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7777" w:rsidRPr="00BA3590" w:rsidRDefault="00E27777" w:rsidP="00E27777">
      <w:pPr>
        <w:tabs>
          <w:tab w:val="clear" w:pos="567"/>
        </w:tabs>
        <w:spacing w:line="240" w:lineRule="auto"/>
        <w:jc w:val="center"/>
        <w:outlineLvl w:val="0"/>
        <w:rPr>
          <w:noProof/>
          <w:lang w:val="nl-NL"/>
        </w:rPr>
      </w:pPr>
      <w:r w:rsidRPr="00026BF2">
        <w:rPr>
          <w:b/>
          <w:noProof/>
          <w:lang w:val="lt-LT" w:bidi="lt-LT"/>
        </w:rPr>
        <w:t>Pakuotės lapelis: informacija vartotojui</w:t>
      </w:r>
    </w:p>
    <w:p w:rsidR="00E27777" w:rsidRPr="00BA3590" w:rsidRDefault="00E27777" w:rsidP="00E27777">
      <w:pPr>
        <w:tabs>
          <w:tab w:val="clear" w:pos="567"/>
        </w:tabs>
        <w:spacing w:line="240" w:lineRule="auto"/>
        <w:jc w:val="center"/>
        <w:outlineLvl w:val="0"/>
        <w:rPr>
          <w:b/>
          <w:noProof/>
          <w:lang w:val="nl-NL"/>
        </w:rPr>
      </w:pPr>
    </w:p>
    <w:p w:rsidR="00E27777" w:rsidRPr="00BA3590" w:rsidRDefault="00E27777" w:rsidP="00E27777">
      <w:pPr>
        <w:numPr>
          <w:ilvl w:val="12"/>
          <w:numId w:val="0"/>
        </w:numPr>
        <w:tabs>
          <w:tab w:val="clear" w:pos="567"/>
        </w:tabs>
        <w:spacing w:line="240" w:lineRule="auto"/>
        <w:jc w:val="center"/>
        <w:rPr>
          <w:b/>
          <w:bCs/>
          <w:noProof/>
          <w:lang w:val="nl-NL"/>
        </w:rPr>
      </w:pPr>
      <w:r w:rsidRPr="005F3E7D">
        <w:rPr>
          <w:b/>
          <w:noProof/>
          <w:lang w:val="lt-LT" w:bidi="lt-LT"/>
        </w:rPr>
        <w:t>Tardyliq 20 mg/ml geriamasis tirpalas</w:t>
      </w:r>
    </w:p>
    <w:p w:rsidR="00E27777" w:rsidRPr="00BA3590" w:rsidRDefault="00E27777" w:rsidP="00E27777">
      <w:pPr>
        <w:pStyle w:val="AmmCorpsTexteGras"/>
        <w:jc w:val="center"/>
        <w:rPr>
          <w:rFonts w:ascii="Times New Roman" w:hAnsi="Times New Roman"/>
          <w:b w:val="0"/>
          <w:bCs w:val="0"/>
          <w:noProof/>
          <w:sz w:val="22"/>
          <w:lang w:val="nl-NL" w:eastAsia="en-US" w:bidi="ar-SA"/>
        </w:rPr>
      </w:pPr>
      <w:r>
        <w:rPr>
          <w:rFonts w:ascii="Times New Roman" w:hAnsi="Times New Roman"/>
          <w:b w:val="0"/>
          <w:noProof/>
          <w:sz w:val="22"/>
          <w:lang w:val="lt-LT" w:bidi="lt-LT"/>
        </w:rPr>
        <w:t>geležis</w:t>
      </w:r>
    </w:p>
    <w:p w:rsidR="00E27777" w:rsidRPr="00BA3590" w:rsidRDefault="00E27777" w:rsidP="00E27777">
      <w:pPr>
        <w:numPr>
          <w:ilvl w:val="12"/>
          <w:numId w:val="0"/>
        </w:numPr>
        <w:tabs>
          <w:tab w:val="clear" w:pos="567"/>
        </w:tabs>
        <w:spacing w:line="240" w:lineRule="auto"/>
        <w:jc w:val="center"/>
        <w:rPr>
          <w:noProof/>
          <w:lang w:val="nl-NL"/>
        </w:rPr>
      </w:pPr>
    </w:p>
    <w:p w:rsidR="00E27777" w:rsidRPr="00BA3590" w:rsidRDefault="00E27777" w:rsidP="00E27777">
      <w:pPr>
        <w:tabs>
          <w:tab w:val="clear" w:pos="567"/>
        </w:tabs>
        <w:spacing w:line="240" w:lineRule="auto"/>
        <w:jc w:val="center"/>
        <w:rPr>
          <w:noProof/>
          <w:lang w:val="nl-NL"/>
        </w:rPr>
      </w:pPr>
    </w:p>
    <w:p w:rsidR="00E27777" w:rsidRPr="00BA3590" w:rsidRDefault="00E27777" w:rsidP="00E27777">
      <w:pPr>
        <w:tabs>
          <w:tab w:val="clear" w:pos="567"/>
        </w:tabs>
        <w:suppressAutoHyphens/>
        <w:spacing w:line="240" w:lineRule="auto"/>
        <w:rPr>
          <w:noProof/>
          <w:lang w:val="nl-NL"/>
        </w:rPr>
      </w:pPr>
      <w:r>
        <w:rPr>
          <w:b/>
          <w:noProof/>
          <w:lang w:val="lt-LT" w:bidi="lt-LT"/>
        </w:rPr>
        <w:t>Atidžiai perskaitykite visą šį lapelį, prieš pradėdami vartoti vaistą, nes jame pateikiama Jums svarbi informacija.</w:t>
      </w:r>
    </w:p>
    <w:p w:rsidR="00E27777" w:rsidRPr="00BA3590" w:rsidRDefault="00E27777" w:rsidP="00E27777">
      <w:pPr>
        <w:numPr>
          <w:ilvl w:val="0"/>
          <w:numId w:val="1"/>
        </w:numPr>
        <w:tabs>
          <w:tab w:val="clear" w:pos="567"/>
        </w:tabs>
        <w:spacing w:line="240" w:lineRule="auto"/>
        <w:ind w:left="567" w:right="-2" w:hanging="567"/>
        <w:rPr>
          <w:noProof/>
          <w:lang w:val="nl-NL"/>
        </w:rPr>
      </w:pPr>
      <w:r>
        <w:rPr>
          <w:noProof/>
          <w:lang w:val="lt-LT" w:bidi="lt-LT"/>
        </w:rPr>
        <w:t>Neišmeskite šio lapelio, nes vėl gali prireikti jį perskaityti.</w:t>
      </w:r>
    </w:p>
    <w:p w:rsidR="00E27777" w:rsidRPr="00BA3590" w:rsidRDefault="00E27777" w:rsidP="00E27777">
      <w:pPr>
        <w:numPr>
          <w:ilvl w:val="0"/>
          <w:numId w:val="1"/>
        </w:numPr>
        <w:tabs>
          <w:tab w:val="clear" w:pos="567"/>
        </w:tabs>
        <w:spacing w:line="240" w:lineRule="auto"/>
        <w:ind w:left="567" w:right="-2" w:hanging="567"/>
        <w:rPr>
          <w:noProof/>
          <w:lang w:val="nl-NL"/>
        </w:rPr>
      </w:pPr>
      <w:r>
        <w:rPr>
          <w:noProof/>
          <w:lang w:val="lt-LT" w:bidi="lt-LT"/>
        </w:rPr>
        <w:t>Jeigu kiltų daugiau klausimų, kreipkitės į gydytoją arba vaistininką.</w:t>
      </w:r>
    </w:p>
    <w:p w:rsidR="00E27777" w:rsidRPr="00BA3590" w:rsidRDefault="00E27777" w:rsidP="00E27777">
      <w:pPr>
        <w:numPr>
          <w:ilvl w:val="0"/>
          <w:numId w:val="1"/>
        </w:numPr>
        <w:tabs>
          <w:tab w:val="clear" w:pos="567"/>
        </w:tabs>
        <w:spacing w:line="240" w:lineRule="auto"/>
        <w:ind w:left="567" w:right="-2" w:hanging="567"/>
        <w:rPr>
          <w:noProof/>
          <w:lang w:val="lt-LT"/>
        </w:rPr>
      </w:pPr>
      <w:r w:rsidRPr="00F3343A">
        <w:rPr>
          <w:noProof/>
          <w:lang w:val="lt-LT" w:bidi="lt-LT"/>
        </w:rPr>
        <w:t>Šis vaistas skirtas tik Jums</w:t>
      </w:r>
      <w:r>
        <w:rPr>
          <w:noProof/>
          <w:lang w:val="lt-LT" w:bidi="lt-LT"/>
        </w:rPr>
        <w:t xml:space="preserve"> (arba Jūsų vaikui)</w:t>
      </w:r>
      <w:r w:rsidRPr="00F3343A">
        <w:rPr>
          <w:noProof/>
          <w:lang w:val="lt-LT" w:bidi="lt-LT"/>
        </w:rPr>
        <w:t>, todėl kitiems žmonėms jo duoti negalima. Vaistas gali jiems pakenkti (net tiems, kurių ligos požymiai yra tokie patys kaip Jūsų).</w:t>
      </w:r>
    </w:p>
    <w:p w:rsidR="00E27777" w:rsidRDefault="00E27777" w:rsidP="00E27777">
      <w:pPr>
        <w:numPr>
          <w:ilvl w:val="0"/>
          <w:numId w:val="1"/>
        </w:numPr>
        <w:tabs>
          <w:tab w:val="clear" w:pos="567"/>
        </w:tabs>
        <w:spacing w:line="240" w:lineRule="auto"/>
        <w:ind w:left="567" w:right="-2" w:hanging="567"/>
        <w:rPr>
          <w:noProof/>
        </w:rPr>
      </w:pPr>
      <w:r>
        <w:rPr>
          <w:noProof/>
          <w:lang w:val="lt-LT" w:bidi="lt-LT"/>
        </w:rPr>
        <w:t>Jeigu Jums (arba Jūsų vaikui) pasireiškė šalutinis poveikis (net jeigu jis šiame lapelyje nenurodytas), kreipkitės į gydytoją arba vaistininką. Žr. 4 skyrių.</w:t>
      </w:r>
    </w:p>
    <w:p w:rsidR="00E27777" w:rsidRDefault="00E27777" w:rsidP="00E27777">
      <w:pPr>
        <w:tabs>
          <w:tab w:val="clear" w:pos="567"/>
        </w:tabs>
        <w:spacing w:line="240" w:lineRule="auto"/>
        <w:ind w:right="-2"/>
        <w:rPr>
          <w:noProof/>
        </w:rPr>
      </w:pPr>
    </w:p>
    <w:p w:rsidR="00E27777" w:rsidRDefault="00E27777" w:rsidP="00E27777">
      <w:pPr>
        <w:tabs>
          <w:tab w:val="clear" w:pos="567"/>
        </w:tabs>
        <w:spacing w:line="240" w:lineRule="auto"/>
        <w:ind w:right="-2"/>
        <w:rPr>
          <w:noProof/>
        </w:rPr>
      </w:pPr>
    </w:p>
    <w:p w:rsidR="00E27777" w:rsidRPr="00BA3590" w:rsidRDefault="00E27777" w:rsidP="00E27777">
      <w:pPr>
        <w:numPr>
          <w:ilvl w:val="12"/>
          <w:numId w:val="0"/>
        </w:numPr>
        <w:tabs>
          <w:tab w:val="clear" w:pos="567"/>
        </w:tabs>
        <w:spacing w:line="240" w:lineRule="auto"/>
        <w:ind w:right="-2"/>
        <w:outlineLvl w:val="0"/>
        <w:rPr>
          <w:noProof/>
          <w:lang w:val="nl-NL"/>
        </w:rPr>
      </w:pPr>
      <w:r>
        <w:rPr>
          <w:b/>
          <w:noProof/>
          <w:lang w:val="lt-LT" w:bidi="lt-LT"/>
        </w:rPr>
        <w:t>Apie ką rašoma šiame lapelyje?</w:t>
      </w:r>
    </w:p>
    <w:p w:rsidR="00E27777" w:rsidRPr="00BA3590" w:rsidRDefault="00E27777" w:rsidP="00E27777">
      <w:pPr>
        <w:numPr>
          <w:ilvl w:val="12"/>
          <w:numId w:val="0"/>
        </w:numPr>
        <w:tabs>
          <w:tab w:val="clear" w:pos="567"/>
        </w:tabs>
        <w:spacing w:line="240" w:lineRule="auto"/>
        <w:ind w:right="-29"/>
        <w:rPr>
          <w:noProof/>
          <w:lang w:val="nl-NL"/>
        </w:rPr>
      </w:pPr>
      <w:r>
        <w:rPr>
          <w:noProof/>
          <w:lang w:val="lt-LT" w:bidi="lt-LT"/>
        </w:rPr>
        <w:t>1.</w:t>
      </w:r>
      <w:r>
        <w:rPr>
          <w:noProof/>
          <w:lang w:val="lt-LT" w:bidi="lt-LT"/>
        </w:rPr>
        <w:tab/>
        <w:t xml:space="preserve">Kas yra </w:t>
      </w:r>
      <w:r w:rsidRPr="0035269A">
        <w:rPr>
          <w:noProof/>
          <w:lang w:val="lt-LT" w:bidi="lt-LT"/>
        </w:rPr>
        <w:t>Tardyliq</w:t>
      </w:r>
      <w:r>
        <w:rPr>
          <w:noProof/>
          <w:lang w:val="lt-LT" w:bidi="lt-LT"/>
        </w:rPr>
        <w:t xml:space="preserve"> ir kam jis vartojamas</w:t>
      </w:r>
    </w:p>
    <w:p w:rsidR="00E27777" w:rsidRPr="00BA3590" w:rsidRDefault="00E27777" w:rsidP="00E27777">
      <w:pPr>
        <w:numPr>
          <w:ilvl w:val="12"/>
          <w:numId w:val="0"/>
        </w:numPr>
        <w:tabs>
          <w:tab w:val="clear" w:pos="567"/>
        </w:tabs>
        <w:spacing w:line="240" w:lineRule="auto"/>
        <w:ind w:right="-29"/>
        <w:rPr>
          <w:noProof/>
          <w:lang w:val="nl-NL"/>
        </w:rPr>
      </w:pPr>
      <w:r>
        <w:rPr>
          <w:noProof/>
          <w:lang w:val="lt-LT" w:bidi="lt-LT"/>
        </w:rPr>
        <w:t>2.</w:t>
      </w:r>
      <w:r>
        <w:rPr>
          <w:noProof/>
          <w:lang w:val="lt-LT" w:bidi="lt-LT"/>
        </w:rPr>
        <w:tab/>
        <w:t xml:space="preserve">Kas žinotina prieš vartojant </w:t>
      </w:r>
      <w:r w:rsidRPr="0035269A">
        <w:rPr>
          <w:noProof/>
          <w:lang w:val="lt-LT" w:bidi="lt-LT"/>
        </w:rPr>
        <w:t>Tardyliq</w:t>
      </w:r>
    </w:p>
    <w:p w:rsidR="00E27777" w:rsidRPr="00BA3590" w:rsidRDefault="00E27777" w:rsidP="00E27777">
      <w:pPr>
        <w:numPr>
          <w:ilvl w:val="12"/>
          <w:numId w:val="0"/>
        </w:numPr>
        <w:tabs>
          <w:tab w:val="clear" w:pos="567"/>
        </w:tabs>
        <w:spacing w:line="240" w:lineRule="auto"/>
        <w:ind w:right="-29"/>
        <w:rPr>
          <w:noProof/>
          <w:lang w:val="nl-NL"/>
        </w:rPr>
      </w:pPr>
      <w:r>
        <w:rPr>
          <w:noProof/>
          <w:lang w:val="lt-LT" w:bidi="lt-LT"/>
        </w:rPr>
        <w:t>3.</w:t>
      </w:r>
      <w:r>
        <w:rPr>
          <w:noProof/>
          <w:lang w:val="lt-LT" w:bidi="lt-LT"/>
        </w:rPr>
        <w:tab/>
        <w:t xml:space="preserve">Kaip vartoti </w:t>
      </w:r>
      <w:r w:rsidRPr="0035269A">
        <w:rPr>
          <w:noProof/>
          <w:lang w:val="lt-LT" w:bidi="lt-LT"/>
        </w:rPr>
        <w:t>Tardyliq</w:t>
      </w:r>
    </w:p>
    <w:p w:rsidR="00E27777" w:rsidRPr="00E65969" w:rsidRDefault="00E27777" w:rsidP="00E27777">
      <w:pPr>
        <w:numPr>
          <w:ilvl w:val="12"/>
          <w:numId w:val="0"/>
        </w:numPr>
        <w:tabs>
          <w:tab w:val="clear" w:pos="567"/>
        </w:tabs>
        <w:spacing w:line="240" w:lineRule="auto"/>
        <w:ind w:right="-29"/>
        <w:rPr>
          <w:noProof/>
          <w:lang w:val="nl-NL"/>
        </w:rPr>
      </w:pPr>
      <w:r>
        <w:rPr>
          <w:noProof/>
          <w:lang w:val="lt-LT" w:bidi="lt-LT"/>
        </w:rPr>
        <w:t>4.</w:t>
      </w:r>
      <w:r>
        <w:rPr>
          <w:noProof/>
          <w:lang w:val="lt-LT" w:bidi="lt-LT"/>
        </w:rPr>
        <w:tab/>
        <w:t>Galimas šalutinis poveikis</w:t>
      </w:r>
    </w:p>
    <w:p w:rsidR="00E27777" w:rsidRPr="00E65969" w:rsidRDefault="00E27777" w:rsidP="00E27777">
      <w:pPr>
        <w:numPr>
          <w:ilvl w:val="12"/>
          <w:numId w:val="0"/>
        </w:numPr>
        <w:tabs>
          <w:tab w:val="clear" w:pos="567"/>
        </w:tabs>
        <w:spacing w:line="240" w:lineRule="auto"/>
        <w:ind w:right="-29"/>
        <w:rPr>
          <w:noProof/>
          <w:lang w:val="nl-NL"/>
        </w:rPr>
      </w:pPr>
      <w:r w:rsidRPr="00E65969">
        <w:rPr>
          <w:noProof/>
          <w:lang w:val="nl-NL"/>
        </w:rPr>
        <w:t>5.</w:t>
      </w:r>
      <w:r w:rsidRPr="00E65969">
        <w:rPr>
          <w:noProof/>
          <w:lang w:val="nl-NL"/>
        </w:rPr>
        <w:tab/>
      </w:r>
      <w:r>
        <w:rPr>
          <w:noProof/>
          <w:lang w:val="lt-LT" w:bidi="lt-LT"/>
        </w:rPr>
        <w:t xml:space="preserve">Kaip laikyti </w:t>
      </w:r>
      <w:r w:rsidRPr="0035269A">
        <w:rPr>
          <w:noProof/>
          <w:lang w:val="lt-LT" w:bidi="lt-LT"/>
        </w:rPr>
        <w:t>Tardyliq</w:t>
      </w:r>
    </w:p>
    <w:p w:rsidR="00E27777" w:rsidRPr="00E65969" w:rsidRDefault="00E27777" w:rsidP="00E27777">
      <w:pPr>
        <w:tabs>
          <w:tab w:val="clear" w:pos="567"/>
        </w:tabs>
        <w:spacing w:line="240" w:lineRule="auto"/>
        <w:ind w:right="-29"/>
        <w:rPr>
          <w:noProof/>
          <w:lang w:val="nl-NL"/>
        </w:rPr>
      </w:pPr>
      <w:r>
        <w:rPr>
          <w:noProof/>
          <w:lang w:val="lt-LT" w:bidi="lt-LT"/>
        </w:rPr>
        <w:t>6.</w:t>
      </w:r>
      <w:r>
        <w:rPr>
          <w:noProof/>
          <w:lang w:val="lt-LT" w:bidi="lt-LT"/>
        </w:rPr>
        <w:tab/>
        <w:t>Pakuotės turinys ir kita informacija</w:t>
      </w:r>
    </w:p>
    <w:p w:rsidR="00E27777" w:rsidRPr="00E65969" w:rsidRDefault="00E27777" w:rsidP="00E27777">
      <w:pPr>
        <w:numPr>
          <w:ilvl w:val="12"/>
          <w:numId w:val="0"/>
        </w:numPr>
        <w:tabs>
          <w:tab w:val="clear" w:pos="567"/>
        </w:tabs>
        <w:spacing w:line="240" w:lineRule="auto"/>
        <w:rPr>
          <w:noProof/>
          <w:lang w:val="nl-NL"/>
        </w:rPr>
      </w:pPr>
    </w:p>
    <w:p w:rsidR="00E27777" w:rsidRPr="00E65969" w:rsidRDefault="00E27777" w:rsidP="00E27777">
      <w:pPr>
        <w:numPr>
          <w:ilvl w:val="12"/>
          <w:numId w:val="0"/>
        </w:numPr>
        <w:tabs>
          <w:tab w:val="clear" w:pos="567"/>
        </w:tabs>
        <w:spacing w:line="240" w:lineRule="auto"/>
        <w:rPr>
          <w:noProof/>
          <w:lang w:val="nl-NL"/>
        </w:rPr>
      </w:pPr>
    </w:p>
    <w:p w:rsidR="00E27777" w:rsidRPr="00AC481E" w:rsidRDefault="00E27777" w:rsidP="00E27777">
      <w:pPr>
        <w:numPr>
          <w:ilvl w:val="0"/>
          <w:numId w:val="3"/>
        </w:numPr>
        <w:tabs>
          <w:tab w:val="clear" w:pos="570"/>
        </w:tabs>
        <w:spacing w:line="240" w:lineRule="auto"/>
        <w:ind w:right="-2"/>
        <w:rPr>
          <w:b/>
          <w:noProof/>
          <w:lang w:val="pt-PT"/>
        </w:rPr>
      </w:pPr>
      <w:r>
        <w:rPr>
          <w:b/>
          <w:noProof/>
          <w:lang w:val="lt-LT" w:bidi="lt-LT"/>
        </w:rPr>
        <w:t xml:space="preserve">Kas yra </w:t>
      </w:r>
      <w:r w:rsidRPr="0035269A">
        <w:rPr>
          <w:b/>
          <w:noProof/>
          <w:lang w:val="lt-LT" w:bidi="lt-LT"/>
        </w:rPr>
        <w:tab/>
        <w:t>Tardyliq</w:t>
      </w:r>
      <w:r>
        <w:rPr>
          <w:b/>
          <w:noProof/>
          <w:lang w:val="lt-LT" w:bidi="lt-LT"/>
        </w:rPr>
        <w:t xml:space="preserve"> ir kam jis vartojamas</w:t>
      </w:r>
    </w:p>
    <w:p w:rsidR="00E27777" w:rsidRPr="00AC481E" w:rsidRDefault="00E27777" w:rsidP="00E27777">
      <w:pPr>
        <w:numPr>
          <w:ilvl w:val="12"/>
          <w:numId w:val="0"/>
        </w:numPr>
        <w:tabs>
          <w:tab w:val="clear" w:pos="567"/>
        </w:tabs>
        <w:spacing w:line="240" w:lineRule="auto"/>
        <w:rPr>
          <w:noProof/>
          <w:lang w:val="pt-PT"/>
        </w:rPr>
      </w:pPr>
    </w:p>
    <w:p w:rsidR="00E27777" w:rsidRPr="00815DBD" w:rsidRDefault="00E27777" w:rsidP="00E27777">
      <w:pPr>
        <w:pStyle w:val="AmmCorpsTexte"/>
        <w:spacing w:after="0"/>
        <w:rPr>
          <w:rFonts w:ascii="Times New Roman" w:hAnsi="Times New Roman"/>
          <w:sz w:val="22"/>
          <w:lang w:val="pt-PT"/>
        </w:rPr>
      </w:pPr>
      <w:r w:rsidRPr="0035269A">
        <w:rPr>
          <w:rFonts w:ascii="Times New Roman" w:hAnsi="Times New Roman"/>
          <w:noProof/>
          <w:sz w:val="22"/>
          <w:lang w:val="lt-LT" w:bidi="lt-LT"/>
        </w:rPr>
        <w:t>Tardyliq</w:t>
      </w:r>
      <w:r>
        <w:rPr>
          <w:rFonts w:ascii="Times New Roman" w:hAnsi="Times New Roman"/>
          <w:noProof/>
          <w:sz w:val="22"/>
          <w:lang w:val="lt-LT" w:bidi="lt-LT"/>
        </w:rPr>
        <w:t xml:space="preserve"> sudėtyje yra geležies. Jis vartojamas vyresniems kaip </w:t>
      </w:r>
      <w:r w:rsidRPr="00815DBD">
        <w:rPr>
          <w:rFonts w:ascii="Times New Roman" w:hAnsi="Times New Roman"/>
          <w:sz w:val="22"/>
          <w:lang w:val="pt-PT"/>
        </w:rPr>
        <w:t xml:space="preserve">2 </w:t>
      </w:r>
      <w:r>
        <w:rPr>
          <w:rFonts w:ascii="Times New Roman" w:hAnsi="Times New Roman"/>
          <w:noProof/>
          <w:sz w:val="22"/>
          <w:lang w:val="lt-LT" w:bidi="lt-LT"/>
        </w:rPr>
        <w:t>metų vaikams ir suaugusiems:</w:t>
      </w:r>
    </w:p>
    <w:p w:rsidR="00E27777" w:rsidRPr="00815DBD" w:rsidRDefault="00E27777" w:rsidP="00E27777">
      <w:pPr>
        <w:pStyle w:val="AmmListePuces1"/>
        <w:numPr>
          <w:ilvl w:val="0"/>
          <w:numId w:val="4"/>
        </w:numPr>
        <w:jc w:val="both"/>
        <w:rPr>
          <w:rFonts w:ascii="Times New Roman" w:hAnsi="Times New Roman"/>
          <w:sz w:val="22"/>
          <w:lang w:val="pt-PT"/>
        </w:rPr>
      </w:pPr>
      <w:r>
        <w:rPr>
          <w:rFonts w:ascii="Times New Roman" w:hAnsi="Times New Roman"/>
          <w:noProof/>
          <w:sz w:val="22"/>
          <w:lang w:val="lt-LT" w:bidi="lt-LT"/>
        </w:rPr>
        <w:t>gydyti geležies stokos anemijai</w:t>
      </w:r>
      <w:r w:rsidRPr="0045300D">
        <w:rPr>
          <w:rFonts w:ascii="Times New Roman" w:hAnsi="Times New Roman"/>
          <w:noProof/>
          <w:sz w:val="22"/>
          <w:lang w:val="lt-LT" w:bidi="lt-LT"/>
        </w:rPr>
        <w:t xml:space="preserve"> (</w:t>
      </w:r>
      <w:r w:rsidRPr="00FB23B5">
        <w:rPr>
          <w:rFonts w:ascii="Times New Roman" w:hAnsi="Times New Roman"/>
          <w:noProof/>
          <w:sz w:val="22"/>
          <w:lang w:val="lt-LT" w:bidi="lt-LT"/>
        </w:rPr>
        <w:t>nepakankamas raudonųjų kraujo kūnelių kiekis, kurį sukelia geležies trūkumas organizme</w:t>
      </w:r>
      <w:r w:rsidRPr="0045300D">
        <w:rPr>
          <w:rFonts w:ascii="Times New Roman" w:hAnsi="Times New Roman"/>
          <w:noProof/>
          <w:sz w:val="22"/>
          <w:lang w:val="lt-LT" w:bidi="lt-LT"/>
        </w:rPr>
        <w:t>);</w:t>
      </w:r>
    </w:p>
    <w:p w:rsidR="00E27777" w:rsidRPr="00815DBD" w:rsidRDefault="00E27777" w:rsidP="00E27777">
      <w:pPr>
        <w:pStyle w:val="AmmListePuces1"/>
        <w:numPr>
          <w:ilvl w:val="0"/>
          <w:numId w:val="4"/>
        </w:numPr>
        <w:jc w:val="both"/>
        <w:rPr>
          <w:rFonts w:ascii="Times New Roman" w:hAnsi="Times New Roman"/>
          <w:sz w:val="22"/>
          <w:lang w:val="pt-PT"/>
        </w:rPr>
      </w:pPr>
      <w:r w:rsidRPr="0045300D">
        <w:rPr>
          <w:rFonts w:ascii="Times New Roman" w:hAnsi="Times New Roman"/>
          <w:noProof/>
          <w:sz w:val="22"/>
          <w:lang w:val="lt-LT" w:bidi="lt-LT"/>
        </w:rPr>
        <w:t>užkirsti kelią geležies stokos anemijai nėščiosioms, kai vien su maistu negalima užtikrinti pakankamo geležies kiekio.</w:t>
      </w:r>
    </w:p>
    <w:p w:rsidR="00E27777" w:rsidRPr="00815DBD" w:rsidRDefault="00E27777" w:rsidP="00E27777">
      <w:pPr>
        <w:numPr>
          <w:ilvl w:val="12"/>
          <w:numId w:val="0"/>
        </w:numPr>
        <w:tabs>
          <w:tab w:val="clear" w:pos="567"/>
        </w:tabs>
        <w:spacing w:line="240" w:lineRule="auto"/>
        <w:rPr>
          <w:lang w:val="pt-PT"/>
        </w:rPr>
      </w:pPr>
    </w:p>
    <w:p w:rsidR="00E27777" w:rsidRPr="00815DBD" w:rsidRDefault="00E27777" w:rsidP="00E27777">
      <w:pPr>
        <w:numPr>
          <w:ilvl w:val="12"/>
          <w:numId w:val="0"/>
        </w:numPr>
        <w:tabs>
          <w:tab w:val="clear" w:pos="567"/>
        </w:tabs>
        <w:spacing w:line="240" w:lineRule="auto"/>
        <w:rPr>
          <w:lang w:val="pt-PT"/>
        </w:rPr>
      </w:pPr>
    </w:p>
    <w:p w:rsidR="00E27777" w:rsidRDefault="00E27777" w:rsidP="00E27777">
      <w:pPr>
        <w:numPr>
          <w:ilvl w:val="0"/>
          <w:numId w:val="2"/>
        </w:numPr>
        <w:tabs>
          <w:tab w:val="clear" w:pos="570"/>
        </w:tabs>
        <w:spacing w:line="240" w:lineRule="auto"/>
        <w:ind w:right="-2"/>
        <w:rPr>
          <w:b/>
          <w:noProof/>
        </w:rPr>
      </w:pPr>
      <w:r w:rsidRPr="00026BF2">
        <w:rPr>
          <w:b/>
          <w:noProof/>
          <w:lang w:val="lt-LT" w:bidi="lt-LT"/>
        </w:rPr>
        <w:t xml:space="preserve">Kas žinotina prieš vartojant </w:t>
      </w:r>
      <w:r w:rsidRPr="0035269A">
        <w:rPr>
          <w:b/>
          <w:noProof/>
          <w:lang w:val="lt-LT" w:bidi="lt-LT"/>
        </w:rPr>
        <w:t>Tardyliq</w:t>
      </w:r>
    </w:p>
    <w:p w:rsidR="00E27777" w:rsidRDefault="00E27777" w:rsidP="00E27777">
      <w:pPr>
        <w:numPr>
          <w:ilvl w:val="12"/>
          <w:numId w:val="0"/>
        </w:numPr>
        <w:tabs>
          <w:tab w:val="clear" w:pos="567"/>
        </w:tabs>
        <w:spacing w:line="240" w:lineRule="auto"/>
        <w:ind w:right="-2"/>
        <w:rPr>
          <w:noProof/>
        </w:rPr>
      </w:pPr>
    </w:p>
    <w:p w:rsidR="00E27777" w:rsidRDefault="00E27777" w:rsidP="00E27777">
      <w:pPr>
        <w:numPr>
          <w:ilvl w:val="12"/>
          <w:numId w:val="0"/>
        </w:numPr>
        <w:tabs>
          <w:tab w:val="clear" w:pos="567"/>
        </w:tabs>
        <w:spacing w:line="240" w:lineRule="auto"/>
        <w:outlineLvl w:val="0"/>
        <w:rPr>
          <w:noProof/>
        </w:rPr>
      </w:pPr>
      <w:r w:rsidRPr="0035269A">
        <w:rPr>
          <w:b/>
          <w:noProof/>
          <w:lang w:val="lt-LT" w:bidi="lt-LT"/>
        </w:rPr>
        <w:t>Tardyliq</w:t>
      </w:r>
      <w:r>
        <w:rPr>
          <w:b/>
          <w:noProof/>
          <w:lang w:val="lt-LT" w:bidi="lt-LT"/>
        </w:rPr>
        <w:t xml:space="preserve"> vartoti draudžiama:</w:t>
      </w:r>
    </w:p>
    <w:p w:rsidR="00E27777" w:rsidRDefault="00E27777" w:rsidP="00E27777">
      <w:pPr>
        <w:pStyle w:val="Sraopastraipa"/>
        <w:numPr>
          <w:ilvl w:val="0"/>
          <w:numId w:val="1"/>
        </w:numPr>
        <w:tabs>
          <w:tab w:val="clear" w:pos="567"/>
        </w:tabs>
        <w:spacing w:line="240" w:lineRule="auto"/>
        <w:rPr>
          <w:noProof/>
        </w:rPr>
      </w:pPr>
      <w:r>
        <w:rPr>
          <w:noProof/>
          <w:lang w:val="lt-LT" w:bidi="lt-LT"/>
        </w:rPr>
        <w:t xml:space="preserve">jeigu Jums </w:t>
      </w:r>
      <w:r>
        <w:rPr>
          <w:rFonts w:eastAsia="Calibri"/>
          <w:lang w:val="lt-LT" w:bidi="lt-LT"/>
        </w:rPr>
        <w:t>(arba Jūsų vaikui)</w:t>
      </w:r>
      <w:r>
        <w:rPr>
          <w:noProof/>
          <w:lang w:val="lt-LT" w:bidi="lt-LT"/>
        </w:rPr>
        <w:t xml:space="preserve"> yra alergija geležiai arba bet kuriai pagalbinei šio vaisto medžiagai (jos išvardytos 6 skyriuje);</w:t>
      </w:r>
    </w:p>
    <w:p w:rsidR="00E27777" w:rsidRPr="00233E19" w:rsidRDefault="00E27777" w:rsidP="00E27777">
      <w:pPr>
        <w:pStyle w:val="AmmListePuces1"/>
        <w:numPr>
          <w:ilvl w:val="0"/>
          <w:numId w:val="1"/>
        </w:numPr>
        <w:jc w:val="both"/>
        <w:rPr>
          <w:rFonts w:ascii="Times New Roman" w:hAnsi="Times New Roman"/>
          <w:noProof/>
          <w:sz w:val="22"/>
          <w:lang w:eastAsia="en-US" w:bidi="ar-SA"/>
        </w:rPr>
      </w:pPr>
      <w:r w:rsidRPr="00233E19">
        <w:rPr>
          <w:rFonts w:ascii="Times New Roman" w:hAnsi="Times New Roman"/>
          <w:noProof/>
          <w:sz w:val="22"/>
          <w:lang w:val="lt-LT" w:bidi="lt-LT"/>
        </w:rPr>
        <w:t>jeigu Jūsų (arba Jūsų vaiko) organizme yra daugiau geležies negu Jums (ar jam) reikia;</w:t>
      </w:r>
    </w:p>
    <w:p w:rsidR="00E27777" w:rsidRPr="00233E19" w:rsidRDefault="00E27777" w:rsidP="00E27777">
      <w:pPr>
        <w:pStyle w:val="AmmListePuces1"/>
        <w:numPr>
          <w:ilvl w:val="0"/>
          <w:numId w:val="1"/>
        </w:numPr>
        <w:jc w:val="both"/>
        <w:rPr>
          <w:rFonts w:ascii="Times New Roman" w:hAnsi="Times New Roman"/>
          <w:noProof/>
          <w:sz w:val="22"/>
          <w:lang w:eastAsia="en-US" w:bidi="ar-SA"/>
        </w:rPr>
      </w:pPr>
      <w:r w:rsidRPr="00233E19">
        <w:rPr>
          <w:rFonts w:ascii="Times New Roman" w:hAnsi="Times New Roman"/>
          <w:noProof/>
          <w:sz w:val="22"/>
          <w:lang w:val="lt-LT" w:bidi="lt-LT"/>
        </w:rPr>
        <w:t>jeigu Jūs (arba Jūsų vaikas) sergate anemija (nepakankamas raudonųjų kraujo kūnelių kiekis), kurią sukelia ne geležies stoka arba kuri sukelia geležies perteklių (pvz., talasemija, refrakterinė anemija, kaulų čiulpų nepakankamumo sukelta anemija).</w:t>
      </w:r>
    </w:p>
    <w:p w:rsidR="00E27777" w:rsidRPr="00233E19" w:rsidRDefault="00E27777" w:rsidP="00E27777">
      <w:pPr>
        <w:pStyle w:val="AmmCorpsTexte"/>
        <w:spacing w:before="120"/>
        <w:ind w:left="360"/>
        <w:rPr>
          <w:rFonts w:ascii="Times New Roman" w:eastAsia="Calibri" w:hAnsi="Times New Roman"/>
          <w:bCs/>
          <w:caps/>
          <w:sz w:val="22"/>
          <w:szCs w:val="22"/>
        </w:rPr>
      </w:pPr>
      <w:r w:rsidRPr="00233E19">
        <w:rPr>
          <w:rFonts w:ascii="Times New Roman" w:eastAsia="Calibri" w:hAnsi="Times New Roman"/>
          <w:sz w:val="22"/>
          <w:szCs w:val="22"/>
          <w:lang w:val="lt-LT" w:bidi="lt-LT"/>
        </w:rPr>
        <w:t>JEI KYLA KOKIŲ NORS ABEJONIŲ DĖL ŠIO VAISTO, TURITE PASITARTI SU GYDYTOJU ARBA VAISTININKU.</w:t>
      </w:r>
    </w:p>
    <w:p w:rsidR="00E27777" w:rsidRDefault="00E27777" w:rsidP="00E27777">
      <w:pPr>
        <w:numPr>
          <w:ilvl w:val="12"/>
          <w:numId w:val="0"/>
        </w:numPr>
        <w:tabs>
          <w:tab w:val="clear" w:pos="567"/>
        </w:tabs>
        <w:spacing w:line="240" w:lineRule="auto"/>
        <w:ind w:right="-2"/>
        <w:rPr>
          <w:noProof/>
        </w:rPr>
      </w:pPr>
    </w:p>
    <w:p w:rsidR="00E27777" w:rsidRDefault="00E27777" w:rsidP="00E27777">
      <w:pPr>
        <w:numPr>
          <w:ilvl w:val="12"/>
          <w:numId w:val="0"/>
        </w:numPr>
        <w:tabs>
          <w:tab w:val="clear" w:pos="567"/>
        </w:tabs>
        <w:spacing w:line="240" w:lineRule="auto"/>
        <w:ind w:right="-2"/>
        <w:outlineLvl w:val="0"/>
        <w:rPr>
          <w:b/>
          <w:noProof/>
        </w:rPr>
      </w:pPr>
      <w:r w:rsidRPr="00026BF2">
        <w:rPr>
          <w:b/>
          <w:noProof/>
          <w:lang w:val="lt-LT" w:bidi="lt-LT"/>
        </w:rPr>
        <w:t>Įspėjimai ir atsargumo priemonės</w:t>
      </w:r>
    </w:p>
    <w:p w:rsidR="00E27777" w:rsidRPr="00026BF2" w:rsidRDefault="00E27777" w:rsidP="00E27777">
      <w:pPr>
        <w:numPr>
          <w:ilvl w:val="12"/>
          <w:numId w:val="0"/>
        </w:numPr>
        <w:tabs>
          <w:tab w:val="clear" w:pos="567"/>
        </w:tabs>
        <w:spacing w:line="240" w:lineRule="auto"/>
        <w:rPr>
          <w:noProof/>
        </w:rPr>
      </w:pPr>
      <w:r w:rsidRPr="00026BF2">
        <w:rPr>
          <w:noProof/>
          <w:lang w:val="lt-LT" w:bidi="lt-LT"/>
        </w:rPr>
        <w:t xml:space="preserve">Pasitarkite su gydytoju arba vaistininku, prieš pradėdami vartoti </w:t>
      </w:r>
      <w:r w:rsidRPr="0035269A">
        <w:rPr>
          <w:noProof/>
          <w:lang w:val="lt-LT" w:bidi="lt-LT"/>
        </w:rPr>
        <w:t>Tardyliq</w:t>
      </w:r>
      <w:r w:rsidRPr="00026BF2">
        <w:rPr>
          <w:noProof/>
          <w:lang w:val="lt-LT" w:bidi="lt-LT"/>
        </w:rPr>
        <w:t>.</w:t>
      </w:r>
    </w:p>
    <w:p w:rsidR="00E27777" w:rsidRDefault="00E27777" w:rsidP="00E27777">
      <w:pPr>
        <w:numPr>
          <w:ilvl w:val="12"/>
          <w:numId w:val="0"/>
        </w:numPr>
        <w:tabs>
          <w:tab w:val="clear" w:pos="567"/>
        </w:tabs>
        <w:spacing w:line="240" w:lineRule="auto"/>
        <w:rPr>
          <w:noProof/>
        </w:rPr>
      </w:pPr>
    </w:p>
    <w:p w:rsidR="00E27777" w:rsidRPr="00233E19" w:rsidRDefault="00E27777" w:rsidP="00E27777">
      <w:pPr>
        <w:pStyle w:val="AmmListePuces1"/>
        <w:numPr>
          <w:ilvl w:val="0"/>
          <w:numId w:val="4"/>
        </w:numPr>
        <w:jc w:val="both"/>
        <w:rPr>
          <w:rFonts w:ascii="Times New Roman" w:eastAsia="Calibri" w:hAnsi="Times New Roman"/>
          <w:sz w:val="22"/>
          <w:szCs w:val="22"/>
        </w:rPr>
      </w:pPr>
      <w:r w:rsidRPr="00233E19">
        <w:rPr>
          <w:rFonts w:ascii="Times New Roman" w:eastAsia="Calibri" w:hAnsi="Times New Roman"/>
          <w:sz w:val="22"/>
          <w:szCs w:val="22"/>
          <w:lang w:val="lt-LT" w:bidi="lt-LT"/>
        </w:rPr>
        <w:t xml:space="preserve">Jeigu Jūs (arba Jūsų vaikas) vartojate </w:t>
      </w:r>
      <w:proofErr w:type="spellStart"/>
      <w:r w:rsidRPr="0035269A">
        <w:rPr>
          <w:rFonts w:ascii="Times New Roman" w:eastAsia="Calibri" w:hAnsi="Times New Roman"/>
          <w:sz w:val="22"/>
          <w:szCs w:val="22"/>
          <w:lang w:val="lt-LT" w:bidi="lt-LT"/>
        </w:rPr>
        <w:t>Tardyliq</w:t>
      </w:r>
      <w:proofErr w:type="spellEnd"/>
      <w:r w:rsidRPr="00233E19">
        <w:rPr>
          <w:rFonts w:ascii="Times New Roman" w:eastAsia="Calibri" w:hAnsi="Times New Roman"/>
          <w:sz w:val="22"/>
          <w:szCs w:val="22"/>
          <w:lang w:val="lt-LT" w:bidi="lt-LT"/>
        </w:rPr>
        <w:t xml:space="preserve"> </w:t>
      </w:r>
      <w:r>
        <w:rPr>
          <w:rFonts w:ascii="Times New Roman" w:eastAsia="Calibri" w:hAnsi="Times New Roman"/>
          <w:sz w:val="22"/>
          <w:szCs w:val="22"/>
          <w:lang w:val="lt-LT" w:bidi="lt-LT"/>
        </w:rPr>
        <w:t xml:space="preserve">dėl </w:t>
      </w:r>
      <w:r w:rsidRPr="00233E19">
        <w:rPr>
          <w:rFonts w:ascii="Times New Roman" w:eastAsia="Calibri" w:hAnsi="Times New Roman"/>
          <w:sz w:val="22"/>
          <w:szCs w:val="22"/>
          <w:lang w:val="lt-LT" w:bidi="lt-LT"/>
        </w:rPr>
        <w:t>geležies stokos</w:t>
      </w:r>
      <w:r>
        <w:rPr>
          <w:rFonts w:ascii="Times New Roman" w:eastAsia="Calibri" w:hAnsi="Times New Roman"/>
          <w:sz w:val="22"/>
          <w:szCs w:val="22"/>
          <w:lang w:val="lt-LT" w:bidi="lt-LT"/>
        </w:rPr>
        <w:t xml:space="preserve"> anemijos</w:t>
      </w:r>
      <w:r w:rsidRPr="00233E19">
        <w:rPr>
          <w:rFonts w:ascii="Times New Roman" w:eastAsia="Calibri" w:hAnsi="Times New Roman"/>
          <w:sz w:val="22"/>
          <w:szCs w:val="22"/>
          <w:lang w:val="lt-LT" w:bidi="lt-LT"/>
        </w:rPr>
        <w:t xml:space="preserve">, taip pat reikėtų ištirti šios </w:t>
      </w:r>
      <w:r>
        <w:rPr>
          <w:rFonts w:ascii="Times New Roman" w:eastAsia="Calibri" w:hAnsi="Times New Roman"/>
          <w:sz w:val="22"/>
          <w:szCs w:val="22"/>
          <w:lang w:val="lt-LT" w:bidi="lt-LT"/>
        </w:rPr>
        <w:t xml:space="preserve">geležies </w:t>
      </w:r>
      <w:r w:rsidRPr="00233E19">
        <w:rPr>
          <w:rFonts w:ascii="Times New Roman" w:eastAsia="Calibri" w:hAnsi="Times New Roman"/>
          <w:sz w:val="22"/>
          <w:szCs w:val="22"/>
          <w:lang w:val="lt-LT" w:bidi="lt-LT"/>
        </w:rPr>
        <w:t>stokos</w:t>
      </w:r>
      <w:r>
        <w:rPr>
          <w:rFonts w:ascii="Times New Roman" w:eastAsia="Calibri" w:hAnsi="Times New Roman"/>
          <w:sz w:val="22"/>
          <w:szCs w:val="22"/>
          <w:lang w:val="lt-LT" w:bidi="lt-LT"/>
        </w:rPr>
        <w:t xml:space="preserve"> anemijos</w:t>
      </w:r>
      <w:r w:rsidRPr="00233E19">
        <w:rPr>
          <w:rFonts w:ascii="Times New Roman" w:eastAsia="Calibri" w:hAnsi="Times New Roman"/>
          <w:sz w:val="22"/>
          <w:szCs w:val="22"/>
          <w:lang w:val="lt-LT" w:bidi="lt-LT"/>
        </w:rPr>
        <w:t xml:space="preserve"> priežastį, kad ją būtų galima gydyti.</w:t>
      </w:r>
    </w:p>
    <w:p w:rsidR="00E27777" w:rsidRPr="00233E19" w:rsidRDefault="00E27777" w:rsidP="00E27777">
      <w:pPr>
        <w:pStyle w:val="AmmListePuces1"/>
        <w:numPr>
          <w:ilvl w:val="0"/>
          <w:numId w:val="4"/>
        </w:numPr>
        <w:jc w:val="both"/>
        <w:rPr>
          <w:rFonts w:ascii="Times New Roman" w:eastAsia="Calibri" w:hAnsi="Times New Roman"/>
          <w:bCs/>
          <w:sz w:val="22"/>
          <w:szCs w:val="22"/>
          <w:lang w:eastAsia="en-US"/>
        </w:rPr>
      </w:pPr>
      <w:r w:rsidRPr="00233E19">
        <w:rPr>
          <w:rFonts w:ascii="Times New Roman" w:eastAsia="Calibri" w:hAnsi="Times New Roman"/>
          <w:sz w:val="22"/>
          <w:szCs w:val="22"/>
          <w:lang w:val="lt-LT" w:bidi="lt-LT"/>
        </w:rPr>
        <w:lastRenderedPageBreak/>
        <w:t>Jeigu J</w:t>
      </w:r>
      <w:r>
        <w:rPr>
          <w:rFonts w:ascii="Times New Roman" w:eastAsia="Calibri" w:hAnsi="Times New Roman"/>
          <w:sz w:val="22"/>
          <w:szCs w:val="22"/>
          <w:lang w:val="lt-LT" w:bidi="lt-LT"/>
        </w:rPr>
        <w:t>ūsų</w:t>
      </w:r>
      <w:r w:rsidRPr="00233E19">
        <w:rPr>
          <w:rFonts w:ascii="Times New Roman" w:eastAsia="Calibri" w:hAnsi="Times New Roman"/>
          <w:sz w:val="22"/>
          <w:szCs w:val="22"/>
          <w:lang w:val="lt-LT" w:bidi="lt-LT"/>
        </w:rPr>
        <w:t xml:space="preserve"> (arba Jūsų vaik</w:t>
      </w:r>
      <w:r>
        <w:rPr>
          <w:rFonts w:ascii="Times New Roman" w:eastAsia="Calibri" w:hAnsi="Times New Roman"/>
          <w:sz w:val="22"/>
          <w:szCs w:val="22"/>
          <w:lang w:val="lt-LT" w:bidi="lt-LT"/>
        </w:rPr>
        <w:t>o</w:t>
      </w:r>
      <w:r w:rsidRPr="00233E19">
        <w:rPr>
          <w:rFonts w:ascii="Times New Roman" w:eastAsia="Calibri" w:hAnsi="Times New Roman"/>
          <w:sz w:val="22"/>
          <w:szCs w:val="22"/>
          <w:lang w:val="lt-LT" w:bidi="lt-LT"/>
        </w:rPr>
        <w:t>) geležies</w:t>
      </w:r>
      <w:r>
        <w:rPr>
          <w:rFonts w:ascii="Times New Roman" w:eastAsia="Calibri" w:hAnsi="Times New Roman"/>
          <w:sz w:val="22"/>
          <w:szCs w:val="22"/>
          <w:lang w:val="lt-LT" w:bidi="lt-LT"/>
        </w:rPr>
        <w:t xml:space="preserve"> stokos anemija</w:t>
      </w:r>
      <w:r w:rsidRPr="00233E19">
        <w:rPr>
          <w:rFonts w:ascii="Times New Roman" w:eastAsia="Calibri" w:hAnsi="Times New Roman"/>
          <w:sz w:val="22"/>
          <w:szCs w:val="22"/>
          <w:lang w:val="lt-LT" w:bidi="lt-LT"/>
        </w:rPr>
        <w:t xml:space="preserve"> </w:t>
      </w:r>
      <w:r>
        <w:rPr>
          <w:rFonts w:ascii="Times New Roman" w:eastAsia="Calibri" w:hAnsi="Times New Roman"/>
          <w:sz w:val="22"/>
          <w:szCs w:val="22"/>
          <w:lang w:val="lt-LT" w:bidi="lt-LT"/>
        </w:rPr>
        <w:t>susijusi su</w:t>
      </w:r>
      <w:r w:rsidRPr="00233E19">
        <w:rPr>
          <w:rFonts w:ascii="Times New Roman" w:eastAsia="Calibri" w:hAnsi="Times New Roman"/>
          <w:sz w:val="22"/>
          <w:szCs w:val="22"/>
          <w:lang w:val="lt-LT" w:bidi="lt-LT"/>
        </w:rPr>
        <w:t xml:space="preserve"> uždegimin</w:t>
      </w:r>
      <w:r>
        <w:rPr>
          <w:rFonts w:ascii="Times New Roman" w:eastAsia="Calibri" w:hAnsi="Times New Roman"/>
          <w:sz w:val="22"/>
          <w:szCs w:val="22"/>
          <w:lang w:val="lt-LT" w:bidi="lt-LT"/>
        </w:rPr>
        <w:t>e</w:t>
      </w:r>
      <w:r w:rsidRPr="00233E19">
        <w:rPr>
          <w:rFonts w:ascii="Times New Roman" w:eastAsia="Calibri" w:hAnsi="Times New Roman"/>
          <w:sz w:val="22"/>
          <w:szCs w:val="22"/>
          <w:lang w:val="lt-LT" w:bidi="lt-LT"/>
        </w:rPr>
        <w:t xml:space="preserve"> lig</w:t>
      </w:r>
      <w:r>
        <w:rPr>
          <w:rFonts w:ascii="Times New Roman" w:eastAsia="Calibri" w:hAnsi="Times New Roman"/>
          <w:sz w:val="22"/>
          <w:szCs w:val="22"/>
          <w:lang w:val="lt-LT" w:bidi="lt-LT"/>
        </w:rPr>
        <w:t>a</w:t>
      </w:r>
      <w:r w:rsidRPr="00233E19">
        <w:rPr>
          <w:rFonts w:ascii="Times New Roman" w:eastAsia="Calibri" w:hAnsi="Times New Roman"/>
          <w:sz w:val="22"/>
          <w:szCs w:val="22"/>
          <w:lang w:val="lt-LT" w:bidi="lt-LT"/>
        </w:rPr>
        <w:t xml:space="preserve">, gydymas </w:t>
      </w:r>
      <w:proofErr w:type="spellStart"/>
      <w:r w:rsidRPr="0035269A">
        <w:rPr>
          <w:rFonts w:ascii="Times New Roman" w:eastAsia="Calibri" w:hAnsi="Times New Roman"/>
          <w:sz w:val="22"/>
          <w:szCs w:val="22"/>
          <w:lang w:val="lt-LT" w:bidi="lt-LT"/>
        </w:rPr>
        <w:t>Tardyliq</w:t>
      </w:r>
      <w:proofErr w:type="spellEnd"/>
      <w:r w:rsidRPr="00233E19">
        <w:rPr>
          <w:rFonts w:ascii="Times New Roman" w:eastAsia="Calibri" w:hAnsi="Times New Roman"/>
          <w:sz w:val="22"/>
          <w:szCs w:val="22"/>
          <w:lang w:val="lt-LT" w:bidi="lt-LT"/>
        </w:rPr>
        <w:t xml:space="preserve"> nebus veiksmingas.</w:t>
      </w:r>
    </w:p>
    <w:p w:rsidR="00E27777" w:rsidRPr="00155E4C" w:rsidRDefault="00E27777" w:rsidP="00E27777">
      <w:pPr>
        <w:pStyle w:val="AmmListePuces1"/>
        <w:numPr>
          <w:ilvl w:val="0"/>
          <w:numId w:val="4"/>
        </w:numPr>
        <w:jc w:val="both"/>
        <w:rPr>
          <w:rFonts w:ascii="Times New Roman" w:eastAsia="Calibri" w:hAnsi="Times New Roman"/>
          <w:sz w:val="22"/>
          <w:szCs w:val="22"/>
          <w:lang w:val="lt-LT" w:eastAsia="en-US"/>
        </w:rPr>
      </w:pPr>
      <w:r w:rsidRPr="00233E19">
        <w:rPr>
          <w:rFonts w:ascii="Times New Roman" w:eastAsia="Calibri" w:hAnsi="Times New Roman"/>
          <w:sz w:val="22"/>
          <w:szCs w:val="22"/>
          <w:lang w:val="lt-LT" w:bidi="lt-LT"/>
        </w:rPr>
        <w:t>Literatūros duomenimis, vyresnio amžiaus pacientams, sergantiems inkstų nepakankamumu, diabetu (neįprastai dideliu cukraus kiekiu kraujyje) ir (arba) aukštu kraujospūdžiu (hipertenzija), kurie buvo gydomi nuo šių ligų kartu su geležies papildais, skirtais anemijai gydyti, buvo pastebėti virškinimo trakto sienelių spalvos pakitimai.</w:t>
      </w:r>
      <w:r>
        <w:rPr>
          <w:rFonts w:ascii="Times New Roman" w:eastAsia="Calibri" w:hAnsi="Times New Roman"/>
          <w:sz w:val="22"/>
          <w:szCs w:val="22"/>
          <w:lang w:val="lt-LT" w:bidi="lt-LT"/>
        </w:rPr>
        <w:t xml:space="preserve"> </w:t>
      </w:r>
      <w:r w:rsidRPr="00091310">
        <w:rPr>
          <w:rFonts w:ascii="Times New Roman" w:eastAsia="Calibri" w:hAnsi="Times New Roman"/>
          <w:sz w:val="22"/>
          <w:szCs w:val="22"/>
          <w:lang w:val="lt-LT" w:bidi="lt-LT"/>
        </w:rPr>
        <w:t>Toks virškinamojo trakto sienel</w:t>
      </w:r>
      <w:r>
        <w:rPr>
          <w:rFonts w:ascii="Times New Roman" w:eastAsia="Calibri" w:hAnsi="Times New Roman"/>
          <w:sz w:val="22"/>
          <w:szCs w:val="22"/>
          <w:lang w:val="lt-LT" w:bidi="lt-LT"/>
        </w:rPr>
        <w:t>ių</w:t>
      </w:r>
      <w:r w:rsidRPr="00091310">
        <w:rPr>
          <w:rFonts w:ascii="Times New Roman" w:eastAsia="Calibri" w:hAnsi="Times New Roman"/>
          <w:sz w:val="22"/>
          <w:szCs w:val="22"/>
          <w:lang w:val="lt-LT" w:bidi="lt-LT"/>
        </w:rPr>
        <w:t xml:space="preserve"> </w:t>
      </w:r>
      <w:r>
        <w:rPr>
          <w:rFonts w:ascii="Times New Roman" w:eastAsia="Calibri" w:hAnsi="Times New Roman"/>
          <w:sz w:val="22"/>
          <w:szCs w:val="22"/>
          <w:lang w:val="lt-LT" w:bidi="lt-LT"/>
        </w:rPr>
        <w:t>spalvos pokytis</w:t>
      </w:r>
      <w:r w:rsidRPr="00091310">
        <w:rPr>
          <w:rFonts w:ascii="Times New Roman" w:eastAsia="Calibri" w:hAnsi="Times New Roman"/>
          <w:sz w:val="22"/>
          <w:szCs w:val="22"/>
          <w:lang w:val="lt-LT" w:bidi="lt-LT"/>
        </w:rPr>
        <w:t xml:space="preserve"> gali trukdyti atlikti virškinimo trakto operaciją. Atsižvelgiant į šią riziką, jei planuojama operacija, patartina iš anksto įspėti chirurgą apie nuolatinį geležies papildų vartojimą (žr. 4 skyrių).</w:t>
      </w:r>
    </w:p>
    <w:p w:rsidR="00E27777" w:rsidRPr="00BA3590" w:rsidRDefault="00E27777" w:rsidP="00E27777">
      <w:pPr>
        <w:pStyle w:val="AmmListePuces1"/>
        <w:numPr>
          <w:ilvl w:val="0"/>
          <w:numId w:val="4"/>
        </w:numPr>
        <w:rPr>
          <w:rFonts w:ascii="Times New Roman" w:eastAsia="Calibri" w:hAnsi="Times New Roman"/>
          <w:sz w:val="22"/>
          <w:szCs w:val="22"/>
          <w:lang w:val="lt-LT" w:eastAsia="en-US"/>
        </w:rPr>
      </w:pPr>
      <w:r w:rsidRPr="00233E19">
        <w:rPr>
          <w:rFonts w:ascii="Times New Roman" w:eastAsia="Calibri" w:hAnsi="Times New Roman"/>
          <w:sz w:val="22"/>
          <w:szCs w:val="22"/>
          <w:lang w:val="lt-LT" w:bidi="lt-LT"/>
        </w:rPr>
        <w:t>Jei vaisto netyčia įkvepiama (jis patenka „ne į tą vietą“), jo gali patekti į Jūsų arba Jūsų vaiko kvėpavimo takus. Jeigu vaisto patenka į kvėpavimo takus, tai gali sukelti tokių pažeidimų kaip nekrozė (audinio žūtis) arba bronchų (vietos, kur oras patenka į plaučius) ar stemplės (vamzdelis, jungiantis burną su skrandžiu) uždegimas. Dėl šių pažeidimų bronchai gali susiaurėti. Su tokiais pažeidimais susiję požymiai gali būti nuolatinis kosulys, kraujo atkosėjimas ir (arba) dusulio pojūtis, net jei vaisto buvo įkvėpta keletą dienų ar mėnesių prieš pasireiškiant šiems simptomams.</w:t>
      </w:r>
    </w:p>
    <w:p w:rsidR="00E27777" w:rsidRPr="00BA3590" w:rsidRDefault="00E27777" w:rsidP="00E27777">
      <w:pPr>
        <w:pStyle w:val="AmmListePuces1"/>
        <w:numPr>
          <w:ilvl w:val="0"/>
          <w:numId w:val="4"/>
        </w:numPr>
        <w:jc w:val="both"/>
        <w:rPr>
          <w:rFonts w:ascii="Times New Roman" w:eastAsia="Calibri" w:hAnsi="Times New Roman"/>
          <w:sz w:val="22"/>
          <w:szCs w:val="22"/>
          <w:lang w:val="lt-LT" w:eastAsia="en-US"/>
        </w:rPr>
      </w:pPr>
      <w:r w:rsidRPr="00233E19">
        <w:rPr>
          <w:rFonts w:ascii="Times New Roman" w:eastAsia="Calibri" w:hAnsi="Times New Roman"/>
          <w:sz w:val="22"/>
          <w:szCs w:val="22"/>
          <w:lang w:val="lt-LT" w:bidi="lt-LT"/>
        </w:rPr>
        <w:t>Jei vaisto pateko į kvėpavimo takus ir Jums arba Jūsų vaikui pasireiškė vienas ar daugiau šių požymių, kuo greičiau kreipkitės į gydytoją arba artimiausią nelaimingų atsitikimų ir skubiosios pagalbos skyrių, kad būtų atliktas specialisto įvertinimas ir įsitikinta, jog kvėpavimo takai nepažeisti.</w:t>
      </w:r>
    </w:p>
    <w:p w:rsidR="00E27777" w:rsidRPr="00BA3590" w:rsidRDefault="00E27777" w:rsidP="00E27777">
      <w:pPr>
        <w:numPr>
          <w:ilvl w:val="12"/>
          <w:numId w:val="0"/>
        </w:numPr>
        <w:tabs>
          <w:tab w:val="clear" w:pos="567"/>
        </w:tabs>
        <w:spacing w:line="240" w:lineRule="auto"/>
        <w:ind w:right="-2"/>
        <w:rPr>
          <w:b/>
          <w:noProof/>
          <w:lang w:val="lt-LT"/>
        </w:rPr>
      </w:pPr>
    </w:p>
    <w:p w:rsidR="00E27777" w:rsidRPr="00BA3590" w:rsidRDefault="00E27777" w:rsidP="00E27777">
      <w:pPr>
        <w:numPr>
          <w:ilvl w:val="12"/>
          <w:numId w:val="0"/>
        </w:numPr>
        <w:tabs>
          <w:tab w:val="clear" w:pos="567"/>
        </w:tabs>
        <w:spacing w:line="240" w:lineRule="auto"/>
        <w:ind w:right="-2"/>
        <w:rPr>
          <w:noProof/>
          <w:lang w:val="lt-LT"/>
        </w:rPr>
      </w:pPr>
      <w:r>
        <w:rPr>
          <w:b/>
          <w:noProof/>
          <w:lang w:val="lt-LT" w:bidi="lt-LT"/>
        </w:rPr>
        <w:t xml:space="preserve">Kiti vaistai ir </w:t>
      </w:r>
      <w:r w:rsidRPr="001853D4">
        <w:rPr>
          <w:b/>
          <w:noProof/>
          <w:lang w:val="lt-LT" w:bidi="lt-LT"/>
        </w:rPr>
        <w:t>Tardyliq</w:t>
      </w:r>
    </w:p>
    <w:p w:rsidR="00E27777" w:rsidRDefault="00E27777" w:rsidP="00E27777">
      <w:pPr>
        <w:numPr>
          <w:ilvl w:val="12"/>
          <w:numId w:val="0"/>
        </w:numPr>
        <w:tabs>
          <w:tab w:val="clear" w:pos="567"/>
        </w:tabs>
        <w:spacing w:line="240" w:lineRule="auto"/>
        <w:ind w:right="-2"/>
        <w:rPr>
          <w:noProof/>
          <w:lang w:val="lt-LT" w:bidi="lt-LT"/>
        </w:rPr>
      </w:pPr>
      <w:r>
        <w:rPr>
          <w:noProof/>
          <w:lang w:val="lt-LT" w:bidi="lt-LT"/>
        </w:rPr>
        <w:t>Jeigu Jūs (arba Jūsų vaikas) vartojate ar neseniai vartojote kitų vaistų arba dėl to nesate tikri, apie tai pasakykite gydytojui arba vaistininkui.</w:t>
      </w:r>
    </w:p>
    <w:p w:rsidR="00E27777" w:rsidRPr="00BA3590" w:rsidRDefault="00E27777" w:rsidP="00E27777">
      <w:pPr>
        <w:pStyle w:val="AmmCorpsTexte"/>
        <w:spacing w:after="0"/>
        <w:rPr>
          <w:rFonts w:ascii="Times New Roman" w:hAnsi="Times New Roman"/>
          <w:noProof/>
          <w:sz w:val="22"/>
          <w:lang w:val="lt-LT" w:eastAsia="en-US" w:bidi="ar-SA"/>
        </w:rPr>
      </w:pPr>
      <w:r w:rsidRPr="00602363">
        <w:rPr>
          <w:rFonts w:ascii="Times New Roman" w:hAnsi="Times New Roman"/>
          <w:noProof/>
          <w:sz w:val="22"/>
          <w:lang w:val="lt-LT" w:bidi="lt-LT"/>
        </w:rPr>
        <w:t>Kai kurių vaistų negalima vartoti tuo pačiu metu kaip ir geležies, o kitiems reikia tam tikrų pakeitimų, pavyzdžiui, vartojimo laiko</w:t>
      </w:r>
      <w:r>
        <w:rPr>
          <w:rFonts w:ascii="Times New Roman" w:hAnsi="Times New Roman"/>
          <w:noProof/>
          <w:sz w:val="22"/>
          <w:lang w:val="lt-LT" w:bidi="lt-LT"/>
        </w:rPr>
        <w:t>:</w:t>
      </w:r>
    </w:p>
    <w:p w:rsidR="00E27777" w:rsidRPr="00BA3590" w:rsidRDefault="00E27777" w:rsidP="00E27777">
      <w:pPr>
        <w:pStyle w:val="AmmCorpsTexte"/>
        <w:spacing w:after="0"/>
        <w:rPr>
          <w:rFonts w:ascii="Times New Roman" w:hAnsi="Times New Roman"/>
          <w:noProof/>
          <w:sz w:val="22"/>
          <w:lang w:val="lt-LT" w:eastAsia="en-US" w:bidi="ar-SA"/>
        </w:rPr>
      </w:pPr>
    </w:p>
    <w:p w:rsidR="00E27777" w:rsidRPr="00BA3590" w:rsidRDefault="00E27777" w:rsidP="00E27777">
      <w:pPr>
        <w:pStyle w:val="AmmCorpsTexte"/>
        <w:spacing w:after="0"/>
        <w:rPr>
          <w:rFonts w:ascii="Times New Roman" w:hAnsi="Times New Roman"/>
          <w:noProof/>
          <w:sz w:val="22"/>
          <w:lang w:val="lt-LT" w:eastAsia="en-US" w:bidi="ar-SA"/>
        </w:rPr>
      </w:pPr>
      <w:r w:rsidRPr="00602363">
        <w:rPr>
          <w:rFonts w:ascii="Times New Roman" w:hAnsi="Times New Roman"/>
          <w:noProof/>
          <w:sz w:val="22"/>
          <w:lang w:val="lt-LT" w:bidi="lt-LT"/>
        </w:rPr>
        <w:t xml:space="preserve">Jeigu Jums (arba Jūsų vaikui) yra skiriamos geležies injekcijos, negalima vartoti / duoti </w:t>
      </w:r>
      <w:r w:rsidRPr="001853D4">
        <w:rPr>
          <w:rFonts w:ascii="Times New Roman" w:hAnsi="Times New Roman"/>
          <w:noProof/>
          <w:sz w:val="22"/>
          <w:lang w:val="lt-LT" w:bidi="lt-LT"/>
        </w:rPr>
        <w:tab/>
        <w:t>Tardyliq</w:t>
      </w:r>
      <w:r w:rsidRPr="00602363">
        <w:rPr>
          <w:rFonts w:ascii="Times New Roman" w:hAnsi="Times New Roman"/>
          <w:noProof/>
          <w:sz w:val="22"/>
          <w:lang w:val="lt-LT" w:bidi="lt-LT"/>
        </w:rPr>
        <w:t>.</w:t>
      </w:r>
    </w:p>
    <w:p w:rsidR="00E27777" w:rsidRPr="00BA3590" w:rsidRDefault="00E27777" w:rsidP="00E27777">
      <w:pPr>
        <w:numPr>
          <w:ilvl w:val="12"/>
          <w:numId w:val="0"/>
        </w:numPr>
        <w:tabs>
          <w:tab w:val="clear" w:pos="567"/>
        </w:tabs>
        <w:spacing w:line="240" w:lineRule="auto"/>
        <w:ind w:right="-2"/>
        <w:rPr>
          <w:noProof/>
          <w:lang w:val="lt-LT"/>
        </w:rPr>
      </w:pPr>
    </w:p>
    <w:p w:rsidR="00E27777" w:rsidRDefault="00E27777" w:rsidP="00E27777">
      <w:pPr>
        <w:pStyle w:val="AmmCorpsTexte"/>
        <w:spacing w:after="0"/>
        <w:rPr>
          <w:rFonts w:ascii="Times New Roman" w:eastAsia="Calibri" w:hAnsi="Times New Roman"/>
          <w:sz w:val="22"/>
          <w:szCs w:val="22"/>
          <w:lang w:val="lt-LT" w:bidi="lt-LT"/>
        </w:rPr>
      </w:pPr>
      <w:r w:rsidRPr="00602363">
        <w:rPr>
          <w:rFonts w:ascii="Times New Roman" w:eastAsia="Calibri" w:hAnsi="Times New Roman"/>
          <w:sz w:val="22"/>
          <w:szCs w:val="22"/>
          <w:lang w:val="lt-LT" w:bidi="lt-LT"/>
        </w:rPr>
        <w:t xml:space="preserve">Jeigu Jūs (arba Jūsų vaikas) vartojate šiuos vaistus, </w:t>
      </w:r>
      <w:r>
        <w:rPr>
          <w:rFonts w:ascii="Times New Roman" w:eastAsia="Calibri" w:hAnsi="Times New Roman"/>
          <w:sz w:val="22"/>
          <w:szCs w:val="22"/>
          <w:lang w:val="lt-LT" w:bidi="lt-LT"/>
        </w:rPr>
        <w:t xml:space="preserve">jų vartojimą atidėkite daugiau nei </w:t>
      </w:r>
      <w:r w:rsidRPr="00155E4C">
        <w:rPr>
          <w:rFonts w:ascii="Times New Roman" w:eastAsia="Calibri" w:hAnsi="Times New Roman"/>
          <w:sz w:val="22"/>
          <w:szCs w:val="22"/>
          <w:lang w:val="lt-LT" w:bidi="lt-LT"/>
        </w:rPr>
        <w:t>2 valand</w:t>
      </w:r>
      <w:r>
        <w:rPr>
          <w:rFonts w:ascii="Times New Roman" w:eastAsia="Calibri" w:hAnsi="Times New Roman"/>
          <w:sz w:val="22"/>
          <w:szCs w:val="22"/>
          <w:lang w:val="lt-LT" w:bidi="lt-LT"/>
        </w:rPr>
        <w:t>oms:</w:t>
      </w:r>
    </w:p>
    <w:p w:rsidR="00E27777" w:rsidRPr="00155E4C" w:rsidRDefault="00E27777" w:rsidP="00E27777">
      <w:pPr>
        <w:pStyle w:val="AmmCorpsTexte"/>
        <w:numPr>
          <w:ilvl w:val="0"/>
          <w:numId w:val="6"/>
        </w:numPr>
        <w:spacing w:after="0"/>
        <w:ind w:left="709" w:hanging="283"/>
        <w:rPr>
          <w:rFonts w:ascii="Times New Roman" w:eastAsia="Calibri" w:hAnsi="Times New Roman"/>
          <w:bCs/>
          <w:sz w:val="22"/>
          <w:szCs w:val="22"/>
          <w:lang w:val="lt-LT" w:eastAsia="en-US"/>
        </w:rPr>
      </w:pPr>
      <w:r>
        <w:rPr>
          <w:rFonts w:ascii="Times New Roman" w:eastAsia="Calibri" w:hAnsi="Times New Roman"/>
          <w:bCs/>
          <w:sz w:val="22"/>
          <w:szCs w:val="22"/>
          <w:lang w:val="lt-LT" w:eastAsia="en-US"/>
        </w:rPr>
        <w:t>antibiotikai (</w:t>
      </w:r>
      <w:proofErr w:type="spellStart"/>
      <w:r w:rsidRPr="00602363">
        <w:rPr>
          <w:rFonts w:ascii="Times New Roman" w:eastAsia="Calibri" w:hAnsi="Times New Roman"/>
          <w:sz w:val="22"/>
          <w:szCs w:val="22"/>
          <w:lang w:val="lt-LT" w:bidi="lt-LT"/>
        </w:rPr>
        <w:t>tetraciklinai</w:t>
      </w:r>
      <w:proofErr w:type="spellEnd"/>
      <w:r>
        <w:rPr>
          <w:rFonts w:ascii="Times New Roman" w:eastAsia="Calibri" w:hAnsi="Times New Roman"/>
          <w:sz w:val="22"/>
          <w:szCs w:val="22"/>
          <w:lang w:val="lt-LT" w:bidi="lt-LT"/>
        </w:rPr>
        <w:t xml:space="preserve">, </w:t>
      </w:r>
      <w:proofErr w:type="spellStart"/>
      <w:r w:rsidRPr="00602363">
        <w:rPr>
          <w:rFonts w:ascii="Times New Roman" w:eastAsia="Calibri" w:hAnsi="Times New Roman"/>
          <w:sz w:val="22"/>
          <w:szCs w:val="22"/>
          <w:lang w:val="lt-LT" w:bidi="lt-LT"/>
        </w:rPr>
        <w:t>fluorochinolonai</w:t>
      </w:r>
      <w:proofErr w:type="spellEnd"/>
      <w:r>
        <w:rPr>
          <w:rFonts w:ascii="Times New Roman" w:eastAsia="Calibri" w:hAnsi="Times New Roman"/>
          <w:sz w:val="22"/>
          <w:szCs w:val="22"/>
          <w:lang w:val="lt-LT" w:bidi="lt-LT"/>
        </w:rPr>
        <w:t>)</w:t>
      </w:r>
    </w:p>
    <w:p w:rsidR="00E27777" w:rsidRPr="00155E4C" w:rsidRDefault="00E27777" w:rsidP="00E27777">
      <w:pPr>
        <w:pStyle w:val="AmmCorpsTexte"/>
        <w:numPr>
          <w:ilvl w:val="0"/>
          <w:numId w:val="6"/>
        </w:numPr>
        <w:spacing w:after="0"/>
        <w:ind w:left="709" w:hanging="283"/>
        <w:rPr>
          <w:rFonts w:ascii="Times New Roman" w:eastAsia="Calibri" w:hAnsi="Times New Roman"/>
          <w:bCs/>
          <w:sz w:val="22"/>
          <w:szCs w:val="22"/>
          <w:lang w:val="lt-LT" w:eastAsia="en-US"/>
        </w:rPr>
      </w:pPr>
      <w:r>
        <w:rPr>
          <w:rFonts w:ascii="Times New Roman" w:eastAsia="Calibri" w:hAnsi="Times New Roman"/>
          <w:sz w:val="22"/>
          <w:szCs w:val="22"/>
          <w:lang w:val="lt-LT" w:bidi="lt-LT"/>
        </w:rPr>
        <w:t>vaistai lėtinei šlapimo takų infekcijai gydyti (</w:t>
      </w:r>
      <w:proofErr w:type="spellStart"/>
      <w:r w:rsidRPr="00602363">
        <w:rPr>
          <w:rFonts w:ascii="Times New Roman" w:eastAsia="Calibri" w:hAnsi="Times New Roman"/>
          <w:sz w:val="22"/>
          <w:szCs w:val="22"/>
          <w:lang w:val="lt-LT" w:bidi="lt-LT"/>
        </w:rPr>
        <w:t>acetohidroksamo</w:t>
      </w:r>
      <w:proofErr w:type="spellEnd"/>
      <w:r w:rsidRPr="00602363">
        <w:rPr>
          <w:rFonts w:ascii="Times New Roman" w:eastAsia="Calibri" w:hAnsi="Times New Roman"/>
          <w:sz w:val="22"/>
          <w:szCs w:val="22"/>
          <w:lang w:val="lt-LT" w:bidi="lt-LT"/>
        </w:rPr>
        <w:t xml:space="preserve"> rūgšti</w:t>
      </w:r>
      <w:r>
        <w:rPr>
          <w:rFonts w:ascii="Times New Roman" w:eastAsia="Calibri" w:hAnsi="Times New Roman"/>
          <w:sz w:val="22"/>
          <w:szCs w:val="22"/>
          <w:lang w:val="lt-LT" w:bidi="lt-LT"/>
        </w:rPr>
        <w:t>s)</w:t>
      </w:r>
    </w:p>
    <w:p w:rsidR="00E27777" w:rsidRPr="00155E4C" w:rsidRDefault="00E27777" w:rsidP="00E27777">
      <w:pPr>
        <w:pStyle w:val="AmmCorpsTexte"/>
        <w:numPr>
          <w:ilvl w:val="0"/>
          <w:numId w:val="6"/>
        </w:numPr>
        <w:spacing w:after="0"/>
        <w:ind w:left="709" w:hanging="283"/>
        <w:rPr>
          <w:rFonts w:ascii="Times New Roman" w:eastAsia="Calibri" w:hAnsi="Times New Roman"/>
          <w:bCs/>
          <w:sz w:val="22"/>
          <w:szCs w:val="22"/>
          <w:lang w:val="lt-LT" w:eastAsia="en-US"/>
        </w:rPr>
      </w:pPr>
      <w:r>
        <w:rPr>
          <w:rFonts w:ascii="Times New Roman" w:eastAsia="Calibri" w:hAnsi="Times New Roman"/>
          <w:sz w:val="22"/>
          <w:szCs w:val="22"/>
          <w:lang w:val="lt-LT" w:bidi="lt-LT"/>
        </w:rPr>
        <w:t>vaistai, skirti gydyti ŽIV (</w:t>
      </w:r>
      <w:proofErr w:type="spellStart"/>
      <w:r w:rsidRPr="00602363">
        <w:rPr>
          <w:rFonts w:ascii="Times New Roman" w:eastAsia="Calibri" w:hAnsi="Times New Roman"/>
          <w:sz w:val="22"/>
          <w:szCs w:val="22"/>
          <w:lang w:val="lt-LT" w:bidi="lt-LT"/>
        </w:rPr>
        <w:t>integrazės</w:t>
      </w:r>
      <w:proofErr w:type="spellEnd"/>
      <w:r w:rsidRPr="00602363">
        <w:rPr>
          <w:rFonts w:ascii="Times New Roman" w:eastAsia="Calibri" w:hAnsi="Times New Roman"/>
          <w:sz w:val="22"/>
          <w:szCs w:val="22"/>
          <w:lang w:val="lt-LT" w:bidi="lt-LT"/>
        </w:rPr>
        <w:t xml:space="preserve"> inhibitoriai</w:t>
      </w:r>
      <w:r>
        <w:rPr>
          <w:rFonts w:ascii="Times New Roman" w:eastAsia="Calibri" w:hAnsi="Times New Roman"/>
          <w:sz w:val="22"/>
          <w:szCs w:val="22"/>
          <w:lang w:val="lt-LT" w:bidi="lt-LT"/>
        </w:rPr>
        <w:t xml:space="preserve">, </w:t>
      </w:r>
      <w:proofErr w:type="spellStart"/>
      <w:r>
        <w:rPr>
          <w:rFonts w:ascii="Times New Roman" w:eastAsia="Calibri" w:hAnsi="Times New Roman"/>
          <w:sz w:val="22"/>
          <w:szCs w:val="22"/>
          <w:lang w:val="lt-LT" w:bidi="lt-LT"/>
        </w:rPr>
        <w:t>b</w:t>
      </w:r>
      <w:r w:rsidRPr="00602363">
        <w:rPr>
          <w:rFonts w:ascii="Times New Roman" w:eastAsia="Calibri" w:hAnsi="Times New Roman"/>
          <w:sz w:val="22"/>
          <w:szCs w:val="22"/>
          <w:lang w:val="lt-LT" w:bidi="lt-LT"/>
        </w:rPr>
        <w:t>iktegravir</w:t>
      </w:r>
      <w:r>
        <w:rPr>
          <w:rFonts w:ascii="Times New Roman" w:eastAsia="Calibri" w:hAnsi="Times New Roman"/>
          <w:sz w:val="22"/>
          <w:szCs w:val="22"/>
          <w:lang w:val="lt-LT" w:bidi="lt-LT"/>
        </w:rPr>
        <w:t>as</w:t>
      </w:r>
      <w:proofErr w:type="spellEnd"/>
      <w:r>
        <w:rPr>
          <w:rFonts w:ascii="Times New Roman" w:eastAsia="Calibri" w:hAnsi="Times New Roman"/>
          <w:sz w:val="22"/>
          <w:szCs w:val="22"/>
          <w:lang w:val="lt-LT" w:bidi="lt-LT"/>
        </w:rPr>
        <w:t>)</w:t>
      </w:r>
    </w:p>
    <w:p w:rsidR="00E27777" w:rsidRPr="00155E4C" w:rsidRDefault="00E27777" w:rsidP="00E27777">
      <w:pPr>
        <w:pStyle w:val="AmmCorpsTexte"/>
        <w:numPr>
          <w:ilvl w:val="0"/>
          <w:numId w:val="6"/>
        </w:numPr>
        <w:spacing w:after="0"/>
        <w:ind w:left="709" w:hanging="283"/>
        <w:rPr>
          <w:rFonts w:ascii="Times New Roman" w:eastAsia="Calibri" w:hAnsi="Times New Roman"/>
          <w:bCs/>
          <w:sz w:val="22"/>
          <w:szCs w:val="22"/>
          <w:lang w:val="lt-LT" w:eastAsia="en-US"/>
        </w:rPr>
      </w:pPr>
      <w:r>
        <w:rPr>
          <w:rFonts w:ascii="Times New Roman" w:eastAsia="Calibri" w:hAnsi="Times New Roman"/>
          <w:sz w:val="22"/>
          <w:szCs w:val="22"/>
          <w:lang w:val="lt-LT" w:bidi="lt-LT"/>
        </w:rPr>
        <w:t>v</w:t>
      </w:r>
      <w:r w:rsidRPr="00602363">
        <w:rPr>
          <w:rFonts w:ascii="Times New Roman" w:eastAsia="Calibri" w:hAnsi="Times New Roman"/>
          <w:sz w:val="22"/>
          <w:szCs w:val="22"/>
          <w:lang w:val="lt-LT" w:bidi="lt-LT"/>
        </w:rPr>
        <w:t>aistai trapiems kaulams gydyti (</w:t>
      </w:r>
      <w:proofErr w:type="spellStart"/>
      <w:r w:rsidRPr="00602363">
        <w:rPr>
          <w:rFonts w:ascii="Times New Roman" w:eastAsia="Calibri" w:hAnsi="Times New Roman"/>
          <w:sz w:val="22"/>
          <w:szCs w:val="22"/>
          <w:lang w:val="lt-LT" w:bidi="lt-LT"/>
        </w:rPr>
        <w:t>bisfosfonatai</w:t>
      </w:r>
      <w:proofErr w:type="spellEnd"/>
      <w:r w:rsidRPr="00602363">
        <w:rPr>
          <w:rFonts w:ascii="Times New Roman" w:eastAsia="Calibri" w:hAnsi="Times New Roman"/>
          <w:sz w:val="22"/>
          <w:szCs w:val="22"/>
          <w:lang w:val="lt-LT" w:bidi="lt-LT"/>
        </w:rPr>
        <w:t>)</w:t>
      </w:r>
    </w:p>
    <w:p w:rsidR="00E27777" w:rsidRPr="00155E4C" w:rsidRDefault="00E27777" w:rsidP="00E27777">
      <w:pPr>
        <w:pStyle w:val="AmmCorpsTexte"/>
        <w:numPr>
          <w:ilvl w:val="0"/>
          <w:numId w:val="6"/>
        </w:numPr>
        <w:spacing w:after="0"/>
        <w:ind w:left="709" w:hanging="283"/>
        <w:rPr>
          <w:rFonts w:ascii="Times New Roman" w:eastAsia="Calibri" w:hAnsi="Times New Roman"/>
          <w:bCs/>
          <w:sz w:val="22"/>
          <w:szCs w:val="22"/>
          <w:lang w:val="lt-LT" w:eastAsia="en-US"/>
        </w:rPr>
      </w:pPr>
      <w:r>
        <w:rPr>
          <w:rFonts w:ascii="Times New Roman" w:eastAsia="Calibri" w:hAnsi="Times New Roman"/>
          <w:sz w:val="22"/>
          <w:szCs w:val="22"/>
          <w:lang w:val="lt-LT" w:bidi="lt-LT"/>
        </w:rPr>
        <w:t>v</w:t>
      </w:r>
      <w:r w:rsidRPr="00091310">
        <w:rPr>
          <w:rFonts w:ascii="Times New Roman" w:eastAsia="Calibri" w:hAnsi="Times New Roman"/>
          <w:sz w:val="22"/>
          <w:szCs w:val="22"/>
          <w:lang w:val="lt-LT" w:bidi="lt-LT"/>
        </w:rPr>
        <w:t xml:space="preserve">aistai sąnarių ligoms gydyti, </w:t>
      </w:r>
      <w:proofErr w:type="spellStart"/>
      <w:r w:rsidRPr="00091310">
        <w:rPr>
          <w:rFonts w:ascii="Times New Roman" w:eastAsia="Calibri" w:hAnsi="Times New Roman"/>
          <w:sz w:val="22"/>
          <w:szCs w:val="22"/>
          <w:lang w:val="lt-LT" w:bidi="lt-LT"/>
        </w:rPr>
        <w:t>Wilsono</w:t>
      </w:r>
      <w:proofErr w:type="spellEnd"/>
      <w:r>
        <w:rPr>
          <w:rFonts w:ascii="Times New Roman" w:eastAsia="Calibri" w:hAnsi="Times New Roman"/>
          <w:sz w:val="22"/>
          <w:szCs w:val="22"/>
          <w:lang w:val="lt-LT" w:bidi="lt-LT"/>
        </w:rPr>
        <w:t xml:space="preserve"> (</w:t>
      </w:r>
      <w:proofErr w:type="spellStart"/>
      <w:r>
        <w:rPr>
          <w:rFonts w:ascii="Times New Roman" w:eastAsia="Calibri" w:hAnsi="Times New Roman"/>
          <w:sz w:val="22"/>
          <w:szCs w:val="22"/>
          <w:lang w:val="lt-LT" w:bidi="lt-LT"/>
        </w:rPr>
        <w:t>angl.</w:t>
      </w:r>
      <w:r w:rsidRPr="00927DE1">
        <w:rPr>
          <w:rFonts w:ascii="Times New Roman" w:eastAsia="Calibri" w:hAnsi="Times New Roman"/>
          <w:i/>
          <w:iCs/>
          <w:sz w:val="22"/>
          <w:szCs w:val="22"/>
          <w:lang w:val="lt-LT" w:bidi="lt-LT"/>
        </w:rPr>
        <w:t>Wilson</w:t>
      </w:r>
      <w:proofErr w:type="spellEnd"/>
      <w:r>
        <w:rPr>
          <w:rFonts w:ascii="Times New Roman" w:eastAsia="Calibri" w:hAnsi="Times New Roman"/>
          <w:sz w:val="22"/>
          <w:szCs w:val="22"/>
          <w:lang w:val="lt-LT" w:bidi="lt-LT"/>
        </w:rPr>
        <w:t>)</w:t>
      </w:r>
      <w:r w:rsidRPr="00091310">
        <w:rPr>
          <w:rFonts w:ascii="Times New Roman" w:eastAsia="Calibri" w:hAnsi="Times New Roman"/>
          <w:sz w:val="22"/>
          <w:szCs w:val="22"/>
          <w:lang w:val="lt-LT" w:bidi="lt-LT"/>
        </w:rPr>
        <w:t xml:space="preserve"> ligai arba inkstų akmenligės profilaktikai (</w:t>
      </w:r>
      <w:proofErr w:type="spellStart"/>
      <w:r w:rsidRPr="00091310">
        <w:rPr>
          <w:rFonts w:ascii="Times New Roman" w:eastAsia="Calibri" w:hAnsi="Times New Roman"/>
          <w:sz w:val="22"/>
          <w:szCs w:val="22"/>
          <w:lang w:val="lt-LT" w:bidi="lt-LT"/>
        </w:rPr>
        <w:t>penicilaminas</w:t>
      </w:r>
      <w:proofErr w:type="spellEnd"/>
      <w:r w:rsidRPr="00091310">
        <w:rPr>
          <w:rFonts w:ascii="Times New Roman" w:eastAsia="Calibri" w:hAnsi="Times New Roman"/>
          <w:sz w:val="22"/>
          <w:szCs w:val="22"/>
          <w:lang w:val="lt-LT" w:bidi="lt-LT"/>
        </w:rPr>
        <w:t xml:space="preserve">, </w:t>
      </w:r>
      <w:proofErr w:type="spellStart"/>
      <w:r w:rsidRPr="00091310">
        <w:rPr>
          <w:rFonts w:ascii="Times New Roman" w:eastAsia="Calibri" w:hAnsi="Times New Roman"/>
          <w:sz w:val="22"/>
          <w:szCs w:val="22"/>
          <w:lang w:val="lt-LT" w:bidi="lt-LT"/>
        </w:rPr>
        <w:t>trientinas</w:t>
      </w:r>
      <w:proofErr w:type="spellEnd"/>
      <w:r w:rsidRPr="00091310">
        <w:rPr>
          <w:rFonts w:ascii="Times New Roman" w:eastAsia="Calibri" w:hAnsi="Times New Roman"/>
          <w:sz w:val="22"/>
          <w:szCs w:val="22"/>
          <w:lang w:val="lt-LT" w:bidi="lt-LT"/>
        </w:rPr>
        <w:t>)</w:t>
      </w:r>
      <w:r>
        <w:rPr>
          <w:rFonts w:ascii="Times New Roman" w:eastAsia="Calibri" w:hAnsi="Times New Roman"/>
          <w:sz w:val="22"/>
          <w:szCs w:val="22"/>
          <w:lang w:val="lt-LT" w:bidi="lt-LT"/>
        </w:rPr>
        <w:t>vaistai nuo skrandžio rūgšties padidėjimo: mineralai virškinimo traktui, anglis arba rūgštingumą mažinantys vaistai (aliuminio, kalcio ir magnio druskos)</w:t>
      </w:r>
    </w:p>
    <w:p w:rsidR="00E27777" w:rsidRPr="00155E4C" w:rsidRDefault="00E27777" w:rsidP="00E27777">
      <w:pPr>
        <w:pStyle w:val="AmmCorpsTexte"/>
        <w:numPr>
          <w:ilvl w:val="0"/>
          <w:numId w:val="6"/>
        </w:numPr>
        <w:spacing w:after="0"/>
        <w:ind w:left="709" w:hanging="283"/>
        <w:rPr>
          <w:rFonts w:ascii="Times New Roman" w:eastAsia="Calibri" w:hAnsi="Times New Roman"/>
          <w:bCs/>
          <w:sz w:val="22"/>
          <w:szCs w:val="22"/>
          <w:lang w:val="lt-LT" w:eastAsia="en-US"/>
        </w:rPr>
      </w:pPr>
      <w:r>
        <w:rPr>
          <w:rFonts w:ascii="Times New Roman" w:eastAsia="Calibri" w:hAnsi="Times New Roman"/>
          <w:sz w:val="22"/>
          <w:szCs w:val="22"/>
          <w:lang w:val="lt-LT" w:bidi="lt-LT"/>
        </w:rPr>
        <w:t>vaistai nuo skydliaukės ligų (</w:t>
      </w:r>
      <w:proofErr w:type="spellStart"/>
      <w:r>
        <w:rPr>
          <w:rFonts w:ascii="Times New Roman" w:eastAsia="Calibri" w:hAnsi="Times New Roman"/>
          <w:sz w:val="22"/>
          <w:szCs w:val="22"/>
          <w:lang w:val="lt-LT" w:bidi="lt-LT"/>
        </w:rPr>
        <w:t>levotiroksinas</w:t>
      </w:r>
      <w:proofErr w:type="spellEnd"/>
      <w:r>
        <w:rPr>
          <w:rFonts w:ascii="Times New Roman" w:eastAsia="Calibri" w:hAnsi="Times New Roman"/>
          <w:sz w:val="22"/>
          <w:szCs w:val="22"/>
          <w:lang w:val="lt-LT" w:bidi="lt-LT"/>
        </w:rPr>
        <w:t xml:space="preserve">, </w:t>
      </w:r>
      <w:proofErr w:type="spellStart"/>
      <w:r>
        <w:rPr>
          <w:rFonts w:ascii="Times New Roman" w:eastAsia="Calibri" w:hAnsi="Times New Roman"/>
          <w:sz w:val="22"/>
          <w:szCs w:val="22"/>
          <w:lang w:val="lt-LT" w:bidi="lt-LT"/>
        </w:rPr>
        <w:t>liotironinas</w:t>
      </w:r>
      <w:proofErr w:type="spellEnd"/>
      <w:r>
        <w:rPr>
          <w:rFonts w:ascii="Times New Roman" w:eastAsia="Calibri" w:hAnsi="Times New Roman"/>
          <w:sz w:val="22"/>
          <w:szCs w:val="22"/>
          <w:lang w:val="lt-LT" w:bidi="lt-LT"/>
        </w:rPr>
        <w:t>)</w:t>
      </w:r>
    </w:p>
    <w:p w:rsidR="00E27777" w:rsidRDefault="00E27777" w:rsidP="00E27777">
      <w:pPr>
        <w:pStyle w:val="AmmCorpsTexte"/>
        <w:numPr>
          <w:ilvl w:val="0"/>
          <w:numId w:val="6"/>
        </w:numPr>
        <w:spacing w:after="0"/>
        <w:ind w:left="709" w:hanging="283"/>
        <w:rPr>
          <w:rFonts w:ascii="Times New Roman" w:eastAsia="Calibri" w:hAnsi="Times New Roman"/>
          <w:bCs/>
          <w:sz w:val="22"/>
          <w:szCs w:val="22"/>
          <w:lang w:val="lt-LT" w:eastAsia="en-US"/>
        </w:rPr>
      </w:pPr>
      <w:r>
        <w:rPr>
          <w:rFonts w:ascii="Times New Roman" w:eastAsia="Calibri" w:hAnsi="Times New Roman"/>
          <w:sz w:val="22"/>
          <w:szCs w:val="22"/>
          <w:lang w:val="lt-LT" w:bidi="lt-LT"/>
        </w:rPr>
        <w:t xml:space="preserve">vaistai nuo </w:t>
      </w:r>
      <w:proofErr w:type="spellStart"/>
      <w:r>
        <w:rPr>
          <w:rFonts w:ascii="Times New Roman" w:eastAsia="Calibri" w:hAnsi="Times New Roman"/>
          <w:sz w:val="22"/>
          <w:szCs w:val="22"/>
          <w:lang w:val="lt-LT" w:bidi="lt-LT"/>
        </w:rPr>
        <w:t>Parkinsono</w:t>
      </w:r>
      <w:proofErr w:type="spellEnd"/>
      <w:r>
        <w:rPr>
          <w:rFonts w:ascii="Times New Roman" w:eastAsia="Calibri" w:hAnsi="Times New Roman"/>
          <w:sz w:val="22"/>
          <w:szCs w:val="22"/>
          <w:lang w:val="lt-LT" w:bidi="lt-LT"/>
        </w:rPr>
        <w:t xml:space="preserve"> ligos (</w:t>
      </w:r>
      <w:proofErr w:type="spellStart"/>
      <w:r w:rsidRPr="00B101F0">
        <w:rPr>
          <w:rFonts w:ascii="Times New Roman" w:eastAsia="Calibri" w:hAnsi="Times New Roman"/>
          <w:bCs/>
          <w:sz w:val="22"/>
          <w:szCs w:val="22"/>
          <w:lang w:val="lt-LT" w:eastAsia="en-US"/>
        </w:rPr>
        <w:t>metildopa</w:t>
      </w:r>
      <w:proofErr w:type="spellEnd"/>
      <w:r w:rsidRPr="00B101F0">
        <w:rPr>
          <w:rFonts w:ascii="Times New Roman" w:eastAsia="Calibri" w:hAnsi="Times New Roman"/>
          <w:bCs/>
          <w:sz w:val="22"/>
          <w:szCs w:val="22"/>
          <w:lang w:val="lt-LT" w:eastAsia="en-US"/>
        </w:rPr>
        <w:t xml:space="preserve">, </w:t>
      </w:r>
      <w:proofErr w:type="spellStart"/>
      <w:r w:rsidRPr="00B101F0">
        <w:rPr>
          <w:rFonts w:ascii="Times New Roman" w:eastAsia="Calibri" w:hAnsi="Times New Roman"/>
          <w:bCs/>
          <w:sz w:val="22"/>
          <w:szCs w:val="22"/>
          <w:lang w:val="lt-LT" w:eastAsia="en-US"/>
        </w:rPr>
        <w:t>levodopa</w:t>
      </w:r>
      <w:proofErr w:type="spellEnd"/>
      <w:r w:rsidRPr="00B101F0">
        <w:rPr>
          <w:rFonts w:ascii="Times New Roman" w:eastAsia="Calibri" w:hAnsi="Times New Roman"/>
          <w:bCs/>
          <w:sz w:val="22"/>
          <w:szCs w:val="22"/>
          <w:lang w:val="lt-LT" w:eastAsia="en-US"/>
        </w:rPr>
        <w:t xml:space="preserve">, </w:t>
      </w:r>
      <w:proofErr w:type="spellStart"/>
      <w:r w:rsidRPr="00B101F0">
        <w:rPr>
          <w:rFonts w:ascii="Times New Roman" w:eastAsia="Calibri" w:hAnsi="Times New Roman"/>
          <w:bCs/>
          <w:sz w:val="22"/>
          <w:szCs w:val="22"/>
          <w:lang w:val="lt-LT" w:eastAsia="en-US"/>
        </w:rPr>
        <w:t>karbidopa</w:t>
      </w:r>
      <w:proofErr w:type="spellEnd"/>
      <w:r w:rsidRPr="00B101F0">
        <w:rPr>
          <w:rFonts w:ascii="Times New Roman" w:eastAsia="Calibri" w:hAnsi="Times New Roman"/>
          <w:bCs/>
          <w:sz w:val="22"/>
          <w:szCs w:val="22"/>
          <w:lang w:val="lt-LT" w:eastAsia="en-US"/>
        </w:rPr>
        <w:t xml:space="preserve">, </w:t>
      </w:r>
      <w:proofErr w:type="spellStart"/>
      <w:r w:rsidRPr="00B101F0">
        <w:rPr>
          <w:rFonts w:ascii="Times New Roman" w:eastAsia="Calibri" w:hAnsi="Times New Roman"/>
          <w:bCs/>
          <w:sz w:val="22"/>
          <w:szCs w:val="22"/>
          <w:lang w:val="lt-LT" w:eastAsia="en-US"/>
        </w:rPr>
        <w:t>entakaponas</w:t>
      </w:r>
      <w:proofErr w:type="spellEnd"/>
      <w:r w:rsidRPr="00B101F0">
        <w:rPr>
          <w:rFonts w:ascii="Times New Roman" w:eastAsia="Calibri" w:hAnsi="Times New Roman"/>
          <w:bCs/>
          <w:sz w:val="22"/>
          <w:szCs w:val="22"/>
          <w:lang w:val="lt-LT" w:eastAsia="en-US"/>
        </w:rPr>
        <w:t>)</w:t>
      </w:r>
    </w:p>
    <w:p w:rsidR="00E27777" w:rsidRPr="00B101F0" w:rsidRDefault="00E27777" w:rsidP="00E27777">
      <w:pPr>
        <w:pStyle w:val="AmmCorpsTexte"/>
        <w:numPr>
          <w:ilvl w:val="0"/>
          <w:numId w:val="6"/>
        </w:numPr>
        <w:spacing w:after="0"/>
        <w:ind w:left="709" w:hanging="283"/>
        <w:rPr>
          <w:rFonts w:ascii="Times New Roman" w:eastAsia="Calibri" w:hAnsi="Times New Roman"/>
          <w:bCs/>
          <w:sz w:val="22"/>
          <w:szCs w:val="22"/>
          <w:lang w:val="lt-LT" w:eastAsia="en-US"/>
        </w:rPr>
      </w:pPr>
      <w:r>
        <w:rPr>
          <w:rFonts w:ascii="Times New Roman" w:eastAsia="Calibri" w:hAnsi="Times New Roman"/>
          <w:bCs/>
          <w:sz w:val="22"/>
          <w:szCs w:val="22"/>
          <w:lang w:val="lt-LT" w:eastAsia="en-US"/>
        </w:rPr>
        <w:t xml:space="preserve">maisto </w:t>
      </w:r>
      <w:r w:rsidRPr="00B101F0">
        <w:rPr>
          <w:rFonts w:ascii="Times New Roman" w:eastAsia="Calibri" w:hAnsi="Times New Roman"/>
          <w:bCs/>
          <w:sz w:val="22"/>
          <w:szCs w:val="22"/>
          <w:lang w:val="lt-LT" w:eastAsia="en-US"/>
        </w:rPr>
        <w:t>papilda</w:t>
      </w:r>
      <w:r>
        <w:rPr>
          <w:rFonts w:ascii="Times New Roman" w:eastAsia="Calibri" w:hAnsi="Times New Roman"/>
          <w:bCs/>
          <w:sz w:val="22"/>
          <w:szCs w:val="22"/>
          <w:lang w:val="lt-LT" w:eastAsia="en-US"/>
        </w:rPr>
        <w:t>i</w:t>
      </w:r>
      <w:r w:rsidRPr="00B101F0">
        <w:rPr>
          <w:rFonts w:ascii="Times New Roman" w:eastAsia="Calibri" w:hAnsi="Times New Roman"/>
          <w:bCs/>
          <w:sz w:val="22"/>
          <w:szCs w:val="22"/>
          <w:lang w:val="lt-LT" w:eastAsia="en-US"/>
        </w:rPr>
        <w:t xml:space="preserve"> ir</w:t>
      </w:r>
      <w:r>
        <w:rPr>
          <w:rFonts w:ascii="Times New Roman" w:eastAsia="Calibri" w:hAnsi="Times New Roman"/>
          <w:bCs/>
          <w:sz w:val="22"/>
          <w:szCs w:val="22"/>
          <w:lang w:val="lt-LT" w:eastAsia="en-US"/>
        </w:rPr>
        <w:t>/ar</w:t>
      </w:r>
      <w:r w:rsidRPr="00B101F0">
        <w:rPr>
          <w:rFonts w:ascii="Times New Roman" w:eastAsia="Calibri" w:hAnsi="Times New Roman"/>
          <w:bCs/>
          <w:sz w:val="22"/>
          <w:szCs w:val="22"/>
          <w:lang w:val="lt-LT" w:eastAsia="en-US"/>
        </w:rPr>
        <w:t xml:space="preserve"> vaistai, kurių sudėtyje yra cinko, kalcio ar stroncio.</w:t>
      </w:r>
    </w:p>
    <w:p w:rsidR="00E27777" w:rsidRDefault="00E27777" w:rsidP="00E27777">
      <w:pPr>
        <w:pStyle w:val="AmmListePuces1"/>
        <w:tabs>
          <w:tab w:val="clear" w:pos="644"/>
        </w:tabs>
        <w:ind w:left="709" w:firstLine="0"/>
        <w:jc w:val="both"/>
        <w:rPr>
          <w:rFonts w:ascii="Times New Roman" w:eastAsia="Calibri" w:hAnsi="Times New Roman"/>
          <w:sz w:val="22"/>
          <w:szCs w:val="22"/>
          <w:lang w:val="lt-LT" w:bidi="lt-LT"/>
        </w:rPr>
      </w:pPr>
    </w:p>
    <w:p w:rsidR="00E27777" w:rsidRPr="00F2061E" w:rsidRDefault="00E27777" w:rsidP="00E27777">
      <w:pPr>
        <w:pStyle w:val="AmmListePuces1"/>
        <w:tabs>
          <w:tab w:val="clear" w:pos="644"/>
        </w:tabs>
        <w:ind w:left="0" w:firstLine="0"/>
        <w:jc w:val="both"/>
        <w:rPr>
          <w:rFonts w:ascii="Times New Roman" w:eastAsia="Calibri" w:hAnsi="Times New Roman"/>
          <w:sz w:val="22"/>
          <w:szCs w:val="22"/>
          <w:lang w:val="lt-LT" w:bidi="lt-LT"/>
        </w:rPr>
      </w:pPr>
      <w:r w:rsidRPr="00602363">
        <w:rPr>
          <w:rFonts w:ascii="Times New Roman" w:hAnsi="Times New Roman"/>
          <w:noProof/>
          <w:sz w:val="22"/>
          <w:lang w:val="lt-LT" w:bidi="lt-LT"/>
        </w:rPr>
        <w:t xml:space="preserve">Jeigu </w:t>
      </w:r>
      <w:r>
        <w:rPr>
          <w:rFonts w:ascii="Times New Roman" w:hAnsi="Times New Roman"/>
          <w:noProof/>
          <w:sz w:val="22"/>
          <w:lang w:val="lt-LT" w:bidi="lt-LT"/>
        </w:rPr>
        <w:t>Jūs</w:t>
      </w:r>
      <w:r w:rsidRPr="00602363">
        <w:rPr>
          <w:rFonts w:ascii="Times New Roman" w:hAnsi="Times New Roman"/>
          <w:noProof/>
          <w:sz w:val="22"/>
          <w:lang w:val="lt-LT" w:bidi="lt-LT"/>
        </w:rPr>
        <w:t xml:space="preserve"> (arba Jūsų vaik</w:t>
      </w:r>
      <w:r>
        <w:rPr>
          <w:rFonts w:ascii="Times New Roman" w:hAnsi="Times New Roman"/>
          <w:noProof/>
          <w:sz w:val="22"/>
          <w:lang w:val="lt-LT" w:bidi="lt-LT"/>
        </w:rPr>
        <w:t>as</w:t>
      </w:r>
      <w:r w:rsidRPr="00602363">
        <w:rPr>
          <w:rFonts w:ascii="Times New Roman" w:hAnsi="Times New Roman"/>
          <w:noProof/>
          <w:sz w:val="22"/>
          <w:lang w:val="lt-LT" w:bidi="lt-LT"/>
        </w:rPr>
        <w:t xml:space="preserve">) </w:t>
      </w:r>
      <w:r>
        <w:rPr>
          <w:rFonts w:ascii="Times New Roman" w:hAnsi="Times New Roman"/>
          <w:noProof/>
          <w:sz w:val="22"/>
          <w:lang w:val="lt-LT" w:bidi="lt-LT"/>
        </w:rPr>
        <w:t xml:space="preserve">vartojate cholestiramino, Tardyliq vartokite/duokite </w:t>
      </w:r>
      <w:r w:rsidRPr="00155E4C">
        <w:rPr>
          <w:rFonts w:ascii="Times New Roman" w:hAnsi="Times New Roman"/>
          <w:noProof/>
          <w:sz w:val="22"/>
          <w:lang w:val="pt-PT" w:bidi="lt-LT"/>
        </w:rPr>
        <w:t>1-2 valandos prie</w:t>
      </w:r>
      <w:r>
        <w:rPr>
          <w:rFonts w:ascii="Times New Roman" w:hAnsi="Times New Roman"/>
          <w:noProof/>
          <w:sz w:val="22"/>
          <w:lang w:val="lt-LT" w:bidi="lt-LT"/>
        </w:rPr>
        <w:t xml:space="preserve">š arba </w:t>
      </w:r>
      <w:r w:rsidRPr="00155E4C">
        <w:rPr>
          <w:rFonts w:ascii="Times New Roman" w:hAnsi="Times New Roman"/>
          <w:noProof/>
          <w:sz w:val="22"/>
          <w:lang w:val="pt-PT" w:bidi="lt-LT"/>
        </w:rPr>
        <w:t xml:space="preserve">4-6 </w:t>
      </w:r>
      <w:r>
        <w:rPr>
          <w:rFonts w:ascii="Times New Roman" w:hAnsi="Times New Roman"/>
          <w:noProof/>
          <w:sz w:val="22"/>
          <w:lang w:val="lt-LT" w:bidi="lt-LT"/>
        </w:rPr>
        <w:t>valandos po cholestiramino.</w:t>
      </w:r>
    </w:p>
    <w:p w:rsidR="00E27777" w:rsidRPr="00BA3590" w:rsidRDefault="00E27777" w:rsidP="00E27777">
      <w:pPr>
        <w:pStyle w:val="AmmCorpsTexte"/>
        <w:tabs>
          <w:tab w:val="left" w:pos="284"/>
        </w:tabs>
        <w:spacing w:after="0"/>
        <w:ind w:left="709" w:hanging="349"/>
        <w:rPr>
          <w:rFonts w:ascii="Times New Roman" w:hAnsi="Times New Roman"/>
          <w:sz w:val="22"/>
          <w:szCs w:val="22"/>
          <w:lang w:val="lt-LT"/>
        </w:rPr>
      </w:pPr>
    </w:p>
    <w:p w:rsidR="00E27777" w:rsidRPr="00B101F0" w:rsidRDefault="00E27777" w:rsidP="00E27777">
      <w:pPr>
        <w:pStyle w:val="AmmListePuces1"/>
        <w:numPr>
          <w:ilvl w:val="12"/>
          <w:numId w:val="0"/>
        </w:numPr>
        <w:ind w:right="-2"/>
        <w:rPr>
          <w:noProof/>
          <w:lang w:val="lt-LT"/>
        </w:rPr>
      </w:pPr>
    </w:p>
    <w:p w:rsidR="00E27777" w:rsidRPr="00E65969" w:rsidRDefault="00E27777" w:rsidP="00E27777">
      <w:pPr>
        <w:numPr>
          <w:ilvl w:val="12"/>
          <w:numId w:val="0"/>
        </w:numPr>
        <w:tabs>
          <w:tab w:val="clear" w:pos="567"/>
        </w:tabs>
        <w:spacing w:line="240" w:lineRule="auto"/>
        <w:ind w:right="-2"/>
        <w:rPr>
          <w:noProof/>
          <w:lang w:val="lt-LT"/>
        </w:rPr>
      </w:pPr>
      <w:r w:rsidRPr="0010529E">
        <w:rPr>
          <w:b/>
          <w:noProof/>
          <w:lang w:val="lt-LT" w:bidi="lt-LT"/>
        </w:rPr>
        <w:t>Tardyliq</w:t>
      </w:r>
      <w:r>
        <w:rPr>
          <w:b/>
          <w:noProof/>
          <w:lang w:val="lt-LT" w:bidi="lt-LT"/>
        </w:rPr>
        <w:t xml:space="preserve"> vartojimas su maistu ir gėrimais </w:t>
      </w:r>
    </w:p>
    <w:p w:rsidR="00E27777" w:rsidRPr="00BA3590" w:rsidRDefault="00E27777" w:rsidP="00E27777">
      <w:pPr>
        <w:pStyle w:val="AmmCorpsTexte"/>
        <w:spacing w:after="0"/>
        <w:rPr>
          <w:rFonts w:ascii="Times New Roman" w:hAnsi="Times New Roman"/>
          <w:noProof/>
          <w:sz w:val="22"/>
          <w:lang w:val="lt-LT" w:eastAsia="en-US" w:bidi="ar-SA"/>
        </w:rPr>
      </w:pPr>
      <w:r w:rsidRPr="00FA1F37">
        <w:rPr>
          <w:rFonts w:ascii="Times New Roman" w:hAnsi="Times New Roman"/>
          <w:noProof/>
          <w:sz w:val="22"/>
          <w:lang w:val="lt-LT" w:bidi="lt-LT"/>
        </w:rPr>
        <w:t>Maistas, kuriame yra daug kalcio, gali sumažinti geležies įsisavinimą ir dėl to gydymas tampa mažiau veiksmingas. Todėl vaistą vartokite šiek tiek laiko prieš valgį arba šiek tiek laiko po valgio ir pieno produktų vartojimo.</w:t>
      </w:r>
    </w:p>
    <w:p w:rsidR="00E27777" w:rsidRPr="00BA3590" w:rsidRDefault="00E27777" w:rsidP="00E27777">
      <w:pPr>
        <w:numPr>
          <w:ilvl w:val="12"/>
          <w:numId w:val="0"/>
        </w:numPr>
        <w:tabs>
          <w:tab w:val="clear" w:pos="567"/>
          <w:tab w:val="left" w:pos="1290"/>
        </w:tabs>
        <w:spacing w:line="240" w:lineRule="auto"/>
        <w:ind w:right="-2"/>
        <w:rPr>
          <w:noProof/>
          <w:lang w:val="lt-LT"/>
        </w:rPr>
      </w:pPr>
    </w:p>
    <w:p w:rsidR="00E27777" w:rsidRPr="00BA3590" w:rsidRDefault="00E27777" w:rsidP="00E27777">
      <w:pPr>
        <w:numPr>
          <w:ilvl w:val="12"/>
          <w:numId w:val="0"/>
        </w:numPr>
        <w:tabs>
          <w:tab w:val="clear" w:pos="567"/>
        </w:tabs>
        <w:spacing w:line="240" w:lineRule="auto"/>
        <w:ind w:right="-2"/>
        <w:outlineLvl w:val="0"/>
        <w:rPr>
          <w:b/>
          <w:noProof/>
          <w:szCs w:val="22"/>
          <w:lang w:val="lt-LT"/>
        </w:rPr>
      </w:pPr>
      <w:r>
        <w:rPr>
          <w:b/>
          <w:noProof/>
          <w:lang w:val="lt-LT" w:bidi="lt-LT"/>
        </w:rPr>
        <w:t>Nėštumas, žindymo laikotarpis ir vaisingumas</w:t>
      </w:r>
    </w:p>
    <w:p w:rsidR="00E27777" w:rsidRDefault="00E27777" w:rsidP="00E27777">
      <w:pPr>
        <w:pStyle w:val="AmmCorpsTexte"/>
        <w:spacing w:after="0"/>
        <w:rPr>
          <w:rFonts w:ascii="Times New Roman" w:hAnsi="Times New Roman"/>
          <w:noProof/>
          <w:sz w:val="22"/>
          <w:lang w:val="lt-LT" w:bidi="lt-LT"/>
        </w:rPr>
      </w:pPr>
      <w:r w:rsidRPr="00FA1F37">
        <w:rPr>
          <w:rFonts w:ascii="Times New Roman" w:hAnsi="Times New Roman"/>
          <w:noProof/>
          <w:sz w:val="22"/>
          <w:lang w:val="lt-LT" w:bidi="lt-LT"/>
        </w:rPr>
        <w:t>Jeigu esate nėščia, žindote kūdikį, manote, kad galbūt esate nėščia arba planuojate pastoti, tai prieš vartodama šį vaistą pasitarkite su gydytoju arba vaistininku.</w:t>
      </w:r>
    </w:p>
    <w:p w:rsidR="00E27777" w:rsidRPr="001904F0" w:rsidRDefault="00E27777" w:rsidP="00E27777">
      <w:pPr>
        <w:pStyle w:val="AmmCorpsTexte"/>
        <w:rPr>
          <w:rFonts w:ascii="Times New Roman" w:hAnsi="Times New Roman"/>
          <w:noProof/>
          <w:sz w:val="22"/>
          <w:lang w:val="lt-LT" w:eastAsia="en-US" w:bidi="ar-SA"/>
        </w:rPr>
      </w:pPr>
      <w:r w:rsidRPr="001904F0">
        <w:rPr>
          <w:rFonts w:ascii="Times New Roman" w:hAnsi="Times New Roman"/>
          <w:noProof/>
          <w:sz w:val="22"/>
          <w:lang w:val="lt-LT" w:eastAsia="en-US" w:bidi="ar-SA"/>
        </w:rPr>
        <w:lastRenderedPageBreak/>
        <w:t xml:space="preserve">Duomenų apie geležies papildų vartojimą pirmąjį nėštumo trimestrą yra nedaug, </w:t>
      </w:r>
      <w:r w:rsidRPr="00616541">
        <w:rPr>
          <w:rFonts w:ascii="Times New Roman" w:hAnsi="Times New Roman"/>
          <w:noProof/>
          <w:sz w:val="22"/>
          <w:lang w:val="lt-LT" w:eastAsia="en-US" w:bidi="ar-SA"/>
        </w:rPr>
        <w:t xml:space="preserve">tačiau yra </w:t>
      </w:r>
      <w:r w:rsidRPr="005A2D40">
        <w:rPr>
          <w:rFonts w:ascii="Times New Roman" w:eastAsia="SimSun" w:hAnsi="Times New Roman"/>
          <w:bCs/>
          <w:iCs/>
          <w:sz w:val="22"/>
          <w:szCs w:val="22"/>
          <w:lang w:val="lt-LT" w:eastAsia="zh-CN"/>
        </w:rPr>
        <w:t>daug nėščių moterų tyrimų duomenų</w:t>
      </w:r>
      <w:r w:rsidRPr="00616541">
        <w:rPr>
          <w:rFonts w:ascii="Times New Roman" w:hAnsi="Times New Roman"/>
          <w:noProof/>
          <w:sz w:val="22"/>
          <w:lang w:val="lt-LT" w:eastAsia="en-US" w:bidi="ar-SA"/>
        </w:rPr>
        <w:t xml:space="preserve"> antrojo ir trečiojo nėštumo trimestrais. Šie duomenys nerodo toksinio poveikio vaisiui ir (arba) naujagimiui.</w:t>
      </w:r>
    </w:p>
    <w:p w:rsidR="00E27777" w:rsidRPr="001904F0" w:rsidRDefault="00E27777" w:rsidP="00E27777">
      <w:pPr>
        <w:pStyle w:val="AmmCorpsTexte"/>
        <w:rPr>
          <w:rFonts w:ascii="Times New Roman" w:hAnsi="Times New Roman"/>
          <w:noProof/>
          <w:sz w:val="22"/>
          <w:lang w:val="lt-LT" w:eastAsia="en-US" w:bidi="ar-SA"/>
        </w:rPr>
      </w:pPr>
      <w:r w:rsidRPr="001904F0">
        <w:rPr>
          <w:rFonts w:ascii="Times New Roman" w:hAnsi="Times New Roman"/>
          <w:noProof/>
          <w:sz w:val="22"/>
          <w:lang w:val="lt-LT" w:eastAsia="en-US" w:bidi="ar-SA"/>
        </w:rPr>
        <w:t xml:space="preserve">Todėl, jei kliniškai būtina, </w:t>
      </w:r>
      <w:r>
        <w:rPr>
          <w:rFonts w:ascii="Times New Roman" w:hAnsi="Times New Roman"/>
          <w:noProof/>
          <w:sz w:val="22"/>
          <w:lang w:val="lt-LT" w:eastAsia="en-US" w:bidi="ar-SA"/>
        </w:rPr>
        <w:t>Tardyliq</w:t>
      </w:r>
      <w:r w:rsidRPr="001904F0">
        <w:rPr>
          <w:rFonts w:ascii="Times New Roman" w:hAnsi="Times New Roman"/>
          <w:noProof/>
          <w:sz w:val="22"/>
          <w:lang w:val="lt-LT" w:eastAsia="en-US" w:bidi="ar-SA"/>
        </w:rPr>
        <w:t xml:space="preserve"> galima vartoti nėštumo metu.</w:t>
      </w:r>
    </w:p>
    <w:p w:rsidR="00E27777" w:rsidRPr="00BA3590" w:rsidRDefault="00E27777" w:rsidP="00E27777">
      <w:pPr>
        <w:pStyle w:val="AmmCorpsTexte"/>
        <w:spacing w:after="0"/>
        <w:rPr>
          <w:rFonts w:ascii="Times New Roman" w:hAnsi="Times New Roman"/>
          <w:noProof/>
          <w:sz w:val="22"/>
          <w:lang w:val="lt-LT" w:eastAsia="en-US" w:bidi="ar-SA"/>
        </w:rPr>
      </w:pPr>
      <w:r w:rsidRPr="001904F0">
        <w:rPr>
          <w:rFonts w:ascii="Times New Roman" w:hAnsi="Times New Roman"/>
          <w:noProof/>
          <w:sz w:val="22"/>
          <w:lang w:val="lt-LT" w:eastAsia="en-US" w:bidi="ar-SA"/>
        </w:rPr>
        <w:t>Š</w:t>
      </w:r>
      <w:r>
        <w:rPr>
          <w:rFonts w:ascii="Times New Roman" w:hAnsi="Times New Roman"/>
          <w:noProof/>
          <w:sz w:val="22"/>
          <w:lang w:val="lt-LT" w:eastAsia="en-US" w:bidi="ar-SA"/>
        </w:rPr>
        <w:t>io</w:t>
      </w:r>
      <w:r w:rsidRPr="001904F0">
        <w:rPr>
          <w:rFonts w:ascii="Times New Roman" w:hAnsi="Times New Roman"/>
          <w:noProof/>
          <w:sz w:val="22"/>
          <w:lang w:val="lt-LT" w:eastAsia="en-US" w:bidi="ar-SA"/>
        </w:rPr>
        <w:t xml:space="preserve"> vaist</w:t>
      </w:r>
      <w:r>
        <w:rPr>
          <w:rFonts w:ascii="Times New Roman" w:hAnsi="Times New Roman"/>
          <w:noProof/>
          <w:sz w:val="22"/>
          <w:lang w:val="lt-LT" w:eastAsia="en-US" w:bidi="ar-SA"/>
        </w:rPr>
        <w:t>o</w:t>
      </w:r>
      <w:r w:rsidRPr="001904F0">
        <w:rPr>
          <w:rFonts w:ascii="Times New Roman" w:hAnsi="Times New Roman"/>
          <w:noProof/>
          <w:sz w:val="22"/>
          <w:lang w:val="lt-LT" w:eastAsia="en-US" w:bidi="ar-SA"/>
        </w:rPr>
        <w:t xml:space="preserve"> galima vartoti žindymo laikotarpiu.</w:t>
      </w:r>
    </w:p>
    <w:p w:rsidR="00E27777" w:rsidRPr="00BA3590" w:rsidRDefault="00E27777" w:rsidP="00E27777">
      <w:pPr>
        <w:numPr>
          <w:ilvl w:val="12"/>
          <w:numId w:val="0"/>
        </w:numPr>
        <w:tabs>
          <w:tab w:val="clear" w:pos="567"/>
        </w:tabs>
        <w:spacing w:line="240" w:lineRule="auto"/>
        <w:ind w:right="-2"/>
        <w:outlineLvl w:val="0"/>
        <w:rPr>
          <w:b/>
          <w:noProof/>
          <w:lang w:val="lt-LT"/>
        </w:rPr>
      </w:pPr>
    </w:p>
    <w:p w:rsidR="00E27777" w:rsidRPr="00BA3590" w:rsidRDefault="00E27777" w:rsidP="00E27777">
      <w:pPr>
        <w:numPr>
          <w:ilvl w:val="12"/>
          <w:numId w:val="0"/>
        </w:numPr>
        <w:tabs>
          <w:tab w:val="clear" w:pos="567"/>
        </w:tabs>
        <w:spacing w:line="240" w:lineRule="auto"/>
        <w:ind w:right="-2"/>
        <w:outlineLvl w:val="0"/>
        <w:rPr>
          <w:noProof/>
          <w:lang w:val="lt-LT"/>
        </w:rPr>
      </w:pPr>
      <w:r>
        <w:rPr>
          <w:b/>
          <w:noProof/>
          <w:lang w:val="lt-LT" w:bidi="lt-LT"/>
        </w:rPr>
        <w:t>Vairavimas ir mechanizmų valdymas</w:t>
      </w:r>
    </w:p>
    <w:p w:rsidR="00E27777" w:rsidRPr="00BA3590" w:rsidRDefault="00E27777" w:rsidP="00E27777">
      <w:pPr>
        <w:pStyle w:val="AmmCorpsTexte"/>
        <w:spacing w:after="0"/>
        <w:rPr>
          <w:rFonts w:ascii="Times New Roman" w:hAnsi="Times New Roman"/>
          <w:noProof/>
          <w:sz w:val="22"/>
          <w:lang w:val="lt-LT" w:eastAsia="en-US" w:bidi="ar-SA"/>
        </w:rPr>
      </w:pPr>
      <w:r w:rsidRPr="0010529E">
        <w:rPr>
          <w:rFonts w:ascii="Times New Roman" w:hAnsi="Times New Roman"/>
          <w:noProof/>
          <w:sz w:val="22"/>
          <w:lang w:val="lt-LT" w:bidi="lt-LT"/>
        </w:rPr>
        <w:t>Tardyliq</w:t>
      </w:r>
      <w:r w:rsidRPr="00B15341">
        <w:rPr>
          <w:rFonts w:ascii="Times New Roman" w:hAnsi="Times New Roman"/>
          <w:noProof/>
          <w:sz w:val="22"/>
          <w:lang w:val="lt-LT" w:bidi="lt-LT"/>
        </w:rPr>
        <w:t xml:space="preserve"> neturėtų daryti įtakos gebėjimui vairuoti ir valdyti mechanizmus.</w:t>
      </w:r>
    </w:p>
    <w:p w:rsidR="00E27777" w:rsidRPr="00BA3590" w:rsidRDefault="00E27777" w:rsidP="00E27777">
      <w:pPr>
        <w:numPr>
          <w:ilvl w:val="12"/>
          <w:numId w:val="0"/>
        </w:numPr>
        <w:tabs>
          <w:tab w:val="clear" w:pos="567"/>
        </w:tabs>
        <w:spacing w:line="240" w:lineRule="auto"/>
        <w:rPr>
          <w:noProof/>
          <w:lang w:val="lt-LT"/>
        </w:rPr>
      </w:pPr>
    </w:p>
    <w:p w:rsidR="00E27777" w:rsidRPr="00B15341" w:rsidRDefault="00E27777" w:rsidP="00E27777">
      <w:pPr>
        <w:pStyle w:val="AmmCorpsTexteGras"/>
        <w:spacing w:after="0"/>
        <w:rPr>
          <w:rFonts w:ascii="Times New Roman" w:hAnsi="Times New Roman"/>
          <w:sz w:val="22"/>
          <w:szCs w:val="22"/>
        </w:rPr>
      </w:pPr>
      <w:r w:rsidRPr="0010529E">
        <w:rPr>
          <w:rFonts w:ascii="Times New Roman" w:hAnsi="Times New Roman"/>
          <w:noProof/>
          <w:sz w:val="22"/>
          <w:szCs w:val="22"/>
          <w:lang w:val="lt-LT" w:bidi="lt-LT"/>
        </w:rPr>
        <w:t>Tardyliq</w:t>
      </w:r>
      <w:r w:rsidRPr="00B15341">
        <w:rPr>
          <w:rFonts w:ascii="Times New Roman" w:hAnsi="Times New Roman"/>
          <w:noProof/>
          <w:sz w:val="22"/>
          <w:szCs w:val="22"/>
          <w:lang w:val="lt-LT" w:bidi="lt-LT"/>
        </w:rPr>
        <w:t xml:space="preserve"> sudėtyje yra </w:t>
      </w:r>
    </w:p>
    <w:p w:rsidR="00E27777" w:rsidRPr="00BA3590" w:rsidRDefault="00E27777" w:rsidP="00E27777">
      <w:pPr>
        <w:pStyle w:val="AmmListePuces1"/>
        <w:numPr>
          <w:ilvl w:val="0"/>
          <w:numId w:val="4"/>
        </w:numPr>
        <w:ind w:left="643"/>
        <w:jc w:val="both"/>
        <w:rPr>
          <w:rFonts w:ascii="Times New Roman" w:eastAsia="Calibri" w:hAnsi="Times New Roman"/>
          <w:sz w:val="22"/>
          <w:szCs w:val="22"/>
          <w:lang w:val="lt-LT" w:eastAsia="en-US"/>
        </w:rPr>
      </w:pPr>
      <w:r>
        <w:rPr>
          <w:rFonts w:ascii="Times New Roman" w:eastAsia="Calibri" w:hAnsi="Times New Roman"/>
          <w:sz w:val="22"/>
          <w:szCs w:val="22"/>
          <w:lang w:val="lt-LT" w:bidi="lt-LT"/>
        </w:rPr>
        <w:t xml:space="preserve">360 mg </w:t>
      </w:r>
      <w:proofErr w:type="spellStart"/>
      <w:r>
        <w:rPr>
          <w:rFonts w:ascii="Times New Roman" w:eastAsia="Calibri" w:hAnsi="Times New Roman"/>
          <w:sz w:val="22"/>
          <w:szCs w:val="22"/>
          <w:lang w:val="lt-LT" w:bidi="lt-LT"/>
        </w:rPr>
        <w:t>sorbitolio</w:t>
      </w:r>
      <w:proofErr w:type="spellEnd"/>
      <w:r>
        <w:rPr>
          <w:rFonts w:ascii="Times New Roman" w:eastAsia="Calibri" w:hAnsi="Times New Roman"/>
          <w:sz w:val="22"/>
          <w:szCs w:val="22"/>
          <w:lang w:val="lt-LT" w:bidi="lt-LT"/>
        </w:rPr>
        <w:t xml:space="preserve"> (E420) mililitre. </w:t>
      </w:r>
      <w:proofErr w:type="spellStart"/>
      <w:r>
        <w:rPr>
          <w:rFonts w:ascii="Times New Roman" w:eastAsia="Calibri" w:hAnsi="Times New Roman"/>
          <w:sz w:val="22"/>
          <w:szCs w:val="22"/>
          <w:lang w:val="lt-LT" w:bidi="lt-LT"/>
        </w:rPr>
        <w:t>Sorbitolis</w:t>
      </w:r>
      <w:proofErr w:type="spellEnd"/>
      <w:r>
        <w:rPr>
          <w:rFonts w:ascii="Times New Roman" w:eastAsia="Calibri" w:hAnsi="Times New Roman"/>
          <w:sz w:val="22"/>
          <w:szCs w:val="22"/>
          <w:lang w:val="lt-LT" w:bidi="lt-LT"/>
        </w:rPr>
        <w:t xml:space="preserve"> (E420) yra fruktozės šaltinis. Jeigu gydytojas yra sakęs, kad Jūs (ar Jūsų vaikas) netoleruojate kokių nors angliavandenių, ar Jums nustatytas retas genetinis sutrikimas įgimtas fruktozės </w:t>
      </w:r>
      <w:proofErr w:type="spellStart"/>
      <w:r>
        <w:rPr>
          <w:rFonts w:ascii="Times New Roman" w:eastAsia="Calibri" w:hAnsi="Times New Roman"/>
          <w:sz w:val="22"/>
          <w:szCs w:val="22"/>
          <w:lang w:val="lt-LT" w:bidi="lt-LT"/>
        </w:rPr>
        <w:t>netoleravimas</w:t>
      </w:r>
      <w:proofErr w:type="spellEnd"/>
      <w:r>
        <w:rPr>
          <w:rFonts w:ascii="Times New Roman" w:eastAsia="Calibri" w:hAnsi="Times New Roman"/>
          <w:sz w:val="22"/>
          <w:szCs w:val="22"/>
          <w:lang w:val="lt-LT" w:bidi="lt-LT"/>
        </w:rPr>
        <w:t xml:space="preserve"> (ĮFN), kurio atveju organizmas negali suskaidyti fruktozės, prieš vartodami šio vaisto (ar prieš duodami jo Jūsų vaikui), pasakykite gydytojui;</w:t>
      </w:r>
    </w:p>
    <w:p w:rsidR="00E27777" w:rsidRPr="00BA3590" w:rsidRDefault="00E27777" w:rsidP="00E27777">
      <w:pPr>
        <w:pStyle w:val="AmmListePuces1"/>
        <w:numPr>
          <w:ilvl w:val="0"/>
          <w:numId w:val="4"/>
        </w:numPr>
        <w:ind w:left="643"/>
        <w:rPr>
          <w:rFonts w:ascii="Times New Roman" w:eastAsia="Calibri" w:hAnsi="Times New Roman"/>
          <w:sz w:val="22"/>
          <w:szCs w:val="22"/>
          <w:lang w:val="lt-LT" w:eastAsia="en-US"/>
        </w:rPr>
      </w:pPr>
      <w:r w:rsidRPr="00B15341">
        <w:rPr>
          <w:rFonts w:ascii="Times New Roman" w:eastAsia="Calibri" w:hAnsi="Times New Roman"/>
          <w:sz w:val="22"/>
          <w:szCs w:val="22"/>
          <w:lang w:val="lt-LT" w:bidi="lt-LT"/>
        </w:rPr>
        <w:t>mažiau kaip 1 </w:t>
      </w:r>
      <w:proofErr w:type="spellStart"/>
      <w:r w:rsidRPr="00B15341">
        <w:rPr>
          <w:rFonts w:ascii="Times New Roman" w:eastAsia="Calibri" w:hAnsi="Times New Roman"/>
          <w:sz w:val="22"/>
          <w:szCs w:val="22"/>
          <w:lang w:val="lt-LT" w:bidi="lt-LT"/>
        </w:rPr>
        <w:t>mmol</w:t>
      </w:r>
      <w:proofErr w:type="spellEnd"/>
      <w:r w:rsidRPr="00B15341">
        <w:rPr>
          <w:rFonts w:ascii="Times New Roman" w:eastAsia="Calibri" w:hAnsi="Times New Roman"/>
          <w:sz w:val="22"/>
          <w:szCs w:val="22"/>
          <w:lang w:val="lt-LT" w:bidi="lt-LT"/>
        </w:rPr>
        <w:t xml:space="preserve"> (23 mg) natrio mililitre, t. y. jis beveik neturi reikšmės;</w:t>
      </w:r>
    </w:p>
    <w:p w:rsidR="00E27777" w:rsidRPr="00E333F8" w:rsidRDefault="00E27777" w:rsidP="00E27777">
      <w:pPr>
        <w:pStyle w:val="AmmListePuces1"/>
        <w:numPr>
          <w:ilvl w:val="0"/>
          <w:numId w:val="4"/>
        </w:numPr>
        <w:ind w:left="643"/>
        <w:rPr>
          <w:rFonts w:ascii="Times New Roman" w:hAnsi="Times New Roman"/>
          <w:noProof/>
          <w:sz w:val="22"/>
          <w:szCs w:val="22"/>
        </w:rPr>
      </w:pPr>
      <w:r w:rsidRPr="00E333F8">
        <w:rPr>
          <w:rFonts w:ascii="Times New Roman" w:hAnsi="Times New Roman"/>
          <w:noProof/>
          <w:sz w:val="22"/>
          <w:szCs w:val="22"/>
          <w:lang w:val="lt-LT" w:bidi="lt-LT"/>
        </w:rPr>
        <w:t>12 mg propilenglikolio (E1520) mililitre.</w:t>
      </w:r>
    </w:p>
    <w:p w:rsidR="00E27777" w:rsidRDefault="00E27777" w:rsidP="00E27777">
      <w:pPr>
        <w:pStyle w:val="AmmListePuces1"/>
        <w:tabs>
          <w:tab w:val="clear" w:pos="644"/>
        </w:tabs>
        <w:rPr>
          <w:noProof/>
          <w:szCs w:val="22"/>
        </w:rPr>
      </w:pPr>
    </w:p>
    <w:p w:rsidR="00E27777" w:rsidRPr="00B15341" w:rsidRDefault="00E27777" w:rsidP="00E27777">
      <w:pPr>
        <w:pStyle w:val="AmmListePuces1"/>
        <w:tabs>
          <w:tab w:val="clear" w:pos="644"/>
        </w:tabs>
        <w:rPr>
          <w:noProof/>
          <w:szCs w:val="22"/>
        </w:rPr>
      </w:pPr>
    </w:p>
    <w:p w:rsidR="00E27777" w:rsidRDefault="00E27777" w:rsidP="00E27777">
      <w:pPr>
        <w:numPr>
          <w:ilvl w:val="0"/>
          <w:numId w:val="2"/>
        </w:numPr>
        <w:tabs>
          <w:tab w:val="clear" w:pos="570"/>
        </w:tabs>
        <w:spacing w:line="240" w:lineRule="auto"/>
        <w:ind w:right="-2"/>
        <w:rPr>
          <w:b/>
          <w:noProof/>
        </w:rPr>
      </w:pPr>
      <w:r>
        <w:rPr>
          <w:b/>
          <w:noProof/>
          <w:lang w:val="lt-LT" w:bidi="lt-LT"/>
        </w:rPr>
        <w:t xml:space="preserve">Kaip vartoti </w:t>
      </w:r>
      <w:r w:rsidRPr="0010529E">
        <w:rPr>
          <w:b/>
          <w:noProof/>
          <w:lang w:val="lt-LT" w:bidi="lt-LT"/>
        </w:rPr>
        <w:t>Tardyliq</w:t>
      </w:r>
    </w:p>
    <w:p w:rsidR="00E27777" w:rsidRDefault="00E27777" w:rsidP="00E27777">
      <w:pPr>
        <w:tabs>
          <w:tab w:val="clear" w:pos="567"/>
        </w:tabs>
        <w:spacing w:line="240" w:lineRule="auto"/>
        <w:ind w:right="-2"/>
        <w:rPr>
          <w:noProof/>
        </w:rPr>
      </w:pPr>
    </w:p>
    <w:p w:rsidR="00E27777" w:rsidRPr="00BA3590" w:rsidRDefault="00E27777" w:rsidP="00E27777">
      <w:pPr>
        <w:numPr>
          <w:ilvl w:val="12"/>
          <w:numId w:val="0"/>
        </w:numPr>
        <w:tabs>
          <w:tab w:val="clear" w:pos="567"/>
        </w:tabs>
        <w:spacing w:line="240" w:lineRule="auto"/>
        <w:ind w:right="-2"/>
        <w:rPr>
          <w:noProof/>
          <w:lang w:val="lt-LT"/>
        </w:rPr>
      </w:pPr>
      <w:r>
        <w:rPr>
          <w:noProof/>
          <w:lang w:val="lt-LT" w:bidi="lt-LT"/>
        </w:rPr>
        <w:t>Visada vartokite / duokite šį vaistą tiksliai, kaip nurodė gydytojas arba vaistininkas. Jeigu abejojate, kreipkitės į gydytoją arba vaistininką.</w:t>
      </w:r>
    </w:p>
    <w:p w:rsidR="00E27777" w:rsidRPr="00BA3590" w:rsidRDefault="00E27777" w:rsidP="00E27777">
      <w:pPr>
        <w:numPr>
          <w:ilvl w:val="12"/>
          <w:numId w:val="0"/>
        </w:numPr>
        <w:tabs>
          <w:tab w:val="clear" w:pos="567"/>
        </w:tabs>
        <w:spacing w:line="240" w:lineRule="auto"/>
        <w:ind w:right="-2"/>
        <w:rPr>
          <w:noProof/>
          <w:lang w:val="lt-LT"/>
        </w:rPr>
      </w:pPr>
    </w:p>
    <w:p w:rsidR="00E27777" w:rsidRPr="00BA3590" w:rsidRDefault="00E27777" w:rsidP="00E27777">
      <w:pPr>
        <w:rPr>
          <w:lang w:val="lt-LT"/>
        </w:rPr>
      </w:pPr>
      <w:r w:rsidRPr="00013D03">
        <w:rPr>
          <w:lang w:val="lt-LT" w:bidi="lt-LT"/>
        </w:rPr>
        <w:t>Nėščiąsias galima pradėti gydyti tik pasitarus su gydančiu gydytoju arba akušere.</w:t>
      </w:r>
    </w:p>
    <w:p w:rsidR="00E27777" w:rsidRPr="00BA3590" w:rsidRDefault="00E27777" w:rsidP="00E27777">
      <w:pPr>
        <w:numPr>
          <w:ilvl w:val="12"/>
          <w:numId w:val="0"/>
        </w:numPr>
        <w:tabs>
          <w:tab w:val="clear" w:pos="567"/>
        </w:tabs>
        <w:spacing w:line="240" w:lineRule="auto"/>
        <w:ind w:right="-2"/>
        <w:rPr>
          <w:noProof/>
          <w:lang w:val="lt-LT"/>
        </w:rPr>
      </w:pPr>
    </w:p>
    <w:p w:rsidR="00E27777" w:rsidRPr="00BA3590" w:rsidRDefault="00E27777" w:rsidP="00E27777">
      <w:pPr>
        <w:pStyle w:val="AmmCorpsTexteGras"/>
        <w:spacing w:after="0"/>
        <w:rPr>
          <w:rFonts w:ascii="Times New Roman" w:eastAsia="Calibri" w:hAnsi="Times New Roman"/>
          <w:b w:val="0"/>
          <w:bCs w:val="0"/>
          <w:sz w:val="22"/>
          <w:szCs w:val="22"/>
          <w:u w:val="single"/>
          <w:lang w:val="lt-LT"/>
        </w:rPr>
      </w:pPr>
      <w:r>
        <w:rPr>
          <w:rFonts w:ascii="Times New Roman" w:eastAsia="Calibri" w:hAnsi="Times New Roman"/>
          <w:b w:val="0"/>
          <w:sz w:val="22"/>
          <w:szCs w:val="22"/>
          <w:u w:val="single"/>
          <w:lang w:val="lt-LT" w:bidi="lt-LT"/>
        </w:rPr>
        <w:t>Rekomenduojama dozė</w:t>
      </w:r>
    </w:p>
    <w:p w:rsidR="00E27777" w:rsidRPr="00BA3590" w:rsidRDefault="00E27777" w:rsidP="00E27777">
      <w:pPr>
        <w:pStyle w:val="AmmCorpsTexte"/>
        <w:spacing w:after="0"/>
        <w:rPr>
          <w:rFonts w:ascii="Times New Roman" w:eastAsia="Calibri" w:hAnsi="Times New Roman"/>
          <w:sz w:val="22"/>
          <w:szCs w:val="22"/>
          <w:lang w:val="lt-LT"/>
        </w:rPr>
      </w:pPr>
      <w:r w:rsidRPr="004E24EC">
        <w:rPr>
          <w:rFonts w:ascii="Times New Roman" w:eastAsia="Calibri" w:hAnsi="Times New Roman"/>
          <w:sz w:val="22"/>
          <w:szCs w:val="22"/>
          <w:lang w:val="lt-LT" w:bidi="lt-LT"/>
        </w:rPr>
        <w:t xml:space="preserve">Jeigu Jūs (arba Jūsų vaikas) vartojate </w:t>
      </w:r>
      <w:proofErr w:type="spellStart"/>
      <w:r w:rsidRPr="0010529E">
        <w:rPr>
          <w:rFonts w:ascii="Times New Roman" w:eastAsia="Calibri" w:hAnsi="Times New Roman"/>
          <w:sz w:val="22"/>
          <w:szCs w:val="22"/>
          <w:lang w:val="lt-LT" w:bidi="lt-LT"/>
        </w:rPr>
        <w:t>Tardyliq</w:t>
      </w:r>
      <w:proofErr w:type="spellEnd"/>
      <w:r w:rsidRPr="004E24EC">
        <w:rPr>
          <w:rFonts w:ascii="Times New Roman" w:eastAsia="Calibri" w:hAnsi="Times New Roman"/>
          <w:sz w:val="22"/>
          <w:szCs w:val="22"/>
          <w:lang w:val="lt-LT" w:bidi="lt-LT"/>
        </w:rPr>
        <w:t xml:space="preserve"> geležies stokos anemijai gydyti:</w:t>
      </w:r>
    </w:p>
    <w:p w:rsidR="00E27777" w:rsidRPr="00BA3590" w:rsidRDefault="00E27777" w:rsidP="00E27777">
      <w:pPr>
        <w:pStyle w:val="AmmListePuces1"/>
        <w:numPr>
          <w:ilvl w:val="0"/>
          <w:numId w:val="4"/>
        </w:numPr>
        <w:rPr>
          <w:rFonts w:ascii="Times New Roman" w:eastAsia="Calibri" w:hAnsi="Times New Roman"/>
          <w:sz w:val="22"/>
          <w:szCs w:val="22"/>
          <w:lang w:val="lt-LT"/>
        </w:rPr>
      </w:pPr>
      <w:r w:rsidRPr="004E24EC">
        <w:rPr>
          <w:rFonts w:ascii="Times New Roman" w:eastAsia="Calibri" w:hAnsi="Times New Roman"/>
          <w:sz w:val="22"/>
          <w:szCs w:val="22"/>
          <w:lang w:val="lt-LT" w:bidi="lt-LT"/>
        </w:rPr>
        <w:t>Vaikams, sveriantiems 15–20 kg: įprastinė dozė yra 30–40 mg vieną kartą per parą.</w:t>
      </w:r>
    </w:p>
    <w:p w:rsidR="00E27777" w:rsidRPr="00BA3590" w:rsidRDefault="00E27777" w:rsidP="00E27777">
      <w:pPr>
        <w:pStyle w:val="AmmListePuces1"/>
        <w:numPr>
          <w:ilvl w:val="0"/>
          <w:numId w:val="4"/>
        </w:numPr>
        <w:rPr>
          <w:rFonts w:ascii="Times New Roman" w:eastAsia="Calibri" w:hAnsi="Times New Roman"/>
          <w:sz w:val="22"/>
          <w:szCs w:val="22"/>
          <w:lang w:val="lt-LT"/>
        </w:rPr>
      </w:pPr>
      <w:r w:rsidRPr="004E24EC">
        <w:rPr>
          <w:rFonts w:ascii="Times New Roman" w:eastAsia="Calibri" w:hAnsi="Times New Roman"/>
          <w:sz w:val="22"/>
          <w:szCs w:val="22"/>
          <w:lang w:val="lt-LT" w:bidi="lt-LT"/>
        </w:rPr>
        <w:t>Vaikams, sveriantiems 20–35 kg: įprastinė dozė yra 40–50 mg vieną kartą per parą.</w:t>
      </w:r>
    </w:p>
    <w:p w:rsidR="00E27777" w:rsidRPr="00BA3590" w:rsidRDefault="00E27777" w:rsidP="00E27777">
      <w:pPr>
        <w:pStyle w:val="AmmListePuces1"/>
        <w:numPr>
          <w:ilvl w:val="0"/>
          <w:numId w:val="4"/>
        </w:numPr>
        <w:rPr>
          <w:rFonts w:ascii="Times New Roman" w:eastAsia="Calibri" w:hAnsi="Times New Roman"/>
          <w:sz w:val="22"/>
          <w:szCs w:val="22"/>
          <w:lang w:val="lt-LT"/>
        </w:rPr>
      </w:pPr>
      <w:r w:rsidRPr="004E24EC">
        <w:rPr>
          <w:rFonts w:ascii="Times New Roman" w:eastAsia="Calibri" w:hAnsi="Times New Roman"/>
          <w:sz w:val="22"/>
          <w:szCs w:val="22"/>
          <w:lang w:val="lt-LT" w:bidi="lt-LT"/>
        </w:rPr>
        <w:t>Vaikams, sveriantiems daugiau kaip 35 kg, paaugliams ir suaugusiesiems: įprastinė dozė yra 50–100 mg vieną kartą per parą.</w:t>
      </w:r>
    </w:p>
    <w:p w:rsidR="00E27777" w:rsidRPr="00BA3590" w:rsidRDefault="00E27777" w:rsidP="00E27777">
      <w:pPr>
        <w:pStyle w:val="AmmCorpsTexte"/>
        <w:spacing w:after="0"/>
        <w:rPr>
          <w:rFonts w:ascii="Times New Roman" w:eastAsia="Calibri" w:hAnsi="Times New Roman"/>
          <w:sz w:val="22"/>
          <w:szCs w:val="22"/>
          <w:lang w:val="lt-LT"/>
        </w:rPr>
      </w:pPr>
      <w:r w:rsidRPr="004E24EC">
        <w:rPr>
          <w:rFonts w:ascii="Times New Roman" w:eastAsia="Calibri" w:hAnsi="Times New Roman"/>
          <w:sz w:val="22"/>
          <w:szCs w:val="22"/>
          <w:lang w:val="lt-LT" w:bidi="lt-LT"/>
        </w:rPr>
        <w:t xml:space="preserve">Jei esate nėščia ir vartojate </w:t>
      </w:r>
      <w:proofErr w:type="spellStart"/>
      <w:r w:rsidRPr="0010529E">
        <w:rPr>
          <w:rFonts w:ascii="Times New Roman" w:eastAsia="Calibri" w:hAnsi="Times New Roman"/>
          <w:sz w:val="22"/>
          <w:szCs w:val="22"/>
          <w:lang w:val="lt-LT" w:bidi="lt-LT"/>
        </w:rPr>
        <w:t>Tardyliq</w:t>
      </w:r>
      <w:proofErr w:type="spellEnd"/>
      <w:r w:rsidRPr="004E24EC">
        <w:rPr>
          <w:rFonts w:ascii="Times New Roman" w:eastAsia="Calibri" w:hAnsi="Times New Roman"/>
          <w:sz w:val="22"/>
          <w:szCs w:val="22"/>
          <w:lang w:val="lt-LT" w:bidi="lt-LT"/>
        </w:rPr>
        <w:t>, kad išvengtumėte geležies stokos anemijos: įprastinė dozė yra 50 mg vieną kartą per parą.</w:t>
      </w:r>
    </w:p>
    <w:p w:rsidR="00E27777" w:rsidRPr="00BA3590" w:rsidRDefault="00E27777" w:rsidP="00E27777">
      <w:pPr>
        <w:pStyle w:val="AmmCorpsTexte"/>
        <w:spacing w:after="0"/>
        <w:rPr>
          <w:rFonts w:ascii="Times New Roman" w:eastAsia="Calibri" w:hAnsi="Times New Roman"/>
          <w:sz w:val="22"/>
          <w:szCs w:val="22"/>
          <w:lang w:val="lt-LT"/>
        </w:rPr>
      </w:pPr>
      <w:r w:rsidRPr="004E24EC">
        <w:rPr>
          <w:rFonts w:ascii="Times New Roman" w:hAnsi="Times New Roman"/>
          <w:sz w:val="22"/>
          <w:szCs w:val="22"/>
          <w:lang w:val="lt-LT" w:bidi="lt-LT"/>
        </w:rPr>
        <w:t>Dozė tiesiogiai matuojama graduota pipete (žr. aiškinamąsias schemas).</w:t>
      </w:r>
    </w:p>
    <w:p w:rsidR="00E27777" w:rsidRPr="00BA3590" w:rsidRDefault="00E27777" w:rsidP="00E27777">
      <w:pPr>
        <w:numPr>
          <w:ilvl w:val="12"/>
          <w:numId w:val="0"/>
        </w:numPr>
        <w:tabs>
          <w:tab w:val="clear" w:pos="567"/>
        </w:tabs>
        <w:spacing w:line="240" w:lineRule="auto"/>
        <w:ind w:right="-2"/>
        <w:rPr>
          <w:noProof/>
          <w:lang w:val="lt-LT"/>
        </w:rPr>
      </w:pPr>
    </w:p>
    <w:p w:rsidR="00E27777" w:rsidRPr="00E65969" w:rsidRDefault="00E27777" w:rsidP="00E27777">
      <w:pPr>
        <w:pStyle w:val="AmmCorpsTexteGras"/>
        <w:spacing w:after="0"/>
        <w:rPr>
          <w:rFonts w:ascii="Times New Roman" w:hAnsi="Times New Roman"/>
          <w:b w:val="0"/>
          <w:bCs w:val="0"/>
          <w:noProof/>
          <w:sz w:val="22"/>
          <w:u w:val="single"/>
          <w:lang w:val="lt-LT" w:eastAsia="en-US" w:bidi="ar-SA"/>
        </w:rPr>
      </w:pPr>
      <w:r>
        <w:rPr>
          <w:rFonts w:ascii="Times New Roman" w:hAnsi="Times New Roman"/>
          <w:b w:val="0"/>
          <w:noProof/>
          <w:sz w:val="22"/>
          <w:u w:val="single"/>
          <w:lang w:val="lt-LT" w:bidi="lt-LT"/>
        </w:rPr>
        <w:t>Kaip paimti ir paruošti dozę</w:t>
      </w:r>
    </w:p>
    <w:p w:rsidR="00E27777" w:rsidRDefault="00E27777" w:rsidP="00E27777">
      <w:pPr>
        <w:numPr>
          <w:ilvl w:val="12"/>
          <w:numId w:val="0"/>
        </w:numPr>
        <w:tabs>
          <w:tab w:val="clear" w:pos="567"/>
        </w:tabs>
        <w:spacing w:line="240" w:lineRule="auto"/>
        <w:ind w:right="-2"/>
        <w:rPr>
          <w:b/>
          <w:noProof/>
          <w:lang w:val="lt-LT" w:bidi="lt-LT"/>
        </w:rPr>
      </w:pPr>
      <w:r w:rsidRPr="002A0DFA">
        <w:rPr>
          <w:noProof/>
          <w:lang w:val="lt-LT" w:bidi="lt-LT"/>
        </w:rPr>
        <w:t>Šis vaistas skirtas vartoti per burną. Jeigu jis praskiedžiamas ½ stiklinės vandens, jį reikia vartoti iš karto po to. Bendra taisyklė yra tokia, kad Jūs (arba Jūsų vaikas) šį vaistą turėtumėte vartoti šiek tiek laiko prieš valgį arba šiek tiek laiko po valgio ir pieno produktų vartojimo</w:t>
      </w:r>
      <w:r>
        <w:rPr>
          <w:noProof/>
          <w:lang w:val="lt-LT" w:bidi="lt-LT"/>
        </w:rPr>
        <w:t xml:space="preserve"> (Žr. </w:t>
      </w:r>
      <w:r w:rsidRPr="00155E4C">
        <w:rPr>
          <w:bCs/>
          <w:noProof/>
          <w:lang w:val="lt-LT" w:bidi="lt-LT"/>
        </w:rPr>
        <w:t>Tardyliq vartojimas su maistu ir gėrimais</w:t>
      </w:r>
      <w:r>
        <w:rPr>
          <w:b/>
          <w:noProof/>
          <w:lang w:val="lt-LT" w:bidi="lt-LT"/>
        </w:rPr>
        <w:t>).</w:t>
      </w:r>
    </w:p>
    <w:p w:rsidR="00E27777" w:rsidRPr="00846D57" w:rsidRDefault="00E27777" w:rsidP="00E27777">
      <w:pPr>
        <w:numPr>
          <w:ilvl w:val="12"/>
          <w:numId w:val="0"/>
        </w:numPr>
        <w:tabs>
          <w:tab w:val="clear" w:pos="567"/>
        </w:tabs>
        <w:spacing w:line="240" w:lineRule="auto"/>
        <w:ind w:right="-2"/>
        <w:rPr>
          <w:noProof/>
          <w:lang w:val="lt-LT" w:eastAsia="en-GB" w:bidi="lt-LT"/>
        </w:rPr>
      </w:pPr>
      <w:r w:rsidRPr="00846D57">
        <w:rPr>
          <w:noProof/>
          <w:lang w:val="lt-LT" w:eastAsia="en-GB" w:bidi="lt-LT"/>
        </w:rPr>
        <w:t xml:space="preserve">Vaikui turėtų būti skiriamas </w:t>
      </w:r>
      <w:r>
        <w:rPr>
          <w:noProof/>
          <w:lang w:val="lt-LT" w:eastAsia="en-GB" w:bidi="lt-LT"/>
        </w:rPr>
        <w:t xml:space="preserve">su </w:t>
      </w:r>
      <w:r w:rsidRPr="00846D57">
        <w:rPr>
          <w:noProof/>
          <w:lang w:val="lt-LT" w:eastAsia="en-GB" w:bidi="lt-LT"/>
        </w:rPr>
        <w:t>suaugusiojo priežiūra.</w:t>
      </w:r>
    </w:p>
    <w:p w:rsidR="00E27777" w:rsidRPr="00BA3590" w:rsidRDefault="00E27777" w:rsidP="00E27777">
      <w:pPr>
        <w:pStyle w:val="AmmCorpsTexte"/>
        <w:spacing w:after="0"/>
        <w:rPr>
          <w:rFonts w:ascii="Times New Roman" w:hAnsi="Times New Roman"/>
          <w:noProof/>
          <w:sz w:val="22"/>
          <w:lang w:val="lt-LT" w:bidi="lt-LT"/>
        </w:rPr>
      </w:pPr>
      <w:r w:rsidRPr="00155E4C">
        <w:rPr>
          <w:rFonts w:ascii="Times New Roman" w:hAnsi="Times New Roman"/>
          <w:noProof/>
          <w:sz w:val="22"/>
          <w:lang w:val="lt-LT" w:bidi="lt-LT"/>
        </w:rPr>
        <w:t>Dozavimo laiką turėtumėte pasirinkti pagal laiką, kada Jūsų (arba Jūsų vaiko) skrandis geriausiai toleruos šį vaistą.</w:t>
      </w:r>
    </w:p>
    <w:p w:rsidR="00E27777" w:rsidRPr="00BA3590" w:rsidRDefault="00E27777" w:rsidP="00E27777">
      <w:pPr>
        <w:pStyle w:val="AmmCorpsTexteGras"/>
        <w:spacing w:after="0"/>
        <w:rPr>
          <w:rFonts w:ascii="Times New Roman" w:hAnsi="Times New Roman"/>
          <w:b w:val="0"/>
          <w:bCs w:val="0"/>
          <w:noProof/>
          <w:sz w:val="22"/>
          <w:lang w:val="lt-LT" w:eastAsia="en-US" w:bidi="ar-SA"/>
        </w:rPr>
      </w:pPr>
    </w:p>
    <w:p w:rsidR="00E27777" w:rsidRPr="00BA3590" w:rsidRDefault="00E27777" w:rsidP="00E27777">
      <w:pPr>
        <w:pStyle w:val="AmmCorpsTexteGras"/>
        <w:spacing w:after="0"/>
        <w:rPr>
          <w:rFonts w:ascii="Times New Roman" w:hAnsi="Times New Roman"/>
          <w:b w:val="0"/>
          <w:bCs w:val="0"/>
          <w:i/>
          <w:iCs/>
          <w:noProof/>
          <w:sz w:val="22"/>
          <w:lang w:val="lt-LT" w:eastAsia="en-US" w:bidi="ar-SA"/>
        </w:rPr>
      </w:pPr>
      <w:r w:rsidRPr="002A0DFA">
        <w:rPr>
          <w:rFonts w:ascii="Times New Roman" w:hAnsi="Times New Roman"/>
          <w:b w:val="0"/>
          <w:i/>
          <w:noProof/>
          <w:sz w:val="22"/>
          <w:lang w:val="lt-LT" w:bidi="lt-LT"/>
        </w:rPr>
        <w:t>Dozės paruošimas</w:t>
      </w:r>
    </w:p>
    <w:p w:rsidR="00E27777" w:rsidRDefault="00E27777" w:rsidP="00E27777">
      <w:pPr>
        <w:pStyle w:val="ammcorpstexte0"/>
        <w:jc w:val="both"/>
        <w:rPr>
          <w:rFonts w:ascii="Times New Roman" w:hAnsi="Times New Roman" w:cs="Times New Roman"/>
          <w:noProof/>
          <w:color w:val="auto"/>
          <w:sz w:val="22"/>
          <w:szCs w:val="20"/>
          <w:lang w:val="lt-LT" w:bidi="lt-LT"/>
        </w:rPr>
      </w:pPr>
      <w:bookmarkStart w:id="0" w:name="_Hlk34231033"/>
      <w:r w:rsidRPr="00BA27C1">
        <w:rPr>
          <w:rFonts w:ascii="Times New Roman" w:hAnsi="Times New Roman" w:cs="Times New Roman"/>
          <w:noProof/>
          <w:color w:val="auto"/>
          <w:sz w:val="22"/>
          <w:szCs w:val="20"/>
          <w:lang w:val="lt-LT" w:bidi="lt-LT"/>
        </w:rPr>
        <w:t xml:space="preserve">Naudokite tik </w:t>
      </w:r>
      <w:r>
        <w:rPr>
          <w:rFonts w:ascii="Times New Roman" w:hAnsi="Times New Roman" w:cs="Times New Roman"/>
          <w:noProof/>
          <w:color w:val="auto"/>
          <w:sz w:val="22"/>
          <w:szCs w:val="20"/>
          <w:lang w:val="lt-LT" w:bidi="lt-LT"/>
        </w:rPr>
        <w:t>Tardyliq</w:t>
      </w:r>
      <w:r w:rsidRPr="00BA27C1">
        <w:rPr>
          <w:rFonts w:ascii="Times New Roman" w:hAnsi="Times New Roman" w:cs="Times New Roman"/>
          <w:noProof/>
          <w:color w:val="auto"/>
          <w:sz w:val="22"/>
          <w:szCs w:val="20"/>
          <w:lang w:val="lt-LT" w:bidi="lt-LT"/>
        </w:rPr>
        <w:t xml:space="preserve"> dėžutėje pateiktą dozavimo pipetę. Prieš naudodami patikrinkite, ar pipetė yra švari.</w:t>
      </w:r>
    </w:p>
    <w:p w:rsidR="00E27777" w:rsidRPr="003F0328" w:rsidRDefault="00E27777" w:rsidP="00E27777">
      <w:pPr>
        <w:pStyle w:val="ammcorpstexte0"/>
        <w:numPr>
          <w:ilvl w:val="0"/>
          <w:numId w:val="7"/>
        </w:numPr>
        <w:jc w:val="both"/>
        <w:rPr>
          <w:rFonts w:ascii="Times New Roman" w:hAnsi="Times New Roman" w:cs="Times New Roman"/>
          <w:noProof/>
          <w:color w:val="auto"/>
          <w:sz w:val="22"/>
          <w:szCs w:val="20"/>
          <w:lang w:val="lt-LT" w:bidi="lt-LT"/>
        </w:rPr>
      </w:pPr>
      <w:r w:rsidRPr="003F0328">
        <w:rPr>
          <w:rFonts w:ascii="Times New Roman" w:hAnsi="Times New Roman" w:cs="Times New Roman"/>
          <w:noProof/>
          <w:color w:val="auto"/>
          <w:sz w:val="22"/>
          <w:szCs w:val="20"/>
          <w:lang w:val="lt-LT" w:bidi="lt-LT"/>
        </w:rPr>
        <w:t xml:space="preserve">Pipete galima </w:t>
      </w:r>
      <w:r>
        <w:rPr>
          <w:rFonts w:ascii="Times New Roman" w:hAnsi="Times New Roman" w:cs="Times New Roman"/>
          <w:noProof/>
          <w:color w:val="auto"/>
          <w:sz w:val="22"/>
          <w:szCs w:val="20"/>
          <w:lang w:val="lt-LT" w:bidi="lt-LT"/>
        </w:rPr>
        <w:t>pritraukti</w:t>
      </w:r>
      <w:r w:rsidRPr="003F0328">
        <w:rPr>
          <w:rFonts w:ascii="Times New Roman" w:hAnsi="Times New Roman" w:cs="Times New Roman"/>
          <w:noProof/>
          <w:color w:val="auto"/>
          <w:sz w:val="22"/>
          <w:szCs w:val="20"/>
          <w:lang w:val="lt-LT" w:bidi="lt-LT"/>
        </w:rPr>
        <w:t xml:space="preserve"> geriam</w:t>
      </w:r>
      <w:r>
        <w:rPr>
          <w:rFonts w:ascii="Times New Roman" w:hAnsi="Times New Roman" w:cs="Times New Roman"/>
          <w:noProof/>
          <w:color w:val="auto"/>
          <w:sz w:val="22"/>
          <w:szCs w:val="20"/>
          <w:lang w:val="lt-LT" w:bidi="lt-LT"/>
        </w:rPr>
        <w:t>ojo</w:t>
      </w:r>
      <w:r w:rsidRPr="003F0328">
        <w:rPr>
          <w:rFonts w:ascii="Times New Roman" w:hAnsi="Times New Roman" w:cs="Times New Roman"/>
          <w:noProof/>
          <w:color w:val="auto"/>
          <w:sz w:val="22"/>
          <w:szCs w:val="20"/>
          <w:lang w:val="lt-LT" w:bidi="lt-LT"/>
        </w:rPr>
        <w:t xml:space="preserve"> tirpal</w:t>
      </w:r>
      <w:r>
        <w:rPr>
          <w:rFonts w:ascii="Times New Roman" w:hAnsi="Times New Roman" w:cs="Times New Roman"/>
          <w:noProof/>
          <w:color w:val="auto"/>
          <w:sz w:val="22"/>
          <w:szCs w:val="20"/>
          <w:lang w:val="lt-LT" w:bidi="lt-LT"/>
        </w:rPr>
        <w:t>o</w:t>
      </w:r>
      <w:r w:rsidRPr="003F0328">
        <w:rPr>
          <w:rFonts w:ascii="Times New Roman" w:hAnsi="Times New Roman" w:cs="Times New Roman"/>
          <w:noProof/>
          <w:color w:val="auto"/>
          <w:sz w:val="22"/>
          <w:szCs w:val="20"/>
          <w:lang w:val="lt-LT" w:bidi="lt-LT"/>
        </w:rPr>
        <w:t xml:space="preserve"> ir </w:t>
      </w:r>
      <w:r>
        <w:rPr>
          <w:rFonts w:ascii="Times New Roman" w:hAnsi="Times New Roman" w:cs="Times New Roman"/>
          <w:noProof/>
          <w:color w:val="auto"/>
          <w:sz w:val="22"/>
          <w:szCs w:val="20"/>
          <w:lang w:val="lt-LT" w:bidi="lt-LT"/>
        </w:rPr>
        <w:t>nurodo dozę</w:t>
      </w:r>
      <w:r w:rsidRPr="003F0328">
        <w:rPr>
          <w:rFonts w:ascii="Times New Roman" w:hAnsi="Times New Roman" w:cs="Times New Roman"/>
          <w:noProof/>
          <w:color w:val="auto"/>
          <w:sz w:val="22"/>
          <w:szCs w:val="20"/>
          <w:lang w:val="lt-LT" w:bidi="lt-LT"/>
        </w:rPr>
        <w:t xml:space="preserve"> (mg), kurią reikia </w:t>
      </w:r>
      <w:r>
        <w:rPr>
          <w:rFonts w:ascii="Times New Roman" w:hAnsi="Times New Roman" w:cs="Times New Roman"/>
          <w:noProof/>
          <w:color w:val="auto"/>
          <w:sz w:val="22"/>
          <w:szCs w:val="20"/>
          <w:lang w:val="lt-LT" w:bidi="lt-LT"/>
        </w:rPr>
        <w:t>suvartoti</w:t>
      </w:r>
      <w:r w:rsidRPr="003F0328">
        <w:rPr>
          <w:rFonts w:ascii="Times New Roman" w:hAnsi="Times New Roman" w:cs="Times New Roman"/>
          <w:noProof/>
          <w:color w:val="auto"/>
          <w:sz w:val="22"/>
          <w:szCs w:val="20"/>
          <w:lang w:val="lt-LT" w:bidi="lt-LT"/>
        </w:rPr>
        <w:t>.</w:t>
      </w:r>
    </w:p>
    <w:p w:rsidR="00E27777" w:rsidRDefault="00E27777" w:rsidP="00E27777">
      <w:pPr>
        <w:pStyle w:val="ammcorpstexte0"/>
        <w:numPr>
          <w:ilvl w:val="0"/>
          <w:numId w:val="7"/>
        </w:numPr>
        <w:jc w:val="both"/>
        <w:rPr>
          <w:rFonts w:ascii="Times New Roman" w:hAnsi="Times New Roman" w:cs="Times New Roman"/>
          <w:noProof/>
          <w:color w:val="auto"/>
          <w:sz w:val="22"/>
          <w:szCs w:val="20"/>
          <w:lang w:val="lt-LT" w:bidi="lt-LT"/>
        </w:rPr>
      </w:pPr>
      <w:r>
        <w:rPr>
          <w:rFonts w:ascii="Times New Roman" w:hAnsi="Times New Roman" w:cs="Times New Roman"/>
          <w:noProof/>
          <w:color w:val="auto"/>
          <w:sz w:val="22"/>
          <w:szCs w:val="20"/>
          <w:lang w:val="lt-LT" w:bidi="lt-LT"/>
        </w:rPr>
        <w:t>Dozė atitinka žymenis.</w:t>
      </w:r>
    </w:p>
    <w:bookmarkEnd w:id="0"/>
    <w:p w:rsidR="00E27777" w:rsidRPr="00BA3590" w:rsidRDefault="00E27777" w:rsidP="00E27777">
      <w:pPr>
        <w:numPr>
          <w:ilvl w:val="12"/>
          <w:numId w:val="0"/>
        </w:numPr>
        <w:tabs>
          <w:tab w:val="clear" w:pos="567"/>
        </w:tabs>
        <w:spacing w:line="240" w:lineRule="auto"/>
        <w:ind w:right="-2"/>
        <w:rPr>
          <w:noProof/>
          <w:lang w:val="lt-LT"/>
        </w:rPr>
      </w:pPr>
    </w:p>
    <w:tbl>
      <w:tblPr>
        <w:tblW w:w="0" w:type="auto"/>
        <w:tblLook w:val="04A0" w:firstRow="1" w:lastRow="0" w:firstColumn="1" w:lastColumn="0" w:noHBand="0" w:noVBand="1"/>
      </w:tblPr>
      <w:tblGrid>
        <w:gridCol w:w="3291"/>
        <w:gridCol w:w="1409"/>
        <w:gridCol w:w="3175"/>
        <w:gridCol w:w="1529"/>
      </w:tblGrid>
      <w:tr w:rsidR="00E27777" w:rsidRPr="00FC4182" w:rsidTr="00B61CAE">
        <w:tc>
          <w:tcPr>
            <w:tcW w:w="1940" w:type="dxa"/>
            <w:shd w:val="clear" w:color="auto" w:fill="auto"/>
          </w:tcPr>
          <w:p w:rsidR="00E27777" w:rsidRPr="00FC4182" w:rsidRDefault="00E27777" w:rsidP="00B61CAE">
            <w:pPr>
              <w:pStyle w:val="ammlistepuces10"/>
              <w:spacing w:before="0" w:beforeAutospacing="0" w:after="120" w:afterAutospacing="0"/>
              <w:jc w:val="both"/>
              <w:rPr>
                <w:sz w:val="20"/>
                <w:szCs w:val="20"/>
              </w:rPr>
            </w:pPr>
            <w:r>
              <w:rPr>
                <w:sz w:val="20"/>
                <w:szCs w:val="20"/>
                <w:lang w:val="lt-LT" w:bidi="lt-LT"/>
              </w:rPr>
              <w:lastRenderedPageBreak/>
              <w:fldChar w:fldCharType="begin"/>
            </w:r>
            <w:r w:rsidRPr="00FC4182">
              <w:rPr>
                <w:sz w:val="20"/>
                <w:szCs w:val="20"/>
                <w:lang w:val="lt-LT" w:bidi="lt-LT"/>
              </w:rPr>
              <w:instrText xml:space="preserve"> INCLUDEPICTURE "http://agence-prd.ansm.sante.fr/php/ecodex/images/N0337323/image001.png" \* MERGEFORMATINET </w:instrText>
            </w:r>
            <w:r>
              <w:rPr>
                <w:sz w:val="20"/>
                <w:szCs w:val="20"/>
                <w:lang w:val="lt-LT" w:bidi="lt-LT"/>
              </w:rPr>
              <w:fldChar w:fldCharType="separate"/>
            </w:r>
            <w:r>
              <w:rPr>
                <w:sz w:val="20"/>
                <w:szCs w:val="20"/>
                <w:lang w:val="lt-LT" w:bidi="lt-LT"/>
              </w:rPr>
              <w:fldChar w:fldCharType="begin"/>
            </w:r>
            <w:r>
              <w:rPr>
                <w:sz w:val="20"/>
                <w:szCs w:val="20"/>
                <w:lang w:val="lt-LT" w:bidi="lt-LT"/>
              </w:rPr>
              <w:instrText xml:space="preserve"> INCLUDEPICTURE  "http://agence-prd.ansm.sante.fr/php/ecodex/images/N0337323/image001.png" \* MERGEFORMATINET </w:instrText>
            </w:r>
            <w:r>
              <w:rPr>
                <w:sz w:val="20"/>
                <w:szCs w:val="20"/>
                <w:lang w:val="lt-LT" w:bidi="lt-LT"/>
              </w:rPr>
              <w:fldChar w:fldCharType="separate"/>
            </w:r>
            <w:r>
              <w:rPr>
                <w:sz w:val="20"/>
                <w:szCs w:val="20"/>
                <w:lang w:val="lt-LT" w:bidi="lt-LT"/>
              </w:rPr>
              <w:fldChar w:fldCharType="begin"/>
            </w:r>
            <w:r>
              <w:rPr>
                <w:sz w:val="20"/>
                <w:szCs w:val="20"/>
                <w:lang w:val="lt-LT" w:bidi="lt-LT"/>
              </w:rPr>
              <w:instrText xml:space="preserve"> INCLUDEPICTURE  "http://agence-prd.ansm.sante.fr/php/ecodex/images/N0337323/image001.png" \* MERGEFORMATINET </w:instrText>
            </w:r>
            <w:r>
              <w:rPr>
                <w:sz w:val="20"/>
                <w:szCs w:val="20"/>
                <w:lang w:val="lt-LT" w:bidi="lt-LT"/>
              </w:rPr>
              <w:fldChar w:fldCharType="separate"/>
            </w:r>
            <w:r>
              <w:rPr>
                <w:sz w:val="20"/>
                <w:szCs w:val="20"/>
                <w:lang w:val="lt-LT" w:bidi="lt-LT"/>
              </w:rPr>
              <w:fldChar w:fldCharType="begin"/>
            </w:r>
            <w:r>
              <w:rPr>
                <w:sz w:val="20"/>
                <w:szCs w:val="20"/>
                <w:lang w:val="lt-LT" w:bidi="lt-LT"/>
              </w:rPr>
              <w:instrText xml:space="preserve"> INCLUDEPICTURE  "http://agence-prd.ansm.sante.fr/php/ecodex/images/N0337323/image001.png" \* MERGEFORMATINET </w:instrText>
            </w:r>
            <w:r>
              <w:rPr>
                <w:sz w:val="20"/>
                <w:szCs w:val="20"/>
                <w:lang w:val="lt-LT" w:bidi="lt-LT"/>
              </w:rPr>
              <w:fldChar w:fldCharType="separate"/>
            </w:r>
            <w:r>
              <w:rPr>
                <w:sz w:val="20"/>
                <w:szCs w:val="20"/>
                <w:lang w:val="lt-LT" w:bidi="lt-LT"/>
              </w:rPr>
              <w:fldChar w:fldCharType="begin"/>
            </w:r>
            <w:r>
              <w:rPr>
                <w:sz w:val="20"/>
                <w:szCs w:val="20"/>
                <w:lang w:val="lt-LT" w:bidi="lt-LT"/>
              </w:rPr>
              <w:instrText xml:space="preserve"> INCLUDEPICTURE  "http://agence-prd.ansm.sante.fr/php/ecodex/images/N0337323/image001.png" \* MERGEFORMATINET </w:instrText>
            </w:r>
            <w:r>
              <w:rPr>
                <w:sz w:val="20"/>
                <w:szCs w:val="20"/>
                <w:lang w:val="lt-LT" w:bidi="lt-LT"/>
              </w:rPr>
              <w:fldChar w:fldCharType="separate"/>
            </w:r>
            <w:r>
              <w:rPr>
                <w:sz w:val="20"/>
                <w:szCs w:val="20"/>
                <w:lang w:val="lt-LT" w:bidi="lt-LT"/>
              </w:rPr>
              <w:fldChar w:fldCharType="begin"/>
            </w:r>
            <w:r>
              <w:rPr>
                <w:sz w:val="20"/>
                <w:szCs w:val="20"/>
                <w:lang w:val="lt-LT" w:bidi="lt-LT"/>
              </w:rPr>
              <w:instrText xml:space="preserve"> INCLUDEPICTURE  "http://agence-prd.ansm.sante.fr/php/ecodex/images/N0337323/image001.png" \* MERGEFORMATINET </w:instrText>
            </w:r>
            <w:r>
              <w:rPr>
                <w:sz w:val="20"/>
                <w:szCs w:val="20"/>
                <w:lang w:val="lt-LT" w:bidi="lt-LT"/>
              </w:rPr>
              <w:fldChar w:fldCharType="separate"/>
            </w:r>
            <w:r>
              <w:rPr>
                <w:sz w:val="20"/>
                <w:szCs w:val="20"/>
                <w:lang w:val="lt-LT" w:bidi="lt-LT"/>
              </w:rPr>
              <w:fldChar w:fldCharType="begin"/>
            </w:r>
            <w:r>
              <w:rPr>
                <w:sz w:val="20"/>
                <w:szCs w:val="20"/>
                <w:lang w:val="lt-LT" w:bidi="lt-LT"/>
              </w:rPr>
              <w:instrText xml:space="preserve"> INCLUDEPICTURE  "http://agence-prd.ansm.sante.fr/php/ecodex/images/N0337323/image001.png" \* MERGEFORMATINET </w:instrText>
            </w:r>
            <w:r>
              <w:rPr>
                <w:sz w:val="20"/>
                <w:szCs w:val="20"/>
                <w:lang w:val="lt-LT" w:bidi="lt-LT"/>
              </w:rPr>
              <w:fldChar w:fldCharType="separate"/>
            </w:r>
            <w:r>
              <w:rPr>
                <w:sz w:val="20"/>
                <w:szCs w:val="20"/>
                <w:lang w:val="lt-LT" w:bidi="lt-LT"/>
              </w:rPr>
              <w:fldChar w:fldCharType="begin"/>
            </w:r>
            <w:r>
              <w:rPr>
                <w:sz w:val="20"/>
                <w:szCs w:val="20"/>
                <w:lang w:val="lt-LT" w:bidi="lt-LT"/>
              </w:rPr>
              <w:instrText xml:space="preserve"> INCLUDEPICTURE  "http://agence-prd.ansm.sante.fr/php/ecodex/images/N0337323/image001.png" \* MERGEFORMATINET </w:instrText>
            </w:r>
            <w:r>
              <w:rPr>
                <w:sz w:val="20"/>
                <w:szCs w:val="20"/>
                <w:lang w:val="lt-LT" w:bidi="lt-LT"/>
              </w:rPr>
              <w:fldChar w:fldCharType="separate"/>
            </w:r>
            <w:r>
              <w:rPr>
                <w:sz w:val="20"/>
                <w:szCs w:val="20"/>
                <w:lang w:val="lt-LT" w:bidi="lt-LT"/>
              </w:rPr>
              <w:fldChar w:fldCharType="begin"/>
            </w:r>
            <w:r>
              <w:rPr>
                <w:sz w:val="20"/>
                <w:szCs w:val="20"/>
                <w:lang w:val="lt-LT" w:bidi="lt-LT"/>
              </w:rPr>
              <w:instrText xml:space="preserve"> INCLUDEPICTURE  "http://agence-prd.ansm.sante.fr/php/ecodex/images/N0337323/image001.png" \* MERGEFORMATINET </w:instrText>
            </w:r>
            <w:r>
              <w:rPr>
                <w:sz w:val="20"/>
                <w:szCs w:val="20"/>
                <w:lang w:val="lt-LT" w:bidi="lt-LT"/>
              </w:rPr>
              <w:fldChar w:fldCharType="separate"/>
            </w:r>
            <w:r>
              <w:rPr>
                <w:sz w:val="20"/>
                <w:szCs w:val="20"/>
                <w:lang w:val="lt-LT" w:bidi="lt-LT"/>
              </w:rPr>
              <w:fldChar w:fldCharType="begin"/>
            </w:r>
            <w:r>
              <w:rPr>
                <w:sz w:val="20"/>
                <w:szCs w:val="20"/>
                <w:lang w:val="lt-LT" w:bidi="lt-LT"/>
              </w:rPr>
              <w:instrText xml:space="preserve"> INCLUDEPICTURE  "http://agence-prd.ansm.sante.fr/php/ecodex/images/N0337323/image001.png" \* MERGEFORMATINET </w:instrText>
            </w:r>
            <w:r>
              <w:rPr>
                <w:sz w:val="20"/>
                <w:szCs w:val="20"/>
                <w:lang w:val="lt-LT" w:bidi="lt-LT"/>
              </w:rPr>
              <w:fldChar w:fldCharType="separate"/>
            </w:r>
            <w:r>
              <w:rPr>
                <w:sz w:val="20"/>
                <w:szCs w:val="20"/>
                <w:lang w:val="lt-LT" w:bidi="lt-LT"/>
              </w:rPr>
              <w:fldChar w:fldCharType="begin"/>
            </w:r>
            <w:r>
              <w:rPr>
                <w:sz w:val="20"/>
                <w:szCs w:val="20"/>
                <w:lang w:val="lt-LT" w:bidi="lt-LT"/>
              </w:rPr>
              <w:instrText xml:space="preserve"> INCLUDEPICTURE  "http://agence-prd.ansm.sante.fr/php/ecodex/images/N0337323/image001.png" \* MERGEFORMATINET </w:instrText>
            </w:r>
            <w:r>
              <w:rPr>
                <w:sz w:val="20"/>
                <w:szCs w:val="20"/>
                <w:lang w:val="lt-LT" w:bidi="lt-LT"/>
              </w:rPr>
              <w:fldChar w:fldCharType="separate"/>
            </w:r>
            <w:r>
              <w:rPr>
                <w:sz w:val="20"/>
                <w:szCs w:val="20"/>
                <w:lang w:val="lt-LT" w:bidi="lt-LT"/>
              </w:rPr>
              <w:fldChar w:fldCharType="begin"/>
            </w:r>
            <w:r>
              <w:rPr>
                <w:sz w:val="20"/>
                <w:szCs w:val="20"/>
                <w:lang w:val="lt-LT" w:bidi="lt-LT"/>
              </w:rPr>
              <w:instrText xml:space="preserve"> INCLUDEPICTURE  "http://agence-prd.ansm.sante.fr/php/ecodex/images/N0337323/image001.png" \* MERGEFORMATINET </w:instrText>
            </w:r>
            <w:r>
              <w:rPr>
                <w:sz w:val="20"/>
                <w:szCs w:val="20"/>
                <w:lang w:val="lt-LT" w:bidi="lt-LT"/>
              </w:rPr>
              <w:fldChar w:fldCharType="separate"/>
            </w:r>
            <w:r>
              <w:rPr>
                <w:sz w:val="20"/>
                <w:szCs w:val="20"/>
                <w:lang w:val="lt-LT" w:bidi="lt-LT"/>
              </w:rPr>
              <w:fldChar w:fldCharType="begin"/>
            </w:r>
            <w:r>
              <w:rPr>
                <w:sz w:val="20"/>
                <w:szCs w:val="20"/>
                <w:lang w:val="lt-LT" w:bidi="lt-LT"/>
              </w:rPr>
              <w:instrText xml:space="preserve"> INCLUDEPICTURE  "http://agence-prd.ansm.sante.fr/php/ecodex/images/N0337323/image001.png" \* MERGEFORMATINET </w:instrText>
            </w:r>
            <w:r>
              <w:rPr>
                <w:sz w:val="20"/>
                <w:szCs w:val="20"/>
                <w:lang w:val="lt-LT" w:bidi="lt-LT"/>
              </w:rPr>
              <w:fldChar w:fldCharType="separate"/>
            </w:r>
            <w:r>
              <w:rPr>
                <w:sz w:val="20"/>
                <w:szCs w:val="20"/>
                <w:lang w:val="lt-LT" w:bidi="lt-LT"/>
              </w:rPr>
              <w:fldChar w:fldCharType="begin"/>
            </w:r>
            <w:r>
              <w:rPr>
                <w:sz w:val="20"/>
                <w:szCs w:val="20"/>
                <w:lang w:val="lt-LT" w:bidi="lt-LT"/>
              </w:rPr>
              <w:instrText xml:space="preserve"> INCLUDEPICTURE  "http://agence-prd.ansm.sante.fr/php/ecodex/images/N0337323/image001.png" \* MERGEFORMATINET </w:instrText>
            </w:r>
            <w:r>
              <w:rPr>
                <w:sz w:val="20"/>
                <w:szCs w:val="20"/>
                <w:lang w:val="lt-LT" w:bidi="lt-LT"/>
              </w:rPr>
              <w:fldChar w:fldCharType="separate"/>
            </w:r>
            <w:r>
              <w:rPr>
                <w:sz w:val="20"/>
                <w:szCs w:val="20"/>
                <w:lang w:val="lt-LT" w:bidi="lt-LT"/>
              </w:rPr>
              <w:fldChar w:fldCharType="begin"/>
            </w:r>
            <w:r>
              <w:rPr>
                <w:sz w:val="20"/>
                <w:szCs w:val="20"/>
                <w:lang w:val="lt-LT" w:bidi="lt-LT"/>
              </w:rPr>
              <w:instrText xml:space="preserve"> INCLUDEPICTURE  "http://agence-prd.ansm.sante.fr/php/ecodex/images/N0337323/image001.png" \* MERGEFORMATINET </w:instrText>
            </w:r>
            <w:r>
              <w:rPr>
                <w:sz w:val="20"/>
                <w:szCs w:val="20"/>
                <w:lang w:val="lt-LT" w:bidi="lt-LT"/>
              </w:rPr>
              <w:fldChar w:fldCharType="separate"/>
            </w:r>
            <w:r>
              <w:rPr>
                <w:sz w:val="20"/>
                <w:szCs w:val="20"/>
                <w:lang w:val="lt-LT" w:bidi="lt-LT"/>
              </w:rPr>
              <w:fldChar w:fldCharType="begin"/>
            </w:r>
            <w:r>
              <w:rPr>
                <w:sz w:val="20"/>
                <w:szCs w:val="20"/>
                <w:lang w:val="lt-LT" w:bidi="lt-LT"/>
              </w:rPr>
              <w:instrText xml:space="preserve"> INCLUDEPICTURE  "http://agence-prd.ansm.sante.fr/php/ecodex/images/N0337323/image001.png" \* MERGEFORMATINET </w:instrText>
            </w:r>
            <w:r>
              <w:rPr>
                <w:sz w:val="20"/>
                <w:szCs w:val="20"/>
                <w:lang w:val="lt-LT" w:bidi="lt-LT"/>
              </w:rPr>
              <w:fldChar w:fldCharType="separate"/>
            </w:r>
            <w:r>
              <w:rPr>
                <w:noProof/>
                <w:sz w:val="20"/>
                <w:szCs w:val="20"/>
                <w:lang w:val="lt-LT" w:bidi="lt-LT"/>
              </w:rPr>
              <w:fldChar w:fldCharType="begin"/>
            </w:r>
            <w:r>
              <w:rPr>
                <w:noProof/>
                <w:sz w:val="20"/>
                <w:szCs w:val="20"/>
                <w:lang w:val="lt-LT" w:bidi="lt-LT"/>
              </w:rPr>
              <w:instrText xml:space="preserve"> INCLUDEPICTURE  "http://agence-prd.ansm.sante.fr/php/ecodex/images/N0337323/image001.png" \* MERGEFORMATINET </w:instrText>
            </w:r>
            <w:r>
              <w:rPr>
                <w:noProof/>
                <w:sz w:val="20"/>
                <w:szCs w:val="20"/>
                <w:lang w:val="lt-LT" w:bidi="lt-LT"/>
              </w:rPr>
              <w:fldChar w:fldCharType="separate"/>
            </w:r>
            <w:r>
              <w:rPr>
                <w:noProof/>
                <w:sz w:val="20"/>
                <w:szCs w:val="20"/>
                <w:lang w:val="lt-LT" w:bidi="lt-LT"/>
              </w:rPr>
              <w:fldChar w:fldCharType="begin"/>
            </w:r>
            <w:r>
              <w:rPr>
                <w:noProof/>
                <w:sz w:val="20"/>
                <w:szCs w:val="20"/>
                <w:lang w:val="lt-LT" w:bidi="lt-LT"/>
              </w:rPr>
              <w:instrText xml:space="preserve"> INCLUDEPICTURE  "http://agence-prd.ansm.sante.fr/php/ecodex/images/N0337323/image001.png" \* MERGEFORMATINET </w:instrText>
            </w:r>
            <w:r>
              <w:rPr>
                <w:noProof/>
                <w:sz w:val="20"/>
                <w:szCs w:val="20"/>
                <w:lang w:val="lt-LT" w:bidi="lt-LT"/>
              </w:rPr>
              <w:fldChar w:fldCharType="separate"/>
            </w:r>
            <w:r>
              <w:rPr>
                <w:noProof/>
                <w:sz w:val="20"/>
                <w:szCs w:val="20"/>
                <w:lang w:val="lt-LT" w:bidi="lt-LT"/>
              </w:rPr>
              <w:fldChar w:fldCharType="begin"/>
            </w:r>
            <w:r>
              <w:rPr>
                <w:noProof/>
                <w:sz w:val="20"/>
                <w:szCs w:val="20"/>
                <w:lang w:val="lt-LT" w:bidi="lt-LT"/>
              </w:rPr>
              <w:instrText xml:space="preserve"> INCLUDEPICTURE  "http://agence-prd.ansm.sante.fr/php/ecodex/images/N0337323/image001.png" \* MERGEFORMATINET </w:instrText>
            </w:r>
            <w:r>
              <w:rPr>
                <w:noProof/>
                <w:sz w:val="20"/>
                <w:szCs w:val="20"/>
                <w:lang w:val="lt-LT" w:bidi="lt-LT"/>
              </w:rPr>
              <w:fldChar w:fldCharType="separate"/>
            </w:r>
            <w:r>
              <w:rPr>
                <w:noProof/>
                <w:sz w:val="20"/>
                <w:szCs w:val="20"/>
                <w:lang w:val="lt-LT" w:bidi="lt-LT"/>
              </w:rPr>
              <w:fldChar w:fldCharType="begin"/>
            </w:r>
            <w:r>
              <w:rPr>
                <w:noProof/>
                <w:sz w:val="20"/>
                <w:szCs w:val="20"/>
                <w:lang w:val="lt-LT" w:bidi="lt-LT"/>
              </w:rPr>
              <w:instrText xml:space="preserve"> INCLUDEPICTURE  "http://agence-prd.ansm.sante.fr/php/ecodex/images/N0337323/image001.png" \* MERGEFORMATINET </w:instrText>
            </w:r>
            <w:r>
              <w:rPr>
                <w:noProof/>
                <w:sz w:val="20"/>
                <w:szCs w:val="20"/>
                <w:lang w:val="lt-LT" w:bidi="lt-LT"/>
              </w:rPr>
              <w:fldChar w:fldCharType="separate"/>
            </w:r>
            <w:r>
              <w:rPr>
                <w:noProof/>
                <w:sz w:val="20"/>
                <w:szCs w:val="20"/>
                <w:lang w:val="lt-LT" w:bidi="lt-LT"/>
              </w:rPr>
              <w:fldChar w:fldCharType="begin"/>
            </w:r>
            <w:r>
              <w:rPr>
                <w:noProof/>
                <w:sz w:val="20"/>
                <w:szCs w:val="20"/>
                <w:lang w:val="lt-LT" w:bidi="lt-LT"/>
              </w:rPr>
              <w:instrText xml:space="preserve"> INCLUDEPICTURE  "http://agence-prd.ansm.sante.fr/php/ecodex/images/N0337323/image001.png" \* MERGEFORMATINET </w:instrText>
            </w:r>
            <w:r>
              <w:rPr>
                <w:noProof/>
                <w:sz w:val="20"/>
                <w:szCs w:val="20"/>
                <w:lang w:val="lt-LT" w:bidi="lt-LT"/>
              </w:rPr>
              <w:fldChar w:fldCharType="separate"/>
            </w:r>
            <w:r>
              <w:rPr>
                <w:noProof/>
                <w:sz w:val="20"/>
                <w:szCs w:val="20"/>
                <w:lang w:val="lt-LT" w:bidi="lt-LT"/>
              </w:rPr>
              <w:fldChar w:fldCharType="begin"/>
            </w:r>
            <w:r>
              <w:rPr>
                <w:noProof/>
                <w:sz w:val="20"/>
                <w:szCs w:val="20"/>
                <w:lang w:val="lt-LT" w:bidi="lt-LT"/>
              </w:rPr>
              <w:instrText xml:space="preserve"> INCLUDEPICTURE  "http://agence-prd.ansm.sante.fr/php/ecodex/images/N0337323/image001.png" \* MERGEFORMATINET </w:instrText>
            </w:r>
            <w:r>
              <w:rPr>
                <w:noProof/>
                <w:sz w:val="20"/>
                <w:szCs w:val="20"/>
                <w:lang w:val="lt-LT" w:bidi="lt-LT"/>
              </w:rPr>
              <w:fldChar w:fldCharType="separate"/>
            </w:r>
            <w:r>
              <w:rPr>
                <w:noProof/>
                <w:sz w:val="20"/>
                <w:szCs w:val="20"/>
                <w:lang w:val="lt-LT" w:bidi="lt-L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50pt;height:156pt;mso-width-percent:0;mso-height-percent:0;mso-width-percent:0;mso-height-percent:0">
                  <v:imagedata r:id="rId5" r:href="rId6"/>
                </v:shape>
              </w:pict>
            </w:r>
            <w:r>
              <w:rPr>
                <w:noProof/>
                <w:sz w:val="20"/>
                <w:szCs w:val="20"/>
                <w:lang w:val="lt-LT" w:bidi="lt-LT"/>
              </w:rPr>
              <w:fldChar w:fldCharType="end"/>
            </w:r>
            <w:r>
              <w:rPr>
                <w:noProof/>
                <w:sz w:val="20"/>
                <w:szCs w:val="20"/>
                <w:lang w:val="lt-LT" w:bidi="lt-LT"/>
              </w:rPr>
              <w:fldChar w:fldCharType="end"/>
            </w:r>
            <w:r>
              <w:rPr>
                <w:noProof/>
                <w:sz w:val="20"/>
                <w:szCs w:val="20"/>
                <w:lang w:val="lt-LT" w:bidi="lt-LT"/>
              </w:rPr>
              <w:fldChar w:fldCharType="end"/>
            </w:r>
            <w:r>
              <w:rPr>
                <w:noProof/>
                <w:sz w:val="20"/>
                <w:szCs w:val="20"/>
                <w:lang w:val="lt-LT" w:bidi="lt-LT"/>
              </w:rPr>
              <w:fldChar w:fldCharType="end"/>
            </w:r>
            <w:r>
              <w:rPr>
                <w:noProof/>
                <w:sz w:val="20"/>
                <w:szCs w:val="20"/>
                <w:lang w:val="lt-LT" w:bidi="lt-LT"/>
              </w:rPr>
              <w:fldChar w:fldCharType="end"/>
            </w:r>
            <w:r>
              <w:rPr>
                <w:noProof/>
                <w:sz w:val="20"/>
                <w:szCs w:val="20"/>
                <w:lang w:val="lt-LT" w:bidi="lt-LT"/>
              </w:rPr>
              <w:fldChar w:fldCharType="end"/>
            </w:r>
            <w:r>
              <w:rPr>
                <w:sz w:val="20"/>
                <w:szCs w:val="20"/>
                <w:lang w:val="lt-LT" w:bidi="lt-LT"/>
              </w:rPr>
              <w:fldChar w:fldCharType="end"/>
            </w:r>
            <w:r>
              <w:rPr>
                <w:sz w:val="20"/>
                <w:szCs w:val="20"/>
                <w:lang w:val="lt-LT" w:bidi="lt-LT"/>
              </w:rPr>
              <w:fldChar w:fldCharType="end"/>
            </w:r>
            <w:r>
              <w:rPr>
                <w:sz w:val="20"/>
                <w:szCs w:val="20"/>
                <w:lang w:val="lt-LT" w:bidi="lt-LT"/>
              </w:rPr>
              <w:fldChar w:fldCharType="end"/>
            </w:r>
            <w:r>
              <w:rPr>
                <w:sz w:val="20"/>
                <w:szCs w:val="20"/>
                <w:lang w:val="lt-LT" w:bidi="lt-LT"/>
              </w:rPr>
              <w:fldChar w:fldCharType="end"/>
            </w:r>
            <w:r>
              <w:rPr>
                <w:sz w:val="20"/>
                <w:szCs w:val="20"/>
                <w:lang w:val="lt-LT" w:bidi="lt-LT"/>
              </w:rPr>
              <w:fldChar w:fldCharType="end"/>
            </w:r>
            <w:r>
              <w:rPr>
                <w:sz w:val="20"/>
                <w:szCs w:val="20"/>
                <w:lang w:val="lt-LT" w:bidi="lt-LT"/>
              </w:rPr>
              <w:fldChar w:fldCharType="end"/>
            </w:r>
            <w:r>
              <w:rPr>
                <w:sz w:val="20"/>
                <w:szCs w:val="20"/>
                <w:lang w:val="lt-LT" w:bidi="lt-LT"/>
              </w:rPr>
              <w:fldChar w:fldCharType="end"/>
            </w:r>
            <w:r>
              <w:rPr>
                <w:sz w:val="20"/>
                <w:szCs w:val="20"/>
                <w:lang w:val="lt-LT" w:bidi="lt-LT"/>
              </w:rPr>
              <w:fldChar w:fldCharType="end"/>
            </w:r>
            <w:r>
              <w:rPr>
                <w:sz w:val="20"/>
                <w:szCs w:val="20"/>
                <w:lang w:val="lt-LT" w:bidi="lt-LT"/>
              </w:rPr>
              <w:fldChar w:fldCharType="end"/>
            </w:r>
            <w:r>
              <w:rPr>
                <w:sz w:val="20"/>
                <w:szCs w:val="20"/>
                <w:lang w:val="lt-LT" w:bidi="lt-LT"/>
              </w:rPr>
              <w:fldChar w:fldCharType="end"/>
            </w:r>
            <w:r>
              <w:rPr>
                <w:sz w:val="20"/>
                <w:szCs w:val="20"/>
                <w:lang w:val="lt-LT" w:bidi="lt-LT"/>
              </w:rPr>
              <w:fldChar w:fldCharType="end"/>
            </w:r>
            <w:r>
              <w:rPr>
                <w:sz w:val="20"/>
                <w:szCs w:val="20"/>
                <w:lang w:val="lt-LT" w:bidi="lt-LT"/>
              </w:rPr>
              <w:fldChar w:fldCharType="end"/>
            </w:r>
            <w:r>
              <w:rPr>
                <w:sz w:val="20"/>
                <w:szCs w:val="20"/>
                <w:lang w:val="lt-LT" w:bidi="lt-LT"/>
              </w:rPr>
              <w:fldChar w:fldCharType="end"/>
            </w:r>
            <w:r>
              <w:rPr>
                <w:sz w:val="20"/>
                <w:szCs w:val="20"/>
                <w:lang w:val="lt-LT" w:bidi="lt-LT"/>
              </w:rPr>
              <w:fldChar w:fldCharType="end"/>
            </w:r>
            <w:r>
              <w:rPr>
                <w:sz w:val="20"/>
                <w:szCs w:val="20"/>
                <w:lang w:val="lt-LT" w:bidi="lt-LT"/>
              </w:rPr>
              <w:fldChar w:fldCharType="end"/>
            </w:r>
            <w:r>
              <w:rPr>
                <w:lang w:val="lt-LT" w:bidi="lt-LT"/>
              </w:rPr>
              <w:fldChar w:fldCharType="end"/>
            </w:r>
          </w:p>
        </w:tc>
        <w:tc>
          <w:tcPr>
            <w:tcW w:w="2685" w:type="dxa"/>
            <w:shd w:val="clear" w:color="auto" w:fill="auto"/>
          </w:tcPr>
          <w:p w:rsidR="00E27777" w:rsidRPr="002E7622" w:rsidRDefault="00E27777" w:rsidP="00B61CAE">
            <w:pPr>
              <w:pStyle w:val="ammcorpstexte0"/>
              <w:spacing w:after="120"/>
              <w:rPr>
                <w:rFonts w:ascii="Times New Roman" w:hAnsi="Times New Roman" w:cs="Times New Roman"/>
                <w:color w:val="auto"/>
                <w:sz w:val="22"/>
                <w:szCs w:val="22"/>
              </w:rPr>
            </w:pPr>
            <w:r w:rsidRPr="002E7622">
              <w:rPr>
                <w:rFonts w:ascii="Times New Roman" w:hAnsi="Times New Roman" w:cs="Times New Roman"/>
                <w:color w:val="auto"/>
                <w:sz w:val="22"/>
                <w:szCs w:val="22"/>
                <w:lang w:val="lt-LT" w:bidi="lt-LT"/>
              </w:rPr>
              <w:t xml:space="preserve">1) Kad atidarytumėte buteliuką, iš pradžių paspauskite, o paskui atsukite kamštį. </w:t>
            </w:r>
          </w:p>
        </w:tc>
        <w:tc>
          <w:tcPr>
            <w:tcW w:w="2279" w:type="dxa"/>
            <w:shd w:val="clear" w:color="auto" w:fill="auto"/>
          </w:tcPr>
          <w:p w:rsidR="00E27777" w:rsidRPr="00FC4182" w:rsidRDefault="00E27777" w:rsidP="00B61CAE">
            <w:pPr>
              <w:pStyle w:val="ammcorpstexte0"/>
              <w:spacing w:after="120"/>
              <w:rPr>
                <w:color w:val="auto"/>
                <w:sz w:val="20"/>
                <w:szCs w:val="20"/>
              </w:rPr>
            </w:pPr>
            <w:r>
              <w:rPr>
                <w:color w:val="auto"/>
                <w:sz w:val="20"/>
                <w:szCs w:val="20"/>
                <w:lang w:val="lt-LT" w:bidi="lt-LT"/>
              </w:rPr>
              <w:fldChar w:fldCharType="begin"/>
            </w:r>
            <w:r w:rsidRPr="00FC4182">
              <w:rPr>
                <w:color w:val="auto"/>
                <w:sz w:val="20"/>
                <w:szCs w:val="20"/>
                <w:lang w:val="lt-LT" w:bidi="lt-LT"/>
              </w:rPr>
              <w:instrText xml:space="preserve"> INCLUDEPICTURE "http://agence-prd.ansm.sante.fr/php/ecodex/images/N0337323/image002.png" \* MERGEFORMATINET </w:instrText>
            </w:r>
            <w:r>
              <w:rPr>
                <w:color w:val="auto"/>
                <w:sz w:val="20"/>
                <w:szCs w:val="20"/>
                <w:lang w:val="lt-LT" w:bidi="lt-LT"/>
              </w:rPr>
              <w:fldChar w:fldCharType="separate"/>
            </w:r>
            <w:r>
              <w:rPr>
                <w:color w:val="auto"/>
                <w:sz w:val="20"/>
                <w:szCs w:val="20"/>
                <w:lang w:val="lt-LT" w:bidi="lt-LT"/>
              </w:rPr>
              <w:fldChar w:fldCharType="begin"/>
            </w:r>
            <w:r>
              <w:rPr>
                <w:color w:val="auto"/>
                <w:sz w:val="20"/>
                <w:szCs w:val="20"/>
                <w:lang w:val="lt-LT" w:bidi="lt-LT"/>
              </w:rPr>
              <w:instrText xml:space="preserve"> INCLUDEPICTURE  "http://agence-prd.ansm.sante.fr/php/ecodex/images/N0337323/image002.png" \* MERGEFORMATINET </w:instrText>
            </w:r>
            <w:r>
              <w:rPr>
                <w:color w:val="auto"/>
                <w:sz w:val="20"/>
                <w:szCs w:val="20"/>
                <w:lang w:val="lt-LT" w:bidi="lt-LT"/>
              </w:rPr>
              <w:fldChar w:fldCharType="separate"/>
            </w:r>
            <w:r>
              <w:rPr>
                <w:color w:val="auto"/>
                <w:sz w:val="20"/>
                <w:szCs w:val="20"/>
                <w:lang w:val="lt-LT" w:bidi="lt-LT"/>
              </w:rPr>
              <w:fldChar w:fldCharType="begin"/>
            </w:r>
            <w:r>
              <w:rPr>
                <w:color w:val="auto"/>
                <w:sz w:val="20"/>
                <w:szCs w:val="20"/>
                <w:lang w:val="lt-LT" w:bidi="lt-LT"/>
              </w:rPr>
              <w:instrText xml:space="preserve"> INCLUDEPICTURE  "http://agence-prd.ansm.sante.fr/php/ecodex/images/N0337323/image002.png" \* MERGEFORMATINET </w:instrText>
            </w:r>
            <w:r>
              <w:rPr>
                <w:color w:val="auto"/>
                <w:sz w:val="20"/>
                <w:szCs w:val="20"/>
                <w:lang w:val="lt-LT" w:bidi="lt-LT"/>
              </w:rPr>
              <w:fldChar w:fldCharType="separate"/>
            </w:r>
            <w:r>
              <w:rPr>
                <w:color w:val="auto"/>
                <w:sz w:val="20"/>
                <w:szCs w:val="20"/>
                <w:lang w:val="lt-LT" w:bidi="lt-LT"/>
              </w:rPr>
              <w:fldChar w:fldCharType="begin"/>
            </w:r>
            <w:r>
              <w:rPr>
                <w:color w:val="auto"/>
                <w:sz w:val="20"/>
                <w:szCs w:val="20"/>
                <w:lang w:val="lt-LT" w:bidi="lt-LT"/>
              </w:rPr>
              <w:instrText xml:space="preserve"> INCLUDEPICTURE  "http://agence-prd.ansm.sante.fr/php/ecodex/images/N0337323/image002.png" \* MERGEFORMATINET </w:instrText>
            </w:r>
            <w:r>
              <w:rPr>
                <w:color w:val="auto"/>
                <w:sz w:val="20"/>
                <w:szCs w:val="20"/>
                <w:lang w:val="lt-LT" w:bidi="lt-LT"/>
              </w:rPr>
              <w:fldChar w:fldCharType="separate"/>
            </w:r>
            <w:r>
              <w:rPr>
                <w:color w:val="auto"/>
                <w:sz w:val="20"/>
                <w:szCs w:val="20"/>
                <w:lang w:val="lt-LT" w:bidi="lt-LT"/>
              </w:rPr>
              <w:fldChar w:fldCharType="begin"/>
            </w:r>
            <w:r>
              <w:rPr>
                <w:color w:val="auto"/>
                <w:sz w:val="20"/>
                <w:szCs w:val="20"/>
                <w:lang w:val="lt-LT" w:bidi="lt-LT"/>
              </w:rPr>
              <w:instrText xml:space="preserve"> INCLUDEPICTURE  "http://agence-prd.ansm.sante.fr/php/ecodex/images/N0337323/image002.png" \* MERGEFORMATINET </w:instrText>
            </w:r>
            <w:r>
              <w:rPr>
                <w:color w:val="auto"/>
                <w:sz w:val="20"/>
                <w:szCs w:val="20"/>
                <w:lang w:val="lt-LT" w:bidi="lt-LT"/>
              </w:rPr>
              <w:fldChar w:fldCharType="separate"/>
            </w:r>
            <w:r>
              <w:rPr>
                <w:color w:val="auto"/>
                <w:sz w:val="20"/>
                <w:szCs w:val="20"/>
                <w:lang w:val="lt-LT" w:bidi="lt-LT"/>
              </w:rPr>
              <w:fldChar w:fldCharType="begin"/>
            </w:r>
            <w:r>
              <w:rPr>
                <w:color w:val="auto"/>
                <w:sz w:val="20"/>
                <w:szCs w:val="20"/>
                <w:lang w:val="lt-LT" w:bidi="lt-LT"/>
              </w:rPr>
              <w:instrText xml:space="preserve"> INCLUDEPICTURE  "http://agence-prd.ansm.sante.fr/php/ecodex/images/N0337323/image002.png" \* MERGEFORMATINET </w:instrText>
            </w:r>
            <w:r>
              <w:rPr>
                <w:color w:val="auto"/>
                <w:sz w:val="20"/>
                <w:szCs w:val="20"/>
                <w:lang w:val="lt-LT" w:bidi="lt-LT"/>
              </w:rPr>
              <w:fldChar w:fldCharType="separate"/>
            </w:r>
            <w:r>
              <w:rPr>
                <w:color w:val="auto"/>
                <w:sz w:val="20"/>
                <w:szCs w:val="20"/>
                <w:lang w:val="lt-LT" w:bidi="lt-LT"/>
              </w:rPr>
              <w:fldChar w:fldCharType="begin"/>
            </w:r>
            <w:r>
              <w:rPr>
                <w:color w:val="auto"/>
                <w:sz w:val="20"/>
                <w:szCs w:val="20"/>
                <w:lang w:val="lt-LT" w:bidi="lt-LT"/>
              </w:rPr>
              <w:instrText xml:space="preserve"> INCLUDEPICTURE  "http://agence-prd.ansm.sante.fr/php/ecodex/images/N0337323/image002.png" \* MERGEFORMATINET </w:instrText>
            </w:r>
            <w:r>
              <w:rPr>
                <w:color w:val="auto"/>
                <w:sz w:val="20"/>
                <w:szCs w:val="20"/>
                <w:lang w:val="lt-LT" w:bidi="lt-LT"/>
              </w:rPr>
              <w:fldChar w:fldCharType="separate"/>
            </w:r>
            <w:r>
              <w:rPr>
                <w:color w:val="auto"/>
                <w:sz w:val="20"/>
                <w:szCs w:val="20"/>
                <w:lang w:val="lt-LT" w:bidi="lt-LT"/>
              </w:rPr>
              <w:fldChar w:fldCharType="begin"/>
            </w:r>
            <w:r>
              <w:rPr>
                <w:color w:val="auto"/>
                <w:sz w:val="20"/>
                <w:szCs w:val="20"/>
                <w:lang w:val="lt-LT" w:bidi="lt-LT"/>
              </w:rPr>
              <w:instrText xml:space="preserve"> INCLUDEPICTURE  "http://agence-prd.ansm.sante.fr/php/ecodex/images/N0337323/image002.png" \* MERGEFORMATINET </w:instrText>
            </w:r>
            <w:r>
              <w:rPr>
                <w:color w:val="auto"/>
                <w:sz w:val="20"/>
                <w:szCs w:val="20"/>
                <w:lang w:val="lt-LT" w:bidi="lt-LT"/>
              </w:rPr>
              <w:fldChar w:fldCharType="separate"/>
            </w:r>
            <w:r>
              <w:rPr>
                <w:color w:val="auto"/>
                <w:sz w:val="20"/>
                <w:szCs w:val="20"/>
                <w:lang w:val="lt-LT" w:bidi="lt-LT"/>
              </w:rPr>
              <w:fldChar w:fldCharType="begin"/>
            </w:r>
            <w:r>
              <w:rPr>
                <w:color w:val="auto"/>
                <w:sz w:val="20"/>
                <w:szCs w:val="20"/>
                <w:lang w:val="lt-LT" w:bidi="lt-LT"/>
              </w:rPr>
              <w:instrText xml:space="preserve"> INCLUDEPICTURE  "http://agence-prd.ansm.sante.fr/php/ecodex/images/N0337323/image002.png" \* MERGEFORMATINET </w:instrText>
            </w:r>
            <w:r>
              <w:rPr>
                <w:color w:val="auto"/>
                <w:sz w:val="20"/>
                <w:szCs w:val="20"/>
                <w:lang w:val="lt-LT" w:bidi="lt-LT"/>
              </w:rPr>
              <w:fldChar w:fldCharType="separate"/>
            </w:r>
            <w:r>
              <w:rPr>
                <w:color w:val="auto"/>
                <w:sz w:val="20"/>
                <w:szCs w:val="20"/>
                <w:lang w:val="lt-LT" w:bidi="lt-LT"/>
              </w:rPr>
              <w:fldChar w:fldCharType="begin"/>
            </w:r>
            <w:r>
              <w:rPr>
                <w:color w:val="auto"/>
                <w:sz w:val="20"/>
                <w:szCs w:val="20"/>
                <w:lang w:val="lt-LT" w:bidi="lt-LT"/>
              </w:rPr>
              <w:instrText xml:space="preserve"> INCLUDEPICTURE  "http://agence-prd.ansm.sante.fr/php/ecodex/images/N0337323/image002.png" \* MERGEFORMATINET </w:instrText>
            </w:r>
            <w:r>
              <w:rPr>
                <w:color w:val="auto"/>
                <w:sz w:val="20"/>
                <w:szCs w:val="20"/>
                <w:lang w:val="lt-LT" w:bidi="lt-LT"/>
              </w:rPr>
              <w:fldChar w:fldCharType="separate"/>
            </w:r>
            <w:r>
              <w:rPr>
                <w:color w:val="auto"/>
                <w:sz w:val="20"/>
                <w:szCs w:val="20"/>
                <w:lang w:val="lt-LT" w:bidi="lt-LT"/>
              </w:rPr>
              <w:fldChar w:fldCharType="begin"/>
            </w:r>
            <w:r>
              <w:rPr>
                <w:color w:val="auto"/>
                <w:sz w:val="20"/>
                <w:szCs w:val="20"/>
                <w:lang w:val="lt-LT" w:bidi="lt-LT"/>
              </w:rPr>
              <w:instrText xml:space="preserve"> INCLUDEPICTURE  "http://agence-prd.ansm.sante.fr/php/ecodex/images/N0337323/image002.png" \* MERGEFORMATINET </w:instrText>
            </w:r>
            <w:r>
              <w:rPr>
                <w:color w:val="auto"/>
                <w:sz w:val="20"/>
                <w:szCs w:val="20"/>
                <w:lang w:val="lt-LT" w:bidi="lt-LT"/>
              </w:rPr>
              <w:fldChar w:fldCharType="separate"/>
            </w:r>
            <w:r>
              <w:rPr>
                <w:color w:val="auto"/>
                <w:sz w:val="20"/>
                <w:szCs w:val="20"/>
                <w:lang w:val="lt-LT" w:bidi="lt-LT"/>
              </w:rPr>
              <w:fldChar w:fldCharType="begin"/>
            </w:r>
            <w:r>
              <w:rPr>
                <w:color w:val="auto"/>
                <w:sz w:val="20"/>
                <w:szCs w:val="20"/>
                <w:lang w:val="lt-LT" w:bidi="lt-LT"/>
              </w:rPr>
              <w:instrText xml:space="preserve"> INCLUDEPICTURE  "http://agence-prd.ansm.sante.fr/php/ecodex/images/N0337323/image002.png" \* MERGEFORMATINET </w:instrText>
            </w:r>
            <w:r>
              <w:rPr>
                <w:color w:val="auto"/>
                <w:sz w:val="20"/>
                <w:szCs w:val="20"/>
                <w:lang w:val="lt-LT" w:bidi="lt-LT"/>
              </w:rPr>
              <w:fldChar w:fldCharType="separate"/>
            </w:r>
            <w:r>
              <w:rPr>
                <w:color w:val="auto"/>
                <w:sz w:val="20"/>
                <w:szCs w:val="20"/>
                <w:lang w:val="lt-LT" w:bidi="lt-LT"/>
              </w:rPr>
              <w:fldChar w:fldCharType="begin"/>
            </w:r>
            <w:r>
              <w:rPr>
                <w:color w:val="auto"/>
                <w:sz w:val="20"/>
                <w:szCs w:val="20"/>
                <w:lang w:val="lt-LT" w:bidi="lt-LT"/>
              </w:rPr>
              <w:instrText xml:space="preserve"> INCLUDEPICTURE  "http://agence-prd.ansm.sante.fr/php/ecodex/images/N0337323/image002.png" \* MERGEFORMATINET </w:instrText>
            </w:r>
            <w:r>
              <w:rPr>
                <w:color w:val="auto"/>
                <w:sz w:val="20"/>
                <w:szCs w:val="20"/>
                <w:lang w:val="lt-LT" w:bidi="lt-LT"/>
              </w:rPr>
              <w:fldChar w:fldCharType="separate"/>
            </w:r>
            <w:r>
              <w:rPr>
                <w:color w:val="auto"/>
                <w:sz w:val="20"/>
                <w:szCs w:val="20"/>
                <w:lang w:val="lt-LT" w:bidi="lt-LT"/>
              </w:rPr>
              <w:fldChar w:fldCharType="begin"/>
            </w:r>
            <w:r>
              <w:rPr>
                <w:color w:val="auto"/>
                <w:sz w:val="20"/>
                <w:szCs w:val="20"/>
                <w:lang w:val="lt-LT" w:bidi="lt-LT"/>
              </w:rPr>
              <w:instrText xml:space="preserve"> INCLUDEPICTURE  "http://agence-prd.ansm.sante.fr/php/ecodex/images/N0337323/image002.png" \* MERGEFORMATINET </w:instrText>
            </w:r>
            <w:r>
              <w:rPr>
                <w:color w:val="auto"/>
                <w:sz w:val="20"/>
                <w:szCs w:val="20"/>
                <w:lang w:val="lt-LT" w:bidi="lt-LT"/>
              </w:rPr>
              <w:fldChar w:fldCharType="separate"/>
            </w:r>
            <w:r>
              <w:rPr>
                <w:color w:val="auto"/>
                <w:sz w:val="20"/>
                <w:szCs w:val="20"/>
                <w:lang w:val="lt-LT" w:bidi="lt-LT"/>
              </w:rPr>
              <w:fldChar w:fldCharType="begin"/>
            </w:r>
            <w:r>
              <w:rPr>
                <w:color w:val="auto"/>
                <w:sz w:val="20"/>
                <w:szCs w:val="20"/>
                <w:lang w:val="lt-LT" w:bidi="lt-LT"/>
              </w:rPr>
              <w:instrText xml:space="preserve"> INCLUDEPICTURE  "http://agence-prd.ansm.sante.fr/php/ecodex/images/N0337323/image002.png" \* MERGEFORMATINET </w:instrText>
            </w:r>
            <w:r>
              <w:rPr>
                <w:color w:val="auto"/>
                <w:sz w:val="20"/>
                <w:szCs w:val="20"/>
                <w:lang w:val="lt-LT" w:bidi="lt-LT"/>
              </w:rPr>
              <w:fldChar w:fldCharType="separate"/>
            </w:r>
            <w:r>
              <w:rPr>
                <w:color w:val="auto"/>
                <w:sz w:val="20"/>
                <w:szCs w:val="20"/>
                <w:lang w:val="lt-LT" w:bidi="lt-LT"/>
              </w:rPr>
              <w:fldChar w:fldCharType="begin"/>
            </w:r>
            <w:r>
              <w:rPr>
                <w:color w:val="auto"/>
                <w:sz w:val="20"/>
                <w:szCs w:val="20"/>
                <w:lang w:val="lt-LT" w:bidi="lt-LT"/>
              </w:rPr>
              <w:instrText xml:space="preserve"> INCLUDEPICTURE  "http://agence-prd.ansm.sante.fr/php/ecodex/images/N0337323/image002.png" \* MERGEFORMATINET </w:instrText>
            </w:r>
            <w:r>
              <w:rPr>
                <w:color w:val="auto"/>
                <w:sz w:val="20"/>
                <w:szCs w:val="20"/>
                <w:lang w:val="lt-LT" w:bidi="lt-LT"/>
              </w:rPr>
              <w:fldChar w:fldCharType="separate"/>
            </w:r>
            <w:r>
              <w:rPr>
                <w:noProof/>
                <w:color w:val="auto"/>
                <w:sz w:val="20"/>
                <w:szCs w:val="20"/>
                <w:lang w:val="lt-LT" w:bidi="lt-LT"/>
              </w:rPr>
              <w:fldChar w:fldCharType="begin"/>
            </w:r>
            <w:r>
              <w:rPr>
                <w:noProof/>
                <w:color w:val="auto"/>
                <w:sz w:val="20"/>
                <w:szCs w:val="20"/>
                <w:lang w:val="lt-LT" w:bidi="lt-LT"/>
              </w:rPr>
              <w:instrText xml:space="preserve"> INCLUDEPICTURE  "http://agence-prd.ansm.sante.fr/php/ecodex/images/N0337323/image002.png" \* MERGEFORMATINET </w:instrText>
            </w:r>
            <w:r>
              <w:rPr>
                <w:noProof/>
                <w:color w:val="auto"/>
                <w:sz w:val="20"/>
                <w:szCs w:val="20"/>
                <w:lang w:val="lt-LT" w:bidi="lt-LT"/>
              </w:rPr>
              <w:fldChar w:fldCharType="separate"/>
            </w:r>
            <w:r>
              <w:rPr>
                <w:noProof/>
                <w:color w:val="auto"/>
                <w:sz w:val="20"/>
                <w:szCs w:val="20"/>
                <w:lang w:val="lt-LT" w:bidi="lt-LT"/>
              </w:rPr>
              <w:fldChar w:fldCharType="begin"/>
            </w:r>
            <w:r>
              <w:rPr>
                <w:noProof/>
                <w:color w:val="auto"/>
                <w:sz w:val="20"/>
                <w:szCs w:val="20"/>
                <w:lang w:val="lt-LT" w:bidi="lt-LT"/>
              </w:rPr>
              <w:instrText xml:space="preserve"> INCLUDEPICTURE  "http://agence-prd.ansm.sante.fr/php/ecodex/images/N0337323/image002.png" \* MERGEFORMATINET </w:instrText>
            </w:r>
            <w:r>
              <w:rPr>
                <w:noProof/>
                <w:color w:val="auto"/>
                <w:sz w:val="20"/>
                <w:szCs w:val="20"/>
                <w:lang w:val="lt-LT" w:bidi="lt-LT"/>
              </w:rPr>
              <w:fldChar w:fldCharType="separate"/>
            </w:r>
            <w:r>
              <w:rPr>
                <w:noProof/>
                <w:color w:val="auto"/>
                <w:sz w:val="20"/>
                <w:szCs w:val="20"/>
                <w:lang w:val="lt-LT" w:bidi="lt-LT"/>
              </w:rPr>
              <w:fldChar w:fldCharType="begin"/>
            </w:r>
            <w:r>
              <w:rPr>
                <w:noProof/>
                <w:color w:val="auto"/>
                <w:sz w:val="20"/>
                <w:szCs w:val="20"/>
                <w:lang w:val="lt-LT" w:bidi="lt-LT"/>
              </w:rPr>
              <w:instrText xml:space="preserve"> INCLUDEPICTURE  "http://agence-prd.ansm.sante.fr/php/ecodex/images/N0337323/image002.png" \* MERGEFORMATINET </w:instrText>
            </w:r>
            <w:r>
              <w:rPr>
                <w:noProof/>
                <w:color w:val="auto"/>
                <w:sz w:val="20"/>
                <w:szCs w:val="20"/>
                <w:lang w:val="lt-LT" w:bidi="lt-LT"/>
              </w:rPr>
              <w:fldChar w:fldCharType="separate"/>
            </w:r>
            <w:r>
              <w:rPr>
                <w:noProof/>
                <w:color w:val="auto"/>
                <w:sz w:val="20"/>
                <w:szCs w:val="20"/>
                <w:lang w:val="lt-LT" w:bidi="lt-LT"/>
              </w:rPr>
              <w:fldChar w:fldCharType="begin"/>
            </w:r>
            <w:r>
              <w:rPr>
                <w:noProof/>
                <w:color w:val="auto"/>
                <w:sz w:val="20"/>
                <w:szCs w:val="20"/>
                <w:lang w:val="lt-LT" w:bidi="lt-LT"/>
              </w:rPr>
              <w:instrText xml:space="preserve"> INCLUDEPICTURE  "http://agence-prd.ansm.sante.fr/php/ecodex/images/N0337323/image002.png" \* MERGEFORMATINET </w:instrText>
            </w:r>
            <w:r>
              <w:rPr>
                <w:noProof/>
                <w:color w:val="auto"/>
                <w:sz w:val="20"/>
                <w:szCs w:val="20"/>
                <w:lang w:val="lt-LT" w:bidi="lt-LT"/>
              </w:rPr>
              <w:fldChar w:fldCharType="separate"/>
            </w:r>
            <w:r>
              <w:rPr>
                <w:noProof/>
                <w:color w:val="auto"/>
                <w:sz w:val="20"/>
                <w:szCs w:val="20"/>
                <w:lang w:val="lt-LT" w:bidi="lt-LT"/>
              </w:rPr>
              <w:fldChar w:fldCharType="begin"/>
            </w:r>
            <w:r>
              <w:rPr>
                <w:noProof/>
                <w:color w:val="auto"/>
                <w:sz w:val="20"/>
                <w:szCs w:val="20"/>
                <w:lang w:val="lt-LT" w:bidi="lt-LT"/>
              </w:rPr>
              <w:instrText xml:space="preserve"> INCLUDEPICTURE  "http://agence-prd.ansm.sante.fr/php/ecodex/images/N0337323/image002.png" \* MERGEFORMATINET </w:instrText>
            </w:r>
            <w:r>
              <w:rPr>
                <w:noProof/>
                <w:color w:val="auto"/>
                <w:sz w:val="20"/>
                <w:szCs w:val="20"/>
                <w:lang w:val="lt-LT" w:bidi="lt-LT"/>
              </w:rPr>
              <w:fldChar w:fldCharType="separate"/>
            </w:r>
            <w:r>
              <w:rPr>
                <w:noProof/>
                <w:color w:val="auto"/>
                <w:sz w:val="20"/>
                <w:szCs w:val="20"/>
                <w:lang w:val="lt-LT" w:bidi="lt-LT"/>
              </w:rPr>
              <w:fldChar w:fldCharType="begin"/>
            </w:r>
            <w:r>
              <w:rPr>
                <w:noProof/>
                <w:color w:val="auto"/>
                <w:sz w:val="20"/>
                <w:szCs w:val="20"/>
                <w:lang w:val="lt-LT" w:bidi="lt-LT"/>
              </w:rPr>
              <w:instrText xml:space="preserve"> INCLUDEPICTURE  "http://agence-prd.ansm.sante.fr/php/ecodex/images/N0337323/image002.png" \* MERGEFORMATINET </w:instrText>
            </w:r>
            <w:r>
              <w:rPr>
                <w:noProof/>
                <w:color w:val="auto"/>
                <w:sz w:val="20"/>
                <w:szCs w:val="20"/>
                <w:lang w:val="lt-LT" w:bidi="lt-LT"/>
              </w:rPr>
              <w:fldChar w:fldCharType="separate"/>
            </w:r>
            <w:r>
              <w:rPr>
                <w:noProof/>
                <w:color w:val="auto"/>
                <w:sz w:val="20"/>
                <w:szCs w:val="20"/>
                <w:lang w:val="lt-LT" w:bidi="lt-LT"/>
              </w:rPr>
              <w:pict>
                <v:shape id="_x0000_i1026" type="#_x0000_t75" alt="" style="width:150pt;height:156pt;mso-width-percent:0;mso-height-percent:0;mso-width-percent:0;mso-height-percent:0">
                  <v:imagedata r:id="rId7" r:href="rId8"/>
                </v:shape>
              </w:pict>
            </w:r>
            <w:r>
              <w:rPr>
                <w:noProof/>
                <w:color w:val="auto"/>
                <w:sz w:val="20"/>
                <w:szCs w:val="20"/>
                <w:lang w:val="lt-LT" w:bidi="lt-LT"/>
              </w:rPr>
              <w:fldChar w:fldCharType="end"/>
            </w:r>
            <w:r>
              <w:rPr>
                <w:noProof/>
                <w:color w:val="auto"/>
                <w:sz w:val="20"/>
                <w:szCs w:val="20"/>
                <w:lang w:val="lt-LT" w:bidi="lt-LT"/>
              </w:rPr>
              <w:fldChar w:fldCharType="end"/>
            </w:r>
            <w:r>
              <w:rPr>
                <w:noProof/>
                <w:color w:val="auto"/>
                <w:sz w:val="20"/>
                <w:szCs w:val="20"/>
                <w:lang w:val="lt-LT" w:bidi="lt-LT"/>
              </w:rPr>
              <w:fldChar w:fldCharType="end"/>
            </w:r>
            <w:r>
              <w:rPr>
                <w:noProof/>
                <w:color w:val="auto"/>
                <w:sz w:val="20"/>
                <w:szCs w:val="20"/>
                <w:lang w:val="lt-LT" w:bidi="lt-LT"/>
              </w:rPr>
              <w:fldChar w:fldCharType="end"/>
            </w:r>
            <w:r>
              <w:rPr>
                <w:noProof/>
                <w:color w:val="auto"/>
                <w:sz w:val="20"/>
                <w:szCs w:val="20"/>
                <w:lang w:val="lt-LT" w:bidi="lt-LT"/>
              </w:rPr>
              <w:fldChar w:fldCharType="end"/>
            </w:r>
            <w:r>
              <w:rPr>
                <w:noProof/>
                <w:color w:val="auto"/>
                <w:sz w:val="20"/>
                <w:szCs w:val="20"/>
                <w:lang w:val="lt-LT" w:bidi="lt-LT"/>
              </w:rPr>
              <w:fldChar w:fldCharType="end"/>
            </w:r>
            <w:r>
              <w:rPr>
                <w:color w:val="auto"/>
                <w:sz w:val="20"/>
                <w:szCs w:val="20"/>
                <w:lang w:val="lt-LT" w:bidi="lt-LT"/>
              </w:rPr>
              <w:fldChar w:fldCharType="end"/>
            </w:r>
            <w:r>
              <w:rPr>
                <w:color w:val="auto"/>
                <w:sz w:val="20"/>
                <w:szCs w:val="20"/>
                <w:lang w:val="lt-LT" w:bidi="lt-LT"/>
              </w:rPr>
              <w:fldChar w:fldCharType="end"/>
            </w:r>
            <w:r>
              <w:rPr>
                <w:color w:val="auto"/>
                <w:sz w:val="20"/>
                <w:szCs w:val="20"/>
                <w:lang w:val="lt-LT" w:bidi="lt-LT"/>
              </w:rPr>
              <w:fldChar w:fldCharType="end"/>
            </w:r>
            <w:r>
              <w:rPr>
                <w:color w:val="auto"/>
                <w:sz w:val="20"/>
                <w:szCs w:val="20"/>
                <w:lang w:val="lt-LT" w:bidi="lt-LT"/>
              </w:rPr>
              <w:fldChar w:fldCharType="end"/>
            </w:r>
            <w:r>
              <w:rPr>
                <w:color w:val="auto"/>
                <w:sz w:val="20"/>
                <w:szCs w:val="20"/>
                <w:lang w:val="lt-LT" w:bidi="lt-LT"/>
              </w:rPr>
              <w:fldChar w:fldCharType="end"/>
            </w:r>
            <w:r>
              <w:rPr>
                <w:color w:val="auto"/>
                <w:sz w:val="20"/>
                <w:szCs w:val="20"/>
                <w:lang w:val="lt-LT" w:bidi="lt-LT"/>
              </w:rPr>
              <w:fldChar w:fldCharType="end"/>
            </w:r>
            <w:r>
              <w:rPr>
                <w:color w:val="auto"/>
                <w:sz w:val="20"/>
                <w:szCs w:val="20"/>
                <w:lang w:val="lt-LT" w:bidi="lt-LT"/>
              </w:rPr>
              <w:fldChar w:fldCharType="end"/>
            </w:r>
            <w:r>
              <w:rPr>
                <w:color w:val="auto"/>
                <w:sz w:val="20"/>
                <w:szCs w:val="20"/>
                <w:lang w:val="lt-LT" w:bidi="lt-LT"/>
              </w:rPr>
              <w:fldChar w:fldCharType="end"/>
            </w:r>
            <w:r>
              <w:rPr>
                <w:color w:val="auto"/>
                <w:sz w:val="20"/>
                <w:szCs w:val="20"/>
                <w:lang w:val="lt-LT" w:bidi="lt-LT"/>
              </w:rPr>
              <w:fldChar w:fldCharType="end"/>
            </w:r>
            <w:r>
              <w:rPr>
                <w:color w:val="auto"/>
                <w:sz w:val="20"/>
                <w:szCs w:val="20"/>
                <w:lang w:val="lt-LT" w:bidi="lt-LT"/>
              </w:rPr>
              <w:fldChar w:fldCharType="end"/>
            </w:r>
            <w:r>
              <w:rPr>
                <w:color w:val="auto"/>
                <w:sz w:val="20"/>
                <w:szCs w:val="20"/>
                <w:lang w:val="lt-LT" w:bidi="lt-LT"/>
              </w:rPr>
              <w:fldChar w:fldCharType="end"/>
            </w:r>
            <w:r>
              <w:rPr>
                <w:color w:val="auto"/>
                <w:sz w:val="20"/>
                <w:szCs w:val="20"/>
                <w:lang w:val="lt-LT" w:bidi="lt-LT"/>
              </w:rPr>
              <w:fldChar w:fldCharType="end"/>
            </w:r>
            <w:r>
              <w:rPr>
                <w:color w:val="auto"/>
                <w:sz w:val="20"/>
                <w:szCs w:val="20"/>
                <w:lang w:val="lt-LT" w:bidi="lt-LT"/>
              </w:rPr>
              <w:fldChar w:fldCharType="end"/>
            </w:r>
            <w:r>
              <w:rPr>
                <w:color w:val="auto"/>
                <w:sz w:val="20"/>
                <w:szCs w:val="20"/>
                <w:lang w:val="lt-LT" w:bidi="lt-LT"/>
              </w:rPr>
              <w:fldChar w:fldCharType="end"/>
            </w:r>
            <w:r>
              <w:rPr>
                <w:color w:val="auto"/>
                <w:sz w:val="20"/>
                <w:szCs w:val="20"/>
                <w:lang w:val="lt-LT" w:bidi="lt-LT"/>
              </w:rPr>
              <w:fldChar w:fldCharType="end"/>
            </w:r>
            <w:r>
              <w:rPr>
                <w:lang w:val="lt-LT" w:bidi="lt-LT"/>
              </w:rPr>
              <w:fldChar w:fldCharType="end"/>
            </w:r>
          </w:p>
        </w:tc>
        <w:tc>
          <w:tcPr>
            <w:tcW w:w="2167" w:type="dxa"/>
            <w:shd w:val="clear" w:color="auto" w:fill="auto"/>
          </w:tcPr>
          <w:p w:rsidR="00E27777" w:rsidRPr="002E7622" w:rsidRDefault="00E27777" w:rsidP="00B61CAE">
            <w:pPr>
              <w:pStyle w:val="ammcorpstexte0"/>
              <w:spacing w:after="120"/>
              <w:rPr>
                <w:rFonts w:ascii="Times New Roman" w:hAnsi="Times New Roman" w:cs="Times New Roman"/>
                <w:color w:val="auto"/>
                <w:sz w:val="22"/>
                <w:szCs w:val="22"/>
              </w:rPr>
            </w:pPr>
            <w:r w:rsidRPr="002E7622">
              <w:rPr>
                <w:rFonts w:ascii="Times New Roman" w:hAnsi="Times New Roman" w:cs="Times New Roman"/>
                <w:color w:val="auto"/>
                <w:sz w:val="22"/>
                <w:szCs w:val="22"/>
                <w:lang w:val="lt-LT" w:bidi="lt-LT"/>
              </w:rPr>
              <w:t>2) Įstatykite dozavimo pipetę į buteliuką ir įsitikinkite, kad stūmoklis nuspaustas iki galo.</w:t>
            </w:r>
          </w:p>
          <w:p w:rsidR="00E27777" w:rsidRPr="002A0DFA" w:rsidRDefault="00E27777" w:rsidP="00B61CAE">
            <w:pPr>
              <w:pStyle w:val="ammcorpstexte0"/>
              <w:spacing w:after="120"/>
              <w:rPr>
                <w:rFonts w:ascii="Times New Roman" w:hAnsi="Times New Roman" w:cs="Times New Roman"/>
                <w:color w:val="auto"/>
                <w:sz w:val="22"/>
                <w:szCs w:val="22"/>
              </w:rPr>
            </w:pPr>
          </w:p>
        </w:tc>
      </w:tr>
      <w:tr w:rsidR="00E27777" w:rsidRPr="00815DBD" w:rsidTr="00B61CAE">
        <w:tc>
          <w:tcPr>
            <w:tcW w:w="1940" w:type="dxa"/>
            <w:shd w:val="clear" w:color="auto" w:fill="auto"/>
          </w:tcPr>
          <w:p w:rsidR="00E27777" w:rsidRPr="00FC4182" w:rsidRDefault="00E27777" w:rsidP="00B61CAE">
            <w:pPr>
              <w:pStyle w:val="ammlistepuces10"/>
              <w:spacing w:before="0" w:beforeAutospacing="0" w:after="120" w:afterAutospacing="0"/>
              <w:jc w:val="both"/>
              <w:rPr>
                <w:sz w:val="20"/>
                <w:szCs w:val="20"/>
              </w:rPr>
            </w:pPr>
            <w:r>
              <w:rPr>
                <w:sz w:val="20"/>
                <w:szCs w:val="20"/>
                <w:lang w:val="lt-LT" w:bidi="lt-LT"/>
              </w:rPr>
              <w:fldChar w:fldCharType="begin"/>
            </w:r>
            <w:r w:rsidRPr="00FC4182">
              <w:rPr>
                <w:sz w:val="20"/>
                <w:szCs w:val="20"/>
                <w:lang w:val="lt-LT" w:bidi="lt-LT"/>
              </w:rPr>
              <w:instrText xml:space="preserve"> INCLUDEPICTURE "http://agence-prd.ansm.sante.fr/php/ecodex/images/N0337323/image003.png" \* MERGEFORMATINET </w:instrText>
            </w:r>
            <w:r>
              <w:rPr>
                <w:sz w:val="20"/>
                <w:szCs w:val="20"/>
                <w:lang w:val="lt-LT" w:bidi="lt-LT"/>
              </w:rPr>
              <w:fldChar w:fldCharType="separate"/>
            </w:r>
            <w:r>
              <w:rPr>
                <w:sz w:val="20"/>
                <w:szCs w:val="20"/>
                <w:lang w:val="lt-LT" w:bidi="lt-LT"/>
              </w:rPr>
              <w:fldChar w:fldCharType="begin"/>
            </w:r>
            <w:r>
              <w:rPr>
                <w:sz w:val="20"/>
                <w:szCs w:val="20"/>
                <w:lang w:val="lt-LT" w:bidi="lt-LT"/>
              </w:rPr>
              <w:instrText xml:space="preserve"> INCLUDEPICTURE  "http://agence-prd.ansm.sante.fr/php/ecodex/images/N0337323/image003.png" \* MERGEFORMATINET </w:instrText>
            </w:r>
            <w:r>
              <w:rPr>
                <w:sz w:val="20"/>
                <w:szCs w:val="20"/>
                <w:lang w:val="lt-LT" w:bidi="lt-LT"/>
              </w:rPr>
              <w:fldChar w:fldCharType="separate"/>
            </w:r>
            <w:r>
              <w:rPr>
                <w:sz w:val="20"/>
                <w:szCs w:val="20"/>
                <w:lang w:val="lt-LT" w:bidi="lt-LT"/>
              </w:rPr>
              <w:fldChar w:fldCharType="begin"/>
            </w:r>
            <w:r>
              <w:rPr>
                <w:sz w:val="20"/>
                <w:szCs w:val="20"/>
                <w:lang w:val="lt-LT" w:bidi="lt-LT"/>
              </w:rPr>
              <w:instrText xml:space="preserve"> INCLUDEPICTURE  "http://agence-prd.ansm.sante.fr/php/ecodex/images/N0337323/image003.png" \* MERGEFORMATINET </w:instrText>
            </w:r>
            <w:r>
              <w:rPr>
                <w:sz w:val="20"/>
                <w:szCs w:val="20"/>
                <w:lang w:val="lt-LT" w:bidi="lt-LT"/>
              </w:rPr>
              <w:fldChar w:fldCharType="separate"/>
            </w:r>
            <w:r>
              <w:rPr>
                <w:sz w:val="20"/>
                <w:szCs w:val="20"/>
                <w:lang w:val="lt-LT" w:bidi="lt-LT"/>
              </w:rPr>
              <w:fldChar w:fldCharType="begin"/>
            </w:r>
            <w:r>
              <w:rPr>
                <w:sz w:val="20"/>
                <w:szCs w:val="20"/>
                <w:lang w:val="lt-LT" w:bidi="lt-LT"/>
              </w:rPr>
              <w:instrText xml:space="preserve"> INCLUDEPICTURE  "http://agence-prd.ansm.sante.fr/php/ecodex/images/N0337323/image003.png" \* MERGEFORMATINET </w:instrText>
            </w:r>
            <w:r>
              <w:rPr>
                <w:sz w:val="20"/>
                <w:szCs w:val="20"/>
                <w:lang w:val="lt-LT" w:bidi="lt-LT"/>
              </w:rPr>
              <w:fldChar w:fldCharType="separate"/>
            </w:r>
            <w:r>
              <w:rPr>
                <w:sz w:val="20"/>
                <w:szCs w:val="20"/>
                <w:lang w:val="lt-LT" w:bidi="lt-LT"/>
              </w:rPr>
              <w:fldChar w:fldCharType="begin"/>
            </w:r>
            <w:r>
              <w:rPr>
                <w:sz w:val="20"/>
                <w:szCs w:val="20"/>
                <w:lang w:val="lt-LT" w:bidi="lt-LT"/>
              </w:rPr>
              <w:instrText xml:space="preserve"> INCLUDEPICTURE  "http://agence-prd.ansm.sante.fr/php/ecodex/images/N0337323/image003.png" \* MERGEFORMATINET </w:instrText>
            </w:r>
            <w:r>
              <w:rPr>
                <w:sz w:val="20"/>
                <w:szCs w:val="20"/>
                <w:lang w:val="lt-LT" w:bidi="lt-LT"/>
              </w:rPr>
              <w:fldChar w:fldCharType="separate"/>
            </w:r>
            <w:r>
              <w:rPr>
                <w:sz w:val="20"/>
                <w:szCs w:val="20"/>
                <w:lang w:val="lt-LT" w:bidi="lt-LT"/>
              </w:rPr>
              <w:fldChar w:fldCharType="begin"/>
            </w:r>
            <w:r>
              <w:rPr>
                <w:sz w:val="20"/>
                <w:szCs w:val="20"/>
                <w:lang w:val="lt-LT" w:bidi="lt-LT"/>
              </w:rPr>
              <w:instrText xml:space="preserve"> INCLUDEPICTURE  "http://agence-prd.ansm.sante.fr/php/ecodex/images/N0337323/image003.png" \* MERGEFORMATINET </w:instrText>
            </w:r>
            <w:r>
              <w:rPr>
                <w:sz w:val="20"/>
                <w:szCs w:val="20"/>
                <w:lang w:val="lt-LT" w:bidi="lt-LT"/>
              </w:rPr>
              <w:fldChar w:fldCharType="separate"/>
            </w:r>
            <w:r>
              <w:rPr>
                <w:sz w:val="20"/>
                <w:szCs w:val="20"/>
                <w:lang w:val="lt-LT" w:bidi="lt-LT"/>
              </w:rPr>
              <w:fldChar w:fldCharType="begin"/>
            </w:r>
            <w:r>
              <w:rPr>
                <w:sz w:val="20"/>
                <w:szCs w:val="20"/>
                <w:lang w:val="lt-LT" w:bidi="lt-LT"/>
              </w:rPr>
              <w:instrText xml:space="preserve"> INCLUDEPICTURE  "http://agence-prd.ansm.sante.fr/php/ecodex/images/N0337323/image003.png" \* MERGEFORMATINET </w:instrText>
            </w:r>
            <w:r>
              <w:rPr>
                <w:sz w:val="20"/>
                <w:szCs w:val="20"/>
                <w:lang w:val="lt-LT" w:bidi="lt-LT"/>
              </w:rPr>
              <w:fldChar w:fldCharType="separate"/>
            </w:r>
            <w:r>
              <w:rPr>
                <w:sz w:val="20"/>
                <w:szCs w:val="20"/>
                <w:lang w:val="lt-LT" w:bidi="lt-LT"/>
              </w:rPr>
              <w:fldChar w:fldCharType="begin"/>
            </w:r>
            <w:r>
              <w:rPr>
                <w:sz w:val="20"/>
                <w:szCs w:val="20"/>
                <w:lang w:val="lt-LT" w:bidi="lt-LT"/>
              </w:rPr>
              <w:instrText xml:space="preserve"> INCLUDEPICTURE  "http://agence-prd.ansm.sante.fr/php/ecodex/images/N0337323/image003.png" \* MERGEFORMATINET </w:instrText>
            </w:r>
            <w:r>
              <w:rPr>
                <w:sz w:val="20"/>
                <w:szCs w:val="20"/>
                <w:lang w:val="lt-LT" w:bidi="lt-LT"/>
              </w:rPr>
              <w:fldChar w:fldCharType="separate"/>
            </w:r>
            <w:r>
              <w:rPr>
                <w:sz w:val="20"/>
                <w:szCs w:val="20"/>
                <w:lang w:val="lt-LT" w:bidi="lt-LT"/>
              </w:rPr>
              <w:fldChar w:fldCharType="begin"/>
            </w:r>
            <w:r>
              <w:rPr>
                <w:sz w:val="20"/>
                <w:szCs w:val="20"/>
                <w:lang w:val="lt-LT" w:bidi="lt-LT"/>
              </w:rPr>
              <w:instrText xml:space="preserve"> INCLUDEPICTURE  "http://agence-prd.ansm.sante.fr/php/ecodex/images/N0337323/image003.png" \* MERGEFORMATINET </w:instrText>
            </w:r>
            <w:r>
              <w:rPr>
                <w:sz w:val="20"/>
                <w:szCs w:val="20"/>
                <w:lang w:val="lt-LT" w:bidi="lt-LT"/>
              </w:rPr>
              <w:fldChar w:fldCharType="separate"/>
            </w:r>
            <w:r>
              <w:rPr>
                <w:sz w:val="20"/>
                <w:szCs w:val="20"/>
                <w:lang w:val="lt-LT" w:bidi="lt-LT"/>
              </w:rPr>
              <w:fldChar w:fldCharType="begin"/>
            </w:r>
            <w:r>
              <w:rPr>
                <w:sz w:val="20"/>
                <w:szCs w:val="20"/>
                <w:lang w:val="lt-LT" w:bidi="lt-LT"/>
              </w:rPr>
              <w:instrText xml:space="preserve"> INCLUDEPICTURE  "http://agence-prd.ansm.sante.fr/php/ecodex/images/N0337323/image003.png" \* MERGEFORMATINET </w:instrText>
            </w:r>
            <w:r>
              <w:rPr>
                <w:sz w:val="20"/>
                <w:szCs w:val="20"/>
                <w:lang w:val="lt-LT" w:bidi="lt-LT"/>
              </w:rPr>
              <w:fldChar w:fldCharType="separate"/>
            </w:r>
            <w:r>
              <w:rPr>
                <w:sz w:val="20"/>
                <w:szCs w:val="20"/>
                <w:lang w:val="lt-LT" w:bidi="lt-LT"/>
              </w:rPr>
              <w:fldChar w:fldCharType="begin"/>
            </w:r>
            <w:r>
              <w:rPr>
                <w:sz w:val="20"/>
                <w:szCs w:val="20"/>
                <w:lang w:val="lt-LT" w:bidi="lt-LT"/>
              </w:rPr>
              <w:instrText xml:space="preserve"> INCLUDEPICTURE  "http://agence-prd.ansm.sante.fr/php/ecodex/images/N0337323/image003.png" \* MERGEFORMATINET </w:instrText>
            </w:r>
            <w:r>
              <w:rPr>
                <w:sz w:val="20"/>
                <w:szCs w:val="20"/>
                <w:lang w:val="lt-LT" w:bidi="lt-LT"/>
              </w:rPr>
              <w:fldChar w:fldCharType="separate"/>
            </w:r>
            <w:r>
              <w:rPr>
                <w:sz w:val="20"/>
                <w:szCs w:val="20"/>
                <w:lang w:val="lt-LT" w:bidi="lt-LT"/>
              </w:rPr>
              <w:fldChar w:fldCharType="begin"/>
            </w:r>
            <w:r>
              <w:rPr>
                <w:sz w:val="20"/>
                <w:szCs w:val="20"/>
                <w:lang w:val="lt-LT" w:bidi="lt-LT"/>
              </w:rPr>
              <w:instrText xml:space="preserve"> INCLUDEPICTURE  "http://agence-prd.ansm.sante.fr/php/ecodex/images/N0337323/image003.png" \* MERGEFORMATINET </w:instrText>
            </w:r>
            <w:r>
              <w:rPr>
                <w:sz w:val="20"/>
                <w:szCs w:val="20"/>
                <w:lang w:val="lt-LT" w:bidi="lt-LT"/>
              </w:rPr>
              <w:fldChar w:fldCharType="separate"/>
            </w:r>
            <w:r>
              <w:rPr>
                <w:sz w:val="20"/>
                <w:szCs w:val="20"/>
                <w:lang w:val="lt-LT" w:bidi="lt-LT"/>
              </w:rPr>
              <w:fldChar w:fldCharType="begin"/>
            </w:r>
            <w:r>
              <w:rPr>
                <w:sz w:val="20"/>
                <w:szCs w:val="20"/>
                <w:lang w:val="lt-LT" w:bidi="lt-LT"/>
              </w:rPr>
              <w:instrText xml:space="preserve"> INCLUDEPICTURE  "http://agence-prd.ansm.sante.fr/php/ecodex/images/N0337323/image003.png" \* MERGEFORMATINET </w:instrText>
            </w:r>
            <w:r>
              <w:rPr>
                <w:sz w:val="20"/>
                <w:szCs w:val="20"/>
                <w:lang w:val="lt-LT" w:bidi="lt-LT"/>
              </w:rPr>
              <w:fldChar w:fldCharType="separate"/>
            </w:r>
            <w:r>
              <w:rPr>
                <w:sz w:val="20"/>
                <w:szCs w:val="20"/>
                <w:lang w:val="lt-LT" w:bidi="lt-LT"/>
              </w:rPr>
              <w:fldChar w:fldCharType="begin"/>
            </w:r>
            <w:r>
              <w:rPr>
                <w:sz w:val="20"/>
                <w:szCs w:val="20"/>
                <w:lang w:val="lt-LT" w:bidi="lt-LT"/>
              </w:rPr>
              <w:instrText xml:space="preserve"> INCLUDEPICTURE  "http://agence-prd.ansm.sante.fr/php/ecodex/images/N0337323/image003.png" \* MERGEFORMATINET </w:instrText>
            </w:r>
            <w:r>
              <w:rPr>
                <w:sz w:val="20"/>
                <w:szCs w:val="20"/>
                <w:lang w:val="lt-LT" w:bidi="lt-LT"/>
              </w:rPr>
              <w:fldChar w:fldCharType="separate"/>
            </w:r>
            <w:r>
              <w:rPr>
                <w:sz w:val="20"/>
                <w:szCs w:val="20"/>
                <w:lang w:val="lt-LT" w:bidi="lt-LT"/>
              </w:rPr>
              <w:fldChar w:fldCharType="begin"/>
            </w:r>
            <w:r>
              <w:rPr>
                <w:sz w:val="20"/>
                <w:szCs w:val="20"/>
                <w:lang w:val="lt-LT" w:bidi="lt-LT"/>
              </w:rPr>
              <w:instrText xml:space="preserve"> INCLUDEPICTURE  "http://agence-prd.ansm.sante.fr/php/ecodex/images/N0337323/image003.png" \* MERGEFORMATINET </w:instrText>
            </w:r>
            <w:r>
              <w:rPr>
                <w:sz w:val="20"/>
                <w:szCs w:val="20"/>
                <w:lang w:val="lt-LT" w:bidi="lt-LT"/>
              </w:rPr>
              <w:fldChar w:fldCharType="separate"/>
            </w:r>
            <w:r>
              <w:rPr>
                <w:sz w:val="20"/>
                <w:szCs w:val="20"/>
                <w:lang w:val="lt-LT" w:bidi="lt-LT"/>
              </w:rPr>
              <w:fldChar w:fldCharType="begin"/>
            </w:r>
            <w:r>
              <w:rPr>
                <w:sz w:val="20"/>
                <w:szCs w:val="20"/>
                <w:lang w:val="lt-LT" w:bidi="lt-LT"/>
              </w:rPr>
              <w:instrText xml:space="preserve"> INCLUDEPICTURE  "http://agence-prd.ansm.sante.fr/php/ecodex/images/N0337323/image003.png" \* MERGEFORMATINET </w:instrText>
            </w:r>
            <w:r>
              <w:rPr>
                <w:sz w:val="20"/>
                <w:szCs w:val="20"/>
                <w:lang w:val="lt-LT" w:bidi="lt-LT"/>
              </w:rPr>
              <w:fldChar w:fldCharType="separate"/>
            </w:r>
            <w:r>
              <w:rPr>
                <w:noProof/>
                <w:sz w:val="20"/>
                <w:szCs w:val="20"/>
                <w:lang w:val="lt-LT" w:bidi="lt-LT"/>
              </w:rPr>
              <w:fldChar w:fldCharType="begin"/>
            </w:r>
            <w:r>
              <w:rPr>
                <w:noProof/>
                <w:sz w:val="20"/>
                <w:szCs w:val="20"/>
                <w:lang w:val="lt-LT" w:bidi="lt-LT"/>
              </w:rPr>
              <w:instrText xml:space="preserve"> INCLUDEPICTURE  "http://agence-prd.ansm.sante.fr/php/ecodex/images/N0337323/image003.png" \* MERGEFORMATINET </w:instrText>
            </w:r>
            <w:r>
              <w:rPr>
                <w:noProof/>
                <w:sz w:val="20"/>
                <w:szCs w:val="20"/>
                <w:lang w:val="lt-LT" w:bidi="lt-LT"/>
              </w:rPr>
              <w:fldChar w:fldCharType="separate"/>
            </w:r>
            <w:r>
              <w:rPr>
                <w:noProof/>
                <w:sz w:val="20"/>
                <w:szCs w:val="20"/>
                <w:lang w:val="lt-LT" w:bidi="lt-LT"/>
              </w:rPr>
              <w:fldChar w:fldCharType="begin"/>
            </w:r>
            <w:r>
              <w:rPr>
                <w:noProof/>
                <w:sz w:val="20"/>
                <w:szCs w:val="20"/>
                <w:lang w:val="lt-LT" w:bidi="lt-LT"/>
              </w:rPr>
              <w:instrText xml:space="preserve"> INCLUDEPICTURE  "http://agence-prd.ansm.sante.fr/php/ecodex/images/N0337323/image003.png" \* MERGEFORMATINET </w:instrText>
            </w:r>
            <w:r>
              <w:rPr>
                <w:noProof/>
                <w:sz w:val="20"/>
                <w:szCs w:val="20"/>
                <w:lang w:val="lt-LT" w:bidi="lt-LT"/>
              </w:rPr>
              <w:fldChar w:fldCharType="separate"/>
            </w:r>
            <w:r>
              <w:rPr>
                <w:noProof/>
                <w:sz w:val="20"/>
                <w:szCs w:val="20"/>
                <w:lang w:val="lt-LT" w:bidi="lt-LT"/>
              </w:rPr>
              <w:fldChar w:fldCharType="begin"/>
            </w:r>
            <w:r>
              <w:rPr>
                <w:noProof/>
                <w:sz w:val="20"/>
                <w:szCs w:val="20"/>
                <w:lang w:val="lt-LT" w:bidi="lt-LT"/>
              </w:rPr>
              <w:instrText xml:space="preserve"> INCLUDEPICTURE  "http://agence-prd.ansm.sante.fr/php/ecodex/images/N0337323/image003.png" \* MERGEFORMATINET </w:instrText>
            </w:r>
            <w:r>
              <w:rPr>
                <w:noProof/>
                <w:sz w:val="20"/>
                <w:szCs w:val="20"/>
                <w:lang w:val="lt-LT" w:bidi="lt-LT"/>
              </w:rPr>
              <w:fldChar w:fldCharType="separate"/>
            </w:r>
            <w:r>
              <w:rPr>
                <w:noProof/>
                <w:sz w:val="20"/>
                <w:szCs w:val="20"/>
                <w:lang w:val="lt-LT" w:bidi="lt-LT"/>
              </w:rPr>
              <w:fldChar w:fldCharType="begin"/>
            </w:r>
            <w:r>
              <w:rPr>
                <w:noProof/>
                <w:sz w:val="20"/>
                <w:szCs w:val="20"/>
                <w:lang w:val="lt-LT" w:bidi="lt-LT"/>
              </w:rPr>
              <w:instrText xml:space="preserve"> INCLUDEPICTURE  "http://agence-prd.ansm.sante.fr/php/ecodex/images/N0337323/image003.png" \* MERGEFORMATINET </w:instrText>
            </w:r>
            <w:r>
              <w:rPr>
                <w:noProof/>
                <w:sz w:val="20"/>
                <w:szCs w:val="20"/>
                <w:lang w:val="lt-LT" w:bidi="lt-LT"/>
              </w:rPr>
              <w:fldChar w:fldCharType="separate"/>
            </w:r>
            <w:r>
              <w:rPr>
                <w:noProof/>
                <w:sz w:val="20"/>
                <w:szCs w:val="20"/>
                <w:lang w:val="lt-LT" w:bidi="lt-LT"/>
              </w:rPr>
              <w:fldChar w:fldCharType="begin"/>
            </w:r>
            <w:r>
              <w:rPr>
                <w:noProof/>
                <w:sz w:val="20"/>
                <w:szCs w:val="20"/>
                <w:lang w:val="lt-LT" w:bidi="lt-LT"/>
              </w:rPr>
              <w:instrText xml:space="preserve"> INCLUDEPICTURE  "http://agence-prd.ansm.sante.fr/php/ecodex/images/N0337323/image003.png" \* MERGEFORMATINET </w:instrText>
            </w:r>
            <w:r>
              <w:rPr>
                <w:noProof/>
                <w:sz w:val="20"/>
                <w:szCs w:val="20"/>
                <w:lang w:val="lt-LT" w:bidi="lt-LT"/>
              </w:rPr>
              <w:fldChar w:fldCharType="separate"/>
            </w:r>
            <w:r>
              <w:rPr>
                <w:noProof/>
                <w:sz w:val="20"/>
                <w:szCs w:val="20"/>
                <w:lang w:val="lt-LT" w:bidi="lt-LT"/>
              </w:rPr>
              <w:fldChar w:fldCharType="begin"/>
            </w:r>
            <w:r>
              <w:rPr>
                <w:noProof/>
                <w:sz w:val="20"/>
                <w:szCs w:val="20"/>
                <w:lang w:val="lt-LT" w:bidi="lt-LT"/>
              </w:rPr>
              <w:instrText xml:space="preserve"> INCLUDEPICTURE  "http://agence-prd.ansm.sante.fr/php/ecodex/images/N0337323/image003.png" \* MERGEFORMATINET </w:instrText>
            </w:r>
            <w:r>
              <w:rPr>
                <w:noProof/>
                <w:sz w:val="20"/>
                <w:szCs w:val="20"/>
                <w:lang w:val="lt-LT" w:bidi="lt-LT"/>
              </w:rPr>
              <w:fldChar w:fldCharType="separate"/>
            </w:r>
            <w:r>
              <w:rPr>
                <w:noProof/>
                <w:sz w:val="20"/>
                <w:szCs w:val="20"/>
                <w:lang w:val="lt-LT" w:bidi="lt-LT"/>
              </w:rPr>
              <w:pict>
                <v:shape id="_x0000_i1027" type="#_x0000_t75" alt="" style="width:156pt;height:156pt;mso-width-percent:0;mso-height-percent:0;mso-width-percent:0;mso-height-percent:0">
                  <v:imagedata r:id="rId9" r:href="rId10"/>
                </v:shape>
              </w:pict>
            </w:r>
            <w:r>
              <w:rPr>
                <w:noProof/>
                <w:sz w:val="20"/>
                <w:szCs w:val="20"/>
                <w:lang w:val="lt-LT" w:bidi="lt-LT"/>
              </w:rPr>
              <w:fldChar w:fldCharType="end"/>
            </w:r>
            <w:r>
              <w:rPr>
                <w:noProof/>
                <w:sz w:val="20"/>
                <w:szCs w:val="20"/>
                <w:lang w:val="lt-LT" w:bidi="lt-LT"/>
              </w:rPr>
              <w:fldChar w:fldCharType="end"/>
            </w:r>
            <w:r>
              <w:rPr>
                <w:noProof/>
                <w:sz w:val="20"/>
                <w:szCs w:val="20"/>
                <w:lang w:val="lt-LT" w:bidi="lt-LT"/>
              </w:rPr>
              <w:fldChar w:fldCharType="end"/>
            </w:r>
            <w:r>
              <w:rPr>
                <w:noProof/>
                <w:sz w:val="20"/>
                <w:szCs w:val="20"/>
                <w:lang w:val="lt-LT" w:bidi="lt-LT"/>
              </w:rPr>
              <w:fldChar w:fldCharType="end"/>
            </w:r>
            <w:r>
              <w:rPr>
                <w:noProof/>
                <w:sz w:val="20"/>
                <w:szCs w:val="20"/>
                <w:lang w:val="lt-LT" w:bidi="lt-LT"/>
              </w:rPr>
              <w:fldChar w:fldCharType="end"/>
            </w:r>
            <w:r>
              <w:rPr>
                <w:noProof/>
                <w:sz w:val="20"/>
                <w:szCs w:val="20"/>
                <w:lang w:val="lt-LT" w:bidi="lt-LT"/>
              </w:rPr>
              <w:fldChar w:fldCharType="end"/>
            </w:r>
            <w:r>
              <w:rPr>
                <w:sz w:val="20"/>
                <w:szCs w:val="20"/>
                <w:lang w:val="lt-LT" w:bidi="lt-LT"/>
              </w:rPr>
              <w:fldChar w:fldCharType="end"/>
            </w:r>
            <w:r>
              <w:rPr>
                <w:sz w:val="20"/>
                <w:szCs w:val="20"/>
                <w:lang w:val="lt-LT" w:bidi="lt-LT"/>
              </w:rPr>
              <w:fldChar w:fldCharType="end"/>
            </w:r>
            <w:r>
              <w:rPr>
                <w:sz w:val="20"/>
                <w:szCs w:val="20"/>
                <w:lang w:val="lt-LT" w:bidi="lt-LT"/>
              </w:rPr>
              <w:fldChar w:fldCharType="end"/>
            </w:r>
            <w:r>
              <w:rPr>
                <w:sz w:val="20"/>
                <w:szCs w:val="20"/>
                <w:lang w:val="lt-LT" w:bidi="lt-LT"/>
              </w:rPr>
              <w:fldChar w:fldCharType="end"/>
            </w:r>
            <w:r>
              <w:rPr>
                <w:sz w:val="20"/>
                <w:szCs w:val="20"/>
                <w:lang w:val="lt-LT" w:bidi="lt-LT"/>
              </w:rPr>
              <w:fldChar w:fldCharType="end"/>
            </w:r>
            <w:r>
              <w:rPr>
                <w:sz w:val="20"/>
                <w:szCs w:val="20"/>
                <w:lang w:val="lt-LT" w:bidi="lt-LT"/>
              </w:rPr>
              <w:fldChar w:fldCharType="end"/>
            </w:r>
            <w:r>
              <w:rPr>
                <w:sz w:val="20"/>
                <w:szCs w:val="20"/>
                <w:lang w:val="lt-LT" w:bidi="lt-LT"/>
              </w:rPr>
              <w:fldChar w:fldCharType="end"/>
            </w:r>
            <w:r>
              <w:rPr>
                <w:sz w:val="20"/>
                <w:szCs w:val="20"/>
                <w:lang w:val="lt-LT" w:bidi="lt-LT"/>
              </w:rPr>
              <w:fldChar w:fldCharType="end"/>
            </w:r>
            <w:r>
              <w:rPr>
                <w:sz w:val="20"/>
                <w:szCs w:val="20"/>
                <w:lang w:val="lt-LT" w:bidi="lt-LT"/>
              </w:rPr>
              <w:fldChar w:fldCharType="end"/>
            </w:r>
            <w:r>
              <w:rPr>
                <w:sz w:val="20"/>
                <w:szCs w:val="20"/>
                <w:lang w:val="lt-LT" w:bidi="lt-LT"/>
              </w:rPr>
              <w:fldChar w:fldCharType="end"/>
            </w:r>
            <w:r>
              <w:rPr>
                <w:sz w:val="20"/>
                <w:szCs w:val="20"/>
                <w:lang w:val="lt-LT" w:bidi="lt-LT"/>
              </w:rPr>
              <w:fldChar w:fldCharType="end"/>
            </w:r>
            <w:r>
              <w:rPr>
                <w:sz w:val="20"/>
                <w:szCs w:val="20"/>
                <w:lang w:val="lt-LT" w:bidi="lt-LT"/>
              </w:rPr>
              <w:fldChar w:fldCharType="end"/>
            </w:r>
            <w:r>
              <w:rPr>
                <w:sz w:val="20"/>
                <w:szCs w:val="20"/>
                <w:lang w:val="lt-LT" w:bidi="lt-LT"/>
              </w:rPr>
              <w:fldChar w:fldCharType="end"/>
            </w:r>
            <w:r>
              <w:rPr>
                <w:sz w:val="20"/>
                <w:szCs w:val="20"/>
                <w:lang w:val="lt-LT" w:bidi="lt-LT"/>
              </w:rPr>
              <w:fldChar w:fldCharType="end"/>
            </w:r>
            <w:r>
              <w:rPr>
                <w:sz w:val="20"/>
                <w:szCs w:val="20"/>
                <w:lang w:val="lt-LT" w:bidi="lt-LT"/>
              </w:rPr>
              <w:fldChar w:fldCharType="end"/>
            </w:r>
            <w:r>
              <w:rPr>
                <w:lang w:val="lt-LT" w:bidi="lt-LT"/>
              </w:rPr>
              <w:fldChar w:fldCharType="end"/>
            </w:r>
          </w:p>
          <w:p w:rsidR="00E27777" w:rsidRPr="00FC4182" w:rsidRDefault="00E27777" w:rsidP="00B61CAE">
            <w:pPr>
              <w:pStyle w:val="ammlistepuces10"/>
              <w:spacing w:before="0" w:beforeAutospacing="0" w:after="120" w:afterAutospacing="0"/>
              <w:jc w:val="both"/>
              <w:rPr>
                <w:sz w:val="20"/>
                <w:szCs w:val="20"/>
              </w:rPr>
            </w:pPr>
          </w:p>
        </w:tc>
        <w:tc>
          <w:tcPr>
            <w:tcW w:w="2685" w:type="dxa"/>
            <w:shd w:val="clear" w:color="auto" w:fill="auto"/>
          </w:tcPr>
          <w:p w:rsidR="00E27777" w:rsidRPr="002E7622" w:rsidRDefault="00E27777" w:rsidP="00B61CAE">
            <w:pPr>
              <w:pStyle w:val="ammcorpstexte0"/>
              <w:spacing w:after="120"/>
              <w:rPr>
                <w:rFonts w:ascii="Times New Roman" w:hAnsi="Times New Roman" w:cs="Times New Roman"/>
                <w:color w:val="auto"/>
                <w:sz w:val="22"/>
                <w:szCs w:val="22"/>
              </w:rPr>
            </w:pPr>
            <w:r w:rsidRPr="002E7622">
              <w:rPr>
                <w:rFonts w:ascii="Times New Roman" w:hAnsi="Times New Roman" w:cs="Times New Roman"/>
                <w:color w:val="auto"/>
                <w:sz w:val="22"/>
                <w:szCs w:val="22"/>
                <w:lang w:val="lt-LT" w:bidi="lt-LT"/>
              </w:rPr>
              <w:t>3) Norėdami paimti tirpalo, traukite pipetės stūmoklį tol, kol tirpalas pasieks gradacijos žymą, kuri yra artimiausia nustatytai dozei (gradacijos žymos yra kas 10 mg).</w:t>
            </w:r>
            <w:r>
              <w:rPr>
                <w:rFonts w:ascii="Times New Roman" w:hAnsi="Times New Roman" w:cs="Times New Roman"/>
                <w:color w:val="auto"/>
                <w:sz w:val="22"/>
                <w:szCs w:val="22"/>
                <w:lang w:val="lt-LT" w:bidi="lt-LT"/>
              </w:rPr>
              <w:t xml:space="preserve"> </w:t>
            </w:r>
            <w:r w:rsidRPr="0090649F">
              <w:rPr>
                <w:rFonts w:ascii="Times New Roman" w:hAnsi="Times New Roman" w:cs="Times New Roman"/>
                <w:color w:val="auto"/>
                <w:sz w:val="22"/>
                <w:szCs w:val="22"/>
                <w:lang w:val="lt-LT" w:bidi="lt-LT"/>
              </w:rPr>
              <w:t xml:space="preserve">Jei </w:t>
            </w:r>
            <w:r>
              <w:rPr>
                <w:rFonts w:ascii="Times New Roman" w:hAnsi="Times New Roman" w:cs="Times New Roman"/>
                <w:color w:val="auto"/>
                <w:sz w:val="22"/>
                <w:szCs w:val="22"/>
                <w:lang w:val="lt-LT" w:bidi="lt-LT"/>
              </w:rPr>
              <w:t>paimtame</w:t>
            </w:r>
            <w:r w:rsidRPr="0090649F">
              <w:rPr>
                <w:rFonts w:ascii="Times New Roman" w:hAnsi="Times New Roman" w:cs="Times New Roman"/>
                <w:color w:val="auto"/>
                <w:sz w:val="22"/>
                <w:szCs w:val="22"/>
                <w:lang w:val="lt-LT" w:bidi="lt-LT"/>
              </w:rPr>
              <w:t xml:space="preserve"> </w:t>
            </w:r>
            <w:r>
              <w:rPr>
                <w:rFonts w:ascii="Times New Roman" w:hAnsi="Times New Roman" w:cs="Times New Roman"/>
                <w:color w:val="auto"/>
                <w:sz w:val="22"/>
                <w:szCs w:val="22"/>
                <w:lang w:val="lt-LT" w:bidi="lt-LT"/>
              </w:rPr>
              <w:t>tirpale</w:t>
            </w:r>
            <w:r w:rsidRPr="0090649F">
              <w:rPr>
                <w:rFonts w:ascii="Times New Roman" w:hAnsi="Times New Roman" w:cs="Times New Roman"/>
                <w:color w:val="auto"/>
                <w:sz w:val="22"/>
                <w:szCs w:val="22"/>
                <w:lang w:val="lt-LT" w:bidi="lt-LT"/>
              </w:rPr>
              <w:t xml:space="preserve"> yra oro burbuliukų, pakartokite </w:t>
            </w:r>
            <w:r>
              <w:rPr>
                <w:rFonts w:ascii="Times New Roman" w:hAnsi="Times New Roman" w:cs="Times New Roman"/>
                <w:color w:val="auto"/>
                <w:sz w:val="22"/>
                <w:szCs w:val="22"/>
                <w:lang w:val="lt-LT" w:bidi="lt-LT"/>
              </w:rPr>
              <w:t xml:space="preserve">traukimo </w:t>
            </w:r>
            <w:r w:rsidRPr="0090649F">
              <w:rPr>
                <w:rFonts w:ascii="Times New Roman" w:hAnsi="Times New Roman" w:cs="Times New Roman"/>
                <w:color w:val="auto"/>
                <w:sz w:val="22"/>
                <w:szCs w:val="22"/>
                <w:lang w:val="lt-LT" w:bidi="lt-LT"/>
              </w:rPr>
              <w:t>veiksmą.</w:t>
            </w:r>
          </w:p>
          <w:p w:rsidR="00E27777" w:rsidRPr="00FC4182" w:rsidRDefault="00E27777" w:rsidP="00B61CAE">
            <w:pPr>
              <w:pStyle w:val="ammcorpstexte0"/>
              <w:spacing w:after="120"/>
              <w:rPr>
                <w:color w:val="auto"/>
                <w:sz w:val="20"/>
                <w:szCs w:val="20"/>
              </w:rPr>
            </w:pPr>
          </w:p>
        </w:tc>
        <w:tc>
          <w:tcPr>
            <w:tcW w:w="2279" w:type="dxa"/>
            <w:shd w:val="clear" w:color="auto" w:fill="auto"/>
          </w:tcPr>
          <w:p w:rsidR="00E27777" w:rsidRPr="00FC4182" w:rsidRDefault="00E27777" w:rsidP="00B61CAE">
            <w:pPr>
              <w:pStyle w:val="ammcorpstexte0"/>
              <w:spacing w:after="120"/>
              <w:rPr>
                <w:color w:val="auto"/>
                <w:sz w:val="20"/>
                <w:szCs w:val="20"/>
              </w:rPr>
            </w:pPr>
            <w:r>
              <w:rPr>
                <w:color w:val="auto"/>
                <w:sz w:val="20"/>
                <w:szCs w:val="20"/>
                <w:lang w:val="lt-LT" w:bidi="lt-LT"/>
              </w:rPr>
              <w:fldChar w:fldCharType="begin"/>
            </w:r>
            <w:r w:rsidRPr="00FC4182">
              <w:rPr>
                <w:color w:val="auto"/>
                <w:sz w:val="20"/>
                <w:szCs w:val="20"/>
                <w:lang w:val="lt-LT" w:bidi="lt-LT"/>
              </w:rPr>
              <w:instrText xml:space="preserve"> INCLUDEPICTURE "http://agence-prd.ansm.sante.fr/php/ecodex/images/N0337323/image004.png" \* MERGEFORMATINET </w:instrText>
            </w:r>
            <w:r>
              <w:rPr>
                <w:color w:val="auto"/>
                <w:sz w:val="20"/>
                <w:szCs w:val="20"/>
                <w:lang w:val="lt-LT" w:bidi="lt-LT"/>
              </w:rPr>
              <w:fldChar w:fldCharType="separate"/>
            </w:r>
            <w:r>
              <w:rPr>
                <w:color w:val="auto"/>
                <w:sz w:val="20"/>
                <w:szCs w:val="20"/>
                <w:lang w:val="lt-LT" w:bidi="lt-LT"/>
              </w:rPr>
              <w:fldChar w:fldCharType="begin"/>
            </w:r>
            <w:r>
              <w:rPr>
                <w:color w:val="auto"/>
                <w:sz w:val="20"/>
                <w:szCs w:val="20"/>
                <w:lang w:val="lt-LT" w:bidi="lt-LT"/>
              </w:rPr>
              <w:instrText xml:space="preserve"> INCLUDEPICTURE  "http://agence-prd.ansm.sante.fr/php/ecodex/images/N0337323/image004.png" \* MERGEFORMATINET </w:instrText>
            </w:r>
            <w:r>
              <w:rPr>
                <w:color w:val="auto"/>
                <w:sz w:val="20"/>
                <w:szCs w:val="20"/>
                <w:lang w:val="lt-LT" w:bidi="lt-LT"/>
              </w:rPr>
              <w:fldChar w:fldCharType="separate"/>
            </w:r>
            <w:r>
              <w:rPr>
                <w:color w:val="auto"/>
                <w:sz w:val="20"/>
                <w:szCs w:val="20"/>
                <w:lang w:val="lt-LT" w:bidi="lt-LT"/>
              </w:rPr>
              <w:fldChar w:fldCharType="begin"/>
            </w:r>
            <w:r>
              <w:rPr>
                <w:color w:val="auto"/>
                <w:sz w:val="20"/>
                <w:szCs w:val="20"/>
                <w:lang w:val="lt-LT" w:bidi="lt-LT"/>
              </w:rPr>
              <w:instrText xml:space="preserve"> INCLUDEPICTURE  "http://agence-prd.ansm.sante.fr/php/ecodex/images/N0337323/image004.png" \* MERGEFORMATINET </w:instrText>
            </w:r>
            <w:r>
              <w:rPr>
                <w:color w:val="auto"/>
                <w:sz w:val="20"/>
                <w:szCs w:val="20"/>
                <w:lang w:val="lt-LT" w:bidi="lt-LT"/>
              </w:rPr>
              <w:fldChar w:fldCharType="separate"/>
            </w:r>
            <w:r>
              <w:rPr>
                <w:color w:val="auto"/>
                <w:sz w:val="20"/>
                <w:szCs w:val="20"/>
                <w:lang w:val="lt-LT" w:bidi="lt-LT"/>
              </w:rPr>
              <w:fldChar w:fldCharType="begin"/>
            </w:r>
            <w:r>
              <w:rPr>
                <w:color w:val="auto"/>
                <w:sz w:val="20"/>
                <w:szCs w:val="20"/>
                <w:lang w:val="lt-LT" w:bidi="lt-LT"/>
              </w:rPr>
              <w:instrText xml:space="preserve"> INCLUDEPICTURE  "http://agence-prd.ansm.sante.fr/php/ecodex/images/N0337323/image004.png" \* MERGEFORMATINET </w:instrText>
            </w:r>
            <w:r>
              <w:rPr>
                <w:color w:val="auto"/>
                <w:sz w:val="20"/>
                <w:szCs w:val="20"/>
                <w:lang w:val="lt-LT" w:bidi="lt-LT"/>
              </w:rPr>
              <w:fldChar w:fldCharType="separate"/>
            </w:r>
            <w:r>
              <w:rPr>
                <w:color w:val="auto"/>
                <w:sz w:val="20"/>
                <w:szCs w:val="20"/>
                <w:lang w:val="lt-LT" w:bidi="lt-LT"/>
              </w:rPr>
              <w:fldChar w:fldCharType="begin"/>
            </w:r>
            <w:r>
              <w:rPr>
                <w:color w:val="auto"/>
                <w:sz w:val="20"/>
                <w:szCs w:val="20"/>
                <w:lang w:val="lt-LT" w:bidi="lt-LT"/>
              </w:rPr>
              <w:instrText xml:space="preserve"> INCLUDEPICTURE  "http://agence-prd.ansm.sante.fr/php/ecodex/images/N0337323/image004.png" \* MERGEFORMATINET </w:instrText>
            </w:r>
            <w:r>
              <w:rPr>
                <w:color w:val="auto"/>
                <w:sz w:val="20"/>
                <w:szCs w:val="20"/>
                <w:lang w:val="lt-LT" w:bidi="lt-LT"/>
              </w:rPr>
              <w:fldChar w:fldCharType="separate"/>
            </w:r>
            <w:r>
              <w:rPr>
                <w:color w:val="auto"/>
                <w:sz w:val="20"/>
                <w:szCs w:val="20"/>
                <w:lang w:val="lt-LT" w:bidi="lt-LT"/>
              </w:rPr>
              <w:fldChar w:fldCharType="begin"/>
            </w:r>
            <w:r>
              <w:rPr>
                <w:color w:val="auto"/>
                <w:sz w:val="20"/>
                <w:szCs w:val="20"/>
                <w:lang w:val="lt-LT" w:bidi="lt-LT"/>
              </w:rPr>
              <w:instrText xml:space="preserve"> INCLUDEPICTURE  "http://agence-prd.ansm.sante.fr/php/ecodex/images/N0337323/image004.png" \* MERGEFORMATINET </w:instrText>
            </w:r>
            <w:r>
              <w:rPr>
                <w:color w:val="auto"/>
                <w:sz w:val="20"/>
                <w:szCs w:val="20"/>
                <w:lang w:val="lt-LT" w:bidi="lt-LT"/>
              </w:rPr>
              <w:fldChar w:fldCharType="separate"/>
            </w:r>
            <w:r>
              <w:rPr>
                <w:color w:val="auto"/>
                <w:sz w:val="20"/>
                <w:szCs w:val="20"/>
                <w:lang w:val="lt-LT" w:bidi="lt-LT"/>
              </w:rPr>
              <w:fldChar w:fldCharType="begin"/>
            </w:r>
            <w:r>
              <w:rPr>
                <w:color w:val="auto"/>
                <w:sz w:val="20"/>
                <w:szCs w:val="20"/>
                <w:lang w:val="lt-LT" w:bidi="lt-LT"/>
              </w:rPr>
              <w:instrText xml:space="preserve"> INCLUDEPICTURE  "http://agence-prd.ansm.sante.fr/php/ecodex/images/N0337323/image004.png" \* MERGEFORMATINET </w:instrText>
            </w:r>
            <w:r>
              <w:rPr>
                <w:color w:val="auto"/>
                <w:sz w:val="20"/>
                <w:szCs w:val="20"/>
                <w:lang w:val="lt-LT" w:bidi="lt-LT"/>
              </w:rPr>
              <w:fldChar w:fldCharType="separate"/>
            </w:r>
            <w:r>
              <w:rPr>
                <w:color w:val="auto"/>
                <w:sz w:val="20"/>
                <w:szCs w:val="20"/>
                <w:lang w:val="lt-LT" w:bidi="lt-LT"/>
              </w:rPr>
              <w:fldChar w:fldCharType="begin"/>
            </w:r>
            <w:r>
              <w:rPr>
                <w:color w:val="auto"/>
                <w:sz w:val="20"/>
                <w:szCs w:val="20"/>
                <w:lang w:val="lt-LT" w:bidi="lt-LT"/>
              </w:rPr>
              <w:instrText xml:space="preserve"> INCLUDEPICTURE  "http://agence-prd.ansm.sante.fr/php/ecodex/images/N0337323/image004.png" \* MERGEFORMATINET </w:instrText>
            </w:r>
            <w:r>
              <w:rPr>
                <w:color w:val="auto"/>
                <w:sz w:val="20"/>
                <w:szCs w:val="20"/>
                <w:lang w:val="lt-LT" w:bidi="lt-LT"/>
              </w:rPr>
              <w:fldChar w:fldCharType="separate"/>
            </w:r>
            <w:r>
              <w:rPr>
                <w:color w:val="auto"/>
                <w:sz w:val="20"/>
                <w:szCs w:val="20"/>
                <w:lang w:val="lt-LT" w:bidi="lt-LT"/>
              </w:rPr>
              <w:fldChar w:fldCharType="begin"/>
            </w:r>
            <w:r>
              <w:rPr>
                <w:color w:val="auto"/>
                <w:sz w:val="20"/>
                <w:szCs w:val="20"/>
                <w:lang w:val="lt-LT" w:bidi="lt-LT"/>
              </w:rPr>
              <w:instrText xml:space="preserve"> INCLUDEPICTURE  "http://agence-prd.ansm.sante.fr/php/ecodex/images/N0337323/image004.png" \* MERGEFORMATINET </w:instrText>
            </w:r>
            <w:r>
              <w:rPr>
                <w:color w:val="auto"/>
                <w:sz w:val="20"/>
                <w:szCs w:val="20"/>
                <w:lang w:val="lt-LT" w:bidi="lt-LT"/>
              </w:rPr>
              <w:fldChar w:fldCharType="separate"/>
            </w:r>
            <w:r>
              <w:rPr>
                <w:color w:val="auto"/>
                <w:sz w:val="20"/>
                <w:szCs w:val="20"/>
                <w:lang w:val="lt-LT" w:bidi="lt-LT"/>
              </w:rPr>
              <w:fldChar w:fldCharType="begin"/>
            </w:r>
            <w:r>
              <w:rPr>
                <w:color w:val="auto"/>
                <w:sz w:val="20"/>
                <w:szCs w:val="20"/>
                <w:lang w:val="lt-LT" w:bidi="lt-LT"/>
              </w:rPr>
              <w:instrText xml:space="preserve"> INCLUDEPICTURE  "http://agence-prd.ansm.sante.fr/php/ecodex/images/N0337323/image004.png" \* MERGEFORMATINET </w:instrText>
            </w:r>
            <w:r>
              <w:rPr>
                <w:color w:val="auto"/>
                <w:sz w:val="20"/>
                <w:szCs w:val="20"/>
                <w:lang w:val="lt-LT" w:bidi="lt-LT"/>
              </w:rPr>
              <w:fldChar w:fldCharType="separate"/>
            </w:r>
            <w:r>
              <w:rPr>
                <w:color w:val="auto"/>
                <w:sz w:val="20"/>
                <w:szCs w:val="20"/>
                <w:lang w:val="lt-LT" w:bidi="lt-LT"/>
              </w:rPr>
              <w:fldChar w:fldCharType="begin"/>
            </w:r>
            <w:r>
              <w:rPr>
                <w:color w:val="auto"/>
                <w:sz w:val="20"/>
                <w:szCs w:val="20"/>
                <w:lang w:val="lt-LT" w:bidi="lt-LT"/>
              </w:rPr>
              <w:instrText xml:space="preserve"> INCLUDEPICTURE  "http://agence-prd.ansm.sante.fr/php/ecodex/images/N0337323/image004.png" \* MERGEFORMATINET </w:instrText>
            </w:r>
            <w:r>
              <w:rPr>
                <w:color w:val="auto"/>
                <w:sz w:val="20"/>
                <w:szCs w:val="20"/>
                <w:lang w:val="lt-LT" w:bidi="lt-LT"/>
              </w:rPr>
              <w:fldChar w:fldCharType="separate"/>
            </w:r>
            <w:r>
              <w:rPr>
                <w:color w:val="auto"/>
                <w:sz w:val="20"/>
                <w:szCs w:val="20"/>
                <w:lang w:val="lt-LT" w:bidi="lt-LT"/>
              </w:rPr>
              <w:fldChar w:fldCharType="begin"/>
            </w:r>
            <w:r>
              <w:rPr>
                <w:color w:val="auto"/>
                <w:sz w:val="20"/>
                <w:szCs w:val="20"/>
                <w:lang w:val="lt-LT" w:bidi="lt-LT"/>
              </w:rPr>
              <w:instrText xml:space="preserve"> INCLUDEPICTURE  "http://agence-prd.ansm.sante.fr/php/ecodex/images/N0337323/image004.png" \* MERGEFORMATINET </w:instrText>
            </w:r>
            <w:r>
              <w:rPr>
                <w:color w:val="auto"/>
                <w:sz w:val="20"/>
                <w:szCs w:val="20"/>
                <w:lang w:val="lt-LT" w:bidi="lt-LT"/>
              </w:rPr>
              <w:fldChar w:fldCharType="separate"/>
            </w:r>
            <w:r>
              <w:rPr>
                <w:color w:val="auto"/>
                <w:sz w:val="20"/>
                <w:szCs w:val="20"/>
                <w:lang w:val="lt-LT" w:bidi="lt-LT"/>
              </w:rPr>
              <w:fldChar w:fldCharType="begin"/>
            </w:r>
            <w:r>
              <w:rPr>
                <w:color w:val="auto"/>
                <w:sz w:val="20"/>
                <w:szCs w:val="20"/>
                <w:lang w:val="lt-LT" w:bidi="lt-LT"/>
              </w:rPr>
              <w:instrText xml:space="preserve"> INCLUDEPICTURE  "http://agence-prd.ansm.sante.fr/php/ecodex/images/N0337323/image004.png" \* MERGEFORMATINET </w:instrText>
            </w:r>
            <w:r>
              <w:rPr>
                <w:color w:val="auto"/>
                <w:sz w:val="20"/>
                <w:szCs w:val="20"/>
                <w:lang w:val="lt-LT" w:bidi="lt-LT"/>
              </w:rPr>
              <w:fldChar w:fldCharType="separate"/>
            </w:r>
            <w:r>
              <w:rPr>
                <w:color w:val="auto"/>
                <w:sz w:val="20"/>
                <w:szCs w:val="20"/>
                <w:lang w:val="lt-LT" w:bidi="lt-LT"/>
              </w:rPr>
              <w:fldChar w:fldCharType="begin"/>
            </w:r>
            <w:r>
              <w:rPr>
                <w:color w:val="auto"/>
                <w:sz w:val="20"/>
                <w:szCs w:val="20"/>
                <w:lang w:val="lt-LT" w:bidi="lt-LT"/>
              </w:rPr>
              <w:instrText xml:space="preserve"> INCLUDEPICTURE  "http://agence-prd.ansm.sante.fr/php/ecodex/images/N0337323/image004.png" \* MERGEFORMATINET </w:instrText>
            </w:r>
            <w:r>
              <w:rPr>
                <w:color w:val="auto"/>
                <w:sz w:val="20"/>
                <w:szCs w:val="20"/>
                <w:lang w:val="lt-LT" w:bidi="lt-LT"/>
              </w:rPr>
              <w:fldChar w:fldCharType="separate"/>
            </w:r>
            <w:r>
              <w:rPr>
                <w:color w:val="auto"/>
                <w:sz w:val="20"/>
                <w:szCs w:val="20"/>
                <w:lang w:val="lt-LT" w:bidi="lt-LT"/>
              </w:rPr>
              <w:fldChar w:fldCharType="begin"/>
            </w:r>
            <w:r>
              <w:rPr>
                <w:color w:val="auto"/>
                <w:sz w:val="20"/>
                <w:szCs w:val="20"/>
                <w:lang w:val="lt-LT" w:bidi="lt-LT"/>
              </w:rPr>
              <w:instrText xml:space="preserve"> INCLUDEPICTURE  "http://agence-prd.ansm.sante.fr/php/ecodex/images/N0337323/image004.png" \* MERGEFORMATINET </w:instrText>
            </w:r>
            <w:r>
              <w:rPr>
                <w:color w:val="auto"/>
                <w:sz w:val="20"/>
                <w:szCs w:val="20"/>
                <w:lang w:val="lt-LT" w:bidi="lt-LT"/>
              </w:rPr>
              <w:fldChar w:fldCharType="separate"/>
            </w:r>
            <w:r>
              <w:rPr>
                <w:color w:val="auto"/>
                <w:sz w:val="20"/>
                <w:szCs w:val="20"/>
                <w:lang w:val="lt-LT" w:bidi="lt-LT"/>
              </w:rPr>
              <w:fldChar w:fldCharType="begin"/>
            </w:r>
            <w:r>
              <w:rPr>
                <w:color w:val="auto"/>
                <w:sz w:val="20"/>
                <w:szCs w:val="20"/>
                <w:lang w:val="lt-LT" w:bidi="lt-LT"/>
              </w:rPr>
              <w:instrText xml:space="preserve"> INCLUDEPICTURE  "http://agence-prd.ansm.sante.fr/php/ecodex/images/N0337323/image004.png" \* MERGEFORMATINET </w:instrText>
            </w:r>
            <w:r>
              <w:rPr>
                <w:color w:val="auto"/>
                <w:sz w:val="20"/>
                <w:szCs w:val="20"/>
                <w:lang w:val="lt-LT" w:bidi="lt-LT"/>
              </w:rPr>
              <w:fldChar w:fldCharType="separate"/>
            </w:r>
            <w:r>
              <w:rPr>
                <w:noProof/>
                <w:color w:val="auto"/>
                <w:sz w:val="20"/>
                <w:szCs w:val="20"/>
                <w:lang w:val="lt-LT" w:bidi="lt-LT"/>
              </w:rPr>
              <w:fldChar w:fldCharType="begin"/>
            </w:r>
            <w:r>
              <w:rPr>
                <w:noProof/>
                <w:color w:val="auto"/>
                <w:sz w:val="20"/>
                <w:szCs w:val="20"/>
                <w:lang w:val="lt-LT" w:bidi="lt-LT"/>
              </w:rPr>
              <w:instrText xml:space="preserve"> INCLUDEPICTURE  "http://agence-prd.ansm.sante.fr/php/ecodex/images/N0337323/image004.png" \* MERGEFORMATINET </w:instrText>
            </w:r>
            <w:r>
              <w:rPr>
                <w:noProof/>
                <w:color w:val="auto"/>
                <w:sz w:val="20"/>
                <w:szCs w:val="20"/>
                <w:lang w:val="lt-LT" w:bidi="lt-LT"/>
              </w:rPr>
              <w:fldChar w:fldCharType="separate"/>
            </w:r>
            <w:r>
              <w:rPr>
                <w:noProof/>
                <w:color w:val="auto"/>
                <w:sz w:val="20"/>
                <w:szCs w:val="20"/>
                <w:lang w:val="lt-LT" w:bidi="lt-LT"/>
              </w:rPr>
              <w:fldChar w:fldCharType="begin"/>
            </w:r>
            <w:r>
              <w:rPr>
                <w:noProof/>
                <w:color w:val="auto"/>
                <w:sz w:val="20"/>
                <w:szCs w:val="20"/>
                <w:lang w:val="lt-LT" w:bidi="lt-LT"/>
              </w:rPr>
              <w:instrText xml:space="preserve"> INCLUDEPICTURE  "http://agence-prd.ansm.sante.fr/php/ecodex/images/N0337323/image004.png" \* MERGEFORMATINET </w:instrText>
            </w:r>
            <w:r>
              <w:rPr>
                <w:noProof/>
                <w:color w:val="auto"/>
                <w:sz w:val="20"/>
                <w:szCs w:val="20"/>
                <w:lang w:val="lt-LT" w:bidi="lt-LT"/>
              </w:rPr>
              <w:fldChar w:fldCharType="separate"/>
            </w:r>
            <w:r>
              <w:rPr>
                <w:noProof/>
                <w:color w:val="auto"/>
                <w:sz w:val="20"/>
                <w:szCs w:val="20"/>
                <w:lang w:val="lt-LT" w:bidi="lt-LT"/>
              </w:rPr>
              <w:fldChar w:fldCharType="begin"/>
            </w:r>
            <w:r>
              <w:rPr>
                <w:noProof/>
                <w:color w:val="auto"/>
                <w:sz w:val="20"/>
                <w:szCs w:val="20"/>
                <w:lang w:val="lt-LT" w:bidi="lt-LT"/>
              </w:rPr>
              <w:instrText xml:space="preserve"> INCLUDEPICTURE  "http://agence-prd.ansm.sante.fr/php/ecodex/images/N0337323/image004.png" \* MERGEFORMATINET </w:instrText>
            </w:r>
            <w:r>
              <w:rPr>
                <w:noProof/>
                <w:color w:val="auto"/>
                <w:sz w:val="20"/>
                <w:szCs w:val="20"/>
                <w:lang w:val="lt-LT" w:bidi="lt-LT"/>
              </w:rPr>
              <w:fldChar w:fldCharType="separate"/>
            </w:r>
            <w:r>
              <w:rPr>
                <w:noProof/>
                <w:color w:val="auto"/>
                <w:sz w:val="20"/>
                <w:szCs w:val="20"/>
                <w:lang w:val="lt-LT" w:bidi="lt-LT"/>
              </w:rPr>
              <w:fldChar w:fldCharType="begin"/>
            </w:r>
            <w:r>
              <w:rPr>
                <w:noProof/>
                <w:color w:val="auto"/>
                <w:sz w:val="20"/>
                <w:szCs w:val="20"/>
                <w:lang w:val="lt-LT" w:bidi="lt-LT"/>
              </w:rPr>
              <w:instrText xml:space="preserve"> INCLUDEPICTURE  "http://agence-prd.ansm.sante.fr/php/ecodex/images/N0337323/image004.png" \* MERGEFORMATINET </w:instrText>
            </w:r>
            <w:r>
              <w:rPr>
                <w:noProof/>
                <w:color w:val="auto"/>
                <w:sz w:val="20"/>
                <w:szCs w:val="20"/>
                <w:lang w:val="lt-LT" w:bidi="lt-LT"/>
              </w:rPr>
              <w:fldChar w:fldCharType="separate"/>
            </w:r>
            <w:r>
              <w:rPr>
                <w:noProof/>
                <w:color w:val="auto"/>
                <w:sz w:val="20"/>
                <w:szCs w:val="20"/>
                <w:lang w:val="lt-LT" w:bidi="lt-LT"/>
              </w:rPr>
              <w:fldChar w:fldCharType="begin"/>
            </w:r>
            <w:r>
              <w:rPr>
                <w:noProof/>
                <w:color w:val="auto"/>
                <w:sz w:val="20"/>
                <w:szCs w:val="20"/>
                <w:lang w:val="lt-LT" w:bidi="lt-LT"/>
              </w:rPr>
              <w:instrText xml:space="preserve"> INCLUDEPICTURE  "http://agence-prd.ansm.sante.fr/php/ecodex/images/N0337323/image004.png" \* MERGEFORMATINET </w:instrText>
            </w:r>
            <w:r>
              <w:rPr>
                <w:noProof/>
                <w:color w:val="auto"/>
                <w:sz w:val="20"/>
                <w:szCs w:val="20"/>
                <w:lang w:val="lt-LT" w:bidi="lt-LT"/>
              </w:rPr>
              <w:fldChar w:fldCharType="separate"/>
            </w:r>
            <w:r>
              <w:rPr>
                <w:noProof/>
                <w:color w:val="auto"/>
                <w:sz w:val="20"/>
                <w:szCs w:val="20"/>
                <w:lang w:val="lt-LT" w:bidi="lt-LT"/>
              </w:rPr>
              <w:fldChar w:fldCharType="begin"/>
            </w:r>
            <w:r>
              <w:rPr>
                <w:noProof/>
                <w:color w:val="auto"/>
                <w:sz w:val="20"/>
                <w:szCs w:val="20"/>
                <w:lang w:val="lt-LT" w:bidi="lt-LT"/>
              </w:rPr>
              <w:instrText xml:space="preserve"> INCLUDEPICTURE  "http://agence-prd.ansm.sante.fr/php/ecodex/images/N0337323/image004.png" \* MERGEFORMATINET </w:instrText>
            </w:r>
            <w:r>
              <w:rPr>
                <w:noProof/>
                <w:color w:val="auto"/>
                <w:sz w:val="20"/>
                <w:szCs w:val="20"/>
                <w:lang w:val="lt-LT" w:bidi="lt-LT"/>
              </w:rPr>
              <w:fldChar w:fldCharType="separate"/>
            </w:r>
            <w:r>
              <w:rPr>
                <w:noProof/>
                <w:color w:val="auto"/>
                <w:sz w:val="20"/>
                <w:szCs w:val="20"/>
                <w:lang w:val="lt-LT" w:bidi="lt-LT"/>
              </w:rPr>
              <w:pict>
                <v:shape id="_x0000_i1028" type="#_x0000_t75" alt="" style="width:150pt;height:150pt;mso-width-percent:0;mso-height-percent:0;mso-width-percent:0;mso-height-percent:0">
                  <v:imagedata r:id="rId11" r:href="rId12"/>
                </v:shape>
              </w:pict>
            </w:r>
            <w:r>
              <w:rPr>
                <w:noProof/>
                <w:color w:val="auto"/>
                <w:sz w:val="20"/>
                <w:szCs w:val="20"/>
                <w:lang w:val="lt-LT" w:bidi="lt-LT"/>
              </w:rPr>
              <w:fldChar w:fldCharType="end"/>
            </w:r>
            <w:r>
              <w:rPr>
                <w:noProof/>
                <w:color w:val="auto"/>
                <w:sz w:val="20"/>
                <w:szCs w:val="20"/>
                <w:lang w:val="lt-LT" w:bidi="lt-LT"/>
              </w:rPr>
              <w:fldChar w:fldCharType="end"/>
            </w:r>
            <w:r>
              <w:rPr>
                <w:noProof/>
                <w:color w:val="auto"/>
                <w:sz w:val="20"/>
                <w:szCs w:val="20"/>
                <w:lang w:val="lt-LT" w:bidi="lt-LT"/>
              </w:rPr>
              <w:fldChar w:fldCharType="end"/>
            </w:r>
            <w:r>
              <w:rPr>
                <w:noProof/>
                <w:color w:val="auto"/>
                <w:sz w:val="20"/>
                <w:szCs w:val="20"/>
                <w:lang w:val="lt-LT" w:bidi="lt-LT"/>
              </w:rPr>
              <w:fldChar w:fldCharType="end"/>
            </w:r>
            <w:r>
              <w:rPr>
                <w:noProof/>
                <w:color w:val="auto"/>
                <w:sz w:val="20"/>
                <w:szCs w:val="20"/>
                <w:lang w:val="lt-LT" w:bidi="lt-LT"/>
              </w:rPr>
              <w:fldChar w:fldCharType="end"/>
            </w:r>
            <w:r>
              <w:rPr>
                <w:noProof/>
                <w:color w:val="auto"/>
                <w:sz w:val="20"/>
                <w:szCs w:val="20"/>
                <w:lang w:val="lt-LT" w:bidi="lt-LT"/>
              </w:rPr>
              <w:fldChar w:fldCharType="end"/>
            </w:r>
            <w:r>
              <w:rPr>
                <w:color w:val="auto"/>
                <w:sz w:val="20"/>
                <w:szCs w:val="20"/>
                <w:lang w:val="lt-LT" w:bidi="lt-LT"/>
              </w:rPr>
              <w:fldChar w:fldCharType="end"/>
            </w:r>
            <w:r>
              <w:rPr>
                <w:color w:val="auto"/>
                <w:sz w:val="20"/>
                <w:szCs w:val="20"/>
                <w:lang w:val="lt-LT" w:bidi="lt-LT"/>
              </w:rPr>
              <w:fldChar w:fldCharType="end"/>
            </w:r>
            <w:r>
              <w:rPr>
                <w:color w:val="auto"/>
                <w:sz w:val="20"/>
                <w:szCs w:val="20"/>
                <w:lang w:val="lt-LT" w:bidi="lt-LT"/>
              </w:rPr>
              <w:fldChar w:fldCharType="end"/>
            </w:r>
            <w:r>
              <w:rPr>
                <w:color w:val="auto"/>
                <w:sz w:val="20"/>
                <w:szCs w:val="20"/>
                <w:lang w:val="lt-LT" w:bidi="lt-LT"/>
              </w:rPr>
              <w:fldChar w:fldCharType="end"/>
            </w:r>
            <w:r>
              <w:rPr>
                <w:color w:val="auto"/>
                <w:sz w:val="20"/>
                <w:szCs w:val="20"/>
                <w:lang w:val="lt-LT" w:bidi="lt-LT"/>
              </w:rPr>
              <w:fldChar w:fldCharType="end"/>
            </w:r>
            <w:r>
              <w:rPr>
                <w:color w:val="auto"/>
                <w:sz w:val="20"/>
                <w:szCs w:val="20"/>
                <w:lang w:val="lt-LT" w:bidi="lt-LT"/>
              </w:rPr>
              <w:fldChar w:fldCharType="end"/>
            </w:r>
            <w:r>
              <w:rPr>
                <w:color w:val="auto"/>
                <w:sz w:val="20"/>
                <w:szCs w:val="20"/>
                <w:lang w:val="lt-LT" w:bidi="lt-LT"/>
              </w:rPr>
              <w:fldChar w:fldCharType="end"/>
            </w:r>
            <w:r>
              <w:rPr>
                <w:color w:val="auto"/>
                <w:sz w:val="20"/>
                <w:szCs w:val="20"/>
                <w:lang w:val="lt-LT" w:bidi="lt-LT"/>
              </w:rPr>
              <w:fldChar w:fldCharType="end"/>
            </w:r>
            <w:r>
              <w:rPr>
                <w:color w:val="auto"/>
                <w:sz w:val="20"/>
                <w:szCs w:val="20"/>
                <w:lang w:val="lt-LT" w:bidi="lt-LT"/>
              </w:rPr>
              <w:fldChar w:fldCharType="end"/>
            </w:r>
            <w:r>
              <w:rPr>
                <w:color w:val="auto"/>
                <w:sz w:val="20"/>
                <w:szCs w:val="20"/>
                <w:lang w:val="lt-LT" w:bidi="lt-LT"/>
              </w:rPr>
              <w:fldChar w:fldCharType="end"/>
            </w:r>
            <w:r>
              <w:rPr>
                <w:color w:val="auto"/>
                <w:sz w:val="20"/>
                <w:szCs w:val="20"/>
                <w:lang w:val="lt-LT" w:bidi="lt-LT"/>
              </w:rPr>
              <w:fldChar w:fldCharType="end"/>
            </w:r>
            <w:r>
              <w:rPr>
                <w:color w:val="auto"/>
                <w:sz w:val="20"/>
                <w:szCs w:val="20"/>
                <w:lang w:val="lt-LT" w:bidi="lt-LT"/>
              </w:rPr>
              <w:fldChar w:fldCharType="end"/>
            </w:r>
            <w:r>
              <w:rPr>
                <w:color w:val="auto"/>
                <w:sz w:val="20"/>
                <w:szCs w:val="20"/>
                <w:lang w:val="lt-LT" w:bidi="lt-LT"/>
              </w:rPr>
              <w:fldChar w:fldCharType="end"/>
            </w:r>
            <w:r>
              <w:rPr>
                <w:color w:val="auto"/>
                <w:sz w:val="20"/>
                <w:szCs w:val="20"/>
                <w:lang w:val="lt-LT" w:bidi="lt-LT"/>
              </w:rPr>
              <w:fldChar w:fldCharType="end"/>
            </w:r>
            <w:r>
              <w:rPr>
                <w:color w:val="auto"/>
                <w:sz w:val="20"/>
                <w:szCs w:val="20"/>
                <w:lang w:val="lt-LT" w:bidi="lt-LT"/>
              </w:rPr>
              <w:fldChar w:fldCharType="end"/>
            </w:r>
            <w:r>
              <w:rPr>
                <w:lang w:val="lt-LT" w:bidi="lt-LT"/>
              </w:rPr>
              <w:fldChar w:fldCharType="end"/>
            </w:r>
          </w:p>
        </w:tc>
        <w:tc>
          <w:tcPr>
            <w:tcW w:w="2167" w:type="dxa"/>
            <w:shd w:val="clear" w:color="auto" w:fill="auto"/>
          </w:tcPr>
          <w:p w:rsidR="00E27777" w:rsidRPr="00155E4C" w:rsidRDefault="00E27777" w:rsidP="00B61CAE">
            <w:pPr>
              <w:pStyle w:val="ammcorpstexte0"/>
              <w:spacing w:after="120"/>
              <w:rPr>
                <w:rFonts w:ascii="Times New Roman" w:hAnsi="Times New Roman" w:cs="Times New Roman"/>
                <w:color w:val="auto"/>
                <w:sz w:val="22"/>
                <w:szCs w:val="22"/>
                <w:lang w:val="pt-PT"/>
              </w:rPr>
            </w:pPr>
            <w:r w:rsidRPr="002E7622">
              <w:rPr>
                <w:rFonts w:ascii="Times New Roman" w:hAnsi="Times New Roman" w:cs="Times New Roman"/>
                <w:color w:val="auto"/>
                <w:sz w:val="22"/>
                <w:szCs w:val="22"/>
                <w:lang w:val="lt-LT" w:bidi="lt-LT"/>
              </w:rPr>
              <w:t xml:space="preserve">Dozę matysite ties pipetės briauna, pasinaudodami gradacijos žymomis. </w:t>
            </w:r>
          </w:p>
        </w:tc>
      </w:tr>
    </w:tbl>
    <w:p w:rsidR="00E27777" w:rsidRPr="00155E4C" w:rsidRDefault="00E27777" w:rsidP="00E27777">
      <w:pPr>
        <w:pStyle w:val="ammcorpstexte0"/>
        <w:jc w:val="both"/>
        <w:rPr>
          <w:rFonts w:ascii="Times New Roman" w:hAnsi="Times New Roman" w:cs="Times New Roman"/>
          <w:bCs/>
          <w:i/>
          <w:iCs/>
          <w:color w:val="auto"/>
          <w:sz w:val="22"/>
          <w:szCs w:val="22"/>
          <w:lang w:val="pt-PT"/>
        </w:rPr>
      </w:pPr>
      <w:r w:rsidRPr="002A0DFA">
        <w:rPr>
          <w:rFonts w:ascii="Times New Roman" w:hAnsi="Times New Roman" w:cs="Times New Roman"/>
          <w:i/>
          <w:color w:val="auto"/>
          <w:sz w:val="22"/>
          <w:szCs w:val="22"/>
          <w:lang w:val="lt-LT" w:bidi="lt-LT"/>
        </w:rPr>
        <w:t xml:space="preserve">Dozės suvartojimas </w:t>
      </w:r>
    </w:p>
    <w:p w:rsidR="00E27777" w:rsidRPr="00155E4C" w:rsidRDefault="00E27777" w:rsidP="00E27777">
      <w:pPr>
        <w:pStyle w:val="AmmCorpsTexte"/>
        <w:spacing w:after="0"/>
        <w:rPr>
          <w:rFonts w:ascii="Times New Roman" w:eastAsia="Calibri" w:hAnsi="Times New Roman"/>
          <w:sz w:val="22"/>
          <w:szCs w:val="22"/>
          <w:lang w:val="pt-PT"/>
        </w:rPr>
      </w:pPr>
      <w:r>
        <w:rPr>
          <w:rFonts w:ascii="Times New Roman" w:eastAsia="Calibri" w:hAnsi="Times New Roman"/>
          <w:sz w:val="22"/>
          <w:szCs w:val="22"/>
          <w:lang w:val="lt-LT" w:bidi="lt-LT"/>
        </w:rPr>
        <w:t xml:space="preserve">Jei norite, dozavimo pipetės turinį galite atskiesti ½ stiklinės vandens. </w:t>
      </w:r>
    </w:p>
    <w:p w:rsidR="00E27777" w:rsidRDefault="00E27777" w:rsidP="00E27777">
      <w:pPr>
        <w:pStyle w:val="AmmCorpsTexte"/>
        <w:spacing w:after="0"/>
        <w:rPr>
          <w:rFonts w:ascii="Times New Roman" w:eastAsia="Calibri" w:hAnsi="Times New Roman"/>
          <w:sz w:val="22"/>
          <w:szCs w:val="22"/>
          <w:lang w:val="lt-LT" w:bidi="lt-LT"/>
        </w:rPr>
      </w:pPr>
      <w:r w:rsidRPr="002A0DFA">
        <w:rPr>
          <w:rFonts w:ascii="Times New Roman" w:eastAsia="Calibri" w:hAnsi="Times New Roman"/>
          <w:sz w:val="22"/>
          <w:szCs w:val="22"/>
          <w:lang w:val="lt-LT" w:bidi="lt-LT"/>
        </w:rPr>
        <w:t>Tada stiklinę iš karto išgerkite.</w:t>
      </w:r>
    </w:p>
    <w:p w:rsidR="00E27777" w:rsidRPr="00BA3590" w:rsidRDefault="00E27777" w:rsidP="00E27777">
      <w:pPr>
        <w:pStyle w:val="AmmCorpsTexte"/>
        <w:spacing w:after="0"/>
        <w:rPr>
          <w:rFonts w:ascii="Times New Roman" w:eastAsia="Calibri" w:hAnsi="Times New Roman"/>
          <w:sz w:val="22"/>
          <w:szCs w:val="22"/>
          <w:lang w:val="nl-NL"/>
        </w:rPr>
      </w:pPr>
      <w:r w:rsidRPr="00E9436F">
        <w:rPr>
          <w:rFonts w:ascii="Times New Roman" w:eastAsia="Calibri" w:hAnsi="Times New Roman"/>
          <w:noProof/>
          <w:sz w:val="22"/>
          <w:szCs w:val="22"/>
          <w:lang w:val="lt-LT" w:eastAsia="lt-LT" w:bidi="ar-SA"/>
        </w:rPr>
        <w:drawing>
          <wp:inline distT="0" distB="0" distL="0" distR="0" wp14:anchorId="29B68B44" wp14:editId="5B09893E">
            <wp:extent cx="1385047" cy="1361167"/>
            <wp:effectExtent l="0" t="0" r="0" b="0"/>
            <wp:docPr id="852572689" name="Picture 1" descr="A hand holding a dropper into a gla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572689" name="Picture 1" descr="A hand holding a dropper into a glass&#10;&#10;Description automatically generated"/>
                    <pic:cNvPicPr/>
                  </pic:nvPicPr>
                  <pic:blipFill>
                    <a:blip r:embed="rId13"/>
                    <a:stretch>
                      <a:fillRect/>
                    </a:stretch>
                  </pic:blipFill>
                  <pic:spPr>
                    <a:xfrm>
                      <a:off x="0" y="0"/>
                      <a:ext cx="1412415" cy="1388063"/>
                    </a:xfrm>
                    <a:prstGeom prst="rect">
                      <a:avLst/>
                    </a:prstGeom>
                  </pic:spPr>
                </pic:pic>
              </a:graphicData>
            </a:graphic>
          </wp:inline>
        </w:drawing>
      </w:r>
    </w:p>
    <w:p w:rsidR="00E27777" w:rsidRPr="00BA3590" w:rsidRDefault="00E27777" w:rsidP="00E27777">
      <w:pPr>
        <w:pStyle w:val="ammcorpstextegras0"/>
        <w:jc w:val="both"/>
        <w:rPr>
          <w:rFonts w:ascii="Times New Roman" w:hAnsi="Times New Roman" w:cs="Times New Roman"/>
          <w:b w:val="0"/>
          <w:bCs w:val="0"/>
          <w:i/>
          <w:iCs/>
          <w:color w:val="auto"/>
          <w:sz w:val="22"/>
          <w:szCs w:val="22"/>
          <w:lang w:val="nl-NL"/>
        </w:rPr>
      </w:pPr>
    </w:p>
    <w:p w:rsidR="00E27777" w:rsidRPr="00BA3590" w:rsidRDefault="00E27777" w:rsidP="00E27777">
      <w:pPr>
        <w:pStyle w:val="ammcorpstextegras0"/>
        <w:jc w:val="both"/>
        <w:rPr>
          <w:rFonts w:ascii="Times New Roman" w:hAnsi="Times New Roman" w:cs="Times New Roman"/>
          <w:b w:val="0"/>
          <w:bCs w:val="0"/>
          <w:i/>
          <w:iCs/>
          <w:color w:val="auto"/>
          <w:sz w:val="22"/>
          <w:szCs w:val="22"/>
          <w:lang w:val="nl-NL"/>
        </w:rPr>
      </w:pPr>
      <w:r w:rsidRPr="002A0DFA">
        <w:rPr>
          <w:rFonts w:ascii="Times New Roman" w:hAnsi="Times New Roman" w:cs="Times New Roman"/>
          <w:b w:val="0"/>
          <w:i/>
          <w:color w:val="auto"/>
          <w:sz w:val="22"/>
          <w:szCs w:val="22"/>
          <w:lang w:val="lt-LT" w:bidi="lt-LT"/>
        </w:rPr>
        <w:t>Pipetės nuvalymas</w:t>
      </w:r>
    </w:p>
    <w:p w:rsidR="00E27777" w:rsidRPr="00BA3590" w:rsidRDefault="00E27777" w:rsidP="00E27777">
      <w:pPr>
        <w:pStyle w:val="AmmCorpsTexte"/>
        <w:spacing w:after="0"/>
        <w:rPr>
          <w:rFonts w:ascii="Times New Roman" w:hAnsi="Times New Roman"/>
          <w:sz w:val="22"/>
          <w:szCs w:val="22"/>
          <w:lang w:val="nl-NL"/>
        </w:rPr>
      </w:pPr>
      <w:r w:rsidRPr="002A0DFA">
        <w:rPr>
          <w:rFonts w:ascii="Times New Roman" w:eastAsia="Calibri" w:hAnsi="Times New Roman"/>
          <w:sz w:val="22"/>
          <w:szCs w:val="22"/>
          <w:lang w:val="lt-LT" w:bidi="lt-LT"/>
        </w:rPr>
        <w:t xml:space="preserve">1) Panaudoję uždarykite buteliuką kamščiu. </w:t>
      </w:r>
    </w:p>
    <w:p w:rsidR="00E27777" w:rsidRPr="00BA3590" w:rsidRDefault="00E27777" w:rsidP="00E27777">
      <w:pPr>
        <w:pStyle w:val="AmmCorpsTexte"/>
        <w:spacing w:after="0"/>
        <w:rPr>
          <w:rFonts w:ascii="Times New Roman" w:hAnsi="Times New Roman"/>
          <w:sz w:val="22"/>
          <w:szCs w:val="22"/>
          <w:lang w:val="nl-NL"/>
        </w:rPr>
      </w:pPr>
      <w:r w:rsidRPr="002A0DFA">
        <w:rPr>
          <w:rFonts w:ascii="Times New Roman" w:eastAsia="Calibri" w:hAnsi="Times New Roman"/>
          <w:sz w:val="22"/>
          <w:szCs w:val="22"/>
          <w:lang w:val="lt-LT" w:bidi="lt-LT"/>
        </w:rPr>
        <w:lastRenderedPageBreak/>
        <w:t>2) Pipetę kelis kartus kruopščiai nuplaukite vandeniu, kaip parodyta toliau pateiktose schemose:</w:t>
      </w:r>
    </w:p>
    <w:p w:rsidR="00E27777" w:rsidRPr="00FC4182" w:rsidRDefault="00E27777" w:rsidP="00E27777">
      <w:pPr>
        <w:pStyle w:val="ammlistepuces10"/>
        <w:spacing w:before="0" w:beforeAutospacing="0" w:after="120" w:afterAutospacing="0"/>
        <w:ind w:left="357" w:hanging="357"/>
        <w:jc w:val="both"/>
        <w:rPr>
          <w:sz w:val="20"/>
          <w:szCs w:val="20"/>
        </w:rPr>
      </w:pPr>
      <w:r>
        <w:rPr>
          <w:sz w:val="20"/>
          <w:szCs w:val="20"/>
          <w:lang w:val="lt-LT" w:bidi="lt-LT"/>
        </w:rPr>
        <w:fldChar w:fldCharType="begin"/>
      </w:r>
      <w:r w:rsidRPr="00FC4182">
        <w:rPr>
          <w:sz w:val="20"/>
          <w:szCs w:val="20"/>
          <w:lang w:val="lt-LT" w:bidi="lt-LT"/>
        </w:rPr>
        <w:instrText xml:space="preserve"> INCLUDEPICTURE "http://agence-prd.ansm.sante.fr/php/ecodex/images/N0337323/image006.png" \* MERGEFORMATINET </w:instrText>
      </w:r>
      <w:r>
        <w:rPr>
          <w:sz w:val="20"/>
          <w:szCs w:val="20"/>
          <w:lang w:val="lt-LT" w:bidi="lt-LT"/>
        </w:rPr>
        <w:fldChar w:fldCharType="separate"/>
      </w:r>
      <w:r>
        <w:rPr>
          <w:sz w:val="20"/>
          <w:szCs w:val="20"/>
          <w:lang w:val="lt-LT" w:bidi="lt-LT"/>
        </w:rPr>
        <w:fldChar w:fldCharType="begin"/>
      </w:r>
      <w:r>
        <w:rPr>
          <w:sz w:val="20"/>
          <w:szCs w:val="20"/>
          <w:lang w:val="lt-LT" w:bidi="lt-LT"/>
        </w:rPr>
        <w:instrText xml:space="preserve"> INCLUDEPICTURE  "http://agence-prd.ansm.sante.fr/php/ecodex/images/N0337323/image006.png" \* MERGEFORMATINET </w:instrText>
      </w:r>
      <w:r>
        <w:rPr>
          <w:sz w:val="20"/>
          <w:szCs w:val="20"/>
          <w:lang w:val="lt-LT" w:bidi="lt-LT"/>
        </w:rPr>
        <w:fldChar w:fldCharType="separate"/>
      </w:r>
      <w:r>
        <w:rPr>
          <w:sz w:val="20"/>
          <w:szCs w:val="20"/>
          <w:lang w:val="lt-LT" w:bidi="lt-LT"/>
        </w:rPr>
        <w:fldChar w:fldCharType="begin"/>
      </w:r>
      <w:r>
        <w:rPr>
          <w:sz w:val="20"/>
          <w:szCs w:val="20"/>
          <w:lang w:val="lt-LT" w:bidi="lt-LT"/>
        </w:rPr>
        <w:instrText xml:space="preserve"> INCLUDEPICTURE  "http://agence-prd.ansm.sante.fr/php/ecodex/images/N0337323/image006.png" \* MERGEFORMATINET </w:instrText>
      </w:r>
      <w:r>
        <w:rPr>
          <w:sz w:val="20"/>
          <w:szCs w:val="20"/>
          <w:lang w:val="lt-LT" w:bidi="lt-LT"/>
        </w:rPr>
        <w:fldChar w:fldCharType="separate"/>
      </w:r>
      <w:r>
        <w:rPr>
          <w:sz w:val="20"/>
          <w:szCs w:val="20"/>
          <w:lang w:val="lt-LT" w:bidi="lt-LT"/>
        </w:rPr>
        <w:fldChar w:fldCharType="begin"/>
      </w:r>
      <w:r>
        <w:rPr>
          <w:sz w:val="20"/>
          <w:szCs w:val="20"/>
          <w:lang w:val="lt-LT" w:bidi="lt-LT"/>
        </w:rPr>
        <w:instrText xml:space="preserve"> INCLUDEPICTURE  "http://agence-prd.ansm.sante.fr/php/ecodex/images/N0337323/image006.png" \* MERGEFORMATINET </w:instrText>
      </w:r>
      <w:r>
        <w:rPr>
          <w:sz w:val="20"/>
          <w:szCs w:val="20"/>
          <w:lang w:val="lt-LT" w:bidi="lt-LT"/>
        </w:rPr>
        <w:fldChar w:fldCharType="separate"/>
      </w:r>
      <w:r>
        <w:rPr>
          <w:sz w:val="20"/>
          <w:szCs w:val="20"/>
          <w:lang w:val="lt-LT" w:bidi="lt-LT"/>
        </w:rPr>
        <w:fldChar w:fldCharType="begin"/>
      </w:r>
      <w:r>
        <w:rPr>
          <w:sz w:val="20"/>
          <w:szCs w:val="20"/>
          <w:lang w:val="lt-LT" w:bidi="lt-LT"/>
        </w:rPr>
        <w:instrText xml:space="preserve"> INCLUDEPICTURE  "http://agence-prd.ansm.sante.fr/php/ecodex/images/N0337323/image006.png" \* MERGEFORMATINET </w:instrText>
      </w:r>
      <w:r>
        <w:rPr>
          <w:sz w:val="20"/>
          <w:szCs w:val="20"/>
          <w:lang w:val="lt-LT" w:bidi="lt-LT"/>
        </w:rPr>
        <w:fldChar w:fldCharType="separate"/>
      </w:r>
      <w:r>
        <w:rPr>
          <w:sz w:val="20"/>
          <w:szCs w:val="20"/>
          <w:lang w:val="lt-LT" w:bidi="lt-LT"/>
        </w:rPr>
        <w:fldChar w:fldCharType="begin"/>
      </w:r>
      <w:r>
        <w:rPr>
          <w:sz w:val="20"/>
          <w:szCs w:val="20"/>
          <w:lang w:val="lt-LT" w:bidi="lt-LT"/>
        </w:rPr>
        <w:instrText xml:space="preserve"> INCLUDEPICTURE  "http://agence-prd.ansm.sante.fr/php/ecodex/images/N0337323/image006.png" \* MERGEFORMATINET </w:instrText>
      </w:r>
      <w:r>
        <w:rPr>
          <w:sz w:val="20"/>
          <w:szCs w:val="20"/>
          <w:lang w:val="lt-LT" w:bidi="lt-LT"/>
        </w:rPr>
        <w:fldChar w:fldCharType="separate"/>
      </w:r>
      <w:r>
        <w:rPr>
          <w:sz w:val="20"/>
          <w:szCs w:val="20"/>
          <w:lang w:val="lt-LT" w:bidi="lt-LT"/>
        </w:rPr>
        <w:fldChar w:fldCharType="begin"/>
      </w:r>
      <w:r>
        <w:rPr>
          <w:sz w:val="20"/>
          <w:szCs w:val="20"/>
          <w:lang w:val="lt-LT" w:bidi="lt-LT"/>
        </w:rPr>
        <w:instrText xml:space="preserve"> INCLUDEPICTURE  "http://agence-prd.ansm.sante.fr/php/ecodex/images/N0337323/image006.png" \* MERGEFORMATINET </w:instrText>
      </w:r>
      <w:r>
        <w:rPr>
          <w:sz w:val="20"/>
          <w:szCs w:val="20"/>
          <w:lang w:val="lt-LT" w:bidi="lt-LT"/>
        </w:rPr>
        <w:fldChar w:fldCharType="separate"/>
      </w:r>
      <w:r>
        <w:rPr>
          <w:sz w:val="20"/>
          <w:szCs w:val="20"/>
          <w:lang w:val="lt-LT" w:bidi="lt-LT"/>
        </w:rPr>
        <w:fldChar w:fldCharType="begin"/>
      </w:r>
      <w:r>
        <w:rPr>
          <w:sz w:val="20"/>
          <w:szCs w:val="20"/>
          <w:lang w:val="lt-LT" w:bidi="lt-LT"/>
        </w:rPr>
        <w:instrText xml:space="preserve"> INCLUDEPICTURE  "http://agence-prd.ansm.sante.fr/php/ecodex/images/N0337323/image006.png" \* MERGEFORMATINET </w:instrText>
      </w:r>
      <w:r>
        <w:rPr>
          <w:sz w:val="20"/>
          <w:szCs w:val="20"/>
          <w:lang w:val="lt-LT" w:bidi="lt-LT"/>
        </w:rPr>
        <w:fldChar w:fldCharType="separate"/>
      </w:r>
      <w:r>
        <w:rPr>
          <w:sz w:val="20"/>
          <w:szCs w:val="20"/>
          <w:lang w:val="lt-LT" w:bidi="lt-LT"/>
        </w:rPr>
        <w:fldChar w:fldCharType="begin"/>
      </w:r>
      <w:r>
        <w:rPr>
          <w:sz w:val="20"/>
          <w:szCs w:val="20"/>
          <w:lang w:val="lt-LT" w:bidi="lt-LT"/>
        </w:rPr>
        <w:instrText xml:space="preserve"> INCLUDEPICTURE  "http://agence-prd.ansm.sante.fr/php/ecodex/images/N0337323/image006.png" \* MERGEFORMATINET </w:instrText>
      </w:r>
      <w:r>
        <w:rPr>
          <w:sz w:val="20"/>
          <w:szCs w:val="20"/>
          <w:lang w:val="lt-LT" w:bidi="lt-LT"/>
        </w:rPr>
        <w:fldChar w:fldCharType="separate"/>
      </w:r>
      <w:r>
        <w:rPr>
          <w:sz w:val="20"/>
          <w:szCs w:val="20"/>
          <w:lang w:val="lt-LT" w:bidi="lt-LT"/>
        </w:rPr>
        <w:fldChar w:fldCharType="begin"/>
      </w:r>
      <w:r>
        <w:rPr>
          <w:sz w:val="20"/>
          <w:szCs w:val="20"/>
          <w:lang w:val="lt-LT" w:bidi="lt-LT"/>
        </w:rPr>
        <w:instrText xml:space="preserve"> INCLUDEPICTURE  "http://agence-prd.ansm.sante.fr/php/ecodex/images/N0337323/image006.png" \* MERGEFORMATINET </w:instrText>
      </w:r>
      <w:r>
        <w:rPr>
          <w:sz w:val="20"/>
          <w:szCs w:val="20"/>
          <w:lang w:val="lt-LT" w:bidi="lt-LT"/>
        </w:rPr>
        <w:fldChar w:fldCharType="separate"/>
      </w:r>
      <w:r>
        <w:rPr>
          <w:sz w:val="20"/>
          <w:szCs w:val="20"/>
          <w:lang w:val="lt-LT" w:bidi="lt-LT"/>
        </w:rPr>
        <w:fldChar w:fldCharType="begin"/>
      </w:r>
      <w:r>
        <w:rPr>
          <w:sz w:val="20"/>
          <w:szCs w:val="20"/>
          <w:lang w:val="lt-LT" w:bidi="lt-LT"/>
        </w:rPr>
        <w:instrText xml:space="preserve"> INCLUDEPICTURE  "http://agence-prd.ansm.sante.fr/php/ecodex/images/N0337323/image006.png" \* MERGEFORMATINET </w:instrText>
      </w:r>
      <w:r>
        <w:rPr>
          <w:sz w:val="20"/>
          <w:szCs w:val="20"/>
          <w:lang w:val="lt-LT" w:bidi="lt-LT"/>
        </w:rPr>
        <w:fldChar w:fldCharType="separate"/>
      </w:r>
      <w:r>
        <w:rPr>
          <w:sz w:val="20"/>
          <w:szCs w:val="20"/>
          <w:lang w:val="lt-LT" w:bidi="lt-LT"/>
        </w:rPr>
        <w:fldChar w:fldCharType="begin"/>
      </w:r>
      <w:r>
        <w:rPr>
          <w:sz w:val="20"/>
          <w:szCs w:val="20"/>
          <w:lang w:val="lt-LT" w:bidi="lt-LT"/>
        </w:rPr>
        <w:instrText xml:space="preserve"> INCLUDEPICTURE  "http://agence-prd.ansm.sante.fr/php/ecodex/images/N0337323/image006.png" \* MERGEFORMATINET </w:instrText>
      </w:r>
      <w:r>
        <w:rPr>
          <w:sz w:val="20"/>
          <w:szCs w:val="20"/>
          <w:lang w:val="lt-LT" w:bidi="lt-LT"/>
        </w:rPr>
        <w:fldChar w:fldCharType="separate"/>
      </w:r>
      <w:r>
        <w:rPr>
          <w:sz w:val="20"/>
          <w:szCs w:val="20"/>
          <w:lang w:val="lt-LT" w:bidi="lt-LT"/>
        </w:rPr>
        <w:fldChar w:fldCharType="begin"/>
      </w:r>
      <w:r>
        <w:rPr>
          <w:sz w:val="20"/>
          <w:szCs w:val="20"/>
          <w:lang w:val="lt-LT" w:bidi="lt-LT"/>
        </w:rPr>
        <w:instrText xml:space="preserve"> INCLUDEPICTURE  "http://agence-prd.ansm.sante.fr/php/ecodex/images/N0337323/image006.png" \* MERGEFORMATINET </w:instrText>
      </w:r>
      <w:r>
        <w:rPr>
          <w:sz w:val="20"/>
          <w:szCs w:val="20"/>
          <w:lang w:val="lt-LT" w:bidi="lt-LT"/>
        </w:rPr>
        <w:fldChar w:fldCharType="separate"/>
      </w:r>
      <w:r>
        <w:rPr>
          <w:sz w:val="20"/>
          <w:szCs w:val="20"/>
          <w:lang w:val="lt-LT" w:bidi="lt-LT"/>
        </w:rPr>
        <w:fldChar w:fldCharType="begin"/>
      </w:r>
      <w:r>
        <w:rPr>
          <w:sz w:val="20"/>
          <w:szCs w:val="20"/>
          <w:lang w:val="lt-LT" w:bidi="lt-LT"/>
        </w:rPr>
        <w:instrText xml:space="preserve"> INCLUDEPICTURE  "http://agence-prd.ansm.sante.fr/php/ecodex/images/N0337323/image006.png" \* MERGEFORMATINET </w:instrText>
      </w:r>
      <w:r>
        <w:rPr>
          <w:sz w:val="20"/>
          <w:szCs w:val="20"/>
          <w:lang w:val="lt-LT" w:bidi="lt-LT"/>
        </w:rPr>
        <w:fldChar w:fldCharType="separate"/>
      </w:r>
      <w:r>
        <w:rPr>
          <w:sz w:val="20"/>
          <w:szCs w:val="20"/>
          <w:lang w:val="lt-LT" w:bidi="lt-LT"/>
        </w:rPr>
        <w:fldChar w:fldCharType="begin"/>
      </w:r>
      <w:r>
        <w:rPr>
          <w:sz w:val="20"/>
          <w:szCs w:val="20"/>
          <w:lang w:val="lt-LT" w:bidi="lt-LT"/>
        </w:rPr>
        <w:instrText xml:space="preserve"> INCLUDEPICTURE  "http://agence-prd.ansm.sante.fr/php/ecodex/images/N0337323/image006.png" \* MERGEFORMATINET </w:instrText>
      </w:r>
      <w:r>
        <w:rPr>
          <w:sz w:val="20"/>
          <w:szCs w:val="20"/>
          <w:lang w:val="lt-LT" w:bidi="lt-LT"/>
        </w:rPr>
        <w:fldChar w:fldCharType="separate"/>
      </w:r>
      <w:r>
        <w:rPr>
          <w:sz w:val="20"/>
          <w:szCs w:val="20"/>
          <w:lang w:val="lt-LT" w:bidi="lt-LT"/>
        </w:rPr>
        <w:fldChar w:fldCharType="begin"/>
      </w:r>
      <w:r>
        <w:rPr>
          <w:sz w:val="20"/>
          <w:szCs w:val="20"/>
          <w:lang w:val="lt-LT" w:bidi="lt-LT"/>
        </w:rPr>
        <w:instrText xml:space="preserve"> INCLUDEPICTURE  "http://agence-prd.ansm.sante.fr/php/ecodex/images/N0337323/image006.png" \* MERGEFORMATINET </w:instrText>
      </w:r>
      <w:r>
        <w:rPr>
          <w:sz w:val="20"/>
          <w:szCs w:val="20"/>
          <w:lang w:val="lt-LT" w:bidi="lt-LT"/>
        </w:rPr>
        <w:fldChar w:fldCharType="separate"/>
      </w:r>
      <w:r>
        <w:rPr>
          <w:noProof/>
          <w:sz w:val="20"/>
          <w:szCs w:val="20"/>
          <w:lang w:val="lt-LT" w:bidi="lt-LT"/>
        </w:rPr>
        <w:fldChar w:fldCharType="begin"/>
      </w:r>
      <w:r>
        <w:rPr>
          <w:noProof/>
          <w:sz w:val="20"/>
          <w:szCs w:val="20"/>
          <w:lang w:val="lt-LT" w:bidi="lt-LT"/>
        </w:rPr>
        <w:instrText xml:space="preserve"> INCLUDEPICTURE  "http://agence-prd.ansm.sante.fr/php/ecodex/images/N0337323/image006.png" \* MERGEFORMATINET </w:instrText>
      </w:r>
      <w:r>
        <w:rPr>
          <w:noProof/>
          <w:sz w:val="20"/>
          <w:szCs w:val="20"/>
          <w:lang w:val="lt-LT" w:bidi="lt-LT"/>
        </w:rPr>
        <w:fldChar w:fldCharType="separate"/>
      </w:r>
      <w:r>
        <w:rPr>
          <w:noProof/>
          <w:sz w:val="20"/>
          <w:szCs w:val="20"/>
          <w:lang w:val="lt-LT" w:bidi="lt-LT"/>
        </w:rPr>
        <w:fldChar w:fldCharType="begin"/>
      </w:r>
      <w:r>
        <w:rPr>
          <w:noProof/>
          <w:sz w:val="20"/>
          <w:szCs w:val="20"/>
          <w:lang w:val="lt-LT" w:bidi="lt-LT"/>
        </w:rPr>
        <w:instrText xml:space="preserve"> INCLUDEPICTURE  "http://agence-prd.ansm.sante.fr/php/ecodex/images/N0337323/image006.png" \* MERGEFORMATINET </w:instrText>
      </w:r>
      <w:r>
        <w:rPr>
          <w:noProof/>
          <w:sz w:val="20"/>
          <w:szCs w:val="20"/>
          <w:lang w:val="lt-LT" w:bidi="lt-LT"/>
        </w:rPr>
        <w:fldChar w:fldCharType="separate"/>
      </w:r>
      <w:r>
        <w:rPr>
          <w:noProof/>
          <w:sz w:val="20"/>
          <w:szCs w:val="20"/>
          <w:lang w:val="lt-LT" w:bidi="lt-LT"/>
        </w:rPr>
        <w:fldChar w:fldCharType="begin"/>
      </w:r>
      <w:r>
        <w:rPr>
          <w:noProof/>
          <w:sz w:val="20"/>
          <w:szCs w:val="20"/>
          <w:lang w:val="lt-LT" w:bidi="lt-LT"/>
        </w:rPr>
        <w:instrText xml:space="preserve"> INCLUDEPICTURE  "http://agence-prd.ansm.sante.fr/php/ecodex/images/N0337323/image006.png" \* MERGEFORMATINET </w:instrText>
      </w:r>
      <w:r>
        <w:rPr>
          <w:noProof/>
          <w:sz w:val="20"/>
          <w:szCs w:val="20"/>
          <w:lang w:val="lt-LT" w:bidi="lt-LT"/>
        </w:rPr>
        <w:fldChar w:fldCharType="separate"/>
      </w:r>
      <w:r>
        <w:rPr>
          <w:noProof/>
          <w:sz w:val="20"/>
          <w:szCs w:val="20"/>
          <w:lang w:val="lt-LT" w:bidi="lt-LT"/>
        </w:rPr>
        <w:fldChar w:fldCharType="begin"/>
      </w:r>
      <w:r>
        <w:rPr>
          <w:noProof/>
          <w:sz w:val="20"/>
          <w:szCs w:val="20"/>
          <w:lang w:val="lt-LT" w:bidi="lt-LT"/>
        </w:rPr>
        <w:instrText xml:space="preserve"> INCLUDEPICTURE  "http://agence-prd.ansm.sante.fr/php/ecodex/images/N0337323/image006.png" \* MERGEFORMATINET </w:instrText>
      </w:r>
      <w:r>
        <w:rPr>
          <w:noProof/>
          <w:sz w:val="20"/>
          <w:szCs w:val="20"/>
          <w:lang w:val="lt-LT" w:bidi="lt-LT"/>
        </w:rPr>
        <w:fldChar w:fldCharType="separate"/>
      </w:r>
      <w:r>
        <w:rPr>
          <w:noProof/>
          <w:sz w:val="20"/>
          <w:szCs w:val="20"/>
          <w:lang w:val="lt-LT" w:bidi="lt-LT"/>
        </w:rPr>
        <w:fldChar w:fldCharType="begin"/>
      </w:r>
      <w:r>
        <w:rPr>
          <w:noProof/>
          <w:sz w:val="20"/>
          <w:szCs w:val="20"/>
          <w:lang w:val="lt-LT" w:bidi="lt-LT"/>
        </w:rPr>
        <w:instrText xml:space="preserve"> INCLUDEPICTURE  "http://agence-prd.ansm.sante.fr/php/ecodex/images/N0337323/image006.png" \* MERGEFORMATINET </w:instrText>
      </w:r>
      <w:r>
        <w:rPr>
          <w:noProof/>
          <w:sz w:val="20"/>
          <w:szCs w:val="20"/>
          <w:lang w:val="lt-LT" w:bidi="lt-LT"/>
        </w:rPr>
        <w:fldChar w:fldCharType="separate"/>
      </w:r>
      <w:r>
        <w:rPr>
          <w:noProof/>
          <w:sz w:val="20"/>
          <w:szCs w:val="20"/>
          <w:lang w:val="lt-LT" w:bidi="lt-LT"/>
        </w:rPr>
        <w:fldChar w:fldCharType="begin"/>
      </w:r>
      <w:r>
        <w:rPr>
          <w:noProof/>
          <w:sz w:val="20"/>
          <w:szCs w:val="20"/>
          <w:lang w:val="lt-LT" w:bidi="lt-LT"/>
        </w:rPr>
        <w:instrText xml:space="preserve"> INCLUDEPICTURE  "http://agence-prd.ansm.sante.fr/php/ecodex/images/N0337323/image006.png" \* MERGEFORMATINET </w:instrText>
      </w:r>
      <w:r>
        <w:rPr>
          <w:noProof/>
          <w:sz w:val="20"/>
          <w:szCs w:val="20"/>
          <w:lang w:val="lt-LT" w:bidi="lt-LT"/>
        </w:rPr>
        <w:fldChar w:fldCharType="separate"/>
      </w:r>
      <w:r>
        <w:rPr>
          <w:noProof/>
          <w:sz w:val="20"/>
          <w:szCs w:val="20"/>
          <w:lang w:val="lt-LT" w:bidi="lt-LT"/>
        </w:rPr>
        <w:pict>
          <v:shape id="_x0000_i1029" type="#_x0000_t75" alt="" style="width:126pt;height:138pt;mso-width-percent:0;mso-height-percent:0;mso-width-percent:0;mso-height-percent:0">
            <v:imagedata r:id="rId14" r:href="rId15"/>
          </v:shape>
        </w:pict>
      </w:r>
      <w:r>
        <w:rPr>
          <w:noProof/>
          <w:sz w:val="20"/>
          <w:szCs w:val="20"/>
          <w:lang w:val="lt-LT" w:bidi="lt-LT"/>
        </w:rPr>
        <w:fldChar w:fldCharType="end"/>
      </w:r>
      <w:r>
        <w:rPr>
          <w:noProof/>
          <w:sz w:val="20"/>
          <w:szCs w:val="20"/>
          <w:lang w:val="lt-LT" w:bidi="lt-LT"/>
        </w:rPr>
        <w:fldChar w:fldCharType="end"/>
      </w:r>
      <w:r>
        <w:rPr>
          <w:noProof/>
          <w:sz w:val="20"/>
          <w:szCs w:val="20"/>
          <w:lang w:val="lt-LT" w:bidi="lt-LT"/>
        </w:rPr>
        <w:fldChar w:fldCharType="end"/>
      </w:r>
      <w:r>
        <w:rPr>
          <w:noProof/>
          <w:sz w:val="20"/>
          <w:szCs w:val="20"/>
          <w:lang w:val="lt-LT" w:bidi="lt-LT"/>
        </w:rPr>
        <w:fldChar w:fldCharType="end"/>
      </w:r>
      <w:r>
        <w:rPr>
          <w:noProof/>
          <w:sz w:val="20"/>
          <w:szCs w:val="20"/>
          <w:lang w:val="lt-LT" w:bidi="lt-LT"/>
        </w:rPr>
        <w:fldChar w:fldCharType="end"/>
      </w:r>
      <w:r>
        <w:rPr>
          <w:noProof/>
          <w:sz w:val="20"/>
          <w:szCs w:val="20"/>
          <w:lang w:val="lt-LT" w:bidi="lt-LT"/>
        </w:rPr>
        <w:fldChar w:fldCharType="end"/>
      </w:r>
      <w:r>
        <w:rPr>
          <w:sz w:val="20"/>
          <w:szCs w:val="20"/>
          <w:lang w:val="lt-LT" w:bidi="lt-LT"/>
        </w:rPr>
        <w:fldChar w:fldCharType="end"/>
      </w:r>
      <w:r>
        <w:rPr>
          <w:sz w:val="20"/>
          <w:szCs w:val="20"/>
          <w:lang w:val="lt-LT" w:bidi="lt-LT"/>
        </w:rPr>
        <w:fldChar w:fldCharType="end"/>
      </w:r>
      <w:r>
        <w:rPr>
          <w:sz w:val="20"/>
          <w:szCs w:val="20"/>
          <w:lang w:val="lt-LT" w:bidi="lt-LT"/>
        </w:rPr>
        <w:fldChar w:fldCharType="end"/>
      </w:r>
      <w:r>
        <w:rPr>
          <w:sz w:val="20"/>
          <w:szCs w:val="20"/>
          <w:lang w:val="lt-LT" w:bidi="lt-LT"/>
        </w:rPr>
        <w:fldChar w:fldCharType="end"/>
      </w:r>
      <w:r>
        <w:rPr>
          <w:sz w:val="20"/>
          <w:szCs w:val="20"/>
          <w:lang w:val="lt-LT" w:bidi="lt-LT"/>
        </w:rPr>
        <w:fldChar w:fldCharType="end"/>
      </w:r>
      <w:r>
        <w:rPr>
          <w:sz w:val="20"/>
          <w:szCs w:val="20"/>
          <w:lang w:val="lt-LT" w:bidi="lt-LT"/>
        </w:rPr>
        <w:fldChar w:fldCharType="end"/>
      </w:r>
      <w:r>
        <w:rPr>
          <w:sz w:val="20"/>
          <w:szCs w:val="20"/>
          <w:lang w:val="lt-LT" w:bidi="lt-LT"/>
        </w:rPr>
        <w:fldChar w:fldCharType="end"/>
      </w:r>
      <w:r>
        <w:rPr>
          <w:sz w:val="20"/>
          <w:szCs w:val="20"/>
          <w:lang w:val="lt-LT" w:bidi="lt-LT"/>
        </w:rPr>
        <w:fldChar w:fldCharType="end"/>
      </w:r>
      <w:r>
        <w:rPr>
          <w:sz w:val="20"/>
          <w:szCs w:val="20"/>
          <w:lang w:val="lt-LT" w:bidi="lt-LT"/>
        </w:rPr>
        <w:fldChar w:fldCharType="end"/>
      </w:r>
      <w:r>
        <w:rPr>
          <w:sz w:val="20"/>
          <w:szCs w:val="20"/>
          <w:lang w:val="lt-LT" w:bidi="lt-LT"/>
        </w:rPr>
        <w:fldChar w:fldCharType="end"/>
      </w:r>
      <w:r>
        <w:rPr>
          <w:sz w:val="20"/>
          <w:szCs w:val="20"/>
          <w:lang w:val="lt-LT" w:bidi="lt-LT"/>
        </w:rPr>
        <w:fldChar w:fldCharType="end"/>
      </w:r>
      <w:r>
        <w:rPr>
          <w:sz w:val="20"/>
          <w:szCs w:val="20"/>
          <w:lang w:val="lt-LT" w:bidi="lt-LT"/>
        </w:rPr>
        <w:fldChar w:fldCharType="end"/>
      </w:r>
      <w:r>
        <w:rPr>
          <w:sz w:val="20"/>
          <w:szCs w:val="20"/>
          <w:lang w:val="lt-LT" w:bidi="lt-LT"/>
        </w:rPr>
        <w:fldChar w:fldCharType="end"/>
      </w:r>
      <w:r>
        <w:rPr>
          <w:sz w:val="20"/>
          <w:szCs w:val="20"/>
          <w:lang w:val="lt-LT" w:bidi="lt-LT"/>
        </w:rPr>
        <w:fldChar w:fldCharType="end"/>
      </w:r>
      <w:r>
        <w:rPr>
          <w:sz w:val="20"/>
          <w:szCs w:val="20"/>
          <w:lang w:val="lt-LT" w:bidi="lt-LT"/>
        </w:rPr>
        <w:fldChar w:fldCharType="end"/>
      </w:r>
      <w:r>
        <w:rPr>
          <w:lang w:val="lt-LT" w:bidi="lt-LT"/>
        </w:rPr>
        <w:fldChar w:fldCharType="end"/>
      </w:r>
      <w:r>
        <w:rPr>
          <w:sz w:val="20"/>
          <w:szCs w:val="20"/>
          <w:lang w:val="lt-LT" w:bidi="lt-LT"/>
        </w:rPr>
        <w:fldChar w:fldCharType="begin"/>
      </w:r>
      <w:r w:rsidRPr="00FC4182">
        <w:rPr>
          <w:sz w:val="20"/>
          <w:szCs w:val="20"/>
          <w:lang w:val="lt-LT" w:bidi="lt-LT"/>
        </w:rPr>
        <w:instrText xml:space="preserve"> INCLUDEPICTURE "http://agence-prd.ansm.sante.fr/php/ecodex/images/N0337323/image007.png" \* MERGEFORMATINET </w:instrText>
      </w:r>
      <w:r>
        <w:rPr>
          <w:sz w:val="20"/>
          <w:szCs w:val="20"/>
          <w:lang w:val="lt-LT" w:bidi="lt-LT"/>
        </w:rPr>
        <w:fldChar w:fldCharType="separate"/>
      </w:r>
      <w:r>
        <w:rPr>
          <w:sz w:val="20"/>
          <w:szCs w:val="20"/>
          <w:lang w:val="lt-LT" w:bidi="lt-LT"/>
        </w:rPr>
        <w:fldChar w:fldCharType="begin"/>
      </w:r>
      <w:r>
        <w:rPr>
          <w:sz w:val="20"/>
          <w:szCs w:val="20"/>
          <w:lang w:val="lt-LT" w:bidi="lt-LT"/>
        </w:rPr>
        <w:instrText xml:space="preserve"> INCLUDEPICTURE  "http://agence-prd.ansm.sante.fr/php/ecodex/images/N0337323/image007.png" \* MERGEFORMATINET </w:instrText>
      </w:r>
      <w:r>
        <w:rPr>
          <w:sz w:val="20"/>
          <w:szCs w:val="20"/>
          <w:lang w:val="lt-LT" w:bidi="lt-LT"/>
        </w:rPr>
        <w:fldChar w:fldCharType="separate"/>
      </w:r>
      <w:r>
        <w:rPr>
          <w:sz w:val="20"/>
          <w:szCs w:val="20"/>
          <w:lang w:val="lt-LT" w:bidi="lt-LT"/>
        </w:rPr>
        <w:fldChar w:fldCharType="begin"/>
      </w:r>
      <w:r>
        <w:rPr>
          <w:sz w:val="20"/>
          <w:szCs w:val="20"/>
          <w:lang w:val="lt-LT" w:bidi="lt-LT"/>
        </w:rPr>
        <w:instrText xml:space="preserve"> INCLUDEPICTURE  "http://agence-prd.ansm.sante.fr/php/ecodex/images/N0337323/image007.png" \* MERGEFORMATINET </w:instrText>
      </w:r>
      <w:r>
        <w:rPr>
          <w:sz w:val="20"/>
          <w:szCs w:val="20"/>
          <w:lang w:val="lt-LT" w:bidi="lt-LT"/>
        </w:rPr>
        <w:fldChar w:fldCharType="separate"/>
      </w:r>
      <w:r>
        <w:rPr>
          <w:sz w:val="20"/>
          <w:szCs w:val="20"/>
          <w:lang w:val="lt-LT" w:bidi="lt-LT"/>
        </w:rPr>
        <w:fldChar w:fldCharType="begin"/>
      </w:r>
      <w:r>
        <w:rPr>
          <w:sz w:val="20"/>
          <w:szCs w:val="20"/>
          <w:lang w:val="lt-LT" w:bidi="lt-LT"/>
        </w:rPr>
        <w:instrText xml:space="preserve"> INCLUDEPICTURE  "http://agence-prd.ansm.sante.fr/php/ecodex/images/N0337323/image007.png" \* MERGEFORMATINET </w:instrText>
      </w:r>
      <w:r>
        <w:rPr>
          <w:sz w:val="20"/>
          <w:szCs w:val="20"/>
          <w:lang w:val="lt-LT" w:bidi="lt-LT"/>
        </w:rPr>
        <w:fldChar w:fldCharType="separate"/>
      </w:r>
      <w:r>
        <w:rPr>
          <w:sz w:val="20"/>
          <w:szCs w:val="20"/>
          <w:lang w:val="lt-LT" w:bidi="lt-LT"/>
        </w:rPr>
        <w:fldChar w:fldCharType="begin"/>
      </w:r>
      <w:r>
        <w:rPr>
          <w:sz w:val="20"/>
          <w:szCs w:val="20"/>
          <w:lang w:val="lt-LT" w:bidi="lt-LT"/>
        </w:rPr>
        <w:instrText xml:space="preserve"> INCLUDEPICTURE  "http://agence-prd.ansm.sante.fr/php/ecodex/images/N0337323/image007.png" \* MERGEFORMATINET </w:instrText>
      </w:r>
      <w:r>
        <w:rPr>
          <w:sz w:val="20"/>
          <w:szCs w:val="20"/>
          <w:lang w:val="lt-LT" w:bidi="lt-LT"/>
        </w:rPr>
        <w:fldChar w:fldCharType="separate"/>
      </w:r>
      <w:r>
        <w:rPr>
          <w:sz w:val="20"/>
          <w:szCs w:val="20"/>
          <w:lang w:val="lt-LT" w:bidi="lt-LT"/>
        </w:rPr>
        <w:fldChar w:fldCharType="begin"/>
      </w:r>
      <w:r>
        <w:rPr>
          <w:sz w:val="20"/>
          <w:szCs w:val="20"/>
          <w:lang w:val="lt-LT" w:bidi="lt-LT"/>
        </w:rPr>
        <w:instrText xml:space="preserve"> INCLUDEPICTURE  "http://agence-prd.ansm.sante.fr/php/ecodex/images/N0337323/image007.png" \* MERGEFORMATINET </w:instrText>
      </w:r>
      <w:r>
        <w:rPr>
          <w:sz w:val="20"/>
          <w:szCs w:val="20"/>
          <w:lang w:val="lt-LT" w:bidi="lt-LT"/>
        </w:rPr>
        <w:fldChar w:fldCharType="separate"/>
      </w:r>
      <w:r>
        <w:rPr>
          <w:sz w:val="20"/>
          <w:szCs w:val="20"/>
          <w:lang w:val="lt-LT" w:bidi="lt-LT"/>
        </w:rPr>
        <w:fldChar w:fldCharType="begin"/>
      </w:r>
      <w:r>
        <w:rPr>
          <w:sz w:val="20"/>
          <w:szCs w:val="20"/>
          <w:lang w:val="lt-LT" w:bidi="lt-LT"/>
        </w:rPr>
        <w:instrText xml:space="preserve"> INCLUDEPICTURE  "http://agence-prd.ansm.sante.fr/php/ecodex/images/N0337323/image007.png" \* MERGEFORMATINET </w:instrText>
      </w:r>
      <w:r>
        <w:rPr>
          <w:sz w:val="20"/>
          <w:szCs w:val="20"/>
          <w:lang w:val="lt-LT" w:bidi="lt-LT"/>
        </w:rPr>
        <w:fldChar w:fldCharType="separate"/>
      </w:r>
      <w:r>
        <w:rPr>
          <w:sz w:val="20"/>
          <w:szCs w:val="20"/>
          <w:lang w:val="lt-LT" w:bidi="lt-LT"/>
        </w:rPr>
        <w:fldChar w:fldCharType="begin"/>
      </w:r>
      <w:r>
        <w:rPr>
          <w:sz w:val="20"/>
          <w:szCs w:val="20"/>
          <w:lang w:val="lt-LT" w:bidi="lt-LT"/>
        </w:rPr>
        <w:instrText xml:space="preserve"> INCLUDEPICTURE  "http://agence-prd.ansm.sante.fr/php/ecodex/images/N0337323/image007.png" \* MERGEFORMATINET </w:instrText>
      </w:r>
      <w:r>
        <w:rPr>
          <w:sz w:val="20"/>
          <w:szCs w:val="20"/>
          <w:lang w:val="lt-LT" w:bidi="lt-LT"/>
        </w:rPr>
        <w:fldChar w:fldCharType="separate"/>
      </w:r>
      <w:r>
        <w:rPr>
          <w:sz w:val="20"/>
          <w:szCs w:val="20"/>
          <w:lang w:val="lt-LT" w:bidi="lt-LT"/>
        </w:rPr>
        <w:fldChar w:fldCharType="begin"/>
      </w:r>
      <w:r>
        <w:rPr>
          <w:sz w:val="20"/>
          <w:szCs w:val="20"/>
          <w:lang w:val="lt-LT" w:bidi="lt-LT"/>
        </w:rPr>
        <w:instrText xml:space="preserve"> INCLUDEPICTURE  "http://agence-prd.ansm.sante.fr/php/ecodex/images/N0337323/image007.png" \* MERGEFORMATINET </w:instrText>
      </w:r>
      <w:r>
        <w:rPr>
          <w:sz w:val="20"/>
          <w:szCs w:val="20"/>
          <w:lang w:val="lt-LT" w:bidi="lt-LT"/>
        </w:rPr>
        <w:fldChar w:fldCharType="separate"/>
      </w:r>
      <w:r>
        <w:rPr>
          <w:sz w:val="20"/>
          <w:szCs w:val="20"/>
          <w:lang w:val="lt-LT" w:bidi="lt-LT"/>
        </w:rPr>
        <w:fldChar w:fldCharType="begin"/>
      </w:r>
      <w:r>
        <w:rPr>
          <w:sz w:val="20"/>
          <w:szCs w:val="20"/>
          <w:lang w:val="lt-LT" w:bidi="lt-LT"/>
        </w:rPr>
        <w:instrText xml:space="preserve"> INCLUDEPICTURE  "http://agence-prd.ansm.sante.fr/php/ecodex/images/N0337323/image007.png" \* MERGEFORMATINET </w:instrText>
      </w:r>
      <w:r>
        <w:rPr>
          <w:sz w:val="20"/>
          <w:szCs w:val="20"/>
          <w:lang w:val="lt-LT" w:bidi="lt-LT"/>
        </w:rPr>
        <w:fldChar w:fldCharType="separate"/>
      </w:r>
      <w:r>
        <w:rPr>
          <w:sz w:val="20"/>
          <w:szCs w:val="20"/>
          <w:lang w:val="lt-LT" w:bidi="lt-LT"/>
        </w:rPr>
        <w:fldChar w:fldCharType="begin"/>
      </w:r>
      <w:r>
        <w:rPr>
          <w:sz w:val="20"/>
          <w:szCs w:val="20"/>
          <w:lang w:val="lt-LT" w:bidi="lt-LT"/>
        </w:rPr>
        <w:instrText xml:space="preserve"> INCLUDEPICTURE  "http://agence-prd.ansm.sante.fr/php/ecodex/images/N0337323/image007.png" \* MERGEFORMATINET </w:instrText>
      </w:r>
      <w:r>
        <w:rPr>
          <w:sz w:val="20"/>
          <w:szCs w:val="20"/>
          <w:lang w:val="lt-LT" w:bidi="lt-LT"/>
        </w:rPr>
        <w:fldChar w:fldCharType="separate"/>
      </w:r>
      <w:r>
        <w:rPr>
          <w:sz w:val="20"/>
          <w:szCs w:val="20"/>
          <w:lang w:val="lt-LT" w:bidi="lt-LT"/>
        </w:rPr>
        <w:fldChar w:fldCharType="begin"/>
      </w:r>
      <w:r>
        <w:rPr>
          <w:sz w:val="20"/>
          <w:szCs w:val="20"/>
          <w:lang w:val="lt-LT" w:bidi="lt-LT"/>
        </w:rPr>
        <w:instrText xml:space="preserve"> INCLUDEPICTURE  "http://agence-prd.ansm.sante.fr/php/ecodex/images/N0337323/image007.png" \* MERGEFORMATINET </w:instrText>
      </w:r>
      <w:r>
        <w:rPr>
          <w:sz w:val="20"/>
          <w:szCs w:val="20"/>
          <w:lang w:val="lt-LT" w:bidi="lt-LT"/>
        </w:rPr>
        <w:fldChar w:fldCharType="separate"/>
      </w:r>
      <w:r>
        <w:rPr>
          <w:sz w:val="20"/>
          <w:szCs w:val="20"/>
          <w:lang w:val="lt-LT" w:bidi="lt-LT"/>
        </w:rPr>
        <w:fldChar w:fldCharType="begin"/>
      </w:r>
      <w:r>
        <w:rPr>
          <w:sz w:val="20"/>
          <w:szCs w:val="20"/>
          <w:lang w:val="lt-LT" w:bidi="lt-LT"/>
        </w:rPr>
        <w:instrText xml:space="preserve"> INCLUDEPICTURE  "http://agence-prd.ansm.sante.fr/php/ecodex/images/N0337323/image007.png" \* MERGEFORMATINET </w:instrText>
      </w:r>
      <w:r>
        <w:rPr>
          <w:sz w:val="20"/>
          <w:szCs w:val="20"/>
          <w:lang w:val="lt-LT" w:bidi="lt-LT"/>
        </w:rPr>
        <w:fldChar w:fldCharType="separate"/>
      </w:r>
      <w:r>
        <w:rPr>
          <w:sz w:val="20"/>
          <w:szCs w:val="20"/>
          <w:lang w:val="lt-LT" w:bidi="lt-LT"/>
        </w:rPr>
        <w:fldChar w:fldCharType="begin"/>
      </w:r>
      <w:r>
        <w:rPr>
          <w:sz w:val="20"/>
          <w:szCs w:val="20"/>
          <w:lang w:val="lt-LT" w:bidi="lt-LT"/>
        </w:rPr>
        <w:instrText xml:space="preserve"> INCLUDEPICTURE  "http://agence-prd.ansm.sante.fr/php/ecodex/images/N0337323/image007.png" \* MERGEFORMATINET </w:instrText>
      </w:r>
      <w:r>
        <w:rPr>
          <w:sz w:val="20"/>
          <w:szCs w:val="20"/>
          <w:lang w:val="lt-LT" w:bidi="lt-LT"/>
        </w:rPr>
        <w:fldChar w:fldCharType="separate"/>
      </w:r>
      <w:r>
        <w:rPr>
          <w:sz w:val="20"/>
          <w:szCs w:val="20"/>
          <w:lang w:val="lt-LT" w:bidi="lt-LT"/>
        </w:rPr>
        <w:fldChar w:fldCharType="begin"/>
      </w:r>
      <w:r>
        <w:rPr>
          <w:sz w:val="20"/>
          <w:szCs w:val="20"/>
          <w:lang w:val="lt-LT" w:bidi="lt-LT"/>
        </w:rPr>
        <w:instrText xml:space="preserve"> INCLUDEPICTURE  "http://agence-prd.ansm.sante.fr/php/ecodex/images/N0337323/image007.png" \* MERGEFORMATINET </w:instrText>
      </w:r>
      <w:r>
        <w:rPr>
          <w:sz w:val="20"/>
          <w:szCs w:val="20"/>
          <w:lang w:val="lt-LT" w:bidi="lt-LT"/>
        </w:rPr>
        <w:fldChar w:fldCharType="separate"/>
      </w:r>
      <w:r>
        <w:rPr>
          <w:sz w:val="20"/>
          <w:szCs w:val="20"/>
          <w:lang w:val="lt-LT" w:bidi="lt-LT"/>
        </w:rPr>
        <w:fldChar w:fldCharType="begin"/>
      </w:r>
      <w:r>
        <w:rPr>
          <w:sz w:val="20"/>
          <w:szCs w:val="20"/>
          <w:lang w:val="lt-LT" w:bidi="lt-LT"/>
        </w:rPr>
        <w:instrText xml:space="preserve"> INCLUDEPICTURE  "http://agence-prd.ansm.sante.fr/php/ecodex/images/N0337323/image007.png" \* MERGEFORMATINET </w:instrText>
      </w:r>
      <w:r>
        <w:rPr>
          <w:sz w:val="20"/>
          <w:szCs w:val="20"/>
          <w:lang w:val="lt-LT" w:bidi="lt-LT"/>
        </w:rPr>
        <w:fldChar w:fldCharType="separate"/>
      </w:r>
      <w:r>
        <w:rPr>
          <w:noProof/>
          <w:sz w:val="20"/>
          <w:szCs w:val="20"/>
          <w:lang w:val="lt-LT" w:bidi="lt-LT"/>
        </w:rPr>
        <w:fldChar w:fldCharType="begin"/>
      </w:r>
      <w:r>
        <w:rPr>
          <w:noProof/>
          <w:sz w:val="20"/>
          <w:szCs w:val="20"/>
          <w:lang w:val="lt-LT" w:bidi="lt-LT"/>
        </w:rPr>
        <w:instrText xml:space="preserve"> INCLUDEPICTURE  "http://agence-prd.ansm.sante.fr/php/ecodex/images/N0337323/image007.png" \* MERGEFORMATINET </w:instrText>
      </w:r>
      <w:r>
        <w:rPr>
          <w:noProof/>
          <w:sz w:val="20"/>
          <w:szCs w:val="20"/>
          <w:lang w:val="lt-LT" w:bidi="lt-LT"/>
        </w:rPr>
        <w:fldChar w:fldCharType="separate"/>
      </w:r>
      <w:r>
        <w:rPr>
          <w:noProof/>
          <w:sz w:val="20"/>
          <w:szCs w:val="20"/>
          <w:lang w:val="lt-LT" w:bidi="lt-LT"/>
        </w:rPr>
        <w:fldChar w:fldCharType="begin"/>
      </w:r>
      <w:r>
        <w:rPr>
          <w:noProof/>
          <w:sz w:val="20"/>
          <w:szCs w:val="20"/>
          <w:lang w:val="lt-LT" w:bidi="lt-LT"/>
        </w:rPr>
        <w:instrText xml:space="preserve"> INCLUDEPICTURE  "http://agence-prd.ansm.sante.fr/php/ecodex/images/N0337323/image007.png" \* MERGEFORMATINET </w:instrText>
      </w:r>
      <w:r>
        <w:rPr>
          <w:noProof/>
          <w:sz w:val="20"/>
          <w:szCs w:val="20"/>
          <w:lang w:val="lt-LT" w:bidi="lt-LT"/>
        </w:rPr>
        <w:fldChar w:fldCharType="separate"/>
      </w:r>
      <w:r>
        <w:rPr>
          <w:noProof/>
          <w:sz w:val="20"/>
          <w:szCs w:val="20"/>
          <w:lang w:val="lt-LT" w:bidi="lt-LT"/>
        </w:rPr>
        <w:fldChar w:fldCharType="begin"/>
      </w:r>
      <w:r>
        <w:rPr>
          <w:noProof/>
          <w:sz w:val="20"/>
          <w:szCs w:val="20"/>
          <w:lang w:val="lt-LT" w:bidi="lt-LT"/>
        </w:rPr>
        <w:instrText xml:space="preserve"> INCLUDEPICTURE  "http://agence-prd.ansm.sante.fr/php/ecodex/images/N0337323/image007.png" \* MERGEFORMATINET </w:instrText>
      </w:r>
      <w:r>
        <w:rPr>
          <w:noProof/>
          <w:sz w:val="20"/>
          <w:szCs w:val="20"/>
          <w:lang w:val="lt-LT" w:bidi="lt-LT"/>
        </w:rPr>
        <w:fldChar w:fldCharType="separate"/>
      </w:r>
      <w:r>
        <w:rPr>
          <w:noProof/>
          <w:sz w:val="20"/>
          <w:szCs w:val="20"/>
          <w:lang w:val="lt-LT" w:bidi="lt-LT"/>
        </w:rPr>
        <w:fldChar w:fldCharType="begin"/>
      </w:r>
      <w:r>
        <w:rPr>
          <w:noProof/>
          <w:sz w:val="20"/>
          <w:szCs w:val="20"/>
          <w:lang w:val="lt-LT" w:bidi="lt-LT"/>
        </w:rPr>
        <w:instrText xml:space="preserve"> INCLUDEPICTURE  "http://agence-prd.ansm.sante.fr/php/ecodex/images/N0337323/image007.png" \* MERGEFORMATINET </w:instrText>
      </w:r>
      <w:r>
        <w:rPr>
          <w:noProof/>
          <w:sz w:val="20"/>
          <w:szCs w:val="20"/>
          <w:lang w:val="lt-LT" w:bidi="lt-LT"/>
        </w:rPr>
        <w:fldChar w:fldCharType="separate"/>
      </w:r>
      <w:r>
        <w:rPr>
          <w:noProof/>
          <w:sz w:val="20"/>
          <w:szCs w:val="20"/>
          <w:lang w:val="lt-LT" w:bidi="lt-LT"/>
        </w:rPr>
        <w:fldChar w:fldCharType="begin"/>
      </w:r>
      <w:r>
        <w:rPr>
          <w:noProof/>
          <w:sz w:val="20"/>
          <w:szCs w:val="20"/>
          <w:lang w:val="lt-LT" w:bidi="lt-LT"/>
        </w:rPr>
        <w:instrText xml:space="preserve"> INCLUDEPICTURE  "http://agence-prd.ansm.sante.fr/php/ecodex/images/N0337323/image007.png" \* MERGEFORMATINET </w:instrText>
      </w:r>
      <w:r>
        <w:rPr>
          <w:noProof/>
          <w:sz w:val="20"/>
          <w:szCs w:val="20"/>
          <w:lang w:val="lt-LT" w:bidi="lt-LT"/>
        </w:rPr>
        <w:fldChar w:fldCharType="separate"/>
      </w:r>
      <w:r>
        <w:rPr>
          <w:noProof/>
          <w:sz w:val="20"/>
          <w:szCs w:val="20"/>
          <w:lang w:val="lt-LT" w:bidi="lt-LT"/>
        </w:rPr>
        <w:fldChar w:fldCharType="begin"/>
      </w:r>
      <w:r>
        <w:rPr>
          <w:noProof/>
          <w:sz w:val="20"/>
          <w:szCs w:val="20"/>
          <w:lang w:val="lt-LT" w:bidi="lt-LT"/>
        </w:rPr>
        <w:instrText xml:space="preserve"> INCLUDEPICTURE  "http://agence-prd.ansm.sante.fr/php/ecodex/images/N0337323/image007.png" \* MERGEFORMATINET </w:instrText>
      </w:r>
      <w:r>
        <w:rPr>
          <w:noProof/>
          <w:sz w:val="20"/>
          <w:szCs w:val="20"/>
          <w:lang w:val="lt-LT" w:bidi="lt-LT"/>
        </w:rPr>
        <w:fldChar w:fldCharType="separate"/>
      </w:r>
      <w:r>
        <w:rPr>
          <w:noProof/>
          <w:sz w:val="20"/>
          <w:szCs w:val="20"/>
          <w:lang w:val="lt-LT" w:bidi="lt-LT"/>
        </w:rPr>
        <w:pict>
          <v:shape id="_x0000_i1030" type="#_x0000_t75" alt="" style="width:2in;height:138pt;mso-width-percent:0;mso-height-percent:0;mso-width-percent:0;mso-height-percent:0">
            <v:imagedata r:id="rId16" r:href="rId17"/>
          </v:shape>
        </w:pict>
      </w:r>
      <w:r>
        <w:rPr>
          <w:noProof/>
          <w:sz w:val="20"/>
          <w:szCs w:val="20"/>
          <w:lang w:val="lt-LT" w:bidi="lt-LT"/>
        </w:rPr>
        <w:fldChar w:fldCharType="end"/>
      </w:r>
      <w:r>
        <w:rPr>
          <w:noProof/>
          <w:sz w:val="20"/>
          <w:szCs w:val="20"/>
          <w:lang w:val="lt-LT" w:bidi="lt-LT"/>
        </w:rPr>
        <w:fldChar w:fldCharType="end"/>
      </w:r>
      <w:r>
        <w:rPr>
          <w:noProof/>
          <w:sz w:val="20"/>
          <w:szCs w:val="20"/>
          <w:lang w:val="lt-LT" w:bidi="lt-LT"/>
        </w:rPr>
        <w:fldChar w:fldCharType="end"/>
      </w:r>
      <w:r>
        <w:rPr>
          <w:noProof/>
          <w:sz w:val="20"/>
          <w:szCs w:val="20"/>
          <w:lang w:val="lt-LT" w:bidi="lt-LT"/>
        </w:rPr>
        <w:fldChar w:fldCharType="end"/>
      </w:r>
      <w:r>
        <w:rPr>
          <w:noProof/>
          <w:sz w:val="20"/>
          <w:szCs w:val="20"/>
          <w:lang w:val="lt-LT" w:bidi="lt-LT"/>
        </w:rPr>
        <w:fldChar w:fldCharType="end"/>
      </w:r>
      <w:r>
        <w:rPr>
          <w:noProof/>
          <w:sz w:val="20"/>
          <w:szCs w:val="20"/>
          <w:lang w:val="lt-LT" w:bidi="lt-LT"/>
        </w:rPr>
        <w:fldChar w:fldCharType="end"/>
      </w:r>
      <w:r>
        <w:rPr>
          <w:sz w:val="20"/>
          <w:szCs w:val="20"/>
          <w:lang w:val="lt-LT" w:bidi="lt-LT"/>
        </w:rPr>
        <w:fldChar w:fldCharType="end"/>
      </w:r>
      <w:r>
        <w:rPr>
          <w:sz w:val="20"/>
          <w:szCs w:val="20"/>
          <w:lang w:val="lt-LT" w:bidi="lt-LT"/>
        </w:rPr>
        <w:fldChar w:fldCharType="end"/>
      </w:r>
      <w:r>
        <w:rPr>
          <w:sz w:val="20"/>
          <w:szCs w:val="20"/>
          <w:lang w:val="lt-LT" w:bidi="lt-LT"/>
        </w:rPr>
        <w:fldChar w:fldCharType="end"/>
      </w:r>
      <w:r>
        <w:rPr>
          <w:sz w:val="20"/>
          <w:szCs w:val="20"/>
          <w:lang w:val="lt-LT" w:bidi="lt-LT"/>
        </w:rPr>
        <w:fldChar w:fldCharType="end"/>
      </w:r>
      <w:r>
        <w:rPr>
          <w:sz w:val="20"/>
          <w:szCs w:val="20"/>
          <w:lang w:val="lt-LT" w:bidi="lt-LT"/>
        </w:rPr>
        <w:fldChar w:fldCharType="end"/>
      </w:r>
      <w:r>
        <w:rPr>
          <w:sz w:val="20"/>
          <w:szCs w:val="20"/>
          <w:lang w:val="lt-LT" w:bidi="lt-LT"/>
        </w:rPr>
        <w:fldChar w:fldCharType="end"/>
      </w:r>
      <w:r>
        <w:rPr>
          <w:sz w:val="20"/>
          <w:szCs w:val="20"/>
          <w:lang w:val="lt-LT" w:bidi="lt-LT"/>
        </w:rPr>
        <w:fldChar w:fldCharType="end"/>
      </w:r>
      <w:r>
        <w:rPr>
          <w:sz w:val="20"/>
          <w:szCs w:val="20"/>
          <w:lang w:val="lt-LT" w:bidi="lt-LT"/>
        </w:rPr>
        <w:fldChar w:fldCharType="end"/>
      </w:r>
      <w:r>
        <w:rPr>
          <w:sz w:val="20"/>
          <w:szCs w:val="20"/>
          <w:lang w:val="lt-LT" w:bidi="lt-LT"/>
        </w:rPr>
        <w:fldChar w:fldCharType="end"/>
      </w:r>
      <w:r>
        <w:rPr>
          <w:sz w:val="20"/>
          <w:szCs w:val="20"/>
          <w:lang w:val="lt-LT" w:bidi="lt-LT"/>
        </w:rPr>
        <w:fldChar w:fldCharType="end"/>
      </w:r>
      <w:r>
        <w:rPr>
          <w:sz w:val="20"/>
          <w:szCs w:val="20"/>
          <w:lang w:val="lt-LT" w:bidi="lt-LT"/>
        </w:rPr>
        <w:fldChar w:fldCharType="end"/>
      </w:r>
      <w:r>
        <w:rPr>
          <w:sz w:val="20"/>
          <w:szCs w:val="20"/>
          <w:lang w:val="lt-LT" w:bidi="lt-LT"/>
        </w:rPr>
        <w:fldChar w:fldCharType="end"/>
      </w:r>
      <w:r>
        <w:rPr>
          <w:sz w:val="20"/>
          <w:szCs w:val="20"/>
          <w:lang w:val="lt-LT" w:bidi="lt-LT"/>
        </w:rPr>
        <w:fldChar w:fldCharType="end"/>
      </w:r>
      <w:r>
        <w:rPr>
          <w:sz w:val="20"/>
          <w:szCs w:val="20"/>
          <w:lang w:val="lt-LT" w:bidi="lt-LT"/>
        </w:rPr>
        <w:fldChar w:fldCharType="end"/>
      </w:r>
      <w:r>
        <w:rPr>
          <w:sz w:val="20"/>
          <w:szCs w:val="20"/>
          <w:lang w:val="lt-LT" w:bidi="lt-LT"/>
        </w:rPr>
        <w:fldChar w:fldCharType="end"/>
      </w:r>
      <w:r>
        <w:rPr>
          <w:lang w:val="lt-LT" w:bidi="lt-LT"/>
        </w:rPr>
        <w:fldChar w:fldCharType="end"/>
      </w:r>
    </w:p>
    <w:p w:rsidR="00E27777" w:rsidRPr="00BA3590" w:rsidRDefault="00E27777" w:rsidP="00E27777">
      <w:pPr>
        <w:pStyle w:val="AmmCorpsTexte"/>
        <w:spacing w:after="0"/>
        <w:rPr>
          <w:rFonts w:ascii="Times New Roman" w:hAnsi="Times New Roman"/>
          <w:sz w:val="22"/>
          <w:szCs w:val="22"/>
          <w:lang w:val="lt-LT"/>
        </w:rPr>
      </w:pPr>
      <w:r w:rsidRPr="006903CC">
        <w:rPr>
          <w:rFonts w:ascii="Times New Roman" w:hAnsi="Times New Roman"/>
          <w:sz w:val="22"/>
          <w:szCs w:val="22"/>
          <w:lang w:val="lt-LT" w:bidi="lt-LT"/>
        </w:rPr>
        <w:t xml:space="preserve">3) Palikite ją nudžiūti ant </w:t>
      </w:r>
      <w:proofErr w:type="spellStart"/>
      <w:r w:rsidRPr="006903CC">
        <w:rPr>
          <w:rFonts w:ascii="Times New Roman" w:hAnsi="Times New Roman"/>
          <w:sz w:val="22"/>
          <w:szCs w:val="22"/>
          <w:lang w:val="lt-LT" w:bidi="lt-LT"/>
        </w:rPr>
        <w:t>rankšluostinio</w:t>
      </w:r>
      <w:proofErr w:type="spellEnd"/>
      <w:r w:rsidRPr="006903CC">
        <w:rPr>
          <w:rFonts w:ascii="Times New Roman" w:hAnsi="Times New Roman"/>
          <w:sz w:val="22"/>
          <w:szCs w:val="22"/>
          <w:lang w:val="lt-LT" w:bidi="lt-LT"/>
        </w:rPr>
        <w:t xml:space="preserve"> popieriaus lapelio, tada įdėkite ją ir buteliuką į kartoninę dėžutę ir laikykite vaikams nepastebimoje ir nepasiekiamoje vietoje. Niekada nepalikite pipetės kitoje vietoje negu dėžutė ar lapelis.</w:t>
      </w:r>
    </w:p>
    <w:p w:rsidR="00E27777" w:rsidRPr="00BA3590" w:rsidRDefault="00E27777" w:rsidP="00E27777">
      <w:pPr>
        <w:numPr>
          <w:ilvl w:val="12"/>
          <w:numId w:val="0"/>
        </w:numPr>
        <w:tabs>
          <w:tab w:val="clear" w:pos="567"/>
        </w:tabs>
        <w:spacing w:line="240" w:lineRule="auto"/>
        <w:ind w:right="-2"/>
        <w:rPr>
          <w:noProof/>
          <w:lang w:val="lt-LT"/>
        </w:rPr>
      </w:pPr>
    </w:p>
    <w:p w:rsidR="00E27777" w:rsidRPr="00BA3590" w:rsidRDefault="00E27777" w:rsidP="00E27777">
      <w:pPr>
        <w:pStyle w:val="AmmCorpsTexteGras"/>
        <w:spacing w:after="0"/>
        <w:rPr>
          <w:rFonts w:ascii="Times New Roman" w:hAnsi="Times New Roman"/>
          <w:b w:val="0"/>
          <w:bCs w:val="0"/>
          <w:sz w:val="22"/>
          <w:u w:val="single"/>
          <w:lang w:val="lt-LT" w:eastAsia="en-US" w:bidi="ar-SA"/>
        </w:rPr>
      </w:pPr>
      <w:r w:rsidRPr="002A0DFA">
        <w:rPr>
          <w:rFonts w:ascii="Times New Roman" w:hAnsi="Times New Roman"/>
          <w:b w:val="0"/>
          <w:sz w:val="22"/>
          <w:u w:val="single"/>
          <w:lang w:val="lt-LT" w:bidi="lt-LT"/>
        </w:rPr>
        <w:t>Gydymo trukmė</w:t>
      </w:r>
    </w:p>
    <w:p w:rsidR="00E27777" w:rsidRPr="00BA3590" w:rsidRDefault="00E27777" w:rsidP="00E27777">
      <w:pPr>
        <w:pStyle w:val="AmmCorpsTexte"/>
        <w:spacing w:after="0"/>
        <w:rPr>
          <w:rFonts w:ascii="Times New Roman" w:hAnsi="Times New Roman"/>
          <w:sz w:val="22"/>
          <w:lang w:val="lt-LT" w:eastAsia="en-US" w:bidi="ar-SA"/>
        </w:rPr>
      </w:pPr>
      <w:r w:rsidRPr="002A0DFA">
        <w:rPr>
          <w:rFonts w:ascii="Times New Roman" w:hAnsi="Times New Roman"/>
          <w:sz w:val="22"/>
          <w:lang w:val="lt-LT" w:bidi="lt-LT"/>
        </w:rPr>
        <w:t>Jeigu Jūs (arba Jūsų vaikas) vartojate šį vaistą geležies stokai gydyti, gydymo trukmė turi būti pakankamai ilga, kad būtų pašalinta ši stoka ir papildytos Jūsų arba Jūsų vaiko geležies atsargos. Gydymas gali trukti mažiausiai 3 mėnesius ir tęstis iki 6 mėnesių ar galbūt ilgiau, jeigu anemijos priežastis nėra kontroliuojama.</w:t>
      </w:r>
    </w:p>
    <w:p w:rsidR="00E27777" w:rsidRPr="00BA3590" w:rsidRDefault="00E27777" w:rsidP="00E27777">
      <w:pPr>
        <w:pStyle w:val="AmmCorpsTexte"/>
        <w:spacing w:after="0"/>
        <w:rPr>
          <w:rFonts w:ascii="Times New Roman" w:hAnsi="Times New Roman"/>
          <w:sz w:val="22"/>
          <w:lang w:val="lt-LT" w:eastAsia="en-US" w:bidi="ar-SA"/>
        </w:rPr>
      </w:pPr>
      <w:r w:rsidRPr="002A0DFA">
        <w:rPr>
          <w:rFonts w:ascii="Times New Roman" w:hAnsi="Times New Roman"/>
          <w:sz w:val="22"/>
          <w:lang w:val="lt-LT" w:bidi="lt-LT"/>
        </w:rPr>
        <w:t>Jeigu esate nėščia ir vartojate šį vaistą geležies stokos anemijos profilaktikai, gydymas bus pradėtas per paskutinius 2 nėštumo trimestrus (arba nuo 4-ojo nėštumo mėnesio).</w:t>
      </w:r>
    </w:p>
    <w:p w:rsidR="00E27777" w:rsidRPr="00BA3590" w:rsidRDefault="00E27777" w:rsidP="00E27777">
      <w:pPr>
        <w:autoSpaceDE w:val="0"/>
        <w:autoSpaceDN w:val="0"/>
        <w:adjustRightInd w:val="0"/>
        <w:spacing w:line="240" w:lineRule="auto"/>
        <w:rPr>
          <w:b/>
          <w:bCs/>
          <w:szCs w:val="22"/>
          <w:lang w:val="lt-LT"/>
        </w:rPr>
      </w:pPr>
    </w:p>
    <w:p w:rsidR="00E27777" w:rsidRPr="00BA3590" w:rsidRDefault="00E27777" w:rsidP="00E27777">
      <w:pPr>
        <w:numPr>
          <w:ilvl w:val="12"/>
          <w:numId w:val="0"/>
        </w:numPr>
        <w:tabs>
          <w:tab w:val="clear" w:pos="567"/>
        </w:tabs>
        <w:spacing w:line="240" w:lineRule="auto"/>
        <w:ind w:right="-2"/>
        <w:outlineLvl w:val="0"/>
        <w:rPr>
          <w:noProof/>
          <w:lang w:val="lt-LT"/>
        </w:rPr>
      </w:pPr>
      <w:r>
        <w:rPr>
          <w:b/>
          <w:noProof/>
          <w:lang w:val="lt-LT" w:bidi="lt-LT"/>
        </w:rPr>
        <w:t xml:space="preserve">Ką daryti, jeigu Jūs (arba Jūsų vaikas) pavartojote per didelę </w:t>
      </w:r>
      <w:r w:rsidRPr="0010529E">
        <w:rPr>
          <w:b/>
          <w:noProof/>
          <w:lang w:val="lt-LT" w:bidi="lt-LT"/>
        </w:rPr>
        <w:t>Tardyliq</w:t>
      </w:r>
      <w:r>
        <w:rPr>
          <w:b/>
          <w:noProof/>
          <w:lang w:val="lt-LT" w:bidi="lt-LT"/>
        </w:rPr>
        <w:t xml:space="preserve"> dozę</w:t>
      </w:r>
    </w:p>
    <w:p w:rsidR="00E27777" w:rsidRPr="002E766C" w:rsidRDefault="00E27777" w:rsidP="00E27777">
      <w:pPr>
        <w:numPr>
          <w:ilvl w:val="12"/>
          <w:numId w:val="0"/>
        </w:numPr>
        <w:tabs>
          <w:tab w:val="clear" w:pos="567"/>
        </w:tabs>
        <w:spacing w:line="240" w:lineRule="auto"/>
        <w:ind w:right="-2"/>
        <w:outlineLvl w:val="0"/>
        <w:rPr>
          <w:lang w:val="lt-LT" w:eastAsia="en-GB" w:bidi="lt-LT"/>
        </w:rPr>
      </w:pPr>
      <w:bookmarkStart w:id="1" w:name="_Hlk522716758"/>
      <w:r>
        <w:rPr>
          <w:lang w:val="lt-LT" w:eastAsia="en-GB" w:bidi="lt-LT"/>
        </w:rPr>
        <w:t>Suvartojus</w:t>
      </w:r>
      <w:r w:rsidRPr="002E766C">
        <w:rPr>
          <w:lang w:val="lt-LT" w:eastAsia="en-GB" w:bidi="lt-LT"/>
        </w:rPr>
        <w:t xml:space="preserve"> </w:t>
      </w:r>
      <w:r>
        <w:rPr>
          <w:lang w:val="lt-LT" w:eastAsia="en-GB" w:bidi="lt-LT"/>
        </w:rPr>
        <w:t>didelį kiekį</w:t>
      </w:r>
      <w:r w:rsidRPr="002E766C">
        <w:rPr>
          <w:lang w:val="lt-LT" w:eastAsia="en-GB" w:bidi="lt-LT"/>
        </w:rPr>
        <w:t xml:space="preserve">, nedelsdami kreipkitės į gydytoją arba į artimiausią </w:t>
      </w:r>
      <w:r>
        <w:rPr>
          <w:lang w:val="lt-LT" w:eastAsia="en-GB" w:bidi="lt-LT"/>
        </w:rPr>
        <w:t>skubios pagalbos priėmimo</w:t>
      </w:r>
      <w:r w:rsidRPr="002E766C">
        <w:rPr>
          <w:lang w:val="lt-LT" w:eastAsia="en-GB" w:bidi="lt-LT"/>
        </w:rPr>
        <w:t xml:space="preserve"> skyrių, ypač jei </w:t>
      </w:r>
      <w:r>
        <w:rPr>
          <w:lang w:val="lt-LT" w:eastAsia="en-GB" w:bidi="lt-LT"/>
        </w:rPr>
        <w:t>vaisto suvartojo vaikas</w:t>
      </w:r>
      <w:r w:rsidRPr="002E766C">
        <w:rPr>
          <w:lang w:val="lt-LT" w:eastAsia="en-GB" w:bidi="lt-LT"/>
        </w:rPr>
        <w:t>.</w:t>
      </w:r>
    </w:p>
    <w:p w:rsidR="00E27777" w:rsidRPr="002E766C" w:rsidRDefault="00E27777" w:rsidP="00E27777">
      <w:pPr>
        <w:numPr>
          <w:ilvl w:val="12"/>
          <w:numId w:val="0"/>
        </w:numPr>
        <w:tabs>
          <w:tab w:val="clear" w:pos="567"/>
        </w:tabs>
        <w:spacing w:line="240" w:lineRule="auto"/>
        <w:ind w:right="-2"/>
        <w:outlineLvl w:val="0"/>
        <w:rPr>
          <w:lang w:val="lt-LT" w:eastAsia="en-GB" w:bidi="lt-LT"/>
        </w:rPr>
      </w:pPr>
      <w:r w:rsidRPr="002E766C">
        <w:rPr>
          <w:lang w:val="lt-LT" w:eastAsia="en-GB" w:bidi="lt-LT"/>
        </w:rPr>
        <w:t>Geležies perdozavimo simptomai yra šie:</w:t>
      </w:r>
    </w:p>
    <w:p w:rsidR="00E27777" w:rsidRPr="002E766C" w:rsidRDefault="00E27777" w:rsidP="00E27777">
      <w:pPr>
        <w:pStyle w:val="AmmCorpsTexte"/>
        <w:rPr>
          <w:rFonts w:ascii="Times New Roman" w:hAnsi="Times New Roman"/>
          <w:sz w:val="22"/>
          <w:lang w:val="lt-LT" w:bidi="lt-LT"/>
        </w:rPr>
      </w:pPr>
      <w:r w:rsidRPr="002E766C">
        <w:rPr>
          <w:rFonts w:ascii="Times New Roman" w:hAnsi="Times New Roman"/>
          <w:sz w:val="22"/>
          <w:lang w:val="lt-LT" w:bidi="lt-LT"/>
        </w:rPr>
        <w:t>- Intensyvus virškinimo trakto dirginimas, galintis sukelti virškinimo audinių mirtį (virškinimo gleivinės nekrozė). Pagrindiniai simptomai yra: pilvo skausmas, pykinimas, vėmimas (kartais su krauj</w:t>
      </w:r>
      <w:r>
        <w:rPr>
          <w:rFonts w:ascii="Times New Roman" w:hAnsi="Times New Roman"/>
          <w:sz w:val="22"/>
          <w:lang w:val="lt-LT" w:bidi="lt-LT"/>
        </w:rPr>
        <w:t>o priemaišomis</w:t>
      </w:r>
      <w:r w:rsidRPr="002E766C">
        <w:rPr>
          <w:rFonts w:ascii="Times New Roman" w:hAnsi="Times New Roman"/>
          <w:sz w:val="22"/>
          <w:lang w:val="lt-LT" w:bidi="lt-LT"/>
        </w:rPr>
        <w:t>) ir viduriavimas (kartais juodomis išmatomis).</w:t>
      </w:r>
      <w:r>
        <w:rPr>
          <w:rFonts w:ascii="Times New Roman" w:hAnsi="Times New Roman"/>
          <w:sz w:val="22"/>
          <w:lang w:val="lt-LT" w:bidi="lt-LT"/>
        </w:rPr>
        <w:t xml:space="preserve"> Galima </w:t>
      </w:r>
      <w:proofErr w:type="spellStart"/>
      <w:r w:rsidRPr="002E766C">
        <w:rPr>
          <w:rFonts w:ascii="Times New Roman" w:hAnsi="Times New Roman"/>
          <w:sz w:val="22"/>
          <w:lang w:val="lt-LT" w:bidi="lt-LT"/>
        </w:rPr>
        <w:t>metabolinė</w:t>
      </w:r>
      <w:proofErr w:type="spellEnd"/>
      <w:r w:rsidRPr="002E766C">
        <w:rPr>
          <w:rFonts w:ascii="Times New Roman" w:hAnsi="Times New Roman"/>
          <w:sz w:val="22"/>
          <w:lang w:val="lt-LT" w:bidi="lt-LT"/>
        </w:rPr>
        <w:t xml:space="preserve"> </w:t>
      </w:r>
      <w:proofErr w:type="spellStart"/>
      <w:r w:rsidRPr="002E766C">
        <w:rPr>
          <w:rFonts w:ascii="Times New Roman" w:hAnsi="Times New Roman"/>
          <w:sz w:val="22"/>
          <w:lang w:val="lt-LT" w:bidi="lt-LT"/>
        </w:rPr>
        <w:t>acidozė</w:t>
      </w:r>
      <w:proofErr w:type="spellEnd"/>
      <w:r w:rsidRPr="002E766C">
        <w:rPr>
          <w:rFonts w:ascii="Times New Roman" w:hAnsi="Times New Roman"/>
          <w:sz w:val="22"/>
          <w:lang w:val="lt-LT" w:bidi="lt-LT"/>
        </w:rPr>
        <w:t xml:space="preserve"> ir šokas. Pagrindiniai simptomai: greitas kvėpavimas arba dusulys, padažnėjęs širdies susitraukimų dažnis, galvos skausmas, sumišimas, mieguistumas</w:t>
      </w:r>
      <w:r>
        <w:rPr>
          <w:rFonts w:ascii="Times New Roman" w:hAnsi="Times New Roman"/>
          <w:sz w:val="22"/>
          <w:lang w:val="lt-LT" w:bidi="lt-LT"/>
        </w:rPr>
        <w:t xml:space="preserve"> (</w:t>
      </w:r>
      <w:proofErr w:type="spellStart"/>
      <w:r>
        <w:rPr>
          <w:rFonts w:ascii="Times New Roman" w:hAnsi="Times New Roman"/>
          <w:sz w:val="22"/>
          <w:lang w:val="lt-LT" w:bidi="lt-LT"/>
        </w:rPr>
        <w:t>somnolencija</w:t>
      </w:r>
      <w:proofErr w:type="spellEnd"/>
      <w:r>
        <w:rPr>
          <w:rFonts w:ascii="Times New Roman" w:hAnsi="Times New Roman"/>
          <w:sz w:val="22"/>
          <w:lang w:val="lt-LT" w:bidi="lt-LT"/>
        </w:rPr>
        <w:t>)</w:t>
      </w:r>
      <w:r w:rsidRPr="002E766C">
        <w:rPr>
          <w:rFonts w:ascii="Times New Roman" w:hAnsi="Times New Roman"/>
          <w:sz w:val="22"/>
          <w:lang w:val="lt-LT" w:bidi="lt-LT"/>
        </w:rPr>
        <w:t xml:space="preserve">, nuovargis, apetito praradimas, skrandžio skausmas, vėmimas ir greitas kraujospūdžio sumažėjimas, kuris gali progresuoti iki sąmonės netekimo ir traukulių (konvulsinė koma). </w:t>
      </w:r>
    </w:p>
    <w:p w:rsidR="00E27777" w:rsidRPr="002E766C" w:rsidRDefault="00E27777" w:rsidP="00E27777">
      <w:pPr>
        <w:pStyle w:val="AmmCorpsTexte"/>
        <w:rPr>
          <w:rFonts w:ascii="Times New Roman" w:hAnsi="Times New Roman"/>
          <w:sz w:val="22"/>
          <w:lang w:val="lt-LT" w:bidi="lt-LT"/>
        </w:rPr>
      </w:pPr>
      <w:r w:rsidRPr="002E766C">
        <w:rPr>
          <w:rFonts w:ascii="Times New Roman" w:hAnsi="Times New Roman"/>
          <w:sz w:val="22"/>
          <w:lang w:val="lt-LT" w:bidi="lt-LT"/>
        </w:rPr>
        <w:t>-</w:t>
      </w:r>
      <w:r>
        <w:rPr>
          <w:rFonts w:ascii="Times New Roman" w:hAnsi="Times New Roman"/>
          <w:sz w:val="22"/>
          <w:lang w:val="lt-LT" w:bidi="lt-LT"/>
        </w:rPr>
        <w:t xml:space="preserve"> Prastos</w:t>
      </w:r>
      <w:r w:rsidRPr="002E766C">
        <w:rPr>
          <w:rFonts w:ascii="Times New Roman" w:hAnsi="Times New Roman"/>
          <w:sz w:val="22"/>
          <w:lang w:val="lt-LT" w:bidi="lt-LT"/>
        </w:rPr>
        <w:t xml:space="preserve"> </w:t>
      </w:r>
      <w:r>
        <w:rPr>
          <w:rFonts w:ascii="Times New Roman" w:hAnsi="Times New Roman"/>
          <w:sz w:val="22"/>
          <w:lang w:val="lt-LT" w:bidi="lt-LT"/>
        </w:rPr>
        <w:t>i</w:t>
      </w:r>
      <w:r w:rsidRPr="002E766C">
        <w:rPr>
          <w:rFonts w:ascii="Times New Roman" w:hAnsi="Times New Roman"/>
          <w:sz w:val="22"/>
          <w:lang w:val="lt-LT" w:bidi="lt-LT"/>
        </w:rPr>
        <w:t xml:space="preserve">nkstų (žymiai sumažėjęs šlapimo tūris) ir kepenų (viršutinės dešinės pilvo dalies skausmas, odos arba akių pageltimas, tamsus šlapimas) </w:t>
      </w:r>
      <w:r>
        <w:rPr>
          <w:rFonts w:ascii="Times New Roman" w:hAnsi="Times New Roman"/>
          <w:sz w:val="22"/>
          <w:lang w:val="lt-LT" w:bidi="lt-LT"/>
        </w:rPr>
        <w:t xml:space="preserve">funkcijos </w:t>
      </w:r>
      <w:r w:rsidRPr="002E766C">
        <w:rPr>
          <w:rFonts w:ascii="Times New Roman" w:hAnsi="Times New Roman"/>
          <w:sz w:val="22"/>
          <w:lang w:val="lt-LT" w:bidi="lt-LT"/>
        </w:rPr>
        <w:t>požymiai.</w:t>
      </w:r>
    </w:p>
    <w:p w:rsidR="00E27777" w:rsidRPr="00BA3590" w:rsidRDefault="00E27777" w:rsidP="00E27777">
      <w:pPr>
        <w:pStyle w:val="AmmCorpsTexte"/>
        <w:spacing w:after="0"/>
        <w:rPr>
          <w:rFonts w:ascii="Times New Roman" w:hAnsi="Times New Roman"/>
          <w:sz w:val="22"/>
          <w:lang w:val="lt-LT" w:bidi="lt-LT"/>
        </w:rPr>
      </w:pPr>
      <w:r w:rsidRPr="002E766C">
        <w:rPr>
          <w:rFonts w:ascii="Times New Roman" w:hAnsi="Times New Roman"/>
          <w:sz w:val="22"/>
          <w:lang w:val="lt-LT" w:bidi="lt-LT"/>
        </w:rPr>
        <w:t xml:space="preserve">Ilgalaikės </w:t>
      </w:r>
      <w:r>
        <w:rPr>
          <w:rFonts w:ascii="Times New Roman" w:hAnsi="Times New Roman"/>
          <w:sz w:val="22"/>
          <w:lang w:val="lt-LT" w:bidi="lt-LT"/>
        </w:rPr>
        <w:t xml:space="preserve">pasekmės </w:t>
      </w:r>
      <w:r w:rsidRPr="002E766C">
        <w:rPr>
          <w:rFonts w:ascii="Times New Roman" w:hAnsi="Times New Roman"/>
          <w:sz w:val="22"/>
          <w:lang w:val="lt-LT" w:bidi="lt-LT"/>
        </w:rPr>
        <w:t>virškinimo</w:t>
      </w:r>
      <w:r>
        <w:rPr>
          <w:rFonts w:ascii="Times New Roman" w:hAnsi="Times New Roman"/>
          <w:sz w:val="22"/>
          <w:lang w:val="lt-LT" w:bidi="lt-LT"/>
        </w:rPr>
        <w:t xml:space="preserve"> funkcijai</w:t>
      </w:r>
      <w:r w:rsidRPr="002E766C">
        <w:rPr>
          <w:rFonts w:ascii="Times New Roman" w:hAnsi="Times New Roman"/>
          <w:sz w:val="22"/>
          <w:lang w:val="lt-LT" w:bidi="lt-LT"/>
        </w:rPr>
        <w:t xml:space="preserve"> gali pasireikšti susiaurėjus virškinamajam traktui (virškinimo stenozei), kuriai būdingas pykinimas, pilvo pūtimas, vidurių užkietėjimas ir pilvo </w:t>
      </w:r>
      <w:r>
        <w:rPr>
          <w:rFonts w:ascii="Times New Roman" w:hAnsi="Times New Roman"/>
          <w:sz w:val="22"/>
          <w:lang w:val="lt-LT" w:bidi="lt-LT"/>
        </w:rPr>
        <w:t>tempimas</w:t>
      </w:r>
      <w:r w:rsidRPr="002E766C">
        <w:rPr>
          <w:rFonts w:ascii="Times New Roman" w:hAnsi="Times New Roman"/>
          <w:sz w:val="22"/>
          <w:lang w:val="lt-LT" w:bidi="lt-LT"/>
        </w:rPr>
        <w:t>.</w:t>
      </w:r>
    </w:p>
    <w:bookmarkEnd w:id="1"/>
    <w:p w:rsidR="00E27777" w:rsidRPr="00E65969" w:rsidRDefault="00E27777" w:rsidP="00E27777">
      <w:pPr>
        <w:numPr>
          <w:ilvl w:val="12"/>
          <w:numId w:val="0"/>
        </w:numPr>
        <w:tabs>
          <w:tab w:val="clear" w:pos="567"/>
        </w:tabs>
        <w:spacing w:line="240" w:lineRule="auto"/>
        <w:rPr>
          <w:noProof/>
          <w:lang w:val="it-CH"/>
        </w:rPr>
      </w:pPr>
    </w:p>
    <w:p w:rsidR="00E27777" w:rsidRPr="00E65969" w:rsidRDefault="00E27777" w:rsidP="00E27777">
      <w:pPr>
        <w:numPr>
          <w:ilvl w:val="12"/>
          <w:numId w:val="0"/>
        </w:numPr>
        <w:tabs>
          <w:tab w:val="clear" w:pos="567"/>
        </w:tabs>
        <w:spacing w:line="240" w:lineRule="auto"/>
        <w:ind w:right="-2"/>
        <w:outlineLvl w:val="0"/>
        <w:rPr>
          <w:noProof/>
          <w:lang w:val="it-CH"/>
        </w:rPr>
      </w:pPr>
      <w:r>
        <w:rPr>
          <w:b/>
          <w:noProof/>
          <w:lang w:val="lt-LT" w:bidi="lt-LT"/>
        </w:rPr>
        <w:t xml:space="preserve">Pamiršus pavartoti </w:t>
      </w:r>
      <w:r w:rsidRPr="0010529E">
        <w:rPr>
          <w:b/>
          <w:noProof/>
          <w:lang w:val="lt-LT" w:bidi="lt-LT"/>
        </w:rPr>
        <w:t>Tardyliq</w:t>
      </w:r>
    </w:p>
    <w:p w:rsidR="00E27777" w:rsidRPr="00BA3590" w:rsidRDefault="00E27777" w:rsidP="00E27777">
      <w:pPr>
        <w:pStyle w:val="AmmCorpsTexte"/>
        <w:spacing w:after="0"/>
        <w:rPr>
          <w:rFonts w:ascii="Times New Roman" w:hAnsi="Times New Roman"/>
          <w:sz w:val="22"/>
          <w:lang w:val="lt-LT" w:eastAsia="en-US" w:bidi="ar-SA"/>
        </w:rPr>
      </w:pPr>
      <w:r w:rsidRPr="006903CC">
        <w:rPr>
          <w:rFonts w:ascii="Times New Roman" w:hAnsi="Times New Roman"/>
          <w:sz w:val="22"/>
          <w:lang w:val="lt-LT" w:bidi="lt-LT"/>
        </w:rPr>
        <w:t>Jei pamiršote dozę, suvartokite / duokite ją kuo greičiau. Tačiau jeigu jau beveik laikas vartoti kitą dozę, palaukite šios kitos dozės ir toliau vartokite kaip įprasta.</w:t>
      </w:r>
    </w:p>
    <w:p w:rsidR="00E27777" w:rsidRPr="00BA3590" w:rsidRDefault="00E27777" w:rsidP="00E27777">
      <w:pPr>
        <w:pStyle w:val="AmmCorpsTexte"/>
        <w:spacing w:after="0"/>
        <w:rPr>
          <w:rFonts w:ascii="Times New Roman" w:hAnsi="Times New Roman"/>
          <w:sz w:val="22"/>
          <w:lang w:val="nl-NL" w:eastAsia="en-US" w:bidi="ar-SA"/>
        </w:rPr>
      </w:pPr>
      <w:r w:rsidRPr="006903CC">
        <w:rPr>
          <w:rFonts w:ascii="Times New Roman" w:hAnsi="Times New Roman"/>
          <w:sz w:val="22"/>
          <w:lang w:val="lt-LT" w:bidi="lt-LT"/>
        </w:rPr>
        <w:t>Negalima vartoti / duoti dvigubos dozės norint kompensuoti praleistą dozę.</w:t>
      </w:r>
    </w:p>
    <w:p w:rsidR="00E27777" w:rsidRPr="00BA3590" w:rsidRDefault="00E27777" w:rsidP="00E27777">
      <w:pPr>
        <w:numPr>
          <w:ilvl w:val="12"/>
          <w:numId w:val="0"/>
        </w:numPr>
        <w:tabs>
          <w:tab w:val="clear" w:pos="567"/>
        </w:tabs>
        <w:spacing w:line="240" w:lineRule="auto"/>
        <w:ind w:right="-2"/>
        <w:rPr>
          <w:noProof/>
          <w:lang w:val="nl-NL"/>
        </w:rPr>
      </w:pPr>
    </w:p>
    <w:p w:rsidR="00E27777" w:rsidRPr="00BA3590" w:rsidRDefault="00E27777" w:rsidP="00E27777">
      <w:pPr>
        <w:numPr>
          <w:ilvl w:val="12"/>
          <w:numId w:val="0"/>
        </w:numPr>
        <w:tabs>
          <w:tab w:val="clear" w:pos="567"/>
        </w:tabs>
        <w:spacing w:line="240" w:lineRule="auto"/>
        <w:ind w:right="-2"/>
        <w:outlineLvl w:val="0"/>
        <w:rPr>
          <w:b/>
          <w:noProof/>
          <w:lang w:val="nl-NL"/>
        </w:rPr>
      </w:pPr>
      <w:r>
        <w:rPr>
          <w:b/>
          <w:noProof/>
          <w:lang w:val="lt-LT" w:bidi="lt-LT"/>
        </w:rPr>
        <w:t xml:space="preserve">Nustojus vartoti </w:t>
      </w:r>
      <w:r w:rsidRPr="0010529E">
        <w:rPr>
          <w:b/>
          <w:noProof/>
          <w:lang w:val="lt-LT" w:bidi="lt-LT"/>
        </w:rPr>
        <w:t>Tardyliq</w:t>
      </w:r>
    </w:p>
    <w:p w:rsidR="00E27777" w:rsidRPr="00E65969" w:rsidRDefault="00E27777" w:rsidP="00E27777">
      <w:pPr>
        <w:pStyle w:val="AmmCorpsTexte"/>
        <w:spacing w:after="0"/>
        <w:rPr>
          <w:rFonts w:ascii="Times New Roman" w:hAnsi="Times New Roman"/>
          <w:sz w:val="22"/>
          <w:lang w:val="it-CH" w:eastAsia="en-US" w:bidi="ar-SA"/>
        </w:rPr>
      </w:pPr>
      <w:proofErr w:type="spellStart"/>
      <w:r w:rsidRPr="0010529E">
        <w:rPr>
          <w:rFonts w:ascii="Times New Roman" w:hAnsi="Times New Roman"/>
          <w:sz w:val="22"/>
          <w:lang w:val="lt-LT" w:bidi="lt-LT"/>
        </w:rPr>
        <w:t>Tardyliq</w:t>
      </w:r>
      <w:proofErr w:type="spellEnd"/>
      <w:r w:rsidRPr="006903CC">
        <w:rPr>
          <w:rFonts w:ascii="Times New Roman" w:hAnsi="Times New Roman"/>
          <w:sz w:val="22"/>
          <w:lang w:val="lt-LT" w:bidi="lt-LT"/>
        </w:rPr>
        <w:t xml:space="preserve"> reikia vartoti taip, kaip nurodyta recepte. Nutraukus gydymą gali iškilti problemų.</w:t>
      </w:r>
    </w:p>
    <w:p w:rsidR="00E27777" w:rsidRPr="00E65969" w:rsidRDefault="00E27777" w:rsidP="00E27777">
      <w:pPr>
        <w:pStyle w:val="AmmCorpsTexte"/>
        <w:spacing w:after="0"/>
        <w:rPr>
          <w:rFonts w:ascii="Times New Roman" w:hAnsi="Times New Roman"/>
          <w:sz w:val="22"/>
          <w:lang w:val="it-CH" w:eastAsia="en-US" w:bidi="ar-SA"/>
        </w:rPr>
      </w:pPr>
      <w:r w:rsidRPr="006903CC">
        <w:rPr>
          <w:rFonts w:ascii="Times New Roman" w:hAnsi="Times New Roman"/>
          <w:sz w:val="22"/>
          <w:lang w:val="lt-LT" w:bidi="lt-LT"/>
        </w:rPr>
        <w:t>Jeigu kiltų daugiau klausimų dėl šio vaisto vartojimo, kreipkitės į gydytoją arba vaistininką.</w:t>
      </w:r>
    </w:p>
    <w:p w:rsidR="00E27777" w:rsidRPr="00E65969" w:rsidRDefault="00E27777" w:rsidP="00E27777">
      <w:pPr>
        <w:numPr>
          <w:ilvl w:val="12"/>
          <w:numId w:val="0"/>
        </w:numPr>
        <w:tabs>
          <w:tab w:val="clear" w:pos="567"/>
        </w:tabs>
        <w:spacing w:line="240" w:lineRule="auto"/>
        <w:ind w:right="-2"/>
        <w:rPr>
          <w:noProof/>
          <w:lang w:val="it-CH"/>
        </w:rPr>
      </w:pPr>
    </w:p>
    <w:p w:rsidR="00E27777" w:rsidRPr="00E65969" w:rsidRDefault="00E27777" w:rsidP="00E27777">
      <w:pPr>
        <w:numPr>
          <w:ilvl w:val="12"/>
          <w:numId w:val="0"/>
        </w:numPr>
        <w:tabs>
          <w:tab w:val="clear" w:pos="567"/>
        </w:tabs>
        <w:spacing w:line="240" w:lineRule="auto"/>
        <w:ind w:left="567" w:right="-2" w:hanging="567"/>
        <w:rPr>
          <w:noProof/>
          <w:lang w:val="it-CH"/>
        </w:rPr>
      </w:pPr>
      <w:r>
        <w:rPr>
          <w:b/>
          <w:noProof/>
          <w:lang w:val="lt-LT" w:bidi="lt-LT"/>
        </w:rPr>
        <w:t>4.</w:t>
      </w:r>
      <w:r>
        <w:rPr>
          <w:b/>
          <w:noProof/>
          <w:lang w:val="lt-LT" w:bidi="lt-LT"/>
        </w:rPr>
        <w:tab/>
        <w:t>Galimas šalutinis poveikis</w:t>
      </w:r>
    </w:p>
    <w:p w:rsidR="00E27777" w:rsidRPr="00E65969" w:rsidRDefault="00E27777" w:rsidP="00E27777">
      <w:pPr>
        <w:numPr>
          <w:ilvl w:val="12"/>
          <w:numId w:val="0"/>
        </w:numPr>
        <w:tabs>
          <w:tab w:val="clear" w:pos="567"/>
        </w:tabs>
        <w:spacing w:line="240" w:lineRule="auto"/>
        <w:ind w:right="-2"/>
        <w:rPr>
          <w:noProof/>
          <w:lang w:val="it-CH"/>
        </w:rPr>
      </w:pPr>
    </w:p>
    <w:p w:rsidR="00E27777" w:rsidRPr="00E65969" w:rsidRDefault="00E27777" w:rsidP="00E27777">
      <w:pPr>
        <w:numPr>
          <w:ilvl w:val="12"/>
          <w:numId w:val="0"/>
        </w:numPr>
        <w:tabs>
          <w:tab w:val="clear" w:pos="567"/>
        </w:tabs>
        <w:spacing w:line="240" w:lineRule="auto"/>
        <w:ind w:right="-29"/>
        <w:rPr>
          <w:noProof/>
          <w:lang w:val="it-CH"/>
        </w:rPr>
      </w:pPr>
      <w:r>
        <w:rPr>
          <w:noProof/>
          <w:lang w:val="lt-LT" w:bidi="lt-LT"/>
        </w:rPr>
        <w:t>Šis vaistas, kaip ir visi kiti, gali sukelti šalutinį poveikį, nors jis pasireiškia ne visiems žmonėms.</w:t>
      </w:r>
    </w:p>
    <w:p w:rsidR="00E27777" w:rsidRPr="00E65969" w:rsidRDefault="00E27777" w:rsidP="00E27777">
      <w:pPr>
        <w:numPr>
          <w:ilvl w:val="12"/>
          <w:numId w:val="0"/>
        </w:numPr>
        <w:tabs>
          <w:tab w:val="clear" w:pos="567"/>
        </w:tabs>
        <w:spacing w:line="240" w:lineRule="auto"/>
        <w:ind w:right="-2"/>
        <w:rPr>
          <w:noProof/>
          <w:lang w:val="it-CH"/>
        </w:rPr>
      </w:pPr>
    </w:p>
    <w:p w:rsidR="00E27777" w:rsidRPr="00E65969" w:rsidRDefault="00E27777" w:rsidP="00E27777">
      <w:pPr>
        <w:pStyle w:val="AmmCorpsTexteGras"/>
        <w:spacing w:after="0"/>
        <w:rPr>
          <w:rFonts w:ascii="Times New Roman" w:eastAsia="Calibri" w:hAnsi="Times New Roman"/>
          <w:b w:val="0"/>
          <w:bCs w:val="0"/>
          <w:sz w:val="22"/>
          <w:szCs w:val="22"/>
          <w:lang w:val="it-CH"/>
        </w:rPr>
      </w:pPr>
      <w:r w:rsidRPr="006903CC">
        <w:rPr>
          <w:rFonts w:ascii="Times New Roman" w:eastAsia="Calibri" w:hAnsi="Times New Roman"/>
          <w:b w:val="0"/>
          <w:sz w:val="22"/>
          <w:szCs w:val="22"/>
          <w:lang w:val="lt-LT" w:bidi="lt-LT"/>
        </w:rPr>
        <w:lastRenderedPageBreak/>
        <w:t>Jūs (arba Jūsų vaikas) galite patirti šiuos šalutinio poveikio reiškinius (jie išvardyti nuo dažniausių iki rečiausių):</w:t>
      </w:r>
    </w:p>
    <w:p w:rsidR="00E27777" w:rsidRPr="00E65969" w:rsidRDefault="00E27777" w:rsidP="00E27777">
      <w:pPr>
        <w:pStyle w:val="AmmCorpsTexte"/>
        <w:spacing w:after="0"/>
        <w:rPr>
          <w:rFonts w:ascii="Times New Roman" w:eastAsia="Calibri" w:hAnsi="Times New Roman"/>
          <w:sz w:val="22"/>
          <w:szCs w:val="22"/>
          <w:lang w:val="it-CH"/>
        </w:rPr>
      </w:pPr>
      <w:r w:rsidRPr="00E65969">
        <w:rPr>
          <w:rFonts w:ascii="Times New Roman" w:hAnsi="Times New Roman"/>
          <w:b/>
          <w:bCs/>
          <w:noProof/>
          <w:snapToGrid w:val="0"/>
          <w:sz w:val="22"/>
          <w:szCs w:val="22"/>
          <w:lang w:val="it-CH" w:eastAsia="en-US" w:bidi="ar-SA"/>
        </w:rPr>
        <w:t>Dažni šalutinio poveikio reiškiniai (gali pasireikšti rečiau kaip 1 iš 10 asmenų):</w:t>
      </w:r>
    </w:p>
    <w:p w:rsidR="00E27777" w:rsidRPr="006903CC" w:rsidRDefault="00E27777" w:rsidP="00E27777">
      <w:pPr>
        <w:pStyle w:val="AmmListePuces1"/>
        <w:numPr>
          <w:ilvl w:val="0"/>
          <w:numId w:val="4"/>
        </w:numPr>
        <w:jc w:val="both"/>
        <w:rPr>
          <w:rFonts w:ascii="Times New Roman" w:eastAsia="Calibri" w:hAnsi="Times New Roman"/>
          <w:sz w:val="22"/>
          <w:szCs w:val="22"/>
        </w:rPr>
      </w:pPr>
      <w:r>
        <w:rPr>
          <w:rFonts w:ascii="Times New Roman" w:eastAsia="Calibri" w:hAnsi="Times New Roman"/>
          <w:sz w:val="22"/>
          <w:szCs w:val="22"/>
          <w:lang w:val="lt-LT" w:bidi="lt-LT"/>
        </w:rPr>
        <w:t>v</w:t>
      </w:r>
      <w:r w:rsidRPr="006903CC">
        <w:rPr>
          <w:rFonts w:ascii="Times New Roman" w:eastAsia="Calibri" w:hAnsi="Times New Roman"/>
          <w:sz w:val="22"/>
          <w:szCs w:val="22"/>
          <w:lang w:val="lt-LT" w:bidi="lt-LT"/>
        </w:rPr>
        <w:t>idurių užkietėjimas</w:t>
      </w:r>
    </w:p>
    <w:p w:rsidR="00E27777" w:rsidRPr="006903CC" w:rsidRDefault="00E27777" w:rsidP="00E27777">
      <w:pPr>
        <w:pStyle w:val="AmmListePuces1"/>
        <w:numPr>
          <w:ilvl w:val="0"/>
          <w:numId w:val="4"/>
        </w:numPr>
        <w:jc w:val="both"/>
        <w:rPr>
          <w:rFonts w:ascii="Times New Roman" w:eastAsia="Calibri" w:hAnsi="Times New Roman"/>
          <w:sz w:val="22"/>
          <w:szCs w:val="22"/>
        </w:rPr>
      </w:pPr>
      <w:r>
        <w:rPr>
          <w:rFonts w:ascii="Times New Roman" w:eastAsia="Calibri" w:hAnsi="Times New Roman"/>
          <w:sz w:val="22"/>
          <w:szCs w:val="22"/>
          <w:lang w:val="lt-LT" w:bidi="lt-LT"/>
        </w:rPr>
        <w:t>v</w:t>
      </w:r>
      <w:r w:rsidRPr="006903CC">
        <w:rPr>
          <w:rFonts w:ascii="Times New Roman" w:eastAsia="Calibri" w:hAnsi="Times New Roman"/>
          <w:sz w:val="22"/>
          <w:szCs w:val="22"/>
          <w:lang w:val="lt-LT" w:bidi="lt-LT"/>
        </w:rPr>
        <w:t>iduriavimas</w:t>
      </w:r>
    </w:p>
    <w:p w:rsidR="00E27777" w:rsidRPr="006903CC" w:rsidRDefault="00E27777" w:rsidP="00E27777">
      <w:pPr>
        <w:pStyle w:val="AmmListePuces1"/>
        <w:numPr>
          <w:ilvl w:val="0"/>
          <w:numId w:val="4"/>
        </w:numPr>
        <w:jc w:val="both"/>
        <w:rPr>
          <w:rFonts w:ascii="Times New Roman" w:eastAsia="Calibri" w:hAnsi="Times New Roman"/>
          <w:sz w:val="22"/>
          <w:szCs w:val="22"/>
        </w:rPr>
      </w:pPr>
      <w:r>
        <w:rPr>
          <w:rFonts w:ascii="Times New Roman" w:eastAsia="Calibri" w:hAnsi="Times New Roman"/>
          <w:sz w:val="22"/>
          <w:szCs w:val="22"/>
          <w:lang w:val="lt-LT" w:bidi="lt-LT"/>
        </w:rPr>
        <w:t>p</w:t>
      </w:r>
      <w:r w:rsidRPr="006903CC">
        <w:rPr>
          <w:rFonts w:ascii="Times New Roman" w:eastAsia="Calibri" w:hAnsi="Times New Roman"/>
          <w:sz w:val="22"/>
          <w:szCs w:val="22"/>
          <w:lang w:val="lt-LT" w:bidi="lt-LT"/>
        </w:rPr>
        <w:t>ilvo padidėjimas</w:t>
      </w:r>
    </w:p>
    <w:p w:rsidR="00E27777" w:rsidRPr="006903CC" w:rsidRDefault="00E27777" w:rsidP="00E27777">
      <w:pPr>
        <w:pStyle w:val="AmmListePuces1"/>
        <w:numPr>
          <w:ilvl w:val="0"/>
          <w:numId w:val="4"/>
        </w:numPr>
        <w:jc w:val="both"/>
        <w:rPr>
          <w:rFonts w:ascii="Times New Roman" w:eastAsia="Calibri" w:hAnsi="Times New Roman"/>
          <w:sz w:val="22"/>
          <w:szCs w:val="22"/>
        </w:rPr>
      </w:pPr>
      <w:r>
        <w:rPr>
          <w:rFonts w:ascii="Times New Roman" w:eastAsia="Calibri" w:hAnsi="Times New Roman"/>
          <w:sz w:val="22"/>
          <w:szCs w:val="22"/>
          <w:lang w:val="lt-LT" w:bidi="lt-LT"/>
        </w:rPr>
        <w:t>p</w:t>
      </w:r>
      <w:r w:rsidRPr="006903CC">
        <w:rPr>
          <w:rFonts w:ascii="Times New Roman" w:eastAsia="Calibri" w:hAnsi="Times New Roman"/>
          <w:sz w:val="22"/>
          <w:szCs w:val="22"/>
          <w:lang w:val="lt-LT" w:bidi="lt-LT"/>
        </w:rPr>
        <w:t>ilvo skausmas</w:t>
      </w:r>
    </w:p>
    <w:p w:rsidR="00E27777" w:rsidRPr="006903CC" w:rsidRDefault="00E27777" w:rsidP="00E27777">
      <w:pPr>
        <w:pStyle w:val="AmmListePuces1"/>
        <w:numPr>
          <w:ilvl w:val="0"/>
          <w:numId w:val="4"/>
        </w:numPr>
        <w:rPr>
          <w:rFonts w:ascii="Times New Roman" w:eastAsia="Calibri" w:hAnsi="Times New Roman"/>
          <w:sz w:val="22"/>
          <w:szCs w:val="22"/>
        </w:rPr>
      </w:pPr>
      <w:r>
        <w:rPr>
          <w:rFonts w:ascii="Times New Roman" w:eastAsia="Calibri" w:hAnsi="Times New Roman"/>
          <w:sz w:val="22"/>
          <w:szCs w:val="22"/>
          <w:lang w:val="lt-LT" w:bidi="lt-LT"/>
        </w:rPr>
        <w:t>i</w:t>
      </w:r>
      <w:r w:rsidRPr="006903CC">
        <w:rPr>
          <w:rFonts w:ascii="Times New Roman" w:eastAsia="Calibri" w:hAnsi="Times New Roman"/>
          <w:sz w:val="22"/>
          <w:szCs w:val="22"/>
          <w:lang w:val="lt-LT" w:bidi="lt-LT"/>
        </w:rPr>
        <w:t>šmatų spalvos pakitimas</w:t>
      </w:r>
    </w:p>
    <w:p w:rsidR="00E27777" w:rsidRPr="006903CC" w:rsidRDefault="00E27777" w:rsidP="00E27777">
      <w:pPr>
        <w:pStyle w:val="AmmListePuces1"/>
        <w:numPr>
          <w:ilvl w:val="0"/>
          <w:numId w:val="4"/>
        </w:numPr>
        <w:jc w:val="both"/>
        <w:rPr>
          <w:rFonts w:ascii="Times New Roman" w:eastAsia="Calibri" w:hAnsi="Times New Roman"/>
          <w:sz w:val="22"/>
          <w:szCs w:val="22"/>
        </w:rPr>
      </w:pPr>
      <w:r>
        <w:rPr>
          <w:rFonts w:ascii="Times New Roman" w:eastAsia="Calibri" w:hAnsi="Times New Roman"/>
          <w:sz w:val="22"/>
          <w:szCs w:val="22"/>
          <w:lang w:val="lt-LT" w:bidi="lt-LT"/>
        </w:rPr>
        <w:t>p</w:t>
      </w:r>
      <w:r w:rsidRPr="006903CC">
        <w:rPr>
          <w:rFonts w:ascii="Times New Roman" w:eastAsia="Calibri" w:hAnsi="Times New Roman"/>
          <w:sz w:val="22"/>
          <w:szCs w:val="22"/>
          <w:lang w:val="lt-LT" w:bidi="lt-LT"/>
        </w:rPr>
        <w:t>ykinimas</w:t>
      </w:r>
    </w:p>
    <w:p w:rsidR="00E27777" w:rsidRPr="002E7622" w:rsidRDefault="00E27777" w:rsidP="00E27777">
      <w:pPr>
        <w:pStyle w:val="AmmCorpsTexte"/>
        <w:spacing w:after="0"/>
        <w:rPr>
          <w:rFonts w:ascii="Times New Roman" w:eastAsia="Calibri" w:hAnsi="Times New Roman"/>
          <w:sz w:val="22"/>
          <w:szCs w:val="22"/>
        </w:rPr>
      </w:pPr>
      <w:r w:rsidRPr="00AC7A40">
        <w:rPr>
          <w:rFonts w:ascii="Times New Roman" w:hAnsi="Times New Roman"/>
          <w:b/>
          <w:bCs/>
          <w:noProof/>
          <w:snapToGrid w:val="0"/>
          <w:sz w:val="22"/>
          <w:szCs w:val="22"/>
          <w:lang w:eastAsia="en-US" w:bidi="ar-SA"/>
        </w:rPr>
        <w:t>Nedažni šalutinio poveikio reiškiniai (gali pasireikšti rečiau kaip 1 iš 100 asmenų):</w:t>
      </w:r>
    </w:p>
    <w:p w:rsidR="00E27777" w:rsidRPr="002E7622" w:rsidRDefault="00E27777" w:rsidP="00E27777">
      <w:pPr>
        <w:pStyle w:val="AmmListePuces1"/>
        <w:numPr>
          <w:ilvl w:val="0"/>
          <w:numId w:val="4"/>
        </w:numPr>
        <w:jc w:val="both"/>
        <w:rPr>
          <w:rFonts w:ascii="Times New Roman" w:eastAsia="Calibri" w:hAnsi="Times New Roman"/>
          <w:sz w:val="22"/>
          <w:szCs w:val="22"/>
          <w:lang w:eastAsia="en-US"/>
        </w:rPr>
      </w:pPr>
      <w:r>
        <w:rPr>
          <w:rFonts w:ascii="Times New Roman" w:eastAsia="Calibri" w:hAnsi="Times New Roman"/>
          <w:sz w:val="22"/>
          <w:szCs w:val="22"/>
          <w:lang w:val="lt-LT" w:bidi="lt-LT"/>
        </w:rPr>
        <w:t>g</w:t>
      </w:r>
      <w:r w:rsidRPr="002E7622">
        <w:rPr>
          <w:rFonts w:ascii="Times New Roman" w:eastAsia="Calibri" w:hAnsi="Times New Roman"/>
          <w:sz w:val="22"/>
          <w:szCs w:val="22"/>
          <w:lang w:val="lt-LT" w:bidi="lt-LT"/>
        </w:rPr>
        <w:t>erklės tinimas (gerklų edema)</w:t>
      </w:r>
    </w:p>
    <w:p w:rsidR="00E27777" w:rsidRPr="002E7622" w:rsidRDefault="00E27777" w:rsidP="00E27777">
      <w:pPr>
        <w:pStyle w:val="AmmListePuces1"/>
        <w:numPr>
          <w:ilvl w:val="0"/>
          <w:numId w:val="4"/>
        </w:numPr>
        <w:jc w:val="both"/>
        <w:rPr>
          <w:rFonts w:ascii="Times New Roman" w:eastAsia="Calibri" w:hAnsi="Times New Roman"/>
          <w:sz w:val="22"/>
          <w:szCs w:val="22"/>
          <w:lang w:eastAsia="en-US"/>
        </w:rPr>
      </w:pPr>
      <w:r>
        <w:rPr>
          <w:rFonts w:ascii="Times New Roman" w:eastAsia="Calibri" w:hAnsi="Times New Roman"/>
          <w:sz w:val="22"/>
          <w:szCs w:val="22"/>
          <w:lang w:val="lt-LT" w:bidi="lt-LT"/>
        </w:rPr>
        <w:t>n</w:t>
      </w:r>
      <w:r w:rsidRPr="002E7622">
        <w:rPr>
          <w:rFonts w:ascii="Times New Roman" w:eastAsia="Calibri" w:hAnsi="Times New Roman"/>
          <w:sz w:val="22"/>
          <w:szCs w:val="22"/>
          <w:lang w:val="lt-LT" w:bidi="lt-LT"/>
        </w:rPr>
        <w:t>enormalios išmatos</w:t>
      </w:r>
    </w:p>
    <w:p w:rsidR="00E27777" w:rsidRPr="002E7622" w:rsidRDefault="00E27777" w:rsidP="00E27777">
      <w:pPr>
        <w:pStyle w:val="AmmListePuces1"/>
        <w:numPr>
          <w:ilvl w:val="0"/>
          <w:numId w:val="4"/>
        </w:numPr>
        <w:jc w:val="both"/>
        <w:rPr>
          <w:rFonts w:ascii="Times New Roman" w:eastAsia="Calibri" w:hAnsi="Times New Roman"/>
          <w:sz w:val="22"/>
          <w:szCs w:val="22"/>
          <w:lang w:eastAsia="en-US"/>
        </w:rPr>
      </w:pPr>
      <w:proofErr w:type="spellStart"/>
      <w:r>
        <w:rPr>
          <w:rFonts w:ascii="Times New Roman" w:eastAsia="Calibri" w:hAnsi="Times New Roman"/>
          <w:sz w:val="22"/>
          <w:szCs w:val="22"/>
          <w:lang w:val="lt-LT" w:bidi="lt-LT"/>
        </w:rPr>
        <w:t>nevirškinimas</w:t>
      </w:r>
      <w:proofErr w:type="spellEnd"/>
      <w:r w:rsidRPr="002E7622">
        <w:rPr>
          <w:rFonts w:ascii="Times New Roman" w:eastAsia="Calibri" w:hAnsi="Times New Roman"/>
          <w:sz w:val="22"/>
          <w:szCs w:val="22"/>
          <w:lang w:val="lt-LT" w:bidi="lt-LT"/>
        </w:rPr>
        <w:t xml:space="preserve"> (dispepsija)</w:t>
      </w:r>
    </w:p>
    <w:p w:rsidR="00E27777" w:rsidRPr="002E7622" w:rsidRDefault="00E27777" w:rsidP="00E27777">
      <w:pPr>
        <w:pStyle w:val="AmmListePuces1"/>
        <w:numPr>
          <w:ilvl w:val="0"/>
          <w:numId w:val="4"/>
        </w:numPr>
        <w:jc w:val="both"/>
        <w:rPr>
          <w:rFonts w:ascii="Times New Roman" w:eastAsia="Calibri" w:hAnsi="Times New Roman"/>
          <w:sz w:val="22"/>
          <w:szCs w:val="22"/>
          <w:lang w:eastAsia="en-US"/>
        </w:rPr>
      </w:pPr>
      <w:r>
        <w:rPr>
          <w:rFonts w:ascii="Times New Roman" w:eastAsia="Calibri" w:hAnsi="Times New Roman"/>
          <w:sz w:val="22"/>
          <w:szCs w:val="22"/>
          <w:lang w:val="lt-LT" w:bidi="lt-LT"/>
        </w:rPr>
        <w:t>v</w:t>
      </w:r>
      <w:r w:rsidRPr="002E7622">
        <w:rPr>
          <w:rFonts w:ascii="Times New Roman" w:eastAsia="Calibri" w:hAnsi="Times New Roman"/>
          <w:sz w:val="22"/>
          <w:szCs w:val="22"/>
          <w:lang w:val="lt-LT" w:bidi="lt-LT"/>
        </w:rPr>
        <w:t>ėmimas</w:t>
      </w:r>
    </w:p>
    <w:p w:rsidR="00E27777" w:rsidRPr="002E7622" w:rsidRDefault="00E27777" w:rsidP="00E27777">
      <w:pPr>
        <w:pStyle w:val="AmmListePuces1"/>
        <w:numPr>
          <w:ilvl w:val="0"/>
          <w:numId w:val="4"/>
        </w:numPr>
        <w:jc w:val="both"/>
        <w:rPr>
          <w:rFonts w:ascii="Times New Roman" w:eastAsia="Calibri" w:hAnsi="Times New Roman"/>
          <w:sz w:val="22"/>
          <w:szCs w:val="22"/>
          <w:lang w:eastAsia="en-US"/>
        </w:rPr>
      </w:pPr>
      <w:r>
        <w:rPr>
          <w:rFonts w:ascii="Times New Roman" w:eastAsia="Calibri" w:hAnsi="Times New Roman"/>
          <w:sz w:val="22"/>
          <w:szCs w:val="22"/>
          <w:lang w:val="lt-LT" w:bidi="lt-LT"/>
        </w:rPr>
        <w:t>skrandžio sienelės uždegimas</w:t>
      </w:r>
      <w:r w:rsidRPr="002E7622">
        <w:rPr>
          <w:rFonts w:ascii="Times New Roman" w:eastAsia="Calibri" w:hAnsi="Times New Roman"/>
          <w:sz w:val="22"/>
          <w:szCs w:val="22"/>
          <w:lang w:val="lt-LT" w:bidi="lt-LT"/>
        </w:rPr>
        <w:t xml:space="preserve"> (gastritas)</w:t>
      </w:r>
    </w:p>
    <w:p w:rsidR="00E27777" w:rsidRPr="002E7622" w:rsidRDefault="00E27777" w:rsidP="00E27777">
      <w:pPr>
        <w:pStyle w:val="AmmListePuces1"/>
        <w:numPr>
          <w:ilvl w:val="0"/>
          <w:numId w:val="4"/>
        </w:numPr>
        <w:jc w:val="both"/>
        <w:rPr>
          <w:rFonts w:ascii="Times New Roman" w:eastAsia="Calibri" w:hAnsi="Times New Roman"/>
          <w:sz w:val="22"/>
          <w:szCs w:val="22"/>
          <w:lang w:eastAsia="en-US"/>
        </w:rPr>
      </w:pPr>
      <w:r>
        <w:rPr>
          <w:rFonts w:ascii="Times New Roman" w:eastAsia="Calibri" w:hAnsi="Times New Roman"/>
          <w:sz w:val="22"/>
          <w:szCs w:val="22"/>
          <w:lang w:val="lt-LT" w:bidi="lt-LT"/>
        </w:rPr>
        <w:t>n</w:t>
      </w:r>
      <w:r w:rsidRPr="002E7622">
        <w:rPr>
          <w:rFonts w:ascii="Times New Roman" w:eastAsia="Calibri" w:hAnsi="Times New Roman"/>
          <w:sz w:val="22"/>
          <w:szCs w:val="22"/>
          <w:lang w:val="lt-LT" w:bidi="lt-LT"/>
        </w:rPr>
        <w:t>iež</w:t>
      </w:r>
      <w:r>
        <w:rPr>
          <w:rFonts w:ascii="Times New Roman" w:eastAsia="Calibri" w:hAnsi="Times New Roman"/>
          <w:sz w:val="22"/>
          <w:szCs w:val="22"/>
          <w:lang w:val="lt-LT" w:bidi="lt-LT"/>
        </w:rPr>
        <w:t>ėjimas</w:t>
      </w:r>
      <w:r w:rsidRPr="002E7622">
        <w:rPr>
          <w:rFonts w:ascii="Times New Roman" w:eastAsia="Calibri" w:hAnsi="Times New Roman"/>
          <w:sz w:val="22"/>
          <w:szCs w:val="22"/>
          <w:lang w:val="lt-LT" w:bidi="lt-LT"/>
        </w:rPr>
        <w:t xml:space="preserve"> </w:t>
      </w:r>
    </w:p>
    <w:p w:rsidR="00E27777" w:rsidRPr="00BD01E7" w:rsidRDefault="00E27777" w:rsidP="00E27777">
      <w:pPr>
        <w:pStyle w:val="AmmListePuces1"/>
        <w:numPr>
          <w:ilvl w:val="0"/>
          <w:numId w:val="4"/>
        </w:numPr>
        <w:jc w:val="both"/>
        <w:rPr>
          <w:rFonts w:ascii="Times New Roman" w:eastAsia="Calibri" w:hAnsi="Times New Roman"/>
          <w:sz w:val="22"/>
          <w:szCs w:val="22"/>
          <w:lang w:val="pt-PT" w:eastAsia="en-US"/>
        </w:rPr>
      </w:pPr>
      <w:r>
        <w:rPr>
          <w:rFonts w:ascii="Times New Roman" w:eastAsia="Calibri" w:hAnsi="Times New Roman"/>
          <w:sz w:val="22"/>
          <w:szCs w:val="22"/>
          <w:lang w:val="lt-LT" w:bidi="lt-LT"/>
        </w:rPr>
        <w:t>r</w:t>
      </w:r>
      <w:r w:rsidRPr="002E7622">
        <w:rPr>
          <w:rFonts w:ascii="Times New Roman" w:eastAsia="Calibri" w:hAnsi="Times New Roman"/>
          <w:sz w:val="22"/>
          <w:szCs w:val="22"/>
          <w:lang w:val="lt-LT" w:bidi="lt-LT"/>
        </w:rPr>
        <w:t>audonas odos bėrimas (</w:t>
      </w:r>
      <w:proofErr w:type="spellStart"/>
      <w:r w:rsidRPr="002E7622">
        <w:rPr>
          <w:rFonts w:ascii="Times New Roman" w:eastAsia="Calibri" w:hAnsi="Times New Roman"/>
          <w:sz w:val="22"/>
          <w:szCs w:val="22"/>
          <w:lang w:val="lt-LT" w:bidi="lt-LT"/>
        </w:rPr>
        <w:t>eriteminis</w:t>
      </w:r>
      <w:proofErr w:type="spellEnd"/>
      <w:r w:rsidRPr="002E7622">
        <w:rPr>
          <w:rFonts w:ascii="Times New Roman" w:eastAsia="Calibri" w:hAnsi="Times New Roman"/>
          <w:sz w:val="22"/>
          <w:szCs w:val="22"/>
          <w:lang w:val="lt-LT" w:bidi="lt-LT"/>
        </w:rPr>
        <w:t xml:space="preserve"> bėrimas)</w:t>
      </w:r>
    </w:p>
    <w:p w:rsidR="00E27777" w:rsidRPr="00BD01E7" w:rsidRDefault="00E27777" w:rsidP="00E27777">
      <w:pPr>
        <w:pStyle w:val="AmmCorpsTexte"/>
        <w:spacing w:after="0"/>
        <w:rPr>
          <w:rFonts w:ascii="Times New Roman" w:eastAsia="Calibri" w:hAnsi="Times New Roman"/>
          <w:sz w:val="22"/>
          <w:szCs w:val="22"/>
          <w:lang w:val="pt-PT"/>
        </w:rPr>
      </w:pPr>
      <w:r w:rsidRPr="00BD01E7">
        <w:rPr>
          <w:rFonts w:ascii="Times New Roman" w:hAnsi="Times New Roman"/>
          <w:b/>
          <w:bCs/>
          <w:noProof/>
          <w:snapToGrid w:val="0"/>
          <w:sz w:val="22"/>
          <w:szCs w:val="22"/>
          <w:lang w:val="pt-PT" w:eastAsia="en-US" w:bidi="ar-SA"/>
        </w:rPr>
        <w:t>Šalutinio poveikio reiškiniai, kurių dažnis nežinomas (negali būti apskaičiuotas pagal turimus duomenis):</w:t>
      </w:r>
    </w:p>
    <w:p w:rsidR="00E27777" w:rsidRPr="00BD01E7" w:rsidRDefault="00E27777" w:rsidP="00E27777">
      <w:pPr>
        <w:pStyle w:val="AmmListePuces1"/>
        <w:numPr>
          <w:ilvl w:val="0"/>
          <w:numId w:val="4"/>
        </w:numPr>
        <w:jc w:val="both"/>
        <w:rPr>
          <w:rFonts w:ascii="Times New Roman" w:eastAsia="Calibri" w:hAnsi="Times New Roman"/>
          <w:sz w:val="22"/>
          <w:szCs w:val="22"/>
          <w:lang w:val="pt-PT"/>
        </w:rPr>
      </w:pPr>
      <w:r>
        <w:rPr>
          <w:rFonts w:ascii="Times New Roman" w:eastAsia="Calibri" w:hAnsi="Times New Roman"/>
          <w:sz w:val="22"/>
          <w:szCs w:val="22"/>
          <w:lang w:val="lt-LT" w:bidi="lt-LT"/>
        </w:rPr>
        <w:t>a</w:t>
      </w:r>
      <w:r w:rsidRPr="002E7622">
        <w:rPr>
          <w:rFonts w:ascii="Times New Roman" w:eastAsia="Calibri" w:hAnsi="Times New Roman"/>
          <w:sz w:val="22"/>
          <w:szCs w:val="22"/>
          <w:lang w:val="lt-LT" w:bidi="lt-LT"/>
        </w:rPr>
        <w:t>lerginė reakcija (padidėjusio jautrumo reakcija)</w:t>
      </w:r>
    </w:p>
    <w:p w:rsidR="00E27777" w:rsidRPr="00BA3590" w:rsidRDefault="00E27777" w:rsidP="00E27777">
      <w:pPr>
        <w:pStyle w:val="AmmListePuces1"/>
        <w:numPr>
          <w:ilvl w:val="0"/>
          <w:numId w:val="4"/>
        </w:numPr>
        <w:jc w:val="both"/>
        <w:rPr>
          <w:rFonts w:ascii="Times New Roman" w:eastAsia="Calibri" w:hAnsi="Times New Roman"/>
          <w:sz w:val="22"/>
          <w:szCs w:val="22"/>
          <w:lang w:val="nl-NL"/>
        </w:rPr>
      </w:pPr>
      <w:r>
        <w:rPr>
          <w:rFonts w:ascii="Times New Roman" w:eastAsia="Calibri" w:hAnsi="Times New Roman"/>
          <w:sz w:val="22"/>
          <w:szCs w:val="22"/>
          <w:lang w:val="lt-LT" w:bidi="lt-LT"/>
        </w:rPr>
        <w:t>niežtintis išbėrimas</w:t>
      </w:r>
      <w:r w:rsidRPr="002E7622">
        <w:rPr>
          <w:rFonts w:ascii="Times New Roman" w:eastAsia="Calibri" w:hAnsi="Times New Roman"/>
          <w:sz w:val="22"/>
          <w:szCs w:val="22"/>
          <w:lang w:val="lt-LT" w:bidi="lt-LT"/>
        </w:rPr>
        <w:t xml:space="preserve"> (</w:t>
      </w:r>
      <w:r>
        <w:rPr>
          <w:rFonts w:ascii="Times New Roman" w:eastAsia="Calibri" w:hAnsi="Times New Roman"/>
          <w:sz w:val="22"/>
          <w:szCs w:val="22"/>
          <w:lang w:val="lt-LT" w:bidi="lt-LT"/>
        </w:rPr>
        <w:t>dilgėlinė</w:t>
      </w:r>
      <w:r w:rsidRPr="002E7622">
        <w:rPr>
          <w:rFonts w:ascii="Times New Roman" w:eastAsia="Calibri" w:hAnsi="Times New Roman"/>
          <w:sz w:val="22"/>
          <w:szCs w:val="22"/>
          <w:lang w:val="lt-LT" w:bidi="lt-LT"/>
        </w:rPr>
        <w:t>)</w:t>
      </w:r>
    </w:p>
    <w:p w:rsidR="00E27777" w:rsidRPr="002E7622" w:rsidRDefault="00E27777" w:rsidP="00E27777">
      <w:pPr>
        <w:pStyle w:val="AmmListePuces1"/>
        <w:numPr>
          <w:ilvl w:val="0"/>
          <w:numId w:val="4"/>
        </w:numPr>
        <w:jc w:val="both"/>
        <w:rPr>
          <w:rFonts w:ascii="Times New Roman" w:eastAsia="Calibri" w:hAnsi="Times New Roman"/>
          <w:sz w:val="22"/>
          <w:szCs w:val="22"/>
        </w:rPr>
      </w:pPr>
      <w:r>
        <w:rPr>
          <w:rFonts w:ascii="Times New Roman" w:eastAsia="Calibri" w:hAnsi="Times New Roman"/>
          <w:sz w:val="22"/>
          <w:szCs w:val="22"/>
          <w:lang w:val="lt-LT" w:bidi="lt-LT"/>
        </w:rPr>
        <w:t>d</w:t>
      </w:r>
      <w:r w:rsidRPr="002E7622">
        <w:rPr>
          <w:rFonts w:ascii="Times New Roman" w:eastAsia="Calibri" w:hAnsi="Times New Roman"/>
          <w:sz w:val="22"/>
          <w:szCs w:val="22"/>
          <w:lang w:val="lt-LT" w:bidi="lt-LT"/>
        </w:rPr>
        <w:t>antų spalvos pakitimas</w:t>
      </w:r>
    </w:p>
    <w:p w:rsidR="00E27777" w:rsidRPr="00815DBD" w:rsidRDefault="00E27777" w:rsidP="00E27777">
      <w:pPr>
        <w:pStyle w:val="AmmListePuces1"/>
        <w:numPr>
          <w:ilvl w:val="0"/>
          <w:numId w:val="4"/>
        </w:numPr>
        <w:rPr>
          <w:rFonts w:ascii="Times New Roman" w:eastAsia="Calibri" w:hAnsi="Times New Roman"/>
          <w:sz w:val="22"/>
          <w:lang w:val="pt-PT"/>
        </w:rPr>
      </w:pPr>
      <w:r>
        <w:rPr>
          <w:rFonts w:ascii="Times New Roman" w:eastAsia="Calibri" w:hAnsi="Times New Roman"/>
          <w:sz w:val="22"/>
          <w:szCs w:val="22"/>
          <w:lang w:val="lt-LT" w:bidi="lt-LT"/>
        </w:rPr>
        <w:t>v</w:t>
      </w:r>
      <w:r w:rsidRPr="002E7622">
        <w:rPr>
          <w:rFonts w:ascii="Times New Roman" w:eastAsia="Calibri" w:hAnsi="Times New Roman"/>
          <w:sz w:val="22"/>
          <w:szCs w:val="22"/>
          <w:lang w:val="lt-LT" w:bidi="lt-LT"/>
        </w:rPr>
        <w:t xml:space="preserve">irškinimo trakto sienelės spalvos pakitimas (virškinimo trakto </w:t>
      </w:r>
      <w:proofErr w:type="spellStart"/>
      <w:r w:rsidRPr="002E7622">
        <w:rPr>
          <w:rFonts w:ascii="Times New Roman" w:eastAsia="Calibri" w:hAnsi="Times New Roman"/>
          <w:sz w:val="22"/>
          <w:szCs w:val="22"/>
          <w:lang w:val="lt-LT" w:bidi="lt-LT"/>
        </w:rPr>
        <w:t>melanozė</w:t>
      </w:r>
      <w:proofErr w:type="spellEnd"/>
      <w:r w:rsidRPr="002E7622">
        <w:rPr>
          <w:rFonts w:ascii="Times New Roman" w:eastAsia="Calibri" w:hAnsi="Times New Roman"/>
          <w:sz w:val="22"/>
          <w:szCs w:val="22"/>
          <w:lang w:val="lt-LT" w:bidi="lt-LT"/>
        </w:rPr>
        <w:t>)</w:t>
      </w:r>
      <w:r>
        <w:rPr>
          <w:rFonts w:ascii="Times New Roman" w:eastAsia="Calibri" w:hAnsi="Times New Roman"/>
          <w:sz w:val="22"/>
          <w:szCs w:val="22"/>
          <w:lang w:val="lt-LT" w:bidi="lt-LT"/>
        </w:rPr>
        <w:t xml:space="preserve"> (žr. 2 skyrių).</w:t>
      </w:r>
    </w:p>
    <w:p w:rsidR="00E27777" w:rsidRPr="00815DBD" w:rsidRDefault="00E27777" w:rsidP="00E27777">
      <w:pPr>
        <w:numPr>
          <w:ilvl w:val="12"/>
          <w:numId w:val="0"/>
        </w:numPr>
        <w:tabs>
          <w:tab w:val="clear" w:pos="567"/>
        </w:tabs>
        <w:spacing w:line="240" w:lineRule="auto"/>
        <w:ind w:right="-2"/>
        <w:rPr>
          <w:lang w:val="pt-PT"/>
        </w:rPr>
      </w:pPr>
    </w:p>
    <w:p w:rsidR="00E27777" w:rsidRPr="00815DBD" w:rsidRDefault="00E27777" w:rsidP="00E27777">
      <w:pPr>
        <w:numPr>
          <w:ilvl w:val="12"/>
          <w:numId w:val="0"/>
        </w:numPr>
        <w:spacing w:line="240" w:lineRule="auto"/>
        <w:outlineLvl w:val="0"/>
        <w:rPr>
          <w:b/>
          <w:lang w:val="pt-PT"/>
        </w:rPr>
      </w:pPr>
      <w:r w:rsidRPr="002E7622">
        <w:rPr>
          <w:b/>
          <w:noProof/>
          <w:szCs w:val="22"/>
          <w:lang w:val="lt-LT" w:bidi="lt-LT"/>
        </w:rPr>
        <w:t>Pranešimas apie šalutinį poveikį</w:t>
      </w:r>
    </w:p>
    <w:p w:rsidR="00E27777" w:rsidRPr="005A2D40" w:rsidRDefault="00E27777" w:rsidP="00E27777">
      <w:pPr>
        <w:ind w:right="-1"/>
        <w:rPr>
          <w:szCs w:val="22"/>
          <w:lang w:val="lt-LT" w:eastAsia="lt-LT"/>
        </w:rPr>
      </w:pPr>
      <w:r w:rsidRPr="002E7622">
        <w:rPr>
          <w:noProof/>
          <w:szCs w:val="22"/>
          <w:lang w:val="lt-LT" w:bidi="lt-LT"/>
        </w:rPr>
        <w:t>Jeigu pasireiškė šalutinis poveikis, įskaitant šiame lapelyje nenurodytą, pasakykite gydytojui arba vaistininkui</w:t>
      </w:r>
      <w:r>
        <w:rPr>
          <w:noProof/>
          <w:szCs w:val="22"/>
          <w:lang w:val="lt-LT" w:bidi="lt-LT"/>
        </w:rPr>
        <w:t xml:space="preserve">, </w:t>
      </w:r>
      <w:r w:rsidRPr="00815DBD">
        <w:rPr>
          <w:lang w:val="pt-PT"/>
        </w:rPr>
        <w:t>arba slaugytojui</w:t>
      </w:r>
      <w:r w:rsidRPr="002E7622">
        <w:rPr>
          <w:noProof/>
          <w:szCs w:val="22"/>
          <w:lang w:val="lt-LT" w:bidi="lt-LT"/>
        </w:rPr>
        <w:t xml:space="preserve">. </w:t>
      </w:r>
      <w:r w:rsidRPr="005A2D40">
        <w:rPr>
          <w:szCs w:val="22"/>
          <w:lang w:val="lt-LT" w:eastAsia="lt-LT"/>
        </w:rPr>
        <w:t xml:space="preserve">Pranešimą apie šalutinį poveikį galite užpildyti ir pateikti Valstybinės vaistų kontrolės tarnybos prie Lietuvos Respublikos sveikatos apsaugos ministerijos tinklalapyje </w:t>
      </w:r>
      <w:r w:rsidRPr="005A2D40">
        <w:rPr>
          <w:color w:val="0000EE"/>
          <w:szCs w:val="22"/>
          <w:u w:val="single"/>
          <w:lang w:val="lt-LT" w:eastAsia="lt-LT"/>
        </w:rPr>
        <w:t>https://vvkt.lrv.lt/lt/</w:t>
      </w:r>
      <w:r w:rsidRPr="005A2D40">
        <w:rPr>
          <w:szCs w:val="22"/>
          <w:lang w:val="lt-LT" w:eastAsia="lt-LT"/>
        </w:rPr>
        <w:t xml:space="preserve"> nurodytais būdais arba paskambinti nemokamu telefonu 8 800 73 568. Pranešdami apie šalutinį poveikį galite mums padėti gauti daugiau informacijos apie šio vaisto saugumą</w:t>
      </w:r>
      <w:r w:rsidRPr="005A2D40">
        <w:rPr>
          <w:lang w:val="lt-LT"/>
        </w:rPr>
        <w:t>.</w:t>
      </w:r>
    </w:p>
    <w:p w:rsidR="00E27777" w:rsidRPr="00BA3590" w:rsidRDefault="00E27777" w:rsidP="00E27777">
      <w:pPr>
        <w:pStyle w:val="BodytextAgency"/>
        <w:rPr>
          <w:rFonts w:ascii="Times New Roman" w:hAnsi="Times New Roman" w:cs="Times New Roman"/>
          <w:sz w:val="22"/>
          <w:szCs w:val="22"/>
          <w:lang w:val="lt-LT"/>
        </w:rPr>
      </w:pPr>
    </w:p>
    <w:p w:rsidR="00E27777" w:rsidRPr="00BA3590" w:rsidRDefault="00E27777" w:rsidP="00E27777">
      <w:pPr>
        <w:pStyle w:val="BodytextAgency"/>
        <w:spacing w:after="0" w:line="240" w:lineRule="auto"/>
        <w:rPr>
          <w:rFonts w:ascii="Times New Roman" w:hAnsi="Times New Roman" w:cs="Times New Roman"/>
          <w:sz w:val="22"/>
          <w:szCs w:val="22"/>
          <w:lang w:val="lt-LT"/>
        </w:rPr>
      </w:pPr>
    </w:p>
    <w:p w:rsidR="00E27777" w:rsidRPr="00BA3590" w:rsidRDefault="00E27777" w:rsidP="00E27777">
      <w:pPr>
        <w:numPr>
          <w:ilvl w:val="12"/>
          <w:numId w:val="0"/>
        </w:numPr>
        <w:tabs>
          <w:tab w:val="clear" w:pos="567"/>
        </w:tabs>
        <w:spacing w:line="240" w:lineRule="auto"/>
        <w:ind w:left="567" w:right="-2" w:hanging="567"/>
        <w:rPr>
          <w:noProof/>
          <w:lang w:val="lt-LT"/>
        </w:rPr>
      </w:pPr>
      <w:r>
        <w:rPr>
          <w:b/>
          <w:noProof/>
          <w:lang w:val="lt-LT" w:bidi="lt-LT"/>
        </w:rPr>
        <w:t>5.</w:t>
      </w:r>
      <w:r>
        <w:rPr>
          <w:b/>
          <w:noProof/>
          <w:lang w:val="lt-LT" w:bidi="lt-LT"/>
        </w:rPr>
        <w:tab/>
        <w:t xml:space="preserve">Kaip laikyti </w:t>
      </w:r>
      <w:r w:rsidRPr="007E6F07">
        <w:rPr>
          <w:b/>
          <w:noProof/>
          <w:lang w:val="lt-LT" w:bidi="lt-LT"/>
        </w:rPr>
        <w:t>Tardyliq</w:t>
      </w:r>
    </w:p>
    <w:p w:rsidR="00E27777" w:rsidRPr="00BA3590" w:rsidRDefault="00E27777" w:rsidP="00E27777">
      <w:pPr>
        <w:numPr>
          <w:ilvl w:val="12"/>
          <w:numId w:val="0"/>
        </w:numPr>
        <w:tabs>
          <w:tab w:val="clear" w:pos="567"/>
        </w:tabs>
        <w:spacing w:line="240" w:lineRule="auto"/>
        <w:ind w:right="-2"/>
        <w:rPr>
          <w:noProof/>
          <w:lang w:val="lt-LT"/>
        </w:rPr>
      </w:pPr>
    </w:p>
    <w:p w:rsidR="00E27777" w:rsidRPr="00BA3590" w:rsidRDefault="00E27777" w:rsidP="00E27777">
      <w:pPr>
        <w:numPr>
          <w:ilvl w:val="12"/>
          <w:numId w:val="0"/>
        </w:numPr>
        <w:tabs>
          <w:tab w:val="clear" w:pos="567"/>
        </w:tabs>
        <w:spacing w:line="240" w:lineRule="auto"/>
        <w:ind w:right="-2"/>
        <w:rPr>
          <w:noProof/>
          <w:lang w:val="lt-LT"/>
        </w:rPr>
      </w:pPr>
      <w:r>
        <w:rPr>
          <w:noProof/>
          <w:lang w:val="lt-LT" w:bidi="lt-LT"/>
        </w:rPr>
        <w:t>Šį vaistą laikykite vaikams nepastebimoje ir nepasiekiamoje vietoje.</w:t>
      </w:r>
    </w:p>
    <w:p w:rsidR="00E27777" w:rsidRPr="00BA3590" w:rsidRDefault="00E27777" w:rsidP="00E27777">
      <w:pPr>
        <w:numPr>
          <w:ilvl w:val="12"/>
          <w:numId w:val="0"/>
        </w:numPr>
        <w:tabs>
          <w:tab w:val="clear" w:pos="567"/>
        </w:tabs>
        <w:spacing w:line="240" w:lineRule="auto"/>
        <w:ind w:right="-2"/>
        <w:rPr>
          <w:noProof/>
          <w:lang w:val="lt-LT"/>
        </w:rPr>
      </w:pPr>
    </w:p>
    <w:p w:rsidR="00E27777" w:rsidRPr="00BA3590" w:rsidRDefault="00E27777" w:rsidP="00E27777">
      <w:pPr>
        <w:pStyle w:val="AmmCorpsTexte"/>
        <w:spacing w:after="0"/>
        <w:rPr>
          <w:rFonts w:ascii="Times New Roman" w:hAnsi="Times New Roman"/>
          <w:noProof/>
          <w:sz w:val="22"/>
          <w:lang w:val="lt-LT" w:eastAsia="en-US" w:bidi="ar-SA"/>
        </w:rPr>
      </w:pPr>
      <w:r w:rsidRPr="00F61288">
        <w:rPr>
          <w:rFonts w:ascii="Times New Roman" w:hAnsi="Times New Roman"/>
          <w:noProof/>
          <w:sz w:val="22"/>
          <w:lang w:val="lt-LT" w:bidi="lt-LT"/>
        </w:rPr>
        <w:t xml:space="preserve">Ant </w:t>
      </w:r>
      <w:r>
        <w:rPr>
          <w:rFonts w:ascii="Times New Roman" w:hAnsi="Times New Roman"/>
          <w:noProof/>
          <w:sz w:val="22"/>
          <w:lang w:val="lt-LT" w:bidi="lt-LT"/>
        </w:rPr>
        <w:t>dėžutės po „EXP“</w:t>
      </w:r>
      <w:r w:rsidRPr="00F61288">
        <w:rPr>
          <w:rFonts w:ascii="Times New Roman" w:hAnsi="Times New Roman"/>
          <w:noProof/>
          <w:sz w:val="22"/>
          <w:lang w:val="lt-LT" w:bidi="lt-LT"/>
        </w:rPr>
        <w:t xml:space="preserve"> nurodytam tinkamumo laikui pasibaigus, šio vaisto vartoti negalima. Vaistas tinkamas vartoti iki paskutinės nurodyto mėnesio dienos.</w:t>
      </w:r>
    </w:p>
    <w:p w:rsidR="00E27777" w:rsidRPr="00BA3590" w:rsidRDefault="00E27777" w:rsidP="00E27777">
      <w:pPr>
        <w:pStyle w:val="AmmCorpsTexte"/>
        <w:spacing w:after="0"/>
        <w:rPr>
          <w:rFonts w:ascii="Times New Roman" w:hAnsi="Times New Roman"/>
          <w:noProof/>
          <w:sz w:val="22"/>
          <w:lang w:val="lt-LT" w:eastAsia="en-US" w:bidi="ar-SA"/>
        </w:rPr>
      </w:pPr>
      <w:r>
        <w:rPr>
          <w:rFonts w:ascii="Times New Roman" w:hAnsi="Times New Roman"/>
          <w:noProof/>
          <w:sz w:val="22"/>
          <w:lang w:val="lt-LT" w:bidi="lt-LT"/>
        </w:rPr>
        <w:t xml:space="preserve">Pirmą kartą atidarius buteliuką </w:t>
      </w:r>
      <w:r w:rsidRPr="00F61288">
        <w:rPr>
          <w:rFonts w:ascii="Times New Roman" w:hAnsi="Times New Roman"/>
          <w:noProof/>
          <w:sz w:val="22"/>
          <w:lang w:val="lt-LT" w:bidi="lt-LT"/>
        </w:rPr>
        <w:t xml:space="preserve">, tirpalą galima laikyti 2 mėnesius. Laikykite šį vaistą </w:t>
      </w:r>
      <w:r>
        <w:rPr>
          <w:rFonts w:ascii="Times New Roman" w:hAnsi="Times New Roman"/>
          <w:noProof/>
          <w:sz w:val="22"/>
          <w:lang w:val="lt-LT" w:bidi="lt-LT"/>
        </w:rPr>
        <w:t>išorinėje</w:t>
      </w:r>
      <w:r w:rsidRPr="00F61288">
        <w:rPr>
          <w:rFonts w:ascii="Times New Roman" w:hAnsi="Times New Roman"/>
          <w:noProof/>
          <w:sz w:val="22"/>
          <w:lang w:val="lt-LT" w:bidi="lt-LT"/>
        </w:rPr>
        <w:t xml:space="preserve"> dėžutėje, kad vaistas būtų apsaugotas nuo šviesos.</w:t>
      </w:r>
      <w:r>
        <w:rPr>
          <w:rFonts w:ascii="Times New Roman" w:hAnsi="Times New Roman"/>
          <w:noProof/>
          <w:sz w:val="22"/>
          <w:lang w:val="lt-LT" w:bidi="lt-LT"/>
        </w:rPr>
        <w:t xml:space="preserve"> Laikykite buteliuką ir graduotą pipetę kartu išorinėje dėžutėje tarp vaisto vartojimų.</w:t>
      </w:r>
    </w:p>
    <w:p w:rsidR="00E27777" w:rsidRPr="00BA3590" w:rsidRDefault="00E27777" w:rsidP="00E27777">
      <w:pPr>
        <w:pStyle w:val="AmmCorpsTexte"/>
        <w:spacing w:after="0"/>
        <w:rPr>
          <w:rFonts w:ascii="Times New Roman" w:hAnsi="Times New Roman"/>
          <w:noProof/>
          <w:sz w:val="22"/>
          <w:lang w:val="lt-LT" w:eastAsia="en-US" w:bidi="ar-SA"/>
        </w:rPr>
      </w:pPr>
    </w:p>
    <w:p w:rsidR="00E27777" w:rsidRPr="00BA3590" w:rsidRDefault="00E27777" w:rsidP="00E27777">
      <w:pPr>
        <w:numPr>
          <w:ilvl w:val="12"/>
          <w:numId w:val="0"/>
        </w:numPr>
        <w:tabs>
          <w:tab w:val="clear" w:pos="567"/>
        </w:tabs>
        <w:spacing w:line="240" w:lineRule="auto"/>
        <w:ind w:right="-2"/>
        <w:rPr>
          <w:noProof/>
          <w:lang w:val="lt-LT"/>
        </w:rPr>
      </w:pPr>
      <w:r>
        <w:rPr>
          <w:noProof/>
          <w:lang w:val="lt-LT" w:bidi="lt-LT"/>
        </w:rPr>
        <w:t>Vaistų negalima išmesti į kanalizaciją arba su buitinėmis atliekomis. Kaip išmesti nereikalingus vaistus, klauskite vaistininko. Šios priemonės padės apsaugoti aplinką.</w:t>
      </w:r>
    </w:p>
    <w:p w:rsidR="00E27777" w:rsidRDefault="00E27777" w:rsidP="00E27777">
      <w:pPr>
        <w:numPr>
          <w:ilvl w:val="12"/>
          <w:numId w:val="0"/>
        </w:numPr>
        <w:tabs>
          <w:tab w:val="clear" w:pos="567"/>
        </w:tabs>
        <w:spacing w:line="240" w:lineRule="auto"/>
        <w:ind w:right="-2"/>
        <w:rPr>
          <w:noProof/>
          <w:lang w:val="lt-LT"/>
        </w:rPr>
      </w:pPr>
    </w:p>
    <w:p w:rsidR="00E27777" w:rsidRPr="00BA3590" w:rsidRDefault="00E27777" w:rsidP="00E27777">
      <w:pPr>
        <w:numPr>
          <w:ilvl w:val="12"/>
          <w:numId w:val="0"/>
        </w:numPr>
        <w:tabs>
          <w:tab w:val="clear" w:pos="567"/>
        </w:tabs>
        <w:spacing w:line="240" w:lineRule="auto"/>
        <w:ind w:right="-2"/>
        <w:rPr>
          <w:noProof/>
          <w:lang w:val="lt-LT"/>
        </w:rPr>
      </w:pPr>
    </w:p>
    <w:p w:rsidR="00E27777" w:rsidRPr="00E65969" w:rsidRDefault="00E27777" w:rsidP="00E27777">
      <w:pPr>
        <w:numPr>
          <w:ilvl w:val="12"/>
          <w:numId w:val="0"/>
        </w:numPr>
        <w:tabs>
          <w:tab w:val="clear" w:pos="567"/>
        </w:tabs>
        <w:spacing w:line="240" w:lineRule="auto"/>
        <w:ind w:right="-2"/>
        <w:rPr>
          <w:b/>
          <w:noProof/>
          <w:lang w:val="lt-LT"/>
        </w:rPr>
      </w:pPr>
      <w:r>
        <w:rPr>
          <w:b/>
          <w:noProof/>
          <w:lang w:val="lt-LT" w:bidi="lt-LT"/>
        </w:rPr>
        <w:t>6.</w:t>
      </w:r>
      <w:r>
        <w:rPr>
          <w:b/>
          <w:noProof/>
          <w:lang w:val="lt-LT" w:bidi="lt-LT"/>
        </w:rPr>
        <w:tab/>
        <w:t>Pakuotės turinys ir kita informacija</w:t>
      </w:r>
    </w:p>
    <w:p w:rsidR="00E27777" w:rsidRPr="00E65969" w:rsidRDefault="00E27777" w:rsidP="00E27777">
      <w:pPr>
        <w:numPr>
          <w:ilvl w:val="12"/>
          <w:numId w:val="0"/>
        </w:numPr>
        <w:tabs>
          <w:tab w:val="clear" w:pos="567"/>
        </w:tabs>
        <w:spacing w:line="240" w:lineRule="auto"/>
        <w:ind w:right="-2"/>
        <w:rPr>
          <w:noProof/>
          <w:lang w:val="lt-LT"/>
        </w:rPr>
      </w:pPr>
    </w:p>
    <w:p w:rsidR="00E27777" w:rsidRPr="00E65969" w:rsidRDefault="00E27777" w:rsidP="00E27777">
      <w:pPr>
        <w:numPr>
          <w:ilvl w:val="12"/>
          <w:numId w:val="0"/>
        </w:numPr>
        <w:tabs>
          <w:tab w:val="clear" w:pos="567"/>
        </w:tabs>
        <w:spacing w:line="240" w:lineRule="auto"/>
        <w:ind w:right="-2"/>
        <w:rPr>
          <w:b/>
          <w:bCs/>
          <w:noProof/>
          <w:lang w:val="lt-LT"/>
        </w:rPr>
      </w:pPr>
      <w:r w:rsidRPr="007E6F07">
        <w:rPr>
          <w:b/>
          <w:noProof/>
          <w:lang w:val="lt-LT" w:bidi="lt-LT"/>
        </w:rPr>
        <w:t>Tardyliq</w:t>
      </w:r>
      <w:r>
        <w:rPr>
          <w:b/>
          <w:noProof/>
          <w:lang w:val="lt-LT" w:bidi="lt-LT"/>
        </w:rPr>
        <w:t xml:space="preserve"> sudėtis</w:t>
      </w:r>
    </w:p>
    <w:p w:rsidR="00E27777" w:rsidRPr="00E65969" w:rsidRDefault="00E27777" w:rsidP="00E27777">
      <w:pPr>
        <w:numPr>
          <w:ilvl w:val="12"/>
          <w:numId w:val="0"/>
        </w:numPr>
        <w:tabs>
          <w:tab w:val="clear" w:pos="567"/>
        </w:tabs>
        <w:spacing w:line="240" w:lineRule="auto"/>
        <w:ind w:right="-2"/>
        <w:rPr>
          <w:noProof/>
          <w:u w:val="single"/>
          <w:lang w:val="lt-LT"/>
        </w:rPr>
      </w:pPr>
    </w:p>
    <w:p w:rsidR="00E27777" w:rsidRPr="00E65969" w:rsidRDefault="00E27777" w:rsidP="00E27777">
      <w:pPr>
        <w:pStyle w:val="AmmComposition"/>
        <w:numPr>
          <w:ilvl w:val="0"/>
          <w:numId w:val="1"/>
        </w:numPr>
        <w:spacing w:after="0"/>
        <w:jc w:val="left"/>
        <w:rPr>
          <w:rFonts w:ascii="Times New Roman" w:hAnsi="Times New Roman"/>
          <w:bCs/>
          <w:sz w:val="22"/>
          <w:szCs w:val="22"/>
          <w:lang w:val="lt-LT"/>
        </w:rPr>
      </w:pPr>
      <w:bookmarkStart w:id="2" w:name="_Hlk133842710"/>
      <w:r>
        <w:rPr>
          <w:rFonts w:ascii="Times New Roman" w:hAnsi="Times New Roman"/>
          <w:sz w:val="22"/>
          <w:szCs w:val="22"/>
          <w:lang w:val="lt-LT" w:bidi="lt-LT"/>
        </w:rPr>
        <w:lastRenderedPageBreak/>
        <w:t xml:space="preserve">Kiekviename mililitre geriamojo tirpalo yra 20 mg </w:t>
      </w:r>
      <w:proofErr w:type="spellStart"/>
      <w:r>
        <w:rPr>
          <w:rFonts w:ascii="Times New Roman" w:hAnsi="Times New Roman"/>
          <w:sz w:val="22"/>
          <w:szCs w:val="22"/>
          <w:lang w:val="lt-LT" w:bidi="lt-LT"/>
        </w:rPr>
        <w:t>elementinės</w:t>
      </w:r>
      <w:proofErr w:type="spellEnd"/>
      <w:r>
        <w:rPr>
          <w:rFonts w:ascii="Times New Roman" w:hAnsi="Times New Roman"/>
          <w:sz w:val="22"/>
          <w:szCs w:val="22"/>
          <w:lang w:val="lt-LT" w:bidi="lt-LT"/>
        </w:rPr>
        <w:t xml:space="preserve"> geležies </w:t>
      </w:r>
      <w:proofErr w:type="spellStart"/>
      <w:r>
        <w:rPr>
          <w:rFonts w:ascii="Times New Roman" w:hAnsi="Times New Roman"/>
          <w:sz w:val="22"/>
          <w:szCs w:val="22"/>
          <w:lang w:val="lt-LT" w:bidi="lt-LT"/>
        </w:rPr>
        <w:t>geležies</w:t>
      </w:r>
      <w:proofErr w:type="spellEnd"/>
      <w:r>
        <w:rPr>
          <w:rFonts w:ascii="Times New Roman" w:hAnsi="Times New Roman"/>
          <w:sz w:val="22"/>
          <w:szCs w:val="22"/>
          <w:lang w:val="lt-LT" w:bidi="lt-LT"/>
        </w:rPr>
        <w:t xml:space="preserve"> sulfato </w:t>
      </w:r>
      <w:proofErr w:type="spellStart"/>
      <w:r>
        <w:rPr>
          <w:rFonts w:ascii="Times New Roman" w:hAnsi="Times New Roman"/>
          <w:sz w:val="22"/>
          <w:szCs w:val="22"/>
          <w:lang w:val="lt-LT" w:bidi="lt-LT"/>
        </w:rPr>
        <w:t>heptahidrato</w:t>
      </w:r>
      <w:proofErr w:type="spellEnd"/>
      <w:r>
        <w:rPr>
          <w:rFonts w:ascii="Times New Roman" w:hAnsi="Times New Roman"/>
          <w:sz w:val="22"/>
          <w:szCs w:val="22"/>
          <w:lang w:val="lt-LT" w:bidi="lt-LT"/>
        </w:rPr>
        <w:t xml:space="preserve"> pavidalu.</w:t>
      </w:r>
    </w:p>
    <w:p w:rsidR="00E27777" w:rsidRPr="00E65969" w:rsidRDefault="00E27777" w:rsidP="00E27777">
      <w:pPr>
        <w:pStyle w:val="AmmComposition"/>
        <w:spacing w:after="0"/>
        <w:ind w:left="360"/>
        <w:jc w:val="left"/>
        <w:rPr>
          <w:rFonts w:ascii="Times New Roman" w:hAnsi="Times New Roman"/>
          <w:sz w:val="22"/>
          <w:szCs w:val="22"/>
          <w:lang w:val="lt-LT"/>
        </w:rPr>
      </w:pPr>
    </w:p>
    <w:p w:rsidR="00E27777" w:rsidRPr="00E65969" w:rsidRDefault="00E27777" w:rsidP="00E27777">
      <w:pPr>
        <w:pStyle w:val="AmmComposition"/>
        <w:spacing w:after="0"/>
        <w:jc w:val="left"/>
        <w:rPr>
          <w:rFonts w:ascii="Times New Roman" w:hAnsi="Times New Roman"/>
          <w:sz w:val="22"/>
          <w:szCs w:val="22"/>
          <w:lang w:val="lt-LT"/>
        </w:rPr>
      </w:pPr>
      <w:r>
        <w:rPr>
          <w:rFonts w:ascii="Times New Roman" w:hAnsi="Times New Roman"/>
          <w:noProof/>
          <w:sz w:val="22"/>
          <w:szCs w:val="22"/>
          <w:lang w:val="lt-LT" w:bidi="lt-LT"/>
        </w:rPr>
        <w:t>- Pagalbinės medžiagos yra skystas sorbitolis (nesikristalizuojantis) (E420), apelsinų skonio aromatinė medžiaga*, sulfato rūgštis, natrio propionatas, sacharino natrio druska, išgrynintas vanduo.</w:t>
      </w:r>
    </w:p>
    <w:p w:rsidR="00E27777" w:rsidRPr="00E65969" w:rsidRDefault="00E27777" w:rsidP="00E27777">
      <w:pPr>
        <w:pStyle w:val="AmmCorpsTexte"/>
        <w:spacing w:after="0"/>
        <w:ind w:left="357"/>
        <w:rPr>
          <w:rFonts w:ascii="Times New Roman" w:hAnsi="Times New Roman"/>
          <w:sz w:val="22"/>
          <w:szCs w:val="22"/>
          <w:lang w:val="lt-LT"/>
        </w:rPr>
      </w:pPr>
      <w:r w:rsidRPr="00F359D6">
        <w:rPr>
          <w:rFonts w:ascii="Times New Roman" w:hAnsi="Times New Roman"/>
          <w:sz w:val="22"/>
          <w:szCs w:val="22"/>
          <w:lang w:val="lt-LT" w:bidi="lt-LT"/>
        </w:rPr>
        <w:t>*</w:t>
      </w:r>
      <w:r w:rsidRPr="00F359D6">
        <w:rPr>
          <w:rFonts w:ascii="Times New Roman" w:hAnsi="Times New Roman"/>
          <w:sz w:val="22"/>
          <w:szCs w:val="22"/>
          <w:u w:val="single"/>
          <w:lang w:val="lt-LT" w:bidi="lt-LT"/>
        </w:rPr>
        <w:t>Apelsinų skonio aromatinės medžiagos dalys</w:t>
      </w:r>
      <w:r w:rsidRPr="00F359D6">
        <w:rPr>
          <w:rFonts w:ascii="Times New Roman" w:hAnsi="Times New Roman"/>
          <w:sz w:val="22"/>
          <w:szCs w:val="22"/>
          <w:lang w:val="lt-LT" w:bidi="lt-LT"/>
        </w:rPr>
        <w:t xml:space="preserve">: acetaldehidas, </w:t>
      </w:r>
      <w:proofErr w:type="spellStart"/>
      <w:r w:rsidRPr="00F359D6">
        <w:rPr>
          <w:rFonts w:ascii="Times New Roman" w:hAnsi="Times New Roman"/>
          <w:sz w:val="22"/>
          <w:szCs w:val="22"/>
          <w:lang w:val="lt-LT" w:bidi="lt-LT"/>
        </w:rPr>
        <w:t>oktanalis</w:t>
      </w:r>
      <w:proofErr w:type="spellEnd"/>
      <w:r w:rsidRPr="00F359D6">
        <w:rPr>
          <w:rFonts w:ascii="Times New Roman" w:hAnsi="Times New Roman"/>
          <w:sz w:val="22"/>
          <w:szCs w:val="22"/>
          <w:lang w:val="lt-LT" w:bidi="lt-LT"/>
        </w:rPr>
        <w:t xml:space="preserve">, </w:t>
      </w:r>
      <w:proofErr w:type="spellStart"/>
      <w:r w:rsidRPr="00F359D6">
        <w:rPr>
          <w:rFonts w:ascii="Times New Roman" w:hAnsi="Times New Roman"/>
          <w:sz w:val="22"/>
          <w:szCs w:val="22"/>
          <w:lang w:val="lt-LT" w:bidi="lt-LT"/>
        </w:rPr>
        <w:t>nonanalis</w:t>
      </w:r>
      <w:proofErr w:type="spellEnd"/>
      <w:r w:rsidRPr="00F359D6">
        <w:rPr>
          <w:rFonts w:ascii="Times New Roman" w:hAnsi="Times New Roman"/>
          <w:sz w:val="22"/>
          <w:szCs w:val="22"/>
          <w:lang w:val="lt-LT" w:bidi="lt-LT"/>
        </w:rPr>
        <w:t xml:space="preserve">, </w:t>
      </w:r>
      <w:proofErr w:type="spellStart"/>
      <w:r w:rsidRPr="00F359D6">
        <w:rPr>
          <w:rFonts w:ascii="Times New Roman" w:hAnsi="Times New Roman"/>
          <w:sz w:val="22"/>
          <w:szCs w:val="22"/>
          <w:lang w:val="lt-LT" w:bidi="lt-LT"/>
        </w:rPr>
        <w:t>dekanalis</w:t>
      </w:r>
      <w:proofErr w:type="spellEnd"/>
      <w:r w:rsidRPr="00F359D6">
        <w:rPr>
          <w:rFonts w:ascii="Times New Roman" w:hAnsi="Times New Roman"/>
          <w:sz w:val="22"/>
          <w:szCs w:val="22"/>
          <w:lang w:val="lt-LT" w:bidi="lt-LT"/>
        </w:rPr>
        <w:t xml:space="preserve">, etilo </w:t>
      </w:r>
      <w:proofErr w:type="spellStart"/>
      <w:r w:rsidRPr="00F359D6">
        <w:rPr>
          <w:rFonts w:ascii="Times New Roman" w:hAnsi="Times New Roman"/>
          <w:sz w:val="22"/>
          <w:szCs w:val="22"/>
          <w:lang w:val="lt-LT" w:bidi="lt-LT"/>
        </w:rPr>
        <w:t>butiratas</w:t>
      </w:r>
      <w:proofErr w:type="spellEnd"/>
      <w:r w:rsidRPr="00F359D6">
        <w:rPr>
          <w:rFonts w:ascii="Times New Roman" w:hAnsi="Times New Roman"/>
          <w:sz w:val="22"/>
          <w:szCs w:val="22"/>
          <w:lang w:val="lt-LT" w:bidi="lt-LT"/>
        </w:rPr>
        <w:t xml:space="preserve">, </w:t>
      </w:r>
      <w:proofErr w:type="spellStart"/>
      <w:r w:rsidRPr="00F359D6">
        <w:rPr>
          <w:rFonts w:ascii="Times New Roman" w:hAnsi="Times New Roman"/>
          <w:sz w:val="22"/>
          <w:szCs w:val="22"/>
          <w:lang w:val="lt-LT" w:bidi="lt-LT"/>
        </w:rPr>
        <w:t>citronelolis</w:t>
      </w:r>
      <w:proofErr w:type="spellEnd"/>
      <w:r w:rsidRPr="00F359D6">
        <w:rPr>
          <w:rFonts w:ascii="Times New Roman" w:hAnsi="Times New Roman"/>
          <w:sz w:val="22"/>
          <w:szCs w:val="22"/>
          <w:lang w:val="lt-LT" w:bidi="lt-LT"/>
        </w:rPr>
        <w:t xml:space="preserve">, vanduo, </w:t>
      </w:r>
      <w:proofErr w:type="spellStart"/>
      <w:r w:rsidRPr="00F359D6">
        <w:rPr>
          <w:rFonts w:ascii="Times New Roman" w:hAnsi="Times New Roman"/>
          <w:sz w:val="22"/>
          <w:szCs w:val="22"/>
          <w:lang w:val="lt-LT" w:bidi="lt-LT"/>
        </w:rPr>
        <w:t>citralis</w:t>
      </w:r>
      <w:proofErr w:type="spellEnd"/>
      <w:r w:rsidRPr="00F359D6">
        <w:rPr>
          <w:rFonts w:ascii="Times New Roman" w:hAnsi="Times New Roman"/>
          <w:sz w:val="22"/>
          <w:szCs w:val="22"/>
          <w:lang w:val="lt-LT" w:bidi="lt-LT"/>
        </w:rPr>
        <w:t xml:space="preserve">, </w:t>
      </w:r>
      <w:proofErr w:type="spellStart"/>
      <w:r w:rsidRPr="00F359D6">
        <w:rPr>
          <w:rFonts w:ascii="Times New Roman" w:hAnsi="Times New Roman"/>
          <w:sz w:val="22"/>
          <w:szCs w:val="22"/>
          <w:lang w:val="lt-LT" w:bidi="lt-LT"/>
        </w:rPr>
        <w:t>linalolis</w:t>
      </w:r>
      <w:proofErr w:type="spellEnd"/>
      <w:r w:rsidRPr="00F359D6">
        <w:rPr>
          <w:rFonts w:ascii="Times New Roman" w:hAnsi="Times New Roman"/>
          <w:sz w:val="22"/>
          <w:szCs w:val="22"/>
          <w:lang w:val="lt-LT" w:bidi="lt-LT"/>
        </w:rPr>
        <w:t xml:space="preserve">, apelsinų eterinis aliejus, </w:t>
      </w:r>
      <w:proofErr w:type="spellStart"/>
      <w:r w:rsidRPr="00F359D6">
        <w:rPr>
          <w:rFonts w:ascii="Times New Roman" w:hAnsi="Times New Roman"/>
          <w:sz w:val="22"/>
          <w:szCs w:val="22"/>
          <w:lang w:val="lt-LT" w:bidi="lt-LT"/>
        </w:rPr>
        <w:t>propilenglikolis</w:t>
      </w:r>
      <w:proofErr w:type="spellEnd"/>
      <w:r w:rsidRPr="00F359D6">
        <w:rPr>
          <w:rFonts w:ascii="Times New Roman" w:hAnsi="Times New Roman"/>
          <w:sz w:val="22"/>
          <w:szCs w:val="22"/>
          <w:lang w:val="lt-LT" w:bidi="lt-LT"/>
        </w:rPr>
        <w:t xml:space="preserve"> (E1520).</w:t>
      </w:r>
    </w:p>
    <w:bookmarkEnd w:id="2"/>
    <w:p w:rsidR="00E27777" w:rsidRPr="00E65969" w:rsidRDefault="00E27777" w:rsidP="00E27777">
      <w:pPr>
        <w:tabs>
          <w:tab w:val="clear" w:pos="567"/>
        </w:tabs>
        <w:spacing w:line="240" w:lineRule="auto"/>
        <w:ind w:right="-2"/>
        <w:rPr>
          <w:noProof/>
          <w:lang w:val="lt-LT"/>
        </w:rPr>
      </w:pPr>
    </w:p>
    <w:p w:rsidR="00E27777" w:rsidRDefault="00E27777" w:rsidP="00E27777">
      <w:pPr>
        <w:numPr>
          <w:ilvl w:val="12"/>
          <w:numId w:val="0"/>
        </w:numPr>
        <w:tabs>
          <w:tab w:val="clear" w:pos="567"/>
        </w:tabs>
        <w:spacing w:line="240" w:lineRule="auto"/>
        <w:ind w:right="-2"/>
        <w:rPr>
          <w:b/>
          <w:bCs/>
          <w:noProof/>
        </w:rPr>
      </w:pPr>
      <w:r w:rsidRPr="007E6F07">
        <w:rPr>
          <w:b/>
          <w:noProof/>
          <w:lang w:val="lt-LT" w:bidi="lt-LT"/>
        </w:rPr>
        <w:t>Tardyliq</w:t>
      </w:r>
      <w:r>
        <w:rPr>
          <w:b/>
          <w:noProof/>
          <w:lang w:val="lt-LT" w:bidi="lt-LT"/>
        </w:rPr>
        <w:t xml:space="preserve"> išvaizda ir kiekis pakuotėje</w:t>
      </w:r>
    </w:p>
    <w:p w:rsidR="00E27777" w:rsidRPr="005A2D40" w:rsidRDefault="00E27777" w:rsidP="00E27777">
      <w:pPr>
        <w:pStyle w:val="AmmListePuces1"/>
        <w:numPr>
          <w:ilvl w:val="0"/>
          <w:numId w:val="5"/>
        </w:numPr>
        <w:jc w:val="both"/>
        <w:rPr>
          <w:rFonts w:ascii="Times New Roman" w:hAnsi="Times New Roman"/>
          <w:sz w:val="22"/>
          <w:szCs w:val="22"/>
          <w:lang w:val="pt-PT"/>
        </w:rPr>
      </w:pPr>
      <w:r w:rsidRPr="00F359D6">
        <w:rPr>
          <w:rFonts w:ascii="Times New Roman" w:hAnsi="Times New Roman"/>
          <w:sz w:val="22"/>
          <w:szCs w:val="22"/>
          <w:lang w:val="lt-LT" w:bidi="lt-LT"/>
        </w:rPr>
        <w:t xml:space="preserve">Šis vaistas yra geltonas arba oranžinis geriamasis tirpalas. </w:t>
      </w:r>
    </w:p>
    <w:p w:rsidR="00E27777" w:rsidRPr="00E65969" w:rsidRDefault="00E27777" w:rsidP="00E27777">
      <w:pPr>
        <w:pStyle w:val="AmmListePuces1"/>
        <w:numPr>
          <w:ilvl w:val="0"/>
          <w:numId w:val="5"/>
        </w:numPr>
        <w:jc w:val="both"/>
        <w:rPr>
          <w:rFonts w:ascii="Times New Roman" w:hAnsi="Times New Roman"/>
          <w:sz w:val="22"/>
          <w:szCs w:val="22"/>
          <w:lang w:val="it-CH"/>
        </w:rPr>
      </w:pPr>
      <w:r w:rsidRPr="009A0BB1">
        <w:rPr>
          <w:rFonts w:ascii="Times New Roman" w:hAnsi="Times New Roman"/>
          <w:sz w:val="22"/>
          <w:szCs w:val="22"/>
          <w:lang w:val="lt-LT" w:bidi="lt-LT"/>
        </w:rPr>
        <w:t xml:space="preserve">90 ml geriamojo tirpalo geltono stiklo buteliuke su </w:t>
      </w:r>
      <w:r>
        <w:rPr>
          <w:rFonts w:ascii="Times New Roman" w:hAnsi="Times New Roman"/>
          <w:sz w:val="22"/>
          <w:lang w:val="lt-LT" w:bidi="lt-LT"/>
        </w:rPr>
        <w:t>v</w:t>
      </w:r>
      <w:r w:rsidRPr="00B81602">
        <w:rPr>
          <w:rFonts w:ascii="Times New Roman" w:hAnsi="Times New Roman"/>
          <w:sz w:val="22"/>
          <w:lang w:val="lt-LT" w:bidi="lt-LT"/>
        </w:rPr>
        <w:t>aik</w:t>
      </w:r>
      <w:r>
        <w:rPr>
          <w:rFonts w:ascii="Times New Roman" w:hAnsi="Times New Roman"/>
          <w:sz w:val="22"/>
          <w:lang w:val="lt-LT" w:bidi="lt-LT"/>
        </w:rPr>
        <w:t xml:space="preserve">ų sunkiai </w:t>
      </w:r>
      <w:r w:rsidRPr="00B81602">
        <w:rPr>
          <w:rFonts w:ascii="Times New Roman" w:hAnsi="Times New Roman"/>
          <w:sz w:val="22"/>
          <w:lang w:val="lt-LT" w:bidi="lt-LT"/>
        </w:rPr>
        <w:t>atidarom</w:t>
      </w:r>
      <w:r>
        <w:rPr>
          <w:rFonts w:ascii="Times New Roman" w:hAnsi="Times New Roman"/>
          <w:sz w:val="22"/>
          <w:lang w:val="lt-LT" w:bidi="lt-LT"/>
        </w:rPr>
        <w:t>u</w:t>
      </w:r>
      <w:r w:rsidRPr="00B81602">
        <w:rPr>
          <w:rFonts w:ascii="Times New Roman" w:hAnsi="Times New Roman"/>
          <w:sz w:val="22"/>
          <w:lang w:val="lt-LT" w:bidi="lt-LT"/>
        </w:rPr>
        <w:t xml:space="preserve"> uždori</w:t>
      </w:r>
      <w:r>
        <w:rPr>
          <w:rFonts w:ascii="Times New Roman" w:hAnsi="Times New Roman"/>
          <w:sz w:val="22"/>
          <w:lang w:val="lt-LT" w:bidi="lt-LT"/>
        </w:rPr>
        <w:t>u</w:t>
      </w:r>
      <w:r w:rsidRPr="009A0BB1">
        <w:rPr>
          <w:rFonts w:ascii="Times New Roman" w:hAnsi="Times New Roman"/>
          <w:sz w:val="22"/>
          <w:szCs w:val="22"/>
          <w:lang w:val="lt-LT" w:bidi="lt-LT"/>
        </w:rPr>
        <w:t>.</w:t>
      </w:r>
    </w:p>
    <w:p w:rsidR="00E27777" w:rsidRPr="00E65969" w:rsidRDefault="00E27777" w:rsidP="00E27777">
      <w:pPr>
        <w:pStyle w:val="AmmListePuces1"/>
        <w:numPr>
          <w:ilvl w:val="0"/>
          <w:numId w:val="5"/>
        </w:numPr>
        <w:jc w:val="both"/>
        <w:rPr>
          <w:rFonts w:ascii="Times New Roman" w:hAnsi="Times New Roman"/>
          <w:sz w:val="22"/>
          <w:szCs w:val="22"/>
          <w:lang w:val="it-CH"/>
        </w:rPr>
      </w:pPr>
      <w:r w:rsidRPr="00F359D6">
        <w:rPr>
          <w:rFonts w:ascii="Times New Roman" w:hAnsi="Times New Roman"/>
          <w:sz w:val="22"/>
          <w:szCs w:val="22"/>
          <w:lang w:val="lt-LT" w:bidi="lt-LT"/>
        </w:rPr>
        <w:t>Išorinėje pakuotėje yra 5 ml pipetė su graduotomis žymomis nuo 10 iki 100 mg (žymos kas 10 mg), kad būtų galima vartoti per burną.</w:t>
      </w:r>
    </w:p>
    <w:p w:rsidR="00E27777" w:rsidRPr="00E65969" w:rsidRDefault="00E27777" w:rsidP="00E27777">
      <w:pPr>
        <w:numPr>
          <w:ilvl w:val="12"/>
          <w:numId w:val="0"/>
        </w:numPr>
        <w:tabs>
          <w:tab w:val="clear" w:pos="567"/>
        </w:tabs>
        <w:spacing w:line="240" w:lineRule="auto"/>
        <w:ind w:right="-2"/>
        <w:rPr>
          <w:noProof/>
          <w:u w:val="single"/>
          <w:lang w:val="it-CH"/>
        </w:rPr>
      </w:pPr>
    </w:p>
    <w:p w:rsidR="00E27777" w:rsidRPr="005A2D40" w:rsidRDefault="00E27777" w:rsidP="00E27777">
      <w:pPr>
        <w:numPr>
          <w:ilvl w:val="12"/>
          <w:numId w:val="0"/>
        </w:numPr>
        <w:tabs>
          <w:tab w:val="clear" w:pos="567"/>
        </w:tabs>
        <w:spacing w:line="240" w:lineRule="auto"/>
        <w:ind w:right="-2"/>
        <w:rPr>
          <w:b/>
          <w:bCs/>
          <w:noProof/>
          <w:lang w:val="pt-PT"/>
        </w:rPr>
      </w:pPr>
      <w:r>
        <w:rPr>
          <w:b/>
          <w:noProof/>
          <w:lang w:val="lt-LT" w:bidi="lt-LT"/>
        </w:rPr>
        <w:t>Registruotojas ir gamintojas</w:t>
      </w:r>
    </w:p>
    <w:p w:rsidR="00E27777" w:rsidRPr="005A2D40" w:rsidRDefault="00E27777" w:rsidP="00E27777">
      <w:pPr>
        <w:numPr>
          <w:ilvl w:val="12"/>
          <w:numId w:val="0"/>
        </w:numPr>
        <w:tabs>
          <w:tab w:val="clear" w:pos="567"/>
        </w:tabs>
        <w:spacing w:line="240" w:lineRule="auto"/>
        <w:ind w:right="-2"/>
        <w:rPr>
          <w:i/>
          <w:iCs/>
          <w:noProof/>
          <w:lang w:val="pt-PT"/>
        </w:rPr>
      </w:pPr>
      <w:r w:rsidRPr="005A2D40">
        <w:rPr>
          <w:i/>
          <w:iCs/>
          <w:noProof/>
          <w:lang w:val="pt-PT"/>
        </w:rPr>
        <w:t>Registruotojas</w:t>
      </w:r>
    </w:p>
    <w:p w:rsidR="00E27777" w:rsidRPr="005A2D40" w:rsidRDefault="00E27777" w:rsidP="00E27777">
      <w:pPr>
        <w:numPr>
          <w:ilvl w:val="12"/>
          <w:numId w:val="0"/>
        </w:numPr>
        <w:tabs>
          <w:tab w:val="clear" w:pos="567"/>
        </w:tabs>
        <w:spacing w:line="240" w:lineRule="auto"/>
        <w:ind w:right="-2"/>
        <w:rPr>
          <w:noProof/>
          <w:lang w:val="pt-PT"/>
        </w:rPr>
      </w:pPr>
      <w:r w:rsidRPr="005A2D40">
        <w:rPr>
          <w:noProof/>
          <w:lang w:val="pt-PT"/>
        </w:rPr>
        <w:t>PIERRE FABRE MEDICAMENT</w:t>
      </w:r>
    </w:p>
    <w:p w:rsidR="00E27777" w:rsidRDefault="00E27777" w:rsidP="00E27777">
      <w:pPr>
        <w:numPr>
          <w:ilvl w:val="12"/>
          <w:numId w:val="0"/>
        </w:numPr>
        <w:tabs>
          <w:tab w:val="clear" w:pos="567"/>
        </w:tabs>
        <w:spacing w:line="240" w:lineRule="auto"/>
        <w:ind w:right="-2"/>
        <w:rPr>
          <w:noProof/>
        </w:rPr>
      </w:pPr>
      <w:r>
        <w:rPr>
          <w:noProof/>
        </w:rPr>
        <w:t>Les Cauquillous</w:t>
      </w:r>
    </w:p>
    <w:p w:rsidR="00E27777" w:rsidRDefault="00E27777" w:rsidP="00E27777">
      <w:pPr>
        <w:numPr>
          <w:ilvl w:val="12"/>
          <w:numId w:val="0"/>
        </w:numPr>
        <w:tabs>
          <w:tab w:val="clear" w:pos="567"/>
        </w:tabs>
        <w:spacing w:line="240" w:lineRule="auto"/>
        <w:ind w:right="-2"/>
        <w:rPr>
          <w:noProof/>
        </w:rPr>
      </w:pPr>
      <w:r>
        <w:rPr>
          <w:noProof/>
        </w:rPr>
        <w:t>81500 - Lavaur</w:t>
      </w:r>
    </w:p>
    <w:p w:rsidR="00E27777" w:rsidRDefault="00E27777" w:rsidP="00E27777">
      <w:pPr>
        <w:numPr>
          <w:ilvl w:val="12"/>
          <w:numId w:val="0"/>
        </w:numPr>
        <w:tabs>
          <w:tab w:val="clear" w:pos="567"/>
        </w:tabs>
        <w:spacing w:line="240" w:lineRule="auto"/>
        <w:ind w:right="-2"/>
        <w:rPr>
          <w:noProof/>
        </w:rPr>
      </w:pPr>
      <w:r>
        <w:rPr>
          <w:noProof/>
        </w:rPr>
        <w:t>Prancūzija</w:t>
      </w:r>
    </w:p>
    <w:p w:rsidR="00E27777" w:rsidRDefault="00E27777" w:rsidP="00E27777">
      <w:pPr>
        <w:tabs>
          <w:tab w:val="clear" w:pos="567"/>
        </w:tabs>
        <w:spacing w:line="240" w:lineRule="auto"/>
        <w:ind w:left="567" w:hanging="567"/>
        <w:rPr>
          <w:lang w:val="lt-LT" w:bidi="lt-LT"/>
        </w:rPr>
      </w:pPr>
    </w:p>
    <w:p w:rsidR="00E27777" w:rsidRDefault="00E27777" w:rsidP="00E27777">
      <w:pPr>
        <w:tabs>
          <w:tab w:val="clear" w:pos="567"/>
        </w:tabs>
        <w:spacing w:line="240" w:lineRule="auto"/>
        <w:ind w:left="567" w:hanging="567"/>
        <w:rPr>
          <w:i/>
          <w:iCs/>
          <w:lang w:val="lt-LT" w:bidi="lt-LT"/>
        </w:rPr>
      </w:pPr>
      <w:r w:rsidRPr="00A576D3">
        <w:rPr>
          <w:i/>
          <w:iCs/>
          <w:lang w:val="lt-LT" w:bidi="lt-LT"/>
        </w:rPr>
        <w:t>Gamintojas</w:t>
      </w:r>
    </w:p>
    <w:p w:rsidR="00E27777" w:rsidRDefault="00E27777" w:rsidP="00E27777">
      <w:pPr>
        <w:tabs>
          <w:tab w:val="clear" w:pos="567"/>
        </w:tabs>
        <w:spacing w:line="240" w:lineRule="auto"/>
        <w:ind w:left="567" w:hanging="567"/>
      </w:pPr>
      <w:r>
        <w:t>PIERRE FABRE MEDICAMENT PRODUCTION</w:t>
      </w:r>
    </w:p>
    <w:p w:rsidR="00E27777" w:rsidRDefault="00E27777" w:rsidP="00E27777">
      <w:pPr>
        <w:tabs>
          <w:tab w:val="clear" w:pos="567"/>
        </w:tabs>
        <w:spacing w:line="240" w:lineRule="auto"/>
        <w:ind w:left="567" w:hanging="567"/>
      </w:pPr>
      <w:r>
        <w:t xml:space="preserve">Site </w:t>
      </w:r>
      <w:proofErr w:type="spellStart"/>
      <w:r>
        <w:t>Progipharm</w:t>
      </w:r>
      <w:proofErr w:type="spellEnd"/>
    </w:p>
    <w:p w:rsidR="00E27777" w:rsidRDefault="00E27777" w:rsidP="00E27777">
      <w:pPr>
        <w:tabs>
          <w:tab w:val="clear" w:pos="567"/>
        </w:tabs>
        <w:spacing w:line="240" w:lineRule="auto"/>
        <w:ind w:left="567" w:hanging="567"/>
      </w:pPr>
      <w:r>
        <w:t>GIEN</w:t>
      </w:r>
    </w:p>
    <w:p w:rsidR="00E27777" w:rsidRDefault="00E27777" w:rsidP="00E27777">
      <w:pPr>
        <w:tabs>
          <w:tab w:val="clear" w:pos="567"/>
        </w:tabs>
        <w:spacing w:line="240" w:lineRule="auto"/>
        <w:ind w:left="567" w:hanging="567"/>
      </w:pPr>
      <w:r>
        <w:t xml:space="preserve">Rue du </w:t>
      </w:r>
      <w:proofErr w:type="spellStart"/>
      <w:r>
        <w:t>Lycée</w:t>
      </w:r>
      <w:proofErr w:type="spellEnd"/>
    </w:p>
    <w:p w:rsidR="00E27777" w:rsidRPr="005A2D40" w:rsidRDefault="00E27777" w:rsidP="00E27777">
      <w:pPr>
        <w:tabs>
          <w:tab w:val="clear" w:pos="567"/>
        </w:tabs>
        <w:spacing w:line="240" w:lineRule="auto"/>
        <w:ind w:left="567" w:hanging="567"/>
        <w:rPr>
          <w:lang w:val="pt-PT"/>
        </w:rPr>
      </w:pPr>
      <w:r w:rsidRPr="005A2D40">
        <w:rPr>
          <w:lang w:val="pt-PT"/>
        </w:rPr>
        <w:t>45500</w:t>
      </w:r>
    </w:p>
    <w:p w:rsidR="00E27777" w:rsidRPr="005A2D40" w:rsidRDefault="00E27777" w:rsidP="00E27777">
      <w:pPr>
        <w:tabs>
          <w:tab w:val="clear" w:pos="567"/>
        </w:tabs>
        <w:spacing w:line="240" w:lineRule="auto"/>
        <w:ind w:left="567" w:hanging="567"/>
        <w:rPr>
          <w:lang w:val="pt-PT"/>
        </w:rPr>
      </w:pPr>
      <w:r w:rsidRPr="005A2D40">
        <w:rPr>
          <w:lang w:val="pt-PT"/>
        </w:rPr>
        <w:t>Prancūzija</w:t>
      </w:r>
    </w:p>
    <w:p w:rsidR="00E27777" w:rsidRPr="005A2D40" w:rsidRDefault="00E27777" w:rsidP="00E27777">
      <w:pPr>
        <w:tabs>
          <w:tab w:val="clear" w:pos="567"/>
        </w:tabs>
        <w:spacing w:line="240" w:lineRule="auto"/>
        <w:rPr>
          <w:i/>
          <w:iCs/>
          <w:lang w:val="pt-PT"/>
        </w:rPr>
      </w:pPr>
    </w:p>
    <w:p w:rsidR="00E27777" w:rsidRPr="005A2D40" w:rsidRDefault="00E27777" w:rsidP="00E27777">
      <w:pPr>
        <w:tabs>
          <w:tab w:val="clear" w:pos="567"/>
        </w:tabs>
        <w:spacing w:line="240" w:lineRule="auto"/>
        <w:rPr>
          <w:b/>
          <w:noProof/>
          <w:lang w:val="pt-PT"/>
        </w:rPr>
      </w:pPr>
      <w:r>
        <w:rPr>
          <w:b/>
          <w:noProof/>
          <w:lang w:val="lt-LT" w:bidi="lt-LT"/>
        </w:rPr>
        <w:t>Šis vaistas Europos ekonominės erdvės valstybėse narėse registruotas tokiais pavadinimais:</w:t>
      </w:r>
    </w:p>
    <w:p w:rsidR="00E27777" w:rsidRPr="005A2D40" w:rsidRDefault="00E27777" w:rsidP="00E27777">
      <w:pPr>
        <w:tabs>
          <w:tab w:val="clear" w:pos="567"/>
        </w:tabs>
        <w:spacing w:line="240" w:lineRule="auto"/>
        <w:rPr>
          <w:i/>
          <w:noProof/>
          <w:lang w:val="pt-PT"/>
        </w:rPr>
      </w:pPr>
    </w:p>
    <w:p w:rsidR="00E27777" w:rsidRPr="00E561F1" w:rsidRDefault="00E27777" w:rsidP="00E27777">
      <w:pPr>
        <w:tabs>
          <w:tab w:val="clear" w:pos="567"/>
        </w:tabs>
        <w:spacing w:line="240" w:lineRule="auto"/>
        <w:rPr>
          <w:noProof/>
          <w:lang w:val="lt-LT" w:bidi="lt-LT"/>
        </w:rPr>
      </w:pPr>
      <w:r w:rsidRPr="00E561F1">
        <w:rPr>
          <w:noProof/>
          <w:lang w:val="lt-LT" w:bidi="lt-LT"/>
        </w:rPr>
        <w:t>Belgija, Liuksemburgas, Nyderlandai, Lenkija: Tardysol</w:t>
      </w:r>
    </w:p>
    <w:p w:rsidR="00E27777" w:rsidRPr="00E561F1" w:rsidRDefault="00E27777" w:rsidP="00E27777">
      <w:pPr>
        <w:tabs>
          <w:tab w:val="clear" w:pos="567"/>
        </w:tabs>
        <w:spacing w:line="240" w:lineRule="auto"/>
        <w:rPr>
          <w:noProof/>
          <w:lang w:val="lt-LT" w:bidi="lt-LT"/>
        </w:rPr>
      </w:pPr>
      <w:r w:rsidRPr="00E561F1">
        <w:rPr>
          <w:noProof/>
          <w:lang w:val="lt-LT" w:bidi="lt-LT"/>
        </w:rPr>
        <w:t>Kroatija, Prancūzija, Slovėnija: Tardyferon</w:t>
      </w:r>
    </w:p>
    <w:p w:rsidR="00E27777" w:rsidRPr="00E561F1" w:rsidRDefault="00E27777" w:rsidP="00E27777">
      <w:pPr>
        <w:tabs>
          <w:tab w:val="clear" w:pos="567"/>
        </w:tabs>
        <w:spacing w:line="240" w:lineRule="auto"/>
        <w:rPr>
          <w:noProof/>
          <w:lang w:val="lt-LT" w:bidi="lt-LT"/>
        </w:rPr>
      </w:pPr>
      <w:r w:rsidRPr="00E561F1">
        <w:rPr>
          <w:noProof/>
          <w:lang w:val="lt-LT" w:bidi="lt-LT"/>
        </w:rPr>
        <w:t>Estija, Latvija, Lietuva: Tardyliq</w:t>
      </w:r>
    </w:p>
    <w:p w:rsidR="00E27777" w:rsidRPr="00E65969" w:rsidRDefault="00E27777" w:rsidP="00E27777">
      <w:pPr>
        <w:tabs>
          <w:tab w:val="clear" w:pos="567"/>
        </w:tabs>
        <w:spacing w:line="240" w:lineRule="auto"/>
        <w:rPr>
          <w:noProof/>
          <w:lang w:val="lt-LT"/>
        </w:rPr>
      </w:pPr>
      <w:r w:rsidRPr="00E561F1">
        <w:rPr>
          <w:noProof/>
          <w:lang w:val="lt-LT" w:bidi="lt-LT"/>
        </w:rPr>
        <w:t>Graikija: Tardy-Fer</w:t>
      </w:r>
    </w:p>
    <w:p w:rsidR="00E27777" w:rsidRPr="00E65969" w:rsidRDefault="00E27777" w:rsidP="00E27777">
      <w:pPr>
        <w:numPr>
          <w:ilvl w:val="12"/>
          <w:numId w:val="0"/>
        </w:numPr>
        <w:tabs>
          <w:tab w:val="clear" w:pos="567"/>
        </w:tabs>
        <w:spacing w:line="240" w:lineRule="auto"/>
        <w:ind w:right="-2"/>
        <w:rPr>
          <w:noProof/>
          <w:lang w:val="lt-LT"/>
        </w:rPr>
      </w:pPr>
    </w:p>
    <w:p w:rsidR="00E27777" w:rsidRPr="00E65969" w:rsidRDefault="00E27777" w:rsidP="00E27777">
      <w:pPr>
        <w:numPr>
          <w:ilvl w:val="12"/>
          <w:numId w:val="0"/>
        </w:numPr>
        <w:tabs>
          <w:tab w:val="clear" w:pos="567"/>
        </w:tabs>
        <w:spacing w:line="240" w:lineRule="auto"/>
        <w:ind w:right="-2"/>
        <w:outlineLvl w:val="0"/>
        <w:rPr>
          <w:noProof/>
          <w:lang w:val="lt-LT"/>
        </w:rPr>
      </w:pPr>
      <w:r>
        <w:rPr>
          <w:b/>
          <w:noProof/>
          <w:lang w:val="lt-LT" w:bidi="lt-LT"/>
        </w:rPr>
        <w:t>Šis pakuotės lapelis paskutinį kartą peržiūrėtas 2024-12-13.</w:t>
      </w:r>
    </w:p>
    <w:p w:rsidR="00E27777" w:rsidRPr="00E65969" w:rsidRDefault="00E27777" w:rsidP="00E27777">
      <w:pPr>
        <w:numPr>
          <w:ilvl w:val="12"/>
          <w:numId w:val="0"/>
        </w:numPr>
        <w:spacing w:line="240" w:lineRule="auto"/>
        <w:ind w:right="-2"/>
        <w:rPr>
          <w:iCs/>
          <w:noProof/>
          <w:lang w:val="lt-LT"/>
        </w:rPr>
      </w:pPr>
    </w:p>
    <w:p w:rsidR="00E27777" w:rsidRPr="005A2D40" w:rsidRDefault="00E27777" w:rsidP="00E27777">
      <w:pPr>
        <w:jc w:val="both"/>
        <w:rPr>
          <w:szCs w:val="22"/>
          <w:lang w:val="lt-LT" w:eastAsia="lt-LT"/>
        </w:rPr>
      </w:pPr>
      <w:r w:rsidRPr="005A2D40">
        <w:rPr>
          <w:szCs w:val="22"/>
          <w:lang w:val="lt-LT" w:eastAsia="lt-LT"/>
        </w:rPr>
        <w:t xml:space="preserve">Išsami informacija apie šį vaistą pateikiama Valstybinės vaistų kontrolės tarnybos prie Lietuvos Respublikos sveikatos apsaugos ministerijos tinklalapyje </w:t>
      </w:r>
      <w:r w:rsidRPr="005A2D40">
        <w:rPr>
          <w:color w:val="0000EE"/>
          <w:szCs w:val="22"/>
          <w:u w:val="single"/>
          <w:lang w:val="lt-LT" w:eastAsia="lt-LT"/>
        </w:rPr>
        <w:t>https://vvkt.lrv.lt/lt/</w:t>
      </w:r>
      <w:r w:rsidRPr="005A2D40">
        <w:rPr>
          <w:szCs w:val="22"/>
          <w:lang w:val="lt-LT" w:eastAsia="lt-LT"/>
        </w:rPr>
        <w:t>.</w:t>
      </w:r>
    </w:p>
    <w:p w:rsidR="00E27777" w:rsidRPr="00E65969" w:rsidRDefault="00E27777" w:rsidP="00E27777">
      <w:pPr>
        <w:numPr>
          <w:ilvl w:val="12"/>
          <w:numId w:val="0"/>
        </w:numPr>
        <w:tabs>
          <w:tab w:val="clear" w:pos="567"/>
        </w:tabs>
        <w:spacing w:line="240" w:lineRule="auto"/>
        <w:ind w:right="-2"/>
        <w:rPr>
          <w:noProof/>
          <w:lang w:val="lt-LT"/>
        </w:rPr>
      </w:pPr>
    </w:p>
    <w:p w:rsidR="00BA6577" w:rsidRDefault="00BA6577">
      <w:bookmarkStart w:id="3" w:name="_GoBack"/>
      <w:bookmarkEnd w:id="3"/>
    </w:p>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270A5BE1"/>
    <w:multiLevelType w:val="hybridMultilevel"/>
    <w:tmpl w:val="32CAE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541609"/>
    <w:multiLevelType w:val="hybridMultilevel"/>
    <w:tmpl w:val="1E5AABE8"/>
    <w:lvl w:ilvl="0" w:tplc="DCDA12E0">
      <w:start w:val="1"/>
      <w:numFmt w:val="decimal"/>
      <w:lvlText w:val="%1."/>
      <w:lvlJc w:val="left"/>
      <w:pPr>
        <w:tabs>
          <w:tab w:val="num" w:pos="570"/>
        </w:tabs>
        <w:ind w:left="570" w:hanging="570"/>
      </w:pPr>
      <w:rPr>
        <w:rFonts w:hint="default"/>
      </w:rPr>
    </w:lvl>
    <w:lvl w:ilvl="1" w:tplc="8EA4AE26" w:tentative="1">
      <w:start w:val="1"/>
      <w:numFmt w:val="lowerLetter"/>
      <w:lvlText w:val="%2."/>
      <w:lvlJc w:val="left"/>
      <w:pPr>
        <w:tabs>
          <w:tab w:val="num" w:pos="1080"/>
        </w:tabs>
        <w:ind w:left="1080" w:hanging="360"/>
      </w:pPr>
    </w:lvl>
    <w:lvl w:ilvl="2" w:tplc="6CF2E130" w:tentative="1">
      <w:start w:val="1"/>
      <w:numFmt w:val="lowerRoman"/>
      <w:lvlText w:val="%3."/>
      <w:lvlJc w:val="right"/>
      <w:pPr>
        <w:tabs>
          <w:tab w:val="num" w:pos="1800"/>
        </w:tabs>
        <w:ind w:left="1800" w:hanging="180"/>
      </w:pPr>
    </w:lvl>
    <w:lvl w:ilvl="3" w:tplc="9760EB38" w:tentative="1">
      <w:start w:val="1"/>
      <w:numFmt w:val="decimal"/>
      <w:lvlText w:val="%4."/>
      <w:lvlJc w:val="left"/>
      <w:pPr>
        <w:tabs>
          <w:tab w:val="num" w:pos="2520"/>
        </w:tabs>
        <w:ind w:left="2520" w:hanging="360"/>
      </w:pPr>
    </w:lvl>
    <w:lvl w:ilvl="4" w:tplc="481E27EA" w:tentative="1">
      <w:start w:val="1"/>
      <w:numFmt w:val="lowerLetter"/>
      <w:lvlText w:val="%5."/>
      <w:lvlJc w:val="left"/>
      <w:pPr>
        <w:tabs>
          <w:tab w:val="num" w:pos="3240"/>
        </w:tabs>
        <w:ind w:left="3240" w:hanging="360"/>
      </w:pPr>
    </w:lvl>
    <w:lvl w:ilvl="5" w:tplc="ADF89508" w:tentative="1">
      <w:start w:val="1"/>
      <w:numFmt w:val="lowerRoman"/>
      <w:lvlText w:val="%6."/>
      <w:lvlJc w:val="right"/>
      <w:pPr>
        <w:tabs>
          <w:tab w:val="num" w:pos="3960"/>
        </w:tabs>
        <w:ind w:left="3960" w:hanging="180"/>
      </w:pPr>
    </w:lvl>
    <w:lvl w:ilvl="6" w:tplc="DE12D370" w:tentative="1">
      <w:start w:val="1"/>
      <w:numFmt w:val="decimal"/>
      <w:lvlText w:val="%7."/>
      <w:lvlJc w:val="left"/>
      <w:pPr>
        <w:tabs>
          <w:tab w:val="num" w:pos="4680"/>
        </w:tabs>
        <w:ind w:left="4680" w:hanging="360"/>
      </w:pPr>
    </w:lvl>
    <w:lvl w:ilvl="7" w:tplc="04324502" w:tentative="1">
      <w:start w:val="1"/>
      <w:numFmt w:val="lowerLetter"/>
      <w:lvlText w:val="%8."/>
      <w:lvlJc w:val="left"/>
      <w:pPr>
        <w:tabs>
          <w:tab w:val="num" w:pos="5400"/>
        </w:tabs>
        <w:ind w:left="5400" w:hanging="360"/>
      </w:pPr>
    </w:lvl>
    <w:lvl w:ilvl="8" w:tplc="BD2A6D30" w:tentative="1">
      <w:start w:val="1"/>
      <w:numFmt w:val="lowerRoman"/>
      <w:lvlText w:val="%9."/>
      <w:lvlJc w:val="right"/>
      <w:pPr>
        <w:tabs>
          <w:tab w:val="num" w:pos="6120"/>
        </w:tabs>
        <w:ind w:left="6120" w:hanging="180"/>
      </w:pPr>
    </w:lvl>
  </w:abstractNum>
  <w:abstractNum w:abstractNumId="3" w15:restartNumberingAfterBreak="0">
    <w:nsid w:val="57785790"/>
    <w:multiLevelType w:val="hybridMultilevel"/>
    <w:tmpl w:val="E5185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8B56C73"/>
    <w:multiLevelType w:val="hybridMultilevel"/>
    <w:tmpl w:val="5BA42128"/>
    <w:lvl w:ilvl="0" w:tplc="F4C0F7F2">
      <w:start w:val="2"/>
      <w:numFmt w:val="decimal"/>
      <w:lvlText w:val="%1."/>
      <w:lvlJc w:val="left"/>
      <w:pPr>
        <w:tabs>
          <w:tab w:val="num" w:pos="570"/>
        </w:tabs>
        <w:ind w:left="570" w:hanging="570"/>
      </w:pPr>
      <w:rPr>
        <w:rFonts w:hint="default"/>
      </w:rPr>
    </w:lvl>
    <w:lvl w:ilvl="1" w:tplc="97648666" w:tentative="1">
      <w:start w:val="1"/>
      <w:numFmt w:val="lowerLetter"/>
      <w:lvlText w:val="%2."/>
      <w:lvlJc w:val="left"/>
      <w:pPr>
        <w:tabs>
          <w:tab w:val="num" w:pos="1080"/>
        </w:tabs>
        <w:ind w:left="1080" w:hanging="360"/>
      </w:pPr>
    </w:lvl>
    <w:lvl w:ilvl="2" w:tplc="860E3AAE" w:tentative="1">
      <w:start w:val="1"/>
      <w:numFmt w:val="lowerRoman"/>
      <w:lvlText w:val="%3."/>
      <w:lvlJc w:val="right"/>
      <w:pPr>
        <w:tabs>
          <w:tab w:val="num" w:pos="1800"/>
        </w:tabs>
        <w:ind w:left="1800" w:hanging="180"/>
      </w:pPr>
    </w:lvl>
    <w:lvl w:ilvl="3" w:tplc="6EC87A58" w:tentative="1">
      <w:start w:val="1"/>
      <w:numFmt w:val="decimal"/>
      <w:lvlText w:val="%4."/>
      <w:lvlJc w:val="left"/>
      <w:pPr>
        <w:tabs>
          <w:tab w:val="num" w:pos="2520"/>
        </w:tabs>
        <w:ind w:left="2520" w:hanging="360"/>
      </w:pPr>
    </w:lvl>
    <w:lvl w:ilvl="4" w:tplc="221ABE56" w:tentative="1">
      <w:start w:val="1"/>
      <w:numFmt w:val="lowerLetter"/>
      <w:lvlText w:val="%5."/>
      <w:lvlJc w:val="left"/>
      <w:pPr>
        <w:tabs>
          <w:tab w:val="num" w:pos="3240"/>
        </w:tabs>
        <w:ind w:left="3240" w:hanging="360"/>
      </w:pPr>
    </w:lvl>
    <w:lvl w:ilvl="5" w:tplc="8A2065E2" w:tentative="1">
      <w:start w:val="1"/>
      <w:numFmt w:val="lowerRoman"/>
      <w:lvlText w:val="%6."/>
      <w:lvlJc w:val="right"/>
      <w:pPr>
        <w:tabs>
          <w:tab w:val="num" w:pos="3960"/>
        </w:tabs>
        <w:ind w:left="3960" w:hanging="180"/>
      </w:pPr>
    </w:lvl>
    <w:lvl w:ilvl="6" w:tplc="F2E4B302" w:tentative="1">
      <w:start w:val="1"/>
      <w:numFmt w:val="decimal"/>
      <w:lvlText w:val="%7."/>
      <w:lvlJc w:val="left"/>
      <w:pPr>
        <w:tabs>
          <w:tab w:val="num" w:pos="4680"/>
        </w:tabs>
        <w:ind w:left="4680" w:hanging="360"/>
      </w:pPr>
    </w:lvl>
    <w:lvl w:ilvl="7" w:tplc="C55A8248" w:tentative="1">
      <w:start w:val="1"/>
      <w:numFmt w:val="lowerLetter"/>
      <w:lvlText w:val="%8."/>
      <w:lvlJc w:val="left"/>
      <w:pPr>
        <w:tabs>
          <w:tab w:val="num" w:pos="5400"/>
        </w:tabs>
        <w:ind w:left="5400" w:hanging="360"/>
      </w:pPr>
    </w:lvl>
    <w:lvl w:ilvl="8" w:tplc="6834EB06" w:tentative="1">
      <w:start w:val="1"/>
      <w:numFmt w:val="lowerRoman"/>
      <w:lvlText w:val="%9."/>
      <w:lvlJc w:val="right"/>
      <w:pPr>
        <w:tabs>
          <w:tab w:val="num" w:pos="6120"/>
        </w:tabs>
        <w:ind w:left="6120" w:hanging="180"/>
      </w:pPr>
    </w:lvl>
  </w:abstractNum>
  <w:abstractNum w:abstractNumId="5" w15:restartNumberingAfterBreak="0">
    <w:nsid w:val="630160A8"/>
    <w:multiLevelType w:val="multilevel"/>
    <w:tmpl w:val="20606084"/>
    <w:lvl w:ilvl="0">
      <w:start w:val="1"/>
      <w:numFmt w:val="bullet"/>
      <w:lvlText w:val=""/>
      <w:lvlJc w:val="left"/>
      <w:pPr>
        <w:tabs>
          <w:tab w:val="num" w:pos="644"/>
        </w:tabs>
        <w:ind w:left="644" w:hanging="360"/>
      </w:pPr>
      <w:rPr>
        <w:rFonts w:ascii="Symbol" w:hAnsi="Symbol" w:hint="default"/>
      </w:rPr>
    </w:lvl>
    <w:lvl w:ilvl="1">
      <w:start w:val="1"/>
      <w:numFmt w:val="upperLetter"/>
      <w:lvlText w:val="%2."/>
      <w:lvlJc w:val="left"/>
      <w:pPr>
        <w:tabs>
          <w:tab w:val="num" w:pos="1080"/>
        </w:tabs>
        <w:ind w:left="720" w:firstLine="0"/>
      </w:p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6" w15:restartNumberingAfterBreak="0">
    <w:nsid w:val="6F3C0D6E"/>
    <w:multiLevelType w:val="hybridMultilevel"/>
    <w:tmpl w:val="49825F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4"/>
  </w:num>
  <w:num w:numId="3">
    <w:abstractNumId w:val="2"/>
  </w:num>
  <w:num w:numId="4">
    <w:abstractNumId w:val="5"/>
  </w:num>
  <w:num w:numId="5">
    <w:abstractNumId w:val="6"/>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777"/>
    <w:rsid w:val="00072F85"/>
    <w:rsid w:val="000A5E72"/>
    <w:rsid w:val="000A7B60"/>
    <w:rsid w:val="00181364"/>
    <w:rsid w:val="002945D9"/>
    <w:rsid w:val="00305C48"/>
    <w:rsid w:val="003362C6"/>
    <w:rsid w:val="00497D4D"/>
    <w:rsid w:val="00742EBF"/>
    <w:rsid w:val="00B4219F"/>
    <w:rsid w:val="00BA6577"/>
    <w:rsid w:val="00C30905"/>
    <w:rsid w:val="00D358F2"/>
    <w:rsid w:val="00E27777"/>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5A6B44-478A-4EE8-9C07-0129E3DBF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27777"/>
    <w:pPr>
      <w:tabs>
        <w:tab w:val="left" w:pos="567"/>
      </w:tabs>
      <w:spacing w:after="0" w:line="260" w:lineRule="exact"/>
    </w:pPr>
    <w:rPr>
      <w:rFonts w:ascii="Times New Roman" w:eastAsia="Times New Roman" w:hAnsi="Times New Roman" w:cs="Times New Roman"/>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textAgency">
    <w:name w:val="Body text (Agency)"/>
    <w:basedOn w:val="prastasis"/>
    <w:link w:val="BodytextAgencyChar"/>
    <w:rsid w:val="00E27777"/>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E27777"/>
    <w:rPr>
      <w:rFonts w:ascii="Verdana" w:eastAsia="Verdana" w:hAnsi="Verdana" w:cs="Verdana"/>
      <w:sz w:val="18"/>
      <w:szCs w:val="18"/>
      <w:lang w:val="en-GB" w:eastAsia="en-GB"/>
    </w:rPr>
  </w:style>
  <w:style w:type="paragraph" w:customStyle="1" w:styleId="AmmCorpsTexte">
    <w:name w:val="AmmCorpsTexte"/>
    <w:basedOn w:val="prastasis"/>
    <w:link w:val="AmmCorpsTexteCar"/>
    <w:rsid w:val="00E27777"/>
    <w:pPr>
      <w:tabs>
        <w:tab w:val="clear" w:pos="567"/>
      </w:tabs>
      <w:spacing w:after="120" w:line="240" w:lineRule="auto"/>
      <w:jc w:val="both"/>
    </w:pPr>
    <w:rPr>
      <w:rFonts w:ascii="Arial" w:hAnsi="Arial"/>
      <w:sz w:val="20"/>
      <w:lang w:eastAsia="en-GB" w:bidi="en-GB"/>
    </w:rPr>
  </w:style>
  <w:style w:type="character" w:customStyle="1" w:styleId="AmmCorpsTexteCar">
    <w:name w:val="AmmCorpsTexte Car"/>
    <w:link w:val="AmmCorpsTexte"/>
    <w:rsid w:val="00E27777"/>
    <w:rPr>
      <w:rFonts w:ascii="Arial" w:eastAsia="Times New Roman" w:hAnsi="Arial" w:cs="Times New Roman"/>
      <w:sz w:val="20"/>
      <w:szCs w:val="20"/>
      <w:lang w:val="en-GB" w:eastAsia="en-GB" w:bidi="en-GB"/>
    </w:rPr>
  </w:style>
  <w:style w:type="paragraph" w:customStyle="1" w:styleId="AmmComposition">
    <w:name w:val="AmmComposition"/>
    <w:basedOn w:val="AmmCorpsTexte"/>
    <w:next w:val="AmmCorpsTexte"/>
    <w:rsid w:val="00E27777"/>
    <w:pPr>
      <w:tabs>
        <w:tab w:val="right" w:leader="dot" w:pos="9072"/>
      </w:tabs>
    </w:pPr>
  </w:style>
  <w:style w:type="paragraph" w:customStyle="1" w:styleId="AmmListePuces1">
    <w:name w:val="AmmListePuces1"/>
    <w:basedOn w:val="AmmCorpsTexte"/>
    <w:link w:val="AmmListePuces1Car"/>
    <w:rsid w:val="00E27777"/>
    <w:pPr>
      <w:tabs>
        <w:tab w:val="num" w:pos="644"/>
      </w:tabs>
      <w:spacing w:after="0"/>
      <w:ind w:left="644" w:hanging="360"/>
      <w:jc w:val="left"/>
    </w:pPr>
  </w:style>
  <w:style w:type="character" w:customStyle="1" w:styleId="AmmListePuces1Car">
    <w:name w:val="AmmListePuces1 Car"/>
    <w:link w:val="AmmListePuces1"/>
    <w:rsid w:val="00E27777"/>
    <w:rPr>
      <w:rFonts w:ascii="Arial" w:eastAsia="Times New Roman" w:hAnsi="Arial" w:cs="Times New Roman"/>
      <w:sz w:val="20"/>
      <w:szCs w:val="20"/>
      <w:lang w:val="en-GB" w:eastAsia="en-GB" w:bidi="en-GB"/>
    </w:rPr>
  </w:style>
  <w:style w:type="paragraph" w:styleId="Sraopastraipa">
    <w:name w:val="List Paragraph"/>
    <w:basedOn w:val="prastasis"/>
    <w:uiPriority w:val="34"/>
    <w:qFormat/>
    <w:rsid w:val="00E27777"/>
    <w:pPr>
      <w:ind w:left="720"/>
      <w:contextualSpacing/>
    </w:pPr>
  </w:style>
  <w:style w:type="paragraph" w:customStyle="1" w:styleId="AmmCorpsTexteGras">
    <w:name w:val="AmmCorpsTexteGras"/>
    <w:basedOn w:val="prastasis"/>
    <w:link w:val="AmmCorpsTexteGrasCar"/>
    <w:rsid w:val="00E27777"/>
    <w:pPr>
      <w:tabs>
        <w:tab w:val="clear" w:pos="567"/>
      </w:tabs>
      <w:spacing w:after="120" w:line="240" w:lineRule="auto"/>
      <w:jc w:val="both"/>
    </w:pPr>
    <w:rPr>
      <w:rFonts w:ascii="Arial" w:hAnsi="Arial"/>
      <w:b/>
      <w:bCs/>
      <w:sz w:val="20"/>
      <w:lang w:eastAsia="en-GB" w:bidi="en-GB"/>
    </w:rPr>
  </w:style>
  <w:style w:type="character" w:customStyle="1" w:styleId="AmmCorpsTexteGrasCar">
    <w:name w:val="AmmCorpsTexteGras Car"/>
    <w:link w:val="AmmCorpsTexteGras"/>
    <w:rsid w:val="00E27777"/>
    <w:rPr>
      <w:rFonts w:ascii="Arial" w:eastAsia="Times New Roman" w:hAnsi="Arial" w:cs="Times New Roman"/>
      <w:b/>
      <w:bCs/>
      <w:sz w:val="20"/>
      <w:szCs w:val="20"/>
      <w:lang w:val="en-GB" w:eastAsia="en-GB" w:bidi="en-GB"/>
    </w:rPr>
  </w:style>
  <w:style w:type="paragraph" w:customStyle="1" w:styleId="ammcorpstexte0">
    <w:name w:val="ammcorpstexte"/>
    <w:basedOn w:val="prastasis"/>
    <w:rsid w:val="00E27777"/>
    <w:pPr>
      <w:tabs>
        <w:tab w:val="clear" w:pos="567"/>
      </w:tabs>
      <w:spacing w:line="240" w:lineRule="auto"/>
    </w:pPr>
    <w:rPr>
      <w:rFonts w:ascii="Arial" w:hAnsi="Arial" w:cs="Arial"/>
      <w:color w:val="000000"/>
      <w:sz w:val="24"/>
      <w:szCs w:val="24"/>
      <w:lang w:eastAsia="en-GB" w:bidi="en-GB"/>
    </w:rPr>
  </w:style>
  <w:style w:type="paragraph" w:customStyle="1" w:styleId="ammlistepuces10">
    <w:name w:val="ammlistepuces1"/>
    <w:basedOn w:val="prastasis"/>
    <w:rsid w:val="00E27777"/>
    <w:pPr>
      <w:tabs>
        <w:tab w:val="clear" w:pos="567"/>
      </w:tabs>
      <w:spacing w:before="100" w:beforeAutospacing="1" w:after="100" w:afterAutospacing="1" w:line="240" w:lineRule="auto"/>
    </w:pPr>
    <w:rPr>
      <w:rFonts w:ascii="Arial" w:hAnsi="Arial" w:cs="Arial"/>
      <w:sz w:val="24"/>
      <w:szCs w:val="24"/>
      <w:lang w:eastAsia="en-GB" w:bidi="en-GB"/>
    </w:rPr>
  </w:style>
  <w:style w:type="paragraph" w:customStyle="1" w:styleId="ammcorpstextegras0">
    <w:name w:val="ammcorpstextegras"/>
    <w:basedOn w:val="prastasis"/>
    <w:rsid w:val="00E27777"/>
    <w:pPr>
      <w:tabs>
        <w:tab w:val="clear" w:pos="567"/>
      </w:tabs>
      <w:spacing w:line="240" w:lineRule="auto"/>
    </w:pPr>
    <w:rPr>
      <w:rFonts w:ascii="Arial" w:hAnsi="Arial" w:cs="Arial"/>
      <w:b/>
      <w:bCs/>
      <w:color w:val="000000"/>
      <w:sz w:val="20"/>
      <w:szCs w:val="24"/>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agence-prd.ansm.sante.fr/php/ecodex/images/N0337323/image002.png" TargetMode="Externa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http://agence-prd.ansm.sante.fr/php/ecodex/images/N0337323/image004.png" TargetMode="External"/><Relationship Id="rId17" Type="http://schemas.openxmlformats.org/officeDocument/2006/relationships/image" Target="http://agence-prd.ansm.sante.fr/php/ecodex/images/N0337323/image007.png" TargetMode="External"/><Relationship Id="rId2" Type="http://schemas.openxmlformats.org/officeDocument/2006/relationships/styles" Target="styles.xml"/><Relationship Id="rId16" Type="http://schemas.openxmlformats.org/officeDocument/2006/relationships/image" Target="media/image7.png"/><Relationship Id="rId1" Type="http://schemas.openxmlformats.org/officeDocument/2006/relationships/numbering" Target="numbering.xml"/><Relationship Id="rId6" Type="http://schemas.openxmlformats.org/officeDocument/2006/relationships/image" Target="http://agence-prd.ansm.sante.fr/php/ecodex/images/N0337323/image001.png" TargetMode="External"/><Relationship Id="rId11" Type="http://schemas.openxmlformats.org/officeDocument/2006/relationships/image" Target="media/image4.png"/><Relationship Id="rId5" Type="http://schemas.openxmlformats.org/officeDocument/2006/relationships/image" Target="media/image1.png"/><Relationship Id="rId15" Type="http://schemas.openxmlformats.org/officeDocument/2006/relationships/image" Target="http://agence-prd.ansm.sante.fr/php/ecodex/images/N0337323/image006.png" TargetMode="External"/><Relationship Id="rId10" Type="http://schemas.openxmlformats.org/officeDocument/2006/relationships/image" Target="http://agence-prd.ansm.sante.fr/php/ecodex/images/N0337323/image003.pn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6.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19268</Words>
  <Characters>10984</Characters>
  <Application>Microsoft Office Word</Application>
  <DocSecurity>0</DocSecurity>
  <Lines>91</Lines>
  <Paragraphs>60</Paragraphs>
  <ScaleCrop>false</ScaleCrop>
  <HeadingPairs>
    <vt:vector size="4" baseType="variant">
      <vt:variant>
        <vt:lpstr>Pavadinimas</vt:lpstr>
      </vt:variant>
      <vt:variant>
        <vt:i4>1</vt:i4>
      </vt:variant>
      <vt:variant>
        <vt:lpstr>Antraštės</vt:lpstr>
      </vt:variant>
      <vt:variant>
        <vt:i4>15</vt:i4>
      </vt:variant>
    </vt:vector>
  </HeadingPairs>
  <TitlesOfParts>
    <vt:vector size="16" baseType="lpstr">
      <vt:lpstr/>
      <vt:lpstr>Pakuotės lapelis: informacija vartotojui</vt:lpstr>
      <vt:lpstr/>
      <vt:lpstr>Apie ką rašoma šiame lapelyje?</vt:lpstr>
      <vt:lpstr>Tardyliq vartoti draudžiama:</vt:lpstr>
      <vt:lpstr>Įspėjimai ir atsargumo priemonės</vt:lpstr>
      <vt:lpstr>Nėštumas, žindymo laikotarpis ir vaisingumas</vt:lpstr>
      <vt:lpstr/>
      <vt:lpstr>Vairavimas ir mechanizmų valdymas</vt:lpstr>
      <vt:lpstr>Ką daryti, jeigu Jūs (arba Jūsų vaikas) pavartojote per didelę Tardyliq dozę</vt:lpstr>
      <vt:lpstr>Suvartojus didelį kiekį, nedelsdami kreipkitės į gydytoją arba į artimiausią sku</vt:lpstr>
      <vt:lpstr>Geležies perdozavimo simptomai yra šie:</vt:lpstr>
      <vt:lpstr>Pamiršus pavartoti Tardyliq</vt:lpstr>
      <vt:lpstr>Nustojus vartoti Tardyliq</vt:lpstr>
      <vt:lpstr>Pranešimas apie šalutinį poveikį</vt:lpstr>
      <vt:lpstr>Šis pakuotės lapelis paskutinį kartą peržiūrėtas 2024-12-13.</vt:lpstr>
    </vt:vector>
  </TitlesOfParts>
  <Company/>
  <LinksUpToDate>false</LinksUpToDate>
  <CharactersWithSpaces>30192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2025-01-21T14:25:00Z</dcterms:created>
  <dcterms:modified xsi:type="dcterms:W3CDTF">2025-01-21T14:26:00Z</dcterms:modified>
</cp:coreProperties>
</file>