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06EA" w14:textId="77777777" w:rsidR="007B37C6" w:rsidRPr="00196303" w:rsidRDefault="007B37C6" w:rsidP="007B37C6">
      <w:pPr>
        <w:pStyle w:val="Antrat2"/>
        <w:spacing w:before="0" w:after="0" w:line="240" w:lineRule="auto"/>
        <w:jc w:val="center"/>
        <w:rPr>
          <w:rFonts w:ascii="Times New Roman" w:hAnsi="Times New Roman" w:cs="Times New Roman"/>
          <w:b/>
          <w:bCs/>
          <w:i/>
          <w:iCs/>
          <w:color w:val="auto"/>
          <w:sz w:val="22"/>
          <w:szCs w:val="22"/>
          <w:lang w:val="lt-LT"/>
        </w:rPr>
      </w:pPr>
      <w:r w:rsidRPr="00196303">
        <w:rPr>
          <w:rFonts w:ascii="Times New Roman" w:hAnsi="Times New Roman" w:cs="Times New Roman"/>
          <w:b/>
          <w:bCs/>
          <w:color w:val="auto"/>
          <w:sz w:val="22"/>
          <w:szCs w:val="22"/>
          <w:lang w:val="lt-LT"/>
        </w:rPr>
        <w:t>Pakuotės lapelis: informacija pacientui</w:t>
      </w:r>
    </w:p>
    <w:p w14:paraId="689EF33B" w14:textId="77777777" w:rsidR="007B37C6" w:rsidRPr="007B37C6" w:rsidRDefault="007B37C6" w:rsidP="007B37C6">
      <w:pPr>
        <w:numPr>
          <w:ilvl w:val="12"/>
          <w:numId w:val="0"/>
        </w:numPr>
        <w:shd w:val="clear" w:color="auto" w:fill="FFFFFF"/>
        <w:tabs>
          <w:tab w:val="clear" w:pos="567"/>
        </w:tabs>
        <w:spacing w:line="240" w:lineRule="auto"/>
        <w:jc w:val="center"/>
        <w:rPr>
          <w:szCs w:val="22"/>
          <w:lang w:val="lt-LT"/>
        </w:rPr>
      </w:pPr>
    </w:p>
    <w:p w14:paraId="34E60F6D" w14:textId="77777777" w:rsidR="007B37C6" w:rsidRPr="007B37C6" w:rsidRDefault="007B37C6" w:rsidP="007B37C6">
      <w:pPr>
        <w:autoSpaceDE w:val="0"/>
        <w:autoSpaceDN w:val="0"/>
        <w:jc w:val="center"/>
        <w:rPr>
          <w:b/>
          <w:szCs w:val="22"/>
          <w:lang w:val="lt-LT"/>
        </w:rPr>
      </w:pPr>
      <w:proofErr w:type="spellStart"/>
      <w:r w:rsidRPr="007B37C6">
        <w:rPr>
          <w:b/>
          <w:szCs w:val="22"/>
          <w:lang w:val="lt-LT"/>
        </w:rPr>
        <w:t>Atirabo</w:t>
      </w:r>
      <w:proofErr w:type="spellEnd"/>
      <w:r w:rsidRPr="007B37C6">
        <w:rPr>
          <w:b/>
          <w:szCs w:val="22"/>
          <w:lang w:val="lt-LT"/>
        </w:rPr>
        <w:t xml:space="preserve"> 90</w:t>
      </w:r>
      <w:r w:rsidRPr="007B37C6">
        <w:rPr>
          <w:rFonts w:eastAsia="TimesNewRoman"/>
          <w:snapToGrid/>
          <w:szCs w:val="22"/>
          <w:lang w:val="lt-LT"/>
        </w:rPr>
        <w:t> </w:t>
      </w:r>
      <w:r w:rsidRPr="007B37C6">
        <w:rPr>
          <w:b/>
          <w:szCs w:val="22"/>
          <w:lang w:val="lt-LT"/>
        </w:rPr>
        <w:t>mg plėvele dengtos tabletės</w:t>
      </w:r>
    </w:p>
    <w:p w14:paraId="78EA9F23" w14:textId="77777777" w:rsidR="007B37C6" w:rsidRPr="007B37C6" w:rsidRDefault="007B37C6" w:rsidP="007B37C6">
      <w:pPr>
        <w:jc w:val="center"/>
        <w:rPr>
          <w:szCs w:val="22"/>
          <w:lang w:val="lt-LT"/>
        </w:rPr>
      </w:pPr>
      <w:r w:rsidRPr="007B37C6">
        <w:rPr>
          <w:rFonts w:eastAsia="Calibri"/>
          <w:szCs w:val="22"/>
          <w:lang w:val="es-ES"/>
        </w:rPr>
        <w:t>tikagreloras</w:t>
      </w:r>
    </w:p>
    <w:p w14:paraId="5BE7FA0C" w14:textId="77777777" w:rsidR="007B37C6" w:rsidRPr="007B37C6" w:rsidRDefault="007B37C6" w:rsidP="007B37C6">
      <w:pPr>
        <w:tabs>
          <w:tab w:val="clear" w:pos="567"/>
        </w:tabs>
        <w:spacing w:line="240" w:lineRule="auto"/>
        <w:rPr>
          <w:szCs w:val="22"/>
          <w:lang w:val="lt-LT"/>
        </w:rPr>
      </w:pPr>
    </w:p>
    <w:p w14:paraId="6D7093C5" w14:textId="77777777" w:rsidR="007B37C6" w:rsidRPr="007B37C6" w:rsidRDefault="007B37C6" w:rsidP="007B37C6">
      <w:pPr>
        <w:widowControl w:val="0"/>
        <w:tabs>
          <w:tab w:val="clear" w:pos="567"/>
        </w:tabs>
        <w:spacing w:line="240" w:lineRule="auto"/>
        <w:rPr>
          <w:szCs w:val="22"/>
          <w:lang w:val="lt-LT"/>
        </w:rPr>
      </w:pPr>
      <w:r w:rsidRPr="007B37C6">
        <w:rPr>
          <w:b/>
          <w:noProof/>
          <w:szCs w:val="22"/>
          <w:lang w:val="lt-LT"/>
        </w:rPr>
        <w:t>Atidžiai perskaitykite visą šį lapelį, prieš pradėdami vartoti vaistą, nes jame pateikiama Jums svarbi informacija.</w:t>
      </w:r>
    </w:p>
    <w:p w14:paraId="12E1DE9C" w14:textId="77777777" w:rsidR="007B37C6" w:rsidRPr="007B37C6" w:rsidRDefault="007B37C6" w:rsidP="007B37C6">
      <w:pPr>
        <w:widowControl w:val="0"/>
        <w:numPr>
          <w:ilvl w:val="0"/>
          <w:numId w:val="1"/>
        </w:numPr>
        <w:tabs>
          <w:tab w:val="clear" w:pos="567"/>
        </w:tabs>
        <w:spacing w:line="240" w:lineRule="auto"/>
        <w:ind w:left="567" w:right="-2" w:hanging="567"/>
        <w:rPr>
          <w:szCs w:val="22"/>
          <w:lang w:val="lt-LT"/>
        </w:rPr>
      </w:pPr>
      <w:r w:rsidRPr="007B37C6">
        <w:rPr>
          <w:noProof/>
          <w:szCs w:val="22"/>
          <w:lang w:val="lt-LT"/>
        </w:rPr>
        <w:t>Neišmeskite šio lapelio, nes vėl gali prireikti jį perskaityti.</w:t>
      </w:r>
    </w:p>
    <w:p w14:paraId="7E25CBD4" w14:textId="77777777" w:rsidR="007B37C6" w:rsidRPr="007B37C6" w:rsidRDefault="007B37C6" w:rsidP="007B37C6">
      <w:pPr>
        <w:widowControl w:val="0"/>
        <w:numPr>
          <w:ilvl w:val="0"/>
          <w:numId w:val="1"/>
        </w:numPr>
        <w:tabs>
          <w:tab w:val="clear" w:pos="567"/>
        </w:tabs>
        <w:spacing w:line="240" w:lineRule="auto"/>
        <w:ind w:left="567" w:right="-2" w:hanging="567"/>
        <w:rPr>
          <w:szCs w:val="22"/>
          <w:lang w:val="lt-LT"/>
        </w:rPr>
      </w:pPr>
      <w:r w:rsidRPr="007B37C6">
        <w:rPr>
          <w:noProof/>
          <w:szCs w:val="22"/>
          <w:lang w:val="lt-LT"/>
        </w:rPr>
        <w:t>Jeigu kiltų daugiau klausimų, kreipkitės į gydytoją arba vaistininką.</w:t>
      </w:r>
    </w:p>
    <w:p w14:paraId="0B0976F6" w14:textId="77777777" w:rsidR="007B37C6" w:rsidRPr="007B37C6" w:rsidRDefault="007B37C6" w:rsidP="007B37C6">
      <w:pPr>
        <w:widowControl w:val="0"/>
        <w:spacing w:line="240" w:lineRule="auto"/>
        <w:ind w:left="567" w:right="-2" w:hanging="567"/>
        <w:rPr>
          <w:szCs w:val="22"/>
          <w:lang w:val="lt-LT"/>
        </w:rPr>
      </w:pPr>
      <w:r w:rsidRPr="007B37C6">
        <w:rPr>
          <w:szCs w:val="22"/>
          <w:lang w:val="lt-LT"/>
        </w:rPr>
        <w:t>-</w:t>
      </w:r>
      <w:r w:rsidRPr="007B37C6">
        <w:rPr>
          <w:szCs w:val="22"/>
          <w:lang w:val="lt-LT"/>
        </w:rPr>
        <w:tab/>
      </w:r>
      <w:r w:rsidRPr="007B37C6">
        <w:rPr>
          <w:noProof/>
          <w:szCs w:val="22"/>
          <w:lang w:val="lt-LT"/>
        </w:rPr>
        <w:t>Šis vaistas skirtas tik Jums, todėl kitiems žmonėms jo duoti negalima.</w:t>
      </w:r>
      <w:r w:rsidRPr="007B37C6">
        <w:rPr>
          <w:szCs w:val="22"/>
          <w:lang w:val="lt-LT"/>
        </w:rPr>
        <w:t xml:space="preserve"> </w:t>
      </w:r>
      <w:r w:rsidRPr="007B37C6">
        <w:rPr>
          <w:noProof/>
          <w:szCs w:val="22"/>
          <w:lang w:val="lt-LT"/>
        </w:rPr>
        <w:t>Vaistas gali jiems pakenkti (net tiems, kurių ligos požymiai yra tokie patys kaip Jūsų).</w:t>
      </w:r>
    </w:p>
    <w:p w14:paraId="0525610F" w14:textId="77777777" w:rsidR="007B37C6" w:rsidRPr="007B37C6" w:rsidRDefault="007B37C6" w:rsidP="007B37C6">
      <w:pPr>
        <w:widowControl w:val="0"/>
        <w:numPr>
          <w:ilvl w:val="0"/>
          <w:numId w:val="1"/>
        </w:numPr>
        <w:spacing w:line="240" w:lineRule="auto"/>
        <w:ind w:left="567" w:hanging="567"/>
        <w:rPr>
          <w:szCs w:val="22"/>
          <w:lang w:val="lt-LT"/>
        </w:rPr>
      </w:pPr>
      <w:r w:rsidRPr="007B37C6">
        <w:rPr>
          <w:noProof/>
          <w:szCs w:val="22"/>
          <w:lang w:val="lt-LT"/>
        </w:rPr>
        <w:t>Jeigu pasireiškė šalutinis poveikis (net jeigu jis šiame lapelyje nenurodytas), kreipkitės į gydytoją arba vaistininką. Žr. 4 skyrių.</w:t>
      </w:r>
    </w:p>
    <w:p w14:paraId="06093DF1" w14:textId="77777777" w:rsidR="007B37C6" w:rsidRPr="007B37C6" w:rsidRDefault="007B37C6" w:rsidP="007B37C6">
      <w:pPr>
        <w:tabs>
          <w:tab w:val="clear" w:pos="567"/>
        </w:tabs>
        <w:spacing w:line="240" w:lineRule="auto"/>
        <w:ind w:right="-2"/>
        <w:rPr>
          <w:szCs w:val="22"/>
          <w:lang w:val="lt-LT"/>
        </w:rPr>
      </w:pPr>
    </w:p>
    <w:p w14:paraId="2B99F096" w14:textId="77777777" w:rsidR="007B37C6" w:rsidRPr="007B37C6" w:rsidRDefault="007B37C6" w:rsidP="007B37C6">
      <w:pPr>
        <w:tabs>
          <w:tab w:val="clear" w:pos="567"/>
        </w:tabs>
        <w:spacing w:line="240" w:lineRule="auto"/>
        <w:ind w:right="-2"/>
        <w:rPr>
          <w:szCs w:val="22"/>
          <w:lang w:val="lt-LT"/>
        </w:rPr>
      </w:pPr>
    </w:p>
    <w:p w14:paraId="4BAF8082"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r w:rsidRPr="00196303">
        <w:rPr>
          <w:rFonts w:ascii="Times New Roman" w:hAnsi="Times New Roman" w:cs="Times New Roman"/>
          <w:b/>
          <w:bCs/>
          <w:i w:val="0"/>
          <w:iCs w:val="0"/>
          <w:color w:val="auto"/>
          <w:szCs w:val="22"/>
          <w:lang w:val="lt-LT"/>
        </w:rPr>
        <w:t>Apie ką rašoma šiame lapelyje?</w:t>
      </w:r>
    </w:p>
    <w:p w14:paraId="26E1E926" w14:textId="77777777" w:rsidR="007B37C6" w:rsidRPr="007B37C6" w:rsidRDefault="007B37C6" w:rsidP="007B37C6">
      <w:pPr>
        <w:numPr>
          <w:ilvl w:val="12"/>
          <w:numId w:val="0"/>
        </w:numPr>
        <w:tabs>
          <w:tab w:val="clear" w:pos="567"/>
        </w:tabs>
        <w:spacing w:line="240" w:lineRule="auto"/>
        <w:ind w:right="-2"/>
        <w:rPr>
          <w:szCs w:val="22"/>
          <w:lang w:val="lt-LT"/>
        </w:rPr>
      </w:pPr>
    </w:p>
    <w:p w14:paraId="43BA1C30" w14:textId="77777777" w:rsidR="007B37C6" w:rsidRPr="007B37C6" w:rsidRDefault="007B37C6" w:rsidP="007B37C6">
      <w:pPr>
        <w:numPr>
          <w:ilvl w:val="12"/>
          <w:numId w:val="0"/>
        </w:numPr>
        <w:tabs>
          <w:tab w:val="clear" w:pos="567"/>
          <w:tab w:val="left" w:pos="709"/>
        </w:tabs>
        <w:spacing w:line="240" w:lineRule="auto"/>
        <w:ind w:right="-2"/>
        <w:rPr>
          <w:szCs w:val="22"/>
          <w:lang w:val="lt-LT"/>
        </w:rPr>
      </w:pPr>
      <w:r w:rsidRPr="007B37C6">
        <w:rPr>
          <w:szCs w:val="22"/>
          <w:lang w:val="lt-LT"/>
        </w:rPr>
        <w:t>1.</w:t>
      </w:r>
      <w:r w:rsidRPr="007B37C6">
        <w:rPr>
          <w:szCs w:val="22"/>
          <w:lang w:val="lt-LT"/>
        </w:rPr>
        <w:tab/>
        <w:t xml:space="preserve">Kas yra </w:t>
      </w:r>
      <w:proofErr w:type="spellStart"/>
      <w:r w:rsidRPr="007B37C6">
        <w:rPr>
          <w:szCs w:val="22"/>
          <w:lang w:val="lt-LT"/>
        </w:rPr>
        <w:t>Atirabo</w:t>
      </w:r>
      <w:proofErr w:type="spellEnd"/>
      <w:r w:rsidRPr="007B37C6">
        <w:rPr>
          <w:szCs w:val="22"/>
          <w:lang w:val="lt-LT"/>
        </w:rPr>
        <w:t xml:space="preserve"> ir kam jis vartojamas </w:t>
      </w:r>
    </w:p>
    <w:p w14:paraId="55D83EEB" w14:textId="77777777" w:rsidR="007B37C6" w:rsidRPr="007B37C6" w:rsidRDefault="007B37C6" w:rsidP="007B37C6">
      <w:pPr>
        <w:numPr>
          <w:ilvl w:val="12"/>
          <w:numId w:val="0"/>
        </w:numPr>
        <w:tabs>
          <w:tab w:val="clear" w:pos="567"/>
          <w:tab w:val="left" w:pos="709"/>
        </w:tabs>
        <w:spacing w:line="240" w:lineRule="auto"/>
        <w:ind w:right="-2"/>
        <w:rPr>
          <w:szCs w:val="22"/>
          <w:lang w:val="lt-LT"/>
        </w:rPr>
      </w:pPr>
      <w:r w:rsidRPr="007B37C6">
        <w:rPr>
          <w:szCs w:val="22"/>
          <w:lang w:val="lt-LT"/>
        </w:rPr>
        <w:t>2.</w:t>
      </w:r>
      <w:r w:rsidRPr="007B37C6">
        <w:rPr>
          <w:szCs w:val="22"/>
          <w:lang w:val="lt-LT"/>
        </w:rPr>
        <w:tab/>
      </w:r>
      <w:r w:rsidRPr="007B37C6">
        <w:rPr>
          <w:noProof/>
          <w:szCs w:val="22"/>
          <w:lang w:val="lt-LT"/>
        </w:rPr>
        <w:t xml:space="preserve">Kas žinotina prieš vartojant </w:t>
      </w:r>
      <w:proofErr w:type="spellStart"/>
      <w:r w:rsidRPr="007B37C6">
        <w:rPr>
          <w:szCs w:val="22"/>
          <w:lang w:val="lt-LT"/>
        </w:rPr>
        <w:t>Atirabo</w:t>
      </w:r>
      <w:proofErr w:type="spellEnd"/>
    </w:p>
    <w:p w14:paraId="63F2A346" w14:textId="77777777" w:rsidR="007B37C6" w:rsidRPr="007B37C6" w:rsidRDefault="007B37C6" w:rsidP="007B37C6">
      <w:pPr>
        <w:numPr>
          <w:ilvl w:val="12"/>
          <w:numId w:val="0"/>
        </w:numPr>
        <w:tabs>
          <w:tab w:val="clear" w:pos="567"/>
          <w:tab w:val="left" w:pos="709"/>
        </w:tabs>
        <w:spacing w:line="240" w:lineRule="auto"/>
        <w:ind w:right="-2"/>
        <w:rPr>
          <w:szCs w:val="22"/>
          <w:lang w:val="lt-LT"/>
        </w:rPr>
      </w:pPr>
      <w:r w:rsidRPr="007B37C6">
        <w:rPr>
          <w:szCs w:val="22"/>
          <w:lang w:val="lt-LT"/>
        </w:rPr>
        <w:t>3.</w:t>
      </w:r>
      <w:r w:rsidRPr="007B37C6">
        <w:rPr>
          <w:szCs w:val="22"/>
          <w:lang w:val="lt-LT"/>
        </w:rPr>
        <w:tab/>
      </w:r>
      <w:r w:rsidRPr="007B37C6">
        <w:rPr>
          <w:noProof/>
          <w:szCs w:val="22"/>
          <w:lang w:val="lt-LT"/>
        </w:rPr>
        <w:t xml:space="preserve">Kaip vartoti </w:t>
      </w:r>
      <w:proofErr w:type="spellStart"/>
      <w:r w:rsidRPr="007B37C6">
        <w:rPr>
          <w:szCs w:val="22"/>
          <w:lang w:val="lt-LT"/>
        </w:rPr>
        <w:t>Atirabo</w:t>
      </w:r>
      <w:proofErr w:type="spellEnd"/>
    </w:p>
    <w:p w14:paraId="6E6E8F77" w14:textId="77777777" w:rsidR="007B37C6" w:rsidRPr="007B37C6" w:rsidRDefault="007B37C6" w:rsidP="007B37C6">
      <w:pPr>
        <w:numPr>
          <w:ilvl w:val="12"/>
          <w:numId w:val="0"/>
        </w:numPr>
        <w:tabs>
          <w:tab w:val="clear" w:pos="567"/>
          <w:tab w:val="left" w:pos="709"/>
        </w:tabs>
        <w:spacing w:line="240" w:lineRule="auto"/>
        <w:ind w:right="-2"/>
        <w:rPr>
          <w:szCs w:val="22"/>
          <w:lang w:val="lt-LT"/>
        </w:rPr>
      </w:pPr>
      <w:r w:rsidRPr="007B37C6">
        <w:rPr>
          <w:szCs w:val="22"/>
          <w:lang w:val="lt-LT"/>
        </w:rPr>
        <w:t>4.</w:t>
      </w:r>
      <w:r w:rsidRPr="007B37C6">
        <w:rPr>
          <w:szCs w:val="22"/>
          <w:lang w:val="lt-LT"/>
        </w:rPr>
        <w:tab/>
        <w:t xml:space="preserve">Galimas šalutinis poveikis </w:t>
      </w:r>
    </w:p>
    <w:p w14:paraId="2282BCAC" w14:textId="77777777" w:rsidR="007B37C6" w:rsidRPr="007B37C6" w:rsidRDefault="007B37C6" w:rsidP="007B37C6">
      <w:pPr>
        <w:numPr>
          <w:ilvl w:val="12"/>
          <w:numId w:val="0"/>
        </w:numPr>
        <w:tabs>
          <w:tab w:val="clear" w:pos="567"/>
          <w:tab w:val="left" w:pos="709"/>
        </w:tabs>
        <w:spacing w:line="240" w:lineRule="auto"/>
        <w:ind w:right="-2"/>
        <w:rPr>
          <w:szCs w:val="22"/>
          <w:lang w:val="lt-LT"/>
        </w:rPr>
      </w:pPr>
      <w:r w:rsidRPr="007B37C6">
        <w:rPr>
          <w:szCs w:val="22"/>
          <w:lang w:val="lt-LT"/>
        </w:rPr>
        <w:t>5.</w:t>
      </w:r>
      <w:r w:rsidRPr="007B37C6">
        <w:rPr>
          <w:szCs w:val="22"/>
          <w:lang w:val="lt-LT"/>
        </w:rPr>
        <w:tab/>
        <w:t xml:space="preserve">Kaip laikyti </w:t>
      </w:r>
      <w:proofErr w:type="spellStart"/>
      <w:r w:rsidRPr="007B37C6">
        <w:rPr>
          <w:szCs w:val="22"/>
          <w:lang w:val="lt-LT"/>
        </w:rPr>
        <w:t>Atirabo</w:t>
      </w:r>
      <w:proofErr w:type="spellEnd"/>
    </w:p>
    <w:p w14:paraId="0C8CD074" w14:textId="77777777" w:rsidR="007B37C6" w:rsidRPr="007B37C6" w:rsidRDefault="007B37C6" w:rsidP="007B37C6">
      <w:pPr>
        <w:numPr>
          <w:ilvl w:val="12"/>
          <w:numId w:val="0"/>
        </w:numPr>
        <w:tabs>
          <w:tab w:val="clear" w:pos="567"/>
          <w:tab w:val="left" w:pos="709"/>
        </w:tabs>
        <w:spacing w:line="240" w:lineRule="auto"/>
        <w:ind w:right="-2"/>
        <w:rPr>
          <w:szCs w:val="22"/>
          <w:lang w:val="lt-LT"/>
        </w:rPr>
      </w:pPr>
      <w:r w:rsidRPr="007B37C6">
        <w:rPr>
          <w:szCs w:val="22"/>
          <w:lang w:val="lt-LT"/>
        </w:rPr>
        <w:t>6.</w:t>
      </w:r>
      <w:r w:rsidRPr="007B37C6">
        <w:rPr>
          <w:szCs w:val="22"/>
          <w:lang w:val="lt-LT"/>
        </w:rPr>
        <w:tab/>
      </w:r>
      <w:r w:rsidRPr="007B37C6">
        <w:rPr>
          <w:noProof/>
          <w:szCs w:val="22"/>
          <w:lang w:val="lt-LT"/>
        </w:rPr>
        <w:t>Pakuotės turinys ir kita informacija</w:t>
      </w:r>
    </w:p>
    <w:p w14:paraId="1125ADF0" w14:textId="77777777" w:rsidR="007B37C6" w:rsidRPr="007B37C6" w:rsidRDefault="007B37C6" w:rsidP="007B37C6">
      <w:pPr>
        <w:numPr>
          <w:ilvl w:val="12"/>
          <w:numId w:val="0"/>
        </w:numPr>
        <w:tabs>
          <w:tab w:val="clear" w:pos="567"/>
        </w:tabs>
        <w:spacing w:line="240" w:lineRule="auto"/>
        <w:ind w:right="-2"/>
        <w:rPr>
          <w:szCs w:val="22"/>
          <w:lang w:val="lt-LT"/>
        </w:rPr>
      </w:pPr>
    </w:p>
    <w:p w14:paraId="6D8E81B6" w14:textId="77777777" w:rsidR="007B37C6" w:rsidRPr="007B37C6" w:rsidRDefault="007B37C6" w:rsidP="007B37C6">
      <w:pPr>
        <w:numPr>
          <w:ilvl w:val="12"/>
          <w:numId w:val="0"/>
        </w:numPr>
        <w:tabs>
          <w:tab w:val="clear" w:pos="567"/>
        </w:tabs>
        <w:spacing w:line="240" w:lineRule="auto"/>
        <w:ind w:right="-2"/>
        <w:rPr>
          <w:szCs w:val="22"/>
          <w:lang w:val="lt-LT"/>
        </w:rPr>
      </w:pPr>
    </w:p>
    <w:p w14:paraId="0F1325CC"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r w:rsidRPr="00196303">
        <w:rPr>
          <w:rFonts w:ascii="Times New Roman" w:hAnsi="Times New Roman" w:cs="Times New Roman"/>
          <w:b/>
          <w:bCs/>
          <w:i w:val="0"/>
          <w:iCs w:val="0"/>
          <w:color w:val="auto"/>
          <w:szCs w:val="22"/>
          <w:lang w:val="lt-LT"/>
        </w:rPr>
        <w:t>1.</w:t>
      </w:r>
      <w:r w:rsidRPr="00196303">
        <w:rPr>
          <w:rFonts w:ascii="Times New Roman" w:hAnsi="Times New Roman" w:cs="Times New Roman"/>
          <w:b/>
          <w:bCs/>
          <w:i w:val="0"/>
          <w:iCs w:val="0"/>
          <w:color w:val="auto"/>
          <w:szCs w:val="22"/>
          <w:lang w:val="lt-LT"/>
        </w:rPr>
        <w:tab/>
        <w:t xml:space="preserve">Kas yra </w:t>
      </w:r>
      <w:proofErr w:type="spellStart"/>
      <w:r w:rsidRPr="00196303">
        <w:rPr>
          <w:rFonts w:ascii="Times New Roman" w:hAnsi="Times New Roman" w:cs="Times New Roman"/>
          <w:b/>
          <w:bCs/>
          <w:i w:val="0"/>
          <w:iCs w:val="0"/>
          <w:color w:val="auto"/>
          <w:szCs w:val="22"/>
          <w:lang w:val="lt-LT"/>
        </w:rPr>
        <w:t>Atirabo</w:t>
      </w:r>
      <w:proofErr w:type="spellEnd"/>
      <w:r w:rsidRPr="00196303">
        <w:rPr>
          <w:rFonts w:ascii="Times New Roman" w:hAnsi="Times New Roman" w:cs="Times New Roman"/>
          <w:b/>
          <w:bCs/>
          <w:i w:val="0"/>
          <w:iCs w:val="0"/>
          <w:color w:val="auto"/>
          <w:szCs w:val="22"/>
          <w:lang w:val="lt-LT"/>
        </w:rPr>
        <w:t xml:space="preserve"> ir kam jis vartojamas</w:t>
      </w:r>
    </w:p>
    <w:p w14:paraId="6C9DAE31" w14:textId="77777777" w:rsidR="007B37C6" w:rsidRPr="007B37C6" w:rsidRDefault="007B37C6" w:rsidP="007B37C6">
      <w:pPr>
        <w:numPr>
          <w:ilvl w:val="12"/>
          <w:numId w:val="0"/>
        </w:numPr>
        <w:tabs>
          <w:tab w:val="clear" w:pos="567"/>
        </w:tabs>
        <w:spacing w:line="240" w:lineRule="auto"/>
        <w:ind w:right="-2"/>
        <w:rPr>
          <w:szCs w:val="22"/>
          <w:lang w:val="lt-LT"/>
        </w:rPr>
      </w:pPr>
    </w:p>
    <w:p w14:paraId="783078A5" w14:textId="77777777" w:rsidR="007B37C6" w:rsidRPr="007B37C6" w:rsidRDefault="007B37C6" w:rsidP="007B37C6">
      <w:pPr>
        <w:tabs>
          <w:tab w:val="clear" w:pos="567"/>
        </w:tabs>
        <w:autoSpaceDE w:val="0"/>
        <w:autoSpaceDN w:val="0"/>
        <w:adjustRightInd w:val="0"/>
        <w:spacing w:line="240" w:lineRule="auto"/>
        <w:rPr>
          <w:rFonts w:eastAsia="TimesNewRoman,Bold"/>
          <w:b/>
          <w:bCs/>
          <w:snapToGrid/>
          <w:szCs w:val="22"/>
          <w:lang w:val="lt-LT"/>
        </w:rPr>
      </w:pPr>
      <w:r w:rsidRPr="007B37C6">
        <w:rPr>
          <w:rFonts w:eastAsia="TimesNewRoman,Bold"/>
          <w:b/>
          <w:bCs/>
          <w:snapToGrid/>
          <w:szCs w:val="22"/>
          <w:lang w:val="lt-LT"/>
        </w:rPr>
        <w:t xml:space="preserve">Kas yra </w:t>
      </w:r>
      <w:proofErr w:type="spellStart"/>
      <w:r w:rsidRPr="007B37C6">
        <w:rPr>
          <w:b/>
          <w:szCs w:val="22"/>
          <w:lang w:val="lt-LT"/>
        </w:rPr>
        <w:t>Atirabo</w:t>
      </w:r>
      <w:proofErr w:type="spellEnd"/>
      <w:r w:rsidRPr="007B37C6">
        <w:rPr>
          <w:rFonts w:eastAsia="TimesNewRoman,Bold"/>
          <w:b/>
          <w:bCs/>
          <w:snapToGrid/>
          <w:szCs w:val="22"/>
          <w:lang w:val="lt-LT"/>
        </w:rPr>
        <w:t>?</w:t>
      </w:r>
    </w:p>
    <w:p w14:paraId="7691530A"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roofErr w:type="spellStart"/>
      <w:r w:rsidRPr="007B37C6">
        <w:rPr>
          <w:szCs w:val="22"/>
          <w:lang w:val="lt-LT"/>
        </w:rPr>
        <w:t>Atirabo</w:t>
      </w:r>
      <w:proofErr w:type="spellEnd"/>
      <w:r w:rsidRPr="007B37C6">
        <w:rPr>
          <w:rFonts w:eastAsia="TimesNewRoman"/>
          <w:snapToGrid/>
          <w:szCs w:val="22"/>
          <w:lang w:val="lt-LT"/>
        </w:rPr>
        <w:t xml:space="preserve"> sudėtyje yra veikliosios medžiagos, vadinamos </w:t>
      </w:r>
      <w:proofErr w:type="spellStart"/>
      <w:r w:rsidRPr="007B37C6">
        <w:rPr>
          <w:rFonts w:eastAsia="TimesNewRoman"/>
          <w:snapToGrid/>
          <w:szCs w:val="22"/>
          <w:lang w:val="lt-LT"/>
        </w:rPr>
        <w:t>tikagreloru</w:t>
      </w:r>
      <w:proofErr w:type="spellEnd"/>
      <w:r w:rsidRPr="007B37C6">
        <w:rPr>
          <w:rFonts w:eastAsia="TimesNewRoman"/>
          <w:snapToGrid/>
          <w:szCs w:val="22"/>
          <w:lang w:val="lt-LT"/>
        </w:rPr>
        <w:t xml:space="preserve">. Ji priklauso vaistų, vadinamų </w:t>
      </w:r>
      <w:proofErr w:type="spellStart"/>
      <w:r w:rsidRPr="007B37C6">
        <w:rPr>
          <w:rFonts w:eastAsia="TimesNewRoman"/>
          <w:snapToGrid/>
          <w:szCs w:val="22"/>
          <w:lang w:val="lt-LT"/>
        </w:rPr>
        <w:t>antitrombocitiniais</w:t>
      </w:r>
      <w:proofErr w:type="spellEnd"/>
      <w:r w:rsidRPr="007B37C6">
        <w:rPr>
          <w:rFonts w:eastAsia="TimesNewRoman"/>
          <w:snapToGrid/>
          <w:szCs w:val="22"/>
          <w:lang w:val="lt-LT"/>
        </w:rPr>
        <w:t xml:space="preserve"> vaistais, grupei.</w:t>
      </w:r>
    </w:p>
    <w:p w14:paraId="402BA5A3" w14:textId="77777777" w:rsidR="007B37C6" w:rsidRPr="007B37C6" w:rsidRDefault="007B37C6" w:rsidP="007B37C6">
      <w:pPr>
        <w:tabs>
          <w:tab w:val="clear" w:pos="567"/>
        </w:tabs>
        <w:autoSpaceDE w:val="0"/>
        <w:autoSpaceDN w:val="0"/>
        <w:adjustRightInd w:val="0"/>
        <w:spacing w:line="240" w:lineRule="auto"/>
        <w:rPr>
          <w:rFonts w:eastAsia="TimesNewRoman,Bold"/>
          <w:snapToGrid/>
          <w:szCs w:val="22"/>
          <w:lang w:val="lt-LT"/>
        </w:rPr>
      </w:pPr>
    </w:p>
    <w:p w14:paraId="657E338E" w14:textId="77777777" w:rsidR="007B37C6" w:rsidRPr="007B37C6" w:rsidRDefault="007B37C6" w:rsidP="007B37C6">
      <w:pPr>
        <w:tabs>
          <w:tab w:val="clear" w:pos="567"/>
        </w:tabs>
        <w:autoSpaceDE w:val="0"/>
        <w:autoSpaceDN w:val="0"/>
        <w:adjustRightInd w:val="0"/>
        <w:spacing w:line="240" w:lineRule="auto"/>
        <w:rPr>
          <w:rFonts w:eastAsia="TimesNewRoman,Bold"/>
          <w:b/>
          <w:bCs/>
          <w:snapToGrid/>
          <w:szCs w:val="22"/>
          <w:lang w:val="lt-LT"/>
        </w:rPr>
      </w:pPr>
      <w:r w:rsidRPr="007B37C6">
        <w:rPr>
          <w:rFonts w:eastAsia="TimesNewRoman,Bold"/>
          <w:b/>
          <w:bCs/>
          <w:snapToGrid/>
          <w:szCs w:val="22"/>
          <w:lang w:val="lt-LT"/>
        </w:rPr>
        <w:t xml:space="preserve">Kam vartojamas </w:t>
      </w:r>
      <w:proofErr w:type="spellStart"/>
      <w:r w:rsidRPr="007B37C6">
        <w:rPr>
          <w:b/>
          <w:szCs w:val="22"/>
          <w:lang w:val="lt-LT"/>
        </w:rPr>
        <w:t>Atirabo</w:t>
      </w:r>
      <w:proofErr w:type="spellEnd"/>
      <w:r w:rsidRPr="007B37C6">
        <w:rPr>
          <w:rFonts w:eastAsia="TimesNewRoman,Bold"/>
          <w:b/>
          <w:bCs/>
          <w:snapToGrid/>
          <w:szCs w:val="22"/>
          <w:lang w:val="lt-LT"/>
        </w:rPr>
        <w:t>?</w:t>
      </w:r>
    </w:p>
    <w:p w14:paraId="358CCA85"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roofErr w:type="spellStart"/>
      <w:r w:rsidRPr="007B37C6">
        <w:rPr>
          <w:szCs w:val="22"/>
          <w:lang w:val="lt-LT"/>
        </w:rPr>
        <w:t>Atirabo</w:t>
      </w:r>
      <w:proofErr w:type="spellEnd"/>
      <w:r w:rsidRPr="007B37C6">
        <w:rPr>
          <w:rFonts w:eastAsia="TimesNewRoman"/>
          <w:snapToGrid/>
          <w:szCs w:val="22"/>
          <w:lang w:val="lt-LT"/>
        </w:rPr>
        <w:t xml:space="preserve"> </w:t>
      </w:r>
      <w:r w:rsidRPr="007B37C6">
        <w:rPr>
          <w:szCs w:val="22"/>
          <w:lang w:val="lt-LT"/>
        </w:rPr>
        <w:t xml:space="preserve">skirtas tik suaugusiems žmonėms vartoti kartu su kitu trombocitų funkciją slopinančiu vaistu – </w:t>
      </w:r>
      <w:proofErr w:type="spellStart"/>
      <w:r w:rsidRPr="007B37C6">
        <w:rPr>
          <w:szCs w:val="22"/>
          <w:lang w:val="lt-LT"/>
        </w:rPr>
        <w:t>acetilsalicilo</w:t>
      </w:r>
      <w:proofErr w:type="spellEnd"/>
      <w:r w:rsidRPr="007B37C6">
        <w:rPr>
          <w:szCs w:val="22"/>
          <w:lang w:val="lt-LT"/>
        </w:rPr>
        <w:t xml:space="preserve"> rūgštimi. </w:t>
      </w:r>
      <w:r w:rsidRPr="007B37C6">
        <w:rPr>
          <w:rFonts w:eastAsia="TimesNewRoman"/>
          <w:snapToGrid/>
          <w:szCs w:val="22"/>
          <w:lang w:val="lt-LT"/>
        </w:rPr>
        <w:t>Šis vaistas Jums paskirtas:</w:t>
      </w:r>
    </w:p>
    <w:p w14:paraId="7542146C" w14:textId="77777777" w:rsidR="007B37C6" w:rsidRPr="007B37C6" w:rsidRDefault="007B37C6" w:rsidP="007B37C6">
      <w:pPr>
        <w:pStyle w:val="Sraopastraipa"/>
        <w:numPr>
          <w:ilvl w:val="0"/>
          <w:numId w:val="5"/>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dėl įvykusio širdies priepuolio, arba</w:t>
      </w:r>
    </w:p>
    <w:p w14:paraId="031677B6" w14:textId="77777777" w:rsidR="007B37C6" w:rsidRPr="007B37C6" w:rsidRDefault="007B37C6" w:rsidP="007B37C6">
      <w:pPr>
        <w:numPr>
          <w:ilvl w:val="0"/>
          <w:numId w:val="5"/>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dėl nestabiliosios krūtinės anginos (angina ar krūtinės skausmas, kuris nėra gerai valdomas).</w:t>
      </w:r>
    </w:p>
    <w:p w14:paraId="0FFB39FE"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Šis vaistas mažina riziką patirti dar vieną širdies priepuolį, insultą ir mirti nuo širdies ar kraujagyslių ligos.</w:t>
      </w:r>
    </w:p>
    <w:p w14:paraId="33EC7395" w14:textId="77777777" w:rsidR="007B37C6" w:rsidRPr="007B37C6" w:rsidRDefault="007B37C6" w:rsidP="007B37C6">
      <w:pPr>
        <w:tabs>
          <w:tab w:val="clear" w:pos="567"/>
        </w:tabs>
        <w:autoSpaceDE w:val="0"/>
        <w:autoSpaceDN w:val="0"/>
        <w:adjustRightInd w:val="0"/>
        <w:spacing w:line="240" w:lineRule="auto"/>
        <w:rPr>
          <w:rFonts w:eastAsia="TimesNewRoman,Bold"/>
          <w:snapToGrid/>
          <w:szCs w:val="22"/>
          <w:lang w:val="lt-LT"/>
        </w:rPr>
      </w:pPr>
    </w:p>
    <w:p w14:paraId="111AEF5A" w14:textId="77777777" w:rsidR="007B37C6" w:rsidRPr="007B37C6" w:rsidRDefault="007B37C6" w:rsidP="007B37C6">
      <w:pPr>
        <w:tabs>
          <w:tab w:val="clear" w:pos="567"/>
        </w:tabs>
        <w:autoSpaceDE w:val="0"/>
        <w:autoSpaceDN w:val="0"/>
        <w:adjustRightInd w:val="0"/>
        <w:spacing w:line="240" w:lineRule="auto"/>
        <w:rPr>
          <w:rFonts w:eastAsia="TimesNewRoman,Bold"/>
          <w:b/>
          <w:bCs/>
          <w:snapToGrid/>
          <w:szCs w:val="22"/>
          <w:lang w:val="lt-LT"/>
        </w:rPr>
      </w:pPr>
      <w:r w:rsidRPr="007B37C6">
        <w:rPr>
          <w:rFonts w:eastAsia="TimesNewRoman,Bold"/>
          <w:b/>
          <w:bCs/>
          <w:snapToGrid/>
          <w:szCs w:val="22"/>
          <w:lang w:val="lt-LT"/>
        </w:rPr>
        <w:t xml:space="preserve">Kaip veikia </w:t>
      </w:r>
      <w:proofErr w:type="spellStart"/>
      <w:r w:rsidRPr="007B37C6">
        <w:rPr>
          <w:b/>
          <w:szCs w:val="22"/>
          <w:lang w:val="lt-LT"/>
        </w:rPr>
        <w:t>Atirabo</w:t>
      </w:r>
      <w:proofErr w:type="spellEnd"/>
      <w:r w:rsidRPr="007B37C6">
        <w:rPr>
          <w:rFonts w:eastAsia="TimesNewRoman,Bold"/>
          <w:b/>
          <w:bCs/>
          <w:snapToGrid/>
          <w:szCs w:val="22"/>
          <w:lang w:val="lt-LT"/>
        </w:rPr>
        <w:t>?</w:t>
      </w:r>
    </w:p>
    <w:p w14:paraId="515D0977"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roofErr w:type="spellStart"/>
      <w:r w:rsidRPr="007B37C6">
        <w:rPr>
          <w:szCs w:val="22"/>
          <w:lang w:val="lt-LT"/>
        </w:rPr>
        <w:t>Atirabo</w:t>
      </w:r>
      <w:proofErr w:type="spellEnd"/>
      <w:r w:rsidRPr="007B37C6">
        <w:rPr>
          <w:rFonts w:eastAsia="TimesNewRoman"/>
          <w:snapToGrid/>
          <w:szCs w:val="22"/>
          <w:lang w:val="lt-LT"/>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7940F5CA"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
    <w:p w14:paraId="4C22453C"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Deja, kraujo plokštelės taip pat gali sudaryti krešulių pažeistų širdies ir smegenų kraujagyslių viduje. Tai gali būti labai pavojinga, kadangi:</w:t>
      </w:r>
    </w:p>
    <w:p w14:paraId="59C6FC91" w14:textId="77777777" w:rsidR="007B37C6" w:rsidRPr="007B37C6" w:rsidRDefault="007B37C6" w:rsidP="007B37C6">
      <w:pPr>
        <w:numPr>
          <w:ilvl w:val="0"/>
          <w:numId w:val="20"/>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krešulys gali visai užkirsti kelią kraujo tėkmei – tuomet gali įvykti širdies priepuolis (miokardo infarktas) arba insultas;</w:t>
      </w:r>
    </w:p>
    <w:p w14:paraId="41D4247C" w14:textId="77777777" w:rsidR="007B37C6" w:rsidRPr="007B37C6" w:rsidRDefault="007B37C6" w:rsidP="007B37C6">
      <w:pPr>
        <w:numPr>
          <w:ilvl w:val="0"/>
          <w:numId w:val="20"/>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krešulys gali dalinai užkirsti kelią kraujo tėkmei į širdį ir pabloginti jos kraujotaką – tuomet gali prasidėti krūtinės skausmas, kuris atsiranda ir išnyksta (taip vadinama nestabilioji krūtinės angina).</w:t>
      </w:r>
    </w:p>
    <w:p w14:paraId="028892C6"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
    <w:p w14:paraId="4C7374B8"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roofErr w:type="spellStart"/>
      <w:r w:rsidRPr="007B37C6">
        <w:rPr>
          <w:szCs w:val="22"/>
          <w:lang w:val="lt-LT"/>
        </w:rPr>
        <w:t>Atirabo</w:t>
      </w:r>
      <w:proofErr w:type="spellEnd"/>
      <w:r w:rsidRPr="007B37C6">
        <w:rPr>
          <w:rFonts w:eastAsia="TimesNewRoman"/>
          <w:snapToGrid/>
          <w:szCs w:val="22"/>
          <w:lang w:val="lt-LT"/>
        </w:rPr>
        <w:t xml:space="preserve"> padeda neleisti kraujo plokštelėms sulipti vienai su kita ir tokiu būdu trukdo susidaryti kraujo krešuliui, kuris gali pabloginti kraujotaką.</w:t>
      </w:r>
    </w:p>
    <w:p w14:paraId="045198EE" w14:textId="77777777" w:rsidR="007B37C6" w:rsidRPr="007B37C6" w:rsidRDefault="007B37C6" w:rsidP="007B37C6">
      <w:pPr>
        <w:numPr>
          <w:ilvl w:val="12"/>
          <w:numId w:val="0"/>
        </w:numPr>
        <w:tabs>
          <w:tab w:val="clear" w:pos="567"/>
        </w:tabs>
        <w:spacing w:line="240" w:lineRule="auto"/>
        <w:ind w:right="-2"/>
        <w:rPr>
          <w:szCs w:val="22"/>
          <w:lang w:val="lt-LT"/>
        </w:rPr>
      </w:pPr>
    </w:p>
    <w:p w14:paraId="4964A406" w14:textId="77777777" w:rsidR="007B37C6" w:rsidRPr="007B37C6" w:rsidRDefault="007B37C6" w:rsidP="007B37C6">
      <w:pPr>
        <w:numPr>
          <w:ilvl w:val="12"/>
          <w:numId w:val="0"/>
        </w:numPr>
        <w:tabs>
          <w:tab w:val="clear" w:pos="567"/>
        </w:tabs>
        <w:spacing w:line="240" w:lineRule="auto"/>
        <w:ind w:right="-2"/>
        <w:rPr>
          <w:szCs w:val="22"/>
          <w:lang w:val="lt-LT"/>
        </w:rPr>
      </w:pPr>
    </w:p>
    <w:p w14:paraId="34F5518C"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r w:rsidRPr="00196303">
        <w:rPr>
          <w:rFonts w:ascii="Times New Roman" w:hAnsi="Times New Roman" w:cs="Times New Roman"/>
          <w:b/>
          <w:bCs/>
          <w:i w:val="0"/>
          <w:iCs w:val="0"/>
          <w:color w:val="auto"/>
          <w:szCs w:val="22"/>
          <w:lang w:val="lt-LT"/>
        </w:rPr>
        <w:lastRenderedPageBreak/>
        <w:t>2.</w:t>
      </w:r>
      <w:r w:rsidRPr="00196303">
        <w:rPr>
          <w:rFonts w:ascii="Times New Roman" w:hAnsi="Times New Roman" w:cs="Times New Roman"/>
          <w:b/>
          <w:bCs/>
          <w:i w:val="0"/>
          <w:iCs w:val="0"/>
          <w:color w:val="auto"/>
          <w:szCs w:val="22"/>
          <w:lang w:val="lt-LT"/>
        </w:rPr>
        <w:tab/>
        <w:t xml:space="preserve">Kas žinotina prieš vartojant </w:t>
      </w:r>
      <w:proofErr w:type="spellStart"/>
      <w:r w:rsidRPr="00196303">
        <w:rPr>
          <w:rFonts w:ascii="Times New Roman" w:hAnsi="Times New Roman" w:cs="Times New Roman"/>
          <w:b/>
          <w:bCs/>
          <w:i w:val="0"/>
          <w:iCs w:val="0"/>
          <w:color w:val="auto"/>
          <w:szCs w:val="22"/>
          <w:lang w:val="lt-LT"/>
        </w:rPr>
        <w:t>Atirabo</w:t>
      </w:r>
      <w:proofErr w:type="spellEnd"/>
    </w:p>
    <w:p w14:paraId="424639C2" w14:textId="77777777" w:rsidR="007B37C6" w:rsidRPr="007B37C6" w:rsidRDefault="007B37C6" w:rsidP="007B37C6">
      <w:pPr>
        <w:keepNext/>
        <w:numPr>
          <w:ilvl w:val="12"/>
          <w:numId w:val="0"/>
        </w:numPr>
        <w:tabs>
          <w:tab w:val="clear" w:pos="567"/>
        </w:tabs>
        <w:spacing w:line="240" w:lineRule="auto"/>
        <w:ind w:right="-2"/>
        <w:rPr>
          <w:szCs w:val="22"/>
          <w:lang w:val="lt-LT"/>
        </w:rPr>
      </w:pPr>
    </w:p>
    <w:p w14:paraId="1B228F69"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proofErr w:type="spellStart"/>
      <w:r w:rsidRPr="00196303">
        <w:rPr>
          <w:rFonts w:ascii="Times New Roman" w:hAnsi="Times New Roman" w:cs="Times New Roman"/>
          <w:b/>
          <w:bCs/>
          <w:i w:val="0"/>
          <w:iCs w:val="0"/>
          <w:color w:val="auto"/>
          <w:szCs w:val="22"/>
          <w:lang w:val="lt-LT"/>
        </w:rPr>
        <w:t>Atirabo</w:t>
      </w:r>
      <w:proofErr w:type="spellEnd"/>
      <w:r w:rsidRPr="00196303">
        <w:rPr>
          <w:rFonts w:ascii="Times New Roman" w:hAnsi="Times New Roman" w:cs="Times New Roman"/>
          <w:b/>
          <w:bCs/>
          <w:i w:val="0"/>
          <w:iCs w:val="0"/>
          <w:color w:val="auto"/>
          <w:szCs w:val="22"/>
          <w:lang w:val="lt-LT"/>
        </w:rPr>
        <w:t xml:space="preserve"> vartoti draudžiama</w:t>
      </w:r>
    </w:p>
    <w:p w14:paraId="17E47102" w14:textId="77777777" w:rsidR="007B37C6" w:rsidRPr="007B37C6" w:rsidRDefault="007B37C6" w:rsidP="007B37C6">
      <w:pPr>
        <w:pStyle w:val="Sraopastraipa"/>
        <w:numPr>
          <w:ilvl w:val="0"/>
          <w:numId w:val="4"/>
        </w:numPr>
        <w:ind w:left="567" w:hanging="567"/>
        <w:rPr>
          <w:szCs w:val="22"/>
          <w:lang w:val="lt-LT"/>
        </w:rPr>
      </w:pPr>
      <w:r w:rsidRPr="007B37C6">
        <w:rPr>
          <w:szCs w:val="22"/>
          <w:lang w:val="lt-LT"/>
        </w:rPr>
        <w:t xml:space="preserve">jeigu yra alergija </w:t>
      </w:r>
      <w:proofErr w:type="spellStart"/>
      <w:r w:rsidRPr="007B37C6">
        <w:rPr>
          <w:szCs w:val="22"/>
          <w:lang w:val="lt-LT"/>
        </w:rPr>
        <w:t>tikagrelorui</w:t>
      </w:r>
      <w:proofErr w:type="spellEnd"/>
      <w:r w:rsidRPr="007B37C6">
        <w:rPr>
          <w:szCs w:val="22"/>
          <w:lang w:val="lt-LT"/>
        </w:rPr>
        <w:t xml:space="preserve"> arba bet kuriai pagalbinei šio vaisto medžiagai (jos išvardytos 6 skyriuje);</w:t>
      </w:r>
    </w:p>
    <w:p w14:paraId="31D0269B" w14:textId="77777777" w:rsidR="007B37C6" w:rsidRPr="007B37C6" w:rsidRDefault="007B37C6" w:rsidP="007B37C6">
      <w:pPr>
        <w:numPr>
          <w:ilvl w:val="0"/>
          <w:numId w:val="4"/>
        </w:numPr>
        <w:ind w:left="567" w:hanging="567"/>
        <w:rPr>
          <w:rFonts w:eastAsia="TimesNewRoman"/>
          <w:szCs w:val="22"/>
          <w:lang w:val="lt-LT"/>
        </w:rPr>
      </w:pPr>
      <w:r w:rsidRPr="007B37C6">
        <w:rPr>
          <w:rFonts w:eastAsia="TimesNewRoman"/>
          <w:szCs w:val="22"/>
          <w:lang w:val="lt-LT"/>
        </w:rPr>
        <w:t>jeigu Jūsų organizme dabar vyksta kraujavimas;</w:t>
      </w:r>
    </w:p>
    <w:p w14:paraId="1965C9B9" w14:textId="77777777" w:rsidR="007B37C6" w:rsidRPr="007B37C6" w:rsidRDefault="007B37C6" w:rsidP="007B37C6">
      <w:pPr>
        <w:numPr>
          <w:ilvl w:val="0"/>
          <w:numId w:val="4"/>
        </w:numPr>
        <w:ind w:left="567" w:hanging="567"/>
        <w:rPr>
          <w:rFonts w:eastAsia="TimesNewRoman"/>
          <w:szCs w:val="22"/>
          <w:lang w:val="lt-LT"/>
        </w:rPr>
      </w:pPr>
      <w:r w:rsidRPr="007B37C6">
        <w:rPr>
          <w:rFonts w:eastAsia="TimesNewRoman"/>
          <w:szCs w:val="22"/>
          <w:lang w:val="lt-LT"/>
        </w:rPr>
        <w:t>jeigu Jūs buvo ištikęs insultas dėl kraujavimo į smegenis;</w:t>
      </w:r>
    </w:p>
    <w:p w14:paraId="70F887A2" w14:textId="77777777" w:rsidR="007B37C6" w:rsidRPr="007B37C6" w:rsidRDefault="007B37C6" w:rsidP="007B37C6">
      <w:pPr>
        <w:numPr>
          <w:ilvl w:val="0"/>
          <w:numId w:val="4"/>
        </w:numPr>
        <w:ind w:left="567" w:hanging="567"/>
        <w:rPr>
          <w:rFonts w:eastAsia="TimesNewRoman"/>
          <w:szCs w:val="22"/>
        </w:rPr>
      </w:pPr>
      <w:proofErr w:type="spellStart"/>
      <w:r w:rsidRPr="007B37C6">
        <w:rPr>
          <w:rFonts w:eastAsia="TimesNewRoman"/>
          <w:szCs w:val="22"/>
        </w:rPr>
        <w:t>jeigu</w:t>
      </w:r>
      <w:proofErr w:type="spellEnd"/>
      <w:r w:rsidRPr="007B37C6">
        <w:rPr>
          <w:rFonts w:eastAsia="TimesNewRoman"/>
          <w:szCs w:val="22"/>
        </w:rPr>
        <w:t xml:space="preserve"> </w:t>
      </w:r>
      <w:proofErr w:type="spellStart"/>
      <w:r w:rsidRPr="007B37C6">
        <w:rPr>
          <w:rFonts w:eastAsia="TimesNewRoman"/>
          <w:szCs w:val="22"/>
        </w:rPr>
        <w:t>Jūs</w:t>
      </w:r>
      <w:proofErr w:type="spellEnd"/>
      <w:r w:rsidRPr="007B37C6">
        <w:rPr>
          <w:rFonts w:eastAsia="TimesNewRoman"/>
          <w:szCs w:val="22"/>
        </w:rPr>
        <w:t xml:space="preserve"> </w:t>
      </w:r>
      <w:proofErr w:type="spellStart"/>
      <w:r w:rsidRPr="007B37C6">
        <w:rPr>
          <w:rFonts w:eastAsia="TimesNewRoman"/>
          <w:szCs w:val="22"/>
        </w:rPr>
        <w:t>sergate</w:t>
      </w:r>
      <w:proofErr w:type="spellEnd"/>
      <w:r w:rsidRPr="007B37C6">
        <w:rPr>
          <w:rFonts w:eastAsia="TimesNewRoman"/>
          <w:szCs w:val="22"/>
        </w:rPr>
        <w:t xml:space="preserve"> </w:t>
      </w:r>
      <w:proofErr w:type="spellStart"/>
      <w:r w:rsidRPr="007B37C6">
        <w:rPr>
          <w:rFonts w:eastAsia="TimesNewRoman"/>
          <w:szCs w:val="22"/>
        </w:rPr>
        <w:t>sunkia</w:t>
      </w:r>
      <w:proofErr w:type="spellEnd"/>
      <w:r w:rsidRPr="007B37C6">
        <w:rPr>
          <w:rFonts w:eastAsia="TimesNewRoman"/>
          <w:szCs w:val="22"/>
        </w:rPr>
        <w:t xml:space="preserve"> </w:t>
      </w:r>
      <w:proofErr w:type="spellStart"/>
      <w:r w:rsidRPr="007B37C6">
        <w:rPr>
          <w:rFonts w:eastAsia="TimesNewRoman"/>
          <w:szCs w:val="22"/>
        </w:rPr>
        <w:t>kepenų</w:t>
      </w:r>
      <w:proofErr w:type="spellEnd"/>
      <w:r w:rsidRPr="007B37C6">
        <w:rPr>
          <w:rFonts w:eastAsia="TimesNewRoman"/>
          <w:szCs w:val="22"/>
        </w:rPr>
        <w:t xml:space="preserve"> </w:t>
      </w:r>
      <w:proofErr w:type="spellStart"/>
      <w:proofErr w:type="gramStart"/>
      <w:r w:rsidRPr="007B37C6">
        <w:rPr>
          <w:rFonts w:eastAsia="TimesNewRoman"/>
          <w:szCs w:val="22"/>
        </w:rPr>
        <w:t>liga</w:t>
      </w:r>
      <w:proofErr w:type="spellEnd"/>
      <w:r w:rsidRPr="007B37C6">
        <w:rPr>
          <w:rFonts w:eastAsia="TimesNewRoman"/>
          <w:szCs w:val="22"/>
        </w:rPr>
        <w:t>;</w:t>
      </w:r>
      <w:proofErr w:type="gramEnd"/>
    </w:p>
    <w:p w14:paraId="0978525B" w14:textId="77777777" w:rsidR="007B37C6" w:rsidRPr="007B37C6" w:rsidRDefault="007B37C6" w:rsidP="007B37C6">
      <w:pPr>
        <w:numPr>
          <w:ilvl w:val="0"/>
          <w:numId w:val="4"/>
        </w:numPr>
        <w:ind w:left="567" w:hanging="567"/>
        <w:rPr>
          <w:rFonts w:eastAsia="TimesNewRoman"/>
          <w:szCs w:val="22"/>
        </w:rPr>
      </w:pPr>
      <w:proofErr w:type="spellStart"/>
      <w:r w:rsidRPr="007B37C6">
        <w:rPr>
          <w:rFonts w:eastAsia="TimesNewRoman"/>
          <w:szCs w:val="22"/>
        </w:rPr>
        <w:t>jeigu</w:t>
      </w:r>
      <w:proofErr w:type="spellEnd"/>
      <w:r w:rsidRPr="007B37C6">
        <w:rPr>
          <w:rFonts w:eastAsia="TimesNewRoman"/>
          <w:szCs w:val="22"/>
        </w:rPr>
        <w:t xml:space="preserve"> </w:t>
      </w:r>
      <w:proofErr w:type="spellStart"/>
      <w:r w:rsidRPr="007B37C6">
        <w:rPr>
          <w:rFonts w:eastAsia="TimesNewRoman"/>
          <w:szCs w:val="22"/>
        </w:rPr>
        <w:t>Jūs</w:t>
      </w:r>
      <w:proofErr w:type="spellEnd"/>
      <w:r w:rsidRPr="007B37C6">
        <w:rPr>
          <w:rFonts w:eastAsia="TimesNewRoman"/>
          <w:szCs w:val="22"/>
        </w:rPr>
        <w:t xml:space="preserve"> </w:t>
      </w:r>
      <w:proofErr w:type="spellStart"/>
      <w:r w:rsidRPr="007B37C6">
        <w:rPr>
          <w:rFonts w:eastAsia="TimesNewRoman"/>
          <w:szCs w:val="22"/>
        </w:rPr>
        <w:t>vartojate</w:t>
      </w:r>
      <w:proofErr w:type="spellEnd"/>
      <w:r w:rsidRPr="007B37C6">
        <w:rPr>
          <w:rFonts w:eastAsia="TimesNewRoman"/>
          <w:szCs w:val="22"/>
        </w:rPr>
        <w:t xml:space="preserve"> </w:t>
      </w:r>
      <w:proofErr w:type="spellStart"/>
      <w:r w:rsidRPr="007B37C6">
        <w:rPr>
          <w:rFonts w:eastAsia="TimesNewRoman"/>
          <w:szCs w:val="22"/>
        </w:rPr>
        <w:t>kurio</w:t>
      </w:r>
      <w:proofErr w:type="spellEnd"/>
      <w:r w:rsidRPr="007B37C6">
        <w:rPr>
          <w:rFonts w:eastAsia="TimesNewRoman"/>
          <w:szCs w:val="22"/>
        </w:rPr>
        <w:t xml:space="preserve"> </w:t>
      </w:r>
      <w:proofErr w:type="spellStart"/>
      <w:r w:rsidRPr="007B37C6">
        <w:rPr>
          <w:rFonts w:eastAsia="TimesNewRoman"/>
          <w:szCs w:val="22"/>
        </w:rPr>
        <w:t>nors</w:t>
      </w:r>
      <w:proofErr w:type="spellEnd"/>
      <w:r w:rsidRPr="007B37C6">
        <w:rPr>
          <w:rFonts w:eastAsia="TimesNewRoman"/>
          <w:szCs w:val="22"/>
        </w:rPr>
        <w:t xml:space="preserve"> </w:t>
      </w:r>
      <w:proofErr w:type="spellStart"/>
      <w:r w:rsidRPr="007B37C6">
        <w:rPr>
          <w:rFonts w:eastAsia="TimesNewRoman"/>
          <w:szCs w:val="22"/>
        </w:rPr>
        <w:t>iš</w:t>
      </w:r>
      <w:proofErr w:type="spellEnd"/>
      <w:r w:rsidRPr="007B37C6">
        <w:rPr>
          <w:rFonts w:eastAsia="TimesNewRoman"/>
          <w:szCs w:val="22"/>
        </w:rPr>
        <w:t xml:space="preserve"> </w:t>
      </w:r>
      <w:proofErr w:type="spellStart"/>
      <w:r w:rsidRPr="007B37C6">
        <w:rPr>
          <w:rFonts w:eastAsia="TimesNewRoman"/>
          <w:szCs w:val="22"/>
        </w:rPr>
        <w:t>šių</w:t>
      </w:r>
      <w:proofErr w:type="spellEnd"/>
      <w:r w:rsidRPr="007B37C6">
        <w:rPr>
          <w:rFonts w:eastAsia="TimesNewRoman"/>
          <w:szCs w:val="22"/>
        </w:rPr>
        <w:t xml:space="preserve"> </w:t>
      </w:r>
      <w:proofErr w:type="spellStart"/>
      <w:r w:rsidRPr="007B37C6">
        <w:rPr>
          <w:rFonts w:eastAsia="TimesNewRoman"/>
          <w:szCs w:val="22"/>
        </w:rPr>
        <w:t>vaistų</w:t>
      </w:r>
      <w:proofErr w:type="spellEnd"/>
      <w:r w:rsidRPr="007B37C6">
        <w:rPr>
          <w:rFonts w:eastAsia="TimesNewRoman"/>
          <w:szCs w:val="22"/>
        </w:rPr>
        <w:t>:</w:t>
      </w:r>
    </w:p>
    <w:p w14:paraId="67FC3450" w14:textId="77777777" w:rsidR="007B37C6" w:rsidRPr="007B37C6" w:rsidRDefault="007B37C6" w:rsidP="007B37C6">
      <w:pPr>
        <w:autoSpaceDE w:val="0"/>
        <w:autoSpaceDN w:val="0"/>
        <w:adjustRightInd w:val="0"/>
        <w:spacing w:line="240" w:lineRule="auto"/>
        <w:ind w:left="720"/>
        <w:rPr>
          <w:rFonts w:eastAsia="TimesNewRoman"/>
          <w:snapToGrid/>
          <w:szCs w:val="22"/>
          <w:lang w:val="lt-LT"/>
        </w:rPr>
      </w:pPr>
      <w:r w:rsidRPr="007B37C6">
        <w:rPr>
          <w:rFonts w:eastAsia="TimesNewRoman"/>
          <w:snapToGrid/>
          <w:szCs w:val="22"/>
          <w:lang w:val="lt-LT"/>
        </w:rPr>
        <w:t>-</w:t>
      </w:r>
      <w:r w:rsidRPr="007B37C6">
        <w:rPr>
          <w:rFonts w:eastAsia="TimesNewRoman"/>
          <w:snapToGrid/>
          <w:szCs w:val="22"/>
          <w:lang w:val="lt-LT"/>
        </w:rPr>
        <w:tab/>
      </w:r>
      <w:proofErr w:type="spellStart"/>
      <w:r w:rsidRPr="007B37C6">
        <w:rPr>
          <w:rFonts w:eastAsia="TimesNewRoman"/>
          <w:snapToGrid/>
          <w:szCs w:val="22"/>
          <w:lang w:val="lt-LT"/>
        </w:rPr>
        <w:t>ketokonazolo</w:t>
      </w:r>
      <w:proofErr w:type="spellEnd"/>
      <w:r w:rsidRPr="007B37C6">
        <w:rPr>
          <w:rFonts w:eastAsia="TimesNewRoman"/>
          <w:snapToGrid/>
          <w:szCs w:val="22"/>
          <w:lang w:val="lt-LT"/>
        </w:rPr>
        <w:t xml:space="preserve"> (vartojamo grybelių infekcijai gydyti),</w:t>
      </w:r>
    </w:p>
    <w:p w14:paraId="516FD74C" w14:textId="77777777" w:rsidR="007B37C6" w:rsidRPr="007B37C6" w:rsidRDefault="007B37C6" w:rsidP="007B37C6">
      <w:pPr>
        <w:autoSpaceDE w:val="0"/>
        <w:autoSpaceDN w:val="0"/>
        <w:adjustRightInd w:val="0"/>
        <w:spacing w:line="240" w:lineRule="auto"/>
        <w:ind w:left="720"/>
        <w:rPr>
          <w:rFonts w:eastAsia="TimesNewRoman"/>
          <w:snapToGrid/>
          <w:szCs w:val="22"/>
          <w:lang w:val="lt-LT"/>
        </w:rPr>
      </w:pPr>
      <w:r w:rsidRPr="007B37C6">
        <w:rPr>
          <w:rFonts w:eastAsia="TimesNewRoman"/>
          <w:snapToGrid/>
          <w:szCs w:val="22"/>
          <w:lang w:val="lt-LT"/>
        </w:rPr>
        <w:t>-</w:t>
      </w:r>
      <w:r w:rsidRPr="007B37C6">
        <w:rPr>
          <w:rFonts w:eastAsia="TimesNewRoman"/>
          <w:snapToGrid/>
          <w:szCs w:val="22"/>
          <w:lang w:val="lt-LT"/>
        </w:rPr>
        <w:tab/>
      </w:r>
      <w:proofErr w:type="spellStart"/>
      <w:r w:rsidRPr="007B37C6">
        <w:rPr>
          <w:rFonts w:eastAsia="TimesNewRoman"/>
          <w:snapToGrid/>
          <w:szCs w:val="22"/>
          <w:lang w:val="lt-LT"/>
        </w:rPr>
        <w:t>klaritromicino</w:t>
      </w:r>
      <w:proofErr w:type="spellEnd"/>
      <w:r w:rsidRPr="007B37C6">
        <w:rPr>
          <w:rFonts w:eastAsia="TimesNewRoman"/>
          <w:snapToGrid/>
          <w:szCs w:val="22"/>
          <w:lang w:val="lt-LT"/>
        </w:rPr>
        <w:t xml:space="preserve"> (vartojamo bakterijų infekcijai gydyti),</w:t>
      </w:r>
    </w:p>
    <w:p w14:paraId="4AA37093" w14:textId="77777777" w:rsidR="007B37C6" w:rsidRPr="007B37C6" w:rsidRDefault="007B37C6" w:rsidP="007B37C6">
      <w:pPr>
        <w:autoSpaceDE w:val="0"/>
        <w:autoSpaceDN w:val="0"/>
        <w:adjustRightInd w:val="0"/>
        <w:spacing w:line="240" w:lineRule="auto"/>
        <w:ind w:left="720"/>
        <w:rPr>
          <w:rFonts w:eastAsia="TimesNewRoman"/>
          <w:snapToGrid/>
          <w:szCs w:val="22"/>
          <w:lang w:val="lt-LT"/>
        </w:rPr>
      </w:pPr>
      <w:r w:rsidRPr="007B37C6">
        <w:rPr>
          <w:rFonts w:eastAsia="TimesNewRoman"/>
          <w:snapToGrid/>
          <w:szCs w:val="22"/>
          <w:lang w:val="lt-LT"/>
        </w:rPr>
        <w:t>-</w:t>
      </w:r>
      <w:r w:rsidRPr="007B37C6">
        <w:rPr>
          <w:rFonts w:eastAsia="TimesNewRoman"/>
          <w:snapToGrid/>
          <w:szCs w:val="22"/>
          <w:lang w:val="lt-LT"/>
        </w:rPr>
        <w:tab/>
      </w:r>
      <w:proofErr w:type="spellStart"/>
      <w:r w:rsidRPr="007B37C6">
        <w:rPr>
          <w:rFonts w:eastAsia="TimesNewRoman"/>
          <w:snapToGrid/>
          <w:szCs w:val="22"/>
          <w:lang w:val="lt-LT"/>
        </w:rPr>
        <w:t>nefazodono</w:t>
      </w:r>
      <w:proofErr w:type="spellEnd"/>
      <w:r w:rsidRPr="007B37C6">
        <w:rPr>
          <w:rFonts w:eastAsia="TimesNewRoman"/>
          <w:snapToGrid/>
          <w:szCs w:val="22"/>
          <w:lang w:val="lt-LT"/>
        </w:rPr>
        <w:t xml:space="preserve"> (nuo depresijos),</w:t>
      </w:r>
    </w:p>
    <w:p w14:paraId="7B229BCE" w14:textId="77777777" w:rsidR="007B37C6" w:rsidRPr="007B37C6" w:rsidRDefault="007B37C6" w:rsidP="007B37C6">
      <w:pPr>
        <w:autoSpaceDE w:val="0"/>
        <w:autoSpaceDN w:val="0"/>
        <w:adjustRightInd w:val="0"/>
        <w:spacing w:line="240" w:lineRule="auto"/>
        <w:ind w:left="720"/>
        <w:rPr>
          <w:rFonts w:eastAsia="TimesNewRoman"/>
          <w:snapToGrid/>
          <w:szCs w:val="22"/>
          <w:lang w:val="lt-LT"/>
        </w:rPr>
      </w:pPr>
      <w:r w:rsidRPr="007B37C6">
        <w:rPr>
          <w:rFonts w:eastAsia="TimesNewRoman"/>
          <w:snapToGrid/>
          <w:szCs w:val="22"/>
          <w:lang w:val="lt-LT"/>
        </w:rPr>
        <w:t>-</w:t>
      </w:r>
      <w:r w:rsidRPr="007B37C6">
        <w:rPr>
          <w:rFonts w:eastAsia="TimesNewRoman"/>
          <w:snapToGrid/>
          <w:szCs w:val="22"/>
          <w:lang w:val="lt-LT"/>
        </w:rPr>
        <w:tab/>
        <w:t xml:space="preserve">ritonaviro arba </w:t>
      </w:r>
      <w:proofErr w:type="spellStart"/>
      <w:r w:rsidRPr="007B37C6">
        <w:rPr>
          <w:rFonts w:eastAsia="TimesNewRoman"/>
          <w:snapToGrid/>
          <w:szCs w:val="22"/>
          <w:lang w:val="lt-LT"/>
        </w:rPr>
        <w:t>atazanaviro</w:t>
      </w:r>
      <w:proofErr w:type="spellEnd"/>
      <w:r w:rsidRPr="007B37C6">
        <w:rPr>
          <w:rFonts w:eastAsia="TimesNewRoman"/>
          <w:snapToGrid/>
          <w:szCs w:val="22"/>
          <w:lang w:val="lt-LT"/>
        </w:rPr>
        <w:t xml:space="preserve"> (vartojamų gydyti ŽIV infekcijai ir AIDS).</w:t>
      </w:r>
    </w:p>
    <w:p w14:paraId="79C016F5" w14:textId="77777777" w:rsidR="007B37C6" w:rsidRPr="007B37C6" w:rsidRDefault="007B37C6" w:rsidP="007B37C6">
      <w:pPr>
        <w:numPr>
          <w:ilvl w:val="12"/>
          <w:numId w:val="0"/>
        </w:numPr>
        <w:tabs>
          <w:tab w:val="clear" w:pos="567"/>
        </w:tabs>
        <w:spacing w:line="240" w:lineRule="auto"/>
        <w:ind w:right="-2"/>
        <w:rPr>
          <w:szCs w:val="22"/>
          <w:lang w:val="lt-LT"/>
        </w:rPr>
      </w:pPr>
      <w:r w:rsidRPr="007B37C6">
        <w:rPr>
          <w:rFonts w:eastAsia="TimesNewRoman"/>
          <w:snapToGrid/>
          <w:szCs w:val="22"/>
          <w:lang w:val="lt-LT"/>
        </w:rPr>
        <w:t xml:space="preserve">Jeigu kuri nors iš anksčiau išvardytų būklių Jums tinka, </w:t>
      </w:r>
      <w:proofErr w:type="spellStart"/>
      <w:r w:rsidRPr="007B37C6">
        <w:rPr>
          <w:szCs w:val="22"/>
          <w:lang w:val="lt-LT"/>
        </w:rPr>
        <w:t>Atirabo</w:t>
      </w:r>
      <w:proofErr w:type="spellEnd"/>
      <w:r w:rsidRPr="007B37C6">
        <w:rPr>
          <w:rFonts w:eastAsia="TimesNewRoman"/>
          <w:snapToGrid/>
          <w:szCs w:val="22"/>
          <w:lang w:val="lt-LT"/>
        </w:rPr>
        <w:t xml:space="preserve"> vartoti draudžiama. Jei abejojate, prieš pradėdami vartoti šio vaisto, pasitarkite su gydytoju arba vaistininku, </w:t>
      </w:r>
    </w:p>
    <w:p w14:paraId="593DAF36" w14:textId="77777777" w:rsidR="007B37C6" w:rsidRPr="007B37C6" w:rsidRDefault="007B37C6" w:rsidP="007B37C6">
      <w:pPr>
        <w:pStyle w:val="Antrat4"/>
        <w:spacing w:before="0" w:after="0"/>
        <w:rPr>
          <w:rFonts w:ascii="Times New Roman" w:hAnsi="Times New Roman" w:cs="Times New Roman"/>
          <w:b/>
          <w:bCs/>
          <w:color w:val="auto"/>
          <w:szCs w:val="22"/>
          <w:lang w:val="lt-LT"/>
        </w:rPr>
      </w:pPr>
    </w:p>
    <w:p w14:paraId="2E778E59"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r w:rsidRPr="00196303">
        <w:rPr>
          <w:rFonts w:ascii="Times New Roman" w:hAnsi="Times New Roman" w:cs="Times New Roman"/>
          <w:b/>
          <w:bCs/>
          <w:i w:val="0"/>
          <w:iCs w:val="0"/>
          <w:color w:val="auto"/>
          <w:szCs w:val="22"/>
          <w:lang w:val="lt-LT"/>
        </w:rPr>
        <w:t xml:space="preserve">Įspėjimai ir atsargumo priemonės </w:t>
      </w:r>
    </w:p>
    <w:p w14:paraId="3B9CBD1B" w14:textId="77777777" w:rsidR="007B37C6" w:rsidRPr="007B37C6" w:rsidRDefault="007B37C6" w:rsidP="007B37C6">
      <w:pPr>
        <w:numPr>
          <w:ilvl w:val="12"/>
          <w:numId w:val="0"/>
        </w:numPr>
        <w:tabs>
          <w:tab w:val="clear" w:pos="567"/>
        </w:tabs>
        <w:spacing w:line="240" w:lineRule="auto"/>
        <w:ind w:right="-2"/>
        <w:rPr>
          <w:szCs w:val="22"/>
          <w:lang w:val="lt-LT"/>
        </w:rPr>
      </w:pPr>
      <w:r w:rsidRPr="007B37C6">
        <w:rPr>
          <w:noProof/>
          <w:szCs w:val="22"/>
          <w:lang w:val="lt-LT"/>
        </w:rPr>
        <w:t xml:space="preserve">Pasitarkite su gydytoju arba vaistininku, prieš pradėdami vartoti </w:t>
      </w:r>
      <w:proofErr w:type="spellStart"/>
      <w:r w:rsidRPr="007B37C6">
        <w:rPr>
          <w:szCs w:val="22"/>
          <w:lang w:val="lt-LT"/>
        </w:rPr>
        <w:t>Atirabo</w:t>
      </w:r>
      <w:proofErr w:type="spellEnd"/>
      <w:r w:rsidRPr="007B37C6">
        <w:rPr>
          <w:noProof/>
          <w:szCs w:val="22"/>
          <w:lang w:val="lt-LT"/>
        </w:rPr>
        <w:t>, jeigu:</w:t>
      </w:r>
    </w:p>
    <w:p w14:paraId="070F874F" w14:textId="77777777" w:rsidR="007B37C6" w:rsidRPr="007B37C6" w:rsidRDefault="007B37C6" w:rsidP="007B37C6">
      <w:pPr>
        <w:pStyle w:val="Sraopastraipa"/>
        <w:numPr>
          <w:ilvl w:val="0"/>
          <w:numId w:val="6"/>
        </w:numPr>
        <w:tabs>
          <w:tab w:val="clear" w:pos="567"/>
          <w:tab w:val="left" w:pos="709"/>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Jums padidėjusi kraujavimo rizika dėl:</w:t>
      </w:r>
    </w:p>
    <w:p w14:paraId="79C694A6"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neseniai patirtos didelės traumos;</w:t>
      </w:r>
    </w:p>
    <w:p w14:paraId="524191ED"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neseniai atliktos operacijos (įskaitant dantų – apie tai klauskite odontologo);</w:t>
      </w:r>
    </w:p>
    <w:p w14:paraId="3888010C"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ligos, dėl kurios sutrinka kraujo krešėjimas;</w:t>
      </w:r>
    </w:p>
    <w:p w14:paraId="549CFBEE"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neseniai buvusio kraujavimo iš skrandžio arba žarnyno (kaip antai dėl skrandžio opos arba storosios žarnos polipų);</w:t>
      </w:r>
    </w:p>
    <w:p w14:paraId="2579B9BF" w14:textId="77777777" w:rsidR="007B37C6" w:rsidRPr="007B37C6" w:rsidRDefault="007B37C6" w:rsidP="007B37C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 xml:space="preserve">ruošiatės operacijai (įskaitant dantų) </w:t>
      </w:r>
      <w:proofErr w:type="spellStart"/>
      <w:r w:rsidRPr="007B37C6">
        <w:rPr>
          <w:szCs w:val="22"/>
          <w:lang w:val="lt-LT"/>
        </w:rPr>
        <w:t>Atirabo</w:t>
      </w:r>
      <w:proofErr w:type="spellEnd"/>
      <w:r w:rsidRPr="007B37C6">
        <w:rPr>
          <w:rFonts w:eastAsia="TimesNewRoman"/>
          <w:snapToGrid/>
          <w:szCs w:val="22"/>
          <w:lang w:val="lt-LT"/>
        </w:rPr>
        <w:t xml:space="preserve"> vartojimo laikotarpiu. Tai svarbu dėl kraujavimo rizikos padidėjimo. Gydytojas gali Jums nurodyti nutraukti šio vaisto vartojimą likus 5 paroms iki operacijos;</w:t>
      </w:r>
    </w:p>
    <w:p w14:paraId="49D79786" w14:textId="77777777" w:rsidR="007B37C6" w:rsidRPr="007B37C6" w:rsidRDefault="007B37C6" w:rsidP="007B37C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Jūsų širdies susitraukimų dažnis yra per mažas (paprastai mažesnis kaip 60 kartų per minutę) ir neturite įdėto širdies ritmą reguliuojančio prietaiso (stimuliatoriaus);</w:t>
      </w:r>
    </w:p>
    <w:p w14:paraId="6EDCBFED" w14:textId="77777777" w:rsidR="007B37C6" w:rsidRPr="007B37C6" w:rsidRDefault="007B37C6" w:rsidP="007B37C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sergate astma ar kita plaučių liga arba Jūsų kvėpavimas sutrikęs;</w:t>
      </w:r>
    </w:p>
    <w:p w14:paraId="25BBD58B" w14:textId="77777777" w:rsidR="007B37C6" w:rsidRPr="007B37C6" w:rsidRDefault="007B37C6" w:rsidP="007B37C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7B37C6">
        <w:rPr>
          <w:szCs w:val="22"/>
          <w:lang w:val="lt-LT"/>
        </w:rPr>
        <w:t xml:space="preserve">Jūsų kvėpavimas pasidarytų netaisyklingas, pvz., pagreitėtų, sulėtėtų arba atsirastų trumpų kvėpavimo pauzių. </w:t>
      </w:r>
      <w:proofErr w:type="spellStart"/>
      <w:r w:rsidRPr="007B37C6">
        <w:rPr>
          <w:szCs w:val="22"/>
        </w:rPr>
        <w:t>Tokiu</w:t>
      </w:r>
      <w:proofErr w:type="spellEnd"/>
      <w:r w:rsidRPr="007B37C6">
        <w:rPr>
          <w:szCs w:val="22"/>
        </w:rPr>
        <w:t xml:space="preserve"> </w:t>
      </w:r>
      <w:proofErr w:type="spellStart"/>
      <w:r w:rsidRPr="007B37C6">
        <w:rPr>
          <w:szCs w:val="22"/>
        </w:rPr>
        <w:t>atveju</w:t>
      </w:r>
      <w:proofErr w:type="spellEnd"/>
      <w:r w:rsidRPr="007B37C6">
        <w:rPr>
          <w:szCs w:val="22"/>
        </w:rPr>
        <w:t xml:space="preserve"> </w:t>
      </w:r>
      <w:proofErr w:type="spellStart"/>
      <w:r w:rsidRPr="007B37C6">
        <w:rPr>
          <w:szCs w:val="22"/>
        </w:rPr>
        <w:t>gydytojas</w:t>
      </w:r>
      <w:proofErr w:type="spellEnd"/>
      <w:r w:rsidRPr="007B37C6">
        <w:rPr>
          <w:szCs w:val="22"/>
        </w:rPr>
        <w:t xml:space="preserve"> </w:t>
      </w:r>
      <w:proofErr w:type="spellStart"/>
      <w:r w:rsidRPr="007B37C6">
        <w:rPr>
          <w:szCs w:val="22"/>
        </w:rPr>
        <w:t>nuspręs</w:t>
      </w:r>
      <w:proofErr w:type="spellEnd"/>
      <w:r w:rsidRPr="007B37C6">
        <w:rPr>
          <w:szCs w:val="22"/>
        </w:rPr>
        <w:t xml:space="preserve">, </w:t>
      </w:r>
      <w:proofErr w:type="spellStart"/>
      <w:r w:rsidRPr="007B37C6">
        <w:rPr>
          <w:szCs w:val="22"/>
        </w:rPr>
        <w:t>ar</w:t>
      </w:r>
      <w:proofErr w:type="spellEnd"/>
      <w:r w:rsidRPr="007B37C6">
        <w:rPr>
          <w:szCs w:val="22"/>
        </w:rPr>
        <w:t xml:space="preserve"> Jums </w:t>
      </w:r>
      <w:proofErr w:type="spellStart"/>
      <w:r w:rsidRPr="007B37C6">
        <w:rPr>
          <w:szCs w:val="22"/>
        </w:rPr>
        <w:t>reikia</w:t>
      </w:r>
      <w:proofErr w:type="spellEnd"/>
      <w:r w:rsidRPr="007B37C6">
        <w:rPr>
          <w:szCs w:val="22"/>
        </w:rPr>
        <w:t xml:space="preserve"> </w:t>
      </w:r>
      <w:proofErr w:type="spellStart"/>
      <w:r w:rsidRPr="007B37C6">
        <w:rPr>
          <w:szCs w:val="22"/>
        </w:rPr>
        <w:t>išsamesnių</w:t>
      </w:r>
      <w:proofErr w:type="spellEnd"/>
      <w:r w:rsidRPr="007B37C6">
        <w:rPr>
          <w:szCs w:val="22"/>
        </w:rPr>
        <w:t xml:space="preserve"> </w:t>
      </w:r>
      <w:proofErr w:type="spellStart"/>
      <w:proofErr w:type="gramStart"/>
      <w:r w:rsidRPr="007B37C6">
        <w:rPr>
          <w:szCs w:val="22"/>
        </w:rPr>
        <w:t>tyrimų</w:t>
      </w:r>
      <w:proofErr w:type="spellEnd"/>
      <w:r w:rsidRPr="007B37C6">
        <w:rPr>
          <w:szCs w:val="22"/>
        </w:rPr>
        <w:t>;</w:t>
      </w:r>
      <w:proofErr w:type="gramEnd"/>
    </w:p>
    <w:p w14:paraId="31FC0572" w14:textId="77777777" w:rsidR="007B37C6" w:rsidRPr="007B37C6" w:rsidRDefault="007B37C6" w:rsidP="007B37C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Jums yra kokių nors kepenų sutrikimų arba anksčiau sirgote kokia nors galėjusia jas pažeisti liga;</w:t>
      </w:r>
    </w:p>
    <w:p w14:paraId="2C69B8FD" w14:textId="77777777" w:rsidR="007B37C6" w:rsidRPr="007B37C6" w:rsidRDefault="007B37C6" w:rsidP="007B37C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Jūsų kraujo tyrimas parodė padidėjusį šlapimo rūgšties kiekį.</w:t>
      </w:r>
    </w:p>
    <w:p w14:paraId="6EEA7BD4" w14:textId="77777777" w:rsidR="007B37C6" w:rsidRPr="007B37C6" w:rsidRDefault="007B37C6" w:rsidP="007B37C6">
      <w:pPr>
        <w:numPr>
          <w:ilvl w:val="12"/>
          <w:numId w:val="2"/>
        </w:numPr>
        <w:tabs>
          <w:tab w:val="clear" w:pos="360"/>
          <w:tab w:val="clear" w:pos="567"/>
          <w:tab w:val="num" w:pos="0"/>
        </w:tabs>
        <w:spacing w:line="240" w:lineRule="auto"/>
        <w:ind w:right="-2"/>
        <w:rPr>
          <w:szCs w:val="22"/>
          <w:lang w:val="lt-LT"/>
        </w:rPr>
      </w:pPr>
      <w:r w:rsidRPr="007B37C6">
        <w:rPr>
          <w:rFonts w:eastAsia="TimesNewRoman"/>
          <w:snapToGrid/>
          <w:szCs w:val="22"/>
          <w:lang w:val="lt-LT"/>
        </w:rPr>
        <w:t>Jeigu kuri nors iš anksčiau išvardytų būklių Jums tinka (arba dėl to abejojate), tai pasitarkite su gydytoju arba vaistininku, prieš pradėdami vartoti šio vaisto.</w:t>
      </w:r>
    </w:p>
    <w:p w14:paraId="349D5D84" w14:textId="77777777" w:rsidR="007B37C6" w:rsidRPr="007B37C6" w:rsidRDefault="007B37C6" w:rsidP="007B37C6">
      <w:pPr>
        <w:numPr>
          <w:ilvl w:val="12"/>
          <w:numId w:val="0"/>
        </w:numPr>
        <w:tabs>
          <w:tab w:val="clear" w:pos="567"/>
        </w:tabs>
        <w:spacing w:line="240" w:lineRule="auto"/>
        <w:ind w:right="-2"/>
        <w:rPr>
          <w:szCs w:val="22"/>
          <w:lang w:val="lt-LT"/>
        </w:rPr>
      </w:pPr>
    </w:p>
    <w:p w14:paraId="14196134"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 xml:space="preserve">Jeigu Jūs kartu vartojate </w:t>
      </w:r>
      <w:proofErr w:type="spellStart"/>
      <w:r w:rsidRPr="007B37C6">
        <w:rPr>
          <w:szCs w:val="22"/>
          <w:lang w:val="lt-LT"/>
        </w:rPr>
        <w:t>Atirabo</w:t>
      </w:r>
      <w:proofErr w:type="spellEnd"/>
      <w:r w:rsidRPr="007B37C6">
        <w:rPr>
          <w:rFonts w:eastAsia="TimesNewRoman"/>
          <w:snapToGrid/>
          <w:szCs w:val="22"/>
          <w:lang w:val="lt-LT"/>
        </w:rPr>
        <w:t xml:space="preserve"> ir heparino:</w:t>
      </w:r>
    </w:p>
    <w:p w14:paraId="2CB2CFF9" w14:textId="77777777" w:rsidR="007B37C6" w:rsidRPr="007B37C6" w:rsidRDefault="007B37C6" w:rsidP="007B37C6">
      <w:pPr>
        <w:pStyle w:val="Sraopastraipa"/>
        <w:numPr>
          <w:ilvl w:val="0"/>
          <w:numId w:val="2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 xml:space="preserve">Jeigu gydytojas įtaria heparino sukeltą retą kraujo plokštelių funkcijos sutrikimą, jis gali nurodyti paimti diagnostinį kraujo mėginį. </w:t>
      </w:r>
      <w:proofErr w:type="spellStart"/>
      <w:r w:rsidRPr="007B37C6">
        <w:rPr>
          <w:szCs w:val="22"/>
          <w:lang w:val="lt-LT"/>
        </w:rPr>
        <w:t>Atirabo</w:t>
      </w:r>
      <w:proofErr w:type="spellEnd"/>
      <w:r w:rsidRPr="007B37C6">
        <w:rPr>
          <w:rFonts w:eastAsia="TimesNewRoman"/>
          <w:snapToGrid/>
          <w:szCs w:val="22"/>
          <w:lang w:val="lt-LT"/>
        </w:rPr>
        <w:t xml:space="preserve"> gali iškreipti šio diagnostinio mėginio duomenis, todėl svarbu pasakyti gydytojui, jog kartu vartojate </w:t>
      </w:r>
      <w:proofErr w:type="spellStart"/>
      <w:r w:rsidRPr="007B37C6">
        <w:rPr>
          <w:szCs w:val="22"/>
          <w:lang w:val="lt-LT"/>
        </w:rPr>
        <w:t>Atirabo</w:t>
      </w:r>
      <w:proofErr w:type="spellEnd"/>
      <w:r w:rsidRPr="007B37C6">
        <w:rPr>
          <w:rFonts w:eastAsia="TimesNewRoman"/>
          <w:snapToGrid/>
          <w:szCs w:val="22"/>
          <w:lang w:val="lt-LT"/>
        </w:rPr>
        <w:t xml:space="preserve"> ir heparino.</w:t>
      </w:r>
    </w:p>
    <w:p w14:paraId="62E15341" w14:textId="77777777" w:rsidR="007B37C6" w:rsidRPr="007B37C6" w:rsidRDefault="007B37C6" w:rsidP="007B37C6">
      <w:pPr>
        <w:numPr>
          <w:ilvl w:val="12"/>
          <w:numId w:val="0"/>
        </w:numPr>
        <w:tabs>
          <w:tab w:val="clear" w:pos="567"/>
        </w:tabs>
        <w:spacing w:line="240" w:lineRule="auto"/>
        <w:ind w:right="-2"/>
        <w:rPr>
          <w:szCs w:val="22"/>
          <w:lang w:val="lt-LT"/>
        </w:rPr>
      </w:pPr>
    </w:p>
    <w:p w14:paraId="7943CF9C"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r w:rsidRPr="00196303">
        <w:rPr>
          <w:rFonts w:ascii="Times New Roman" w:hAnsi="Times New Roman" w:cs="Times New Roman"/>
          <w:b/>
          <w:bCs/>
          <w:i w:val="0"/>
          <w:iCs w:val="0"/>
          <w:color w:val="auto"/>
          <w:szCs w:val="22"/>
          <w:lang w:val="lt-LT"/>
        </w:rPr>
        <w:t>Vaikams ir paaugliams</w:t>
      </w:r>
    </w:p>
    <w:p w14:paraId="39807C33" w14:textId="77777777" w:rsidR="007B37C6" w:rsidRPr="007B37C6" w:rsidRDefault="007B37C6" w:rsidP="007B37C6">
      <w:pPr>
        <w:numPr>
          <w:ilvl w:val="12"/>
          <w:numId w:val="0"/>
        </w:numPr>
        <w:tabs>
          <w:tab w:val="clear" w:pos="567"/>
        </w:tabs>
        <w:spacing w:line="240" w:lineRule="auto"/>
        <w:rPr>
          <w:rFonts w:eastAsia="TimesNewRoman"/>
          <w:snapToGrid/>
          <w:szCs w:val="22"/>
          <w:lang w:val="lt-LT"/>
        </w:rPr>
      </w:pPr>
      <w:proofErr w:type="spellStart"/>
      <w:r w:rsidRPr="007B37C6">
        <w:rPr>
          <w:szCs w:val="22"/>
          <w:lang w:val="lt-LT"/>
        </w:rPr>
        <w:t>Atirabo</w:t>
      </w:r>
      <w:proofErr w:type="spellEnd"/>
      <w:r w:rsidRPr="007B37C6">
        <w:rPr>
          <w:rFonts w:eastAsia="TimesNewRoman"/>
          <w:snapToGrid/>
          <w:szCs w:val="22"/>
          <w:lang w:val="lt-LT"/>
        </w:rPr>
        <w:t xml:space="preserve"> nerekomenduojama vartoti vaikams ir jaunesniems kaip 18 metų paaugliams.</w:t>
      </w:r>
    </w:p>
    <w:p w14:paraId="112972FE" w14:textId="77777777" w:rsidR="007B37C6" w:rsidRPr="007B37C6" w:rsidRDefault="007B37C6" w:rsidP="007B37C6">
      <w:pPr>
        <w:numPr>
          <w:ilvl w:val="12"/>
          <w:numId w:val="0"/>
        </w:numPr>
        <w:tabs>
          <w:tab w:val="clear" w:pos="567"/>
        </w:tabs>
        <w:spacing w:line="240" w:lineRule="auto"/>
        <w:rPr>
          <w:bCs/>
          <w:szCs w:val="22"/>
          <w:lang w:val="lt-LT"/>
        </w:rPr>
      </w:pPr>
    </w:p>
    <w:p w14:paraId="7E2D322B"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r w:rsidRPr="00196303">
        <w:rPr>
          <w:rFonts w:ascii="Times New Roman" w:hAnsi="Times New Roman" w:cs="Times New Roman"/>
          <w:b/>
          <w:bCs/>
          <w:i w:val="0"/>
          <w:iCs w:val="0"/>
          <w:color w:val="auto"/>
          <w:szCs w:val="22"/>
          <w:lang w:val="lt-LT"/>
        </w:rPr>
        <w:t xml:space="preserve">Kiti vaistai ir </w:t>
      </w:r>
      <w:proofErr w:type="spellStart"/>
      <w:r w:rsidRPr="00196303">
        <w:rPr>
          <w:rFonts w:ascii="Times New Roman" w:hAnsi="Times New Roman" w:cs="Times New Roman"/>
          <w:b/>
          <w:bCs/>
          <w:i w:val="0"/>
          <w:iCs w:val="0"/>
          <w:color w:val="auto"/>
          <w:szCs w:val="22"/>
          <w:lang w:val="lt-LT"/>
        </w:rPr>
        <w:t>Atirabo</w:t>
      </w:r>
      <w:proofErr w:type="spellEnd"/>
    </w:p>
    <w:p w14:paraId="26EA88CB"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 xml:space="preserve">Jeigu vartojate ar neseniai vartojote kitų vaistų arba dėl to nesate tikri, apie tai pasakykite gydytojui arba vaistininkui. Tai svarbu dėl to, kad </w:t>
      </w:r>
      <w:proofErr w:type="spellStart"/>
      <w:r w:rsidRPr="007B37C6">
        <w:rPr>
          <w:szCs w:val="22"/>
          <w:lang w:val="lt-LT"/>
        </w:rPr>
        <w:t>Atirabo</w:t>
      </w:r>
      <w:proofErr w:type="spellEnd"/>
      <w:r w:rsidRPr="007B37C6">
        <w:rPr>
          <w:rFonts w:eastAsia="TimesNewRoman"/>
          <w:snapToGrid/>
          <w:szCs w:val="22"/>
          <w:lang w:val="lt-LT"/>
        </w:rPr>
        <w:t xml:space="preserve"> gali keisti kai kurių vaistų veikimą, o kai kurie vaistai – </w:t>
      </w:r>
      <w:proofErr w:type="spellStart"/>
      <w:r w:rsidRPr="007B37C6">
        <w:rPr>
          <w:szCs w:val="22"/>
          <w:lang w:val="lt-LT"/>
        </w:rPr>
        <w:t>Atirabo</w:t>
      </w:r>
      <w:proofErr w:type="spellEnd"/>
      <w:r w:rsidRPr="007B37C6">
        <w:rPr>
          <w:rFonts w:eastAsia="TimesNewRoman"/>
          <w:snapToGrid/>
          <w:szCs w:val="22"/>
          <w:lang w:val="lt-LT"/>
        </w:rPr>
        <w:t xml:space="preserve"> veikimą.</w:t>
      </w:r>
    </w:p>
    <w:p w14:paraId="0E8EA040"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
    <w:p w14:paraId="10A67C30"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Pasakykite gydytojui arba vaistininkui, jeigu vartojate kurio nors iš šių vaistų:</w:t>
      </w:r>
    </w:p>
    <w:p w14:paraId="5DF6F51C" w14:textId="77777777" w:rsidR="007B37C6" w:rsidRPr="007B37C6" w:rsidRDefault="007B37C6" w:rsidP="007B37C6">
      <w:pPr>
        <w:pStyle w:val="Sraopastraipa"/>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7B37C6">
        <w:rPr>
          <w:rFonts w:eastAsia="TimesNewRoman"/>
          <w:snapToGrid/>
          <w:szCs w:val="22"/>
          <w:lang w:val="lt-LT"/>
        </w:rPr>
        <w:t>rozuvastatino</w:t>
      </w:r>
      <w:proofErr w:type="spellEnd"/>
      <w:r w:rsidRPr="007B37C6">
        <w:rPr>
          <w:rFonts w:eastAsia="TimesNewRoman"/>
          <w:snapToGrid/>
          <w:szCs w:val="22"/>
          <w:lang w:val="lt-LT"/>
        </w:rPr>
        <w:t xml:space="preserve"> (vaisto padidėjusiam cholesterolio kiekiui mažinti) ar daugiau kaip 40 mg per parą </w:t>
      </w:r>
      <w:proofErr w:type="spellStart"/>
      <w:r w:rsidRPr="007B37C6">
        <w:rPr>
          <w:rFonts w:eastAsia="TimesNewRoman"/>
          <w:snapToGrid/>
          <w:szCs w:val="22"/>
          <w:lang w:val="lt-LT"/>
        </w:rPr>
        <w:t>simvastatino</w:t>
      </w:r>
      <w:proofErr w:type="spellEnd"/>
      <w:r w:rsidRPr="007B37C6">
        <w:rPr>
          <w:rFonts w:eastAsia="TimesNewRoman"/>
          <w:snapToGrid/>
          <w:szCs w:val="22"/>
          <w:lang w:val="lt-LT"/>
        </w:rPr>
        <w:t xml:space="preserve"> ar </w:t>
      </w:r>
      <w:proofErr w:type="spellStart"/>
      <w:r w:rsidRPr="007B37C6">
        <w:rPr>
          <w:rFonts w:eastAsia="TimesNewRoman"/>
          <w:snapToGrid/>
          <w:szCs w:val="22"/>
          <w:lang w:val="lt-LT"/>
        </w:rPr>
        <w:t>lovastatino</w:t>
      </w:r>
      <w:proofErr w:type="spellEnd"/>
      <w:r w:rsidRPr="007B37C6">
        <w:rPr>
          <w:rFonts w:eastAsia="TimesNewRoman"/>
          <w:snapToGrid/>
          <w:szCs w:val="22"/>
          <w:lang w:val="lt-LT"/>
        </w:rPr>
        <w:t xml:space="preserve"> (vaistų nuo padidėjusio cholesterolio kiekio);</w:t>
      </w:r>
    </w:p>
    <w:p w14:paraId="66260B6F" w14:textId="77777777" w:rsidR="007B37C6" w:rsidRPr="007B37C6" w:rsidRDefault="007B37C6" w:rsidP="007B37C6">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7B37C6">
        <w:rPr>
          <w:rFonts w:eastAsia="TimesNewRoman"/>
          <w:snapToGrid/>
          <w:szCs w:val="22"/>
          <w:lang w:val="lt-LT"/>
        </w:rPr>
        <w:t>rifampicino</w:t>
      </w:r>
      <w:proofErr w:type="spellEnd"/>
      <w:r w:rsidRPr="007B37C6">
        <w:rPr>
          <w:rFonts w:eastAsia="TimesNewRoman"/>
          <w:snapToGrid/>
          <w:szCs w:val="22"/>
          <w:lang w:val="lt-LT"/>
        </w:rPr>
        <w:t xml:space="preserve"> (antibiotiko);</w:t>
      </w:r>
    </w:p>
    <w:p w14:paraId="5C91A07A" w14:textId="77777777" w:rsidR="007B37C6" w:rsidRPr="007B37C6" w:rsidRDefault="007B37C6" w:rsidP="007B37C6">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7B37C6">
        <w:rPr>
          <w:rFonts w:eastAsia="TimesNewRoman"/>
          <w:snapToGrid/>
          <w:szCs w:val="22"/>
          <w:lang w:val="lt-LT"/>
        </w:rPr>
        <w:t>fenitoino</w:t>
      </w:r>
      <w:proofErr w:type="spellEnd"/>
      <w:r w:rsidRPr="007B37C6">
        <w:rPr>
          <w:rFonts w:eastAsia="TimesNewRoman"/>
          <w:snapToGrid/>
          <w:szCs w:val="22"/>
          <w:lang w:val="lt-LT"/>
        </w:rPr>
        <w:t xml:space="preserve">, </w:t>
      </w:r>
      <w:proofErr w:type="spellStart"/>
      <w:r w:rsidRPr="007B37C6">
        <w:rPr>
          <w:rFonts w:eastAsia="TimesNewRoman"/>
          <w:snapToGrid/>
          <w:szCs w:val="22"/>
          <w:lang w:val="lt-LT"/>
        </w:rPr>
        <w:t>karbamazepino</w:t>
      </w:r>
      <w:proofErr w:type="spellEnd"/>
      <w:r w:rsidRPr="007B37C6">
        <w:rPr>
          <w:rFonts w:eastAsia="TimesNewRoman"/>
          <w:snapToGrid/>
          <w:szCs w:val="22"/>
          <w:lang w:val="lt-LT"/>
        </w:rPr>
        <w:t xml:space="preserve"> ar </w:t>
      </w:r>
      <w:proofErr w:type="spellStart"/>
      <w:r w:rsidRPr="007B37C6">
        <w:rPr>
          <w:rFonts w:eastAsia="TimesNewRoman"/>
          <w:snapToGrid/>
          <w:szCs w:val="22"/>
          <w:lang w:val="lt-LT"/>
        </w:rPr>
        <w:t>fenobarbitalio</w:t>
      </w:r>
      <w:proofErr w:type="spellEnd"/>
      <w:r w:rsidRPr="007B37C6">
        <w:rPr>
          <w:rFonts w:eastAsia="TimesNewRoman"/>
          <w:snapToGrid/>
          <w:szCs w:val="22"/>
          <w:lang w:val="lt-LT"/>
        </w:rPr>
        <w:t xml:space="preserve"> (vartojamų norint išvengti traukulių);</w:t>
      </w:r>
    </w:p>
    <w:p w14:paraId="59C64B86" w14:textId="77777777" w:rsidR="007B37C6" w:rsidRPr="007B37C6" w:rsidRDefault="007B37C6" w:rsidP="007B37C6">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7B37C6">
        <w:rPr>
          <w:rFonts w:eastAsia="TimesNewRoman"/>
          <w:snapToGrid/>
          <w:szCs w:val="22"/>
          <w:lang w:val="lt-LT"/>
        </w:rPr>
        <w:t>digoksino</w:t>
      </w:r>
      <w:proofErr w:type="spellEnd"/>
      <w:r w:rsidRPr="007B37C6">
        <w:rPr>
          <w:rFonts w:eastAsia="TimesNewRoman"/>
          <w:snapToGrid/>
          <w:szCs w:val="22"/>
          <w:lang w:val="lt-LT"/>
        </w:rPr>
        <w:t xml:space="preserve"> (vartojamo širdies nepakankamumui gydyti);</w:t>
      </w:r>
    </w:p>
    <w:p w14:paraId="274C4067" w14:textId="77777777" w:rsidR="007B37C6" w:rsidRPr="007B37C6" w:rsidRDefault="007B37C6" w:rsidP="007B37C6">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7B37C6">
        <w:rPr>
          <w:rFonts w:eastAsia="TimesNewRoman"/>
          <w:snapToGrid/>
          <w:szCs w:val="22"/>
          <w:lang w:val="lt-LT"/>
        </w:rPr>
        <w:lastRenderedPageBreak/>
        <w:t>ciklosporino</w:t>
      </w:r>
      <w:proofErr w:type="spellEnd"/>
      <w:r w:rsidRPr="007B37C6">
        <w:rPr>
          <w:rFonts w:eastAsia="TimesNewRoman"/>
          <w:snapToGrid/>
          <w:szCs w:val="22"/>
          <w:lang w:val="lt-LT"/>
        </w:rPr>
        <w:t xml:space="preserve"> (vartojamo Jūsų organizmo savigynai mažinti);</w:t>
      </w:r>
    </w:p>
    <w:p w14:paraId="334F7866" w14:textId="77777777" w:rsidR="007B37C6" w:rsidRPr="007B37C6" w:rsidRDefault="007B37C6" w:rsidP="007B37C6">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7B37C6">
        <w:rPr>
          <w:rFonts w:eastAsia="TimesNewRoman"/>
          <w:snapToGrid/>
          <w:szCs w:val="22"/>
          <w:lang w:val="lt-LT"/>
        </w:rPr>
        <w:t>chinidino</w:t>
      </w:r>
      <w:proofErr w:type="spellEnd"/>
      <w:r w:rsidRPr="007B37C6">
        <w:rPr>
          <w:rFonts w:eastAsia="TimesNewRoman"/>
          <w:snapToGrid/>
          <w:szCs w:val="22"/>
          <w:lang w:val="lt-LT"/>
        </w:rPr>
        <w:t xml:space="preserve"> ar </w:t>
      </w:r>
      <w:proofErr w:type="spellStart"/>
      <w:r w:rsidRPr="007B37C6">
        <w:rPr>
          <w:rFonts w:eastAsia="TimesNewRoman"/>
          <w:snapToGrid/>
          <w:szCs w:val="22"/>
          <w:lang w:val="lt-LT"/>
        </w:rPr>
        <w:t>diltiazemo</w:t>
      </w:r>
      <w:proofErr w:type="spellEnd"/>
      <w:r w:rsidRPr="007B37C6">
        <w:rPr>
          <w:rFonts w:eastAsia="TimesNewRoman"/>
          <w:snapToGrid/>
          <w:szCs w:val="22"/>
          <w:lang w:val="lt-LT"/>
        </w:rPr>
        <w:t xml:space="preserve"> (vartojamų širdies ritmo sutrikimams gydyti);</w:t>
      </w:r>
    </w:p>
    <w:p w14:paraId="0ACAB7C0" w14:textId="77777777" w:rsidR="007B37C6" w:rsidRPr="007B37C6" w:rsidRDefault="007B37C6" w:rsidP="007B37C6">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 xml:space="preserve">beta blokatorių ar </w:t>
      </w:r>
      <w:proofErr w:type="spellStart"/>
      <w:r w:rsidRPr="007B37C6">
        <w:rPr>
          <w:rFonts w:eastAsia="TimesNewRoman"/>
          <w:snapToGrid/>
          <w:szCs w:val="22"/>
          <w:lang w:val="lt-LT"/>
        </w:rPr>
        <w:t>verapamilio</w:t>
      </w:r>
      <w:proofErr w:type="spellEnd"/>
      <w:r w:rsidRPr="007B37C6">
        <w:rPr>
          <w:rFonts w:eastAsia="TimesNewRoman"/>
          <w:snapToGrid/>
          <w:szCs w:val="22"/>
          <w:lang w:val="lt-LT"/>
        </w:rPr>
        <w:t xml:space="preserve"> (vartojamų nuo padidėjusio kraujospūdžio);</w:t>
      </w:r>
    </w:p>
    <w:p w14:paraId="1DF7FA4C" w14:textId="77777777" w:rsidR="007B37C6" w:rsidRPr="007B37C6" w:rsidRDefault="007B37C6" w:rsidP="007B37C6">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 xml:space="preserve">morfino ar kitų </w:t>
      </w:r>
      <w:proofErr w:type="spellStart"/>
      <w:r w:rsidRPr="007B37C6">
        <w:rPr>
          <w:rFonts w:eastAsia="TimesNewRoman"/>
          <w:snapToGrid/>
          <w:szCs w:val="22"/>
          <w:lang w:val="lt-LT"/>
        </w:rPr>
        <w:t>opioidų</w:t>
      </w:r>
      <w:proofErr w:type="spellEnd"/>
      <w:r w:rsidRPr="007B37C6">
        <w:rPr>
          <w:rFonts w:eastAsia="TimesNewRoman"/>
          <w:snapToGrid/>
          <w:szCs w:val="22"/>
          <w:lang w:val="lt-LT"/>
        </w:rPr>
        <w:t xml:space="preserve"> (vartojamų stipriam skausmui malšinti).</w:t>
      </w:r>
    </w:p>
    <w:p w14:paraId="4D49FC44"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
    <w:p w14:paraId="2A5FA18F"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Pasakyti gydytojui arba vaistininkui ypač svarbu, jeigu vartojate kurio nors iš šių vaistų, galinčių didinti kraujavimo pavojų:</w:t>
      </w:r>
    </w:p>
    <w:p w14:paraId="31C5B129" w14:textId="77777777" w:rsidR="007B37C6" w:rsidRPr="007B37C6" w:rsidRDefault="007B37C6" w:rsidP="007B37C6">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geriamųjų antikoaguliantų, dažnai vadinamų „kraują skystinančiais vaistais“ (varfarino);</w:t>
      </w:r>
    </w:p>
    <w:p w14:paraId="082A2CF1" w14:textId="77777777" w:rsidR="007B37C6" w:rsidRPr="007B37C6" w:rsidRDefault="007B37C6" w:rsidP="007B37C6">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 xml:space="preserve">nesteroidinių vaistų nuo uždegimo (santrumpa – NVNU), dažnai vartojamų skausmui malšinti (kaip antai </w:t>
      </w:r>
      <w:proofErr w:type="spellStart"/>
      <w:r w:rsidRPr="007B37C6">
        <w:rPr>
          <w:rFonts w:eastAsia="TimesNewRoman"/>
          <w:snapToGrid/>
          <w:szCs w:val="22"/>
          <w:lang w:val="lt-LT"/>
        </w:rPr>
        <w:t>ibuprofeno</w:t>
      </w:r>
      <w:proofErr w:type="spellEnd"/>
      <w:r w:rsidRPr="007B37C6">
        <w:rPr>
          <w:rFonts w:eastAsia="TimesNewRoman"/>
          <w:snapToGrid/>
          <w:szCs w:val="22"/>
          <w:lang w:val="lt-LT"/>
        </w:rPr>
        <w:t xml:space="preserve"> ar </w:t>
      </w:r>
      <w:proofErr w:type="spellStart"/>
      <w:r w:rsidRPr="007B37C6">
        <w:rPr>
          <w:rFonts w:eastAsia="TimesNewRoman"/>
          <w:snapToGrid/>
          <w:szCs w:val="22"/>
          <w:lang w:val="lt-LT"/>
        </w:rPr>
        <w:t>naprokseno</w:t>
      </w:r>
      <w:proofErr w:type="spellEnd"/>
      <w:r w:rsidRPr="007B37C6">
        <w:rPr>
          <w:rFonts w:eastAsia="TimesNewRoman"/>
          <w:snapToGrid/>
          <w:szCs w:val="22"/>
          <w:lang w:val="lt-LT"/>
        </w:rPr>
        <w:t>);</w:t>
      </w:r>
    </w:p>
    <w:p w14:paraId="550AD21F" w14:textId="77777777" w:rsidR="007B37C6" w:rsidRPr="007B37C6" w:rsidRDefault="007B37C6" w:rsidP="007B37C6">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 xml:space="preserve">selektyvių </w:t>
      </w:r>
      <w:proofErr w:type="spellStart"/>
      <w:r w:rsidRPr="007B37C6">
        <w:rPr>
          <w:rFonts w:eastAsia="TimesNewRoman"/>
          <w:snapToGrid/>
          <w:szCs w:val="22"/>
          <w:lang w:val="lt-LT"/>
        </w:rPr>
        <w:t>serotonino</w:t>
      </w:r>
      <w:proofErr w:type="spellEnd"/>
      <w:r w:rsidRPr="007B37C6">
        <w:rPr>
          <w:rFonts w:eastAsia="TimesNewRoman"/>
          <w:snapToGrid/>
          <w:szCs w:val="22"/>
          <w:lang w:val="lt-LT"/>
        </w:rPr>
        <w:t xml:space="preserve"> reabsorbcijos inhibitorių (santrumpa – SSRI), kaip antai </w:t>
      </w:r>
      <w:proofErr w:type="spellStart"/>
      <w:r w:rsidRPr="007B37C6">
        <w:rPr>
          <w:rFonts w:eastAsia="TimesNewRoman"/>
          <w:snapToGrid/>
          <w:szCs w:val="22"/>
          <w:lang w:val="lt-LT"/>
        </w:rPr>
        <w:t>paroksetino</w:t>
      </w:r>
      <w:proofErr w:type="spellEnd"/>
      <w:r w:rsidRPr="007B37C6">
        <w:rPr>
          <w:rFonts w:eastAsia="TimesNewRoman"/>
          <w:snapToGrid/>
          <w:szCs w:val="22"/>
          <w:lang w:val="lt-LT"/>
        </w:rPr>
        <w:t xml:space="preserve">, </w:t>
      </w:r>
      <w:proofErr w:type="spellStart"/>
      <w:r w:rsidRPr="007B37C6">
        <w:rPr>
          <w:rFonts w:eastAsia="TimesNewRoman"/>
          <w:snapToGrid/>
          <w:szCs w:val="22"/>
          <w:lang w:val="lt-LT"/>
        </w:rPr>
        <w:t>sertralino</w:t>
      </w:r>
      <w:proofErr w:type="spellEnd"/>
      <w:r w:rsidRPr="007B37C6">
        <w:rPr>
          <w:rFonts w:eastAsia="TimesNewRoman"/>
          <w:snapToGrid/>
          <w:szCs w:val="22"/>
          <w:lang w:val="lt-LT"/>
        </w:rPr>
        <w:t xml:space="preserve"> arba </w:t>
      </w:r>
      <w:proofErr w:type="spellStart"/>
      <w:r w:rsidRPr="007B37C6">
        <w:rPr>
          <w:rFonts w:eastAsia="TimesNewRoman"/>
          <w:snapToGrid/>
          <w:szCs w:val="22"/>
          <w:lang w:val="lt-LT"/>
        </w:rPr>
        <w:t>citalopramo</w:t>
      </w:r>
      <w:proofErr w:type="spellEnd"/>
      <w:r w:rsidRPr="007B37C6">
        <w:rPr>
          <w:rFonts w:eastAsia="TimesNewRoman"/>
          <w:snapToGrid/>
          <w:szCs w:val="22"/>
          <w:lang w:val="lt-LT"/>
        </w:rPr>
        <w:t xml:space="preserve"> (jų skiriama nuo depresijos);</w:t>
      </w:r>
    </w:p>
    <w:p w14:paraId="1B2BCE6C" w14:textId="77777777" w:rsidR="007B37C6" w:rsidRPr="007B37C6" w:rsidRDefault="007B37C6" w:rsidP="007B37C6">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 xml:space="preserve">kitų vaistų, ypač </w:t>
      </w:r>
      <w:proofErr w:type="spellStart"/>
      <w:r w:rsidRPr="007B37C6">
        <w:rPr>
          <w:rFonts w:eastAsia="TimesNewRoman"/>
          <w:snapToGrid/>
          <w:szCs w:val="22"/>
          <w:lang w:val="lt-LT"/>
        </w:rPr>
        <w:t>ketokonazolo</w:t>
      </w:r>
      <w:proofErr w:type="spellEnd"/>
      <w:r w:rsidRPr="007B37C6">
        <w:rPr>
          <w:rFonts w:eastAsia="TimesNewRoman"/>
          <w:snapToGrid/>
          <w:szCs w:val="22"/>
          <w:lang w:val="lt-LT"/>
        </w:rPr>
        <w:t xml:space="preserve"> (grybelių infekcijai gydyti), </w:t>
      </w:r>
      <w:proofErr w:type="spellStart"/>
      <w:r w:rsidRPr="007B37C6">
        <w:rPr>
          <w:rFonts w:eastAsia="TimesNewRoman"/>
          <w:snapToGrid/>
          <w:szCs w:val="22"/>
          <w:lang w:val="lt-LT"/>
        </w:rPr>
        <w:t>klaritromicino</w:t>
      </w:r>
      <w:proofErr w:type="spellEnd"/>
      <w:r w:rsidRPr="007B37C6">
        <w:rPr>
          <w:rFonts w:eastAsia="TimesNewRoman"/>
          <w:snapToGrid/>
          <w:szCs w:val="22"/>
          <w:lang w:val="lt-LT"/>
        </w:rPr>
        <w:t xml:space="preserve"> (bakterijų sukeltai infekcijai gydyti), </w:t>
      </w:r>
      <w:proofErr w:type="spellStart"/>
      <w:r w:rsidRPr="007B37C6">
        <w:rPr>
          <w:rFonts w:eastAsia="TimesNewRoman"/>
          <w:snapToGrid/>
          <w:szCs w:val="22"/>
          <w:lang w:val="lt-LT"/>
        </w:rPr>
        <w:t>nefazodono</w:t>
      </w:r>
      <w:proofErr w:type="spellEnd"/>
      <w:r w:rsidRPr="007B37C6">
        <w:rPr>
          <w:rFonts w:eastAsia="TimesNewRoman"/>
          <w:snapToGrid/>
          <w:szCs w:val="22"/>
          <w:lang w:val="lt-LT"/>
        </w:rPr>
        <w:t xml:space="preserve"> (nuo depresijos), ritonaviro arba </w:t>
      </w:r>
      <w:proofErr w:type="spellStart"/>
      <w:r w:rsidRPr="007B37C6">
        <w:rPr>
          <w:rFonts w:eastAsia="TimesNewRoman"/>
          <w:snapToGrid/>
          <w:szCs w:val="22"/>
          <w:lang w:val="lt-LT"/>
        </w:rPr>
        <w:t>atazanaviro</w:t>
      </w:r>
      <w:proofErr w:type="spellEnd"/>
      <w:r w:rsidRPr="007B37C6">
        <w:rPr>
          <w:rFonts w:eastAsia="TimesNewRoman"/>
          <w:snapToGrid/>
          <w:szCs w:val="22"/>
          <w:lang w:val="lt-LT"/>
        </w:rPr>
        <w:t xml:space="preserve"> ( ŽIV infekcijai ir AIDS gydyti), </w:t>
      </w:r>
      <w:proofErr w:type="spellStart"/>
      <w:r w:rsidRPr="007B37C6">
        <w:rPr>
          <w:rFonts w:eastAsia="TimesNewRoman"/>
          <w:snapToGrid/>
          <w:szCs w:val="22"/>
          <w:lang w:val="lt-LT"/>
        </w:rPr>
        <w:t>cisaprido</w:t>
      </w:r>
      <w:proofErr w:type="spellEnd"/>
      <w:r w:rsidRPr="007B37C6">
        <w:rPr>
          <w:rFonts w:eastAsia="TimesNewRoman"/>
          <w:snapToGrid/>
          <w:szCs w:val="22"/>
          <w:lang w:val="lt-LT"/>
        </w:rPr>
        <w:t xml:space="preserve"> (nuo rėmens), skalsių alkaloidų (nuo migrenos ir galvos skausmo).</w:t>
      </w:r>
    </w:p>
    <w:p w14:paraId="7A9AD2EF"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
    <w:p w14:paraId="209B0287"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 xml:space="preserve">Taip pat pasakykite gydytojui, kad vartojate </w:t>
      </w:r>
      <w:proofErr w:type="spellStart"/>
      <w:r w:rsidRPr="007B37C6">
        <w:rPr>
          <w:szCs w:val="22"/>
          <w:lang w:val="lt-LT"/>
        </w:rPr>
        <w:t>Atirabo</w:t>
      </w:r>
      <w:proofErr w:type="spellEnd"/>
      <w:r w:rsidRPr="007B37C6">
        <w:rPr>
          <w:rFonts w:eastAsia="TimesNewRoman"/>
          <w:snapToGrid/>
          <w:szCs w:val="22"/>
          <w:lang w:val="lt-LT"/>
        </w:rPr>
        <w:t xml:space="preserve">, jeigu jis Jums skiria </w:t>
      </w:r>
      <w:proofErr w:type="spellStart"/>
      <w:r w:rsidRPr="007B37C6">
        <w:rPr>
          <w:rFonts w:eastAsia="TimesNewRoman"/>
          <w:snapToGrid/>
          <w:szCs w:val="22"/>
          <w:lang w:val="lt-LT"/>
        </w:rPr>
        <w:t>fibrinolizę</w:t>
      </w:r>
      <w:proofErr w:type="spellEnd"/>
      <w:r w:rsidRPr="007B37C6">
        <w:rPr>
          <w:rFonts w:eastAsia="TimesNewRoman"/>
          <w:snapToGrid/>
          <w:szCs w:val="22"/>
          <w:lang w:val="lt-LT"/>
        </w:rPr>
        <w:t xml:space="preserve"> skatinančių vaistų, dažnai vadinamų „tirpdančiais krešulius“ (kaip antai </w:t>
      </w:r>
      <w:proofErr w:type="spellStart"/>
      <w:r w:rsidRPr="007B37C6">
        <w:rPr>
          <w:rFonts w:eastAsia="TimesNewRoman"/>
          <w:snapToGrid/>
          <w:szCs w:val="22"/>
          <w:lang w:val="lt-LT"/>
        </w:rPr>
        <w:t>streptokinazės</w:t>
      </w:r>
      <w:proofErr w:type="spellEnd"/>
      <w:r w:rsidRPr="007B37C6">
        <w:rPr>
          <w:rFonts w:eastAsia="TimesNewRoman"/>
          <w:snapToGrid/>
          <w:szCs w:val="22"/>
          <w:lang w:val="lt-LT"/>
        </w:rPr>
        <w:t xml:space="preserve"> ar </w:t>
      </w:r>
      <w:proofErr w:type="spellStart"/>
      <w:r w:rsidRPr="007B37C6">
        <w:rPr>
          <w:rFonts w:eastAsia="TimesNewRoman"/>
          <w:snapToGrid/>
          <w:szCs w:val="22"/>
          <w:lang w:val="lt-LT"/>
        </w:rPr>
        <w:t>alteplazės</w:t>
      </w:r>
      <w:proofErr w:type="spellEnd"/>
      <w:r w:rsidRPr="007B37C6">
        <w:rPr>
          <w:rFonts w:eastAsia="TimesNewRoman"/>
          <w:snapToGrid/>
          <w:szCs w:val="22"/>
          <w:lang w:val="lt-LT"/>
        </w:rPr>
        <w:t>), kadangi gali padidėti kraujavimo pavojus.</w:t>
      </w:r>
    </w:p>
    <w:p w14:paraId="75BCB780" w14:textId="77777777" w:rsidR="007B37C6" w:rsidRPr="007B37C6" w:rsidRDefault="007B37C6" w:rsidP="007B37C6">
      <w:pPr>
        <w:numPr>
          <w:ilvl w:val="12"/>
          <w:numId w:val="0"/>
        </w:numPr>
        <w:tabs>
          <w:tab w:val="clear" w:pos="567"/>
        </w:tabs>
        <w:spacing w:line="240" w:lineRule="auto"/>
        <w:rPr>
          <w:szCs w:val="22"/>
          <w:lang w:val="lt-LT"/>
        </w:rPr>
      </w:pPr>
    </w:p>
    <w:p w14:paraId="63D8AE1F"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r w:rsidRPr="00196303">
        <w:rPr>
          <w:rFonts w:ascii="Times New Roman" w:hAnsi="Times New Roman" w:cs="Times New Roman"/>
          <w:b/>
          <w:bCs/>
          <w:i w:val="0"/>
          <w:iCs w:val="0"/>
          <w:color w:val="auto"/>
          <w:szCs w:val="22"/>
          <w:lang w:val="lt-LT"/>
        </w:rPr>
        <w:t>Nėštumas ir žindymo laikotarpis</w:t>
      </w:r>
    </w:p>
    <w:p w14:paraId="0A9CC896" w14:textId="77777777" w:rsidR="007B37C6" w:rsidRPr="007B37C6" w:rsidRDefault="007B37C6" w:rsidP="007B37C6">
      <w:pPr>
        <w:numPr>
          <w:ilvl w:val="12"/>
          <w:numId w:val="0"/>
        </w:numPr>
        <w:tabs>
          <w:tab w:val="clear" w:pos="567"/>
        </w:tabs>
        <w:spacing w:line="240" w:lineRule="auto"/>
        <w:rPr>
          <w:noProof/>
          <w:szCs w:val="22"/>
          <w:lang w:val="lt-LT"/>
        </w:rPr>
      </w:pPr>
      <w:r w:rsidRPr="007B37C6">
        <w:rPr>
          <w:szCs w:val="22"/>
          <w:lang w:val="pt-PT"/>
        </w:rPr>
        <w:t xml:space="preserve">Jeigu esate nėščia arba galite pastoti, </w:t>
      </w:r>
      <w:proofErr w:type="spellStart"/>
      <w:r w:rsidRPr="007B37C6">
        <w:rPr>
          <w:szCs w:val="22"/>
          <w:lang w:val="lt-LT"/>
        </w:rPr>
        <w:t>Atirabo</w:t>
      </w:r>
      <w:proofErr w:type="spellEnd"/>
      <w:r w:rsidRPr="007B37C6">
        <w:rPr>
          <w:szCs w:val="22"/>
          <w:lang w:val="pt-PT"/>
        </w:rPr>
        <w:t xml:space="preserve"> vartoti Jums nerekomenduojama. Kol vartoja šio vaisto, moterys turi naudoti atitinkamą kontracepcijos metodą, kad nepastotų.</w:t>
      </w:r>
    </w:p>
    <w:p w14:paraId="3BC7D67E"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
    <w:p w14:paraId="7C7C7BDB"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 xml:space="preserve">Jeigu žindote kūdikį, prieš pradėdama vartoti šio vaisto apie tai pasakykite gydytojui, kuris informuos apie </w:t>
      </w:r>
      <w:proofErr w:type="spellStart"/>
      <w:r w:rsidRPr="007B37C6">
        <w:rPr>
          <w:szCs w:val="22"/>
          <w:lang w:val="lt-LT"/>
        </w:rPr>
        <w:t>Atirabo</w:t>
      </w:r>
      <w:proofErr w:type="spellEnd"/>
      <w:r w:rsidRPr="007B37C6">
        <w:rPr>
          <w:rFonts w:eastAsia="TimesNewRoman"/>
          <w:snapToGrid/>
          <w:szCs w:val="22"/>
          <w:lang w:val="lt-LT"/>
        </w:rPr>
        <w:t xml:space="preserve"> vartojimo naudą ir riziką žindymo laikotarpiu.</w:t>
      </w:r>
    </w:p>
    <w:p w14:paraId="4EA889D4" w14:textId="77777777" w:rsidR="007B37C6" w:rsidRPr="007B37C6" w:rsidRDefault="007B37C6" w:rsidP="007B37C6">
      <w:pPr>
        <w:numPr>
          <w:ilvl w:val="12"/>
          <w:numId w:val="0"/>
        </w:numPr>
        <w:tabs>
          <w:tab w:val="clear" w:pos="567"/>
        </w:tabs>
        <w:spacing w:line="240" w:lineRule="auto"/>
        <w:rPr>
          <w:szCs w:val="22"/>
          <w:lang w:val="lt-LT"/>
        </w:rPr>
      </w:pPr>
    </w:p>
    <w:p w14:paraId="32BC5ADD" w14:textId="77777777" w:rsidR="007B37C6" w:rsidRPr="007B37C6" w:rsidRDefault="007B37C6" w:rsidP="007B37C6">
      <w:pPr>
        <w:numPr>
          <w:ilvl w:val="12"/>
          <w:numId w:val="0"/>
        </w:numPr>
        <w:tabs>
          <w:tab w:val="clear" w:pos="567"/>
        </w:tabs>
        <w:spacing w:line="240" w:lineRule="auto"/>
        <w:rPr>
          <w:szCs w:val="22"/>
          <w:lang w:val="lt-LT"/>
        </w:rPr>
      </w:pPr>
      <w:r w:rsidRPr="007B37C6">
        <w:rPr>
          <w:szCs w:val="22"/>
          <w:lang w:val="lt-LT"/>
        </w:rPr>
        <w:t>Jeigu esate nėščia, žindote kūdikį, manote, kad galbūt esate nėščia, arba planuojate pastoti, tai prieš vartodama šį vaistą pasitarkite su gydytoju arba vaistininku.</w:t>
      </w:r>
    </w:p>
    <w:p w14:paraId="7EF6A9BF" w14:textId="77777777" w:rsidR="007B37C6" w:rsidRPr="007B37C6" w:rsidRDefault="007B37C6" w:rsidP="007B37C6">
      <w:pPr>
        <w:numPr>
          <w:ilvl w:val="12"/>
          <w:numId w:val="0"/>
        </w:numPr>
        <w:tabs>
          <w:tab w:val="clear" w:pos="567"/>
        </w:tabs>
        <w:spacing w:line="240" w:lineRule="auto"/>
        <w:rPr>
          <w:szCs w:val="22"/>
          <w:lang w:val="lt-LT"/>
        </w:rPr>
      </w:pPr>
    </w:p>
    <w:p w14:paraId="57DAFFF1"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r w:rsidRPr="00196303">
        <w:rPr>
          <w:rFonts w:ascii="Times New Roman" w:hAnsi="Times New Roman" w:cs="Times New Roman"/>
          <w:b/>
          <w:bCs/>
          <w:i w:val="0"/>
          <w:iCs w:val="0"/>
          <w:color w:val="auto"/>
          <w:szCs w:val="22"/>
          <w:lang w:val="lt-LT"/>
        </w:rPr>
        <w:t>Vairavimas ir mechanizmų valdymas</w:t>
      </w:r>
    </w:p>
    <w:p w14:paraId="0799AEA0"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szCs w:val="22"/>
          <w:lang w:val="lt-LT"/>
        </w:rPr>
        <w:t xml:space="preserve">Tikėtina, kad </w:t>
      </w:r>
      <w:proofErr w:type="spellStart"/>
      <w:r w:rsidRPr="007B37C6">
        <w:rPr>
          <w:szCs w:val="22"/>
          <w:lang w:val="lt-LT"/>
        </w:rPr>
        <w:t>Atirabo</w:t>
      </w:r>
      <w:proofErr w:type="spellEnd"/>
      <w:r w:rsidRPr="007B37C6">
        <w:rPr>
          <w:rFonts w:eastAsia="TimesNewRoman"/>
          <w:snapToGrid/>
          <w:szCs w:val="22"/>
          <w:lang w:val="lt-LT"/>
        </w:rPr>
        <w:t xml:space="preserve"> vartojimas neturi įtakoti gebėjimo vairuoti ir valdyti mechanizmus. Vis dėlto, jeigu vartojant šio vaisto jaučiate svaigulį ar sumišimą, vairuokite ir valdykite mechanizmus laikantis atsargumo priemonių.</w:t>
      </w:r>
    </w:p>
    <w:p w14:paraId="2DCCDD15" w14:textId="77777777" w:rsidR="007B37C6" w:rsidRPr="007B37C6" w:rsidRDefault="007B37C6" w:rsidP="007B37C6">
      <w:pPr>
        <w:numPr>
          <w:ilvl w:val="12"/>
          <w:numId w:val="0"/>
        </w:numPr>
        <w:tabs>
          <w:tab w:val="clear" w:pos="567"/>
        </w:tabs>
        <w:spacing w:line="240" w:lineRule="auto"/>
        <w:ind w:right="-2"/>
        <w:rPr>
          <w:szCs w:val="22"/>
          <w:lang w:val="lt-LT"/>
        </w:rPr>
      </w:pPr>
    </w:p>
    <w:p w14:paraId="274A47DF"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proofErr w:type="spellStart"/>
      <w:r w:rsidRPr="00196303">
        <w:rPr>
          <w:rFonts w:ascii="Times New Roman" w:hAnsi="Times New Roman" w:cs="Times New Roman"/>
          <w:b/>
          <w:bCs/>
          <w:i w:val="0"/>
          <w:iCs w:val="0"/>
          <w:color w:val="auto"/>
          <w:szCs w:val="22"/>
          <w:lang w:val="lt-LT"/>
        </w:rPr>
        <w:t>Atirabo</w:t>
      </w:r>
      <w:proofErr w:type="spellEnd"/>
      <w:r w:rsidRPr="00196303">
        <w:rPr>
          <w:rFonts w:ascii="Times New Roman" w:hAnsi="Times New Roman" w:cs="Times New Roman"/>
          <w:b/>
          <w:bCs/>
          <w:i w:val="0"/>
          <w:iCs w:val="0"/>
          <w:color w:val="auto"/>
          <w:szCs w:val="22"/>
          <w:lang w:val="lt-LT"/>
        </w:rPr>
        <w:t xml:space="preserve"> sudėtyje yra natrio</w:t>
      </w:r>
    </w:p>
    <w:p w14:paraId="67B3F64C" w14:textId="77777777" w:rsidR="007B37C6" w:rsidRPr="007B37C6" w:rsidRDefault="007B37C6" w:rsidP="007B37C6">
      <w:pPr>
        <w:numPr>
          <w:ilvl w:val="12"/>
          <w:numId w:val="0"/>
        </w:numPr>
        <w:tabs>
          <w:tab w:val="clear" w:pos="567"/>
        </w:tabs>
        <w:spacing w:line="240" w:lineRule="auto"/>
        <w:rPr>
          <w:szCs w:val="22"/>
          <w:lang w:val="lt-LT"/>
        </w:rPr>
      </w:pPr>
      <w:r w:rsidRPr="007B37C6">
        <w:rPr>
          <w:rFonts w:eastAsia="TimesNewRoman"/>
          <w:snapToGrid/>
          <w:szCs w:val="22"/>
          <w:lang w:val="lt-LT"/>
        </w:rPr>
        <w:t>Šio vaisto kiekvienoje tabletėje yra mažiau kaip 1</w:t>
      </w:r>
      <w:r w:rsidRPr="007B37C6">
        <w:rPr>
          <w:snapToGrid/>
          <w:szCs w:val="22"/>
          <w:lang w:val="lt-LT"/>
        </w:rPr>
        <w:t> </w:t>
      </w:r>
      <w:proofErr w:type="spellStart"/>
      <w:r w:rsidRPr="007B37C6">
        <w:rPr>
          <w:rFonts w:eastAsia="TimesNewRoman"/>
          <w:snapToGrid/>
          <w:szCs w:val="22"/>
          <w:lang w:val="lt-LT"/>
        </w:rPr>
        <w:t>mmol</w:t>
      </w:r>
      <w:proofErr w:type="spellEnd"/>
      <w:r w:rsidRPr="007B37C6">
        <w:rPr>
          <w:snapToGrid/>
          <w:szCs w:val="22"/>
          <w:lang w:val="lt-LT"/>
        </w:rPr>
        <w:t> </w:t>
      </w:r>
      <w:r w:rsidRPr="007B37C6">
        <w:rPr>
          <w:rFonts w:eastAsia="TimesNewRoman"/>
          <w:snapToGrid/>
          <w:szCs w:val="22"/>
          <w:lang w:val="lt-LT"/>
        </w:rPr>
        <w:t>(23</w:t>
      </w:r>
      <w:r w:rsidRPr="007B37C6">
        <w:rPr>
          <w:snapToGrid/>
          <w:szCs w:val="22"/>
          <w:lang w:val="lt-LT"/>
        </w:rPr>
        <w:t> </w:t>
      </w:r>
      <w:r w:rsidRPr="007B37C6">
        <w:rPr>
          <w:rFonts w:eastAsia="TimesNewRoman"/>
          <w:snapToGrid/>
          <w:szCs w:val="22"/>
          <w:lang w:val="lt-LT"/>
        </w:rPr>
        <w:t>mg) natrio, t.</w:t>
      </w:r>
      <w:r w:rsidRPr="007B37C6">
        <w:rPr>
          <w:snapToGrid/>
          <w:szCs w:val="22"/>
          <w:lang w:val="lt-LT"/>
        </w:rPr>
        <w:t> </w:t>
      </w:r>
      <w:r w:rsidRPr="007B37C6">
        <w:rPr>
          <w:rFonts w:eastAsia="TimesNewRoman"/>
          <w:snapToGrid/>
          <w:szCs w:val="22"/>
          <w:lang w:val="lt-LT"/>
        </w:rPr>
        <w:t>y. jis beveik neturi reikšmės.</w:t>
      </w:r>
    </w:p>
    <w:p w14:paraId="7DFCBBF7" w14:textId="77777777" w:rsidR="007B37C6" w:rsidRPr="007B37C6" w:rsidRDefault="007B37C6" w:rsidP="007B37C6">
      <w:pPr>
        <w:numPr>
          <w:ilvl w:val="12"/>
          <w:numId w:val="0"/>
        </w:numPr>
        <w:tabs>
          <w:tab w:val="clear" w:pos="567"/>
        </w:tabs>
        <w:spacing w:line="240" w:lineRule="auto"/>
        <w:ind w:right="-2"/>
        <w:rPr>
          <w:szCs w:val="22"/>
          <w:lang w:val="lt-LT"/>
        </w:rPr>
      </w:pPr>
    </w:p>
    <w:p w14:paraId="63C3E452" w14:textId="77777777" w:rsidR="007B37C6" w:rsidRPr="007B37C6" w:rsidRDefault="007B37C6" w:rsidP="007B37C6">
      <w:pPr>
        <w:numPr>
          <w:ilvl w:val="12"/>
          <w:numId w:val="0"/>
        </w:numPr>
        <w:tabs>
          <w:tab w:val="clear" w:pos="567"/>
        </w:tabs>
        <w:spacing w:line="240" w:lineRule="auto"/>
        <w:ind w:right="-2"/>
        <w:rPr>
          <w:szCs w:val="22"/>
          <w:lang w:val="lt-LT"/>
        </w:rPr>
      </w:pPr>
    </w:p>
    <w:p w14:paraId="6D1B05B6" w14:textId="77777777" w:rsidR="007B37C6" w:rsidRPr="00196303" w:rsidRDefault="007B37C6" w:rsidP="007B37C6">
      <w:pPr>
        <w:pStyle w:val="Antrat3"/>
        <w:spacing w:before="0" w:after="0" w:line="240" w:lineRule="auto"/>
        <w:rPr>
          <w:rFonts w:ascii="Times New Roman" w:hAnsi="Times New Roman" w:cs="Times New Roman"/>
          <w:b/>
          <w:bCs/>
          <w:color w:val="auto"/>
          <w:sz w:val="22"/>
          <w:szCs w:val="22"/>
          <w:lang w:val="lt-LT"/>
        </w:rPr>
      </w:pPr>
      <w:r w:rsidRPr="00196303">
        <w:rPr>
          <w:rFonts w:ascii="Times New Roman" w:hAnsi="Times New Roman" w:cs="Times New Roman"/>
          <w:b/>
          <w:bCs/>
          <w:color w:val="auto"/>
          <w:sz w:val="22"/>
          <w:szCs w:val="22"/>
          <w:lang w:val="lt-LT"/>
        </w:rPr>
        <w:t>3.</w:t>
      </w:r>
      <w:r w:rsidRPr="00196303">
        <w:rPr>
          <w:rFonts w:ascii="Times New Roman" w:hAnsi="Times New Roman" w:cs="Times New Roman"/>
          <w:b/>
          <w:bCs/>
          <w:color w:val="auto"/>
          <w:sz w:val="22"/>
          <w:szCs w:val="22"/>
          <w:lang w:val="lt-LT"/>
        </w:rPr>
        <w:tab/>
        <w:t xml:space="preserve">Kaip vartoti </w:t>
      </w:r>
      <w:proofErr w:type="spellStart"/>
      <w:r w:rsidRPr="00196303">
        <w:rPr>
          <w:rFonts w:ascii="Times New Roman" w:hAnsi="Times New Roman" w:cs="Times New Roman"/>
          <w:b/>
          <w:bCs/>
          <w:color w:val="auto"/>
          <w:sz w:val="22"/>
          <w:szCs w:val="22"/>
          <w:lang w:val="lt-LT"/>
        </w:rPr>
        <w:t>Atirabo</w:t>
      </w:r>
      <w:proofErr w:type="spellEnd"/>
    </w:p>
    <w:p w14:paraId="40B714D9" w14:textId="77777777" w:rsidR="007B37C6" w:rsidRPr="007B37C6" w:rsidRDefault="007B37C6" w:rsidP="007B37C6">
      <w:pPr>
        <w:numPr>
          <w:ilvl w:val="12"/>
          <w:numId w:val="0"/>
        </w:numPr>
        <w:tabs>
          <w:tab w:val="clear" w:pos="567"/>
        </w:tabs>
        <w:spacing w:line="240" w:lineRule="auto"/>
        <w:ind w:right="-2"/>
        <w:rPr>
          <w:szCs w:val="22"/>
          <w:lang w:val="lt-LT"/>
        </w:rPr>
      </w:pPr>
    </w:p>
    <w:p w14:paraId="4AA79AE1" w14:textId="77777777" w:rsidR="007B37C6" w:rsidRPr="007B37C6" w:rsidRDefault="007B37C6" w:rsidP="007B37C6">
      <w:pPr>
        <w:numPr>
          <w:ilvl w:val="12"/>
          <w:numId w:val="0"/>
        </w:numPr>
        <w:tabs>
          <w:tab w:val="clear" w:pos="567"/>
        </w:tabs>
        <w:spacing w:line="240" w:lineRule="auto"/>
        <w:ind w:right="-2"/>
        <w:rPr>
          <w:szCs w:val="22"/>
          <w:lang w:val="lt-LT"/>
        </w:rPr>
      </w:pPr>
      <w:r w:rsidRPr="007B37C6">
        <w:rPr>
          <w:noProof/>
          <w:szCs w:val="22"/>
          <w:lang w:val="lt-LT"/>
        </w:rPr>
        <w:t>Visada vartokite šį vaistą tiksliai, kaip nurodė gydytojas arba vaistininkas.</w:t>
      </w:r>
      <w:r w:rsidRPr="007B37C6">
        <w:rPr>
          <w:szCs w:val="22"/>
          <w:lang w:val="lt-LT"/>
        </w:rPr>
        <w:t xml:space="preserve"> </w:t>
      </w:r>
      <w:r w:rsidRPr="007B37C6">
        <w:rPr>
          <w:noProof/>
          <w:szCs w:val="22"/>
          <w:lang w:val="lt-LT"/>
        </w:rPr>
        <w:t>Jeigu abejojate, kreipkitės į gydytoją arba vaistininką.</w:t>
      </w:r>
    </w:p>
    <w:p w14:paraId="1AED7F9C" w14:textId="77777777" w:rsidR="007B37C6" w:rsidRPr="007B37C6" w:rsidRDefault="007B37C6" w:rsidP="007B37C6">
      <w:pPr>
        <w:tabs>
          <w:tab w:val="clear" w:pos="567"/>
        </w:tabs>
        <w:autoSpaceDE w:val="0"/>
        <w:autoSpaceDN w:val="0"/>
        <w:adjustRightInd w:val="0"/>
        <w:spacing w:line="240" w:lineRule="auto"/>
        <w:rPr>
          <w:rFonts w:eastAsia="TimesNewRoman,Bold"/>
          <w:snapToGrid/>
          <w:szCs w:val="22"/>
          <w:lang w:val="lt-LT"/>
        </w:rPr>
      </w:pPr>
    </w:p>
    <w:p w14:paraId="24453D4B" w14:textId="77777777" w:rsidR="007B37C6" w:rsidRPr="007B37C6" w:rsidRDefault="007B37C6" w:rsidP="007B37C6">
      <w:pPr>
        <w:tabs>
          <w:tab w:val="clear" w:pos="567"/>
        </w:tabs>
        <w:autoSpaceDE w:val="0"/>
        <w:autoSpaceDN w:val="0"/>
        <w:adjustRightInd w:val="0"/>
        <w:spacing w:line="240" w:lineRule="auto"/>
        <w:rPr>
          <w:rFonts w:eastAsia="TimesNewRoman,Bold"/>
          <w:b/>
          <w:bCs/>
          <w:snapToGrid/>
          <w:szCs w:val="22"/>
          <w:lang w:val="lt-LT"/>
        </w:rPr>
      </w:pPr>
      <w:r w:rsidRPr="007B37C6">
        <w:rPr>
          <w:rFonts w:eastAsia="TimesNewRoman,Bold"/>
          <w:b/>
          <w:bCs/>
          <w:snapToGrid/>
          <w:szCs w:val="22"/>
          <w:lang w:val="lt-LT"/>
        </w:rPr>
        <w:t>Kokią dozę vartoti</w:t>
      </w:r>
    </w:p>
    <w:p w14:paraId="0F4D33E0" w14:textId="77777777" w:rsidR="007B37C6" w:rsidRPr="007B37C6" w:rsidRDefault="007B37C6" w:rsidP="007B37C6">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Pradinė dozė yra 2 tabletės, kurios išgeriamos iš karto (180 mg įsotinimo dozė). Paprastai ji skiriama ligoninėje.</w:t>
      </w:r>
    </w:p>
    <w:p w14:paraId="1FCBD2BF" w14:textId="77777777" w:rsidR="007B37C6" w:rsidRPr="007B37C6" w:rsidRDefault="007B37C6" w:rsidP="007B37C6">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Po šios pradinės dozės paprastai vartojama po vieną 90 mg tabletę 2 kartus per parą iki 12 mėn. (išskyrus atvejus, kai gydytojas nurodo kitaip).</w:t>
      </w:r>
    </w:p>
    <w:p w14:paraId="6960AFF8" w14:textId="77777777" w:rsidR="007B37C6" w:rsidRPr="007B37C6" w:rsidRDefault="007B37C6" w:rsidP="007B37C6">
      <w:pPr>
        <w:numPr>
          <w:ilvl w:val="0"/>
          <w:numId w:val="14"/>
        </w:numPr>
        <w:tabs>
          <w:tab w:val="clear" w:pos="567"/>
          <w:tab w:val="left" w:pos="709"/>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Gerkite šio vaisto kasdien maždaug tuo pačiu laiku (pvz., vieną tabletę ryte ir vieną tabletę vakare).</w:t>
      </w:r>
    </w:p>
    <w:p w14:paraId="3D4B9AFB" w14:textId="77777777" w:rsidR="007B37C6" w:rsidRPr="007B37C6" w:rsidRDefault="007B37C6" w:rsidP="007B37C6">
      <w:pPr>
        <w:tabs>
          <w:tab w:val="clear" w:pos="567"/>
        </w:tabs>
        <w:autoSpaceDE w:val="0"/>
        <w:autoSpaceDN w:val="0"/>
        <w:adjustRightInd w:val="0"/>
        <w:spacing w:line="240" w:lineRule="auto"/>
        <w:rPr>
          <w:rFonts w:eastAsia="TimesNewRoman,Bold"/>
          <w:snapToGrid/>
          <w:szCs w:val="22"/>
          <w:lang w:val="lt-LT"/>
        </w:rPr>
      </w:pPr>
    </w:p>
    <w:p w14:paraId="18855984" w14:textId="77777777" w:rsidR="007B37C6" w:rsidRPr="007B37C6" w:rsidRDefault="007B37C6" w:rsidP="007B37C6">
      <w:pPr>
        <w:tabs>
          <w:tab w:val="clear" w:pos="567"/>
        </w:tabs>
        <w:autoSpaceDE w:val="0"/>
        <w:autoSpaceDN w:val="0"/>
        <w:adjustRightInd w:val="0"/>
        <w:spacing w:line="240" w:lineRule="auto"/>
        <w:rPr>
          <w:rFonts w:eastAsia="TimesNewRoman,Bold"/>
          <w:b/>
          <w:bCs/>
          <w:snapToGrid/>
          <w:szCs w:val="22"/>
          <w:lang w:val="lt-LT"/>
        </w:rPr>
      </w:pPr>
      <w:proofErr w:type="spellStart"/>
      <w:r w:rsidRPr="007B37C6">
        <w:rPr>
          <w:b/>
          <w:szCs w:val="22"/>
          <w:lang w:val="lt-LT"/>
        </w:rPr>
        <w:t>Atirabo</w:t>
      </w:r>
      <w:proofErr w:type="spellEnd"/>
      <w:r w:rsidRPr="007B37C6">
        <w:rPr>
          <w:rFonts w:eastAsia="TimesNewRoman,Bold"/>
          <w:b/>
          <w:bCs/>
          <w:snapToGrid/>
          <w:szCs w:val="22"/>
          <w:lang w:val="lt-LT"/>
        </w:rPr>
        <w:t xml:space="preserve"> vartojimas kartu su kitais vaistais, skirtais apsaugoti nuo kraujo krešulių</w:t>
      </w:r>
    </w:p>
    <w:p w14:paraId="4EC7D79F"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 xml:space="preserve">Gydytojas paprastai nurodo kartu vartoti </w:t>
      </w:r>
      <w:proofErr w:type="spellStart"/>
      <w:r w:rsidRPr="007B37C6">
        <w:rPr>
          <w:rFonts w:eastAsia="TimesNewRoman"/>
          <w:snapToGrid/>
          <w:szCs w:val="22"/>
          <w:lang w:val="lt-LT"/>
        </w:rPr>
        <w:t>acetilsalicilo</w:t>
      </w:r>
      <w:proofErr w:type="spellEnd"/>
      <w:r w:rsidRPr="007B37C6">
        <w:rPr>
          <w:rFonts w:eastAsia="TimesNewRoman"/>
          <w:snapToGrid/>
          <w:szCs w:val="22"/>
          <w:lang w:val="lt-LT"/>
        </w:rPr>
        <w:t xml:space="preserve"> rūgšties, kurios yra daugelio vaistų, vartojamų norint išvengti kraujo krešulių susidarymo, sudėtyje. Taip pat gydytojas nurodys reikalingą </w:t>
      </w:r>
      <w:proofErr w:type="spellStart"/>
      <w:r w:rsidRPr="007B37C6">
        <w:rPr>
          <w:rFonts w:eastAsia="TimesNewRoman"/>
          <w:snapToGrid/>
          <w:szCs w:val="22"/>
          <w:lang w:val="lt-LT"/>
        </w:rPr>
        <w:t>acetilsalicilo</w:t>
      </w:r>
      <w:proofErr w:type="spellEnd"/>
      <w:r w:rsidRPr="007B37C6">
        <w:rPr>
          <w:rFonts w:eastAsia="TimesNewRoman"/>
          <w:snapToGrid/>
          <w:szCs w:val="22"/>
          <w:lang w:val="lt-LT"/>
        </w:rPr>
        <w:t xml:space="preserve"> rūgšties dozę (paprastai ji būna 75-150 mg per parą).</w:t>
      </w:r>
    </w:p>
    <w:p w14:paraId="63A7D137" w14:textId="77777777" w:rsidR="007B37C6" w:rsidRPr="007B37C6" w:rsidRDefault="007B37C6" w:rsidP="007B37C6">
      <w:pPr>
        <w:tabs>
          <w:tab w:val="clear" w:pos="567"/>
        </w:tabs>
        <w:autoSpaceDE w:val="0"/>
        <w:autoSpaceDN w:val="0"/>
        <w:adjustRightInd w:val="0"/>
        <w:spacing w:line="240" w:lineRule="auto"/>
        <w:rPr>
          <w:rFonts w:eastAsia="TimesNewRoman,Bold"/>
          <w:snapToGrid/>
          <w:szCs w:val="22"/>
          <w:lang w:val="lt-LT"/>
        </w:rPr>
      </w:pPr>
    </w:p>
    <w:p w14:paraId="38121EBF" w14:textId="77777777" w:rsidR="007B37C6" w:rsidRPr="007B37C6" w:rsidRDefault="007B37C6" w:rsidP="007B37C6">
      <w:pPr>
        <w:tabs>
          <w:tab w:val="clear" w:pos="567"/>
        </w:tabs>
        <w:autoSpaceDE w:val="0"/>
        <w:autoSpaceDN w:val="0"/>
        <w:adjustRightInd w:val="0"/>
        <w:spacing w:line="240" w:lineRule="auto"/>
        <w:rPr>
          <w:rFonts w:eastAsia="TimesNewRoman,Bold"/>
          <w:b/>
          <w:bCs/>
          <w:snapToGrid/>
          <w:szCs w:val="22"/>
          <w:lang w:val="lt-LT"/>
        </w:rPr>
      </w:pPr>
      <w:r w:rsidRPr="007B37C6">
        <w:rPr>
          <w:rFonts w:eastAsia="TimesNewRoman,Bold"/>
          <w:b/>
          <w:bCs/>
          <w:snapToGrid/>
          <w:szCs w:val="22"/>
          <w:lang w:val="lt-LT"/>
        </w:rPr>
        <w:t xml:space="preserve">Kaip vartoti </w:t>
      </w:r>
      <w:proofErr w:type="spellStart"/>
      <w:r w:rsidRPr="007B37C6">
        <w:rPr>
          <w:b/>
          <w:szCs w:val="22"/>
          <w:lang w:val="lt-LT"/>
        </w:rPr>
        <w:t>Atirabo</w:t>
      </w:r>
      <w:proofErr w:type="spellEnd"/>
    </w:p>
    <w:p w14:paraId="2A325137" w14:textId="77777777" w:rsidR="007B37C6" w:rsidRPr="007B37C6" w:rsidRDefault="007B37C6" w:rsidP="007B37C6">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Šio vaisto galima gerti valgant arba nevalgius.</w:t>
      </w:r>
    </w:p>
    <w:p w14:paraId="67627DED" w14:textId="77777777" w:rsidR="007B37C6" w:rsidRPr="007B37C6" w:rsidRDefault="007B37C6" w:rsidP="007B37C6">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 xml:space="preserve">Kada išgėrėte paskutinę </w:t>
      </w:r>
      <w:proofErr w:type="spellStart"/>
      <w:r w:rsidRPr="007B37C6">
        <w:rPr>
          <w:szCs w:val="22"/>
          <w:lang w:val="lt-LT"/>
        </w:rPr>
        <w:t>Atirabo</w:t>
      </w:r>
      <w:proofErr w:type="spellEnd"/>
      <w:r w:rsidRPr="007B37C6">
        <w:rPr>
          <w:rFonts w:eastAsia="TimesNewRoman"/>
          <w:snapToGrid/>
          <w:szCs w:val="22"/>
          <w:lang w:val="lt-LT"/>
        </w:rPr>
        <w:t xml:space="preserve"> tabletę, galite patikrinti pažiūrėję į lizdinę plokštelę, ant kurios nupiešta saulė, kuri reiškia rytą, ir mėnulis, kuris reiškia vakarą. Tokiu būdu prisiminsite, ar išgėrėte šio vaisto dozę.</w:t>
      </w:r>
    </w:p>
    <w:p w14:paraId="4885C9DC" w14:textId="77777777" w:rsidR="007B37C6" w:rsidRPr="007B37C6" w:rsidRDefault="007B37C6" w:rsidP="007B37C6">
      <w:pPr>
        <w:tabs>
          <w:tab w:val="clear" w:pos="567"/>
        </w:tabs>
        <w:autoSpaceDE w:val="0"/>
        <w:autoSpaceDN w:val="0"/>
        <w:adjustRightInd w:val="0"/>
        <w:spacing w:line="240" w:lineRule="auto"/>
        <w:rPr>
          <w:rFonts w:eastAsia="TimesNewRoman,Bold"/>
          <w:snapToGrid/>
          <w:szCs w:val="22"/>
          <w:lang w:val="lt-LT"/>
        </w:rPr>
      </w:pPr>
    </w:p>
    <w:p w14:paraId="4F9DD1D1" w14:textId="77777777" w:rsidR="007B37C6" w:rsidRPr="007B37C6" w:rsidRDefault="007B37C6" w:rsidP="007B37C6">
      <w:pPr>
        <w:tabs>
          <w:tab w:val="clear" w:pos="567"/>
        </w:tabs>
        <w:autoSpaceDE w:val="0"/>
        <w:autoSpaceDN w:val="0"/>
        <w:adjustRightInd w:val="0"/>
        <w:spacing w:line="240" w:lineRule="auto"/>
        <w:rPr>
          <w:rFonts w:eastAsia="TimesNewRoman,Bold"/>
          <w:b/>
          <w:bCs/>
          <w:snapToGrid/>
          <w:szCs w:val="22"/>
          <w:lang w:val="lt-LT"/>
        </w:rPr>
      </w:pPr>
      <w:r w:rsidRPr="007B37C6">
        <w:rPr>
          <w:rFonts w:eastAsia="TimesNewRoman,Bold"/>
          <w:b/>
          <w:bCs/>
          <w:snapToGrid/>
          <w:szCs w:val="22"/>
          <w:lang w:val="lt-LT"/>
        </w:rPr>
        <w:t>Jeigu sunku nuryti tabletę</w:t>
      </w:r>
    </w:p>
    <w:p w14:paraId="7487110B"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Jeigu Jums sunku nuryti tabletę, tai ją galite susmulkinti ir sumaišyti su vandeniu kaip aprašyta toliau:</w:t>
      </w:r>
    </w:p>
    <w:p w14:paraId="7CA5D631" w14:textId="77777777" w:rsidR="007B37C6" w:rsidRPr="007B37C6" w:rsidRDefault="007B37C6" w:rsidP="007B37C6">
      <w:pPr>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susmulkinkite tabletę į smulkius miltelius;</w:t>
      </w:r>
    </w:p>
    <w:p w14:paraId="0117181B" w14:textId="77777777" w:rsidR="007B37C6" w:rsidRPr="007B37C6" w:rsidRDefault="007B37C6" w:rsidP="007B37C6">
      <w:pPr>
        <w:numPr>
          <w:ilvl w:val="0"/>
          <w:numId w:val="16"/>
        </w:numPr>
        <w:tabs>
          <w:tab w:val="clear" w:pos="567"/>
        </w:tabs>
        <w:spacing w:line="240" w:lineRule="auto"/>
        <w:ind w:left="567" w:hanging="567"/>
        <w:rPr>
          <w:rFonts w:eastAsia="TimesNewRoman"/>
          <w:snapToGrid/>
          <w:szCs w:val="22"/>
          <w:lang w:val="lt-LT"/>
        </w:rPr>
      </w:pPr>
      <w:r w:rsidRPr="007B37C6">
        <w:rPr>
          <w:rFonts w:eastAsia="TimesNewRoman"/>
          <w:snapToGrid/>
          <w:szCs w:val="22"/>
          <w:lang w:val="lt-LT"/>
        </w:rPr>
        <w:t>supilkite miltelius į pusę stiklinės vandens;</w:t>
      </w:r>
    </w:p>
    <w:p w14:paraId="6E04727D" w14:textId="77777777" w:rsidR="007B37C6" w:rsidRPr="007B37C6" w:rsidRDefault="007B37C6" w:rsidP="007B37C6">
      <w:pPr>
        <w:numPr>
          <w:ilvl w:val="0"/>
          <w:numId w:val="16"/>
        </w:numPr>
        <w:tabs>
          <w:tab w:val="clear" w:pos="567"/>
          <w:tab w:val="left" w:pos="709"/>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išmaišykite ir nedelsdami išgerkite;</w:t>
      </w:r>
    </w:p>
    <w:p w14:paraId="3BA90578" w14:textId="77777777" w:rsidR="007B37C6" w:rsidRPr="007B37C6" w:rsidRDefault="007B37C6" w:rsidP="007B37C6">
      <w:pPr>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kad tuščioje stiklinėje neliktų vaisto, praskalaukite ją dar puse stiklinės vandens ir išgerkite.</w:t>
      </w:r>
    </w:p>
    <w:p w14:paraId="5E43ACBA" w14:textId="77777777" w:rsidR="007B37C6" w:rsidRPr="007B37C6" w:rsidRDefault="007B37C6" w:rsidP="007B37C6">
      <w:pPr>
        <w:tabs>
          <w:tab w:val="clear" w:pos="567"/>
          <w:tab w:val="left" w:pos="0"/>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Jei esate ligoninėje, tai šią tabletę Jums gali paduoti sumaišytą su vandeniu per pro nosį į skrandį įkištą (</w:t>
      </w:r>
      <w:proofErr w:type="spellStart"/>
      <w:r w:rsidRPr="007B37C6">
        <w:rPr>
          <w:rFonts w:eastAsia="TimesNewRoman"/>
          <w:snapToGrid/>
          <w:szCs w:val="22"/>
          <w:lang w:val="lt-LT"/>
        </w:rPr>
        <w:t>nazogastrinį</w:t>
      </w:r>
      <w:proofErr w:type="spellEnd"/>
      <w:r w:rsidRPr="007B37C6">
        <w:rPr>
          <w:rFonts w:eastAsia="TimesNewRoman"/>
          <w:snapToGrid/>
          <w:szCs w:val="22"/>
          <w:lang w:val="lt-LT"/>
        </w:rPr>
        <w:t>) vamzdelį.</w:t>
      </w:r>
    </w:p>
    <w:p w14:paraId="65463721" w14:textId="77777777" w:rsidR="007B37C6" w:rsidRPr="007B37C6" w:rsidRDefault="007B37C6" w:rsidP="007B37C6">
      <w:pPr>
        <w:numPr>
          <w:ilvl w:val="12"/>
          <w:numId w:val="0"/>
        </w:numPr>
        <w:tabs>
          <w:tab w:val="clear" w:pos="567"/>
        </w:tabs>
        <w:spacing w:line="240" w:lineRule="auto"/>
        <w:ind w:right="-2"/>
        <w:rPr>
          <w:szCs w:val="22"/>
          <w:lang w:val="lt-LT"/>
        </w:rPr>
      </w:pPr>
    </w:p>
    <w:p w14:paraId="51BDEBD7"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r w:rsidRPr="00196303">
        <w:rPr>
          <w:rFonts w:ascii="Times New Roman" w:hAnsi="Times New Roman" w:cs="Times New Roman"/>
          <w:b/>
          <w:bCs/>
          <w:i w:val="0"/>
          <w:iCs w:val="0"/>
          <w:color w:val="auto"/>
          <w:szCs w:val="22"/>
          <w:lang w:val="lt-LT"/>
        </w:rPr>
        <w:t xml:space="preserve">Ką daryti pavartojus per didelę </w:t>
      </w:r>
      <w:proofErr w:type="spellStart"/>
      <w:r w:rsidRPr="00196303">
        <w:rPr>
          <w:rFonts w:ascii="Times New Roman" w:hAnsi="Times New Roman" w:cs="Times New Roman"/>
          <w:b/>
          <w:bCs/>
          <w:i w:val="0"/>
          <w:iCs w:val="0"/>
          <w:color w:val="auto"/>
          <w:szCs w:val="22"/>
          <w:lang w:val="lt-LT"/>
        </w:rPr>
        <w:t>Atirabo</w:t>
      </w:r>
      <w:proofErr w:type="spellEnd"/>
      <w:r w:rsidRPr="00196303">
        <w:rPr>
          <w:rFonts w:ascii="Times New Roman" w:hAnsi="Times New Roman" w:cs="Times New Roman"/>
          <w:b/>
          <w:bCs/>
          <w:i w:val="0"/>
          <w:iCs w:val="0"/>
          <w:color w:val="auto"/>
          <w:szCs w:val="22"/>
          <w:lang w:val="lt-LT"/>
        </w:rPr>
        <w:t xml:space="preserve"> dozę</w:t>
      </w:r>
    </w:p>
    <w:p w14:paraId="7E0D84CC"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 xml:space="preserve">Išgėrę daugiau </w:t>
      </w:r>
      <w:proofErr w:type="spellStart"/>
      <w:r w:rsidRPr="007B37C6">
        <w:rPr>
          <w:szCs w:val="22"/>
          <w:lang w:val="lt-LT"/>
        </w:rPr>
        <w:t>Atirabo</w:t>
      </w:r>
      <w:proofErr w:type="spellEnd"/>
      <w:r w:rsidRPr="007B37C6">
        <w:rPr>
          <w:rFonts w:eastAsia="TimesNewRoman"/>
          <w:snapToGrid/>
          <w:szCs w:val="22"/>
          <w:lang w:val="lt-LT"/>
        </w:rPr>
        <w:t xml:space="preserve"> negu reikia, nedelsdami kreipkitės į gydytoją arba vykite į ligoninę, pasiėmę vaisto pakuotę. Pavartojus per didelę šio vaisto dozę, gali padidėti kraujavimo pavojus.</w:t>
      </w:r>
    </w:p>
    <w:p w14:paraId="67AC8350" w14:textId="77777777" w:rsidR="007B37C6" w:rsidRPr="007B37C6" w:rsidRDefault="007B37C6" w:rsidP="007B37C6">
      <w:pPr>
        <w:numPr>
          <w:ilvl w:val="12"/>
          <w:numId w:val="0"/>
        </w:numPr>
        <w:tabs>
          <w:tab w:val="clear" w:pos="567"/>
        </w:tabs>
        <w:spacing w:line="240" w:lineRule="auto"/>
        <w:ind w:right="-2"/>
        <w:rPr>
          <w:szCs w:val="22"/>
          <w:lang w:val="lt-LT"/>
        </w:rPr>
      </w:pPr>
    </w:p>
    <w:p w14:paraId="603681FB"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r w:rsidRPr="00196303">
        <w:rPr>
          <w:rFonts w:ascii="Times New Roman" w:hAnsi="Times New Roman" w:cs="Times New Roman"/>
          <w:b/>
          <w:bCs/>
          <w:i w:val="0"/>
          <w:iCs w:val="0"/>
          <w:color w:val="auto"/>
          <w:szCs w:val="22"/>
          <w:lang w:val="lt-LT"/>
        </w:rPr>
        <w:t xml:space="preserve">Pamiršus pavartoti </w:t>
      </w:r>
      <w:proofErr w:type="spellStart"/>
      <w:r w:rsidRPr="00196303">
        <w:rPr>
          <w:rFonts w:ascii="Times New Roman" w:hAnsi="Times New Roman" w:cs="Times New Roman"/>
          <w:b/>
          <w:bCs/>
          <w:i w:val="0"/>
          <w:iCs w:val="0"/>
          <w:color w:val="auto"/>
          <w:szCs w:val="22"/>
          <w:lang w:val="lt-LT"/>
        </w:rPr>
        <w:t>Atirabo</w:t>
      </w:r>
      <w:proofErr w:type="spellEnd"/>
    </w:p>
    <w:p w14:paraId="262565EF" w14:textId="77777777" w:rsidR="007B37C6" w:rsidRPr="007B37C6" w:rsidRDefault="007B37C6" w:rsidP="007B37C6">
      <w:pPr>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Užmiršę išgerti vieną dozę, kitą gerkite įprastu laiku.</w:t>
      </w:r>
    </w:p>
    <w:p w14:paraId="03C43CF2" w14:textId="77777777" w:rsidR="007B37C6" w:rsidRPr="007B37C6" w:rsidRDefault="007B37C6" w:rsidP="007B37C6">
      <w:pPr>
        <w:numPr>
          <w:ilvl w:val="0"/>
          <w:numId w:val="17"/>
        </w:numPr>
        <w:tabs>
          <w:tab w:val="clear" w:pos="567"/>
        </w:tabs>
        <w:spacing w:line="240" w:lineRule="auto"/>
        <w:ind w:left="567" w:hanging="567"/>
        <w:rPr>
          <w:rFonts w:eastAsia="TimesNewRoman"/>
          <w:snapToGrid/>
          <w:szCs w:val="22"/>
          <w:lang w:val="lt-LT"/>
        </w:rPr>
      </w:pPr>
      <w:r w:rsidRPr="007B37C6">
        <w:rPr>
          <w:rFonts w:eastAsia="TimesNewRoman"/>
          <w:snapToGrid/>
          <w:szCs w:val="22"/>
          <w:lang w:val="lt-LT"/>
        </w:rPr>
        <w:t>Negalima vartoti dvigubos dozės (dviejų dozių iš karto) norint kompensuoti praleistą dozę.</w:t>
      </w:r>
    </w:p>
    <w:p w14:paraId="1A62CF75" w14:textId="77777777" w:rsidR="007B37C6" w:rsidRPr="007B37C6" w:rsidRDefault="007B37C6" w:rsidP="007B37C6">
      <w:pPr>
        <w:numPr>
          <w:ilvl w:val="12"/>
          <w:numId w:val="0"/>
        </w:numPr>
        <w:tabs>
          <w:tab w:val="clear" w:pos="567"/>
        </w:tabs>
        <w:spacing w:line="240" w:lineRule="auto"/>
        <w:ind w:right="-2"/>
        <w:rPr>
          <w:szCs w:val="22"/>
          <w:lang w:val="lt-LT"/>
        </w:rPr>
      </w:pPr>
    </w:p>
    <w:p w14:paraId="5BBD702D"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r w:rsidRPr="00196303">
        <w:rPr>
          <w:rFonts w:ascii="Times New Roman" w:hAnsi="Times New Roman" w:cs="Times New Roman"/>
          <w:b/>
          <w:bCs/>
          <w:i w:val="0"/>
          <w:iCs w:val="0"/>
          <w:color w:val="auto"/>
          <w:szCs w:val="22"/>
          <w:lang w:val="lt-LT"/>
        </w:rPr>
        <w:t xml:space="preserve">Nustojus vartoti </w:t>
      </w:r>
      <w:proofErr w:type="spellStart"/>
      <w:r w:rsidRPr="00196303">
        <w:rPr>
          <w:rFonts w:ascii="Times New Roman" w:hAnsi="Times New Roman" w:cs="Times New Roman"/>
          <w:b/>
          <w:bCs/>
          <w:i w:val="0"/>
          <w:iCs w:val="0"/>
          <w:color w:val="auto"/>
          <w:szCs w:val="22"/>
          <w:lang w:val="lt-LT"/>
        </w:rPr>
        <w:t>Atirabo</w:t>
      </w:r>
      <w:proofErr w:type="spellEnd"/>
    </w:p>
    <w:p w14:paraId="0D8562CA"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 xml:space="preserve">Nenutraukite </w:t>
      </w:r>
      <w:proofErr w:type="spellStart"/>
      <w:r w:rsidRPr="007B37C6">
        <w:rPr>
          <w:szCs w:val="22"/>
          <w:lang w:val="lt-LT"/>
        </w:rPr>
        <w:t>Atirabo</w:t>
      </w:r>
      <w:proofErr w:type="spellEnd"/>
      <w:r w:rsidRPr="007B37C6">
        <w:rPr>
          <w:rFonts w:eastAsia="TimesNewRoman"/>
          <w:snapToGrid/>
          <w:szCs w:val="22"/>
          <w:lang w:val="lt-LT"/>
        </w:rPr>
        <w:t xml:space="preserve"> vartojimo nepasitarę su gydytoju. Vartokite šio vaisto reguliariai, kol gydytojas jo skiria. Nutraukus </w:t>
      </w:r>
      <w:proofErr w:type="spellStart"/>
      <w:r w:rsidRPr="007B37C6">
        <w:rPr>
          <w:szCs w:val="22"/>
          <w:lang w:val="lt-LT"/>
        </w:rPr>
        <w:t>Atirabo</w:t>
      </w:r>
      <w:proofErr w:type="spellEnd"/>
      <w:r w:rsidRPr="007B37C6">
        <w:rPr>
          <w:rFonts w:eastAsia="TimesNewRoman"/>
          <w:snapToGrid/>
          <w:szCs w:val="22"/>
          <w:lang w:val="lt-LT"/>
        </w:rPr>
        <w:t xml:space="preserve"> vartojimą gali padidėti rizika patirti naują širdies priepuolį ar insultą, taip pat numirti nuo ligos, susijusios su Jūsų širdimi ar kraujagyslėmis.</w:t>
      </w:r>
    </w:p>
    <w:p w14:paraId="512B9D33" w14:textId="77777777" w:rsidR="007B37C6" w:rsidRPr="007B37C6" w:rsidRDefault="007B37C6" w:rsidP="007B37C6">
      <w:pPr>
        <w:numPr>
          <w:ilvl w:val="12"/>
          <w:numId w:val="0"/>
        </w:numPr>
        <w:tabs>
          <w:tab w:val="clear" w:pos="567"/>
        </w:tabs>
        <w:spacing w:line="240" w:lineRule="auto"/>
        <w:ind w:right="-29"/>
        <w:rPr>
          <w:noProof/>
          <w:szCs w:val="22"/>
          <w:lang w:val="lt-LT"/>
        </w:rPr>
      </w:pPr>
    </w:p>
    <w:p w14:paraId="113A81C0" w14:textId="77777777" w:rsidR="007B37C6" w:rsidRPr="007B37C6" w:rsidRDefault="007B37C6" w:rsidP="007B37C6">
      <w:pPr>
        <w:numPr>
          <w:ilvl w:val="12"/>
          <w:numId w:val="0"/>
        </w:numPr>
        <w:tabs>
          <w:tab w:val="clear" w:pos="567"/>
        </w:tabs>
        <w:spacing w:line="240" w:lineRule="auto"/>
        <w:ind w:right="-29"/>
        <w:rPr>
          <w:szCs w:val="22"/>
          <w:lang w:val="lt-LT"/>
        </w:rPr>
      </w:pPr>
      <w:r w:rsidRPr="007B37C6">
        <w:rPr>
          <w:noProof/>
          <w:szCs w:val="22"/>
          <w:lang w:val="lt-LT"/>
        </w:rPr>
        <w:t>Jeigu kiltų daugiau klausimų dėl šio vaisto vartojimo, kreipkitės į gydytoją arba vaistininką.</w:t>
      </w:r>
    </w:p>
    <w:p w14:paraId="0C905C86" w14:textId="77777777" w:rsidR="007B37C6" w:rsidRPr="007B37C6" w:rsidRDefault="007B37C6" w:rsidP="007B37C6">
      <w:pPr>
        <w:numPr>
          <w:ilvl w:val="12"/>
          <w:numId w:val="0"/>
        </w:numPr>
        <w:tabs>
          <w:tab w:val="clear" w:pos="567"/>
        </w:tabs>
        <w:spacing w:line="240" w:lineRule="auto"/>
        <w:rPr>
          <w:szCs w:val="22"/>
          <w:lang w:val="lt-LT"/>
        </w:rPr>
      </w:pPr>
    </w:p>
    <w:p w14:paraId="193A35E2" w14:textId="77777777" w:rsidR="007B37C6" w:rsidRPr="007B37C6" w:rsidRDefault="007B37C6" w:rsidP="007B37C6">
      <w:pPr>
        <w:numPr>
          <w:ilvl w:val="12"/>
          <w:numId w:val="0"/>
        </w:numPr>
        <w:tabs>
          <w:tab w:val="clear" w:pos="567"/>
        </w:tabs>
        <w:spacing w:line="240" w:lineRule="auto"/>
        <w:rPr>
          <w:szCs w:val="22"/>
          <w:lang w:val="lt-LT"/>
        </w:rPr>
      </w:pPr>
    </w:p>
    <w:p w14:paraId="6931D13A" w14:textId="77777777" w:rsidR="007B37C6" w:rsidRPr="00196303" w:rsidRDefault="007B37C6" w:rsidP="007B37C6">
      <w:pPr>
        <w:pStyle w:val="Antrat3"/>
        <w:spacing w:before="0" w:after="0" w:line="240" w:lineRule="auto"/>
        <w:rPr>
          <w:rFonts w:ascii="Times New Roman" w:hAnsi="Times New Roman" w:cs="Times New Roman"/>
          <w:b/>
          <w:bCs/>
          <w:color w:val="auto"/>
          <w:sz w:val="22"/>
          <w:szCs w:val="22"/>
          <w:lang w:val="lt-LT"/>
        </w:rPr>
      </w:pPr>
      <w:r w:rsidRPr="00196303">
        <w:rPr>
          <w:rFonts w:ascii="Times New Roman" w:hAnsi="Times New Roman" w:cs="Times New Roman"/>
          <w:b/>
          <w:bCs/>
          <w:color w:val="auto"/>
          <w:sz w:val="22"/>
          <w:szCs w:val="22"/>
          <w:lang w:val="lt-LT"/>
        </w:rPr>
        <w:t>4.</w:t>
      </w:r>
      <w:r w:rsidRPr="00196303">
        <w:rPr>
          <w:rFonts w:ascii="Times New Roman" w:hAnsi="Times New Roman" w:cs="Times New Roman"/>
          <w:b/>
          <w:bCs/>
          <w:color w:val="auto"/>
          <w:sz w:val="22"/>
          <w:szCs w:val="22"/>
          <w:lang w:val="lt-LT"/>
        </w:rPr>
        <w:tab/>
        <w:t>Galimas šalutinis poveikis</w:t>
      </w:r>
    </w:p>
    <w:p w14:paraId="37348BC4" w14:textId="77777777" w:rsidR="007B37C6" w:rsidRPr="007B37C6" w:rsidRDefault="007B37C6" w:rsidP="007B37C6">
      <w:pPr>
        <w:numPr>
          <w:ilvl w:val="12"/>
          <w:numId w:val="0"/>
        </w:numPr>
        <w:tabs>
          <w:tab w:val="clear" w:pos="567"/>
        </w:tabs>
        <w:spacing w:line="240" w:lineRule="auto"/>
        <w:rPr>
          <w:szCs w:val="22"/>
          <w:lang w:val="lt-LT"/>
        </w:rPr>
      </w:pPr>
    </w:p>
    <w:p w14:paraId="75E2B50B" w14:textId="77777777" w:rsidR="007B37C6" w:rsidRPr="007B37C6" w:rsidRDefault="007B37C6" w:rsidP="007B37C6">
      <w:pPr>
        <w:numPr>
          <w:ilvl w:val="12"/>
          <w:numId w:val="0"/>
        </w:numPr>
        <w:tabs>
          <w:tab w:val="clear" w:pos="567"/>
        </w:tabs>
        <w:spacing w:line="240" w:lineRule="auto"/>
        <w:ind w:right="-29"/>
        <w:rPr>
          <w:szCs w:val="22"/>
          <w:lang w:val="lt-LT"/>
        </w:rPr>
      </w:pPr>
      <w:r w:rsidRPr="007B37C6">
        <w:rPr>
          <w:noProof/>
          <w:szCs w:val="22"/>
          <w:lang w:val="lt-LT"/>
        </w:rPr>
        <w:t>Šis vaistas, kaip ir visi kiti, gali sukelti šalutinį poveikį, nors jis pasireiškia ne visiems žmonėms.</w:t>
      </w:r>
    </w:p>
    <w:p w14:paraId="154854D8"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Vartojant šio vaisto, gali pasireikšti toliau išvardytas šalutinis poveikis.</w:t>
      </w:r>
    </w:p>
    <w:p w14:paraId="12EBA109"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
    <w:p w14:paraId="748DA371"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roofErr w:type="spellStart"/>
      <w:r w:rsidRPr="007B37C6">
        <w:rPr>
          <w:szCs w:val="22"/>
          <w:lang w:val="lt-LT"/>
        </w:rPr>
        <w:t>Atirabo</w:t>
      </w:r>
      <w:proofErr w:type="spellEnd"/>
      <w:r w:rsidRPr="007B37C6">
        <w:rPr>
          <w:rFonts w:eastAsia="TimesNewRoman"/>
          <w:snapToGrid/>
          <w:szCs w:val="22"/>
          <w:lang w:val="lt-LT"/>
        </w:rPr>
        <w:t xml:space="preserve"> veikia kraujo krešėjimą, todėl dauguma šalutinio poveikio reiškinių yra susiję su kraujavimu. Kraujavimas galimas bet kurioje kūno vietoje. Kai kurie kraujavimai (kaip kraujosruvos, kraujavimas iš nosies) pasitaiko dažnai. Stiprus kraujavimas pasitaiko nedažnai, bet gali kelti pavojų gyvybei.</w:t>
      </w:r>
    </w:p>
    <w:p w14:paraId="78C429B2" w14:textId="77777777" w:rsidR="007B37C6" w:rsidRPr="007B37C6" w:rsidRDefault="007B37C6" w:rsidP="007B37C6">
      <w:pPr>
        <w:tabs>
          <w:tab w:val="clear" w:pos="567"/>
        </w:tabs>
        <w:autoSpaceDE w:val="0"/>
        <w:autoSpaceDN w:val="0"/>
        <w:adjustRightInd w:val="0"/>
        <w:spacing w:line="240" w:lineRule="auto"/>
        <w:rPr>
          <w:rFonts w:eastAsia="TimesNewRoman,Bold"/>
          <w:snapToGrid/>
          <w:szCs w:val="22"/>
          <w:lang w:val="lt-LT"/>
        </w:rPr>
      </w:pPr>
    </w:p>
    <w:p w14:paraId="1880976A" w14:textId="77777777" w:rsidR="007B37C6" w:rsidRPr="007B37C6" w:rsidRDefault="007B37C6" w:rsidP="007B37C6">
      <w:pPr>
        <w:tabs>
          <w:tab w:val="clear" w:pos="567"/>
        </w:tabs>
        <w:autoSpaceDE w:val="0"/>
        <w:autoSpaceDN w:val="0"/>
        <w:adjustRightInd w:val="0"/>
        <w:spacing w:line="240" w:lineRule="auto"/>
        <w:rPr>
          <w:rFonts w:eastAsia="TimesNewRoman,Bold"/>
          <w:b/>
          <w:bCs/>
          <w:snapToGrid/>
          <w:szCs w:val="22"/>
          <w:lang w:val="lt-LT"/>
        </w:rPr>
      </w:pPr>
      <w:r w:rsidRPr="007B37C6">
        <w:rPr>
          <w:rFonts w:eastAsia="TimesNewRoman,Bold"/>
          <w:b/>
          <w:bCs/>
          <w:snapToGrid/>
          <w:szCs w:val="22"/>
          <w:lang w:val="lt-LT"/>
        </w:rPr>
        <w:t>Nedelsdami kreipkitės į gydytoją pastebėję bent vieną iš toliau išvardytų sutrikimų, kadangi Jums gali reikėti skubios gydytojo pagalbos:</w:t>
      </w:r>
    </w:p>
    <w:p w14:paraId="183D79D4" w14:textId="77777777" w:rsidR="007B37C6" w:rsidRPr="007B37C6" w:rsidRDefault="007B37C6" w:rsidP="007B37C6">
      <w:pPr>
        <w:pStyle w:val="Sraopastraipa"/>
        <w:numPr>
          <w:ilvl w:val="0"/>
          <w:numId w:val="10"/>
        </w:numPr>
        <w:tabs>
          <w:tab w:val="clear" w:pos="567"/>
        </w:tabs>
        <w:autoSpaceDE w:val="0"/>
        <w:autoSpaceDN w:val="0"/>
        <w:adjustRightInd w:val="0"/>
        <w:spacing w:line="240" w:lineRule="auto"/>
        <w:ind w:left="567" w:hanging="567"/>
        <w:rPr>
          <w:rFonts w:eastAsia="TimesNewRoman,Bold"/>
          <w:b/>
          <w:bCs/>
          <w:snapToGrid/>
          <w:szCs w:val="22"/>
          <w:lang w:val="lt-LT"/>
        </w:rPr>
      </w:pPr>
      <w:r w:rsidRPr="007B37C6">
        <w:rPr>
          <w:rFonts w:eastAsia="TimesNewRoman,Bold"/>
          <w:b/>
          <w:bCs/>
          <w:snapToGrid/>
          <w:szCs w:val="22"/>
          <w:lang w:val="lt-LT"/>
        </w:rPr>
        <w:t>kraujavimas į smegenis arba kaukolės viduje yra nedažnas šalutinis poveikis, dėl kurio gali pasireikšti insulto požymių, kaip antai:</w:t>
      </w:r>
    </w:p>
    <w:p w14:paraId="097775F6"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staiga pasireiškę rankos, kojos arba veido nejautra ar silpnumas, ypač jei šie sutrikimai yra tik vienoje kūno pusėje;</w:t>
      </w:r>
    </w:p>
    <w:p w14:paraId="46F51DD5"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staiga atsiradęs sumišimas, pasunkėjusi kalba ar pablogėjęs gebėjimas suprasti kitus žmones;</w:t>
      </w:r>
    </w:p>
    <w:p w14:paraId="44864873"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staiga pasunkėjęs ėjimas arba sutrikusi pusiausvyra ar koordinacija;</w:t>
      </w:r>
    </w:p>
    <w:p w14:paraId="6E9635F9"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staiga be aiškios priežasties prasidėjęs svaigulys arba stiprus galvos skausmas.</w:t>
      </w:r>
    </w:p>
    <w:p w14:paraId="13A17544"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
    <w:p w14:paraId="341C6315" w14:textId="77777777" w:rsidR="007B37C6" w:rsidRPr="007B37C6" w:rsidRDefault="007B37C6" w:rsidP="007B37C6">
      <w:pPr>
        <w:pStyle w:val="Sraopastraipa"/>
        <w:numPr>
          <w:ilvl w:val="0"/>
          <w:numId w:val="10"/>
        </w:numPr>
        <w:tabs>
          <w:tab w:val="clear" w:pos="567"/>
        </w:tabs>
        <w:autoSpaceDE w:val="0"/>
        <w:autoSpaceDN w:val="0"/>
        <w:adjustRightInd w:val="0"/>
        <w:spacing w:line="240" w:lineRule="auto"/>
        <w:ind w:left="567" w:hanging="567"/>
        <w:rPr>
          <w:rFonts w:eastAsia="TimesNewRoman"/>
          <w:b/>
          <w:snapToGrid/>
          <w:szCs w:val="22"/>
          <w:lang w:val="lt-LT"/>
        </w:rPr>
      </w:pPr>
      <w:r w:rsidRPr="007B37C6">
        <w:rPr>
          <w:rFonts w:eastAsia="TimesNewRoman,Bold"/>
          <w:b/>
          <w:bCs/>
          <w:snapToGrid/>
          <w:szCs w:val="22"/>
          <w:lang w:val="lt-LT"/>
        </w:rPr>
        <w:t>Kraujavimo požymiai, kaip antai</w:t>
      </w:r>
      <w:r w:rsidRPr="007B37C6">
        <w:rPr>
          <w:rFonts w:eastAsia="TimesNewRoman"/>
          <w:b/>
          <w:snapToGrid/>
          <w:szCs w:val="22"/>
          <w:lang w:val="lt-LT"/>
        </w:rPr>
        <w:t>:</w:t>
      </w:r>
    </w:p>
    <w:p w14:paraId="4011EB01"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stiprus ar nevaldomas kraujavimas;</w:t>
      </w:r>
    </w:p>
    <w:p w14:paraId="0A715F0E"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netikėtas ar ilgalaikis kraujavimas;</w:t>
      </w:r>
    </w:p>
    <w:p w14:paraId="3A585FD2"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rožinis, raudonas arba rudas šlapimas;</w:t>
      </w:r>
    </w:p>
    <w:p w14:paraId="6B60DCEB"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vėmimas raudonu krauju arba panašiu į kavos tirščius turiniu;</w:t>
      </w:r>
    </w:p>
    <w:p w14:paraId="7E081735"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raudonos ar juodos kaip degutas išmatos;</w:t>
      </w:r>
    </w:p>
    <w:p w14:paraId="176F4591"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lastRenderedPageBreak/>
        <w:t>kraujo atkosėjimas ar vėmimas kraujo krešuliais.</w:t>
      </w:r>
    </w:p>
    <w:p w14:paraId="22CC8227"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
    <w:p w14:paraId="1AA9C7AB" w14:textId="77777777" w:rsidR="007B37C6" w:rsidRPr="007B37C6" w:rsidRDefault="007B37C6" w:rsidP="007B37C6">
      <w:pPr>
        <w:pStyle w:val="Sraopastraipa"/>
        <w:numPr>
          <w:ilvl w:val="0"/>
          <w:numId w:val="10"/>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Bold"/>
          <w:b/>
          <w:bCs/>
          <w:snapToGrid/>
          <w:szCs w:val="22"/>
          <w:lang w:val="lt-LT"/>
        </w:rPr>
        <w:t>Alpimas (sinkopė)</w:t>
      </w:r>
      <w:r w:rsidRPr="007B37C6">
        <w:rPr>
          <w:rFonts w:eastAsia="TimesNewRoman"/>
          <w:snapToGrid/>
          <w:szCs w:val="22"/>
          <w:lang w:val="lt-LT"/>
        </w:rPr>
        <w:t>:</w:t>
      </w:r>
    </w:p>
    <w:p w14:paraId="7E5DB91E"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laikinas sąmonės netekimas dėl staigaus smegenų kraujotakos sutrikimo (pasitaiko dažnai).</w:t>
      </w:r>
    </w:p>
    <w:p w14:paraId="6C93B778" w14:textId="77777777" w:rsidR="007B37C6" w:rsidRPr="007B37C6" w:rsidRDefault="007B37C6" w:rsidP="007B37C6">
      <w:pPr>
        <w:tabs>
          <w:tab w:val="clear" w:pos="567"/>
          <w:tab w:val="left" w:pos="851"/>
        </w:tabs>
        <w:autoSpaceDE w:val="0"/>
        <w:autoSpaceDN w:val="0"/>
        <w:adjustRightInd w:val="0"/>
        <w:spacing w:line="240" w:lineRule="auto"/>
        <w:rPr>
          <w:rFonts w:eastAsia="TimesNewRoman"/>
          <w:snapToGrid/>
          <w:szCs w:val="22"/>
          <w:lang w:val="lt-LT"/>
        </w:rPr>
      </w:pPr>
    </w:p>
    <w:p w14:paraId="79F2754B" w14:textId="77777777" w:rsidR="007B37C6" w:rsidRPr="007B37C6" w:rsidRDefault="007B37C6" w:rsidP="007B37C6">
      <w:pPr>
        <w:pStyle w:val="Sraopastraipa"/>
        <w:numPr>
          <w:ilvl w:val="0"/>
          <w:numId w:val="10"/>
        </w:numPr>
        <w:tabs>
          <w:tab w:val="clear" w:pos="567"/>
        </w:tabs>
        <w:spacing w:line="240" w:lineRule="auto"/>
        <w:ind w:left="567" w:hanging="567"/>
        <w:rPr>
          <w:rFonts w:eastAsia="TimesNewRoman,Bold"/>
          <w:b/>
          <w:bCs/>
          <w:snapToGrid/>
          <w:szCs w:val="22"/>
          <w:lang w:val="lt-LT"/>
        </w:rPr>
      </w:pPr>
      <w:r w:rsidRPr="007B37C6">
        <w:rPr>
          <w:rFonts w:eastAsia="TimesNewRoman,Bold"/>
          <w:b/>
          <w:bCs/>
          <w:snapToGrid/>
          <w:szCs w:val="22"/>
          <w:lang w:val="lt-LT"/>
        </w:rPr>
        <w:t xml:space="preserve">Krešėjimo sutrikimo, vadinamo trombine </w:t>
      </w:r>
      <w:proofErr w:type="spellStart"/>
      <w:r w:rsidRPr="007B37C6">
        <w:rPr>
          <w:rFonts w:eastAsia="TimesNewRoman,Bold"/>
          <w:b/>
          <w:bCs/>
          <w:snapToGrid/>
          <w:szCs w:val="22"/>
          <w:lang w:val="lt-LT"/>
        </w:rPr>
        <w:t>trombocitopenine</w:t>
      </w:r>
      <w:proofErr w:type="spellEnd"/>
      <w:r w:rsidRPr="007B37C6">
        <w:rPr>
          <w:rFonts w:eastAsia="TimesNewRoman,Bold"/>
          <w:b/>
          <w:bCs/>
          <w:snapToGrid/>
          <w:szCs w:val="22"/>
          <w:lang w:val="lt-LT"/>
        </w:rPr>
        <w:t xml:space="preserve"> purpura (TTP), požymiai, kaip antai:</w:t>
      </w:r>
    </w:p>
    <w:p w14:paraId="658AC471" w14:textId="77777777" w:rsidR="007B37C6" w:rsidRPr="007B37C6" w:rsidRDefault="007B37C6" w:rsidP="007B37C6">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karščiavimas ir purpurinės dėmės (vadinamos purpura) odoje ar burnos ertmėje, kartu gali pagelsti oda ir akys (gelta), be aiškios priežasties pasireikšti labai didelis nuovargis arba sutrikti orientacija.</w:t>
      </w:r>
    </w:p>
    <w:p w14:paraId="179F092E" w14:textId="77777777" w:rsidR="007B37C6" w:rsidRPr="007B37C6" w:rsidRDefault="007B37C6" w:rsidP="007B37C6">
      <w:pPr>
        <w:tabs>
          <w:tab w:val="clear" w:pos="567"/>
        </w:tabs>
        <w:autoSpaceDE w:val="0"/>
        <w:autoSpaceDN w:val="0"/>
        <w:adjustRightInd w:val="0"/>
        <w:spacing w:line="240" w:lineRule="auto"/>
        <w:rPr>
          <w:rFonts w:eastAsia="TimesNewRoman,Bold"/>
          <w:snapToGrid/>
          <w:szCs w:val="22"/>
          <w:lang w:val="lt-LT"/>
        </w:rPr>
      </w:pPr>
    </w:p>
    <w:p w14:paraId="4B2FF34A" w14:textId="77777777" w:rsidR="007B37C6" w:rsidRPr="007B37C6" w:rsidRDefault="007B37C6" w:rsidP="007B37C6">
      <w:pPr>
        <w:tabs>
          <w:tab w:val="clear" w:pos="567"/>
        </w:tabs>
        <w:autoSpaceDE w:val="0"/>
        <w:autoSpaceDN w:val="0"/>
        <w:adjustRightInd w:val="0"/>
        <w:spacing w:line="240" w:lineRule="auto"/>
        <w:rPr>
          <w:rFonts w:eastAsia="TimesNewRoman,Bold"/>
          <w:b/>
          <w:bCs/>
          <w:snapToGrid/>
          <w:szCs w:val="22"/>
          <w:lang w:val="lt-LT"/>
        </w:rPr>
      </w:pPr>
      <w:r w:rsidRPr="007B37C6">
        <w:rPr>
          <w:rFonts w:eastAsia="TimesNewRoman,Bold"/>
          <w:b/>
          <w:bCs/>
          <w:snapToGrid/>
          <w:szCs w:val="22"/>
          <w:lang w:val="lt-LT"/>
        </w:rPr>
        <w:t>Pasitarkite su gydytoju pajutę šį sutrikimą:</w:t>
      </w:r>
    </w:p>
    <w:p w14:paraId="099545F6" w14:textId="77777777" w:rsidR="007B37C6" w:rsidRPr="007B37C6" w:rsidRDefault="007B37C6" w:rsidP="007B37C6">
      <w:pPr>
        <w:pStyle w:val="Sraopastraipa"/>
        <w:numPr>
          <w:ilvl w:val="0"/>
          <w:numId w:val="10"/>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Bold"/>
          <w:b/>
          <w:bCs/>
          <w:snapToGrid/>
          <w:szCs w:val="22"/>
          <w:lang w:val="lt-LT"/>
        </w:rPr>
        <w:t xml:space="preserve">dusulys (oro trūkumas) – tai pasireiškia labai dažnai. </w:t>
      </w:r>
      <w:r w:rsidRPr="007B37C6">
        <w:rPr>
          <w:rFonts w:eastAsia="TimesNewRoman"/>
          <w:snapToGrid/>
          <w:szCs w:val="22"/>
          <w:lang w:val="lt-LT"/>
        </w:rPr>
        <w:t xml:space="preserve">Dusulio priežastis gali būti širdies liga, </w:t>
      </w:r>
      <w:proofErr w:type="spellStart"/>
      <w:r w:rsidRPr="007B37C6">
        <w:rPr>
          <w:szCs w:val="22"/>
          <w:lang w:val="lt-LT"/>
        </w:rPr>
        <w:t>Atirabo</w:t>
      </w:r>
      <w:proofErr w:type="spellEnd"/>
      <w:r w:rsidRPr="007B37C6">
        <w:rPr>
          <w:rFonts w:eastAsia="TimesNewRoman"/>
          <w:snapToGrid/>
          <w:szCs w:val="22"/>
          <w:lang w:val="lt-LT"/>
        </w:rPr>
        <w:t xml:space="preserve"> šalutinis poveikis ir kt. Su </w:t>
      </w:r>
      <w:proofErr w:type="spellStart"/>
      <w:r w:rsidRPr="007B37C6">
        <w:rPr>
          <w:szCs w:val="22"/>
          <w:lang w:val="lt-LT"/>
        </w:rPr>
        <w:t>Atirabo</w:t>
      </w:r>
      <w:proofErr w:type="spellEnd"/>
      <w:r w:rsidRPr="007B37C6">
        <w:rPr>
          <w:rFonts w:eastAsia="TimesNewRoman"/>
          <w:snapToGrid/>
          <w:szCs w:val="22"/>
          <w:lang w:val="lt-LT"/>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3EA9AD4F" w14:textId="77777777" w:rsidR="007B37C6" w:rsidRPr="007B37C6" w:rsidRDefault="007B37C6" w:rsidP="007B37C6">
      <w:pPr>
        <w:tabs>
          <w:tab w:val="clear" w:pos="567"/>
        </w:tabs>
        <w:autoSpaceDE w:val="0"/>
        <w:autoSpaceDN w:val="0"/>
        <w:adjustRightInd w:val="0"/>
        <w:spacing w:line="240" w:lineRule="auto"/>
        <w:rPr>
          <w:rFonts w:eastAsia="TimesNewRoman,Bold"/>
          <w:snapToGrid/>
          <w:szCs w:val="22"/>
          <w:lang w:val="lt-LT"/>
        </w:rPr>
      </w:pPr>
    </w:p>
    <w:p w14:paraId="0E6A795B" w14:textId="77777777" w:rsidR="007B37C6" w:rsidRPr="007B37C6" w:rsidRDefault="007B37C6" w:rsidP="007B37C6">
      <w:pPr>
        <w:tabs>
          <w:tab w:val="clear" w:pos="567"/>
        </w:tabs>
        <w:autoSpaceDE w:val="0"/>
        <w:autoSpaceDN w:val="0"/>
        <w:adjustRightInd w:val="0"/>
        <w:spacing w:line="240" w:lineRule="auto"/>
        <w:rPr>
          <w:rFonts w:eastAsia="TimesNewRoman,Bold"/>
          <w:b/>
          <w:bCs/>
          <w:snapToGrid/>
          <w:szCs w:val="22"/>
          <w:lang w:val="lt-LT"/>
        </w:rPr>
      </w:pPr>
      <w:r w:rsidRPr="007B37C6">
        <w:rPr>
          <w:rFonts w:eastAsia="TimesNewRoman,Bold"/>
          <w:b/>
          <w:bCs/>
          <w:snapToGrid/>
          <w:szCs w:val="22"/>
          <w:lang w:val="lt-LT"/>
        </w:rPr>
        <w:t>Kitas galimas šalutinis poveikis</w:t>
      </w:r>
    </w:p>
    <w:p w14:paraId="25BE60BE" w14:textId="77777777" w:rsidR="007B37C6" w:rsidRPr="007B37C6" w:rsidRDefault="007B37C6" w:rsidP="007B37C6">
      <w:pPr>
        <w:tabs>
          <w:tab w:val="clear" w:pos="567"/>
        </w:tabs>
        <w:autoSpaceDE w:val="0"/>
        <w:autoSpaceDN w:val="0"/>
        <w:adjustRightInd w:val="0"/>
        <w:spacing w:line="240" w:lineRule="auto"/>
        <w:rPr>
          <w:rFonts w:eastAsia="TimesNewRoman,Bold"/>
          <w:snapToGrid/>
          <w:szCs w:val="22"/>
          <w:lang w:val="lt-LT"/>
        </w:rPr>
      </w:pPr>
    </w:p>
    <w:p w14:paraId="139213D8" w14:textId="77777777" w:rsidR="007B37C6" w:rsidRPr="007B37C6" w:rsidRDefault="007B37C6" w:rsidP="007B37C6">
      <w:pPr>
        <w:tabs>
          <w:tab w:val="clear" w:pos="567"/>
        </w:tabs>
        <w:autoSpaceDE w:val="0"/>
        <w:autoSpaceDN w:val="0"/>
        <w:adjustRightInd w:val="0"/>
        <w:spacing w:line="240" w:lineRule="auto"/>
        <w:rPr>
          <w:rFonts w:eastAsia="TimesNewRoman,Bold"/>
          <w:b/>
          <w:bCs/>
          <w:snapToGrid/>
          <w:szCs w:val="22"/>
          <w:lang w:val="lt-LT"/>
        </w:rPr>
      </w:pPr>
      <w:r w:rsidRPr="007B37C6">
        <w:rPr>
          <w:rFonts w:eastAsia="TimesNewRoman,Bold"/>
          <w:b/>
          <w:bCs/>
          <w:snapToGrid/>
          <w:szCs w:val="22"/>
          <w:lang w:val="lt-LT"/>
        </w:rPr>
        <w:t>Labai dažni šalutinio poveikio reiškiniai (gali pasireikšti ne rečiau kaip 1 iš 10 asmenų):</w:t>
      </w:r>
    </w:p>
    <w:p w14:paraId="66100F7F" w14:textId="77777777" w:rsidR="007B37C6" w:rsidRPr="007B37C6" w:rsidRDefault="007B37C6" w:rsidP="007B37C6">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padidėjusi šlapimo rūgšties koncentracija kraujyje (nustatoma tam tikru tyrimu);</w:t>
      </w:r>
    </w:p>
    <w:p w14:paraId="112F66A9" w14:textId="77777777" w:rsidR="007B37C6" w:rsidRPr="007B37C6" w:rsidRDefault="007B37C6" w:rsidP="007B37C6">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kraujavimas dėl kraujo sutrikimų.</w:t>
      </w:r>
    </w:p>
    <w:p w14:paraId="62822DF8"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p>
    <w:p w14:paraId="372A755C" w14:textId="77777777" w:rsidR="007B37C6" w:rsidRPr="007B37C6" w:rsidRDefault="007B37C6" w:rsidP="007B37C6">
      <w:pPr>
        <w:tabs>
          <w:tab w:val="clear" w:pos="567"/>
        </w:tabs>
        <w:autoSpaceDE w:val="0"/>
        <w:autoSpaceDN w:val="0"/>
        <w:adjustRightInd w:val="0"/>
        <w:spacing w:line="240" w:lineRule="auto"/>
        <w:rPr>
          <w:rFonts w:eastAsia="TimesNewRoman,Bold"/>
          <w:b/>
          <w:bCs/>
          <w:snapToGrid/>
          <w:szCs w:val="22"/>
          <w:lang w:val="lt-LT"/>
        </w:rPr>
      </w:pPr>
      <w:r w:rsidRPr="007B37C6">
        <w:rPr>
          <w:rFonts w:eastAsia="TimesNewRoman,Bold"/>
          <w:b/>
          <w:bCs/>
          <w:snapToGrid/>
          <w:szCs w:val="22"/>
          <w:lang w:val="lt-LT"/>
        </w:rPr>
        <w:t>Dažni šalutinio poveikio reiškiniai (gali pasireikšti rečiau kaip 1 iš 10 asmenų):</w:t>
      </w:r>
    </w:p>
    <w:p w14:paraId="72E52455"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kraujosruvos;</w:t>
      </w:r>
    </w:p>
    <w:p w14:paraId="5BAFCFE2"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galvos skausmas;</w:t>
      </w:r>
    </w:p>
    <w:p w14:paraId="02C6E673"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svaigulys arba svaigimas (lyg suktųsi kambarys);</w:t>
      </w:r>
    </w:p>
    <w:p w14:paraId="238378FC"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 xml:space="preserve">viduriavimas ar </w:t>
      </w:r>
      <w:proofErr w:type="spellStart"/>
      <w:r w:rsidRPr="007B37C6">
        <w:rPr>
          <w:rFonts w:eastAsia="TimesNewRoman"/>
          <w:snapToGrid/>
          <w:szCs w:val="22"/>
          <w:lang w:val="lt-LT"/>
        </w:rPr>
        <w:t>nevirškinimas</w:t>
      </w:r>
      <w:proofErr w:type="spellEnd"/>
      <w:r w:rsidRPr="007B37C6">
        <w:rPr>
          <w:rFonts w:eastAsia="TimesNewRoman"/>
          <w:snapToGrid/>
          <w:szCs w:val="22"/>
          <w:lang w:val="lt-LT"/>
        </w:rPr>
        <w:t>;</w:t>
      </w:r>
    </w:p>
    <w:p w14:paraId="05C51FAA"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pykinimas;</w:t>
      </w:r>
    </w:p>
    <w:p w14:paraId="765C6524"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vidurių užkietėjimas;</w:t>
      </w:r>
    </w:p>
    <w:p w14:paraId="51A1129C"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išbėrimas;</w:t>
      </w:r>
    </w:p>
    <w:p w14:paraId="2B53C051"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niežėjimas;</w:t>
      </w:r>
    </w:p>
    <w:p w14:paraId="4705AE81"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stiprus sąnarių skausmas ir patinimas (podagros požymiai);</w:t>
      </w:r>
    </w:p>
    <w:p w14:paraId="400464DA"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svaigulys ar apsvaigimas arba neryškus matymas (rodo sumažėjusį kraujospūdį);</w:t>
      </w:r>
    </w:p>
    <w:p w14:paraId="039DDECF"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kraujavimas iš nosies;</w:t>
      </w:r>
    </w:p>
    <w:p w14:paraId="5A7955FB"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kraujavimas po operacijos arba įsipjovus (pvz., skutantis) ir iš žaizdų daugiau negu normaliai;</w:t>
      </w:r>
    </w:p>
    <w:p w14:paraId="7BE47385"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kraujavimas iš skrandžio gleivinės (opos);</w:t>
      </w:r>
    </w:p>
    <w:p w14:paraId="0630A065" w14:textId="77777777" w:rsidR="007B37C6" w:rsidRPr="007B37C6" w:rsidRDefault="007B37C6" w:rsidP="007B37C6">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kraujavimas iš dantenų.</w:t>
      </w:r>
    </w:p>
    <w:p w14:paraId="1285E589" w14:textId="77777777" w:rsidR="007B37C6" w:rsidRPr="007B37C6" w:rsidRDefault="007B37C6" w:rsidP="007B37C6">
      <w:pPr>
        <w:tabs>
          <w:tab w:val="clear" w:pos="567"/>
        </w:tabs>
        <w:autoSpaceDE w:val="0"/>
        <w:autoSpaceDN w:val="0"/>
        <w:adjustRightInd w:val="0"/>
        <w:spacing w:line="240" w:lineRule="auto"/>
        <w:ind w:left="567" w:hanging="567"/>
        <w:rPr>
          <w:rFonts w:eastAsia="TimesNewRoman"/>
          <w:snapToGrid/>
          <w:szCs w:val="22"/>
          <w:lang w:val="lt-LT"/>
        </w:rPr>
      </w:pPr>
    </w:p>
    <w:p w14:paraId="35C37E01" w14:textId="77777777" w:rsidR="007B37C6" w:rsidRPr="007B37C6" w:rsidRDefault="007B37C6" w:rsidP="007B37C6">
      <w:pPr>
        <w:tabs>
          <w:tab w:val="clear" w:pos="567"/>
        </w:tabs>
        <w:autoSpaceDE w:val="0"/>
        <w:autoSpaceDN w:val="0"/>
        <w:adjustRightInd w:val="0"/>
        <w:spacing w:line="240" w:lineRule="auto"/>
        <w:rPr>
          <w:rFonts w:eastAsia="TimesNewRoman,Bold"/>
          <w:b/>
          <w:bCs/>
          <w:snapToGrid/>
          <w:szCs w:val="22"/>
          <w:lang w:val="lt-LT"/>
        </w:rPr>
      </w:pPr>
      <w:r w:rsidRPr="007B37C6">
        <w:rPr>
          <w:rFonts w:eastAsia="TimesNewRoman,Bold"/>
          <w:b/>
          <w:bCs/>
          <w:snapToGrid/>
          <w:szCs w:val="22"/>
          <w:lang w:val="lt-LT"/>
        </w:rPr>
        <w:t>Nedažni šalutinio poveikio reiškiniai (gali pasireikšti rečiau kaip 1 iš 100 asmenų):</w:t>
      </w:r>
    </w:p>
    <w:p w14:paraId="27C5BFE9" w14:textId="77777777" w:rsidR="007B37C6" w:rsidRPr="007B37C6" w:rsidRDefault="007B37C6" w:rsidP="007B37C6">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alerginė reakcija – jos požymiai gali būti išbėrimas, niežėjimas arba veido, lūpų ar liežuvio patinimas;</w:t>
      </w:r>
    </w:p>
    <w:p w14:paraId="6860156C" w14:textId="77777777" w:rsidR="007B37C6" w:rsidRPr="007B37C6" w:rsidRDefault="007B37C6" w:rsidP="007B37C6">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sumišimas;</w:t>
      </w:r>
    </w:p>
    <w:p w14:paraId="4922D0E3" w14:textId="77777777" w:rsidR="007B37C6" w:rsidRPr="007B37C6" w:rsidRDefault="007B37C6" w:rsidP="007B37C6">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sutrikęs regėjimas dėl kraujo akyje;</w:t>
      </w:r>
    </w:p>
    <w:p w14:paraId="57B46995" w14:textId="77777777" w:rsidR="007B37C6" w:rsidRPr="007B37C6" w:rsidRDefault="007B37C6" w:rsidP="007B37C6">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kraujavimas iš makšties – gausesnis arba ne mėnesinių metu;</w:t>
      </w:r>
    </w:p>
    <w:p w14:paraId="3F436028" w14:textId="77777777" w:rsidR="007B37C6" w:rsidRPr="007B37C6" w:rsidRDefault="007B37C6" w:rsidP="007B37C6">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kraujavimas į sąnarius ir raumenis, dėl kurio gali atsirasti skausmingas patinimas;</w:t>
      </w:r>
    </w:p>
    <w:p w14:paraId="16CCAF02" w14:textId="77777777" w:rsidR="007B37C6" w:rsidRPr="007B37C6" w:rsidRDefault="007B37C6" w:rsidP="007B37C6">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kraujas ausyje;</w:t>
      </w:r>
    </w:p>
    <w:p w14:paraId="45629659" w14:textId="77777777" w:rsidR="007B37C6" w:rsidRPr="007B37C6" w:rsidRDefault="007B37C6" w:rsidP="007B37C6">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vidinis kraujavimas, dėl kurio gali pasireikšti svaigulys ar apsvaigimas.</w:t>
      </w:r>
    </w:p>
    <w:p w14:paraId="722EBE21" w14:textId="77777777" w:rsidR="007B37C6" w:rsidRPr="007B37C6" w:rsidRDefault="007B37C6" w:rsidP="007B37C6">
      <w:pPr>
        <w:tabs>
          <w:tab w:val="clear" w:pos="567"/>
        </w:tabs>
        <w:autoSpaceDE w:val="0"/>
        <w:autoSpaceDN w:val="0"/>
        <w:adjustRightInd w:val="0"/>
        <w:spacing w:line="240" w:lineRule="auto"/>
        <w:ind w:left="567"/>
        <w:rPr>
          <w:rFonts w:eastAsia="TimesNewRoman"/>
          <w:snapToGrid/>
          <w:szCs w:val="22"/>
          <w:lang w:val="lt-LT"/>
        </w:rPr>
      </w:pPr>
    </w:p>
    <w:p w14:paraId="0640E41D" w14:textId="77777777" w:rsidR="007B37C6" w:rsidRPr="007B37C6" w:rsidRDefault="007B37C6" w:rsidP="007B37C6">
      <w:pPr>
        <w:spacing w:line="240" w:lineRule="auto"/>
        <w:rPr>
          <w:b/>
          <w:szCs w:val="22"/>
          <w:lang w:val="pt-PT"/>
        </w:rPr>
      </w:pPr>
      <w:r w:rsidRPr="007B37C6">
        <w:rPr>
          <w:b/>
          <w:szCs w:val="22"/>
          <w:lang w:val="pt-PT"/>
        </w:rPr>
        <w:t>Dažnis nežinomas (negali būti apskaičiuotas pagal turimus duomenis):</w:t>
      </w:r>
    </w:p>
    <w:p w14:paraId="027BE436" w14:textId="77777777" w:rsidR="007B37C6" w:rsidRPr="007B37C6" w:rsidRDefault="007B37C6" w:rsidP="007B37C6">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nenormaliai retas pulsas (dažniausiai retesnis kaip 60 dūžių per minutę).</w:t>
      </w:r>
    </w:p>
    <w:p w14:paraId="65EE9D84" w14:textId="77777777" w:rsidR="007B37C6" w:rsidRPr="007B37C6" w:rsidRDefault="007B37C6" w:rsidP="007B37C6">
      <w:pPr>
        <w:spacing w:line="240" w:lineRule="auto"/>
        <w:rPr>
          <w:bCs/>
          <w:szCs w:val="22"/>
          <w:lang w:val="lt-LT"/>
        </w:rPr>
      </w:pPr>
    </w:p>
    <w:p w14:paraId="0E1DD01D" w14:textId="77777777" w:rsidR="007B37C6" w:rsidRPr="007B37C6" w:rsidRDefault="007B37C6" w:rsidP="007B37C6">
      <w:pPr>
        <w:widowControl w:val="0"/>
        <w:spacing w:line="240" w:lineRule="auto"/>
        <w:rPr>
          <w:b/>
          <w:szCs w:val="22"/>
          <w:lang w:val="lt-LT"/>
        </w:rPr>
      </w:pPr>
      <w:r w:rsidRPr="007B37C6">
        <w:rPr>
          <w:b/>
          <w:noProof/>
          <w:szCs w:val="22"/>
          <w:lang w:val="lt-LT"/>
        </w:rPr>
        <w:t>Pranešimas apie šalutinį poveikį</w:t>
      </w:r>
    </w:p>
    <w:p w14:paraId="28C59605" w14:textId="77777777" w:rsidR="007B37C6" w:rsidRPr="007B37C6" w:rsidRDefault="007B37C6" w:rsidP="007B37C6">
      <w:pPr>
        <w:ind w:right="-1"/>
        <w:rPr>
          <w:snapToGrid/>
          <w:szCs w:val="22"/>
          <w:lang w:val="lt-LT"/>
        </w:rPr>
      </w:pPr>
      <w:r w:rsidRPr="007B37C6">
        <w:rPr>
          <w:snapToGrid/>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7B37C6">
        <w:rPr>
          <w:snapToGrid/>
          <w:szCs w:val="22"/>
          <w:u w:val="single"/>
          <w:lang w:val="lt-LT" w:eastAsia="lt-LT"/>
        </w:rPr>
        <w:lastRenderedPageBreak/>
        <w:t>https://vvkt.lrv.lt/lt/</w:t>
      </w:r>
      <w:r w:rsidRPr="007B37C6">
        <w:rPr>
          <w:snapToGrid/>
          <w:szCs w:val="22"/>
          <w:lang w:val="lt-LT" w:eastAsia="lt-LT"/>
        </w:rPr>
        <w:t xml:space="preserve"> nurodytais būdais arba paskambinti nemokamu telefonu +370 800 73 568. Pranešdami apie šalutinį poveikį galite mums padėti gauti daugiau informacijos apie šio vaisto saugumą</w:t>
      </w:r>
      <w:r w:rsidRPr="007B37C6">
        <w:rPr>
          <w:snapToGrid/>
          <w:szCs w:val="22"/>
          <w:lang w:val="lt-LT"/>
        </w:rPr>
        <w:t>.</w:t>
      </w:r>
    </w:p>
    <w:p w14:paraId="3F18FB1C" w14:textId="77777777" w:rsidR="007B37C6" w:rsidRPr="007B37C6" w:rsidRDefault="007B37C6" w:rsidP="007B37C6">
      <w:pPr>
        <w:ind w:right="-449"/>
        <w:rPr>
          <w:noProof/>
          <w:szCs w:val="22"/>
          <w:lang w:val="lt-LT"/>
        </w:rPr>
      </w:pPr>
    </w:p>
    <w:p w14:paraId="3C662AFA" w14:textId="77777777" w:rsidR="007B37C6" w:rsidRPr="007B37C6" w:rsidRDefault="007B37C6" w:rsidP="007B37C6">
      <w:pPr>
        <w:ind w:right="-449"/>
        <w:rPr>
          <w:noProof/>
          <w:szCs w:val="22"/>
          <w:lang w:val="lt-LT"/>
        </w:rPr>
      </w:pPr>
    </w:p>
    <w:p w14:paraId="368B8F70" w14:textId="77777777" w:rsidR="007B37C6" w:rsidRPr="00196303" w:rsidRDefault="007B37C6" w:rsidP="007B37C6">
      <w:pPr>
        <w:pStyle w:val="Antrat3"/>
        <w:spacing w:before="0" w:after="0" w:line="240" w:lineRule="auto"/>
        <w:rPr>
          <w:rFonts w:ascii="Times New Roman" w:hAnsi="Times New Roman" w:cs="Times New Roman"/>
          <w:b/>
          <w:bCs/>
          <w:color w:val="auto"/>
          <w:sz w:val="22"/>
          <w:szCs w:val="22"/>
          <w:lang w:val="lt-LT"/>
        </w:rPr>
      </w:pPr>
      <w:r w:rsidRPr="00196303">
        <w:rPr>
          <w:rFonts w:ascii="Times New Roman" w:hAnsi="Times New Roman" w:cs="Times New Roman"/>
          <w:b/>
          <w:bCs/>
          <w:color w:val="auto"/>
          <w:sz w:val="22"/>
          <w:szCs w:val="22"/>
          <w:lang w:val="lt-LT"/>
        </w:rPr>
        <w:t>5.</w:t>
      </w:r>
      <w:r w:rsidRPr="00196303">
        <w:rPr>
          <w:rFonts w:ascii="Times New Roman" w:hAnsi="Times New Roman" w:cs="Times New Roman"/>
          <w:b/>
          <w:bCs/>
          <w:color w:val="auto"/>
          <w:sz w:val="22"/>
          <w:szCs w:val="22"/>
          <w:lang w:val="lt-LT"/>
        </w:rPr>
        <w:tab/>
        <w:t xml:space="preserve">Kaip laikyti </w:t>
      </w:r>
      <w:proofErr w:type="spellStart"/>
      <w:r w:rsidRPr="00196303">
        <w:rPr>
          <w:rFonts w:ascii="Times New Roman" w:hAnsi="Times New Roman" w:cs="Times New Roman"/>
          <w:b/>
          <w:bCs/>
          <w:color w:val="auto"/>
          <w:sz w:val="22"/>
          <w:szCs w:val="22"/>
          <w:lang w:val="lt-LT"/>
        </w:rPr>
        <w:t>Atirabo</w:t>
      </w:r>
      <w:proofErr w:type="spellEnd"/>
    </w:p>
    <w:p w14:paraId="230A94A1" w14:textId="77777777" w:rsidR="007B37C6" w:rsidRPr="007B37C6" w:rsidRDefault="007B37C6" w:rsidP="007B37C6">
      <w:pPr>
        <w:numPr>
          <w:ilvl w:val="12"/>
          <w:numId w:val="0"/>
        </w:numPr>
        <w:tabs>
          <w:tab w:val="clear" w:pos="567"/>
        </w:tabs>
        <w:spacing w:line="240" w:lineRule="auto"/>
        <w:ind w:right="-2"/>
        <w:rPr>
          <w:szCs w:val="22"/>
          <w:lang w:val="lt-LT"/>
        </w:rPr>
      </w:pPr>
    </w:p>
    <w:p w14:paraId="67F4AF44" w14:textId="77777777" w:rsidR="007B37C6" w:rsidRPr="007B37C6" w:rsidRDefault="007B37C6" w:rsidP="007B37C6">
      <w:pPr>
        <w:numPr>
          <w:ilvl w:val="12"/>
          <w:numId w:val="0"/>
        </w:numPr>
        <w:tabs>
          <w:tab w:val="clear" w:pos="567"/>
        </w:tabs>
        <w:spacing w:line="240" w:lineRule="auto"/>
        <w:ind w:right="-2"/>
        <w:rPr>
          <w:szCs w:val="22"/>
          <w:lang w:val="lt-LT"/>
        </w:rPr>
      </w:pPr>
      <w:r w:rsidRPr="007B37C6">
        <w:rPr>
          <w:noProof/>
          <w:szCs w:val="22"/>
          <w:lang w:val="lt-LT"/>
        </w:rPr>
        <w:t>Šį vaistą laikykite vaikams nepastebimoje ir nepasiekiamoje vietoje.</w:t>
      </w:r>
    </w:p>
    <w:p w14:paraId="30F4A82F" w14:textId="77777777" w:rsidR="007B37C6" w:rsidRPr="007B37C6" w:rsidRDefault="007B37C6" w:rsidP="007B37C6">
      <w:pPr>
        <w:numPr>
          <w:ilvl w:val="12"/>
          <w:numId w:val="0"/>
        </w:numPr>
        <w:tabs>
          <w:tab w:val="clear" w:pos="567"/>
        </w:tabs>
        <w:spacing w:line="240" w:lineRule="auto"/>
        <w:ind w:right="-2"/>
        <w:rPr>
          <w:szCs w:val="22"/>
          <w:lang w:val="lt-LT"/>
        </w:rPr>
      </w:pPr>
    </w:p>
    <w:p w14:paraId="34E4DCCE" w14:textId="77777777" w:rsidR="007B37C6" w:rsidRPr="007B37C6" w:rsidRDefault="007B37C6" w:rsidP="007B37C6">
      <w:pPr>
        <w:numPr>
          <w:ilvl w:val="12"/>
          <w:numId w:val="0"/>
        </w:numPr>
        <w:tabs>
          <w:tab w:val="clear" w:pos="567"/>
        </w:tabs>
        <w:spacing w:line="240" w:lineRule="auto"/>
        <w:ind w:right="-2"/>
        <w:rPr>
          <w:szCs w:val="22"/>
          <w:lang w:val="lt-LT"/>
        </w:rPr>
      </w:pPr>
      <w:r w:rsidRPr="007B37C6">
        <w:rPr>
          <w:noProof/>
          <w:szCs w:val="22"/>
          <w:lang w:val="lt-LT"/>
        </w:rPr>
        <w:t xml:space="preserve">Ant dėžutės ir lizdinės plokštelės po „EXP“ nurodytam tinkamumo laikui pasibaigus, šio vaisto vartoti negalima. Vaistas tinkamas vartoti iki paskutinės nurodyto mėnesio dienos. </w:t>
      </w:r>
    </w:p>
    <w:p w14:paraId="4AF79A7C" w14:textId="77777777" w:rsidR="007B37C6" w:rsidRPr="007B37C6" w:rsidRDefault="007B37C6" w:rsidP="007B37C6">
      <w:pPr>
        <w:numPr>
          <w:ilvl w:val="12"/>
          <w:numId w:val="0"/>
        </w:numPr>
        <w:tabs>
          <w:tab w:val="clear" w:pos="567"/>
        </w:tabs>
        <w:spacing w:line="240" w:lineRule="auto"/>
        <w:ind w:right="-2"/>
        <w:rPr>
          <w:szCs w:val="22"/>
          <w:lang w:val="lt-LT"/>
        </w:rPr>
      </w:pPr>
    </w:p>
    <w:p w14:paraId="17EE641C" w14:textId="77777777" w:rsidR="007B37C6" w:rsidRPr="007B37C6" w:rsidRDefault="007B37C6" w:rsidP="007B37C6">
      <w:pPr>
        <w:tabs>
          <w:tab w:val="clear" w:pos="567"/>
        </w:tabs>
        <w:autoSpaceDE w:val="0"/>
        <w:autoSpaceDN w:val="0"/>
        <w:adjustRightInd w:val="0"/>
        <w:spacing w:line="240" w:lineRule="auto"/>
        <w:rPr>
          <w:rFonts w:eastAsia="TimesNewRoman"/>
          <w:snapToGrid/>
          <w:szCs w:val="22"/>
          <w:lang w:val="lt-LT"/>
        </w:rPr>
      </w:pPr>
      <w:r w:rsidRPr="007B37C6">
        <w:rPr>
          <w:rFonts w:eastAsia="TimesNewRoman"/>
          <w:snapToGrid/>
          <w:szCs w:val="22"/>
          <w:lang w:val="lt-LT"/>
        </w:rPr>
        <w:t>Šiam vaistui specialių laikymo sąlygų nereikia.</w:t>
      </w:r>
    </w:p>
    <w:p w14:paraId="2F835094" w14:textId="77777777" w:rsidR="007B37C6" w:rsidRPr="007B37C6" w:rsidRDefault="007B37C6" w:rsidP="007B37C6">
      <w:pPr>
        <w:numPr>
          <w:ilvl w:val="12"/>
          <w:numId w:val="0"/>
        </w:numPr>
        <w:tabs>
          <w:tab w:val="clear" w:pos="567"/>
        </w:tabs>
        <w:spacing w:line="240" w:lineRule="auto"/>
        <w:ind w:right="-2"/>
        <w:rPr>
          <w:szCs w:val="22"/>
          <w:lang w:val="lt-LT"/>
        </w:rPr>
      </w:pPr>
    </w:p>
    <w:p w14:paraId="5BB6FF67" w14:textId="77777777" w:rsidR="007B37C6" w:rsidRPr="007B37C6" w:rsidRDefault="007B37C6" w:rsidP="007B37C6">
      <w:pPr>
        <w:numPr>
          <w:ilvl w:val="12"/>
          <w:numId w:val="0"/>
        </w:numPr>
        <w:tabs>
          <w:tab w:val="clear" w:pos="567"/>
        </w:tabs>
        <w:spacing w:line="240" w:lineRule="auto"/>
        <w:ind w:right="-2"/>
        <w:rPr>
          <w:i/>
          <w:szCs w:val="22"/>
          <w:lang w:val="lt-LT"/>
        </w:rPr>
      </w:pPr>
      <w:r w:rsidRPr="007B37C6">
        <w:rPr>
          <w:noProof/>
          <w:szCs w:val="22"/>
          <w:lang w:val="lt-LT"/>
        </w:rPr>
        <w:t>Vaistų negalima išmesti į kanalizaciją arba su buitinėmis atliekomis.</w:t>
      </w:r>
      <w:r w:rsidRPr="007B37C6">
        <w:rPr>
          <w:szCs w:val="22"/>
          <w:lang w:val="lt-LT"/>
        </w:rPr>
        <w:t xml:space="preserve"> </w:t>
      </w:r>
      <w:r w:rsidRPr="007B37C6">
        <w:rPr>
          <w:noProof/>
          <w:szCs w:val="22"/>
          <w:lang w:val="lt-LT"/>
        </w:rPr>
        <w:t>Kaip išmesti nereikalingus vaistus, klauskite vaistininko.</w:t>
      </w:r>
      <w:r w:rsidRPr="007B37C6">
        <w:rPr>
          <w:szCs w:val="22"/>
          <w:lang w:val="lt-LT"/>
        </w:rPr>
        <w:t xml:space="preserve"> </w:t>
      </w:r>
      <w:r w:rsidRPr="007B37C6">
        <w:rPr>
          <w:noProof/>
          <w:szCs w:val="22"/>
          <w:lang w:val="lt-LT"/>
        </w:rPr>
        <w:t>Šios priemonės padės apsaugoti aplinką.</w:t>
      </w:r>
    </w:p>
    <w:p w14:paraId="1670F0C1" w14:textId="77777777" w:rsidR="007B37C6" w:rsidRPr="007B37C6" w:rsidRDefault="007B37C6" w:rsidP="007B37C6">
      <w:pPr>
        <w:numPr>
          <w:ilvl w:val="12"/>
          <w:numId w:val="0"/>
        </w:numPr>
        <w:tabs>
          <w:tab w:val="clear" w:pos="567"/>
        </w:tabs>
        <w:spacing w:line="240" w:lineRule="auto"/>
        <w:ind w:right="-2"/>
        <w:rPr>
          <w:noProof/>
          <w:szCs w:val="22"/>
          <w:lang w:val="lt-LT"/>
        </w:rPr>
      </w:pPr>
    </w:p>
    <w:p w14:paraId="05D0E9E5" w14:textId="77777777" w:rsidR="007B37C6" w:rsidRPr="007B37C6" w:rsidRDefault="007B37C6" w:rsidP="007B37C6">
      <w:pPr>
        <w:pStyle w:val="Antrat3"/>
        <w:spacing w:before="0" w:after="0" w:line="240" w:lineRule="auto"/>
        <w:rPr>
          <w:rFonts w:ascii="Times New Roman" w:hAnsi="Times New Roman" w:cs="Times New Roman"/>
          <w:b/>
          <w:bCs/>
          <w:color w:val="auto"/>
          <w:sz w:val="22"/>
          <w:szCs w:val="22"/>
          <w:lang w:val="lt-LT"/>
        </w:rPr>
      </w:pPr>
    </w:p>
    <w:p w14:paraId="3AA99822" w14:textId="77777777" w:rsidR="007B37C6" w:rsidRPr="00196303" w:rsidRDefault="007B37C6" w:rsidP="007B37C6">
      <w:pPr>
        <w:pStyle w:val="Antrat3"/>
        <w:spacing w:before="0" w:after="0" w:line="240" w:lineRule="auto"/>
        <w:rPr>
          <w:rFonts w:ascii="Times New Roman" w:hAnsi="Times New Roman" w:cs="Times New Roman"/>
          <w:b/>
          <w:bCs/>
          <w:color w:val="auto"/>
          <w:sz w:val="22"/>
          <w:szCs w:val="22"/>
          <w:lang w:val="lt-LT"/>
        </w:rPr>
      </w:pPr>
      <w:r w:rsidRPr="00196303">
        <w:rPr>
          <w:rFonts w:ascii="Times New Roman" w:hAnsi="Times New Roman" w:cs="Times New Roman"/>
          <w:b/>
          <w:bCs/>
          <w:color w:val="auto"/>
          <w:sz w:val="22"/>
          <w:szCs w:val="22"/>
          <w:lang w:val="lt-LT"/>
        </w:rPr>
        <w:t>6.</w:t>
      </w:r>
      <w:r w:rsidRPr="00196303">
        <w:rPr>
          <w:rFonts w:ascii="Times New Roman" w:hAnsi="Times New Roman" w:cs="Times New Roman"/>
          <w:b/>
          <w:bCs/>
          <w:color w:val="auto"/>
          <w:sz w:val="22"/>
          <w:szCs w:val="22"/>
          <w:lang w:val="lt-LT"/>
        </w:rPr>
        <w:tab/>
        <w:t>Pakuotės turinys ir kita informacija</w:t>
      </w:r>
    </w:p>
    <w:p w14:paraId="173E350F" w14:textId="77777777" w:rsidR="007B37C6" w:rsidRPr="007B37C6" w:rsidRDefault="007B37C6" w:rsidP="007B37C6">
      <w:pPr>
        <w:numPr>
          <w:ilvl w:val="12"/>
          <w:numId w:val="0"/>
        </w:numPr>
        <w:tabs>
          <w:tab w:val="clear" w:pos="567"/>
        </w:tabs>
        <w:spacing w:line="240" w:lineRule="auto"/>
        <w:rPr>
          <w:szCs w:val="22"/>
          <w:lang w:val="lt-LT"/>
        </w:rPr>
      </w:pPr>
    </w:p>
    <w:p w14:paraId="488638B8" w14:textId="77777777" w:rsidR="007B37C6" w:rsidRPr="00196303" w:rsidRDefault="007B37C6" w:rsidP="007B37C6">
      <w:pPr>
        <w:pStyle w:val="Antrat4"/>
        <w:spacing w:before="0" w:after="0"/>
        <w:rPr>
          <w:rFonts w:ascii="Times New Roman" w:hAnsi="Times New Roman" w:cs="Times New Roman"/>
          <w:b/>
          <w:bCs/>
          <w:i w:val="0"/>
          <w:iCs w:val="0"/>
          <w:color w:val="auto"/>
          <w:szCs w:val="22"/>
          <w:lang w:val="lt-LT"/>
        </w:rPr>
      </w:pPr>
      <w:proofErr w:type="spellStart"/>
      <w:r w:rsidRPr="00196303">
        <w:rPr>
          <w:rFonts w:ascii="Times New Roman" w:hAnsi="Times New Roman" w:cs="Times New Roman"/>
          <w:b/>
          <w:bCs/>
          <w:i w:val="0"/>
          <w:iCs w:val="0"/>
          <w:color w:val="auto"/>
          <w:szCs w:val="22"/>
          <w:lang w:val="lt-LT"/>
        </w:rPr>
        <w:t>Atirabo</w:t>
      </w:r>
      <w:proofErr w:type="spellEnd"/>
      <w:r w:rsidRPr="00196303">
        <w:rPr>
          <w:rFonts w:ascii="Times New Roman" w:hAnsi="Times New Roman" w:cs="Times New Roman"/>
          <w:b/>
          <w:bCs/>
          <w:i w:val="0"/>
          <w:iCs w:val="0"/>
          <w:color w:val="auto"/>
          <w:szCs w:val="22"/>
          <w:lang w:val="lt-LT"/>
        </w:rPr>
        <w:t xml:space="preserve"> sudėtis </w:t>
      </w:r>
    </w:p>
    <w:p w14:paraId="603AD47E" w14:textId="77777777" w:rsidR="007B37C6" w:rsidRPr="007B37C6" w:rsidRDefault="007B37C6" w:rsidP="007B37C6">
      <w:pPr>
        <w:numPr>
          <w:ilvl w:val="0"/>
          <w:numId w:val="3"/>
        </w:numPr>
        <w:autoSpaceDE w:val="0"/>
        <w:autoSpaceDN w:val="0"/>
        <w:adjustRightInd w:val="0"/>
        <w:spacing w:line="240" w:lineRule="auto"/>
        <w:ind w:left="567" w:hanging="567"/>
        <w:rPr>
          <w:rFonts w:eastAsia="TimesNewRoman"/>
          <w:snapToGrid/>
          <w:szCs w:val="22"/>
          <w:lang w:val="lt-LT"/>
        </w:rPr>
      </w:pPr>
      <w:r w:rsidRPr="007B37C6">
        <w:rPr>
          <w:rFonts w:eastAsia="TimesNewRoman"/>
          <w:snapToGrid/>
          <w:szCs w:val="22"/>
          <w:lang w:val="lt-LT"/>
        </w:rPr>
        <w:t xml:space="preserve">Veiklioji medžiaga yra </w:t>
      </w:r>
      <w:proofErr w:type="spellStart"/>
      <w:r w:rsidRPr="007B37C6">
        <w:rPr>
          <w:rFonts w:eastAsia="TimesNewRoman"/>
          <w:snapToGrid/>
          <w:szCs w:val="22"/>
          <w:lang w:val="lt-LT"/>
        </w:rPr>
        <w:t>tikagreloras</w:t>
      </w:r>
      <w:proofErr w:type="spellEnd"/>
      <w:r w:rsidRPr="007B37C6">
        <w:rPr>
          <w:rFonts w:eastAsia="TimesNewRoman"/>
          <w:snapToGrid/>
          <w:szCs w:val="22"/>
          <w:lang w:val="lt-LT"/>
        </w:rPr>
        <w:t xml:space="preserve">. Kiekvienoje plėvele dengtoje tabletėje yra 90 mg </w:t>
      </w:r>
      <w:proofErr w:type="spellStart"/>
      <w:r w:rsidRPr="007B37C6">
        <w:rPr>
          <w:rFonts w:eastAsia="TimesNewRoman"/>
          <w:snapToGrid/>
          <w:szCs w:val="22"/>
          <w:lang w:val="lt-LT"/>
        </w:rPr>
        <w:t>tikagreloro</w:t>
      </w:r>
      <w:proofErr w:type="spellEnd"/>
      <w:r w:rsidRPr="007B37C6">
        <w:rPr>
          <w:rFonts w:eastAsia="TimesNewRoman"/>
          <w:snapToGrid/>
          <w:szCs w:val="22"/>
          <w:lang w:val="lt-LT"/>
        </w:rPr>
        <w:t>.</w:t>
      </w:r>
    </w:p>
    <w:p w14:paraId="4BF6C3F5" w14:textId="77777777" w:rsidR="007B37C6" w:rsidRPr="007B37C6" w:rsidRDefault="007B37C6" w:rsidP="007B37C6">
      <w:pPr>
        <w:numPr>
          <w:ilvl w:val="0"/>
          <w:numId w:val="3"/>
        </w:numPr>
        <w:autoSpaceDE w:val="0"/>
        <w:autoSpaceDN w:val="0"/>
        <w:adjustRightInd w:val="0"/>
        <w:spacing w:line="240" w:lineRule="auto"/>
        <w:ind w:hanging="720"/>
        <w:rPr>
          <w:rFonts w:eastAsia="TimesNewRoman"/>
          <w:snapToGrid/>
          <w:szCs w:val="22"/>
          <w:lang w:val="lt-LT"/>
        </w:rPr>
      </w:pPr>
      <w:r w:rsidRPr="007B37C6">
        <w:rPr>
          <w:rFonts w:eastAsia="TimesNewRoman"/>
          <w:snapToGrid/>
          <w:szCs w:val="22"/>
          <w:lang w:val="lt-LT"/>
        </w:rPr>
        <w:t>Pagalbinės medžiagos yra:</w:t>
      </w:r>
    </w:p>
    <w:p w14:paraId="54C87435" w14:textId="77777777" w:rsidR="007B37C6" w:rsidRPr="007B37C6" w:rsidRDefault="007B37C6" w:rsidP="007B37C6">
      <w:pPr>
        <w:widowControl w:val="0"/>
        <w:ind w:left="567"/>
        <w:outlineLvl w:val="0"/>
        <w:rPr>
          <w:noProof/>
          <w:szCs w:val="22"/>
          <w:lang w:val="lt-LT"/>
        </w:rPr>
      </w:pPr>
      <w:r w:rsidRPr="007B37C6">
        <w:rPr>
          <w:szCs w:val="22"/>
          <w:u w:val="single"/>
          <w:lang w:val="lt-LT"/>
        </w:rPr>
        <w:t>Tabletės branduolys</w:t>
      </w:r>
      <w:r w:rsidRPr="007B37C6">
        <w:rPr>
          <w:szCs w:val="22"/>
          <w:lang w:val="lt-LT"/>
        </w:rPr>
        <w:t xml:space="preserve">: </w:t>
      </w:r>
      <w:proofErr w:type="spellStart"/>
      <w:r w:rsidRPr="007B37C6">
        <w:rPr>
          <w:szCs w:val="22"/>
          <w:lang w:val="lt-LT"/>
        </w:rPr>
        <w:t>mikrokristalinė</w:t>
      </w:r>
      <w:proofErr w:type="spellEnd"/>
      <w:r w:rsidRPr="007B37C6">
        <w:rPr>
          <w:szCs w:val="22"/>
          <w:lang w:val="lt-LT"/>
        </w:rPr>
        <w:t xml:space="preserve"> celiuliozė</w:t>
      </w:r>
      <w:r w:rsidRPr="007B37C6">
        <w:rPr>
          <w:noProof/>
          <w:szCs w:val="22"/>
          <w:lang w:val="lt-LT"/>
        </w:rPr>
        <w:t xml:space="preserve"> (E460), k</w:t>
      </w:r>
      <w:r w:rsidRPr="007B37C6">
        <w:rPr>
          <w:szCs w:val="22"/>
          <w:lang w:val="lt-LT"/>
        </w:rPr>
        <w:t xml:space="preserve">alcio-vandenilio fosfatas </w:t>
      </w:r>
      <w:proofErr w:type="spellStart"/>
      <w:r w:rsidRPr="007B37C6">
        <w:rPr>
          <w:szCs w:val="22"/>
          <w:lang w:val="lt-LT"/>
        </w:rPr>
        <w:t>dihidratas</w:t>
      </w:r>
      <w:proofErr w:type="spellEnd"/>
      <w:r w:rsidRPr="007B37C6">
        <w:rPr>
          <w:noProof/>
          <w:szCs w:val="22"/>
          <w:lang w:val="lt-LT"/>
        </w:rPr>
        <w:t xml:space="preserve"> (E341), </w:t>
      </w:r>
      <w:proofErr w:type="spellStart"/>
      <w:r w:rsidRPr="007B37C6">
        <w:rPr>
          <w:noProof/>
          <w:szCs w:val="22"/>
          <w:lang w:val="lt-LT"/>
        </w:rPr>
        <w:t>h</w:t>
      </w:r>
      <w:r w:rsidRPr="007B37C6">
        <w:rPr>
          <w:szCs w:val="22"/>
          <w:lang w:val="lt-LT"/>
        </w:rPr>
        <w:t>ipromeliozė</w:t>
      </w:r>
      <w:proofErr w:type="spellEnd"/>
      <w:r w:rsidRPr="007B37C6">
        <w:rPr>
          <w:noProof/>
          <w:szCs w:val="22"/>
          <w:lang w:val="lt-LT"/>
        </w:rPr>
        <w:t xml:space="preserve"> </w:t>
      </w:r>
      <w:r w:rsidRPr="007B37C6">
        <w:rPr>
          <w:szCs w:val="22"/>
          <w:lang w:val="lt-LT"/>
        </w:rPr>
        <w:t>2910</w:t>
      </w:r>
      <w:r w:rsidRPr="007B37C6">
        <w:rPr>
          <w:noProof/>
          <w:szCs w:val="22"/>
          <w:lang w:val="lt-LT"/>
        </w:rPr>
        <w:t xml:space="preserve"> (E464), kroskarmeliozės natrio druska (E468), m</w:t>
      </w:r>
      <w:r w:rsidRPr="007B37C6">
        <w:rPr>
          <w:szCs w:val="22"/>
          <w:lang w:val="lt-LT"/>
        </w:rPr>
        <w:t xml:space="preserve">agnio </w:t>
      </w:r>
      <w:proofErr w:type="spellStart"/>
      <w:r w:rsidRPr="007B37C6">
        <w:rPr>
          <w:szCs w:val="22"/>
          <w:lang w:val="lt-LT"/>
        </w:rPr>
        <w:t>stearatas</w:t>
      </w:r>
      <w:proofErr w:type="spellEnd"/>
      <w:r w:rsidRPr="007B37C6">
        <w:rPr>
          <w:noProof/>
          <w:szCs w:val="22"/>
          <w:lang w:val="lt-LT"/>
        </w:rPr>
        <w:t xml:space="preserve"> (E470b).</w:t>
      </w:r>
    </w:p>
    <w:p w14:paraId="291EE5CE" w14:textId="77777777" w:rsidR="007B37C6" w:rsidRPr="007B37C6" w:rsidRDefault="007B37C6" w:rsidP="007B37C6">
      <w:pPr>
        <w:widowControl w:val="0"/>
        <w:ind w:left="567"/>
        <w:outlineLvl w:val="0"/>
        <w:rPr>
          <w:noProof/>
          <w:szCs w:val="22"/>
          <w:lang w:val="lt-LT"/>
        </w:rPr>
      </w:pPr>
      <w:r w:rsidRPr="007B37C6">
        <w:rPr>
          <w:szCs w:val="22"/>
          <w:u w:val="single"/>
          <w:lang w:val="lt-LT"/>
        </w:rPr>
        <w:t>Tabletės plėvelė</w:t>
      </w:r>
      <w:r w:rsidRPr="007B37C6">
        <w:rPr>
          <w:szCs w:val="22"/>
          <w:lang w:val="lt-LT"/>
        </w:rPr>
        <w:t xml:space="preserve">: </w:t>
      </w:r>
      <w:r w:rsidRPr="007B37C6">
        <w:rPr>
          <w:szCs w:val="22"/>
          <w:lang w:val="es-ES"/>
        </w:rPr>
        <w:t>hipromeliozė</w:t>
      </w:r>
      <w:r w:rsidRPr="007B37C6">
        <w:rPr>
          <w:noProof/>
          <w:szCs w:val="22"/>
          <w:lang w:val="lt-LT"/>
        </w:rPr>
        <w:t xml:space="preserve"> (E464), t</w:t>
      </w:r>
      <w:r w:rsidRPr="007B37C6">
        <w:rPr>
          <w:szCs w:val="22"/>
          <w:lang w:val="pt-PT"/>
        </w:rPr>
        <w:t>itano dioksidas</w:t>
      </w:r>
      <w:r w:rsidRPr="007B37C6">
        <w:rPr>
          <w:noProof/>
          <w:szCs w:val="22"/>
          <w:lang w:val="lt-LT"/>
        </w:rPr>
        <w:t xml:space="preserve"> (E171), talkas (E553b), p</w:t>
      </w:r>
      <w:r w:rsidRPr="007B37C6">
        <w:rPr>
          <w:szCs w:val="22"/>
          <w:lang w:val="pt-PT"/>
        </w:rPr>
        <w:t>ropilenglikolis</w:t>
      </w:r>
      <w:r w:rsidRPr="007B37C6">
        <w:rPr>
          <w:noProof/>
          <w:szCs w:val="22"/>
          <w:lang w:val="lt-LT"/>
        </w:rPr>
        <w:t xml:space="preserve"> (E1520), </w:t>
      </w:r>
      <w:r w:rsidRPr="007B37C6">
        <w:rPr>
          <w:szCs w:val="22"/>
          <w:lang w:val="pt-PT"/>
        </w:rPr>
        <w:t>geltonasis geležies oksidas</w:t>
      </w:r>
      <w:r w:rsidRPr="007B37C6">
        <w:rPr>
          <w:noProof/>
          <w:szCs w:val="22"/>
          <w:lang w:val="lt-LT"/>
        </w:rPr>
        <w:t xml:space="preserve"> (E172).</w:t>
      </w:r>
    </w:p>
    <w:p w14:paraId="2162CD6E" w14:textId="77777777" w:rsidR="007B37C6" w:rsidRPr="007B37C6" w:rsidRDefault="007B37C6" w:rsidP="007B37C6">
      <w:pPr>
        <w:autoSpaceDE w:val="0"/>
        <w:autoSpaceDN w:val="0"/>
        <w:adjustRightInd w:val="0"/>
        <w:spacing w:line="240" w:lineRule="auto"/>
        <w:ind w:left="567"/>
        <w:rPr>
          <w:szCs w:val="22"/>
          <w:lang w:val="lt-LT"/>
        </w:rPr>
      </w:pPr>
      <w:r w:rsidRPr="007B37C6">
        <w:rPr>
          <w:szCs w:val="22"/>
          <w:lang w:val="lt-LT"/>
        </w:rPr>
        <w:t>Žr. 2 skyrių „</w:t>
      </w:r>
      <w:proofErr w:type="spellStart"/>
      <w:r w:rsidRPr="007B37C6">
        <w:rPr>
          <w:szCs w:val="22"/>
          <w:lang w:val="lt-LT"/>
        </w:rPr>
        <w:t>Atirabo</w:t>
      </w:r>
      <w:proofErr w:type="spellEnd"/>
      <w:r w:rsidRPr="007B37C6">
        <w:rPr>
          <w:szCs w:val="22"/>
          <w:lang w:val="lt-LT"/>
        </w:rPr>
        <w:t xml:space="preserve"> sudėtyje yra natrio“.</w:t>
      </w:r>
    </w:p>
    <w:p w14:paraId="666FB446" w14:textId="77777777" w:rsidR="007B37C6" w:rsidRPr="007B37C6" w:rsidRDefault="007B37C6" w:rsidP="007B37C6">
      <w:pPr>
        <w:numPr>
          <w:ilvl w:val="12"/>
          <w:numId w:val="0"/>
        </w:numPr>
        <w:tabs>
          <w:tab w:val="clear" w:pos="567"/>
        </w:tabs>
        <w:spacing w:line="240" w:lineRule="auto"/>
        <w:ind w:right="-2"/>
        <w:rPr>
          <w:szCs w:val="22"/>
          <w:lang w:val="lt-LT"/>
        </w:rPr>
      </w:pPr>
    </w:p>
    <w:p w14:paraId="6663CDED" w14:textId="77777777" w:rsidR="007B37C6" w:rsidRPr="00196303" w:rsidRDefault="007B37C6" w:rsidP="007B37C6">
      <w:pPr>
        <w:pStyle w:val="Antrat4"/>
        <w:spacing w:before="0" w:after="0"/>
        <w:rPr>
          <w:rFonts w:ascii="Times New Roman" w:hAnsi="Times New Roman" w:cs="Times New Roman"/>
          <w:b/>
          <w:bCs/>
          <w:i w:val="0"/>
          <w:color w:val="auto"/>
          <w:szCs w:val="22"/>
          <w:lang w:val="lt-LT"/>
        </w:rPr>
      </w:pPr>
      <w:proofErr w:type="spellStart"/>
      <w:r w:rsidRPr="00196303">
        <w:rPr>
          <w:rFonts w:ascii="Times New Roman" w:hAnsi="Times New Roman" w:cs="Times New Roman"/>
          <w:b/>
          <w:bCs/>
          <w:i w:val="0"/>
          <w:color w:val="auto"/>
          <w:szCs w:val="22"/>
          <w:lang w:val="lt-LT"/>
        </w:rPr>
        <w:t>Atirabo</w:t>
      </w:r>
      <w:proofErr w:type="spellEnd"/>
      <w:r w:rsidRPr="00196303">
        <w:rPr>
          <w:rFonts w:ascii="Times New Roman" w:hAnsi="Times New Roman" w:cs="Times New Roman"/>
          <w:b/>
          <w:bCs/>
          <w:i w:val="0"/>
          <w:color w:val="auto"/>
          <w:szCs w:val="22"/>
          <w:lang w:val="lt-LT"/>
        </w:rPr>
        <w:t xml:space="preserve"> išvaizda ir kiekis pakuotėje</w:t>
      </w:r>
    </w:p>
    <w:p w14:paraId="1DDFD78A" w14:textId="77777777" w:rsidR="007B37C6" w:rsidRPr="007B37C6" w:rsidRDefault="007B37C6" w:rsidP="007B37C6">
      <w:pPr>
        <w:rPr>
          <w:rFonts w:eastAsia="TimesNewRoman"/>
          <w:snapToGrid/>
          <w:szCs w:val="22"/>
          <w:lang w:val="lt-LT"/>
        </w:rPr>
      </w:pPr>
      <w:r w:rsidRPr="007B37C6">
        <w:rPr>
          <w:rFonts w:eastAsia="TimesNewRoman"/>
          <w:snapToGrid/>
          <w:szCs w:val="22"/>
          <w:lang w:val="lt-LT"/>
        </w:rPr>
        <w:t>Šiek tiek rusvai gelsvos, apvalios, abipus išgaubtos plėvele dengtos tabletės (tabletės), kurių vienoje pusėje yra įspaudas „90“.</w:t>
      </w:r>
    </w:p>
    <w:p w14:paraId="2F5C85D3" w14:textId="77777777" w:rsidR="007B37C6" w:rsidRPr="007B37C6" w:rsidRDefault="007B37C6" w:rsidP="007B37C6">
      <w:pPr>
        <w:rPr>
          <w:rFonts w:eastAsia="TimesNewRoman"/>
          <w:snapToGrid/>
          <w:szCs w:val="22"/>
          <w:lang w:val="lt-LT"/>
        </w:rPr>
      </w:pPr>
      <w:r w:rsidRPr="007B37C6">
        <w:rPr>
          <w:rFonts w:eastAsia="TimesNewRoman"/>
          <w:snapToGrid/>
          <w:szCs w:val="22"/>
          <w:lang w:val="lt-LT"/>
        </w:rPr>
        <w:t xml:space="preserve">Tabletės matmenys: apytiksliai </w:t>
      </w:r>
      <w:r w:rsidRPr="007B37C6">
        <w:rPr>
          <w:szCs w:val="22"/>
          <w:lang w:val="lt-LT"/>
        </w:rPr>
        <w:t>9</w:t>
      </w:r>
      <w:r w:rsidRPr="007B37C6">
        <w:rPr>
          <w:snapToGrid/>
          <w:szCs w:val="22"/>
          <w:lang w:val="lt-LT"/>
        </w:rPr>
        <w:t> </w:t>
      </w:r>
      <w:r w:rsidRPr="007B37C6">
        <w:rPr>
          <w:szCs w:val="22"/>
          <w:lang w:val="lt-LT"/>
        </w:rPr>
        <w:t>mm skersmens.</w:t>
      </w:r>
    </w:p>
    <w:p w14:paraId="0B86CE71" w14:textId="77777777" w:rsidR="007B37C6" w:rsidRPr="007B37C6" w:rsidRDefault="007B37C6" w:rsidP="007B37C6">
      <w:pPr>
        <w:rPr>
          <w:rFonts w:eastAsia="TimesNewRoman"/>
          <w:snapToGrid/>
          <w:szCs w:val="22"/>
          <w:lang w:val="lt-LT"/>
        </w:rPr>
      </w:pPr>
    </w:p>
    <w:p w14:paraId="4DAA6FE9" w14:textId="77777777" w:rsidR="007B37C6" w:rsidRPr="007B37C6" w:rsidRDefault="007B37C6" w:rsidP="007B37C6">
      <w:pPr>
        <w:autoSpaceDE w:val="0"/>
        <w:autoSpaceDN w:val="0"/>
        <w:rPr>
          <w:rFonts w:eastAsia="TimesNewRoman"/>
          <w:snapToGrid/>
          <w:szCs w:val="22"/>
          <w:lang w:val="lt-LT"/>
        </w:rPr>
      </w:pPr>
      <w:proofErr w:type="spellStart"/>
      <w:r w:rsidRPr="007B37C6">
        <w:rPr>
          <w:szCs w:val="22"/>
          <w:lang w:val="lt-LT"/>
        </w:rPr>
        <w:t>Atirabo</w:t>
      </w:r>
      <w:proofErr w:type="spellEnd"/>
      <w:r w:rsidRPr="007B37C6">
        <w:rPr>
          <w:szCs w:val="22"/>
          <w:lang w:val="lt-LT"/>
        </w:rPr>
        <w:t xml:space="preserve"> tiekiamos kartono dėžutėse, kuriose yra 14, 56, 60, 100, 168 ar 180 plėvele dengtų tablečių lizdinėse plokštelėse.</w:t>
      </w:r>
    </w:p>
    <w:p w14:paraId="1E941397" w14:textId="77777777" w:rsidR="007B37C6" w:rsidRPr="007B37C6" w:rsidRDefault="007B37C6" w:rsidP="007B37C6">
      <w:pPr>
        <w:tabs>
          <w:tab w:val="clear" w:pos="567"/>
        </w:tabs>
        <w:spacing w:line="240" w:lineRule="auto"/>
        <w:rPr>
          <w:noProof/>
          <w:szCs w:val="22"/>
          <w:lang w:val="lt-LT"/>
        </w:rPr>
      </w:pPr>
    </w:p>
    <w:p w14:paraId="31C04872" w14:textId="77777777" w:rsidR="007B37C6" w:rsidRPr="007B37C6" w:rsidRDefault="007B37C6" w:rsidP="007B37C6">
      <w:pPr>
        <w:tabs>
          <w:tab w:val="clear" w:pos="567"/>
        </w:tabs>
        <w:spacing w:line="240" w:lineRule="auto"/>
        <w:rPr>
          <w:szCs w:val="22"/>
          <w:lang w:val="lt-LT"/>
        </w:rPr>
      </w:pPr>
      <w:r w:rsidRPr="007B37C6">
        <w:rPr>
          <w:noProof/>
          <w:szCs w:val="22"/>
          <w:lang w:val="lt-LT"/>
        </w:rPr>
        <w:t>Gali būti tiekiamos ne visų dydžių pakuotės.</w:t>
      </w:r>
    </w:p>
    <w:p w14:paraId="38A806EB" w14:textId="77777777" w:rsidR="007B37C6" w:rsidRPr="007B37C6" w:rsidRDefault="007B37C6" w:rsidP="007B37C6">
      <w:pPr>
        <w:numPr>
          <w:ilvl w:val="12"/>
          <w:numId w:val="0"/>
        </w:numPr>
        <w:tabs>
          <w:tab w:val="clear" w:pos="567"/>
        </w:tabs>
        <w:spacing w:line="240" w:lineRule="auto"/>
        <w:ind w:right="-2"/>
        <w:rPr>
          <w:szCs w:val="22"/>
          <w:lang w:val="lt-LT"/>
        </w:rPr>
      </w:pPr>
    </w:p>
    <w:p w14:paraId="211E467B" w14:textId="77777777" w:rsidR="007B37C6" w:rsidRPr="00196303" w:rsidRDefault="007B37C6" w:rsidP="007B37C6">
      <w:pPr>
        <w:pStyle w:val="Antrat4"/>
        <w:spacing w:before="0" w:after="0"/>
        <w:rPr>
          <w:rFonts w:ascii="Times New Roman" w:hAnsi="Times New Roman" w:cs="Times New Roman"/>
          <w:b/>
          <w:bCs/>
          <w:i w:val="0"/>
          <w:color w:val="auto"/>
          <w:szCs w:val="22"/>
          <w:lang w:val="lt-LT"/>
        </w:rPr>
      </w:pPr>
      <w:r w:rsidRPr="00196303">
        <w:rPr>
          <w:rFonts w:ascii="Times New Roman" w:hAnsi="Times New Roman" w:cs="Times New Roman"/>
          <w:b/>
          <w:bCs/>
          <w:i w:val="0"/>
          <w:color w:val="auto"/>
          <w:szCs w:val="22"/>
          <w:lang w:val="lt-LT"/>
        </w:rPr>
        <w:t>Registruotojas ir gamintojas</w:t>
      </w:r>
    </w:p>
    <w:p w14:paraId="21829FBF" w14:textId="77777777" w:rsidR="007B37C6" w:rsidRPr="007B37C6" w:rsidRDefault="007B37C6" w:rsidP="007B37C6">
      <w:pPr>
        <w:rPr>
          <w:szCs w:val="22"/>
          <w:lang w:val="pt-PT"/>
        </w:rPr>
      </w:pPr>
    </w:p>
    <w:p w14:paraId="2B372BAB" w14:textId="77777777" w:rsidR="007B37C6" w:rsidRPr="00196303" w:rsidRDefault="007B37C6" w:rsidP="007B37C6">
      <w:pPr>
        <w:rPr>
          <w:b/>
          <w:bCs/>
          <w:iCs/>
          <w:szCs w:val="22"/>
          <w:lang w:val="pt-PT"/>
        </w:rPr>
      </w:pPr>
      <w:r w:rsidRPr="00196303">
        <w:rPr>
          <w:b/>
          <w:bCs/>
          <w:iCs/>
          <w:szCs w:val="22"/>
          <w:lang w:val="pt-PT"/>
        </w:rPr>
        <w:t xml:space="preserve">Registruotojas </w:t>
      </w:r>
    </w:p>
    <w:p w14:paraId="7E930B52" w14:textId="77777777" w:rsidR="007B37C6" w:rsidRPr="007B37C6" w:rsidRDefault="007B37C6" w:rsidP="007B37C6">
      <w:pPr>
        <w:widowControl w:val="0"/>
        <w:spacing w:line="240" w:lineRule="auto"/>
        <w:rPr>
          <w:rFonts w:eastAsia="Calibri"/>
          <w:snapToGrid/>
          <w:szCs w:val="22"/>
          <w:lang w:val="pt-PT"/>
        </w:rPr>
      </w:pPr>
      <w:r w:rsidRPr="007B37C6">
        <w:rPr>
          <w:rFonts w:eastAsia="Calibri"/>
          <w:snapToGrid/>
          <w:szCs w:val="22"/>
          <w:lang w:val="pt-PT"/>
        </w:rPr>
        <w:t>TAD Pharma GmbH</w:t>
      </w:r>
    </w:p>
    <w:p w14:paraId="6A263E93" w14:textId="77777777" w:rsidR="007B37C6" w:rsidRPr="007B37C6" w:rsidRDefault="007B37C6" w:rsidP="007B37C6">
      <w:pPr>
        <w:widowControl w:val="0"/>
        <w:spacing w:line="240" w:lineRule="auto"/>
        <w:rPr>
          <w:rFonts w:eastAsia="Calibri"/>
          <w:snapToGrid/>
          <w:szCs w:val="22"/>
          <w:lang w:val="pt-PT"/>
        </w:rPr>
      </w:pPr>
      <w:r w:rsidRPr="007B37C6">
        <w:rPr>
          <w:rFonts w:eastAsia="Calibri"/>
          <w:snapToGrid/>
          <w:szCs w:val="22"/>
          <w:lang w:val="pt-PT"/>
        </w:rPr>
        <w:t>Heinz-Lohmann - Stra</w:t>
      </w:r>
      <w:r w:rsidRPr="007B37C6">
        <w:rPr>
          <w:rFonts w:eastAsia="Calibri"/>
          <w:snapToGrid/>
          <w:szCs w:val="22"/>
        </w:rPr>
        <w:t>β</w:t>
      </w:r>
      <w:r w:rsidRPr="007B37C6">
        <w:rPr>
          <w:rFonts w:eastAsia="Calibri"/>
          <w:snapToGrid/>
          <w:szCs w:val="22"/>
          <w:lang w:val="pt-PT"/>
        </w:rPr>
        <w:t>e 5</w:t>
      </w:r>
    </w:p>
    <w:p w14:paraId="583B7BEC" w14:textId="77777777" w:rsidR="007B37C6" w:rsidRPr="007B37C6" w:rsidRDefault="007B37C6" w:rsidP="007B37C6">
      <w:pPr>
        <w:widowControl w:val="0"/>
        <w:spacing w:line="240" w:lineRule="auto"/>
        <w:rPr>
          <w:rFonts w:eastAsia="Calibri"/>
          <w:snapToGrid/>
          <w:szCs w:val="22"/>
          <w:lang w:val="pt-PT"/>
        </w:rPr>
      </w:pPr>
      <w:r w:rsidRPr="007B37C6">
        <w:rPr>
          <w:rFonts w:eastAsia="Calibri"/>
          <w:snapToGrid/>
          <w:szCs w:val="22"/>
          <w:lang w:val="pt-PT"/>
        </w:rPr>
        <w:t>27472 Cuxhaven</w:t>
      </w:r>
    </w:p>
    <w:p w14:paraId="7D0DE37F" w14:textId="77777777" w:rsidR="007B37C6" w:rsidRPr="007B37C6" w:rsidRDefault="007B37C6" w:rsidP="007B37C6">
      <w:pPr>
        <w:widowControl w:val="0"/>
        <w:spacing w:line="240" w:lineRule="auto"/>
        <w:rPr>
          <w:rFonts w:eastAsia="Calibri"/>
          <w:snapToGrid/>
          <w:szCs w:val="22"/>
          <w:lang w:val="pt-PT"/>
        </w:rPr>
      </w:pPr>
      <w:r w:rsidRPr="007B37C6">
        <w:rPr>
          <w:rFonts w:eastAsia="Calibri"/>
          <w:snapToGrid/>
          <w:szCs w:val="22"/>
          <w:lang w:val="pt-PT"/>
        </w:rPr>
        <w:t>Vokietija</w:t>
      </w:r>
    </w:p>
    <w:p w14:paraId="18DD8C61" w14:textId="77777777" w:rsidR="007B37C6" w:rsidRPr="007B37C6" w:rsidRDefault="007B37C6" w:rsidP="007B37C6">
      <w:pPr>
        <w:rPr>
          <w:i/>
          <w:szCs w:val="22"/>
          <w:lang w:val="pt-PT"/>
        </w:rPr>
      </w:pPr>
    </w:p>
    <w:p w14:paraId="065F27DA" w14:textId="77777777" w:rsidR="007B37C6" w:rsidRPr="00196303" w:rsidRDefault="007B37C6" w:rsidP="007B37C6">
      <w:pPr>
        <w:rPr>
          <w:b/>
          <w:bCs/>
          <w:iCs/>
          <w:szCs w:val="22"/>
          <w:lang w:val="pt-PT"/>
        </w:rPr>
      </w:pPr>
      <w:r w:rsidRPr="00196303">
        <w:rPr>
          <w:b/>
          <w:bCs/>
          <w:iCs/>
          <w:szCs w:val="22"/>
          <w:lang w:val="lt-LT"/>
        </w:rPr>
        <w:t>Gamintojas</w:t>
      </w:r>
    </w:p>
    <w:p w14:paraId="0B889C08" w14:textId="77777777" w:rsidR="007B37C6" w:rsidRPr="007B37C6" w:rsidRDefault="007B37C6" w:rsidP="007B37C6">
      <w:pPr>
        <w:widowControl w:val="0"/>
        <w:rPr>
          <w:szCs w:val="22"/>
          <w:lang w:val="pt-PT"/>
        </w:rPr>
      </w:pPr>
      <w:r w:rsidRPr="007B37C6">
        <w:rPr>
          <w:szCs w:val="22"/>
          <w:lang w:val="lt-LT"/>
        </w:rPr>
        <w:t xml:space="preserve">KRKA, </w:t>
      </w:r>
      <w:proofErr w:type="spellStart"/>
      <w:r w:rsidRPr="007B37C6">
        <w:rPr>
          <w:szCs w:val="22"/>
          <w:lang w:val="lt-LT"/>
        </w:rPr>
        <w:t>d.d</w:t>
      </w:r>
      <w:proofErr w:type="spellEnd"/>
      <w:r w:rsidRPr="007B37C6">
        <w:rPr>
          <w:szCs w:val="22"/>
          <w:lang w:val="lt-LT"/>
        </w:rPr>
        <w:t>., Novo mesto</w:t>
      </w:r>
    </w:p>
    <w:p w14:paraId="12D69D79" w14:textId="77777777" w:rsidR="007B37C6" w:rsidRPr="007B37C6" w:rsidRDefault="007B37C6" w:rsidP="007B37C6">
      <w:pPr>
        <w:widowControl w:val="0"/>
        <w:rPr>
          <w:szCs w:val="22"/>
          <w:lang w:val="pt-PT"/>
        </w:rPr>
      </w:pPr>
      <w:proofErr w:type="spellStart"/>
      <w:r w:rsidRPr="007B37C6">
        <w:rPr>
          <w:szCs w:val="22"/>
          <w:lang w:val="lt-LT"/>
        </w:rPr>
        <w:t>Šmarješka</w:t>
      </w:r>
      <w:proofErr w:type="spellEnd"/>
      <w:r w:rsidRPr="007B37C6">
        <w:rPr>
          <w:szCs w:val="22"/>
          <w:lang w:val="lt-LT"/>
        </w:rPr>
        <w:t xml:space="preserve"> </w:t>
      </w:r>
      <w:proofErr w:type="spellStart"/>
      <w:r w:rsidRPr="007B37C6">
        <w:rPr>
          <w:szCs w:val="22"/>
          <w:lang w:val="lt-LT"/>
        </w:rPr>
        <w:t>cesta</w:t>
      </w:r>
      <w:proofErr w:type="spellEnd"/>
      <w:r w:rsidRPr="007B37C6">
        <w:rPr>
          <w:szCs w:val="22"/>
          <w:lang w:val="lt-LT"/>
        </w:rPr>
        <w:t xml:space="preserve"> 6</w:t>
      </w:r>
    </w:p>
    <w:p w14:paraId="4E63F822" w14:textId="77777777" w:rsidR="007B37C6" w:rsidRPr="007B37C6" w:rsidRDefault="007B37C6" w:rsidP="007B37C6">
      <w:pPr>
        <w:widowControl w:val="0"/>
        <w:rPr>
          <w:szCs w:val="22"/>
          <w:lang w:val="pt-PT"/>
        </w:rPr>
      </w:pPr>
      <w:r w:rsidRPr="007B37C6">
        <w:rPr>
          <w:szCs w:val="22"/>
          <w:lang w:val="lt-LT"/>
        </w:rPr>
        <w:t>8501 Novo mesto</w:t>
      </w:r>
    </w:p>
    <w:p w14:paraId="6C330DA3" w14:textId="77777777" w:rsidR="007B37C6" w:rsidRPr="007B37C6" w:rsidRDefault="007B37C6" w:rsidP="007B37C6">
      <w:pPr>
        <w:widowControl w:val="0"/>
        <w:rPr>
          <w:szCs w:val="22"/>
          <w:lang w:val="pt-PT"/>
        </w:rPr>
      </w:pPr>
      <w:r w:rsidRPr="007B37C6">
        <w:rPr>
          <w:szCs w:val="22"/>
          <w:lang w:val="lt-LT"/>
        </w:rPr>
        <w:t>Slovėnija</w:t>
      </w:r>
    </w:p>
    <w:p w14:paraId="7D9F0585" w14:textId="77777777" w:rsidR="007B37C6" w:rsidRPr="007B37C6" w:rsidRDefault="007B37C6" w:rsidP="007B37C6">
      <w:pPr>
        <w:numPr>
          <w:ilvl w:val="12"/>
          <w:numId w:val="0"/>
        </w:numPr>
        <w:tabs>
          <w:tab w:val="clear" w:pos="567"/>
        </w:tabs>
        <w:spacing w:line="240" w:lineRule="auto"/>
        <w:ind w:right="-2"/>
        <w:rPr>
          <w:szCs w:val="22"/>
          <w:lang w:val="lt-LT"/>
        </w:rPr>
      </w:pPr>
    </w:p>
    <w:p w14:paraId="58A3C151" w14:textId="77777777" w:rsidR="007B37C6" w:rsidRPr="007B37C6" w:rsidRDefault="007B37C6" w:rsidP="007B37C6">
      <w:pPr>
        <w:numPr>
          <w:ilvl w:val="12"/>
          <w:numId w:val="0"/>
        </w:numPr>
        <w:spacing w:line="240" w:lineRule="auto"/>
        <w:ind w:right="-2"/>
        <w:rPr>
          <w:noProof/>
          <w:szCs w:val="22"/>
          <w:lang w:val="lt-LT"/>
        </w:rPr>
      </w:pPr>
      <w:r w:rsidRPr="007B37C6">
        <w:rPr>
          <w:noProof/>
          <w:szCs w:val="22"/>
          <w:lang w:val="lt-LT"/>
        </w:rPr>
        <w:t>Jeigu apie šį vaistą norite sužinoti daugiau, kreipkitės į vietinį registruotojo atstovą.</w:t>
      </w:r>
    </w:p>
    <w:p w14:paraId="1D3C1FF6" w14:textId="77777777" w:rsidR="007B37C6" w:rsidRPr="007B37C6" w:rsidRDefault="007B37C6" w:rsidP="007B37C6">
      <w:pPr>
        <w:widowControl w:val="0"/>
        <w:rPr>
          <w:szCs w:val="22"/>
          <w:lang w:val="lt-LT"/>
        </w:rPr>
      </w:pPr>
      <w:r w:rsidRPr="007B37C6">
        <w:rPr>
          <w:szCs w:val="22"/>
          <w:lang w:val="lt-LT"/>
        </w:rPr>
        <w:lastRenderedPageBreak/>
        <w:t>UAB KRKA Lietuva</w:t>
      </w:r>
    </w:p>
    <w:p w14:paraId="26A2EA8C" w14:textId="77777777" w:rsidR="007B37C6" w:rsidRPr="007B37C6" w:rsidRDefault="007B37C6" w:rsidP="007B37C6">
      <w:pPr>
        <w:widowControl w:val="0"/>
        <w:rPr>
          <w:szCs w:val="22"/>
          <w:lang w:val="lt-LT"/>
        </w:rPr>
      </w:pPr>
      <w:r w:rsidRPr="007B37C6">
        <w:rPr>
          <w:szCs w:val="22"/>
          <w:lang w:val="lt-LT"/>
        </w:rPr>
        <w:t>Senasis Ukmergės kelias 4</w:t>
      </w:r>
    </w:p>
    <w:p w14:paraId="530CCFF4" w14:textId="77777777" w:rsidR="007B37C6" w:rsidRPr="007B37C6" w:rsidRDefault="007B37C6" w:rsidP="007B37C6">
      <w:pPr>
        <w:widowControl w:val="0"/>
        <w:rPr>
          <w:szCs w:val="22"/>
          <w:lang w:val="lt-LT"/>
        </w:rPr>
      </w:pPr>
      <w:proofErr w:type="spellStart"/>
      <w:r w:rsidRPr="007B37C6">
        <w:rPr>
          <w:szCs w:val="22"/>
          <w:lang w:val="lt-LT"/>
        </w:rPr>
        <w:t>Užubalių</w:t>
      </w:r>
      <w:proofErr w:type="spellEnd"/>
      <w:r w:rsidRPr="007B37C6">
        <w:rPr>
          <w:szCs w:val="22"/>
          <w:lang w:val="lt-LT"/>
        </w:rPr>
        <w:t xml:space="preserve"> km., Vilniaus r.</w:t>
      </w:r>
    </w:p>
    <w:p w14:paraId="2D92AE57" w14:textId="77777777" w:rsidR="007B37C6" w:rsidRPr="007B37C6" w:rsidRDefault="007B37C6" w:rsidP="007B37C6">
      <w:pPr>
        <w:widowControl w:val="0"/>
        <w:rPr>
          <w:szCs w:val="22"/>
          <w:lang w:val="pt-PT"/>
        </w:rPr>
      </w:pPr>
      <w:r w:rsidRPr="007B37C6">
        <w:rPr>
          <w:szCs w:val="22"/>
          <w:lang w:val="lt-LT"/>
        </w:rPr>
        <w:t>LT - 14013</w:t>
      </w:r>
    </w:p>
    <w:p w14:paraId="6F370C41" w14:textId="77777777" w:rsidR="007B37C6" w:rsidRPr="007B37C6" w:rsidRDefault="007B37C6" w:rsidP="007B37C6">
      <w:pPr>
        <w:numPr>
          <w:ilvl w:val="12"/>
          <w:numId w:val="0"/>
        </w:numPr>
        <w:ind w:right="-2"/>
        <w:rPr>
          <w:szCs w:val="22"/>
          <w:lang w:val="lt-LT"/>
        </w:rPr>
      </w:pPr>
      <w:r w:rsidRPr="007B37C6">
        <w:rPr>
          <w:szCs w:val="22"/>
          <w:lang w:val="lt-LT"/>
        </w:rPr>
        <w:t>Tel. + 370 5 236 27 40</w:t>
      </w:r>
    </w:p>
    <w:p w14:paraId="2DDE12D9" w14:textId="77777777" w:rsidR="007B37C6" w:rsidRPr="007B37C6" w:rsidRDefault="007B37C6" w:rsidP="007B37C6">
      <w:pPr>
        <w:numPr>
          <w:ilvl w:val="12"/>
          <w:numId w:val="0"/>
        </w:numPr>
        <w:ind w:right="-2"/>
        <w:rPr>
          <w:szCs w:val="22"/>
          <w:lang w:val="lt-LT"/>
        </w:rPr>
      </w:pPr>
    </w:p>
    <w:p w14:paraId="3B85E4C6" w14:textId="77777777" w:rsidR="007B37C6" w:rsidRPr="007B37C6" w:rsidRDefault="007B37C6" w:rsidP="007B37C6">
      <w:pPr>
        <w:keepNext/>
        <w:numPr>
          <w:ilvl w:val="12"/>
          <w:numId w:val="0"/>
        </w:numPr>
        <w:ind w:right="-2"/>
        <w:rPr>
          <w:szCs w:val="22"/>
          <w:lang w:val="lt-LT"/>
        </w:rPr>
      </w:pPr>
      <w:r w:rsidRPr="007B37C6">
        <w:rPr>
          <w:b/>
          <w:szCs w:val="22"/>
          <w:lang w:val="lt-LT"/>
        </w:rPr>
        <w:t>Šis vaistas Europos ekonominės erdvės valstybėse narėse registruotas tokiais pavadinimais</w:t>
      </w:r>
      <w:r w:rsidRPr="007B37C6">
        <w:rPr>
          <w:szCs w:val="22"/>
          <w:lang w:val="lt-LT"/>
        </w:rPr>
        <w:t>:</w:t>
      </w:r>
    </w:p>
    <w:p w14:paraId="1AA666E2" w14:textId="77777777" w:rsidR="007B37C6" w:rsidRPr="007B37C6" w:rsidRDefault="007B37C6" w:rsidP="007B37C6">
      <w:pPr>
        <w:ind w:left="567" w:hanging="567"/>
        <w:rPr>
          <w:szCs w:val="22"/>
          <w:lang w:val="lt-LT"/>
        </w:rPr>
      </w:pPr>
    </w:p>
    <w:tbl>
      <w:tblPr>
        <w:tblW w:w="9367" w:type="dxa"/>
        <w:tblInd w:w="-40" w:type="dxa"/>
        <w:tblLayout w:type="fixed"/>
        <w:tblLook w:val="0000" w:firstRow="0" w:lastRow="0" w:firstColumn="0" w:lastColumn="0" w:noHBand="0" w:noVBand="0"/>
      </w:tblPr>
      <w:tblGrid>
        <w:gridCol w:w="3673"/>
        <w:gridCol w:w="5694"/>
      </w:tblGrid>
      <w:tr w:rsidR="007B37C6" w:rsidRPr="007B37C6" w14:paraId="4C18B7EE" w14:textId="77777777" w:rsidTr="00464DE7">
        <w:tc>
          <w:tcPr>
            <w:tcW w:w="3673" w:type="dxa"/>
            <w:tcBorders>
              <w:top w:val="single" w:sz="4" w:space="0" w:color="000000"/>
              <w:left w:val="single" w:sz="4" w:space="0" w:color="000000"/>
              <w:bottom w:val="single" w:sz="4" w:space="0" w:color="000000"/>
            </w:tcBorders>
          </w:tcPr>
          <w:p w14:paraId="7CC5B59A" w14:textId="77777777" w:rsidR="007B37C6" w:rsidRPr="007B37C6" w:rsidRDefault="007B37C6" w:rsidP="007B37C6">
            <w:pPr>
              <w:widowControl w:val="0"/>
              <w:tabs>
                <w:tab w:val="left" w:pos="708"/>
              </w:tabs>
              <w:ind w:right="-2"/>
              <w:rPr>
                <w:szCs w:val="22"/>
              </w:rPr>
            </w:pPr>
            <w:bookmarkStart w:id="0" w:name="_Hlk158020199"/>
            <w:r w:rsidRPr="007B37C6">
              <w:rPr>
                <w:b/>
                <w:szCs w:val="22"/>
                <w:lang w:val="lt-LT"/>
              </w:rPr>
              <w:t>Valstybės narės pavadinimas</w:t>
            </w:r>
          </w:p>
        </w:tc>
        <w:tc>
          <w:tcPr>
            <w:tcW w:w="5694" w:type="dxa"/>
            <w:tcBorders>
              <w:top w:val="single" w:sz="4" w:space="0" w:color="000000"/>
              <w:left w:val="single" w:sz="4" w:space="0" w:color="000000"/>
              <w:bottom w:val="single" w:sz="4" w:space="0" w:color="000000"/>
              <w:right w:val="single" w:sz="4" w:space="0" w:color="000000"/>
            </w:tcBorders>
          </w:tcPr>
          <w:p w14:paraId="47D4DC6A" w14:textId="77777777" w:rsidR="007B37C6" w:rsidRPr="007B37C6" w:rsidRDefault="007B37C6" w:rsidP="007B37C6">
            <w:pPr>
              <w:widowControl w:val="0"/>
              <w:tabs>
                <w:tab w:val="left" w:pos="708"/>
              </w:tabs>
              <w:ind w:right="-2"/>
              <w:rPr>
                <w:szCs w:val="22"/>
              </w:rPr>
            </w:pPr>
            <w:r w:rsidRPr="007B37C6">
              <w:rPr>
                <w:b/>
                <w:szCs w:val="22"/>
                <w:lang w:val="lt-LT"/>
              </w:rPr>
              <w:t>Vaisto pavadinimas</w:t>
            </w:r>
          </w:p>
        </w:tc>
      </w:tr>
      <w:tr w:rsidR="007B37C6" w:rsidRPr="007B37C6" w14:paraId="318A3797" w14:textId="77777777" w:rsidTr="00464DE7">
        <w:trPr>
          <w:trHeight w:val="759"/>
        </w:trPr>
        <w:tc>
          <w:tcPr>
            <w:tcW w:w="3673" w:type="dxa"/>
            <w:tcBorders>
              <w:top w:val="single" w:sz="4" w:space="0" w:color="000000"/>
              <w:left w:val="single" w:sz="4" w:space="0" w:color="000000"/>
              <w:bottom w:val="single" w:sz="4" w:space="0" w:color="auto"/>
            </w:tcBorders>
          </w:tcPr>
          <w:p w14:paraId="6B55151A" w14:textId="77777777" w:rsidR="007B37C6" w:rsidRPr="007B37C6" w:rsidRDefault="007B37C6" w:rsidP="007B37C6">
            <w:pPr>
              <w:widowControl w:val="0"/>
              <w:tabs>
                <w:tab w:val="left" w:pos="708"/>
              </w:tabs>
              <w:ind w:right="-2"/>
              <w:rPr>
                <w:szCs w:val="22"/>
                <w:lang w:val="pt-PT"/>
              </w:rPr>
            </w:pPr>
            <w:r w:rsidRPr="007B37C6">
              <w:rPr>
                <w:szCs w:val="22"/>
                <w:lang w:val="lt-LT"/>
              </w:rPr>
              <w:t>Vengrija, Čekija, Estija, Lietuva, Latvija, Lenkija, Slovakija</w:t>
            </w:r>
          </w:p>
        </w:tc>
        <w:tc>
          <w:tcPr>
            <w:tcW w:w="5694" w:type="dxa"/>
            <w:tcBorders>
              <w:top w:val="single" w:sz="4" w:space="0" w:color="000000"/>
              <w:left w:val="single" w:sz="4" w:space="0" w:color="000000"/>
              <w:bottom w:val="single" w:sz="4" w:space="0" w:color="auto"/>
              <w:right w:val="single" w:sz="4" w:space="0" w:color="000000"/>
            </w:tcBorders>
          </w:tcPr>
          <w:p w14:paraId="3A177903" w14:textId="77777777" w:rsidR="007B37C6" w:rsidRPr="007B37C6" w:rsidRDefault="007B37C6" w:rsidP="007B37C6">
            <w:pPr>
              <w:widowControl w:val="0"/>
              <w:tabs>
                <w:tab w:val="left" w:pos="708"/>
              </w:tabs>
              <w:ind w:right="-2"/>
              <w:rPr>
                <w:szCs w:val="22"/>
              </w:rPr>
            </w:pPr>
            <w:proofErr w:type="spellStart"/>
            <w:r w:rsidRPr="007B37C6">
              <w:rPr>
                <w:szCs w:val="22"/>
                <w:lang w:val="lt-LT"/>
              </w:rPr>
              <w:t>Atirabo</w:t>
            </w:r>
            <w:proofErr w:type="spellEnd"/>
          </w:p>
        </w:tc>
      </w:tr>
      <w:bookmarkEnd w:id="0"/>
    </w:tbl>
    <w:p w14:paraId="1E836AFB" w14:textId="77777777" w:rsidR="007B37C6" w:rsidRPr="007B37C6" w:rsidRDefault="007B37C6" w:rsidP="007B37C6">
      <w:pPr>
        <w:numPr>
          <w:ilvl w:val="12"/>
          <w:numId w:val="0"/>
        </w:numPr>
        <w:tabs>
          <w:tab w:val="clear" w:pos="567"/>
        </w:tabs>
        <w:spacing w:line="240" w:lineRule="auto"/>
        <w:ind w:right="-2"/>
        <w:rPr>
          <w:szCs w:val="22"/>
          <w:lang w:val="lt-LT"/>
        </w:rPr>
      </w:pPr>
    </w:p>
    <w:p w14:paraId="32ABF1D5" w14:textId="77777777" w:rsidR="007B37C6" w:rsidRPr="007B37C6" w:rsidRDefault="007B37C6" w:rsidP="007B37C6">
      <w:pPr>
        <w:numPr>
          <w:ilvl w:val="12"/>
          <w:numId w:val="0"/>
        </w:numPr>
        <w:tabs>
          <w:tab w:val="clear" w:pos="567"/>
        </w:tabs>
        <w:spacing w:line="240" w:lineRule="auto"/>
        <w:ind w:right="-2"/>
        <w:rPr>
          <w:b/>
          <w:szCs w:val="22"/>
          <w:lang w:val="lt-LT"/>
        </w:rPr>
      </w:pPr>
      <w:r w:rsidRPr="007B37C6">
        <w:rPr>
          <w:b/>
          <w:szCs w:val="22"/>
          <w:lang w:val="lt-LT"/>
        </w:rPr>
        <w:t>Šis pakuotės lapelis paskutinį kartą peržiūrėtas 2025-09-12.</w:t>
      </w:r>
    </w:p>
    <w:p w14:paraId="09693945" w14:textId="77777777" w:rsidR="007B37C6" w:rsidRPr="007B37C6" w:rsidRDefault="007B37C6" w:rsidP="007B37C6">
      <w:pPr>
        <w:numPr>
          <w:ilvl w:val="12"/>
          <w:numId w:val="0"/>
        </w:numPr>
        <w:spacing w:line="240" w:lineRule="auto"/>
        <w:ind w:right="-2"/>
        <w:rPr>
          <w:i/>
          <w:szCs w:val="22"/>
          <w:lang w:val="lt-LT"/>
        </w:rPr>
      </w:pPr>
    </w:p>
    <w:p w14:paraId="24C6CB15" w14:textId="77777777" w:rsidR="007B37C6" w:rsidRPr="007B37C6" w:rsidRDefault="007B37C6" w:rsidP="007B37C6">
      <w:pPr>
        <w:widowControl w:val="0"/>
        <w:tabs>
          <w:tab w:val="clear" w:pos="567"/>
        </w:tabs>
        <w:spacing w:line="240" w:lineRule="auto"/>
        <w:rPr>
          <w:snapToGrid/>
          <w:szCs w:val="22"/>
          <w:lang w:val="lt-LT"/>
        </w:rPr>
      </w:pPr>
      <w:r w:rsidRPr="007B37C6">
        <w:rPr>
          <w:snapToGrid/>
          <w:szCs w:val="22"/>
          <w:lang w:val="lt-LT"/>
        </w:rPr>
        <w:t xml:space="preserve">Išsami informacija apie šį vaistą pateikiama Valstybinės vaistų kontrolės tarnybos prie Lietuvos Respublikos sveikatos apsaugos ministerijos tinklalapyje </w:t>
      </w:r>
      <w:r w:rsidRPr="007B37C6">
        <w:rPr>
          <w:szCs w:val="22"/>
          <w:u w:val="single"/>
          <w:lang w:val="lt-LT" w:eastAsia="lt-LT"/>
        </w:rPr>
        <w:t>https://vvkt.lrv.lt/lt/.</w:t>
      </w:r>
      <w:r w:rsidRPr="007B37C6">
        <w:rPr>
          <w:snapToGrid/>
          <w:szCs w:val="22"/>
          <w:lang w:val="lt-LT"/>
        </w:rPr>
        <w:t>.</w:t>
      </w:r>
    </w:p>
    <w:p w14:paraId="7969B540" w14:textId="77777777" w:rsidR="007B37C6" w:rsidRPr="007B37C6" w:rsidRDefault="007B37C6" w:rsidP="007B37C6">
      <w:pPr>
        <w:widowControl w:val="0"/>
        <w:tabs>
          <w:tab w:val="clear" w:pos="567"/>
        </w:tabs>
        <w:spacing w:line="240" w:lineRule="auto"/>
        <w:rPr>
          <w:snapToGrid/>
          <w:szCs w:val="22"/>
          <w:lang w:val="lt-LT"/>
        </w:rPr>
      </w:pPr>
    </w:p>
    <w:p w14:paraId="38D5F10A" w14:textId="77777777" w:rsidR="00222FED" w:rsidRPr="007B37C6" w:rsidRDefault="00222FED" w:rsidP="007B37C6">
      <w:pPr>
        <w:rPr>
          <w:szCs w:val="22"/>
        </w:rPr>
      </w:pPr>
    </w:p>
    <w:sectPr w:rsidR="00222FED" w:rsidRPr="007B37C6" w:rsidSect="007B37C6">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A00002AF" w:usb1="500078F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Bold">
    <w:altName w:val="Klee One"/>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94D0" w14:textId="77777777" w:rsidR="007B37C6" w:rsidRDefault="007B37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082033"/>
      <w:docPartObj>
        <w:docPartGallery w:val="Page Numbers (Bottom of Page)"/>
        <w:docPartUnique/>
      </w:docPartObj>
    </w:sdtPr>
    <w:sdtContent>
      <w:p w14:paraId="1D42029E" w14:textId="77777777" w:rsidR="007B37C6" w:rsidRDefault="007B37C6">
        <w:pPr>
          <w:pStyle w:val="Porat"/>
          <w:jc w:val="center"/>
        </w:pPr>
        <w:r>
          <w:fldChar w:fldCharType="begin"/>
        </w:r>
        <w:r>
          <w:instrText>PAGE   \* MERGEFORMAT</w:instrText>
        </w:r>
        <w:r>
          <w:fldChar w:fldCharType="separate"/>
        </w:r>
        <w:r>
          <w:rPr>
            <w:noProof/>
            <w:lang w:val="pl-PL"/>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BD26" w14:textId="77777777" w:rsidR="007B37C6" w:rsidRDefault="007B37C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432C" w14:textId="77777777" w:rsidR="007B37C6" w:rsidRDefault="007B37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0AE0" w14:textId="77777777" w:rsidR="007B37C6" w:rsidRDefault="007B37C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03B8" w14:textId="77777777" w:rsidR="007B37C6" w:rsidRDefault="007B37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B2784D"/>
    <w:multiLevelType w:val="hybridMultilevel"/>
    <w:tmpl w:val="5B08A716"/>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D375EA"/>
    <w:multiLevelType w:val="hybridMultilevel"/>
    <w:tmpl w:val="AEB4AD28"/>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C02FCF"/>
    <w:multiLevelType w:val="hybridMultilevel"/>
    <w:tmpl w:val="66AC5D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AD5255"/>
    <w:multiLevelType w:val="hybridMultilevel"/>
    <w:tmpl w:val="853838F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E4449"/>
    <w:multiLevelType w:val="hybridMultilevel"/>
    <w:tmpl w:val="CC3CD4E4"/>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A21B39"/>
    <w:multiLevelType w:val="hybridMultilevel"/>
    <w:tmpl w:val="3868588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A78FA"/>
    <w:multiLevelType w:val="hybridMultilevel"/>
    <w:tmpl w:val="B2B446B4"/>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A72E8A"/>
    <w:multiLevelType w:val="hybridMultilevel"/>
    <w:tmpl w:val="41C4658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91650"/>
    <w:multiLevelType w:val="hybridMultilevel"/>
    <w:tmpl w:val="8572C8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2B4CD1"/>
    <w:multiLevelType w:val="hybridMultilevel"/>
    <w:tmpl w:val="40F0C62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032B53"/>
    <w:multiLevelType w:val="hybridMultilevel"/>
    <w:tmpl w:val="7FB263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AB3C23"/>
    <w:multiLevelType w:val="hybridMultilevel"/>
    <w:tmpl w:val="A94095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256662"/>
    <w:multiLevelType w:val="hybridMultilevel"/>
    <w:tmpl w:val="14B26D1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46BF4"/>
    <w:multiLevelType w:val="hybridMultilevel"/>
    <w:tmpl w:val="8ED86D2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819A1"/>
    <w:multiLevelType w:val="hybridMultilevel"/>
    <w:tmpl w:val="CE60C794"/>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563948"/>
    <w:multiLevelType w:val="hybridMultilevel"/>
    <w:tmpl w:val="52C6E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5043F0"/>
    <w:multiLevelType w:val="hybridMultilevel"/>
    <w:tmpl w:val="0AA0011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445D0"/>
    <w:multiLevelType w:val="hybridMultilevel"/>
    <w:tmpl w:val="254E6B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F49E4"/>
    <w:multiLevelType w:val="hybridMultilevel"/>
    <w:tmpl w:val="EFBECC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C46C9"/>
    <w:multiLevelType w:val="hybridMultilevel"/>
    <w:tmpl w:val="BB58952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498618">
    <w:abstractNumId w:val="0"/>
    <w:lvlOverride w:ilvl="0">
      <w:lvl w:ilvl="0">
        <w:start w:val="1"/>
        <w:numFmt w:val="bullet"/>
        <w:lvlText w:val="-"/>
        <w:lvlJc w:val="left"/>
        <w:pPr>
          <w:ind w:left="360" w:hanging="360"/>
        </w:pPr>
      </w:lvl>
    </w:lvlOverride>
  </w:num>
  <w:num w:numId="2" w16cid:durableId="1979451566">
    <w:abstractNumId w:val="16"/>
  </w:num>
  <w:num w:numId="3" w16cid:durableId="1800689095">
    <w:abstractNumId w:val="2"/>
  </w:num>
  <w:num w:numId="4" w16cid:durableId="2098556848">
    <w:abstractNumId w:val="5"/>
  </w:num>
  <w:num w:numId="5" w16cid:durableId="1485003305">
    <w:abstractNumId w:val="1"/>
  </w:num>
  <w:num w:numId="6" w16cid:durableId="1304847353">
    <w:abstractNumId w:val="7"/>
  </w:num>
  <w:num w:numId="7" w16cid:durableId="2145150531">
    <w:abstractNumId w:val="10"/>
  </w:num>
  <w:num w:numId="8" w16cid:durableId="1918782785">
    <w:abstractNumId w:val="17"/>
  </w:num>
  <w:num w:numId="9" w16cid:durableId="1520391964">
    <w:abstractNumId w:val="12"/>
  </w:num>
  <w:num w:numId="10" w16cid:durableId="36858923">
    <w:abstractNumId w:val="3"/>
  </w:num>
  <w:num w:numId="11" w16cid:durableId="226115734">
    <w:abstractNumId w:val="4"/>
  </w:num>
  <w:num w:numId="12" w16cid:durableId="1057162416">
    <w:abstractNumId w:val="13"/>
  </w:num>
  <w:num w:numId="13" w16cid:durableId="912082419">
    <w:abstractNumId w:val="19"/>
  </w:num>
  <w:num w:numId="14" w16cid:durableId="266159421">
    <w:abstractNumId w:val="20"/>
  </w:num>
  <w:num w:numId="15" w16cid:durableId="2061128355">
    <w:abstractNumId w:val="8"/>
  </w:num>
  <w:num w:numId="16" w16cid:durableId="54083021">
    <w:abstractNumId w:val="9"/>
  </w:num>
  <w:num w:numId="17" w16cid:durableId="1511988217">
    <w:abstractNumId w:val="18"/>
  </w:num>
  <w:num w:numId="18" w16cid:durableId="1828549151">
    <w:abstractNumId w:val="14"/>
  </w:num>
  <w:num w:numId="19" w16cid:durableId="1147240418">
    <w:abstractNumId w:val="6"/>
  </w:num>
  <w:num w:numId="20" w16cid:durableId="1431850748">
    <w:abstractNumId w:val="15"/>
  </w:num>
  <w:num w:numId="21" w16cid:durableId="522524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C6"/>
    <w:rsid w:val="00196303"/>
    <w:rsid w:val="00222FED"/>
    <w:rsid w:val="005F173E"/>
    <w:rsid w:val="00733C40"/>
    <w:rsid w:val="007B37C6"/>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EF4C"/>
  <w15:chartTrackingRefBased/>
  <w15:docId w15:val="{02B7B97F-BE90-4472-8208-923CD09C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37C6"/>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7B3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7B3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7B37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7B37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37C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B37C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37C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B37C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37C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37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7B37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7B37C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7B37C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37C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B37C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37C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B37C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37C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B3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37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37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37C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37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37C6"/>
    <w:rPr>
      <w:i/>
      <w:iCs/>
      <w:color w:val="404040" w:themeColor="text1" w:themeTint="BF"/>
    </w:rPr>
  </w:style>
  <w:style w:type="paragraph" w:styleId="Sraopastraipa">
    <w:name w:val="List Paragraph"/>
    <w:basedOn w:val="prastasis"/>
    <w:uiPriority w:val="34"/>
    <w:qFormat/>
    <w:rsid w:val="007B37C6"/>
    <w:pPr>
      <w:ind w:left="720"/>
      <w:contextualSpacing/>
    </w:pPr>
  </w:style>
  <w:style w:type="character" w:styleId="Rykuspabraukimas">
    <w:name w:val="Intense Emphasis"/>
    <w:basedOn w:val="Numatytasispastraiposriftas"/>
    <w:uiPriority w:val="21"/>
    <w:qFormat/>
    <w:rsid w:val="007B37C6"/>
    <w:rPr>
      <w:i/>
      <w:iCs/>
      <w:color w:val="0F4761" w:themeColor="accent1" w:themeShade="BF"/>
    </w:rPr>
  </w:style>
  <w:style w:type="paragraph" w:styleId="Iskirtacitata">
    <w:name w:val="Intense Quote"/>
    <w:basedOn w:val="prastasis"/>
    <w:next w:val="prastasis"/>
    <w:link w:val="IskirtacitataDiagrama"/>
    <w:uiPriority w:val="30"/>
    <w:qFormat/>
    <w:rsid w:val="007B3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37C6"/>
    <w:rPr>
      <w:i/>
      <w:iCs/>
      <w:color w:val="0F4761" w:themeColor="accent1" w:themeShade="BF"/>
    </w:rPr>
  </w:style>
  <w:style w:type="character" w:styleId="Rykinuoroda">
    <w:name w:val="Intense Reference"/>
    <w:basedOn w:val="Numatytasispastraiposriftas"/>
    <w:uiPriority w:val="32"/>
    <w:qFormat/>
    <w:rsid w:val="007B37C6"/>
    <w:rPr>
      <w:b/>
      <w:bCs/>
      <w:smallCaps/>
      <w:color w:val="0F4761" w:themeColor="accent1" w:themeShade="BF"/>
      <w:spacing w:val="5"/>
    </w:rPr>
  </w:style>
  <w:style w:type="paragraph" w:styleId="Porat">
    <w:name w:val="footer"/>
    <w:basedOn w:val="prastasis"/>
    <w:link w:val="PoratDiagrama"/>
    <w:uiPriority w:val="99"/>
    <w:rsid w:val="007B37C6"/>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7B37C6"/>
    <w:rPr>
      <w:rFonts w:eastAsia="Times New Roman"/>
      <w:snapToGrid w:val="0"/>
      <w:kern w:val="0"/>
      <w:szCs w:val="20"/>
      <w:lang w:val="en-GB" w:eastAsia="x-none"/>
      <w14:ligatures w14:val="none"/>
    </w:rPr>
  </w:style>
  <w:style w:type="paragraph" w:styleId="Antrats">
    <w:name w:val="header"/>
    <w:basedOn w:val="prastasis"/>
    <w:link w:val="AntratsDiagrama"/>
    <w:uiPriority w:val="99"/>
    <w:rsid w:val="007B37C6"/>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7B37C6"/>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10819</Words>
  <Characters>6168</Characters>
  <Application>Microsoft Office Word</Application>
  <DocSecurity>0</DocSecurity>
  <Lines>51</Lines>
  <Paragraphs>33</Paragraphs>
  <ScaleCrop>false</ScaleCrop>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2026-01-21T11:34:00Z</dcterms:created>
  <dcterms:modified xsi:type="dcterms:W3CDTF">2026-01-21T11:37:00Z</dcterms:modified>
</cp:coreProperties>
</file>