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08E307" w14:textId="3966D46A" w:rsidR="00E07AA6" w:rsidRPr="00F216D4" w:rsidRDefault="007F5F2D" w:rsidP="007F5F2D">
      <w:pPr>
        <w:jc w:val="center"/>
        <w:rPr>
          <w:rFonts w:ascii="Times New Roman" w:hAnsi="Times New Roman" w:cs="Times New Roman"/>
          <w:b/>
          <w:bCs/>
          <w:lang w:val="lt-LT"/>
        </w:rPr>
      </w:pPr>
      <w:r w:rsidRPr="00F216D4">
        <w:rPr>
          <w:rFonts w:ascii="Times New Roman" w:hAnsi="Times New Roman" w:cs="Times New Roman"/>
          <w:b/>
          <w:bCs/>
          <w:lang w:val="lt-LT"/>
        </w:rPr>
        <w:t>Pakuotės lapelis: informacija pacientui</w:t>
      </w:r>
    </w:p>
    <w:p w14:paraId="5EBE53B1" w14:textId="77777777" w:rsidR="00E07AA6" w:rsidRPr="00F216D4" w:rsidRDefault="00E07AA6" w:rsidP="0044713D">
      <w:pPr>
        <w:jc w:val="center"/>
        <w:rPr>
          <w:rFonts w:ascii="Times New Roman" w:eastAsia="Times New Roman" w:hAnsi="Times New Roman" w:cs="Times New Roman"/>
          <w:lang w:val="lt-LT"/>
        </w:rPr>
      </w:pPr>
    </w:p>
    <w:p w14:paraId="137BBE40" w14:textId="4D2ABDBA" w:rsidR="00940397" w:rsidRPr="00F216D4" w:rsidRDefault="00266334" w:rsidP="00435802">
      <w:pPr>
        <w:jc w:val="center"/>
        <w:rPr>
          <w:rFonts w:ascii="Times New Roman" w:eastAsia="TimesNewRomanPSMT" w:hAnsi="Times New Roman" w:cs="Times New Roman"/>
          <w:b/>
          <w:bCs/>
          <w:lang w:val="lt-LT" w:bidi="bn-BD"/>
        </w:rPr>
      </w:pPr>
      <w:proofErr w:type="spellStart"/>
      <w:r>
        <w:rPr>
          <w:rFonts w:ascii="Times New Roman" w:eastAsia="TimesNewRomanPSMT" w:hAnsi="Times New Roman" w:cs="Times New Roman"/>
          <w:b/>
          <w:bCs/>
          <w:lang w:val="lt-LT" w:bidi="bn-BD"/>
        </w:rPr>
        <w:t>Cyclophosphamide</w:t>
      </w:r>
      <w:proofErr w:type="spellEnd"/>
      <w:r>
        <w:rPr>
          <w:rFonts w:ascii="Times New Roman" w:eastAsia="TimesNewRomanPSMT" w:hAnsi="Times New Roman" w:cs="Times New Roman"/>
          <w:b/>
          <w:bCs/>
          <w:lang w:val="lt-LT" w:bidi="bn-BD"/>
        </w:rPr>
        <w:t xml:space="preserve"> </w:t>
      </w:r>
      <w:proofErr w:type="spellStart"/>
      <w:r>
        <w:rPr>
          <w:rFonts w:ascii="Times New Roman" w:eastAsia="TimesNewRomanPSMT" w:hAnsi="Times New Roman" w:cs="Times New Roman"/>
          <w:b/>
          <w:bCs/>
          <w:lang w:val="lt-LT" w:bidi="bn-BD"/>
        </w:rPr>
        <w:t>Accord</w:t>
      </w:r>
      <w:proofErr w:type="spellEnd"/>
      <w:r>
        <w:rPr>
          <w:rFonts w:ascii="Times New Roman" w:eastAsia="TimesNewRomanPSMT" w:hAnsi="Times New Roman" w:cs="Times New Roman"/>
          <w:b/>
          <w:bCs/>
          <w:lang w:val="lt-LT" w:bidi="bn-BD"/>
        </w:rPr>
        <w:t xml:space="preserve"> </w:t>
      </w:r>
      <w:proofErr w:type="spellStart"/>
      <w:r>
        <w:rPr>
          <w:rFonts w:ascii="Times New Roman" w:eastAsia="TimesNewRomanPSMT" w:hAnsi="Times New Roman" w:cs="Times New Roman"/>
          <w:b/>
          <w:bCs/>
          <w:lang w:val="lt-LT" w:bidi="bn-BD"/>
        </w:rPr>
        <w:t>Healthcare</w:t>
      </w:r>
      <w:proofErr w:type="spellEnd"/>
      <w:r w:rsidR="00940397" w:rsidRPr="00F216D4">
        <w:rPr>
          <w:rFonts w:ascii="Times New Roman" w:eastAsia="TimesNewRomanPSMT" w:hAnsi="Times New Roman" w:cs="Times New Roman"/>
          <w:b/>
          <w:bCs/>
          <w:lang w:val="lt-LT" w:bidi="bn-BD"/>
        </w:rPr>
        <w:t xml:space="preserve"> 200 mg/ml koncentratas injekciniam ar infuziniam tirpalui</w:t>
      </w:r>
    </w:p>
    <w:p w14:paraId="5F247C69" w14:textId="77777777" w:rsidR="00940397" w:rsidRPr="00F216D4" w:rsidRDefault="00940397" w:rsidP="00940397">
      <w:pPr>
        <w:suppressAutoHyphens/>
        <w:jc w:val="center"/>
        <w:rPr>
          <w:rFonts w:ascii="Times New Roman" w:eastAsia="Calibri" w:hAnsi="Times New Roman" w:cs="Times New Roman"/>
          <w:bCs/>
          <w:lang w:val="lt-LT"/>
        </w:rPr>
      </w:pPr>
      <w:r w:rsidRPr="00F216D4">
        <w:rPr>
          <w:rFonts w:ascii="Times New Roman" w:eastAsia="Calibri" w:hAnsi="Times New Roman" w:cs="Times New Roman"/>
          <w:bCs/>
          <w:lang w:val="lt-LT"/>
        </w:rPr>
        <w:t>ciklofosfamidas</w:t>
      </w:r>
    </w:p>
    <w:p w14:paraId="3075B401" w14:textId="77777777" w:rsidR="00E07AA6" w:rsidRPr="00F216D4" w:rsidRDefault="00E07AA6" w:rsidP="00D60665">
      <w:pPr>
        <w:rPr>
          <w:rFonts w:ascii="Times New Roman" w:eastAsia="Times New Roman" w:hAnsi="Times New Roman" w:cs="Times New Roman"/>
          <w:lang w:val="lt-LT"/>
        </w:rPr>
      </w:pPr>
    </w:p>
    <w:p w14:paraId="2E8764E1" w14:textId="77777777" w:rsidR="00E07AA6" w:rsidRPr="00F216D4" w:rsidRDefault="00303A31" w:rsidP="00D60665">
      <w:pPr>
        <w:rPr>
          <w:rFonts w:ascii="Times New Roman" w:hAnsi="Times New Roman" w:cs="Times New Roman"/>
          <w:b/>
          <w:bCs/>
          <w:lang w:val="lt-LT"/>
        </w:rPr>
      </w:pPr>
      <w:r w:rsidRPr="00F216D4">
        <w:rPr>
          <w:rFonts w:ascii="Times New Roman" w:hAnsi="Times New Roman" w:cs="Times New Roman"/>
          <w:b/>
          <w:bCs/>
          <w:lang w:val="lt-LT"/>
        </w:rPr>
        <w:t>Atidžiai perskaitykite visą šį lapelį, prieš pradėdami vartoti vaistą, nes jame pateikiama Jums svarbi informacija.</w:t>
      </w:r>
    </w:p>
    <w:p w14:paraId="1B35CF67" w14:textId="77777777"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Neišmeskite šio lapelio, nes vėl gali prireikti jį perskaityti.</w:t>
      </w:r>
    </w:p>
    <w:p w14:paraId="7A6256B7" w14:textId="77777777"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Jeigu kiltų daugiau klausimų, kreipkitės į gydytoją arba vaistininką.</w:t>
      </w:r>
    </w:p>
    <w:p w14:paraId="29A5A271" w14:textId="77777777"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Šis vaistas skirtas tik Jums, todėl kitiems žmonėms jo duoti negalima. Vaistas gali jiems pakenkti (net tiems, kurių ligos požymiai yra tokie patys kaip Jūsų).</w:t>
      </w:r>
    </w:p>
    <w:p w14:paraId="52559B8C" w14:textId="7C3580D0"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Jeigu pasireiškė šalutinis poveikis (net jeigu jis šiame lapelyje nenurodytas), kreipkitės į gydytoją arba vaistininką. Žr.</w:t>
      </w:r>
      <w:r w:rsidR="00D35826" w:rsidRPr="00F216D4">
        <w:rPr>
          <w:rFonts w:cs="Times New Roman"/>
          <w:lang w:val="lt-LT"/>
        </w:rPr>
        <w:t> </w:t>
      </w:r>
      <w:r w:rsidRPr="00F216D4">
        <w:rPr>
          <w:rFonts w:cs="Times New Roman"/>
          <w:lang w:val="lt-LT"/>
        </w:rPr>
        <w:t>4</w:t>
      </w:r>
      <w:r w:rsidR="00D35826" w:rsidRPr="00F216D4">
        <w:rPr>
          <w:rFonts w:cs="Times New Roman"/>
          <w:lang w:val="lt-LT"/>
        </w:rPr>
        <w:t> </w:t>
      </w:r>
      <w:r w:rsidRPr="00F216D4">
        <w:rPr>
          <w:rFonts w:cs="Times New Roman"/>
          <w:lang w:val="lt-LT"/>
        </w:rPr>
        <w:t>skyrių.</w:t>
      </w:r>
    </w:p>
    <w:p w14:paraId="393D232D" w14:textId="77777777" w:rsidR="00E07AA6" w:rsidRPr="00F216D4" w:rsidRDefault="00E07AA6" w:rsidP="00435802">
      <w:pPr>
        <w:rPr>
          <w:rFonts w:ascii="Times New Roman" w:eastAsia="Times New Roman" w:hAnsi="Times New Roman" w:cs="Times New Roman"/>
          <w:lang w:val="lt-LT"/>
        </w:rPr>
      </w:pPr>
    </w:p>
    <w:p w14:paraId="797B3C9A" w14:textId="77777777" w:rsidR="00E07AA6" w:rsidRPr="00F216D4" w:rsidRDefault="00303A31" w:rsidP="00D60665">
      <w:pPr>
        <w:rPr>
          <w:rFonts w:ascii="Times New Roman" w:eastAsia="Times New Roman" w:hAnsi="Times New Roman" w:cs="Times New Roman"/>
          <w:b/>
          <w:bCs/>
          <w:lang w:val="lt-LT"/>
        </w:rPr>
      </w:pPr>
      <w:r w:rsidRPr="00F216D4">
        <w:rPr>
          <w:rFonts w:ascii="Times New Roman" w:eastAsia="Times New Roman" w:hAnsi="Times New Roman" w:cs="Times New Roman"/>
          <w:b/>
          <w:bCs/>
          <w:lang w:val="lt-LT"/>
        </w:rPr>
        <w:t>Apie ką rašoma šiame lapelyje?</w:t>
      </w:r>
    </w:p>
    <w:p w14:paraId="07D0D630" w14:textId="77777777" w:rsidR="00E07AA6" w:rsidRPr="00F216D4" w:rsidRDefault="00E07AA6" w:rsidP="00435802">
      <w:pPr>
        <w:rPr>
          <w:rFonts w:ascii="Times New Roman" w:eastAsia="Times New Roman" w:hAnsi="Times New Roman" w:cs="Times New Roman"/>
          <w:b/>
          <w:bCs/>
          <w:lang w:val="lt-LT"/>
        </w:rPr>
      </w:pPr>
    </w:p>
    <w:p w14:paraId="71B594D3" w14:textId="7BBD60E8"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Kas yra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r w:rsidR="00940397" w:rsidRPr="00F216D4">
        <w:rPr>
          <w:rFonts w:eastAsia="TimesNewRomanPSMT" w:cs="Times New Roman"/>
          <w:lang w:val="lt-LT" w:bidi="bn-BD"/>
        </w:rPr>
        <w:t xml:space="preserve"> </w:t>
      </w:r>
      <w:r w:rsidRPr="00F216D4">
        <w:rPr>
          <w:rFonts w:cs="Times New Roman"/>
          <w:lang w:val="lt-LT"/>
        </w:rPr>
        <w:t>ir kam jis vartojamas</w:t>
      </w:r>
    </w:p>
    <w:p w14:paraId="5E1B54FE" w14:textId="2B3BAA68"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Kas žinotina prieš vartojant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p>
    <w:p w14:paraId="5998754E" w14:textId="2B0510A7"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Kaip vartoti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p>
    <w:p w14:paraId="48D913CB" w14:textId="77777777"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Galimas šalutinis poveikis</w:t>
      </w:r>
    </w:p>
    <w:p w14:paraId="4AD92026" w14:textId="7C5CAB55"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Kaip laikyti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p>
    <w:p w14:paraId="06B31DA3" w14:textId="77777777"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Pakuotės turinys ir kita informacija</w:t>
      </w:r>
    </w:p>
    <w:p w14:paraId="2084A2CD" w14:textId="77777777" w:rsidR="00E07AA6" w:rsidRPr="00F216D4" w:rsidRDefault="00E07AA6" w:rsidP="00435802">
      <w:pPr>
        <w:rPr>
          <w:rFonts w:ascii="Times New Roman" w:eastAsia="Times New Roman" w:hAnsi="Times New Roman" w:cs="Times New Roman"/>
          <w:lang w:val="lt-LT"/>
        </w:rPr>
      </w:pPr>
    </w:p>
    <w:p w14:paraId="1B6648E0" w14:textId="77777777" w:rsidR="00E07AA6" w:rsidRPr="00F216D4" w:rsidRDefault="00E07AA6" w:rsidP="00435802">
      <w:pPr>
        <w:rPr>
          <w:rFonts w:ascii="Times New Roman" w:eastAsia="Times New Roman" w:hAnsi="Times New Roman" w:cs="Times New Roman"/>
          <w:lang w:val="lt-LT"/>
        </w:rPr>
      </w:pPr>
    </w:p>
    <w:p w14:paraId="3E0667E8" w14:textId="0A25E5D3" w:rsidR="00E07AA6" w:rsidRPr="00F216D4" w:rsidRDefault="00D60665" w:rsidP="00D60665">
      <w:pPr>
        <w:tabs>
          <w:tab w:val="left" w:pos="567"/>
        </w:tabs>
        <w:rPr>
          <w:rFonts w:ascii="Times New Roman" w:hAnsi="Times New Roman" w:cs="Times New Roman"/>
          <w:b/>
          <w:bCs/>
          <w:lang w:val="lt-LT"/>
        </w:rPr>
      </w:pPr>
      <w:r w:rsidRPr="00F216D4">
        <w:rPr>
          <w:rFonts w:ascii="Times New Roman" w:hAnsi="Times New Roman" w:cs="Times New Roman"/>
          <w:b/>
          <w:bCs/>
          <w:lang w:val="lt-LT"/>
        </w:rPr>
        <w:t>1.</w:t>
      </w:r>
      <w:r w:rsidRPr="00F216D4">
        <w:rPr>
          <w:rFonts w:ascii="Times New Roman" w:hAnsi="Times New Roman" w:cs="Times New Roman"/>
          <w:b/>
          <w:bCs/>
          <w:lang w:val="lt-LT"/>
        </w:rPr>
        <w:tab/>
        <w:t xml:space="preserve">Kas yra </w:t>
      </w:r>
      <w:proofErr w:type="spellStart"/>
      <w:r w:rsidR="00266334">
        <w:rPr>
          <w:rFonts w:ascii="Times New Roman" w:eastAsia="TimesNewRomanPSMT" w:hAnsi="Times New Roman" w:cs="Times New Roman"/>
          <w:b/>
          <w:bCs/>
          <w:lang w:val="lt-LT" w:bidi="bn-BD"/>
        </w:rPr>
        <w:t>Cyclophosphamide</w:t>
      </w:r>
      <w:proofErr w:type="spellEnd"/>
      <w:r w:rsidR="00266334">
        <w:rPr>
          <w:rFonts w:ascii="Times New Roman" w:eastAsia="TimesNewRomanPSMT" w:hAnsi="Times New Roman" w:cs="Times New Roman"/>
          <w:b/>
          <w:bCs/>
          <w:lang w:val="lt-LT" w:bidi="bn-BD"/>
        </w:rPr>
        <w:t xml:space="preserve"> </w:t>
      </w:r>
      <w:proofErr w:type="spellStart"/>
      <w:r w:rsidR="00266334">
        <w:rPr>
          <w:rFonts w:ascii="Times New Roman" w:eastAsia="TimesNewRomanPSMT" w:hAnsi="Times New Roman" w:cs="Times New Roman"/>
          <w:b/>
          <w:bCs/>
          <w:lang w:val="lt-LT" w:bidi="bn-BD"/>
        </w:rPr>
        <w:t>Accord</w:t>
      </w:r>
      <w:proofErr w:type="spellEnd"/>
      <w:r w:rsidR="00266334">
        <w:rPr>
          <w:rFonts w:ascii="Times New Roman" w:eastAsia="TimesNewRomanPSMT" w:hAnsi="Times New Roman" w:cs="Times New Roman"/>
          <w:b/>
          <w:bCs/>
          <w:lang w:val="lt-LT" w:bidi="bn-BD"/>
        </w:rPr>
        <w:t xml:space="preserve"> </w:t>
      </w:r>
      <w:proofErr w:type="spellStart"/>
      <w:r w:rsidR="00266334">
        <w:rPr>
          <w:rFonts w:ascii="Times New Roman" w:eastAsia="TimesNewRomanPSMT" w:hAnsi="Times New Roman" w:cs="Times New Roman"/>
          <w:b/>
          <w:bCs/>
          <w:lang w:val="lt-LT" w:bidi="bn-BD"/>
        </w:rPr>
        <w:t>Healthcare</w:t>
      </w:r>
      <w:proofErr w:type="spellEnd"/>
      <w:r w:rsidR="00940397" w:rsidRPr="00F216D4">
        <w:rPr>
          <w:rFonts w:ascii="Times New Roman" w:eastAsia="TimesNewRomanPSMT" w:hAnsi="Times New Roman" w:cs="Times New Roman"/>
          <w:b/>
          <w:bCs/>
          <w:lang w:val="lt-LT" w:bidi="bn-BD"/>
        </w:rPr>
        <w:t xml:space="preserve"> </w:t>
      </w:r>
      <w:r w:rsidRPr="00F216D4">
        <w:rPr>
          <w:rFonts w:ascii="Times New Roman" w:hAnsi="Times New Roman" w:cs="Times New Roman"/>
          <w:b/>
          <w:bCs/>
          <w:lang w:val="lt-LT"/>
        </w:rPr>
        <w:t>kam jis vartojamas</w:t>
      </w:r>
    </w:p>
    <w:p w14:paraId="16CD0168" w14:textId="77777777" w:rsidR="00E07AA6" w:rsidRPr="00F216D4" w:rsidRDefault="00E07AA6" w:rsidP="00435802">
      <w:pPr>
        <w:rPr>
          <w:rFonts w:ascii="Times New Roman" w:eastAsia="Times New Roman" w:hAnsi="Times New Roman" w:cs="Times New Roman"/>
          <w:lang w:val="lt-LT"/>
        </w:rPr>
      </w:pPr>
    </w:p>
    <w:p w14:paraId="7A8616B8" w14:textId="6AEE9290" w:rsidR="00FE7852" w:rsidRPr="00F216D4" w:rsidRDefault="00266334" w:rsidP="00FE7852">
      <w:pP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Cyclophosphamide</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Accord</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Healthcare</w:t>
      </w:r>
      <w:proofErr w:type="spellEnd"/>
      <w:r w:rsidR="00FE7852" w:rsidRPr="00F216D4">
        <w:rPr>
          <w:rFonts w:ascii="Times New Roman" w:eastAsia="Times New Roman" w:hAnsi="Times New Roman" w:cs="Times New Roman"/>
          <w:lang w:val="lt-LT"/>
        </w:rPr>
        <w:t xml:space="preserve"> sudėtyje yra veikliosios medžiagos, vadinamos ciklofosfamidu.</w:t>
      </w:r>
    </w:p>
    <w:p w14:paraId="052292D9" w14:textId="77777777" w:rsidR="00FE7852" w:rsidRPr="00F216D4" w:rsidRDefault="00FE7852" w:rsidP="00FE7852">
      <w:pPr>
        <w:rPr>
          <w:rFonts w:ascii="Times New Roman" w:eastAsia="Times New Roman" w:hAnsi="Times New Roman" w:cs="Times New Roman"/>
          <w:lang w:val="lt-LT"/>
        </w:rPr>
      </w:pPr>
      <w:r w:rsidRPr="00F216D4">
        <w:rPr>
          <w:rFonts w:ascii="Times New Roman" w:eastAsia="Times New Roman" w:hAnsi="Times New Roman" w:cs="Times New Roman"/>
          <w:lang w:val="lt-LT"/>
        </w:rPr>
        <w:t>Ciklofosfamidas yra citotoksinis vaistas arba vaistas nuo vėžio.</w:t>
      </w:r>
    </w:p>
    <w:p w14:paraId="6903CC5D" w14:textId="1A684801" w:rsidR="00E07AA6" w:rsidRPr="00F216D4" w:rsidRDefault="00FE7852" w:rsidP="00FE7852">
      <w:pPr>
        <w:rPr>
          <w:rFonts w:ascii="Times New Roman" w:eastAsia="Times New Roman" w:hAnsi="Times New Roman" w:cs="Times New Roman"/>
          <w:lang w:val="lt-LT"/>
        </w:rPr>
      </w:pPr>
      <w:r w:rsidRPr="00F216D4">
        <w:rPr>
          <w:rFonts w:ascii="Times New Roman" w:eastAsia="Times New Roman" w:hAnsi="Times New Roman" w:cs="Times New Roman"/>
          <w:lang w:val="lt-LT"/>
        </w:rPr>
        <w:t>Jis veikia naikindamas vėžines ląsteles, tai kartais vadinama „chemoterapija“.</w:t>
      </w:r>
    </w:p>
    <w:p w14:paraId="7F4041E7" w14:textId="77777777" w:rsidR="00281A8E" w:rsidRPr="00F216D4" w:rsidRDefault="00281A8E" w:rsidP="00281A8E">
      <w:pPr>
        <w:rPr>
          <w:rFonts w:ascii="Times New Roman" w:eastAsia="Times New Roman" w:hAnsi="Times New Roman" w:cs="Times New Roman"/>
          <w:lang w:val="lt-LT"/>
        </w:rPr>
      </w:pPr>
    </w:p>
    <w:p w14:paraId="5584B6F2" w14:textId="5D798004" w:rsidR="00281A8E" w:rsidRPr="00F216D4" w:rsidRDefault="00266334" w:rsidP="00281A8E">
      <w:pP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Cyclophosphamide</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Accord</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Healthcare</w:t>
      </w:r>
      <w:proofErr w:type="spellEnd"/>
      <w:r w:rsidR="00281A8E" w:rsidRPr="00F216D4">
        <w:rPr>
          <w:rFonts w:ascii="Times New Roman" w:eastAsia="Times New Roman" w:hAnsi="Times New Roman" w:cs="Times New Roman"/>
          <w:lang w:val="lt-LT"/>
        </w:rPr>
        <w:t xml:space="preserve"> vartojamas chemoterapijai vienas arba derinyje su kitais vaistais toliau nurodytais atvejais.</w:t>
      </w:r>
    </w:p>
    <w:p w14:paraId="31A6585A"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Tam tikro tipo baltųjų kraujo ląstelių vėžys (ūminė limfocitinė leukemija, lėtinė limfocitinė leukemija);</w:t>
      </w:r>
    </w:p>
    <w:p w14:paraId="55984F22"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Įvairios imuninę sistemą veikiančios limfomos (Hodžkino liga, ne Hodžkino limfoma ir dauginė mieloma);</w:t>
      </w:r>
    </w:p>
    <w:p w14:paraId="4F20AE68" w14:textId="159334F4"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 xml:space="preserve">Kiaušidžių vėžys ir </w:t>
      </w:r>
      <w:r w:rsidR="002A64AE" w:rsidRPr="00F216D4">
        <w:rPr>
          <w:rFonts w:ascii="Times New Roman" w:eastAsia="Times New Roman" w:hAnsi="Times New Roman" w:cs="Times New Roman"/>
          <w:lang w:val="lt-LT"/>
        </w:rPr>
        <w:t xml:space="preserve">krūtų </w:t>
      </w:r>
      <w:r w:rsidRPr="00F216D4">
        <w:rPr>
          <w:rFonts w:ascii="Times New Roman" w:eastAsia="Times New Roman" w:hAnsi="Times New Roman" w:cs="Times New Roman"/>
          <w:lang w:val="lt-LT"/>
        </w:rPr>
        <w:t>vėžys.</w:t>
      </w:r>
    </w:p>
    <w:p w14:paraId="33CFAA91"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Evingo (</w:t>
      </w:r>
      <w:r w:rsidRPr="00F216D4">
        <w:rPr>
          <w:rFonts w:ascii="Times New Roman" w:eastAsia="Times New Roman" w:hAnsi="Times New Roman" w:cs="Times New Roman"/>
          <w:i/>
          <w:iCs/>
          <w:lang w:val="lt-LT"/>
        </w:rPr>
        <w:t>Ewing</w:t>
      </w:r>
      <w:r w:rsidRPr="00F216D4">
        <w:rPr>
          <w:rFonts w:ascii="Times New Roman" w:eastAsia="Times New Roman" w:hAnsi="Times New Roman" w:cs="Times New Roman"/>
          <w:lang w:val="lt-LT"/>
        </w:rPr>
        <w:t>) sarkoma (kaulų vėžio forma).</w:t>
      </w:r>
    </w:p>
    <w:p w14:paraId="40CF4DE6"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Smulkialąstelinis plaučių vėžys.</w:t>
      </w:r>
    </w:p>
    <w:p w14:paraId="6BEC467F"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Gydant pažengusį ar metastazavusį centrinės nervų sistemos naviką (neuroblastomą).</w:t>
      </w:r>
    </w:p>
    <w:p w14:paraId="62595D16" w14:textId="77777777" w:rsidR="00281A8E" w:rsidRPr="00F216D4" w:rsidRDefault="00281A8E" w:rsidP="00281A8E">
      <w:pPr>
        <w:rPr>
          <w:rFonts w:ascii="Times New Roman" w:eastAsia="Times New Roman" w:hAnsi="Times New Roman" w:cs="Times New Roman"/>
          <w:lang w:val="lt-LT"/>
        </w:rPr>
      </w:pPr>
    </w:p>
    <w:p w14:paraId="19550503" w14:textId="77777777" w:rsidR="00281A8E" w:rsidRPr="00F216D4" w:rsidRDefault="00281A8E" w:rsidP="00281A8E">
      <w:pPr>
        <w:rPr>
          <w:rFonts w:ascii="Times New Roman" w:eastAsia="Times New Roman" w:hAnsi="Times New Roman" w:cs="Times New Roman"/>
          <w:lang w:val="lt-LT"/>
        </w:rPr>
      </w:pPr>
      <w:r w:rsidRPr="00F216D4">
        <w:rPr>
          <w:rFonts w:ascii="Times New Roman" w:eastAsia="Times New Roman" w:hAnsi="Times New Roman" w:cs="Times New Roman"/>
          <w:lang w:val="lt-LT"/>
        </w:rPr>
        <w:t>Be to, ciklofosfamido vartojama ruošiantis kaulų čiulpų transplantacijai gydant tam tikrų rūšių baltųjų kraujo ląstelių vėžį (ūminė limfoblastinė leukemija, lėtine mieloidinė leukemija ir ūminė mieloidinė leukemija).</w:t>
      </w:r>
    </w:p>
    <w:p w14:paraId="6DAE0CC5" w14:textId="77777777" w:rsidR="00281A8E" w:rsidRPr="00F216D4" w:rsidRDefault="00281A8E" w:rsidP="00281A8E">
      <w:pPr>
        <w:rPr>
          <w:rFonts w:ascii="Times New Roman" w:eastAsia="Times New Roman" w:hAnsi="Times New Roman" w:cs="Times New Roman"/>
          <w:lang w:val="lt-LT"/>
        </w:rPr>
      </w:pPr>
    </w:p>
    <w:p w14:paraId="492CC2C0" w14:textId="77777777" w:rsidR="00281A8E" w:rsidRPr="00F216D4" w:rsidRDefault="00281A8E" w:rsidP="00281A8E">
      <w:pPr>
        <w:rPr>
          <w:rFonts w:ascii="Times New Roman" w:eastAsia="Times New Roman" w:hAnsi="Times New Roman" w:cs="Times New Roman"/>
          <w:lang w:val="lt-LT"/>
        </w:rPr>
      </w:pPr>
      <w:r w:rsidRPr="00F216D4">
        <w:rPr>
          <w:rFonts w:ascii="Times New Roman" w:eastAsia="Times New Roman" w:hAnsi="Times New Roman" w:cs="Times New Roman"/>
          <w:lang w:val="lt-LT"/>
        </w:rPr>
        <w:t>Kartais kai kurie gydytojai gali paskirti ciklofosfamidą esant kitoms būklėms, nesusijusioms su vėžiu:</w:t>
      </w:r>
    </w:p>
    <w:p w14:paraId="1E66F8E7" w14:textId="553809DA" w:rsidR="00C11646" w:rsidRPr="00F216D4" w:rsidRDefault="00281A8E" w:rsidP="00281A8E">
      <w:pPr>
        <w:rPr>
          <w:rFonts w:ascii="Times New Roman" w:eastAsia="Times New Roman" w:hAnsi="Times New Roman" w:cs="Times New Roman"/>
          <w:lang w:val="lt-LT"/>
        </w:rPr>
      </w:pPr>
      <w:r w:rsidRPr="00F216D4">
        <w:rPr>
          <w:rFonts w:ascii="Times New Roman" w:eastAsia="Times New Roman" w:hAnsi="Times New Roman" w:cs="Times New Roman"/>
          <w:lang w:val="lt-LT"/>
        </w:rPr>
        <w:t>gyvybei pavojingos autoimuninės ligos: sunkios progresuojančios formos sisteminė raudonoji vilkligė su inkstų pažeidimu (inkstų uždegimas, kurį sukelia imuninės sistemos liga) ir Vegenerio (</w:t>
      </w:r>
      <w:r w:rsidRPr="00F216D4">
        <w:rPr>
          <w:rFonts w:ascii="Times New Roman" w:eastAsia="Times New Roman" w:hAnsi="Times New Roman" w:cs="Times New Roman"/>
          <w:i/>
          <w:iCs/>
          <w:lang w:val="lt-LT"/>
        </w:rPr>
        <w:t>Wegener</w:t>
      </w:r>
      <w:r w:rsidRPr="00F216D4">
        <w:rPr>
          <w:rFonts w:ascii="Times New Roman" w:eastAsia="Times New Roman" w:hAnsi="Times New Roman" w:cs="Times New Roman"/>
          <w:lang w:val="lt-LT"/>
        </w:rPr>
        <w:t>) granulomatozė (reta vaskulito forma).</w:t>
      </w:r>
    </w:p>
    <w:p w14:paraId="65DC12AE" w14:textId="77777777" w:rsidR="008C15D4" w:rsidRPr="00F216D4" w:rsidRDefault="008C15D4" w:rsidP="00281A8E">
      <w:pPr>
        <w:rPr>
          <w:rFonts w:ascii="Times New Roman" w:eastAsia="Times New Roman" w:hAnsi="Times New Roman" w:cs="Times New Roman"/>
          <w:lang w:val="lt-LT"/>
        </w:rPr>
      </w:pPr>
    </w:p>
    <w:p w14:paraId="1B53EBAD" w14:textId="77777777" w:rsidR="00DE4BDC" w:rsidRPr="00F216D4" w:rsidRDefault="00DE4BDC" w:rsidP="00281A8E">
      <w:pPr>
        <w:rPr>
          <w:rFonts w:ascii="Times New Roman" w:eastAsia="Times New Roman" w:hAnsi="Times New Roman" w:cs="Times New Roman"/>
          <w:lang w:val="lt-LT"/>
        </w:rPr>
      </w:pPr>
    </w:p>
    <w:p w14:paraId="51C3EB05" w14:textId="19311443" w:rsidR="00E07AA6" w:rsidRPr="00F216D4" w:rsidRDefault="007A67CA" w:rsidP="00C11646">
      <w:pPr>
        <w:tabs>
          <w:tab w:val="left" w:pos="567"/>
        </w:tabs>
        <w:rPr>
          <w:rFonts w:ascii="Times New Roman" w:hAnsi="Times New Roman" w:cs="Times New Roman"/>
          <w:b/>
          <w:bCs/>
          <w:lang w:val="lt-LT"/>
        </w:rPr>
      </w:pPr>
      <w:r w:rsidRPr="00F216D4">
        <w:rPr>
          <w:rFonts w:ascii="Times New Roman" w:hAnsi="Times New Roman" w:cs="Times New Roman"/>
          <w:b/>
          <w:bCs/>
          <w:lang w:val="lt-LT"/>
        </w:rPr>
        <w:t>2.</w:t>
      </w:r>
      <w:r w:rsidRPr="00F216D4">
        <w:rPr>
          <w:rFonts w:ascii="Times New Roman" w:hAnsi="Times New Roman" w:cs="Times New Roman"/>
          <w:b/>
          <w:bCs/>
          <w:lang w:val="lt-LT"/>
        </w:rPr>
        <w:tab/>
        <w:t xml:space="preserve">Kas žinotina prieš vartojant </w:t>
      </w:r>
      <w:proofErr w:type="spellStart"/>
      <w:r w:rsidR="00266334">
        <w:rPr>
          <w:rFonts w:ascii="Times New Roman" w:hAnsi="Times New Roman" w:cs="Times New Roman"/>
          <w:b/>
          <w:bCs/>
          <w:lang w:val="lt-LT"/>
        </w:rPr>
        <w:t>Cyclophosphamide</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Accord</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Healthcare</w:t>
      </w:r>
      <w:proofErr w:type="spellEnd"/>
    </w:p>
    <w:p w14:paraId="1B844FC3" w14:textId="77777777" w:rsidR="007A67CA" w:rsidRPr="00F216D4" w:rsidRDefault="007A67CA" w:rsidP="007A67CA">
      <w:pPr>
        <w:rPr>
          <w:rFonts w:ascii="Times New Roman" w:hAnsi="Times New Roman" w:cs="Times New Roman"/>
          <w:lang w:val="lt-LT"/>
        </w:rPr>
      </w:pPr>
    </w:p>
    <w:p w14:paraId="524202AB" w14:textId="0AE31D05" w:rsidR="00E07AA6" w:rsidRPr="00F216D4" w:rsidRDefault="00266334" w:rsidP="00435802">
      <w:pPr>
        <w:rPr>
          <w:rFonts w:ascii="Times New Roman" w:hAnsi="Times New Roman" w:cs="Times New Roman"/>
          <w:lang w:val="lt-LT"/>
        </w:rPr>
      </w:pPr>
      <w:proofErr w:type="spellStart"/>
      <w:r>
        <w:rPr>
          <w:rFonts w:ascii="Times New Roman" w:hAnsi="Times New Roman" w:cs="Times New Roman"/>
          <w:b/>
          <w:bCs/>
          <w:lang w:val="lt-LT"/>
        </w:rPr>
        <w:t>Cyclophosphamide</w:t>
      </w:r>
      <w:proofErr w:type="spellEnd"/>
      <w:r>
        <w:rPr>
          <w:rFonts w:ascii="Times New Roman" w:hAnsi="Times New Roman" w:cs="Times New Roman"/>
          <w:b/>
          <w:bCs/>
          <w:lang w:val="lt-LT"/>
        </w:rPr>
        <w:t xml:space="preserve"> </w:t>
      </w:r>
      <w:proofErr w:type="spellStart"/>
      <w:r>
        <w:rPr>
          <w:rFonts w:ascii="Times New Roman" w:hAnsi="Times New Roman" w:cs="Times New Roman"/>
          <w:b/>
          <w:bCs/>
          <w:lang w:val="lt-LT"/>
        </w:rPr>
        <w:t>Accord</w:t>
      </w:r>
      <w:proofErr w:type="spellEnd"/>
      <w:r>
        <w:rPr>
          <w:rFonts w:ascii="Times New Roman" w:hAnsi="Times New Roman" w:cs="Times New Roman"/>
          <w:b/>
          <w:bCs/>
          <w:lang w:val="lt-LT"/>
        </w:rPr>
        <w:t xml:space="preserve"> </w:t>
      </w:r>
      <w:proofErr w:type="spellStart"/>
      <w:r>
        <w:rPr>
          <w:rFonts w:ascii="Times New Roman" w:hAnsi="Times New Roman" w:cs="Times New Roman"/>
          <w:b/>
          <w:bCs/>
          <w:lang w:val="lt-LT"/>
        </w:rPr>
        <w:t>Healthcare</w:t>
      </w:r>
      <w:proofErr w:type="spellEnd"/>
      <w:r w:rsidR="000D7570" w:rsidRPr="00F216D4">
        <w:rPr>
          <w:rFonts w:ascii="Times New Roman" w:hAnsi="Times New Roman" w:cs="Times New Roman"/>
          <w:b/>
          <w:bCs/>
          <w:lang w:val="lt-LT"/>
        </w:rPr>
        <w:t xml:space="preserve"> </w:t>
      </w:r>
      <w:r w:rsidR="007A67CA" w:rsidRPr="00F216D4">
        <w:rPr>
          <w:rFonts w:ascii="Times New Roman" w:hAnsi="Times New Roman" w:cs="Times New Roman"/>
          <w:b/>
          <w:bCs/>
          <w:lang w:val="lt-LT"/>
        </w:rPr>
        <w:t>vartoti draudžiama</w:t>
      </w:r>
      <w:r w:rsidR="00A04AD7">
        <w:rPr>
          <w:rFonts w:ascii="Times New Roman" w:hAnsi="Times New Roman" w:cs="Times New Roman"/>
          <w:b/>
          <w:bCs/>
          <w:lang w:val="lt-LT"/>
        </w:rPr>
        <w:t>:</w:t>
      </w:r>
    </w:p>
    <w:p w14:paraId="4AE3D758" w14:textId="77777777" w:rsidR="00982B21" w:rsidRPr="00F216D4" w:rsidRDefault="00982B21" w:rsidP="0081569B">
      <w:pPr>
        <w:widowControl/>
        <w:numPr>
          <w:ilvl w:val="0"/>
          <w:numId w:val="3"/>
        </w:numPr>
        <w:tabs>
          <w:tab w:val="num" w:pos="567"/>
        </w:tabs>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jeigu yra alergija ciklofosfamidui arba bet kuriai pagalbinei šio vaisto medžiagai (jos išvardytos 6 skyriuje);</w:t>
      </w:r>
    </w:p>
    <w:p w14:paraId="21C93512"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jeigu šiuo metu Jums yra kokia nors infekcija;</w:t>
      </w:r>
    </w:p>
    <w:p w14:paraId="3F05AECF"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sunkus kaulų čiulpų sutrikimas (ypač po chemoterapijos ar radioterapijos). Jums bus atlikti kraujo tyrimai, siekiant patikrinti, ar gerai veikia Jūsų kaulų čiulpai;</w:t>
      </w:r>
    </w:p>
    <w:p w14:paraId="581008AD"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šlapimo takų infekcija, kuri gali būti atpažinta pagal skausmą šlapinantis (cistitas);</w:t>
      </w:r>
    </w:p>
    <w:p w14:paraId="7A29A7A4"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dėl ankstesnės chemoterapijos ar radioterapijos kada nors buvo inkstų ar šlapimo pūslės sutrikimų;</w:t>
      </w:r>
    </w:p>
    <w:p w14:paraId="2B1133C4"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sergate liga, kuri sumažina Jūsų gebėjimą šlapintis (šlapimo nutekėjimo obstrukcija);</w:t>
      </w:r>
    </w:p>
    <w:p w14:paraId="4DFBC357"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žindote kūdikį;</w:t>
      </w:r>
    </w:p>
    <w:p w14:paraId="4E81B1FA"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sergate kitomis su vėžiu nesusijusiomis ligomis, išskyrus gyvenimą ribojančius imuninius sutrikimus.</w:t>
      </w:r>
    </w:p>
    <w:p w14:paraId="44E05EB4" w14:textId="77777777" w:rsidR="009503DF" w:rsidRPr="00F216D4" w:rsidRDefault="009503DF" w:rsidP="009503DF">
      <w:pPr>
        <w:widowControl/>
        <w:contextualSpacing/>
        <w:rPr>
          <w:rFonts w:ascii="Times New Roman" w:eastAsia="Calibri" w:hAnsi="Times New Roman" w:cs="Times New Roman"/>
          <w:lang w:val="lt-LT"/>
        </w:rPr>
      </w:pPr>
    </w:p>
    <w:p w14:paraId="2CC3B2C2" w14:textId="77777777" w:rsidR="009503DF" w:rsidRPr="00F216D4" w:rsidRDefault="009503DF" w:rsidP="009503DF">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Įspėjimai ir atsargumo priemonės</w:t>
      </w:r>
    </w:p>
    <w:p w14:paraId="203B954C" w14:textId="45DCF1A7" w:rsidR="009503DF" w:rsidRPr="00F216D4" w:rsidRDefault="009503DF" w:rsidP="009503DF">
      <w:pPr>
        <w:tabs>
          <w:tab w:val="num" w:pos="930"/>
        </w:tabs>
        <w:rPr>
          <w:rFonts w:ascii="Times New Roman" w:eastAsia="Calibri" w:hAnsi="Times New Roman" w:cs="Times New Roman"/>
          <w:lang w:val="lt-LT"/>
        </w:rPr>
      </w:pPr>
      <w:r w:rsidRPr="00F216D4">
        <w:rPr>
          <w:rFonts w:ascii="Times New Roman" w:eastAsia="Calibri" w:hAnsi="Times New Roman" w:cs="Times New Roman"/>
          <w:bCs/>
          <w:lang w:val="lt-LT"/>
        </w:rPr>
        <w:t xml:space="preserve">Pasitarkite su gydytoju, vaistininku arba slaugytoju, prieš pradėdami vartoti </w:t>
      </w:r>
      <w:proofErr w:type="spellStart"/>
      <w:r w:rsidR="00266334">
        <w:rPr>
          <w:rFonts w:ascii="Times New Roman" w:eastAsia="Calibri" w:hAnsi="Times New Roman" w:cs="Times New Roman"/>
          <w:bCs/>
          <w:lang w:val="lt-LT"/>
        </w:rPr>
        <w:t>Cyclophosphamide</w:t>
      </w:r>
      <w:proofErr w:type="spellEnd"/>
      <w:r w:rsidR="00266334">
        <w:rPr>
          <w:rFonts w:ascii="Times New Roman" w:eastAsia="Calibri" w:hAnsi="Times New Roman" w:cs="Times New Roman"/>
          <w:bCs/>
          <w:lang w:val="lt-LT"/>
        </w:rPr>
        <w:t xml:space="preserve"> </w:t>
      </w:r>
      <w:proofErr w:type="spellStart"/>
      <w:r w:rsidR="00266334">
        <w:rPr>
          <w:rFonts w:ascii="Times New Roman" w:eastAsia="Calibri" w:hAnsi="Times New Roman" w:cs="Times New Roman"/>
          <w:bCs/>
          <w:lang w:val="lt-LT"/>
        </w:rPr>
        <w:t>Accord</w:t>
      </w:r>
      <w:proofErr w:type="spellEnd"/>
      <w:r w:rsidR="00266334">
        <w:rPr>
          <w:rFonts w:ascii="Times New Roman" w:eastAsia="Calibri" w:hAnsi="Times New Roman" w:cs="Times New Roman"/>
          <w:bCs/>
          <w:lang w:val="lt-LT"/>
        </w:rPr>
        <w:t xml:space="preserve"> </w:t>
      </w:r>
      <w:proofErr w:type="spellStart"/>
      <w:r w:rsidR="00266334">
        <w:rPr>
          <w:rFonts w:ascii="Times New Roman" w:eastAsia="Calibri" w:hAnsi="Times New Roman" w:cs="Times New Roman"/>
          <w:bCs/>
          <w:lang w:val="lt-LT"/>
        </w:rPr>
        <w:t>Healthcare</w:t>
      </w:r>
      <w:proofErr w:type="spellEnd"/>
      <w:r w:rsidRPr="00F216D4">
        <w:rPr>
          <w:rFonts w:ascii="Times New Roman" w:eastAsia="Calibri" w:hAnsi="Times New Roman" w:cs="Times New Roman"/>
          <w:bCs/>
          <w:lang w:val="lt-LT"/>
        </w:rPr>
        <w:t>:</w:t>
      </w:r>
    </w:p>
    <w:p w14:paraId="28DB5755"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mažas kraujo ląstelių skaičius;</w:t>
      </w:r>
    </w:p>
    <w:p w14:paraId="01B21FBD"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sunki infekcija;</w:t>
      </w:r>
    </w:p>
    <w:p w14:paraId="2978508E"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kepenų ar inkstų sutrikimų. Gydytojas patikrins, ar gerai veikia jūsų kepenys ir inkstai, atlikdamas kraujo tyrimą;</w:t>
      </w:r>
    </w:p>
    <w:p w14:paraId="07B72897"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Jums buvo pašalinti antinksčiai;</w:t>
      </w:r>
    </w:p>
    <w:p w14:paraId="189CDA89"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Jums jau taikoma ar neseniai buvo taikyta radioterapija ar chemoterapija;</w:t>
      </w:r>
    </w:p>
    <w:p w14:paraId="54787DA7"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širdies sutrikimų arba širdies srityje buvo taikyta radioterapija;</w:t>
      </w:r>
    </w:p>
    <w:p w14:paraId="2D795F3D"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sergate cukriniu diabetu;</w:t>
      </w:r>
    </w:p>
    <w:p w14:paraId="24476C65"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Jūsų sveikatos būklė bloga arba esate silpnas;</w:t>
      </w:r>
    </w:p>
    <w:p w14:paraId="6316323C"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esate senyvas;</w:t>
      </w:r>
    </w:p>
    <w:p w14:paraId="4A62C9C8" w14:textId="66326E57" w:rsidR="00982B21"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Jums buvo atlikta operacija mažiau nei prieš 10</w:t>
      </w:r>
      <w:r w:rsidR="003E4F15" w:rsidRPr="00F216D4">
        <w:rPr>
          <w:rFonts w:ascii="Times New Roman" w:eastAsia="Calibri" w:hAnsi="Times New Roman" w:cs="Times New Roman"/>
          <w:lang w:val="lt-LT"/>
        </w:rPr>
        <w:t> </w:t>
      </w:r>
      <w:r w:rsidRPr="00F216D4">
        <w:rPr>
          <w:rFonts w:ascii="Times New Roman" w:eastAsia="Calibri" w:hAnsi="Times New Roman" w:cs="Times New Roman"/>
          <w:lang w:val="lt-LT"/>
        </w:rPr>
        <w:t>dienų.</w:t>
      </w:r>
    </w:p>
    <w:p w14:paraId="520E72C4" w14:textId="77777777" w:rsidR="00982B21" w:rsidRPr="00F216D4" w:rsidRDefault="00982B21" w:rsidP="00435802">
      <w:pPr>
        <w:rPr>
          <w:rFonts w:ascii="Times New Roman" w:eastAsia="Times New Roman" w:hAnsi="Times New Roman" w:cs="Times New Roman"/>
          <w:lang w:val="lt-LT"/>
        </w:rPr>
      </w:pPr>
    </w:p>
    <w:p w14:paraId="2CD6A4D7" w14:textId="482F6D48" w:rsidR="009503DF" w:rsidRPr="00F216D4" w:rsidRDefault="009503DF" w:rsidP="009503DF">
      <w:pPr>
        <w:tabs>
          <w:tab w:val="num" w:pos="930"/>
        </w:tabs>
        <w:rPr>
          <w:rFonts w:ascii="Times New Roman" w:eastAsia="Calibri" w:hAnsi="Times New Roman" w:cs="Times New Roman"/>
          <w:b/>
          <w:bCs/>
          <w:lang w:val="lt-LT"/>
        </w:rPr>
      </w:pPr>
      <w:r w:rsidRPr="00F216D4">
        <w:rPr>
          <w:rFonts w:ascii="Times New Roman" w:eastAsia="Calibri" w:hAnsi="Times New Roman" w:cs="Times New Roman"/>
          <w:b/>
          <w:bCs/>
          <w:lang w:val="lt-LT"/>
        </w:rPr>
        <w:t xml:space="preserve">Vartojant </w:t>
      </w:r>
      <w:proofErr w:type="spellStart"/>
      <w:r w:rsidR="00266334">
        <w:rPr>
          <w:rFonts w:ascii="Times New Roman" w:eastAsia="Calibri" w:hAnsi="Times New Roman" w:cs="Times New Roman"/>
          <w:b/>
          <w:bCs/>
          <w:lang w:val="lt-LT"/>
        </w:rPr>
        <w:t>Cyclophosphamide</w:t>
      </w:r>
      <w:proofErr w:type="spellEnd"/>
      <w:r w:rsidR="00266334">
        <w:rPr>
          <w:rFonts w:ascii="Times New Roman" w:eastAsia="Calibri" w:hAnsi="Times New Roman" w:cs="Times New Roman"/>
          <w:b/>
          <w:bCs/>
          <w:lang w:val="lt-LT"/>
        </w:rPr>
        <w:t xml:space="preserve"> </w:t>
      </w:r>
      <w:proofErr w:type="spellStart"/>
      <w:r w:rsidR="00266334">
        <w:rPr>
          <w:rFonts w:ascii="Times New Roman" w:eastAsia="Calibri" w:hAnsi="Times New Roman" w:cs="Times New Roman"/>
          <w:b/>
          <w:bCs/>
          <w:lang w:val="lt-LT"/>
        </w:rPr>
        <w:t>Accord</w:t>
      </w:r>
      <w:proofErr w:type="spellEnd"/>
      <w:r w:rsidR="00266334">
        <w:rPr>
          <w:rFonts w:ascii="Times New Roman" w:eastAsia="Calibri" w:hAnsi="Times New Roman" w:cs="Times New Roman"/>
          <w:b/>
          <w:bCs/>
          <w:lang w:val="lt-LT"/>
        </w:rPr>
        <w:t xml:space="preserve"> </w:t>
      </w:r>
      <w:proofErr w:type="spellStart"/>
      <w:r w:rsidR="00266334">
        <w:rPr>
          <w:rFonts w:ascii="Times New Roman" w:eastAsia="Calibri" w:hAnsi="Times New Roman" w:cs="Times New Roman"/>
          <w:b/>
          <w:bCs/>
          <w:lang w:val="lt-LT"/>
        </w:rPr>
        <w:t>Healthcare</w:t>
      </w:r>
      <w:proofErr w:type="spellEnd"/>
      <w:r w:rsidRPr="00F216D4">
        <w:rPr>
          <w:rFonts w:ascii="Times New Roman" w:eastAsia="Calibri" w:hAnsi="Times New Roman" w:cs="Times New Roman"/>
          <w:b/>
          <w:bCs/>
          <w:lang w:val="lt-LT"/>
        </w:rPr>
        <w:t xml:space="preserve"> reikia specialių atsargumo priemonių:</w:t>
      </w:r>
    </w:p>
    <w:p w14:paraId="417E8B92"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Gydant ciklofosfamidu gali pasireikšti gyvybei pavojingos alerginės reakcijos (anafilaksinė reakcija).</w:t>
      </w:r>
    </w:p>
    <w:p w14:paraId="2EBD341C"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turėti poveikį Jūsų kraujui ir imuninei sistemai.</w:t>
      </w:r>
    </w:p>
    <w:p w14:paraId="2B84E85F"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ląstelės yra gaminamos Jūsų kaulų čiulpuose. Gaminami trys skirtingi kraujo ląstelių tipai:</w:t>
      </w:r>
    </w:p>
    <w:p w14:paraId="24D341F4" w14:textId="77777777" w:rsidR="009503DF" w:rsidRPr="00F216D4" w:rsidRDefault="009503DF" w:rsidP="0081569B">
      <w:pPr>
        <w:pStyle w:val="Sraopastraipa"/>
        <w:widowControl/>
        <w:numPr>
          <w:ilvl w:val="0"/>
          <w:numId w:val="6"/>
        </w:numPr>
        <w:tabs>
          <w:tab w:val="num" w:pos="930"/>
        </w:tabs>
        <w:ind w:left="567" w:firstLine="0"/>
        <w:contextualSpacing/>
        <w:rPr>
          <w:rFonts w:ascii="Times New Roman" w:eastAsia="Calibri" w:hAnsi="Times New Roman" w:cs="Times New Roman"/>
          <w:lang w:val="lt-LT"/>
        </w:rPr>
      </w:pPr>
      <w:r w:rsidRPr="00F216D4">
        <w:rPr>
          <w:rFonts w:ascii="Times New Roman" w:eastAsia="Calibri" w:hAnsi="Times New Roman" w:cs="Times New Roman"/>
          <w:lang w:val="lt-LT"/>
        </w:rPr>
        <w:t>raudonosios kraujo ląstelės, kurios išnešioja deguonį po Jūsų kūną,</w:t>
      </w:r>
    </w:p>
    <w:p w14:paraId="57960561" w14:textId="77777777" w:rsidR="009503DF" w:rsidRPr="00F216D4" w:rsidRDefault="009503DF" w:rsidP="0081569B">
      <w:pPr>
        <w:pStyle w:val="Sraopastraipa"/>
        <w:widowControl/>
        <w:numPr>
          <w:ilvl w:val="0"/>
          <w:numId w:val="6"/>
        </w:numPr>
        <w:tabs>
          <w:tab w:val="num" w:pos="930"/>
        </w:tabs>
        <w:ind w:left="567" w:firstLine="0"/>
        <w:contextualSpacing/>
        <w:rPr>
          <w:rFonts w:ascii="Times New Roman" w:eastAsia="Calibri" w:hAnsi="Times New Roman" w:cs="Times New Roman"/>
          <w:lang w:val="lt-LT"/>
        </w:rPr>
      </w:pPr>
      <w:r w:rsidRPr="00F216D4">
        <w:rPr>
          <w:rFonts w:ascii="Times New Roman" w:eastAsia="Calibri" w:hAnsi="Times New Roman" w:cs="Times New Roman"/>
          <w:lang w:val="lt-LT"/>
        </w:rPr>
        <w:t>baltosios kraujo ląstelės, kurios kovoja su infekcija, ir</w:t>
      </w:r>
    </w:p>
    <w:p w14:paraId="31594EFA" w14:textId="77777777" w:rsidR="009503DF" w:rsidRPr="00F216D4" w:rsidRDefault="009503DF" w:rsidP="0081569B">
      <w:pPr>
        <w:pStyle w:val="Sraopastraipa"/>
        <w:widowControl/>
        <w:numPr>
          <w:ilvl w:val="0"/>
          <w:numId w:val="6"/>
        </w:numPr>
        <w:tabs>
          <w:tab w:val="num" w:pos="930"/>
        </w:tabs>
        <w:ind w:left="567" w:firstLine="0"/>
        <w:contextualSpacing/>
        <w:rPr>
          <w:rFonts w:ascii="Times New Roman" w:eastAsia="Calibri" w:hAnsi="Times New Roman" w:cs="Times New Roman"/>
          <w:lang w:val="lt-LT"/>
        </w:rPr>
      </w:pPr>
      <w:r w:rsidRPr="00F216D4">
        <w:rPr>
          <w:rFonts w:ascii="Times New Roman" w:eastAsia="Calibri" w:hAnsi="Times New Roman" w:cs="Times New Roman"/>
          <w:lang w:val="lt-LT"/>
        </w:rPr>
        <w:t>trombocitai, kurie padeda Jūsų kraujui krešėti.</w:t>
      </w:r>
    </w:p>
    <w:p w14:paraId="4A37A682" w14:textId="486281C0"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Gavus ciklofosfamido, sumažės trijų tipų kraujo ląstelių skaičius. Tai neišvengiamas šalutinis ciklofosfamido poveikis. Jūsų kraujo ląstelių skaičius pasieks žemiausią lygį maždaug po 5–</w:t>
      </w:r>
      <w:r w:rsidR="00B723C7">
        <w:rPr>
          <w:rFonts w:ascii="Times New Roman" w:eastAsia="Calibri" w:hAnsi="Times New Roman" w:cs="Times New Roman"/>
          <w:lang w:val="lt-LT"/>
        </w:rPr>
        <w:t> </w:t>
      </w:r>
      <w:r w:rsidRPr="00F216D4">
        <w:rPr>
          <w:rFonts w:ascii="Times New Roman" w:eastAsia="Calibri" w:hAnsi="Times New Roman" w:cs="Times New Roman"/>
          <w:lang w:val="lt-LT"/>
        </w:rPr>
        <w:t>10</w:t>
      </w:r>
      <w:r w:rsidR="006279F8" w:rsidRPr="00F216D4">
        <w:rPr>
          <w:rFonts w:ascii="Times New Roman" w:eastAsia="Calibri" w:hAnsi="Times New Roman" w:cs="Times New Roman"/>
          <w:lang w:val="lt-LT"/>
        </w:rPr>
        <w:t> </w:t>
      </w:r>
      <w:r w:rsidRPr="00F216D4">
        <w:rPr>
          <w:rFonts w:ascii="Times New Roman" w:eastAsia="Calibri" w:hAnsi="Times New Roman" w:cs="Times New Roman"/>
          <w:lang w:val="lt-LT"/>
        </w:rPr>
        <w:t>dienų po to, kai pradėsite vartoti ciklofosfamido, ir bus žemas iki kelių dienų po to, kai baigsite gydymo kursą. Daugumai žmonių kraujo ląstelių skaičius normalizuojasi per 21–</w:t>
      </w:r>
      <w:r w:rsidR="00B723C7">
        <w:rPr>
          <w:rFonts w:ascii="Times New Roman" w:eastAsia="Calibri" w:hAnsi="Times New Roman" w:cs="Times New Roman"/>
          <w:lang w:val="lt-LT"/>
        </w:rPr>
        <w:t> </w:t>
      </w:r>
      <w:r w:rsidRPr="00F216D4">
        <w:rPr>
          <w:rFonts w:ascii="Times New Roman" w:eastAsia="Calibri" w:hAnsi="Times New Roman" w:cs="Times New Roman"/>
          <w:lang w:val="lt-LT"/>
        </w:rPr>
        <w:t>28</w:t>
      </w:r>
      <w:r w:rsidR="00717251" w:rsidRPr="00F216D4">
        <w:rPr>
          <w:rFonts w:ascii="Times New Roman" w:eastAsia="Calibri" w:hAnsi="Times New Roman" w:cs="Times New Roman"/>
          <w:lang w:val="lt-LT"/>
        </w:rPr>
        <w:t> </w:t>
      </w:r>
      <w:r w:rsidRPr="00F216D4">
        <w:rPr>
          <w:rFonts w:ascii="Times New Roman" w:eastAsia="Calibri" w:hAnsi="Times New Roman" w:cs="Times New Roman"/>
          <w:lang w:val="lt-LT"/>
        </w:rPr>
        <w:t>dienas. Jei praeityje Jums buvo taikoma daug chemoterapijos kursų, gali prireikti šiek tiek daugiau laiko, kol kraujo ląstelių skaičius normalizuosis.</w:t>
      </w:r>
    </w:p>
    <w:p w14:paraId="53FBB353"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Sumažėjus kraujo ląstelių skaičiui, Jums gali būti didesnė tikimybė susirgti infekcinėmis ligomis. Stenkitės vengti artimo kontakto su žmonėmis, kurie kosėja, serga peršalimo ligomis ir kitomis infekcijomis. Gydytojas gydys Jus tinkamais vaistais, jei manys, kad Jums yra infekcija arba jos rizika.</w:t>
      </w:r>
    </w:p>
    <w:p w14:paraId="7A1B58C8"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Gydytojas patikrins, ar prieš gydymą ciklofosfamidu ir jo metu raudonųjų kraujo ląstelių, baltųjų kraujo ląstelių ir trombocitų yra pakankamai daug. Jiems gali tekti sumažinti Jums skiriamo vaisto kiekį arba atidėti kitą dozę.</w:t>
      </w:r>
    </w:p>
    <w:p w14:paraId="0629E480"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paveikti normalų žaizdų gijimą. Laikykite visas žaizdas švarias ir sausas bei patikrinkite, ar jos normaliai gyja. Svarbu, kad Jūsų dantenos būtų sveikos, nes gali atsirasti burnos opų ir infekcijų. Jei nesate tikri, klauskite apie tai gydytojo.</w:t>
      </w:r>
    </w:p>
    <w:p w14:paraId="102FAF16" w14:textId="1CE8FE89"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gali pažeisti šlapimo pūslės gleivinę, sukelti kraujavimą į šlapimą ir skausmą šlapinantis. Gydytojas žino, kad taip gali atsitikti, ir prireikus jis Jums duos vaisto, </w:t>
      </w:r>
      <w:r w:rsidR="00B723C7">
        <w:rPr>
          <w:rFonts w:ascii="Times New Roman" w:eastAsia="Calibri" w:hAnsi="Times New Roman" w:cs="Times New Roman"/>
          <w:lang w:val="lt-LT"/>
        </w:rPr>
        <w:t>kurio veiklioji medžiaga yra</w:t>
      </w:r>
      <w:r w:rsidR="00B723C7" w:rsidRPr="00F216D4">
        <w:rPr>
          <w:rFonts w:ascii="Times New Roman" w:eastAsia="Calibri" w:hAnsi="Times New Roman" w:cs="Times New Roman"/>
          <w:lang w:val="lt-LT"/>
        </w:rPr>
        <w:t xml:space="preserve"> </w:t>
      </w:r>
      <w:proofErr w:type="spellStart"/>
      <w:r w:rsidR="00B723C7">
        <w:rPr>
          <w:rFonts w:ascii="Times New Roman" w:eastAsia="Calibri" w:hAnsi="Times New Roman" w:cs="Times New Roman"/>
          <w:lang w:val="lt-LT"/>
        </w:rPr>
        <w:t>m</w:t>
      </w:r>
      <w:r w:rsidRPr="00F216D4">
        <w:rPr>
          <w:rFonts w:ascii="Times New Roman" w:eastAsia="Calibri" w:hAnsi="Times New Roman" w:cs="Times New Roman"/>
          <w:lang w:val="lt-LT"/>
        </w:rPr>
        <w:t>esna</w:t>
      </w:r>
      <w:proofErr w:type="spellEnd"/>
      <w:r w:rsidRPr="00F216D4">
        <w:rPr>
          <w:rFonts w:ascii="Times New Roman" w:eastAsia="Calibri" w:hAnsi="Times New Roman" w:cs="Times New Roman"/>
          <w:lang w:val="lt-LT"/>
        </w:rPr>
        <w:t>, kuri</w:t>
      </w:r>
      <w:r w:rsidR="00B723C7">
        <w:rPr>
          <w:rFonts w:ascii="Times New Roman" w:eastAsia="Calibri" w:hAnsi="Times New Roman" w:cs="Times New Roman"/>
          <w:lang w:val="lt-LT"/>
        </w:rPr>
        <w:t>s</w:t>
      </w:r>
      <w:r w:rsidRPr="00F216D4">
        <w:rPr>
          <w:rFonts w:ascii="Times New Roman" w:eastAsia="Calibri" w:hAnsi="Times New Roman" w:cs="Times New Roman"/>
          <w:lang w:val="lt-LT"/>
        </w:rPr>
        <w:t xml:space="preserve"> apsaugos Jūsų šlapimo pūslę.</w:t>
      </w:r>
    </w:p>
    <w:p w14:paraId="105C9565" w14:textId="0DABDA50"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Mesna gali būti skiriamas kaip trumpa injekcija arba įmaišomas į lašinamąjį tirpalą su ciklofosfamidu, arba tablečių forma. Daugiau informacijos apie </w:t>
      </w:r>
      <w:proofErr w:type="spellStart"/>
      <w:r w:rsidR="00F45FDC">
        <w:rPr>
          <w:rFonts w:ascii="Times New Roman" w:eastAsia="Calibri" w:hAnsi="Times New Roman" w:cs="Times New Roman"/>
          <w:lang w:val="lt-LT"/>
        </w:rPr>
        <w:t>mesną</w:t>
      </w:r>
      <w:proofErr w:type="spellEnd"/>
      <w:r w:rsidR="00F45FDC">
        <w:rPr>
          <w:rFonts w:ascii="Times New Roman" w:eastAsia="Calibri" w:hAnsi="Times New Roman" w:cs="Times New Roman"/>
          <w:lang w:val="lt-LT"/>
        </w:rPr>
        <w:t xml:space="preserve"> </w:t>
      </w:r>
      <w:r w:rsidRPr="00F216D4">
        <w:rPr>
          <w:rFonts w:ascii="Times New Roman" w:eastAsia="Calibri" w:hAnsi="Times New Roman" w:cs="Times New Roman"/>
          <w:lang w:val="lt-LT"/>
        </w:rPr>
        <w:t>galite rasti</w:t>
      </w:r>
      <w:r w:rsidR="00D7698C">
        <w:rPr>
          <w:rFonts w:ascii="Times New Roman" w:eastAsia="Calibri" w:hAnsi="Times New Roman" w:cs="Times New Roman"/>
          <w:lang w:val="lt-LT"/>
        </w:rPr>
        <w:t xml:space="preserve"> atitinkamo vaisto</w:t>
      </w:r>
      <w:r w:rsidR="00F45FDC">
        <w:rPr>
          <w:rFonts w:ascii="Times New Roman" w:eastAsia="Calibri" w:hAnsi="Times New Roman" w:cs="Times New Roman"/>
          <w:lang w:val="lt-LT"/>
        </w:rPr>
        <w:t xml:space="preserve">, kurio veiklioji medžiaga yra </w:t>
      </w:r>
      <w:proofErr w:type="spellStart"/>
      <w:r w:rsidR="00F45FDC">
        <w:rPr>
          <w:rFonts w:ascii="Times New Roman" w:eastAsia="Calibri" w:hAnsi="Times New Roman" w:cs="Times New Roman"/>
          <w:lang w:val="lt-LT"/>
        </w:rPr>
        <w:t>mesna</w:t>
      </w:r>
      <w:proofErr w:type="spellEnd"/>
      <w:r w:rsidR="000C66E3">
        <w:rPr>
          <w:rFonts w:ascii="Times New Roman" w:eastAsia="Calibri" w:hAnsi="Times New Roman" w:cs="Times New Roman"/>
          <w:lang w:val="lt-LT"/>
        </w:rPr>
        <w:t xml:space="preserve">, </w:t>
      </w:r>
      <w:r w:rsidRPr="00F216D4">
        <w:rPr>
          <w:rFonts w:ascii="Times New Roman" w:eastAsia="Calibri" w:hAnsi="Times New Roman" w:cs="Times New Roman"/>
          <w:lang w:val="lt-LT"/>
        </w:rPr>
        <w:t>pakuotės lapel</w:t>
      </w:r>
      <w:r w:rsidR="001761E9">
        <w:rPr>
          <w:rFonts w:ascii="Times New Roman" w:eastAsia="Calibri" w:hAnsi="Times New Roman" w:cs="Times New Roman"/>
          <w:lang w:val="lt-LT"/>
        </w:rPr>
        <w:t>y</w:t>
      </w:r>
      <w:r w:rsidR="00B723C7">
        <w:rPr>
          <w:rFonts w:ascii="Times New Roman" w:eastAsia="Calibri" w:hAnsi="Times New Roman" w:cs="Times New Roman"/>
          <w:lang w:val="lt-LT"/>
        </w:rPr>
        <w:t>je</w:t>
      </w:r>
      <w:r w:rsidR="000A127D" w:rsidRPr="00F216D4">
        <w:rPr>
          <w:rFonts w:ascii="Times New Roman" w:eastAsia="Calibri" w:hAnsi="Times New Roman" w:cs="Times New Roman"/>
          <w:lang w:val="lt-LT"/>
        </w:rPr>
        <w:t>.</w:t>
      </w:r>
    </w:p>
    <w:p w14:paraId="4ADBF239" w14:textId="14E2F02E"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Daugumai žmonių, vartojančių </w:t>
      </w:r>
      <w:proofErr w:type="spellStart"/>
      <w:r w:rsidRPr="00F216D4">
        <w:rPr>
          <w:rFonts w:ascii="Times New Roman" w:eastAsia="Calibri" w:hAnsi="Times New Roman" w:cs="Times New Roman"/>
          <w:lang w:val="lt-LT"/>
        </w:rPr>
        <w:t>ciklofosfamido</w:t>
      </w:r>
      <w:proofErr w:type="spellEnd"/>
      <w:r w:rsidRPr="00F216D4">
        <w:rPr>
          <w:rFonts w:ascii="Times New Roman" w:eastAsia="Calibri" w:hAnsi="Times New Roman" w:cs="Times New Roman"/>
          <w:lang w:val="lt-LT"/>
        </w:rPr>
        <w:t xml:space="preserve"> kartu su </w:t>
      </w:r>
      <w:proofErr w:type="spellStart"/>
      <w:r w:rsidR="00B850C8">
        <w:rPr>
          <w:rFonts w:ascii="Times New Roman" w:eastAsia="Calibri" w:hAnsi="Times New Roman" w:cs="Times New Roman"/>
          <w:lang w:val="lt-LT"/>
        </w:rPr>
        <w:t>m</w:t>
      </w:r>
      <w:r w:rsidRPr="00F216D4">
        <w:rPr>
          <w:rFonts w:ascii="Times New Roman" w:eastAsia="Calibri" w:hAnsi="Times New Roman" w:cs="Times New Roman"/>
          <w:lang w:val="lt-LT"/>
        </w:rPr>
        <w:t>esna</w:t>
      </w:r>
      <w:proofErr w:type="spellEnd"/>
      <w:r w:rsidRPr="00F216D4">
        <w:rPr>
          <w:rFonts w:ascii="Times New Roman" w:eastAsia="Calibri" w:hAnsi="Times New Roman" w:cs="Times New Roman"/>
          <w:lang w:val="lt-LT"/>
        </w:rPr>
        <w:t>, neatsiranda jokių problemų dėl šlapimo pūslės, tačiau gydytojas gali norėti ištirti, ar šlapime nėra kraujo, naudojant „įmerkiamą juostelę“ ar mikroskopą. Jei pastebėjote, kad šlapime yra kraujo, turite iškart pasakyti gydytojui.</w:t>
      </w:r>
    </w:p>
    <w:p w14:paraId="72E846D3"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Vaistai nuo vėžio ir spindulinė terapija gali padidinti kitų vėžio rūšių atsiradimo riziką; tai gali įvykti praėjus keliems metams po gydymo nutraukimo. Ciklofosfamidas padidina šlapimo pūslės srities vėžio riziką.</w:t>
      </w:r>
    </w:p>
    <w:p w14:paraId="53F20FDA"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pakenkti Jūsų širdžiai arba paveikti jos plakimo ritmą. Tikimybė padidėja vartojant didesnes ciklofosfamido dozes, jei esate gydomas radiacija ar kitais chemoterapiniais vaistais arba esate senyvas. Gydymo metu gydytojas atidžiai stebės Jūsų širdį.</w:t>
      </w:r>
    </w:p>
    <w:p w14:paraId="0856FA23"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plaučių problemų, tokių kaip uždegimas ar randai plaučiuose. Tai gali įvykti praėjus daugiau nei šešiems mėnesiams po gydymo. Jei Jums sunku kvėpuoti, nedelsdami pasakykite gydytojui.</w:t>
      </w:r>
    </w:p>
    <w:p w14:paraId="0BC6BF53"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gyvybei pavojingą poveikį Jūsų kepenims.</w:t>
      </w:r>
    </w:p>
    <w:p w14:paraId="62A685E1" w14:textId="77777777" w:rsidR="009503DF" w:rsidRPr="00F216D4" w:rsidRDefault="009503DF" w:rsidP="009503DF">
      <w:pPr>
        <w:pStyle w:val="Sraopastraipa"/>
        <w:ind w:left="567"/>
        <w:rPr>
          <w:rFonts w:ascii="Times New Roman" w:eastAsia="Calibri" w:hAnsi="Times New Roman" w:cs="Times New Roman"/>
          <w:lang w:val="lt-LT"/>
        </w:rPr>
      </w:pPr>
      <w:r w:rsidRPr="00F216D4">
        <w:rPr>
          <w:rFonts w:ascii="Times New Roman" w:eastAsia="Calibri" w:hAnsi="Times New Roman" w:cs="Times New Roman"/>
          <w:lang w:val="lt-LT"/>
        </w:rPr>
        <w:t>Jei staiga padidėja svoris, atsiranda kepenų skausmas ir pagelto oda ar akių baltymai (gelta), nedelsdami pasakykite gydytojui.</w:t>
      </w:r>
    </w:p>
    <w:p w14:paraId="296AE175"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Gali pasireikšti plaukų slinkimas ar nuplikimas. Jūsų plaukai turėtų normaliai ataugti, nors jie gali būti skirtingos tekstūros ar spalvos.</w:t>
      </w:r>
    </w:p>
    <w:p w14:paraId="0457FB62" w14:textId="7D3AC225"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pykinimą arba vėmimą. Tai gali trukti maždaug 24</w:t>
      </w:r>
      <w:r w:rsidR="008C5C64" w:rsidRPr="00F216D4">
        <w:rPr>
          <w:rFonts w:ascii="Times New Roman" w:eastAsia="Calibri" w:hAnsi="Times New Roman" w:cs="Times New Roman"/>
          <w:lang w:val="lt-LT"/>
        </w:rPr>
        <w:t> </w:t>
      </w:r>
      <w:r w:rsidRPr="00F216D4">
        <w:rPr>
          <w:rFonts w:ascii="Times New Roman" w:eastAsia="Calibri" w:hAnsi="Times New Roman" w:cs="Times New Roman"/>
          <w:lang w:val="lt-LT"/>
        </w:rPr>
        <w:t>valandas po ciklofosfamido vartojimo. Jums gali tekti skirti vaistų nuo pykinimo ar vėmimo. Paklauskite apie tai gydytojo.</w:t>
      </w:r>
    </w:p>
    <w:p w14:paraId="3E5382B8" w14:textId="77777777" w:rsidR="009503DF" w:rsidRPr="00F216D4" w:rsidRDefault="009503DF" w:rsidP="009503DF">
      <w:pPr>
        <w:tabs>
          <w:tab w:val="num" w:pos="930"/>
        </w:tabs>
        <w:rPr>
          <w:rFonts w:ascii="Times New Roman" w:eastAsia="Calibri" w:hAnsi="Times New Roman" w:cs="Times New Roman"/>
          <w:lang w:val="lt-LT"/>
        </w:rPr>
      </w:pPr>
    </w:p>
    <w:p w14:paraId="24CA9574" w14:textId="6124C244" w:rsidR="009503DF" w:rsidRPr="00F216D4" w:rsidRDefault="009503DF" w:rsidP="009503DF">
      <w:pPr>
        <w:numPr>
          <w:ilvl w:val="12"/>
          <w:numId w:val="0"/>
        </w:numPr>
        <w:rPr>
          <w:rFonts w:ascii="Times New Roman" w:eastAsia="Calibri" w:hAnsi="Times New Roman" w:cs="Times New Roman"/>
          <w:b/>
          <w:lang w:val="lt-LT"/>
        </w:rPr>
      </w:pPr>
      <w:r w:rsidRPr="00F216D4">
        <w:rPr>
          <w:rFonts w:ascii="Times New Roman" w:eastAsia="Calibri" w:hAnsi="Times New Roman" w:cs="Times New Roman"/>
          <w:b/>
          <w:lang w:val="lt-LT"/>
        </w:rPr>
        <w:t xml:space="preserve">Kiti vaistai ir </w:t>
      </w:r>
      <w:proofErr w:type="spellStart"/>
      <w:r w:rsidR="00266334">
        <w:rPr>
          <w:rFonts w:ascii="Times New Roman" w:eastAsia="Calibri" w:hAnsi="Times New Roman" w:cs="Times New Roman"/>
          <w:b/>
          <w:lang w:val="lt-LT"/>
        </w:rPr>
        <w:t>Cyclophosphamide</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Accord</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Healthcare</w:t>
      </w:r>
      <w:proofErr w:type="spellEnd"/>
    </w:p>
    <w:p w14:paraId="0AD436FF" w14:textId="77777777" w:rsidR="009503DF" w:rsidRPr="00F216D4" w:rsidRDefault="009503DF" w:rsidP="009503DF">
      <w:pPr>
        <w:numPr>
          <w:ilvl w:val="12"/>
          <w:numId w:val="0"/>
        </w:numPr>
        <w:rPr>
          <w:rFonts w:ascii="Times New Roman" w:eastAsia="Calibri" w:hAnsi="Times New Roman" w:cs="Times New Roman"/>
          <w:lang w:val="lt-LT"/>
        </w:rPr>
      </w:pPr>
      <w:r w:rsidRPr="00F216D4">
        <w:rPr>
          <w:rFonts w:ascii="Times New Roman" w:eastAsia="Calibri" w:hAnsi="Times New Roman" w:cs="Times New Roman"/>
          <w:lang w:val="lt-LT"/>
        </w:rPr>
        <w:t>Jeigu vartojate arba neseniai vartojote kitų vaistų arba dėl to nesate tikri, apie tai pasakykite gydytojui arba vaistininkui. Visų pirma pasakykite Jiems apie toliau nurodytus vaistus ar gydymą, nes jie gali blogai veikti su ciklofosfamidu:</w:t>
      </w:r>
    </w:p>
    <w:p w14:paraId="0A4E7C6D" w14:textId="77777777" w:rsidR="009503DF" w:rsidRPr="00F216D4" w:rsidRDefault="009503DF" w:rsidP="009503DF">
      <w:pPr>
        <w:numPr>
          <w:ilvl w:val="12"/>
          <w:numId w:val="0"/>
        </w:numPr>
        <w:rPr>
          <w:rFonts w:ascii="Times New Roman" w:eastAsia="Calibri" w:hAnsi="Times New Roman" w:cs="Times New Roman"/>
          <w:lang w:val="lt-LT"/>
        </w:rPr>
      </w:pPr>
    </w:p>
    <w:p w14:paraId="0008266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Šie vaistai gali susilpninti ciklofosfamido poveikį:</w:t>
      </w:r>
    </w:p>
    <w:p w14:paraId="1A4EB409"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aprepitantas, ondansetronas (vartojami nuo vėmimo),</w:t>
      </w:r>
    </w:p>
    <w:p w14:paraId="11F7980F"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bupropionas (antidepresantas),</w:t>
      </w:r>
    </w:p>
    <w:p w14:paraId="244DF44E"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busulfanas, tiotepa (vartojami vėžiui gydyti),</w:t>
      </w:r>
    </w:p>
    <w:p w14:paraId="2E22D767"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ciprofloksacinas, chloramfenikolis, sulfonamidai, tokie kaip </w:t>
      </w:r>
      <w:r w:rsidR="009760B6" w:rsidRPr="00F216D4">
        <w:rPr>
          <w:rFonts w:ascii="Times New Roman" w:eastAsia="Calibri" w:hAnsi="Times New Roman" w:cs="Times New Roman"/>
          <w:lang w:val="lt-LT"/>
        </w:rPr>
        <w:t>s</w:t>
      </w:r>
      <w:r w:rsidRPr="00F216D4">
        <w:rPr>
          <w:rFonts w:ascii="Times New Roman" w:eastAsia="Calibri" w:hAnsi="Times New Roman" w:cs="Times New Roman"/>
          <w:lang w:val="lt-LT"/>
        </w:rPr>
        <w:t>ulfadiazinas, sulfasalazinas, sulfametoksazolas (vartojami bakterinėms infekcijoms gydyti),</w:t>
      </w:r>
    </w:p>
    <w:p w14:paraId="380C12D3"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flukonazolas, itrakonazolas (vartojami grybelinėms infekcijoms gydyti),</w:t>
      </w:r>
    </w:p>
    <w:p w14:paraId="2ADC5994" w14:textId="749FF878"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prazugrelis (vartojamas kraujui skystinti).</w:t>
      </w:r>
    </w:p>
    <w:p w14:paraId="62653B8F" w14:textId="77777777" w:rsidR="009503DF" w:rsidRPr="00F216D4" w:rsidRDefault="009503DF" w:rsidP="009503DF">
      <w:pPr>
        <w:numPr>
          <w:ilvl w:val="12"/>
          <w:numId w:val="0"/>
        </w:numPr>
        <w:rPr>
          <w:rFonts w:ascii="Times New Roman" w:eastAsia="Calibri" w:hAnsi="Times New Roman" w:cs="Times New Roman"/>
          <w:lang w:val="lt-LT"/>
        </w:rPr>
      </w:pPr>
    </w:p>
    <w:p w14:paraId="60AAD10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Šie vaistai gali sustiprinti ciklofosfamido poveikį:</w:t>
      </w:r>
    </w:p>
    <w:p w14:paraId="142147CB"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alopurinolis (vartojamas podagrai gydyti),</w:t>
      </w:r>
    </w:p>
    <w:p w14:paraId="5BCBF935"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azatioprinas (vartojamas imuninės sistemos aktyvumui mažinti),</w:t>
      </w:r>
    </w:p>
    <w:p w14:paraId="3B244484"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chloralio hidratas (vartojamas nemigai gydyti),</w:t>
      </w:r>
    </w:p>
    <w:p w14:paraId="796542C2"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cimetidinas (vartojamas skrandžio rūgšties kiekiui mažinti),</w:t>
      </w:r>
    </w:p>
    <w:p w14:paraId="3CBEFF44"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disulfiramas (vartojamas alkoholizmui gydyti),</w:t>
      </w:r>
    </w:p>
    <w:p w14:paraId="0653B809"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gliceraldehidas (vartojamas karpoms gydyti),</w:t>
      </w:r>
    </w:p>
    <w:p w14:paraId="54C7ED1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proteazių inhibitoriai (vartojami virusinėms ligoms gydyti),</w:t>
      </w:r>
    </w:p>
    <w:p w14:paraId="4DAD6BA3"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dabrafenibas (vaistas nuo vėžio).</w:t>
      </w:r>
    </w:p>
    <w:p w14:paraId="30B113B4" w14:textId="2B0082FA"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vaistai, didinantys kepenų fermentų aktyvumą, tokie kaip:</w:t>
      </w:r>
    </w:p>
    <w:p w14:paraId="747D70A0" w14:textId="77777777" w:rsidR="00385C3B" w:rsidRPr="00F216D4" w:rsidRDefault="009503DF" w:rsidP="0081569B">
      <w:pPr>
        <w:pStyle w:val="Sraopastraipa"/>
        <w:widowControl/>
        <w:numPr>
          <w:ilvl w:val="0"/>
          <w:numId w:val="7"/>
        </w:numPr>
        <w:contextualSpacing/>
        <w:rPr>
          <w:rFonts w:ascii="Times New Roman" w:eastAsia="Calibri" w:hAnsi="Times New Roman" w:cs="Times New Roman"/>
          <w:lang w:val="lt-LT"/>
        </w:rPr>
      </w:pPr>
      <w:r w:rsidRPr="00F216D4">
        <w:rPr>
          <w:rFonts w:ascii="Times New Roman" w:eastAsia="Calibri" w:hAnsi="Times New Roman" w:cs="Times New Roman"/>
          <w:lang w:val="lt-LT"/>
        </w:rPr>
        <w:t>rifampicinas (vartojamas bakterinėms infekcijoms gydyti),</w:t>
      </w:r>
    </w:p>
    <w:p w14:paraId="3FEB3354" w14:textId="77777777" w:rsidR="00385C3B" w:rsidRPr="00F216D4" w:rsidRDefault="009503DF" w:rsidP="0081569B">
      <w:pPr>
        <w:pStyle w:val="Sraopastraipa"/>
        <w:widowControl/>
        <w:numPr>
          <w:ilvl w:val="0"/>
          <w:numId w:val="7"/>
        </w:numPr>
        <w:contextualSpacing/>
        <w:rPr>
          <w:rFonts w:ascii="Times New Roman" w:eastAsia="Calibri" w:hAnsi="Times New Roman" w:cs="Times New Roman"/>
          <w:lang w:val="lt-LT"/>
        </w:rPr>
      </w:pPr>
      <w:r w:rsidRPr="00F216D4">
        <w:rPr>
          <w:rFonts w:ascii="Times New Roman" w:eastAsia="Calibri" w:hAnsi="Times New Roman" w:cs="Times New Roman"/>
          <w:lang w:val="lt-LT"/>
        </w:rPr>
        <w:t>fenobarbitalis, karbamazepinas, fenitoinas (vartojami epilepsijai gydyti),</w:t>
      </w:r>
    </w:p>
    <w:p w14:paraId="40C1DDC9" w14:textId="7BA1CB4E" w:rsidR="00385C3B" w:rsidRPr="00F216D4" w:rsidRDefault="005E161F" w:rsidP="0081569B">
      <w:pPr>
        <w:pStyle w:val="Sraopastraipa"/>
        <w:widowControl/>
        <w:numPr>
          <w:ilvl w:val="0"/>
          <w:numId w:val="7"/>
        </w:numPr>
        <w:contextualSpacing/>
        <w:rPr>
          <w:rFonts w:ascii="Times New Roman" w:eastAsia="Calibri" w:hAnsi="Times New Roman" w:cs="Times New Roman"/>
          <w:lang w:val="lt-LT"/>
        </w:rPr>
      </w:pPr>
      <w:r>
        <w:rPr>
          <w:rFonts w:ascii="Times New Roman" w:eastAsia="Calibri" w:hAnsi="Times New Roman" w:cs="Times New Roman"/>
          <w:lang w:val="lt-LT"/>
        </w:rPr>
        <w:t xml:space="preserve">paprastoji </w:t>
      </w:r>
      <w:r w:rsidR="009503DF" w:rsidRPr="00F216D4">
        <w:rPr>
          <w:rFonts w:ascii="Times New Roman" w:eastAsia="Calibri" w:hAnsi="Times New Roman" w:cs="Times New Roman"/>
          <w:lang w:val="lt-LT"/>
        </w:rPr>
        <w:t>jonažolė (vaistažolė nuo lengvos depresijos),</w:t>
      </w:r>
    </w:p>
    <w:p w14:paraId="466DE00B" w14:textId="3D09EC7A" w:rsidR="009503DF" w:rsidRPr="00F216D4" w:rsidRDefault="009503DF" w:rsidP="0081569B">
      <w:pPr>
        <w:pStyle w:val="Sraopastraipa"/>
        <w:widowControl/>
        <w:numPr>
          <w:ilvl w:val="0"/>
          <w:numId w:val="7"/>
        </w:numPr>
        <w:contextualSpacing/>
        <w:rPr>
          <w:rFonts w:ascii="Times New Roman" w:eastAsia="Calibri" w:hAnsi="Times New Roman" w:cs="Times New Roman"/>
          <w:lang w:val="lt-LT"/>
        </w:rPr>
      </w:pPr>
      <w:r w:rsidRPr="00F216D4">
        <w:rPr>
          <w:rFonts w:ascii="Times New Roman" w:eastAsia="Calibri" w:hAnsi="Times New Roman" w:cs="Times New Roman"/>
          <w:lang w:val="lt-LT"/>
        </w:rPr>
        <w:t>kortikosteroidai (vartojami uždegimui gydyti).</w:t>
      </w:r>
    </w:p>
    <w:p w14:paraId="0038DC8B" w14:textId="77777777" w:rsidR="009503DF" w:rsidRPr="00F216D4" w:rsidRDefault="009503DF" w:rsidP="00A245FF">
      <w:pPr>
        <w:rPr>
          <w:rFonts w:ascii="Times New Roman" w:eastAsia="Calibri" w:hAnsi="Times New Roman" w:cs="Times New Roman"/>
          <w:lang w:val="lt-LT"/>
        </w:rPr>
      </w:pPr>
    </w:p>
    <w:p w14:paraId="20716C1B"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Vaistai, galintys padidinti toksinį ciklofosfamido poveikį Jūsų kraujo ląstelėms ir imunitetui:</w:t>
      </w:r>
    </w:p>
    <w:p w14:paraId="3A4D16B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angiotenziną konvertuojančio fermento (AKF) inhibitoriai, tiazidiniai diuretikai, tokie kaip hidrochlorotiazidas arba chlortalidonas (vartojami padidėjusiam kraujospūdžiui ar vandens susilaikymui gydyti),</w:t>
      </w:r>
    </w:p>
    <w:p w14:paraId="3A6D103F"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natalizumabas (vartojamas išsėtinei sklerozei gydyti),</w:t>
      </w:r>
    </w:p>
    <w:p w14:paraId="05150959"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paklitakselis (vartojamas nuo vėžio),</w:t>
      </w:r>
    </w:p>
    <w:p w14:paraId="1314414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zidovudinas (vartojamas virusinėms ligoms gydyti),</w:t>
      </w:r>
    </w:p>
    <w:p w14:paraId="0B17E448"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klozapinas (vartojamas kai kurių psichikos sutrikimų simptomams gydyti).</w:t>
      </w:r>
    </w:p>
    <w:p w14:paraId="2E9D6231" w14:textId="77777777" w:rsidR="009503DF" w:rsidRPr="00F216D4" w:rsidRDefault="009503DF" w:rsidP="009503DF">
      <w:pPr>
        <w:numPr>
          <w:ilvl w:val="12"/>
          <w:numId w:val="0"/>
        </w:numPr>
        <w:rPr>
          <w:rFonts w:ascii="Times New Roman" w:eastAsia="Calibri" w:hAnsi="Times New Roman" w:cs="Times New Roman"/>
          <w:lang w:val="lt-LT"/>
        </w:rPr>
      </w:pPr>
    </w:p>
    <w:p w14:paraId="66CCC8F1"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Vaistai, galintys sustiprinti toksinį ciklofosfamido poveikį Jūsų širdžiai:</w:t>
      </w:r>
    </w:p>
    <w:p w14:paraId="5945A8E8"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antraciklinai, tokie kaip bleomicinas, doksorubicinas, epirubicinas, mitomicinas (vartojami vėžiui gydyti),</w:t>
      </w:r>
    </w:p>
    <w:p w14:paraId="606DA093"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citarabinas, pentostatinas, trastuzumabas (vartojami vėžiui gydyti),</w:t>
      </w:r>
    </w:p>
    <w:p w14:paraId="68B60E8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radiacija Jūsų širdies srityje.</w:t>
      </w:r>
    </w:p>
    <w:p w14:paraId="2B57424E" w14:textId="77777777" w:rsidR="009503DF" w:rsidRPr="00F216D4" w:rsidRDefault="009503DF" w:rsidP="009503DF">
      <w:pPr>
        <w:numPr>
          <w:ilvl w:val="12"/>
          <w:numId w:val="0"/>
        </w:numPr>
        <w:rPr>
          <w:rFonts w:ascii="Times New Roman" w:eastAsia="Calibri" w:hAnsi="Times New Roman" w:cs="Times New Roman"/>
          <w:lang w:val="lt-LT"/>
        </w:rPr>
      </w:pPr>
    </w:p>
    <w:p w14:paraId="4D97833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Vaistai, galintys sustiprinti toksinį ciklofosfamido poveikį jūsų plaučiams:</w:t>
      </w:r>
    </w:p>
    <w:p w14:paraId="489125B3"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amjodaronas (vartojamas nereguliariam širdies ritmui gydyti),</w:t>
      </w:r>
    </w:p>
    <w:p w14:paraId="03602CA2"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G-KSF, GM-KSF (granulocitų kolonijas stimuliuojantis faktorius, granulocitų makrofagų kolonijas stimuliuojantis faktorius) hormonai (vartojami baltųjų kraujo ląstelių skaičiui padidinti po chemoterapijos).</w:t>
      </w:r>
    </w:p>
    <w:p w14:paraId="1B9CE5D8" w14:textId="77777777" w:rsidR="009503DF" w:rsidRPr="00F216D4" w:rsidRDefault="009503DF" w:rsidP="009503DF">
      <w:pPr>
        <w:numPr>
          <w:ilvl w:val="12"/>
          <w:numId w:val="0"/>
        </w:numPr>
        <w:ind w:left="567" w:hanging="567"/>
        <w:rPr>
          <w:rFonts w:ascii="Times New Roman" w:eastAsia="Calibri" w:hAnsi="Times New Roman" w:cs="Times New Roman"/>
          <w:lang w:val="lt-LT"/>
        </w:rPr>
      </w:pPr>
    </w:p>
    <w:p w14:paraId="6D2A62A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Kiti vaistai, kurie gali paveikti ciklofosfamidą ar būti jo paveikti, yra šie:</w:t>
      </w:r>
    </w:p>
    <w:p w14:paraId="0E16F8E2"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etanerceptas (vartojamas reumatoidiniam artritui gydyti),</w:t>
      </w:r>
    </w:p>
    <w:p w14:paraId="2256BEB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metronidazolas (vartojamas bakterinėms ar pirmuonių sukeltoms infekcijoms gydyti),</w:t>
      </w:r>
    </w:p>
    <w:p w14:paraId="74DEFFF7"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tamoksifenas (vartojamas nuo krūties vėžio),</w:t>
      </w:r>
    </w:p>
    <w:p w14:paraId="2A0E9B3F"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bupropionas (vartojamas padėti mesti rūkyti),</w:t>
      </w:r>
    </w:p>
    <w:p w14:paraId="0D6684C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kumarinai, tokie kaip varfarinas (vartojami kraujui skystinti),</w:t>
      </w:r>
    </w:p>
    <w:p w14:paraId="30FF6A74"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ciklosporinas (vartojamas imuninės sistemos aktyvumui mažinti),</w:t>
      </w:r>
    </w:p>
    <w:p w14:paraId="51A3C087"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sukcinilcholinas (vartojamas raumenims atpalaiduoti atliekant medicinines procedūras),</w:t>
      </w:r>
    </w:p>
    <w:p w14:paraId="121DD37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digoksinas, ß-acetildigoksinas (vartojami širdies ligoms gydyti),</w:t>
      </w:r>
    </w:p>
    <w:p w14:paraId="1D46163C"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vakcinos,</w:t>
      </w:r>
    </w:p>
    <w:p w14:paraId="24CFB06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verapamilis (vartojamas padidėjusiam kraujospūdžiui, krūtinės anginai ar nereguliariam širdies ritmui gydyti),</w:t>
      </w:r>
    </w:p>
    <w:p w14:paraId="4EAF0029"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sulfonilkarbamido darinių vartojimas kartu su ciklofosfamidu (gali sumažėti cukraus kiekis kraujyje).</w:t>
      </w:r>
    </w:p>
    <w:p w14:paraId="2AA60D32" w14:textId="77777777" w:rsidR="009503DF" w:rsidRPr="00F216D4" w:rsidRDefault="009503DF" w:rsidP="009503DF">
      <w:pPr>
        <w:numPr>
          <w:ilvl w:val="12"/>
          <w:numId w:val="0"/>
        </w:numPr>
        <w:rPr>
          <w:rFonts w:ascii="Times New Roman" w:eastAsia="Calibri" w:hAnsi="Times New Roman" w:cs="Times New Roman"/>
          <w:lang w:val="lt-LT"/>
        </w:rPr>
      </w:pPr>
    </w:p>
    <w:p w14:paraId="3F550B02" w14:textId="5A3D9553" w:rsidR="009503DF" w:rsidRPr="00F216D4" w:rsidRDefault="00266334" w:rsidP="009503DF">
      <w:pPr>
        <w:rPr>
          <w:rFonts w:ascii="Times New Roman" w:eastAsia="Calibri" w:hAnsi="Times New Roman" w:cs="Times New Roman"/>
          <w:b/>
          <w:bCs/>
          <w:lang w:val="lt-LT"/>
        </w:rPr>
      </w:pPr>
      <w:proofErr w:type="spellStart"/>
      <w:r>
        <w:rPr>
          <w:rFonts w:ascii="Times New Roman" w:eastAsia="Calibri" w:hAnsi="Times New Roman" w:cs="Times New Roman"/>
          <w:b/>
          <w:lang w:val="lt-LT"/>
        </w:rPr>
        <w:t>Cyclophosphamide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Accord</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Healthcare</w:t>
      </w:r>
      <w:proofErr w:type="spellEnd"/>
      <w:r w:rsidR="009503DF" w:rsidRPr="00F216D4">
        <w:rPr>
          <w:rFonts w:ascii="Times New Roman" w:eastAsia="Calibri" w:hAnsi="Times New Roman" w:cs="Times New Roman"/>
          <w:b/>
          <w:bCs/>
          <w:lang w:val="lt-LT"/>
        </w:rPr>
        <w:t xml:space="preserve"> vartojimas su maistu, gėrimais ir alkoholiu</w:t>
      </w:r>
    </w:p>
    <w:p w14:paraId="3C942F62"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Alkoholio vartojimas gali padidinti ciklofosfamido sukeliamą pykinimą ir vėmimą.</w:t>
      </w:r>
    </w:p>
    <w:p w14:paraId="1BEA8C69" w14:textId="77777777" w:rsidR="009503DF" w:rsidRPr="00F216D4" w:rsidRDefault="009503DF" w:rsidP="009503DF">
      <w:pPr>
        <w:rPr>
          <w:rFonts w:ascii="Times New Roman" w:eastAsia="Calibri" w:hAnsi="Times New Roman" w:cs="Times New Roman"/>
          <w:lang w:val="lt-LT"/>
        </w:rPr>
      </w:pPr>
    </w:p>
    <w:p w14:paraId="10194867"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Vartojant ciklofosfamidą, negalima vartoti greipfrutų (vaisių ar sulčių). Tai gali sutrikdyti įprastą vaisto poveikį ir gali pakeisti ciklofosfamido veiksmingumą.</w:t>
      </w:r>
    </w:p>
    <w:p w14:paraId="34FB49FF" w14:textId="77777777" w:rsidR="009503DF" w:rsidRPr="00F216D4" w:rsidRDefault="009503DF" w:rsidP="009503DF">
      <w:pPr>
        <w:rPr>
          <w:rFonts w:ascii="Times New Roman" w:eastAsia="Calibri" w:hAnsi="Times New Roman" w:cs="Times New Roman"/>
          <w:lang w:val="lt-LT"/>
        </w:rPr>
      </w:pPr>
    </w:p>
    <w:p w14:paraId="2752866B" w14:textId="77777777" w:rsidR="009503DF" w:rsidRPr="00F216D4" w:rsidRDefault="009503DF" w:rsidP="009503DF">
      <w:pPr>
        <w:rPr>
          <w:rFonts w:ascii="Times New Roman" w:eastAsia="Calibri" w:hAnsi="Times New Roman" w:cs="Times New Roman"/>
          <w:b/>
          <w:bCs/>
          <w:lang w:val="lt-LT"/>
        </w:rPr>
      </w:pPr>
      <w:r w:rsidRPr="00F216D4">
        <w:rPr>
          <w:rFonts w:ascii="Times New Roman" w:eastAsia="Calibri" w:hAnsi="Times New Roman" w:cs="Times New Roman"/>
          <w:b/>
          <w:bCs/>
          <w:lang w:val="lt-LT"/>
        </w:rPr>
        <w:t>Kontracepcija, nėštumas, žindymo laikotarpis ir vaisingumas</w:t>
      </w:r>
    </w:p>
    <w:p w14:paraId="23FB74FD"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t>Vyrų ir moterų kontracepcija</w:t>
      </w:r>
    </w:p>
    <w:p w14:paraId="00C3D7A5" w14:textId="509A48BB"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esate moteris,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laikotarpiu ir 12</w:t>
      </w:r>
      <w:r w:rsidR="009378CD"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mėnesių po gydymo nutraukimo netur</w:t>
      </w:r>
      <w:r w:rsidR="005E161F">
        <w:rPr>
          <w:rFonts w:ascii="Times New Roman" w:eastAsia="Calibri" w:hAnsi="Times New Roman" w:cs="Times New Roman"/>
          <w:lang w:val="lt-LT"/>
        </w:rPr>
        <w:t>ite</w:t>
      </w:r>
      <w:r w:rsidRPr="00F216D4">
        <w:rPr>
          <w:rFonts w:ascii="Times New Roman" w:eastAsia="Calibri" w:hAnsi="Times New Roman" w:cs="Times New Roman"/>
          <w:lang w:val="lt-LT"/>
        </w:rPr>
        <w:t xml:space="preserve"> pastoti.</w:t>
      </w:r>
    </w:p>
    <w:p w14:paraId="74347E39" w14:textId="77777777" w:rsidR="009503DF" w:rsidRPr="00F216D4" w:rsidRDefault="009503DF" w:rsidP="009503DF">
      <w:pPr>
        <w:rPr>
          <w:rFonts w:ascii="Times New Roman" w:eastAsia="Calibri" w:hAnsi="Times New Roman" w:cs="Times New Roman"/>
          <w:lang w:val="lt-LT"/>
        </w:rPr>
      </w:pPr>
    </w:p>
    <w:p w14:paraId="1CDB5423" w14:textId="512C7A8E"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Jei esate vyras, tur</w:t>
      </w:r>
      <w:r w:rsidR="005E161F">
        <w:rPr>
          <w:rFonts w:ascii="Times New Roman" w:eastAsia="Calibri" w:hAnsi="Times New Roman" w:cs="Times New Roman"/>
          <w:lang w:val="lt-LT"/>
        </w:rPr>
        <w:t>ite</w:t>
      </w:r>
      <w:r w:rsidRPr="00F216D4">
        <w:rPr>
          <w:rFonts w:ascii="Times New Roman" w:eastAsia="Calibri" w:hAnsi="Times New Roman" w:cs="Times New Roman"/>
          <w:lang w:val="lt-LT"/>
        </w:rPr>
        <w:t xml:space="preserve"> naudoti veiksmingą kontracep</w:t>
      </w:r>
      <w:r w:rsidR="005E161F">
        <w:rPr>
          <w:rFonts w:ascii="Times New Roman" w:eastAsia="Calibri" w:hAnsi="Times New Roman" w:cs="Times New Roman"/>
          <w:lang w:val="lt-LT"/>
        </w:rPr>
        <w:t>cijos priemonę</w:t>
      </w:r>
      <w:r w:rsidRPr="00F216D4">
        <w:rPr>
          <w:rFonts w:ascii="Times New Roman" w:eastAsia="Calibri" w:hAnsi="Times New Roman" w:cs="Times New Roman"/>
          <w:lang w:val="lt-LT"/>
        </w:rPr>
        <w:t xml:space="preserve">, kad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metu ir 6</w:t>
      </w:r>
      <w:r w:rsidR="00E34C96"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mėnesius po gydymo pabaigos nepradėtumėte vaiko.</w:t>
      </w:r>
    </w:p>
    <w:p w14:paraId="2537724C" w14:textId="77777777" w:rsidR="009503DF" w:rsidRPr="00F216D4" w:rsidRDefault="009503DF" w:rsidP="009503DF">
      <w:pPr>
        <w:rPr>
          <w:rFonts w:ascii="Times New Roman" w:eastAsia="Calibri" w:hAnsi="Times New Roman" w:cs="Times New Roman"/>
          <w:lang w:val="lt-LT"/>
        </w:rPr>
      </w:pPr>
    </w:p>
    <w:p w14:paraId="5B288E32"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t>Nėštumas</w:t>
      </w:r>
    </w:p>
    <w:p w14:paraId="3DE40408"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Jei esate nėščia, žindote kūdikį, manote, kad galbūt esate nėščia, arba planuojate pastoti, tai prieš vartodama šį vaistą, pasitarkite su gydytoju arba vaistininku.</w:t>
      </w:r>
    </w:p>
    <w:p w14:paraId="6F7B8803" w14:textId="77777777" w:rsidR="009503DF" w:rsidRPr="00F216D4" w:rsidRDefault="009503DF" w:rsidP="009503DF">
      <w:pPr>
        <w:rPr>
          <w:rFonts w:ascii="Times New Roman" w:eastAsia="Calibri" w:hAnsi="Times New Roman" w:cs="Times New Roman"/>
          <w:lang w:val="lt-LT"/>
        </w:rPr>
      </w:pPr>
    </w:p>
    <w:p w14:paraId="711DC483"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persileidimą arba pakenkti Jūsų negimusiam kūdikiui. Atsižvelgiant į turimą informaciją, nėštumo metu, ypač pirmąjį trimestrą, ciklofosfamido vartoti nerekomenduojama, o gydytojas nuspręs, ar jį galima vartoti.</w:t>
      </w:r>
    </w:p>
    <w:p w14:paraId="1E08C54F" w14:textId="77777777" w:rsidR="009503DF" w:rsidRPr="00F216D4" w:rsidRDefault="009503DF" w:rsidP="009503DF">
      <w:pPr>
        <w:rPr>
          <w:rFonts w:ascii="Times New Roman" w:eastAsia="Calibri" w:hAnsi="Times New Roman" w:cs="Times New Roman"/>
          <w:lang w:val="lt-LT"/>
        </w:rPr>
      </w:pPr>
    </w:p>
    <w:p w14:paraId="51863AF2"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t>Žindymo laikotarpis</w:t>
      </w:r>
    </w:p>
    <w:p w14:paraId="25902830" w14:textId="7DB82D65"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Kadangi ciklofosfamidas patenka į motinos pieną, gydymo metu moter</w:t>
      </w:r>
      <w:r w:rsidR="005E161F">
        <w:rPr>
          <w:rFonts w:ascii="Times New Roman" w:eastAsia="Calibri" w:hAnsi="Times New Roman" w:cs="Times New Roman"/>
          <w:lang w:val="lt-LT"/>
        </w:rPr>
        <w:t>ims</w:t>
      </w:r>
      <w:r w:rsidRPr="00F216D4">
        <w:rPr>
          <w:rFonts w:ascii="Times New Roman" w:eastAsia="Calibri" w:hAnsi="Times New Roman" w:cs="Times New Roman"/>
          <w:lang w:val="lt-LT"/>
        </w:rPr>
        <w:t xml:space="preserve"> žindyti</w:t>
      </w:r>
      <w:r w:rsidR="005E161F">
        <w:rPr>
          <w:rFonts w:ascii="Times New Roman" w:eastAsia="Calibri" w:hAnsi="Times New Roman" w:cs="Times New Roman"/>
          <w:lang w:val="lt-LT"/>
        </w:rPr>
        <w:t xml:space="preserve"> draudžiama</w:t>
      </w:r>
      <w:r w:rsidRPr="00F216D4">
        <w:rPr>
          <w:rFonts w:ascii="Times New Roman" w:eastAsia="Calibri" w:hAnsi="Times New Roman" w:cs="Times New Roman"/>
          <w:lang w:val="lt-LT"/>
        </w:rPr>
        <w:t>. Žr.</w:t>
      </w:r>
      <w:r w:rsidR="00BC6998" w:rsidRPr="00F216D4">
        <w:rPr>
          <w:rFonts w:ascii="Times New Roman" w:eastAsia="Calibri" w:hAnsi="Times New Roman" w:cs="Times New Roman"/>
          <w:lang w:val="lt-LT"/>
        </w:rPr>
        <w:t> </w:t>
      </w:r>
      <w:r w:rsidRPr="00F216D4">
        <w:rPr>
          <w:rFonts w:ascii="Times New Roman" w:eastAsia="Calibri" w:hAnsi="Times New Roman" w:cs="Times New Roman"/>
          <w:lang w:val="lt-LT"/>
        </w:rPr>
        <w:t>2</w:t>
      </w:r>
      <w:r w:rsidR="00BC6998"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 „</w:t>
      </w:r>
      <w:bookmarkStart w:id="0" w:name="_Hlk75291366"/>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w:t>
      </w:r>
      <w:bookmarkEnd w:id="0"/>
      <w:r w:rsidRPr="00F216D4">
        <w:rPr>
          <w:rFonts w:ascii="Times New Roman" w:eastAsia="Calibri" w:hAnsi="Times New Roman" w:cs="Times New Roman"/>
          <w:lang w:val="lt-LT"/>
        </w:rPr>
        <w:t>vartoti draudžiama“.</w:t>
      </w:r>
    </w:p>
    <w:p w14:paraId="26627DD9" w14:textId="77777777" w:rsidR="009503DF" w:rsidRPr="00F216D4" w:rsidRDefault="009503DF" w:rsidP="009503DF">
      <w:pPr>
        <w:rPr>
          <w:rFonts w:ascii="Times New Roman" w:eastAsia="Calibri" w:hAnsi="Times New Roman" w:cs="Times New Roman"/>
          <w:lang w:val="lt-LT"/>
        </w:rPr>
      </w:pPr>
    </w:p>
    <w:p w14:paraId="2B82C174"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lastRenderedPageBreak/>
        <w:t>Vaisingumas</w:t>
      </w:r>
    </w:p>
    <w:p w14:paraId="52444DE4"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Ciklofosfamidas gali paveikti Jūsų galimybes ateityje turėti vaikų ir gali sukelti nevaisingumą. Prieš gydymą pasitarkite su gydytoju dėl spermos kriokonservavimo (užšaldymo). Jei ketinate tapti tėvais po gydymo, pasitarkite su gydytoju.</w:t>
      </w:r>
    </w:p>
    <w:p w14:paraId="216CF9FF" w14:textId="77777777" w:rsidR="009503DF" w:rsidRPr="00F216D4" w:rsidRDefault="009503DF" w:rsidP="009503DF">
      <w:pPr>
        <w:rPr>
          <w:rFonts w:ascii="Times New Roman" w:eastAsia="Calibri" w:hAnsi="Times New Roman" w:cs="Times New Roman"/>
          <w:lang w:val="lt-LT"/>
        </w:rPr>
      </w:pPr>
    </w:p>
    <w:p w14:paraId="6CBF8121" w14:textId="29E2F5FD"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 xml:space="preserve">Jaunoms moterims, turinčioms </w:t>
      </w:r>
      <w:r w:rsidR="005E161F">
        <w:rPr>
          <w:rFonts w:ascii="Times New Roman" w:eastAsia="Calibri" w:hAnsi="Times New Roman" w:cs="Times New Roman"/>
          <w:lang w:val="lt-LT"/>
        </w:rPr>
        <w:t>sumažėjusią</w:t>
      </w:r>
      <w:r w:rsidR="005E161F" w:rsidRPr="00F216D4">
        <w:rPr>
          <w:rFonts w:ascii="Times New Roman" w:eastAsia="Calibri" w:hAnsi="Times New Roman" w:cs="Times New Roman"/>
          <w:lang w:val="lt-LT"/>
        </w:rPr>
        <w:t xml:space="preserve"> </w:t>
      </w:r>
      <w:r w:rsidRPr="00F216D4">
        <w:rPr>
          <w:rFonts w:ascii="Times New Roman" w:eastAsia="Calibri" w:hAnsi="Times New Roman" w:cs="Times New Roman"/>
          <w:lang w:val="lt-LT"/>
        </w:rPr>
        <w:t>kiaušidžių funkciją, po gydymo ciklofosfamidu gali pasireikšti ankstyva menopauzė.</w:t>
      </w:r>
    </w:p>
    <w:p w14:paraId="09C9B27F" w14:textId="77777777" w:rsidR="009503DF" w:rsidRPr="00F216D4" w:rsidRDefault="009503DF" w:rsidP="009503DF">
      <w:pPr>
        <w:rPr>
          <w:rFonts w:ascii="Times New Roman" w:eastAsia="Calibri" w:hAnsi="Times New Roman" w:cs="Times New Roman"/>
          <w:lang w:val="lt-LT"/>
        </w:rPr>
      </w:pPr>
    </w:p>
    <w:p w14:paraId="19D16E02" w14:textId="77777777" w:rsidR="009503DF" w:rsidRPr="00F216D4" w:rsidRDefault="009503DF" w:rsidP="009503DF">
      <w:pPr>
        <w:numPr>
          <w:ilvl w:val="12"/>
          <w:numId w:val="0"/>
        </w:numPr>
        <w:ind w:left="567" w:hanging="567"/>
        <w:rPr>
          <w:rFonts w:ascii="Times New Roman" w:eastAsia="Calibri" w:hAnsi="Times New Roman" w:cs="Times New Roman"/>
          <w:lang w:val="lt-LT"/>
        </w:rPr>
      </w:pPr>
      <w:r w:rsidRPr="00F216D4">
        <w:rPr>
          <w:rFonts w:ascii="Times New Roman" w:eastAsia="Calibri" w:hAnsi="Times New Roman" w:cs="Times New Roman"/>
          <w:b/>
          <w:lang w:val="lt-LT"/>
        </w:rPr>
        <w:t>Vairavimas ir mechanizmų valdymas</w:t>
      </w:r>
    </w:p>
    <w:p w14:paraId="1275FB3A" w14:textId="77777777" w:rsidR="009503DF" w:rsidRPr="00F216D4" w:rsidRDefault="009503DF" w:rsidP="009503DF">
      <w:pPr>
        <w:numPr>
          <w:ilvl w:val="12"/>
          <w:numId w:val="0"/>
        </w:numPr>
        <w:rPr>
          <w:rFonts w:ascii="Times New Roman" w:eastAsia="Calibri" w:hAnsi="Times New Roman" w:cs="Times New Roman"/>
          <w:lang w:val="lt-LT"/>
        </w:rPr>
      </w:pPr>
      <w:r w:rsidRPr="00F216D4">
        <w:rPr>
          <w:rFonts w:ascii="Times New Roman" w:eastAsia="Calibri" w:hAnsi="Times New Roman" w:cs="Times New Roman"/>
          <w:lang w:val="lt-LT"/>
        </w:rPr>
        <w:t>Vartojant ciklofosfamido, gali pasireikšti nepageidaujamas poveikis, pvz., svaigulys, neryškus matymas ir regos sutrikimas, kuris gali turėti įtakos gebėjimui vairuoti ar valdyti mechanizmus. Sprendimą, ar Jums leidžiama vairuoti ar valdyti mechanizmus, gydytojas priims individualiai.</w:t>
      </w:r>
    </w:p>
    <w:p w14:paraId="533391E6" w14:textId="77777777" w:rsidR="009503DF" w:rsidRPr="00F216D4" w:rsidRDefault="009503DF" w:rsidP="009503DF">
      <w:pPr>
        <w:numPr>
          <w:ilvl w:val="12"/>
          <w:numId w:val="0"/>
        </w:numPr>
        <w:rPr>
          <w:rFonts w:ascii="Times New Roman" w:eastAsia="Calibri" w:hAnsi="Times New Roman" w:cs="Times New Roman"/>
          <w:lang w:val="lt-LT"/>
        </w:rPr>
      </w:pPr>
    </w:p>
    <w:p w14:paraId="28A45AFD" w14:textId="0303A85C" w:rsidR="008D7CC0" w:rsidRPr="00F216D4" w:rsidRDefault="00266334" w:rsidP="008D7CC0">
      <w:pPr>
        <w:rPr>
          <w:rFonts w:ascii="Times New Roman" w:eastAsia="Times New Roman" w:hAnsi="Times New Roman" w:cs="Times New Roman"/>
          <w:b/>
          <w:lang w:val="lt-LT"/>
        </w:rPr>
      </w:pPr>
      <w:proofErr w:type="spellStart"/>
      <w:r>
        <w:rPr>
          <w:rFonts w:ascii="Times New Roman" w:hAnsi="Times New Roman" w:cs="Times New Roman"/>
          <w:b/>
          <w:lang w:val="lt-LT"/>
        </w:rPr>
        <w:t>Cyclophosphamide</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Accord</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Healthcare</w:t>
      </w:r>
      <w:proofErr w:type="spellEnd"/>
      <w:r w:rsidR="008D7CC0" w:rsidRPr="00F216D4">
        <w:rPr>
          <w:rFonts w:ascii="Times New Roman" w:hAnsi="Times New Roman" w:cs="Times New Roman"/>
          <w:b/>
          <w:lang w:val="lt-LT"/>
        </w:rPr>
        <w:t xml:space="preserve"> </w:t>
      </w:r>
      <w:r w:rsidR="008D7CC0" w:rsidRPr="00F216D4">
        <w:rPr>
          <w:rFonts w:ascii="Times New Roman" w:eastAsia="Times New Roman" w:hAnsi="Times New Roman" w:cs="Times New Roman"/>
          <w:b/>
          <w:lang w:val="lt-LT"/>
        </w:rPr>
        <w:t xml:space="preserve">sudėtyje yra </w:t>
      </w:r>
      <w:proofErr w:type="spellStart"/>
      <w:r w:rsidR="008D7CC0" w:rsidRPr="00F216D4">
        <w:rPr>
          <w:rFonts w:ascii="Times New Roman" w:eastAsia="Times New Roman" w:hAnsi="Times New Roman" w:cs="Times New Roman"/>
          <w:b/>
          <w:lang w:val="lt-LT"/>
        </w:rPr>
        <w:t>propilenglikolio</w:t>
      </w:r>
      <w:proofErr w:type="spellEnd"/>
      <w:r w:rsidR="008D7CC0" w:rsidRPr="00F216D4">
        <w:rPr>
          <w:rFonts w:ascii="Times New Roman" w:eastAsia="Times New Roman" w:hAnsi="Times New Roman" w:cs="Times New Roman"/>
          <w:b/>
          <w:lang w:val="lt-LT"/>
        </w:rPr>
        <w:t xml:space="preserve"> </w:t>
      </w:r>
    </w:p>
    <w:p w14:paraId="44437167" w14:textId="27D78FD7" w:rsidR="008D7CC0" w:rsidRPr="00F216D4" w:rsidRDefault="00C60F7C"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Kiekviename š</w:t>
      </w:r>
      <w:r w:rsidR="008D7CC0" w:rsidRPr="00F216D4">
        <w:rPr>
          <w:rFonts w:ascii="Times New Roman" w:eastAsia="Times New Roman" w:hAnsi="Times New Roman" w:cs="Times New Roman"/>
          <w:lang w:val="lt-LT"/>
        </w:rPr>
        <w:t>io vaist</w:t>
      </w:r>
      <w:r w:rsidRPr="00F216D4">
        <w:rPr>
          <w:rFonts w:ascii="Times New Roman" w:eastAsia="Times New Roman" w:hAnsi="Times New Roman" w:cs="Times New Roman"/>
          <w:lang w:val="lt-LT"/>
        </w:rPr>
        <w:t xml:space="preserve">o 1 ml koncentrato flakone </w:t>
      </w:r>
      <w:r w:rsidR="008D7CC0" w:rsidRPr="00F216D4">
        <w:rPr>
          <w:rFonts w:ascii="Times New Roman" w:eastAsia="Times New Roman" w:hAnsi="Times New Roman" w:cs="Times New Roman"/>
          <w:lang w:val="lt-LT"/>
        </w:rPr>
        <w:t xml:space="preserve">yra 34 mg propilenglikolio, </w:t>
      </w:r>
      <w:r w:rsidRPr="00F216D4">
        <w:rPr>
          <w:rFonts w:ascii="Times New Roman" w:eastAsia="Times New Roman" w:hAnsi="Times New Roman" w:cs="Times New Roman"/>
          <w:lang w:val="lt-LT"/>
        </w:rPr>
        <w:t xml:space="preserve">tai </w:t>
      </w:r>
      <w:r w:rsidR="008D7CC0" w:rsidRPr="00F216D4">
        <w:rPr>
          <w:rFonts w:ascii="Times New Roman" w:eastAsia="Times New Roman" w:hAnsi="Times New Roman" w:cs="Times New Roman"/>
          <w:lang w:val="lt-LT"/>
        </w:rPr>
        <w:t>atitinka 34 mg/ml.</w:t>
      </w:r>
    </w:p>
    <w:p w14:paraId="6A625FEC" w14:textId="77777777" w:rsidR="008D7CC0" w:rsidRPr="00F216D4" w:rsidRDefault="008D7CC0" w:rsidP="008D7CC0">
      <w:pPr>
        <w:rPr>
          <w:rFonts w:ascii="Times New Roman" w:eastAsia="Times New Roman" w:hAnsi="Times New Roman" w:cs="Times New Roman"/>
          <w:lang w:val="lt-LT"/>
        </w:rPr>
      </w:pPr>
    </w:p>
    <w:p w14:paraId="7C1EE0DC" w14:textId="77777777" w:rsidR="00C60F7C" w:rsidRPr="00F216D4" w:rsidRDefault="00C60F7C"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Jeigu Jūsų kūdikis yra jaunesnis kaip 4 savaičių, prieš jam duodant šio vaisto pasitarkite su gydytoju ar vaistininku, ypač jeigu kūdikiui yra duodama kito vaisto, kurio sudėtyje yra propilenglikolio ar alkoholio.</w:t>
      </w:r>
    </w:p>
    <w:p w14:paraId="2D725C97" w14:textId="77777777" w:rsidR="008D7CC0" w:rsidRPr="00F216D4" w:rsidRDefault="008D7CC0" w:rsidP="008D7CC0">
      <w:pPr>
        <w:rPr>
          <w:rFonts w:ascii="Times New Roman" w:eastAsia="Times New Roman" w:hAnsi="Times New Roman" w:cs="Times New Roman"/>
          <w:lang w:val="lt-LT"/>
        </w:rPr>
      </w:pPr>
    </w:p>
    <w:p w14:paraId="1756E50D" w14:textId="3E5E7371" w:rsidR="008D7CC0" w:rsidRPr="00F216D4" w:rsidRDefault="00266334" w:rsidP="008D7CC0">
      <w:pPr>
        <w:rPr>
          <w:rFonts w:ascii="Times New Roman" w:eastAsia="Times New Roman" w:hAnsi="Times New Roman" w:cs="Times New Roman"/>
          <w:b/>
          <w:lang w:val="lt-LT"/>
        </w:rPr>
      </w:pPr>
      <w:proofErr w:type="spellStart"/>
      <w:r>
        <w:rPr>
          <w:rFonts w:ascii="Times New Roman" w:hAnsi="Times New Roman" w:cs="Times New Roman"/>
          <w:b/>
          <w:lang w:val="lt-LT"/>
        </w:rPr>
        <w:t>Cyclophosphamide</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Accord</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Healthcare</w:t>
      </w:r>
      <w:proofErr w:type="spellEnd"/>
      <w:r w:rsidR="008D7CC0" w:rsidRPr="00F216D4">
        <w:rPr>
          <w:rFonts w:ascii="Times New Roman" w:hAnsi="Times New Roman" w:cs="Times New Roman"/>
          <w:b/>
          <w:lang w:val="lt-LT"/>
        </w:rPr>
        <w:t xml:space="preserve"> </w:t>
      </w:r>
      <w:r w:rsidR="008D7CC0" w:rsidRPr="00F216D4">
        <w:rPr>
          <w:rFonts w:ascii="Times New Roman" w:eastAsia="Times New Roman" w:hAnsi="Times New Roman" w:cs="Times New Roman"/>
          <w:b/>
          <w:lang w:val="lt-LT"/>
        </w:rPr>
        <w:t xml:space="preserve">sudėtyje yra etanolio (alkoholio) </w:t>
      </w:r>
    </w:p>
    <w:p w14:paraId="593844B0" w14:textId="7342D6EC" w:rsidR="008D7CC0" w:rsidRPr="00F216D4" w:rsidRDefault="004069FF"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Kiekviename š</w:t>
      </w:r>
      <w:r w:rsidR="008D7CC0" w:rsidRPr="00F216D4">
        <w:rPr>
          <w:rFonts w:ascii="Times New Roman" w:eastAsia="Times New Roman" w:hAnsi="Times New Roman" w:cs="Times New Roman"/>
          <w:lang w:val="lt-LT"/>
        </w:rPr>
        <w:t xml:space="preserve">io vaisto </w:t>
      </w:r>
      <w:r w:rsidRPr="00F216D4">
        <w:rPr>
          <w:rFonts w:ascii="Times New Roman" w:eastAsia="Times New Roman" w:hAnsi="Times New Roman" w:cs="Times New Roman"/>
          <w:lang w:val="lt-LT"/>
        </w:rPr>
        <w:t xml:space="preserve">mililitre </w:t>
      </w:r>
      <w:r w:rsidR="008D7CC0" w:rsidRPr="00F216D4">
        <w:rPr>
          <w:rFonts w:ascii="Times New Roman" w:eastAsia="Times New Roman" w:hAnsi="Times New Roman" w:cs="Times New Roman"/>
          <w:lang w:val="lt-LT"/>
        </w:rPr>
        <w:t xml:space="preserve">yra 620 mg etanolio, tai atitinka 13 g </w:t>
      </w:r>
      <w:r w:rsidRPr="00F216D4">
        <w:rPr>
          <w:rFonts w:ascii="Times New Roman" w:eastAsia="Times New Roman" w:hAnsi="Times New Roman" w:cs="Times New Roman"/>
          <w:lang w:val="lt-LT"/>
        </w:rPr>
        <w:t>didžiausioje</w:t>
      </w:r>
      <w:r w:rsidR="008D7CC0" w:rsidRPr="00F216D4">
        <w:rPr>
          <w:rFonts w:ascii="Times New Roman" w:eastAsia="Times New Roman" w:hAnsi="Times New Roman" w:cs="Times New Roman"/>
          <w:lang w:val="lt-LT"/>
        </w:rPr>
        <w:t xml:space="preserve"> 60 mg/kg dozė</w:t>
      </w:r>
      <w:r w:rsidRPr="00F216D4">
        <w:rPr>
          <w:rFonts w:ascii="Times New Roman" w:eastAsia="Times New Roman" w:hAnsi="Times New Roman" w:cs="Times New Roman"/>
          <w:lang w:val="lt-LT"/>
        </w:rPr>
        <w:t>je</w:t>
      </w:r>
      <w:r w:rsidR="008D7CC0" w:rsidRPr="00F216D4">
        <w:rPr>
          <w:rFonts w:ascii="Times New Roman" w:eastAsia="Times New Roman" w:hAnsi="Times New Roman" w:cs="Times New Roman"/>
          <w:lang w:val="lt-LT"/>
        </w:rPr>
        <w:t xml:space="preserve">. </w:t>
      </w:r>
    </w:p>
    <w:p w14:paraId="7021FF09" w14:textId="1BC36005" w:rsidR="008D7CC0" w:rsidRPr="00F216D4" w:rsidRDefault="004069FF"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Toks didžiausioje dozėje (60 mg/kg 70 kg pacientui) esantis alkoholio kiekis atitinka 323 ml alaus arba 130 ml vyno.</w:t>
      </w:r>
    </w:p>
    <w:p w14:paraId="1AF99766" w14:textId="77777777" w:rsidR="004069FF" w:rsidRPr="00F216D4" w:rsidRDefault="004069FF" w:rsidP="00164B62">
      <w:pPr>
        <w:rPr>
          <w:rFonts w:ascii="Times New Roman" w:eastAsia="Times New Roman" w:hAnsi="Times New Roman" w:cs="Times New Roman"/>
          <w:lang w:val="lt-LT"/>
        </w:rPr>
      </w:pPr>
    </w:p>
    <w:p w14:paraId="5C990A4A"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Alkoholis, esantis šio vaisto sudėtyje, gali daryti poveikį vaikams ir sukelti mieguistumą bei elgesio pokyčius. Alkoholis taip pat gali daryti poveikį vaikų gebėjimui susikaupti ir dalyvauti fizinėje veikloje.</w:t>
      </w:r>
    </w:p>
    <w:p w14:paraId="762CA065" w14:textId="77777777" w:rsidR="004069FF" w:rsidRPr="00F216D4" w:rsidRDefault="004069FF" w:rsidP="004069FF">
      <w:pPr>
        <w:rPr>
          <w:rFonts w:ascii="Times New Roman" w:eastAsia="Times New Roman" w:hAnsi="Times New Roman" w:cs="Times New Roman"/>
          <w:lang w:val="lt-LT"/>
        </w:rPr>
      </w:pPr>
    </w:p>
    <w:p w14:paraId="29122D3E"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Alkoholio kiekis, esantis šio vaisto sudėtyje, gali trikdyti gebėjimą vairuoti ar valdyti mechanizmus. Taip yra dėl jo poveikio sprendimų priėmimui bei reakcijos greičiui. </w:t>
      </w:r>
    </w:p>
    <w:p w14:paraId="395E6264" w14:textId="77777777" w:rsidR="004069FF" w:rsidRPr="00F216D4" w:rsidRDefault="004069FF" w:rsidP="004069FF">
      <w:pPr>
        <w:rPr>
          <w:rFonts w:ascii="Times New Roman" w:eastAsia="Times New Roman" w:hAnsi="Times New Roman" w:cs="Times New Roman"/>
          <w:lang w:val="lt-LT"/>
        </w:rPr>
      </w:pPr>
    </w:p>
    <w:p w14:paraId="74F15903"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Jeigu sergate epilepsija arba kepenų ligomis, prieš vartodami šį vaistą pasitarkite su gydytoju arba vaistininku. </w:t>
      </w:r>
    </w:p>
    <w:p w14:paraId="69F0BB41" w14:textId="77777777" w:rsidR="004069FF" w:rsidRPr="00F216D4" w:rsidRDefault="004069FF" w:rsidP="004069FF">
      <w:pPr>
        <w:rPr>
          <w:rFonts w:ascii="Times New Roman" w:eastAsia="Times New Roman" w:hAnsi="Times New Roman" w:cs="Times New Roman"/>
          <w:lang w:val="lt-LT"/>
        </w:rPr>
      </w:pPr>
    </w:p>
    <w:p w14:paraId="534C8D7F"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Alkoholio kiekis, esantis šio vaisto sudėtyje, gali keisti kitų vaistų poveikį. Jeigu vartojate kitų vaistų, pasitarkite su gydytoju arba vaistininku. </w:t>
      </w:r>
    </w:p>
    <w:p w14:paraId="3ADD15A8" w14:textId="77777777" w:rsidR="004069FF" w:rsidRPr="00F216D4" w:rsidRDefault="004069FF" w:rsidP="004069FF">
      <w:pPr>
        <w:rPr>
          <w:rFonts w:ascii="Times New Roman" w:eastAsia="Times New Roman" w:hAnsi="Times New Roman" w:cs="Times New Roman"/>
          <w:lang w:val="lt-LT"/>
        </w:rPr>
      </w:pPr>
    </w:p>
    <w:p w14:paraId="4E94A3AC"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Jeigu esate nėščia arba žindote kūdikį, prieš vartodama šį vaistą pasitarkite su gydytoju arba vaistininku. </w:t>
      </w:r>
    </w:p>
    <w:p w14:paraId="3757EEED" w14:textId="77777777" w:rsidR="004069FF" w:rsidRPr="00F216D4" w:rsidRDefault="004069FF" w:rsidP="004069FF">
      <w:pPr>
        <w:rPr>
          <w:rFonts w:ascii="Times New Roman" w:eastAsia="Times New Roman" w:hAnsi="Times New Roman" w:cs="Times New Roman"/>
          <w:lang w:val="lt-LT"/>
        </w:rPr>
      </w:pPr>
    </w:p>
    <w:p w14:paraId="41390703" w14:textId="4375D416"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Jeigu esate priklausomi nuo alkoholio, prieš vartodami šį vaistą pasitarkite su gydytoju arba vaistininku.</w:t>
      </w:r>
    </w:p>
    <w:p w14:paraId="708F3F05" w14:textId="77777777" w:rsidR="004069FF" w:rsidRPr="00F216D4" w:rsidRDefault="004069FF" w:rsidP="00164B62">
      <w:pPr>
        <w:rPr>
          <w:rFonts w:ascii="Times New Roman" w:eastAsia="Times New Roman" w:hAnsi="Times New Roman" w:cs="Times New Roman"/>
          <w:lang w:val="lt-LT"/>
        </w:rPr>
      </w:pPr>
    </w:p>
    <w:p w14:paraId="1F04667A" w14:textId="51C86DF2" w:rsidR="008D7CC0" w:rsidRPr="00F216D4" w:rsidRDefault="008D7CC0" w:rsidP="00164B62">
      <w:pPr>
        <w:rPr>
          <w:rFonts w:ascii="Times New Roman" w:eastAsia="Times New Roman" w:hAnsi="Times New Roman" w:cs="Times New Roman"/>
          <w:lang w:val="lt-LT"/>
        </w:rPr>
      </w:pPr>
    </w:p>
    <w:p w14:paraId="496D33CF" w14:textId="487F7B5D" w:rsidR="00E07AA6" w:rsidRPr="00F216D4" w:rsidRDefault="00CF3B65" w:rsidP="00C11646">
      <w:pPr>
        <w:tabs>
          <w:tab w:val="left" w:pos="567"/>
        </w:tabs>
        <w:rPr>
          <w:rFonts w:ascii="Times New Roman" w:hAnsi="Times New Roman" w:cs="Times New Roman"/>
          <w:b/>
          <w:bCs/>
          <w:lang w:val="lt-LT"/>
        </w:rPr>
      </w:pPr>
      <w:r w:rsidRPr="00F216D4">
        <w:rPr>
          <w:rFonts w:ascii="Times New Roman" w:hAnsi="Times New Roman" w:cs="Times New Roman"/>
          <w:b/>
          <w:bCs/>
          <w:lang w:val="lt-LT"/>
        </w:rPr>
        <w:t>3.</w:t>
      </w:r>
      <w:r w:rsidRPr="00F216D4">
        <w:rPr>
          <w:rFonts w:ascii="Times New Roman" w:hAnsi="Times New Roman" w:cs="Times New Roman"/>
          <w:b/>
          <w:bCs/>
          <w:lang w:val="lt-LT"/>
        </w:rPr>
        <w:tab/>
        <w:t xml:space="preserve">Kaip vartoti </w:t>
      </w:r>
      <w:proofErr w:type="spellStart"/>
      <w:r w:rsidR="00266334">
        <w:rPr>
          <w:rFonts w:ascii="Times New Roman" w:hAnsi="Times New Roman" w:cs="Times New Roman"/>
          <w:b/>
          <w:bCs/>
          <w:lang w:val="lt-LT"/>
        </w:rPr>
        <w:t>Cyclophosphamide</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Accord</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Healthcare</w:t>
      </w:r>
      <w:proofErr w:type="spellEnd"/>
      <w:r w:rsidR="000F2A61" w:rsidRPr="00F216D4">
        <w:rPr>
          <w:rFonts w:ascii="Times New Roman" w:hAnsi="Times New Roman" w:cs="Times New Roman"/>
          <w:b/>
          <w:bCs/>
          <w:lang w:val="lt-LT"/>
        </w:rPr>
        <w:t xml:space="preserve"> </w:t>
      </w:r>
    </w:p>
    <w:p w14:paraId="7D69764B" w14:textId="77777777" w:rsidR="00E07AA6" w:rsidRPr="00F216D4" w:rsidRDefault="00E07AA6" w:rsidP="00435802">
      <w:pPr>
        <w:rPr>
          <w:rFonts w:ascii="Times New Roman" w:eastAsia="Times New Roman" w:hAnsi="Times New Roman" w:cs="Times New Roman"/>
          <w:lang w:val="lt-LT"/>
        </w:rPr>
      </w:pPr>
    </w:p>
    <w:p w14:paraId="37CF2447" w14:textId="5DAC69F0" w:rsidR="001026FC" w:rsidRPr="00F216D4" w:rsidRDefault="00266334" w:rsidP="001026FC">
      <w:pPr>
        <w:rPr>
          <w:rFonts w:ascii="Times New Roman" w:hAnsi="Times New Roman" w:cs="Times New Roman"/>
          <w:bCs/>
          <w:lang w:val="lt-LT"/>
        </w:rPr>
      </w:pPr>
      <w:proofErr w:type="spellStart"/>
      <w:r>
        <w:rPr>
          <w:rFonts w:ascii="Times New Roman" w:hAnsi="Times New Roman" w:cs="Times New Roman"/>
          <w:bCs/>
          <w:lang w:val="lt-LT"/>
        </w:rPr>
        <w:t>Cyclophosphamide</w:t>
      </w:r>
      <w:proofErr w:type="spellEnd"/>
      <w:r>
        <w:rPr>
          <w:rFonts w:ascii="Times New Roman" w:hAnsi="Times New Roman" w:cs="Times New Roman"/>
          <w:bCs/>
          <w:lang w:val="lt-LT"/>
        </w:rPr>
        <w:t xml:space="preserve"> </w:t>
      </w:r>
      <w:proofErr w:type="spellStart"/>
      <w:r>
        <w:rPr>
          <w:rFonts w:ascii="Times New Roman" w:hAnsi="Times New Roman" w:cs="Times New Roman"/>
          <w:bCs/>
          <w:lang w:val="lt-LT"/>
        </w:rPr>
        <w:t>Accord</w:t>
      </w:r>
      <w:proofErr w:type="spellEnd"/>
      <w:r>
        <w:rPr>
          <w:rFonts w:ascii="Times New Roman" w:hAnsi="Times New Roman" w:cs="Times New Roman"/>
          <w:bCs/>
          <w:lang w:val="lt-LT"/>
        </w:rPr>
        <w:t xml:space="preserve"> </w:t>
      </w:r>
      <w:proofErr w:type="spellStart"/>
      <w:r>
        <w:rPr>
          <w:rFonts w:ascii="Times New Roman" w:hAnsi="Times New Roman" w:cs="Times New Roman"/>
          <w:bCs/>
          <w:lang w:val="lt-LT"/>
        </w:rPr>
        <w:t>Healthcare</w:t>
      </w:r>
      <w:proofErr w:type="spellEnd"/>
      <w:r w:rsidR="001026FC" w:rsidRPr="00F216D4">
        <w:rPr>
          <w:rFonts w:ascii="Times New Roman" w:hAnsi="Times New Roman" w:cs="Times New Roman"/>
          <w:bCs/>
          <w:lang w:val="lt-LT"/>
        </w:rPr>
        <w:t xml:space="preserve"> Jums suleis gydytojas arba slaugytojas, turintis priešvėžinės chemoterapijos patirties.</w:t>
      </w:r>
    </w:p>
    <w:p w14:paraId="20AF9AB3" w14:textId="3A68FD25"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 xml:space="preserve">Šis vaistas įprastai leidžiamas į veną. Leidimo trukmė įprastai yra nuo 30 minučių iki 2 valandų, tai priklauso nuo </w:t>
      </w:r>
      <w:r w:rsidR="006855EF">
        <w:rPr>
          <w:rFonts w:ascii="Times New Roman" w:hAnsi="Times New Roman" w:cs="Times New Roman"/>
          <w:bCs/>
          <w:lang w:val="lt-LT"/>
        </w:rPr>
        <w:t>suleidžiamo</w:t>
      </w:r>
      <w:r w:rsidR="006855EF" w:rsidRPr="00F216D4">
        <w:rPr>
          <w:rFonts w:ascii="Times New Roman" w:hAnsi="Times New Roman" w:cs="Times New Roman"/>
          <w:bCs/>
          <w:lang w:val="lt-LT"/>
        </w:rPr>
        <w:t xml:space="preserve"> </w:t>
      </w:r>
      <w:r w:rsidRPr="00F216D4">
        <w:rPr>
          <w:rFonts w:ascii="Times New Roman" w:hAnsi="Times New Roman" w:cs="Times New Roman"/>
          <w:bCs/>
          <w:lang w:val="lt-LT"/>
        </w:rPr>
        <w:t>tūrio.</w:t>
      </w:r>
    </w:p>
    <w:p w14:paraId="0BCE95E1" w14:textId="77777777" w:rsidR="001026FC" w:rsidRPr="00F216D4" w:rsidRDefault="001026FC" w:rsidP="001026FC">
      <w:pPr>
        <w:rPr>
          <w:rFonts w:ascii="Times New Roman" w:hAnsi="Times New Roman" w:cs="Times New Roman"/>
          <w:bCs/>
          <w:lang w:val="lt-LT"/>
        </w:rPr>
      </w:pPr>
    </w:p>
    <w:p w14:paraId="0F588BD8" w14:textId="77777777"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Ciklofosfamidas dažnai skiriamas kartu su kitais vaistais nuo vėžio ar radioterapija.</w:t>
      </w:r>
    </w:p>
    <w:p w14:paraId="52F98C4C" w14:textId="77777777" w:rsidR="001026FC" w:rsidRPr="00F216D4" w:rsidRDefault="001026FC" w:rsidP="001026FC">
      <w:pPr>
        <w:rPr>
          <w:rFonts w:ascii="Times New Roman" w:hAnsi="Times New Roman" w:cs="Times New Roman"/>
          <w:bCs/>
          <w:lang w:val="lt-LT"/>
        </w:rPr>
      </w:pPr>
    </w:p>
    <w:p w14:paraId="4A882D9B" w14:textId="77777777" w:rsidR="001026FC" w:rsidRPr="00F216D4" w:rsidRDefault="001026FC" w:rsidP="001026FC">
      <w:pPr>
        <w:rPr>
          <w:rFonts w:ascii="Times New Roman" w:hAnsi="Times New Roman" w:cs="Times New Roman"/>
          <w:bCs/>
          <w:i/>
          <w:iCs/>
          <w:lang w:val="lt-LT"/>
        </w:rPr>
      </w:pPr>
      <w:r w:rsidRPr="00F216D4">
        <w:rPr>
          <w:rFonts w:ascii="Times New Roman" w:hAnsi="Times New Roman" w:cs="Times New Roman"/>
          <w:bCs/>
          <w:i/>
          <w:iCs/>
          <w:lang w:val="lt-LT"/>
        </w:rPr>
        <w:t>Rekomenduojama dozė</w:t>
      </w:r>
    </w:p>
    <w:p w14:paraId="654A5FA9" w14:textId="4E3B2EFB"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Gydytojas nuspręs, kiek vaisto Jums reikia ir kada Jums j</w:t>
      </w:r>
      <w:r w:rsidR="006855EF">
        <w:rPr>
          <w:rFonts w:ascii="Times New Roman" w:hAnsi="Times New Roman" w:cs="Times New Roman"/>
          <w:bCs/>
          <w:lang w:val="lt-LT"/>
        </w:rPr>
        <w:t>į</w:t>
      </w:r>
      <w:r w:rsidRPr="00F216D4">
        <w:rPr>
          <w:rFonts w:ascii="Times New Roman" w:hAnsi="Times New Roman" w:cs="Times New Roman"/>
          <w:bCs/>
          <w:lang w:val="lt-LT"/>
        </w:rPr>
        <w:t xml:space="preserve"> </w:t>
      </w:r>
      <w:r w:rsidR="006855EF">
        <w:rPr>
          <w:rFonts w:ascii="Times New Roman" w:hAnsi="Times New Roman" w:cs="Times New Roman"/>
          <w:bCs/>
          <w:lang w:val="lt-LT"/>
        </w:rPr>
        <w:t>suleisti</w:t>
      </w:r>
      <w:r w:rsidRPr="00F216D4">
        <w:rPr>
          <w:rFonts w:ascii="Times New Roman" w:hAnsi="Times New Roman" w:cs="Times New Roman"/>
          <w:bCs/>
          <w:lang w:val="lt-LT"/>
        </w:rPr>
        <w:t>.</w:t>
      </w:r>
    </w:p>
    <w:p w14:paraId="7144B3C1" w14:textId="77777777"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 xml:space="preserve">Gydymo trukmė ir (arba) gydymo intervalai priklauso nuo vartojimo indikacijų, kompleksinio gydymo </w:t>
      </w:r>
      <w:r w:rsidRPr="00F216D4">
        <w:rPr>
          <w:rFonts w:ascii="Times New Roman" w:hAnsi="Times New Roman" w:cs="Times New Roman"/>
          <w:bCs/>
          <w:lang w:val="lt-LT"/>
        </w:rPr>
        <w:lastRenderedPageBreak/>
        <w:t>režimo, bendros sveikatos būklės, laboratorinio stebėjimo rezultatų ir kraujo ląstelių atstatymo.</w:t>
      </w:r>
    </w:p>
    <w:p w14:paraId="73B0D963" w14:textId="77777777" w:rsidR="001026FC" w:rsidRPr="00F216D4" w:rsidRDefault="001026FC" w:rsidP="001026FC">
      <w:pPr>
        <w:rPr>
          <w:rFonts w:ascii="Times New Roman" w:hAnsi="Times New Roman" w:cs="Times New Roman"/>
          <w:bCs/>
          <w:lang w:val="lt-LT"/>
        </w:rPr>
      </w:pPr>
    </w:p>
    <w:p w14:paraId="6290A8EB" w14:textId="77777777"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Ciklofosfamido patartina vartoti ryte. Prieš vartojimą, jo metu ir po jo svarbu gauti pakankamai skysčių, kad būtų išvengta galimo šalutinio poveikio šlapimo takams.</w:t>
      </w:r>
    </w:p>
    <w:p w14:paraId="62AD263F" w14:textId="77777777" w:rsidR="001026FC" w:rsidRPr="00F216D4" w:rsidRDefault="001026FC" w:rsidP="001026FC">
      <w:pPr>
        <w:rPr>
          <w:rFonts w:ascii="Times New Roman" w:hAnsi="Times New Roman" w:cs="Times New Roman"/>
          <w:bCs/>
          <w:lang w:val="lt-LT"/>
        </w:rPr>
      </w:pPr>
    </w:p>
    <w:p w14:paraId="50D8F704" w14:textId="27A127CA" w:rsidR="003448C1"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Jeigu turite klausimų dėl šio vaisto vartojimo, kreipkitės į gydytoją arba vaistininką.</w:t>
      </w:r>
    </w:p>
    <w:p w14:paraId="60E9D798" w14:textId="77777777" w:rsidR="003448C1" w:rsidRPr="00F216D4" w:rsidRDefault="003448C1" w:rsidP="00CF3B65">
      <w:pPr>
        <w:rPr>
          <w:rFonts w:ascii="Times New Roman" w:hAnsi="Times New Roman" w:cs="Times New Roman"/>
          <w:bCs/>
          <w:lang w:val="lt-LT"/>
        </w:rPr>
      </w:pPr>
    </w:p>
    <w:p w14:paraId="0ADECB48" w14:textId="4F864500" w:rsidR="00B437A6" w:rsidRPr="00F216D4" w:rsidRDefault="00B437A6" w:rsidP="00B437A6">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 xml:space="preserve">Ką daryti pavartojus per didelę </w:t>
      </w:r>
      <w:proofErr w:type="spellStart"/>
      <w:r w:rsidR="00266334">
        <w:rPr>
          <w:rFonts w:ascii="Times New Roman" w:eastAsia="Calibri" w:hAnsi="Times New Roman" w:cs="Times New Roman"/>
          <w:b/>
          <w:lang w:val="lt-LT"/>
        </w:rPr>
        <w:t>Cyclophosphamide</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Accord</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Healthcare</w:t>
      </w:r>
      <w:proofErr w:type="spellEnd"/>
      <w:r w:rsidRPr="00F216D4">
        <w:rPr>
          <w:rFonts w:ascii="Times New Roman" w:eastAsia="Calibri" w:hAnsi="Times New Roman" w:cs="Times New Roman"/>
          <w:b/>
          <w:lang w:val="lt-LT"/>
        </w:rPr>
        <w:t xml:space="preserve"> dozę</w:t>
      </w:r>
    </w:p>
    <w:p w14:paraId="20293464" w14:textId="77777777"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Kadangi ciklofosfamidas Jums skiriamas prižiūrint gydytojui, mažai tikėtina, kad gausite jo per daug. Tačiau jei po ciklofosfamido vartojimo pasireiškia koks nors šalutinis poveikis, nedelsdami pasakykite gydytojui. Jums gali prireikti skubios medicininės pagalbos.</w:t>
      </w:r>
    </w:p>
    <w:p w14:paraId="67CBB2BF" w14:textId="77777777" w:rsidR="00B437A6" w:rsidRPr="00F216D4" w:rsidRDefault="00B437A6" w:rsidP="00B437A6">
      <w:pPr>
        <w:rPr>
          <w:rFonts w:ascii="Times New Roman" w:eastAsia="Calibri" w:hAnsi="Times New Roman" w:cs="Times New Roman"/>
          <w:lang w:val="lt-LT"/>
        </w:rPr>
      </w:pPr>
    </w:p>
    <w:p w14:paraId="0C95421A" w14:textId="4010AF88"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Ciklofosfamido perdozavimo simptomai yra šalutinis poveikis, išvardytas toliau 4 skyriuje „Galimas šalutinis poveikis“, tačiau įprastai jis būna sunkesnis.</w:t>
      </w:r>
    </w:p>
    <w:p w14:paraId="55158475" w14:textId="77777777" w:rsidR="00B437A6" w:rsidRPr="00F216D4" w:rsidRDefault="00B437A6" w:rsidP="00B437A6">
      <w:pPr>
        <w:rPr>
          <w:rFonts w:ascii="Times New Roman" w:eastAsia="Calibri" w:hAnsi="Times New Roman" w:cs="Times New Roman"/>
          <w:lang w:val="lt-LT"/>
        </w:rPr>
      </w:pPr>
    </w:p>
    <w:p w14:paraId="3587725E" w14:textId="6D11E777" w:rsidR="00B437A6" w:rsidRPr="00F216D4" w:rsidRDefault="00B437A6" w:rsidP="00B437A6">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 xml:space="preserve">Pamiršus pavartoti </w:t>
      </w:r>
      <w:proofErr w:type="spellStart"/>
      <w:r w:rsidR="00266334">
        <w:rPr>
          <w:rFonts w:ascii="Times New Roman" w:eastAsia="Calibri" w:hAnsi="Times New Roman" w:cs="Times New Roman"/>
          <w:b/>
          <w:lang w:val="lt-LT"/>
        </w:rPr>
        <w:t>Cyclophosphamide</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Accord</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Healthcare</w:t>
      </w:r>
      <w:proofErr w:type="spellEnd"/>
    </w:p>
    <w:p w14:paraId="283B4F46" w14:textId="77777777"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Jei praleidote vaisto vartojimą, nedelsdami kreipkitės į gydytoją.</w:t>
      </w:r>
    </w:p>
    <w:p w14:paraId="065D0314" w14:textId="77777777" w:rsidR="00B437A6" w:rsidRPr="00F216D4" w:rsidRDefault="00B437A6" w:rsidP="00B437A6">
      <w:pPr>
        <w:rPr>
          <w:rFonts w:ascii="Times New Roman" w:eastAsia="Calibri" w:hAnsi="Times New Roman" w:cs="Times New Roman"/>
          <w:lang w:val="lt-LT"/>
        </w:rPr>
      </w:pPr>
    </w:p>
    <w:p w14:paraId="394BD727" w14:textId="77777777"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Jei turite klausimų dėl šio vaisto vartojimo, kreipkitės į gydytoją arba vaistininką.</w:t>
      </w:r>
    </w:p>
    <w:p w14:paraId="6A8AFFF3" w14:textId="77777777" w:rsidR="003448C1" w:rsidRPr="00F216D4" w:rsidRDefault="003448C1" w:rsidP="00CF3B65">
      <w:pPr>
        <w:rPr>
          <w:rFonts w:ascii="Times New Roman" w:hAnsi="Times New Roman" w:cs="Times New Roman"/>
          <w:bCs/>
          <w:lang w:val="lt-LT"/>
        </w:rPr>
      </w:pPr>
    </w:p>
    <w:p w14:paraId="43CC9FA9" w14:textId="77777777" w:rsidR="00E07AA6" w:rsidRPr="00F216D4" w:rsidRDefault="00E07AA6" w:rsidP="00435802">
      <w:pPr>
        <w:rPr>
          <w:rFonts w:ascii="Times New Roman" w:eastAsia="Times New Roman" w:hAnsi="Times New Roman" w:cs="Times New Roman"/>
          <w:lang w:val="lt-LT"/>
        </w:rPr>
      </w:pPr>
    </w:p>
    <w:p w14:paraId="1C1601C5" w14:textId="3AAB82ED" w:rsidR="00E07AA6" w:rsidRPr="00F216D4" w:rsidRDefault="00284F7F" w:rsidP="00284F7F">
      <w:pPr>
        <w:tabs>
          <w:tab w:val="left" w:pos="567"/>
        </w:tabs>
        <w:rPr>
          <w:rFonts w:ascii="Times New Roman" w:hAnsi="Times New Roman" w:cs="Times New Roman"/>
          <w:b/>
          <w:bCs/>
          <w:lang w:val="lt-LT"/>
        </w:rPr>
      </w:pPr>
      <w:r w:rsidRPr="00F216D4">
        <w:rPr>
          <w:rFonts w:ascii="Times New Roman" w:hAnsi="Times New Roman" w:cs="Times New Roman"/>
          <w:b/>
          <w:bCs/>
          <w:lang w:val="lt-LT"/>
        </w:rPr>
        <w:t>4.</w:t>
      </w:r>
      <w:r w:rsidRPr="00F216D4">
        <w:rPr>
          <w:rFonts w:ascii="Times New Roman" w:hAnsi="Times New Roman" w:cs="Times New Roman"/>
          <w:b/>
          <w:bCs/>
          <w:lang w:val="lt-LT"/>
        </w:rPr>
        <w:tab/>
        <w:t>Galimas šalutinis poveikis</w:t>
      </w:r>
    </w:p>
    <w:p w14:paraId="134EA136" w14:textId="77777777" w:rsidR="00E07AA6" w:rsidRPr="00F216D4" w:rsidRDefault="00E07AA6" w:rsidP="00435802">
      <w:pPr>
        <w:rPr>
          <w:rFonts w:ascii="Times New Roman" w:eastAsia="Times New Roman" w:hAnsi="Times New Roman" w:cs="Times New Roman"/>
          <w:lang w:val="lt-LT"/>
        </w:rPr>
      </w:pPr>
    </w:p>
    <w:p w14:paraId="6CA8695A" w14:textId="77777777" w:rsidR="00D52680" w:rsidRPr="00F216D4" w:rsidRDefault="00D52680" w:rsidP="00D52680">
      <w:p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Šis vaistas, kaip ir visi kiti, gali sukelti šalutinį poveikį, nors jis pasireiškia ne visiems žmonėms.</w:t>
      </w:r>
    </w:p>
    <w:p w14:paraId="13DE8760" w14:textId="77777777" w:rsidR="00D52680" w:rsidRPr="00F216D4" w:rsidRDefault="00D52680" w:rsidP="00D52680">
      <w:pPr>
        <w:ind w:left="567" w:hanging="567"/>
        <w:rPr>
          <w:rFonts w:ascii="Times New Roman" w:eastAsia="Calibri" w:hAnsi="Times New Roman" w:cs="Times New Roman"/>
          <w:lang w:val="lt-LT"/>
        </w:rPr>
      </w:pPr>
    </w:p>
    <w:p w14:paraId="5AFC3415" w14:textId="77777777"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lang w:val="lt-LT"/>
        </w:rPr>
        <w:t>Nedelsdami pasakykite gydytojui, jei atsirado:</w:t>
      </w:r>
    </w:p>
    <w:p w14:paraId="1866EB0A"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Alerginės reakcijos. Jų požymiai gali būti dusulys, švokštimas, padažnėjęs širdies plakimas, sumažėjęs kraujospūdis (didelis nuovargis), išbėrimas, veido ir lūpų niežėjimas ar patinimas. Dėl sunkių alerginių reakcijų gali pasunkėti kvėpavimas ar ištikti šokas, galintis baigtis mirtimi (anafilaksinis šokas, anafilaksinė / anafilaktoidinė reakcija).</w:t>
      </w:r>
    </w:p>
    <w:p w14:paraId="3F539734"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Mėlynės nebuvus sumušimo ar kraujavimas iš dantenų. Tai gali būti ženklas, kad trombocitų skaičius kraujyje tampa per mažas.</w:t>
      </w:r>
    </w:p>
    <w:p w14:paraId="04DC850E"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Sunki infekcija ar karščiavimas, burnos opos, kosulys, dusulys, sepsio požymiai, pavyzdžiui, karščiavimas, greitas kvėpavimas, padidėjęs širdies susitraukimų dažnis, sumišimas ir edema. Tai gali būti baltųjų kraujo ląstelių skaičiaus sumažėjimo požymis, todėl norint kovoti su infekcijomis, raudonųjų kraujo ląstelių irimu, trombocitų skaičiaus sumažėjimu ir inkstų nepakankamumu (hemoliziniu ureminiu sindromu) gali prireikti antibiotikų.</w:t>
      </w:r>
    </w:p>
    <w:p w14:paraId="1AE9116D"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Stiprus išblyškimas, nuovargio pojūtis. Tai gali būti raudonųjų kraujo ląstelių skaičiaus sumažėjimo (anemijos) požymis. Įprastai gydymas nereikalingas, Jūsų kūnas ilgainiui pakeis raudonąsias kraujo ląsteles naujomis. Jei anemija labai stipri, Jums gali prireikti kraujo perpylimo.</w:t>
      </w:r>
    </w:p>
    <w:p w14:paraId="7A4E43EF"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Sunkios padidėjusio jautrumo reakcijos su (stipriu) karščiavimu, raudonomis odos dėmėmis, sąnarių skausmu ir (arba) akių infekcija (Stivenso-Džonsono (</w:t>
      </w:r>
      <w:r w:rsidRPr="00F216D4">
        <w:rPr>
          <w:rFonts w:ascii="Times New Roman" w:eastAsia="Calibri" w:hAnsi="Times New Roman" w:cs="Times New Roman"/>
          <w:i/>
          <w:lang w:val="lt-LT"/>
        </w:rPr>
        <w:t>Stevens-Johnson</w:t>
      </w:r>
      <w:r w:rsidRPr="00F216D4">
        <w:rPr>
          <w:rFonts w:ascii="Times New Roman" w:eastAsia="Calibri" w:hAnsi="Times New Roman" w:cs="Times New Roman"/>
          <w:lang w:val="lt-LT"/>
        </w:rPr>
        <w:t>) sindromas), sunki staigi (padidėjusio jautrumo) reakcija su karščiavimu ir pūslėmis ant odos / odos lupimusi (toksinė epidermio nekrolizė).</w:t>
      </w:r>
    </w:p>
    <w:p w14:paraId="279110A7"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Nenormalus raumenų irimas, galintis sukelti inkstų sutrikimus (rabdomiolizė).</w:t>
      </w:r>
    </w:p>
    <w:p w14:paraId="03388EA5"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Įvairūs kraujo sutrikimai (agranulocitozė).</w:t>
      </w:r>
    </w:p>
    <w:p w14:paraId="2BC4F75B"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Kraujas šlapime, skausmas šlapinantis arba sumažėjęs šlapinimo išskyrimas.</w:t>
      </w:r>
    </w:p>
    <w:p w14:paraId="3E52265E"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Stiprus krūtinės skausmas</w:t>
      </w:r>
    </w:p>
    <w:p w14:paraId="7096B97D"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Tokie simptomai kaip silpnumas, regos praradimas, kalbos sutrikimas, prisilietimo pojūčio praradimas.</w:t>
      </w:r>
    </w:p>
    <w:p w14:paraId="6156EC57" w14:textId="77777777" w:rsidR="00D52680" w:rsidRPr="00F216D4" w:rsidRDefault="00D52680" w:rsidP="00D52680">
      <w:pPr>
        <w:rPr>
          <w:rFonts w:ascii="Times New Roman" w:eastAsia="Calibri" w:hAnsi="Times New Roman" w:cs="Times New Roman"/>
          <w:lang w:val="lt-LT"/>
        </w:rPr>
      </w:pPr>
    </w:p>
    <w:p w14:paraId="5EB5B03A" w14:textId="77777777" w:rsidR="00D52680" w:rsidRPr="00F216D4" w:rsidRDefault="00D52680" w:rsidP="00D52680">
      <w:pPr>
        <w:rPr>
          <w:rFonts w:ascii="Times New Roman" w:eastAsia="Calibri" w:hAnsi="Times New Roman" w:cs="Times New Roman"/>
          <w:lang w:val="lt-LT"/>
        </w:rPr>
      </w:pPr>
      <w:r w:rsidRPr="00F216D4">
        <w:rPr>
          <w:rFonts w:ascii="Times New Roman" w:eastAsia="Calibri" w:hAnsi="Times New Roman" w:cs="Times New Roman"/>
          <w:lang w:val="lt-LT"/>
        </w:rPr>
        <w:t>Gali pasireikšti kitas šalutinis poveikis:</w:t>
      </w:r>
    </w:p>
    <w:p w14:paraId="7B368D1D" w14:textId="77777777" w:rsidR="00D52680" w:rsidRPr="00F216D4" w:rsidRDefault="00D52680" w:rsidP="00D52680">
      <w:pPr>
        <w:rPr>
          <w:rFonts w:ascii="Times New Roman" w:eastAsia="Calibri" w:hAnsi="Times New Roman" w:cs="Times New Roman"/>
          <w:lang w:val="lt-LT"/>
        </w:rPr>
      </w:pPr>
    </w:p>
    <w:p w14:paraId="76D08EE3" w14:textId="7776EB04"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lang w:val="lt-LT"/>
        </w:rPr>
        <w:t xml:space="preserve">Labai dažnas: gali </w:t>
      </w:r>
      <w:r w:rsidRPr="00F216D4">
        <w:rPr>
          <w:rFonts w:ascii="Times New Roman" w:eastAsia="Calibri" w:hAnsi="Times New Roman" w:cs="Times New Roman"/>
          <w:b/>
          <w:bCs/>
          <w:color w:val="000000"/>
          <w:lang w:val="lt-LT"/>
        </w:rPr>
        <w:t>pasireikšti ne rečiau kaip 1 iš 10</w:t>
      </w:r>
      <w:r w:rsidR="004E0292"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3A069652"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ląstelių skaičiaus sumažėjimas (mielosupresija).</w:t>
      </w:r>
    </w:p>
    <w:p w14:paraId="29C1AB5F"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Baltųjų kraujo ląstelių, svarbių kovojant su infekcija, skaičiaus sumažėjimas (leukopenija, neutropenija).</w:t>
      </w:r>
    </w:p>
    <w:p w14:paraId="05D81E5A"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Plaukų slinkimas (alopecija).</w:t>
      </w:r>
    </w:p>
    <w:p w14:paraId="4F111712"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Deginimo pojūčiai ar skausmai šlapinantis ir dažnas poreikis šlapintis (šlapimo pūslės infekcija).</w:t>
      </w:r>
    </w:p>
    <w:p w14:paraId="5DAEE61A"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atsiradimas šlapime.</w:t>
      </w:r>
    </w:p>
    <w:p w14:paraId="19BE681C"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Karščiavimas.</w:t>
      </w:r>
    </w:p>
    <w:p w14:paraId="38ACCCE5"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Imuninės sistemos slopinimas.</w:t>
      </w:r>
    </w:p>
    <w:p w14:paraId="583D350C" w14:textId="77777777" w:rsidR="00D52680" w:rsidRPr="00F216D4" w:rsidRDefault="00D52680" w:rsidP="00D52680">
      <w:pPr>
        <w:rPr>
          <w:rFonts w:ascii="Times New Roman" w:eastAsia="Calibri" w:hAnsi="Times New Roman" w:cs="Times New Roman"/>
          <w:lang w:val="lt-LT"/>
        </w:rPr>
      </w:pPr>
    </w:p>
    <w:p w14:paraId="3F28EE9E" w14:textId="0D3FCEE7"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color w:val="000000"/>
          <w:lang w:val="lt-LT"/>
        </w:rPr>
        <w:t>Dažnas: gali</w:t>
      </w:r>
      <w:r w:rsidRPr="00F216D4">
        <w:rPr>
          <w:rFonts w:ascii="Times New Roman" w:eastAsia="Calibri" w:hAnsi="Times New Roman" w:cs="Times New Roman"/>
          <w:i/>
          <w:color w:val="000000"/>
          <w:lang w:val="lt-LT"/>
        </w:rPr>
        <w:t xml:space="preserve"> </w:t>
      </w:r>
      <w:r w:rsidRPr="00F216D4">
        <w:rPr>
          <w:rFonts w:ascii="Times New Roman" w:eastAsia="Calibri" w:hAnsi="Times New Roman" w:cs="Times New Roman"/>
          <w:b/>
          <w:bCs/>
          <w:color w:val="000000"/>
          <w:lang w:val="lt-LT"/>
        </w:rPr>
        <w:t>pasireikšti rečiau kaip 1 iš 10</w:t>
      </w:r>
      <w:r w:rsidR="0011124A"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2056F466"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Infekcijos.</w:t>
      </w:r>
    </w:p>
    <w:p w14:paraId="42EAAE18"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Gleivinės uždegimas.</w:t>
      </w:r>
    </w:p>
    <w:p w14:paraId="40259BAC"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Nenormali kepenų funkcija.</w:t>
      </w:r>
    </w:p>
    <w:p w14:paraId="7DD1DDDD"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Vyrų nevaisingumas.</w:t>
      </w:r>
    </w:p>
    <w:p w14:paraId="773952F4"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Šaltkrėtis.</w:t>
      </w:r>
    </w:p>
    <w:p w14:paraId="6D305B97"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Silpnumo jausmas.</w:t>
      </w:r>
    </w:p>
    <w:p w14:paraId="7336A0EB"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Bendra bloga savijauta.</w:t>
      </w:r>
    </w:p>
    <w:p w14:paraId="11C85B53"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Baltųjų kraujo ląstelių skaičiaus sumažėjimas ir karščiavimas (febrilinė neutropenija).</w:t>
      </w:r>
    </w:p>
    <w:p w14:paraId="4E642DAF" w14:textId="77777777" w:rsidR="00D52680" w:rsidRPr="00F216D4" w:rsidRDefault="00D52680" w:rsidP="00D52680">
      <w:pPr>
        <w:ind w:left="567" w:hanging="567"/>
        <w:rPr>
          <w:rFonts w:ascii="Times New Roman" w:eastAsia="Calibri" w:hAnsi="Times New Roman" w:cs="Times New Roman"/>
          <w:lang w:val="lt-LT"/>
        </w:rPr>
      </w:pPr>
    </w:p>
    <w:p w14:paraId="743964B1" w14:textId="35F6FA10" w:rsidR="00D52680" w:rsidRPr="00F216D4" w:rsidRDefault="00D52680" w:rsidP="00D52680">
      <w:pPr>
        <w:rPr>
          <w:rFonts w:ascii="Times New Roman" w:eastAsia="Calibri" w:hAnsi="Times New Roman" w:cs="Times New Roman"/>
          <w:i/>
          <w:lang w:val="lt-LT"/>
        </w:rPr>
      </w:pPr>
      <w:r w:rsidRPr="00F216D4">
        <w:rPr>
          <w:rFonts w:ascii="Times New Roman" w:eastAsia="Calibri" w:hAnsi="Times New Roman" w:cs="Times New Roman"/>
          <w:b/>
          <w:bCs/>
          <w:color w:val="000000"/>
          <w:lang w:val="lt-LT"/>
        </w:rPr>
        <w:t>Nedažnas: gali</w:t>
      </w:r>
      <w:r w:rsidRPr="00F216D4">
        <w:rPr>
          <w:rFonts w:ascii="Times New Roman" w:eastAsia="Calibri" w:hAnsi="Times New Roman" w:cs="Times New Roman"/>
          <w:bCs/>
          <w:i/>
          <w:color w:val="000000"/>
          <w:lang w:val="lt-LT"/>
        </w:rPr>
        <w:t xml:space="preserve"> </w:t>
      </w:r>
      <w:r w:rsidRPr="00F216D4">
        <w:rPr>
          <w:rFonts w:ascii="Times New Roman" w:eastAsia="Calibri" w:hAnsi="Times New Roman" w:cs="Times New Roman"/>
          <w:b/>
          <w:bCs/>
          <w:color w:val="000000"/>
          <w:lang w:val="lt-LT"/>
        </w:rPr>
        <w:t>pasireikšti rečiau kaip 1 iš 100</w:t>
      </w:r>
      <w:r w:rsidR="0011124A"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58D8DD80"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Anemija (mažas raudonųjų kraujo ląstelių skaičius), dėl kurios galite jaustis pavargę ir mieguisti.</w:t>
      </w:r>
    </w:p>
    <w:p w14:paraId="12B65371"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Nesunkiai susidaro trombocitopenijos sukeltos mėlynės (mažas trombocitų skaičius).</w:t>
      </w:r>
    </w:p>
    <w:p w14:paraId="77ABC4A7"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Plaučių uždegimas (pneumonija).</w:t>
      </w:r>
    </w:p>
    <w:p w14:paraId="13A43A20"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Sepsis.</w:t>
      </w:r>
    </w:p>
    <w:p w14:paraId="1E56900E"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Alerginės reakcijos.</w:t>
      </w:r>
    </w:p>
    <w:p w14:paraId="79E125ED"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Moterų nevaisingumas (gali būti nuolatinis).</w:t>
      </w:r>
    </w:p>
    <w:p w14:paraId="4D78E1D1"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Krūtinės skausmas.</w:t>
      </w:r>
    </w:p>
    <w:p w14:paraId="317BFE58"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Greitas širdies plakimas.</w:t>
      </w:r>
    </w:p>
    <w:p w14:paraId="7CD953A0"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Širdies problemos.</w:t>
      </w:r>
    </w:p>
    <w:p w14:paraId="386A2347"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Kai kurių kraujo tyrimų rezultatų pokyčiai.</w:t>
      </w:r>
    </w:p>
    <w:p w14:paraId="5AD821E6"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Odos paraudimas (paraudimas).</w:t>
      </w:r>
    </w:p>
    <w:p w14:paraId="30995CDB"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Nervų pažeidimas, galintis sukelti tirpimą, badymo jausmą ir silpnumą (neuropatija).</w:t>
      </w:r>
    </w:p>
    <w:p w14:paraId="068C1168"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Nervų skausmas, kuris taip pat gali būti juntamas kaip skausmas ar deginimas (neuralgija).</w:t>
      </w:r>
    </w:p>
    <w:p w14:paraId="46848013"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Apetito praradimas (anoreksija).</w:t>
      </w:r>
    </w:p>
    <w:p w14:paraId="643222B4"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Kurtumas.</w:t>
      </w:r>
    </w:p>
    <w:p w14:paraId="726A505E" w14:textId="77777777" w:rsidR="00D52680" w:rsidRPr="00F216D4" w:rsidRDefault="00D52680" w:rsidP="00D52680">
      <w:pPr>
        <w:rPr>
          <w:rFonts w:ascii="Times New Roman" w:eastAsia="Calibri" w:hAnsi="Times New Roman" w:cs="Times New Roman"/>
          <w:lang w:val="lt-LT"/>
        </w:rPr>
      </w:pPr>
    </w:p>
    <w:p w14:paraId="739A2573" w14:textId="6C21C0E2"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color w:val="000000"/>
          <w:lang w:val="lt-LT"/>
        </w:rPr>
        <w:t>Retas: gali pasireikšti rečiau kaip 1 iš 1 000</w:t>
      </w:r>
      <w:r w:rsidR="0011124A"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7B9B9DFE"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Padidėjusi baltųjų kraujo ląstelių (ūminės leukemijos) ir kai kurių kitų vėžio rūšių (šlapimo pūslės, šlapimtakių vėžio) rizika.</w:t>
      </w:r>
    </w:p>
    <w:p w14:paraId="1C0904CC"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Neveiksminga tam tikros rūšies kraujo ląstelių gamyba (mielodisplazinis sindromas).</w:t>
      </w:r>
    </w:p>
    <w:p w14:paraId="2109D2C3"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Padidėjęs antidiurezinio hormono išsiskyrimas iš hipofizės. Tai daro įtaką inkstams, dėl kurio sumažėja natrio kiekis kraujyje (hiponatremija) ir susilaiko vanduo, o dėl to patinsta smegenys, nes kraujyje susikaupia per daug vandens. Požymiai gali būti galvos skausmas, asmenybės ar elgesio pokyčiai, sumišimas, mieguistumas.</w:t>
      </w:r>
    </w:p>
    <w:p w14:paraId="10E755B7"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Širdies ritmo pokyčiai.</w:t>
      </w:r>
    </w:p>
    <w:p w14:paraId="15CFFCEA"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Kepenų uždegimas.</w:t>
      </w:r>
    </w:p>
    <w:p w14:paraId="67264FA8"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Išbėrimas.</w:t>
      </w:r>
    </w:p>
    <w:p w14:paraId="43CAD824"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Odos uždegimas.</w:t>
      </w:r>
    </w:p>
    <w:p w14:paraId="57D2BD6F"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Menstruacijų (mėnesinių) nebuvimas.</w:t>
      </w:r>
    </w:p>
    <w:p w14:paraId="4ABA3BCB"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Spermijų trūkumas.</w:t>
      </w:r>
    </w:p>
    <w:p w14:paraId="6594A6DF"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Svaigulys.</w:t>
      </w:r>
    </w:p>
    <w:p w14:paraId="12D2A7D5"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Regos sutrikimas, neryškus matymas.</w:t>
      </w:r>
    </w:p>
    <w:p w14:paraId="367D62A8"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Nagų ir odos spalvos pokyčiai.</w:t>
      </w:r>
    </w:p>
    <w:p w14:paraId="033E9D6D"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Dehidratacija.</w:t>
      </w:r>
    </w:p>
    <w:p w14:paraId="142A22A3"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Traukuliai.</w:t>
      </w:r>
    </w:p>
    <w:p w14:paraId="2F7F77FF"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Kraujavimas.</w:t>
      </w:r>
    </w:p>
    <w:p w14:paraId="482B45A2" w14:textId="77777777" w:rsidR="00D52680" w:rsidRPr="00F216D4" w:rsidRDefault="00D52680" w:rsidP="00D52680">
      <w:pPr>
        <w:rPr>
          <w:rFonts w:ascii="Times New Roman" w:eastAsia="Calibri" w:hAnsi="Times New Roman" w:cs="Times New Roman"/>
          <w:lang w:val="lt-LT"/>
        </w:rPr>
      </w:pPr>
    </w:p>
    <w:p w14:paraId="3F1B2314" w14:textId="77777777" w:rsidR="00D52680" w:rsidRPr="00F216D4" w:rsidRDefault="00D52680" w:rsidP="00D52680">
      <w:pPr>
        <w:rPr>
          <w:rFonts w:ascii="Times New Roman" w:eastAsia="Calibri" w:hAnsi="Times New Roman" w:cs="Times New Roman"/>
          <w:i/>
          <w:lang w:val="lt-LT"/>
        </w:rPr>
      </w:pPr>
      <w:r w:rsidRPr="00F216D4">
        <w:rPr>
          <w:rFonts w:ascii="Times New Roman" w:eastAsia="Calibri" w:hAnsi="Times New Roman" w:cs="Times New Roman"/>
          <w:b/>
          <w:bCs/>
          <w:color w:val="000000"/>
          <w:lang w:val="lt-LT"/>
        </w:rPr>
        <w:t>Labai retas: gali pasireikšti rečiau kaip 1 iš 10 000 asmenų</w:t>
      </w:r>
    </w:p>
    <w:p w14:paraId="0F1D9E32"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Šokas.</w:t>
      </w:r>
    </w:p>
    <w:p w14:paraId="7E4A952A"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Komplikacijos, kurios gali atsirasti po vėžio gydymo, kurią sukelia žūstančių vėžinių ląstelių skilimo produktai (naviko lizės sindromas).</w:t>
      </w:r>
    </w:p>
    <w:p w14:paraId="0E496485"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Mažas natrio kiekis kraujyje.</w:t>
      </w:r>
    </w:p>
    <w:p w14:paraId="30A20A53"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Aukštas kraujospūdis (hipertenzija).</w:t>
      </w:r>
    </w:p>
    <w:p w14:paraId="5372DAFB"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Žemas kraujospūdis (hipotenzija).</w:t>
      </w:r>
    </w:p>
    <w:p w14:paraId="7847BE4D" w14:textId="62E9B198" w:rsidR="00D52680" w:rsidRPr="00F216D4" w:rsidRDefault="00A13C79" w:rsidP="0081569B">
      <w:pPr>
        <w:pStyle w:val="Sraopastraipa"/>
        <w:widowControl/>
        <w:numPr>
          <w:ilvl w:val="0"/>
          <w:numId w:val="12"/>
        </w:numPr>
        <w:ind w:left="567" w:hanging="567"/>
        <w:contextualSpacing/>
        <w:rPr>
          <w:rFonts w:ascii="Times New Roman" w:eastAsia="Calibri" w:hAnsi="Times New Roman" w:cs="Times New Roman"/>
          <w:lang w:val="lt-LT"/>
        </w:rPr>
      </w:pPr>
      <w:r>
        <w:rPr>
          <w:rFonts w:ascii="Times New Roman" w:eastAsia="Calibri" w:hAnsi="Times New Roman" w:cs="Times New Roman"/>
          <w:lang w:val="lt-LT"/>
        </w:rPr>
        <w:t>Krūtinės a</w:t>
      </w:r>
      <w:r w:rsidR="00D52680" w:rsidRPr="00F216D4">
        <w:rPr>
          <w:rFonts w:ascii="Times New Roman" w:eastAsia="Calibri" w:hAnsi="Times New Roman" w:cs="Times New Roman"/>
          <w:lang w:val="lt-LT"/>
        </w:rPr>
        <w:t>ngina.</w:t>
      </w:r>
    </w:p>
    <w:p w14:paraId="735C781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Širdies smūgis (širdies priepuolis).</w:t>
      </w:r>
    </w:p>
    <w:p w14:paraId="3D7929A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Plaučių pažeidimas (</w:t>
      </w:r>
      <w:bookmarkStart w:id="1" w:name="_Hlk77599217"/>
      <w:r w:rsidRPr="00F216D4">
        <w:rPr>
          <w:rFonts w:ascii="Times New Roman" w:eastAsia="Calibri" w:hAnsi="Times New Roman" w:cs="Times New Roman"/>
          <w:lang w:val="lt-LT"/>
        </w:rPr>
        <w:t>ūminis respiracinio distreso sindromas</w:t>
      </w:r>
      <w:bookmarkEnd w:id="1"/>
      <w:r w:rsidRPr="00F216D4">
        <w:rPr>
          <w:rFonts w:ascii="Times New Roman" w:eastAsia="Calibri" w:hAnsi="Times New Roman" w:cs="Times New Roman"/>
          <w:lang w:val="lt-LT"/>
        </w:rPr>
        <w:t>).</w:t>
      </w:r>
    </w:p>
    <w:p w14:paraId="6C40F21E"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Plaučių randai, sukeliantys dusulį (lėtinė plaučių intersticinė fibrozė).</w:t>
      </w:r>
    </w:p>
    <w:p w14:paraId="1295570C"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Kvėpavimo pasunkėjimas su švokštimu ar kosuliu (bronchų spazmas).</w:t>
      </w:r>
    </w:p>
    <w:p w14:paraId="06391B70"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Dusulys (dispnėja).</w:t>
      </w:r>
    </w:p>
    <w:p w14:paraId="57DE5461"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Būklė, kai kūne ar jo dalyje trūksta deguonies (hipoksija).</w:t>
      </w:r>
    </w:p>
    <w:p w14:paraId="0757EC07"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Kosulys.</w:t>
      </w:r>
    </w:p>
    <w:p w14:paraId="53067367"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Burnos skausmas ar opos (stomatitas).</w:t>
      </w:r>
    </w:p>
    <w:p w14:paraId="39860C5D"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Pykinimas, vėmimas arba viduriavimas.</w:t>
      </w:r>
    </w:p>
    <w:p w14:paraId="66950C5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Vidurių užkietėjimas.</w:t>
      </w:r>
    </w:p>
    <w:p w14:paraId="7F088860"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Žarnų uždegimas.</w:t>
      </w:r>
    </w:p>
    <w:p w14:paraId="0564D259"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Kasos uždegimas.</w:t>
      </w:r>
    </w:p>
    <w:p w14:paraId="07E66366"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krešuliai.</w:t>
      </w:r>
    </w:p>
    <w:p w14:paraId="2C7FE2F9"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Kepenų padidėjimas (hepatomegalija).</w:t>
      </w:r>
    </w:p>
    <w:p w14:paraId="413336A9"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Geltonos akys ar oda.</w:t>
      </w:r>
    </w:p>
    <w:p w14:paraId="64C4C0D1" w14:textId="5ECC87C6"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Odos paraudimas (</w:t>
      </w:r>
      <w:r w:rsidR="00B94262" w:rsidRPr="00F216D4">
        <w:rPr>
          <w:rFonts w:ascii="Times New Roman" w:eastAsia="Calibri" w:hAnsi="Times New Roman" w:cs="Times New Roman"/>
          <w:lang w:val="lt-LT"/>
        </w:rPr>
        <w:t>radiacijos sukeltas dermatitas</w:t>
      </w:r>
      <w:r w:rsidRPr="00F216D4">
        <w:rPr>
          <w:rFonts w:ascii="Times New Roman" w:eastAsia="Calibri" w:hAnsi="Times New Roman" w:cs="Times New Roman"/>
          <w:lang w:val="lt-LT"/>
        </w:rPr>
        <w:t>).</w:t>
      </w:r>
    </w:p>
    <w:p w14:paraId="6B260071" w14:textId="7A2E8C9B"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Niežulys</w:t>
      </w:r>
      <w:r w:rsidR="004F46AF" w:rsidRPr="00F216D4">
        <w:rPr>
          <w:rFonts w:ascii="Times New Roman" w:eastAsia="Calibri" w:hAnsi="Times New Roman" w:cs="Times New Roman"/>
          <w:lang w:val="lt-LT"/>
        </w:rPr>
        <w:t>, toksi</w:t>
      </w:r>
      <w:r w:rsidR="00B94262" w:rsidRPr="00F216D4">
        <w:rPr>
          <w:rFonts w:ascii="Times New Roman" w:eastAsia="Calibri" w:hAnsi="Times New Roman" w:cs="Times New Roman"/>
          <w:lang w:val="lt-LT"/>
        </w:rPr>
        <w:t>nis</w:t>
      </w:r>
      <w:r w:rsidR="004F46AF" w:rsidRPr="00F216D4">
        <w:rPr>
          <w:rFonts w:ascii="Times New Roman" w:eastAsia="Calibri" w:hAnsi="Times New Roman" w:cs="Times New Roman"/>
          <w:lang w:val="lt-LT"/>
        </w:rPr>
        <w:t xml:space="preserve"> dermatitas</w:t>
      </w:r>
      <w:r w:rsidRPr="00F216D4">
        <w:rPr>
          <w:rFonts w:ascii="Times New Roman" w:eastAsia="Calibri" w:hAnsi="Times New Roman" w:cs="Times New Roman"/>
          <w:lang w:val="lt-LT"/>
        </w:rPr>
        <w:t>.</w:t>
      </w:r>
    </w:p>
    <w:p w14:paraId="2BEBEC2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Skonio pojūčio sutrikimas.</w:t>
      </w:r>
    </w:p>
    <w:p w14:paraId="14D087BE"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Dilgčiojimo, kutenimo, diegimo, badymo ar deginimo pojūtis (parestezija).</w:t>
      </w:r>
    </w:p>
    <w:p w14:paraId="1EF42E23"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Uoslės sutrikimas.</w:t>
      </w:r>
    </w:p>
    <w:p w14:paraId="189AAB57"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Mėšlungis.</w:t>
      </w:r>
    </w:p>
    <w:p w14:paraId="00ABEC0C"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Šlapimo pūslės sutrikimai.</w:t>
      </w:r>
    </w:p>
    <w:p w14:paraId="5E8B27C1" w14:textId="4F185B6D" w:rsidR="00D52680"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Inkstų sutrikimai, įskaitant inkstų nepakankamumą.</w:t>
      </w:r>
    </w:p>
    <w:p w14:paraId="747838E4" w14:textId="0C9B5BDE" w:rsidR="00ED1C30" w:rsidRPr="00F216D4" w:rsidRDefault="00ED1C30" w:rsidP="0081569B">
      <w:pPr>
        <w:pStyle w:val="Sraopastraipa"/>
        <w:widowControl/>
        <w:numPr>
          <w:ilvl w:val="0"/>
          <w:numId w:val="12"/>
        </w:numPr>
        <w:ind w:left="567" w:hanging="567"/>
        <w:contextualSpacing/>
        <w:rPr>
          <w:rFonts w:ascii="Times New Roman" w:eastAsia="Calibri" w:hAnsi="Times New Roman" w:cs="Times New Roman"/>
          <w:lang w:val="lt-LT"/>
        </w:rPr>
      </w:pPr>
      <w:r>
        <w:rPr>
          <w:rFonts w:ascii="Times New Roman" w:eastAsia="Calibri" w:hAnsi="Times New Roman" w:cs="Times New Roman"/>
          <w:lang w:val="lt-LT"/>
        </w:rPr>
        <w:t>Opinis cistitas.</w:t>
      </w:r>
    </w:p>
    <w:p w14:paraId="1B80F514"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Galvos skausmas.</w:t>
      </w:r>
    </w:p>
    <w:p w14:paraId="3D46B6AA"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Daugelio organų nepakankamumas.</w:t>
      </w:r>
    </w:p>
    <w:p w14:paraId="5CDA6CA6"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Injekcijos / infuzijos vietos reakcijos.</w:t>
      </w:r>
    </w:p>
    <w:p w14:paraId="428714CA"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Svorio priaugimas.</w:t>
      </w:r>
    </w:p>
    <w:p w14:paraId="53356638"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Sumišimas.</w:t>
      </w:r>
    </w:p>
    <w:p w14:paraId="429F4E35"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Konjunktyvitas, akių edema.</w:t>
      </w:r>
    </w:p>
    <w:p w14:paraId="74881540"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Skystis plaučiuose ar aplink juos (plaučių edema).</w:t>
      </w:r>
    </w:p>
    <w:p w14:paraId="23A43BD3"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Skysčių kaupimasis pilvo ertmėje (ascitas).</w:t>
      </w:r>
    </w:p>
    <w:p w14:paraId="6E97E5FE" w14:textId="77777777" w:rsidR="00D52680" w:rsidRPr="00F216D4" w:rsidRDefault="00D52680" w:rsidP="00D52680">
      <w:pPr>
        <w:rPr>
          <w:rFonts w:ascii="Times New Roman" w:eastAsia="Calibri" w:hAnsi="Times New Roman" w:cs="Times New Roman"/>
          <w:lang w:val="lt-LT"/>
        </w:rPr>
      </w:pPr>
    </w:p>
    <w:p w14:paraId="545F2108" w14:textId="77777777"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color w:val="000000"/>
          <w:lang w:val="lt-LT"/>
        </w:rPr>
        <w:t xml:space="preserve">Dažnis nežinomas: </w:t>
      </w:r>
      <w:r w:rsidRPr="00F216D4">
        <w:rPr>
          <w:rFonts w:ascii="Times New Roman" w:eastAsia="Calibri" w:hAnsi="Times New Roman" w:cs="Times New Roman"/>
          <w:b/>
          <w:bCs/>
          <w:lang w:val="lt-LT"/>
        </w:rPr>
        <w:t>negali būti apskaičiuotas pagal turimus duomenis</w:t>
      </w:r>
    </w:p>
    <w:p w14:paraId="1EE8ACC0" w14:textId="13D21784" w:rsidR="00D52680" w:rsidRPr="00737069" w:rsidRDefault="00D52680" w:rsidP="00A13C79">
      <w:pPr>
        <w:pStyle w:val="Sraopastraipa"/>
        <w:widowControl/>
        <w:numPr>
          <w:ilvl w:val="0"/>
          <w:numId w:val="13"/>
        </w:numPr>
        <w:ind w:left="567" w:hanging="567"/>
        <w:contextualSpacing/>
        <w:rPr>
          <w:rFonts w:ascii="Times New Roman" w:eastAsia="Calibri" w:hAnsi="Times New Roman" w:cs="Times New Roman"/>
          <w:bCs/>
          <w:lang w:val="lt-LT"/>
        </w:rPr>
      </w:pPr>
      <w:r w:rsidRPr="00A13C79">
        <w:rPr>
          <w:rFonts w:ascii="Times New Roman" w:eastAsia="Calibri" w:hAnsi="Times New Roman" w:cs="Times New Roman"/>
          <w:bCs/>
          <w:lang w:val="lt-LT"/>
        </w:rPr>
        <w:t>Įvairių rūšių vėžys, pvz., kraujo vėžys (ne Hodžkino limfoma), inkstų vėžys, skydliaukės vėžys</w:t>
      </w:r>
      <w:r w:rsidR="00A13C79" w:rsidRPr="00A13C79">
        <w:rPr>
          <w:rFonts w:ascii="Times New Roman" w:eastAsia="Calibri" w:hAnsi="Times New Roman" w:cs="Times New Roman"/>
          <w:bCs/>
          <w:lang w:val="lt-LT"/>
        </w:rPr>
        <w:t>,</w:t>
      </w:r>
      <w:r w:rsidR="00A13C79">
        <w:rPr>
          <w:rFonts w:ascii="Times New Roman" w:eastAsia="Calibri" w:hAnsi="Times New Roman" w:cs="Times New Roman"/>
          <w:bCs/>
          <w:lang w:val="lt-LT"/>
        </w:rPr>
        <w:t xml:space="preserve"> s</w:t>
      </w:r>
      <w:r w:rsidRPr="00737069">
        <w:rPr>
          <w:rFonts w:ascii="Times New Roman" w:eastAsia="Calibri" w:hAnsi="Times New Roman" w:cs="Times New Roman"/>
          <w:bCs/>
          <w:lang w:val="lt-LT"/>
        </w:rPr>
        <w:t>arkoma.</w:t>
      </w:r>
    </w:p>
    <w:p w14:paraId="5F37FEF7"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Įvairūs kraujo sutrikimai (limfopenija, sumažėjęs hemoglobino kiekis).</w:t>
      </w:r>
    </w:p>
    <w:p w14:paraId="023D32EF"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Padidėjęs ašarojimas.</w:t>
      </w:r>
    </w:p>
    <w:p w14:paraId="00D7AF34"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 xml:space="preserve">Spengimas ausyse (ūžesys </w:t>
      </w:r>
      <w:r w:rsidRPr="00F216D4">
        <w:rPr>
          <w:rFonts w:ascii="Times New Roman" w:eastAsia="Calibri" w:hAnsi="Times New Roman" w:cs="Times New Roman"/>
          <w:bCs/>
          <w:i/>
          <w:lang w:val="lt-LT"/>
        </w:rPr>
        <w:t>[tinnitus]</w:t>
      </w:r>
      <w:r w:rsidRPr="00F216D4">
        <w:rPr>
          <w:rFonts w:ascii="Times New Roman" w:eastAsia="Calibri" w:hAnsi="Times New Roman" w:cs="Times New Roman"/>
          <w:bCs/>
          <w:lang w:val="lt-LT"/>
        </w:rPr>
        <w:t>).</w:t>
      </w:r>
    </w:p>
    <w:p w14:paraId="6D691018"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Nosies kanalų užsikimšimas (nosies užgulimas).</w:t>
      </w:r>
    </w:p>
    <w:p w14:paraId="729B4E03"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Burnos ir ryklės skausmas.</w:t>
      </w:r>
    </w:p>
    <w:p w14:paraId="4B0CCC70"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Alergijos ar į gripą panašūs simptomų (rinorėja).</w:t>
      </w:r>
    </w:p>
    <w:p w14:paraId="450BCE90"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lastRenderedPageBreak/>
        <w:t>Čiaudėjimas.</w:t>
      </w:r>
    </w:p>
    <w:p w14:paraId="71003709" w14:textId="7DDCCF75"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Būklės, sukeliančios plaučių uždegimą, galintį sukelti dusulį, kosulį, pakilusią temperatūrą ar plaučių randus (</w:t>
      </w:r>
      <w:proofErr w:type="spellStart"/>
      <w:r w:rsidRPr="00F216D4">
        <w:rPr>
          <w:rFonts w:ascii="Times New Roman" w:eastAsia="Calibri" w:hAnsi="Times New Roman" w:cs="Times New Roman"/>
          <w:bCs/>
          <w:lang w:val="lt-LT"/>
        </w:rPr>
        <w:t>pneumonitas</w:t>
      </w:r>
      <w:proofErr w:type="spellEnd"/>
      <w:r w:rsidRPr="00F216D4">
        <w:rPr>
          <w:rFonts w:ascii="Times New Roman" w:eastAsia="Calibri" w:hAnsi="Times New Roman" w:cs="Times New Roman"/>
          <w:bCs/>
          <w:lang w:val="lt-LT"/>
        </w:rPr>
        <w:t xml:space="preserve">, </w:t>
      </w:r>
      <w:proofErr w:type="spellStart"/>
      <w:r w:rsidR="004419B6" w:rsidRPr="00F216D4">
        <w:rPr>
          <w:rFonts w:ascii="Times New Roman" w:eastAsia="Calibri" w:hAnsi="Times New Roman" w:cs="Times New Roman"/>
          <w:bCs/>
          <w:lang w:val="lt-LT"/>
        </w:rPr>
        <w:t>obliter</w:t>
      </w:r>
      <w:r w:rsidR="004419B6">
        <w:rPr>
          <w:rFonts w:ascii="Times New Roman" w:eastAsia="Calibri" w:hAnsi="Times New Roman" w:cs="Times New Roman"/>
          <w:bCs/>
          <w:lang w:val="lt-LT"/>
        </w:rPr>
        <w:t>uoja</w:t>
      </w:r>
      <w:r w:rsidR="004419B6" w:rsidRPr="00F216D4">
        <w:rPr>
          <w:rFonts w:ascii="Times New Roman" w:eastAsia="Calibri" w:hAnsi="Times New Roman" w:cs="Times New Roman"/>
          <w:bCs/>
          <w:lang w:val="lt-LT"/>
        </w:rPr>
        <w:t>n</w:t>
      </w:r>
      <w:r w:rsidR="00301119">
        <w:rPr>
          <w:rFonts w:ascii="Times New Roman" w:eastAsia="Calibri" w:hAnsi="Times New Roman" w:cs="Times New Roman"/>
          <w:bCs/>
          <w:lang w:val="lt-LT"/>
        </w:rPr>
        <w:t>t</w:t>
      </w:r>
      <w:r w:rsidR="004419B6" w:rsidRPr="00F216D4">
        <w:rPr>
          <w:rFonts w:ascii="Times New Roman" w:eastAsia="Calibri" w:hAnsi="Times New Roman" w:cs="Times New Roman"/>
          <w:bCs/>
          <w:lang w:val="lt-LT"/>
        </w:rPr>
        <w:t>is</w:t>
      </w:r>
      <w:proofErr w:type="spellEnd"/>
      <w:r w:rsidR="004419B6" w:rsidRPr="00F216D4">
        <w:rPr>
          <w:rFonts w:ascii="Times New Roman" w:eastAsia="Calibri" w:hAnsi="Times New Roman" w:cs="Times New Roman"/>
          <w:bCs/>
          <w:lang w:val="lt-LT"/>
        </w:rPr>
        <w:t xml:space="preserve"> </w:t>
      </w:r>
      <w:proofErr w:type="spellStart"/>
      <w:r w:rsidRPr="00F216D4">
        <w:rPr>
          <w:rFonts w:ascii="Times New Roman" w:eastAsia="Calibri" w:hAnsi="Times New Roman" w:cs="Times New Roman"/>
          <w:bCs/>
          <w:lang w:val="lt-LT"/>
        </w:rPr>
        <w:t>bronchiolitas</w:t>
      </w:r>
      <w:proofErr w:type="spellEnd"/>
      <w:r w:rsidRPr="00F216D4">
        <w:rPr>
          <w:rFonts w:ascii="Times New Roman" w:eastAsia="Calibri" w:hAnsi="Times New Roman" w:cs="Times New Roman"/>
          <w:bCs/>
          <w:lang w:val="lt-LT"/>
        </w:rPr>
        <w:t xml:space="preserve">, alerginis </w:t>
      </w:r>
      <w:proofErr w:type="spellStart"/>
      <w:r w:rsidRPr="00F216D4">
        <w:rPr>
          <w:rFonts w:ascii="Times New Roman" w:eastAsia="Calibri" w:hAnsi="Times New Roman" w:cs="Times New Roman"/>
          <w:bCs/>
          <w:lang w:val="lt-LT"/>
        </w:rPr>
        <w:t>alveolitas</w:t>
      </w:r>
      <w:proofErr w:type="spellEnd"/>
      <w:r w:rsidRPr="00F216D4">
        <w:rPr>
          <w:rFonts w:ascii="Times New Roman" w:eastAsia="Calibri" w:hAnsi="Times New Roman" w:cs="Times New Roman"/>
          <w:bCs/>
          <w:lang w:val="lt-LT"/>
        </w:rPr>
        <w:t>), skystis plaučiuose ar aplink juos (pleuros efuzija), pilvo skausmas.</w:t>
      </w:r>
    </w:p>
    <w:p w14:paraId="304C5479"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Kraujavimas iš skrandžio ar žarnų.</w:t>
      </w:r>
    </w:p>
    <w:p w14:paraId="7B5177B3"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Žarnyno sutrikimai / kraujavimas.</w:t>
      </w:r>
    </w:p>
    <w:p w14:paraId="7F6A14BF"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Kepenų funkcijos sutrikimas.</w:t>
      </w:r>
    </w:p>
    <w:p w14:paraId="7C4770A8" w14:textId="195A1F7E" w:rsidR="00522E89" w:rsidRPr="00F216D4" w:rsidRDefault="00B94262"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C</w:t>
      </w:r>
      <w:r w:rsidR="00164B62" w:rsidRPr="00F216D4">
        <w:rPr>
          <w:rFonts w:ascii="Times New Roman" w:eastAsia="Calibri" w:hAnsi="Times New Roman" w:cs="Times New Roman"/>
          <w:bCs/>
          <w:lang w:val="lt-LT"/>
        </w:rPr>
        <w:t xml:space="preserve">itolizinis </w:t>
      </w:r>
      <w:r w:rsidR="00522E89" w:rsidRPr="00F216D4">
        <w:rPr>
          <w:rFonts w:ascii="Times New Roman" w:eastAsia="Calibri" w:hAnsi="Times New Roman" w:cs="Times New Roman"/>
          <w:bCs/>
          <w:lang w:val="lt-LT"/>
        </w:rPr>
        <w:t>hepatitas.</w:t>
      </w:r>
    </w:p>
    <w:p w14:paraId="23AAD402"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Išbėrimas, odos paraudimas, pūslių susidarymas ant lūpų, akyse ar burnoje, odos lupimasis (daugiaformė eritema, dilgėlinė, eritema).</w:t>
      </w:r>
    </w:p>
    <w:p w14:paraId="6B940480"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Plaštakų ir pėdų sindromas.</w:t>
      </w:r>
    </w:p>
    <w:p w14:paraId="287D900C"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Veido patinimas.</w:t>
      </w:r>
    </w:p>
    <w:p w14:paraId="740BE569"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Padidėjęs prakaitavimas.</w:t>
      </w:r>
    </w:p>
    <w:p w14:paraId="076CF12C"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Odos sukietėjimas (sklerodermija).</w:t>
      </w:r>
    </w:p>
    <w:p w14:paraId="796CDA8E"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Raumenų spazmas ir skausmas.</w:t>
      </w:r>
    </w:p>
    <w:p w14:paraId="600974EB"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Sąnarių skausmas.</w:t>
      </w:r>
    </w:p>
    <w:p w14:paraId="65D7349C"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Šlapimo pūslės uždegimas, randai ir susitraukimas.</w:t>
      </w:r>
    </w:p>
    <w:p w14:paraId="0C0A2B54" w14:textId="1B0FB7AA"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 xml:space="preserve">Poveikis vaisiui, pvz., vaisiaus pažeidimas ar mirtis, mirtis gimdoje, vaisiaus </w:t>
      </w:r>
      <w:r w:rsidR="008905FC">
        <w:rPr>
          <w:rFonts w:ascii="Times New Roman" w:eastAsia="Calibri" w:hAnsi="Times New Roman" w:cs="Times New Roman"/>
          <w:bCs/>
          <w:lang w:val="lt-LT"/>
        </w:rPr>
        <w:t>įgimtos formavimosi ydos</w:t>
      </w:r>
      <w:r w:rsidRPr="00F216D4">
        <w:rPr>
          <w:rFonts w:ascii="Times New Roman" w:eastAsia="Calibri" w:hAnsi="Times New Roman" w:cs="Times New Roman"/>
          <w:bCs/>
          <w:lang w:val="lt-LT"/>
        </w:rPr>
        <w:t>, vaisiaus augimo sulėtėjimas, kancerogeninis poveikis palikuoniams.</w:t>
      </w:r>
    </w:p>
    <w:p w14:paraId="7D2CE325"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Kai kurių kraujo tyrimų rezultatų pokyčiai (gliukozės kiekis, hormonų kiekis).</w:t>
      </w:r>
    </w:p>
    <w:p w14:paraId="3E12F408" w14:textId="04F718C4"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Poveikis smegenims (encefalopatija), sindromas vadinamas grįžtamosios užpakalinės leukoencefalopatijos sindromu, kuris gali sukelti smegenų patinimą, galvos skausmą, sumišimą, priepuolius ir regos praradimą, lytėjimo pojūčio pokyčius (</w:t>
      </w:r>
      <w:proofErr w:type="spellStart"/>
      <w:r w:rsidRPr="00F216D4">
        <w:rPr>
          <w:rFonts w:ascii="Times New Roman" w:eastAsia="Calibri" w:hAnsi="Times New Roman" w:cs="Times New Roman"/>
          <w:bCs/>
          <w:lang w:val="lt-LT"/>
        </w:rPr>
        <w:t>di</w:t>
      </w:r>
      <w:r w:rsidR="008905FC">
        <w:rPr>
          <w:rFonts w:ascii="Times New Roman" w:eastAsia="Calibri" w:hAnsi="Times New Roman" w:cs="Times New Roman"/>
          <w:bCs/>
          <w:lang w:val="lt-LT"/>
        </w:rPr>
        <w:t>z</w:t>
      </w:r>
      <w:r w:rsidRPr="00F216D4">
        <w:rPr>
          <w:rFonts w:ascii="Times New Roman" w:eastAsia="Calibri" w:hAnsi="Times New Roman" w:cs="Times New Roman"/>
          <w:bCs/>
          <w:lang w:val="lt-LT"/>
        </w:rPr>
        <w:t>esteziją</w:t>
      </w:r>
      <w:proofErr w:type="spellEnd"/>
      <w:r w:rsidRPr="00F216D4">
        <w:rPr>
          <w:rFonts w:ascii="Times New Roman" w:eastAsia="Calibri" w:hAnsi="Times New Roman" w:cs="Times New Roman"/>
          <w:bCs/>
          <w:lang w:val="lt-LT"/>
        </w:rPr>
        <w:t>) arba jutimo praradimą (</w:t>
      </w:r>
      <w:proofErr w:type="spellStart"/>
      <w:r w:rsidRPr="00F216D4">
        <w:rPr>
          <w:rFonts w:ascii="Times New Roman" w:eastAsia="Calibri" w:hAnsi="Times New Roman" w:cs="Times New Roman"/>
          <w:bCs/>
          <w:lang w:val="lt-LT"/>
        </w:rPr>
        <w:t>hipesteziją</w:t>
      </w:r>
      <w:proofErr w:type="spellEnd"/>
      <w:r w:rsidRPr="00F216D4">
        <w:rPr>
          <w:rFonts w:ascii="Times New Roman" w:eastAsia="Calibri" w:hAnsi="Times New Roman" w:cs="Times New Roman"/>
          <w:bCs/>
          <w:lang w:val="lt-LT"/>
        </w:rPr>
        <w:t>), drebulį (tremorą), skonio pojūčio pokyčius (disgeuzija) arba skonio praradimą (hipogeuzija), uoslės pokyčius (parosmija).</w:t>
      </w:r>
    </w:p>
    <w:p w14:paraId="7828BED4" w14:textId="2AB603EF"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Sumažėjęs širdies gebėjimas pumpuoti pakankamai kraujo po kūną, kuris gali būti pavojingas gyvybei (kardiogeninis šokas, širdies nepakankamumas ar širdies sustojimas), greitesnis širdies plakimas (tachikardija), kuris gali būti pavojingas gyvybei (skilvelinė tachikardija), lėtesnis širdies plakimas (bradikardija), skysčio susikaupimas maišelyje aplink širdį (perikardo efuzija), nenormalus EKG širdies atsekimas (elektrokardiogramos QT pailgėjimas), širdies ritmo pokyčiai (aritmija), kurie gali būti pastebimi (palpitacijos)</w:t>
      </w:r>
      <w:r w:rsidR="00AB1EBC" w:rsidRPr="00F216D4">
        <w:rPr>
          <w:rFonts w:ascii="Times New Roman" w:eastAsia="Calibri" w:hAnsi="Times New Roman" w:cs="Times New Roman"/>
          <w:bCs/>
          <w:lang w:val="lt-LT"/>
        </w:rPr>
        <w:t>,</w:t>
      </w:r>
      <w:r w:rsidR="00AB1EBC" w:rsidRPr="00F216D4">
        <w:rPr>
          <w:rFonts w:ascii="Times New Roman" w:hAnsi="Times New Roman" w:cs="Times New Roman"/>
          <w:lang w:val="lt-LT"/>
        </w:rPr>
        <w:t xml:space="preserve"> </w:t>
      </w:r>
      <w:r w:rsidR="00AB1EBC" w:rsidRPr="00F216D4">
        <w:rPr>
          <w:rFonts w:ascii="Times New Roman" w:eastAsia="Calibri" w:hAnsi="Times New Roman" w:cs="Times New Roman"/>
          <w:bCs/>
          <w:lang w:val="lt-LT"/>
        </w:rPr>
        <w:t>kairiojo skilvelio nepakankamumas, difuzinis intram</w:t>
      </w:r>
      <w:r w:rsidR="00C70623">
        <w:rPr>
          <w:rFonts w:ascii="Times New Roman" w:eastAsia="Calibri" w:hAnsi="Times New Roman" w:cs="Times New Roman"/>
          <w:bCs/>
          <w:lang w:val="lt-LT"/>
        </w:rPr>
        <w:t>i</w:t>
      </w:r>
      <w:r w:rsidR="00AB1EBC" w:rsidRPr="00F216D4">
        <w:rPr>
          <w:rFonts w:ascii="Times New Roman" w:eastAsia="Calibri" w:hAnsi="Times New Roman" w:cs="Times New Roman"/>
          <w:bCs/>
          <w:lang w:val="lt-LT"/>
        </w:rPr>
        <w:t>okardinis kraujavimas.</w:t>
      </w:r>
    </w:p>
    <w:p w14:paraId="4E2DC8BF"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Menstruacijų dažnio pokyčiai.</w:t>
      </w:r>
    </w:p>
    <w:p w14:paraId="068B8D32" w14:textId="532C2943" w:rsidR="00D52680" w:rsidRPr="00F216D4" w:rsidRDefault="00D52680" w:rsidP="0081569B">
      <w:pPr>
        <w:pStyle w:val="Sraopastraipa"/>
        <w:widowControl/>
        <w:numPr>
          <w:ilvl w:val="0"/>
          <w:numId w:val="13"/>
        </w:numPr>
        <w:ind w:left="567" w:hanging="567"/>
        <w:contextualSpacing/>
        <w:rPr>
          <w:rFonts w:ascii="Times New Roman" w:eastAsia="Times New Roman" w:hAnsi="Times New Roman" w:cs="Times New Roman"/>
          <w:bCs/>
          <w:lang w:val="lt-LT"/>
        </w:rPr>
      </w:pPr>
      <w:r w:rsidRPr="00F216D4">
        <w:rPr>
          <w:rFonts w:ascii="Times New Roman" w:eastAsia="Calibri" w:hAnsi="Times New Roman" w:cs="Times New Roman"/>
          <w:bCs/>
          <w:lang w:val="lt-LT"/>
        </w:rPr>
        <w:t>Seilių liaukų uždegimas.</w:t>
      </w:r>
    </w:p>
    <w:p w14:paraId="262119A7" w14:textId="215C5DA1" w:rsidR="00437FA5" w:rsidRPr="00F216D4" w:rsidRDefault="00DE6DAC"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Ū</w:t>
      </w:r>
      <w:r w:rsidR="00437FA5" w:rsidRPr="00F216D4">
        <w:rPr>
          <w:rFonts w:ascii="Times New Roman" w:eastAsia="Calibri" w:hAnsi="Times New Roman" w:cs="Times New Roman"/>
          <w:bCs/>
          <w:lang w:val="lt-LT"/>
        </w:rPr>
        <w:t>minė intoksikacija</w:t>
      </w:r>
      <w:r w:rsidR="008F61A4">
        <w:rPr>
          <w:rFonts w:ascii="Times New Roman" w:eastAsia="Calibri" w:hAnsi="Times New Roman" w:cs="Times New Roman"/>
          <w:bCs/>
          <w:lang w:val="lt-LT"/>
        </w:rPr>
        <w:t xml:space="preserve"> (apsinuodijimas)</w:t>
      </w:r>
      <w:r w:rsidR="00437FA5" w:rsidRPr="00F216D4">
        <w:rPr>
          <w:rFonts w:ascii="Times New Roman" w:eastAsia="Calibri" w:hAnsi="Times New Roman" w:cs="Times New Roman"/>
          <w:bCs/>
          <w:lang w:val="lt-LT"/>
        </w:rPr>
        <w:t xml:space="preserve"> vandeniu</w:t>
      </w:r>
      <w:r w:rsidR="00250A73" w:rsidRPr="00F216D4">
        <w:rPr>
          <w:rFonts w:ascii="Times New Roman" w:eastAsia="Calibri" w:hAnsi="Times New Roman" w:cs="Times New Roman"/>
          <w:bCs/>
          <w:lang w:val="lt-LT"/>
        </w:rPr>
        <w:t>.</w:t>
      </w:r>
    </w:p>
    <w:p w14:paraId="56556506" w14:textId="50B54411" w:rsidR="00B661AD" w:rsidRPr="00F216D4" w:rsidRDefault="00DE6DAC"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E</w:t>
      </w:r>
      <w:r w:rsidR="00437FA5" w:rsidRPr="00F216D4">
        <w:rPr>
          <w:rFonts w:ascii="Times New Roman" w:eastAsia="Calibri" w:hAnsi="Times New Roman" w:cs="Times New Roman"/>
          <w:bCs/>
          <w:lang w:val="lt-LT"/>
        </w:rPr>
        <w:t>dema</w:t>
      </w:r>
      <w:r w:rsidR="00250A73" w:rsidRPr="00F216D4">
        <w:rPr>
          <w:rFonts w:ascii="Times New Roman" w:eastAsia="Calibri" w:hAnsi="Times New Roman" w:cs="Times New Roman"/>
          <w:bCs/>
          <w:lang w:val="lt-LT"/>
        </w:rPr>
        <w:t>.</w:t>
      </w:r>
    </w:p>
    <w:p w14:paraId="570E1CCE" w14:textId="523555CE" w:rsidR="00437FA5" w:rsidRPr="00F216D4" w:rsidRDefault="00250A73"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Times New Roman" w:hAnsi="Times New Roman" w:cs="Times New Roman"/>
          <w:bCs/>
          <w:lang w:val="lt-LT"/>
        </w:rPr>
        <w:t xml:space="preserve">Į </w:t>
      </w:r>
      <w:r w:rsidR="00437FA5" w:rsidRPr="00F216D4">
        <w:rPr>
          <w:rFonts w:ascii="Times New Roman" w:eastAsia="Times New Roman" w:hAnsi="Times New Roman" w:cs="Times New Roman"/>
          <w:bCs/>
          <w:lang w:val="lt-LT"/>
        </w:rPr>
        <w:t>gripą panaši liga.</w:t>
      </w:r>
    </w:p>
    <w:p w14:paraId="6C6D8A75" w14:textId="77777777" w:rsidR="00437FA5" w:rsidRPr="00F216D4" w:rsidRDefault="00437FA5" w:rsidP="00437FA5">
      <w:pPr>
        <w:widowControl/>
        <w:contextualSpacing/>
        <w:rPr>
          <w:rFonts w:ascii="Times New Roman" w:eastAsia="Times New Roman" w:hAnsi="Times New Roman" w:cs="Times New Roman"/>
          <w:bCs/>
          <w:lang w:val="lt-LT"/>
        </w:rPr>
      </w:pPr>
    </w:p>
    <w:p w14:paraId="32B470C9" w14:textId="77777777" w:rsidR="00D52680" w:rsidRPr="00F216D4" w:rsidRDefault="00D52680" w:rsidP="00D52680">
      <w:pPr>
        <w:rPr>
          <w:rFonts w:ascii="Times New Roman" w:eastAsia="Times New Roman" w:hAnsi="Times New Roman" w:cs="Times New Roman"/>
          <w:b/>
          <w:lang w:val="lt-LT"/>
        </w:rPr>
      </w:pPr>
      <w:r w:rsidRPr="00F216D4">
        <w:rPr>
          <w:rFonts w:ascii="Times New Roman" w:eastAsia="Times New Roman" w:hAnsi="Times New Roman" w:cs="Times New Roman"/>
          <w:b/>
          <w:lang w:val="lt-LT"/>
        </w:rPr>
        <w:t>Pranešimas apie šalutinį poveikį</w:t>
      </w:r>
    </w:p>
    <w:p w14:paraId="4F579CA5" w14:textId="77777777" w:rsidR="00D52680" w:rsidRPr="00F216D4" w:rsidRDefault="00D52680" w:rsidP="00D52680">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F216D4">
          <w:rPr>
            <w:rStyle w:val="Hipersaitas"/>
            <w:rFonts w:ascii="Times New Roman" w:eastAsia="Times New Roman" w:hAnsi="Times New Roman" w:cs="Times New Roman"/>
            <w:lang w:val="lt-LT"/>
          </w:rPr>
          <w:t>https://vapris.vvkt.lt/vvkt-web/public/nrv</w:t>
        </w:r>
      </w:hyperlink>
      <w:r w:rsidRPr="00F216D4">
        <w:rPr>
          <w:rFonts w:ascii="Times New Roman" w:eastAsia="Times New Roman" w:hAnsi="Times New Roman" w:cs="Times New Roman"/>
          <w:lang w:val="lt-LT"/>
        </w:rPr>
        <w:t xml:space="preserve"> arba užpildant Paciento pranešimo apie įtariamą nepageidaujamą reakciją (ĮNR) formą, kuri skelbiama </w:t>
      </w:r>
      <w:hyperlink r:id="rId12" w:history="1">
        <w:r w:rsidRPr="00F216D4">
          <w:rPr>
            <w:rStyle w:val="Hipersaitas"/>
            <w:rFonts w:ascii="Times New Roman" w:eastAsia="Times New Roman" w:hAnsi="Times New Roman" w:cs="Times New Roman"/>
            <w:lang w:val="lt-LT"/>
          </w:rPr>
          <w:t>https://www.vvkt.lt/index.php?4004286486</w:t>
        </w:r>
      </w:hyperlink>
      <w:r w:rsidRPr="00F216D4">
        <w:rPr>
          <w:rFonts w:ascii="Times New Roman" w:eastAsia="Times New Roman" w:hAnsi="Times New Roman" w:cs="Times New Roman"/>
          <w:lang w:val="lt-LT"/>
        </w:rPr>
        <w:t xml:space="preserve">, ir atsiunčiant elektroniniu paštu (adresu </w:t>
      </w:r>
      <w:hyperlink r:id="rId13" w:history="1">
        <w:r w:rsidRPr="00F216D4">
          <w:rPr>
            <w:rStyle w:val="Hipersaitas"/>
            <w:rFonts w:ascii="Times New Roman" w:eastAsia="Times New Roman" w:hAnsi="Times New Roman" w:cs="Times New Roman"/>
            <w:lang w:val="lt-LT"/>
          </w:rPr>
          <w:t>NepageidaujamaR@vvkt.lt</w:t>
        </w:r>
      </w:hyperlink>
      <w:r w:rsidRPr="00F216D4">
        <w:rPr>
          <w:rFonts w:ascii="Times New Roman" w:eastAsia="Times New Roman" w:hAnsi="Times New Roman" w:cs="Times New Roman"/>
          <w:lang w:val="lt-LT"/>
        </w:rPr>
        <w:t>) arba nemokamu telefonu 8 800 73 568. Pranešdami apie šalutinį poveikį galite mums padėti gauti daugiau informacijos apie šio vaisto saugumą.</w:t>
      </w:r>
    </w:p>
    <w:p w14:paraId="6F2146AC" w14:textId="77777777" w:rsidR="00D52680" w:rsidRPr="00F216D4" w:rsidRDefault="00D52680" w:rsidP="00D52680">
      <w:pPr>
        <w:rPr>
          <w:rFonts w:ascii="Times New Roman" w:eastAsia="Calibri" w:hAnsi="Times New Roman" w:cs="Times New Roman"/>
          <w:lang w:val="lt-LT"/>
        </w:rPr>
      </w:pPr>
    </w:p>
    <w:p w14:paraId="7556646C" w14:textId="77777777" w:rsidR="003B715A" w:rsidRPr="00F216D4" w:rsidRDefault="003B715A" w:rsidP="00435802">
      <w:pPr>
        <w:rPr>
          <w:rFonts w:ascii="Times New Roman" w:eastAsia="Times New Roman" w:hAnsi="Times New Roman" w:cs="Times New Roman"/>
          <w:lang w:val="lt-LT"/>
        </w:rPr>
      </w:pPr>
    </w:p>
    <w:p w14:paraId="227B745C" w14:textId="167DCD14" w:rsidR="00E07AA6" w:rsidRPr="00F216D4" w:rsidRDefault="003B715A" w:rsidP="003B715A">
      <w:pPr>
        <w:tabs>
          <w:tab w:val="left" w:pos="567"/>
        </w:tabs>
        <w:rPr>
          <w:rFonts w:ascii="Times New Roman" w:hAnsi="Times New Roman" w:cs="Times New Roman"/>
          <w:b/>
          <w:bCs/>
          <w:lang w:val="lt-LT"/>
        </w:rPr>
      </w:pPr>
      <w:r w:rsidRPr="00F216D4">
        <w:rPr>
          <w:rFonts w:ascii="Times New Roman" w:hAnsi="Times New Roman" w:cs="Times New Roman"/>
          <w:b/>
          <w:bCs/>
          <w:lang w:val="lt-LT"/>
        </w:rPr>
        <w:t>5.</w:t>
      </w:r>
      <w:r w:rsidRPr="00F216D4">
        <w:rPr>
          <w:rFonts w:ascii="Times New Roman" w:hAnsi="Times New Roman" w:cs="Times New Roman"/>
          <w:b/>
          <w:bCs/>
          <w:lang w:val="lt-LT"/>
        </w:rPr>
        <w:tab/>
        <w:t xml:space="preserve">Kaip laikyti </w:t>
      </w:r>
      <w:proofErr w:type="spellStart"/>
      <w:r w:rsidR="00266334">
        <w:rPr>
          <w:rFonts w:ascii="Times New Roman" w:hAnsi="Times New Roman" w:cs="Times New Roman"/>
          <w:b/>
          <w:bCs/>
          <w:lang w:val="lt-LT"/>
        </w:rPr>
        <w:t>Cyclophosphamide</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Accord</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Healthcare</w:t>
      </w:r>
      <w:proofErr w:type="spellEnd"/>
    </w:p>
    <w:p w14:paraId="752BB37A" w14:textId="77777777" w:rsidR="00E07AA6" w:rsidRPr="00F216D4" w:rsidRDefault="00E07AA6" w:rsidP="00435802">
      <w:pPr>
        <w:rPr>
          <w:rFonts w:ascii="Times New Roman" w:eastAsia="Times New Roman" w:hAnsi="Times New Roman" w:cs="Times New Roman"/>
          <w:lang w:val="lt-LT"/>
        </w:rPr>
      </w:pPr>
    </w:p>
    <w:p w14:paraId="4F39ED9E" w14:textId="77777777" w:rsidR="00A10510" w:rsidRPr="00F216D4" w:rsidRDefault="00A10510" w:rsidP="00A10510">
      <w:pPr>
        <w:numPr>
          <w:ilvl w:val="12"/>
          <w:numId w:val="0"/>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Šį vaistą laikykite vaikams nepastebimoje ir nepasiekiamoje vietoje.</w:t>
      </w:r>
    </w:p>
    <w:p w14:paraId="7C5D966B" w14:textId="733142BE" w:rsidR="00A10510" w:rsidRPr="00F216D4" w:rsidRDefault="00A10510" w:rsidP="00A10510">
      <w:pPr>
        <w:rPr>
          <w:rFonts w:ascii="Times New Roman" w:eastAsia="Calibri" w:hAnsi="Times New Roman" w:cs="Times New Roman"/>
          <w:lang w:val="lt-LT"/>
        </w:rPr>
      </w:pPr>
      <w:r w:rsidRPr="00F216D4">
        <w:rPr>
          <w:rFonts w:ascii="Times New Roman" w:eastAsia="Calibri" w:hAnsi="Times New Roman" w:cs="Times New Roman"/>
          <w:lang w:val="lt-LT"/>
        </w:rPr>
        <w:t xml:space="preserve">Ant </w:t>
      </w:r>
      <w:r w:rsidR="00D9138A">
        <w:rPr>
          <w:rFonts w:ascii="Times New Roman" w:eastAsia="Calibri" w:hAnsi="Times New Roman" w:cs="Times New Roman"/>
          <w:lang w:val="lt-LT"/>
        </w:rPr>
        <w:t>dėžutės ir flakono</w:t>
      </w:r>
      <w:r w:rsidRPr="00F216D4">
        <w:rPr>
          <w:rFonts w:ascii="Times New Roman" w:eastAsia="Calibri" w:hAnsi="Times New Roman" w:cs="Times New Roman"/>
          <w:lang w:val="lt-LT"/>
        </w:rPr>
        <w:t xml:space="preserve"> po „EXP“ nurodytam tinkamumo laikui pasibaigus, šio vaisto vartoti negalima. Vaistas tinkamas vartoti iki paskutinės nurodyto mėnesio dienos.</w:t>
      </w:r>
    </w:p>
    <w:p w14:paraId="2D6086C6" w14:textId="77777777" w:rsidR="00A10510" w:rsidRPr="00F216D4" w:rsidRDefault="00A10510" w:rsidP="00A10510">
      <w:pPr>
        <w:numPr>
          <w:ilvl w:val="12"/>
          <w:numId w:val="0"/>
        </w:numPr>
        <w:ind w:right="-2"/>
        <w:rPr>
          <w:rFonts w:ascii="Times New Roman" w:eastAsia="Calibri" w:hAnsi="Times New Roman" w:cs="Times New Roman"/>
          <w:lang w:val="lt-LT"/>
        </w:rPr>
      </w:pPr>
    </w:p>
    <w:p w14:paraId="6B1F362A" w14:textId="77777777" w:rsidR="00A10510" w:rsidRPr="00F216D4" w:rsidRDefault="00A10510" w:rsidP="00A10510">
      <w:pPr>
        <w:numPr>
          <w:ilvl w:val="12"/>
          <w:numId w:val="0"/>
        </w:numPr>
        <w:ind w:right="-2"/>
        <w:rPr>
          <w:rFonts w:ascii="Times New Roman" w:hAnsi="Times New Roman" w:cs="Times New Roman"/>
          <w:lang w:val="lt-LT"/>
        </w:rPr>
      </w:pPr>
      <w:r w:rsidRPr="00F216D4">
        <w:rPr>
          <w:rFonts w:ascii="Times New Roman" w:hAnsi="Times New Roman" w:cs="Times New Roman"/>
          <w:lang w:val="lt-LT"/>
        </w:rPr>
        <w:t>Laikyti šaldytuve (2 </w:t>
      </w:r>
      <w:r w:rsidRPr="00F216D4">
        <w:rPr>
          <w:rFonts w:ascii="Times New Roman" w:hAnsi="Times New Roman" w:cs="Times New Roman"/>
          <w:lang w:val="lt-LT"/>
        </w:rPr>
        <w:sym w:font="Symbol" w:char="F0B0"/>
      </w:r>
      <w:r w:rsidRPr="00F216D4">
        <w:rPr>
          <w:rFonts w:ascii="Times New Roman" w:hAnsi="Times New Roman" w:cs="Times New Roman"/>
          <w:lang w:val="lt-LT"/>
        </w:rPr>
        <w:t>C – 8 </w:t>
      </w:r>
      <w:r w:rsidRPr="00F216D4">
        <w:rPr>
          <w:rFonts w:ascii="Times New Roman" w:hAnsi="Times New Roman" w:cs="Times New Roman"/>
          <w:lang w:val="lt-LT"/>
        </w:rPr>
        <w:sym w:font="Symbol" w:char="F0B0"/>
      </w:r>
      <w:r w:rsidRPr="00F216D4">
        <w:rPr>
          <w:rFonts w:ascii="Times New Roman" w:hAnsi="Times New Roman" w:cs="Times New Roman"/>
          <w:lang w:val="lt-LT"/>
        </w:rPr>
        <w:t>C).</w:t>
      </w:r>
    </w:p>
    <w:p w14:paraId="276DDA1A" w14:textId="77777777" w:rsidR="00A10510" w:rsidRPr="00F216D4" w:rsidRDefault="00A10510" w:rsidP="00A10510">
      <w:pPr>
        <w:numPr>
          <w:ilvl w:val="12"/>
          <w:numId w:val="0"/>
        </w:numPr>
        <w:ind w:right="-2"/>
        <w:rPr>
          <w:rFonts w:ascii="Times New Roman" w:hAnsi="Times New Roman" w:cs="Times New Roman"/>
          <w:lang w:val="lt-LT"/>
        </w:rPr>
      </w:pPr>
    </w:p>
    <w:p w14:paraId="65E69750" w14:textId="3176E583" w:rsidR="00CF4C4A" w:rsidRPr="00F216D4" w:rsidRDefault="00CF4C4A" w:rsidP="00CF4C4A">
      <w:pPr>
        <w:numPr>
          <w:ilvl w:val="12"/>
          <w:numId w:val="0"/>
        </w:numPr>
        <w:ind w:right="-2"/>
        <w:rPr>
          <w:rFonts w:ascii="Times New Roman" w:hAnsi="Times New Roman" w:cs="Times New Roman"/>
          <w:u w:val="single"/>
          <w:lang w:val="lt-LT"/>
        </w:rPr>
      </w:pPr>
      <w:r w:rsidRPr="00F216D4">
        <w:rPr>
          <w:rFonts w:ascii="Times New Roman" w:hAnsi="Times New Roman" w:cs="Times New Roman"/>
          <w:u w:val="single"/>
          <w:lang w:val="lt-LT"/>
        </w:rPr>
        <w:t>Po atidarymo</w:t>
      </w:r>
    </w:p>
    <w:p w14:paraId="2669951F" w14:textId="1D028AAC" w:rsidR="00A10510" w:rsidRPr="00F216D4" w:rsidRDefault="00CF4C4A" w:rsidP="00CF4C4A">
      <w:pPr>
        <w:numPr>
          <w:ilvl w:val="12"/>
          <w:numId w:val="0"/>
        </w:numPr>
        <w:ind w:right="-2"/>
        <w:rPr>
          <w:rFonts w:ascii="Times New Roman" w:hAnsi="Times New Roman" w:cs="Times New Roman"/>
          <w:lang w:val="lt-LT"/>
        </w:rPr>
      </w:pPr>
      <w:r w:rsidRPr="00F216D4">
        <w:rPr>
          <w:rFonts w:ascii="Times New Roman" w:hAnsi="Times New Roman" w:cs="Times New Roman"/>
          <w:lang w:val="lt-LT"/>
        </w:rPr>
        <w:t xml:space="preserve">Po atidarymo panaudotą daugiadozį </w:t>
      </w:r>
      <w:r w:rsidR="00466AEC" w:rsidRPr="00F216D4">
        <w:rPr>
          <w:rFonts w:ascii="Times New Roman" w:hAnsi="Times New Roman" w:cs="Times New Roman"/>
          <w:lang w:val="lt-LT"/>
        </w:rPr>
        <w:t>fl</w:t>
      </w:r>
      <w:r w:rsidR="00B94262" w:rsidRPr="00F216D4">
        <w:rPr>
          <w:rFonts w:ascii="Times New Roman" w:hAnsi="Times New Roman" w:cs="Times New Roman"/>
          <w:lang w:val="lt-LT"/>
        </w:rPr>
        <w:t>a</w:t>
      </w:r>
      <w:r w:rsidR="00466AEC" w:rsidRPr="00F216D4">
        <w:rPr>
          <w:rFonts w:ascii="Times New Roman" w:hAnsi="Times New Roman" w:cs="Times New Roman"/>
          <w:lang w:val="lt-LT"/>
        </w:rPr>
        <w:t>kon</w:t>
      </w:r>
      <w:r w:rsidRPr="00F216D4">
        <w:rPr>
          <w:rFonts w:ascii="Times New Roman" w:hAnsi="Times New Roman" w:cs="Times New Roman"/>
          <w:lang w:val="lt-LT"/>
        </w:rPr>
        <w:t xml:space="preserve">ą laikykite </w:t>
      </w:r>
      <w:r w:rsidR="00B94262" w:rsidRPr="00F216D4">
        <w:rPr>
          <w:rFonts w:ascii="Times New Roman" w:hAnsi="Times New Roman" w:cs="Times New Roman"/>
          <w:lang w:val="lt-LT"/>
        </w:rPr>
        <w:t>gamintojo</w:t>
      </w:r>
      <w:r w:rsidRPr="00F216D4">
        <w:rPr>
          <w:rFonts w:ascii="Times New Roman" w:hAnsi="Times New Roman" w:cs="Times New Roman"/>
          <w:lang w:val="lt-LT"/>
        </w:rPr>
        <w:t xml:space="preserve"> dėžutėje 2</w:t>
      </w:r>
      <w:r w:rsidR="0019204F" w:rsidRPr="00F216D4">
        <w:rPr>
          <w:rFonts w:ascii="Times New Roman" w:hAnsi="Times New Roman" w:cs="Times New Roman"/>
          <w:lang w:val="lt-LT"/>
        </w:rPr>
        <w:t> </w:t>
      </w:r>
      <w:r w:rsidRPr="00F216D4">
        <w:rPr>
          <w:rFonts w:ascii="Times New Roman" w:hAnsi="Times New Roman" w:cs="Times New Roman"/>
          <w:lang w:val="lt-LT"/>
        </w:rPr>
        <w:t xml:space="preserve">°C </w:t>
      </w:r>
      <w:r w:rsidR="0019204F" w:rsidRPr="00F216D4">
        <w:rPr>
          <w:rFonts w:ascii="Times New Roman" w:hAnsi="Times New Roman" w:cs="Times New Roman"/>
          <w:lang w:val="lt-LT"/>
        </w:rPr>
        <w:t>–</w:t>
      </w:r>
      <w:r w:rsidRPr="00F216D4">
        <w:rPr>
          <w:rFonts w:ascii="Times New Roman" w:hAnsi="Times New Roman" w:cs="Times New Roman"/>
          <w:lang w:val="lt-LT"/>
        </w:rPr>
        <w:t xml:space="preserve"> 8</w:t>
      </w:r>
      <w:r w:rsidR="0019204F" w:rsidRPr="00F216D4">
        <w:rPr>
          <w:rFonts w:ascii="Times New Roman" w:hAnsi="Times New Roman" w:cs="Times New Roman"/>
          <w:lang w:val="lt-LT"/>
        </w:rPr>
        <w:t> </w:t>
      </w:r>
      <w:r w:rsidRPr="00F216D4">
        <w:rPr>
          <w:rFonts w:ascii="Times New Roman" w:hAnsi="Times New Roman" w:cs="Times New Roman"/>
          <w:lang w:val="lt-LT"/>
        </w:rPr>
        <w:t>°C temperatūroje iki 28</w:t>
      </w:r>
      <w:r w:rsidR="003E7F77" w:rsidRPr="00F216D4">
        <w:rPr>
          <w:rFonts w:ascii="Times New Roman" w:hAnsi="Times New Roman" w:cs="Times New Roman"/>
          <w:lang w:val="lt-LT"/>
        </w:rPr>
        <w:t> </w:t>
      </w:r>
      <w:r w:rsidR="00B94262" w:rsidRPr="00F216D4">
        <w:rPr>
          <w:rFonts w:ascii="Times New Roman" w:hAnsi="Times New Roman" w:cs="Times New Roman"/>
          <w:lang w:val="lt-LT"/>
        </w:rPr>
        <w:t>par</w:t>
      </w:r>
      <w:r w:rsidRPr="00F216D4">
        <w:rPr>
          <w:rFonts w:ascii="Times New Roman" w:hAnsi="Times New Roman" w:cs="Times New Roman"/>
          <w:lang w:val="lt-LT"/>
        </w:rPr>
        <w:t>ų. Po 28</w:t>
      </w:r>
      <w:r w:rsidR="003E7F77" w:rsidRPr="00F216D4">
        <w:rPr>
          <w:rFonts w:ascii="Times New Roman" w:hAnsi="Times New Roman" w:cs="Times New Roman"/>
          <w:lang w:val="lt-LT"/>
        </w:rPr>
        <w:t> </w:t>
      </w:r>
      <w:r w:rsidR="00B94262" w:rsidRPr="00F216D4">
        <w:rPr>
          <w:rFonts w:ascii="Times New Roman" w:hAnsi="Times New Roman" w:cs="Times New Roman"/>
          <w:lang w:val="lt-LT"/>
        </w:rPr>
        <w:t>parų</w:t>
      </w:r>
      <w:r w:rsidRPr="00F216D4">
        <w:rPr>
          <w:rFonts w:ascii="Times New Roman" w:hAnsi="Times New Roman" w:cs="Times New Roman"/>
          <w:lang w:val="lt-LT"/>
        </w:rPr>
        <w:t xml:space="preserve"> nesu</w:t>
      </w:r>
      <w:r w:rsidR="00B94262" w:rsidRPr="00F216D4">
        <w:rPr>
          <w:rFonts w:ascii="Times New Roman" w:hAnsi="Times New Roman" w:cs="Times New Roman"/>
          <w:lang w:val="lt-LT"/>
        </w:rPr>
        <w:t>vart</w:t>
      </w:r>
      <w:r w:rsidRPr="00F216D4">
        <w:rPr>
          <w:rFonts w:ascii="Times New Roman" w:hAnsi="Times New Roman" w:cs="Times New Roman"/>
          <w:lang w:val="lt-LT"/>
        </w:rPr>
        <w:t>otą dalį išmeskite.</w:t>
      </w:r>
    </w:p>
    <w:p w14:paraId="2E772075" w14:textId="77777777" w:rsidR="00CF4C4A" w:rsidRPr="00F216D4" w:rsidRDefault="00CF4C4A" w:rsidP="00CF4C4A">
      <w:pPr>
        <w:numPr>
          <w:ilvl w:val="12"/>
          <w:numId w:val="0"/>
        </w:numPr>
        <w:ind w:right="-2"/>
        <w:rPr>
          <w:rFonts w:ascii="Times New Roman" w:hAnsi="Times New Roman" w:cs="Times New Roman"/>
          <w:lang w:val="lt-LT"/>
        </w:rPr>
      </w:pPr>
    </w:p>
    <w:p w14:paraId="6C84D352" w14:textId="394FAA08" w:rsidR="00375888" w:rsidRPr="00F216D4" w:rsidRDefault="00375888" w:rsidP="00375888">
      <w:pPr>
        <w:numPr>
          <w:ilvl w:val="12"/>
          <w:numId w:val="0"/>
        </w:numPr>
        <w:ind w:right="-2"/>
        <w:rPr>
          <w:rFonts w:ascii="Times New Roman" w:hAnsi="Times New Roman" w:cs="Times New Roman"/>
          <w:u w:val="single"/>
          <w:lang w:val="lt-LT"/>
        </w:rPr>
      </w:pPr>
      <w:r w:rsidRPr="00F216D4">
        <w:rPr>
          <w:rFonts w:ascii="Times New Roman" w:hAnsi="Times New Roman" w:cs="Times New Roman"/>
          <w:u w:val="single"/>
          <w:lang w:val="lt-LT"/>
        </w:rPr>
        <w:t>Po praskiedimo</w:t>
      </w:r>
    </w:p>
    <w:p w14:paraId="40128ECE" w14:textId="6D958F6B" w:rsidR="00375888" w:rsidRPr="00F216D4" w:rsidRDefault="00B94262" w:rsidP="00375888">
      <w:pPr>
        <w:numPr>
          <w:ilvl w:val="12"/>
          <w:numId w:val="0"/>
        </w:numPr>
        <w:ind w:right="-2"/>
        <w:rPr>
          <w:rFonts w:ascii="Times New Roman" w:hAnsi="Times New Roman" w:cs="Times New Roman"/>
          <w:lang w:val="lt-LT"/>
        </w:rPr>
      </w:pPr>
      <w:r w:rsidRPr="00F216D4">
        <w:rPr>
          <w:rFonts w:ascii="Times New Roman" w:eastAsia="Calibri" w:hAnsi="Times New Roman" w:cs="Times New Roman"/>
          <w:lang w:val="lt-LT"/>
        </w:rPr>
        <w:t xml:space="preserve">Nustatyta, kad </w:t>
      </w:r>
      <w:r w:rsidRPr="00F216D4">
        <w:rPr>
          <w:rFonts w:ascii="Times New Roman" w:hAnsi="Times New Roman" w:cs="Times New Roman"/>
          <w:lang w:val="lt-LT"/>
        </w:rPr>
        <w:t xml:space="preserve">praskiesto tirpalo </w:t>
      </w:r>
      <w:r w:rsidRPr="00F216D4">
        <w:rPr>
          <w:rFonts w:ascii="Times New Roman" w:eastAsia="Calibri" w:hAnsi="Times New Roman" w:cs="Times New Roman"/>
          <w:lang w:val="lt-LT"/>
        </w:rPr>
        <w:t>c</w:t>
      </w:r>
      <w:r w:rsidR="00375888" w:rsidRPr="00F216D4">
        <w:rPr>
          <w:rFonts w:ascii="Times New Roman" w:hAnsi="Times New Roman" w:cs="Times New Roman"/>
          <w:lang w:val="lt-LT"/>
        </w:rPr>
        <w:t xml:space="preserve">heminis ir fizinis stabilumas </w:t>
      </w:r>
      <w:r w:rsidRPr="00F216D4">
        <w:rPr>
          <w:rFonts w:ascii="Times New Roman" w:hAnsi="Times New Roman" w:cs="Times New Roman"/>
          <w:lang w:val="lt-LT"/>
        </w:rPr>
        <w:t>išlieka</w:t>
      </w:r>
      <w:r w:rsidR="00375888" w:rsidRPr="00F216D4">
        <w:rPr>
          <w:rFonts w:ascii="Times New Roman" w:hAnsi="Times New Roman" w:cs="Times New Roman"/>
          <w:lang w:val="lt-LT"/>
        </w:rPr>
        <w:t xml:space="preserve"> 7</w:t>
      </w:r>
      <w:r w:rsidRPr="00F216D4">
        <w:rPr>
          <w:rFonts w:ascii="Times New Roman" w:hAnsi="Times New Roman" w:cs="Times New Roman"/>
          <w:lang w:val="lt-LT"/>
        </w:rPr>
        <w:t> </w:t>
      </w:r>
      <w:r w:rsidR="00375888" w:rsidRPr="00F216D4">
        <w:rPr>
          <w:rFonts w:ascii="Times New Roman" w:hAnsi="Times New Roman" w:cs="Times New Roman"/>
          <w:lang w:val="lt-LT"/>
        </w:rPr>
        <w:t>dienas 2 °C – 8 °C temperatūroje (apsaugot</w:t>
      </w:r>
      <w:r w:rsidR="00F216D4" w:rsidRPr="00F216D4">
        <w:rPr>
          <w:rFonts w:ascii="Times New Roman" w:hAnsi="Times New Roman" w:cs="Times New Roman"/>
          <w:lang w:val="lt-LT"/>
        </w:rPr>
        <w:t>as</w:t>
      </w:r>
      <w:r w:rsidR="00375888" w:rsidRPr="00F216D4">
        <w:rPr>
          <w:rFonts w:ascii="Times New Roman" w:hAnsi="Times New Roman" w:cs="Times New Roman"/>
          <w:lang w:val="lt-LT"/>
        </w:rPr>
        <w:t xml:space="preserve"> nuo šviesos) ir 24 </w:t>
      </w:r>
      <w:r w:rsidR="00F216D4" w:rsidRPr="00F216D4">
        <w:rPr>
          <w:rFonts w:ascii="Times New Roman" w:hAnsi="Times New Roman" w:cs="Times New Roman"/>
          <w:lang w:val="lt-LT"/>
        </w:rPr>
        <w:t>v</w:t>
      </w:r>
      <w:r w:rsidR="00375888" w:rsidRPr="00F216D4">
        <w:rPr>
          <w:rFonts w:ascii="Times New Roman" w:hAnsi="Times New Roman" w:cs="Times New Roman"/>
          <w:lang w:val="lt-LT"/>
        </w:rPr>
        <w:t>alandas 20 °C – 25 °C temperatūroje (</w:t>
      </w:r>
      <w:r w:rsidR="00F216D4" w:rsidRPr="00F216D4">
        <w:rPr>
          <w:rFonts w:ascii="Times New Roman" w:hAnsi="Times New Roman" w:cs="Times New Roman"/>
          <w:lang w:val="lt-LT"/>
        </w:rPr>
        <w:t>įprastoje</w:t>
      </w:r>
      <w:r w:rsidR="00375888" w:rsidRPr="00F216D4">
        <w:rPr>
          <w:rFonts w:ascii="Times New Roman" w:hAnsi="Times New Roman" w:cs="Times New Roman"/>
          <w:lang w:val="lt-LT"/>
        </w:rPr>
        <w:t xml:space="preserve"> kambario švies</w:t>
      </w:r>
      <w:r w:rsidR="00F216D4" w:rsidRPr="00F216D4">
        <w:rPr>
          <w:rFonts w:ascii="Times New Roman" w:hAnsi="Times New Roman" w:cs="Times New Roman"/>
          <w:lang w:val="lt-LT"/>
        </w:rPr>
        <w:t>oje</w:t>
      </w:r>
      <w:r w:rsidR="00375888" w:rsidRPr="00F216D4">
        <w:rPr>
          <w:rFonts w:ascii="Times New Roman" w:hAnsi="Times New Roman" w:cs="Times New Roman"/>
          <w:lang w:val="lt-LT"/>
        </w:rPr>
        <w:t>).</w:t>
      </w:r>
    </w:p>
    <w:p w14:paraId="44DD9306" w14:textId="77777777" w:rsidR="00375888" w:rsidRPr="00F216D4" w:rsidRDefault="00375888" w:rsidP="00375888">
      <w:pPr>
        <w:numPr>
          <w:ilvl w:val="12"/>
          <w:numId w:val="0"/>
        </w:numPr>
        <w:ind w:right="-2"/>
        <w:rPr>
          <w:rFonts w:ascii="Times New Roman" w:hAnsi="Times New Roman" w:cs="Times New Roman"/>
          <w:lang w:val="lt-LT"/>
        </w:rPr>
      </w:pPr>
    </w:p>
    <w:p w14:paraId="3B8A8BCC" w14:textId="6235521D" w:rsidR="00A10510" w:rsidRPr="00F216D4" w:rsidRDefault="00A10510" w:rsidP="00A10510">
      <w:pPr>
        <w:numPr>
          <w:ilvl w:val="12"/>
          <w:numId w:val="0"/>
        </w:numPr>
        <w:ind w:right="-2"/>
        <w:rPr>
          <w:rFonts w:ascii="Times New Roman" w:hAnsi="Times New Roman" w:cs="Times New Roman"/>
          <w:lang w:val="lt-LT"/>
        </w:rPr>
      </w:pPr>
      <w:r w:rsidRPr="00F216D4">
        <w:rPr>
          <w:rFonts w:ascii="Times New Roman" w:hAnsi="Times New Roman" w:cs="Times New Roman"/>
          <w:lang w:val="lt-LT"/>
        </w:rPr>
        <w:t>Mikrobiologiniu požiūriu vaistą reikia vartoti nedelsiant. Nesuvartojus iš karto, už laikymo trukmę ir sąlygas prieš vartojimą atsako vartotojas. Įprastai laikymo trukmė neturėtų viršyti 24 valandų 2 </w:t>
      </w:r>
      <w:r w:rsidRPr="00F216D4">
        <w:rPr>
          <w:rFonts w:ascii="Times New Roman" w:hAnsi="Times New Roman" w:cs="Times New Roman"/>
          <w:lang w:val="lt-LT"/>
        </w:rPr>
        <w:sym w:font="Symbol" w:char="F0B0"/>
      </w:r>
      <w:r w:rsidRPr="00F216D4">
        <w:rPr>
          <w:rFonts w:ascii="Times New Roman" w:hAnsi="Times New Roman" w:cs="Times New Roman"/>
          <w:lang w:val="lt-LT"/>
        </w:rPr>
        <w:t>C – 8 </w:t>
      </w:r>
      <w:r w:rsidRPr="00F216D4">
        <w:rPr>
          <w:rFonts w:ascii="Times New Roman" w:hAnsi="Times New Roman" w:cs="Times New Roman"/>
          <w:lang w:val="lt-LT"/>
        </w:rPr>
        <w:sym w:font="Symbol" w:char="F0B0"/>
      </w:r>
      <w:r w:rsidRPr="00F216D4">
        <w:rPr>
          <w:rFonts w:ascii="Times New Roman" w:hAnsi="Times New Roman" w:cs="Times New Roman"/>
          <w:lang w:val="lt-LT"/>
        </w:rPr>
        <w:t xml:space="preserve">C temperatūroje, jei tirpalas buvo paruoštas kontroliuojamomis ir patvirtintomis aseptinėmis sąlygomis. </w:t>
      </w:r>
    </w:p>
    <w:p w14:paraId="7C9BC528" w14:textId="77777777" w:rsidR="00A10510" w:rsidRPr="00F216D4" w:rsidRDefault="00A10510" w:rsidP="00A10510">
      <w:pPr>
        <w:numPr>
          <w:ilvl w:val="12"/>
          <w:numId w:val="0"/>
        </w:numPr>
        <w:ind w:right="-2"/>
        <w:rPr>
          <w:rFonts w:ascii="Times New Roman" w:hAnsi="Times New Roman" w:cs="Times New Roman"/>
          <w:lang w:val="lt-LT"/>
        </w:rPr>
      </w:pPr>
    </w:p>
    <w:p w14:paraId="7EE77CEC" w14:textId="77777777" w:rsidR="00A10510" w:rsidRPr="00F216D4" w:rsidRDefault="00A10510" w:rsidP="00A10510">
      <w:pPr>
        <w:rPr>
          <w:rFonts w:ascii="Times New Roman" w:eastAsia="Calibri" w:hAnsi="Times New Roman" w:cs="Times New Roman"/>
          <w:lang w:val="lt-LT"/>
        </w:rPr>
      </w:pPr>
      <w:r w:rsidRPr="00F216D4">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185E97BF" w14:textId="77777777" w:rsidR="003B715A" w:rsidRPr="00F216D4" w:rsidRDefault="003B715A" w:rsidP="007A67CA">
      <w:pPr>
        <w:rPr>
          <w:rFonts w:ascii="Times New Roman" w:hAnsi="Times New Roman" w:cs="Times New Roman"/>
          <w:lang w:val="lt-LT"/>
        </w:rPr>
      </w:pPr>
    </w:p>
    <w:p w14:paraId="404998D9" w14:textId="77777777" w:rsidR="003B715A" w:rsidRPr="00F216D4" w:rsidRDefault="003B715A" w:rsidP="007A67CA">
      <w:pPr>
        <w:rPr>
          <w:rFonts w:ascii="Times New Roman" w:hAnsi="Times New Roman" w:cs="Times New Roman"/>
          <w:lang w:val="lt-LT"/>
        </w:rPr>
      </w:pPr>
    </w:p>
    <w:p w14:paraId="6B63E4CD" w14:textId="73A53672" w:rsidR="00E07AA6" w:rsidRPr="00F216D4" w:rsidRDefault="00C32E2F" w:rsidP="00C32E2F">
      <w:pPr>
        <w:tabs>
          <w:tab w:val="left" w:pos="567"/>
        </w:tabs>
        <w:rPr>
          <w:rFonts w:ascii="Times New Roman" w:hAnsi="Times New Roman" w:cs="Times New Roman"/>
          <w:b/>
          <w:bCs/>
          <w:lang w:val="lt-LT"/>
        </w:rPr>
      </w:pPr>
      <w:r w:rsidRPr="00F216D4">
        <w:rPr>
          <w:rFonts w:ascii="Times New Roman" w:hAnsi="Times New Roman" w:cs="Times New Roman"/>
          <w:b/>
          <w:bCs/>
          <w:lang w:val="lt-LT"/>
        </w:rPr>
        <w:t>6.</w:t>
      </w:r>
      <w:r w:rsidRPr="00F216D4">
        <w:rPr>
          <w:rFonts w:ascii="Times New Roman" w:hAnsi="Times New Roman" w:cs="Times New Roman"/>
          <w:b/>
          <w:bCs/>
          <w:lang w:val="lt-LT"/>
        </w:rPr>
        <w:tab/>
        <w:t>Pakuotės turinys ir kita informacija</w:t>
      </w:r>
    </w:p>
    <w:p w14:paraId="22423014" w14:textId="77777777" w:rsidR="00073FE3" w:rsidRPr="00F216D4" w:rsidRDefault="00073FE3" w:rsidP="00435802">
      <w:pPr>
        <w:pStyle w:val="Pagrindinistekstas"/>
        <w:ind w:left="0"/>
        <w:rPr>
          <w:rFonts w:cs="Times New Roman"/>
          <w:lang w:val="lt-LT"/>
        </w:rPr>
      </w:pPr>
    </w:p>
    <w:p w14:paraId="4A929536" w14:textId="43DA61FE" w:rsidR="00D5350A" w:rsidRPr="00F216D4" w:rsidRDefault="00266334" w:rsidP="00F216D4">
      <w:pPr>
        <w:pStyle w:val="Pagrindinistekstas"/>
        <w:ind w:left="0"/>
        <w:rPr>
          <w:rFonts w:cs="Times New Roman"/>
          <w:b/>
          <w:bCs/>
          <w:lang w:val="lt-LT"/>
        </w:rPr>
      </w:pPr>
      <w:proofErr w:type="spellStart"/>
      <w:r>
        <w:rPr>
          <w:rFonts w:cs="Times New Roman"/>
          <w:b/>
          <w:bCs/>
          <w:lang w:val="lt-LT"/>
        </w:rPr>
        <w:t>Cyclophosphamide</w:t>
      </w:r>
      <w:proofErr w:type="spellEnd"/>
      <w:r>
        <w:rPr>
          <w:rFonts w:cs="Times New Roman"/>
          <w:b/>
          <w:bCs/>
          <w:lang w:val="lt-LT"/>
        </w:rPr>
        <w:t xml:space="preserve"> </w:t>
      </w:r>
      <w:proofErr w:type="spellStart"/>
      <w:r>
        <w:rPr>
          <w:rFonts w:cs="Times New Roman"/>
          <w:b/>
          <w:bCs/>
          <w:lang w:val="lt-LT"/>
        </w:rPr>
        <w:t>Accord</w:t>
      </w:r>
      <w:proofErr w:type="spellEnd"/>
      <w:r>
        <w:rPr>
          <w:rFonts w:cs="Times New Roman"/>
          <w:b/>
          <w:bCs/>
          <w:lang w:val="lt-LT"/>
        </w:rPr>
        <w:t xml:space="preserve"> </w:t>
      </w:r>
      <w:proofErr w:type="spellStart"/>
      <w:r>
        <w:rPr>
          <w:rFonts w:cs="Times New Roman"/>
          <w:b/>
          <w:bCs/>
          <w:lang w:val="lt-LT"/>
        </w:rPr>
        <w:t>Healthcare</w:t>
      </w:r>
      <w:proofErr w:type="spellEnd"/>
      <w:r w:rsidR="00D5350A" w:rsidRPr="00F216D4">
        <w:rPr>
          <w:rFonts w:cs="Times New Roman"/>
          <w:b/>
          <w:bCs/>
          <w:lang w:val="lt-LT"/>
        </w:rPr>
        <w:t xml:space="preserve"> sudėtis</w:t>
      </w:r>
    </w:p>
    <w:p w14:paraId="4BF37D9D" w14:textId="77777777" w:rsidR="00DE4BDC" w:rsidRPr="00F216D4" w:rsidRDefault="00DE4BDC" w:rsidP="00F216D4">
      <w:pPr>
        <w:pStyle w:val="Pagrindinistekstas"/>
        <w:ind w:left="0"/>
        <w:rPr>
          <w:rFonts w:cs="Times New Roman"/>
          <w:lang w:val="lt-LT"/>
        </w:rPr>
      </w:pPr>
    </w:p>
    <w:p w14:paraId="74731DEB" w14:textId="5996D0AD" w:rsidR="00D5350A" w:rsidRPr="00F216D4" w:rsidRDefault="00D5350A" w:rsidP="00F216D4">
      <w:pPr>
        <w:pStyle w:val="Pagrindinistekstas"/>
        <w:numPr>
          <w:ilvl w:val="0"/>
          <w:numId w:val="27"/>
        </w:numPr>
        <w:ind w:left="567" w:hanging="567"/>
        <w:rPr>
          <w:rFonts w:cs="Times New Roman"/>
          <w:lang w:val="lt-LT"/>
        </w:rPr>
      </w:pPr>
      <w:r w:rsidRPr="00F216D4">
        <w:rPr>
          <w:rFonts w:cs="Times New Roman"/>
          <w:lang w:val="lt-LT"/>
        </w:rPr>
        <w:t>Veiklioji medžiaga yra ciklofosfamidas.</w:t>
      </w:r>
    </w:p>
    <w:p w14:paraId="7F4FB063" w14:textId="0FE38F9E" w:rsidR="00D5350A" w:rsidRPr="00F216D4" w:rsidRDefault="00D5350A" w:rsidP="00F216D4">
      <w:pPr>
        <w:pStyle w:val="Pagrindinistekstas"/>
        <w:numPr>
          <w:ilvl w:val="0"/>
          <w:numId w:val="27"/>
        </w:numPr>
        <w:ind w:left="567" w:hanging="567"/>
        <w:rPr>
          <w:rFonts w:cs="Times New Roman"/>
          <w:lang w:val="lt-LT"/>
        </w:rPr>
      </w:pPr>
      <w:r w:rsidRPr="00F216D4">
        <w:rPr>
          <w:rFonts w:cs="Times New Roman"/>
          <w:lang w:val="lt-LT"/>
        </w:rPr>
        <w:t>Pagalbinė</w:t>
      </w:r>
      <w:r w:rsidR="00F216D4" w:rsidRPr="00F216D4">
        <w:rPr>
          <w:rFonts w:cs="Times New Roman"/>
          <w:lang w:val="lt-LT"/>
        </w:rPr>
        <w:t>s</w:t>
      </w:r>
      <w:r w:rsidRPr="00F216D4">
        <w:rPr>
          <w:rFonts w:cs="Times New Roman"/>
          <w:lang w:val="lt-LT"/>
        </w:rPr>
        <w:t xml:space="preserve"> medžiag</w:t>
      </w:r>
      <w:r w:rsidR="00F216D4" w:rsidRPr="00F216D4">
        <w:rPr>
          <w:rFonts w:cs="Times New Roman"/>
          <w:lang w:val="lt-LT"/>
        </w:rPr>
        <w:t>os</w:t>
      </w:r>
      <w:r w:rsidRPr="00F216D4">
        <w:rPr>
          <w:rFonts w:cs="Times New Roman"/>
          <w:lang w:val="lt-LT"/>
        </w:rPr>
        <w:t xml:space="preserve"> yra </w:t>
      </w:r>
      <w:r w:rsidR="006977C8" w:rsidRPr="00F216D4">
        <w:rPr>
          <w:rFonts w:cs="Times New Roman"/>
          <w:lang w:val="lt-LT"/>
        </w:rPr>
        <w:t>propilenglikolis, makrogolis, monotioglicerolis, bevandenis etanolis.</w:t>
      </w:r>
    </w:p>
    <w:p w14:paraId="2F2EB516" w14:textId="77777777" w:rsidR="00D5350A" w:rsidRPr="00F216D4" w:rsidRDefault="00D5350A" w:rsidP="00F216D4">
      <w:pPr>
        <w:pStyle w:val="Pagrindinistekstas"/>
        <w:ind w:left="0"/>
        <w:rPr>
          <w:rFonts w:cs="Times New Roman"/>
          <w:lang w:val="lt-LT"/>
        </w:rPr>
      </w:pPr>
    </w:p>
    <w:p w14:paraId="2DE5CEDB" w14:textId="7532CDE1" w:rsidR="00D5350A" w:rsidRPr="00F216D4" w:rsidRDefault="0039152E" w:rsidP="00F216D4">
      <w:pPr>
        <w:pStyle w:val="Pagrindinistekstas"/>
        <w:ind w:left="0"/>
        <w:rPr>
          <w:rFonts w:cs="Times New Roman"/>
          <w:lang w:val="lt-LT"/>
        </w:rPr>
      </w:pPr>
      <w:r w:rsidRPr="00F216D4">
        <w:rPr>
          <w:rFonts w:cs="Times New Roman"/>
          <w:lang w:val="lt-LT"/>
        </w:rPr>
        <w:t>1 ml koncentrato yra ciklofosfamido monohidrato, atitinkančio 200</w:t>
      </w:r>
      <w:r w:rsidR="00A96BDE" w:rsidRPr="00F216D4">
        <w:rPr>
          <w:rFonts w:cs="Times New Roman"/>
          <w:lang w:val="lt-LT"/>
        </w:rPr>
        <w:t> </w:t>
      </w:r>
      <w:r w:rsidRPr="00F216D4">
        <w:rPr>
          <w:rFonts w:cs="Times New Roman"/>
          <w:lang w:val="lt-LT"/>
        </w:rPr>
        <w:t>mg ciklofosfamido.</w:t>
      </w:r>
    </w:p>
    <w:p w14:paraId="643D746F" w14:textId="77777777" w:rsidR="00D5350A" w:rsidRPr="00F216D4" w:rsidRDefault="00D5350A" w:rsidP="00F216D4">
      <w:pPr>
        <w:pStyle w:val="Pagrindinistekstas"/>
        <w:ind w:left="0"/>
        <w:rPr>
          <w:rFonts w:cs="Times New Roman"/>
          <w:lang w:val="lt-LT"/>
        </w:rPr>
      </w:pPr>
    </w:p>
    <w:p w14:paraId="7D9D23F3" w14:textId="77777777"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1 ml koncentrato flakone yra ciklofosfamido monohidrato, atitinkančio 200 mg ciklofosfamido.</w:t>
      </w:r>
    </w:p>
    <w:p w14:paraId="057EF1A4" w14:textId="77777777" w:rsidR="00F216D4" w:rsidRPr="00F216D4" w:rsidRDefault="00F216D4" w:rsidP="00F216D4">
      <w:pPr>
        <w:rPr>
          <w:rFonts w:ascii="Times New Roman" w:eastAsia="TimesNewRomanPSMT" w:hAnsi="Times New Roman" w:cs="Times New Roman"/>
          <w:lang w:val="lt-LT" w:bidi="bn-BD"/>
        </w:rPr>
      </w:pPr>
    </w:p>
    <w:p w14:paraId="1079151F" w14:textId="63711D53"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2,5 ml koncentrato flakone yra ciklofosfamido monohidrato, atitinkančio 500 mg ciklofosfamido.</w:t>
      </w:r>
    </w:p>
    <w:p w14:paraId="59E6B5CC" w14:textId="77777777" w:rsidR="00F216D4" w:rsidRPr="00F216D4" w:rsidRDefault="00F216D4" w:rsidP="00F216D4">
      <w:pPr>
        <w:rPr>
          <w:rFonts w:ascii="Times New Roman" w:eastAsia="TimesNewRomanPSMT" w:hAnsi="Times New Roman" w:cs="Times New Roman"/>
          <w:lang w:val="lt-LT" w:bidi="bn-BD"/>
        </w:rPr>
      </w:pPr>
    </w:p>
    <w:p w14:paraId="102BF2D9" w14:textId="7208E283"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5 ml koncentrato flakone yra ciklofosfamido monohidrato, atitinkančio 1 000 mg ciklofosfamido.</w:t>
      </w:r>
    </w:p>
    <w:p w14:paraId="6219A6E0" w14:textId="77777777" w:rsidR="00F216D4" w:rsidRPr="00F216D4" w:rsidRDefault="00F216D4" w:rsidP="00F216D4">
      <w:pPr>
        <w:rPr>
          <w:rFonts w:ascii="Times New Roman" w:eastAsia="TimesNewRomanPSMT" w:hAnsi="Times New Roman" w:cs="Times New Roman"/>
          <w:lang w:val="lt-LT" w:bidi="bn-BD"/>
        </w:rPr>
      </w:pPr>
    </w:p>
    <w:p w14:paraId="0110253C" w14:textId="02D936D8"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10 ml koncentrato flakone yra ciklofosfamido monohidrato, atitinkančio 2 000 mg ciklofosfamido.</w:t>
      </w:r>
    </w:p>
    <w:p w14:paraId="64F1497E" w14:textId="77777777" w:rsidR="009F25F7" w:rsidRPr="00F216D4" w:rsidRDefault="009F25F7" w:rsidP="00F216D4">
      <w:pPr>
        <w:pStyle w:val="Pagrindinistekstas"/>
        <w:ind w:left="0"/>
        <w:rPr>
          <w:rFonts w:cs="Times New Roman"/>
          <w:lang w:val="lt-LT"/>
        </w:rPr>
      </w:pPr>
    </w:p>
    <w:p w14:paraId="0CF83F84" w14:textId="2BEE2790" w:rsidR="00D5350A" w:rsidRPr="00F216D4" w:rsidRDefault="00266334" w:rsidP="00F216D4">
      <w:pPr>
        <w:pStyle w:val="Pagrindinistekstas"/>
        <w:ind w:left="0"/>
        <w:rPr>
          <w:rFonts w:cs="Times New Roman"/>
          <w:b/>
          <w:bCs/>
          <w:lang w:val="lt-LT"/>
        </w:rPr>
      </w:pPr>
      <w:proofErr w:type="spellStart"/>
      <w:r>
        <w:rPr>
          <w:rFonts w:cs="Times New Roman"/>
          <w:b/>
          <w:bCs/>
          <w:lang w:val="lt-LT"/>
        </w:rPr>
        <w:t>Cyclophosphamide</w:t>
      </w:r>
      <w:proofErr w:type="spellEnd"/>
      <w:r>
        <w:rPr>
          <w:rFonts w:cs="Times New Roman"/>
          <w:b/>
          <w:bCs/>
          <w:lang w:val="lt-LT"/>
        </w:rPr>
        <w:t xml:space="preserve"> </w:t>
      </w:r>
      <w:proofErr w:type="spellStart"/>
      <w:r>
        <w:rPr>
          <w:rFonts w:cs="Times New Roman"/>
          <w:b/>
          <w:bCs/>
          <w:lang w:val="lt-LT"/>
        </w:rPr>
        <w:t>Accord</w:t>
      </w:r>
      <w:proofErr w:type="spellEnd"/>
      <w:r>
        <w:rPr>
          <w:rFonts w:cs="Times New Roman"/>
          <w:b/>
          <w:bCs/>
          <w:lang w:val="lt-LT"/>
        </w:rPr>
        <w:t xml:space="preserve"> </w:t>
      </w:r>
      <w:proofErr w:type="spellStart"/>
      <w:r>
        <w:rPr>
          <w:rFonts w:cs="Times New Roman"/>
          <w:b/>
          <w:bCs/>
          <w:lang w:val="lt-LT"/>
        </w:rPr>
        <w:t>Healthcare</w:t>
      </w:r>
      <w:proofErr w:type="spellEnd"/>
      <w:r w:rsidR="00D5350A" w:rsidRPr="00F216D4">
        <w:rPr>
          <w:rFonts w:cs="Times New Roman"/>
          <w:b/>
          <w:bCs/>
          <w:lang w:val="lt-LT"/>
        </w:rPr>
        <w:t xml:space="preserve"> išvaizda ir kiekis pakuotėje</w:t>
      </w:r>
    </w:p>
    <w:p w14:paraId="415E7BAC" w14:textId="77777777" w:rsidR="0081569B" w:rsidRPr="00F216D4" w:rsidRDefault="0081569B" w:rsidP="00F216D4">
      <w:pPr>
        <w:pStyle w:val="Pagrindinistekstas"/>
        <w:ind w:left="0"/>
        <w:rPr>
          <w:rFonts w:cs="Times New Roman"/>
          <w:lang w:val="lt-LT"/>
        </w:rPr>
      </w:pPr>
    </w:p>
    <w:p w14:paraId="5FBB3E1F" w14:textId="77777777" w:rsidR="00F216D4" w:rsidRPr="00F216D4" w:rsidRDefault="00F216D4" w:rsidP="00F216D4">
      <w:pPr>
        <w:pStyle w:val="Pagrindinistekstas"/>
        <w:ind w:left="0"/>
        <w:rPr>
          <w:rFonts w:cs="Times New Roman"/>
          <w:lang w:val="lt-LT"/>
        </w:rPr>
      </w:pPr>
      <w:r w:rsidRPr="00F216D4">
        <w:rPr>
          <w:rFonts w:cs="Times New Roman"/>
          <w:lang w:val="lt-LT"/>
        </w:rPr>
        <w:t>2 ml skaidraus I tipo stiklo vamzdelio formos flakonas su chlorobutilo gumos kamščiu ir lygiu nuplėšiamu mėlynu gaubteliu, kuriame yra 1 ml koncentrato.</w:t>
      </w:r>
    </w:p>
    <w:p w14:paraId="2D4B137D" w14:textId="77777777" w:rsidR="00F216D4" w:rsidRPr="00F216D4" w:rsidRDefault="00F216D4" w:rsidP="00F216D4">
      <w:pPr>
        <w:pStyle w:val="Pagrindinistekstas"/>
        <w:ind w:left="0"/>
        <w:rPr>
          <w:rFonts w:cs="Times New Roman"/>
          <w:lang w:val="lt-LT"/>
        </w:rPr>
      </w:pPr>
    </w:p>
    <w:p w14:paraId="34376F4A" w14:textId="77777777" w:rsidR="00F216D4" w:rsidRPr="00F216D4" w:rsidRDefault="00F216D4" w:rsidP="00F216D4">
      <w:pPr>
        <w:pStyle w:val="Pagrindinistekstas"/>
        <w:ind w:left="0"/>
        <w:rPr>
          <w:rFonts w:cs="Times New Roman"/>
          <w:lang w:val="lt-LT"/>
        </w:rPr>
      </w:pPr>
      <w:r w:rsidRPr="00F216D4">
        <w:rPr>
          <w:rFonts w:cs="Times New Roman"/>
          <w:lang w:val="lt-LT"/>
        </w:rPr>
        <w:t>5 ml skaidraus I tipo stiklo vamzdelio formos flakonas su chlorobutilo gumos kamščiu ir lygiu nuplėšiamu geltonu gaubteliu, kuriame yra, kuriame yra 2,5 ml koncentrato.</w:t>
      </w:r>
    </w:p>
    <w:p w14:paraId="4DB52B4B" w14:textId="77777777" w:rsidR="00F216D4" w:rsidRPr="00F216D4" w:rsidRDefault="00F216D4" w:rsidP="00F216D4">
      <w:pPr>
        <w:pStyle w:val="Pagrindinistekstas"/>
        <w:ind w:left="0"/>
        <w:rPr>
          <w:rFonts w:cs="Times New Roman"/>
          <w:lang w:val="lt-LT"/>
        </w:rPr>
      </w:pPr>
    </w:p>
    <w:p w14:paraId="3A4ACC0A" w14:textId="77777777" w:rsidR="00F216D4" w:rsidRPr="00F216D4" w:rsidRDefault="00F216D4" w:rsidP="00F216D4">
      <w:pPr>
        <w:pStyle w:val="Pagrindinistekstas"/>
        <w:ind w:left="0"/>
        <w:rPr>
          <w:rFonts w:cs="Times New Roman"/>
          <w:lang w:val="lt-LT"/>
        </w:rPr>
      </w:pPr>
      <w:r w:rsidRPr="00F216D4">
        <w:rPr>
          <w:rFonts w:cs="Times New Roman"/>
          <w:lang w:val="lt-LT"/>
        </w:rPr>
        <w:t>5 ml skaidraus I tipo stiklo vamzdelio formos flakonas su chlorobutilo gumos kamščiu ir lygiu nuplėšiamu mėlynu gaubteliu, kuriame yra, kuriame yra 5 ml koncentrato.</w:t>
      </w:r>
    </w:p>
    <w:p w14:paraId="628275C5" w14:textId="77777777" w:rsidR="00F216D4" w:rsidRPr="00F216D4" w:rsidRDefault="00F216D4" w:rsidP="00F216D4">
      <w:pPr>
        <w:pStyle w:val="Pagrindinistekstas"/>
        <w:ind w:left="0"/>
        <w:rPr>
          <w:rFonts w:cs="Times New Roman"/>
          <w:lang w:val="lt-LT"/>
        </w:rPr>
      </w:pPr>
    </w:p>
    <w:p w14:paraId="41ECF41D" w14:textId="77777777" w:rsidR="00F216D4" w:rsidRPr="00F216D4" w:rsidRDefault="00F216D4" w:rsidP="00F216D4">
      <w:pPr>
        <w:pStyle w:val="Pagrindinistekstas"/>
        <w:ind w:left="0"/>
        <w:rPr>
          <w:rFonts w:cs="Times New Roman"/>
          <w:lang w:val="lt-LT"/>
        </w:rPr>
      </w:pPr>
      <w:r w:rsidRPr="00F216D4">
        <w:rPr>
          <w:rFonts w:cs="Times New Roman"/>
          <w:lang w:val="lt-LT"/>
        </w:rPr>
        <w:t>10 ml skaidraus I tipo stiklo vamzdelio formos flakonas su chlorobutilo gumos kamščiu ir lygiu nuplėšiamu mėlynu gaubteliu, kuriame yra 10 ml koncentrato.</w:t>
      </w:r>
    </w:p>
    <w:p w14:paraId="5E4EEECE" w14:textId="77777777" w:rsidR="0006592E" w:rsidRPr="00F216D4" w:rsidRDefault="0006592E" w:rsidP="00F216D4">
      <w:pPr>
        <w:pStyle w:val="Pagrindinistekstas"/>
        <w:ind w:left="0"/>
        <w:rPr>
          <w:rFonts w:cs="Times New Roman"/>
          <w:lang w:val="lt-LT"/>
        </w:rPr>
      </w:pPr>
    </w:p>
    <w:p w14:paraId="32361A61" w14:textId="77777777" w:rsidR="00D5350A" w:rsidRPr="00F216D4" w:rsidRDefault="00D5350A" w:rsidP="00F216D4">
      <w:pPr>
        <w:pStyle w:val="Pagrindinistekstas"/>
        <w:ind w:left="0"/>
        <w:rPr>
          <w:rFonts w:cs="Times New Roman"/>
          <w:lang w:val="lt-LT"/>
        </w:rPr>
      </w:pPr>
    </w:p>
    <w:p w14:paraId="609EB947" w14:textId="77777777" w:rsidR="00D5350A" w:rsidRPr="00F216D4" w:rsidRDefault="00D5350A" w:rsidP="00F216D4">
      <w:pPr>
        <w:pStyle w:val="Pagrindinistekstas"/>
        <w:ind w:left="0"/>
        <w:rPr>
          <w:rFonts w:cs="Times New Roman"/>
          <w:u w:val="single"/>
          <w:lang w:val="lt-LT"/>
        </w:rPr>
      </w:pPr>
      <w:r w:rsidRPr="00F216D4">
        <w:rPr>
          <w:rFonts w:cs="Times New Roman"/>
          <w:u w:val="single"/>
          <w:lang w:val="lt-LT"/>
        </w:rPr>
        <w:t>Pakuočių dydžiai</w:t>
      </w:r>
    </w:p>
    <w:p w14:paraId="547C653D" w14:textId="12067F67" w:rsidR="00622D77" w:rsidRPr="00F216D4" w:rsidRDefault="00D5350A" w:rsidP="00F216D4">
      <w:pPr>
        <w:pStyle w:val="Pagrindinistekstas"/>
        <w:ind w:left="0"/>
        <w:rPr>
          <w:rFonts w:cs="Times New Roman"/>
          <w:lang w:val="lt-LT"/>
        </w:rPr>
      </w:pPr>
      <w:r w:rsidRPr="00F216D4">
        <w:rPr>
          <w:rFonts w:cs="Times New Roman"/>
          <w:lang w:val="lt-LT"/>
        </w:rPr>
        <w:t>1</w:t>
      </w:r>
      <w:r w:rsidR="00EB7626" w:rsidRPr="00F216D4">
        <w:rPr>
          <w:rFonts w:cs="Times New Roman"/>
          <w:lang w:val="lt-LT"/>
        </w:rPr>
        <w:t> </w:t>
      </w:r>
      <w:r w:rsidRPr="00F216D4">
        <w:rPr>
          <w:rFonts w:cs="Times New Roman"/>
          <w:lang w:val="lt-LT"/>
        </w:rPr>
        <w:t>flakonas</w:t>
      </w:r>
    </w:p>
    <w:p w14:paraId="4D6D2554" w14:textId="3A6C4FC6" w:rsidR="0006592E" w:rsidRPr="00F216D4" w:rsidRDefault="0006592E" w:rsidP="00F216D4">
      <w:pPr>
        <w:pStyle w:val="Pagrindinistekstas"/>
        <w:ind w:left="0"/>
        <w:rPr>
          <w:rFonts w:cs="Times New Roman"/>
          <w:lang w:val="lt-LT"/>
        </w:rPr>
      </w:pPr>
      <w:r w:rsidRPr="00F216D4">
        <w:rPr>
          <w:rFonts w:cs="Times New Roman"/>
          <w:lang w:val="lt-LT"/>
        </w:rPr>
        <w:lastRenderedPageBreak/>
        <w:t>5 flakona</w:t>
      </w:r>
      <w:r w:rsidR="00F216D4" w:rsidRPr="00F216D4">
        <w:rPr>
          <w:rFonts w:cs="Times New Roman"/>
          <w:lang w:val="lt-LT"/>
        </w:rPr>
        <w:t>i</w:t>
      </w:r>
    </w:p>
    <w:p w14:paraId="02C56B82" w14:textId="113E9DA7" w:rsidR="0006592E" w:rsidRPr="00F216D4" w:rsidRDefault="0006592E" w:rsidP="00F216D4">
      <w:pPr>
        <w:pStyle w:val="Pagrindinistekstas"/>
        <w:ind w:left="0"/>
        <w:rPr>
          <w:rFonts w:cs="Times New Roman"/>
          <w:lang w:val="lt-LT"/>
        </w:rPr>
      </w:pPr>
      <w:r w:rsidRPr="00F216D4">
        <w:rPr>
          <w:rFonts w:cs="Times New Roman"/>
          <w:lang w:val="lt-LT"/>
        </w:rPr>
        <w:t>6 flakona</w:t>
      </w:r>
      <w:r w:rsidR="00F216D4" w:rsidRPr="00F216D4">
        <w:rPr>
          <w:rFonts w:cs="Times New Roman"/>
          <w:lang w:val="lt-LT"/>
        </w:rPr>
        <w:t>i</w:t>
      </w:r>
    </w:p>
    <w:p w14:paraId="6D608591" w14:textId="2A32D1AE" w:rsidR="00DE4BDC" w:rsidRPr="00F216D4" w:rsidRDefault="0006592E" w:rsidP="00F216D4">
      <w:pPr>
        <w:pStyle w:val="Pagrindinistekstas"/>
        <w:ind w:left="0"/>
        <w:rPr>
          <w:rFonts w:cs="Times New Roman"/>
          <w:lang w:val="lt-LT"/>
        </w:rPr>
      </w:pPr>
      <w:r w:rsidRPr="00F216D4">
        <w:rPr>
          <w:rFonts w:cs="Times New Roman"/>
          <w:lang w:val="lt-LT"/>
        </w:rPr>
        <w:t>10 flakonų</w:t>
      </w:r>
    </w:p>
    <w:p w14:paraId="455C4ECF" w14:textId="77777777" w:rsidR="00DE4BDC" w:rsidRPr="00F216D4" w:rsidRDefault="00DE4BDC" w:rsidP="00F216D4">
      <w:pPr>
        <w:pStyle w:val="Pagrindinistekstas"/>
        <w:ind w:left="0"/>
        <w:rPr>
          <w:rFonts w:cs="Times New Roman"/>
          <w:lang w:val="lt-LT"/>
        </w:rPr>
      </w:pPr>
    </w:p>
    <w:p w14:paraId="4088A60B" w14:textId="45C403D4" w:rsidR="00E07AA6" w:rsidRPr="00F216D4" w:rsidRDefault="00303A31" w:rsidP="00F216D4">
      <w:pPr>
        <w:pStyle w:val="Pagrindinistekstas"/>
        <w:ind w:left="0"/>
        <w:rPr>
          <w:rFonts w:cs="Times New Roman"/>
          <w:lang w:val="lt-LT"/>
        </w:rPr>
      </w:pPr>
      <w:r w:rsidRPr="00F216D4">
        <w:rPr>
          <w:rFonts w:cs="Times New Roman"/>
          <w:lang w:val="lt-LT"/>
        </w:rPr>
        <w:t>Gali būti tiekiamos ne visų dydžių pakuotės.</w:t>
      </w:r>
    </w:p>
    <w:p w14:paraId="5556BE66" w14:textId="77777777" w:rsidR="00E07AA6" w:rsidRPr="00F216D4" w:rsidRDefault="00E07AA6" w:rsidP="00F216D4">
      <w:pPr>
        <w:pStyle w:val="Pagrindinistekstas"/>
        <w:ind w:left="0"/>
        <w:rPr>
          <w:rFonts w:cs="Times New Roman"/>
          <w:lang w:val="lt-LT"/>
        </w:rPr>
      </w:pPr>
    </w:p>
    <w:p w14:paraId="7BD3370D" w14:textId="77777777" w:rsidR="00E07AA6" w:rsidRPr="00F216D4" w:rsidRDefault="00303A31" w:rsidP="00F216D4">
      <w:pPr>
        <w:pStyle w:val="Pagrindinistekstas"/>
        <w:ind w:left="0"/>
        <w:rPr>
          <w:rFonts w:cs="Times New Roman"/>
          <w:b/>
          <w:bCs/>
          <w:lang w:val="lt-LT"/>
        </w:rPr>
      </w:pPr>
      <w:r w:rsidRPr="00F216D4">
        <w:rPr>
          <w:rFonts w:cs="Times New Roman"/>
          <w:b/>
          <w:bCs/>
          <w:lang w:val="lt-LT"/>
        </w:rPr>
        <w:t>Registruotojas</w:t>
      </w:r>
    </w:p>
    <w:p w14:paraId="1AE9F9F2" w14:textId="77777777" w:rsidR="00B15E71" w:rsidRPr="00F216D4" w:rsidRDefault="00B15E71" w:rsidP="00F216D4">
      <w:pPr>
        <w:pStyle w:val="Pagrindinistekstas"/>
        <w:ind w:left="0"/>
        <w:rPr>
          <w:rFonts w:cs="Times New Roman"/>
          <w:lang w:val="lt-LT"/>
        </w:rPr>
      </w:pPr>
      <w:r w:rsidRPr="00F216D4">
        <w:rPr>
          <w:rFonts w:cs="Times New Roman"/>
          <w:lang w:val="lt-LT"/>
        </w:rPr>
        <w:t xml:space="preserve">Accord Healthcare B.V. </w:t>
      </w:r>
    </w:p>
    <w:p w14:paraId="1D266A38" w14:textId="77777777" w:rsidR="00B15E71" w:rsidRPr="00F216D4" w:rsidRDefault="00B15E71" w:rsidP="00F216D4">
      <w:pPr>
        <w:pStyle w:val="Pagrindinistekstas"/>
        <w:ind w:left="0"/>
        <w:rPr>
          <w:rFonts w:cs="Times New Roman"/>
          <w:lang w:val="lt-LT"/>
        </w:rPr>
      </w:pPr>
      <w:r w:rsidRPr="00F216D4">
        <w:rPr>
          <w:rFonts w:cs="Times New Roman"/>
          <w:lang w:val="lt-LT"/>
        </w:rPr>
        <w:t xml:space="preserve">Winthontlaan 200 </w:t>
      </w:r>
    </w:p>
    <w:p w14:paraId="65C5ADC0" w14:textId="77777777" w:rsidR="00B15E71" w:rsidRPr="00F216D4" w:rsidRDefault="00B15E71" w:rsidP="00F216D4">
      <w:pPr>
        <w:pStyle w:val="Pagrindinistekstas"/>
        <w:ind w:left="0"/>
        <w:rPr>
          <w:rFonts w:cs="Times New Roman"/>
          <w:lang w:val="lt-LT"/>
        </w:rPr>
      </w:pPr>
      <w:r w:rsidRPr="00F216D4">
        <w:rPr>
          <w:rFonts w:cs="Times New Roman"/>
          <w:lang w:val="lt-LT"/>
        </w:rPr>
        <w:t xml:space="preserve">3526 KV Utrecht </w:t>
      </w:r>
    </w:p>
    <w:p w14:paraId="6BA77C8F" w14:textId="77777777" w:rsidR="00B15E71" w:rsidRPr="00F216D4" w:rsidRDefault="00B15E71" w:rsidP="00F216D4">
      <w:pPr>
        <w:pStyle w:val="Pagrindinistekstas"/>
        <w:ind w:left="0"/>
        <w:rPr>
          <w:rFonts w:cs="Times New Roman"/>
          <w:lang w:val="lt-LT"/>
        </w:rPr>
      </w:pPr>
      <w:r w:rsidRPr="00F216D4">
        <w:rPr>
          <w:rFonts w:cs="Times New Roman"/>
          <w:lang w:val="lt-LT"/>
        </w:rPr>
        <w:t>Nyderlandai</w:t>
      </w:r>
    </w:p>
    <w:p w14:paraId="07551F29" w14:textId="77777777" w:rsidR="00E07AA6" w:rsidRPr="00F216D4" w:rsidRDefault="00E07AA6" w:rsidP="00F216D4">
      <w:pPr>
        <w:pStyle w:val="Pagrindinistekstas"/>
        <w:ind w:left="0"/>
        <w:rPr>
          <w:rFonts w:cs="Times New Roman"/>
          <w:lang w:val="lt-LT"/>
        </w:rPr>
      </w:pPr>
    </w:p>
    <w:p w14:paraId="67991C6B" w14:textId="77777777" w:rsidR="00E07AA6" w:rsidRPr="00F216D4" w:rsidRDefault="00303A31" w:rsidP="00F216D4">
      <w:pPr>
        <w:pStyle w:val="Pagrindinistekstas"/>
        <w:ind w:left="0"/>
        <w:rPr>
          <w:rFonts w:cs="Times New Roman"/>
          <w:b/>
          <w:bCs/>
          <w:lang w:val="lt-LT"/>
        </w:rPr>
      </w:pPr>
      <w:r w:rsidRPr="00F216D4">
        <w:rPr>
          <w:rFonts w:cs="Times New Roman"/>
          <w:b/>
          <w:bCs/>
          <w:lang w:val="lt-LT"/>
        </w:rPr>
        <w:t>Gamintojas</w:t>
      </w:r>
    </w:p>
    <w:p w14:paraId="6DA9095E" w14:textId="77777777" w:rsidR="00750E2C" w:rsidRPr="00F216D4" w:rsidRDefault="00750E2C" w:rsidP="00F216D4">
      <w:pPr>
        <w:pStyle w:val="Pagrindinistekstas"/>
        <w:ind w:left="0"/>
        <w:rPr>
          <w:rFonts w:cs="Times New Roman"/>
          <w:lang w:val="lt-LT"/>
        </w:rPr>
      </w:pPr>
      <w:r w:rsidRPr="00F216D4">
        <w:rPr>
          <w:rFonts w:cs="Times New Roman"/>
          <w:lang w:val="lt-LT"/>
        </w:rPr>
        <w:t>Accord Healthcare Polska Sp.z o.o.</w:t>
      </w:r>
    </w:p>
    <w:p w14:paraId="08D95E6D" w14:textId="7AA2DB05" w:rsidR="00750E2C" w:rsidRPr="00F216D4" w:rsidRDefault="00750E2C" w:rsidP="00F216D4">
      <w:pPr>
        <w:pStyle w:val="Pagrindinistekstas"/>
        <w:ind w:left="0"/>
        <w:rPr>
          <w:rFonts w:cs="Times New Roman"/>
          <w:lang w:val="lt-LT"/>
        </w:rPr>
      </w:pPr>
      <w:r w:rsidRPr="00F216D4">
        <w:rPr>
          <w:rFonts w:cs="Times New Roman"/>
          <w:lang w:val="lt-LT"/>
        </w:rPr>
        <w:t>ul. Lutomierska 50</w:t>
      </w:r>
    </w:p>
    <w:p w14:paraId="16083811" w14:textId="77777777" w:rsidR="00750E2C" w:rsidRPr="00F216D4" w:rsidRDefault="00750E2C" w:rsidP="00F216D4">
      <w:pPr>
        <w:pStyle w:val="Pagrindinistekstas"/>
        <w:ind w:left="0"/>
        <w:rPr>
          <w:rFonts w:cs="Times New Roman"/>
          <w:lang w:val="lt-LT"/>
        </w:rPr>
      </w:pPr>
      <w:r w:rsidRPr="00F216D4">
        <w:rPr>
          <w:rFonts w:cs="Times New Roman"/>
          <w:lang w:val="lt-LT"/>
        </w:rPr>
        <w:t>95-200 Pabianice</w:t>
      </w:r>
    </w:p>
    <w:p w14:paraId="249C3AB8" w14:textId="48127E8B" w:rsidR="00073FE3" w:rsidRPr="00F216D4" w:rsidRDefault="00FE7852" w:rsidP="00F216D4">
      <w:pPr>
        <w:pStyle w:val="Pagrindinistekstas"/>
        <w:ind w:left="0"/>
        <w:rPr>
          <w:rFonts w:cs="Times New Roman"/>
          <w:lang w:val="lt-LT"/>
        </w:rPr>
      </w:pPr>
      <w:r w:rsidRPr="00F216D4">
        <w:rPr>
          <w:rFonts w:cs="Times New Roman"/>
          <w:lang w:val="lt-LT"/>
        </w:rPr>
        <w:t>Lenkija</w:t>
      </w:r>
    </w:p>
    <w:p w14:paraId="2A297214" w14:textId="77777777" w:rsidR="00750E2C" w:rsidRPr="00F216D4" w:rsidRDefault="00750E2C" w:rsidP="00F216D4">
      <w:pPr>
        <w:pStyle w:val="Pagrindinistekstas"/>
        <w:ind w:left="0"/>
        <w:rPr>
          <w:rFonts w:cs="Times New Roman"/>
          <w:lang w:val="lt-LT"/>
        </w:rPr>
      </w:pPr>
    </w:p>
    <w:p w14:paraId="78D0A7C6" w14:textId="1B89C419" w:rsidR="00B15E71" w:rsidRPr="00F216D4" w:rsidRDefault="00B15E71" w:rsidP="00F216D4">
      <w:pPr>
        <w:pStyle w:val="Pagrindinistekstas"/>
        <w:ind w:left="0"/>
        <w:rPr>
          <w:rFonts w:cs="Times New Roman"/>
          <w:lang w:val="lt-LT"/>
        </w:rPr>
      </w:pPr>
      <w:r w:rsidRPr="00F216D4">
        <w:rPr>
          <w:rFonts w:cs="Times New Roman"/>
          <w:lang w:val="lt-LT"/>
        </w:rPr>
        <w:t>a</w:t>
      </w:r>
      <w:r w:rsidR="0030541C" w:rsidRPr="00F216D4">
        <w:rPr>
          <w:rFonts w:cs="Times New Roman"/>
          <w:lang w:val="lt-LT"/>
        </w:rPr>
        <w:t>r</w:t>
      </w:r>
      <w:r w:rsidRPr="00F216D4">
        <w:rPr>
          <w:rFonts w:cs="Times New Roman"/>
          <w:lang w:val="lt-LT"/>
        </w:rPr>
        <w:t>ba</w:t>
      </w:r>
    </w:p>
    <w:p w14:paraId="751E6782" w14:textId="77777777" w:rsidR="00B15E71" w:rsidRPr="00F216D4" w:rsidRDefault="00B15E71" w:rsidP="00F216D4">
      <w:pPr>
        <w:pStyle w:val="Pagrindinistekstas"/>
        <w:ind w:left="0"/>
        <w:rPr>
          <w:rFonts w:cs="Times New Roman"/>
          <w:lang w:val="lt-LT"/>
        </w:rPr>
      </w:pPr>
    </w:p>
    <w:p w14:paraId="2098C824" w14:textId="77777777" w:rsidR="00750E2C" w:rsidRPr="00F216D4" w:rsidRDefault="00750E2C" w:rsidP="00F216D4">
      <w:pPr>
        <w:pStyle w:val="Pagrindinistekstas"/>
        <w:ind w:left="0"/>
        <w:rPr>
          <w:rFonts w:cs="Times New Roman"/>
          <w:lang w:val="lt-LT"/>
        </w:rPr>
      </w:pPr>
      <w:r w:rsidRPr="00F216D4">
        <w:rPr>
          <w:rFonts w:cs="Times New Roman"/>
          <w:lang w:val="lt-LT"/>
        </w:rPr>
        <w:t>Laboratori Fundació Dau</w:t>
      </w:r>
    </w:p>
    <w:p w14:paraId="2042C7E6" w14:textId="77777777" w:rsidR="00750E2C" w:rsidRPr="00F216D4" w:rsidRDefault="00750E2C" w:rsidP="00F216D4">
      <w:pPr>
        <w:pStyle w:val="Pagrindinistekstas"/>
        <w:ind w:left="0"/>
        <w:rPr>
          <w:rFonts w:cs="Times New Roman"/>
          <w:lang w:val="lt-LT"/>
        </w:rPr>
      </w:pPr>
      <w:r w:rsidRPr="00F216D4">
        <w:rPr>
          <w:rFonts w:cs="Times New Roman"/>
          <w:lang w:val="lt-LT"/>
        </w:rPr>
        <w:t>C/ C, 12-14 Pol. Ind.</w:t>
      </w:r>
    </w:p>
    <w:p w14:paraId="23B3AC2C" w14:textId="54B954B6" w:rsidR="00073FE3" w:rsidRPr="00F216D4" w:rsidRDefault="00750E2C" w:rsidP="00F216D4">
      <w:pPr>
        <w:pStyle w:val="Pagrindinistekstas"/>
        <w:ind w:left="0"/>
        <w:rPr>
          <w:rFonts w:cs="Times New Roman"/>
          <w:lang w:val="lt-LT"/>
        </w:rPr>
      </w:pPr>
      <w:r w:rsidRPr="00F216D4">
        <w:rPr>
          <w:rFonts w:cs="Times New Roman"/>
          <w:lang w:val="lt-LT"/>
        </w:rPr>
        <w:t>Zona Franca, Barcelona, 08040</w:t>
      </w:r>
    </w:p>
    <w:p w14:paraId="4ECFDFA4" w14:textId="01A769F7" w:rsidR="00FE7852" w:rsidRPr="00F216D4" w:rsidRDefault="00FE7852" w:rsidP="00F216D4">
      <w:pPr>
        <w:pStyle w:val="Pagrindinistekstas"/>
        <w:ind w:left="0"/>
        <w:rPr>
          <w:rFonts w:cs="Times New Roman"/>
          <w:lang w:val="lt-LT"/>
        </w:rPr>
      </w:pPr>
      <w:r w:rsidRPr="00F216D4">
        <w:rPr>
          <w:rFonts w:cs="Times New Roman"/>
          <w:lang w:val="lt-LT"/>
        </w:rPr>
        <w:t>Ispanija</w:t>
      </w:r>
    </w:p>
    <w:p w14:paraId="59D5FD84" w14:textId="77777777" w:rsidR="00750E2C" w:rsidRPr="00F216D4" w:rsidRDefault="00750E2C" w:rsidP="00F216D4">
      <w:pPr>
        <w:pStyle w:val="Pagrindinistekstas"/>
        <w:ind w:left="0"/>
        <w:rPr>
          <w:rFonts w:cs="Times New Roman"/>
          <w:lang w:val="lt-LT"/>
        </w:rPr>
      </w:pPr>
    </w:p>
    <w:p w14:paraId="115B1654" w14:textId="6820333B" w:rsidR="00B15E71" w:rsidRPr="00F216D4" w:rsidRDefault="00C553D8" w:rsidP="00F216D4">
      <w:pPr>
        <w:pStyle w:val="Pagrindinistekstas"/>
        <w:ind w:left="0"/>
        <w:rPr>
          <w:rFonts w:cs="Times New Roman"/>
          <w:b/>
          <w:bCs/>
          <w:lang w:val="lt-LT"/>
        </w:rPr>
      </w:pPr>
      <w:r w:rsidRPr="00F216D4">
        <w:rPr>
          <w:rFonts w:cs="Times New Roman"/>
          <w:b/>
          <w:bCs/>
          <w:lang w:val="lt-LT"/>
        </w:rPr>
        <w:t>Šis vaistas Europos ekonominės erdvės valstybėse narėse registruotas tokiais pavadinimais:</w:t>
      </w:r>
    </w:p>
    <w:p w14:paraId="0EB6F3F7" w14:textId="77777777" w:rsidR="00C553D8" w:rsidRPr="00F216D4" w:rsidRDefault="00C553D8" w:rsidP="00F216D4">
      <w:pPr>
        <w:tabs>
          <w:tab w:val="left" w:pos="0"/>
        </w:tabs>
        <w:rPr>
          <w:rFonts w:ascii="Times New Roman" w:eastAsia="Times New Roman" w:hAnsi="Times New Roman" w:cs="Times New Roman"/>
          <w:highlight w:val="yellow"/>
          <w:lang w:val="lt-LT"/>
        </w:rPr>
      </w:pPr>
    </w:p>
    <w:tbl>
      <w:tblPr>
        <w:tblW w:w="5000" w:type="pct"/>
        <w:tblLayout w:type="fixed"/>
        <w:tblLook w:val="04A0" w:firstRow="1" w:lastRow="0" w:firstColumn="1" w:lastColumn="0" w:noHBand="0" w:noVBand="1"/>
      </w:tblPr>
      <w:tblGrid>
        <w:gridCol w:w="1699"/>
        <w:gridCol w:w="7375"/>
      </w:tblGrid>
      <w:tr w:rsidR="00560070" w:rsidRPr="00C420DB" w14:paraId="7D7CB5BE" w14:textId="77777777" w:rsidTr="00C420DB">
        <w:tc>
          <w:tcPr>
            <w:tcW w:w="936" w:type="pct"/>
            <w:vAlign w:val="center"/>
          </w:tcPr>
          <w:p w14:paraId="7BA51D86" w14:textId="2551FA70" w:rsidR="00560070" w:rsidRPr="00C420DB" w:rsidRDefault="00560070" w:rsidP="00F216D4">
            <w:pPr>
              <w:rPr>
                <w:rFonts w:ascii="Times New Roman" w:hAnsi="Times New Roman" w:cs="Times New Roman"/>
                <w:b/>
                <w:bCs/>
                <w:lang w:val="lt-LT"/>
              </w:rPr>
            </w:pPr>
            <w:r w:rsidRPr="00C420DB">
              <w:rPr>
                <w:rFonts w:ascii="Times New Roman" w:hAnsi="Times New Roman" w:cs="Times New Roman"/>
                <w:b/>
                <w:bCs/>
                <w:lang w:val="lt-LT"/>
              </w:rPr>
              <w:t>Valstybės narės pavadinimas</w:t>
            </w:r>
          </w:p>
        </w:tc>
        <w:tc>
          <w:tcPr>
            <w:tcW w:w="4064" w:type="pct"/>
            <w:vAlign w:val="center"/>
          </w:tcPr>
          <w:p w14:paraId="086A9FAF" w14:textId="4C5082EA" w:rsidR="00560070" w:rsidRPr="00C420DB" w:rsidRDefault="00560070" w:rsidP="00C420DB">
            <w:pPr>
              <w:rPr>
                <w:rFonts w:ascii="Times New Roman" w:hAnsi="Times New Roman" w:cs="Times New Roman"/>
                <w:b/>
                <w:bCs/>
                <w:lang w:val="lt-LT"/>
              </w:rPr>
            </w:pPr>
            <w:r w:rsidRPr="00C420DB">
              <w:rPr>
                <w:rFonts w:ascii="Times New Roman" w:hAnsi="Times New Roman" w:cs="Times New Roman"/>
                <w:b/>
                <w:bCs/>
                <w:lang w:val="lt-LT"/>
              </w:rPr>
              <w:t>Vaisto pavadinimas</w:t>
            </w:r>
          </w:p>
        </w:tc>
      </w:tr>
      <w:tr w:rsidR="00560070" w:rsidRPr="00C420DB" w14:paraId="55C0CE05" w14:textId="77777777" w:rsidTr="00C420DB">
        <w:tc>
          <w:tcPr>
            <w:tcW w:w="936" w:type="pct"/>
            <w:vAlign w:val="center"/>
          </w:tcPr>
          <w:p w14:paraId="37A4DCF3" w14:textId="61985647" w:rsidR="00073FE3"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Kipras</w:t>
            </w:r>
          </w:p>
        </w:tc>
        <w:tc>
          <w:tcPr>
            <w:tcW w:w="4064" w:type="pct"/>
            <w:vAlign w:val="center"/>
          </w:tcPr>
          <w:p w14:paraId="4ABD2853" w14:textId="6A70946E" w:rsidR="00073FE3"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concentrate</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injection/infusion</w:t>
            </w:r>
          </w:p>
        </w:tc>
      </w:tr>
      <w:tr w:rsidR="00C420DB" w:rsidRPr="00C420DB" w14:paraId="0F36FBD2" w14:textId="77777777" w:rsidTr="00C420DB">
        <w:tc>
          <w:tcPr>
            <w:tcW w:w="936" w:type="pct"/>
            <w:vAlign w:val="center"/>
          </w:tcPr>
          <w:p w14:paraId="3F0CB2CA" w14:textId="727EE9CC"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Ispanija</w:t>
            </w:r>
          </w:p>
        </w:tc>
        <w:tc>
          <w:tcPr>
            <w:tcW w:w="4064" w:type="pct"/>
            <w:vAlign w:val="center"/>
          </w:tcPr>
          <w:p w14:paraId="6533CC71" w14:textId="7BFB26FC"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concentrado</w:t>
            </w:r>
            <w:proofErr w:type="spellEnd"/>
            <w:r w:rsidR="00C420DB" w:rsidRPr="00C420DB">
              <w:rPr>
                <w:rFonts w:ascii="Times New Roman" w:hAnsi="Times New Roman" w:cs="Times New Roman"/>
                <w:lang w:val="lt-LT"/>
              </w:rPr>
              <w:t xml:space="preserve"> para </w:t>
            </w:r>
            <w:proofErr w:type="spellStart"/>
            <w:r w:rsidR="00C420DB" w:rsidRPr="00C420DB">
              <w:rPr>
                <w:rFonts w:ascii="Times New Roman" w:hAnsi="Times New Roman" w:cs="Times New Roman"/>
                <w:lang w:val="lt-LT"/>
              </w:rPr>
              <w:t>solución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inyectable</w:t>
            </w:r>
            <w:proofErr w:type="spellEnd"/>
            <w:r w:rsidR="00C420DB" w:rsidRPr="00C420DB">
              <w:rPr>
                <w:rFonts w:ascii="Times New Roman" w:hAnsi="Times New Roman" w:cs="Times New Roman"/>
                <w:lang w:val="lt-LT"/>
              </w:rPr>
              <w:t xml:space="preserve"> y para perfusión</w:t>
            </w:r>
          </w:p>
        </w:tc>
      </w:tr>
      <w:tr w:rsidR="00C420DB" w:rsidRPr="00C420DB" w14:paraId="1315ED95" w14:textId="77777777" w:rsidTr="00C420DB">
        <w:tc>
          <w:tcPr>
            <w:tcW w:w="936" w:type="pct"/>
            <w:vAlign w:val="center"/>
          </w:tcPr>
          <w:p w14:paraId="260C0417" w14:textId="2EFF0C73"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Italija</w:t>
            </w:r>
          </w:p>
        </w:tc>
        <w:tc>
          <w:tcPr>
            <w:tcW w:w="4064" w:type="pct"/>
            <w:vAlign w:val="center"/>
          </w:tcPr>
          <w:p w14:paraId="3605AEF6" w14:textId="631EEA67"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Ciclofosfamide Accord</w:t>
            </w:r>
          </w:p>
        </w:tc>
      </w:tr>
      <w:tr w:rsidR="00C420DB" w:rsidRPr="00C420DB" w14:paraId="4942F0BF" w14:textId="77777777" w:rsidTr="00C420DB">
        <w:tc>
          <w:tcPr>
            <w:tcW w:w="936" w:type="pct"/>
            <w:vAlign w:val="center"/>
          </w:tcPr>
          <w:p w14:paraId="7556D45A" w14:textId="0109A477"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Portugalija</w:t>
            </w:r>
          </w:p>
        </w:tc>
        <w:tc>
          <w:tcPr>
            <w:tcW w:w="4064" w:type="pct"/>
            <w:vAlign w:val="center"/>
          </w:tcPr>
          <w:p w14:paraId="1F1D7CA1" w14:textId="6D138861"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w:t>
            </w:r>
          </w:p>
        </w:tc>
      </w:tr>
      <w:tr w:rsidR="00C420DB" w:rsidRPr="0017574F" w14:paraId="5737B700" w14:textId="77777777" w:rsidTr="00C420DB">
        <w:tc>
          <w:tcPr>
            <w:tcW w:w="936" w:type="pct"/>
            <w:vAlign w:val="center"/>
          </w:tcPr>
          <w:p w14:paraId="739E069F" w14:textId="48267A7C"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Belgija</w:t>
            </w:r>
          </w:p>
        </w:tc>
        <w:tc>
          <w:tcPr>
            <w:tcW w:w="4064" w:type="pct"/>
            <w:vAlign w:val="center"/>
          </w:tcPr>
          <w:p w14:paraId="1070ECC3" w14:textId="53F40F63"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Cyclofosfamide Accord 200 mg/ml concentraat voor oplossing voor injectie/infusie</w:t>
            </w:r>
          </w:p>
        </w:tc>
      </w:tr>
      <w:tr w:rsidR="00C420DB" w:rsidRPr="00C420DB" w14:paraId="480DC844" w14:textId="77777777" w:rsidTr="00C420DB">
        <w:tc>
          <w:tcPr>
            <w:tcW w:w="936" w:type="pct"/>
            <w:vAlign w:val="center"/>
          </w:tcPr>
          <w:p w14:paraId="593C6408" w14:textId="3188A82A"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Danija</w:t>
            </w:r>
          </w:p>
        </w:tc>
        <w:tc>
          <w:tcPr>
            <w:tcW w:w="4064" w:type="pct"/>
            <w:vAlign w:val="center"/>
          </w:tcPr>
          <w:p w14:paraId="7CD665D6" w14:textId="2163F4BD"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C420DB" w14:paraId="53459D7F" w14:textId="77777777" w:rsidTr="00C420DB">
        <w:tc>
          <w:tcPr>
            <w:tcW w:w="936" w:type="pct"/>
            <w:vAlign w:val="center"/>
          </w:tcPr>
          <w:p w14:paraId="6E5AD97F" w14:textId="5D5E3F44"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Estija</w:t>
            </w:r>
          </w:p>
        </w:tc>
        <w:tc>
          <w:tcPr>
            <w:tcW w:w="4064" w:type="pct"/>
            <w:vAlign w:val="center"/>
          </w:tcPr>
          <w:p w14:paraId="2E56CEBB" w14:textId="12B0C81C"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17574F" w14:paraId="4FE23663" w14:textId="77777777" w:rsidTr="00C420DB">
        <w:tc>
          <w:tcPr>
            <w:tcW w:w="936" w:type="pct"/>
            <w:vAlign w:val="center"/>
          </w:tcPr>
          <w:p w14:paraId="78A3A90E" w14:textId="053B454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Vokietija</w:t>
            </w:r>
          </w:p>
        </w:tc>
        <w:tc>
          <w:tcPr>
            <w:tcW w:w="4064" w:type="pct"/>
            <w:vAlign w:val="center"/>
          </w:tcPr>
          <w:p w14:paraId="399979CB" w14:textId="4FDBF028"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Cyclophosphamid Accord 200 mg/ml Konzentrat zur Herstellung einer Injektions-/Infusionslösung</w:t>
            </w:r>
          </w:p>
        </w:tc>
      </w:tr>
      <w:tr w:rsidR="00C420DB" w:rsidRPr="00C420DB" w14:paraId="593BB242" w14:textId="77777777" w:rsidTr="00C420DB">
        <w:tc>
          <w:tcPr>
            <w:tcW w:w="936" w:type="pct"/>
            <w:vAlign w:val="center"/>
          </w:tcPr>
          <w:p w14:paraId="4EF083A6" w14:textId="2641640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Suomija</w:t>
            </w:r>
          </w:p>
        </w:tc>
        <w:tc>
          <w:tcPr>
            <w:tcW w:w="4064" w:type="pct"/>
            <w:vAlign w:val="center"/>
          </w:tcPr>
          <w:p w14:paraId="7BF74C6B" w14:textId="22F99EA9"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injektio</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infuusiokonsentraatti</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liuosta</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varten</w:t>
            </w:r>
            <w:proofErr w:type="spellEnd"/>
          </w:p>
        </w:tc>
      </w:tr>
      <w:tr w:rsidR="00C420DB" w:rsidRPr="009E4D53" w14:paraId="6A9B4472" w14:textId="77777777" w:rsidTr="00C420DB">
        <w:tc>
          <w:tcPr>
            <w:tcW w:w="936" w:type="pct"/>
            <w:vAlign w:val="center"/>
          </w:tcPr>
          <w:p w14:paraId="4EA47E54" w14:textId="1C2D2877"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Latvija</w:t>
            </w:r>
          </w:p>
        </w:tc>
        <w:tc>
          <w:tcPr>
            <w:tcW w:w="4064" w:type="pct"/>
            <w:vAlign w:val="center"/>
          </w:tcPr>
          <w:p w14:paraId="178F2C18" w14:textId="5D486D9E"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koncentrāts</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injekciju</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infūziju</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šķīduma</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pagatavošanai</w:t>
            </w:r>
            <w:proofErr w:type="spellEnd"/>
          </w:p>
        </w:tc>
      </w:tr>
      <w:tr w:rsidR="00C420DB" w:rsidRPr="00FB6F2D" w14:paraId="15B9D6BC" w14:textId="77777777" w:rsidTr="00C420DB">
        <w:tc>
          <w:tcPr>
            <w:tcW w:w="936" w:type="pct"/>
            <w:vAlign w:val="center"/>
          </w:tcPr>
          <w:p w14:paraId="73A527DA" w14:textId="56DFBC8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Lietuva</w:t>
            </w:r>
          </w:p>
        </w:tc>
        <w:tc>
          <w:tcPr>
            <w:tcW w:w="4064" w:type="pct"/>
            <w:vAlign w:val="center"/>
          </w:tcPr>
          <w:p w14:paraId="21F6D799" w14:textId="3EA23764"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koncentratas injekciniam ar infuziniam tirpalui</w:t>
            </w:r>
          </w:p>
        </w:tc>
      </w:tr>
      <w:tr w:rsidR="00C420DB" w:rsidRPr="00C420DB" w14:paraId="498D952B" w14:textId="77777777" w:rsidTr="00C420DB">
        <w:tc>
          <w:tcPr>
            <w:tcW w:w="936" w:type="pct"/>
            <w:vAlign w:val="center"/>
          </w:tcPr>
          <w:p w14:paraId="41FE719B" w14:textId="61DD32CB"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Norvegija</w:t>
            </w:r>
          </w:p>
        </w:tc>
        <w:tc>
          <w:tcPr>
            <w:tcW w:w="4064" w:type="pct"/>
            <w:vAlign w:val="center"/>
          </w:tcPr>
          <w:p w14:paraId="59591528" w14:textId="7033CDDE"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C420DB" w14:paraId="17589A28" w14:textId="77777777" w:rsidTr="00C420DB">
        <w:tc>
          <w:tcPr>
            <w:tcW w:w="936" w:type="pct"/>
            <w:vAlign w:val="center"/>
          </w:tcPr>
          <w:p w14:paraId="3340B178" w14:textId="7684303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Švedija</w:t>
            </w:r>
          </w:p>
        </w:tc>
        <w:tc>
          <w:tcPr>
            <w:tcW w:w="4064" w:type="pct"/>
            <w:vAlign w:val="center"/>
          </w:tcPr>
          <w:p w14:paraId="53E51B63" w14:textId="0E6DB5FD"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koncentrat</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till</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injektions</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infusionsvätska</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lösning</w:t>
            </w:r>
            <w:proofErr w:type="spellEnd"/>
          </w:p>
        </w:tc>
      </w:tr>
      <w:tr w:rsidR="00C420DB" w:rsidRPr="009E4D53" w14:paraId="1114EE0D" w14:textId="77777777" w:rsidTr="00C420DB">
        <w:tc>
          <w:tcPr>
            <w:tcW w:w="936" w:type="pct"/>
            <w:vAlign w:val="center"/>
          </w:tcPr>
          <w:p w14:paraId="68C116B2" w14:textId="02203594" w:rsidR="00C420DB" w:rsidRPr="00C420DB" w:rsidRDefault="00C420DB" w:rsidP="00C420DB">
            <w:pPr>
              <w:rPr>
                <w:rFonts w:ascii="Times New Roman" w:eastAsia="Times New Roman" w:hAnsi="Times New Roman" w:cs="Times New Roman"/>
                <w:lang w:val="lt-LT"/>
              </w:rPr>
            </w:pPr>
            <w:r w:rsidRPr="00C420DB">
              <w:rPr>
                <w:rFonts w:ascii="Times New Roman" w:hAnsi="Times New Roman" w:cs="Times New Roman"/>
                <w:lang w:val="lt-LT"/>
              </w:rPr>
              <w:t>Bulgarija</w:t>
            </w:r>
          </w:p>
        </w:tc>
        <w:tc>
          <w:tcPr>
            <w:tcW w:w="4064" w:type="pct"/>
            <w:vAlign w:val="center"/>
          </w:tcPr>
          <w:p w14:paraId="0D4F4905" w14:textId="21EB5399"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concentrate</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injection/infusion</w:t>
            </w:r>
          </w:p>
          <w:p w14:paraId="52909E47" w14:textId="77A7D1CC"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Циклофосфамид Акорд 200 mg/ml концентрат за инжекционен/инфузионен разтвор</w:t>
            </w:r>
          </w:p>
        </w:tc>
      </w:tr>
      <w:tr w:rsidR="00C420DB" w:rsidRPr="00C420DB" w14:paraId="1B5F8C20" w14:textId="77777777" w:rsidTr="00C420DB">
        <w:tc>
          <w:tcPr>
            <w:tcW w:w="936" w:type="pct"/>
            <w:vAlign w:val="center"/>
          </w:tcPr>
          <w:p w14:paraId="3849A8D8" w14:textId="068248C0" w:rsidR="00C420DB" w:rsidRPr="00C420DB" w:rsidRDefault="00C420DB" w:rsidP="00C420DB">
            <w:pPr>
              <w:rPr>
                <w:rFonts w:ascii="Times New Roman" w:hAnsi="Times New Roman" w:cs="Times New Roman"/>
                <w:lang w:val="lt-LT"/>
              </w:rPr>
            </w:pPr>
            <w:r w:rsidRPr="00C420DB">
              <w:rPr>
                <w:rFonts w:ascii="Times New Roman" w:eastAsia="Times New Roman" w:hAnsi="Times New Roman" w:cs="Times New Roman"/>
                <w:lang w:val="lt-LT"/>
              </w:rPr>
              <w:t>Čekija</w:t>
            </w:r>
          </w:p>
        </w:tc>
        <w:tc>
          <w:tcPr>
            <w:tcW w:w="4064" w:type="pct"/>
            <w:vAlign w:val="center"/>
          </w:tcPr>
          <w:p w14:paraId="7CDF3E22" w14:textId="5BF2E042"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9E4D53" w14:paraId="2AC4161E" w14:textId="77777777" w:rsidTr="00C420DB">
        <w:tc>
          <w:tcPr>
            <w:tcW w:w="936" w:type="pct"/>
            <w:vAlign w:val="center"/>
          </w:tcPr>
          <w:p w14:paraId="3CB46775" w14:textId="533855D0"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Kroatija</w:t>
            </w:r>
          </w:p>
        </w:tc>
        <w:tc>
          <w:tcPr>
            <w:tcW w:w="4064" w:type="pct"/>
            <w:vAlign w:val="center"/>
          </w:tcPr>
          <w:p w14:paraId="6FF1CFF6" w14:textId="16086FAE"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Ciklofosfamid Accord 200 mg/ml koncentrat za otopinu za injekciju/infuziju</w:t>
            </w:r>
          </w:p>
        </w:tc>
      </w:tr>
      <w:tr w:rsidR="00C420DB" w:rsidRPr="009E4D53" w14:paraId="748D2AD0" w14:textId="77777777" w:rsidTr="00C420DB">
        <w:tc>
          <w:tcPr>
            <w:tcW w:w="936" w:type="pct"/>
            <w:vAlign w:val="center"/>
          </w:tcPr>
          <w:p w14:paraId="60AC75CC" w14:textId="5DEBFEEF"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Rumunija</w:t>
            </w:r>
          </w:p>
        </w:tc>
        <w:tc>
          <w:tcPr>
            <w:tcW w:w="4064" w:type="pct"/>
            <w:vAlign w:val="center"/>
          </w:tcPr>
          <w:p w14:paraId="53300719" w14:textId="46DB5C7C"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 xml:space="preserve">Ciclofosfamidă Accord 200 mg/ml concentrat pentru soluţie </w:t>
            </w:r>
            <w:r w:rsidRPr="00C420DB">
              <w:rPr>
                <w:rFonts w:ascii="Times New Roman" w:hAnsi="Times New Roman" w:cs="Times New Roman"/>
                <w:lang w:val="lt-LT"/>
              </w:rPr>
              <w:lastRenderedPageBreak/>
              <w:t>injectabilă/perfuzabilă</w:t>
            </w:r>
          </w:p>
        </w:tc>
      </w:tr>
      <w:tr w:rsidR="00C420DB" w:rsidRPr="00C420DB" w14:paraId="3BF5E19B" w14:textId="77777777" w:rsidTr="00C420DB">
        <w:tc>
          <w:tcPr>
            <w:tcW w:w="936" w:type="pct"/>
            <w:vAlign w:val="center"/>
          </w:tcPr>
          <w:p w14:paraId="66B05A82" w14:textId="1B595671"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lastRenderedPageBreak/>
              <w:t>Lenkija</w:t>
            </w:r>
          </w:p>
        </w:tc>
        <w:tc>
          <w:tcPr>
            <w:tcW w:w="4064" w:type="pct"/>
            <w:vAlign w:val="center"/>
          </w:tcPr>
          <w:p w14:paraId="168D0B44" w14:textId="0F922F5A"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C420DB" w14:paraId="3D1E073E" w14:textId="77777777" w:rsidTr="00C420DB">
        <w:tc>
          <w:tcPr>
            <w:tcW w:w="936" w:type="pct"/>
            <w:vAlign w:val="center"/>
          </w:tcPr>
          <w:p w14:paraId="62DCD019" w14:textId="3295B4C3"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Prancūzija</w:t>
            </w:r>
          </w:p>
        </w:tc>
        <w:tc>
          <w:tcPr>
            <w:tcW w:w="4064" w:type="pct"/>
            <w:vAlign w:val="center"/>
          </w:tcPr>
          <w:p w14:paraId="4C283249" w14:textId="762F4E55" w:rsidR="00C420DB" w:rsidRPr="00C420DB" w:rsidRDefault="00266334" w:rsidP="00C420DB">
            <w:pPr>
              <w:rPr>
                <w:rFonts w:ascii="Times New Roman" w:hAnsi="Times New Roman" w:cs="Times New Roman"/>
                <w:lang w:val="lt-LT"/>
              </w:rPr>
            </w:pPr>
            <w:r>
              <w:rPr>
                <w:rFonts w:ascii="Times New Roman" w:hAnsi="Times New Roman" w:cs="Times New Roman"/>
                <w:lang w:val="lt-LT"/>
              </w:rPr>
              <w:t>CYCLOPHOSPHAMIDE ACCORD HEALTHCARE</w:t>
            </w:r>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à </w:t>
            </w:r>
            <w:proofErr w:type="spellStart"/>
            <w:r w:rsidR="00C420DB" w:rsidRPr="00C420DB">
              <w:rPr>
                <w:rFonts w:ascii="Times New Roman" w:hAnsi="Times New Roman" w:cs="Times New Roman"/>
                <w:lang w:val="lt-LT"/>
              </w:rPr>
              <w:t>diluer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pour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injectable</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pour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perfusion</w:t>
            </w:r>
            <w:proofErr w:type="spellEnd"/>
          </w:p>
        </w:tc>
      </w:tr>
    </w:tbl>
    <w:p w14:paraId="0730433D" w14:textId="1C0C681B" w:rsidR="00E07AA6" w:rsidRPr="00F216D4" w:rsidRDefault="00E07AA6" w:rsidP="00F216D4">
      <w:pPr>
        <w:pStyle w:val="Pagrindinistekstas"/>
        <w:ind w:left="0"/>
        <w:rPr>
          <w:rFonts w:cs="Times New Roman"/>
          <w:lang w:val="lt-LT"/>
        </w:rPr>
      </w:pPr>
    </w:p>
    <w:p w14:paraId="1F225464" w14:textId="45AB12D7" w:rsidR="00560070" w:rsidRPr="00F216D4" w:rsidRDefault="00560070" w:rsidP="00F216D4">
      <w:pPr>
        <w:pStyle w:val="Pagrindinistekstas"/>
        <w:ind w:left="0"/>
        <w:rPr>
          <w:rFonts w:cs="Times New Roman"/>
          <w:b/>
          <w:lang w:val="lt-LT"/>
        </w:rPr>
      </w:pPr>
      <w:r w:rsidRPr="00F216D4">
        <w:rPr>
          <w:rFonts w:cs="Times New Roman"/>
          <w:b/>
          <w:lang w:val="lt-LT"/>
        </w:rPr>
        <w:t>Šis pakuotės lapelis paskutinį kartą peržiūrėtas</w:t>
      </w:r>
      <w:r w:rsidR="00D10994">
        <w:rPr>
          <w:rFonts w:cs="Times New Roman"/>
          <w:b/>
          <w:lang w:val="lt-LT"/>
        </w:rPr>
        <w:t xml:space="preserve"> 2024-07-24</w:t>
      </w:r>
      <w:r w:rsidR="00054C78" w:rsidRPr="00F216D4">
        <w:rPr>
          <w:rFonts w:cs="Times New Roman"/>
          <w:b/>
          <w:lang w:val="lt-LT"/>
        </w:rPr>
        <w:t>.</w:t>
      </w:r>
    </w:p>
    <w:p w14:paraId="441C0D8A" w14:textId="77777777" w:rsidR="00560070" w:rsidRPr="00F216D4" w:rsidRDefault="00560070" w:rsidP="00F216D4">
      <w:pPr>
        <w:pStyle w:val="Pagrindinistekstas"/>
        <w:ind w:left="0"/>
        <w:rPr>
          <w:rFonts w:cs="Times New Roman"/>
          <w:lang w:val="lt-LT"/>
        </w:rPr>
      </w:pPr>
    </w:p>
    <w:p w14:paraId="1BF7E54D" w14:textId="18C3F7A1" w:rsidR="00560070" w:rsidRPr="00F216D4" w:rsidRDefault="00560070" w:rsidP="00F216D4">
      <w:pPr>
        <w:pStyle w:val="Pagrindinistekstas"/>
        <w:ind w:left="0"/>
        <w:rPr>
          <w:rFonts w:cs="Times New Roman"/>
          <w:lang w:val="lt-LT"/>
        </w:rPr>
      </w:pPr>
      <w:r w:rsidRPr="00F216D4">
        <w:rPr>
          <w:rFonts w:cs="Times New Roman"/>
          <w:lang w:val="lt-LT"/>
        </w:rPr>
        <w:t>Išsami informacija apie šį vaistą pateikiama Valstybinės vaistų kontrolės tarnybos prie Lietuvos Respublikos sveikatos apsaugos ministerijos tinklalapyje</w:t>
      </w:r>
      <w:r w:rsidRPr="00F216D4">
        <w:rPr>
          <w:rFonts w:cs="Times New Roman"/>
          <w:i/>
          <w:lang w:val="lt-LT"/>
        </w:rPr>
        <w:t xml:space="preserve"> </w:t>
      </w:r>
      <w:hyperlink r:id="rId14" w:history="1">
        <w:r w:rsidRPr="00F216D4">
          <w:rPr>
            <w:rStyle w:val="Hipersaitas"/>
            <w:rFonts w:cs="Times New Roman"/>
            <w:lang w:val="lt-LT"/>
          </w:rPr>
          <w:t>http://www.vvkt.lt/</w:t>
        </w:r>
      </w:hyperlink>
      <w:r w:rsidRPr="00F216D4">
        <w:rPr>
          <w:rFonts w:cs="Times New Roman"/>
          <w:lang w:val="lt-LT"/>
        </w:rPr>
        <w:t>.</w:t>
      </w:r>
    </w:p>
    <w:p w14:paraId="6946946E" w14:textId="77777777" w:rsidR="00560070" w:rsidRPr="00F216D4" w:rsidRDefault="00560070" w:rsidP="00F216D4">
      <w:pPr>
        <w:pStyle w:val="Pagrindinistekstas"/>
        <w:ind w:left="0"/>
        <w:rPr>
          <w:rFonts w:cs="Times New Roman"/>
          <w:lang w:val="lt-LT"/>
        </w:rPr>
      </w:pPr>
    </w:p>
    <w:p w14:paraId="5E87088A" w14:textId="77777777" w:rsidR="006B5AB7" w:rsidRPr="00F216D4" w:rsidRDefault="006B5AB7" w:rsidP="00F216D4">
      <w:pPr>
        <w:rPr>
          <w:rFonts w:ascii="Times New Roman" w:hAnsi="Times New Roman" w:cs="Times New Roman"/>
          <w:lang w:val="lt-LT"/>
        </w:rPr>
      </w:pPr>
      <w:r w:rsidRPr="00F216D4">
        <w:rPr>
          <w:rFonts w:ascii="Times New Roman" w:hAnsi="Times New Roman" w:cs="Times New Roman"/>
          <w:lang w:val="lt-LT"/>
        </w:rPr>
        <w:t>--------------------------------------------------------------------------------------------------------------</w:t>
      </w:r>
    </w:p>
    <w:p w14:paraId="7D5F78A9" w14:textId="77777777" w:rsidR="006B5AB7" w:rsidRPr="00F216D4" w:rsidRDefault="006B5AB7" w:rsidP="00F216D4">
      <w:pPr>
        <w:numPr>
          <w:ilvl w:val="12"/>
          <w:numId w:val="0"/>
        </w:numPr>
        <w:ind w:right="-2"/>
        <w:rPr>
          <w:rFonts w:ascii="Times New Roman" w:eastAsia="Calibri" w:hAnsi="Times New Roman" w:cs="Times New Roman"/>
          <w:b/>
          <w:bCs/>
          <w:i/>
          <w:lang w:val="lt-LT"/>
        </w:rPr>
      </w:pPr>
      <w:r w:rsidRPr="00F216D4">
        <w:rPr>
          <w:rFonts w:ascii="Times New Roman" w:eastAsia="Calibri" w:hAnsi="Times New Roman" w:cs="Times New Roman"/>
          <w:b/>
          <w:bCs/>
          <w:lang w:val="lt-LT"/>
        </w:rPr>
        <w:t>Toliau pateikta informacija skirta tik sveikatos priežiūros specialistams.</w:t>
      </w:r>
    </w:p>
    <w:p w14:paraId="52A4E620" w14:textId="77777777" w:rsidR="006B5AB7" w:rsidRPr="00F216D4" w:rsidRDefault="006B5AB7" w:rsidP="00F216D4">
      <w:pPr>
        <w:numPr>
          <w:ilvl w:val="12"/>
          <w:numId w:val="0"/>
        </w:numPr>
        <w:ind w:right="-2"/>
        <w:rPr>
          <w:rFonts w:ascii="Times New Roman" w:eastAsia="Calibri" w:hAnsi="Times New Roman" w:cs="Times New Roman"/>
          <w:lang w:val="lt-LT"/>
        </w:rPr>
      </w:pPr>
    </w:p>
    <w:p w14:paraId="1B1D47D9" w14:textId="0FDD0D64" w:rsidR="006B5AB7" w:rsidRPr="00F216D4" w:rsidRDefault="00266334" w:rsidP="00F216D4">
      <w:pPr>
        <w:numPr>
          <w:ilvl w:val="12"/>
          <w:numId w:val="0"/>
        </w:numPr>
        <w:ind w:right="-2"/>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6B5AB7" w:rsidRPr="00F216D4">
        <w:rPr>
          <w:rFonts w:ascii="Times New Roman" w:hAnsi="Times New Roman" w:cs="Times New Roman"/>
          <w:lang w:val="lt-LT"/>
        </w:rPr>
        <w:t xml:space="preserve"> turi būti vartojamas tik prižiūrint gydytojui, turinčiam patirties taikant vėžio chemoterapiją. Šis vaistinis preparatas turi būti vartojamas tik ten, kur yra priemonės reguliariai stebėti klinikinius, biocheminius ir hematologinius rodiklius prieš vartojimą, jo metu ir po jo bei vadovaujant specialistams onkologams.</w:t>
      </w:r>
    </w:p>
    <w:p w14:paraId="0A6EFA5A" w14:textId="77777777" w:rsidR="006B5AB7" w:rsidRPr="00F216D4" w:rsidRDefault="006B5AB7" w:rsidP="00F216D4">
      <w:pPr>
        <w:pStyle w:val="Pagrindinistekstas"/>
        <w:ind w:left="0"/>
        <w:rPr>
          <w:rFonts w:cs="Times New Roman"/>
          <w:lang w:val="lt-LT"/>
        </w:rPr>
      </w:pPr>
    </w:p>
    <w:p w14:paraId="3F454940" w14:textId="69B58FBF" w:rsidR="002370A1" w:rsidRPr="00F216D4" w:rsidRDefault="002370A1" w:rsidP="00F216D4">
      <w:pPr>
        <w:pStyle w:val="Pagrindinistekstas"/>
        <w:ind w:left="0"/>
        <w:rPr>
          <w:rFonts w:cs="Times New Roman"/>
          <w:b/>
          <w:bCs/>
          <w:u w:val="single"/>
          <w:lang w:val="lt-LT"/>
        </w:rPr>
      </w:pPr>
      <w:r w:rsidRPr="00F216D4">
        <w:rPr>
          <w:rFonts w:cs="Times New Roman"/>
          <w:b/>
          <w:bCs/>
          <w:u w:val="single"/>
          <w:lang w:val="lt-LT"/>
        </w:rPr>
        <w:t>Dozavimas</w:t>
      </w:r>
    </w:p>
    <w:p w14:paraId="6017FAA8" w14:textId="77777777" w:rsidR="002370A1" w:rsidRPr="00F216D4" w:rsidRDefault="002370A1" w:rsidP="00F216D4">
      <w:pPr>
        <w:keepNext/>
        <w:rPr>
          <w:rFonts w:ascii="Times New Roman" w:eastAsia="Calibri" w:hAnsi="Times New Roman" w:cs="Times New Roman"/>
          <w:lang w:val="lt-LT"/>
        </w:rPr>
      </w:pPr>
      <w:r w:rsidRPr="00F216D4">
        <w:rPr>
          <w:rFonts w:ascii="Times New Roman" w:eastAsia="Calibri" w:hAnsi="Times New Roman" w:cs="Times New Roman"/>
          <w:lang w:val="lt-LT"/>
        </w:rPr>
        <w:t>Dozę reikia parinkti individualiai.</w:t>
      </w:r>
      <w:r w:rsidRPr="00F216D4">
        <w:rPr>
          <w:rFonts w:ascii="Times New Roman" w:hAnsi="Times New Roman" w:cs="Times New Roman"/>
          <w:lang w:val="lt-LT"/>
        </w:rPr>
        <w:t xml:space="preserve"> </w:t>
      </w:r>
      <w:r w:rsidRPr="00F216D4">
        <w:rPr>
          <w:rFonts w:ascii="Times New Roman" w:eastAsia="Calibri" w:hAnsi="Times New Roman" w:cs="Times New Roman"/>
          <w:lang w:val="lt-LT"/>
        </w:rPr>
        <w:t>Dozės ir gydymo trukmė ir (arba) gydymo intervalai priklauso nuo terapinės indikacijos, kompleksinio gydymo režimo, bendros paciento sveikatos būklės ir organo funkcijos bei laboratorinio stebėjimo (ypač kraujo ląstelių) rezultatų.</w:t>
      </w:r>
    </w:p>
    <w:p w14:paraId="12F7FA24" w14:textId="77777777" w:rsidR="002370A1" w:rsidRPr="00F216D4" w:rsidRDefault="002370A1" w:rsidP="00F216D4">
      <w:pPr>
        <w:rPr>
          <w:rFonts w:ascii="Times New Roman" w:eastAsia="Calibri" w:hAnsi="Times New Roman" w:cs="Times New Roman"/>
          <w:lang w:val="lt-LT"/>
        </w:rPr>
      </w:pPr>
    </w:p>
    <w:p w14:paraId="4E43FB43"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Skiriant derinyje su kitais panašaus toksiškumo citostatikais gali prireikti sumažinti dozę arba pratęsti intervalus be gydymo.</w:t>
      </w:r>
    </w:p>
    <w:p w14:paraId="210B1E6C" w14:textId="77777777" w:rsidR="002370A1" w:rsidRPr="00F216D4" w:rsidRDefault="002370A1" w:rsidP="00F216D4">
      <w:pPr>
        <w:rPr>
          <w:rFonts w:ascii="Times New Roman" w:eastAsia="Calibri" w:hAnsi="Times New Roman" w:cs="Times New Roman"/>
          <w:lang w:val="lt-LT"/>
        </w:rPr>
      </w:pPr>
    </w:p>
    <w:p w14:paraId="429AC9FC"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Galima apsvarstyti galimybę naudoti kraujodarą stimuliuojančias medžiagas (kolonijas stimuliuojančius faktorius ir eritropoezę stimuliuojančias medžiagas), kad sumažėtų mielosupresinių komplikacijų rizika ir (arba) kad būtų lengviau paskirti numatytą dozę.</w:t>
      </w:r>
    </w:p>
    <w:p w14:paraId="47439D97" w14:textId="77777777" w:rsidR="002370A1" w:rsidRPr="00F216D4" w:rsidRDefault="002370A1" w:rsidP="00F216D4">
      <w:pPr>
        <w:rPr>
          <w:rFonts w:ascii="Times New Roman" w:eastAsia="Calibri" w:hAnsi="Times New Roman" w:cs="Times New Roman"/>
          <w:lang w:val="lt-LT"/>
        </w:rPr>
      </w:pPr>
    </w:p>
    <w:p w14:paraId="080189EB" w14:textId="2E576835"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Kad būtų sumažinta toksinio poveikio šlapimo takams rizika, prieš vartojimą, jo metu ir iškart po jo reikia suvartoti ar infuzuoti pakankamą skysčių kiekį diurezei sukelti. Todėl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turi būti vartojamas ryte (žr. 4.4 skyrių).</w:t>
      </w:r>
    </w:p>
    <w:p w14:paraId="3E14AA9A" w14:textId="77777777" w:rsidR="002370A1" w:rsidRPr="00F216D4" w:rsidRDefault="002370A1" w:rsidP="00F216D4">
      <w:pPr>
        <w:rPr>
          <w:rFonts w:ascii="Times New Roman" w:eastAsia="Calibri" w:hAnsi="Times New Roman" w:cs="Times New Roman"/>
          <w:lang w:val="lt-LT"/>
        </w:rPr>
      </w:pPr>
    </w:p>
    <w:p w14:paraId="39E1B28F"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b/>
          <w:bCs/>
          <w:lang w:val="lt-LT"/>
        </w:rPr>
        <w:t>Gydytojas yra atsakingas už sprendimą dėl ciklofosfamido vartojimo pagal operacinio gydymo gaires.</w:t>
      </w:r>
    </w:p>
    <w:p w14:paraId="228BDEE9" w14:textId="77777777" w:rsidR="002370A1" w:rsidRPr="00F216D4" w:rsidRDefault="002370A1" w:rsidP="00F216D4">
      <w:pPr>
        <w:rPr>
          <w:rFonts w:ascii="Times New Roman" w:eastAsia="Calibri" w:hAnsi="Times New Roman" w:cs="Times New Roman"/>
          <w:lang w:val="lt-LT"/>
        </w:rPr>
      </w:pPr>
    </w:p>
    <w:p w14:paraId="6AF344A4"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Toliau nurodytos dozės gali būti laikomos bendromis rekomendacijomis:</w:t>
      </w:r>
    </w:p>
    <w:p w14:paraId="119D4A08"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Hematologiniai ir solidiniai navikai</w:t>
      </w:r>
    </w:p>
    <w:p w14:paraId="5A2DD186" w14:textId="77777777" w:rsidR="002370A1" w:rsidRPr="00F216D4" w:rsidRDefault="002370A1" w:rsidP="00C420DB">
      <w:pPr>
        <w:pStyle w:val="Sraopastraipa"/>
        <w:widowControl/>
        <w:numPr>
          <w:ilvl w:val="0"/>
          <w:numId w:val="15"/>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Kasdieniniam gydymui:</w:t>
      </w:r>
    </w:p>
    <w:p w14:paraId="2ACBD97F" w14:textId="77777777" w:rsidR="002370A1" w:rsidRPr="00F216D4" w:rsidRDefault="002370A1" w:rsidP="00C420DB">
      <w:pPr>
        <w:ind w:left="567"/>
        <w:rPr>
          <w:rFonts w:ascii="Times New Roman" w:eastAsia="Calibri" w:hAnsi="Times New Roman" w:cs="Times New Roman"/>
          <w:lang w:val="lt-LT"/>
        </w:rPr>
      </w:pPr>
      <w:r w:rsidRPr="00F216D4">
        <w:rPr>
          <w:rFonts w:ascii="Times New Roman" w:eastAsia="Calibri" w:hAnsi="Times New Roman" w:cs="Times New Roman"/>
          <w:lang w:val="lt-LT"/>
        </w:rPr>
        <w:t>3–6 mg/kg kūno svorio (= 120–240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w:t>
      </w:r>
    </w:p>
    <w:p w14:paraId="6963B27A" w14:textId="77777777" w:rsidR="002370A1" w:rsidRPr="00F216D4" w:rsidRDefault="002370A1" w:rsidP="00C420DB">
      <w:pPr>
        <w:pStyle w:val="Sraopastraipa"/>
        <w:widowControl/>
        <w:numPr>
          <w:ilvl w:val="1"/>
          <w:numId w:val="16"/>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Pertraukiamam gydymui:</w:t>
      </w:r>
    </w:p>
    <w:p w14:paraId="30C2EE41" w14:textId="619F011E" w:rsidR="002370A1" w:rsidRPr="00F216D4" w:rsidRDefault="002370A1" w:rsidP="00C420DB">
      <w:pPr>
        <w:ind w:left="567"/>
        <w:rPr>
          <w:rFonts w:ascii="Times New Roman" w:eastAsia="Calibri" w:hAnsi="Times New Roman" w:cs="Times New Roman"/>
          <w:lang w:val="lt-LT"/>
        </w:rPr>
      </w:pPr>
      <w:r w:rsidRPr="00F216D4">
        <w:rPr>
          <w:rFonts w:ascii="Times New Roman" w:eastAsia="Calibri" w:hAnsi="Times New Roman" w:cs="Times New Roman"/>
          <w:lang w:val="lt-LT"/>
        </w:rPr>
        <w:t>10–15 mg/kg kūno svorio (= 400–600 mg/m</w:t>
      </w:r>
      <w:r w:rsidRPr="00737069">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 2–</w:t>
      </w:r>
      <w:r w:rsidR="00F96468">
        <w:rPr>
          <w:rFonts w:ascii="Times New Roman" w:eastAsia="Calibri" w:hAnsi="Times New Roman" w:cs="Times New Roman"/>
          <w:lang w:val="lt-LT"/>
        </w:rPr>
        <w:t> </w:t>
      </w:r>
      <w:r w:rsidRPr="00F216D4">
        <w:rPr>
          <w:rFonts w:ascii="Times New Roman" w:eastAsia="Calibri" w:hAnsi="Times New Roman" w:cs="Times New Roman"/>
          <w:lang w:val="lt-LT"/>
        </w:rPr>
        <w:t>5 dienų intervalais be terapijos.</w:t>
      </w:r>
    </w:p>
    <w:p w14:paraId="413AF7B9" w14:textId="77777777" w:rsidR="002370A1" w:rsidRPr="00F216D4" w:rsidRDefault="002370A1" w:rsidP="00C420DB">
      <w:pPr>
        <w:pStyle w:val="Sraopastraipa"/>
        <w:widowControl/>
        <w:numPr>
          <w:ilvl w:val="1"/>
          <w:numId w:val="17"/>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Didelės dozės pertraukiamam gydymui:</w:t>
      </w:r>
    </w:p>
    <w:p w14:paraId="0E3E5252" w14:textId="28C1D8A6" w:rsidR="002370A1" w:rsidRPr="00F216D4" w:rsidRDefault="002370A1" w:rsidP="00C420DB">
      <w:pPr>
        <w:ind w:left="567"/>
        <w:rPr>
          <w:rFonts w:ascii="Times New Roman" w:eastAsia="Calibri" w:hAnsi="Times New Roman" w:cs="Times New Roman"/>
          <w:lang w:val="lt-LT"/>
        </w:rPr>
      </w:pPr>
      <w:r w:rsidRPr="00F216D4">
        <w:rPr>
          <w:rFonts w:ascii="Times New Roman" w:eastAsia="Calibri" w:hAnsi="Times New Roman" w:cs="Times New Roman"/>
          <w:lang w:val="lt-LT"/>
        </w:rPr>
        <w:t>20–40 mg/kg kūno svorio (= 800–1</w:t>
      </w:r>
      <w:r w:rsidR="00F96468">
        <w:rPr>
          <w:rFonts w:ascii="Times New Roman" w:eastAsia="Calibri" w:hAnsi="Times New Roman" w:cs="Times New Roman"/>
          <w:lang w:val="lt-LT"/>
        </w:rPr>
        <w:t xml:space="preserve"> </w:t>
      </w:r>
      <w:r w:rsidRPr="00F216D4">
        <w:rPr>
          <w:rFonts w:ascii="Times New Roman" w:eastAsia="Calibri" w:hAnsi="Times New Roman" w:cs="Times New Roman"/>
          <w:lang w:val="lt-LT"/>
        </w:rPr>
        <w:t>600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 21–</w:t>
      </w:r>
      <w:r w:rsidR="00F96468">
        <w:rPr>
          <w:rFonts w:ascii="Times New Roman" w:eastAsia="Calibri" w:hAnsi="Times New Roman" w:cs="Times New Roman"/>
          <w:lang w:val="lt-LT"/>
        </w:rPr>
        <w:t> </w:t>
      </w:r>
      <w:r w:rsidRPr="00F216D4">
        <w:rPr>
          <w:rFonts w:ascii="Times New Roman" w:eastAsia="Calibri" w:hAnsi="Times New Roman" w:cs="Times New Roman"/>
          <w:lang w:val="lt-LT"/>
        </w:rPr>
        <w:t>28 dienų intervalais be terapijos.</w:t>
      </w:r>
    </w:p>
    <w:p w14:paraId="07E8CCAA" w14:textId="77777777" w:rsidR="002370A1" w:rsidRPr="00F216D4" w:rsidRDefault="002370A1" w:rsidP="00F216D4">
      <w:pPr>
        <w:rPr>
          <w:rFonts w:ascii="Times New Roman" w:eastAsia="Calibri" w:hAnsi="Times New Roman" w:cs="Times New Roman"/>
          <w:lang w:val="lt-LT"/>
        </w:rPr>
      </w:pPr>
    </w:p>
    <w:p w14:paraId="09004411"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Kaip pasiruošimas kaulų čiulpų transplantacijai</w:t>
      </w:r>
    </w:p>
    <w:p w14:paraId="6A3FFD64"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2 dienas po 60 mg/kg arba 4 dienas po 50 mg/kg kūno svorio leidžiant į veną.</w:t>
      </w:r>
    </w:p>
    <w:p w14:paraId="33E8CE87" w14:textId="6A45798A"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taikomas busulfano-ciklofosfamido (Bu/Cy) režimas, pirmoji ciklofosfamido dozė turi būti skiriama praėjus ne mažiau kaip 24 valandoms po paskutinės </w:t>
      </w:r>
      <w:proofErr w:type="spellStart"/>
      <w:r w:rsidRPr="00F216D4">
        <w:rPr>
          <w:rFonts w:ascii="Times New Roman" w:eastAsia="Calibri" w:hAnsi="Times New Roman" w:cs="Times New Roman"/>
          <w:lang w:val="lt-LT"/>
        </w:rPr>
        <w:t>busulfano</w:t>
      </w:r>
      <w:proofErr w:type="spellEnd"/>
      <w:r w:rsidRPr="00F216D4">
        <w:rPr>
          <w:rFonts w:ascii="Times New Roman" w:eastAsia="Calibri" w:hAnsi="Times New Roman" w:cs="Times New Roman"/>
          <w:lang w:val="lt-LT"/>
        </w:rPr>
        <w:t xml:space="preserve"> dozės.</w:t>
      </w:r>
    </w:p>
    <w:p w14:paraId="0547EBC9" w14:textId="77777777" w:rsidR="002370A1" w:rsidRPr="00F216D4" w:rsidRDefault="002370A1" w:rsidP="00F216D4">
      <w:pPr>
        <w:rPr>
          <w:rFonts w:ascii="Times New Roman" w:eastAsia="Calibri" w:hAnsi="Times New Roman" w:cs="Times New Roman"/>
          <w:lang w:val="lt-LT"/>
        </w:rPr>
      </w:pPr>
    </w:p>
    <w:p w14:paraId="332D3039"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Autoimuninės ligos</w:t>
      </w:r>
    </w:p>
    <w:p w14:paraId="679FC901" w14:textId="0F435299"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500–1</w:t>
      </w:r>
      <w:r w:rsidR="00725643">
        <w:rPr>
          <w:rFonts w:ascii="Times New Roman" w:eastAsia="Calibri" w:hAnsi="Times New Roman" w:cs="Times New Roman"/>
          <w:lang w:val="lt-LT"/>
        </w:rPr>
        <w:t xml:space="preserve"> </w:t>
      </w:r>
      <w:r w:rsidRPr="00F216D4">
        <w:rPr>
          <w:rFonts w:ascii="Times New Roman" w:eastAsia="Calibri" w:hAnsi="Times New Roman" w:cs="Times New Roman"/>
          <w:lang w:val="lt-LT"/>
        </w:rPr>
        <w:t>000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per mėnesį.</w:t>
      </w:r>
    </w:p>
    <w:p w14:paraId="77EF2472" w14:textId="77777777" w:rsidR="002370A1" w:rsidRPr="00F216D4" w:rsidRDefault="002370A1" w:rsidP="00F216D4">
      <w:pPr>
        <w:rPr>
          <w:rFonts w:ascii="Times New Roman" w:eastAsia="Calibri" w:hAnsi="Times New Roman" w:cs="Times New Roman"/>
          <w:lang w:val="lt-LT"/>
        </w:rPr>
      </w:pPr>
    </w:p>
    <w:p w14:paraId="2C5617A3"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Pacientams, kurių kepenų funkcija sutrikusi</w:t>
      </w:r>
    </w:p>
    <w:p w14:paraId="7DD5832E" w14:textId="772AB600"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Sunkus kepenų funkcijos sutrikimas gali būti susijęs su sumažėjusiu ciklofosfamido aktyvavimu. Tai gali pakeisti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veiksmingumą, todėl į tai reikia atsižvelgti renkantis dozę ir vertinant atsaką į vaistinį preparatą.</w:t>
      </w:r>
    </w:p>
    <w:p w14:paraId="03167A0B" w14:textId="77777777" w:rsidR="002370A1" w:rsidRPr="00F216D4" w:rsidRDefault="002370A1" w:rsidP="00F216D4">
      <w:pPr>
        <w:rPr>
          <w:rFonts w:ascii="Times New Roman" w:eastAsia="Calibri" w:hAnsi="Times New Roman" w:cs="Times New Roman"/>
          <w:lang w:val="lt-LT"/>
        </w:rPr>
      </w:pPr>
    </w:p>
    <w:p w14:paraId="1054B511"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Pacientams, kuriems yra sunkus kepenų funkcijos sutrikimas, dozę reikia sumažinti. Pacientams, kurių serumo bilirubino koncentracija yra 3,1–5 mg/100 ml (= 0,053–0,086 mmol/l), rekomenduojama dozę sumažinti 25 %.</w:t>
      </w:r>
    </w:p>
    <w:p w14:paraId="1CB30214" w14:textId="77777777" w:rsidR="002370A1" w:rsidRPr="00F216D4" w:rsidRDefault="002370A1" w:rsidP="00F216D4">
      <w:pPr>
        <w:rPr>
          <w:rFonts w:ascii="Times New Roman" w:eastAsia="Calibri" w:hAnsi="Times New Roman" w:cs="Times New Roman"/>
          <w:lang w:val="lt-LT"/>
        </w:rPr>
      </w:pPr>
    </w:p>
    <w:p w14:paraId="1A638CE3"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Pacientams, kurių inkstų funkcija sutrikusi</w:t>
      </w:r>
    </w:p>
    <w:p w14:paraId="7820AF36"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Pacientams, kurių inkstų funkcija sutrikusi, ypač pacientams, kuriems yra sunkus sutrikimas, dėl sumažėjusio šalinimo per inkstus gali padidėti ciklofosfamido ir jo metabolitų koncentracija plazmoje. Dėl to gali padidėti toksinis poveikis, todėl į tai reikia atsižvelgti nustatant dozę tokiems pacientams. (žr. 4.4 skyrių). Jei glomerulų filtracijos greitis yra mažesnis nei 10 ml/min., dozę rekomenduojama sumažinti 50 %.</w:t>
      </w:r>
    </w:p>
    <w:p w14:paraId="18EEA727" w14:textId="77777777" w:rsidR="002370A1" w:rsidRPr="00F216D4" w:rsidRDefault="002370A1" w:rsidP="00F216D4">
      <w:pPr>
        <w:rPr>
          <w:rFonts w:ascii="Times New Roman" w:eastAsia="Calibri" w:hAnsi="Times New Roman" w:cs="Times New Roman"/>
          <w:lang w:val="lt-LT"/>
        </w:rPr>
      </w:pPr>
    </w:p>
    <w:p w14:paraId="168F3273" w14:textId="3C112C8A"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ir jo metabolitai gali būti šalinami dializės būdu, nors priklausomai nuo naudojamos dializės sistemos klirensas gali skirtis. Pacientams, kuriems reikalinga dializė, reikia apsvarstyti pastovų intervalą tarp dializės ciklų ir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vartojimo.</w:t>
      </w:r>
    </w:p>
    <w:p w14:paraId="0E8F30DC" w14:textId="05B3D72A" w:rsidR="002370A1" w:rsidRDefault="002370A1" w:rsidP="00F216D4">
      <w:pPr>
        <w:rPr>
          <w:rFonts w:ascii="Times New Roman" w:eastAsia="Calibri" w:hAnsi="Times New Roman" w:cs="Times New Roman"/>
          <w:lang w:val="lt-LT"/>
        </w:rPr>
      </w:pPr>
    </w:p>
    <w:p w14:paraId="513EDE4C" w14:textId="77777777" w:rsidR="00725643" w:rsidRPr="00F216D4" w:rsidRDefault="00725643" w:rsidP="00725643">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Senyviems pacientams</w:t>
      </w:r>
    </w:p>
    <w:p w14:paraId="73E2EDEF" w14:textId="77777777" w:rsidR="00725643" w:rsidRPr="00F216D4" w:rsidRDefault="00725643" w:rsidP="00725643">
      <w:pPr>
        <w:rPr>
          <w:rFonts w:ascii="Times New Roman" w:eastAsia="Calibri" w:hAnsi="Times New Roman" w:cs="Times New Roman"/>
          <w:lang w:val="lt-LT"/>
        </w:rPr>
      </w:pPr>
      <w:r w:rsidRPr="00F216D4">
        <w:rPr>
          <w:rFonts w:ascii="Times New Roman" w:eastAsia="Calibri" w:hAnsi="Times New Roman" w:cs="Times New Roman"/>
          <w:lang w:val="lt-LT"/>
        </w:rPr>
        <w:t>Senyviems pacientams vertinant toksinį poveikį ir poreikį koreguoti dozę reikia atsižvelgti į didesnį šios populiacijos kepenų, inkstų ar širdies funkcijos ar kitų organų funkcijos susilpnėjimo dažnį ir gretutines ligas ar kitų vaist</w:t>
      </w:r>
      <w:r>
        <w:rPr>
          <w:rFonts w:ascii="Times New Roman" w:eastAsia="Calibri" w:hAnsi="Times New Roman" w:cs="Times New Roman"/>
          <w:lang w:val="lt-LT"/>
        </w:rPr>
        <w:t>ini</w:t>
      </w:r>
      <w:r w:rsidRPr="00F216D4">
        <w:rPr>
          <w:rFonts w:ascii="Times New Roman" w:eastAsia="Calibri" w:hAnsi="Times New Roman" w:cs="Times New Roman"/>
          <w:lang w:val="lt-LT"/>
        </w:rPr>
        <w:t>ų</w:t>
      </w:r>
      <w:r>
        <w:rPr>
          <w:rFonts w:ascii="Times New Roman" w:eastAsia="Calibri" w:hAnsi="Times New Roman" w:cs="Times New Roman"/>
          <w:lang w:val="lt-LT"/>
        </w:rPr>
        <w:t xml:space="preserve"> preparatų</w:t>
      </w:r>
      <w:r w:rsidRPr="00F216D4">
        <w:rPr>
          <w:rFonts w:ascii="Times New Roman" w:eastAsia="Calibri" w:hAnsi="Times New Roman" w:cs="Times New Roman"/>
          <w:lang w:val="lt-LT"/>
        </w:rPr>
        <w:t xml:space="preserve"> vartojimą.</w:t>
      </w:r>
    </w:p>
    <w:p w14:paraId="63CEF257" w14:textId="77777777" w:rsidR="00725643" w:rsidRPr="00F216D4" w:rsidRDefault="00725643" w:rsidP="00725643">
      <w:pPr>
        <w:rPr>
          <w:rFonts w:ascii="Times New Roman" w:eastAsia="Calibri" w:hAnsi="Times New Roman" w:cs="Times New Roman"/>
          <w:lang w:val="lt-LT"/>
        </w:rPr>
      </w:pPr>
    </w:p>
    <w:p w14:paraId="1533F203" w14:textId="77777777" w:rsidR="00725643" w:rsidRPr="00F216D4" w:rsidRDefault="00725643" w:rsidP="00725643">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Vaikų populiacija</w:t>
      </w:r>
    </w:p>
    <w:p w14:paraId="5F522A84" w14:textId="225A2BD9" w:rsidR="00725643" w:rsidRDefault="00725643" w:rsidP="00725643">
      <w:pPr>
        <w:rPr>
          <w:rFonts w:ascii="Times New Roman" w:eastAsia="Calibri" w:hAnsi="Times New Roman" w:cs="Times New Roman"/>
          <w:lang w:val="lt-LT"/>
        </w:rPr>
      </w:pPr>
      <w:r w:rsidRPr="00F216D4">
        <w:rPr>
          <w:rFonts w:ascii="Times New Roman" w:eastAsia="Calibri" w:hAnsi="Times New Roman" w:cs="Times New Roman"/>
          <w:lang w:val="lt-LT"/>
        </w:rPr>
        <w:t>Ciklofosfamido buvo skiriama vaikams. Ciklofosfamido saugumo savybės vartojant vaikams yra panašios į suaugusiųjų populiacijos.</w:t>
      </w:r>
    </w:p>
    <w:p w14:paraId="7850E3BE" w14:textId="77777777" w:rsidR="00725643" w:rsidRPr="00F216D4" w:rsidRDefault="00725643" w:rsidP="00725643">
      <w:pPr>
        <w:rPr>
          <w:rFonts w:ascii="Times New Roman" w:eastAsia="Calibri" w:hAnsi="Times New Roman" w:cs="Times New Roman"/>
          <w:lang w:val="lt-LT"/>
        </w:rPr>
      </w:pPr>
    </w:p>
    <w:p w14:paraId="26521B8D" w14:textId="77777777" w:rsidR="002370A1" w:rsidRPr="00F216D4" w:rsidRDefault="002370A1" w:rsidP="00F216D4">
      <w:pPr>
        <w:rPr>
          <w:rFonts w:ascii="Times New Roman" w:eastAsia="Calibri" w:hAnsi="Times New Roman" w:cs="Times New Roman"/>
          <w:i/>
          <w:iCs/>
          <w:lang w:val="lt-LT"/>
        </w:rPr>
      </w:pPr>
      <w:r w:rsidRPr="00F216D4">
        <w:rPr>
          <w:rFonts w:ascii="Times New Roman" w:eastAsia="Calibri" w:hAnsi="Times New Roman" w:cs="Times New Roman"/>
          <w:i/>
          <w:iCs/>
          <w:lang w:val="lt-LT"/>
        </w:rPr>
        <w:t>Dozės keitimas dėl mielosupresijos</w:t>
      </w:r>
    </w:p>
    <w:p w14:paraId="36F7A978"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Gydant ciklofosfamidu reikia reguliariai tirti leukocitų ir trombocitų skaičių. Jei reikia, nustačius mielosupresijos požymius, rekomenduojama koreguoti dozę.</w:t>
      </w:r>
    </w:p>
    <w:p w14:paraId="562D31BD"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Žr. toliau pateiktą lentelę. Taip pat reikia reguliariai tikrinti, ar šlapimo nuosėdose nėra eritrocitų.</w:t>
      </w:r>
    </w:p>
    <w:p w14:paraId="1EDA1500" w14:textId="77777777" w:rsidR="002370A1" w:rsidRPr="00F216D4" w:rsidRDefault="002370A1" w:rsidP="00F216D4">
      <w:pPr>
        <w:rPr>
          <w:rFonts w:ascii="Times New Roman" w:eastAsia="Calibri" w:hAnsi="Times New Roman" w:cs="Times New Roman"/>
          <w:lang w:val="lt-LT"/>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7"/>
        <w:gridCol w:w="2978"/>
        <w:gridCol w:w="3402"/>
      </w:tblGrid>
      <w:tr w:rsidR="002370A1" w:rsidRPr="00F216D4" w14:paraId="7440409E" w14:textId="77777777" w:rsidTr="009E2875">
        <w:tc>
          <w:tcPr>
            <w:tcW w:w="1482" w:type="pct"/>
          </w:tcPr>
          <w:p w14:paraId="2F6465B6" w14:textId="77777777" w:rsidR="002370A1" w:rsidRPr="00F216D4" w:rsidRDefault="002370A1" w:rsidP="00F216D4">
            <w:pPr>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shd w:val="clear" w:color="auto" w:fill="FFFFFF"/>
                <w:lang w:val="lt-LT"/>
              </w:rPr>
              <w:t>Leukocitų skaičius</w:t>
            </w:r>
            <w:r w:rsidRPr="00F216D4">
              <w:rPr>
                <w:rFonts w:ascii="Times New Roman" w:eastAsia="Times New Roman" w:hAnsi="Times New Roman" w:cs="Times New Roman"/>
                <w:b/>
                <w:bCs/>
                <w:color w:val="000000"/>
                <w:lang w:val="lt-LT"/>
              </w:rPr>
              <w:t xml:space="preserve"> [mikrolitrai]</w:t>
            </w:r>
          </w:p>
        </w:tc>
        <w:tc>
          <w:tcPr>
            <w:tcW w:w="1642" w:type="pct"/>
          </w:tcPr>
          <w:p w14:paraId="399EC03F" w14:textId="77777777" w:rsidR="002370A1" w:rsidRPr="00F216D4" w:rsidRDefault="002370A1" w:rsidP="00F216D4">
            <w:pPr>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shd w:val="clear" w:color="auto" w:fill="FFFFFF"/>
                <w:lang w:val="lt-LT"/>
              </w:rPr>
              <w:t>Trombocitų skaičius</w:t>
            </w:r>
            <w:r w:rsidRPr="00F216D4">
              <w:rPr>
                <w:rFonts w:ascii="Times New Roman" w:eastAsia="Times New Roman" w:hAnsi="Times New Roman" w:cs="Times New Roman"/>
                <w:b/>
                <w:bCs/>
                <w:color w:val="000000"/>
                <w:lang w:val="lt-LT"/>
              </w:rPr>
              <w:t xml:space="preserve"> [mikrolitrai]</w:t>
            </w:r>
          </w:p>
        </w:tc>
        <w:tc>
          <w:tcPr>
            <w:tcW w:w="1876" w:type="pct"/>
          </w:tcPr>
          <w:p w14:paraId="1A421585" w14:textId="77777777" w:rsidR="002370A1" w:rsidRPr="00F216D4" w:rsidRDefault="002370A1" w:rsidP="00F216D4">
            <w:pPr>
              <w:tabs>
                <w:tab w:val="left" w:pos="1183"/>
              </w:tabs>
              <w:ind w:right="363"/>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lang w:val="lt-LT"/>
              </w:rPr>
              <w:t>Dozė</w:t>
            </w:r>
          </w:p>
        </w:tc>
      </w:tr>
      <w:tr w:rsidR="002370A1" w:rsidRPr="00F216D4" w14:paraId="5898879E" w14:textId="77777777" w:rsidTr="009E2875">
        <w:tc>
          <w:tcPr>
            <w:tcW w:w="1482" w:type="pct"/>
          </w:tcPr>
          <w:p w14:paraId="5FFBDB2B" w14:textId="08AF869A"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daugiau nei 4</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642" w:type="pct"/>
          </w:tcPr>
          <w:p w14:paraId="5C13DE81" w14:textId="4C588FAB"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daugiau nei 100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014BEB8F" w14:textId="77777777"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 xml:space="preserve">100 % </w:t>
            </w:r>
            <w:r w:rsidRPr="00F216D4">
              <w:rPr>
                <w:rFonts w:ascii="Times New Roman" w:eastAsia="Times New Roman" w:hAnsi="Times New Roman" w:cs="Times New Roman"/>
                <w:color w:val="000000"/>
                <w:shd w:val="clear" w:color="auto" w:fill="FFFFFF"/>
                <w:lang w:val="lt-LT"/>
              </w:rPr>
              <w:t>numatytos dozės</w:t>
            </w:r>
          </w:p>
        </w:tc>
      </w:tr>
      <w:tr w:rsidR="002370A1" w:rsidRPr="00F216D4" w14:paraId="310CCF20" w14:textId="77777777" w:rsidTr="009E2875">
        <w:tc>
          <w:tcPr>
            <w:tcW w:w="1482" w:type="pct"/>
          </w:tcPr>
          <w:p w14:paraId="6E979ADA" w14:textId="2889E03A"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2</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500–4</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642" w:type="pct"/>
          </w:tcPr>
          <w:p w14:paraId="491C9C6C" w14:textId="0C5C2876"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50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000–100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69A9C58E" w14:textId="77777777"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50 % numatytos dozės</w:t>
            </w:r>
          </w:p>
        </w:tc>
      </w:tr>
      <w:tr w:rsidR="002370A1" w:rsidRPr="009E4D53" w14:paraId="6E3E0B15" w14:textId="77777777" w:rsidTr="009E2875">
        <w:tc>
          <w:tcPr>
            <w:tcW w:w="1482" w:type="pct"/>
          </w:tcPr>
          <w:p w14:paraId="5372BFBD" w14:textId="4C6BDB40"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mažiau nei 2</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500</w:t>
            </w:r>
          </w:p>
        </w:tc>
        <w:tc>
          <w:tcPr>
            <w:tcW w:w="1642" w:type="pct"/>
          </w:tcPr>
          <w:p w14:paraId="74328994" w14:textId="10E01D9F"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mažiau nei 50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51D4DD63" w14:textId="79E682FF"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shd w:val="clear" w:color="auto" w:fill="FFFFFF"/>
                <w:lang w:val="lt-LT"/>
              </w:rPr>
              <w:t>Neskirti, kol vertės normalizuosis, arba nuspręs</w:t>
            </w:r>
            <w:r w:rsidR="00CD0ECB">
              <w:rPr>
                <w:rFonts w:ascii="Times New Roman" w:eastAsia="Times New Roman" w:hAnsi="Times New Roman" w:cs="Times New Roman"/>
                <w:color w:val="000000"/>
                <w:shd w:val="clear" w:color="auto" w:fill="FFFFFF"/>
                <w:lang w:val="lt-LT"/>
              </w:rPr>
              <w:t>ti</w:t>
            </w:r>
            <w:r w:rsidRPr="00F216D4">
              <w:rPr>
                <w:rFonts w:ascii="Times New Roman" w:eastAsia="Times New Roman" w:hAnsi="Times New Roman" w:cs="Times New Roman"/>
                <w:color w:val="000000"/>
                <w:shd w:val="clear" w:color="auto" w:fill="FFFFFF"/>
                <w:lang w:val="lt-LT"/>
              </w:rPr>
              <w:t xml:space="preserve"> individualiai</w:t>
            </w:r>
          </w:p>
        </w:tc>
      </w:tr>
    </w:tbl>
    <w:p w14:paraId="5D3C28F3" w14:textId="77777777" w:rsidR="002370A1" w:rsidRPr="00F216D4" w:rsidRDefault="002370A1" w:rsidP="00F216D4">
      <w:pPr>
        <w:rPr>
          <w:rFonts w:ascii="Times New Roman" w:eastAsia="Calibri" w:hAnsi="Times New Roman" w:cs="Times New Roman"/>
          <w:lang w:val="lt-LT"/>
        </w:rPr>
      </w:pPr>
    </w:p>
    <w:p w14:paraId="67FBEA16"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Taikant kombinuotą gydymą, gali tekti papildomai mažinti dozę.</w:t>
      </w:r>
    </w:p>
    <w:p w14:paraId="20188136" w14:textId="77777777" w:rsidR="002370A1" w:rsidRPr="00F216D4" w:rsidRDefault="002370A1" w:rsidP="00F216D4">
      <w:pPr>
        <w:rPr>
          <w:rFonts w:ascii="Times New Roman" w:eastAsia="Calibri" w:hAnsi="Times New Roman" w:cs="Times New Roman"/>
          <w:lang w:val="lt-LT"/>
        </w:rPr>
      </w:pPr>
    </w:p>
    <w:p w14:paraId="55326513" w14:textId="77777777" w:rsidR="002370A1" w:rsidRPr="00F216D4" w:rsidRDefault="002370A1" w:rsidP="00F216D4">
      <w:pPr>
        <w:rPr>
          <w:rFonts w:ascii="Times New Roman" w:eastAsia="Calibri" w:hAnsi="Times New Roman" w:cs="Times New Roman"/>
          <w:b/>
          <w:bCs/>
          <w:u w:val="single"/>
          <w:lang w:val="lt-LT"/>
        </w:rPr>
      </w:pPr>
      <w:r w:rsidRPr="00F216D4">
        <w:rPr>
          <w:rFonts w:ascii="Times New Roman" w:eastAsia="Calibri" w:hAnsi="Times New Roman" w:cs="Times New Roman"/>
          <w:b/>
          <w:bCs/>
          <w:u w:val="single"/>
          <w:lang w:val="lt-LT"/>
        </w:rPr>
        <w:t>Vartojimo metodas</w:t>
      </w:r>
    </w:p>
    <w:p w14:paraId="095C5F8D"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Ciklofosfamidas yra inertiškas, kol jį suaktyvina kepenų fermentai. Tačiau, kaip ir ruošiant visus kitus citotoksinius vaistinius preparatus, rekomenduojama, kad paruošimą atliktų apmokytas personalas tam skirtoje vietoje.</w:t>
      </w:r>
    </w:p>
    <w:p w14:paraId="37CA48F0" w14:textId="77777777" w:rsidR="002370A1" w:rsidRPr="00F216D4" w:rsidRDefault="002370A1" w:rsidP="00F216D4">
      <w:pPr>
        <w:rPr>
          <w:rFonts w:ascii="Times New Roman" w:eastAsia="Calibri" w:hAnsi="Times New Roman" w:cs="Times New Roman"/>
          <w:lang w:val="lt-LT"/>
        </w:rPr>
      </w:pPr>
    </w:p>
    <w:p w14:paraId="665CF92D" w14:textId="77777777" w:rsidR="002370A1" w:rsidRPr="00F216D4" w:rsidRDefault="002370A1" w:rsidP="00F216D4">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Atsargumo priemonės, kurių reikia imtis prieš tvarkant ar skiriant vaistinį preparatą</w:t>
      </w:r>
    </w:p>
    <w:p w14:paraId="17D012F5" w14:textId="75749FDF"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Vaistinį preparatą tvarkantys asmenys tur</w:t>
      </w:r>
      <w:r w:rsidR="00863208">
        <w:rPr>
          <w:rFonts w:ascii="Times New Roman" w:eastAsia="Calibri" w:hAnsi="Times New Roman" w:cs="Times New Roman"/>
          <w:lang w:val="lt-LT"/>
        </w:rPr>
        <w:t>i</w:t>
      </w:r>
      <w:r w:rsidRPr="00F216D4">
        <w:rPr>
          <w:rFonts w:ascii="Times New Roman" w:eastAsia="Calibri" w:hAnsi="Times New Roman" w:cs="Times New Roman"/>
          <w:lang w:val="lt-LT"/>
        </w:rPr>
        <w:t xml:space="preserve"> mūvėti apsaugines pirštines. Reikia stengtis išvengti medžiagos patekimo į akis. Medžiagos netur</w:t>
      </w:r>
      <w:r w:rsidR="00863208">
        <w:rPr>
          <w:rFonts w:ascii="Times New Roman" w:eastAsia="Calibri" w:hAnsi="Times New Roman" w:cs="Times New Roman"/>
          <w:lang w:val="lt-LT"/>
        </w:rPr>
        <w:t>i</w:t>
      </w:r>
      <w:r w:rsidRPr="00F216D4">
        <w:rPr>
          <w:rFonts w:ascii="Times New Roman" w:eastAsia="Calibri" w:hAnsi="Times New Roman" w:cs="Times New Roman"/>
          <w:lang w:val="lt-LT"/>
        </w:rPr>
        <w:t xml:space="preserve"> tvarkyti nėščios ar žindančios moterys.</w:t>
      </w:r>
    </w:p>
    <w:p w14:paraId="24741227" w14:textId="77777777" w:rsidR="002370A1" w:rsidRPr="00F216D4" w:rsidRDefault="002370A1" w:rsidP="00F216D4">
      <w:pPr>
        <w:rPr>
          <w:rFonts w:ascii="Times New Roman" w:eastAsia="Calibri" w:hAnsi="Times New Roman" w:cs="Times New Roman"/>
          <w:lang w:val="lt-LT"/>
        </w:rPr>
      </w:pPr>
    </w:p>
    <w:p w14:paraId="13E93125" w14:textId="77777777" w:rsidR="002370A1" w:rsidRPr="00F216D4" w:rsidRDefault="002370A1" w:rsidP="00F216D4">
      <w:pPr>
        <w:numPr>
          <w:ilvl w:val="12"/>
          <w:numId w:val="0"/>
        </w:numPr>
        <w:ind w:right="-2"/>
        <w:rPr>
          <w:rFonts w:ascii="Times New Roman" w:hAnsi="Times New Roman" w:cs="Times New Roman"/>
          <w:u w:val="single"/>
          <w:lang w:val="lt-LT"/>
        </w:rPr>
      </w:pPr>
      <w:r w:rsidRPr="00F216D4">
        <w:rPr>
          <w:rFonts w:ascii="Times New Roman" w:hAnsi="Times New Roman" w:cs="Times New Roman"/>
          <w:u w:val="single"/>
          <w:lang w:val="lt-LT"/>
        </w:rPr>
        <w:t>Leidimas į veną</w:t>
      </w:r>
    </w:p>
    <w:p w14:paraId="740F1D26"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Į veną leidžiamus vaistinius preparatus prieš vartojant reikia vizualiai patikrinti, ar nėra dalelių ir ar nepakitusi spalva, kai tai leidžia padaryti tirpalas ir talpyklė.</w:t>
      </w:r>
    </w:p>
    <w:p w14:paraId="20098A3E" w14:textId="77777777" w:rsidR="002370A1" w:rsidRPr="00F216D4" w:rsidRDefault="002370A1" w:rsidP="00F216D4">
      <w:pPr>
        <w:rPr>
          <w:rFonts w:ascii="Times New Roman" w:eastAsia="Calibri" w:hAnsi="Times New Roman" w:cs="Times New Roman"/>
          <w:lang w:val="lt-LT"/>
        </w:rPr>
      </w:pPr>
    </w:p>
    <w:p w14:paraId="29091DD5" w14:textId="77777777" w:rsidR="002370A1" w:rsidRPr="00F216D4" w:rsidRDefault="002370A1" w:rsidP="00F216D4">
      <w:pPr>
        <w:rPr>
          <w:rFonts w:ascii="Times New Roman" w:eastAsia="Calibri" w:hAnsi="Times New Roman" w:cs="Times New Roman"/>
          <w:i/>
          <w:iCs/>
          <w:lang w:val="lt-LT"/>
        </w:rPr>
      </w:pPr>
      <w:r w:rsidRPr="00F216D4">
        <w:rPr>
          <w:rFonts w:ascii="Times New Roman" w:eastAsia="Calibri" w:hAnsi="Times New Roman" w:cs="Times New Roman"/>
          <w:i/>
          <w:iCs/>
          <w:lang w:val="lt-LT"/>
        </w:rPr>
        <w:t>Infuzija</w:t>
      </w:r>
    </w:p>
    <w:p w14:paraId="5DCA2C6C"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Geriausia į veną leisti kaip infuziją.</w:t>
      </w:r>
    </w:p>
    <w:p w14:paraId="30172658" w14:textId="162624B3"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Jei tirpalas bus naudojamas infuzijai į veną,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praskiedžiamas iki mažiausios 2 mg/ml koncentracijos naudojant bet kurį iš toliau nurodytų skiediklių: </w:t>
      </w:r>
    </w:p>
    <w:p w14:paraId="321E90C0" w14:textId="77777777" w:rsidR="00F216D4" w:rsidRPr="00F216D4" w:rsidRDefault="00F216D4" w:rsidP="00F216D4">
      <w:pPr>
        <w:tabs>
          <w:tab w:val="left" w:pos="567"/>
        </w:tabs>
        <w:rPr>
          <w:rFonts w:ascii="Times New Roman" w:eastAsia="Calibri" w:hAnsi="Times New Roman" w:cs="Times New Roman"/>
          <w:lang w:val="lt-LT"/>
        </w:rPr>
      </w:pPr>
    </w:p>
    <w:p w14:paraId="59A3D7D6" w14:textId="4307E8F1"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0,9 % natrio chlorido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7D9C0E85" w14:textId="52AD52BD"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0,45 % natrio chlorido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66E60617" w14:textId="2261E801"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21849146" w14:textId="37153CB1"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ir 0,9 % natrio chlorido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06E1C358" w14:textId="77777777" w:rsidR="002370A1" w:rsidRPr="00F216D4" w:rsidRDefault="002370A1" w:rsidP="00F216D4">
      <w:pPr>
        <w:rPr>
          <w:rFonts w:ascii="Times New Roman" w:eastAsia="Calibri" w:hAnsi="Times New Roman" w:cs="Times New Roman"/>
          <w:lang w:val="lt-LT"/>
        </w:rPr>
      </w:pPr>
    </w:p>
    <w:p w14:paraId="1E0FB07B" w14:textId="77777777" w:rsidR="002370A1" w:rsidRPr="00F216D4" w:rsidRDefault="002370A1" w:rsidP="00F216D4">
      <w:pPr>
        <w:rPr>
          <w:rFonts w:ascii="Times New Roman" w:eastAsia="Calibri" w:hAnsi="Times New Roman" w:cs="Times New Roman"/>
          <w:i/>
          <w:iCs/>
          <w:lang w:val="lt-LT"/>
        </w:rPr>
      </w:pPr>
      <w:r w:rsidRPr="00F216D4">
        <w:rPr>
          <w:rFonts w:ascii="Times New Roman" w:eastAsia="Calibri" w:hAnsi="Times New Roman" w:cs="Times New Roman"/>
          <w:i/>
          <w:iCs/>
          <w:lang w:val="lt-LT"/>
        </w:rPr>
        <w:t>Tiesioginė injekcija</w:t>
      </w:r>
    </w:p>
    <w:p w14:paraId="5AF22A49" w14:textId="44C61D2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tirpalas bus naudojamas tiesioginei injekcijai,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praskiedžiamas iki mažiausios 20 mg/ml koncentracijos naudojant bet kurį iš toliau nurodytų skiediklių:</w:t>
      </w:r>
    </w:p>
    <w:p w14:paraId="174D16ED" w14:textId="77777777" w:rsidR="002370A1" w:rsidRPr="00F216D4" w:rsidRDefault="002370A1" w:rsidP="00F216D4">
      <w:pPr>
        <w:rPr>
          <w:rFonts w:ascii="Times New Roman" w:eastAsia="Calibri" w:hAnsi="Times New Roman" w:cs="Times New Roman"/>
          <w:lang w:val="lt-LT"/>
        </w:rPr>
      </w:pPr>
    </w:p>
    <w:p w14:paraId="1082AC22" w14:textId="1FDD0F02"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0,9 % natrio chlorido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00124BCD" w14:textId="4ABB7229"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0,45 % natrio chlorido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58F2BAD5" w14:textId="60D4C912"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72F66288" w14:textId="5841A268"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ir 0,9 % natrio chlorido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279ECFFD" w14:textId="77777777" w:rsidR="002370A1" w:rsidRPr="00F216D4" w:rsidRDefault="002370A1" w:rsidP="00F216D4">
      <w:pPr>
        <w:rPr>
          <w:rFonts w:ascii="Times New Roman" w:eastAsia="Calibri" w:hAnsi="Times New Roman" w:cs="Times New Roman"/>
          <w:lang w:val="lt-LT"/>
        </w:rPr>
      </w:pPr>
    </w:p>
    <w:p w14:paraId="2FFEFDDF" w14:textId="77777777" w:rsidR="00F216D4" w:rsidRPr="00F216D4" w:rsidRDefault="00F216D4" w:rsidP="00F216D4">
      <w:pPr>
        <w:rPr>
          <w:rFonts w:ascii="Times New Roman" w:eastAsia="Calibri" w:hAnsi="Times New Roman" w:cs="Times New Roman"/>
          <w:b/>
          <w:bCs/>
          <w:lang w:val="lt-LT"/>
        </w:rPr>
      </w:pPr>
      <w:r w:rsidRPr="00F216D4">
        <w:rPr>
          <w:rFonts w:ascii="Times New Roman" w:eastAsia="Calibri" w:hAnsi="Times New Roman" w:cs="Times New Roman"/>
          <w:b/>
          <w:bCs/>
          <w:lang w:val="lt-LT"/>
        </w:rPr>
        <w:t>Nenaudokite sterilaus injekcinio vandens skiedimui, nes gaunamas hipotoninis tirpalas ir jo negalima leisti tiesiogiai.</w:t>
      </w:r>
    </w:p>
    <w:p w14:paraId="4BB4D31C" w14:textId="77777777" w:rsidR="002370A1" w:rsidRPr="00F216D4" w:rsidRDefault="002370A1" w:rsidP="00F216D4">
      <w:pPr>
        <w:rPr>
          <w:rFonts w:ascii="Times New Roman" w:eastAsia="Calibri" w:hAnsi="Times New Roman" w:cs="Times New Roman"/>
          <w:lang w:val="lt-LT"/>
        </w:rPr>
      </w:pPr>
    </w:p>
    <w:p w14:paraId="0FC521FA" w14:textId="204AC943"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Norint sumažinti nepageidaujamų reakcijų, kurios priklauso nuo leidimo greičio (pvz., veido patinimas, galvos skausmas, nosies užgulimas, galvos odos deginimas), tikimybę, ciklofosfamidas turi būti leidžiamas arba infuzuojamas labai lėtai. Infuzijos trukmė turi būti </w:t>
      </w:r>
      <w:r w:rsidR="00181633">
        <w:rPr>
          <w:rFonts w:ascii="Times New Roman" w:eastAsia="Calibri" w:hAnsi="Times New Roman" w:cs="Times New Roman"/>
          <w:lang w:val="lt-LT"/>
        </w:rPr>
        <w:t>a</w:t>
      </w:r>
      <w:r w:rsidRPr="00F216D4">
        <w:rPr>
          <w:rFonts w:ascii="Times New Roman" w:eastAsia="Calibri" w:hAnsi="Times New Roman" w:cs="Times New Roman"/>
          <w:lang w:val="lt-LT"/>
        </w:rPr>
        <w:t>tinkama infuzuojamo skysčio nešiklio tūriui ir tipui.</w:t>
      </w:r>
    </w:p>
    <w:p w14:paraId="0576A2DB" w14:textId="77777777" w:rsidR="002370A1" w:rsidRPr="00F216D4" w:rsidRDefault="002370A1" w:rsidP="00F216D4">
      <w:pPr>
        <w:pStyle w:val="Pagrindinistekstas"/>
        <w:ind w:left="0"/>
        <w:rPr>
          <w:rFonts w:cs="Times New Roman"/>
          <w:lang w:val="lt-LT"/>
        </w:rPr>
      </w:pPr>
    </w:p>
    <w:p w14:paraId="00EA9F19" w14:textId="4F2B826C" w:rsidR="009B0669" w:rsidRPr="00F216D4" w:rsidRDefault="009B0669" w:rsidP="00F216D4">
      <w:pPr>
        <w:pStyle w:val="Pagrindinistekstas"/>
        <w:ind w:left="0"/>
        <w:rPr>
          <w:rFonts w:cs="Times New Roman"/>
          <w:b/>
          <w:bCs/>
          <w:lang w:val="lt-LT"/>
        </w:rPr>
      </w:pPr>
      <w:r w:rsidRPr="00F216D4">
        <w:rPr>
          <w:rFonts w:cs="Times New Roman"/>
          <w:b/>
          <w:bCs/>
          <w:lang w:val="lt-LT"/>
        </w:rPr>
        <w:t>Praskiesto tirpalo laikymas ir tinkamumo laikas</w:t>
      </w:r>
    </w:p>
    <w:p w14:paraId="086E7497" w14:textId="77777777" w:rsidR="009B0669" w:rsidRPr="00F216D4" w:rsidRDefault="009B0669" w:rsidP="00F216D4">
      <w:pPr>
        <w:pStyle w:val="Pagrindinistekstas"/>
        <w:ind w:left="0"/>
        <w:rPr>
          <w:rFonts w:cs="Times New Roman"/>
          <w:lang w:val="lt-LT"/>
        </w:rPr>
      </w:pPr>
    </w:p>
    <w:p w14:paraId="1EB5CB3D" w14:textId="77777777" w:rsidR="00F216D4" w:rsidRPr="00F216D4" w:rsidRDefault="00F216D4" w:rsidP="00F216D4">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Po atidarymo</w:t>
      </w:r>
    </w:p>
    <w:p w14:paraId="3F42A3AC" w14:textId="77777777"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Po atidarymo panaudotą daugiadozį flakoną reikia laikyti gamintojo dėžutėje 2 °C – 8 °C temperatūroje iki 28 parų. Nesuvartotą dalį reikia išmesti po 28 dienų.</w:t>
      </w:r>
    </w:p>
    <w:p w14:paraId="7A8DE661" w14:textId="77777777" w:rsidR="00F216D4" w:rsidRPr="00F216D4" w:rsidRDefault="00F216D4" w:rsidP="00F216D4">
      <w:pPr>
        <w:rPr>
          <w:rFonts w:ascii="Times New Roman" w:eastAsia="Calibri" w:hAnsi="Times New Roman" w:cs="Times New Roman"/>
          <w:lang w:val="lt-LT"/>
        </w:rPr>
      </w:pPr>
    </w:p>
    <w:p w14:paraId="30CC22D5" w14:textId="77777777" w:rsidR="00F216D4" w:rsidRPr="00F216D4" w:rsidRDefault="00F216D4" w:rsidP="00F216D4">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Po praskiedimo</w:t>
      </w:r>
    </w:p>
    <w:p w14:paraId="22610824" w14:textId="77777777"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Nustatyta, kad praskiesto tirpalo cheminis ir fizinis stabilumas išlieka 7 dienas 2 °C – 8 °C temperatūroje (apsaugotas nuo šviesos) ir 24 valandas 20 °C – 25 °C temperatūroje (įprastoje kambario šviesoje), naudojant 4.2 skyriuje nurodytus skiediklius.</w:t>
      </w:r>
    </w:p>
    <w:p w14:paraId="7F8220D8" w14:textId="77777777" w:rsidR="00F216D4" w:rsidRPr="00F216D4" w:rsidRDefault="00F216D4" w:rsidP="00F216D4">
      <w:pPr>
        <w:rPr>
          <w:rFonts w:ascii="Times New Roman" w:eastAsia="Calibri" w:hAnsi="Times New Roman" w:cs="Times New Roman"/>
          <w:lang w:val="lt-LT"/>
        </w:rPr>
      </w:pPr>
    </w:p>
    <w:p w14:paraId="3E330185" w14:textId="746D933C"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Mikrobiologiniu požiūriu vaistinį preparatą reikia vartoti nedelsiant. Jei jis nevartojamas iš karto, už laikymo trukmę ir sąlygas prieš vartojimą atsako vartotojas, įprastai laikymo trukmė neturėtų viršyti 24 valandų 2–8 °C temperatūroje, nebent paruošimas </w:t>
      </w:r>
      <w:r>
        <w:rPr>
          <w:rFonts w:ascii="Times New Roman" w:eastAsia="Calibri" w:hAnsi="Times New Roman" w:cs="Times New Roman"/>
          <w:lang w:val="lt-LT"/>
        </w:rPr>
        <w:t>ar</w:t>
      </w:r>
      <w:r w:rsidRPr="00F216D4">
        <w:rPr>
          <w:rFonts w:ascii="Times New Roman" w:eastAsia="Calibri" w:hAnsi="Times New Roman" w:cs="Times New Roman"/>
          <w:lang w:val="lt-LT"/>
        </w:rPr>
        <w:t xml:space="preserve"> skiedimas buvo atliekamas kontroliuojamomis ir patvirtintomis aseptinėmis sąlygomis.</w:t>
      </w:r>
    </w:p>
    <w:p w14:paraId="45CE1951" w14:textId="77777777" w:rsidR="00F216D4" w:rsidRPr="00F216D4" w:rsidRDefault="00F216D4" w:rsidP="00F216D4">
      <w:pPr>
        <w:rPr>
          <w:rFonts w:ascii="Times New Roman" w:eastAsia="Times New Roman" w:hAnsi="Times New Roman" w:cs="Times New Roman"/>
          <w:lang w:val="lt-LT"/>
        </w:rPr>
      </w:pPr>
    </w:p>
    <w:p w14:paraId="256325E9" w14:textId="77777777" w:rsidR="002370A1" w:rsidRPr="00F216D4" w:rsidRDefault="002370A1" w:rsidP="00F216D4">
      <w:pPr>
        <w:pStyle w:val="Pagrindinistekstas"/>
        <w:ind w:left="0"/>
        <w:rPr>
          <w:rFonts w:cs="Times New Roman"/>
          <w:lang w:val="lt-LT"/>
        </w:rPr>
      </w:pPr>
    </w:p>
    <w:sectPr w:rsidR="002370A1" w:rsidRPr="00F216D4" w:rsidSect="00634524">
      <w:footerReference w:type="default" r:id="rId15"/>
      <w:pgSz w:w="11910" w:h="16840"/>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4EB7A" w14:textId="77777777" w:rsidR="00B838EB" w:rsidRDefault="00B838EB">
      <w:r>
        <w:separator/>
      </w:r>
    </w:p>
  </w:endnote>
  <w:endnote w:type="continuationSeparator" w:id="0">
    <w:p w14:paraId="379E13C5" w14:textId="77777777" w:rsidR="00B838EB" w:rsidRDefault="00B838EB">
      <w:r>
        <w:continuationSeparator/>
      </w:r>
    </w:p>
  </w:endnote>
  <w:endnote w:type="continuationNotice" w:id="1">
    <w:p w14:paraId="4E3AC6E9" w14:textId="77777777" w:rsidR="00B838EB" w:rsidRDefault="00B838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OO7 Caslon No.224">
    <w:altName w:val="Times New Roman"/>
    <w:charset w:val="00"/>
    <w:family w:val="roman"/>
    <w:pitch w:val="variable"/>
    <w:sig w:usb0="00000007" w:usb1="00000000" w:usb2="00000000" w:usb3="00000000" w:csb0="00000011"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TimesNewRomanPSMT">
    <w:altName w:val="Yu Gothic UI"/>
    <w:panose1 w:val="00000000000000000000"/>
    <w:charset w:val="00"/>
    <w:family w:val="roman"/>
    <w:notTrueType/>
    <w:pitch w:val="default"/>
    <w:sig w:usb0="00000003" w:usb1="08070000" w:usb2="00000010" w:usb3="00000000" w:csb0="0002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0695261"/>
      <w:docPartObj>
        <w:docPartGallery w:val="Page Numbers (Bottom of Page)"/>
        <w:docPartUnique/>
      </w:docPartObj>
    </w:sdtPr>
    <w:sdtEndPr>
      <w:rPr>
        <w:rFonts w:ascii="Arial" w:hAnsi="Arial" w:cs="Arial"/>
        <w:noProof/>
        <w:sz w:val="18"/>
        <w:szCs w:val="18"/>
      </w:rPr>
    </w:sdtEndPr>
    <w:sdtContent>
      <w:p w14:paraId="1F474F1C" w14:textId="0541C44A" w:rsidR="002B7E79" w:rsidRPr="006738EC" w:rsidRDefault="002B7E79">
        <w:pPr>
          <w:pStyle w:val="Porat"/>
          <w:jc w:val="center"/>
          <w:rPr>
            <w:rFonts w:ascii="Arial" w:hAnsi="Arial" w:cs="Arial"/>
            <w:sz w:val="18"/>
            <w:szCs w:val="18"/>
          </w:rPr>
        </w:pPr>
        <w:r w:rsidRPr="006738EC">
          <w:rPr>
            <w:rFonts w:ascii="Arial" w:hAnsi="Arial" w:cs="Arial"/>
            <w:sz w:val="18"/>
            <w:szCs w:val="18"/>
          </w:rPr>
          <w:fldChar w:fldCharType="begin"/>
        </w:r>
        <w:r w:rsidRPr="006738EC">
          <w:rPr>
            <w:rFonts w:ascii="Arial" w:hAnsi="Arial" w:cs="Arial"/>
            <w:sz w:val="18"/>
            <w:szCs w:val="18"/>
          </w:rPr>
          <w:instrText xml:space="preserve"> PAGE   \* MERGEFORMAT </w:instrText>
        </w:r>
        <w:r w:rsidRPr="006738EC">
          <w:rPr>
            <w:rFonts w:ascii="Arial" w:hAnsi="Arial" w:cs="Arial"/>
            <w:sz w:val="18"/>
            <w:szCs w:val="18"/>
          </w:rPr>
          <w:fldChar w:fldCharType="separate"/>
        </w:r>
        <w:r w:rsidR="00266116">
          <w:rPr>
            <w:rFonts w:ascii="Arial" w:hAnsi="Arial" w:cs="Arial"/>
            <w:noProof/>
            <w:sz w:val="18"/>
            <w:szCs w:val="18"/>
          </w:rPr>
          <w:t>13</w:t>
        </w:r>
        <w:r w:rsidRPr="006738EC">
          <w:rPr>
            <w:rFonts w:ascii="Arial" w:hAnsi="Arial" w:cs="Arial"/>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43B3B8" w14:textId="77777777" w:rsidR="00B838EB" w:rsidRDefault="00B838EB">
      <w:r>
        <w:separator/>
      </w:r>
    </w:p>
  </w:footnote>
  <w:footnote w:type="continuationSeparator" w:id="0">
    <w:p w14:paraId="2C3D8EF1" w14:textId="77777777" w:rsidR="00B838EB" w:rsidRDefault="00B838EB">
      <w:r>
        <w:continuationSeparator/>
      </w:r>
    </w:p>
  </w:footnote>
  <w:footnote w:type="continuationNotice" w:id="1">
    <w:p w14:paraId="5EC8BD5F" w14:textId="77777777" w:rsidR="00B838EB" w:rsidRDefault="00B838E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7029B"/>
    <w:multiLevelType w:val="hybridMultilevel"/>
    <w:tmpl w:val="6A6E8D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2" w15:restartNumberingAfterBreak="0">
    <w:nsid w:val="11162C1B"/>
    <w:multiLevelType w:val="hybridMultilevel"/>
    <w:tmpl w:val="F5CC58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AB684D24">
      <w:start w:val="2"/>
      <w:numFmt w:val="bullet"/>
      <w:lvlText w:val=""/>
      <w:lvlJc w:val="left"/>
      <w:pPr>
        <w:ind w:left="2160" w:hanging="360"/>
      </w:pPr>
      <w:rPr>
        <w:rFonts w:ascii="Times New Roman" w:eastAsia="Calibri"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0E2376"/>
    <w:multiLevelType w:val="hybridMultilevel"/>
    <w:tmpl w:val="5BB0C7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5976387"/>
    <w:multiLevelType w:val="hybridMultilevel"/>
    <w:tmpl w:val="0D86305E"/>
    <w:lvl w:ilvl="0" w:tplc="55A896A2">
      <w:start w:val="5"/>
      <w:numFmt w:val="bullet"/>
      <w:lvlText w:val="-"/>
      <w:lvlJc w:val="left"/>
      <w:pPr>
        <w:ind w:left="720" w:hanging="360"/>
      </w:pPr>
      <w:rPr>
        <w:rFonts w:ascii="OO7 Caslon No.224" w:eastAsia="Times New Roman" w:hAnsi="OO7 Caslon No.224"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E8158E"/>
    <w:multiLevelType w:val="hybridMultilevel"/>
    <w:tmpl w:val="466AD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2D072C"/>
    <w:multiLevelType w:val="hybridMultilevel"/>
    <w:tmpl w:val="BCB4F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6D6378"/>
    <w:multiLevelType w:val="hybridMultilevel"/>
    <w:tmpl w:val="91B8A450"/>
    <w:lvl w:ilvl="0" w:tplc="365E3B18">
      <w:start w:val="6"/>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35792188"/>
    <w:multiLevelType w:val="hybridMultilevel"/>
    <w:tmpl w:val="48A0B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E94517"/>
    <w:multiLevelType w:val="hybridMultilevel"/>
    <w:tmpl w:val="A0AEE43E"/>
    <w:lvl w:ilvl="0" w:tplc="365E3B1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58420D"/>
    <w:multiLevelType w:val="hybridMultilevel"/>
    <w:tmpl w:val="4E42B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0C1356"/>
    <w:multiLevelType w:val="hybridMultilevel"/>
    <w:tmpl w:val="DE30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A51237"/>
    <w:multiLevelType w:val="hybridMultilevel"/>
    <w:tmpl w:val="11623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2E1FBF"/>
    <w:multiLevelType w:val="hybridMultilevel"/>
    <w:tmpl w:val="469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801683"/>
    <w:multiLevelType w:val="hybridMultilevel"/>
    <w:tmpl w:val="47CAA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185AB9"/>
    <w:multiLevelType w:val="hybridMultilevel"/>
    <w:tmpl w:val="7478B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2943F9"/>
    <w:multiLevelType w:val="hybridMultilevel"/>
    <w:tmpl w:val="F3B87C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A6B0A"/>
    <w:multiLevelType w:val="hybridMultilevel"/>
    <w:tmpl w:val="E6FA8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A562E0"/>
    <w:multiLevelType w:val="hybridMultilevel"/>
    <w:tmpl w:val="CA081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F4ACE"/>
    <w:multiLevelType w:val="hybridMultilevel"/>
    <w:tmpl w:val="F9107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22" w15:restartNumberingAfterBreak="0">
    <w:nsid w:val="61A07275"/>
    <w:multiLevelType w:val="hybridMultilevel"/>
    <w:tmpl w:val="A3568D90"/>
    <w:lvl w:ilvl="0" w:tplc="55A896A2">
      <w:start w:val="5"/>
      <w:numFmt w:val="bullet"/>
      <w:lvlText w:val="-"/>
      <w:lvlJc w:val="left"/>
      <w:pPr>
        <w:ind w:left="720" w:hanging="360"/>
      </w:pPr>
      <w:rPr>
        <w:rFonts w:ascii="OO7 Caslon No.224" w:eastAsia="Times New Roman" w:hAnsi="OO7 Caslon No.224"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2C1ACA"/>
    <w:multiLevelType w:val="hybridMultilevel"/>
    <w:tmpl w:val="D21E56FE"/>
    <w:lvl w:ilvl="0" w:tplc="04090001">
      <w:start w:val="1"/>
      <w:numFmt w:val="bullet"/>
      <w:lvlText w:val=""/>
      <w:lvlJc w:val="left"/>
      <w:pPr>
        <w:ind w:left="720" w:hanging="360"/>
      </w:pPr>
      <w:rPr>
        <w:rFonts w:ascii="Symbol" w:hAnsi="Symbol" w:hint="default"/>
      </w:rPr>
    </w:lvl>
    <w:lvl w:ilvl="1" w:tplc="A97C9AFE">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17693D"/>
    <w:multiLevelType w:val="hybridMultilevel"/>
    <w:tmpl w:val="1C36A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440881"/>
    <w:multiLevelType w:val="hybridMultilevel"/>
    <w:tmpl w:val="EBACAB5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081898"/>
    <w:multiLevelType w:val="hybridMultilevel"/>
    <w:tmpl w:val="72A8114A"/>
    <w:lvl w:ilvl="0" w:tplc="55A896A2">
      <w:start w:val="5"/>
      <w:numFmt w:val="bullet"/>
      <w:lvlText w:val="-"/>
      <w:lvlJc w:val="left"/>
      <w:pPr>
        <w:ind w:left="720" w:hanging="360"/>
      </w:pPr>
      <w:rPr>
        <w:rFonts w:ascii="OO7 Caslon No.224" w:eastAsia="Times New Roman" w:hAnsi="OO7 Caslon No.224"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3417235">
    <w:abstractNumId w:val="1"/>
  </w:num>
  <w:num w:numId="2" w16cid:durableId="1499416602">
    <w:abstractNumId w:val="21"/>
  </w:num>
  <w:num w:numId="3" w16cid:durableId="649402028">
    <w:abstractNumId w:val="6"/>
  </w:num>
  <w:num w:numId="4" w16cid:durableId="1682929382">
    <w:abstractNumId w:val="4"/>
  </w:num>
  <w:num w:numId="5" w16cid:durableId="1629434940">
    <w:abstractNumId w:val="22"/>
  </w:num>
  <w:num w:numId="6" w16cid:durableId="2123574093">
    <w:abstractNumId w:val="26"/>
  </w:num>
  <w:num w:numId="7" w16cid:durableId="2081173904">
    <w:abstractNumId w:val="17"/>
  </w:num>
  <w:num w:numId="8" w16cid:durableId="1565871829">
    <w:abstractNumId w:val="11"/>
  </w:num>
  <w:num w:numId="9" w16cid:durableId="2028604373">
    <w:abstractNumId w:val="5"/>
  </w:num>
  <w:num w:numId="10" w16cid:durableId="1698502593">
    <w:abstractNumId w:val="19"/>
  </w:num>
  <w:num w:numId="11" w16cid:durableId="1051155777">
    <w:abstractNumId w:val="14"/>
  </w:num>
  <w:num w:numId="12" w16cid:durableId="1176337206">
    <w:abstractNumId w:val="12"/>
  </w:num>
  <w:num w:numId="13" w16cid:durableId="483855222">
    <w:abstractNumId w:val="7"/>
  </w:num>
  <w:num w:numId="14" w16cid:durableId="1618685048">
    <w:abstractNumId w:val="9"/>
  </w:num>
  <w:num w:numId="15" w16cid:durableId="30152469">
    <w:abstractNumId w:val="23"/>
  </w:num>
  <w:num w:numId="16" w16cid:durableId="318927756">
    <w:abstractNumId w:val="2"/>
  </w:num>
  <w:num w:numId="17" w16cid:durableId="899747227">
    <w:abstractNumId w:val="25"/>
  </w:num>
  <w:num w:numId="18" w16cid:durableId="1102603954">
    <w:abstractNumId w:val="24"/>
  </w:num>
  <w:num w:numId="19" w16cid:durableId="1560240858">
    <w:abstractNumId w:val="18"/>
  </w:num>
  <w:num w:numId="20" w16cid:durableId="1304313091">
    <w:abstractNumId w:val="10"/>
  </w:num>
  <w:num w:numId="21" w16cid:durableId="694698632">
    <w:abstractNumId w:val="8"/>
  </w:num>
  <w:num w:numId="22" w16cid:durableId="1096560149">
    <w:abstractNumId w:val="15"/>
  </w:num>
  <w:num w:numId="23" w16cid:durableId="1438718884">
    <w:abstractNumId w:val="20"/>
  </w:num>
  <w:num w:numId="24" w16cid:durableId="419521426">
    <w:abstractNumId w:val="16"/>
  </w:num>
  <w:num w:numId="25" w16cid:durableId="130752380">
    <w:abstractNumId w:val="13"/>
  </w:num>
  <w:num w:numId="26" w16cid:durableId="1486891560">
    <w:abstractNumId w:val="0"/>
  </w:num>
  <w:num w:numId="27" w16cid:durableId="1944607275">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AA6"/>
    <w:rsid w:val="00000DDF"/>
    <w:rsid w:val="00010DA4"/>
    <w:rsid w:val="00010EF3"/>
    <w:rsid w:val="0001522B"/>
    <w:rsid w:val="0002381F"/>
    <w:rsid w:val="00023A05"/>
    <w:rsid w:val="0002734A"/>
    <w:rsid w:val="00044530"/>
    <w:rsid w:val="00050ECB"/>
    <w:rsid w:val="000521BC"/>
    <w:rsid w:val="00054C78"/>
    <w:rsid w:val="00055031"/>
    <w:rsid w:val="00057FA0"/>
    <w:rsid w:val="0006592E"/>
    <w:rsid w:val="000668B5"/>
    <w:rsid w:val="00070F2E"/>
    <w:rsid w:val="00073FE3"/>
    <w:rsid w:val="00075561"/>
    <w:rsid w:val="000862B6"/>
    <w:rsid w:val="00087F72"/>
    <w:rsid w:val="000A127D"/>
    <w:rsid w:val="000A1C04"/>
    <w:rsid w:val="000A4E97"/>
    <w:rsid w:val="000C15FC"/>
    <w:rsid w:val="000C32E1"/>
    <w:rsid w:val="000C66E3"/>
    <w:rsid w:val="000D7570"/>
    <w:rsid w:val="000D75E0"/>
    <w:rsid w:val="000F2A61"/>
    <w:rsid w:val="00101189"/>
    <w:rsid w:val="00101B49"/>
    <w:rsid w:val="001026FC"/>
    <w:rsid w:val="00103411"/>
    <w:rsid w:val="0010443A"/>
    <w:rsid w:val="0011124A"/>
    <w:rsid w:val="00112F5B"/>
    <w:rsid w:val="00117B40"/>
    <w:rsid w:val="001267E6"/>
    <w:rsid w:val="001344B8"/>
    <w:rsid w:val="00141BF8"/>
    <w:rsid w:val="001427D9"/>
    <w:rsid w:val="00152FF1"/>
    <w:rsid w:val="00164B62"/>
    <w:rsid w:val="00172213"/>
    <w:rsid w:val="0017574F"/>
    <w:rsid w:val="001761E9"/>
    <w:rsid w:val="00176B16"/>
    <w:rsid w:val="00181633"/>
    <w:rsid w:val="001827B0"/>
    <w:rsid w:val="0019204F"/>
    <w:rsid w:val="00194CCE"/>
    <w:rsid w:val="00196B75"/>
    <w:rsid w:val="001A0D8E"/>
    <w:rsid w:val="001A2C8A"/>
    <w:rsid w:val="001B1FA2"/>
    <w:rsid w:val="001C3AEE"/>
    <w:rsid w:val="001C7682"/>
    <w:rsid w:val="001D1B0E"/>
    <w:rsid w:val="002044E5"/>
    <w:rsid w:val="00210AED"/>
    <w:rsid w:val="00213CC4"/>
    <w:rsid w:val="00213E8F"/>
    <w:rsid w:val="00224940"/>
    <w:rsid w:val="002370A1"/>
    <w:rsid w:val="00242294"/>
    <w:rsid w:val="00250A73"/>
    <w:rsid w:val="00250DD6"/>
    <w:rsid w:val="00266116"/>
    <w:rsid w:val="00266334"/>
    <w:rsid w:val="00267F7F"/>
    <w:rsid w:val="00274919"/>
    <w:rsid w:val="002749B8"/>
    <w:rsid w:val="002769F8"/>
    <w:rsid w:val="00280BC9"/>
    <w:rsid w:val="00281A8E"/>
    <w:rsid w:val="00281A92"/>
    <w:rsid w:val="00284F7F"/>
    <w:rsid w:val="00296070"/>
    <w:rsid w:val="002A07FB"/>
    <w:rsid w:val="002A64AE"/>
    <w:rsid w:val="002A68B5"/>
    <w:rsid w:val="002B4FDE"/>
    <w:rsid w:val="002B65DE"/>
    <w:rsid w:val="002B6979"/>
    <w:rsid w:val="002B75D3"/>
    <w:rsid w:val="002B7723"/>
    <w:rsid w:val="002B7E79"/>
    <w:rsid w:val="002C1E28"/>
    <w:rsid w:val="002C2079"/>
    <w:rsid w:val="002C7F53"/>
    <w:rsid w:val="002D3DA7"/>
    <w:rsid w:val="002E007E"/>
    <w:rsid w:val="002E1700"/>
    <w:rsid w:val="002E4DFF"/>
    <w:rsid w:val="002F42CE"/>
    <w:rsid w:val="00301119"/>
    <w:rsid w:val="00303A31"/>
    <w:rsid w:val="0030541C"/>
    <w:rsid w:val="00314FD3"/>
    <w:rsid w:val="003209D0"/>
    <w:rsid w:val="00324DA1"/>
    <w:rsid w:val="00326B0B"/>
    <w:rsid w:val="0032718A"/>
    <w:rsid w:val="00332992"/>
    <w:rsid w:val="00341637"/>
    <w:rsid w:val="003448C1"/>
    <w:rsid w:val="00350CB7"/>
    <w:rsid w:val="00351036"/>
    <w:rsid w:val="003523EB"/>
    <w:rsid w:val="003579D3"/>
    <w:rsid w:val="00375888"/>
    <w:rsid w:val="00377176"/>
    <w:rsid w:val="00385C3B"/>
    <w:rsid w:val="00387809"/>
    <w:rsid w:val="00387ABB"/>
    <w:rsid w:val="0039152E"/>
    <w:rsid w:val="00392781"/>
    <w:rsid w:val="003A0C88"/>
    <w:rsid w:val="003A497F"/>
    <w:rsid w:val="003B715A"/>
    <w:rsid w:val="003D1E03"/>
    <w:rsid w:val="003D2421"/>
    <w:rsid w:val="003D4F16"/>
    <w:rsid w:val="003D5DD9"/>
    <w:rsid w:val="003E4F15"/>
    <w:rsid w:val="003E7F77"/>
    <w:rsid w:val="003F0444"/>
    <w:rsid w:val="003F086E"/>
    <w:rsid w:val="003F31DB"/>
    <w:rsid w:val="003F5C95"/>
    <w:rsid w:val="003F74B2"/>
    <w:rsid w:val="004069FF"/>
    <w:rsid w:val="00422788"/>
    <w:rsid w:val="00425075"/>
    <w:rsid w:val="0043000E"/>
    <w:rsid w:val="00434352"/>
    <w:rsid w:val="00435802"/>
    <w:rsid w:val="0043761E"/>
    <w:rsid w:val="00437FA5"/>
    <w:rsid w:val="004419B6"/>
    <w:rsid w:val="0044286E"/>
    <w:rsid w:val="00442A9A"/>
    <w:rsid w:val="00443A43"/>
    <w:rsid w:val="0044713D"/>
    <w:rsid w:val="00450079"/>
    <w:rsid w:val="00461004"/>
    <w:rsid w:val="00466AEC"/>
    <w:rsid w:val="00474793"/>
    <w:rsid w:val="00497107"/>
    <w:rsid w:val="00497149"/>
    <w:rsid w:val="004A0BDB"/>
    <w:rsid w:val="004A1C61"/>
    <w:rsid w:val="004A5B8F"/>
    <w:rsid w:val="004A7D65"/>
    <w:rsid w:val="004C078F"/>
    <w:rsid w:val="004C0874"/>
    <w:rsid w:val="004C5A86"/>
    <w:rsid w:val="004E0292"/>
    <w:rsid w:val="004E6CE1"/>
    <w:rsid w:val="004F3178"/>
    <w:rsid w:val="004F46AF"/>
    <w:rsid w:val="00520773"/>
    <w:rsid w:val="00522BBD"/>
    <w:rsid w:val="00522E89"/>
    <w:rsid w:val="00527765"/>
    <w:rsid w:val="00536F27"/>
    <w:rsid w:val="0054065E"/>
    <w:rsid w:val="005435BD"/>
    <w:rsid w:val="00545742"/>
    <w:rsid w:val="00547B1E"/>
    <w:rsid w:val="005520DD"/>
    <w:rsid w:val="00552EE1"/>
    <w:rsid w:val="00560070"/>
    <w:rsid w:val="00563144"/>
    <w:rsid w:val="00576A8E"/>
    <w:rsid w:val="005852BD"/>
    <w:rsid w:val="00585D27"/>
    <w:rsid w:val="00587BC2"/>
    <w:rsid w:val="005910A5"/>
    <w:rsid w:val="00591243"/>
    <w:rsid w:val="005938D2"/>
    <w:rsid w:val="00596B7C"/>
    <w:rsid w:val="00597AFB"/>
    <w:rsid w:val="005A0FAA"/>
    <w:rsid w:val="005A1C74"/>
    <w:rsid w:val="005A5E1A"/>
    <w:rsid w:val="005B6D1C"/>
    <w:rsid w:val="005C3646"/>
    <w:rsid w:val="005C392F"/>
    <w:rsid w:val="005C6D80"/>
    <w:rsid w:val="005D726D"/>
    <w:rsid w:val="005E161F"/>
    <w:rsid w:val="005E6976"/>
    <w:rsid w:val="005F2C6C"/>
    <w:rsid w:val="00605111"/>
    <w:rsid w:val="00613890"/>
    <w:rsid w:val="00622D77"/>
    <w:rsid w:val="006260C0"/>
    <w:rsid w:val="006279F8"/>
    <w:rsid w:val="00634399"/>
    <w:rsid w:val="00634524"/>
    <w:rsid w:val="00635443"/>
    <w:rsid w:val="0064563D"/>
    <w:rsid w:val="00653E3C"/>
    <w:rsid w:val="00672415"/>
    <w:rsid w:val="006738EC"/>
    <w:rsid w:val="0067391D"/>
    <w:rsid w:val="00681A68"/>
    <w:rsid w:val="006855EF"/>
    <w:rsid w:val="00686F13"/>
    <w:rsid w:val="0069137B"/>
    <w:rsid w:val="006977C8"/>
    <w:rsid w:val="00697BF5"/>
    <w:rsid w:val="00697F82"/>
    <w:rsid w:val="006A0B21"/>
    <w:rsid w:val="006A456B"/>
    <w:rsid w:val="006B5AB7"/>
    <w:rsid w:val="006C3FFC"/>
    <w:rsid w:val="006D12F8"/>
    <w:rsid w:val="006D2DB8"/>
    <w:rsid w:val="006D4474"/>
    <w:rsid w:val="006E27A8"/>
    <w:rsid w:val="006F528F"/>
    <w:rsid w:val="00701650"/>
    <w:rsid w:val="00702209"/>
    <w:rsid w:val="00713C42"/>
    <w:rsid w:val="00717251"/>
    <w:rsid w:val="00717615"/>
    <w:rsid w:val="00721128"/>
    <w:rsid w:val="0072187E"/>
    <w:rsid w:val="00723A26"/>
    <w:rsid w:val="00725643"/>
    <w:rsid w:val="00737069"/>
    <w:rsid w:val="007371A7"/>
    <w:rsid w:val="00737CD5"/>
    <w:rsid w:val="007400C9"/>
    <w:rsid w:val="00746187"/>
    <w:rsid w:val="00750E2C"/>
    <w:rsid w:val="00751407"/>
    <w:rsid w:val="00751C3E"/>
    <w:rsid w:val="0079138D"/>
    <w:rsid w:val="00791537"/>
    <w:rsid w:val="00793F3F"/>
    <w:rsid w:val="00794884"/>
    <w:rsid w:val="007A67CA"/>
    <w:rsid w:val="007A78F3"/>
    <w:rsid w:val="007A7B57"/>
    <w:rsid w:val="007B00CB"/>
    <w:rsid w:val="007B0364"/>
    <w:rsid w:val="007B095C"/>
    <w:rsid w:val="007B1380"/>
    <w:rsid w:val="007B1DFB"/>
    <w:rsid w:val="007B20B6"/>
    <w:rsid w:val="007B44F9"/>
    <w:rsid w:val="007D1CCA"/>
    <w:rsid w:val="007D6E58"/>
    <w:rsid w:val="007E23E4"/>
    <w:rsid w:val="007E2C9E"/>
    <w:rsid w:val="007E6F40"/>
    <w:rsid w:val="007F5F2D"/>
    <w:rsid w:val="008019CE"/>
    <w:rsid w:val="008035A0"/>
    <w:rsid w:val="00804C82"/>
    <w:rsid w:val="0081569B"/>
    <w:rsid w:val="00815BC0"/>
    <w:rsid w:val="008175CE"/>
    <w:rsid w:val="0083587C"/>
    <w:rsid w:val="0084633F"/>
    <w:rsid w:val="00852DB5"/>
    <w:rsid w:val="00863208"/>
    <w:rsid w:val="008709BD"/>
    <w:rsid w:val="0087295E"/>
    <w:rsid w:val="00875716"/>
    <w:rsid w:val="00876230"/>
    <w:rsid w:val="00885F96"/>
    <w:rsid w:val="008905FC"/>
    <w:rsid w:val="00892CCF"/>
    <w:rsid w:val="00895378"/>
    <w:rsid w:val="008978E9"/>
    <w:rsid w:val="008A1AD9"/>
    <w:rsid w:val="008A4184"/>
    <w:rsid w:val="008B3044"/>
    <w:rsid w:val="008C15D4"/>
    <w:rsid w:val="008C5C64"/>
    <w:rsid w:val="008C779F"/>
    <w:rsid w:val="008D1B61"/>
    <w:rsid w:val="008D7CC0"/>
    <w:rsid w:val="008E35D9"/>
    <w:rsid w:val="008E605B"/>
    <w:rsid w:val="008F1B61"/>
    <w:rsid w:val="008F310A"/>
    <w:rsid w:val="008F45C1"/>
    <w:rsid w:val="008F61A4"/>
    <w:rsid w:val="0090375A"/>
    <w:rsid w:val="00904790"/>
    <w:rsid w:val="009069A1"/>
    <w:rsid w:val="0091099B"/>
    <w:rsid w:val="00925A34"/>
    <w:rsid w:val="009378CD"/>
    <w:rsid w:val="00940397"/>
    <w:rsid w:val="00940D8F"/>
    <w:rsid w:val="009422CA"/>
    <w:rsid w:val="00943542"/>
    <w:rsid w:val="00943914"/>
    <w:rsid w:val="009455FC"/>
    <w:rsid w:val="00945EE6"/>
    <w:rsid w:val="009503DF"/>
    <w:rsid w:val="00954CB1"/>
    <w:rsid w:val="00955ED0"/>
    <w:rsid w:val="00964BCA"/>
    <w:rsid w:val="009760B6"/>
    <w:rsid w:val="00982B21"/>
    <w:rsid w:val="009842B6"/>
    <w:rsid w:val="009913DB"/>
    <w:rsid w:val="0099367C"/>
    <w:rsid w:val="00995E24"/>
    <w:rsid w:val="009A0681"/>
    <w:rsid w:val="009B0452"/>
    <w:rsid w:val="009B0669"/>
    <w:rsid w:val="009B17CB"/>
    <w:rsid w:val="009C0A17"/>
    <w:rsid w:val="009D7189"/>
    <w:rsid w:val="009E3386"/>
    <w:rsid w:val="009E4D53"/>
    <w:rsid w:val="009E5F6D"/>
    <w:rsid w:val="009E7AA4"/>
    <w:rsid w:val="009F25F7"/>
    <w:rsid w:val="009F5513"/>
    <w:rsid w:val="009F6961"/>
    <w:rsid w:val="009F7DE3"/>
    <w:rsid w:val="00A04513"/>
    <w:rsid w:val="00A045D5"/>
    <w:rsid w:val="00A04AD7"/>
    <w:rsid w:val="00A05E9A"/>
    <w:rsid w:val="00A10510"/>
    <w:rsid w:val="00A13C79"/>
    <w:rsid w:val="00A1652D"/>
    <w:rsid w:val="00A245FF"/>
    <w:rsid w:val="00A26DB9"/>
    <w:rsid w:val="00A27BFE"/>
    <w:rsid w:val="00A321E3"/>
    <w:rsid w:val="00A32AC1"/>
    <w:rsid w:val="00A40EB1"/>
    <w:rsid w:val="00A41CF7"/>
    <w:rsid w:val="00A52901"/>
    <w:rsid w:val="00A53505"/>
    <w:rsid w:val="00A54E4F"/>
    <w:rsid w:val="00A57C98"/>
    <w:rsid w:val="00A67A61"/>
    <w:rsid w:val="00A75365"/>
    <w:rsid w:val="00A86CE9"/>
    <w:rsid w:val="00A875C3"/>
    <w:rsid w:val="00A922E3"/>
    <w:rsid w:val="00A9260E"/>
    <w:rsid w:val="00A92AC2"/>
    <w:rsid w:val="00A93C7C"/>
    <w:rsid w:val="00A96BDE"/>
    <w:rsid w:val="00AB1EBC"/>
    <w:rsid w:val="00AB37C1"/>
    <w:rsid w:val="00AC2D79"/>
    <w:rsid w:val="00AC6BDE"/>
    <w:rsid w:val="00AE1A90"/>
    <w:rsid w:val="00AE234B"/>
    <w:rsid w:val="00AE7EBD"/>
    <w:rsid w:val="00AF4F24"/>
    <w:rsid w:val="00B00F1A"/>
    <w:rsid w:val="00B15E71"/>
    <w:rsid w:val="00B216B1"/>
    <w:rsid w:val="00B274DD"/>
    <w:rsid w:val="00B342BB"/>
    <w:rsid w:val="00B3694D"/>
    <w:rsid w:val="00B36EFE"/>
    <w:rsid w:val="00B40173"/>
    <w:rsid w:val="00B437A6"/>
    <w:rsid w:val="00B43CCB"/>
    <w:rsid w:val="00B51E41"/>
    <w:rsid w:val="00B5349E"/>
    <w:rsid w:val="00B54094"/>
    <w:rsid w:val="00B5642C"/>
    <w:rsid w:val="00B571CC"/>
    <w:rsid w:val="00B57668"/>
    <w:rsid w:val="00B61F19"/>
    <w:rsid w:val="00B64BC9"/>
    <w:rsid w:val="00B65335"/>
    <w:rsid w:val="00B661AD"/>
    <w:rsid w:val="00B723C7"/>
    <w:rsid w:val="00B75575"/>
    <w:rsid w:val="00B838EB"/>
    <w:rsid w:val="00B850C8"/>
    <w:rsid w:val="00B94262"/>
    <w:rsid w:val="00B96D57"/>
    <w:rsid w:val="00BA3C41"/>
    <w:rsid w:val="00BA4131"/>
    <w:rsid w:val="00BB2C17"/>
    <w:rsid w:val="00BB37C8"/>
    <w:rsid w:val="00BB732E"/>
    <w:rsid w:val="00BB7E64"/>
    <w:rsid w:val="00BC11A7"/>
    <w:rsid w:val="00BC6998"/>
    <w:rsid w:val="00BD2CDA"/>
    <w:rsid w:val="00BF059F"/>
    <w:rsid w:val="00BF6545"/>
    <w:rsid w:val="00C002E5"/>
    <w:rsid w:val="00C11646"/>
    <w:rsid w:val="00C124BD"/>
    <w:rsid w:val="00C142B3"/>
    <w:rsid w:val="00C23452"/>
    <w:rsid w:val="00C32E2F"/>
    <w:rsid w:val="00C420DB"/>
    <w:rsid w:val="00C46F2E"/>
    <w:rsid w:val="00C53E20"/>
    <w:rsid w:val="00C550A1"/>
    <w:rsid w:val="00C553D8"/>
    <w:rsid w:val="00C56657"/>
    <w:rsid w:val="00C60BBE"/>
    <w:rsid w:val="00C60F7C"/>
    <w:rsid w:val="00C61393"/>
    <w:rsid w:val="00C61E7D"/>
    <w:rsid w:val="00C62439"/>
    <w:rsid w:val="00C64E27"/>
    <w:rsid w:val="00C65791"/>
    <w:rsid w:val="00C70452"/>
    <w:rsid w:val="00C70623"/>
    <w:rsid w:val="00C7560B"/>
    <w:rsid w:val="00C766E6"/>
    <w:rsid w:val="00C77E53"/>
    <w:rsid w:val="00C87AAB"/>
    <w:rsid w:val="00C90FD5"/>
    <w:rsid w:val="00C94AA7"/>
    <w:rsid w:val="00CA26B6"/>
    <w:rsid w:val="00CA2BEB"/>
    <w:rsid w:val="00CA4182"/>
    <w:rsid w:val="00CA61C0"/>
    <w:rsid w:val="00CB233B"/>
    <w:rsid w:val="00CB7675"/>
    <w:rsid w:val="00CC1800"/>
    <w:rsid w:val="00CD0ECB"/>
    <w:rsid w:val="00CD3138"/>
    <w:rsid w:val="00CD5844"/>
    <w:rsid w:val="00CE34F4"/>
    <w:rsid w:val="00CE6BA1"/>
    <w:rsid w:val="00CF3B65"/>
    <w:rsid w:val="00CF4C4A"/>
    <w:rsid w:val="00CF6BD6"/>
    <w:rsid w:val="00D03776"/>
    <w:rsid w:val="00D069B4"/>
    <w:rsid w:val="00D10994"/>
    <w:rsid w:val="00D14A57"/>
    <w:rsid w:val="00D171AA"/>
    <w:rsid w:val="00D17438"/>
    <w:rsid w:val="00D26765"/>
    <w:rsid w:val="00D26D06"/>
    <w:rsid w:val="00D30219"/>
    <w:rsid w:val="00D31DE6"/>
    <w:rsid w:val="00D35826"/>
    <w:rsid w:val="00D35A64"/>
    <w:rsid w:val="00D427A3"/>
    <w:rsid w:val="00D52680"/>
    <w:rsid w:val="00D5350A"/>
    <w:rsid w:val="00D60665"/>
    <w:rsid w:val="00D60F38"/>
    <w:rsid w:val="00D61939"/>
    <w:rsid w:val="00D64748"/>
    <w:rsid w:val="00D664A7"/>
    <w:rsid w:val="00D7698C"/>
    <w:rsid w:val="00D76E2C"/>
    <w:rsid w:val="00D9112E"/>
    <w:rsid w:val="00D9138A"/>
    <w:rsid w:val="00D96AE6"/>
    <w:rsid w:val="00DB08F9"/>
    <w:rsid w:val="00DD1D56"/>
    <w:rsid w:val="00DE15D9"/>
    <w:rsid w:val="00DE2DA3"/>
    <w:rsid w:val="00DE4BDC"/>
    <w:rsid w:val="00DE6DAC"/>
    <w:rsid w:val="00DF00A8"/>
    <w:rsid w:val="00DF0F7B"/>
    <w:rsid w:val="00DF2E0E"/>
    <w:rsid w:val="00DF3EDE"/>
    <w:rsid w:val="00DF4DD4"/>
    <w:rsid w:val="00DF683A"/>
    <w:rsid w:val="00DF7A54"/>
    <w:rsid w:val="00DF7E8F"/>
    <w:rsid w:val="00E06F1E"/>
    <w:rsid w:val="00E06FDD"/>
    <w:rsid w:val="00E07AA6"/>
    <w:rsid w:val="00E113C2"/>
    <w:rsid w:val="00E125CF"/>
    <w:rsid w:val="00E17A7E"/>
    <w:rsid w:val="00E25588"/>
    <w:rsid w:val="00E34C96"/>
    <w:rsid w:val="00E41EAC"/>
    <w:rsid w:val="00E42D21"/>
    <w:rsid w:val="00E43BB3"/>
    <w:rsid w:val="00E458BF"/>
    <w:rsid w:val="00E56EA3"/>
    <w:rsid w:val="00E5750D"/>
    <w:rsid w:val="00E626E1"/>
    <w:rsid w:val="00E71F22"/>
    <w:rsid w:val="00E823D4"/>
    <w:rsid w:val="00E83927"/>
    <w:rsid w:val="00E84E9E"/>
    <w:rsid w:val="00E861F0"/>
    <w:rsid w:val="00E911F9"/>
    <w:rsid w:val="00E93BA5"/>
    <w:rsid w:val="00EB2F19"/>
    <w:rsid w:val="00EB33CF"/>
    <w:rsid w:val="00EB4AF0"/>
    <w:rsid w:val="00EB5B74"/>
    <w:rsid w:val="00EB6C01"/>
    <w:rsid w:val="00EB75FC"/>
    <w:rsid w:val="00EB7626"/>
    <w:rsid w:val="00EC30BD"/>
    <w:rsid w:val="00ED0515"/>
    <w:rsid w:val="00ED1C30"/>
    <w:rsid w:val="00ED39E4"/>
    <w:rsid w:val="00ED6F63"/>
    <w:rsid w:val="00EE615C"/>
    <w:rsid w:val="00F01095"/>
    <w:rsid w:val="00F07C7D"/>
    <w:rsid w:val="00F216D4"/>
    <w:rsid w:val="00F421A5"/>
    <w:rsid w:val="00F45FDC"/>
    <w:rsid w:val="00F50841"/>
    <w:rsid w:val="00F5453B"/>
    <w:rsid w:val="00F616CF"/>
    <w:rsid w:val="00F649FF"/>
    <w:rsid w:val="00F672A2"/>
    <w:rsid w:val="00F701D0"/>
    <w:rsid w:val="00F86024"/>
    <w:rsid w:val="00F94C3A"/>
    <w:rsid w:val="00F96468"/>
    <w:rsid w:val="00F97498"/>
    <w:rsid w:val="00F97D9B"/>
    <w:rsid w:val="00FA19C8"/>
    <w:rsid w:val="00FA1FA7"/>
    <w:rsid w:val="00FB6F2D"/>
    <w:rsid w:val="00FC22A1"/>
    <w:rsid w:val="00FC758C"/>
    <w:rsid w:val="00FD3786"/>
    <w:rsid w:val="00FD5C02"/>
    <w:rsid w:val="00FD6A42"/>
    <w:rsid w:val="00FE44AB"/>
    <w:rsid w:val="00FE4615"/>
    <w:rsid w:val="00FE7852"/>
    <w:rsid w:val="00FF7CE8"/>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18800"/>
  <w15:docId w15:val="{2998A43F-AB8F-4D85-8970-498D408B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15E71"/>
  </w:style>
  <w:style w:type="paragraph" w:styleId="Antrat1">
    <w:name w:val="heading 1"/>
    <w:basedOn w:val="prastasis"/>
    <w:uiPriority w:val="9"/>
    <w:qFormat/>
    <w:pPr>
      <w:ind w:left="118"/>
      <w:outlineLvl w:val="0"/>
    </w:pPr>
    <w:rPr>
      <w:rFonts w:ascii="Times New Roman" w:eastAsia="Times New Roman" w:hAnsi="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118"/>
    </w:pPr>
    <w:rPr>
      <w:rFonts w:ascii="Times New Roman" w:eastAsia="Times New Roman" w:hAnsi="Times New Roman"/>
    </w:rPr>
  </w:style>
  <w:style w:type="paragraph" w:styleId="Sraopastraipa">
    <w:name w:val="List Paragraph"/>
    <w:basedOn w:val="prastasis"/>
    <w:uiPriority w:val="99"/>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96B75"/>
    <w:pPr>
      <w:tabs>
        <w:tab w:val="center" w:pos="4986"/>
        <w:tab w:val="right" w:pos="9972"/>
      </w:tabs>
    </w:pPr>
  </w:style>
  <w:style w:type="character" w:customStyle="1" w:styleId="AntratsDiagrama">
    <w:name w:val="Antraštės Diagrama"/>
    <w:basedOn w:val="Numatytasispastraiposriftas"/>
    <w:link w:val="Antrats"/>
    <w:uiPriority w:val="99"/>
    <w:rsid w:val="00196B75"/>
  </w:style>
  <w:style w:type="paragraph" w:styleId="Porat">
    <w:name w:val="footer"/>
    <w:basedOn w:val="prastasis"/>
    <w:link w:val="PoratDiagrama"/>
    <w:uiPriority w:val="99"/>
    <w:unhideWhenUsed/>
    <w:rsid w:val="00196B75"/>
    <w:pPr>
      <w:tabs>
        <w:tab w:val="center" w:pos="4986"/>
        <w:tab w:val="right" w:pos="9972"/>
      </w:tabs>
    </w:pPr>
  </w:style>
  <w:style w:type="character" w:customStyle="1" w:styleId="PoratDiagrama">
    <w:name w:val="Poraštė Diagrama"/>
    <w:basedOn w:val="Numatytasispastraiposriftas"/>
    <w:link w:val="Porat"/>
    <w:uiPriority w:val="99"/>
    <w:rsid w:val="00196B75"/>
  </w:style>
  <w:style w:type="character" w:styleId="Hipersaitas">
    <w:name w:val="Hyperlink"/>
    <w:basedOn w:val="Numatytasispastraiposriftas"/>
    <w:uiPriority w:val="99"/>
    <w:unhideWhenUsed/>
    <w:rsid w:val="00751C3E"/>
    <w:rPr>
      <w:color w:val="0000FF" w:themeColor="hyperlink"/>
      <w:u w:val="single"/>
    </w:rPr>
  </w:style>
  <w:style w:type="character" w:customStyle="1" w:styleId="UnresolvedMention1">
    <w:name w:val="Unresolved Mention1"/>
    <w:basedOn w:val="Numatytasispastraiposriftas"/>
    <w:uiPriority w:val="99"/>
    <w:semiHidden/>
    <w:unhideWhenUsed/>
    <w:rsid w:val="00751C3E"/>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A54E4F"/>
    <w:rPr>
      <w:rFonts w:ascii="Times New Roman" w:eastAsia="Times New Roman" w:hAnsi="Times New Roman"/>
    </w:rPr>
  </w:style>
  <w:style w:type="paragraph" w:styleId="Debesliotekstas">
    <w:name w:val="Balloon Text"/>
    <w:basedOn w:val="prastasis"/>
    <w:link w:val="DebesliotekstasDiagrama"/>
    <w:uiPriority w:val="99"/>
    <w:semiHidden/>
    <w:unhideWhenUsed/>
    <w:rsid w:val="002249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24940"/>
    <w:rPr>
      <w:rFonts w:ascii="Segoe UI" w:hAnsi="Segoe UI" w:cs="Segoe UI"/>
      <w:sz w:val="18"/>
      <w:szCs w:val="18"/>
    </w:rPr>
  </w:style>
  <w:style w:type="paragraph" w:styleId="Pataisymai">
    <w:name w:val="Revision"/>
    <w:hidden/>
    <w:uiPriority w:val="99"/>
    <w:semiHidden/>
    <w:rsid w:val="000862B6"/>
    <w:pPr>
      <w:widowControl/>
    </w:pPr>
  </w:style>
  <w:style w:type="character" w:styleId="Komentaronuoroda">
    <w:name w:val="annotation reference"/>
    <w:basedOn w:val="Numatytasispastraiposriftas"/>
    <w:uiPriority w:val="99"/>
    <w:semiHidden/>
    <w:unhideWhenUsed/>
    <w:rsid w:val="000862B6"/>
    <w:rPr>
      <w:sz w:val="16"/>
      <w:szCs w:val="16"/>
    </w:rPr>
  </w:style>
  <w:style w:type="paragraph" w:styleId="Komentarotekstas">
    <w:name w:val="annotation text"/>
    <w:basedOn w:val="prastasis"/>
    <w:link w:val="KomentarotekstasDiagrama"/>
    <w:uiPriority w:val="99"/>
    <w:unhideWhenUsed/>
    <w:rsid w:val="000862B6"/>
    <w:rPr>
      <w:sz w:val="20"/>
      <w:szCs w:val="20"/>
    </w:rPr>
  </w:style>
  <w:style w:type="character" w:customStyle="1" w:styleId="KomentarotekstasDiagrama">
    <w:name w:val="Komentaro tekstas Diagrama"/>
    <w:basedOn w:val="Numatytasispastraiposriftas"/>
    <w:link w:val="Komentarotekstas"/>
    <w:uiPriority w:val="99"/>
    <w:rsid w:val="000862B6"/>
    <w:rPr>
      <w:sz w:val="20"/>
      <w:szCs w:val="20"/>
    </w:rPr>
  </w:style>
  <w:style w:type="paragraph" w:styleId="Komentarotema">
    <w:name w:val="annotation subject"/>
    <w:basedOn w:val="Komentarotekstas"/>
    <w:next w:val="Komentarotekstas"/>
    <w:link w:val="KomentarotemaDiagrama"/>
    <w:uiPriority w:val="99"/>
    <w:semiHidden/>
    <w:unhideWhenUsed/>
    <w:rsid w:val="000862B6"/>
    <w:rPr>
      <w:b/>
      <w:bCs/>
    </w:rPr>
  </w:style>
  <w:style w:type="character" w:customStyle="1" w:styleId="KomentarotemaDiagrama">
    <w:name w:val="Komentaro tema Diagrama"/>
    <w:basedOn w:val="KomentarotekstasDiagrama"/>
    <w:link w:val="Komentarotema"/>
    <w:uiPriority w:val="99"/>
    <w:semiHidden/>
    <w:rsid w:val="000862B6"/>
    <w:rPr>
      <w:b/>
      <w:bCs/>
      <w:sz w:val="20"/>
      <w:szCs w:val="20"/>
    </w:rPr>
  </w:style>
  <w:style w:type="table" w:styleId="Lentelstinklelis">
    <w:name w:val="Table Grid"/>
    <w:basedOn w:val="prastojilentel"/>
    <w:rsid w:val="00B00F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rsid w:val="00DE15D9"/>
    <w:pPr>
      <w:widowControl/>
    </w:pPr>
    <w:rPr>
      <w:rFonts w:ascii="Times New Roman" w:eastAsia="Times New Roman" w:hAnsi="Times New Roman" w:cs="Times New Roman"/>
      <w:sz w:val="20"/>
      <w:szCs w:val="20"/>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FB6F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8564637">
      <w:bodyDiv w:val="1"/>
      <w:marLeft w:val="0"/>
      <w:marRight w:val="0"/>
      <w:marTop w:val="0"/>
      <w:marBottom w:val="0"/>
      <w:divBdr>
        <w:top w:val="none" w:sz="0" w:space="0" w:color="auto"/>
        <w:left w:val="none" w:sz="0" w:space="0" w:color="auto"/>
        <w:bottom w:val="none" w:sz="0" w:space="0" w:color="auto"/>
        <w:right w:val="none" w:sz="0" w:space="0" w:color="auto"/>
      </w:divBdr>
    </w:div>
    <w:div w:id="867329548">
      <w:bodyDiv w:val="1"/>
      <w:marLeft w:val="0"/>
      <w:marRight w:val="0"/>
      <w:marTop w:val="0"/>
      <w:marBottom w:val="0"/>
      <w:divBdr>
        <w:top w:val="none" w:sz="0" w:space="0" w:color="auto"/>
        <w:left w:val="none" w:sz="0" w:space="0" w:color="auto"/>
        <w:bottom w:val="none" w:sz="0" w:space="0" w:color="auto"/>
        <w:right w:val="none" w:sz="0" w:space="0" w:color="auto"/>
      </w:divBdr>
    </w:div>
    <w:div w:id="1715039516">
      <w:bodyDiv w:val="1"/>
      <w:marLeft w:val="0"/>
      <w:marRight w:val="0"/>
      <w:marTop w:val="0"/>
      <w:marBottom w:val="0"/>
      <w:divBdr>
        <w:top w:val="none" w:sz="0" w:space="0" w:color="auto"/>
        <w:left w:val="none" w:sz="0" w:space="0" w:color="auto"/>
        <w:bottom w:val="none" w:sz="0" w:space="0" w:color="auto"/>
        <w:right w:val="none" w:sz="0" w:space="0" w:color="auto"/>
      </w:divBdr>
    </w:div>
    <w:div w:id="2137603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vkt.lt/index.php?4004286486"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Props1.xml><?xml version="1.0" encoding="utf-8"?>
<ds:datastoreItem xmlns:ds="http://schemas.openxmlformats.org/officeDocument/2006/customXml" ds:itemID="{8C82956B-19B0-4B55-AE26-DB879107A32A}">
  <ds:schemaRefs>
    <ds:schemaRef ds:uri="http://schemas.openxmlformats.org/officeDocument/2006/bibliography"/>
  </ds:schemaRefs>
</ds:datastoreItem>
</file>

<file path=customXml/itemProps2.xml><?xml version="1.0" encoding="utf-8"?>
<ds:datastoreItem xmlns:ds="http://schemas.openxmlformats.org/officeDocument/2006/customXml" ds:itemID="{8A4464C6-75DE-4244-BA83-EF79297039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EDABB3-C00F-4B53-8C53-C1855A5512FF}">
  <ds:schemaRefs>
    <ds:schemaRef ds:uri="http://schemas.microsoft.com/sharepoint/v3/contenttype/forms"/>
  </ds:schemaRefs>
</ds:datastoreItem>
</file>

<file path=customXml/itemProps4.xml><?xml version="1.0" encoding="utf-8"?>
<ds:datastoreItem xmlns:ds="http://schemas.openxmlformats.org/officeDocument/2006/customXml" ds:itemID="{AC1BEC3E-6535-420B-91BA-9036C1753E01}">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24426</Words>
  <Characters>13924</Characters>
  <Application>Microsoft Office Word</Application>
  <DocSecurity>0</DocSecurity>
  <Lines>116</Lines>
  <Paragraphs>76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Votrient, INN-pazopanib</vt:lpstr>
      <vt:lpstr>Votrient, INN-pazopanib</vt:lpstr>
    </vt:vector>
  </TitlesOfParts>
  <Company/>
  <LinksUpToDate>false</LinksUpToDate>
  <CharactersWithSpaces>38274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Votrient, INN-pazopanib</dc:title>
  <dc:subject>EPAR</dc:subject>
  <dc:creator>CHMP</dc:creator>
  <cp:keywords>Votrient, INN-pazopanib</cp:keywords>
  <cp:lastModifiedBy>Birutė Valkauskaitė</cp:lastModifiedBy>
  <cp:revision>2</cp:revision>
  <dcterms:created xsi:type="dcterms:W3CDTF">2024-07-24T11:00:00Z</dcterms:created>
  <dcterms:modified xsi:type="dcterms:W3CDTF">2024-07-24T11:00:00Z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LastSaved">
    <vt:filetime>2023-09-27T00:00:00Z</vt:filetime>
  </property>
  <property fmtid="{D5CDD505-2E9C-101B-9397-08002B2CF9AE}" pid="4" name="ContentTypeId">
    <vt:lpwstr>0x01010024448ADDA094B941BF150AA70B0E97EF</vt:lpwstr>
  </property>
  <property fmtid="{D5CDD505-2E9C-101B-9397-08002B2CF9AE}" pid="5" name="MediaServiceImageTags">
    <vt:lpwstr/>
  </property>
</Properties>
</file>