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BBFF" w14:textId="77777777" w:rsidR="00621A89" w:rsidRPr="00F216D4" w:rsidRDefault="00621A89" w:rsidP="00621A89">
      <w:pPr>
        <w:jc w:val="center"/>
        <w:rPr>
          <w:rFonts w:ascii="Times New Roman" w:hAnsi="Times New Roman" w:cs="Times New Roman"/>
          <w:b/>
          <w:bCs/>
          <w:lang w:val="lt-LT"/>
        </w:rPr>
      </w:pPr>
      <w:r w:rsidRPr="00F216D4">
        <w:rPr>
          <w:rFonts w:ascii="Times New Roman" w:hAnsi="Times New Roman" w:cs="Times New Roman"/>
          <w:b/>
          <w:bCs/>
          <w:lang w:val="lt-LT"/>
        </w:rPr>
        <w:t>Pakuotės lapelis: informacija pacientui</w:t>
      </w:r>
    </w:p>
    <w:p w14:paraId="37BA155B" w14:textId="77777777" w:rsidR="00621A89" w:rsidRPr="00F216D4" w:rsidRDefault="00621A89" w:rsidP="00621A89">
      <w:pPr>
        <w:jc w:val="center"/>
        <w:rPr>
          <w:rFonts w:ascii="Times New Roman" w:eastAsia="Times New Roman" w:hAnsi="Times New Roman" w:cs="Times New Roman"/>
          <w:lang w:val="lt-LT"/>
        </w:rPr>
      </w:pPr>
    </w:p>
    <w:p w14:paraId="78D2173A" w14:textId="77777777" w:rsidR="00621A89" w:rsidRPr="00F216D4" w:rsidRDefault="00621A89" w:rsidP="00621A89">
      <w:pPr>
        <w:jc w:val="center"/>
        <w:rPr>
          <w:rFonts w:ascii="Times New Roman" w:eastAsia="TimesNewRomanPSMT" w:hAnsi="Times New Roman" w:cs="Times New Roman"/>
          <w:b/>
          <w:bCs/>
          <w:lang w:val="lt-LT" w:bidi="bn-BD"/>
        </w:rPr>
      </w:pPr>
      <w:proofErr w:type="spellStart"/>
      <w:r>
        <w:rPr>
          <w:rFonts w:ascii="Times New Roman" w:eastAsia="TimesNewRomanPSMT" w:hAnsi="Times New Roman" w:cs="Times New Roman"/>
          <w:b/>
          <w:bCs/>
          <w:lang w:val="lt-LT" w:bidi="bn-BD"/>
        </w:rPr>
        <w:t>Cyclophosphamide</w:t>
      </w:r>
      <w:proofErr w:type="spellEnd"/>
      <w:r>
        <w:rPr>
          <w:rFonts w:ascii="Times New Roman" w:eastAsia="TimesNewRomanPSMT" w:hAnsi="Times New Roman" w:cs="Times New Roman"/>
          <w:b/>
          <w:bCs/>
          <w:lang w:val="lt-LT" w:bidi="bn-BD"/>
        </w:rPr>
        <w:t xml:space="preserve"> </w:t>
      </w:r>
      <w:proofErr w:type="spellStart"/>
      <w:r>
        <w:rPr>
          <w:rFonts w:ascii="Times New Roman" w:eastAsia="TimesNewRomanPSMT" w:hAnsi="Times New Roman" w:cs="Times New Roman"/>
          <w:b/>
          <w:bCs/>
          <w:lang w:val="lt-LT" w:bidi="bn-BD"/>
        </w:rPr>
        <w:t>Accord</w:t>
      </w:r>
      <w:proofErr w:type="spellEnd"/>
      <w:r>
        <w:rPr>
          <w:rFonts w:ascii="Times New Roman" w:eastAsia="TimesNewRomanPSMT" w:hAnsi="Times New Roman" w:cs="Times New Roman"/>
          <w:b/>
          <w:bCs/>
          <w:lang w:val="lt-LT" w:bidi="bn-BD"/>
        </w:rPr>
        <w:t xml:space="preserve"> </w:t>
      </w:r>
      <w:proofErr w:type="spellStart"/>
      <w:r>
        <w:rPr>
          <w:rFonts w:ascii="Times New Roman" w:eastAsia="TimesNewRomanPSMT" w:hAnsi="Times New Roman" w:cs="Times New Roman"/>
          <w:b/>
          <w:bCs/>
          <w:lang w:val="lt-LT" w:bidi="bn-BD"/>
        </w:rPr>
        <w:t>Healthcare</w:t>
      </w:r>
      <w:proofErr w:type="spellEnd"/>
      <w:r w:rsidRPr="00F216D4">
        <w:rPr>
          <w:rFonts w:ascii="Times New Roman" w:eastAsia="TimesNewRomanPSMT" w:hAnsi="Times New Roman" w:cs="Times New Roman"/>
          <w:b/>
          <w:bCs/>
          <w:lang w:val="lt-LT" w:bidi="bn-BD"/>
        </w:rPr>
        <w:t xml:space="preserve"> 200 mg/ml koncentratas injekciniam ar infuziniam tirpalui</w:t>
      </w:r>
    </w:p>
    <w:p w14:paraId="2ED1FDBD" w14:textId="77777777" w:rsidR="00621A89" w:rsidRPr="00F216D4" w:rsidRDefault="00621A89" w:rsidP="00621A89">
      <w:pPr>
        <w:suppressAutoHyphens/>
        <w:jc w:val="center"/>
        <w:rPr>
          <w:rFonts w:ascii="Times New Roman" w:eastAsia="Calibri" w:hAnsi="Times New Roman" w:cs="Times New Roman"/>
          <w:bCs/>
          <w:lang w:val="lt-LT"/>
        </w:rPr>
      </w:pPr>
      <w:proofErr w:type="spellStart"/>
      <w:r w:rsidRPr="00F216D4">
        <w:rPr>
          <w:rFonts w:ascii="Times New Roman" w:eastAsia="Calibri" w:hAnsi="Times New Roman" w:cs="Times New Roman"/>
          <w:bCs/>
          <w:lang w:val="lt-LT"/>
        </w:rPr>
        <w:t>ciklofosfamidas</w:t>
      </w:r>
      <w:proofErr w:type="spellEnd"/>
    </w:p>
    <w:p w14:paraId="49000444" w14:textId="77777777" w:rsidR="00621A89" w:rsidRPr="00F216D4" w:rsidRDefault="00621A89" w:rsidP="00621A89">
      <w:pPr>
        <w:rPr>
          <w:rFonts w:ascii="Times New Roman" w:eastAsia="Times New Roman" w:hAnsi="Times New Roman" w:cs="Times New Roman"/>
          <w:lang w:val="lt-LT"/>
        </w:rPr>
      </w:pPr>
    </w:p>
    <w:p w14:paraId="20B07EEB" w14:textId="77777777" w:rsidR="00621A89" w:rsidRPr="00F216D4" w:rsidRDefault="00621A89" w:rsidP="00621A89">
      <w:pPr>
        <w:rPr>
          <w:rFonts w:ascii="Times New Roman" w:hAnsi="Times New Roman" w:cs="Times New Roman"/>
          <w:b/>
          <w:bCs/>
          <w:lang w:val="lt-LT"/>
        </w:rPr>
      </w:pPr>
      <w:r w:rsidRPr="00F216D4">
        <w:rPr>
          <w:rFonts w:ascii="Times New Roman" w:hAnsi="Times New Roman" w:cs="Times New Roman"/>
          <w:b/>
          <w:bCs/>
          <w:lang w:val="lt-LT"/>
        </w:rPr>
        <w:t>Atidžiai perskaitykite visą šį lapelį, prieš pradėdami vartoti vaistą, nes jame pateikiama Jums svarbi informacija.</w:t>
      </w:r>
    </w:p>
    <w:p w14:paraId="2E01CB86" w14:textId="77777777" w:rsidR="00621A89" w:rsidRPr="00F216D4" w:rsidRDefault="00621A89" w:rsidP="00621A89">
      <w:pPr>
        <w:pStyle w:val="Pagrindinistekstas"/>
        <w:numPr>
          <w:ilvl w:val="0"/>
          <w:numId w:val="2"/>
        </w:numPr>
        <w:tabs>
          <w:tab w:val="left" w:pos="567"/>
        </w:tabs>
        <w:ind w:left="567"/>
        <w:rPr>
          <w:rFonts w:cs="Times New Roman"/>
          <w:lang w:val="lt-LT"/>
        </w:rPr>
      </w:pPr>
      <w:r w:rsidRPr="00F216D4">
        <w:rPr>
          <w:rFonts w:cs="Times New Roman"/>
          <w:lang w:val="lt-LT"/>
        </w:rPr>
        <w:t>Neišmeskite šio lapelio, nes vėl gali prireikti jį perskaityti.</w:t>
      </w:r>
    </w:p>
    <w:p w14:paraId="15E99877" w14:textId="77777777" w:rsidR="00621A89" w:rsidRPr="00F216D4" w:rsidRDefault="00621A89" w:rsidP="00621A89">
      <w:pPr>
        <w:pStyle w:val="Pagrindinistekstas"/>
        <w:numPr>
          <w:ilvl w:val="0"/>
          <w:numId w:val="2"/>
        </w:numPr>
        <w:tabs>
          <w:tab w:val="left" w:pos="567"/>
        </w:tabs>
        <w:ind w:left="567"/>
        <w:rPr>
          <w:rFonts w:cs="Times New Roman"/>
          <w:lang w:val="lt-LT"/>
        </w:rPr>
      </w:pPr>
      <w:r w:rsidRPr="00F216D4">
        <w:rPr>
          <w:rFonts w:cs="Times New Roman"/>
          <w:lang w:val="lt-LT"/>
        </w:rPr>
        <w:t>Jeigu kiltų daugiau klausimų, kreipkitės į gydytoją arba vaistininką.</w:t>
      </w:r>
    </w:p>
    <w:p w14:paraId="3D8ADD54" w14:textId="77777777" w:rsidR="00621A89" w:rsidRPr="00F216D4" w:rsidRDefault="00621A89" w:rsidP="00621A89">
      <w:pPr>
        <w:pStyle w:val="Pagrindinistekstas"/>
        <w:numPr>
          <w:ilvl w:val="0"/>
          <w:numId w:val="2"/>
        </w:numPr>
        <w:tabs>
          <w:tab w:val="left" w:pos="567"/>
        </w:tabs>
        <w:ind w:left="567"/>
        <w:rPr>
          <w:rFonts w:cs="Times New Roman"/>
          <w:lang w:val="lt-LT"/>
        </w:rPr>
      </w:pPr>
      <w:r w:rsidRPr="00F216D4">
        <w:rPr>
          <w:rFonts w:cs="Times New Roman"/>
          <w:lang w:val="lt-LT"/>
        </w:rPr>
        <w:t>Šis vaistas skirtas tik Jums, todėl kitiems žmonėms jo duoti negalima. Vaistas gali jiems pakenkti (net tiems, kurių ligos požymiai yra tokie patys kaip Jūsų).</w:t>
      </w:r>
    </w:p>
    <w:p w14:paraId="1359C007" w14:textId="77777777" w:rsidR="00621A89" w:rsidRPr="00F216D4" w:rsidRDefault="00621A89" w:rsidP="00621A89">
      <w:pPr>
        <w:pStyle w:val="Pagrindinistekstas"/>
        <w:numPr>
          <w:ilvl w:val="0"/>
          <w:numId w:val="2"/>
        </w:numPr>
        <w:tabs>
          <w:tab w:val="left" w:pos="567"/>
        </w:tabs>
        <w:ind w:left="567"/>
        <w:rPr>
          <w:rFonts w:cs="Times New Roman"/>
          <w:lang w:val="lt-LT"/>
        </w:rPr>
      </w:pPr>
      <w:r w:rsidRPr="00F216D4">
        <w:rPr>
          <w:rFonts w:cs="Times New Roman"/>
          <w:lang w:val="lt-LT"/>
        </w:rPr>
        <w:t>Jeigu pasireiškė šalutinis poveikis (net jeigu jis šiame lapelyje nenurodytas), kreipkitės į gydytoją arba vaistininką. Žr. 4 skyrių.</w:t>
      </w:r>
    </w:p>
    <w:p w14:paraId="75287E38" w14:textId="77777777" w:rsidR="00621A89" w:rsidRPr="00F216D4" w:rsidRDefault="00621A89" w:rsidP="00621A89">
      <w:pPr>
        <w:rPr>
          <w:rFonts w:ascii="Times New Roman" w:eastAsia="Times New Roman" w:hAnsi="Times New Roman" w:cs="Times New Roman"/>
          <w:lang w:val="lt-LT"/>
        </w:rPr>
      </w:pPr>
    </w:p>
    <w:p w14:paraId="2D7F1498" w14:textId="77777777" w:rsidR="00621A89" w:rsidRPr="00F216D4" w:rsidRDefault="00621A89" w:rsidP="00621A89">
      <w:pPr>
        <w:rPr>
          <w:rFonts w:ascii="Times New Roman" w:eastAsia="Times New Roman" w:hAnsi="Times New Roman" w:cs="Times New Roman"/>
          <w:b/>
          <w:bCs/>
          <w:lang w:val="lt-LT"/>
        </w:rPr>
      </w:pPr>
      <w:r w:rsidRPr="00F216D4">
        <w:rPr>
          <w:rFonts w:ascii="Times New Roman" w:eastAsia="Times New Roman" w:hAnsi="Times New Roman" w:cs="Times New Roman"/>
          <w:b/>
          <w:bCs/>
          <w:lang w:val="lt-LT"/>
        </w:rPr>
        <w:t>Apie ką rašoma šiame lapelyje?</w:t>
      </w:r>
    </w:p>
    <w:p w14:paraId="7F45D492" w14:textId="77777777" w:rsidR="00621A89" w:rsidRPr="00F216D4" w:rsidRDefault="00621A89" w:rsidP="00621A89">
      <w:pPr>
        <w:rPr>
          <w:rFonts w:ascii="Times New Roman" w:eastAsia="Times New Roman" w:hAnsi="Times New Roman" w:cs="Times New Roman"/>
          <w:b/>
          <w:bCs/>
          <w:lang w:val="lt-LT"/>
        </w:rPr>
      </w:pPr>
    </w:p>
    <w:p w14:paraId="34F8DE93" w14:textId="77777777" w:rsidR="00621A89" w:rsidRPr="00F216D4" w:rsidRDefault="00621A89" w:rsidP="00621A89">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Kas yra </w:t>
      </w:r>
      <w:proofErr w:type="spellStart"/>
      <w:r>
        <w:rPr>
          <w:rFonts w:eastAsia="TimesNewRomanPSMT" w:cs="Times New Roman"/>
          <w:lang w:val="lt-LT" w:bidi="bn-BD"/>
        </w:rPr>
        <w:t>Cyclophosphamide</w:t>
      </w:r>
      <w:proofErr w:type="spellEnd"/>
      <w:r>
        <w:rPr>
          <w:rFonts w:eastAsia="TimesNewRomanPSMT" w:cs="Times New Roman"/>
          <w:lang w:val="lt-LT" w:bidi="bn-BD"/>
        </w:rPr>
        <w:t xml:space="preserve"> </w:t>
      </w:r>
      <w:proofErr w:type="spellStart"/>
      <w:r>
        <w:rPr>
          <w:rFonts w:eastAsia="TimesNewRomanPSMT" w:cs="Times New Roman"/>
          <w:lang w:val="lt-LT" w:bidi="bn-BD"/>
        </w:rPr>
        <w:t>Accord</w:t>
      </w:r>
      <w:proofErr w:type="spellEnd"/>
      <w:r>
        <w:rPr>
          <w:rFonts w:eastAsia="TimesNewRomanPSMT" w:cs="Times New Roman"/>
          <w:lang w:val="lt-LT" w:bidi="bn-BD"/>
        </w:rPr>
        <w:t xml:space="preserve"> </w:t>
      </w:r>
      <w:proofErr w:type="spellStart"/>
      <w:r>
        <w:rPr>
          <w:rFonts w:eastAsia="TimesNewRomanPSMT" w:cs="Times New Roman"/>
          <w:lang w:val="lt-LT" w:bidi="bn-BD"/>
        </w:rPr>
        <w:t>Healthcare</w:t>
      </w:r>
      <w:proofErr w:type="spellEnd"/>
      <w:r w:rsidRPr="00F216D4">
        <w:rPr>
          <w:rFonts w:eastAsia="TimesNewRomanPSMT" w:cs="Times New Roman"/>
          <w:lang w:val="lt-LT" w:bidi="bn-BD"/>
        </w:rPr>
        <w:t xml:space="preserve"> </w:t>
      </w:r>
      <w:r w:rsidRPr="00F216D4">
        <w:rPr>
          <w:rFonts w:cs="Times New Roman"/>
          <w:lang w:val="lt-LT"/>
        </w:rPr>
        <w:t>ir kam jis vartojamas</w:t>
      </w:r>
    </w:p>
    <w:p w14:paraId="4A7F78DB" w14:textId="77777777" w:rsidR="00621A89" w:rsidRPr="00F216D4" w:rsidRDefault="00621A89" w:rsidP="00621A89">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Kas žinotina prieš vartojant </w:t>
      </w:r>
      <w:proofErr w:type="spellStart"/>
      <w:r>
        <w:rPr>
          <w:rFonts w:eastAsia="TimesNewRomanPSMT" w:cs="Times New Roman"/>
          <w:lang w:val="lt-LT" w:bidi="bn-BD"/>
        </w:rPr>
        <w:t>Cyclophosphamide</w:t>
      </w:r>
      <w:proofErr w:type="spellEnd"/>
      <w:r>
        <w:rPr>
          <w:rFonts w:eastAsia="TimesNewRomanPSMT" w:cs="Times New Roman"/>
          <w:lang w:val="lt-LT" w:bidi="bn-BD"/>
        </w:rPr>
        <w:t xml:space="preserve"> </w:t>
      </w:r>
      <w:proofErr w:type="spellStart"/>
      <w:r>
        <w:rPr>
          <w:rFonts w:eastAsia="TimesNewRomanPSMT" w:cs="Times New Roman"/>
          <w:lang w:val="lt-LT" w:bidi="bn-BD"/>
        </w:rPr>
        <w:t>Accord</w:t>
      </w:r>
      <w:proofErr w:type="spellEnd"/>
      <w:r>
        <w:rPr>
          <w:rFonts w:eastAsia="TimesNewRomanPSMT" w:cs="Times New Roman"/>
          <w:lang w:val="lt-LT" w:bidi="bn-BD"/>
        </w:rPr>
        <w:t xml:space="preserve"> </w:t>
      </w:r>
      <w:proofErr w:type="spellStart"/>
      <w:r>
        <w:rPr>
          <w:rFonts w:eastAsia="TimesNewRomanPSMT" w:cs="Times New Roman"/>
          <w:lang w:val="lt-LT" w:bidi="bn-BD"/>
        </w:rPr>
        <w:t>Healthcare</w:t>
      </w:r>
      <w:proofErr w:type="spellEnd"/>
    </w:p>
    <w:p w14:paraId="174C4007" w14:textId="77777777" w:rsidR="00621A89" w:rsidRPr="00F216D4" w:rsidRDefault="00621A89" w:rsidP="00621A89">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Kaip vartoti </w:t>
      </w:r>
      <w:proofErr w:type="spellStart"/>
      <w:r>
        <w:rPr>
          <w:rFonts w:eastAsia="TimesNewRomanPSMT" w:cs="Times New Roman"/>
          <w:lang w:val="lt-LT" w:bidi="bn-BD"/>
        </w:rPr>
        <w:t>Cyclophosphamide</w:t>
      </w:r>
      <w:proofErr w:type="spellEnd"/>
      <w:r>
        <w:rPr>
          <w:rFonts w:eastAsia="TimesNewRomanPSMT" w:cs="Times New Roman"/>
          <w:lang w:val="lt-LT" w:bidi="bn-BD"/>
        </w:rPr>
        <w:t xml:space="preserve"> </w:t>
      </w:r>
      <w:proofErr w:type="spellStart"/>
      <w:r>
        <w:rPr>
          <w:rFonts w:eastAsia="TimesNewRomanPSMT" w:cs="Times New Roman"/>
          <w:lang w:val="lt-LT" w:bidi="bn-BD"/>
        </w:rPr>
        <w:t>Accord</w:t>
      </w:r>
      <w:proofErr w:type="spellEnd"/>
      <w:r>
        <w:rPr>
          <w:rFonts w:eastAsia="TimesNewRomanPSMT" w:cs="Times New Roman"/>
          <w:lang w:val="lt-LT" w:bidi="bn-BD"/>
        </w:rPr>
        <w:t xml:space="preserve"> </w:t>
      </w:r>
      <w:proofErr w:type="spellStart"/>
      <w:r>
        <w:rPr>
          <w:rFonts w:eastAsia="TimesNewRomanPSMT" w:cs="Times New Roman"/>
          <w:lang w:val="lt-LT" w:bidi="bn-BD"/>
        </w:rPr>
        <w:t>Healthcare</w:t>
      </w:r>
      <w:proofErr w:type="spellEnd"/>
    </w:p>
    <w:p w14:paraId="6341178B" w14:textId="77777777" w:rsidR="00621A89" w:rsidRPr="00F216D4" w:rsidRDefault="00621A89" w:rsidP="00621A89">
      <w:pPr>
        <w:pStyle w:val="Pagrindinistekstas"/>
        <w:numPr>
          <w:ilvl w:val="0"/>
          <w:numId w:val="1"/>
        </w:numPr>
        <w:tabs>
          <w:tab w:val="left" w:pos="686"/>
        </w:tabs>
        <w:ind w:left="0" w:firstLine="0"/>
        <w:rPr>
          <w:rFonts w:cs="Times New Roman"/>
          <w:lang w:val="lt-LT"/>
        </w:rPr>
      </w:pPr>
      <w:r w:rsidRPr="00F216D4">
        <w:rPr>
          <w:rFonts w:cs="Times New Roman"/>
          <w:lang w:val="lt-LT"/>
        </w:rPr>
        <w:t>Galimas šalutinis poveikis</w:t>
      </w:r>
    </w:p>
    <w:p w14:paraId="533128E1" w14:textId="77777777" w:rsidR="00621A89" w:rsidRPr="00F216D4" w:rsidRDefault="00621A89" w:rsidP="00621A89">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Kaip laikyti </w:t>
      </w:r>
      <w:proofErr w:type="spellStart"/>
      <w:r>
        <w:rPr>
          <w:rFonts w:eastAsia="TimesNewRomanPSMT" w:cs="Times New Roman"/>
          <w:lang w:val="lt-LT" w:bidi="bn-BD"/>
        </w:rPr>
        <w:t>Cyclophosphamide</w:t>
      </w:r>
      <w:proofErr w:type="spellEnd"/>
      <w:r>
        <w:rPr>
          <w:rFonts w:eastAsia="TimesNewRomanPSMT" w:cs="Times New Roman"/>
          <w:lang w:val="lt-LT" w:bidi="bn-BD"/>
        </w:rPr>
        <w:t xml:space="preserve"> </w:t>
      </w:r>
      <w:proofErr w:type="spellStart"/>
      <w:r>
        <w:rPr>
          <w:rFonts w:eastAsia="TimesNewRomanPSMT" w:cs="Times New Roman"/>
          <w:lang w:val="lt-LT" w:bidi="bn-BD"/>
        </w:rPr>
        <w:t>Accord</w:t>
      </w:r>
      <w:proofErr w:type="spellEnd"/>
      <w:r>
        <w:rPr>
          <w:rFonts w:eastAsia="TimesNewRomanPSMT" w:cs="Times New Roman"/>
          <w:lang w:val="lt-LT" w:bidi="bn-BD"/>
        </w:rPr>
        <w:t xml:space="preserve"> </w:t>
      </w:r>
      <w:proofErr w:type="spellStart"/>
      <w:r>
        <w:rPr>
          <w:rFonts w:eastAsia="TimesNewRomanPSMT" w:cs="Times New Roman"/>
          <w:lang w:val="lt-LT" w:bidi="bn-BD"/>
        </w:rPr>
        <w:t>Healthcare</w:t>
      </w:r>
      <w:proofErr w:type="spellEnd"/>
    </w:p>
    <w:p w14:paraId="1FFA2378" w14:textId="77777777" w:rsidR="00621A89" w:rsidRPr="00F216D4" w:rsidRDefault="00621A89" w:rsidP="00621A89">
      <w:pPr>
        <w:pStyle w:val="Pagrindinistekstas"/>
        <w:numPr>
          <w:ilvl w:val="0"/>
          <w:numId w:val="1"/>
        </w:numPr>
        <w:tabs>
          <w:tab w:val="left" w:pos="686"/>
        </w:tabs>
        <w:ind w:left="0" w:firstLine="0"/>
        <w:rPr>
          <w:rFonts w:cs="Times New Roman"/>
          <w:lang w:val="lt-LT"/>
        </w:rPr>
      </w:pPr>
      <w:r w:rsidRPr="00F216D4">
        <w:rPr>
          <w:rFonts w:cs="Times New Roman"/>
          <w:lang w:val="lt-LT"/>
        </w:rPr>
        <w:t>Pakuotės turinys ir kita informacija</w:t>
      </w:r>
    </w:p>
    <w:p w14:paraId="5A2F835D" w14:textId="77777777" w:rsidR="00621A89" w:rsidRPr="00F216D4" w:rsidRDefault="00621A89" w:rsidP="00621A89">
      <w:pPr>
        <w:rPr>
          <w:rFonts w:ascii="Times New Roman" w:eastAsia="Times New Roman" w:hAnsi="Times New Roman" w:cs="Times New Roman"/>
          <w:lang w:val="lt-LT"/>
        </w:rPr>
      </w:pPr>
    </w:p>
    <w:p w14:paraId="6BCF7FA4" w14:textId="77777777" w:rsidR="00621A89" w:rsidRPr="00F216D4" w:rsidRDefault="00621A89" w:rsidP="00621A89">
      <w:pPr>
        <w:rPr>
          <w:rFonts w:ascii="Times New Roman" w:eastAsia="Times New Roman" w:hAnsi="Times New Roman" w:cs="Times New Roman"/>
          <w:lang w:val="lt-LT"/>
        </w:rPr>
      </w:pPr>
    </w:p>
    <w:p w14:paraId="1260B642" w14:textId="77777777" w:rsidR="00621A89" w:rsidRPr="00F216D4" w:rsidRDefault="00621A89" w:rsidP="00621A89">
      <w:pPr>
        <w:tabs>
          <w:tab w:val="left" w:pos="567"/>
        </w:tabs>
        <w:rPr>
          <w:rFonts w:ascii="Times New Roman" w:hAnsi="Times New Roman" w:cs="Times New Roman"/>
          <w:b/>
          <w:bCs/>
          <w:lang w:val="lt-LT"/>
        </w:rPr>
      </w:pPr>
      <w:r w:rsidRPr="00F216D4">
        <w:rPr>
          <w:rFonts w:ascii="Times New Roman" w:hAnsi="Times New Roman" w:cs="Times New Roman"/>
          <w:b/>
          <w:bCs/>
          <w:lang w:val="lt-LT"/>
        </w:rPr>
        <w:t>1.</w:t>
      </w:r>
      <w:r w:rsidRPr="00F216D4">
        <w:rPr>
          <w:rFonts w:ascii="Times New Roman" w:hAnsi="Times New Roman" w:cs="Times New Roman"/>
          <w:b/>
          <w:bCs/>
          <w:lang w:val="lt-LT"/>
        </w:rPr>
        <w:tab/>
        <w:t xml:space="preserve">Kas yra </w:t>
      </w:r>
      <w:proofErr w:type="spellStart"/>
      <w:r>
        <w:rPr>
          <w:rFonts w:ascii="Times New Roman" w:eastAsia="TimesNewRomanPSMT" w:hAnsi="Times New Roman" w:cs="Times New Roman"/>
          <w:b/>
          <w:bCs/>
          <w:lang w:val="lt-LT" w:bidi="bn-BD"/>
        </w:rPr>
        <w:t>Cyclophosphamide</w:t>
      </w:r>
      <w:proofErr w:type="spellEnd"/>
      <w:r>
        <w:rPr>
          <w:rFonts w:ascii="Times New Roman" w:eastAsia="TimesNewRomanPSMT" w:hAnsi="Times New Roman" w:cs="Times New Roman"/>
          <w:b/>
          <w:bCs/>
          <w:lang w:val="lt-LT" w:bidi="bn-BD"/>
        </w:rPr>
        <w:t xml:space="preserve"> </w:t>
      </w:r>
      <w:proofErr w:type="spellStart"/>
      <w:r>
        <w:rPr>
          <w:rFonts w:ascii="Times New Roman" w:eastAsia="TimesNewRomanPSMT" w:hAnsi="Times New Roman" w:cs="Times New Roman"/>
          <w:b/>
          <w:bCs/>
          <w:lang w:val="lt-LT" w:bidi="bn-BD"/>
        </w:rPr>
        <w:t>Accord</w:t>
      </w:r>
      <w:proofErr w:type="spellEnd"/>
      <w:r>
        <w:rPr>
          <w:rFonts w:ascii="Times New Roman" w:eastAsia="TimesNewRomanPSMT" w:hAnsi="Times New Roman" w:cs="Times New Roman"/>
          <w:b/>
          <w:bCs/>
          <w:lang w:val="lt-LT" w:bidi="bn-BD"/>
        </w:rPr>
        <w:t xml:space="preserve"> </w:t>
      </w:r>
      <w:proofErr w:type="spellStart"/>
      <w:r>
        <w:rPr>
          <w:rFonts w:ascii="Times New Roman" w:eastAsia="TimesNewRomanPSMT" w:hAnsi="Times New Roman" w:cs="Times New Roman"/>
          <w:b/>
          <w:bCs/>
          <w:lang w:val="lt-LT" w:bidi="bn-BD"/>
        </w:rPr>
        <w:t>Healthcare</w:t>
      </w:r>
      <w:proofErr w:type="spellEnd"/>
      <w:r w:rsidRPr="00F216D4">
        <w:rPr>
          <w:rFonts w:ascii="Times New Roman" w:eastAsia="TimesNewRomanPSMT" w:hAnsi="Times New Roman" w:cs="Times New Roman"/>
          <w:b/>
          <w:bCs/>
          <w:lang w:val="lt-LT" w:bidi="bn-BD"/>
        </w:rPr>
        <w:t xml:space="preserve"> </w:t>
      </w:r>
      <w:r w:rsidRPr="00F216D4">
        <w:rPr>
          <w:rFonts w:ascii="Times New Roman" w:hAnsi="Times New Roman" w:cs="Times New Roman"/>
          <w:b/>
          <w:bCs/>
          <w:lang w:val="lt-LT"/>
        </w:rPr>
        <w:t>kam jis vartojamas</w:t>
      </w:r>
    </w:p>
    <w:p w14:paraId="233CC93C" w14:textId="77777777" w:rsidR="00621A89" w:rsidRPr="00F216D4" w:rsidRDefault="00621A89" w:rsidP="00621A89">
      <w:pPr>
        <w:rPr>
          <w:rFonts w:ascii="Times New Roman" w:eastAsia="Times New Roman" w:hAnsi="Times New Roman" w:cs="Times New Roman"/>
          <w:lang w:val="lt-LT"/>
        </w:rPr>
      </w:pPr>
    </w:p>
    <w:p w14:paraId="6E00D2AB" w14:textId="77777777" w:rsidR="00621A89" w:rsidRPr="00F216D4" w:rsidRDefault="00621A89" w:rsidP="00621A89">
      <w:pP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Cyclophosphamide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Accord</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Healthcare</w:t>
      </w:r>
      <w:proofErr w:type="spellEnd"/>
      <w:r w:rsidRPr="00F216D4">
        <w:rPr>
          <w:rFonts w:ascii="Times New Roman" w:eastAsia="Times New Roman" w:hAnsi="Times New Roman" w:cs="Times New Roman"/>
          <w:lang w:val="lt-LT"/>
        </w:rPr>
        <w:t xml:space="preserve"> sudėtyje yra veikliosios medžiagos, vadinamos </w:t>
      </w:r>
      <w:proofErr w:type="spellStart"/>
      <w:r w:rsidRPr="00F216D4">
        <w:rPr>
          <w:rFonts w:ascii="Times New Roman" w:eastAsia="Times New Roman" w:hAnsi="Times New Roman" w:cs="Times New Roman"/>
          <w:lang w:val="lt-LT"/>
        </w:rPr>
        <w:t>ciklofosfamidu</w:t>
      </w:r>
      <w:proofErr w:type="spellEnd"/>
      <w:r w:rsidRPr="00F216D4">
        <w:rPr>
          <w:rFonts w:ascii="Times New Roman" w:eastAsia="Times New Roman" w:hAnsi="Times New Roman" w:cs="Times New Roman"/>
          <w:lang w:val="lt-LT"/>
        </w:rPr>
        <w:t>.</w:t>
      </w:r>
    </w:p>
    <w:p w14:paraId="309EDC17" w14:textId="77777777" w:rsidR="00621A89" w:rsidRPr="00F216D4" w:rsidRDefault="00621A89" w:rsidP="00621A89">
      <w:pPr>
        <w:rPr>
          <w:rFonts w:ascii="Times New Roman" w:eastAsia="Times New Roman" w:hAnsi="Times New Roman" w:cs="Times New Roman"/>
          <w:lang w:val="lt-LT"/>
        </w:rPr>
      </w:pPr>
      <w:proofErr w:type="spellStart"/>
      <w:r w:rsidRPr="00F216D4">
        <w:rPr>
          <w:rFonts w:ascii="Times New Roman" w:eastAsia="Times New Roman" w:hAnsi="Times New Roman" w:cs="Times New Roman"/>
          <w:lang w:val="lt-LT"/>
        </w:rPr>
        <w:t>Ciklofosfamidas</w:t>
      </w:r>
      <w:proofErr w:type="spellEnd"/>
      <w:r w:rsidRPr="00F216D4">
        <w:rPr>
          <w:rFonts w:ascii="Times New Roman" w:eastAsia="Times New Roman" w:hAnsi="Times New Roman" w:cs="Times New Roman"/>
          <w:lang w:val="lt-LT"/>
        </w:rPr>
        <w:t xml:space="preserve"> yra </w:t>
      </w:r>
      <w:proofErr w:type="spellStart"/>
      <w:r w:rsidRPr="00F216D4">
        <w:rPr>
          <w:rFonts w:ascii="Times New Roman" w:eastAsia="Times New Roman" w:hAnsi="Times New Roman" w:cs="Times New Roman"/>
          <w:lang w:val="lt-LT"/>
        </w:rPr>
        <w:t>citotoksinis</w:t>
      </w:r>
      <w:proofErr w:type="spellEnd"/>
      <w:r w:rsidRPr="00F216D4">
        <w:rPr>
          <w:rFonts w:ascii="Times New Roman" w:eastAsia="Times New Roman" w:hAnsi="Times New Roman" w:cs="Times New Roman"/>
          <w:lang w:val="lt-LT"/>
        </w:rPr>
        <w:t xml:space="preserve"> vaistas arba vaistas nuo vėžio.</w:t>
      </w:r>
    </w:p>
    <w:p w14:paraId="596E1C78"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Jis veikia naikindamas vėžines ląsteles, tai kartais vadinama „chemoterapija“.</w:t>
      </w:r>
    </w:p>
    <w:p w14:paraId="704717AF" w14:textId="77777777" w:rsidR="00621A89" w:rsidRPr="00F216D4" w:rsidRDefault="00621A89" w:rsidP="00621A89">
      <w:pPr>
        <w:rPr>
          <w:rFonts w:ascii="Times New Roman" w:eastAsia="Times New Roman" w:hAnsi="Times New Roman" w:cs="Times New Roman"/>
          <w:lang w:val="lt-LT"/>
        </w:rPr>
      </w:pPr>
    </w:p>
    <w:p w14:paraId="72648A95" w14:textId="77777777" w:rsidR="00621A89" w:rsidRPr="00F216D4" w:rsidRDefault="00621A89" w:rsidP="00621A89">
      <w:pP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Cyclophosphamide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Accord</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Healthcare</w:t>
      </w:r>
      <w:proofErr w:type="spellEnd"/>
      <w:r w:rsidRPr="00F216D4">
        <w:rPr>
          <w:rFonts w:ascii="Times New Roman" w:eastAsia="Times New Roman" w:hAnsi="Times New Roman" w:cs="Times New Roman"/>
          <w:lang w:val="lt-LT"/>
        </w:rPr>
        <w:t xml:space="preserve"> vartojamas chemoterapijai vienas arba derinyje su kitais vaistais toliau nurodytais atvejais.</w:t>
      </w:r>
    </w:p>
    <w:p w14:paraId="162579A2" w14:textId="77777777" w:rsidR="00621A89" w:rsidRPr="00F216D4" w:rsidRDefault="00621A89" w:rsidP="00621A89">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 xml:space="preserve">Tam tikro tipo baltųjų kraujo ląstelių vėžys (ūminė </w:t>
      </w:r>
      <w:proofErr w:type="spellStart"/>
      <w:r w:rsidRPr="00F216D4">
        <w:rPr>
          <w:rFonts w:ascii="Times New Roman" w:eastAsia="Times New Roman" w:hAnsi="Times New Roman" w:cs="Times New Roman"/>
          <w:lang w:val="lt-LT"/>
        </w:rPr>
        <w:t>limfocitinė</w:t>
      </w:r>
      <w:proofErr w:type="spellEnd"/>
      <w:r w:rsidRPr="00F216D4">
        <w:rPr>
          <w:rFonts w:ascii="Times New Roman" w:eastAsia="Times New Roman" w:hAnsi="Times New Roman" w:cs="Times New Roman"/>
          <w:lang w:val="lt-LT"/>
        </w:rPr>
        <w:t xml:space="preserve"> leukemija, lėtinė </w:t>
      </w:r>
      <w:proofErr w:type="spellStart"/>
      <w:r w:rsidRPr="00F216D4">
        <w:rPr>
          <w:rFonts w:ascii="Times New Roman" w:eastAsia="Times New Roman" w:hAnsi="Times New Roman" w:cs="Times New Roman"/>
          <w:lang w:val="lt-LT"/>
        </w:rPr>
        <w:t>limfocitinė</w:t>
      </w:r>
      <w:proofErr w:type="spellEnd"/>
      <w:r w:rsidRPr="00F216D4">
        <w:rPr>
          <w:rFonts w:ascii="Times New Roman" w:eastAsia="Times New Roman" w:hAnsi="Times New Roman" w:cs="Times New Roman"/>
          <w:lang w:val="lt-LT"/>
        </w:rPr>
        <w:t xml:space="preserve"> leukemija);</w:t>
      </w:r>
    </w:p>
    <w:p w14:paraId="36B7E6F0" w14:textId="77777777" w:rsidR="00621A89" w:rsidRPr="00F216D4" w:rsidRDefault="00621A89" w:rsidP="00621A89">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Įvairios imuninę sistemą veikiančios limfomos (</w:t>
      </w:r>
      <w:proofErr w:type="spellStart"/>
      <w:r w:rsidRPr="00F216D4">
        <w:rPr>
          <w:rFonts w:ascii="Times New Roman" w:eastAsia="Times New Roman" w:hAnsi="Times New Roman" w:cs="Times New Roman"/>
          <w:lang w:val="lt-LT"/>
        </w:rPr>
        <w:t>Hodžkino</w:t>
      </w:r>
      <w:proofErr w:type="spellEnd"/>
      <w:r w:rsidRPr="00F216D4">
        <w:rPr>
          <w:rFonts w:ascii="Times New Roman" w:eastAsia="Times New Roman" w:hAnsi="Times New Roman" w:cs="Times New Roman"/>
          <w:lang w:val="lt-LT"/>
        </w:rPr>
        <w:t xml:space="preserve"> liga, ne </w:t>
      </w:r>
      <w:proofErr w:type="spellStart"/>
      <w:r w:rsidRPr="00F216D4">
        <w:rPr>
          <w:rFonts w:ascii="Times New Roman" w:eastAsia="Times New Roman" w:hAnsi="Times New Roman" w:cs="Times New Roman"/>
          <w:lang w:val="lt-LT"/>
        </w:rPr>
        <w:t>Hodžkino</w:t>
      </w:r>
      <w:proofErr w:type="spellEnd"/>
      <w:r w:rsidRPr="00F216D4">
        <w:rPr>
          <w:rFonts w:ascii="Times New Roman" w:eastAsia="Times New Roman" w:hAnsi="Times New Roman" w:cs="Times New Roman"/>
          <w:lang w:val="lt-LT"/>
        </w:rPr>
        <w:t xml:space="preserve"> limfoma ir dauginė mieloma);</w:t>
      </w:r>
    </w:p>
    <w:p w14:paraId="482349AC" w14:textId="77777777" w:rsidR="00621A89" w:rsidRPr="00F216D4" w:rsidRDefault="00621A89" w:rsidP="00621A89">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Kiaušidžių vėžys ir krūtų vėžys.</w:t>
      </w:r>
    </w:p>
    <w:p w14:paraId="0CCE2613" w14:textId="77777777" w:rsidR="00621A89" w:rsidRPr="00F216D4" w:rsidRDefault="00621A89" w:rsidP="00621A89">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r>
      <w:proofErr w:type="spellStart"/>
      <w:r w:rsidRPr="00F216D4">
        <w:rPr>
          <w:rFonts w:ascii="Times New Roman" w:eastAsia="Times New Roman" w:hAnsi="Times New Roman" w:cs="Times New Roman"/>
          <w:lang w:val="lt-LT"/>
        </w:rPr>
        <w:t>Evingo</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i/>
          <w:iCs/>
          <w:lang w:val="lt-LT"/>
        </w:rPr>
        <w:t>Ewing</w:t>
      </w:r>
      <w:proofErr w:type="spellEnd"/>
      <w:r w:rsidRPr="00F216D4">
        <w:rPr>
          <w:rFonts w:ascii="Times New Roman" w:eastAsia="Times New Roman" w:hAnsi="Times New Roman" w:cs="Times New Roman"/>
          <w:lang w:val="lt-LT"/>
        </w:rPr>
        <w:t>) sarkoma (kaulų vėžio forma).</w:t>
      </w:r>
    </w:p>
    <w:p w14:paraId="5B977188" w14:textId="77777777" w:rsidR="00621A89" w:rsidRPr="00F216D4" w:rsidRDefault="00621A89" w:rsidP="00621A89">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r>
      <w:proofErr w:type="spellStart"/>
      <w:r w:rsidRPr="00F216D4">
        <w:rPr>
          <w:rFonts w:ascii="Times New Roman" w:eastAsia="Times New Roman" w:hAnsi="Times New Roman" w:cs="Times New Roman"/>
          <w:lang w:val="lt-LT"/>
        </w:rPr>
        <w:t>Smulkialąstelinis</w:t>
      </w:r>
      <w:proofErr w:type="spellEnd"/>
      <w:r w:rsidRPr="00F216D4">
        <w:rPr>
          <w:rFonts w:ascii="Times New Roman" w:eastAsia="Times New Roman" w:hAnsi="Times New Roman" w:cs="Times New Roman"/>
          <w:lang w:val="lt-LT"/>
        </w:rPr>
        <w:t xml:space="preserve"> plaučių vėžys.</w:t>
      </w:r>
    </w:p>
    <w:p w14:paraId="5BEB44F2" w14:textId="77777777" w:rsidR="00621A89" w:rsidRPr="00F216D4" w:rsidRDefault="00621A89" w:rsidP="00621A89">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 xml:space="preserve">Gydant pažengusį ar </w:t>
      </w:r>
      <w:proofErr w:type="spellStart"/>
      <w:r w:rsidRPr="00F216D4">
        <w:rPr>
          <w:rFonts w:ascii="Times New Roman" w:eastAsia="Times New Roman" w:hAnsi="Times New Roman" w:cs="Times New Roman"/>
          <w:lang w:val="lt-LT"/>
        </w:rPr>
        <w:t>metastazavusį</w:t>
      </w:r>
      <w:proofErr w:type="spellEnd"/>
      <w:r w:rsidRPr="00F216D4">
        <w:rPr>
          <w:rFonts w:ascii="Times New Roman" w:eastAsia="Times New Roman" w:hAnsi="Times New Roman" w:cs="Times New Roman"/>
          <w:lang w:val="lt-LT"/>
        </w:rPr>
        <w:t xml:space="preserve"> centrinės nervų sistemos naviką (</w:t>
      </w:r>
      <w:proofErr w:type="spellStart"/>
      <w:r w:rsidRPr="00F216D4">
        <w:rPr>
          <w:rFonts w:ascii="Times New Roman" w:eastAsia="Times New Roman" w:hAnsi="Times New Roman" w:cs="Times New Roman"/>
          <w:lang w:val="lt-LT"/>
        </w:rPr>
        <w:t>neuroblastomą</w:t>
      </w:r>
      <w:proofErr w:type="spellEnd"/>
      <w:r w:rsidRPr="00F216D4">
        <w:rPr>
          <w:rFonts w:ascii="Times New Roman" w:eastAsia="Times New Roman" w:hAnsi="Times New Roman" w:cs="Times New Roman"/>
          <w:lang w:val="lt-LT"/>
        </w:rPr>
        <w:t>).</w:t>
      </w:r>
    </w:p>
    <w:p w14:paraId="6BC0F03F" w14:textId="77777777" w:rsidR="00621A89" w:rsidRPr="00F216D4" w:rsidRDefault="00621A89" w:rsidP="00621A89">
      <w:pPr>
        <w:rPr>
          <w:rFonts w:ascii="Times New Roman" w:eastAsia="Times New Roman" w:hAnsi="Times New Roman" w:cs="Times New Roman"/>
          <w:lang w:val="lt-LT"/>
        </w:rPr>
      </w:pPr>
    </w:p>
    <w:p w14:paraId="63CD9626"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Be to, </w:t>
      </w:r>
      <w:proofErr w:type="spellStart"/>
      <w:r w:rsidRPr="00F216D4">
        <w:rPr>
          <w:rFonts w:ascii="Times New Roman" w:eastAsia="Times New Roman" w:hAnsi="Times New Roman" w:cs="Times New Roman"/>
          <w:lang w:val="lt-LT"/>
        </w:rPr>
        <w:t>ciklofosfamido</w:t>
      </w:r>
      <w:proofErr w:type="spellEnd"/>
      <w:r w:rsidRPr="00F216D4">
        <w:rPr>
          <w:rFonts w:ascii="Times New Roman" w:eastAsia="Times New Roman" w:hAnsi="Times New Roman" w:cs="Times New Roman"/>
          <w:lang w:val="lt-LT"/>
        </w:rPr>
        <w:t xml:space="preserve"> vartojama ruošiantis kaulų čiulpų transplantacijai gydant tam tikrų rūšių baltųjų kraujo ląstelių vėžį (ūminė </w:t>
      </w:r>
      <w:proofErr w:type="spellStart"/>
      <w:r w:rsidRPr="00F216D4">
        <w:rPr>
          <w:rFonts w:ascii="Times New Roman" w:eastAsia="Times New Roman" w:hAnsi="Times New Roman" w:cs="Times New Roman"/>
          <w:lang w:val="lt-LT"/>
        </w:rPr>
        <w:t>limfoblastinė</w:t>
      </w:r>
      <w:proofErr w:type="spellEnd"/>
      <w:r w:rsidRPr="00F216D4">
        <w:rPr>
          <w:rFonts w:ascii="Times New Roman" w:eastAsia="Times New Roman" w:hAnsi="Times New Roman" w:cs="Times New Roman"/>
          <w:lang w:val="lt-LT"/>
        </w:rPr>
        <w:t xml:space="preserve"> leukemija, lėtine </w:t>
      </w:r>
      <w:proofErr w:type="spellStart"/>
      <w:r w:rsidRPr="00F216D4">
        <w:rPr>
          <w:rFonts w:ascii="Times New Roman" w:eastAsia="Times New Roman" w:hAnsi="Times New Roman" w:cs="Times New Roman"/>
          <w:lang w:val="lt-LT"/>
        </w:rPr>
        <w:t>mieloidinė</w:t>
      </w:r>
      <w:proofErr w:type="spellEnd"/>
      <w:r w:rsidRPr="00F216D4">
        <w:rPr>
          <w:rFonts w:ascii="Times New Roman" w:eastAsia="Times New Roman" w:hAnsi="Times New Roman" w:cs="Times New Roman"/>
          <w:lang w:val="lt-LT"/>
        </w:rPr>
        <w:t xml:space="preserve"> leukemija ir ūminė </w:t>
      </w:r>
      <w:proofErr w:type="spellStart"/>
      <w:r w:rsidRPr="00F216D4">
        <w:rPr>
          <w:rFonts w:ascii="Times New Roman" w:eastAsia="Times New Roman" w:hAnsi="Times New Roman" w:cs="Times New Roman"/>
          <w:lang w:val="lt-LT"/>
        </w:rPr>
        <w:t>mieloidinė</w:t>
      </w:r>
      <w:proofErr w:type="spellEnd"/>
      <w:r w:rsidRPr="00F216D4">
        <w:rPr>
          <w:rFonts w:ascii="Times New Roman" w:eastAsia="Times New Roman" w:hAnsi="Times New Roman" w:cs="Times New Roman"/>
          <w:lang w:val="lt-LT"/>
        </w:rPr>
        <w:t xml:space="preserve"> leukemija).</w:t>
      </w:r>
    </w:p>
    <w:p w14:paraId="610613FB" w14:textId="77777777" w:rsidR="00621A89" w:rsidRPr="00F216D4" w:rsidRDefault="00621A89" w:rsidP="00621A89">
      <w:pPr>
        <w:rPr>
          <w:rFonts w:ascii="Times New Roman" w:eastAsia="Times New Roman" w:hAnsi="Times New Roman" w:cs="Times New Roman"/>
          <w:lang w:val="lt-LT"/>
        </w:rPr>
      </w:pPr>
    </w:p>
    <w:p w14:paraId="41397EC4"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Kartais kai kurie gydytojai gali paskirti </w:t>
      </w:r>
      <w:proofErr w:type="spellStart"/>
      <w:r w:rsidRPr="00F216D4">
        <w:rPr>
          <w:rFonts w:ascii="Times New Roman" w:eastAsia="Times New Roman" w:hAnsi="Times New Roman" w:cs="Times New Roman"/>
          <w:lang w:val="lt-LT"/>
        </w:rPr>
        <w:t>ciklofosfamidą</w:t>
      </w:r>
      <w:proofErr w:type="spellEnd"/>
      <w:r w:rsidRPr="00F216D4">
        <w:rPr>
          <w:rFonts w:ascii="Times New Roman" w:eastAsia="Times New Roman" w:hAnsi="Times New Roman" w:cs="Times New Roman"/>
          <w:lang w:val="lt-LT"/>
        </w:rPr>
        <w:t xml:space="preserve"> esant kitoms būklėms, nesusijusioms su vėžiu:</w:t>
      </w:r>
    </w:p>
    <w:p w14:paraId="55C10556"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gyvybei pavojingos autoimuninės ligos: sunkios progresuojančios formos sisteminė raudonoji vilkligė su inkstų pažeidimu (inkstų uždegimas, kurį sukelia imuninės sistemos liga) ir </w:t>
      </w:r>
      <w:proofErr w:type="spellStart"/>
      <w:r w:rsidRPr="00F216D4">
        <w:rPr>
          <w:rFonts w:ascii="Times New Roman" w:eastAsia="Times New Roman" w:hAnsi="Times New Roman" w:cs="Times New Roman"/>
          <w:lang w:val="lt-LT"/>
        </w:rPr>
        <w:t>Vegenerio</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i/>
          <w:iCs/>
          <w:lang w:val="lt-LT"/>
        </w:rPr>
        <w:t>Wegener</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lang w:val="lt-LT"/>
        </w:rPr>
        <w:t>granulomatozė</w:t>
      </w:r>
      <w:proofErr w:type="spellEnd"/>
      <w:r w:rsidRPr="00F216D4">
        <w:rPr>
          <w:rFonts w:ascii="Times New Roman" w:eastAsia="Times New Roman" w:hAnsi="Times New Roman" w:cs="Times New Roman"/>
          <w:lang w:val="lt-LT"/>
        </w:rPr>
        <w:t xml:space="preserve"> (reta </w:t>
      </w:r>
      <w:proofErr w:type="spellStart"/>
      <w:r w:rsidRPr="00F216D4">
        <w:rPr>
          <w:rFonts w:ascii="Times New Roman" w:eastAsia="Times New Roman" w:hAnsi="Times New Roman" w:cs="Times New Roman"/>
          <w:lang w:val="lt-LT"/>
        </w:rPr>
        <w:t>vaskulito</w:t>
      </w:r>
      <w:proofErr w:type="spellEnd"/>
      <w:r w:rsidRPr="00F216D4">
        <w:rPr>
          <w:rFonts w:ascii="Times New Roman" w:eastAsia="Times New Roman" w:hAnsi="Times New Roman" w:cs="Times New Roman"/>
          <w:lang w:val="lt-LT"/>
        </w:rPr>
        <w:t xml:space="preserve"> forma).</w:t>
      </w:r>
    </w:p>
    <w:p w14:paraId="68F68FCD" w14:textId="77777777" w:rsidR="00621A89" w:rsidRPr="00F216D4" w:rsidRDefault="00621A89" w:rsidP="00621A89">
      <w:pPr>
        <w:rPr>
          <w:rFonts w:ascii="Times New Roman" w:eastAsia="Times New Roman" w:hAnsi="Times New Roman" w:cs="Times New Roman"/>
          <w:lang w:val="lt-LT"/>
        </w:rPr>
      </w:pPr>
    </w:p>
    <w:p w14:paraId="55F7AA53" w14:textId="77777777" w:rsidR="00621A89" w:rsidRPr="00F216D4" w:rsidRDefault="00621A89" w:rsidP="00621A89">
      <w:pPr>
        <w:rPr>
          <w:rFonts w:ascii="Times New Roman" w:eastAsia="Times New Roman" w:hAnsi="Times New Roman" w:cs="Times New Roman"/>
          <w:lang w:val="lt-LT"/>
        </w:rPr>
      </w:pPr>
    </w:p>
    <w:p w14:paraId="194E1FDA" w14:textId="77777777" w:rsidR="00621A89" w:rsidRPr="00F216D4" w:rsidRDefault="00621A89" w:rsidP="00621A89">
      <w:pPr>
        <w:tabs>
          <w:tab w:val="left" w:pos="567"/>
        </w:tabs>
        <w:rPr>
          <w:rFonts w:ascii="Times New Roman" w:hAnsi="Times New Roman" w:cs="Times New Roman"/>
          <w:b/>
          <w:bCs/>
          <w:lang w:val="lt-LT"/>
        </w:rPr>
      </w:pPr>
      <w:r w:rsidRPr="00F216D4">
        <w:rPr>
          <w:rFonts w:ascii="Times New Roman" w:hAnsi="Times New Roman" w:cs="Times New Roman"/>
          <w:b/>
          <w:bCs/>
          <w:lang w:val="lt-LT"/>
        </w:rPr>
        <w:t>2.</w:t>
      </w:r>
      <w:r w:rsidRPr="00F216D4">
        <w:rPr>
          <w:rFonts w:ascii="Times New Roman" w:hAnsi="Times New Roman" w:cs="Times New Roman"/>
          <w:b/>
          <w:bCs/>
          <w:lang w:val="lt-LT"/>
        </w:rPr>
        <w:tab/>
        <w:t xml:space="preserve">Kas žinotina prieš vartojant </w:t>
      </w:r>
      <w:proofErr w:type="spellStart"/>
      <w:r>
        <w:rPr>
          <w:rFonts w:ascii="Times New Roman" w:hAnsi="Times New Roman" w:cs="Times New Roman"/>
          <w:b/>
          <w:bCs/>
          <w:lang w:val="lt-LT"/>
        </w:rPr>
        <w:t>Cyclophosphamide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Accord</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Healthcare</w:t>
      </w:r>
      <w:proofErr w:type="spellEnd"/>
    </w:p>
    <w:p w14:paraId="65289EAC" w14:textId="77777777" w:rsidR="00621A89" w:rsidRPr="00F216D4" w:rsidRDefault="00621A89" w:rsidP="00621A89">
      <w:pPr>
        <w:rPr>
          <w:rFonts w:ascii="Times New Roman" w:hAnsi="Times New Roman" w:cs="Times New Roman"/>
          <w:lang w:val="lt-LT"/>
        </w:rPr>
      </w:pPr>
    </w:p>
    <w:p w14:paraId="625C1A54" w14:textId="77777777" w:rsidR="00621A89" w:rsidRPr="00F216D4" w:rsidRDefault="00621A89" w:rsidP="00621A89">
      <w:pPr>
        <w:rPr>
          <w:rFonts w:ascii="Times New Roman" w:hAnsi="Times New Roman" w:cs="Times New Roman"/>
          <w:lang w:val="lt-LT"/>
        </w:rPr>
      </w:pPr>
      <w:proofErr w:type="spellStart"/>
      <w:r>
        <w:rPr>
          <w:rFonts w:ascii="Times New Roman" w:hAnsi="Times New Roman" w:cs="Times New Roman"/>
          <w:b/>
          <w:bCs/>
          <w:lang w:val="lt-LT"/>
        </w:rPr>
        <w:t>Cyclophosphamide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Accord</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Healthcare</w:t>
      </w:r>
      <w:proofErr w:type="spellEnd"/>
      <w:r w:rsidRPr="00F216D4">
        <w:rPr>
          <w:rFonts w:ascii="Times New Roman" w:hAnsi="Times New Roman" w:cs="Times New Roman"/>
          <w:b/>
          <w:bCs/>
          <w:lang w:val="lt-LT"/>
        </w:rPr>
        <w:t xml:space="preserve"> vartoti draudžiama</w:t>
      </w:r>
      <w:r>
        <w:rPr>
          <w:rFonts w:ascii="Times New Roman" w:hAnsi="Times New Roman" w:cs="Times New Roman"/>
          <w:b/>
          <w:bCs/>
          <w:lang w:val="lt-LT"/>
        </w:rPr>
        <w:t>:</w:t>
      </w:r>
    </w:p>
    <w:p w14:paraId="026AED4C" w14:textId="77777777" w:rsidR="00621A89" w:rsidRPr="00F216D4" w:rsidRDefault="00621A89" w:rsidP="00621A89">
      <w:pPr>
        <w:widowControl/>
        <w:numPr>
          <w:ilvl w:val="0"/>
          <w:numId w:val="3"/>
        </w:numPr>
        <w:tabs>
          <w:tab w:val="num" w:pos="567"/>
        </w:tabs>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jeigu yra alergija </w:t>
      </w:r>
      <w:proofErr w:type="spellStart"/>
      <w:r w:rsidRPr="00F216D4">
        <w:rPr>
          <w:rFonts w:ascii="Times New Roman" w:eastAsia="Calibri" w:hAnsi="Times New Roman" w:cs="Times New Roman"/>
          <w:lang w:val="lt-LT"/>
        </w:rPr>
        <w:t>ciklofosfamidui</w:t>
      </w:r>
      <w:proofErr w:type="spellEnd"/>
      <w:r w:rsidRPr="00F216D4">
        <w:rPr>
          <w:rFonts w:ascii="Times New Roman" w:eastAsia="Calibri" w:hAnsi="Times New Roman" w:cs="Times New Roman"/>
          <w:lang w:val="lt-LT"/>
        </w:rPr>
        <w:t xml:space="preserve"> arba bet kuriai pagalbinei šio vaisto medžiagai (jos išvardytos 6 skyriuje);</w:t>
      </w:r>
    </w:p>
    <w:p w14:paraId="5B1E3BD9" w14:textId="77777777" w:rsidR="00621A89" w:rsidRPr="00F216D4" w:rsidRDefault="00621A89" w:rsidP="00621A89">
      <w:pPr>
        <w:pStyle w:val="Sraopastraipa"/>
        <w:widowControl/>
        <w:numPr>
          <w:ilvl w:val="0"/>
          <w:numId w:val="4"/>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lastRenderedPageBreak/>
        <w:t>jeigu šiuo metu Jums yra kokia nors infekcija;</w:t>
      </w:r>
    </w:p>
    <w:p w14:paraId="31EAD95D" w14:textId="77777777" w:rsidR="00621A89" w:rsidRPr="00F216D4" w:rsidRDefault="00621A89" w:rsidP="00621A89">
      <w:pPr>
        <w:pStyle w:val="Sraopastraipa"/>
        <w:widowControl/>
        <w:numPr>
          <w:ilvl w:val="0"/>
          <w:numId w:val="4"/>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yra sunkus kaulų čiulpų sutrikimas (ypač po chemoterapijos ar radioterapijos). Jums bus atlikti kraujo tyrimai, siekiant patikrinti, ar gerai veikia Jūsų kaulų čiulpai;</w:t>
      </w:r>
    </w:p>
    <w:p w14:paraId="19A193FD" w14:textId="77777777" w:rsidR="00621A89" w:rsidRPr="00F216D4" w:rsidRDefault="00621A89" w:rsidP="00621A89">
      <w:pPr>
        <w:pStyle w:val="Sraopastraipa"/>
        <w:widowControl/>
        <w:numPr>
          <w:ilvl w:val="0"/>
          <w:numId w:val="4"/>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yra šlapimo takų infekcija, kuri gali būti atpažinta pagal skausmą šlapinantis (cistitas);</w:t>
      </w:r>
    </w:p>
    <w:p w14:paraId="66B70429" w14:textId="77777777" w:rsidR="00621A89" w:rsidRPr="00F216D4" w:rsidRDefault="00621A89" w:rsidP="00621A89">
      <w:pPr>
        <w:pStyle w:val="Sraopastraipa"/>
        <w:widowControl/>
        <w:numPr>
          <w:ilvl w:val="0"/>
          <w:numId w:val="4"/>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dėl ankstesnės chemoterapijos ar radioterapijos kada nors buvo inkstų ar šlapimo pūslės sutrikimų;</w:t>
      </w:r>
    </w:p>
    <w:p w14:paraId="16277C07" w14:textId="77777777" w:rsidR="00621A89" w:rsidRPr="00F216D4" w:rsidRDefault="00621A89" w:rsidP="00621A89">
      <w:pPr>
        <w:pStyle w:val="Sraopastraipa"/>
        <w:widowControl/>
        <w:numPr>
          <w:ilvl w:val="0"/>
          <w:numId w:val="4"/>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sergate liga, kuri sumažina Jūsų gebėjimą šlapintis (šlapimo nutekėjimo obstrukcija);</w:t>
      </w:r>
    </w:p>
    <w:p w14:paraId="03CDD7F0" w14:textId="77777777" w:rsidR="00621A89" w:rsidRPr="00F216D4" w:rsidRDefault="00621A89" w:rsidP="00621A89">
      <w:pPr>
        <w:pStyle w:val="Sraopastraipa"/>
        <w:widowControl/>
        <w:numPr>
          <w:ilvl w:val="0"/>
          <w:numId w:val="4"/>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žindote kūdikį;</w:t>
      </w:r>
    </w:p>
    <w:p w14:paraId="0AE1B8EE" w14:textId="77777777" w:rsidR="00621A89" w:rsidRPr="00F216D4" w:rsidRDefault="00621A89" w:rsidP="00621A89">
      <w:pPr>
        <w:pStyle w:val="Sraopastraipa"/>
        <w:widowControl/>
        <w:numPr>
          <w:ilvl w:val="0"/>
          <w:numId w:val="4"/>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sergate kitomis su vėžiu nesusijusiomis ligomis, išskyrus gyvenimą ribojančius imuninius sutrikimus.</w:t>
      </w:r>
    </w:p>
    <w:p w14:paraId="1080326B" w14:textId="77777777" w:rsidR="00621A89" w:rsidRPr="00F216D4" w:rsidRDefault="00621A89" w:rsidP="00621A89">
      <w:pPr>
        <w:widowControl/>
        <w:contextualSpacing/>
        <w:rPr>
          <w:rFonts w:ascii="Times New Roman" w:eastAsia="Calibri" w:hAnsi="Times New Roman" w:cs="Times New Roman"/>
          <w:lang w:val="lt-LT"/>
        </w:rPr>
      </w:pPr>
    </w:p>
    <w:p w14:paraId="211AEFF1" w14:textId="77777777" w:rsidR="00621A89" w:rsidRPr="00F216D4" w:rsidRDefault="00621A89" w:rsidP="00621A89">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Įspėjimai ir atsargumo priemonės</w:t>
      </w:r>
    </w:p>
    <w:p w14:paraId="2173A574" w14:textId="77777777" w:rsidR="00621A89" w:rsidRPr="00F216D4" w:rsidRDefault="00621A89" w:rsidP="00621A89">
      <w:pPr>
        <w:tabs>
          <w:tab w:val="num" w:pos="930"/>
        </w:tabs>
        <w:rPr>
          <w:rFonts w:ascii="Times New Roman" w:eastAsia="Calibri" w:hAnsi="Times New Roman" w:cs="Times New Roman"/>
          <w:lang w:val="lt-LT"/>
        </w:rPr>
      </w:pPr>
      <w:r w:rsidRPr="00F216D4">
        <w:rPr>
          <w:rFonts w:ascii="Times New Roman" w:eastAsia="Calibri" w:hAnsi="Times New Roman" w:cs="Times New Roman"/>
          <w:bCs/>
          <w:lang w:val="lt-LT"/>
        </w:rPr>
        <w:t xml:space="preserve">Pasitarkite su gydytoju, vaistininku arba slaugytoju, prieš pradėdami vartoti </w:t>
      </w:r>
      <w:proofErr w:type="spellStart"/>
      <w:r>
        <w:rPr>
          <w:rFonts w:ascii="Times New Roman" w:eastAsia="Calibri" w:hAnsi="Times New Roman" w:cs="Times New Roman"/>
          <w:bCs/>
          <w:lang w:val="lt-LT"/>
        </w:rPr>
        <w:t>Cyclophosphamide</w:t>
      </w:r>
      <w:proofErr w:type="spellEnd"/>
      <w:r>
        <w:rPr>
          <w:rFonts w:ascii="Times New Roman" w:eastAsia="Calibri" w:hAnsi="Times New Roman" w:cs="Times New Roman"/>
          <w:bCs/>
          <w:lang w:val="lt-LT"/>
        </w:rPr>
        <w:t xml:space="preserve"> </w:t>
      </w:r>
      <w:proofErr w:type="spellStart"/>
      <w:r>
        <w:rPr>
          <w:rFonts w:ascii="Times New Roman" w:eastAsia="Calibri" w:hAnsi="Times New Roman" w:cs="Times New Roman"/>
          <w:bCs/>
          <w:lang w:val="lt-LT"/>
        </w:rPr>
        <w:t>Accord</w:t>
      </w:r>
      <w:proofErr w:type="spellEnd"/>
      <w:r>
        <w:rPr>
          <w:rFonts w:ascii="Times New Roman" w:eastAsia="Calibri" w:hAnsi="Times New Roman" w:cs="Times New Roman"/>
          <w:bCs/>
          <w:lang w:val="lt-LT"/>
        </w:rPr>
        <w:t xml:space="preserve"> </w:t>
      </w:r>
      <w:proofErr w:type="spellStart"/>
      <w:r>
        <w:rPr>
          <w:rFonts w:ascii="Times New Roman" w:eastAsia="Calibri" w:hAnsi="Times New Roman" w:cs="Times New Roman"/>
          <w:bCs/>
          <w:lang w:val="lt-LT"/>
        </w:rPr>
        <w:t>Healthcare</w:t>
      </w:r>
      <w:proofErr w:type="spellEnd"/>
      <w:r w:rsidRPr="00F216D4">
        <w:rPr>
          <w:rFonts w:ascii="Times New Roman" w:eastAsia="Calibri" w:hAnsi="Times New Roman" w:cs="Times New Roman"/>
          <w:bCs/>
          <w:lang w:val="lt-LT"/>
        </w:rPr>
        <w:t>:</w:t>
      </w:r>
    </w:p>
    <w:p w14:paraId="6C9F0FC1"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yra mažas kraujo ląstelių skaičius;</w:t>
      </w:r>
    </w:p>
    <w:p w14:paraId="2D2C5D4B"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yra sunki infekcija;</w:t>
      </w:r>
    </w:p>
    <w:p w14:paraId="1A03DB98"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yra kepenų ar inkstų sutrikimų. Gydytojas patikrins, ar gerai veikia jūsų kepenys ir inkstai, atlikdamas kraujo tyrimą;</w:t>
      </w:r>
    </w:p>
    <w:p w14:paraId="210C056D"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Jums buvo pašalinti antinksčiai;</w:t>
      </w:r>
    </w:p>
    <w:p w14:paraId="6538EAB5"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Jums jau taikoma ar neseniai buvo taikyta radioterapija ar chemoterapija;</w:t>
      </w:r>
    </w:p>
    <w:p w14:paraId="5390FFDD"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yra širdies sutrikimų arba širdies srityje buvo taikyta radioterapija;</w:t>
      </w:r>
    </w:p>
    <w:p w14:paraId="7CB4A084"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sergate cukriniu diabetu;</w:t>
      </w:r>
    </w:p>
    <w:p w14:paraId="387EE2FC"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Jūsų sveikatos būklė bloga arba esate silpnas;</w:t>
      </w:r>
    </w:p>
    <w:p w14:paraId="76D6C146"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esate senyvas;</w:t>
      </w:r>
    </w:p>
    <w:p w14:paraId="27C19191" w14:textId="77777777" w:rsidR="00621A89" w:rsidRPr="00F216D4" w:rsidRDefault="00621A89" w:rsidP="00621A89">
      <w:pPr>
        <w:pStyle w:val="Sraopastraipa"/>
        <w:widowControl/>
        <w:numPr>
          <w:ilvl w:val="0"/>
          <w:numId w:val="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jeigu Jums buvo atlikta operacija mažiau nei prieš 10 dienų.</w:t>
      </w:r>
    </w:p>
    <w:p w14:paraId="47FA3A52" w14:textId="77777777" w:rsidR="00621A89" w:rsidRPr="00F216D4" w:rsidRDefault="00621A89" w:rsidP="00621A89">
      <w:pPr>
        <w:rPr>
          <w:rFonts w:ascii="Times New Roman" w:eastAsia="Times New Roman" w:hAnsi="Times New Roman" w:cs="Times New Roman"/>
          <w:lang w:val="lt-LT"/>
        </w:rPr>
      </w:pPr>
    </w:p>
    <w:p w14:paraId="659C430A" w14:textId="77777777" w:rsidR="00621A89" w:rsidRPr="00F216D4" w:rsidRDefault="00621A89" w:rsidP="00621A89">
      <w:pPr>
        <w:tabs>
          <w:tab w:val="num" w:pos="930"/>
        </w:tabs>
        <w:rPr>
          <w:rFonts w:ascii="Times New Roman" w:eastAsia="Calibri" w:hAnsi="Times New Roman" w:cs="Times New Roman"/>
          <w:b/>
          <w:bCs/>
          <w:lang w:val="lt-LT"/>
        </w:rPr>
      </w:pPr>
      <w:r w:rsidRPr="00F216D4">
        <w:rPr>
          <w:rFonts w:ascii="Times New Roman" w:eastAsia="Calibri" w:hAnsi="Times New Roman" w:cs="Times New Roman"/>
          <w:b/>
          <w:bCs/>
          <w:lang w:val="lt-LT"/>
        </w:rPr>
        <w:t xml:space="preserve">Vartojant </w:t>
      </w:r>
      <w:proofErr w:type="spellStart"/>
      <w:r>
        <w:rPr>
          <w:rFonts w:ascii="Times New Roman" w:eastAsia="Calibri" w:hAnsi="Times New Roman" w:cs="Times New Roman"/>
          <w:b/>
          <w:bCs/>
          <w:lang w:val="lt-LT"/>
        </w:rPr>
        <w:t>Cyclophosphamide</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Accord</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Healthcare</w:t>
      </w:r>
      <w:proofErr w:type="spellEnd"/>
      <w:r w:rsidRPr="00F216D4">
        <w:rPr>
          <w:rFonts w:ascii="Times New Roman" w:eastAsia="Calibri" w:hAnsi="Times New Roman" w:cs="Times New Roman"/>
          <w:b/>
          <w:bCs/>
          <w:lang w:val="lt-LT"/>
        </w:rPr>
        <w:t xml:space="preserve"> reikia specialių atsargumo priemonių:</w:t>
      </w:r>
    </w:p>
    <w:p w14:paraId="36C4BC03"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pasireikšti gyvybei pavojingos alerginės reakcijos (anafilaksinė reakcija).</w:t>
      </w:r>
    </w:p>
    <w:p w14:paraId="346D8FB7"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turėti poveikį Jūsų kraujui ir imuninei sistemai.</w:t>
      </w:r>
    </w:p>
    <w:p w14:paraId="6A2F240A"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Kraujo ląstelės yra gaminamos Jūsų kaulų čiulpuose. Gaminami trys skirtingi kraujo ląstelių tipai:</w:t>
      </w:r>
    </w:p>
    <w:p w14:paraId="2D867531" w14:textId="77777777" w:rsidR="00621A89" w:rsidRPr="00F216D4" w:rsidRDefault="00621A89" w:rsidP="00621A89">
      <w:pPr>
        <w:pStyle w:val="Sraopastraipa"/>
        <w:widowControl/>
        <w:numPr>
          <w:ilvl w:val="0"/>
          <w:numId w:val="6"/>
        </w:numPr>
        <w:tabs>
          <w:tab w:val="num" w:pos="930"/>
        </w:tabs>
        <w:ind w:left="567" w:firstLine="0"/>
        <w:rPr>
          <w:rFonts w:ascii="Times New Roman" w:eastAsia="Calibri" w:hAnsi="Times New Roman" w:cs="Times New Roman"/>
          <w:lang w:val="lt-LT"/>
        </w:rPr>
      </w:pPr>
      <w:r w:rsidRPr="00F216D4">
        <w:rPr>
          <w:rFonts w:ascii="Times New Roman" w:eastAsia="Calibri" w:hAnsi="Times New Roman" w:cs="Times New Roman"/>
          <w:lang w:val="lt-LT"/>
        </w:rPr>
        <w:t>raudonosios kraujo ląstelės, kurios išnešioja deguonį po Jūsų kūną,</w:t>
      </w:r>
    </w:p>
    <w:p w14:paraId="1A4A9F50" w14:textId="77777777" w:rsidR="00621A89" w:rsidRPr="00F216D4" w:rsidRDefault="00621A89" w:rsidP="00621A89">
      <w:pPr>
        <w:pStyle w:val="Sraopastraipa"/>
        <w:widowControl/>
        <w:numPr>
          <w:ilvl w:val="0"/>
          <w:numId w:val="6"/>
        </w:numPr>
        <w:tabs>
          <w:tab w:val="num" w:pos="930"/>
        </w:tabs>
        <w:ind w:left="567" w:firstLine="0"/>
        <w:rPr>
          <w:rFonts w:ascii="Times New Roman" w:eastAsia="Calibri" w:hAnsi="Times New Roman" w:cs="Times New Roman"/>
          <w:lang w:val="lt-LT"/>
        </w:rPr>
      </w:pPr>
      <w:r w:rsidRPr="00F216D4">
        <w:rPr>
          <w:rFonts w:ascii="Times New Roman" w:eastAsia="Calibri" w:hAnsi="Times New Roman" w:cs="Times New Roman"/>
          <w:lang w:val="lt-LT"/>
        </w:rPr>
        <w:t>baltosios kraujo ląstelės, kurios kovoja su infekcija, ir</w:t>
      </w:r>
    </w:p>
    <w:p w14:paraId="3BCE709E" w14:textId="77777777" w:rsidR="00621A89" w:rsidRPr="00F216D4" w:rsidRDefault="00621A89" w:rsidP="00621A89">
      <w:pPr>
        <w:pStyle w:val="Sraopastraipa"/>
        <w:widowControl/>
        <w:numPr>
          <w:ilvl w:val="0"/>
          <w:numId w:val="6"/>
        </w:numPr>
        <w:tabs>
          <w:tab w:val="num" w:pos="930"/>
        </w:tabs>
        <w:ind w:left="567" w:firstLine="0"/>
        <w:rPr>
          <w:rFonts w:ascii="Times New Roman" w:eastAsia="Calibri" w:hAnsi="Times New Roman" w:cs="Times New Roman"/>
          <w:lang w:val="lt-LT"/>
        </w:rPr>
      </w:pPr>
      <w:r w:rsidRPr="00F216D4">
        <w:rPr>
          <w:rFonts w:ascii="Times New Roman" w:eastAsia="Calibri" w:hAnsi="Times New Roman" w:cs="Times New Roman"/>
          <w:lang w:val="lt-LT"/>
        </w:rPr>
        <w:t>trombocitai, kurie padeda Jūsų kraujui krešėti.</w:t>
      </w:r>
    </w:p>
    <w:p w14:paraId="79C32BD8"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Gavus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sumažės trijų tipų kraujo ląstelių skaičius. Tai neišvengiamas šalutinis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poveikis. Jūsų kraujo ląstelių skaičius pasieks žemiausią lygį maždaug po 5–</w:t>
      </w:r>
      <w:r>
        <w:rPr>
          <w:rFonts w:ascii="Times New Roman" w:eastAsia="Calibri" w:hAnsi="Times New Roman" w:cs="Times New Roman"/>
          <w:lang w:val="lt-LT"/>
        </w:rPr>
        <w:t> </w:t>
      </w:r>
      <w:r w:rsidRPr="00F216D4">
        <w:rPr>
          <w:rFonts w:ascii="Times New Roman" w:eastAsia="Calibri" w:hAnsi="Times New Roman" w:cs="Times New Roman"/>
          <w:lang w:val="lt-LT"/>
        </w:rPr>
        <w:t xml:space="preserve">10 dienų po to, kai pradėsite vartoti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ir bus žemas iki kelių dienų po to, kai baigsite gydymo kursą. Daugumai žmonių kraujo ląstelių skaičius normalizuojasi per 21–</w:t>
      </w:r>
      <w:r>
        <w:rPr>
          <w:rFonts w:ascii="Times New Roman" w:eastAsia="Calibri" w:hAnsi="Times New Roman" w:cs="Times New Roman"/>
          <w:lang w:val="lt-LT"/>
        </w:rPr>
        <w:t> </w:t>
      </w:r>
      <w:r w:rsidRPr="00F216D4">
        <w:rPr>
          <w:rFonts w:ascii="Times New Roman" w:eastAsia="Calibri" w:hAnsi="Times New Roman" w:cs="Times New Roman"/>
          <w:lang w:val="lt-LT"/>
        </w:rPr>
        <w:t>28 dienas. Jei praeityje Jums buvo taikoma daug chemoterapijos kursų, gali prireikti šiek tiek daugiau laiko, kol kraujo ląstelių skaičius normalizuosis.</w:t>
      </w:r>
    </w:p>
    <w:p w14:paraId="4F76047D"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Sumažėjus kraujo ląstelių skaičiui, Jums gali būti didesnė tikimybė susirgti infekcinėmis ligomis. Stenkitės vengti artimo kontakto su žmonėmis, kurie kosėja, serga peršalimo ligomis ir kitomis infekcijomis. Gydytojas gydys Jus tinkamais vaistais, jei manys, kad Jums yra infekcija arba jos rizika.</w:t>
      </w:r>
    </w:p>
    <w:p w14:paraId="7D971589"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Gydytojas patikrins, ar prieš gydymą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ir jo metu raudonųjų kraujo ląstelių, baltųjų kraujo ląstelių ir trombocitų yra pakankamai daug. Jiems gali tekti sumažinti Jums skiriamo vaisto kiekį arba atidėti kitą dozę.</w:t>
      </w:r>
    </w:p>
    <w:p w14:paraId="282218B7"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paveikti normalų žaizdų gijimą. Laikykite visas žaizdas švarias ir sausas bei patikrinkite, ar jos normaliai gyja. Svarbu, kad Jūsų dantenos būtų sveikos, nes gali atsirasti burnos opų ir infekcijų. Jei nesate tikri, klauskite apie tai gydytojo.</w:t>
      </w:r>
    </w:p>
    <w:p w14:paraId="3F1AE658"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pažeisti šlapimo pūslės gleivinę, sukelti kraujavimą į šlapimą ir skausmą šlapinantis. Gydytojas žino, kad taip gali atsitikti, ir prireikus jis Jums duos vaisto, </w:t>
      </w:r>
      <w:r>
        <w:rPr>
          <w:rFonts w:ascii="Times New Roman" w:eastAsia="Calibri" w:hAnsi="Times New Roman" w:cs="Times New Roman"/>
          <w:lang w:val="lt-LT"/>
        </w:rPr>
        <w:t>kurio veiklioji medžiaga yra</w:t>
      </w:r>
      <w:r w:rsidRPr="00F216D4">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m</w:t>
      </w:r>
      <w:r w:rsidRPr="00F216D4">
        <w:rPr>
          <w:rFonts w:ascii="Times New Roman" w:eastAsia="Calibri" w:hAnsi="Times New Roman" w:cs="Times New Roman"/>
          <w:lang w:val="lt-LT"/>
        </w:rPr>
        <w:t>esna</w:t>
      </w:r>
      <w:proofErr w:type="spellEnd"/>
      <w:r w:rsidRPr="00F216D4">
        <w:rPr>
          <w:rFonts w:ascii="Times New Roman" w:eastAsia="Calibri" w:hAnsi="Times New Roman" w:cs="Times New Roman"/>
          <w:lang w:val="lt-LT"/>
        </w:rPr>
        <w:t>, kuri</w:t>
      </w:r>
      <w:r>
        <w:rPr>
          <w:rFonts w:ascii="Times New Roman" w:eastAsia="Calibri" w:hAnsi="Times New Roman" w:cs="Times New Roman"/>
          <w:lang w:val="lt-LT"/>
        </w:rPr>
        <w:t>s</w:t>
      </w:r>
      <w:r w:rsidRPr="00F216D4">
        <w:rPr>
          <w:rFonts w:ascii="Times New Roman" w:eastAsia="Calibri" w:hAnsi="Times New Roman" w:cs="Times New Roman"/>
          <w:lang w:val="lt-LT"/>
        </w:rPr>
        <w:t xml:space="preserve"> apsaugos Jūsų šlapimo pūslę.</w:t>
      </w:r>
    </w:p>
    <w:p w14:paraId="06038AD9"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Mesna</w:t>
      </w:r>
      <w:proofErr w:type="spellEnd"/>
      <w:r w:rsidRPr="00F216D4">
        <w:rPr>
          <w:rFonts w:ascii="Times New Roman" w:eastAsia="Calibri" w:hAnsi="Times New Roman" w:cs="Times New Roman"/>
          <w:lang w:val="lt-LT"/>
        </w:rPr>
        <w:t xml:space="preserve"> gali būti skiriamas kaip trumpa injekcija arba įmaišomas į lašinamąjį tirpalą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arba tablečių forma. Daugiau informacijos apie </w:t>
      </w:r>
      <w:proofErr w:type="spellStart"/>
      <w:r>
        <w:rPr>
          <w:rFonts w:ascii="Times New Roman" w:eastAsia="Calibri" w:hAnsi="Times New Roman" w:cs="Times New Roman"/>
          <w:lang w:val="lt-LT"/>
        </w:rPr>
        <w:t>mesną</w:t>
      </w:r>
      <w:proofErr w:type="spellEnd"/>
      <w:r>
        <w:rPr>
          <w:rFonts w:ascii="Times New Roman" w:eastAsia="Calibri" w:hAnsi="Times New Roman" w:cs="Times New Roman"/>
          <w:lang w:val="lt-LT"/>
        </w:rPr>
        <w:t xml:space="preserve"> </w:t>
      </w:r>
      <w:r w:rsidRPr="00F216D4">
        <w:rPr>
          <w:rFonts w:ascii="Times New Roman" w:eastAsia="Calibri" w:hAnsi="Times New Roman" w:cs="Times New Roman"/>
          <w:lang w:val="lt-LT"/>
        </w:rPr>
        <w:t>galite rasti</w:t>
      </w:r>
      <w:r>
        <w:rPr>
          <w:rFonts w:ascii="Times New Roman" w:eastAsia="Calibri" w:hAnsi="Times New Roman" w:cs="Times New Roman"/>
          <w:lang w:val="lt-LT"/>
        </w:rPr>
        <w:t xml:space="preserve"> atitinkamo vaisto, kurio veiklioji medžiaga yra </w:t>
      </w:r>
      <w:proofErr w:type="spellStart"/>
      <w:r>
        <w:rPr>
          <w:rFonts w:ascii="Times New Roman" w:eastAsia="Calibri" w:hAnsi="Times New Roman" w:cs="Times New Roman"/>
          <w:lang w:val="lt-LT"/>
        </w:rPr>
        <w:t>mesna</w:t>
      </w:r>
      <w:proofErr w:type="spellEnd"/>
      <w:r>
        <w:rPr>
          <w:rFonts w:ascii="Times New Roman" w:eastAsia="Calibri" w:hAnsi="Times New Roman" w:cs="Times New Roman"/>
          <w:lang w:val="lt-LT"/>
        </w:rPr>
        <w:t xml:space="preserve">, </w:t>
      </w:r>
      <w:r w:rsidRPr="00F216D4">
        <w:rPr>
          <w:rFonts w:ascii="Times New Roman" w:eastAsia="Calibri" w:hAnsi="Times New Roman" w:cs="Times New Roman"/>
          <w:lang w:val="lt-LT"/>
        </w:rPr>
        <w:t>pakuotės lapel</w:t>
      </w:r>
      <w:r>
        <w:rPr>
          <w:rFonts w:ascii="Times New Roman" w:eastAsia="Calibri" w:hAnsi="Times New Roman" w:cs="Times New Roman"/>
          <w:lang w:val="lt-LT"/>
        </w:rPr>
        <w:t>yje</w:t>
      </w:r>
      <w:r w:rsidRPr="00F216D4">
        <w:rPr>
          <w:rFonts w:ascii="Times New Roman" w:eastAsia="Calibri" w:hAnsi="Times New Roman" w:cs="Times New Roman"/>
          <w:lang w:val="lt-LT"/>
        </w:rPr>
        <w:t>.</w:t>
      </w:r>
    </w:p>
    <w:p w14:paraId="50F2683E" w14:textId="77777777" w:rsidR="00621A89" w:rsidRPr="00F216D4" w:rsidRDefault="00621A89" w:rsidP="00621A89">
      <w:pPr>
        <w:pStyle w:val="Sraopastraipa"/>
        <w:widowControl/>
        <w:numPr>
          <w:ilvl w:val="0"/>
          <w:numId w:val="6"/>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lastRenderedPageBreak/>
        <w:t xml:space="preserve">Daugumai žmonių, vartojančių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kartu su </w:t>
      </w:r>
      <w:proofErr w:type="spellStart"/>
      <w:r>
        <w:rPr>
          <w:rFonts w:ascii="Times New Roman" w:eastAsia="Calibri" w:hAnsi="Times New Roman" w:cs="Times New Roman"/>
          <w:lang w:val="lt-LT"/>
        </w:rPr>
        <w:t>m</w:t>
      </w:r>
      <w:r w:rsidRPr="00F216D4">
        <w:rPr>
          <w:rFonts w:ascii="Times New Roman" w:eastAsia="Calibri" w:hAnsi="Times New Roman" w:cs="Times New Roman"/>
          <w:lang w:val="lt-LT"/>
        </w:rPr>
        <w:t>esna</w:t>
      </w:r>
      <w:proofErr w:type="spellEnd"/>
      <w:r w:rsidRPr="00F216D4">
        <w:rPr>
          <w:rFonts w:ascii="Times New Roman" w:eastAsia="Calibri" w:hAnsi="Times New Roman" w:cs="Times New Roman"/>
          <w:lang w:val="lt-LT"/>
        </w:rPr>
        <w:t>, neatsiranda jokių problemų dėl šlapimo pūslės, tačiau gydytojas gali norėti ištirti, ar šlapime nėra kraujo, naudojant „įmerkiamą juostelę“ ar mikroskopą. Jei pastebėjote, kad šlapime yra kraujo, turite iškart pasakyti gydytojui.</w:t>
      </w:r>
    </w:p>
    <w:p w14:paraId="7E960250" w14:textId="77777777" w:rsidR="00621A89" w:rsidRPr="00F216D4" w:rsidRDefault="00621A89" w:rsidP="00621A89">
      <w:pPr>
        <w:pStyle w:val="Sraopastraipa"/>
        <w:widowControl/>
        <w:numPr>
          <w:ilvl w:val="0"/>
          <w:numId w:val="6"/>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Vaistai nuo vėžio ir spindulinė terapija gali padidinti kitų vėžio rūšių atsiradimo riziką; tai gali įvykti praėjus keliems metams po gydymo nutraukimo.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padidina šlapimo pūslės srities vėžio riziką.</w:t>
      </w:r>
    </w:p>
    <w:p w14:paraId="5BE3B790" w14:textId="77777777" w:rsidR="00621A89" w:rsidRPr="00F216D4" w:rsidRDefault="00621A89" w:rsidP="00621A89">
      <w:pPr>
        <w:pStyle w:val="Sraopastraipa"/>
        <w:widowControl/>
        <w:numPr>
          <w:ilvl w:val="0"/>
          <w:numId w:val="6"/>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pakenkti Jūsų širdžiai arba paveikti jos plakimo ritmą. Tikimybė padidėja vartojant didesnes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dozes, jei esate gydomas radiacija ar kitais chemoterapiniais vaistais arba esate senyvas. Gydymo metu gydytojas atidžiai stebės Jūsų širdį.</w:t>
      </w:r>
    </w:p>
    <w:p w14:paraId="4A05FCEF" w14:textId="77777777" w:rsidR="00621A89" w:rsidRPr="00F216D4" w:rsidRDefault="00621A89" w:rsidP="00621A89">
      <w:pPr>
        <w:pStyle w:val="Sraopastraipa"/>
        <w:widowControl/>
        <w:numPr>
          <w:ilvl w:val="0"/>
          <w:numId w:val="6"/>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plaučių problemų, tokių kaip uždegimas ar randai plaučiuose. Tai gali įvykti praėjus daugiau nei šešiems mėnesiams po gydymo. Jei Jums sunku kvėpuoti, nedelsdami pasakykite gydytojui.</w:t>
      </w:r>
    </w:p>
    <w:p w14:paraId="62C52CB2" w14:textId="77777777" w:rsidR="00621A89" w:rsidRPr="00F216D4" w:rsidRDefault="00621A89" w:rsidP="00621A89">
      <w:pPr>
        <w:pStyle w:val="Sraopastraipa"/>
        <w:widowControl/>
        <w:numPr>
          <w:ilvl w:val="0"/>
          <w:numId w:val="6"/>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gyvybei pavojingą poveikį Jūsų kepenims.</w:t>
      </w:r>
    </w:p>
    <w:p w14:paraId="41509AA1" w14:textId="77777777" w:rsidR="00621A89" w:rsidRPr="00F216D4" w:rsidRDefault="00621A89" w:rsidP="00621A89">
      <w:pPr>
        <w:pStyle w:val="Sraopastraipa"/>
        <w:ind w:left="567"/>
        <w:rPr>
          <w:rFonts w:ascii="Times New Roman" w:eastAsia="Calibri" w:hAnsi="Times New Roman" w:cs="Times New Roman"/>
          <w:lang w:val="lt-LT"/>
        </w:rPr>
      </w:pPr>
      <w:r w:rsidRPr="00F216D4">
        <w:rPr>
          <w:rFonts w:ascii="Times New Roman" w:eastAsia="Calibri" w:hAnsi="Times New Roman" w:cs="Times New Roman"/>
          <w:lang w:val="lt-LT"/>
        </w:rPr>
        <w:t>Jei staiga padidėja svoris, atsiranda kepenų skausmas ir pagelto oda ar akių baltymai (gelta), nedelsdami pasakykite gydytojui.</w:t>
      </w:r>
    </w:p>
    <w:p w14:paraId="4C48F6E4" w14:textId="77777777" w:rsidR="00621A89" w:rsidRPr="00F216D4" w:rsidRDefault="00621A89" w:rsidP="00621A89">
      <w:pPr>
        <w:pStyle w:val="Sraopastraipa"/>
        <w:widowControl/>
        <w:numPr>
          <w:ilvl w:val="0"/>
          <w:numId w:val="6"/>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Gali pasireikšti plaukų slinkimas ar nuplikimas. Jūsų plaukai turėtų normaliai ataugti, nors jie gali būti skirtingos tekstūros ar spalvos.</w:t>
      </w:r>
    </w:p>
    <w:p w14:paraId="263471F4" w14:textId="77777777" w:rsidR="00621A89" w:rsidRPr="00F216D4" w:rsidRDefault="00621A89" w:rsidP="00621A89">
      <w:pPr>
        <w:pStyle w:val="Sraopastraipa"/>
        <w:widowControl/>
        <w:numPr>
          <w:ilvl w:val="0"/>
          <w:numId w:val="6"/>
        </w:numPr>
        <w:tabs>
          <w:tab w:val="num" w:pos="930"/>
        </w:tabs>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pykinimą arba vėmimą. Tai gali trukti maždaug 24 valandas po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Jums gali tekti skirti vaistų nuo pykinimo ar vėmimo. Paklauskite apie tai gydytojo.</w:t>
      </w:r>
    </w:p>
    <w:p w14:paraId="45047169" w14:textId="77777777" w:rsidR="00621A89" w:rsidRPr="00F216D4" w:rsidRDefault="00621A89" w:rsidP="00621A89">
      <w:pPr>
        <w:tabs>
          <w:tab w:val="num" w:pos="930"/>
        </w:tabs>
        <w:rPr>
          <w:rFonts w:ascii="Times New Roman" w:eastAsia="Calibri" w:hAnsi="Times New Roman" w:cs="Times New Roman"/>
          <w:lang w:val="lt-LT"/>
        </w:rPr>
      </w:pPr>
    </w:p>
    <w:p w14:paraId="567FA5D4" w14:textId="77777777" w:rsidR="00621A89" w:rsidRPr="00F216D4" w:rsidRDefault="00621A89" w:rsidP="00621A89">
      <w:pPr>
        <w:numPr>
          <w:ilvl w:val="12"/>
          <w:numId w:val="0"/>
        </w:numPr>
        <w:rPr>
          <w:rFonts w:ascii="Times New Roman" w:eastAsia="Calibri" w:hAnsi="Times New Roman" w:cs="Times New Roman"/>
          <w:b/>
          <w:lang w:val="lt-LT"/>
        </w:rPr>
      </w:pPr>
      <w:r w:rsidRPr="00F216D4">
        <w:rPr>
          <w:rFonts w:ascii="Times New Roman" w:eastAsia="Calibri" w:hAnsi="Times New Roman" w:cs="Times New Roman"/>
          <w:b/>
          <w:lang w:val="lt-LT"/>
        </w:rPr>
        <w:t xml:space="preserve">Kiti vaistai ir </w:t>
      </w:r>
      <w:proofErr w:type="spellStart"/>
      <w:r>
        <w:rPr>
          <w:rFonts w:ascii="Times New Roman" w:eastAsia="Calibri" w:hAnsi="Times New Roman" w:cs="Times New Roman"/>
          <w:b/>
          <w:lang w:val="lt-LT"/>
        </w:rPr>
        <w:t>Cyclophosphamide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Accord</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Healthcare</w:t>
      </w:r>
      <w:proofErr w:type="spellEnd"/>
    </w:p>
    <w:p w14:paraId="7A09AA4D" w14:textId="77777777" w:rsidR="00621A89" w:rsidRPr="00F216D4" w:rsidRDefault="00621A89" w:rsidP="00621A89">
      <w:pPr>
        <w:numPr>
          <w:ilvl w:val="12"/>
          <w:numId w:val="0"/>
        </w:numPr>
        <w:rPr>
          <w:rFonts w:ascii="Times New Roman" w:eastAsia="Calibri" w:hAnsi="Times New Roman" w:cs="Times New Roman"/>
          <w:lang w:val="lt-LT"/>
        </w:rPr>
      </w:pPr>
      <w:r w:rsidRPr="00F216D4">
        <w:rPr>
          <w:rFonts w:ascii="Times New Roman" w:eastAsia="Calibri" w:hAnsi="Times New Roman" w:cs="Times New Roman"/>
          <w:lang w:val="lt-LT"/>
        </w:rPr>
        <w:t xml:space="preserve">Jeigu vartojate arba neseniai vartojote kitų vaistų arba dėl to nesate tikri, apie tai pasakykite gydytojui arba vaistininkui. Visų pirma pasakykite Jiems apie toliau nurodytus vaistus ar gydymą, nes jie gali blogai veikti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w:t>
      </w:r>
    </w:p>
    <w:p w14:paraId="5FD74894" w14:textId="77777777" w:rsidR="00621A89" w:rsidRPr="00F216D4" w:rsidRDefault="00621A89" w:rsidP="00621A89">
      <w:pPr>
        <w:numPr>
          <w:ilvl w:val="12"/>
          <w:numId w:val="0"/>
        </w:numPr>
        <w:rPr>
          <w:rFonts w:ascii="Times New Roman" w:eastAsia="Calibri" w:hAnsi="Times New Roman" w:cs="Times New Roman"/>
          <w:lang w:val="lt-LT"/>
        </w:rPr>
      </w:pPr>
    </w:p>
    <w:p w14:paraId="6108324D" w14:textId="77777777" w:rsidR="00621A89" w:rsidRPr="00F216D4" w:rsidRDefault="00621A89" w:rsidP="00621A89">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Šie vaistai gali susilpninti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w:t>
      </w:r>
    </w:p>
    <w:p w14:paraId="127E9A54"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aprepitantas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ondansetronas</w:t>
      </w:r>
      <w:proofErr w:type="spellEnd"/>
      <w:r w:rsidRPr="00F216D4">
        <w:rPr>
          <w:rFonts w:ascii="Times New Roman" w:eastAsia="Calibri" w:hAnsi="Times New Roman" w:cs="Times New Roman"/>
          <w:lang w:val="lt-LT"/>
        </w:rPr>
        <w:t xml:space="preserve"> (vartojami nuo vėmimo),</w:t>
      </w:r>
    </w:p>
    <w:p w14:paraId="1DF340A4"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bupropionas</w:t>
      </w:r>
      <w:proofErr w:type="spellEnd"/>
      <w:r w:rsidRPr="00F216D4">
        <w:rPr>
          <w:rFonts w:ascii="Times New Roman" w:eastAsia="Calibri" w:hAnsi="Times New Roman" w:cs="Times New Roman"/>
          <w:lang w:val="lt-LT"/>
        </w:rPr>
        <w:t xml:space="preserve"> (antidepresantas),</w:t>
      </w:r>
    </w:p>
    <w:p w14:paraId="180388EE"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busulfanas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tiotepa</w:t>
      </w:r>
      <w:proofErr w:type="spellEnd"/>
      <w:r w:rsidRPr="00F216D4">
        <w:rPr>
          <w:rFonts w:ascii="Times New Roman" w:eastAsia="Calibri" w:hAnsi="Times New Roman" w:cs="Times New Roman"/>
          <w:lang w:val="lt-LT"/>
        </w:rPr>
        <w:t xml:space="preserve"> (vartojami vėžiui gydyti),</w:t>
      </w:r>
    </w:p>
    <w:p w14:paraId="5AA8D286"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ciprofloksacinas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chloramfenikolis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sulfonamidai</w:t>
      </w:r>
      <w:proofErr w:type="spellEnd"/>
      <w:r w:rsidRPr="00F216D4">
        <w:rPr>
          <w:rFonts w:ascii="Times New Roman" w:eastAsia="Calibri" w:hAnsi="Times New Roman" w:cs="Times New Roman"/>
          <w:lang w:val="lt-LT"/>
        </w:rPr>
        <w:t xml:space="preserve">, tokie kaip </w:t>
      </w:r>
      <w:proofErr w:type="spellStart"/>
      <w:r w:rsidRPr="00F216D4">
        <w:rPr>
          <w:rFonts w:ascii="Times New Roman" w:eastAsia="Calibri" w:hAnsi="Times New Roman" w:cs="Times New Roman"/>
          <w:lang w:val="lt-LT"/>
        </w:rPr>
        <w:t>sulfadiazinas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sulfasalazinas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sulfametoksazolas</w:t>
      </w:r>
      <w:proofErr w:type="spellEnd"/>
      <w:r w:rsidRPr="00F216D4">
        <w:rPr>
          <w:rFonts w:ascii="Times New Roman" w:eastAsia="Calibri" w:hAnsi="Times New Roman" w:cs="Times New Roman"/>
          <w:lang w:val="lt-LT"/>
        </w:rPr>
        <w:t xml:space="preserve"> (vartojami bakterinėms infekcijoms gydyti),</w:t>
      </w:r>
    </w:p>
    <w:p w14:paraId="19A14423"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flukonazolas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itrakonazolas</w:t>
      </w:r>
      <w:proofErr w:type="spellEnd"/>
      <w:r w:rsidRPr="00F216D4">
        <w:rPr>
          <w:rFonts w:ascii="Times New Roman" w:eastAsia="Calibri" w:hAnsi="Times New Roman" w:cs="Times New Roman"/>
          <w:lang w:val="lt-LT"/>
        </w:rPr>
        <w:t xml:space="preserve"> (vartojami grybelinėms infekcijoms gydyti),</w:t>
      </w:r>
    </w:p>
    <w:p w14:paraId="5ABFA3F1"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prazugrelis</w:t>
      </w:r>
      <w:proofErr w:type="spellEnd"/>
      <w:r w:rsidRPr="00F216D4">
        <w:rPr>
          <w:rFonts w:ascii="Times New Roman" w:eastAsia="Calibri" w:hAnsi="Times New Roman" w:cs="Times New Roman"/>
          <w:lang w:val="lt-LT"/>
        </w:rPr>
        <w:t xml:space="preserve"> (vartojamas kraujui skystinti).</w:t>
      </w:r>
    </w:p>
    <w:p w14:paraId="05013B5B" w14:textId="77777777" w:rsidR="00621A89" w:rsidRPr="00F216D4" w:rsidRDefault="00621A89" w:rsidP="00621A89">
      <w:pPr>
        <w:numPr>
          <w:ilvl w:val="12"/>
          <w:numId w:val="0"/>
        </w:numPr>
        <w:rPr>
          <w:rFonts w:ascii="Times New Roman" w:eastAsia="Calibri" w:hAnsi="Times New Roman" w:cs="Times New Roman"/>
          <w:lang w:val="lt-LT"/>
        </w:rPr>
      </w:pPr>
    </w:p>
    <w:p w14:paraId="1B4ECDA1" w14:textId="77777777" w:rsidR="00621A89" w:rsidRPr="00F216D4" w:rsidRDefault="00621A89" w:rsidP="00621A89">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Šie vaistai gali sustiprinti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w:t>
      </w:r>
    </w:p>
    <w:p w14:paraId="39335C7A"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alopurinolis</w:t>
      </w:r>
      <w:proofErr w:type="spellEnd"/>
      <w:r w:rsidRPr="00F216D4">
        <w:rPr>
          <w:rFonts w:ascii="Times New Roman" w:eastAsia="Calibri" w:hAnsi="Times New Roman" w:cs="Times New Roman"/>
          <w:lang w:val="lt-LT"/>
        </w:rPr>
        <w:t xml:space="preserve"> (vartojamas podagrai gydyti),</w:t>
      </w:r>
    </w:p>
    <w:p w14:paraId="026F76A3"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azatioprinas</w:t>
      </w:r>
      <w:proofErr w:type="spellEnd"/>
      <w:r w:rsidRPr="00F216D4">
        <w:rPr>
          <w:rFonts w:ascii="Times New Roman" w:eastAsia="Calibri" w:hAnsi="Times New Roman" w:cs="Times New Roman"/>
          <w:lang w:val="lt-LT"/>
        </w:rPr>
        <w:t xml:space="preserve"> (vartojamas imuninės sistemos aktyvumui mažinti),</w:t>
      </w:r>
    </w:p>
    <w:p w14:paraId="0926F52E"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chloralio</w:t>
      </w:r>
      <w:proofErr w:type="spellEnd"/>
      <w:r w:rsidRPr="00F216D4">
        <w:rPr>
          <w:rFonts w:ascii="Times New Roman" w:eastAsia="Calibri" w:hAnsi="Times New Roman" w:cs="Times New Roman"/>
          <w:lang w:val="lt-LT"/>
        </w:rPr>
        <w:t xml:space="preserve"> hidratas (vartojamas nemigai gydyti),</w:t>
      </w:r>
    </w:p>
    <w:p w14:paraId="36988E66"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cimetidinas</w:t>
      </w:r>
      <w:proofErr w:type="spellEnd"/>
      <w:r w:rsidRPr="00F216D4">
        <w:rPr>
          <w:rFonts w:ascii="Times New Roman" w:eastAsia="Calibri" w:hAnsi="Times New Roman" w:cs="Times New Roman"/>
          <w:lang w:val="lt-LT"/>
        </w:rPr>
        <w:t xml:space="preserve"> (vartojamas skrandžio rūgšties kiekiui mažinti),</w:t>
      </w:r>
    </w:p>
    <w:p w14:paraId="159BC1BB"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disulfiramas</w:t>
      </w:r>
      <w:proofErr w:type="spellEnd"/>
      <w:r w:rsidRPr="00F216D4">
        <w:rPr>
          <w:rFonts w:ascii="Times New Roman" w:eastAsia="Calibri" w:hAnsi="Times New Roman" w:cs="Times New Roman"/>
          <w:lang w:val="lt-LT"/>
        </w:rPr>
        <w:t xml:space="preserve"> (vartojamas alkoholizmui gydyti),</w:t>
      </w:r>
    </w:p>
    <w:p w14:paraId="1363CF98"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gliceraldehidas</w:t>
      </w:r>
      <w:proofErr w:type="spellEnd"/>
      <w:r w:rsidRPr="00F216D4">
        <w:rPr>
          <w:rFonts w:ascii="Times New Roman" w:eastAsia="Calibri" w:hAnsi="Times New Roman" w:cs="Times New Roman"/>
          <w:lang w:val="lt-LT"/>
        </w:rPr>
        <w:t xml:space="preserve"> (vartojamas karpoms gydyti),</w:t>
      </w:r>
    </w:p>
    <w:p w14:paraId="771FB795"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proteazių inhibitoriai (vartojami virusinėms ligoms gydyti),</w:t>
      </w:r>
    </w:p>
    <w:p w14:paraId="16D2C645"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dabrafenibas</w:t>
      </w:r>
      <w:proofErr w:type="spellEnd"/>
      <w:r w:rsidRPr="00F216D4">
        <w:rPr>
          <w:rFonts w:ascii="Times New Roman" w:eastAsia="Calibri" w:hAnsi="Times New Roman" w:cs="Times New Roman"/>
          <w:lang w:val="lt-LT"/>
        </w:rPr>
        <w:t xml:space="preserve"> (vaistas nuo vėžio).</w:t>
      </w:r>
    </w:p>
    <w:p w14:paraId="2F0CF15A"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vaistai, didinantys kepenų fermentų aktyvumą, tokie kaip:</w:t>
      </w:r>
    </w:p>
    <w:p w14:paraId="1E93CA96" w14:textId="77777777" w:rsidR="00621A89" w:rsidRPr="00F216D4" w:rsidRDefault="00621A89" w:rsidP="00621A89">
      <w:pPr>
        <w:pStyle w:val="Sraopastraipa"/>
        <w:widowControl/>
        <w:numPr>
          <w:ilvl w:val="0"/>
          <w:numId w:val="7"/>
        </w:num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rifampicinas</w:t>
      </w:r>
      <w:proofErr w:type="spellEnd"/>
      <w:r w:rsidRPr="00F216D4">
        <w:rPr>
          <w:rFonts w:ascii="Times New Roman" w:eastAsia="Calibri" w:hAnsi="Times New Roman" w:cs="Times New Roman"/>
          <w:lang w:val="lt-LT"/>
        </w:rPr>
        <w:t xml:space="preserve"> (vartojamas bakterinėms infekcijoms gydyti),</w:t>
      </w:r>
    </w:p>
    <w:p w14:paraId="26CF9B82" w14:textId="77777777" w:rsidR="00621A89" w:rsidRPr="00F216D4" w:rsidRDefault="00621A89" w:rsidP="00621A89">
      <w:pPr>
        <w:pStyle w:val="Sraopastraipa"/>
        <w:widowControl/>
        <w:numPr>
          <w:ilvl w:val="0"/>
          <w:numId w:val="7"/>
        </w:num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fenobarbitalis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karbamazepinas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fenitoinas</w:t>
      </w:r>
      <w:proofErr w:type="spellEnd"/>
      <w:r w:rsidRPr="00F216D4">
        <w:rPr>
          <w:rFonts w:ascii="Times New Roman" w:eastAsia="Calibri" w:hAnsi="Times New Roman" w:cs="Times New Roman"/>
          <w:lang w:val="lt-LT"/>
        </w:rPr>
        <w:t xml:space="preserve"> (vartojami epilepsijai gydyti),</w:t>
      </w:r>
    </w:p>
    <w:p w14:paraId="058D9ADA" w14:textId="77777777" w:rsidR="00621A89" w:rsidRPr="00F216D4" w:rsidRDefault="00621A89" w:rsidP="00621A89">
      <w:pPr>
        <w:pStyle w:val="Sraopastraipa"/>
        <w:widowControl/>
        <w:numPr>
          <w:ilvl w:val="0"/>
          <w:numId w:val="7"/>
        </w:numPr>
        <w:rPr>
          <w:rFonts w:ascii="Times New Roman" w:eastAsia="Calibri" w:hAnsi="Times New Roman" w:cs="Times New Roman"/>
          <w:lang w:val="lt-LT"/>
        </w:rPr>
      </w:pPr>
      <w:r>
        <w:rPr>
          <w:rFonts w:ascii="Times New Roman" w:eastAsia="Calibri" w:hAnsi="Times New Roman" w:cs="Times New Roman"/>
          <w:lang w:val="lt-LT"/>
        </w:rPr>
        <w:t xml:space="preserve">paprastoji </w:t>
      </w:r>
      <w:r w:rsidRPr="00F216D4">
        <w:rPr>
          <w:rFonts w:ascii="Times New Roman" w:eastAsia="Calibri" w:hAnsi="Times New Roman" w:cs="Times New Roman"/>
          <w:lang w:val="lt-LT"/>
        </w:rPr>
        <w:t>jonažolė (vaistažolė nuo lengvos depresijos),</w:t>
      </w:r>
    </w:p>
    <w:p w14:paraId="247A61C2" w14:textId="77777777" w:rsidR="00621A89" w:rsidRPr="00F216D4" w:rsidRDefault="00621A89" w:rsidP="00621A89">
      <w:pPr>
        <w:pStyle w:val="Sraopastraipa"/>
        <w:widowControl/>
        <w:numPr>
          <w:ilvl w:val="0"/>
          <w:numId w:val="7"/>
        </w:numPr>
        <w:rPr>
          <w:rFonts w:ascii="Times New Roman" w:eastAsia="Calibri" w:hAnsi="Times New Roman" w:cs="Times New Roman"/>
          <w:lang w:val="lt-LT"/>
        </w:rPr>
      </w:pPr>
      <w:r w:rsidRPr="00F216D4">
        <w:rPr>
          <w:rFonts w:ascii="Times New Roman" w:eastAsia="Calibri" w:hAnsi="Times New Roman" w:cs="Times New Roman"/>
          <w:lang w:val="lt-LT"/>
        </w:rPr>
        <w:t>kortikosteroidai (vartojami uždegimui gydyti).</w:t>
      </w:r>
    </w:p>
    <w:p w14:paraId="06050AAC" w14:textId="77777777" w:rsidR="00621A89" w:rsidRPr="00F216D4" w:rsidRDefault="00621A89" w:rsidP="00621A89">
      <w:pPr>
        <w:rPr>
          <w:rFonts w:ascii="Times New Roman" w:eastAsia="Calibri" w:hAnsi="Times New Roman" w:cs="Times New Roman"/>
          <w:lang w:val="lt-LT"/>
        </w:rPr>
      </w:pPr>
    </w:p>
    <w:p w14:paraId="0A772EFF" w14:textId="77777777" w:rsidR="00621A89" w:rsidRPr="00F216D4" w:rsidRDefault="00621A89" w:rsidP="00621A89">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Vaistai, galintys padidinti toksinį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 Jūsų kraujo ląstelėms ir imunitetui:</w:t>
      </w:r>
    </w:p>
    <w:p w14:paraId="19529D31"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angiotenziną</w:t>
      </w:r>
      <w:proofErr w:type="spellEnd"/>
      <w:r w:rsidRPr="00F216D4">
        <w:rPr>
          <w:rFonts w:ascii="Times New Roman" w:eastAsia="Calibri" w:hAnsi="Times New Roman" w:cs="Times New Roman"/>
          <w:lang w:val="lt-LT"/>
        </w:rPr>
        <w:t xml:space="preserve"> konvertuojančio fermento (AKF) inhibitoriai, </w:t>
      </w:r>
      <w:proofErr w:type="spellStart"/>
      <w:r w:rsidRPr="00F216D4">
        <w:rPr>
          <w:rFonts w:ascii="Times New Roman" w:eastAsia="Calibri" w:hAnsi="Times New Roman" w:cs="Times New Roman"/>
          <w:lang w:val="lt-LT"/>
        </w:rPr>
        <w:t>tiazidiniai</w:t>
      </w:r>
      <w:proofErr w:type="spellEnd"/>
      <w:r w:rsidRPr="00F216D4">
        <w:rPr>
          <w:rFonts w:ascii="Times New Roman" w:eastAsia="Calibri" w:hAnsi="Times New Roman" w:cs="Times New Roman"/>
          <w:lang w:val="lt-LT"/>
        </w:rPr>
        <w:t xml:space="preserve"> diuretikai, tokie kaip </w:t>
      </w:r>
      <w:proofErr w:type="spellStart"/>
      <w:r w:rsidRPr="00F216D4">
        <w:rPr>
          <w:rFonts w:ascii="Times New Roman" w:eastAsia="Calibri" w:hAnsi="Times New Roman" w:cs="Times New Roman"/>
          <w:lang w:val="lt-LT"/>
        </w:rPr>
        <w:t>hidrochlorotiazidas</w:t>
      </w:r>
      <w:proofErr w:type="spellEnd"/>
      <w:r w:rsidRPr="00F216D4">
        <w:rPr>
          <w:rFonts w:ascii="Times New Roman" w:eastAsia="Calibri" w:hAnsi="Times New Roman" w:cs="Times New Roman"/>
          <w:lang w:val="lt-LT"/>
        </w:rPr>
        <w:t xml:space="preserve"> arba </w:t>
      </w:r>
      <w:proofErr w:type="spellStart"/>
      <w:r w:rsidRPr="00F216D4">
        <w:rPr>
          <w:rFonts w:ascii="Times New Roman" w:eastAsia="Calibri" w:hAnsi="Times New Roman" w:cs="Times New Roman"/>
          <w:lang w:val="lt-LT"/>
        </w:rPr>
        <w:t>chlortalidonas</w:t>
      </w:r>
      <w:proofErr w:type="spellEnd"/>
      <w:r w:rsidRPr="00F216D4">
        <w:rPr>
          <w:rFonts w:ascii="Times New Roman" w:eastAsia="Calibri" w:hAnsi="Times New Roman" w:cs="Times New Roman"/>
          <w:lang w:val="lt-LT"/>
        </w:rPr>
        <w:t xml:space="preserve"> (vartojami padidėjusiam kraujospūdžiui ar vandens susilaikymui gydyti),</w:t>
      </w:r>
    </w:p>
    <w:p w14:paraId="11652F41"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natalizumabas</w:t>
      </w:r>
      <w:proofErr w:type="spellEnd"/>
      <w:r w:rsidRPr="00F216D4">
        <w:rPr>
          <w:rFonts w:ascii="Times New Roman" w:eastAsia="Calibri" w:hAnsi="Times New Roman" w:cs="Times New Roman"/>
          <w:lang w:val="lt-LT"/>
        </w:rPr>
        <w:t xml:space="preserve"> (vartojamas išsėtinei sklerozei gydyti),</w:t>
      </w:r>
    </w:p>
    <w:p w14:paraId="71D28AE8"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paklitakselis</w:t>
      </w:r>
      <w:proofErr w:type="spellEnd"/>
      <w:r w:rsidRPr="00F216D4">
        <w:rPr>
          <w:rFonts w:ascii="Times New Roman" w:eastAsia="Calibri" w:hAnsi="Times New Roman" w:cs="Times New Roman"/>
          <w:lang w:val="lt-LT"/>
        </w:rPr>
        <w:t xml:space="preserve"> (vartojamas nuo vėžio),</w:t>
      </w:r>
    </w:p>
    <w:p w14:paraId="3527CC42"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lastRenderedPageBreak/>
        <w:t>zidovudinas</w:t>
      </w:r>
      <w:proofErr w:type="spellEnd"/>
      <w:r w:rsidRPr="00F216D4">
        <w:rPr>
          <w:rFonts w:ascii="Times New Roman" w:eastAsia="Calibri" w:hAnsi="Times New Roman" w:cs="Times New Roman"/>
          <w:lang w:val="lt-LT"/>
        </w:rPr>
        <w:t xml:space="preserve"> (vartojamas virusinėms ligoms gydyti),</w:t>
      </w:r>
    </w:p>
    <w:p w14:paraId="52D3E20F"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klozapinas</w:t>
      </w:r>
      <w:proofErr w:type="spellEnd"/>
      <w:r w:rsidRPr="00F216D4">
        <w:rPr>
          <w:rFonts w:ascii="Times New Roman" w:eastAsia="Calibri" w:hAnsi="Times New Roman" w:cs="Times New Roman"/>
          <w:lang w:val="lt-LT"/>
        </w:rPr>
        <w:t xml:space="preserve"> (vartojamas kai kurių psichikos sutrikimų simptomams gydyti).</w:t>
      </w:r>
    </w:p>
    <w:p w14:paraId="25942A60" w14:textId="77777777" w:rsidR="00621A89" w:rsidRPr="00F216D4" w:rsidRDefault="00621A89" w:rsidP="00621A89">
      <w:pPr>
        <w:numPr>
          <w:ilvl w:val="12"/>
          <w:numId w:val="0"/>
        </w:numPr>
        <w:rPr>
          <w:rFonts w:ascii="Times New Roman" w:eastAsia="Calibri" w:hAnsi="Times New Roman" w:cs="Times New Roman"/>
          <w:lang w:val="lt-LT"/>
        </w:rPr>
      </w:pPr>
    </w:p>
    <w:p w14:paraId="402A5EF2" w14:textId="77777777" w:rsidR="00621A89" w:rsidRPr="00F216D4" w:rsidRDefault="00621A89" w:rsidP="00621A89">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Vaistai, galintys sustiprinti toksinį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 Jūsų širdžiai:</w:t>
      </w:r>
    </w:p>
    <w:p w14:paraId="34893AFD"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antraciklinai</w:t>
      </w:r>
      <w:proofErr w:type="spellEnd"/>
      <w:r w:rsidRPr="00F216D4">
        <w:rPr>
          <w:rFonts w:ascii="Times New Roman" w:eastAsia="Calibri" w:hAnsi="Times New Roman" w:cs="Times New Roman"/>
          <w:lang w:val="lt-LT"/>
        </w:rPr>
        <w:t xml:space="preserve">, tokie kaip </w:t>
      </w:r>
      <w:proofErr w:type="spellStart"/>
      <w:r w:rsidRPr="00F216D4">
        <w:rPr>
          <w:rFonts w:ascii="Times New Roman" w:eastAsia="Calibri" w:hAnsi="Times New Roman" w:cs="Times New Roman"/>
          <w:lang w:val="lt-LT"/>
        </w:rPr>
        <w:t>bleomicinas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doksorubicinas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epirubicinas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mitomicinas</w:t>
      </w:r>
      <w:proofErr w:type="spellEnd"/>
      <w:r w:rsidRPr="00F216D4">
        <w:rPr>
          <w:rFonts w:ascii="Times New Roman" w:eastAsia="Calibri" w:hAnsi="Times New Roman" w:cs="Times New Roman"/>
          <w:lang w:val="lt-LT"/>
        </w:rPr>
        <w:t xml:space="preserve"> (vartojami vėžiui gydyti),</w:t>
      </w:r>
    </w:p>
    <w:p w14:paraId="0FA8C3EB"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citarabinas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pentostatinas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trastuzumabas</w:t>
      </w:r>
      <w:proofErr w:type="spellEnd"/>
      <w:r w:rsidRPr="00F216D4">
        <w:rPr>
          <w:rFonts w:ascii="Times New Roman" w:eastAsia="Calibri" w:hAnsi="Times New Roman" w:cs="Times New Roman"/>
          <w:lang w:val="lt-LT"/>
        </w:rPr>
        <w:t xml:space="preserve"> (vartojami vėžiui gydyti),</w:t>
      </w:r>
    </w:p>
    <w:p w14:paraId="5870D733"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radiacija Jūsų širdies srityje.</w:t>
      </w:r>
    </w:p>
    <w:p w14:paraId="7BFCAEA5" w14:textId="77777777" w:rsidR="00621A89" w:rsidRPr="00F216D4" w:rsidRDefault="00621A89" w:rsidP="00621A89">
      <w:pPr>
        <w:numPr>
          <w:ilvl w:val="12"/>
          <w:numId w:val="0"/>
        </w:numPr>
        <w:rPr>
          <w:rFonts w:ascii="Times New Roman" w:eastAsia="Calibri" w:hAnsi="Times New Roman" w:cs="Times New Roman"/>
          <w:lang w:val="lt-LT"/>
        </w:rPr>
      </w:pPr>
    </w:p>
    <w:p w14:paraId="27C4D818" w14:textId="77777777" w:rsidR="00621A89" w:rsidRPr="00F216D4" w:rsidRDefault="00621A89" w:rsidP="00621A89">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Vaistai, galintys sustiprinti toksinį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 jūsų plaučiams:</w:t>
      </w:r>
    </w:p>
    <w:p w14:paraId="45A2D6C7"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amjodaronas</w:t>
      </w:r>
      <w:proofErr w:type="spellEnd"/>
      <w:r w:rsidRPr="00F216D4">
        <w:rPr>
          <w:rFonts w:ascii="Times New Roman" w:eastAsia="Calibri" w:hAnsi="Times New Roman" w:cs="Times New Roman"/>
          <w:lang w:val="lt-LT"/>
        </w:rPr>
        <w:t xml:space="preserve"> (vartojamas nereguliariam širdies ritmui gydyti),</w:t>
      </w:r>
    </w:p>
    <w:p w14:paraId="131663C4"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G-KSF, GM-KSF (</w:t>
      </w:r>
      <w:proofErr w:type="spellStart"/>
      <w:r w:rsidRPr="00F216D4">
        <w:rPr>
          <w:rFonts w:ascii="Times New Roman" w:eastAsia="Calibri" w:hAnsi="Times New Roman" w:cs="Times New Roman"/>
          <w:lang w:val="lt-LT"/>
        </w:rPr>
        <w:t>granulocitų</w:t>
      </w:r>
      <w:proofErr w:type="spellEnd"/>
      <w:r w:rsidRPr="00F216D4">
        <w:rPr>
          <w:rFonts w:ascii="Times New Roman" w:eastAsia="Calibri" w:hAnsi="Times New Roman" w:cs="Times New Roman"/>
          <w:lang w:val="lt-LT"/>
        </w:rPr>
        <w:t xml:space="preserve"> kolonijas stimuliuojantis faktorius, </w:t>
      </w:r>
      <w:proofErr w:type="spellStart"/>
      <w:r w:rsidRPr="00F216D4">
        <w:rPr>
          <w:rFonts w:ascii="Times New Roman" w:eastAsia="Calibri" w:hAnsi="Times New Roman" w:cs="Times New Roman"/>
          <w:lang w:val="lt-LT"/>
        </w:rPr>
        <w:t>granulocitų</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makrofagų</w:t>
      </w:r>
      <w:proofErr w:type="spellEnd"/>
      <w:r w:rsidRPr="00F216D4">
        <w:rPr>
          <w:rFonts w:ascii="Times New Roman" w:eastAsia="Calibri" w:hAnsi="Times New Roman" w:cs="Times New Roman"/>
          <w:lang w:val="lt-LT"/>
        </w:rPr>
        <w:t xml:space="preserve"> kolonijas stimuliuojantis faktorius) hormonai (vartojami baltųjų kraujo ląstelių skaičiui padidinti po chemoterapijos).</w:t>
      </w:r>
    </w:p>
    <w:p w14:paraId="5CFE1704" w14:textId="77777777" w:rsidR="00621A89" w:rsidRPr="00F216D4" w:rsidRDefault="00621A89" w:rsidP="00621A89">
      <w:pPr>
        <w:numPr>
          <w:ilvl w:val="12"/>
          <w:numId w:val="0"/>
        </w:numPr>
        <w:ind w:left="567" w:hanging="567"/>
        <w:rPr>
          <w:rFonts w:ascii="Times New Roman" w:eastAsia="Calibri" w:hAnsi="Times New Roman" w:cs="Times New Roman"/>
          <w:lang w:val="lt-LT"/>
        </w:rPr>
      </w:pPr>
    </w:p>
    <w:p w14:paraId="1AC5D2DE" w14:textId="77777777" w:rsidR="00621A89" w:rsidRPr="00F216D4" w:rsidRDefault="00621A89" w:rsidP="00621A89">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Kiti vaistai, kurie gali paveikti </w:t>
      </w:r>
      <w:proofErr w:type="spellStart"/>
      <w:r w:rsidRPr="00F216D4">
        <w:rPr>
          <w:rFonts w:ascii="Times New Roman" w:eastAsia="Calibri" w:hAnsi="Times New Roman" w:cs="Times New Roman"/>
          <w:u w:val="single"/>
          <w:lang w:val="lt-LT"/>
        </w:rPr>
        <w:t>ciklofosfamidą</w:t>
      </w:r>
      <w:proofErr w:type="spellEnd"/>
      <w:r w:rsidRPr="00F216D4">
        <w:rPr>
          <w:rFonts w:ascii="Times New Roman" w:eastAsia="Calibri" w:hAnsi="Times New Roman" w:cs="Times New Roman"/>
          <w:u w:val="single"/>
          <w:lang w:val="lt-LT"/>
        </w:rPr>
        <w:t xml:space="preserve"> ar būti jo paveikti, yra šie:</w:t>
      </w:r>
    </w:p>
    <w:p w14:paraId="32373D08"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etanerceptas</w:t>
      </w:r>
      <w:proofErr w:type="spellEnd"/>
      <w:r w:rsidRPr="00F216D4">
        <w:rPr>
          <w:rFonts w:ascii="Times New Roman" w:eastAsia="Calibri" w:hAnsi="Times New Roman" w:cs="Times New Roman"/>
          <w:lang w:val="lt-LT"/>
        </w:rPr>
        <w:t xml:space="preserve"> (vartojamas reumatoidiniam artritui gydyti),</w:t>
      </w:r>
    </w:p>
    <w:p w14:paraId="0C2D2018"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metronidazolas</w:t>
      </w:r>
      <w:proofErr w:type="spellEnd"/>
      <w:r w:rsidRPr="00F216D4">
        <w:rPr>
          <w:rFonts w:ascii="Times New Roman" w:eastAsia="Calibri" w:hAnsi="Times New Roman" w:cs="Times New Roman"/>
          <w:lang w:val="lt-LT"/>
        </w:rPr>
        <w:t xml:space="preserve"> (vartojamas bakterinėms ar pirmuonių sukeltoms infekcijoms gydyti),</w:t>
      </w:r>
    </w:p>
    <w:p w14:paraId="3A34F76F"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tamoksifenas</w:t>
      </w:r>
      <w:proofErr w:type="spellEnd"/>
      <w:r w:rsidRPr="00F216D4">
        <w:rPr>
          <w:rFonts w:ascii="Times New Roman" w:eastAsia="Calibri" w:hAnsi="Times New Roman" w:cs="Times New Roman"/>
          <w:lang w:val="lt-LT"/>
        </w:rPr>
        <w:t xml:space="preserve"> (vartojamas nuo krūties vėžio),</w:t>
      </w:r>
    </w:p>
    <w:p w14:paraId="1D053871"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bupropionas</w:t>
      </w:r>
      <w:proofErr w:type="spellEnd"/>
      <w:r w:rsidRPr="00F216D4">
        <w:rPr>
          <w:rFonts w:ascii="Times New Roman" w:eastAsia="Calibri" w:hAnsi="Times New Roman" w:cs="Times New Roman"/>
          <w:lang w:val="lt-LT"/>
        </w:rPr>
        <w:t xml:space="preserve"> (vartojamas padėti mesti rūkyti),</w:t>
      </w:r>
    </w:p>
    <w:p w14:paraId="6C52F5BB"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kumarinai, tokie kaip varfarinas (vartojami kraujui skystinti),</w:t>
      </w:r>
    </w:p>
    <w:p w14:paraId="45A9E6FE"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ciklosporinas</w:t>
      </w:r>
      <w:proofErr w:type="spellEnd"/>
      <w:r w:rsidRPr="00F216D4">
        <w:rPr>
          <w:rFonts w:ascii="Times New Roman" w:eastAsia="Calibri" w:hAnsi="Times New Roman" w:cs="Times New Roman"/>
          <w:lang w:val="lt-LT"/>
        </w:rPr>
        <w:t xml:space="preserve"> (vartojamas imuninės sistemos aktyvumui mažinti),</w:t>
      </w:r>
    </w:p>
    <w:p w14:paraId="220F7305"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sukcinilcholinas</w:t>
      </w:r>
      <w:proofErr w:type="spellEnd"/>
      <w:r w:rsidRPr="00F216D4">
        <w:rPr>
          <w:rFonts w:ascii="Times New Roman" w:eastAsia="Calibri" w:hAnsi="Times New Roman" w:cs="Times New Roman"/>
          <w:lang w:val="lt-LT"/>
        </w:rPr>
        <w:t xml:space="preserve"> (vartojamas raumenims atpalaiduoti atliekant medicinines procedūras),</w:t>
      </w:r>
    </w:p>
    <w:p w14:paraId="45BC4B00"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digoksinas</w:t>
      </w:r>
      <w:proofErr w:type="spellEnd"/>
      <w:r w:rsidRPr="00F216D4">
        <w:rPr>
          <w:rFonts w:ascii="Times New Roman" w:eastAsia="Calibri" w:hAnsi="Times New Roman" w:cs="Times New Roman"/>
          <w:lang w:val="lt-LT"/>
        </w:rPr>
        <w:t>, ß-</w:t>
      </w:r>
      <w:proofErr w:type="spellStart"/>
      <w:r w:rsidRPr="00F216D4">
        <w:rPr>
          <w:rFonts w:ascii="Times New Roman" w:eastAsia="Calibri" w:hAnsi="Times New Roman" w:cs="Times New Roman"/>
          <w:lang w:val="lt-LT"/>
        </w:rPr>
        <w:t>acetildigoksinas</w:t>
      </w:r>
      <w:proofErr w:type="spellEnd"/>
      <w:r w:rsidRPr="00F216D4">
        <w:rPr>
          <w:rFonts w:ascii="Times New Roman" w:eastAsia="Calibri" w:hAnsi="Times New Roman" w:cs="Times New Roman"/>
          <w:lang w:val="lt-LT"/>
        </w:rPr>
        <w:t xml:space="preserve"> (vartojami širdies ligoms gydyti),</w:t>
      </w:r>
    </w:p>
    <w:p w14:paraId="63962414"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vakcinos,</w:t>
      </w:r>
    </w:p>
    <w:p w14:paraId="11F2EE62"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verapamilis</w:t>
      </w:r>
      <w:proofErr w:type="spellEnd"/>
      <w:r w:rsidRPr="00F216D4">
        <w:rPr>
          <w:rFonts w:ascii="Times New Roman" w:eastAsia="Calibri" w:hAnsi="Times New Roman" w:cs="Times New Roman"/>
          <w:lang w:val="lt-LT"/>
        </w:rPr>
        <w:t xml:space="preserve"> (vartojamas padidėjusiam kraujospūdžiui, krūtinės anginai ar nereguliariam širdies ritmui gydyti),</w:t>
      </w:r>
    </w:p>
    <w:p w14:paraId="2FAFD449"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sulfonilkarbamido</w:t>
      </w:r>
      <w:proofErr w:type="spellEnd"/>
      <w:r w:rsidRPr="00F216D4">
        <w:rPr>
          <w:rFonts w:ascii="Times New Roman" w:eastAsia="Calibri" w:hAnsi="Times New Roman" w:cs="Times New Roman"/>
          <w:lang w:val="lt-LT"/>
        </w:rPr>
        <w:t xml:space="preserve"> darinių vartojimas kartu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sumažėti cukraus kiekis kraujyje).</w:t>
      </w:r>
    </w:p>
    <w:p w14:paraId="076FAE38" w14:textId="77777777" w:rsidR="00621A89" w:rsidRPr="00F216D4" w:rsidRDefault="00621A89" w:rsidP="00621A89">
      <w:pPr>
        <w:numPr>
          <w:ilvl w:val="12"/>
          <w:numId w:val="0"/>
        </w:numPr>
        <w:rPr>
          <w:rFonts w:ascii="Times New Roman" w:eastAsia="Calibri" w:hAnsi="Times New Roman" w:cs="Times New Roman"/>
          <w:lang w:val="lt-LT"/>
        </w:rPr>
      </w:pPr>
    </w:p>
    <w:p w14:paraId="627B4893" w14:textId="77777777" w:rsidR="00621A89" w:rsidRPr="00F216D4" w:rsidRDefault="00621A89" w:rsidP="00621A89">
      <w:pPr>
        <w:rPr>
          <w:rFonts w:ascii="Times New Roman" w:eastAsia="Calibri" w:hAnsi="Times New Roman" w:cs="Times New Roman"/>
          <w:b/>
          <w:bCs/>
          <w:lang w:val="lt-LT"/>
        </w:rPr>
      </w:pPr>
      <w:proofErr w:type="spellStart"/>
      <w:r>
        <w:rPr>
          <w:rFonts w:ascii="Times New Roman" w:eastAsia="Calibri" w:hAnsi="Times New Roman" w:cs="Times New Roman"/>
          <w:b/>
          <w:lang w:val="lt-LT"/>
        </w:rPr>
        <w:t>Cyclophosphamide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Accord</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Healthcare</w:t>
      </w:r>
      <w:proofErr w:type="spellEnd"/>
      <w:r w:rsidRPr="00F216D4">
        <w:rPr>
          <w:rFonts w:ascii="Times New Roman" w:eastAsia="Calibri" w:hAnsi="Times New Roman" w:cs="Times New Roman"/>
          <w:b/>
          <w:bCs/>
          <w:lang w:val="lt-LT"/>
        </w:rPr>
        <w:t xml:space="preserve"> vartojimas su maistu, gėrimais ir alkoholiu</w:t>
      </w:r>
    </w:p>
    <w:p w14:paraId="2E9C0C04"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Alkoholio vartojimas gali padidinti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sukeliamą pykinimą ir vėmimą.</w:t>
      </w:r>
    </w:p>
    <w:p w14:paraId="3385BC69" w14:textId="77777777" w:rsidR="00621A89" w:rsidRPr="00F216D4" w:rsidRDefault="00621A89" w:rsidP="00621A89">
      <w:pPr>
        <w:rPr>
          <w:rFonts w:ascii="Times New Roman" w:eastAsia="Calibri" w:hAnsi="Times New Roman" w:cs="Times New Roman"/>
          <w:lang w:val="lt-LT"/>
        </w:rPr>
      </w:pPr>
    </w:p>
    <w:p w14:paraId="2C99E282"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Vartojant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xml:space="preserve">, negalima vartoti greipfrutų (vaisių ar sulčių). Tai gali sutrikdyti įprastą vaisto poveikį ir gali pakeisti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veiksmingumą.</w:t>
      </w:r>
    </w:p>
    <w:p w14:paraId="26937151" w14:textId="77777777" w:rsidR="00621A89" w:rsidRPr="00F216D4" w:rsidRDefault="00621A89" w:rsidP="00621A89">
      <w:pPr>
        <w:rPr>
          <w:rFonts w:ascii="Times New Roman" w:eastAsia="Calibri" w:hAnsi="Times New Roman" w:cs="Times New Roman"/>
          <w:lang w:val="lt-LT"/>
        </w:rPr>
      </w:pPr>
    </w:p>
    <w:p w14:paraId="016EECF9" w14:textId="77777777" w:rsidR="00621A89" w:rsidRPr="00F216D4" w:rsidRDefault="00621A89" w:rsidP="00621A89">
      <w:pPr>
        <w:rPr>
          <w:rFonts w:ascii="Times New Roman" w:eastAsia="Calibri" w:hAnsi="Times New Roman" w:cs="Times New Roman"/>
          <w:b/>
          <w:bCs/>
          <w:lang w:val="lt-LT"/>
        </w:rPr>
      </w:pPr>
      <w:r w:rsidRPr="00F216D4">
        <w:rPr>
          <w:rFonts w:ascii="Times New Roman" w:eastAsia="Calibri" w:hAnsi="Times New Roman" w:cs="Times New Roman"/>
          <w:b/>
          <w:bCs/>
          <w:lang w:val="lt-LT"/>
        </w:rPr>
        <w:t>Kontracepcija, nėštumas, žindymo laikotarpis ir vaisingumas</w:t>
      </w:r>
    </w:p>
    <w:p w14:paraId="1785B6F2" w14:textId="77777777" w:rsidR="00621A89" w:rsidRPr="00F216D4" w:rsidRDefault="00621A89" w:rsidP="00621A89">
      <w:pPr>
        <w:rPr>
          <w:rFonts w:ascii="Times New Roman" w:eastAsia="Calibri" w:hAnsi="Times New Roman" w:cs="Times New Roman"/>
          <w:i/>
          <w:iCs/>
          <w:lang w:val="lt-LT"/>
        </w:rPr>
      </w:pPr>
      <w:r w:rsidRPr="00F216D4">
        <w:rPr>
          <w:rFonts w:ascii="Times New Roman" w:eastAsia="Calibri" w:hAnsi="Times New Roman" w:cs="Times New Roman"/>
          <w:i/>
          <w:iCs/>
          <w:lang w:val="lt-LT"/>
        </w:rPr>
        <w:t>Vyrų ir moterų kontracepcija</w:t>
      </w:r>
    </w:p>
    <w:p w14:paraId="7FC81503"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esate moteris, gydymo </w:t>
      </w: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laikotarpiu ir 12 mėnesių po gydymo nutraukimo netur</w:t>
      </w:r>
      <w:r>
        <w:rPr>
          <w:rFonts w:ascii="Times New Roman" w:eastAsia="Calibri" w:hAnsi="Times New Roman" w:cs="Times New Roman"/>
          <w:lang w:val="lt-LT"/>
        </w:rPr>
        <w:t>ite</w:t>
      </w:r>
      <w:r w:rsidRPr="00F216D4">
        <w:rPr>
          <w:rFonts w:ascii="Times New Roman" w:eastAsia="Calibri" w:hAnsi="Times New Roman" w:cs="Times New Roman"/>
          <w:lang w:val="lt-LT"/>
        </w:rPr>
        <w:t xml:space="preserve"> pastoti.</w:t>
      </w:r>
    </w:p>
    <w:p w14:paraId="39DB1B26" w14:textId="77777777" w:rsidR="00621A89" w:rsidRPr="00F216D4" w:rsidRDefault="00621A89" w:rsidP="00621A89">
      <w:pPr>
        <w:rPr>
          <w:rFonts w:ascii="Times New Roman" w:eastAsia="Calibri" w:hAnsi="Times New Roman" w:cs="Times New Roman"/>
          <w:lang w:val="lt-LT"/>
        </w:rPr>
      </w:pPr>
    </w:p>
    <w:p w14:paraId="25AD5733"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Jei esate vyras, tur</w:t>
      </w:r>
      <w:r>
        <w:rPr>
          <w:rFonts w:ascii="Times New Roman" w:eastAsia="Calibri" w:hAnsi="Times New Roman" w:cs="Times New Roman"/>
          <w:lang w:val="lt-LT"/>
        </w:rPr>
        <w:t>ite</w:t>
      </w:r>
      <w:r w:rsidRPr="00F216D4">
        <w:rPr>
          <w:rFonts w:ascii="Times New Roman" w:eastAsia="Calibri" w:hAnsi="Times New Roman" w:cs="Times New Roman"/>
          <w:lang w:val="lt-LT"/>
        </w:rPr>
        <w:t xml:space="preserve"> naudoti veiksmingą kontracep</w:t>
      </w:r>
      <w:r>
        <w:rPr>
          <w:rFonts w:ascii="Times New Roman" w:eastAsia="Calibri" w:hAnsi="Times New Roman" w:cs="Times New Roman"/>
          <w:lang w:val="lt-LT"/>
        </w:rPr>
        <w:t>cijos priemonę</w:t>
      </w:r>
      <w:r w:rsidRPr="00F216D4">
        <w:rPr>
          <w:rFonts w:ascii="Times New Roman" w:eastAsia="Calibri" w:hAnsi="Times New Roman" w:cs="Times New Roman"/>
          <w:lang w:val="lt-LT"/>
        </w:rPr>
        <w:t xml:space="preserve">, kad gydymo </w:t>
      </w: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metu ir 6 mėnesius po gydymo pabaigos nepradėtumėte vaiko.</w:t>
      </w:r>
    </w:p>
    <w:p w14:paraId="05F70391" w14:textId="77777777" w:rsidR="00621A89" w:rsidRPr="00F216D4" w:rsidRDefault="00621A89" w:rsidP="00621A89">
      <w:pPr>
        <w:rPr>
          <w:rFonts w:ascii="Times New Roman" w:eastAsia="Calibri" w:hAnsi="Times New Roman" w:cs="Times New Roman"/>
          <w:lang w:val="lt-LT"/>
        </w:rPr>
      </w:pPr>
    </w:p>
    <w:p w14:paraId="70508274" w14:textId="77777777" w:rsidR="00621A89" w:rsidRPr="00F216D4" w:rsidRDefault="00621A89" w:rsidP="00621A89">
      <w:pPr>
        <w:rPr>
          <w:rFonts w:ascii="Times New Roman" w:eastAsia="Calibri" w:hAnsi="Times New Roman" w:cs="Times New Roman"/>
          <w:i/>
          <w:iCs/>
          <w:lang w:val="lt-LT"/>
        </w:rPr>
      </w:pPr>
      <w:r w:rsidRPr="00F216D4">
        <w:rPr>
          <w:rFonts w:ascii="Times New Roman" w:eastAsia="Calibri" w:hAnsi="Times New Roman" w:cs="Times New Roman"/>
          <w:i/>
          <w:iCs/>
          <w:lang w:val="lt-LT"/>
        </w:rPr>
        <w:t>Nėštumas</w:t>
      </w:r>
    </w:p>
    <w:p w14:paraId="5BA97F7F"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Jei esate nėščia, žindote kūdikį, manote, kad galbūt esate nėščia, arba planuojate pastoti, tai prieš vartodama šį vaistą, pasitarkite su gydytoju arba vaistininku.</w:t>
      </w:r>
    </w:p>
    <w:p w14:paraId="108CFF96" w14:textId="77777777" w:rsidR="00621A89" w:rsidRPr="00F216D4" w:rsidRDefault="00621A89" w:rsidP="00621A89">
      <w:pPr>
        <w:rPr>
          <w:rFonts w:ascii="Times New Roman" w:eastAsia="Calibri" w:hAnsi="Times New Roman" w:cs="Times New Roman"/>
          <w:lang w:val="lt-LT"/>
        </w:rPr>
      </w:pPr>
    </w:p>
    <w:p w14:paraId="0C35C5CF" w14:textId="77777777" w:rsidR="00621A89" w:rsidRPr="00F216D4" w:rsidRDefault="00621A89" w:rsidP="00621A89">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persileidimą arba pakenkti Jūsų negimusiam kūdikiui. Atsižvelgiant į turimą informaciją, nėštumo metu, ypač pirmąjį trimestrą,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vartoti nerekomenduojama, o gydytojas nuspręs, ar jį galima vartoti.</w:t>
      </w:r>
    </w:p>
    <w:p w14:paraId="05F23F0A" w14:textId="77777777" w:rsidR="00621A89" w:rsidRPr="00F216D4" w:rsidRDefault="00621A89" w:rsidP="00621A89">
      <w:pPr>
        <w:rPr>
          <w:rFonts w:ascii="Times New Roman" w:eastAsia="Calibri" w:hAnsi="Times New Roman" w:cs="Times New Roman"/>
          <w:lang w:val="lt-LT"/>
        </w:rPr>
      </w:pPr>
    </w:p>
    <w:p w14:paraId="396915E2" w14:textId="77777777" w:rsidR="00621A89" w:rsidRPr="00F216D4" w:rsidRDefault="00621A89" w:rsidP="00621A89">
      <w:pPr>
        <w:rPr>
          <w:rFonts w:ascii="Times New Roman" w:eastAsia="Calibri" w:hAnsi="Times New Roman" w:cs="Times New Roman"/>
          <w:i/>
          <w:iCs/>
          <w:lang w:val="lt-LT"/>
        </w:rPr>
      </w:pPr>
      <w:r w:rsidRPr="00F216D4">
        <w:rPr>
          <w:rFonts w:ascii="Times New Roman" w:eastAsia="Calibri" w:hAnsi="Times New Roman" w:cs="Times New Roman"/>
          <w:i/>
          <w:iCs/>
          <w:lang w:val="lt-LT"/>
        </w:rPr>
        <w:t>Žindymo laikotarpis</w:t>
      </w:r>
    </w:p>
    <w:p w14:paraId="0F79623C"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Kadangi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patenka į motinos pieną, gydymo metu moter</w:t>
      </w:r>
      <w:r>
        <w:rPr>
          <w:rFonts w:ascii="Times New Roman" w:eastAsia="Calibri" w:hAnsi="Times New Roman" w:cs="Times New Roman"/>
          <w:lang w:val="lt-LT"/>
        </w:rPr>
        <w:t>ims</w:t>
      </w:r>
      <w:r w:rsidRPr="00F216D4">
        <w:rPr>
          <w:rFonts w:ascii="Times New Roman" w:eastAsia="Calibri" w:hAnsi="Times New Roman" w:cs="Times New Roman"/>
          <w:lang w:val="lt-LT"/>
        </w:rPr>
        <w:t xml:space="preserve"> žindyti</w:t>
      </w:r>
      <w:r>
        <w:rPr>
          <w:rFonts w:ascii="Times New Roman" w:eastAsia="Calibri" w:hAnsi="Times New Roman" w:cs="Times New Roman"/>
          <w:lang w:val="lt-LT"/>
        </w:rPr>
        <w:t xml:space="preserve"> draudžiama</w:t>
      </w:r>
      <w:r w:rsidRPr="00F216D4">
        <w:rPr>
          <w:rFonts w:ascii="Times New Roman" w:eastAsia="Calibri" w:hAnsi="Times New Roman" w:cs="Times New Roman"/>
          <w:lang w:val="lt-LT"/>
        </w:rPr>
        <w:t>. Žr. 2 skyrių „</w:t>
      </w:r>
      <w:bookmarkStart w:id="0" w:name="_Hlk75291366"/>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w:t>
      </w:r>
      <w:bookmarkEnd w:id="0"/>
      <w:r w:rsidRPr="00F216D4">
        <w:rPr>
          <w:rFonts w:ascii="Times New Roman" w:eastAsia="Calibri" w:hAnsi="Times New Roman" w:cs="Times New Roman"/>
          <w:lang w:val="lt-LT"/>
        </w:rPr>
        <w:t>vartoti draudžiama“.</w:t>
      </w:r>
    </w:p>
    <w:p w14:paraId="3EBA5730" w14:textId="77777777" w:rsidR="00621A89" w:rsidRPr="00F216D4" w:rsidRDefault="00621A89" w:rsidP="00621A89">
      <w:pPr>
        <w:rPr>
          <w:rFonts w:ascii="Times New Roman" w:eastAsia="Calibri" w:hAnsi="Times New Roman" w:cs="Times New Roman"/>
          <w:lang w:val="lt-LT"/>
        </w:rPr>
      </w:pPr>
    </w:p>
    <w:p w14:paraId="0DAF998B" w14:textId="77777777" w:rsidR="00621A89" w:rsidRPr="00F216D4" w:rsidRDefault="00621A89" w:rsidP="00621A89">
      <w:pPr>
        <w:rPr>
          <w:rFonts w:ascii="Times New Roman" w:eastAsia="Calibri" w:hAnsi="Times New Roman" w:cs="Times New Roman"/>
          <w:i/>
          <w:iCs/>
          <w:lang w:val="lt-LT"/>
        </w:rPr>
      </w:pPr>
      <w:r w:rsidRPr="00F216D4">
        <w:rPr>
          <w:rFonts w:ascii="Times New Roman" w:eastAsia="Calibri" w:hAnsi="Times New Roman" w:cs="Times New Roman"/>
          <w:i/>
          <w:iCs/>
          <w:lang w:val="lt-LT"/>
        </w:rPr>
        <w:lastRenderedPageBreak/>
        <w:t>Vaisingumas</w:t>
      </w:r>
    </w:p>
    <w:p w14:paraId="24A21974" w14:textId="77777777" w:rsidR="00621A89" w:rsidRPr="00F216D4" w:rsidRDefault="00621A89" w:rsidP="00621A89">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paveikti Jūsų galimybes ateityje turėti vaikų ir gali sukelti nevaisingumą. Prieš gydymą pasitarkite su gydytoju dėl spermos </w:t>
      </w:r>
      <w:proofErr w:type="spellStart"/>
      <w:r w:rsidRPr="00F216D4">
        <w:rPr>
          <w:rFonts w:ascii="Times New Roman" w:eastAsia="Calibri" w:hAnsi="Times New Roman" w:cs="Times New Roman"/>
          <w:lang w:val="lt-LT"/>
        </w:rPr>
        <w:t>kriokonservavimo</w:t>
      </w:r>
      <w:proofErr w:type="spellEnd"/>
      <w:r w:rsidRPr="00F216D4">
        <w:rPr>
          <w:rFonts w:ascii="Times New Roman" w:eastAsia="Calibri" w:hAnsi="Times New Roman" w:cs="Times New Roman"/>
          <w:lang w:val="lt-LT"/>
        </w:rPr>
        <w:t xml:space="preserve"> (užšaldymo). Jei ketinate tapti tėvais po gydymo, pasitarkite su gydytoju.</w:t>
      </w:r>
    </w:p>
    <w:p w14:paraId="79B73434" w14:textId="77777777" w:rsidR="00621A89" w:rsidRPr="00F216D4" w:rsidRDefault="00621A89" w:rsidP="00621A89">
      <w:pPr>
        <w:rPr>
          <w:rFonts w:ascii="Times New Roman" w:eastAsia="Calibri" w:hAnsi="Times New Roman" w:cs="Times New Roman"/>
          <w:lang w:val="lt-LT"/>
        </w:rPr>
      </w:pPr>
    </w:p>
    <w:p w14:paraId="045AB085"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Jaunoms moterims, turinčioms </w:t>
      </w:r>
      <w:r>
        <w:rPr>
          <w:rFonts w:ascii="Times New Roman" w:eastAsia="Calibri" w:hAnsi="Times New Roman" w:cs="Times New Roman"/>
          <w:lang w:val="lt-LT"/>
        </w:rPr>
        <w:t>sumažėjusią</w:t>
      </w:r>
      <w:r w:rsidRPr="00F216D4">
        <w:rPr>
          <w:rFonts w:ascii="Times New Roman" w:eastAsia="Calibri" w:hAnsi="Times New Roman" w:cs="Times New Roman"/>
          <w:lang w:val="lt-LT"/>
        </w:rPr>
        <w:t xml:space="preserve"> kiaušidžių funkciją, po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pasireikšti ankstyva menopauzė.</w:t>
      </w:r>
    </w:p>
    <w:p w14:paraId="26329B16" w14:textId="77777777" w:rsidR="00621A89" w:rsidRPr="00F216D4" w:rsidRDefault="00621A89" w:rsidP="00621A89">
      <w:pPr>
        <w:rPr>
          <w:rFonts w:ascii="Times New Roman" w:eastAsia="Calibri" w:hAnsi="Times New Roman" w:cs="Times New Roman"/>
          <w:lang w:val="lt-LT"/>
        </w:rPr>
      </w:pPr>
    </w:p>
    <w:p w14:paraId="7E745A61" w14:textId="77777777" w:rsidR="00621A89" w:rsidRPr="00F216D4" w:rsidRDefault="00621A89" w:rsidP="00621A89">
      <w:pPr>
        <w:numPr>
          <w:ilvl w:val="12"/>
          <w:numId w:val="0"/>
        </w:numPr>
        <w:ind w:left="567" w:hanging="567"/>
        <w:rPr>
          <w:rFonts w:ascii="Times New Roman" w:eastAsia="Calibri" w:hAnsi="Times New Roman" w:cs="Times New Roman"/>
          <w:lang w:val="lt-LT"/>
        </w:rPr>
      </w:pPr>
      <w:r w:rsidRPr="00F216D4">
        <w:rPr>
          <w:rFonts w:ascii="Times New Roman" w:eastAsia="Calibri" w:hAnsi="Times New Roman" w:cs="Times New Roman"/>
          <w:b/>
          <w:lang w:val="lt-LT"/>
        </w:rPr>
        <w:t>Vairavimas ir mechanizmų valdymas</w:t>
      </w:r>
    </w:p>
    <w:p w14:paraId="50BC2EB4" w14:textId="77777777" w:rsidR="00621A89" w:rsidRPr="00F216D4" w:rsidRDefault="00621A89" w:rsidP="00621A89">
      <w:pPr>
        <w:numPr>
          <w:ilvl w:val="12"/>
          <w:numId w:val="0"/>
        </w:numPr>
        <w:rPr>
          <w:rFonts w:ascii="Times New Roman" w:eastAsia="Calibri" w:hAnsi="Times New Roman" w:cs="Times New Roman"/>
          <w:lang w:val="lt-LT"/>
        </w:rPr>
      </w:pPr>
      <w:r w:rsidRPr="00F216D4">
        <w:rPr>
          <w:rFonts w:ascii="Times New Roman" w:eastAsia="Calibri" w:hAnsi="Times New Roman" w:cs="Times New Roman"/>
          <w:lang w:val="lt-LT"/>
        </w:rPr>
        <w:t xml:space="preserve">Vartojant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gali pasireikšti nepageidaujamas poveikis, pvz., svaigulys, neryškus matymas ir regos sutrikimas, kuris gali turėti įtakos gebėjimui vairuoti ar valdyti mechanizmus. Sprendimą, ar Jums leidžiama vairuoti ar valdyti mechanizmus, gydytojas priims individualiai.</w:t>
      </w:r>
    </w:p>
    <w:p w14:paraId="5E5885C8" w14:textId="77777777" w:rsidR="00621A89" w:rsidRPr="00F216D4" w:rsidRDefault="00621A89" w:rsidP="00621A89">
      <w:pPr>
        <w:numPr>
          <w:ilvl w:val="12"/>
          <w:numId w:val="0"/>
        </w:numPr>
        <w:rPr>
          <w:rFonts w:ascii="Times New Roman" w:eastAsia="Calibri" w:hAnsi="Times New Roman" w:cs="Times New Roman"/>
          <w:lang w:val="lt-LT"/>
        </w:rPr>
      </w:pPr>
    </w:p>
    <w:p w14:paraId="0511340F" w14:textId="77777777" w:rsidR="00621A89" w:rsidRPr="00F216D4" w:rsidRDefault="00621A89" w:rsidP="00621A89">
      <w:pPr>
        <w:rPr>
          <w:rFonts w:ascii="Times New Roman" w:eastAsia="Times New Roman" w:hAnsi="Times New Roman" w:cs="Times New Roman"/>
          <w:b/>
          <w:lang w:val="lt-LT"/>
        </w:rPr>
      </w:pPr>
      <w:proofErr w:type="spellStart"/>
      <w:r>
        <w:rPr>
          <w:rFonts w:ascii="Times New Roman" w:hAnsi="Times New Roman" w:cs="Times New Roman"/>
          <w:b/>
          <w:lang w:val="lt-LT"/>
        </w:rPr>
        <w:t>Cyclophosphamide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Accord</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Healthcare</w:t>
      </w:r>
      <w:proofErr w:type="spellEnd"/>
      <w:r w:rsidRPr="00F216D4">
        <w:rPr>
          <w:rFonts w:ascii="Times New Roman" w:hAnsi="Times New Roman" w:cs="Times New Roman"/>
          <w:b/>
          <w:lang w:val="lt-LT"/>
        </w:rPr>
        <w:t xml:space="preserve"> </w:t>
      </w:r>
      <w:r w:rsidRPr="00F216D4">
        <w:rPr>
          <w:rFonts w:ascii="Times New Roman" w:eastAsia="Times New Roman" w:hAnsi="Times New Roman" w:cs="Times New Roman"/>
          <w:b/>
          <w:lang w:val="lt-LT"/>
        </w:rPr>
        <w:t xml:space="preserve">sudėtyje yra </w:t>
      </w:r>
      <w:proofErr w:type="spellStart"/>
      <w:r w:rsidRPr="00F216D4">
        <w:rPr>
          <w:rFonts w:ascii="Times New Roman" w:eastAsia="Times New Roman" w:hAnsi="Times New Roman" w:cs="Times New Roman"/>
          <w:b/>
          <w:lang w:val="lt-LT"/>
        </w:rPr>
        <w:t>propilenglikolio</w:t>
      </w:r>
      <w:proofErr w:type="spellEnd"/>
      <w:r w:rsidRPr="00F216D4">
        <w:rPr>
          <w:rFonts w:ascii="Times New Roman" w:eastAsia="Times New Roman" w:hAnsi="Times New Roman" w:cs="Times New Roman"/>
          <w:b/>
          <w:lang w:val="lt-LT"/>
        </w:rPr>
        <w:t xml:space="preserve"> </w:t>
      </w:r>
    </w:p>
    <w:p w14:paraId="0006D43B"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Kiekviename šio vaisto 1 ml koncentrato flakone yra 34 mg </w:t>
      </w:r>
      <w:proofErr w:type="spellStart"/>
      <w:r w:rsidRPr="00F216D4">
        <w:rPr>
          <w:rFonts w:ascii="Times New Roman" w:eastAsia="Times New Roman" w:hAnsi="Times New Roman" w:cs="Times New Roman"/>
          <w:lang w:val="lt-LT"/>
        </w:rPr>
        <w:t>propilenglikolio</w:t>
      </w:r>
      <w:proofErr w:type="spellEnd"/>
      <w:r w:rsidRPr="00F216D4">
        <w:rPr>
          <w:rFonts w:ascii="Times New Roman" w:eastAsia="Times New Roman" w:hAnsi="Times New Roman" w:cs="Times New Roman"/>
          <w:lang w:val="lt-LT"/>
        </w:rPr>
        <w:t>, tai atitinka 34 mg/ml.</w:t>
      </w:r>
    </w:p>
    <w:p w14:paraId="2108986D" w14:textId="77777777" w:rsidR="00621A89" w:rsidRPr="00F216D4" w:rsidRDefault="00621A89" w:rsidP="00621A89">
      <w:pPr>
        <w:rPr>
          <w:rFonts w:ascii="Times New Roman" w:eastAsia="Times New Roman" w:hAnsi="Times New Roman" w:cs="Times New Roman"/>
          <w:lang w:val="lt-LT"/>
        </w:rPr>
      </w:pPr>
    </w:p>
    <w:p w14:paraId="61CC61E4"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Jūsų kūdikis yra jaunesnis kaip 4 savaičių, prieš jam duodant šio vaisto pasitarkite su gydytoju ar vaistininku, ypač jeigu kūdikiui yra duodama kito vaisto, kurio sudėtyje yra </w:t>
      </w:r>
      <w:proofErr w:type="spellStart"/>
      <w:r w:rsidRPr="00F216D4">
        <w:rPr>
          <w:rFonts w:ascii="Times New Roman" w:eastAsia="Times New Roman" w:hAnsi="Times New Roman" w:cs="Times New Roman"/>
          <w:lang w:val="lt-LT"/>
        </w:rPr>
        <w:t>propilenglikolio</w:t>
      </w:r>
      <w:proofErr w:type="spellEnd"/>
      <w:r w:rsidRPr="00F216D4">
        <w:rPr>
          <w:rFonts w:ascii="Times New Roman" w:eastAsia="Times New Roman" w:hAnsi="Times New Roman" w:cs="Times New Roman"/>
          <w:lang w:val="lt-LT"/>
        </w:rPr>
        <w:t xml:space="preserve"> ar alkoholio.</w:t>
      </w:r>
    </w:p>
    <w:p w14:paraId="78D45C90" w14:textId="77777777" w:rsidR="00621A89" w:rsidRPr="00F216D4" w:rsidRDefault="00621A89" w:rsidP="00621A89">
      <w:pPr>
        <w:rPr>
          <w:rFonts w:ascii="Times New Roman" w:eastAsia="Times New Roman" w:hAnsi="Times New Roman" w:cs="Times New Roman"/>
          <w:lang w:val="lt-LT"/>
        </w:rPr>
      </w:pPr>
    </w:p>
    <w:p w14:paraId="05F0005E" w14:textId="77777777" w:rsidR="00621A89" w:rsidRPr="00F216D4" w:rsidRDefault="00621A89" w:rsidP="00621A89">
      <w:pPr>
        <w:rPr>
          <w:rFonts w:ascii="Times New Roman" w:eastAsia="Times New Roman" w:hAnsi="Times New Roman" w:cs="Times New Roman"/>
          <w:b/>
          <w:lang w:val="lt-LT"/>
        </w:rPr>
      </w:pPr>
      <w:proofErr w:type="spellStart"/>
      <w:r>
        <w:rPr>
          <w:rFonts w:ascii="Times New Roman" w:hAnsi="Times New Roman" w:cs="Times New Roman"/>
          <w:b/>
          <w:lang w:val="lt-LT"/>
        </w:rPr>
        <w:t>Cyclophosphamide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Accord</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Healthcare</w:t>
      </w:r>
      <w:proofErr w:type="spellEnd"/>
      <w:r w:rsidRPr="00F216D4">
        <w:rPr>
          <w:rFonts w:ascii="Times New Roman" w:hAnsi="Times New Roman" w:cs="Times New Roman"/>
          <w:b/>
          <w:lang w:val="lt-LT"/>
        </w:rPr>
        <w:t xml:space="preserve"> </w:t>
      </w:r>
      <w:r w:rsidRPr="00F216D4">
        <w:rPr>
          <w:rFonts w:ascii="Times New Roman" w:eastAsia="Times New Roman" w:hAnsi="Times New Roman" w:cs="Times New Roman"/>
          <w:b/>
          <w:lang w:val="lt-LT"/>
        </w:rPr>
        <w:t xml:space="preserve">sudėtyje yra etanolio (alkoholio) </w:t>
      </w:r>
    </w:p>
    <w:p w14:paraId="634AD9F5"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Kiekviename šio vaisto mililitre yra 620 mg etanolio, tai atitinka 13 g didžiausioje 60 mg/kg dozėje. </w:t>
      </w:r>
    </w:p>
    <w:p w14:paraId="4998749B"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Toks didžiausioje dozėje (60 mg/kg 70 kg pacientui) esantis alkoholio kiekis atitinka 323 ml alaus arba 130 ml vyno.</w:t>
      </w:r>
    </w:p>
    <w:p w14:paraId="78BE27A9" w14:textId="77777777" w:rsidR="00621A89" w:rsidRPr="00F216D4" w:rsidRDefault="00621A89" w:rsidP="00621A89">
      <w:pPr>
        <w:rPr>
          <w:rFonts w:ascii="Times New Roman" w:eastAsia="Times New Roman" w:hAnsi="Times New Roman" w:cs="Times New Roman"/>
          <w:lang w:val="lt-LT"/>
        </w:rPr>
      </w:pPr>
    </w:p>
    <w:p w14:paraId="320477EE"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Alkoholis, esantis šio vaisto sudėtyje, gali daryti poveikį vaikams ir sukelti mieguistumą bei elgesio pokyčius. Alkoholis taip pat gali daryti poveikį vaikų gebėjimui susikaupti ir dalyvauti fizinėje veikloje.</w:t>
      </w:r>
    </w:p>
    <w:p w14:paraId="7079B0E9" w14:textId="77777777" w:rsidR="00621A89" w:rsidRPr="00F216D4" w:rsidRDefault="00621A89" w:rsidP="00621A89">
      <w:pPr>
        <w:rPr>
          <w:rFonts w:ascii="Times New Roman" w:eastAsia="Times New Roman" w:hAnsi="Times New Roman" w:cs="Times New Roman"/>
          <w:lang w:val="lt-LT"/>
        </w:rPr>
      </w:pPr>
    </w:p>
    <w:p w14:paraId="0784D77B"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Alkoholio kiekis, esantis šio vaisto sudėtyje, gali trikdyti gebėjimą vairuoti ar valdyti mechanizmus. Taip yra dėl jo poveikio sprendimų priėmimui bei reakcijos greičiui. </w:t>
      </w:r>
    </w:p>
    <w:p w14:paraId="0E4B2E7A" w14:textId="77777777" w:rsidR="00621A89" w:rsidRPr="00F216D4" w:rsidRDefault="00621A89" w:rsidP="00621A89">
      <w:pPr>
        <w:rPr>
          <w:rFonts w:ascii="Times New Roman" w:eastAsia="Times New Roman" w:hAnsi="Times New Roman" w:cs="Times New Roman"/>
          <w:lang w:val="lt-LT"/>
        </w:rPr>
      </w:pPr>
    </w:p>
    <w:p w14:paraId="7542B8E9"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sergate epilepsija arba kepenų ligomis, prieš vartodami šį vaistą pasitarkite su gydytoju arba vaistininku. </w:t>
      </w:r>
    </w:p>
    <w:p w14:paraId="1BBCC47F" w14:textId="77777777" w:rsidR="00621A89" w:rsidRPr="00F216D4" w:rsidRDefault="00621A89" w:rsidP="00621A89">
      <w:pPr>
        <w:rPr>
          <w:rFonts w:ascii="Times New Roman" w:eastAsia="Times New Roman" w:hAnsi="Times New Roman" w:cs="Times New Roman"/>
          <w:lang w:val="lt-LT"/>
        </w:rPr>
      </w:pPr>
    </w:p>
    <w:p w14:paraId="33CB0DBC"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Alkoholio kiekis, esantis šio vaisto sudėtyje, gali keisti kitų vaistų poveikį. Jeigu vartojate kitų vaistų, pasitarkite su gydytoju arba vaistininku. </w:t>
      </w:r>
    </w:p>
    <w:p w14:paraId="0FDAB7B9" w14:textId="77777777" w:rsidR="00621A89" w:rsidRPr="00F216D4" w:rsidRDefault="00621A89" w:rsidP="00621A89">
      <w:pPr>
        <w:rPr>
          <w:rFonts w:ascii="Times New Roman" w:eastAsia="Times New Roman" w:hAnsi="Times New Roman" w:cs="Times New Roman"/>
          <w:lang w:val="lt-LT"/>
        </w:rPr>
      </w:pPr>
    </w:p>
    <w:p w14:paraId="54C6E030"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esate nėščia arba žindote kūdikį, prieš vartodama šį vaistą pasitarkite su gydytoju arba vaistininku. </w:t>
      </w:r>
    </w:p>
    <w:p w14:paraId="6C93832D" w14:textId="77777777" w:rsidR="00621A89" w:rsidRPr="00F216D4" w:rsidRDefault="00621A89" w:rsidP="00621A89">
      <w:pPr>
        <w:rPr>
          <w:rFonts w:ascii="Times New Roman" w:eastAsia="Times New Roman" w:hAnsi="Times New Roman" w:cs="Times New Roman"/>
          <w:lang w:val="lt-LT"/>
        </w:rPr>
      </w:pPr>
    </w:p>
    <w:p w14:paraId="721C4B35"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Jeigu esate priklausomi nuo alkoholio, prieš vartodami šį vaistą pasitarkite su gydytoju arba vaistininku.</w:t>
      </w:r>
    </w:p>
    <w:p w14:paraId="427E25D1" w14:textId="77777777" w:rsidR="00621A89" w:rsidRPr="00F216D4" w:rsidRDefault="00621A89" w:rsidP="00621A89">
      <w:pPr>
        <w:rPr>
          <w:rFonts w:ascii="Times New Roman" w:eastAsia="Times New Roman" w:hAnsi="Times New Roman" w:cs="Times New Roman"/>
          <w:lang w:val="lt-LT"/>
        </w:rPr>
      </w:pPr>
    </w:p>
    <w:p w14:paraId="7C7D9C9D" w14:textId="77777777" w:rsidR="00621A89" w:rsidRPr="00F216D4" w:rsidRDefault="00621A89" w:rsidP="00621A89">
      <w:pPr>
        <w:rPr>
          <w:rFonts w:ascii="Times New Roman" w:eastAsia="Times New Roman" w:hAnsi="Times New Roman" w:cs="Times New Roman"/>
          <w:lang w:val="lt-LT"/>
        </w:rPr>
      </w:pPr>
    </w:p>
    <w:p w14:paraId="79EE1D21" w14:textId="77777777" w:rsidR="00621A89" w:rsidRPr="00F216D4" w:rsidRDefault="00621A89" w:rsidP="00621A89">
      <w:pPr>
        <w:tabs>
          <w:tab w:val="left" w:pos="567"/>
        </w:tabs>
        <w:rPr>
          <w:rFonts w:ascii="Times New Roman" w:hAnsi="Times New Roman" w:cs="Times New Roman"/>
          <w:b/>
          <w:bCs/>
          <w:lang w:val="lt-LT"/>
        </w:rPr>
      </w:pPr>
      <w:r w:rsidRPr="00F216D4">
        <w:rPr>
          <w:rFonts w:ascii="Times New Roman" w:hAnsi="Times New Roman" w:cs="Times New Roman"/>
          <w:b/>
          <w:bCs/>
          <w:lang w:val="lt-LT"/>
        </w:rPr>
        <w:t>3.</w:t>
      </w:r>
      <w:r w:rsidRPr="00F216D4">
        <w:rPr>
          <w:rFonts w:ascii="Times New Roman" w:hAnsi="Times New Roman" w:cs="Times New Roman"/>
          <w:b/>
          <w:bCs/>
          <w:lang w:val="lt-LT"/>
        </w:rPr>
        <w:tab/>
        <w:t xml:space="preserve">Kaip vartoti </w:t>
      </w:r>
      <w:proofErr w:type="spellStart"/>
      <w:r>
        <w:rPr>
          <w:rFonts w:ascii="Times New Roman" w:hAnsi="Times New Roman" w:cs="Times New Roman"/>
          <w:b/>
          <w:bCs/>
          <w:lang w:val="lt-LT"/>
        </w:rPr>
        <w:t>Cyclophosphamide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Accord</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Healthcare</w:t>
      </w:r>
      <w:proofErr w:type="spellEnd"/>
      <w:r w:rsidRPr="00F216D4">
        <w:rPr>
          <w:rFonts w:ascii="Times New Roman" w:hAnsi="Times New Roman" w:cs="Times New Roman"/>
          <w:b/>
          <w:bCs/>
          <w:lang w:val="lt-LT"/>
        </w:rPr>
        <w:t xml:space="preserve"> </w:t>
      </w:r>
    </w:p>
    <w:p w14:paraId="3EE082FC" w14:textId="77777777" w:rsidR="00621A89" w:rsidRPr="00F216D4" w:rsidRDefault="00621A89" w:rsidP="00621A89">
      <w:pPr>
        <w:rPr>
          <w:rFonts w:ascii="Times New Roman" w:eastAsia="Times New Roman" w:hAnsi="Times New Roman" w:cs="Times New Roman"/>
          <w:lang w:val="lt-LT"/>
        </w:rPr>
      </w:pPr>
    </w:p>
    <w:p w14:paraId="460DCB19" w14:textId="77777777" w:rsidR="00621A89" w:rsidRPr="00F216D4" w:rsidRDefault="00621A89" w:rsidP="00621A89">
      <w:pPr>
        <w:rPr>
          <w:rFonts w:ascii="Times New Roman" w:hAnsi="Times New Roman" w:cs="Times New Roman"/>
          <w:bCs/>
          <w:lang w:val="lt-LT"/>
        </w:rPr>
      </w:pPr>
      <w:proofErr w:type="spellStart"/>
      <w:r>
        <w:rPr>
          <w:rFonts w:ascii="Times New Roman" w:hAnsi="Times New Roman" w:cs="Times New Roman"/>
          <w:bCs/>
          <w:lang w:val="lt-LT"/>
        </w:rPr>
        <w:t>Cyclophosphamide</w:t>
      </w:r>
      <w:proofErr w:type="spellEnd"/>
      <w:r>
        <w:rPr>
          <w:rFonts w:ascii="Times New Roman" w:hAnsi="Times New Roman" w:cs="Times New Roman"/>
          <w:bCs/>
          <w:lang w:val="lt-LT"/>
        </w:rPr>
        <w:t xml:space="preserve"> </w:t>
      </w:r>
      <w:proofErr w:type="spellStart"/>
      <w:r>
        <w:rPr>
          <w:rFonts w:ascii="Times New Roman" w:hAnsi="Times New Roman" w:cs="Times New Roman"/>
          <w:bCs/>
          <w:lang w:val="lt-LT"/>
        </w:rPr>
        <w:t>Accord</w:t>
      </w:r>
      <w:proofErr w:type="spellEnd"/>
      <w:r>
        <w:rPr>
          <w:rFonts w:ascii="Times New Roman" w:hAnsi="Times New Roman" w:cs="Times New Roman"/>
          <w:bCs/>
          <w:lang w:val="lt-LT"/>
        </w:rPr>
        <w:t xml:space="preserve"> </w:t>
      </w:r>
      <w:proofErr w:type="spellStart"/>
      <w:r>
        <w:rPr>
          <w:rFonts w:ascii="Times New Roman" w:hAnsi="Times New Roman" w:cs="Times New Roman"/>
          <w:bCs/>
          <w:lang w:val="lt-LT"/>
        </w:rPr>
        <w:t>Healthcare</w:t>
      </w:r>
      <w:proofErr w:type="spellEnd"/>
      <w:r w:rsidRPr="00F216D4">
        <w:rPr>
          <w:rFonts w:ascii="Times New Roman" w:hAnsi="Times New Roman" w:cs="Times New Roman"/>
          <w:bCs/>
          <w:lang w:val="lt-LT"/>
        </w:rPr>
        <w:t xml:space="preserve"> Jums suleis gydytojas arba slaugytojas, turintis priešvėžinės chemoterapijos patirties.</w:t>
      </w:r>
    </w:p>
    <w:p w14:paraId="1A3557D9" w14:textId="77777777" w:rsidR="00621A89" w:rsidRPr="00F216D4" w:rsidRDefault="00621A89" w:rsidP="00621A89">
      <w:pPr>
        <w:rPr>
          <w:rFonts w:ascii="Times New Roman" w:hAnsi="Times New Roman" w:cs="Times New Roman"/>
          <w:bCs/>
          <w:lang w:val="lt-LT"/>
        </w:rPr>
      </w:pPr>
      <w:r w:rsidRPr="00F216D4">
        <w:rPr>
          <w:rFonts w:ascii="Times New Roman" w:hAnsi="Times New Roman" w:cs="Times New Roman"/>
          <w:bCs/>
          <w:lang w:val="lt-LT"/>
        </w:rPr>
        <w:t xml:space="preserve">Šis vaistas įprastai leidžiamas į veną. Leidimo trukmė įprastai yra nuo 30 minučių iki 2 valandų, tai priklauso nuo </w:t>
      </w:r>
      <w:r>
        <w:rPr>
          <w:rFonts w:ascii="Times New Roman" w:hAnsi="Times New Roman" w:cs="Times New Roman"/>
          <w:bCs/>
          <w:lang w:val="lt-LT"/>
        </w:rPr>
        <w:t>suleidžiamo</w:t>
      </w:r>
      <w:r w:rsidRPr="00F216D4">
        <w:rPr>
          <w:rFonts w:ascii="Times New Roman" w:hAnsi="Times New Roman" w:cs="Times New Roman"/>
          <w:bCs/>
          <w:lang w:val="lt-LT"/>
        </w:rPr>
        <w:t xml:space="preserve"> tūrio.</w:t>
      </w:r>
    </w:p>
    <w:p w14:paraId="0B77EA8A" w14:textId="77777777" w:rsidR="00621A89" w:rsidRPr="00F216D4" w:rsidRDefault="00621A89" w:rsidP="00621A89">
      <w:pPr>
        <w:rPr>
          <w:rFonts w:ascii="Times New Roman" w:hAnsi="Times New Roman" w:cs="Times New Roman"/>
          <w:bCs/>
          <w:lang w:val="lt-LT"/>
        </w:rPr>
      </w:pPr>
    </w:p>
    <w:p w14:paraId="126D6748" w14:textId="77777777" w:rsidR="00621A89" w:rsidRPr="00F216D4" w:rsidRDefault="00621A89" w:rsidP="00621A89">
      <w:pPr>
        <w:rPr>
          <w:rFonts w:ascii="Times New Roman" w:hAnsi="Times New Roman" w:cs="Times New Roman"/>
          <w:bCs/>
          <w:lang w:val="lt-LT"/>
        </w:rPr>
      </w:pPr>
      <w:proofErr w:type="spellStart"/>
      <w:r w:rsidRPr="00F216D4">
        <w:rPr>
          <w:rFonts w:ascii="Times New Roman" w:hAnsi="Times New Roman" w:cs="Times New Roman"/>
          <w:bCs/>
          <w:lang w:val="lt-LT"/>
        </w:rPr>
        <w:t>Ciklofosfamidas</w:t>
      </w:r>
      <w:proofErr w:type="spellEnd"/>
      <w:r w:rsidRPr="00F216D4">
        <w:rPr>
          <w:rFonts w:ascii="Times New Roman" w:hAnsi="Times New Roman" w:cs="Times New Roman"/>
          <w:bCs/>
          <w:lang w:val="lt-LT"/>
        </w:rPr>
        <w:t xml:space="preserve"> dažnai skiriamas kartu su kitais vaistais nuo vėžio ar radioterapija.</w:t>
      </w:r>
    </w:p>
    <w:p w14:paraId="0A200303" w14:textId="77777777" w:rsidR="00621A89" w:rsidRPr="00F216D4" w:rsidRDefault="00621A89" w:rsidP="00621A89">
      <w:pPr>
        <w:rPr>
          <w:rFonts w:ascii="Times New Roman" w:hAnsi="Times New Roman" w:cs="Times New Roman"/>
          <w:bCs/>
          <w:lang w:val="lt-LT"/>
        </w:rPr>
      </w:pPr>
    </w:p>
    <w:p w14:paraId="09203301" w14:textId="77777777" w:rsidR="00621A89" w:rsidRPr="00F216D4" w:rsidRDefault="00621A89" w:rsidP="00621A89">
      <w:pPr>
        <w:rPr>
          <w:rFonts w:ascii="Times New Roman" w:hAnsi="Times New Roman" w:cs="Times New Roman"/>
          <w:bCs/>
          <w:i/>
          <w:iCs/>
          <w:lang w:val="lt-LT"/>
        </w:rPr>
      </w:pPr>
      <w:r w:rsidRPr="00F216D4">
        <w:rPr>
          <w:rFonts w:ascii="Times New Roman" w:hAnsi="Times New Roman" w:cs="Times New Roman"/>
          <w:bCs/>
          <w:i/>
          <w:iCs/>
          <w:lang w:val="lt-LT"/>
        </w:rPr>
        <w:t>Rekomenduojama dozė</w:t>
      </w:r>
    </w:p>
    <w:p w14:paraId="33516795" w14:textId="77777777" w:rsidR="00621A89" w:rsidRPr="00F216D4" w:rsidRDefault="00621A89" w:rsidP="00621A89">
      <w:pPr>
        <w:rPr>
          <w:rFonts w:ascii="Times New Roman" w:hAnsi="Times New Roman" w:cs="Times New Roman"/>
          <w:bCs/>
          <w:lang w:val="lt-LT"/>
        </w:rPr>
      </w:pPr>
      <w:r w:rsidRPr="00F216D4">
        <w:rPr>
          <w:rFonts w:ascii="Times New Roman" w:hAnsi="Times New Roman" w:cs="Times New Roman"/>
          <w:bCs/>
          <w:lang w:val="lt-LT"/>
        </w:rPr>
        <w:t>Gydytojas nuspręs, kiek vaisto Jums reikia ir kada Jums j</w:t>
      </w:r>
      <w:r>
        <w:rPr>
          <w:rFonts w:ascii="Times New Roman" w:hAnsi="Times New Roman" w:cs="Times New Roman"/>
          <w:bCs/>
          <w:lang w:val="lt-LT"/>
        </w:rPr>
        <w:t>į</w:t>
      </w:r>
      <w:r w:rsidRPr="00F216D4">
        <w:rPr>
          <w:rFonts w:ascii="Times New Roman" w:hAnsi="Times New Roman" w:cs="Times New Roman"/>
          <w:bCs/>
          <w:lang w:val="lt-LT"/>
        </w:rPr>
        <w:t xml:space="preserve"> </w:t>
      </w:r>
      <w:r>
        <w:rPr>
          <w:rFonts w:ascii="Times New Roman" w:hAnsi="Times New Roman" w:cs="Times New Roman"/>
          <w:bCs/>
          <w:lang w:val="lt-LT"/>
        </w:rPr>
        <w:t>suleisti</w:t>
      </w:r>
      <w:r w:rsidRPr="00F216D4">
        <w:rPr>
          <w:rFonts w:ascii="Times New Roman" w:hAnsi="Times New Roman" w:cs="Times New Roman"/>
          <w:bCs/>
          <w:lang w:val="lt-LT"/>
        </w:rPr>
        <w:t>.</w:t>
      </w:r>
    </w:p>
    <w:p w14:paraId="54FF9E23" w14:textId="77777777" w:rsidR="00621A89" w:rsidRPr="00F216D4" w:rsidRDefault="00621A89" w:rsidP="00621A89">
      <w:pPr>
        <w:rPr>
          <w:rFonts w:ascii="Times New Roman" w:hAnsi="Times New Roman" w:cs="Times New Roman"/>
          <w:bCs/>
          <w:lang w:val="lt-LT"/>
        </w:rPr>
      </w:pPr>
      <w:r w:rsidRPr="00F216D4">
        <w:rPr>
          <w:rFonts w:ascii="Times New Roman" w:hAnsi="Times New Roman" w:cs="Times New Roman"/>
          <w:bCs/>
          <w:lang w:val="lt-LT"/>
        </w:rPr>
        <w:t xml:space="preserve">Gydymo trukmė ir (arba) gydymo intervalai priklauso nuo vartojimo indikacijų, kompleksinio gydymo </w:t>
      </w:r>
      <w:r w:rsidRPr="00F216D4">
        <w:rPr>
          <w:rFonts w:ascii="Times New Roman" w:hAnsi="Times New Roman" w:cs="Times New Roman"/>
          <w:bCs/>
          <w:lang w:val="lt-LT"/>
        </w:rPr>
        <w:lastRenderedPageBreak/>
        <w:t>režimo, bendros sveikatos būklės, laboratorinio stebėjimo rezultatų ir kraujo ląstelių atstatymo.</w:t>
      </w:r>
    </w:p>
    <w:p w14:paraId="6D628AD7" w14:textId="77777777" w:rsidR="00621A89" w:rsidRPr="00F216D4" w:rsidRDefault="00621A89" w:rsidP="00621A89">
      <w:pPr>
        <w:rPr>
          <w:rFonts w:ascii="Times New Roman" w:hAnsi="Times New Roman" w:cs="Times New Roman"/>
          <w:bCs/>
          <w:lang w:val="lt-LT"/>
        </w:rPr>
      </w:pPr>
    </w:p>
    <w:p w14:paraId="78754A0C" w14:textId="77777777" w:rsidR="00621A89" w:rsidRPr="00F216D4" w:rsidRDefault="00621A89" w:rsidP="00621A89">
      <w:pPr>
        <w:rPr>
          <w:rFonts w:ascii="Times New Roman" w:hAnsi="Times New Roman" w:cs="Times New Roman"/>
          <w:bCs/>
          <w:lang w:val="lt-LT"/>
        </w:rPr>
      </w:pPr>
      <w:proofErr w:type="spellStart"/>
      <w:r w:rsidRPr="00F216D4">
        <w:rPr>
          <w:rFonts w:ascii="Times New Roman" w:hAnsi="Times New Roman" w:cs="Times New Roman"/>
          <w:bCs/>
          <w:lang w:val="lt-LT"/>
        </w:rPr>
        <w:t>Ciklofosfamido</w:t>
      </w:r>
      <w:proofErr w:type="spellEnd"/>
      <w:r w:rsidRPr="00F216D4">
        <w:rPr>
          <w:rFonts w:ascii="Times New Roman" w:hAnsi="Times New Roman" w:cs="Times New Roman"/>
          <w:bCs/>
          <w:lang w:val="lt-LT"/>
        </w:rPr>
        <w:t xml:space="preserve"> patartina vartoti ryte. Prieš vartojimą, jo metu ir po jo svarbu gauti pakankamai skysčių, kad būtų išvengta galimo šalutinio poveikio šlapimo takams.</w:t>
      </w:r>
    </w:p>
    <w:p w14:paraId="46A69696" w14:textId="77777777" w:rsidR="00621A89" w:rsidRPr="00F216D4" w:rsidRDefault="00621A89" w:rsidP="00621A89">
      <w:pPr>
        <w:rPr>
          <w:rFonts w:ascii="Times New Roman" w:hAnsi="Times New Roman" w:cs="Times New Roman"/>
          <w:bCs/>
          <w:lang w:val="lt-LT"/>
        </w:rPr>
      </w:pPr>
    </w:p>
    <w:p w14:paraId="7FEBC571" w14:textId="77777777" w:rsidR="00621A89" w:rsidRPr="00F216D4" w:rsidRDefault="00621A89" w:rsidP="00621A89">
      <w:pPr>
        <w:rPr>
          <w:rFonts w:ascii="Times New Roman" w:hAnsi="Times New Roman" w:cs="Times New Roman"/>
          <w:bCs/>
          <w:lang w:val="lt-LT"/>
        </w:rPr>
      </w:pPr>
      <w:r w:rsidRPr="00F216D4">
        <w:rPr>
          <w:rFonts w:ascii="Times New Roman" w:hAnsi="Times New Roman" w:cs="Times New Roman"/>
          <w:bCs/>
          <w:lang w:val="lt-LT"/>
        </w:rPr>
        <w:t>Jeigu turite klausimų dėl šio vaisto vartojimo, kreipkitės į gydytoją arba vaistininką.</w:t>
      </w:r>
    </w:p>
    <w:p w14:paraId="13026ECC" w14:textId="77777777" w:rsidR="00621A89" w:rsidRPr="00F216D4" w:rsidRDefault="00621A89" w:rsidP="00621A89">
      <w:pPr>
        <w:rPr>
          <w:rFonts w:ascii="Times New Roman" w:hAnsi="Times New Roman" w:cs="Times New Roman"/>
          <w:bCs/>
          <w:lang w:val="lt-LT"/>
        </w:rPr>
      </w:pPr>
    </w:p>
    <w:p w14:paraId="5F614D91" w14:textId="77777777" w:rsidR="00621A89" w:rsidRPr="00F216D4" w:rsidRDefault="00621A89" w:rsidP="00621A89">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 xml:space="preserve">Ką daryti pavartojus per didelę </w:t>
      </w:r>
      <w:proofErr w:type="spellStart"/>
      <w:r>
        <w:rPr>
          <w:rFonts w:ascii="Times New Roman" w:eastAsia="Calibri" w:hAnsi="Times New Roman" w:cs="Times New Roman"/>
          <w:b/>
          <w:lang w:val="lt-LT"/>
        </w:rPr>
        <w:t>Cyclophosphamide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Accord</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Healthcare</w:t>
      </w:r>
      <w:proofErr w:type="spellEnd"/>
      <w:r w:rsidRPr="00F216D4">
        <w:rPr>
          <w:rFonts w:ascii="Times New Roman" w:eastAsia="Calibri" w:hAnsi="Times New Roman" w:cs="Times New Roman"/>
          <w:b/>
          <w:lang w:val="lt-LT"/>
        </w:rPr>
        <w:t xml:space="preserve"> dozę</w:t>
      </w:r>
    </w:p>
    <w:p w14:paraId="32E99C20"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Kadangi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Jums skiriamas prižiūrint gydytojui, mažai tikėtina, kad gausite jo per daug. Tačiau jei po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pasireiškia koks nors šalutinis poveikis, nedelsdami pasakykite gydytojui. Jums gali prireikti skubios medicininės pagalbos.</w:t>
      </w:r>
    </w:p>
    <w:p w14:paraId="47175968" w14:textId="77777777" w:rsidR="00621A89" w:rsidRPr="00F216D4" w:rsidRDefault="00621A89" w:rsidP="00621A89">
      <w:pPr>
        <w:rPr>
          <w:rFonts w:ascii="Times New Roman" w:eastAsia="Calibri" w:hAnsi="Times New Roman" w:cs="Times New Roman"/>
          <w:lang w:val="lt-LT"/>
        </w:rPr>
      </w:pPr>
    </w:p>
    <w:p w14:paraId="65CDC631" w14:textId="77777777" w:rsidR="00621A89" w:rsidRPr="00F216D4" w:rsidRDefault="00621A89" w:rsidP="00621A89">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perdozavimo simptomai yra šalutinis poveikis, išvardytas toliau 4 skyriuje „Galimas šalutinis poveikis“, tačiau įprastai jis būna sunkesnis.</w:t>
      </w:r>
    </w:p>
    <w:p w14:paraId="223936B8" w14:textId="77777777" w:rsidR="00621A89" w:rsidRPr="00F216D4" w:rsidRDefault="00621A89" w:rsidP="00621A89">
      <w:pPr>
        <w:rPr>
          <w:rFonts w:ascii="Times New Roman" w:eastAsia="Calibri" w:hAnsi="Times New Roman" w:cs="Times New Roman"/>
          <w:lang w:val="lt-LT"/>
        </w:rPr>
      </w:pPr>
    </w:p>
    <w:p w14:paraId="07F5006C" w14:textId="77777777" w:rsidR="00621A89" w:rsidRPr="00F216D4" w:rsidRDefault="00621A89" w:rsidP="00621A89">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 xml:space="preserve">Pamiršus pavartoti </w:t>
      </w:r>
      <w:proofErr w:type="spellStart"/>
      <w:r>
        <w:rPr>
          <w:rFonts w:ascii="Times New Roman" w:eastAsia="Calibri" w:hAnsi="Times New Roman" w:cs="Times New Roman"/>
          <w:b/>
          <w:lang w:val="lt-LT"/>
        </w:rPr>
        <w:t>Cyclophosphamide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Accord</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Healthcare</w:t>
      </w:r>
      <w:proofErr w:type="spellEnd"/>
    </w:p>
    <w:p w14:paraId="5D1DDEF6"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Jei praleidote vaisto vartojimą, nedelsdami kreipkitės į gydytoją.</w:t>
      </w:r>
    </w:p>
    <w:p w14:paraId="5DFF7841" w14:textId="77777777" w:rsidR="00621A89" w:rsidRPr="00F216D4" w:rsidRDefault="00621A89" w:rsidP="00621A89">
      <w:pPr>
        <w:rPr>
          <w:rFonts w:ascii="Times New Roman" w:eastAsia="Calibri" w:hAnsi="Times New Roman" w:cs="Times New Roman"/>
          <w:lang w:val="lt-LT"/>
        </w:rPr>
      </w:pPr>
    </w:p>
    <w:p w14:paraId="2CB53D3E"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Jei turite klausimų dėl šio vaisto vartojimo, kreipkitės į gydytoją arba vaistininką.</w:t>
      </w:r>
    </w:p>
    <w:p w14:paraId="3FFB2F04" w14:textId="77777777" w:rsidR="00621A89" w:rsidRPr="00F216D4" w:rsidRDefault="00621A89" w:rsidP="00621A89">
      <w:pPr>
        <w:rPr>
          <w:rFonts w:ascii="Times New Roman" w:hAnsi="Times New Roman" w:cs="Times New Roman"/>
          <w:bCs/>
          <w:lang w:val="lt-LT"/>
        </w:rPr>
      </w:pPr>
    </w:p>
    <w:p w14:paraId="22478ED6" w14:textId="77777777" w:rsidR="00621A89" w:rsidRPr="00F216D4" w:rsidRDefault="00621A89" w:rsidP="00621A89">
      <w:pPr>
        <w:rPr>
          <w:rFonts w:ascii="Times New Roman" w:eastAsia="Times New Roman" w:hAnsi="Times New Roman" w:cs="Times New Roman"/>
          <w:lang w:val="lt-LT"/>
        </w:rPr>
      </w:pPr>
    </w:p>
    <w:p w14:paraId="2E3F6E2D" w14:textId="77777777" w:rsidR="00621A89" w:rsidRPr="00F216D4" w:rsidRDefault="00621A89" w:rsidP="00621A89">
      <w:pPr>
        <w:tabs>
          <w:tab w:val="left" w:pos="567"/>
        </w:tabs>
        <w:rPr>
          <w:rFonts w:ascii="Times New Roman" w:hAnsi="Times New Roman" w:cs="Times New Roman"/>
          <w:b/>
          <w:bCs/>
          <w:lang w:val="lt-LT"/>
        </w:rPr>
      </w:pPr>
      <w:r w:rsidRPr="00F216D4">
        <w:rPr>
          <w:rFonts w:ascii="Times New Roman" w:hAnsi="Times New Roman" w:cs="Times New Roman"/>
          <w:b/>
          <w:bCs/>
          <w:lang w:val="lt-LT"/>
        </w:rPr>
        <w:t>4.</w:t>
      </w:r>
      <w:r w:rsidRPr="00F216D4">
        <w:rPr>
          <w:rFonts w:ascii="Times New Roman" w:hAnsi="Times New Roman" w:cs="Times New Roman"/>
          <w:b/>
          <w:bCs/>
          <w:lang w:val="lt-LT"/>
        </w:rPr>
        <w:tab/>
        <w:t>Galimas šalutinis poveikis</w:t>
      </w:r>
    </w:p>
    <w:p w14:paraId="5272844C" w14:textId="77777777" w:rsidR="00621A89" w:rsidRPr="00F216D4" w:rsidRDefault="00621A89" w:rsidP="00621A89">
      <w:pPr>
        <w:rPr>
          <w:rFonts w:ascii="Times New Roman" w:eastAsia="Times New Roman" w:hAnsi="Times New Roman" w:cs="Times New Roman"/>
          <w:lang w:val="lt-LT"/>
        </w:rPr>
      </w:pPr>
    </w:p>
    <w:p w14:paraId="0E4A2A2F" w14:textId="77777777" w:rsidR="00621A89" w:rsidRPr="00F216D4" w:rsidRDefault="00621A89" w:rsidP="00621A89">
      <w:p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Šis vaistas, kaip ir visi kiti, gali sukelti šalutinį poveikį, nors jis pasireiškia ne visiems žmonėms.</w:t>
      </w:r>
    </w:p>
    <w:p w14:paraId="4E4106FE" w14:textId="77777777" w:rsidR="00621A89" w:rsidRPr="00F216D4" w:rsidRDefault="00621A89" w:rsidP="00621A89">
      <w:pPr>
        <w:ind w:left="567" w:hanging="567"/>
        <w:rPr>
          <w:rFonts w:ascii="Times New Roman" w:eastAsia="Calibri" w:hAnsi="Times New Roman" w:cs="Times New Roman"/>
          <w:lang w:val="lt-LT"/>
        </w:rPr>
      </w:pPr>
    </w:p>
    <w:p w14:paraId="2FB627C6" w14:textId="77777777" w:rsidR="00621A89" w:rsidRPr="00F216D4" w:rsidRDefault="00621A89" w:rsidP="00621A89">
      <w:pPr>
        <w:rPr>
          <w:rFonts w:ascii="Times New Roman" w:eastAsia="Calibri" w:hAnsi="Times New Roman" w:cs="Times New Roman"/>
          <w:b/>
          <w:bCs/>
          <w:lang w:val="lt-LT"/>
        </w:rPr>
      </w:pPr>
      <w:r w:rsidRPr="00F216D4">
        <w:rPr>
          <w:rFonts w:ascii="Times New Roman" w:eastAsia="Calibri" w:hAnsi="Times New Roman" w:cs="Times New Roman"/>
          <w:b/>
          <w:bCs/>
          <w:lang w:val="lt-LT"/>
        </w:rPr>
        <w:t>Nedelsdami pasakykite gydytojui, jei atsirado:</w:t>
      </w:r>
    </w:p>
    <w:p w14:paraId="7A20A72D"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Alerginės reakcijos. Jų požymiai gali būti dusulys, švokštimas, padažnėjęs širdies plakimas, sumažėjęs kraujospūdis (didelis nuovargis), išbėrimas, veido ir lūpų niežėjimas ar patinimas. Dėl sunkių alerginių reakcijų gali pasunkėti kvėpavimas ar ištikti šokas, galintis baigtis mirtimi (anafilaksinis šokas, anafilaksinė / </w:t>
      </w:r>
      <w:proofErr w:type="spellStart"/>
      <w:r w:rsidRPr="00F216D4">
        <w:rPr>
          <w:rFonts w:ascii="Times New Roman" w:eastAsia="Calibri" w:hAnsi="Times New Roman" w:cs="Times New Roman"/>
          <w:lang w:val="lt-LT"/>
        </w:rPr>
        <w:t>anafilaktoidinė</w:t>
      </w:r>
      <w:proofErr w:type="spellEnd"/>
      <w:r w:rsidRPr="00F216D4">
        <w:rPr>
          <w:rFonts w:ascii="Times New Roman" w:eastAsia="Calibri" w:hAnsi="Times New Roman" w:cs="Times New Roman"/>
          <w:lang w:val="lt-LT"/>
        </w:rPr>
        <w:t xml:space="preserve"> reakcija).</w:t>
      </w:r>
    </w:p>
    <w:p w14:paraId="51BA57CB"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Mėlynės nebuvus sumušimo ar kraujavimas iš dantenų. Tai gali būti ženklas, kad trombocitų skaičius kraujyje tampa per mažas.</w:t>
      </w:r>
    </w:p>
    <w:p w14:paraId="74C6D6B1"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Sunki infekcija ar karščiavimas, burnos opos, kosulys, dusulys, sepsio požymiai, pavyzdžiui, karščiavimas, greitas kvėpavimas, padidėjęs širdies susitraukimų dažnis, sumišimas ir edema. Tai gali būti baltųjų kraujo ląstelių skaičiaus sumažėjimo požymis, todėl norint kovoti su infekcijomis, raudonųjų kraujo ląstelių irimu, trombocitų skaičiaus sumažėjimu ir inkstų nepakankamumu (hemoliziniu </w:t>
      </w:r>
      <w:proofErr w:type="spellStart"/>
      <w:r w:rsidRPr="00F216D4">
        <w:rPr>
          <w:rFonts w:ascii="Times New Roman" w:eastAsia="Calibri" w:hAnsi="Times New Roman" w:cs="Times New Roman"/>
          <w:lang w:val="lt-LT"/>
        </w:rPr>
        <w:t>ureminiu</w:t>
      </w:r>
      <w:proofErr w:type="spellEnd"/>
      <w:r w:rsidRPr="00F216D4">
        <w:rPr>
          <w:rFonts w:ascii="Times New Roman" w:eastAsia="Calibri" w:hAnsi="Times New Roman" w:cs="Times New Roman"/>
          <w:lang w:val="lt-LT"/>
        </w:rPr>
        <w:t xml:space="preserve"> sindromu) gali prireikti antibiotikų.</w:t>
      </w:r>
    </w:p>
    <w:p w14:paraId="0B273D3D"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Stiprus išblyškimas, nuovargio pojūtis. Tai gali būti raudonųjų kraujo ląstelių skaičiaus sumažėjimo (anemijos) požymis. Įprastai gydymas nereikalingas, Jūsų kūnas ilgainiui pakeis raudonąsias kraujo ląsteles naujomis. Jei anemija labai stipri, Jums gali prireikti kraujo perpylimo.</w:t>
      </w:r>
    </w:p>
    <w:p w14:paraId="7B65073A"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Sunkios padidėjusio jautrumo reakcijos su (stipriu) karščiavimu, raudonomis odos dėmėmis, sąnarių skausmu ir (arba) akių infekcija (</w:t>
      </w:r>
      <w:proofErr w:type="spellStart"/>
      <w:r w:rsidRPr="00F216D4">
        <w:rPr>
          <w:rFonts w:ascii="Times New Roman" w:eastAsia="Calibri" w:hAnsi="Times New Roman" w:cs="Times New Roman"/>
          <w:lang w:val="lt-LT"/>
        </w:rPr>
        <w:t>Stivenso</w:t>
      </w:r>
      <w:proofErr w:type="spellEnd"/>
      <w:r w:rsidRPr="00F216D4">
        <w:rPr>
          <w:rFonts w:ascii="Times New Roman" w:eastAsia="Calibri" w:hAnsi="Times New Roman" w:cs="Times New Roman"/>
          <w:lang w:val="lt-LT"/>
        </w:rPr>
        <w:t>-Džonsono (</w:t>
      </w:r>
      <w:proofErr w:type="spellStart"/>
      <w:r w:rsidRPr="00F216D4">
        <w:rPr>
          <w:rFonts w:ascii="Times New Roman" w:eastAsia="Calibri" w:hAnsi="Times New Roman" w:cs="Times New Roman"/>
          <w:i/>
          <w:lang w:val="lt-LT"/>
        </w:rPr>
        <w:t>Stevens-Johnson</w:t>
      </w:r>
      <w:proofErr w:type="spellEnd"/>
      <w:r w:rsidRPr="00F216D4">
        <w:rPr>
          <w:rFonts w:ascii="Times New Roman" w:eastAsia="Calibri" w:hAnsi="Times New Roman" w:cs="Times New Roman"/>
          <w:lang w:val="lt-LT"/>
        </w:rPr>
        <w:t xml:space="preserve">) sindromas), sunki staigi (padidėjusio jautrumo) reakcija su karščiavimu ir pūslėmis ant odos / odos lupimusi (toksinė epidermio </w:t>
      </w:r>
      <w:proofErr w:type="spellStart"/>
      <w:r w:rsidRPr="00F216D4">
        <w:rPr>
          <w:rFonts w:ascii="Times New Roman" w:eastAsia="Calibri" w:hAnsi="Times New Roman" w:cs="Times New Roman"/>
          <w:lang w:val="lt-LT"/>
        </w:rPr>
        <w:t>nekrolizė</w:t>
      </w:r>
      <w:proofErr w:type="spellEnd"/>
      <w:r w:rsidRPr="00F216D4">
        <w:rPr>
          <w:rFonts w:ascii="Times New Roman" w:eastAsia="Calibri" w:hAnsi="Times New Roman" w:cs="Times New Roman"/>
          <w:lang w:val="lt-LT"/>
        </w:rPr>
        <w:t>).</w:t>
      </w:r>
    </w:p>
    <w:p w14:paraId="6DD33381"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Nenormalus raumenų irimas, galintis sukelti inkstų sutrikimus (</w:t>
      </w:r>
      <w:proofErr w:type="spellStart"/>
      <w:r w:rsidRPr="00F216D4">
        <w:rPr>
          <w:rFonts w:ascii="Times New Roman" w:eastAsia="Calibri" w:hAnsi="Times New Roman" w:cs="Times New Roman"/>
          <w:lang w:val="lt-LT"/>
        </w:rPr>
        <w:t>rabdomiolizė</w:t>
      </w:r>
      <w:proofErr w:type="spellEnd"/>
      <w:r w:rsidRPr="00F216D4">
        <w:rPr>
          <w:rFonts w:ascii="Times New Roman" w:eastAsia="Calibri" w:hAnsi="Times New Roman" w:cs="Times New Roman"/>
          <w:lang w:val="lt-LT"/>
        </w:rPr>
        <w:t>).</w:t>
      </w:r>
    </w:p>
    <w:p w14:paraId="5A6BCA62"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Įvairūs kraujo sutrikimai (</w:t>
      </w:r>
      <w:proofErr w:type="spellStart"/>
      <w:r w:rsidRPr="00F216D4">
        <w:rPr>
          <w:rFonts w:ascii="Times New Roman" w:eastAsia="Calibri" w:hAnsi="Times New Roman" w:cs="Times New Roman"/>
          <w:lang w:val="lt-LT"/>
        </w:rPr>
        <w:t>agranulocitozė</w:t>
      </w:r>
      <w:proofErr w:type="spellEnd"/>
      <w:r w:rsidRPr="00F216D4">
        <w:rPr>
          <w:rFonts w:ascii="Times New Roman" w:eastAsia="Calibri" w:hAnsi="Times New Roman" w:cs="Times New Roman"/>
          <w:lang w:val="lt-LT"/>
        </w:rPr>
        <w:t>).</w:t>
      </w:r>
    </w:p>
    <w:p w14:paraId="743FE871"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Kraujas šlapime, skausmas šlapinantis arba sumažėjęs šlapinimo išskyrimas.</w:t>
      </w:r>
    </w:p>
    <w:p w14:paraId="52C524E5"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Stiprus krūtinės skausmas</w:t>
      </w:r>
    </w:p>
    <w:p w14:paraId="70254A1E" w14:textId="77777777" w:rsidR="00621A89" w:rsidRPr="00F216D4" w:rsidRDefault="00621A89" w:rsidP="00621A89">
      <w:pPr>
        <w:pStyle w:val="Sraopastraipa"/>
        <w:widowControl/>
        <w:numPr>
          <w:ilvl w:val="0"/>
          <w:numId w:val="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Tokie simptomai kaip silpnumas, regos praradimas, kalbos sutrikimas, prisilietimo pojūčio praradimas.</w:t>
      </w:r>
    </w:p>
    <w:p w14:paraId="61995470" w14:textId="77777777" w:rsidR="00621A89" w:rsidRPr="00F216D4" w:rsidRDefault="00621A89" w:rsidP="00621A89">
      <w:pPr>
        <w:rPr>
          <w:rFonts w:ascii="Times New Roman" w:eastAsia="Calibri" w:hAnsi="Times New Roman" w:cs="Times New Roman"/>
          <w:lang w:val="lt-LT"/>
        </w:rPr>
      </w:pPr>
    </w:p>
    <w:p w14:paraId="52492A1F"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Gali pasireikšti kitas šalutinis poveikis:</w:t>
      </w:r>
    </w:p>
    <w:p w14:paraId="5BE1D481" w14:textId="77777777" w:rsidR="00621A89" w:rsidRPr="00F216D4" w:rsidRDefault="00621A89" w:rsidP="00621A89">
      <w:pPr>
        <w:rPr>
          <w:rFonts w:ascii="Times New Roman" w:eastAsia="Calibri" w:hAnsi="Times New Roman" w:cs="Times New Roman"/>
          <w:lang w:val="lt-LT"/>
        </w:rPr>
      </w:pPr>
    </w:p>
    <w:p w14:paraId="01A252A0" w14:textId="77777777" w:rsidR="00621A89" w:rsidRPr="00F216D4" w:rsidRDefault="00621A89" w:rsidP="00621A89">
      <w:pPr>
        <w:rPr>
          <w:rFonts w:ascii="Times New Roman" w:eastAsia="Calibri" w:hAnsi="Times New Roman" w:cs="Times New Roman"/>
          <w:b/>
          <w:bCs/>
          <w:lang w:val="lt-LT"/>
        </w:rPr>
      </w:pPr>
      <w:r w:rsidRPr="00F216D4">
        <w:rPr>
          <w:rFonts w:ascii="Times New Roman" w:eastAsia="Calibri" w:hAnsi="Times New Roman" w:cs="Times New Roman"/>
          <w:b/>
          <w:bCs/>
          <w:lang w:val="lt-LT"/>
        </w:rPr>
        <w:t xml:space="preserve">Labai dažnas: gali </w:t>
      </w:r>
      <w:r w:rsidRPr="00F216D4">
        <w:rPr>
          <w:rFonts w:ascii="Times New Roman" w:eastAsia="Calibri" w:hAnsi="Times New Roman" w:cs="Times New Roman"/>
          <w:b/>
          <w:bCs/>
          <w:color w:val="000000"/>
          <w:lang w:val="lt-LT"/>
        </w:rPr>
        <w:t>pasireikšti ne rečiau kaip 1 iš 10 asmenų</w:t>
      </w:r>
    </w:p>
    <w:p w14:paraId="4B487DF8" w14:textId="77777777" w:rsidR="00621A89" w:rsidRPr="00F216D4" w:rsidRDefault="00621A89" w:rsidP="00621A89">
      <w:pPr>
        <w:pStyle w:val="Sraopastraipa"/>
        <w:widowControl/>
        <w:numPr>
          <w:ilvl w:val="0"/>
          <w:numId w:val="8"/>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Kraujo ląstelių skaičiaus sumažėjimas (</w:t>
      </w:r>
      <w:proofErr w:type="spellStart"/>
      <w:r w:rsidRPr="00F216D4">
        <w:rPr>
          <w:rFonts w:ascii="Times New Roman" w:eastAsia="Calibri" w:hAnsi="Times New Roman" w:cs="Times New Roman"/>
          <w:lang w:val="lt-LT"/>
        </w:rPr>
        <w:t>mielosupresija</w:t>
      </w:r>
      <w:proofErr w:type="spellEnd"/>
      <w:r w:rsidRPr="00F216D4">
        <w:rPr>
          <w:rFonts w:ascii="Times New Roman" w:eastAsia="Calibri" w:hAnsi="Times New Roman" w:cs="Times New Roman"/>
          <w:lang w:val="lt-LT"/>
        </w:rPr>
        <w:t>).</w:t>
      </w:r>
    </w:p>
    <w:p w14:paraId="371575A0" w14:textId="77777777" w:rsidR="00621A89" w:rsidRPr="00F216D4" w:rsidRDefault="00621A89" w:rsidP="00621A89">
      <w:pPr>
        <w:pStyle w:val="Sraopastraipa"/>
        <w:widowControl/>
        <w:numPr>
          <w:ilvl w:val="0"/>
          <w:numId w:val="8"/>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lastRenderedPageBreak/>
        <w:t>Baltųjų kraujo ląstelių, svarbių kovojant su infekcija, skaičiaus sumažėjimas (</w:t>
      </w:r>
      <w:proofErr w:type="spellStart"/>
      <w:r w:rsidRPr="00F216D4">
        <w:rPr>
          <w:rFonts w:ascii="Times New Roman" w:eastAsia="Calibri" w:hAnsi="Times New Roman" w:cs="Times New Roman"/>
          <w:lang w:val="lt-LT"/>
        </w:rPr>
        <w:t>leukopenija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r w:rsidRPr="00F216D4">
        <w:rPr>
          <w:rFonts w:ascii="Times New Roman" w:eastAsia="Calibri" w:hAnsi="Times New Roman" w:cs="Times New Roman"/>
          <w:lang w:val="lt-LT"/>
        </w:rPr>
        <w:t>).</w:t>
      </w:r>
    </w:p>
    <w:p w14:paraId="4D4E5AF5" w14:textId="77777777" w:rsidR="00621A89" w:rsidRPr="00F216D4" w:rsidRDefault="00621A89" w:rsidP="00621A89">
      <w:pPr>
        <w:pStyle w:val="Sraopastraipa"/>
        <w:widowControl/>
        <w:numPr>
          <w:ilvl w:val="0"/>
          <w:numId w:val="8"/>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Plaukų slinkimas (</w:t>
      </w:r>
      <w:proofErr w:type="spellStart"/>
      <w:r w:rsidRPr="00F216D4">
        <w:rPr>
          <w:rFonts w:ascii="Times New Roman" w:eastAsia="Calibri" w:hAnsi="Times New Roman" w:cs="Times New Roman"/>
          <w:lang w:val="lt-LT"/>
        </w:rPr>
        <w:t>alopecija</w:t>
      </w:r>
      <w:proofErr w:type="spellEnd"/>
      <w:r w:rsidRPr="00F216D4">
        <w:rPr>
          <w:rFonts w:ascii="Times New Roman" w:eastAsia="Calibri" w:hAnsi="Times New Roman" w:cs="Times New Roman"/>
          <w:lang w:val="lt-LT"/>
        </w:rPr>
        <w:t>).</w:t>
      </w:r>
    </w:p>
    <w:p w14:paraId="52044F0E" w14:textId="77777777" w:rsidR="00621A89" w:rsidRPr="00F216D4" w:rsidRDefault="00621A89" w:rsidP="00621A89">
      <w:pPr>
        <w:pStyle w:val="Sraopastraipa"/>
        <w:widowControl/>
        <w:numPr>
          <w:ilvl w:val="0"/>
          <w:numId w:val="8"/>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Deginimo pojūčiai ar skausmai šlapinantis ir dažnas poreikis šlapintis (šlapimo pūslės infekcija).</w:t>
      </w:r>
    </w:p>
    <w:p w14:paraId="0A59B510" w14:textId="77777777" w:rsidR="00621A89" w:rsidRPr="00F216D4" w:rsidRDefault="00621A89" w:rsidP="00621A89">
      <w:pPr>
        <w:pStyle w:val="Sraopastraipa"/>
        <w:widowControl/>
        <w:numPr>
          <w:ilvl w:val="0"/>
          <w:numId w:val="8"/>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Kraujo atsiradimas šlapime.</w:t>
      </w:r>
    </w:p>
    <w:p w14:paraId="2E83ECA6" w14:textId="77777777" w:rsidR="00621A89" w:rsidRPr="00F216D4" w:rsidRDefault="00621A89" w:rsidP="00621A89">
      <w:pPr>
        <w:pStyle w:val="Sraopastraipa"/>
        <w:widowControl/>
        <w:numPr>
          <w:ilvl w:val="0"/>
          <w:numId w:val="8"/>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Karščiavimas.</w:t>
      </w:r>
    </w:p>
    <w:p w14:paraId="161A5ADF" w14:textId="77777777" w:rsidR="00621A89" w:rsidRPr="00F216D4" w:rsidRDefault="00621A89" w:rsidP="00621A89">
      <w:pPr>
        <w:pStyle w:val="Sraopastraipa"/>
        <w:widowControl/>
        <w:numPr>
          <w:ilvl w:val="0"/>
          <w:numId w:val="8"/>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Imuninės sistemos slopinimas.</w:t>
      </w:r>
    </w:p>
    <w:p w14:paraId="0C1CEA31" w14:textId="77777777" w:rsidR="00621A89" w:rsidRPr="00F216D4" w:rsidRDefault="00621A89" w:rsidP="00621A89">
      <w:pPr>
        <w:rPr>
          <w:rFonts w:ascii="Times New Roman" w:eastAsia="Calibri" w:hAnsi="Times New Roman" w:cs="Times New Roman"/>
          <w:lang w:val="lt-LT"/>
        </w:rPr>
      </w:pPr>
    </w:p>
    <w:p w14:paraId="4C5110B9" w14:textId="77777777" w:rsidR="00621A89" w:rsidRPr="00F216D4" w:rsidRDefault="00621A89" w:rsidP="00621A89">
      <w:pPr>
        <w:rPr>
          <w:rFonts w:ascii="Times New Roman" w:eastAsia="Calibri" w:hAnsi="Times New Roman" w:cs="Times New Roman"/>
          <w:b/>
          <w:bCs/>
          <w:lang w:val="lt-LT"/>
        </w:rPr>
      </w:pPr>
      <w:r w:rsidRPr="00F216D4">
        <w:rPr>
          <w:rFonts w:ascii="Times New Roman" w:eastAsia="Calibri" w:hAnsi="Times New Roman" w:cs="Times New Roman"/>
          <w:b/>
          <w:bCs/>
          <w:color w:val="000000"/>
          <w:lang w:val="lt-LT"/>
        </w:rPr>
        <w:t>Dažnas: gali</w:t>
      </w:r>
      <w:r w:rsidRPr="00F216D4">
        <w:rPr>
          <w:rFonts w:ascii="Times New Roman" w:eastAsia="Calibri" w:hAnsi="Times New Roman" w:cs="Times New Roman"/>
          <w:i/>
          <w:color w:val="000000"/>
          <w:lang w:val="lt-LT"/>
        </w:rPr>
        <w:t xml:space="preserve"> </w:t>
      </w:r>
      <w:r w:rsidRPr="00F216D4">
        <w:rPr>
          <w:rFonts w:ascii="Times New Roman" w:eastAsia="Calibri" w:hAnsi="Times New Roman" w:cs="Times New Roman"/>
          <w:b/>
          <w:bCs/>
          <w:color w:val="000000"/>
          <w:lang w:val="lt-LT"/>
        </w:rPr>
        <w:t>pasireikšti rečiau kaip 1 iš 10 asmenų</w:t>
      </w:r>
    </w:p>
    <w:p w14:paraId="5CFB6884"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Infekcijos.</w:t>
      </w:r>
    </w:p>
    <w:p w14:paraId="33E56B97"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Gleivinės uždegimas.</w:t>
      </w:r>
    </w:p>
    <w:p w14:paraId="035D5F51"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Nenormali kepenų funkcija.</w:t>
      </w:r>
    </w:p>
    <w:p w14:paraId="301E69A3"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Vyrų nevaisingumas.</w:t>
      </w:r>
    </w:p>
    <w:p w14:paraId="19C7696F"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Šaltkrėtis</w:t>
      </w:r>
      <w:proofErr w:type="spellEnd"/>
      <w:r w:rsidRPr="00F216D4">
        <w:rPr>
          <w:rFonts w:ascii="Times New Roman" w:eastAsia="Calibri" w:hAnsi="Times New Roman" w:cs="Times New Roman"/>
          <w:lang w:val="lt-LT"/>
        </w:rPr>
        <w:t>.</w:t>
      </w:r>
    </w:p>
    <w:p w14:paraId="12248B4A"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Silpnumo jausmas.</w:t>
      </w:r>
    </w:p>
    <w:p w14:paraId="1F003FB2"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Bendra bloga savijauta.</w:t>
      </w:r>
    </w:p>
    <w:p w14:paraId="679850C6" w14:textId="77777777" w:rsidR="00621A89" w:rsidRPr="00F216D4" w:rsidRDefault="00621A89" w:rsidP="00621A89">
      <w:pPr>
        <w:pStyle w:val="Sraopastraipa"/>
        <w:widowControl/>
        <w:numPr>
          <w:ilvl w:val="0"/>
          <w:numId w:val="9"/>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Baltųjų kraujo ląstelių skaičiaus sumažėjimas ir karščiavimas (</w:t>
      </w:r>
      <w:proofErr w:type="spellStart"/>
      <w:r w:rsidRPr="00F216D4">
        <w:rPr>
          <w:rFonts w:ascii="Times New Roman" w:eastAsia="Calibri" w:hAnsi="Times New Roman" w:cs="Times New Roman"/>
          <w:lang w:val="lt-LT"/>
        </w:rPr>
        <w:t>febrilinė</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r w:rsidRPr="00F216D4">
        <w:rPr>
          <w:rFonts w:ascii="Times New Roman" w:eastAsia="Calibri" w:hAnsi="Times New Roman" w:cs="Times New Roman"/>
          <w:lang w:val="lt-LT"/>
        </w:rPr>
        <w:t>).</w:t>
      </w:r>
    </w:p>
    <w:p w14:paraId="595FB636" w14:textId="77777777" w:rsidR="00621A89" w:rsidRPr="00F216D4" w:rsidRDefault="00621A89" w:rsidP="00621A89">
      <w:pPr>
        <w:ind w:left="567" w:hanging="567"/>
        <w:rPr>
          <w:rFonts w:ascii="Times New Roman" w:eastAsia="Calibri" w:hAnsi="Times New Roman" w:cs="Times New Roman"/>
          <w:lang w:val="lt-LT"/>
        </w:rPr>
      </w:pPr>
    </w:p>
    <w:p w14:paraId="47DE203D" w14:textId="77777777" w:rsidR="00621A89" w:rsidRPr="00F216D4" w:rsidRDefault="00621A89" w:rsidP="00621A89">
      <w:pPr>
        <w:rPr>
          <w:rFonts w:ascii="Times New Roman" w:eastAsia="Calibri" w:hAnsi="Times New Roman" w:cs="Times New Roman"/>
          <w:i/>
          <w:lang w:val="lt-LT"/>
        </w:rPr>
      </w:pPr>
      <w:r w:rsidRPr="00F216D4">
        <w:rPr>
          <w:rFonts w:ascii="Times New Roman" w:eastAsia="Calibri" w:hAnsi="Times New Roman" w:cs="Times New Roman"/>
          <w:b/>
          <w:bCs/>
          <w:color w:val="000000"/>
          <w:lang w:val="lt-LT"/>
        </w:rPr>
        <w:t>Nedažnas: gali</w:t>
      </w:r>
      <w:r w:rsidRPr="00F216D4">
        <w:rPr>
          <w:rFonts w:ascii="Times New Roman" w:eastAsia="Calibri" w:hAnsi="Times New Roman" w:cs="Times New Roman"/>
          <w:bCs/>
          <w:i/>
          <w:color w:val="000000"/>
          <w:lang w:val="lt-LT"/>
        </w:rPr>
        <w:t xml:space="preserve"> </w:t>
      </w:r>
      <w:r w:rsidRPr="00F216D4">
        <w:rPr>
          <w:rFonts w:ascii="Times New Roman" w:eastAsia="Calibri" w:hAnsi="Times New Roman" w:cs="Times New Roman"/>
          <w:b/>
          <w:bCs/>
          <w:color w:val="000000"/>
          <w:lang w:val="lt-LT"/>
        </w:rPr>
        <w:t>pasireikšti rečiau kaip 1 iš 100 asmenų</w:t>
      </w:r>
    </w:p>
    <w:p w14:paraId="2F87B035"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Anemija (mažas raudonųjų kraujo ląstelių skaičius), dėl kurios galite jaustis pavargę ir mieguisti.</w:t>
      </w:r>
    </w:p>
    <w:p w14:paraId="037FB840"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Nesunkiai susidaro </w:t>
      </w:r>
      <w:proofErr w:type="spellStart"/>
      <w:r w:rsidRPr="00F216D4">
        <w:rPr>
          <w:rFonts w:ascii="Times New Roman" w:eastAsia="Calibri" w:hAnsi="Times New Roman" w:cs="Times New Roman"/>
          <w:lang w:val="lt-LT"/>
        </w:rPr>
        <w:t>trombocitopenijos</w:t>
      </w:r>
      <w:proofErr w:type="spellEnd"/>
      <w:r w:rsidRPr="00F216D4">
        <w:rPr>
          <w:rFonts w:ascii="Times New Roman" w:eastAsia="Calibri" w:hAnsi="Times New Roman" w:cs="Times New Roman"/>
          <w:lang w:val="lt-LT"/>
        </w:rPr>
        <w:t xml:space="preserve"> sukeltos mėlynės (mažas trombocitų skaičius).</w:t>
      </w:r>
    </w:p>
    <w:p w14:paraId="55CC1E4E"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Plaučių uždegimas (pneumonija).</w:t>
      </w:r>
    </w:p>
    <w:p w14:paraId="12B372E0"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Sepsis.</w:t>
      </w:r>
    </w:p>
    <w:p w14:paraId="094ABB5E"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Alerginės reakcijos.</w:t>
      </w:r>
    </w:p>
    <w:p w14:paraId="1302BD46"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Moterų nevaisingumas (gali būti nuolatinis).</w:t>
      </w:r>
    </w:p>
    <w:p w14:paraId="6B23DBC7"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Krūtinės skausmas.</w:t>
      </w:r>
    </w:p>
    <w:p w14:paraId="59B347B8"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Greitas širdies plakimas.</w:t>
      </w:r>
    </w:p>
    <w:p w14:paraId="4DD3435F"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Širdies problemos.</w:t>
      </w:r>
    </w:p>
    <w:p w14:paraId="3CCC7212"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Kai kurių kraujo tyrimų rezultatų pokyčiai.</w:t>
      </w:r>
    </w:p>
    <w:p w14:paraId="0A40FF39"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Odos paraudimas (paraudimas).</w:t>
      </w:r>
    </w:p>
    <w:p w14:paraId="7A8BE9A5"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Nervų pažeidimas, galintis sukelti tirpimą, badymo jausmą ir silpnumą (neuropatija).</w:t>
      </w:r>
    </w:p>
    <w:p w14:paraId="648F6B21"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Nervų skausmas, kuris taip pat gali būti juntamas kaip skausmas ar deginimas (neuralgija).</w:t>
      </w:r>
    </w:p>
    <w:p w14:paraId="6D0DCB7E"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Apetito praradimas (anoreksija).</w:t>
      </w:r>
    </w:p>
    <w:p w14:paraId="4544A04D" w14:textId="77777777" w:rsidR="00621A89" w:rsidRPr="00F216D4" w:rsidRDefault="00621A89" w:rsidP="00621A89">
      <w:pPr>
        <w:pStyle w:val="Sraopastraipa"/>
        <w:widowControl/>
        <w:numPr>
          <w:ilvl w:val="0"/>
          <w:numId w:val="1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Kurtumas.</w:t>
      </w:r>
    </w:p>
    <w:p w14:paraId="74C689CE" w14:textId="77777777" w:rsidR="00621A89" w:rsidRPr="00F216D4" w:rsidRDefault="00621A89" w:rsidP="00621A89">
      <w:pPr>
        <w:rPr>
          <w:rFonts w:ascii="Times New Roman" w:eastAsia="Calibri" w:hAnsi="Times New Roman" w:cs="Times New Roman"/>
          <w:lang w:val="lt-LT"/>
        </w:rPr>
      </w:pPr>
    </w:p>
    <w:p w14:paraId="7FA189E2" w14:textId="77777777" w:rsidR="00621A89" w:rsidRPr="00F216D4" w:rsidRDefault="00621A89" w:rsidP="00621A89">
      <w:pPr>
        <w:rPr>
          <w:rFonts w:ascii="Times New Roman" w:eastAsia="Calibri" w:hAnsi="Times New Roman" w:cs="Times New Roman"/>
          <w:b/>
          <w:bCs/>
          <w:lang w:val="lt-LT"/>
        </w:rPr>
      </w:pPr>
      <w:r w:rsidRPr="00F216D4">
        <w:rPr>
          <w:rFonts w:ascii="Times New Roman" w:eastAsia="Calibri" w:hAnsi="Times New Roman" w:cs="Times New Roman"/>
          <w:b/>
          <w:bCs/>
          <w:color w:val="000000"/>
          <w:lang w:val="lt-LT"/>
        </w:rPr>
        <w:t>Retas: gali pasireikšti rečiau kaip 1 iš 1 000 asmenų</w:t>
      </w:r>
    </w:p>
    <w:p w14:paraId="7333B296"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Padidėjusi baltųjų kraujo ląstelių (ūminės leukemijos) ir kai kurių kitų vėžio rūšių (šlapimo pūslės, šlapimtakių vėžio) rizika.</w:t>
      </w:r>
    </w:p>
    <w:p w14:paraId="21571EB4"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Neveiksminga tam tikros rūšies kraujo ląstelių gamyba (</w:t>
      </w:r>
      <w:proofErr w:type="spellStart"/>
      <w:r w:rsidRPr="00F216D4">
        <w:rPr>
          <w:rFonts w:ascii="Times New Roman" w:eastAsia="Calibri" w:hAnsi="Times New Roman" w:cs="Times New Roman"/>
          <w:lang w:val="lt-LT"/>
        </w:rPr>
        <w:t>mielodisplazinis</w:t>
      </w:r>
      <w:proofErr w:type="spellEnd"/>
      <w:r w:rsidRPr="00F216D4">
        <w:rPr>
          <w:rFonts w:ascii="Times New Roman" w:eastAsia="Calibri" w:hAnsi="Times New Roman" w:cs="Times New Roman"/>
          <w:lang w:val="lt-LT"/>
        </w:rPr>
        <w:t xml:space="preserve"> sindromas).</w:t>
      </w:r>
    </w:p>
    <w:p w14:paraId="26419CC2"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Padidėjęs </w:t>
      </w:r>
      <w:proofErr w:type="spellStart"/>
      <w:r w:rsidRPr="00F216D4">
        <w:rPr>
          <w:rFonts w:ascii="Times New Roman" w:eastAsia="Calibri" w:hAnsi="Times New Roman" w:cs="Times New Roman"/>
          <w:lang w:val="lt-LT"/>
        </w:rPr>
        <w:t>antidiurezinio</w:t>
      </w:r>
      <w:proofErr w:type="spellEnd"/>
      <w:r w:rsidRPr="00F216D4">
        <w:rPr>
          <w:rFonts w:ascii="Times New Roman" w:eastAsia="Calibri" w:hAnsi="Times New Roman" w:cs="Times New Roman"/>
          <w:lang w:val="lt-LT"/>
        </w:rPr>
        <w:t xml:space="preserve"> hormono išsiskyrimas iš </w:t>
      </w:r>
      <w:proofErr w:type="spellStart"/>
      <w:r w:rsidRPr="00F216D4">
        <w:rPr>
          <w:rFonts w:ascii="Times New Roman" w:eastAsia="Calibri" w:hAnsi="Times New Roman" w:cs="Times New Roman"/>
          <w:lang w:val="lt-LT"/>
        </w:rPr>
        <w:t>hipofizės</w:t>
      </w:r>
      <w:proofErr w:type="spellEnd"/>
      <w:r w:rsidRPr="00F216D4">
        <w:rPr>
          <w:rFonts w:ascii="Times New Roman" w:eastAsia="Calibri" w:hAnsi="Times New Roman" w:cs="Times New Roman"/>
          <w:lang w:val="lt-LT"/>
        </w:rPr>
        <w:t>. Tai daro įtaką inkstams, dėl kurio sumažėja natrio kiekis kraujyje (</w:t>
      </w:r>
      <w:proofErr w:type="spellStart"/>
      <w:r w:rsidRPr="00F216D4">
        <w:rPr>
          <w:rFonts w:ascii="Times New Roman" w:eastAsia="Calibri" w:hAnsi="Times New Roman" w:cs="Times New Roman"/>
          <w:lang w:val="lt-LT"/>
        </w:rPr>
        <w:t>hiponatremija</w:t>
      </w:r>
      <w:proofErr w:type="spellEnd"/>
      <w:r w:rsidRPr="00F216D4">
        <w:rPr>
          <w:rFonts w:ascii="Times New Roman" w:eastAsia="Calibri" w:hAnsi="Times New Roman" w:cs="Times New Roman"/>
          <w:lang w:val="lt-LT"/>
        </w:rPr>
        <w:t>) ir susilaiko vanduo, o dėl to patinsta smegenys, nes kraujyje susikaupia per daug vandens. Požymiai gali būti galvos skausmas, asmenybės ar elgesio pokyčiai, sumišimas, mieguistumas.</w:t>
      </w:r>
    </w:p>
    <w:p w14:paraId="3E278F40"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Širdies ritmo pokyčiai.</w:t>
      </w:r>
    </w:p>
    <w:p w14:paraId="0EAF5CC0"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Kepenų uždegimas.</w:t>
      </w:r>
    </w:p>
    <w:p w14:paraId="7885E4B3"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Išbėrimas.</w:t>
      </w:r>
    </w:p>
    <w:p w14:paraId="43A394A6"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Odos uždegimas.</w:t>
      </w:r>
    </w:p>
    <w:p w14:paraId="758A7440"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Menstruacijų (mėnesinių) nebuvimas.</w:t>
      </w:r>
    </w:p>
    <w:p w14:paraId="5B9AB42F"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Spermijų</w:t>
      </w:r>
      <w:proofErr w:type="spellEnd"/>
      <w:r w:rsidRPr="00F216D4">
        <w:rPr>
          <w:rFonts w:ascii="Times New Roman" w:eastAsia="Calibri" w:hAnsi="Times New Roman" w:cs="Times New Roman"/>
          <w:lang w:val="lt-LT"/>
        </w:rPr>
        <w:t xml:space="preserve"> trūkumas.</w:t>
      </w:r>
    </w:p>
    <w:p w14:paraId="58FF4F81"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Svaigulys.</w:t>
      </w:r>
    </w:p>
    <w:p w14:paraId="5599FF4C"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Regos sutrikimas, neryškus matymas.</w:t>
      </w:r>
    </w:p>
    <w:p w14:paraId="0FE3F4FB"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Nagų ir odos spalvos pokyčiai.</w:t>
      </w:r>
    </w:p>
    <w:p w14:paraId="373A0A04"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lastRenderedPageBreak/>
        <w:t>Dehidratacija.</w:t>
      </w:r>
    </w:p>
    <w:p w14:paraId="489F0435"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Traukuliai.</w:t>
      </w:r>
    </w:p>
    <w:p w14:paraId="17714D68" w14:textId="77777777" w:rsidR="00621A89" w:rsidRPr="00F216D4" w:rsidRDefault="00621A89" w:rsidP="00621A89">
      <w:pPr>
        <w:pStyle w:val="Sraopastraipa"/>
        <w:widowControl/>
        <w:numPr>
          <w:ilvl w:val="0"/>
          <w:numId w:val="11"/>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Kraujavimas.</w:t>
      </w:r>
    </w:p>
    <w:p w14:paraId="70B354B0" w14:textId="77777777" w:rsidR="00621A89" w:rsidRPr="00F216D4" w:rsidRDefault="00621A89" w:rsidP="00621A89">
      <w:pPr>
        <w:rPr>
          <w:rFonts w:ascii="Times New Roman" w:eastAsia="Calibri" w:hAnsi="Times New Roman" w:cs="Times New Roman"/>
          <w:lang w:val="lt-LT"/>
        </w:rPr>
      </w:pPr>
    </w:p>
    <w:p w14:paraId="2AC4CFD6" w14:textId="77777777" w:rsidR="00621A89" w:rsidRPr="00F216D4" w:rsidRDefault="00621A89" w:rsidP="00621A89">
      <w:pPr>
        <w:rPr>
          <w:rFonts w:ascii="Times New Roman" w:eastAsia="Calibri" w:hAnsi="Times New Roman" w:cs="Times New Roman"/>
          <w:i/>
          <w:lang w:val="lt-LT"/>
        </w:rPr>
      </w:pPr>
      <w:r w:rsidRPr="00F216D4">
        <w:rPr>
          <w:rFonts w:ascii="Times New Roman" w:eastAsia="Calibri" w:hAnsi="Times New Roman" w:cs="Times New Roman"/>
          <w:b/>
          <w:bCs/>
          <w:color w:val="000000"/>
          <w:lang w:val="lt-LT"/>
        </w:rPr>
        <w:t>Labai retas: gali pasireikšti rečiau kaip 1 iš 10 000 asmenų</w:t>
      </w:r>
    </w:p>
    <w:p w14:paraId="5B660DCC"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Šokas.</w:t>
      </w:r>
    </w:p>
    <w:p w14:paraId="752C28C4"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Komplikacijos, kurios gali atsirasti po vėžio gydymo, kurią sukelia žūstančių vėžinių ląstelių skilimo produktai (naviko </w:t>
      </w:r>
      <w:proofErr w:type="spellStart"/>
      <w:r w:rsidRPr="00F216D4">
        <w:rPr>
          <w:rFonts w:ascii="Times New Roman" w:eastAsia="Calibri" w:hAnsi="Times New Roman" w:cs="Times New Roman"/>
          <w:lang w:val="lt-LT"/>
        </w:rPr>
        <w:t>lizės</w:t>
      </w:r>
      <w:proofErr w:type="spellEnd"/>
      <w:r w:rsidRPr="00F216D4">
        <w:rPr>
          <w:rFonts w:ascii="Times New Roman" w:eastAsia="Calibri" w:hAnsi="Times New Roman" w:cs="Times New Roman"/>
          <w:lang w:val="lt-LT"/>
        </w:rPr>
        <w:t xml:space="preserve"> sindromas).</w:t>
      </w:r>
    </w:p>
    <w:p w14:paraId="3A24E95B"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Mažas natrio kiekis kraujyje.</w:t>
      </w:r>
    </w:p>
    <w:p w14:paraId="35190F2B"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Aukštas kraujospūdis (hipertenzija).</w:t>
      </w:r>
    </w:p>
    <w:p w14:paraId="1D67A68F"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Žemas kraujospūdis (</w:t>
      </w:r>
      <w:proofErr w:type="spellStart"/>
      <w:r w:rsidRPr="00F216D4">
        <w:rPr>
          <w:rFonts w:ascii="Times New Roman" w:eastAsia="Calibri" w:hAnsi="Times New Roman" w:cs="Times New Roman"/>
          <w:lang w:val="lt-LT"/>
        </w:rPr>
        <w:t>hipotenzija</w:t>
      </w:r>
      <w:proofErr w:type="spellEnd"/>
      <w:r w:rsidRPr="00F216D4">
        <w:rPr>
          <w:rFonts w:ascii="Times New Roman" w:eastAsia="Calibri" w:hAnsi="Times New Roman" w:cs="Times New Roman"/>
          <w:lang w:val="lt-LT"/>
        </w:rPr>
        <w:t>).</w:t>
      </w:r>
    </w:p>
    <w:p w14:paraId="2C6D8FCC"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Pr>
          <w:rFonts w:ascii="Times New Roman" w:eastAsia="Calibri" w:hAnsi="Times New Roman" w:cs="Times New Roman"/>
          <w:lang w:val="lt-LT"/>
        </w:rPr>
        <w:t>Krūtinės a</w:t>
      </w:r>
      <w:r w:rsidRPr="00F216D4">
        <w:rPr>
          <w:rFonts w:ascii="Times New Roman" w:eastAsia="Calibri" w:hAnsi="Times New Roman" w:cs="Times New Roman"/>
          <w:lang w:val="lt-LT"/>
        </w:rPr>
        <w:t>ngina.</w:t>
      </w:r>
    </w:p>
    <w:p w14:paraId="02324268"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Širdies smūgis (širdies priepuolis).</w:t>
      </w:r>
    </w:p>
    <w:p w14:paraId="5D2A3339"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Plaučių pažeidimas (</w:t>
      </w:r>
      <w:bookmarkStart w:id="1" w:name="_Hlk77599217"/>
      <w:r w:rsidRPr="00F216D4">
        <w:rPr>
          <w:rFonts w:ascii="Times New Roman" w:eastAsia="Calibri" w:hAnsi="Times New Roman" w:cs="Times New Roman"/>
          <w:lang w:val="lt-LT"/>
        </w:rPr>
        <w:t xml:space="preserve">ūminis respiracinio </w:t>
      </w:r>
      <w:proofErr w:type="spellStart"/>
      <w:r w:rsidRPr="00F216D4">
        <w:rPr>
          <w:rFonts w:ascii="Times New Roman" w:eastAsia="Calibri" w:hAnsi="Times New Roman" w:cs="Times New Roman"/>
          <w:lang w:val="lt-LT"/>
        </w:rPr>
        <w:t>distreso</w:t>
      </w:r>
      <w:proofErr w:type="spellEnd"/>
      <w:r w:rsidRPr="00F216D4">
        <w:rPr>
          <w:rFonts w:ascii="Times New Roman" w:eastAsia="Calibri" w:hAnsi="Times New Roman" w:cs="Times New Roman"/>
          <w:lang w:val="lt-LT"/>
        </w:rPr>
        <w:t xml:space="preserve"> sindromas</w:t>
      </w:r>
      <w:bookmarkEnd w:id="1"/>
      <w:r w:rsidRPr="00F216D4">
        <w:rPr>
          <w:rFonts w:ascii="Times New Roman" w:eastAsia="Calibri" w:hAnsi="Times New Roman" w:cs="Times New Roman"/>
          <w:lang w:val="lt-LT"/>
        </w:rPr>
        <w:t>).</w:t>
      </w:r>
    </w:p>
    <w:p w14:paraId="36FBE854"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Plaučių randai, sukeliantys dusulį (lėtinė plaučių </w:t>
      </w:r>
      <w:proofErr w:type="spellStart"/>
      <w:r w:rsidRPr="00F216D4">
        <w:rPr>
          <w:rFonts w:ascii="Times New Roman" w:eastAsia="Calibri" w:hAnsi="Times New Roman" w:cs="Times New Roman"/>
          <w:lang w:val="lt-LT"/>
        </w:rPr>
        <w:t>intersticinė</w:t>
      </w:r>
      <w:proofErr w:type="spellEnd"/>
      <w:r w:rsidRPr="00F216D4">
        <w:rPr>
          <w:rFonts w:ascii="Times New Roman" w:eastAsia="Calibri" w:hAnsi="Times New Roman" w:cs="Times New Roman"/>
          <w:lang w:val="lt-LT"/>
        </w:rPr>
        <w:t xml:space="preserve"> fibrozė).</w:t>
      </w:r>
    </w:p>
    <w:p w14:paraId="790CA818"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Kvėpavimo pasunkėjimas su švokštimu ar kosuliu (bronchų spazmas).</w:t>
      </w:r>
    </w:p>
    <w:p w14:paraId="759988CB"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Dusulys (</w:t>
      </w:r>
      <w:proofErr w:type="spellStart"/>
      <w:r w:rsidRPr="00F216D4">
        <w:rPr>
          <w:rFonts w:ascii="Times New Roman" w:eastAsia="Calibri" w:hAnsi="Times New Roman" w:cs="Times New Roman"/>
          <w:lang w:val="lt-LT"/>
        </w:rPr>
        <w:t>dispnėja</w:t>
      </w:r>
      <w:proofErr w:type="spellEnd"/>
      <w:r w:rsidRPr="00F216D4">
        <w:rPr>
          <w:rFonts w:ascii="Times New Roman" w:eastAsia="Calibri" w:hAnsi="Times New Roman" w:cs="Times New Roman"/>
          <w:lang w:val="lt-LT"/>
        </w:rPr>
        <w:t>).</w:t>
      </w:r>
    </w:p>
    <w:p w14:paraId="1E21B920"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Būklė, kai kūne ar jo dalyje trūksta deguonies (hipoksija).</w:t>
      </w:r>
    </w:p>
    <w:p w14:paraId="0EC7D153"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Kosulys.</w:t>
      </w:r>
    </w:p>
    <w:p w14:paraId="22B628AF"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Burnos skausmas ar opos (stomatitas).</w:t>
      </w:r>
    </w:p>
    <w:p w14:paraId="414378A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Pykinimas, vėmimas arba viduriavimas.</w:t>
      </w:r>
    </w:p>
    <w:p w14:paraId="54783F30"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Vidurių užkietėjimas.</w:t>
      </w:r>
    </w:p>
    <w:p w14:paraId="241CE7D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Žarnų uždegimas.</w:t>
      </w:r>
    </w:p>
    <w:p w14:paraId="03F6B697"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Kasos uždegimas.</w:t>
      </w:r>
    </w:p>
    <w:p w14:paraId="2AC77B0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Kraujo krešuliai.</w:t>
      </w:r>
    </w:p>
    <w:p w14:paraId="41C7698D"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Kepenų padidėjimas (</w:t>
      </w:r>
      <w:proofErr w:type="spellStart"/>
      <w:r w:rsidRPr="00F216D4">
        <w:rPr>
          <w:rFonts w:ascii="Times New Roman" w:eastAsia="Calibri" w:hAnsi="Times New Roman" w:cs="Times New Roman"/>
          <w:lang w:val="lt-LT"/>
        </w:rPr>
        <w:t>hepatomegalija</w:t>
      </w:r>
      <w:proofErr w:type="spellEnd"/>
      <w:r w:rsidRPr="00F216D4">
        <w:rPr>
          <w:rFonts w:ascii="Times New Roman" w:eastAsia="Calibri" w:hAnsi="Times New Roman" w:cs="Times New Roman"/>
          <w:lang w:val="lt-LT"/>
        </w:rPr>
        <w:t>).</w:t>
      </w:r>
    </w:p>
    <w:p w14:paraId="1A290DEF"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Geltonos akys ar oda.</w:t>
      </w:r>
    </w:p>
    <w:p w14:paraId="340836C8"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Odos paraudimas (radiacijos sukeltas dermatitas).</w:t>
      </w:r>
    </w:p>
    <w:p w14:paraId="3A2A6FE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Niežulys, toksinis dermatitas.</w:t>
      </w:r>
    </w:p>
    <w:p w14:paraId="09138AD9"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Skonio pojūčio sutrikimas.</w:t>
      </w:r>
    </w:p>
    <w:p w14:paraId="4DC2547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Dilgčiojimo, kutenimo, diegimo, badymo ar deginimo pojūtis (</w:t>
      </w:r>
      <w:proofErr w:type="spellStart"/>
      <w:r w:rsidRPr="00F216D4">
        <w:rPr>
          <w:rFonts w:ascii="Times New Roman" w:eastAsia="Calibri" w:hAnsi="Times New Roman" w:cs="Times New Roman"/>
          <w:lang w:val="lt-LT"/>
        </w:rPr>
        <w:t>parestezija</w:t>
      </w:r>
      <w:proofErr w:type="spellEnd"/>
      <w:r w:rsidRPr="00F216D4">
        <w:rPr>
          <w:rFonts w:ascii="Times New Roman" w:eastAsia="Calibri" w:hAnsi="Times New Roman" w:cs="Times New Roman"/>
          <w:lang w:val="lt-LT"/>
        </w:rPr>
        <w:t>).</w:t>
      </w:r>
    </w:p>
    <w:p w14:paraId="332F247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Uoslės sutrikimas.</w:t>
      </w:r>
    </w:p>
    <w:p w14:paraId="3296846E"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Mėšlungis.</w:t>
      </w:r>
    </w:p>
    <w:p w14:paraId="53634754"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Šlapimo pūslės sutrikimai.</w:t>
      </w:r>
    </w:p>
    <w:p w14:paraId="22B4336A" w14:textId="77777777" w:rsidR="00621A89"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Inkstų sutrikimai, įskaitant inkstų nepakankamumą.</w:t>
      </w:r>
    </w:p>
    <w:p w14:paraId="76253170"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Pr>
          <w:rFonts w:ascii="Times New Roman" w:eastAsia="Calibri" w:hAnsi="Times New Roman" w:cs="Times New Roman"/>
          <w:lang w:val="lt-LT"/>
        </w:rPr>
        <w:t>Opinis cistitas.</w:t>
      </w:r>
    </w:p>
    <w:p w14:paraId="0BE67DEB"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Galvos skausmas.</w:t>
      </w:r>
    </w:p>
    <w:p w14:paraId="247946F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Daugelio organų nepakankamumas.</w:t>
      </w:r>
    </w:p>
    <w:p w14:paraId="5BA413BF"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Injekcijos / infuzijos vietos reakcijos.</w:t>
      </w:r>
    </w:p>
    <w:p w14:paraId="4096720F"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Svorio priaugimas.</w:t>
      </w:r>
    </w:p>
    <w:p w14:paraId="66A283F6"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Sumišimas.</w:t>
      </w:r>
    </w:p>
    <w:p w14:paraId="03AD5E65"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Konjunktyvitas, akių edema.</w:t>
      </w:r>
    </w:p>
    <w:p w14:paraId="2D0AFCFE"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Skystis plaučiuose ar aplink juos (plaučių edema).</w:t>
      </w:r>
    </w:p>
    <w:p w14:paraId="19986DDF" w14:textId="77777777" w:rsidR="00621A89" w:rsidRPr="00F216D4" w:rsidRDefault="00621A89" w:rsidP="00621A89">
      <w:pPr>
        <w:pStyle w:val="Sraopastraipa"/>
        <w:widowControl/>
        <w:numPr>
          <w:ilvl w:val="0"/>
          <w:numId w:val="12"/>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Skysčių kaupimasis pilvo ertmėje (</w:t>
      </w:r>
      <w:proofErr w:type="spellStart"/>
      <w:r w:rsidRPr="00F216D4">
        <w:rPr>
          <w:rFonts w:ascii="Times New Roman" w:eastAsia="Calibri" w:hAnsi="Times New Roman" w:cs="Times New Roman"/>
          <w:lang w:val="lt-LT"/>
        </w:rPr>
        <w:t>ascitas</w:t>
      </w:r>
      <w:proofErr w:type="spellEnd"/>
      <w:r w:rsidRPr="00F216D4">
        <w:rPr>
          <w:rFonts w:ascii="Times New Roman" w:eastAsia="Calibri" w:hAnsi="Times New Roman" w:cs="Times New Roman"/>
          <w:lang w:val="lt-LT"/>
        </w:rPr>
        <w:t>).</w:t>
      </w:r>
    </w:p>
    <w:p w14:paraId="07BBD670" w14:textId="77777777" w:rsidR="00621A89" w:rsidRPr="00F216D4" w:rsidRDefault="00621A89" w:rsidP="00621A89">
      <w:pPr>
        <w:rPr>
          <w:rFonts w:ascii="Times New Roman" w:eastAsia="Calibri" w:hAnsi="Times New Roman" w:cs="Times New Roman"/>
          <w:lang w:val="lt-LT"/>
        </w:rPr>
      </w:pPr>
    </w:p>
    <w:p w14:paraId="4C1E32AC" w14:textId="77777777" w:rsidR="00621A89" w:rsidRPr="00F216D4" w:rsidRDefault="00621A89" w:rsidP="00621A89">
      <w:pPr>
        <w:rPr>
          <w:rFonts w:ascii="Times New Roman" w:eastAsia="Calibri" w:hAnsi="Times New Roman" w:cs="Times New Roman"/>
          <w:b/>
          <w:bCs/>
          <w:lang w:val="lt-LT"/>
        </w:rPr>
      </w:pPr>
      <w:r w:rsidRPr="00F216D4">
        <w:rPr>
          <w:rFonts w:ascii="Times New Roman" w:eastAsia="Calibri" w:hAnsi="Times New Roman" w:cs="Times New Roman"/>
          <w:b/>
          <w:bCs/>
          <w:color w:val="000000"/>
          <w:lang w:val="lt-LT"/>
        </w:rPr>
        <w:t xml:space="preserve">Dažnis nežinomas: </w:t>
      </w:r>
      <w:r w:rsidRPr="00F216D4">
        <w:rPr>
          <w:rFonts w:ascii="Times New Roman" w:eastAsia="Calibri" w:hAnsi="Times New Roman" w:cs="Times New Roman"/>
          <w:b/>
          <w:bCs/>
          <w:lang w:val="lt-LT"/>
        </w:rPr>
        <w:t>negali būti apskaičiuotas pagal turimus duomenis</w:t>
      </w:r>
    </w:p>
    <w:p w14:paraId="3D8ABBDD" w14:textId="77777777" w:rsidR="00621A89" w:rsidRPr="00737069"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A13C79">
        <w:rPr>
          <w:rFonts w:ascii="Times New Roman" w:eastAsia="Calibri" w:hAnsi="Times New Roman" w:cs="Times New Roman"/>
          <w:bCs/>
          <w:lang w:val="lt-LT"/>
        </w:rPr>
        <w:t xml:space="preserve">Įvairių rūšių vėžys, pvz., kraujo vėžys (ne </w:t>
      </w:r>
      <w:proofErr w:type="spellStart"/>
      <w:r w:rsidRPr="00A13C79">
        <w:rPr>
          <w:rFonts w:ascii="Times New Roman" w:eastAsia="Calibri" w:hAnsi="Times New Roman" w:cs="Times New Roman"/>
          <w:bCs/>
          <w:lang w:val="lt-LT"/>
        </w:rPr>
        <w:t>Hodžkino</w:t>
      </w:r>
      <w:proofErr w:type="spellEnd"/>
      <w:r w:rsidRPr="00A13C79">
        <w:rPr>
          <w:rFonts w:ascii="Times New Roman" w:eastAsia="Calibri" w:hAnsi="Times New Roman" w:cs="Times New Roman"/>
          <w:bCs/>
          <w:lang w:val="lt-LT"/>
        </w:rPr>
        <w:t xml:space="preserve"> limfoma), inkstų vėžys, skydliaukės vėžys,</w:t>
      </w:r>
      <w:r>
        <w:rPr>
          <w:rFonts w:ascii="Times New Roman" w:eastAsia="Calibri" w:hAnsi="Times New Roman" w:cs="Times New Roman"/>
          <w:bCs/>
          <w:lang w:val="lt-LT"/>
        </w:rPr>
        <w:t xml:space="preserve"> s</w:t>
      </w:r>
      <w:r w:rsidRPr="00737069">
        <w:rPr>
          <w:rFonts w:ascii="Times New Roman" w:eastAsia="Calibri" w:hAnsi="Times New Roman" w:cs="Times New Roman"/>
          <w:bCs/>
          <w:lang w:val="lt-LT"/>
        </w:rPr>
        <w:t>arkoma.</w:t>
      </w:r>
    </w:p>
    <w:p w14:paraId="0E55DCCA"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Įvairūs kraujo sutrikimai (</w:t>
      </w:r>
      <w:proofErr w:type="spellStart"/>
      <w:r w:rsidRPr="00F216D4">
        <w:rPr>
          <w:rFonts w:ascii="Times New Roman" w:eastAsia="Calibri" w:hAnsi="Times New Roman" w:cs="Times New Roman"/>
          <w:bCs/>
          <w:lang w:val="lt-LT"/>
        </w:rPr>
        <w:t>limfopenija</w:t>
      </w:r>
      <w:proofErr w:type="spellEnd"/>
      <w:r w:rsidRPr="00F216D4">
        <w:rPr>
          <w:rFonts w:ascii="Times New Roman" w:eastAsia="Calibri" w:hAnsi="Times New Roman" w:cs="Times New Roman"/>
          <w:bCs/>
          <w:lang w:val="lt-LT"/>
        </w:rPr>
        <w:t>, sumažėjęs hemoglobino kiekis).</w:t>
      </w:r>
    </w:p>
    <w:p w14:paraId="0F03DA26"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Padidėjęs ašarojimas.</w:t>
      </w:r>
    </w:p>
    <w:p w14:paraId="21D49017"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Spengimas ausyse (ūžesys </w:t>
      </w:r>
      <w:r w:rsidRPr="00F216D4">
        <w:rPr>
          <w:rFonts w:ascii="Times New Roman" w:eastAsia="Calibri" w:hAnsi="Times New Roman" w:cs="Times New Roman"/>
          <w:bCs/>
          <w:i/>
          <w:lang w:val="lt-LT"/>
        </w:rPr>
        <w:t>[</w:t>
      </w:r>
      <w:proofErr w:type="spellStart"/>
      <w:r w:rsidRPr="00F216D4">
        <w:rPr>
          <w:rFonts w:ascii="Times New Roman" w:eastAsia="Calibri" w:hAnsi="Times New Roman" w:cs="Times New Roman"/>
          <w:bCs/>
          <w:i/>
          <w:lang w:val="lt-LT"/>
        </w:rPr>
        <w:t>tinnitus</w:t>
      </w:r>
      <w:proofErr w:type="spellEnd"/>
      <w:r w:rsidRPr="00F216D4">
        <w:rPr>
          <w:rFonts w:ascii="Times New Roman" w:eastAsia="Calibri" w:hAnsi="Times New Roman" w:cs="Times New Roman"/>
          <w:bCs/>
          <w:i/>
          <w:lang w:val="lt-LT"/>
        </w:rPr>
        <w:t>]</w:t>
      </w:r>
      <w:r w:rsidRPr="00F216D4">
        <w:rPr>
          <w:rFonts w:ascii="Times New Roman" w:eastAsia="Calibri" w:hAnsi="Times New Roman" w:cs="Times New Roman"/>
          <w:bCs/>
          <w:lang w:val="lt-LT"/>
        </w:rPr>
        <w:t>).</w:t>
      </w:r>
    </w:p>
    <w:p w14:paraId="72A8833E"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Nosies kanalų užsikimšimas (nosies užgulimas).</w:t>
      </w:r>
    </w:p>
    <w:p w14:paraId="45BFC6E7"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Burnos ir ryklės skausmas.</w:t>
      </w:r>
    </w:p>
    <w:p w14:paraId="693E5C9D"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Alergijos ar į gripą panašūs simptomų (</w:t>
      </w:r>
      <w:proofErr w:type="spellStart"/>
      <w:r w:rsidRPr="00F216D4">
        <w:rPr>
          <w:rFonts w:ascii="Times New Roman" w:eastAsia="Calibri" w:hAnsi="Times New Roman" w:cs="Times New Roman"/>
          <w:bCs/>
          <w:lang w:val="lt-LT"/>
        </w:rPr>
        <w:t>rinorėja</w:t>
      </w:r>
      <w:proofErr w:type="spellEnd"/>
      <w:r w:rsidRPr="00F216D4">
        <w:rPr>
          <w:rFonts w:ascii="Times New Roman" w:eastAsia="Calibri" w:hAnsi="Times New Roman" w:cs="Times New Roman"/>
          <w:bCs/>
          <w:lang w:val="lt-LT"/>
        </w:rPr>
        <w:t>).</w:t>
      </w:r>
    </w:p>
    <w:p w14:paraId="1873E4EE"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lastRenderedPageBreak/>
        <w:t>Čiaudėjimas.</w:t>
      </w:r>
    </w:p>
    <w:p w14:paraId="31223589"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Būklės, sukeliančios plaučių uždegimą, galintį sukelti dusulį, kosulį, pakilusią temperatūrą ar plaučių randus (</w:t>
      </w:r>
      <w:proofErr w:type="spellStart"/>
      <w:r w:rsidRPr="00F216D4">
        <w:rPr>
          <w:rFonts w:ascii="Times New Roman" w:eastAsia="Calibri" w:hAnsi="Times New Roman" w:cs="Times New Roman"/>
          <w:bCs/>
          <w:lang w:val="lt-LT"/>
        </w:rPr>
        <w:t>pneumonitas</w:t>
      </w:r>
      <w:proofErr w:type="spellEnd"/>
      <w:r w:rsidRPr="00F216D4">
        <w:rPr>
          <w:rFonts w:ascii="Times New Roman" w:eastAsia="Calibri" w:hAnsi="Times New Roman" w:cs="Times New Roman"/>
          <w:bCs/>
          <w:lang w:val="lt-LT"/>
        </w:rPr>
        <w:t xml:space="preserve">, </w:t>
      </w:r>
      <w:proofErr w:type="spellStart"/>
      <w:r w:rsidRPr="00F216D4">
        <w:rPr>
          <w:rFonts w:ascii="Times New Roman" w:eastAsia="Calibri" w:hAnsi="Times New Roman" w:cs="Times New Roman"/>
          <w:bCs/>
          <w:lang w:val="lt-LT"/>
        </w:rPr>
        <w:t>obliter</w:t>
      </w:r>
      <w:r>
        <w:rPr>
          <w:rFonts w:ascii="Times New Roman" w:eastAsia="Calibri" w:hAnsi="Times New Roman" w:cs="Times New Roman"/>
          <w:bCs/>
          <w:lang w:val="lt-LT"/>
        </w:rPr>
        <w:t>uoja</w:t>
      </w:r>
      <w:r w:rsidRPr="00F216D4">
        <w:rPr>
          <w:rFonts w:ascii="Times New Roman" w:eastAsia="Calibri" w:hAnsi="Times New Roman" w:cs="Times New Roman"/>
          <w:bCs/>
          <w:lang w:val="lt-LT"/>
        </w:rPr>
        <w:t>n</w:t>
      </w:r>
      <w:r>
        <w:rPr>
          <w:rFonts w:ascii="Times New Roman" w:eastAsia="Calibri" w:hAnsi="Times New Roman" w:cs="Times New Roman"/>
          <w:bCs/>
          <w:lang w:val="lt-LT"/>
        </w:rPr>
        <w:t>t</w:t>
      </w:r>
      <w:r w:rsidRPr="00F216D4">
        <w:rPr>
          <w:rFonts w:ascii="Times New Roman" w:eastAsia="Calibri" w:hAnsi="Times New Roman" w:cs="Times New Roman"/>
          <w:bCs/>
          <w:lang w:val="lt-LT"/>
        </w:rPr>
        <w:t>is</w:t>
      </w:r>
      <w:proofErr w:type="spellEnd"/>
      <w:r w:rsidRPr="00F216D4">
        <w:rPr>
          <w:rFonts w:ascii="Times New Roman" w:eastAsia="Calibri" w:hAnsi="Times New Roman" w:cs="Times New Roman"/>
          <w:bCs/>
          <w:lang w:val="lt-LT"/>
        </w:rPr>
        <w:t xml:space="preserve"> </w:t>
      </w:r>
      <w:proofErr w:type="spellStart"/>
      <w:r w:rsidRPr="00F216D4">
        <w:rPr>
          <w:rFonts w:ascii="Times New Roman" w:eastAsia="Calibri" w:hAnsi="Times New Roman" w:cs="Times New Roman"/>
          <w:bCs/>
          <w:lang w:val="lt-LT"/>
        </w:rPr>
        <w:t>bronchiolitas</w:t>
      </w:r>
      <w:proofErr w:type="spellEnd"/>
      <w:r w:rsidRPr="00F216D4">
        <w:rPr>
          <w:rFonts w:ascii="Times New Roman" w:eastAsia="Calibri" w:hAnsi="Times New Roman" w:cs="Times New Roman"/>
          <w:bCs/>
          <w:lang w:val="lt-LT"/>
        </w:rPr>
        <w:t xml:space="preserve">, alerginis </w:t>
      </w:r>
      <w:proofErr w:type="spellStart"/>
      <w:r w:rsidRPr="00F216D4">
        <w:rPr>
          <w:rFonts w:ascii="Times New Roman" w:eastAsia="Calibri" w:hAnsi="Times New Roman" w:cs="Times New Roman"/>
          <w:bCs/>
          <w:lang w:val="lt-LT"/>
        </w:rPr>
        <w:t>alveolitas</w:t>
      </w:r>
      <w:proofErr w:type="spellEnd"/>
      <w:r w:rsidRPr="00F216D4">
        <w:rPr>
          <w:rFonts w:ascii="Times New Roman" w:eastAsia="Calibri" w:hAnsi="Times New Roman" w:cs="Times New Roman"/>
          <w:bCs/>
          <w:lang w:val="lt-LT"/>
        </w:rPr>
        <w:t xml:space="preserve">), skystis plaučiuose ar aplink juos (pleuros </w:t>
      </w:r>
      <w:proofErr w:type="spellStart"/>
      <w:r w:rsidRPr="00F216D4">
        <w:rPr>
          <w:rFonts w:ascii="Times New Roman" w:eastAsia="Calibri" w:hAnsi="Times New Roman" w:cs="Times New Roman"/>
          <w:bCs/>
          <w:lang w:val="lt-LT"/>
        </w:rPr>
        <w:t>efuzija</w:t>
      </w:r>
      <w:proofErr w:type="spellEnd"/>
      <w:r w:rsidRPr="00F216D4">
        <w:rPr>
          <w:rFonts w:ascii="Times New Roman" w:eastAsia="Calibri" w:hAnsi="Times New Roman" w:cs="Times New Roman"/>
          <w:bCs/>
          <w:lang w:val="lt-LT"/>
        </w:rPr>
        <w:t>), pilvo skausmas.</w:t>
      </w:r>
    </w:p>
    <w:p w14:paraId="086C8FA8"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Kraujavimas iš skrandžio ar žarnų.</w:t>
      </w:r>
    </w:p>
    <w:p w14:paraId="47CFCD10"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Žarnyno sutrikimai / kraujavimas.</w:t>
      </w:r>
    </w:p>
    <w:p w14:paraId="09FABF06"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Kepenų funkcijos sutrikimas.</w:t>
      </w:r>
    </w:p>
    <w:p w14:paraId="737F0558"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proofErr w:type="spellStart"/>
      <w:r w:rsidRPr="00F216D4">
        <w:rPr>
          <w:rFonts w:ascii="Times New Roman" w:eastAsia="Calibri" w:hAnsi="Times New Roman" w:cs="Times New Roman"/>
          <w:bCs/>
          <w:lang w:val="lt-LT"/>
        </w:rPr>
        <w:t>Citolizinis</w:t>
      </w:r>
      <w:proofErr w:type="spellEnd"/>
      <w:r w:rsidRPr="00F216D4">
        <w:rPr>
          <w:rFonts w:ascii="Times New Roman" w:eastAsia="Calibri" w:hAnsi="Times New Roman" w:cs="Times New Roman"/>
          <w:bCs/>
          <w:lang w:val="lt-LT"/>
        </w:rPr>
        <w:t xml:space="preserve"> hepatitas.</w:t>
      </w:r>
    </w:p>
    <w:p w14:paraId="6AFCFBB3"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Išbėrimas, odos paraudimas, pūslių susidarymas ant lūpų, akyse ar burnoje, odos lupimasis (daugiaformė </w:t>
      </w:r>
      <w:proofErr w:type="spellStart"/>
      <w:r w:rsidRPr="00F216D4">
        <w:rPr>
          <w:rFonts w:ascii="Times New Roman" w:eastAsia="Calibri" w:hAnsi="Times New Roman" w:cs="Times New Roman"/>
          <w:bCs/>
          <w:lang w:val="lt-LT"/>
        </w:rPr>
        <w:t>eritema</w:t>
      </w:r>
      <w:proofErr w:type="spellEnd"/>
      <w:r w:rsidRPr="00F216D4">
        <w:rPr>
          <w:rFonts w:ascii="Times New Roman" w:eastAsia="Calibri" w:hAnsi="Times New Roman" w:cs="Times New Roman"/>
          <w:bCs/>
          <w:lang w:val="lt-LT"/>
        </w:rPr>
        <w:t xml:space="preserve">, dilgėlinė, </w:t>
      </w:r>
      <w:proofErr w:type="spellStart"/>
      <w:r w:rsidRPr="00F216D4">
        <w:rPr>
          <w:rFonts w:ascii="Times New Roman" w:eastAsia="Calibri" w:hAnsi="Times New Roman" w:cs="Times New Roman"/>
          <w:bCs/>
          <w:lang w:val="lt-LT"/>
        </w:rPr>
        <w:t>eritema</w:t>
      </w:r>
      <w:proofErr w:type="spellEnd"/>
      <w:r w:rsidRPr="00F216D4">
        <w:rPr>
          <w:rFonts w:ascii="Times New Roman" w:eastAsia="Calibri" w:hAnsi="Times New Roman" w:cs="Times New Roman"/>
          <w:bCs/>
          <w:lang w:val="lt-LT"/>
        </w:rPr>
        <w:t>).</w:t>
      </w:r>
    </w:p>
    <w:p w14:paraId="0650F040"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Plaštakų ir pėdų sindromas.</w:t>
      </w:r>
    </w:p>
    <w:p w14:paraId="6A1D8237"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Veido patinimas.</w:t>
      </w:r>
    </w:p>
    <w:p w14:paraId="09197650"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Padidėjęs prakaitavimas.</w:t>
      </w:r>
    </w:p>
    <w:p w14:paraId="30DC97FB"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Odos sukietėjimas (</w:t>
      </w:r>
      <w:proofErr w:type="spellStart"/>
      <w:r w:rsidRPr="00F216D4">
        <w:rPr>
          <w:rFonts w:ascii="Times New Roman" w:eastAsia="Calibri" w:hAnsi="Times New Roman" w:cs="Times New Roman"/>
          <w:bCs/>
          <w:lang w:val="lt-LT"/>
        </w:rPr>
        <w:t>sklerodermija</w:t>
      </w:r>
      <w:proofErr w:type="spellEnd"/>
      <w:r w:rsidRPr="00F216D4">
        <w:rPr>
          <w:rFonts w:ascii="Times New Roman" w:eastAsia="Calibri" w:hAnsi="Times New Roman" w:cs="Times New Roman"/>
          <w:bCs/>
          <w:lang w:val="lt-LT"/>
        </w:rPr>
        <w:t>).</w:t>
      </w:r>
    </w:p>
    <w:p w14:paraId="19BF4583"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Raumenų spazmas ir skausmas.</w:t>
      </w:r>
    </w:p>
    <w:p w14:paraId="59DA7773"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Sąnarių skausmas.</w:t>
      </w:r>
    </w:p>
    <w:p w14:paraId="2D254DD8"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Šlapimo pūslės uždegimas, randai ir susitraukimas.</w:t>
      </w:r>
    </w:p>
    <w:p w14:paraId="0B2833DC"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Poveikis vaisiui, pvz., vaisiaus pažeidimas ar mirtis, mirtis gimdoje, vaisiaus </w:t>
      </w:r>
      <w:r>
        <w:rPr>
          <w:rFonts w:ascii="Times New Roman" w:eastAsia="Calibri" w:hAnsi="Times New Roman" w:cs="Times New Roman"/>
          <w:bCs/>
          <w:lang w:val="lt-LT"/>
        </w:rPr>
        <w:t>įgimtos formavimosi ydos</w:t>
      </w:r>
      <w:r w:rsidRPr="00F216D4">
        <w:rPr>
          <w:rFonts w:ascii="Times New Roman" w:eastAsia="Calibri" w:hAnsi="Times New Roman" w:cs="Times New Roman"/>
          <w:bCs/>
          <w:lang w:val="lt-LT"/>
        </w:rPr>
        <w:t>, vaisiaus augimo sulėtėjimas, kancerogeninis poveikis palikuoniams.</w:t>
      </w:r>
    </w:p>
    <w:p w14:paraId="205A30FA"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Kai kurių kraujo tyrimų rezultatų pokyčiai (gliukozės kiekis, hormonų kiekis).</w:t>
      </w:r>
    </w:p>
    <w:p w14:paraId="3F15A72F"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Poveikis smegenims (</w:t>
      </w:r>
      <w:proofErr w:type="spellStart"/>
      <w:r w:rsidRPr="00F216D4">
        <w:rPr>
          <w:rFonts w:ascii="Times New Roman" w:eastAsia="Calibri" w:hAnsi="Times New Roman" w:cs="Times New Roman"/>
          <w:bCs/>
          <w:lang w:val="lt-LT"/>
        </w:rPr>
        <w:t>encefalopatija</w:t>
      </w:r>
      <w:proofErr w:type="spellEnd"/>
      <w:r w:rsidRPr="00F216D4">
        <w:rPr>
          <w:rFonts w:ascii="Times New Roman" w:eastAsia="Calibri" w:hAnsi="Times New Roman" w:cs="Times New Roman"/>
          <w:bCs/>
          <w:lang w:val="lt-LT"/>
        </w:rPr>
        <w:t xml:space="preserve">), sindromas vadinamas grįžtamosios užpakalinės </w:t>
      </w:r>
      <w:proofErr w:type="spellStart"/>
      <w:r w:rsidRPr="00F216D4">
        <w:rPr>
          <w:rFonts w:ascii="Times New Roman" w:eastAsia="Calibri" w:hAnsi="Times New Roman" w:cs="Times New Roman"/>
          <w:bCs/>
          <w:lang w:val="lt-LT"/>
        </w:rPr>
        <w:t>leukoencefalopatijos</w:t>
      </w:r>
      <w:proofErr w:type="spellEnd"/>
      <w:r w:rsidRPr="00F216D4">
        <w:rPr>
          <w:rFonts w:ascii="Times New Roman" w:eastAsia="Calibri" w:hAnsi="Times New Roman" w:cs="Times New Roman"/>
          <w:bCs/>
          <w:lang w:val="lt-LT"/>
        </w:rPr>
        <w:t xml:space="preserve"> sindromu, kuris gali sukelti smegenų patinimą, galvos skausmą, sumišimą, priepuolius ir regos praradimą, lytėjimo pojūčio pokyčius (</w:t>
      </w:r>
      <w:proofErr w:type="spellStart"/>
      <w:r w:rsidRPr="00F216D4">
        <w:rPr>
          <w:rFonts w:ascii="Times New Roman" w:eastAsia="Calibri" w:hAnsi="Times New Roman" w:cs="Times New Roman"/>
          <w:bCs/>
          <w:lang w:val="lt-LT"/>
        </w:rPr>
        <w:t>di</w:t>
      </w:r>
      <w:r>
        <w:rPr>
          <w:rFonts w:ascii="Times New Roman" w:eastAsia="Calibri" w:hAnsi="Times New Roman" w:cs="Times New Roman"/>
          <w:bCs/>
          <w:lang w:val="lt-LT"/>
        </w:rPr>
        <w:t>z</w:t>
      </w:r>
      <w:r w:rsidRPr="00F216D4">
        <w:rPr>
          <w:rFonts w:ascii="Times New Roman" w:eastAsia="Calibri" w:hAnsi="Times New Roman" w:cs="Times New Roman"/>
          <w:bCs/>
          <w:lang w:val="lt-LT"/>
        </w:rPr>
        <w:t>esteziją</w:t>
      </w:r>
      <w:proofErr w:type="spellEnd"/>
      <w:r w:rsidRPr="00F216D4">
        <w:rPr>
          <w:rFonts w:ascii="Times New Roman" w:eastAsia="Calibri" w:hAnsi="Times New Roman" w:cs="Times New Roman"/>
          <w:bCs/>
          <w:lang w:val="lt-LT"/>
        </w:rPr>
        <w:t>) arba jutimo praradimą (</w:t>
      </w:r>
      <w:proofErr w:type="spellStart"/>
      <w:r w:rsidRPr="00F216D4">
        <w:rPr>
          <w:rFonts w:ascii="Times New Roman" w:eastAsia="Calibri" w:hAnsi="Times New Roman" w:cs="Times New Roman"/>
          <w:bCs/>
          <w:lang w:val="lt-LT"/>
        </w:rPr>
        <w:t>hipesteziją</w:t>
      </w:r>
      <w:proofErr w:type="spellEnd"/>
      <w:r w:rsidRPr="00F216D4">
        <w:rPr>
          <w:rFonts w:ascii="Times New Roman" w:eastAsia="Calibri" w:hAnsi="Times New Roman" w:cs="Times New Roman"/>
          <w:bCs/>
          <w:lang w:val="lt-LT"/>
        </w:rPr>
        <w:t>), drebulį (tremorą), skonio pojūčio pokyčius (</w:t>
      </w:r>
      <w:proofErr w:type="spellStart"/>
      <w:r w:rsidRPr="00F216D4">
        <w:rPr>
          <w:rFonts w:ascii="Times New Roman" w:eastAsia="Calibri" w:hAnsi="Times New Roman" w:cs="Times New Roman"/>
          <w:bCs/>
          <w:lang w:val="lt-LT"/>
        </w:rPr>
        <w:t>disgeuzija</w:t>
      </w:r>
      <w:proofErr w:type="spellEnd"/>
      <w:r w:rsidRPr="00F216D4">
        <w:rPr>
          <w:rFonts w:ascii="Times New Roman" w:eastAsia="Calibri" w:hAnsi="Times New Roman" w:cs="Times New Roman"/>
          <w:bCs/>
          <w:lang w:val="lt-LT"/>
        </w:rPr>
        <w:t>) arba skonio praradimą (</w:t>
      </w:r>
      <w:proofErr w:type="spellStart"/>
      <w:r w:rsidRPr="00F216D4">
        <w:rPr>
          <w:rFonts w:ascii="Times New Roman" w:eastAsia="Calibri" w:hAnsi="Times New Roman" w:cs="Times New Roman"/>
          <w:bCs/>
          <w:lang w:val="lt-LT"/>
        </w:rPr>
        <w:t>hipogeuzija</w:t>
      </w:r>
      <w:proofErr w:type="spellEnd"/>
      <w:r w:rsidRPr="00F216D4">
        <w:rPr>
          <w:rFonts w:ascii="Times New Roman" w:eastAsia="Calibri" w:hAnsi="Times New Roman" w:cs="Times New Roman"/>
          <w:bCs/>
          <w:lang w:val="lt-LT"/>
        </w:rPr>
        <w:t>), uoslės pokyčius (</w:t>
      </w:r>
      <w:proofErr w:type="spellStart"/>
      <w:r w:rsidRPr="00F216D4">
        <w:rPr>
          <w:rFonts w:ascii="Times New Roman" w:eastAsia="Calibri" w:hAnsi="Times New Roman" w:cs="Times New Roman"/>
          <w:bCs/>
          <w:lang w:val="lt-LT"/>
        </w:rPr>
        <w:t>parosmija</w:t>
      </w:r>
      <w:proofErr w:type="spellEnd"/>
      <w:r w:rsidRPr="00F216D4">
        <w:rPr>
          <w:rFonts w:ascii="Times New Roman" w:eastAsia="Calibri" w:hAnsi="Times New Roman" w:cs="Times New Roman"/>
          <w:bCs/>
          <w:lang w:val="lt-LT"/>
        </w:rPr>
        <w:t>).</w:t>
      </w:r>
    </w:p>
    <w:p w14:paraId="3CBB910A"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Sumažėjęs širdies gebėjimas pumpuoti pakankamai kraujo po kūną, kuris gali būti pavojingas gyvybei (</w:t>
      </w:r>
      <w:proofErr w:type="spellStart"/>
      <w:r w:rsidRPr="00F216D4">
        <w:rPr>
          <w:rFonts w:ascii="Times New Roman" w:eastAsia="Calibri" w:hAnsi="Times New Roman" w:cs="Times New Roman"/>
          <w:bCs/>
          <w:lang w:val="lt-LT"/>
        </w:rPr>
        <w:t>kardiogeninis</w:t>
      </w:r>
      <w:proofErr w:type="spellEnd"/>
      <w:r w:rsidRPr="00F216D4">
        <w:rPr>
          <w:rFonts w:ascii="Times New Roman" w:eastAsia="Calibri" w:hAnsi="Times New Roman" w:cs="Times New Roman"/>
          <w:bCs/>
          <w:lang w:val="lt-LT"/>
        </w:rPr>
        <w:t xml:space="preserve"> šokas, širdies nepakankamumas ar širdies sustojimas), greitesnis širdies plakimas (tachikardija), kuris gali būti pavojingas gyvybei (</w:t>
      </w:r>
      <w:proofErr w:type="spellStart"/>
      <w:r w:rsidRPr="00F216D4">
        <w:rPr>
          <w:rFonts w:ascii="Times New Roman" w:eastAsia="Calibri" w:hAnsi="Times New Roman" w:cs="Times New Roman"/>
          <w:bCs/>
          <w:lang w:val="lt-LT"/>
        </w:rPr>
        <w:t>skilvelinė</w:t>
      </w:r>
      <w:proofErr w:type="spellEnd"/>
      <w:r w:rsidRPr="00F216D4">
        <w:rPr>
          <w:rFonts w:ascii="Times New Roman" w:eastAsia="Calibri" w:hAnsi="Times New Roman" w:cs="Times New Roman"/>
          <w:bCs/>
          <w:lang w:val="lt-LT"/>
        </w:rPr>
        <w:t xml:space="preserve"> tachikardija), lėtesnis širdies plakimas (bradikardija), skysčio susikaupimas maišelyje aplink širdį (perikardo </w:t>
      </w:r>
      <w:proofErr w:type="spellStart"/>
      <w:r w:rsidRPr="00F216D4">
        <w:rPr>
          <w:rFonts w:ascii="Times New Roman" w:eastAsia="Calibri" w:hAnsi="Times New Roman" w:cs="Times New Roman"/>
          <w:bCs/>
          <w:lang w:val="lt-LT"/>
        </w:rPr>
        <w:t>efuzija</w:t>
      </w:r>
      <w:proofErr w:type="spellEnd"/>
      <w:r w:rsidRPr="00F216D4">
        <w:rPr>
          <w:rFonts w:ascii="Times New Roman" w:eastAsia="Calibri" w:hAnsi="Times New Roman" w:cs="Times New Roman"/>
          <w:bCs/>
          <w:lang w:val="lt-LT"/>
        </w:rPr>
        <w:t>), nenormalus EKG širdies atsekimas (elektrokardiogramos QT pailgėjimas), širdies ritmo pokyčiai (aritmija), kurie gali būti pastebimi (</w:t>
      </w:r>
      <w:proofErr w:type="spellStart"/>
      <w:r w:rsidRPr="00F216D4">
        <w:rPr>
          <w:rFonts w:ascii="Times New Roman" w:eastAsia="Calibri" w:hAnsi="Times New Roman" w:cs="Times New Roman"/>
          <w:bCs/>
          <w:lang w:val="lt-LT"/>
        </w:rPr>
        <w:t>palpitacijos</w:t>
      </w:r>
      <w:proofErr w:type="spellEnd"/>
      <w:r w:rsidRPr="00F216D4">
        <w:rPr>
          <w:rFonts w:ascii="Times New Roman" w:eastAsia="Calibri" w:hAnsi="Times New Roman" w:cs="Times New Roman"/>
          <w:bCs/>
          <w:lang w:val="lt-LT"/>
        </w:rPr>
        <w:t>),</w:t>
      </w:r>
      <w:r w:rsidRPr="00F216D4">
        <w:rPr>
          <w:rFonts w:ascii="Times New Roman" w:hAnsi="Times New Roman" w:cs="Times New Roman"/>
          <w:lang w:val="lt-LT"/>
        </w:rPr>
        <w:t xml:space="preserve"> </w:t>
      </w:r>
      <w:r w:rsidRPr="00F216D4">
        <w:rPr>
          <w:rFonts w:ascii="Times New Roman" w:eastAsia="Calibri" w:hAnsi="Times New Roman" w:cs="Times New Roman"/>
          <w:bCs/>
          <w:lang w:val="lt-LT"/>
        </w:rPr>
        <w:t xml:space="preserve">kairiojo skilvelio nepakankamumas, difuzinis </w:t>
      </w:r>
      <w:proofErr w:type="spellStart"/>
      <w:r w:rsidRPr="00F216D4">
        <w:rPr>
          <w:rFonts w:ascii="Times New Roman" w:eastAsia="Calibri" w:hAnsi="Times New Roman" w:cs="Times New Roman"/>
          <w:bCs/>
          <w:lang w:val="lt-LT"/>
        </w:rPr>
        <w:t>intram</w:t>
      </w:r>
      <w:r>
        <w:rPr>
          <w:rFonts w:ascii="Times New Roman" w:eastAsia="Calibri" w:hAnsi="Times New Roman" w:cs="Times New Roman"/>
          <w:bCs/>
          <w:lang w:val="lt-LT"/>
        </w:rPr>
        <w:t>i</w:t>
      </w:r>
      <w:r w:rsidRPr="00F216D4">
        <w:rPr>
          <w:rFonts w:ascii="Times New Roman" w:eastAsia="Calibri" w:hAnsi="Times New Roman" w:cs="Times New Roman"/>
          <w:bCs/>
          <w:lang w:val="lt-LT"/>
        </w:rPr>
        <w:t>okardinis</w:t>
      </w:r>
      <w:proofErr w:type="spellEnd"/>
      <w:r w:rsidRPr="00F216D4">
        <w:rPr>
          <w:rFonts w:ascii="Times New Roman" w:eastAsia="Calibri" w:hAnsi="Times New Roman" w:cs="Times New Roman"/>
          <w:bCs/>
          <w:lang w:val="lt-LT"/>
        </w:rPr>
        <w:t xml:space="preserve"> kraujavimas.</w:t>
      </w:r>
    </w:p>
    <w:p w14:paraId="02B7F3BE"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Menstruacijų dažnio pokyčiai.</w:t>
      </w:r>
    </w:p>
    <w:p w14:paraId="660E81F5" w14:textId="77777777" w:rsidR="00621A89" w:rsidRPr="00F216D4" w:rsidRDefault="00621A89" w:rsidP="00621A89">
      <w:pPr>
        <w:pStyle w:val="Sraopastraipa"/>
        <w:widowControl/>
        <w:numPr>
          <w:ilvl w:val="0"/>
          <w:numId w:val="13"/>
        </w:numPr>
        <w:ind w:left="567" w:hanging="567"/>
        <w:rPr>
          <w:rFonts w:ascii="Times New Roman" w:eastAsia="Times New Roman" w:hAnsi="Times New Roman" w:cs="Times New Roman"/>
          <w:bCs/>
          <w:lang w:val="lt-LT"/>
        </w:rPr>
      </w:pPr>
      <w:r w:rsidRPr="00F216D4">
        <w:rPr>
          <w:rFonts w:ascii="Times New Roman" w:eastAsia="Calibri" w:hAnsi="Times New Roman" w:cs="Times New Roman"/>
          <w:bCs/>
          <w:lang w:val="lt-LT"/>
        </w:rPr>
        <w:t>Seilių liaukų uždegimas.</w:t>
      </w:r>
    </w:p>
    <w:p w14:paraId="559C8E37"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Ūminė intoksikacija</w:t>
      </w:r>
      <w:r>
        <w:rPr>
          <w:rFonts w:ascii="Times New Roman" w:eastAsia="Calibri" w:hAnsi="Times New Roman" w:cs="Times New Roman"/>
          <w:bCs/>
          <w:lang w:val="lt-LT"/>
        </w:rPr>
        <w:t xml:space="preserve"> (apsinuodijimas)</w:t>
      </w:r>
      <w:r w:rsidRPr="00F216D4">
        <w:rPr>
          <w:rFonts w:ascii="Times New Roman" w:eastAsia="Calibri" w:hAnsi="Times New Roman" w:cs="Times New Roman"/>
          <w:bCs/>
          <w:lang w:val="lt-LT"/>
        </w:rPr>
        <w:t xml:space="preserve"> vandeniu.</w:t>
      </w:r>
    </w:p>
    <w:p w14:paraId="7208A846"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Calibri" w:hAnsi="Times New Roman" w:cs="Times New Roman"/>
          <w:bCs/>
          <w:lang w:val="lt-LT"/>
        </w:rPr>
        <w:t>Edema.</w:t>
      </w:r>
    </w:p>
    <w:p w14:paraId="512C6C88" w14:textId="77777777" w:rsidR="00621A89" w:rsidRPr="00F216D4" w:rsidRDefault="00621A89" w:rsidP="00621A89">
      <w:pPr>
        <w:pStyle w:val="Sraopastraipa"/>
        <w:widowControl/>
        <w:numPr>
          <w:ilvl w:val="0"/>
          <w:numId w:val="13"/>
        </w:numPr>
        <w:ind w:left="567" w:hanging="567"/>
        <w:rPr>
          <w:rFonts w:ascii="Times New Roman" w:eastAsia="Calibri" w:hAnsi="Times New Roman" w:cs="Times New Roman"/>
          <w:bCs/>
          <w:lang w:val="lt-LT"/>
        </w:rPr>
      </w:pPr>
      <w:r w:rsidRPr="00F216D4">
        <w:rPr>
          <w:rFonts w:ascii="Times New Roman" w:eastAsia="Times New Roman" w:hAnsi="Times New Roman" w:cs="Times New Roman"/>
          <w:bCs/>
          <w:lang w:val="lt-LT"/>
        </w:rPr>
        <w:t>Į gripą panaši liga.</w:t>
      </w:r>
    </w:p>
    <w:p w14:paraId="304C74D9" w14:textId="77777777" w:rsidR="00621A89" w:rsidRPr="00F216D4" w:rsidRDefault="00621A89" w:rsidP="00621A89">
      <w:pPr>
        <w:widowControl/>
        <w:contextualSpacing/>
        <w:rPr>
          <w:rFonts w:ascii="Times New Roman" w:eastAsia="Times New Roman" w:hAnsi="Times New Roman" w:cs="Times New Roman"/>
          <w:bCs/>
          <w:lang w:val="lt-LT"/>
        </w:rPr>
      </w:pPr>
    </w:p>
    <w:p w14:paraId="002B81B4" w14:textId="77777777" w:rsidR="00621A89" w:rsidRPr="00F216D4" w:rsidRDefault="00621A89" w:rsidP="00621A89">
      <w:pPr>
        <w:rPr>
          <w:rFonts w:ascii="Times New Roman" w:eastAsia="Times New Roman" w:hAnsi="Times New Roman" w:cs="Times New Roman"/>
          <w:b/>
          <w:lang w:val="lt-LT"/>
        </w:rPr>
      </w:pPr>
      <w:r w:rsidRPr="00F216D4">
        <w:rPr>
          <w:rFonts w:ascii="Times New Roman" w:eastAsia="Times New Roman" w:hAnsi="Times New Roman" w:cs="Times New Roman"/>
          <w:b/>
          <w:lang w:val="lt-LT"/>
        </w:rPr>
        <w:t>Pranešimas apie šalutinį poveikį</w:t>
      </w:r>
    </w:p>
    <w:p w14:paraId="201B73D7" w14:textId="77777777" w:rsidR="00621A89" w:rsidRPr="00F216D4" w:rsidRDefault="00621A89" w:rsidP="00621A8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216D4">
          <w:rPr>
            <w:rStyle w:val="Hipersaitas"/>
            <w:rFonts w:ascii="Times New Roman" w:eastAsia="Times New Roman" w:hAnsi="Times New Roman" w:cs="Times New Roman"/>
            <w:lang w:val="lt-LT"/>
          </w:rPr>
          <w:t>https://vapris.vvkt.lt/vvkt-web/public/nrv</w:t>
        </w:r>
      </w:hyperlink>
      <w:r w:rsidRPr="00F216D4">
        <w:rPr>
          <w:rFonts w:ascii="Times New Roman" w:eastAsia="Times New Roman" w:hAnsi="Times New Roman" w:cs="Times New Roman"/>
          <w:lang w:val="lt-LT"/>
        </w:rPr>
        <w:t xml:space="preserve"> arba užpildant Paciento pranešimo apie įtariamą nepageidaujamą reakciją (ĮNR) formą, kuri skelbiama </w:t>
      </w:r>
      <w:hyperlink r:id="rId6" w:history="1">
        <w:r w:rsidRPr="00F216D4">
          <w:rPr>
            <w:rStyle w:val="Hipersaitas"/>
            <w:rFonts w:ascii="Times New Roman" w:eastAsia="Times New Roman" w:hAnsi="Times New Roman" w:cs="Times New Roman"/>
            <w:lang w:val="lt-LT"/>
          </w:rPr>
          <w:t>https://www.vvkt.lt/index.php?4004286486</w:t>
        </w:r>
      </w:hyperlink>
      <w:r w:rsidRPr="00F216D4">
        <w:rPr>
          <w:rFonts w:ascii="Times New Roman" w:eastAsia="Times New Roman" w:hAnsi="Times New Roman" w:cs="Times New Roman"/>
          <w:lang w:val="lt-LT"/>
        </w:rPr>
        <w:t xml:space="preserve">, ir atsiunčiant elektroniniu paštu (adresu </w:t>
      </w:r>
      <w:hyperlink r:id="rId7" w:history="1">
        <w:r w:rsidRPr="00F216D4">
          <w:rPr>
            <w:rStyle w:val="Hipersaitas"/>
            <w:rFonts w:ascii="Times New Roman" w:eastAsia="Times New Roman" w:hAnsi="Times New Roman" w:cs="Times New Roman"/>
            <w:lang w:val="lt-LT"/>
          </w:rPr>
          <w:t>NepageidaujamaR@vvkt.lt</w:t>
        </w:r>
      </w:hyperlink>
      <w:r w:rsidRPr="00F216D4">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p w14:paraId="5837C158" w14:textId="77777777" w:rsidR="00621A89" w:rsidRPr="00F216D4" w:rsidRDefault="00621A89" w:rsidP="00621A89">
      <w:pPr>
        <w:rPr>
          <w:rFonts w:ascii="Times New Roman" w:eastAsia="Calibri" w:hAnsi="Times New Roman" w:cs="Times New Roman"/>
          <w:lang w:val="lt-LT"/>
        </w:rPr>
      </w:pPr>
    </w:p>
    <w:p w14:paraId="6E0124B5" w14:textId="77777777" w:rsidR="00621A89" w:rsidRPr="00F216D4" w:rsidRDefault="00621A89" w:rsidP="00621A89">
      <w:pPr>
        <w:rPr>
          <w:rFonts w:ascii="Times New Roman" w:eastAsia="Times New Roman" w:hAnsi="Times New Roman" w:cs="Times New Roman"/>
          <w:lang w:val="lt-LT"/>
        </w:rPr>
      </w:pPr>
    </w:p>
    <w:p w14:paraId="3CEA287E" w14:textId="77777777" w:rsidR="00621A89" w:rsidRPr="00F216D4" w:rsidRDefault="00621A89" w:rsidP="00621A89">
      <w:pPr>
        <w:tabs>
          <w:tab w:val="left" w:pos="567"/>
        </w:tabs>
        <w:rPr>
          <w:rFonts w:ascii="Times New Roman" w:hAnsi="Times New Roman" w:cs="Times New Roman"/>
          <w:b/>
          <w:bCs/>
          <w:lang w:val="lt-LT"/>
        </w:rPr>
      </w:pPr>
      <w:r w:rsidRPr="00F216D4">
        <w:rPr>
          <w:rFonts w:ascii="Times New Roman" w:hAnsi="Times New Roman" w:cs="Times New Roman"/>
          <w:b/>
          <w:bCs/>
          <w:lang w:val="lt-LT"/>
        </w:rPr>
        <w:t>5.</w:t>
      </w:r>
      <w:r w:rsidRPr="00F216D4">
        <w:rPr>
          <w:rFonts w:ascii="Times New Roman" w:hAnsi="Times New Roman" w:cs="Times New Roman"/>
          <w:b/>
          <w:bCs/>
          <w:lang w:val="lt-LT"/>
        </w:rPr>
        <w:tab/>
        <w:t xml:space="preserve">Kaip laikyti </w:t>
      </w:r>
      <w:proofErr w:type="spellStart"/>
      <w:r>
        <w:rPr>
          <w:rFonts w:ascii="Times New Roman" w:hAnsi="Times New Roman" w:cs="Times New Roman"/>
          <w:b/>
          <w:bCs/>
          <w:lang w:val="lt-LT"/>
        </w:rPr>
        <w:t>Cyclophosphamide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Accord</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Healthcare</w:t>
      </w:r>
      <w:proofErr w:type="spellEnd"/>
    </w:p>
    <w:p w14:paraId="7E20439C" w14:textId="77777777" w:rsidR="00621A89" w:rsidRPr="00F216D4" w:rsidRDefault="00621A89" w:rsidP="00621A89">
      <w:pPr>
        <w:rPr>
          <w:rFonts w:ascii="Times New Roman" w:eastAsia="Times New Roman" w:hAnsi="Times New Roman" w:cs="Times New Roman"/>
          <w:lang w:val="lt-LT"/>
        </w:rPr>
      </w:pPr>
    </w:p>
    <w:p w14:paraId="36CEAFB5" w14:textId="77777777" w:rsidR="00621A89" w:rsidRPr="00F216D4" w:rsidRDefault="00621A89" w:rsidP="00621A89">
      <w:pPr>
        <w:numPr>
          <w:ilvl w:val="12"/>
          <w:numId w:val="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Šį vaistą laikykite vaikams nepastebimoje ir nepasiekiamoje vietoje.</w:t>
      </w:r>
    </w:p>
    <w:p w14:paraId="32378C4B"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Ant </w:t>
      </w:r>
      <w:r>
        <w:rPr>
          <w:rFonts w:ascii="Times New Roman" w:eastAsia="Calibri" w:hAnsi="Times New Roman" w:cs="Times New Roman"/>
          <w:lang w:val="lt-LT"/>
        </w:rPr>
        <w:t>dėžutės ir flakono</w:t>
      </w:r>
      <w:r w:rsidRPr="00F216D4">
        <w:rPr>
          <w:rFonts w:ascii="Times New Roman" w:eastAsia="Calibri" w:hAnsi="Times New Roman" w:cs="Times New Roman"/>
          <w:lang w:val="lt-LT"/>
        </w:rPr>
        <w:t xml:space="preserve"> po „EXP“ nurodytam tinkamumo laikui pasibaigus, šio vaisto vartoti negalima. Vaistas tinkamas vartoti iki paskutinės nurodyto mėnesio dienos.</w:t>
      </w:r>
    </w:p>
    <w:p w14:paraId="180DF569" w14:textId="77777777" w:rsidR="00621A89" w:rsidRPr="00F216D4" w:rsidRDefault="00621A89" w:rsidP="00621A89">
      <w:pPr>
        <w:numPr>
          <w:ilvl w:val="12"/>
          <w:numId w:val="0"/>
        </w:numPr>
        <w:ind w:right="-2"/>
        <w:rPr>
          <w:rFonts w:ascii="Times New Roman" w:eastAsia="Calibri" w:hAnsi="Times New Roman" w:cs="Times New Roman"/>
          <w:lang w:val="lt-LT"/>
        </w:rPr>
      </w:pPr>
    </w:p>
    <w:p w14:paraId="6A8C80A7" w14:textId="77777777" w:rsidR="00621A89" w:rsidRPr="00F216D4" w:rsidRDefault="00621A89" w:rsidP="00621A89">
      <w:pPr>
        <w:numPr>
          <w:ilvl w:val="12"/>
          <w:numId w:val="0"/>
        </w:numPr>
        <w:ind w:right="-2"/>
        <w:rPr>
          <w:rFonts w:ascii="Times New Roman" w:hAnsi="Times New Roman" w:cs="Times New Roman"/>
          <w:lang w:val="lt-LT"/>
        </w:rPr>
      </w:pPr>
      <w:r w:rsidRPr="00F216D4">
        <w:rPr>
          <w:rFonts w:ascii="Times New Roman" w:hAnsi="Times New Roman" w:cs="Times New Roman"/>
          <w:lang w:val="lt-LT"/>
        </w:rPr>
        <w:t>Laikyti šaldytuve (2 </w:t>
      </w:r>
      <w:r w:rsidRPr="00F216D4">
        <w:rPr>
          <w:rFonts w:ascii="Times New Roman" w:hAnsi="Times New Roman" w:cs="Times New Roman"/>
          <w:lang w:val="lt-LT"/>
        </w:rPr>
        <w:sym w:font="Symbol" w:char="F0B0"/>
      </w:r>
      <w:r w:rsidRPr="00F216D4">
        <w:rPr>
          <w:rFonts w:ascii="Times New Roman" w:hAnsi="Times New Roman" w:cs="Times New Roman"/>
          <w:lang w:val="lt-LT"/>
        </w:rPr>
        <w:t>C – 8 </w:t>
      </w:r>
      <w:r w:rsidRPr="00F216D4">
        <w:rPr>
          <w:rFonts w:ascii="Times New Roman" w:hAnsi="Times New Roman" w:cs="Times New Roman"/>
          <w:lang w:val="lt-LT"/>
        </w:rPr>
        <w:sym w:font="Symbol" w:char="F0B0"/>
      </w:r>
      <w:r w:rsidRPr="00F216D4">
        <w:rPr>
          <w:rFonts w:ascii="Times New Roman" w:hAnsi="Times New Roman" w:cs="Times New Roman"/>
          <w:lang w:val="lt-LT"/>
        </w:rPr>
        <w:t>C).</w:t>
      </w:r>
    </w:p>
    <w:p w14:paraId="2B3079C2" w14:textId="77777777" w:rsidR="00621A89" w:rsidRPr="00F216D4" w:rsidRDefault="00621A89" w:rsidP="00621A89">
      <w:pPr>
        <w:numPr>
          <w:ilvl w:val="12"/>
          <w:numId w:val="0"/>
        </w:numPr>
        <w:ind w:right="-2"/>
        <w:rPr>
          <w:rFonts w:ascii="Times New Roman" w:hAnsi="Times New Roman" w:cs="Times New Roman"/>
          <w:lang w:val="lt-LT"/>
        </w:rPr>
      </w:pPr>
    </w:p>
    <w:p w14:paraId="7DBBE150" w14:textId="77777777" w:rsidR="00621A89" w:rsidRPr="00F216D4" w:rsidRDefault="00621A89" w:rsidP="00621A89">
      <w:pPr>
        <w:numPr>
          <w:ilvl w:val="12"/>
          <w:numId w:val="0"/>
        </w:numPr>
        <w:ind w:right="-2"/>
        <w:rPr>
          <w:rFonts w:ascii="Times New Roman" w:hAnsi="Times New Roman" w:cs="Times New Roman"/>
          <w:u w:val="single"/>
          <w:lang w:val="lt-LT"/>
        </w:rPr>
      </w:pPr>
      <w:r w:rsidRPr="00F216D4">
        <w:rPr>
          <w:rFonts w:ascii="Times New Roman" w:hAnsi="Times New Roman" w:cs="Times New Roman"/>
          <w:u w:val="single"/>
          <w:lang w:val="lt-LT"/>
        </w:rPr>
        <w:t>Po atidarymo</w:t>
      </w:r>
    </w:p>
    <w:p w14:paraId="2BBFB219" w14:textId="77777777" w:rsidR="00621A89" w:rsidRPr="00F216D4" w:rsidRDefault="00621A89" w:rsidP="00621A89">
      <w:pPr>
        <w:numPr>
          <w:ilvl w:val="12"/>
          <w:numId w:val="0"/>
        </w:numPr>
        <w:ind w:right="-2"/>
        <w:rPr>
          <w:rFonts w:ascii="Times New Roman" w:hAnsi="Times New Roman" w:cs="Times New Roman"/>
          <w:lang w:val="lt-LT"/>
        </w:rPr>
      </w:pPr>
      <w:r w:rsidRPr="00F216D4">
        <w:rPr>
          <w:rFonts w:ascii="Times New Roman" w:hAnsi="Times New Roman" w:cs="Times New Roman"/>
          <w:lang w:val="lt-LT"/>
        </w:rPr>
        <w:t xml:space="preserve">Po atidarymo panaudotą </w:t>
      </w:r>
      <w:proofErr w:type="spellStart"/>
      <w:r w:rsidRPr="00F216D4">
        <w:rPr>
          <w:rFonts w:ascii="Times New Roman" w:hAnsi="Times New Roman" w:cs="Times New Roman"/>
          <w:lang w:val="lt-LT"/>
        </w:rPr>
        <w:t>daugiadozį</w:t>
      </w:r>
      <w:proofErr w:type="spellEnd"/>
      <w:r w:rsidRPr="00F216D4">
        <w:rPr>
          <w:rFonts w:ascii="Times New Roman" w:hAnsi="Times New Roman" w:cs="Times New Roman"/>
          <w:lang w:val="lt-LT"/>
        </w:rPr>
        <w:t xml:space="preserve"> flakoną laikykite gamintojo dėžutėje 2 °C – 8 °C temperatūroje iki 28 parų. Po 28 parų nesuvartotą dalį išmeskite.</w:t>
      </w:r>
    </w:p>
    <w:p w14:paraId="7420429E" w14:textId="77777777" w:rsidR="00621A89" w:rsidRPr="00F216D4" w:rsidRDefault="00621A89" w:rsidP="00621A89">
      <w:pPr>
        <w:numPr>
          <w:ilvl w:val="12"/>
          <w:numId w:val="0"/>
        </w:numPr>
        <w:ind w:right="-2"/>
        <w:rPr>
          <w:rFonts w:ascii="Times New Roman" w:hAnsi="Times New Roman" w:cs="Times New Roman"/>
          <w:lang w:val="lt-LT"/>
        </w:rPr>
      </w:pPr>
    </w:p>
    <w:p w14:paraId="14A8A9ED" w14:textId="77777777" w:rsidR="00621A89" w:rsidRPr="00F216D4" w:rsidRDefault="00621A89" w:rsidP="00621A89">
      <w:pPr>
        <w:numPr>
          <w:ilvl w:val="12"/>
          <w:numId w:val="0"/>
        </w:numPr>
        <w:ind w:right="-2"/>
        <w:rPr>
          <w:rFonts w:ascii="Times New Roman" w:hAnsi="Times New Roman" w:cs="Times New Roman"/>
          <w:u w:val="single"/>
          <w:lang w:val="lt-LT"/>
        </w:rPr>
      </w:pPr>
      <w:r w:rsidRPr="00F216D4">
        <w:rPr>
          <w:rFonts w:ascii="Times New Roman" w:hAnsi="Times New Roman" w:cs="Times New Roman"/>
          <w:u w:val="single"/>
          <w:lang w:val="lt-LT"/>
        </w:rPr>
        <w:t>Po praskiedimo</w:t>
      </w:r>
    </w:p>
    <w:p w14:paraId="258BACC3" w14:textId="77777777" w:rsidR="00621A89" w:rsidRPr="00F216D4" w:rsidRDefault="00621A89" w:rsidP="00621A89">
      <w:pPr>
        <w:numPr>
          <w:ilvl w:val="12"/>
          <w:numId w:val="0"/>
        </w:numPr>
        <w:ind w:right="-2"/>
        <w:rPr>
          <w:rFonts w:ascii="Times New Roman" w:hAnsi="Times New Roman" w:cs="Times New Roman"/>
          <w:lang w:val="lt-LT"/>
        </w:rPr>
      </w:pPr>
      <w:r w:rsidRPr="00F216D4">
        <w:rPr>
          <w:rFonts w:ascii="Times New Roman" w:eastAsia="Calibri" w:hAnsi="Times New Roman" w:cs="Times New Roman"/>
          <w:lang w:val="lt-LT"/>
        </w:rPr>
        <w:t xml:space="preserve">Nustatyta, kad </w:t>
      </w:r>
      <w:r w:rsidRPr="00F216D4">
        <w:rPr>
          <w:rFonts w:ascii="Times New Roman" w:hAnsi="Times New Roman" w:cs="Times New Roman"/>
          <w:lang w:val="lt-LT"/>
        </w:rPr>
        <w:t xml:space="preserve">praskiesto tirpalo </w:t>
      </w:r>
      <w:r w:rsidRPr="00F216D4">
        <w:rPr>
          <w:rFonts w:ascii="Times New Roman" w:eastAsia="Calibri" w:hAnsi="Times New Roman" w:cs="Times New Roman"/>
          <w:lang w:val="lt-LT"/>
        </w:rPr>
        <w:t>c</w:t>
      </w:r>
      <w:r w:rsidRPr="00F216D4">
        <w:rPr>
          <w:rFonts w:ascii="Times New Roman" w:hAnsi="Times New Roman" w:cs="Times New Roman"/>
          <w:lang w:val="lt-LT"/>
        </w:rPr>
        <w:t>heminis ir fizinis stabilumas išlieka 7 dienas 2 °C – 8 °C temperatūroje (apsaugotas nuo šviesos) ir 24 valandas 20 °C – 25 °C temperatūroje (įprastoje kambario šviesoje).</w:t>
      </w:r>
    </w:p>
    <w:p w14:paraId="7A6F6923" w14:textId="77777777" w:rsidR="00621A89" w:rsidRPr="00F216D4" w:rsidRDefault="00621A89" w:rsidP="00621A89">
      <w:pPr>
        <w:numPr>
          <w:ilvl w:val="12"/>
          <w:numId w:val="0"/>
        </w:numPr>
        <w:ind w:right="-2"/>
        <w:rPr>
          <w:rFonts w:ascii="Times New Roman" w:hAnsi="Times New Roman" w:cs="Times New Roman"/>
          <w:lang w:val="lt-LT"/>
        </w:rPr>
      </w:pPr>
    </w:p>
    <w:p w14:paraId="1F215BAD" w14:textId="77777777" w:rsidR="00621A89" w:rsidRPr="00F216D4" w:rsidRDefault="00621A89" w:rsidP="00621A89">
      <w:pPr>
        <w:numPr>
          <w:ilvl w:val="12"/>
          <w:numId w:val="0"/>
        </w:numPr>
        <w:ind w:right="-2"/>
        <w:rPr>
          <w:rFonts w:ascii="Times New Roman" w:hAnsi="Times New Roman" w:cs="Times New Roman"/>
          <w:lang w:val="lt-LT"/>
        </w:rPr>
      </w:pPr>
      <w:r w:rsidRPr="00F216D4">
        <w:rPr>
          <w:rFonts w:ascii="Times New Roman" w:hAnsi="Times New Roman" w:cs="Times New Roman"/>
          <w:lang w:val="lt-LT"/>
        </w:rPr>
        <w:t>Mikrobiologiniu požiūriu vaistą reikia vartoti nedelsiant. Nesuvartojus iš karto, už laikymo trukmę ir sąlygas prieš vartojimą atsako vartotojas. Įprastai laikymo trukmė neturėtų viršyti 24 valandų 2 </w:t>
      </w:r>
      <w:r w:rsidRPr="00F216D4">
        <w:rPr>
          <w:rFonts w:ascii="Times New Roman" w:hAnsi="Times New Roman" w:cs="Times New Roman"/>
          <w:lang w:val="lt-LT"/>
        </w:rPr>
        <w:sym w:font="Symbol" w:char="F0B0"/>
      </w:r>
      <w:r w:rsidRPr="00F216D4">
        <w:rPr>
          <w:rFonts w:ascii="Times New Roman" w:hAnsi="Times New Roman" w:cs="Times New Roman"/>
          <w:lang w:val="lt-LT"/>
        </w:rPr>
        <w:t>C – 8 </w:t>
      </w:r>
      <w:r w:rsidRPr="00F216D4">
        <w:rPr>
          <w:rFonts w:ascii="Times New Roman" w:hAnsi="Times New Roman" w:cs="Times New Roman"/>
          <w:lang w:val="lt-LT"/>
        </w:rPr>
        <w:sym w:font="Symbol" w:char="F0B0"/>
      </w:r>
      <w:r w:rsidRPr="00F216D4">
        <w:rPr>
          <w:rFonts w:ascii="Times New Roman" w:hAnsi="Times New Roman" w:cs="Times New Roman"/>
          <w:lang w:val="lt-LT"/>
        </w:rPr>
        <w:t xml:space="preserve">C temperatūroje, jei tirpalas buvo paruoštas kontroliuojamomis ir patvirtintomis </w:t>
      </w:r>
      <w:proofErr w:type="spellStart"/>
      <w:r w:rsidRPr="00F216D4">
        <w:rPr>
          <w:rFonts w:ascii="Times New Roman" w:hAnsi="Times New Roman" w:cs="Times New Roman"/>
          <w:lang w:val="lt-LT"/>
        </w:rPr>
        <w:t>aseptinėmis</w:t>
      </w:r>
      <w:proofErr w:type="spellEnd"/>
      <w:r w:rsidRPr="00F216D4">
        <w:rPr>
          <w:rFonts w:ascii="Times New Roman" w:hAnsi="Times New Roman" w:cs="Times New Roman"/>
          <w:lang w:val="lt-LT"/>
        </w:rPr>
        <w:t xml:space="preserve"> sąlygomis. </w:t>
      </w:r>
    </w:p>
    <w:p w14:paraId="5DC6CE58" w14:textId="77777777" w:rsidR="00621A89" w:rsidRPr="00F216D4" w:rsidRDefault="00621A89" w:rsidP="00621A89">
      <w:pPr>
        <w:numPr>
          <w:ilvl w:val="12"/>
          <w:numId w:val="0"/>
        </w:numPr>
        <w:ind w:right="-2"/>
        <w:rPr>
          <w:rFonts w:ascii="Times New Roman" w:hAnsi="Times New Roman" w:cs="Times New Roman"/>
          <w:lang w:val="lt-LT"/>
        </w:rPr>
      </w:pPr>
    </w:p>
    <w:p w14:paraId="2EE6DF49"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A10BAC6" w14:textId="77777777" w:rsidR="00621A89" w:rsidRPr="00F216D4" w:rsidRDefault="00621A89" w:rsidP="00621A89">
      <w:pPr>
        <w:rPr>
          <w:rFonts w:ascii="Times New Roman" w:hAnsi="Times New Roman" w:cs="Times New Roman"/>
          <w:lang w:val="lt-LT"/>
        </w:rPr>
      </w:pPr>
    </w:p>
    <w:p w14:paraId="1EDA342B" w14:textId="77777777" w:rsidR="00621A89" w:rsidRPr="00F216D4" w:rsidRDefault="00621A89" w:rsidP="00621A89">
      <w:pPr>
        <w:rPr>
          <w:rFonts w:ascii="Times New Roman" w:hAnsi="Times New Roman" w:cs="Times New Roman"/>
          <w:lang w:val="lt-LT"/>
        </w:rPr>
      </w:pPr>
    </w:p>
    <w:p w14:paraId="3410213A" w14:textId="77777777" w:rsidR="00621A89" w:rsidRPr="00F216D4" w:rsidRDefault="00621A89" w:rsidP="00621A89">
      <w:pPr>
        <w:tabs>
          <w:tab w:val="left" w:pos="567"/>
        </w:tabs>
        <w:rPr>
          <w:rFonts w:ascii="Times New Roman" w:hAnsi="Times New Roman" w:cs="Times New Roman"/>
          <w:b/>
          <w:bCs/>
          <w:lang w:val="lt-LT"/>
        </w:rPr>
      </w:pPr>
      <w:r w:rsidRPr="00F216D4">
        <w:rPr>
          <w:rFonts w:ascii="Times New Roman" w:hAnsi="Times New Roman" w:cs="Times New Roman"/>
          <w:b/>
          <w:bCs/>
          <w:lang w:val="lt-LT"/>
        </w:rPr>
        <w:t>6.</w:t>
      </w:r>
      <w:r w:rsidRPr="00F216D4">
        <w:rPr>
          <w:rFonts w:ascii="Times New Roman" w:hAnsi="Times New Roman" w:cs="Times New Roman"/>
          <w:b/>
          <w:bCs/>
          <w:lang w:val="lt-LT"/>
        </w:rPr>
        <w:tab/>
        <w:t>Pakuotės turinys ir kita informacija</w:t>
      </w:r>
    </w:p>
    <w:p w14:paraId="69D76C1C" w14:textId="77777777" w:rsidR="00621A89" w:rsidRPr="00F216D4" w:rsidRDefault="00621A89" w:rsidP="00621A89">
      <w:pPr>
        <w:pStyle w:val="Pagrindinistekstas"/>
        <w:ind w:left="0"/>
        <w:rPr>
          <w:rFonts w:cs="Times New Roman"/>
          <w:lang w:val="lt-LT"/>
        </w:rPr>
      </w:pPr>
    </w:p>
    <w:p w14:paraId="085B574D" w14:textId="77777777" w:rsidR="00621A89" w:rsidRPr="00F216D4" w:rsidRDefault="00621A89" w:rsidP="00621A89">
      <w:pPr>
        <w:pStyle w:val="Pagrindinistekstas"/>
        <w:ind w:left="0"/>
        <w:rPr>
          <w:rFonts w:cs="Times New Roman"/>
          <w:b/>
          <w:bCs/>
          <w:lang w:val="lt-LT"/>
        </w:rPr>
      </w:pPr>
      <w:proofErr w:type="spellStart"/>
      <w:r>
        <w:rPr>
          <w:rFonts w:cs="Times New Roman"/>
          <w:b/>
          <w:bCs/>
          <w:lang w:val="lt-LT"/>
        </w:rPr>
        <w:t>Cyclophosphamide</w:t>
      </w:r>
      <w:proofErr w:type="spellEnd"/>
      <w:r>
        <w:rPr>
          <w:rFonts w:cs="Times New Roman"/>
          <w:b/>
          <w:bCs/>
          <w:lang w:val="lt-LT"/>
        </w:rPr>
        <w:t xml:space="preserve"> </w:t>
      </w:r>
      <w:proofErr w:type="spellStart"/>
      <w:r>
        <w:rPr>
          <w:rFonts w:cs="Times New Roman"/>
          <w:b/>
          <w:bCs/>
          <w:lang w:val="lt-LT"/>
        </w:rPr>
        <w:t>Accord</w:t>
      </w:r>
      <w:proofErr w:type="spellEnd"/>
      <w:r>
        <w:rPr>
          <w:rFonts w:cs="Times New Roman"/>
          <w:b/>
          <w:bCs/>
          <w:lang w:val="lt-LT"/>
        </w:rPr>
        <w:t xml:space="preserve"> </w:t>
      </w:r>
      <w:proofErr w:type="spellStart"/>
      <w:r>
        <w:rPr>
          <w:rFonts w:cs="Times New Roman"/>
          <w:b/>
          <w:bCs/>
          <w:lang w:val="lt-LT"/>
        </w:rPr>
        <w:t>Healthcare</w:t>
      </w:r>
      <w:proofErr w:type="spellEnd"/>
      <w:r w:rsidRPr="00F216D4">
        <w:rPr>
          <w:rFonts w:cs="Times New Roman"/>
          <w:b/>
          <w:bCs/>
          <w:lang w:val="lt-LT"/>
        </w:rPr>
        <w:t xml:space="preserve"> sudėtis</w:t>
      </w:r>
    </w:p>
    <w:p w14:paraId="3330D261" w14:textId="77777777" w:rsidR="00621A89" w:rsidRPr="00F216D4" w:rsidRDefault="00621A89" w:rsidP="00621A89">
      <w:pPr>
        <w:pStyle w:val="Pagrindinistekstas"/>
        <w:ind w:left="0"/>
        <w:rPr>
          <w:rFonts w:cs="Times New Roman"/>
          <w:lang w:val="lt-LT"/>
        </w:rPr>
      </w:pPr>
    </w:p>
    <w:p w14:paraId="7303AFEC" w14:textId="77777777" w:rsidR="00621A89" w:rsidRPr="00F216D4" w:rsidRDefault="00621A89" w:rsidP="00621A89">
      <w:pPr>
        <w:pStyle w:val="Pagrindinistekstas"/>
        <w:numPr>
          <w:ilvl w:val="0"/>
          <w:numId w:val="18"/>
        </w:numPr>
        <w:ind w:left="567" w:hanging="567"/>
        <w:rPr>
          <w:rFonts w:cs="Times New Roman"/>
          <w:lang w:val="lt-LT"/>
        </w:rPr>
      </w:pPr>
      <w:r w:rsidRPr="00F216D4">
        <w:rPr>
          <w:rFonts w:cs="Times New Roman"/>
          <w:lang w:val="lt-LT"/>
        </w:rPr>
        <w:t xml:space="preserve">Veiklioji medžiaga yra </w:t>
      </w:r>
      <w:proofErr w:type="spellStart"/>
      <w:r w:rsidRPr="00F216D4">
        <w:rPr>
          <w:rFonts w:cs="Times New Roman"/>
          <w:lang w:val="lt-LT"/>
        </w:rPr>
        <w:t>ciklofosfamidas</w:t>
      </w:r>
      <w:proofErr w:type="spellEnd"/>
      <w:r w:rsidRPr="00F216D4">
        <w:rPr>
          <w:rFonts w:cs="Times New Roman"/>
          <w:lang w:val="lt-LT"/>
        </w:rPr>
        <w:t>.</w:t>
      </w:r>
    </w:p>
    <w:p w14:paraId="6F80E505" w14:textId="77777777" w:rsidR="00621A89" w:rsidRPr="00F216D4" w:rsidRDefault="00621A89" w:rsidP="00621A89">
      <w:pPr>
        <w:pStyle w:val="Pagrindinistekstas"/>
        <w:numPr>
          <w:ilvl w:val="0"/>
          <w:numId w:val="18"/>
        </w:numPr>
        <w:ind w:left="567" w:hanging="567"/>
        <w:rPr>
          <w:rFonts w:cs="Times New Roman"/>
          <w:lang w:val="lt-LT"/>
        </w:rPr>
      </w:pPr>
      <w:r w:rsidRPr="00F216D4">
        <w:rPr>
          <w:rFonts w:cs="Times New Roman"/>
          <w:lang w:val="lt-LT"/>
        </w:rPr>
        <w:t xml:space="preserve">Pagalbinės medžiagos yra </w:t>
      </w:r>
      <w:proofErr w:type="spellStart"/>
      <w:r w:rsidRPr="00F216D4">
        <w:rPr>
          <w:rFonts w:cs="Times New Roman"/>
          <w:lang w:val="lt-LT"/>
        </w:rPr>
        <w:t>propilenglikolis</w:t>
      </w:r>
      <w:proofErr w:type="spellEnd"/>
      <w:r w:rsidRPr="00F216D4">
        <w:rPr>
          <w:rFonts w:cs="Times New Roman"/>
          <w:lang w:val="lt-LT"/>
        </w:rPr>
        <w:t xml:space="preserve">, </w:t>
      </w:r>
      <w:proofErr w:type="spellStart"/>
      <w:r w:rsidRPr="00F216D4">
        <w:rPr>
          <w:rFonts w:cs="Times New Roman"/>
          <w:lang w:val="lt-LT"/>
        </w:rPr>
        <w:t>makrogolis</w:t>
      </w:r>
      <w:proofErr w:type="spellEnd"/>
      <w:r w:rsidRPr="00F216D4">
        <w:rPr>
          <w:rFonts w:cs="Times New Roman"/>
          <w:lang w:val="lt-LT"/>
        </w:rPr>
        <w:t xml:space="preserve">, </w:t>
      </w:r>
      <w:proofErr w:type="spellStart"/>
      <w:r w:rsidRPr="00F216D4">
        <w:rPr>
          <w:rFonts w:cs="Times New Roman"/>
          <w:lang w:val="lt-LT"/>
        </w:rPr>
        <w:t>monotioglicerolis</w:t>
      </w:r>
      <w:proofErr w:type="spellEnd"/>
      <w:r w:rsidRPr="00F216D4">
        <w:rPr>
          <w:rFonts w:cs="Times New Roman"/>
          <w:lang w:val="lt-LT"/>
        </w:rPr>
        <w:t>, bevandenis etanolis.</w:t>
      </w:r>
    </w:p>
    <w:p w14:paraId="3EDEED6C" w14:textId="77777777" w:rsidR="00621A89" w:rsidRPr="00F216D4" w:rsidRDefault="00621A89" w:rsidP="00621A89">
      <w:pPr>
        <w:pStyle w:val="Pagrindinistekstas"/>
        <w:ind w:left="0"/>
        <w:rPr>
          <w:rFonts w:cs="Times New Roman"/>
          <w:lang w:val="lt-LT"/>
        </w:rPr>
      </w:pPr>
    </w:p>
    <w:p w14:paraId="094724C6"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1 ml koncentrato yra </w:t>
      </w:r>
      <w:proofErr w:type="spellStart"/>
      <w:r w:rsidRPr="00F216D4">
        <w:rPr>
          <w:rFonts w:cs="Times New Roman"/>
          <w:lang w:val="lt-LT"/>
        </w:rPr>
        <w:t>ciklofosfamido</w:t>
      </w:r>
      <w:proofErr w:type="spellEnd"/>
      <w:r w:rsidRPr="00F216D4">
        <w:rPr>
          <w:rFonts w:cs="Times New Roman"/>
          <w:lang w:val="lt-LT"/>
        </w:rPr>
        <w:t xml:space="preserve"> </w:t>
      </w:r>
      <w:proofErr w:type="spellStart"/>
      <w:r w:rsidRPr="00F216D4">
        <w:rPr>
          <w:rFonts w:cs="Times New Roman"/>
          <w:lang w:val="lt-LT"/>
        </w:rPr>
        <w:t>monohidrato</w:t>
      </w:r>
      <w:proofErr w:type="spellEnd"/>
      <w:r w:rsidRPr="00F216D4">
        <w:rPr>
          <w:rFonts w:cs="Times New Roman"/>
          <w:lang w:val="lt-LT"/>
        </w:rPr>
        <w:t xml:space="preserve">, atitinkančio 200 mg </w:t>
      </w:r>
      <w:proofErr w:type="spellStart"/>
      <w:r w:rsidRPr="00F216D4">
        <w:rPr>
          <w:rFonts w:cs="Times New Roman"/>
          <w:lang w:val="lt-LT"/>
        </w:rPr>
        <w:t>ciklofosfamido</w:t>
      </w:r>
      <w:proofErr w:type="spellEnd"/>
      <w:r w:rsidRPr="00F216D4">
        <w:rPr>
          <w:rFonts w:cs="Times New Roman"/>
          <w:lang w:val="lt-LT"/>
        </w:rPr>
        <w:t>.</w:t>
      </w:r>
    </w:p>
    <w:p w14:paraId="095A7FEC" w14:textId="77777777" w:rsidR="00621A89" w:rsidRPr="00F216D4" w:rsidRDefault="00621A89" w:rsidP="00621A89">
      <w:pPr>
        <w:pStyle w:val="Pagrindinistekstas"/>
        <w:ind w:left="0"/>
        <w:rPr>
          <w:rFonts w:cs="Times New Roman"/>
          <w:lang w:val="lt-LT"/>
        </w:rPr>
      </w:pPr>
    </w:p>
    <w:p w14:paraId="6FEA38DA" w14:textId="77777777" w:rsidR="00621A89" w:rsidRPr="00F216D4" w:rsidRDefault="00621A89" w:rsidP="00621A89">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1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200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07940546" w14:textId="77777777" w:rsidR="00621A89" w:rsidRPr="00F216D4" w:rsidRDefault="00621A89" w:rsidP="00621A89">
      <w:pPr>
        <w:rPr>
          <w:rFonts w:ascii="Times New Roman" w:eastAsia="TimesNewRomanPSMT" w:hAnsi="Times New Roman" w:cs="Times New Roman"/>
          <w:lang w:val="lt-LT" w:bidi="bn-BD"/>
        </w:rPr>
      </w:pPr>
    </w:p>
    <w:p w14:paraId="549B0E7E" w14:textId="77777777" w:rsidR="00621A89" w:rsidRPr="00F216D4" w:rsidRDefault="00621A89" w:rsidP="00621A89">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2,5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500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5B87DD3A" w14:textId="77777777" w:rsidR="00621A89" w:rsidRPr="00F216D4" w:rsidRDefault="00621A89" w:rsidP="00621A89">
      <w:pPr>
        <w:rPr>
          <w:rFonts w:ascii="Times New Roman" w:eastAsia="TimesNewRomanPSMT" w:hAnsi="Times New Roman" w:cs="Times New Roman"/>
          <w:lang w:val="lt-LT" w:bidi="bn-BD"/>
        </w:rPr>
      </w:pPr>
    </w:p>
    <w:p w14:paraId="063ED1AA" w14:textId="77777777" w:rsidR="00621A89" w:rsidRPr="00F216D4" w:rsidRDefault="00621A89" w:rsidP="00621A89">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5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1 000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32FE2733" w14:textId="77777777" w:rsidR="00621A89" w:rsidRPr="00F216D4" w:rsidRDefault="00621A89" w:rsidP="00621A89">
      <w:pPr>
        <w:rPr>
          <w:rFonts w:ascii="Times New Roman" w:eastAsia="TimesNewRomanPSMT" w:hAnsi="Times New Roman" w:cs="Times New Roman"/>
          <w:lang w:val="lt-LT" w:bidi="bn-BD"/>
        </w:rPr>
      </w:pPr>
    </w:p>
    <w:p w14:paraId="5B328B18" w14:textId="77777777" w:rsidR="00621A89" w:rsidRPr="00F216D4" w:rsidRDefault="00621A89" w:rsidP="00621A89">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10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2 000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3D0F0112" w14:textId="77777777" w:rsidR="00621A89" w:rsidRPr="00F216D4" w:rsidRDefault="00621A89" w:rsidP="00621A89">
      <w:pPr>
        <w:pStyle w:val="Pagrindinistekstas"/>
        <w:ind w:left="0"/>
        <w:rPr>
          <w:rFonts w:cs="Times New Roman"/>
          <w:lang w:val="lt-LT"/>
        </w:rPr>
      </w:pPr>
    </w:p>
    <w:p w14:paraId="03A8D1DB" w14:textId="77777777" w:rsidR="00621A89" w:rsidRPr="00F216D4" w:rsidRDefault="00621A89" w:rsidP="00621A89">
      <w:pPr>
        <w:pStyle w:val="Pagrindinistekstas"/>
        <w:ind w:left="0"/>
        <w:rPr>
          <w:rFonts w:cs="Times New Roman"/>
          <w:b/>
          <w:bCs/>
          <w:lang w:val="lt-LT"/>
        </w:rPr>
      </w:pPr>
      <w:proofErr w:type="spellStart"/>
      <w:r>
        <w:rPr>
          <w:rFonts w:cs="Times New Roman"/>
          <w:b/>
          <w:bCs/>
          <w:lang w:val="lt-LT"/>
        </w:rPr>
        <w:t>Cyclophosphamide</w:t>
      </w:r>
      <w:proofErr w:type="spellEnd"/>
      <w:r>
        <w:rPr>
          <w:rFonts w:cs="Times New Roman"/>
          <w:b/>
          <w:bCs/>
          <w:lang w:val="lt-LT"/>
        </w:rPr>
        <w:t xml:space="preserve"> </w:t>
      </w:r>
      <w:proofErr w:type="spellStart"/>
      <w:r>
        <w:rPr>
          <w:rFonts w:cs="Times New Roman"/>
          <w:b/>
          <w:bCs/>
          <w:lang w:val="lt-LT"/>
        </w:rPr>
        <w:t>Accord</w:t>
      </w:r>
      <w:proofErr w:type="spellEnd"/>
      <w:r>
        <w:rPr>
          <w:rFonts w:cs="Times New Roman"/>
          <w:b/>
          <w:bCs/>
          <w:lang w:val="lt-LT"/>
        </w:rPr>
        <w:t xml:space="preserve"> </w:t>
      </w:r>
      <w:proofErr w:type="spellStart"/>
      <w:r>
        <w:rPr>
          <w:rFonts w:cs="Times New Roman"/>
          <w:b/>
          <w:bCs/>
          <w:lang w:val="lt-LT"/>
        </w:rPr>
        <w:t>Healthcare</w:t>
      </w:r>
      <w:proofErr w:type="spellEnd"/>
      <w:r w:rsidRPr="00F216D4">
        <w:rPr>
          <w:rFonts w:cs="Times New Roman"/>
          <w:b/>
          <w:bCs/>
          <w:lang w:val="lt-LT"/>
        </w:rPr>
        <w:t xml:space="preserve"> išvaizda ir kiekis pakuotėje</w:t>
      </w:r>
    </w:p>
    <w:p w14:paraId="7E876884" w14:textId="77777777" w:rsidR="00621A89" w:rsidRPr="00F216D4" w:rsidRDefault="00621A89" w:rsidP="00621A89">
      <w:pPr>
        <w:pStyle w:val="Pagrindinistekstas"/>
        <w:ind w:left="0"/>
        <w:rPr>
          <w:rFonts w:cs="Times New Roman"/>
          <w:lang w:val="lt-LT"/>
        </w:rPr>
      </w:pPr>
    </w:p>
    <w:p w14:paraId="2BC1855E"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2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mėlynu </w:t>
      </w:r>
      <w:proofErr w:type="spellStart"/>
      <w:r w:rsidRPr="00F216D4">
        <w:rPr>
          <w:rFonts w:cs="Times New Roman"/>
          <w:lang w:val="lt-LT"/>
        </w:rPr>
        <w:t>gaubteliu</w:t>
      </w:r>
      <w:proofErr w:type="spellEnd"/>
      <w:r w:rsidRPr="00F216D4">
        <w:rPr>
          <w:rFonts w:cs="Times New Roman"/>
          <w:lang w:val="lt-LT"/>
        </w:rPr>
        <w:t>, kuriame yra 1 ml koncentrato.</w:t>
      </w:r>
    </w:p>
    <w:p w14:paraId="3A2632E7" w14:textId="77777777" w:rsidR="00621A89" w:rsidRPr="00F216D4" w:rsidRDefault="00621A89" w:rsidP="00621A89">
      <w:pPr>
        <w:pStyle w:val="Pagrindinistekstas"/>
        <w:ind w:left="0"/>
        <w:rPr>
          <w:rFonts w:cs="Times New Roman"/>
          <w:lang w:val="lt-LT"/>
        </w:rPr>
      </w:pPr>
    </w:p>
    <w:p w14:paraId="667B93E5"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5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geltonu </w:t>
      </w:r>
      <w:proofErr w:type="spellStart"/>
      <w:r w:rsidRPr="00F216D4">
        <w:rPr>
          <w:rFonts w:cs="Times New Roman"/>
          <w:lang w:val="lt-LT"/>
        </w:rPr>
        <w:t>gaubteliu</w:t>
      </w:r>
      <w:proofErr w:type="spellEnd"/>
      <w:r w:rsidRPr="00F216D4">
        <w:rPr>
          <w:rFonts w:cs="Times New Roman"/>
          <w:lang w:val="lt-LT"/>
        </w:rPr>
        <w:t>, kuriame yra, kuriame yra 2,5 ml koncentrato.</w:t>
      </w:r>
    </w:p>
    <w:p w14:paraId="2DE59913" w14:textId="77777777" w:rsidR="00621A89" w:rsidRPr="00F216D4" w:rsidRDefault="00621A89" w:rsidP="00621A89">
      <w:pPr>
        <w:pStyle w:val="Pagrindinistekstas"/>
        <w:ind w:left="0"/>
        <w:rPr>
          <w:rFonts w:cs="Times New Roman"/>
          <w:lang w:val="lt-LT"/>
        </w:rPr>
      </w:pPr>
    </w:p>
    <w:p w14:paraId="5C2E426C"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5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mėlynu </w:t>
      </w:r>
      <w:proofErr w:type="spellStart"/>
      <w:r w:rsidRPr="00F216D4">
        <w:rPr>
          <w:rFonts w:cs="Times New Roman"/>
          <w:lang w:val="lt-LT"/>
        </w:rPr>
        <w:t>gaubteliu</w:t>
      </w:r>
      <w:proofErr w:type="spellEnd"/>
      <w:r w:rsidRPr="00F216D4">
        <w:rPr>
          <w:rFonts w:cs="Times New Roman"/>
          <w:lang w:val="lt-LT"/>
        </w:rPr>
        <w:t>, kuriame yra, kuriame yra 5 ml koncentrato.</w:t>
      </w:r>
    </w:p>
    <w:p w14:paraId="75B6FEE0" w14:textId="77777777" w:rsidR="00621A89" w:rsidRPr="00F216D4" w:rsidRDefault="00621A89" w:rsidP="00621A89">
      <w:pPr>
        <w:pStyle w:val="Pagrindinistekstas"/>
        <w:ind w:left="0"/>
        <w:rPr>
          <w:rFonts w:cs="Times New Roman"/>
          <w:lang w:val="lt-LT"/>
        </w:rPr>
      </w:pPr>
    </w:p>
    <w:p w14:paraId="085CC8D2"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10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mėlynu </w:t>
      </w:r>
      <w:proofErr w:type="spellStart"/>
      <w:r w:rsidRPr="00F216D4">
        <w:rPr>
          <w:rFonts w:cs="Times New Roman"/>
          <w:lang w:val="lt-LT"/>
        </w:rPr>
        <w:t>gaubteliu</w:t>
      </w:r>
      <w:proofErr w:type="spellEnd"/>
      <w:r w:rsidRPr="00F216D4">
        <w:rPr>
          <w:rFonts w:cs="Times New Roman"/>
          <w:lang w:val="lt-LT"/>
        </w:rPr>
        <w:t>, kuriame yra 10 ml koncentrato.</w:t>
      </w:r>
    </w:p>
    <w:p w14:paraId="6A90D410" w14:textId="77777777" w:rsidR="00621A89" w:rsidRPr="00F216D4" w:rsidRDefault="00621A89" w:rsidP="00621A89">
      <w:pPr>
        <w:pStyle w:val="Pagrindinistekstas"/>
        <w:ind w:left="0"/>
        <w:rPr>
          <w:rFonts w:cs="Times New Roman"/>
          <w:lang w:val="lt-LT"/>
        </w:rPr>
      </w:pPr>
    </w:p>
    <w:p w14:paraId="5124575B" w14:textId="77777777" w:rsidR="00621A89" w:rsidRPr="00F216D4" w:rsidRDefault="00621A89" w:rsidP="00621A89">
      <w:pPr>
        <w:pStyle w:val="Pagrindinistekstas"/>
        <w:ind w:left="0"/>
        <w:rPr>
          <w:rFonts w:cs="Times New Roman"/>
          <w:lang w:val="lt-LT"/>
        </w:rPr>
      </w:pPr>
    </w:p>
    <w:p w14:paraId="7A382D53" w14:textId="77777777" w:rsidR="00621A89" w:rsidRPr="00F216D4" w:rsidRDefault="00621A89" w:rsidP="00621A89">
      <w:pPr>
        <w:pStyle w:val="Pagrindinistekstas"/>
        <w:ind w:left="0"/>
        <w:rPr>
          <w:rFonts w:cs="Times New Roman"/>
          <w:u w:val="single"/>
          <w:lang w:val="lt-LT"/>
        </w:rPr>
      </w:pPr>
      <w:r w:rsidRPr="00F216D4">
        <w:rPr>
          <w:rFonts w:cs="Times New Roman"/>
          <w:u w:val="single"/>
          <w:lang w:val="lt-LT"/>
        </w:rPr>
        <w:t>Pakuočių dydžiai</w:t>
      </w:r>
    </w:p>
    <w:p w14:paraId="582FBF3D" w14:textId="77777777" w:rsidR="00621A89" w:rsidRPr="00F216D4" w:rsidRDefault="00621A89" w:rsidP="00621A89">
      <w:pPr>
        <w:pStyle w:val="Pagrindinistekstas"/>
        <w:ind w:left="0"/>
        <w:rPr>
          <w:rFonts w:cs="Times New Roman"/>
          <w:lang w:val="lt-LT"/>
        </w:rPr>
      </w:pPr>
      <w:r w:rsidRPr="00F216D4">
        <w:rPr>
          <w:rFonts w:cs="Times New Roman"/>
          <w:lang w:val="lt-LT"/>
        </w:rPr>
        <w:t>1 flakonas</w:t>
      </w:r>
    </w:p>
    <w:p w14:paraId="3AC86B31" w14:textId="77777777" w:rsidR="00621A89" w:rsidRPr="00F216D4" w:rsidRDefault="00621A89" w:rsidP="00621A89">
      <w:pPr>
        <w:pStyle w:val="Pagrindinistekstas"/>
        <w:ind w:left="0"/>
        <w:rPr>
          <w:rFonts w:cs="Times New Roman"/>
          <w:lang w:val="lt-LT"/>
        </w:rPr>
      </w:pPr>
      <w:r w:rsidRPr="00F216D4">
        <w:rPr>
          <w:rFonts w:cs="Times New Roman"/>
          <w:lang w:val="lt-LT"/>
        </w:rPr>
        <w:lastRenderedPageBreak/>
        <w:t>5 flakonai</w:t>
      </w:r>
    </w:p>
    <w:p w14:paraId="35C4FD16" w14:textId="77777777" w:rsidR="00621A89" w:rsidRPr="00F216D4" w:rsidRDefault="00621A89" w:rsidP="00621A89">
      <w:pPr>
        <w:pStyle w:val="Pagrindinistekstas"/>
        <w:ind w:left="0"/>
        <w:rPr>
          <w:rFonts w:cs="Times New Roman"/>
          <w:lang w:val="lt-LT"/>
        </w:rPr>
      </w:pPr>
      <w:r w:rsidRPr="00F216D4">
        <w:rPr>
          <w:rFonts w:cs="Times New Roman"/>
          <w:lang w:val="lt-LT"/>
        </w:rPr>
        <w:t>6 flakonai</w:t>
      </w:r>
    </w:p>
    <w:p w14:paraId="612DF701" w14:textId="77777777" w:rsidR="00621A89" w:rsidRPr="00F216D4" w:rsidRDefault="00621A89" w:rsidP="00621A89">
      <w:pPr>
        <w:pStyle w:val="Pagrindinistekstas"/>
        <w:ind w:left="0"/>
        <w:rPr>
          <w:rFonts w:cs="Times New Roman"/>
          <w:lang w:val="lt-LT"/>
        </w:rPr>
      </w:pPr>
      <w:r w:rsidRPr="00F216D4">
        <w:rPr>
          <w:rFonts w:cs="Times New Roman"/>
          <w:lang w:val="lt-LT"/>
        </w:rPr>
        <w:t>10 flakonų</w:t>
      </w:r>
    </w:p>
    <w:p w14:paraId="3B69BC2D" w14:textId="77777777" w:rsidR="00621A89" w:rsidRPr="00F216D4" w:rsidRDefault="00621A89" w:rsidP="00621A89">
      <w:pPr>
        <w:pStyle w:val="Pagrindinistekstas"/>
        <w:ind w:left="0"/>
        <w:rPr>
          <w:rFonts w:cs="Times New Roman"/>
          <w:lang w:val="lt-LT"/>
        </w:rPr>
      </w:pPr>
    </w:p>
    <w:p w14:paraId="6264E9E1" w14:textId="77777777" w:rsidR="00621A89" w:rsidRPr="00F216D4" w:rsidRDefault="00621A89" w:rsidP="00621A89">
      <w:pPr>
        <w:pStyle w:val="Pagrindinistekstas"/>
        <w:ind w:left="0"/>
        <w:rPr>
          <w:rFonts w:cs="Times New Roman"/>
          <w:lang w:val="lt-LT"/>
        </w:rPr>
      </w:pPr>
      <w:r w:rsidRPr="00F216D4">
        <w:rPr>
          <w:rFonts w:cs="Times New Roman"/>
          <w:lang w:val="lt-LT"/>
        </w:rPr>
        <w:t>Gali būti tiekiamos ne visų dydžių pakuotės.</w:t>
      </w:r>
    </w:p>
    <w:p w14:paraId="546D4D48" w14:textId="77777777" w:rsidR="00621A89" w:rsidRPr="00F216D4" w:rsidRDefault="00621A89" w:rsidP="00621A89">
      <w:pPr>
        <w:pStyle w:val="Pagrindinistekstas"/>
        <w:ind w:left="0"/>
        <w:rPr>
          <w:rFonts w:cs="Times New Roman"/>
          <w:lang w:val="lt-LT"/>
        </w:rPr>
      </w:pPr>
    </w:p>
    <w:p w14:paraId="003A9642" w14:textId="77777777" w:rsidR="00621A89" w:rsidRPr="00F216D4" w:rsidRDefault="00621A89" w:rsidP="00621A89">
      <w:pPr>
        <w:pStyle w:val="Pagrindinistekstas"/>
        <w:ind w:left="0"/>
        <w:rPr>
          <w:rFonts w:cs="Times New Roman"/>
          <w:b/>
          <w:bCs/>
          <w:lang w:val="lt-LT"/>
        </w:rPr>
      </w:pPr>
      <w:r w:rsidRPr="00F216D4">
        <w:rPr>
          <w:rFonts w:cs="Times New Roman"/>
          <w:b/>
          <w:bCs/>
          <w:lang w:val="lt-LT"/>
        </w:rPr>
        <w:t>Registruotojas</w:t>
      </w:r>
    </w:p>
    <w:p w14:paraId="62A2FFF2" w14:textId="77777777" w:rsidR="00621A89" w:rsidRPr="00F216D4" w:rsidRDefault="00621A89" w:rsidP="00621A89">
      <w:pPr>
        <w:pStyle w:val="Pagrindinistekstas"/>
        <w:ind w:left="0"/>
        <w:rPr>
          <w:rFonts w:cs="Times New Roman"/>
          <w:lang w:val="lt-LT"/>
        </w:rPr>
      </w:pPr>
      <w:proofErr w:type="spellStart"/>
      <w:r w:rsidRPr="00F216D4">
        <w:rPr>
          <w:rFonts w:cs="Times New Roman"/>
          <w:lang w:val="lt-LT"/>
        </w:rPr>
        <w:t>Accord</w:t>
      </w:r>
      <w:proofErr w:type="spellEnd"/>
      <w:r w:rsidRPr="00F216D4">
        <w:rPr>
          <w:rFonts w:cs="Times New Roman"/>
          <w:lang w:val="lt-LT"/>
        </w:rPr>
        <w:t xml:space="preserve"> </w:t>
      </w:r>
      <w:proofErr w:type="spellStart"/>
      <w:r w:rsidRPr="00F216D4">
        <w:rPr>
          <w:rFonts w:cs="Times New Roman"/>
          <w:lang w:val="lt-LT"/>
        </w:rPr>
        <w:t>Healthcare</w:t>
      </w:r>
      <w:proofErr w:type="spellEnd"/>
      <w:r w:rsidRPr="00F216D4">
        <w:rPr>
          <w:rFonts w:cs="Times New Roman"/>
          <w:lang w:val="lt-LT"/>
        </w:rPr>
        <w:t xml:space="preserve"> B.V. </w:t>
      </w:r>
    </w:p>
    <w:p w14:paraId="2241D9EF" w14:textId="77777777" w:rsidR="00621A89" w:rsidRPr="00F216D4" w:rsidRDefault="00621A89" w:rsidP="00621A89">
      <w:pPr>
        <w:pStyle w:val="Pagrindinistekstas"/>
        <w:ind w:left="0"/>
        <w:rPr>
          <w:rFonts w:cs="Times New Roman"/>
          <w:lang w:val="lt-LT"/>
        </w:rPr>
      </w:pPr>
      <w:proofErr w:type="spellStart"/>
      <w:r w:rsidRPr="00F216D4">
        <w:rPr>
          <w:rFonts w:cs="Times New Roman"/>
          <w:lang w:val="lt-LT"/>
        </w:rPr>
        <w:t>Winthontlaan</w:t>
      </w:r>
      <w:proofErr w:type="spellEnd"/>
      <w:r w:rsidRPr="00F216D4">
        <w:rPr>
          <w:rFonts w:cs="Times New Roman"/>
          <w:lang w:val="lt-LT"/>
        </w:rPr>
        <w:t xml:space="preserve"> 200 </w:t>
      </w:r>
    </w:p>
    <w:p w14:paraId="535260B8"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3526 KV </w:t>
      </w:r>
      <w:proofErr w:type="spellStart"/>
      <w:r w:rsidRPr="00F216D4">
        <w:rPr>
          <w:rFonts w:cs="Times New Roman"/>
          <w:lang w:val="lt-LT"/>
        </w:rPr>
        <w:t>Utrecht</w:t>
      </w:r>
      <w:proofErr w:type="spellEnd"/>
      <w:r w:rsidRPr="00F216D4">
        <w:rPr>
          <w:rFonts w:cs="Times New Roman"/>
          <w:lang w:val="lt-LT"/>
        </w:rPr>
        <w:t xml:space="preserve"> </w:t>
      </w:r>
    </w:p>
    <w:p w14:paraId="1A5543D8" w14:textId="77777777" w:rsidR="00621A89" w:rsidRPr="00F216D4" w:rsidRDefault="00621A89" w:rsidP="00621A89">
      <w:pPr>
        <w:pStyle w:val="Pagrindinistekstas"/>
        <w:ind w:left="0"/>
        <w:rPr>
          <w:rFonts w:cs="Times New Roman"/>
          <w:lang w:val="lt-LT"/>
        </w:rPr>
      </w:pPr>
      <w:r w:rsidRPr="00F216D4">
        <w:rPr>
          <w:rFonts w:cs="Times New Roman"/>
          <w:lang w:val="lt-LT"/>
        </w:rPr>
        <w:t>Nyderlandai</w:t>
      </w:r>
    </w:p>
    <w:p w14:paraId="54187681" w14:textId="77777777" w:rsidR="00621A89" w:rsidRPr="00F216D4" w:rsidRDefault="00621A89" w:rsidP="00621A89">
      <w:pPr>
        <w:pStyle w:val="Pagrindinistekstas"/>
        <w:ind w:left="0"/>
        <w:rPr>
          <w:rFonts w:cs="Times New Roman"/>
          <w:lang w:val="lt-LT"/>
        </w:rPr>
      </w:pPr>
    </w:p>
    <w:p w14:paraId="4987262D" w14:textId="77777777" w:rsidR="00621A89" w:rsidRPr="00F216D4" w:rsidRDefault="00621A89" w:rsidP="00621A89">
      <w:pPr>
        <w:pStyle w:val="Pagrindinistekstas"/>
        <w:ind w:left="0"/>
        <w:rPr>
          <w:rFonts w:cs="Times New Roman"/>
          <w:b/>
          <w:bCs/>
          <w:lang w:val="lt-LT"/>
        </w:rPr>
      </w:pPr>
      <w:r w:rsidRPr="00F216D4">
        <w:rPr>
          <w:rFonts w:cs="Times New Roman"/>
          <w:b/>
          <w:bCs/>
          <w:lang w:val="lt-LT"/>
        </w:rPr>
        <w:t>Gamintojas</w:t>
      </w:r>
    </w:p>
    <w:p w14:paraId="60D07B17" w14:textId="77777777" w:rsidR="00621A89" w:rsidRPr="00F216D4" w:rsidRDefault="00621A89" w:rsidP="00621A89">
      <w:pPr>
        <w:pStyle w:val="Pagrindinistekstas"/>
        <w:ind w:left="0"/>
        <w:rPr>
          <w:rFonts w:cs="Times New Roman"/>
          <w:lang w:val="lt-LT"/>
        </w:rPr>
      </w:pPr>
      <w:proofErr w:type="spellStart"/>
      <w:r w:rsidRPr="00F216D4">
        <w:rPr>
          <w:rFonts w:cs="Times New Roman"/>
          <w:lang w:val="lt-LT"/>
        </w:rPr>
        <w:t>Accord</w:t>
      </w:r>
      <w:proofErr w:type="spellEnd"/>
      <w:r w:rsidRPr="00F216D4">
        <w:rPr>
          <w:rFonts w:cs="Times New Roman"/>
          <w:lang w:val="lt-LT"/>
        </w:rPr>
        <w:t xml:space="preserve"> </w:t>
      </w:r>
      <w:proofErr w:type="spellStart"/>
      <w:r w:rsidRPr="00F216D4">
        <w:rPr>
          <w:rFonts w:cs="Times New Roman"/>
          <w:lang w:val="lt-LT"/>
        </w:rPr>
        <w:t>Healthcare</w:t>
      </w:r>
      <w:proofErr w:type="spellEnd"/>
      <w:r w:rsidRPr="00F216D4">
        <w:rPr>
          <w:rFonts w:cs="Times New Roman"/>
          <w:lang w:val="lt-LT"/>
        </w:rPr>
        <w:t xml:space="preserve"> </w:t>
      </w:r>
      <w:proofErr w:type="spellStart"/>
      <w:r w:rsidRPr="00F216D4">
        <w:rPr>
          <w:rFonts w:cs="Times New Roman"/>
          <w:lang w:val="lt-LT"/>
        </w:rPr>
        <w:t>Polska</w:t>
      </w:r>
      <w:proofErr w:type="spellEnd"/>
      <w:r w:rsidRPr="00F216D4">
        <w:rPr>
          <w:rFonts w:cs="Times New Roman"/>
          <w:lang w:val="lt-LT"/>
        </w:rPr>
        <w:t xml:space="preserve"> </w:t>
      </w:r>
      <w:proofErr w:type="spellStart"/>
      <w:r w:rsidRPr="00F216D4">
        <w:rPr>
          <w:rFonts w:cs="Times New Roman"/>
          <w:lang w:val="lt-LT"/>
        </w:rPr>
        <w:t>Sp.z</w:t>
      </w:r>
      <w:proofErr w:type="spellEnd"/>
      <w:r w:rsidRPr="00F216D4">
        <w:rPr>
          <w:rFonts w:cs="Times New Roman"/>
          <w:lang w:val="lt-LT"/>
        </w:rPr>
        <w:t xml:space="preserve"> </w:t>
      </w:r>
      <w:proofErr w:type="spellStart"/>
      <w:r w:rsidRPr="00F216D4">
        <w:rPr>
          <w:rFonts w:cs="Times New Roman"/>
          <w:lang w:val="lt-LT"/>
        </w:rPr>
        <w:t>o.o</w:t>
      </w:r>
      <w:proofErr w:type="spellEnd"/>
      <w:r w:rsidRPr="00F216D4">
        <w:rPr>
          <w:rFonts w:cs="Times New Roman"/>
          <w:lang w:val="lt-LT"/>
        </w:rPr>
        <w:t>.</w:t>
      </w:r>
    </w:p>
    <w:p w14:paraId="390F0D07" w14:textId="77777777" w:rsidR="00621A89" w:rsidRPr="00F216D4" w:rsidRDefault="00621A89" w:rsidP="00621A89">
      <w:pPr>
        <w:pStyle w:val="Pagrindinistekstas"/>
        <w:ind w:left="0"/>
        <w:rPr>
          <w:rFonts w:cs="Times New Roman"/>
          <w:lang w:val="lt-LT"/>
        </w:rPr>
      </w:pPr>
      <w:proofErr w:type="spellStart"/>
      <w:r w:rsidRPr="00F216D4">
        <w:rPr>
          <w:rFonts w:cs="Times New Roman"/>
          <w:lang w:val="lt-LT"/>
        </w:rPr>
        <w:t>ul</w:t>
      </w:r>
      <w:proofErr w:type="spellEnd"/>
      <w:r w:rsidRPr="00F216D4">
        <w:rPr>
          <w:rFonts w:cs="Times New Roman"/>
          <w:lang w:val="lt-LT"/>
        </w:rPr>
        <w:t xml:space="preserve">. </w:t>
      </w:r>
      <w:proofErr w:type="spellStart"/>
      <w:r w:rsidRPr="00F216D4">
        <w:rPr>
          <w:rFonts w:cs="Times New Roman"/>
          <w:lang w:val="lt-LT"/>
        </w:rPr>
        <w:t>Lutomierska</w:t>
      </w:r>
      <w:proofErr w:type="spellEnd"/>
      <w:r w:rsidRPr="00F216D4">
        <w:rPr>
          <w:rFonts w:cs="Times New Roman"/>
          <w:lang w:val="lt-LT"/>
        </w:rPr>
        <w:t xml:space="preserve"> 50</w:t>
      </w:r>
    </w:p>
    <w:p w14:paraId="1173A00F"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95-200 </w:t>
      </w:r>
      <w:proofErr w:type="spellStart"/>
      <w:r w:rsidRPr="00F216D4">
        <w:rPr>
          <w:rFonts w:cs="Times New Roman"/>
          <w:lang w:val="lt-LT"/>
        </w:rPr>
        <w:t>Pabianice</w:t>
      </w:r>
      <w:proofErr w:type="spellEnd"/>
    </w:p>
    <w:p w14:paraId="1BD0231D" w14:textId="77777777" w:rsidR="00621A89" w:rsidRPr="00F216D4" w:rsidRDefault="00621A89" w:rsidP="00621A89">
      <w:pPr>
        <w:pStyle w:val="Pagrindinistekstas"/>
        <w:ind w:left="0"/>
        <w:rPr>
          <w:rFonts w:cs="Times New Roman"/>
          <w:lang w:val="lt-LT"/>
        </w:rPr>
      </w:pPr>
      <w:r w:rsidRPr="00F216D4">
        <w:rPr>
          <w:rFonts w:cs="Times New Roman"/>
          <w:lang w:val="lt-LT"/>
        </w:rPr>
        <w:t>Lenkija</w:t>
      </w:r>
    </w:p>
    <w:p w14:paraId="1ADFC3D6" w14:textId="77777777" w:rsidR="00621A89" w:rsidRPr="00F216D4" w:rsidRDefault="00621A89" w:rsidP="00621A89">
      <w:pPr>
        <w:pStyle w:val="Pagrindinistekstas"/>
        <w:ind w:left="0"/>
        <w:rPr>
          <w:rFonts w:cs="Times New Roman"/>
          <w:lang w:val="lt-LT"/>
        </w:rPr>
      </w:pPr>
    </w:p>
    <w:p w14:paraId="1568BA58" w14:textId="77777777" w:rsidR="00621A89" w:rsidRPr="00F216D4" w:rsidRDefault="00621A89" w:rsidP="00621A89">
      <w:pPr>
        <w:pStyle w:val="Pagrindinistekstas"/>
        <w:ind w:left="0"/>
        <w:rPr>
          <w:rFonts w:cs="Times New Roman"/>
          <w:lang w:val="lt-LT"/>
        </w:rPr>
      </w:pPr>
      <w:r w:rsidRPr="00F216D4">
        <w:rPr>
          <w:rFonts w:cs="Times New Roman"/>
          <w:lang w:val="lt-LT"/>
        </w:rPr>
        <w:t>arba</w:t>
      </w:r>
    </w:p>
    <w:p w14:paraId="6DC16E06" w14:textId="77777777" w:rsidR="00621A89" w:rsidRPr="00F216D4" w:rsidRDefault="00621A89" w:rsidP="00621A89">
      <w:pPr>
        <w:pStyle w:val="Pagrindinistekstas"/>
        <w:ind w:left="0"/>
        <w:rPr>
          <w:rFonts w:cs="Times New Roman"/>
          <w:lang w:val="lt-LT"/>
        </w:rPr>
      </w:pPr>
    </w:p>
    <w:p w14:paraId="30A6D4E4" w14:textId="77777777" w:rsidR="00621A89" w:rsidRPr="00F216D4" w:rsidRDefault="00621A89" w:rsidP="00621A89">
      <w:pPr>
        <w:pStyle w:val="Pagrindinistekstas"/>
        <w:ind w:left="0"/>
        <w:rPr>
          <w:rFonts w:cs="Times New Roman"/>
          <w:lang w:val="lt-LT"/>
        </w:rPr>
      </w:pPr>
      <w:proofErr w:type="spellStart"/>
      <w:r w:rsidRPr="00F216D4">
        <w:rPr>
          <w:rFonts w:cs="Times New Roman"/>
          <w:lang w:val="lt-LT"/>
        </w:rPr>
        <w:t>Laboratori</w:t>
      </w:r>
      <w:proofErr w:type="spellEnd"/>
      <w:r w:rsidRPr="00F216D4">
        <w:rPr>
          <w:rFonts w:cs="Times New Roman"/>
          <w:lang w:val="lt-LT"/>
        </w:rPr>
        <w:t xml:space="preserve"> </w:t>
      </w:r>
      <w:proofErr w:type="spellStart"/>
      <w:r w:rsidRPr="00F216D4">
        <w:rPr>
          <w:rFonts w:cs="Times New Roman"/>
          <w:lang w:val="lt-LT"/>
        </w:rPr>
        <w:t>Fundació</w:t>
      </w:r>
      <w:proofErr w:type="spellEnd"/>
      <w:r w:rsidRPr="00F216D4">
        <w:rPr>
          <w:rFonts w:cs="Times New Roman"/>
          <w:lang w:val="lt-LT"/>
        </w:rPr>
        <w:t xml:space="preserve"> </w:t>
      </w:r>
      <w:proofErr w:type="spellStart"/>
      <w:r w:rsidRPr="00F216D4">
        <w:rPr>
          <w:rFonts w:cs="Times New Roman"/>
          <w:lang w:val="lt-LT"/>
        </w:rPr>
        <w:t>Dau</w:t>
      </w:r>
      <w:proofErr w:type="spellEnd"/>
    </w:p>
    <w:p w14:paraId="0B41FA49"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C/ C, 12-14 </w:t>
      </w:r>
      <w:proofErr w:type="spellStart"/>
      <w:r w:rsidRPr="00F216D4">
        <w:rPr>
          <w:rFonts w:cs="Times New Roman"/>
          <w:lang w:val="lt-LT"/>
        </w:rPr>
        <w:t>Pol</w:t>
      </w:r>
      <w:proofErr w:type="spellEnd"/>
      <w:r w:rsidRPr="00F216D4">
        <w:rPr>
          <w:rFonts w:cs="Times New Roman"/>
          <w:lang w:val="lt-LT"/>
        </w:rPr>
        <w:t xml:space="preserve">. </w:t>
      </w:r>
      <w:proofErr w:type="spellStart"/>
      <w:r w:rsidRPr="00F216D4">
        <w:rPr>
          <w:rFonts w:cs="Times New Roman"/>
          <w:lang w:val="lt-LT"/>
        </w:rPr>
        <w:t>Ind</w:t>
      </w:r>
      <w:proofErr w:type="spellEnd"/>
      <w:r w:rsidRPr="00F216D4">
        <w:rPr>
          <w:rFonts w:cs="Times New Roman"/>
          <w:lang w:val="lt-LT"/>
        </w:rPr>
        <w:t>.</w:t>
      </w:r>
    </w:p>
    <w:p w14:paraId="7D2B729F" w14:textId="77777777" w:rsidR="00621A89" w:rsidRPr="00F216D4" w:rsidRDefault="00621A89" w:rsidP="00621A89">
      <w:pPr>
        <w:pStyle w:val="Pagrindinistekstas"/>
        <w:ind w:left="0"/>
        <w:rPr>
          <w:rFonts w:cs="Times New Roman"/>
          <w:lang w:val="lt-LT"/>
        </w:rPr>
      </w:pPr>
      <w:r w:rsidRPr="00F216D4">
        <w:rPr>
          <w:rFonts w:cs="Times New Roman"/>
          <w:lang w:val="lt-LT"/>
        </w:rPr>
        <w:t xml:space="preserve">Zona </w:t>
      </w:r>
      <w:proofErr w:type="spellStart"/>
      <w:r w:rsidRPr="00F216D4">
        <w:rPr>
          <w:rFonts w:cs="Times New Roman"/>
          <w:lang w:val="lt-LT"/>
        </w:rPr>
        <w:t>Franca</w:t>
      </w:r>
      <w:proofErr w:type="spellEnd"/>
      <w:r w:rsidRPr="00F216D4">
        <w:rPr>
          <w:rFonts w:cs="Times New Roman"/>
          <w:lang w:val="lt-LT"/>
        </w:rPr>
        <w:t xml:space="preserve">, </w:t>
      </w:r>
      <w:proofErr w:type="spellStart"/>
      <w:r w:rsidRPr="00F216D4">
        <w:rPr>
          <w:rFonts w:cs="Times New Roman"/>
          <w:lang w:val="lt-LT"/>
        </w:rPr>
        <w:t>Barcelona</w:t>
      </w:r>
      <w:proofErr w:type="spellEnd"/>
      <w:r w:rsidRPr="00F216D4">
        <w:rPr>
          <w:rFonts w:cs="Times New Roman"/>
          <w:lang w:val="lt-LT"/>
        </w:rPr>
        <w:t>, 08040</w:t>
      </w:r>
    </w:p>
    <w:p w14:paraId="06D92F22" w14:textId="77777777" w:rsidR="00621A89" w:rsidRDefault="00621A89" w:rsidP="00621A89">
      <w:pPr>
        <w:pStyle w:val="Pagrindinistekstas"/>
        <w:ind w:left="0"/>
        <w:rPr>
          <w:rFonts w:cs="Times New Roman"/>
          <w:lang w:val="lt-LT"/>
        </w:rPr>
      </w:pPr>
      <w:r w:rsidRPr="00F216D4">
        <w:rPr>
          <w:rFonts w:cs="Times New Roman"/>
          <w:lang w:val="lt-LT"/>
        </w:rPr>
        <w:t>Ispanija</w:t>
      </w:r>
    </w:p>
    <w:p w14:paraId="54F1D815" w14:textId="77777777" w:rsidR="00621A89" w:rsidRDefault="00621A89" w:rsidP="00621A89">
      <w:pPr>
        <w:pStyle w:val="Pagrindinistekstas"/>
        <w:ind w:left="0"/>
        <w:rPr>
          <w:rFonts w:cs="Times New Roman"/>
          <w:lang w:val="lt-LT"/>
        </w:rPr>
      </w:pPr>
    </w:p>
    <w:p w14:paraId="5CFB8853" w14:textId="77777777" w:rsidR="00621A89" w:rsidRDefault="00621A89" w:rsidP="00621A89">
      <w:pPr>
        <w:pStyle w:val="Pagrindinistekstas"/>
        <w:ind w:left="0"/>
        <w:rPr>
          <w:rFonts w:cs="Times New Roman"/>
          <w:lang w:val="lt-LT"/>
        </w:rPr>
      </w:pPr>
      <w:r>
        <w:rPr>
          <w:rFonts w:cs="Times New Roman"/>
          <w:lang w:val="lt-LT"/>
        </w:rPr>
        <w:t>arba</w:t>
      </w:r>
    </w:p>
    <w:p w14:paraId="38A9CB2B" w14:textId="77777777" w:rsidR="00621A89" w:rsidRDefault="00621A89" w:rsidP="00621A89">
      <w:pPr>
        <w:pStyle w:val="Pagrindinistekstas"/>
        <w:ind w:left="0"/>
        <w:rPr>
          <w:rFonts w:cs="Times New Roman"/>
          <w:lang w:val="lt-LT"/>
        </w:rPr>
      </w:pPr>
    </w:p>
    <w:p w14:paraId="64E4037D" w14:textId="77777777" w:rsidR="00621A89" w:rsidRPr="00847197" w:rsidRDefault="00621A89" w:rsidP="00621A89">
      <w:pPr>
        <w:pStyle w:val="Pagrindinistekstas"/>
        <w:ind w:left="0"/>
        <w:rPr>
          <w:rFonts w:cs="Times New Roman"/>
          <w:lang w:val="lt-LT"/>
        </w:rPr>
      </w:pPr>
      <w:proofErr w:type="spellStart"/>
      <w:r w:rsidRPr="00847197">
        <w:rPr>
          <w:rFonts w:cs="Times New Roman"/>
          <w:lang w:val="lt-LT"/>
        </w:rPr>
        <w:t>Accord</w:t>
      </w:r>
      <w:proofErr w:type="spellEnd"/>
      <w:r w:rsidRPr="00847197">
        <w:rPr>
          <w:rFonts w:cs="Times New Roman"/>
          <w:lang w:val="lt-LT"/>
        </w:rPr>
        <w:t xml:space="preserve"> </w:t>
      </w:r>
      <w:proofErr w:type="spellStart"/>
      <w:r w:rsidRPr="00847197">
        <w:rPr>
          <w:rFonts w:cs="Times New Roman"/>
          <w:lang w:val="lt-LT"/>
        </w:rPr>
        <w:t>Healthcare</w:t>
      </w:r>
      <w:proofErr w:type="spellEnd"/>
      <w:r w:rsidRPr="00847197">
        <w:rPr>
          <w:rFonts w:cs="Times New Roman"/>
          <w:lang w:val="lt-LT"/>
        </w:rPr>
        <w:t xml:space="preserve"> </w:t>
      </w:r>
      <w:proofErr w:type="spellStart"/>
      <w:r w:rsidRPr="00847197">
        <w:rPr>
          <w:rFonts w:cs="Times New Roman"/>
          <w:lang w:val="lt-LT"/>
        </w:rPr>
        <w:t>single</w:t>
      </w:r>
      <w:proofErr w:type="spellEnd"/>
      <w:r w:rsidRPr="00847197">
        <w:rPr>
          <w:rFonts w:cs="Times New Roman"/>
          <w:lang w:val="lt-LT"/>
        </w:rPr>
        <w:t xml:space="preserve"> </w:t>
      </w:r>
      <w:proofErr w:type="spellStart"/>
      <w:r w:rsidRPr="00847197">
        <w:rPr>
          <w:rFonts w:cs="Times New Roman"/>
          <w:lang w:val="lt-LT"/>
        </w:rPr>
        <w:t>member</w:t>
      </w:r>
      <w:proofErr w:type="spellEnd"/>
      <w:r w:rsidRPr="00847197">
        <w:rPr>
          <w:rFonts w:cs="Times New Roman"/>
          <w:lang w:val="lt-LT"/>
        </w:rPr>
        <w:t xml:space="preserve"> S.A.</w:t>
      </w:r>
    </w:p>
    <w:p w14:paraId="1A66CE92" w14:textId="77777777" w:rsidR="00621A89" w:rsidRPr="00847197" w:rsidRDefault="00621A89" w:rsidP="00621A89">
      <w:pPr>
        <w:pStyle w:val="Pagrindinistekstas"/>
        <w:ind w:left="0"/>
        <w:rPr>
          <w:rFonts w:cs="Times New Roman"/>
          <w:lang w:val="lt-LT"/>
        </w:rPr>
      </w:pPr>
      <w:r w:rsidRPr="00847197">
        <w:rPr>
          <w:rFonts w:cs="Times New Roman"/>
          <w:lang w:val="lt-LT"/>
        </w:rPr>
        <w:t xml:space="preserve">64th Km </w:t>
      </w:r>
      <w:proofErr w:type="spellStart"/>
      <w:r w:rsidRPr="00847197">
        <w:rPr>
          <w:rFonts w:cs="Times New Roman"/>
          <w:lang w:val="lt-LT"/>
        </w:rPr>
        <w:t>National</w:t>
      </w:r>
      <w:proofErr w:type="spellEnd"/>
      <w:r w:rsidRPr="00847197">
        <w:rPr>
          <w:rFonts w:cs="Times New Roman"/>
          <w:lang w:val="lt-LT"/>
        </w:rPr>
        <w:t xml:space="preserve"> </w:t>
      </w:r>
      <w:proofErr w:type="spellStart"/>
      <w:r w:rsidRPr="00847197">
        <w:rPr>
          <w:rFonts w:cs="Times New Roman"/>
          <w:lang w:val="lt-LT"/>
        </w:rPr>
        <w:t>Road</w:t>
      </w:r>
      <w:proofErr w:type="spellEnd"/>
      <w:r w:rsidRPr="00847197">
        <w:rPr>
          <w:rFonts w:cs="Times New Roman"/>
          <w:lang w:val="lt-LT"/>
        </w:rPr>
        <w:t xml:space="preserve"> </w:t>
      </w:r>
      <w:proofErr w:type="spellStart"/>
      <w:r w:rsidRPr="00847197">
        <w:rPr>
          <w:rFonts w:cs="Times New Roman"/>
          <w:lang w:val="lt-LT"/>
        </w:rPr>
        <w:t>Athens</w:t>
      </w:r>
      <w:proofErr w:type="spellEnd"/>
      <w:r w:rsidRPr="00847197">
        <w:rPr>
          <w:rFonts w:cs="Times New Roman"/>
          <w:lang w:val="lt-LT"/>
        </w:rPr>
        <w:t xml:space="preserve">, </w:t>
      </w:r>
    </w:p>
    <w:p w14:paraId="750F69B0" w14:textId="77777777" w:rsidR="00621A89" w:rsidRDefault="00621A89" w:rsidP="00621A89">
      <w:pPr>
        <w:pStyle w:val="Pagrindinistekstas"/>
        <w:ind w:left="0"/>
        <w:rPr>
          <w:rFonts w:cs="Times New Roman"/>
          <w:lang w:val="lt-LT"/>
        </w:rPr>
      </w:pPr>
      <w:proofErr w:type="spellStart"/>
      <w:r w:rsidRPr="00847197">
        <w:rPr>
          <w:rFonts w:cs="Times New Roman"/>
          <w:lang w:val="lt-LT"/>
        </w:rPr>
        <w:t>Lamia</w:t>
      </w:r>
      <w:proofErr w:type="spellEnd"/>
      <w:r w:rsidRPr="00847197">
        <w:rPr>
          <w:rFonts w:cs="Times New Roman"/>
          <w:lang w:val="lt-LT"/>
        </w:rPr>
        <w:t xml:space="preserve">, </w:t>
      </w:r>
      <w:proofErr w:type="spellStart"/>
      <w:r w:rsidRPr="00847197">
        <w:rPr>
          <w:rFonts w:cs="Times New Roman"/>
          <w:lang w:val="lt-LT"/>
        </w:rPr>
        <w:t>Schimatari</w:t>
      </w:r>
      <w:proofErr w:type="spellEnd"/>
      <w:r w:rsidRPr="00847197">
        <w:rPr>
          <w:rFonts w:cs="Times New Roman"/>
          <w:lang w:val="lt-LT"/>
        </w:rPr>
        <w:t xml:space="preserve">, 32009, </w:t>
      </w:r>
    </w:p>
    <w:p w14:paraId="6B567D0C" w14:textId="77777777" w:rsidR="00621A89" w:rsidRPr="00F216D4" w:rsidRDefault="00621A89" w:rsidP="00621A89">
      <w:pPr>
        <w:pStyle w:val="Pagrindinistekstas"/>
        <w:ind w:left="0"/>
        <w:rPr>
          <w:rFonts w:cs="Times New Roman"/>
          <w:lang w:val="lt-LT"/>
        </w:rPr>
      </w:pPr>
      <w:r w:rsidRPr="00847197">
        <w:rPr>
          <w:rFonts w:cs="Times New Roman"/>
          <w:lang w:val="lt-LT"/>
        </w:rPr>
        <w:t>Gr</w:t>
      </w:r>
      <w:r>
        <w:rPr>
          <w:rFonts w:cs="Times New Roman"/>
          <w:lang w:val="lt-LT"/>
        </w:rPr>
        <w:t>aikija</w:t>
      </w:r>
    </w:p>
    <w:p w14:paraId="700815CA" w14:textId="77777777" w:rsidR="00621A89" w:rsidRPr="00F216D4" w:rsidRDefault="00621A89" w:rsidP="00621A89">
      <w:pPr>
        <w:pStyle w:val="Pagrindinistekstas"/>
        <w:ind w:left="0"/>
        <w:rPr>
          <w:rFonts w:cs="Times New Roman"/>
          <w:lang w:val="lt-LT"/>
        </w:rPr>
      </w:pPr>
    </w:p>
    <w:p w14:paraId="0138DDE6" w14:textId="77777777" w:rsidR="00621A89" w:rsidRPr="00F216D4" w:rsidRDefault="00621A89" w:rsidP="00621A89">
      <w:pPr>
        <w:pStyle w:val="Pagrindinistekstas"/>
        <w:ind w:left="0"/>
        <w:rPr>
          <w:rFonts w:cs="Times New Roman"/>
          <w:b/>
          <w:bCs/>
          <w:lang w:val="lt-LT"/>
        </w:rPr>
      </w:pPr>
      <w:r w:rsidRPr="00F216D4">
        <w:rPr>
          <w:rFonts w:cs="Times New Roman"/>
          <w:b/>
          <w:bCs/>
          <w:lang w:val="lt-LT"/>
        </w:rPr>
        <w:t>Šis vaistas Europos ekonominės erdvės valstybėse narėse registruotas tokiais pavadinimais:</w:t>
      </w:r>
    </w:p>
    <w:p w14:paraId="7DA5693D" w14:textId="77777777" w:rsidR="00621A89" w:rsidRPr="00F216D4" w:rsidRDefault="00621A89" w:rsidP="00621A89">
      <w:pPr>
        <w:tabs>
          <w:tab w:val="left" w:pos="0"/>
        </w:tabs>
        <w:rPr>
          <w:rFonts w:ascii="Times New Roman" w:eastAsia="Times New Roman" w:hAnsi="Times New Roman" w:cs="Times New Roman"/>
          <w:highlight w:val="yellow"/>
          <w:lang w:val="lt-LT"/>
        </w:rPr>
      </w:pPr>
    </w:p>
    <w:tbl>
      <w:tblPr>
        <w:tblW w:w="5000" w:type="pct"/>
        <w:tblLayout w:type="fixed"/>
        <w:tblLook w:val="04A0" w:firstRow="1" w:lastRow="0" w:firstColumn="1" w:lastColumn="0" w:noHBand="0" w:noVBand="1"/>
      </w:tblPr>
      <w:tblGrid>
        <w:gridCol w:w="1699"/>
        <w:gridCol w:w="7375"/>
      </w:tblGrid>
      <w:tr w:rsidR="00621A89" w:rsidRPr="00C420DB" w14:paraId="36744EA5" w14:textId="77777777" w:rsidTr="00AA3007">
        <w:tc>
          <w:tcPr>
            <w:tcW w:w="936" w:type="pct"/>
            <w:vAlign w:val="center"/>
          </w:tcPr>
          <w:p w14:paraId="4DC33B34" w14:textId="77777777" w:rsidR="00621A89" w:rsidRPr="00C420DB" w:rsidRDefault="00621A89" w:rsidP="00AA3007">
            <w:pPr>
              <w:rPr>
                <w:rFonts w:ascii="Times New Roman" w:hAnsi="Times New Roman" w:cs="Times New Roman"/>
                <w:b/>
                <w:bCs/>
                <w:lang w:val="lt-LT"/>
              </w:rPr>
            </w:pPr>
            <w:r w:rsidRPr="00C420DB">
              <w:rPr>
                <w:rFonts w:ascii="Times New Roman" w:hAnsi="Times New Roman" w:cs="Times New Roman"/>
                <w:b/>
                <w:bCs/>
                <w:lang w:val="lt-LT"/>
              </w:rPr>
              <w:t>Valstybės narės pavadinimas</w:t>
            </w:r>
          </w:p>
        </w:tc>
        <w:tc>
          <w:tcPr>
            <w:tcW w:w="4064" w:type="pct"/>
            <w:vAlign w:val="center"/>
          </w:tcPr>
          <w:p w14:paraId="55C30A70" w14:textId="77777777" w:rsidR="00621A89" w:rsidRPr="00C420DB" w:rsidRDefault="00621A89" w:rsidP="00AA3007">
            <w:pPr>
              <w:rPr>
                <w:rFonts w:ascii="Times New Roman" w:hAnsi="Times New Roman" w:cs="Times New Roman"/>
                <w:b/>
                <w:bCs/>
                <w:lang w:val="lt-LT"/>
              </w:rPr>
            </w:pPr>
            <w:r w:rsidRPr="00C420DB">
              <w:rPr>
                <w:rFonts w:ascii="Times New Roman" w:hAnsi="Times New Roman" w:cs="Times New Roman"/>
                <w:b/>
                <w:bCs/>
                <w:lang w:val="lt-LT"/>
              </w:rPr>
              <w:t>Vaisto pavadinimas</w:t>
            </w:r>
          </w:p>
        </w:tc>
      </w:tr>
      <w:tr w:rsidR="00621A89" w:rsidRPr="00C420DB" w14:paraId="487F559C" w14:textId="77777777" w:rsidTr="00AA3007">
        <w:tc>
          <w:tcPr>
            <w:tcW w:w="936" w:type="pct"/>
            <w:vAlign w:val="center"/>
          </w:tcPr>
          <w:p w14:paraId="26F9CF42"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Kipras</w:t>
            </w:r>
          </w:p>
        </w:tc>
        <w:tc>
          <w:tcPr>
            <w:tcW w:w="4064" w:type="pct"/>
            <w:vAlign w:val="center"/>
          </w:tcPr>
          <w:p w14:paraId="5890DD1C"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concentrate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for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solution</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for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injection</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infusion</w:t>
            </w:r>
            <w:proofErr w:type="spellEnd"/>
          </w:p>
        </w:tc>
      </w:tr>
      <w:tr w:rsidR="00621A89" w:rsidRPr="00C420DB" w14:paraId="0AEFBE49" w14:textId="77777777" w:rsidTr="00AA3007">
        <w:tc>
          <w:tcPr>
            <w:tcW w:w="936" w:type="pct"/>
            <w:vAlign w:val="center"/>
          </w:tcPr>
          <w:p w14:paraId="580424BA"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Ispanija</w:t>
            </w:r>
          </w:p>
        </w:tc>
        <w:tc>
          <w:tcPr>
            <w:tcW w:w="4064" w:type="pct"/>
            <w:vAlign w:val="center"/>
          </w:tcPr>
          <w:p w14:paraId="3201D25B"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concentrado</w:t>
            </w:r>
            <w:proofErr w:type="spellEnd"/>
            <w:r w:rsidRPr="00C420DB">
              <w:rPr>
                <w:rFonts w:ascii="Times New Roman" w:hAnsi="Times New Roman" w:cs="Times New Roman"/>
                <w:lang w:val="lt-LT"/>
              </w:rPr>
              <w:t xml:space="preserve"> para </w:t>
            </w:r>
            <w:proofErr w:type="spellStart"/>
            <w:r w:rsidRPr="00C420DB">
              <w:rPr>
                <w:rFonts w:ascii="Times New Roman" w:hAnsi="Times New Roman" w:cs="Times New Roman"/>
                <w:lang w:val="lt-LT"/>
              </w:rPr>
              <w:t>solución</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inyectable</w:t>
            </w:r>
            <w:proofErr w:type="spellEnd"/>
            <w:r w:rsidRPr="00C420DB">
              <w:rPr>
                <w:rFonts w:ascii="Times New Roman" w:hAnsi="Times New Roman" w:cs="Times New Roman"/>
                <w:lang w:val="lt-LT"/>
              </w:rPr>
              <w:t xml:space="preserve"> y para </w:t>
            </w:r>
            <w:proofErr w:type="spellStart"/>
            <w:r w:rsidRPr="00C420DB">
              <w:rPr>
                <w:rFonts w:ascii="Times New Roman" w:hAnsi="Times New Roman" w:cs="Times New Roman"/>
                <w:lang w:val="lt-LT"/>
              </w:rPr>
              <w:t>perfusión</w:t>
            </w:r>
            <w:proofErr w:type="spellEnd"/>
          </w:p>
        </w:tc>
      </w:tr>
      <w:tr w:rsidR="00621A89" w:rsidRPr="00C420DB" w14:paraId="1C89C6C7" w14:textId="77777777" w:rsidTr="00AA3007">
        <w:tc>
          <w:tcPr>
            <w:tcW w:w="936" w:type="pct"/>
            <w:vAlign w:val="center"/>
          </w:tcPr>
          <w:p w14:paraId="2A63A61A"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Italija</w:t>
            </w:r>
          </w:p>
        </w:tc>
        <w:tc>
          <w:tcPr>
            <w:tcW w:w="4064" w:type="pct"/>
            <w:vAlign w:val="center"/>
          </w:tcPr>
          <w:p w14:paraId="4BE7F408" w14:textId="77777777" w:rsidR="00621A89" w:rsidRPr="00C420DB" w:rsidRDefault="00621A89" w:rsidP="00AA3007">
            <w:pPr>
              <w:rPr>
                <w:rFonts w:ascii="Times New Roman" w:hAnsi="Times New Roman" w:cs="Times New Roman"/>
                <w:lang w:val="lt-LT"/>
              </w:rPr>
            </w:pPr>
            <w:proofErr w:type="spellStart"/>
            <w:r w:rsidRPr="00C420DB">
              <w:rPr>
                <w:rFonts w:ascii="Times New Roman" w:hAnsi="Times New Roman" w:cs="Times New Roman"/>
                <w:lang w:val="lt-LT"/>
              </w:rPr>
              <w:t>Ciclofosfamide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p>
        </w:tc>
      </w:tr>
      <w:tr w:rsidR="00621A89" w:rsidRPr="00C420DB" w14:paraId="62040304" w14:textId="77777777" w:rsidTr="00AA3007">
        <w:tc>
          <w:tcPr>
            <w:tcW w:w="936" w:type="pct"/>
            <w:vAlign w:val="center"/>
          </w:tcPr>
          <w:p w14:paraId="6C9B7B09"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Portugalija</w:t>
            </w:r>
          </w:p>
        </w:tc>
        <w:tc>
          <w:tcPr>
            <w:tcW w:w="4064" w:type="pct"/>
            <w:vAlign w:val="center"/>
          </w:tcPr>
          <w:p w14:paraId="23CBF1B2"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w:t>
            </w:r>
          </w:p>
        </w:tc>
      </w:tr>
      <w:tr w:rsidR="00621A89" w:rsidRPr="0017574F" w14:paraId="393C7883" w14:textId="77777777" w:rsidTr="00AA3007">
        <w:tc>
          <w:tcPr>
            <w:tcW w:w="936" w:type="pct"/>
            <w:vAlign w:val="center"/>
          </w:tcPr>
          <w:p w14:paraId="4EF4A9FC"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Belgija</w:t>
            </w:r>
          </w:p>
        </w:tc>
        <w:tc>
          <w:tcPr>
            <w:tcW w:w="4064" w:type="pct"/>
            <w:vAlign w:val="center"/>
          </w:tcPr>
          <w:p w14:paraId="1B2A1A37" w14:textId="77777777" w:rsidR="00621A89" w:rsidRPr="00C420DB" w:rsidRDefault="00621A89" w:rsidP="00AA3007">
            <w:pPr>
              <w:rPr>
                <w:rFonts w:ascii="Times New Roman" w:hAnsi="Times New Roman" w:cs="Times New Roman"/>
                <w:lang w:val="lt-LT"/>
              </w:rPr>
            </w:pPr>
            <w:proofErr w:type="spellStart"/>
            <w:r w:rsidRPr="00C420DB">
              <w:rPr>
                <w:rFonts w:ascii="Times New Roman" w:hAnsi="Times New Roman" w:cs="Times New Roman"/>
                <w:lang w:val="lt-LT"/>
              </w:rPr>
              <w:t>Cyclofosfamide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concentraat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voor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oplossing</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voor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injectie</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infusie</w:t>
            </w:r>
            <w:proofErr w:type="spellEnd"/>
          </w:p>
        </w:tc>
      </w:tr>
      <w:tr w:rsidR="00621A89" w:rsidRPr="00C420DB" w14:paraId="36419DDD" w14:textId="77777777" w:rsidTr="00AA3007">
        <w:tc>
          <w:tcPr>
            <w:tcW w:w="936" w:type="pct"/>
            <w:vAlign w:val="center"/>
          </w:tcPr>
          <w:p w14:paraId="5FE80CD5"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Danija</w:t>
            </w:r>
          </w:p>
        </w:tc>
        <w:tc>
          <w:tcPr>
            <w:tcW w:w="4064" w:type="pct"/>
            <w:vAlign w:val="center"/>
          </w:tcPr>
          <w:p w14:paraId="64414003"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621A89" w:rsidRPr="00C420DB" w14:paraId="5517BA13" w14:textId="77777777" w:rsidTr="00AA3007">
        <w:tc>
          <w:tcPr>
            <w:tcW w:w="936" w:type="pct"/>
            <w:vAlign w:val="center"/>
          </w:tcPr>
          <w:p w14:paraId="0E51FAE9"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Estija</w:t>
            </w:r>
          </w:p>
        </w:tc>
        <w:tc>
          <w:tcPr>
            <w:tcW w:w="4064" w:type="pct"/>
            <w:vAlign w:val="center"/>
          </w:tcPr>
          <w:p w14:paraId="7A136507"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621A89" w:rsidRPr="0017574F" w14:paraId="1F3FA22E" w14:textId="77777777" w:rsidTr="00AA3007">
        <w:tc>
          <w:tcPr>
            <w:tcW w:w="936" w:type="pct"/>
            <w:vAlign w:val="center"/>
          </w:tcPr>
          <w:p w14:paraId="0A4A408D"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Vokietija</w:t>
            </w:r>
          </w:p>
        </w:tc>
        <w:tc>
          <w:tcPr>
            <w:tcW w:w="4064" w:type="pct"/>
            <w:vAlign w:val="center"/>
          </w:tcPr>
          <w:p w14:paraId="5D9B05F0" w14:textId="77777777" w:rsidR="00621A89" w:rsidRPr="00C420DB" w:rsidRDefault="00621A89" w:rsidP="00AA3007">
            <w:pPr>
              <w:rPr>
                <w:rFonts w:ascii="Times New Roman" w:hAnsi="Times New Roman" w:cs="Times New Roman"/>
                <w:lang w:val="lt-LT"/>
              </w:rPr>
            </w:pPr>
            <w:proofErr w:type="spellStart"/>
            <w:r w:rsidRPr="00C420DB">
              <w:rPr>
                <w:rFonts w:ascii="Times New Roman" w:hAnsi="Times New Roman" w:cs="Times New Roman"/>
                <w:lang w:val="lt-LT"/>
              </w:rPr>
              <w:t>Cyclophosphamid</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Konzentrat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zur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Herstellung</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einer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Injektions</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Infusionslösung</w:t>
            </w:r>
            <w:proofErr w:type="spellEnd"/>
          </w:p>
        </w:tc>
      </w:tr>
      <w:tr w:rsidR="00621A89" w:rsidRPr="00C420DB" w14:paraId="0F5E7E25" w14:textId="77777777" w:rsidTr="00AA3007">
        <w:tc>
          <w:tcPr>
            <w:tcW w:w="936" w:type="pct"/>
            <w:vAlign w:val="center"/>
          </w:tcPr>
          <w:p w14:paraId="673D77F4"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Suomija</w:t>
            </w:r>
          </w:p>
        </w:tc>
        <w:tc>
          <w:tcPr>
            <w:tcW w:w="4064" w:type="pct"/>
            <w:vAlign w:val="center"/>
          </w:tcPr>
          <w:p w14:paraId="3C2FC327"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injektio</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infuusiokonsentraatti</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liuosta</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varten</w:t>
            </w:r>
            <w:proofErr w:type="spellEnd"/>
          </w:p>
        </w:tc>
      </w:tr>
      <w:tr w:rsidR="00621A89" w:rsidRPr="006F0781" w14:paraId="247C0B3D" w14:textId="77777777" w:rsidTr="00AA3007">
        <w:tc>
          <w:tcPr>
            <w:tcW w:w="936" w:type="pct"/>
            <w:vAlign w:val="center"/>
          </w:tcPr>
          <w:p w14:paraId="371A1627"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Latvija</w:t>
            </w:r>
          </w:p>
        </w:tc>
        <w:tc>
          <w:tcPr>
            <w:tcW w:w="4064" w:type="pct"/>
            <w:vAlign w:val="center"/>
          </w:tcPr>
          <w:p w14:paraId="7ED09F4B"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koncentrāts</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injekciju</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infūziju</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šķīduma</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pagatavošanai</w:t>
            </w:r>
            <w:proofErr w:type="spellEnd"/>
          </w:p>
        </w:tc>
      </w:tr>
      <w:tr w:rsidR="00621A89" w:rsidRPr="00FB6F2D" w14:paraId="78EF9CEF" w14:textId="77777777" w:rsidTr="00AA3007">
        <w:tc>
          <w:tcPr>
            <w:tcW w:w="936" w:type="pct"/>
            <w:vAlign w:val="center"/>
          </w:tcPr>
          <w:p w14:paraId="45C7FAE7"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Lietuva</w:t>
            </w:r>
          </w:p>
        </w:tc>
        <w:tc>
          <w:tcPr>
            <w:tcW w:w="4064" w:type="pct"/>
            <w:vAlign w:val="center"/>
          </w:tcPr>
          <w:p w14:paraId="23F13E4C"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 koncentratas injekciniam ar infuziniam tirpalui</w:t>
            </w:r>
          </w:p>
        </w:tc>
      </w:tr>
      <w:tr w:rsidR="00621A89" w:rsidRPr="00C420DB" w14:paraId="601DDC9F" w14:textId="77777777" w:rsidTr="00AA3007">
        <w:tc>
          <w:tcPr>
            <w:tcW w:w="936" w:type="pct"/>
            <w:vAlign w:val="center"/>
          </w:tcPr>
          <w:p w14:paraId="1B6466ED"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Norvegija</w:t>
            </w:r>
          </w:p>
        </w:tc>
        <w:tc>
          <w:tcPr>
            <w:tcW w:w="4064" w:type="pct"/>
            <w:vAlign w:val="center"/>
          </w:tcPr>
          <w:p w14:paraId="75CD4D5D"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621A89" w:rsidRPr="00C420DB" w14:paraId="35AC9304" w14:textId="77777777" w:rsidTr="00AA3007">
        <w:tc>
          <w:tcPr>
            <w:tcW w:w="936" w:type="pct"/>
            <w:vAlign w:val="center"/>
          </w:tcPr>
          <w:p w14:paraId="74A5B911"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Švedija</w:t>
            </w:r>
          </w:p>
        </w:tc>
        <w:tc>
          <w:tcPr>
            <w:tcW w:w="4064" w:type="pct"/>
            <w:vAlign w:val="center"/>
          </w:tcPr>
          <w:p w14:paraId="14B9C44E"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koncentrat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till</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injektions</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infusionsvätska</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lösning</w:t>
            </w:r>
            <w:proofErr w:type="spellEnd"/>
          </w:p>
        </w:tc>
      </w:tr>
      <w:tr w:rsidR="00621A89" w:rsidRPr="006F0781" w14:paraId="1D1B17E6" w14:textId="77777777" w:rsidTr="00AA3007">
        <w:tc>
          <w:tcPr>
            <w:tcW w:w="936" w:type="pct"/>
            <w:vAlign w:val="center"/>
          </w:tcPr>
          <w:p w14:paraId="3890E083" w14:textId="77777777" w:rsidR="00621A89" w:rsidRPr="00C420DB" w:rsidRDefault="00621A89" w:rsidP="00AA3007">
            <w:pPr>
              <w:rPr>
                <w:rFonts w:ascii="Times New Roman" w:eastAsia="Times New Roman" w:hAnsi="Times New Roman" w:cs="Times New Roman"/>
                <w:lang w:val="lt-LT"/>
              </w:rPr>
            </w:pPr>
            <w:r w:rsidRPr="00C420DB">
              <w:rPr>
                <w:rFonts w:ascii="Times New Roman" w:hAnsi="Times New Roman" w:cs="Times New Roman"/>
                <w:lang w:val="lt-LT"/>
              </w:rPr>
              <w:lastRenderedPageBreak/>
              <w:t>Bulgarija</w:t>
            </w:r>
          </w:p>
        </w:tc>
        <w:tc>
          <w:tcPr>
            <w:tcW w:w="4064" w:type="pct"/>
            <w:vAlign w:val="center"/>
          </w:tcPr>
          <w:p w14:paraId="2901D630"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concentrate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for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solution</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for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injection</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infusion</w:t>
            </w:r>
            <w:proofErr w:type="spellEnd"/>
          </w:p>
          <w:p w14:paraId="4682A5AF" w14:textId="77777777" w:rsidR="00621A89" w:rsidRPr="00C420DB" w:rsidRDefault="00621A89" w:rsidP="00AA3007">
            <w:pPr>
              <w:rPr>
                <w:rFonts w:ascii="Times New Roman" w:hAnsi="Times New Roman" w:cs="Times New Roman"/>
                <w:lang w:val="lt-LT"/>
              </w:rPr>
            </w:pPr>
            <w:proofErr w:type="spellStart"/>
            <w:r w:rsidRPr="00C420DB">
              <w:rPr>
                <w:rFonts w:ascii="Times New Roman" w:hAnsi="Times New Roman" w:cs="Times New Roman"/>
                <w:lang w:val="lt-LT"/>
              </w:rPr>
              <w:t>Циклофосфамид</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Акорд</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концентрат</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за</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инжекционен</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инфузионен</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разтвор</w:t>
            </w:r>
            <w:proofErr w:type="spellEnd"/>
          </w:p>
        </w:tc>
      </w:tr>
      <w:tr w:rsidR="00621A89" w:rsidRPr="00C420DB" w14:paraId="78069663" w14:textId="77777777" w:rsidTr="00AA3007">
        <w:tc>
          <w:tcPr>
            <w:tcW w:w="936" w:type="pct"/>
            <w:vAlign w:val="center"/>
          </w:tcPr>
          <w:p w14:paraId="3370868E" w14:textId="77777777" w:rsidR="00621A89" w:rsidRPr="00C420DB" w:rsidRDefault="00621A89" w:rsidP="00AA3007">
            <w:pPr>
              <w:rPr>
                <w:rFonts w:ascii="Times New Roman" w:hAnsi="Times New Roman" w:cs="Times New Roman"/>
                <w:lang w:val="lt-LT"/>
              </w:rPr>
            </w:pPr>
            <w:r w:rsidRPr="00C420DB">
              <w:rPr>
                <w:rFonts w:ascii="Times New Roman" w:eastAsia="Times New Roman" w:hAnsi="Times New Roman" w:cs="Times New Roman"/>
                <w:lang w:val="lt-LT"/>
              </w:rPr>
              <w:t>Čekija</w:t>
            </w:r>
          </w:p>
        </w:tc>
        <w:tc>
          <w:tcPr>
            <w:tcW w:w="4064" w:type="pct"/>
            <w:vAlign w:val="center"/>
          </w:tcPr>
          <w:p w14:paraId="7EE6D1AB"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621A89" w:rsidRPr="006F0781" w14:paraId="3B349EA1" w14:textId="77777777" w:rsidTr="00AA3007">
        <w:tc>
          <w:tcPr>
            <w:tcW w:w="936" w:type="pct"/>
            <w:vAlign w:val="center"/>
          </w:tcPr>
          <w:p w14:paraId="2FC44B2D"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Kroatija</w:t>
            </w:r>
          </w:p>
        </w:tc>
        <w:tc>
          <w:tcPr>
            <w:tcW w:w="4064" w:type="pct"/>
            <w:vAlign w:val="center"/>
          </w:tcPr>
          <w:p w14:paraId="1884D6E4" w14:textId="77777777" w:rsidR="00621A89" w:rsidRPr="00C420DB" w:rsidRDefault="00621A89" w:rsidP="00AA3007">
            <w:pPr>
              <w:rPr>
                <w:rFonts w:ascii="Times New Roman" w:hAnsi="Times New Roman" w:cs="Times New Roman"/>
                <w:lang w:val="lt-LT"/>
              </w:rPr>
            </w:pPr>
            <w:proofErr w:type="spellStart"/>
            <w:r w:rsidRPr="00C420DB">
              <w:rPr>
                <w:rFonts w:ascii="Times New Roman" w:hAnsi="Times New Roman" w:cs="Times New Roman"/>
                <w:lang w:val="lt-LT"/>
              </w:rPr>
              <w:t>Ciklofosfamid</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koncentrat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za</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otopinu</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za</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injekciju</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infuziju</w:t>
            </w:r>
            <w:proofErr w:type="spellEnd"/>
          </w:p>
        </w:tc>
      </w:tr>
      <w:tr w:rsidR="00621A89" w:rsidRPr="006F0781" w14:paraId="7AD8EF68" w14:textId="77777777" w:rsidTr="00AA3007">
        <w:tc>
          <w:tcPr>
            <w:tcW w:w="936" w:type="pct"/>
            <w:vAlign w:val="center"/>
          </w:tcPr>
          <w:p w14:paraId="6CB649FF"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Rumunija</w:t>
            </w:r>
          </w:p>
        </w:tc>
        <w:tc>
          <w:tcPr>
            <w:tcW w:w="4064" w:type="pct"/>
            <w:vAlign w:val="center"/>
          </w:tcPr>
          <w:p w14:paraId="2841AEBA" w14:textId="77777777" w:rsidR="00621A89" w:rsidRPr="00C420DB" w:rsidRDefault="00621A89" w:rsidP="00AA3007">
            <w:pPr>
              <w:rPr>
                <w:rFonts w:ascii="Times New Roman" w:hAnsi="Times New Roman" w:cs="Times New Roman"/>
                <w:lang w:val="lt-LT"/>
              </w:rPr>
            </w:pPr>
            <w:proofErr w:type="spellStart"/>
            <w:r w:rsidRPr="00C420DB">
              <w:rPr>
                <w:rFonts w:ascii="Times New Roman" w:hAnsi="Times New Roman" w:cs="Times New Roman"/>
                <w:lang w:val="lt-LT"/>
              </w:rPr>
              <w:t>Ciclofosfamidă</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concentrat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pentru</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soluţie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injectabilă</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perfuzabilă</w:t>
            </w:r>
            <w:proofErr w:type="spellEnd"/>
          </w:p>
        </w:tc>
      </w:tr>
      <w:tr w:rsidR="00621A89" w:rsidRPr="00C420DB" w14:paraId="7704B077" w14:textId="77777777" w:rsidTr="00AA3007">
        <w:tc>
          <w:tcPr>
            <w:tcW w:w="936" w:type="pct"/>
            <w:vAlign w:val="center"/>
          </w:tcPr>
          <w:p w14:paraId="6F6560D0"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Lenkija</w:t>
            </w:r>
          </w:p>
        </w:tc>
        <w:tc>
          <w:tcPr>
            <w:tcW w:w="4064" w:type="pct"/>
            <w:vAlign w:val="center"/>
          </w:tcPr>
          <w:p w14:paraId="1F400B78" w14:textId="77777777" w:rsidR="00621A89" w:rsidRPr="00C420DB" w:rsidRDefault="00621A89" w:rsidP="00AA3007">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621A89" w:rsidRPr="00C420DB" w14:paraId="0BA8782F" w14:textId="77777777" w:rsidTr="00AA3007">
        <w:tc>
          <w:tcPr>
            <w:tcW w:w="936" w:type="pct"/>
            <w:vAlign w:val="center"/>
          </w:tcPr>
          <w:p w14:paraId="09F2B613" w14:textId="77777777" w:rsidR="00621A89" w:rsidRPr="00C420DB" w:rsidRDefault="00621A89" w:rsidP="00AA3007">
            <w:pPr>
              <w:rPr>
                <w:rFonts w:ascii="Times New Roman" w:eastAsia="Times New Roman" w:hAnsi="Times New Roman" w:cs="Times New Roman"/>
                <w:lang w:val="lt-LT"/>
              </w:rPr>
            </w:pPr>
            <w:r w:rsidRPr="00C420DB">
              <w:rPr>
                <w:rFonts w:ascii="Times New Roman" w:eastAsia="Times New Roman" w:hAnsi="Times New Roman" w:cs="Times New Roman"/>
                <w:lang w:val="lt-LT"/>
              </w:rPr>
              <w:t>Prancūzija</w:t>
            </w:r>
          </w:p>
        </w:tc>
        <w:tc>
          <w:tcPr>
            <w:tcW w:w="4064" w:type="pct"/>
            <w:vAlign w:val="center"/>
          </w:tcPr>
          <w:p w14:paraId="3F3FBFA8" w14:textId="77777777" w:rsidR="00621A89" w:rsidRPr="00C420DB" w:rsidRDefault="00621A89" w:rsidP="00AA3007">
            <w:pPr>
              <w:rPr>
                <w:rFonts w:ascii="Times New Roman" w:hAnsi="Times New Roman" w:cs="Times New Roman"/>
                <w:lang w:val="lt-LT"/>
              </w:rPr>
            </w:pPr>
            <w:r>
              <w:rPr>
                <w:rFonts w:ascii="Times New Roman" w:hAnsi="Times New Roman" w:cs="Times New Roman"/>
                <w:lang w:val="lt-LT"/>
              </w:rPr>
              <w:t>CYCLOPHOSPHAMIDE ACCORD HEALTHCARE</w:t>
            </w:r>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solution</w:t>
            </w:r>
            <w:proofErr w:type="spellEnd"/>
            <w:r w:rsidRPr="00C420DB">
              <w:rPr>
                <w:rFonts w:ascii="Times New Roman" w:hAnsi="Times New Roman" w:cs="Times New Roman"/>
                <w:lang w:val="lt-LT"/>
              </w:rPr>
              <w:t xml:space="preserve"> à </w:t>
            </w:r>
            <w:proofErr w:type="spellStart"/>
            <w:r w:rsidRPr="00C420DB">
              <w:rPr>
                <w:rFonts w:ascii="Times New Roman" w:hAnsi="Times New Roman" w:cs="Times New Roman"/>
                <w:lang w:val="lt-LT"/>
              </w:rPr>
              <w:t>diluer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pour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solution</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injectable</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pour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perfusion</w:t>
            </w:r>
            <w:proofErr w:type="spellEnd"/>
          </w:p>
        </w:tc>
      </w:tr>
    </w:tbl>
    <w:p w14:paraId="591768FB" w14:textId="77777777" w:rsidR="00621A89" w:rsidRPr="00F216D4" w:rsidRDefault="00621A89" w:rsidP="00621A89">
      <w:pPr>
        <w:pStyle w:val="Pagrindinistekstas"/>
        <w:ind w:left="0"/>
        <w:rPr>
          <w:rFonts w:cs="Times New Roman"/>
          <w:lang w:val="lt-LT"/>
        </w:rPr>
      </w:pPr>
    </w:p>
    <w:p w14:paraId="72235114" w14:textId="77777777" w:rsidR="00621A89" w:rsidRPr="00F216D4" w:rsidRDefault="00621A89" w:rsidP="00621A89">
      <w:pPr>
        <w:pStyle w:val="Pagrindinistekstas"/>
        <w:ind w:left="0"/>
        <w:rPr>
          <w:rFonts w:cs="Times New Roman"/>
          <w:b/>
          <w:lang w:val="lt-LT"/>
        </w:rPr>
      </w:pPr>
      <w:r w:rsidRPr="00F216D4">
        <w:rPr>
          <w:rFonts w:cs="Times New Roman"/>
          <w:b/>
          <w:lang w:val="lt-LT"/>
        </w:rPr>
        <w:t>Šis pakuotės lapelis paskutinį kartą peržiūrėtas</w:t>
      </w:r>
      <w:r>
        <w:rPr>
          <w:rFonts w:cs="Times New Roman"/>
          <w:b/>
          <w:lang w:val="lt-LT"/>
        </w:rPr>
        <w:t xml:space="preserve"> 2025-10-20.</w:t>
      </w:r>
    </w:p>
    <w:p w14:paraId="4FEA5BAF" w14:textId="77777777" w:rsidR="00621A89" w:rsidRPr="00F216D4" w:rsidRDefault="00621A89" w:rsidP="00621A89">
      <w:pPr>
        <w:pStyle w:val="Pagrindinistekstas"/>
        <w:ind w:left="0"/>
        <w:rPr>
          <w:rFonts w:cs="Times New Roman"/>
          <w:lang w:val="lt-LT"/>
        </w:rPr>
      </w:pPr>
    </w:p>
    <w:p w14:paraId="6CCC264F" w14:textId="77777777" w:rsidR="00621A89" w:rsidRPr="00F216D4" w:rsidRDefault="00621A89" w:rsidP="00621A89">
      <w:pPr>
        <w:pStyle w:val="Pagrindinistekstas"/>
        <w:ind w:left="0"/>
        <w:rPr>
          <w:rFonts w:cs="Times New Roman"/>
          <w:lang w:val="lt-LT"/>
        </w:rPr>
      </w:pPr>
      <w:r w:rsidRPr="00F216D4">
        <w:rPr>
          <w:rFonts w:cs="Times New Roman"/>
          <w:lang w:val="lt-LT"/>
        </w:rPr>
        <w:t>Išsami informacija apie šį vaistą pateikiama Valstybinės vaistų kontrolės tarnybos prie Lietuvos Respublikos sveikatos apsaugos ministerijos tinklalapyje</w:t>
      </w:r>
      <w:r w:rsidRPr="00F216D4">
        <w:rPr>
          <w:rFonts w:cs="Times New Roman"/>
          <w:i/>
          <w:lang w:val="lt-LT"/>
        </w:rPr>
        <w:t xml:space="preserve"> </w:t>
      </w:r>
      <w:hyperlink r:id="rId8" w:history="1">
        <w:r w:rsidRPr="00F216D4">
          <w:rPr>
            <w:rStyle w:val="Hipersaitas"/>
            <w:rFonts w:eastAsiaTheme="majorEastAsia" w:cs="Times New Roman"/>
            <w:lang w:val="lt-LT"/>
          </w:rPr>
          <w:t>http://www.vvkt.lt/</w:t>
        </w:r>
      </w:hyperlink>
      <w:r w:rsidRPr="00F216D4">
        <w:rPr>
          <w:rFonts w:cs="Times New Roman"/>
          <w:lang w:val="lt-LT"/>
        </w:rPr>
        <w:t>.</w:t>
      </w:r>
    </w:p>
    <w:p w14:paraId="6EE68774" w14:textId="77777777" w:rsidR="00621A89" w:rsidRPr="00F216D4" w:rsidRDefault="00621A89" w:rsidP="00621A89">
      <w:pPr>
        <w:pStyle w:val="Pagrindinistekstas"/>
        <w:ind w:left="0"/>
        <w:rPr>
          <w:rFonts w:cs="Times New Roman"/>
          <w:lang w:val="lt-LT"/>
        </w:rPr>
      </w:pPr>
    </w:p>
    <w:p w14:paraId="1CE75691" w14:textId="77777777" w:rsidR="00621A89" w:rsidRPr="00F216D4" w:rsidRDefault="00621A89" w:rsidP="00621A89">
      <w:pPr>
        <w:rPr>
          <w:rFonts w:ascii="Times New Roman" w:hAnsi="Times New Roman" w:cs="Times New Roman"/>
          <w:lang w:val="lt-LT"/>
        </w:rPr>
      </w:pPr>
      <w:r w:rsidRPr="00F216D4">
        <w:rPr>
          <w:rFonts w:ascii="Times New Roman" w:hAnsi="Times New Roman" w:cs="Times New Roman"/>
          <w:lang w:val="lt-LT"/>
        </w:rPr>
        <w:t>--------------------------------------------------------------------------------------------------------------</w:t>
      </w:r>
    </w:p>
    <w:p w14:paraId="71F0C207" w14:textId="77777777" w:rsidR="00621A89" w:rsidRPr="00F216D4" w:rsidRDefault="00621A89" w:rsidP="00621A89">
      <w:pPr>
        <w:numPr>
          <w:ilvl w:val="12"/>
          <w:numId w:val="0"/>
        </w:numPr>
        <w:ind w:right="-2"/>
        <w:rPr>
          <w:rFonts w:ascii="Times New Roman" w:eastAsia="Calibri" w:hAnsi="Times New Roman" w:cs="Times New Roman"/>
          <w:b/>
          <w:bCs/>
          <w:i/>
          <w:lang w:val="lt-LT"/>
        </w:rPr>
      </w:pPr>
      <w:r w:rsidRPr="00F216D4">
        <w:rPr>
          <w:rFonts w:ascii="Times New Roman" w:eastAsia="Calibri" w:hAnsi="Times New Roman" w:cs="Times New Roman"/>
          <w:b/>
          <w:bCs/>
          <w:lang w:val="lt-LT"/>
        </w:rPr>
        <w:t>Toliau pateikta informacija skirta tik sveikatos priežiūros specialistams.</w:t>
      </w:r>
    </w:p>
    <w:p w14:paraId="3C508014" w14:textId="77777777" w:rsidR="00621A89" w:rsidRPr="00F216D4" w:rsidRDefault="00621A89" w:rsidP="00621A89">
      <w:pPr>
        <w:numPr>
          <w:ilvl w:val="12"/>
          <w:numId w:val="0"/>
        </w:numPr>
        <w:ind w:right="-2"/>
        <w:rPr>
          <w:rFonts w:ascii="Times New Roman" w:eastAsia="Calibri" w:hAnsi="Times New Roman" w:cs="Times New Roman"/>
          <w:lang w:val="lt-LT"/>
        </w:rPr>
      </w:pPr>
    </w:p>
    <w:p w14:paraId="774E4AB7" w14:textId="77777777" w:rsidR="00621A89" w:rsidRPr="00F216D4" w:rsidRDefault="00621A89" w:rsidP="00621A89">
      <w:pPr>
        <w:numPr>
          <w:ilvl w:val="12"/>
          <w:numId w:val="0"/>
        </w:numPr>
        <w:ind w:right="-2"/>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Pr="00F216D4">
        <w:rPr>
          <w:rFonts w:ascii="Times New Roman" w:hAnsi="Times New Roman" w:cs="Times New Roman"/>
          <w:lang w:val="lt-LT"/>
        </w:rPr>
        <w:t xml:space="preserve"> turi būti vartojamas tik prižiūrint gydytojui, turinčiam patirties taikant vėžio chemoterapiją. Šis vaistinis preparatas turi būti vartojamas tik ten, kur yra priemonės reguliariai stebėti klinikinius, biocheminius ir hematologinius rodiklius prieš vartojimą, jo metu ir po jo bei vadovaujant specialistams onkologams.</w:t>
      </w:r>
    </w:p>
    <w:p w14:paraId="11954B50" w14:textId="77777777" w:rsidR="00621A89" w:rsidRPr="00F216D4" w:rsidRDefault="00621A89" w:rsidP="00621A89">
      <w:pPr>
        <w:pStyle w:val="Pagrindinistekstas"/>
        <w:ind w:left="0"/>
        <w:rPr>
          <w:rFonts w:cs="Times New Roman"/>
          <w:lang w:val="lt-LT"/>
        </w:rPr>
      </w:pPr>
    </w:p>
    <w:p w14:paraId="27770738" w14:textId="77777777" w:rsidR="00621A89" w:rsidRPr="00F216D4" w:rsidRDefault="00621A89" w:rsidP="00621A89">
      <w:pPr>
        <w:pStyle w:val="Pagrindinistekstas"/>
        <w:ind w:left="0"/>
        <w:rPr>
          <w:rFonts w:cs="Times New Roman"/>
          <w:b/>
          <w:bCs/>
          <w:u w:val="single"/>
          <w:lang w:val="lt-LT"/>
        </w:rPr>
      </w:pPr>
      <w:r w:rsidRPr="00F216D4">
        <w:rPr>
          <w:rFonts w:cs="Times New Roman"/>
          <w:b/>
          <w:bCs/>
          <w:u w:val="single"/>
          <w:lang w:val="lt-LT"/>
        </w:rPr>
        <w:t>Dozavimas</w:t>
      </w:r>
    </w:p>
    <w:p w14:paraId="1C5CA9F1" w14:textId="77777777" w:rsidR="00621A89" w:rsidRPr="00F216D4" w:rsidRDefault="00621A89" w:rsidP="00621A89">
      <w:pPr>
        <w:keepNext/>
        <w:rPr>
          <w:rFonts w:ascii="Times New Roman" w:eastAsia="Calibri" w:hAnsi="Times New Roman" w:cs="Times New Roman"/>
          <w:lang w:val="lt-LT"/>
        </w:rPr>
      </w:pPr>
      <w:r w:rsidRPr="00F216D4">
        <w:rPr>
          <w:rFonts w:ascii="Times New Roman" w:eastAsia="Calibri" w:hAnsi="Times New Roman" w:cs="Times New Roman"/>
          <w:lang w:val="lt-LT"/>
        </w:rPr>
        <w:t>Dozę reikia parinkti individualiai.</w:t>
      </w:r>
      <w:r w:rsidRPr="00F216D4">
        <w:rPr>
          <w:rFonts w:ascii="Times New Roman" w:hAnsi="Times New Roman" w:cs="Times New Roman"/>
          <w:lang w:val="lt-LT"/>
        </w:rPr>
        <w:t xml:space="preserve"> </w:t>
      </w:r>
      <w:r w:rsidRPr="00F216D4">
        <w:rPr>
          <w:rFonts w:ascii="Times New Roman" w:eastAsia="Calibri" w:hAnsi="Times New Roman" w:cs="Times New Roman"/>
          <w:lang w:val="lt-LT"/>
        </w:rPr>
        <w:t>Dozės ir gydymo trukmė ir (arba) gydymo intervalai priklauso nuo terapinės indikacijos, kompleksinio gydymo režimo, bendros paciento sveikatos būklės ir organo funkcijos bei laboratorinio stebėjimo (ypač kraujo ląstelių) rezultatų.</w:t>
      </w:r>
    </w:p>
    <w:p w14:paraId="29F037AD" w14:textId="77777777" w:rsidR="00621A89" w:rsidRPr="00F216D4" w:rsidRDefault="00621A89" w:rsidP="00621A89">
      <w:pPr>
        <w:rPr>
          <w:rFonts w:ascii="Times New Roman" w:eastAsia="Calibri" w:hAnsi="Times New Roman" w:cs="Times New Roman"/>
          <w:lang w:val="lt-LT"/>
        </w:rPr>
      </w:pPr>
    </w:p>
    <w:p w14:paraId="7F94B95E"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Skiriant derinyje su kitais panašaus toksiškumo </w:t>
      </w:r>
      <w:proofErr w:type="spellStart"/>
      <w:r w:rsidRPr="00F216D4">
        <w:rPr>
          <w:rFonts w:ascii="Times New Roman" w:eastAsia="Calibri" w:hAnsi="Times New Roman" w:cs="Times New Roman"/>
          <w:lang w:val="lt-LT"/>
        </w:rPr>
        <w:t>citostatikais</w:t>
      </w:r>
      <w:proofErr w:type="spellEnd"/>
      <w:r w:rsidRPr="00F216D4">
        <w:rPr>
          <w:rFonts w:ascii="Times New Roman" w:eastAsia="Calibri" w:hAnsi="Times New Roman" w:cs="Times New Roman"/>
          <w:lang w:val="lt-LT"/>
        </w:rPr>
        <w:t xml:space="preserve"> gali prireikti sumažinti dozę arba pratęsti intervalus be gydymo.</w:t>
      </w:r>
    </w:p>
    <w:p w14:paraId="07983CF8" w14:textId="77777777" w:rsidR="00621A89" w:rsidRPr="00F216D4" w:rsidRDefault="00621A89" w:rsidP="00621A89">
      <w:pPr>
        <w:rPr>
          <w:rFonts w:ascii="Times New Roman" w:eastAsia="Calibri" w:hAnsi="Times New Roman" w:cs="Times New Roman"/>
          <w:lang w:val="lt-LT"/>
        </w:rPr>
      </w:pPr>
    </w:p>
    <w:p w14:paraId="7667A645"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Galima apsvarstyti galimybę naudoti </w:t>
      </w:r>
      <w:proofErr w:type="spellStart"/>
      <w:r w:rsidRPr="00F216D4">
        <w:rPr>
          <w:rFonts w:ascii="Times New Roman" w:eastAsia="Calibri" w:hAnsi="Times New Roman" w:cs="Times New Roman"/>
          <w:lang w:val="lt-LT"/>
        </w:rPr>
        <w:t>kraujodarą</w:t>
      </w:r>
      <w:proofErr w:type="spellEnd"/>
      <w:r w:rsidRPr="00F216D4">
        <w:rPr>
          <w:rFonts w:ascii="Times New Roman" w:eastAsia="Calibri" w:hAnsi="Times New Roman" w:cs="Times New Roman"/>
          <w:lang w:val="lt-LT"/>
        </w:rPr>
        <w:t xml:space="preserve"> stimuliuojančias medžiagas (kolonijas stimuliuojančius faktorius ir </w:t>
      </w:r>
      <w:proofErr w:type="spellStart"/>
      <w:r w:rsidRPr="00F216D4">
        <w:rPr>
          <w:rFonts w:ascii="Times New Roman" w:eastAsia="Calibri" w:hAnsi="Times New Roman" w:cs="Times New Roman"/>
          <w:lang w:val="lt-LT"/>
        </w:rPr>
        <w:t>eritropoezę</w:t>
      </w:r>
      <w:proofErr w:type="spellEnd"/>
      <w:r w:rsidRPr="00F216D4">
        <w:rPr>
          <w:rFonts w:ascii="Times New Roman" w:eastAsia="Calibri" w:hAnsi="Times New Roman" w:cs="Times New Roman"/>
          <w:lang w:val="lt-LT"/>
        </w:rPr>
        <w:t xml:space="preserve"> stimuliuojančias medžiagas), kad sumažėtų </w:t>
      </w:r>
      <w:proofErr w:type="spellStart"/>
      <w:r w:rsidRPr="00F216D4">
        <w:rPr>
          <w:rFonts w:ascii="Times New Roman" w:eastAsia="Calibri" w:hAnsi="Times New Roman" w:cs="Times New Roman"/>
          <w:lang w:val="lt-LT"/>
        </w:rPr>
        <w:t>mielosupresinių</w:t>
      </w:r>
      <w:proofErr w:type="spellEnd"/>
      <w:r w:rsidRPr="00F216D4">
        <w:rPr>
          <w:rFonts w:ascii="Times New Roman" w:eastAsia="Calibri" w:hAnsi="Times New Roman" w:cs="Times New Roman"/>
          <w:lang w:val="lt-LT"/>
        </w:rPr>
        <w:t xml:space="preserve"> komplikacijų rizika ir (arba) kad būtų lengviau paskirti numatytą dozę.</w:t>
      </w:r>
    </w:p>
    <w:p w14:paraId="01629D68" w14:textId="77777777" w:rsidR="00621A89" w:rsidRPr="00F216D4" w:rsidRDefault="00621A89" w:rsidP="00621A89">
      <w:pPr>
        <w:rPr>
          <w:rFonts w:ascii="Times New Roman" w:eastAsia="Calibri" w:hAnsi="Times New Roman" w:cs="Times New Roman"/>
          <w:lang w:val="lt-LT"/>
        </w:rPr>
      </w:pPr>
    </w:p>
    <w:p w14:paraId="3F3D4778"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Kad būtų sumažinta toksinio poveikio šlapimo takams rizika, prieš vartojimą, jo metu ir iškart po jo reikia suvartoti ar </w:t>
      </w:r>
      <w:proofErr w:type="spellStart"/>
      <w:r w:rsidRPr="00F216D4">
        <w:rPr>
          <w:rFonts w:ascii="Times New Roman" w:eastAsia="Calibri" w:hAnsi="Times New Roman" w:cs="Times New Roman"/>
          <w:lang w:val="lt-LT"/>
        </w:rPr>
        <w:t>infuzuoti</w:t>
      </w:r>
      <w:proofErr w:type="spellEnd"/>
      <w:r w:rsidRPr="00F216D4">
        <w:rPr>
          <w:rFonts w:ascii="Times New Roman" w:eastAsia="Calibri" w:hAnsi="Times New Roman" w:cs="Times New Roman"/>
          <w:lang w:val="lt-LT"/>
        </w:rPr>
        <w:t xml:space="preserve"> pakankamą skysčių kiekį diurezei sukelti. Todėl </w:t>
      </w: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turi būti vartojamas ryte (žr. 4.4 skyrių).</w:t>
      </w:r>
    </w:p>
    <w:p w14:paraId="2CEB9246" w14:textId="77777777" w:rsidR="00621A89" w:rsidRPr="00F216D4" w:rsidRDefault="00621A89" w:rsidP="00621A89">
      <w:pPr>
        <w:rPr>
          <w:rFonts w:ascii="Times New Roman" w:eastAsia="Calibri" w:hAnsi="Times New Roman" w:cs="Times New Roman"/>
          <w:lang w:val="lt-LT"/>
        </w:rPr>
      </w:pPr>
    </w:p>
    <w:p w14:paraId="645757E7"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b/>
          <w:bCs/>
          <w:lang w:val="lt-LT"/>
        </w:rPr>
        <w:t xml:space="preserve">Gydytojas yra atsakingas už sprendimą dėl </w:t>
      </w:r>
      <w:proofErr w:type="spellStart"/>
      <w:r w:rsidRPr="00F216D4">
        <w:rPr>
          <w:rFonts w:ascii="Times New Roman" w:eastAsia="Calibri" w:hAnsi="Times New Roman" w:cs="Times New Roman"/>
          <w:b/>
          <w:bCs/>
          <w:lang w:val="lt-LT"/>
        </w:rPr>
        <w:t>ciklofosfamido</w:t>
      </w:r>
      <w:proofErr w:type="spellEnd"/>
      <w:r w:rsidRPr="00F216D4">
        <w:rPr>
          <w:rFonts w:ascii="Times New Roman" w:eastAsia="Calibri" w:hAnsi="Times New Roman" w:cs="Times New Roman"/>
          <w:b/>
          <w:bCs/>
          <w:lang w:val="lt-LT"/>
        </w:rPr>
        <w:t xml:space="preserve"> vartojimo pagal operacinio gydymo gaires.</w:t>
      </w:r>
    </w:p>
    <w:p w14:paraId="05D415E8" w14:textId="77777777" w:rsidR="00621A89" w:rsidRPr="00F216D4" w:rsidRDefault="00621A89" w:rsidP="00621A89">
      <w:pPr>
        <w:rPr>
          <w:rFonts w:ascii="Times New Roman" w:eastAsia="Calibri" w:hAnsi="Times New Roman" w:cs="Times New Roman"/>
          <w:lang w:val="lt-LT"/>
        </w:rPr>
      </w:pPr>
    </w:p>
    <w:p w14:paraId="345928B8"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Toliau nurodytos dozės gali būti laikomos bendromis rekomendacijomis:</w:t>
      </w:r>
    </w:p>
    <w:p w14:paraId="5B7BE09A" w14:textId="77777777" w:rsidR="00621A89" w:rsidRPr="00F216D4" w:rsidRDefault="00621A89" w:rsidP="00621A8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 xml:space="preserve">Hematologiniai ir </w:t>
      </w:r>
      <w:proofErr w:type="spellStart"/>
      <w:r w:rsidRPr="00F216D4">
        <w:rPr>
          <w:rFonts w:ascii="Times New Roman" w:eastAsia="Calibri" w:hAnsi="Times New Roman" w:cs="Times New Roman"/>
          <w:i/>
          <w:iCs/>
          <w:u w:val="single"/>
          <w:lang w:val="lt-LT"/>
        </w:rPr>
        <w:t>solidiniai</w:t>
      </w:r>
      <w:proofErr w:type="spellEnd"/>
      <w:r w:rsidRPr="00F216D4">
        <w:rPr>
          <w:rFonts w:ascii="Times New Roman" w:eastAsia="Calibri" w:hAnsi="Times New Roman" w:cs="Times New Roman"/>
          <w:i/>
          <w:iCs/>
          <w:u w:val="single"/>
          <w:lang w:val="lt-LT"/>
        </w:rPr>
        <w:t xml:space="preserve"> navikai</w:t>
      </w:r>
    </w:p>
    <w:p w14:paraId="3A6451E8" w14:textId="77777777" w:rsidR="00621A89" w:rsidRPr="00F216D4" w:rsidRDefault="00621A89" w:rsidP="00621A89">
      <w:pPr>
        <w:pStyle w:val="Sraopastraipa"/>
        <w:widowControl/>
        <w:numPr>
          <w:ilvl w:val="0"/>
          <w:numId w:val="14"/>
        </w:numPr>
        <w:ind w:left="567" w:hanging="567"/>
        <w:contextualSpacing w:val="0"/>
        <w:rPr>
          <w:rFonts w:ascii="Times New Roman" w:eastAsia="Calibri" w:hAnsi="Times New Roman" w:cs="Times New Roman"/>
          <w:lang w:val="lt-LT"/>
        </w:rPr>
      </w:pPr>
      <w:r w:rsidRPr="00F216D4">
        <w:rPr>
          <w:rFonts w:ascii="Times New Roman" w:eastAsia="Calibri" w:hAnsi="Times New Roman" w:cs="Times New Roman"/>
          <w:lang w:val="lt-LT"/>
        </w:rPr>
        <w:t>Kasdieniniam gydymui:</w:t>
      </w:r>
    </w:p>
    <w:p w14:paraId="35A70294" w14:textId="77777777" w:rsidR="00621A89" w:rsidRPr="00F216D4" w:rsidRDefault="00621A89" w:rsidP="00621A89">
      <w:pPr>
        <w:ind w:left="567"/>
        <w:rPr>
          <w:rFonts w:ascii="Times New Roman" w:eastAsia="Calibri" w:hAnsi="Times New Roman" w:cs="Times New Roman"/>
          <w:lang w:val="lt-LT"/>
        </w:rPr>
      </w:pPr>
      <w:r w:rsidRPr="00F216D4">
        <w:rPr>
          <w:rFonts w:ascii="Times New Roman" w:eastAsia="Calibri" w:hAnsi="Times New Roman" w:cs="Times New Roman"/>
          <w:lang w:val="lt-LT"/>
        </w:rPr>
        <w:t>3–6 mg/kg kūno svorio (= 120–240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w:t>
      </w:r>
    </w:p>
    <w:p w14:paraId="631AC4AD" w14:textId="77777777" w:rsidR="00621A89" w:rsidRPr="00F216D4" w:rsidRDefault="00621A89" w:rsidP="00621A89">
      <w:pPr>
        <w:pStyle w:val="Sraopastraipa"/>
        <w:widowControl/>
        <w:numPr>
          <w:ilvl w:val="1"/>
          <w:numId w:val="15"/>
        </w:numPr>
        <w:ind w:left="567" w:hanging="567"/>
        <w:contextualSpacing w:val="0"/>
        <w:rPr>
          <w:rFonts w:ascii="Times New Roman" w:eastAsia="Calibri" w:hAnsi="Times New Roman" w:cs="Times New Roman"/>
          <w:lang w:val="lt-LT"/>
        </w:rPr>
      </w:pPr>
      <w:r w:rsidRPr="00F216D4">
        <w:rPr>
          <w:rFonts w:ascii="Times New Roman" w:eastAsia="Calibri" w:hAnsi="Times New Roman" w:cs="Times New Roman"/>
          <w:lang w:val="lt-LT"/>
        </w:rPr>
        <w:t>Pertraukiamam gydymui:</w:t>
      </w:r>
    </w:p>
    <w:p w14:paraId="14F803AE" w14:textId="77777777" w:rsidR="00621A89" w:rsidRPr="00F216D4" w:rsidRDefault="00621A89" w:rsidP="00621A89">
      <w:pPr>
        <w:ind w:left="567"/>
        <w:rPr>
          <w:rFonts w:ascii="Times New Roman" w:eastAsia="Calibri" w:hAnsi="Times New Roman" w:cs="Times New Roman"/>
          <w:lang w:val="lt-LT"/>
        </w:rPr>
      </w:pPr>
      <w:r w:rsidRPr="00F216D4">
        <w:rPr>
          <w:rFonts w:ascii="Times New Roman" w:eastAsia="Calibri" w:hAnsi="Times New Roman" w:cs="Times New Roman"/>
          <w:lang w:val="lt-LT"/>
        </w:rPr>
        <w:t>10–15 mg/kg kūno svorio (= 400–600 mg/m</w:t>
      </w:r>
      <w:r w:rsidRPr="00737069">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 2–</w:t>
      </w:r>
      <w:r>
        <w:rPr>
          <w:rFonts w:ascii="Times New Roman" w:eastAsia="Calibri" w:hAnsi="Times New Roman" w:cs="Times New Roman"/>
          <w:lang w:val="lt-LT"/>
        </w:rPr>
        <w:t> </w:t>
      </w:r>
      <w:r w:rsidRPr="00F216D4">
        <w:rPr>
          <w:rFonts w:ascii="Times New Roman" w:eastAsia="Calibri" w:hAnsi="Times New Roman" w:cs="Times New Roman"/>
          <w:lang w:val="lt-LT"/>
        </w:rPr>
        <w:t>5 dienų intervalais be terapijos.</w:t>
      </w:r>
    </w:p>
    <w:p w14:paraId="09B1F418" w14:textId="77777777" w:rsidR="00621A89" w:rsidRPr="00F216D4" w:rsidRDefault="00621A89" w:rsidP="00621A89">
      <w:pPr>
        <w:pStyle w:val="Sraopastraipa"/>
        <w:widowControl/>
        <w:numPr>
          <w:ilvl w:val="1"/>
          <w:numId w:val="16"/>
        </w:numPr>
        <w:ind w:left="567" w:hanging="567"/>
        <w:contextualSpacing w:val="0"/>
        <w:rPr>
          <w:rFonts w:ascii="Times New Roman" w:eastAsia="Calibri" w:hAnsi="Times New Roman" w:cs="Times New Roman"/>
          <w:lang w:val="lt-LT"/>
        </w:rPr>
      </w:pPr>
      <w:r w:rsidRPr="00F216D4">
        <w:rPr>
          <w:rFonts w:ascii="Times New Roman" w:eastAsia="Calibri" w:hAnsi="Times New Roman" w:cs="Times New Roman"/>
          <w:lang w:val="lt-LT"/>
        </w:rPr>
        <w:t>Didelės dozės pertraukiamam gydymui:</w:t>
      </w:r>
    </w:p>
    <w:p w14:paraId="0AEDF3F2" w14:textId="77777777" w:rsidR="00621A89" w:rsidRPr="00F216D4" w:rsidRDefault="00621A89" w:rsidP="00621A89">
      <w:pPr>
        <w:ind w:left="567"/>
        <w:rPr>
          <w:rFonts w:ascii="Times New Roman" w:eastAsia="Calibri" w:hAnsi="Times New Roman" w:cs="Times New Roman"/>
          <w:lang w:val="lt-LT"/>
        </w:rPr>
      </w:pPr>
      <w:r w:rsidRPr="00F216D4">
        <w:rPr>
          <w:rFonts w:ascii="Times New Roman" w:eastAsia="Calibri" w:hAnsi="Times New Roman" w:cs="Times New Roman"/>
          <w:lang w:val="lt-LT"/>
        </w:rPr>
        <w:t>20–40 mg/kg kūno svorio (= 800–1</w:t>
      </w:r>
      <w:r>
        <w:rPr>
          <w:rFonts w:ascii="Times New Roman" w:eastAsia="Calibri" w:hAnsi="Times New Roman" w:cs="Times New Roman"/>
          <w:lang w:val="lt-LT"/>
        </w:rPr>
        <w:t xml:space="preserve"> </w:t>
      </w:r>
      <w:r w:rsidRPr="00F216D4">
        <w:rPr>
          <w:rFonts w:ascii="Times New Roman" w:eastAsia="Calibri" w:hAnsi="Times New Roman" w:cs="Times New Roman"/>
          <w:lang w:val="lt-LT"/>
        </w:rPr>
        <w:t>600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 21–</w:t>
      </w:r>
      <w:r>
        <w:rPr>
          <w:rFonts w:ascii="Times New Roman" w:eastAsia="Calibri" w:hAnsi="Times New Roman" w:cs="Times New Roman"/>
          <w:lang w:val="lt-LT"/>
        </w:rPr>
        <w:t> </w:t>
      </w:r>
      <w:r w:rsidRPr="00F216D4">
        <w:rPr>
          <w:rFonts w:ascii="Times New Roman" w:eastAsia="Calibri" w:hAnsi="Times New Roman" w:cs="Times New Roman"/>
          <w:lang w:val="lt-LT"/>
        </w:rPr>
        <w:t>28 dienų intervalais be terapijos.</w:t>
      </w:r>
    </w:p>
    <w:p w14:paraId="65B4395E" w14:textId="77777777" w:rsidR="00621A89" w:rsidRPr="00F216D4" w:rsidRDefault="00621A89" w:rsidP="00621A89">
      <w:pPr>
        <w:rPr>
          <w:rFonts w:ascii="Times New Roman" w:eastAsia="Calibri" w:hAnsi="Times New Roman" w:cs="Times New Roman"/>
          <w:lang w:val="lt-LT"/>
        </w:rPr>
      </w:pPr>
    </w:p>
    <w:p w14:paraId="4E09BCAA" w14:textId="77777777" w:rsidR="00621A89" w:rsidRPr="00F216D4" w:rsidRDefault="00621A89" w:rsidP="00621A8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Kaip pasiruošimas kaulų čiulpų transplantacijai</w:t>
      </w:r>
    </w:p>
    <w:p w14:paraId="6697A6B7"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2 dienas po 60 mg/kg arba 4 dienas po 50 mg/kg kūno svorio leidžiant į veną.</w:t>
      </w:r>
    </w:p>
    <w:p w14:paraId="62E395F7"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lastRenderedPageBreak/>
        <w:t xml:space="preserve">Jei taikomas </w:t>
      </w:r>
      <w:proofErr w:type="spellStart"/>
      <w:r w:rsidRPr="00F216D4">
        <w:rPr>
          <w:rFonts w:ascii="Times New Roman" w:eastAsia="Calibri" w:hAnsi="Times New Roman" w:cs="Times New Roman"/>
          <w:lang w:val="lt-LT"/>
        </w:rPr>
        <w:t>busulfano-ciklofosfamido</w:t>
      </w:r>
      <w:proofErr w:type="spellEnd"/>
      <w:r w:rsidRPr="00F216D4">
        <w:rPr>
          <w:rFonts w:ascii="Times New Roman" w:eastAsia="Calibri" w:hAnsi="Times New Roman" w:cs="Times New Roman"/>
          <w:lang w:val="lt-LT"/>
        </w:rPr>
        <w:t xml:space="preserve"> (Bu/Cy) režimas, pirmoji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dozė turi būti skiriama praėjus ne mažiau kaip 24 valandoms po paskutinės </w:t>
      </w:r>
      <w:proofErr w:type="spellStart"/>
      <w:r w:rsidRPr="00F216D4">
        <w:rPr>
          <w:rFonts w:ascii="Times New Roman" w:eastAsia="Calibri" w:hAnsi="Times New Roman" w:cs="Times New Roman"/>
          <w:lang w:val="lt-LT"/>
        </w:rPr>
        <w:t>busulfano</w:t>
      </w:r>
      <w:proofErr w:type="spellEnd"/>
      <w:r w:rsidRPr="00F216D4">
        <w:rPr>
          <w:rFonts w:ascii="Times New Roman" w:eastAsia="Calibri" w:hAnsi="Times New Roman" w:cs="Times New Roman"/>
          <w:lang w:val="lt-LT"/>
        </w:rPr>
        <w:t xml:space="preserve"> dozės.</w:t>
      </w:r>
    </w:p>
    <w:p w14:paraId="4FFD1C9D" w14:textId="77777777" w:rsidR="00621A89" w:rsidRPr="00F216D4" w:rsidRDefault="00621A89" w:rsidP="00621A89">
      <w:pPr>
        <w:rPr>
          <w:rFonts w:ascii="Times New Roman" w:eastAsia="Calibri" w:hAnsi="Times New Roman" w:cs="Times New Roman"/>
          <w:lang w:val="lt-LT"/>
        </w:rPr>
      </w:pPr>
    </w:p>
    <w:p w14:paraId="3C3FA4DA" w14:textId="77777777" w:rsidR="00621A89" w:rsidRPr="00F216D4" w:rsidRDefault="00621A89" w:rsidP="00621A8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Autoimuninės ligos</w:t>
      </w:r>
    </w:p>
    <w:p w14:paraId="70A415A9"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500–1</w:t>
      </w:r>
      <w:r>
        <w:rPr>
          <w:rFonts w:ascii="Times New Roman" w:eastAsia="Calibri" w:hAnsi="Times New Roman" w:cs="Times New Roman"/>
          <w:lang w:val="lt-LT"/>
        </w:rPr>
        <w:t xml:space="preserve"> </w:t>
      </w:r>
      <w:r w:rsidRPr="00F216D4">
        <w:rPr>
          <w:rFonts w:ascii="Times New Roman" w:eastAsia="Calibri" w:hAnsi="Times New Roman" w:cs="Times New Roman"/>
          <w:lang w:val="lt-LT"/>
        </w:rPr>
        <w:t>000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per mėnesį.</w:t>
      </w:r>
    </w:p>
    <w:p w14:paraId="61DFE5C2" w14:textId="77777777" w:rsidR="00621A89" w:rsidRPr="00F216D4" w:rsidRDefault="00621A89" w:rsidP="00621A89">
      <w:pPr>
        <w:rPr>
          <w:rFonts w:ascii="Times New Roman" w:eastAsia="Calibri" w:hAnsi="Times New Roman" w:cs="Times New Roman"/>
          <w:lang w:val="lt-LT"/>
        </w:rPr>
      </w:pPr>
    </w:p>
    <w:p w14:paraId="657E3CEF" w14:textId="77777777" w:rsidR="00621A89" w:rsidRPr="00F216D4" w:rsidRDefault="00621A89" w:rsidP="00621A8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Pacientams, kurių kepenų funkcija sutrikusi</w:t>
      </w:r>
    </w:p>
    <w:p w14:paraId="36F48786"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Sunkus kepenų funkcijos sutrikimas gali būti susijęs su sumažėjusiu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aktyvavimu. Tai gali pakeisti gydymo </w:t>
      </w: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veiksmingumą, todėl į tai reikia atsižvelgti renkantis dozę ir vertinant atsaką į vaistinį preparatą.</w:t>
      </w:r>
    </w:p>
    <w:p w14:paraId="5DFFEC54" w14:textId="77777777" w:rsidR="00621A89" w:rsidRPr="00F216D4" w:rsidRDefault="00621A89" w:rsidP="00621A89">
      <w:pPr>
        <w:rPr>
          <w:rFonts w:ascii="Times New Roman" w:eastAsia="Calibri" w:hAnsi="Times New Roman" w:cs="Times New Roman"/>
          <w:lang w:val="lt-LT"/>
        </w:rPr>
      </w:pPr>
    </w:p>
    <w:p w14:paraId="3E1A4BC0"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kuriems yra sunkus kepenų funkcijos sutrikimas, dozę reikia sumažinti. Pacientams, kurių serumo </w:t>
      </w:r>
      <w:proofErr w:type="spellStart"/>
      <w:r w:rsidRPr="00F216D4">
        <w:rPr>
          <w:rFonts w:ascii="Times New Roman" w:eastAsia="Calibri" w:hAnsi="Times New Roman" w:cs="Times New Roman"/>
          <w:lang w:val="lt-LT"/>
        </w:rPr>
        <w:t>bilirubino</w:t>
      </w:r>
      <w:proofErr w:type="spellEnd"/>
      <w:r w:rsidRPr="00F216D4">
        <w:rPr>
          <w:rFonts w:ascii="Times New Roman" w:eastAsia="Calibri" w:hAnsi="Times New Roman" w:cs="Times New Roman"/>
          <w:lang w:val="lt-LT"/>
        </w:rPr>
        <w:t xml:space="preserve"> koncentracija yra 3,1–5 mg/100 ml (= 0,053–0,086 </w:t>
      </w:r>
      <w:proofErr w:type="spellStart"/>
      <w:r w:rsidRPr="00F216D4">
        <w:rPr>
          <w:rFonts w:ascii="Times New Roman" w:eastAsia="Calibri" w:hAnsi="Times New Roman" w:cs="Times New Roman"/>
          <w:lang w:val="lt-LT"/>
        </w:rPr>
        <w:t>mmol</w:t>
      </w:r>
      <w:proofErr w:type="spellEnd"/>
      <w:r w:rsidRPr="00F216D4">
        <w:rPr>
          <w:rFonts w:ascii="Times New Roman" w:eastAsia="Calibri" w:hAnsi="Times New Roman" w:cs="Times New Roman"/>
          <w:lang w:val="lt-LT"/>
        </w:rPr>
        <w:t>/l), rekomenduojama dozę sumažinti 25 %.</w:t>
      </w:r>
    </w:p>
    <w:p w14:paraId="11D8DA8C" w14:textId="77777777" w:rsidR="00621A89" w:rsidRPr="00F216D4" w:rsidRDefault="00621A89" w:rsidP="00621A89">
      <w:pPr>
        <w:rPr>
          <w:rFonts w:ascii="Times New Roman" w:eastAsia="Calibri" w:hAnsi="Times New Roman" w:cs="Times New Roman"/>
          <w:lang w:val="lt-LT"/>
        </w:rPr>
      </w:pPr>
    </w:p>
    <w:p w14:paraId="4744DF83" w14:textId="77777777" w:rsidR="00621A89" w:rsidRPr="00F216D4" w:rsidRDefault="00621A89" w:rsidP="00621A8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Pacientams, kurių inkstų funkcija sutrikusi</w:t>
      </w:r>
    </w:p>
    <w:p w14:paraId="383F7656"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kurių inkstų funkcija sutrikusi, ypač pacientams, kuriems yra sunkus sutrikimas, dėl sumažėjusio šalinimo per inkstus gali padidėti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ir jo metabolitų koncentracija plazmoje. Dėl to gali padidėti toksinis poveikis, todėl į tai reikia atsižvelgti nustatant dozę tokiems pacientams. (žr. 4.4 skyrių). Jei </w:t>
      </w:r>
      <w:proofErr w:type="spellStart"/>
      <w:r w:rsidRPr="00F216D4">
        <w:rPr>
          <w:rFonts w:ascii="Times New Roman" w:eastAsia="Calibri" w:hAnsi="Times New Roman" w:cs="Times New Roman"/>
          <w:lang w:val="lt-LT"/>
        </w:rPr>
        <w:t>glomerulų</w:t>
      </w:r>
      <w:proofErr w:type="spellEnd"/>
      <w:r w:rsidRPr="00F216D4">
        <w:rPr>
          <w:rFonts w:ascii="Times New Roman" w:eastAsia="Calibri" w:hAnsi="Times New Roman" w:cs="Times New Roman"/>
          <w:lang w:val="lt-LT"/>
        </w:rPr>
        <w:t xml:space="preserve"> filtracijos greitis yra mažesnis nei 10 ml/min., dozę rekomenduojama sumažinti 50 %.</w:t>
      </w:r>
    </w:p>
    <w:p w14:paraId="75ABA199" w14:textId="77777777" w:rsidR="00621A89" w:rsidRPr="00F216D4" w:rsidRDefault="00621A89" w:rsidP="00621A89">
      <w:pPr>
        <w:rPr>
          <w:rFonts w:ascii="Times New Roman" w:eastAsia="Calibri" w:hAnsi="Times New Roman" w:cs="Times New Roman"/>
          <w:lang w:val="lt-LT"/>
        </w:rPr>
      </w:pPr>
    </w:p>
    <w:p w14:paraId="54635B0C" w14:textId="77777777" w:rsidR="00621A89" w:rsidRPr="00F216D4" w:rsidRDefault="00621A89" w:rsidP="00621A89">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jo metabolitai gali būti šalinami dializės būdu, nors priklausomai nuo naudojamos dializės sistemos klirensas gali skirtis. Pacientams, kuriems reikalinga dializė, reikia apsvarstyti pastovų intervalą tarp dializės ciklų ir </w:t>
      </w: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vartojimo.</w:t>
      </w:r>
    </w:p>
    <w:p w14:paraId="02A8CDEE" w14:textId="77777777" w:rsidR="00621A89" w:rsidRDefault="00621A89" w:rsidP="00621A89">
      <w:pPr>
        <w:rPr>
          <w:rFonts w:ascii="Times New Roman" w:eastAsia="Calibri" w:hAnsi="Times New Roman" w:cs="Times New Roman"/>
          <w:lang w:val="lt-LT"/>
        </w:rPr>
      </w:pPr>
    </w:p>
    <w:p w14:paraId="20F0CC86" w14:textId="77777777" w:rsidR="00621A89" w:rsidRPr="00F216D4" w:rsidRDefault="00621A89" w:rsidP="00621A8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Senyviems pacientams</w:t>
      </w:r>
    </w:p>
    <w:p w14:paraId="50E2F8D6"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Senyviems pacientams vertinant toksinį poveikį ir poreikį koreguoti dozę reikia atsižvelgti į didesnį šios populiacijos kepenų, inkstų ar širdies funkcijos ar kitų organų funkcijos susilpnėjimo dažnį ir gretutines ligas ar kitų vaist</w:t>
      </w:r>
      <w:r>
        <w:rPr>
          <w:rFonts w:ascii="Times New Roman" w:eastAsia="Calibri" w:hAnsi="Times New Roman" w:cs="Times New Roman"/>
          <w:lang w:val="lt-LT"/>
        </w:rPr>
        <w:t>ini</w:t>
      </w:r>
      <w:r w:rsidRPr="00F216D4">
        <w:rPr>
          <w:rFonts w:ascii="Times New Roman" w:eastAsia="Calibri" w:hAnsi="Times New Roman" w:cs="Times New Roman"/>
          <w:lang w:val="lt-LT"/>
        </w:rPr>
        <w:t>ų</w:t>
      </w:r>
      <w:r>
        <w:rPr>
          <w:rFonts w:ascii="Times New Roman" w:eastAsia="Calibri" w:hAnsi="Times New Roman" w:cs="Times New Roman"/>
          <w:lang w:val="lt-LT"/>
        </w:rPr>
        <w:t xml:space="preserve"> preparatų</w:t>
      </w:r>
      <w:r w:rsidRPr="00F216D4">
        <w:rPr>
          <w:rFonts w:ascii="Times New Roman" w:eastAsia="Calibri" w:hAnsi="Times New Roman" w:cs="Times New Roman"/>
          <w:lang w:val="lt-LT"/>
        </w:rPr>
        <w:t xml:space="preserve"> vartojimą.</w:t>
      </w:r>
    </w:p>
    <w:p w14:paraId="2E711783" w14:textId="77777777" w:rsidR="00621A89" w:rsidRPr="00F216D4" w:rsidRDefault="00621A89" w:rsidP="00621A89">
      <w:pPr>
        <w:rPr>
          <w:rFonts w:ascii="Times New Roman" w:eastAsia="Calibri" w:hAnsi="Times New Roman" w:cs="Times New Roman"/>
          <w:lang w:val="lt-LT"/>
        </w:rPr>
      </w:pPr>
    </w:p>
    <w:p w14:paraId="439FDA66" w14:textId="77777777" w:rsidR="00621A89" w:rsidRPr="00F216D4" w:rsidRDefault="00621A89" w:rsidP="00621A8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Vaikų populiacija</w:t>
      </w:r>
    </w:p>
    <w:p w14:paraId="668A64C7" w14:textId="77777777" w:rsidR="00621A89" w:rsidRDefault="00621A89" w:rsidP="00621A89">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buvo skiriama vaikams.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saugumo savybės vartojant vaikams yra panašios į suaugusiųjų populiacijos.</w:t>
      </w:r>
    </w:p>
    <w:p w14:paraId="66490B72" w14:textId="77777777" w:rsidR="00621A89" w:rsidRPr="00F216D4" w:rsidRDefault="00621A89" w:rsidP="00621A89">
      <w:pPr>
        <w:rPr>
          <w:rFonts w:ascii="Times New Roman" w:eastAsia="Calibri" w:hAnsi="Times New Roman" w:cs="Times New Roman"/>
          <w:lang w:val="lt-LT"/>
        </w:rPr>
      </w:pPr>
    </w:p>
    <w:p w14:paraId="1B48F67F" w14:textId="77777777" w:rsidR="00621A89" w:rsidRPr="00F216D4" w:rsidRDefault="00621A89" w:rsidP="00621A89">
      <w:pPr>
        <w:rPr>
          <w:rFonts w:ascii="Times New Roman" w:eastAsia="Calibri" w:hAnsi="Times New Roman" w:cs="Times New Roman"/>
          <w:i/>
          <w:iCs/>
          <w:lang w:val="lt-LT"/>
        </w:rPr>
      </w:pPr>
      <w:r w:rsidRPr="00F216D4">
        <w:rPr>
          <w:rFonts w:ascii="Times New Roman" w:eastAsia="Calibri" w:hAnsi="Times New Roman" w:cs="Times New Roman"/>
          <w:i/>
          <w:iCs/>
          <w:lang w:val="lt-LT"/>
        </w:rPr>
        <w:t xml:space="preserve">Dozės keitimas dėl </w:t>
      </w:r>
      <w:proofErr w:type="spellStart"/>
      <w:r w:rsidRPr="00F216D4">
        <w:rPr>
          <w:rFonts w:ascii="Times New Roman" w:eastAsia="Calibri" w:hAnsi="Times New Roman" w:cs="Times New Roman"/>
          <w:i/>
          <w:iCs/>
          <w:lang w:val="lt-LT"/>
        </w:rPr>
        <w:t>mielosupresijos</w:t>
      </w:r>
      <w:proofErr w:type="spellEnd"/>
    </w:p>
    <w:p w14:paraId="5925370F"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reikia reguliariai tirti leukocitų ir trombocitų skaičių. Jei reikia, nustačius </w:t>
      </w:r>
      <w:proofErr w:type="spellStart"/>
      <w:r w:rsidRPr="00F216D4">
        <w:rPr>
          <w:rFonts w:ascii="Times New Roman" w:eastAsia="Calibri" w:hAnsi="Times New Roman" w:cs="Times New Roman"/>
          <w:lang w:val="lt-LT"/>
        </w:rPr>
        <w:t>mielosupresijos</w:t>
      </w:r>
      <w:proofErr w:type="spellEnd"/>
      <w:r w:rsidRPr="00F216D4">
        <w:rPr>
          <w:rFonts w:ascii="Times New Roman" w:eastAsia="Calibri" w:hAnsi="Times New Roman" w:cs="Times New Roman"/>
          <w:lang w:val="lt-LT"/>
        </w:rPr>
        <w:t xml:space="preserve"> požymius, rekomenduojama koreguoti dozę.</w:t>
      </w:r>
    </w:p>
    <w:p w14:paraId="03BE1AE3"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Žr. toliau pateiktą lentelę. Taip pat reikia reguliariai tikrinti, ar šlapimo nuosėdose nėra eritrocitų.</w:t>
      </w:r>
    </w:p>
    <w:p w14:paraId="2F1A212D" w14:textId="77777777" w:rsidR="00621A89" w:rsidRPr="00F216D4" w:rsidRDefault="00621A89" w:rsidP="00621A89">
      <w:pPr>
        <w:rPr>
          <w:rFonts w:ascii="Times New Roman" w:eastAsia="Calibri" w:hAnsi="Times New Roman" w:cs="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978"/>
        <w:gridCol w:w="3402"/>
      </w:tblGrid>
      <w:tr w:rsidR="00621A89" w:rsidRPr="00F216D4" w14:paraId="62AE1547" w14:textId="77777777" w:rsidTr="00AA3007">
        <w:tc>
          <w:tcPr>
            <w:tcW w:w="1482" w:type="pct"/>
          </w:tcPr>
          <w:p w14:paraId="1877835B" w14:textId="77777777" w:rsidR="00621A89" w:rsidRPr="00F216D4" w:rsidRDefault="00621A89" w:rsidP="00AA3007">
            <w:pPr>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shd w:val="clear" w:color="auto" w:fill="FFFFFF"/>
                <w:lang w:val="lt-LT"/>
              </w:rPr>
              <w:t>Leukocitų skaičius</w:t>
            </w:r>
            <w:r w:rsidRPr="00F216D4">
              <w:rPr>
                <w:rFonts w:ascii="Times New Roman" w:eastAsia="Times New Roman" w:hAnsi="Times New Roman" w:cs="Times New Roman"/>
                <w:b/>
                <w:bCs/>
                <w:color w:val="000000"/>
                <w:lang w:val="lt-LT"/>
              </w:rPr>
              <w:t xml:space="preserve"> [</w:t>
            </w:r>
            <w:proofErr w:type="spellStart"/>
            <w:r w:rsidRPr="00F216D4">
              <w:rPr>
                <w:rFonts w:ascii="Times New Roman" w:eastAsia="Times New Roman" w:hAnsi="Times New Roman" w:cs="Times New Roman"/>
                <w:b/>
                <w:bCs/>
                <w:color w:val="000000"/>
                <w:lang w:val="lt-LT"/>
              </w:rPr>
              <w:t>mikrolitrai</w:t>
            </w:r>
            <w:proofErr w:type="spellEnd"/>
            <w:r w:rsidRPr="00F216D4">
              <w:rPr>
                <w:rFonts w:ascii="Times New Roman" w:eastAsia="Times New Roman" w:hAnsi="Times New Roman" w:cs="Times New Roman"/>
                <w:b/>
                <w:bCs/>
                <w:color w:val="000000"/>
                <w:lang w:val="lt-LT"/>
              </w:rPr>
              <w:t>]</w:t>
            </w:r>
          </w:p>
        </w:tc>
        <w:tc>
          <w:tcPr>
            <w:tcW w:w="1642" w:type="pct"/>
          </w:tcPr>
          <w:p w14:paraId="3BF702E4" w14:textId="77777777" w:rsidR="00621A89" w:rsidRPr="00F216D4" w:rsidRDefault="00621A89" w:rsidP="00AA3007">
            <w:pPr>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shd w:val="clear" w:color="auto" w:fill="FFFFFF"/>
                <w:lang w:val="lt-LT"/>
              </w:rPr>
              <w:t>Trombocitų skaičius</w:t>
            </w:r>
            <w:r w:rsidRPr="00F216D4">
              <w:rPr>
                <w:rFonts w:ascii="Times New Roman" w:eastAsia="Times New Roman" w:hAnsi="Times New Roman" w:cs="Times New Roman"/>
                <w:b/>
                <w:bCs/>
                <w:color w:val="000000"/>
                <w:lang w:val="lt-LT"/>
              </w:rPr>
              <w:t xml:space="preserve"> [</w:t>
            </w:r>
            <w:proofErr w:type="spellStart"/>
            <w:r w:rsidRPr="00F216D4">
              <w:rPr>
                <w:rFonts w:ascii="Times New Roman" w:eastAsia="Times New Roman" w:hAnsi="Times New Roman" w:cs="Times New Roman"/>
                <w:b/>
                <w:bCs/>
                <w:color w:val="000000"/>
                <w:lang w:val="lt-LT"/>
              </w:rPr>
              <w:t>mikrolitrai</w:t>
            </w:r>
            <w:proofErr w:type="spellEnd"/>
            <w:r w:rsidRPr="00F216D4">
              <w:rPr>
                <w:rFonts w:ascii="Times New Roman" w:eastAsia="Times New Roman" w:hAnsi="Times New Roman" w:cs="Times New Roman"/>
                <w:b/>
                <w:bCs/>
                <w:color w:val="000000"/>
                <w:lang w:val="lt-LT"/>
              </w:rPr>
              <w:t>]</w:t>
            </w:r>
          </w:p>
        </w:tc>
        <w:tc>
          <w:tcPr>
            <w:tcW w:w="1876" w:type="pct"/>
          </w:tcPr>
          <w:p w14:paraId="0E36AD96" w14:textId="77777777" w:rsidR="00621A89" w:rsidRPr="00F216D4" w:rsidRDefault="00621A89" w:rsidP="00AA3007">
            <w:pPr>
              <w:tabs>
                <w:tab w:val="left" w:pos="1183"/>
              </w:tabs>
              <w:ind w:right="363"/>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lang w:val="lt-LT"/>
              </w:rPr>
              <w:t>Dozė</w:t>
            </w:r>
          </w:p>
        </w:tc>
      </w:tr>
      <w:tr w:rsidR="00621A89" w:rsidRPr="00F216D4" w14:paraId="423676A5" w14:textId="77777777" w:rsidTr="00AA3007">
        <w:tc>
          <w:tcPr>
            <w:tcW w:w="1482" w:type="pct"/>
          </w:tcPr>
          <w:p w14:paraId="4B733110"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daugiau nei 4 000</w:t>
            </w:r>
          </w:p>
        </w:tc>
        <w:tc>
          <w:tcPr>
            <w:tcW w:w="1642" w:type="pct"/>
          </w:tcPr>
          <w:p w14:paraId="1D2E1EB6"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daugiau nei 100 000</w:t>
            </w:r>
          </w:p>
        </w:tc>
        <w:tc>
          <w:tcPr>
            <w:tcW w:w="1876" w:type="pct"/>
          </w:tcPr>
          <w:p w14:paraId="0D5CF52D"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 xml:space="preserve">100 % </w:t>
            </w:r>
            <w:r w:rsidRPr="00F216D4">
              <w:rPr>
                <w:rFonts w:ascii="Times New Roman" w:eastAsia="Times New Roman" w:hAnsi="Times New Roman" w:cs="Times New Roman"/>
                <w:color w:val="000000"/>
                <w:shd w:val="clear" w:color="auto" w:fill="FFFFFF"/>
                <w:lang w:val="lt-LT"/>
              </w:rPr>
              <w:t>numatytos dozės</w:t>
            </w:r>
          </w:p>
        </w:tc>
      </w:tr>
      <w:tr w:rsidR="00621A89" w:rsidRPr="00F216D4" w14:paraId="74E5D9C7" w14:textId="77777777" w:rsidTr="00AA3007">
        <w:tc>
          <w:tcPr>
            <w:tcW w:w="1482" w:type="pct"/>
          </w:tcPr>
          <w:p w14:paraId="3E7273BB"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2 500–4 000</w:t>
            </w:r>
          </w:p>
        </w:tc>
        <w:tc>
          <w:tcPr>
            <w:tcW w:w="1642" w:type="pct"/>
          </w:tcPr>
          <w:p w14:paraId="47CE93F7"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50 000–100 000</w:t>
            </w:r>
          </w:p>
        </w:tc>
        <w:tc>
          <w:tcPr>
            <w:tcW w:w="1876" w:type="pct"/>
          </w:tcPr>
          <w:p w14:paraId="5B0F4C10"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50 % numatytos dozės</w:t>
            </w:r>
          </w:p>
        </w:tc>
      </w:tr>
      <w:tr w:rsidR="00621A89" w:rsidRPr="006F0781" w14:paraId="444E34B4" w14:textId="77777777" w:rsidTr="00AA3007">
        <w:tc>
          <w:tcPr>
            <w:tcW w:w="1482" w:type="pct"/>
          </w:tcPr>
          <w:p w14:paraId="30E08A93"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mažiau nei 2 500</w:t>
            </w:r>
          </w:p>
        </w:tc>
        <w:tc>
          <w:tcPr>
            <w:tcW w:w="1642" w:type="pct"/>
          </w:tcPr>
          <w:p w14:paraId="3130F6CE"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mažiau nei 50 000</w:t>
            </w:r>
          </w:p>
        </w:tc>
        <w:tc>
          <w:tcPr>
            <w:tcW w:w="1876" w:type="pct"/>
          </w:tcPr>
          <w:p w14:paraId="3E7908AA" w14:textId="77777777" w:rsidR="00621A89" w:rsidRPr="00F216D4" w:rsidRDefault="00621A89" w:rsidP="00AA3007">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shd w:val="clear" w:color="auto" w:fill="FFFFFF"/>
                <w:lang w:val="lt-LT"/>
              </w:rPr>
              <w:t>Neskirti, kol vertės normalizuosis, arba nuspręs</w:t>
            </w:r>
            <w:r>
              <w:rPr>
                <w:rFonts w:ascii="Times New Roman" w:eastAsia="Times New Roman" w:hAnsi="Times New Roman" w:cs="Times New Roman"/>
                <w:color w:val="000000"/>
                <w:shd w:val="clear" w:color="auto" w:fill="FFFFFF"/>
                <w:lang w:val="lt-LT"/>
              </w:rPr>
              <w:t>ti</w:t>
            </w:r>
            <w:r w:rsidRPr="00F216D4">
              <w:rPr>
                <w:rFonts w:ascii="Times New Roman" w:eastAsia="Times New Roman" w:hAnsi="Times New Roman" w:cs="Times New Roman"/>
                <w:color w:val="000000"/>
                <w:shd w:val="clear" w:color="auto" w:fill="FFFFFF"/>
                <w:lang w:val="lt-LT"/>
              </w:rPr>
              <w:t xml:space="preserve"> individualiai</w:t>
            </w:r>
          </w:p>
        </w:tc>
      </w:tr>
    </w:tbl>
    <w:p w14:paraId="0748BA28" w14:textId="77777777" w:rsidR="00621A89" w:rsidRPr="00F216D4" w:rsidRDefault="00621A89" w:rsidP="00621A89">
      <w:pPr>
        <w:rPr>
          <w:rFonts w:ascii="Times New Roman" w:eastAsia="Calibri" w:hAnsi="Times New Roman" w:cs="Times New Roman"/>
          <w:lang w:val="lt-LT"/>
        </w:rPr>
      </w:pPr>
    </w:p>
    <w:p w14:paraId="0C1A3F11"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Taikant kombinuotą gydymą, gali tekti papildomai mažinti dozę.</w:t>
      </w:r>
    </w:p>
    <w:p w14:paraId="65F21AEF" w14:textId="77777777" w:rsidR="00621A89" w:rsidRPr="00F216D4" w:rsidRDefault="00621A89" w:rsidP="00621A89">
      <w:pPr>
        <w:rPr>
          <w:rFonts w:ascii="Times New Roman" w:eastAsia="Calibri" w:hAnsi="Times New Roman" w:cs="Times New Roman"/>
          <w:lang w:val="lt-LT"/>
        </w:rPr>
      </w:pPr>
    </w:p>
    <w:p w14:paraId="14001FAA" w14:textId="77777777" w:rsidR="00621A89" w:rsidRPr="00F216D4" w:rsidRDefault="00621A89" w:rsidP="00621A89">
      <w:pPr>
        <w:rPr>
          <w:rFonts w:ascii="Times New Roman" w:eastAsia="Calibri" w:hAnsi="Times New Roman" w:cs="Times New Roman"/>
          <w:b/>
          <w:bCs/>
          <w:u w:val="single"/>
          <w:lang w:val="lt-LT"/>
        </w:rPr>
      </w:pPr>
      <w:r w:rsidRPr="00F216D4">
        <w:rPr>
          <w:rFonts w:ascii="Times New Roman" w:eastAsia="Calibri" w:hAnsi="Times New Roman" w:cs="Times New Roman"/>
          <w:b/>
          <w:bCs/>
          <w:u w:val="single"/>
          <w:lang w:val="lt-LT"/>
        </w:rPr>
        <w:t>Vartojimo metodas</w:t>
      </w:r>
    </w:p>
    <w:p w14:paraId="63CB7241" w14:textId="77777777" w:rsidR="00621A89" w:rsidRPr="00F216D4" w:rsidRDefault="00621A89" w:rsidP="00621A89">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yra inertiškas, kol jį suaktyvina kepenų fermentai. Tačiau, kaip ir ruošiant visus kitus </w:t>
      </w:r>
      <w:proofErr w:type="spellStart"/>
      <w:r w:rsidRPr="00F216D4">
        <w:rPr>
          <w:rFonts w:ascii="Times New Roman" w:eastAsia="Calibri" w:hAnsi="Times New Roman" w:cs="Times New Roman"/>
          <w:lang w:val="lt-LT"/>
        </w:rPr>
        <w:t>citotoksinius</w:t>
      </w:r>
      <w:proofErr w:type="spellEnd"/>
      <w:r w:rsidRPr="00F216D4">
        <w:rPr>
          <w:rFonts w:ascii="Times New Roman" w:eastAsia="Calibri" w:hAnsi="Times New Roman" w:cs="Times New Roman"/>
          <w:lang w:val="lt-LT"/>
        </w:rPr>
        <w:t xml:space="preserve"> vaistinius preparatus, rekomenduojama, kad paruošimą atliktų apmokytas personalas tam skirtoje vietoje.</w:t>
      </w:r>
    </w:p>
    <w:p w14:paraId="0EEB1BFB" w14:textId="77777777" w:rsidR="00621A89" w:rsidRPr="00F216D4" w:rsidRDefault="00621A89" w:rsidP="00621A89">
      <w:pPr>
        <w:rPr>
          <w:rFonts w:ascii="Times New Roman" w:eastAsia="Calibri" w:hAnsi="Times New Roman" w:cs="Times New Roman"/>
          <w:lang w:val="lt-LT"/>
        </w:rPr>
      </w:pPr>
    </w:p>
    <w:p w14:paraId="6C9D2307" w14:textId="77777777" w:rsidR="00621A89" w:rsidRPr="00F216D4" w:rsidRDefault="00621A89" w:rsidP="00621A89">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Atsargumo priemonės, kurių reikia imtis prieš tvarkant ar skiriant vaistinį preparatą</w:t>
      </w:r>
    </w:p>
    <w:p w14:paraId="6355C23F"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Vaistinį preparatą tvarkantys asmenys tur</w:t>
      </w:r>
      <w:r>
        <w:rPr>
          <w:rFonts w:ascii="Times New Roman" w:eastAsia="Calibri" w:hAnsi="Times New Roman" w:cs="Times New Roman"/>
          <w:lang w:val="lt-LT"/>
        </w:rPr>
        <w:t>i</w:t>
      </w:r>
      <w:r w:rsidRPr="00F216D4">
        <w:rPr>
          <w:rFonts w:ascii="Times New Roman" w:eastAsia="Calibri" w:hAnsi="Times New Roman" w:cs="Times New Roman"/>
          <w:lang w:val="lt-LT"/>
        </w:rPr>
        <w:t xml:space="preserve"> mūvėti apsaugines pirštines. Reikia stengtis išvengti medžiagos patekimo į akis. Medžiagos netur</w:t>
      </w:r>
      <w:r>
        <w:rPr>
          <w:rFonts w:ascii="Times New Roman" w:eastAsia="Calibri" w:hAnsi="Times New Roman" w:cs="Times New Roman"/>
          <w:lang w:val="lt-LT"/>
        </w:rPr>
        <w:t>i</w:t>
      </w:r>
      <w:r w:rsidRPr="00F216D4">
        <w:rPr>
          <w:rFonts w:ascii="Times New Roman" w:eastAsia="Calibri" w:hAnsi="Times New Roman" w:cs="Times New Roman"/>
          <w:lang w:val="lt-LT"/>
        </w:rPr>
        <w:t xml:space="preserve"> tvarkyti nėščios ar žindančios moterys.</w:t>
      </w:r>
    </w:p>
    <w:p w14:paraId="6C09CAB8" w14:textId="77777777" w:rsidR="00621A89" w:rsidRPr="00F216D4" w:rsidRDefault="00621A89" w:rsidP="00621A89">
      <w:pPr>
        <w:rPr>
          <w:rFonts w:ascii="Times New Roman" w:eastAsia="Calibri" w:hAnsi="Times New Roman" w:cs="Times New Roman"/>
          <w:lang w:val="lt-LT"/>
        </w:rPr>
      </w:pPr>
    </w:p>
    <w:p w14:paraId="4EB2DAE5" w14:textId="77777777" w:rsidR="00621A89" w:rsidRPr="00F216D4" w:rsidRDefault="00621A89" w:rsidP="00621A89">
      <w:pPr>
        <w:numPr>
          <w:ilvl w:val="12"/>
          <w:numId w:val="0"/>
        </w:numPr>
        <w:ind w:right="-2"/>
        <w:rPr>
          <w:rFonts w:ascii="Times New Roman" w:hAnsi="Times New Roman" w:cs="Times New Roman"/>
          <w:u w:val="single"/>
          <w:lang w:val="lt-LT"/>
        </w:rPr>
      </w:pPr>
      <w:r w:rsidRPr="00F216D4">
        <w:rPr>
          <w:rFonts w:ascii="Times New Roman" w:hAnsi="Times New Roman" w:cs="Times New Roman"/>
          <w:u w:val="single"/>
          <w:lang w:val="lt-LT"/>
        </w:rPr>
        <w:t>Leidimas į veną</w:t>
      </w:r>
    </w:p>
    <w:p w14:paraId="3E846C51"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Į veną leidžiamus vaistinius preparatus prieš vartojant reikia vizualiai patikrinti, ar nėra dalelių ir ar nepakitusi spalva, kai tai leidžia padaryti tirpalas ir </w:t>
      </w:r>
      <w:proofErr w:type="spellStart"/>
      <w:r w:rsidRPr="00F216D4">
        <w:rPr>
          <w:rFonts w:ascii="Times New Roman" w:eastAsia="Calibri" w:hAnsi="Times New Roman" w:cs="Times New Roman"/>
          <w:lang w:val="lt-LT"/>
        </w:rPr>
        <w:t>talpyklė</w:t>
      </w:r>
      <w:proofErr w:type="spellEnd"/>
      <w:r w:rsidRPr="00F216D4">
        <w:rPr>
          <w:rFonts w:ascii="Times New Roman" w:eastAsia="Calibri" w:hAnsi="Times New Roman" w:cs="Times New Roman"/>
          <w:lang w:val="lt-LT"/>
        </w:rPr>
        <w:t>.</w:t>
      </w:r>
    </w:p>
    <w:p w14:paraId="793C3331" w14:textId="77777777" w:rsidR="00621A89" w:rsidRPr="00F216D4" w:rsidRDefault="00621A89" w:rsidP="00621A89">
      <w:pPr>
        <w:rPr>
          <w:rFonts w:ascii="Times New Roman" w:eastAsia="Calibri" w:hAnsi="Times New Roman" w:cs="Times New Roman"/>
          <w:lang w:val="lt-LT"/>
        </w:rPr>
      </w:pPr>
    </w:p>
    <w:p w14:paraId="1584E1DA" w14:textId="77777777" w:rsidR="00621A89" w:rsidRPr="00F216D4" w:rsidRDefault="00621A89" w:rsidP="00621A89">
      <w:pPr>
        <w:rPr>
          <w:rFonts w:ascii="Times New Roman" w:eastAsia="Calibri" w:hAnsi="Times New Roman" w:cs="Times New Roman"/>
          <w:i/>
          <w:iCs/>
          <w:lang w:val="lt-LT"/>
        </w:rPr>
      </w:pPr>
      <w:r w:rsidRPr="00F216D4">
        <w:rPr>
          <w:rFonts w:ascii="Times New Roman" w:eastAsia="Calibri" w:hAnsi="Times New Roman" w:cs="Times New Roman"/>
          <w:i/>
          <w:iCs/>
          <w:lang w:val="lt-LT"/>
        </w:rPr>
        <w:t>Infuzija</w:t>
      </w:r>
    </w:p>
    <w:p w14:paraId="25D93633"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Geriausia į veną leisti kaip infuziją.</w:t>
      </w:r>
    </w:p>
    <w:p w14:paraId="1900F961"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tirpalas bus naudojamas infuzijai į veną, </w:t>
      </w: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praskiedžiamas iki mažiausios 2 mg/ml koncentracijos naudojant bet kurį iš toliau nurodytų skiediklių: </w:t>
      </w:r>
    </w:p>
    <w:p w14:paraId="556BB037" w14:textId="77777777" w:rsidR="00621A89" w:rsidRPr="00F216D4" w:rsidRDefault="00621A89" w:rsidP="00621A89">
      <w:pPr>
        <w:tabs>
          <w:tab w:val="left" w:pos="567"/>
        </w:tabs>
        <w:rPr>
          <w:rFonts w:ascii="Times New Roman" w:eastAsia="Calibri" w:hAnsi="Times New Roman" w:cs="Times New Roman"/>
          <w:lang w:val="lt-LT"/>
        </w:rPr>
      </w:pPr>
    </w:p>
    <w:p w14:paraId="1F540DBE"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0,9 % natrio chlorido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769FEABE"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0,45 % natrio chlorido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6FFD681E"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5 % gliukozės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679032B8"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5 % gliukozės ir 0,9 % natrio chlorido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21F6A55F" w14:textId="77777777" w:rsidR="00621A89" w:rsidRPr="00F216D4" w:rsidRDefault="00621A89" w:rsidP="00621A89">
      <w:pPr>
        <w:rPr>
          <w:rFonts w:ascii="Times New Roman" w:eastAsia="Calibri" w:hAnsi="Times New Roman" w:cs="Times New Roman"/>
          <w:lang w:val="lt-LT"/>
        </w:rPr>
      </w:pPr>
    </w:p>
    <w:p w14:paraId="0E32EFE7" w14:textId="77777777" w:rsidR="00621A89" w:rsidRPr="00F216D4" w:rsidRDefault="00621A89" w:rsidP="00621A89">
      <w:pPr>
        <w:rPr>
          <w:rFonts w:ascii="Times New Roman" w:eastAsia="Calibri" w:hAnsi="Times New Roman" w:cs="Times New Roman"/>
          <w:i/>
          <w:iCs/>
          <w:lang w:val="lt-LT"/>
        </w:rPr>
      </w:pPr>
      <w:r w:rsidRPr="00F216D4">
        <w:rPr>
          <w:rFonts w:ascii="Times New Roman" w:eastAsia="Calibri" w:hAnsi="Times New Roman" w:cs="Times New Roman"/>
          <w:i/>
          <w:iCs/>
          <w:lang w:val="lt-LT"/>
        </w:rPr>
        <w:t>Tiesioginė injekcija</w:t>
      </w:r>
    </w:p>
    <w:p w14:paraId="532A21D8"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tirpalas bus naudojamas tiesioginei injekcijai, </w:t>
      </w: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praskiedžiamas iki mažiausios 20 mg/ml koncentracijos naudojant bet kurį iš toliau nurodytų skiediklių:</w:t>
      </w:r>
    </w:p>
    <w:p w14:paraId="12614CC3" w14:textId="77777777" w:rsidR="00621A89" w:rsidRPr="00F216D4" w:rsidRDefault="00621A89" w:rsidP="00621A89">
      <w:pPr>
        <w:rPr>
          <w:rFonts w:ascii="Times New Roman" w:eastAsia="Calibri" w:hAnsi="Times New Roman" w:cs="Times New Roman"/>
          <w:lang w:val="lt-LT"/>
        </w:rPr>
      </w:pPr>
    </w:p>
    <w:p w14:paraId="39CAA0E5"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0,9 % natrio chlorido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2D8B32AE"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0,45 % natrio chlorido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50240D9C"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5 % gliukozės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122AEFB1" w14:textId="77777777" w:rsidR="00621A89" w:rsidRPr="00F216D4" w:rsidRDefault="00621A89" w:rsidP="00621A89">
      <w:pPr>
        <w:pStyle w:val="Sraopastraipa"/>
        <w:numPr>
          <w:ilvl w:val="0"/>
          <w:numId w:val="17"/>
        </w:numPr>
        <w:tabs>
          <w:tab w:val="left" w:pos="567"/>
        </w:tabs>
        <w:ind w:left="0" w:firstLine="0"/>
        <w:contextualSpacing w:val="0"/>
        <w:rPr>
          <w:rFonts w:ascii="Times New Roman" w:eastAsia="Calibri" w:hAnsi="Times New Roman" w:cs="Times New Roman"/>
          <w:lang w:val="lt-LT"/>
        </w:rPr>
      </w:pPr>
      <w:r w:rsidRPr="00F216D4">
        <w:rPr>
          <w:rFonts w:ascii="Times New Roman" w:eastAsia="Calibri" w:hAnsi="Times New Roman" w:cs="Times New Roman"/>
          <w:lang w:val="lt-LT"/>
        </w:rPr>
        <w:t>5 % gliukozės ir 0,9 % natrio chlorido injekcin</w:t>
      </w:r>
      <w:r>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143A20DC" w14:textId="77777777" w:rsidR="00621A89" w:rsidRPr="00F216D4" w:rsidRDefault="00621A89" w:rsidP="00621A89">
      <w:pPr>
        <w:rPr>
          <w:rFonts w:ascii="Times New Roman" w:eastAsia="Calibri" w:hAnsi="Times New Roman" w:cs="Times New Roman"/>
          <w:lang w:val="lt-LT"/>
        </w:rPr>
      </w:pPr>
    </w:p>
    <w:p w14:paraId="150B5D4F" w14:textId="77777777" w:rsidR="00621A89" w:rsidRPr="00F216D4" w:rsidRDefault="00621A89" w:rsidP="00621A89">
      <w:pPr>
        <w:rPr>
          <w:rFonts w:ascii="Times New Roman" w:eastAsia="Calibri" w:hAnsi="Times New Roman" w:cs="Times New Roman"/>
          <w:b/>
          <w:bCs/>
          <w:lang w:val="lt-LT"/>
        </w:rPr>
      </w:pPr>
      <w:r w:rsidRPr="00F216D4">
        <w:rPr>
          <w:rFonts w:ascii="Times New Roman" w:eastAsia="Calibri" w:hAnsi="Times New Roman" w:cs="Times New Roman"/>
          <w:b/>
          <w:bCs/>
          <w:lang w:val="lt-LT"/>
        </w:rPr>
        <w:t xml:space="preserve">Nenaudokite sterilaus injekcinio vandens skiedimui, nes gaunamas </w:t>
      </w:r>
      <w:proofErr w:type="spellStart"/>
      <w:r w:rsidRPr="00F216D4">
        <w:rPr>
          <w:rFonts w:ascii="Times New Roman" w:eastAsia="Calibri" w:hAnsi="Times New Roman" w:cs="Times New Roman"/>
          <w:b/>
          <w:bCs/>
          <w:lang w:val="lt-LT"/>
        </w:rPr>
        <w:t>hipotoninis</w:t>
      </w:r>
      <w:proofErr w:type="spellEnd"/>
      <w:r w:rsidRPr="00F216D4">
        <w:rPr>
          <w:rFonts w:ascii="Times New Roman" w:eastAsia="Calibri" w:hAnsi="Times New Roman" w:cs="Times New Roman"/>
          <w:b/>
          <w:bCs/>
          <w:lang w:val="lt-LT"/>
        </w:rPr>
        <w:t xml:space="preserve"> tirpalas ir jo negalima leisti tiesiogiai.</w:t>
      </w:r>
    </w:p>
    <w:p w14:paraId="70075AD1" w14:textId="77777777" w:rsidR="00621A89" w:rsidRPr="00F216D4" w:rsidRDefault="00621A89" w:rsidP="00621A89">
      <w:pPr>
        <w:rPr>
          <w:rFonts w:ascii="Times New Roman" w:eastAsia="Calibri" w:hAnsi="Times New Roman" w:cs="Times New Roman"/>
          <w:lang w:val="lt-LT"/>
        </w:rPr>
      </w:pPr>
    </w:p>
    <w:p w14:paraId="6533E9D4"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Norint sumažinti nepageidaujamų reakcijų, kurios priklauso nuo leidimo greičio (pvz., veido patinimas, galvos skausmas, nosies užgulimas, galvos odos deginimas), tikimybę,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turi būti leidžiamas arba </w:t>
      </w:r>
      <w:proofErr w:type="spellStart"/>
      <w:r w:rsidRPr="00F216D4">
        <w:rPr>
          <w:rFonts w:ascii="Times New Roman" w:eastAsia="Calibri" w:hAnsi="Times New Roman" w:cs="Times New Roman"/>
          <w:lang w:val="lt-LT"/>
        </w:rPr>
        <w:t>infuzuojamas</w:t>
      </w:r>
      <w:proofErr w:type="spellEnd"/>
      <w:r w:rsidRPr="00F216D4">
        <w:rPr>
          <w:rFonts w:ascii="Times New Roman" w:eastAsia="Calibri" w:hAnsi="Times New Roman" w:cs="Times New Roman"/>
          <w:lang w:val="lt-LT"/>
        </w:rPr>
        <w:t xml:space="preserve"> labai lėtai. Infuzijos trukmė turi būti </w:t>
      </w:r>
      <w:proofErr w:type="spellStart"/>
      <w:r>
        <w:rPr>
          <w:rFonts w:ascii="Times New Roman" w:eastAsia="Calibri" w:hAnsi="Times New Roman" w:cs="Times New Roman"/>
          <w:lang w:val="lt-LT"/>
        </w:rPr>
        <w:t>a</w:t>
      </w:r>
      <w:r w:rsidRPr="00F216D4">
        <w:rPr>
          <w:rFonts w:ascii="Times New Roman" w:eastAsia="Calibri" w:hAnsi="Times New Roman" w:cs="Times New Roman"/>
          <w:lang w:val="lt-LT"/>
        </w:rPr>
        <w:t>tinkama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infuzuojamo</w:t>
      </w:r>
      <w:proofErr w:type="spellEnd"/>
      <w:r w:rsidRPr="00F216D4">
        <w:rPr>
          <w:rFonts w:ascii="Times New Roman" w:eastAsia="Calibri" w:hAnsi="Times New Roman" w:cs="Times New Roman"/>
          <w:lang w:val="lt-LT"/>
        </w:rPr>
        <w:t xml:space="preserve"> skysčio nešiklio tūriui ir tipui.</w:t>
      </w:r>
    </w:p>
    <w:p w14:paraId="139E450E" w14:textId="77777777" w:rsidR="00621A89" w:rsidRPr="00F216D4" w:rsidRDefault="00621A89" w:rsidP="00621A89">
      <w:pPr>
        <w:pStyle w:val="Pagrindinistekstas"/>
        <w:ind w:left="0"/>
        <w:rPr>
          <w:rFonts w:cs="Times New Roman"/>
          <w:lang w:val="lt-LT"/>
        </w:rPr>
      </w:pPr>
    </w:p>
    <w:p w14:paraId="39CBF829" w14:textId="77777777" w:rsidR="00621A89" w:rsidRPr="00F216D4" w:rsidRDefault="00621A89" w:rsidP="00621A89">
      <w:pPr>
        <w:pStyle w:val="Pagrindinistekstas"/>
        <w:ind w:left="0"/>
        <w:rPr>
          <w:rFonts w:cs="Times New Roman"/>
          <w:b/>
          <w:bCs/>
          <w:lang w:val="lt-LT"/>
        </w:rPr>
      </w:pPr>
      <w:r w:rsidRPr="00F216D4">
        <w:rPr>
          <w:rFonts w:cs="Times New Roman"/>
          <w:b/>
          <w:bCs/>
          <w:lang w:val="lt-LT"/>
        </w:rPr>
        <w:t>Praskiesto tirpalo laikymas ir tinkamumo laikas</w:t>
      </w:r>
    </w:p>
    <w:p w14:paraId="60FC2112" w14:textId="77777777" w:rsidR="00621A89" w:rsidRPr="00F216D4" w:rsidRDefault="00621A89" w:rsidP="00621A89">
      <w:pPr>
        <w:pStyle w:val="Pagrindinistekstas"/>
        <w:ind w:left="0"/>
        <w:rPr>
          <w:rFonts w:cs="Times New Roman"/>
          <w:lang w:val="lt-LT"/>
        </w:rPr>
      </w:pPr>
    </w:p>
    <w:p w14:paraId="438DAA1F" w14:textId="77777777" w:rsidR="00621A89" w:rsidRPr="00F216D4" w:rsidRDefault="00621A89" w:rsidP="00621A89">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Po atidarymo</w:t>
      </w:r>
    </w:p>
    <w:p w14:paraId="2CC44765"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Po atidarymo panaudotą </w:t>
      </w:r>
      <w:proofErr w:type="spellStart"/>
      <w:r w:rsidRPr="00F216D4">
        <w:rPr>
          <w:rFonts w:ascii="Times New Roman" w:eastAsia="Calibri" w:hAnsi="Times New Roman" w:cs="Times New Roman"/>
          <w:lang w:val="lt-LT"/>
        </w:rPr>
        <w:t>daugiadozį</w:t>
      </w:r>
      <w:proofErr w:type="spellEnd"/>
      <w:r w:rsidRPr="00F216D4">
        <w:rPr>
          <w:rFonts w:ascii="Times New Roman" w:eastAsia="Calibri" w:hAnsi="Times New Roman" w:cs="Times New Roman"/>
          <w:lang w:val="lt-LT"/>
        </w:rPr>
        <w:t xml:space="preserve"> flakoną reikia laikyti gamintojo dėžutėje 2 °C – 8 °C temperatūroje iki 28 parų. Nesuvartotą dalį reikia išmesti po 28 dienų.</w:t>
      </w:r>
    </w:p>
    <w:p w14:paraId="00F3C942" w14:textId="77777777" w:rsidR="00621A89" w:rsidRPr="00F216D4" w:rsidRDefault="00621A89" w:rsidP="00621A89">
      <w:pPr>
        <w:rPr>
          <w:rFonts w:ascii="Times New Roman" w:eastAsia="Calibri" w:hAnsi="Times New Roman" w:cs="Times New Roman"/>
          <w:lang w:val="lt-LT"/>
        </w:rPr>
      </w:pPr>
    </w:p>
    <w:p w14:paraId="237C9B1B" w14:textId="77777777" w:rsidR="00621A89" w:rsidRPr="00F216D4" w:rsidRDefault="00621A89" w:rsidP="00621A89">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Po praskiedimo</w:t>
      </w:r>
    </w:p>
    <w:p w14:paraId="7E572223"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Nustatyta, kad praskiesto tirpalo cheminis ir fizinis stabilumas išlieka 7 dienas 2 °C – 8 °C temperatūroje (apsaugotas nuo šviesos) ir 24 valandas 20 °C – 25 °C temperatūroje (įprastoje kambario šviesoje), naudojant 4.2 skyriuje nurodytus skiediklius.</w:t>
      </w:r>
    </w:p>
    <w:p w14:paraId="6FC5A16B" w14:textId="77777777" w:rsidR="00621A89" w:rsidRPr="00F216D4" w:rsidRDefault="00621A89" w:rsidP="00621A89">
      <w:pPr>
        <w:rPr>
          <w:rFonts w:ascii="Times New Roman" w:eastAsia="Calibri" w:hAnsi="Times New Roman" w:cs="Times New Roman"/>
          <w:lang w:val="lt-LT"/>
        </w:rPr>
      </w:pPr>
    </w:p>
    <w:p w14:paraId="0BCE827B" w14:textId="77777777" w:rsidR="00621A89" w:rsidRPr="00F216D4" w:rsidRDefault="00621A89" w:rsidP="00621A89">
      <w:pPr>
        <w:rPr>
          <w:rFonts w:ascii="Times New Roman" w:eastAsia="Calibri" w:hAnsi="Times New Roman" w:cs="Times New Roman"/>
          <w:lang w:val="lt-LT"/>
        </w:rPr>
      </w:pPr>
      <w:r w:rsidRPr="00F216D4">
        <w:rPr>
          <w:rFonts w:ascii="Times New Roman" w:eastAsia="Calibri" w:hAnsi="Times New Roman" w:cs="Times New Roman"/>
          <w:lang w:val="lt-LT"/>
        </w:rPr>
        <w:t xml:space="preserve">Mikrobiologiniu požiūriu vaistinį preparatą reikia vartoti nedelsiant. Jei jis nevartojamas iš karto, už laikymo trukmę ir sąlygas prieš vartojimą atsako vartotojas, įprastai laikymo trukmė neturėtų viršyti 24 valandų 2–8 °C temperatūroje, nebent paruošimas </w:t>
      </w:r>
      <w:r>
        <w:rPr>
          <w:rFonts w:ascii="Times New Roman" w:eastAsia="Calibri" w:hAnsi="Times New Roman" w:cs="Times New Roman"/>
          <w:lang w:val="lt-LT"/>
        </w:rPr>
        <w:t>ar</w:t>
      </w:r>
      <w:r w:rsidRPr="00F216D4">
        <w:rPr>
          <w:rFonts w:ascii="Times New Roman" w:eastAsia="Calibri" w:hAnsi="Times New Roman" w:cs="Times New Roman"/>
          <w:lang w:val="lt-LT"/>
        </w:rPr>
        <w:t xml:space="preserve"> skiedimas buvo atliekamas kontroliuojamomis ir patvirtintomis </w:t>
      </w:r>
      <w:proofErr w:type="spellStart"/>
      <w:r w:rsidRPr="00F216D4">
        <w:rPr>
          <w:rFonts w:ascii="Times New Roman" w:eastAsia="Calibri" w:hAnsi="Times New Roman" w:cs="Times New Roman"/>
          <w:lang w:val="lt-LT"/>
        </w:rPr>
        <w:t>aseptinėmis</w:t>
      </w:r>
      <w:proofErr w:type="spellEnd"/>
      <w:r w:rsidRPr="00F216D4">
        <w:rPr>
          <w:rFonts w:ascii="Times New Roman" w:eastAsia="Calibri" w:hAnsi="Times New Roman" w:cs="Times New Roman"/>
          <w:lang w:val="lt-LT"/>
        </w:rPr>
        <w:t xml:space="preserve"> sąlygomis.</w:t>
      </w:r>
    </w:p>
    <w:p w14:paraId="0C705EDC" w14:textId="77777777" w:rsidR="00621A89" w:rsidRPr="00F216D4" w:rsidRDefault="00621A89" w:rsidP="00621A89">
      <w:pPr>
        <w:rPr>
          <w:rFonts w:ascii="Times New Roman" w:eastAsia="Times New Roman" w:hAnsi="Times New Roman" w:cs="Times New Roman"/>
          <w:lang w:val="lt-LT"/>
        </w:rPr>
      </w:pPr>
    </w:p>
    <w:p w14:paraId="4DF3DDE9" w14:textId="77777777" w:rsidR="00621A89" w:rsidRPr="00F216D4" w:rsidRDefault="00621A89" w:rsidP="00621A89">
      <w:pPr>
        <w:pStyle w:val="Pagrindinistekstas"/>
        <w:ind w:left="0"/>
        <w:rPr>
          <w:rFonts w:cs="Times New Roman"/>
          <w:lang w:val="lt-LT"/>
        </w:rPr>
      </w:pPr>
    </w:p>
    <w:p w14:paraId="24F3328E" w14:textId="77777777" w:rsidR="00222FED" w:rsidRDefault="00222FED"/>
    <w:sectPr w:rsidR="00222FED" w:rsidSect="00621A89">
      <w:headerReference w:type="default" r:id="rId9"/>
      <w:footerReference w:type="default" r:id="rId10"/>
      <w:pgSz w:w="11910" w:h="16840"/>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O7 Caslon No.224">
    <w:altName w:val="Times New Roman"/>
    <w:charset w:val="00"/>
    <w:family w:val="roman"/>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95261"/>
      <w:docPartObj>
        <w:docPartGallery w:val="Page Numbers (Bottom of Page)"/>
        <w:docPartUnique/>
      </w:docPartObj>
    </w:sdtPr>
    <w:sdtEndPr>
      <w:rPr>
        <w:rFonts w:ascii="Arial" w:hAnsi="Arial" w:cs="Arial"/>
        <w:noProof/>
        <w:sz w:val="18"/>
        <w:szCs w:val="18"/>
      </w:rPr>
    </w:sdtEndPr>
    <w:sdtContent>
      <w:p w14:paraId="5D625474" w14:textId="77777777" w:rsidR="00621A89" w:rsidRPr="006738EC" w:rsidRDefault="00621A89">
        <w:pPr>
          <w:pStyle w:val="Porat"/>
          <w:jc w:val="center"/>
          <w:rPr>
            <w:rFonts w:ascii="Arial" w:hAnsi="Arial" w:cs="Arial"/>
            <w:sz w:val="18"/>
            <w:szCs w:val="18"/>
          </w:rPr>
        </w:pPr>
        <w:r w:rsidRPr="006738EC">
          <w:rPr>
            <w:rFonts w:ascii="Arial" w:hAnsi="Arial" w:cs="Arial"/>
            <w:sz w:val="18"/>
            <w:szCs w:val="18"/>
          </w:rPr>
          <w:fldChar w:fldCharType="begin"/>
        </w:r>
        <w:r w:rsidRPr="006738EC">
          <w:rPr>
            <w:rFonts w:ascii="Arial" w:hAnsi="Arial" w:cs="Arial"/>
            <w:sz w:val="18"/>
            <w:szCs w:val="18"/>
          </w:rPr>
          <w:instrText xml:space="preserve"> PAGE   \* MERGEFORMAT </w:instrText>
        </w:r>
        <w:r w:rsidRPr="006738EC">
          <w:rPr>
            <w:rFonts w:ascii="Arial" w:hAnsi="Arial" w:cs="Arial"/>
            <w:sz w:val="18"/>
            <w:szCs w:val="18"/>
          </w:rPr>
          <w:fldChar w:fldCharType="separate"/>
        </w:r>
        <w:r>
          <w:rPr>
            <w:rFonts w:ascii="Arial" w:hAnsi="Arial" w:cs="Arial"/>
            <w:noProof/>
            <w:sz w:val="18"/>
            <w:szCs w:val="18"/>
          </w:rPr>
          <w:t>13</w:t>
        </w:r>
        <w:r w:rsidRPr="006738EC">
          <w:rPr>
            <w:rFonts w:ascii="Arial" w:hAnsi="Arial" w:cs="Arial"/>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1222" w14:textId="77777777" w:rsidR="00621A89" w:rsidRDefault="00621A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29B"/>
    <w:multiLevelType w:val="hybridMultilevel"/>
    <w:tmpl w:val="6A6E8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2" w15:restartNumberingAfterBreak="0">
    <w:nsid w:val="11162C1B"/>
    <w:multiLevelType w:val="hybridMultilevel"/>
    <w:tmpl w:val="F5CC58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B684D24">
      <w:start w:val="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E2376"/>
    <w:multiLevelType w:val="hybridMultilevel"/>
    <w:tmpl w:val="5BB0C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76387"/>
    <w:multiLevelType w:val="hybridMultilevel"/>
    <w:tmpl w:val="0D86305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8158E"/>
    <w:multiLevelType w:val="hybridMultilevel"/>
    <w:tmpl w:val="466A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D072C"/>
    <w:multiLevelType w:val="hybridMultilevel"/>
    <w:tmpl w:val="BCB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8420D"/>
    <w:multiLevelType w:val="hybridMultilevel"/>
    <w:tmpl w:val="4E42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C1356"/>
    <w:multiLevelType w:val="hybridMultilevel"/>
    <w:tmpl w:val="DE30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E1FBF"/>
    <w:multiLevelType w:val="hybridMultilevel"/>
    <w:tmpl w:val="469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943F9"/>
    <w:multiLevelType w:val="hybridMultilevel"/>
    <w:tmpl w:val="F3B87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562E0"/>
    <w:multiLevelType w:val="hybridMultilevel"/>
    <w:tmpl w:val="CA08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14" w15:restartNumberingAfterBreak="0">
    <w:nsid w:val="61A07275"/>
    <w:multiLevelType w:val="hybridMultilevel"/>
    <w:tmpl w:val="A3568D90"/>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C1ACA"/>
    <w:multiLevelType w:val="hybridMultilevel"/>
    <w:tmpl w:val="D21E56FE"/>
    <w:lvl w:ilvl="0" w:tplc="04090001">
      <w:start w:val="1"/>
      <w:numFmt w:val="bullet"/>
      <w:lvlText w:val=""/>
      <w:lvlJc w:val="left"/>
      <w:pPr>
        <w:ind w:left="720" w:hanging="360"/>
      </w:pPr>
      <w:rPr>
        <w:rFonts w:ascii="Symbol" w:hAnsi="Symbol" w:hint="default"/>
      </w:rPr>
    </w:lvl>
    <w:lvl w:ilvl="1" w:tplc="A97C9AF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40881"/>
    <w:multiLevelType w:val="hybridMultilevel"/>
    <w:tmpl w:val="EBACA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81898"/>
    <w:multiLevelType w:val="hybridMultilevel"/>
    <w:tmpl w:val="72A8114A"/>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417235">
    <w:abstractNumId w:val="1"/>
  </w:num>
  <w:num w:numId="2" w16cid:durableId="1499416602">
    <w:abstractNumId w:val="13"/>
  </w:num>
  <w:num w:numId="3" w16cid:durableId="649402028">
    <w:abstractNumId w:val="6"/>
  </w:num>
  <w:num w:numId="4" w16cid:durableId="1682929382">
    <w:abstractNumId w:val="4"/>
  </w:num>
  <w:num w:numId="5" w16cid:durableId="1629434940">
    <w:abstractNumId w:val="14"/>
  </w:num>
  <w:num w:numId="6" w16cid:durableId="2123574093">
    <w:abstractNumId w:val="17"/>
  </w:num>
  <w:num w:numId="7" w16cid:durableId="2081173904">
    <w:abstractNumId w:val="11"/>
  </w:num>
  <w:num w:numId="8" w16cid:durableId="1565871829">
    <w:abstractNumId w:val="8"/>
  </w:num>
  <w:num w:numId="9" w16cid:durableId="2028604373">
    <w:abstractNumId w:val="5"/>
  </w:num>
  <w:num w:numId="10" w16cid:durableId="1698502593">
    <w:abstractNumId w:val="12"/>
  </w:num>
  <w:num w:numId="11" w16cid:durableId="1051155777">
    <w:abstractNumId w:val="10"/>
  </w:num>
  <w:num w:numId="12" w16cid:durableId="1176337206">
    <w:abstractNumId w:val="9"/>
  </w:num>
  <w:num w:numId="13" w16cid:durableId="483855222">
    <w:abstractNumId w:val="7"/>
  </w:num>
  <w:num w:numId="14" w16cid:durableId="30152469">
    <w:abstractNumId w:val="15"/>
  </w:num>
  <w:num w:numId="15" w16cid:durableId="318927756">
    <w:abstractNumId w:val="2"/>
  </w:num>
  <w:num w:numId="16" w16cid:durableId="899747227">
    <w:abstractNumId w:val="16"/>
  </w:num>
  <w:num w:numId="17" w16cid:durableId="1486891560">
    <w:abstractNumId w:val="0"/>
  </w:num>
  <w:num w:numId="18" w16cid:durableId="1944607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89"/>
    <w:rsid w:val="00222FED"/>
    <w:rsid w:val="005F173E"/>
    <w:rsid w:val="00621A89"/>
    <w:rsid w:val="008B3AD4"/>
    <w:rsid w:val="008E633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64C3"/>
  <w15:chartTrackingRefBased/>
  <w15:docId w15:val="{3E368928-4D8B-488C-A371-555B31E7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A89"/>
    <w:pPr>
      <w:widowControl w:val="0"/>
      <w:spacing w:after="0" w:line="240" w:lineRule="auto"/>
    </w:pPr>
    <w:rPr>
      <w:kern w:val="0"/>
      <w:sz w:val="22"/>
      <w:szCs w:val="22"/>
      <w:lang w:val="en-US"/>
      <w14:ligatures w14:val="none"/>
    </w:rPr>
  </w:style>
  <w:style w:type="paragraph" w:styleId="Antrat1">
    <w:name w:val="heading 1"/>
    <w:basedOn w:val="prastasis"/>
    <w:next w:val="prastasis"/>
    <w:link w:val="Antrat1Diagrama"/>
    <w:uiPriority w:val="9"/>
    <w:qFormat/>
    <w:rsid w:val="00621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1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1A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1A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1A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1A8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1A8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1A8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1A8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1A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1A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1A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1A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1A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1A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1A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1A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1A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1A8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1A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1A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1A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1A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1A89"/>
    <w:rPr>
      <w:i/>
      <w:iCs/>
      <w:color w:val="404040" w:themeColor="text1" w:themeTint="BF"/>
    </w:rPr>
  </w:style>
  <w:style w:type="paragraph" w:styleId="Sraopastraipa">
    <w:name w:val="List Paragraph"/>
    <w:basedOn w:val="prastasis"/>
    <w:uiPriority w:val="99"/>
    <w:qFormat/>
    <w:rsid w:val="00621A89"/>
    <w:pPr>
      <w:ind w:left="720"/>
      <w:contextualSpacing/>
    </w:pPr>
  </w:style>
  <w:style w:type="character" w:styleId="Rykuspabraukimas">
    <w:name w:val="Intense Emphasis"/>
    <w:basedOn w:val="Numatytasispastraiposriftas"/>
    <w:uiPriority w:val="21"/>
    <w:qFormat/>
    <w:rsid w:val="00621A89"/>
    <w:rPr>
      <w:i/>
      <w:iCs/>
      <w:color w:val="0F4761" w:themeColor="accent1" w:themeShade="BF"/>
    </w:rPr>
  </w:style>
  <w:style w:type="paragraph" w:styleId="Iskirtacitata">
    <w:name w:val="Intense Quote"/>
    <w:basedOn w:val="prastasis"/>
    <w:next w:val="prastasis"/>
    <w:link w:val="IskirtacitataDiagrama"/>
    <w:uiPriority w:val="30"/>
    <w:qFormat/>
    <w:rsid w:val="00621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1A89"/>
    <w:rPr>
      <w:i/>
      <w:iCs/>
      <w:color w:val="0F4761" w:themeColor="accent1" w:themeShade="BF"/>
    </w:rPr>
  </w:style>
  <w:style w:type="character" w:styleId="Rykinuoroda">
    <w:name w:val="Intense Reference"/>
    <w:basedOn w:val="Numatytasispastraiposriftas"/>
    <w:uiPriority w:val="32"/>
    <w:qFormat/>
    <w:rsid w:val="00621A89"/>
    <w:rPr>
      <w:b/>
      <w:bCs/>
      <w:smallCaps/>
      <w:color w:val="0F4761" w:themeColor="accent1" w:themeShade="BF"/>
      <w:spacing w:val="5"/>
    </w:rPr>
  </w:style>
  <w:style w:type="paragraph" w:styleId="Pagrindinistekstas">
    <w:name w:val="Body Text"/>
    <w:basedOn w:val="prastasis"/>
    <w:link w:val="PagrindinistekstasDiagrama"/>
    <w:uiPriority w:val="1"/>
    <w:qFormat/>
    <w:rsid w:val="00621A89"/>
    <w:pPr>
      <w:ind w:left="118"/>
    </w:pPr>
    <w:rPr>
      <w:rFonts w:ascii="Times New Roman" w:eastAsia="Times New Roman" w:hAnsi="Times New Roman"/>
    </w:rPr>
  </w:style>
  <w:style w:type="character" w:customStyle="1" w:styleId="PagrindinistekstasDiagrama">
    <w:name w:val="Pagrindinis tekstas Diagrama"/>
    <w:basedOn w:val="Numatytasispastraiposriftas"/>
    <w:link w:val="Pagrindinistekstas"/>
    <w:uiPriority w:val="1"/>
    <w:rsid w:val="00621A89"/>
    <w:rPr>
      <w:rFonts w:ascii="Times New Roman" w:eastAsia="Times New Roman" w:hAnsi="Times New Roman"/>
      <w:kern w:val="0"/>
      <w:sz w:val="22"/>
      <w:szCs w:val="22"/>
      <w:lang w:val="en-US"/>
      <w14:ligatures w14:val="none"/>
    </w:rPr>
  </w:style>
  <w:style w:type="paragraph" w:styleId="Antrats">
    <w:name w:val="header"/>
    <w:basedOn w:val="prastasis"/>
    <w:link w:val="AntratsDiagrama"/>
    <w:uiPriority w:val="99"/>
    <w:unhideWhenUsed/>
    <w:rsid w:val="00621A89"/>
    <w:pPr>
      <w:tabs>
        <w:tab w:val="center" w:pos="4986"/>
        <w:tab w:val="right" w:pos="9972"/>
      </w:tabs>
    </w:pPr>
  </w:style>
  <w:style w:type="character" w:customStyle="1" w:styleId="AntratsDiagrama">
    <w:name w:val="Antraštės Diagrama"/>
    <w:basedOn w:val="Numatytasispastraiposriftas"/>
    <w:link w:val="Antrats"/>
    <w:uiPriority w:val="99"/>
    <w:rsid w:val="00621A89"/>
    <w:rPr>
      <w:kern w:val="0"/>
      <w:sz w:val="22"/>
      <w:szCs w:val="22"/>
      <w:lang w:val="en-US"/>
      <w14:ligatures w14:val="none"/>
    </w:rPr>
  </w:style>
  <w:style w:type="paragraph" w:styleId="Porat">
    <w:name w:val="footer"/>
    <w:basedOn w:val="prastasis"/>
    <w:link w:val="PoratDiagrama"/>
    <w:uiPriority w:val="99"/>
    <w:unhideWhenUsed/>
    <w:rsid w:val="00621A89"/>
    <w:pPr>
      <w:tabs>
        <w:tab w:val="center" w:pos="4986"/>
        <w:tab w:val="right" w:pos="9972"/>
      </w:tabs>
    </w:pPr>
  </w:style>
  <w:style w:type="character" w:customStyle="1" w:styleId="PoratDiagrama">
    <w:name w:val="Poraštė Diagrama"/>
    <w:basedOn w:val="Numatytasispastraiposriftas"/>
    <w:link w:val="Porat"/>
    <w:uiPriority w:val="99"/>
    <w:rsid w:val="00621A89"/>
    <w:rPr>
      <w:kern w:val="0"/>
      <w:sz w:val="22"/>
      <w:szCs w:val="22"/>
      <w:lang w:val="en-US"/>
      <w14:ligatures w14:val="none"/>
    </w:rPr>
  </w:style>
  <w:style w:type="character" w:styleId="Hipersaitas">
    <w:name w:val="Hyperlink"/>
    <w:basedOn w:val="Numatytasispastraiposriftas"/>
    <w:uiPriority w:val="99"/>
    <w:unhideWhenUsed/>
    <w:rsid w:val="00621A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24498</Words>
  <Characters>13964</Characters>
  <Application>Microsoft Office Word</Application>
  <DocSecurity>0</DocSecurity>
  <Lines>116</Lines>
  <Paragraphs>76</Paragraphs>
  <ScaleCrop>false</ScaleCrop>
  <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2025-11-03T08:14:00Z</dcterms:created>
  <dcterms:modified xsi:type="dcterms:W3CDTF">2025-11-03T08:15:00Z</dcterms:modified>
</cp:coreProperties>
</file>