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9849" w14:textId="77777777" w:rsidR="00E07AA6" w:rsidRPr="00C5502D" w:rsidRDefault="00E07AA6" w:rsidP="00435802">
      <w:pPr>
        <w:rPr>
          <w:rFonts w:ascii="Times New Roman" w:hAnsi="Times New Roman"/>
        </w:rPr>
      </w:pPr>
    </w:p>
    <w:p w14:paraId="4E1A2400" w14:textId="77777777" w:rsidR="00E07AA6" w:rsidRPr="00F216D4" w:rsidRDefault="00E07AA6" w:rsidP="00435802">
      <w:pPr>
        <w:rPr>
          <w:rFonts w:ascii="Times New Roman" w:eastAsia="Times New Roman" w:hAnsi="Times New Roman" w:cs="Times New Roman"/>
          <w:lang w:val="lt-LT"/>
        </w:rPr>
      </w:pPr>
    </w:p>
    <w:p w14:paraId="5BE3FB06" w14:textId="77777777" w:rsidR="00E07AA6" w:rsidRPr="00F216D4" w:rsidRDefault="00E07AA6" w:rsidP="00435802">
      <w:pPr>
        <w:rPr>
          <w:rFonts w:ascii="Times New Roman" w:eastAsia="Times New Roman" w:hAnsi="Times New Roman" w:cs="Times New Roman"/>
          <w:lang w:val="lt-LT"/>
        </w:rPr>
      </w:pPr>
    </w:p>
    <w:p w14:paraId="54220C04" w14:textId="77777777" w:rsidR="00E07AA6" w:rsidRPr="00F216D4" w:rsidRDefault="00E07AA6" w:rsidP="00435802">
      <w:pPr>
        <w:rPr>
          <w:rFonts w:ascii="Times New Roman" w:eastAsia="Times New Roman" w:hAnsi="Times New Roman" w:cs="Times New Roman"/>
          <w:lang w:val="lt-LT"/>
        </w:rPr>
      </w:pPr>
    </w:p>
    <w:p w14:paraId="3933D271" w14:textId="77777777" w:rsidR="00E07AA6" w:rsidRPr="00F216D4" w:rsidRDefault="00E07AA6" w:rsidP="00435802">
      <w:pPr>
        <w:rPr>
          <w:rFonts w:ascii="Times New Roman" w:eastAsia="Times New Roman" w:hAnsi="Times New Roman" w:cs="Times New Roman"/>
          <w:lang w:val="lt-LT"/>
        </w:rPr>
      </w:pPr>
    </w:p>
    <w:p w14:paraId="141CFC7D" w14:textId="77777777" w:rsidR="00E07AA6" w:rsidRPr="00F216D4" w:rsidRDefault="00E07AA6" w:rsidP="00435802">
      <w:pPr>
        <w:rPr>
          <w:rFonts w:ascii="Times New Roman" w:eastAsia="Times New Roman" w:hAnsi="Times New Roman" w:cs="Times New Roman"/>
          <w:lang w:val="lt-LT"/>
        </w:rPr>
      </w:pPr>
    </w:p>
    <w:p w14:paraId="370F0D2B" w14:textId="77777777" w:rsidR="00E07AA6" w:rsidRPr="00F216D4" w:rsidRDefault="00E07AA6" w:rsidP="00435802">
      <w:pPr>
        <w:rPr>
          <w:rFonts w:ascii="Times New Roman" w:eastAsia="Times New Roman" w:hAnsi="Times New Roman" w:cs="Times New Roman"/>
          <w:lang w:val="lt-LT"/>
        </w:rPr>
      </w:pPr>
    </w:p>
    <w:p w14:paraId="57790894" w14:textId="77777777" w:rsidR="00E07AA6" w:rsidRPr="00F216D4" w:rsidRDefault="00E07AA6" w:rsidP="00435802">
      <w:pPr>
        <w:rPr>
          <w:rFonts w:ascii="Times New Roman" w:eastAsia="Times New Roman" w:hAnsi="Times New Roman" w:cs="Times New Roman"/>
          <w:lang w:val="lt-LT"/>
        </w:rPr>
      </w:pPr>
    </w:p>
    <w:p w14:paraId="594B0D6D" w14:textId="77777777" w:rsidR="00E07AA6" w:rsidRPr="00F216D4" w:rsidRDefault="00E07AA6" w:rsidP="00435802">
      <w:pPr>
        <w:rPr>
          <w:rFonts w:ascii="Times New Roman" w:eastAsia="Times New Roman" w:hAnsi="Times New Roman" w:cs="Times New Roman"/>
          <w:lang w:val="lt-LT"/>
        </w:rPr>
      </w:pPr>
    </w:p>
    <w:p w14:paraId="2F4EEB83" w14:textId="77777777" w:rsidR="00E07AA6" w:rsidRPr="00F216D4" w:rsidRDefault="00E07AA6" w:rsidP="00435802">
      <w:pPr>
        <w:rPr>
          <w:rFonts w:ascii="Times New Roman" w:eastAsia="Times New Roman" w:hAnsi="Times New Roman" w:cs="Times New Roman"/>
          <w:lang w:val="lt-LT"/>
        </w:rPr>
      </w:pPr>
    </w:p>
    <w:p w14:paraId="01ADBD10" w14:textId="77777777" w:rsidR="00E07AA6" w:rsidRPr="00F216D4" w:rsidRDefault="00E07AA6" w:rsidP="00435802">
      <w:pPr>
        <w:rPr>
          <w:rFonts w:ascii="Times New Roman" w:eastAsia="Times New Roman" w:hAnsi="Times New Roman" w:cs="Times New Roman"/>
          <w:lang w:val="lt-LT"/>
        </w:rPr>
      </w:pPr>
    </w:p>
    <w:p w14:paraId="013AB255" w14:textId="77777777" w:rsidR="00E07AA6" w:rsidRPr="00F216D4" w:rsidRDefault="00E07AA6" w:rsidP="00435802">
      <w:pPr>
        <w:rPr>
          <w:rFonts w:ascii="Times New Roman" w:eastAsia="Times New Roman" w:hAnsi="Times New Roman" w:cs="Times New Roman"/>
          <w:lang w:val="lt-LT"/>
        </w:rPr>
      </w:pPr>
    </w:p>
    <w:p w14:paraId="43D81E1A" w14:textId="77777777" w:rsidR="00E07AA6" w:rsidRPr="00F216D4" w:rsidRDefault="00E07AA6" w:rsidP="00435802">
      <w:pPr>
        <w:rPr>
          <w:rFonts w:ascii="Times New Roman" w:eastAsia="Times New Roman" w:hAnsi="Times New Roman" w:cs="Times New Roman"/>
          <w:lang w:val="lt-LT"/>
        </w:rPr>
      </w:pPr>
    </w:p>
    <w:p w14:paraId="5507B743" w14:textId="77777777" w:rsidR="00E07AA6" w:rsidRPr="00F216D4" w:rsidRDefault="00E07AA6" w:rsidP="00435802">
      <w:pPr>
        <w:rPr>
          <w:rFonts w:ascii="Times New Roman" w:eastAsia="Times New Roman" w:hAnsi="Times New Roman" w:cs="Times New Roman"/>
          <w:lang w:val="lt-LT"/>
        </w:rPr>
      </w:pPr>
    </w:p>
    <w:p w14:paraId="240E5AAF" w14:textId="77777777" w:rsidR="00E07AA6" w:rsidRPr="00F216D4" w:rsidRDefault="00E07AA6" w:rsidP="00435802">
      <w:pPr>
        <w:rPr>
          <w:rFonts w:ascii="Times New Roman" w:eastAsia="Times New Roman" w:hAnsi="Times New Roman" w:cs="Times New Roman"/>
          <w:lang w:val="lt-LT"/>
        </w:rPr>
      </w:pPr>
    </w:p>
    <w:p w14:paraId="55B9C124" w14:textId="77777777" w:rsidR="00E07AA6" w:rsidRPr="00F216D4" w:rsidRDefault="00E07AA6" w:rsidP="00435802">
      <w:pPr>
        <w:rPr>
          <w:rFonts w:ascii="Times New Roman" w:eastAsia="Times New Roman" w:hAnsi="Times New Roman" w:cs="Times New Roman"/>
          <w:lang w:val="lt-LT"/>
        </w:rPr>
      </w:pPr>
    </w:p>
    <w:p w14:paraId="52336C8D" w14:textId="77777777" w:rsidR="00E07AA6" w:rsidRPr="00F216D4" w:rsidRDefault="00E07AA6" w:rsidP="00435802">
      <w:pPr>
        <w:rPr>
          <w:rFonts w:ascii="Times New Roman" w:eastAsia="Times New Roman" w:hAnsi="Times New Roman" w:cs="Times New Roman"/>
          <w:lang w:val="lt-LT"/>
        </w:rPr>
      </w:pPr>
    </w:p>
    <w:p w14:paraId="19D83B56" w14:textId="77777777" w:rsidR="00E07AA6" w:rsidRPr="00F216D4" w:rsidRDefault="00E07AA6" w:rsidP="00435802">
      <w:pPr>
        <w:rPr>
          <w:rFonts w:ascii="Times New Roman" w:eastAsia="Times New Roman" w:hAnsi="Times New Roman" w:cs="Times New Roman"/>
          <w:lang w:val="lt-LT"/>
        </w:rPr>
      </w:pPr>
    </w:p>
    <w:p w14:paraId="17690B1E" w14:textId="77777777" w:rsidR="00E07AA6" w:rsidRPr="00F216D4" w:rsidRDefault="00E07AA6" w:rsidP="00435802">
      <w:pPr>
        <w:rPr>
          <w:rFonts w:ascii="Times New Roman" w:eastAsia="Times New Roman" w:hAnsi="Times New Roman" w:cs="Times New Roman"/>
          <w:lang w:val="lt-LT"/>
        </w:rPr>
      </w:pPr>
    </w:p>
    <w:p w14:paraId="33DC2C35" w14:textId="77777777" w:rsidR="00E07AA6" w:rsidRPr="00F216D4" w:rsidRDefault="00E07AA6" w:rsidP="00435802">
      <w:pPr>
        <w:rPr>
          <w:rFonts w:ascii="Times New Roman" w:eastAsia="Times New Roman" w:hAnsi="Times New Roman" w:cs="Times New Roman"/>
          <w:lang w:val="lt-LT"/>
        </w:rPr>
      </w:pPr>
    </w:p>
    <w:p w14:paraId="2098AA79" w14:textId="77777777" w:rsidR="00E07AA6" w:rsidRPr="00F216D4" w:rsidRDefault="00E07AA6" w:rsidP="00435802">
      <w:pPr>
        <w:rPr>
          <w:rFonts w:ascii="Times New Roman" w:eastAsia="Times New Roman" w:hAnsi="Times New Roman" w:cs="Times New Roman"/>
          <w:lang w:val="lt-LT"/>
        </w:rPr>
      </w:pPr>
    </w:p>
    <w:p w14:paraId="1BD0A6CC" w14:textId="77777777" w:rsidR="00E07AA6" w:rsidRPr="00F216D4" w:rsidRDefault="00E07AA6" w:rsidP="00435802">
      <w:pPr>
        <w:rPr>
          <w:rFonts w:ascii="Times New Roman" w:eastAsia="Times New Roman" w:hAnsi="Times New Roman" w:cs="Times New Roman"/>
          <w:lang w:val="lt-LT"/>
        </w:rPr>
      </w:pPr>
    </w:p>
    <w:p w14:paraId="2E9B947C" w14:textId="77777777" w:rsidR="00E07AA6" w:rsidRPr="00F216D4" w:rsidRDefault="00E07AA6" w:rsidP="00435802">
      <w:pPr>
        <w:rPr>
          <w:rFonts w:ascii="Times New Roman" w:eastAsia="Times New Roman" w:hAnsi="Times New Roman" w:cs="Times New Roman"/>
          <w:lang w:val="lt-LT"/>
        </w:rPr>
      </w:pPr>
    </w:p>
    <w:p w14:paraId="219C319D" w14:textId="77777777" w:rsidR="00E07AA6" w:rsidRPr="00F216D4" w:rsidRDefault="00303A31" w:rsidP="00435802">
      <w:pPr>
        <w:pStyle w:val="Antrat1"/>
        <w:ind w:left="0"/>
        <w:jc w:val="center"/>
        <w:rPr>
          <w:rFonts w:cs="Times New Roman"/>
          <w:b w:val="0"/>
          <w:bCs w:val="0"/>
          <w:lang w:val="lt-LT"/>
        </w:rPr>
      </w:pPr>
      <w:r w:rsidRPr="00F216D4">
        <w:rPr>
          <w:rFonts w:cs="Times New Roman"/>
          <w:lang w:val="lt-LT"/>
        </w:rPr>
        <w:t>I PRIEDAS</w:t>
      </w:r>
    </w:p>
    <w:p w14:paraId="00282257" w14:textId="77777777" w:rsidR="00E07AA6" w:rsidRPr="00F216D4" w:rsidRDefault="00E07AA6" w:rsidP="00435802">
      <w:pPr>
        <w:rPr>
          <w:rFonts w:ascii="Times New Roman" w:eastAsia="Times New Roman" w:hAnsi="Times New Roman" w:cs="Times New Roman"/>
          <w:b/>
          <w:bCs/>
          <w:lang w:val="lt-LT"/>
        </w:rPr>
      </w:pPr>
    </w:p>
    <w:p w14:paraId="1EBA0FF7" w14:textId="3C0E0D0D" w:rsidR="00F50841" w:rsidRPr="00F216D4" w:rsidRDefault="00303A31" w:rsidP="00435802">
      <w:pPr>
        <w:jc w:val="center"/>
        <w:rPr>
          <w:rFonts w:ascii="Times New Roman" w:hAnsi="Times New Roman" w:cs="Times New Roman"/>
          <w:b/>
          <w:lang w:val="lt-LT"/>
        </w:rPr>
      </w:pPr>
      <w:r w:rsidRPr="00F216D4">
        <w:rPr>
          <w:rFonts w:ascii="Times New Roman" w:hAnsi="Times New Roman" w:cs="Times New Roman"/>
          <w:b/>
          <w:lang w:val="lt-LT"/>
        </w:rPr>
        <w:t>PREPARATO CHARAKTERISTIKŲ SANTRAUKA</w:t>
      </w:r>
    </w:p>
    <w:p w14:paraId="02178292" w14:textId="77777777" w:rsidR="00F50841" w:rsidRPr="00F216D4" w:rsidRDefault="00F50841">
      <w:pPr>
        <w:rPr>
          <w:rFonts w:ascii="Times New Roman" w:hAnsi="Times New Roman" w:cs="Times New Roman"/>
          <w:b/>
          <w:lang w:val="lt-LT"/>
        </w:rPr>
      </w:pPr>
      <w:r w:rsidRPr="00F216D4">
        <w:rPr>
          <w:rFonts w:ascii="Times New Roman" w:hAnsi="Times New Roman" w:cs="Times New Roman"/>
          <w:b/>
          <w:lang w:val="lt-LT"/>
        </w:rPr>
        <w:br w:type="page"/>
      </w:r>
    </w:p>
    <w:p w14:paraId="0E84F024" w14:textId="2E709D8E" w:rsidR="00E07AA6" w:rsidRPr="00F216D4" w:rsidRDefault="00435802" w:rsidP="00751C3E">
      <w:pPr>
        <w:tabs>
          <w:tab w:val="left" w:pos="567"/>
        </w:tabs>
        <w:rPr>
          <w:rFonts w:ascii="Times New Roman" w:eastAsia="Times New Roman" w:hAnsi="Times New Roman" w:cs="Times New Roman"/>
          <w:b/>
          <w:bCs/>
          <w:lang w:val="lt-LT"/>
        </w:rPr>
      </w:pPr>
      <w:r w:rsidRPr="00F216D4">
        <w:rPr>
          <w:rFonts w:ascii="Times New Roman" w:hAnsi="Times New Roman" w:cs="Times New Roman"/>
          <w:b/>
          <w:bCs/>
          <w:lang w:val="lt-LT"/>
        </w:rPr>
        <w:lastRenderedPageBreak/>
        <w:t>1.</w:t>
      </w:r>
      <w:r w:rsidRPr="00F216D4">
        <w:rPr>
          <w:rFonts w:ascii="Times New Roman" w:hAnsi="Times New Roman" w:cs="Times New Roman"/>
          <w:b/>
          <w:bCs/>
          <w:lang w:val="lt-LT"/>
        </w:rPr>
        <w:tab/>
        <w:t>VAISTINIO PREPARATO PAVADINIMAS</w:t>
      </w:r>
    </w:p>
    <w:p w14:paraId="1CFD3AEB" w14:textId="77777777" w:rsidR="00E07AA6" w:rsidRPr="00F216D4" w:rsidRDefault="00E07AA6" w:rsidP="00435802">
      <w:pPr>
        <w:rPr>
          <w:rFonts w:ascii="Times New Roman" w:eastAsia="Times New Roman" w:hAnsi="Times New Roman" w:cs="Times New Roman"/>
          <w:lang w:val="lt-LT"/>
        </w:rPr>
      </w:pPr>
    </w:p>
    <w:p w14:paraId="698A4C70" w14:textId="4F259F22" w:rsidR="00435802" w:rsidRPr="00FB6F2D" w:rsidRDefault="00266334" w:rsidP="00435802">
      <w:pPr>
        <w:rPr>
          <w:rFonts w:ascii="Times New Roman" w:hAnsi="Times New Roman" w:cs="Times New Roman"/>
          <w:lang w:val="lt-LT"/>
        </w:rPr>
      </w:pPr>
      <w:proofErr w:type="spellStart"/>
      <w:r>
        <w:rPr>
          <w:rFonts w:ascii="Times New Roman" w:eastAsia="TimesNewRomanPSMT" w:hAnsi="Times New Roman" w:cs="Times New Roman"/>
          <w:lang w:val="lt-LT" w:bidi="bn-BD"/>
        </w:rPr>
        <w:t>Cyclophosphamide</w:t>
      </w:r>
      <w:proofErr w:type="spellEnd"/>
      <w:r>
        <w:rPr>
          <w:rFonts w:ascii="Times New Roman" w:eastAsia="TimesNewRomanPSMT" w:hAnsi="Times New Roman" w:cs="Times New Roman"/>
          <w:lang w:val="lt-LT" w:bidi="bn-BD"/>
        </w:rPr>
        <w:t xml:space="preserve"> </w:t>
      </w:r>
      <w:proofErr w:type="spellStart"/>
      <w:r>
        <w:rPr>
          <w:rFonts w:ascii="Times New Roman" w:eastAsia="TimesNewRomanPSMT" w:hAnsi="Times New Roman" w:cs="Times New Roman"/>
          <w:lang w:val="lt-LT" w:bidi="bn-BD"/>
        </w:rPr>
        <w:t>Accord</w:t>
      </w:r>
      <w:proofErr w:type="spellEnd"/>
      <w:r>
        <w:rPr>
          <w:rFonts w:ascii="Times New Roman" w:eastAsia="TimesNewRomanPSMT" w:hAnsi="Times New Roman" w:cs="Times New Roman"/>
          <w:lang w:val="lt-LT" w:bidi="bn-BD"/>
        </w:rPr>
        <w:t xml:space="preserve"> </w:t>
      </w:r>
      <w:proofErr w:type="spellStart"/>
      <w:r>
        <w:rPr>
          <w:rFonts w:ascii="Times New Roman" w:eastAsia="TimesNewRomanPSMT" w:hAnsi="Times New Roman" w:cs="Times New Roman"/>
          <w:lang w:val="lt-LT" w:bidi="bn-BD"/>
        </w:rPr>
        <w:t>Healthcare</w:t>
      </w:r>
      <w:proofErr w:type="spellEnd"/>
      <w:r w:rsidR="00387809" w:rsidRPr="00F216D4">
        <w:rPr>
          <w:rFonts w:ascii="Times New Roman" w:eastAsia="TimesNewRomanPSMT" w:hAnsi="Times New Roman" w:cs="Times New Roman"/>
          <w:lang w:val="lt-LT" w:bidi="bn-BD"/>
        </w:rPr>
        <w:t xml:space="preserve"> </w:t>
      </w:r>
      <w:r w:rsidR="00435802" w:rsidRPr="00F216D4">
        <w:rPr>
          <w:rFonts w:ascii="Times New Roman" w:hAnsi="Times New Roman" w:cs="Times New Roman"/>
          <w:lang w:val="lt-LT"/>
        </w:rPr>
        <w:t>200 mg</w:t>
      </w:r>
      <w:r w:rsidR="00387809" w:rsidRPr="00F216D4">
        <w:rPr>
          <w:rFonts w:ascii="Times New Roman" w:hAnsi="Times New Roman" w:cs="Times New Roman"/>
          <w:lang w:val="lt-LT"/>
        </w:rPr>
        <w:t>/ml</w:t>
      </w:r>
      <w:r w:rsidR="00435802" w:rsidRPr="00F216D4">
        <w:rPr>
          <w:rFonts w:ascii="Times New Roman" w:hAnsi="Times New Roman" w:cs="Times New Roman"/>
          <w:lang w:val="lt-LT"/>
        </w:rPr>
        <w:t xml:space="preserve"> </w:t>
      </w:r>
      <w:r w:rsidR="00FE4615" w:rsidRPr="00F216D4">
        <w:rPr>
          <w:rFonts w:ascii="Times New Roman" w:hAnsi="Times New Roman" w:cs="Times New Roman"/>
          <w:lang w:val="lt-LT"/>
        </w:rPr>
        <w:t>koncentratas injekciniam ar infuziniam tirpalui</w:t>
      </w:r>
    </w:p>
    <w:p w14:paraId="19261245" w14:textId="77777777" w:rsidR="00E07AA6" w:rsidRPr="00F216D4" w:rsidRDefault="00E07AA6" w:rsidP="00435802">
      <w:pPr>
        <w:rPr>
          <w:rFonts w:ascii="Times New Roman" w:eastAsia="Times New Roman" w:hAnsi="Times New Roman" w:cs="Times New Roman"/>
          <w:lang w:val="lt-LT"/>
        </w:rPr>
      </w:pPr>
    </w:p>
    <w:p w14:paraId="64979178" w14:textId="77777777" w:rsidR="00E07AA6" w:rsidRPr="00F216D4" w:rsidRDefault="00E07AA6" w:rsidP="00435802">
      <w:pPr>
        <w:rPr>
          <w:rFonts w:ascii="Times New Roman" w:eastAsia="Times New Roman" w:hAnsi="Times New Roman" w:cs="Times New Roman"/>
          <w:lang w:val="lt-LT"/>
        </w:rPr>
      </w:pPr>
    </w:p>
    <w:p w14:paraId="25B48F79" w14:textId="36E876E8" w:rsidR="00E07AA6" w:rsidRPr="00F216D4" w:rsidRDefault="00435802"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2.</w:t>
      </w:r>
      <w:r w:rsidRPr="00F216D4">
        <w:rPr>
          <w:rFonts w:ascii="Times New Roman" w:hAnsi="Times New Roman" w:cs="Times New Roman"/>
          <w:b/>
          <w:bCs/>
          <w:lang w:val="lt-LT"/>
        </w:rPr>
        <w:tab/>
        <w:t>KOKYBINĖ IR KIEKYBINĖ SUDĖTIS</w:t>
      </w:r>
    </w:p>
    <w:p w14:paraId="1AF0D77F" w14:textId="77777777" w:rsidR="00E07AA6" w:rsidRPr="00F216D4" w:rsidRDefault="00E07AA6" w:rsidP="00435802">
      <w:pPr>
        <w:rPr>
          <w:rFonts w:ascii="Times New Roman" w:eastAsia="Times New Roman" w:hAnsi="Times New Roman" w:cs="Times New Roman"/>
          <w:lang w:val="lt-LT"/>
        </w:rPr>
      </w:pPr>
    </w:p>
    <w:p w14:paraId="01C5923B" w14:textId="60F28701" w:rsidR="00C56657" w:rsidRPr="00F216D4" w:rsidRDefault="00C56657" w:rsidP="00C56657">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1</w:t>
      </w:r>
      <w:r w:rsidR="00C53E20"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 xml:space="preserve">ml koncentrato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atitinkančio 200</w:t>
      </w:r>
      <w:r w:rsidR="009E3386"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 xml:space="preserve">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54FDCE15" w14:textId="3BC1B02D" w:rsidR="00C56657" w:rsidRPr="00F216D4" w:rsidRDefault="00C56657" w:rsidP="00C56657">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Viename 1</w:t>
      </w:r>
      <w:r w:rsidR="009E3386"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 xml:space="preserve">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atitinkančio 200</w:t>
      </w:r>
      <w:r w:rsidR="00B40173"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 xml:space="preserve">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20AED10A" w14:textId="0835F642" w:rsidR="00C56657" w:rsidRPr="00F216D4" w:rsidRDefault="00C56657" w:rsidP="00C56657">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Viename 2,5</w:t>
      </w:r>
      <w:r w:rsidR="009E3386"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 xml:space="preserve">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atitinkančio 500</w:t>
      </w:r>
      <w:r w:rsidR="00B40173"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 xml:space="preserve">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3770F4C5" w14:textId="7BE39A76" w:rsidR="00C56657" w:rsidRPr="00F216D4" w:rsidRDefault="00C56657" w:rsidP="00C56657">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 xml:space="preserve">Viename </w:t>
      </w:r>
      <w:r w:rsidR="00FA19C8" w:rsidRPr="00F216D4">
        <w:rPr>
          <w:rFonts w:ascii="Times New Roman" w:eastAsia="TimesNewRomanPSMT" w:hAnsi="Times New Roman" w:cs="Times New Roman"/>
          <w:lang w:val="lt-LT" w:bidi="bn-BD"/>
        </w:rPr>
        <w:t>5</w:t>
      </w:r>
      <w:r w:rsidR="009E3386"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 xml:space="preserve">ml koncentrato </w:t>
      </w:r>
      <w:r w:rsidR="009E3386" w:rsidRPr="00F216D4">
        <w:rPr>
          <w:rFonts w:ascii="Times New Roman" w:eastAsia="TimesNewRomanPSMT" w:hAnsi="Times New Roman" w:cs="Times New Roman"/>
          <w:lang w:val="lt-LT" w:bidi="bn-BD"/>
        </w:rPr>
        <w:t>flakone y</w:t>
      </w:r>
      <w:r w:rsidRPr="00F216D4">
        <w:rPr>
          <w:rFonts w:ascii="Times New Roman" w:eastAsia="TimesNewRomanPSMT" w:hAnsi="Times New Roman" w:cs="Times New Roman"/>
          <w:lang w:val="lt-LT" w:bidi="bn-BD"/>
        </w:rPr>
        <w:t xml:space="preserve">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atitinkančio 1</w:t>
      </w:r>
      <w:r w:rsidR="00FA19C8"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000</w:t>
      </w:r>
      <w:r w:rsidR="00B40173"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 xml:space="preserve">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3ABDF6FE" w14:textId="35134E72" w:rsidR="00C53E20" w:rsidRPr="00F216D4" w:rsidRDefault="00C56657" w:rsidP="00852DB5">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Viename 10</w:t>
      </w:r>
      <w:r w:rsidR="00B40173"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 xml:space="preserve">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atitinkančio 2</w:t>
      </w:r>
      <w:r w:rsidR="00FA19C8"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000</w:t>
      </w:r>
      <w:r w:rsidR="00B40173" w:rsidRPr="00F216D4">
        <w:rPr>
          <w:rFonts w:ascii="Times New Roman" w:eastAsia="TimesNewRomanPSMT" w:hAnsi="Times New Roman" w:cs="Times New Roman"/>
          <w:lang w:val="lt-LT" w:bidi="bn-BD"/>
        </w:rPr>
        <w:t> </w:t>
      </w:r>
      <w:r w:rsidRPr="00F216D4">
        <w:rPr>
          <w:rFonts w:ascii="Times New Roman" w:eastAsia="TimesNewRomanPSMT" w:hAnsi="Times New Roman" w:cs="Times New Roman"/>
          <w:lang w:val="lt-LT" w:bidi="bn-BD"/>
        </w:rPr>
        <w:t xml:space="preserve">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491DE799" w14:textId="77777777" w:rsidR="00E07AA6" w:rsidRPr="00F216D4" w:rsidRDefault="00E07AA6" w:rsidP="00435802">
      <w:pPr>
        <w:rPr>
          <w:rFonts w:ascii="Times New Roman" w:eastAsia="Times New Roman" w:hAnsi="Times New Roman" w:cs="Times New Roman"/>
          <w:lang w:val="lt-LT"/>
        </w:rPr>
      </w:pPr>
    </w:p>
    <w:p w14:paraId="279087BA" w14:textId="77777777" w:rsidR="00C7560B" w:rsidRPr="00F216D4" w:rsidRDefault="00C7560B" w:rsidP="00C7560B">
      <w:pPr>
        <w:rPr>
          <w:rFonts w:ascii="Times New Roman" w:eastAsia="Times New Roman" w:hAnsi="Times New Roman" w:cs="Times New Roman"/>
          <w:u w:val="single"/>
          <w:lang w:val="lt-LT"/>
        </w:rPr>
      </w:pPr>
      <w:r w:rsidRPr="00F216D4">
        <w:rPr>
          <w:rFonts w:ascii="Times New Roman" w:eastAsia="Times New Roman" w:hAnsi="Times New Roman" w:cs="Times New Roman"/>
          <w:u w:val="single"/>
          <w:lang w:val="lt-LT"/>
        </w:rPr>
        <w:t>Pagalbinės medžiagos, kurių poveikis žinomas</w:t>
      </w:r>
    </w:p>
    <w:p w14:paraId="5125AB06" w14:textId="6F851770" w:rsidR="00C7560B" w:rsidRPr="00F216D4" w:rsidRDefault="00C7560B" w:rsidP="00C7560B">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1 ml koncentrato yra 34 mg </w:t>
      </w:r>
      <w:proofErr w:type="spellStart"/>
      <w:r w:rsidRPr="00F216D4">
        <w:rPr>
          <w:rFonts w:ascii="Times New Roman" w:eastAsia="Times New Roman" w:hAnsi="Times New Roman" w:cs="Times New Roman"/>
          <w:lang w:val="lt-LT"/>
        </w:rPr>
        <w:t>propilenglikolio</w:t>
      </w:r>
      <w:proofErr w:type="spellEnd"/>
      <w:r w:rsidRPr="00F216D4">
        <w:rPr>
          <w:rFonts w:ascii="Times New Roman" w:eastAsia="Times New Roman" w:hAnsi="Times New Roman" w:cs="Times New Roman"/>
          <w:lang w:val="lt-LT"/>
        </w:rPr>
        <w:t xml:space="preserve"> (E1520) ir 620 mg etanolio (alkoholio).</w:t>
      </w:r>
    </w:p>
    <w:p w14:paraId="0F114855" w14:textId="77777777" w:rsidR="00C7560B" w:rsidRPr="00F216D4" w:rsidRDefault="00C7560B" w:rsidP="00C7560B">
      <w:pPr>
        <w:rPr>
          <w:rFonts w:ascii="Times New Roman" w:eastAsia="Times New Roman" w:hAnsi="Times New Roman" w:cs="Times New Roman"/>
          <w:lang w:val="lt-LT"/>
        </w:rPr>
      </w:pPr>
    </w:p>
    <w:p w14:paraId="1B4AA66F" w14:textId="51D456A8" w:rsidR="00E07AA6" w:rsidRPr="00F216D4" w:rsidRDefault="00303A31" w:rsidP="00435802">
      <w:pPr>
        <w:rPr>
          <w:rFonts w:ascii="Times New Roman" w:hAnsi="Times New Roman" w:cs="Times New Roman"/>
          <w:lang w:val="lt-LT"/>
        </w:rPr>
      </w:pPr>
      <w:r w:rsidRPr="00F216D4">
        <w:rPr>
          <w:rFonts w:ascii="Times New Roman" w:hAnsi="Times New Roman" w:cs="Times New Roman"/>
          <w:lang w:val="lt-LT"/>
        </w:rPr>
        <w:t>Visos pagalbinės medžiagos išvardytos 6.1</w:t>
      </w:r>
      <w:r w:rsidR="007A78F3" w:rsidRPr="00F216D4">
        <w:rPr>
          <w:rFonts w:ascii="Times New Roman" w:hAnsi="Times New Roman" w:cs="Times New Roman"/>
          <w:lang w:val="lt-LT"/>
        </w:rPr>
        <w:t> </w:t>
      </w:r>
      <w:r w:rsidRPr="00F216D4">
        <w:rPr>
          <w:rFonts w:ascii="Times New Roman" w:hAnsi="Times New Roman" w:cs="Times New Roman"/>
          <w:lang w:val="lt-LT"/>
        </w:rPr>
        <w:t>skyriuje.</w:t>
      </w:r>
    </w:p>
    <w:p w14:paraId="19DFBF9A" w14:textId="77777777" w:rsidR="00E07AA6" w:rsidRPr="00F216D4" w:rsidRDefault="00E07AA6" w:rsidP="00435802">
      <w:pPr>
        <w:rPr>
          <w:rFonts w:ascii="Times New Roman" w:eastAsia="Times New Roman" w:hAnsi="Times New Roman" w:cs="Times New Roman"/>
          <w:lang w:val="lt-LT"/>
        </w:rPr>
      </w:pPr>
    </w:p>
    <w:p w14:paraId="37C6312A" w14:textId="77777777" w:rsidR="00E07AA6" w:rsidRPr="00F216D4" w:rsidRDefault="00E07AA6" w:rsidP="00435802">
      <w:pPr>
        <w:rPr>
          <w:rFonts w:ascii="Times New Roman" w:eastAsia="Times New Roman" w:hAnsi="Times New Roman" w:cs="Times New Roman"/>
          <w:lang w:val="lt-LT"/>
        </w:rPr>
      </w:pPr>
    </w:p>
    <w:p w14:paraId="4958F744" w14:textId="6001C997" w:rsidR="00E07AA6" w:rsidRPr="00F216D4" w:rsidRDefault="00435802"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3.</w:t>
      </w:r>
      <w:r w:rsidRPr="00F216D4">
        <w:rPr>
          <w:rFonts w:ascii="Times New Roman" w:hAnsi="Times New Roman" w:cs="Times New Roman"/>
          <w:b/>
          <w:bCs/>
          <w:lang w:val="lt-LT"/>
        </w:rPr>
        <w:tab/>
        <w:t>FARMACINĖ FORMA</w:t>
      </w:r>
    </w:p>
    <w:p w14:paraId="7512D1D4" w14:textId="77777777" w:rsidR="00E07AA6" w:rsidRPr="00F216D4" w:rsidRDefault="00E07AA6" w:rsidP="00435802">
      <w:pPr>
        <w:rPr>
          <w:rFonts w:ascii="Times New Roman" w:eastAsia="Times New Roman" w:hAnsi="Times New Roman" w:cs="Times New Roman"/>
          <w:lang w:val="lt-LT"/>
        </w:rPr>
      </w:pPr>
    </w:p>
    <w:p w14:paraId="61564FE7" w14:textId="0F77B1A1" w:rsidR="004C078F" w:rsidRPr="00F216D4" w:rsidRDefault="00995E24" w:rsidP="004C078F">
      <w:pPr>
        <w:rPr>
          <w:rFonts w:ascii="Times New Roman" w:eastAsia="Times New Roman" w:hAnsi="Times New Roman" w:cs="Times New Roman"/>
          <w:lang w:val="lt-LT"/>
        </w:rPr>
      </w:pPr>
      <w:r w:rsidRPr="00F216D4">
        <w:rPr>
          <w:rFonts w:ascii="Times New Roman" w:eastAsia="Times New Roman" w:hAnsi="Times New Roman" w:cs="Times New Roman"/>
          <w:lang w:val="lt-LT"/>
        </w:rPr>
        <w:t>K</w:t>
      </w:r>
      <w:r w:rsidR="004C078F" w:rsidRPr="00F216D4">
        <w:rPr>
          <w:rFonts w:ascii="Times New Roman" w:eastAsia="Times New Roman" w:hAnsi="Times New Roman" w:cs="Times New Roman"/>
          <w:lang w:val="lt-LT"/>
        </w:rPr>
        <w:t>oncentratas injekciniam ar infuziniam tirpalu</w:t>
      </w:r>
      <w:r w:rsidR="0017574F">
        <w:rPr>
          <w:rFonts w:ascii="Times New Roman" w:eastAsia="Times New Roman" w:hAnsi="Times New Roman" w:cs="Times New Roman"/>
          <w:lang w:val="lt-LT"/>
        </w:rPr>
        <w:t>i</w:t>
      </w:r>
      <w:r w:rsidR="00597AFB" w:rsidRPr="00F216D4">
        <w:rPr>
          <w:rFonts w:ascii="Times New Roman" w:eastAsia="Times New Roman" w:hAnsi="Times New Roman" w:cs="Times New Roman"/>
          <w:lang w:val="lt-LT"/>
        </w:rPr>
        <w:t xml:space="preserve"> (sterilus </w:t>
      </w:r>
      <w:r w:rsidR="00FA19C8" w:rsidRPr="00F216D4">
        <w:rPr>
          <w:rFonts w:ascii="Times New Roman" w:eastAsia="Times New Roman" w:hAnsi="Times New Roman" w:cs="Times New Roman"/>
          <w:lang w:val="lt-LT"/>
        </w:rPr>
        <w:t>koncentratas</w:t>
      </w:r>
      <w:r w:rsidR="00597AFB" w:rsidRPr="00F216D4">
        <w:rPr>
          <w:rFonts w:ascii="Times New Roman" w:eastAsia="Times New Roman" w:hAnsi="Times New Roman" w:cs="Times New Roman"/>
          <w:lang w:val="lt-LT"/>
        </w:rPr>
        <w:t>)</w:t>
      </w:r>
    </w:p>
    <w:p w14:paraId="10DAEDD0" w14:textId="77777777" w:rsidR="00117B40" w:rsidRPr="00F216D4" w:rsidRDefault="00117B40" w:rsidP="004C078F">
      <w:pPr>
        <w:rPr>
          <w:rFonts w:ascii="Times New Roman" w:eastAsia="Times New Roman" w:hAnsi="Times New Roman" w:cs="Times New Roman"/>
          <w:lang w:val="lt-LT"/>
        </w:rPr>
      </w:pPr>
    </w:p>
    <w:p w14:paraId="73157F1D" w14:textId="474432A8" w:rsidR="00E07AA6" w:rsidRPr="00F216D4" w:rsidRDefault="004C078F" w:rsidP="004C078F">
      <w:pPr>
        <w:rPr>
          <w:rFonts w:ascii="Times New Roman" w:eastAsia="Times New Roman" w:hAnsi="Times New Roman" w:cs="Times New Roman"/>
          <w:lang w:val="lt-LT"/>
        </w:rPr>
      </w:pPr>
      <w:r w:rsidRPr="00F216D4">
        <w:rPr>
          <w:rFonts w:ascii="Times New Roman" w:eastAsia="Times New Roman" w:hAnsi="Times New Roman" w:cs="Times New Roman"/>
          <w:lang w:val="lt-LT"/>
        </w:rPr>
        <w:t>Skaidrus, bespalvis tirpalas</w:t>
      </w:r>
    </w:p>
    <w:p w14:paraId="1ABA6C01" w14:textId="77777777" w:rsidR="00E07AA6" w:rsidRPr="00F216D4" w:rsidRDefault="00E07AA6" w:rsidP="00435802">
      <w:pPr>
        <w:rPr>
          <w:rFonts w:ascii="Times New Roman" w:eastAsia="Times New Roman" w:hAnsi="Times New Roman" w:cs="Times New Roman"/>
          <w:lang w:val="lt-LT"/>
        </w:rPr>
      </w:pPr>
    </w:p>
    <w:p w14:paraId="4A430EBE" w14:textId="77777777" w:rsidR="007A78F3" w:rsidRPr="00F216D4" w:rsidRDefault="007A78F3" w:rsidP="00435802">
      <w:pPr>
        <w:rPr>
          <w:rFonts w:ascii="Times New Roman" w:eastAsia="Times New Roman" w:hAnsi="Times New Roman" w:cs="Times New Roman"/>
          <w:lang w:val="lt-LT"/>
        </w:rPr>
      </w:pPr>
    </w:p>
    <w:p w14:paraId="7CCE2E90" w14:textId="0ED7FE74" w:rsidR="00E07AA6" w:rsidRPr="00F216D4" w:rsidRDefault="00435802"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4.</w:t>
      </w:r>
      <w:r w:rsidRPr="00F216D4">
        <w:rPr>
          <w:rFonts w:ascii="Times New Roman" w:hAnsi="Times New Roman" w:cs="Times New Roman"/>
          <w:b/>
          <w:bCs/>
          <w:lang w:val="lt-LT"/>
        </w:rPr>
        <w:tab/>
        <w:t>KLINIKINĖ INFORMACIJA</w:t>
      </w:r>
    </w:p>
    <w:p w14:paraId="0CDD401A" w14:textId="77777777" w:rsidR="00E07AA6" w:rsidRPr="00F216D4" w:rsidRDefault="00E07AA6" w:rsidP="00435802">
      <w:pPr>
        <w:rPr>
          <w:rFonts w:ascii="Times New Roman" w:eastAsia="Times New Roman" w:hAnsi="Times New Roman" w:cs="Times New Roman"/>
          <w:lang w:val="lt-LT"/>
        </w:rPr>
      </w:pPr>
    </w:p>
    <w:p w14:paraId="1EF0ED9B" w14:textId="58C6EC0A" w:rsidR="00E07AA6" w:rsidRPr="00F216D4" w:rsidRDefault="00435802" w:rsidP="00751C3E">
      <w:pPr>
        <w:tabs>
          <w:tab w:val="left" w:pos="567"/>
        </w:tabs>
        <w:rPr>
          <w:rFonts w:ascii="Times New Roman" w:eastAsia="Times New Roman" w:hAnsi="Times New Roman" w:cs="Times New Roman"/>
          <w:b/>
          <w:bCs/>
          <w:lang w:val="lt-LT"/>
        </w:rPr>
      </w:pPr>
      <w:r w:rsidRPr="00F216D4">
        <w:rPr>
          <w:rFonts w:ascii="Times New Roman" w:hAnsi="Times New Roman" w:cs="Times New Roman"/>
          <w:b/>
          <w:bCs/>
          <w:lang w:val="lt-LT"/>
        </w:rPr>
        <w:t>4.1</w:t>
      </w:r>
      <w:r w:rsidRPr="00F216D4">
        <w:rPr>
          <w:rFonts w:ascii="Times New Roman" w:hAnsi="Times New Roman" w:cs="Times New Roman"/>
          <w:b/>
          <w:bCs/>
          <w:lang w:val="lt-LT"/>
        </w:rPr>
        <w:tab/>
        <w:t>Terapinės indikacijos</w:t>
      </w:r>
    </w:p>
    <w:p w14:paraId="1BD803B7" w14:textId="77777777" w:rsidR="00E07AA6" w:rsidRPr="00F216D4" w:rsidRDefault="00E07AA6" w:rsidP="00435802">
      <w:pPr>
        <w:rPr>
          <w:rFonts w:ascii="Times New Roman" w:eastAsia="Times New Roman" w:hAnsi="Times New Roman" w:cs="Times New Roman"/>
          <w:lang w:val="lt-LT"/>
        </w:rPr>
      </w:pPr>
    </w:p>
    <w:p w14:paraId="3870BEA2" w14:textId="3842799D" w:rsidR="00D069B4" w:rsidRPr="00F216D4" w:rsidRDefault="00D069B4" w:rsidP="00E113C2">
      <w:pPr>
        <w:rPr>
          <w:rFonts w:ascii="Times New Roman" w:eastAsia="Calibri" w:hAnsi="Times New Roman" w:cs="Times New Roman"/>
          <w:iCs/>
          <w:u w:val="single"/>
          <w:lang w:val="lt-LT"/>
        </w:rPr>
      </w:pPr>
      <w:proofErr w:type="spellStart"/>
      <w:r w:rsidRPr="00F216D4">
        <w:rPr>
          <w:rFonts w:ascii="Times New Roman" w:eastAsia="Calibri" w:hAnsi="Times New Roman" w:cs="Times New Roman"/>
          <w:iCs/>
          <w:lang w:val="lt-LT"/>
        </w:rPr>
        <w:t>Ciklofosfamido</w:t>
      </w:r>
      <w:proofErr w:type="spellEnd"/>
      <w:r w:rsidRPr="00F216D4">
        <w:rPr>
          <w:rFonts w:ascii="Times New Roman" w:eastAsia="Calibri" w:hAnsi="Times New Roman" w:cs="Times New Roman"/>
          <w:iCs/>
          <w:lang w:val="lt-LT"/>
        </w:rPr>
        <w:t xml:space="preserve"> vartojama derin</w:t>
      </w:r>
      <w:r w:rsidR="00A41CF7">
        <w:rPr>
          <w:rFonts w:ascii="Times New Roman" w:eastAsia="Calibri" w:hAnsi="Times New Roman" w:cs="Times New Roman"/>
          <w:iCs/>
          <w:lang w:val="lt-LT"/>
        </w:rPr>
        <w:t>ant</w:t>
      </w:r>
      <w:r w:rsidRPr="00F216D4">
        <w:rPr>
          <w:rFonts w:ascii="Times New Roman" w:eastAsia="Calibri" w:hAnsi="Times New Roman" w:cs="Times New Roman"/>
          <w:iCs/>
          <w:lang w:val="lt-LT"/>
        </w:rPr>
        <w:t xml:space="preserve"> su </w:t>
      </w:r>
      <w:r w:rsidR="00A41CF7">
        <w:rPr>
          <w:rFonts w:ascii="Times New Roman" w:eastAsia="Calibri" w:hAnsi="Times New Roman" w:cs="Times New Roman"/>
          <w:iCs/>
          <w:lang w:val="lt-LT"/>
        </w:rPr>
        <w:t xml:space="preserve">kitais </w:t>
      </w:r>
      <w:r w:rsidRPr="00F216D4">
        <w:rPr>
          <w:rFonts w:ascii="Times New Roman" w:eastAsia="Calibri" w:hAnsi="Times New Roman" w:cs="Times New Roman"/>
          <w:iCs/>
          <w:lang w:val="lt-LT"/>
        </w:rPr>
        <w:t>chemoterapi</w:t>
      </w:r>
      <w:r w:rsidR="00BB7E64">
        <w:rPr>
          <w:rFonts w:ascii="Times New Roman" w:eastAsia="Calibri" w:hAnsi="Times New Roman" w:cs="Times New Roman"/>
          <w:iCs/>
          <w:lang w:val="lt-LT"/>
        </w:rPr>
        <w:t>niais vaistiniais preparatais</w:t>
      </w:r>
      <w:r w:rsidRPr="00F216D4">
        <w:rPr>
          <w:rFonts w:ascii="Times New Roman" w:eastAsia="Calibri" w:hAnsi="Times New Roman" w:cs="Times New Roman"/>
          <w:iCs/>
          <w:lang w:val="lt-LT"/>
        </w:rPr>
        <w:t xml:space="preserve"> arba atskirai</w:t>
      </w:r>
      <w:r w:rsidR="005C392F">
        <w:rPr>
          <w:rFonts w:ascii="Times New Roman" w:eastAsia="Calibri" w:hAnsi="Times New Roman" w:cs="Times New Roman"/>
          <w:iCs/>
          <w:lang w:val="lt-LT"/>
        </w:rPr>
        <w:t xml:space="preserve"> (</w:t>
      </w:r>
      <w:proofErr w:type="spellStart"/>
      <w:r w:rsidR="005C392F">
        <w:rPr>
          <w:rFonts w:ascii="Times New Roman" w:eastAsia="Calibri" w:hAnsi="Times New Roman" w:cs="Times New Roman"/>
          <w:iCs/>
          <w:lang w:val="lt-LT"/>
        </w:rPr>
        <w:t>monoterapija</w:t>
      </w:r>
      <w:proofErr w:type="spellEnd"/>
      <w:r w:rsidR="00BB7E64">
        <w:rPr>
          <w:rFonts w:ascii="Times New Roman" w:eastAsia="Calibri" w:hAnsi="Times New Roman" w:cs="Times New Roman"/>
          <w:iCs/>
          <w:lang w:val="lt-LT"/>
        </w:rPr>
        <w:t>)</w:t>
      </w:r>
      <w:r w:rsidRPr="00F216D4">
        <w:rPr>
          <w:rFonts w:ascii="Times New Roman" w:eastAsia="Calibri" w:hAnsi="Times New Roman" w:cs="Times New Roman"/>
          <w:iCs/>
          <w:lang w:val="lt-LT"/>
        </w:rPr>
        <w:t xml:space="preserve">, priklausomai nuo indikacijos. </w:t>
      </w:r>
      <w:proofErr w:type="spellStart"/>
      <w:r w:rsidR="00266334">
        <w:rPr>
          <w:rFonts w:ascii="Times New Roman" w:eastAsia="Calibri" w:hAnsi="Times New Roman" w:cs="Times New Roman"/>
          <w:iCs/>
          <w:lang w:val="lt-LT"/>
        </w:rPr>
        <w:t>Cyclophosphamide</w:t>
      </w:r>
      <w:proofErr w:type="spellEnd"/>
      <w:r w:rsidR="00266334">
        <w:rPr>
          <w:rFonts w:ascii="Times New Roman" w:eastAsia="Calibri" w:hAnsi="Times New Roman" w:cs="Times New Roman"/>
          <w:iCs/>
          <w:lang w:val="lt-LT"/>
        </w:rPr>
        <w:t xml:space="preserve"> </w:t>
      </w:r>
      <w:proofErr w:type="spellStart"/>
      <w:r w:rsidR="00266334">
        <w:rPr>
          <w:rFonts w:ascii="Times New Roman" w:eastAsia="Calibri" w:hAnsi="Times New Roman" w:cs="Times New Roman"/>
          <w:iCs/>
          <w:lang w:val="lt-LT"/>
        </w:rPr>
        <w:t>Accord</w:t>
      </w:r>
      <w:proofErr w:type="spellEnd"/>
      <w:r w:rsidR="00266334">
        <w:rPr>
          <w:rFonts w:ascii="Times New Roman" w:eastAsia="Calibri" w:hAnsi="Times New Roman" w:cs="Times New Roman"/>
          <w:iCs/>
          <w:lang w:val="lt-LT"/>
        </w:rPr>
        <w:t xml:space="preserve"> </w:t>
      </w:r>
      <w:proofErr w:type="spellStart"/>
      <w:r w:rsidR="00266334">
        <w:rPr>
          <w:rFonts w:ascii="Times New Roman" w:eastAsia="Calibri" w:hAnsi="Times New Roman" w:cs="Times New Roman"/>
          <w:iCs/>
          <w:lang w:val="lt-LT"/>
        </w:rPr>
        <w:t>Healthcare</w:t>
      </w:r>
      <w:proofErr w:type="spellEnd"/>
      <w:r w:rsidRPr="00F216D4">
        <w:rPr>
          <w:rFonts w:ascii="Times New Roman" w:eastAsia="Calibri" w:hAnsi="Times New Roman" w:cs="Times New Roman"/>
          <w:iCs/>
          <w:lang w:val="lt-LT"/>
        </w:rPr>
        <w:t xml:space="preserve"> skirtas toliau išvardytų ligų gydymui</w:t>
      </w:r>
      <w:r w:rsidR="00E113C2" w:rsidRPr="00F216D4">
        <w:rPr>
          <w:rFonts w:ascii="Times New Roman" w:eastAsia="Calibri" w:hAnsi="Times New Roman" w:cs="Times New Roman"/>
          <w:iCs/>
          <w:lang w:val="lt-LT"/>
        </w:rPr>
        <w:t>.</w:t>
      </w:r>
    </w:p>
    <w:p w14:paraId="584E0EDD" w14:textId="69404CE1" w:rsidR="00D069B4" w:rsidRPr="00F216D4" w:rsidRDefault="00D069B4" w:rsidP="00D069B4">
      <w:pPr>
        <w:pStyle w:val="Sraopastraipa"/>
        <w:widowControl/>
        <w:numPr>
          <w:ilvl w:val="0"/>
          <w:numId w:val="14"/>
        </w:numPr>
        <w:ind w:left="567" w:hanging="567"/>
        <w:contextualSpacing/>
        <w:rPr>
          <w:rFonts w:ascii="Times New Roman" w:eastAsia="Calibri" w:hAnsi="Times New Roman" w:cs="Times New Roman"/>
          <w:iCs/>
          <w:lang w:val="lt-LT"/>
        </w:rPr>
      </w:pPr>
      <w:r w:rsidRPr="00F216D4">
        <w:rPr>
          <w:rFonts w:ascii="Times New Roman" w:eastAsia="Calibri" w:hAnsi="Times New Roman" w:cs="Times New Roman"/>
          <w:iCs/>
          <w:lang w:val="lt-LT"/>
        </w:rPr>
        <w:t>Lėtinė</w:t>
      </w:r>
      <w:r w:rsidR="00FD3786">
        <w:rPr>
          <w:rFonts w:ascii="Times New Roman" w:eastAsia="Calibri" w:hAnsi="Times New Roman" w:cs="Times New Roman"/>
          <w:iCs/>
          <w:lang w:val="lt-LT"/>
        </w:rPr>
        <w:t>s</w:t>
      </w:r>
      <w:r w:rsidRPr="00F216D4">
        <w:rPr>
          <w:rFonts w:ascii="Times New Roman" w:eastAsia="Calibri" w:hAnsi="Times New Roman" w:cs="Times New Roman"/>
          <w:iCs/>
          <w:lang w:val="lt-LT"/>
        </w:rPr>
        <w:t xml:space="preserve"> </w:t>
      </w:r>
      <w:proofErr w:type="spellStart"/>
      <w:r w:rsidRPr="00F216D4">
        <w:rPr>
          <w:rFonts w:ascii="Times New Roman" w:eastAsia="Calibri" w:hAnsi="Times New Roman" w:cs="Times New Roman"/>
          <w:iCs/>
          <w:lang w:val="lt-LT"/>
        </w:rPr>
        <w:t>limfocitinė</w:t>
      </w:r>
      <w:r w:rsidR="00FD3786">
        <w:rPr>
          <w:rFonts w:ascii="Times New Roman" w:eastAsia="Calibri" w:hAnsi="Times New Roman" w:cs="Times New Roman"/>
          <w:iCs/>
          <w:lang w:val="lt-LT"/>
        </w:rPr>
        <w:t>s</w:t>
      </w:r>
      <w:proofErr w:type="spellEnd"/>
      <w:r w:rsidRPr="00F216D4">
        <w:rPr>
          <w:rFonts w:ascii="Times New Roman" w:eastAsia="Calibri" w:hAnsi="Times New Roman" w:cs="Times New Roman"/>
          <w:iCs/>
          <w:lang w:val="lt-LT"/>
        </w:rPr>
        <w:t xml:space="preserve"> leukemij</w:t>
      </w:r>
      <w:r w:rsidR="00FD3786">
        <w:rPr>
          <w:rFonts w:ascii="Times New Roman" w:eastAsia="Calibri" w:hAnsi="Times New Roman" w:cs="Times New Roman"/>
          <w:iCs/>
          <w:lang w:val="lt-LT"/>
        </w:rPr>
        <w:t>os</w:t>
      </w:r>
      <w:r w:rsidRPr="00F216D4">
        <w:rPr>
          <w:rFonts w:ascii="Times New Roman" w:eastAsia="Calibri" w:hAnsi="Times New Roman" w:cs="Times New Roman"/>
          <w:iCs/>
          <w:lang w:val="lt-LT"/>
        </w:rPr>
        <w:t xml:space="preserve"> (LLL)</w:t>
      </w:r>
      <w:r w:rsidR="00E113C2" w:rsidRPr="00F216D4">
        <w:rPr>
          <w:rFonts w:ascii="Times New Roman" w:eastAsia="Calibri" w:hAnsi="Times New Roman" w:cs="Times New Roman"/>
          <w:iCs/>
          <w:lang w:val="lt-LT"/>
        </w:rPr>
        <w:t>.</w:t>
      </w:r>
    </w:p>
    <w:p w14:paraId="459D0F19" w14:textId="62D25390" w:rsidR="00D069B4" w:rsidRPr="00F216D4" w:rsidRDefault="00D069B4" w:rsidP="00D069B4">
      <w:pPr>
        <w:pStyle w:val="Sraopastraipa"/>
        <w:widowControl/>
        <w:numPr>
          <w:ilvl w:val="0"/>
          <w:numId w:val="14"/>
        </w:numPr>
        <w:ind w:left="567" w:hanging="567"/>
        <w:contextualSpacing/>
        <w:rPr>
          <w:rFonts w:ascii="Times New Roman" w:eastAsia="Calibri" w:hAnsi="Times New Roman" w:cs="Times New Roman"/>
          <w:iCs/>
          <w:lang w:val="lt-LT"/>
        </w:rPr>
      </w:pPr>
      <w:r w:rsidRPr="00F216D4">
        <w:rPr>
          <w:rFonts w:ascii="Times New Roman" w:eastAsia="Calibri" w:hAnsi="Times New Roman" w:cs="Times New Roman"/>
          <w:iCs/>
          <w:lang w:val="lt-LT"/>
        </w:rPr>
        <w:t>Ūminė</w:t>
      </w:r>
      <w:r w:rsidR="00FD3786">
        <w:rPr>
          <w:rFonts w:ascii="Times New Roman" w:eastAsia="Calibri" w:hAnsi="Times New Roman" w:cs="Times New Roman"/>
          <w:iCs/>
          <w:lang w:val="lt-LT"/>
        </w:rPr>
        <w:t>s</w:t>
      </w:r>
      <w:r w:rsidRPr="00F216D4">
        <w:rPr>
          <w:rFonts w:ascii="Times New Roman" w:eastAsia="Calibri" w:hAnsi="Times New Roman" w:cs="Times New Roman"/>
          <w:iCs/>
          <w:lang w:val="lt-LT"/>
        </w:rPr>
        <w:t xml:space="preserve"> </w:t>
      </w:r>
      <w:proofErr w:type="spellStart"/>
      <w:r w:rsidRPr="00F216D4">
        <w:rPr>
          <w:rFonts w:ascii="Times New Roman" w:eastAsia="Calibri" w:hAnsi="Times New Roman" w:cs="Times New Roman"/>
          <w:iCs/>
          <w:lang w:val="lt-LT"/>
        </w:rPr>
        <w:t>limfocitinė</w:t>
      </w:r>
      <w:r w:rsidR="00FD3786">
        <w:rPr>
          <w:rFonts w:ascii="Times New Roman" w:eastAsia="Calibri" w:hAnsi="Times New Roman" w:cs="Times New Roman"/>
          <w:iCs/>
          <w:lang w:val="lt-LT"/>
        </w:rPr>
        <w:t>s</w:t>
      </w:r>
      <w:proofErr w:type="spellEnd"/>
      <w:r w:rsidRPr="00F216D4">
        <w:rPr>
          <w:rFonts w:ascii="Times New Roman" w:eastAsia="Calibri" w:hAnsi="Times New Roman" w:cs="Times New Roman"/>
          <w:iCs/>
          <w:lang w:val="lt-LT"/>
        </w:rPr>
        <w:t xml:space="preserve"> leukemij</w:t>
      </w:r>
      <w:r w:rsidR="00FD3786">
        <w:rPr>
          <w:rFonts w:ascii="Times New Roman" w:eastAsia="Calibri" w:hAnsi="Times New Roman" w:cs="Times New Roman"/>
          <w:iCs/>
          <w:lang w:val="lt-LT"/>
        </w:rPr>
        <w:t>os</w:t>
      </w:r>
      <w:r w:rsidRPr="00F216D4">
        <w:rPr>
          <w:rFonts w:ascii="Times New Roman" w:eastAsia="Calibri" w:hAnsi="Times New Roman" w:cs="Times New Roman"/>
          <w:iCs/>
          <w:lang w:val="lt-LT"/>
        </w:rPr>
        <w:t xml:space="preserve"> (ŪLL)</w:t>
      </w:r>
      <w:r w:rsidR="00E113C2" w:rsidRPr="00F216D4">
        <w:rPr>
          <w:rFonts w:ascii="Times New Roman" w:eastAsia="Calibri" w:hAnsi="Times New Roman" w:cs="Times New Roman"/>
          <w:iCs/>
          <w:lang w:val="lt-LT"/>
        </w:rPr>
        <w:t>.</w:t>
      </w:r>
    </w:p>
    <w:p w14:paraId="3559119E" w14:textId="0102964C" w:rsidR="00D069B4" w:rsidRPr="00F216D4" w:rsidRDefault="00D069B4" w:rsidP="00D069B4">
      <w:pPr>
        <w:pStyle w:val="Sraopastraipa"/>
        <w:widowControl/>
        <w:numPr>
          <w:ilvl w:val="0"/>
          <w:numId w:val="14"/>
        </w:numPr>
        <w:ind w:left="567" w:hanging="567"/>
        <w:contextualSpacing/>
        <w:rPr>
          <w:rFonts w:ascii="Times New Roman" w:eastAsia="Calibri" w:hAnsi="Times New Roman" w:cs="Times New Roman"/>
          <w:iCs/>
          <w:lang w:val="lt-LT"/>
        </w:rPr>
      </w:pPr>
      <w:r w:rsidRPr="00F216D4">
        <w:rPr>
          <w:rFonts w:ascii="Times New Roman" w:eastAsia="Calibri" w:hAnsi="Times New Roman" w:cs="Times New Roman"/>
          <w:iCs/>
          <w:lang w:val="lt-LT"/>
        </w:rPr>
        <w:t xml:space="preserve">Ruošiantis kaulų čiulpų transplantacijai, gydant ūminę </w:t>
      </w:r>
      <w:proofErr w:type="spellStart"/>
      <w:r w:rsidRPr="00F216D4">
        <w:rPr>
          <w:rFonts w:ascii="Times New Roman" w:eastAsia="Calibri" w:hAnsi="Times New Roman" w:cs="Times New Roman"/>
          <w:iCs/>
          <w:lang w:val="lt-LT"/>
        </w:rPr>
        <w:t>limfocitinę</w:t>
      </w:r>
      <w:proofErr w:type="spellEnd"/>
      <w:r w:rsidRPr="00F216D4">
        <w:rPr>
          <w:rFonts w:ascii="Times New Roman" w:eastAsia="Calibri" w:hAnsi="Times New Roman" w:cs="Times New Roman"/>
          <w:iCs/>
          <w:lang w:val="lt-LT"/>
        </w:rPr>
        <w:t xml:space="preserve"> leukemiją, lėtinę </w:t>
      </w:r>
      <w:proofErr w:type="spellStart"/>
      <w:r w:rsidRPr="00F216D4">
        <w:rPr>
          <w:rFonts w:ascii="Times New Roman" w:eastAsia="Calibri" w:hAnsi="Times New Roman" w:cs="Times New Roman"/>
          <w:iCs/>
          <w:lang w:val="lt-LT"/>
        </w:rPr>
        <w:t>mielo</w:t>
      </w:r>
      <w:r w:rsidR="00280BC9">
        <w:rPr>
          <w:rFonts w:ascii="Times New Roman" w:eastAsia="Calibri" w:hAnsi="Times New Roman" w:cs="Times New Roman"/>
          <w:iCs/>
          <w:lang w:val="lt-LT"/>
        </w:rPr>
        <w:t>idinę</w:t>
      </w:r>
      <w:proofErr w:type="spellEnd"/>
      <w:r w:rsidR="00280BC9">
        <w:rPr>
          <w:rFonts w:ascii="Times New Roman" w:eastAsia="Calibri" w:hAnsi="Times New Roman" w:cs="Times New Roman"/>
          <w:iCs/>
          <w:lang w:val="lt-LT"/>
        </w:rPr>
        <w:t xml:space="preserve"> </w:t>
      </w:r>
      <w:r w:rsidRPr="00F216D4">
        <w:rPr>
          <w:rFonts w:ascii="Times New Roman" w:eastAsia="Calibri" w:hAnsi="Times New Roman" w:cs="Times New Roman"/>
          <w:iCs/>
          <w:lang w:val="lt-LT"/>
        </w:rPr>
        <w:t xml:space="preserve">leukemiją ir ūminę </w:t>
      </w:r>
      <w:proofErr w:type="spellStart"/>
      <w:r w:rsidRPr="00F216D4">
        <w:rPr>
          <w:rFonts w:ascii="Times New Roman" w:eastAsia="Calibri" w:hAnsi="Times New Roman" w:cs="Times New Roman"/>
          <w:iCs/>
          <w:lang w:val="lt-LT"/>
        </w:rPr>
        <w:t>mielo</w:t>
      </w:r>
      <w:r w:rsidR="00280BC9">
        <w:rPr>
          <w:rFonts w:ascii="Times New Roman" w:eastAsia="Calibri" w:hAnsi="Times New Roman" w:cs="Times New Roman"/>
          <w:iCs/>
          <w:lang w:val="lt-LT"/>
        </w:rPr>
        <w:t>idinę</w:t>
      </w:r>
      <w:proofErr w:type="spellEnd"/>
      <w:r w:rsidR="00280BC9">
        <w:rPr>
          <w:rFonts w:ascii="Times New Roman" w:eastAsia="Calibri" w:hAnsi="Times New Roman" w:cs="Times New Roman"/>
          <w:iCs/>
          <w:lang w:val="lt-LT"/>
        </w:rPr>
        <w:t xml:space="preserve"> </w:t>
      </w:r>
      <w:r w:rsidRPr="00F216D4">
        <w:rPr>
          <w:rFonts w:ascii="Times New Roman" w:eastAsia="Calibri" w:hAnsi="Times New Roman" w:cs="Times New Roman"/>
          <w:iCs/>
          <w:lang w:val="lt-LT"/>
        </w:rPr>
        <w:t>leukemiją derin</w:t>
      </w:r>
      <w:r w:rsidR="007B1DFB">
        <w:rPr>
          <w:rFonts w:ascii="Times New Roman" w:eastAsia="Calibri" w:hAnsi="Times New Roman" w:cs="Times New Roman"/>
          <w:iCs/>
          <w:lang w:val="lt-LT"/>
        </w:rPr>
        <w:t>ant</w:t>
      </w:r>
      <w:r w:rsidRPr="00F216D4">
        <w:rPr>
          <w:rFonts w:ascii="Times New Roman" w:eastAsia="Calibri" w:hAnsi="Times New Roman" w:cs="Times New Roman"/>
          <w:iCs/>
          <w:lang w:val="lt-LT"/>
        </w:rPr>
        <w:t xml:space="preserve"> su viso kūno </w:t>
      </w:r>
      <w:r w:rsidR="00A57C98">
        <w:rPr>
          <w:rFonts w:ascii="Times New Roman" w:eastAsia="Calibri" w:hAnsi="Times New Roman" w:cs="Times New Roman"/>
          <w:iCs/>
          <w:lang w:val="lt-LT"/>
        </w:rPr>
        <w:t>radioterapija</w:t>
      </w:r>
      <w:r w:rsidR="00A57C98" w:rsidRPr="00F216D4">
        <w:rPr>
          <w:rFonts w:ascii="Times New Roman" w:eastAsia="Calibri" w:hAnsi="Times New Roman" w:cs="Times New Roman"/>
          <w:iCs/>
          <w:lang w:val="lt-LT"/>
        </w:rPr>
        <w:t xml:space="preserve"> </w:t>
      </w:r>
      <w:r w:rsidRPr="00F216D4">
        <w:rPr>
          <w:rFonts w:ascii="Times New Roman" w:eastAsia="Calibri" w:hAnsi="Times New Roman" w:cs="Times New Roman"/>
          <w:iCs/>
          <w:lang w:val="lt-LT"/>
        </w:rPr>
        <w:t xml:space="preserve">ar </w:t>
      </w:r>
      <w:proofErr w:type="spellStart"/>
      <w:r w:rsidRPr="00F216D4">
        <w:rPr>
          <w:rFonts w:ascii="Times New Roman" w:eastAsia="Calibri" w:hAnsi="Times New Roman" w:cs="Times New Roman"/>
          <w:iCs/>
          <w:lang w:val="lt-LT"/>
        </w:rPr>
        <w:t>busulfanu</w:t>
      </w:r>
      <w:proofErr w:type="spellEnd"/>
      <w:r w:rsidR="00E113C2" w:rsidRPr="00F216D4">
        <w:rPr>
          <w:rFonts w:ascii="Times New Roman" w:eastAsia="Calibri" w:hAnsi="Times New Roman" w:cs="Times New Roman"/>
          <w:iCs/>
          <w:lang w:val="lt-LT"/>
        </w:rPr>
        <w:t>.</w:t>
      </w:r>
    </w:p>
    <w:p w14:paraId="3505A494" w14:textId="775E5578" w:rsidR="00D069B4" w:rsidRPr="00F216D4" w:rsidRDefault="00D069B4" w:rsidP="00D069B4">
      <w:pPr>
        <w:pStyle w:val="Sraopastraipa"/>
        <w:widowControl/>
        <w:numPr>
          <w:ilvl w:val="0"/>
          <w:numId w:val="14"/>
        </w:numPr>
        <w:ind w:left="567" w:hanging="567"/>
        <w:contextualSpacing/>
        <w:rPr>
          <w:rFonts w:ascii="Times New Roman" w:eastAsia="Calibri" w:hAnsi="Times New Roman" w:cs="Times New Roman"/>
          <w:iCs/>
          <w:lang w:val="lt-LT"/>
        </w:rPr>
      </w:pPr>
      <w:proofErr w:type="spellStart"/>
      <w:r w:rsidRPr="00F216D4">
        <w:rPr>
          <w:rFonts w:ascii="Times New Roman" w:eastAsia="Calibri" w:hAnsi="Times New Roman" w:cs="Times New Roman"/>
          <w:iCs/>
          <w:lang w:val="lt-LT"/>
        </w:rPr>
        <w:t>Hodžkino</w:t>
      </w:r>
      <w:proofErr w:type="spellEnd"/>
      <w:r w:rsidRPr="00F216D4">
        <w:rPr>
          <w:rFonts w:ascii="Times New Roman" w:eastAsia="Calibri" w:hAnsi="Times New Roman" w:cs="Times New Roman"/>
          <w:iCs/>
          <w:lang w:val="lt-LT"/>
        </w:rPr>
        <w:t xml:space="preserve"> lig</w:t>
      </w:r>
      <w:r w:rsidR="00587BC2">
        <w:rPr>
          <w:rFonts w:ascii="Times New Roman" w:eastAsia="Calibri" w:hAnsi="Times New Roman" w:cs="Times New Roman"/>
          <w:iCs/>
          <w:lang w:val="lt-LT"/>
        </w:rPr>
        <w:t>os</w:t>
      </w:r>
      <w:r w:rsidRPr="00F216D4">
        <w:rPr>
          <w:rFonts w:ascii="Times New Roman" w:eastAsia="Calibri" w:hAnsi="Times New Roman" w:cs="Times New Roman"/>
          <w:iCs/>
          <w:lang w:val="lt-LT"/>
        </w:rPr>
        <w:t xml:space="preserve">, ne </w:t>
      </w:r>
      <w:proofErr w:type="spellStart"/>
      <w:r w:rsidRPr="00F216D4">
        <w:rPr>
          <w:rFonts w:ascii="Times New Roman" w:eastAsia="Calibri" w:hAnsi="Times New Roman" w:cs="Times New Roman"/>
          <w:iCs/>
          <w:lang w:val="lt-LT"/>
        </w:rPr>
        <w:t>Hodžkino</w:t>
      </w:r>
      <w:proofErr w:type="spellEnd"/>
      <w:r w:rsidRPr="00F216D4">
        <w:rPr>
          <w:rFonts w:ascii="Times New Roman" w:eastAsia="Calibri" w:hAnsi="Times New Roman" w:cs="Times New Roman"/>
          <w:iCs/>
          <w:lang w:val="lt-LT"/>
        </w:rPr>
        <w:t xml:space="preserve"> limfom</w:t>
      </w:r>
      <w:r w:rsidR="00587BC2">
        <w:rPr>
          <w:rFonts w:ascii="Times New Roman" w:eastAsia="Calibri" w:hAnsi="Times New Roman" w:cs="Times New Roman"/>
          <w:iCs/>
          <w:lang w:val="lt-LT"/>
        </w:rPr>
        <w:t>os</w:t>
      </w:r>
      <w:r w:rsidRPr="00F216D4">
        <w:rPr>
          <w:rFonts w:ascii="Times New Roman" w:eastAsia="Calibri" w:hAnsi="Times New Roman" w:cs="Times New Roman"/>
          <w:iCs/>
          <w:lang w:val="lt-LT"/>
        </w:rPr>
        <w:t xml:space="preserve"> ir dauginė mielom</w:t>
      </w:r>
      <w:r w:rsidR="00587BC2">
        <w:rPr>
          <w:rFonts w:ascii="Times New Roman" w:eastAsia="Calibri" w:hAnsi="Times New Roman" w:cs="Times New Roman"/>
          <w:iCs/>
          <w:lang w:val="lt-LT"/>
        </w:rPr>
        <w:t>os</w:t>
      </w:r>
      <w:r w:rsidR="00E113C2" w:rsidRPr="00F216D4">
        <w:rPr>
          <w:rFonts w:ascii="Times New Roman" w:eastAsia="Calibri" w:hAnsi="Times New Roman" w:cs="Times New Roman"/>
          <w:iCs/>
          <w:lang w:val="lt-LT"/>
        </w:rPr>
        <w:t>.</w:t>
      </w:r>
    </w:p>
    <w:p w14:paraId="348794DD" w14:textId="7901DAC5" w:rsidR="00D069B4" w:rsidRPr="00F216D4" w:rsidRDefault="00D069B4" w:rsidP="00D069B4">
      <w:pPr>
        <w:pStyle w:val="Sraopastraipa"/>
        <w:widowControl/>
        <w:numPr>
          <w:ilvl w:val="0"/>
          <w:numId w:val="14"/>
        </w:numPr>
        <w:ind w:left="567" w:hanging="567"/>
        <w:contextualSpacing/>
        <w:rPr>
          <w:rFonts w:ascii="Times New Roman" w:eastAsia="Calibri" w:hAnsi="Times New Roman" w:cs="Times New Roman"/>
          <w:iCs/>
          <w:lang w:val="lt-LT"/>
        </w:rPr>
      </w:pPr>
      <w:proofErr w:type="spellStart"/>
      <w:r w:rsidRPr="00F216D4">
        <w:rPr>
          <w:rFonts w:ascii="Times New Roman" w:eastAsia="Calibri" w:hAnsi="Times New Roman" w:cs="Times New Roman"/>
          <w:iCs/>
          <w:lang w:val="lt-LT"/>
        </w:rPr>
        <w:t>Metastazavusi</w:t>
      </w:r>
      <w:r w:rsidR="00587BC2">
        <w:rPr>
          <w:rFonts w:ascii="Times New Roman" w:eastAsia="Calibri" w:hAnsi="Times New Roman" w:cs="Times New Roman"/>
          <w:iCs/>
          <w:lang w:val="lt-LT"/>
        </w:rPr>
        <w:t>os</w:t>
      </w:r>
      <w:proofErr w:type="spellEnd"/>
      <w:r w:rsidRPr="00F216D4">
        <w:rPr>
          <w:rFonts w:ascii="Times New Roman" w:eastAsia="Calibri" w:hAnsi="Times New Roman" w:cs="Times New Roman"/>
          <w:iCs/>
          <w:lang w:val="lt-LT"/>
        </w:rPr>
        <w:t xml:space="preserve"> kiaušidžių ir krūties karcinom</w:t>
      </w:r>
      <w:r w:rsidR="00587BC2">
        <w:rPr>
          <w:rFonts w:ascii="Times New Roman" w:eastAsia="Calibri" w:hAnsi="Times New Roman" w:cs="Times New Roman"/>
          <w:iCs/>
          <w:lang w:val="lt-LT"/>
        </w:rPr>
        <w:t>os</w:t>
      </w:r>
      <w:r w:rsidR="00E113C2" w:rsidRPr="00F216D4">
        <w:rPr>
          <w:rFonts w:ascii="Times New Roman" w:eastAsia="Calibri" w:hAnsi="Times New Roman" w:cs="Times New Roman"/>
          <w:iCs/>
          <w:lang w:val="lt-LT"/>
        </w:rPr>
        <w:t>.</w:t>
      </w:r>
    </w:p>
    <w:p w14:paraId="5066A69E" w14:textId="4F145A12" w:rsidR="00D069B4" w:rsidRPr="00F216D4" w:rsidRDefault="00D069B4" w:rsidP="00D069B4">
      <w:pPr>
        <w:pStyle w:val="Sraopastraipa"/>
        <w:widowControl/>
        <w:numPr>
          <w:ilvl w:val="0"/>
          <w:numId w:val="14"/>
        </w:numPr>
        <w:ind w:left="567" w:hanging="567"/>
        <w:contextualSpacing/>
        <w:rPr>
          <w:rFonts w:ascii="Times New Roman" w:eastAsia="Calibri" w:hAnsi="Times New Roman" w:cs="Times New Roman"/>
          <w:iCs/>
          <w:lang w:val="lt-LT"/>
        </w:rPr>
      </w:pPr>
      <w:proofErr w:type="spellStart"/>
      <w:r w:rsidRPr="00F216D4">
        <w:rPr>
          <w:rFonts w:ascii="Times New Roman" w:eastAsia="Calibri" w:hAnsi="Times New Roman" w:cs="Times New Roman"/>
          <w:iCs/>
          <w:lang w:val="lt-LT"/>
        </w:rPr>
        <w:t>Adjuvantini</w:t>
      </w:r>
      <w:r w:rsidR="00587BC2">
        <w:rPr>
          <w:rFonts w:ascii="Times New Roman" w:eastAsia="Calibri" w:hAnsi="Times New Roman" w:cs="Times New Roman"/>
          <w:iCs/>
          <w:lang w:val="lt-LT"/>
        </w:rPr>
        <w:t>am</w:t>
      </w:r>
      <w:proofErr w:type="spellEnd"/>
      <w:r w:rsidRPr="00F216D4">
        <w:rPr>
          <w:rFonts w:ascii="Times New Roman" w:eastAsia="Calibri" w:hAnsi="Times New Roman" w:cs="Times New Roman"/>
          <w:iCs/>
          <w:lang w:val="lt-LT"/>
        </w:rPr>
        <w:t xml:space="preserve"> krūties karcinomos gydym</w:t>
      </w:r>
      <w:r w:rsidR="00587BC2">
        <w:rPr>
          <w:rFonts w:ascii="Times New Roman" w:eastAsia="Calibri" w:hAnsi="Times New Roman" w:cs="Times New Roman"/>
          <w:iCs/>
          <w:lang w:val="lt-LT"/>
        </w:rPr>
        <w:t>ui</w:t>
      </w:r>
      <w:r w:rsidR="00E113C2" w:rsidRPr="00F216D4">
        <w:rPr>
          <w:rFonts w:ascii="Times New Roman" w:eastAsia="Calibri" w:hAnsi="Times New Roman" w:cs="Times New Roman"/>
          <w:iCs/>
          <w:lang w:val="lt-LT"/>
        </w:rPr>
        <w:t>.</w:t>
      </w:r>
    </w:p>
    <w:p w14:paraId="0D12EE6B" w14:textId="5AD055FB" w:rsidR="00D069B4" w:rsidRPr="00F216D4" w:rsidRDefault="00D069B4" w:rsidP="00D069B4">
      <w:pPr>
        <w:pStyle w:val="Sraopastraipa"/>
        <w:widowControl/>
        <w:numPr>
          <w:ilvl w:val="0"/>
          <w:numId w:val="14"/>
        </w:numPr>
        <w:ind w:left="567" w:hanging="567"/>
        <w:contextualSpacing/>
        <w:rPr>
          <w:rFonts w:ascii="Times New Roman" w:eastAsia="Calibri" w:hAnsi="Times New Roman" w:cs="Times New Roman"/>
          <w:iCs/>
          <w:lang w:val="lt-LT"/>
        </w:rPr>
      </w:pPr>
      <w:proofErr w:type="spellStart"/>
      <w:r w:rsidRPr="00F216D4">
        <w:rPr>
          <w:rFonts w:ascii="Times New Roman" w:eastAsia="Calibri" w:hAnsi="Times New Roman" w:cs="Times New Roman"/>
          <w:iCs/>
          <w:lang w:val="lt-LT"/>
        </w:rPr>
        <w:t>Evingo</w:t>
      </w:r>
      <w:proofErr w:type="spellEnd"/>
      <w:r w:rsidRPr="00F216D4">
        <w:rPr>
          <w:rFonts w:ascii="Times New Roman" w:eastAsia="Calibri" w:hAnsi="Times New Roman" w:cs="Times New Roman"/>
          <w:iCs/>
          <w:lang w:val="lt-LT"/>
        </w:rPr>
        <w:t xml:space="preserve"> (</w:t>
      </w:r>
      <w:proofErr w:type="spellStart"/>
      <w:r w:rsidRPr="00F216D4">
        <w:rPr>
          <w:rFonts w:ascii="Times New Roman" w:eastAsia="Calibri" w:hAnsi="Times New Roman" w:cs="Times New Roman"/>
          <w:i/>
          <w:iCs/>
          <w:lang w:val="lt-LT"/>
        </w:rPr>
        <w:t>Ewing</w:t>
      </w:r>
      <w:proofErr w:type="spellEnd"/>
      <w:r w:rsidRPr="00F216D4">
        <w:rPr>
          <w:rFonts w:ascii="Times New Roman" w:eastAsia="Calibri" w:hAnsi="Times New Roman" w:cs="Times New Roman"/>
          <w:iCs/>
          <w:lang w:val="lt-LT"/>
        </w:rPr>
        <w:t>) sarkom</w:t>
      </w:r>
      <w:r w:rsidR="00587BC2">
        <w:rPr>
          <w:rFonts w:ascii="Times New Roman" w:eastAsia="Calibri" w:hAnsi="Times New Roman" w:cs="Times New Roman"/>
          <w:iCs/>
          <w:lang w:val="lt-LT"/>
        </w:rPr>
        <w:t>os</w:t>
      </w:r>
      <w:r w:rsidR="00E113C2" w:rsidRPr="00F216D4">
        <w:rPr>
          <w:rFonts w:ascii="Times New Roman" w:eastAsia="Calibri" w:hAnsi="Times New Roman" w:cs="Times New Roman"/>
          <w:iCs/>
          <w:lang w:val="lt-LT"/>
        </w:rPr>
        <w:t>.</w:t>
      </w:r>
    </w:p>
    <w:p w14:paraId="2A512B61" w14:textId="01666F99" w:rsidR="00D069B4" w:rsidRPr="00F216D4" w:rsidRDefault="00D069B4" w:rsidP="00D069B4">
      <w:pPr>
        <w:pStyle w:val="Sraopastraipa"/>
        <w:widowControl/>
        <w:numPr>
          <w:ilvl w:val="0"/>
          <w:numId w:val="14"/>
        </w:numPr>
        <w:ind w:left="567" w:hanging="567"/>
        <w:contextualSpacing/>
        <w:rPr>
          <w:rFonts w:ascii="Times New Roman" w:eastAsia="Calibri" w:hAnsi="Times New Roman" w:cs="Times New Roman"/>
          <w:iCs/>
          <w:lang w:val="lt-LT"/>
        </w:rPr>
      </w:pPr>
      <w:proofErr w:type="spellStart"/>
      <w:r w:rsidRPr="00F216D4">
        <w:rPr>
          <w:rFonts w:ascii="Times New Roman" w:eastAsia="Calibri" w:hAnsi="Times New Roman" w:cs="Times New Roman"/>
          <w:iCs/>
          <w:lang w:val="lt-LT"/>
        </w:rPr>
        <w:t>Smulkialąstelini</w:t>
      </w:r>
      <w:r w:rsidR="00587BC2">
        <w:rPr>
          <w:rFonts w:ascii="Times New Roman" w:eastAsia="Calibri" w:hAnsi="Times New Roman" w:cs="Times New Roman"/>
          <w:iCs/>
          <w:lang w:val="lt-LT"/>
        </w:rPr>
        <w:t>o</w:t>
      </w:r>
      <w:proofErr w:type="spellEnd"/>
      <w:r w:rsidRPr="00F216D4">
        <w:rPr>
          <w:rFonts w:ascii="Times New Roman" w:eastAsia="Calibri" w:hAnsi="Times New Roman" w:cs="Times New Roman"/>
          <w:iCs/>
          <w:lang w:val="lt-LT"/>
        </w:rPr>
        <w:t xml:space="preserve"> plaučių vėž</w:t>
      </w:r>
      <w:r w:rsidR="00587BC2">
        <w:rPr>
          <w:rFonts w:ascii="Times New Roman" w:eastAsia="Calibri" w:hAnsi="Times New Roman" w:cs="Times New Roman"/>
          <w:iCs/>
          <w:lang w:val="lt-LT"/>
        </w:rPr>
        <w:t>io</w:t>
      </w:r>
      <w:r w:rsidR="00E113C2" w:rsidRPr="00F216D4">
        <w:rPr>
          <w:rFonts w:ascii="Times New Roman" w:eastAsia="Calibri" w:hAnsi="Times New Roman" w:cs="Times New Roman"/>
          <w:iCs/>
          <w:lang w:val="lt-LT"/>
        </w:rPr>
        <w:t>.</w:t>
      </w:r>
    </w:p>
    <w:p w14:paraId="06F9FE09" w14:textId="51D3EB5E" w:rsidR="00D069B4" w:rsidRPr="00F216D4" w:rsidRDefault="00D069B4" w:rsidP="00D069B4">
      <w:pPr>
        <w:pStyle w:val="Sraopastraipa"/>
        <w:widowControl/>
        <w:numPr>
          <w:ilvl w:val="0"/>
          <w:numId w:val="14"/>
        </w:numPr>
        <w:ind w:left="567" w:hanging="567"/>
        <w:contextualSpacing/>
        <w:rPr>
          <w:rFonts w:ascii="Times New Roman" w:eastAsia="Calibri" w:hAnsi="Times New Roman" w:cs="Times New Roman"/>
          <w:iCs/>
          <w:lang w:val="lt-LT"/>
        </w:rPr>
      </w:pPr>
      <w:r w:rsidRPr="00F216D4">
        <w:rPr>
          <w:rFonts w:ascii="Times New Roman" w:eastAsia="Calibri" w:hAnsi="Times New Roman" w:cs="Times New Roman"/>
          <w:iCs/>
          <w:lang w:val="lt-LT"/>
        </w:rPr>
        <w:t>Pažengusi</w:t>
      </w:r>
      <w:r w:rsidR="00587BC2">
        <w:rPr>
          <w:rFonts w:ascii="Times New Roman" w:eastAsia="Calibri" w:hAnsi="Times New Roman" w:cs="Times New Roman"/>
          <w:iCs/>
          <w:lang w:val="lt-LT"/>
        </w:rPr>
        <w:t>os</w:t>
      </w:r>
      <w:r w:rsidRPr="00F216D4">
        <w:rPr>
          <w:rFonts w:ascii="Times New Roman" w:eastAsia="Calibri" w:hAnsi="Times New Roman" w:cs="Times New Roman"/>
          <w:iCs/>
          <w:lang w:val="lt-LT"/>
        </w:rPr>
        <w:t xml:space="preserve"> ar </w:t>
      </w:r>
      <w:proofErr w:type="spellStart"/>
      <w:r w:rsidRPr="00F216D4">
        <w:rPr>
          <w:rFonts w:ascii="Times New Roman" w:eastAsia="Calibri" w:hAnsi="Times New Roman" w:cs="Times New Roman"/>
          <w:iCs/>
          <w:lang w:val="lt-LT"/>
        </w:rPr>
        <w:t>metastazavusi</w:t>
      </w:r>
      <w:r w:rsidR="00587BC2">
        <w:rPr>
          <w:rFonts w:ascii="Times New Roman" w:eastAsia="Calibri" w:hAnsi="Times New Roman" w:cs="Times New Roman"/>
          <w:iCs/>
          <w:lang w:val="lt-LT"/>
        </w:rPr>
        <w:t>os</w:t>
      </w:r>
      <w:proofErr w:type="spellEnd"/>
      <w:r w:rsidRPr="00F216D4">
        <w:rPr>
          <w:rFonts w:ascii="Times New Roman" w:eastAsia="Calibri" w:hAnsi="Times New Roman" w:cs="Times New Roman"/>
          <w:iCs/>
          <w:lang w:val="lt-LT"/>
        </w:rPr>
        <w:t xml:space="preserve"> </w:t>
      </w:r>
      <w:proofErr w:type="spellStart"/>
      <w:r w:rsidRPr="00F216D4">
        <w:rPr>
          <w:rFonts w:ascii="Times New Roman" w:eastAsia="Calibri" w:hAnsi="Times New Roman" w:cs="Times New Roman"/>
          <w:iCs/>
          <w:lang w:val="lt-LT"/>
        </w:rPr>
        <w:t>neuroblastom</w:t>
      </w:r>
      <w:r w:rsidR="00587BC2">
        <w:rPr>
          <w:rFonts w:ascii="Times New Roman" w:eastAsia="Calibri" w:hAnsi="Times New Roman" w:cs="Times New Roman"/>
          <w:iCs/>
          <w:lang w:val="lt-LT"/>
        </w:rPr>
        <w:t>os</w:t>
      </w:r>
      <w:proofErr w:type="spellEnd"/>
      <w:r w:rsidR="00E113C2" w:rsidRPr="00F216D4">
        <w:rPr>
          <w:rFonts w:ascii="Times New Roman" w:eastAsia="Calibri" w:hAnsi="Times New Roman" w:cs="Times New Roman"/>
          <w:iCs/>
          <w:lang w:val="lt-LT"/>
        </w:rPr>
        <w:t>.</w:t>
      </w:r>
    </w:p>
    <w:p w14:paraId="3F9351EC" w14:textId="0E244A7D" w:rsidR="00D069B4" w:rsidRPr="00F216D4" w:rsidRDefault="00D069B4" w:rsidP="00D069B4">
      <w:pPr>
        <w:pStyle w:val="Sraopastraipa"/>
        <w:widowControl/>
        <w:numPr>
          <w:ilvl w:val="0"/>
          <w:numId w:val="14"/>
        </w:numPr>
        <w:ind w:left="567" w:hanging="567"/>
        <w:contextualSpacing/>
        <w:rPr>
          <w:rFonts w:ascii="Times New Roman" w:eastAsia="Calibri" w:hAnsi="Times New Roman" w:cs="Times New Roman"/>
          <w:iCs/>
          <w:lang w:val="lt-LT"/>
        </w:rPr>
      </w:pPr>
      <w:r w:rsidRPr="00F216D4">
        <w:rPr>
          <w:rFonts w:ascii="Times New Roman" w:eastAsia="Calibri" w:hAnsi="Times New Roman" w:cs="Times New Roman"/>
          <w:iCs/>
          <w:lang w:val="lt-LT"/>
        </w:rPr>
        <w:t>Gyvybei pavojing</w:t>
      </w:r>
      <w:r w:rsidR="00587BC2">
        <w:rPr>
          <w:rFonts w:ascii="Times New Roman" w:eastAsia="Calibri" w:hAnsi="Times New Roman" w:cs="Times New Roman"/>
          <w:iCs/>
          <w:lang w:val="lt-LT"/>
        </w:rPr>
        <w:t>ų</w:t>
      </w:r>
      <w:r w:rsidRPr="00F216D4">
        <w:rPr>
          <w:rFonts w:ascii="Times New Roman" w:eastAsia="Calibri" w:hAnsi="Times New Roman" w:cs="Times New Roman"/>
          <w:iCs/>
          <w:lang w:val="lt-LT"/>
        </w:rPr>
        <w:t xml:space="preserve"> autoimunin</w:t>
      </w:r>
      <w:r w:rsidR="00587BC2">
        <w:rPr>
          <w:rFonts w:ascii="Times New Roman" w:eastAsia="Calibri" w:hAnsi="Times New Roman" w:cs="Times New Roman"/>
          <w:iCs/>
          <w:lang w:val="lt-LT"/>
        </w:rPr>
        <w:t>ių</w:t>
      </w:r>
      <w:r w:rsidRPr="00F216D4">
        <w:rPr>
          <w:rFonts w:ascii="Times New Roman" w:eastAsia="Calibri" w:hAnsi="Times New Roman" w:cs="Times New Roman"/>
          <w:iCs/>
          <w:lang w:val="lt-LT"/>
        </w:rPr>
        <w:t xml:space="preserve"> lig</w:t>
      </w:r>
      <w:r w:rsidR="00587BC2">
        <w:rPr>
          <w:rFonts w:ascii="Times New Roman" w:eastAsia="Calibri" w:hAnsi="Times New Roman" w:cs="Times New Roman"/>
          <w:iCs/>
          <w:lang w:val="lt-LT"/>
        </w:rPr>
        <w:t>ų</w:t>
      </w:r>
      <w:r w:rsidRPr="00F216D4">
        <w:rPr>
          <w:rFonts w:ascii="Times New Roman" w:eastAsia="Calibri" w:hAnsi="Times New Roman" w:cs="Times New Roman"/>
          <w:iCs/>
          <w:lang w:val="lt-LT"/>
        </w:rPr>
        <w:t>: sunkios progresuojančios formos sisteminė</w:t>
      </w:r>
      <w:r w:rsidR="00AE1A90">
        <w:rPr>
          <w:rFonts w:ascii="Times New Roman" w:eastAsia="Calibri" w:hAnsi="Times New Roman" w:cs="Times New Roman"/>
          <w:iCs/>
          <w:lang w:val="lt-LT"/>
        </w:rPr>
        <w:t>s</w:t>
      </w:r>
      <w:r w:rsidRPr="00F216D4">
        <w:rPr>
          <w:rFonts w:ascii="Times New Roman" w:eastAsia="Calibri" w:hAnsi="Times New Roman" w:cs="Times New Roman"/>
          <w:iCs/>
          <w:lang w:val="lt-LT"/>
        </w:rPr>
        <w:t xml:space="preserve"> raudono</w:t>
      </w:r>
      <w:r w:rsidR="00AE1A90">
        <w:rPr>
          <w:rFonts w:ascii="Times New Roman" w:eastAsia="Calibri" w:hAnsi="Times New Roman" w:cs="Times New Roman"/>
          <w:iCs/>
          <w:lang w:val="lt-LT"/>
        </w:rPr>
        <w:t>sios</w:t>
      </w:r>
      <w:r w:rsidRPr="00F216D4">
        <w:rPr>
          <w:rFonts w:ascii="Times New Roman" w:eastAsia="Calibri" w:hAnsi="Times New Roman" w:cs="Times New Roman"/>
          <w:iCs/>
          <w:lang w:val="lt-LT"/>
        </w:rPr>
        <w:t xml:space="preserve"> vilkligė</w:t>
      </w:r>
      <w:r w:rsidR="00AE1A90">
        <w:rPr>
          <w:rFonts w:ascii="Times New Roman" w:eastAsia="Calibri" w:hAnsi="Times New Roman" w:cs="Times New Roman"/>
          <w:iCs/>
          <w:lang w:val="lt-LT"/>
        </w:rPr>
        <w:t>s</w:t>
      </w:r>
      <w:r w:rsidRPr="00F216D4">
        <w:rPr>
          <w:rFonts w:ascii="Times New Roman" w:eastAsia="Calibri" w:hAnsi="Times New Roman" w:cs="Times New Roman"/>
          <w:iCs/>
          <w:lang w:val="lt-LT"/>
        </w:rPr>
        <w:t xml:space="preserve"> su inkstų pažeidimu ir </w:t>
      </w:r>
      <w:proofErr w:type="spellStart"/>
      <w:r w:rsidRPr="00F216D4">
        <w:rPr>
          <w:rFonts w:ascii="Times New Roman" w:eastAsia="Calibri" w:hAnsi="Times New Roman" w:cs="Times New Roman"/>
          <w:iCs/>
          <w:lang w:val="lt-LT"/>
        </w:rPr>
        <w:t>Vegenerio</w:t>
      </w:r>
      <w:proofErr w:type="spellEnd"/>
      <w:r w:rsidRPr="00F216D4">
        <w:rPr>
          <w:rFonts w:ascii="Times New Roman" w:eastAsia="Calibri" w:hAnsi="Times New Roman" w:cs="Times New Roman"/>
          <w:iCs/>
          <w:lang w:val="lt-LT"/>
        </w:rPr>
        <w:t xml:space="preserve"> (</w:t>
      </w:r>
      <w:proofErr w:type="spellStart"/>
      <w:r w:rsidRPr="00F216D4">
        <w:rPr>
          <w:rFonts w:ascii="Times New Roman" w:eastAsia="Calibri" w:hAnsi="Times New Roman" w:cs="Times New Roman"/>
          <w:i/>
          <w:iCs/>
          <w:lang w:val="lt-LT"/>
        </w:rPr>
        <w:t>Wegener</w:t>
      </w:r>
      <w:proofErr w:type="spellEnd"/>
      <w:r w:rsidRPr="00F216D4">
        <w:rPr>
          <w:rFonts w:ascii="Times New Roman" w:eastAsia="Calibri" w:hAnsi="Times New Roman" w:cs="Times New Roman"/>
          <w:iCs/>
          <w:lang w:val="lt-LT"/>
        </w:rPr>
        <w:t xml:space="preserve">) </w:t>
      </w:r>
      <w:proofErr w:type="spellStart"/>
      <w:r w:rsidRPr="00F216D4">
        <w:rPr>
          <w:rFonts w:ascii="Times New Roman" w:eastAsia="Calibri" w:hAnsi="Times New Roman" w:cs="Times New Roman"/>
          <w:iCs/>
          <w:lang w:val="lt-LT"/>
        </w:rPr>
        <w:t>granulomatozė</w:t>
      </w:r>
      <w:r w:rsidR="00AE1A90">
        <w:rPr>
          <w:rFonts w:ascii="Times New Roman" w:eastAsia="Calibri" w:hAnsi="Times New Roman" w:cs="Times New Roman"/>
          <w:iCs/>
          <w:lang w:val="lt-LT"/>
        </w:rPr>
        <w:t>s</w:t>
      </w:r>
      <w:proofErr w:type="spellEnd"/>
      <w:r w:rsidR="00E113C2" w:rsidRPr="00F216D4">
        <w:rPr>
          <w:rFonts w:ascii="Times New Roman" w:eastAsia="Calibri" w:hAnsi="Times New Roman" w:cs="Times New Roman"/>
          <w:iCs/>
          <w:lang w:val="lt-LT"/>
        </w:rPr>
        <w:t>.</w:t>
      </w:r>
    </w:p>
    <w:p w14:paraId="47816A39" w14:textId="77777777" w:rsidR="00435802" w:rsidRPr="00F216D4" w:rsidRDefault="00435802" w:rsidP="00435802">
      <w:pPr>
        <w:rPr>
          <w:rFonts w:ascii="Times New Roman" w:hAnsi="Times New Roman" w:cs="Times New Roman"/>
          <w:lang w:val="lt-LT"/>
        </w:rPr>
      </w:pPr>
    </w:p>
    <w:p w14:paraId="3FA5C85C" w14:textId="4A15FCCC" w:rsidR="00E07AA6" w:rsidRPr="00F216D4" w:rsidRDefault="00435802" w:rsidP="00751C3E">
      <w:pPr>
        <w:keepNext/>
        <w:tabs>
          <w:tab w:val="left" w:pos="567"/>
        </w:tabs>
        <w:rPr>
          <w:rFonts w:ascii="Times New Roman" w:hAnsi="Times New Roman" w:cs="Times New Roman"/>
          <w:b/>
          <w:bCs/>
          <w:lang w:val="lt-LT"/>
        </w:rPr>
      </w:pPr>
      <w:r w:rsidRPr="00F216D4">
        <w:rPr>
          <w:rFonts w:ascii="Times New Roman" w:hAnsi="Times New Roman" w:cs="Times New Roman"/>
          <w:b/>
          <w:bCs/>
          <w:lang w:val="lt-LT"/>
        </w:rPr>
        <w:t>4.2</w:t>
      </w:r>
      <w:r w:rsidRPr="00F216D4">
        <w:rPr>
          <w:rFonts w:ascii="Times New Roman" w:hAnsi="Times New Roman" w:cs="Times New Roman"/>
          <w:b/>
          <w:bCs/>
          <w:lang w:val="lt-LT"/>
        </w:rPr>
        <w:tab/>
        <w:t>Dozavimas ir vartojimo metodas</w:t>
      </w:r>
    </w:p>
    <w:p w14:paraId="5604403F" w14:textId="77777777" w:rsidR="00E07AA6" w:rsidRPr="00F216D4" w:rsidRDefault="00E07AA6" w:rsidP="00F50841">
      <w:pPr>
        <w:keepNext/>
        <w:rPr>
          <w:rFonts w:ascii="Times New Roman" w:eastAsia="Times New Roman" w:hAnsi="Times New Roman" w:cs="Times New Roman"/>
          <w:lang w:val="lt-LT"/>
        </w:rPr>
      </w:pPr>
    </w:p>
    <w:p w14:paraId="26AD0419" w14:textId="214A68A4" w:rsidR="00E113C2" w:rsidRPr="00F216D4" w:rsidRDefault="00266334" w:rsidP="00904790">
      <w:pPr>
        <w:numPr>
          <w:ilvl w:val="12"/>
          <w:numId w:val="0"/>
        </w:numPr>
        <w:ind w:right="-2"/>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00904790" w:rsidRPr="00F216D4">
        <w:rPr>
          <w:rFonts w:ascii="Times New Roman" w:hAnsi="Times New Roman" w:cs="Times New Roman"/>
          <w:lang w:val="lt-LT"/>
        </w:rPr>
        <w:t xml:space="preserve"> turi būti skiriamas tik gydytojų, turinčių patirties taikant vėžio chemoterapiją. </w:t>
      </w:r>
    </w:p>
    <w:p w14:paraId="1B70208C" w14:textId="09CD5E72" w:rsidR="00904790" w:rsidRPr="00F216D4" w:rsidRDefault="00904790" w:rsidP="00904790">
      <w:pPr>
        <w:numPr>
          <w:ilvl w:val="12"/>
          <w:numId w:val="0"/>
        </w:numPr>
        <w:ind w:right="-2"/>
        <w:rPr>
          <w:rFonts w:ascii="Times New Roman" w:hAnsi="Times New Roman" w:cs="Times New Roman"/>
          <w:lang w:val="lt-LT"/>
        </w:rPr>
      </w:pPr>
      <w:r w:rsidRPr="00F216D4">
        <w:rPr>
          <w:rFonts w:ascii="Times New Roman" w:hAnsi="Times New Roman" w:cs="Times New Roman"/>
          <w:lang w:val="lt-LT"/>
        </w:rPr>
        <w:t xml:space="preserve">Vaistinis preparatas turi būti vartojamas tik ten, kur yra priemonės reguliariai stebėti klinikinius, biocheminius ir hematologinius rodiklius prieš vartojimą, jo metu ir po jo bei vadovaujant </w:t>
      </w:r>
      <w:r w:rsidRPr="00F216D4">
        <w:rPr>
          <w:rFonts w:ascii="Times New Roman" w:hAnsi="Times New Roman" w:cs="Times New Roman"/>
          <w:lang w:val="lt-LT"/>
        </w:rPr>
        <w:lastRenderedPageBreak/>
        <w:t>specialistams onkologams.</w:t>
      </w:r>
    </w:p>
    <w:p w14:paraId="379D6544" w14:textId="77777777" w:rsidR="00904790" w:rsidRPr="00F216D4" w:rsidRDefault="00904790" w:rsidP="00904790">
      <w:pPr>
        <w:ind w:left="567" w:hanging="567"/>
        <w:rPr>
          <w:rFonts w:ascii="Times New Roman" w:eastAsia="Calibri" w:hAnsi="Times New Roman" w:cs="Times New Roman"/>
          <w:lang w:val="lt-LT"/>
        </w:rPr>
      </w:pPr>
    </w:p>
    <w:p w14:paraId="2C42A358" w14:textId="77777777" w:rsidR="00904790" w:rsidRPr="00F216D4" w:rsidRDefault="00904790" w:rsidP="00904790">
      <w:pPr>
        <w:keepNext/>
        <w:ind w:left="567" w:hanging="567"/>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Dozavimas</w:t>
      </w:r>
    </w:p>
    <w:p w14:paraId="13811EF1" w14:textId="77777777" w:rsidR="00904790" w:rsidRPr="00F216D4" w:rsidRDefault="00904790" w:rsidP="00904790">
      <w:pPr>
        <w:keepNext/>
        <w:rPr>
          <w:rFonts w:ascii="Times New Roman" w:eastAsia="Calibri" w:hAnsi="Times New Roman" w:cs="Times New Roman"/>
          <w:lang w:val="lt-LT"/>
        </w:rPr>
      </w:pPr>
      <w:r w:rsidRPr="00F216D4">
        <w:rPr>
          <w:rFonts w:ascii="Times New Roman" w:eastAsia="Calibri" w:hAnsi="Times New Roman" w:cs="Times New Roman"/>
          <w:lang w:val="lt-LT"/>
        </w:rPr>
        <w:t>Dozę reikia parinkti individualiai.</w:t>
      </w:r>
      <w:r w:rsidRPr="00F216D4">
        <w:rPr>
          <w:rFonts w:ascii="Times New Roman" w:hAnsi="Times New Roman" w:cs="Times New Roman"/>
          <w:lang w:val="lt-LT"/>
        </w:rPr>
        <w:t xml:space="preserve"> </w:t>
      </w:r>
      <w:r w:rsidRPr="00F216D4">
        <w:rPr>
          <w:rFonts w:ascii="Times New Roman" w:eastAsia="Calibri" w:hAnsi="Times New Roman" w:cs="Times New Roman"/>
          <w:lang w:val="lt-LT"/>
        </w:rPr>
        <w:t>Dozės ir gydymo trukmė ir (arba) gydymo intervalai priklauso nuo terapinės indikacijos, kompleksinio gydymo režimo, bendros paciento sveikatos būklės ir organo funkcijos bei laboratorinio stebėjimo (ypač kraujo ląstelių) rezultatų.</w:t>
      </w:r>
    </w:p>
    <w:p w14:paraId="5B8CD153" w14:textId="77777777" w:rsidR="00904790" w:rsidRPr="00F216D4" w:rsidRDefault="00904790" w:rsidP="00904790">
      <w:pPr>
        <w:rPr>
          <w:rFonts w:ascii="Times New Roman" w:eastAsia="Calibri" w:hAnsi="Times New Roman" w:cs="Times New Roman"/>
          <w:lang w:val="lt-LT"/>
        </w:rPr>
      </w:pPr>
    </w:p>
    <w:p w14:paraId="44474BD2" w14:textId="77777777"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 xml:space="preserve">Skiriant derinyje su kitais panašaus toksiškumo </w:t>
      </w:r>
      <w:proofErr w:type="spellStart"/>
      <w:r w:rsidRPr="00F216D4">
        <w:rPr>
          <w:rFonts w:ascii="Times New Roman" w:eastAsia="Calibri" w:hAnsi="Times New Roman" w:cs="Times New Roman"/>
          <w:lang w:val="lt-LT"/>
        </w:rPr>
        <w:t>citostatikais</w:t>
      </w:r>
      <w:proofErr w:type="spellEnd"/>
      <w:r w:rsidRPr="00F216D4">
        <w:rPr>
          <w:rFonts w:ascii="Times New Roman" w:eastAsia="Calibri" w:hAnsi="Times New Roman" w:cs="Times New Roman"/>
          <w:lang w:val="lt-LT"/>
        </w:rPr>
        <w:t xml:space="preserve"> gali prireikti sumažinti dozę arba pratęsti intervalus be gydymo.</w:t>
      </w:r>
    </w:p>
    <w:p w14:paraId="7E349BFD" w14:textId="77777777" w:rsidR="00904790" w:rsidRPr="00F216D4" w:rsidRDefault="00904790" w:rsidP="00904790">
      <w:pPr>
        <w:rPr>
          <w:rFonts w:ascii="Times New Roman" w:eastAsia="Calibri" w:hAnsi="Times New Roman" w:cs="Times New Roman"/>
          <w:lang w:val="lt-LT"/>
        </w:rPr>
      </w:pPr>
    </w:p>
    <w:p w14:paraId="43513DE8" w14:textId="0F848967"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 xml:space="preserve">Galima apsvarstyti galimybę </w:t>
      </w:r>
      <w:r w:rsidR="00E113C2" w:rsidRPr="00F216D4">
        <w:rPr>
          <w:rFonts w:ascii="Times New Roman" w:eastAsia="Calibri" w:hAnsi="Times New Roman" w:cs="Times New Roman"/>
          <w:lang w:val="lt-LT"/>
        </w:rPr>
        <w:t>skirti</w:t>
      </w:r>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kraujodarą</w:t>
      </w:r>
      <w:proofErr w:type="spellEnd"/>
      <w:r w:rsidRPr="00F216D4">
        <w:rPr>
          <w:rFonts w:ascii="Times New Roman" w:eastAsia="Calibri" w:hAnsi="Times New Roman" w:cs="Times New Roman"/>
          <w:lang w:val="lt-LT"/>
        </w:rPr>
        <w:t xml:space="preserve"> stimuliuojančias medžiagas (kolonijas stimuliuojančius faktorius ir </w:t>
      </w:r>
      <w:proofErr w:type="spellStart"/>
      <w:r w:rsidRPr="00F216D4">
        <w:rPr>
          <w:rFonts w:ascii="Times New Roman" w:eastAsia="Calibri" w:hAnsi="Times New Roman" w:cs="Times New Roman"/>
          <w:lang w:val="lt-LT"/>
        </w:rPr>
        <w:t>eritropoezę</w:t>
      </w:r>
      <w:proofErr w:type="spellEnd"/>
      <w:r w:rsidRPr="00F216D4">
        <w:rPr>
          <w:rFonts w:ascii="Times New Roman" w:eastAsia="Calibri" w:hAnsi="Times New Roman" w:cs="Times New Roman"/>
          <w:lang w:val="lt-LT"/>
        </w:rPr>
        <w:t xml:space="preserve"> stimuliuojančias medžiagas), kad sumažėtų </w:t>
      </w:r>
      <w:proofErr w:type="spellStart"/>
      <w:r w:rsidRPr="00F216D4">
        <w:rPr>
          <w:rFonts w:ascii="Times New Roman" w:eastAsia="Calibri" w:hAnsi="Times New Roman" w:cs="Times New Roman"/>
          <w:lang w:val="lt-LT"/>
        </w:rPr>
        <w:t>mielosupresinių</w:t>
      </w:r>
      <w:proofErr w:type="spellEnd"/>
      <w:r w:rsidRPr="00F216D4">
        <w:rPr>
          <w:rFonts w:ascii="Times New Roman" w:eastAsia="Calibri" w:hAnsi="Times New Roman" w:cs="Times New Roman"/>
          <w:lang w:val="lt-LT"/>
        </w:rPr>
        <w:t xml:space="preserve"> komplikacijų rizika ir (arba) kad būtų lengviau paskirti numatytą dozę.</w:t>
      </w:r>
    </w:p>
    <w:p w14:paraId="1EC0D702" w14:textId="77777777" w:rsidR="00904790" w:rsidRPr="00F216D4" w:rsidRDefault="00904790" w:rsidP="00904790">
      <w:pPr>
        <w:rPr>
          <w:rFonts w:ascii="Times New Roman" w:eastAsia="Calibri" w:hAnsi="Times New Roman" w:cs="Times New Roman"/>
          <w:lang w:val="lt-LT"/>
        </w:rPr>
      </w:pPr>
    </w:p>
    <w:p w14:paraId="67052684" w14:textId="3E9D1D24"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 xml:space="preserve">Kad būtų sumažinta toksinio poveikio šlapimo takams rizika, prieš vartojimą, jo metu ir iškart po jo reikia suvartoti ar </w:t>
      </w:r>
      <w:proofErr w:type="spellStart"/>
      <w:r w:rsidRPr="00F216D4">
        <w:rPr>
          <w:rFonts w:ascii="Times New Roman" w:eastAsia="Calibri" w:hAnsi="Times New Roman" w:cs="Times New Roman"/>
          <w:lang w:val="lt-LT"/>
        </w:rPr>
        <w:t>infuzuoti</w:t>
      </w:r>
      <w:proofErr w:type="spellEnd"/>
      <w:r w:rsidRPr="00F216D4">
        <w:rPr>
          <w:rFonts w:ascii="Times New Roman" w:eastAsia="Calibri" w:hAnsi="Times New Roman" w:cs="Times New Roman"/>
          <w:lang w:val="lt-LT"/>
        </w:rPr>
        <w:t xml:space="preserve"> pakankamą skysčių kiekį diurezei sukelti. Todėl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turi būti vartojamas ryte </w:t>
      </w:r>
      <w:r w:rsidR="007A78F3" w:rsidRPr="00F216D4">
        <w:rPr>
          <w:rFonts w:ascii="Times New Roman" w:eastAsia="Calibri" w:hAnsi="Times New Roman" w:cs="Times New Roman"/>
          <w:lang w:val="lt-LT"/>
        </w:rPr>
        <w:t>(ž</w:t>
      </w:r>
      <w:r w:rsidRPr="00F216D4">
        <w:rPr>
          <w:rFonts w:ascii="Times New Roman" w:eastAsia="Calibri" w:hAnsi="Times New Roman" w:cs="Times New Roman"/>
          <w:lang w:val="lt-LT"/>
        </w:rPr>
        <w:t>r.</w:t>
      </w:r>
      <w:r w:rsidR="00702209" w:rsidRPr="00F216D4">
        <w:rPr>
          <w:rFonts w:ascii="Times New Roman" w:eastAsia="Calibri" w:hAnsi="Times New Roman" w:cs="Times New Roman"/>
          <w:lang w:val="lt-LT"/>
        </w:rPr>
        <w:t> </w:t>
      </w:r>
      <w:r w:rsidRPr="00F216D4">
        <w:rPr>
          <w:rFonts w:ascii="Times New Roman" w:eastAsia="Calibri" w:hAnsi="Times New Roman" w:cs="Times New Roman"/>
          <w:lang w:val="lt-LT"/>
        </w:rPr>
        <w:t>4.4</w:t>
      </w:r>
      <w:r w:rsidR="00702209"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w:t>
      </w:r>
      <w:r w:rsidR="007A78F3" w:rsidRPr="00F216D4">
        <w:rPr>
          <w:rFonts w:ascii="Times New Roman" w:eastAsia="Calibri" w:hAnsi="Times New Roman" w:cs="Times New Roman"/>
          <w:lang w:val="lt-LT"/>
        </w:rPr>
        <w:t>)</w:t>
      </w:r>
      <w:r w:rsidRPr="00F216D4">
        <w:rPr>
          <w:rFonts w:ascii="Times New Roman" w:eastAsia="Calibri" w:hAnsi="Times New Roman" w:cs="Times New Roman"/>
          <w:lang w:val="lt-LT"/>
        </w:rPr>
        <w:t>.</w:t>
      </w:r>
    </w:p>
    <w:p w14:paraId="4BA37809" w14:textId="77777777" w:rsidR="00904790" w:rsidRPr="00F216D4" w:rsidRDefault="00904790" w:rsidP="00904790">
      <w:pPr>
        <w:rPr>
          <w:rFonts w:ascii="Times New Roman" w:eastAsia="Calibri" w:hAnsi="Times New Roman" w:cs="Times New Roman"/>
          <w:lang w:val="lt-LT"/>
        </w:rPr>
      </w:pPr>
    </w:p>
    <w:p w14:paraId="5940C231" w14:textId="77777777"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b/>
          <w:bCs/>
          <w:lang w:val="lt-LT"/>
        </w:rPr>
        <w:t xml:space="preserve">Gydytojas yra atsakingas už sprendimą dėl </w:t>
      </w:r>
      <w:proofErr w:type="spellStart"/>
      <w:r w:rsidRPr="00F216D4">
        <w:rPr>
          <w:rFonts w:ascii="Times New Roman" w:eastAsia="Calibri" w:hAnsi="Times New Roman" w:cs="Times New Roman"/>
          <w:b/>
          <w:bCs/>
          <w:lang w:val="lt-LT"/>
        </w:rPr>
        <w:t>ciklofosfamido</w:t>
      </w:r>
      <w:proofErr w:type="spellEnd"/>
      <w:r w:rsidRPr="00F216D4">
        <w:rPr>
          <w:rFonts w:ascii="Times New Roman" w:eastAsia="Calibri" w:hAnsi="Times New Roman" w:cs="Times New Roman"/>
          <w:b/>
          <w:bCs/>
          <w:lang w:val="lt-LT"/>
        </w:rPr>
        <w:t xml:space="preserve"> vartojimo pagal operacinio gydymo gaires.</w:t>
      </w:r>
    </w:p>
    <w:p w14:paraId="2466B23C" w14:textId="77777777" w:rsidR="00904790" w:rsidRPr="00F216D4" w:rsidRDefault="00904790" w:rsidP="00904790">
      <w:pPr>
        <w:rPr>
          <w:rFonts w:ascii="Times New Roman" w:eastAsia="Calibri" w:hAnsi="Times New Roman" w:cs="Times New Roman"/>
          <w:lang w:val="lt-LT"/>
        </w:rPr>
      </w:pPr>
    </w:p>
    <w:p w14:paraId="12D078DF" w14:textId="77777777"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Toliau nurodytos dozės gali būti laikomos bendromis rekomendacijomis:</w:t>
      </w:r>
    </w:p>
    <w:p w14:paraId="612F27C9" w14:textId="77777777" w:rsidR="00E113C2" w:rsidRPr="00F216D4" w:rsidRDefault="00E113C2" w:rsidP="00904790">
      <w:pPr>
        <w:rPr>
          <w:rFonts w:ascii="Times New Roman" w:eastAsia="Calibri" w:hAnsi="Times New Roman" w:cs="Times New Roman"/>
          <w:lang w:val="lt-LT"/>
        </w:rPr>
      </w:pPr>
    </w:p>
    <w:p w14:paraId="62B9CB04" w14:textId="77777777" w:rsidR="00904790" w:rsidRPr="00F216D4" w:rsidRDefault="00904790" w:rsidP="00904790">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 xml:space="preserve">Hematologiniai ir </w:t>
      </w:r>
      <w:proofErr w:type="spellStart"/>
      <w:r w:rsidRPr="00F216D4">
        <w:rPr>
          <w:rFonts w:ascii="Times New Roman" w:eastAsia="Calibri" w:hAnsi="Times New Roman" w:cs="Times New Roman"/>
          <w:i/>
          <w:iCs/>
          <w:u w:val="single"/>
          <w:lang w:val="lt-LT"/>
        </w:rPr>
        <w:t>solidiniai</w:t>
      </w:r>
      <w:proofErr w:type="spellEnd"/>
      <w:r w:rsidRPr="00F216D4">
        <w:rPr>
          <w:rFonts w:ascii="Times New Roman" w:eastAsia="Calibri" w:hAnsi="Times New Roman" w:cs="Times New Roman"/>
          <w:i/>
          <w:iCs/>
          <w:u w:val="single"/>
          <w:lang w:val="lt-LT"/>
        </w:rPr>
        <w:t xml:space="preserve"> navikai</w:t>
      </w:r>
    </w:p>
    <w:p w14:paraId="0CAE47A6" w14:textId="77777777" w:rsidR="00904790" w:rsidRPr="00F216D4" w:rsidRDefault="00904790" w:rsidP="00904790">
      <w:pPr>
        <w:pStyle w:val="Sraopastraipa"/>
        <w:widowControl/>
        <w:numPr>
          <w:ilvl w:val="0"/>
          <w:numId w:val="1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Kasdieniniam gydymui:</w:t>
      </w:r>
    </w:p>
    <w:p w14:paraId="14FF7410" w14:textId="77777777" w:rsidR="00904790" w:rsidRPr="00F216D4" w:rsidRDefault="00904790" w:rsidP="00904790">
      <w:pPr>
        <w:ind w:firstLine="567"/>
        <w:rPr>
          <w:rFonts w:ascii="Times New Roman" w:eastAsia="Calibri" w:hAnsi="Times New Roman" w:cs="Times New Roman"/>
          <w:lang w:val="lt-LT"/>
        </w:rPr>
      </w:pPr>
      <w:r w:rsidRPr="00F216D4">
        <w:rPr>
          <w:rFonts w:ascii="Times New Roman" w:eastAsia="Calibri" w:hAnsi="Times New Roman" w:cs="Times New Roman"/>
          <w:lang w:val="lt-LT"/>
        </w:rPr>
        <w:t>3–6 mg/kg kūno svorio (= 120–240 mg/m</w:t>
      </w: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leidžiama į veną</w:t>
      </w:r>
    </w:p>
    <w:p w14:paraId="27144B9A" w14:textId="77777777" w:rsidR="00904790" w:rsidRPr="00F216D4" w:rsidRDefault="00904790" w:rsidP="00904790">
      <w:pPr>
        <w:pStyle w:val="Sraopastraipa"/>
        <w:widowControl/>
        <w:numPr>
          <w:ilvl w:val="1"/>
          <w:numId w:val="16"/>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Pertraukiamam gydymui:</w:t>
      </w:r>
    </w:p>
    <w:p w14:paraId="50A518DA" w14:textId="30743601" w:rsidR="00904790" w:rsidRPr="00F216D4" w:rsidRDefault="00904790" w:rsidP="00904790">
      <w:pPr>
        <w:ind w:left="567"/>
        <w:rPr>
          <w:rFonts w:ascii="Times New Roman" w:eastAsia="Calibri" w:hAnsi="Times New Roman" w:cs="Times New Roman"/>
          <w:lang w:val="lt-LT"/>
        </w:rPr>
      </w:pPr>
      <w:r w:rsidRPr="00F216D4">
        <w:rPr>
          <w:rFonts w:ascii="Times New Roman" w:eastAsia="Calibri" w:hAnsi="Times New Roman" w:cs="Times New Roman"/>
          <w:lang w:val="lt-LT"/>
        </w:rPr>
        <w:t>10–15 mg/kg kūno svorio (= 400–600 mg/m</w:t>
      </w:r>
      <w:r w:rsidRPr="00737069">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leidžiama į veną, 2</w:t>
      </w:r>
      <w:r w:rsidR="002E1700">
        <w:rPr>
          <w:rFonts w:ascii="Times New Roman" w:eastAsia="Calibri" w:hAnsi="Times New Roman" w:cs="Times New Roman"/>
          <w:lang w:val="lt-LT"/>
        </w:rPr>
        <w:t> </w:t>
      </w:r>
      <w:r w:rsidRPr="00F216D4">
        <w:rPr>
          <w:rFonts w:ascii="Times New Roman" w:eastAsia="Calibri" w:hAnsi="Times New Roman" w:cs="Times New Roman"/>
          <w:lang w:val="lt-LT"/>
        </w:rPr>
        <w:t>–</w:t>
      </w:r>
      <w:r w:rsidR="002E1700">
        <w:rPr>
          <w:rFonts w:ascii="Times New Roman" w:eastAsia="Calibri" w:hAnsi="Times New Roman" w:cs="Times New Roman"/>
          <w:lang w:val="lt-LT"/>
        </w:rPr>
        <w:t> </w:t>
      </w:r>
      <w:r w:rsidRPr="00F216D4">
        <w:rPr>
          <w:rFonts w:ascii="Times New Roman" w:eastAsia="Calibri" w:hAnsi="Times New Roman" w:cs="Times New Roman"/>
          <w:lang w:val="lt-LT"/>
        </w:rPr>
        <w:t>5 dienų intervalais be terapijos.</w:t>
      </w:r>
    </w:p>
    <w:p w14:paraId="68B74F17" w14:textId="77777777" w:rsidR="00904790" w:rsidRPr="00F216D4" w:rsidRDefault="00904790" w:rsidP="00904790">
      <w:pPr>
        <w:pStyle w:val="Sraopastraipa"/>
        <w:widowControl/>
        <w:numPr>
          <w:ilvl w:val="1"/>
          <w:numId w:val="1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Didelės dozės pertraukiamam gydymui:</w:t>
      </w:r>
    </w:p>
    <w:p w14:paraId="5B6214C6" w14:textId="6ACA730F" w:rsidR="00904790" w:rsidRPr="00F216D4" w:rsidRDefault="00904790" w:rsidP="00904790">
      <w:pPr>
        <w:ind w:left="567"/>
        <w:rPr>
          <w:rFonts w:ascii="Times New Roman" w:eastAsia="Calibri" w:hAnsi="Times New Roman" w:cs="Times New Roman"/>
          <w:lang w:val="lt-LT"/>
        </w:rPr>
      </w:pPr>
      <w:r w:rsidRPr="00F216D4">
        <w:rPr>
          <w:rFonts w:ascii="Times New Roman" w:eastAsia="Calibri" w:hAnsi="Times New Roman" w:cs="Times New Roman"/>
          <w:lang w:val="lt-LT"/>
        </w:rPr>
        <w:t>20–40 mg/kg kūno svorio (= 800–1</w:t>
      </w:r>
      <w:r w:rsidR="002E1700">
        <w:rPr>
          <w:rFonts w:ascii="Times New Roman" w:eastAsia="Calibri" w:hAnsi="Times New Roman" w:cs="Times New Roman"/>
          <w:lang w:val="lt-LT"/>
        </w:rPr>
        <w:t xml:space="preserve"> </w:t>
      </w:r>
      <w:r w:rsidRPr="00F216D4">
        <w:rPr>
          <w:rFonts w:ascii="Times New Roman" w:eastAsia="Calibri" w:hAnsi="Times New Roman" w:cs="Times New Roman"/>
          <w:lang w:val="lt-LT"/>
        </w:rPr>
        <w:t>600 mg/m</w:t>
      </w: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leidžiama į veną, 21–</w:t>
      </w:r>
      <w:r w:rsidR="002E1700">
        <w:rPr>
          <w:rFonts w:ascii="Times New Roman" w:eastAsia="Calibri" w:hAnsi="Times New Roman" w:cs="Times New Roman"/>
          <w:lang w:val="lt-LT"/>
        </w:rPr>
        <w:t> </w:t>
      </w:r>
      <w:r w:rsidRPr="00F216D4">
        <w:rPr>
          <w:rFonts w:ascii="Times New Roman" w:eastAsia="Calibri" w:hAnsi="Times New Roman" w:cs="Times New Roman"/>
          <w:lang w:val="lt-LT"/>
        </w:rPr>
        <w:t>28 dienų intervalais be terapijos.</w:t>
      </w:r>
    </w:p>
    <w:p w14:paraId="5CC3CD97" w14:textId="77777777" w:rsidR="00904790" w:rsidRPr="00F216D4" w:rsidRDefault="00904790" w:rsidP="00904790">
      <w:pPr>
        <w:rPr>
          <w:rFonts w:ascii="Times New Roman" w:eastAsia="Calibri" w:hAnsi="Times New Roman" w:cs="Times New Roman"/>
          <w:lang w:val="lt-LT"/>
        </w:rPr>
      </w:pPr>
    </w:p>
    <w:p w14:paraId="5EB2F5A4" w14:textId="77777777" w:rsidR="00904790" w:rsidRPr="00F216D4" w:rsidRDefault="00904790" w:rsidP="00904790">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Kaip pasiruošimas kaulų čiulpų transplantacijai</w:t>
      </w:r>
    </w:p>
    <w:p w14:paraId="128681FA" w14:textId="2CAAAC92"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2 dienas po 60 mg/kg arba 4</w:t>
      </w:r>
      <w:r w:rsidR="00E823D4" w:rsidRPr="00F216D4">
        <w:rPr>
          <w:rFonts w:ascii="Times New Roman" w:eastAsia="Calibri" w:hAnsi="Times New Roman" w:cs="Times New Roman"/>
          <w:lang w:val="lt-LT"/>
        </w:rPr>
        <w:t> </w:t>
      </w:r>
      <w:r w:rsidRPr="00F216D4">
        <w:rPr>
          <w:rFonts w:ascii="Times New Roman" w:eastAsia="Calibri" w:hAnsi="Times New Roman" w:cs="Times New Roman"/>
          <w:lang w:val="lt-LT"/>
        </w:rPr>
        <w:t>dienas po 50 mg/kg kūno svorio leidžiant į veną.</w:t>
      </w:r>
    </w:p>
    <w:p w14:paraId="4D350ECA" w14:textId="005D615A"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 xml:space="preserve">Jei taikomas </w:t>
      </w:r>
      <w:proofErr w:type="spellStart"/>
      <w:r w:rsidRPr="00F216D4">
        <w:rPr>
          <w:rFonts w:ascii="Times New Roman" w:eastAsia="Calibri" w:hAnsi="Times New Roman" w:cs="Times New Roman"/>
          <w:lang w:val="lt-LT"/>
        </w:rPr>
        <w:t>busulfano-ciklofosfamido</w:t>
      </w:r>
      <w:proofErr w:type="spellEnd"/>
      <w:r w:rsidRPr="00F216D4">
        <w:rPr>
          <w:rFonts w:ascii="Times New Roman" w:eastAsia="Calibri" w:hAnsi="Times New Roman" w:cs="Times New Roman"/>
          <w:lang w:val="lt-LT"/>
        </w:rPr>
        <w:t xml:space="preserve"> (Bu/Cy) režimas, pirmoji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dozė turi būti skiriama praėjus ne mažiau kaip 24</w:t>
      </w:r>
      <w:r w:rsidR="00E823D4"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valandoms po paskutinės </w:t>
      </w:r>
      <w:proofErr w:type="spellStart"/>
      <w:r w:rsidRPr="00F216D4">
        <w:rPr>
          <w:rFonts w:ascii="Times New Roman" w:eastAsia="Calibri" w:hAnsi="Times New Roman" w:cs="Times New Roman"/>
          <w:lang w:val="lt-LT"/>
        </w:rPr>
        <w:t>busulfano</w:t>
      </w:r>
      <w:proofErr w:type="spellEnd"/>
      <w:r w:rsidRPr="00F216D4">
        <w:rPr>
          <w:rFonts w:ascii="Times New Roman" w:eastAsia="Calibri" w:hAnsi="Times New Roman" w:cs="Times New Roman"/>
          <w:lang w:val="lt-LT"/>
        </w:rPr>
        <w:t xml:space="preserve"> dozės (žr.</w:t>
      </w:r>
      <w:r w:rsidR="00DD1D56" w:rsidRPr="00F216D4">
        <w:rPr>
          <w:rFonts w:ascii="Times New Roman" w:eastAsia="Calibri" w:hAnsi="Times New Roman" w:cs="Times New Roman"/>
          <w:lang w:val="lt-LT"/>
        </w:rPr>
        <w:t> </w:t>
      </w:r>
      <w:r w:rsidRPr="00F216D4">
        <w:rPr>
          <w:rFonts w:ascii="Times New Roman" w:eastAsia="Calibri" w:hAnsi="Times New Roman" w:cs="Times New Roman"/>
          <w:lang w:val="lt-LT"/>
        </w:rPr>
        <w:t>4.4 ir 4.5</w:t>
      </w:r>
      <w:r w:rsidR="00DD1D56"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skyrius).</w:t>
      </w:r>
    </w:p>
    <w:p w14:paraId="0785335A" w14:textId="77777777" w:rsidR="00904790" w:rsidRPr="00F216D4" w:rsidRDefault="00904790" w:rsidP="00904790">
      <w:pPr>
        <w:rPr>
          <w:rFonts w:ascii="Times New Roman" w:eastAsia="Calibri" w:hAnsi="Times New Roman" w:cs="Times New Roman"/>
          <w:lang w:val="lt-LT"/>
        </w:rPr>
      </w:pPr>
    </w:p>
    <w:p w14:paraId="1C0FC09D" w14:textId="77777777" w:rsidR="00904790" w:rsidRPr="00F216D4" w:rsidRDefault="00904790" w:rsidP="00904790">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Autoimuninės ligos</w:t>
      </w:r>
    </w:p>
    <w:p w14:paraId="235D145D" w14:textId="69162189"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500–1</w:t>
      </w:r>
      <w:r w:rsidR="00E113C2" w:rsidRPr="00F216D4">
        <w:rPr>
          <w:rFonts w:ascii="Times New Roman" w:eastAsia="Calibri" w:hAnsi="Times New Roman" w:cs="Times New Roman"/>
          <w:lang w:val="lt-LT"/>
        </w:rPr>
        <w:t> </w:t>
      </w:r>
      <w:r w:rsidRPr="00F216D4">
        <w:rPr>
          <w:rFonts w:ascii="Times New Roman" w:eastAsia="Calibri" w:hAnsi="Times New Roman" w:cs="Times New Roman"/>
          <w:lang w:val="lt-LT"/>
        </w:rPr>
        <w:t>000 mg/m</w:t>
      </w: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per mėnesį.</w:t>
      </w:r>
    </w:p>
    <w:p w14:paraId="44E2F8A5" w14:textId="77777777" w:rsidR="00904790" w:rsidRPr="00F216D4" w:rsidRDefault="00904790" w:rsidP="00904790">
      <w:pPr>
        <w:rPr>
          <w:rFonts w:ascii="Times New Roman" w:eastAsia="Calibri" w:hAnsi="Times New Roman" w:cs="Times New Roman"/>
          <w:lang w:val="lt-LT"/>
        </w:rPr>
      </w:pPr>
    </w:p>
    <w:p w14:paraId="5269A902" w14:textId="77777777" w:rsidR="00904790" w:rsidRPr="00F216D4" w:rsidRDefault="00904790" w:rsidP="00904790">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Pacientams, kurių kepenų funkcija sutrikusi</w:t>
      </w:r>
    </w:p>
    <w:p w14:paraId="3A858E1D" w14:textId="3F965CFE"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 xml:space="preserve">Sunkus kepenų funkcijos sutrikimas gali būti susijęs su sumažėjusiu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aktyvavimu. Tai gali pakeisti gydymo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veiksmingumą, todėl į tai reikia atsižvelgti renkantis dozę ir vertinant atsaką į vaistinį preparatą. (</w:t>
      </w:r>
      <w:r w:rsidR="00E823D4" w:rsidRPr="00F216D4">
        <w:rPr>
          <w:rFonts w:ascii="Times New Roman" w:eastAsia="Calibri" w:hAnsi="Times New Roman" w:cs="Times New Roman"/>
          <w:lang w:val="lt-LT"/>
        </w:rPr>
        <w:t>ž</w:t>
      </w:r>
      <w:r w:rsidRPr="00F216D4">
        <w:rPr>
          <w:rFonts w:ascii="Times New Roman" w:eastAsia="Calibri" w:hAnsi="Times New Roman" w:cs="Times New Roman"/>
          <w:lang w:val="lt-LT"/>
        </w:rPr>
        <w:t>r.</w:t>
      </w:r>
      <w:r w:rsidR="0001522B" w:rsidRPr="00F216D4">
        <w:rPr>
          <w:rFonts w:ascii="Times New Roman" w:eastAsia="Calibri" w:hAnsi="Times New Roman" w:cs="Times New Roman"/>
          <w:lang w:val="lt-LT"/>
        </w:rPr>
        <w:t> </w:t>
      </w:r>
      <w:r w:rsidRPr="00F216D4">
        <w:rPr>
          <w:rFonts w:ascii="Times New Roman" w:eastAsia="Calibri" w:hAnsi="Times New Roman" w:cs="Times New Roman"/>
          <w:lang w:val="lt-LT"/>
        </w:rPr>
        <w:t>4.4</w:t>
      </w:r>
      <w:r w:rsidR="0001522B"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w:t>
      </w:r>
    </w:p>
    <w:p w14:paraId="30A9C6F4" w14:textId="77777777" w:rsidR="00904790" w:rsidRPr="00F216D4" w:rsidRDefault="00904790" w:rsidP="00904790">
      <w:pPr>
        <w:rPr>
          <w:rFonts w:ascii="Times New Roman" w:eastAsia="Calibri" w:hAnsi="Times New Roman" w:cs="Times New Roman"/>
          <w:lang w:val="lt-LT"/>
        </w:rPr>
      </w:pPr>
    </w:p>
    <w:p w14:paraId="7C423F00" w14:textId="0D74D958"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kuriems yra sunkus kepenų funkcijos sutrikimas, dozę reikia sumažinti. Pacientams, kurių serumo </w:t>
      </w:r>
      <w:proofErr w:type="spellStart"/>
      <w:r w:rsidRPr="00F216D4">
        <w:rPr>
          <w:rFonts w:ascii="Times New Roman" w:eastAsia="Calibri" w:hAnsi="Times New Roman" w:cs="Times New Roman"/>
          <w:lang w:val="lt-LT"/>
        </w:rPr>
        <w:t>bilirubino</w:t>
      </w:r>
      <w:proofErr w:type="spellEnd"/>
      <w:r w:rsidRPr="00F216D4">
        <w:rPr>
          <w:rFonts w:ascii="Times New Roman" w:eastAsia="Calibri" w:hAnsi="Times New Roman" w:cs="Times New Roman"/>
          <w:lang w:val="lt-LT"/>
        </w:rPr>
        <w:t xml:space="preserve"> koncentracija yra 3,1–5 mg/100</w:t>
      </w:r>
      <w:r w:rsidR="00ED39E4" w:rsidRPr="00F216D4">
        <w:rPr>
          <w:rFonts w:ascii="Times New Roman" w:eastAsia="Calibri" w:hAnsi="Times New Roman" w:cs="Times New Roman"/>
          <w:lang w:val="lt-LT"/>
        </w:rPr>
        <w:t> </w:t>
      </w:r>
      <w:r w:rsidRPr="00F216D4">
        <w:rPr>
          <w:rFonts w:ascii="Times New Roman" w:eastAsia="Calibri" w:hAnsi="Times New Roman" w:cs="Times New Roman"/>
          <w:lang w:val="lt-LT"/>
        </w:rPr>
        <w:t>ml (= 0,053–0,086 </w:t>
      </w:r>
      <w:proofErr w:type="spellStart"/>
      <w:r w:rsidRPr="00F216D4">
        <w:rPr>
          <w:rFonts w:ascii="Times New Roman" w:eastAsia="Calibri" w:hAnsi="Times New Roman" w:cs="Times New Roman"/>
          <w:lang w:val="lt-LT"/>
        </w:rPr>
        <w:t>mmol</w:t>
      </w:r>
      <w:proofErr w:type="spellEnd"/>
      <w:r w:rsidRPr="00F216D4">
        <w:rPr>
          <w:rFonts w:ascii="Times New Roman" w:eastAsia="Calibri" w:hAnsi="Times New Roman" w:cs="Times New Roman"/>
          <w:lang w:val="lt-LT"/>
        </w:rPr>
        <w:t>/l), rekomenduojama dozę sumažinti 25 %.</w:t>
      </w:r>
    </w:p>
    <w:p w14:paraId="1477E454" w14:textId="77777777" w:rsidR="00904790" w:rsidRPr="00F216D4" w:rsidRDefault="00904790" w:rsidP="00904790">
      <w:pPr>
        <w:rPr>
          <w:rFonts w:ascii="Times New Roman" w:eastAsia="Calibri" w:hAnsi="Times New Roman" w:cs="Times New Roman"/>
          <w:lang w:val="lt-LT"/>
        </w:rPr>
      </w:pPr>
    </w:p>
    <w:p w14:paraId="567F31C5" w14:textId="77777777" w:rsidR="00904790" w:rsidRPr="00F216D4" w:rsidRDefault="00904790" w:rsidP="00904790">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Pacientams, kurių inkstų funkcija sutrikusi</w:t>
      </w:r>
    </w:p>
    <w:p w14:paraId="68A548CD" w14:textId="1111649B"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kurių inkstų funkcija sutrikusi, ypač pacientams, kuriems yra sunkus sutrikimas, dėl sumažėjusio šalinimo per inkstus gali padidėti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ir jo metabolitų koncentracija plazmoje. Dėl to gali padidėti toksinis poveikis, todėl į tai reikia atsižvelgti nustatant dozę tokiems pacientams (</w:t>
      </w:r>
      <w:r w:rsidR="00E823D4" w:rsidRPr="00F216D4">
        <w:rPr>
          <w:rFonts w:ascii="Times New Roman" w:eastAsia="Calibri" w:hAnsi="Times New Roman" w:cs="Times New Roman"/>
          <w:lang w:val="lt-LT"/>
        </w:rPr>
        <w:t>ž</w:t>
      </w:r>
      <w:r w:rsidRPr="00F216D4">
        <w:rPr>
          <w:rFonts w:ascii="Times New Roman" w:eastAsia="Calibri" w:hAnsi="Times New Roman" w:cs="Times New Roman"/>
          <w:lang w:val="lt-LT"/>
        </w:rPr>
        <w:t>r.</w:t>
      </w:r>
      <w:r w:rsidR="00ED39E4" w:rsidRPr="00F216D4">
        <w:rPr>
          <w:rFonts w:ascii="Times New Roman" w:eastAsia="Calibri" w:hAnsi="Times New Roman" w:cs="Times New Roman"/>
          <w:lang w:val="lt-LT"/>
        </w:rPr>
        <w:t> </w:t>
      </w:r>
      <w:r w:rsidRPr="00F216D4">
        <w:rPr>
          <w:rFonts w:ascii="Times New Roman" w:eastAsia="Calibri" w:hAnsi="Times New Roman" w:cs="Times New Roman"/>
          <w:lang w:val="lt-LT"/>
        </w:rPr>
        <w:t>4.4</w:t>
      </w:r>
      <w:r w:rsidR="00ED39E4"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skyrių). Jei </w:t>
      </w:r>
      <w:proofErr w:type="spellStart"/>
      <w:r w:rsidRPr="00F216D4">
        <w:rPr>
          <w:rFonts w:ascii="Times New Roman" w:eastAsia="Calibri" w:hAnsi="Times New Roman" w:cs="Times New Roman"/>
          <w:lang w:val="lt-LT"/>
        </w:rPr>
        <w:t>glomerulų</w:t>
      </w:r>
      <w:proofErr w:type="spellEnd"/>
      <w:r w:rsidRPr="00F216D4">
        <w:rPr>
          <w:rFonts w:ascii="Times New Roman" w:eastAsia="Calibri" w:hAnsi="Times New Roman" w:cs="Times New Roman"/>
          <w:lang w:val="lt-LT"/>
        </w:rPr>
        <w:t xml:space="preserve"> filtracijos greitis yra mažesnis nei 10 ml/min., dozę rekomenduojama sumažinti 50 %.</w:t>
      </w:r>
    </w:p>
    <w:p w14:paraId="4E027BA3" w14:textId="77777777" w:rsidR="00904790" w:rsidRPr="00F216D4" w:rsidRDefault="00904790" w:rsidP="00904790">
      <w:pPr>
        <w:rPr>
          <w:rFonts w:ascii="Times New Roman" w:eastAsia="Calibri" w:hAnsi="Times New Roman" w:cs="Times New Roman"/>
          <w:lang w:val="lt-LT"/>
        </w:rPr>
      </w:pPr>
    </w:p>
    <w:p w14:paraId="1B06357E" w14:textId="067A6481" w:rsidR="00EC30BD" w:rsidRPr="00F216D4" w:rsidRDefault="00EC30BD" w:rsidP="00904790">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lastRenderedPageBreak/>
        <w:t>Ciklofosfamidas</w:t>
      </w:r>
      <w:proofErr w:type="spellEnd"/>
      <w:r w:rsidRPr="00F216D4">
        <w:rPr>
          <w:rFonts w:ascii="Times New Roman" w:eastAsia="Calibri" w:hAnsi="Times New Roman" w:cs="Times New Roman"/>
          <w:lang w:val="lt-LT"/>
        </w:rPr>
        <w:t xml:space="preserve"> ir jo metabolitai gali būti šalinami dializės būdu, nors priklausomai nuo naudojamos dializės sistemos klirensas gali skirtis. Pacientams, kuriems reikalinga dializė, reikia apsvarstyti pastovų intervalą tarp dializės ciklų ir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vartojimo (žr. 4.4 skyrių).</w:t>
      </w:r>
    </w:p>
    <w:p w14:paraId="34EF19D2" w14:textId="77777777" w:rsidR="00EC30BD" w:rsidRPr="00F216D4" w:rsidRDefault="00EC30BD" w:rsidP="00904790">
      <w:pPr>
        <w:rPr>
          <w:rFonts w:ascii="Times New Roman" w:eastAsia="Calibri" w:hAnsi="Times New Roman" w:cs="Times New Roman"/>
          <w:lang w:val="lt-LT"/>
        </w:rPr>
      </w:pPr>
    </w:p>
    <w:p w14:paraId="504DFED2" w14:textId="77777777" w:rsidR="00904790" w:rsidRPr="00F216D4" w:rsidRDefault="00904790" w:rsidP="00904790">
      <w:pPr>
        <w:rPr>
          <w:rFonts w:ascii="Times New Roman" w:eastAsia="Calibri" w:hAnsi="Times New Roman" w:cs="Times New Roman"/>
          <w:i/>
          <w:iCs/>
          <w:lang w:val="lt-LT"/>
        </w:rPr>
      </w:pPr>
      <w:r w:rsidRPr="00F216D4">
        <w:rPr>
          <w:rFonts w:ascii="Times New Roman" w:eastAsia="Calibri" w:hAnsi="Times New Roman" w:cs="Times New Roman"/>
          <w:i/>
          <w:iCs/>
          <w:lang w:val="lt-LT"/>
        </w:rPr>
        <w:t xml:space="preserve">Dozės keitimas dėl </w:t>
      </w:r>
      <w:proofErr w:type="spellStart"/>
      <w:r w:rsidRPr="00F216D4">
        <w:rPr>
          <w:rFonts w:ascii="Times New Roman" w:eastAsia="Calibri" w:hAnsi="Times New Roman" w:cs="Times New Roman"/>
          <w:i/>
          <w:iCs/>
          <w:lang w:val="lt-LT"/>
        </w:rPr>
        <w:t>mielosupresijos</w:t>
      </w:r>
      <w:proofErr w:type="spellEnd"/>
    </w:p>
    <w:p w14:paraId="5B3599A0" w14:textId="77777777"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 xml:space="preserve">Gydant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reikia reguliariai tirti leukocitų ir trombocitų skaičių. Jei reikia, nustačius </w:t>
      </w:r>
      <w:proofErr w:type="spellStart"/>
      <w:r w:rsidRPr="00F216D4">
        <w:rPr>
          <w:rFonts w:ascii="Times New Roman" w:eastAsia="Calibri" w:hAnsi="Times New Roman" w:cs="Times New Roman"/>
          <w:lang w:val="lt-LT"/>
        </w:rPr>
        <w:t>mielosupresijos</w:t>
      </w:r>
      <w:proofErr w:type="spellEnd"/>
      <w:r w:rsidRPr="00F216D4">
        <w:rPr>
          <w:rFonts w:ascii="Times New Roman" w:eastAsia="Calibri" w:hAnsi="Times New Roman" w:cs="Times New Roman"/>
          <w:lang w:val="lt-LT"/>
        </w:rPr>
        <w:t xml:space="preserve"> požymius, rekomenduojama koreguoti dozę.</w:t>
      </w:r>
    </w:p>
    <w:p w14:paraId="32537913" w14:textId="77777777"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Žr. toliau pateiktą lentelę. Taip pat reikia reguliariai tikrinti, ar šlapimo nuosėdose nėra eritrocitų.</w:t>
      </w:r>
    </w:p>
    <w:p w14:paraId="4758A199" w14:textId="77777777" w:rsidR="00904790" w:rsidRPr="00F216D4" w:rsidRDefault="00904790" w:rsidP="00904790">
      <w:pPr>
        <w:rPr>
          <w:rFonts w:ascii="Times New Roman" w:eastAsia="Calibri" w:hAnsi="Times New Roman" w:cs="Times New Roman"/>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978"/>
        <w:gridCol w:w="3402"/>
      </w:tblGrid>
      <w:tr w:rsidR="00904790" w:rsidRPr="00F216D4" w14:paraId="126DB68F" w14:textId="77777777" w:rsidTr="007C7F74">
        <w:tc>
          <w:tcPr>
            <w:tcW w:w="1482" w:type="pct"/>
          </w:tcPr>
          <w:p w14:paraId="2E3C404D" w14:textId="77777777" w:rsidR="00904790" w:rsidRPr="00F216D4" w:rsidRDefault="00904790" w:rsidP="007C7F74">
            <w:pPr>
              <w:rPr>
                <w:rFonts w:ascii="Times New Roman" w:eastAsia="Times New Roman" w:hAnsi="Times New Roman" w:cs="Times New Roman"/>
                <w:b/>
                <w:bCs/>
                <w:color w:val="000000"/>
                <w:lang w:val="lt-LT"/>
              </w:rPr>
            </w:pPr>
            <w:r w:rsidRPr="00F216D4">
              <w:rPr>
                <w:rFonts w:ascii="Times New Roman" w:eastAsia="Times New Roman" w:hAnsi="Times New Roman" w:cs="Times New Roman"/>
                <w:b/>
                <w:bCs/>
                <w:color w:val="000000"/>
                <w:shd w:val="clear" w:color="auto" w:fill="FFFFFF"/>
                <w:lang w:val="lt-LT"/>
              </w:rPr>
              <w:t>Leukocitų skaičius</w:t>
            </w:r>
            <w:r w:rsidRPr="00F216D4">
              <w:rPr>
                <w:rFonts w:ascii="Times New Roman" w:eastAsia="Times New Roman" w:hAnsi="Times New Roman" w:cs="Times New Roman"/>
                <w:b/>
                <w:bCs/>
                <w:color w:val="000000"/>
                <w:lang w:val="lt-LT"/>
              </w:rPr>
              <w:t xml:space="preserve"> [</w:t>
            </w:r>
            <w:proofErr w:type="spellStart"/>
            <w:r w:rsidRPr="00F216D4">
              <w:rPr>
                <w:rFonts w:ascii="Times New Roman" w:eastAsia="Times New Roman" w:hAnsi="Times New Roman" w:cs="Times New Roman"/>
                <w:b/>
                <w:bCs/>
                <w:color w:val="000000"/>
                <w:lang w:val="lt-LT"/>
              </w:rPr>
              <w:t>mikrolitrai</w:t>
            </w:r>
            <w:proofErr w:type="spellEnd"/>
            <w:r w:rsidRPr="00F216D4">
              <w:rPr>
                <w:rFonts w:ascii="Times New Roman" w:eastAsia="Times New Roman" w:hAnsi="Times New Roman" w:cs="Times New Roman"/>
                <w:b/>
                <w:bCs/>
                <w:color w:val="000000"/>
                <w:lang w:val="lt-LT"/>
              </w:rPr>
              <w:t>]</w:t>
            </w:r>
          </w:p>
        </w:tc>
        <w:tc>
          <w:tcPr>
            <w:tcW w:w="1642" w:type="pct"/>
          </w:tcPr>
          <w:p w14:paraId="587B9C05" w14:textId="77777777" w:rsidR="00904790" w:rsidRPr="00F216D4" w:rsidRDefault="00904790" w:rsidP="007C7F74">
            <w:pPr>
              <w:rPr>
                <w:rFonts w:ascii="Times New Roman" w:eastAsia="Times New Roman" w:hAnsi="Times New Roman" w:cs="Times New Roman"/>
                <w:b/>
                <w:bCs/>
                <w:color w:val="000000"/>
                <w:lang w:val="lt-LT"/>
              </w:rPr>
            </w:pPr>
            <w:r w:rsidRPr="00F216D4">
              <w:rPr>
                <w:rFonts w:ascii="Times New Roman" w:eastAsia="Times New Roman" w:hAnsi="Times New Roman" w:cs="Times New Roman"/>
                <w:b/>
                <w:bCs/>
                <w:color w:val="000000"/>
                <w:shd w:val="clear" w:color="auto" w:fill="FFFFFF"/>
                <w:lang w:val="lt-LT"/>
              </w:rPr>
              <w:t>Trombocitų skaičius</w:t>
            </w:r>
            <w:r w:rsidRPr="00F216D4">
              <w:rPr>
                <w:rFonts w:ascii="Times New Roman" w:eastAsia="Times New Roman" w:hAnsi="Times New Roman" w:cs="Times New Roman"/>
                <w:b/>
                <w:bCs/>
                <w:color w:val="000000"/>
                <w:lang w:val="lt-LT"/>
              </w:rPr>
              <w:t xml:space="preserve"> [</w:t>
            </w:r>
            <w:proofErr w:type="spellStart"/>
            <w:r w:rsidRPr="00F216D4">
              <w:rPr>
                <w:rFonts w:ascii="Times New Roman" w:eastAsia="Times New Roman" w:hAnsi="Times New Roman" w:cs="Times New Roman"/>
                <w:b/>
                <w:bCs/>
                <w:color w:val="000000"/>
                <w:lang w:val="lt-LT"/>
              </w:rPr>
              <w:t>mikrolitrai</w:t>
            </w:r>
            <w:proofErr w:type="spellEnd"/>
            <w:r w:rsidRPr="00F216D4">
              <w:rPr>
                <w:rFonts w:ascii="Times New Roman" w:eastAsia="Times New Roman" w:hAnsi="Times New Roman" w:cs="Times New Roman"/>
                <w:b/>
                <w:bCs/>
                <w:color w:val="000000"/>
                <w:lang w:val="lt-LT"/>
              </w:rPr>
              <w:t>]</w:t>
            </w:r>
          </w:p>
        </w:tc>
        <w:tc>
          <w:tcPr>
            <w:tcW w:w="1876" w:type="pct"/>
          </w:tcPr>
          <w:p w14:paraId="191D41B0" w14:textId="77777777" w:rsidR="00904790" w:rsidRPr="00F216D4" w:rsidRDefault="00904790" w:rsidP="007C7F74">
            <w:pPr>
              <w:tabs>
                <w:tab w:val="left" w:pos="1183"/>
              </w:tabs>
              <w:ind w:right="363"/>
              <w:rPr>
                <w:rFonts w:ascii="Times New Roman" w:eastAsia="Times New Roman" w:hAnsi="Times New Roman" w:cs="Times New Roman"/>
                <w:b/>
                <w:bCs/>
                <w:color w:val="000000"/>
                <w:lang w:val="lt-LT"/>
              </w:rPr>
            </w:pPr>
            <w:r w:rsidRPr="00F216D4">
              <w:rPr>
                <w:rFonts w:ascii="Times New Roman" w:eastAsia="Times New Roman" w:hAnsi="Times New Roman" w:cs="Times New Roman"/>
                <w:b/>
                <w:bCs/>
                <w:color w:val="000000"/>
                <w:lang w:val="lt-LT"/>
              </w:rPr>
              <w:t>Dozė</w:t>
            </w:r>
          </w:p>
        </w:tc>
      </w:tr>
      <w:tr w:rsidR="00904790" w:rsidRPr="00F216D4" w14:paraId="1FA0F77F" w14:textId="77777777" w:rsidTr="007C7F74">
        <w:tc>
          <w:tcPr>
            <w:tcW w:w="1482" w:type="pct"/>
          </w:tcPr>
          <w:p w14:paraId="16015994" w14:textId="460E0DA7" w:rsidR="00904790" w:rsidRPr="00F216D4" w:rsidRDefault="00904790" w:rsidP="007C7F7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daugiau nei 4</w:t>
            </w:r>
            <w:r w:rsidR="00EB5B7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w:t>
            </w:r>
          </w:p>
        </w:tc>
        <w:tc>
          <w:tcPr>
            <w:tcW w:w="1642" w:type="pct"/>
          </w:tcPr>
          <w:p w14:paraId="4CD63D22" w14:textId="387076C6" w:rsidR="00904790" w:rsidRPr="00F216D4" w:rsidRDefault="00904790" w:rsidP="007C7F7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daugiau nei 100</w:t>
            </w:r>
            <w:r w:rsidR="00EB5B7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w:t>
            </w:r>
          </w:p>
        </w:tc>
        <w:tc>
          <w:tcPr>
            <w:tcW w:w="1876" w:type="pct"/>
          </w:tcPr>
          <w:p w14:paraId="51F42E4C" w14:textId="77777777" w:rsidR="00904790" w:rsidRPr="00F216D4" w:rsidRDefault="00904790" w:rsidP="007C7F7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 xml:space="preserve">100 % </w:t>
            </w:r>
            <w:r w:rsidRPr="00F216D4">
              <w:rPr>
                <w:rFonts w:ascii="Times New Roman" w:eastAsia="Times New Roman" w:hAnsi="Times New Roman" w:cs="Times New Roman"/>
                <w:color w:val="000000"/>
                <w:shd w:val="clear" w:color="auto" w:fill="FFFFFF"/>
                <w:lang w:val="lt-LT"/>
              </w:rPr>
              <w:t>numatytos dozės</w:t>
            </w:r>
          </w:p>
        </w:tc>
      </w:tr>
      <w:tr w:rsidR="00904790" w:rsidRPr="00F216D4" w14:paraId="0A7EA262" w14:textId="77777777" w:rsidTr="007C7F74">
        <w:tc>
          <w:tcPr>
            <w:tcW w:w="1482" w:type="pct"/>
          </w:tcPr>
          <w:p w14:paraId="7D438D76" w14:textId="6AF7F8BB" w:rsidR="00904790" w:rsidRPr="00F216D4" w:rsidRDefault="00904790" w:rsidP="007C7F7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2</w:t>
            </w:r>
            <w:r w:rsidR="00EB5B7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500–4</w:t>
            </w:r>
            <w:r w:rsidR="00EB5B7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w:t>
            </w:r>
          </w:p>
        </w:tc>
        <w:tc>
          <w:tcPr>
            <w:tcW w:w="1642" w:type="pct"/>
          </w:tcPr>
          <w:p w14:paraId="2396EF44" w14:textId="53A40A3A" w:rsidR="00904790" w:rsidRPr="00F216D4" w:rsidRDefault="00904790" w:rsidP="007C7F7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50</w:t>
            </w:r>
            <w:r w:rsidR="00EB5B7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000–100</w:t>
            </w:r>
            <w:r w:rsidR="00EB5B7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w:t>
            </w:r>
          </w:p>
        </w:tc>
        <w:tc>
          <w:tcPr>
            <w:tcW w:w="1876" w:type="pct"/>
          </w:tcPr>
          <w:p w14:paraId="7065BFDE" w14:textId="77777777" w:rsidR="00904790" w:rsidRPr="00F216D4" w:rsidRDefault="00904790" w:rsidP="007C7F7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50 % numatytos dozės</w:t>
            </w:r>
          </w:p>
        </w:tc>
      </w:tr>
      <w:tr w:rsidR="00904790" w:rsidRPr="006F0781" w14:paraId="223F4425" w14:textId="77777777" w:rsidTr="007C7F74">
        <w:tc>
          <w:tcPr>
            <w:tcW w:w="1482" w:type="pct"/>
          </w:tcPr>
          <w:p w14:paraId="37285175" w14:textId="53DA5280" w:rsidR="00904790" w:rsidRPr="00F216D4" w:rsidRDefault="00904790" w:rsidP="007C7F7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mažiau nei 2</w:t>
            </w:r>
            <w:r w:rsidR="00EB5B7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500</w:t>
            </w:r>
          </w:p>
        </w:tc>
        <w:tc>
          <w:tcPr>
            <w:tcW w:w="1642" w:type="pct"/>
          </w:tcPr>
          <w:p w14:paraId="20C9D6C3" w14:textId="61173F0A" w:rsidR="00904790" w:rsidRPr="00F216D4" w:rsidRDefault="00904790" w:rsidP="007C7F7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mažiau nei 50</w:t>
            </w:r>
            <w:r w:rsidR="00EB5B7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w:t>
            </w:r>
          </w:p>
        </w:tc>
        <w:tc>
          <w:tcPr>
            <w:tcW w:w="1876" w:type="pct"/>
          </w:tcPr>
          <w:p w14:paraId="7A40C7D6" w14:textId="206E4F61" w:rsidR="00904790" w:rsidRPr="00F216D4" w:rsidRDefault="00904790" w:rsidP="007C7F7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shd w:val="clear" w:color="auto" w:fill="FFFFFF"/>
                <w:lang w:val="lt-LT"/>
              </w:rPr>
              <w:t>Neskirti, kol vertės normalizuosis, arba nuspręs</w:t>
            </w:r>
            <w:r w:rsidR="00CC1800">
              <w:rPr>
                <w:rFonts w:ascii="Times New Roman" w:eastAsia="Times New Roman" w:hAnsi="Times New Roman" w:cs="Times New Roman"/>
                <w:color w:val="000000"/>
                <w:shd w:val="clear" w:color="auto" w:fill="FFFFFF"/>
                <w:lang w:val="lt-LT"/>
              </w:rPr>
              <w:t>ti</w:t>
            </w:r>
            <w:r w:rsidRPr="00F216D4">
              <w:rPr>
                <w:rFonts w:ascii="Times New Roman" w:eastAsia="Times New Roman" w:hAnsi="Times New Roman" w:cs="Times New Roman"/>
                <w:color w:val="000000"/>
                <w:shd w:val="clear" w:color="auto" w:fill="FFFFFF"/>
                <w:lang w:val="lt-LT"/>
              </w:rPr>
              <w:t xml:space="preserve"> individualiai</w:t>
            </w:r>
          </w:p>
        </w:tc>
      </w:tr>
    </w:tbl>
    <w:p w14:paraId="70260C64" w14:textId="77777777" w:rsidR="00904790" w:rsidRPr="00F216D4" w:rsidRDefault="00904790" w:rsidP="00904790">
      <w:pPr>
        <w:rPr>
          <w:rFonts w:ascii="Times New Roman" w:eastAsia="Calibri" w:hAnsi="Times New Roman" w:cs="Times New Roman"/>
          <w:lang w:val="lt-LT"/>
        </w:rPr>
      </w:pPr>
    </w:p>
    <w:p w14:paraId="7EB64712" w14:textId="77777777"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Taikant kombinuotą gydymą, gali tekti papildomai mažinti dozę.</w:t>
      </w:r>
    </w:p>
    <w:p w14:paraId="7B657005" w14:textId="77777777" w:rsidR="00E41EAC" w:rsidRPr="00F216D4" w:rsidRDefault="00E41EAC" w:rsidP="00E41EAC">
      <w:pPr>
        <w:rPr>
          <w:rFonts w:ascii="Times New Roman" w:eastAsia="Calibri" w:hAnsi="Times New Roman" w:cs="Times New Roman"/>
          <w:highlight w:val="yellow"/>
          <w:lang w:val="lt-LT"/>
        </w:rPr>
      </w:pPr>
    </w:p>
    <w:p w14:paraId="7D87770F" w14:textId="77777777" w:rsidR="00E41EAC" w:rsidRPr="00F216D4" w:rsidRDefault="00E41EAC" w:rsidP="00E41EAC">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Senyviems pacientams</w:t>
      </w:r>
    </w:p>
    <w:p w14:paraId="50EF7568" w14:textId="025CF366" w:rsidR="00E41EAC" w:rsidRPr="00F216D4" w:rsidRDefault="00E41EAC" w:rsidP="00E41EAC">
      <w:pPr>
        <w:rPr>
          <w:rFonts w:ascii="Times New Roman" w:eastAsia="Calibri" w:hAnsi="Times New Roman" w:cs="Times New Roman"/>
          <w:lang w:val="lt-LT"/>
        </w:rPr>
      </w:pPr>
      <w:r w:rsidRPr="00F216D4">
        <w:rPr>
          <w:rFonts w:ascii="Times New Roman" w:eastAsia="Calibri" w:hAnsi="Times New Roman" w:cs="Times New Roman"/>
          <w:lang w:val="lt-LT"/>
        </w:rPr>
        <w:t>Senyviems pacientams vertinant toksinį poveikį ir poreikį koreguoti dozę reikia atsižvelgti į didesnį šios populiacijos kepenų, inkstų ar širdies funkcijos ar kitų organų funkcijos susilpnėjimo dažnį ir gretutines ligas ar kitų vaist</w:t>
      </w:r>
      <w:r w:rsidR="00C64E27">
        <w:rPr>
          <w:rFonts w:ascii="Times New Roman" w:eastAsia="Calibri" w:hAnsi="Times New Roman" w:cs="Times New Roman"/>
          <w:lang w:val="lt-LT"/>
        </w:rPr>
        <w:t>ini</w:t>
      </w:r>
      <w:r w:rsidRPr="00F216D4">
        <w:rPr>
          <w:rFonts w:ascii="Times New Roman" w:eastAsia="Calibri" w:hAnsi="Times New Roman" w:cs="Times New Roman"/>
          <w:lang w:val="lt-LT"/>
        </w:rPr>
        <w:t>ų</w:t>
      </w:r>
      <w:r w:rsidR="00C64E27">
        <w:rPr>
          <w:rFonts w:ascii="Times New Roman" w:eastAsia="Calibri" w:hAnsi="Times New Roman" w:cs="Times New Roman"/>
          <w:lang w:val="lt-LT"/>
        </w:rPr>
        <w:t xml:space="preserve"> preparatų</w:t>
      </w:r>
      <w:r w:rsidRPr="00F216D4">
        <w:rPr>
          <w:rFonts w:ascii="Times New Roman" w:eastAsia="Calibri" w:hAnsi="Times New Roman" w:cs="Times New Roman"/>
          <w:lang w:val="lt-LT"/>
        </w:rPr>
        <w:t xml:space="preserve"> vartojimą.</w:t>
      </w:r>
    </w:p>
    <w:p w14:paraId="0D77F379" w14:textId="77777777" w:rsidR="00E41EAC" w:rsidRPr="00F216D4" w:rsidRDefault="00E41EAC" w:rsidP="00E41EAC">
      <w:pPr>
        <w:rPr>
          <w:rFonts w:ascii="Times New Roman" w:eastAsia="Calibri" w:hAnsi="Times New Roman" w:cs="Times New Roman"/>
          <w:lang w:val="lt-LT"/>
        </w:rPr>
      </w:pPr>
    </w:p>
    <w:p w14:paraId="4DC41085" w14:textId="77777777" w:rsidR="00E41EAC" w:rsidRPr="00F216D4" w:rsidRDefault="00E41EAC" w:rsidP="00E41EAC">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Vaikų populiacija</w:t>
      </w:r>
    </w:p>
    <w:p w14:paraId="75BA948E" w14:textId="77777777" w:rsidR="00E41EAC" w:rsidRPr="00F216D4" w:rsidRDefault="00E41EAC" w:rsidP="00E41EAC">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buvo skiriama vaikams.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saugumo savybės vartojant vaikams yra panašios į suaugusiųjų populiacijos.</w:t>
      </w:r>
    </w:p>
    <w:p w14:paraId="52A15F22" w14:textId="77777777" w:rsidR="00E41EAC" w:rsidRPr="00F216D4" w:rsidRDefault="00E41EAC" w:rsidP="00904790">
      <w:pPr>
        <w:rPr>
          <w:rFonts w:ascii="Times New Roman" w:eastAsia="Calibri" w:hAnsi="Times New Roman" w:cs="Times New Roman"/>
          <w:lang w:val="lt-LT"/>
        </w:rPr>
      </w:pPr>
    </w:p>
    <w:p w14:paraId="49C3D6F2" w14:textId="77777777" w:rsidR="00904790" w:rsidRPr="00737069" w:rsidRDefault="00904790" w:rsidP="00904790">
      <w:pPr>
        <w:rPr>
          <w:rFonts w:ascii="Times New Roman" w:eastAsia="Calibri" w:hAnsi="Times New Roman" w:cs="Times New Roman"/>
          <w:bCs/>
          <w:u w:val="single"/>
          <w:lang w:val="lt-LT"/>
        </w:rPr>
      </w:pPr>
      <w:r w:rsidRPr="00737069">
        <w:rPr>
          <w:rFonts w:ascii="Times New Roman" w:eastAsia="Calibri" w:hAnsi="Times New Roman" w:cs="Times New Roman"/>
          <w:bCs/>
          <w:u w:val="single"/>
          <w:lang w:val="lt-LT"/>
        </w:rPr>
        <w:t>Vartojimo metodas</w:t>
      </w:r>
    </w:p>
    <w:p w14:paraId="724C530C" w14:textId="77777777" w:rsidR="00904790" w:rsidRPr="00F216D4" w:rsidRDefault="00904790" w:rsidP="00904790">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yra inertiškas, kol jį suaktyvina kepenų fermentai. Tačiau, kaip ir ruošiant visus kitus </w:t>
      </w:r>
      <w:proofErr w:type="spellStart"/>
      <w:r w:rsidRPr="00F216D4">
        <w:rPr>
          <w:rFonts w:ascii="Times New Roman" w:eastAsia="Calibri" w:hAnsi="Times New Roman" w:cs="Times New Roman"/>
          <w:lang w:val="lt-LT"/>
        </w:rPr>
        <w:t>citotoksinius</w:t>
      </w:r>
      <w:proofErr w:type="spellEnd"/>
      <w:r w:rsidRPr="00F216D4">
        <w:rPr>
          <w:rFonts w:ascii="Times New Roman" w:eastAsia="Calibri" w:hAnsi="Times New Roman" w:cs="Times New Roman"/>
          <w:lang w:val="lt-LT"/>
        </w:rPr>
        <w:t xml:space="preserve"> vaistinius preparatus, rekomenduojama, kad paruošimą atliktų apmokytas personalas tam skirtoje vietoje.</w:t>
      </w:r>
    </w:p>
    <w:p w14:paraId="751AE4B9" w14:textId="77777777" w:rsidR="00904790" w:rsidRPr="00F216D4" w:rsidRDefault="00904790" w:rsidP="00904790">
      <w:pPr>
        <w:rPr>
          <w:rFonts w:ascii="Times New Roman" w:eastAsia="Calibri" w:hAnsi="Times New Roman" w:cs="Times New Roman"/>
          <w:lang w:val="lt-LT"/>
        </w:rPr>
      </w:pPr>
    </w:p>
    <w:p w14:paraId="23C586AB" w14:textId="77777777" w:rsidR="00904790" w:rsidRPr="00F216D4" w:rsidRDefault="00904790" w:rsidP="00904790">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Atsargumo priemonės, kurių reikia imtis prieš tvarkant ar skiriant vaistinį preparatą</w:t>
      </w:r>
    </w:p>
    <w:p w14:paraId="6BCC1287" w14:textId="58FAB919"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Vaistinį preparatą tvarkantys asmenys tur</w:t>
      </w:r>
      <w:r w:rsidR="00B571CC">
        <w:rPr>
          <w:rFonts w:ascii="Times New Roman" w:eastAsia="Calibri" w:hAnsi="Times New Roman" w:cs="Times New Roman"/>
          <w:lang w:val="lt-LT"/>
        </w:rPr>
        <w:t>i</w:t>
      </w:r>
      <w:r w:rsidRPr="00F216D4">
        <w:rPr>
          <w:rFonts w:ascii="Times New Roman" w:eastAsia="Calibri" w:hAnsi="Times New Roman" w:cs="Times New Roman"/>
          <w:lang w:val="lt-LT"/>
        </w:rPr>
        <w:t xml:space="preserve"> mūvėti apsaugines pirštines. Reikia stengtis išvengti medžiagos patekimo į akis. Medžiagos netur</w:t>
      </w:r>
      <w:r w:rsidR="00B571CC">
        <w:rPr>
          <w:rFonts w:ascii="Times New Roman" w:eastAsia="Calibri" w:hAnsi="Times New Roman" w:cs="Times New Roman"/>
          <w:lang w:val="lt-LT"/>
        </w:rPr>
        <w:t>i</w:t>
      </w:r>
      <w:r w:rsidRPr="00F216D4">
        <w:rPr>
          <w:rFonts w:ascii="Times New Roman" w:eastAsia="Calibri" w:hAnsi="Times New Roman" w:cs="Times New Roman"/>
          <w:lang w:val="lt-LT"/>
        </w:rPr>
        <w:t xml:space="preserve"> tvarkyti nėščios ar žindančios moterys.</w:t>
      </w:r>
    </w:p>
    <w:p w14:paraId="0EEFBF08" w14:textId="77777777" w:rsidR="00904790" w:rsidRPr="00F216D4" w:rsidRDefault="00904790" w:rsidP="00904790">
      <w:pPr>
        <w:rPr>
          <w:rFonts w:ascii="Times New Roman" w:eastAsia="Calibri" w:hAnsi="Times New Roman" w:cs="Times New Roman"/>
          <w:lang w:val="lt-LT"/>
        </w:rPr>
      </w:pPr>
    </w:p>
    <w:p w14:paraId="1E803E4C" w14:textId="77777777" w:rsidR="00904790" w:rsidRPr="00F216D4" w:rsidRDefault="00904790" w:rsidP="00904790">
      <w:pPr>
        <w:numPr>
          <w:ilvl w:val="12"/>
          <w:numId w:val="0"/>
        </w:numPr>
        <w:ind w:right="-2"/>
        <w:rPr>
          <w:rFonts w:ascii="Times New Roman" w:hAnsi="Times New Roman" w:cs="Times New Roman"/>
          <w:u w:val="single"/>
          <w:lang w:val="lt-LT"/>
        </w:rPr>
      </w:pPr>
      <w:r w:rsidRPr="00F216D4">
        <w:rPr>
          <w:rFonts w:ascii="Times New Roman" w:hAnsi="Times New Roman" w:cs="Times New Roman"/>
          <w:u w:val="single"/>
          <w:lang w:val="lt-LT"/>
        </w:rPr>
        <w:t>Leidimas į veną</w:t>
      </w:r>
    </w:p>
    <w:p w14:paraId="71900E4C" w14:textId="77777777" w:rsidR="00563144" w:rsidRPr="00F216D4" w:rsidRDefault="00563144" w:rsidP="00563144">
      <w:pPr>
        <w:rPr>
          <w:rFonts w:ascii="Times New Roman" w:eastAsia="Calibri" w:hAnsi="Times New Roman" w:cs="Times New Roman"/>
          <w:lang w:val="lt-LT"/>
        </w:rPr>
      </w:pPr>
      <w:r w:rsidRPr="00F216D4">
        <w:rPr>
          <w:rFonts w:ascii="Times New Roman" w:eastAsia="Calibri" w:hAnsi="Times New Roman" w:cs="Times New Roman"/>
          <w:lang w:val="lt-LT"/>
        </w:rPr>
        <w:t xml:space="preserve">Į veną leidžiamus vaistinius preparatus prieš vartojant reikia vizualiai patikrinti, ar nėra dalelių ir ar nepakitusi spalva, kai tai leidžia padaryti tirpalas ir </w:t>
      </w:r>
      <w:proofErr w:type="spellStart"/>
      <w:r w:rsidRPr="00F216D4">
        <w:rPr>
          <w:rFonts w:ascii="Times New Roman" w:eastAsia="Calibri" w:hAnsi="Times New Roman" w:cs="Times New Roman"/>
          <w:lang w:val="lt-LT"/>
        </w:rPr>
        <w:t>talpyklė</w:t>
      </w:r>
      <w:proofErr w:type="spellEnd"/>
      <w:r w:rsidRPr="00F216D4">
        <w:rPr>
          <w:rFonts w:ascii="Times New Roman" w:eastAsia="Calibri" w:hAnsi="Times New Roman" w:cs="Times New Roman"/>
          <w:lang w:val="lt-LT"/>
        </w:rPr>
        <w:t>.</w:t>
      </w:r>
    </w:p>
    <w:p w14:paraId="2A39416F" w14:textId="77777777" w:rsidR="00563144" w:rsidRPr="00F216D4" w:rsidRDefault="00563144" w:rsidP="00904790">
      <w:pPr>
        <w:rPr>
          <w:rFonts w:ascii="Times New Roman" w:eastAsia="Calibri" w:hAnsi="Times New Roman" w:cs="Times New Roman"/>
          <w:lang w:val="lt-LT"/>
        </w:rPr>
      </w:pPr>
    </w:p>
    <w:p w14:paraId="5CDA2318" w14:textId="77777777" w:rsidR="00904790" w:rsidRPr="00F216D4" w:rsidRDefault="00904790" w:rsidP="00904790">
      <w:pPr>
        <w:rPr>
          <w:rFonts w:ascii="Times New Roman" w:eastAsia="Calibri" w:hAnsi="Times New Roman" w:cs="Times New Roman"/>
          <w:i/>
          <w:iCs/>
          <w:lang w:val="lt-LT"/>
        </w:rPr>
      </w:pPr>
      <w:r w:rsidRPr="00F216D4">
        <w:rPr>
          <w:rFonts w:ascii="Times New Roman" w:eastAsia="Calibri" w:hAnsi="Times New Roman" w:cs="Times New Roman"/>
          <w:i/>
          <w:iCs/>
          <w:lang w:val="lt-LT"/>
        </w:rPr>
        <w:t>Infuzija</w:t>
      </w:r>
    </w:p>
    <w:p w14:paraId="37812E94" w14:textId="77777777"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Geriausia į veną leisti kaip infuziją.</w:t>
      </w:r>
    </w:p>
    <w:p w14:paraId="29C6ED48" w14:textId="77777777" w:rsidR="00EB5B74" w:rsidRPr="00F216D4" w:rsidRDefault="00EB5B74" w:rsidP="00267F7F">
      <w:pPr>
        <w:rPr>
          <w:rFonts w:ascii="Times New Roman" w:eastAsia="Calibri" w:hAnsi="Times New Roman" w:cs="Times New Roman"/>
          <w:lang w:val="lt-LT"/>
        </w:rPr>
      </w:pPr>
    </w:p>
    <w:p w14:paraId="1E9A0284" w14:textId="259BCE39" w:rsidR="00267F7F" w:rsidRPr="00F216D4" w:rsidRDefault="00904790" w:rsidP="00267F7F">
      <w:pPr>
        <w:rPr>
          <w:rFonts w:ascii="Times New Roman" w:eastAsia="Calibri" w:hAnsi="Times New Roman" w:cs="Times New Roman"/>
          <w:lang w:val="lt-LT"/>
        </w:rPr>
      </w:pPr>
      <w:r w:rsidRPr="00F216D4">
        <w:rPr>
          <w:rFonts w:ascii="Times New Roman" w:eastAsia="Calibri" w:hAnsi="Times New Roman" w:cs="Times New Roman"/>
          <w:lang w:val="lt-LT"/>
        </w:rPr>
        <w:t xml:space="preserve">Jei tirpalas bus naudojamas infuzijai į veną,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w:t>
      </w:r>
      <w:r w:rsidR="00267F7F" w:rsidRPr="00F216D4">
        <w:rPr>
          <w:rFonts w:ascii="Times New Roman" w:eastAsia="Calibri" w:hAnsi="Times New Roman" w:cs="Times New Roman"/>
          <w:lang w:val="lt-LT"/>
        </w:rPr>
        <w:t xml:space="preserve">praskiedžiamas iki mažiausios 2 mg/ml koncentracijos naudojant bet kurį iš toliau nurodytų skiediklių: </w:t>
      </w:r>
    </w:p>
    <w:p w14:paraId="155F379B" w14:textId="77777777" w:rsidR="00267F7F" w:rsidRPr="00F216D4" w:rsidRDefault="00267F7F" w:rsidP="00EB5B74">
      <w:pPr>
        <w:tabs>
          <w:tab w:val="left" w:pos="567"/>
        </w:tabs>
        <w:rPr>
          <w:rFonts w:ascii="Times New Roman" w:eastAsia="Calibri" w:hAnsi="Times New Roman" w:cs="Times New Roman"/>
          <w:lang w:val="lt-LT"/>
        </w:rPr>
      </w:pPr>
    </w:p>
    <w:p w14:paraId="00E4EAE3" w14:textId="5C5E1EBB" w:rsidR="00267F7F" w:rsidRPr="00F216D4" w:rsidRDefault="00267F7F" w:rsidP="00EB5B7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0,9 % natrio chlorido injekci</w:t>
      </w:r>
      <w:r w:rsidR="00EB5B74" w:rsidRPr="00F216D4">
        <w:rPr>
          <w:rFonts w:ascii="Times New Roman" w:eastAsia="Calibri" w:hAnsi="Times New Roman" w:cs="Times New Roman"/>
          <w:lang w:val="lt-LT"/>
        </w:rPr>
        <w:t>n</w:t>
      </w:r>
      <w:r w:rsidR="00B571CC">
        <w:rPr>
          <w:rFonts w:ascii="Times New Roman" w:eastAsia="Calibri" w:hAnsi="Times New Roman" w:cs="Times New Roman"/>
          <w:lang w:val="lt-LT"/>
        </w:rPr>
        <w:t>į</w:t>
      </w:r>
      <w:r w:rsidR="00EB5B74" w:rsidRPr="00F216D4">
        <w:rPr>
          <w:rFonts w:ascii="Times New Roman" w:eastAsia="Calibri" w:hAnsi="Times New Roman" w:cs="Times New Roman"/>
          <w:lang w:val="lt-LT"/>
        </w:rPr>
        <w:t xml:space="preserve"> tirpal</w:t>
      </w:r>
      <w:r w:rsidR="00B571CC">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6913B511" w14:textId="7264BDD8" w:rsidR="00267F7F" w:rsidRPr="00F216D4" w:rsidRDefault="00267F7F" w:rsidP="00EB5B7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 xml:space="preserve">0,45 % natrio chlorido </w:t>
      </w:r>
      <w:r w:rsidR="00EB5B74" w:rsidRPr="00F216D4">
        <w:rPr>
          <w:rFonts w:ascii="Times New Roman" w:eastAsia="Calibri" w:hAnsi="Times New Roman" w:cs="Times New Roman"/>
          <w:lang w:val="lt-LT"/>
        </w:rPr>
        <w:t>injekcin</w:t>
      </w:r>
      <w:r w:rsidR="00B571CC">
        <w:rPr>
          <w:rFonts w:ascii="Times New Roman" w:eastAsia="Calibri" w:hAnsi="Times New Roman" w:cs="Times New Roman"/>
          <w:lang w:val="lt-LT"/>
        </w:rPr>
        <w:t>į</w:t>
      </w:r>
      <w:r w:rsidR="00EB5B74" w:rsidRPr="00F216D4">
        <w:rPr>
          <w:rFonts w:ascii="Times New Roman" w:eastAsia="Calibri" w:hAnsi="Times New Roman" w:cs="Times New Roman"/>
          <w:lang w:val="lt-LT"/>
        </w:rPr>
        <w:t xml:space="preserve"> tirpal</w:t>
      </w:r>
      <w:r w:rsidR="00B571CC">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34164CA2" w14:textId="6748E50F" w:rsidR="00267F7F" w:rsidRPr="00F216D4" w:rsidRDefault="00267F7F" w:rsidP="00EB5B7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 xml:space="preserve">5 % gliukozės </w:t>
      </w:r>
      <w:r w:rsidR="00EB5B74" w:rsidRPr="00F216D4">
        <w:rPr>
          <w:rFonts w:ascii="Times New Roman" w:eastAsia="Calibri" w:hAnsi="Times New Roman" w:cs="Times New Roman"/>
          <w:lang w:val="lt-LT"/>
        </w:rPr>
        <w:t>injekcin</w:t>
      </w:r>
      <w:r w:rsidR="00B571CC">
        <w:rPr>
          <w:rFonts w:ascii="Times New Roman" w:eastAsia="Calibri" w:hAnsi="Times New Roman" w:cs="Times New Roman"/>
          <w:lang w:val="lt-LT"/>
        </w:rPr>
        <w:t>į</w:t>
      </w:r>
      <w:r w:rsidR="00EB5B74" w:rsidRPr="00F216D4">
        <w:rPr>
          <w:rFonts w:ascii="Times New Roman" w:eastAsia="Calibri" w:hAnsi="Times New Roman" w:cs="Times New Roman"/>
          <w:lang w:val="lt-LT"/>
        </w:rPr>
        <w:t xml:space="preserve"> tirpal</w:t>
      </w:r>
      <w:r w:rsidR="00B571CC">
        <w:rPr>
          <w:rFonts w:ascii="Times New Roman" w:eastAsia="Calibri" w:hAnsi="Times New Roman" w:cs="Times New Roman"/>
          <w:lang w:val="lt-LT"/>
        </w:rPr>
        <w:t>ą</w:t>
      </w:r>
      <w:r w:rsidRPr="00F216D4">
        <w:rPr>
          <w:rFonts w:ascii="Times New Roman" w:eastAsia="Calibri" w:hAnsi="Times New Roman" w:cs="Times New Roman"/>
          <w:lang w:val="lt-LT"/>
        </w:rPr>
        <w:t xml:space="preserve">, </w:t>
      </w:r>
    </w:p>
    <w:p w14:paraId="05F8233F" w14:textId="73D2D0D1" w:rsidR="00904790" w:rsidRPr="00F216D4" w:rsidRDefault="00267F7F" w:rsidP="00EB5B7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 xml:space="preserve">5 % gliukozės ir 0,9 % natrio chlorido </w:t>
      </w:r>
      <w:r w:rsidR="00EB5B74" w:rsidRPr="00F216D4">
        <w:rPr>
          <w:rFonts w:ascii="Times New Roman" w:eastAsia="Calibri" w:hAnsi="Times New Roman" w:cs="Times New Roman"/>
          <w:lang w:val="lt-LT"/>
        </w:rPr>
        <w:t>injekcin</w:t>
      </w:r>
      <w:r w:rsidR="00B571CC">
        <w:rPr>
          <w:rFonts w:ascii="Times New Roman" w:eastAsia="Calibri" w:hAnsi="Times New Roman" w:cs="Times New Roman"/>
          <w:lang w:val="lt-LT"/>
        </w:rPr>
        <w:t>į</w:t>
      </w:r>
      <w:r w:rsidR="00EB5B74" w:rsidRPr="00F216D4">
        <w:rPr>
          <w:rFonts w:ascii="Times New Roman" w:eastAsia="Calibri" w:hAnsi="Times New Roman" w:cs="Times New Roman"/>
          <w:lang w:val="lt-LT"/>
        </w:rPr>
        <w:t xml:space="preserve"> tirpal</w:t>
      </w:r>
      <w:r w:rsidR="00B571CC">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0ABE09D9" w14:textId="77777777" w:rsidR="00267F7F" w:rsidRPr="00F216D4" w:rsidRDefault="00267F7F" w:rsidP="00267F7F">
      <w:pPr>
        <w:rPr>
          <w:rFonts w:ascii="Times New Roman" w:eastAsia="Calibri" w:hAnsi="Times New Roman" w:cs="Times New Roman"/>
          <w:lang w:val="lt-LT"/>
        </w:rPr>
      </w:pPr>
    </w:p>
    <w:p w14:paraId="1B6CD4FF" w14:textId="77777777" w:rsidR="00904790" w:rsidRPr="00F216D4" w:rsidRDefault="00904790" w:rsidP="00904790">
      <w:pPr>
        <w:rPr>
          <w:rFonts w:ascii="Times New Roman" w:eastAsia="Calibri" w:hAnsi="Times New Roman" w:cs="Times New Roman"/>
          <w:i/>
          <w:iCs/>
          <w:lang w:val="lt-LT"/>
        </w:rPr>
      </w:pPr>
      <w:r w:rsidRPr="00F216D4">
        <w:rPr>
          <w:rFonts w:ascii="Times New Roman" w:eastAsia="Calibri" w:hAnsi="Times New Roman" w:cs="Times New Roman"/>
          <w:i/>
          <w:iCs/>
          <w:lang w:val="lt-LT"/>
        </w:rPr>
        <w:t>Tiesioginė injekcija</w:t>
      </w:r>
    </w:p>
    <w:p w14:paraId="075D6558" w14:textId="79A1D34A" w:rsidR="00DF7E8F" w:rsidRPr="00F216D4" w:rsidRDefault="00904790" w:rsidP="00DF7E8F">
      <w:pPr>
        <w:rPr>
          <w:rFonts w:ascii="Times New Roman" w:eastAsia="Calibri" w:hAnsi="Times New Roman" w:cs="Times New Roman"/>
          <w:lang w:val="lt-LT"/>
        </w:rPr>
      </w:pPr>
      <w:r w:rsidRPr="00F216D4">
        <w:rPr>
          <w:rFonts w:ascii="Times New Roman" w:eastAsia="Calibri" w:hAnsi="Times New Roman" w:cs="Times New Roman"/>
          <w:lang w:val="lt-LT"/>
        </w:rPr>
        <w:t xml:space="preserve">Jei tirpalas bus naudojamas tiesioginei injekcijai,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w:t>
      </w:r>
      <w:r w:rsidR="00DF7E8F" w:rsidRPr="00F216D4">
        <w:rPr>
          <w:rFonts w:ascii="Times New Roman" w:eastAsia="Calibri" w:hAnsi="Times New Roman" w:cs="Times New Roman"/>
          <w:lang w:val="lt-LT"/>
        </w:rPr>
        <w:t>praskiedžiamas iki mažiausios 20 mg/ml koncentracijos naudojant bet kurį iš toliau nurodytų skiediklių:</w:t>
      </w:r>
    </w:p>
    <w:p w14:paraId="2505A229" w14:textId="77777777" w:rsidR="00DF7E8F" w:rsidRPr="00F216D4" w:rsidRDefault="00DF7E8F" w:rsidP="00DF7E8F">
      <w:pPr>
        <w:rPr>
          <w:rFonts w:ascii="Times New Roman" w:eastAsia="Calibri" w:hAnsi="Times New Roman" w:cs="Times New Roman"/>
          <w:lang w:val="lt-LT"/>
        </w:rPr>
      </w:pPr>
    </w:p>
    <w:p w14:paraId="642AB36B" w14:textId="6B0D6F60" w:rsidR="00DF7E8F" w:rsidRPr="00F216D4" w:rsidRDefault="00DF7E8F"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lastRenderedPageBreak/>
        <w:t xml:space="preserve">0,9 % natrio chlorido </w:t>
      </w:r>
      <w:r w:rsidR="00EB5B74" w:rsidRPr="00F216D4">
        <w:rPr>
          <w:rFonts w:ascii="Times New Roman" w:eastAsia="Calibri" w:hAnsi="Times New Roman" w:cs="Times New Roman"/>
          <w:lang w:val="lt-LT"/>
        </w:rPr>
        <w:t>injekcin</w:t>
      </w:r>
      <w:r w:rsidR="002A07FB">
        <w:rPr>
          <w:rFonts w:ascii="Times New Roman" w:eastAsia="Calibri" w:hAnsi="Times New Roman" w:cs="Times New Roman"/>
          <w:lang w:val="lt-LT"/>
        </w:rPr>
        <w:t>į</w:t>
      </w:r>
      <w:r w:rsidR="00EB5B74" w:rsidRPr="00F216D4">
        <w:rPr>
          <w:rFonts w:ascii="Times New Roman" w:eastAsia="Calibri" w:hAnsi="Times New Roman" w:cs="Times New Roman"/>
          <w:lang w:val="lt-LT"/>
        </w:rPr>
        <w:t xml:space="preserve"> tirpal</w:t>
      </w:r>
      <w:r w:rsidR="002A07FB">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5531F65F" w14:textId="4D4559AC" w:rsidR="00DF7E8F" w:rsidRPr="00F216D4" w:rsidRDefault="00DF7E8F"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 xml:space="preserve">0,45 % natrio chlorido </w:t>
      </w:r>
      <w:r w:rsidR="00EB5B74" w:rsidRPr="00F216D4">
        <w:rPr>
          <w:rFonts w:ascii="Times New Roman" w:eastAsia="Calibri" w:hAnsi="Times New Roman" w:cs="Times New Roman"/>
          <w:lang w:val="lt-LT"/>
        </w:rPr>
        <w:t>injekcin</w:t>
      </w:r>
      <w:r w:rsidR="002A07FB">
        <w:rPr>
          <w:rFonts w:ascii="Times New Roman" w:eastAsia="Calibri" w:hAnsi="Times New Roman" w:cs="Times New Roman"/>
          <w:lang w:val="lt-LT"/>
        </w:rPr>
        <w:t>į</w:t>
      </w:r>
      <w:r w:rsidR="00EB5B74" w:rsidRPr="00F216D4">
        <w:rPr>
          <w:rFonts w:ascii="Times New Roman" w:eastAsia="Calibri" w:hAnsi="Times New Roman" w:cs="Times New Roman"/>
          <w:lang w:val="lt-LT"/>
        </w:rPr>
        <w:t xml:space="preserve"> tirpal</w:t>
      </w:r>
      <w:r w:rsidR="002A07FB">
        <w:rPr>
          <w:rFonts w:ascii="Times New Roman" w:eastAsia="Calibri" w:hAnsi="Times New Roman" w:cs="Times New Roman"/>
          <w:lang w:val="lt-LT"/>
        </w:rPr>
        <w:t>ą</w:t>
      </w:r>
      <w:r w:rsidRPr="00F216D4">
        <w:rPr>
          <w:rFonts w:ascii="Times New Roman" w:eastAsia="Calibri" w:hAnsi="Times New Roman" w:cs="Times New Roman"/>
          <w:lang w:val="lt-LT"/>
        </w:rPr>
        <w:t xml:space="preserve">, </w:t>
      </w:r>
    </w:p>
    <w:p w14:paraId="78C586EE" w14:textId="787F4907" w:rsidR="00DF7E8F" w:rsidRPr="00F216D4" w:rsidRDefault="00DF7E8F"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 xml:space="preserve">5 % gliukozės </w:t>
      </w:r>
      <w:r w:rsidR="00EB5B74" w:rsidRPr="00F216D4">
        <w:rPr>
          <w:rFonts w:ascii="Times New Roman" w:eastAsia="Calibri" w:hAnsi="Times New Roman" w:cs="Times New Roman"/>
          <w:lang w:val="lt-LT"/>
        </w:rPr>
        <w:t>injekcin</w:t>
      </w:r>
      <w:r w:rsidR="002A07FB">
        <w:rPr>
          <w:rFonts w:ascii="Times New Roman" w:eastAsia="Calibri" w:hAnsi="Times New Roman" w:cs="Times New Roman"/>
          <w:lang w:val="lt-LT"/>
        </w:rPr>
        <w:t>į</w:t>
      </w:r>
      <w:r w:rsidR="00EB5B74" w:rsidRPr="00F216D4">
        <w:rPr>
          <w:rFonts w:ascii="Times New Roman" w:eastAsia="Calibri" w:hAnsi="Times New Roman" w:cs="Times New Roman"/>
          <w:lang w:val="lt-LT"/>
        </w:rPr>
        <w:t xml:space="preserve"> tirpal</w:t>
      </w:r>
      <w:r w:rsidR="002A07FB">
        <w:rPr>
          <w:rFonts w:ascii="Times New Roman" w:eastAsia="Calibri" w:hAnsi="Times New Roman" w:cs="Times New Roman"/>
          <w:lang w:val="lt-LT"/>
        </w:rPr>
        <w:t>ą</w:t>
      </w:r>
      <w:r w:rsidRPr="00F216D4">
        <w:rPr>
          <w:rFonts w:ascii="Times New Roman" w:eastAsia="Calibri" w:hAnsi="Times New Roman" w:cs="Times New Roman"/>
          <w:lang w:val="lt-LT"/>
        </w:rPr>
        <w:t xml:space="preserve">, </w:t>
      </w:r>
    </w:p>
    <w:p w14:paraId="3933FB73" w14:textId="11BB944F" w:rsidR="00904790" w:rsidRPr="00F216D4" w:rsidRDefault="00DF7E8F"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 xml:space="preserve">5 % gliukozės ir 0,9 % natrio chlorido </w:t>
      </w:r>
      <w:r w:rsidR="00EB5B74" w:rsidRPr="00F216D4">
        <w:rPr>
          <w:rFonts w:ascii="Times New Roman" w:eastAsia="Calibri" w:hAnsi="Times New Roman" w:cs="Times New Roman"/>
          <w:lang w:val="lt-LT"/>
        </w:rPr>
        <w:t>injekcin</w:t>
      </w:r>
      <w:r w:rsidR="002A07FB">
        <w:rPr>
          <w:rFonts w:ascii="Times New Roman" w:eastAsia="Calibri" w:hAnsi="Times New Roman" w:cs="Times New Roman"/>
          <w:lang w:val="lt-LT"/>
        </w:rPr>
        <w:t>į</w:t>
      </w:r>
      <w:r w:rsidR="00EB5B74" w:rsidRPr="00F216D4">
        <w:rPr>
          <w:rFonts w:ascii="Times New Roman" w:eastAsia="Calibri" w:hAnsi="Times New Roman" w:cs="Times New Roman"/>
          <w:lang w:val="lt-LT"/>
        </w:rPr>
        <w:t xml:space="preserve"> tirpal</w:t>
      </w:r>
      <w:r w:rsidR="002A07FB">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1A424931" w14:textId="77777777" w:rsidR="00904790" w:rsidRPr="00F216D4" w:rsidRDefault="00904790" w:rsidP="00904790">
      <w:pPr>
        <w:rPr>
          <w:rFonts w:ascii="Times New Roman" w:eastAsia="Calibri" w:hAnsi="Times New Roman" w:cs="Times New Roman"/>
          <w:lang w:val="lt-LT"/>
        </w:rPr>
      </w:pPr>
    </w:p>
    <w:p w14:paraId="7BFE8B2E" w14:textId="56825F7C" w:rsidR="00904790" w:rsidRPr="00F216D4" w:rsidRDefault="00EB5B74" w:rsidP="00904790">
      <w:pPr>
        <w:rPr>
          <w:rFonts w:ascii="Times New Roman" w:eastAsia="Calibri" w:hAnsi="Times New Roman" w:cs="Times New Roman"/>
          <w:b/>
          <w:bCs/>
          <w:lang w:val="lt-LT"/>
        </w:rPr>
      </w:pPr>
      <w:r w:rsidRPr="00F216D4">
        <w:rPr>
          <w:rFonts w:ascii="Times New Roman" w:eastAsia="Calibri" w:hAnsi="Times New Roman" w:cs="Times New Roman"/>
          <w:b/>
          <w:bCs/>
          <w:lang w:val="lt-LT"/>
        </w:rPr>
        <w:t xml:space="preserve">Nenaudokite sterilaus injekcinio vandens skiedimui, nes gaunamas </w:t>
      </w:r>
      <w:proofErr w:type="spellStart"/>
      <w:r w:rsidRPr="00F216D4">
        <w:rPr>
          <w:rFonts w:ascii="Times New Roman" w:eastAsia="Calibri" w:hAnsi="Times New Roman" w:cs="Times New Roman"/>
          <w:b/>
          <w:bCs/>
          <w:lang w:val="lt-LT"/>
        </w:rPr>
        <w:t>hipotoninis</w:t>
      </w:r>
      <w:proofErr w:type="spellEnd"/>
      <w:r w:rsidRPr="00F216D4">
        <w:rPr>
          <w:rFonts w:ascii="Times New Roman" w:eastAsia="Calibri" w:hAnsi="Times New Roman" w:cs="Times New Roman"/>
          <w:b/>
          <w:bCs/>
          <w:lang w:val="lt-LT"/>
        </w:rPr>
        <w:t xml:space="preserve"> tirpalas</w:t>
      </w:r>
      <w:r w:rsidR="007371A7" w:rsidRPr="00F216D4">
        <w:rPr>
          <w:rFonts w:ascii="Times New Roman" w:eastAsia="Calibri" w:hAnsi="Times New Roman" w:cs="Times New Roman"/>
          <w:b/>
          <w:bCs/>
          <w:lang w:val="lt-LT"/>
        </w:rPr>
        <w:t xml:space="preserve"> </w:t>
      </w:r>
      <w:r w:rsidR="00904790" w:rsidRPr="00F216D4">
        <w:rPr>
          <w:rFonts w:ascii="Times New Roman" w:eastAsia="Calibri" w:hAnsi="Times New Roman" w:cs="Times New Roman"/>
          <w:b/>
          <w:bCs/>
          <w:lang w:val="lt-LT"/>
        </w:rPr>
        <w:t>ir jo negalima leisti tiesiogiai.</w:t>
      </w:r>
    </w:p>
    <w:p w14:paraId="5E7D1F34" w14:textId="77777777" w:rsidR="00904790" w:rsidRPr="00F216D4" w:rsidRDefault="00904790" w:rsidP="00904790">
      <w:pPr>
        <w:rPr>
          <w:rFonts w:ascii="Times New Roman" w:eastAsia="Calibri" w:hAnsi="Times New Roman" w:cs="Times New Roman"/>
          <w:lang w:val="lt-LT"/>
        </w:rPr>
      </w:pPr>
    </w:p>
    <w:p w14:paraId="0122F705" w14:textId="4A30BEC0" w:rsidR="00904790" w:rsidRPr="00F216D4" w:rsidRDefault="00904790" w:rsidP="00904790">
      <w:pPr>
        <w:rPr>
          <w:rFonts w:ascii="Times New Roman" w:eastAsia="Calibri" w:hAnsi="Times New Roman" w:cs="Times New Roman"/>
          <w:lang w:val="lt-LT"/>
        </w:rPr>
      </w:pPr>
      <w:r w:rsidRPr="00F216D4">
        <w:rPr>
          <w:rFonts w:ascii="Times New Roman" w:eastAsia="Calibri" w:hAnsi="Times New Roman" w:cs="Times New Roman"/>
          <w:lang w:val="lt-LT"/>
        </w:rPr>
        <w:t xml:space="preserve">Norint sumažinti nepageidaujamų reakcijų, kurios priklauso nuo leidimo greičio (pvz., veido patinimas, galvos skausmas, nosies užgulimas, galvos odos deginimas), tikimybę,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turi būti leidžiamas arba </w:t>
      </w:r>
      <w:proofErr w:type="spellStart"/>
      <w:r w:rsidRPr="00F216D4">
        <w:rPr>
          <w:rFonts w:ascii="Times New Roman" w:eastAsia="Calibri" w:hAnsi="Times New Roman" w:cs="Times New Roman"/>
          <w:lang w:val="lt-LT"/>
        </w:rPr>
        <w:t>infuzuojamas</w:t>
      </w:r>
      <w:proofErr w:type="spellEnd"/>
      <w:r w:rsidRPr="00F216D4">
        <w:rPr>
          <w:rFonts w:ascii="Times New Roman" w:eastAsia="Calibri" w:hAnsi="Times New Roman" w:cs="Times New Roman"/>
          <w:lang w:val="lt-LT"/>
        </w:rPr>
        <w:t xml:space="preserve"> labai lėtai. Infuzijos trukmė turi būti </w:t>
      </w:r>
      <w:proofErr w:type="spellStart"/>
      <w:r w:rsidR="001427D9">
        <w:rPr>
          <w:rFonts w:ascii="Times New Roman" w:eastAsia="Calibri" w:hAnsi="Times New Roman" w:cs="Times New Roman"/>
          <w:lang w:val="lt-LT"/>
        </w:rPr>
        <w:t>a</w:t>
      </w:r>
      <w:r w:rsidRPr="00F216D4">
        <w:rPr>
          <w:rFonts w:ascii="Times New Roman" w:eastAsia="Calibri" w:hAnsi="Times New Roman" w:cs="Times New Roman"/>
          <w:lang w:val="lt-LT"/>
        </w:rPr>
        <w:t>tinkama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infuzuojamo</w:t>
      </w:r>
      <w:proofErr w:type="spellEnd"/>
      <w:r w:rsidRPr="00F216D4">
        <w:rPr>
          <w:rFonts w:ascii="Times New Roman" w:eastAsia="Calibri" w:hAnsi="Times New Roman" w:cs="Times New Roman"/>
          <w:lang w:val="lt-LT"/>
        </w:rPr>
        <w:t xml:space="preserve"> skysčio nešiklio tūriui ir tipui.</w:t>
      </w:r>
    </w:p>
    <w:p w14:paraId="13D91E88" w14:textId="77777777" w:rsidR="001B1FA2" w:rsidRPr="00F216D4" w:rsidRDefault="001B1FA2" w:rsidP="00904790">
      <w:pPr>
        <w:rPr>
          <w:rFonts w:ascii="Times New Roman" w:eastAsia="Calibri" w:hAnsi="Times New Roman" w:cs="Times New Roman"/>
          <w:lang w:val="lt-LT"/>
        </w:rPr>
      </w:pPr>
    </w:p>
    <w:p w14:paraId="0644A83B" w14:textId="611EF07E" w:rsidR="001B1FA2" w:rsidRPr="00F216D4" w:rsidRDefault="007371A7" w:rsidP="001B1FA2">
      <w:pPr>
        <w:rPr>
          <w:rFonts w:ascii="Times New Roman" w:eastAsia="Calibri" w:hAnsi="Times New Roman" w:cs="Times New Roman"/>
          <w:lang w:val="lt-LT"/>
        </w:rPr>
      </w:pPr>
      <w:r w:rsidRPr="00F216D4">
        <w:rPr>
          <w:rFonts w:ascii="Times New Roman" w:eastAsia="Calibri" w:hAnsi="Times New Roman" w:cs="Times New Roman"/>
          <w:lang w:val="lt-LT"/>
        </w:rPr>
        <w:t xml:space="preserve">Vaistinio preparato skiedimo prieš vartojant instrukcija pateikiama </w:t>
      </w:r>
      <w:r w:rsidR="001B1FA2" w:rsidRPr="00F216D4">
        <w:rPr>
          <w:rFonts w:ascii="Times New Roman" w:eastAsia="Calibri" w:hAnsi="Times New Roman" w:cs="Times New Roman"/>
          <w:lang w:val="lt-LT"/>
        </w:rPr>
        <w:t>6.6</w:t>
      </w:r>
      <w:r w:rsidR="00DF4DD4" w:rsidRPr="00F216D4">
        <w:rPr>
          <w:rFonts w:ascii="Times New Roman" w:eastAsia="Calibri" w:hAnsi="Times New Roman" w:cs="Times New Roman"/>
          <w:lang w:val="lt-LT"/>
        </w:rPr>
        <w:t> </w:t>
      </w:r>
      <w:r w:rsidR="001B1FA2" w:rsidRPr="00F216D4">
        <w:rPr>
          <w:rFonts w:ascii="Times New Roman" w:eastAsia="Calibri" w:hAnsi="Times New Roman" w:cs="Times New Roman"/>
          <w:lang w:val="lt-LT"/>
        </w:rPr>
        <w:t>skyriuje.</w:t>
      </w:r>
    </w:p>
    <w:p w14:paraId="3E529A70" w14:textId="77777777" w:rsidR="00E07AA6" w:rsidRPr="00F216D4" w:rsidRDefault="00E07AA6" w:rsidP="0091099B">
      <w:pPr>
        <w:rPr>
          <w:rFonts w:ascii="Times New Roman" w:eastAsia="Times New Roman" w:hAnsi="Times New Roman" w:cs="Times New Roman"/>
          <w:lang w:val="lt-LT"/>
        </w:rPr>
      </w:pPr>
    </w:p>
    <w:p w14:paraId="01FB816D" w14:textId="03FA14B4" w:rsidR="00E07AA6" w:rsidRPr="00F216D4" w:rsidRDefault="0091099B"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4.3</w:t>
      </w:r>
      <w:r w:rsidRPr="00F216D4">
        <w:rPr>
          <w:rFonts w:ascii="Times New Roman" w:hAnsi="Times New Roman" w:cs="Times New Roman"/>
          <w:b/>
          <w:bCs/>
          <w:lang w:val="lt-LT"/>
        </w:rPr>
        <w:tab/>
        <w:t>Kontraindikacijos</w:t>
      </w:r>
    </w:p>
    <w:p w14:paraId="28A0D1B2" w14:textId="77777777" w:rsidR="00E07AA6" w:rsidRPr="00F216D4" w:rsidRDefault="00E07AA6" w:rsidP="00435802">
      <w:pPr>
        <w:rPr>
          <w:rFonts w:ascii="Times New Roman" w:eastAsia="Times New Roman" w:hAnsi="Times New Roman" w:cs="Times New Roman"/>
          <w:lang w:val="lt-LT"/>
        </w:rPr>
      </w:pPr>
    </w:p>
    <w:p w14:paraId="757F739E" w14:textId="64354E66" w:rsidR="00723A26" w:rsidRPr="00F216D4" w:rsidRDefault="00266334" w:rsidP="00723A26">
      <w:pPr>
        <w:rPr>
          <w:rFonts w:ascii="Times New Roman" w:eastAsia="Calibri" w:hAnsi="Times New Roman" w:cs="Times New Roman"/>
          <w:lang w:val="lt-LT"/>
        </w:rPr>
      </w:pPr>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00723A26" w:rsidRPr="00F216D4">
        <w:rPr>
          <w:rFonts w:ascii="Times New Roman" w:eastAsia="Calibri" w:hAnsi="Times New Roman" w:cs="Times New Roman"/>
          <w:lang w:val="lt-LT"/>
        </w:rPr>
        <w:t xml:space="preserve"> draudžiama skirti pacientams šiais atvejais:</w:t>
      </w:r>
    </w:p>
    <w:p w14:paraId="358376A0" w14:textId="53B35E8B" w:rsidR="00723A26" w:rsidRPr="00F216D4" w:rsidRDefault="00723A26" w:rsidP="00723A26">
      <w:pPr>
        <w:pStyle w:val="Sraopastraipa"/>
        <w:widowControl/>
        <w:numPr>
          <w:ilvl w:val="0"/>
          <w:numId w:val="1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padidėjęs jautrumas </w:t>
      </w:r>
      <w:proofErr w:type="spellStart"/>
      <w:r w:rsidRPr="00F216D4">
        <w:rPr>
          <w:rFonts w:ascii="Times New Roman" w:eastAsia="Calibri" w:hAnsi="Times New Roman" w:cs="Times New Roman"/>
          <w:lang w:val="lt-LT"/>
        </w:rPr>
        <w:t>ciklofosfamidui</w:t>
      </w:r>
      <w:proofErr w:type="spellEnd"/>
      <w:r w:rsidRPr="00F216D4">
        <w:rPr>
          <w:rFonts w:ascii="Times New Roman" w:eastAsia="Calibri" w:hAnsi="Times New Roman" w:cs="Times New Roman"/>
          <w:lang w:val="lt-LT"/>
        </w:rPr>
        <w:t>, jo metabolitams ar bet kuriai 6.1</w:t>
      </w:r>
      <w:r w:rsidR="00E25588"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skyriuje nurodytai pagalbinei medžiagai;</w:t>
      </w:r>
    </w:p>
    <w:p w14:paraId="0F6AA647" w14:textId="77777777" w:rsidR="00723A26" w:rsidRPr="00F216D4" w:rsidRDefault="00723A26" w:rsidP="00723A26">
      <w:pPr>
        <w:pStyle w:val="Sraopastraipa"/>
        <w:widowControl/>
        <w:numPr>
          <w:ilvl w:val="0"/>
          <w:numId w:val="1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ūminės infekcijos;</w:t>
      </w:r>
    </w:p>
    <w:p w14:paraId="0979B695" w14:textId="77777777" w:rsidR="00723A26" w:rsidRPr="00F216D4" w:rsidRDefault="00723A26" w:rsidP="00723A26">
      <w:pPr>
        <w:pStyle w:val="Sraopastraipa"/>
        <w:widowControl/>
        <w:numPr>
          <w:ilvl w:val="0"/>
          <w:numId w:val="1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kaulų čiulpų </w:t>
      </w:r>
      <w:proofErr w:type="spellStart"/>
      <w:r w:rsidRPr="00F216D4">
        <w:rPr>
          <w:rFonts w:ascii="Times New Roman" w:eastAsia="Calibri" w:hAnsi="Times New Roman" w:cs="Times New Roman"/>
          <w:lang w:val="lt-LT"/>
        </w:rPr>
        <w:t>aplazija</w:t>
      </w:r>
      <w:proofErr w:type="spellEnd"/>
      <w:r w:rsidRPr="00F216D4">
        <w:rPr>
          <w:rFonts w:ascii="Times New Roman" w:eastAsia="Calibri" w:hAnsi="Times New Roman" w:cs="Times New Roman"/>
          <w:lang w:val="lt-LT"/>
        </w:rPr>
        <w:t xml:space="preserve"> ar kaulų čiulpų slopinimas prieš gydymą;</w:t>
      </w:r>
    </w:p>
    <w:p w14:paraId="1D5E1BDE" w14:textId="77777777" w:rsidR="00723A26" w:rsidRPr="00F216D4" w:rsidRDefault="00723A26" w:rsidP="00723A26">
      <w:pPr>
        <w:pStyle w:val="Sraopastraipa"/>
        <w:widowControl/>
        <w:numPr>
          <w:ilvl w:val="0"/>
          <w:numId w:val="1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šlapimo takų infekcija;</w:t>
      </w:r>
    </w:p>
    <w:p w14:paraId="3E5FCDCB" w14:textId="77777777" w:rsidR="00723A26" w:rsidRPr="00F216D4" w:rsidRDefault="00723A26" w:rsidP="00723A26">
      <w:pPr>
        <w:pStyle w:val="Sraopastraipa"/>
        <w:widowControl/>
        <w:numPr>
          <w:ilvl w:val="0"/>
          <w:numId w:val="1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ūminis toksinis poveikis šlapimo takų epiteliui po </w:t>
      </w:r>
      <w:proofErr w:type="spellStart"/>
      <w:r w:rsidRPr="00F216D4">
        <w:rPr>
          <w:rFonts w:ascii="Times New Roman" w:eastAsia="Calibri" w:hAnsi="Times New Roman" w:cs="Times New Roman"/>
          <w:lang w:val="lt-LT"/>
        </w:rPr>
        <w:t>citotoksinės</w:t>
      </w:r>
      <w:proofErr w:type="spellEnd"/>
      <w:r w:rsidRPr="00F216D4">
        <w:rPr>
          <w:rFonts w:ascii="Times New Roman" w:eastAsia="Calibri" w:hAnsi="Times New Roman" w:cs="Times New Roman"/>
          <w:lang w:val="lt-LT"/>
        </w:rPr>
        <w:t xml:space="preserve"> chemoterapijos ar radioterapijos;</w:t>
      </w:r>
    </w:p>
    <w:p w14:paraId="7C66BCC9" w14:textId="77777777" w:rsidR="00723A26" w:rsidRPr="00F216D4" w:rsidRDefault="00723A26" w:rsidP="00723A26">
      <w:pPr>
        <w:pStyle w:val="Sraopastraipa"/>
        <w:widowControl/>
        <w:numPr>
          <w:ilvl w:val="0"/>
          <w:numId w:val="1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šlapimo nutekėjimo obstrukcija;</w:t>
      </w:r>
    </w:p>
    <w:p w14:paraId="0C655545" w14:textId="4714770F" w:rsidR="00723A26" w:rsidRPr="00F216D4" w:rsidRDefault="00723A26" w:rsidP="00723A26">
      <w:pPr>
        <w:pStyle w:val="Sraopastraipa"/>
        <w:widowControl/>
        <w:numPr>
          <w:ilvl w:val="0"/>
          <w:numId w:val="1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žindymas (žr.</w:t>
      </w:r>
      <w:r w:rsidR="00527765" w:rsidRPr="00F216D4">
        <w:rPr>
          <w:rFonts w:ascii="Times New Roman" w:eastAsia="Calibri" w:hAnsi="Times New Roman" w:cs="Times New Roman"/>
          <w:lang w:val="lt-LT"/>
        </w:rPr>
        <w:t> </w:t>
      </w:r>
      <w:r w:rsidRPr="00F216D4">
        <w:rPr>
          <w:rFonts w:ascii="Times New Roman" w:eastAsia="Calibri" w:hAnsi="Times New Roman" w:cs="Times New Roman"/>
          <w:lang w:val="lt-LT"/>
        </w:rPr>
        <w:t>4.6</w:t>
      </w:r>
      <w:r w:rsidR="00527765"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w:t>
      </w:r>
    </w:p>
    <w:p w14:paraId="2685016C" w14:textId="77777777" w:rsidR="00723A26" w:rsidRPr="00F216D4" w:rsidRDefault="00723A26" w:rsidP="00723A26">
      <w:pPr>
        <w:rPr>
          <w:rFonts w:ascii="Times New Roman" w:eastAsia="Calibri" w:hAnsi="Times New Roman" w:cs="Times New Roman"/>
          <w:lang w:val="lt-LT"/>
        </w:rPr>
      </w:pPr>
    </w:p>
    <w:p w14:paraId="57945F67" w14:textId="6C0D85A1" w:rsidR="00723A26" w:rsidRPr="00F216D4" w:rsidRDefault="00266334" w:rsidP="00723A26">
      <w:pPr>
        <w:rPr>
          <w:rFonts w:ascii="Times New Roman" w:eastAsia="Calibri" w:hAnsi="Times New Roman" w:cs="Times New Roman"/>
          <w:lang w:val="lt-LT"/>
        </w:rPr>
      </w:pPr>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00723A26" w:rsidRPr="00F216D4">
        <w:rPr>
          <w:rFonts w:ascii="Times New Roman" w:eastAsia="Calibri" w:hAnsi="Times New Roman" w:cs="Times New Roman"/>
          <w:lang w:val="lt-LT"/>
        </w:rPr>
        <w:t xml:space="preserve"> negalima skirti nepiktybinei ligai gydyti, išskyrus </w:t>
      </w:r>
      <w:proofErr w:type="spellStart"/>
      <w:r w:rsidR="00723A26" w:rsidRPr="00F216D4">
        <w:rPr>
          <w:rFonts w:ascii="Times New Roman" w:eastAsia="Calibri" w:hAnsi="Times New Roman" w:cs="Times New Roman"/>
          <w:lang w:val="lt-LT"/>
        </w:rPr>
        <w:t>imunosupresiją</w:t>
      </w:r>
      <w:proofErr w:type="spellEnd"/>
      <w:r w:rsidR="00723A26" w:rsidRPr="00F216D4">
        <w:rPr>
          <w:rFonts w:ascii="Times New Roman" w:eastAsia="Calibri" w:hAnsi="Times New Roman" w:cs="Times New Roman"/>
          <w:lang w:val="lt-LT"/>
        </w:rPr>
        <w:t xml:space="preserve"> gyvybei pavojingose situacijose.</w:t>
      </w:r>
    </w:p>
    <w:p w14:paraId="74EAA798" w14:textId="77777777" w:rsidR="008A1AD9" w:rsidRPr="00F216D4" w:rsidRDefault="008A1AD9" w:rsidP="00435802">
      <w:pPr>
        <w:rPr>
          <w:rFonts w:ascii="Times New Roman" w:eastAsia="Times New Roman" w:hAnsi="Times New Roman" w:cs="Times New Roman"/>
          <w:lang w:val="lt-LT"/>
        </w:rPr>
      </w:pPr>
    </w:p>
    <w:p w14:paraId="5D16D31D" w14:textId="7722356E" w:rsidR="00E07AA6" w:rsidRPr="00F216D4" w:rsidRDefault="0091099B"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4.4</w:t>
      </w:r>
      <w:r w:rsidRPr="00F216D4">
        <w:rPr>
          <w:rFonts w:ascii="Times New Roman" w:hAnsi="Times New Roman" w:cs="Times New Roman"/>
          <w:b/>
          <w:bCs/>
          <w:lang w:val="lt-LT"/>
        </w:rPr>
        <w:tab/>
        <w:t>Specialūs įspėjimai ir atsargumo priemonės</w:t>
      </w:r>
    </w:p>
    <w:p w14:paraId="4FADF147" w14:textId="77777777" w:rsidR="00E07AA6" w:rsidRPr="00F216D4" w:rsidRDefault="00E07AA6" w:rsidP="00435802">
      <w:pPr>
        <w:rPr>
          <w:rFonts w:ascii="Times New Roman" w:eastAsia="Times New Roman" w:hAnsi="Times New Roman" w:cs="Times New Roman"/>
          <w:lang w:val="lt-LT"/>
        </w:rPr>
      </w:pPr>
    </w:p>
    <w:p w14:paraId="710F9067" w14:textId="77777777" w:rsidR="00AE7EBD" w:rsidRPr="00F216D4" w:rsidRDefault="00AE7EBD" w:rsidP="00AE7EBD">
      <w:pPr>
        <w:rPr>
          <w:rFonts w:ascii="Times New Roman" w:eastAsia="Calibri" w:hAnsi="Times New Roman" w:cs="Times New Roman"/>
          <w:b/>
          <w:bCs/>
          <w:lang w:val="lt-LT"/>
        </w:rPr>
      </w:pPr>
      <w:r w:rsidRPr="00F216D4">
        <w:rPr>
          <w:rFonts w:ascii="Times New Roman" w:eastAsia="Calibri" w:hAnsi="Times New Roman" w:cs="Times New Roman"/>
          <w:b/>
          <w:bCs/>
          <w:lang w:val="lt-LT"/>
        </w:rPr>
        <w:t>ĮSPĖJIMAI</w:t>
      </w:r>
    </w:p>
    <w:p w14:paraId="7D23C204" w14:textId="77777777" w:rsidR="00AE7EBD" w:rsidRPr="00F216D4" w:rsidRDefault="00AE7EBD" w:rsidP="00AE7EBD">
      <w:pPr>
        <w:rPr>
          <w:rFonts w:ascii="Times New Roman" w:eastAsia="Calibri" w:hAnsi="Times New Roman" w:cs="Times New Roman"/>
          <w:lang w:val="lt-LT"/>
        </w:rPr>
      </w:pPr>
    </w:p>
    <w:p w14:paraId="5FD7045E" w14:textId="77777777" w:rsidR="00AE7EBD" w:rsidRPr="00F216D4" w:rsidRDefault="00AE7EBD" w:rsidP="00AE7EBD">
      <w:pPr>
        <w:rPr>
          <w:rFonts w:ascii="Times New Roman" w:eastAsia="Calibri" w:hAnsi="Times New Roman" w:cs="Times New Roman"/>
          <w:u w:val="single"/>
          <w:lang w:val="lt-LT"/>
        </w:rPr>
      </w:pPr>
      <w:bookmarkStart w:id="0" w:name="_15233682Dyslipidemia"/>
      <w:bookmarkStart w:id="1" w:name="_15834258Table_64549Changes_in_lip"/>
      <w:bookmarkStart w:id="2" w:name="_2043080First_dose_effect44_rRebou"/>
      <w:bookmarkEnd w:id="0"/>
      <w:bookmarkEnd w:id="1"/>
      <w:bookmarkEnd w:id="2"/>
      <w:r w:rsidRPr="00F216D4">
        <w:rPr>
          <w:rFonts w:ascii="Times New Roman" w:eastAsia="Calibri" w:hAnsi="Times New Roman" w:cs="Times New Roman"/>
          <w:u w:val="single"/>
          <w:lang w:val="lt-LT"/>
        </w:rPr>
        <w:t xml:space="preserve">Anafilaksinės reakcijos, sąveika su kitomis </w:t>
      </w:r>
      <w:proofErr w:type="spellStart"/>
      <w:r w:rsidRPr="00F216D4">
        <w:rPr>
          <w:rFonts w:ascii="Times New Roman" w:eastAsia="Calibri" w:hAnsi="Times New Roman" w:cs="Times New Roman"/>
          <w:u w:val="single"/>
          <w:lang w:val="lt-LT"/>
        </w:rPr>
        <w:t>alkilinančiomis</w:t>
      </w:r>
      <w:proofErr w:type="spellEnd"/>
      <w:r w:rsidRPr="00F216D4">
        <w:rPr>
          <w:rFonts w:ascii="Times New Roman" w:eastAsia="Calibri" w:hAnsi="Times New Roman" w:cs="Times New Roman"/>
          <w:u w:val="single"/>
          <w:lang w:val="lt-LT"/>
        </w:rPr>
        <w:t xml:space="preserve"> medžiagomis</w:t>
      </w:r>
    </w:p>
    <w:p w14:paraId="56CF8029"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Gauta pranešimų apie su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susijusias anafilaksines reakcijas, įskaitant pasibaigusias mirtimi. Gauta pranešimų apie galimą sąveiką su kitomis </w:t>
      </w:r>
      <w:proofErr w:type="spellStart"/>
      <w:r w:rsidRPr="00F216D4">
        <w:rPr>
          <w:rFonts w:ascii="Times New Roman" w:eastAsia="Calibri" w:hAnsi="Times New Roman" w:cs="Times New Roman"/>
          <w:lang w:val="lt-LT"/>
        </w:rPr>
        <w:t>alkilinančiomis</w:t>
      </w:r>
      <w:proofErr w:type="spellEnd"/>
      <w:r w:rsidRPr="00F216D4">
        <w:rPr>
          <w:rFonts w:ascii="Times New Roman" w:eastAsia="Calibri" w:hAnsi="Times New Roman" w:cs="Times New Roman"/>
          <w:lang w:val="lt-LT"/>
        </w:rPr>
        <w:t xml:space="preserve"> medžiagomis.</w:t>
      </w:r>
    </w:p>
    <w:p w14:paraId="717481F4" w14:textId="77777777" w:rsidR="00AE7EBD" w:rsidRPr="00F216D4" w:rsidRDefault="00AE7EBD" w:rsidP="00AE7EBD">
      <w:pPr>
        <w:rPr>
          <w:rFonts w:ascii="Times New Roman" w:eastAsia="Calibri" w:hAnsi="Times New Roman" w:cs="Times New Roman"/>
          <w:lang w:val="lt-LT"/>
        </w:rPr>
      </w:pPr>
    </w:p>
    <w:p w14:paraId="1DAA5E69" w14:textId="77777777" w:rsidR="00AE7EBD" w:rsidRPr="00F216D4" w:rsidRDefault="00AE7EBD" w:rsidP="00AE7EBD">
      <w:pPr>
        <w:rPr>
          <w:rFonts w:ascii="Times New Roman" w:eastAsia="Calibri" w:hAnsi="Times New Roman" w:cs="Times New Roman"/>
          <w:u w:val="single"/>
          <w:lang w:val="lt-LT"/>
        </w:rPr>
      </w:pPr>
      <w:proofErr w:type="spellStart"/>
      <w:r w:rsidRPr="00F216D4">
        <w:rPr>
          <w:rFonts w:ascii="Times New Roman" w:eastAsia="Calibri" w:hAnsi="Times New Roman" w:cs="Times New Roman"/>
          <w:u w:val="single"/>
          <w:lang w:val="lt-LT"/>
        </w:rPr>
        <w:t>Mielosupresija</w:t>
      </w:r>
      <w:proofErr w:type="spellEnd"/>
      <w:r w:rsidRPr="00F216D4">
        <w:rPr>
          <w:rFonts w:ascii="Times New Roman" w:eastAsia="Calibri" w:hAnsi="Times New Roman" w:cs="Times New Roman"/>
          <w:u w:val="single"/>
          <w:lang w:val="lt-LT"/>
        </w:rPr>
        <w:t xml:space="preserve">, </w:t>
      </w:r>
      <w:proofErr w:type="spellStart"/>
      <w:r w:rsidRPr="00F216D4">
        <w:rPr>
          <w:rFonts w:ascii="Times New Roman" w:eastAsia="Calibri" w:hAnsi="Times New Roman" w:cs="Times New Roman"/>
          <w:u w:val="single"/>
          <w:lang w:val="lt-LT"/>
        </w:rPr>
        <w:t>imunosupresija</w:t>
      </w:r>
      <w:proofErr w:type="spellEnd"/>
      <w:r w:rsidRPr="00F216D4">
        <w:rPr>
          <w:rFonts w:ascii="Times New Roman" w:eastAsia="Calibri" w:hAnsi="Times New Roman" w:cs="Times New Roman"/>
          <w:u w:val="single"/>
          <w:lang w:val="lt-LT"/>
        </w:rPr>
        <w:t>, infekcijos</w:t>
      </w:r>
    </w:p>
    <w:p w14:paraId="2BF4A3DC"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Gydymas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gali sukelti </w:t>
      </w:r>
      <w:proofErr w:type="spellStart"/>
      <w:r w:rsidRPr="00F216D4">
        <w:rPr>
          <w:rFonts w:ascii="Times New Roman" w:eastAsia="Calibri" w:hAnsi="Times New Roman" w:cs="Times New Roman"/>
          <w:lang w:val="lt-LT"/>
        </w:rPr>
        <w:t>mielosupresiją</w:t>
      </w:r>
      <w:proofErr w:type="spellEnd"/>
      <w:r w:rsidRPr="00F216D4">
        <w:rPr>
          <w:rFonts w:ascii="Times New Roman" w:eastAsia="Calibri" w:hAnsi="Times New Roman" w:cs="Times New Roman"/>
          <w:lang w:val="lt-LT"/>
        </w:rPr>
        <w:t xml:space="preserve"> (anemija, </w:t>
      </w:r>
      <w:proofErr w:type="spellStart"/>
      <w:r w:rsidRPr="00F216D4">
        <w:rPr>
          <w:rFonts w:ascii="Times New Roman" w:eastAsia="Calibri" w:hAnsi="Times New Roman" w:cs="Times New Roman"/>
          <w:lang w:val="lt-LT"/>
        </w:rPr>
        <w:t>leukopenija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neutropenija</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trombocitopenija</w:t>
      </w:r>
      <w:proofErr w:type="spellEnd"/>
      <w:r w:rsidRPr="00F216D4">
        <w:rPr>
          <w:rFonts w:ascii="Times New Roman" w:eastAsia="Calibri" w:hAnsi="Times New Roman" w:cs="Times New Roman"/>
          <w:lang w:val="lt-LT"/>
        </w:rPr>
        <w:t xml:space="preserve">) ir reikšmingai slopinti imuninį atsaką, kas gali sukelti sunkias, kartais mirtinas infekcijas, sepsį ir </w:t>
      </w:r>
      <w:proofErr w:type="spellStart"/>
      <w:r w:rsidRPr="00F216D4">
        <w:rPr>
          <w:rFonts w:ascii="Times New Roman" w:eastAsia="Calibri" w:hAnsi="Times New Roman" w:cs="Times New Roman"/>
          <w:lang w:val="lt-LT"/>
        </w:rPr>
        <w:t>sepsinį</w:t>
      </w:r>
      <w:proofErr w:type="spellEnd"/>
      <w:r w:rsidRPr="00F216D4">
        <w:rPr>
          <w:rFonts w:ascii="Times New Roman" w:eastAsia="Calibri" w:hAnsi="Times New Roman" w:cs="Times New Roman"/>
          <w:lang w:val="lt-LT"/>
        </w:rPr>
        <w:t xml:space="preserve"> šoką. Infekcijos, apie kurias pranešta vartojant </w:t>
      </w:r>
      <w:proofErr w:type="spellStart"/>
      <w:r w:rsidRPr="00F216D4">
        <w:rPr>
          <w:rFonts w:ascii="Times New Roman" w:eastAsia="Calibri" w:hAnsi="Times New Roman" w:cs="Times New Roman"/>
          <w:lang w:val="lt-LT"/>
        </w:rPr>
        <w:t>ciklofosfamidą</w:t>
      </w:r>
      <w:proofErr w:type="spellEnd"/>
      <w:r w:rsidRPr="00F216D4">
        <w:rPr>
          <w:rFonts w:ascii="Times New Roman" w:eastAsia="Calibri" w:hAnsi="Times New Roman" w:cs="Times New Roman"/>
          <w:lang w:val="lt-LT"/>
        </w:rPr>
        <w:t xml:space="preserve">, yra pneumonijos, taip pat įvairios bakterinės, grybelinės, virusinės, </w:t>
      </w:r>
      <w:proofErr w:type="spellStart"/>
      <w:r w:rsidRPr="00F216D4">
        <w:rPr>
          <w:rFonts w:ascii="Times New Roman" w:eastAsia="Calibri" w:hAnsi="Times New Roman" w:cs="Times New Roman"/>
          <w:lang w:val="lt-LT"/>
        </w:rPr>
        <w:t>pirmuoninės</w:t>
      </w:r>
      <w:proofErr w:type="spellEnd"/>
      <w:r w:rsidRPr="00F216D4">
        <w:rPr>
          <w:rFonts w:ascii="Times New Roman" w:eastAsia="Calibri" w:hAnsi="Times New Roman" w:cs="Times New Roman"/>
          <w:lang w:val="lt-LT"/>
        </w:rPr>
        <w:t xml:space="preserve"> ir parazitinės infekcijos.</w:t>
      </w:r>
    </w:p>
    <w:p w14:paraId="633EEDDC" w14:textId="77777777" w:rsidR="00AE7EBD" w:rsidRPr="00F216D4" w:rsidRDefault="00AE7EBD" w:rsidP="00AE7EBD">
      <w:pPr>
        <w:rPr>
          <w:rFonts w:ascii="Times New Roman" w:eastAsia="Calibri" w:hAnsi="Times New Roman" w:cs="Times New Roman"/>
          <w:lang w:val="lt-LT"/>
        </w:rPr>
      </w:pPr>
    </w:p>
    <w:p w14:paraId="003800F2"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Galima latentinių infekcijų </w:t>
      </w:r>
      <w:proofErr w:type="spellStart"/>
      <w:r w:rsidRPr="00F216D4">
        <w:rPr>
          <w:rFonts w:ascii="Times New Roman" w:eastAsia="Calibri" w:hAnsi="Times New Roman" w:cs="Times New Roman"/>
          <w:lang w:val="lt-LT"/>
        </w:rPr>
        <w:t>reaktyvacija</w:t>
      </w:r>
      <w:proofErr w:type="spellEnd"/>
      <w:r w:rsidRPr="00F216D4">
        <w:rPr>
          <w:rFonts w:ascii="Times New Roman" w:eastAsia="Calibri" w:hAnsi="Times New Roman" w:cs="Times New Roman"/>
          <w:lang w:val="lt-LT"/>
        </w:rPr>
        <w:t xml:space="preserve">. Buvo pranešta apie įvairių bakterinių, grybelinių, virusinių, </w:t>
      </w:r>
      <w:proofErr w:type="spellStart"/>
      <w:r w:rsidRPr="00F216D4">
        <w:rPr>
          <w:rFonts w:ascii="Times New Roman" w:eastAsia="Calibri" w:hAnsi="Times New Roman" w:cs="Times New Roman"/>
          <w:lang w:val="lt-LT"/>
        </w:rPr>
        <w:t>pirmuoninių</w:t>
      </w:r>
      <w:proofErr w:type="spellEnd"/>
      <w:r w:rsidRPr="00F216D4">
        <w:rPr>
          <w:rFonts w:ascii="Times New Roman" w:eastAsia="Calibri" w:hAnsi="Times New Roman" w:cs="Times New Roman"/>
          <w:lang w:val="lt-LT"/>
        </w:rPr>
        <w:t xml:space="preserve"> ir parazitinių infekcijų </w:t>
      </w:r>
      <w:proofErr w:type="spellStart"/>
      <w:r w:rsidRPr="00F216D4">
        <w:rPr>
          <w:rFonts w:ascii="Times New Roman" w:eastAsia="Calibri" w:hAnsi="Times New Roman" w:cs="Times New Roman"/>
          <w:lang w:val="lt-LT"/>
        </w:rPr>
        <w:t>reaktyvaciją</w:t>
      </w:r>
      <w:proofErr w:type="spellEnd"/>
      <w:r w:rsidRPr="00F216D4">
        <w:rPr>
          <w:rFonts w:ascii="Times New Roman" w:eastAsia="Calibri" w:hAnsi="Times New Roman" w:cs="Times New Roman"/>
          <w:lang w:val="lt-LT"/>
        </w:rPr>
        <w:t>.</w:t>
      </w:r>
    </w:p>
    <w:p w14:paraId="7F88E63A" w14:textId="77777777" w:rsidR="00AE7EBD" w:rsidRPr="00F216D4" w:rsidRDefault="00AE7EBD" w:rsidP="00AE7EBD">
      <w:pPr>
        <w:rPr>
          <w:rFonts w:ascii="Times New Roman" w:eastAsia="Calibri" w:hAnsi="Times New Roman" w:cs="Times New Roman"/>
          <w:lang w:val="lt-LT"/>
        </w:rPr>
      </w:pPr>
    </w:p>
    <w:p w14:paraId="41F5469E"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metu atsirandančios infekcijos, įskaitant </w:t>
      </w:r>
      <w:proofErr w:type="spellStart"/>
      <w:r w:rsidRPr="00F216D4">
        <w:rPr>
          <w:rFonts w:ascii="Times New Roman" w:eastAsia="Calibri" w:hAnsi="Times New Roman" w:cs="Times New Roman"/>
          <w:lang w:val="lt-LT"/>
        </w:rPr>
        <w:t>neutropeninį</w:t>
      </w:r>
      <w:proofErr w:type="spellEnd"/>
      <w:r w:rsidRPr="00F216D4">
        <w:rPr>
          <w:rFonts w:ascii="Times New Roman" w:eastAsia="Calibri" w:hAnsi="Times New Roman" w:cs="Times New Roman"/>
          <w:lang w:val="lt-LT"/>
        </w:rPr>
        <w:t xml:space="preserve"> karščiavimą, turi būti tinkamai gydomos. Kai kuriais </w:t>
      </w:r>
      <w:proofErr w:type="spellStart"/>
      <w:r w:rsidRPr="00F216D4">
        <w:rPr>
          <w:rFonts w:ascii="Times New Roman" w:eastAsia="Calibri" w:hAnsi="Times New Roman" w:cs="Times New Roman"/>
          <w:lang w:val="lt-LT"/>
        </w:rPr>
        <w:t>neutropenijos</w:t>
      </w:r>
      <w:proofErr w:type="spellEnd"/>
      <w:r w:rsidRPr="00F216D4">
        <w:rPr>
          <w:rFonts w:ascii="Times New Roman" w:eastAsia="Calibri" w:hAnsi="Times New Roman" w:cs="Times New Roman"/>
          <w:lang w:val="lt-LT"/>
        </w:rPr>
        <w:t xml:space="preserve"> atvejais, gydančio gydytojo sprendimu, gali būti skiriama antimikrobinė profilaktika. </w:t>
      </w:r>
      <w:proofErr w:type="spellStart"/>
      <w:r w:rsidRPr="00F216D4">
        <w:rPr>
          <w:rFonts w:ascii="Times New Roman" w:eastAsia="Calibri" w:hAnsi="Times New Roman" w:cs="Times New Roman"/>
          <w:lang w:val="lt-LT"/>
        </w:rPr>
        <w:t>Neutropeninio</w:t>
      </w:r>
      <w:proofErr w:type="spellEnd"/>
      <w:r w:rsidRPr="00F216D4">
        <w:rPr>
          <w:rFonts w:ascii="Times New Roman" w:eastAsia="Calibri" w:hAnsi="Times New Roman" w:cs="Times New Roman"/>
          <w:lang w:val="lt-LT"/>
        </w:rPr>
        <w:t xml:space="preserve"> karščiavimo atveju reikia skirti antibiotikus ir (arba) </w:t>
      </w:r>
      <w:proofErr w:type="spellStart"/>
      <w:r w:rsidRPr="00F216D4">
        <w:rPr>
          <w:rFonts w:ascii="Times New Roman" w:eastAsia="Calibri" w:hAnsi="Times New Roman" w:cs="Times New Roman"/>
          <w:lang w:val="lt-LT"/>
        </w:rPr>
        <w:t>antimikotikus</w:t>
      </w:r>
      <w:proofErr w:type="spellEnd"/>
      <w:r w:rsidRPr="00F216D4">
        <w:rPr>
          <w:rFonts w:ascii="Times New Roman" w:eastAsia="Calibri" w:hAnsi="Times New Roman" w:cs="Times New Roman"/>
          <w:lang w:val="lt-LT"/>
        </w:rPr>
        <w:t xml:space="preserve">. Pacientams, kuriems yra </w:t>
      </w:r>
      <w:r w:rsidRPr="00F216D4">
        <w:rPr>
          <w:rFonts w:ascii="Times New Roman" w:eastAsia="Calibri" w:hAnsi="Times New Roman" w:cs="Times New Roman"/>
          <w:i/>
          <w:iCs/>
          <w:lang w:val="lt-LT"/>
        </w:rPr>
        <w:t>sunkus kaulų čiulpų funkcinis sutrikimas</w:t>
      </w:r>
      <w:r w:rsidRPr="00F216D4">
        <w:rPr>
          <w:rFonts w:ascii="Times New Roman" w:eastAsia="Calibri" w:hAnsi="Times New Roman" w:cs="Times New Roman"/>
          <w:lang w:val="lt-LT"/>
        </w:rPr>
        <w:t xml:space="preserve">, ir pacientams, kuriems yra sunki </w:t>
      </w:r>
      <w:proofErr w:type="spellStart"/>
      <w:r w:rsidRPr="00F216D4">
        <w:rPr>
          <w:rFonts w:ascii="Times New Roman" w:eastAsia="Calibri" w:hAnsi="Times New Roman" w:cs="Times New Roman"/>
          <w:lang w:val="lt-LT"/>
        </w:rPr>
        <w:t>imunosupresija</w:t>
      </w:r>
      <w:proofErr w:type="spellEnd"/>
      <w:r w:rsidRPr="00F216D4">
        <w:rPr>
          <w:rFonts w:ascii="Times New Roman" w:eastAsia="Calibri" w:hAnsi="Times New Roman" w:cs="Times New Roman"/>
          <w:lang w:val="lt-LT"/>
        </w:rPr>
        <w:t xml:space="preserve">, kartu skiriamo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naudingumą reikia svarstyti atsargiai.</w:t>
      </w:r>
    </w:p>
    <w:p w14:paraId="79A2F3E3" w14:textId="77777777" w:rsidR="00AE7EBD" w:rsidRPr="00F216D4" w:rsidRDefault="00AE7EBD" w:rsidP="00AE7EBD">
      <w:pPr>
        <w:rPr>
          <w:rFonts w:ascii="Times New Roman" w:eastAsia="Calibri" w:hAnsi="Times New Roman" w:cs="Times New Roman"/>
          <w:lang w:val="lt-LT"/>
        </w:rPr>
      </w:pPr>
    </w:p>
    <w:p w14:paraId="7B733928" w14:textId="4F87B0C0"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Gydymo metu reikia atidžiai stebėti visų pacientų hematologinius rodiklius. Hematologiniai rodikliai turi būti tikrinami prieš kiekvieną vartojimą ir reguliariai gydymo metu. Gali prireikti dažniau tikrinti, </w:t>
      </w:r>
      <w:r w:rsidRPr="00F216D4">
        <w:rPr>
          <w:rFonts w:ascii="Times New Roman" w:eastAsia="Calibri" w:hAnsi="Times New Roman" w:cs="Times New Roman"/>
          <w:lang w:val="lt-LT"/>
        </w:rPr>
        <w:lastRenderedPageBreak/>
        <w:t>jei leukocitų skaičius sumažėja iki mažiau kaip 3</w:t>
      </w:r>
      <w:r w:rsidR="007E2C9E">
        <w:rPr>
          <w:rFonts w:ascii="Times New Roman" w:eastAsia="Calibri" w:hAnsi="Times New Roman" w:cs="Times New Roman"/>
          <w:lang w:val="lt-LT"/>
        </w:rPr>
        <w:t xml:space="preserve"> </w:t>
      </w:r>
      <w:r w:rsidRPr="00F216D4">
        <w:rPr>
          <w:rFonts w:ascii="Times New Roman" w:eastAsia="Calibri" w:hAnsi="Times New Roman" w:cs="Times New Roman"/>
          <w:lang w:val="lt-LT"/>
        </w:rPr>
        <w:t>000 ląstelių/</w:t>
      </w:r>
      <w:proofErr w:type="spellStart"/>
      <w:r w:rsidRPr="00F216D4">
        <w:rPr>
          <w:rFonts w:ascii="Times New Roman" w:eastAsia="Calibri" w:hAnsi="Times New Roman" w:cs="Times New Roman"/>
          <w:lang w:val="lt-LT"/>
        </w:rPr>
        <w:t>mikrolitre</w:t>
      </w:r>
      <w:proofErr w:type="spellEnd"/>
      <w:r w:rsidRPr="00F216D4">
        <w:rPr>
          <w:rFonts w:ascii="Times New Roman" w:eastAsia="Calibri" w:hAnsi="Times New Roman" w:cs="Times New Roman"/>
          <w:lang w:val="lt-LT"/>
        </w:rPr>
        <w:t xml:space="preserve"> (ląstelių/mm³). Rekomenduojama koreguoti dozę dėl </w:t>
      </w:r>
      <w:proofErr w:type="spellStart"/>
      <w:r w:rsidRPr="00F216D4">
        <w:rPr>
          <w:rFonts w:ascii="Times New Roman" w:eastAsia="Calibri" w:hAnsi="Times New Roman" w:cs="Times New Roman"/>
          <w:lang w:val="lt-LT"/>
        </w:rPr>
        <w:t>mielosupresijos</w:t>
      </w:r>
      <w:proofErr w:type="spellEnd"/>
      <w:r w:rsidRPr="00F216D4">
        <w:rPr>
          <w:rFonts w:ascii="Times New Roman" w:eastAsia="Calibri" w:hAnsi="Times New Roman" w:cs="Times New Roman"/>
          <w:lang w:val="lt-LT"/>
        </w:rPr>
        <w:t xml:space="preserve"> (žr.</w:t>
      </w:r>
      <w:r w:rsidR="00213CC4" w:rsidRPr="00F216D4">
        <w:rPr>
          <w:rFonts w:ascii="Times New Roman" w:eastAsia="Calibri" w:hAnsi="Times New Roman" w:cs="Times New Roman"/>
          <w:lang w:val="lt-LT"/>
        </w:rPr>
        <w:t> </w:t>
      </w:r>
      <w:r w:rsidRPr="00F216D4">
        <w:rPr>
          <w:rFonts w:ascii="Times New Roman" w:eastAsia="Calibri" w:hAnsi="Times New Roman" w:cs="Times New Roman"/>
          <w:lang w:val="lt-LT"/>
        </w:rPr>
        <w:t>4.2</w:t>
      </w:r>
      <w:r w:rsidR="00213CC4"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w:t>
      </w:r>
    </w:p>
    <w:p w14:paraId="0E64B0BD" w14:textId="77777777" w:rsidR="00AE7EBD" w:rsidRPr="00F216D4" w:rsidRDefault="00AE7EBD" w:rsidP="00AE7EBD">
      <w:pPr>
        <w:rPr>
          <w:rFonts w:ascii="Times New Roman" w:eastAsia="Calibri" w:hAnsi="Times New Roman" w:cs="Times New Roman"/>
          <w:lang w:val="lt-LT"/>
        </w:rPr>
      </w:pPr>
    </w:p>
    <w:p w14:paraId="47DD0A37" w14:textId="7CE2E1DE" w:rsidR="00AE7EBD" w:rsidRPr="00F216D4" w:rsidRDefault="00AE7EBD" w:rsidP="00AE7EBD">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negalima skirti pacientams, kurių leukocitų skaičius yra mažesnis nei 2500</w:t>
      </w:r>
      <w:r w:rsidR="00A40EB1" w:rsidRPr="00F216D4">
        <w:rPr>
          <w:rFonts w:ascii="Times New Roman" w:eastAsia="Calibri" w:hAnsi="Times New Roman" w:cs="Times New Roman"/>
          <w:lang w:val="lt-LT"/>
        </w:rPr>
        <w:t> </w:t>
      </w:r>
      <w:r w:rsidRPr="00F216D4">
        <w:rPr>
          <w:rFonts w:ascii="Times New Roman" w:eastAsia="Calibri" w:hAnsi="Times New Roman" w:cs="Times New Roman"/>
          <w:lang w:val="lt-LT"/>
        </w:rPr>
        <w:t>ląstelių/</w:t>
      </w:r>
      <w:proofErr w:type="spellStart"/>
      <w:r w:rsidRPr="00F216D4">
        <w:rPr>
          <w:rFonts w:ascii="Times New Roman" w:eastAsia="Calibri" w:hAnsi="Times New Roman" w:cs="Times New Roman"/>
          <w:lang w:val="lt-LT"/>
        </w:rPr>
        <w:t>mikrolitre</w:t>
      </w:r>
      <w:proofErr w:type="spellEnd"/>
      <w:r w:rsidRPr="00F216D4">
        <w:rPr>
          <w:rFonts w:ascii="Times New Roman" w:eastAsia="Calibri" w:hAnsi="Times New Roman" w:cs="Times New Roman"/>
          <w:lang w:val="lt-LT"/>
        </w:rPr>
        <w:t xml:space="preserve"> (ląstelių/mm</w:t>
      </w:r>
      <w:r w:rsidRPr="00F216D4">
        <w:rPr>
          <w:rFonts w:ascii="Times New Roman" w:eastAsia="Calibri" w:hAnsi="Times New Roman" w:cs="Times New Roman"/>
          <w:vertAlign w:val="superscript"/>
          <w:lang w:val="lt-LT"/>
        </w:rPr>
        <w:t>3</w:t>
      </w:r>
      <w:r w:rsidRPr="00F216D4">
        <w:rPr>
          <w:rFonts w:ascii="Times New Roman" w:eastAsia="Calibri" w:hAnsi="Times New Roman" w:cs="Times New Roman"/>
          <w:lang w:val="lt-LT"/>
        </w:rPr>
        <w:t>) ir (arba) trombocitų skaičius yra mažesnis nei 50</w:t>
      </w:r>
      <w:r w:rsidR="00A40EB1" w:rsidRPr="00F216D4">
        <w:rPr>
          <w:rFonts w:ascii="Times New Roman" w:eastAsia="Calibri" w:hAnsi="Times New Roman" w:cs="Times New Roman"/>
          <w:lang w:val="lt-LT"/>
        </w:rPr>
        <w:t> </w:t>
      </w:r>
      <w:r w:rsidRPr="00F216D4">
        <w:rPr>
          <w:rFonts w:ascii="Times New Roman" w:eastAsia="Calibri" w:hAnsi="Times New Roman" w:cs="Times New Roman"/>
          <w:lang w:val="lt-LT"/>
        </w:rPr>
        <w:t>000</w:t>
      </w:r>
      <w:r w:rsidR="00A40EB1" w:rsidRPr="00F216D4">
        <w:rPr>
          <w:rFonts w:ascii="Times New Roman" w:eastAsia="Calibri" w:hAnsi="Times New Roman" w:cs="Times New Roman"/>
          <w:lang w:val="lt-LT"/>
        </w:rPr>
        <w:t> </w:t>
      </w:r>
      <w:r w:rsidRPr="00F216D4">
        <w:rPr>
          <w:rFonts w:ascii="Times New Roman" w:eastAsia="Calibri" w:hAnsi="Times New Roman" w:cs="Times New Roman"/>
          <w:lang w:val="lt-LT"/>
        </w:rPr>
        <w:t>ląstelių/</w:t>
      </w:r>
      <w:proofErr w:type="spellStart"/>
      <w:r w:rsidRPr="00F216D4">
        <w:rPr>
          <w:rFonts w:ascii="Times New Roman" w:eastAsia="Calibri" w:hAnsi="Times New Roman" w:cs="Times New Roman"/>
          <w:lang w:val="lt-LT"/>
        </w:rPr>
        <w:t>mikrolitre</w:t>
      </w:r>
      <w:proofErr w:type="spellEnd"/>
      <w:r w:rsidRPr="00F216D4">
        <w:rPr>
          <w:rFonts w:ascii="Times New Roman" w:eastAsia="Calibri" w:hAnsi="Times New Roman" w:cs="Times New Roman"/>
          <w:lang w:val="lt-LT"/>
        </w:rPr>
        <w:t xml:space="preserve"> (ląstelių/mm</w:t>
      </w:r>
      <w:r w:rsidRPr="00F216D4">
        <w:rPr>
          <w:rFonts w:ascii="Times New Roman" w:eastAsia="Calibri" w:hAnsi="Times New Roman" w:cs="Times New Roman"/>
          <w:vertAlign w:val="superscript"/>
          <w:lang w:val="lt-LT"/>
        </w:rPr>
        <w:t>3</w:t>
      </w:r>
      <w:r w:rsidRPr="00F216D4">
        <w:rPr>
          <w:rFonts w:ascii="Times New Roman" w:eastAsia="Calibri" w:hAnsi="Times New Roman" w:cs="Times New Roman"/>
          <w:lang w:val="lt-LT"/>
        </w:rPr>
        <w:t>), išskyrus atvejus, kai tai būtina.</w:t>
      </w:r>
    </w:p>
    <w:p w14:paraId="05DDCBBB" w14:textId="77777777" w:rsidR="00AE7EBD" w:rsidRPr="00F216D4" w:rsidRDefault="00AE7EBD" w:rsidP="00AE7EBD">
      <w:pPr>
        <w:rPr>
          <w:rFonts w:ascii="Times New Roman" w:eastAsia="Calibri" w:hAnsi="Times New Roman" w:cs="Times New Roman"/>
          <w:lang w:val="lt-LT"/>
        </w:rPr>
      </w:pPr>
    </w:p>
    <w:p w14:paraId="28DD800E" w14:textId="5DCC64E0"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Didėjant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dozėms, periferini</w:t>
      </w:r>
      <w:r w:rsidR="007E2C9E">
        <w:rPr>
          <w:rFonts w:ascii="Times New Roman" w:eastAsia="Calibri" w:hAnsi="Times New Roman" w:cs="Times New Roman"/>
          <w:lang w:val="lt-LT"/>
        </w:rPr>
        <w:t>ų</w:t>
      </w:r>
      <w:r w:rsidRPr="00F216D4">
        <w:rPr>
          <w:rFonts w:ascii="Times New Roman" w:eastAsia="Calibri" w:hAnsi="Times New Roman" w:cs="Times New Roman"/>
          <w:lang w:val="lt-LT"/>
        </w:rPr>
        <w:t xml:space="preserve"> kraujo ląstelių ir trombocitų skaičiaus mažėjimo intensyvumas ir laikas, per kurį jis atsistato, gali padidėti.</w:t>
      </w:r>
    </w:p>
    <w:p w14:paraId="548658A0" w14:textId="77777777" w:rsidR="00AE7EBD" w:rsidRPr="00F216D4" w:rsidRDefault="00AE7EBD" w:rsidP="00AE7EBD">
      <w:pPr>
        <w:rPr>
          <w:rFonts w:ascii="Times New Roman" w:eastAsia="Calibri" w:hAnsi="Times New Roman" w:cs="Times New Roman"/>
          <w:lang w:val="lt-LT"/>
        </w:rPr>
      </w:pPr>
    </w:p>
    <w:p w14:paraId="4102CD2A" w14:textId="485942AA"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Leukocitų ir trombocitų skaičiaus sumažėjimas iki mažiausio lygio pasiekiamas per 1 ir 2 gydymo savaites. Kaulų čiulpai gana greitai atsistato, o periferinių kraujo ląstelių skaičius normalizuojasi maždaug po 20</w:t>
      </w:r>
      <w:r w:rsidR="00A40EB1" w:rsidRPr="00F216D4">
        <w:rPr>
          <w:rFonts w:ascii="Times New Roman" w:eastAsia="Calibri" w:hAnsi="Times New Roman" w:cs="Times New Roman"/>
          <w:lang w:val="lt-LT"/>
        </w:rPr>
        <w:t> </w:t>
      </w:r>
      <w:r w:rsidRPr="00F216D4">
        <w:rPr>
          <w:rFonts w:ascii="Times New Roman" w:eastAsia="Calibri" w:hAnsi="Times New Roman" w:cs="Times New Roman"/>
          <w:lang w:val="lt-LT"/>
        </w:rPr>
        <w:t>dienų.</w:t>
      </w:r>
    </w:p>
    <w:p w14:paraId="23859256" w14:textId="77777777" w:rsidR="00AE7EBD" w:rsidRPr="00F216D4" w:rsidRDefault="00AE7EBD" w:rsidP="00AE7EBD">
      <w:pPr>
        <w:rPr>
          <w:rFonts w:ascii="Times New Roman" w:eastAsia="Calibri" w:hAnsi="Times New Roman" w:cs="Times New Roman"/>
          <w:lang w:val="lt-LT"/>
        </w:rPr>
      </w:pPr>
    </w:p>
    <w:p w14:paraId="564BAB0F"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kuriems išsivysto sunki infekcija, gydymas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gali būti nerekomenduojamas arba gali prireikti jį sustabdyti, arba sumažinti dozę.</w:t>
      </w:r>
    </w:p>
    <w:p w14:paraId="2FEE32AC" w14:textId="77777777" w:rsidR="00AE7EBD" w:rsidRPr="00F216D4" w:rsidRDefault="00AE7EBD" w:rsidP="00AE7EBD">
      <w:pPr>
        <w:rPr>
          <w:rFonts w:ascii="Times New Roman" w:eastAsia="Calibri" w:hAnsi="Times New Roman" w:cs="Times New Roman"/>
          <w:lang w:val="lt-LT"/>
        </w:rPr>
      </w:pPr>
    </w:p>
    <w:p w14:paraId="601AAA41"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Reikia tikėtis sunkios </w:t>
      </w:r>
      <w:proofErr w:type="spellStart"/>
      <w:r w:rsidRPr="00F216D4">
        <w:rPr>
          <w:rFonts w:ascii="Times New Roman" w:eastAsia="Calibri" w:hAnsi="Times New Roman" w:cs="Times New Roman"/>
          <w:lang w:val="lt-LT"/>
        </w:rPr>
        <w:t>mielosupresijos</w:t>
      </w:r>
      <w:proofErr w:type="spellEnd"/>
      <w:r w:rsidRPr="00F216D4">
        <w:rPr>
          <w:rFonts w:ascii="Times New Roman" w:eastAsia="Calibri" w:hAnsi="Times New Roman" w:cs="Times New Roman"/>
          <w:lang w:val="lt-LT"/>
        </w:rPr>
        <w:t>, ypač tiems pacientams, kurie anksčiau buvo gydomi ir (arba) kuriems kartu buvo taikoma chemoterapija ir (arba) radioterapija.</w:t>
      </w:r>
    </w:p>
    <w:p w14:paraId="7A025B2C" w14:textId="77777777" w:rsidR="00AE7EBD" w:rsidRPr="00F216D4" w:rsidRDefault="00AE7EBD" w:rsidP="00AE7EBD">
      <w:pPr>
        <w:rPr>
          <w:rFonts w:ascii="Times New Roman" w:eastAsia="Calibri" w:hAnsi="Times New Roman" w:cs="Times New Roman"/>
          <w:lang w:val="lt-LT"/>
        </w:rPr>
      </w:pPr>
    </w:p>
    <w:p w14:paraId="4770A5D6" w14:textId="77777777" w:rsidR="00AE7EBD" w:rsidRPr="00F216D4" w:rsidRDefault="00AE7EBD" w:rsidP="00AE7EBD">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Toksinis poveikis šlapimo takams ir inkstams</w:t>
      </w:r>
    </w:p>
    <w:p w14:paraId="4796F083"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Gauta pranešimų apie hemoraginį cistitą, </w:t>
      </w:r>
      <w:proofErr w:type="spellStart"/>
      <w:r w:rsidRPr="00F216D4">
        <w:rPr>
          <w:rFonts w:ascii="Times New Roman" w:eastAsia="Calibri" w:hAnsi="Times New Roman" w:cs="Times New Roman"/>
          <w:lang w:val="lt-LT"/>
        </w:rPr>
        <w:t>pielitą</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uretritą</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hematuriją</w:t>
      </w:r>
      <w:proofErr w:type="spellEnd"/>
      <w:r w:rsidRPr="00F216D4">
        <w:rPr>
          <w:rFonts w:ascii="Times New Roman" w:eastAsia="Calibri" w:hAnsi="Times New Roman" w:cs="Times New Roman"/>
          <w:lang w:val="lt-LT"/>
        </w:rPr>
        <w:t xml:space="preserve">, pasireiškusius gydant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Gali išsivystyti šlapimo pūslės išopėjimas / nekrozė, fibrozė / </w:t>
      </w:r>
      <w:proofErr w:type="spellStart"/>
      <w:r w:rsidRPr="00F216D4">
        <w:rPr>
          <w:rFonts w:ascii="Times New Roman" w:eastAsia="Calibri" w:hAnsi="Times New Roman" w:cs="Times New Roman"/>
          <w:lang w:val="lt-LT"/>
        </w:rPr>
        <w:t>kontraktūra</w:t>
      </w:r>
      <w:proofErr w:type="spellEnd"/>
      <w:r w:rsidRPr="00F216D4">
        <w:rPr>
          <w:rFonts w:ascii="Times New Roman" w:eastAsia="Calibri" w:hAnsi="Times New Roman" w:cs="Times New Roman"/>
          <w:lang w:val="lt-LT"/>
        </w:rPr>
        <w:t xml:space="preserve"> ir antrinis vėžys.</w:t>
      </w:r>
    </w:p>
    <w:p w14:paraId="0495AF67" w14:textId="0572D033"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Dėl </w:t>
      </w:r>
      <w:proofErr w:type="spellStart"/>
      <w:r w:rsidRPr="00F216D4">
        <w:rPr>
          <w:rFonts w:ascii="Times New Roman" w:eastAsia="Calibri" w:hAnsi="Times New Roman" w:cs="Times New Roman"/>
          <w:lang w:val="lt-LT"/>
        </w:rPr>
        <w:t>urotoksiškumo</w:t>
      </w:r>
      <w:proofErr w:type="spellEnd"/>
      <w:r w:rsidRPr="00F216D4">
        <w:rPr>
          <w:rFonts w:ascii="Times New Roman" w:eastAsia="Calibri" w:hAnsi="Times New Roman" w:cs="Times New Roman"/>
          <w:lang w:val="lt-LT"/>
        </w:rPr>
        <w:t xml:space="preserve"> gali tekti laikinai nutraukti gydymą. Buvo pranešta apie </w:t>
      </w:r>
      <w:proofErr w:type="spellStart"/>
      <w:r w:rsidRPr="00F216D4">
        <w:rPr>
          <w:rFonts w:ascii="Times New Roman" w:eastAsia="Calibri" w:hAnsi="Times New Roman" w:cs="Times New Roman"/>
          <w:lang w:val="lt-LT"/>
        </w:rPr>
        <w:t>urotoksiškumo</w:t>
      </w:r>
      <w:proofErr w:type="spellEnd"/>
      <w:r w:rsidRPr="00F216D4">
        <w:rPr>
          <w:rFonts w:ascii="Times New Roman" w:eastAsia="Calibri" w:hAnsi="Times New Roman" w:cs="Times New Roman"/>
          <w:lang w:val="lt-LT"/>
        </w:rPr>
        <w:t xml:space="preserve"> atvejus, kurių baigtis buvo mirtina. </w:t>
      </w:r>
      <w:proofErr w:type="spellStart"/>
      <w:r w:rsidRPr="00F216D4">
        <w:rPr>
          <w:rFonts w:ascii="Times New Roman" w:eastAsia="Calibri" w:hAnsi="Times New Roman" w:cs="Times New Roman"/>
          <w:lang w:val="lt-LT"/>
        </w:rPr>
        <w:t>Urotoksiškumas</w:t>
      </w:r>
      <w:proofErr w:type="spellEnd"/>
      <w:r w:rsidRPr="00F216D4">
        <w:rPr>
          <w:rFonts w:ascii="Times New Roman" w:eastAsia="Calibri" w:hAnsi="Times New Roman" w:cs="Times New Roman"/>
          <w:lang w:val="lt-LT"/>
        </w:rPr>
        <w:t xml:space="preserve"> gali pasireikšti trumpai ir ilgai vartojant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Buvo pranešta apie hemoraginį cistitą po vienkartinių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dozių vartojimo. </w:t>
      </w:r>
      <w:proofErr w:type="spellStart"/>
      <w:r w:rsidRPr="00F216D4">
        <w:rPr>
          <w:rFonts w:ascii="Times New Roman" w:eastAsia="Calibri" w:hAnsi="Times New Roman" w:cs="Times New Roman"/>
          <w:lang w:val="lt-LT"/>
        </w:rPr>
        <w:t>Cistektomija</w:t>
      </w:r>
      <w:proofErr w:type="spellEnd"/>
      <w:r w:rsidRPr="00F216D4">
        <w:rPr>
          <w:rFonts w:ascii="Times New Roman" w:eastAsia="Calibri" w:hAnsi="Times New Roman" w:cs="Times New Roman"/>
          <w:lang w:val="lt-LT"/>
        </w:rPr>
        <w:t xml:space="preserve"> gali tapti būtina dėl fibrozės, kraujavimo ar antrinio piktybinio naviko. Ankstesnis ar kartu taikytas švitinimas ar gydymas </w:t>
      </w:r>
      <w:proofErr w:type="spellStart"/>
      <w:r w:rsidRPr="00F216D4">
        <w:rPr>
          <w:rFonts w:ascii="Times New Roman" w:eastAsia="Calibri" w:hAnsi="Times New Roman" w:cs="Times New Roman"/>
          <w:lang w:val="lt-LT"/>
        </w:rPr>
        <w:t>busulfanu</w:t>
      </w:r>
      <w:proofErr w:type="spellEnd"/>
      <w:r w:rsidRPr="00F216D4">
        <w:rPr>
          <w:rFonts w:ascii="Times New Roman" w:eastAsia="Calibri" w:hAnsi="Times New Roman" w:cs="Times New Roman"/>
          <w:lang w:val="lt-LT"/>
        </w:rPr>
        <w:t xml:space="preserve"> gali padidinti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sukelto hemoraginio cistito išsivystymo riziką. Įprastai cistitas iš pradžių būna bakterinis. Gali prasidėti antrinė bakterijų kolonizacija.</w:t>
      </w:r>
    </w:p>
    <w:p w14:paraId="7D76C5C6" w14:textId="77777777" w:rsidR="00AE7EBD" w:rsidRPr="00F216D4" w:rsidRDefault="00AE7EBD" w:rsidP="00AE7EBD">
      <w:pPr>
        <w:rPr>
          <w:rFonts w:ascii="Times New Roman" w:eastAsia="Calibri" w:hAnsi="Times New Roman" w:cs="Times New Roman"/>
          <w:lang w:val="lt-LT"/>
        </w:rPr>
      </w:pPr>
    </w:p>
    <w:p w14:paraId="508E4872" w14:textId="6916A39F"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Prieš pradedant gydymą, būtina atmesti ar pašalinti šlapimo takų obstrukcijas </w:t>
      </w:r>
      <w:r w:rsidR="00940D8F" w:rsidRPr="00F216D4">
        <w:rPr>
          <w:rFonts w:ascii="Times New Roman" w:eastAsia="Calibri" w:hAnsi="Times New Roman" w:cs="Times New Roman"/>
          <w:lang w:val="lt-LT"/>
        </w:rPr>
        <w:t>(ž</w:t>
      </w:r>
      <w:r w:rsidRPr="00F216D4">
        <w:rPr>
          <w:rFonts w:ascii="Times New Roman" w:eastAsia="Calibri" w:hAnsi="Times New Roman" w:cs="Times New Roman"/>
          <w:lang w:val="lt-LT"/>
        </w:rPr>
        <w:t>r.</w:t>
      </w:r>
      <w:r w:rsidR="00940D8F" w:rsidRPr="00F216D4">
        <w:rPr>
          <w:rFonts w:ascii="Times New Roman" w:eastAsia="Calibri" w:hAnsi="Times New Roman" w:cs="Times New Roman"/>
          <w:lang w:val="lt-LT"/>
        </w:rPr>
        <w:t> </w:t>
      </w:r>
      <w:r w:rsidRPr="00F216D4">
        <w:rPr>
          <w:rFonts w:ascii="Times New Roman" w:eastAsia="Calibri" w:hAnsi="Times New Roman" w:cs="Times New Roman"/>
          <w:lang w:val="lt-LT"/>
        </w:rPr>
        <w:t>4.3</w:t>
      </w:r>
      <w:r w:rsidR="00940D8F"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w:t>
      </w:r>
      <w:r w:rsidR="00940D8F" w:rsidRPr="00F216D4">
        <w:rPr>
          <w:rFonts w:ascii="Times New Roman" w:eastAsia="Calibri" w:hAnsi="Times New Roman" w:cs="Times New Roman"/>
          <w:lang w:val="lt-LT"/>
        </w:rPr>
        <w:t>)</w:t>
      </w:r>
      <w:r w:rsidRPr="00F216D4">
        <w:rPr>
          <w:rFonts w:ascii="Times New Roman" w:eastAsia="Calibri" w:hAnsi="Times New Roman" w:cs="Times New Roman"/>
          <w:lang w:val="lt-LT"/>
        </w:rPr>
        <w:t xml:space="preserve">. Reikia reguliariai tikrinti, ar šlapimo nuosėdose nėra eritrocitų ir ar nėra kitų toksinio poveikio šlapimo takams ar inkstams požymių. Tinkamas gydymas </w:t>
      </w:r>
      <w:proofErr w:type="spellStart"/>
      <w:r w:rsidRPr="00F216D4">
        <w:rPr>
          <w:rFonts w:ascii="Times New Roman" w:eastAsia="Calibri" w:hAnsi="Times New Roman" w:cs="Times New Roman"/>
          <w:lang w:val="lt-LT"/>
        </w:rPr>
        <w:t>mesna</w:t>
      </w:r>
      <w:proofErr w:type="spellEnd"/>
      <w:r w:rsidRPr="00F216D4">
        <w:rPr>
          <w:rFonts w:ascii="Times New Roman" w:eastAsia="Calibri" w:hAnsi="Times New Roman" w:cs="Times New Roman"/>
          <w:lang w:val="lt-LT"/>
        </w:rPr>
        <w:t xml:space="preserve"> ir (arba) intensyvi hidratacija su priverstine diureze gali žymiai sumažinti toksinio poveikio šlapimo pūslei dažnį ir sunkumą. Svarbu užtikrinti, kad pacientas reguliariai ištuštintų šlapimo pūslę. </w:t>
      </w:r>
      <w:proofErr w:type="spellStart"/>
      <w:r w:rsidRPr="00F216D4">
        <w:rPr>
          <w:rFonts w:ascii="Times New Roman" w:eastAsia="Calibri" w:hAnsi="Times New Roman" w:cs="Times New Roman"/>
          <w:lang w:val="lt-LT"/>
        </w:rPr>
        <w:t>Hematurija</w:t>
      </w:r>
      <w:proofErr w:type="spellEnd"/>
      <w:r w:rsidRPr="00F216D4">
        <w:rPr>
          <w:rFonts w:ascii="Times New Roman" w:eastAsia="Calibri" w:hAnsi="Times New Roman" w:cs="Times New Roman"/>
          <w:lang w:val="lt-LT"/>
        </w:rPr>
        <w:t xml:space="preserve"> įprastai išnyksta per kelias dienas po 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nutraukimo, tačiau ji gali išlikti. Dėl sunkaus hemoraginio cistito įprastai reikia nutraukti gydymą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w:t>
      </w:r>
    </w:p>
    <w:p w14:paraId="7D7E1FA4" w14:textId="77777777" w:rsidR="00AE7EBD" w:rsidRPr="00F216D4" w:rsidRDefault="00AE7EBD" w:rsidP="00AE7EBD">
      <w:pPr>
        <w:rPr>
          <w:rFonts w:ascii="Times New Roman" w:eastAsia="Calibri" w:hAnsi="Times New Roman" w:cs="Times New Roman"/>
          <w:lang w:val="lt-LT"/>
        </w:rPr>
      </w:pPr>
    </w:p>
    <w:p w14:paraId="6A90DBCC"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Gydymas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taip pat siejamas su toksiniu poveikiu inkstams, įskaitant inkstų kanalėlių nekrozę.</w:t>
      </w:r>
    </w:p>
    <w:p w14:paraId="524D1FD0" w14:textId="77777777" w:rsidR="00AE7EBD" w:rsidRPr="00F216D4" w:rsidRDefault="00AE7EBD" w:rsidP="00AE7EBD">
      <w:pPr>
        <w:rPr>
          <w:rFonts w:ascii="Times New Roman" w:eastAsia="Calibri" w:hAnsi="Times New Roman" w:cs="Times New Roman"/>
          <w:lang w:val="lt-LT"/>
        </w:rPr>
      </w:pPr>
    </w:p>
    <w:p w14:paraId="73CA4E51"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Buvo pranešta apie </w:t>
      </w:r>
      <w:proofErr w:type="spellStart"/>
      <w:r w:rsidRPr="00F216D4">
        <w:rPr>
          <w:rFonts w:ascii="Times New Roman" w:eastAsia="Calibri" w:hAnsi="Times New Roman" w:cs="Times New Roman"/>
          <w:lang w:val="lt-LT"/>
        </w:rPr>
        <w:t>hiponatremiją</w:t>
      </w:r>
      <w:proofErr w:type="spellEnd"/>
      <w:r w:rsidRPr="00F216D4">
        <w:rPr>
          <w:rFonts w:ascii="Times New Roman" w:eastAsia="Calibri" w:hAnsi="Times New Roman" w:cs="Times New Roman"/>
          <w:lang w:val="lt-LT"/>
        </w:rPr>
        <w:t xml:space="preserve">, susijusią su padidėjusiu bendru vandens kiekiu organizme, ūminį apsinuodijimą vandeniu ir netinkamos </w:t>
      </w:r>
      <w:proofErr w:type="spellStart"/>
      <w:r w:rsidRPr="00F216D4">
        <w:rPr>
          <w:rFonts w:ascii="Times New Roman" w:eastAsia="Calibri" w:hAnsi="Times New Roman" w:cs="Times New Roman"/>
          <w:lang w:val="lt-LT"/>
        </w:rPr>
        <w:t>antidiurezinio</w:t>
      </w:r>
      <w:proofErr w:type="spellEnd"/>
      <w:r w:rsidRPr="00F216D4">
        <w:rPr>
          <w:rFonts w:ascii="Times New Roman" w:eastAsia="Calibri" w:hAnsi="Times New Roman" w:cs="Times New Roman"/>
          <w:lang w:val="lt-LT"/>
        </w:rPr>
        <w:t xml:space="preserve"> hormono sekrecijos sindromą (angl. </w:t>
      </w:r>
      <w:proofErr w:type="spellStart"/>
      <w:r w:rsidRPr="00F216D4">
        <w:rPr>
          <w:rFonts w:ascii="Times New Roman" w:hAnsi="Times New Roman" w:cs="Times New Roman"/>
          <w:i/>
          <w:iCs/>
          <w:shd w:val="clear" w:color="auto" w:fill="FFFFFF"/>
          <w:lang w:val="lt-LT"/>
        </w:rPr>
        <w:t>inappropriate</w:t>
      </w:r>
      <w:proofErr w:type="spellEnd"/>
      <w:r w:rsidRPr="00F216D4">
        <w:rPr>
          <w:rFonts w:ascii="Times New Roman" w:hAnsi="Times New Roman" w:cs="Times New Roman"/>
          <w:i/>
          <w:iCs/>
          <w:shd w:val="clear" w:color="auto" w:fill="FFFFFF"/>
          <w:lang w:val="lt-LT"/>
        </w:rPr>
        <w:t xml:space="preserve"> </w:t>
      </w:r>
      <w:proofErr w:type="spellStart"/>
      <w:r w:rsidRPr="00F216D4">
        <w:rPr>
          <w:rFonts w:ascii="Times New Roman" w:hAnsi="Times New Roman" w:cs="Times New Roman"/>
          <w:i/>
          <w:iCs/>
          <w:shd w:val="clear" w:color="auto" w:fill="FFFFFF"/>
          <w:lang w:val="lt-LT"/>
        </w:rPr>
        <w:t>secretion</w:t>
      </w:r>
      <w:proofErr w:type="spellEnd"/>
      <w:r w:rsidRPr="00F216D4">
        <w:rPr>
          <w:rFonts w:ascii="Times New Roman" w:hAnsi="Times New Roman" w:cs="Times New Roman"/>
          <w:i/>
          <w:iCs/>
          <w:shd w:val="clear" w:color="auto" w:fill="FFFFFF"/>
          <w:lang w:val="lt-LT"/>
        </w:rPr>
        <w:t xml:space="preserve"> </w:t>
      </w:r>
      <w:proofErr w:type="spellStart"/>
      <w:r w:rsidRPr="00F216D4">
        <w:rPr>
          <w:rFonts w:ascii="Times New Roman" w:hAnsi="Times New Roman" w:cs="Times New Roman"/>
          <w:i/>
          <w:iCs/>
          <w:shd w:val="clear" w:color="auto" w:fill="FFFFFF"/>
          <w:lang w:val="lt-LT"/>
        </w:rPr>
        <w:t>of</w:t>
      </w:r>
      <w:proofErr w:type="spellEnd"/>
      <w:r w:rsidRPr="00F216D4">
        <w:rPr>
          <w:rFonts w:ascii="Times New Roman" w:hAnsi="Times New Roman" w:cs="Times New Roman"/>
          <w:i/>
          <w:iCs/>
          <w:shd w:val="clear" w:color="auto" w:fill="FFFFFF"/>
          <w:lang w:val="lt-LT"/>
        </w:rPr>
        <w:t xml:space="preserve"> </w:t>
      </w:r>
      <w:proofErr w:type="spellStart"/>
      <w:r w:rsidRPr="00F216D4">
        <w:rPr>
          <w:rFonts w:ascii="Times New Roman" w:hAnsi="Times New Roman" w:cs="Times New Roman"/>
          <w:i/>
          <w:iCs/>
          <w:shd w:val="clear" w:color="auto" w:fill="FFFFFF"/>
          <w:lang w:val="lt-LT"/>
        </w:rPr>
        <w:t>antidiuretic</w:t>
      </w:r>
      <w:proofErr w:type="spellEnd"/>
      <w:r w:rsidRPr="00F216D4">
        <w:rPr>
          <w:rFonts w:ascii="Times New Roman" w:hAnsi="Times New Roman" w:cs="Times New Roman"/>
          <w:i/>
          <w:iCs/>
          <w:shd w:val="clear" w:color="auto" w:fill="FFFFFF"/>
          <w:lang w:val="lt-LT"/>
        </w:rPr>
        <w:t xml:space="preserve"> hormone</w:t>
      </w:r>
      <w:r w:rsidRPr="00F216D4">
        <w:rPr>
          <w:rFonts w:ascii="Times New Roman" w:hAnsi="Times New Roman" w:cs="Times New Roman"/>
          <w:shd w:val="clear" w:color="auto" w:fill="FFFFFF"/>
          <w:lang w:val="lt-LT"/>
        </w:rPr>
        <w:t xml:space="preserve">, </w:t>
      </w:r>
      <w:r w:rsidRPr="00F216D4">
        <w:rPr>
          <w:rFonts w:ascii="Times New Roman" w:eastAsia="Calibri" w:hAnsi="Times New Roman" w:cs="Times New Roman"/>
          <w:lang w:val="lt-LT"/>
        </w:rPr>
        <w:t xml:space="preserve">SIADH), susijusius su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vartojimu. Buvo pranešta apie mirtinus atvejus.</w:t>
      </w:r>
    </w:p>
    <w:p w14:paraId="332B7EE0" w14:textId="77777777" w:rsidR="00AE7EBD" w:rsidRPr="00F216D4" w:rsidRDefault="00AE7EBD" w:rsidP="00AE7EBD">
      <w:pPr>
        <w:rPr>
          <w:rFonts w:ascii="Times New Roman" w:eastAsia="Calibri" w:hAnsi="Times New Roman" w:cs="Times New Roman"/>
          <w:lang w:val="lt-LT"/>
        </w:rPr>
      </w:pPr>
    </w:p>
    <w:p w14:paraId="26AF1E2F" w14:textId="77777777" w:rsidR="00AE7EBD" w:rsidRPr="00F216D4" w:rsidRDefault="00AE7EBD" w:rsidP="00AE7EBD">
      <w:pPr>
        <w:rPr>
          <w:rFonts w:ascii="Times New Roman" w:eastAsia="Calibri" w:hAnsi="Times New Roman" w:cs="Times New Roman"/>
          <w:u w:val="single"/>
          <w:lang w:val="lt-LT"/>
        </w:rPr>
      </w:pPr>
      <w:proofErr w:type="spellStart"/>
      <w:r w:rsidRPr="00F216D4">
        <w:rPr>
          <w:rFonts w:ascii="Times New Roman" w:eastAsia="Calibri" w:hAnsi="Times New Roman" w:cs="Times New Roman"/>
          <w:u w:val="single"/>
          <w:lang w:val="lt-LT"/>
        </w:rPr>
        <w:t>Kardiotoksinis</w:t>
      </w:r>
      <w:proofErr w:type="spellEnd"/>
      <w:r w:rsidRPr="00F216D4">
        <w:rPr>
          <w:rFonts w:ascii="Times New Roman" w:eastAsia="Calibri" w:hAnsi="Times New Roman" w:cs="Times New Roman"/>
          <w:u w:val="single"/>
          <w:lang w:val="lt-LT"/>
        </w:rPr>
        <w:t xml:space="preserve"> poveikis, vartojimas pacientams, sergantiems širdies liga</w:t>
      </w:r>
    </w:p>
    <w:p w14:paraId="2725BD81"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Buvo gauta pranešimų apie 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metu pasireiškusius </w:t>
      </w:r>
      <w:proofErr w:type="spellStart"/>
      <w:r w:rsidRPr="00F216D4">
        <w:rPr>
          <w:rFonts w:ascii="Times New Roman" w:eastAsia="Calibri" w:hAnsi="Times New Roman" w:cs="Times New Roman"/>
          <w:lang w:val="lt-LT"/>
        </w:rPr>
        <w:t>miokarditą</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mioperikarditą</w:t>
      </w:r>
      <w:proofErr w:type="spellEnd"/>
      <w:r w:rsidRPr="00F216D4">
        <w:rPr>
          <w:rFonts w:ascii="Times New Roman" w:eastAsia="Calibri" w:hAnsi="Times New Roman" w:cs="Times New Roman"/>
          <w:lang w:val="lt-LT"/>
        </w:rPr>
        <w:t xml:space="preserve"> kartu su perikardo </w:t>
      </w:r>
      <w:proofErr w:type="spellStart"/>
      <w:r w:rsidRPr="00F216D4">
        <w:rPr>
          <w:rFonts w:ascii="Times New Roman" w:eastAsia="Calibri" w:hAnsi="Times New Roman" w:cs="Times New Roman"/>
          <w:lang w:val="lt-LT"/>
        </w:rPr>
        <w:t>efuzija</w:t>
      </w:r>
      <w:proofErr w:type="spellEnd"/>
      <w:r w:rsidRPr="00F216D4">
        <w:rPr>
          <w:rFonts w:ascii="Times New Roman" w:eastAsia="Calibri" w:hAnsi="Times New Roman" w:cs="Times New Roman"/>
          <w:lang w:val="lt-LT"/>
        </w:rPr>
        <w:t xml:space="preserve"> ir širdies </w:t>
      </w:r>
      <w:proofErr w:type="spellStart"/>
      <w:r w:rsidRPr="00F216D4">
        <w:rPr>
          <w:rFonts w:ascii="Times New Roman" w:eastAsia="Calibri" w:hAnsi="Times New Roman" w:cs="Times New Roman"/>
          <w:lang w:val="lt-LT"/>
        </w:rPr>
        <w:t>tamponada</w:t>
      </w:r>
      <w:proofErr w:type="spellEnd"/>
      <w:r w:rsidRPr="00F216D4">
        <w:rPr>
          <w:rFonts w:ascii="Times New Roman" w:eastAsia="Calibri" w:hAnsi="Times New Roman" w:cs="Times New Roman"/>
          <w:lang w:val="lt-LT"/>
        </w:rPr>
        <w:t xml:space="preserve">, kurie sukėlė sunkų, kartais mirtiną </w:t>
      </w:r>
      <w:proofErr w:type="spellStart"/>
      <w:r w:rsidRPr="00F216D4">
        <w:rPr>
          <w:rFonts w:ascii="Times New Roman" w:eastAsia="Calibri" w:hAnsi="Times New Roman" w:cs="Times New Roman"/>
          <w:lang w:val="lt-LT"/>
        </w:rPr>
        <w:t>stazinį</w:t>
      </w:r>
      <w:proofErr w:type="spellEnd"/>
      <w:r w:rsidRPr="00F216D4">
        <w:rPr>
          <w:rFonts w:ascii="Times New Roman" w:eastAsia="Calibri" w:hAnsi="Times New Roman" w:cs="Times New Roman"/>
          <w:lang w:val="lt-LT"/>
        </w:rPr>
        <w:t xml:space="preserve"> širdies nepakankamumą. </w:t>
      </w:r>
      <w:proofErr w:type="spellStart"/>
      <w:r w:rsidRPr="00F216D4">
        <w:rPr>
          <w:rFonts w:ascii="Times New Roman" w:eastAsia="Calibri" w:hAnsi="Times New Roman" w:cs="Times New Roman"/>
          <w:lang w:val="lt-LT"/>
        </w:rPr>
        <w:t>Histopatologinis</w:t>
      </w:r>
      <w:proofErr w:type="spellEnd"/>
      <w:r w:rsidRPr="00F216D4">
        <w:rPr>
          <w:rFonts w:ascii="Times New Roman" w:eastAsia="Calibri" w:hAnsi="Times New Roman" w:cs="Times New Roman"/>
          <w:lang w:val="lt-LT"/>
        </w:rPr>
        <w:t xml:space="preserve"> tyrimas pirmiausia parodė hemoraginį </w:t>
      </w:r>
      <w:proofErr w:type="spellStart"/>
      <w:r w:rsidRPr="00F216D4">
        <w:rPr>
          <w:rFonts w:ascii="Times New Roman" w:eastAsia="Calibri" w:hAnsi="Times New Roman" w:cs="Times New Roman"/>
          <w:lang w:val="lt-LT"/>
        </w:rPr>
        <w:t>miokarditą</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Hemoperikardas</w:t>
      </w:r>
      <w:proofErr w:type="spellEnd"/>
      <w:r w:rsidRPr="00F216D4">
        <w:rPr>
          <w:rFonts w:ascii="Times New Roman" w:eastAsia="Calibri" w:hAnsi="Times New Roman" w:cs="Times New Roman"/>
          <w:lang w:val="lt-LT"/>
        </w:rPr>
        <w:t xml:space="preserve"> buvo antrinis dėl hemoraginio </w:t>
      </w:r>
      <w:proofErr w:type="spellStart"/>
      <w:r w:rsidRPr="00F216D4">
        <w:rPr>
          <w:rFonts w:ascii="Times New Roman" w:eastAsia="Calibri" w:hAnsi="Times New Roman" w:cs="Times New Roman"/>
          <w:lang w:val="lt-LT"/>
        </w:rPr>
        <w:t>miokardito</w:t>
      </w:r>
      <w:proofErr w:type="spellEnd"/>
      <w:r w:rsidRPr="00F216D4">
        <w:rPr>
          <w:rFonts w:ascii="Times New Roman" w:eastAsia="Calibri" w:hAnsi="Times New Roman" w:cs="Times New Roman"/>
          <w:lang w:val="lt-LT"/>
        </w:rPr>
        <w:t xml:space="preserve"> ir miokardo nekrozės. Pranešta apie ūminį </w:t>
      </w:r>
      <w:proofErr w:type="spellStart"/>
      <w:r w:rsidRPr="00F216D4">
        <w:rPr>
          <w:rFonts w:ascii="Times New Roman" w:eastAsia="Calibri" w:hAnsi="Times New Roman" w:cs="Times New Roman"/>
          <w:lang w:val="lt-LT"/>
        </w:rPr>
        <w:t>kardiotoksinį</w:t>
      </w:r>
      <w:proofErr w:type="spellEnd"/>
      <w:r w:rsidRPr="00F216D4">
        <w:rPr>
          <w:rFonts w:ascii="Times New Roman" w:eastAsia="Calibri" w:hAnsi="Times New Roman" w:cs="Times New Roman"/>
          <w:lang w:val="lt-LT"/>
        </w:rPr>
        <w:t xml:space="preserve"> poveikį, vartojus net mažas 20 mg/kg vienkartines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dozes.</w:t>
      </w:r>
    </w:p>
    <w:p w14:paraId="6DE3BBD4" w14:textId="77777777" w:rsidR="00AE7EBD" w:rsidRPr="00F216D4" w:rsidRDefault="00AE7EBD" w:rsidP="00AE7EBD">
      <w:pPr>
        <w:rPr>
          <w:rFonts w:ascii="Times New Roman" w:eastAsia="Calibri" w:hAnsi="Times New Roman" w:cs="Times New Roman"/>
          <w:lang w:val="lt-LT"/>
        </w:rPr>
      </w:pPr>
    </w:p>
    <w:p w14:paraId="54A9962C" w14:textId="0546DB1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kuriems buvo ir nebuvo kitų </w:t>
      </w:r>
      <w:proofErr w:type="spellStart"/>
      <w:r w:rsidRPr="00F216D4">
        <w:rPr>
          <w:rFonts w:ascii="Times New Roman" w:eastAsia="Calibri" w:hAnsi="Times New Roman" w:cs="Times New Roman"/>
          <w:lang w:val="lt-LT"/>
        </w:rPr>
        <w:t>kardiotoksinio</w:t>
      </w:r>
      <w:proofErr w:type="spellEnd"/>
      <w:r w:rsidRPr="00F216D4">
        <w:rPr>
          <w:rFonts w:ascii="Times New Roman" w:eastAsia="Calibri" w:hAnsi="Times New Roman" w:cs="Times New Roman"/>
          <w:lang w:val="lt-LT"/>
        </w:rPr>
        <w:t xml:space="preserve"> poveikio požymių ir kuriems buvo taikyti gydymo režimai su įvairiais vaistiniais preparatais, tarp kurių buvo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buvo nustatyta </w:t>
      </w:r>
      <w:proofErr w:type="spellStart"/>
      <w:r w:rsidRPr="00F216D4">
        <w:rPr>
          <w:rFonts w:ascii="Times New Roman" w:eastAsia="Calibri" w:hAnsi="Times New Roman" w:cs="Times New Roman"/>
          <w:lang w:val="lt-LT"/>
        </w:rPr>
        <w:t>supraventrikulinė</w:t>
      </w:r>
      <w:proofErr w:type="spellEnd"/>
      <w:r w:rsidRPr="00F216D4">
        <w:rPr>
          <w:rFonts w:ascii="Times New Roman" w:eastAsia="Calibri" w:hAnsi="Times New Roman" w:cs="Times New Roman"/>
          <w:lang w:val="lt-LT"/>
        </w:rPr>
        <w:t xml:space="preserve"> aritmija (įskaitant prieširdžių virpėjimą ir plazdėjimą), taip pat </w:t>
      </w:r>
      <w:proofErr w:type="spellStart"/>
      <w:r w:rsidRPr="00F216D4">
        <w:rPr>
          <w:rFonts w:ascii="Times New Roman" w:eastAsia="Calibri" w:hAnsi="Times New Roman" w:cs="Times New Roman"/>
          <w:lang w:val="lt-LT"/>
        </w:rPr>
        <w:t>skilveli</w:t>
      </w:r>
      <w:r w:rsidR="00DF2E0E">
        <w:rPr>
          <w:rFonts w:ascii="Times New Roman" w:eastAsia="Calibri" w:hAnsi="Times New Roman" w:cs="Times New Roman"/>
          <w:lang w:val="lt-LT"/>
        </w:rPr>
        <w:t>nė</w:t>
      </w:r>
      <w:proofErr w:type="spellEnd"/>
      <w:r w:rsidRPr="00F216D4">
        <w:rPr>
          <w:rFonts w:ascii="Times New Roman" w:eastAsia="Calibri" w:hAnsi="Times New Roman" w:cs="Times New Roman"/>
          <w:lang w:val="lt-LT"/>
        </w:rPr>
        <w:t xml:space="preserve"> aritmija </w:t>
      </w:r>
      <w:r w:rsidRPr="00F216D4">
        <w:rPr>
          <w:rFonts w:ascii="Times New Roman" w:eastAsia="Calibri" w:hAnsi="Times New Roman" w:cs="Times New Roman"/>
          <w:lang w:val="lt-LT"/>
        </w:rPr>
        <w:lastRenderedPageBreak/>
        <w:t xml:space="preserve">(įskaitant stiprų QT pailgėjimą, susijusį su skilvelių </w:t>
      </w:r>
      <w:proofErr w:type="spellStart"/>
      <w:r w:rsidRPr="00F216D4">
        <w:rPr>
          <w:rFonts w:ascii="Times New Roman" w:eastAsia="Calibri" w:hAnsi="Times New Roman" w:cs="Times New Roman"/>
          <w:lang w:val="lt-LT"/>
        </w:rPr>
        <w:t>tachiaritmija</w:t>
      </w:r>
      <w:proofErr w:type="spellEnd"/>
      <w:r w:rsidRPr="00F216D4">
        <w:rPr>
          <w:rFonts w:ascii="Times New Roman" w:eastAsia="Calibri" w:hAnsi="Times New Roman" w:cs="Times New Roman"/>
          <w:lang w:val="lt-LT"/>
        </w:rPr>
        <w:t>).</w:t>
      </w:r>
    </w:p>
    <w:p w14:paraId="08F2EE07" w14:textId="77777777" w:rsidR="00AE7EBD" w:rsidRPr="00F216D4" w:rsidRDefault="00AE7EBD" w:rsidP="00AE7EBD">
      <w:pPr>
        <w:rPr>
          <w:rFonts w:ascii="Times New Roman" w:eastAsia="Calibri" w:hAnsi="Times New Roman" w:cs="Times New Roman"/>
          <w:lang w:val="lt-LT"/>
        </w:rPr>
      </w:pPr>
    </w:p>
    <w:p w14:paraId="6AA2466D" w14:textId="0A2AC123" w:rsidR="00AE7EBD" w:rsidRPr="00F216D4" w:rsidRDefault="00AE7EBD" w:rsidP="00AE7EBD">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kardiotoksinio</w:t>
      </w:r>
      <w:proofErr w:type="spellEnd"/>
      <w:r w:rsidRPr="00F216D4">
        <w:rPr>
          <w:rFonts w:ascii="Times New Roman" w:eastAsia="Calibri" w:hAnsi="Times New Roman" w:cs="Times New Roman"/>
          <w:lang w:val="lt-LT"/>
        </w:rPr>
        <w:t xml:space="preserve"> poveikio rizika gali padidėti vartojant dideles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dozes senyviems pacientams arba pacientams, kuriems anksčiau buvo taikytas širdies srities spindulinis gydymas ar kurie kartu vartojo kitų </w:t>
      </w:r>
      <w:proofErr w:type="spellStart"/>
      <w:r w:rsidRPr="00F216D4">
        <w:rPr>
          <w:rFonts w:ascii="Times New Roman" w:eastAsia="Calibri" w:hAnsi="Times New Roman" w:cs="Times New Roman"/>
          <w:lang w:val="lt-LT"/>
        </w:rPr>
        <w:t>kardiotoksinių</w:t>
      </w:r>
      <w:proofErr w:type="spellEnd"/>
      <w:r w:rsidRPr="00F216D4">
        <w:rPr>
          <w:rFonts w:ascii="Times New Roman" w:eastAsia="Calibri" w:hAnsi="Times New Roman" w:cs="Times New Roman"/>
          <w:lang w:val="lt-LT"/>
        </w:rPr>
        <w:t xml:space="preserve"> vaistinių preparatų. </w:t>
      </w:r>
      <w:r w:rsidR="00E43BB3" w:rsidRPr="00F216D4">
        <w:rPr>
          <w:rFonts w:ascii="Times New Roman" w:eastAsia="Calibri" w:hAnsi="Times New Roman" w:cs="Times New Roman"/>
          <w:lang w:val="lt-LT"/>
        </w:rPr>
        <w:t>ž</w:t>
      </w:r>
      <w:r w:rsidRPr="00F216D4">
        <w:rPr>
          <w:rFonts w:ascii="Times New Roman" w:eastAsia="Calibri" w:hAnsi="Times New Roman" w:cs="Times New Roman"/>
          <w:lang w:val="lt-LT"/>
        </w:rPr>
        <w:t>r.</w:t>
      </w:r>
      <w:r w:rsidR="00E43BB3" w:rsidRPr="00F216D4">
        <w:rPr>
          <w:rFonts w:ascii="Times New Roman" w:eastAsia="Calibri" w:hAnsi="Times New Roman" w:cs="Times New Roman"/>
          <w:lang w:val="lt-LT"/>
        </w:rPr>
        <w:t> </w:t>
      </w:r>
      <w:r w:rsidRPr="00F216D4">
        <w:rPr>
          <w:rFonts w:ascii="Times New Roman" w:eastAsia="Calibri" w:hAnsi="Times New Roman" w:cs="Times New Roman"/>
          <w:lang w:val="lt-LT"/>
        </w:rPr>
        <w:t>4.5</w:t>
      </w:r>
      <w:r w:rsidR="00E43BB3"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w:t>
      </w:r>
    </w:p>
    <w:p w14:paraId="6E74B32A" w14:textId="77777777" w:rsidR="00AE7EBD" w:rsidRPr="00F216D4" w:rsidRDefault="00AE7EBD" w:rsidP="00AE7EBD">
      <w:pPr>
        <w:rPr>
          <w:rFonts w:ascii="Times New Roman" w:eastAsia="Calibri" w:hAnsi="Times New Roman" w:cs="Times New Roman"/>
          <w:lang w:val="lt-LT"/>
        </w:rPr>
      </w:pPr>
    </w:p>
    <w:p w14:paraId="0E0A3DDC"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kuriems yra </w:t>
      </w:r>
      <w:proofErr w:type="spellStart"/>
      <w:r w:rsidRPr="00F216D4">
        <w:rPr>
          <w:rFonts w:ascii="Times New Roman" w:eastAsia="Calibri" w:hAnsi="Times New Roman" w:cs="Times New Roman"/>
          <w:lang w:val="lt-LT"/>
        </w:rPr>
        <w:t>kardiotoksinio</w:t>
      </w:r>
      <w:proofErr w:type="spellEnd"/>
      <w:r w:rsidRPr="00F216D4">
        <w:rPr>
          <w:rFonts w:ascii="Times New Roman" w:eastAsia="Calibri" w:hAnsi="Times New Roman" w:cs="Times New Roman"/>
          <w:lang w:val="lt-LT"/>
        </w:rPr>
        <w:t xml:space="preserve"> poveikio rizikos veiksnių, ir pacientams, kuriems jau serga širdies liga, reikia ypatingo atsargumo.</w:t>
      </w:r>
    </w:p>
    <w:p w14:paraId="39F3CE1B" w14:textId="77777777" w:rsidR="00AE7EBD" w:rsidRPr="00F216D4" w:rsidRDefault="00AE7EBD" w:rsidP="00AE7EBD">
      <w:pPr>
        <w:rPr>
          <w:rFonts w:ascii="Times New Roman" w:eastAsia="Calibri" w:hAnsi="Times New Roman" w:cs="Times New Roman"/>
          <w:lang w:val="lt-LT"/>
        </w:rPr>
      </w:pPr>
    </w:p>
    <w:p w14:paraId="5936A997" w14:textId="77777777" w:rsidR="00AE7EBD" w:rsidRPr="00F216D4" w:rsidRDefault="00AE7EBD" w:rsidP="00AE7EBD">
      <w:pPr>
        <w:keepNext/>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Toksinis poveikis plaučiams</w:t>
      </w:r>
    </w:p>
    <w:p w14:paraId="2114E025" w14:textId="0A4FC28C" w:rsidR="00AE7EBD" w:rsidRPr="00F216D4" w:rsidRDefault="00AE7EBD" w:rsidP="00AE7EBD">
      <w:pPr>
        <w:keepNext/>
        <w:rPr>
          <w:rFonts w:ascii="Times New Roman" w:eastAsia="Calibri" w:hAnsi="Times New Roman" w:cs="Times New Roman"/>
          <w:lang w:val="lt-LT"/>
        </w:rPr>
      </w:pPr>
      <w:r w:rsidRPr="00F216D4">
        <w:rPr>
          <w:rFonts w:ascii="Times New Roman" w:eastAsia="Calibri" w:hAnsi="Times New Roman" w:cs="Times New Roman"/>
          <w:lang w:val="lt-LT"/>
        </w:rPr>
        <w:t xml:space="preserve">Buvo gauta pranešimų apie po 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pasireiškusius </w:t>
      </w:r>
      <w:proofErr w:type="spellStart"/>
      <w:r w:rsidRPr="00F216D4">
        <w:rPr>
          <w:rFonts w:ascii="Times New Roman" w:eastAsia="Calibri" w:hAnsi="Times New Roman" w:cs="Times New Roman"/>
          <w:lang w:val="lt-LT"/>
        </w:rPr>
        <w:t>pneumonitą</w:t>
      </w:r>
      <w:proofErr w:type="spellEnd"/>
      <w:r w:rsidRPr="00F216D4">
        <w:rPr>
          <w:rFonts w:ascii="Times New Roman" w:eastAsia="Calibri" w:hAnsi="Times New Roman" w:cs="Times New Roman"/>
          <w:lang w:val="lt-LT"/>
        </w:rPr>
        <w:t xml:space="preserve"> ir plaučių fibrozę. Taip pat buvo pranešta apie plaučių venų </w:t>
      </w:r>
      <w:proofErr w:type="spellStart"/>
      <w:r w:rsidRPr="00F216D4">
        <w:rPr>
          <w:rFonts w:ascii="Times New Roman" w:eastAsia="Calibri" w:hAnsi="Times New Roman" w:cs="Times New Roman"/>
          <w:lang w:val="lt-LT"/>
        </w:rPr>
        <w:t>okliuzinę</w:t>
      </w:r>
      <w:proofErr w:type="spellEnd"/>
      <w:r w:rsidRPr="00F216D4">
        <w:rPr>
          <w:rFonts w:ascii="Times New Roman" w:eastAsia="Calibri" w:hAnsi="Times New Roman" w:cs="Times New Roman"/>
          <w:lang w:val="lt-LT"/>
        </w:rPr>
        <w:t xml:space="preserve"> ligą ir kitas toksinio poveikio plaučiams formas. Pranešta apie toksinį poveikį plaučiams, sukeliantį kvėpavimo nepakankamumą. Nors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sukelto toksinio poveikio plaučiams dažnis yra palyginti mažas, prognozė paveiktiems pacientams yra </w:t>
      </w:r>
      <w:r w:rsidR="007B0364">
        <w:rPr>
          <w:rFonts w:ascii="Times New Roman" w:eastAsia="Calibri" w:hAnsi="Times New Roman" w:cs="Times New Roman"/>
          <w:lang w:val="lt-LT"/>
        </w:rPr>
        <w:t>prasta</w:t>
      </w:r>
      <w:r w:rsidRPr="00F216D4">
        <w:rPr>
          <w:rFonts w:ascii="Times New Roman" w:eastAsia="Calibri" w:hAnsi="Times New Roman" w:cs="Times New Roman"/>
          <w:lang w:val="lt-LT"/>
        </w:rPr>
        <w:t xml:space="preserve">. Vėlyvas </w:t>
      </w:r>
      <w:proofErr w:type="spellStart"/>
      <w:r w:rsidRPr="00F216D4">
        <w:rPr>
          <w:rFonts w:ascii="Times New Roman" w:eastAsia="Calibri" w:hAnsi="Times New Roman" w:cs="Times New Roman"/>
          <w:lang w:val="lt-LT"/>
        </w:rPr>
        <w:t>pneumonito</w:t>
      </w:r>
      <w:proofErr w:type="spellEnd"/>
      <w:r w:rsidRPr="00F216D4">
        <w:rPr>
          <w:rFonts w:ascii="Times New Roman" w:eastAsia="Calibri" w:hAnsi="Times New Roman" w:cs="Times New Roman"/>
          <w:lang w:val="lt-LT"/>
        </w:rPr>
        <w:t xml:space="preserve"> atsiradimas (praėjus daugiau nei 6</w:t>
      </w:r>
      <w:r w:rsidR="00672415"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mėnesiams nuo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vartojimo pradžios) yra susijęs su ypač dideliu mirtingumu. </w:t>
      </w:r>
      <w:proofErr w:type="spellStart"/>
      <w:r w:rsidRPr="00F216D4">
        <w:rPr>
          <w:rFonts w:ascii="Times New Roman" w:eastAsia="Calibri" w:hAnsi="Times New Roman" w:cs="Times New Roman"/>
          <w:lang w:val="lt-LT"/>
        </w:rPr>
        <w:t>Pneumonitas</w:t>
      </w:r>
      <w:proofErr w:type="spellEnd"/>
      <w:r w:rsidRPr="00F216D4">
        <w:rPr>
          <w:rFonts w:ascii="Times New Roman" w:eastAsia="Calibri" w:hAnsi="Times New Roman" w:cs="Times New Roman"/>
          <w:lang w:val="lt-LT"/>
        </w:rPr>
        <w:t xml:space="preserve"> gali išsivystyti praėjus net keleriems metus po 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Pranešta apie ūminį toksinį poveikį plaučiams pavartojus vieną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dozę.</w:t>
      </w:r>
    </w:p>
    <w:p w14:paraId="38E7C090" w14:textId="77777777" w:rsidR="00AE7EBD" w:rsidRPr="00F216D4" w:rsidRDefault="00AE7EBD" w:rsidP="00AE7EBD">
      <w:pPr>
        <w:rPr>
          <w:rFonts w:ascii="Times New Roman" w:eastAsia="Calibri" w:hAnsi="Times New Roman" w:cs="Times New Roman"/>
          <w:lang w:val="lt-LT"/>
        </w:rPr>
      </w:pPr>
    </w:p>
    <w:p w14:paraId="2DD314FA" w14:textId="77777777" w:rsidR="00AE7EBD" w:rsidRPr="00F216D4" w:rsidRDefault="00AE7EBD" w:rsidP="00AE7EBD">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Antriniai piktybiniai navikai</w:t>
      </w:r>
    </w:p>
    <w:p w14:paraId="15D88B4C"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Kaip ir vartojant visus </w:t>
      </w:r>
      <w:proofErr w:type="spellStart"/>
      <w:r w:rsidRPr="00F216D4">
        <w:rPr>
          <w:rFonts w:ascii="Times New Roman" w:eastAsia="Calibri" w:hAnsi="Times New Roman" w:cs="Times New Roman"/>
          <w:lang w:val="lt-LT"/>
        </w:rPr>
        <w:t>citotoksinius</w:t>
      </w:r>
      <w:proofErr w:type="spellEnd"/>
      <w:r w:rsidRPr="00F216D4">
        <w:rPr>
          <w:rFonts w:ascii="Times New Roman" w:eastAsia="Calibri" w:hAnsi="Times New Roman" w:cs="Times New Roman"/>
          <w:lang w:val="lt-LT"/>
        </w:rPr>
        <w:t xml:space="preserve"> vaistinius preparatus, gydymas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yra susijęs su antrinių navikų ir jų pirmtakų, kaip pasekmių, rizika.</w:t>
      </w:r>
    </w:p>
    <w:p w14:paraId="2F64993C"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Yra padidėjusi šlapimo takų vėžio rizika, taip pat ūminės leukemijos rizika, kurią sukelia </w:t>
      </w:r>
      <w:proofErr w:type="spellStart"/>
      <w:r w:rsidRPr="00F216D4">
        <w:rPr>
          <w:rFonts w:ascii="Times New Roman" w:eastAsia="Calibri" w:hAnsi="Times New Roman" w:cs="Times New Roman"/>
          <w:lang w:val="lt-LT"/>
        </w:rPr>
        <w:t>mielodisplaziniai</w:t>
      </w:r>
      <w:proofErr w:type="spellEnd"/>
      <w:r w:rsidRPr="00F216D4">
        <w:rPr>
          <w:rFonts w:ascii="Times New Roman" w:eastAsia="Calibri" w:hAnsi="Times New Roman" w:cs="Times New Roman"/>
          <w:lang w:val="lt-LT"/>
        </w:rPr>
        <w:t xml:space="preserve"> pakitimai. Kiti piktybiniai navikai, apie kuriuos pranešta po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vartojimo arba po gydymo režimų su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yra limfomos, skydliaukės vėžys ir sarkomos.</w:t>
      </w:r>
    </w:p>
    <w:p w14:paraId="4157563C" w14:textId="77777777"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Kai kuriais atvejais antrinis piktybinis navikas išsivystė praėjus keleriems metams po 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nutraukimo. Taip pat buvo pranešta apie piktybinius navikus po ekspozicijos per gimdą. Šlapimo pūslės vėžio riziką galima pastebimai sumažinti taikant hemoraginio cistito profilaktiką.</w:t>
      </w:r>
    </w:p>
    <w:p w14:paraId="4E94018E" w14:textId="77777777" w:rsidR="00AE7EBD" w:rsidRPr="00F216D4" w:rsidRDefault="00AE7EBD" w:rsidP="00AE7EBD">
      <w:pPr>
        <w:rPr>
          <w:rFonts w:ascii="Times New Roman" w:eastAsia="Calibri" w:hAnsi="Times New Roman" w:cs="Times New Roman"/>
          <w:lang w:val="lt-LT"/>
        </w:rPr>
      </w:pPr>
    </w:p>
    <w:p w14:paraId="1F0C828C" w14:textId="77777777" w:rsidR="00AE7EBD" w:rsidRPr="00F216D4" w:rsidRDefault="00AE7EBD" w:rsidP="00AE7EBD">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Kepenų venų </w:t>
      </w:r>
      <w:proofErr w:type="spellStart"/>
      <w:r w:rsidRPr="00F216D4">
        <w:rPr>
          <w:rFonts w:ascii="Times New Roman" w:eastAsia="Calibri" w:hAnsi="Times New Roman" w:cs="Times New Roman"/>
          <w:u w:val="single"/>
          <w:lang w:val="lt-LT"/>
        </w:rPr>
        <w:t>okliuzinė</w:t>
      </w:r>
      <w:proofErr w:type="spellEnd"/>
      <w:r w:rsidRPr="00F216D4">
        <w:rPr>
          <w:rFonts w:ascii="Times New Roman" w:eastAsia="Calibri" w:hAnsi="Times New Roman" w:cs="Times New Roman"/>
          <w:u w:val="single"/>
          <w:lang w:val="lt-LT"/>
        </w:rPr>
        <w:t xml:space="preserve"> liga (angl. </w:t>
      </w:r>
      <w:proofErr w:type="spellStart"/>
      <w:r w:rsidRPr="00F216D4">
        <w:rPr>
          <w:rFonts w:ascii="Times New Roman" w:eastAsia="Calibri" w:hAnsi="Times New Roman" w:cs="Times New Roman"/>
          <w:i/>
          <w:iCs/>
          <w:u w:val="single"/>
          <w:lang w:val="lt-LT"/>
        </w:rPr>
        <w:t>Veno-occlusive</w:t>
      </w:r>
      <w:proofErr w:type="spellEnd"/>
      <w:r w:rsidRPr="00F216D4">
        <w:rPr>
          <w:rFonts w:ascii="Times New Roman" w:eastAsia="Calibri" w:hAnsi="Times New Roman" w:cs="Times New Roman"/>
          <w:i/>
          <w:iCs/>
          <w:u w:val="single"/>
          <w:lang w:val="lt-LT"/>
        </w:rPr>
        <w:t xml:space="preserve"> </w:t>
      </w:r>
      <w:proofErr w:type="spellStart"/>
      <w:r w:rsidRPr="00F216D4">
        <w:rPr>
          <w:rFonts w:ascii="Times New Roman" w:eastAsia="Calibri" w:hAnsi="Times New Roman" w:cs="Times New Roman"/>
          <w:i/>
          <w:iCs/>
          <w:u w:val="single"/>
          <w:lang w:val="lt-LT"/>
        </w:rPr>
        <w:t>liver</w:t>
      </w:r>
      <w:proofErr w:type="spellEnd"/>
      <w:r w:rsidRPr="00F216D4">
        <w:rPr>
          <w:rFonts w:ascii="Times New Roman" w:eastAsia="Calibri" w:hAnsi="Times New Roman" w:cs="Times New Roman"/>
          <w:i/>
          <w:iCs/>
          <w:u w:val="single"/>
          <w:lang w:val="lt-LT"/>
        </w:rPr>
        <w:t xml:space="preserve"> </w:t>
      </w:r>
      <w:proofErr w:type="spellStart"/>
      <w:r w:rsidRPr="00F216D4">
        <w:rPr>
          <w:rFonts w:ascii="Times New Roman" w:eastAsia="Calibri" w:hAnsi="Times New Roman" w:cs="Times New Roman"/>
          <w:i/>
          <w:iCs/>
          <w:u w:val="single"/>
          <w:lang w:val="lt-LT"/>
        </w:rPr>
        <w:t>disease</w:t>
      </w:r>
      <w:proofErr w:type="spellEnd"/>
      <w:r w:rsidRPr="00F216D4">
        <w:rPr>
          <w:rFonts w:ascii="Times New Roman" w:eastAsia="Calibri" w:hAnsi="Times New Roman" w:cs="Times New Roman"/>
          <w:u w:val="single"/>
          <w:lang w:val="lt-LT"/>
        </w:rPr>
        <w:t>, VOLD)</w:t>
      </w:r>
    </w:p>
    <w:p w14:paraId="3DF90628" w14:textId="34BBAC9A"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vartojantiems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buvo nustatyta kepenų venų </w:t>
      </w:r>
      <w:proofErr w:type="spellStart"/>
      <w:r w:rsidRPr="00F216D4">
        <w:rPr>
          <w:rFonts w:ascii="Times New Roman" w:eastAsia="Calibri" w:hAnsi="Times New Roman" w:cs="Times New Roman"/>
          <w:lang w:val="lt-LT"/>
        </w:rPr>
        <w:t>okliuzinė</w:t>
      </w:r>
      <w:proofErr w:type="spellEnd"/>
      <w:r w:rsidRPr="00F216D4">
        <w:rPr>
          <w:rFonts w:ascii="Times New Roman" w:eastAsia="Calibri" w:hAnsi="Times New Roman" w:cs="Times New Roman"/>
          <w:lang w:val="lt-LT"/>
        </w:rPr>
        <w:t xml:space="preserve"> liga. Panašu, kad svarbiausias venų </w:t>
      </w:r>
      <w:proofErr w:type="spellStart"/>
      <w:r w:rsidRPr="00F216D4">
        <w:rPr>
          <w:rFonts w:ascii="Times New Roman" w:eastAsia="Calibri" w:hAnsi="Times New Roman" w:cs="Times New Roman"/>
          <w:lang w:val="lt-LT"/>
        </w:rPr>
        <w:t>okliuzinės</w:t>
      </w:r>
      <w:proofErr w:type="spellEnd"/>
      <w:r w:rsidRPr="00F216D4">
        <w:rPr>
          <w:rFonts w:ascii="Times New Roman" w:eastAsia="Calibri" w:hAnsi="Times New Roman" w:cs="Times New Roman"/>
          <w:lang w:val="lt-LT"/>
        </w:rPr>
        <w:t xml:space="preserve"> ligos veiksnys yra </w:t>
      </w:r>
      <w:proofErr w:type="spellStart"/>
      <w:r w:rsidRPr="00F216D4">
        <w:rPr>
          <w:rFonts w:ascii="Times New Roman" w:eastAsia="Calibri" w:hAnsi="Times New Roman" w:cs="Times New Roman"/>
          <w:lang w:val="lt-LT"/>
        </w:rPr>
        <w:t>citoredukcinė</w:t>
      </w:r>
      <w:proofErr w:type="spellEnd"/>
      <w:r w:rsidRPr="00F216D4">
        <w:rPr>
          <w:rFonts w:ascii="Times New Roman" w:eastAsia="Calibri" w:hAnsi="Times New Roman" w:cs="Times New Roman"/>
          <w:lang w:val="lt-LT"/>
        </w:rPr>
        <w:t xml:space="preserve"> terapija, kuri naudojama ruošiantis kaulų čiulpų transplantacijai ir apima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derinį su viso kūno apšvitinimu, </w:t>
      </w:r>
      <w:proofErr w:type="spellStart"/>
      <w:r w:rsidRPr="00F216D4">
        <w:rPr>
          <w:rFonts w:ascii="Times New Roman" w:eastAsia="Calibri" w:hAnsi="Times New Roman" w:cs="Times New Roman"/>
          <w:lang w:val="lt-LT"/>
        </w:rPr>
        <w:t>busulfanu</w:t>
      </w:r>
      <w:proofErr w:type="spellEnd"/>
      <w:r w:rsidRPr="00F216D4">
        <w:rPr>
          <w:rFonts w:ascii="Times New Roman" w:eastAsia="Calibri" w:hAnsi="Times New Roman" w:cs="Times New Roman"/>
          <w:lang w:val="lt-LT"/>
        </w:rPr>
        <w:t xml:space="preserve"> ar kitais vaistiniais preparatais (žr.</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4.5</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skyrių). Po </w:t>
      </w:r>
      <w:proofErr w:type="spellStart"/>
      <w:r w:rsidRPr="00F216D4">
        <w:rPr>
          <w:rFonts w:ascii="Times New Roman" w:eastAsia="Calibri" w:hAnsi="Times New Roman" w:cs="Times New Roman"/>
          <w:lang w:val="lt-LT"/>
        </w:rPr>
        <w:t>citoredukcinės</w:t>
      </w:r>
      <w:proofErr w:type="spellEnd"/>
      <w:r w:rsidRPr="00F216D4">
        <w:rPr>
          <w:rFonts w:ascii="Times New Roman" w:eastAsia="Calibri" w:hAnsi="Times New Roman" w:cs="Times New Roman"/>
          <w:lang w:val="lt-LT"/>
        </w:rPr>
        <w:t xml:space="preserve"> terapijos klinikinis sindromas išsivysto per 1–</w:t>
      </w:r>
      <w:r w:rsidR="00F97498">
        <w:rPr>
          <w:rFonts w:ascii="Times New Roman" w:eastAsia="Calibri" w:hAnsi="Times New Roman" w:cs="Times New Roman"/>
          <w:lang w:val="lt-LT"/>
        </w:rPr>
        <w:t> </w:t>
      </w:r>
      <w:r w:rsidRPr="00F216D4">
        <w:rPr>
          <w:rFonts w:ascii="Times New Roman" w:eastAsia="Calibri" w:hAnsi="Times New Roman" w:cs="Times New Roman"/>
          <w:lang w:val="lt-LT"/>
        </w:rPr>
        <w:t>2</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savaites po transplantacijos ir jam būdingas staigus svorio padidėjimas, skausminga </w:t>
      </w:r>
      <w:proofErr w:type="spellStart"/>
      <w:r w:rsidRPr="00F216D4">
        <w:rPr>
          <w:rFonts w:ascii="Times New Roman" w:eastAsia="Calibri" w:hAnsi="Times New Roman" w:cs="Times New Roman"/>
          <w:lang w:val="lt-LT"/>
        </w:rPr>
        <w:t>hepatomegalija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ascitas</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hiperbilirubinemija</w:t>
      </w:r>
      <w:proofErr w:type="spellEnd"/>
      <w:r w:rsidRPr="00F216D4">
        <w:rPr>
          <w:rFonts w:ascii="Times New Roman" w:eastAsia="Calibri" w:hAnsi="Times New Roman" w:cs="Times New Roman"/>
          <w:lang w:val="lt-LT"/>
        </w:rPr>
        <w:t xml:space="preserve"> / gelta. Tačiau laipsniškas VOLD išsivystymas taip pat buvo pastebėtas pacientams, vartojantiems ilgalaikes mažas imunosupresines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dozes.</w:t>
      </w:r>
    </w:p>
    <w:p w14:paraId="156E0972" w14:textId="77777777" w:rsidR="00AE7EBD" w:rsidRPr="00F216D4" w:rsidRDefault="00AE7EBD" w:rsidP="00AE7EBD">
      <w:pPr>
        <w:rPr>
          <w:rFonts w:ascii="Times New Roman" w:eastAsia="Calibri" w:hAnsi="Times New Roman" w:cs="Times New Roman"/>
          <w:lang w:val="lt-LT"/>
        </w:rPr>
      </w:pPr>
    </w:p>
    <w:p w14:paraId="396D16E2" w14:textId="30E72963"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Kaip VOLD komplikacija gali išsivystyti </w:t>
      </w:r>
      <w:proofErr w:type="spellStart"/>
      <w:r w:rsidRPr="00F216D4">
        <w:rPr>
          <w:rFonts w:ascii="Times New Roman" w:eastAsia="Calibri" w:hAnsi="Times New Roman" w:cs="Times New Roman"/>
          <w:lang w:val="lt-LT"/>
        </w:rPr>
        <w:t>hepatorenalinis</w:t>
      </w:r>
      <w:proofErr w:type="spellEnd"/>
      <w:r w:rsidRPr="00F216D4">
        <w:rPr>
          <w:rFonts w:ascii="Times New Roman" w:eastAsia="Calibri" w:hAnsi="Times New Roman" w:cs="Times New Roman"/>
          <w:lang w:val="lt-LT"/>
        </w:rPr>
        <w:t xml:space="preserve"> sindromas arba daugelio organų nepakankamumas. Buvo pranešta apie mirtiną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sukelto</w:t>
      </w:r>
      <w:r w:rsidR="00461004">
        <w:rPr>
          <w:rFonts w:ascii="Times New Roman" w:eastAsia="Calibri" w:hAnsi="Times New Roman" w:cs="Times New Roman"/>
          <w:lang w:val="lt-LT"/>
        </w:rPr>
        <w:t>s</w:t>
      </w:r>
      <w:r w:rsidRPr="00F216D4">
        <w:rPr>
          <w:rFonts w:ascii="Times New Roman" w:eastAsia="Calibri" w:hAnsi="Times New Roman" w:cs="Times New Roman"/>
          <w:lang w:val="lt-LT"/>
        </w:rPr>
        <w:t xml:space="preserve"> VOLD baigtį. Rizikos veiksniai, lemiantys VOLD išsivystymą pacientui, yra </w:t>
      </w:r>
      <w:r w:rsidR="00461004">
        <w:rPr>
          <w:rFonts w:ascii="Times New Roman" w:eastAsia="Calibri" w:hAnsi="Times New Roman" w:cs="Times New Roman"/>
          <w:lang w:val="lt-LT"/>
        </w:rPr>
        <w:t>buvę</w:t>
      </w:r>
      <w:r w:rsidR="00461004" w:rsidRPr="00F216D4">
        <w:rPr>
          <w:rFonts w:ascii="Times New Roman" w:eastAsia="Calibri" w:hAnsi="Times New Roman" w:cs="Times New Roman"/>
          <w:lang w:val="lt-LT"/>
        </w:rPr>
        <w:t xml:space="preserve"> </w:t>
      </w:r>
      <w:r w:rsidRPr="00F216D4">
        <w:rPr>
          <w:rFonts w:ascii="Times New Roman" w:eastAsia="Calibri" w:hAnsi="Times New Roman" w:cs="Times New Roman"/>
          <w:lang w:val="lt-LT"/>
        </w:rPr>
        <w:t xml:space="preserve">kepenų funkcijos sutrikimai, ankstesnė pilvo srities spindulinė terapija ir žemas funkcijos balas. Pranešta, kad VOLD dažnis sumažėja, jei tarp paskutinio </w:t>
      </w:r>
      <w:proofErr w:type="spellStart"/>
      <w:r w:rsidRPr="00F216D4">
        <w:rPr>
          <w:rFonts w:ascii="Times New Roman" w:eastAsia="Calibri" w:hAnsi="Times New Roman" w:cs="Times New Roman"/>
          <w:lang w:val="lt-LT"/>
        </w:rPr>
        <w:t>busulfano</w:t>
      </w:r>
      <w:proofErr w:type="spellEnd"/>
      <w:r w:rsidRPr="00F216D4">
        <w:rPr>
          <w:rFonts w:ascii="Times New Roman" w:eastAsia="Calibri" w:hAnsi="Times New Roman" w:cs="Times New Roman"/>
          <w:lang w:val="lt-LT"/>
        </w:rPr>
        <w:t xml:space="preserve"> ir pirmojo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vartojimo yra mažiausiai 24</w:t>
      </w:r>
      <w:r w:rsidR="009069A1" w:rsidRPr="00F216D4">
        <w:rPr>
          <w:rFonts w:ascii="Times New Roman" w:eastAsia="Calibri" w:hAnsi="Times New Roman" w:cs="Times New Roman"/>
          <w:lang w:val="lt-LT"/>
        </w:rPr>
        <w:t> </w:t>
      </w:r>
      <w:r w:rsidRPr="00F216D4">
        <w:rPr>
          <w:rFonts w:ascii="Times New Roman" w:eastAsia="Calibri" w:hAnsi="Times New Roman" w:cs="Times New Roman"/>
          <w:lang w:val="lt-LT"/>
        </w:rPr>
        <w:t>valandų laiko tarpas (žr.</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4.2 ir 4.5</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skyrius).</w:t>
      </w:r>
    </w:p>
    <w:p w14:paraId="2913A5FC" w14:textId="77777777" w:rsidR="00AE7EBD" w:rsidRPr="00F216D4" w:rsidRDefault="00AE7EBD" w:rsidP="00AE7EBD">
      <w:pPr>
        <w:rPr>
          <w:rFonts w:ascii="Times New Roman" w:eastAsia="Calibri" w:hAnsi="Times New Roman" w:cs="Times New Roman"/>
          <w:lang w:val="lt-LT"/>
        </w:rPr>
      </w:pPr>
    </w:p>
    <w:p w14:paraId="71D36BC4" w14:textId="77777777" w:rsidR="00AE7EBD" w:rsidRPr="00F216D4" w:rsidRDefault="00AE7EBD" w:rsidP="00AE7EBD">
      <w:pPr>
        <w:rPr>
          <w:rFonts w:ascii="Times New Roman" w:eastAsia="Calibri" w:hAnsi="Times New Roman" w:cs="Times New Roman"/>
          <w:u w:val="single"/>
          <w:lang w:val="lt-LT"/>
        </w:rPr>
      </w:pPr>
      <w:proofErr w:type="spellStart"/>
      <w:r w:rsidRPr="00F216D4">
        <w:rPr>
          <w:rFonts w:ascii="Times New Roman" w:eastAsia="Calibri" w:hAnsi="Times New Roman" w:cs="Times New Roman"/>
          <w:u w:val="single"/>
          <w:lang w:val="lt-LT"/>
        </w:rPr>
        <w:t>Genotoksinis</w:t>
      </w:r>
      <w:proofErr w:type="spellEnd"/>
      <w:r w:rsidRPr="00F216D4">
        <w:rPr>
          <w:rFonts w:ascii="Times New Roman" w:eastAsia="Calibri" w:hAnsi="Times New Roman" w:cs="Times New Roman"/>
          <w:u w:val="single"/>
          <w:lang w:val="lt-LT"/>
        </w:rPr>
        <w:t xml:space="preserve"> poveikis</w:t>
      </w:r>
    </w:p>
    <w:p w14:paraId="56DA3962" w14:textId="6C7F0623" w:rsidR="00AE7EBD" w:rsidRPr="00F216D4" w:rsidRDefault="00AE7EBD" w:rsidP="00AE7EBD">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turi </w:t>
      </w:r>
      <w:proofErr w:type="spellStart"/>
      <w:r w:rsidRPr="00F216D4">
        <w:rPr>
          <w:rFonts w:ascii="Times New Roman" w:eastAsia="Calibri" w:hAnsi="Times New Roman" w:cs="Times New Roman"/>
          <w:lang w:val="lt-LT"/>
        </w:rPr>
        <w:t>genotoksinį</w:t>
      </w:r>
      <w:proofErr w:type="spellEnd"/>
      <w:r w:rsidRPr="00F216D4">
        <w:rPr>
          <w:rFonts w:ascii="Times New Roman" w:eastAsia="Calibri" w:hAnsi="Times New Roman" w:cs="Times New Roman"/>
          <w:lang w:val="lt-LT"/>
        </w:rPr>
        <w:t xml:space="preserve"> ir mutageninį poveikį tiek somatinėms, tiek vyriškoms ir moteriškoms lytinėms ląstelėms. Todėl 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metu moterys netur</w:t>
      </w:r>
      <w:r w:rsidR="00461004">
        <w:rPr>
          <w:rFonts w:ascii="Times New Roman" w:eastAsia="Calibri" w:hAnsi="Times New Roman" w:cs="Times New Roman"/>
          <w:lang w:val="lt-LT"/>
        </w:rPr>
        <w:t>i</w:t>
      </w:r>
      <w:r w:rsidRPr="00F216D4">
        <w:rPr>
          <w:rFonts w:ascii="Times New Roman" w:eastAsia="Calibri" w:hAnsi="Times New Roman" w:cs="Times New Roman"/>
          <w:lang w:val="lt-LT"/>
        </w:rPr>
        <w:t xml:space="preserve"> pastoti, o vyrai netur</w:t>
      </w:r>
      <w:r w:rsidR="00461004">
        <w:rPr>
          <w:rFonts w:ascii="Times New Roman" w:eastAsia="Calibri" w:hAnsi="Times New Roman" w:cs="Times New Roman"/>
          <w:lang w:val="lt-LT"/>
        </w:rPr>
        <w:t>i</w:t>
      </w:r>
      <w:r w:rsidRPr="00F216D4">
        <w:rPr>
          <w:rFonts w:ascii="Times New Roman" w:eastAsia="Calibri" w:hAnsi="Times New Roman" w:cs="Times New Roman"/>
          <w:lang w:val="lt-LT"/>
        </w:rPr>
        <w:t xml:space="preserve"> pradėti vaiko.</w:t>
      </w:r>
    </w:p>
    <w:p w14:paraId="0CD8561F" w14:textId="77777777" w:rsidR="00AE7EBD" w:rsidRPr="00F216D4" w:rsidRDefault="00AE7EBD" w:rsidP="00AE7EBD">
      <w:pPr>
        <w:rPr>
          <w:rFonts w:ascii="Times New Roman" w:eastAsia="Calibri" w:hAnsi="Times New Roman" w:cs="Times New Roman"/>
          <w:lang w:val="lt-LT"/>
        </w:rPr>
      </w:pPr>
    </w:p>
    <w:p w14:paraId="626C9DDB" w14:textId="5742981E"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Gydymo metu ir 12</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mėnesių po gydymo nutraukimo moterys netur</w:t>
      </w:r>
      <w:r w:rsidR="00B51E41">
        <w:rPr>
          <w:rFonts w:ascii="Times New Roman" w:eastAsia="Calibri" w:hAnsi="Times New Roman" w:cs="Times New Roman"/>
          <w:lang w:val="lt-LT"/>
        </w:rPr>
        <w:t>i</w:t>
      </w:r>
      <w:r w:rsidRPr="00F216D4">
        <w:rPr>
          <w:rFonts w:ascii="Times New Roman" w:eastAsia="Calibri" w:hAnsi="Times New Roman" w:cs="Times New Roman"/>
          <w:lang w:val="lt-LT"/>
        </w:rPr>
        <w:t xml:space="preserve"> pastoti.</w:t>
      </w:r>
    </w:p>
    <w:p w14:paraId="7BF0B60B" w14:textId="30D29E13"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Vyrai netur</w:t>
      </w:r>
      <w:r w:rsidR="00B51E41">
        <w:rPr>
          <w:rFonts w:ascii="Times New Roman" w:eastAsia="Calibri" w:hAnsi="Times New Roman" w:cs="Times New Roman"/>
          <w:lang w:val="lt-LT"/>
        </w:rPr>
        <w:t>i</w:t>
      </w:r>
      <w:r w:rsidRPr="00F216D4">
        <w:rPr>
          <w:rFonts w:ascii="Times New Roman" w:eastAsia="Calibri" w:hAnsi="Times New Roman" w:cs="Times New Roman"/>
          <w:lang w:val="lt-LT"/>
        </w:rPr>
        <w:t xml:space="preserve"> pradėti vaiko 6 mėnesius po gydymo nutraukimo.</w:t>
      </w:r>
    </w:p>
    <w:p w14:paraId="5C84BBE1" w14:textId="77777777" w:rsidR="00AE7EBD" w:rsidRPr="00F216D4" w:rsidRDefault="00AE7EBD" w:rsidP="00AE7EBD">
      <w:pPr>
        <w:rPr>
          <w:rFonts w:ascii="Times New Roman" w:eastAsia="Calibri" w:hAnsi="Times New Roman" w:cs="Times New Roman"/>
          <w:lang w:val="lt-LT"/>
        </w:rPr>
      </w:pPr>
    </w:p>
    <w:p w14:paraId="6B28988D" w14:textId="7AFC5ACE" w:rsidR="00AE7EBD" w:rsidRPr="00F216D4" w:rsidRDefault="00AE7EBD" w:rsidP="00AE7EBD">
      <w:pPr>
        <w:rPr>
          <w:rFonts w:ascii="Times New Roman" w:eastAsia="Calibri" w:hAnsi="Times New Roman" w:cs="Times New Roman"/>
          <w:lang w:val="lt-LT"/>
        </w:rPr>
      </w:pPr>
      <w:r w:rsidRPr="00F216D4">
        <w:rPr>
          <w:rFonts w:ascii="Times New Roman" w:eastAsia="Calibri" w:hAnsi="Times New Roman" w:cs="Times New Roman"/>
          <w:lang w:val="lt-LT"/>
        </w:rPr>
        <w:t xml:space="preserve">Tyrimai su gyvūnais rodo, kad </w:t>
      </w:r>
      <w:proofErr w:type="spellStart"/>
      <w:r w:rsidRPr="00F216D4">
        <w:rPr>
          <w:rFonts w:ascii="Times New Roman" w:eastAsia="Calibri" w:hAnsi="Times New Roman" w:cs="Times New Roman"/>
          <w:lang w:val="lt-LT"/>
        </w:rPr>
        <w:t>oocitų</w:t>
      </w:r>
      <w:proofErr w:type="spellEnd"/>
      <w:r w:rsidRPr="00F216D4">
        <w:rPr>
          <w:rFonts w:ascii="Times New Roman" w:eastAsia="Calibri" w:hAnsi="Times New Roman" w:cs="Times New Roman"/>
          <w:lang w:val="lt-LT"/>
        </w:rPr>
        <w:t xml:space="preserve"> ekspozicija folikulų vystymosi fazės metu gali sumažinti implantacijų dažnį ir pakeisti gyvybingą nėštumą bei padidinti </w:t>
      </w:r>
      <w:r w:rsidR="0099367C">
        <w:rPr>
          <w:rFonts w:ascii="Times New Roman" w:eastAsia="Calibri" w:hAnsi="Times New Roman" w:cs="Times New Roman"/>
          <w:lang w:val="lt-LT"/>
        </w:rPr>
        <w:t>įgimtų formavimosi ydų</w:t>
      </w:r>
      <w:r w:rsidR="0099367C" w:rsidRPr="00F216D4">
        <w:rPr>
          <w:rFonts w:ascii="Times New Roman" w:eastAsia="Calibri" w:hAnsi="Times New Roman" w:cs="Times New Roman"/>
          <w:lang w:val="lt-LT"/>
        </w:rPr>
        <w:t xml:space="preserve"> </w:t>
      </w:r>
      <w:r w:rsidRPr="00F216D4">
        <w:rPr>
          <w:rFonts w:ascii="Times New Roman" w:eastAsia="Calibri" w:hAnsi="Times New Roman" w:cs="Times New Roman"/>
          <w:lang w:val="lt-LT"/>
        </w:rPr>
        <w:t xml:space="preserve">riziką. Į šį poveikį reikia atsižvelgti svarstant apvaisinimą ar nėštumą nutraukus gydymą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Žmonių </w:t>
      </w:r>
      <w:r w:rsidRPr="00F216D4">
        <w:rPr>
          <w:rFonts w:ascii="Times New Roman" w:eastAsia="Calibri" w:hAnsi="Times New Roman" w:cs="Times New Roman"/>
          <w:lang w:val="lt-LT"/>
        </w:rPr>
        <w:lastRenderedPageBreak/>
        <w:t>folikulų vystymosi trukmė nėra žinoma, tačiau ji gali būti ilgesnė nei 12</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mėnesių. Per šį laikotarpį lytiškai aktyvios moterys ir vyrai tur</w:t>
      </w:r>
      <w:r w:rsidR="00A27BFE">
        <w:rPr>
          <w:rFonts w:ascii="Times New Roman" w:eastAsia="Calibri" w:hAnsi="Times New Roman" w:cs="Times New Roman"/>
          <w:lang w:val="lt-LT"/>
        </w:rPr>
        <w:t>i</w:t>
      </w:r>
      <w:r w:rsidRPr="00F216D4">
        <w:rPr>
          <w:rFonts w:ascii="Times New Roman" w:eastAsia="Calibri" w:hAnsi="Times New Roman" w:cs="Times New Roman"/>
          <w:lang w:val="lt-LT"/>
        </w:rPr>
        <w:t xml:space="preserve"> naudoti veiksmingus kontracepcijos metodus (žr.</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4.6</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w:t>
      </w:r>
    </w:p>
    <w:p w14:paraId="0F71560E" w14:textId="77777777" w:rsidR="00AE7EBD" w:rsidRPr="00F216D4" w:rsidRDefault="00AE7EBD" w:rsidP="00AE7EBD">
      <w:pPr>
        <w:rPr>
          <w:rFonts w:ascii="Times New Roman" w:eastAsia="Calibri" w:hAnsi="Times New Roman" w:cs="Times New Roman"/>
          <w:lang w:val="lt-LT"/>
        </w:rPr>
      </w:pPr>
    </w:p>
    <w:p w14:paraId="09FF223E" w14:textId="77777777" w:rsidR="00AE7EBD" w:rsidRPr="00F216D4" w:rsidRDefault="00AE7EBD" w:rsidP="007371A7">
      <w:pPr>
        <w:keepNext/>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Vaisingumas</w:t>
      </w:r>
    </w:p>
    <w:p w14:paraId="1BD15F1F" w14:textId="3E347B62" w:rsidR="00AE7EBD" w:rsidRPr="00F216D4" w:rsidRDefault="00AE7EBD" w:rsidP="007371A7">
      <w:pPr>
        <w:keepNext/>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trukdo </w:t>
      </w:r>
      <w:proofErr w:type="spellStart"/>
      <w:r w:rsidRPr="00F216D4">
        <w:rPr>
          <w:rFonts w:ascii="Times New Roman" w:eastAsia="Calibri" w:hAnsi="Times New Roman" w:cs="Times New Roman"/>
          <w:lang w:val="lt-LT"/>
        </w:rPr>
        <w:t>oogenezei</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spermatogenezei</w:t>
      </w:r>
      <w:proofErr w:type="spellEnd"/>
      <w:r w:rsidRPr="00F216D4">
        <w:rPr>
          <w:rFonts w:ascii="Times New Roman" w:eastAsia="Calibri" w:hAnsi="Times New Roman" w:cs="Times New Roman"/>
          <w:lang w:val="lt-LT"/>
        </w:rPr>
        <w:t xml:space="preserve">. Tai gali sukelti abiejų lyčių </w:t>
      </w:r>
      <w:r w:rsidR="00B342BB">
        <w:rPr>
          <w:rFonts w:ascii="Times New Roman" w:eastAsia="Calibri" w:hAnsi="Times New Roman" w:cs="Times New Roman"/>
          <w:lang w:val="lt-LT"/>
        </w:rPr>
        <w:t>nevaisingumą</w:t>
      </w:r>
      <w:r w:rsidRPr="00F216D4">
        <w:rPr>
          <w:rFonts w:ascii="Times New Roman" w:eastAsia="Calibri" w:hAnsi="Times New Roman" w:cs="Times New Roman"/>
          <w:lang w:val="lt-LT"/>
        </w:rPr>
        <w:t xml:space="preserve">. Vyrus, gydomus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prieš gydymą reikia informuoti apie spermos išsaugojimą (žr.</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4.6</w:t>
      </w:r>
      <w:r w:rsidR="00101B49"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w:t>
      </w:r>
    </w:p>
    <w:p w14:paraId="4A3ADD63" w14:textId="77777777" w:rsidR="00AE7EBD" w:rsidRPr="00F216D4" w:rsidRDefault="00AE7EBD" w:rsidP="00AE7EBD">
      <w:pPr>
        <w:rPr>
          <w:rFonts w:ascii="Times New Roman" w:eastAsia="Calibri" w:hAnsi="Times New Roman" w:cs="Times New Roman"/>
          <w:lang w:val="lt-LT"/>
        </w:rPr>
      </w:pPr>
    </w:p>
    <w:p w14:paraId="4F4BF07C" w14:textId="77777777" w:rsidR="00AE7EBD" w:rsidRPr="00F216D4" w:rsidRDefault="00AE7EBD" w:rsidP="00AE7EBD">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Žaizdų gijimo sutrikimas</w:t>
      </w:r>
    </w:p>
    <w:p w14:paraId="2F55B6DD" w14:textId="77777777" w:rsidR="00AE7EBD" w:rsidRPr="00F216D4" w:rsidRDefault="00AE7EBD" w:rsidP="00101189">
      <w:pPr>
        <w:widowControl/>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sutrikdyti normalų žaizdų gijimą.</w:t>
      </w:r>
    </w:p>
    <w:p w14:paraId="065512C2" w14:textId="77777777" w:rsidR="00AE7EBD" w:rsidRPr="00F216D4" w:rsidRDefault="00AE7EBD" w:rsidP="00AE7EBD">
      <w:pPr>
        <w:ind w:left="567" w:hanging="567"/>
        <w:rPr>
          <w:rFonts w:ascii="Times New Roman" w:eastAsia="Calibri" w:hAnsi="Times New Roman" w:cs="Times New Roman"/>
          <w:lang w:val="lt-LT"/>
        </w:rPr>
      </w:pPr>
    </w:p>
    <w:p w14:paraId="08BD411F" w14:textId="77777777" w:rsidR="00AE7EBD" w:rsidRPr="00F216D4" w:rsidRDefault="00AE7EBD" w:rsidP="00AE7EBD">
      <w:pPr>
        <w:ind w:left="567" w:hanging="567"/>
        <w:rPr>
          <w:rFonts w:ascii="Times New Roman" w:eastAsia="Calibri" w:hAnsi="Times New Roman" w:cs="Times New Roman"/>
          <w:b/>
          <w:lang w:val="lt-LT"/>
        </w:rPr>
      </w:pPr>
      <w:r w:rsidRPr="00F216D4">
        <w:rPr>
          <w:rFonts w:ascii="Times New Roman" w:eastAsia="Calibri" w:hAnsi="Times New Roman" w:cs="Times New Roman"/>
          <w:b/>
          <w:lang w:val="lt-LT"/>
        </w:rPr>
        <w:t>ATSARGUMO PRIEMONĖS</w:t>
      </w:r>
    </w:p>
    <w:p w14:paraId="5F77EEEB" w14:textId="77777777" w:rsidR="00AE7EBD" w:rsidRPr="00F216D4" w:rsidRDefault="00AE7EBD" w:rsidP="00AE7EBD">
      <w:pPr>
        <w:rPr>
          <w:rFonts w:ascii="Times New Roman" w:eastAsia="Calibri" w:hAnsi="Times New Roman" w:cs="Times New Roman"/>
          <w:bCs/>
          <w:lang w:val="lt-LT"/>
        </w:rPr>
      </w:pPr>
    </w:p>
    <w:p w14:paraId="1715911A" w14:textId="77777777" w:rsidR="00AE7EBD" w:rsidRPr="00F216D4" w:rsidRDefault="00AE7EBD" w:rsidP="00AE7EBD">
      <w:pPr>
        <w:rPr>
          <w:rFonts w:ascii="Times New Roman" w:eastAsia="Calibri" w:hAnsi="Times New Roman" w:cs="Times New Roman"/>
          <w:bCs/>
          <w:u w:val="single"/>
          <w:lang w:val="lt-LT"/>
        </w:rPr>
      </w:pPr>
      <w:proofErr w:type="spellStart"/>
      <w:r w:rsidRPr="00F216D4">
        <w:rPr>
          <w:rFonts w:ascii="Times New Roman" w:eastAsia="Calibri" w:hAnsi="Times New Roman" w:cs="Times New Roman"/>
          <w:bCs/>
          <w:u w:val="single"/>
          <w:lang w:val="lt-LT"/>
        </w:rPr>
        <w:t>Alopecija</w:t>
      </w:r>
      <w:proofErr w:type="spellEnd"/>
    </w:p>
    <w:p w14:paraId="316C6338" w14:textId="77777777" w:rsidR="00AE7EBD" w:rsidRPr="00F216D4" w:rsidRDefault="00AE7EBD" w:rsidP="00AE7EBD">
      <w:pPr>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Buvo pranešimų apie </w:t>
      </w:r>
      <w:proofErr w:type="spellStart"/>
      <w:r w:rsidRPr="00F216D4">
        <w:rPr>
          <w:rFonts w:ascii="Times New Roman" w:eastAsia="Calibri" w:hAnsi="Times New Roman" w:cs="Times New Roman"/>
          <w:bCs/>
          <w:lang w:val="lt-LT"/>
        </w:rPr>
        <w:t>alopeciją</w:t>
      </w:r>
      <w:proofErr w:type="spellEnd"/>
      <w:r w:rsidRPr="00F216D4">
        <w:rPr>
          <w:rFonts w:ascii="Times New Roman" w:eastAsia="Calibri" w:hAnsi="Times New Roman" w:cs="Times New Roman"/>
          <w:bCs/>
          <w:lang w:val="lt-LT"/>
        </w:rPr>
        <w:t xml:space="preserve">, kurios dažnis didėja didinant dozes. </w:t>
      </w:r>
      <w:proofErr w:type="spellStart"/>
      <w:r w:rsidRPr="00F216D4">
        <w:rPr>
          <w:rFonts w:ascii="Times New Roman" w:eastAsia="Calibri" w:hAnsi="Times New Roman" w:cs="Times New Roman"/>
          <w:bCs/>
          <w:lang w:val="lt-LT"/>
        </w:rPr>
        <w:t>Alopecija</w:t>
      </w:r>
      <w:proofErr w:type="spellEnd"/>
      <w:r w:rsidRPr="00F216D4">
        <w:rPr>
          <w:rFonts w:ascii="Times New Roman" w:eastAsia="Calibri" w:hAnsi="Times New Roman" w:cs="Times New Roman"/>
          <w:bCs/>
          <w:lang w:val="lt-LT"/>
        </w:rPr>
        <w:t xml:space="preserve"> gali pereiti į nuplikimą. Galima tikėtis, kad plaukai ataugs po gydymo ar net tęsiant gydymą vaistiniu preparatu, nors jie gali būti skirtingos tekstūros ar spalvos.</w:t>
      </w:r>
    </w:p>
    <w:p w14:paraId="26272DD7" w14:textId="77777777" w:rsidR="00AE7EBD" w:rsidRPr="00F216D4" w:rsidRDefault="00AE7EBD" w:rsidP="00AE7EBD">
      <w:pPr>
        <w:rPr>
          <w:rFonts w:ascii="Times New Roman" w:eastAsia="Calibri" w:hAnsi="Times New Roman" w:cs="Times New Roman"/>
          <w:bCs/>
          <w:lang w:val="lt-LT"/>
        </w:rPr>
      </w:pPr>
    </w:p>
    <w:p w14:paraId="48166A6B" w14:textId="77777777" w:rsidR="00AE7EBD" w:rsidRPr="00F216D4" w:rsidRDefault="00AE7EBD" w:rsidP="00AE7EBD">
      <w:pPr>
        <w:rPr>
          <w:rFonts w:ascii="Times New Roman" w:eastAsia="Calibri" w:hAnsi="Times New Roman" w:cs="Times New Roman"/>
          <w:bCs/>
          <w:u w:val="single"/>
          <w:lang w:val="lt-LT"/>
        </w:rPr>
      </w:pPr>
      <w:r w:rsidRPr="00F216D4">
        <w:rPr>
          <w:rFonts w:ascii="Times New Roman" w:eastAsia="Calibri" w:hAnsi="Times New Roman" w:cs="Times New Roman"/>
          <w:bCs/>
          <w:u w:val="single"/>
          <w:lang w:val="lt-LT"/>
        </w:rPr>
        <w:t>Pykinimas ir vėmimas</w:t>
      </w:r>
    </w:p>
    <w:p w14:paraId="1EFD787E" w14:textId="77777777" w:rsidR="00AE7EBD" w:rsidRPr="00F216D4" w:rsidRDefault="00AE7EBD" w:rsidP="00AE7EBD">
      <w:pPr>
        <w:rPr>
          <w:rFonts w:ascii="Times New Roman" w:eastAsia="Calibri" w:hAnsi="Times New Roman" w:cs="Times New Roman"/>
          <w:bCs/>
          <w:lang w:val="lt-LT"/>
        </w:rPr>
      </w:pPr>
      <w:proofErr w:type="spellStart"/>
      <w:r w:rsidRPr="00F216D4">
        <w:rPr>
          <w:rFonts w:ascii="Times New Roman" w:eastAsia="Calibri" w:hAnsi="Times New Roman" w:cs="Times New Roman"/>
          <w:bCs/>
          <w:lang w:val="lt-LT"/>
        </w:rPr>
        <w:t>Ciklofosfamido</w:t>
      </w:r>
      <w:proofErr w:type="spellEnd"/>
      <w:r w:rsidRPr="00F216D4">
        <w:rPr>
          <w:rFonts w:ascii="Times New Roman" w:eastAsia="Calibri" w:hAnsi="Times New Roman" w:cs="Times New Roman"/>
          <w:bCs/>
          <w:lang w:val="lt-LT"/>
        </w:rPr>
        <w:t xml:space="preserve"> vartojimas gali sukelti pykinimą ir vėmimą. Būtina atsižvelgti į dabartines </w:t>
      </w:r>
      <w:proofErr w:type="spellStart"/>
      <w:r w:rsidRPr="00F216D4">
        <w:rPr>
          <w:rFonts w:ascii="Times New Roman" w:eastAsia="Calibri" w:hAnsi="Times New Roman" w:cs="Times New Roman"/>
          <w:bCs/>
          <w:lang w:val="lt-LT"/>
        </w:rPr>
        <w:t>antiemetikų</w:t>
      </w:r>
      <w:proofErr w:type="spellEnd"/>
      <w:r w:rsidRPr="00F216D4">
        <w:rPr>
          <w:rFonts w:ascii="Times New Roman" w:eastAsia="Calibri" w:hAnsi="Times New Roman" w:cs="Times New Roman"/>
          <w:bCs/>
          <w:lang w:val="lt-LT"/>
        </w:rPr>
        <w:t xml:space="preserve"> vartojimo pykinimo ir vėmimo prevencijai ir palengvinimui rekomendacijas. Alkoholio vartojimas gali sustiprinti </w:t>
      </w:r>
      <w:proofErr w:type="spellStart"/>
      <w:r w:rsidRPr="00F216D4">
        <w:rPr>
          <w:rFonts w:ascii="Times New Roman" w:eastAsia="Calibri" w:hAnsi="Times New Roman" w:cs="Times New Roman"/>
          <w:bCs/>
          <w:lang w:val="lt-LT"/>
        </w:rPr>
        <w:t>ciklofosfamido</w:t>
      </w:r>
      <w:proofErr w:type="spellEnd"/>
      <w:r w:rsidRPr="00F216D4">
        <w:rPr>
          <w:rFonts w:ascii="Times New Roman" w:eastAsia="Calibri" w:hAnsi="Times New Roman" w:cs="Times New Roman"/>
          <w:bCs/>
          <w:lang w:val="lt-LT"/>
        </w:rPr>
        <w:t xml:space="preserve"> sukeltą pykinimą ir vėmimą.</w:t>
      </w:r>
    </w:p>
    <w:p w14:paraId="7D0449A5" w14:textId="77777777" w:rsidR="00AE7EBD" w:rsidRPr="00F216D4" w:rsidRDefault="00AE7EBD" w:rsidP="00AE7EBD">
      <w:pPr>
        <w:rPr>
          <w:rFonts w:ascii="Times New Roman" w:eastAsia="Calibri" w:hAnsi="Times New Roman" w:cs="Times New Roman"/>
          <w:bCs/>
          <w:lang w:val="lt-LT"/>
        </w:rPr>
      </w:pPr>
    </w:p>
    <w:p w14:paraId="288A30E9" w14:textId="77777777" w:rsidR="00AE7EBD" w:rsidRPr="00F216D4" w:rsidRDefault="00AE7EBD" w:rsidP="00AE7EBD">
      <w:pPr>
        <w:rPr>
          <w:rFonts w:ascii="Times New Roman" w:eastAsia="Calibri" w:hAnsi="Times New Roman" w:cs="Times New Roman"/>
          <w:bCs/>
          <w:u w:val="single"/>
          <w:lang w:val="lt-LT"/>
        </w:rPr>
      </w:pPr>
      <w:r w:rsidRPr="00F216D4">
        <w:rPr>
          <w:rFonts w:ascii="Times New Roman" w:eastAsia="Calibri" w:hAnsi="Times New Roman" w:cs="Times New Roman"/>
          <w:bCs/>
          <w:u w:val="single"/>
          <w:lang w:val="lt-LT"/>
        </w:rPr>
        <w:t>Stomatitas</w:t>
      </w:r>
    </w:p>
    <w:p w14:paraId="588318C2" w14:textId="77777777" w:rsidR="00AE7EBD" w:rsidRPr="00F216D4" w:rsidRDefault="00AE7EBD" w:rsidP="00AE7EBD">
      <w:pPr>
        <w:rPr>
          <w:rFonts w:ascii="Times New Roman" w:eastAsia="Calibri" w:hAnsi="Times New Roman" w:cs="Times New Roman"/>
          <w:bCs/>
          <w:lang w:val="lt-LT"/>
        </w:rPr>
      </w:pPr>
      <w:proofErr w:type="spellStart"/>
      <w:r w:rsidRPr="00F216D4">
        <w:rPr>
          <w:rFonts w:ascii="Times New Roman" w:eastAsia="Calibri" w:hAnsi="Times New Roman" w:cs="Times New Roman"/>
          <w:bCs/>
          <w:lang w:val="lt-LT"/>
        </w:rPr>
        <w:t>Ciklofosfamido</w:t>
      </w:r>
      <w:proofErr w:type="spellEnd"/>
      <w:r w:rsidRPr="00F216D4">
        <w:rPr>
          <w:rFonts w:ascii="Times New Roman" w:eastAsia="Calibri" w:hAnsi="Times New Roman" w:cs="Times New Roman"/>
          <w:bCs/>
          <w:lang w:val="lt-LT"/>
        </w:rPr>
        <w:t xml:space="preserve"> vartojimas gali sukelti stomatitą (burnos gleivinės uždegimą). Būtina atsižvelgti į dabartines stomatito prevencijos ir palengvinimo rekomendacijas.</w:t>
      </w:r>
    </w:p>
    <w:p w14:paraId="3859BA92" w14:textId="77777777" w:rsidR="00AE7EBD" w:rsidRPr="00F216D4" w:rsidRDefault="00AE7EBD" w:rsidP="00AE7EBD">
      <w:pPr>
        <w:rPr>
          <w:rFonts w:ascii="Times New Roman" w:eastAsia="Calibri" w:hAnsi="Times New Roman" w:cs="Times New Roman"/>
          <w:bCs/>
          <w:lang w:val="lt-LT"/>
        </w:rPr>
      </w:pPr>
    </w:p>
    <w:p w14:paraId="655742B0" w14:textId="77777777" w:rsidR="00AE7EBD" w:rsidRPr="00F216D4" w:rsidRDefault="00AE7EBD" w:rsidP="00AE7EBD">
      <w:pPr>
        <w:rPr>
          <w:rFonts w:ascii="Times New Roman" w:eastAsia="Calibri" w:hAnsi="Times New Roman" w:cs="Times New Roman"/>
          <w:bCs/>
          <w:u w:val="single"/>
          <w:lang w:val="lt-LT"/>
        </w:rPr>
      </w:pPr>
      <w:r w:rsidRPr="00F216D4">
        <w:rPr>
          <w:rFonts w:ascii="Times New Roman" w:eastAsia="Calibri" w:hAnsi="Times New Roman" w:cs="Times New Roman"/>
          <w:bCs/>
          <w:u w:val="single"/>
          <w:lang w:val="lt-LT"/>
        </w:rPr>
        <w:t>Suleidimas šalia venos</w:t>
      </w:r>
    </w:p>
    <w:p w14:paraId="5FA636FF" w14:textId="77777777" w:rsidR="00AE7EBD" w:rsidRPr="00F216D4" w:rsidRDefault="00AE7EBD" w:rsidP="00AE7EBD">
      <w:pPr>
        <w:rPr>
          <w:rFonts w:ascii="Times New Roman" w:eastAsia="Calibri" w:hAnsi="Times New Roman" w:cs="Times New Roman"/>
          <w:bCs/>
          <w:lang w:val="lt-LT"/>
        </w:rPr>
      </w:pPr>
      <w:proofErr w:type="spellStart"/>
      <w:r w:rsidRPr="00F216D4">
        <w:rPr>
          <w:rFonts w:ascii="Times New Roman" w:eastAsia="Calibri" w:hAnsi="Times New Roman" w:cs="Times New Roman"/>
          <w:bCs/>
          <w:lang w:val="lt-LT"/>
        </w:rPr>
        <w:t>Citostatinis</w:t>
      </w:r>
      <w:proofErr w:type="spellEnd"/>
      <w:r w:rsidRPr="00F216D4">
        <w:rPr>
          <w:rFonts w:ascii="Times New Roman" w:eastAsia="Calibri" w:hAnsi="Times New Roman" w:cs="Times New Roman"/>
          <w:bCs/>
          <w:lang w:val="lt-LT"/>
        </w:rPr>
        <w:t xml:space="preserve"> </w:t>
      </w:r>
      <w:proofErr w:type="spellStart"/>
      <w:r w:rsidRPr="00F216D4">
        <w:rPr>
          <w:rFonts w:ascii="Times New Roman" w:eastAsia="Calibri" w:hAnsi="Times New Roman" w:cs="Times New Roman"/>
          <w:bCs/>
          <w:lang w:val="lt-LT"/>
        </w:rPr>
        <w:t>ciklofosfamido</w:t>
      </w:r>
      <w:proofErr w:type="spellEnd"/>
      <w:r w:rsidRPr="00F216D4">
        <w:rPr>
          <w:rFonts w:ascii="Times New Roman" w:eastAsia="Calibri" w:hAnsi="Times New Roman" w:cs="Times New Roman"/>
          <w:bCs/>
          <w:lang w:val="lt-LT"/>
        </w:rPr>
        <w:t xml:space="preserve"> poveikis pasireiškia tik po aktyvacijos, kuri daugiausia vyksta kepenyse. Todėl audinių sužalojimo rizika atsitiktinai suleidus šalia venos yra maža.</w:t>
      </w:r>
    </w:p>
    <w:p w14:paraId="0698C568" w14:textId="77777777" w:rsidR="00AE7EBD" w:rsidRPr="00F216D4" w:rsidRDefault="00AE7EBD" w:rsidP="00AE7EBD">
      <w:pPr>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Atsitiktinai suleidus </w:t>
      </w:r>
      <w:proofErr w:type="spellStart"/>
      <w:r w:rsidRPr="00F216D4">
        <w:rPr>
          <w:rFonts w:ascii="Times New Roman" w:eastAsia="Calibri" w:hAnsi="Times New Roman" w:cs="Times New Roman"/>
          <w:bCs/>
          <w:lang w:val="lt-LT"/>
        </w:rPr>
        <w:t>ciklofosfamido</w:t>
      </w:r>
      <w:proofErr w:type="spellEnd"/>
      <w:r w:rsidRPr="00F216D4">
        <w:rPr>
          <w:rFonts w:ascii="Times New Roman" w:eastAsia="Calibri" w:hAnsi="Times New Roman" w:cs="Times New Roman"/>
          <w:bCs/>
          <w:lang w:val="lt-LT"/>
        </w:rPr>
        <w:t xml:space="preserve"> šalia venos, infuziją reikia nedelsiant nutraukti, </w:t>
      </w:r>
      <w:proofErr w:type="spellStart"/>
      <w:r w:rsidRPr="00F216D4">
        <w:rPr>
          <w:rFonts w:ascii="Times New Roman" w:eastAsia="Calibri" w:hAnsi="Times New Roman" w:cs="Times New Roman"/>
          <w:bCs/>
          <w:lang w:val="lt-LT"/>
        </w:rPr>
        <w:t>ekstravaskulinį</w:t>
      </w:r>
      <w:proofErr w:type="spellEnd"/>
      <w:r w:rsidRPr="00F216D4">
        <w:rPr>
          <w:rFonts w:ascii="Times New Roman" w:eastAsia="Calibri" w:hAnsi="Times New Roman" w:cs="Times New Roman"/>
          <w:bCs/>
          <w:lang w:val="lt-LT"/>
        </w:rPr>
        <w:t xml:space="preserve"> </w:t>
      </w:r>
      <w:proofErr w:type="spellStart"/>
      <w:r w:rsidRPr="00F216D4">
        <w:rPr>
          <w:rFonts w:ascii="Times New Roman" w:eastAsia="Calibri" w:hAnsi="Times New Roman" w:cs="Times New Roman"/>
          <w:bCs/>
          <w:lang w:val="lt-LT"/>
        </w:rPr>
        <w:t>ciklofosfamido</w:t>
      </w:r>
      <w:proofErr w:type="spellEnd"/>
      <w:r w:rsidRPr="00F216D4">
        <w:rPr>
          <w:rFonts w:ascii="Times New Roman" w:eastAsia="Calibri" w:hAnsi="Times New Roman" w:cs="Times New Roman"/>
          <w:bCs/>
          <w:lang w:val="lt-LT"/>
        </w:rPr>
        <w:t xml:space="preserve"> tirpalą reikia išsiurbti vietoje su kaniule ir prireikus imtis kitų priemonių. Vėliau tą vietą reikia praplauti fiziologiniu druskos tirpalu, o ranka ar koja turi pailsėti.</w:t>
      </w:r>
    </w:p>
    <w:p w14:paraId="2DD9E86B" w14:textId="77777777" w:rsidR="00AE7EBD" w:rsidRPr="00F216D4" w:rsidRDefault="00AE7EBD" w:rsidP="00AE7EBD">
      <w:pPr>
        <w:rPr>
          <w:rFonts w:ascii="Times New Roman" w:eastAsia="Calibri" w:hAnsi="Times New Roman" w:cs="Times New Roman"/>
          <w:bCs/>
          <w:lang w:val="lt-LT"/>
        </w:rPr>
      </w:pPr>
    </w:p>
    <w:p w14:paraId="1BB62F35" w14:textId="77777777" w:rsidR="00AE7EBD" w:rsidRPr="00F216D4" w:rsidRDefault="00AE7EBD" w:rsidP="00AE7EBD">
      <w:pPr>
        <w:rPr>
          <w:rFonts w:ascii="Times New Roman" w:eastAsia="Calibri" w:hAnsi="Times New Roman" w:cs="Times New Roman"/>
          <w:bCs/>
          <w:u w:val="single"/>
          <w:lang w:val="lt-LT"/>
        </w:rPr>
      </w:pPr>
      <w:r w:rsidRPr="00F216D4">
        <w:rPr>
          <w:rFonts w:ascii="Times New Roman" w:eastAsia="Calibri" w:hAnsi="Times New Roman" w:cs="Times New Roman"/>
          <w:bCs/>
          <w:u w:val="single"/>
          <w:lang w:val="lt-LT"/>
        </w:rPr>
        <w:t>Vartojimas pacientams, kurių inkstų funkcija sutrikusi</w:t>
      </w:r>
    </w:p>
    <w:p w14:paraId="373DD208" w14:textId="0E8EEFBA" w:rsidR="00AE7EBD" w:rsidRPr="00F216D4" w:rsidRDefault="00AE7EBD" w:rsidP="00AE7EBD">
      <w:pPr>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Pacientams, kurių inkstų funkcija sutrikusi, ypač pacientams, kuriems yra sunkus inkstų funkcijos sutrikimas, dėl sumažėjusio išsiskyrimo per inkstus gali padidėti </w:t>
      </w:r>
      <w:proofErr w:type="spellStart"/>
      <w:r w:rsidRPr="00F216D4">
        <w:rPr>
          <w:rFonts w:ascii="Times New Roman" w:eastAsia="Calibri" w:hAnsi="Times New Roman" w:cs="Times New Roman"/>
          <w:bCs/>
          <w:lang w:val="lt-LT"/>
        </w:rPr>
        <w:t>ciklofosfamido</w:t>
      </w:r>
      <w:proofErr w:type="spellEnd"/>
      <w:r w:rsidRPr="00F216D4">
        <w:rPr>
          <w:rFonts w:ascii="Times New Roman" w:eastAsia="Calibri" w:hAnsi="Times New Roman" w:cs="Times New Roman"/>
          <w:bCs/>
          <w:lang w:val="lt-LT"/>
        </w:rPr>
        <w:t xml:space="preserve"> ir jo metabolitų koncentracija plazmoje. Dėl to gali padidėti toksinis poveikis, todėl į tai reikia atsižvelgti nustatant dozę tokiems pacientams</w:t>
      </w:r>
      <w:r w:rsidR="00895378" w:rsidRPr="00F216D4">
        <w:rPr>
          <w:rFonts w:ascii="Times New Roman" w:eastAsia="Calibri" w:hAnsi="Times New Roman" w:cs="Times New Roman"/>
          <w:bCs/>
          <w:lang w:val="lt-LT"/>
        </w:rPr>
        <w:t xml:space="preserve"> </w:t>
      </w:r>
      <w:r w:rsidR="00F97D9B" w:rsidRPr="00F216D4">
        <w:rPr>
          <w:rFonts w:ascii="Times New Roman" w:eastAsia="Calibri" w:hAnsi="Times New Roman" w:cs="Times New Roman"/>
          <w:bCs/>
          <w:lang w:val="lt-LT"/>
        </w:rPr>
        <w:t>(</w:t>
      </w:r>
      <w:r w:rsidR="00895378" w:rsidRPr="00F216D4">
        <w:rPr>
          <w:rFonts w:ascii="Times New Roman" w:eastAsia="Calibri" w:hAnsi="Times New Roman" w:cs="Times New Roman"/>
          <w:bCs/>
          <w:lang w:val="lt-LT"/>
        </w:rPr>
        <w:t>ž</w:t>
      </w:r>
      <w:r w:rsidRPr="00F216D4">
        <w:rPr>
          <w:rFonts w:ascii="Times New Roman" w:eastAsia="Calibri" w:hAnsi="Times New Roman" w:cs="Times New Roman"/>
          <w:bCs/>
          <w:lang w:val="lt-LT"/>
        </w:rPr>
        <w:t>r.</w:t>
      </w:r>
      <w:r w:rsidR="00895378" w:rsidRPr="00F216D4">
        <w:rPr>
          <w:rFonts w:ascii="Times New Roman" w:eastAsia="Calibri" w:hAnsi="Times New Roman" w:cs="Times New Roman"/>
          <w:bCs/>
          <w:lang w:val="lt-LT"/>
        </w:rPr>
        <w:t> </w:t>
      </w:r>
      <w:r w:rsidRPr="00F216D4">
        <w:rPr>
          <w:rFonts w:ascii="Times New Roman" w:eastAsia="Calibri" w:hAnsi="Times New Roman" w:cs="Times New Roman"/>
          <w:bCs/>
          <w:lang w:val="lt-LT"/>
        </w:rPr>
        <w:t>4.2</w:t>
      </w:r>
      <w:r w:rsidR="00895378" w:rsidRPr="00F216D4">
        <w:rPr>
          <w:rFonts w:ascii="Times New Roman" w:eastAsia="Calibri" w:hAnsi="Times New Roman" w:cs="Times New Roman"/>
          <w:bCs/>
          <w:lang w:val="lt-LT"/>
        </w:rPr>
        <w:t> </w:t>
      </w:r>
      <w:r w:rsidRPr="00F216D4">
        <w:rPr>
          <w:rFonts w:ascii="Times New Roman" w:eastAsia="Calibri" w:hAnsi="Times New Roman" w:cs="Times New Roman"/>
          <w:bCs/>
          <w:lang w:val="lt-LT"/>
        </w:rPr>
        <w:t>skyrių</w:t>
      </w:r>
      <w:r w:rsidR="00F97D9B" w:rsidRPr="00F216D4">
        <w:rPr>
          <w:rFonts w:ascii="Times New Roman" w:eastAsia="Calibri" w:hAnsi="Times New Roman" w:cs="Times New Roman"/>
          <w:bCs/>
          <w:lang w:val="lt-LT"/>
        </w:rPr>
        <w:t>)</w:t>
      </w:r>
      <w:r w:rsidRPr="00F216D4">
        <w:rPr>
          <w:rFonts w:ascii="Times New Roman" w:eastAsia="Calibri" w:hAnsi="Times New Roman" w:cs="Times New Roman"/>
          <w:bCs/>
          <w:lang w:val="lt-LT"/>
        </w:rPr>
        <w:t>.</w:t>
      </w:r>
    </w:p>
    <w:p w14:paraId="59AF4536" w14:textId="77777777" w:rsidR="00AE7EBD" w:rsidRPr="00F216D4" w:rsidRDefault="00AE7EBD" w:rsidP="00AE7EBD">
      <w:pPr>
        <w:rPr>
          <w:rFonts w:ascii="Times New Roman" w:eastAsia="Calibri" w:hAnsi="Times New Roman" w:cs="Times New Roman"/>
          <w:bCs/>
          <w:lang w:val="lt-LT"/>
        </w:rPr>
      </w:pPr>
    </w:p>
    <w:p w14:paraId="33FF0D52" w14:textId="77777777" w:rsidR="00AE7EBD" w:rsidRPr="00F216D4" w:rsidRDefault="00AE7EBD" w:rsidP="00AE7EBD">
      <w:pPr>
        <w:rPr>
          <w:rFonts w:ascii="Times New Roman" w:eastAsia="Calibri" w:hAnsi="Times New Roman" w:cs="Times New Roman"/>
          <w:bCs/>
          <w:u w:val="single"/>
          <w:lang w:val="lt-LT"/>
        </w:rPr>
      </w:pPr>
      <w:r w:rsidRPr="00F216D4">
        <w:rPr>
          <w:rFonts w:ascii="Times New Roman" w:eastAsia="Calibri" w:hAnsi="Times New Roman" w:cs="Times New Roman"/>
          <w:bCs/>
          <w:u w:val="single"/>
          <w:lang w:val="lt-LT"/>
        </w:rPr>
        <w:t>Vartojimas pacientams, kurių kepenų funkcija sutrikusi</w:t>
      </w:r>
    </w:p>
    <w:p w14:paraId="5AAEE16C" w14:textId="7E6E43D4" w:rsidR="00AE7EBD" w:rsidRPr="00F216D4" w:rsidRDefault="00AE7EBD" w:rsidP="00AE7EBD">
      <w:pPr>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Sunkus kepenų funkcijos sutrikimas gali slopinti </w:t>
      </w:r>
      <w:proofErr w:type="spellStart"/>
      <w:r w:rsidRPr="00F216D4">
        <w:rPr>
          <w:rFonts w:ascii="Times New Roman" w:eastAsia="Calibri" w:hAnsi="Times New Roman" w:cs="Times New Roman"/>
          <w:bCs/>
          <w:lang w:val="lt-LT"/>
        </w:rPr>
        <w:t>ciklofosfamido</w:t>
      </w:r>
      <w:proofErr w:type="spellEnd"/>
      <w:r w:rsidRPr="00F216D4">
        <w:rPr>
          <w:rFonts w:ascii="Times New Roman" w:eastAsia="Calibri" w:hAnsi="Times New Roman" w:cs="Times New Roman"/>
          <w:bCs/>
          <w:lang w:val="lt-LT"/>
        </w:rPr>
        <w:t xml:space="preserve"> aktyvaciją. Tai gali pakeisti gydymo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bCs/>
          <w:lang w:val="lt-LT"/>
        </w:rPr>
        <w:t xml:space="preserve"> veiksmingumą ir į tai reikia atsižvelgti parenkant dozę ir įvertinant atsaką į vaistinį preparatą</w:t>
      </w:r>
      <w:r w:rsidR="00F97D9B" w:rsidRPr="00F216D4">
        <w:rPr>
          <w:rFonts w:ascii="Times New Roman" w:eastAsia="Calibri" w:hAnsi="Times New Roman" w:cs="Times New Roman"/>
          <w:bCs/>
          <w:lang w:val="lt-LT"/>
        </w:rPr>
        <w:t xml:space="preserve"> (ž</w:t>
      </w:r>
      <w:r w:rsidRPr="00F216D4">
        <w:rPr>
          <w:rFonts w:ascii="Times New Roman" w:eastAsia="Calibri" w:hAnsi="Times New Roman" w:cs="Times New Roman"/>
          <w:bCs/>
          <w:lang w:val="lt-LT"/>
        </w:rPr>
        <w:t>r.</w:t>
      </w:r>
      <w:r w:rsidR="00F97D9B" w:rsidRPr="00F216D4">
        <w:rPr>
          <w:rFonts w:ascii="Times New Roman" w:eastAsia="Calibri" w:hAnsi="Times New Roman" w:cs="Times New Roman"/>
          <w:bCs/>
          <w:lang w:val="lt-LT"/>
        </w:rPr>
        <w:t> </w:t>
      </w:r>
      <w:r w:rsidRPr="00F216D4">
        <w:rPr>
          <w:rFonts w:ascii="Times New Roman" w:eastAsia="Calibri" w:hAnsi="Times New Roman" w:cs="Times New Roman"/>
          <w:bCs/>
          <w:lang w:val="lt-LT"/>
        </w:rPr>
        <w:t>4.2</w:t>
      </w:r>
      <w:r w:rsidR="00F97D9B" w:rsidRPr="00F216D4">
        <w:rPr>
          <w:rFonts w:ascii="Times New Roman" w:eastAsia="Calibri" w:hAnsi="Times New Roman" w:cs="Times New Roman"/>
          <w:bCs/>
          <w:lang w:val="lt-LT"/>
        </w:rPr>
        <w:t> </w:t>
      </w:r>
      <w:r w:rsidRPr="00F216D4">
        <w:rPr>
          <w:rFonts w:ascii="Times New Roman" w:eastAsia="Calibri" w:hAnsi="Times New Roman" w:cs="Times New Roman"/>
          <w:bCs/>
          <w:lang w:val="lt-LT"/>
        </w:rPr>
        <w:t>skyrių</w:t>
      </w:r>
      <w:r w:rsidR="00F97D9B" w:rsidRPr="00F216D4">
        <w:rPr>
          <w:rFonts w:ascii="Times New Roman" w:eastAsia="Calibri" w:hAnsi="Times New Roman" w:cs="Times New Roman"/>
          <w:bCs/>
          <w:lang w:val="lt-LT"/>
        </w:rPr>
        <w:t>)</w:t>
      </w:r>
      <w:r w:rsidRPr="00F216D4">
        <w:rPr>
          <w:rFonts w:ascii="Times New Roman" w:eastAsia="Calibri" w:hAnsi="Times New Roman" w:cs="Times New Roman"/>
          <w:bCs/>
          <w:lang w:val="lt-LT"/>
        </w:rPr>
        <w:t xml:space="preserve">. Dėl </w:t>
      </w:r>
      <w:proofErr w:type="spellStart"/>
      <w:r w:rsidRPr="00F216D4">
        <w:rPr>
          <w:rFonts w:ascii="Times New Roman" w:eastAsia="Calibri" w:hAnsi="Times New Roman" w:cs="Times New Roman"/>
          <w:bCs/>
          <w:lang w:val="lt-LT"/>
        </w:rPr>
        <w:t>ciklofosfamido</w:t>
      </w:r>
      <w:proofErr w:type="spellEnd"/>
      <w:r w:rsidRPr="00F216D4">
        <w:rPr>
          <w:rFonts w:ascii="Times New Roman" w:eastAsia="Calibri" w:hAnsi="Times New Roman" w:cs="Times New Roman"/>
          <w:bCs/>
          <w:lang w:val="lt-LT"/>
        </w:rPr>
        <w:t xml:space="preserve"> </w:t>
      </w:r>
      <w:proofErr w:type="spellStart"/>
      <w:r w:rsidRPr="00F216D4">
        <w:rPr>
          <w:rFonts w:ascii="Times New Roman" w:eastAsia="Calibri" w:hAnsi="Times New Roman" w:cs="Times New Roman"/>
          <w:bCs/>
          <w:lang w:val="lt-LT"/>
        </w:rPr>
        <w:t>porfirogeninio</w:t>
      </w:r>
      <w:proofErr w:type="spellEnd"/>
      <w:r w:rsidRPr="00F216D4">
        <w:rPr>
          <w:rFonts w:ascii="Times New Roman" w:eastAsia="Calibri" w:hAnsi="Times New Roman" w:cs="Times New Roman"/>
          <w:bCs/>
          <w:lang w:val="lt-LT"/>
        </w:rPr>
        <w:t xml:space="preserve"> poveikio pacientus, sergančius ūmine </w:t>
      </w:r>
      <w:proofErr w:type="spellStart"/>
      <w:r w:rsidRPr="00F216D4">
        <w:rPr>
          <w:rFonts w:ascii="Times New Roman" w:eastAsia="Calibri" w:hAnsi="Times New Roman" w:cs="Times New Roman"/>
          <w:bCs/>
          <w:lang w:val="lt-LT"/>
        </w:rPr>
        <w:t>porfirija</w:t>
      </w:r>
      <w:proofErr w:type="spellEnd"/>
      <w:r w:rsidRPr="00F216D4">
        <w:rPr>
          <w:rFonts w:ascii="Times New Roman" w:eastAsia="Calibri" w:hAnsi="Times New Roman" w:cs="Times New Roman"/>
          <w:bCs/>
          <w:lang w:val="lt-LT"/>
        </w:rPr>
        <w:t>, reikia gydyti atsargiai.</w:t>
      </w:r>
    </w:p>
    <w:p w14:paraId="020AD5E3" w14:textId="77777777" w:rsidR="00AE7EBD" w:rsidRPr="00F216D4" w:rsidRDefault="00AE7EBD" w:rsidP="00AE7EBD">
      <w:pPr>
        <w:rPr>
          <w:rFonts w:ascii="Times New Roman" w:eastAsia="Calibri" w:hAnsi="Times New Roman" w:cs="Times New Roman"/>
          <w:bCs/>
          <w:lang w:val="lt-LT"/>
        </w:rPr>
      </w:pPr>
    </w:p>
    <w:p w14:paraId="74BC1D49" w14:textId="77777777" w:rsidR="00AE7EBD" w:rsidRPr="00F216D4" w:rsidRDefault="00AE7EBD" w:rsidP="00AE7EBD">
      <w:pPr>
        <w:rPr>
          <w:rFonts w:ascii="Times New Roman" w:eastAsia="Calibri" w:hAnsi="Times New Roman" w:cs="Times New Roman"/>
          <w:bCs/>
          <w:u w:val="single"/>
          <w:lang w:val="lt-LT"/>
        </w:rPr>
      </w:pPr>
      <w:r w:rsidRPr="00F216D4">
        <w:rPr>
          <w:rFonts w:ascii="Times New Roman" w:eastAsia="Calibri" w:hAnsi="Times New Roman" w:cs="Times New Roman"/>
          <w:bCs/>
          <w:u w:val="single"/>
          <w:lang w:val="lt-LT"/>
        </w:rPr>
        <w:t>Vartojimas pacientams, kuriems pašalinti antinksčiai</w:t>
      </w:r>
    </w:p>
    <w:p w14:paraId="6FBC5FB9" w14:textId="672D0510" w:rsidR="00AE7EBD" w:rsidRPr="00F216D4" w:rsidRDefault="00AE7EBD" w:rsidP="00AE7EBD">
      <w:pPr>
        <w:rPr>
          <w:rFonts w:ascii="Times New Roman" w:eastAsia="Calibri" w:hAnsi="Times New Roman" w:cs="Times New Roman"/>
          <w:bCs/>
          <w:lang w:val="lt-LT"/>
        </w:rPr>
      </w:pPr>
      <w:r w:rsidRPr="00F216D4">
        <w:rPr>
          <w:rFonts w:ascii="Times New Roman" w:eastAsia="Calibri" w:hAnsi="Times New Roman" w:cs="Times New Roman"/>
          <w:bCs/>
          <w:lang w:val="lt-LT"/>
        </w:rPr>
        <w:t>Pacientams, turintiems antinksčių nepakankamumą, gali prireikti papildomos kortikosteroidų dozės, kai jie patiria stresą dėl toksinio poveikio, kurį sukelia gydym</w:t>
      </w:r>
      <w:r w:rsidR="00B342BB">
        <w:rPr>
          <w:rFonts w:ascii="Times New Roman" w:eastAsia="Calibri" w:hAnsi="Times New Roman" w:cs="Times New Roman"/>
          <w:bCs/>
          <w:lang w:val="lt-LT"/>
        </w:rPr>
        <w:t>as</w:t>
      </w:r>
      <w:r w:rsidRPr="00F216D4">
        <w:rPr>
          <w:rFonts w:ascii="Times New Roman" w:eastAsia="Calibri" w:hAnsi="Times New Roman" w:cs="Times New Roman"/>
          <w:bCs/>
          <w:lang w:val="lt-LT"/>
        </w:rPr>
        <w:t xml:space="preserve"> </w:t>
      </w:r>
      <w:proofErr w:type="spellStart"/>
      <w:r w:rsidRPr="00F216D4">
        <w:rPr>
          <w:rFonts w:ascii="Times New Roman" w:eastAsia="Calibri" w:hAnsi="Times New Roman" w:cs="Times New Roman"/>
          <w:bCs/>
          <w:lang w:val="lt-LT"/>
        </w:rPr>
        <w:t>citostatikais</w:t>
      </w:r>
      <w:proofErr w:type="spellEnd"/>
      <w:r w:rsidRPr="00F216D4">
        <w:rPr>
          <w:rFonts w:ascii="Times New Roman" w:eastAsia="Calibri" w:hAnsi="Times New Roman" w:cs="Times New Roman"/>
          <w:bCs/>
          <w:lang w:val="lt-LT"/>
        </w:rPr>
        <w:t xml:space="preserve">, įskaitant </w:t>
      </w:r>
      <w:proofErr w:type="spellStart"/>
      <w:r w:rsidRPr="00F216D4">
        <w:rPr>
          <w:rFonts w:ascii="Times New Roman" w:eastAsia="Calibri" w:hAnsi="Times New Roman" w:cs="Times New Roman"/>
          <w:bCs/>
          <w:lang w:val="lt-LT"/>
        </w:rPr>
        <w:t>ciklofosfamidą</w:t>
      </w:r>
      <w:proofErr w:type="spellEnd"/>
      <w:r w:rsidRPr="00F216D4">
        <w:rPr>
          <w:rFonts w:ascii="Times New Roman" w:eastAsia="Calibri" w:hAnsi="Times New Roman" w:cs="Times New Roman"/>
          <w:bCs/>
          <w:lang w:val="lt-LT"/>
        </w:rPr>
        <w:t>.</w:t>
      </w:r>
    </w:p>
    <w:p w14:paraId="28B123D6" w14:textId="77777777" w:rsidR="00AE7EBD" w:rsidRPr="00F216D4" w:rsidRDefault="00AE7EBD" w:rsidP="00AE7EBD">
      <w:pPr>
        <w:rPr>
          <w:rFonts w:ascii="Times New Roman" w:eastAsia="Calibri" w:hAnsi="Times New Roman" w:cs="Times New Roman"/>
          <w:bCs/>
          <w:lang w:val="lt-LT"/>
        </w:rPr>
      </w:pPr>
    </w:p>
    <w:p w14:paraId="2EB88450" w14:textId="77777777" w:rsidR="00AE7EBD" w:rsidRPr="00F216D4" w:rsidRDefault="00AE7EBD" w:rsidP="00AE7EBD">
      <w:pPr>
        <w:rPr>
          <w:rFonts w:ascii="Times New Roman" w:eastAsia="Calibri" w:hAnsi="Times New Roman" w:cs="Times New Roman"/>
          <w:bCs/>
          <w:u w:val="single"/>
          <w:lang w:val="lt-LT"/>
        </w:rPr>
      </w:pPr>
      <w:r w:rsidRPr="00F216D4">
        <w:rPr>
          <w:rFonts w:ascii="Times New Roman" w:eastAsia="Calibri" w:hAnsi="Times New Roman" w:cs="Times New Roman"/>
          <w:bCs/>
          <w:u w:val="single"/>
          <w:lang w:val="lt-LT"/>
        </w:rPr>
        <w:t>Vartojimas pacientams, sergantiems cukriniu diabetu</w:t>
      </w:r>
    </w:p>
    <w:p w14:paraId="77B8B40C" w14:textId="5A3EEC4E" w:rsidR="00AE7EBD" w:rsidRPr="00F216D4" w:rsidRDefault="00AE7EBD" w:rsidP="00AE7EBD">
      <w:pPr>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Pacientams, sergantiems cukriniu diabetu, taip pat reikia būti atsargiems, nes </w:t>
      </w:r>
      <w:proofErr w:type="spellStart"/>
      <w:r w:rsidRPr="00F216D4">
        <w:rPr>
          <w:rFonts w:ascii="Times New Roman" w:eastAsia="Calibri" w:hAnsi="Times New Roman" w:cs="Times New Roman"/>
          <w:bCs/>
          <w:lang w:val="lt-LT"/>
        </w:rPr>
        <w:t>ciklofosfamidas</w:t>
      </w:r>
      <w:proofErr w:type="spellEnd"/>
      <w:r w:rsidRPr="00F216D4">
        <w:rPr>
          <w:rFonts w:ascii="Times New Roman" w:eastAsia="Calibri" w:hAnsi="Times New Roman" w:cs="Times New Roman"/>
          <w:bCs/>
          <w:lang w:val="lt-LT"/>
        </w:rPr>
        <w:t xml:space="preserve"> gali sąveikauti su insulinu ir kitais hipoglikeminiais vaistiniais preparatais (taip pat žr.</w:t>
      </w:r>
      <w:r w:rsidR="00F97D9B" w:rsidRPr="00F216D4">
        <w:rPr>
          <w:rFonts w:ascii="Times New Roman" w:eastAsia="Calibri" w:hAnsi="Times New Roman" w:cs="Times New Roman"/>
          <w:bCs/>
          <w:lang w:val="lt-LT"/>
        </w:rPr>
        <w:t> </w:t>
      </w:r>
      <w:r w:rsidRPr="00F216D4">
        <w:rPr>
          <w:rFonts w:ascii="Times New Roman" w:eastAsia="Calibri" w:hAnsi="Times New Roman" w:cs="Times New Roman"/>
          <w:bCs/>
          <w:lang w:val="lt-LT"/>
        </w:rPr>
        <w:t>4.5</w:t>
      </w:r>
      <w:r w:rsidR="00F97D9B" w:rsidRPr="00F216D4">
        <w:rPr>
          <w:rFonts w:ascii="Times New Roman" w:eastAsia="Calibri" w:hAnsi="Times New Roman" w:cs="Times New Roman"/>
          <w:bCs/>
          <w:lang w:val="lt-LT"/>
        </w:rPr>
        <w:t> </w:t>
      </w:r>
      <w:r w:rsidRPr="00F216D4">
        <w:rPr>
          <w:rFonts w:ascii="Times New Roman" w:eastAsia="Calibri" w:hAnsi="Times New Roman" w:cs="Times New Roman"/>
          <w:bCs/>
          <w:lang w:val="lt-LT"/>
        </w:rPr>
        <w:t>skyrių).</w:t>
      </w:r>
    </w:p>
    <w:p w14:paraId="03E0190A" w14:textId="77777777" w:rsidR="00AE7EBD" w:rsidRPr="00F216D4" w:rsidRDefault="00AE7EBD" w:rsidP="00AE7EBD">
      <w:pPr>
        <w:rPr>
          <w:rFonts w:ascii="Times New Roman" w:eastAsia="Calibri" w:hAnsi="Times New Roman" w:cs="Times New Roman"/>
          <w:bCs/>
          <w:lang w:val="lt-LT"/>
        </w:rPr>
      </w:pPr>
    </w:p>
    <w:p w14:paraId="472D3EAB" w14:textId="77777777" w:rsidR="00AE7EBD" w:rsidRPr="00F216D4" w:rsidRDefault="00AE7EBD" w:rsidP="00AE7EBD">
      <w:pPr>
        <w:rPr>
          <w:rFonts w:ascii="Times New Roman" w:eastAsia="Calibri" w:hAnsi="Times New Roman" w:cs="Times New Roman"/>
          <w:bCs/>
          <w:u w:val="single"/>
          <w:lang w:val="lt-LT"/>
        </w:rPr>
      </w:pPr>
      <w:r w:rsidRPr="00F216D4">
        <w:rPr>
          <w:rFonts w:ascii="Times New Roman" w:eastAsia="Calibri" w:hAnsi="Times New Roman" w:cs="Times New Roman"/>
          <w:bCs/>
          <w:u w:val="single"/>
          <w:lang w:val="lt-LT"/>
        </w:rPr>
        <w:t>Vartojimas pacientams, kuriems neseniai buvo atlikta operacija</w:t>
      </w:r>
    </w:p>
    <w:p w14:paraId="2DC9FC24" w14:textId="7EF6F1A8" w:rsidR="00AE7EBD" w:rsidRPr="00F216D4" w:rsidRDefault="00AE7EBD" w:rsidP="00AE7EBD">
      <w:pPr>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Apskritai </w:t>
      </w:r>
      <w:proofErr w:type="spellStart"/>
      <w:r w:rsidRPr="00F216D4">
        <w:rPr>
          <w:rFonts w:ascii="Times New Roman" w:eastAsia="Calibri" w:hAnsi="Times New Roman" w:cs="Times New Roman"/>
          <w:bCs/>
          <w:lang w:val="lt-LT"/>
        </w:rPr>
        <w:t>citostatikų</w:t>
      </w:r>
      <w:proofErr w:type="spellEnd"/>
      <w:r w:rsidRPr="00F216D4">
        <w:rPr>
          <w:rFonts w:ascii="Times New Roman" w:eastAsia="Calibri" w:hAnsi="Times New Roman" w:cs="Times New Roman"/>
          <w:bCs/>
          <w:lang w:val="lt-LT"/>
        </w:rPr>
        <w:t xml:space="preserve"> (tarp kurių yra </w:t>
      </w:r>
      <w:proofErr w:type="spellStart"/>
      <w:r w:rsidRPr="00F216D4">
        <w:rPr>
          <w:rFonts w:ascii="Times New Roman" w:eastAsia="Calibri" w:hAnsi="Times New Roman" w:cs="Times New Roman"/>
          <w:bCs/>
          <w:lang w:val="lt-LT"/>
        </w:rPr>
        <w:t>ciklofosfamidas</w:t>
      </w:r>
      <w:proofErr w:type="spellEnd"/>
      <w:r w:rsidRPr="00F216D4">
        <w:rPr>
          <w:rFonts w:ascii="Times New Roman" w:eastAsia="Calibri" w:hAnsi="Times New Roman" w:cs="Times New Roman"/>
          <w:bCs/>
          <w:lang w:val="lt-LT"/>
        </w:rPr>
        <w:t>) negalima skirti pacientams, kuriems buvo atlikta operacija mažiau nei prieš 10</w:t>
      </w:r>
      <w:r w:rsidR="00F97D9B" w:rsidRPr="00F216D4">
        <w:rPr>
          <w:rFonts w:ascii="Times New Roman" w:eastAsia="Calibri" w:hAnsi="Times New Roman" w:cs="Times New Roman"/>
          <w:bCs/>
          <w:lang w:val="lt-LT"/>
        </w:rPr>
        <w:t> </w:t>
      </w:r>
      <w:r w:rsidRPr="00F216D4">
        <w:rPr>
          <w:rFonts w:ascii="Times New Roman" w:eastAsia="Calibri" w:hAnsi="Times New Roman" w:cs="Times New Roman"/>
          <w:bCs/>
          <w:lang w:val="lt-LT"/>
        </w:rPr>
        <w:t>dienų.</w:t>
      </w:r>
    </w:p>
    <w:p w14:paraId="52089D0F" w14:textId="77777777" w:rsidR="00EB33CF" w:rsidRPr="00F216D4" w:rsidRDefault="00EB33CF" w:rsidP="00AE7EBD">
      <w:pPr>
        <w:rPr>
          <w:rFonts w:ascii="Times New Roman" w:eastAsia="Calibri" w:hAnsi="Times New Roman" w:cs="Times New Roman"/>
          <w:bCs/>
          <w:lang w:val="lt-LT"/>
        </w:rPr>
      </w:pPr>
    </w:p>
    <w:p w14:paraId="7FAFF399" w14:textId="4C55891E" w:rsidR="009E7AA4" w:rsidRPr="00F216D4" w:rsidRDefault="009E7AA4" w:rsidP="009E7AA4">
      <w:pPr>
        <w:rPr>
          <w:rFonts w:ascii="Times New Roman" w:eastAsia="Calibri" w:hAnsi="Times New Roman" w:cs="Times New Roman"/>
          <w:bCs/>
          <w:lang w:val="lt-LT"/>
        </w:rPr>
      </w:pPr>
      <w:r w:rsidRPr="00F216D4">
        <w:rPr>
          <w:rFonts w:ascii="Times New Roman" w:eastAsia="Times New Roman" w:hAnsi="Times New Roman" w:cs="Times New Roman"/>
          <w:lang w:val="lt-LT"/>
        </w:rPr>
        <w:t xml:space="preserve">Didžiausia 60 mg/kg </w:t>
      </w:r>
      <w:r w:rsidRPr="00F216D4">
        <w:rPr>
          <w:rFonts w:ascii="Times New Roman" w:eastAsia="Calibri" w:hAnsi="Times New Roman" w:cs="Times New Roman"/>
          <w:bCs/>
          <w:lang w:val="lt-LT"/>
        </w:rPr>
        <w:t>šio vaistinio preparato dozė vartojama suaugusiojo, sveriančio 70 kg, sukeltų 186 mg/kg etanolio suvartojimą, kuris gali padidinti alkoholio koncentraciją kraujyje (AKK) apytikriai iki 31 mg/100 ml.</w:t>
      </w:r>
    </w:p>
    <w:p w14:paraId="3FE1C0FA" w14:textId="45282A21" w:rsidR="009E7AA4" w:rsidRPr="00F216D4" w:rsidRDefault="009E7AA4" w:rsidP="009E7AA4">
      <w:pPr>
        <w:rPr>
          <w:rFonts w:ascii="Times New Roman" w:eastAsia="Calibri" w:hAnsi="Times New Roman" w:cs="Times New Roman"/>
          <w:bCs/>
          <w:lang w:val="lt-LT"/>
        </w:rPr>
      </w:pPr>
      <w:r w:rsidRPr="00F216D4">
        <w:rPr>
          <w:rFonts w:ascii="Times New Roman" w:eastAsia="Calibri" w:hAnsi="Times New Roman" w:cs="Times New Roman"/>
          <w:bCs/>
          <w:lang w:val="lt-LT"/>
        </w:rPr>
        <w:t>Palyginimui, suaugusiojo, išgėrusio taurę vyno arba 500</w:t>
      </w:r>
      <w:r w:rsidR="00351036">
        <w:rPr>
          <w:rFonts w:ascii="Times New Roman" w:eastAsia="Calibri" w:hAnsi="Times New Roman" w:cs="Times New Roman"/>
          <w:bCs/>
          <w:lang w:val="lt-LT"/>
        </w:rPr>
        <w:t> </w:t>
      </w:r>
      <w:r w:rsidRPr="00F216D4">
        <w:rPr>
          <w:rFonts w:ascii="Times New Roman" w:eastAsia="Calibri" w:hAnsi="Times New Roman" w:cs="Times New Roman"/>
          <w:bCs/>
          <w:lang w:val="lt-LT"/>
        </w:rPr>
        <w:t xml:space="preserve">ml alaus, AKK reikšmė būna apytikriai 50 mg/100 ml. </w:t>
      </w:r>
    </w:p>
    <w:p w14:paraId="56889AF9" w14:textId="77777777" w:rsidR="009E7AA4" w:rsidRPr="00F216D4" w:rsidRDefault="009E7AA4" w:rsidP="009E7AA4">
      <w:pPr>
        <w:rPr>
          <w:rFonts w:ascii="Times New Roman" w:eastAsia="Calibri" w:hAnsi="Times New Roman" w:cs="Times New Roman"/>
          <w:bCs/>
          <w:lang w:val="lt-LT"/>
        </w:rPr>
      </w:pPr>
    </w:p>
    <w:p w14:paraId="4576E29A" w14:textId="21C9089D" w:rsidR="009E7AA4" w:rsidRPr="00F216D4" w:rsidRDefault="009E7AA4" w:rsidP="009E7AA4">
      <w:pPr>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Vartojimas su vaistiniais preparatais, kurių sudėtyje yra </w:t>
      </w:r>
      <w:proofErr w:type="spellStart"/>
      <w:r w:rsidRPr="00F216D4">
        <w:rPr>
          <w:rFonts w:ascii="Times New Roman" w:eastAsia="Calibri" w:hAnsi="Times New Roman" w:cs="Times New Roman"/>
          <w:bCs/>
          <w:lang w:val="lt-LT"/>
        </w:rPr>
        <w:t>propilenglikolio</w:t>
      </w:r>
      <w:proofErr w:type="spellEnd"/>
      <w:r w:rsidRPr="00F216D4">
        <w:rPr>
          <w:rFonts w:ascii="Times New Roman" w:eastAsia="Calibri" w:hAnsi="Times New Roman" w:cs="Times New Roman"/>
          <w:bCs/>
          <w:lang w:val="lt-LT"/>
        </w:rPr>
        <w:t xml:space="preserve"> arba etanolio, gali sukelti etanolio kaupimąsi ir nepageidaujamas reakcijas, ypač mažiems vaikams, kurių </w:t>
      </w:r>
      <w:proofErr w:type="spellStart"/>
      <w:r w:rsidRPr="00F216D4">
        <w:rPr>
          <w:rFonts w:ascii="Times New Roman" w:eastAsia="Calibri" w:hAnsi="Times New Roman" w:cs="Times New Roman"/>
          <w:bCs/>
          <w:lang w:val="lt-LT"/>
        </w:rPr>
        <w:t>metabolinė</w:t>
      </w:r>
      <w:proofErr w:type="spellEnd"/>
      <w:r w:rsidRPr="00F216D4">
        <w:rPr>
          <w:rFonts w:ascii="Times New Roman" w:eastAsia="Calibri" w:hAnsi="Times New Roman" w:cs="Times New Roman"/>
          <w:bCs/>
          <w:lang w:val="lt-LT"/>
        </w:rPr>
        <w:t xml:space="preserve"> sistema yra</w:t>
      </w:r>
      <w:r w:rsidR="002044E5">
        <w:rPr>
          <w:rFonts w:ascii="Times New Roman" w:eastAsia="Calibri" w:hAnsi="Times New Roman" w:cs="Times New Roman"/>
          <w:bCs/>
          <w:lang w:val="lt-LT"/>
        </w:rPr>
        <w:t xml:space="preserve"> silpna arba</w:t>
      </w:r>
      <w:r w:rsidRPr="00F216D4">
        <w:rPr>
          <w:rFonts w:ascii="Times New Roman" w:eastAsia="Calibri" w:hAnsi="Times New Roman" w:cs="Times New Roman"/>
          <w:bCs/>
          <w:lang w:val="lt-LT"/>
        </w:rPr>
        <w:t xml:space="preserve"> nepakankamai susiformavusi.</w:t>
      </w:r>
    </w:p>
    <w:p w14:paraId="2835BEF3" w14:textId="77777777" w:rsidR="00EB33CF" w:rsidRPr="00F216D4" w:rsidRDefault="00EB33CF" w:rsidP="00EB33CF">
      <w:pPr>
        <w:rPr>
          <w:rFonts w:ascii="Times New Roman" w:eastAsia="Times New Roman" w:hAnsi="Times New Roman" w:cs="Times New Roman"/>
          <w:lang w:val="lt-LT"/>
        </w:rPr>
      </w:pPr>
    </w:p>
    <w:p w14:paraId="36A2E52B" w14:textId="0B0B5673" w:rsidR="00E07AA6" w:rsidRPr="00F216D4" w:rsidRDefault="00C23452"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4.5</w:t>
      </w:r>
      <w:r w:rsidRPr="00F216D4">
        <w:rPr>
          <w:rFonts w:ascii="Times New Roman" w:hAnsi="Times New Roman" w:cs="Times New Roman"/>
          <w:b/>
          <w:bCs/>
          <w:lang w:val="lt-LT"/>
        </w:rPr>
        <w:tab/>
        <w:t>Sąveika su kitais vaistiniais preparatais ir kitokia sąveika</w:t>
      </w:r>
    </w:p>
    <w:p w14:paraId="223E6682" w14:textId="77777777" w:rsidR="00E07AA6" w:rsidRPr="00F216D4" w:rsidRDefault="00E07AA6" w:rsidP="00435802">
      <w:pPr>
        <w:rPr>
          <w:rFonts w:ascii="Times New Roman" w:eastAsia="Times New Roman" w:hAnsi="Times New Roman" w:cs="Times New Roman"/>
          <w:lang w:val="lt-LT"/>
        </w:rPr>
      </w:pPr>
    </w:p>
    <w:p w14:paraId="441C6777" w14:textId="77777777" w:rsidR="00D31DE6" w:rsidRPr="00F216D4" w:rsidRDefault="00D31DE6" w:rsidP="00D31DE6">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yra neaktyvus, tačiau yra </w:t>
      </w:r>
      <w:proofErr w:type="spellStart"/>
      <w:r w:rsidRPr="00F216D4">
        <w:rPr>
          <w:rFonts w:ascii="Times New Roman" w:eastAsia="Calibri" w:hAnsi="Times New Roman" w:cs="Times New Roman"/>
          <w:lang w:val="lt-LT"/>
        </w:rPr>
        <w:t>metabolizuojamas</w:t>
      </w:r>
      <w:proofErr w:type="spellEnd"/>
      <w:r w:rsidRPr="00F216D4">
        <w:rPr>
          <w:rFonts w:ascii="Times New Roman" w:eastAsia="Calibri" w:hAnsi="Times New Roman" w:cs="Times New Roman"/>
          <w:lang w:val="lt-LT"/>
        </w:rPr>
        <w:t xml:space="preserve"> kepenyse, daugiausia CYP2A6, 2B6, 2C9, 2C19 ir 3A4, į du aktyvius metabolitus.</w:t>
      </w:r>
    </w:p>
    <w:p w14:paraId="10BA1367" w14:textId="77777777" w:rsidR="00D31DE6" w:rsidRPr="00F216D4" w:rsidRDefault="00D31DE6" w:rsidP="00D31DE6">
      <w:pPr>
        <w:ind w:left="567" w:hanging="567"/>
        <w:rPr>
          <w:rFonts w:ascii="Times New Roman" w:eastAsia="Calibri" w:hAnsi="Times New Roman" w:cs="Times New Roman"/>
          <w:lang w:val="lt-LT"/>
        </w:rPr>
      </w:pPr>
    </w:p>
    <w:p w14:paraId="4D8721B8" w14:textId="77777777" w:rsidR="00D31DE6" w:rsidRPr="00F216D4" w:rsidRDefault="00D31DE6" w:rsidP="00D31DE6">
      <w:pPr>
        <w:rPr>
          <w:rFonts w:ascii="Times New Roman" w:eastAsia="Calibri" w:hAnsi="Times New Roman" w:cs="Times New Roman"/>
          <w:lang w:val="lt-LT"/>
        </w:rPr>
      </w:pPr>
      <w:r w:rsidRPr="00F216D4">
        <w:rPr>
          <w:rFonts w:ascii="Times New Roman" w:eastAsia="Calibri" w:hAnsi="Times New Roman" w:cs="Times New Roman"/>
          <w:lang w:val="lt-LT"/>
        </w:rPr>
        <w:t xml:space="preserve">Planuojant vartoti vienu metu arba prieš kitų vaistinių preparatų vartojimą, arba taikyti gydymą, kurio metu vartojamas ir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kuris gali padidinti toksinio poveikio tikimybę ar sunkumą (dėl </w:t>
      </w:r>
      <w:proofErr w:type="spellStart"/>
      <w:r w:rsidRPr="00F216D4">
        <w:rPr>
          <w:rFonts w:ascii="Times New Roman" w:eastAsia="Calibri" w:hAnsi="Times New Roman" w:cs="Times New Roman"/>
          <w:lang w:val="lt-LT"/>
        </w:rPr>
        <w:t>farmakodinaminės</w:t>
      </w:r>
      <w:proofErr w:type="spellEnd"/>
      <w:r w:rsidRPr="00F216D4">
        <w:rPr>
          <w:rFonts w:ascii="Times New Roman" w:eastAsia="Calibri" w:hAnsi="Times New Roman" w:cs="Times New Roman"/>
          <w:lang w:val="lt-LT"/>
        </w:rPr>
        <w:t xml:space="preserve"> ar </w:t>
      </w:r>
      <w:proofErr w:type="spellStart"/>
      <w:r w:rsidRPr="00F216D4">
        <w:rPr>
          <w:rFonts w:ascii="Times New Roman" w:eastAsia="Calibri" w:hAnsi="Times New Roman" w:cs="Times New Roman"/>
          <w:lang w:val="lt-LT"/>
        </w:rPr>
        <w:t>farmakokinetinės</w:t>
      </w:r>
      <w:proofErr w:type="spellEnd"/>
      <w:r w:rsidRPr="00F216D4">
        <w:rPr>
          <w:rFonts w:ascii="Times New Roman" w:eastAsia="Calibri" w:hAnsi="Times New Roman" w:cs="Times New Roman"/>
          <w:lang w:val="lt-LT"/>
        </w:rPr>
        <w:t xml:space="preserve"> sąveikos), reikia atidžiai individualiai įvertinti numatomą riziką ir naudą.</w:t>
      </w:r>
    </w:p>
    <w:p w14:paraId="54257EBD" w14:textId="77777777" w:rsidR="00D31DE6" w:rsidRPr="00F216D4" w:rsidRDefault="00D31DE6" w:rsidP="00D31DE6">
      <w:pPr>
        <w:rPr>
          <w:rFonts w:ascii="Times New Roman" w:eastAsia="Calibri" w:hAnsi="Times New Roman" w:cs="Times New Roman"/>
          <w:lang w:val="lt-LT"/>
        </w:rPr>
      </w:pPr>
    </w:p>
    <w:p w14:paraId="3D7BEBE8" w14:textId="77777777" w:rsidR="00D31DE6" w:rsidRPr="00F216D4" w:rsidRDefault="00D31DE6" w:rsidP="00D31DE6">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Pacientai, vartojantys tokius derinius, turi būti atidžiai stebimi, kad būtų galima laiku įsikišti, jei atsiranda kokių nors toksinio poveikio simptomų. Pacientai, gydomi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ir jo aktyvumą mažinančiais vaistiniais preparatais, turi būti stebimi dėl galimo terapinio veiksmingumo sumažėjimo ir, jei reikia, turi būti koreguojama dozė.</w:t>
      </w:r>
    </w:p>
    <w:p w14:paraId="5615F58D" w14:textId="77777777" w:rsidR="00D31DE6" w:rsidRPr="00F216D4" w:rsidRDefault="00D31DE6" w:rsidP="00D31DE6">
      <w:pPr>
        <w:rPr>
          <w:rFonts w:ascii="Times New Roman" w:eastAsia="Calibri" w:hAnsi="Times New Roman" w:cs="Times New Roman"/>
          <w:lang w:val="lt-LT"/>
        </w:rPr>
      </w:pPr>
    </w:p>
    <w:p w14:paraId="237A0CFF" w14:textId="77777777" w:rsidR="00D31DE6" w:rsidRPr="00F216D4" w:rsidRDefault="00D31DE6" w:rsidP="00D31DE6">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Sąveika, veikianti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ir jo metabolitų farmakokinetiką</w:t>
      </w:r>
    </w:p>
    <w:p w14:paraId="1C516642" w14:textId="77777777" w:rsidR="00D31DE6" w:rsidRPr="00F216D4" w:rsidRDefault="00D31DE6" w:rsidP="00D31DE6">
      <w:pPr>
        <w:pStyle w:val="Sraopastraipa"/>
        <w:widowControl/>
        <w:numPr>
          <w:ilvl w:val="0"/>
          <w:numId w:val="19"/>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Sumažėjęs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aktyvinimas gali pakeisti 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veiksmingumą. Vaistiniai preparatai, vėlinantys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aktyvavimą, yra:</w:t>
      </w:r>
    </w:p>
    <w:p w14:paraId="79CCC0B9" w14:textId="77777777"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aprepitantas</w:t>
      </w:r>
      <w:proofErr w:type="spellEnd"/>
      <w:r w:rsidRPr="00F216D4">
        <w:rPr>
          <w:rFonts w:ascii="Times New Roman" w:eastAsia="Calibri" w:hAnsi="Times New Roman" w:cs="Times New Roman"/>
          <w:lang w:val="lt-LT"/>
        </w:rPr>
        <w:t>;</w:t>
      </w:r>
    </w:p>
    <w:p w14:paraId="3F0A75BD" w14:textId="77777777"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bupropionas</w:t>
      </w:r>
      <w:proofErr w:type="spellEnd"/>
      <w:r w:rsidRPr="00F216D4">
        <w:rPr>
          <w:rFonts w:ascii="Times New Roman" w:eastAsia="Calibri" w:hAnsi="Times New Roman" w:cs="Times New Roman"/>
          <w:lang w:val="lt-LT"/>
        </w:rPr>
        <w:t>;</w:t>
      </w:r>
    </w:p>
    <w:p w14:paraId="0F53A94E" w14:textId="3CAE6004"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busulfanas</w:t>
      </w:r>
      <w:proofErr w:type="spellEnd"/>
      <w:r w:rsidRPr="00F216D4">
        <w:rPr>
          <w:rFonts w:ascii="Times New Roman" w:eastAsia="Calibri" w:hAnsi="Times New Roman" w:cs="Times New Roman"/>
          <w:lang w:val="lt-LT"/>
        </w:rPr>
        <w:t xml:space="preserve">: pranešta apie sumažėjusį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klirensą ir ilgesnį pusinės eliminacijos laiką pacientams, kurie vartojo dideles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dozes mažiau nei 24</w:t>
      </w:r>
      <w:r w:rsidR="00274919"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valandas po didelių </w:t>
      </w:r>
      <w:proofErr w:type="spellStart"/>
      <w:r w:rsidRPr="00F216D4">
        <w:rPr>
          <w:rFonts w:ascii="Times New Roman" w:eastAsia="Calibri" w:hAnsi="Times New Roman" w:cs="Times New Roman"/>
          <w:lang w:val="lt-LT"/>
        </w:rPr>
        <w:t>busulfano</w:t>
      </w:r>
      <w:proofErr w:type="spellEnd"/>
      <w:r w:rsidRPr="00F216D4">
        <w:rPr>
          <w:rFonts w:ascii="Times New Roman" w:eastAsia="Calibri" w:hAnsi="Times New Roman" w:cs="Times New Roman"/>
          <w:lang w:val="lt-LT"/>
        </w:rPr>
        <w:t xml:space="preserve"> dozių vartojimo; gauta pranešimų apie padidėjusį kepenų venų </w:t>
      </w:r>
      <w:proofErr w:type="spellStart"/>
      <w:r w:rsidRPr="00F216D4">
        <w:rPr>
          <w:rFonts w:ascii="Times New Roman" w:eastAsia="Calibri" w:hAnsi="Times New Roman" w:cs="Times New Roman"/>
          <w:lang w:val="lt-LT"/>
        </w:rPr>
        <w:t>okliuzinės</w:t>
      </w:r>
      <w:proofErr w:type="spellEnd"/>
      <w:r w:rsidRPr="00F216D4">
        <w:rPr>
          <w:rFonts w:ascii="Times New Roman" w:eastAsia="Calibri" w:hAnsi="Times New Roman" w:cs="Times New Roman"/>
          <w:lang w:val="lt-LT"/>
        </w:rPr>
        <w:t xml:space="preserve"> ligos ir </w:t>
      </w:r>
      <w:proofErr w:type="spellStart"/>
      <w:r w:rsidRPr="00F216D4">
        <w:rPr>
          <w:rFonts w:ascii="Times New Roman" w:eastAsia="Calibri" w:hAnsi="Times New Roman" w:cs="Times New Roman"/>
          <w:lang w:val="lt-LT"/>
        </w:rPr>
        <w:t>mukozito</w:t>
      </w:r>
      <w:proofErr w:type="spellEnd"/>
      <w:r w:rsidRPr="00F216D4">
        <w:rPr>
          <w:rFonts w:ascii="Times New Roman" w:eastAsia="Calibri" w:hAnsi="Times New Roman" w:cs="Times New Roman"/>
          <w:lang w:val="lt-LT"/>
        </w:rPr>
        <w:t xml:space="preserve"> dažnį vartojant kartu (žr.</w:t>
      </w:r>
      <w:r w:rsidR="00C94AA7" w:rsidRPr="00F216D4">
        <w:rPr>
          <w:rFonts w:ascii="Times New Roman" w:eastAsia="Calibri" w:hAnsi="Times New Roman" w:cs="Times New Roman"/>
          <w:lang w:val="lt-LT"/>
        </w:rPr>
        <w:t> </w:t>
      </w:r>
      <w:r w:rsidRPr="00F216D4">
        <w:rPr>
          <w:rFonts w:ascii="Times New Roman" w:eastAsia="Calibri" w:hAnsi="Times New Roman" w:cs="Times New Roman"/>
          <w:lang w:val="lt-LT"/>
        </w:rPr>
        <w:t>4.2 ir 4.4</w:t>
      </w:r>
      <w:r w:rsidR="00C94AA7"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skyrius);</w:t>
      </w:r>
    </w:p>
    <w:p w14:paraId="1792E06B" w14:textId="77777777"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ciprofloksacinas</w:t>
      </w:r>
      <w:proofErr w:type="spellEnd"/>
      <w:r w:rsidRPr="00F216D4">
        <w:rPr>
          <w:rFonts w:ascii="Times New Roman" w:eastAsia="Calibri" w:hAnsi="Times New Roman" w:cs="Times New Roman"/>
          <w:lang w:val="lt-LT"/>
        </w:rPr>
        <w:t xml:space="preserve">: pranešta apie pagrindinės ligos regresiją po </w:t>
      </w:r>
      <w:proofErr w:type="spellStart"/>
      <w:r w:rsidRPr="00F216D4">
        <w:rPr>
          <w:rFonts w:ascii="Times New Roman" w:eastAsia="Calibri" w:hAnsi="Times New Roman" w:cs="Times New Roman"/>
          <w:lang w:val="lt-LT"/>
        </w:rPr>
        <w:t>ciprofloksacino</w:t>
      </w:r>
      <w:proofErr w:type="spellEnd"/>
      <w:r w:rsidRPr="00F216D4">
        <w:rPr>
          <w:rFonts w:ascii="Times New Roman" w:eastAsia="Calibri" w:hAnsi="Times New Roman" w:cs="Times New Roman"/>
          <w:lang w:val="lt-LT"/>
        </w:rPr>
        <w:t xml:space="preserve"> vartojimo, kai šis vaistinis preparatas buvo vartojamas prieš skiriant </w:t>
      </w:r>
      <w:proofErr w:type="spellStart"/>
      <w:r w:rsidRPr="00F216D4">
        <w:rPr>
          <w:rFonts w:ascii="Times New Roman" w:eastAsia="Calibri" w:hAnsi="Times New Roman" w:cs="Times New Roman"/>
          <w:lang w:val="lt-LT"/>
        </w:rPr>
        <w:t>ciklofosfamidą</w:t>
      </w:r>
      <w:proofErr w:type="spellEnd"/>
      <w:r w:rsidRPr="00F216D4">
        <w:rPr>
          <w:rFonts w:ascii="Times New Roman" w:eastAsia="Calibri" w:hAnsi="Times New Roman" w:cs="Times New Roman"/>
          <w:lang w:val="lt-LT"/>
        </w:rPr>
        <w:t xml:space="preserve"> (būklei koreguoti prieš kaulų čiulpų transplantaciją);</w:t>
      </w:r>
    </w:p>
    <w:p w14:paraId="78B81C7E" w14:textId="77777777"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chloramfenikolis</w:t>
      </w:r>
      <w:proofErr w:type="spellEnd"/>
      <w:r w:rsidRPr="00F216D4">
        <w:rPr>
          <w:rFonts w:ascii="Times New Roman" w:eastAsia="Calibri" w:hAnsi="Times New Roman" w:cs="Times New Roman"/>
          <w:lang w:val="lt-LT"/>
        </w:rPr>
        <w:t>;</w:t>
      </w:r>
    </w:p>
    <w:p w14:paraId="4A2A13BF" w14:textId="77777777"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azolo</w:t>
      </w:r>
      <w:proofErr w:type="spellEnd"/>
      <w:r w:rsidRPr="00F216D4">
        <w:rPr>
          <w:rFonts w:ascii="Times New Roman" w:eastAsia="Calibri" w:hAnsi="Times New Roman" w:cs="Times New Roman"/>
          <w:lang w:val="lt-LT"/>
        </w:rPr>
        <w:t xml:space="preserve"> grupės priešgrybeliniai vaistiniai preparatai (</w:t>
      </w:r>
      <w:proofErr w:type="spellStart"/>
      <w:r w:rsidRPr="00F216D4">
        <w:rPr>
          <w:rFonts w:ascii="Times New Roman" w:eastAsia="Calibri" w:hAnsi="Times New Roman" w:cs="Times New Roman"/>
          <w:lang w:val="lt-LT"/>
        </w:rPr>
        <w:t>flukonazolas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itrakonazolas</w:t>
      </w:r>
      <w:proofErr w:type="spellEnd"/>
      <w:r w:rsidRPr="00F216D4">
        <w:rPr>
          <w:rFonts w:ascii="Times New Roman" w:eastAsia="Calibri" w:hAnsi="Times New Roman" w:cs="Times New Roman"/>
          <w:lang w:val="lt-LT"/>
        </w:rPr>
        <w:t xml:space="preserve">): žinoma, kad </w:t>
      </w:r>
      <w:proofErr w:type="spellStart"/>
      <w:r w:rsidRPr="00F216D4">
        <w:rPr>
          <w:rFonts w:ascii="Times New Roman" w:eastAsia="Calibri" w:hAnsi="Times New Roman" w:cs="Times New Roman"/>
          <w:lang w:val="lt-LT"/>
        </w:rPr>
        <w:t>azolo</w:t>
      </w:r>
      <w:proofErr w:type="spellEnd"/>
      <w:r w:rsidRPr="00F216D4">
        <w:rPr>
          <w:rFonts w:ascii="Times New Roman" w:eastAsia="Calibri" w:hAnsi="Times New Roman" w:cs="Times New Roman"/>
          <w:lang w:val="lt-LT"/>
        </w:rPr>
        <w:t xml:space="preserve"> grupės priešgrybeliniai vaistiniai preparatai slopina </w:t>
      </w:r>
      <w:proofErr w:type="spellStart"/>
      <w:r w:rsidRPr="00F216D4">
        <w:rPr>
          <w:rFonts w:ascii="Times New Roman" w:eastAsia="Calibri" w:hAnsi="Times New Roman" w:cs="Times New Roman"/>
          <w:lang w:val="lt-LT"/>
        </w:rPr>
        <w:t>citochromo</w:t>
      </w:r>
      <w:proofErr w:type="spellEnd"/>
      <w:r w:rsidRPr="00F216D4">
        <w:rPr>
          <w:rFonts w:ascii="Times New Roman" w:eastAsia="Calibri" w:hAnsi="Times New Roman" w:cs="Times New Roman"/>
          <w:lang w:val="lt-LT"/>
        </w:rPr>
        <w:t xml:space="preserve"> P450 fermentus. Buvo pranešta apie padidėjusį toksinių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skilimo produktų kiekį vartojant kartu su </w:t>
      </w:r>
      <w:proofErr w:type="spellStart"/>
      <w:r w:rsidRPr="00F216D4">
        <w:rPr>
          <w:rFonts w:ascii="Times New Roman" w:eastAsia="Calibri" w:hAnsi="Times New Roman" w:cs="Times New Roman"/>
          <w:lang w:val="lt-LT"/>
        </w:rPr>
        <w:t>itrakonazolu</w:t>
      </w:r>
      <w:proofErr w:type="spellEnd"/>
      <w:r w:rsidRPr="00F216D4">
        <w:rPr>
          <w:rFonts w:ascii="Times New Roman" w:eastAsia="Calibri" w:hAnsi="Times New Roman" w:cs="Times New Roman"/>
          <w:lang w:val="lt-LT"/>
        </w:rPr>
        <w:t>;</w:t>
      </w:r>
    </w:p>
    <w:p w14:paraId="4B445789" w14:textId="77777777"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r w:rsidRPr="00F216D4">
        <w:rPr>
          <w:rFonts w:ascii="Times New Roman" w:eastAsia="Calibri" w:hAnsi="Times New Roman" w:cs="Times New Roman"/>
          <w:lang w:val="lt-LT"/>
        </w:rPr>
        <w:t>CYP2B6 ir CYP3A4 inhibitoriai (</w:t>
      </w:r>
      <w:proofErr w:type="spellStart"/>
      <w:r w:rsidRPr="00F216D4">
        <w:rPr>
          <w:rFonts w:ascii="Times New Roman" w:eastAsia="Calibri" w:hAnsi="Times New Roman" w:cs="Times New Roman"/>
          <w:lang w:val="lt-LT"/>
        </w:rPr>
        <w:t>nevirapinas</w:t>
      </w:r>
      <w:proofErr w:type="spellEnd"/>
      <w:r w:rsidRPr="00F216D4">
        <w:rPr>
          <w:rFonts w:ascii="Times New Roman" w:eastAsia="Calibri" w:hAnsi="Times New Roman" w:cs="Times New Roman"/>
          <w:lang w:val="lt-LT"/>
        </w:rPr>
        <w:t xml:space="preserve">, ritonaviras): vartojant kartu, gali sumažėti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veiksmingumas;</w:t>
      </w:r>
    </w:p>
    <w:p w14:paraId="17DEF1BF" w14:textId="77777777"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prazugrelis</w:t>
      </w:r>
      <w:proofErr w:type="spellEnd"/>
      <w:r w:rsidRPr="00F216D4">
        <w:rPr>
          <w:rFonts w:ascii="Times New Roman" w:eastAsia="Calibri" w:hAnsi="Times New Roman" w:cs="Times New Roman"/>
          <w:lang w:val="lt-LT"/>
        </w:rPr>
        <w:t>;</w:t>
      </w:r>
    </w:p>
    <w:p w14:paraId="5EECF118" w14:textId="30E4FC5F"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sulfonamidai</w:t>
      </w:r>
      <w:proofErr w:type="spellEnd"/>
      <w:r w:rsidRPr="00F216D4">
        <w:rPr>
          <w:rFonts w:ascii="Times New Roman" w:eastAsia="Calibri" w:hAnsi="Times New Roman" w:cs="Times New Roman"/>
          <w:lang w:val="lt-LT"/>
        </w:rPr>
        <w:t xml:space="preserve">, pvz., </w:t>
      </w:r>
      <w:proofErr w:type="spellStart"/>
      <w:r w:rsidRPr="00F216D4">
        <w:rPr>
          <w:rFonts w:ascii="Times New Roman" w:eastAsia="Calibri" w:hAnsi="Times New Roman" w:cs="Times New Roman"/>
          <w:lang w:val="lt-LT"/>
        </w:rPr>
        <w:t>sulfadiazinas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sulfametoksazol</w:t>
      </w:r>
      <w:r w:rsidR="00697F82">
        <w:rPr>
          <w:rFonts w:ascii="Times New Roman" w:eastAsia="Calibri" w:hAnsi="Times New Roman" w:cs="Times New Roman"/>
          <w:lang w:val="lt-LT"/>
        </w:rPr>
        <w:t>a</w:t>
      </w:r>
      <w:r w:rsidRPr="00F216D4">
        <w:rPr>
          <w:rFonts w:ascii="Times New Roman" w:eastAsia="Calibri" w:hAnsi="Times New Roman" w:cs="Times New Roman"/>
          <w:lang w:val="lt-LT"/>
        </w:rPr>
        <w:t>s</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sulfapiridinas</w:t>
      </w:r>
      <w:proofErr w:type="spellEnd"/>
      <w:r w:rsidRPr="00F216D4">
        <w:rPr>
          <w:rFonts w:ascii="Times New Roman" w:eastAsia="Calibri" w:hAnsi="Times New Roman" w:cs="Times New Roman"/>
          <w:lang w:val="lt-LT"/>
        </w:rPr>
        <w:t>;</w:t>
      </w:r>
    </w:p>
    <w:p w14:paraId="42EA1536" w14:textId="78B34148"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tiotepa</w:t>
      </w:r>
      <w:proofErr w:type="spellEnd"/>
      <w:r w:rsidRPr="00F216D4">
        <w:rPr>
          <w:rFonts w:ascii="Times New Roman" w:eastAsia="Calibri" w:hAnsi="Times New Roman" w:cs="Times New Roman"/>
          <w:lang w:val="lt-LT"/>
        </w:rPr>
        <w:t xml:space="preserve">: nustatytas stiprus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bioaktyvacijos</w:t>
      </w:r>
      <w:proofErr w:type="spellEnd"/>
      <w:r w:rsidRPr="00F216D4">
        <w:rPr>
          <w:rFonts w:ascii="Times New Roman" w:eastAsia="Calibri" w:hAnsi="Times New Roman" w:cs="Times New Roman"/>
          <w:lang w:val="lt-LT"/>
        </w:rPr>
        <w:t xml:space="preserve"> slopinimas chemoterapijos atveju, kai </w:t>
      </w:r>
      <w:proofErr w:type="spellStart"/>
      <w:r w:rsidRPr="00F216D4">
        <w:rPr>
          <w:rFonts w:ascii="Times New Roman" w:eastAsia="Calibri" w:hAnsi="Times New Roman" w:cs="Times New Roman"/>
          <w:lang w:val="lt-LT"/>
        </w:rPr>
        <w:t>tiotepa</w:t>
      </w:r>
      <w:proofErr w:type="spellEnd"/>
      <w:r w:rsidRPr="00F216D4">
        <w:rPr>
          <w:rFonts w:ascii="Times New Roman" w:eastAsia="Calibri" w:hAnsi="Times New Roman" w:cs="Times New Roman"/>
          <w:lang w:val="lt-LT"/>
        </w:rPr>
        <w:t xml:space="preserve"> buvo vartojama 1</w:t>
      </w:r>
      <w:r w:rsidR="006F528F"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valandą prieš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vartojimą, įskaitant atvejus, kai vartota didelė </w:t>
      </w:r>
      <w:proofErr w:type="spellStart"/>
      <w:r w:rsidRPr="00F216D4">
        <w:rPr>
          <w:rFonts w:ascii="Times New Roman" w:eastAsia="Calibri" w:hAnsi="Times New Roman" w:cs="Times New Roman"/>
          <w:lang w:val="lt-LT"/>
        </w:rPr>
        <w:t>tiotepos</w:t>
      </w:r>
      <w:proofErr w:type="spellEnd"/>
      <w:r w:rsidRPr="00F216D4">
        <w:rPr>
          <w:rFonts w:ascii="Times New Roman" w:eastAsia="Calibri" w:hAnsi="Times New Roman" w:cs="Times New Roman"/>
          <w:lang w:val="lt-LT"/>
        </w:rPr>
        <w:t xml:space="preserve"> dozė;</w:t>
      </w:r>
    </w:p>
    <w:p w14:paraId="293C9D3F" w14:textId="77777777"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ondansetronas</w:t>
      </w:r>
      <w:proofErr w:type="spellEnd"/>
      <w:r w:rsidRPr="00F216D4">
        <w:rPr>
          <w:rFonts w:ascii="Times New Roman" w:eastAsia="Calibri" w:hAnsi="Times New Roman" w:cs="Times New Roman"/>
          <w:lang w:val="lt-LT"/>
        </w:rPr>
        <w:t xml:space="preserve">: buvo pranešimų apie </w:t>
      </w:r>
      <w:proofErr w:type="spellStart"/>
      <w:r w:rsidRPr="00F216D4">
        <w:rPr>
          <w:rFonts w:ascii="Times New Roman" w:eastAsia="Calibri" w:hAnsi="Times New Roman" w:cs="Times New Roman"/>
          <w:lang w:val="lt-LT"/>
        </w:rPr>
        <w:t>farmakokinetinę</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ondansetrono</w:t>
      </w:r>
      <w:proofErr w:type="spellEnd"/>
      <w:r w:rsidRPr="00F216D4">
        <w:rPr>
          <w:rFonts w:ascii="Times New Roman" w:eastAsia="Calibri" w:hAnsi="Times New Roman" w:cs="Times New Roman"/>
          <w:lang w:val="lt-LT"/>
        </w:rPr>
        <w:t xml:space="preserve"> ir didelių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dozių sąveiką, dėl kurios sumažėjo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AUC;</w:t>
      </w:r>
    </w:p>
    <w:p w14:paraId="1569518E" w14:textId="6BF78BCD" w:rsidR="00D31DE6" w:rsidRPr="00F216D4" w:rsidRDefault="00D31DE6" w:rsidP="00D31DE6">
      <w:pPr>
        <w:pStyle w:val="Sraopastraipa"/>
        <w:widowControl/>
        <w:numPr>
          <w:ilvl w:val="0"/>
          <w:numId w:val="20"/>
        </w:numPr>
        <w:ind w:left="993" w:hanging="426"/>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greipfrutai (vaisiai ar sultys), </w:t>
      </w:r>
      <w:proofErr w:type="spellStart"/>
      <w:r w:rsidRPr="00F216D4">
        <w:rPr>
          <w:rFonts w:ascii="Times New Roman" w:eastAsia="Calibri" w:hAnsi="Times New Roman" w:cs="Times New Roman"/>
          <w:lang w:val="lt-LT"/>
        </w:rPr>
        <w:t>rifampicinas</w:t>
      </w:r>
      <w:proofErr w:type="spellEnd"/>
      <w:r w:rsidRPr="00F216D4">
        <w:rPr>
          <w:rFonts w:ascii="Times New Roman" w:eastAsia="Calibri" w:hAnsi="Times New Roman" w:cs="Times New Roman"/>
          <w:lang w:val="lt-LT"/>
        </w:rPr>
        <w:t>, jonažol</w:t>
      </w:r>
      <w:r w:rsidR="00443A43">
        <w:rPr>
          <w:rFonts w:ascii="Times New Roman" w:eastAsia="Calibri" w:hAnsi="Times New Roman" w:cs="Times New Roman"/>
          <w:lang w:val="lt-LT"/>
        </w:rPr>
        <w:t>ių žolė</w:t>
      </w:r>
      <w:r w:rsidRPr="00F216D4">
        <w:rPr>
          <w:rFonts w:ascii="Times New Roman" w:eastAsia="Calibri" w:hAnsi="Times New Roman" w:cs="Times New Roman"/>
          <w:lang w:val="lt-LT"/>
        </w:rPr>
        <w:t xml:space="preserve">: vartojant kartu su CYP3A4 inhibitoriais ar </w:t>
      </w:r>
      <w:proofErr w:type="spellStart"/>
      <w:r w:rsidRPr="00F216D4">
        <w:rPr>
          <w:rFonts w:ascii="Times New Roman" w:eastAsia="Calibri" w:hAnsi="Times New Roman" w:cs="Times New Roman"/>
          <w:lang w:val="lt-LT"/>
        </w:rPr>
        <w:t>induktoriais</w:t>
      </w:r>
      <w:proofErr w:type="spellEnd"/>
      <w:r w:rsidRPr="00F216D4">
        <w:rPr>
          <w:rFonts w:ascii="Times New Roman" w:eastAsia="Calibri" w:hAnsi="Times New Roman" w:cs="Times New Roman"/>
          <w:lang w:val="lt-LT"/>
        </w:rPr>
        <w:t xml:space="preserve">, gali sumažėti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veiksmingumas arba padidėti toksinis poveikis.</w:t>
      </w:r>
    </w:p>
    <w:p w14:paraId="046A7BFF" w14:textId="77777777" w:rsidR="00D31DE6" w:rsidRPr="00F216D4" w:rsidRDefault="00D31DE6" w:rsidP="00D31DE6">
      <w:pPr>
        <w:pStyle w:val="Sraopastraipa"/>
        <w:widowControl/>
        <w:numPr>
          <w:ilvl w:val="0"/>
          <w:numId w:val="19"/>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Citotoksinių</w:t>
      </w:r>
      <w:proofErr w:type="spellEnd"/>
      <w:r w:rsidRPr="00F216D4">
        <w:rPr>
          <w:rFonts w:ascii="Times New Roman" w:eastAsia="Calibri" w:hAnsi="Times New Roman" w:cs="Times New Roman"/>
          <w:lang w:val="lt-LT"/>
        </w:rPr>
        <w:t xml:space="preserve"> metabolitų koncentracija gali padidėti vartojant šių vaistinių preparatų:</w:t>
      </w:r>
    </w:p>
    <w:p w14:paraId="04239D16"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alopurinolis</w:t>
      </w:r>
      <w:proofErr w:type="spellEnd"/>
      <w:r w:rsidRPr="00F216D4">
        <w:rPr>
          <w:rFonts w:ascii="Times New Roman" w:eastAsia="Calibri" w:hAnsi="Times New Roman" w:cs="Times New Roman"/>
          <w:lang w:val="lt-LT"/>
        </w:rPr>
        <w:t>: pranešta apie padidėjusį kaulų čiulpų slopinimą;</w:t>
      </w:r>
    </w:p>
    <w:p w14:paraId="654E185A"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lastRenderedPageBreak/>
        <w:t>azatioprinas</w:t>
      </w:r>
      <w:proofErr w:type="spellEnd"/>
      <w:r w:rsidRPr="00F216D4">
        <w:rPr>
          <w:rFonts w:ascii="Times New Roman" w:eastAsia="Calibri" w:hAnsi="Times New Roman" w:cs="Times New Roman"/>
          <w:lang w:val="lt-LT"/>
        </w:rPr>
        <w:t xml:space="preserve">: padidėja </w:t>
      </w:r>
      <w:proofErr w:type="spellStart"/>
      <w:r w:rsidRPr="00F216D4">
        <w:rPr>
          <w:rFonts w:ascii="Times New Roman" w:eastAsia="Calibri" w:hAnsi="Times New Roman" w:cs="Times New Roman"/>
          <w:lang w:val="lt-LT"/>
        </w:rPr>
        <w:t>hepatotoksiškumo</w:t>
      </w:r>
      <w:proofErr w:type="spellEnd"/>
      <w:r w:rsidRPr="00F216D4">
        <w:rPr>
          <w:rFonts w:ascii="Times New Roman" w:eastAsia="Calibri" w:hAnsi="Times New Roman" w:cs="Times New Roman"/>
          <w:lang w:val="lt-LT"/>
        </w:rPr>
        <w:t xml:space="preserve"> (kepenų nekrozės) rizika;</w:t>
      </w:r>
    </w:p>
    <w:p w14:paraId="000919DA"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chloralio</w:t>
      </w:r>
      <w:proofErr w:type="spellEnd"/>
      <w:r w:rsidRPr="00F216D4">
        <w:rPr>
          <w:rFonts w:ascii="Times New Roman" w:eastAsia="Calibri" w:hAnsi="Times New Roman" w:cs="Times New Roman"/>
          <w:lang w:val="lt-LT"/>
        </w:rPr>
        <w:t xml:space="preserve"> hidratas;</w:t>
      </w:r>
    </w:p>
    <w:p w14:paraId="78317BE9"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cimetidinas</w:t>
      </w:r>
      <w:proofErr w:type="spellEnd"/>
      <w:r w:rsidRPr="00F216D4">
        <w:rPr>
          <w:rFonts w:ascii="Times New Roman" w:eastAsia="Calibri" w:hAnsi="Times New Roman" w:cs="Times New Roman"/>
          <w:lang w:val="lt-LT"/>
        </w:rPr>
        <w:t>;</w:t>
      </w:r>
    </w:p>
    <w:p w14:paraId="1D6B90EF"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disulfiramas</w:t>
      </w:r>
      <w:proofErr w:type="spellEnd"/>
      <w:r w:rsidRPr="00F216D4">
        <w:rPr>
          <w:rFonts w:ascii="Times New Roman" w:eastAsia="Calibri" w:hAnsi="Times New Roman" w:cs="Times New Roman"/>
          <w:lang w:val="lt-LT"/>
        </w:rPr>
        <w:t>;</w:t>
      </w:r>
    </w:p>
    <w:p w14:paraId="42A3E8AE"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gliceraldehidas</w:t>
      </w:r>
      <w:proofErr w:type="spellEnd"/>
      <w:r w:rsidRPr="00F216D4">
        <w:rPr>
          <w:rFonts w:ascii="Times New Roman" w:eastAsia="Calibri" w:hAnsi="Times New Roman" w:cs="Times New Roman"/>
          <w:lang w:val="lt-LT"/>
        </w:rPr>
        <w:t>;</w:t>
      </w:r>
    </w:p>
    <w:p w14:paraId="25223C78" w14:textId="12BB2180"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žmogaus kepenų ir </w:t>
      </w:r>
      <w:proofErr w:type="spellStart"/>
      <w:r w:rsidRPr="00F216D4">
        <w:rPr>
          <w:rFonts w:ascii="Times New Roman" w:eastAsia="Calibri" w:hAnsi="Times New Roman" w:cs="Times New Roman"/>
          <w:lang w:val="lt-LT"/>
        </w:rPr>
        <w:t>ekstrahepatinių</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mikrosomų</w:t>
      </w:r>
      <w:proofErr w:type="spellEnd"/>
      <w:r w:rsidRPr="00F216D4">
        <w:rPr>
          <w:rFonts w:ascii="Times New Roman" w:eastAsia="Calibri" w:hAnsi="Times New Roman" w:cs="Times New Roman"/>
          <w:lang w:val="lt-LT"/>
        </w:rPr>
        <w:t xml:space="preserve"> fermentų </w:t>
      </w:r>
      <w:proofErr w:type="spellStart"/>
      <w:r w:rsidRPr="00F216D4">
        <w:rPr>
          <w:rFonts w:ascii="Times New Roman" w:eastAsia="Calibri" w:hAnsi="Times New Roman" w:cs="Times New Roman"/>
          <w:lang w:val="lt-LT"/>
        </w:rPr>
        <w:t>induktoriai</w:t>
      </w:r>
      <w:proofErr w:type="spellEnd"/>
      <w:r w:rsidRPr="00F216D4">
        <w:rPr>
          <w:rFonts w:ascii="Times New Roman" w:eastAsia="Calibri" w:hAnsi="Times New Roman" w:cs="Times New Roman"/>
          <w:lang w:val="lt-LT"/>
        </w:rPr>
        <w:t xml:space="preserve"> (pvz., </w:t>
      </w:r>
      <w:proofErr w:type="spellStart"/>
      <w:r w:rsidRPr="00F216D4">
        <w:rPr>
          <w:rFonts w:ascii="Times New Roman" w:eastAsia="Calibri" w:hAnsi="Times New Roman" w:cs="Times New Roman"/>
          <w:lang w:val="lt-LT"/>
        </w:rPr>
        <w:t>citochromo</w:t>
      </w:r>
      <w:proofErr w:type="spellEnd"/>
      <w:r w:rsidRPr="00F216D4">
        <w:rPr>
          <w:rFonts w:ascii="Times New Roman" w:eastAsia="Calibri" w:hAnsi="Times New Roman" w:cs="Times New Roman"/>
          <w:lang w:val="lt-LT"/>
        </w:rPr>
        <w:t xml:space="preserve"> P450 fermentai): turi būti atsižvelgiama į galimo padidėjusio aktyvumo galimybę tuo atveju, jei vartojamas prieš ar planuojama vartoti vienu metu su vaistiniais preparatais, kurie, kaip žinoma, sukelia kepenų ir </w:t>
      </w:r>
      <w:proofErr w:type="spellStart"/>
      <w:r w:rsidRPr="00F216D4">
        <w:rPr>
          <w:rFonts w:ascii="Times New Roman" w:eastAsia="Calibri" w:hAnsi="Times New Roman" w:cs="Times New Roman"/>
          <w:lang w:val="lt-LT"/>
        </w:rPr>
        <w:t>ekstrahepatinių</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mikrosominių</w:t>
      </w:r>
      <w:proofErr w:type="spellEnd"/>
      <w:r w:rsidRPr="00F216D4">
        <w:rPr>
          <w:rFonts w:ascii="Times New Roman" w:eastAsia="Calibri" w:hAnsi="Times New Roman" w:cs="Times New Roman"/>
          <w:lang w:val="lt-LT"/>
        </w:rPr>
        <w:t xml:space="preserve"> fermentų, tokių kaip </w:t>
      </w:r>
      <w:proofErr w:type="spellStart"/>
      <w:r w:rsidRPr="00F216D4">
        <w:rPr>
          <w:rFonts w:ascii="Times New Roman" w:eastAsia="Calibri" w:hAnsi="Times New Roman" w:cs="Times New Roman"/>
          <w:lang w:val="lt-LT"/>
        </w:rPr>
        <w:t>rifampicinas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fenobarbitalis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karbamazepinas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fenitoinas</w:t>
      </w:r>
      <w:proofErr w:type="spellEnd"/>
      <w:r w:rsidRPr="00F216D4">
        <w:rPr>
          <w:rFonts w:ascii="Times New Roman" w:eastAsia="Calibri" w:hAnsi="Times New Roman" w:cs="Times New Roman"/>
          <w:lang w:val="lt-LT"/>
        </w:rPr>
        <w:t xml:space="preserve">, </w:t>
      </w:r>
      <w:r w:rsidR="00281A92" w:rsidRPr="00F216D4">
        <w:rPr>
          <w:rFonts w:ascii="Times New Roman" w:eastAsia="Calibri" w:hAnsi="Times New Roman" w:cs="Times New Roman"/>
          <w:lang w:val="lt-LT"/>
        </w:rPr>
        <w:t>jonažol</w:t>
      </w:r>
      <w:r w:rsidR="00281A92">
        <w:rPr>
          <w:rFonts w:ascii="Times New Roman" w:eastAsia="Calibri" w:hAnsi="Times New Roman" w:cs="Times New Roman"/>
          <w:lang w:val="lt-LT"/>
        </w:rPr>
        <w:t>ių žolė</w:t>
      </w:r>
      <w:r w:rsidRPr="00F216D4">
        <w:rPr>
          <w:rFonts w:ascii="Times New Roman" w:eastAsia="Calibri" w:hAnsi="Times New Roman" w:cs="Times New Roman"/>
          <w:lang w:val="lt-LT"/>
        </w:rPr>
        <w:t>, benzodiazepinai ir kortikosteroidai;</w:t>
      </w:r>
    </w:p>
    <w:p w14:paraId="2D769898" w14:textId="6209DC7D" w:rsidR="00D31DE6" w:rsidRPr="00F216D4" w:rsidRDefault="00D31DE6" w:rsidP="00697F82">
      <w:pPr>
        <w:pStyle w:val="Sraopastraipa"/>
        <w:widowControl/>
        <w:numPr>
          <w:ilvl w:val="0"/>
          <w:numId w:val="21"/>
        </w:numPr>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proteazių inhibitoriai: kartu vartojant proteazių inhibitorių, gali padidėti </w:t>
      </w:r>
      <w:proofErr w:type="spellStart"/>
      <w:r w:rsidRPr="00F216D4">
        <w:rPr>
          <w:rFonts w:ascii="Times New Roman" w:eastAsia="Calibri" w:hAnsi="Times New Roman" w:cs="Times New Roman"/>
          <w:lang w:val="lt-LT"/>
        </w:rPr>
        <w:t>citotoksinių</w:t>
      </w:r>
      <w:proofErr w:type="spellEnd"/>
      <w:r w:rsidRPr="00F216D4">
        <w:rPr>
          <w:rFonts w:ascii="Times New Roman" w:eastAsia="Calibri" w:hAnsi="Times New Roman" w:cs="Times New Roman"/>
          <w:lang w:val="lt-LT"/>
        </w:rPr>
        <w:t xml:space="preserve"> metabolitų koncentracija. Nustatyta, kad pacientams, vartojantiems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doksorubicino</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etopozido</w:t>
      </w:r>
      <w:proofErr w:type="spellEnd"/>
      <w:r w:rsidRPr="00F216D4">
        <w:rPr>
          <w:rFonts w:ascii="Times New Roman" w:eastAsia="Calibri" w:hAnsi="Times New Roman" w:cs="Times New Roman"/>
          <w:lang w:val="lt-LT"/>
        </w:rPr>
        <w:t xml:space="preserve"> (CDE), vartojant gydymo schemas su proteazių inhibitoriais, infekcijų ir </w:t>
      </w:r>
      <w:proofErr w:type="spellStart"/>
      <w:r w:rsidRPr="00F216D4">
        <w:rPr>
          <w:rFonts w:ascii="Times New Roman" w:eastAsia="Calibri" w:hAnsi="Times New Roman" w:cs="Times New Roman"/>
          <w:lang w:val="lt-LT"/>
        </w:rPr>
        <w:t>neutropenijos</w:t>
      </w:r>
      <w:proofErr w:type="spellEnd"/>
      <w:r w:rsidRPr="00F216D4">
        <w:rPr>
          <w:rFonts w:ascii="Times New Roman" w:eastAsia="Calibri" w:hAnsi="Times New Roman" w:cs="Times New Roman"/>
          <w:lang w:val="lt-LT"/>
        </w:rPr>
        <w:t xml:space="preserve"> dažnis yra didesnis nei vartojant </w:t>
      </w:r>
      <w:r w:rsidR="00697F82" w:rsidRPr="00697F82">
        <w:rPr>
          <w:rFonts w:ascii="Times New Roman" w:eastAsia="Calibri" w:hAnsi="Times New Roman" w:cs="Times New Roman"/>
          <w:lang w:val="lt-LT"/>
        </w:rPr>
        <w:t xml:space="preserve">nenukleozidinių atvirkštinės </w:t>
      </w:r>
      <w:proofErr w:type="spellStart"/>
      <w:r w:rsidR="00697F82" w:rsidRPr="00697F82">
        <w:rPr>
          <w:rFonts w:ascii="Times New Roman" w:eastAsia="Calibri" w:hAnsi="Times New Roman" w:cs="Times New Roman"/>
          <w:lang w:val="lt-LT"/>
        </w:rPr>
        <w:t>transkriptazės</w:t>
      </w:r>
      <w:proofErr w:type="spellEnd"/>
      <w:r w:rsidR="00697F82" w:rsidRPr="00697F82">
        <w:rPr>
          <w:rFonts w:ascii="Times New Roman" w:eastAsia="Calibri" w:hAnsi="Times New Roman" w:cs="Times New Roman"/>
          <w:lang w:val="lt-LT"/>
        </w:rPr>
        <w:t xml:space="preserve"> inhibitorių</w:t>
      </w:r>
      <w:r w:rsidR="00697F82">
        <w:rPr>
          <w:rFonts w:ascii="Times New Roman" w:eastAsia="Calibri" w:hAnsi="Times New Roman" w:cs="Times New Roman"/>
          <w:lang w:val="lt-LT"/>
        </w:rPr>
        <w:t xml:space="preserve"> (</w:t>
      </w:r>
      <w:r w:rsidRPr="00F216D4">
        <w:rPr>
          <w:rFonts w:ascii="Times New Roman" w:eastAsia="Calibri" w:hAnsi="Times New Roman" w:cs="Times New Roman"/>
          <w:lang w:val="lt-LT"/>
        </w:rPr>
        <w:t>NNRTI</w:t>
      </w:r>
      <w:r w:rsidR="00697F82">
        <w:rPr>
          <w:rFonts w:ascii="Times New Roman" w:eastAsia="Calibri" w:hAnsi="Times New Roman" w:cs="Times New Roman"/>
          <w:lang w:val="lt-LT"/>
        </w:rPr>
        <w:t>)</w:t>
      </w:r>
      <w:r w:rsidRPr="00F216D4">
        <w:rPr>
          <w:rFonts w:ascii="Times New Roman" w:eastAsia="Calibri" w:hAnsi="Times New Roman" w:cs="Times New Roman"/>
          <w:lang w:val="lt-LT"/>
        </w:rPr>
        <w:t xml:space="preserve"> apimantį gydymo režimą. Pranešama apie padidėjusį </w:t>
      </w:r>
      <w:proofErr w:type="spellStart"/>
      <w:r w:rsidRPr="00F216D4">
        <w:rPr>
          <w:rFonts w:ascii="Times New Roman" w:eastAsia="Calibri" w:hAnsi="Times New Roman" w:cs="Times New Roman"/>
          <w:lang w:val="lt-LT"/>
        </w:rPr>
        <w:t>mukozito</w:t>
      </w:r>
      <w:proofErr w:type="spellEnd"/>
      <w:r w:rsidRPr="00F216D4">
        <w:rPr>
          <w:rFonts w:ascii="Times New Roman" w:eastAsia="Calibri" w:hAnsi="Times New Roman" w:cs="Times New Roman"/>
          <w:lang w:val="lt-LT"/>
        </w:rPr>
        <w:t xml:space="preserve"> dažnį gydant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(CDE) ir </w:t>
      </w:r>
      <w:proofErr w:type="spellStart"/>
      <w:r w:rsidRPr="00F216D4">
        <w:rPr>
          <w:rFonts w:ascii="Times New Roman" w:eastAsia="Calibri" w:hAnsi="Times New Roman" w:cs="Times New Roman"/>
          <w:lang w:val="lt-LT"/>
        </w:rPr>
        <w:t>sakvinaviru</w:t>
      </w:r>
      <w:proofErr w:type="spellEnd"/>
      <w:r w:rsidRPr="00F216D4">
        <w:rPr>
          <w:rFonts w:ascii="Times New Roman" w:eastAsia="Calibri" w:hAnsi="Times New Roman" w:cs="Times New Roman"/>
          <w:lang w:val="lt-LT"/>
        </w:rPr>
        <w:t>;</w:t>
      </w:r>
    </w:p>
    <w:p w14:paraId="39C8C042"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dabrafenibas</w:t>
      </w:r>
      <w:proofErr w:type="spellEnd"/>
      <w:r w:rsidRPr="00F216D4">
        <w:rPr>
          <w:rFonts w:ascii="Times New Roman" w:eastAsia="Calibri" w:hAnsi="Times New Roman" w:cs="Times New Roman"/>
          <w:lang w:val="lt-LT"/>
        </w:rPr>
        <w:t>.</w:t>
      </w:r>
    </w:p>
    <w:p w14:paraId="658470ED" w14:textId="77777777" w:rsidR="00D31DE6" w:rsidRPr="00F216D4" w:rsidRDefault="00D31DE6" w:rsidP="00D31DE6">
      <w:pPr>
        <w:rPr>
          <w:rFonts w:ascii="Times New Roman" w:eastAsia="Calibri" w:hAnsi="Times New Roman" w:cs="Times New Roman"/>
          <w:lang w:val="lt-LT"/>
        </w:rPr>
      </w:pPr>
    </w:p>
    <w:p w14:paraId="24ED22D8" w14:textId="77777777" w:rsidR="00D31DE6" w:rsidRPr="00F216D4" w:rsidRDefault="00D31DE6" w:rsidP="00D31DE6">
      <w:pPr>
        <w:rPr>
          <w:rFonts w:ascii="Times New Roman" w:eastAsia="Calibri" w:hAnsi="Times New Roman" w:cs="Times New Roman"/>
          <w:u w:val="single"/>
          <w:lang w:val="lt-LT"/>
        </w:rPr>
      </w:pPr>
      <w:proofErr w:type="spellStart"/>
      <w:r w:rsidRPr="00F216D4">
        <w:rPr>
          <w:rFonts w:ascii="Times New Roman" w:eastAsia="Calibri" w:hAnsi="Times New Roman" w:cs="Times New Roman"/>
          <w:u w:val="single"/>
          <w:lang w:val="lt-LT"/>
        </w:rPr>
        <w:t>Farmakodinaminė</w:t>
      </w:r>
      <w:proofErr w:type="spellEnd"/>
      <w:r w:rsidRPr="00F216D4">
        <w:rPr>
          <w:rFonts w:ascii="Times New Roman" w:eastAsia="Calibri" w:hAnsi="Times New Roman" w:cs="Times New Roman"/>
          <w:u w:val="single"/>
          <w:lang w:val="lt-LT"/>
        </w:rPr>
        <w:t xml:space="preserve"> sąveika ir nežinomo mechanizmo sąveika, daranti įtaką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vartojimui</w:t>
      </w:r>
    </w:p>
    <w:p w14:paraId="385E7DC7" w14:textId="77777777" w:rsidR="00D31DE6" w:rsidRPr="00F216D4" w:rsidRDefault="00D31DE6" w:rsidP="00D31DE6">
      <w:pPr>
        <w:rPr>
          <w:rFonts w:ascii="Times New Roman" w:eastAsia="Calibri" w:hAnsi="Times New Roman" w:cs="Times New Roman"/>
          <w:lang w:val="lt-LT"/>
        </w:rPr>
      </w:pPr>
      <w:r w:rsidRPr="00F216D4">
        <w:rPr>
          <w:rFonts w:ascii="Times New Roman" w:eastAsia="Calibri" w:hAnsi="Times New Roman" w:cs="Times New Roman"/>
          <w:lang w:val="lt-LT"/>
        </w:rPr>
        <w:t xml:space="preserve">Kartu ar nuosekliai vartojant </w:t>
      </w:r>
      <w:proofErr w:type="spellStart"/>
      <w:r w:rsidRPr="00F216D4">
        <w:rPr>
          <w:rFonts w:ascii="Times New Roman" w:eastAsia="Calibri" w:hAnsi="Times New Roman" w:cs="Times New Roman"/>
          <w:lang w:val="lt-LT"/>
        </w:rPr>
        <w:t>ciklofosfamidą</w:t>
      </w:r>
      <w:proofErr w:type="spellEnd"/>
      <w:r w:rsidRPr="00F216D4">
        <w:rPr>
          <w:rFonts w:ascii="Times New Roman" w:eastAsia="Calibri" w:hAnsi="Times New Roman" w:cs="Times New Roman"/>
          <w:lang w:val="lt-LT"/>
        </w:rPr>
        <w:t xml:space="preserve"> ir kitas panašaus toksiškumo medžiagas, gali pasireikšti bendras (padidėjęs) toksinis poveikis.</w:t>
      </w:r>
    </w:p>
    <w:p w14:paraId="1C0C15CF" w14:textId="77777777" w:rsidR="00D31DE6" w:rsidRPr="00F216D4" w:rsidRDefault="00D31DE6" w:rsidP="00D31DE6">
      <w:pPr>
        <w:rPr>
          <w:rFonts w:ascii="Times New Roman" w:eastAsia="Calibri" w:hAnsi="Times New Roman" w:cs="Times New Roman"/>
          <w:lang w:val="lt-LT"/>
        </w:rPr>
      </w:pPr>
    </w:p>
    <w:p w14:paraId="16AD69DD" w14:textId="77777777" w:rsidR="00D31DE6" w:rsidRPr="00F216D4" w:rsidRDefault="00D31DE6" w:rsidP="00D31DE6">
      <w:pPr>
        <w:pStyle w:val="Sraopastraipa"/>
        <w:widowControl/>
        <w:numPr>
          <w:ilvl w:val="0"/>
          <w:numId w:val="2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Padidėjęs toksinis poveikis kraujui ir (arba) </w:t>
      </w:r>
      <w:proofErr w:type="spellStart"/>
      <w:r w:rsidRPr="00F216D4">
        <w:rPr>
          <w:rFonts w:ascii="Times New Roman" w:eastAsia="Calibri" w:hAnsi="Times New Roman" w:cs="Times New Roman"/>
          <w:lang w:val="lt-LT"/>
        </w:rPr>
        <w:t>imunosupresija</w:t>
      </w:r>
      <w:proofErr w:type="spellEnd"/>
      <w:r w:rsidRPr="00F216D4">
        <w:rPr>
          <w:rFonts w:ascii="Times New Roman" w:eastAsia="Calibri" w:hAnsi="Times New Roman" w:cs="Times New Roman"/>
          <w:lang w:val="lt-LT"/>
        </w:rPr>
        <w:t xml:space="preserve"> gali atsirasti dėl bendro poveikio, kurį sukelia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ir, pavyzdžiui:</w:t>
      </w:r>
    </w:p>
    <w:p w14:paraId="15C2F797"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AKF inhibitoriai: AKF inhibitoriai gali sukelti </w:t>
      </w:r>
      <w:proofErr w:type="spellStart"/>
      <w:r w:rsidRPr="00F216D4">
        <w:rPr>
          <w:rFonts w:ascii="Times New Roman" w:eastAsia="Calibri" w:hAnsi="Times New Roman" w:cs="Times New Roman"/>
          <w:lang w:val="lt-LT"/>
        </w:rPr>
        <w:t>leukopeniją</w:t>
      </w:r>
      <w:proofErr w:type="spellEnd"/>
      <w:r w:rsidRPr="00F216D4">
        <w:rPr>
          <w:rFonts w:ascii="Times New Roman" w:eastAsia="Calibri" w:hAnsi="Times New Roman" w:cs="Times New Roman"/>
          <w:lang w:val="lt-LT"/>
        </w:rPr>
        <w:t>;</w:t>
      </w:r>
    </w:p>
    <w:p w14:paraId="73A10716"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natalizumabas</w:t>
      </w:r>
      <w:proofErr w:type="spellEnd"/>
      <w:r w:rsidRPr="00F216D4">
        <w:rPr>
          <w:rFonts w:ascii="Times New Roman" w:eastAsia="Calibri" w:hAnsi="Times New Roman" w:cs="Times New Roman"/>
          <w:lang w:val="lt-LT"/>
        </w:rPr>
        <w:t>;</w:t>
      </w:r>
    </w:p>
    <w:p w14:paraId="0399CFC8"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paklitakselis</w:t>
      </w:r>
      <w:proofErr w:type="spellEnd"/>
      <w:r w:rsidRPr="00F216D4">
        <w:rPr>
          <w:rFonts w:ascii="Times New Roman" w:eastAsia="Calibri" w:hAnsi="Times New Roman" w:cs="Times New Roman"/>
          <w:lang w:val="lt-LT"/>
        </w:rPr>
        <w:t xml:space="preserve">: pranešta apie padidėjusį toksinį poveikį kraujui, kai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buvo vartojamas po </w:t>
      </w:r>
      <w:proofErr w:type="spellStart"/>
      <w:r w:rsidRPr="00F216D4">
        <w:rPr>
          <w:rFonts w:ascii="Times New Roman" w:eastAsia="Calibri" w:hAnsi="Times New Roman" w:cs="Times New Roman"/>
          <w:lang w:val="lt-LT"/>
        </w:rPr>
        <w:t>paklitakselio</w:t>
      </w:r>
      <w:proofErr w:type="spellEnd"/>
      <w:r w:rsidRPr="00F216D4">
        <w:rPr>
          <w:rFonts w:ascii="Times New Roman" w:eastAsia="Calibri" w:hAnsi="Times New Roman" w:cs="Times New Roman"/>
          <w:lang w:val="lt-LT"/>
        </w:rPr>
        <w:t xml:space="preserve"> infuzijos;</w:t>
      </w:r>
    </w:p>
    <w:p w14:paraId="3EC4D7A4"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tiazidiniai</w:t>
      </w:r>
      <w:proofErr w:type="spellEnd"/>
      <w:r w:rsidRPr="00F216D4">
        <w:rPr>
          <w:rFonts w:ascii="Times New Roman" w:eastAsia="Calibri" w:hAnsi="Times New Roman" w:cs="Times New Roman"/>
          <w:lang w:val="lt-LT"/>
        </w:rPr>
        <w:t xml:space="preserve"> diuretikai (pvz., </w:t>
      </w:r>
      <w:proofErr w:type="spellStart"/>
      <w:r w:rsidRPr="00F216D4">
        <w:rPr>
          <w:rFonts w:ascii="Times New Roman" w:eastAsia="Calibri" w:hAnsi="Times New Roman" w:cs="Times New Roman"/>
          <w:lang w:val="lt-LT"/>
        </w:rPr>
        <w:t>hidrochloritiazidas</w:t>
      </w:r>
      <w:proofErr w:type="spellEnd"/>
      <w:r w:rsidRPr="00F216D4">
        <w:rPr>
          <w:rFonts w:ascii="Times New Roman" w:eastAsia="Calibri" w:hAnsi="Times New Roman" w:cs="Times New Roman"/>
          <w:lang w:val="lt-LT"/>
        </w:rPr>
        <w:t>): pranešta apie padidėjusį kaulų čiulpų slopinimą;</w:t>
      </w:r>
    </w:p>
    <w:p w14:paraId="209179F5"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zidovudinas</w:t>
      </w:r>
      <w:proofErr w:type="spellEnd"/>
      <w:r w:rsidRPr="00F216D4">
        <w:rPr>
          <w:rFonts w:ascii="Times New Roman" w:eastAsia="Calibri" w:hAnsi="Times New Roman" w:cs="Times New Roman"/>
          <w:lang w:val="lt-LT"/>
        </w:rPr>
        <w:t>;</w:t>
      </w:r>
    </w:p>
    <w:p w14:paraId="08007B82"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klozapinas</w:t>
      </w:r>
      <w:proofErr w:type="spellEnd"/>
      <w:r w:rsidRPr="00F216D4">
        <w:rPr>
          <w:rFonts w:ascii="Times New Roman" w:eastAsia="Calibri" w:hAnsi="Times New Roman" w:cs="Times New Roman"/>
          <w:lang w:val="lt-LT"/>
        </w:rPr>
        <w:t>.</w:t>
      </w:r>
    </w:p>
    <w:p w14:paraId="158ED2FE" w14:textId="77777777" w:rsidR="00D31DE6" w:rsidRPr="00F216D4" w:rsidRDefault="00D31DE6" w:rsidP="00D31DE6">
      <w:pPr>
        <w:rPr>
          <w:rFonts w:ascii="Times New Roman" w:eastAsia="Calibri" w:hAnsi="Times New Roman" w:cs="Times New Roman"/>
          <w:lang w:val="lt-LT"/>
        </w:rPr>
      </w:pPr>
    </w:p>
    <w:p w14:paraId="2341068F" w14:textId="77777777" w:rsidR="00D31DE6" w:rsidRPr="00F216D4" w:rsidRDefault="00D31DE6" w:rsidP="00D31DE6">
      <w:pPr>
        <w:pStyle w:val="Sraopastraipa"/>
        <w:widowControl/>
        <w:numPr>
          <w:ilvl w:val="0"/>
          <w:numId w:val="2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Padidėjęs </w:t>
      </w:r>
      <w:proofErr w:type="spellStart"/>
      <w:r w:rsidRPr="00F216D4">
        <w:rPr>
          <w:rFonts w:ascii="Times New Roman" w:eastAsia="Calibri" w:hAnsi="Times New Roman" w:cs="Times New Roman"/>
          <w:lang w:val="lt-LT"/>
        </w:rPr>
        <w:t>kardiotoksinis</w:t>
      </w:r>
      <w:proofErr w:type="spellEnd"/>
      <w:r w:rsidRPr="00F216D4">
        <w:rPr>
          <w:rFonts w:ascii="Times New Roman" w:eastAsia="Calibri" w:hAnsi="Times New Roman" w:cs="Times New Roman"/>
          <w:lang w:val="lt-LT"/>
        </w:rPr>
        <w:t xml:space="preserve"> poveikis gali atsirasti dėl bendro poveikio, kurį sukelia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ir, pavyzdžiui:</w:t>
      </w:r>
    </w:p>
    <w:p w14:paraId="10A55CD7"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antraciklinai</w:t>
      </w:r>
      <w:proofErr w:type="spellEnd"/>
      <w:r w:rsidRPr="00F216D4">
        <w:rPr>
          <w:rFonts w:ascii="Times New Roman" w:eastAsia="Calibri" w:hAnsi="Times New Roman" w:cs="Times New Roman"/>
          <w:lang w:val="lt-LT"/>
        </w:rPr>
        <w:t>;</w:t>
      </w:r>
    </w:p>
    <w:p w14:paraId="32E7631F"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mitomicinas</w:t>
      </w:r>
      <w:proofErr w:type="spellEnd"/>
      <w:r w:rsidRPr="00F216D4">
        <w:rPr>
          <w:rFonts w:ascii="Times New Roman" w:eastAsia="Calibri" w:hAnsi="Times New Roman" w:cs="Times New Roman"/>
          <w:lang w:val="lt-LT"/>
        </w:rPr>
        <w:t>;</w:t>
      </w:r>
    </w:p>
    <w:p w14:paraId="71D26CE2"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citarabinas</w:t>
      </w:r>
      <w:proofErr w:type="spellEnd"/>
      <w:r w:rsidRPr="00F216D4">
        <w:rPr>
          <w:rFonts w:ascii="Times New Roman" w:eastAsia="Calibri" w:hAnsi="Times New Roman" w:cs="Times New Roman"/>
          <w:lang w:val="lt-LT"/>
        </w:rPr>
        <w:t>;</w:t>
      </w:r>
    </w:p>
    <w:p w14:paraId="30A80507"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pentostatinas</w:t>
      </w:r>
      <w:proofErr w:type="spellEnd"/>
      <w:r w:rsidRPr="00F216D4">
        <w:rPr>
          <w:rFonts w:ascii="Times New Roman" w:eastAsia="Calibri" w:hAnsi="Times New Roman" w:cs="Times New Roman"/>
          <w:lang w:val="lt-LT"/>
        </w:rPr>
        <w:t>;</w:t>
      </w:r>
    </w:p>
    <w:p w14:paraId="38D598D0"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širdies srities spindulinė terapija arba viso kūno apšvitinimas kartu su didelėmis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dozėmis;</w:t>
      </w:r>
    </w:p>
    <w:p w14:paraId="75543109"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trastuzumabas</w:t>
      </w:r>
      <w:proofErr w:type="spellEnd"/>
      <w:r w:rsidRPr="00F216D4">
        <w:rPr>
          <w:rFonts w:ascii="Times New Roman" w:eastAsia="Calibri" w:hAnsi="Times New Roman" w:cs="Times New Roman"/>
          <w:lang w:val="lt-LT"/>
        </w:rPr>
        <w:t>.</w:t>
      </w:r>
    </w:p>
    <w:p w14:paraId="39EA1F6E" w14:textId="77777777" w:rsidR="00D31DE6" w:rsidRPr="00F216D4" w:rsidRDefault="00D31DE6" w:rsidP="00D31DE6">
      <w:pPr>
        <w:rPr>
          <w:rFonts w:ascii="Times New Roman" w:eastAsia="Calibri" w:hAnsi="Times New Roman" w:cs="Times New Roman"/>
          <w:lang w:val="lt-LT"/>
        </w:rPr>
      </w:pPr>
    </w:p>
    <w:p w14:paraId="65C48DDC" w14:textId="77777777" w:rsidR="00D31DE6" w:rsidRPr="00F216D4" w:rsidRDefault="00D31DE6" w:rsidP="00D31DE6">
      <w:pPr>
        <w:pStyle w:val="Sraopastraipa"/>
        <w:widowControl/>
        <w:numPr>
          <w:ilvl w:val="0"/>
          <w:numId w:val="2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Padidėjęs toksinis poveikis plaučiams gali atsirasti dėl bendro poveikio, kurį sukelia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ir, pavyzdžiui:</w:t>
      </w:r>
    </w:p>
    <w:p w14:paraId="40831507"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amjodaronas</w:t>
      </w:r>
      <w:proofErr w:type="spellEnd"/>
      <w:r w:rsidRPr="00F216D4">
        <w:rPr>
          <w:rFonts w:ascii="Times New Roman" w:eastAsia="Calibri" w:hAnsi="Times New Roman" w:cs="Times New Roman"/>
          <w:lang w:val="lt-LT"/>
        </w:rPr>
        <w:t>;</w:t>
      </w:r>
    </w:p>
    <w:p w14:paraId="7FCA7ACA"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G-KSF, GM-KSF (</w:t>
      </w:r>
      <w:proofErr w:type="spellStart"/>
      <w:r w:rsidRPr="00F216D4">
        <w:rPr>
          <w:rFonts w:ascii="Times New Roman" w:eastAsia="Calibri" w:hAnsi="Times New Roman" w:cs="Times New Roman"/>
          <w:lang w:val="lt-LT"/>
        </w:rPr>
        <w:t>granulocitų</w:t>
      </w:r>
      <w:proofErr w:type="spellEnd"/>
      <w:r w:rsidRPr="00F216D4">
        <w:rPr>
          <w:rFonts w:ascii="Times New Roman" w:eastAsia="Calibri" w:hAnsi="Times New Roman" w:cs="Times New Roman"/>
          <w:lang w:val="lt-LT"/>
        </w:rPr>
        <w:t xml:space="preserve"> kolonijas stimuliuojantis faktorius, </w:t>
      </w:r>
      <w:proofErr w:type="spellStart"/>
      <w:r w:rsidRPr="00F216D4">
        <w:rPr>
          <w:rFonts w:ascii="Times New Roman" w:eastAsia="Calibri" w:hAnsi="Times New Roman" w:cs="Times New Roman"/>
          <w:lang w:val="lt-LT"/>
        </w:rPr>
        <w:t>granulocitų</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makrofagų</w:t>
      </w:r>
      <w:proofErr w:type="spellEnd"/>
      <w:r w:rsidRPr="00F216D4">
        <w:rPr>
          <w:rFonts w:ascii="Times New Roman" w:eastAsia="Calibri" w:hAnsi="Times New Roman" w:cs="Times New Roman"/>
          <w:lang w:val="lt-LT"/>
        </w:rPr>
        <w:t xml:space="preserve"> kolonijas stimuliuojantis faktorius): pranešimų duomenimis, pacientams, kuriems taikoma chemoterapija </w:t>
      </w:r>
      <w:proofErr w:type="spellStart"/>
      <w:r w:rsidRPr="00F216D4">
        <w:rPr>
          <w:rFonts w:ascii="Times New Roman" w:eastAsia="Calibri" w:hAnsi="Times New Roman" w:cs="Times New Roman"/>
          <w:lang w:val="lt-LT"/>
        </w:rPr>
        <w:t>citotoksiniais</w:t>
      </w:r>
      <w:proofErr w:type="spellEnd"/>
      <w:r w:rsidRPr="00F216D4">
        <w:rPr>
          <w:rFonts w:ascii="Times New Roman" w:eastAsia="Calibri" w:hAnsi="Times New Roman" w:cs="Times New Roman"/>
          <w:lang w:val="lt-LT"/>
        </w:rPr>
        <w:t xml:space="preserve"> vaistiniais preparatais, įskaitant </w:t>
      </w:r>
      <w:proofErr w:type="spellStart"/>
      <w:r w:rsidRPr="00F216D4">
        <w:rPr>
          <w:rFonts w:ascii="Times New Roman" w:eastAsia="Calibri" w:hAnsi="Times New Roman" w:cs="Times New Roman"/>
          <w:lang w:val="lt-LT"/>
        </w:rPr>
        <w:t>ciklofosfamidą</w:t>
      </w:r>
      <w:proofErr w:type="spellEnd"/>
      <w:r w:rsidRPr="00F216D4">
        <w:rPr>
          <w:rFonts w:ascii="Times New Roman" w:eastAsia="Calibri" w:hAnsi="Times New Roman" w:cs="Times New Roman"/>
          <w:lang w:val="lt-LT"/>
        </w:rPr>
        <w:t>, ir G-KSF arba GM-KSF, yra padidėjusi toksinio poveikio plaučiams rizika;</w:t>
      </w:r>
    </w:p>
    <w:p w14:paraId="15D5A201" w14:textId="77777777" w:rsidR="00D31DE6" w:rsidRPr="00F216D4" w:rsidRDefault="00D31DE6" w:rsidP="00D31DE6">
      <w:pPr>
        <w:pStyle w:val="Sraopastraipa"/>
        <w:widowControl/>
        <w:numPr>
          <w:ilvl w:val="0"/>
          <w:numId w:val="2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Padidėjęs </w:t>
      </w:r>
      <w:proofErr w:type="spellStart"/>
      <w:r w:rsidRPr="00F216D4">
        <w:rPr>
          <w:rFonts w:ascii="Times New Roman" w:eastAsia="Calibri" w:hAnsi="Times New Roman" w:cs="Times New Roman"/>
          <w:lang w:val="lt-LT"/>
        </w:rPr>
        <w:t>nefrotoksinis</w:t>
      </w:r>
      <w:proofErr w:type="spellEnd"/>
      <w:r w:rsidRPr="00F216D4">
        <w:rPr>
          <w:rFonts w:ascii="Times New Roman" w:eastAsia="Calibri" w:hAnsi="Times New Roman" w:cs="Times New Roman"/>
          <w:lang w:val="lt-LT"/>
        </w:rPr>
        <w:t xml:space="preserve"> poveikis gali atsirasti dėl bendro poveikio, kurį sukelia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ir, pavyzdžiui:</w:t>
      </w:r>
    </w:p>
    <w:p w14:paraId="3FB4B557"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amfotericinas</w:t>
      </w:r>
      <w:proofErr w:type="spellEnd"/>
      <w:r w:rsidRPr="00F216D4">
        <w:rPr>
          <w:rFonts w:ascii="Times New Roman" w:eastAsia="Calibri" w:hAnsi="Times New Roman" w:cs="Times New Roman"/>
          <w:lang w:val="lt-LT"/>
        </w:rPr>
        <w:t xml:space="preserve"> B;</w:t>
      </w:r>
    </w:p>
    <w:p w14:paraId="129D8E32" w14:textId="77777777" w:rsidR="00D31DE6" w:rsidRPr="00F216D4" w:rsidRDefault="00D31DE6" w:rsidP="00D31DE6">
      <w:pPr>
        <w:pStyle w:val="Sraopastraipa"/>
        <w:widowControl/>
        <w:numPr>
          <w:ilvl w:val="0"/>
          <w:numId w:val="21"/>
        </w:numPr>
        <w:ind w:left="1134"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indometacinas</w:t>
      </w:r>
      <w:proofErr w:type="spellEnd"/>
      <w:r w:rsidRPr="00F216D4">
        <w:rPr>
          <w:rFonts w:ascii="Times New Roman" w:eastAsia="Calibri" w:hAnsi="Times New Roman" w:cs="Times New Roman"/>
          <w:lang w:val="lt-LT"/>
        </w:rPr>
        <w:t xml:space="preserve">: pranešta apie ūminį apsinuodijimą vandeniu po to, kai kartu buvo vartojamas </w:t>
      </w:r>
      <w:proofErr w:type="spellStart"/>
      <w:r w:rsidRPr="00F216D4">
        <w:rPr>
          <w:rFonts w:ascii="Times New Roman" w:eastAsia="Calibri" w:hAnsi="Times New Roman" w:cs="Times New Roman"/>
          <w:lang w:val="lt-LT"/>
        </w:rPr>
        <w:t>indometacinas</w:t>
      </w:r>
      <w:proofErr w:type="spellEnd"/>
      <w:r w:rsidRPr="00F216D4">
        <w:rPr>
          <w:rFonts w:ascii="Times New Roman" w:eastAsia="Calibri" w:hAnsi="Times New Roman" w:cs="Times New Roman"/>
          <w:lang w:val="lt-LT"/>
        </w:rPr>
        <w:t>.</w:t>
      </w:r>
    </w:p>
    <w:p w14:paraId="4164C17F" w14:textId="77777777" w:rsidR="00D31DE6" w:rsidRPr="00F216D4" w:rsidRDefault="00D31DE6" w:rsidP="00D31DE6">
      <w:pPr>
        <w:rPr>
          <w:rFonts w:ascii="Times New Roman" w:eastAsia="Calibri" w:hAnsi="Times New Roman" w:cs="Times New Roman"/>
          <w:lang w:val="lt-LT"/>
        </w:rPr>
      </w:pPr>
    </w:p>
    <w:p w14:paraId="515FFADB" w14:textId="77777777" w:rsidR="00D31DE6" w:rsidRPr="00F216D4" w:rsidRDefault="00D31DE6" w:rsidP="00D31DE6">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lastRenderedPageBreak/>
        <w:t>Kita sąveika</w:t>
      </w:r>
    </w:p>
    <w:p w14:paraId="6A27759A" w14:textId="77777777" w:rsidR="00D31DE6" w:rsidRPr="00F216D4" w:rsidRDefault="00D31DE6" w:rsidP="00D31DE6">
      <w:pPr>
        <w:pStyle w:val="Sraopastraipa"/>
        <w:widowControl/>
        <w:numPr>
          <w:ilvl w:val="0"/>
          <w:numId w:val="22"/>
        </w:numPr>
        <w:ind w:left="284" w:hanging="284"/>
        <w:contextualSpacing/>
        <w:rPr>
          <w:rFonts w:ascii="Times New Roman" w:eastAsia="Calibri" w:hAnsi="Times New Roman" w:cs="Times New Roman"/>
          <w:lang w:val="lt-LT"/>
        </w:rPr>
      </w:pPr>
      <w:r w:rsidRPr="00F216D4">
        <w:rPr>
          <w:rFonts w:ascii="Times New Roman" w:eastAsia="Calibri" w:hAnsi="Times New Roman" w:cs="Times New Roman"/>
          <w:lang w:val="lt-LT"/>
        </w:rPr>
        <w:t>Alkoholis</w:t>
      </w:r>
    </w:p>
    <w:p w14:paraId="06D7912E"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Vartojant etanolį (alkoholį) ir kartu vartojant mažas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dozes, navikų turinčių gyvūnų organizme pastebėtas sumažėjęs priešvėžinis aktyvumas.</w:t>
      </w:r>
    </w:p>
    <w:p w14:paraId="16E94B55"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Kai kuriems pacientams alkoholis gali sustiprinti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sukeltą vėmimą ir pykinimą.</w:t>
      </w:r>
    </w:p>
    <w:p w14:paraId="0EFBC982" w14:textId="77777777" w:rsidR="00D31DE6" w:rsidRPr="00F216D4" w:rsidRDefault="00D31DE6" w:rsidP="00C94AA7">
      <w:pPr>
        <w:rPr>
          <w:rFonts w:ascii="Times New Roman" w:eastAsia="Calibri" w:hAnsi="Times New Roman" w:cs="Times New Roman"/>
          <w:lang w:val="lt-LT"/>
        </w:rPr>
      </w:pPr>
    </w:p>
    <w:p w14:paraId="6C6E3A98" w14:textId="77777777" w:rsidR="00D31DE6" w:rsidRPr="00F216D4" w:rsidRDefault="00D31DE6" w:rsidP="00D31DE6">
      <w:pPr>
        <w:pStyle w:val="Sraopastraipa"/>
        <w:widowControl/>
        <w:numPr>
          <w:ilvl w:val="0"/>
          <w:numId w:val="22"/>
        </w:numPr>
        <w:ind w:left="284" w:hanging="284"/>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Etanerceptas</w:t>
      </w:r>
      <w:proofErr w:type="spellEnd"/>
    </w:p>
    <w:p w14:paraId="5BCAC62A"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sergantiems </w:t>
      </w:r>
      <w:proofErr w:type="spellStart"/>
      <w:r w:rsidRPr="00F216D4">
        <w:rPr>
          <w:rFonts w:ascii="Times New Roman" w:eastAsia="Calibri" w:hAnsi="Times New Roman" w:cs="Times New Roman"/>
          <w:iCs/>
          <w:lang w:val="lt-LT"/>
        </w:rPr>
        <w:t>Vegenerio</w:t>
      </w:r>
      <w:proofErr w:type="spellEnd"/>
      <w:r w:rsidRPr="00F216D4">
        <w:rPr>
          <w:rFonts w:ascii="Times New Roman" w:eastAsia="Calibri" w:hAnsi="Times New Roman" w:cs="Times New Roman"/>
          <w:iCs/>
          <w:lang w:val="lt-LT"/>
        </w:rPr>
        <w:t xml:space="preserve"> (</w:t>
      </w:r>
      <w:proofErr w:type="spellStart"/>
      <w:r w:rsidRPr="00F216D4">
        <w:rPr>
          <w:rFonts w:ascii="Times New Roman" w:eastAsia="Calibri" w:hAnsi="Times New Roman" w:cs="Times New Roman"/>
          <w:i/>
          <w:iCs/>
          <w:lang w:val="lt-LT"/>
        </w:rPr>
        <w:t>Wegener</w:t>
      </w:r>
      <w:proofErr w:type="spellEnd"/>
      <w:r w:rsidRPr="00F216D4">
        <w:rPr>
          <w:rFonts w:ascii="Times New Roman" w:eastAsia="Calibri" w:hAnsi="Times New Roman" w:cs="Times New Roman"/>
          <w:iCs/>
          <w:lang w:val="lt-LT"/>
        </w:rPr>
        <w:t xml:space="preserve">) </w:t>
      </w:r>
      <w:proofErr w:type="spellStart"/>
      <w:r w:rsidRPr="00F216D4">
        <w:rPr>
          <w:rFonts w:ascii="Times New Roman" w:eastAsia="Calibri" w:hAnsi="Times New Roman" w:cs="Times New Roman"/>
          <w:lang w:val="lt-LT"/>
        </w:rPr>
        <w:t>granulomatoze</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etanercepto</w:t>
      </w:r>
      <w:proofErr w:type="spellEnd"/>
      <w:r w:rsidRPr="00F216D4">
        <w:rPr>
          <w:rFonts w:ascii="Times New Roman" w:eastAsia="Calibri" w:hAnsi="Times New Roman" w:cs="Times New Roman"/>
          <w:lang w:val="lt-LT"/>
        </w:rPr>
        <w:t xml:space="preserve"> pridėjimas prie įprasto gydymo, įskaitant </w:t>
      </w:r>
      <w:proofErr w:type="spellStart"/>
      <w:r w:rsidRPr="00F216D4">
        <w:rPr>
          <w:rFonts w:ascii="Times New Roman" w:eastAsia="Calibri" w:hAnsi="Times New Roman" w:cs="Times New Roman"/>
          <w:lang w:val="lt-LT"/>
        </w:rPr>
        <w:t>ciklofosfamidą</w:t>
      </w:r>
      <w:proofErr w:type="spellEnd"/>
      <w:r w:rsidRPr="00F216D4">
        <w:rPr>
          <w:rFonts w:ascii="Times New Roman" w:eastAsia="Calibri" w:hAnsi="Times New Roman" w:cs="Times New Roman"/>
          <w:lang w:val="lt-LT"/>
        </w:rPr>
        <w:t xml:space="preserve">, buvo susijęs su didesniu ne odos </w:t>
      </w:r>
      <w:proofErr w:type="spellStart"/>
      <w:r w:rsidRPr="00F216D4">
        <w:rPr>
          <w:rFonts w:ascii="Times New Roman" w:eastAsia="Calibri" w:hAnsi="Times New Roman" w:cs="Times New Roman"/>
          <w:lang w:val="lt-LT"/>
        </w:rPr>
        <w:t>solidinių</w:t>
      </w:r>
      <w:proofErr w:type="spellEnd"/>
      <w:r w:rsidRPr="00F216D4">
        <w:rPr>
          <w:rFonts w:ascii="Times New Roman" w:eastAsia="Calibri" w:hAnsi="Times New Roman" w:cs="Times New Roman"/>
          <w:lang w:val="lt-LT"/>
        </w:rPr>
        <w:t xml:space="preserve"> piktybinių navikų dažniu.</w:t>
      </w:r>
    </w:p>
    <w:p w14:paraId="0D21174C" w14:textId="77777777" w:rsidR="00D31DE6" w:rsidRPr="00F216D4" w:rsidRDefault="00D31DE6" w:rsidP="00D31DE6">
      <w:pPr>
        <w:rPr>
          <w:rFonts w:ascii="Times New Roman" w:eastAsia="Calibri" w:hAnsi="Times New Roman" w:cs="Times New Roman"/>
          <w:lang w:val="lt-LT"/>
        </w:rPr>
      </w:pPr>
    </w:p>
    <w:p w14:paraId="49877083" w14:textId="77777777" w:rsidR="00D31DE6" w:rsidRPr="00F216D4" w:rsidRDefault="00D31DE6" w:rsidP="00D31DE6">
      <w:pPr>
        <w:pStyle w:val="Sraopastraipa"/>
        <w:widowControl/>
        <w:numPr>
          <w:ilvl w:val="0"/>
          <w:numId w:val="22"/>
        </w:numPr>
        <w:ind w:left="284" w:hanging="284"/>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Metronidazolas</w:t>
      </w:r>
      <w:proofErr w:type="spellEnd"/>
    </w:p>
    <w:p w14:paraId="6BF42A61"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Buvo pranešta apie ūminę </w:t>
      </w:r>
      <w:proofErr w:type="spellStart"/>
      <w:r w:rsidRPr="00F216D4">
        <w:rPr>
          <w:rFonts w:ascii="Times New Roman" w:eastAsia="Calibri" w:hAnsi="Times New Roman" w:cs="Times New Roman"/>
          <w:lang w:val="lt-LT"/>
        </w:rPr>
        <w:t>encefalopatiją</w:t>
      </w:r>
      <w:proofErr w:type="spellEnd"/>
      <w:r w:rsidRPr="00F216D4">
        <w:rPr>
          <w:rFonts w:ascii="Times New Roman" w:eastAsia="Calibri" w:hAnsi="Times New Roman" w:cs="Times New Roman"/>
          <w:lang w:val="lt-LT"/>
        </w:rPr>
        <w:t xml:space="preserve"> pacientui, kartu vartojančiam </w:t>
      </w:r>
      <w:proofErr w:type="spellStart"/>
      <w:r w:rsidRPr="00F216D4">
        <w:rPr>
          <w:rFonts w:ascii="Times New Roman" w:eastAsia="Calibri" w:hAnsi="Times New Roman" w:cs="Times New Roman"/>
          <w:lang w:val="lt-LT"/>
        </w:rPr>
        <w:t>ciklofosfamidą</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metronidazolą</w:t>
      </w:r>
      <w:proofErr w:type="spellEnd"/>
      <w:r w:rsidRPr="00F216D4">
        <w:rPr>
          <w:rFonts w:ascii="Times New Roman" w:eastAsia="Calibri" w:hAnsi="Times New Roman" w:cs="Times New Roman"/>
          <w:lang w:val="lt-LT"/>
        </w:rPr>
        <w:t>. Priežastinis ryšys nėra aiškus.</w:t>
      </w:r>
    </w:p>
    <w:p w14:paraId="110AAE72"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Tyrimų su gyvūnais metu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metronidazolo</w:t>
      </w:r>
      <w:proofErr w:type="spellEnd"/>
      <w:r w:rsidRPr="00F216D4">
        <w:rPr>
          <w:rFonts w:ascii="Times New Roman" w:eastAsia="Calibri" w:hAnsi="Times New Roman" w:cs="Times New Roman"/>
          <w:lang w:val="lt-LT"/>
        </w:rPr>
        <w:t xml:space="preserve"> derinys buvo susijęs su padidėjusiu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toksiniu poveikiu.</w:t>
      </w:r>
    </w:p>
    <w:p w14:paraId="61D311C5" w14:textId="77777777" w:rsidR="00D31DE6" w:rsidRPr="00F216D4" w:rsidRDefault="00D31DE6" w:rsidP="00D31DE6">
      <w:pPr>
        <w:rPr>
          <w:rFonts w:ascii="Times New Roman" w:eastAsia="Calibri" w:hAnsi="Times New Roman" w:cs="Times New Roman"/>
          <w:lang w:val="lt-LT"/>
        </w:rPr>
      </w:pPr>
    </w:p>
    <w:p w14:paraId="795DA1E8" w14:textId="77777777" w:rsidR="00D31DE6" w:rsidRPr="00F216D4" w:rsidRDefault="00D31DE6" w:rsidP="00D31DE6">
      <w:pPr>
        <w:pStyle w:val="Sraopastraipa"/>
        <w:widowControl/>
        <w:numPr>
          <w:ilvl w:val="0"/>
          <w:numId w:val="22"/>
        </w:numPr>
        <w:ind w:left="284" w:hanging="284"/>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Tamoksifenas</w:t>
      </w:r>
      <w:proofErr w:type="spellEnd"/>
    </w:p>
    <w:p w14:paraId="18193E57"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Kartu vartojant chemoterapiją ir </w:t>
      </w:r>
      <w:proofErr w:type="spellStart"/>
      <w:r w:rsidRPr="00F216D4">
        <w:rPr>
          <w:rFonts w:ascii="Times New Roman" w:eastAsia="Calibri" w:hAnsi="Times New Roman" w:cs="Times New Roman"/>
          <w:lang w:val="lt-LT"/>
        </w:rPr>
        <w:t>tamoksifeną</w:t>
      </w:r>
      <w:proofErr w:type="spellEnd"/>
      <w:r w:rsidRPr="00F216D4">
        <w:rPr>
          <w:rFonts w:ascii="Times New Roman" w:eastAsia="Calibri" w:hAnsi="Times New Roman" w:cs="Times New Roman"/>
          <w:lang w:val="lt-LT"/>
        </w:rPr>
        <w:t xml:space="preserve">, gali padidėti </w:t>
      </w:r>
      <w:proofErr w:type="spellStart"/>
      <w:r w:rsidRPr="00F216D4">
        <w:rPr>
          <w:rFonts w:ascii="Times New Roman" w:eastAsia="Calibri" w:hAnsi="Times New Roman" w:cs="Times New Roman"/>
          <w:lang w:val="lt-LT"/>
        </w:rPr>
        <w:t>tromboembolinių</w:t>
      </w:r>
      <w:proofErr w:type="spellEnd"/>
      <w:r w:rsidRPr="00F216D4">
        <w:rPr>
          <w:rFonts w:ascii="Times New Roman" w:eastAsia="Calibri" w:hAnsi="Times New Roman" w:cs="Times New Roman"/>
          <w:lang w:val="lt-LT"/>
        </w:rPr>
        <w:t xml:space="preserve"> komplikacijų rizika.</w:t>
      </w:r>
    </w:p>
    <w:p w14:paraId="1B79493A" w14:textId="77777777" w:rsidR="00D31DE6" w:rsidRPr="00F216D4" w:rsidRDefault="00D31DE6" w:rsidP="00D31DE6">
      <w:pPr>
        <w:rPr>
          <w:rFonts w:ascii="Times New Roman" w:eastAsia="Calibri" w:hAnsi="Times New Roman" w:cs="Times New Roman"/>
          <w:lang w:val="lt-LT"/>
        </w:rPr>
      </w:pPr>
    </w:p>
    <w:p w14:paraId="16FB03B3" w14:textId="77777777" w:rsidR="00D31DE6" w:rsidRPr="00F216D4" w:rsidRDefault="00D31DE6" w:rsidP="00D31DE6">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Sąveika, turinti įtakos kitų vaistinių preparatų farmakokinetikai ir (arba) veikimui</w:t>
      </w:r>
    </w:p>
    <w:p w14:paraId="70B4A3A2" w14:textId="77777777" w:rsidR="00D31DE6" w:rsidRPr="00F216D4" w:rsidRDefault="00D31DE6" w:rsidP="00D31DE6">
      <w:pPr>
        <w:pStyle w:val="Sraopastraipa"/>
        <w:widowControl/>
        <w:numPr>
          <w:ilvl w:val="0"/>
          <w:numId w:val="23"/>
        </w:numPr>
        <w:ind w:left="284" w:hanging="284"/>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Bupropionas</w:t>
      </w:r>
      <w:proofErr w:type="spellEnd"/>
    </w:p>
    <w:p w14:paraId="5CF68219" w14:textId="77777777" w:rsidR="00D31DE6" w:rsidRPr="00F216D4" w:rsidRDefault="00D31DE6" w:rsidP="00D31DE6">
      <w:pPr>
        <w:ind w:left="284"/>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metabolizmas, vykdomas CYP2B6, gali slopinti </w:t>
      </w:r>
      <w:proofErr w:type="spellStart"/>
      <w:r w:rsidRPr="00F216D4">
        <w:rPr>
          <w:rFonts w:ascii="Times New Roman" w:eastAsia="Calibri" w:hAnsi="Times New Roman" w:cs="Times New Roman"/>
          <w:lang w:val="lt-LT"/>
        </w:rPr>
        <w:t>bupropiono</w:t>
      </w:r>
      <w:proofErr w:type="spellEnd"/>
      <w:r w:rsidRPr="00F216D4">
        <w:rPr>
          <w:rFonts w:ascii="Times New Roman" w:eastAsia="Calibri" w:hAnsi="Times New Roman" w:cs="Times New Roman"/>
          <w:lang w:val="lt-LT"/>
        </w:rPr>
        <w:t xml:space="preserve"> metabolizmą.</w:t>
      </w:r>
    </w:p>
    <w:p w14:paraId="77E9E9D9" w14:textId="77777777" w:rsidR="00D31DE6" w:rsidRPr="00F216D4" w:rsidRDefault="00D31DE6" w:rsidP="00D31DE6">
      <w:pPr>
        <w:rPr>
          <w:rFonts w:ascii="Times New Roman" w:eastAsia="Calibri" w:hAnsi="Times New Roman" w:cs="Times New Roman"/>
          <w:lang w:val="lt-LT"/>
        </w:rPr>
      </w:pPr>
    </w:p>
    <w:p w14:paraId="63BD11D5" w14:textId="77777777" w:rsidR="00D31DE6" w:rsidRPr="00F216D4" w:rsidRDefault="00D31DE6" w:rsidP="00D31DE6">
      <w:pPr>
        <w:pStyle w:val="Sraopastraipa"/>
        <w:widowControl/>
        <w:numPr>
          <w:ilvl w:val="0"/>
          <w:numId w:val="23"/>
        </w:numPr>
        <w:ind w:left="284" w:hanging="284"/>
        <w:contextualSpacing/>
        <w:rPr>
          <w:rFonts w:ascii="Times New Roman" w:eastAsia="Calibri" w:hAnsi="Times New Roman" w:cs="Times New Roman"/>
          <w:lang w:val="lt-LT"/>
        </w:rPr>
      </w:pPr>
      <w:r w:rsidRPr="00F216D4">
        <w:rPr>
          <w:rFonts w:ascii="Times New Roman" w:eastAsia="Calibri" w:hAnsi="Times New Roman" w:cs="Times New Roman"/>
          <w:lang w:val="lt-LT"/>
        </w:rPr>
        <w:t>Kumarinas</w:t>
      </w:r>
    </w:p>
    <w:p w14:paraId="6761F6B6"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Buvo pranešta apie padidėjusį ir sumažėjusį varfarino poveikį pacientams, vartojantiems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ir varfarino.</w:t>
      </w:r>
    </w:p>
    <w:p w14:paraId="34429842" w14:textId="77777777" w:rsidR="00D31DE6" w:rsidRPr="00F216D4" w:rsidRDefault="00D31DE6" w:rsidP="00D31DE6">
      <w:pPr>
        <w:rPr>
          <w:rFonts w:ascii="Times New Roman" w:eastAsia="Calibri" w:hAnsi="Times New Roman" w:cs="Times New Roman"/>
          <w:lang w:val="lt-LT"/>
        </w:rPr>
      </w:pPr>
    </w:p>
    <w:p w14:paraId="79D7E447" w14:textId="77777777" w:rsidR="00D31DE6" w:rsidRPr="00F216D4" w:rsidRDefault="00D31DE6" w:rsidP="00D31DE6">
      <w:pPr>
        <w:pStyle w:val="Sraopastraipa"/>
        <w:widowControl/>
        <w:numPr>
          <w:ilvl w:val="0"/>
          <w:numId w:val="23"/>
        </w:numPr>
        <w:ind w:left="284" w:hanging="284"/>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Ciklosporinas</w:t>
      </w:r>
      <w:proofErr w:type="spellEnd"/>
    </w:p>
    <w:p w14:paraId="6A5D82DC"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Mažesnė </w:t>
      </w:r>
      <w:proofErr w:type="spellStart"/>
      <w:r w:rsidRPr="00F216D4">
        <w:rPr>
          <w:rFonts w:ascii="Times New Roman" w:eastAsia="Calibri" w:hAnsi="Times New Roman" w:cs="Times New Roman"/>
          <w:lang w:val="lt-LT"/>
        </w:rPr>
        <w:t>ciklosporino</w:t>
      </w:r>
      <w:proofErr w:type="spellEnd"/>
      <w:r w:rsidRPr="00F216D4">
        <w:rPr>
          <w:rFonts w:ascii="Times New Roman" w:eastAsia="Calibri" w:hAnsi="Times New Roman" w:cs="Times New Roman"/>
          <w:lang w:val="lt-LT"/>
        </w:rPr>
        <w:t xml:space="preserve"> koncentracija serume pastebėta pacientams, vartojantiems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ciklosporino</w:t>
      </w:r>
      <w:proofErr w:type="spellEnd"/>
      <w:r w:rsidRPr="00F216D4">
        <w:rPr>
          <w:rFonts w:ascii="Times New Roman" w:eastAsia="Calibri" w:hAnsi="Times New Roman" w:cs="Times New Roman"/>
          <w:lang w:val="lt-LT"/>
        </w:rPr>
        <w:t xml:space="preserve"> derinį, nei pacientams, vartojantiems tik </w:t>
      </w:r>
      <w:proofErr w:type="spellStart"/>
      <w:r w:rsidRPr="00F216D4">
        <w:rPr>
          <w:rFonts w:ascii="Times New Roman" w:eastAsia="Calibri" w:hAnsi="Times New Roman" w:cs="Times New Roman"/>
          <w:lang w:val="lt-LT"/>
        </w:rPr>
        <w:t>ciklosporiną</w:t>
      </w:r>
      <w:proofErr w:type="spellEnd"/>
      <w:r w:rsidRPr="00F216D4">
        <w:rPr>
          <w:rFonts w:ascii="Times New Roman" w:eastAsia="Calibri" w:hAnsi="Times New Roman" w:cs="Times New Roman"/>
          <w:lang w:val="lt-LT"/>
        </w:rPr>
        <w:t>. Ši sąveika gali skatinti „</w:t>
      </w:r>
      <w:proofErr w:type="spellStart"/>
      <w:r w:rsidRPr="00F216D4">
        <w:rPr>
          <w:rFonts w:ascii="Times New Roman" w:eastAsia="Calibri" w:hAnsi="Times New Roman" w:cs="Times New Roman"/>
          <w:lang w:val="lt-LT"/>
        </w:rPr>
        <w:t>transplantato</w:t>
      </w:r>
      <w:proofErr w:type="spellEnd"/>
      <w:r w:rsidRPr="00F216D4">
        <w:rPr>
          <w:rFonts w:ascii="Times New Roman" w:eastAsia="Calibri" w:hAnsi="Times New Roman" w:cs="Times New Roman"/>
          <w:lang w:val="lt-LT"/>
        </w:rPr>
        <w:t xml:space="preserve"> prieš šeimininką“ ligos (</w:t>
      </w:r>
      <w:proofErr w:type="spellStart"/>
      <w:r w:rsidRPr="00F216D4">
        <w:rPr>
          <w:rFonts w:ascii="Times New Roman" w:eastAsia="Calibri" w:hAnsi="Times New Roman" w:cs="Times New Roman"/>
          <w:lang w:val="lt-LT"/>
        </w:rPr>
        <w:t>TpŠL</w:t>
      </w:r>
      <w:proofErr w:type="spellEnd"/>
      <w:r w:rsidRPr="00F216D4">
        <w:rPr>
          <w:rFonts w:ascii="Times New Roman" w:eastAsia="Calibri" w:hAnsi="Times New Roman" w:cs="Times New Roman"/>
          <w:lang w:val="lt-LT"/>
        </w:rPr>
        <w:t>) išsivystymą.</w:t>
      </w:r>
    </w:p>
    <w:p w14:paraId="2072108F" w14:textId="77777777" w:rsidR="00D31DE6" w:rsidRPr="00F216D4" w:rsidRDefault="00D31DE6" w:rsidP="00D31DE6">
      <w:pPr>
        <w:rPr>
          <w:rFonts w:ascii="Times New Roman" w:eastAsia="Calibri" w:hAnsi="Times New Roman" w:cs="Times New Roman"/>
          <w:lang w:val="lt-LT"/>
        </w:rPr>
      </w:pPr>
    </w:p>
    <w:p w14:paraId="52F2013C" w14:textId="77777777" w:rsidR="00D31DE6" w:rsidRPr="00F216D4" w:rsidRDefault="00D31DE6" w:rsidP="00D31DE6">
      <w:pPr>
        <w:pStyle w:val="Sraopastraipa"/>
        <w:widowControl/>
        <w:numPr>
          <w:ilvl w:val="0"/>
          <w:numId w:val="23"/>
        </w:numPr>
        <w:ind w:left="284" w:hanging="284"/>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Depoliarizuojantys</w:t>
      </w:r>
      <w:proofErr w:type="spellEnd"/>
      <w:r w:rsidRPr="00F216D4">
        <w:rPr>
          <w:rFonts w:ascii="Times New Roman" w:eastAsia="Calibri" w:hAnsi="Times New Roman" w:cs="Times New Roman"/>
          <w:lang w:val="lt-LT"/>
        </w:rPr>
        <w:t xml:space="preserve"> raumenis atpalaiduojantys vaistiniai preparatai</w:t>
      </w:r>
    </w:p>
    <w:p w14:paraId="292638FC" w14:textId="14C77AE0"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Gydymas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sukelia ryškų ir nuolatinį </w:t>
      </w:r>
      <w:proofErr w:type="spellStart"/>
      <w:r w:rsidRPr="00F216D4">
        <w:rPr>
          <w:rFonts w:ascii="Times New Roman" w:eastAsia="Calibri" w:hAnsi="Times New Roman" w:cs="Times New Roman"/>
          <w:lang w:val="lt-LT"/>
        </w:rPr>
        <w:t>cholinesterazės</w:t>
      </w:r>
      <w:proofErr w:type="spellEnd"/>
      <w:r w:rsidRPr="00F216D4">
        <w:rPr>
          <w:rFonts w:ascii="Times New Roman" w:eastAsia="Calibri" w:hAnsi="Times New Roman" w:cs="Times New Roman"/>
          <w:lang w:val="lt-LT"/>
        </w:rPr>
        <w:t xml:space="preserve"> aktyvumo slopinimą. Dėl sumažėjusio </w:t>
      </w:r>
      <w:proofErr w:type="spellStart"/>
      <w:r w:rsidRPr="00F216D4">
        <w:rPr>
          <w:rFonts w:ascii="Times New Roman" w:eastAsia="Calibri" w:hAnsi="Times New Roman" w:cs="Times New Roman"/>
          <w:lang w:val="lt-LT"/>
        </w:rPr>
        <w:t>pseudocholinesterazės</w:t>
      </w:r>
      <w:proofErr w:type="spellEnd"/>
      <w:r w:rsidRPr="00F216D4">
        <w:rPr>
          <w:rFonts w:ascii="Times New Roman" w:eastAsia="Calibri" w:hAnsi="Times New Roman" w:cs="Times New Roman"/>
          <w:lang w:val="lt-LT"/>
        </w:rPr>
        <w:t xml:space="preserve"> kiekio vartojant kartu su </w:t>
      </w:r>
      <w:proofErr w:type="spellStart"/>
      <w:r w:rsidRPr="00F216D4">
        <w:rPr>
          <w:rFonts w:ascii="Times New Roman" w:eastAsia="Calibri" w:hAnsi="Times New Roman" w:cs="Times New Roman"/>
          <w:lang w:val="lt-LT"/>
        </w:rPr>
        <w:t>depoliarizuojančiais</w:t>
      </w:r>
      <w:proofErr w:type="spellEnd"/>
      <w:r w:rsidRPr="00F216D4">
        <w:rPr>
          <w:rFonts w:ascii="Times New Roman" w:eastAsia="Calibri" w:hAnsi="Times New Roman" w:cs="Times New Roman"/>
          <w:lang w:val="lt-LT"/>
        </w:rPr>
        <w:t xml:space="preserve"> raumenis atpalaiduojančiais vaistiniais preparatais (pvz., </w:t>
      </w:r>
      <w:proofErr w:type="spellStart"/>
      <w:r w:rsidRPr="00F216D4">
        <w:rPr>
          <w:rFonts w:ascii="Times New Roman" w:eastAsia="Calibri" w:hAnsi="Times New Roman" w:cs="Times New Roman"/>
          <w:lang w:val="lt-LT"/>
        </w:rPr>
        <w:t>sukcinilcholinu</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suksametoniu</w:t>
      </w:r>
      <w:proofErr w:type="spellEnd"/>
      <w:r w:rsidRPr="00F216D4">
        <w:rPr>
          <w:rFonts w:ascii="Times New Roman" w:eastAsia="Calibri" w:hAnsi="Times New Roman" w:cs="Times New Roman"/>
          <w:lang w:val="lt-LT"/>
        </w:rPr>
        <w:t xml:space="preserve">) gali atsirasti ilgalaikė </w:t>
      </w:r>
      <w:proofErr w:type="spellStart"/>
      <w:r w:rsidRPr="00F216D4">
        <w:rPr>
          <w:rFonts w:ascii="Times New Roman" w:eastAsia="Calibri" w:hAnsi="Times New Roman" w:cs="Times New Roman"/>
          <w:lang w:val="lt-LT"/>
        </w:rPr>
        <w:t>apnėja</w:t>
      </w:r>
      <w:proofErr w:type="spellEnd"/>
      <w:r w:rsidRPr="00F216D4">
        <w:rPr>
          <w:rFonts w:ascii="Times New Roman" w:eastAsia="Calibri" w:hAnsi="Times New Roman" w:cs="Times New Roman"/>
          <w:lang w:val="lt-LT"/>
        </w:rPr>
        <w:t>. Jei 10</w:t>
      </w:r>
      <w:r w:rsidR="00C94AA7"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dienų laikotarpiu iki bendrosios nejautros pacientas buvo gydomas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reikia įspėti anesteziologą.</w:t>
      </w:r>
    </w:p>
    <w:p w14:paraId="3A64DB63" w14:textId="77777777" w:rsidR="00D31DE6" w:rsidRPr="00F216D4" w:rsidRDefault="00D31DE6" w:rsidP="00D31DE6">
      <w:pPr>
        <w:rPr>
          <w:rFonts w:ascii="Times New Roman" w:eastAsia="Calibri" w:hAnsi="Times New Roman" w:cs="Times New Roman"/>
          <w:lang w:val="lt-LT"/>
        </w:rPr>
      </w:pPr>
    </w:p>
    <w:p w14:paraId="4A413583" w14:textId="77777777" w:rsidR="00D31DE6" w:rsidRPr="00F216D4" w:rsidRDefault="00D31DE6" w:rsidP="00D31DE6">
      <w:pPr>
        <w:pStyle w:val="Sraopastraipa"/>
        <w:widowControl/>
        <w:numPr>
          <w:ilvl w:val="0"/>
          <w:numId w:val="23"/>
        </w:numPr>
        <w:ind w:left="284" w:hanging="284"/>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Digoksinas</w:t>
      </w:r>
      <w:proofErr w:type="spellEnd"/>
      <w:r w:rsidRPr="00F216D4">
        <w:rPr>
          <w:rFonts w:ascii="Times New Roman" w:eastAsia="Calibri" w:hAnsi="Times New Roman" w:cs="Times New Roman"/>
          <w:lang w:val="lt-LT"/>
        </w:rPr>
        <w:t>, β-</w:t>
      </w:r>
      <w:proofErr w:type="spellStart"/>
      <w:r w:rsidRPr="00F216D4">
        <w:rPr>
          <w:rFonts w:ascii="Times New Roman" w:eastAsia="Calibri" w:hAnsi="Times New Roman" w:cs="Times New Roman"/>
          <w:lang w:val="lt-LT"/>
        </w:rPr>
        <w:t>acetildigoksinas</w:t>
      </w:r>
      <w:proofErr w:type="spellEnd"/>
      <w:r w:rsidRPr="00F216D4">
        <w:rPr>
          <w:rFonts w:ascii="Times New Roman" w:eastAsia="Calibri" w:hAnsi="Times New Roman" w:cs="Times New Roman"/>
          <w:lang w:val="lt-LT"/>
        </w:rPr>
        <w:t>.</w:t>
      </w:r>
    </w:p>
    <w:p w14:paraId="42AEC68B"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Gaunama pranešimų, kad taikant </w:t>
      </w:r>
      <w:proofErr w:type="spellStart"/>
      <w:r w:rsidRPr="00F216D4">
        <w:rPr>
          <w:rFonts w:ascii="Times New Roman" w:eastAsia="Calibri" w:hAnsi="Times New Roman" w:cs="Times New Roman"/>
          <w:lang w:val="lt-LT"/>
        </w:rPr>
        <w:t>citotoksinį</w:t>
      </w:r>
      <w:proofErr w:type="spellEnd"/>
      <w:r w:rsidRPr="00F216D4">
        <w:rPr>
          <w:rFonts w:ascii="Times New Roman" w:eastAsia="Calibri" w:hAnsi="Times New Roman" w:cs="Times New Roman"/>
          <w:lang w:val="lt-LT"/>
        </w:rPr>
        <w:t xml:space="preserve"> gydymą sutrinka </w:t>
      </w:r>
      <w:proofErr w:type="spellStart"/>
      <w:r w:rsidRPr="00F216D4">
        <w:rPr>
          <w:rFonts w:ascii="Times New Roman" w:eastAsia="Calibri" w:hAnsi="Times New Roman" w:cs="Times New Roman"/>
          <w:lang w:val="lt-LT"/>
        </w:rPr>
        <w:t>digoksino</w:t>
      </w:r>
      <w:proofErr w:type="spellEnd"/>
      <w:r w:rsidRPr="00F216D4">
        <w:rPr>
          <w:rFonts w:ascii="Times New Roman" w:eastAsia="Calibri" w:hAnsi="Times New Roman" w:cs="Times New Roman"/>
          <w:lang w:val="lt-LT"/>
        </w:rPr>
        <w:t xml:space="preserve"> ir β-</w:t>
      </w:r>
      <w:proofErr w:type="spellStart"/>
      <w:r w:rsidRPr="00F216D4">
        <w:rPr>
          <w:rFonts w:ascii="Times New Roman" w:eastAsia="Calibri" w:hAnsi="Times New Roman" w:cs="Times New Roman"/>
          <w:lang w:val="lt-LT"/>
        </w:rPr>
        <w:t>acetildigoksino</w:t>
      </w:r>
      <w:proofErr w:type="spellEnd"/>
      <w:r w:rsidRPr="00F216D4">
        <w:rPr>
          <w:rFonts w:ascii="Times New Roman" w:eastAsia="Calibri" w:hAnsi="Times New Roman" w:cs="Times New Roman"/>
          <w:lang w:val="lt-LT"/>
        </w:rPr>
        <w:t xml:space="preserve"> tablečių absorbcija.</w:t>
      </w:r>
    </w:p>
    <w:p w14:paraId="4603A82C" w14:textId="77777777" w:rsidR="00D31DE6" w:rsidRPr="00F216D4" w:rsidRDefault="00D31DE6" w:rsidP="00D31DE6">
      <w:pPr>
        <w:rPr>
          <w:rFonts w:ascii="Times New Roman" w:eastAsia="Calibri" w:hAnsi="Times New Roman" w:cs="Times New Roman"/>
          <w:lang w:val="lt-LT"/>
        </w:rPr>
      </w:pPr>
    </w:p>
    <w:p w14:paraId="15578C7C" w14:textId="77777777" w:rsidR="00D31DE6" w:rsidRPr="00F216D4" w:rsidRDefault="00D31DE6" w:rsidP="00D31DE6">
      <w:pPr>
        <w:pStyle w:val="Sraopastraipa"/>
        <w:widowControl/>
        <w:numPr>
          <w:ilvl w:val="0"/>
          <w:numId w:val="23"/>
        </w:numPr>
        <w:ind w:left="284" w:hanging="284"/>
        <w:contextualSpacing/>
        <w:rPr>
          <w:rFonts w:ascii="Times New Roman" w:eastAsia="Calibri" w:hAnsi="Times New Roman" w:cs="Times New Roman"/>
          <w:lang w:val="lt-LT"/>
        </w:rPr>
      </w:pPr>
      <w:r w:rsidRPr="00F216D4">
        <w:rPr>
          <w:rFonts w:ascii="Times New Roman" w:eastAsia="Calibri" w:hAnsi="Times New Roman" w:cs="Times New Roman"/>
          <w:lang w:val="lt-LT"/>
        </w:rPr>
        <w:t>Skiepai</w:t>
      </w:r>
    </w:p>
    <w:p w14:paraId="5AB5251F"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Kadangi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turi imunosupresinį poveikį, galima tikėtis sumažėjusio atsako į vakcinas; vakcinos sukelta infekcija yra įmanoma, kai skiriamos gyvos virusinės vakcinos.</w:t>
      </w:r>
    </w:p>
    <w:p w14:paraId="725DF950" w14:textId="77777777" w:rsidR="00D31DE6" w:rsidRPr="00F216D4" w:rsidRDefault="00D31DE6" w:rsidP="00D31DE6">
      <w:pPr>
        <w:rPr>
          <w:rFonts w:ascii="Times New Roman" w:eastAsia="Calibri" w:hAnsi="Times New Roman" w:cs="Times New Roman"/>
          <w:lang w:val="lt-LT"/>
        </w:rPr>
      </w:pPr>
    </w:p>
    <w:p w14:paraId="1A327736" w14:textId="77777777" w:rsidR="00D31DE6" w:rsidRPr="00F216D4" w:rsidRDefault="00D31DE6" w:rsidP="00D31DE6">
      <w:pPr>
        <w:pStyle w:val="Sraopastraipa"/>
        <w:widowControl/>
        <w:numPr>
          <w:ilvl w:val="0"/>
          <w:numId w:val="23"/>
        </w:numPr>
        <w:ind w:left="284" w:hanging="284"/>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Verapamilis</w:t>
      </w:r>
      <w:proofErr w:type="spellEnd"/>
    </w:p>
    <w:p w14:paraId="1D1423EB"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Gaunama pranešimų, kad taikant </w:t>
      </w:r>
      <w:proofErr w:type="spellStart"/>
      <w:r w:rsidRPr="00F216D4">
        <w:rPr>
          <w:rFonts w:ascii="Times New Roman" w:eastAsia="Calibri" w:hAnsi="Times New Roman" w:cs="Times New Roman"/>
          <w:lang w:val="lt-LT"/>
        </w:rPr>
        <w:t>citotoksinį</w:t>
      </w:r>
      <w:proofErr w:type="spellEnd"/>
      <w:r w:rsidRPr="00F216D4">
        <w:rPr>
          <w:rFonts w:ascii="Times New Roman" w:eastAsia="Calibri" w:hAnsi="Times New Roman" w:cs="Times New Roman"/>
          <w:lang w:val="lt-LT"/>
        </w:rPr>
        <w:t xml:space="preserve"> gydymą sutrinka geriamojo </w:t>
      </w:r>
      <w:proofErr w:type="spellStart"/>
      <w:r w:rsidRPr="00F216D4">
        <w:rPr>
          <w:rFonts w:ascii="Times New Roman" w:eastAsia="Calibri" w:hAnsi="Times New Roman" w:cs="Times New Roman"/>
          <w:lang w:val="lt-LT"/>
        </w:rPr>
        <w:t>verapamilio</w:t>
      </w:r>
      <w:proofErr w:type="spellEnd"/>
      <w:r w:rsidRPr="00F216D4">
        <w:rPr>
          <w:rFonts w:ascii="Times New Roman" w:eastAsia="Calibri" w:hAnsi="Times New Roman" w:cs="Times New Roman"/>
          <w:lang w:val="lt-LT"/>
        </w:rPr>
        <w:t xml:space="preserve"> absorbcija žarnyne.</w:t>
      </w:r>
    </w:p>
    <w:p w14:paraId="28B2A4EC" w14:textId="77777777" w:rsidR="00D31DE6" w:rsidRPr="00F216D4" w:rsidRDefault="00D31DE6" w:rsidP="00D31DE6">
      <w:pPr>
        <w:rPr>
          <w:rFonts w:ascii="Times New Roman" w:eastAsia="Calibri" w:hAnsi="Times New Roman" w:cs="Times New Roman"/>
          <w:lang w:val="lt-LT"/>
        </w:rPr>
      </w:pPr>
    </w:p>
    <w:p w14:paraId="686DAE33" w14:textId="77777777" w:rsidR="00D31DE6" w:rsidRPr="00F216D4" w:rsidRDefault="00D31DE6" w:rsidP="00D31DE6">
      <w:pPr>
        <w:pStyle w:val="Sraopastraipa"/>
        <w:widowControl/>
        <w:numPr>
          <w:ilvl w:val="0"/>
          <w:numId w:val="23"/>
        </w:numPr>
        <w:ind w:left="284" w:hanging="284"/>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Sulfonilkarbamido</w:t>
      </w:r>
      <w:proofErr w:type="spellEnd"/>
      <w:r w:rsidRPr="00F216D4">
        <w:rPr>
          <w:rFonts w:ascii="Times New Roman" w:eastAsia="Calibri" w:hAnsi="Times New Roman" w:cs="Times New Roman"/>
          <w:lang w:val="lt-LT"/>
        </w:rPr>
        <w:t xml:space="preserve"> dariniai</w:t>
      </w:r>
    </w:p>
    <w:p w14:paraId="52C0CAC5" w14:textId="77777777" w:rsidR="00D31DE6" w:rsidRPr="00F216D4" w:rsidRDefault="00D31DE6" w:rsidP="00D31DE6">
      <w:pPr>
        <w:ind w:left="284"/>
        <w:rPr>
          <w:rFonts w:ascii="Times New Roman" w:eastAsia="Calibri" w:hAnsi="Times New Roman" w:cs="Times New Roman"/>
          <w:lang w:val="lt-LT"/>
        </w:rPr>
      </w:pPr>
      <w:r w:rsidRPr="00F216D4">
        <w:rPr>
          <w:rFonts w:ascii="Times New Roman" w:eastAsia="Calibri" w:hAnsi="Times New Roman" w:cs="Times New Roman"/>
          <w:lang w:val="lt-LT"/>
        </w:rPr>
        <w:t xml:space="preserve">Kartu vartojant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sulfonilkarbamido</w:t>
      </w:r>
      <w:proofErr w:type="spellEnd"/>
      <w:r w:rsidRPr="00F216D4">
        <w:rPr>
          <w:rFonts w:ascii="Times New Roman" w:eastAsia="Calibri" w:hAnsi="Times New Roman" w:cs="Times New Roman"/>
          <w:lang w:val="lt-LT"/>
        </w:rPr>
        <w:t xml:space="preserve"> darinių, gali sumažėti gliukozės koncentracija kraujyje.</w:t>
      </w:r>
    </w:p>
    <w:p w14:paraId="4EDC23D8" w14:textId="77777777" w:rsidR="00954CB1" w:rsidRPr="00F216D4" w:rsidRDefault="00954CB1" w:rsidP="00435802">
      <w:pPr>
        <w:rPr>
          <w:rFonts w:ascii="Times New Roman" w:eastAsia="Times New Roman" w:hAnsi="Times New Roman" w:cs="Times New Roman"/>
          <w:lang w:val="lt-LT"/>
        </w:rPr>
      </w:pPr>
    </w:p>
    <w:p w14:paraId="4A6ED438" w14:textId="5B415B79" w:rsidR="00634399" w:rsidRPr="00F216D4" w:rsidRDefault="00634399" w:rsidP="00634399">
      <w:pPr>
        <w:rPr>
          <w:rFonts w:ascii="Times New Roman" w:eastAsia="Times New Roman" w:hAnsi="Times New Roman" w:cs="Times New Roman"/>
          <w:u w:val="single"/>
          <w:lang w:val="lt-LT"/>
        </w:rPr>
      </w:pPr>
      <w:r w:rsidRPr="00F216D4">
        <w:rPr>
          <w:rFonts w:ascii="Times New Roman" w:eastAsia="Times New Roman" w:hAnsi="Times New Roman" w:cs="Times New Roman"/>
          <w:u w:val="single"/>
          <w:lang w:val="lt-LT"/>
        </w:rPr>
        <w:lastRenderedPageBreak/>
        <w:t>Pagalbinės medžiagos</w:t>
      </w:r>
    </w:p>
    <w:p w14:paraId="18D042CA" w14:textId="77777777" w:rsidR="00634399" w:rsidRPr="00F216D4" w:rsidRDefault="00634399" w:rsidP="00634399">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Vartojant kartu su bet kokiu alkoholio </w:t>
      </w:r>
      <w:proofErr w:type="spellStart"/>
      <w:r w:rsidRPr="00F216D4">
        <w:rPr>
          <w:rFonts w:ascii="Times New Roman" w:eastAsia="Times New Roman" w:hAnsi="Times New Roman" w:cs="Times New Roman"/>
          <w:lang w:val="lt-LT"/>
        </w:rPr>
        <w:t>dehidrogenazės</w:t>
      </w:r>
      <w:proofErr w:type="spellEnd"/>
      <w:r w:rsidRPr="00F216D4">
        <w:rPr>
          <w:rFonts w:ascii="Times New Roman" w:eastAsia="Times New Roman" w:hAnsi="Times New Roman" w:cs="Times New Roman"/>
          <w:lang w:val="lt-LT"/>
        </w:rPr>
        <w:t xml:space="preserve"> substratu, pavyzdžiui, etanoliu, gali pasireikšti sunkus nepageidaujamas poveikis naujagimiams.</w:t>
      </w:r>
    </w:p>
    <w:p w14:paraId="089EECB8" w14:textId="77777777" w:rsidR="00634399" w:rsidRPr="00F216D4" w:rsidRDefault="00634399" w:rsidP="00634399">
      <w:pPr>
        <w:rPr>
          <w:rFonts w:ascii="Times New Roman" w:eastAsia="Times New Roman" w:hAnsi="Times New Roman" w:cs="Times New Roman"/>
          <w:lang w:val="lt-LT"/>
        </w:rPr>
      </w:pPr>
    </w:p>
    <w:p w14:paraId="53EBFE33" w14:textId="1DA87A0B" w:rsidR="00634399" w:rsidRPr="00F216D4" w:rsidRDefault="009E7AA4" w:rsidP="009E7AA4">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Vartojimas su vaistiniais preparatais, kurių sudėtyje yra </w:t>
      </w:r>
      <w:proofErr w:type="spellStart"/>
      <w:r w:rsidRPr="00F216D4">
        <w:rPr>
          <w:rFonts w:ascii="Times New Roman" w:eastAsia="Times New Roman" w:hAnsi="Times New Roman" w:cs="Times New Roman"/>
          <w:lang w:val="lt-LT"/>
        </w:rPr>
        <w:t>propilenglikolio</w:t>
      </w:r>
      <w:proofErr w:type="spellEnd"/>
      <w:r w:rsidRPr="00F216D4">
        <w:rPr>
          <w:rFonts w:ascii="Times New Roman" w:eastAsia="Times New Roman" w:hAnsi="Times New Roman" w:cs="Times New Roman"/>
          <w:lang w:val="lt-LT"/>
        </w:rPr>
        <w:t xml:space="preserve"> arba etanolio, gali sukelti etanolio kaupimąsi ir nepageidaujamas reakcijas, ypač mažiems vaikams, kurių </w:t>
      </w:r>
      <w:proofErr w:type="spellStart"/>
      <w:r w:rsidRPr="00F216D4">
        <w:rPr>
          <w:rFonts w:ascii="Times New Roman" w:eastAsia="Times New Roman" w:hAnsi="Times New Roman" w:cs="Times New Roman"/>
          <w:lang w:val="lt-LT"/>
        </w:rPr>
        <w:t>metabolinė</w:t>
      </w:r>
      <w:proofErr w:type="spellEnd"/>
      <w:r w:rsidRPr="00F216D4">
        <w:rPr>
          <w:rFonts w:ascii="Times New Roman" w:eastAsia="Times New Roman" w:hAnsi="Times New Roman" w:cs="Times New Roman"/>
          <w:lang w:val="lt-LT"/>
        </w:rPr>
        <w:t xml:space="preserve"> sistema yra </w:t>
      </w:r>
      <w:r w:rsidR="00697F82">
        <w:rPr>
          <w:rFonts w:ascii="Times New Roman" w:eastAsia="Times New Roman" w:hAnsi="Times New Roman" w:cs="Times New Roman"/>
          <w:lang w:val="lt-LT"/>
        </w:rPr>
        <w:t xml:space="preserve">silpna arba </w:t>
      </w:r>
      <w:r w:rsidRPr="00F216D4">
        <w:rPr>
          <w:rFonts w:ascii="Times New Roman" w:eastAsia="Times New Roman" w:hAnsi="Times New Roman" w:cs="Times New Roman"/>
          <w:lang w:val="lt-LT"/>
        </w:rPr>
        <w:t>nepakankamai susiformavusi.</w:t>
      </w:r>
    </w:p>
    <w:p w14:paraId="1F83BC93" w14:textId="77777777" w:rsidR="00634399" w:rsidRPr="00F216D4" w:rsidRDefault="00634399" w:rsidP="00634399">
      <w:pPr>
        <w:rPr>
          <w:rFonts w:ascii="Times New Roman" w:eastAsia="Times New Roman" w:hAnsi="Times New Roman" w:cs="Times New Roman"/>
          <w:lang w:val="lt-LT"/>
        </w:rPr>
      </w:pPr>
    </w:p>
    <w:p w14:paraId="19D305ED" w14:textId="0705968E" w:rsidR="00E07AA6" w:rsidRPr="00F216D4" w:rsidRDefault="002F42CE"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4.6</w:t>
      </w:r>
      <w:r w:rsidRPr="00F216D4">
        <w:rPr>
          <w:rFonts w:ascii="Times New Roman" w:hAnsi="Times New Roman" w:cs="Times New Roman"/>
          <w:b/>
          <w:bCs/>
          <w:lang w:val="lt-LT"/>
        </w:rPr>
        <w:tab/>
        <w:t>Vaisingumas, nėštumo ir žindymo laikotarpis</w:t>
      </w:r>
    </w:p>
    <w:p w14:paraId="4F9713AA" w14:textId="77777777" w:rsidR="00E07AA6" w:rsidRPr="00F216D4" w:rsidRDefault="00E07AA6" w:rsidP="00435802">
      <w:pPr>
        <w:rPr>
          <w:rFonts w:ascii="Times New Roman" w:eastAsia="Times New Roman" w:hAnsi="Times New Roman" w:cs="Times New Roman"/>
          <w:lang w:val="lt-LT"/>
        </w:rPr>
      </w:pPr>
    </w:p>
    <w:p w14:paraId="48743290" w14:textId="77777777" w:rsidR="00055031" w:rsidRPr="00F216D4" w:rsidRDefault="00055031" w:rsidP="00055031">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Vaisingos moterys</w:t>
      </w:r>
    </w:p>
    <w:p w14:paraId="2CC49947" w14:textId="77777777" w:rsidR="00055031" w:rsidRPr="00F216D4" w:rsidRDefault="00055031" w:rsidP="00055031">
      <w:pPr>
        <w:rPr>
          <w:rFonts w:ascii="Times New Roman" w:eastAsia="Calibri" w:hAnsi="Times New Roman" w:cs="Times New Roman"/>
          <w:lang w:val="lt-LT"/>
        </w:rPr>
      </w:pPr>
      <w:r w:rsidRPr="00F216D4">
        <w:rPr>
          <w:rFonts w:ascii="Times New Roman" w:eastAsia="Calibri" w:hAnsi="Times New Roman" w:cs="Times New Roman"/>
          <w:lang w:val="lt-LT"/>
        </w:rPr>
        <w:t xml:space="preserve">Mergaitėms, kurios buvo gydomos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iki lytinės brandos, įprastai pasireiškia antriniai lytiniai požymiai ir jų mėnesinės būna reguliarios.</w:t>
      </w:r>
    </w:p>
    <w:p w14:paraId="0D38FFE7" w14:textId="77777777" w:rsidR="00055031" w:rsidRPr="00F216D4" w:rsidRDefault="00055031" w:rsidP="00055031">
      <w:pPr>
        <w:rPr>
          <w:rFonts w:ascii="Times New Roman" w:eastAsia="Calibri" w:hAnsi="Times New Roman" w:cs="Times New Roman"/>
          <w:lang w:val="lt-LT"/>
        </w:rPr>
      </w:pPr>
    </w:p>
    <w:p w14:paraId="5EBE02DA" w14:textId="77777777" w:rsidR="00055031" w:rsidRPr="00F216D4" w:rsidRDefault="00055031" w:rsidP="00055031">
      <w:pPr>
        <w:rPr>
          <w:rFonts w:ascii="Times New Roman" w:eastAsia="Calibri" w:hAnsi="Times New Roman" w:cs="Times New Roman"/>
          <w:lang w:val="lt-LT"/>
        </w:rPr>
      </w:pPr>
      <w:r w:rsidRPr="00F216D4">
        <w:rPr>
          <w:rFonts w:ascii="Times New Roman" w:eastAsia="Calibri" w:hAnsi="Times New Roman" w:cs="Times New Roman"/>
          <w:lang w:val="lt-LT"/>
        </w:rPr>
        <w:t xml:space="preserve">Mergaitės, kurios buvo gydomos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iki lytinės brandos, vėliau susilaukė vaikų.</w:t>
      </w:r>
    </w:p>
    <w:p w14:paraId="3A805F67" w14:textId="77777777" w:rsidR="00055031" w:rsidRPr="00F216D4" w:rsidRDefault="00055031" w:rsidP="00055031">
      <w:pPr>
        <w:rPr>
          <w:rFonts w:ascii="Times New Roman" w:eastAsia="Calibri" w:hAnsi="Times New Roman" w:cs="Times New Roman"/>
          <w:lang w:val="lt-LT"/>
        </w:rPr>
      </w:pPr>
    </w:p>
    <w:p w14:paraId="69D8D612" w14:textId="2DD96F3B" w:rsidR="00055031" w:rsidRPr="00F216D4" w:rsidRDefault="00055031" w:rsidP="00055031">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gydomoms mergaitėms, kurioms pabaigus gydymą kiaušidžių funkcija išlieka, yra didesnė ankstyvos menopauzės (mėnesinių išnykimo iki 40</w:t>
      </w:r>
      <w:r w:rsidR="00AF4F24" w:rsidRPr="00F216D4">
        <w:rPr>
          <w:rFonts w:ascii="Times New Roman" w:eastAsia="Calibri" w:hAnsi="Times New Roman" w:cs="Times New Roman"/>
          <w:lang w:val="lt-LT"/>
        </w:rPr>
        <w:t> </w:t>
      </w:r>
      <w:r w:rsidRPr="00F216D4">
        <w:rPr>
          <w:rFonts w:ascii="Times New Roman" w:eastAsia="Calibri" w:hAnsi="Times New Roman" w:cs="Times New Roman"/>
          <w:lang w:val="lt-LT"/>
        </w:rPr>
        <w:t>metų) rizika.</w:t>
      </w:r>
    </w:p>
    <w:p w14:paraId="3E9960B5" w14:textId="77777777" w:rsidR="00055031" w:rsidRPr="00F216D4" w:rsidRDefault="00055031" w:rsidP="00055031">
      <w:pPr>
        <w:rPr>
          <w:rFonts w:ascii="Times New Roman" w:eastAsia="Calibri" w:hAnsi="Times New Roman" w:cs="Times New Roman"/>
          <w:lang w:val="lt-LT"/>
        </w:rPr>
      </w:pPr>
    </w:p>
    <w:p w14:paraId="1D1FD660" w14:textId="77777777" w:rsidR="00055031" w:rsidRPr="00F216D4" w:rsidRDefault="00055031" w:rsidP="00055031">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Vyrų ir moterų kontracepcija</w:t>
      </w:r>
    </w:p>
    <w:p w14:paraId="696FD373" w14:textId="2C996CF1" w:rsidR="00055031" w:rsidRPr="00F216D4" w:rsidRDefault="00055031" w:rsidP="00055031">
      <w:pPr>
        <w:rPr>
          <w:rFonts w:ascii="Times New Roman" w:eastAsia="Calibri" w:hAnsi="Times New Roman" w:cs="Times New Roman"/>
          <w:lang w:val="lt-LT"/>
        </w:rPr>
      </w:pPr>
      <w:r w:rsidRPr="00F216D4">
        <w:rPr>
          <w:rFonts w:ascii="Times New Roman" w:eastAsia="Calibri" w:hAnsi="Times New Roman" w:cs="Times New Roman"/>
          <w:lang w:val="lt-LT"/>
        </w:rPr>
        <w:t>Gydymo metu ir 12</w:t>
      </w:r>
      <w:r w:rsidR="00210AED" w:rsidRPr="00F216D4">
        <w:rPr>
          <w:rFonts w:ascii="Times New Roman" w:eastAsia="Calibri" w:hAnsi="Times New Roman" w:cs="Times New Roman"/>
          <w:lang w:val="lt-LT"/>
        </w:rPr>
        <w:t> </w:t>
      </w:r>
      <w:r w:rsidRPr="00F216D4">
        <w:rPr>
          <w:rFonts w:ascii="Times New Roman" w:eastAsia="Calibri" w:hAnsi="Times New Roman" w:cs="Times New Roman"/>
          <w:lang w:val="lt-LT"/>
        </w:rPr>
        <w:t>mėnesių po gydymo nutraukimo moterys netur</w:t>
      </w:r>
      <w:r w:rsidR="005C3646">
        <w:rPr>
          <w:rFonts w:ascii="Times New Roman" w:eastAsia="Calibri" w:hAnsi="Times New Roman" w:cs="Times New Roman"/>
          <w:lang w:val="lt-LT"/>
        </w:rPr>
        <w:t>i</w:t>
      </w:r>
      <w:r w:rsidRPr="00F216D4">
        <w:rPr>
          <w:rFonts w:ascii="Times New Roman" w:eastAsia="Calibri" w:hAnsi="Times New Roman" w:cs="Times New Roman"/>
          <w:lang w:val="lt-LT"/>
        </w:rPr>
        <w:t xml:space="preserve"> pastoti.</w:t>
      </w:r>
    </w:p>
    <w:p w14:paraId="020FD3EC" w14:textId="77777777" w:rsidR="00055031" w:rsidRPr="00F216D4" w:rsidRDefault="00055031" w:rsidP="00055031">
      <w:pPr>
        <w:rPr>
          <w:rFonts w:ascii="Times New Roman" w:eastAsia="Calibri" w:hAnsi="Times New Roman" w:cs="Times New Roman"/>
          <w:lang w:val="lt-LT"/>
        </w:rPr>
      </w:pPr>
    </w:p>
    <w:p w14:paraId="3441C2DA" w14:textId="14F527DB" w:rsidR="00055031" w:rsidRPr="00F216D4" w:rsidRDefault="00055031" w:rsidP="00055031">
      <w:pPr>
        <w:rPr>
          <w:rFonts w:ascii="Times New Roman" w:eastAsia="Calibri" w:hAnsi="Times New Roman" w:cs="Times New Roman"/>
          <w:lang w:val="lt-LT"/>
        </w:rPr>
      </w:pPr>
      <w:r w:rsidRPr="00F216D4">
        <w:rPr>
          <w:rFonts w:ascii="Times New Roman" w:eastAsia="Calibri" w:hAnsi="Times New Roman" w:cs="Times New Roman"/>
          <w:lang w:val="lt-LT"/>
        </w:rPr>
        <w:t>Vyrai netur</w:t>
      </w:r>
      <w:r w:rsidR="005C3646">
        <w:rPr>
          <w:rFonts w:ascii="Times New Roman" w:eastAsia="Calibri" w:hAnsi="Times New Roman" w:cs="Times New Roman"/>
          <w:lang w:val="lt-LT"/>
        </w:rPr>
        <w:t>i</w:t>
      </w:r>
      <w:r w:rsidRPr="00F216D4">
        <w:rPr>
          <w:rFonts w:ascii="Times New Roman" w:eastAsia="Calibri" w:hAnsi="Times New Roman" w:cs="Times New Roman"/>
          <w:lang w:val="lt-LT"/>
        </w:rPr>
        <w:t xml:space="preserve"> susilaukti vaiko gydymo metu ir 6</w:t>
      </w:r>
      <w:r w:rsidR="00210AED" w:rsidRPr="00F216D4">
        <w:rPr>
          <w:rFonts w:ascii="Times New Roman" w:eastAsia="Calibri" w:hAnsi="Times New Roman" w:cs="Times New Roman"/>
          <w:lang w:val="lt-LT"/>
        </w:rPr>
        <w:t> </w:t>
      </w:r>
      <w:r w:rsidRPr="00F216D4">
        <w:rPr>
          <w:rFonts w:ascii="Times New Roman" w:eastAsia="Calibri" w:hAnsi="Times New Roman" w:cs="Times New Roman"/>
          <w:lang w:val="lt-LT"/>
        </w:rPr>
        <w:t>mėnesius po gydymo nutraukimo.</w:t>
      </w:r>
    </w:p>
    <w:p w14:paraId="59DCEEED" w14:textId="77777777" w:rsidR="00055031" w:rsidRPr="00F216D4" w:rsidRDefault="00055031" w:rsidP="00055031">
      <w:pPr>
        <w:rPr>
          <w:rFonts w:ascii="Times New Roman" w:eastAsia="Calibri" w:hAnsi="Times New Roman" w:cs="Times New Roman"/>
          <w:lang w:val="lt-LT"/>
        </w:rPr>
      </w:pPr>
    </w:p>
    <w:p w14:paraId="0BC6E0C1" w14:textId="468B073A" w:rsidR="00055031" w:rsidRPr="00F216D4" w:rsidRDefault="005C3646" w:rsidP="00055031">
      <w:pPr>
        <w:rPr>
          <w:rFonts w:ascii="Times New Roman" w:eastAsia="Calibri" w:hAnsi="Times New Roman" w:cs="Times New Roman"/>
          <w:lang w:val="lt-LT"/>
        </w:rPr>
      </w:pPr>
      <w:r>
        <w:rPr>
          <w:rFonts w:ascii="Times New Roman" w:eastAsia="Calibri" w:hAnsi="Times New Roman" w:cs="Times New Roman"/>
          <w:lang w:val="lt-LT"/>
        </w:rPr>
        <w:t>Lytiškai</w:t>
      </w:r>
      <w:r w:rsidRPr="00F216D4">
        <w:rPr>
          <w:rFonts w:ascii="Times New Roman" w:eastAsia="Calibri" w:hAnsi="Times New Roman" w:cs="Times New Roman"/>
          <w:lang w:val="lt-LT"/>
        </w:rPr>
        <w:t xml:space="preserve"> </w:t>
      </w:r>
      <w:r w:rsidR="00055031" w:rsidRPr="00F216D4">
        <w:rPr>
          <w:rFonts w:ascii="Times New Roman" w:eastAsia="Calibri" w:hAnsi="Times New Roman" w:cs="Times New Roman"/>
          <w:lang w:val="lt-LT"/>
        </w:rPr>
        <w:t>aktyvios moterys ir vyrai šiais laikotarpiais tur</w:t>
      </w:r>
      <w:r>
        <w:rPr>
          <w:rFonts w:ascii="Times New Roman" w:eastAsia="Calibri" w:hAnsi="Times New Roman" w:cs="Times New Roman"/>
          <w:lang w:val="lt-LT"/>
        </w:rPr>
        <w:t>i</w:t>
      </w:r>
      <w:r w:rsidR="00055031" w:rsidRPr="00F216D4">
        <w:rPr>
          <w:rFonts w:ascii="Times New Roman" w:eastAsia="Calibri" w:hAnsi="Times New Roman" w:cs="Times New Roman"/>
          <w:lang w:val="lt-LT"/>
        </w:rPr>
        <w:t xml:space="preserve"> naudoti veiksmingus kontracepcijos metodus.</w:t>
      </w:r>
    </w:p>
    <w:p w14:paraId="67A8F9BE" w14:textId="77777777" w:rsidR="00055031" w:rsidRPr="00F216D4" w:rsidRDefault="00055031" w:rsidP="00055031">
      <w:pPr>
        <w:rPr>
          <w:rFonts w:ascii="Times New Roman" w:eastAsia="Calibri" w:hAnsi="Times New Roman" w:cs="Times New Roman"/>
          <w:lang w:val="lt-LT"/>
        </w:rPr>
      </w:pPr>
    </w:p>
    <w:p w14:paraId="5881DF9D" w14:textId="77777777" w:rsidR="00055031" w:rsidRPr="00F216D4" w:rsidRDefault="00055031" w:rsidP="00055031">
      <w:pPr>
        <w:keepNext/>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Nėštumas</w:t>
      </w:r>
    </w:p>
    <w:p w14:paraId="096C71F7" w14:textId="77777777" w:rsidR="00055031" w:rsidRPr="00F216D4" w:rsidRDefault="00055031" w:rsidP="00055031">
      <w:pPr>
        <w:keepNext/>
        <w:rPr>
          <w:rFonts w:ascii="Times New Roman" w:eastAsia="Calibri" w:hAnsi="Times New Roman" w:cs="Times New Roman"/>
          <w:lang w:val="lt-LT"/>
        </w:rPr>
      </w:pPr>
      <w:r w:rsidRPr="00F216D4">
        <w:rPr>
          <w:rFonts w:ascii="Times New Roman" w:eastAsia="Calibri" w:hAnsi="Times New Roman" w:cs="Times New Roman"/>
          <w:lang w:val="lt-LT"/>
        </w:rPr>
        <w:t xml:space="preserve">Duomenų apie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vartojimą nėščioms moterims nepakanka. Yra pranešimų apie daugybines įgimtas formavimosi ydas po vartojimo per pirmąjį trimestrą.</w:t>
      </w:r>
    </w:p>
    <w:p w14:paraId="205CC1BC" w14:textId="76083D6D" w:rsidR="00055031" w:rsidRPr="00F216D4" w:rsidRDefault="00055031" w:rsidP="00055031">
      <w:pPr>
        <w:rPr>
          <w:rFonts w:ascii="Times New Roman" w:eastAsia="Calibri" w:hAnsi="Times New Roman" w:cs="Times New Roman"/>
          <w:lang w:val="lt-LT"/>
        </w:rPr>
      </w:pPr>
      <w:r w:rsidRPr="00F216D4">
        <w:rPr>
          <w:rFonts w:ascii="Times New Roman" w:eastAsia="Calibri" w:hAnsi="Times New Roman" w:cs="Times New Roman"/>
          <w:lang w:val="lt-LT"/>
        </w:rPr>
        <w:t xml:space="preserve">Tyrimai su gyvūnais parodė </w:t>
      </w:r>
      <w:proofErr w:type="spellStart"/>
      <w:r w:rsidRPr="00F216D4">
        <w:rPr>
          <w:rFonts w:ascii="Times New Roman" w:eastAsia="Calibri" w:hAnsi="Times New Roman" w:cs="Times New Roman"/>
          <w:lang w:val="lt-LT"/>
        </w:rPr>
        <w:t>teratogeninį</w:t>
      </w:r>
      <w:proofErr w:type="spellEnd"/>
      <w:r w:rsidRPr="00F216D4">
        <w:rPr>
          <w:rFonts w:ascii="Times New Roman" w:eastAsia="Calibri" w:hAnsi="Times New Roman" w:cs="Times New Roman"/>
          <w:lang w:val="lt-LT"/>
        </w:rPr>
        <w:t xml:space="preserve"> poveikį ir kitokį toksinį poveikį reprodukcijai (žr.</w:t>
      </w:r>
      <w:r w:rsidR="00EB2F19" w:rsidRPr="00F216D4">
        <w:rPr>
          <w:rFonts w:ascii="Times New Roman" w:eastAsia="Calibri" w:hAnsi="Times New Roman" w:cs="Times New Roman"/>
          <w:lang w:val="lt-LT"/>
        </w:rPr>
        <w:t> </w:t>
      </w:r>
      <w:r w:rsidRPr="00F216D4">
        <w:rPr>
          <w:rFonts w:ascii="Times New Roman" w:eastAsia="Calibri" w:hAnsi="Times New Roman" w:cs="Times New Roman"/>
          <w:lang w:val="lt-LT"/>
        </w:rPr>
        <w:t>5.3</w:t>
      </w:r>
      <w:r w:rsidR="00EB2F19"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w:t>
      </w:r>
    </w:p>
    <w:p w14:paraId="21811B32" w14:textId="77777777" w:rsidR="00055031" w:rsidRPr="00F216D4" w:rsidRDefault="00055031" w:rsidP="00055031">
      <w:pPr>
        <w:rPr>
          <w:rFonts w:ascii="Times New Roman" w:eastAsia="Calibri" w:hAnsi="Times New Roman" w:cs="Times New Roman"/>
          <w:lang w:val="lt-LT"/>
        </w:rPr>
      </w:pPr>
      <w:r w:rsidRPr="00F216D4">
        <w:rPr>
          <w:rFonts w:ascii="Times New Roman" w:eastAsia="Calibri" w:hAnsi="Times New Roman" w:cs="Times New Roman"/>
          <w:lang w:val="lt-LT"/>
        </w:rPr>
        <w:t xml:space="preserve">Atsižvelgiant į duomenų apie žmones atvejus, tyrimų su gyvūnais duomenis ir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veikimo mechanizmą, jo vartoti nėštumo metu, ypač per pirmąjį trimestrą, nerekomenduojama.</w:t>
      </w:r>
    </w:p>
    <w:p w14:paraId="70FD1518" w14:textId="77777777" w:rsidR="00055031" w:rsidRPr="00F216D4" w:rsidRDefault="00055031" w:rsidP="00055031">
      <w:pPr>
        <w:rPr>
          <w:rFonts w:ascii="Times New Roman" w:eastAsia="Calibri" w:hAnsi="Times New Roman" w:cs="Times New Roman"/>
          <w:lang w:val="lt-LT"/>
        </w:rPr>
      </w:pPr>
      <w:r w:rsidRPr="00F216D4">
        <w:rPr>
          <w:rFonts w:ascii="Times New Roman" w:eastAsia="Calibri" w:hAnsi="Times New Roman" w:cs="Times New Roman"/>
          <w:lang w:val="lt-LT"/>
        </w:rPr>
        <w:t>Kiekvienu konkrečiu atveju reikia įvertinti galimą gydymo naudą ir galimą riziką vaisiui.</w:t>
      </w:r>
    </w:p>
    <w:p w14:paraId="381F21F2" w14:textId="77777777" w:rsidR="00055031" w:rsidRPr="00F216D4" w:rsidRDefault="00055031" w:rsidP="00055031">
      <w:pPr>
        <w:rPr>
          <w:rFonts w:ascii="Times New Roman" w:eastAsia="Calibri" w:hAnsi="Times New Roman" w:cs="Times New Roman"/>
          <w:lang w:val="lt-LT"/>
        </w:rPr>
      </w:pPr>
    </w:p>
    <w:p w14:paraId="1D660DDE" w14:textId="77777777" w:rsidR="00055031" w:rsidRPr="00F216D4" w:rsidRDefault="00055031" w:rsidP="00055031">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Žindymas</w:t>
      </w:r>
    </w:p>
    <w:p w14:paraId="6F2EC607" w14:textId="5EA11D53" w:rsidR="00055031" w:rsidRPr="00F216D4" w:rsidRDefault="00055031" w:rsidP="00055031">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išsiskiria į motinos pieną. Vaikams, kurių motinos buvo gydomos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ir tęsė žindymą, buvo nustatyta </w:t>
      </w:r>
      <w:proofErr w:type="spellStart"/>
      <w:r w:rsidRPr="00F216D4">
        <w:rPr>
          <w:rFonts w:ascii="Times New Roman" w:eastAsia="Calibri" w:hAnsi="Times New Roman" w:cs="Times New Roman"/>
          <w:lang w:val="lt-LT"/>
        </w:rPr>
        <w:t>neutropenija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trombocitopenija</w:t>
      </w:r>
      <w:proofErr w:type="spellEnd"/>
      <w:r w:rsidRPr="00F216D4">
        <w:rPr>
          <w:rFonts w:ascii="Times New Roman" w:eastAsia="Calibri" w:hAnsi="Times New Roman" w:cs="Times New Roman"/>
          <w:lang w:val="lt-LT"/>
        </w:rPr>
        <w:t xml:space="preserve">, maža hemoglobino koncentracija ir viduriavimas. 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metu žindyti </w:t>
      </w:r>
      <w:r w:rsidR="00686F13">
        <w:rPr>
          <w:rFonts w:ascii="Times New Roman" w:eastAsia="Calibri" w:hAnsi="Times New Roman" w:cs="Times New Roman"/>
          <w:lang w:val="lt-LT"/>
        </w:rPr>
        <w:t>draudžiama</w:t>
      </w:r>
      <w:r w:rsidR="00686F13" w:rsidRPr="00F216D4">
        <w:rPr>
          <w:rFonts w:ascii="Times New Roman" w:eastAsia="Calibri" w:hAnsi="Times New Roman" w:cs="Times New Roman"/>
          <w:lang w:val="lt-LT"/>
        </w:rPr>
        <w:t xml:space="preserve"> </w:t>
      </w:r>
      <w:r w:rsidRPr="00F216D4">
        <w:rPr>
          <w:rFonts w:ascii="Times New Roman" w:eastAsia="Calibri" w:hAnsi="Times New Roman" w:cs="Times New Roman"/>
          <w:lang w:val="lt-LT"/>
        </w:rPr>
        <w:t>(žr.</w:t>
      </w:r>
      <w:r w:rsidR="00EB2F19" w:rsidRPr="00F216D4">
        <w:rPr>
          <w:rFonts w:ascii="Times New Roman" w:eastAsia="Calibri" w:hAnsi="Times New Roman" w:cs="Times New Roman"/>
          <w:lang w:val="lt-LT"/>
        </w:rPr>
        <w:t> </w:t>
      </w:r>
      <w:r w:rsidRPr="00F216D4">
        <w:rPr>
          <w:rFonts w:ascii="Times New Roman" w:eastAsia="Calibri" w:hAnsi="Times New Roman" w:cs="Times New Roman"/>
          <w:lang w:val="lt-LT"/>
        </w:rPr>
        <w:t>4.3</w:t>
      </w:r>
      <w:r w:rsidR="00EB2F19"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w:t>
      </w:r>
    </w:p>
    <w:p w14:paraId="706FE636" w14:textId="77777777" w:rsidR="00055031" w:rsidRPr="00F216D4" w:rsidRDefault="00055031" w:rsidP="00055031">
      <w:pPr>
        <w:rPr>
          <w:rFonts w:ascii="Times New Roman" w:eastAsia="Calibri" w:hAnsi="Times New Roman" w:cs="Times New Roman"/>
          <w:lang w:val="lt-LT"/>
        </w:rPr>
      </w:pPr>
    </w:p>
    <w:p w14:paraId="0FDFA692" w14:textId="77777777" w:rsidR="00055031" w:rsidRPr="00F216D4" w:rsidRDefault="00055031" w:rsidP="00055031">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Vaisingumas</w:t>
      </w:r>
    </w:p>
    <w:p w14:paraId="1205F9BF" w14:textId="65EEF083" w:rsidR="00055031" w:rsidRPr="00F216D4" w:rsidRDefault="00055031" w:rsidP="00055031">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trukdo </w:t>
      </w:r>
      <w:proofErr w:type="spellStart"/>
      <w:r w:rsidRPr="00F216D4">
        <w:rPr>
          <w:rFonts w:ascii="Times New Roman" w:eastAsia="Calibri" w:hAnsi="Times New Roman" w:cs="Times New Roman"/>
          <w:lang w:val="lt-LT"/>
        </w:rPr>
        <w:t>oogenezei</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spermatogenezei</w:t>
      </w:r>
      <w:proofErr w:type="spellEnd"/>
      <w:r w:rsidRPr="00F216D4">
        <w:rPr>
          <w:rFonts w:ascii="Times New Roman" w:eastAsia="Calibri" w:hAnsi="Times New Roman" w:cs="Times New Roman"/>
          <w:lang w:val="lt-LT"/>
        </w:rPr>
        <w:t xml:space="preserve">. Tai gali sukelti abiejų lyčių </w:t>
      </w:r>
      <w:r w:rsidR="003F086E">
        <w:rPr>
          <w:rFonts w:ascii="Times New Roman" w:eastAsia="Calibri" w:hAnsi="Times New Roman" w:cs="Times New Roman"/>
          <w:lang w:val="lt-LT"/>
        </w:rPr>
        <w:t>nevaisingumą</w:t>
      </w:r>
      <w:r w:rsidRPr="00F216D4">
        <w:rPr>
          <w:rFonts w:ascii="Times New Roman" w:eastAsia="Calibri" w:hAnsi="Times New Roman" w:cs="Times New Roman"/>
          <w:lang w:val="lt-LT"/>
        </w:rPr>
        <w:t xml:space="preserve">. Moterims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sukelti laikiną ar nuolatinę amenorėją, o berniukams, kurie buvo gydyti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iki lytinės brandos, – </w:t>
      </w:r>
      <w:proofErr w:type="spellStart"/>
      <w:r w:rsidRPr="00F216D4">
        <w:rPr>
          <w:rFonts w:ascii="Times New Roman" w:eastAsia="Calibri" w:hAnsi="Times New Roman" w:cs="Times New Roman"/>
          <w:lang w:val="lt-LT"/>
        </w:rPr>
        <w:t>oligospermiją</w:t>
      </w:r>
      <w:proofErr w:type="spellEnd"/>
      <w:r w:rsidRPr="00F216D4">
        <w:rPr>
          <w:rFonts w:ascii="Times New Roman" w:eastAsia="Calibri" w:hAnsi="Times New Roman" w:cs="Times New Roman"/>
          <w:lang w:val="lt-LT"/>
        </w:rPr>
        <w:t xml:space="preserve"> ar </w:t>
      </w:r>
      <w:proofErr w:type="spellStart"/>
      <w:r w:rsidRPr="00F216D4">
        <w:rPr>
          <w:rFonts w:ascii="Times New Roman" w:eastAsia="Calibri" w:hAnsi="Times New Roman" w:cs="Times New Roman"/>
          <w:lang w:val="lt-LT"/>
        </w:rPr>
        <w:t>azoospermiją</w:t>
      </w:r>
      <w:proofErr w:type="spellEnd"/>
      <w:r w:rsidRPr="00F216D4">
        <w:rPr>
          <w:rFonts w:ascii="Times New Roman" w:eastAsia="Calibri" w:hAnsi="Times New Roman" w:cs="Times New Roman"/>
          <w:lang w:val="lt-LT"/>
        </w:rPr>
        <w:t xml:space="preserve">. Vyrams, gydytiems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gali išsivystyti </w:t>
      </w:r>
      <w:proofErr w:type="spellStart"/>
      <w:r w:rsidRPr="00F216D4">
        <w:rPr>
          <w:rFonts w:ascii="Times New Roman" w:eastAsia="Calibri" w:hAnsi="Times New Roman" w:cs="Times New Roman"/>
          <w:lang w:val="lt-LT"/>
        </w:rPr>
        <w:t>oligospermija</w:t>
      </w:r>
      <w:proofErr w:type="spellEnd"/>
      <w:r w:rsidRPr="00F216D4">
        <w:rPr>
          <w:rFonts w:ascii="Times New Roman" w:eastAsia="Calibri" w:hAnsi="Times New Roman" w:cs="Times New Roman"/>
          <w:lang w:val="lt-LT"/>
        </w:rPr>
        <w:t xml:space="preserve"> arba </w:t>
      </w:r>
      <w:proofErr w:type="spellStart"/>
      <w:r w:rsidRPr="00F216D4">
        <w:rPr>
          <w:rFonts w:ascii="Times New Roman" w:eastAsia="Calibri" w:hAnsi="Times New Roman" w:cs="Times New Roman"/>
          <w:lang w:val="lt-LT"/>
        </w:rPr>
        <w:t>azoospermija</w:t>
      </w:r>
      <w:proofErr w:type="spellEnd"/>
      <w:r w:rsidRPr="00F216D4">
        <w:rPr>
          <w:rFonts w:ascii="Times New Roman" w:eastAsia="Calibri" w:hAnsi="Times New Roman" w:cs="Times New Roman"/>
          <w:lang w:val="lt-LT"/>
        </w:rPr>
        <w:t xml:space="preserve">. Prieš gydant vyrus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jiems reikia pranešti apie galimybę išsaugoti prieš gydymą surinktus gyvybingus spermatozoidus.</w:t>
      </w:r>
    </w:p>
    <w:p w14:paraId="4B8ED288" w14:textId="77777777" w:rsidR="00E07AA6" w:rsidRPr="00F216D4" w:rsidRDefault="00E07AA6" w:rsidP="00435802">
      <w:pPr>
        <w:rPr>
          <w:rFonts w:ascii="Times New Roman" w:eastAsia="Times New Roman" w:hAnsi="Times New Roman" w:cs="Times New Roman"/>
          <w:lang w:val="lt-LT"/>
        </w:rPr>
      </w:pPr>
    </w:p>
    <w:p w14:paraId="412F8937" w14:textId="0CFA61A2" w:rsidR="00E07AA6" w:rsidRPr="00F216D4" w:rsidRDefault="00D14A57"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4.7</w:t>
      </w:r>
      <w:r w:rsidRPr="00F216D4">
        <w:rPr>
          <w:rFonts w:ascii="Times New Roman" w:hAnsi="Times New Roman" w:cs="Times New Roman"/>
          <w:b/>
          <w:bCs/>
          <w:lang w:val="lt-LT"/>
        </w:rPr>
        <w:tab/>
        <w:t>Poveikis gebėjimui vairuoti ir valdyti mechanizmus</w:t>
      </w:r>
    </w:p>
    <w:p w14:paraId="57AFECB4" w14:textId="77777777" w:rsidR="00E07AA6" w:rsidRPr="00F216D4" w:rsidRDefault="00E07AA6" w:rsidP="00435802">
      <w:pPr>
        <w:rPr>
          <w:rFonts w:ascii="Times New Roman" w:eastAsia="Times New Roman" w:hAnsi="Times New Roman" w:cs="Times New Roman"/>
          <w:lang w:val="lt-LT"/>
        </w:rPr>
      </w:pPr>
    </w:p>
    <w:p w14:paraId="4FEBFEA9" w14:textId="77777777" w:rsidR="009F6961" w:rsidRPr="00F216D4" w:rsidRDefault="009F6961" w:rsidP="009F6961">
      <w:pPr>
        <w:keepNext/>
        <w:rPr>
          <w:rFonts w:ascii="Times New Roman" w:eastAsia="Calibri" w:hAnsi="Times New Roman" w:cs="Times New Roman"/>
          <w:lang w:val="lt-LT"/>
        </w:rPr>
      </w:pPr>
      <w:r w:rsidRPr="00F216D4">
        <w:rPr>
          <w:rFonts w:ascii="Times New Roman" w:eastAsia="Calibri" w:hAnsi="Times New Roman" w:cs="Times New Roman"/>
          <w:lang w:val="lt-LT"/>
        </w:rPr>
        <w:t xml:space="preserve">Gydant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pacientams gali pasireikšti nepageidaujamas poveikis (įskaitant pykinimą, vėmimą, svaigulį, neryškų matymą, regos sutrikimą), kuris gali turėti įtakos gebėjimui vairuoti ar valdyti mechanizmus. Sprendimą, ar pacientui leidžiama vairuoti ar valdyti mechanizmus, turi individualiai priimti gydytojas.</w:t>
      </w:r>
    </w:p>
    <w:p w14:paraId="31EDA894" w14:textId="77777777" w:rsidR="00E07AA6" w:rsidRPr="00F216D4" w:rsidRDefault="00E07AA6" w:rsidP="00435802">
      <w:pPr>
        <w:rPr>
          <w:rFonts w:ascii="Times New Roman" w:eastAsia="Times New Roman" w:hAnsi="Times New Roman" w:cs="Times New Roman"/>
          <w:lang w:val="lt-LT"/>
        </w:rPr>
      </w:pPr>
    </w:p>
    <w:p w14:paraId="056906B1" w14:textId="4D4C8002" w:rsidR="00E07AA6" w:rsidRPr="00F216D4" w:rsidRDefault="00D14A57"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4.8</w:t>
      </w:r>
      <w:r w:rsidRPr="00F216D4">
        <w:rPr>
          <w:rFonts w:ascii="Times New Roman" w:hAnsi="Times New Roman" w:cs="Times New Roman"/>
          <w:b/>
          <w:bCs/>
          <w:lang w:val="lt-LT"/>
        </w:rPr>
        <w:tab/>
        <w:t>Nepageidaujamas poveikis</w:t>
      </w:r>
    </w:p>
    <w:p w14:paraId="29326E5F" w14:textId="77777777" w:rsidR="00E07AA6" w:rsidRPr="00F216D4" w:rsidRDefault="00E07AA6" w:rsidP="00435802">
      <w:pPr>
        <w:rPr>
          <w:rFonts w:ascii="Times New Roman" w:eastAsia="Times New Roman" w:hAnsi="Times New Roman" w:cs="Times New Roman"/>
          <w:lang w:val="lt-LT"/>
        </w:rPr>
      </w:pPr>
    </w:p>
    <w:p w14:paraId="17E5BAFC"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Duomenys apie toliau išvardytų nepageidaujamų reakcijų dažnį gauti iš klinikinių tyrimų ir vaistinį preparatą pateikus į rinką.</w:t>
      </w:r>
    </w:p>
    <w:p w14:paraId="634322DF" w14:textId="6B38CA47" w:rsidR="00C002E5" w:rsidRPr="00F216D4" w:rsidRDefault="00C002E5" w:rsidP="00C002E5">
      <w:pPr>
        <w:rPr>
          <w:rFonts w:ascii="Times New Roman" w:eastAsia="Calibri" w:hAnsi="Times New Roman" w:cs="Times New Roman"/>
          <w:bCs/>
          <w:lang w:val="lt-LT"/>
        </w:rPr>
      </w:pPr>
      <w:r w:rsidRPr="00F216D4">
        <w:rPr>
          <w:rFonts w:ascii="Times New Roman" w:eastAsia="Calibri" w:hAnsi="Times New Roman" w:cs="Times New Roman"/>
          <w:lang w:val="lt-LT"/>
        </w:rPr>
        <w:lastRenderedPageBreak/>
        <w:t>Nepageidaujamo poveikio dažnis apibūdinamas taip: labai dažnas (≥</w:t>
      </w:r>
      <w:r w:rsidR="008175CE" w:rsidRPr="00F216D4">
        <w:rPr>
          <w:rFonts w:ascii="Times New Roman" w:eastAsia="Calibri" w:hAnsi="Times New Roman" w:cs="Times New Roman"/>
          <w:lang w:val="lt-LT"/>
        </w:rPr>
        <w:t> </w:t>
      </w:r>
      <w:r w:rsidRPr="00F216D4">
        <w:rPr>
          <w:rFonts w:ascii="Times New Roman" w:eastAsia="Calibri" w:hAnsi="Times New Roman" w:cs="Times New Roman"/>
          <w:lang w:val="lt-LT"/>
        </w:rPr>
        <w:t>1/10), dažnas (nuo ≥</w:t>
      </w:r>
      <w:r w:rsidR="008175CE" w:rsidRPr="00F216D4">
        <w:rPr>
          <w:rFonts w:ascii="Times New Roman" w:eastAsia="Calibri" w:hAnsi="Times New Roman" w:cs="Times New Roman"/>
          <w:lang w:val="lt-LT"/>
        </w:rPr>
        <w:t> </w:t>
      </w:r>
      <w:r w:rsidRPr="00F216D4">
        <w:rPr>
          <w:rFonts w:ascii="Times New Roman" w:eastAsia="Calibri" w:hAnsi="Times New Roman" w:cs="Times New Roman"/>
          <w:lang w:val="lt-LT"/>
        </w:rPr>
        <w:t>1/100 iki &lt;</w:t>
      </w:r>
      <w:r w:rsidR="008175CE" w:rsidRPr="00F216D4">
        <w:rPr>
          <w:rFonts w:ascii="Times New Roman" w:eastAsia="Calibri" w:hAnsi="Times New Roman" w:cs="Times New Roman"/>
          <w:lang w:val="lt-LT"/>
        </w:rPr>
        <w:t> </w:t>
      </w:r>
      <w:r w:rsidRPr="00F216D4">
        <w:rPr>
          <w:rFonts w:ascii="Times New Roman" w:eastAsia="Calibri" w:hAnsi="Times New Roman" w:cs="Times New Roman"/>
          <w:lang w:val="lt-LT"/>
        </w:rPr>
        <w:t>1/10), nedažnas (nuo ≥</w:t>
      </w:r>
      <w:r w:rsidR="008175CE" w:rsidRPr="00F216D4">
        <w:rPr>
          <w:rFonts w:ascii="Times New Roman" w:eastAsia="Calibri" w:hAnsi="Times New Roman" w:cs="Times New Roman"/>
          <w:lang w:val="lt-LT"/>
        </w:rPr>
        <w:t> </w:t>
      </w:r>
      <w:r w:rsidRPr="00F216D4">
        <w:rPr>
          <w:rFonts w:ascii="Times New Roman" w:eastAsia="Calibri" w:hAnsi="Times New Roman" w:cs="Times New Roman"/>
          <w:lang w:val="lt-LT"/>
        </w:rPr>
        <w:t>1/1 000 iki &lt;</w:t>
      </w:r>
      <w:r w:rsidR="008175CE" w:rsidRPr="00F216D4">
        <w:rPr>
          <w:rFonts w:ascii="Times New Roman" w:eastAsia="Calibri" w:hAnsi="Times New Roman" w:cs="Times New Roman"/>
          <w:lang w:val="lt-LT"/>
        </w:rPr>
        <w:t> </w:t>
      </w:r>
      <w:r w:rsidRPr="00F216D4">
        <w:rPr>
          <w:rFonts w:ascii="Times New Roman" w:eastAsia="Calibri" w:hAnsi="Times New Roman" w:cs="Times New Roman"/>
          <w:lang w:val="lt-LT"/>
        </w:rPr>
        <w:t>1/100), retas (nuo ≥</w:t>
      </w:r>
      <w:r w:rsidR="008175CE" w:rsidRPr="00F216D4">
        <w:rPr>
          <w:rFonts w:ascii="Times New Roman" w:eastAsia="Calibri" w:hAnsi="Times New Roman" w:cs="Times New Roman"/>
          <w:lang w:val="lt-LT"/>
        </w:rPr>
        <w:t> </w:t>
      </w:r>
      <w:r w:rsidRPr="00F216D4">
        <w:rPr>
          <w:rFonts w:ascii="Times New Roman" w:eastAsia="Calibri" w:hAnsi="Times New Roman" w:cs="Times New Roman"/>
          <w:lang w:val="lt-LT"/>
        </w:rPr>
        <w:t>1/10 000 iki &lt;</w:t>
      </w:r>
      <w:r w:rsidR="008175CE" w:rsidRPr="00F216D4">
        <w:rPr>
          <w:rFonts w:ascii="Times New Roman" w:eastAsia="Calibri" w:hAnsi="Times New Roman" w:cs="Times New Roman"/>
          <w:lang w:val="lt-LT"/>
        </w:rPr>
        <w:t> </w:t>
      </w:r>
      <w:r w:rsidRPr="00F216D4">
        <w:rPr>
          <w:rFonts w:ascii="Times New Roman" w:eastAsia="Calibri" w:hAnsi="Times New Roman" w:cs="Times New Roman"/>
          <w:lang w:val="lt-LT"/>
        </w:rPr>
        <w:t>1/1 000), l</w:t>
      </w:r>
      <w:r w:rsidRPr="00F216D4">
        <w:rPr>
          <w:rFonts w:ascii="Times New Roman" w:eastAsia="Calibri" w:hAnsi="Times New Roman" w:cs="Times New Roman"/>
          <w:bCs/>
          <w:lang w:val="lt-LT"/>
        </w:rPr>
        <w:t>abai retas (&lt;</w:t>
      </w:r>
      <w:r w:rsidR="008175CE" w:rsidRPr="00F216D4">
        <w:rPr>
          <w:rFonts w:ascii="Times New Roman" w:eastAsia="Calibri" w:hAnsi="Times New Roman" w:cs="Times New Roman"/>
          <w:bCs/>
          <w:lang w:val="lt-LT"/>
        </w:rPr>
        <w:t> </w:t>
      </w:r>
      <w:r w:rsidRPr="00F216D4">
        <w:rPr>
          <w:rFonts w:ascii="Times New Roman" w:eastAsia="Calibri" w:hAnsi="Times New Roman" w:cs="Times New Roman"/>
          <w:bCs/>
          <w:lang w:val="lt-LT"/>
        </w:rPr>
        <w:t xml:space="preserve">1/10 000), nežinomas (negali būti apskaičiuotas pagal turimus duomenis). </w:t>
      </w:r>
    </w:p>
    <w:p w14:paraId="219DB03C" w14:textId="77777777" w:rsidR="00C002E5" w:rsidRPr="00F216D4" w:rsidRDefault="00C002E5" w:rsidP="00C002E5">
      <w:pPr>
        <w:rPr>
          <w:rFonts w:ascii="Times New Roman" w:eastAsia="Calibri" w:hAnsi="Times New Roman" w:cs="Times New Roman"/>
          <w:lang w:val="lt-LT"/>
        </w:rPr>
      </w:pPr>
    </w:p>
    <w:p w14:paraId="397EC4DD"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 xml:space="preserve">Infekcijos ir </w:t>
      </w:r>
      <w:proofErr w:type="spellStart"/>
      <w:r w:rsidRPr="00F216D4">
        <w:rPr>
          <w:rFonts w:ascii="Times New Roman" w:eastAsia="Calibri" w:hAnsi="Times New Roman" w:cs="Times New Roman"/>
          <w:i/>
          <w:iCs/>
          <w:lang w:val="lt-LT"/>
        </w:rPr>
        <w:t>infestacijos</w:t>
      </w:r>
      <w:proofErr w:type="spellEnd"/>
    </w:p>
    <w:p w14:paraId="4F532EAC"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Dažnas: infekcijos</w:t>
      </w:r>
      <w:r w:rsidRPr="00F216D4">
        <w:rPr>
          <w:rFonts w:ascii="Times New Roman" w:eastAsia="Calibri" w:hAnsi="Times New Roman" w:cs="Times New Roman"/>
          <w:vertAlign w:val="superscript"/>
          <w:lang w:val="lt-LT"/>
        </w:rPr>
        <w:t>1</w:t>
      </w:r>
    </w:p>
    <w:p w14:paraId="453254E6"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Nedažnas: pneumonija</w:t>
      </w: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sepsis</w:t>
      </w:r>
      <w:r w:rsidRPr="00F216D4">
        <w:rPr>
          <w:rFonts w:ascii="Times New Roman" w:eastAsia="Calibri" w:hAnsi="Times New Roman" w:cs="Times New Roman"/>
          <w:vertAlign w:val="superscript"/>
          <w:lang w:val="lt-LT"/>
        </w:rPr>
        <w:t>1</w:t>
      </w:r>
    </w:p>
    <w:p w14:paraId="36EFE248" w14:textId="77777777" w:rsidR="00C002E5" w:rsidRPr="00F216D4" w:rsidRDefault="00C002E5" w:rsidP="00C002E5">
      <w:pPr>
        <w:rPr>
          <w:rFonts w:ascii="Times New Roman" w:eastAsia="Calibri" w:hAnsi="Times New Roman" w:cs="Times New Roman"/>
          <w:lang w:val="lt-LT"/>
        </w:rPr>
      </w:pPr>
    </w:p>
    <w:p w14:paraId="2BC8BF1F"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Gerybiniai, piktybiniai ir nepatikslinti navikai (tarp jų cistos ir polipai)</w:t>
      </w:r>
    </w:p>
    <w:p w14:paraId="4F58CF5E"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Retas: ūminė leukemija</w:t>
      </w:r>
      <w:r w:rsidRPr="00F216D4">
        <w:rPr>
          <w:rFonts w:ascii="Times New Roman" w:eastAsia="Calibri" w:hAnsi="Times New Roman" w:cs="Times New Roman"/>
          <w:vertAlign w:val="superscript"/>
          <w:lang w:val="lt-LT"/>
        </w:rPr>
        <w:t>3</w:t>
      </w:r>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mielodisplazinis</w:t>
      </w:r>
      <w:proofErr w:type="spellEnd"/>
      <w:r w:rsidRPr="00F216D4">
        <w:rPr>
          <w:rFonts w:ascii="Times New Roman" w:eastAsia="Calibri" w:hAnsi="Times New Roman" w:cs="Times New Roman"/>
          <w:lang w:val="lt-LT"/>
        </w:rPr>
        <w:t xml:space="preserve"> sindromas, antriniai piktybiniai navikai, šlapimo pūslės vėžys, šlapimtakių vėžys</w:t>
      </w:r>
    </w:p>
    <w:p w14:paraId="1D183173"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naviko </w:t>
      </w:r>
      <w:proofErr w:type="spellStart"/>
      <w:r w:rsidRPr="00F216D4">
        <w:rPr>
          <w:rFonts w:ascii="Times New Roman" w:eastAsia="Calibri" w:hAnsi="Times New Roman" w:cs="Times New Roman"/>
          <w:lang w:val="lt-LT"/>
        </w:rPr>
        <w:t>lizės</w:t>
      </w:r>
      <w:proofErr w:type="spellEnd"/>
      <w:r w:rsidRPr="00F216D4">
        <w:rPr>
          <w:rFonts w:ascii="Times New Roman" w:eastAsia="Calibri" w:hAnsi="Times New Roman" w:cs="Times New Roman"/>
          <w:lang w:val="lt-LT"/>
        </w:rPr>
        <w:t xml:space="preserve"> sindromas</w:t>
      </w:r>
    </w:p>
    <w:p w14:paraId="442DDC9F"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ne </w:t>
      </w:r>
      <w:proofErr w:type="spellStart"/>
      <w:r w:rsidRPr="00F216D4">
        <w:rPr>
          <w:rFonts w:ascii="Times New Roman" w:eastAsia="Calibri" w:hAnsi="Times New Roman" w:cs="Times New Roman"/>
          <w:lang w:val="lt-LT"/>
        </w:rPr>
        <w:t>Hodžkino</w:t>
      </w:r>
      <w:proofErr w:type="spellEnd"/>
      <w:r w:rsidRPr="00F216D4">
        <w:rPr>
          <w:rFonts w:ascii="Times New Roman" w:eastAsia="Calibri" w:hAnsi="Times New Roman" w:cs="Times New Roman"/>
          <w:lang w:val="lt-LT"/>
        </w:rPr>
        <w:t xml:space="preserve"> limfoma, sarkoma, inkstų ląstelių karcinoma, inkstų geldelių vėžys, skydliaukės vėžys</w:t>
      </w:r>
    </w:p>
    <w:p w14:paraId="2E75A36B" w14:textId="77777777" w:rsidR="00C002E5" w:rsidRPr="00F216D4" w:rsidRDefault="00C002E5" w:rsidP="00C002E5">
      <w:pPr>
        <w:rPr>
          <w:rFonts w:ascii="Times New Roman" w:eastAsia="Calibri" w:hAnsi="Times New Roman" w:cs="Times New Roman"/>
          <w:lang w:val="lt-LT"/>
        </w:rPr>
      </w:pPr>
    </w:p>
    <w:p w14:paraId="720B09AC"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Kraujo ir limfinės sistemos sutrikimai</w:t>
      </w:r>
    </w:p>
    <w:p w14:paraId="2C7F0877"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Labai dažnas: mielosupresija</w:t>
      </w:r>
      <w:r w:rsidRPr="00F216D4">
        <w:rPr>
          <w:rFonts w:ascii="Times New Roman" w:eastAsia="Calibri" w:hAnsi="Times New Roman" w:cs="Times New Roman"/>
          <w:vertAlign w:val="superscript"/>
          <w:lang w:val="lt-LT"/>
        </w:rPr>
        <w:t>4</w:t>
      </w:r>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leukopenija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neutropenija</w:t>
      </w:r>
      <w:proofErr w:type="spellEnd"/>
    </w:p>
    <w:p w14:paraId="2074962C"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Dažnas: </w:t>
      </w:r>
      <w:proofErr w:type="spellStart"/>
      <w:r w:rsidRPr="00F216D4">
        <w:rPr>
          <w:rFonts w:ascii="Times New Roman" w:eastAsia="Calibri" w:hAnsi="Times New Roman" w:cs="Times New Roman"/>
          <w:lang w:val="lt-LT"/>
        </w:rPr>
        <w:t>febrilinė</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neutropenija</w:t>
      </w:r>
      <w:proofErr w:type="spellEnd"/>
    </w:p>
    <w:p w14:paraId="33B1E0C4"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Nedažnas: </w:t>
      </w:r>
      <w:proofErr w:type="spellStart"/>
      <w:r w:rsidRPr="00F216D4">
        <w:rPr>
          <w:rFonts w:ascii="Times New Roman" w:eastAsia="Calibri" w:hAnsi="Times New Roman" w:cs="Times New Roman"/>
          <w:lang w:val="lt-LT"/>
        </w:rPr>
        <w:t>trombocitopenija</w:t>
      </w:r>
      <w:proofErr w:type="spellEnd"/>
      <w:r w:rsidRPr="00F216D4">
        <w:rPr>
          <w:rFonts w:ascii="Times New Roman" w:eastAsia="Calibri" w:hAnsi="Times New Roman" w:cs="Times New Roman"/>
          <w:lang w:val="lt-LT"/>
        </w:rPr>
        <w:t>, anemija</w:t>
      </w:r>
    </w:p>
    <w:p w14:paraId="4A087D52"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w:t>
      </w:r>
      <w:proofErr w:type="spellStart"/>
      <w:r w:rsidRPr="00F216D4">
        <w:rPr>
          <w:rFonts w:ascii="Times New Roman" w:eastAsia="Calibri" w:hAnsi="Times New Roman" w:cs="Times New Roman"/>
          <w:lang w:val="lt-LT"/>
        </w:rPr>
        <w:t>diseminuota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intravaskulinė</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koaguliacija</w:t>
      </w:r>
      <w:proofErr w:type="spellEnd"/>
      <w:r w:rsidRPr="00F216D4">
        <w:rPr>
          <w:rFonts w:ascii="Times New Roman" w:eastAsia="Calibri" w:hAnsi="Times New Roman" w:cs="Times New Roman"/>
          <w:lang w:val="lt-LT"/>
        </w:rPr>
        <w:t xml:space="preserve">, hemolizinis </w:t>
      </w:r>
      <w:proofErr w:type="spellStart"/>
      <w:r w:rsidRPr="00F216D4">
        <w:rPr>
          <w:rFonts w:ascii="Times New Roman" w:eastAsia="Calibri" w:hAnsi="Times New Roman" w:cs="Times New Roman"/>
          <w:lang w:val="lt-LT"/>
        </w:rPr>
        <w:t>ureminis</w:t>
      </w:r>
      <w:proofErr w:type="spellEnd"/>
      <w:r w:rsidRPr="00F216D4">
        <w:rPr>
          <w:rFonts w:ascii="Times New Roman" w:eastAsia="Calibri" w:hAnsi="Times New Roman" w:cs="Times New Roman"/>
          <w:lang w:val="lt-LT"/>
        </w:rPr>
        <w:t xml:space="preserve"> sindromas</w:t>
      </w:r>
    </w:p>
    <w:p w14:paraId="42BC7C85"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w:t>
      </w:r>
      <w:proofErr w:type="spellStart"/>
      <w:r w:rsidRPr="00F216D4">
        <w:rPr>
          <w:rFonts w:ascii="Times New Roman" w:eastAsia="Calibri" w:hAnsi="Times New Roman" w:cs="Times New Roman"/>
          <w:lang w:val="lt-LT"/>
        </w:rPr>
        <w:t>agranulocitozė</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limfopenija</w:t>
      </w:r>
      <w:proofErr w:type="spellEnd"/>
      <w:r w:rsidRPr="00F216D4">
        <w:rPr>
          <w:rFonts w:ascii="Times New Roman" w:eastAsia="Calibri" w:hAnsi="Times New Roman" w:cs="Times New Roman"/>
          <w:lang w:val="lt-LT"/>
        </w:rPr>
        <w:t>, sumažėjusi hemoglobino koncentracija</w:t>
      </w:r>
    </w:p>
    <w:p w14:paraId="5401C9F7" w14:textId="77777777" w:rsidR="00C002E5" w:rsidRPr="00F216D4" w:rsidRDefault="00C002E5" w:rsidP="00C002E5">
      <w:pPr>
        <w:rPr>
          <w:rFonts w:ascii="Times New Roman" w:eastAsia="Calibri" w:hAnsi="Times New Roman" w:cs="Times New Roman"/>
          <w:lang w:val="lt-LT"/>
        </w:rPr>
      </w:pPr>
    </w:p>
    <w:p w14:paraId="63ADE5CA"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Imuninės sistemos sutrikimai</w:t>
      </w:r>
    </w:p>
    <w:p w14:paraId="21556727"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dažnas: </w:t>
      </w:r>
      <w:proofErr w:type="spellStart"/>
      <w:r w:rsidRPr="00F216D4">
        <w:rPr>
          <w:rFonts w:ascii="Times New Roman" w:eastAsia="Calibri" w:hAnsi="Times New Roman" w:cs="Times New Roman"/>
          <w:lang w:val="lt-LT"/>
        </w:rPr>
        <w:t>imunosupresija</w:t>
      </w:r>
      <w:proofErr w:type="spellEnd"/>
    </w:p>
    <w:p w14:paraId="646304CE"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Nedažnas: anafilaksinė / </w:t>
      </w:r>
      <w:proofErr w:type="spellStart"/>
      <w:r w:rsidRPr="00F216D4">
        <w:rPr>
          <w:rFonts w:ascii="Times New Roman" w:eastAsia="Calibri" w:hAnsi="Times New Roman" w:cs="Times New Roman"/>
          <w:lang w:val="lt-LT"/>
        </w:rPr>
        <w:t>anafilaktoidinė</w:t>
      </w:r>
      <w:proofErr w:type="spellEnd"/>
      <w:r w:rsidRPr="00F216D4">
        <w:rPr>
          <w:rFonts w:ascii="Times New Roman" w:eastAsia="Calibri" w:hAnsi="Times New Roman" w:cs="Times New Roman"/>
          <w:lang w:val="lt-LT"/>
        </w:rPr>
        <w:t xml:space="preserve"> reakcija, padidėjusio jautrumo reakcija</w:t>
      </w:r>
    </w:p>
    <w:p w14:paraId="45BC312C"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Labai retas: anafilaksinis šokas</w:t>
      </w:r>
    </w:p>
    <w:p w14:paraId="5FB732C2" w14:textId="77777777" w:rsidR="00C002E5" w:rsidRPr="00F216D4" w:rsidRDefault="00C002E5" w:rsidP="00C002E5">
      <w:pPr>
        <w:rPr>
          <w:rFonts w:ascii="Times New Roman" w:eastAsia="Calibri" w:hAnsi="Times New Roman" w:cs="Times New Roman"/>
          <w:lang w:val="lt-LT"/>
        </w:rPr>
      </w:pPr>
    </w:p>
    <w:p w14:paraId="12232B26"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Endokrininiai sutrikimai</w:t>
      </w:r>
    </w:p>
    <w:p w14:paraId="6A3B0F25" w14:textId="1A8DB8FE"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Retas: netinkamos </w:t>
      </w:r>
      <w:proofErr w:type="spellStart"/>
      <w:r w:rsidRPr="00F216D4">
        <w:rPr>
          <w:rFonts w:ascii="Times New Roman" w:eastAsia="Calibri" w:hAnsi="Times New Roman" w:cs="Times New Roman"/>
          <w:lang w:val="lt-LT"/>
        </w:rPr>
        <w:t>antidiurezinio</w:t>
      </w:r>
      <w:proofErr w:type="spellEnd"/>
      <w:r w:rsidRPr="00F216D4">
        <w:rPr>
          <w:rFonts w:ascii="Times New Roman" w:eastAsia="Calibri" w:hAnsi="Times New Roman" w:cs="Times New Roman"/>
          <w:lang w:val="lt-LT"/>
        </w:rPr>
        <w:t xml:space="preserve"> hormono sekrecijos sindromas</w:t>
      </w:r>
      <w:r w:rsidR="00FF7CE8">
        <w:rPr>
          <w:rFonts w:ascii="Times New Roman" w:eastAsia="Calibri" w:hAnsi="Times New Roman" w:cs="Times New Roman"/>
          <w:lang w:val="lt-LT"/>
        </w:rPr>
        <w:t xml:space="preserve"> (angl. </w:t>
      </w:r>
      <w:proofErr w:type="spellStart"/>
      <w:r w:rsidR="00FF7CE8" w:rsidRPr="00737069">
        <w:rPr>
          <w:rFonts w:ascii="Times New Roman" w:eastAsia="Calibri" w:hAnsi="Times New Roman" w:cs="Times New Roman"/>
          <w:i/>
          <w:lang w:val="lt-LT"/>
        </w:rPr>
        <w:t>syndrome</w:t>
      </w:r>
      <w:proofErr w:type="spellEnd"/>
      <w:r w:rsidR="00FF7CE8" w:rsidRPr="00737069">
        <w:rPr>
          <w:rFonts w:ascii="Times New Roman" w:eastAsia="Calibri" w:hAnsi="Times New Roman" w:cs="Times New Roman"/>
          <w:i/>
          <w:lang w:val="lt-LT"/>
        </w:rPr>
        <w:t xml:space="preserve"> </w:t>
      </w:r>
      <w:proofErr w:type="spellStart"/>
      <w:r w:rsidR="00FF7CE8" w:rsidRPr="00737069">
        <w:rPr>
          <w:rFonts w:ascii="Times New Roman" w:eastAsia="Calibri" w:hAnsi="Times New Roman" w:cs="Times New Roman"/>
          <w:i/>
          <w:lang w:val="lt-LT"/>
        </w:rPr>
        <w:t>of</w:t>
      </w:r>
      <w:proofErr w:type="spellEnd"/>
      <w:r w:rsidR="00FF7CE8" w:rsidRPr="00737069">
        <w:rPr>
          <w:rFonts w:ascii="Times New Roman" w:eastAsia="Calibri" w:hAnsi="Times New Roman" w:cs="Times New Roman"/>
          <w:i/>
          <w:lang w:val="lt-LT"/>
        </w:rPr>
        <w:t xml:space="preserve"> </w:t>
      </w:r>
      <w:proofErr w:type="spellStart"/>
      <w:r w:rsidR="00FF7CE8" w:rsidRPr="00737069">
        <w:rPr>
          <w:rFonts w:ascii="Times New Roman" w:eastAsia="Calibri" w:hAnsi="Times New Roman" w:cs="Times New Roman"/>
          <w:i/>
          <w:lang w:val="lt-LT"/>
        </w:rPr>
        <w:t>inappropriate</w:t>
      </w:r>
      <w:proofErr w:type="spellEnd"/>
      <w:r w:rsidR="00FF7CE8" w:rsidRPr="00737069">
        <w:rPr>
          <w:rFonts w:ascii="Times New Roman" w:eastAsia="Calibri" w:hAnsi="Times New Roman" w:cs="Times New Roman"/>
          <w:i/>
          <w:lang w:val="lt-LT"/>
        </w:rPr>
        <w:t xml:space="preserve"> </w:t>
      </w:r>
      <w:proofErr w:type="spellStart"/>
      <w:r w:rsidR="00FF7CE8" w:rsidRPr="00737069">
        <w:rPr>
          <w:rFonts w:ascii="Times New Roman" w:eastAsia="Calibri" w:hAnsi="Times New Roman" w:cs="Times New Roman"/>
          <w:i/>
          <w:lang w:val="lt-LT"/>
        </w:rPr>
        <w:t>antidiuretic</w:t>
      </w:r>
      <w:proofErr w:type="spellEnd"/>
      <w:r w:rsidR="00FF7CE8" w:rsidRPr="00737069">
        <w:rPr>
          <w:rFonts w:ascii="Times New Roman" w:eastAsia="Calibri" w:hAnsi="Times New Roman" w:cs="Times New Roman"/>
          <w:i/>
          <w:lang w:val="lt-LT"/>
        </w:rPr>
        <w:t xml:space="preserve"> hormone </w:t>
      </w:r>
      <w:proofErr w:type="spellStart"/>
      <w:r w:rsidR="00FF7CE8" w:rsidRPr="00737069">
        <w:rPr>
          <w:rFonts w:ascii="Times New Roman" w:eastAsia="Calibri" w:hAnsi="Times New Roman" w:cs="Times New Roman"/>
          <w:i/>
          <w:lang w:val="lt-LT"/>
        </w:rPr>
        <w:t>secretion</w:t>
      </w:r>
      <w:proofErr w:type="spellEnd"/>
      <w:r w:rsidR="00FF7CE8">
        <w:rPr>
          <w:rFonts w:ascii="Times New Roman" w:eastAsia="Calibri" w:hAnsi="Times New Roman" w:cs="Times New Roman"/>
          <w:lang w:val="lt-LT"/>
        </w:rPr>
        <w:t xml:space="preserve">, </w:t>
      </w:r>
      <w:r w:rsidR="00FF7CE8" w:rsidRPr="00737069">
        <w:rPr>
          <w:rFonts w:ascii="Times New Roman" w:eastAsia="Calibri" w:hAnsi="Times New Roman" w:cs="Times New Roman"/>
          <w:i/>
          <w:iCs/>
          <w:lang w:val="lt-LT"/>
        </w:rPr>
        <w:t>SIADH</w:t>
      </w:r>
      <w:r w:rsidRPr="00F216D4">
        <w:rPr>
          <w:rFonts w:ascii="Times New Roman" w:eastAsia="Calibri" w:hAnsi="Times New Roman" w:cs="Times New Roman"/>
          <w:lang w:val="lt-LT"/>
        </w:rPr>
        <w:t>)</w:t>
      </w:r>
    </w:p>
    <w:p w14:paraId="76C0DD13" w14:textId="52CD5D4E" w:rsidR="00C002E5" w:rsidRPr="00F216D4" w:rsidRDefault="00A9260E" w:rsidP="00C002E5">
      <w:pPr>
        <w:rPr>
          <w:rFonts w:ascii="Times New Roman" w:eastAsia="Calibri" w:hAnsi="Times New Roman" w:cs="Times New Roman"/>
          <w:lang w:val="lt-LT"/>
        </w:rPr>
      </w:pPr>
      <w:r w:rsidRPr="00F216D4">
        <w:rPr>
          <w:rFonts w:ascii="Times New Roman" w:eastAsia="Calibri" w:hAnsi="Times New Roman" w:cs="Times New Roman"/>
          <w:lang w:val="lt-LT"/>
        </w:rPr>
        <w:t>Nežinomas : ūminė intoksikacija vandeniu</w:t>
      </w:r>
    </w:p>
    <w:p w14:paraId="1C8BA992" w14:textId="77777777" w:rsidR="00A9260E" w:rsidRPr="00F216D4" w:rsidRDefault="00A9260E" w:rsidP="00C002E5">
      <w:pPr>
        <w:rPr>
          <w:rFonts w:ascii="Times New Roman" w:eastAsia="Calibri" w:hAnsi="Times New Roman" w:cs="Times New Roman"/>
          <w:lang w:val="lt-LT"/>
        </w:rPr>
      </w:pPr>
    </w:p>
    <w:p w14:paraId="5FEE0B8D"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Metabolizmo ir mitybos sutrikimai</w:t>
      </w:r>
    </w:p>
    <w:p w14:paraId="4A3DFE8F"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Nedažnas: anoreksija</w:t>
      </w:r>
    </w:p>
    <w:p w14:paraId="475B81BA"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Retas: dehidratacija</w:t>
      </w:r>
    </w:p>
    <w:p w14:paraId="1C8C84E1"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w:t>
      </w:r>
      <w:proofErr w:type="spellStart"/>
      <w:r w:rsidRPr="00F216D4">
        <w:rPr>
          <w:rFonts w:ascii="Times New Roman" w:eastAsia="Calibri" w:hAnsi="Times New Roman" w:cs="Times New Roman"/>
          <w:lang w:val="lt-LT"/>
        </w:rPr>
        <w:t>hiponatremija</w:t>
      </w:r>
      <w:proofErr w:type="spellEnd"/>
    </w:p>
    <w:p w14:paraId="55D26A14"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Nežinomas: padidėjusi gliukozės koncentracija kraujyje, sumažėjusi gliukozės koncentracija kraujyje</w:t>
      </w:r>
    </w:p>
    <w:p w14:paraId="043C5FE7" w14:textId="77777777" w:rsidR="00C002E5" w:rsidRPr="00F216D4" w:rsidRDefault="00C002E5" w:rsidP="00C002E5">
      <w:pPr>
        <w:rPr>
          <w:rFonts w:ascii="Times New Roman" w:eastAsia="Calibri" w:hAnsi="Times New Roman" w:cs="Times New Roman"/>
          <w:lang w:val="lt-LT"/>
        </w:rPr>
      </w:pPr>
    </w:p>
    <w:p w14:paraId="1B37E435"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Psichikos sutrikimai</w:t>
      </w:r>
    </w:p>
    <w:p w14:paraId="4A3A7D13"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Labai retas: sumišimo būsena</w:t>
      </w:r>
    </w:p>
    <w:p w14:paraId="40DD281B" w14:textId="77777777" w:rsidR="00C002E5" w:rsidRPr="00F216D4" w:rsidRDefault="00C002E5" w:rsidP="00C002E5">
      <w:pPr>
        <w:rPr>
          <w:rFonts w:ascii="Times New Roman" w:eastAsia="Calibri" w:hAnsi="Times New Roman" w:cs="Times New Roman"/>
          <w:lang w:val="lt-LT"/>
        </w:rPr>
      </w:pPr>
    </w:p>
    <w:p w14:paraId="7F58645A"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Nervų sistemos sutrikimai</w:t>
      </w:r>
    </w:p>
    <w:p w14:paraId="7D0EDB02"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Nedažnas: periferinė neuropatija, polineuropatija, neuralgija</w:t>
      </w:r>
    </w:p>
    <w:p w14:paraId="3DF4E7EB"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Retas: traukuliai, svaigulys</w:t>
      </w:r>
    </w:p>
    <w:p w14:paraId="7771F683"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w:t>
      </w:r>
      <w:proofErr w:type="spellStart"/>
      <w:r w:rsidRPr="00F216D4">
        <w:rPr>
          <w:rFonts w:ascii="Times New Roman" w:eastAsia="Calibri" w:hAnsi="Times New Roman" w:cs="Times New Roman"/>
          <w:lang w:val="lt-LT"/>
        </w:rPr>
        <w:t>disgeuzija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hipogeuzija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parestezija</w:t>
      </w:r>
      <w:proofErr w:type="spellEnd"/>
    </w:p>
    <w:p w14:paraId="6A0AFF1E"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w:t>
      </w:r>
      <w:proofErr w:type="spellStart"/>
      <w:r w:rsidRPr="00F216D4">
        <w:rPr>
          <w:rFonts w:ascii="Times New Roman" w:eastAsia="Calibri" w:hAnsi="Times New Roman" w:cs="Times New Roman"/>
          <w:lang w:val="lt-LT"/>
        </w:rPr>
        <w:t>neurotoksinis</w:t>
      </w:r>
      <w:proofErr w:type="spellEnd"/>
      <w:r w:rsidRPr="00F216D4">
        <w:rPr>
          <w:rFonts w:ascii="Times New Roman" w:eastAsia="Calibri" w:hAnsi="Times New Roman" w:cs="Times New Roman"/>
          <w:lang w:val="lt-LT"/>
        </w:rPr>
        <w:t xml:space="preserve"> poveikis</w:t>
      </w:r>
      <w:r w:rsidRPr="00F216D4">
        <w:rPr>
          <w:rFonts w:ascii="Times New Roman" w:eastAsia="Calibri" w:hAnsi="Times New Roman" w:cs="Times New Roman"/>
          <w:vertAlign w:val="superscript"/>
          <w:lang w:val="lt-LT"/>
        </w:rPr>
        <w:t>5</w:t>
      </w:r>
      <w:r w:rsidRPr="00F216D4">
        <w:rPr>
          <w:rFonts w:ascii="Times New Roman" w:eastAsia="Calibri" w:hAnsi="Times New Roman" w:cs="Times New Roman"/>
          <w:lang w:val="lt-LT"/>
        </w:rPr>
        <w:t xml:space="preserve">, grįžtamosios užpakalinės </w:t>
      </w:r>
      <w:proofErr w:type="spellStart"/>
      <w:r w:rsidRPr="00F216D4">
        <w:rPr>
          <w:rFonts w:ascii="Times New Roman" w:eastAsia="Calibri" w:hAnsi="Times New Roman" w:cs="Times New Roman"/>
          <w:lang w:val="lt-LT"/>
        </w:rPr>
        <w:t>leukoencefalopatijos</w:t>
      </w:r>
      <w:proofErr w:type="spellEnd"/>
      <w:r w:rsidRPr="00F216D4">
        <w:rPr>
          <w:rFonts w:ascii="Times New Roman" w:eastAsia="Calibri" w:hAnsi="Times New Roman" w:cs="Times New Roman"/>
          <w:lang w:val="lt-LT"/>
        </w:rPr>
        <w:t xml:space="preserve"> sindromas</w:t>
      </w:r>
      <w:r w:rsidRPr="00F216D4">
        <w:rPr>
          <w:rFonts w:ascii="Times New Roman" w:eastAsia="Calibri" w:hAnsi="Times New Roman" w:cs="Times New Roman"/>
          <w:vertAlign w:val="superscript"/>
          <w:lang w:val="lt-LT"/>
        </w:rPr>
        <w:t>6</w:t>
      </w:r>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encefalopatija</w:t>
      </w:r>
      <w:proofErr w:type="spellEnd"/>
    </w:p>
    <w:p w14:paraId="42EA01BB" w14:textId="77777777" w:rsidR="00C002E5" w:rsidRPr="00F216D4" w:rsidRDefault="00C002E5" w:rsidP="00C002E5">
      <w:pPr>
        <w:rPr>
          <w:rFonts w:ascii="Times New Roman" w:eastAsia="Calibri" w:hAnsi="Times New Roman" w:cs="Times New Roman"/>
          <w:lang w:val="lt-LT"/>
        </w:rPr>
      </w:pPr>
    </w:p>
    <w:p w14:paraId="265148FD"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Akių sutrikimai</w:t>
      </w:r>
    </w:p>
    <w:p w14:paraId="1769D486"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Retas: neryškus matymas</w:t>
      </w:r>
    </w:p>
    <w:p w14:paraId="520ADE83"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Labai retas: regos sutrikimas, konjunktyvitas, akių edema</w:t>
      </w:r>
      <w:r w:rsidRPr="00F216D4">
        <w:rPr>
          <w:rFonts w:ascii="Times New Roman" w:eastAsia="Calibri" w:hAnsi="Times New Roman" w:cs="Times New Roman"/>
          <w:vertAlign w:val="superscript"/>
          <w:lang w:val="lt-LT"/>
        </w:rPr>
        <w:t>7</w:t>
      </w:r>
    </w:p>
    <w:p w14:paraId="06072C86"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Nežinomas: padidėjęs ašarojimas</w:t>
      </w:r>
    </w:p>
    <w:p w14:paraId="5C43B77E" w14:textId="77777777" w:rsidR="00C002E5" w:rsidRPr="00F216D4" w:rsidRDefault="00C002E5" w:rsidP="00C002E5">
      <w:pPr>
        <w:rPr>
          <w:rFonts w:ascii="Times New Roman" w:eastAsia="Calibri" w:hAnsi="Times New Roman" w:cs="Times New Roman"/>
          <w:lang w:val="lt-LT"/>
        </w:rPr>
      </w:pPr>
    </w:p>
    <w:p w14:paraId="2CE33A10"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Ausų ir labirintų sutrikimai</w:t>
      </w:r>
    </w:p>
    <w:p w14:paraId="243730C3"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Nedažnas: kurtumas</w:t>
      </w:r>
    </w:p>
    <w:p w14:paraId="74565E1C"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Nežinomas: ūžesys (</w:t>
      </w:r>
      <w:proofErr w:type="spellStart"/>
      <w:r w:rsidRPr="00F216D4">
        <w:rPr>
          <w:rFonts w:ascii="Times New Roman" w:eastAsia="Calibri" w:hAnsi="Times New Roman" w:cs="Times New Roman"/>
          <w:i/>
          <w:lang w:val="lt-LT"/>
        </w:rPr>
        <w:t>tinnitus</w:t>
      </w:r>
      <w:proofErr w:type="spellEnd"/>
      <w:r w:rsidRPr="00F216D4">
        <w:rPr>
          <w:rFonts w:ascii="Times New Roman" w:eastAsia="Calibri" w:hAnsi="Times New Roman" w:cs="Times New Roman"/>
          <w:lang w:val="lt-LT"/>
        </w:rPr>
        <w:t>)</w:t>
      </w:r>
    </w:p>
    <w:p w14:paraId="30655DFF" w14:textId="77777777" w:rsidR="00C002E5" w:rsidRPr="00F216D4" w:rsidRDefault="00C002E5" w:rsidP="00C002E5">
      <w:pPr>
        <w:rPr>
          <w:rFonts w:ascii="Times New Roman" w:eastAsia="Calibri" w:hAnsi="Times New Roman" w:cs="Times New Roman"/>
          <w:lang w:val="lt-LT"/>
        </w:rPr>
      </w:pPr>
    </w:p>
    <w:p w14:paraId="3BD3C2FF"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lastRenderedPageBreak/>
        <w:t>Širdies sutrikimai</w:t>
      </w:r>
    </w:p>
    <w:p w14:paraId="45EC95CA"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Nedažnas: širdies nepakankamumas</w:t>
      </w:r>
      <w:r w:rsidRPr="00F216D4">
        <w:rPr>
          <w:rFonts w:ascii="Times New Roman" w:eastAsia="Calibri" w:hAnsi="Times New Roman" w:cs="Times New Roman"/>
          <w:vertAlign w:val="superscript"/>
          <w:lang w:val="lt-LT"/>
        </w:rPr>
        <w:t>8</w:t>
      </w:r>
      <w:r w:rsidRPr="00F216D4">
        <w:rPr>
          <w:rFonts w:ascii="Times New Roman" w:eastAsia="Calibri" w:hAnsi="Times New Roman" w:cs="Times New Roman"/>
          <w:lang w:val="lt-LT"/>
        </w:rPr>
        <w:t xml:space="preserve">, kardiomiopatija, </w:t>
      </w:r>
      <w:proofErr w:type="spellStart"/>
      <w:r w:rsidRPr="00F216D4">
        <w:rPr>
          <w:rFonts w:ascii="Times New Roman" w:eastAsia="Calibri" w:hAnsi="Times New Roman" w:cs="Times New Roman"/>
          <w:lang w:val="lt-LT"/>
        </w:rPr>
        <w:t>miokarditas</w:t>
      </w:r>
      <w:proofErr w:type="spellEnd"/>
      <w:r w:rsidRPr="00F216D4">
        <w:rPr>
          <w:rFonts w:ascii="Times New Roman" w:eastAsia="Calibri" w:hAnsi="Times New Roman" w:cs="Times New Roman"/>
          <w:lang w:val="lt-LT"/>
        </w:rPr>
        <w:t>, tachikardija</w:t>
      </w:r>
    </w:p>
    <w:p w14:paraId="203B4877"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Retas: </w:t>
      </w:r>
      <w:proofErr w:type="spellStart"/>
      <w:r w:rsidRPr="00F216D4">
        <w:rPr>
          <w:rFonts w:ascii="Times New Roman" w:eastAsia="Calibri" w:hAnsi="Times New Roman" w:cs="Times New Roman"/>
          <w:lang w:val="lt-LT"/>
        </w:rPr>
        <w:t>skilvelinė</w:t>
      </w:r>
      <w:proofErr w:type="spellEnd"/>
      <w:r w:rsidRPr="00F216D4">
        <w:rPr>
          <w:rFonts w:ascii="Times New Roman" w:eastAsia="Calibri" w:hAnsi="Times New Roman" w:cs="Times New Roman"/>
          <w:lang w:val="lt-LT"/>
        </w:rPr>
        <w:t xml:space="preserve"> aritmija, </w:t>
      </w:r>
      <w:proofErr w:type="spellStart"/>
      <w:r w:rsidRPr="00F216D4">
        <w:rPr>
          <w:rFonts w:ascii="Times New Roman" w:eastAsia="Calibri" w:hAnsi="Times New Roman" w:cs="Times New Roman"/>
          <w:lang w:val="lt-LT"/>
        </w:rPr>
        <w:t>supraventrikulinė</w:t>
      </w:r>
      <w:proofErr w:type="spellEnd"/>
      <w:r w:rsidRPr="00F216D4">
        <w:rPr>
          <w:rFonts w:ascii="Times New Roman" w:eastAsia="Calibri" w:hAnsi="Times New Roman" w:cs="Times New Roman"/>
          <w:lang w:val="lt-LT"/>
        </w:rPr>
        <w:t xml:space="preserve"> aritmija</w:t>
      </w:r>
    </w:p>
    <w:p w14:paraId="1D57CE28"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skilvelių virpėjimas, krūtinės angina, miokardo infarktas, </w:t>
      </w:r>
      <w:proofErr w:type="spellStart"/>
      <w:r w:rsidRPr="00F216D4">
        <w:rPr>
          <w:rFonts w:ascii="Times New Roman" w:eastAsia="Calibri" w:hAnsi="Times New Roman" w:cs="Times New Roman"/>
          <w:lang w:val="lt-LT"/>
        </w:rPr>
        <w:t>perikarditas</w:t>
      </w:r>
      <w:proofErr w:type="spellEnd"/>
      <w:r w:rsidRPr="00F216D4">
        <w:rPr>
          <w:rFonts w:ascii="Times New Roman" w:eastAsia="Calibri" w:hAnsi="Times New Roman" w:cs="Times New Roman"/>
          <w:lang w:val="lt-LT"/>
        </w:rPr>
        <w:t>, prieširdžių virpėjimas</w:t>
      </w:r>
    </w:p>
    <w:p w14:paraId="4C8C8E9A" w14:textId="17C7634C"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w:t>
      </w:r>
      <w:proofErr w:type="spellStart"/>
      <w:r w:rsidRPr="00F216D4">
        <w:rPr>
          <w:rFonts w:ascii="Times New Roman" w:eastAsia="Calibri" w:hAnsi="Times New Roman" w:cs="Times New Roman"/>
          <w:lang w:val="lt-LT"/>
        </w:rPr>
        <w:t>skilvelinė</w:t>
      </w:r>
      <w:proofErr w:type="spellEnd"/>
      <w:r w:rsidRPr="00F216D4">
        <w:rPr>
          <w:rFonts w:ascii="Times New Roman" w:eastAsia="Calibri" w:hAnsi="Times New Roman" w:cs="Times New Roman"/>
          <w:lang w:val="lt-LT"/>
        </w:rPr>
        <w:t xml:space="preserve"> tachikardija, </w:t>
      </w:r>
      <w:proofErr w:type="spellStart"/>
      <w:r w:rsidRPr="00F216D4">
        <w:rPr>
          <w:rFonts w:ascii="Times New Roman" w:eastAsia="Calibri" w:hAnsi="Times New Roman" w:cs="Times New Roman"/>
          <w:lang w:val="lt-LT"/>
        </w:rPr>
        <w:t>kardiogeninis</w:t>
      </w:r>
      <w:proofErr w:type="spellEnd"/>
      <w:r w:rsidRPr="00F216D4">
        <w:rPr>
          <w:rFonts w:ascii="Times New Roman" w:eastAsia="Calibri" w:hAnsi="Times New Roman" w:cs="Times New Roman"/>
          <w:lang w:val="lt-LT"/>
        </w:rPr>
        <w:t xml:space="preserve"> šokas, perikardo </w:t>
      </w:r>
      <w:proofErr w:type="spellStart"/>
      <w:r w:rsidRPr="00F216D4">
        <w:rPr>
          <w:rFonts w:ascii="Times New Roman" w:eastAsia="Calibri" w:hAnsi="Times New Roman" w:cs="Times New Roman"/>
          <w:lang w:val="lt-LT"/>
        </w:rPr>
        <w:t>efuzija</w:t>
      </w:r>
      <w:proofErr w:type="spellEnd"/>
      <w:r w:rsidRPr="00F216D4">
        <w:rPr>
          <w:rFonts w:ascii="Times New Roman" w:eastAsia="Calibri" w:hAnsi="Times New Roman" w:cs="Times New Roman"/>
          <w:lang w:val="lt-LT"/>
        </w:rPr>
        <w:t xml:space="preserve"> (skystis perikardo ertmėje), </w:t>
      </w:r>
      <w:r w:rsidR="005910A5" w:rsidRPr="005910A5">
        <w:rPr>
          <w:rFonts w:ascii="Times New Roman" w:eastAsia="Calibri" w:hAnsi="Times New Roman" w:cs="Times New Roman"/>
          <w:lang w:val="lt-LT"/>
        </w:rPr>
        <w:t xml:space="preserve">kairiojo skilvelio nepakankamumas, difuzinis </w:t>
      </w:r>
      <w:proofErr w:type="spellStart"/>
      <w:r w:rsidR="005910A5" w:rsidRPr="005910A5">
        <w:rPr>
          <w:rFonts w:ascii="Times New Roman" w:eastAsia="Calibri" w:hAnsi="Times New Roman" w:cs="Times New Roman"/>
          <w:lang w:val="lt-LT"/>
        </w:rPr>
        <w:t>intramiokardinis</w:t>
      </w:r>
      <w:proofErr w:type="spellEnd"/>
      <w:r w:rsidR="005910A5" w:rsidRPr="005910A5">
        <w:rPr>
          <w:rFonts w:ascii="Times New Roman" w:eastAsia="Calibri" w:hAnsi="Times New Roman" w:cs="Times New Roman"/>
          <w:lang w:val="lt-LT"/>
        </w:rPr>
        <w:t xml:space="preserve"> kraujavimas</w:t>
      </w:r>
      <w:r w:rsidR="005910A5">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palpitacijos</w:t>
      </w:r>
      <w:proofErr w:type="spellEnd"/>
      <w:r w:rsidRPr="00F216D4">
        <w:rPr>
          <w:rFonts w:ascii="Times New Roman" w:eastAsia="Calibri" w:hAnsi="Times New Roman" w:cs="Times New Roman"/>
          <w:lang w:val="lt-LT"/>
        </w:rPr>
        <w:t>, bradikardija, pailgėjęs QT elektrokardiogramoje</w:t>
      </w:r>
    </w:p>
    <w:p w14:paraId="47477B05" w14:textId="77777777" w:rsidR="00C002E5" w:rsidRPr="00F216D4" w:rsidRDefault="00C002E5" w:rsidP="00C002E5">
      <w:pPr>
        <w:rPr>
          <w:rFonts w:ascii="Times New Roman" w:eastAsia="Calibri" w:hAnsi="Times New Roman" w:cs="Times New Roman"/>
          <w:lang w:val="lt-LT"/>
        </w:rPr>
      </w:pPr>
    </w:p>
    <w:p w14:paraId="1C4736D3"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Kraujagyslių sutrikimai</w:t>
      </w:r>
    </w:p>
    <w:p w14:paraId="730F057B"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Nedažnas: išraudimas</w:t>
      </w:r>
    </w:p>
    <w:p w14:paraId="22522ECE"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Retas: kraujavimas</w:t>
      </w:r>
    </w:p>
    <w:p w14:paraId="45DA56B3"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tromboembolija, hipertenzija, </w:t>
      </w:r>
      <w:proofErr w:type="spellStart"/>
      <w:r w:rsidRPr="00F216D4">
        <w:rPr>
          <w:rFonts w:ascii="Times New Roman" w:eastAsia="Calibri" w:hAnsi="Times New Roman" w:cs="Times New Roman"/>
          <w:lang w:val="lt-LT"/>
        </w:rPr>
        <w:t>hipotenzija</w:t>
      </w:r>
      <w:proofErr w:type="spellEnd"/>
    </w:p>
    <w:p w14:paraId="643CDDE7"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plaučių embolija, venų trombozė, </w:t>
      </w:r>
      <w:proofErr w:type="spellStart"/>
      <w:r w:rsidRPr="00F216D4">
        <w:rPr>
          <w:rFonts w:ascii="Times New Roman" w:eastAsia="Calibri" w:hAnsi="Times New Roman" w:cs="Times New Roman"/>
          <w:lang w:val="lt-LT"/>
        </w:rPr>
        <w:t>vaskulitas</w:t>
      </w:r>
      <w:proofErr w:type="spellEnd"/>
      <w:r w:rsidRPr="00F216D4">
        <w:rPr>
          <w:rFonts w:ascii="Times New Roman" w:eastAsia="Calibri" w:hAnsi="Times New Roman" w:cs="Times New Roman"/>
          <w:lang w:val="lt-LT"/>
        </w:rPr>
        <w:t>, periferinė išemija</w:t>
      </w:r>
    </w:p>
    <w:p w14:paraId="0E19CEB2" w14:textId="77777777" w:rsidR="00C002E5" w:rsidRPr="00F216D4" w:rsidRDefault="00C002E5" w:rsidP="00C002E5">
      <w:pPr>
        <w:rPr>
          <w:rFonts w:ascii="Times New Roman" w:eastAsia="Calibri" w:hAnsi="Times New Roman" w:cs="Times New Roman"/>
          <w:lang w:val="lt-LT"/>
        </w:rPr>
      </w:pPr>
    </w:p>
    <w:p w14:paraId="0F1B4C19" w14:textId="79A47EC5"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Kvėpavimo sistemos, krūtinės ląstos ir tarpuplaučio sutrikimai</w:t>
      </w:r>
      <w:r w:rsidR="00CF6BD6" w:rsidRPr="00737069">
        <w:rPr>
          <w:rFonts w:ascii="Times New Roman" w:eastAsia="Calibri" w:hAnsi="Times New Roman" w:cs="Times New Roman"/>
          <w:i/>
          <w:iCs/>
          <w:vertAlign w:val="superscript"/>
          <w:lang w:val="lt-LT"/>
        </w:rPr>
        <w:t>8,</w:t>
      </w:r>
      <w:r w:rsidR="003F74B2" w:rsidRPr="00F216D4">
        <w:rPr>
          <w:rFonts w:ascii="Times New Roman" w:eastAsia="Calibri" w:hAnsi="Times New Roman" w:cs="Times New Roman"/>
          <w:i/>
          <w:iCs/>
          <w:vertAlign w:val="superscript"/>
          <w:lang w:val="lt-LT"/>
        </w:rPr>
        <w:t>9</w:t>
      </w:r>
    </w:p>
    <w:p w14:paraId="25430EDC"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ūminis respiracinio </w:t>
      </w:r>
      <w:proofErr w:type="spellStart"/>
      <w:r w:rsidRPr="00F216D4">
        <w:rPr>
          <w:rFonts w:ascii="Times New Roman" w:eastAsia="Calibri" w:hAnsi="Times New Roman" w:cs="Times New Roman"/>
          <w:lang w:val="lt-LT"/>
        </w:rPr>
        <w:t>distreso</w:t>
      </w:r>
      <w:proofErr w:type="spellEnd"/>
      <w:r w:rsidRPr="00F216D4">
        <w:rPr>
          <w:rFonts w:ascii="Times New Roman" w:eastAsia="Calibri" w:hAnsi="Times New Roman" w:cs="Times New Roman"/>
          <w:lang w:val="lt-LT"/>
        </w:rPr>
        <w:t xml:space="preserve"> sindromas (ŪRDS), lėtinė plaučių </w:t>
      </w:r>
      <w:proofErr w:type="spellStart"/>
      <w:r w:rsidRPr="00F216D4">
        <w:rPr>
          <w:rFonts w:ascii="Times New Roman" w:eastAsia="Calibri" w:hAnsi="Times New Roman" w:cs="Times New Roman"/>
          <w:lang w:val="lt-LT"/>
        </w:rPr>
        <w:t>intersticinė</w:t>
      </w:r>
      <w:proofErr w:type="spellEnd"/>
      <w:r w:rsidRPr="00F216D4">
        <w:rPr>
          <w:rFonts w:ascii="Times New Roman" w:eastAsia="Calibri" w:hAnsi="Times New Roman" w:cs="Times New Roman"/>
          <w:lang w:val="lt-LT"/>
        </w:rPr>
        <w:t xml:space="preserve"> fibrozė, plaučių edema, bronchų spazmas, dusulys, hipoksija, kosulys</w:t>
      </w:r>
    </w:p>
    <w:p w14:paraId="189DD51B" w14:textId="49FEB539"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plaučių venų </w:t>
      </w:r>
      <w:proofErr w:type="spellStart"/>
      <w:r w:rsidRPr="00F216D4">
        <w:rPr>
          <w:rFonts w:ascii="Times New Roman" w:eastAsia="Calibri" w:hAnsi="Times New Roman" w:cs="Times New Roman"/>
          <w:lang w:val="lt-LT"/>
        </w:rPr>
        <w:t>okliuzinė</w:t>
      </w:r>
      <w:proofErr w:type="spellEnd"/>
      <w:r w:rsidRPr="00F216D4">
        <w:rPr>
          <w:rFonts w:ascii="Times New Roman" w:eastAsia="Calibri" w:hAnsi="Times New Roman" w:cs="Times New Roman"/>
          <w:lang w:val="lt-LT"/>
        </w:rPr>
        <w:t xml:space="preserve"> liga, alerginis </w:t>
      </w:r>
      <w:proofErr w:type="spellStart"/>
      <w:r w:rsidRPr="00F216D4">
        <w:rPr>
          <w:rFonts w:ascii="Times New Roman" w:eastAsia="Calibri" w:hAnsi="Times New Roman" w:cs="Times New Roman"/>
          <w:lang w:val="lt-LT"/>
        </w:rPr>
        <w:t>alveolitas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pneumonitas</w:t>
      </w:r>
      <w:proofErr w:type="spellEnd"/>
      <w:r w:rsidRPr="00F216D4">
        <w:rPr>
          <w:rFonts w:ascii="Times New Roman" w:eastAsia="Calibri" w:hAnsi="Times New Roman" w:cs="Times New Roman"/>
          <w:lang w:val="lt-LT"/>
        </w:rPr>
        <w:t xml:space="preserve">, nosies užgulimas, ryklės skausmas, </w:t>
      </w:r>
      <w:proofErr w:type="spellStart"/>
      <w:r w:rsidRPr="00F216D4">
        <w:rPr>
          <w:rFonts w:ascii="Times New Roman" w:eastAsia="Calibri" w:hAnsi="Times New Roman" w:cs="Times New Roman"/>
          <w:lang w:val="lt-LT"/>
        </w:rPr>
        <w:t>rinorėja</w:t>
      </w:r>
      <w:proofErr w:type="spellEnd"/>
      <w:r w:rsidRPr="00F216D4">
        <w:rPr>
          <w:rFonts w:ascii="Times New Roman" w:eastAsia="Calibri" w:hAnsi="Times New Roman" w:cs="Times New Roman"/>
          <w:lang w:val="lt-LT"/>
        </w:rPr>
        <w:t xml:space="preserve">, čiaudulys, </w:t>
      </w:r>
      <w:proofErr w:type="spellStart"/>
      <w:r w:rsidRPr="00F216D4">
        <w:rPr>
          <w:rFonts w:ascii="Times New Roman" w:eastAsia="Calibri" w:hAnsi="Times New Roman" w:cs="Times New Roman"/>
          <w:lang w:val="lt-LT"/>
        </w:rPr>
        <w:t>obliter</w:t>
      </w:r>
      <w:r w:rsidR="00BB2C17">
        <w:rPr>
          <w:rFonts w:ascii="Times New Roman" w:eastAsia="Calibri" w:hAnsi="Times New Roman" w:cs="Times New Roman"/>
          <w:lang w:val="lt-LT"/>
        </w:rPr>
        <w:t>uojantis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bronchiolitas</w:t>
      </w:r>
      <w:proofErr w:type="spellEnd"/>
      <w:r w:rsidRPr="00F216D4">
        <w:rPr>
          <w:rFonts w:ascii="Times New Roman" w:eastAsia="Calibri" w:hAnsi="Times New Roman" w:cs="Times New Roman"/>
          <w:lang w:val="lt-LT"/>
        </w:rPr>
        <w:t xml:space="preserve">, pleuros </w:t>
      </w:r>
      <w:proofErr w:type="spellStart"/>
      <w:r w:rsidRPr="00F216D4">
        <w:rPr>
          <w:rFonts w:ascii="Times New Roman" w:eastAsia="Calibri" w:hAnsi="Times New Roman" w:cs="Times New Roman"/>
          <w:lang w:val="lt-LT"/>
        </w:rPr>
        <w:t>efuzija</w:t>
      </w:r>
      <w:proofErr w:type="spellEnd"/>
      <w:r w:rsidRPr="00F216D4">
        <w:rPr>
          <w:rFonts w:ascii="Times New Roman" w:eastAsia="Calibri" w:hAnsi="Times New Roman" w:cs="Times New Roman"/>
          <w:lang w:val="lt-LT"/>
        </w:rPr>
        <w:t xml:space="preserve"> (skystis pleuros ertmėje)</w:t>
      </w:r>
    </w:p>
    <w:p w14:paraId="7A0535B6" w14:textId="77777777" w:rsidR="00C002E5" w:rsidRPr="00F216D4" w:rsidRDefault="00C002E5" w:rsidP="00C002E5">
      <w:pPr>
        <w:rPr>
          <w:rFonts w:ascii="Times New Roman" w:eastAsia="Calibri" w:hAnsi="Times New Roman" w:cs="Times New Roman"/>
          <w:lang w:val="lt-LT"/>
        </w:rPr>
      </w:pPr>
    </w:p>
    <w:p w14:paraId="34EA7D35"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Virškinimo trakto sutrikimai</w:t>
      </w:r>
    </w:p>
    <w:p w14:paraId="22D217EC"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Dažnas: gleivinės uždegimas</w:t>
      </w:r>
    </w:p>
    <w:p w14:paraId="70EC7F04"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hemoraginis </w:t>
      </w:r>
      <w:proofErr w:type="spellStart"/>
      <w:r w:rsidRPr="00F216D4">
        <w:rPr>
          <w:rFonts w:ascii="Times New Roman" w:eastAsia="Calibri" w:hAnsi="Times New Roman" w:cs="Times New Roman"/>
          <w:lang w:val="lt-LT"/>
        </w:rPr>
        <w:t>enterokolitas</w:t>
      </w:r>
      <w:proofErr w:type="spellEnd"/>
      <w:r w:rsidRPr="00F216D4">
        <w:rPr>
          <w:rFonts w:ascii="Times New Roman" w:eastAsia="Calibri" w:hAnsi="Times New Roman" w:cs="Times New Roman"/>
          <w:lang w:val="lt-LT"/>
        </w:rPr>
        <w:t xml:space="preserve">, ūminis pankreatitas, </w:t>
      </w:r>
      <w:proofErr w:type="spellStart"/>
      <w:r w:rsidRPr="00F216D4">
        <w:rPr>
          <w:rFonts w:ascii="Times New Roman" w:eastAsia="Calibri" w:hAnsi="Times New Roman" w:cs="Times New Roman"/>
          <w:lang w:val="lt-LT"/>
        </w:rPr>
        <w:t>ascitas</w:t>
      </w:r>
      <w:proofErr w:type="spellEnd"/>
      <w:r w:rsidRPr="00F216D4">
        <w:rPr>
          <w:rFonts w:ascii="Times New Roman" w:eastAsia="Calibri" w:hAnsi="Times New Roman" w:cs="Times New Roman"/>
          <w:lang w:val="lt-LT"/>
        </w:rPr>
        <w:t>, stomatitas, viduriavimas, vėmimas, vidurių užkietėjimas, pykinimas</w:t>
      </w:r>
    </w:p>
    <w:p w14:paraId="3BD1A4D4" w14:textId="15AC5F81" w:rsidR="00C002E5" w:rsidRPr="00F216D4" w:rsidRDefault="001C7682" w:rsidP="00C002E5">
      <w:pPr>
        <w:rPr>
          <w:rFonts w:ascii="Times New Roman" w:eastAsia="Calibri" w:hAnsi="Times New Roman" w:cs="Times New Roman"/>
          <w:lang w:val="lt-LT"/>
        </w:rPr>
      </w:pPr>
      <w:r w:rsidRPr="00F216D4">
        <w:rPr>
          <w:rFonts w:ascii="Times New Roman" w:eastAsia="Calibri" w:hAnsi="Times New Roman" w:cs="Times New Roman"/>
          <w:lang w:val="lt-LT"/>
        </w:rPr>
        <w:t>N</w:t>
      </w:r>
      <w:r w:rsidR="00C002E5" w:rsidRPr="00F216D4">
        <w:rPr>
          <w:rFonts w:ascii="Times New Roman" w:eastAsia="Calibri" w:hAnsi="Times New Roman" w:cs="Times New Roman"/>
          <w:lang w:val="lt-LT"/>
        </w:rPr>
        <w:t>ežinomas: kraujavimas iš virškinimo trakto, aklosios žarnos uždegimas, kolitas, enteritas, pilvo skausmas, paausinių seilių liaukų uždegimas</w:t>
      </w:r>
    </w:p>
    <w:p w14:paraId="74AD33E7" w14:textId="77777777" w:rsidR="00C002E5" w:rsidRPr="00F216D4" w:rsidRDefault="00C002E5" w:rsidP="00C002E5">
      <w:pPr>
        <w:rPr>
          <w:rFonts w:ascii="Times New Roman" w:eastAsia="Calibri" w:hAnsi="Times New Roman" w:cs="Times New Roman"/>
          <w:lang w:val="lt-LT"/>
        </w:rPr>
      </w:pPr>
    </w:p>
    <w:p w14:paraId="33AD0B6C"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 xml:space="preserve">Kepenų, tulžies pūslės ir latakų sutrikimai </w:t>
      </w:r>
    </w:p>
    <w:p w14:paraId="109BF44C"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Dažnas: nenormali kepenų funkcija</w:t>
      </w:r>
    </w:p>
    <w:p w14:paraId="49F7B4B7"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Retas: hepatitas</w:t>
      </w:r>
    </w:p>
    <w:p w14:paraId="3EDCB7A8" w14:textId="5980884C"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kepenų venų </w:t>
      </w:r>
      <w:proofErr w:type="spellStart"/>
      <w:r w:rsidRPr="00F216D4">
        <w:rPr>
          <w:rFonts w:ascii="Times New Roman" w:eastAsia="Calibri" w:hAnsi="Times New Roman" w:cs="Times New Roman"/>
          <w:lang w:val="lt-LT"/>
        </w:rPr>
        <w:t>okliuzinė</w:t>
      </w:r>
      <w:proofErr w:type="spellEnd"/>
      <w:r w:rsidRPr="00F216D4">
        <w:rPr>
          <w:rFonts w:ascii="Times New Roman" w:eastAsia="Calibri" w:hAnsi="Times New Roman" w:cs="Times New Roman"/>
          <w:lang w:val="lt-LT"/>
        </w:rPr>
        <w:t xml:space="preserve"> liga, </w:t>
      </w:r>
      <w:proofErr w:type="spellStart"/>
      <w:r w:rsidRPr="00F216D4">
        <w:rPr>
          <w:rFonts w:ascii="Times New Roman" w:eastAsia="Calibri" w:hAnsi="Times New Roman" w:cs="Times New Roman"/>
          <w:lang w:val="lt-LT"/>
        </w:rPr>
        <w:t>hepatomegalija</w:t>
      </w:r>
      <w:proofErr w:type="spellEnd"/>
      <w:r w:rsidRPr="00F216D4">
        <w:rPr>
          <w:rFonts w:ascii="Times New Roman" w:eastAsia="Calibri" w:hAnsi="Times New Roman" w:cs="Times New Roman"/>
          <w:lang w:val="lt-LT"/>
        </w:rPr>
        <w:t>, gelta</w:t>
      </w:r>
      <w:r w:rsidR="005E6976">
        <w:rPr>
          <w:rFonts w:ascii="Times New Roman" w:eastAsia="Calibri" w:hAnsi="Times New Roman" w:cs="Times New Roman"/>
          <w:lang w:val="lt-LT"/>
        </w:rPr>
        <w:t xml:space="preserve">, </w:t>
      </w:r>
      <w:r w:rsidR="005E6976" w:rsidRPr="005E6976">
        <w:rPr>
          <w:rFonts w:ascii="Times New Roman" w:eastAsia="Calibri" w:hAnsi="Times New Roman" w:cs="Times New Roman"/>
          <w:lang w:val="lt-LT"/>
        </w:rPr>
        <w:t>virusinio hepatito suaktyvėjimas</w:t>
      </w:r>
    </w:p>
    <w:p w14:paraId="347E8671" w14:textId="6D05E5F6" w:rsidR="00C002E5" w:rsidRPr="00DF3EDE"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w:t>
      </w:r>
      <w:proofErr w:type="spellStart"/>
      <w:r w:rsidRPr="00F216D4">
        <w:rPr>
          <w:rFonts w:ascii="Times New Roman" w:eastAsia="Calibri" w:hAnsi="Times New Roman" w:cs="Times New Roman"/>
          <w:lang w:val="lt-LT"/>
        </w:rPr>
        <w:t>cholestazinis</w:t>
      </w:r>
      <w:proofErr w:type="spellEnd"/>
      <w:r w:rsidRPr="00F216D4">
        <w:rPr>
          <w:rFonts w:ascii="Times New Roman" w:eastAsia="Calibri" w:hAnsi="Times New Roman" w:cs="Times New Roman"/>
          <w:lang w:val="lt-LT"/>
        </w:rPr>
        <w:t xml:space="preserve"> hepatitas, toksinis poveikis kepenims</w:t>
      </w:r>
      <w:r w:rsidRPr="00F216D4">
        <w:rPr>
          <w:rFonts w:ascii="Times New Roman" w:eastAsia="Calibri" w:hAnsi="Times New Roman" w:cs="Times New Roman"/>
          <w:vertAlign w:val="superscript"/>
          <w:lang w:val="lt-LT"/>
        </w:rPr>
        <w:t>10</w:t>
      </w:r>
      <w:r w:rsidR="00DF3EDE">
        <w:rPr>
          <w:rFonts w:ascii="Times New Roman" w:eastAsia="Calibri" w:hAnsi="Times New Roman" w:cs="Times New Roman"/>
          <w:lang w:val="lt-LT"/>
        </w:rPr>
        <w:t xml:space="preserve">, </w:t>
      </w:r>
      <w:proofErr w:type="spellStart"/>
      <w:r w:rsidR="00DF3EDE">
        <w:rPr>
          <w:rFonts w:ascii="Times New Roman" w:eastAsia="Calibri" w:hAnsi="Times New Roman" w:cs="Times New Roman"/>
          <w:lang w:val="lt-LT"/>
        </w:rPr>
        <w:t>citoliz</w:t>
      </w:r>
      <w:r w:rsidR="00DF3EDE" w:rsidRPr="00DF3EDE">
        <w:rPr>
          <w:rFonts w:ascii="Times New Roman" w:eastAsia="Calibri" w:hAnsi="Times New Roman" w:cs="Times New Roman"/>
          <w:lang w:val="lt-LT"/>
        </w:rPr>
        <w:t>inis</w:t>
      </w:r>
      <w:proofErr w:type="spellEnd"/>
      <w:r w:rsidR="00DF3EDE" w:rsidRPr="00DF3EDE">
        <w:rPr>
          <w:rFonts w:ascii="Times New Roman" w:eastAsia="Calibri" w:hAnsi="Times New Roman" w:cs="Times New Roman"/>
          <w:lang w:val="lt-LT"/>
        </w:rPr>
        <w:t xml:space="preserve"> hepatitas</w:t>
      </w:r>
    </w:p>
    <w:p w14:paraId="74F871CB" w14:textId="77777777" w:rsidR="00C002E5" w:rsidRPr="00F216D4" w:rsidRDefault="00C002E5" w:rsidP="00C002E5">
      <w:pPr>
        <w:rPr>
          <w:rFonts w:ascii="Times New Roman" w:eastAsia="Calibri" w:hAnsi="Times New Roman" w:cs="Times New Roman"/>
          <w:lang w:val="lt-LT"/>
        </w:rPr>
      </w:pPr>
    </w:p>
    <w:p w14:paraId="7A32634A"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Odos ir poodinio audinio sutrikimai</w:t>
      </w:r>
    </w:p>
    <w:p w14:paraId="7A181979"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Labai dažnas: alopecija</w:t>
      </w:r>
      <w:r w:rsidRPr="00F216D4">
        <w:rPr>
          <w:rFonts w:ascii="Times New Roman" w:eastAsia="Calibri" w:hAnsi="Times New Roman" w:cs="Times New Roman"/>
          <w:vertAlign w:val="superscript"/>
          <w:lang w:val="lt-LT"/>
        </w:rPr>
        <w:t>11</w:t>
      </w:r>
    </w:p>
    <w:p w14:paraId="09962016"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Retas: išbėrimas, dermatitas, nagų spalvos pasikeitimas, odos spalvos pasikeitimas</w:t>
      </w:r>
      <w:r w:rsidRPr="00F216D4">
        <w:rPr>
          <w:rFonts w:ascii="Times New Roman" w:eastAsia="Calibri" w:hAnsi="Times New Roman" w:cs="Times New Roman"/>
          <w:vertAlign w:val="superscript"/>
          <w:lang w:val="lt-LT"/>
        </w:rPr>
        <w:t>12</w:t>
      </w:r>
    </w:p>
    <w:p w14:paraId="5F599979" w14:textId="4B7B3A73"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w:t>
      </w:r>
      <w:proofErr w:type="spellStart"/>
      <w:r w:rsidRPr="00F216D4">
        <w:rPr>
          <w:rFonts w:ascii="Times New Roman" w:eastAsia="Calibri" w:hAnsi="Times New Roman" w:cs="Times New Roman"/>
          <w:lang w:val="lt-LT"/>
        </w:rPr>
        <w:t>Stivenso</w:t>
      </w:r>
      <w:proofErr w:type="spellEnd"/>
      <w:r w:rsidRPr="00F216D4">
        <w:rPr>
          <w:rFonts w:ascii="Times New Roman" w:eastAsia="Calibri" w:hAnsi="Times New Roman" w:cs="Times New Roman"/>
          <w:lang w:val="lt-LT"/>
        </w:rPr>
        <w:t>-Džonsono (</w:t>
      </w:r>
      <w:proofErr w:type="spellStart"/>
      <w:r w:rsidRPr="00F216D4">
        <w:rPr>
          <w:rFonts w:ascii="Times New Roman" w:eastAsia="Calibri" w:hAnsi="Times New Roman" w:cs="Times New Roman"/>
          <w:i/>
          <w:lang w:val="lt-LT"/>
        </w:rPr>
        <w:t>Stevens-Johnson</w:t>
      </w:r>
      <w:proofErr w:type="spellEnd"/>
      <w:r w:rsidRPr="00F216D4">
        <w:rPr>
          <w:rFonts w:ascii="Times New Roman" w:eastAsia="Calibri" w:hAnsi="Times New Roman" w:cs="Times New Roman"/>
          <w:lang w:val="lt-LT"/>
        </w:rPr>
        <w:t xml:space="preserve">) sindromas, toksinė epidermio </w:t>
      </w:r>
      <w:proofErr w:type="spellStart"/>
      <w:r w:rsidRPr="00F216D4">
        <w:rPr>
          <w:rFonts w:ascii="Times New Roman" w:eastAsia="Calibri" w:hAnsi="Times New Roman" w:cs="Times New Roman"/>
          <w:lang w:val="lt-LT"/>
        </w:rPr>
        <w:t>nekrolizė</w:t>
      </w:r>
      <w:proofErr w:type="spellEnd"/>
      <w:r w:rsidRPr="00F216D4">
        <w:rPr>
          <w:rFonts w:ascii="Times New Roman" w:eastAsia="Calibri" w:hAnsi="Times New Roman" w:cs="Times New Roman"/>
          <w:lang w:val="lt-LT"/>
        </w:rPr>
        <w:t xml:space="preserve">, spindulinė </w:t>
      </w:r>
      <w:proofErr w:type="spellStart"/>
      <w:r w:rsidRPr="00F216D4">
        <w:rPr>
          <w:rFonts w:ascii="Times New Roman" w:eastAsia="Calibri" w:hAnsi="Times New Roman" w:cs="Times New Roman"/>
          <w:lang w:val="lt-LT"/>
        </w:rPr>
        <w:t>eritema</w:t>
      </w:r>
      <w:proofErr w:type="spellEnd"/>
      <w:r w:rsidRPr="00F216D4">
        <w:rPr>
          <w:rFonts w:ascii="Times New Roman" w:eastAsia="Calibri" w:hAnsi="Times New Roman" w:cs="Times New Roman"/>
          <w:lang w:val="lt-LT"/>
        </w:rPr>
        <w:t>, niež</w:t>
      </w:r>
      <w:r w:rsidR="001D1B0E">
        <w:rPr>
          <w:rFonts w:ascii="Times New Roman" w:eastAsia="Calibri" w:hAnsi="Times New Roman" w:cs="Times New Roman"/>
          <w:lang w:val="lt-LT"/>
        </w:rPr>
        <w:t>ėjimas</w:t>
      </w:r>
      <w:r w:rsidRPr="00F216D4">
        <w:rPr>
          <w:rFonts w:ascii="Times New Roman" w:eastAsia="Calibri" w:hAnsi="Times New Roman" w:cs="Times New Roman"/>
          <w:lang w:val="lt-LT"/>
        </w:rPr>
        <w:t xml:space="preserve"> (įskaitant uždegiminį niežėjimą)</w:t>
      </w:r>
      <w:r w:rsidR="00AC2D79">
        <w:rPr>
          <w:rFonts w:ascii="Times New Roman" w:eastAsia="Calibri" w:hAnsi="Times New Roman" w:cs="Times New Roman"/>
          <w:lang w:val="lt-LT"/>
        </w:rPr>
        <w:t>, toksinis dermatitas</w:t>
      </w:r>
    </w:p>
    <w:p w14:paraId="0B619A9D" w14:textId="2AD3E63B" w:rsidR="00C002E5" w:rsidRPr="00F216D4" w:rsidRDefault="00FD5C02" w:rsidP="00C002E5">
      <w:pPr>
        <w:rPr>
          <w:rFonts w:ascii="Times New Roman" w:eastAsia="Calibri" w:hAnsi="Times New Roman" w:cs="Times New Roman"/>
          <w:lang w:val="lt-LT"/>
        </w:rPr>
      </w:pPr>
      <w:r w:rsidRPr="00F216D4">
        <w:rPr>
          <w:rFonts w:ascii="Times New Roman" w:eastAsia="Calibri" w:hAnsi="Times New Roman" w:cs="Times New Roman"/>
          <w:lang w:val="lt-LT"/>
        </w:rPr>
        <w:t>N</w:t>
      </w:r>
      <w:r w:rsidR="00C002E5" w:rsidRPr="00F216D4">
        <w:rPr>
          <w:rFonts w:ascii="Times New Roman" w:eastAsia="Calibri" w:hAnsi="Times New Roman" w:cs="Times New Roman"/>
          <w:lang w:val="lt-LT"/>
        </w:rPr>
        <w:t xml:space="preserve">ežinomas: daugiaformė </w:t>
      </w:r>
      <w:proofErr w:type="spellStart"/>
      <w:r w:rsidR="00C002E5" w:rsidRPr="00F216D4">
        <w:rPr>
          <w:rFonts w:ascii="Times New Roman" w:eastAsia="Calibri" w:hAnsi="Times New Roman" w:cs="Times New Roman"/>
          <w:lang w:val="lt-LT"/>
        </w:rPr>
        <w:t>eritema</w:t>
      </w:r>
      <w:proofErr w:type="spellEnd"/>
      <w:r w:rsidR="00C002E5" w:rsidRPr="00F216D4">
        <w:rPr>
          <w:rFonts w:ascii="Times New Roman" w:eastAsia="Calibri" w:hAnsi="Times New Roman" w:cs="Times New Roman"/>
          <w:lang w:val="lt-LT"/>
        </w:rPr>
        <w:t xml:space="preserve">, delnų-padų </w:t>
      </w:r>
      <w:proofErr w:type="spellStart"/>
      <w:r w:rsidR="00C002E5" w:rsidRPr="00F216D4">
        <w:rPr>
          <w:rFonts w:ascii="Times New Roman" w:eastAsia="Calibri" w:hAnsi="Times New Roman" w:cs="Times New Roman"/>
          <w:lang w:val="lt-LT"/>
        </w:rPr>
        <w:t>eritrodizestezijos</w:t>
      </w:r>
      <w:proofErr w:type="spellEnd"/>
      <w:r w:rsidR="00C002E5" w:rsidRPr="00F216D4">
        <w:rPr>
          <w:rFonts w:ascii="Times New Roman" w:eastAsia="Calibri" w:hAnsi="Times New Roman" w:cs="Times New Roman"/>
          <w:lang w:val="lt-LT"/>
        </w:rPr>
        <w:t xml:space="preserve"> sindromas (plaštakų-pėdų sindromas), dilgėlinė, </w:t>
      </w:r>
      <w:proofErr w:type="spellStart"/>
      <w:r w:rsidR="00C002E5" w:rsidRPr="00F216D4">
        <w:rPr>
          <w:rFonts w:ascii="Times New Roman" w:eastAsia="Calibri" w:hAnsi="Times New Roman" w:cs="Times New Roman"/>
          <w:lang w:val="lt-LT"/>
        </w:rPr>
        <w:t>eritema</w:t>
      </w:r>
      <w:proofErr w:type="spellEnd"/>
      <w:r w:rsidR="00C002E5" w:rsidRPr="00F216D4">
        <w:rPr>
          <w:rFonts w:ascii="Times New Roman" w:eastAsia="Calibri" w:hAnsi="Times New Roman" w:cs="Times New Roman"/>
          <w:lang w:val="lt-LT"/>
        </w:rPr>
        <w:t xml:space="preserve">, veido patinimas, </w:t>
      </w:r>
      <w:proofErr w:type="spellStart"/>
      <w:r w:rsidR="00C002E5" w:rsidRPr="00F216D4">
        <w:rPr>
          <w:rFonts w:ascii="Times New Roman" w:eastAsia="Calibri" w:hAnsi="Times New Roman" w:cs="Times New Roman"/>
          <w:lang w:val="lt-LT"/>
        </w:rPr>
        <w:t>hiperhidrozė</w:t>
      </w:r>
      <w:proofErr w:type="spellEnd"/>
    </w:p>
    <w:p w14:paraId="3A7542D7" w14:textId="77777777" w:rsidR="00C002E5" w:rsidRPr="00F216D4" w:rsidRDefault="00C002E5" w:rsidP="00C002E5">
      <w:pPr>
        <w:rPr>
          <w:rFonts w:ascii="Times New Roman" w:eastAsia="Calibri" w:hAnsi="Times New Roman" w:cs="Times New Roman"/>
          <w:lang w:val="lt-LT"/>
        </w:rPr>
      </w:pPr>
    </w:p>
    <w:p w14:paraId="3F9208B9"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Skeleto, raumenų ir jungiamojo audinio sutrikimai</w:t>
      </w:r>
    </w:p>
    <w:p w14:paraId="60657A25"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w:t>
      </w:r>
      <w:proofErr w:type="spellStart"/>
      <w:r w:rsidRPr="00F216D4">
        <w:rPr>
          <w:rFonts w:ascii="Times New Roman" w:eastAsia="Calibri" w:hAnsi="Times New Roman" w:cs="Times New Roman"/>
          <w:lang w:val="lt-LT"/>
        </w:rPr>
        <w:t>rabdomiolizė</w:t>
      </w:r>
      <w:proofErr w:type="spellEnd"/>
      <w:r w:rsidRPr="00F216D4">
        <w:rPr>
          <w:rFonts w:ascii="Times New Roman" w:eastAsia="Calibri" w:hAnsi="Times New Roman" w:cs="Times New Roman"/>
          <w:lang w:val="lt-LT"/>
        </w:rPr>
        <w:t>, mėšlungis</w:t>
      </w:r>
    </w:p>
    <w:p w14:paraId="300BCE96"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w:t>
      </w:r>
      <w:proofErr w:type="spellStart"/>
      <w:r w:rsidRPr="00F216D4">
        <w:rPr>
          <w:rFonts w:ascii="Times New Roman" w:eastAsia="Calibri" w:hAnsi="Times New Roman" w:cs="Times New Roman"/>
          <w:lang w:val="lt-LT"/>
        </w:rPr>
        <w:t>skleroderma</w:t>
      </w:r>
      <w:proofErr w:type="spellEnd"/>
      <w:r w:rsidRPr="00F216D4">
        <w:rPr>
          <w:rFonts w:ascii="Times New Roman" w:eastAsia="Calibri" w:hAnsi="Times New Roman" w:cs="Times New Roman"/>
          <w:lang w:val="lt-LT"/>
        </w:rPr>
        <w:t xml:space="preserve">, raumenų spazmai, </w:t>
      </w:r>
      <w:proofErr w:type="spellStart"/>
      <w:r w:rsidRPr="00F216D4">
        <w:rPr>
          <w:rFonts w:ascii="Times New Roman" w:eastAsia="Calibri" w:hAnsi="Times New Roman" w:cs="Times New Roman"/>
          <w:lang w:val="lt-LT"/>
        </w:rPr>
        <w:t>mialgija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artralgija</w:t>
      </w:r>
      <w:proofErr w:type="spellEnd"/>
    </w:p>
    <w:p w14:paraId="50010E9B" w14:textId="77777777" w:rsidR="00C002E5" w:rsidRPr="00F216D4" w:rsidRDefault="00C002E5" w:rsidP="00C002E5">
      <w:pPr>
        <w:rPr>
          <w:rFonts w:ascii="Times New Roman" w:eastAsia="Calibri" w:hAnsi="Times New Roman" w:cs="Times New Roman"/>
          <w:lang w:val="lt-LT"/>
        </w:rPr>
      </w:pPr>
    </w:p>
    <w:p w14:paraId="539A4067"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Inkstų ir šlapimo takų sutrikimai</w:t>
      </w:r>
    </w:p>
    <w:p w14:paraId="5FA57F11"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dažnas: cistitas, </w:t>
      </w:r>
      <w:proofErr w:type="spellStart"/>
      <w:r w:rsidRPr="00F216D4">
        <w:rPr>
          <w:rFonts w:ascii="Times New Roman" w:eastAsia="Calibri" w:hAnsi="Times New Roman" w:cs="Times New Roman"/>
          <w:lang w:val="lt-LT"/>
        </w:rPr>
        <w:t>mikrohematurija</w:t>
      </w:r>
      <w:proofErr w:type="spellEnd"/>
    </w:p>
    <w:p w14:paraId="6B088C3C"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Dažnas: hemoraginis cistitas, </w:t>
      </w:r>
      <w:proofErr w:type="spellStart"/>
      <w:r w:rsidRPr="00F216D4">
        <w:rPr>
          <w:rFonts w:ascii="Times New Roman" w:eastAsia="Calibri" w:hAnsi="Times New Roman" w:cs="Times New Roman"/>
          <w:lang w:val="lt-LT"/>
        </w:rPr>
        <w:t>makrohematurija</w:t>
      </w:r>
      <w:proofErr w:type="spellEnd"/>
    </w:p>
    <w:p w14:paraId="41F8CA90" w14:textId="517E3973"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Labai retas: kraujavimas iš šlaplės, šlapimo pūslės sienelės edema, šlapimo pūslės fibrozė ir sklerozė, inkstų funkcijos sutrikimas, padidėjusi kreatinino koncentracija kraujyje, inkstų kanalėlių nekrozė</w:t>
      </w:r>
      <w:r w:rsidR="001D1B0E">
        <w:rPr>
          <w:rFonts w:ascii="Times New Roman" w:eastAsia="Calibri" w:hAnsi="Times New Roman" w:cs="Times New Roman"/>
          <w:lang w:val="lt-LT"/>
        </w:rPr>
        <w:t>,</w:t>
      </w:r>
      <w:r w:rsidR="001D1B0E" w:rsidRPr="00737069">
        <w:rPr>
          <w:lang w:val="lt-LT"/>
        </w:rPr>
        <w:t xml:space="preserve"> </w:t>
      </w:r>
      <w:r w:rsidR="001D1B0E" w:rsidRPr="001D1B0E">
        <w:rPr>
          <w:rFonts w:ascii="Times New Roman" w:eastAsia="Calibri" w:hAnsi="Times New Roman" w:cs="Times New Roman"/>
          <w:lang w:val="lt-LT"/>
        </w:rPr>
        <w:t>opinis cistitas</w:t>
      </w:r>
    </w:p>
    <w:p w14:paraId="007FDE64"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inkstų kanalėlių sutrikimas, toksinė </w:t>
      </w:r>
      <w:proofErr w:type="spellStart"/>
      <w:r w:rsidRPr="00F216D4">
        <w:rPr>
          <w:rFonts w:ascii="Times New Roman" w:eastAsia="Calibri" w:hAnsi="Times New Roman" w:cs="Times New Roman"/>
          <w:lang w:val="lt-LT"/>
        </w:rPr>
        <w:t>nefropatija</w:t>
      </w:r>
      <w:proofErr w:type="spellEnd"/>
      <w:r w:rsidRPr="00F216D4">
        <w:rPr>
          <w:rFonts w:ascii="Times New Roman" w:eastAsia="Calibri" w:hAnsi="Times New Roman" w:cs="Times New Roman"/>
          <w:lang w:val="lt-LT"/>
        </w:rPr>
        <w:t xml:space="preserve">, hemoraginis </w:t>
      </w:r>
      <w:proofErr w:type="spellStart"/>
      <w:r w:rsidRPr="00F216D4">
        <w:rPr>
          <w:rFonts w:ascii="Times New Roman" w:eastAsia="Calibri" w:hAnsi="Times New Roman" w:cs="Times New Roman"/>
          <w:lang w:val="lt-LT"/>
        </w:rPr>
        <w:t>uretritas</w:t>
      </w:r>
      <w:proofErr w:type="spellEnd"/>
      <w:r w:rsidRPr="00F216D4">
        <w:rPr>
          <w:rFonts w:ascii="Times New Roman" w:eastAsia="Calibri" w:hAnsi="Times New Roman" w:cs="Times New Roman"/>
          <w:lang w:val="lt-LT"/>
        </w:rPr>
        <w:t xml:space="preserve">, šlapimo pūslės </w:t>
      </w:r>
      <w:proofErr w:type="spellStart"/>
      <w:r w:rsidRPr="00F216D4">
        <w:rPr>
          <w:rFonts w:ascii="Times New Roman" w:eastAsia="Calibri" w:hAnsi="Times New Roman" w:cs="Times New Roman"/>
          <w:lang w:val="lt-LT"/>
        </w:rPr>
        <w:t>kontraktūra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nefrogeninis</w:t>
      </w:r>
      <w:proofErr w:type="spellEnd"/>
      <w:r w:rsidRPr="00F216D4">
        <w:rPr>
          <w:rFonts w:ascii="Times New Roman" w:eastAsia="Calibri" w:hAnsi="Times New Roman" w:cs="Times New Roman"/>
          <w:lang w:val="lt-LT"/>
        </w:rPr>
        <w:t xml:space="preserve"> necukrinis diabetas, netipinės šlapimo pūslės epitelio ląstelės, padidėjusi šlapalo azoto koncentracija kraujyje</w:t>
      </w:r>
    </w:p>
    <w:p w14:paraId="44836145" w14:textId="77777777" w:rsidR="00C002E5" w:rsidRPr="00F216D4" w:rsidRDefault="00C002E5" w:rsidP="00C002E5">
      <w:pPr>
        <w:rPr>
          <w:rFonts w:ascii="Times New Roman" w:eastAsia="Calibri" w:hAnsi="Times New Roman" w:cs="Times New Roman"/>
          <w:lang w:val="lt-LT"/>
        </w:rPr>
      </w:pPr>
    </w:p>
    <w:p w14:paraId="7F375DB8"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 xml:space="preserve">Būklės nėštumo, pogimdyminiu ir perinataliniu laikotarpiu </w:t>
      </w:r>
    </w:p>
    <w:p w14:paraId="0A13565B"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lastRenderedPageBreak/>
        <w:t>Nežinomas: priešlaikinis gimdymas</w:t>
      </w:r>
    </w:p>
    <w:p w14:paraId="22E493F0" w14:textId="77777777" w:rsidR="00C002E5" w:rsidRPr="00F216D4" w:rsidRDefault="00C002E5" w:rsidP="00C002E5">
      <w:pPr>
        <w:rPr>
          <w:rFonts w:ascii="Times New Roman" w:eastAsia="Calibri" w:hAnsi="Times New Roman" w:cs="Times New Roman"/>
          <w:lang w:val="lt-LT"/>
        </w:rPr>
      </w:pPr>
    </w:p>
    <w:p w14:paraId="360C1E7A"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Lytinės sistemos ir krūties sutrikimai</w:t>
      </w:r>
    </w:p>
    <w:p w14:paraId="09FA0252"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Dažnas: </w:t>
      </w:r>
      <w:proofErr w:type="spellStart"/>
      <w:r w:rsidRPr="00F216D4">
        <w:rPr>
          <w:rFonts w:ascii="Times New Roman" w:eastAsia="Calibri" w:hAnsi="Times New Roman" w:cs="Times New Roman"/>
          <w:lang w:val="lt-LT"/>
        </w:rPr>
        <w:t>spermatogenezės</w:t>
      </w:r>
      <w:proofErr w:type="spellEnd"/>
      <w:r w:rsidRPr="00F216D4">
        <w:rPr>
          <w:rFonts w:ascii="Times New Roman" w:eastAsia="Calibri" w:hAnsi="Times New Roman" w:cs="Times New Roman"/>
          <w:lang w:val="lt-LT"/>
        </w:rPr>
        <w:t xml:space="preserve"> sutrikimas</w:t>
      </w:r>
    </w:p>
    <w:p w14:paraId="5737A8A7"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Nedažnas: ovuliacijos sutrikimas (retai negrįžtamas)</w:t>
      </w:r>
    </w:p>
    <w:p w14:paraId="0D4DF699"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Retas: amenorėja</w:t>
      </w:r>
      <w:r w:rsidRPr="00F216D4">
        <w:rPr>
          <w:rFonts w:ascii="Times New Roman" w:eastAsia="Calibri" w:hAnsi="Times New Roman" w:cs="Times New Roman"/>
          <w:vertAlign w:val="superscript"/>
          <w:lang w:val="lt-LT"/>
        </w:rPr>
        <w:t>13</w:t>
      </w:r>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azoospermija</w:t>
      </w:r>
      <w:proofErr w:type="spellEnd"/>
      <w:r w:rsidRPr="00F216D4">
        <w:rPr>
          <w:rFonts w:ascii="Times New Roman" w:eastAsia="Calibri" w:hAnsi="Times New Roman" w:cs="Times New Roman"/>
          <w:lang w:val="lt-LT"/>
        </w:rPr>
        <w:t xml:space="preserve"> / aspermija</w:t>
      </w:r>
      <w:r w:rsidRPr="00F216D4">
        <w:rPr>
          <w:rFonts w:ascii="Times New Roman" w:eastAsia="Calibri" w:hAnsi="Times New Roman" w:cs="Times New Roman"/>
          <w:vertAlign w:val="superscript"/>
          <w:lang w:val="lt-LT"/>
        </w:rPr>
        <w:t>13</w:t>
      </w:r>
      <w:r w:rsidRPr="00F216D4">
        <w:rPr>
          <w:rFonts w:ascii="Times New Roman" w:eastAsia="Calibri" w:hAnsi="Times New Roman" w:cs="Times New Roman"/>
          <w:lang w:val="lt-LT"/>
        </w:rPr>
        <w:t>, oligospermija</w:t>
      </w:r>
      <w:r w:rsidRPr="00F216D4">
        <w:rPr>
          <w:rFonts w:ascii="Times New Roman" w:eastAsia="Calibri" w:hAnsi="Times New Roman" w:cs="Times New Roman"/>
          <w:vertAlign w:val="superscript"/>
          <w:lang w:val="lt-LT"/>
        </w:rPr>
        <w:t>13</w:t>
      </w:r>
    </w:p>
    <w:p w14:paraId="02F9FC97"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nevaisingumas, kiaušidžių nepakankamumas, </w:t>
      </w:r>
      <w:proofErr w:type="spellStart"/>
      <w:r w:rsidRPr="00F216D4">
        <w:rPr>
          <w:rFonts w:ascii="Times New Roman" w:eastAsia="Calibri" w:hAnsi="Times New Roman" w:cs="Times New Roman"/>
          <w:lang w:val="lt-LT"/>
        </w:rPr>
        <w:t>oligomenorėja</w:t>
      </w:r>
      <w:proofErr w:type="spellEnd"/>
      <w:r w:rsidRPr="00F216D4">
        <w:rPr>
          <w:rFonts w:ascii="Times New Roman" w:eastAsia="Calibri" w:hAnsi="Times New Roman" w:cs="Times New Roman"/>
          <w:lang w:val="lt-LT"/>
        </w:rPr>
        <w:t>, sėklidžių atrofija</w:t>
      </w:r>
    </w:p>
    <w:p w14:paraId="4B5BD863" w14:textId="77777777" w:rsidR="00C002E5" w:rsidRPr="00F216D4" w:rsidRDefault="00C002E5" w:rsidP="00C002E5">
      <w:pPr>
        <w:rPr>
          <w:rFonts w:ascii="Times New Roman" w:eastAsia="Calibri" w:hAnsi="Times New Roman" w:cs="Times New Roman"/>
          <w:lang w:val="lt-LT"/>
        </w:rPr>
      </w:pPr>
    </w:p>
    <w:p w14:paraId="1D893C44"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Įgimtos, šeiminės ir genetinės ligos</w:t>
      </w:r>
    </w:p>
    <w:p w14:paraId="34D9AF35" w14:textId="726ECB4A"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vaisiaus mirtis gimdoje, vaisiaus </w:t>
      </w:r>
      <w:r w:rsidR="00422788">
        <w:rPr>
          <w:rFonts w:ascii="Times New Roman" w:eastAsia="Calibri" w:hAnsi="Times New Roman" w:cs="Times New Roman"/>
          <w:lang w:val="lt-LT"/>
        </w:rPr>
        <w:t>įgimtos formavimosi ydos</w:t>
      </w:r>
      <w:r w:rsidRPr="00F216D4">
        <w:rPr>
          <w:rFonts w:ascii="Times New Roman" w:eastAsia="Calibri" w:hAnsi="Times New Roman" w:cs="Times New Roman"/>
          <w:lang w:val="lt-LT"/>
        </w:rPr>
        <w:t>, vaisiaus augimo sulėtėjimas, toksinis poveikis vaisiui, kancerogeninis poveikis palikuoniams</w:t>
      </w:r>
    </w:p>
    <w:p w14:paraId="1E234811" w14:textId="77777777" w:rsidR="00C002E5" w:rsidRPr="00F216D4" w:rsidRDefault="00C002E5" w:rsidP="00C002E5">
      <w:pPr>
        <w:rPr>
          <w:rFonts w:ascii="Times New Roman" w:eastAsia="Calibri" w:hAnsi="Times New Roman" w:cs="Times New Roman"/>
          <w:lang w:val="lt-LT"/>
        </w:rPr>
      </w:pPr>
    </w:p>
    <w:p w14:paraId="4A907669"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Bendrieji sutrikimai ir vartojimo vietos pažeidimai</w:t>
      </w:r>
    </w:p>
    <w:p w14:paraId="231B89DD"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Labai dažnas: karščiavimas</w:t>
      </w:r>
    </w:p>
    <w:p w14:paraId="7284B674"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Dažnas: </w:t>
      </w:r>
      <w:proofErr w:type="spellStart"/>
      <w:r w:rsidRPr="00F216D4">
        <w:rPr>
          <w:rFonts w:ascii="Times New Roman" w:eastAsia="Calibri" w:hAnsi="Times New Roman" w:cs="Times New Roman"/>
          <w:lang w:val="lt-LT"/>
        </w:rPr>
        <w:t>šaltkrėtis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astenija</w:t>
      </w:r>
      <w:proofErr w:type="spellEnd"/>
      <w:r w:rsidRPr="00F216D4">
        <w:rPr>
          <w:rFonts w:ascii="Times New Roman" w:eastAsia="Calibri" w:hAnsi="Times New Roman" w:cs="Times New Roman"/>
          <w:lang w:val="lt-LT"/>
        </w:rPr>
        <w:t>, negalavimas</w:t>
      </w:r>
    </w:p>
    <w:p w14:paraId="685871CE"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Retas: krūtinės skausmas</w:t>
      </w:r>
    </w:p>
    <w:p w14:paraId="2412DACF"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Labai retas: galvos skausmas, skausmas, daugelio organų nepakankamumas, injekcijos / infuzijos vietos reakcijos (trombozė, nekrozė, flebitas, uždegimas, skausmas, patinimas, </w:t>
      </w:r>
      <w:proofErr w:type="spellStart"/>
      <w:r w:rsidRPr="00F216D4">
        <w:rPr>
          <w:rFonts w:ascii="Times New Roman" w:eastAsia="Calibri" w:hAnsi="Times New Roman" w:cs="Times New Roman"/>
          <w:lang w:val="lt-LT"/>
        </w:rPr>
        <w:t>eritema</w:t>
      </w:r>
      <w:proofErr w:type="spellEnd"/>
      <w:r w:rsidRPr="00F216D4">
        <w:rPr>
          <w:rFonts w:ascii="Times New Roman" w:eastAsia="Calibri" w:hAnsi="Times New Roman" w:cs="Times New Roman"/>
          <w:lang w:val="lt-LT"/>
        </w:rPr>
        <w:t>)</w:t>
      </w:r>
    </w:p>
    <w:p w14:paraId="0260EB0E" w14:textId="0E98D40D" w:rsidR="00C002E5" w:rsidRPr="00F216D4" w:rsidRDefault="008035A0" w:rsidP="00C002E5">
      <w:pPr>
        <w:rPr>
          <w:rFonts w:ascii="Times New Roman" w:eastAsia="Calibri" w:hAnsi="Times New Roman" w:cs="Times New Roman"/>
          <w:lang w:val="lt-LT"/>
        </w:rPr>
      </w:pPr>
      <w:r w:rsidRPr="00F216D4">
        <w:rPr>
          <w:rFonts w:ascii="Times New Roman" w:eastAsia="Calibri" w:hAnsi="Times New Roman" w:cs="Times New Roman"/>
          <w:lang w:val="lt-LT"/>
        </w:rPr>
        <w:t>Nežinomas : edema, į gripą panaši liga</w:t>
      </w:r>
    </w:p>
    <w:p w14:paraId="2657BA75" w14:textId="77777777" w:rsidR="008035A0" w:rsidRPr="00F216D4" w:rsidRDefault="008035A0" w:rsidP="00C002E5">
      <w:pPr>
        <w:rPr>
          <w:rFonts w:ascii="Times New Roman" w:eastAsia="Calibri" w:hAnsi="Times New Roman" w:cs="Times New Roman"/>
          <w:lang w:val="lt-LT"/>
        </w:rPr>
      </w:pPr>
    </w:p>
    <w:p w14:paraId="5B261FDF" w14:textId="77777777" w:rsidR="00C002E5" w:rsidRPr="00F216D4" w:rsidRDefault="00C002E5" w:rsidP="00C002E5">
      <w:pPr>
        <w:rPr>
          <w:rFonts w:ascii="Times New Roman" w:eastAsia="Calibri" w:hAnsi="Times New Roman" w:cs="Times New Roman"/>
          <w:i/>
          <w:iCs/>
          <w:lang w:val="lt-LT"/>
        </w:rPr>
      </w:pPr>
      <w:r w:rsidRPr="00F216D4">
        <w:rPr>
          <w:rFonts w:ascii="Times New Roman" w:eastAsia="Calibri" w:hAnsi="Times New Roman" w:cs="Times New Roman"/>
          <w:i/>
          <w:iCs/>
          <w:lang w:val="lt-LT"/>
        </w:rPr>
        <w:t>Tyrimai</w:t>
      </w:r>
    </w:p>
    <w:p w14:paraId="60A19929"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Nedažnas: padidėjusi </w:t>
      </w:r>
      <w:proofErr w:type="spellStart"/>
      <w:r w:rsidRPr="00F216D4">
        <w:rPr>
          <w:rFonts w:ascii="Times New Roman" w:eastAsia="Calibri" w:hAnsi="Times New Roman" w:cs="Times New Roman"/>
          <w:lang w:val="lt-LT"/>
        </w:rPr>
        <w:t>laktatdehidrogenazės</w:t>
      </w:r>
      <w:proofErr w:type="spellEnd"/>
      <w:r w:rsidRPr="00F216D4">
        <w:rPr>
          <w:rFonts w:ascii="Times New Roman" w:eastAsia="Calibri" w:hAnsi="Times New Roman" w:cs="Times New Roman"/>
          <w:lang w:val="lt-LT"/>
        </w:rPr>
        <w:t xml:space="preserve"> koncentracija kraujyje, padidėjusi C reaktyvaus baltymo koncentracija, EKG pokyčiai, sumažėjusi kairiojo skilvelio išstūmimo frakcija (KSIF), sumažėjęs moteriškų lytinių hormonų lygis</w:t>
      </w:r>
    </w:p>
    <w:p w14:paraId="327DA0FF"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Labai retas: svorio padidėjimas</w:t>
      </w:r>
    </w:p>
    <w:p w14:paraId="18962E15"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lang w:val="lt-LT"/>
        </w:rPr>
        <w:t xml:space="preserve">Nežinomas: sumažėjusi estrogenų koncentracija kraujyje, padidėjusi </w:t>
      </w:r>
      <w:proofErr w:type="spellStart"/>
      <w:r w:rsidRPr="00F216D4">
        <w:rPr>
          <w:rFonts w:ascii="Times New Roman" w:eastAsia="Calibri" w:hAnsi="Times New Roman" w:cs="Times New Roman"/>
          <w:lang w:val="lt-LT"/>
        </w:rPr>
        <w:t>gonadotropino</w:t>
      </w:r>
      <w:proofErr w:type="spellEnd"/>
      <w:r w:rsidRPr="00F216D4">
        <w:rPr>
          <w:rFonts w:ascii="Times New Roman" w:eastAsia="Calibri" w:hAnsi="Times New Roman" w:cs="Times New Roman"/>
          <w:lang w:val="lt-LT"/>
        </w:rPr>
        <w:t xml:space="preserve"> koncentracija kraujyje</w:t>
      </w:r>
    </w:p>
    <w:p w14:paraId="54728E21" w14:textId="77777777" w:rsidR="00C002E5" w:rsidRPr="00F216D4" w:rsidRDefault="00C002E5" w:rsidP="00C002E5">
      <w:pPr>
        <w:rPr>
          <w:rFonts w:ascii="Times New Roman" w:eastAsia="Calibri" w:hAnsi="Times New Roman" w:cs="Times New Roman"/>
          <w:lang w:val="lt-LT"/>
        </w:rPr>
      </w:pPr>
    </w:p>
    <w:p w14:paraId="49C37229" w14:textId="1CC40206"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1</w:t>
      </w:r>
      <w:r w:rsidRPr="00F216D4">
        <w:rPr>
          <w:rFonts w:ascii="Times New Roman" w:eastAsia="Calibri" w:hAnsi="Times New Roman" w:cs="Times New Roman"/>
          <w:lang w:val="lt-LT"/>
        </w:rPr>
        <w:t xml:space="preserve"> Padidėjusi </w:t>
      </w:r>
      <w:proofErr w:type="spellStart"/>
      <w:r w:rsidRPr="00F216D4">
        <w:rPr>
          <w:rFonts w:ascii="Times New Roman" w:eastAsia="Calibri" w:hAnsi="Times New Roman" w:cs="Times New Roman"/>
          <w:lang w:val="lt-LT"/>
        </w:rPr>
        <w:t>pneumonijų</w:t>
      </w:r>
      <w:proofErr w:type="spellEnd"/>
      <w:r w:rsidRPr="00F216D4">
        <w:rPr>
          <w:rFonts w:ascii="Times New Roman" w:eastAsia="Calibri" w:hAnsi="Times New Roman" w:cs="Times New Roman"/>
          <w:lang w:val="lt-LT"/>
        </w:rPr>
        <w:t xml:space="preserve"> (įskaitant mirtinus atvejus), kitų bakterinių, grybelinių, virusinių, </w:t>
      </w:r>
      <w:proofErr w:type="spellStart"/>
      <w:r w:rsidRPr="00F216D4">
        <w:rPr>
          <w:rFonts w:ascii="Times New Roman" w:eastAsia="Calibri" w:hAnsi="Times New Roman" w:cs="Times New Roman"/>
          <w:lang w:val="lt-LT"/>
        </w:rPr>
        <w:t>pirmuoninių</w:t>
      </w:r>
      <w:proofErr w:type="spellEnd"/>
      <w:r w:rsidRPr="00F216D4">
        <w:rPr>
          <w:rFonts w:ascii="Times New Roman" w:eastAsia="Calibri" w:hAnsi="Times New Roman" w:cs="Times New Roman"/>
          <w:lang w:val="lt-LT"/>
        </w:rPr>
        <w:t xml:space="preserve"> ir parazitinių infekcijų rizika ir sunkumas; latentinių infekcijų, įskaitant virusinį hepatitą, tuberkuliozę, JC virusą su progresuojančia </w:t>
      </w:r>
      <w:proofErr w:type="spellStart"/>
      <w:r w:rsidRPr="00F216D4">
        <w:rPr>
          <w:rFonts w:ascii="Times New Roman" w:eastAsia="Calibri" w:hAnsi="Times New Roman" w:cs="Times New Roman"/>
          <w:lang w:val="lt-LT"/>
        </w:rPr>
        <w:t>daugiažidine</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leukoencefalopatij</w:t>
      </w:r>
      <w:r w:rsidR="00422788">
        <w:rPr>
          <w:rFonts w:ascii="Times New Roman" w:eastAsia="Calibri" w:hAnsi="Times New Roman" w:cs="Times New Roman"/>
          <w:lang w:val="lt-LT"/>
        </w:rPr>
        <w:t>ą</w:t>
      </w:r>
      <w:proofErr w:type="spellEnd"/>
      <w:r w:rsidRPr="00F216D4">
        <w:rPr>
          <w:rFonts w:ascii="Times New Roman" w:eastAsia="Calibri" w:hAnsi="Times New Roman" w:cs="Times New Roman"/>
          <w:lang w:val="lt-LT"/>
        </w:rPr>
        <w:t xml:space="preserve"> (įskaitant mirtinus atvejus), </w:t>
      </w:r>
      <w:proofErr w:type="spellStart"/>
      <w:r w:rsidRPr="00737069">
        <w:rPr>
          <w:rFonts w:ascii="Times New Roman" w:eastAsia="Calibri" w:hAnsi="Times New Roman" w:cs="Times New Roman"/>
          <w:i/>
          <w:lang w:val="lt-LT"/>
        </w:rPr>
        <w:t>pneumocystis</w:t>
      </w:r>
      <w:proofErr w:type="spellEnd"/>
      <w:r w:rsidRPr="00737069">
        <w:rPr>
          <w:rFonts w:ascii="Times New Roman" w:eastAsia="Calibri" w:hAnsi="Times New Roman" w:cs="Times New Roman"/>
          <w:i/>
          <w:lang w:val="lt-LT"/>
        </w:rPr>
        <w:t xml:space="preserve"> </w:t>
      </w:r>
      <w:proofErr w:type="spellStart"/>
      <w:r w:rsidRPr="00737069">
        <w:rPr>
          <w:rFonts w:ascii="Times New Roman" w:eastAsia="Calibri" w:hAnsi="Times New Roman" w:cs="Times New Roman"/>
          <w:i/>
          <w:lang w:val="lt-LT"/>
        </w:rPr>
        <w:t>jiroveci</w:t>
      </w:r>
      <w:proofErr w:type="spellEnd"/>
      <w:r w:rsidR="00422788">
        <w:rPr>
          <w:rFonts w:ascii="Times New Roman" w:eastAsia="Calibri" w:hAnsi="Times New Roman" w:cs="Times New Roman"/>
          <w:i/>
          <w:lang w:val="lt-LT"/>
        </w:rPr>
        <w:t xml:space="preserve"> </w:t>
      </w:r>
      <w:r w:rsidR="00422788" w:rsidRPr="00422788">
        <w:rPr>
          <w:rFonts w:ascii="Times New Roman" w:eastAsia="Calibri" w:hAnsi="Times New Roman" w:cs="Times New Roman"/>
          <w:lang w:val="lt-LT"/>
        </w:rPr>
        <w:t>pne</w:t>
      </w:r>
      <w:r w:rsidR="00422788" w:rsidRPr="00737069">
        <w:rPr>
          <w:rFonts w:ascii="Times New Roman" w:eastAsia="Calibri" w:hAnsi="Times New Roman" w:cs="Times New Roman"/>
          <w:lang w:val="lt-LT"/>
        </w:rPr>
        <w:t>umoniją</w:t>
      </w:r>
      <w:r w:rsidRPr="00F216D4">
        <w:rPr>
          <w:rFonts w:ascii="Times New Roman" w:eastAsia="Calibri" w:hAnsi="Times New Roman" w:cs="Times New Roman"/>
          <w:lang w:val="lt-LT"/>
        </w:rPr>
        <w:t xml:space="preserve">, </w:t>
      </w:r>
      <w:r w:rsidR="00422788">
        <w:rPr>
          <w:rFonts w:ascii="Times New Roman" w:eastAsia="Calibri" w:hAnsi="Times New Roman" w:cs="Times New Roman"/>
          <w:lang w:val="lt-LT"/>
        </w:rPr>
        <w:t xml:space="preserve">juostinę </w:t>
      </w:r>
      <w:proofErr w:type="spellStart"/>
      <w:r w:rsidR="00422788">
        <w:rPr>
          <w:rFonts w:ascii="Times New Roman" w:eastAsia="Calibri" w:hAnsi="Times New Roman" w:cs="Times New Roman"/>
          <w:lang w:val="lt-LT"/>
        </w:rPr>
        <w:t>pūslėlinę</w:t>
      </w:r>
      <w:proofErr w:type="spellEnd"/>
      <w:r w:rsidR="00422788">
        <w:rPr>
          <w:rFonts w:ascii="Times New Roman" w:eastAsia="Calibri" w:hAnsi="Times New Roman" w:cs="Times New Roman"/>
          <w:lang w:val="lt-LT"/>
        </w:rPr>
        <w:t xml:space="preserve"> (</w:t>
      </w:r>
      <w:proofErr w:type="spellStart"/>
      <w:r w:rsidRPr="00737069">
        <w:rPr>
          <w:rFonts w:ascii="Times New Roman" w:eastAsia="Calibri" w:hAnsi="Times New Roman" w:cs="Times New Roman"/>
          <w:i/>
          <w:lang w:val="lt-LT"/>
        </w:rPr>
        <w:t>herpes</w:t>
      </w:r>
      <w:proofErr w:type="spellEnd"/>
      <w:r w:rsidRPr="00737069">
        <w:rPr>
          <w:rFonts w:ascii="Times New Roman" w:eastAsia="Calibri" w:hAnsi="Times New Roman" w:cs="Times New Roman"/>
          <w:i/>
          <w:lang w:val="lt-LT"/>
        </w:rPr>
        <w:t xml:space="preserve"> </w:t>
      </w:r>
      <w:proofErr w:type="spellStart"/>
      <w:r w:rsidRPr="00737069">
        <w:rPr>
          <w:rFonts w:ascii="Times New Roman" w:eastAsia="Calibri" w:hAnsi="Times New Roman" w:cs="Times New Roman"/>
          <w:i/>
          <w:lang w:val="lt-LT"/>
        </w:rPr>
        <w:t>zoster</w:t>
      </w:r>
      <w:proofErr w:type="spellEnd"/>
      <w:r w:rsidR="00422788" w:rsidRPr="00737069">
        <w:rPr>
          <w:rFonts w:ascii="Times New Roman" w:eastAsia="Calibri" w:hAnsi="Times New Roman" w:cs="Times New Roman"/>
          <w:lang w:val="lt-LT"/>
        </w:rPr>
        <w:t>)</w:t>
      </w:r>
      <w:r w:rsidRPr="00F216D4">
        <w:rPr>
          <w:rFonts w:ascii="Times New Roman" w:eastAsia="Calibri" w:hAnsi="Times New Roman" w:cs="Times New Roman"/>
          <w:lang w:val="lt-LT"/>
        </w:rPr>
        <w:t xml:space="preserve">, </w:t>
      </w:r>
      <w:proofErr w:type="spellStart"/>
      <w:r w:rsidRPr="00422788">
        <w:rPr>
          <w:rFonts w:ascii="Times New Roman" w:eastAsia="Calibri" w:hAnsi="Times New Roman" w:cs="Times New Roman"/>
          <w:lang w:val="lt-LT"/>
        </w:rPr>
        <w:t>strong</w:t>
      </w:r>
      <w:r w:rsidR="00422788" w:rsidRPr="00737069">
        <w:rPr>
          <w:rFonts w:ascii="Times New Roman" w:eastAsia="Calibri" w:hAnsi="Times New Roman" w:cs="Times New Roman"/>
          <w:lang w:val="lt-LT"/>
        </w:rPr>
        <w:t>iloidozę</w:t>
      </w:r>
      <w:proofErr w:type="spellEnd"/>
      <w:r w:rsidRPr="00F216D4">
        <w:rPr>
          <w:rFonts w:ascii="Times New Roman" w:eastAsia="Calibri" w:hAnsi="Times New Roman" w:cs="Times New Roman"/>
          <w:lang w:val="lt-LT"/>
        </w:rPr>
        <w:t xml:space="preserve">, sepsį ir </w:t>
      </w:r>
      <w:proofErr w:type="spellStart"/>
      <w:r w:rsidRPr="00F216D4">
        <w:rPr>
          <w:rFonts w:ascii="Times New Roman" w:eastAsia="Calibri" w:hAnsi="Times New Roman" w:cs="Times New Roman"/>
          <w:lang w:val="lt-LT"/>
        </w:rPr>
        <w:t>sepsinį</w:t>
      </w:r>
      <w:proofErr w:type="spellEnd"/>
      <w:r w:rsidRPr="00F216D4">
        <w:rPr>
          <w:rFonts w:ascii="Times New Roman" w:eastAsia="Calibri" w:hAnsi="Times New Roman" w:cs="Times New Roman"/>
          <w:lang w:val="lt-LT"/>
        </w:rPr>
        <w:t xml:space="preserve"> šoką (įskaitant mirtinus atvejus), </w:t>
      </w:r>
      <w:proofErr w:type="spellStart"/>
      <w:r w:rsidRPr="00F216D4">
        <w:rPr>
          <w:rFonts w:ascii="Times New Roman" w:eastAsia="Calibri" w:hAnsi="Times New Roman" w:cs="Times New Roman"/>
          <w:lang w:val="lt-LT"/>
        </w:rPr>
        <w:t>reaktyvacija</w:t>
      </w:r>
      <w:proofErr w:type="spellEnd"/>
      <w:r w:rsidRPr="00F216D4">
        <w:rPr>
          <w:rFonts w:ascii="Times New Roman" w:eastAsia="Calibri" w:hAnsi="Times New Roman" w:cs="Times New Roman"/>
          <w:lang w:val="lt-LT"/>
        </w:rPr>
        <w:t>.</w:t>
      </w:r>
    </w:p>
    <w:p w14:paraId="69FF777E"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įskaitant mirtinus atvejus</w:t>
      </w:r>
    </w:p>
    <w:p w14:paraId="08980C7F"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3</w:t>
      </w:r>
      <w:r w:rsidRPr="00F216D4">
        <w:rPr>
          <w:rFonts w:ascii="Times New Roman" w:eastAsia="Calibri" w:hAnsi="Times New Roman" w:cs="Times New Roman"/>
          <w:lang w:val="lt-LT"/>
        </w:rPr>
        <w:t xml:space="preserve"> įskaitant ūminę </w:t>
      </w:r>
      <w:proofErr w:type="spellStart"/>
      <w:r w:rsidRPr="00F216D4">
        <w:rPr>
          <w:rFonts w:ascii="Times New Roman" w:eastAsia="Calibri" w:hAnsi="Times New Roman" w:cs="Times New Roman"/>
          <w:lang w:val="lt-LT"/>
        </w:rPr>
        <w:t>mieloidinę</w:t>
      </w:r>
      <w:proofErr w:type="spellEnd"/>
      <w:r w:rsidRPr="00F216D4">
        <w:rPr>
          <w:rFonts w:ascii="Times New Roman" w:eastAsia="Calibri" w:hAnsi="Times New Roman" w:cs="Times New Roman"/>
          <w:lang w:val="lt-LT"/>
        </w:rPr>
        <w:t xml:space="preserve"> leukemiją, ūminę </w:t>
      </w:r>
      <w:proofErr w:type="spellStart"/>
      <w:r w:rsidRPr="00F216D4">
        <w:rPr>
          <w:rFonts w:ascii="Times New Roman" w:eastAsia="Calibri" w:hAnsi="Times New Roman" w:cs="Times New Roman"/>
          <w:lang w:val="lt-LT"/>
        </w:rPr>
        <w:t>promielocitinę</w:t>
      </w:r>
      <w:proofErr w:type="spellEnd"/>
      <w:r w:rsidRPr="00F216D4">
        <w:rPr>
          <w:rFonts w:ascii="Times New Roman" w:eastAsia="Calibri" w:hAnsi="Times New Roman" w:cs="Times New Roman"/>
          <w:lang w:val="lt-LT"/>
        </w:rPr>
        <w:t xml:space="preserve"> leukemiją</w:t>
      </w:r>
    </w:p>
    <w:p w14:paraId="4C2410F2"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4</w:t>
      </w:r>
      <w:r w:rsidRPr="00F216D4">
        <w:rPr>
          <w:rFonts w:ascii="Times New Roman" w:eastAsia="Calibri" w:hAnsi="Times New Roman" w:cs="Times New Roman"/>
          <w:lang w:val="lt-LT"/>
        </w:rPr>
        <w:t xml:space="preserve"> pasireiškė kaip kaulų čiulpų nepakankamumas, </w:t>
      </w:r>
      <w:proofErr w:type="spellStart"/>
      <w:r w:rsidRPr="00F216D4">
        <w:rPr>
          <w:rFonts w:ascii="Times New Roman" w:eastAsia="Calibri" w:hAnsi="Times New Roman" w:cs="Times New Roman"/>
          <w:lang w:val="lt-LT"/>
        </w:rPr>
        <w:t>pancitopenija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neutropenija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agranulocitozė</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granulocitopenija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trombocitopenija</w:t>
      </w:r>
      <w:proofErr w:type="spellEnd"/>
      <w:r w:rsidRPr="00F216D4">
        <w:rPr>
          <w:rFonts w:ascii="Times New Roman" w:eastAsia="Calibri" w:hAnsi="Times New Roman" w:cs="Times New Roman"/>
          <w:lang w:val="lt-LT"/>
        </w:rPr>
        <w:t xml:space="preserve"> (komplikuota kraujavimu), </w:t>
      </w:r>
      <w:proofErr w:type="spellStart"/>
      <w:r w:rsidRPr="00F216D4">
        <w:rPr>
          <w:rFonts w:ascii="Times New Roman" w:eastAsia="Calibri" w:hAnsi="Times New Roman" w:cs="Times New Roman"/>
          <w:lang w:val="lt-LT"/>
        </w:rPr>
        <w:t>leukopenija</w:t>
      </w:r>
      <w:proofErr w:type="spellEnd"/>
      <w:r w:rsidRPr="00F216D4">
        <w:rPr>
          <w:rFonts w:ascii="Times New Roman" w:eastAsia="Calibri" w:hAnsi="Times New Roman" w:cs="Times New Roman"/>
          <w:lang w:val="lt-LT"/>
        </w:rPr>
        <w:t>, anemija</w:t>
      </w:r>
    </w:p>
    <w:p w14:paraId="1EAADF38" w14:textId="268E5262"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5</w:t>
      </w:r>
      <w:r w:rsidRPr="00F216D4">
        <w:rPr>
          <w:rFonts w:ascii="Times New Roman" w:eastAsia="Calibri" w:hAnsi="Times New Roman" w:cs="Times New Roman"/>
          <w:lang w:val="lt-LT"/>
        </w:rPr>
        <w:t xml:space="preserve"> pasireiškė kaip </w:t>
      </w:r>
      <w:proofErr w:type="spellStart"/>
      <w:r w:rsidRPr="00F216D4">
        <w:rPr>
          <w:rFonts w:ascii="Times New Roman" w:eastAsia="Calibri" w:hAnsi="Times New Roman" w:cs="Times New Roman"/>
          <w:lang w:val="lt-LT"/>
        </w:rPr>
        <w:t>mielopatija</w:t>
      </w:r>
      <w:proofErr w:type="spellEnd"/>
      <w:r w:rsidRPr="00F216D4">
        <w:rPr>
          <w:rFonts w:ascii="Times New Roman" w:eastAsia="Calibri" w:hAnsi="Times New Roman" w:cs="Times New Roman"/>
          <w:lang w:val="lt-LT"/>
        </w:rPr>
        <w:t>, periferin</w:t>
      </w:r>
      <w:r w:rsidR="007B20B6">
        <w:rPr>
          <w:rFonts w:ascii="Times New Roman" w:eastAsia="Calibri" w:hAnsi="Times New Roman" w:cs="Times New Roman"/>
          <w:lang w:val="lt-LT"/>
        </w:rPr>
        <w:t>ė</w:t>
      </w:r>
      <w:r w:rsidRPr="00F216D4">
        <w:rPr>
          <w:rFonts w:ascii="Times New Roman" w:eastAsia="Calibri" w:hAnsi="Times New Roman" w:cs="Times New Roman"/>
          <w:lang w:val="lt-LT"/>
        </w:rPr>
        <w:t xml:space="preserve"> neuropatija, polineuropatija, neuralgija, </w:t>
      </w:r>
      <w:proofErr w:type="spellStart"/>
      <w:r w:rsidRPr="00F216D4">
        <w:rPr>
          <w:rFonts w:ascii="Times New Roman" w:eastAsia="Calibri" w:hAnsi="Times New Roman" w:cs="Times New Roman"/>
          <w:lang w:val="lt-LT"/>
        </w:rPr>
        <w:t>dizestezija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hipestezija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parestezija</w:t>
      </w:r>
      <w:proofErr w:type="spellEnd"/>
      <w:r w:rsidRPr="00F216D4">
        <w:rPr>
          <w:rFonts w:ascii="Times New Roman" w:eastAsia="Calibri" w:hAnsi="Times New Roman" w:cs="Times New Roman"/>
          <w:lang w:val="lt-LT"/>
        </w:rPr>
        <w:t xml:space="preserve">, drebulys, </w:t>
      </w:r>
      <w:proofErr w:type="spellStart"/>
      <w:r w:rsidRPr="00F216D4">
        <w:rPr>
          <w:rFonts w:ascii="Times New Roman" w:eastAsia="Calibri" w:hAnsi="Times New Roman" w:cs="Times New Roman"/>
          <w:lang w:val="lt-LT"/>
        </w:rPr>
        <w:t>disgeuzija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hipogeuzija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parosmija</w:t>
      </w:r>
      <w:proofErr w:type="spellEnd"/>
      <w:r w:rsidRPr="00F216D4">
        <w:rPr>
          <w:rFonts w:ascii="Times New Roman" w:eastAsia="Calibri" w:hAnsi="Times New Roman" w:cs="Times New Roman"/>
          <w:lang w:val="lt-LT"/>
        </w:rPr>
        <w:t>.</w:t>
      </w:r>
    </w:p>
    <w:p w14:paraId="1C422FE0"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6</w:t>
      </w:r>
      <w:r w:rsidRPr="00F216D4">
        <w:rPr>
          <w:rFonts w:ascii="Times New Roman" w:eastAsia="Calibri" w:hAnsi="Times New Roman" w:cs="Times New Roman"/>
          <w:lang w:val="lt-LT"/>
        </w:rPr>
        <w:t xml:space="preserve"> pasireiškė kaip galvos skausmas, pakitusi psichinė veikla, traukuliai ir nenormalus regėjimas nuo </w:t>
      </w:r>
      <w:proofErr w:type="spellStart"/>
      <w:r w:rsidRPr="00F216D4">
        <w:rPr>
          <w:rFonts w:ascii="Times New Roman" w:eastAsia="Calibri" w:hAnsi="Times New Roman" w:cs="Times New Roman"/>
          <w:lang w:val="lt-LT"/>
        </w:rPr>
        <w:t>neryškumo</w:t>
      </w:r>
      <w:proofErr w:type="spellEnd"/>
      <w:r w:rsidRPr="00F216D4">
        <w:rPr>
          <w:rFonts w:ascii="Times New Roman" w:eastAsia="Calibri" w:hAnsi="Times New Roman" w:cs="Times New Roman"/>
          <w:lang w:val="lt-LT"/>
        </w:rPr>
        <w:t xml:space="preserve"> iki regėjimo praradimo</w:t>
      </w:r>
    </w:p>
    <w:p w14:paraId="3233779F"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7</w:t>
      </w:r>
      <w:r w:rsidRPr="00F216D4">
        <w:rPr>
          <w:rFonts w:ascii="Times New Roman" w:eastAsia="Calibri" w:hAnsi="Times New Roman" w:cs="Times New Roman"/>
          <w:lang w:val="lt-LT"/>
        </w:rPr>
        <w:t xml:space="preserve"> Stebėta kartu su alergine reakcija</w:t>
      </w:r>
    </w:p>
    <w:p w14:paraId="7B80E108"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8</w:t>
      </w:r>
      <w:r w:rsidRPr="00F216D4">
        <w:rPr>
          <w:rFonts w:ascii="Times New Roman" w:eastAsia="Calibri" w:hAnsi="Times New Roman" w:cs="Times New Roman"/>
          <w:lang w:val="lt-LT"/>
        </w:rPr>
        <w:t xml:space="preserve"> Įskaitant mirtinus atvejus</w:t>
      </w:r>
    </w:p>
    <w:p w14:paraId="1A45DAAF" w14:textId="3CFB47E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9</w:t>
      </w:r>
      <w:r w:rsidRPr="00F216D4">
        <w:rPr>
          <w:rFonts w:ascii="Times New Roman" w:eastAsia="Calibri" w:hAnsi="Times New Roman" w:cs="Times New Roman"/>
          <w:lang w:val="lt-LT"/>
        </w:rPr>
        <w:t xml:space="preserve"> Nors su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susijęs toksinis poveikis plaučiams yra mažas, paveiktų pacientų prognozė yra </w:t>
      </w:r>
      <w:r w:rsidR="007B20B6">
        <w:rPr>
          <w:rFonts w:ascii="Times New Roman" w:eastAsia="Calibri" w:hAnsi="Times New Roman" w:cs="Times New Roman"/>
          <w:lang w:val="lt-LT"/>
        </w:rPr>
        <w:t>prasta</w:t>
      </w:r>
    </w:p>
    <w:p w14:paraId="04E318E9"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10</w:t>
      </w:r>
      <w:r w:rsidRPr="00F216D4">
        <w:rPr>
          <w:rFonts w:ascii="Times New Roman" w:eastAsia="Calibri" w:hAnsi="Times New Roman" w:cs="Times New Roman"/>
          <w:lang w:val="lt-LT"/>
        </w:rPr>
        <w:t xml:space="preserve"> Kepenų nepakankamumas, kepenų </w:t>
      </w:r>
      <w:proofErr w:type="spellStart"/>
      <w:r w:rsidRPr="00F216D4">
        <w:rPr>
          <w:rFonts w:ascii="Times New Roman" w:eastAsia="Calibri" w:hAnsi="Times New Roman" w:cs="Times New Roman"/>
          <w:lang w:val="lt-LT"/>
        </w:rPr>
        <w:t>encefalopatija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ascitas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hepatomegalija</w:t>
      </w:r>
      <w:proofErr w:type="spellEnd"/>
      <w:r w:rsidRPr="00F216D4">
        <w:rPr>
          <w:rFonts w:ascii="Times New Roman" w:eastAsia="Calibri" w:hAnsi="Times New Roman" w:cs="Times New Roman"/>
          <w:lang w:val="lt-LT"/>
        </w:rPr>
        <w:t xml:space="preserve">, gelta, padidėjusi </w:t>
      </w:r>
      <w:proofErr w:type="spellStart"/>
      <w:r w:rsidRPr="00F216D4">
        <w:rPr>
          <w:rFonts w:ascii="Times New Roman" w:eastAsia="Calibri" w:hAnsi="Times New Roman" w:cs="Times New Roman"/>
          <w:lang w:val="lt-LT"/>
        </w:rPr>
        <w:t>bilirubino</w:t>
      </w:r>
      <w:proofErr w:type="spellEnd"/>
      <w:r w:rsidRPr="00F216D4">
        <w:rPr>
          <w:rFonts w:ascii="Times New Roman" w:eastAsia="Calibri" w:hAnsi="Times New Roman" w:cs="Times New Roman"/>
          <w:lang w:val="lt-LT"/>
        </w:rPr>
        <w:t xml:space="preserve"> koncentracija kraujyje, padidėjęs kepenų fermentų (ASAT, ALAT, ALP, gama-GT) aktyvumas</w:t>
      </w:r>
    </w:p>
    <w:p w14:paraId="173F5201"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 xml:space="preserve">11 </w:t>
      </w:r>
      <w:r w:rsidRPr="00F216D4">
        <w:rPr>
          <w:rFonts w:ascii="Times New Roman" w:eastAsia="Calibri" w:hAnsi="Times New Roman" w:cs="Times New Roman"/>
          <w:lang w:val="lt-LT"/>
        </w:rPr>
        <w:t>Gali progresuoti iki nuplikimo</w:t>
      </w:r>
    </w:p>
    <w:p w14:paraId="73399C0B"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 xml:space="preserve">12 </w:t>
      </w:r>
      <w:r w:rsidRPr="00F216D4">
        <w:rPr>
          <w:rFonts w:ascii="Times New Roman" w:eastAsia="Calibri" w:hAnsi="Times New Roman" w:cs="Times New Roman"/>
          <w:lang w:val="lt-LT"/>
        </w:rPr>
        <w:t>Delnų ir kulnų</w:t>
      </w:r>
    </w:p>
    <w:p w14:paraId="04244E3B" w14:textId="77777777" w:rsidR="00C002E5" w:rsidRPr="00F216D4" w:rsidRDefault="00C002E5" w:rsidP="00C002E5">
      <w:pPr>
        <w:rPr>
          <w:rFonts w:ascii="Times New Roman" w:eastAsia="Calibri" w:hAnsi="Times New Roman" w:cs="Times New Roman"/>
          <w:lang w:val="lt-LT"/>
        </w:rPr>
      </w:pPr>
      <w:r w:rsidRPr="00F216D4">
        <w:rPr>
          <w:rFonts w:ascii="Times New Roman" w:eastAsia="Calibri" w:hAnsi="Times New Roman" w:cs="Times New Roman"/>
          <w:vertAlign w:val="superscript"/>
          <w:lang w:val="lt-LT"/>
        </w:rPr>
        <w:t>13</w:t>
      </w:r>
      <w:r w:rsidRPr="00F216D4">
        <w:rPr>
          <w:rFonts w:ascii="Times New Roman" w:eastAsia="Calibri" w:hAnsi="Times New Roman" w:cs="Times New Roman"/>
          <w:lang w:val="lt-LT"/>
        </w:rPr>
        <w:t xml:space="preserve"> Nuolatinė</w:t>
      </w:r>
    </w:p>
    <w:p w14:paraId="7FD9E733" w14:textId="77777777" w:rsidR="00C002E5" w:rsidRPr="00F216D4" w:rsidRDefault="00C002E5" w:rsidP="00C002E5">
      <w:pPr>
        <w:autoSpaceDE w:val="0"/>
        <w:autoSpaceDN w:val="0"/>
        <w:adjustRightInd w:val="0"/>
        <w:jc w:val="both"/>
        <w:rPr>
          <w:rFonts w:ascii="Times New Roman" w:eastAsia="Calibri" w:hAnsi="Times New Roman" w:cs="Times New Roman"/>
          <w:u w:val="single"/>
          <w:lang w:val="lt-LT"/>
        </w:rPr>
      </w:pPr>
    </w:p>
    <w:p w14:paraId="147DB68D" w14:textId="77777777" w:rsidR="00B5349E" w:rsidRPr="00F216D4" w:rsidRDefault="00B5349E" w:rsidP="00B5349E">
      <w:pPr>
        <w:autoSpaceDE w:val="0"/>
        <w:autoSpaceDN w:val="0"/>
        <w:adjustRightInd w:val="0"/>
        <w:jc w:val="both"/>
        <w:rPr>
          <w:rFonts w:ascii="Times New Roman" w:eastAsia="Calibri" w:hAnsi="Times New Roman" w:cs="Times New Roman"/>
          <w:i/>
          <w:iCs/>
          <w:lang w:val="lt-LT"/>
        </w:rPr>
      </w:pPr>
      <w:r w:rsidRPr="00F216D4">
        <w:rPr>
          <w:rFonts w:ascii="Times New Roman" w:eastAsia="Calibri" w:hAnsi="Times New Roman" w:cs="Times New Roman"/>
          <w:i/>
          <w:iCs/>
          <w:lang w:val="lt-LT"/>
        </w:rPr>
        <w:t>Vaikų populiacija</w:t>
      </w:r>
    </w:p>
    <w:p w14:paraId="26B1FCD0" w14:textId="3341DCA6" w:rsidR="00B5349E" w:rsidRPr="00F216D4" w:rsidRDefault="00B5349E" w:rsidP="00B5349E">
      <w:pPr>
        <w:autoSpaceDE w:val="0"/>
        <w:autoSpaceDN w:val="0"/>
        <w:adjustRightInd w:val="0"/>
        <w:jc w:val="both"/>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saugumo profilis pacientams </w:t>
      </w:r>
      <w:r w:rsidR="008175CE" w:rsidRPr="00F216D4">
        <w:rPr>
          <w:rFonts w:ascii="Times New Roman" w:eastAsia="Calibri" w:hAnsi="Times New Roman" w:cs="Times New Roman"/>
          <w:lang w:val="lt-LT"/>
        </w:rPr>
        <w:t xml:space="preserve">vaikams </w:t>
      </w:r>
      <w:r w:rsidRPr="00F216D4">
        <w:rPr>
          <w:rFonts w:ascii="Times New Roman" w:eastAsia="Calibri" w:hAnsi="Times New Roman" w:cs="Times New Roman"/>
          <w:lang w:val="lt-LT"/>
        </w:rPr>
        <w:t>yra panašus į suaugusiųjų populiacijos.</w:t>
      </w:r>
    </w:p>
    <w:p w14:paraId="0A8F9083" w14:textId="77777777" w:rsidR="00B5349E" w:rsidRPr="00F216D4" w:rsidRDefault="00B5349E" w:rsidP="00B5349E">
      <w:pPr>
        <w:autoSpaceDE w:val="0"/>
        <w:autoSpaceDN w:val="0"/>
        <w:adjustRightInd w:val="0"/>
        <w:jc w:val="both"/>
        <w:rPr>
          <w:rFonts w:ascii="Times New Roman" w:eastAsia="Calibri" w:hAnsi="Times New Roman" w:cs="Times New Roman"/>
          <w:u w:val="single"/>
          <w:lang w:val="lt-LT"/>
        </w:rPr>
      </w:pPr>
    </w:p>
    <w:p w14:paraId="65879173" w14:textId="77777777" w:rsidR="00C002E5" w:rsidRPr="00F216D4" w:rsidRDefault="00C002E5" w:rsidP="00C002E5">
      <w:pPr>
        <w:autoSpaceDE w:val="0"/>
        <w:autoSpaceDN w:val="0"/>
        <w:adjustRightInd w:val="0"/>
        <w:jc w:val="both"/>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Pastaba</w:t>
      </w:r>
    </w:p>
    <w:p w14:paraId="1CE3E7C9" w14:textId="0F023BA4" w:rsidR="00C002E5" w:rsidRPr="00F216D4" w:rsidRDefault="00C002E5" w:rsidP="00C002E5">
      <w:pPr>
        <w:autoSpaceDE w:val="0"/>
        <w:autoSpaceDN w:val="0"/>
        <w:adjustRightInd w:val="0"/>
        <w:rPr>
          <w:rFonts w:ascii="Times New Roman" w:eastAsia="Calibri" w:hAnsi="Times New Roman" w:cs="Times New Roman"/>
          <w:lang w:val="lt-LT"/>
        </w:rPr>
      </w:pPr>
      <w:r w:rsidRPr="00F216D4">
        <w:rPr>
          <w:rFonts w:ascii="Times New Roman" w:eastAsia="Calibri" w:hAnsi="Times New Roman" w:cs="Times New Roman"/>
          <w:lang w:val="lt-LT"/>
        </w:rPr>
        <w:t xml:space="preserve">Dėl pagrindinių sutrikimų gali atsirasti tam tikrų komplikacijų, tokių kaip tromboembolijos, </w:t>
      </w:r>
      <w:proofErr w:type="spellStart"/>
      <w:r w:rsidRPr="00F216D4">
        <w:rPr>
          <w:rFonts w:ascii="Times New Roman" w:eastAsia="Calibri" w:hAnsi="Times New Roman" w:cs="Times New Roman"/>
          <w:lang w:val="lt-LT"/>
        </w:rPr>
        <w:lastRenderedPageBreak/>
        <w:t>diseminuota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intravaskulinė</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koaguliacija</w:t>
      </w:r>
      <w:proofErr w:type="spellEnd"/>
      <w:r w:rsidRPr="00F216D4">
        <w:rPr>
          <w:rFonts w:ascii="Times New Roman" w:eastAsia="Calibri" w:hAnsi="Times New Roman" w:cs="Times New Roman"/>
          <w:lang w:val="lt-LT"/>
        </w:rPr>
        <w:t xml:space="preserve"> ir hemolizinis </w:t>
      </w:r>
      <w:proofErr w:type="spellStart"/>
      <w:r w:rsidRPr="00F216D4">
        <w:rPr>
          <w:rFonts w:ascii="Times New Roman" w:eastAsia="Calibri" w:hAnsi="Times New Roman" w:cs="Times New Roman"/>
          <w:lang w:val="lt-LT"/>
        </w:rPr>
        <w:t>ureminis</w:t>
      </w:r>
      <w:proofErr w:type="spellEnd"/>
      <w:r w:rsidRPr="00F216D4">
        <w:rPr>
          <w:rFonts w:ascii="Times New Roman" w:eastAsia="Calibri" w:hAnsi="Times New Roman" w:cs="Times New Roman"/>
          <w:lang w:val="lt-LT"/>
        </w:rPr>
        <w:t xml:space="preserve"> sindromas, tačiau dėl chemoterapijos vartojant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šių komplikacijų dažnis gali padidėti.</w:t>
      </w:r>
    </w:p>
    <w:p w14:paraId="68878947" w14:textId="77777777" w:rsidR="00435802" w:rsidRPr="00F216D4" w:rsidRDefault="00435802" w:rsidP="00435802">
      <w:pPr>
        <w:pStyle w:val="Pagrindinistekstas"/>
        <w:ind w:left="0"/>
        <w:rPr>
          <w:rFonts w:cs="Times New Roman"/>
          <w:lang w:val="lt-LT"/>
        </w:rPr>
      </w:pPr>
    </w:p>
    <w:p w14:paraId="4543A2FA" w14:textId="77777777" w:rsidR="00E07AA6" w:rsidRPr="00F216D4" w:rsidRDefault="00303A31" w:rsidP="00F616CF">
      <w:pPr>
        <w:pStyle w:val="Pagrindinistekstas"/>
        <w:keepNext/>
        <w:ind w:left="0"/>
        <w:rPr>
          <w:rFonts w:cs="Times New Roman"/>
          <w:lang w:val="lt-LT"/>
        </w:rPr>
      </w:pPr>
      <w:r w:rsidRPr="00F216D4">
        <w:rPr>
          <w:rFonts w:cs="Times New Roman"/>
          <w:u w:val="single" w:color="000000"/>
          <w:lang w:val="lt-LT"/>
        </w:rPr>
        <w:t>Pranešimas apie įtariamas nepageidaujamas reakcijas</w:t>
      </w:r>
    </w:p>
    <w:p w14:paraId="5B2C3541" w14:textId="2A8CFEF5" w:rsidR="00F616CF" w:rsidRPr="00F216D4" w:rsidRDefault="00303A31" w:rsidP="00F616CF">
      <w:pPr>
        <w:keepNext/>
        <w:rPr>
          <w:rFonts w:ascii="Times New Roman" w:hAnsi="Times New Roman" w:cs="Times New Roman"/>
          <w:lang w:val="lt-LT"/>
        </w:rPr>
      </w:pPr>
      <w:r w:rsidRPr="00F216D4">
        <w:rPr>
          <w:rFonts w:ascii="Times New Roman" w:hAnsi="Times New Roman" w:cs="Times New Roman"/>
          <w:lang w:val="lt-LT"/>
        </w:rPr>
        <w:t>Svarbu pranešti apie įtariamas nepageidaujamas reakcijas</w:t>
      </w:r>
      <w:r w:rsidR="00F649FF" w:rsidRPr="00F216D4">
        <w:rPr>
          <w:rFonts w:ascii="Times New Roman" w:hAnsi="Times New Roman" w:cs="Times New Roman"/>
          <w:lang w:val="lt-LT"/>
        </w:rPr>
        <w:t>,</w:t>
      </w:r>
      <w:r w:rsidRPr="00F216D4">
        <w:rPr>
          <w:rFonts w:ascii="Times New Roman" w:hAnsi="Times New Roman" w:cs="Times New Roman"/>
          <w:lang w:val="lt-LT"/>
        </w:rPr>
        <w:t xml:space="preserve"> </w:t>
      </w:r>
      <w:r w:rsidR="00F649FF" w:rsidRPr="00F216D4">
        <w:rPr>
          <w:rFonts w:ascii="Times New Roman" w:hAnsi="Times New Roman" w:cs="Times New Roman"/>
          <w:lang w:val="lt-LT"/>
        </w:rPr>
        <w:t xml:space="preserve">pastebėtas </w:t>
      </w:r>
      <w:r w:rsidRPr="00F216D4">
        <w:rPr>
          <w:rFonts w:ascii="Times New Roman" w:hAnsi="Times New Roman" w:cs="Times New Roman"/>
          <w:lang w:val="lt-LT"/>
        </w:rPr>
        <w:t xml:space="preserve">po vaistinio preparato registracijos, nes tai leidžia nuolat stebėti vaistinio preparato naudos ir rizikos santykį. </w:t>
      </w:r>
      <w:r w:rsidR="00F616CF" w:rsidRPr="00F216D4">
        <w:rPr>
          <w:rFonts w:ascii="Times New Roman" w:hAnsi="Times New Roman" w:cs="Times New Roman"/>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F616CF" w:rsidRPr="00F216D4">
        <w:rPr>
          <w:rFonts w:ascii="Times New Roman" w:hAnsi="Times New Roman" w:cs="Times New Roman"/>
          <w:color w:val="0000FF"/>
          <w:u w:val="single"/>
          <w:lang w:val="lt-LT"/>
        </w:rPr>
        <w:t>https://vapris.vvkt.lt/vvkt-web/public/nrvSpecialist</w:t>
      </w:r>
      <w:r w:rsidR="00F616CF" w:rsidRPr="00F216D4">
        <w:rPr>
          <w:rFonts w:ascii="Times New Roman" w:hAnsi="Times New Roman" w:cs="Times New Roman"/>
          <w:lang w:val="lt-LT"/>
        </w:rPr>
        <w:t xml:space="preserve"> arba užpildę Sveikatos priežiūros ar farmacijos specialisto pranešimo apie įtariamą nepageidaujamą reakciją (ĮNR) formą, kuri skelbiama </w:t>
      </w:r>
      <w:r w:rsidR="00F616CF" w:rsidRPr="00F216D4">
        <w:rPr>
          <w:rFonts w:ascii="Times New Roman" w:hAnsi="Times New Roman" w:cs="Times New Roman"/>
          <w:color w:val="0000FF"/>
          <w:u w:val="single"/>
          <w:lang w:val="lt-LT"/>
        </w:rPr>
        <w:t>https://www.vvkt.lt/index.php?1399030386</w:t>
      </w:r>
      <w:r w:rsidR="00F616CF" w:rsidRPr="00F216D4">
        <w:rPr>
          <w:rFonts w:ascii="Times New Roman" w:hAnsi="Times New Roman" w:cs="Times New Roman"/>
          <w:lang w:val="lt-LT"/>
        </w:rPr>
        <w:t xml:space="preserve">, ir atsiųsti elektroniniu paštu (adresu </w:t>
      </w:r>
      <w:proofErr w:type="spellStart"/>
      <w:r w:rsidR="00F616CF" w:rsidRPr="00F216D4">
        <w:rPr>
          <w:rFonts w:ascii="Times New Roman" w:hAnsi="Times New Roman" w:cs="Times New Roman"/>
          <w:lang w:val="lt-LT"/>
        </w:rPr>
        <w:t>NepageidaujamaR@vvkt.lt</w:t>
      </w:r>
      <w:proofErr w:type="spellEnd"/>
      <w:r w:rsidR="00F616CF" w:rsidRPr="00F216D4">
        <w:rPr>
          <w:rFonts w:ascii="Times New Roman" w:hAnsi="Times New Roman" w:cs="Times New Roman"/>
          <w:lang w:val="lt-LT"/>
        </w:rPr>
        <w:t>).</w:t>
      </w:r>
    </w:p>
    <w:p w14:paraId="4A03EA49" w14:textId="77777777" w:rsidR="00F616CF" w:rsidRPr="00F216D4" w:rsidRDefault="00F616CF" w:rsidP="00F616CF">
      <w:pPr>
        <w:widowControl/>
        <w:tabs>
          <w:tab w:val="left" w:pos="567"/>
        </w:tabs>
        <w:jc w:val="both"/>
        <w:rPr>
          <w:rFonts w:ascii="Times New Roman" w:eastAsia="Times New Roman" w:hAnsi="Times New Roman" w:cs="Times New Roman"/>
          <w:lang w:val="lt-LT"/>
        </w:rPr>
      </w:pPr>
    </w:p>
    <w:p w14:paraId="0CF8284C" w14:textId="33D39DDB" w:rsidR="00E07AA6" w:rsidRPr="00F216D4" w:rsidRDefault="00F616CF"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4.9</w:t>
      </w:r>
      <w:r w:rsidRPr="00F216D4">
        <w:rPr>
          <w:rFonts w:ascii="Times New Roman" w:hAnsi="Times New Roman" w:cs="Times New Roman"/>
          <w:b/>
          <w:bCs/>
          <w:lang w:val="lt-LT"/>
        </w:rPr>
        <w:tab/>
        <w:t>Perdozavimas</w:t>
      </w:r>
    </w:p>
    <w:p w14:paraId="272E9B91" w14:textId="77777777" w:rsidR="00E07AA6" w:rsidRPr="00F216D4" w:rsidRDefault="00E07AA6" w:rsidP="00435802">
      <w:pPr>
        <w:rPr>
          <w:rFonts w:ascii="Times New Roman" w:eastAsia="Times New Roman" w:hAnsi="Times New Roman" w:cs="Times New Roman"/>
          <w:lang w:val="lt-LT"/>
        </w:rPr>
      </w:pPr>
    </w:p>
    <w:p w14:paraId="73A7EDDD" w14:textId="23C1C496" w:rsidR="004C5A86" w:rsidRPr="00F216D4" w:rsidRDefault="004C5A86" w:rsidP="004C5A86">
      <w:pPr>
        <w:pStyle w:val="Sraopastraipa"/>
        <w:widowControl/>
        <w:numPr>
          <w:ilvl w:val="0"/>
          <w:numId w:val="24"/>
        </w:numPr>
        <w:ind w:left="284" w:hanging="284"/>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Rimtos perdozavimo pasekmės yra toksinio poveikio, kuris priklauso nuo dozės, pasireiškimas, pvz., </w:t>
      </w:r>
      <w:proofErr w:type="spellStart"/>
      <w:r w:rsidRPr="00F216D4">
        <w:rPr>
          <w:rFonts w:ascii="Times New Roman" w:eastAsia="Calibri" w:hAnsi="Times New Roman" w:cs="Times New Roman"/>
          <w:lang w:val="lt-LT"/>
        </w:rPr>
        <w:t>mielosupresija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urotoksinis</w:t>
      </w:r>
      <w:proofErr w:type="spellEnd"/>
      <w:r w:rsidRPr="00F216D4">
        <w:rPr>
          <w:rFonts w:ascii="Times New Roman" w:eastAsia="Calibri" w:hAnsi="Times New Roman" w:cs="Times New Roman"/>
          <w:lang w:val="lt-LT"/>
        </w:rPr>
        <w:t xml:space="preserve"> pove</w:t>
      </w:r>
      <w:r w:rsidR="00C70623">
        <w:rPr>
          <w:rFonts w:ascii="Times New Roman" w:eastAsia="Calibri" w:hAnsi="Times New Roman" w:cs="Times New Roman"/>
          <w:lang w:val="lt-LT"/>
        </w:rPr>
        <w:t>i</w:t>
      </w:r>
      <w:r w:rsidRPr="00F216D4">
        <w:rPr>
          <w:rFonts w:ascii="Times New Roman" w:eastAsia="Calibri" w:hAnsi="Times New Roman" w:cs="Times New Roman"/>
          <w:lang w:val="lt-LT"/>
        </w:rPr>
        <w:t xml:space="preserve">kis, </w:t>
      </w:r>
      <w:proofErr w:type="spellStart"/>
      <w:r w:rsidRPr="00F216D4">
        <w:rPr>
          <w:rFonts w:ascii="Times New Roman" w:eastAsia="Calibri" w:hAnsi="Times New Roman" w:cs="Times New Roman"/>
          <w:lang w:val="lt-LT"/>
        </w:rPr>
        <w:t>kardiotoksinis</w:t>
      </w:r>
      <w:proofErr w:type="spellEnd"/>
      <w:r w:rsidRPr="00F216D4">
        <w:rPr>
          <w:rFonts w:ascii="Times New Roman" w:eastAsia="Calibri" w:hAnsi="Times New Roman" w:cs="Times New Roman"/>
          <w:lang w:val="lt-LT"/>
        </w:rPr>
        <w:t xml:space="preserve"> poveikis (įskaitant širdies nepakankamumą), kepenų venų </w:t>
      </w:r>
      <w:proofErr w:type="spellStart"/>
      <w:r w:rsidRPr="00F216D4">
        <w:rPr>
          <w:rFonts w:ascii="Times New Roman" w:eastAsia="Calibri" w:hAnsi="Times New Roman" w:cs="Times New Roman"/>
          <w:lang w:val="lt-LT"/>
        </w:rPr>
        <w:t>okliuzinė</w:t>
      </w:r>
      <w:proofErr w:type="spellEnd"/>
      <w:r w:rsidRPr="00F216D4">
        <w:rPr>
          <w:rFonts w:ascii="Times New Roman" w:eastAsia="Calibri" w:hAnsi="Times New Roman" w:cs="Times New Roman"/>
          <w:lang w:val="lt-LT"/>
        </w:rPr>
        <w:t xml:space="preserve"> liga ir stomatitas žr. 4.4 skyrių.</w:t>
      </w:r>
    </w:p>
    <w:p w14:paraId="0C5D3817" w14:textId="77777777" w:rsidR="004C5A86" w:rsidRPr="00F216D4" w:rsidRDefault="004C5A86" w:rsidP="004C5A86">
      <w:pPr>
        <w:pStyle w:val="Sraopastraipa"/>
        <w:widowControl/>
        <w:numPr>
          <w:ilvl w:val="0"/>
          <w:numId w:val="24"/>
        </w:numPr>
        <w:ind w:left="284" w:hanging="284"/>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Perdozavimo atveju pacientus reikia atidžiai stebėti, ar neatsiranda toksinio poveikio ir ypač </w:t>
      </w:r>
      <w:proofErr w:type="spellStart"/>
      <w:r w:rsidRPr="00F216D4">
        <w:rPr>
          <w:rFonts w:ascii="Times New Roman" w:eastAsia="Calibri" w:hAnsi="Times New Roman" w:cs="Times New Roman"/>
          <w:lang w:val="lt-LT"/>
        </w:rPr>
        <w:t>hematotoksinio</w:t>
      </w:r>
      <w:proofErr w:type="spellEnd"/>
      <w:r w:rsidRPr="00F216D4">
        <w:rPr>
          <w:rFonts w:ascii="Times New Roman" w:eastAsia="Calibri" w:hAnsi="Times New Roman" w:cs="Times New Roman"/>
          <w:lang w:val="lt-LT"/>
        </w:rPr>
        <w:t xml:space="preserve"> poveikio.</w:t>
      </w:r>
    </w:p>
    <w:p w14:paraId="6F3D871F" w14:textId="63B6CA6F" w:rsidR="004C5A86" w:rsidRPr="00F216D4" w:rsidRDefault="007B20B6" w:rsidP="004C5A86">
      <w:pPr>
        <w:pStyle w:val="Sraopastraipa"/>
        <w:widowControl/>
        <w:numPr>
          <w:ilvl w:val="0"/>
          <w:numId w:val="24"/>
        </w:numPr>
        <w:ind w:left="284" w:hanging="284"/>
        <w:contextualSpacing/>
        <w:rPr>
          <w:rFonts w:ascii="Times New Roman" w:eastAsia="Calibri" w:hAnsi="Times New Roman" w:cs="Times New Roman"/>
          <w:lang w:val="lt-LT"/>
        </w:rPr>
      </w:pPr>
      <w:proofErr w:type="spellStart"/>
      <w:r>
        <w:rPr>
          <w:rFonts w:ascii="Times New Roman" w:eastAsia="Calibri" w:hAnsi="Times New Roman" w:cs="Times New Roman"/>
          <w:lang w:val="lt-LT"/>
        </w:rPr>
        <w:t>C</w:t>
      </w:r>
      <w:r w:rsidR="004C5A86" w:rsidRPr="00F216D4">
        <w:rPr>
          <w:rFonts w:ascii="Times New Roman" w:eastAsia="Calibri" w:hAnsi="Times New Roman" w:cs="Times New Roman"/>
          <w:lang w:val="lt-LT"/>
        </w:rPr>
        <w:t>iklofosfamido</w:t>
      </w:r>
      <w:proofErr w:type="spellEnd"/>
      <w:r w:rsidR="004C5A86" w:rsidRPr="00F216D4">
        <w:rPr>
          <w:rFonts w:ascii="Times New Roman" w:eastAsia="Calibri" w:hAnsi="Times New Roman" w:cs="Times New Roman"/>
          <w:lang w:val="lt-LT"/>
        </w:rPr>
        <w:t xml:space="preserve"> </w:t>
      </w:r>
      <w:r>
        <w:rPr>
          <w:rFonts w:ascii="Times New Roman" w:eastAsia="Calibri" w:hAnsi="Times New Roman" w:cs="Times New Roman"/>
          <w:lang w:val="lt-LT"/>
        </w:rPr>
        <w:t>per</w:t>
      </w:r>
      <w:r w:rsidR="004C5A86" w:rsidRPr="00F216D4">
        <w:rPr>
          <w:rFonts w:ascii="Times New Roman" w:eastAsia="Calibri" w:hAnsi="Times New Roman" w:cs="Times New Roman"/>
          <w:lang w:val="lt-LT"/>
        </w:rPr>
        <w:t>dozavimo atveju nėra specifinio priešnuodžio.</w:t>
      </w:r>
    </w:p>
    <w:p w14:paraId="26759604" w14:textId="77777777" w:rsidR="004C5A86" w:rsidRPr="00F216D4" w:rsidRDefault="004C5A86" w:rsidP="004C5A86">
      <w:pPr>
        <w:pStyle w:val="Sraopastraipa"/>
        <w:widowControl/>
        <w:numPr>
          <w:ilvl w:val="0"/>
          <w:numId w:val="24"/>
        </w:numPr>
        <w:ind w:left="284" w:hanging="284"/>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ir jo metabolitai yra </w:t>
      </w:r>
      <w:proofErr w:type="spellStart"/>
      <w:r w:rsidRPr="00F216D4">
        <w:rPr>
          <w:rFonts w:ascii="Times New Roman" w:eastAsia="Calibri" w:hAnsi="Times New Roman" w:cs="Times New Roman"/>
          <w:lang w:val="lt-LT"/>
        </w:rPr>
        <w:t>dializuojami</w:t>
      </w:r>
      <w:proofErr w:type="spellEnd"/>
      <w:r w:rsidRPr="00F216D4">
        <w:rPr>
          <w:rFonts w:ascii="Times New Roman" w:eastAsia="Calibri" w:hAnsi="Times New Roman" w:cs="Times New Roman"/>
          <w:lang w:val="lt-LT"/>
        </w:rPr>
        <w:t>. Todėl gydant bet kokį savižudišką ar atsitiktinį perdozavimą ar apsinuodijimą reikia atlikti greitą hemodializę.</w:t>
      </w:r>
    </w:p>
    <w:p w14:paraId="0808E4B5" w14:textId="77777777" w:rsidR="004C5A86" w:rsidRPr="00F216D4" w:rsidRDefault="004C5A86" w:rsidP="004C5A86">
      <w:pPr>
        <w:pStyle w:val="Sraopastraipa"/>
        <w:widowControl/>
        <w:numPr>
          <w:ilvl w:val="0"/>
          <w:numId w:val="24"/>
        </w:numPr>
        <w:ind w:left="284" w:hanging="284"/>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Perdozavimas turi būti valdomas palaikomosiomis priemonėmis, įskaitant tinkamą, moderniausią bet kokios gretutinės infekcijos, </w:t>
      </w:r>
      <w:proofErr w:type="spellStart"/>
      <w:r w:rsidRPr="00F216D4">
        <w:rPr>
          <w:rFonts w:ascii="Times New Roman" w:eastAsia="Calibri" w:hAnsi="Times New Roman" w:cs="Times New Roman"/>
          <w:lang w:val="lt-LT"/>
        </w:rPr>
        <w:t>mielosupresijos</w:t>
      </w:r>
      <w:proofErr w:type="spellEnd"/>
      <w:r w:rsidRPr="00F216D4">
        <w:rPr>
          <w:rFonts w:ascii="Times New Roman" w:eastAsia="Calibri" w:hAnsi="Times New Roman" w:cs="Times New Roman"/>
          <w:lang w:val="lt-LT"/>
        </w:rPr>
        <w:t xml:space="preserve"> ar kitokio toksinio poveikio, jei toks pasireikštų, gydymą.</w:t>
      </w:r>
    </w:p>
    <w:p w14:paraId="583AB1A5" w14:textId="77777777" w:rsidR="004C5A86" w:rsidRPr="00F216D4" w:rsidRDefault="004C5A86" w:rsidP="004C5A86">
      <w:pPr>
        <w:pStyle w:val="Sraopastraipa"/>
        <w:widowControl/>
        <w:numPr>
          <w:ilvl w:val="0"/>
          <w:numId w:val="24"/>
        </w:numPr>
        <w:ind w:left="284" w:hanging="284"/>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Cistito profilaktika skiriant </w:t>
      </w:r>
      <w:proofErr w:type="spellStart"/>
      <w:r w:rsidRPr="00F216D4">
        <w:rPr>
          <w:rFonts w:ascii="Times New Roman" w:eastAsia="Calibri" w:hAnsi="Times New Roman" w:cs="Times New Roman"/>
          <w:lang w:val="lt-LT"/>
        </w:rPr>
        <w:t>mesna</w:t>
      </w:r>
      <w:proofErr w:type="spellEnd"/>
      <w:r w:rsidRPr="00F216D4">
        <w:rPr>
          <w:rFonts w:ascii="Times New Roman" w:eastAsia="Calibri" w:hAnsi="Times New Roman" w:cs="Times New Roman"/>
          <w:lang w:val="lt-LT"/>
        </w:rPr>
        <w:t xml:space="preserve"> gali padėti išvengti ar apriboti </w:t>
      </w:r>
      <w:proofErr w:type="spellStart"/>
      <w:r w:rsidRPr="00F216D4">
        <w:rPr>
          <w:rFonts w:ascii="Times New Roman" w:eastAsia="Calibri" w:hAnsi="Times New Roman" w:cs="Times New Roman"/>
          <w:lang w:val="lt-LT"/>
        </w:rPr>
        <w:t>urotoksinį</w:t>
      </w:r>
      <w:proofErr w:type="spellEnd"/>
      <w:r w:rsidRPr="00F216D4">
        <w:rPr>
          <w:rFonts w:ascii="Times New Roman" w:eastAsia="Calibri" w:hAnsi="Times New Roman" w:cs="Times New Roman"/>
          <w:lang w:val="lt-LT"/>
        </w:rPr>
        <w:t xml:space="preserve"> poveikį perdozavus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w:t>
      </w:r>
    </w:p>
    <w:p w14:paraId="259E7F51" w14:textId="77777777" w:rsidR="00E07AA6" w:rsidRPr="00F216D4" w:rsidRDefault="00E07AA6" w:rsidP="00435802">
      <w:pPr>
        <w:rPr>
          <w:rFonts w:ascii="Times New Roman" w:eastAsia="Times New Roman" w:hAnsi="Times New Roman" w:cs="Times New Roman"/>
          <w:lang w:val="lt-LT"/>
        </w:rPr>
      </w:pPr>
    </w:p>
    <w:p w14:paraId="4C871BC5" w14:textId="77777777" w:rsidR="00E07AA6" w:rsidRPr="00F216D4" w:rsidRDefault="00E07AA6" w:rsidP="00435802">
      <w:pPr>
        <w:rPr>
          <w:rFonts w:ascii="Times New Roman" w:eastAsia="Times New Roman" w:hAnsi="Times New Roman" w:cs="Times New Roman"/>
          <w:lang w:val="lt-LT"/>
        </w:rPr>
      </w:pPr>
    </w:p>
    <w:p w14:paraId="76412A22" w14:textId="124035A3" w:rsidR="00E07AA6" w:rsidRPr="00F216D4" w:rsidRDefault="00F616CF"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5.</w:t>
      </w:r>
      <w:r w:rsidRPr="00F216D4">
        <w:rPr>
          <w:rFonts w:ascii="Times New Roman" w:hAnsi="Times New Roman" w:cs="Times New Roman"/>
          <w:b/>
          <w:bCs/>
          <w:lang w:val="lt-LT"/>
        </w:rPr>
        <w:tab/>
        <w:t>FARMAKOLOGINĖS SAVYBĖS</w:t>
      </w:r>
    </w:p>
    <w:p w14:paraId="3CFA44D3" w14:textId="77777777" w:rsidR="00E07AA6" w:rsidRPr="00F216D4" w:rsidRDefault="00E07AA6" w:rsidP="00435802">
      <w:pPr>
        <w:rPr>
          <w:rFonts w:ascii="Times New Roman" w:eastAsia="Times New Roman" w:hAnsi="Times New Roman" w:cs="Times New Roman"/>
          <w:lang w:val="lt-LT"/>
        </w:rPr>
      </w:pPr>
    </w:p>
    <w:p w14:paraId="091DEB50" w14:textId="77777777" w:rsidR="00B57668" w:rsidRPr="00F216D4" w:rsidRDefault="00B57668" w:rsidP="00B57668">
      <w:pPr>
        <w:keepNext/>
        <w:ind w:left="567" w:hanging="567"/>
        <w:rPr>
          <w:rFonts w:ascii="Times New Roman" w:eastAsia="Calibri" w:hAnsi="Times New Roman" w:cs="Times New Roman"/>
          <w:b/>
          <w:lang w:val="lt-LT"/>
        </w:rPr>
      </w:pPr>
      <w:r w:rsidRPr="00F216D4">
        <w:rPr>
          <w:rFonts w:ascii="Times New Roman" w:eastAsia="Calibri" w:hAnsi="Times New Roman" w:cs="Times New Roman"/>
          <w:b/>
          <w:lang w:val="lt-LT"/>
        </w:rPr>
        <w:t>5.1</w:t>
      </w:r>
      <w:r w:rsidRPr="00F216D4">
        <w:rPr>
          <w:rFonts w:ascii="Times New Roman" w:eastAsia="Calibri" w:hAnsi="Times New Roman" w:cs="Times New Roman"/>
          <w:b/>
          <w:lang w:val="lt-LT"/>
        </w:rPr>
        <w:tab/>
      </w:r>
      <w:proofErr w:type="spellStart"/>
      <w:r w:rsidRPr="00F216D4">
        <w:rPr>
          <w:rFonts w:ascii="Times New Roman" w:eastAsia="Calibri" w:hAnsi="Times New Roman" w:cs="Times New Roman"/>
          <w:b/>
          <w:lang w:val="lt-LT"/>
        </w:rPr>
        <w:t>Farmakodinaminės</w:t>
      </w:r>
      <w:proofErr w:type="spellEnd"/>
      <w:r w:rsidRPr="00F216D4">
        <w:rPr>
          <w:rFonts w:ascii="Times New Roman" w:eastAsia="Calibri" w:hAnsi="Times New Roman" w:cs="Times New Roman"/>
          <w:b/>
          <w:lang w:val="lt-LT"/>
        </w:rPr>
        <w:t xml:space="preserve"> savybės</w:t>
      </w:r>
    </w:p>
    <w:p w14:paraId="5BD90FFD" w14:textId="77777777" w:rsidR="00B57668" w:rsidRPr="00F216D4" w:rsidRDefault="00B57668" w:rsidP="00B57668">
      <w:pPr>
        <w:keepNext/>
        <w:ind w:left="567" w:hanging="567"/>
        <w:rPr>
          <w:rFonts w:ascii="Times New Roman" w:eastAsia="Calibri" w:hAnsi="Times New Roman" w:cs="Times New Roman"/>
          <w:lang w:val="lt-LT"/>
        </w:rPr>
      </w:pPr>
    </w:p>
    <w:p w14:paraId="10163A84" w14:textId="0B35E7F3" w:rsidR="00B57668" w:rsidRPr="00F216D4" w:rsidRDefault="00B57668" w:rsidP="00497149">
      <w:pPr>
        <w:keepNext/>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Farmakoterapinė</w:t>
      </w:r>
      <w:proofErr w:type="spellEnd"/>
      <w:r w:rsidRPr="00F216D4">
        <w:rPr>
          <w:rFonts w:ascii="Times New Roman" w:eastAsia="Calibri" w:hAnsi="Times New Roman" w:cs="Times New Roman"/>
          <w:lang w:val="lt-LT"/>
        </w:rPr>
        <w:t xml:space="preserve"> grupė – </w:t>
      </w:r>
      <w:proofErr w:type="spellStart"/>
      <w:r w:rsidRPr="00F216D4">
        <w:rPr>
          <w:rFonts w:ascii="Times New Roman" w:eastAsia="Calibri" w:hAnsi="Times New Roman" w:cs="Times New Roman"/>
          <w:lang w:val="lt-LT"/>
        </w:rPr>
        <w:t>antineoplazminiai</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lang w:val="lt-LT"/>
        </w:rPr>
        <w:t>imunomoduliuojantys</w:t>
      </w:r>
      <w:proofErr w:type="spellEnd"/>
      <w:r w:rsidRPr="00F216D4">
        <w:rPr>
          <w:rFonts w:ascii="Times New Roman" w:eastAsia="Calibri" w:hAnsi="Times New Roman" w:cs="Times New Roman"/>
          <w:lang w:val="lt-LT"/>
        </w:rPr>
        <w:t xml:space="preserve"> vaistiniai preparatai; </w:t>
      </w:r>
      <w:proofErr w:type="spellStart"/>
      <w:r w:rsidRPr="00F216D4">
        <w:rPr>
          <w:rFonts w:ascii="Times New Roman" w:eastAsia="Calibri" w:hAnsi="Times New Roman" w:cs="Times New Roman"/>
          <w:lang w:val="lt-LT"/>
        </w:rPr>
        <w:t>antinavikiniai</w:t>
      </w:r>
      <w:proofErr w:type="spellEnd"/>
      <w:r w:rsidRPr="00F216D4">
        <w:rPr>
          <w:rFonts w:ascii="Times New Roman" w:eastAsia="Calibri" w:hAnsi="Times New Roman" w:cs="Times New Roman"/>
          <w:lang w:val="lt-LT"/>
        </w:rPr>
        <w:t xml:space="preserve"> vaistiniai preparatai; </w:t>
      </w:r>
      <w:proofErr w:type="spellStart"/>
      <w:r w:rsidRPr="00F216D4">
        <w:rPr>
          <w:rFonts w:ascii="Times New Roman" w:eastAsia="Calibri" w:hAnsi="Times New Roman" w:cs="Times New Roman"/>
          <w:lang w:val="lt-LT"/>
        </w:rPr>
        <w:t>alkilinantys</w:t>
      </w:r>
      <w:proofErr w:type="spellEnd"/>
      <w:r w:rsidRPr="00F216D4">
        <w:rPr>
          <w:rFonts w:ascii="Times New Roman" w:eastAsia="Calibri" w:hAnsi="Times New Roman" w:cs="Times New Roman"/>
          <w:lang w:val="lt-LT"/>
        </w:rPr>
        <w:t xml:space="preserve"> vaistiniai preparatai; azoto garstyčių analogai</w:t>
      </w:r>
      <w:r w:rsidR="00497149" w:rsidRPr="00F216D4">
        <w:rPr>
          <w:rFonts w:ascii="Times New Roman" w:eastAsia="Calibri" w:hAnsi="Times New Roman" w:cs="Times New Roman"/>
          <w:lang w:val="lt-LT"/>
        </w:rPr>
        <w:t xml:space="preserve">, </w:t>
      </w:r>
      <w:r w:rsidRPr="00F216D4">
        <w:rPr>
          <w:rFonts w:ascii="Times New Roman" w:eastAsia="Calibri" w:hAnsi="Times New Roman" w:cs="Times New Roman"/>
          <w:lang w:val="lt-LT"/>
        </w:rPr>
        <w:t>ATC kodas – L01AA01.</w:t>
      </w:r>
    </w:p>
    <w:p w14:paraId="3FCF9094" w14:textId="77777777" w:rsidR="00B57668" w:rsidRPr="00F216D4" w:rsidRDefault="00B57668" w:rsidP="00B57668">
      <w:pPr>
        <w:ind w:left="567" w:hanging="567"/>
        <w:rPr>
          <w:rFonts w:ascii="Times New Roman" w:eastAsia="Calibri" w:hAnsi="Times New Roman" w:cs="Times New Roman"/>
          <w:lang w:val="lt-LT"/>
        </w:rPr>
      </w:pPr>
    </w:p>
    <w:p w14:paraId="18EA4134" w14:textId="77777777" w:rsidR="00B57668" w:rsidRPr="00F216D4" w:rsidRDefault="00B57668" w:rsidP="00B57668">
      <w:pPr>
        <w:rPr>
          <w:rFonts w:ascii="Times New Roman" w:eastAsia="Calibri" w:hAnsi="Times New Roman" w:cs="Times New Roman"/>
          <w:lang w:val="lt-LT"/>
        </w:rPr>
      </w:pPr>
      <w:bookmarkStart w:id="3" w:name="_11774946Clinical_studies_in_treat"/>
      <w:bookmarkStart w:id="4" w:name="_11875013Clozapine_study_16"/>
      <w:bookmarkStart w:id="5" w:name="_5379186Clozapine_study_30"/>
      <w:bookmarkStart w:id="6" w:name="_12088049Clinical_studies_in_psych"/>
      <w:bookmarkEnd w:id="3"/>
      <w:bookmarkEnd w:id="4"/>
      <w:bookmarkEnd w:id="5"/>
      <w:bookmarkEnd w:id="6"/>
      <w:r w:rsidRPr="00F216D4">
        <w:rPr>
          <w:rFonts w:ascii="Times New Roman" w:eastAsia="Calibri" w:hAnsi="Times New Roman" w:cs="Times New Roman"/>
          <w:lang w:val="lt-LT"/>
        </w:rPr>
        <w:t xml:space="preserve">Įrodyta, kad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turi </w:t>
      </w:r>
      <w:proofErr w:type="spellStart"/>
      <w:r w:rsidRPr="00F216D4">
        <w:rPr>
          <w:rFonts w:ascii="Times New Roman" w:eastAsia="Calibri" w:hAnsi="Times New Roman" w:cs="Times New Roman"/>
          <w:lang w:val="lt-LT"/>
        </w:rPr>
        <w:t>citostatinį</w:t>
      </w:r>
      <w:proofErr w:type="spellEnd"/>
      <w:r w:rsidRPr="00F216D4">
        <w:rPr>
          <w:rFonts w:ascii="Times New Roman" w:eastAsia="Calibri" w:hAnsi="Times New Roman" w:cs="Times New Roman"/>
          <w:lang w:val="lt-LT"/>
        </w:rPr>
        <w:t xml:space="preserve"> poveikį daugeliui navikų tipų.</w:t>
      </w:r>
    </w:p>
    <w:p w14:paraId="6DD42DA5" w14:textId="77777777" w:rsidR="00B57668" w:rsidRPr="00F216D4" w:rsidRDefault="00B57668" w:rsidP="00B57668">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tikriausiai jungiasi su ląstelių ciklo S arba G2 faze.</w:t>
      </w:r>
    </w:p>
    <w:p w14:paraId="7FE81743" w14:textId="77777777" w:rsidR="00B57668" w:rsidRPr="00F216D4" w:rsidRDefault="00B57668" w:rsidP="00B57668">
      <w:pPr>
        <w:rPr>
          <w:rFonts w:ascii="Times New Roman" w:eastAsia="Calibri" w:hAnsi="Times New Roman" w:cs="Times New Roman"/>
          <w:lang w:val="lt-LT"/>
        </w:rPr>
      </w:pPr>
    </w:p>
    <w:p w14:paraId="05D15D27" w14:textId="77777777" w:rsidR="00B57668" w:rsidRPr="00F216D4" w:rsidRDefault="00B57668" w:rsidP="00B57668">
      <w:pPr>
        <w:rPr>
          <w:rFonts w:ascii="Times New Roman" w:eastAsia="Calibri" w:hAnsi="Times New Roman" w:cs="Times New Roman"/>
          <w:lang w:val="lt-LT"/>
        </w:rPr>
      </w:pPr>
      <w:r w:rsidRPr="00F216D4">
        <w:rPr>
          <w:rFonts w:ascii="Times New Roman" w:eastAsia="Calibri" w:hAnsi="Times New Roman" w:cs="Times New Roman"/>
          <w:lang w:val="lt-LT"/>
        </w:rPr>
        <w:t xml:space="preserve">Belieka įrodyti, ar </w:t>
      </w:r>
      <w:proofErr w:type="spellStart"/>
      <w:r w:rsidRPr="00F216D4">
        <w:rPr>
          <w:rFonts w:ascii="Times New Roman" w:eastAsia="Calibri" w:hAnsi="Times New Roman" w:cs="Times New Roman"/>
          <w:lang w:val="lt-LT"/>
        </w:rPr>
        <w:t>citostatinis</w:t>
      </w:r>
      <w:proofErr w:type="spellEnd"/>
      <w:r w:rsidRPr="00F216D4">
        <w:rPr>
          <w:rFonts w:ascii="Times New Roman" w:eastAsia="Calibri" w:hAnsi="Times New Roman" w:cs="Times New Roman"/>
          <w:lang w:val="lt-LT"/>
        </w:rPr>
        <w:t xml:space="preserve"> poveikis visiškai priklauso nuo DNR alkilinimo ar kitų mechanizmų, tokių kaip </w:t>
      </w:r>
      <w:proofErr w:type="spellStart"/>
      <w:r w:rsidRPr="00F216D4">
        <w:rPr>
          <w:rFonts w:ascii="Times New Roman" w:eastAsia="Calibri" w:hAnsi="Times New Roman" w:cs="Times New Roman"/>
          <w:lang w:val="lt-LT"/>
        </w:rPr>
        <w:t>chromatino</w:t>
      </w:r>
      <w:proofErr w:type="spellEnd"/>
      <w:r w:rsidRPr="00F216D4">
        <w:rPr>
          <w:rFonts w:ascii="Times New Roman" w:eastAsia="Calibri" w:hAnsi="Times New Roman" w:cs="Times New Roman"/>
          <w:lang w:val="lt-LT"/>
        </w:rPr>
        <w:t xml:space="preserve"> transformacijos procesų slopinimas ar DNR polimerazių slopinimas. Metabolitas </w:t>
      </w:r>
      <w:proofErr w:type="spellStart"/>
      <w:r w:rsidRPr="00F216D4">
        <w:rPr>
          <w:rFonts w:ascii="Times New Roman" w:eastAsia="Calibri" w:hAnsi="Times New Roman" w:cs="Times New Roman"/>
          <w:lang w:val="lt-LT"/>
        </w:rPr>
        <w:t>akroleinas</w:t>
      </w:r>
      <w:proofErr w:type="spellEnd"/>
      <w:r w:rsidRPr="00F216D4">
        <w:rPr>
          <w:rFonts w:ascii="Times New Roman" w:eastAsia="Calibri" w:hAnsi="Times New Roman" w:cs="Times New Roman"/>
          <w:lang w:val="lt-LT"/>
        </w:rPr>
        <w:t xml:space="preserve"> neturi </w:t>
      </w:r>
      <w:proofErr w:type="spellStart"/>
      <w:r w:rsidRPr="00F216D4">
        <w:rPr>
          <w:rFonts w:ascii="Times New Roman" w:eastAsia="Calibri" w:hAnsi="Times New Roman" w:cs="Times New Roman"/>
          <w:lang w:val="lt-LT"/>
        </w:rPr>
        <w:t>antineoplazminio</w:t>
      </w:r>
      <w:proofErr w:type="spellEnd"/>
      <w:r w:rsidRPr="00F216D4">
        <w:rPr>
          <w:rFonts w:ascii="Times New Roman" w:eastAsia="Calibri" w:hAnsi="Times New Roman" w:cs="Times New Roman"/>
          <w:lang w:val="lt-LT"/>
        </w:rPr>
        <w:t xml:space="preserve"> aktyvumo, tačiau yra atsakingas už neigiamą </w:t>
      </w:r>
      <w:proofErr w:type="spellStart"/>
      <w:r w:rsidRPr="00F216D4">
        <w:rPr>
          <w:rFonts w:ascii="Times New Roman" w:eastAsia="Calibri" w:hAnsi="Times New Roman" w:cs="Times New Roman"/>
          <w:lang w:val="lt-LT"/>
        </w:rPr>
        <w:t>urotoksinį</w:t>
      </w:r>
      <w:proofErr w:type="spellEnd"/>
      <w:r w:rsidRPr="00F216D4">
        <w:rPr>
          <w:rFonts w:ascii="Times New Roman" w:eastAsia="Calibri" w:hAnsi="Times New Roman" w:cs="Times New Roman"/>
          <w:lang w:val="lt-LT"/>
        </w:rPr>
        <w:t xml:space="preserve"> poveikį.</w:t>
      </w:r>
    </w:p>
    <w:p w14:paraId="4BEF65BA" w14:textId="77777777" w:rsidR="00B57668" w:rsidRPr="00F216D4" w:rsidRDefault="00B57668" w:rsidP="00B57668">
      <w:pPr>
        <w:rPr>
          <w:rFonts w:ascii="Times New Roman" w:eastAsia="Calibri" w:hAnsi="Times New Roman" w:cs="Times New Roman"/>
          <w:lang w:val="lt-LT"/>
        </w:rPr>
      </w:pPr>
    </w:p>
    <w:p w14:paraId="3A1E7221" w14:textId="087B0DE7" w:rsidR="00B57668" w:rsidRPr="00F216D4" w:rsidRDefault="00B57668" w:rsidP="00B57668">
      <w:pPr>
        <w:rPr>
          <w:rFonts w:ascii="Times New Roman" w:eastAsia="Calibri" w:hAnsi="Times New Roman" w:cs="Times New Roman"/>
          <w:lang w:val="lt-LT"/>
        </w:rPr>
      </w:pPr>
      <w:r w:rsidRPr="00F216D4">
        <w:rPr>
          <w:rFonts w:ascii="Times New Roman" w:eastAsia="Calibri" w:hAnsi="Times New Roman" w:cs="Times New Roman"/>
          <w:lang w:val="lt-LT"/>
        </w:rPr>
        <w:t xml:space="preserve">Imunosupresinis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poveikis yra pagrįstas tuo, kad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turi slopinamąjį poveikį B ląstelėms, CD4 + T ląstelėms ir kiek mažiau CD8 + T ląstelėms. Be to, daroma prielaida, kad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slopina </w:t>
      </w:r>
      <w:proofErr w:type="spellStart"/>
      <w:r w:rsidRPr="00F216D4">
        <w:rPr>
          <w:rFonts w:ascii="Times New Roman" w:eastAsia="Calibri" w:hAnsi="Times New Roman" w:cs="Times New Roman"/>
          <w:lang w:val="lt-LT"/>
        </w:rPr>
        <w:t>supresorių</w:t>
      </w:r>
      <w:proofErr w:type="spellEnd"/>
      <w:r w:rsidRPr="00F216D4">
        <w:rPr>
          <w:rFonts w:ascii="Times New Roman" w:eastAsia="Calibri" w:hAnsi="Times New Roman" w:cs="Times New Roman"/>
          <w:lang w:val="lt-LT"/>
        </w:rPr>
        <w:t xml:space="preserve">, reguliuojantį IgG2 antikūnų klasę. Negalima atmesti kryžminio atsparumo, ypač vartojant struktūriškai panašius </w:t>
      </w:r>
      <w:proofErr w:type="spellStart"/>
      <w:r w:rsidRPr="00F216D4">
        <w:rPr>
          <w:rFonts w:ascii="Times New Roman" w:eastAsia="Calibri" w:hAnsi="Times New Roman" w:cs="Times New Roman"/>
          <w:lang w:val="lt-LT"/>
        </w:rPr>
        <w:t>citotoksinius</w:t>
      </w:r>
      <w:proofErr w:type="spellEnd"/>
      <w:r w:rsidRPr="00F216D4">
        <w:rPr>
          <w:rFonts w:ascii="Times New Roman" w:eastAsia="Calibri" w:hAnsi="Times New Roman" w:cs="Times New Roman"/>
          <w:lang w:val="lt-LT"/>
        </w:rPr>
        <w:t xml:space="preserve"> </w:t>
      </w:r>
      <w:r w:rsidR="00635443">
        <w:rPr>
          <w:rFonts w:ascii="Times New Roman" w:eastAsia="Calibri" w:hAnsi="Times New Roman" w:cs="Times New Roman"/>
          <w:lang w:val="lt-LT"/>
        </w:rPr>
        <w:t xml:space="preserve">vaistinius </w:t>
      </w:r>
      <w:r w:rsidRPr="00F216D4">
        <w:rPr>
          <w:rFonts w:ascii="Times New Roman" w:eastAsia="Calibri" w:hAnsi="Times New Roman" w:cs="Times New Roman"/>
          <w:lang w:val="lt-LT"/>
        </w:rPr>
        <w:t xml:space="preserve">preparatus, pvz., </w:t>
      </w:r>
      <w:proofErr w:type="spellStart"/>
      <w:r w:rsidRPr="00F216D4">
        <w:rPr>
          <w:rFonts w:ascii="Times New Roman" w:eastAsia="Calibri" w:hAnsi="Times New Roman" w:cs="Times New Roman"/>
          <w:lang w:val="lt-LT"/>
        </w:rPr>
        <w:t>ifosfamido</w:t>
      </w:r>
      <w:proofErr w:type="spellEnd"/>
      <w:r w:rsidRPr="00F216D4">
        <w:rPr>
          <w:rFonts w:ascii="Times New Roman" w:eastAsia="Calibri" w:hAnsi="Times New Roman" w:cs="Times New Roman"/>
          <w:lang w:val="lt-LT"/>
        </w:rPr>
        <w:t xml:space="preserve">, kaip ir kitų </w:t>
      </w:r>
      <w:proofErr w:type="spellStart"/>
      <w:r w:rsidRPr="00F216D4">
        <w:rPr>
          <w:rFonts w:ascii="Times New Roman" w:eastAsia="Calibri" w:hAnsi="Times New Roman" w:cs="Times New Roman"/>
          <w:lang w:val="lt-LT"/>
        </w:rPr>
        <w:t>alkilinančių</w:t>
      </w:r>
      <w:proofErr w:type="spellEnd"/>
      <w:r w:rsidRPr="00F216D4">
        <w:rPr>
          <w:rFonts w:ascii="Times New Roman" w:eastAsia="Calibri" w:hAnsi="Times New Roman" w:cs="Times New Roman"/>
          <w:lang w:val="lt-LT"/>
        </w:rPr>
        <w:t xml:space="preserve"> vaistinių preparatų.</w:t>
      </w:r>
    </w:p>
    <w:p w14:paraId="532B961A" w14:textId="77777777" w:rsidR="007D1CCA" w:rsidRPr="00F216D4" w:rsidRDefault="007D1CCA" w:rsidP="00435802">
      <w:pPr>
        <w:pStyle w:val="Pagrindinistekstas"/>
        <w:ind w:left="0"/>
        <w:rPr>
          <w:rFonts w:cs="Times New Roman"/>
          <w:lang w:val="lt-LT"/>
        </w:rPr>
      </w:pPr>
    </w:p>
    <w:p w14:paraId="23395038" w14:textId="1966FAF8" w:rsidR="00E07AA6" w:rsidRPr="00F216D4" w:rsidRDefault="007D1CCA" w:rsidP="007D1CCA">
      <w:pPr>
        <w:tabs>
          <w:tab w:val="left" w:pos="567"/>
        </w:tabs>
        <w:rPr>
          <w:rFonts w:ascii="Times New Roman" w:hAnsi="Times New Roman" w:cs="Times New Roman"/>
          <w:b/>
          <w:bCs/>
          <w:lang w:val="lt-LT"/>
        </w:rPr>
      </w:pPr>
      <w:r w:rsidRPr="00F216D4">
        <w:rPr>
          <w:rFonts w:ascii="Times New Roman" w:hAnsi="Times New Roman" w:cs="Times New Roman"/>
          <w:b/>
          <w:bCs/>
          <w:lang w:val="lt-LT"/>
        </w:rPr>
        <w:t>5.2</w:t>
      </w:r>
      <w:r w:rsidRPr="00F216D4">
        <w:rPr>
          <w:rFonts w:ascii="Times New Roman" w:hAnsi="Times New Roman" w:cs="Times New Roman"/>
          <w:b/>
          <w:bCs/>
          <w:lang w:val="lt-LT"/>
        </w:rPr>
        <w:tab/>
      </w:r>
      <w:proofErr w:type="spellStart"/>
      <w:r w:rsidRPr="00F216D4">
        <w:rPr>
          <w:rFonts w:ascii="Times New Roman" w:hAnsi="Times New Roman" w:cs="Times New Roman"/>
          <w:b/>
          <w:bCs/>
          <w:lang w:val="lt-LT"/>
        </w:rPr>
        <w:t>Farmakokinetinės</w:t>
      </w:r>
      <w:proofErr w:type="spellEnd"/>
      <w:r w:rsidRPr="00F216D4">
        <w:rPr>
          <w:rFonts w:ascii="Times New Roman" w:hAnsi="Times New Roman" w:cs="Times New Roman"/>
          <w:b/>
          <w:bCs/>
          <w:lang w:val="lt-LT"/>
        </w:rPr>
        <w:t xml:space="preserve"> savybės</w:t>
      </w:r>
    </w:p>
    <w:p w14:paraId="68C730F5" w14:textId="77777777" w:rsidR="00E07AA6" w:rsidRPr="00F216D4" w:rsidRDefault="00E07AA6" w:rsidP="00435802">
      <w:pPr>
        <w:rPr>
          <w:rFonts w:ascii="Times New Roman" w:eastAsia="Times New Roman" w:hAnsi="Times New Roman" w:cs="Times New Roman"/>
          <w:lang w:val="lt-LT"/>
        </w:rPr>
      </w:pPr>
    </w:p>
    <w:p w14:paraId="1600F822" w14:textId="77777777" w:rsidR="00885F96" w:rsidRPr="00F216D4" w:rsidRDefault="00885F96" w:rsidP="00885F96">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vartojamas kaip neaktyvus </w:t>
      </w:r>
      <w:proofErr w:type="spellStart"/>
      <w:r w:rsidRPr="00F216D4">
        <w:rPr>
          <w:rFonts w:ascii="Times New Roman" w:eastAsia="Calibri" w:hAnsi="Times New Roman" w:cs="Times New Roman"/>
          <w:lang w:val="lt-LT"/>
        </w:rPr>
        <w:t>provaistinis</w:t>
      </w:r>
      <w:proofErr w:type="spellEnd"/>
      <w:r w:rsidRPr="00F216D4">
        <w:rPr>
          <w:rFonts w:ascii="Times New Roman" w:eastAsia="Calibri" w:hAnsi="Times New Roman" w:cs="Times New Roman"/>
          <w:lang w:val="lt-LT"/>
        </w:rPr>
        <w:t xml:space="preserve"> preparatas, kuris aktyvuojamas kepenyse.</w:t>
      </w:r>
    </w:p>
    <w:p w14:paraId="3E3BE10E" w14:textId="77777777" w:rsidR="00885F96" w:rsidRPr="00F216D4" w:rsidRDefault="00885F96" w:rsidP="00885F96">
      <w:pPr>
        <w:rPr>
          <w:rFonts w:ascii="Times New Roman" w:eastAsia="Calibri" w:hAnsi="Times New Roman" w:cs="Times New Roman"/>
          <w:u w:val="single"/>
          <w:lang w:val="lt-LT"/>
        </w:rPr>
      </w:pPr>
    </w:p>
    <w:p w14:paraId="1A35B27A" w14:textId="77777777" w:rsidR="00885F96" w:rsidRPr="00F216D4" w:rsidRDefault="00885F96" w:rsidP="00885F96">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Absorbcija</w:t>
      </w:r>
    </w:p>
    <w:p w14:paraId="190CA460" w14:textId="77777777" w:rsidR="00885F96" w:rsidRPr="00F216D4" w:rsidRDefault="00885F96" w:rsidP="00885F96">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lastRenderedPageBreak/>
        <w:t>Ciklofosfamidas</w:t>
      </w:r>
      <w:proofErr w:type="spellEnd"/>
      <w:r w:rsidRPr="00F216D4">
        <w:rPr>
          <w:rFonts w:ascii="Times New Roman" w:eastAsia="Calibri" w:hAnsi="Times New Roman" w:cs="Times New Roman"/>
          <w:lang w:val="lt-LT"/>
        </w:rPr>
        <w:t xml:space="preserve"> greitai ir beveik visiškai absorbuojamas iš </w:t>
      </w:r>
      <w:proofErr w:type="spellStart"/>
      <w:r w:rsidRPr="00F216D4">
        <w:rPr>
          <w:rFonts w:ascii="Times New Roman" w:eastAsia="Calibri" w:hAnsi="Times New Roman" w:cs="Times New Roman"/>
          <w:lang w:val="lt-LT"/>
        </w:rPr>
        <w:t>parenterinių</w:t>
      </w:r>
      <w:proofErr w:type="spellEnd"/>
      <w:r w:rsidRPr="00F216D4">
        <w:rPr>
          <w:rFonts w:ascii="Times New Roman" w:eastAsia="Calibri" w:hAnsi="Times New Roman" w:cs="Times New Roman"/>
          <w:lang w:val="lt-LT"/>
        </w:rPr>
        <w:t xml:space="preserve"> vietų.</w:t>
      </w:r>
    </w:p>
    <w:p w14:paraId="150AB73E" w14:textId="77777777" w:rsidR="00885F96" w:rsidRPr="00F216D4" w:rsidRDefault="00885F96" w:rsidP="00885F96">
      <w:pPr>
        <w:rPr>
          <w:rFonts w:ascii="Times New Roman" w:eastAsia="Calibri" w:hAnsi="Times New Roman" w:cs="Times New Roman"/>
          <w:u w:val="single"/>
          <w:lang w:val="lt-LT"/>
        </w:rPr>
      </w:pPr>
    </w:p>
    <w:p w14:paraId="57247A1F" w14:textId="77777777" w:rsidR="00885F96" w:rsidRPr="00F216D4" w:rsidRDefault="00885F96" w:rsidP="00885F96">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Paskirstymas</w:t>
      </w:r>
    </w:p>
    <w:p w14:paraId="2D6DE4BC" w14:textId="77777777" w:rsidR="00885F96" w:rsidRPr="00F216D4" w:rsidRDefault="00885F96" w:rsidP="00885F96">
      <w:pPr>
        <w:rPr>
          <w:rFonts w:ascii="Times New Roman" w:eastAsia="Calibri" w:hAnsi="Times New Roman" w:cs="Times New Roman"/>
          <w:lang w:val="lt-LT"/>
        </w:rPr>
      </w:pPr>
      <w:r w:rsidRPr="00F216D4">
        <w:rPr>
          <w:rFonts w:ascii="Times New Roman" w:eastAsia="Calibri" w:hAnsi="Times New Roman" w:cs="Times New Roman"/>
          <w:lang w:val="lt-LT"/>
        </w:rPr>
        <w:t xml:space="preserve">Mažiau nei 20 %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prisijungia prie plazmos baltymų.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metabolitų jungimasis su baltymais yra didesnis, bet mažiau nei 70 %. Nežinoma, kiek aktyvūs metabolitai jungiasi su baltymais.</w:t>
      </w:r>
    </w:p>
    <w:p w14:paraId="6BECC23B" w14:textId="77777777" w:rsidR="00885F96" w:rsidRPr="00F216D4" w:rsidRDefault="00885F96" w:rsidP="00885F96">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yra </w:t>
      </w:r>
      <w:proofErr w:type="spellStart"/>
      <w:r w:rsidRPr="00F216D4">
        <w:rPr>
          <w:rFonts w:ascii="Times New Roman" w:eastAsia="Calibri" w:hAnsi="Times New Roman" w:cs="Times New Roman"/>
          <w:lang w:val="lt-LT"/>
        </w:rPr>
        <w:t>likvore</w:t>
      </w:r>
      <w:proofErr w:type="spellEnd"/>
      <w:r w:rsidRPr="00F216D4">
        <w:rPr>
          <w:rFonts w:ascii="Times New Roman" w:eastAsia="Calibri" w:hAnsi="Times New Roman" w:cs="Times New Roman"/>
          <w:lang w:val="lt-LT"/>
        </w:rPr>
        <w:t xml:space="preserve"> ir motinos piene.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ir jo metabolitai gali prasiskverbti pro placentą.</w:t>
      </w:r>
    </w:p>
    <w:p w14:paraId="74E44BA4" w14:textId="77777777" w:rsidR="00885F96" w:rsidRPr="00F216D4" w:rsidRDefault="00885F96" w:rsidP="00885F96">
      <w:pPr>
        <w:rPr>
          <w:rFonts w:ascii="Times New Roman" w:eastAsia="Calibri" w:hAnsi="Times New Roman" w:cs="Times New Roman"/>
          <w:u w:val="single"/>
          <w:lang w:val="lt-LT"/>
        </w:rPr>
      </w:pPr>
    </w:p>
    <w:p w14:paraId="7536B64E" w14:textId="77777777" w:rsidR="00885F96" w:rsidRPr="00F216D4" w:rsidRDefault="00885F96" w:rsidP="00885F96">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Metabolizmas</w:t>
      </w:r>
    </w:p>
    <w:p w14:paraId="4EFCC58C" w14:textId="77777777" w:rsidR="00885F96" w:rsidRPr="00F216D4" w:rsidRDefault="00885F96" w:rsidP="00885F96">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kepenyse suaktyvinamas iki aktyvių metabolitų 4-hidroksi-ciklofosfamido ir </w:t>
      </w:r>
      <w:proofErr w:type="spellStart"/>
      <w:r w:rsidRPr="00F216D4">
        <w:rPr>
          <w:rFonts w:ascii="Times New Roman" w:eastAsia="Calibri" w:hAnsi="Times New Roman" w:cs="Times New Roman"/>
          <w:lang w:val="lt-LT"/>
        </w:rPr>
        <w:t>aldofosfamido</w:t>
      </w:r>
      <w:proofErr w:type="spellEnd"/>
      <w:r w:rsidRPr="00F216D4">
        <w:rPr>
          <w:rFonts w:ascii="Times New Roman" w:eastAsia="Calibri" w:hAnsi="Times New Roman" w:cs="Times New Roman"/>
          <w:lang w:val="lt-LT"/>
        </w:rPr>
        <w:t xml:space="preserve"> (4-hidroksi-ciklofosfamido </w:t>
      </w:r>
      <w:proofErr w:type="spellStart"/>
      <w:r w:rsidRPr="00F216D4">
        <w:rPr>
          <w:rFonts w:ascii="Times New Roman" w:eastAsia="Calibri" w:hAnsi="Times New Roman" w:cs="Times New Roman"/>
          <w:lang w:val="lt-LT"/>
        </w:rPr>
        <w:t>tautomerinė</w:t>
      </w:r>
      <w:proofErr w:type="spellEnd"/>
      <w:r w:rsidRPr="00F216D4">
        <w:rPr>
          <w:rFonts w:ascii="Times New Roman" w:eastAsia="Calibri" w:hAnsi="Times New Roman" w:cs="Times New Roman"/>
          <w:lang w:val="lt-LT"/>
        </w:rPr>
        <w:t xml:space="preserve"> forma) I fazės metabolizmo, vykdomo </w:t>
      </w:r>
      <w:proofErr w:type="spellStart"/>
      <w:r w:rsidRPr="00F216D4">
        <w:rPr>
          <w:rFonts w:ascii="Times New Roman" w:eastAsia="Calibri" w:hAnsi="Times New Roman" w:cs="Times New Roman"/>
          <w:lang w:val="lt-LT"/>
        </w:rPr>
        <w:t>citochromo</w:t>
      </w:r>
      <w:proofErr w:type="spellEnd"/>
      <w:r w:rsidRPr="00F216D4">
        <w:rPr>
          <w:rFonts w:ascii="Times New Roman" w:eastAsia="Calibri" w:hAnsi="Times New Roman" w:cs="Times New Roman"/>
          <w:lang w:val="lt-LT"/>
        </w:rPr>
        <w:t xml:space="preserve"> P450 (CYP) fermentų, metu. Skirtingi CYP </w:t>
      </w:r>
      <w:proofErr w:type="spellStart"/>
      <w:r w:rsidRPr="00F216D4">
        <w:rPr>
          <w:rFonts w:ascii="Times New Roman" w:eastAsia="Calibri" w:hAnsi="Times New Roman" w:cs="Times New Roman"/>
          <w:lang w:val="lt-LT"/>
        </w:rPr>
        <w:t>izofermentai</w:t>
      </w:r>
      <w:proofErr w:type="spellEnd"/>
      <w:r w:rsidRPr="00F216D4">
        <w:rPr>
          <w:rFonts w:ascii="Times New Roman" w:eastAsia="Calibri" w:hAnsi="Times New Roman" w:cs="Times New Roman"/>
          <w:lang w:val="lt-LT"/>
        </w:rPr>
        <w:t xml:space="preserve"> prisideda prie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bioaktyvacijos</w:t>
      </w:r>
      <w:proofErr w:type="spellEnd"/>
      <w:r w:rsidRPr="00F216D4">
        <w:rPr>
          <w:rFonts w:ascii="Times New Roman" w:eastAsia="Calibri" w:hAnsi="Times New Roman" w:cs="Times New Roman"/>
          <w:lang w:val="lt-LT"/>
        </w:rPr>
        <w:t xml:space="preserve">, įskaitant CYP2A6, 2B6, 2C9, 2C19 ir 3A4, 2B6, kurių 4-hidroksilazės aktyvumas yra didžiausias. </w:t>
      </w:r>
      <w:proofErr w:type="spellStart"/>
      <w:r w:rsidRPr="00F216D4">
        <w:rPr>
          <w:rFonts w:ascii="Times New Roman" w:eastAsia="Calibri" w:hAnsi="Times New Roman" w:cs="Times New Roman"/>
          <w:lang w:val="lt-LT"/>
        </w:rPr>
        <w:t>Detoksifikacija</w:t>
      </w:r>
      <w:proofErr w:type="spellEnd"/>
      <w:r w:rsidRPr="00F216D4">
        <w:rPr>
          <w:rFonts w:ascii="Times New Roman" w:eastAsia="Calibri" w:hAnsi="Times New Roman" w:cs="Times New Roman"/>
          <w:lang w:val="lt-LT"/>
        </w:rPr>
        <w:t xml:space="preserve"> vyksta daugiausia per </w:t>
      </w:r>
      <w:proofErr w:type="spellStart"/>
      <w:r w:rsidRPr="00F216D4">
        <w:rPr>
          <w:rFonts w:ascii="Times New Roman" w:eastAsia="Calibri" w:hAnsi="Times New Roman" w:cs="Times New Roman"/>
          <w:lang w:val="lt-LT"/>
        </w:rPr>
        <w:t>glutationo</w:t>
      </w:r>
      <w:proofErr w:type="spellEnd"/>
      <w:r w:rsidRPr="00F216D4">
        <w:rPr>
          <w:rFonts w:ascii="Times New Roman" w:eastAsia="Calibri" w:hAnsi="Times New Roman" w:cs="Times New Roman"/>
          <w:lang w:val="lt-LT"/>
        </w:rPr>
        <w:t>-S-</w:t>
      </w:r>
      <w:proofErr w:type="spellStart"/>
      <w:r w:rsidRPr="00F216D4">
        <w:rPr>
          <w:rFonts w:ascii="Times New Roman" w:eastAsia="Calibri" w:hAnsi="Times New Roman" w:cs="Times New Roman"/>
          <w:lang w:val="lt-LT"/>
        </w:rPr>
        <w:t>transferazes</w:t>
      </w:r>
      <w:proofErr w:type="spellEnd"/>
      <w:r w:rsidRPr="00F216D4">
        <w:rPr>
          <w:rFonts w:ascii="Times New Roman" w:eastAsia="Calibri" w:hAnsi="Times New Roman" w:cs="Times New Roman"/>
          <w:lang w:val="lt-LT"/>
        </w:rPr>
        <w:t xml:space="preserve"> (GSTA1, GSTP1) ir alkoholio </w:t>
      </w:r>
      <w:proofErr w:type="spellStart"/>
      <w:r w:rsidRPr="00F216D4">
        <w:rPr>
          <w:rFonts w:ascii="Times New Roman" w:eastAsia="Calibri" w:hAnsi="Times New Roman" w:cs="Times New Roman"/>
          <w:lang w:val="lt-LT"/>
        </w:rPr>
        <w:t>dehidrogenazę</w:t>
      </w:r>
      <w:proofErr w:type="spellEnd"/>
      <w:r w:rsidRPr="00F216D4">
        <w:rPr>
          <w:rFonts w:ascii="Times New Roman" w:eastAsia="Calibri" w:hAnsi="Times New Roman" w:cs="Times New Roman"/>
          <w:lang w:val="lt-LT"/>
        </w:rPr>
        <w:t xml:space="preserve"> (ALDH1, ALDH3). Praėjus dviem ar keturioms valandoms po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vartojimo, aktyvių metabolitų koncentracija plazmoje būna didžiausia, po to koncentracija plazmoje greitai sumažėja.</w:t>
      </w:r>
    </w:p>
    <w:p w14:paraId="52336566" w14:textId="77777777" w:rsidR="00885F96" w:rsidRPr="00F216D4" w:rsidRDefault="00885F96" w:rsidP="00885F96">
      <w:pPr>
        <w:rPr>
          <w:rFonts w:ascii="Times New Roman" w:eastAsia="Calibri" w:hAnsi="Times New Roman" w:cs="Times New Roman"/>
          <w:u w:val="single"/>
          <w:lang w:val="lt-LT"/>
        </w:rPr>
      </w:pPr>
    </w:p>
    <w:p w14:paraId="18C5D638" w14:textId="77777777" w:rsidR="00885F96" w:rsidRPr="00F216D4" w:rsidRDefault="00885F96" w:rsidP="00885F96">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Eliminacija</w:t>
      </w:r>
    </w:p>
    <w:p w14:paraId="78B7E5DA" w14:textId="7680E594" w:rsidR="00885F96" w:rsidRPr="00F216D4" w:rsidRDefault="00885F96" w:rsidP="00885F96">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pusinės eliminacijos iš plazmos laikas suaugusiesiems ir vaikams yra apie 4–8</w:t>
      </w:r>
      <w:r w:rsidR="00635443">
        <w:rPr>
          <w:rFonts w:ascii="Times New Roman" w:eastAsia="Calibri" w:hAnsi="Times New Roman" w:cs="Times New Roman"/>
          <w:lang w:val="lt-LT"/>
        </w:rPr>
        <w:t> </w:t>
      </w:r>
      <w:r w:rsidRPr="00F216D4">
        <w:rPr>
          <w:rFonts w:ascii="Times New Roman" w:eastAsia="Calibri" w:hAnsi="Times New Roman" w:cs="Times New Roman"/>
          <w:lang w:val="lt-LT"/>
        </w:rPr>
        <w:t>val. Aktyvių metabolitų pusinės eliminacijos laikas plazmoje nėra žinomas.</w:t>
      </w:r>
    </w:p>
    <w:p w14:paraId="41F9CF49" w14:textId="77777777" w:rsidR="00885F96" w:rsidRPr="00F216D4" w:rsidRDefault="00885F96" w:rsidP="00885F96">
      <w:pPr>
        <w:rPr>
          <w:rFonts w:ascii="Times New Roman" w:eastAsia="Calibri" w:hAnsi="Times New Roman" w:cs="Times New Roman"/>
          <w:lang w:val="lt-LT"/>
        </w:rPr>
      </w:pPr>
      <w:r w:rsidRPr="00F216D4">
        <w:rPr>
          <w:rFonts w:ascii="Times New Roman" w:eastAsia="Calibri" w:hAnsi="Times New Roman" w:cs="Times New Roman"/>
          <w:lang w:val="lt-LT"/>
        </w:rPr>
        <w:t xml:space="preserve">Leidžiant į veną dideles dozes alogeninės kaulų čiulpų transplantacijos metu, gryno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koncentracijai plazmoje būdinga tiesinė pirmos eilės kinetika. Palyginti su įprastine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terapija, padaugėja neaktyvių metabolitų, o tai rodo aktyvuojančių fermentų sistemų prisotinimą, bet ne metabolizmo stadijas, kurių metu susidaro neaktyvūs metabolitai. Taikant gydymą didelėmis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dozėmis keletą dienų, sumažėja plotai po pirminio junginio koncentracijos plazmoje ir laiko kreive, greičiausiai dėl </w:t>
      </w:r>
      <w:proofErr w:type="spellStart"/>
      <w:r w:rsidRPr="00F216D4">
        <w:rPr>
          <w:rFonts w:ascii="Times New Roman" w:eastAsia="Calibri" w:hAnsi="Times New Roman" w:cs="Times New Roman"/>
          <w:lang w:val="lt-LT"/>
        </w:rPr>
        <w:t>mikrosomų</w:t>
      </w:r>
      <w:proofErr w:type="spellEnd"/>
      <w:r w:rsidRPr="00F216D4">
        <w:rPr>
          <w:rFonts w:ascii="Times New Roman" w:eastAsia="Calibri" w:hAnsi="Times New Roman" w:cs="Times New Roman"/>
          <w:lang w:val="lt-LT"/>
        </w:rPr>
        <w:t xml:space="preserve"> metabolizmo aktyvumo </w:t>
      </w:r>
      <w:proofErr w:type="spellStart"/>
      <w:r w:rsidRPr="00F216D4">
        <w:rPr>
          <w:rFonts w:ascii="Times New Roman" w:eastAsia="Calibri" w:hAnsi="Times New Roman" w:cs="Times New Roman"/>
          <w:lang w:val="lt-LT"/>
        </w:rPr>
        <w:t>autoindukcijos</w:t>
      </w:r>
      <w:proofErr w:type="spellEnd"/>
      <w:r w:rsidRPr="00F216D4">
        <w:rPr>
          <w:rFonts w:ascii="Times New Roman" w:eastAsia="Calibri" w:hAnsi="Times New Roman" w:cs="Times New Roman"/>
          <w:lang w:val="lt-LT"/>
        </w:rPr>
        <w:t>.</w:t>
      </w:r>
    </w:p>
    <w:p w14:paraId="2791FD5C" w14:textId="77777777" w:rsidR="00885F96" w:rsidRPr="00F216D4" w:rsidRDefault="00885F96" w:rsidP="00885F96">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ir jo metabolitai daugiausia išsiskiria per inkstus.</w:t>
      </w:r>
    </w:p>
    <w:p w14:paraId="21F9D382" w14:textId="77777777" w:rsidR="00E07AA6" w:rsidRPr="00F216D4" w:rsidRDefault="00E07AA6" w:rsidP="007D1CCA">
      <w:pPr>
        <w:rPr>
          <w:rFonts w:ascii="Times New Roman" w:eastAsia="Times New Roman" w:hAnsi="Times New Roman" w:cs="Times New Roman"/>
          <w:lang w:val="lt-LT"/>
        </w:rPr>
      </w:pPr>
    </w:p>
    <w:p w14:paraId="4E21F96D" w14:textId="77777777" w:rsidR="00B43CCB" w:rsidRPr="00F216D4" w:rsidRDefault="00B43CCB" w:rsidP="00B43CCB">
      <w:pPr>
        <w:ind w:left="567" w:hanging="567"/>
        <w:rPr>
          <w:rFonts w:ascii="Times New Roman" w:eastAsia="Calibri" w:hAnsi="Times New Roman" w:cs="Times New Roman"/>
          <w:b/>
          <w:lang w:val="lt-LT"/>
        </w:rPr>
      </w:pPr>
      <w:r w:rsidRPr="00F216D4">
        <w:rPr>
          <w:rFonts w:ascii="Times New Roman" w:eastAsia="Calibri" w:hAnsi="Times New Roman" w:cs="Times New Roman"/>
          <w:b/>
          <w:lang w:val="lt-LT"/>
        </w:rPr>
        <w:t>5.3</w:t>
      </w:r>
      <w:r w:rsidRPr="00F216D4">
        <w:rPr>
          <w:rFonts w:ascii="Times New Roman" w:eastAsia="Calibri" w:hAnsi="Times New Roman" w:cs="Times New Roman"/>
          <w:b/>
          <w:lang w:val="lt-LT"/>
        </w:rPr>
        <w:tab/>
      </w:r>
      <w:proofErr w:type="spellStart"/>
      <w:r w:rsidRPr="00F216D4">
        <w:rPr>
          <w:rFonts w:ascii="Times New Roman" w:eastAsia="Calibri" w:hAnsi="Times New Roman" w:cs="Times New Roman"/>
          <w:b/>
          <w:lang w:val="lt-LT"/>
        </w:rPr>
        <w:t>Ikiklinikinių</w:t>
      </w:r>
      <w:proofErr w:type="spellEnd"/>
      <w:r w:rsidRPr="00F216D4">
        <w:rPr>
          <w:rFonts w:ascii="Times New Roman" w:eastAsia="Calibri" w:hAnsi="Times New Roman" w:cs="Times New Roman"/>
          <w:b/>
          <w:lang w:val="lt-LT"/>
        </w:rPr>
        <w:t xml:space="preserve"> saugumo tyrimų duomenys</w:t>
      </w:r>
    </w:p>
    <w:p w14:paraId="086AA7AA" w14:textId="77777777" w:rsidR="00B43CCB" w:rsidRPr="00F216D4" w:rsidRDefault="00B43CCB" w:rsidP="00B43CCB">
      <w:pPr>
        <w:ind w:left="567" w:hanging="567"/>
        <w:rPr>
          <w:rFonts w:ascii="Times New Roman" w:eastAsia="Calibri" w:hAnsi="Times New Roman" w:cs="Times New Roman"/>
          <w:lang w:val="lt-LT"/>
        </w:rPr>
      </w:pPr>
    </w:p>
    <w:p w14:paraId="7EAEC8CB" w14:textId="77777777" w:rsidR="00B43CCB" w:rsidRPr="00F216D4" w:rsidRDefault="00B43CCB" w:rsidP="00B43CCB">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Ūminis toksinis poveikis</w:t>
      </w:r>
    </w:p>
    <w:p w14:paraId="125A221D" w14:textId="77777777" w:rsidR="00B43CCB" w:rsidRPr="00F216D4" w:rsidRDefault="00B43CCB" w:rsidP="00B43CCB">
      <w:pPr>
        <w:rPr>
          <w:rFonts w:ascii="Times New Roman" w:eastAsia="Calibri" w:hAnsi="Times New Roman" w:cs="Times New Roman"/>
          <w:lang w:val="lt-LT"/>
        </w:rPr>
      </w:pPr>
      <w:r w:rsidRPr="00F216D4">
        <w:rPr>
          <w:rFonts w:ascii="Times New Roman" w:eastAsia="Calibri" w:hAnsi="Times New Roman" w:cs="Times New Roman"/>
          <w:lang w:val="lt-LT"/>
        </w:rPr>
        <w:t xml:space="preserve">Ūminis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toksinis poveikis yra palyginti mažas. Tai įrodyta atliekant tyrimus su pelėmis, jūrų kiaulytėmis, triušiais ir šunimis.</w:t>
      </w:r>
    </w:p>
    <w:p w14:paraId="26DB6A82" w14:textId="77777777" w:rsidR="00B43CCB" w:rsidRPr="00F216D4" w:rsidRDefault="00B43CCB" w:rsidP="00B43CCB">
      <w:pPr>
        <w:rPr>
          <w:rFonts w:ascii="Times New Roman" w:eastAsia="Calibri" w:hAnsi="Times New Roman" w:cs="Times New Roman"/>
          <w:lang w:val="lt-LT"/>
        </w:rPr>
      </w:pPr>
    </w:p>
    <w:p w14:paraId="4A91CB00" w14:textId="77777777" w:rsidR="00B43CCB" w:rsidRPr="00F216D4" w:rsidRDefault="00B43CCB" w:rsidP="00B43CCB">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Lėtinis toksinis poveikis</w:t>
      </w:r>
    </w:p>
    <w:p w14:paraId="5625ADAB" w14:textId="77777777" w:rsidR="00B43CCB" w:rsidRPr="00F216D4" w:rsidRDefault="00B43CCB" w:rsidP="00B43CCB">
      <w:pPr>
        <w:rPr>
          <w:rFonts w:ascii="Times New Roman" w:eastAsia="Calibri" w:hAnsi="Times New Roman" w:cs="Times New Roman"/>
          <w:lang w:val="lt-LT"/>
        </w:rPr>
      </w:pPr>
      <w:r w:rsidRPr="00F216D4">
        <w:rPr>
          <w:rFonts w:ascii="Times New Roman" w:eastAsia="Calibri" w:hAnsi="Times New Roman" w:cs="Times New Roman"/>
          <w:lang w:val="lt-LT"/>
        </w:rPr>
        <w:t xml:space="preserve">Ilgalaikis toksinių dozių vartojimas lėmė kepenų pažeidimus, pasireiškiančius riebaline degeneracija ir nekroze. Žarnyno gleivinė nebuvo paveikta. </w:t>
      </w:r>
      <w:proofErr w:type="spellStart"/>
      <w:r w:rsidRPr="00F216D4">
        <w:rPr>
          <w:rFonts w:ascii="Times New Roman" w:eastAsia="Calibri" w:hAnsi="Times New Roman" w:cs="Times New Roman"/>
          <w:lang w:val="lt-LT"/>
        </w:rPr>
        <w:t>Hepatotoksinio</w:t>
      </w:r>
      <w:proofErr w:type="spellEnd"/>
      <w:r w:rsidRPr="00F216D4">
        <w:rPr>
          <w:rFonts w:ascii="Times New Roman" w:eastAsia="Calibri" w:hAnsi="Times New Roman" w:cs="Times New Roman"/>
          <w:lang w:val="lt-LT"/>
        </w:rPr>
        <w:t xml:space="preserve"> poveikio riba buvo 100 mg/kg triušiui ir 10 mg/kg šuniui.</w:t>
      </w:r>
    </w:p>
    <w:p w14:paraId="7E845DD2" w14:textId="77777777" w:rsidR="00B43CCB" w:rsidRPr="00F216D4" w:rsidRDefault="00B43CCB" w:rsidP="00B43CCB">
      <w:pPr>
        <w:rPr>
          <w:rFonts w:ascii="Times New Roman" w:eastAsia="Calibri" w:hAnsi="Times New Roman" w:cs="Times New Roman"/>
          <w:lang w:val="lt-LT"/>
        </w:rPr>
      </w:pPr>
    </w:p>
    <w:p w14:paraId="3710464A" w14:textId="77777777" w:rsidR="00B43CCB" w:rsidRPr="00F216D4" w:rsidRDefault="00B43CCB" w:rsidP="00B43CCB">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Mutageninis ir kancerogeninis poveikis</w:t>
      </w:r>
    </w:p>
    <w:p w14:paraId="0665483F" w14:textId="77777777" w:rsidR="00B43CCB" w:rsidRPr="00F216D4" w:rsidRDefault="00B43CCB" w:rsidP="00B43CCB">
      <w:pPr>
        <w:rPr>
          <w:rFonts w:ascii="Times New Roman" w:eastAsia="Calibri" w:hAnsi="Times New Roman" w:cs="Times New Roman"/>
          <w:lang w:val="lt-LT"/>
        </w:rPr>
      </w:pPr>
      <w:r w:rsidRPr="00F216D4">
        <w:rPr>
          <w:rFonts w:ascii="Times New Roman" w:eastAsia="Calibri" w:hAnsi="Times New Roman" w:cs="Times New Roman"/>
          <w:lang w:val="lt-LT"/>
        </w:rPr>
        <w:t xml:space="preserve">Mutageninis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poveikis buvo įrodytas atliekant įvairius </w:t>
      </w:r>
      <w:proofErr w:type="spellStart"/>
      <w:r w:rsidRPr="00F216D4">
        <w:rPr>
          <w:rFonts w:ascii="Times New Roman" w:eastAsia="Calibri" w:hAnsi="Times New Roman" w:cs="Times New Roman"/>
          <w:i/>
          <w:iCs/>
          <w:lang w:val="lt-LT"/>
        </w:rPr>
        <w:t>in</w:t>
      </w:r>
      <w:proofErr w:type="spellEnd"/>
      <w:r w:rsidRPr="00F216D4">
        <w:rPr>
          <w:rFonts w:ascii="Times New Roman" w:eastAsia="Calibri" w:hAnsi="Times New Roman" w:cs="Times New Roman"/>
          <w:i/>
          <w:iCs/>
          <w:lang w:val="lt-LT"/>
        </w:rPr>
        <w:t xml:space="preserve"> </w:t>
      </w:r>
      <w:proofErr w:type="spellStart"/>
      <w:r w:rsidRPr="00F216D4">
        <w:rPr>
          <w:rFonts w:ascii="Times New Roman" w:eastAsia="Calibri" w:hAnsi="Times New Roman" w:cs="Times New Roman"/>
          <w:i/>
          <w:iCs/>
          <w:lang w:val="lt-LT"/>
        </w:rPr>
        <w:t>vitro</w:t>
      </w:r>
      <w:proofErr w:type="spellEnd"/>
      <w:r w:rsidRPr="00F216D4">
        <w:rPr>
          <w:rFonts w:ascii="Times New Roman" w:eastAsia="Calibri" w:hAnsi="Times New Roman" w:cs="Times New Roman"/>
          <w:lang w:val="lt-LT"/>
        </w:rPr>
        <w:t xml:space="preserve"> ir </w:t>
      </w:r>
      <w:proofErr w:type="spellStart"/>
      <w:r w:rsidRPr="00F216D4">
        <w:rPr>
          <w:rFonts w:ascii="Times New Roman" w:eastAsia="Calibri" w:hAnsi="Times New Roman" w:cs="Times New Roman"/>
          <w:i/>
          <w:iCs/>
          <w:lang w:val="lt-LT"/>
        </w:rPr>
        <w:t>in</w:t>
      </w:r>
      <w:proofErr w:type="spellEnd"/>
      <w:r w:rsidRPr="00F216D4">
        <w:rPr>
          <w:rFonts w:ascii="Times New Roman" w:eastAsia="Calibri" w:hAnsi="Times New Roman" w:cs="Times New Roman"/>
          <w:i/>
          <w:iCs/>
          <w:lang w:val="lt-LT"/>
        </w:rPr>
        <w:t xml:space="preserve"> </w:t>
      </w:r>
      <w:proofErr w:type="spellStart"/>
      <w:r w:rsidRPr="00F216D4">
        <w:rPr>
          <w:rFonts w:ascii="Times New Roman" w:eastAsia="Calibri" w:hAnsi="Times New Roman" w:cs="Times New Roman"/>
          <w:i/>
          <w:iCs/>
          <w:lang w:val="lt-LT"/>
        </w:rPr>
        <w:t>vivo</w:t>
      </w:r>
      <w:proofErr w:type="spellEnd"/>
      <w:r w:rsidRPr="00F216D4">
        <w:rPr>
          <w:rFonts w:ascii="Times New Roman" w:eastAsia="Calibri" w:hAnsi="Times New Roman" w:cs="Times New Roman"/>
          <w:lang w:val="lt-LT"/>
        </w:rPr>
        <w:t xml:space="preserve"> tyrimus. Žmonėms taip pat buvo pastebėtos chromosomų </w:t>
      </w:r>
      <w:proofErr w:type="spellStart"/>
      <w:r w:rsidRPr="00F216D4">
        <w:rPr>
          <w:rFonts w:ascii="Times New Roman" w:eastAsia="Calibri" w:hAnsi="Times New Roman" w:cs="Times New Roman"/>
          <w:lang w:val="lt-LT"/>
        </w:rPr>
        <w:t>aberacijos</w:t>
      </w:r>
      <w:proofErr w:type="spellEnd"/>
      <w:r w:rsidRPr="00F216D4">
        <w:rPr>
          <w:rFonts w:ascii="Times New Roman" w:eastAsia="Calibri" w:hAnsi="Times New Roman" w:cs="Times New Roman"/>
          <w:lang w:val="lt-LT"/>
        </w:rPr>
        <w:t xml:space="preserve"> po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vartojimo. Kancerogeninis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poveikis buvo įrodytas tyrimais su gyvūnais (žiurkėmis ir pelėmis).</w:t>
      </w:r>
    </w:p>
    <w:p w14:paraId="769157AC" w14:textId="77777777" w:rsidR="00B43CCB" w:rsidRPr="00F216D4" w:rsidRDefault="00B43CCB" w:rsidP="00B43CCB">
      <w:pPr>
        <w:rPr>
          <w:rFonts w:ascii="Times New Roman" w:eastAsia="Calibri" w:hAnsi="Times New Roman" w:cs="Times New Roman"/>
          <w:lang w:val="lt-LT"/>
        </w:rPr>
      </w:pPr>
    </w:p>
    <w:p w14:paraId="40DD69EE" w14:textId="77777777" w:rsidR="00B43CCB" w:rsidRPr="00F216D4" w:rsidRDefault="00B43CCB" w:rsidP="00B43CCB">
      <w:pPr>
        <w:rPr>
          <w:rFonts w:ascii="Times New Roman" w:eastAsia="Calibri" w:hAnsi="Times New Roman" w:cs="Times New Roman"/>
          <w:u w:val="single"/>
          <w:lang w:val="lt-LT"/>
        </w:rPr>
      </w:pPr>
      <w:proofErr w:type="spellStart"/>
      <w:r w:rsidRPr="00F216D4">
        <w:rPr>
          <w:rFonts w:ascii="Times New Roman" w:eastAsia="Calibri" w:hAnsi="Times New Roman" w:cs="Times New Roman"/>
          <w:u w:val="single"/>
          <w:lang w:val="lt-LT"/>
        </w:rPr>
        <w:t>Teratogeninis</w:t>
      </w:r>
      <w:proofErr w:type="spellEnd"/>
      <w:r w:rsidRPr="00F216D4">
        <w:rPr>
          <w:rFonts w:ascii="Times New Roman" w:eastAsia="Calibri" w:hAnsi="Times New Roman" w:cs="Times New Roman"/>
          <w:u w:val="single"/>
          <w:lang w:val="lt-LT"/>
        </w:rPr>
        <w:t xml:space="preserve"> poveikis</w:t>
      </w:r>
    </w:p>
    <w:p w14:paraId="0935A076" w14:textId="77777777" w:rsidR="00B43CCB" w:rsidRPr="00F216D4" w:rsidRDefault="00B43CCB" w:rsidP="00B43CCB">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Teratogeninis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poveikis buvo įrodytas įvairiems gyvūnams (pelėms, žiurkėms, triušiams, </w:t>
      </w:r>
      <w:proofErr w:type="spellStart"/>
      <w:r w:rsidRPr="00F216D4">
        <w:rPr>
          <w:rFonts w:ascii="Times New Roman" w:eastAsia="Calibri" w:hAnsi="Times New Roman" w:cs="Times New Roman"/>
          <w:lang w:val="lt-LT"/>
        </w:rPr>
        <w:t>rezus</w:t>
      </w:r>
      <w:proofErr w:type="spellEnd"/>
      <w:r w:rsidRPr="00F216D4">
        <w:rPr>
          <w:rFonts w:ascii="Times New Roman" w:eastAsia="Calibri" w:hAnsi="Times New Roman" w:cs="Times New Roman"/>
          <w:lang w:val="lt-LT"/>
        </w:rPr>
        <w:t xml:space="preserve"> beždžionėms ir šunims).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sukelti griaučių, audinių ir kitas formavimosi ydas. </w:t>
      </w:r>
    </w:p>
    <w:p w14:paraId="0EE7A819" w14:textId="77777777" w:rsidR="00A321E3" w:rsidRPr="00F216D4" w:rsidRDefault="00A321E3" w:rsidP="00435802">
      <w:pPr>
        <w:rPr>
          <w:rFonts w:ascii="Times New Roman" w:hAnsi="Times New Roman" w:cs="Times New Roman"/>
          <w:lang w:val="lt-LT"/>
        </w:rPr>
      </w:pPr>
    </w:p>
    <w:p w14:paraId="56830905" w14:textId="77777777" w:rsidR="00B43CCB" w:rsidRPr="00F216D4" w:rsidRDefault="00B43CCB" w:rsidP="00435802">
      <w:pPr>
        <w:rPr>
          <w:rFonts w:ascii="Times New Roman" w:hAnsi="Times New Roman" w:cs="Times New Roman"/>
          <w:lang w:val="lt-LT"/>
        </w:rPr>
      </w:pPr>
    </w:p>
    <w:p w14:paraId="6DB397C0" w14:textId="2BB86DE5" w:rsidR="00E07AA6" w:rsidRPr="00F216D4" w:rsidRDefault="00A321E3" w:rsidP="00A321E3">
      <w:pPr>
        <w:tabs>
          <w:tab w:val="left" w:pos="567"/>
        </w:tabs>
        <w:rPr>
          <w:rFonts w:ascii="Times New Roman" w:hAnsi="Times New Roman" w:cs="Times New Roman"/>
          <w:b/>
          <w:bCs/>
          <w:lang w:val="lt-LT"/>
        </w:rPr>
      </w:pPr>
      <w:r w:rsidRPr="00F216D4">
        <w:rPr>
          <w:rFonts w:ascii="Times New Roman" w:hAnsi="Times New Roman" w:cs="Times New Roman"/>
          <w:b/>
          <w:bCs/>
          <w:lang w:val="lt-LT"/>
        </w:rPr>
        <w:t>6.</w:t>
      </w:r>
      <w:r w:rsidRPr="00F216D4">
        <w:rPr>
          <w:rFonts w:ascii="Times New Roman" w:hAnsi="Times New Roman" w:cs="Times New Roman"/>
          <w:b/>
          <w:bCs/>
          <w:lang w:val="lt-LT"/>
        </w:rPr>
        <w:tab/>
        <w:t>FARMACINĖ INFORMACIJA</w:t>
      </w:r>
    </w:p>
    <w:p w14:paraId="1DD18DFF" w14:textId="77777777" w:rsidR="00E07AA6" w:rsidRPr="00F216D4" w:rsidRDefault="00E07AA6" w:rsidP="00435802">
      <w:pPr>
        <w:rPr>
          <w:rFonts w:ascii="Times New Roman" w:eastAsia="Times New Roman" w:hAnsi="Times New Roman" w:cs="Times New Roman"/>
          <w:lang w:val="lt-LT"/>
        </w:rPr>
      </w:pPr>
    </w:p>
    <w:p w14:paraId="0B41432F" w14:textId="262F8A02" w:rsidR="00E07AA6" w:rsidRPr="00F216D4" w:rsidRDefault="00A321E3" w:rsidP="00A321E3">
      <w:pPr>
        <w:tabs>
          <w:tab w:val="left" w:pos="567"/>
        </w:tabs>
        <w:rPr>
          <w:rFonts w:ascii="Times New Roman" w:hAnsi="Times New Roman" w:cs="Times New Roman"/>
          <w:b/>
          <w:bCs/>
          <w:lang w:val="lt-LT"/>
        </w:rPr>
      </w:pPr>
      <w:r w:rsidRPr="00F216D4">
        <w:rPr>
          <w:rFonts w:ascii="Times New Roman" w:hAnsi="Times New Roman" w:cs="Times New Roman"/>
          <w:b/>
          <w:bCs/>
          <w:lang w:val="lt-LT"/>
        </w:rPr>
        <w:t>6.1</w:t>
      </w:r>
      <w:r w:rsidRPr="00F216D4">
        <w:rPr>
          <w:rFonts w:ascii="Times New Roman" w:hAnsi="Times New Roman" w:cs="Times New Roman"/>
          <w:b/>
          <w:bCs/>
          <w:lang w:val="lt-LT"/>
        </w:rPr>
        <w:tab/>
        <w:t>Pagalbinių medžiagų sąrašas</w:t>
      </w:r>
    </w:p>
    <w:p w14:paraId="61BB29DB" w14:textId="77777777" w:rsidR="00E07AA6" w:rsidRPr="00F216D4" w:rsidRDefault="00E07AA6" w:rsidP="00435802">
      <w:pPr>
        <w:rPr>
          <w:rFonts w:ascii="Times New Roman" w:eastAsia="Times New Roman" w:hAnsi="Times New Roman" w:cs="Times New Roman"/>
          <w:lang w:val="lt-LT"/>
        </w:rPr>
      </w:pPr>
    </w:p>
    <w:p w14:paraId="21FC130A" w14:textId="77777777" w:rsidR="00E17A7E" w:rsidRPr="00F216D4" w:rsidRDefault="00E17A7E" w:rsidP="00E17A7E">
      <w:pPr>
        <w:rPr>
          <w:rFonts w:ascii="Times New Roman" w:hAnsi="Times New Roman" w:cs="Times New Roman"/>
          <w:lang w:val="lt-LT"/>
        </w:rPr>
      </w:pPr>
      <w:proofErr w:type="spellStart"/>
      <w:r w:rsidRPr="00F216D4">
        <w:rPr>
          <w:rFonts w:ascii="Times New Roman" w:hAnsi="Times New Roman" w:cs="Times New Roman"/>
          <w:lang w:val="lt-LT"/>
        </w:rPr>
        <w:t>Propilenglikolis</w:t>
      </w:r>
      <w:proofErr w:type="spellEnd"/>
      <w:r w:rsidRPr="00F216D4">
        <w:rPr>
          <w:rFonts w:ascii="Times New Roman" w:hAnsi="Times New Roman" w:cs="Times New Roman"/>
          <w:lang w:val="lt-LT"/>
        </w:rPr>
        <w:t xml:space="preserve"> (E1520)</w:t>
      </w:r>
    </w:p>
    <w:p w14:paraId="5E731CF4" w14:textId="77777777" w:rsidR="00E17A7E" w:rsidRPr="00F216D4" w:rsidRDefault="00E17A7E" w:rsidP="00E17A7E">
      <w:pPr>
        <w:rPr>
          <w:rFonts w:ascii="Times New Roman" w:hAnsi="Times New Roman" w:cs="Times New Roman"/>
          <w:lang w:val="lt-LT"/>
        </w:rPr>
      </w:pPr>
      <w:proofErr w:type="spellStart"/>
      <w:r w:rsidRPr="00F216D4">
        <w:rPr>
          <w:rFonts w:ascii="Times New Roman" w:hAnsi="Times New Roman" w:cs="Times New Roman"/>
          <w:lang w:val="lt-LT"/>
        </w:rPr>
        <w:lastRenderedPageBreak/>
        <w:t>Makrogolis</w:t>
      </w:r>
      <w:proofErr w:type="spellEnd"/>
    </w:p>
    <w:p w14:paraId="012AB0EF" w14:textId="77777777" w:rsidR="00E17A7E" w:rsidRPr="00F216D4" w:rsidRDefault="00E17A7E" w:rsidP="00E17A7E">
      <w:pPr>
        <w:rPr>
          <w:rFonts w:ascii="Times New Roman" w:hAnsi="Times New Roman" w:cs="Times New Roman"/>
          <w:lang w:val="lt-LT"/>
        </w:rPr>
      </w:pPr>
      <w:proofErr w:type="spellStart"/>
      <w:r w:rsidRPr="00F216D4">
        <w:rPr>
          <w:rFonts w:ascii="Times New Roman" w:hAnsi="Times New Roman" w:cs="Times New Roman"/>
          <w:lang w:val="lt-LT"/>
        </w:rPr>
        <w:t>Monotioglicerolis</w:t>
      </w:r>
      <w:proofErr w:type="spellEnd"/>
    </w:p>
    <w:p w14:paraId="6273A6DF" w14:textId="41B8B2A7" w:rsidR="00520773" w:rsidRPr="00F216D4" w:rsidRDefault="00EB4AF0" w:rsidP="00E17A7E">
      <w:pPr>
        <w:rPr>
          <w:rFonts w:ascii="Times New Roman" w:hAnsi="Times New Roman" w:cs="Times New Roman"/>
          <w:lang w:val="lt-LT"/>
        </w:rPr>
      </w:pPr>
      <w:r>
        <w:rPr>
          <w:rFonts w:ascii="Times New Roman" w:hAnsi="Times New Roman" w:cs="Times New Roman"/>
          <w:lang w:val="lt-LT"/>
        </w:rPr>
        <w:t>B</w:t>
      </w:r>
      <w:r w:rsidR="00E17A7E" w:rsidRPr="00F216D4">
        <w:rPr>
          <w:rFonts w:ascii="Times New Roman" w:hAnsi="Times New Roman" w:cs="Times New Roman"/>
          <w:lang w:val="lt-LT"/>
        </w:rPr>
        <w:t>evandenis</w:t>
      </w:r>
      <w:r w:rsidRPr="00EB4AF0">
        <w:rPr>
          <w:rFonts w:ascii="Times New Roman" w:hAnsi="Times New Roman" w:cs="Times New Roman"/>
          <w:lang w:val="lt-LT"/>
        </w:rPr>
        <w:t xml:space="preserve"> </w:t>
      </w:r>
      <w:r>
        <w:rPr>
          <w:rFonts w:ascii="Times New Roman" w:hAnsi="Times New Roman" w:cs="Times New Roman"/>
          <w:lang w:val="lt-LT"/>
        </w:rPr>
        <w:t>e</w:t>
      </w:r>
      <w:r w:rsidRPr="00F216D4">
        <w:rPr>
          <w:rFonts w:ascii="Times New Roman" w:hAnsi="Times New Roman" w:cs="Times New Roman"/>
          <w:lang w:val="lt-LT"/>
        </w:rPr>
        <w:t>tanolis</w:t>
      </w:r>
    </w:p>
    <w:p w14:paraId="4A47B99C" w14:textId="77777777" w:rsidR="00E17A7E" w:rsidRPr="00F216D4" w:rsidRDefault="00E17A7E" w:rsidP="00E17A7E">
      <w:pPr>
        <w:rPr>
          <w:rFonts w:ascii="Times New Roman" w:hAnsi="Times New Roman" w:cs="Times New Roman"/>
          <w:lang w:val="lt-LT"/>
        </w:rPr>
      </w:pPr>
    </w:p>
    <w:p w14:paraId="03FCD79C" w14:textId="3313A98D" w:rsidR="00E07AA6" w:rsidRPr="00F216D4" w:rsidRDefault="00520773" w:rsidP="00497149">
      <w:pPr>
        <w:keepNext/>
        <w:tabs>
          <w:tab w:val="left" w:pos="567"/>
        </w:tabs>
        <w:rPr>
          <w:rFonts w:ascii="Times New Roman" w:hAnsi="Times New Roman" w:cs="Times New Roman"/>
          <w:b/>
          <w:bCs/>
          <w:lang w:val="lt-LT"/>
        </w:rPr>
      </w:pPr>
      <w:r w:rsidRPr="00F216D4">
        <w:rPr>
          <w:rFonts w:ascii="Times New Roman" w:hAnsi="Times New Roman" w:cs="Times New Roman"/>
          <w:b/>
          <w:bCs/>
          <w:lang w:val="lt-LT"/>
        </w:rPr>
        <w:t>6.2</w:t>
      </w:r>
      <w:r w:rsidRPr="00F216D4">
        <w:rPr>
          <w:rFonts w:ascii="Times New Roman" w:hAnsi="Times New Roman" w:cs="Times New Roman"/>
          <w:b/>
          <w:bCs/>
          <w:lang w:val="lt-LT"/>
        </w:rPr>
        <w:tab/>
        <w:t>Nesuderinamumas</w:t>
      </w:r>
    </w:p>
    <w:p w14:paraId="15E82B2E" w14:textId="77777777" w:rsidR="00E07AA6" w:rsidRPr="00F216D4" w:rsidRDefault="00E07AA6" w:rsidP="00497149">
      <w:pPr>
        <w:keepNext/>
        <w:rPr>
          <w:rFonts w:ascii="Times New Roman" w:eastAsia="Times New Roman" w:hAnsi="Times New Roman" w:cs="Times New Roman"/>
          <w:lang w:val="lt-LT"/>
        </w:rPr>
      </w:pPr>
    </w:p>
    <w:p w14:paraId="4658C19C" w14:textId="3B382AD2" w:rsidR="00D427A3" w:rsidRPr="00F216D4" w:rsidRDefault="00D427A3" w:rsidP="00497149">
      <w:pPr>
        <w:keepNext/>
        <w:rPr>
          <w:rFonts w:ascii="Times New Roman" w:eastAsia="Calibri" w:hAnsi="Times New Roman" w:cs="Times New Roman"/>
          <w:lang w:val="lt-LT"/>
        </w:rPr>
      </w:pPr>
      <w:r w:rsidRPr="00F216D4">
        <w:rPr>
          <w:rFonts w:ascii="Times New Roman" w:eastAsia="Calibri" w:hAnsi="Times New Roman" w:cs="Times New Roman"/>
          <w:lang w:val="lt-LT"/>
        </w:rPr>
        <w:t>Šio vaistinio preparato negalima maišyti su kitais vaistiniais preparatais, išskyrus nurodytus 6.6 skyriuje.</w:t>
      </w:r>
    </w:p>
    <w:p w14:paraId="0AB6B382" w14:textId="77777777" w:rsidR="00E07AA6" w:rsidRPr="00F216D4" w:rsidRDefault="00E07AA6" w:rsidP="00435802">
      <w:pPr>
        <w:rPr>
          <w:rFonts w:ascii="Times New Roman" w:eastAsia="Times New Roman" w:hAnsi="Times New Roman" w:cs="Times New Roman"/>
          <w:lang w:val="lt-LT"/>
        </w:rPr>
      </w:pPr>
    </w:p>
    <w:p w14:paraId="1E113C99" w14:textId="4319D2FE" w:rsidR="00E07AA6" w:rsidRPr="00F216D4" w:rsidRDefault="00520773" w:rsidP="00520773">
      <w:pPr>
        <w:tabs>
          <w:tab w:val="left" w:pos="567"/>
        </w:tabs>
        <w:rPr>
          <w:rFonts w:ascii="Times New Roman" w:hAnsi="Times New Roman" w:cs="Times New Roman"/>
          <w:b/>
          <w:bCs/>
          <w:lang w:val="lt-LT"/>
        </w:rPr>
      </w:pPr>
      <w:r w:rsidRPr="00F216D4">
        <w:rPr>
          <w:rFonts w:ascii="Times New Roman" w:hAnsi="Times New Roman" w:cs="Times New Roman"/>
          <w:b/>
          <w:bCs/>
          <w:lang w:val="lt-LT"/>
        </w:rPr>
        <w:t>6.3</w:t>
      </w:r>
      <w:r w:rsidRPr="00F216D4">
        <w:rPr>
          <w:rFonts w:ascii="Times New Roman" w:hAnsi="Times New Roman" w:cs="Times New Roman"/>
          <w:b/>
          <w:bCs/>
          <w:lang w:val="lt-LT"/>
        </w:rPr>
        <w:tab/>
        <w:t>Tinkamumo laikas</w:t>
      </w:r>
    </w:p>
    <w:p w14:paraId="11FAACA5" w14:textId="77777777" w:rsidR="00341637" w:rsidRPr="00F216D4" w:rsidRDefault="00341637" w:rsidP="00341637">
      <w:pPr>
        <w:ind w:left="567" w:hanging="567"/>
        <w:rPr>
          <w:rFonts w:ascii="Times New Roman" w:eastAsia="Calibri" w:hAnsi="Times New Roman" w:cs="Times New Roman"/>
          <w:lang w:val="lt-LT"/>
        </w:rPr>
      </w:pPr>
    </w:p>
    <w:p w14:paraId="124E4088" w14:textId="413132D6" w:rsidR="000C15FC" w:rsidRPr="00F216D4" w:rsidRDefault="000C15FC" w:rsidP="00341637">
      <w:pPr>
        <w:ind w:left="567" w:hanging="567"/>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Neatidarytas flakonas</w:t>
      </w:r>
    </w:p>
    <w:p w14:paraId="2A24C16C" w14:textId="5A37633B" w:rsidR="00341637" w:rsidRPr="00F216D4" w:rsidRDefault="00497149" w:rsidP="00341637">
      <w:p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18</w:t>
      </w:r>
      <w:r w:rsidR="00341637" w:rsidRPr="00F216D4">
        <w:rPr>
          <w:rFonts w:ascii="Times New Roman" w:eastAsia="Calibri" w:hAnsi="Times New Roman" w:cs="Times New Roman"/>
          <w:lang w:val="lt-LT"/>
        </w:rPr>
        <w:t> m</w:t>
      </w:r>
      <w:r w:rsidRPr="00F216D4">
        <w:rPr>
          <w:rFonts w:ascii="Times New Roman" w:eastAsia="Calibri" w:hAnsi="Times New Roman" w:cs="Times New Roman"/>
          <w:lang w:val="lt-LT"/>
        </w:rPr>
        <w:t>ėnesių</w:t>
      </w:r>
      <w:r w:rsidR="00341637" w:rsidRPr="00F216D4">
        <w:rPr>
          <w:rFonts w:ascii="Times New Roman" w:eastAsia="Calibri" w:hAnsi="Times New Roman" w:cs="Times New Roman"/>
          <w:lang w:val="lt-LT"/>
        </w:rPr>
        <w:t>.</w:t>
      </w:r>
    </w:p>
    <w:p w14:paraId="5F1D25B2" w14:textId="77777777" w:rsidR="00341637" w:rsidRPr="00F216D4" w:rsidRDefault="00341637" w:rsidP="00341637">
      <w:pPr>
        <w:ind w:left="567" w:hanging="567"/>
        <w:rPr>
          <w:rFonts w:ascii="Times New Roman" w:eastAsia="Calibri" w:hAnsi="Times New Roman" w:cs="Times New Roman"/>
          <w:lang w:val="lt-LT"/>
        </w:rPr>
      </w:pPr>
    </w:p>
    <w:p w14:paraId="6D9CBCA4" w14:textId="19E6AABF" w:rsidR="000C15FC" w:rsidRPr="00F216D4" w:rsidRDefault="000C15FC" w:rsidP="000C15FC">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Po atidarymo</w:t>
      </w:r>
    </w:p>
    <w:p w14:paraId="30FDD73D" w14:textId="0F1C18BB" w:rsidR="000C15FC" w:rsidRPr="00F216D4" w:rsidRDefault="00B94262" w:rsidP="000C15FC">
      <w:pPr>
        <w:rPr>
          <w:rFonts w:ascii="Times New Roman" w:eastAsia="Calibri" w:hAnsi="Times New Roman" w:cs="Times New Roman"/>
          <w:lang w:val="lt-LT"/>
        </w:rPr>
      </w:pPr>
      <w:r w:rsidRPr="00F216D4">
        <w:rPr>
          <w:rFonts w:ascii="Times New Roman" w:eastAsia="Calibri" w:hAnsi="Times New Roman" w:cs="Times New Roman"/>
          <w:lang w:val="lt-LT"/>
        </w:rPr>
        <w:t xml:space="preserve">Po atidarymo panaudotą </w:t>
      </w:r>
      <w:proofErr w:type="spellStart"/>
      <w:r w:rsidR="00497149" w:rsidRPr="00F216D4">
        <w:rPr>
          <w:rFonts w:ascii="Times New Roman" w:eastAsia="Calibri" w:hAnsi="Times New Roman" w:cs="Times New Roman"/>
          <w:lang w:val="lt-LT"/>
        </w:rPr>
        <w:t>daugiadozį</w:t>
      </w:r>
      <w:proofErr w:type="spellEnd"/>
      <w:r w:rsidR="000C15FC" w:rsidRPr="00F216D4">
        <w:rPr>
          <w:rFonts w:ascii="Times New Roman" w:eastAsia="Calibri" w:hAnsi="Times New Roman" w:cs="Times New Roman"/>
          <w:lang w:val="lt-LT"/>
        </w:rPr>
        <w:t xml:space="preserve"> </w:t>
      </w:r>
      <w:r w:rsidR="00497149" w:rsidRPr="00F216D4">
        <w:rPr>
          <w:rFonts w:ascii="Times New Roman" w:eastAsia="Calibri" w:hAnsi="Times New Roman" w:cs="Times New Roman"/>
          <w:lang w:val="lt-LT"/>
        </w:rPr>
        <w:t>flakoną reikia laikyti</w:t>
      </w:r>
      <w:r w:rsidR="000C15FC" w:rsidRPr="00F216D4">
        <w:rPr>
          <w:rFonts w:ascii="Times New Roman" w:eastAsia="Calibri" w:hAnsi="Times New Roman" w:cs="Times New Roman"/>
          <w:lang w:val="lt-LT"/>
        </w:rPr>
        <w:t xml:space="preserve"> </w:t>
      </w:r>
      <w:r w:rsidR="00497149" w:rsidRPr="00F216D4">
        <w:rPr>
          <w:rFonts w:ascii="Times New Roman" w:eastAsia="Calibri" w:hAnsi="Times New Roman" w:cs="Times New Roman"/>
          <w:lang w:val="lt-LT"/>
        </w:rPr>
        <w:t>gamintojo</w:t>
      </w:r>
      <w:r w:rsidR="000C15FC" w:rsidRPr="00F216D4">
        <w:rPr>
          <w:rFonts w:ascii="Times New Roman" w:eastAsia="Calibri" w:hAnsi="Times New Roman" w:cs="Times New Roman"/>
          <w:lang w:val="lt-LT"/>
        </w:rPr>
        <w:t xml:space="preserve"> dėžutėje 2</w:t>
      </w:r>
      <w:r w:rsidR="00497149" w:rsidRPr="00F216D4">
        <w:rPr>
          <w:rFonts w:ascii="Times New Roman" w:eastAsia="Calibri" w:hAnsi="Times New Roman" w:cs="Times New Roman"/>
          <w:lang w:val="lt-LT"/>
        </w:rPr>
        <w:t> </w:t>
      </w:r>
      <w:r w:rsidR="000C15FC" w:rsidRPr="00F216D4">
        <w:rPr>
          <w:rFonts w:ascii="Times New Roman" w:eastAsia="Calibri" w:hAnsi="Times New Roman" w:cs="Times New Roman"/>
          <w:lang w:val="lt-LT"/>
        </w:rPr>
        <w:t>°C – 8</w:t>
      </w:r>
      <w:r w:rsidR="00497149" w:rsidRPr="00F216D4">
        <w:rPr>
          <w:rFonts w:ascii="Times New Roman" w:eastAsia="Calibri" w:hAnsi="Times New Roman" w:cs="Times New Roman"/>
          <w:lang w:val="lt-LT"/>
        </w:rPr>
        <w:t> </w:t>
      </w:r>
      <w:r w:rsidR="000C15FC" w:rsidRPr="00F216D4">
        <w:rPr>
          <w:rFonts w:ascii="Times New Roman" w:eastAsia="Calibri" w:hAnsi="Times New Roman" w:cs="Times New Roman"/>
          <w:lang w:val="lt-LT"/>
        </w:rPr>
        <w:t>°C temperatūroje iki 28 </w:t>
      </w:r>
      <w:r w:rsidR="00497149" w:rsidRPr="00F216D4">
        <w:rPr>
          <w:rFonts w:ascii="Times New Roman" w:eastAsia="Calibri" w:hAnsi="Times New Roman" w:cs="Times New Roman"/>
          <w:lang w:val="lt-LT"/>
        </w:rPr>
        <w:t>par</w:t>
      </w:r>
      <w:r w:rsidR="000C15FC" w:rsidRPr="00F216D4">
        <w:rPr>
          <w:rFonts w:ascii="Times New Roman" w:eastAsia="Calibri" w:hAnsi="Times New Roman" w:cs="Times New Roman"/>
          <w:lang w:val="lt-LT"/>
        </w:rPr>
        <w:t xml:space="preserve">ų. </w:t>
      </w:r>
      <w:r w:rsidR="00497149" w:rsidRPr="00F216D4">
        <w:rPr>
          <w:rFonts w:ascii="Times New Roman" w:eastAsia="Calibri" w:hAnsi="Times New Roman" w:cs="Times New Roman"/>
          <w:lang w:val="lt-LT"/>
        </w:rPr>
        <w:t>Nesuvartotą dalį reikia išmesti</w:t>
      </w:r>
      <w:r w:rsidR="000C15FC" w:rsidRPr="00F216D4">
        <w:rPr>
          <w:rFonts w:ascii="Times New Roman" w:eastAsia="Calibri" w:hAnsi="Times New Roman" w:cs="Times New Roman"/>
          <w:lang w:val="lt-LT"/>
        </w:rPr>
        <w:t xml:space="preserve"> po 28 dienų.</w:t>
      </w:r>
    </w:p>
    <w:p w14:paraId="15371C26" w14:textId="77777777" w:rsidR="000C15FC" w:rsidRPr="00F216D4" w:rsidRDefault="000C15FC" w:rsidP="000C15FC">
      <w:pPr>
        <w:rPr>
          <w:rFonts w:ascii="Times New Roman" w:eastAsia="Calibri" w:hAnsi="Times New Roman" w:cs="Times New Roman"/>
          <w:lang w:val="lt-LT"/>
        </w:rPr>
      </w:pPr>
    </w:p>
    <w:p w14:paraId="7E3FA13D" w14:textId="169B7872" w:rsidR="000C15FC" w:rsidRPr="00F216D4" w:rsidRDefault="000C15FC" w:rsidP="000C15FC">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Po praskiedimo</w:t>
      </w:r>
    </w:p>
    <w:p w14:paraId="28A06757" w14:textId="30CDC475" w:rsidR="00341637" w:rsidRPr="00F216D4" w:rsidRDefault="00497149" w:rsidP="000C15FC">
      <w:pPr>
        <w:rPr>
          <w:rFonts w:ascii="Times New Roman" w:eastAsia="Calibri" w:hAnsi="Times New Roman" w:cs="Times New Roman"/>
          <w:lang w:val="lt-LT"/>
        </w:rPr>
      </w:pPr>
      <w:r w:rsidRPr="00F216D4">
        <w:rPr>
          <w:rFonts w:ascii="Times New Roman" w:eastAsia="Calibri" w:hAnsi="Times New Roman" w:cs="Times New Roman"/>
          <w:lang w:val="lt-LT"/>
        </w:rPr>
        <w:t>Nustatyta, kad pras</w:t>
      </w:r>
      <w:r w:rsidR="000C15FC" w:rsidRPr="00F216D4">
        <w:rPr>
          <w:rFonts w:ascii="Times New Roman" w:eastAsia="Calibri" w:hAnsi="Times New Roman" w:cs="Times New Roman"/>
          <w:lang w:val="lt-LT"/>
        </w:rPr>
        <w:t xml:space="preserve">kiesto tirpalo cheminis ir fizinis stabilumas </w:t>
      </w:r>
      <w:r w:rsidRPr="00F216D4">
        <w:rPr>
          <w:rFonts w:ascii="Times New Roman" w:eastAsia="Calibri" w:hAnsi="Times New Roman" w:cs="Times New Roman"/>
          <w:lang w:val="lt-LT"/>
        </w:rPr>
        <w:t>išlieka</w:t>
      </w:r>
      <w:r w:rsidR="000C15FC" w:rsidRPr="00F216D4">
        <w:rPr>
          <w:rFonts w:ascii="Times New Roman" w:eastAsia="Calibri" w:hAnsi="Times New Roman" w:cs="Times New Roman"/>
          <w:lang w:val="lt-LT"/>
        </w:rPr>
        <w:t xml:space="preserve"> 7 dienas 2</w:t>
      </w:r>
      <w:r w:rsidRPr="00F216D4">
        <w:rPr>
          <w:rFonts w:ascii="Times New Roman" w:eastAsia="Calibri" w:hAnsi="Times New Roman" w:cs="Times New Roman"/>
          <w:lang w:val="lt-LT"/>
        </w:rPr>
        <w:t> </w:t>
      </w:r>
      <w:r w:rsidR="000C15FC" w:rsidRPr="00F216D4">
        <w:rPr>
          <w:rFonts w:ascii="Times New Roman" w:eastAsia="Calibri" w:hAnsi="Times New Roman" w:cs="Times New Roman"/>
          <w:lang w:val="lt-LT"/>
        </w:rPr>
        <w:t>°C – 8</w:t>
      </w:r>
      <w:r w:rsidRPr="00F216D4">
        <w:rPr>
          <w:rFonts w:ascii="Times New Roman" w:eastAsia="Calibri" w:hAnsi="Times New Roman" w:cs="Times New Roman"/>
          <w:lang w:val="lt-LT"/>
        </w:rPr>
        <w:t> </w:t>
      </w:r>
      <w:r w:rsidR="000C15FC" w:rsidRPr="00F216D4">
        <w:rPr>
          <w:rFonts w:ascii="Times New Roman" w:eastAsia="Calibri" w:hAnsi="Times New Roman" w:cs="Times New Roman"/>
          <w:lang w:val="lt-LT"/>
        </w:rPr>
        <w:t>°C temperatūroje (apsaugot</w:t>
      </w:r>
      <w:r w:rsidR="00F216D4" w:rsidRPr="00F216D4">
        <w:rPr>
          <w:rFonts w:ascii="Times New Roman" w:eastAsia="Calibri" w:hAnsi="Times New Roman" w:cs="Times New Roman"/>
          <w:lang w:val="lt-LT"/>
        </w:rPr>
        <w:t>as</w:t>
      </w:r>
      <w:r w:rsidR="000C15FC" w:rsidRPr="00F216D4">
        <w:rPr>
          <w:rFonts w:ascii="Times New Roman" w:eastAsia="Calibri" w:hAnsi="Times New Roman" w:cs="Times New Roman"/>
          <w:lang w:val="lt-LT"/>
        </w:rPr>
        <w:t xml:space="preserve"> nuo šviesos) ir 24 valandas 20 °C – 25 °C temperatūroje (įprast</w:t>
      </w:r>
      <w:r w:rsidR="00E83927" w:rsidRPr="00F216D4">
        <w:rPr>
          <w:rFonts w:ascii="Times New Roman" w:eastAsia="Calibri" w:hAnsi="Times New Roman" w:cs="Times New Roman"/>
          <w:lang w:val="lt-LT"/>
        </w:rPr>
        <w:t>oje</w:t>
      </w:r>
      <w:r w:rsidR="000C15FC" w:rsidRPr="00F216D4">
        <w:rPr>
          <w:rFonts w:ascii="Times New Roman" w:eastAsia="Calibri" w:hAnsi="Times New Roman" w:cs="Times New Roman"/>
          <w:lang w:val="lt-LT"/>
        </w:rPr>
        <w:t xml:space="preserve"> kambario švies</w:t>
      </w:r>
      <w:r w:rsidR="00E83927" w:rsidRPr="00F216D4">
        <w:rPr>
          <w:rFonts w:ascii="Times New Roman" w:eastAsia="Calibri" w:hAnsi="Times New Roman" w:cs="Times New Roman"/>
          <w:lang w:val="lt-LT"/>
        </w:rPr>
        <w:t>oje</w:t>
      </w:r>
      <w:r w:rsidR="000C15FC" w:rsidRPr="00F216D4">
        <w:rPr>
          <w:rFonts w:ascii="Times New Roman" w:eastAsia="Calibri" w:hAnsi="Times New Roman" w:cs="Times New Roman"/>
          <w:lang w:val="lt-LT"/>
        </w:rPr>
        <w:t>), naudojant 4.2 skyriuje nurodytus skiediklius.</w:t>
      </w:r>
    </w:p>
    <w:p w14:paraId="7F4058D4" w14:textId="77777777" w:rsidR="000C15FC" w:rsidRPr="00F216D4" w:rsidRDefault="000C15FC" w:rsidP="000C15FC">
      <w:pPr>
        <w:rPr>
          <w:rFonts w:ascii="Times New Roman" w:eastAsia="Calibri" w:hAnsi="Times New Roman" w:cs="Times New Roman"/>
          <w:lang w:val="lt-LT"/>
        </w:rPr>
      </w:pPr>
    </w:p>
    <w:p w14:paraId="2CA940F5" w14:textId="05F4A8BB" w:rsidR="00341637" w:rsidRPr="00F216D4" w:rsidRDefault="00341637" w:rsidP="00341637">
      <w:pPr>
        <w:rPr>
          <w:rFonts w:ascii="Times New Roman" w:eastAsia="Calibri" w:hAnsi="Times New Roman" w:cs="Times New Roman"/>
          <w:lang w:val="lt-LT"/>
        </w:rPr>
      </w:pPr>
      <w:r w:rsidRPr="00F216D4">
        <w:rPr>
          <w:rFonts w:ascii="Times New Roman" w:eastAsia="Calibri" w:hAnsi="Times New Roman" w:cs="Times New Roman"/>
          <w:lang w:val="lt-LT"/>
        </w:rPr>
        <w:t>Mikrobiologiniu požiūriu vaistinį preparatą reikia vartoti nedelsiant. Jei jis nevartojamas iš karto, už laikymo trukmę ir sąlygas prieš vartojimą atsako vartotojas, įprastai laikymo trukmė neturėtų viršyti 24</w:t>
      </w:r>
      <w:r w:rsidR="000C15FC"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valandų 2–8 °C temperatūroje, nebent paruošimas </w:t>
      </w:r>
      <w:r w:rsidR="00F216D4">
        <w:rPr>
          <w:rFonts w:ascii="Times New Roman" w:eastAsia="Calibri" w:hAnsi="Times New Roman" w:cs="Times New Roman"/>
          <w:lang w:val="lt-LT"/>
        </w:rPr>
        <w:t>ar</w:t>
      </w:r>
      <w:r w:rsidRPr="00F216D4">
        <w:rPr>
          <w:rFonts w:ascii="Times New Roman" w:eastAsia="Calibri" w:hAnsi="Times New Roman" w:cs="Times New Roman"/>
          <w:lang w:val="lt-LT"/>
        </w:rPr>
        <w:t xml:space="preserve"> skiedimas buvo atliekamas kontroliuojamomis ir patvirtintomis </w:t>
      </w:r>
      <w:proofErr w:type="spellStart"/>
      <w:r w:rsidRPr="00F216D4">
        <w:rPr>
          <w:rFonts w:ascii="Times New Roman" w:eastAsia="Calibri" w:hAnsi="Times New Roman" w:cs="Times New Roman"/>
          <w:lang w:val="lt-LT"/>
        </w:rPr>
        <w:t>aseptinėmis</w:t>
      </w:r>
      <w:proofErr w:type="spellEnd"/>
      <w:r w:rsidRPr="00F216D4">
        <w:rPr>
          <w:rFonts w:ascii="Times New Roman" w:eastAsia="Calibri" w:hAnsi="Times New Roman" w:cs="Times New Roman"/>
          <w:lang w:val="lt-LT"/>
        </w:rPr>
        <w:t xml:space="preserve"> sąlygomis.</w:t>
      </w:r>
    </w:p>
    <w:p w14:paraId="4140BAC5" w14:textId="77777777" w:rsidR="00E07AA6" w:rsidRPr="00F216D4" w:rsidRDefault="00E07AA6" w:rsidP="00435802">
      <w:pPr>
        <w:rPr>
          <w:rFonts w:ascii="Times New Roman" w:eastAsia="Times New Roman" w:hAnsi="Times New Roman" w:cs="Times New Roman"/>
          <w:lang w:val="lt-LT"/>
        </w:rPr>
      </w:pPr>
    </w:p>
    <w:p w14:paraId="6B49F899" w14:textId="52CC0F41" w:rsidR="00E07AA6" w:rsidRPr="00F216D4" w:rsidRDefault="00520773" w:rsidP="00520773">
      <w:pPr>
        <w:tabs>
          <w:tab w:val="left" w:pos="567"/>
        </w:tabs>
        <w:rPr>
          <w:rFonts w:ascii="Times New Roman" w:hAnsi="Times New Roman" w:cs="Times New Roman"/>
          <w:b/>
          <w:bCs/>
          <w:lang w:val="lt-LT"/>
        </w:rPr>
      </w:pPr>
      <w:r w:rsidRPr="00F216D4">
        <w:rPr>
          <w:rFonts w:ascii="Times New Roman" w:hAnsi="Times New Roman" w:cs="Times New Roman"/>
          <w:b/>
          <w:bCs/>
          <w:lang w:val="lt-LT"/>
        </w:rPr>
        <w:t>6.4</w:t>
      </w:r>
      <w:r w:rsidRPr="00F216D4">
        <w:rPr>
          <w:rFonts w:ascii="Times New Roman" w:hAnsi="Times New Roman" w:cs="Times New Roman"/>
          <w:b/>
          <w:bCs/>
          <w:lang w:val="lt-LT"/>
        </w:rPr>
        <w:tab/>
        <w:t>Specialios laikymo sąlygos</w:t>
      </w:r>
    </w:p>
    <w:p w14:paraId="0FD2E80B" w14:textId="77777777" w:rsidR="00E07AA6" w:rsidRPr="00F216D4" w:rsidRDefault="00E07AA6" w:rsidP="00435802">
      <w:pPr>
        <w:rPr>
          <w:rFonts w:ascii="Times New Roman" w:eastAsia="Times New Roman" w:hAnsi="Times New Roman" w:cs="Times New Roman"/>
          <w:lang w:val="lt-LT"/>
        </w:rPr>
      </w:pPr>
    </w:p>
    <w:p w14:paraId="3BD054C9" w14:textId="60DF99F8" w:rsidR="005F2C6C" w:rsidRPr="00F216D4" w:rsidRDefault="005F2C6C" w:rsidP="005F2C6C">
      <w:pPr>
        <w:rPr>
          <w:rFonts w:ascii="Times New Roman" w:eastAsia="Times New Roman" w:hAnsi="Times New Roman" w:cs="Times New Roman"/>
          <w:lang w:val="lt-LT"/>
        </w:rPr>
      </w:pPr>
      <w:r w:rsidRPr="00F216D4">
        <w:rPr>
          <w:rFonts w:ascii="Times New Roman" w:eastAsia="Times New Roman" w:hAnsi="Times New Roman" w:cs="Times New Roman"/>
          <w:lang w:val="lt-LT"/>
        </w:rPr>
        <w:t>Laikyti šaldytuve (2</w:t>
      </w:r>
      <w:r w:rsidR="009A0681" w:rsidRPr="00F216D4">
        <w:rPr>
          <w:rFonts w:ascii="Times New Roman" w:eastAsia="Times New Roman" w:hAnsi="Times New Roman" w:cs="Times New Roman"/>
          <w:lang w:val="lt-LT"/>
        </w:rPr>
        <w:t> </w:t>
      </w:r>
      <w:r w:rsidRPr="00F216D4">
        <w:rPr>
          <w:rFonts w:ascii="Times New Roman" w:eastAsia="Times New Roman" w:hAnsi="Times New Roman" w:cs="Times New Roman"/>
          <w:lang w:val="lt-LT"/>
        </w:rPr>
        <w:t>°C – 8</w:t>
      </w:r>
      <w:r w:rsidR="009A0681" w:rsidRPr="00F216D4">
        <w:rPr>
          <w:rFonts w:ascii="Times New Roman" w:eastAsia="Times New Roman" w:hAnsi="Times New Roman" w:cs="Times New Roman"/>
          <w:lang w:val="lt-LT"/>
        </w:rPr>
        <w:t> </w:t>
      </w:r>
      <w:r w:rsidRPr="00F216D4">
        <w:rPr>
          <w:rFonts w:ascii="Times New Roman" w:eastAsia="Times New Roman" w:hAnsi="Times New Roman" w:cs="Times New Roman"/>
          <w:lang w:val="lt-LT"/>
        </w:rPr>
        <w:t>°C).</w:t>
      </w:r>
    </w:p>
    <w:p w14:paraId="4251687A" w14:textId="77777777" w:rsidR="005F2C6C" w:rsidRPr="00F216D4" w:rsidRDefault="005F2C6C" w:rsidP="005F2C6C">
      <w:pPr>
        <w:rPr>
          <w:rFonts w:ascii="Times New Roman" w:eastAsia="Times New Roman" w:hAnsi="Times New Roman" w:cs="Times New Roman"/>
          <w:lang w:val="lt-LT"/>
        </w:rPr>
      </w:pPr>
    </w:p>
    <w:p w14:paraId="0A203B0F" w14:textId="72F90BFB" w:rsidR="00BA4131" w:rsidRPr="00F216D4" w:rsidRDefault="00BA4131" w:rsidP="00BA4131">
      <w:pPr>
        <w:rPr>
          <w:rFonts w:ascii="Times New Roman" w:eastAsia="Calibri" w:hAnsi="Times New Roman" w:cs="Times New Roman"/>
          <w:lang w:val="lt-LT"/>
        </w:rPr>
      </w:pPr>
      <w:r w:rsidRPr="00F216D4">
        <w:rPr>
          <w:rFonts w:ascii="Times New Roman" w:eastAsia="Calibri" w:hAnsi="Times New Roman" w:cs="Times New Roman"/>
          <w:lang w:val="lt-LT"/>
        </w:rPr>
        <w:t xml:space="preserve">Paruošto </w:t>
      </w:r>
      <w:r w:rsidR="00E83927" w:rsidRPr="00F216D4">
        <w:rPr>
          <w:rFonts w:ascii="Times New Roman" w:eastAsia="Calibri" w:hAnsi="Times New Roman" w:cs="Times New Roman"/>
          <w:lang w:val="lt-LT"/>
        </w:rPr>
        <w:t>ar</w:t>
      </w:r>
      <w:r w:rsidRPr="00F216D4">
        <w:rPr>
          <w:rFonts w:ascii="Times New Roman" w:eastAsia="Calibri" w:hAnsi="Times New Roman" w:cs="Times New Roman"/>
          <w:lang w:val="lt-LT"/>
        </w:rPr>
        <w:t xml:space="preserve"> praskiesto vaistinio preparato laikymo sąlygos pateikiamos 6.3 skyriuje.</w:t>
      </w:r>
    </w:p>
    <w:p w14:paraId="675F061F" w14:textId="77777777" w:rsidR="005F2C6C" w:rsidRPr="00F216D4" w:rsidRDefault="005F2C6C" w:rsidP="005F2C6C">
      <w:pPr>
        <w:rPr>
          <w:rFonts w:ascii="Times New Roman" w:hAnsi="Times New Roman" w:cs="Times New Roman"/>
          <w:lang w:val="lt-LT"/>
        </w:rPr>
      </w:pPr>
    </w:p>
    <w:p w14:paraId="71B0D3CE" w14:textId="4F6E3746" w:rsidR="00E07AA6" w:rsidRPr="00F216D4" w:rsidRDefault="00520773" w:rsidP="00520773">
      <w:pPr>
        <w:tabs>
          <w:tab w:val="left" w:pos="567"/>
        </w:tabs>
        <w:rPr>
          <w:rFonts w:ascii="Times New Roman" w:hAnsi="Times New Roman" w:cs="Times New Roman"/>
          <w:b/>
          <w:bCs/>
          <w:lang w:val="lt-LT"/>
        </w:rPr>
      </w:pPr>
      <w:r w:rsidRPr="00F216D4">
        <w:rPr>
          <w:rFonts w:ascii="Times New Roman" w:hAnsi="Times New Roman" w:cs="Times New Roman"/>
          <w:b/>
          <w:bCs/>
          <w:lang w:val="lt-LT"/>
        </w:rPr>
        <w:t>6.5</w:t>
      </w:r>
      <w:r w:rsidRPr="00F216D4">
        <w:rPr>
          <w:rFonts w:ascii="Times New Roman" w:hAnsi="Times New Roman" w:cs="Times New Roman"/>
          <w:b/>
          <w:bCs/>
          <w:lang w:val="lt-LT"/>
        </w:rPr>
        <w:tab/>
      </w:r>
      <w:proofErr w:type="spellStart"/>
      <w:r w:rsidRPr="00F216D4">
        <w:rPr>
          <w:rFonts w:ascii="Times New Roman" w:hAnsi="Times New Roman" w:cs="Times New Roman"/>
          <w:b/>
          <w:bCs/>
          <w:lang w:val="lt-LT"/>
        </w:rPr>
        <w:t>Talpyklės</w:t>
      </w:r>
      <w:proofErr w:type="spellEnd"/>
      <w:r w:rsidRPr="00F216D4">
        <w:rPr>
          <w:rFonts w:ascii="Times New Roman" w:hAnsi="Times New Roman" w:cs="Times New Roman"/>
          <w:b/>
          <w:bCs/>
          <w:lang w:val="lt-LT"/>
        </w:rPr>
        <w:t xml:space="preserve"> pobūdis ir jos turinys</w:t>
      </w:r>
    </w:p>
    <w:p w14:paraId="27BA89B6" w14:textId="77777777" w:rsidR="00E07AA6" w:rsidRPr="00F216D4" w:rsidRDefault="00E07AA6" w:rsidP="00435802">
      <w:pPr>
        <w:rPr>
          <w:rFonts w:ascii="Times New Roman" w:eastAsia="Times New Roman" w:hAnsi="Times New Roman" w:cs="Times New Roman"/>
          <w:lang w:val="lt-LT"/>
        </w:rPr>
      </w:pPr>
    </w:p>
    <w:p w14:paraId="6424BC9E" w14:textId="7ADCD60B" w:rsidR="004A5B8F" w:rsidRPr="00F216D4" w:rsidRDefault="004A5B8F" w:rsidP="00E83927">
      <w:pPr>
        <w:pStyle w:val="Pagrindinistekstas"/>
        <w:ind w:left="0"/>
        <w:rPr>
          <w:rFonts w:cs="Times New Roman"/>
          <w:lang w:val="lt-LT"/>
        </w:rPr>
      </w:pPr>
      <w:r w:rsidRPr="00F216D4">
        <w:rPr>
          <w:rFonts w:cs="Times New Roman"/>
          <w:lang w:val="lt-LT"/>
        </w:rPr>
        <w:t xml:space="preserve">2 ml skaidraus I </w:t>
      </w:r>
      <w:r w:rsidR="00E83927" w:rsidRPr="00F216D4">
        <w:rPr>
          <w:rFonts w:cs="Times New Roman"/>
          <w:lang w:val="lt-LT"/>
        </w:rPr>
        <w:t xml:space="preserve">tipo stiklo vamzdelio formos flakonas </w:t>
      </w:r>
      <w:r w:rsidRPr="00F216D4">
        <w:rPr>
          <w:rFonts w:cs="Times New Roman"/>
          <w:lang w:val="lt-LT"/>
        </w:rPr>
        <w:t xml:space="preserve">su </w:t>
      </w:r>
      <w:proofErr w:type="spellStart"/>
      <w:r w:rsidRPr="00F216D4">
        <w:rPr>
          <w:rFonts w:cs="Times New Roman"/>
          <w:lang w:val="lt-LT"/>
        </w:rPr>
        <w:t>chlorobutilo</w:t>
      </w:r>
      <w:proofErr w:type="spellEnd"/>
      <w:r w:rsidRPr="00F216D4">
        <w:rPr>
          <w:rFonts w:cs="Times New Roman"/>
          <w:lang w:val="lt-LT"/>
        </w:rPr>
        <w:t xml:space="preserve"> gumos kamščiu ir </w:t>
      </w:r>
      <w:r w:rsidR="00E83927" w:rsidRPr="00F216D4">
        <w:rPr>
          <w:rFonts w:cs="Times New Roman"/>
          <w:lang w:val="lt-LT"/>
        </w:rPr>
        <w:t>lygiu nuplėšiamu</w:t>
      </w:r>
      <w:r w:rsidRPr="00F216D4">
        <w:rPr>
          <w:rFonts w:cs="Times New Roman"/>
          <w:lang w:val="lt-LT"/>
        </w:rPr>
        <w:t xml:space="preserve"> mėlyn</w:t>
      </w:r>
      <w:r w:rsidR="00E83927" w:rsidRPr="00F216D4">
        <w:rPr>
          <w:rFonts w:cs="Times New Roman"/>
          <w:lang w:val="lt-LT"/>
        </w:rPr>
        <w:t>u</w:t>
      </w:r>
      <w:r w:rsidRPr="00F216D4">
        <w:rPr>
          <w:rFonts w:cs="Times New Roman"/>
          <w:lang w:val="lt-LT"/>
        </w:rPr>
        <w:t xml:space="preserve"> </w:t>
      </w:r>
      <w:proofErr w:type="spellStart"/>
      <w:r w:rsidR="00E83927" w:rsidRPr="00F216D4">
        <w:rPr>
          <w:rFonts w:cs="Times New Roman"/>
          <w:lang w:val="lt-LT"/>
        </w:rPr>
        <w:t>gaubteliu</w:t>
      </w:r>
      <w:proofErr w:type="spellEnd"/>
      <w:r w:rsidRPr="00F216D4">
        <w:rPr>
          <w:rFonts w:cs="Times New Roman"/>
          <w:lang w:val="lt-LT"/>
        </w:rPr>
        <w:t>, kuriame yra 1 ml koncentrato.</w:t>
      </w:r>
    </w:p>
    <w:p w14:paraId="7064F21B" w14:textId="77777777" w:rsidR="004A5B8F" w:rsidRPr="00F216D4" w:rsidRDefault="004A5B8F" w:rsidP="00E83927">
      <w:pPr>
        <w:pStyle w:val="Pagrindinistekstas"/>
        <w:ind w:left="0"/>
        <w:rPr>
          <w:rFonts w:cs="Times New Roman"/>
          <w:lang w:val="lt-LT"/>
        </w:rPr>
      </w:pPr>
    </w:p>
    <w:p w14:paraId="6BA8E78C" w14:textId="6D339A4C" w:rsidR="004A5B8F" w:rsidRPr="00F216D4" w:rsidRDefault="004A5B8F" w:rsidP="00E83927">
      <w:pPr>
        <w:pStyle w:val="Pagrindinistekstas"/>
        <w:ind w:left="0"/>
        <w:rPr>
          <w:rFonts w:cs="Times New Roman"/>
          <w:lang w:val="lt-LT"/>
        </w:rPr>
      </w:pPr>
      <w:r w:rsidRPr="00F216D4">
        <w:rPr>
          <w:rFonts w:cs="Times New Roman"/>
          <w:lang w:val="lt-LT"/>
        </w:rPr>
        <w:t xml:space="preserve">5 ml </w:t>
      </w:r>
      <w:r w:rsidR="00E83927" w:rsidRPr="00F216D4">
        <w:rPr>
          <w:rFonts w:cs="Times New Roman"/>
          <w:lang w:val="lt-LT"/>
        </w:rPr>
        <w:t xml:space="preserve">skaidraus I tipo stiklo vamzdelio formos flakonas su </w:t>
      </w:r>
      <w:proofErr w:type="spellStart"/>
      <w:r w:rsidR="00E83927" w:rsidRPr="00F216D4">
        <w:rPr>
          <w:rFonts w:cs="Times New Roman"/>
          <w:lang w:val="lt-LT"/>
        </w:rPr>
        <w:t>chlorobutilo</w:t>
      </w:r>
      <w:proofErr w:type="spellEnd"/>
      <w:r w:rsidR="00E83927" w:rsidRPr="00F216D4">
        <w:rPr>
          <w:rFonts w:cs="Times New Roman"/>
          <w:lang w:val="lt-LT"/>
        </w:rPr>
        <w:t xml:space="preserve"> gumos kamščiu ir lygiu nuplėšiamu geltonu </w:t>
      </w:r>
      <w:proofErr w:type="spellStart"/>
      <w:r w:rsidR="00E83927" w:rsidRPr="00F216D4">
        <w:rPr>
          <w:rFonts w:cs="Times New Roman"/>
          <w:lang w:val="lt-LT"/>
        </w:rPr>
        <w:t>gaubteliu</w:t>
      </w:r>
      <w:proofErr w:type="spellEnd"/>
      <w:r w:rsidR="00E83927" w:rsidRPr="00F216D4">
        <w:rPr>
          <w:rFonts w:cs="Times New Roman"/>
          <w:lang w:val="lt-LT"/>
        </w:rPr>
        <w:t>, kuriame yra</w:t>
      </w:r>
      <w:r w:rsidRPr="00F216D4">
        <w:rPr>
          <w:rFonts w:cs="Times New Roman"/>
          <w:lang w:val="lt-LT"/>
        </w:rPr>
        <w:t>, kuriame yra 2,5 ml koncentrato.</w:t>
      </w:r>
    </w:p>
    <w:p w14:paraId="49C7DBDF" w14:textId="77777777" w:rsidR="004A5B8F" w:rsidRPr="00F216D4" w:rsidRDefault="004A5B8F" w:rsidP="00E83927">
      <w:pPr>
        <w:pStyle w:val="Pagrindinistekstas"/>
        <w:ind w:left="0"/>
        <w:rPr>
          <w:rFonts w:cs="Times New Roman"/>
          <w:lang w:val="lt-LT"/>
        </w:rPr>
      </w:pPr>
    </w:p>
    <w:p w14:paraId="50C2820D" w14:textId="0BA88A18" w:rsidR="00F216D4" w:rsidRPr="00F216D4" w:rsidRDefault="00F216D4" w:rsidP="00F216D4">
      <w:pPr>
        <w:pStyle w:val="Pagrindinistekstas"/>
        <w:ind w:left="0"/>
        <w:rPr>
          <w:rFonts w:cs="Times New Roman"/>
          <w:lang w:val="lt-LT"/>
        </w:rPr>
      </w:pPr>
      <w:r w:rsidRPr="00F216D4">
        <w:rPr>
          <w:rFonts w:cs="Times New Roman"/>
          <w:lang w:val="lt-LT"/>
        </w:rPr>
        <w:t xml:space="preserve">5 ml skaidraus I tipo stiklo vamzdelio formos flakonas su </w:t>
      </w:r>
      <w:proofErr w:type="spellStart"/>
      <w:r w:rsidRPr="00F216D4">
        <w:rPr>
          <w:rFonts w:cs="Times New Roman"/>
          <w:lang w:val="lt-LT"/>
        </w:rPr>
        <w:t>chlorobutilo</w:t>
      </w:r>
      <w:proofErr w:type="spellEnd"/>
      <w:r w:rsidRPr="00F216D4">
        <w:rPr>
          <w:rFonts w:cs="Times New Roman"/>
          <w:lang w:val="lt-LT"/>
        </w:rPr>
        <w:t xml:space="preserve"> gumos kamščiu ir lygiu nuplėšiamu mėlynu </w:t>
      </w:r>
      <w:proofErr w:type="spellStart"/>
      <w:r w:rsidRPr="00F216D4">
        <w:rPr>
          <w:rFonts w:cs="Times New Roman"/>
          <w:lang w:val="lt-LT"/>
        </w:rPr>
        <w:t>gaubteliu</w:t>
      </w:r>
      <w:proofErr w:type="spellEnd"/>
      <w:r w:rsidRPr="00F216D4">
        <w:rPr>
          <w:rFonts w:cs="Times New Roman"/>
          <w:lang w:val="lt-LT"/>
        </w:rPr>
        <w:t>, kuriame yra, kuriame yra 5 ml koncentrato.</w:t>
      </w:r>
    </w:p>
    <w:p w14:paraId="22F94B17" w14:textId="77777777" w:rsidR="00F216D4" w:rsidRPr="00F216D4" w:rsidRDefault="00F216D4" w:rsidP="00E83927">
      <w:pPr>
        <w:pStyle w:val="Pagrindinistekstas"/>
        <w:ind w:left="0"/>
        <w:rPr>
          <w:rFonts w:cs="Times New Roman"/>
          <w:lang w:val="lt-LT"/>
        </w:rPr>
      </w:pPr>
    </w:p>
    <w:p w14:paraId="7FBD0839" w14:textId="60EB97DA" w:rsidR="004A5B8F" w:rsidRPr="00F216D4" w:rsidRDefault="004A5B8F" w:rsidP="00E83927">
      <w:pPr>
        <w:pStyle w:val="Pagrindinistekstas"/>
        <w:ind w:left="0"/>
        <w:rPr>
          <w:rFonts w:cs="Times New Roman"/>
          <w:lang w:val="lt-LT"/>
        </w:rPr>
      </w:pPr>
      <w:r w:rsidRPr="00F216D4">
        <w:rPr>
          <w:rFonts w:cs="Times New Roman"/>
          <w:lang w:val="lt-LT"/>
        </w:rPr>
        <w:t xml:space="preserve">10 ml </w:t>
      </w:r>
      <w:r w:rsidR="00E83927" w:rsidRPr="00F216D4">
        <w:rPr>
          <w:rFonts w:cs="Times New Roman"/>
          <w:lang w:val="lt-LT"/>
        </w:rPr>
        <w:t xml:space="preserve">skaidraus I tipo stiklo vamzdelio formos flakonas su </w:t>
      </w:r>
      <w:proofErr w:type="spellStart"/>
      <w:r w:rsidR="00E83927" w:rsidRPr="00F216D4">
        <w:rPr>
          <w:rFonts w:cs="Times New Roman"/>
          <w:lang w:val="lt-LT"/>
        </w:rPr>
        <w:t>chlorobutilo</w:t>
      </w:r>
      <w:proofErr w:type="spellEnd"/>
      <w:r w:rsidR="00E83927" w:rsidRPr="00F216D4">
        <w:rPr>
          <w:rFonts w:cs="Times New Roman"/>
          <w:lang w:val="lt-LT"/>
        </w:rPr>
        <w:t xml:space="preserve"> gumos kamščiu ir lygiu nuplėšiamu mėlynu </w:t>
      </w:r>
      <w:proofErr w:type="spellStart"/>
      <w:r w:rsidR="00E83927" w:rsidRPr="00F216D4">
        <w:rPr>
          <w:rFonts w:cs="Times New Roman"/>
          <w:lang w:val="lt-LT"/>
        </w:rPr>
        <w:t>gaubteliu</w:t>
      </w:r>
      <w:proofErr w:type="spellEnd"/>
      <w:r w:rsidR="00E83927" w:rsidRPr="00F216D4">
        <w:rPr>
          <w:rFonts w:cs="Times New Roman"/>
          <w:lang w:val="lt-LT"/>
        </w:rPr>
        <w:t>, kuriame yra</w:t>
      </w:r>
      <w:r w:rsidRPr="00F216D4">
        <w:rPr>
          <w:rFonts w:cs="Times New Roman"/>
          <w:lang w:val="lt-LT"/>
        </w:rPr>
        <w:t xml:space="preserve"> 10 ml koncentrato.</w:t>
      </w:r>
    </w:p>
    <w:p w14:paraId="778CFDE8" w14:textId="77777777" w:rsidR="004A5B8F" w:rsidRPr="00F216D4" w:rsidRDefault="004A5B8F" w:rsidP="00E83927">
      <w:pPr>
        <w:pStyle w:val="Pagrindinistekstas"/>
        <w:ind w:left="0"/>
        <w:rPr>
          <w:rFonts w:cs="Times New Roman"/>
          <w:lang w:val="lt-LT"/>
        </w:rPr>
      </w:pPr>
    </w:p>
    <w:p w14:paraId="4A15DF7B" w14:textId="70516808" w:rsidR="004A5B8F" w:rsidRPr="00F216D4" w:rsidRDefault="00E83927" w:rsidP="00E83927">
      <w:pPr>
        <w:pStyle w:val="Pagrindinistekstas"/>
        <w:ind w:left="0"/>
        <w:rPr>
          <w:rFonts w:cs="Times New Roman"/>
          <w:lang w:val="lt-LT"/>
        </w:rPr>
      </w:pPr>
      <w:r w:rsidRPr="00F216D4">
        <w:rPr>
          <w:rFonts w:cs="Times New Roman"/>
          <w:lang w:val="lt-LT"/>
        </w:rPr>
        <w:t xml:space="preserve">Pakuotėje yra </w:t>
      </w:r>
      <w:r w:rsidR="004A5B8F" w:rsidRPr="00F216D4">
        <w:rPr>
          <w:rFonts w:cs="Times New Roman"/>
          <w:lang w:val="lt-LT"/>
        </w:rPr>
        <w:t>1 flakonas</w:t>
      </w:r>
      <w:r w:rsidR="00C550A1" w:rsidRPr="00F216D4">
        <w:rPr>
          <w:rFonts w:cs="Times New Roman"/>
          <w:lang w:val="lt-LT"/>
        </w:rPr>
        <w:t>.</w:t>
      </w:r>
    </w:p>
    <w:p w14:paraId="442B4CB9" w14:textId="7E10EA65" w:rsidR="004A5B8F" w:rsidRPr="00F216D4" w:rsidRDefault="00E83927" w:rsidP="00E83927">
      <w:pPr>
        <w:pStyle w:val="Pagrindinistekstas"/>
        <w:ind w:left="0"/>
        <w:rPr>
          <w:rFonts w:cs="Times New Roman"/>
          <w:lang w:val="lt-LT"/>
        </w:rPr>
      </w:pPr>
      <w:r w:rsidRPr="00F216D4">
        <w:rPr>
          <w:rFonts w:cs="Times New Roman"/>
          <w:lang w:val="lt-LT"/>
        </w:rPr>
        <w:t xml:space="preserve">Pakuotėje yra </w:t>
      </w:r>
      <w:r w:rsidR="004A5B8F" w:rsidRPr="00F216D4">
        <w:rPr>
          <w:rFonts w:cs="Times New Roman"/>
          <w:lang w:val="lt-LT"/>
        </w:rPr>
        <w:t>5 flakona</w:t>
      </w:r>
      <w:r w:rsidRPr="00F216D4">
        <w:rPr>
          <w:rFonts w:cs="Times New Roman"/>
          <w:lang w:val="lt-LT"/>
        </w:rPr>
        <w:t>i</w:t>
      </w:r>
      <w:r w:rsidR="00C550A1" w:rsidRPr="00F216D4">
        <w:rPr>
          <w:rFonts w:cs="Times New Roman"/>
          <w:lang w:val="lt-LT"/>
        </w:rPr>
        <w:t>.</w:t>
      </w:r>
    </w:p>
    <w:p w14:paraId="4C2B2348" w14:textId="69FD2FAE" w:rsidR="004A5B8F" w:rsidRPr="00F216D4" w:rsidRDefault="00E83927" w:rsidP="00E83927">
      <w:pPr>
        <w:pStyle w:val="Pagrindinistekstas"/>
        <w:ind w:left="0"/>
        <w:rPr>
          <w:rFonts w:cs="Times New Roman"/>
          <w:lang w:val="lt-LT"/>
        </w:rPr>
      </w:pPr>
      <w:r w:rsidRPr="00F216D4">
        <w:rPr>
          <w:rFonts w:cs="Times New Roman"/>
          <w:lang w:val="lt-LT"/>
        </w:rPr>
        <w:t xml:space="preserve">Pakuotėje yra </w:t>
      </w:r>
      <w:r w:rsidR="004A5B8F" w:rsidRPr="00F216D4">
        <w:rPr>
          <w:rFonts w:cs="Times New Roman"/>
          <w:lang w:val="lt-LT"/>
        </w:rPr>
        <w:t>6 flakona</w:t>
      </w:r>
      <w:r w:rsidRPr="00F216D4">
        <w:rPr>
          <w:rFonts w:cs="Times New Roman"/>
          <w:lang w:val="lt-LT"/>
        </w:rPr>
        <w:t>i</w:t>
      </w:r>
      <w:r w:rsidR="00C550A1" w:rsidRPr="00F216D4">
        <w:rPr>
          <w:rFonts w:cs="Times New Roman"/>
          <w:lang w:val="lt-LT"/>
        </w:rPr>
        <w:t>.</w:t>
      </w:r>
    </w:p>
    <w:p w14:paraId="2DF56556" w14:textId="311B2451" w:rsidR="004A5B8F" w:rsidRPr="00F216D4" w:rsidRDefault="00E83927" w:rsidP="00E83927">
      <w:pPr>
        <w:pStyle w:val="Pagrindinistekstas"/>
        <w:ind w:left="0"/>
        <w:rPr>
          <w:rFonts w:cs="Times New Roman"/>
          <w:lang w:val="lt-LT"/>
        </w:rPr>
      </w:pPr>
      <w:r w:rsidRPr="00F216D4">
        <w:rPr>
          <w:rFonts w:cs="Times New Roman"/>
          <w:lang w:val="lt-LT"/>
        </w:rPr>
        <w:t xml:space="preserve">Pakuotėje yra </w:t>
      </w:r>
      <w:r w:rsidR="004A5B8F" w:rsidRPr="00F216D4">
        <w:rPr>
          <w:rFonts w:cs="Times New Roman"/>
          <w:lang w:val="lt-LT"/>
        </w:rPr>
        <w:t>10 flakon</w:t>
      </w:r>
      <w:r w:rsidRPr="00F216D4">
        <w:rPr>
          <w:rFonts w:cs="Times New Roman"/>
          <w:lang w:val="lt-LT"/>
        </w:rPr>
        <w:t>ų</w:t>
      </w:r>
      <w:r w:rsidR="00C550A1" w:rsidRPr="00F216D4">
        <w:rPr>
          <w:rFonts w:cs="Times New Roman"/>
          <w:lang w:val="lt-LT"/>
        </w:rPr>
        <w:t>.</w:t>
      </w:r>
    </w:p>
    <w:p w14:paraId="3A3D6876" w14:textId="77777777" w:rsidR="004A5B8F" w:rsidRPr="00F216D4" w:rsidRDefault="004A5B8F" w:rsidP="00E83927">
      <w:pPr>
        <w:pStyle w:val="Pagrindinistekstas"/>
        <w:ind w:left="0"/>
        <w:rPr>
          <w:rFonts w:cs="Times New Roman"/>
          <w:lang w:val="lt-LT"/>
        </w:rPr>
      </w:pPr>
    </w:p>
    <w:p w14:paraId="60DD5700" w14:textId="77777777" w:rsidR="004A5B8F" w:rsidRPr="00F216D4" w:rsidRDefault="004A5B8F" w:rsidP="00E83927">
      <w:pPr>
        <w:pStyle w:val="Pagrindinistekstas"/>
        <w:ind w:left="0"/>
        <w:rPr>
          <w:rFonts w:cs="Times New Roman"/>
          <w:lang w:val="lt-LT"/>
        </w:rPr>
      </w:pPr>
      <w:r w:rsidRPr="00F216D4">
        <w:rPr>
          <w:rFonts w:cs="Times New Roman"/>
          <w:lang w:val="lt-LT"/>
        </w:rPr>
        <w:t>Gali būti tiekiamos ne visų dydžių pakuotės.</w:t>
      </w:r>
    </w:p>
    <w:p w14:paraId="2A0EA602" w14:textId="77777777" w:rsidR="00520773" w:rsidRPr="00F216D4" w:rsidRDefault="00520773" w:rsidP="00435802">
      <w:pPr>
        <w:rPr>
          <w:rFonts w:ascii="Times New Roman" w:hAnsi="Times New Roman" w:cs="Times New Roman"/>
          <w:lang w:val="lt-LT"/>
        </w:rPr>
      </w:pPr>
    </w:p>
    <w:p w14:paraId="441D06CA" w14:textId="46D1EF10" w:rsidR="00E07AA6" w:rsidRPr="00F216D4" w:rsidRDefault="00751C3E"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6.6</w:t>
      </w:r>
      <w:r w:rsidRPr="00F216D4">
        <w:rPr>
          <w:rFonts w:ascii="Times New Roman" w:hAnsi="Times New Roman" w:cs="Times New Roman"/>
          <w:b/>
          <w:bCs/>
          <w:lang w:val="lt-LT"/>
        </w:rPr>
        <w:tab/>
        <w:t>Specialūs reikalavimai atliekoms tvarkyti</w:t>
      </w:r>
      <w:r w:rsidR="00C550A1" w:rsidRPr="00F216D4">
        <w:rPr>
          <w:lang w:val="lt-LT"/>
        </w:rPr>
        <w:t xml:space="preserve"> </w:t>
      </w:r>
      <w:r w:rsidR="00C550A1" w:rsidRPr="00F216D4">
        <w:rPr>
          <w:rFonts w:ascii="Times New Roman" w:hAnsi="Times New Roman" w:cs="Times New Roman"/>
          <w:b/>
          <w:bCs/>
          <w:lang w:val="lt-LT"/>
        </w:rPr>
        <w:t>ir vaistiniam preparatui ruošti</w:t>
      </w:r>
    </w:p>
    <w:p w14:paraId="34C7DADB" w14:textId="77777777" w:rsidR="00E07AA6" w:rsidRPr="00F216D4" w:rsidRDefault="00E07AA6" w:rsidP="00435802">
      <w:pPr>
        <w:rPr>
          <w:rFonts w:ascii="Times New Roman" w:eastAsia="Times New Roman" w:hAnsi="Times New Roman" w:cs="Times New Roman"/>
          <w:lang w:val="lt-LT"/>
        </w:rPr>
      </w:pPr>
    </w:p>
    <w:p w14:paraId="40E67E55" w14:textId="77777777" w:rsidR="00C550A1" w:rsidRPr="00F216D4" w:rsidRDefault="00C550A1" w:rsidP="00AE234B">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lastRenderedPageBreak/>
        <w:t>Ruošimas</w:t>
      </w:r>
    </w:p>
    <w:p w14:paraId="07911D02" w14:textId="49F45620" w:rsidR="00AE234B" w:rsidRPr="00F216D4" w:rsidRDefault="00AE234B" w:rsidP="00AE234B">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yra </w:t>
      </w:r>
      <w:proofErr w:type="spellStart"/>
      <w:r w:rsidRPr="00F216D4">
        <w:rPr>
          <w:rFonts w:ascii="Times New Roman" w:eastAsia="Calibri" w:hAnsi="Times New Roman" w:cs="Times New Roman"/>
          <w:lang w:val="lt-LT"/>
        </w:rPr>
        <w:t>citostatinė</w:t>
      </w:r>
      <w:proofErr w:type="spellEnd"/>
      <w:r w:rsidRPr="00F216D4">
        <w:rPr>
          <w:rFonts w:ascii="Times New Roman" w:eastAsia="Calibri" w:hAnsi="Times New Roman" w:cs="Times New Roman"/>
          <w:lang w:val="lt-LT"/>
        </w:rPr>
        <w:t xml:space="preserve"> medžiaga. Todėl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ruošimas ir tvarkymas visada turi atitikti </w:t>
      </w:r>
      <w:proofErr w:type="spellStart"/>
      <w:r w:rsidRPr="00F216D4">
        <w:rPr>
          <w:rFonts w:ascii="Times New Roman" w:eastAsia="Calibri" w:hAnsi="Times New Roman" w:cs="Times New Roman"/>
          <w:lang w:val="lt-LT"/>
        </w:rPr>
        <w:t>citotoksinių</w:t>
      </w:r>
      <w:proofErr w:type="spellEnd"/>
      <w:r w:rsidRPr="00F216D4">
        <w:rPr>
          <w:rFonts w:ascii="Times New Roman" w:eastAsia="Calibri" w:hAnsi="Times New Roman" w:cs="Times New Roman"/>
          <w:lang w:val="lt-LT"/>
        </w:rPr>
        <w:t xml:space="preserve"> medžiagų naudojimo atsargumo reikalavimus.</w:t>
      </w:r>
      <w:r w:rsidR="008E35D9" w:rsidRPr="00F216D4">
        <w:rPr>
          <w:rFonts w:ascii="Times New Roman" w:eastAsia="Calibri" w:hAnsi="Times New Roman" w:cs="Times New Roman"/>
          <w:lang w:val="lt-LT"/>
        </w:rPr>
        <w:t xml:space="preserve"> </w:t>
      </w:r>
      <w:r w:rsidRPr="00F216D4">
        <w:rPr>
          <w:rFonts w:ascii="Times New Roman" w:eastAsia="Calibri" w:hAnsi="Times New Roman" w:cs="Times New Roman"/>
          <w:lang w:val="lt-LT"/>
        </w:rPr>
        <w:t>Vaistinio preparato negalima tvarkyti nėščioms ar žindančioms moterims.</w:t>
      </w:r>
    </w:p>
    <w:p w14:paraId="6512884D" w14:textId="77777777" w:rsidR="00AE234B" w:rsidRPr="00F216D4" w:rsidRDefault="00AE234B" w:rsidP="00AE234B">
      <w:pPr>
        <w:rPr>
          <w:rFonts w:ascii="Times New Roman" w:eastAsia="Calibri" w:hAnsi="Times New Roman" w:cs="Times New Roman"/>
          <w:lang w:val="lt-LT"/>
        </w:rPr>
      </w:pPr>
    </w:p>
    <w:p w14:paraId="73285EFF" w14:textId="3D98F11A" w:rsidR="00AE234B" w:rsidRPr="00F216D4" w:rsidRDefault="00266334" w:rsidP="00AE234B">
      <w:pPr>
        <w:rPr>
          <w:rFonts w:ascii="Times New Roman" w:eastAsia="Calibri" w:hAnsi="Times New Roman" w:cs="Times New Roman"/>
          <w:lang w:val="lt-LT"/>
        </w:rPr>
      </w:pPr>
      <w:proofErr w:type="spellStart"/>
      <w:r>
        <w:rPr>
          <w:rFonts w:ascii="Times New Roman" w:eastAsia="Calibri" w:hAnsi="Times New Roman" w:cs="Times New Roman"/>
          <w:lang w:val="lt-LT"/>
        </w:rPr>
        <w:t>Cyclophosphamide</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Accord</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Healthcare</w:t>
      </w:r>
      <w:proofErr w:type="spellEnd"/>
      <w:r w:rsidR="00875716" w:rsidRPr="00F216D4">
        <w:rPr>
          <w:rFonts w:ascii="Times New Roman" w:hAnsi="Times New Roman" w:cs="Times New Roman"/>
          <w:lang w:val="lt-LT"/>
        </w:rPr>
        <w:t xml:space="preserve"> </w:t>
      </w:r>
      <w:r w:rsidR="00875716" w:rsidRPr="00F216D4">
        <w:rPr>
          <w:rFonts w:ascii="Times New Roman" w:eastAsia="Calibri" w:hAnsi="Times New Roman" w:cs="Times New Roman"/>
          <w:lang w:val="lt-LT"/>
        </w:rPr>
        <w:t xml:space="preserve">yra sterilus skaidrus bespalvis, paruoštas skiesti tirpalas, kurio koncentracija yra 200 mg/ml </w:t>
      </w:r>
      <w:proofErr w:type="spellStart"/>
      <w:r w:rsidR="00875716" w:rsidRPr="00F216D4">
        <w:rPr>
          <w:rFonts w:ascii="Times New Roman" w:eastAsia="Calibri" w:hAnsi="Times New Roman" w:cs="Times New Roman"/>
          <w:lang w:val="lt-LT"/>
        </w:rPr>
        <w:t>ciklofosfamido</w:t>
      </w:r>
      <w:proofErr w:type="spellEnd"/>
      <w:r w:rsidR="00875716" w:rsidRPr="00F216D4">
        <w:rPr>
          <w:rFonts w:ascii="Times New Roman" w:eastAsia="Calibri" w:hAnsi="Times New Roman" w:cs="Times New Roman"/>
          <w:lang w:val="lt-LT"/>
        </w:rPr>
        <w:t>.</w:t>
      </w:r>
    </w:p>
    <w:p w14:paraId="6110C3DA" w14:textId="77777777" w:rsidR="00112F5B" w:rsidRPr="00F216D4" w:rsidRDefault="00112F5B" w:rsidP="00AE234B">
      <w:pPr>
        <w:rPr>
          <w:rFonts w:ascii="Times New Roman" w:eastAsia="Calibri" w:hAnsi="Times New Roman" w:cs="Times New Roman"/>
          <w:lang w:val="lt-LT"/>
        </w:rPr>
      </w:pPr>
    </w:p>
    <w:p w14:paraId="7A2191F9" w14:textId="07AF8C86" w:rsidR="00AE234B" w:rsidRPr="00F216D4" w:rsidRDefault="00875716" w:rsidP="00AE234B">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injekcija</w:t>
      </w:r>
    </w:p>
    <w:tbl>
      <w:tblPr>
        <w:tblStyle w:val="TableGrid1"/>
        <w:tblW w:w="0" w:type="auto"/>
        <w:tblLook w:val="04A0" w:firstRow="1" w:lastRow="0" w:firstColumn="1" w:lastColumn="0" w:noHBand="0" w:noVBand="1"/>
      </w:tblPr>
      <w:tblGrid>
        <w:gridCol w:w="2122"/>
        <w:gridCol w:w="2268"/>
      </w:tblGrid>
      <w:tr w:rsidR="00DE15D9" w:rsidRPr="00F216D4" w14:paraId="0919CCA0" w14:textId="77777777" w:rsidTr="00995F82">
        <w:tc>
          <w:tcPr>
            <w:tcW w:w="2122" w:type="dxa"/>
          </w:tcPr>
          <w:p w14:paraId="12ABB9A7" w14:textId="2D02B077" w:rsidR="00DE15D9" w:rsidRPr="00F216D4" w:rsidRDefault="00DE15D9" w:rsidP="00995F82">
            <w:pPr>
              <w:rPr>
                <w:b/>
                <w:sz w:val="22"/>
                <w:szCs w:val="22"/>
                <w:lang w:val="lt-LT"/>
              </w:rPr>
            </w:pPr>
            <w:r w:rsidRPr="00F216D4">
              <w:rPr>
                <w:b/>
                <w:sz w:val="22"/>
                <w:szCs w:val="22"/>
                <w:lang w:val="lt-LT"/>
              </w:rPr>
              <w:t>Stiprumas</w:t>
            </w:r>
          </w:p>
        </w:tc>
        <w:tc>
          <w:tcPr>
            <w:tcW w:w="2268" w:type="dxa"/>
          </w:tcPr>
          <w:p w14:paraId="60FDF12A" w14:textId="394A4396" w:rsidR="00DE15D9" w:rsidRPr="00F216D4" w:rsidRDefault="00547B1E" w:rsidP="00995F82">
            <w:pPr>
              <w:rPr>
                <w:b/>
                <w:sz w:val="22"/>
                <w:szCs w:val="22"/>
                <w:lang w:val="lt-LT"/>
              </w:rPr>
            </w:pPr>
            <w:r w:rsidRPr="00F216D4">
              <w:rPr>
                <w:b/>
                <w:sz w:val="22"/>
                <w:szCs w:val="22"/>
                <w:lang w:val="lt-LT"/>
              </w:rPr>
              <w:t>Flakono tūris</w:t>
            </w:r>
          </w:p>
        </w:tc>
      </w:tr>
      <w:tr w:rsidR="00DE15D9" w:rsidRPr="00F216D4" w14:paraId="1CF325DF" w14:textId="77777777" w:rsidTr="00995F82">
        <w:tc>
          <w:tcPr>
            <w:tcW w:w="2122" w:type="dxa"/>
          </w:tcPr>
          <w:p w14:paraId="3DCBCCF9" w14:textId="6DE833A9" w:rsidR="00DE15D9" w:rsidRPr="00F216D4" w:rsidRDefault="00DE15D9" w:rsidP="00995F82">
            <w:pPr>
              <w:rPr>
                <w:sz w:val="22"/>
                <w:szCs w:val="22"/>
                <w:lang w:val="lt-LT"/>
              </w:rPr>
            </w:pPr>
            <w:r w:rsidRPr="00F216D4">
              <w:rPr>
                <w:sz w:val="22"/>
                <w:szCs w:val="22"/>
                <w:lang w:val="lt-LT"/>
              </w:rPr>
              <w:t>200 mg/1 ml</w:t>
            </w:r>
          </w:p>
        </w:tc>
        <w:tc>
          <w:tcPr>
            <w:tcW w:w="2268" w:type="dxa"/>
          </w:tcPr>
          <w:p w14:paraId="4E8344CC" w14:textId="0C3DE45D" w:rsidR="00DE15D9" w:rsidRPr="00F216D4" w:rsidRDefault="00DE15D9" w:rsidP="00995F82">
            <w:pPr>
              <w:rPr>
                <w:sz w:val="22"/>
                <w:szCs w:val="22"/>
                <w:lang w:val="lt-LT"/>
              </w:rPr>
            </w:pPr>
            <w:r w:rsidRPr="00F216D4">
              <w:rPr>
                <w:sz w:val="22"/>
                <w:szCs w:val="22"/>
                <w:lang w:val="lt-LT"/>
              </w:rPr>
              <w:t>2 ml fl</w:t>
            </w:r>
            <w:r w:rsidR="00C70623">
              <w:rPr>
                <w:sz w:val="22"/>
                <w:szCs w:val="22"/>
                <w:lang w:val="lt-LT"/>
              </w:rPr>
              <w:t>a</w:t>
            </w:r>
            <w:r w:rsidRPr="00F216D4">
              <w:rPr>
                <w:sz w:val="22"/>
                <w:szCs w:val="22"/>
                <w:lang w:val="lt-LT"/>
              </w:rPr>
              <w:t>konas</w:t>
            </w:r>
          </w:p>
        </w:tc>
      </w:tr>
      <w:tr w:rsidR="00DE15D9" w:rsidRPr="00F216D4" w14:paraId="15B8735E" w14:textId="77777777" w:rsidTr="00995F82">
        <w:tc>
          <w:tcPr>
            <w:tcW w:w="2122" w:type="dxa"/>
          </w:tcPr>
          <w:p w14:paraId="370094BC" w14:textId="7772104C" w:rsidR="00DE15D9" w:rsidRPr="00F216D4" w:rsidRDefault="00DE15D9" w:rsidP="00995F82">
            <w:pPr>
              <w:rPr>
                <w:sz w:val="22"/>
                <w:szCs w:val="22"/>
                <w:lang w:val="lt-LT"/>
              </w:rPr>
            </w:pPr>
            <w:r w:rsidRPr="00F216D4">
              <w:rPr>
                <w:sz w:val="22"/>
                <w:szCs w:val="22"/>
                <w:lang w:val="lt-LT"/>
              </w:rPr>
              <w:t>500 mg/2,5 ml</w:t>
            </w:r>
          </w:p>
        </w:tc>
        <w:tc>
          <w:tcPr>
            <w:tcW w:w="2268" w:type="dxa"/>
          </w:tcPr>
          <w:p w14:paraId="2C56B708" w14:textId="2DFD8A52" w:rsidR="00DE15D9" w:rsidRPr="00F216D4" w:rsidRDefault="00DE15D9" w:rsidP="00995F82">
            <w:pPr>
              <w:rPr>
                <w:sz w:val="22"/>
                <w:szCs w:val="22"/>
                <w:lang w:val="lt-LT"/>
              </w:rPr>
            </w:pPr>
            <w:r w:rsidRPr="00F216D4">
              <w:rPr>
                <w:sz w:val="22"/>
                <w:szCs w:val="22"/>
                <w:lang w:val="lt-LT"/>
              </w:rPr>
              <w:t xml:space="preserve">5 ml </w:t>
            </w:r>
            <w:r w:rsidR="00C70623" w:rsidRPr="00F216D4">
              <w:rPr>
                <w:sz w:val="22"/>
                <w:szCs w:val="22"/>
                <w:lang w:val="lt-LT"/>
              </w:rPr>
              <w:t>fl</w:t>
            </w:r>
            <w:r w:rsidR="00C70623">
              <w:rPr>
                <w:sz w:val="22"/>
                <w:szCs w:val="22"/>
                <w:lang w:val="lt-LT"/>
              </w:rPr>
              <w:t>a</w:t>
            </w:r>
            <w:r w:rsidR="00C70623" w:rsidRPr="00F216D4">
              <w:rPr>
                <w:sz w:val="22"/>
                <w:szCs w:val="22"/>
                <w:lang w:val="lt-LT"/>
              </w:rPr>
              <w:t>konas</w:t>
            </w:r>
          </w:p>
        </w:tc>
      </w:tr>
      <w:tr w:rsidR="00DE15D9" w:rsidRPr="00F216D4" w14:paraId="422CE32E" w14:textId="77777777" w:rsidTr="00995F82">
        <w:tc>
          <w:tcPr>
            <w:tcW w:w="2122" w:type="dxa"/>
          </w:tcPr>
          <w:p w14:paraId="602E9F3C" w14:textId="2EBF3BC4" w:rsidR="00DE15D9" w:rsidRPr="00F216D4" w:rsidRDefault="00DE15D9" w:rsidP="00995F82">
            <w:pPr>
              <w:rPr>
                <w:sz w:val="22"/>
                <w:szCs w:val="22"/>
                <w:lang w:val="lt-LT"/>
              </w:rPr>
            </w:pPr>
            <w:r w:rsidRPr="00F216D4">
              <w:rPr>
                <w:sz w:val="22"/>
                <w:szCs w:val="22"/>
                <w:lang w:val="lt-LT"/>
              </w:rPr>
              <w:t>1</w:t>
            </w:r>
            <w:r w:rsidR="00C550A1" w:rsidRPr="00F216D4">
              <w:rPr>
                <w:sz w:val="22"/>
                <w:szCs w:val="22"/>
                <w:lang w:val="lt-LT"/>
              </w:rPr>
              <w:t> </w:t>
            </w:r>
            <w:r w:rsidRPr="00F216D4">
              <w:rPr>
                <w:sz w:val="22"/>
                <w:szCs w:val="22"/>
                <w:lang w:val="lt-LT"/>
              </w:rPr>
              <w:t>000 mg/5 ml</w:t>
            </w:r>
          </w:p>
        </w:tc>
        <w:tc>
          <w:tcPr>
            <w:tcW w:w="2268" w:type="dxa"/>
          </w:tcPr>
          <w:p w14:paraId="779FA293" w14:textId="6C6F658F" w:rsidR="00DE15D9" w:rsidRPr="00F216D4" w:rsidRDefault="00DE15D9" w:rsidP="00995F82">
            <w:pPr>
              <w:rPr>
                <w:sz w:val="22"/>
                <w:szCs w:val="22"/>
                <w:lang w:val="lt-LT"/>
              </w:rPr>
            </w:pPr>
            <w:r w:rsidRPr="00F216D4">
              <w:rPr>
                <w:sz w:val="22"/>
                <w:szCs w:val="22"/>
                <w:lang w:val="lt-LT"/>
              </w:rPr>
              <w:t xml:space="preserve">5 ml </w:t>
            </w:r>
            <w:r w:rsidR="00C70623" w:rsidRPr="00F216D4">
              <w:rPr>
                <w:sz w:val="22"/>
                <w:szCs w:val="22"/>
                <w:lang w:val="lt-LT"/>
              </w:rPr>
              <w:t>fl</w:t>
            </w:r>
            <w:r w:rsidR="00C70623">
              <w:rPr>
                <w:sz w:val="22"/>
                <w:szCs w:val="22"/>
                <w:lang w:val="lt-LT"/>
              </w:rPr>
              <w:t>a</w:t>
            </w:r>
            <w:r w:rsidR="00C70623" w:rsidRPr="00F216D4">
              <w:rPr>
                <w:sz w:val="22"/>
                <w:szCs w:val="22"/>
                <w:lang w:val="lt-LT"/>
              </w:rPr>
              <w:t>konas</w:t>
            </w:r>
          </w:p>
        </w:tc>
      </w:tr>
      <w:tr w:rsidR="00DE15D9" w:rsidRPr="00F216D4" w14:paraId="2D524FE3" w14:textId="77777777" w:rsidTr="00995F82">
        <w:tc>
          <w:tcPr>
            <w:tcW w:w="2122" w:type="dxa"/>
          </w:tcPr>
          <w:p w14:paraId="4F142644" w14:textId="7964A2CB" w:rsidR="00DE15D9" w:rsidRPr="00F216D4" w:rsidRDefault="00DE15D9" w:rsidP="00995F82">
            <w:pPr>
              <w:rPr>
                <w:sz w:val="22"/>
                <w:szCs w:val="22"/>
                <w:lang w:val="lt-LT"/>
              </w:rPr>
            </w:pPr>
            <w:r w:rsidRPr="00F216D4">
              <w:rPr>
                <w:sz w:val="22"/>
                <w:szCs w:val="22"/>
                <w:lang w:val="lt-LT"/>
              </w:rPr>
              <w:t>2</w:t>
            </w:r>
            <w:r w:rsidR="00C550A1" w:rsidRPr="00F216D4">
              <w:rPr>
                <w:sz w:val="22"/>
                <w:szCs w:val="22"/>
                <w:lang w:val="lt-LT"/>
              </w:rPr>
              <w:t> </w:t>
            </w:r>
            <w:r w:rsidRPr="00F216D4">
              <w:rPr>
                <w:sz w:val="22"/>
                <w:szCs w:val="22"/>
                <w:lang w:val="lt-LT"/>
              </w:rPr>
              <w:t>000 mg/10 ml</w:t>
            </w:r>
          </w:p>
        </w:tc>
        <w:tc>
          <w:tcPr>
            <w:tcW w:w="2268" w:type="dxa"/>
          </w:tcPr>
          <w:p w14:paraId="530CCE47" w14:textId="2FFE4C16" w:rsidR="00DE15D9" w:rsidRPr="00F216D4" w:rsidRDefault="00DE15D9" w:rsidP="00995F82">
            <w:pPr>
              <w:rPr>
                <w:sz w:val="22"/>
                <w:szCs w:val="22"/>
                <w:lang w:val="lt-LT"/>
              </w:rPr>
            </w:pPr>
            <w:r w:rsidRPr="00F216D4">
              <w:rPr>
                <w:sz w:val="22"/>
                <w:szCs w:val="22"/>
                <w:lang w:val="lt-LT"/>
              </w:rPr>
              <w:t xml:space="preserve">10 ml </w:t>
            </w:r>
            <w:r w:rsidR="00C70623" w:rsidRPr="00F216D4">
              <w:rPr>
                <w:sz w:val="22"/>
                <w:szCs w:val="22"/>
                <w:lang w:val="lt-LT"/>
              </w:rPr>
              <w:t>fl</w:t>
            </w:r>
            <w:r w:rsidR="00C70623">
              <w:rPr>
                <w:sz w:val="22"/>
                <w:szCs w:val="22"/>
                <w:lang w:val="lt-LT"/>
              </w:rPr>
              <w:t>a</w:t>
            </w:r>
            <w:r w:rsidR="00C70623" w:rsidRPr="00F216D4">
              <w:rPr>
                <w:sz w:val="22"/>
                <w:szCs w:val="22"/>
                <w:lang w:val="lt-LT"/>
              </w:rPr>
              <w:t>konas</w:t>
            </w:r>
          </w:p>
        </w:tc>
      </w:tr>
    </w:tbl>
    <w:p w14:paraId="6C57E6C7" w14:textId="77777777" w:rsidR="003D5DD9" w:rsidRPr="00F216D4" w:rsidRDefault="003D5DD9" w:rsidP="003D5DD9">
      <w:pPr>
        <w:rPr>
          <w:rFonts w:ascii="Times New Roman" w:eastAsia="Calibri" w:hAnsi="Times New Roman" w:cs="Times New Roman"/>
          <w:lang w:val="lt-LT"/>
        </w:rPr>
      </w:pPr>
    </w:p>
    <w:p w14:paraId="6359E87C" w14:textId="361C077C" w:rsidR="003D5DD9" w:rsidRPr="00F216D4" w:rsidRDefault="003D5DD9" w:rsidP="003D5DD9">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Skiedimo instrukcijos</w:t>
      </w:r>
    </w:p>
    <w:p w14:paraId="0B38D6CF" w14:textId="2F66465E" w:rsidR="003D5DD9" w:rsidRPr="00F216D4" w:rsidRDefault="003D5DD9" w:rsidP="00C550A1">
      <w:pPr>
        <w:tabs>
          <w:tab w:val="left" w:pos="284"/>
        </w:tabs>
        <w:ind w:left="284" w:hanging="284"/>
        <w:rPr>
          <w:rFonts w:ascii="Times New Roman" w:eastAsia="Calibri" w:hAnsi="Times New Roman" w:cs="Times New Roman"/>
          <w:lang w:val="lt-LT"/>
        </w:rPr>
      </w:pPr>
      <w:r w:rsidRPr="00F216D4">
        <w:rPr>
          <w:rFonts w:ascii="Times New Roman" w:eastAsia="Calibri" w:hAnsi="Times New Roman" w:cs="Times New Roman"/>
          <w:lang w:val="lt-LT"/>
        </w:rPr>
        <w:t>1.</w:t>
      </w:r>
      <w:r w:rsidR="00C550A1" w:rsidRPr="00F216D4">
        <w:rPr>
          <w:rFonts w:ascii="Times New Roman" w:eastAsia="Calibri" w:hAnsi="Times New Roman" w:cs="Times New Roman"/>
          <w:lang w:val="lt-LT"/>
        </w:rPr>
        <w:tab/>
      </w:r>
      <w:r w:rsidR="00FD5C02" w:rsidRPr="00F216D4">
        <w:rPr>
          <w:rFonts w:ascii="Times New Roman" w:eastAsia="Calibri" w:hAnsi="Times New Roman" w:cs="Times New Roman"/>
          <w:lang w:val="lt-LT"/>
        </w:rPr>
        <w:t xml:space="preserve">Skiedžiant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00FD5C02" w:rsidRPr="00F216D4">
        <w:rPr>
          <w:rFonts w:ascii="Times New Roman" w:eastAsia="Calibri" w:hAnsi="Times New Roman" w:cs="Times New Roman"/>
          <w:lang w:val="lt-LT"/>
        </w:rPr>
        <w:t xml:space="preserve">, skirtą vartoti į veną, </w:t>
      </w:r>
      <w:r w:rsidR="00A26DB9" w:rsidRPr="00F216D4">
        <w:rPr>
          <w:rFonts w:ascii="Times New Roman" w:eastAsia="Calibri" w:hAnsi="Times New Roman" w:cs="Times New Roman"/>
          <w:lang w:val="lt-LT"/>
        </w:rPr>
        <w:t>reikia taikyti</w:t>
      </w:r>
      <w:r w:rsidR="00FD5C02" w:rsidRPr="00F216D4">
        <w:rPr>
          <w:rFonts w:ascii="Times New Roman" w:eastAsia="Calibri" w:hAnsi="Times New Roman" w:cs="Times New Roman"/>
          <w:lang w:val="lt-LT"/>
        </w:rPr>
        <w:t xml:space="preserve"> </w:t>
      </w:r>
      <w:proofErr w:type="spellStart"/>
      <w:r w:rsidR="00FD5C02" w:rsidRPr="00F216D4">
        <w:rPr>
          <w:rFonts w:ascii="Times New Roman" w:eastAsia="Calibri" w:hAnsi="Times New Roman" w:cs="Times New Roman"/>
          <w:lang w:val="lt-LT"/>
        </w:rPr>
        <w:t>aseptinę</w:t>
      </w:r>
      <w:proofErr w:type="spellEnd"/>
      <w:r w:rsidR="00FD5C02" w:rsidRPr="00F216D4">
        <w:rPr>
          <w:rFonts w:ascii="Times New Roman" w:eastAsia="Calibri" w:hAnsi="Times New Roman" w:cs="Times New Roman"/>
          <w:lang w:val="lt-LT"/>
        </w:rPr>
        <w:t xml:space="preserve"> techniką.</w:t>
      </w:r>
    </w:p>
    <w:p w14:paraId="1E957D0C" w14:textId="01A6486A" w:rsidR="003D5DD9" w:rsidRPr="00F216D4" w:rsidRDefault="003D5DD9" w:rsidP="00C550A1">
      <w:pPr>
        <w:tabs>
          <w:tab w:val="left" w:pos="284"/>
        </w:tabs>
        <w:ind w:left="284" w:hanging="284"/>
        <w:rPr>
          <w:rFonts w:ascii="Times New Roman" w:eastAsia="Calibri" w:hAnsi="Times New Roman" w:cs="Times New Roman"/>
          <w:lang w:val="lt-LT"/>
        </w:rPr>
      </w:pPr>
      <w:r w:rsidRPr="00F216D4">
        <w:rPr>
          <w:rFonts w:ascii="Times New Roman" w:eastAsia="Calibri" w:hAnsi="Times New Roman" w:cs="Times New Roman"/>
          <w:lang w:val="lt-LT"/>
        </w:rPr>
        <w:t>2.</w:t>
      </w:r>
      <w:r w:rsidR="00C550A1" w:rsidRPr="00F216D4">
        <w:rPr>
          <w:rFonts w:ascii="Times New Roman" w:eastAsia="Calibri" w:hAnsi="Times New Roman" w:cs="Times New Roman"/>
          <w:lang w:val="lt-LT"/>
        </w:rPr>
        <w:tab/>
      </w:r>
      <w:r w:rsidR="00FD5C02" w:rsidRPr="00F216D4">
        <w:rPr>
          <w:rFonts w:ascii="Times New Roman" w:eastAsia="Calibri" w:hAnsi="Times New Roman" w:cs="Times New Roman"/>
          <w:lang w:val="lt-LT"/>
        </w:rPr>
        <w:t>Atitinkam</w:t>
      </w:r>
      <w:r w:rsidRPr="00F216D4">
        <w:rPr>
          <w:rFonts w:ascii="Times New Roman" w:eastAsia="Calibri" w:hAnsi="Times New Roman" w:cs="Times New Roman"/>
          <w:lang w:val="lt-LT"/>
        </w:rPr>
        <w:t xml:space="preserve">ą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tirpalo tūrį reikia </w:t>
      </w:r>
      <w:r w:rsidR="00FD5C02" w:rsidRPr="00F216D4">
        <w:rPr>
          <w:rFonts w:ascii="Times New Roman" w:eastAsia="Calibri" w:hAnsi="Times New Roman" w:cs="Times New Roman"/>
          <w:lang w:val="lt-LT"/>
        </w:rPr>
        <w:t xml:space="preserve">praskiesti iki mažiausios </w:t>
      </w:r>
      <w:r w:rsidR="00A26DB9" w:rsidRPr="00F216D4">
        <w:rPr>
          <w:rFonts w:ascii="Times New Roman" w:eastAsia="Calibri" w:hAnsi="Times New Roman" w:cs="Times New Roman"/>
          <w:lang w:val="lt-LT"/>
        </w:rPr>
        <w:t xml:space="preserve">2 mg/ml </w:t>
      </w:r>
      <w:r w:rsidRPr="00F216D4">
        <w:rPr>
          <w:rFonts w:ascii="Times New Roman" w:eastAsia="Calibri" w:hAnsi="Times New Roman" w:cs="Times New Roman"/>
          <w:lang w:val="lt-LT"/>
        </w:rPr>
        <w:t xml:space="preserve">koncentracijos (jei </w:t>
      </w:r>
      <w:r w:rsidR="00FD5C02" w:rsidRPr="00F216D4">
        <w:rPr>
          <w:rFonts w:ascii="Times New Roman" w:eastAsia="Calibri" w:hAnsi="Times New Roman" w:cs="Times New Roman"/>
          <w:lang w:val="lt-LT"/>
        </w:rPr>
        <w:t xml:space="preserve">skirtas </w:t>
      </w:r>
      <w:r w:rsidRPr="00F216D4">
        <w:rPr>
          <w:rFonts w:ascii="Times New Roman" w:eastAsia="Calibri" w:hAnsi="Times New Roman" w:cs="Times New Roman"/>
          <w:lang w:val="lt-LT"/>
        </w:rPr>
        <w:t>infuzija</w:t>
      </w:r>
      <w:r w:rsidR="00FD5C02" w:rsidRPr="00F216D4">
        <w:rPr>
          <w:rFonts w:ascii="Times New Roman" w:eastAsia="Calibri" w:hAnsi="Times New Roman" w:cs="Times New Roman"/>
          <w:lang w:val="lt-LT"/>
        </w:rPr>
        <w:t>i</w:t>
      </w:r>
      <w:r w:rsidRPr="00F216D4">
        <w:rPr>
          <w:rFonts w:ascii="Times New Roman" w:eastAsia="Calibri" w:hAnsi="Times New Roman" w:cs="Times New Roman"/>
          <w:lang w:val="lt-LT"/>
        </w:rPr>
        <w:t xml:space="preserve"> į veną) arba 20 mg/ml </w:t>
      </w:r>
      <w:r w:rsidR="00A26DB9" w:rsidRPr="00F216D4">
        <w:rPr>
          <w:rFonts w:ascii="Times New Roman" w:eastAsia="Calibri" w:hAnsi="Times New Roman" w:cs="Times New Roman"/>
          <w:lang w:val="lt-LT"/>
        </w:rPr>
        <w:t xml:space="preserve">koncentracijos </w:t>
      </w:r>
      <w:r w:rsidRPr="00F216D4">
        <w:rPr>
          <w:rFonts w:ascii="Times New Roman" w:eastAsia="Calibri" w:hAnsi="Times New Roman" w:cs="Times New Roman"/>
          <w:lang w:val="lt-LT"/>
        </w:rPr>
        <w:t>(jei skirta</w:t>
      </w:r>
      <w:r w:rsidR="00FD5C02" w:rsidRPr="00F216D4">
        <w:rPr>
          <w:rFonts w:ascii="Times New Roman" w:eastAsia="Calibri" w:hAnsi="Times New Roman" w:cs="Times New Roman"/>
          <w:lang w:val="lt-LT"/>
        </w:rPr>
        <w:t>s</w:t>
      </w:r>
      <w:r w:rsidRPr="00F216D4">
        <w:rPr>
          <w:rFonts w:ascii="Times New Roman" w:eastAsia="Calibri" w:hAnsi="Times New Roman" w:cs="Times New Roman"/>
          <w:lang w:val="lt-LT"/>
        </w:rPr>
        <w:t xml:space="preserve"> tiesioginei injekcijai į veną) 4.2 skyriuje </w:t>
      </w:r>
      <w:r w:rsidR="00CD3138" w:rsidRPr="00F216D4">
        <w:rPr>
          <w:rFonts w:ascii="Times New Roman" w:eastAsia="Calibri" w:hAnsi="Times New Roman" w:cs="Times New Roman"/>
          <w:lang w:val="lt-LT"/>
        </w:rPr>
        <w:t xml:space="preserve">išvardytais </w:t>
      </w:r>
      <w:r w:rsidRPr="00F216D4">
        <w:rPr>
          <w:rFonts w:ascii="Times New Roman" w:eastAsia="Calibri" w:hAnsi="Times New Roman" w:cs="Times New Roman"/>
          <w:lang w:val="lt-LT"/>
        </w:rPr>
        <w:t>skiedikliais.</w:t>
      </w:r>
    </w:p>
    <w:p w14:paraId="67EAF186" w14:textId="75878A9B" w:rsidR="003D5DD9" w:rsidRPr="00F216D4" w:rsidRDefault="003D5DD9" w:rsidP="00C550A1">
      <w:pPr>
        <w:tabs>
          <w:tab w:val="left" w:pos="284"/>
        </w:tabs>
        <w:ind w:left="284" w:hanging="284"/>
        <w:rPr>
          <w:rFonts w:ascii="Times New Roman" w:eastAsia="Calibri" w:hAnsi="Times New Roman" w:cs="Times New Roman"/>
          <w:lang w:val="lt-LT"/>
        </w:rPr>
      </w:pPr>
      <w:r w:rsidRPr="00F216D4">
        <w:rPr>
          <w:rFonts w:ascii="Times New Roman" w:eastAsia="Calibri" w:hAnsi="Times New Roman" w:cs="Times New Roman"/>
          <w:lang w:val="lt-LT"/>
        </w:rPr>
        <w:t>3.</w:t>
      </w:r>
      <w:r w:rsidR="00C550A1" w:rsidRPr="00F216D4">
        <w:rPr>
          <w:rFonts w:ascii="Times New Roman" w:eastAsia="Calibri" w:hAnsi="Times New Roman" w:cs="Times New Roman"/>
          <w:lang w:val="lt-LT"/>
        </w:rPr>
        <w:tab/>
      </w:r>
      <w:proofErr w:type="spellStart"/>
      <w:r w:rsidRPr="00F216D4">
        <w:rPr>
          <w:rFonts w:ascii="Times New Roman" w:eastAsia="Calibri" w:hAnsi="Times New Roman" w:cs="Times New Roman"/>
          <w:lang w:val="lt-LT"/>
        </w:rPr>
        <w:t>Parenter</w:t>
      </w:r>
      <w:r w:rsidR="00A26DB9" w:rsidRPr="00F216D4">
        <w:rPr>
          <w:rFonts w:ascii="Times New Roman" w:eastAsia="Calibri" w:hAnsi="Times New Roman" w:cs="Times New Roman"/>
          <w:lang w:val="lt-LT"/>
        </w:rPr>
        <w:t>iniai</w:t>
      </w:r>
      <w:proofErr w:type="spellEnd"/>
      <w:r w:rsidR="00A26DB9" w:rsidRPr="00F216D4">
        <w:rPr>
          <w:rFonts w:ascii="Times New Roman" w:eastAsia="Calibri" w:hAnsi="Times New Roman" w:cs="Times New Roman"/>
          <w:lang w:val="lt-LT"/>
        </w:rPr>
        <w:t xml:space="preserve"> </w:t>
      </w:r>
      <w:r w:rsidRPr="00F216D4">
        <w:rPr>
          <w:rFonts w:ascii="Times New Roman" w:eastAsia="Calibri" w:hAnsi="Times New Roman" w:cs="Times New Roman"/>
          <w:lang w:val="lt-LT"/>
        </w:rPr>
        <w:t xml:space="preserve">vaistiniai preparatai prieš vartojimą turi būti </w:t>
      </w:r>
      <w:r w:rsidR="00CD3138" w:rsidRPr="00F216D4">
        <w:rPr>
          <w:rFonts w:ascii="Times New Roman" w:eastAsia="Calibri" w:hAnsi="Times New Roman" w:cs="Times New Roman"/>
          <w:lang w:val="lt-LT"/>
        </w:rPr>
        <w:t xml:space="preserve">vizualiai </w:t>
      </w:r>
      <w:r w:rsidRPr="00F216D4">
        <w:rPr>
          <w:rFonts w:ascii="Times New Roman" w:eastAsia="Calibri" w:hAnsi="Times New Roman" w:cs="Times New Roman"/>
          <w:lang w:val="lt-LT"/>
        </w:rPr>
        <w:t xml:space="preserve">apžiūrėti, ar </w:t>
      </w:r>
      <w:r w:rsidR="00CD3138" w:rsidRPr="00F216D4">
        <w:rPr>
          <w:rFonts w:ascii="Times New Roman" w:eastAsia="Calibri" w:hAnsi="Times New Roman" w:cs="Times New Roman"/>
          <w:lang w:val="lt-LT"/>
        </w:rPr>
        <w:t xml:space="preserve">juose </w:t>
      </w:r>
      <w:r w:rsidRPr="00F216D4">
        <w:rPr>
          <w:rFonts w:ascii="Times New Roman" w:eastAsia="Calibri" w:hAnsi="Times New Roman" w:cs="Times New Roman"/>
          <w:lang w:val="lt-LT"/>
        </w:rPr>
        <w:t xml:space="preserve">nėra </w:t>
      </w:r>
      <w:r w:rsidR="0017574F">
        <w:rPr>
          <w:rFonts w:ascii="Times New Roman" w:eastAsia="Calibri" w:hAnsi="Times New Roman" w:cs="Times New Roman"/>
          <w:lang w:val="lt-LT"/>
        </w:rPr>
        <w:t xml:space="preserve">kietųjų </w:t>
      </w:r>
      <w:r w:rsidRPr="00F216D4">
        <w:rPr>
          <w:rFonts w:ascii="Times New Roman" w:eastAsia="Calibri" w:hAnsi="Times New Roman" w:cs="Times New Roman"/>
          <w:lang w:val="lt-LT"/>
        </w:rPr>
        <w:t xml:space="preserve">dalelių ir ar </w:t>
      </w:r>
      <w:r w:rsidR="00CD3138" w:rsidRPr="00F216D4">
        <w:rPr>
          <w:rFonts w:ascii="Times New Roman" w:eastAsia="Calibri" w:hAnsi="Times New Roman" w:cs="Times New Roman"/>
          <w:lang w:val="lt-LT"/>
        </w:rPr>
        <w:t xml:space="preserve">nėra </w:t>
      </w:r>
      <w:r w:rsidRPr="00F216D4">
        <w:rPr>
          <w:rFonts w:ascii="Times New Roman" w:eastAsia="Calibri" w:hAnsi="Times New Roman" w:cs="Times New Roman"/>
          <w:lang w:val="lt-LT"/>
        </w:rPr>
        <w:t>pakitusi spalv</w:t>
      </w:r>
      <w:r w:rsidR="0017574F">
        <w:rPr>
          <w:rFonts w:ascii="Times New Roman" w:eastAsia="Calibri" w:hAnsi="Times New Roman" w:cs="Times New Roman"/>
          <w:lang w:val="lt-LT"/>
        </w:rPr>
        <w:t>a</w:t>
      </w:r>
      <w:r w:rsidRPr="00F216D4">
        <w:rPr>
          <w:rFonts w:ascii="Times New Roman" w:eastAsia="Calibri" w:hAnsi="Times New Roman" w:cs="Times New Roman"/>
          <w:lang w:val="lt-LT"/>
        </w:rPr>
        <w:t xml:space="preserve">. Pastebėjus </w:t>
      </w:r>
      <w:r w:rsidR="0017574F">
        <w:rPr>
          <w:rFonts w:ascii="Times New Roman" w:eastAsia="Calibri" w:hAnsi="Times New Roman" w:cs="Times New Roman"/>
          <w:lang w:val="lt-LT"/>
        </w:rPr>
        <w:t xml:space="preserve">kietųjų </w:t>
      </w:r>
      <w:r w:rsidRPr="00F216D4">
        <w:rPr>
          <w:rFonts w:ascii="Times New Roman" w:eastAsia="Calibri" w:hAnsi="Times New Roman" w:cs="Times New Roman"/>
          <w:lang w:val="lt-LT"/>
        </w:rPr>
        <w:t>dalelių, jo vartoti negalima.</w:t>
      </w:r>
    </w:p>
    <w:p w14:paraId="6451E059" w14:textId="65522495" w:rsidR="00CD3138" w:rsidRPr="00F216D4" w:rsidRDefault="003D5DD9" w:rsidP="00C550A1">
      <w:pPr>
        <w:tabs>
          <w:tab w:val="left" w:pos="284"/>
        </w:tabs>
        <w:ind w:left="284" w:hanging="284"/>
        <w:rPr>
          <w:rFonts w:ascii="Times New Roman" w:eastAsia="Calibri" w:hAnsi="Times New Roman" w:cs="Times New Roman"/>
          <w:lang w:val="lt-LT"/>
        </w:rPr>
      </w:pPr>
      <w:r w:rsidRPr="00F216D4">
        <w:rPr>
          <w:rFonts w:ascii="Times New Roman" w:eastAsia="Calibri" w:hAnsi="Times New Roman" w:cs="Times New Roman"/>
          <w:lang w:val="lt-LT"/>
        </w:rPr>
        <w:t>4.</w:t>
      </w:r>
      <w:r w:rsidR="00C550A1" w:rsidRPr="00F216D4">
        <w:rPr>
          <w:rFonts w:ascii="Times New Roman" w:eastAsia="Calibri" w:hAnsi="Times New Roman" w:cs="Times New Roman"/>
          <w:lang w:val="lt-LT"/>
        </w:rPr>
        <w:tab/>
      </w:r>
      <w:r w:rsidRPr="00F216D4">
        <w:rPr>
          <w:rFonts w:ascii="Times New Roman" w:eastAsia="Calibri" w:hAnsi="Times New Roman" w:cs="Times New Roman"/>
          <w:lang w:val="lt-LT"/>
        </w:rPr>
        <w:t xml:space="preserve">Tušti </w:t>
      </w:r>
      <w:r w:rsidR="00A26DB9" w:rsidRPr="00F216D4">
        <w:rPr>
          <w:rFonts w:ascii="Times New Roman" w:eastAsia="Calibri" w:hAnsi="Times New Roman" w:cs="Times New Roman"/>
          <w:lang w:val="lt-LT"/>
        </w:rPr>
        <w:t>flakonai</w:t>
      </w:r>
      <w:r w:rsidRPr="00F216D4">
        <w:rPr>
          <w:rFonts w:ascii="Times New Roman" w:eastAsia="Calibri" w:hAnsi="Times New Roman" w:cs="Times New Roman"/>
          <w:lang w:val="lt-LT"/>
        </w:rPr>
        <w:t xml:space="preserve"> arba </w:t>
      </w:r>
      <w:r w:rsidR="00A26DB9" w:rsidRPr="00F216D4">
        <w:rPr>
          <w:rFonts w:ascii="Times New Roman" w:eastAsia="Calibri" w:hAnsi="Times New Roman" w:cs="Times New Roman"/>
          <w:lang w:val="lt-LT"/>
        </w:rPr>
        <w:t>priemonės</w:t>
      </w:r>
      <w:r w:rsidRPr="00F216D4">
        <w:rPr>
          <w:rFonts w:ascii="Times New Roman" w:eastAsia="Calibri" w:hAnsi="Times New Roman" w:cs="Times New Roman"/>
          <w:lang w:val="lt-LT"/>
        </w:rPr>
        <w:t xml:space="preserve"> (švirkštai, adatos ir kt.), kurie buvo naudojami skiedimui ir vartojimui, turi būti sunaikin</w:t>
      </w:r>
      <w:r w:rsidR="00A26DB9" w:rsidRPr="00F216D4">
        <w:rPr>
          <w:rFonts w:ascii="Times New Roman" w:eastAsia="Calibri" w:hAnsi="Times New Roman" w:cs="Times New Roman"/>
          <w:lang w:val="lt-LT"/>
        </w:rPr>
        <w:t>ti</w:t>
      </w:r>
      <w:r w:rsidRPr="00F216D4">
        <w:rPr>
          <w:rFonts w:ascii="Times New Roman" w:eastAsia="Calibri" w:hAnsi="Times New Roman" w:cs="Times New Roman"/>
          <w:lang w:val="lt-LT"/>
        </w:rPr>
        <w:t xml:space="preserve"> laikantis vietinių reikalavimų.</w:t>
      </w:r>
    </w:p>
    <w:p w14:paraId="0F476770" w14:textId="77777777" w:rsidR="00AE234B" w:rsidRPr="00F216D4" w:rsidRDefault="00AE234B" w:rsidP="00435802">
      <w:pPr>
        <w:rPr>
          <w:rFonts w:ascii="Times New Roman" w:eastAsia="Calibri" w:hAnsi="Times New Roman" w:cs="Times New Roman"/>
          <w:lang w:val="lt-LT"/>
        </w:rPr>
      </w:pPr>
    </w:p>
    <w:p w14:paraId="54862ADE" w14:textId="77777777" w:rsidR="003D5DD9" w:rsidRPr="00F216D4" w:rsidRDefault="003D5DD9" w:rsidP="00435802">
      <w:pPr>
        <w:rPr>
          <w:rFonts w:ascii="Times New Roman" w:eastAsia="Times New Roman" w:hAnsi="Times New Roman" w:cs="Times New Roman"/>
          <w:lang w:val="lt-LT"/>
        </w:rPr>
      </w:pPr>
    </w:p>
    <w:p w14:paraId="625F2157" w14:textId="47038EF5" w:rsidR="00E07AA6" w:rsidRPr="00F216D4" w:rsidRDefault="00751C3E"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7.</w:t>
      </w:r>
      <w:r w:rsidRPr="00F216D4">
        <w:rPr>
          <w:rFonts w:ascii="Times New Roman" w:hAnsi="Times New Roman" w:cs="Times New Roman"/>
          <w:b/>
          <w:bCs/>
          <w:lang w:val="lt-LT"/>
        </w:rPr>
        <w:tab/>
        <w:t>REGISTRUOTOJAS</w:t>
      </w:r>
    </w:p>
    <w:p w14:paraId="768EF712" w14:textId="77777777" w:rsidR="00E07AA6" w:rsidRPr="00F216D4" w:rsidRDefault="00E07AA6" w:rsidP="00435802">
      <w:pPr>
        <w:rPr>
          <w:rFonts w:ascii="Times New Roman" w:eastAsia="Times New Roman" w:hAnsi="Times New Roman" w:cs="Times New Roman"/>
          <w:lang w:val="lt-LT"/>
        </w:rPr>
      </w:pPr>
    </w:p>
    <w:p w14:paraId="796D2911" w14:textId="77777777" w:rsidR="00751C3E" w:rsidRPr="00F216D4" w:rsidRDefault="00751C3E" w:rsidP="00751C3E">
      <w:pPr>
        <w:rPr>
          <w:rFonts w:ascii="Times New Roman" w:eastAsia="Times New Roman" w:hAnsi="Times New Roman" w:cs="Times New Roman"/>
          <w:lang w:val="lt-LT"/>
        </w:rPr>
      </w:pPr>
      <w:proofErr w:type="spellStart"/>
      <w:r w:rsidRPr="00F216D4">
        <w:rPr>
          <w:rFonts w:ascii="Times New Roman" w:eastAsia="Times New Roman" w:hAnsi="Times New Roman" w:cs="Times New Roman"/>
          <w:lang w:val="lt-LT"/>
        </w:rPr>
        <w:t>Accord</w:t>
      </w:r>
      <w:proofErr w:type="spellEnd"/>
      <w:r w:rsidRPr="00F216D4">
        <w:rPr>
          <w:rFonts w:ascii="Times New Roman" w:eastAsia="Times New Roman" w:hAnsi="Times New Roman" w:cs="Times New Roman"/>
          <w:lang w:val="lt-LT"/>
        </w:rPr>
        <w:t xml:space="preserve"> </w:t>
      </w:r>
      <w:proofErr w:type="spellStart"/>
      <w:r w:rsidRPr="00F216D4">
        <w:rPr>
          <w:rFonts w:ascii="Times New Roman" w:eastAsia="Times New Roman" w:hAnsi="Times New Roman" w:cs="Times New Roman"/>
          <w:lang w:val="lt-LT"/>
        </w:rPr>
        <w:t>Healthcare</w:t>
      </w:r>
      <w:proofErr w:type="spellEnd"/>
      <w:r w:rsidRPr="00F216D4">
        <w:rPr>
          <w:rFonts w:ascii="Times New Roman" w:eastAsia="Times New Roman" w:hAnsi="Times New Roman" w:cs="Times New Roman"/>
          <w:lang w:val="lt-LT"/>
        </w:rPr>
        <w:t xml:space="preserve"> B.V. </w:t>
      </w:r>
    </w:p>
    <w:p w14:paraId="6BCD6CCE" w14:textId="77777777" w:rsidR="00751C3E" w:rsidRPr="00F216D4" w:rsidRDefault="00751C3E" w:rsidP="00751C3E">
      <w:pPr>
        <w:rPr>
          <w:rFonts w:ascii="Times New Roman" w:eastAsia="Times New Roman" w:hAnsi="Times New Roman" w:cs="Times New Roman"/>
          <w:lang w:val="lt-LT"/>
        </w:rPr>
      </w:pPr>
      <w:proofErr w:type="spellStart"/>
      <w:r w:rsidRPr="00F216D4">
        <w:rPr>
          <w:rFonts w:ascii="Times New Roman" w:eastAsia="Times New Roman" w:hAnsi="Times New Roman" w:cs="Times New Roman"/>
          <w:lang w:val="lt-LT"/>
        </w:rPr>
        <w:t>Winthontlaan</w:t>
      </w:r>
      <w:proofErr w:type="spellEnd"/>
      <w:r w:rsidRPr="00F216D4">
        <w:rPr>
          <w:rFonts w:ascii="Times New Roman" w:eastAsia="Times New Roman" w:hAnsi="Times New Roman" w:cs="Times New Roman"/>
          <w:lang w:val="lt-LT"/>
        </w:rPr>
        <w:t xml:space="preserve"> 200 </w:t>
      </w:r>
    </w:p>
    <w:p w14:paraId="42D40FF3" w14:textId="77777777" w:rsidR="00751C3E" w:rsidRPr="00F216D4" w:rsidRDefault="00751C3E" w:rsidP="00751C3E">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3526 KV </w:t>
      </w:r>
      <w:proofErr w:type="spellStart"/>
      <w:r w:rsidRPr="00F216D4">
        <w:rPr>
          <w:rFonts w:ascii="Times New Roman" w:eastAsia="Times New Roman" w:hAnsi="Times New Roman" w:cs="Times New Roman"/>
          <w:lang w:val="lt-LT"/>
        </w:rPr>
        <w:t>Utrecht</w:t>
      </w:r>
      <w:proofErr w:type="spellEnd"/>
      <w:r w:rsidRPr="00F216D4">
        <w:rPr>
          <w:rFonts w:ascii="Times New Roman" w:eastAsia="Times New Roman" w:hAnsi="Times New Roman" w:cs="Times New Roman"/>
          <w:lang w:val="lt-LT"/>
        </w:rPr>
        <w:t xml:space="preserve"> </w:t>
      </w:r>
    </w:p>
    <w:p w14:paraId="30457B35" w14:textId="5C74B385" w:rsidR="00E07AA6" w:rsidRPr="00F216D4" w:rsidRDefault="00751C3E" w:rsidP="00751C3E">
      <w:pPr>
        <w:rPr>
          <w:rFonts w:ascii="Times New Roman" w:eastAsia="Times New Roman" w:hAnsi="Times New Roman" w:cs="Times New Roman"/>
          <w:lang w:val="lt-LT"/>
        </w:rPr>
      </w:pPr>
      <w:r w:rsidRPr="00F216D4">
        <w:rPr>
          <w:rFonts w:ascii="Times New Roman" w:eastAsia="Times New Roman" w:hAnsi="Times New Roman" w:cs="Times New Roman"/>
          <w:lang w:val="lt-LT"/>
        </w:rPr>
        <w:t>Nyderlandai</w:t>
      </w:r>
    </w:p>
    <w:p w14:paraId="20D79EAE" w14:textId="77777777" w:rsidR="00751C3E" w:rsidRDefault="00751C3E" w:rsidP="00435802">
      <w:pPr>
        <w:rPr>
          <w:rFonts w:ascii="Times New Roman" w:eastAsia="Times New Roman" w:hAnsi="Times New Roman" w:cs="Times New Roman"/>
          <w:lang w:val="lt-LT"/>
        </w:rPr>
      </w:pPr>
    </w:p>
    <w:p w14:paraId="45A942EF" w14:textId="77777777" w:rsidR="004A7D65" w:rsidRPr="00F216D4" w:rsidRDefault="004A7D65" w:rsidP="00435802">
      <w:pPr>
        <w:rPr>
          <w:rFonts w:ascii="Times New Roman" w:eastAsia="Times New Roman" w:hAnsi="Times New Roman" w:cs="Times New Roman"/>
          <w:lang w:val="lt-LT"/>
        </w:rPr>
      </w:pPr>
    </w:p>
    <w:p w14:paraId="7BD85068" w14:textId="2D1AF845" w:rsidR="00E07AA6" w:rsidRPr="00F216D4" w:rsidRDefault="00751C3E"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8.</w:t>
      </w:r>
      <w:r w:rsidRPr="00F216D4">
        <w:rPr>
          <w:rFonts w:ascii="Times New Roman" w:hAnsi="Times New Roman" w:cs="Times New Roman"/>
          <w:b/>
          <w:bCs/>
          <w:lang w:val="lt-LT"/>
        </w:rPr>
        <w:tab/>
        <w:t>REGISTRACIJOS PAŽYMĖJIMO NUMERIS (-IAI)</w:t>
      </w:r>
    </w:p>
    <w:p w14:paraId="777C8A38" w14:textId="77777777" w:rsidR="00B00F1A" w:rsidRDefault="00B00F1A" w:rsidP="00435802">
      <w:pPr>
        <w:rPr>
          <w:rFonts w:ascii="Times New Roman" w:eastAsia="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266"/>
        <w:gridCol w:w="2266"/>
        <w:gridCol w:w="2266"/>
      </w:tblGrid>
      <w:tr w:rsidR="004A7D65" w14:paraId="1943E4AF" w14:textId="77777777" w:rsidTr="00AF2158">
        <w:tc>
          <w:tcPr>
            <w:tcW w:w="2266" w:type="dxa"/>
          </w:tcPr>
          <w:p w14:paraId="1A1ED2E2" w14:textId="77777777" w:rsidR="004A7D65" w:rsidRPr="00955ED0" w:rsidRDefault="004A7D65" w:rsidP="00AF2158">
            <w:pPr>
              <w:ind w:left="-57" w:right="-57"/>
              <w:rPr>
                <w:rFonts w:ascii="Times New Roman" w:eastAsia="Times New Roman" w:hAnsi="Times New Roman" w:cs="Times New Roman"/>
                <w:u w:val="single"/>
                <w:lang w:val="lt-LT"/>
              </w:rPr>
            </w:pPr>
            <w:r>
              <w:rPr>
                <w:rFonts w:ascii="Times New Roman" w:eastAsia="Times New Roman" w:hAnsi="Times New Roman" w:cs="Times New Roman"/>
                <w:lang w:val="lt-LT"/>
              </w:rPr>
              <w:t xml:space="preserve">        </w:t>
            </w:r>
            <w:r w:rsidRPr="00955ED0">
              <w:rPr>
                <w:rFonts w:ascii="Times New Roman" w:eastAsia="Times New Roman" w:hAnsi="Times New Roman" w:cs="Times New Roman"/>
                <w:u w:val="single"/>
                <w:lang w:val="lt-LT"/>
              </w:rPr>
              <w:t>1 ml</w:t>
            </w:r>
          </w:p>
        </w:tc>
        <w:tc>
          <w:tcPr>
            <w:tcW w:w="2266" w:type="dxa"/>
          </w:tcPr>
          <w:p w14:paraId="2B8CDB47" w14:textId="77777777" w:rsidR="004A7D65" w:rsidRDefault="004A7D65" w:rsidP="00AF2158">
            <w:pPr>
              <w:ind w:left="-57" w:right="-57"/>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Pr="00955ED0">
              <w:rPr>
                <w:rFonts w:ascii="Times New Roman" w:eastAsia="Times New Roman" w:hAnsi="Times New Roman" w:cs="Times New Roman"/>
                <w:u w:val="single"/>
                <w:lang w:val="lt-LT"/>
              </w:rPr>
              <w:t>2,5 ml</w:t>
            </w:r>
          </w:p>
        </w:tc>
        <w:tc>
          <w:tcPr>
            <w:tcW w:w="2266" w:type="dxa"/>
          </w:tcPr>
          <w:p w14:paraId="55C50EF4" w14:textId="0C9AEC68" w:rsidR="004A7D65" w:rsidRDefault="00955ED0" w:rsidP="00AF2158">
            <w:pPr>
              <w:ind w:left="-57" w:right="-57"/>
              <w:rPr>
                <w:rFonts w:ascii="Times New Roman" w:eastAsia="Times New Roman" w:hAnsi="Times New Roman" w:cs="Times New Roman"/>
                <w:lang w:val="lt-LT"/>
              </w:rPr>
            </w:pPr>
            <w:r w:rsidRPr="00955ED0">
              <w:rPr>
                <w:rFonts w:ascii="Times New Roman" w:eastAsia="Times New Roman" w:hAnsi="Times New Roman" w:cs="Times New Roman"/>
                <w:lang w:val="lt-LT"/>
              </w:rPr>
              <w:t xml:space="preserve">       </w:t>
            </w:r>
            <w:r w:rsidR="004A7D65" w:rsidRPr="00955ED0">
              <w:rPr>
                <w:rFonts w:ascii="Times New Roman" w:eastAsia="Times New Roman" w:hAnsi="Times New Roman" w:cs="Times New Roman"/>
                <w:u w:val="single"/>
                <w:lang w:val="lt-LT"/>
              </w:rPr>
              <w:t>5 ml</w:t>
            </w:r>
          </w:p>
        </w:tc>
        <w:tc>
          <w:tcPr>
            <w:tcW w:w="2266" w:type="dxa"/>
          </w:tcPr>
          <w:p w14:paraId="03DB9085" w14:textId="77777777" w:rsidR="004A7D65" w:rsidRDefault="004A7D65" w:rsidP="00AF2158">
            <w:pPr>
              <w:ind w:left="-57" w:right="-57"/>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Pr="00955ED0">
              <w:rPr>
                <w:rFonts w:ascii="Times New Roman" w:eastAsia="Times New Roman" w:hAnsi="Times New Roman" w:cs="Times New Roman"/>
                <w:u w:val="single"/>
                <w:lang w:val="lt-LT"/>
              </w:rPr>
              <w:t>10 ml</w:t>
            </w:r>
          </w:p>
        </w:tc>
      </w:tr>
      <w:tr w:rsidR="004A7D65" w:rsidRPr="006F0781" w14:paraId="39A3BCD3" w14:textId="77777777" w:rsidTr="00AF2158">
        <w:trPr>
          <w:trHeight w:val="1036"/>
        </w:trPr>
        <w:tc>
          <w:tcPr>
            <w:tcW w:w="2266" w:type="dxa"/>
          </w:tcPr>
          <w:p w14:paraId="5CA8C10C"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LT/1/24/5497/001 – N1</w:t>
            </w:r>
          </w:p>
          <w:p w14:paraId="5102E165"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LT/1/24/5497/002 – N5</w:t>
            </w:r>
          </w:p>
          <w:p w14:paraId="768DB914"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LT/1/24/5497/003 – N6</w:t>
            </w:r>
          </w:p>
          <w:p w14:paraId="360228DB"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LT/1/24/5497/004 – N10</w:t>
            </w:r>
          </w:p>
        </w:tc>
        <w:tc>
          <w:tcPr>
            <w:tcW w:w="2266" w:type="dxa"/>
          </w:tcPr>
          <w:p w14:paraId="0BE62551"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LT/1/24/5497/005 – N1</w:t>
            </w:r>
          </w:p>
          <w:p w14:paraId="17323A0B"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LT/1/24/5497/006 –</w:t>
            </w:r>
            <w:r>
              <w:rPr>
                <w:rFonts w:ascii="Times New Roman" w:eastAsia="Times New Roman" w:hAnsi="Times New Roman" w:cs="Times New Roman"/>
                <w:lang w:val="lt-LT"/>
              </w:rPr>
              <w:t xml:space="preserve"> </w:t>
            </w:r>
            <w:r w:rsidRPr="009E4D53">
              <w:rPr>
                <w:rFonts w:ascii="Times New Roman" w:eastAsia="Times New Roman" w:hAnsi="Times New Roman" w:cs="Times New Roman"/>
                <w:lang w:val="lt-LT"/>
              </w:rPr>
              <w:t>N5</w:t>
            </w:r>
          </w:p>
          <w:p w14:paraId="7CE97283"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LT/1/24/5497/007 – N6</w:t>
            </w:r>
          </w:p>
          <w:p w14:paraId="22DB0679"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LT/1/24/5497/008 – N10</w:t>
            </w:r>
          </w:p>
        </w:tc>
        <w:tc>
          <w:tcPr>
            <w:tcW w:w="2266" w:type="dxa"/>
          </w:tcPr>
          <w:p w14:paraId="4794259A"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LT/1/24/5497/009 –</w:t>
            </w:r>
            <w:r>
              <w:rPr>
                <w:rFonts w:ascii="Times New Roman" w:eastAsia="Times New Roman" w:hAnsi="Times New Roman" w:cs="Times New Roman"/>
                <w:lang w:val="lt-LT"/>
              </w:rPr>
              <w:t xml:space="preserve"> </w:t>
            </w:r>
            <w:r w:rsidRPr="009E4D53">
              <w:rPr>
                <w:rFonts w:ascii="Times New Roman" w:eastAsia="Times New Roman" w:hAnsi="Times New Roman" w:cs="Times New Roman"/>
                <w:lang w:val="lt-LT"/>
              </w:rPr>
              <w:t>N1</w:t>
            </w:r>
          </w:p>
          <w:p w14:paraId="19735007"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LT/1/24/5497/010 – N5</w:t>
            </w:r>
          </w:p>
          <w:p w14:paraId="77D1D02A"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LT/1/24/5497/011 – N6</w:t>
            </w:r>
          </w:p>
          <w:p w14:paraId="472BE13B"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LT/1/24/5497/012 – N10</w:t>
            </w:r>
          </w:p>
        </w:tc>
        <w:tc>
          <w:tcPr>
            <w:tcW w:w="2266" w:type="dxa"/>
          </w:tcPr>
          <w:p w14:paraId="796C6594"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LT/1/24/5497/013 – N1</w:t>
            </w:r>
          </w:p>
          <w:p w14:paraId="4E81D41A"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LT/1/24/5497/014 – N5</w:t>
            </w:r>
          </w:p>
          <w:p w14:paraId="65B2D4AA"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LT/1/24/5497/015 – N6</w:t>
            </w:r>
          </w:p>
          <w:p w14:paraId="18957B31" w14:textId="77777777" w:rsidR="004A7D65" w:rsidRPr="009E4D53" w:rsidRDefault="004A7D65" w:rsidP="00AF2158">
            <w:pPr>
              <w:ind w:left="-57" w:right="-113"/>
              <w:rPr>
                <w:rFonts w:ascii="Times New Roman" w:eastAsia="Times New Roman" w:hAnsi="Times New Roman" w:cs="Times New Roman"/>
                <w:lang w:val="lt-LT"/>
              </w:rPr>
            </w:pPr>
            <w:r w:rsidRPr="009E4D53">
              <w:rPr>
                <w:rFonts w:ascii="Times New Roman" w:eastAsia="Times New Roman" w:hAnsi="Times New Roman" w:cs="Times New Roman"/>
                <w:lang w:val="lt-LT"/>
              </w:rPr>
              <w:t>LT/1/24/5497/016 – N10</w:t>
            </w:r>
          </w:p>
        </w:tc>
      </w:tr>
    </w:tbl>
    <w:p w14:paraId="2C2ECA97" w14:textId="77777777" w:rsidR="004A7D65" w:rsidRPr="00F216D4" w:rsidRDefault="004A7D65" w:rsidP="00435802">
      <w:pPr>
        <w:rPr>
          <w:rFonts w:ascii="Times New Roman" w:eastAsia="Times New Roman" w:hAnsi="Times New Roman" w:cs="Times New Roman"/>
          <w:lang w:val="lt-LT"/>
        </w:rPr>
      </w:pPr>
    </w:p>
    <w:p w14:paraId="213BD35E" w14:textId="77777777" w:rsidR="00B00F1A" w:rsidRPr="00F216D4" w:rsidRDefault="00B00F1A" w:rsidP="00435802">
      <w:pPr>
        <w:rPr>
          <w:rFonts w:ascii="Times New Roman" w:eastAsia="Times New Roman" w:hAnsi="Times New Roman" w:cs="Times New Roman"/>
          <w:lang w:val="lt-LT"/>
        </w:rPr>
      </w:pPr>
    </w:p>
    <w:p w14:paraId="4DA1B06C" w14:textId="47F627FF" w:rsidR="00E07AA6" w:rsidRPr="00F216D4" w:rsidRDefault="00751C3E" w:rsidP="00751C3E">
      <w:pPr>
        <w:tabs>
          <w:tab w:val="left" w:pos="567"/>
        </w:tabs>
        <w:rPr>
          <w:rFonts w:ascii="Times New Roman" w:hAnsi="Times New Roman" w:cs="Times New Roman"/>
          <w:b/>
          <w:bCs/>
          <w:lang w:val="lt-LT"/>
        </w:rPr>
      </w:pPr>
      <w:r w:rsidRPr="00F216D4">
        <w:rPr>
          <w:rFonts w:ascii="Times New Roman" w:hAnsi="Times New Roman" w:cs="Times New Roman"/>
          <w:b/>
          <w:bCs/>
          <w:lang w:val="lt-LT"/>
        </w:rPr>
        <w:t>9.</w:t>
      </w:r>
      <w:r w:rsidRPr="00F216D4">
        <w:rPr>
          <w:rFonts w:ascii="Times New Roman" w:hAnsi="Times New Roman" w:cs="Times New Roman"/>
          <w:b/>
          <w:bCs/>
          <w:lang w:val="lt-LT"/>
        </w:rPr>
        <w:tab/>
        <w:t>REGISTRAVIMO / PERREGISTRAVIMO DATA</w:t>
      </w:r>
    </w:p>
    <w:p w14:paraId="4EFA0D61" w14:textId="77777777" w:rsidR="00E07AA6" w:rsidRPr="00F216D4" w:rsidRDefault="00E07AA6" w:rsidP="00435802">
      <w:pPr>
        <w:rPr>
          <w:rFonts w:ascii="Times New Roman" w:eastAsia="Times New Roman" w:hAnsi="Times New Roman" w:cs="Times New Roman"/>
          <w:lang w:val="lt-LT"/>
        </w:rPr>
      </w:pPr>
    </w:p>
    <w:p w14:paraId="69E01C86" w14:textId="1C07F606" w:rsidR="00E07AA6" w:rsidRPr="00F216D4" w:rsidRDefault="00303A31" w:rsidP="00435802">
      <w:pPr>
        <w:pStyle w:val="Pagrindinistekstas"/>
        <w:ind w:left="0"/>
        <w:rPr>
          <w:rFonts w:cs="Times New Roman"/>
          <w:lang w:val="lt-LT"/>
        </w:rPr>
      </w:pPr>
      <w:r w:rsidRPr="00F216D4">
        <w:rPr>
          <w:rFonts w:cs="Times New Roman"/>
          <w:lang w:val="lt-LT"/>
        </w:rPr>
        <w:t xml:space="preserve">Registravimo data </w:t>
      </w:r>
      <w:r w:rsidR="004A7D65">
        <w:rPr>
          <w:rFonts w:cs="Times New Roman"/>
          <w:lang w:val="lt-LT"/>
        </w:rPr>
        <w:t>2024 m. liepos 24 d.</w:t>
      </w:r>
    </w:p>
    <w:p w14:paraId="5817D7EB" w14:textId="77777777" w:rsidR="00E07AA6" w:rsidRPr="00F216D4" w:rsidRDefault="00E07AA6" w:rsidP="00435802">
      <w:pPr>
        <w:rPr>
          <w:rFonts w:ascii="Times New Roman" w:eastAsia="Times New Roman" w:hAnsi="Times New Roman" w:cs="Times New Roman"/>
          <w:lang w:val="lt-LT"/>
        </w:rPr>
      </w:pPr>
    </w:p>
    <w:p w14:paraId="25C34936" w14:textId="77777777" w:rsidR="00E07AA6" w:rsidRPr="00F216D4" w:rsidRDefault="00E07AA6" w:rsidP="00435802">
      <w:pPr>
        <w:rPr>
          <w:rFonts w:ascii="Times New Roman" w:eastAsia="Times New Roman" w:hAnsi="Times New Roman" w:cs="Times New Roman"/>
          <w:lang w:val="lt-LT"/>
        </w:rPr>
      </w:pPr>
    </w:p>
    <w:p w14:paraId="527234F5" w14:textId="0A169432" w:rsidR="00E07AA6" w:rsidRPr="00F216D4" w:rsidRDefault="00751C3E" w:rsidP="00954CB1">
      <w:pPr>
        <w:tabs>
          <w:tab w:val="left" w:pos="567"/>
        </w:tabs>
        <w:rPr>
          <w:rFonts w:ascii="Times New Roman" w:hAnsi="Times New Roman" w:cs="Times New Roman"/>
          <w:b/>
          <w:bCs/>
          <w:lang w:val="lt-LT"/>
        </w:rPr>
      </w:pPr>
      <w:r w:rsidRPr="00F216D4">
        <w:rPr>
          <w:rFonts w:ascii="Times New Roman" w:hAnsi="Times New Roman" w:cs="Times New Roman"/>
          <w:b/>
          <w:bCs/>
          <w:lang w:val="lt-LT"/>
        </w:rPr>
        <w:t>10.</w:t>
      </w:r>
      <w:r w:rsidRPr="00F216D4">
        <w:rPr>
          <w:rFonts w:ascii="Times New Roman" w:hAnsi="Times New Roman" w:cs="Times New Roman"/>
          <w:b/>
          <w:bCs/>
          <w:lang w:val="lt-LT"/>
        </w:rPr>
        <w:tab/>
        <w:t>TEKSTO PERŽIŪROS DATA</w:t>
      </w:r>
    </w:p>
    <w:p w14:paraId="72B9D204" w14:textId="77777777" w:rsidR="00954CB1" w:rsidRPr="00F216D4" w:rsidRDefault="00954CB1" w:rsidP="00954CB1">
      <w:pPr>
        <w:tabs>
          <w:tab w:val="left" w:pos="567"/>
        </w:tabs>
        <w:rPr>
          <w:rFonts w:ascii="Times New Roman" w:hAnsi="Times New Roman" w:cs="Times New Roman"/>
          <w:lang w:val="lt-LT"/>
        </w:rPr>
      </w:pPr>
    </w:p>
    <w:p w14:paraId="02668721" w14:textId="1B57E317" w:rsidR="00E07AA6" w:rsidRPr="004A7D65" w:rsidRDefault="004A7D65" w:rsidP="00435802">
      <w:pPr>
        <w:rPr>
          <w:rFonts w:ascii="Times New Roman" w:eastAsia="Times New Roman" w:hAnsi="Times New Roman" w:cs="Times New Roman"/>
          <w:lang w:val="lt-LT"/>
        </w:rPr>
      </w:pPr>
      <w:r w:rsidRPr="004A7D65">
        <w:rPr>
          <w:rFonts w:ascii="Times New Roman" w:eastAsia="Times New Roman" w:hAnsi="Times New Roman" w:cs="Times New Roman"/>
          <w:lang w:val="lt-LT"/>
        </w:rPr>
        <w:t>2024 m. liepos 24 d.</w:t>
      </w:r>
    </w:p>
    <w:p w14:paraId="62F51F52" w14:textId="77777777" w:rsidR="004A7D65" w:rsidRPr="00F216D4" w:rsidRDefault="004A7D65" w:rsidP="00435802">
      <w:pPr>
        <w:rPr>
          <w:rFonts w:ascii="Times New Roman" w:eastAsia="Times New Roman" w:hAnsi="Times New Roman" w:cs="Times New Roman"/>
          <w:b/>
          <w:bCs/>
          <w:lang w:val="lt-LT"/>
        </w:rPr>
      </w:pPr>
    </w:p>
    <w:p w14:paraId="25DB2F51" w14:textId="2C136524" w:rsidR="00751C3E" w:rsidRPr="00F216D4" w:rsidRDefault="00751C3E">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2" w:history="1">
        <w:r w:rsidRPr="00F216D4">
          <w:rPr>
            <w:rStyle w:val="Hipersaitas"/>
            <w:rFonts w:ascii="Times New Roman" w:eastAsia="Times New Roman" w:hAnsi="Times New Roman" w:cs="Times New Roman"/>
            <w:lang w:val="lt-LT"/>
          </w:rPr>
          <w:t>http://www.vvkt.lt</w:t>
        </w:r>
      </w:hyperlink>
    </w:p>
    <w:p w14:paraId="003ACC4D" w14:textId="4A01104D" w:rsidR="00435802" w:rsidRPr="00F216D4" w:rsidRDefault="00435802">
      <w:pPr>
        <w:rPr>
          <w:rFonts w:ascii="Times New Roman" w:eastAsia="Times New Roman" w:hAnsi="Times New Roman" w:cs="Times New Roman"/>
          <w:lang w:val="lt-LT"/>
        </w:rPr>
      </w:pPr>
      <w:r w:rsidRPr="00F216D4">
        <w:rPr>
          <w:rFonts w:ascii="Times New Roman" w:eastAsia="Times New Roman" w:hAnsi="Times New Roman" w:cs="Times New Roman"/>
          <w:lang w:val="lt-LT"/>
        </w:rPr>
        <w:br w:type="page"/>
      </w:r>
    </w:p>
    <w:p w14:paraId="1247D5ED" w14:textId="77777777" w:rsidR="00E07AA6" w:rsidRPr="00F216D4" w:rsidRDefault="00E07AA6" w:rsidP="00435802">
      <w:pPr>
        <w:rPr>
          <w:rFonts w:ascii="Times New Roman" w:eastAsia="Times New Roman" w:hAnsi="Times New Roman" w:cs="Times New Roman"/>
          <w:lang w:val="lt-LT"/>
        </w:rPr>
      </w:pPr>
    </w:p>
    <w:p w14:paraId="6ABC595F" w14:textId="77777777" w:rsidR="00E07AA6" w:rsidRPr="00F216D4" w:rsidRDefault="00E07AA6" w:rsidP="00435802">
      <w:pPr>
        <w:rPr>
          <w:rFonts w:ascii="Times New Roman" w:eastAsia="Times New Roman" w:hAnsi="Times New Roman" w:cs="Times New Roman"/>
          <w:lang w:val="lt-LT"/>
        </w:rPr>
      </w:pPr>
    </w:p>
    <w:p w14:paraId="56BD8294" w14:textId="77777777" w:rsidR="00E07AA6" w:rsidRPr="00F216D4" w:rsidRDefault="00E07AA6" w:rsidP="00435802">
      <w:pPr>
        <w:rPr>
          <w:rFonts w:ascii="Times New Roman" w:eastAsia="Times New Roman" w:hAnsi="Times New Roman" w:cs="Times New Roman"/>
          <w:lang w:val="lt-LT"/>
        </w:rPr>
      </w:pPr>
    </w:p>
    <w:p w14:paraId="3F4753AA" w14:textId="77777777" w:rsidR="00E07AA6" w:rsidRPr="00F216D4" w:rsidRDefault="00E07AA6" w:rsidP="00435802">
      <w:pPr>
        <w:rPr>
          <w:rFonts w:ascii="Times New Roman" w:eastAsia="Times New Roman" w:hAnsi="Times New Roman" w:cs="Times New Roman"/>
          <w:lang w:val="lt-LT"/>
        </w:rPr>
      </w:pPr>
    </w:p>
    <w:p w14:paraId="2E6169D0" w14:textId="77777777" w:rsidR="00E07AA6" w:rsidRPr="00F216D4" w:rsidRDefault="00E07AA6" w:rsidP="00435802">
      <w:pPr>
        <w:rPr>
          <w:rFonts w:ascii="Times New Roman" w:eastAsia="Times New Roman" w:hAnsi="Times New Roman" w:cs="Times New Roman"/>
          <w:lang w:val="lt-LT"/>
        </w:rPr>
      </w:pPr>
    </w:p>
    <w:p w14:paraId="6A252E38" w14:textId="77777777" w:rsidR="00E07AA6" w:rsidRPr="00F216D4" w:rsidRDefault="00E07AA6" w:rsidP="00435802">
      <w:pPr>
        <w:rPr>
          <w:rFonts w:ascii="Times New Roman" w:eastAsia="Times New Roman" w:hAnsi="Times New Roman" w:cs="Times New Roman"/>
          <w:lang w:val="lt-LT"/>
        </w:rPr>
      </w:pPr>
    </w:p>
    <w:p w14:paraId="2F6B1C7F" w14:textId="77777777" w:rsidR="00E07AA6" w:rsidRPr="00F216D4" w:rsidRDefault="00E07AA6" w:rsidP="00435802">
      <w:pPr>
        <w:rPr>
          <w:rFonts w:ascii="Times New Roman" w:eastAsia="Times New Roman" w:hAnsi="Times New Roman" w:cs="Times New Roman"/>
          <w:lang w:val="lt-LT"/>
        </w:rPr>
      </w:pPr>
    </w:p>
    <w:p w14:paraId="3B30FB2B" w14:textId="77777777" w:rsidR="00E07AA6" w:rsidRPr="00F216D4" w:rsidRDefault="00E07AA6" w:rsidP="00435802">
      <w:pPr>
        <w:rPr>
          <w:rFonts w:ascii="Times New Roman" w:eastAsia="Times New Roman" w:hAnsi="Times New Roman" w:cs="Times New Roman"/>
          <w:lang w:val="lt-LT"/>
        </w:rPr>
      </w:pPr>
    </w:p>
    <w:p w14:paraId="612081F4" w14:textId="77777777" w:rsidR="00E07AA6" w:rsidRPr="00F216D4" w:rsidRDefault="00E07AA6" w:rsidP="00435802">
      <w:pPr>
        <w:rPr>
          <w:rFonts w:ascii="Times New Roman" w:eastAsia="Times New Roman" w:hAnsi="Times New Roman" w:cs="Times New Roman"/>
          <w:lang w:val="lt-LT"/>
        </w:rPr>
      </w:pPr>
    </w:p>
    <w:p w14:paraId="3726459B" w14:textId="77777777" w:rsidR="00E07AA6" w:rsidRPr="00F216D4" w:rsidRDefault="00E07AA6" w:rsidP="00435802">
      <w:pPr>
        <w:rPr>
          <w:rFonts w:ascii="Times New Roman" w:eastAsia="Times New Roman" w:hAnsi="Times New Roman" w:cs="Times New Roman"/>
          <w:lang w:val="lt-LT"/>
        </w:rPr>
      </w:pPr>
    </w:p>
    <w:p w14:paraId="52492E96" w14:textId="77777777" w:rsidR="00E07AA6" w:rsidRPr="00F216D4" w:rsidRDefault="00E07AA6" w:rsidP="00435802">
      <w:pPr>
        <w:rPr>
          <w:rFonts w:ascii="Times New Roman" w:eastAsia="Times New Roman" w:hAnsi="Times New Roman" w:cs="Times New Roman"/>
          <w:lang w:val="lt-LT"/>
        </w:rPr>
      </w:pPr>
    </w:p>
    <w:p w14:paraId="5C8D242E" w14:textId="77777777" w:rsidR="00E07AA6" w:rsidRPr="00F216D4" w:rsidRDefault="00E07AA6" w:rsidP="00435802">
      <w:pPr>
        <w:rPr>
          <w:rFonts w:ascii="Times New Roman" w:eastAsia="Times New Roman" w:hAnsi="Times New Roman" w:cs="Times New Roman"/>
          <w:lang w:val="lt-LT"/>
        </w:rPr>
      </w:pPr>
    </w:p>
    <w:p w14:paraId="2DB1E3EF" w14:textId="77777777" w:rsidR="00E07AA6" w:rsidRPr="00F216D4" w:rsidRDefault="00E07AA6" w:rsidP="00435802">
      <w:pPr>
        <w:rPr>
          <w:rFonts w:ascii="Times New Roman" w:eastAsia="Times New Roman" w:hAnsi="Times New Roman" w:cs="Times New Roman"/>
          <w:lang w:val="lt-LT"/>
        </w:rPr>
      </w:pPr>
    </w:p>
    <w:p w14:paraId="1C821EE5" w14:textId="77777777" w:rsidR="00E07AA6" w:rsidRPr="00F216D4" w:rsidRDefault="00E07AA6" w:rsidP="00435802">
      <w:pPr>
        <w:rPr>
          <w:rFonts w:ascii="Times New Roman" w:eastAsia="Times New Roman" w:hAnsi="Times New Roman" w:cs="Times New Roman"/>
          <w:lang w:val="lt-LT"/>
        </w:rPr>
      </w:pPr>
    </w:p>
    <w:p w14:paraId="46E7ED37" w14:textId="77777777" w:rsidR="00E07AA6" w:rsidRPr="00F216D4" w:rsidRDefault="00E07AA6" w:rsidP="00435802">
      <w:pPr>
        <w:rPr>
          <w:rFonts w:ascii="Times New Roman" w:eastAsia="Times New Roman" w:hAnsi="Times New Roman" w:cs="Times New Roman"/>
          <w:lang w:val="lt-LT"/>
        </w:rPr>
      </w:pPr>
    </w:p>
    <w:p w14:paraId="4A842F65" w14:textId="77777777" w:rsidR="00E07AA6" w:rsidRPr="00F216D4" w:rsidRDefault="00E07AA6" w:rsidP="00435802">
      <w:pPr>
        <w:rPr>
          <w:rFonts w:ascii="Times New Roman" w:eastAsia="Times New Roman" w:hAnsi="Times New Roman" w:cs="Times New Roman"/>
          <w:lang w:val="lt-LT"/>
        </w:rPr>
      </w:pPr>
    </w:p>
    <w:p w14:paraId="4C1B1C6B" w14:textId="77777777" w:rsidR="00E07AA6" w:rsidRPr="00F216D4" w:rsidRDefault="00E07AA6" w:rsidP="00435802">
      <w:pPr>
        <w:rPr>
          <w:rFonts w:ascii="Times New Roman" w:eastAsia="Times New Roman" w:hAnsi="Times New Roman" w:cs="Times New Roman"/>
          <w:lang w:val="lt-LT"/>
        </w:rPr>
      </w:pPr>
    </w:p>
    <w:p w14:paraId="471E0FD5" w14:textId="77777777" w:rsidR="00E07AA6" w:rsidRPr="00F216D4" w:rsidRDefault="00E07AA6" w:rsidP="00435802">
      <w:pPr>
        <w:rPr>
          <w:rFonts w:ascii="Times New Roman" w:eastAsia="Times New Roman" w:hAnsi="Times New Roman" w:cs="Times New Roman"/>
          <w:lang w:val="lt-LT"/>
        </w:rPr>
      </w:pPr>
    </w:p>
    <w:p w14:paraId="67524BD9" w14:textId="77777777" w:rsidR="00E07AA6" w:rsidRPr="00F216D4" w:rsidRDefault="00E07AA6" w:rsidP="00435802">
      <w:pPr>
        <w:rPr>
          <w:rFonts w:ascii="Times New Roman" w:eastAsia="Times New Roman" w:hAnsi="Times New Roman" w:cs="Times New Roman"/>
          <w:lang w:val="lt-LT"/>
        </w:rPr>
      </w:pPr>
    </w:p>
    <w:p w14:paraId="5B34AC22" w14:textId="77777777" w:rsidR="00E07AA6" w:rsidRPr="00F216D4" w:rsidRDefault="00E07AA6" w:rsidP="00435802">
      <w:pPr>
        <w:rPr>
          <w:rFonts w:ascii="Times New Roman" w:eastAsia="Times New Roman" w:hAnsi="Times New Roman" w:cs="Times New Roman"/>
          <w:lang w:val="lt-LT"/>
        </w:rPr>
      </w:pPr>
    </w:p>
    <w:p w14:paraId="0EBC6833" w14:textId="77777777" w:rsidR="00E07AA6" w:rsidRPr="00F216D4" w:rsidRDefault="00E07AA6" w:rsidP="00435802">
      <w:pPr>
        <w:rPr>
          <w:rFonts w:ascii="Times New Roman" w:eastAsia="Times New Roman" w:hAnsi="Times New Roman" w:cs="Times New Roman"/>
          <w:lang w:val="lt-LT"/>
        </w:rPr>
      </w:pPr>
    </w:p>
    <w:p w14:paraId="6CF629D1" w14:textId="77777777" w:rsidR="00E07AA6" w:rsidRPr="00F216D4" w:rsidRDefault="00E07AA6" w:rsidP="00435802">
      <w:pPr>
        <w:rPr>
          <w:rFonts w:ascii="Times New Roman" w:eastAsia="Times New Roman" w:hAnsi="Times New Roman" w:cs="Times New Roman"/>
          <w:lang w:val="lt-LT"/>
        </w:rPr>
      </w:pPr>
    </w:p>
    <w:p w14:paraId="3AAF2718" w14:textId="77777777" w:rsidR="00E07AA6" w:rsidRPr="00F216D4" w:rsidRDefault="00E07AA6" w:rsidP="00435802">
      <w:pPr>
        <w:rPr>
          <w:rFonts w:ascii="Times New Roman" w:eastAsia="Times New Roman" w:hAnsi="Times New Roman" w:cs="Times New Roman"/>
          <w:lang w:val="lt-LT"/>
        </w:rPr>
      </w:pPr>
    </w:p>
    <w:p w14:paraId="1E267899" w14:textId="77777777" w:rsidR="002B6979" w:rsidRPr="00F216D4" w:rsidRDefault="002B6979" w:rsidP="002B6979">
      <w:pPr>
        <w:tabs>
          <w:tab w:val="left" w:pos="567"/>
        </w:tabs>
        <w:ind w:left="567" w:hanging="567"/>
        <w:jc w:val="center"/>
        <w:outlineLvl w:val="0"/>
        <w:rPr>
          <w:rFonts w:ascii="Times New Roman" w:eastAsia="Times New Roman" w:hAnsi="Times New Roman" w:cs="Times New Roman"/>
          <w:b/>
          <w:caps/>
          <w:lang w:val="lt-LT"/>
        </w:rPr>
      </w:pPr>
      <w:r w:rsidRPr="00F216D4">
        <w:rPr>
          <w:rFonts w:ascii="Times New Roman" w:eastAsia="Times New Roman" w:hAnsi="Times New Roman" w:cs="Times New Roman"/>
          <w:b/>
          <w:caps/>
          <w:lang w:val="lt-LT"/>
        </w:rPr>
        <w:t>II PRIEDAS</w:t>
      </w:r>
    </w:p>
    <w:p w14:paraId="44ED4E6A" w14:textId="77777777" w:rsidR="002B6979" w:rsidRPr="00F216D4" w:rsidRDefault="002B6979" w:rsidP="002B6979">
      <w:pPr>
        <w:tabs>
          <w:tab w:val="left" w:pos="567"/>
        </w:tabs>
        <w:ind w:left="567" w:hanging="567"/>
        <w:jc w:val="center"/>
        <w:outlineLvl w:val="0"/>
        <w:rPr>
          <w:rFonts w:ascii="Times New Roman" w:eastAsia="Times New Roman" w:hAnsi="Times New Roman" w:cs="Times New Roman"/>
          <w:b/>
          <w:caps/>
          <w:lang w:val="lt-LT"/>
        </w:rPr>
      </w:pPr>
    </w:p>
    <w:p w14:paraId="5EE60143" w14:textId="77777777" w:rsidR="002B6979" w:rsidRPr="00F216D4" w:rsidRDefault="002B6979" w:rsidP="002B6979">
      <w:pPr>
        <w:tabs>
          <w:tab w:val="left" w:pos="567"/>
        </w:tabs>
        <w:spacing w:line="260" w:lineRule="exact"/>
        <w:jc w:val="center"/>
        <w:rPr>
          <w:rFonts w:ascii="Times New Roman" w:eastAsia="Times New Roman" w:hAnsi="Times New Roman" w:cs="Times New Roman"/>
          <w:i/>
          <w:snapToGrid w:val="0"/>
          <w:lang w:val="lt-LT"/>
        </w:rPr>
      </w:pPr>
      <w:r w:rsidRPr="00F216D4">
        <w:rPr>
          <w:rFonts w:ascii="Times New Roman" w:eastAsia="Times New Roman" w:hAnsi="Times New Roman" w:cs="Times New Roman"/>
          <w:b/>
          <w:snapToGrid w:val="0"/>
          <w:lang w:val="lt-LT"/>
        </w:rPr>
        <w:t>REGISTRACIJOS SĄLYGOS</w:t>
      </w:r>
    </w:p>
    <w:p w14:paraId="38CB4F7E" w14:textId="77777777" w:rsidR="002B6979" w:rsidRPr="00F216D4" w:rsidRDefault="002B6979" w:rsidP="002B6979">
      <w:pPr>
        <w:tabs>
          <w:tab w:val="left" w:pos="567"/>
        </w:tabs>
        <w:spacing w:line="260" w:lineRule="exact"/>
        <w:rPr>
          <w:rFonts w:ascii="Times New Roman" w:eastAsia="Times New Roman" w:hAnsi="Times New Roman" w:cs="Times New Roman"/>
          <w:snapToGrid w:val="0"/>
          <w:lang w:val="lt-LT"/>
        </w:rPr>
      </w:pPr>
    </w:p>
    <w:p w14:paraId="6AB55AAE" w14:textId="77777777" w:rsidR="002B6979" w:rsidRPr="00F216D4" w:rsidRDefault="002B6979" w:rsidP="002B6979">
      <w:pPr>
        <w:tabs>
          <w:tab w:val="left" w:pos="1701"/>
        </w:tabs>
        <w:spacing w:line="260" w:lineRule="exact"/>
        <w:ind w:left="1701" w:right="567" w:hanging="567"/>
        <w:rPr>
          <w:rFonts w:ascii="Times New Roman" w:eastAsia="Times New Roman" w:hAnsi="Times New Roman" w:cs="Times New Roman"/>
          <w:b/>
          <w:snapToGrid w:val="0"/>
          <w:lang w:val="lt-LT"/>
        </w:rPr>
      </w:pPr>
      <w:r w:rsidRPr="00F216D4">
        <w:rPr>
          <w:rFonts w:ascii="Times New Roman" w:eastAsia="Times New Roman" w:hAnsi="Times New Roman" w:cs="Times New Roman"/>
          <w:b/>
          <w:snapToGrid w:val="0"/>
          <w:lang w:val="lt-LT"/>
        </w:rPr>
        <w:t>A.</w:t>
      </w:r>
      <w:r w:rsidRPr="00F216D4">
        <w:rPr>
          <w:rFonts w:ascii="Times New Roman" w:eastAsia="Times New Roman" w:hAnsi="Times New Roman" w:cs="Times New Roman"/>
          <w:b/>
          <w:snapToGrid w:val="0"/>
          <w:lang w:val="lt-LT"/>
        </w:rPr>
        <w:tab/>
        <w:t>GAMINTOJAS (-AI), ATSAKINGAS (-I) UŽ SERIJŲ IŠLEIDIMĄ</w:t>
      </w:r>
    </w:p>
    <w:p w14:paraId="4A64B11B" w14:textId="77777777" w:rsidR="002B6979" w:rsidRPr="00F216D4" w:rsidRDefault="002B6979" w:rsidP="002B6979">
      <w:pPr>
        <w:tabs>
          <w:tab w:val="left" w:pos="1701"/>
        </w:tabs>
        <w:spacing w:line="260" w:lineRule="exact"/>
        <w:ind w:left="567" w:right="567" w:hanging="567"/>
        <w:rPr>
          <w:rFonts w:ascii="Times New Roman" w:eastAsia="Times New Roman" w:hAnsi="Times New Roman" w:cs="Times New Roman"/>
          <w:snapToGrid w:val="0"/>
          <w:lang w:val="lt-LT"/>
        </w:rPr>
      </w:pPr>
    </w:p>
    <w:p w14:paraId="13EB483B" w14:textId="77777777" w:rsidR="002B6979" w:rsidRPr="00F216D4" w:rsidRDefault="002B6979" w:rsidP="002B6979">
      <w:pPr>
        <w:tabs>
          <w:tab w:val="left" w:pos="1701"/>
        </w:tabs>
        <w:spacing w:line="260" w:lineRule="exact"/>
        <w:ind w:left="1701" w:right="567" w:hanging="567"/>
        <w:rPr>
          <w:rFonts w:ascii="Times New Roman" w:eastAsia="Times New Roman" w:hAnsi="Times New Roman" w:cs="Times New Roman"/>
          <w:b/>
          <w:snapToGrid w:val="0"/>
          <w:lang w:val="lt-LT"/>
        </w:rPr>
      </w:pPr>
      <w:r w:rsidRPr="00F216D4">
        <w:rPr>
          <w:rFonts w:ascii="Times New Roman" w:eastAsia="Times New Roman" w:hAnsi="Times New Roman" w:cs="Times New Roman"/>
          <w:b/>
          <w:snapToGrid w:val="0"/>
          <w:lang w:val="lt-LT"/>
        </w:rPr>
        <w:t>B.</w:t>
      </w:r>
      <w:r w:rsidRPr="00F216D4">
        <w:rPr>
          <w:rFonts w:ascii="Times New Roman" w:eastAsia="Times New Roman" w:hAnsi="Times New Roman" w:cs="Times New Roman"/>
          <w:b/>
          <w:snapToGrid w:val="0"/>
          <w:lang w:val="lt-LT"/>
        </w:rPr>
        <w:tab/>
        <w:t>TIEKIMO IR VARTOJIMO SĄLYGOS AR APRIBOJIMAI</w:t>
      </w:r>
    </w:p>
    <w:p w14:paraId="60DBE1ED" w14:textId="77777777" w:rsidR="00522BBD" w:rsidRPr="00F216D4" w:rsidRDefault="00522BBD">
      <w:pPr>
        <w:rPr>
          <w:rFonts w:ascii="Times New Roman" w:hAnsi="Times New Roman" w:cs="Times New Roman"/>
          <w:b/>
          <w:bCs/>
          <w:snapToGrid w:val="0"/>
          <w:lang w:val="lt-LT"/>
        </w:rPr>
      </w:pPr>
      <w:r w:rsidRPr="00F216D4">
        <w:rPr>
          <w:rFonts w:ascii="Times New Roman" w:hAnsi="Times New Roman" w:cs="Times New Roman"/>
          <w:b/>
          <w:bCs/>
          <w:snapToGrid w:val="0"/>
          <w:lang w:val="lt-LT"/>
        </w:rPr>
        <w:br w:type="page"/>
      </w:r>
    </w:p>
    <w:p w14:paraId="4D5A65FE" w14:textId="2591B91B" w:rsidR="002B6979" w:rsidRPr="00F216D4" w:rsidRDefault="004F3178" w:rsidP="002B6979">
      <w:pPr>
        <w:tabs>
          <w:tab w:val="left" w:pos="567"/>
        </w:tabs>
        <w:rPr>
          <w:rFonts w:ascii="Times New Roman" w:hAnsi="Times New Roman" w:cs="Times New Roman"/>
          <w:b/>
          <w:bCs/>
          <w:lang w:val="lt-LT"/>
        </w:rPr>
      </w:pPr>
      <w:r w:rsidRPr="00F216D4">
        <w:rPr>
          <w:rFonts w:ascii="Times New Roman" w:hAnsi="Times New Roman" w:cs="Times New Roman"/>
          <w:b/>
          <w:bCs/>
          <w:lang w:val="lt-LT"/>
        </w:rPr>
        <w:lastRenderedPageBreak/>
        <w:t>A</w:t>
      </w:r>
      <w:r w:rsidRPr="00F216D4">
        <w:rPr>
          <w:rFonts w:ascii="Times New Roman" w:eastAsia="Times New Roman" w:hAnsi="Times New Roman" w:cs="Times New Roman"/>
          <w:b/>
          <w:snapToGrid w:val="0"/>
          <w:lang w:val="lt-LT"/>
        </w:rPr>
        <w:t>.</w:t>
      </w:r>
      <w:r w:rsidRPr="00F216D4">
        <w:rPr>
          <w:rFonts w:ascii="Times New Roman" w:eastAsia="Times New Roman" w:hAnsi="Times New Roman" w:cs="Times New Roman"/>
          <w:b/>
          <w:snapToGrid w:val="0"/>
          <w:lang w:val="lt-LT"/>
        </w:rPr>
        <w:tab/>
        <w:t>GAMINTOJAS (-AI), ATSAKINGAS (-I) UŽ SERIJŲ IŠLEIDIMĄ</w:t>
      </w:r>
    </w:p>
    <w:p w14:paraId="3723082A" w14:textId="77777777" w:rsidR="002B6979" w:rsidRPr="00F216D4" w:rsidRDefault="002B6979" w:rsidP="002B6979">
      <w:pPr>
        <w:tabs>
          <w:tab w:val="left" w:pos="567"/>
        </w:tabs>
        <w:rPr>
          <w:rFonts w:ascii="Times New Roman" w:eastAsia="Times New Roman" w:hAnsi="Times New Roman" w:cs="Times New Roman"/>
          <w:highlight w:val="yellow"/>
          <w:lang w:val="lt-LT"/>
        </w:rPr>
      </w:pPr>
    </w:p>
    <w:p w14:paraId="55FCFC89" w14:textId="6994ECC9" w:rsidR="002B6979" w:rsidRPr="00F216D4" w:rsidRDefault="002B6979" w:rsidP="002B6979">
      <w:pPr>
        <w:rPr>
          <w:rFonts w:ascii="Times New Roman" w:eastAsia="Times New Roman" w:hAnsi="Times New Roman" w:cs="Times New Roman"/>
          <w:u w:val="single"/>
          <w:lang w:val="lt-LT"/>
        </w:rPr>
      </w:pPr>
      <w:r w:rsidRPr="00F216D4">
        <w:rPr>
          <w:rFonts w:ascii="Times New Roman" w:eastAsia="Times New Roman" w:hAnsi="Times New Roman" w:cs="Times New Roman"/>
          <w:u w:val="single"/>
          <w:lang w:val="lt-LT"/>
        </w:rPr>
        <w:t>Gamintojų, atsakingų už serijų išleidimą, pavadinimai ir adresai</w:t>
      </w:r>
    </w:p>
    <w:p w14:paraId="65710655" w14:textId="77777777" w:rsidR="002B6979" w:rsidRPr="00F216D4" w:rsidRDefault="002B6979" w:rsidP="002B6979">
      <w:pPr>
        <w:tabs>
          <w:tab w:val="left" w:pos="567"/>
        </w:tabs>
        <w:rPr>
          <w:rFonts w:ascii="Times New Roman" w:eastAsia="Times New Roman" w:hAnsi="Times New Roman" w:cs="Times New Roman"/>
          <w:lang w:val="lt-LT"/>
        </w:rPr>
      </w:pPr>
    </w:p>
    <w:p w14:paraId="6F70DB01" w14:textId="77777777" w:rsidR="00F216D4" w:rsidRPr="00F216D4" w:rsidRDefault="00F216D4" w:rsidP="00F216D4">
      <w:pPr>
        <w:pStyle w:val="Pagrindinistekstas"/>
        <w:ind w:left="0"/>
        <w:rPr>
          <w:rFonts w:cs="Times New Roman"/>
          <w:lang w:val="lt-LT"/>
        </w:rPr>
      </w:pPr>
      <w:proofErr w:type="spellStart"/>
      <w:r w:rsidRPr="00F216D4">
        <w:rPr>
          <w:rFonts w:cs="Times New Roman"/>
          <w:lang w:val="lt-LT"/>
        </w:rPr>
        <w:t>Accord</w:t>
      </w:r>
      <w:proofErr w:type="spellEnd"/>
      <w:r w:rsidRPr="00F216D4">
        <w:rPr>
          <w:rFonts w:cs="Times New Roman"/>
          <w:lang w:val="lt-LT"/>
        </w:rPr>
        <w:t xml:space="preserve"> </w:t>
      </w:r>
      <w:proofErr w:type="spellStart"/>
      <w:r w:rsidRPr="00F216D4">
        <w:rPr>
          <w:rFonts w:cs="Times New Roman"/>
          <w:lang w:val="lt-LT"/>
        </w:rPr>
        <w:t>Healthcare</w:t>
      </w:r>
      <w:proofErr w:type="spellEnd"/>
      <w:r w:rsidRPr="00F216D4">
        <w:rPr>
          <w:rFonts w:cs="Times New Roman"/>
          <w:lang w:val="lt-LT"/>
        </w:rPr>
        <w:t xml:space="preserve"> </w:t>
      </w:r>
      <w:proofErr w:type="spellStart"/>
      <w:r w:rsidRPr="00F216D4">
        <w:rPr>
          <w:rFonts w:cs="Times New Roman"/>
          <w:lang w:val="lt-LT"/>
        </w:rPr>
        <w:t>Polska</w:t>
      </w:r>
      <w:proofErr w:type="spellEnd"/>
      <w:r w:rsidRPr="00F216D4">
        <w:rPr>
          <w:rFonts w:cs="Times New Roman"/>
          <w:lang w:val="lt-LT"/>
        </w:rPr>
        <w:t xml:space="preserve"> </w:t>
      </w:r>
      <w:proofErr w:type="spellStart"/>
      <w:r w:rsidRPr="00F216D4">
        <w:rPr>
          <w:rFonts w:cs="Times New Roman"/>
          <w:lang w:val="lt-LT"/>
        </w:rPr>
        <w:t>Sp.z</w:t>
      </w:r>
      <w:proofErr w:type="spellEnd"/>
      <w:r w:rsidRPr="00F216D4">
        <w:rPr>
          <w:rFonts w:cs="Times New Roman"/>
          <w:lang w:val="lt-LT"/>
        </w:rPr>
        <w:t xml:space="preserve"> </w:t>
      </w:r>
      <w:proofErr w:type="spellStart"/>
      <w:r w:rsidRPr="00F216D4">
        <w:rPr>
          <w:rFonts w:cs="Times New Roman"/>
          <w:lang w:val="lt-LT"/>
        </w:rPr>
        <w:t>o.o</w:t>
      </w:r>
      <w:proofErr w:type="spellEnd"/>
      <w:r w:rsidRPr="00F216D4">
        <w:rPr>
          <w:rFonts w:cs="Times New Roman"/>
          <w:lang w:val="lt-LT"/>
        </w:rPr>
        <w:t>.</w:t>
      </w:r>
    </w:p>
    <w:p w14:paraId="578EB9D6" w14:textId="77777777" w:rsidR="00F216D4" w:rsidRPr="00F216D4" w:rsidRDefault="00F216D4" w:rsidP="00F216D4">
      <w:pPr>
        <w:pStyle w:val="Pagrindinistekstas"/>
        <w:ind w:left="0"/>
        <w:rPr>
          <w:rFonts w:cs="Times New Roman"/>
          <w:lang w:val="lt-LT"/>
        </w:rPr>
      </w:pPr>
      <w:proofErr w:type="spellStart"/>
      <w:r w:rsidRPr="00F216D4">
        <w:rPr>
          <w:rFonts w:cs="Times New Roman"/>
          <w:lang w:val="lt-LT"/>
        </w:rPr>
        <w:t>ul</w:t>
      </w:r>
      <w:proofErr w:type="spellEnd"/>
      <w:r w:rsidRPr="00F216D4">
        <w:rPr>
          <w:rFonts w:cs="Times New Roman"/>
          <w:lang w:val="lt-LT"/>
        </w:rPr>
        <w:t xml:space="preserve">. </w:t>
      </w:r>
      <w:proofErr w:type="spellStart"/>
      <w:r w:rsidRPr="00F216D4">
        <w:rPr>
          <w:rFonts w:cs="Times New Roman"/>
          <w:lang w:val="lt-LT"/>
        </w:rPr>
        <w:t>Lutomierska</w:t>
      </w:r>
      <w:proofErr w:type="spellEnd"/>
      <w:r w:rsidRPr="00F216D4">
        <w:rPr>
          <w:rFonts w:cs="Times New Roman"/>
          <w:lang w:val="lt-LT"/>
        </w:rPr>
        <w:t xml:space="preserve"> 50</w:t>
      </w:r>
    </w:p>
    <w:p w14:paraId="197C25FB" w14:textId="77777777" w:rsidR="00F216D4" w:rsidRPr="00F216D4" w:rsidRDefault="00F216D4" w:rsidP="00F216D4">
      <w:pPr>
        <w:pStyle w:val="Pagrindinistekstas"/>
        <w:ind w:left="0"/>
        <w:rPr>
          <w:rFonts w:cs="Times New Roman"/>
          <w:lang w:val="lt-LT"/>
        </w:rPr>
      </w:pPr>
      <w:r w:rsidRPr="00F216D4">
        <w:rPr>
          <w:rFonts w:cs="Times New Roman"/>
          <w:lang w:val="lt-LT"/>
        </w:rPr>
        <w:t xml:space="preserve">95-200 </w:t>
      </w:r>
      <w:proofErr w:type="spellStart"/>
      <w:r w:rsidRPr="00F216D4">
        <w:rPr>
          <w:rFonts w:cs="Times New Roman"/>
          <w:lang w:val="lt-LT"/>
        </w:rPr>
        <w:t>Pabianice</w:t>
      </w:r>
      <w:proofErr w:type="spellEnd"/>
    </w:p>
    <w:p w14:paraId="4AC9BC7D" w14:textId="77777777" w:rsidR="00F216D4" w:rsidRPr="00F216D4" w:rsidRDefault="00F216D4" w:rsidP="00F216D4">
      <w:pPr>
        <w:pStyle w:val="Pagrindinistekstas"/>
        <w:ind w:left="0"/>
        <w:rPr>
          <w:rFonts w:cs="Times New Roman"/>
          <w:lang w:val="lt-LT"/>
        </w:rPr>
      </w:pPr>
      <w:r w:rsidRPr="00F216D4">
        <w:rPr>
          <w:rFonts w:cs="Times New Roman"/>
          <w:lang w:val="lt-LT"/>
        </w:rPr>
        <w:t>Lenkija</w:t>
      </w:r>
    </w:p>
    <w:p w14:paraId="3850EAFE" w14:textId="77777777" w:rsidR="00F216D4" w:rsidRPr="00F216D4" w:rsidRDefault="00F216D4" w:rsidP="00F216D4">
      <w:pPr>
        <w:pStyle w:val="Pagrindinistekstas"/>
        <w:ind w:left="0"/>
        <w:rPr>
          <w:rFonts w:cs="Times New Roman"/>
          <w:lang w:val="lt-LT"/>
        </w:rPr>
      </w:pPr>
    </w:p>
    <w:p w14:paraId="1353D51D" w14:textId="77777777" w:rsidR="00F216D4" w:rsidRPr="00F216D4" w:rsidRDefault="00F216D4" w:rsidP="00F216D4">
      <w:pPr>
        <w:pStyle w:val="Pagrindinistekstas"/>
        <w:ind w:left="0"/>
        <w:rPr>
          <w:rFonts w:cs="Times New Roman"/>
          <w:lang w:val="lt-LT"/>
        </w:rPr>
      </w:pPr>
      <w:r w:rsidRPr="00F216D4">
        <w:rPr>
          <w:rFonts w:cs="Times New Roman"/>
          <w:lang w:val="lt-LT"/>
        </w:rPr>
        <w:t>arba</w:t>
      </w:r>
    </w:p>
    <w:p w14:paraId="12236DEA" w14:textId="77777777" w:rsidR="00F216D4" w:rsidRPr="00F216D4" w:rsidRDefault="00F216D4" w:rsidP="00F216D4">
      <w:pPr>
        <w:pStyle w:val="Pagrindinistekstas"/>
        <w:ind w:left="0"/>
        <w:rPr>
          <w:rFonts w:cs="Times New Roman"/>
          <w:lang w:val="lt-LT"/>
        </w:rPr>
      </w:pPr>
    </w:p>
    <w:p w14:paraId="743C5C35" w14:textId="77777777" w:rsidR="00F216D4" w:rsidRPr="00F216D4" w:rsidRDefault="00F216D4" w:rsidP="00F216D4">
      <w:pPr>
        <w:pStyle w:val="Pagrindinistekstas"/>
        <w:ind w:left="0"/>
        <w:rPr>
          <w:rFonts w:cs="Times New Roman"/>
          <w:lang w:val="lt-LT"/>
        </w:rPr>
      </w:pPr>
      <w:proofErr w:type="spellStart"/>
      <w:r w:rsidRPr="00F216D4">
        <w:rPr>
          <w:rFonts w:cs="Times New Roman"/>
          <w:lang w:val="lt-LT"/>
        </w:rPr>
        <w:t>Laboratori</w:t>
      </w:r>
      <w:proofErr w:type="spellEnd"/>
      <w:r w:rsidRPr="00F216D4">
        <w:rPr>
          <w:rFonts w:cs="Times New Roman"/>
          <w:lang w:val="lt-LT"/>
        </w:rPr>
        <w:t xml:space="preserve"> </w:t>
      </w:r>
      <w:proofErr w:type="spellStart"/>
      <w:r w:rsidRPr="00F216D4">
        <w:rPr>
          <w:rFonts w:cs="Times New Roman"/>
          <w:lang w:val="lt-LT"/>
        </w:rPr>
        <w:t>Fundació</w:t>
      </w:r>
      <w:proofErr w:type="spellEnd"/>
      <w:r w:rsidRPr="00F216D4">
        <w:rPr>
          <w:rFonts w:cs="Times New Roman"/>
          <w:lang w:val="lt-LT"/>
        </w:rPr>
        <w:t xml:space="preserve"> </w:t>
      </w:r>
      <w:proofErr w:type="spellStart"/>
      <w:r w:rsidRPr="00F216D4">
        <w:rPr>
          <w:rFonts w:cs="Times New Roman"/>
          <w:lang w:val="lt-LT"/>
        </w:rPr>
        <w:t>Dau</w:t>
      </w:r>
      <w:proofErr w:type="spellEnd"/>
    </w:p>
    <w:p w14:paraId="4AAA51EB" w14:textId="77777777" w:rsidR="00F216D4" w:rsidRPr="00F216D4" w:rsidRDefault="00F216D4" w:rsidP="00F216D4">
      <w:pPr>
        <w:pStyle w:val="Pagrindinistekstas"/>
        <w:ind w:left="0"/>
        <w:rPr>
          <w:rFonts w:cs="Times New Roman"/>
          <w:lang w:val="lt-LT"/>
        </w:rPr>
      </w:pPr>
      <w:r w:rsidRPr="00F216D4">
        <w:rPr>
          <w:rFonts w:cs="Times New Roman"/>
          <w:lang w:val="lt-LT"/>
        </w:rPr>
        <w:t xml:space="preserve">C/ C, 12-14 </w:t>
      </w:r>
      <w:proofErr w:type="spellStart"/>
      <w:r w:rsidRPr="00F216D4">
        <w:rPr>
          <w:rFonts w:cs="Times New Roman"/>
          <w:lang w:val="lt-LT"/>
        </w:rPr>
        <w:t>Pol</w:t>
      </w:r>
      <w:proofErr w:type="spellEnd"/>
      <w:r w:rsidRPr="00F216D4">
        <w:rPr>
          <w:rFonts w:cs="Times New Roman"/>
          <w:lang w:val="lt-LT"/>
        </w:rPr>
        <w:t xml:space="preserve">. </w:t>
      </w:r>
      <w:proofErr w:type="spellStart"/>
      <w:r w:rsidRPr="00F216D4">
        <w:rPr>
          <w:rFonts w:cs="Times New Roman"/>
          <w:lang w:val="lt-LT"/>
        </w:rPr>
        <w:t>Ind</w:t>
      </w:r>
      <w:proofErr w:type="spellEnd"/>
      <w:r w:rsidRPr="00F216D4">
        <w:rPr>
          <w:rFonts w:cs="Times New Roman"/>
          <w:lang w:val="lt-LT"/>
        </w:rPr>
        <w:t>.</w:t>
      </w:r>
    </w:p>
    <w:p w14:paraId="0315772C" w14:textId="77777777" w:rsidR="00F216D4" w:rsidRPr="00F216D4" w:rsidRDefault="00F216D4" w:rsidP="00F216D4">
      <w:pPr>
        <w:pStyle w:val="Pagrindinistekstas"/>
        <w:ind w:left="0"/>
        <w:rPr>
          <w:rFonts w:cs="Times New Roman"/>
          <w:lang w:val="lt-LT"/>
        </w:rPr>
      </w:pPr>
      <w:r w:rsidRPr="00F216D4">
        <w:rPr>
          <w:rFonts w:cs="Times New Roman"/>
          <w:lang w:val="lt-LT"/>
        </w:rPr>
        <w:t xml:space="preserve">Zona </w:t>
      </w:r>
      <w:proofErr w:type="spellStart"/>
      <w:r w:rsidRPr="00F216D4">
        <w:rPr>
          <w:rFonts w:cs="Times New Roman"/>
          <w:lang w:val="lt-LT"/>
        </w:rPr>
        <w:t>Franca</w:t>
      </w:r>
      <w:proofErr w:type="spellEnd"/>
      <w:r w:rsidRPr="00F216D4">
        <w:rPr>
          <w:rFonts w:cs="Times New Roman"/>
          <w:lang w:val="lt-LT"/>
        </w:rPr>
        <w:t xml:space="preserve">, </w:t>
      </w:r>
      <w:proofErr w:type="spellStart"/>
      <w:r w:rsidRPr="00F216D4">
        <w:rPr>
          <w:rFonts w:cs="Times New Roman"/>
          <w:lang w:val="lt-LT"/>
        </w:rPr>
        <w:t>Barcelona</w:t>
      </w:r>
      <w:proofErr w:type="spellEnd"/>
      <w:r w:rsidRPr="00F216D4">
        <w:rPr>
          <w:rFonts w:cs="Times New Roman"/>
          <w:lang w:val="lt-LT"/>
        </w:rPr>
        <w:t>, 08040</w:t>
      </w:r>
    </w:p>
    <w:p w14:paraId="69897B72" w14:textId="77777777" w:rsidR="00F216D4" w:rsidRDefault="00F216D4" w:rsidP="00F216D4">
      <w:pPr>
        <w:pStyle w:val="Pagrindinistekstas"/>
        <w:ind w:left="0"/>
        <w:rPr>
          <w:rFonts w:cs="Times New Roman"/>
          <w:lang w:val="lt-LT"/>
        </w:rPr>
      </w:pPr>
      <w:r w:rsidRPr="00F216D4">
        <w:rPr>
          <w:rFonts w:cs="Times New Roman"/>
          <w:lang w:val="lt-LT"/>
        </w:rPr>
        <w:t>Ispanija</w:t>
      </w:r>
    </w:p>
    <w:p w14:paraId="2CC6FD12" w14:textId="77777777" w:rsidR="00C23099" w:rsidRPr="00313F1A" w:rsidRDefault="00C23099" w:rsidP="00C5502D">
      <w:pPr>
        <w:pStyle w:val="Pagrindinistekstas"/>
        <w:ind w:left="0"/>
        <w:rPr>
          <w:lang w:val="lt-LT"/>
        </w:rPr>
      </w:pPr>
    </w:p>
    <w:p w14:paraId="3127CAB2" w14:textId="224244F7" w:rsidR="00847197" w:rsidRDefault="00847197" w:rsidP="00F216D4">
      <w:pPr>
        <w:pStyle w:val="Pagrindinistekstas"/>
        <w:ind w:left="0"/>
        <w:rPr>
          <w:rFonts w:cs="Times New Roman"/>
          <w:lang w:val="lt-LT"/>
        </w:rPr>
      </w:pPr>
      <w:r>
        <w:rPr>
          <w:rFonts w:cs="Times New Roman"/>
          <w:lang w:val="lt-LT"/>
        </w:rPr>
        <w:t>arba</w:t>
      </w:r>
    </w:p>
    <w:p w14:paraId="311EAC71" w14:textId="77777777" w:rsidR="00847197" w:rsidRDefault="00847197" w:rsidP="00F216D4">
      <w:pPr>
        <w:pStyle w:val="Pagrindinistekstas"/>
        <w:ind w:left="0"/>
        <w:rPr>
          <w:rFonts w:cs="Times New Roman"/>
          <w:lang w:val="lt-LT"/>
        </w:rPr>
      </w:pPr>
    </w:p>
    <w:p w14:paraId="6E4BED78" w14:textId="77777777" w:rsidR="00847197" w:rsidRPr="00847197" w:rsidRDefault="00847197" w:rsidP="00313F1A">
      <w:pPr>
        <w:pStyle w:val="Pagrindinistekstas"/>
        <w:ind w:left="0"/>
        <w:rPr>
          <w:rFonts w:cs="Times New Roman"/>
          <w:lang w:val="lt-LT"/>
        </w:rPr>
      </w:pPr>
      <w:proofErr w:type="spellStart"/>
      <w:r w:rsidRPr="00847197">
        <w:rPr>
          <w:rFonts w:cs="Times New Roman"/>
          <w:lang w:val="lt-LT"/>
        </w:rPr>
        <w:t>Accord</w:t>
      </w:r>
      <w:proofErr w:type="spellEnd"/>
      <w:r w:rsidRPr="00847197">
        <w:rPr>
          <w:rFonts w:cs="Times New Roman"/>
          <w:lang w:val="lt-LT"/>
        </w:rPr>
        <w:t xml:space="preserve"> </w:t>
      </w:r>
      <w:proofErr w:type="spellStart"/>
      <w:r w:rsidRPr="00847197">
        <w:rPr>
          <w:rFonts w:cs="Times New Roman"/>
          <w:lang w:val="lt-LT"/>
        </w:rPr>
        <w:t>Healthcare</w:t>
      </w:r>
      <w:proofErr w:type="spellEnd"/>
      <w:r w:rsidRPr="00847197">
        <w:rPr>
          <w:rFonts w:cs="Times New Roman"/>
          <w:lang w:val="lt-LT"/>
        </w:rPr>
        <w:t xml:space="preserve"> </w:t>
      </w:r>
      <w:proofErr w:type="spellStart"/>
      <w:r w:rsidRPr="00847197">
        <w:rPr>
          <w:rFonts w:cs="Times New Roman"/>
          <w:lang w:val="lt-LT"/>
        </w:rPr>
        <w:t>single</w:t>
      </w:r>
      <w:proofErr w:type="spellEnd"/>
      <w:r w:rsidRPr="00847197">
        <w:rPr>
          <w:rFonts w:cs="Times New Roman"/>
          <w:lang w:val="lt-LT"/>
        </w:rPr>
        <w:t xml:space="preserve"> </w:t>
      </w:r>
      <w:proofErr w:type="spellStart"/>
      <w:r w:rsidRPr="00847197">
        <w:rPr>
          <w:rFonts w:cs="Times New Roman"/>
          <w:lang w:val="lt-LT"/>
        </w:rPr>
        <w:t>member</w:t>
      </w:r>
      <w:proofErr w:type="spellEnd"/>
      <w:r w:rsidRPr="00847197">
        <w:rPr>
          <w:rFonts w:cs="Times New Roman"/>
          <w:lang w:val="lt-LT"/>
        </w:rPr>
        <w:t xml:space="preserve"> S.A.</w:t>
      </w:r>
    </w:p>
    <w:p w14:paraId="71E213E5" w14:textId="77777777" w:rsidR="00847197" w:rsidRPr="00847197" w:rsidRDefault="00847197" w:rsidP="00313F1A">
      <w:pPr>
        <w:pStyle w:val="Pagrindinistekstas"/>
        <w:ind w:left="0"/>
        <w:rPr>
          <w:rFonts w:cs="Times New Roman"/>
          <w:lang w:val="lt-LT"/>
        </w:rPr>
      </w:pPr>
      <w:r w:rsidRPr="00847197">
        <w:rPr>
          <w:rFonts w:cs="Times New Roman"/>
          <w:lang w:val="lt-LT"/>
        </w:rPr>
        <w:t xml:space="preserve">64th Km </w:t>
      </w:r>
      <w:proofErr w:type="spellStart"/>
      <w:r w:rsidRPr="00847197">
        <w:rPr>
          <w:rFonts w:cs="Times New Roman"/>
          <w:lang w:val="lt-LT"/>
        </w:rPr>
        <w:t>National</w:t>
      </w:r>
      <w:proofErr w:type="spellEnd"/>
      <w:r w:rsidRPr="00847197">
        <w:rPr>
          <w:rFonts w:cs="Times New Roman"/>
          <w:lang w:val="lt-LT"/>
        </w:rPr>
        <w:t xml:space="preserve"> </w:t>
      </w:r>
      <w:proofErr w:type="spellStart"/>
      <w:r w:rsidRPr="00847197">
        <w:rPr>
          <w:rFonts w:cs="Times New Roman"/>
          <w:lang w:val="lt-LT"/>
        </w:rPr>
        <w:t>Road</w:t>
      </w:r>
      <w:proofErr w:type="spellEnd"/>
      <w:r w:rsidRPr="00847197">
        <w:rPr>
          <w:rFonts w:cs="Times New Roman"/>
          <w:lang w:val="lt-LT"/>
        </w:rPr>
        <w:t xml:space="preserve"> </w:t>
      </w:r>
      <w:proofErr w:type="spellStart"/>
      <w:r w:rsidRPr="00847197">
        <w:rPr>
          <w:rFonts w:cs="Times New Roman"/>
          <w:lang w:val="lt-LT"/>
        </w:rPr>
        <w:t>Athens</w:t>
      </w:r>
      <w:proofErr w:type="spellEnd"/>
      <w:r w:rsidRPr="00847197">
        <w:rPr>
          <w:rFonts w:cs="Times New Roman"/>
          <w:lang w:val="lt-LT"/>
        </w:rPr>
        <w:t xml:space="preserve">, </w:t>
      </w:r>
    </w:p>
    <w:p w14:paraId="314D25B6" w14:textId="77777777" w:rsidR="0039642D" w:rsidRDefault="00847197" w:rsidP="00847197">
      <w:pPr>
        <w:pStyle w:val="Pagrindinistekstas"/>
        <w:ind w:left="0"/>
        <w:rPr>
          <w:rFonts w:cs="Times New Roman"/>
          <w:lang w:val="lt-LT"/>
        </w:rPr>
      </w:pPr>
      <w:proofErr w:type="spellStart"/>
      <w:r w:rsidRPr="00847197">
        <w:rPr>
          <w:rFonts w:cs="Times New Roman"/>
          <w:lang w:val="lt-LT"/>
        </w:rPr>
        <w:t>Lamia</w:t>
      </w:r>
      <w:proofErr w:type="spellEnd"/>
      <w:r w:rsidRPr="00847197">
        <w:rPr>
          <w:rFonts w:cs="Times New Roman"/>
          <w:lang w:val="lt-LT"/>
        </w:rPr>
        <w:t xml:space="preserve">, </w:t>
      </w:r>
      <w:proofErr w:type="spellStart"/>
      <w:r w:rsidRPr="00847197">
        <w:rPr>
          <w:rFonts w:cs="Times New Roman"/>
          <w:lang w:val="lt-LT"/>
        </w:rPr>
        <w:t>Schimatari</w:t>
      </w:r>
      <w:proofErr w:type="spellEnd"/>
      <w:r w:rsidRPr="00847197">
        <w:rPr>
          <w:rFonts w:cs="Times New Roman"/>
          <w:lang w:val="lt-LT"/>
        </w:rPr>
        <w:t xml:space="preserve">, 32009, </w:t>
      </w:r>
    </w:p>
    <w:p w14:paraId="7DF6A089" w14:textId="0F2C4B30" w:rsidR="00C23099" w:rsidRPr="00F216D4" w:rsidRDefault="00847197" w:rsidP="00847197">
      <w:pPr>
        <w:pStyle w:val="Pagrindinistekstas"/>
        <w:ind w:left="0"/>
        <w:rPr>
          <w:rFonts w:cs="Times New Roman"/>
          <w:lang w:val="lt-LT"/>
        </w:rPr>
      </w:pPr>
      <w:r w:rsidRPr="00847197">
        <w:rPr>
          <w:rFonts w:cs="Times New Roman"/>
          <w:lang w:val="lt-LT"/>
        </w:rPr>
        <w:t>Gr</w:t>
      </w:r>
      <w:r>
        <w:rPr>
          <w:rFonts w:cs="Times New Roman"/>
          <w:lang w:val="lt-LT"/>
        </w:rPr>
        <w:t>aikija</w:t>
      </w:r>
    </w:p>
    <w:p w14:paraId="12B6E09E" w14:textId="77777777" w:rsidR="002B6979" w:rsidRPr="00F216D4" w:rsidRDefault="002B6979" w:rsidP="002B6979">
      <w:pPr>
        <w:rPr>
          <w:rFonts w:ascii="Times New Roman" w:eastAsia="Calibri" w:hAnsi="Times New Roman" w:cs="Times New Roman"/>
          <w:lang w:val="lt-LT"/>
        </w:rPr>
      </w:pPr>
    </w:p>
    <w:p w14:paraId="0CD3D9D4" w14:textId="77777777" w:rsidR="002B6979" w:rsidRPr="00F216D4" w:rsidRDefault="002B6979" w:rsidP="002B6979">
      <w:pPr>
        <w:rPr>
          <w:rFonts w:ascii="Times New Roman" w:eastAsia="Calibri" w:hAnsi="Times New Roman" w:cs="Times New Roman"/>
          <w:bCs/>
          <w:lang w:val="lt-LT"/>
        </w:rPr>
      </w:pPr>
      <w:r w:rsidRPr="00F216D4">
        <w:rPr>
          <w:rFonts w:ascii="Times New Roman" w:eastAsia="Calibri" w:hAnsi="Times New Roman" w:cs="Times New Roman"/>
          <w:lang w:val="lt-LT"/>
        </w:rPr>
        <w:t>Su pakuote pateikiamame lapelyje nurodomas gamintojo, atsakingo už konkrečios serijos išleidimą, pavadinimas ir adresas.</w:t>
      </w:r>
    </w:p>
    <w:p w14:paraId="365857FB" w14:textId="77777777" w:rsidR="002B6979" w:rsidRPr="00F216D4" w:rsidRDefault="002B6979" w:rsidP="002B6979">
      <w:pPr>
        <w:tabs>
          <w:tab w:val="left" w:pos="567"/>
        </w:tabs>
        <w:rPr>
          <w:rFonts w:ascii="Times New Roman" w:eastAsia="Times New Roman" w:hAnsi="Times New Roman" w:cs="Times New Roman"/>
          <w:highlight w:val="yellow"/>
          <w:lang w:val="lt-LT"/>
        </w:rPr>
      </w:pPr>
    </w:p>
    <w:p w14:paraId="76341A56" w14:textId="77777777" w:rsidR="002B6979" w:rsidRPr="00F216D4" w:rsidRDefault="002B6979" w:rsidP="002B6979">
      <w:pPr>
        <w:tabs>
          <w:tab w:val="left" w:pos="567"/>
        </w:tabs>
        <w:rPr>
          <w:rFonts w:ascii="Times New Roman" w:eastAsia="Times New Roman" w:hAnsi="Times New Roman" w:cs="Times New Roman"/>
          <w:highlight w:val="yellow"/>
          <w:lang w:val="lt-LT"/>
        </w:rPr>
      </w:pPr>
    </w:p>
    <w:p w14:paraId="47E3537F" w14:textId="77777777" w:rsidR="002B6979" w:rsidRPr="00F216D4" w:rsidRDefault="002B6979" w:rsidP="002B6979">
      <w:pPr>
        <w:tabs>
          <w:tab w:val="left" w:pos="567"/>
        </w:tabs>
        <w:rPr>
          <w:rFonts w:ascii="Times New Roman" w:hAnsi="Times New Roman" w:cs="Times New Roman"/>
          <w:b/>
          <w:bCs/>
          <w:lang w:val="lt-LT"/>
        </w:rPr>
      </w:pPr>
      <w:bookmarkStart w:id="7" w:name="_Toc129243129"/>
      <w:bookmarkStart w:id="8" w:name="_Toc129243254"/>
      <w:r w:rsidRPr="00F216D4">
        <w:rPr>
          <w:rFonts w:ascii="Times New Roman" w:hAnsi="Times New Roman" w:cs="Times New Roman"/>
          <w:b/>
          <w:bCs/>
          <w:lang w:val="lt-LT"/>
        </w:rPr>
        <w:t>B.</w:t>
      </w:r>
      <w:r w:rsidRPr="00F216D4">
        <w:rPr>
          <w:rFonts w:ascii="Times New Roman" w:hAnsi="Times New Roman" w:cs="Times New Roman"/>
          <w:b/>
          <w:bCs/>
          <w:lang w:val="lt-LT"/>
        </w:rPr>
        <w:tab/>
        <w:t>TIEKIMO IR VARTOJIMO SĄLYGOS AR APRIBOJIMAI</w:t>
      </w:r>
    </w:p>
    <w:bookmarkEnd w:id="7"/>
    <w:bookmarkEnd w:id="8"/>
    <w:p w14:paraId="77070B85" w14:textId="77777777" w:rsidR="002B6979" w:rsidRPr="00F216D4" w:rsidRDefault="002B6979" w:rsidP="002B6979">
      <w:pPr>
        <w:tabs>
          <w:tab w:val="left" w:pos="567"/>
        </w:tabs>
        <w:rPr>
          <w:rFonts w:ascii="Times New Roman" w:eastAsia="Times New Roman" w:hAnsi="Times New Roman" w:cs="Times New Roman"/>
          <w:lang w:val="lt-LT"/>
        </w:rPr>
      </w:pPr>
    </w:p>
    <w:p w14:paraId="6451EC18" w14:textId="77777777" w:rsidR="002B6979" w:rsidRPr="00F216D4" w:rsidRDefault="002B6979" w:rsidP="002B6979">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lang w:val="lt-LT"/>
        </w:rPr>
        <w:t>Receptinis vaistinis preparatas.</w:t>
      </w:r>
    </w:p>
    <w:p w14:paraId="6C41C029" w14:textId="6C5B95A1" w:rsidR="00B15E71" w:rsidRPr="00F216D4" w:rsidRDefault="00B15E71">
      <w:pPr>
        <w:rPr>
          <w:rFonts w:ascii="Times New Roman" w:hAnsi="Times New Roman" w:cs="Times New Roman"/>
          <w:lang w:val="lt-LT"/>
        </w:rPr>
      </w:pPr>
      <w:r w:rsidRPr="00F216D4">
        <w:rPr>
          <w:rFonts w:ascii="Times New Roman" w:hAnsi="Times New Roman" w:cs="Times New Roman"/>
          <w:lang w:val="lt-LT"/>
        </w:rPr>
        <w:br w:type="page"/>
      </w:r>
    </w:p>
    <w:p w14:paraId="67ED1531" w14:textId="77777777" w:rsidR="00E07AA6" w:rsidRPr="00F216D4" w:rsidRDefault="00E07AA6" w:rsidP="00435802">
      <w:pPr>
        <w:rPr>
          <w:rFonts w:ascii="Times New Roman" w:eastAsia="Times New Roman" w:hAnsi="Times New Roman" w:cs="Times New Roman"/>
          <w:lang w:val="lt-LT"/>
        </w:rPr>
      </w:pPr>
    </w:p>
    <w:p w14:paraId="0D52F350" w14:textId="77777777" w:rsidR="00E07AA6" w:rsidRPr="00F216D4" w:rsidRDefault="00E07AA6" w:rsidP="00435802">
      <w:pPr>
        <w:rPr>
          <w:rFonts w:ascii="Times New Roman" w:eastAsia="Times New Roman" w:hAnsi="Times New Roman" w:cs="Times New Roman"/>
          <w:lang w:val="lt-LT"/>
        </w:rPr>
      </w:pPr>
    </w:p>
    <w:p w14:paraId="424CF6DD" w14:textId="77777777" w:rsidR="00E07AA6" w:rsidRPr="00F216D4" w:rsidRDefault="00E07AA6" w:rsidP="00435802">
      <w:pPr>
        <w:rPr>
          <w:rFonts w:ascii="Times New Roman" w:eastAsia="Times New Roman" w:hAnsi="Times New Roman" w:cs="Times New Roman"/>
          <w:lang w:val="lt-LT"/>
        </w:rPr>
      </w:pPr>
    </w:p>
    <w:p w14:paraId="1DA75BF9" w14:textId="77777777" w:rsidR="00E07AA6" w:rsidRPr="00F216D4" w:rsidRDefault="00E07AA6" w:rsidP="00435802">
      <w:pPr>
        <w:rPr>
          <w:rFonts w:ascii="Times New Roman" w:eastAsia="Times New Roman" w:hAnsi="Times New Roman" w:cs="Times New Roman"/>
          <w:lang w:val="lt-LT"/>
        </w:rPr>
      </w:pPr>
    </w:p>
    <w:p w14:paraId="38801136" w14:textId="77777777" w:rsidR="00E07AA6" w:rsidRPr="00F216D4" w:rsidRDefault="00E07AA6" w:rsidP="00435802">
      <w:pPr>
        <w:rPr>
          <w:rFonts w:ascii="Times New Roman" w:eastAsia="Times New Roman" w:hAnsi="Times New Roman" w:cs="Times New Roman"/>
          <w:lang w:val="lt-LT"/>
        </w:rPr>
      </w:pPr>
    </w:p>
    <w:p w14:paraId="24210F79" w14:textId="77777777" w:rsidR="00E07AA6" w:rsidRPr="00F216D4" w:rsidRDefault="00E07AA6" w:rsidP="00435802">
      <w:pPr>
        <w:rPr>
          <w:rFonts w:ascii="Times New Roman" w:eastAsia="Times New Roman" w:hAnsi="Times New Roman" w:cs="Times New Roman"/>
          <w:lang w:val="lt-LT"/>
        </w:rPr>
      </w:pPr>
    </w:p>
    <w:p w14:paraId="235B5A0B" w14:textId="77777777" w:rsidR="00E07AA6" w:rsidRPr="00F216D4" w:rsidRDefault="00E07AA6" w:rsidP="00435802">
      <w:pPr>
        <w:rPr>
          <w:rFonts w:ascii="Times New Roman" w:eastAsia="Times New Roman" w:hAnsi="Times New Roman" w:cs="Times New Roman"/>
          <w:lang w:val="lt-LT"/>
        </w:rPr>
      </w:pPr>
    </w:p>
    <w:p w14:paraId="029A1D9C" w14:textId="77777777" w:rsidR="00E07AA6" w:rsidRPr="00F216D4" w:rsidRDefault="00E07AA6" w:rsidP="00435802">
      <w:pPr>
        <w:rPr>
          <w:rFonts w:ascii="Times New Roman" w:eastAsia="Times New Roman" w:hAnsi="Times New Roman" w:cs="Times New Roman"/>
          <w:lang w:val="lt-LT"/>
        </w:rPr>
      </w:pPr>
    </w:p>
    <w:p w14:paraId="6D6E9354" w14:textId="77777777" w:rsidR="00E07AA6" w:rsidRPr="00F216D4" w:rsidRDefault="00E07AA6" w:rsidP="00435802">
      <w:pPr>
        <w:rPr>
          <w:rFonts w:ascii="Times New Roman" w:eastAsia="Times New Roman" w:hAnsi="Times New Roman" w:cs="Times New Roman"/>
          <w:lang w:val="lt-LT"/>
        </w:rPr>
      </w:pPr>
    </w:p>
    <w:p w14:paraId="4616FD6C" w14:textId="77777777" w:rsidR="00E07AA6" w:rsidRPr="00F216D4" w:rsidRDefault="00E07AA6" w:rsidP="00435802">
      <w:pPr>
        <w:rPr>
          <w:rFonts w:ascii="Times New Roman" w:eastAsia="Times New Roman" w:hAnsi="Times New Roman" w:cs="Times New Roman"/>
          <w:lang w:val="lt-LT"/>
        </w:rPr>
      </w:pPr>
    </w:p>
    <w:p w14:paraId="7B04E508" w14:textId="77777777" w:rsidR="00E07AA6" w:rsidRPr="00F216D4" w:rsidRDefault="00E07AA6" w:rsidP="00435802">
      <w:pPr>
        <w:rPr>
          <w:rFonts w:ascii="Times New Roman" w:eastAsia="Times New Roman" w:hAnsi="Times New Roman" w:cs="Times New Roman"/>
          <w:lang w:val="lt-LT"/>
        </w:rPr>
      </w:pPr>
    </w:p>
    <w:p w14:paraId="05D36B15" w14:textId="77777777" w:rsidR="00E07AA6" w:rsidRPr="00F216D4" w:rsidRDefault="00E07AA6" w:rsidP="00435802">
      <w:pPr>
        <w:rPr>
          <w:rFonts w:ascii="Times New Roman" w:eastAsia="Times New Roman" w:hAnsi="Times New Roman" w:cs="Times New Roman"/>
          <w:lang w:val="lt-LT"/>
        </w:rPr>
      </w:pPr>
    </w:p>
    <w:p w14:paraId="1ABFABD2" w14:textId="77777777" w:rsidR="00E07AA6" w:rsidRPr="00F216D4" w:rsidRDefault="00E07AA6" w:rsidP="00435802">
      <w:pPr>
        <w:rPr>
          <w:rFonts w:ascii="Times New Roman" w:eastAsia="Times New Roman" w:hAnsi="Times New Roman" w:cs="Times New Roman"/>
          <w:lang w:val="lt-LT"/>
        </w:rPr>
      </w:pPr>
    </w:p>
    <w:p w14:paraId="462F4AB1" w14:textId="77777777" w:rsidR="00E07AA6" w:rsidRPr="00F216D4" w:rsidRDefault="00E07AA6" w:rsidP="00435802">
      <w:pPr>
        <w:rPr>
          <w:rFonts w:ascii="Times New Roman" w:eastAsia="Times New Roman" w:hAnsi="Times New Roman" w:cs="Times New Roman"/>
          <w:lang w:val="lt-LT"/>
        </w:rPr>
      </w:pPr>
    </w:p>
    <w:p w14:paraId="1F513302" w14:textId="77777777" w:rsidR="00E07AA6" w:rsidRPr="00F216D4" w:rsidRDefault="00E07AA6" w:rsidP="00435802">
      <w:pPr>
        <w:rPr>
          <w:rFonts w:ascii="Times New Roman" w:eastAsia="Times New Roman" w:hAnsi="Times New Roman" w:cs="Times New Roman"/>
          <w:lang w:val="lt-LT"/>
        </w:rPr>
      </w:pPr>
    </w:p>
    <w:p w14:paraId="091E8AE1" w14:textId="77777777" w:rsidR="00E07AA6" w:rsidRPr="00F216D4" w:rsidRDefault="00E07AA6" w:rsidP="00435802">
      <w:pPr>
        <w:rPr>
          <w:rFonts w:ascii="Times New Roman" w:eastAsia="Times New Roman" w:hAnsi="Times New Roman" w:cs="Times New Roman"/>
          <w:lang w:val="lt-LT"/>
        </w:rPr>
      </w:pPr>
    </w:p>
    <w:p w14:paraId="73C28139" w14:textId="77777777" w:rsidR="00E07AA6" w:rsidRPr="00F216D4" w:rsidRDefault="00E07AA6" w:rsidP="00435802">
      <w:pPr>
        <w:rPr>
          <w:rFonts w:ascii="Times New Roman" w:eastAsia="Times New Roman" w:hAnsi="Times New Roman" w:cs="Times New Roman"/>
          <w:lang w:val="lt-LT"/>
        </w:rPr>
      </w:pPr>
    </w:p>
    <w:p w14:paraId="07E45D59" w14:textId="77777777" w:rsidR="00E07AA6" w:rsidRPr="00F216D4" w:rsidRDefault="00E07AA6" w:rsidP="00435802">
      <w:pPr>
        <w:rPr>
          <w:rFonts w:ascii="Times New Roman" w:eastAsia="Times New Roman" w:hAnsi="Times New Roman" w:cs="Times New Roman"/>
          <w:lang w:val="lt-LT"/>
        </w:rPr>
      </w:pPr>
    </w:p>
    <w:p w14:paraId="5EDDD9B3" w14:textId="77777777" w:rsidR="00E07AA6" w:rsidRPr="00F216D4" w:rsidRDefault="00E07AA6" w:rsidP="00435802">
      <w:pPr>
        <w:rPr>
          <w:rFonts w:ascii="Times New Roman" w:eastAsia="Times New Roman" w:hAnsi="Times New Roman" w:cs="Times New Roman"/>
          <w:lang w:val="lt-LT"/>
        </w:rPr>
      </w:pPr>
    </w:p>
    <w:p w14:paraId="7FF594F8" w14:textId="77777777" w:rsidR="00E07AA6" w:rsidRPr="00F216D4" w:rsidRDefault="00E07AA6" w:rsidP="00435802">
      <w:pPr>
        <w:rPr>
          <w:rFonts w:ascii="Times New Roman" w:eastAsia="Times New Roman" w:hAnsi="Times New Roman" w:cs="Times New Roman"/>
          <w:lang w:val="lt-LT"/>
        </w:rPr>
      </w:pPr>
    </w:p>
    <w:p w14:paraId="0B60F259" w14:textId="77777777" w:rsidR="00E07AA6" w:rsidRPr="00F216D4" w:rsidRDefault="00E07AA6" w:rsidP="00435802">
      <w:pPr>
        <w:rPr>
          <w:rFonts w:ascii="Times New Roman" w:eastAsia="Times New Roman" w:hAnsi="Times New Roman" w:cs="Times New Roman"/>
          <w:lang w:val="lt-LT"/>
        </w:rPr>
      </w:pPr>
    </w:p>
    <w:p w14:paraId="213DE460" w14:textId="77777777" w:rsidR="00E07AA6" w:rsidRPr="00F216D4" w:rsidRDefault="00E07AA6" w:rsidP="00435802">
      <w:pPr>
        <w:rPr>
          <w:rFonts w:ascii="Times New Roman" w:eastAsia="Times New Roman" w:hAnsi="Times New Roman" w:cs="Times New Roman"/>
          <w:lang w:val="lt-LT"/>
        </w:rPr>
      </w:pPr>
    </w:p>
    <w:p w14:paraId="5E6EF883" w14:textId="77777777" w:rsidR="00E07AA6" w:rsidRPr="00F216D4" w:rsidRDefault="00E07AA6" w:rsidP="0043000E">
      <w:pPr>
        <w:jc w:val="center"/>
        <w:rPr>
          <w:rFonts w:ascii="Times New Roman" w:eastAsia="Times New Roman" w:hAnsi="Times New Roman" w:cs="Times New Roman"/>
          <w:lang w:val="lt-LT"/>
        </w:rPr>
      </w:pPr>
    </w:p>
    <w:p w14:paraId="2E2DACF8" w14:textId="2951731F" w:rsidR="0043000E" w:rsidRPr="00F216D4" w:rsidRDefault="00303A31" w:rsidP="0043000E">
      <w:pPr>
        <w:pStyle w:val="Antrat1"/>
        <w:ind w:left="0" w:firstLine="1428"/>
        <w:jc w:val="center"/>
        <w:rPr>
          <w:rFonts w:cs="Times New Roman"/>
          <w:lang w:val="lt-LT"/>
        </w:rPr>
      </w:pPr>
      <w:r w:rsidRPr="00F216D4">
        <w:rPr>
          <w:rFonts w:cs="Times New Roman"/>
          <w:lang w:val="lt-LT"/>
        </w:rPr>
        <w:t>III PRIEDAS</w:t>
      </w:r>
    </w:p>
    <w:p w14:paraId="4A9533D7" w14:textId="77777777" w:rsidR="0043000E" w:rsidRPr="00F216D4" w:rsidRDefault="0043000E" w:rsidP="0043000E">
      <w:pPr>
        <w:pStyle w:val="Antrat1"/>
        <w:ind w:left="0" w:firstLine="1428"/>
        <w:jc w:val="center"/>
        <w:rPr>
          <w:rFonts w:cs="Times New Roman"/>
          <w:lang w:val="lt-LT"/>
        </w:rPr>
      </w:pPr>
    </w:p>
    <w:p w14:paraId="624097EC" w14:textId="26D2807E" w:rsidR="00B15E71" w:rsidRPr="00F216D4" w:rsidRDefault="00303A31" w:rsidP="0043000E">
      <w:pPr>
        <w:pStyle w:val="Antrat1"/>
        <w:ind w:left="0" w:firstLine="1428"/>
        <w:jc w:val="center"/>
        <w:rPr>
          <w:rFonts w:cs="Times New Roman"/>
          <w:lang w:val="lt-LT"/>
        </w:rPr>
      </w:pPr>
      <w:r w:rsidRPr="00F216D4">
        <w:rPr>
          <w:rFonts w:cs="Times New Roman"/>
          <w:lang w:val="lt-LT"/>
        </w:rPr>
        <w:t>ŽENKLINIMAS IR PAKUOTĖS LAPELIS</w:t>
      </w:r>
    </w:p>
    <w:p w14:paraId="74983697" w14:textId="77777777" w:rsidR="00B15E71" w:rsidRPr="00F216D4" w:rsidRDefault="00B15E71">
      <w:pPr>
        <w:rPr>
          <w:rFonts w:ascii="Times New Roman" w:eastAsia="Times New Roman" w:hAnsi="Times New Roman" w:cs="Times New Roman"/>
          <w:b/>
          <w:bCs/>
          <w:lang w:val="lt-LT"/>
        </w:rPr>
      </w:pPr>
      <w:r w:rsidRPr="00F216D4">
        <w:rPr>
          <w:rFonts w:ascii="Times New Roman" w:hAnsi="Times New Roman" w:cs="Times New Roman"/>
          <w:lang w:val="lt-LT"/>
        </w:rPr>
        <w:br w:type="page"/>
      </w:r>
    </w:p>
    <w:p w14:paraId="24F355AF" w14:textId="77777777" w:rsidR="00E07AA6" w:rsidRPr="00F216D4" w:rsidRDefault="00E07AA6" w:rsidP="00435802">
      <w:pPr>
        <w:rPr>
          <w:rFonts w:ascii="Times New Roman" w:eastAsia="Times New Roman" w:hAnsi="Times New Roman" w:cs="Times New Roman"/>
          <w:b/>
          <w:bCs/>
          <w:lang w:val="lt-LT"/>
        </w:rPr>
      </w:pPr>
    </w:p>
    <w:p w14:paraId="262AD8EB" w14:textId="77777777" w:rsidR="00E07AA6" w:rsidRPr="00F216D4" w:rsidRDefault="00E07AA6" w:rsidP="00435802">
      <w:pPr>
        <w:rPr>
          <w:rFonts w:ascii="Times New Roman" w:eastAsia="Times New Roman" w:hAnsi="Times New Roman" w:cs="Times New Roman"/>
          <w:b/>
          <w:bCs/>
          <w:lang w:val="lt-LT"/>
        </w:rPr>
      </w:pPr>
    </w:p>
    <w:p w14:paraId="54D067A4" w14:textId="77777777" w:rsidR="00E07AA6" w:rsidRPr="00F216D4" w:rsidRDefault="00E07AA6" w:rsidP="00435802">
      <w:pPr>
        <w:rPr>
          <w:rFonts w:ascii="Times New Roman" w:eastAsia="Times New Roman" w:hAnsi="Times New Roman" w:cs="Times New Roman"/>
          <w:b/>
          <w:bCs/>
          <w:lang w:val="lt-LT"/>
        </w:rPr>
      </w:pPr>
    </w:p>
    <w:p w14:paraId="5A24E83A" w14:textId="77777777" w:rsidR="00E07AA6" w:rsidRPr="00F216D4" w:rsidRDefault="00E07AA6" w:rsidP="00435802">
      <w:pPr>
        <w:rPr>
          <w:rFonts w:ascii="Times New Roman" w:eastAsia="Times New Roman" w:hAnsi="Times New Roman" w:cs="Times New Roman"/>
          <w:b/>
          <w:bCs/>
          <w:lang w:val="lt-LT"/>
        </w:rPr>
      </w:pPr>
    </w:p>
    <w:p w14:paraId="54EDD741" w14:textId="77777777" w:rsidR="00E07AA6" w:rsidRPr="00F216D4" w:rsidRDefault="00E07AA6" w:rsidP="00435802">
      <w:pPr>
        <w:rPr>
          <w:rFonts w:ascii="Times New Roman" w:eastAsia="Times New Roman" w:hAnsi="Times New Roman" w:cs="Times New Roman"/>
          <w:b/>
          <w:bCs/>
          <w:lang w:val="lt-LT"/>
        </w:rPr>
      </w:pPr>
    </w:p>
    <w:p w14:paraId="4367BED1" w14:textId="77777777" w:rsidR="00E07AA6" w:rsidRPr="00F216D4" w:rsidRDefault="00E07AA6" w:rsidP="00435802">
      <w:pPr>
        <w:rPr>
          <w:rFonts w:ascii="Times New Roman" w:eastAsia="Times New Roman" w:hAnsi="Times New Roman" w:cs="Times New Roman"/>
          <w:b/>
          <w:bCs/>
          <w:lang w:val="lt-LT"/>
        </w:rPr>
      </w:pPr>
    </w:p>
    <w:p w14:paraId="7E102878" w14:textId="77777777" w:rsidR="00E07AA6" w:rsidRPr="00F216D4" w:rsidRDefault="00E07AA6" w:rsidP="00435802">
      <w:pPr>
        <w:rPr>
          <w:rFonts w:ascii="Times New Roman" w:eastAsia="Times New Roman" w:hAnsi="Times New Roman" w:cs="Times New Roman"/>
          <w:b/>
          <w:bCs/>
          <w:lang w:val="lt-LT"/>
        </w:rPr>
      </w:pPr>
    </w:p>
    <w:p w14:paraId="4CED8DE9" w14:textId="77777777" w:rsidR="00E07AA6" w:rsidRPr="00F216D4" w:rsidRDefault="00E07AA6" w:rsidP="00435802">
      <w:pPr>
        <w:rPr>
          <w:rFonts w:ascii="Times New Roman" w:eastAsia="Times New Roman" w:hAnsi="Times New Roman" w:cs="Times New Roman"/>
          <w:b/>
          <w:bCs/>
          <w:lang w:val="lt-LT"/>
        </w:rPr>
      </w:pPr>
    </w:p>
    <w:p w14:paraId="506A0979" w14:textId="77777777" w:rsidR="00E07AA6" w:rsidRPr="00F216D4" w:rsidRDefault="00E07AA6" w:rsidP="00435802">
      <w:pPr>
        <w:rPr>
          <w:rFonts w:ascii="Times New Roman" w:eastAsia="Times New Roman" w:hAnsi="Times New Roman" w:cs="Times New Roman"/>
          <w:b/>
          <w:bCs/>
          <w:lang w:val="lt-LT"/>
        </w:rPr>
      </w:pPr>
    </w:p>
    <w:p w14:paraId="0EFA3B08" w14:textId="77777777" w:rsidR="00E07AA6" w:rsidRPr="00F216D4" w:rsidRDefault="00E07AA6" w:rsidP="00435802">
      <w:pPr>
        <w:rPr>
          <w:rFonts w:ascii="Times New Roman" w:eastAsia="Times New Roman" w:hAnsi="Times New Roman" w:cs="Times New Roman"/>
          <w:b/>
          <w:bCs/>
          <w:lang w:val="lt-LT"/>
        </w:rPr>
      </w:pPr>
    </w:p>
    <w:p w14:paraId="30B74DBE" w14:textId="77777777" w:rsidR="00E07AA6" w:rsidRPr="00F216D4" w:rsidRDefault="00E07AA6" w:rsidP="00435802">
      <w:pPr>
        <w:rPr>
          <w:rFonts w:ascii="Times New Roman" w:eastAsia="Times New Roman" w:hAnsi="Times New Roman" w:cs="Times New Roman"/>
          <w:b/>
          <w:bCs/>
          <w:lang w:val="lt-LT"/>
        </w:rPr>
      </w:pPr>
    </w:p>
    <w:p w14:paraId="032E2F78" w14:textId="77777777" w:rsidR="00E07AA6" w:rsidRPr="00F216D4" w:rsidRDefault="00E07AA6" w:rsidP="00435802">
      <w:pPr>
        <w:rPr>
          <w:rFonts w:ascii="Times New Roman" w:eastAsia="Times New Roman" w:hAnsi="Times New Roman" w:cs="Times New Roman"/>
          <w:b/>
          <w:bCs/>
          <w:lang w:val="lt-LT"/>
        </w:rPr>
      </w:pPr>
    </w:p>
    <w:p w14:paraId="1DDFBFF9" w14:textId="77777777" w:rsidR="00E07AA6" w:rsidRPr="00F216D4" w:rsidRDefault="00E07AA6" w:rsidP="00435802">
      <w:pPr>
        <w:rPr>
          <w:rFonts w:ascii="Times New Roman" w:eastAsia="Times New Roman" w:hAnsi="Times New Roman" w:cs="Times New Roman"/>
          <w:b/>
          <w:bCs/>
          <w:lang w:val="lt-LT"/>
        </w:rPr>
      </w:pPr>
    </w:p>
    <w:p w14:paraId="2BD481D6" w14:textId="77777777" w:rsidR="00E07AA6" w:rsidRPr="00F216D4" w:rsidRDefault="00E07AA6" w:rsidP="00435802">
      <w:pPr>
        <w:rPr>
          <w:rFonts w:ascii="Times New Roman" w:eastAsia="Times New Roman" w:hAnsi="Times New Roman" w:cs="Times New Roman"/>
          <w:b/>
          <w:bCs/>
          <w:lang w:val="lt-LT"/>
        </w:rPr>
      </w:pPr>
    </w:p>
    <w:p w14:paraId="1285B913" w14:textId="77777777" w:rsidR="00E07AA6" w:rsidRPr="00F216D4" w:rsidRDefault="00E07AA6" w:rsidP="00435802">
      <w:pPr>
        <w:rPr>
          <w:rFonts w:ascii="Times New Roman" w:eastAsia="Times New Roman" w:hAnsi="Times New Roman" w:cs="Times New Roman"/>
          <w:b/>
          <w:bCs/>
          <w:lang w:val="lt-LT"/>
        </w:rPr>
      </w:pPr>
    </w:p>
    <w:p w14:paraId="2F19C893" w14:textId="77777777" w:rsidR="00E07AA6" w:rsidRPr="00F216D4" w:rsidRDefault="00E07AA6" w:rsidP="00435802">
      <w:pPr>
        <w:rPr>
          <w:rFonts w:ascii="Times New Roman" w:eastAsia="Times New Roman" w:hAnsi="Times New Roman" w:cs="Times New Roman"/>
          <w:b/>
          <w:bCs/>
          <w:lang w:val="lt-LT"/>
        </w:rPr>
      </w:pPr>
    </w:p>
    <w:p w14:paraId="0B306B80" w14:textId="77777777" w:rsidR="00E07AA6" w:rsidRPr="00F216D4" w:rsidRDefault="00E07AA6" w:rsidP="00435802">
      <w:pPr>
        <w:rPr>
          <w:rFonts w:ascii="Times New Roman" w:eastAsia="Times New Roman" w:hAnsi="Times New Roman" w:cs="Times New Roman"/>
          <w:b/>
          <w:bCs/>
          <w:lang w:val="lt-LT"/>
        </w:rPr>
      </w:pPr>
    </w:p>
    <w:p w14:paraId="5B98B489" w14:textId="77777777" w:rsidR="00E07AA6" w:rsidRPr="00F216D4" w:rsidRDefault="00E07AA6" w:rsidP="00435802">
      <w:pPr>
        <w:rPr>
          <w:rFonts w:ascii="Times New Roman" w:eastAsia="Times New Roman" w:hAnsi="Times New Roman" w:cs="Times New Roman"/>
          <w:b/>
          <w:bCs/>
          <w:lang w:val="lt-LT"/>
        </w:rPr>
      </w:pPr>
    </w:p>
    <w:p w14:paraId="0C52DDF7" w14:textId="77777777" w:rsidR="00E07AA6" w:rsidRPr="00F216D4" w:rsidRDefault="00E07AA6" w:rsidP="00435802">
      <w:pPr>
        <w:rPr>
          <w:rFonts w:ascii="Times New Roman" w:eastAsia="Times New Roman" w:hAnsi="Times New Roman" w:cs="Times New Roman"/>
          <w:b/>
          <w:bCs/>
          <w:lang w:val="lt-LT"/>
        </w:rPr>
      </w:pPr>
    </w:p>
    <w:p w14:paraId="6219F950" w14:textId="77777777" w:rsidR="00E07AA6" w:rsidRPr="00F216D4" w:rsidRDefault="00E07AA6" w:rsidP="00435802">
      <w:pPr>
        <w:rPr>
          <w:rFonts w:ascii="Times New Roman" w:eastAsia="Times New Roman" w:hAnsi="Times New Roman" w:cs="Times New Roman"/>
          <w:b/>
          <w:bCs/>
          <w:lang w:val="lt-LT"/>
        </w:rPr>
      </w:pPr>
    </w:p>
    <w:p w14:paraId="197E4ED4" w14:textId="77777777" w:rsidR="00E07AA6" w:rsidRPr="00F216D4" w:rsidRDefault="00E07AA6" w:rsidP="00435802">
      <w:pPr>
        <w:rPr>
          <w:rFonts w:ascii="Times New Roman" w:eastAsia="Times New Roman" w:hAnsi="Times New Roman" w:cs="Times New Roman"/>
          <w:b/>
          <w:bCs/>
          <w:lang w:val="lt-LT"/>
        </w:rPr>
      </w:pPr>
    </w:p>
    <w:p w14:paraId="1DA2C98C" w14:textId="77777777" w:rsidR="00E07AA6" w:rsidRPr="00F216D4" w:rsidRDefault="00E07AA6" w:rsidP="00435802">
      <w:pPr>
        <w:rPr>
          <w:rFonts w:ascii="Times New Roman" w:eastAsia="Times New Roman" w:hAnsi="Times New Roman" w:cs="Times New Roman"/>
          <w:b/>
          <w:bCs/>
          <w:lang w:val="lt-LT"/>
        </w:rPr>
      </w:pPr>
    </w:p>
    <w:p w14:paraId="091AD1FC" w14:textId="77777777" w:rsidR="00E07AA6" w:rsidRPr="00F216D4" w:rsidRDefault="00E07AA6" w:rsidP="00435802">
      <w:pPr>
        <w:rPr>
          <w:rFonts w:ascii="Times New Roman" w:eastAsia="Times New Roman" w:hAnsi="Times New Roman" w:cs="Times New Roman"/>
          <w:b/>
          <w:bCs/>
          <w:lang w:val="lt-LT"/>
        </w:rPr>
      </w:pPr>
    </w:p>
    <w:p w14:paraId="64F66705" w14:textId="3615D7F0" w:rsidR="00E07AA6" w:rsidRPr="00F216D4" w:rsidRDefault="0043000E" w:rsidP="0043000E">
      <w:pPr>
        <w:pStyle w:val="Antrat1"/>
        <w:ind w:left="0" w:right="-522"/>
        <w:jc w:val="center"/>
        <w:rPr>
          <w:rFonts w:cs="Times New Roman"/>
          <w:b w:val="0"/>
          <w:bCs w:val="0"/>
          <w:lang w:val="lt-LT"/>
        </w:rPr>
      </w:pPr>
      <w:r w:rsidRPr="00F216D4">
        <w:rPr>
          <w:rFonts w:cs="Times New Roman"/>
          <w:lang w:val="lt-LT"/>
        </w:rPr>
        <w:t>A. ŽENKLINIMAS</w:t>
      </w:r>
    </w:p>
    <w:p w14:paraId="7D9D2BEA" w14:textId="11AAB72E" w:rsidR="0043000E" w:rsidRPr="00F216D4" w:rsidRDefault="0043000E">
      <w:pPr>
        <w:rPr>
          <w:rFonts w:ascii="Times New Roman" w:hAnsi="Times New Roman" w:cs="Times New Roman"/>
          <w:lang w:val="lt-LT"/>
        </w:rPr>
      </w:pPr>
      <w:r w:rsidRPr="00F216D4">
        <w:rPr>
          <w:rFonts w:ascii="Times New Roman" w:hAnsi="Times New Roman" w:cs="Times New Roman"/>
          <w:lang w:val="lt-LT"/>
        </w:rPr>
        <w:br w:type="page"/>
      </w:r>
    </w:p>
    <w:p w14:paraId="59A30D4B" w14:textId="7EA88948" w:rsidR="0043000E" w:rsidRPr="00F216D4" w:rsidRDefault="00536F27" w:rsidP="0043000E">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lang w:val="lt-LT"/>
        </w:rPr>
      </w:pPr>
      <w:r w:rsidRPr="00F216D4">
        <w:rPr>
          <w:rFonts w:ascii="Times New Roman" w:eastAsia="Times New Roman" w:hAnsi="Times New Roman" w:cs="Times New Roman"/>
          <w:b/>
          <w:lang w:val="lt-LT"/>
        </w:rPr>
        <w:lastRenderedPageBreak/>
        <w:t>INFORMACIJA</w:t>
      </w:r>
      <w:r w:rsidR="006C3FFC" w:rsidRPr="00F216D4">
        <w:rPr>
          <w:rFonts w:ascii="Times New Roman" w:eastAsia="Times New Roman" w:hAnsi="Times New Roman" w:cs="Times New Roman"/>
          <w:b/>
          <w:lang w:val="lt-LT"/>
        </w:rPr>
        <w:t xml:space="preserve"> </w:t>
      </w:r>
      <w:r w:rsidRPr="00F216D4">
        <w:rPr>
          <w:rFonts w:ascii="Times New Roman" w:eastAsia="Times New Roman" w:hAnsi="Times New Roman" w:cs="Times New Roman"/>
          <w:b/>
          <w:lang w:val="lt-LT"/>
        </w:rPr>
        <w:t xml:space="preserve">ANT IŠORINĖS PAKUOTĖS IR </w:t>
      </w:r>
      <w:r w:rsidR="006C3FFC" w:rsidRPr="00F216D4">
        <w:rPr>
          <w:rFonts w:ascii="Times New Roman" w:eastAsia="Times New Roman" w:hAnsi="Times New Roman" w:cs="Times New Roman"/>
          <w:b/>
          <w:lang w:val="lt-LT"/>
        </w:rPr>
        <w:t>VIDI</w:t>
      </w:r>
      <w:r w:rsidRPr="00F216D4">
        <w:rPr>
          <w:rFonts w:ascii="Times New Roman" w:eastAsia="Times New Roman" w:hAnsi="Times New Roman" w:cs="Times New Roman"/>
          <w:b/>
          <w:lang w:val="lt-LT"/>
        </w:rPr>
        <w:t>NĖS PAKUOTĖS</w:t>
      </w:r>
    </w:p>
    <w:p w14:paraId="1455EE39" w14:textId="77777777" w:rsidR="00536F27" w:rsidRPr="00F216D4" w:rsidRDefault="00536F27" w:rsidP="0043000E">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Cs/>
          <w:lang w:val="lt-LT"/>
        </w:rPr>
      </w:pPr>
    </w:p>
    <w:p w14:paraId="47EF080C" w14:textId="30003DF7" w:rsidR="00536F27" w:rsidRPr="00F216D4" w:rsidRDefault="00536F27" w:rsidP="0043000E">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bCs/>
          <w:lang w:val="lt-LT"/>
        </w:rPr>
      </w:pPr>
      <w:r w:rsidRPr="00F216D4">
        <w:rPr>
          <w:rFonts w:ascii="Times New Roman" w:eastAsia="Times New Roman" w:hAnsi="Times New Roman" w:cs="Times New Roman"/>
          <w:b/>
          <w:bCs/>
          <w:lang w:val="lt-LT"/>
        </w:rPr>
        <w:t>IŠORINĖ DĖŽUTĖ</w:t>
      </w:r>
    </w:p>
    <w:p w14:paraId="7F031DAE"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3596A196"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6EC1B741"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F216D4">
        <w:rPr>
          <w:rFonts w:ascii="Times New Roman" w:eastAsia="Times New Roman" w:hAnsi="Times New Roman" w:cs="Times New Roman"/>
          <w:b/>
          <w:lang w:val="lt-LT"/>
        </w:rPr>
        <w:t>1.</w:t>
      </w:r>
      <w:r w:rsidRPr="00F216D4">
        <w:rPr>
          <w:rFonts w:ascii="Times New Roman" w:eastAsia="Times New Roman" w:hAnsi="Times New Roman" w:cs="Times New Roman"/>
          <w:b/>
          <w:lang w:val="lt-LT"/>
        </w:rPr>
        <w:tab/>
        <w:t>VAISTINIO PREPARATO PAVADINIMAS</w:t>
      </w:r>
    </w:p>
    <w:p w14:paraId="18A0288F"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2E51D1AE" w14:textId="6BDD5743" w:rsidR="00A875C3" w:rsidRPr="00F216D4" w:rsidRDefault="00266334" w:rsidP="0043000E">
      <w:pPr>
        <w:tabs>
          <w:tab w:val="left" w:pos="567"/>
        </w:tabs>
        <w:ind w:right="318"/>
        <w:rPr>
          <w:rFonts w:ascii="Times New Roman" w:eastAsia="TimesNewRomanPSMT" w:hAnsi="Times New Roman" w:cs="Times New Roman"/>
          <w:lang w:val="lt-LT" w:bidi="bn-BD"/>
        </w:rPr>
      </w:pPr>
      <w:proofErr w:type="spellStart"/>
      <w:r>
        <w:rPr>
          <w:rFonts w:ascii="Times New Roman" w:eastAsia="TimesNewRomanPSMT" w:hAnsi="Times New Roman" w:cs="Times New Roman"/>
          <w:lang w:val="lt-LT" w:bidi="bn-BD"/>
        </w:rPr>
        <w:t>Cyclophosphamide</w:t>
      </w:r>
      <w:proofErr w:type="spellEnd"/>
      <w:r>
        <w:rPr>
          <w:rFonts w:ascii="Times New Roman" w:eastAsia="TimesNewRomanPSMT" w:hAnsi="Times New Roman" w:cs="Times New Roman"/>
          <w:lang w:val="lt-LT" w:bidi="bn-BD"/>
        </w:rPr>
        <w:t xml:space="preserve"> </w:t>
      </w:r>
      <w:proofErr w:type="spellStart"/>
      <w:r>
        <w:rPr>
          <w:rFonts w:ascii="Times New Roman" w:eastAsia="TimesNewRomanPSMT" w:hAnsi="Times New Roman" w:cs="Times New Roman"/>
          <w:lang w:val="lt-LT" w:bidi="bn-BD"/>
        </w:rPr>
        <w:t>Accord</w:t>
      </w:r>
      <w:proofErr w:type="spellEnd"/>
      <w:r>
        <w:rPr>
          <w:rFonts w:ascii="Times New Roman" w:eastAsia="TimesNewRomanPSMT" w:hAnsi="Times New Roman" w:cs="Times New Roman"/>
          <w:lang w:val="lt-LT" w:bidi="bn-BD"/>
        </w:rPr>
        <w:t xml:space="preserve"> </w:t>
      </w:r>
      <w:proofErr w:type="spellStart"/>
      <w:r>
        <w:rPr>
          <w:rFonts w:ascii="Times New Roman" w:eastAsia="TimesNewRomanPSMT" w:hAnsi="Times New Roman" w:cs="Times New Roman"/>
          <w:lang w:val="lt-LT" w:bidi="bn-BD"/>
        </w:rPr>
        <w:t>Healthcare</w:t>
      </w:r>
      <w:proofErr w:type="spellEnd"/>
      <w:r w:rsidR="00A875C3" w:rsidRPr="00F216D4">
        <w:rPr>
          <w:rFonts w:ascii="Times New Roman" w:eastAsia="TimesNewRomanPSMT" w:hAnsi="Times New Roman" w:cs="Times New Roman"/>
          <w:lang w:val="lt-LT" w:bidi="bn-BD"/>
        </w:rPr>
        <w:t xml:space="preserve"> 200 mg/ml koncentratas injekciniam ar infuziniam tirpalui</w:t>
      </w:r>
    </w:p>
    <w:p w14:paraId="11E83F82" w14:textId="3046F2A0" w:rsidR="00A54E4F" w:rsidRPr="00F216D4" w:rsidRDefault="00057FA0" w:rsidP="00D35826">
      <w:pPr>
        <w:tabs>
          <w:tab w:val="left" w:pos="567"/>
        </w:tabs>
        <w:ind w:right="318"/>
        <w:rPr>
          <w:rFonts w:ascii="Times New Roman" w:eastAsia="Times New Roman" w:hAnsi="Times New Roman" w:cs="Times New Roman"/>
          <w:i/>
          <w:iCs/>
          <w:lang w:val="lt-LT"/>
        </w:rPr>
      </w:pPr>
      <w:proofErr w:type="spellStart"/>
      <w:r w:rsidRPr="00F216D4">
        <w:rPr>
          <w:rFonts w:ascii="Times New Roman" w:eastAsia="Times New Roman" w:hAnsi="Times New Roman" w:cs="Times New Roman"/>
          <w:i/>
          <w:iCs/>
          <w:lang w:val="lt-LT"/>
        </w:rPr>
        <w:t>c</w:t>
      </w:r>
      <w:r w:rsidR="00A875C3" w:rsidRPr="00F216D4">
        <w:rPr>
          <w:rFonts w:ascii="Times New Roman" w:eastAsia="Times New Roman" w:hAnsi="Times New Roman" w:cs="Times New Roman"/>
          <w:i/>
          <w:iCs/>
          <w:lang w:val="lt-LT"/>
        </w:rPr>
        <w:t>yclophosphamidum</w:t>
      </w:r>
      <w:proofErr w:type="spellEnd"/>
    </w:p>
    <w:p w14:paraId="28F884C7" w14:textId="77777777" w:rsidR="00A875C3" w:rsidRPr="00F216D4" w:rsidRDefault="00A875C3" w:rsidP="0043000E">
      <w:pPr>
        <w:tabs>
          <w:tab w:val="left" w:pos="567"/>
        </w:tabs>
        <w:ind w:right="318"/>
        <w:rPr>
          <w:rFonts w:ascii="Times New Roman" w:eastAsia="Times New Roman" w:hAnsi="Times New Roman" w:cs="Times New Roman"/>
          <w:lang w:val="lt-LT"/>
        </w:rPr>
      </w:pPr>
    </w:p>
    <w:p w14:paraId="0B4991C1"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20693F1B"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F216D4">
        <w:rPr>
          <w:rFonts w:ascii="Times New Roman" w:eastAsia="Times New Roman" w:hAnsi="Times New Roman" w:cs="Times New Roman"/>
          <w:b/>
          <w:lang w:val="lt-LT"/>
        </w:rPr>
        <w:t>2.</w:t>
      </w:r>
      <w:r w:rsidRPr="00F216D4">
        <w:rPr>
          <w:rFonts w:ascii="Times New Roman" w:eastAsia="Times New Roman" w:hAnsi="Times New Roman" w:cs="Times New Roman"/>
          <w:b/>
          <w:lang w:val="lt-LT"/>
        </w:rPr>
        <w:tab/>
      </w:r>
      <w:r w:rsidRPr="00F216D4">
        <w:rPr>
          <w:rFonts w:ascii="Times New Roman" w:eastAsia="Times New Roman" w:hAnsi="Times New Roman" w:cs="Times New Roman"/>
          <w:b/>
          <w:snapToGrid w:val="0"/>
          <w:lang w:val="lt-LT"/>
        </w:rPr>
        <w:t>VEIKLIOJI (-IOS) MEDŽIAGA (-OS) IR JOS (-Ų) KIEKIS (-IAI)</w:t>
      </w:r>
    </w:p>
    <w:p w14:paraId="00A6A5CF"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176A955F" w14:textId="19EAA1B3" w:rsidR="0043000E" w:rsidRPr="00F216D4" w:rsidRDefault="00A875C3" w:rsidP="0043000E">
      <w:pPr>
        <w:tabs>
          <w:tab w:val="left" w:pos="567"/>
        </w:tabs>
        <w:ind w:right="318"/>
        <w:rPr>
          <w:rFonts w:ascii="Times New Roman" w:eastAsia="Times New Roman" w:hAnsi="Times New Roman" w:cs="Times New Roman"/>
          <w:lang w:val="lt-LT"/>
        </w:rPr>
      </w:pPr>
      <w:r w:rsidRPr="00F216D4">
        <w:rPr>
          <w:rFonts w:ascii="Times New Roman" w:hAnsi="Times New Roman" w:cs="Times New Roman"/>
          <w:lang w:val="lt-LT"/>
        </w:rPr>
        <w:t xml:space="preserve">1 ml koncentrato yra </w:t>
      </w:r>
      <w:proofErr w:type="spellStart"/>
      <w:r w:rsidRPr="00F216D4">
        <w:rPr>
          <w:rFonts w:ascii="Times New Roman" w:hAnsi="Times New Roman" w:cs="Times New Roman"/>
          <w:lang w:val="lt-LT"/>
        </w:rPr>
        <w:t>ciklofosfamido</w:t>
      </w:r>
      <w:proofErr w:type="spellEnd"/>
      <w:r w:rsidRPr="00F216D4">
        <w:rPr>
          <w:rFonts w:ascii="Times New Roman" w:hAnsi="Times New Roman" w:cs="Times New Roman"/>
          <w:lang w:val="lt-LT"/>
        </w:rPr>
        <w:t xml:space="preserve"> </w:t>
      </w:r>
      <w:proofErr w:type="spellStart"/>
      <w:r w:rsidRPr="00F216D4">
        <w:rPr>
          <w:rFonts w:ascii="Times New Roman" w:hAnsi="Times New Roman" w:cs="Times New Roman"/>
          <w:lang w:val="lt-LT"/>
        </w:rPr>
        <w:t>monohidrato</w:t>
      </w:r>
      <w:proofErr w:type="spellEnd"/>
      <w:r w:rsidRPr="00F216D4">
        <w:rPr>
          <w:rFonts w:ascii="Times New Roman" w:hAnsi="Times New Roman" w:cs="Times New Roman"/>
          <w:lang w:val="lt-LT"/>
        </w:rPr>
        <w:t xml:space="preserve">, atitinkančio 200 mg </w:t>
      </w:r>
      <w:proofErr w:type="spellStart"/>
      <w:r w:rsidRPr="00F216D4">
        <w:rPr>
          <w:rFonts w:ascii="Times New Roman" w:hAnsi="Times New Roman" w:cs="Times New Roman"/>
          <w:lang w:val="lt-LT"/>
        </w:rPr>
        <w:t>ciklofosfamido</w:t>
      </w:r>
      <w:proofErr w:type="spellEnd"/>
      <w:r w:rsidRPr="00F216D4">
        <w:rPr>
          <w:rFonts w:ascii="Times New Roman" w:hAnsi="Times New Roman" w:cs="Times New Roman"/>
          <w:lang w:val="lt-LT"/>
        </w:rPr>
        <w:t>.</w:t>
      </w:r>
    </w:p>
    <w:p w14:paraId="6EF11FD2"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5BE9CDEA" w14:textId="77777777" w:rsidR="00A26DB9" w:rsidRPr="00F216D4" w:rsidRDefault="00A26DB9" w:rsidP="0043000E">
      <w:pPr>
        <w:tabs>
          <w:tab w:val="left" w:pos="567"/>
        </w:tabs>
        <w:ind w:right="318"/>
        <w:rPr>
          <w:rFonts w:ascii="Times New Roman" w:eastAsia="Times New Roman" w:hAnsi="Times New Roman" w:cs="Times New Roman"/>
          <w:lang w:val="lt-LT"/>
        </w:rPr>
      </w:pPr>
    </w:p>
    <w:p w14:paraId="335EB1FA"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highlight w:val="lightGray"/>
          <w:lang w:val="lt-LT"/>
        </w:rPr>
      </w:pPr>
      <w:r w:rsidRPr="00F216D4">
        <w:rPr>
          <w:rFonts w:ascii="Times New Roman" w:eastAsia="Times New Roman" w:hAnsi="Times New Roman" w:cs="Times New Roman"/>
          <w:b/>
          <w:lang w:val="lt-LT"/>
        </w:rPr>
        <w:t>3.</w:t>
      </w:r>
      <w:r w:rsidRPr="00F216D4">
        <w:rPr>
          <w:rFonts w:ascii="Times New Roman" w:eastAsia="Times New Roman" w:hAnsi="Times New Roman" w:cs="Times New Roman"/>
          <w:b/>
          <w:lang w:val="lt-LT"/>
        </w:rPr>
        <w:tab/>
        <w:t>PAGALBINIŲ MEDŽIAGŲ SĄRAŠAS</w:t>
      </w:r>
    </w:p>
    <w:p w14:paraId="52DE92DE"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63103AB3" w14:textId="2569A864" w:rsidR="0043000E" w:rsidRPr="00F216D4" w:rsidRDefault="00A875C3" w:rsidP="0043000E">
      <w:pPr>
        <w:tabs>
          <w:tab w:val="left" w:pos="567"/>
        </w:tabs>
        <w:ind w:right="318"/>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Pagalbinės medžiagos: </w:t>
      </w:r>
      <w:proofErr w:type="spellStart"/>
      <w:r w:rsidR="00A26DB9" w:rsidRPr="00F216D4">
        <w:rPr>
          <w:rFonts w:ascii="Times New Roman" w:eastAsia="Times New Roman" w:hAnsi="Times New Roman" w:cs="Times New Roman"/>
          <w:lang w:val="lt-LT"/>
        </w:rPr>
        <w:t>p</w:t>
      </w:r>
      <w:r w:rsidRPr="00F216D4">
        <w:rPr>
          <w:rFonts w:ascii="Times New Roman" w:eastAsia="Times New Roman" w:hAnsi="Times New Roman" w:cs="Times New Roman"/>
          <w:lang w:val="lt-LT"/>
        </w:rPr>
        <w:t>ropilenglikolis</w:t>
      </w:r>
      <w:proofErr w:type="spellEnd"/>
      <w:r w:rsidRPr="00F216D4">
        <w:rPr>
          <w:rFonts w:ascii="Times New Roman" w:eastAsia="Times New Roman" w:hAnsi="Times New Roman" w:cs="Times New Roman"/>
          <w:lang w:val="lt-LT"/>
        </w:rPr>
        <w:t xml:space="preserve">, </w:t>
      </w:r>
      <w:proofErr w:type="spellStart"/>
      <w:r w:rsidRPr="00F216D4">
        <w:rPr>
          <w:rFonts w:ascii="Times New Roman" w:eastAsia="Times New Roman" w:hAnsi="Times New Roman" w:cs="Times New Roman"/>
          <w:lang w:val="lt-LT"/>
        </w:rPr>
        <w:t>makrogolis</w:t>
      </w:r>
      <w:proofErr w:type="spellEnd"/>
      <w:r w:rsidRPr="00F216D4">
        <w:rPr>
          <w:rFonts w:ascii="Times New Roman" w:eastAsia="Times New Roman" w:hAnsi="Times New Roman" w:cs="Times New Roman"/>
          <w:lang w:val="lt-LT"/>
        </w:rPr>
        <w:t xml:space="preserve">, </w:t>
      </w:r>
      <w:proofErr w:type="spellStart"/>
      <w:r w:rsidRPr="00F216D4">
        <w:rPr>
          <w:rFonts w:ascii="Times New Roman" w:eastAsia="Times New Roman" w:hAnsi="Times New Roman" w:cs="Times New Roman"/>
          <w:lang w:val="lt-LT"/>
        </w:rPr>
        <w:t>monotioglicerolis</w:t>
      </w:r>
      <w:proofErr w:type="spellEnd"/>
      <w:r w:rsidRPr="00F216D4">
        <w:rPr>
          <w:rFonts w:ascii="Times New Roman" w:eastAsia="Times New Roman" w:hAnsi="Times New Roman" w:cs="Times New Roman"/>
          <w:lang w:val="lt-LT"/>
        </w:rPr>
        <w:t xml:space="preserve">, bevandenis etanolis. </w:t>
      </w:r>
      <w:r w:rsidRPr="00F216D4">
        <w:rPr>
          <w:rFonts w:ascii="Times New Roman" w:eastAsia="Times New Roman" w:hAnsi="Times New Roman" w:cs="Times New Roman"/>
          <w:highlight w:val="lightGray"/>
          <w:lang w:val="lt-LT"/>
        </w:rPr>
        <w:t xml:space="preserve">Daugiau informacijos </w:t>
      </w:r>
      <w:r w:rsidR="00A26DB9" w:rsidRPr="00F216D4">
        <w:rPr>
          <w:rFonts w:ascii="Times New Roman" w:eastAsia="Times New Roman" w:hAnsi="Times New Roman" w:cs="Times New Roman"/>
          <w:highlight w:val="lightGray"/>
          <w:lang w:val="lt-LT"/>
        </w:rPr>
        <w:t>pateikta</w:t>
      </w:r>
      <w:r w:rsidRPr="00F216D4">
        <w:rPr>
          <w:rFonts w:ascii="Times New Roman" w:eastAsia="Times New Roman" w:hAnsi="Times New Roman" w:cs="Times New Roman"/>
          <w:highlight w:val="lightGray"/>
          <w:lang w:val="lt-LT"/>
        </w:rPr>
        <w:t xml:space="preserve"> </w:t>
      </w:r>
      <w:r w:rsidR="0017574F">
        <w:rPr>
          <w:rFonts w:ascii="Times New Roman" w:eastAsia="Times New Roman" w:hAnsi="Times New Roman" w:cs="Times New Roman"/>
          <w:highlight w:val="lightGray"/>
          <w:lang w:val="lt-LT"/>
        </w:rPr>
        <w:t>pakuotės</w:t>
      </w:r>
      <w:r w:rsidRPr="00F216D4">
        <w:rPr>
          <w:rFonts w:ascii="Times New Roman" w:eastAsia="Times New Roman" w:hAnsi="Times New Roman" w:cs="Times New Roman"/>
          <w:highlight w:val="lightGray"/>
          <w:lang w:val="lt-LT"/>
        </w:rPr>
        <w:t xml:space="preserve"> lapelyje.</w:t>
      </w:r>
    </w:p>
    <w:p w14:paraId="28286AE2" w14:textId="77777777" w:rsidR="00A875C3" w:rsidRPr="00F216D4" w:rsidRDefault="00A875C3" w:rsidP="0043000E">
      <w:pPr>
        <w:tabs>
          <w:tab w:val="left" w:pos="567"/>
        </w:tabs>
        <w:ind w:right="318"/>
        <w:rPr>
          <w:rFonts w:ascii="Times New Roman" w:eastAsia="Times New Roman" w:hAnsi="Times New Roman" w:cs="Times New Roman"/>
          <w:lang w:val="lt-LT"/>
        </w:rPr>
      </w:pPr>
    </w:p>
    <w:p w14:paraId="5A68513A" w14:textId="77777777" w:rsidR="00A875C3" w:rsidRPr="00F216D4" w:rsidRDefault="00A875C3" w:rsidP="0043000E">
      <w:pPr>
        <w:tabs>
          <w:tab w:val="left" w:pos="567"/>
        </w:tabs>
        <w:ind w:right="318"/>
        <w:rPr>
          <w:rFonts w:ascii="Times New Roman" w:eastAsia="Times New Roman" w:hAnsi="Times New Roman" w:cs="Times New Roman"/>
          <w:lang w:val="lt-LT"/>
        </w:rPr>
      </w:pPr>
    </w:p>
    <w:p w14:paraId="00A8DF8A"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F216D4">
        <w:rPr>
          <w:rFonts w:ascii="Times New Roman" w:eastAsia="Times New Roman" w:hAnsi="Times New Roman" w:cs="Times New Roman"/>
          <w:b/>
          <w:lang w:val="lt-LT"/>
        </w:rPr>
        <w:t>4.</w:t>
      </w:r>
      <w:r w:rsidRPr="00F216D4">
        <w:rPr>
          <w:rFonts w:ascii="Times New Roman" w:eastAsia="Times New Roman" w:hAnsi="Times New Roman" w:cs="Times New Roman"/>
          <w:b/>
          <w:lang w:val="lt-LT"/>
        </w:rPr>
        <w:tab/>
        <w:t>FARMACINĖ FORMA IR KIEKIS PAKUOTĖJE</w:t>
      </w:r>
    </w:p>
    <w:p w14:paraId="699463EF"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058909CF" w14:textId="1B806489" w:rsidR="0043000E" w:rsidRPr="00F216D4" w:rsidRDefault="00A26DB9" w:rsidP="0043000E">
      <w:pPr>
        <w:tabs>
          <w:tab w:val="left" w:pos="567"/>
        </w:tabs>
        <w:autoSpaceDE w:val="0"/>
        <w:autoSpaceDN w:val="0"/>
        <w:adjustRightInd w:val="0"/>
        <w:ind w:right="318"/>
        <w:rPr>
          <w:rFonts w:ascii="Times New Roman" w:eastAsia="Calibri" w:hAnsi="Times New Roman" w:cs="Times New Roman"/>
          <w:lang w:val="lt-LT"/>
        </w:rPr>
      </w:pPr>
      <w:r w:rsidRPr="00F216D4">
        <w:rPr>
          <w:rFonts w:ascii="Times New Roman" w:eastAsia="Calibri" w:hAnsi="Times New Roman" w:cs="Times New Roman"/>
          <w:highlight w:val="lightGray"/>
          <w:lang w:val="lt-LT"/>
        </w:rPr>
        <w:t xml:space="preserve">Koncentratas injekciniam ar infuziniam tirpalui </w:t>
      </w:r>
      <w:r w:rsidR="00A875C3" w:rsidRPr="00F216D4">
        <w:rPr>
          <w:rFonts w:ascii="Times New Roman" w:eastAsia="Calibri" w:hAnsi="Times New Roman" w:cs="Times New Roman"/>
          <w:highlight w:val="lightGray"/>
          <w:lang w:val="lt-LT"/>
        </w:rPr>
        <w:t>(sterilus koncentratas).</w:t>
      </w:r>
    </w:p>
    <w:p w14:paraId="4DDBC685" w14:textId="1B5F01D3" w:rsidR="00A54E4F" w:rsidRPr="00F216D4" w:rsidRDefault="00A54E4F" w:rsidP="00A54E4F">
      <w:pPr>
        <w:tabs>
          <w:tab w:val="left" w:pos="567"/>
        </w:tabs>
        <w:ind w:right="318"/>
        <w:rPr>
          <w:rFonts w:ascii="Times New Roman" w:eastAsia="Times New Roman" w:hAnsi="Times New Roman" w:cs="Times New Roman"/>
          <w:lang w:val="lt-LT"/>
        </w:rPr>
      </w:pPr>
    </w:p>
    <w:p w14:paraId="4C11338E" w14:textId="300F113A" w:rsidR="000D75E0" w:rsidRPr="00F216D4" w:rsidRDefault="000D75E0" w:rsidP="000D75E0">
      <w:pPr>
        <w:tabs>
          <w:tab w:val="left" w:pos="567"/>
        </w:tabs>
        <w:ind w:right="318"/>
        <w:rPr>
          <w:rFonts w:ascii="Times New Roman" w:eastAsia="Times New Roman" w:hAnsi="Times New Roman" w:cs="Times New Roman"/>
          <w:lang w:val="lt-LT"/>
        </w:rPr>
      </w:pPr>
      <w:r w:rsidRPr="00F216D4">
        <w:rPr>
          <w:rFonts w:ascii="Times New Roman" w:eastAsia="Times New Roman" w:hAnsi="Times New Roman" w:cs="Times New Roman"/>
          <w:lang w:val="lt-LT"/>
        </w:rPr>
        <w:t>1 flakonas</w:t>
      </w:r>
    </w:p>
    <w:p w14:paraId="4AF3B995" w14:textId="74DE288F" w:rsidR="000D75E0" w:rsidRPr="00F216D4" w:rsidRDefault="000D75E0" w:rsidP="000D75E0">
      <w:pPr>
        <w:tabs>
          <w:tab w:val="left" w:pos="567"/>
        </w:tabs>
        <w:ind w:right="318"/>
        <w:rPr>
          <w:rFonts w:ascii="Times New Roman" w:eastAsia="Times New Roman" w:hAnsi="Times New Roman" w:cs="Times New Roman"/>
          <w:lang w:val="lt-LT"/>
        </w:rPr>
      </w:pPr>
      <w:r w:rsidRPr="00F216D4">
        <w:rPr>
          <w:rFonts w:ascii="Times New Roman" w:eastAsia="Times New Roman" w:hAnsi="Times New Roman" w:cs="Times New Roman"/>
          <w:lang w:val="lt-LT"/>
        </w:rPr>
        <w:t>5 flakonai</w:t>
      </w:r>
    </w:p>
    <w:p w14:paraId="032371A8" w14:textId="1BA1DBB9" w:rsidR="000D75E0" w:rsidRPr="00F216D4" w:rsidRDefault="000D75E0" w:rsidP="000D75E0">
      <w:pPr>
        <w:tabs>
          <w:tab w:val="left" w:pos="567"/>
        </w:tabs>
        <w:ind w:right="318"/>
        <w:rPr>
          <w:rFonts w:ascii="Times New Roman" w:eastAsia="Times New Roman" w:hAnsi="Times New Roman" w:cs="Times New Roman"/>
          <w:highlight w:val="lightGray"/>
          <w:lang w:val="lt-LT"/>
        </w:rPr>
      </w:pPr>
      <w:r w:rsidRPr="00F216D4">
        <w:rPr>
          <w:rFonts w:ascii="Times New Roman" w:eastAsia="Times New Roman" w:hAnsi="Times New Roman" w:cs="Times New Roman"/>
          <w:highlight w:val="lightGray"/>
          <w:lang w:val="lt-LT"/>
        </w:rPr>
        <w:t>6 flakonai</w:t>
      </w:r>
    </w:p>
    <w:p w14:paraId="16DF5FD9" w14:textId="0F37B386" w:rsidR="00A54E4F" w:rsidRPr="00F216D4" w:rsidRDefault="000D75E0" w:rsidP="000D75E0">
      <w:pPr>
        <w:tabs>
          <w:tab w:val="left" w:pos="567"/>
        </w:tabs>
        <w:ind w:right="318"/>
        <w:rPr>
          <w:rFonts w:ascii="Times New Roman" w:eastAsia="Times New Roman" w:hAnsi="Times New Roman" w:cs="Times New Roman"/>
          <w:lang w:val="lt-LT"/>
        </w:rPr>
      </w:pPr>
      <w:r w:rsidRPr="00F216D4">
        <w:rPr>
          <w:rFonts w:ascii="Times New Roman" w:eastAsia="Times New Roman" w:hAnsi="Times New Roman" w:cs="Times New Roman"/>
          <w:highlight w:val="lightGray"/>
          <w:lang w:val="lt-LT"/>
        </w:rPr>
        <w:t>10 flakonų</w:t>
      </w:r>
    </w:p>
    <w:p w14:paraId="6528C6B2" w14:textId="77777777" w:rsidR="000D75E0" w:rsidRPr="00F216D4" w:rsidRDefault="000D75E0" w:rsidP="000D75E0">
      <w:pPr>
        <w:tabs>
          <w:tab w:val="left" w:pos="567"/>
        </w:tabs>
        <w:ind w:right="318"/>
        <w:rPr>
          <w:rFonts w:ascii="Times New Roman" w:eastAsia="Times New Roman" w:hAnsi="Times New Roman" w:cs="Times New Roman"/>
          <w:lang w:val="lt-LT"/>
        </w:rPr>
      </w:pPr>
    </w:p>
    <w:p w14:paraId="641E07FF" w14:textId="014AE835" w:rsidR="000D75E0" w:rsidRPr="00F216D4" w:rsidRDefault="000D75E0" w:rsidP="000D75E0">
      <w:pPr>
        <w:tabs>
          <w:tab w:val="left" w:pos="567"/>
        </w:tabs>
        <w:ind w:right="318"/>
        <w:rPr>
          <w:rFonts w:ascii="Times New Roman" w:eastAsia="Times New Roman" w:hAnsi="Times New Roman" w:cs="Times New Roman"/>
          <w:lang w:val="lt-LT"/>
        </w:rPr>
      </w:pPr>
      <w:r w:rsidRPr="00F216D4">
        <w:rPr>
          <w:rFonts w:ascii="Times New Roman" w:eastAsia="Times New Roman" w:hAnsi="Times New Roman" w:cs="Times New Roman"/>
          <w:lang w:val="lt-LT"/>
        </w:rPr>
        <w:t>200 mg/1 ml</w:t>
      </w:r>
    </w:p>
    <w:p w14:paraId="6F25B46D" w14:textId="1815B969" w:rsidR="000D75E0" w:rsidRPr="00F216D4" w:rsidRDefault="000D75E0" w:rsidP="000D75E0">
      <w:pPr>
        <w:tabs>
          <w:tab w:val="left" w:pos="567"/>
        </w:tabs>
        <w:ind w:right="318"/>
        <w:rPr>
          <w:rFonts w:ascii="Times New Roman" w:eastAsia="Times New Roman" w:hAnsi="Times New Roman" w:cs="Times New Roman"/>
          <w:highlight w:val="lightGray"/>
          <w:lang w:val="lt-LT"/>
        </w:rPr>
      </w:pPr>
      <w:r w:rsidRPr="00F216D4">
        <w:rPr>
          <w:rFonts w:ascii="Times New Roman" w:eastAsia="Times New Roman" w:hAnsi="Times New Roman" w:cs="Times New Roman"/>
          <w:highlight w:val="lightGray"/>
          <w:lang w:val="lt-LT"/>
        </w:rPr>
        <w:t>500 mg/2</w:t>
      </w:r>
      <w:r w:rsidR="00A26DB9" w:rsidRPr="00F216D4">
        <w:rPr>
          <w:rFonts w:ascii="Times New Roman" w:eastAsia="Times New Roman" w:hAnsi="Times New Roman" w:cs="Times New Roman"/>
          <w:highlight w:val="lightGray"/>
          <w:lang w:val="lt-LT"/>
        </w:rPr>
        <w:t>,</w:t>
      </w:r>
      <w:r w:rsidRPr="00F216D4">
        <w:rPr>
          <w:rFonts w:ascii="Times New Roman" w:eastAsia="Times New Roman" w:hAnsi="Times New Roman" w:cs="Times New Roman"/>
          <w:highlight w:val="lightGray"/>
          <w:lang w:val="lt-LT"/>
        </w:rPr>
        <w:t>5 ml</w:t>
      </w:r>
    </w:p>
    <w:p w14:paraId="1487B4EF" w14:textId="19F70B82" w:rsidR="000D75E0" w:rsidRPr="00F216D4" w:rsidRDefault="000D75E0" w:rsidP="000D75E0">
      <w:pPr>
        <w:tabs>
          <w:tab w:val="left" w:pos="567"/>
        </w:tabs>
        <w:ind w:right="318"/>
        <w:rPr>
          <w:rFonts w:ascii="Times New Roman" w:eastAsia="Times New Roman" w:hAnsi="Times New Roman" w:cs="Times New Roman"/>
          <w:highlight w:val="lightGray"/>
          <w:lang w:val="lt-LT"/>
        </w:rPr>
      </w:pPr>
      <w:r w:rsidRPr="00F216D4">
        <w:rPr>
          <w:rFonts w:ascii="Times New Roman" w:eastAsia="Times New Roman" w:hAnsi="Times New Roman" w:cs="Times New Roman"/>
          <w:highlight w:val="lightGray"/>
          <w:lang w:val="lt-LT"/>
        </w:rPr>
        <w:t>1000 mg/5 ml</w:t>
      </w:r>
    </w:p>
    <w:p w14:paraId="283F6F6C" w14:textId="267F5BA2" w:rsidR="0043000E" w:rsidRPr="00F216D4" w:rsidRDefault="000D75E0" w:rsidP="000D75E0">
      <w:pPr>
        <w:tabs>
          <w:tab w:val="left" w:pos="567"/>
        </w:tabs>
        <w:ind w:right="318"/>
        <w:rPr>
          <w:rFonts w:ascii="Times New Roman" w:eastAsia="Times New Roman" w:hAnsi="Times New Roman" w:cs="Times New Roman"/>
          <w:lang w:val="lt-LT"/>
        </w:rPr>
      </w:pPr>
      <w:r w:rsidRPr="00F216D4">
        <w:rPr>
          <w:rFonts w:ascii="Times New Roman" w:eastAsia="Times New Roman" w:hAnsi="Times New Roman" w:cs="Times New Roman"/>
          <w:highlight w:val="lightGray"/>
          <w:lang w:val="lt-LT"/>
        </w:rPr>
        <w:t>2000 mg/10 ml</w:t>
      </w:r>
    </w:p>
    <w:p w14:paraId="5B2FA677" w14:textId="77777777" w:rsidR="000D75E0" w:rsidRPr="00F216D4" w:rsidRDefault="000D75E0" w:rsidP="000D75E0">
      <w:pPr>
        <w:tabs>
          <w:tab w:val="left" w:pos="567"/>
        </w:tabs>
        <w:ind w:right="318"/>
        <w:rPr>
          <w:rFonts w:ascii="Times New Roman" w:eastAsia="Times New Roman" w:hAnsi="Times New Roman" w:cs="Times New Roman"/>
          <w:lang w:val="lt-LT"/>
        </w:rPr>
      </w:pPr>
    </w:p>
    <w:p w14:paraId="5D193E84" w14:textId="77777777" w:rsidR="00A54E4F" w:rsidRPr="00F216D4" w:rsidRDefault="00A54E4F" w:rsidP="0043000E">
      <w:pPr>
        <w:tabs>
          <w:tab w:val="left" w:pos="567"/>
        </w:tabs>
        <w:ind w:right="318"/>
        <w:rPr>
          <w:rFonts w:ascii="Times New Roman" w:eastAsia="Times New Roman" w:hAnsi="Times New Roman" w:cs="Times New Roman"/>
          <w:lang w:val="lt-LT"/>
        </w:rPr>
      </w:pPr>
    </w:p>
    <w:p w14:paraId="24A24A18"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highlight w:val="lightGray"/>
          <w:lang w:val="lt-LT"/>
        </w:rPr>
      </w:pPr>
      <w:r w:rsidRPr="00F216D4">
        <w:rPr>
          <w:rFonts w:ascii="Times New Roman" w:eastAsia="Times New Roman" w:hAnsi="Times New Roman" w:cs="Times New Roman"/>
          <w:b/>
          <w:lang w:val="lt-LT"/>
        </w:rPr>
        <w:t>5.</w:t>
      </w:r>
      <w:r w:rsidRPr="00F216D4">
        <w:rPr>
          <w:rFonts w:ascii="Times New Roman" w:eastAsia="Times New Roman" w:hAnsi="Times New Roman" w:cs="Times New Roman"/>
          <w:b/>
          <w:lang w:val="lt-LT"/>
        </w:rPr>
        <w:tab/>
        <w:t>VARTOJIMO METODAS IR BŪDAS (-AI)</w:t>
      </w:r>
    </w:p>
    <w:p w14:paraId="0101359E"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45764034" w14:textId="50E793A6" w:rsidR="00050ECB" w:rsidRPr="00F216D4" w:rsidRDefault="00A26DB9" w:rsidP="00050ECB">
      <w:pPr>
        <w:tabs>
          <w:tab w:val="left" w:pos="567"/>
        </w:tabs>
        <w:ind w:right="318"/>
        <w:rPr>
          <w:rFonts w:ascii="Times New Roman" w:eastAsia="Times New Roman" w:hAnsi="Times New Roman" w:cs="Times New Roman"/>
          <w:lang w:val="lt-LT"/>
        </w:rPr>
      </w:pPr>
      <w:r w:rsidRPr="00F216D4">
        <w:rPr>
          <w:rFonts w:ascii="Times New Roman" w:eastAsia="Times New Roman" w:hAnsi="Times New Roman" w:cs="Times New Roman"/>
          <w:lang w:val="lt-LT"/>
        </w:rPr>
        <w:t>Leisti</w:t>
      </w:r>
      <w:r w:rsidR="00050ECB" w:rsidRPr="00F216D4">
        <w:rPr>
          <w:rFonts w:ascii="Times New Roman" w:eastAsia="Times New Roman" w:hAnsi="Times New Roman" w:cs="Times New Roman"/>
          <w:lang w:val="lt-LT"/>
        </w:rPr>
        <w:t xml:space="preserve"> tik į veną.</w:t>
      </w:r>
    </w:p>
    <w:p w14:paraId="77C36BB7" w14:textId="77777777" w:rsidR="00A54E4F" w:rsidRPr="00F216D4" w:rsidRDefault="00A54E4F" w:rsidP="00A54E4F">
      <w:pPr>
        <w:tabs>
          <w:tab w:val="left" w:pos="567"/>
        </w:tabs>
        <w:ind w:right="318"/>
        <w:rPr>
          <w:rFonts w:ascii="Times New Roman" w:eastAsia="Times New Roman" w:hAnsi="Times New Roman" w:cs="Times New Roman"/>
          <w:lang w:val="lt-LT"/>
        </w:rPr>
      </w:pPr>
      <w:r w:rsidRPr="00F216D4">
        <w:rPr>
          <w:rFonts w:ascii="Times New Roman" w:eastAsia="Times New Roman" w:hAnsi="Times New Roman" w:cs="Times New Roman"/>
          <w:lang w:val="lt-LT"/>
        </w:rPr>
        <w:t>Prieš vartojimą perskaitykite pakuotės lapelį.</w:t>
      </w:r>
    </w:p>
    <w:p w14:paraId="0D0DA933"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6020CF49" w14:textId="77777777" w:rsidR="0043000E" w:rsidRPr="00F216D4" w:rsidRDefault="0043000E" w:rsidP="0043000E">
      <w:pPr>
        <w:tabs>
          <w:tab w:val="left" w:pos="567"/>
        </w:tabs>
        <w:ind w:right="318"/>
        <w:rPr>
          <w:rFonts w:ascii="Times New Roman" w:eastAsia="Times New Roman" w:hAnsi="Times New Roman" w:cs="Times New Roman"/>
          <w:lang w:val="lt-LT"/>
        </w:rPr>
      </w:pPr>
    </w:p>
    <w:p w14:paraId="65BD017A"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6.</w:t>
      </w:r>
      <w:r w:rsidRPr="00F216D4">
        <w:rPr>
          <w:rFonts w:ascii="Times New Roman" w:eastAsia="Times New Roman" w:hAnsi="Times New Roman" w:cs="Times New Roman"/>
          <w:b/>
          <w:lang w:val="lt-LT"/>
        </w:rPr>
        <w:tab/>
        <w:t>SPECIALUS ĮSPĖJIMAS, KAD VAISTINĮ PREPARATĄ BŪTINA LAIKYTI VAIKAMS NEPASTEBIMOJE IR NEPASIEKIAMOJE</w:t>
      </w:r>
      <w:r w:rsidRPr="00F216D4" w:rsidDel="008B1719">
        <w:rPr>
          <w:rFonts w:ascii="Times New Roman" w:eastAsia="Times New Roman" w:hAnsi="Times New Roman" w:cs="Times New Roman"/>
          <w:b/>
          <w:lang w:val="lt-LT"/>
        </w:rPr>
        <w:t xml:space="preserve"> </w:t>
      </w:r>
      <w:r w:rsidRPr="00F216D4">
        <w:rPr>
          <w:rFonts w:ascii="Times New Roman" w:eastAsia="Times New Roman" w:hAnsi="Times New Roman" w:cs="Times New Roman"/>
          <w:b/>
          <w:lang w:val="lt-LT"/>
        </w:rPr>
        <w:t>VIETOJE</w:t>
      </w:r>
    </w:p>
    <w:p w14:paraId="1EEE9CFC" w14:textId="77777777" w:rsidR="0043000E" w:rsidRPr="00F216D4" w:rsidRDefault="0043000E" w:rsidP="0043000E">
      <w:pPr>
        <w:tabs>
          <w:tab w:val="left" w:pos="567"/>
        </w:tabs>
        <w:rPr>
          <w:rFonts w:ascii="Times New Roman" w:eastAsia="Times New Roman" w:hAnsi="Times New Roman" w:cs="Times New Roman"/>
          <w:lang w:val="lt-LT"/>
        </w:rPr>
      </w:pPr>
    </w:p>
    <w:p w14:paraId="43092618" w14:textId="77777777" w:rsidR="0043000E" w:rsidRPr="00F216D4" w:rsidRDefault="0043000E" w:rsidP="0043000E">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lang w:val="lt-LT"/>
        </w:rPr>
        <w:t>Laikyti vaikams nepastebimoje ir nepasiekiamoje</w:t>
      </w:r>
      <w:r w:rsidRPr="00F216D4" w:rsidDel="008B1719">
        <w:rPr>
          <w:rFonts w:ascii="Times New Roman" w:eastAsia="Times New Roman" w:hAnsi="Times New Roman" w:cs="Times New Roman"/>
          <w:lang w:val="lt-LT"/>
        </w:rPr>
        <w:t xml:space="preserve"> </w:t>
      </w:r>
      <w:r w:rsidRPr="00F216D4">
        <w:rPr>
          <w:rFonts w:ascii="Times New Roman" w:eastAsia="Times New Roman" w:hAnsi="Times New Roman" w:cs="Times New Roman"/>
          <w:lang w:val="lt-LT"/>
        </w:rPr>
        <w:t>vietoje.</w:t>
      </w:r>
    </w:p>
    <w:p w14:paraId="5107498C" w14:textId="77777777" w:rsidR="0043000E" w:rsidRPr="00F216D4" w:rsidRDefault="0043000E" w:rsidP="0043000E">
      <w:pPr>
        <w:tabs>
          <w:tab w:val="left" w:pos="567"/>
        </w:tabs>
        <w:rPr>
          <w:rFonts w:ascii="Times New Roman" w:eastAsia="Times New Roman" w:hAnsi="Times New Roman" w:cs="Times New Roman"/>
          <w:lang w:val="lt-LT"/>
        </w:rPr>
      </w:pPr>
    </w:p>
    <w:p w14:paraId="1F9D701B" w14:textId="77777777" w:rsidR="0043000E" w:rsidRPr="00F216D4" w:rsidRDefault="0043000E" w:rsidP="0043000E">
      <w:pPr>
        <w:tabs>
          <w:tab w:val="left" w:pos="567"/>
        </w:tabs>
        <w:rPr>
          <w:rFonts w:ascii="Times New Roman" w:eastAsia="Times New Roman" w:hAnsi="Times New Roman" w:cs="Times New Roman"/>
          <w:lang w:val="lt-LT"/>
        </w:rPr>
      </w:pPr>
    </w:p>
    <w:p w14:paraId="75E27307"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F216D4">
        <w:rPr>
          <w:rFonts w:ascii="Times New Roman" w:eastAsia="Times New Roman" w:hAnsi="Times New Roman" w:cs="Times New Roman"/>
          <w:b/>
          <w:lang w:val="lt-LT"/>
        </w:rPr>
        <w:t>7.</w:t>
      </w:r>
      <w:r w:rsidRPr="00F216D4">
        <w:rPr>
          <w:rFonts w:ascii="Times New Roman" w:eastAsia="Times New Roman" w:hAnsi="Times New Roman" w:cs="Times New Roman"/>
          <w:b/>
          <w:lang w:val="lt-LT"/>
        </w:rPr>
        <w:tab/>
        <w:t>KITAS (-I) SPECIALUS (-ŪS) ĮSPĖJIMAS (-AI) (JEI REIKIA)</w:t>
      </w:r>
    </w:p>
    <w:p w14:paraId="0B63CEBB" w14:textId="77777777" w:rsidR="0043000E" w:rsidRPr="00F216D4" w:rsidRDefault="0043000E" w:rsidP="0043000E">
      <w:pPr>
        <w:tabs>
          <w:tab w:val="left" w:pos="567"/>
        </w:tabs>
        <w:rPr>
          <w:rFonts w:ascii="Times New Roman" w:eastAsia="Times New Roman" w:hAnsi="Times New Roman" w:cs="Times New Roman"/>
          <w:lang w:val="lt-LT"/>
        </w:rPr>
      </w:pPr>
    </w:p>
    <w:p w14:paraId="2A0198BF" w14:textId="44B2690B" w:rsidR="0043000E" w:rsidRPr="00F216D4" w:rsidRDefault="00141BF8" w:rsidP="0043000E">
      <w:pPr>
        <w:tabs>
          <w:tab w:val="left" w:pos="567"/>
        </w:tabs>
        <w:rPr>
          <w:rFonts w:ascii="Times New Roman" w:eastAsia="Times New Roman" w:hAnsi="Times New Roman" w:cs="Times New Roman"/>
          <w:lang w:val="lt-LT"/>
        </w:rPr>
      </w:pPr>
      <w:proofErr w:type="spellStart"/>
      <w:r w:rsidRPr="00F216D4">
        <w:rPr>
          <w:rFonts w:ascii="Times New Roman" w:eastAsia="Calibri" w:hAnsi="Times New Roman" w:cs="Times New Roman"/>
          <w:lang w:val="lt-LT"/>
        </w:rPr>
        <w:t>Citotoksinis</w:t>
      </w:r>
      <w:proofErr w:type="spellEnd"/>
      <w:r w:rsidR="00050ECB" w:rsidRPr="00F216D4">
        <w:rPr>
          <w:rFonts w:ascii="Times New Roman" w:eastAsia="Times New Roman" w:hAnsi="Times New Roman" w:cs="Times New Roman"/>
          <w:lang w:val="lt-LT"/>
        </w:rPr>
        <w:t>: elgtis atsargiai</w:t>
      </w:r>
      <w:r w:rsidRPr="00F216D4">
        <w:rPr>
          <w:rFonts w:ascii="Times New Roman" w:eastAsia="Times New Roman" w:hAnsi="Times New Roman" w:cs="Times New Roman"/>
          <w:lang w:val="lt-LT"/>
        </w:rPr>
        <w:t>.</w:t>
      </w:r>
    </w:p>
    <w:p w14:paraId="1DE4ABF6" w14:textId="77777777" w:rsidR="00050ECB" w:rsidRPr="00F216D4" w:rsidRDefault="00050ECB" w:rsidP="0043000E">
      <w:pPr>
        <w:tabs>
          <w:tab w:val="left" w:pos="567"/>
        </w:tabs>
        <w:rPr>
          <w:rFonts w:ascii="Times New Roman" w:eastAsia="Times New Roman" w:hAnsi="Times New Roman" w:cs="Times New Roman"/>
          <w:lang w:val="lt-LT"/>
        </w:rPr>
      </w:pPr>
    </w:p>
    <w:p w14:paraId="39013000" w14:textId="77777777" w:rsidR="00050ECB" w:rsidRPr="00F216D4" w:rsidRDefault="00050ECB" w:rsidP="0043000E">
      <w:pPr>
        <w:tabs>
          <w:tab w:val="left" w:pos="567"/>
        </w:tabs>
        <w:rPr>
          <w:rFonts w:ascii="Times New Roman" w:eastAsia="Times New Roman" w:hAnsi="Times New Roman" w:cs="Times New Roman"/>
          <w:lang w:val="lt-LT"/>
        </w:rPr>
      </w:pPr>
    </w:p>
    <w:p w14:paraId="1A4DA8E9" w14:textId="77777777" w:rsidR="0043000E" w:rsidRPr="00F216D4" w:rsidRDefault="0043000E" w:rsidP="00A26DB9">
      <w:pPr>
        <w:keepNext/>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F216D4">
        <w:rPr>
          <w:rFonts w:ascii="Times New Roman" w:eastAsia="Times New Roman" w:hAnsi="Times New Roman" w:cs="Times New Roman"/>
          <w:b/>
          <w:lang w:val="lt-LT"/>
        </w:rPr>
        <w:lastRenderedPageBreak/>
        <w:t>8.</w:t>
      </w:r>
      <w:r w:rsidRPr="00F216D4">
        <w:rPr>
          <w:rFonts w:ascii="Times New Roman" w:eastAsia="Times New Roman" w:hAnsi="Times New Roman" w:cs="Times New Roman"/>
          <w:b/>
          <w:lang w:val="lt-LT"/>
        </w:rPr>
        <w:tab/>
        <w:t>TINKAMUMO LAIKAS</w:t>
      </w:r>
    </w:p>
    <w:p w14:paraId="3055BE19" w14:textId="77777777" w:rsidR="0043000E" w:rsidRPr="00F216D4" w:rsidRDefault="0043000E" w:rsidP="00A26DB9">
      <w:pPr>
        <w:keepNext/>
        <w:tabs>
          <w:tab w:val="left" w:pos="567"/>
        </w:tabs>
        <w:rPr>
          <w:rFonts w:ascii="Times New Roman" w:eastAsia="Times New Roman" w:hAnsi="Times New Roman" w:cs="Times New Roman"/>
          <w:lang w:val="lt-LT"/>
        </w:rPr>
      </w:pPr>
    </w:p>
    <w:p w14:paraId="26744009" w14:textId="77777777" w:rsidR="00A26DB9" w:rsidRPr="00F216D4" w:rsidRDefault="0043000E" w:rsidP="00A26DB9">
      <w:pPr>
        <w:keepNext/>
        <w:ind w:left="567" w:hanging="567"/>
        <w:rPr>
          <w:rFonts w:ascii="Times New Roman" w:eastAsia="Calibri" w:hAnsi="Times New Roman" w:cs="Times New Roman"/>
          <w:lang w:val="lt-LT"/>
        </w:rPr>
      </w:pPr>
      <w:r w:rsidRPr="00F216D4">
        <w:rPr>
          <w:rFonts w:ascii="Times New Roman" w:eastAsia="Times New Roman" w:hAnsi="Times New Roman" w:cs="Times New Roman"/>
          <w:lang w:val="lt-LT"/>
        </w:rPr>
        <w:t>EXP</w:t>
      </w:r>
      <w:r w:rsidR="00A26DB9" w:rsidRPr="00F216D4">
        <w:rPr>
          <w:rFonts w:ascii="Times New Roman" w:eastAsia="Times New Roman" w:hAnsi="Times New Roman" w:cs="Times New Roman"/>
          <w:lang w:val="lt-LT"/>
        </w:rPr>
        <w:t xml:space="preserve"> </w:t>
      </w:r>
      <w:r w:rsidR="00A26DB9" w:rsidRPr="00F216D4">
        <w:rPr>
          <w:rFonts w:ascii="Times New Roman" w:eastAsia="Calibri" w:hAnsi="Times New Roman" w:cs="Times New Roman"/>
          <w:lang w:val="lt-LT"/>
        </w:rPr>
        <w:t>{mm/MMMM}</w:t>
      </w:r>
    </w:p>
    <w:p w14:paraId="68DE3B39" w14:textId="77777777" w:rsidR="0043000E" w:rsidRPr="00F216D4" w:rsidRDefault="0043000E" w:rsidP="0043000E">
      <w:pPr>
        <w:tabs>
          <w:tab w:val="left" w:pos="567"/>
        </w:tabs>
        <w:rPr>
          <w:rFonts w:ascii="Times New Roman" w:eastAsia="Times New Roman" w:hAnsi="Times New Roman" w:cs="Times New Roman"/>
          <w:lang w:val="lt-LT"/>
        </w:rPr>
      </w:pPr>
    </w:p>
    <w:p w14:paraId="3092F318" w14:textId="77777777" w:rsidR="0043000E" w:rsidRPr="00F216D4" w:rsidRDefault="0043000E" w:rsidP="0043000E">
      <w:pPr>
        <w:tabs>
          <w:tab w:val="left" w:pos="567"/>
        </w:tabs>
        <w:rPr>
          <w:rFonts w:ascii="Times New Roman" w:eastAsia="Times New Roman" w:hAnsi="Times New Roman" w:cs="Times New Roman"/>
          <w:lang w:val="lt-LT"/>
        </w:rPr>
      </w:pPr>
    </w:p>
    <w:p w14:paraId="10849D17"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9.</w:t>
      </w:r>
      <w:r w:rsidRPr="00F216D4">
        <w:rPr>
          <w:rFonts w:ascii="Times New Roman" w:eastAsia="Times New Roman" w:hAnsi="Times New Roman" w:cs="Times New Roman"/>
          <w:b/>
          <w:lang w:val="lt-LT"/>
        </w:rPr>
        <w:tab/>
        <w:t>SPECIALIOS LAIKYMO SĄLYGOS</w:t>
      </w:r>
    </w:p>
    <w:p w14:paraId="0DF8A53B" w14:textId="77777777" w:rsidR="0043000E" w:rsidRPr="00F216D4" w:rsidRDefault="0043000E" w:rsidP="0043000E">
      <w:pPr>
        <w:tabs>
          <w:tab w:val="left" w:pos="567"/>
        </w:tabs>
        <w:rPr>
          <w:rFonts w:ascii="Times New Roman" w:eastAsia="Times New Roman" w:hAnsi="Times New Roman" w:cs="Times New Roman"/>
          <w:lang w:val="lt-LT"/>
        </w:rPr>
      </w:pPr>
    </w:p>
    <w:p w14:paraId="579990FA" w14:textId="77777777" w:rsidR="00141BF8" w:rsidRPr="00F216D4" w:rsidRDefault="00141BF8" w:rsidP="00141BF8">
      <w:p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Laikyti šaldytuve (2 </w:t>
      </w:r>
      <w:r w:rsidRPr="00F216D4">
        <w:rPr>
          <w:rFonts w:ascii="Times New Roman" w:eastAsia="Calibri" w:hAnsi="Times New Roman" w:cs="Times New Roman"/>
          <w:lang w:val="lt-LT"/>
        </w:rPr>
        <w:sym w:font="Symbol" w:char="F0B0"/>
      </w:r>
      <w:r w:rsidRPr="00F216D4">
        <w:rPr>
          <w:rFonts w:ascii="Times New Roman" w:eastAsia="Calibri" w:hAnsi="Times New Roman" w:cs="Times New Roman"/>
          <w:lang w:val="lt-LT"/>
        </w:rPr>
        <w:t>C – 8 </w:t>
      </w:r>
      <w:r w:rsidRPr="00F216D4">
        <w:rPr>
          <w:rFonts w:ascii="Times New Roman" w:eastAsia="Calibri" w:hAnsi="Times New Roman" w:cs="Times New Roman"/>
          <w:lang w:val="lt-LT"/>
        </w:rPr>
        <w:sym w:font="Symbol" w:char="F0B0"/>
      </w:r>
      <w:r w:rsidRPr="00F216D4">
        <w:rPr>
          <w:rFonts w:ascii="Times New Roman" w:eastAsia="Calibri" w:hAnsi="Times New Roman" w:cs="Times New Roman"/>
          <w:lang w:val="lt-LT"/>
        </w:rPr>
        <w:t>C).</w:t>
      </w:r>
    </w:p>
    <w:p w14:paraId="79DB3ABE" w14:textId="062A5DB7" w:rsidR="00050ECB" w:rsidRPr="00F216D4" w:rsidRDefault="00050ECB" w:rsidP="0043000E">
      <w:pPr>
        <w:tabs>
          <w:tab w:val="left" w:pos="567"/>
        </w:tabs>
        <w:rPr>
          <w:rFonts w:ascii="Times New Roman" w:eastAsia="Times New Roman" w:hAnsi="Times New Roman" w:cs="Times New Roman"/>
          <w:lang w:val="lt-LT"/>
        </w:rPr>
      </w:pPr>
    </w:p>
    <w:p w14:paraId="6DA4182D" w14:textId="77777777" w:rsidR="00D03776" w:rsidRPr="00F216D4" w:rsidRDefault="00D03776" w:rsidP="0043000E">
      <w:pPr>
        <w:tabs>
          <w:tab w:val="left" w:pos="567"/>
        </w:tabs>
        <w:rPr>
          <w:rFonts w:ascii="Times New Roman" w:eastAsia="Times New Roman" w:hAnsi="Times New Roman" w:cs="Times New Roman"/>
          <w:lang w:val="lt-LT"/>
        </w:rPr>
      </w:pPr>
    </w:p>
    <w:p w14:paraId="16E771F2"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10.</w:t>
      </w:r>
      <w:r w:rsidRPr="00F216D4">
        <w:rPr>
          <w:rFonts w:ascii="Times New Roman" w:eastAsia="Times New Roman" w:hAnsi="Times New Roman" w:cs="Times New Roman"/>
          <w:b/>
          <w:lang w:val="lt-LT"/>
        </w:rPr>
        <w:tab/>
        <w:t xml:space="preserve">SPECIALIOS ATSARGUMO PRIEMONĖS DĖL NESUVARTOTO </w:t>
      </w:r>
      <w:r w:rsidRPr="00F216D4">
        <w:rPr>
          <w:rFonts w:ascii="Times New Roman" w:eastAsia="Times New Roman" w:hAnsi="Times New Roman" w:cs="Times New Roman"/>
          <w:b/>
          <w:bCs/>
          <w:lang w:val="lt-LT"/>
        </w:rPr>
        <w:t xml:space="preserve">VAISTINIO PREPARATO AR JO ATLIEKŲ </w:t>
      </w:r>
      <w:r w:rsidRPr="00F216D4">
        <w:rPr>
          <w:rFonts w:ascii="Times New Roman" w:eastAsia="Times New Roman" w:hAnsi="Times New Roman" w:cs="Times New Roman"/>
          <w:b/>
          <w:lang w:val="lt-LT"/>
        </w:rPr>
        <w:t>TVARKYMO (JEI REIKIA)</w:t>
      </w:r>
    </w:p>
    <w:p w14:paraId="480B1C84" w14:textId="77777777" w:rsidR="0043000E" w:rsidRPr="00F216D4" w:rsidRDefault="0043000E" w:rsidP="0043000E">
      <w:pPr>
        <w:tabs>
          <w:tab w:val="left" w:pos="567"/>
        </w:tabs>
        <w:rPr>
          <w:rFonts w:ascii="Times New Roman" w:eastAsia="Times New Roman" w:hAnsi="Times New Roman" w:cs="Times New Roman"/>
          <w:lang w:val="lt-LT"/>
        </w:rPr>
      </w:pPr>
    </w:p>
    <w:p w14:paraId="26CCCAD8" w14:textId="2CC7C833" w:rsidR="00713C42" w:rsidRPr="00F216D4" w:rsidRDefault="00713C42" w:rsidP="00713C42">
      <w:pPr>
        <w:ind w:left="567" w:hanging="567"/>
        <w:rPr>
          <w:rFonts w:ascii="Times New Roman" w:hAnsi="Times New Roman" w:cs="Times New Roman"/>
          <w:lang w:val="lt-LT"/>
        </w:rPr>
      </w:pPr>
      <w:r w:rsidRPr="00F216D4">
        <w:rPr>
          <w:rFonts w:ascii="Times New Roman" w:hAnsi="Times New Roman" w:cs="Times New Roman"/>
          <w:lang w:val="lt-LT"/>
        </w:rPr>
        <w:t>Nesuvartotą vaistą ar atliekas reikia tvarkyti laikantis vietinių reikalavimų</w:t>
      </w:r>
      <w:r w:rsidR="00A26DB9" w:rsidRPr="00F216D4">
        <w:rPr>
          <w:rFonts w:ascii="Times New Roman" w:hAnsi="Times New Roman" w:cs="Times New Roman"/>
          <w:lang w:val="lt-LT"/>
        </w:rPr>
        <w:t xml:space="preserve"> </w:t>
      </w:r>
      <w:proofErr w:type="spellStart"/>
      <w:r w:rsidR="00A26DB9" w:rsidRPr="00F216D4">
        <w:rPr>
          <w:rFonts w:ascii="Times New Roman" w:hAnsi="Times New Roman" w:cs="Times New Roman"/>
          <w:lang w:val="lt-LT"/>
        </w:rPr>
        <w:t>citotoksinėms</w:t>
      </w:r>
      <w:proofErr w:type="spellEnd"/>
      <w:r w:rsidR="00A26DB9" w:rsidRPr="00F216D4">
        <w:rPr>
          <w:rFonts w:ascii="Times New Roman" w:hAnsi="Times New Roman" w:cs="Times New Roman"/>
          <w:lang w:val="lt-LT"/>
        </w:rPr>
        <w:t xml:space="preserve"> medžiagoms</w:t>
      </w:r>
      <w:r w:rsidRPr="00F216D4">
        <w:rPr>
          <w:rFonts w:ascii="Times New Roman" w:hAnsi="Times New Roman" w:cs="Times New Roman"/>
          <w:lang w:val="lt-LT"/>
        </w:rPr>
        <w:t>.</w:t>
      </w:r>
    </w:p>
    <w:p w14:paraId="7D3E9A6E" w14:textId="77777777" w:rsidR="00D03776" w:rsidRPr="00F216D4" w:rsidRDefault="00D03776" w:rsidP="0043000E">
      <w:pPr>
        <w:tabs>
          <w:tab w:val="left" w:pos="567"/>
        </w:tabs>
        <w:rPr>
          <w:rFonts w:ascii="Times New Roman" w:eastAsia="Times New Roman" w:hAnsi="Times New Roman" w:cs="Times New Roman"/>
          <w:lang w:val="lt-LT"/>
        </w:rPr>
      </w:pPr>
    </w:p>
    <w:p w14:paraId="47D960B7" w14:textId="77777777" w:rsidR="00D03776" w:rsidRPr="00F216D4" w:rsidRDefault="00D03776" w:rsidP="0043000E">
      <w:pPr>
        <w:tabs>
          <w:tab w:val="left" w:pos="567"/>
        </w:tabs>
        <w:rPr>
          <w:rFonts w:ascii="Times New Roman" w:eastAsia="Times New Roman" w:hAnsi="Times New Roman" w:cs="Times New Roman"/>
          <w:lang w:val="lt-LT"/>
        </w:rPr>
      </w:pPr>
    </w:p>
    <w:p w14:paraId="54E8E51A"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11.</w:t>
      </w:r>
      <w:r w:rsidRPr="00F216D4">
        <w:rPr>
          <w:rFonts w:ascii="Times New Roman" w:eastAsia="Times New Roman" w:hAnsi="Times New Roman" w:cs="Times New Roman"/>
          <w:b/>
          <w:lang w:val="lt-LT"/>
        </w:rPr>
        <w:tab/>
      </w:r>
      <w:r w:rsidRPr="00F216D4">
        <w:rPr>
          <w:rFonts w:ascii="Times New Roman" w:eastAsia="Times New Roman" w:hAnsi="Times New Roman" w:cs="Times New Roman"/>
          <w:b/>
          <w:caps/>
          <w:snapToGrid w:val="0"/>
          <w:lang w:val="lt-LT"/>
        </w:rPr>
        <w:t>REGISTRUOTOJO</w:t>
      </w:r>
      <w:r w:rsidRPr="00F216D4" w:rsidDel="008B1719">
        <w:rPr>
          <w:rFonts w:ascii="Times New Roman" w:eastAsia="Times New Roman" w:hAnsi="Times New Roman" w:cs="Times New Roman"/>
          <w:b/>
          <w:lang w:val="lt-LT"/>
        </w:rPr>
        <w:t xml:space="preserve"> </w:t>
      </w:r>
      <w:r w:rsidRPr="00F216D4">
        <w:rPr>
          <w:rFonts w:ascii="Times New Roman" w:eastAsia="Times New Roman" w:hAnsi="Times New Roman" w:cs="Times New Roman"/>
          <w:b/>
          <w:lang w:val="lt-LT"/>
        </w:rPr>
        <w:t>PAVADINIMAS IR ADRESAS</w:t>
      </w:r>
    </w:p>
    <w:p w14:paraId="05A9E739" w14:textId="77777777" w:rsidR="0043000E" w:rsidRPr="00D10994" w:rsidRDefault="0043000E" w:rsidP="0043000E">
      <w:pPr>
        <w:tabs>
          <w:tab w:val="left" w:pos="567"/>
        </w:tabs>
        <w:rPr>
          <w:rFonts w:ascii="Times New Roman" w:eastAsia="Times New Roman" w:hAnsi="Times New Roman" w:cs="Times New Roman"/>
          <w:sz w:val="16"/>
          <w:szCs w:val="16"/>
          <w:lang w:val="lt-LT"/>
        </w:rPr>
      </w:pPr>
    </w:p>
    <w:p w14:paraId="621821D7" w14:textId="77777777" w:rsidR="0043000E" w:rsidRPr="00F216D4" w:rsidRDefault="0043000E" w:rsidP="0043000E">
      <w:pPr>
        <w:rPr>
          <w:rFonts w:ascii="Times New Roman" w:hAnsi="Times New Roman" w:cs="Times New Roman"/>
          <w:lang w:val="lt-LT"/>
        </w:rPr>
      </w:pPr>
      <w:proofErr w:type="spellStart"/>
      <w:r w:rsidRPr="00F216D4">
        <w:rPr>
          <w:rFonts w:ascii="Times New Roman" w:hAnsi="Times New Roman" w:cs="Times New Roman"/>
          <w:lang w:val="lt-LT"/>
        </w:rPr>
        <w:t>Accord</w:t>
      </w:r>
      <w:proofErr w:type="spellEnd"/>
      <w:r w:rsidRPr="00F216D4">
        <w:rPr>
          <w:rFonts w:ascii="Times New Roman" w:hAnsi="Times New Roman" w:cs="Times New Roman"/>
          <w:lang w:val="lt-LT"/>
        </w:rPr>
        <w:t xml:space="preserve"> </w:t>
      </w:r>
      <w:proofErr w:type="spellStart"/>
      <w:r w:rsidRPr="00F216D4">
        <w:rPr>
          <w:rFonts w:ascii="Times New Roman" w:hAnsi="Times New Roman" w:cs="Times New Roman"/>
          <w:lang w:val="lt-LT"/>
        </w:rPr>
        <w:t>Healthcare</w:t>
      </w:r>
      <w:proofErr w:type="spellEnd"/>
      <w:r w:rsidRPr="00F216D4">
        <w:rPr>
          <w:rFonts w:ascii="Times New Roman" w:hAnsi="Times New Roman" w:cs="Times New Roman"/>
          <w:lang w:val="lt-LT"/>
        </w:rPr>
        <w:t xml:space="preserve"> B.V. </w:t>
      </w:r>
    </w:p>
    <w:p w14:paraId="52D70E6B" w14:textId="77777777" w:rsidR="0043000E" w:rsidRPr="00F216D4" w:rsidRDefault="0043000E" w:rsidP="0043000E">
      <w:pPr>
        <w:rPr>
          <w:rFonts w:ascii="Times New Roman" w:hAnsi="Times New Roman" w:cs="Times New Roman"/>
          <w:lang w:val="lt-LT"/>
        </w:rPr>
      </w:pPr>
      <w:proofErr w:type="spellStart"/>
      <w:r w:rsidRPr="00F216D4">
        <w:rPr>
          <w:rFonts w:ascii="Times New Roman" w:hAnsi="Times New Roman" w:cs="Times New Roman"/>
          <w:lang w:val="lt-LT"/>
        </w:rPr>
        <w:t>Winthontlaan</w:t>
      </w:r>
      <w:proofErr w:type="spellEnd"/>
      <w:r w:rsidRPr="00F216D4">
        <w:rPr>
          <w:rFonts w:ascii="Times New Roman" w:hAnsi="Times New Roman" w:cs="Times New Roman"/>
          <w:lang w:val="lt-LT"/>
        </w:rPr>
        <w:t xml:space="preserve"> 200 </w:t>
      </w:r>
    </w:p>
    <w:p w14:paraId="1F510C7E" w14:textId="77777777" w:rsidR="0043000E" w:rsidRPr="00F216D4" w:rsidRDefault="0043000E" w:rsidP="0043000E">
      <w:pPr>
        <w:rPr>
          <w:rFonts w:ascii="Times New Roman" w:hAnsi="Times New Roman" w:cs="Times New Roman"/>
          <w:lang w:val="lt-LT"/>
        </w:rPr>
      </w:pPr>
      <w:r w:rsidRPr="00F216D4">
        <w:rPr>
          <w:rFonts w:ascii="Times New Roman" w:hAnsi="Times New Roman" w:cs="Times New Roman"/>
          <w:lang w:val="lt-LT"/>
        </w:rPr>
        <w:t xml:space="preserve">3526 KV </w:t>
      </w:r>
      <w:proofErr w:type="spellStart"/>
      <w:r w:rsidRPr="00F216D4">
        <w:rPr>
          <w:rFonts w:ascii="Times New Roman" w:hAnsi="Times New Roman" w:cs="Times New Roman"/>
          <w:lang w:val="lt-LT"/>
        </w:rPr>
        <w:t>Utrecht</w:t>
      </w:r>
      <w:proofErr w:type="spellEnd"/>
      <w:r w:rsidRPr="00F216D4">
        <w:rPr>
          <w:rFonts w:ascii="Times New Roman" w:hAnsi="Times New Roman" w:cs="Times New Roman"/>
          <w:lang w:val="lt-LT"/>
        </w:rPr>
        <w:t xml:space="preserve"> </w:t>
      </w:r>
    </w:p>
    <w:p w14:paraId="03590DA7" w14:textId="77777777" w:rsidR="0043000E" w:rsidRPr="00F216D4" w:rsidRDefault="0043000E" w:rsidP="0043000E">
      <w:pPr>
        <w:rPr>
          <w:rFonts w:ascii="Times New Roman" w:hAnsi="Times New Roman" w:cs="Times New Roman"/>
          <w:lang w:val="lt-LT"/>
        </w:rPr>
      </w:pPr>
      <w:r w:rsidRPr="00F216D4">
        <w:rPr>
          <w:rFonts w:ascii="Times New Roman" w:hAnsi="Times New Roman" w:cs="Times New Roman"/>
          <w:lang w:val="lt-LT"/>
        </w:rPr>
        <w:t>Nyderlandai</w:t>
      </w:r>
    </w:p>
    <w:p w14:paraId="0A6D64E9" w14:textId="77777777" w:rsidR="0043000E" w:rsidRPr="00F216D4" w:rsidRDefault="0043000E" w:rsidP="0043000E">
      <w:pPr>
        <w:tabs>
          <w:tab w:val="left" w:pos="567"/>
        </w:tabs>
        <w:rPr>
          <w:rFonts w:ascii="Times New Roman" w:eastAsia="Calibri" w:hAnsi="Times New Roman" w:cs="Times New Roman"/>
          <w:lang w:val="lt-LT"/>
        </w:rPr>
      </w:pPr>
    </w:p>
    <w:p w14:paraId="21C4FCB0" w14:textId="77777777" w:rsidR="0043000E" w:rsidRPr="00F216D4" w:rsidRDefault="0043000E" w:rsidP="0043000E">
      <w:pPr>
        <w:tabs>
          <w:tab w:val="left" w:pos="567"/>
        </w:tabs>
        <w:rPr>
          <w:rFonts w:ascii="Times New Roman" w:eastAsia="Times New Roman" w:hAnsi="Times New Roman" w:cs="Times New Roman"/>
          <w:lang w:val="lt-LT"/>
        </w:rPr>
      </w:pPr>
    </w:p>
    <w:p w14:paraId="1D1EAEB3"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12.</w:t>
      </w:r>
      <w:r w:rsidRPr="00F216D4">
        <w:rPr>
          <w:rFonts w:ascii="Times New Roman" w:eastAsia="Times New Roman" w:hAnsi="Times New Roman" w:cs="Times New Roman"/>
          <w:b/>
          <w:lang w:val="lt-LT"/>
        </w:rPr>
        <w:tab/>
      </w:r>
      <w:r w:rsidRPr="00F216D4">
        <w:rPr>
          <w:rFonts w:ascii="Times New Roman" w:eastAsia="Times New Roman" w:hAnsi="Times New Roman" w:cs="Times New Roman"/>
          <w:b/>
          <w:snapToGrid w:val="0"/>
          <w:lang w:val="lt-LT"/>
        </w:rPr>
        <w:t>REGISTRACIJOS PAŽYMĖJIMO NUMERIS (-IAI)</w:t>
      </w:r>
    </w:p>
    <w:p w14:paraId="3D20DCCC" w14:textId="77777777" w:rsidR="0043000E" w:rsidRDefault="0043000E" w:rsidP="0043000E">
      <w:pPr>
        <w:tabs>
          <w:tab w:val="left" w:pos="567"/>
        </w:tabs>
        <w:rPr>
          <w:rFonts w:ascii="Times New Roman" w:eastAsia="Times New Roman" w:hAnsi="Times New Roman" w:cs="Times New Roman"/>
          <w:lang w:val="lt-LT"/>
        </w:rPr>
      </w:pPr>
    </w:p>
    <w:p w14:paraId="47918BCE" w14:textId="0A4CA435" w:rsidR="004A7D65" w:rsidRPr="004A7D65" w:rsidRDefault="00D10994" w:rsidP="004A7D65">
      <w:pPr>
        <w:tabs>
          <w:tab w:val="left" w:pos="567"/>
        </w:tabs>
        <w:rPr>
          <w:rFonts w:ascii="Times New Roman" w:eastAsia="Times New Roman" w:hAnsi="Times New Roman" w:cs="Times New Roman"/>
          <w:lang w:val="lt-LT"/>
        </w:rPr>
      </w:pPr>
      <w:r w:rsidRPr="00D10994">
        <w:rPr>
          <w:rFonts w:ascii="Times New Roman" w:eastAsia="Times New Roman" w:hAnsi="Times New Roman" w:cs="Times New Roman"/>
          <w:shd w:val="clear" w:color="auto" w:fill="F2F2F2" w:themeFill="background1" w:themeFillShade="F2"/>
          <w:lang w:val="lt-LT"/>
        </w:rPr>
        <w:t>&lt;</w:t>
      </w:r>
      <w:r w:rsidR="004A7D65" w:rsidRPr="00D10994">
        <w:rPr>
          <w:rFonts w:ascii="Times New Roman" w:eastAsia="Times New Roman" w:hAnsi="Times New Roman" w:cs="Times New Roman"/>
          <w:shd w:val="clear" w:color="auto" w:fill="F2F2F2" w:themeFill="background1" w:themeFillShade="F2"/>
          <w:lang w:val="lt-LT"/>
        </w:rPr>
        <w:t>1 ml</w:t>
      </w:r>
      <w:r w:rsidRPr="00D10994">
        <w:rPr>
          <w:rFonts w:ascii="Times New Roman" w:eastAsia="Times New Roman" w:hAnsi="Times New Roman" w:cs="Times New Roman"/>
          <w:shd w:val="clear" w:color="auto" w:fill="F2F2F2" w:themeFill="background1" w:themeFillShade="F2"/>
          <w:lang w:val="lt-LT"/>
        </w:rPr>
        <w:t>&gt;</w:t>
      </w:r>
      <w:r w:rsidR="004A7D65" w:rsidRPr="004A7D65">
        <w:rPr>
          <w:rFonts w:ascii="Times New Roman" w:eastAsia="Times New Roman" w:hAnsi="Times New Roman" w:cs="Times New Roman"/>
          <w:lang w:val="lt-LT"/>
        </w:rPr>
        <w:t xml:space="preserve">         </w:t>
      </w:r>
      <w:r w:rsidR="004A7D65" w:rsidRPr="004A7D65">
        <w:rPr>
          <w:rFonts w:ascii="Times New Roman" w:eastAsia="Times New Roman" w:hAnsi="Times New Roman" w:cs="Times New Roman"/>
          <w:lang w:val="lt-LT"/>
        </w:rPr>
        <w:tab/>
        <w:t xml:space="preserve">       </w:t>
      </w:r>
      <w:r w:rsidR="004A7D65" w:rsidRPr="004A7D65">
        <w:rPr>
          <w:rFonts w:ascii="Times New Roman" w:eastAsia="Times New Roman" w:hAnsi="Times New Roman" w:cs="Times New Roman"/>
          <w:lang w:val="lt-LT"/>
        </w:rPr>
        <w:tab/>
        <w:t xml:space="preserve">      </w:t>
      </w:r>
    </w:p>
    <w:p w14:paraId="35AD2BEA" w14:textId="77777777" w:rsidR="004A7D65" w:rsidRPr="004A7D65" w:rsidRDefault="004A7D65" w:rsidP="004A7D65">
      <w:pPr>
        <w:tabs>
          <w:tab w:val="left" w:pos="567"/>
        </w:tabs>
        <w:rPr>
          <w:rFonts w:ascii="Times New Roman" w:eastAsia="Times New Roman" w:hAnsi="Times New Roman" w:cs="Times New Roman"/>
          <w:lang w:val="lt-LT"/>
        </w:rPr>
      </w:pPr>
      <w:r w:rsidRPr="004A7D65">
        <w:rPr>
          <w:rFonts w:ascii="Times New Roman" w:eastAsia="Times New Roman" w:hAnsi="Times New Roman" w:cs="Times New Roman"/>
          <w:lang w:val="lt-LT"/>
        </w:rPr>
        <w:t xml:space="preserve">LT/1/24/5497/001 </w:t>
      </w:r>
      <w:r w:rsidRPr="00D10994">
        <w:rPr>
          <w:rFonts w:ascii="Times New Roman" w:eastAsia="Times New Roman" w:hAnsi="Times New Roman" w:cs="Times New Roman"/>
          <w:shd w:val="clear" w:color="auto" w:fill="F2F2F2" w:themeFill="background1" w:themeFillShade="F2"/>
          <w:lang w:val="lt-LT"/>
        </w:rPr>
        <w:t>– N1</w:t>
      </w:r>
    </w:p>
    <w:p w14:paraId="4F7A6DD3" w14:textId="77777777" w:rsidR="004A7D65" w:rsidRPr="004A7D65" w:rsidRDefault="004A7D65" w:rsidP="004A7D65">
      <w:pPr>
        <w:tabs>
          <w:tab w:val="left" w:pos="567"/>
        </w:tabs>
        <w:rPr>
          <w:rFonts w:ascii="Times New Roman" w:eastAsia="Times New Roman" w:hAnsi="Times New Roman" w:cs="Times New Roman"/>
          <w:lang w:val="lt-LT"/>
        </w:rPr>
      </w:pPr>
      <w:r w:rsidRPr="004A7D65">
        <w:rPr>
          <w:rFonts w:ascii="Times New Roman" w:eastAsia="Times New Roman" w:hAnsi="Times New Roman" w:cs="Times New Roman"/>
          <w:lang w:val="lt-LT"/>
        </w:rPr>
        <w:t xml:space="preserve">LT/1/24/5497/002 </w:t>
      </w:r>
      <w:r w:rsidRPr="00D10994">
        <w:rPr>
          <w:rFonts w:ascii="Times New Roman" w:eastAsia="Times New Roman" w:hAnsi="Times New Roman" w:cs="Times New Roman"/>
          <w:shd w:val="clear" w:color="auto" w:fill="F2F2F2" w:themeFill="background1" w:themeFillShade="F2"/>
          <w:lang w:val="lt-LT"/>
        </w:rPr>
        <w:t>– N5</w:t>
      </w:r>
    </w:p>
    <w:p w14:paraId="26D40BE0" w14:textId="77777777" w:rsidR="004A7D65" w:rsidRPr="00D10994" w:rsidRDefault="004A7D65"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LT/1/24/5497/003 – N6</w:t>
      </w:r>
    </w:p>
    <w:p w14:paraId="6FE77E88" w14:textId="77777777" w:rsidR="004A7D65" w:rsidRPr="00D10994" w:rsidRDefault="004A7D65"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LT/1/24/5497/004 – N10</w:t>
      </w:r>
    </w:p>
    <w:p w14:paraId="2FFCAE3B" w14:textId="0946EF5A" w:rsidR="004A7D65" w:rsidRPr="00D10994" w:rsidRDefault="00D10994"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w:t>
      </w:r>
      <w:r w:rsidR="004A7D65" w:rsidRPr="00D10994">
        <w:rPr>
          <w:rFonts w:ascii="Times New Roman" w:eastAsia="Times New Roman" w:hAnsi="Times New Roman" w:cs="Times New Roman"/>
          <w:shd w:val="clear" w:color="auto" w:fill="F2F2F2" w:themeFill="background1" w:themeFillShade="F2"/>
          <w:lang w:val="lt-LT"/>
        </w:rPr>
        <w:t>2,5 ml</w:t>
      </w:r>
      <w:r w:rsidRPr="00D10994">
        <w:rPr>
          <w:rFonts w:ascii="Times New Roman" w:eastAsia="Times New Roman" w:hAnsi="Times New Roman" w:cs="Times New Roman"/>
          <w:shd w:val="clear" w:color="auto" w:fill="F2F2F2" w:themeFill="background1" w:themeFillShade="F2"/>
          <w:lang w:val="lt-LT"/>
        </w:rPr>
        <w:t>&gt;</w:t>
      </w:r>
    </w:p>
    <w:p w14:paraId="2FD84A25" w14:textId="526E6EC6" w:rsidR="004A7D65" w:rsidRPr="004A7D65" w:rsidRDefault="004A7D65" w:rsidP="004A7D65">
      <w:pPr>
        <w:tabs>
          <w:tab w:val="left" w:pos="567"/>
        </w:tabs>
        <w:rPr>
          <w:rFonts w:ascii="Times New Roman" w:eastAsia="Times New Roman" w:hAnsi="Times New Roman" w:cs="Times New Roman"/>
          <w:lang w:val="lt-LT"/>
        </w:rPr>
      </w:pPr>
      <w:r w:rsidRPr="004A7D65">
        <w:rPr>
          <w:rFonts w:ascii="Times New Roman" w:eastAsia="Times New Roman" w:hAnsi="Times New Roman" w:cs="Times New Roman"/>
          <w:lang w:val="lt-LT"/>
        </w:rPr>
        <w:t xml:space="preserve">LT/1/24/5497/005 </w:t>
      </w:r>
      <w:r w:rsidRPr="00D10994">
        <w:rPr>
          <w:rFonts w:ascii="Times New Roman" w:eastAsia="Times New Roman" w:hAnsi="Times New Roman" w:cs="Times New Roman"/>
          <w:shd w:val="clear" w:color="auto" w:fill="F2F2F2" w:themeFill="background1" w:themeFillShade="F2"/>
          <w:lang w:val="lt-LT"/>
        </w:rPr>
        <w:t>– N1</w:t>
      </w:r>
    </w:p>
    <w:p w14:paraId="17A14902" w14:textId="77777777" w:rsidR="004A7D65" w:rsidRPr="004A7D65" w:rsidRDefault="004A7D65" w:rsidP="004A7D65">
      <w:pPr>
        <w:tabs>
          <w:tab w:val="left" w:pos="567"/>
        </w:tabs>
        <w:rPr>
          <w:rFonts w:ascii="Times New Roman" w:eastAsia="Times New Roman" w:hAnsi="Times New Roman" w:cs="Times New Roman"/>
          <w:lang w:val="lt-LT"/>
        </w:rPr>
      </w:pPr>
      <w:r w:rsidRPr="004A7D65">
        <w:rPr>
          <w:rFonts w:ascii="Times New Roman" w:eastAsia="Times New Roman" w:hAnsi="Times New Roman" w:cs="Times New Roman"/>
          <w:lang w:val="lt-LT"/>
        </w:rPr>
        <w:t>LT/1/24/5497/</w:t>
      </w:r>
      <w:r w:rsidRPr="00D10994">
        <w:rPr>
          <w:rFonts w:ascii="Times New Roman" w:eastAsia="Times New Roman" w:hAnsi="Times New Roman" w:cs="Times New Roman"/>
          <w:lang w:val="lt-LT"/>
        </w:rPr>
        <w:t>006</w:t>
      </w:r>
      <w:r w:rsidRPr="00D10994">
        <w:rPr>
          <w:rFonts w:ascii="Times New Roman" w:eastAsia="Times New Roman" w:hAnsi="Times New Roman" w:cs="Times New Roman"/>
          <w:shd w:val="clear" w:color="auto" w:fill="F2F2F2" w:themeFill="background1" w:themeFillShade="F2"/>
          <w:lang w:val="lt-LT"/>
        </w:rPr>
        <w:t xml:space="preserve"> – N5</w:t>
      </w:r>
    </w:p>
    <w:p w14:paraId="217A83DB" w14:textId="77777777" w:rsidR="004A7D65" w:rsidRPr="00D10994" w:rsidRDefault="004A7D65"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LT/1/24/5497/007 – N6</w:t>
      </w:r>
    </w:p>
    <w:p w14:paraId="1E476395" w14:textId="77777777" w:rsidR="004A7D65" w:rsidRPr="00D10994" w:rsidRDefault="004A7D65"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LT/1/24/5497/008 – N10</w:t>
      </w:r>
    </w:p>
    <w:p w14:paraId="02364489" w14:textId="4D8E0FA8" w:rsidR="004A7D65" w:rsidRPr="00D10994" w:rsidRDefault="00D10994"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w:t>
      </w:r>
      <w:r w:rsidR="004A7D65" w:rsidRPr="00D10994">
        <w:rPr>
          <w:rFonts w:ascii="Times New Roman" w:eastAsia="Times New Roman" w:hAnsi="Times New Roman" w:cs="Times New Roman"/>
          <w:shd w:val="clear" w:color="auto" w:fill="F2F2F2" w:themeFill="background1" w:themeFillShade="F2"/>
          <w:lang w:val="lt-LT"/>
        </w:rPr>
        <w:t>5 ml</w:t>
      </w:r>
      <w:r w:rsidRPr="00D10994">
        <w:rPr>
          <w:rFonts w:ascii="Times New Roman" w:eastAsia="Times New Roman" w:hAnsi="Times New Roman" w:cs="Times New Roman"/>
          <w:shd w:val="clear" w:color="auto" w:fill="F2F2F2" w:themeFill="background1" w:themeFillShade="F2"/>
          <w:lang w:val="lt-LT"/>
        </w:rPr>
        <w:t>&gt;</w:t>
      </w:r>
    </w:p>
    <w:p w14:paraId="74212FE3" w14:textId="6A791121" w:rsidR="004A7D65" w:rsidRPr="004A7D65" w:rsidRDefault="004A7D65" w:rsidP="004A7D65">
      <w:pPr>
        <w:tabs>
          <w:tab w:val="left" w:pos="567"/>
        </w:tabs>
        <w:rPr>
          <w:rFonts w:ascii="Times New Roman" w:eastAsia="Times New Roman" w:hAnsi="Times New Roman" w:cs="Times New Roman"/>
          <w:lang w:val="lt-LT"/>
        </w:rPr>
      </w:pPr>
      <w:r w:rsidRPr="004A7D65">
        <w:rPr>
          <w:rFonts w:ascii="Times New Roman" w:eastAsia="Times New Roman" w:hAnsi="Times New Roman" w:cs="Times New Roman"/>
          <w:lang w:val="lt-LT"/>
        </w:rPr>
        <w:t xml:space="preserve">LT/1/24/5497/009 </w:t>
      </w:r>
      <w:r w:rsidRPr="00D10994">
        <w:rPr>
          <w:rFonts w:ascii="Times New Roman" w:eastAsia="Times New Roman" w:hAnsi="Times New Roman" w:cs="Times New Roman"/>
          <w:shd w:val="clear" w:color="auto" w:fill="F2F2F2" w:themeFill="background1" w:themeFillShade="F2"/>
          <w:lang w:val="lt-LT"/>
        </w:rPr>
        <w:t>– N1</w:t>
      </w:r>
    </w:p>
    <w:p w14:paraId="383714AC" w14:textId="77777777" w:rsidR="004A7D65" w:rsidRPr="004A7D65" w:rsidRDefault="004A7D65" w:rsidP="004A7D65">
      <w:pPr>
        <w:tabs>
          <w:tab w:val="left" w:pos="567"/>
        </w:tabs>
        <w:rPr>
          <w:rFonts w:ascii="Times New Roman" w:eastAsia="Times New Roman" w:hAnsi="Times New Roman" w:cs="Times New Roman"/>
          <w:lang w:val="lt-LT"/>
        </w:rPr>
      </w:pPr>
      <w:r w:rsidRPr="004A7D65">
        <w:rPr>
          <w:rFonts w:ascii="Times New Roman" w:eastAsia="Times New Roman" w:hAnsi="Times New Roman" w:cs="Times New Roman"/>
          <w:lang w:val="lt-LT"/>
        </w:rPr>
        <w:t xml:space="preserve">LT/1/24/5497/010 </w:t>
      </w:r>
      <w:r w:rsidRPr="00D10994">
        <w:rPr>
          <w:rFonts w:ascii="Times New Roman" w:eastAsia="Times New Roman" w:hAnsi="Times New Roman" w:cs="Times New Roman"/>
          <w:shd w:val="clear" w:color="auto" w:fill="F2F2F2" w:themeFill="background1" w:themeFillShade="F2"/>
          <w:lang w:val="lt-LT"/>
        </w:rPr>
        <w:t>– N5</w:t>
      </w:r>
    </w:p>
    <w:p w14:paraId="3420D20B" w14:textId="77777777" w:rsidR="004A7D65" w:rsidRPr="00D10994" w:rsidRDefault="004A7D65"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LT/1/24/5497/011 – N6</w:t>
      </w:r>
    </w:p>
    <w:p w14:paraId="6455BA6E" w14:textId="77777777" w:rsidR="00D10994" w:rsidRDefault="004A7D65"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LT/1/24/5497/012 – N10</w:t>
      </w:r>
    </w:p>
    <w:p w14:paraId="0E230504" w14:textId="3200D0C4" w:rsidR="004A7D65" w:rsidRPr="00D10994" w:rsidRDefault="00D10994"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w:t>
      </w:r>
      <w:r w:rsidR="004A7D65" w:rsidRPr="00D10994">
        <w:rPr>
          <w:rFonts w:ascii="Times New Roman" w:eastAsia="Times New Roman" w:hAnsi="Times New Roman" w:cs="Times New Roman"/>
          <w:shd w:val="clear" w:color="auto" w:fill="F2F2F2" w:themeFill="background1" w:themeFillShade="F2"/>
          <w:lang w:val="lt-LT"/>
        </w:rPr>
        <w:t>10 ml</w:t>
      </w:r>
      <w:r w:rsidRPr="00D10994">
        <w:rPr>
          <w:rFonts w:ascii="Times New Roman" w:eastAsia="Times New Roman" w:hAnsi="Times New Roman" w:cs="Times New Roman"/>
          <w:shd w:val="clear" w:color="auto" w:fill="F2F2F2" w:themeFill="background1" w:themeFillShade="F2"/>
          <w:lang w:val="lt-LT"/>
        </w:rPr>
        <w:t>&gt;</w:t>
      </w:r>
    </w:p>
    <w:p w14:paraId="6A26B561" w14:textId="18FF1DB2" w:rsidR="004A7D65" w:rsidRPr="004A7D65" w:rsidRDefault="004A7D65" w:rsidP="004A7D65">
      <w:pPr>
        <w:tabs>
          <w:tab w:val="left" w:pos="567"/>
        </w:tabs>
        <w:rPr>
          <w:rFonts w:ascii="Times New Roman" w:eastAsia="Times New Roman" w:hAnsi="Times New Roman" w:cs="Times New Roman"/>
          <w:lang w:val="lt-LT"/>
        </w:rPr>
      </w:pPr>
      <w:r w:rsidRPr="004A7D65">
        <w:rPr>
          <w:rFonts w:ascii="Times New Roman" w:eastAsia="Times New Roman" w:hAnsi="Times New Roman" w:cs="Times New Roman"/>
          <w:lang w:val="lt-LT"/>
        </w:rPr>
        <w:t xml:space="preserve">LT/1/24/5497/013 </w:t>
      </w:r>
      <w:r w:rsidRPr="00D10994">
        <w:rPr>
          <w:rFonts w:ascii="Times New Roman" w:eastAsia="Times New Roman" w:hAnsi="Times New Roman" w:cs="Times New Roman"/>
          <w:shd w:val="clear" w:color="auto" w:fill="F2F2F2" w:themeFill="background1" w:themeFillShade="F2"/>
          <w:lang w:val="lt-LT"/>
        </w:rPr>
        <w:t>– N1</w:t>
      </w:r>
    </w:p>
    <w:p w14:paraId="6A092BB8" w14:textId="77777777" w:rsidR="004A7D65" w:rsidRPr="00D10994" w:rsidRDefault="004A7D65" w:rsidP="004A7D65">
      <w:pPr>
        <w:tabs>
          <w:tab w:val="left" w:pos="567"/>
        </w:tabs>
        <w:rPr>
          <w:rFonts w:ascii="Times New Roman" w:eastAsia="Times New Roman" w:hAnsi="Times New Roman" w:cs="Times New Roman"/>
          <w:shd w:val="clear" w:color="auto" w:fill="F2F2F2" w:themeFill="background1" w:themeFillShade="F2"/>
          <w:lang w:val="lt-LT"/>
        </w:rPr>
      </w:pPr>
      <w:r w:rsidRPr="004A7D65">
        <w:rPr>
          <w:rFonts w:ascii="Times New Roman" w:eastAsia="Times New Roman" w:hAnsi="Times New Roman" w:cs="Times New Roman"/>
          <w:lang w:val="lt-LT"/>
        </w:rPr>
        <w:t xml:space="preserve">LT/1/24/5497/014 </w:t>
      </w:r>
      <w:r w:rsidRPr="00D10994">
        <w:rPr>
          <w:rFonts w:ascii="Times New Roman" w:eastAsia="Times New Roman" w:hAnsi="Times New Roman" w:cs="Times New Roman"/>
          <w:shd w:val="clear" w:color="auto" w:fill="F2F2F2" w:themeFill="background1" w:themeFillShade="F2"/>
          <w:lang w:val="lt-LT"/>
        </w:rPr>
        <w:t>– N5</w:t>
      </w:r>
    </w:p>
    <w:p w14:paraId="7CDF17BE" w14:textId="77777777" w:rsidR="004A7D65" w:rsidRPr="00D10994" w:rsidRDefault="004A7D65"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LT/1/24/5497/015 – N6</w:t>
      </w:r>
    </w:p>
    <w:p w14:paraId="61380060" w14:textId="159ED56D" w:rsidR="004A7D65" w:rsidRPr="00D10994" w:rsidRDefault="004A7D65" w:rsidP="004A7D65">
      <w:pPr>
        <w:tabs>
          <w:tab w:val="left" w:pos="567"/>
        </w:tabs>
        <w:rPr>
          <w:rFonts w:ascii="Times New Roman" w:eastAsia="Times New Roman" w:hAnsi="Times New Roman" w:cs="Times New Roman"/>
          <w:shd w:val="clear" w:color="auto" w:fill="F2F2F2" w:themeFill="background1" w:themeFillShade="F2"/>
          <w:lang w:val="lt-LT"/>
        </w:rPr>
      </w:pPr>
      <w:r w:rsidRPr="00D10994">
        <w:rPr>
          <w:rFonts w:ascii="Times New Roman" w:eastAsia="Times New Roman" w:hAnsi="Times New Roman" w:cs="Times New Roman"/>
          <w:shd w:val="clear" w:color="auto" w:fill="F2F2F2" w:themeFill="background1" w:themeFillShade="F2"/>
          <w:lang w:val="lt-LT"/>
        </w:rPr>
        <w:t>LT/1/24/5497/016 – N10</w:t>
      </w:r>
    </w:p>
    <w:p w14:paraId="2713135A" w14:textId="77777777" w:rsidR="00D10994" w:rsidRPr="00F216D4" w:rsidRDefault="00D10994" w:rsidP="004A7D65">
      <w:pPr>
        <w:tabs>
          <w:tab w:val="left" w:pos="567"/>
        </w:tabs>
        <w:rPr>
          <w:rFonts w:ascii="Times New Roman" w:eastAsia="Times New Roman" w:hAnsi="Times New Roman" w:cs="Times New Roman"/>
          <w:lang w:val="lt-LT"/>
        </w:rPr>
      </w:pPr>
    </w:p>
    <w:p w14:paraId="670D4FDD" w14:textId="77777777" w:rsidR="0043000E" w:rsidRPr="00F216D4" w:rsidRDefault="0043000E" w:rsidP="0043000E">
      <w:pPr>
        <w:tabs>
          <w:tab w:val="left" w:pos="567"/>
        </w:tabs>
        <w:rPr>
          <w:rFonts w:ascii="Times New Roman" w:eastAsia="Times New Roman" w:hAnsi="Times New Roman" w:cs="Times New Roman"/>
          <w:lang w:val="lt-LT"/>
        </w:rPr>
      </w:pPr>
    </w:p>
    <w:p w14:paraId="04BDCBA6"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13.</w:t>
      </w:r>
      <w:r w:rsidRPr="00F216D4">
        <w:rPr>
          <w:rFonts w:ascii="Times New Roman" w:eastAsia="Times New Roman" w:hAnsi="Times New Roman" w:cs="Times New Roman"/>
          <w:b/>
          <w:lang w:val="lt-LT"/>
        </w:rPr>
        <w:tab/>
        <w:t>SERIJOS NUMERIS</w:t>
      </w:r>
    </w:p>
    <w:p w14:paraId="003A442C" w14:textId="77777777" w:rsidR="0043000E" w:rsidRPr="00F216D4" w:rsidRDefault="0043000E" w:rsidP="0043000E">
      <w:pPr>
        <w:tabs>
          <w:tab w:val="left" w:pos="567"/>
        </w:tabs>
        <w:rPr>
          <w:rFonts w:ascii="Times New Roman" w:eastAsia="Times New Roman" w:hAnsi="Times New Roman" w:cs="Times New Roman"/>
          <w:lang w:val="lt-LT"/>
        </w:rPr>
      </w:pPr>
    </w:p>
    <w:p w14:paraId="56560D8C" w14:textId="62FDA2D2" w:rsidR="0043000E" w:rsidRPr="00F216D4" w:rsidRDefault="0043000E" w:rsidP="0043000E">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lang w:val="lt-LT"/>
        </w:rPr>
        <w:t>Lot</w:t>
      </w:r>
      <w:r w:rsidR="00A26DB9" w:rsidRPr="00F216D4">
        <w:rPr>
          <w:rFonts w:ascii="Times New Roman" w:eastAsia="Times New Roman" w:hAnsi="Times New Roman" w:cs="Times New Roman"/>
          <w:lang w:val="lt-LT"/>
        </w:rPr>
        <w:t xml:space="preserve"> </w:t>
      </w:r>
      <w:r w:rsidR="00A26DB9" w:rsidRPr="00F216D4">
        <w:rPr>
          <w:rFonts w:ascii="Times New Roman" w:eastAsia="Calibri" w:hAnsi="Times New Roman" w:cs="Times New Roman"/>
          <w:lang w:val="lt-LT"/>
        </w:rPr>
        <w:t>{numeris}</w:t>
      </w:r>
    </w:p>
    <w:p w14:paraId="3E528B3A" w14:textId="77777777" w:rsidR="0043000E" w:rsidRPr="00F216D4" w:rsidRDefault="0043000E" w:rsidP="0043000E">
      <w:pPr>
        <w:tabs>
          <w:tab w:val="left" w:pos="567"/>
        </w:tabs>
        <w:rPr>
          <w:rFonts w:ascii="Times New Roman" w:eastAsia="Times New Roman" w:hAnsi="Times New Roman" w:cs="Times New Roman"/>
          <w:lang w:val="lt-LT"/>
        </w:rPr>
      </w:pPr>
    </w:p>
    <w:p w14:paraId="7FB41059" w14:textId="77777777" w:rsidR="0043000E" w:rsidRPr="00F216D4" w:rsidRDefault="0043000E" w:rsidP="0043000E">
      <w:pPr>
        <w:tabs>
          <w:tab w:val="left" w:pos="567"/>
        </w:tabs>
        <w:rPr>
          <w:rFonts w:ascii="Times New Roman" w:eastAsia="Times New Roman" w:hAnsi="Times New Roman" w:cs="Times New Roman"/>
          <w:lang w:val="lt-LT"/>
        </w:rPr>
      </w:pPr>
    </w:p>
    <w:p w14:paraId="39E43632"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14.</w:t>
      </w:r>
      <w:r w:rsidRPr="00F216D4">
        <w:rPr>
          <w:rFonts w:ascii="Times New Roman" w:eastAsia="Times New Roman" w:hAnsi="Times New Roman" w:cs="Times New Roman"/>
          <w:b/>
          <w:lang w:val="lt-LT"/>
        </w:rPr>
        <w:tab/>
        <w:t>PARDAVIMO (IŠDAVIMO) TVARKA</w:t>
      </w:r>
    </w:p>
    <w:p w14:paraId="02FFEC6B" w14:textId="77777777" w:rsidR="0043000E" w:rsidRPr="00F216D4" w:rsidRDefault="0043000E" w:rsidP="0043000E">
      <w:pPr>
        <w:tabs>
          <w:tab w:val="left" w:pos="567"/>
        </w:tabs>
        <w:rPr>
          <w:rFonts w:ascii="Times New Roman" w:eastAsia="Times New Roman" w:hAnsi="Times New Roman" w:cs="Times New Roman"/>
          <w:lang w:val="lt-LT"/>
        </w:rPr>
      </w:pPr>
    </w:p>
    <w:p w14:paraId="2F1D6697" w14:textId="4FEC4B79" w:rsidR="0043000E" w:rsidRPr="00F216D4" w:rsidRDefault="0043000E" w:rsidP="0043000E">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lang w:val="lt-LT"/>
        </w:rPr>
        <w:t>Receptinis vaistas</w:t>
      </w:r>
      <w:r w:rsidR="00A26DB9" w:rsidRPr="00F216D4">
        <w:rPr>
          <w:rFonts w:ascii="Times New Roman" w:eastAsia="Times New Roman" w:hAnsi="Times New Roman" w:cs="Times New Roman"/>
          <w:lang w:val="lt-LT"/>
        </w:rPr>
        <w:t>.</w:t>
      </w:r>
    </w:p>
    <w:p w14:paraId="15F57EA9" w14:textId="77777777" w:rsidR="0043000E" w:rsidRPr="00F216D4" w:rsidRDefault="0043000E" w:rsidP="0043000E">
      <w:pPr>
        <w:tabs>
          <w:tab w:val="left" w:pos="567"/>
        </w:tabs>
        <w:rPr>
          <w:rFonts w:ascii="Times New Roman" w:eastAsia="Times New Roman" w:hAnsi="Times New Roman" w:cs="Times New Roman"/>
          <w:lang w:val="lt-LT"/>
        </w:rPr>
      </w:pPr>
    </w:p>
    <w:p w14:paraId="0608CEAC" w14:textId="77777777" w:rsidR="0043000E" w:rsidRPr="00F216D4" w:rsidRDefault="0043000E" w:rsidP="0043000E">
      <w:pPr>
        <w:tabs>
          <w:tab w:val="left" w:pos="567"/>
        </w:tabs>
        <w:rPr>
          <w:rFonts w:ascii="Times New Roman" w:eastAsia="Times New Roman" w:hAnsi="Times New Roman" w:cs="Times New Roman"/>
          <w:lang w:val="lt-LT"/>
        </w:rPr>
      </w:pPr>
    </w:p>
    <w:p w14:paraId="1AED5595"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15.</w:t>
      </w:r>
      <w:r w:rsidRPr="00F216D4">
        <w:rPr>
          <w:rFonts w:ascii="Times New Roman" w:eastAsia="Times New Roman" w:hAnsi="Times New Roman" w:cs="Times New Roman"/>
          <w:b/>
          <w:lang w:val="lt-LT"/>
        </w:rPr>
        <w:tab/>
        <w:t>VARTOJIMO INSTRUKCIJA</w:t>
      </w:r>
    </w:p>
    <w:p w14:paraId="1DF8F858" w14:textId="77777777" w:rsidR="0043000E" w:rsidRPr="00F216D4" w:rsidRDefault="0043000E" w:rsidP="0043000E">
      <w:pPr>
        <w:tabs>
          <w:tab w:val="left" w:pos="567"/>
        </w:tabs>
        <w:rPr>
          <w:rFonts w:ascii="Times New Roman" w:eastAsia="Times New Roman" w:hAnsi="Times New Roman" w:cs="Times New Roman"/>
          <w:lang w:val="lt-LT"/>
        </w:rPr>
      </w:pPr>
    </w:p>
    <w:p w14:paraId="735BF8D2" w14:textId="77777777" w:rsidR="0043000E" w:rsidRPr="00F216D4" w:rsidRDefault="0043000E" w:rsidP="0043000E">
      <w:pPr>
        <w:tabs>
          <w:tab w:val="left" w:pos="567"/>
        </w:tabs>
        <w:rPr>
          <w:rFonts w:ascii="Times New Roman" w:eastAsia="Times New Roman" w:hAnsi="Times New Roman" w:cs="Times New Roman"/>
          <w:lang w:val="lt-LT"/>
        </w:rPr>
      </w:pPr>
    </w:p>
    <w:p w14:paraId="2A657A9D"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16.</w:t>
      </w:r>
      <w:r w:rsidRPr="00F216D4">
        <w:rPr>
          <w:rFonts w:ascii="Times New Roman" w:eastAsia="Times New Roman" w:hAnsi="Times New Roman" w:cs="Times New Roman"/>
          <w:b/>
          <w:lang w:val="lt-LT"/>
        </w:rPr>
        <w:tab/>
        <w:t>INFORMACIJA BRAILIO RAŠTU</w:t>
      </w:r>
    </w:p>
    <w:p w14:paraId="121DA949" w14:textId="77777777" w:rsidR="0043000E" w:rsidRPr="00F216D4" w:rsidRDefault="0043000E" w:rsidP="0043000E">
      <w:pPr>
        <w:tabs>
          <w:tab w:val="left" w:pos="567"/>
        </w:tabs>
        <w:rPr>
          <w:rFonts w:ascii="Times New Roman" w:eastAsia="Times New Roman" w:hAnsi="Times New Roman" w:cs="Times New Roman"/>
          <w:lang w:val="lt-LT"/>
        </w:rPr>
      </w:pPr>
    </w:p>
    <w:p w14:paraId="5D6E71F6" w14:textId="7116C75A" w:rsidR="008709BD" w:rsidRPr="00F216D4" w:rsidRDefault="008709BD" w:rsidP="0043000E">
      <w:pPr>
        <w:tabs>
          <w:tab w:val="left" w:pos="567"/>
        </w:tabs>
        <w:rPr>
          <w:rFonts w:ascii="Times New Roman" w:eastAsia="TimesNewRomanPSMT" w:hAnsi="Times New Roman" w:cs="Times New Roman"/>
          <w:lang w:val="lt-LT" w:bidi="bn-BD"/>
        </w:rPr>
      </w:pPr>
      <w:r w:rsidRPr="00F216D4">
        <w:rPr>
          <w:rFonts w:ascii="Times New Roman" w:eastAsia="TimesNewRomanPSMT" w:hAnsi="Times New Roman" w:cs="Times New Roman"/>
          <w:highlight w:val="lightGray"/>
          <w:lang w:val="lt-LT" w:bidi="bn-BD"/>
        </w:rPr>
        <w:t>Priimtas pagrindimas informacijos Brailio raštu nepateikti.</w:t>
      </w:r>
    </w:p>
    <w:p w14:paraId="46FA61FE" w14:textId="77777777" w:rsidR="00F01095" w:rsidRPr="00F216D4" w:rsidRDefault="00F01095" w:rsidP="0043000E">
      <w:pPr>
        <w:tabs>
          <w:tab w:val="left" w:pos="567"/>
        </w:tabs>
        <w:rPr>
          <w:rFonts w:ascii="Times New Roman" w:eastAsia="Times New Roman" w:hAnsi="Times New Roman" w:cs="Times New Roman"/>
          <w:lang w:val="lt-LT"/>
        </w:rPr>
      </w:pPr>
    </w:p>
    <w:p w14:paraId="2591AECC" w14:textId="77777777" w:rsidR="00A54E4F" w:rsidRPr="00F216D4" w:rsidRDefault="00A54E4F" w:rsidP="0043000E">
      <w:pPr>
        <w:tabs>
          <w:tab w:val="left" w:pos="567"/>
        </w:tabs>
        <w:rPr>
          <w:rFonts w:ascii="Times New Roman" w:eastAsia="Times New Roman" w:hAnsi="Times New Roman" w:cs="Times New Roman"/>
          <w:lang w:val="lt-LT"/>
        </w:rPr>
      </w:pPr>
    </w:p>
    <w:p w14:paraId="760F6C59" w14:textId="77777777" w:rsidR="0043000E" w:rsidRPr="00F216D4" w:rsidRDefault="0043000E" w:rsidP="00A54E4F">
      <w:pPr>
        <w:keepNext/>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17.</w:t>
      </w:r>
      <w:r w:rsidRPr="00F216D4">
        <w:rPr>
          <w:rFonts w:ascii="Times New Roman" w:eastAsia="Times New Roman" w:hAnsi="Times New Roman" w:cs="Times New Roman"/>
          <w:b/>
          <w:lang w:val="lt-LT"/>
        </w:rPr>
        <w:tab/>
      </w:r>
      <w:r w:rsidRPr="00F216D4">
        <w:rPr>
          <w:rFonts w:ascii="Times New Roman" w:eastAsia="Times New Roman" w:hAnsi="Times New Roman" w:cs="Times New Roman"/>
          <w:b/>
          <w:bCs/>
          <w:lang w:val="lt-LT"/>
        </w:rPr>
        <w:t>UNIKALUS IDENTIFIKATORIUS – 2D BRŪKŠNINIS KODAS</w:t>
      </w:r>
    </w:p>
    <w:p w14:paraId="48BC83A0" w14:textId="77777777" w:rsidR="0043000E" w:rsidRPr="00F216D4" w:rsidRDefault="0043000E" w:rsidP="00A54E4F">
      <w:pPr>
        <w:keepNext/>
        <w:tabs>
          <w:tab w:val="left" w:pos="567"/>
        </w:tabs>
        <w:rPr>
          <w:rFonts w:ascii="Times New Roman" w:eastAsia="Times New Roman" w:hAnsi="Times New Roman" w:cs="Times New Roman"/>
          <w:lang w:val="lt-LT"/>
        </w:rPr>
      </w:pPr>
    </w:p>
    <w:p w14:paraId="03125D2E" w14:textId="77777777" w:rsidR="0043000E" w:rsidRDefault="0043000E" w:rsidP="00A54E4F">
      <w:pPr>
        <w:keepNext/>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highlight w:val="lightGray"/>
          <w:lang w:val="lt-LT"/>
        </w:rPr>
        <w:t>2D brūkšninis kodas su nurodytu unikaliu identifikatoriumi.</w:t>
      </w:r>
    </w:p>
    <w:p w14:paraId="4D3CB0BD" w14:textId="77777777" w:rsidR="0017574F" w:rsidRPr="00F216D4" w:rsidRDefault="0017574F" w:rsidP="00A54E4F">
      <w:pPr>
        <w:keepNext/>
        <w:tabs>
          <w:tab w:val="left" w:pos="567"/>
        </w:tabs>
        <w:rPr>
          <w:rFonts w:ascii="Times New Roman" w:eastAsia="Times New Roman" w:hAnsi="Times New Roman" w:cs="Times New Roman"/>
          <w:lang w:val="lt-LT"/>
        </w:rPr>
      </w:pPr>
    </w:p>
    <w:p w14:paraId="27D5BC1F" w14:textId="77777777" w:rsidR="0043000E" w:rsidRPr="00F216D4" w:rsidRDefault="0043000E" w:rsidP="0043000E">
      <w:pPr>
        <w:rPr>
          <w:rFonts w:ascii="Times New Roman" w:hAnsi="Times New Roman" w:cs="Times New Roman"/>
          <w:lang w:val="lt-LT"/>
        </w:rPr>
      </w:pPr>
    </w:p>
    <w:p w14:paraId="4D9EAFC0" w14:textId="77777777" w:rsidR="0043000E" w:rsidRPr="00F216D4"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18.</w:t>
      </w:r>
      <w:r w:rsidRPr="00F216D4">
        <w:rPr>
          <w:rFonts w:ascii="Times New Roman" w:eastAsia="Times New Roman" w:hAnsi="Times New Roman" w:cs="Times New Roman"/>
          <w:b/>
          <w:lang w:val="lt-LT"/>
        </w:rPr>
        <w:tab/>
        <w:t>UNIKALUS IDENTIFIKATORIUS – ŽMONĖMS SUPRANTAMI DUOMENYS</w:t>
      </w:r>
    </w:p>
    <w:p w14:paraId="5BC94552" w14:textId="77777777" w:rsidR="0043000E" w:rsidRPr="00F216D4" w:rsidRDefault="0043000E" w:rsidP="0043000E">
      <w:pPr>
        <w:rPr>
          <w:rFonts w:ascii="Times New Roman" w:hAnsi="Times New Roman" w:cs="Times New Roman"/>
          <w:lang w:val="lt-LT"/>
        </w:rPr>
      </w:pPr>
    </w:p>
    <w:p w14:paraId="53753C32" w14:textId="2F94FDBF" w:rsidR="0043000E" w:rsidRPr="00F216D4" w:rsidRDefault="0043000E" w:rsidP="0043000E">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lang w:val="lt-LT"/>
        </w:rPr>
        <w:t>PC:</w:t>
      </w:r>
    </w:p>
    <w:p w14:paraId="53932919" w14:textId="702854D2" w:rsidR="0043000E" w:rsidRPr="00F216D4" w:rsidRDefault="0043000E" w:rsidP="0043000E">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lang w:val="lt-LT"/>
        </w:rPr>
        <w:t>SN:</w:t>
      </w:r>
    </w:p>
    <w:p w14:paraId="4F9C833E" w14:textId="3976C039" w:rsidR="00A54E4F" w:rsidRPr="00F216D4" w:rsidRDefault="0043000E" w:rsidP="0043000E">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highlight w:val="lightGray"/>
          <w:lang w:val="lt-LT"/>
        </w:rPr>
        <w:t>NN:</w:t>
      </w:r>
    </w:p>
    <w:p w14:paraId="705BCCC0" w14:textId="77777777" w:rsidR="00A54E4F" w:rsidRPr="00F216D4" w:rsidRDefault="00A54E4F">
      <w:pPr>
        <w:rPr>
          <w:rFonts w:ascii="Times New Roman" w:eastAsia="Times New Roman" w:hAnsi="Times New Roman" w:cs="Times New Roman"/>
          <w:lang w:val="lt-LT"/>
        </w:rPr>
      </w:pPr>
      <w:r w:rsidRPr="00F216D4">
        <w:rPr>
          <w:rFonts w:ascii="Times New Roman" w:eastAsia="Times New Roman" w:hAnsi="Times New Roman" w:cs="Times New Roman"/>
          <w:lang w:val="lt-LT"/>
        </w:rPr>
        <w:br w:type="page"/>
      </w:r>
    </w:p>
    <w:p w14:paraId="3CB8124A" w14:textId="74D43376" w:rsidR="00A54E4F" w:rsidRPr="00F216D4"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lastRenderedPageBreak/>
        <w:t xml:space="preserve">MINIMALI </w:t>
      </w:r>
      <w:r w:rsidRPr="00F216D4">
        <w:rPr>
          <w:rFonts w:ascii="Times New Roman" w:eastAsia="Times New Roman" w:hAnsi="Times New Roman" w:cs="Times New Roman"/>
          <w:b/>
          <w:caps/>
          <w:lang w:val="lt-LT"/>
        </w:rPr>
        <w:t>informacija</w:t>
      </w:r>
      <w:r w:rsidR="00CB233B" w:rsidRPr="00F216D4">
        <w:rPr>
          <w:rFonts w:ascii="Times New Roman" w:eastAsia="Times New Roman" w:hAnsi="Times New Roman" w:cs="Times New Roman"/>
          <w:b/>
          <w:caps/>
          <w:lang w:val="lt-LT"/>
        </w:rPr>
        <w:t xml:space="preserve"> </w:t>
      </w:r>
      <w:r w:rsidR="00F01095" w:rsidRPr="00F216D4">
        <w:rPr>
          <w:rFonts w:ascii="Times New Roman" w:eastAsia="Times New Roman" w:hAnsi="Times New Roman" w:cs="Times New Roman"/>
          <w:b/>
          <w:caps/>
          <w:lang w:val="lt-LT"/>
        </w:rPr>
        <w:t xml:space="preserve">ANT MAŽŲ </w:t>
      </w:r>
      <w:r w:rsidR="00CE6BA1" w:rsidRPr="00F216D4">
        <w:rPr>
          <w:rFonts w:ascii="Times New Roman" w:eastAsia="Times New Roman" w:hAnsi="Times New Roman" w:cs="Times New Roman"/>
          <w:b/>
          <w:caps/>
          <w:lang w:val="lt-LT"/>
        </w:rPr>
        <w:t>VIDIN</w:t>
      </w:r>
      <w:r w:rsidR="00C766E6" w:rsidRPr="00F216D4">
        <w:rPr>
          <w:rFonts w:ascii="Times New Roman" w:eastAsia="Times New Roman" w:hAnsi="Times New Roman" w:cs="Times New Roman"/>
          <w:b/>
          <w:caps/>
          <w:lang w:val="lt-LT"/>
        </w:rPr>
        <w:t>ių</w:t>
      </w:r>
      <w:r w:rsidR="00F01095" w:rsidRPr="00F216D4">
        <w:rPr>
          <w:rFonts w:ascii="Times New Roman" w:eastAsia="Times New Roman" w:hAnsi="Times New Roman" w:cs="Times New Roman"/>
          <w:b/>
          <w:caps/>
          <w:lang w:val="lt-LT"/>
        </w:rPr>
        <w:t xml:space="preserve"> PAKUO</w:t>
      </w:r>
      <w:r w:rsidR="00C766E6" w:rsidRPr="00F216D4">
        <w:rPr>
          <w:rFonts w:ascii="Times New Roman" w:eastAsia="Times New Roman" w:hAnsi="Times New Roman" w:cs="Times New Roman"/>
          <w:b/>
          <w:caps/>
          <w:lang w:val="lt-LT"/>
        </w:rPr>
        <w:t>čių</w:t>
      </w:r>
    </w:p>
    <w:p w14:paraId="7CA2880E" w14:textId="77777777" w:rsidR="00A54E4F" w:rsidRPr="00F216D4"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Cs/>
          <w:lang w:val="lt-LT"/>
        </w:rPr>
      </w:pPr>
    </w:p>
    <w:p w14:paraId="2015E8B7" w14:textId="2B548A6C" w:rsidR="00A1652D" w:rsidRPr="00F216D4" w:rsidRDefault="00A1652D" w:rsidP="00A1652D">
      <w:pPr>
        <w:pBdr>
          <w:top w:val="single" w:sz="4" w:space="1" w:color="auto"/>
          <w:left w:val="single" w:sz="4" w:space="4" w:color="auto"/>
          <w:bottom w:val="single" w:sz="4" w:space="1" w:color="auto"/>
          <w:right w:val="single" w:sz="4" w:space="4" w:color="auto"/>
        </w:pBdr>
        <w:ind w:left="567" w:hanging="567"/>
        <w:rPr>
          <w:rFonts w:ascii="Times New Roman" w:eastAsia="Calibri" w:hAnsi="Times New Roman" w:cs="Times New Roman"/>
          <w:b/>
          <w:caps/>
          <w:lang w:val="lt-LT"/>
        </w:rPr>
      </w:pPr>
      <w:r w:rsidRPr="00F216D4">
        <w:rPr>
          <w:rFonts w:ascii="Times New Roman" w:eastAsia="Calibri" w:hAnsi="Times New Roman" w:cs="Times New Roman"/>
          <w:b/>
          <w:caps/>
          <w:lang w:val="lt-LT"/>
        </w:rPr>
        <w:t>F</w:t>
      </w:r>
      <w:r w:rsidR="00D61939" w:rsidRPr="00F216D4">
        <w:rPr>
          <w:rFonts w:ascii="Times New Roman" w:eastAsia="Calibri" w:hAnsi="Times New Roman" w:cs="Times New Roman"/>
          <w:b/>
          <w:caps/>
          <w:lang w:val="lt-LT"/>
        </w:rPr>
        <w:t>lakon</w:t>
      </w:r>
      <w:r w:rsidR="00C60F7C" w:rsidRPr="00F216D4">
        <w:rPr>
          <w:rFonts w:ascii="Times New Roman" w:eastAsia="Calibri" w:hAnsi="Times New Roman" w:cs="Times New Roman"/>
          <w:b/>
          <w:caps/>
          <w:lang w:val="lt-LT"/>
        </w:rPr>
        <w:t>O ETIKETĖ</w:t>
      </w:r>
    </w:p>
    <w:p w14:paraId="7FFE1DAA" w14:textId="77777777" w:rsidR="00A54E4F" w:rsidRPr="00F216D4" w:rsidRDefault="00A54E4F" w:rsidP="00A54E4F">
      <w:pPr>
        <w:tabs>
          <w:tab w:val="left" w:pos="567"/>
        </w:tabs>
        <w:rPr>
          <w:rFonts w:ascii="Times New Roman" w:eastAsia="Times New Roman" w:hAnsi="Times New Roman" w:cs="Times New Roman"/>
          <w:lang w:val="lt-LT"/>
        </w:rPr>
      </w:pPr>
    </w:p>
    <w:p w14:paraId="52C4ED4F" w14:textId="77777777" w:rsidR="00A54E4F" w:rsidRPr="00F216D4" w:rsidRDefault="00A54E4F" w:rsidP="00A54E4F">
      <w:pPr>
        <w:tabs>
          <w:tab w:val="left" w:pos="567"/>
        </w:tabs>
        <w:rPr>
          <w:rFonts w:ascii="Times New Roman" w:eastAsia="Times New Roman" w:hAnsi="Times New Roman" w:cs="Times New Roman"/>
          <w:lang w:val="lt-LT"/>
        </w:rPr>
      </w:pPr>
    </w:p>
    <w:p w14:paraId="67D0C57D" w14:textId="683ACE70" w:rsidR="00A54E4F" w:rsidRPr="00F216D4"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1.</w:t>
      </w:r>
      <w:r w:rsidRPr="00F216D4">
        <w:rPr>
          <w:rFonts w:ascii="Times New Roman" w:eastAsia="Times New Roman" w:hAnsi="Times New Roman" w:cs="Times New Roman"/>
          <w:b/>
          <w:lang w:val="lt-LT"/>
        </w:rPr>
        <w:tab/>
        <w:t>VAISTINIO PREPARATO PAVADINIMAS</w:t>
      </w:r>
      <w:r w:rsidR="00D61939" w:rsidRPr="00F216D4">
        <w:rPr>
          <w:rFonts w:ascii="Times New Roman" w:eastAsia="Times New Roman" w:hAnsi="Times New Roman" w:cs="Times New Roman"/>
          <w:b/>
          <w:lang w:val="lt-LT"/>
        </w:rPr>
        <w:t xml:space="preserve"> IR VARTOJIMO BŪDAS (-AI)</w:t>
      </w:r>
    </w:p>
    <w:p w14:paraId="4F354BCA" w14:textId="77777777" w:rsidR="00A54E4F" w:rsidRPr="00F216D4" w:rsidRDefault="00A54E4F" w:rsidP="00A54E4F">
      <w:pPr>
        <w:tabs>
          <w:tab w:val="left" w:pos="567"/>
        </w:tabs>
        <w:rPr>
          <w:rFonts w:ascii="Times New Roman" w:eastAsia="Times New Roman" w:hAnsi="Times New Roman" w:cs="Times New Roman"/>
          <w:lang w:val="lt-LT"/>
        </w:rPr>
      </w:pPr>
    </w:p>
    <w:p w14:paraId="20D13668" w14:textId="616DD254" w:rsidR="006D12F8" w:rsidRPr="00F216D4" w:rsidRDefault="00266334" w:rsidP="006D12F8">
      <w:pPr>
        <w:tabs>
          <w:tab w:val="left" w:pos="567"/>
        </w:tabs>
        <w:ind w:right="318"/>
        <w:rPr>
          <w:rFonts w:ascii="Times New Roman" w:eastAsia="TimesNewRomanPSMT" w:hAnsi="Times New Roman" w:cs="Times New Roman"/>
          <w:lang w:val="lt-LT" w:bidi="bn-BD"/>
        </w:rPr>
      </w:pPr>
      <w:proofErr w:type="spellStart"/>
      <w:r>
        <w:rPr>
          <w:rFonts w:ascii="Times New Roman" w:eastAsia="TimesNewRomanPSMT" w:hAnsi="Times New Roman" w:cs="Times New Roman"/>
          <w:lang w:val="lt-LT" w:bidi="bn-BD"/>
        </w:rPr>
        <w:t>Cyclophosphamide</w:t>
      </w:r>
      <w:proofErr w:type="spellEnd"/>
      <w:r>
        <w:rPr>
          <w:rFonts w:ascii="Times New Roman" w:eastAsia="TimesNewRomanPSMT" w:hAnsi="Times New Roman" w:cs="Times New Roman"/>
          <w:lang w:val="lt-LT" w:bidi="bn-BD"/>
        </w:rPr>
        <w:t xml:space="preserve"> </w:t>
      </w:r>
      <w:proofErr w:type="spellStart"/>
      <w:r>
        <w:rPr>
          <w:rFonts w:ascii="Times New Roman" w:eastAsia="TimesNewRomanPSMT" w:hAnsi="Times New Roman" w:cs="Times New Roman"/>
          <w:lang w:val="lt-LT" w:bidi="bn-BD"/>
        </w:rPr>
        <w:t>Accord</w:t>
      </w:r>
      <w:proofErr w:type="spellEnd"/>
      <w:r>
        <w:rPr>
          <w:rFonts w:ascii="Times New Roman" w:eastAsia="TimesNewRomanPSMT" w:hAnsi="Times New Roman" w:cs="Times New Roman"/>
          <w:lang w:val="lt-LT" w:bidi="bn-BD"/>
        </w:rPr>
        <w:t xml:space="preserve"> </w:t>
      </w:r>
      <w:proofErr w:type="spellStart"/>
      <w:r>
        <w:rPr>
          <w:rFonts w:ascii="Times New Roman" w:eastAsia="TimesNewRomanPSMT" w:hAnsi="Times New Roman" w:cs="Times New Roman"/>
          <w:lang w:val="lt-LT" w:bidi="bn-BD"/>
        </w:rPr>
        <w:t>Healthcare</w:t>
      </w:r>
      <w:proofErr w:type="spellEnd"/>
      <w:r w:rsidR="006D12F8" w:rsidRPr="00F216D4">
        <w:rPr>
          <w:rFonts w:ascii="Times New Roman" w:eastAsia="TimesNewRomanPSMT" w:hAnsi="Times New Roman" w:cs="Times New Roman"/>
          <w:lang w:val="lt-LT" w:bidi="bn-BD"/>
        </w:rPr>
        <w:t xml:space="preserve"> 200 mg/ml </w:t>
      </w:r>
      <w:r w:rsidR="00C60F7C" w:rsidRPr="00F216D4">
        <w:rPr>
          <w:rFonts w:ascii="Times New Roman" w:eastAsia="TimesNewRomanPSMT" w:hAnsi="Times New Roman" w:cs="Times New Roman"/>
          <w:lang w:val="lt-LT" w:bidi="bn-BD"/>
        </w:rPr>
        <w:t xml:space="preserve">sterilus </w:t>
      </w:r>
      <w:r w:rsidR="006D12F8" w:rsidRPr="00F216D4">
        <w:rPr>
          <w:rFonts w:ascii="Times New Roman" w:eastAsia="TimesNewRomanPSMT" w:hAnsi="Times New Roman" w:cs="Times New Roman"/>
          <w:lang w:val="lt-LT" w:bidi="bn-BD"/>
        </w:rPr>
        <w:t xml:space="preserve">koncentratas </w:t>
      </w:r>
    </w:p>
    <w:p w14:paraId="0A07ABCB" w14:textId="4442A9EA" w:rsidR="00A54E4F" w:rsidRPr="00F216D4" w:rsidRDefault="00057FA0" w:rsidP="00A54E4F">
      <w:pPr>
        <w:tabs>
          <w:tab w:val="left" w:pos="567"/>
        </w:tabs>
        <w:ind w:right="318"/>
        <w:rPr>
          <w:rFonts w:ascii="Times New Roman" w:eastAsia="Times New Roman" w:hAnsi="Times New Roman" w:cs="Times New Roman"/>
          <w:i/>
          <w:iCs/>
          <w:lang w:val="lt-LT"/>
        </w:rPr>
      </w:pPr>
      <w:proofErr w:type="spellStart"/>
      <w:r w:rsidRPr="00F216D4">
        <w:rPr>
          <w:rFonts w:ascii="Times New Roman" w:eastAsia="Times New Roman" w:hAnsi="Times New Roman" w:cs="Times New Roman"/>
          <w:i/>
          <w:iCs/>
          <w:lang w:val="lt-LT"/>
        </w:rPr>
        <w:t>c</w:t>
      </w:r>
      <w:r w:rsidR="006D12F8" w:rsidRPr="00F216D4">
        <w:rPr>
          <w:rFonts w:ascii="Times New Roman" w:eastAsia="Times New Roman" w:hAnsi="Times New Roman" w:cs="Times New Roman"/>
          <w:i/>
          <w:iCs/>
          <w:lang w:val="lt-LT"/>
        </w:rPr>
        <w:t>yclophosphamidum</w:t>
      </w:r>
      <w:proofErr w:type="spellEnd"/>
    </w:p>
    <w:p w14:paraId="05C77B22" w14:textId="036F84A4" w:rsidR="00A54E4F" w:rsidRPr="00F216D4" w:rsidRDefault="00681A68" w:rsidP="00A54E4F">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lang w:val="lt-LT"/>
        </w:rPr>
        <w:t>Praskie</w:t>
      </w:r>
      <w:r w:rsidR="00C60F7C" w:rsidRPr="00F216D4">
        <w:rPr>
          <w:rFonts w:ascii="Times New Roman" w:eastAsia="Times New Roman" w:hAnsi="Times New Roman" w:cs="Times New Roman"/>
          <w:lang w:val="lt-LT"/>
        </w:rPr>
        <w:t>dus</w:t>
      </w:r>
      <w:r w:rsidRPr="00F216D4">
        <w:rPr>
          <w:rFonts w:ascii="Times New Roman" w:eastAsia="Times New Roman" w:hAnsi="Times New Roman" w:cs="Times New Roman"/>
          <w:lang w:val="lt-LT"/>
        </w:rPr>
        <w:t xml:space="preserve"> leisti </w:t>
      </w:r>
      <w:proofErr w:type="spellStart"/>
      <w:r w:rsidR="00C60F7C" w:rsidRPr="00F216D4">
        <w:rPr>
          <w:rFonts w:ascii="Times New Roman" w:eastAsia="Times New Roman" w:hAnsi="Times New Roman" w:cs="Times New Roman"/>
          <w:lang w:val="lt-LT"/>
        </w:rPr>
        <w:t>i.v</w:t>
      </w:r>
      <w:proofErr w:type="spellEnd"/>
      <w:r w:rsidRPr="00F216D4">
        <w:rPr>
          <w:rFonts w:ascii="Times New Roman" w:eastAsia="Times New Roman" w:hAnsi="Times New Roman" w:cs="Times New Roman"/>
          <w:lang w:val="lt-LT"/>
        </w:rPr>
        <w:t>.</w:t>
      </w:r>
    </w:p>
    <w:p w14:paraId="5DD14EDC" w14:textId="77777777" w:rsidR="00681A68" w:rsidRPr="00F216D4" w:rsidRDefault="00681A68" w:rsidP="00A54E4F">
      <w:pPr>
        <w:tabs>
          <w:tab w:val="left" w:pos="567"/>
        </w:tabs>
        <w:rPr>
          <w:rFonts w:ascii="Times New Roman" w:eastAsia="Times New Roman" w:hAnsi="Times New Roman" w:cs="Times New Roman"/>
          <w:lang w:val="lt-LT"/>
        </w:rPr>
      </w:pPr>
    </w:p>
    <w:p w14:paraId="2D8CC9CD" w14:textId="77777777" w:rsidR="00681A68" w:rsidRPr="00F216D4" w:rsidRDefault="00681A68" w:rsidP="00A54E4F">
      <w:pPr>
        <w:tabs>
          <w:tab w:val="left" w:pos="567"/>
        </w:tabs>
        <w:rPr>
          <w:rFonts w:ascii="Times New Roman" w:eastAsia="Times New Roman" w:hAnsi="Times New Roman" w:cs="Times New Roman"/>
          <w:lang w:val="lt-LT"/>
        </w:rPr>
      </w:pPr>
    </w:p>
    <w:p w14:paraId="2FC18FF8" w14:textId="68402CBE" w:rsidR="00213E8F" w:rsidRPr="00F216D4" w:rsidRDefault="00213E8F" w:rsidP="00213E8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2.</w:t>
      </w:r>
      <w:r w:rsidRPr="00F216D4">
        <w:rPr>
          <w:rFonts w:ascii="Times New Roman" w:eastAsia="Times New Roman" w:hAnsi="Times New Roman" w:cs="Times New Roman"/>
          <w:b/>
          <w:lang w:val="lt-LT"/>
        </w:rPr>
        <w:tab/>
        <w:t>VARTOJIMO METODAS</w:t>
      </w:r>
    </w:p>
    <w:p w14:paraId="57749D40" w14:textId="77777777" w:rsidR="00213E8F" w:rsidRPr="00F216D4" w:rsidRDefault="00213E8F" w:rsidP="00A54E4F">
      <w:pPr>
        <w:tabs>
          <w:tab w:val="left" w:pos="567"/>
        </w:tabs>
        <w:rPr>
          <w:rFonts w:ascii="Times New Roman" w:eastAsia="Times New Roman" w:hAnsi="Times New Roman" w:cs="Times New Roman"/>
          <w:lang w:val="lt-LT"/>
        </w:rPr>
      </w:pPr>
    </w:p>
    <w:p w14:paraId="5238CE66" w14:textId="77777777" w:rsidR="00A54E4F" w:rsidRPr="00F216D4" w:rsidRDefault="00A54E4F" w:rsidP="00A54E4F">
      <w:pPr>
        <w:tabs>
          <w:tab w:val="left" w:pos="567"/>
        </w:tabs>
        <w:rPr>
          <w:rFonts w:ascii="Times New Roman" w:eastAsia="Times New Roman" w:hAnsi="Times New Roman" w:cs="Times New Roman"/>
          <w:lang w:val="lt-LT"/>
        </w:rPr>
      </w:pPr>
    </w:p>
    <w:p w14:paraId="6852FD76" w14:textId="1AE1223A" w:rsidR="00A54E4F" w:rsidRPr="00F216D4" w:rsidRDefault="00C60F7C"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3</w:t>
      </w:r>
      <w:r w:rsidR="00A54E4F" w:rsidRPr="00F216D4">
        <w:rPr>
          <w:rFonts w:ascii="Times New Roman" w:eastAsia="Times New Roman" w:hAnsi="Times New Roman" w:cs="Times New Roman"/>
          <w:b/>
          <w:lang w:val="lt-LT"/>
        </w:rPr>
        <w:t>.</w:t>
      </w:r>
      <w:r w:rsidR="00A54E4F" w:rsidRPr="00F216D4">
        <w:rPr>
          <w:rFonts w:ascii="Times New Roman" w:eastAsia="Times New Roman" w:hAnsi="Times New Roman" w:cs="Times New Roman"/>
          <w:b/>
          <w:lang w:val="lt-LT"/>
        </w:rPr>
        <w:tab/>
        <w:t>TINKAMUMO LAIKAS</w:t>
      </w:r>
    </w:p>
    <w:p w14:paraId="52D292F9" w14:textId="77777777" w:rsidR="00A54E4F" w:rsidRPr="00F216D4" w:rsidRDefault="00A54E4F" w:rsidP="00A54E4F">
      <w:pPr>
        <w:tabs>
          <w:tab w:val="left" w:pos="567"/>
        </w:tabs>
        <w:rPr>
          <w:rFonts w:ascii="Times New Roman" w:eastAsia="Times New Roman" w:hAnsi="Times New Roman" w:cs="Times New Roman"/>
          <w:lang w:val="lt-LT"/>
        </w:rPr>
      </w:pPr>
    </w:p>
    <w:p w14:paraId="528D3929" w14:textId="77777777" w:rsidR="00C60F7C" w:rsidRPr="00F216D4" w:rsidRDefault="00A54E4F" w:rsidP="00C60F7C">
      <w:pPr>
        <w:keepNext/>
        <w:ind w:left="567" w:hanging="567"/>
        <w:rPr>
          <w:rFonts w:ascii="Times New Roman" w:eastAsia="Calibri" w:hAnsi="Times New Roman" w:cs="Times New Roman"/>
          <w:lang w:val="lt-LT"/>
        </w:rPr>
      </w:pPr>
      <w:r w:rsidRPr="00F216D4">
        <w:rPr>
          <w:rFonts w:ascii="Times New Roman" w:eastAsia="Times New Roman" w:hAnsi="Times New Roman" w:cs="Times New Roman"/>
          <w:lang w:val="lt-LT"/>
        </w:rPr>
        <w:t>EXP</w:t>
      </w:r>
      <w:r w:rsidR="00C60F7C" w:rsidRPr="00F216D4">
        <w:rPr>
          <w:rFonts w:ascii="Times New Roman" w:eastAsia="Times New Roman" w:hAnsi="Times New Roman" w:cs="Times New Roman"/>
          <w:lang w:val="lt-LT"/>
        </w:rPr>
        <w:t xml:space="preserve"> </w:t>
      </w:r>
      <w:r w:rsidR="00C60F7C" w:rsidRPr="00F216D4">
        <w:rPr>
          <w:rFonts w:ascii="Times New Roman" w:eastAsia="Calibri" w:hAnsi="Times New Roman" w:cs="Times New Roman"/>
          <w:lang w:val="lt-LT"/>
        </w:rPr>
        <w:t>{mm/MMMM}</w:t>
      </w:r>
    </w:p>
    <w:p w14:paraId="5C2D1C71" w14:textId="77777777" w:rsidR="00A54E4F" w:rsidRPr="00F216D4" w:rsidRDefault="00A54E4F" w:rsidP="00A54E4F">
      <w:pPr>
        <w:tabs>
          <w:tab w:val="left" w:pos="567"/>
        </w:tabs>
        <w:rPr>
          <w:rFonts w:ascii="Times New Roman" w:eastAsia="Times New Roman" w:hAnsi="Times New Roman" w:cs="Times New Roman"/>
          <w:lang w:val="lt-LT"/>
        </w:rPr>
      </w:pPr>
    </w:p>
    <w:p w14:paraId="49A8F63D" w14:textId="77777777" w:rsidR="00A54E4F" w:rsidRPr="00F216D4" w:rsidRDefault="00A54E4F" w:rsidP="00A54E4F">
      <w:pPr>
        <w:tabs>
          <w:tab w:val="left" w:pos="567"/>
        </w:tabs>
        <w:rPr>
          <w:rFonts w:ascii="Times New Roman" w:eastAsia="Times New Roman" w:hAnsi="Times New Roman" w:cs="Times New Roman"/>
          <w:lang w:val="lt-LT"/>
        </w:rPr>
      </w:pPr>
    </w:p>
    <w:p w14:paraId="71FB5E2B" w14:textId="4E68E959" w:rsidR="00A54E4F" w:rsidRPr="00F216D4" w:rsidRDefault="00C60F7C"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4</w:t>
      </w:r>
      <w:r w:rsidR="00A54E4F" w:rsidRPr="00F216D4">
        <w:rPr>
          <w:rFonts w:ascii="Times New Roman" w:eastAsia="Times New Roman" w:hAnsi="Times New Roman" w:cs="Times New Roman"/>
          <w:b/>
          <w:lang w:val="lt-LT"/>
        </w:rPr>
        <w:t>.</w:t>
      </w:r>
      <w:r w:rsidR="00A54E4F" w:rsidRPr="00F216D4">
        <w:rPr>
          <w:rFonts w:ascii="Times New Roman" w:eastAsia="Times New Roman" w:hAnsi="Times New Roman" w:cs="Times New Roman"/>
          <w:b/>
          <w:lang w:val="lt-LT"/>
        </w:rPr>
        <w:tab/>
        <w:t>SERIJOS NUMERIS</w:t>
      </w:r>
    </w:p>
    <w:p w14:paraId="535899EC" w14:textId="77777777" w:rsidR="00A54E4F" w:rsidRPr="00F216D4" w:rsidRDefault="00A54E4F" w:rsidP="00A54E4F">
      <w:pPr>
        <w:tabs>
          <w:tab w:val="left" w:pos="567"/>
        </w:tabs>
        <w:rPr>
          <w:rFonts w:ascii="Times New Roman" w:eastAsia="Times New Roman" w:hAnsi="Times New Roman" w:cs="Times New Roman"/>
          <w:lang w:val="lt-LT"/>
        </w:rPr>
      </w:pPr>
    </w:p>
    <w:p w14:paraId="0915C7C8" w14:textId="3DD59205" w:rsidR="00A54E4F" w:rsidRPr="00F216D4" w:rsidRDefault="00A54E4F" w:rsidP="00A54E4F">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lang w:val="lt-LT"/>
        </w:rPr>
        <w:t>Lot</w:t>
      </w:r>
      <w:r w:rsidR="00C60F7C" w:rsidRPr="00F216D4">
        <w:rPr>
          <w:rFonts w:ascii="Times New Roman" w:eastAsia="Times New Roman" w:hAnsi="Times New Roman" w:cs="Times New Roman"/>
          <w:lang w:val="lt-LT"/>
        </w:rPr>
        <w:t xml:space="preserve"> </w:t>
      </w:r>
      <w:r w:rsidR="00C60F7C" w:rsidRPr="00F216D4">
        <w:rPr>
          <w:rFonts w:ascii="Times New Roman" w:eastAsia="Calibri" w:hAnsi="Times New Roman" w:cs="Times New Roman"/>
          <w:lang w:val="lt-LT"/>
        </w:rPr>
        <w:t>{numeris}</w:t>
      </w:r>
    </w:p>
    <w:p w14:paraId="239DFD5A" w14:textId="77777777" w:rsidR="00A54E4F" w:rsidRPr="00F216D4" w:rsidRDefault="00A54E4F" w:rsidP="00A54E4F">
      <w:pPr>
        <w:tabs>
          <w:tab w:val="left" w:pos="567"/>
        </w:tabs>
        <w:rPr>
          <w:rFonts w:ascii="Times New Roman" w:eastAsia="Times New Roman" w:hAnsi="Times New Roman" w:cs="Times New Roman"/>
          <w:lang w:val="lt-LT"/>
        </w:rPr>
      </w:pPr>
    </w:p>
    <w:p w14:paraId="7F0D3A49" w14:textId="77777777" w:rsidR="00A54E4F" w:rsidRPr="00F216D4" w:rsidRDefault="00A54E4F" w:rsidP="00A54E4F">
      <w:pPr>
        <w:tabs>
          <w:tab w:val="left" w:pos="567"/>
        </w:tabs>
        <w:rPr>
          <w:rFonts w:ascii="Times New Roman" w:eastAsia="Times New Roman" w:hAnsi="Times New Roman" w:cs="Times New Roman"/>
          <w:lang w:val="lt-LT"/>
        </w:rPr>
      </w:pPr>
    </w:p>
    <w:p w14:paraId="5AB068FA" w14:textId="79BFEE31" w:rsidR="00A54E4F" w:rsidRPr="00F216D4" w:rsidRDefault="00C766E6" w:rsidP="00C766E6">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highlight w:val="lightGray"/>
          <w:lang w:val="lt-LT"/>
        </w:rPr>
      </w:pPr>
      <w:r w:rsidRPr="00F216D4">
        <w:rPr>
          <w:rFonts w:ascii="Times New Roman" w:eastAsia="Times New Roman" w:hAnsi="Times New Roman" w:cs="Times New Roman"/>
          <w:b/>
          <w:lang w:val="lt-LT"/>
        </w:rPr>
        <w:t>5.</w:t>
      </w:r>
      <w:r w:rsidRPr="00F216D4">
        <w:rPr>
          <w:rFonts w:ascii="Times New Roman" w:eastAsia="Times New Roman" w:hAnsi="Times New Roman" w:cs="Times New Roman"/>
          <w:b/>
          <w:lang w:val="lt-LT"/>
        </w:rPr>
        <w:tab/>
        <w:t>KIEKIS (MASĖ, TŪRIS ARBA VIENETAI)</w:t>
      </w:r>
    </w:p>
    <w:p w14:paraId="5112CAC5" w14:textId="77777777" w:rsidR="00C766E6" w:rsidRPr="00F216D4" w:rsidRDefault="00C766E6" w:rsidP="007400C9">
      <w:pPr>
        <w:tabs>
          <w:tab w:val="left" w:pos="567"/>
        </w:tabs>
        <w:rPr>
          <w:rFonts w:ascii="Times New Roman" w:eastAsia="Times New Roman" w:hAnsi="Times New Roman" w:cs="Times New Roman"/>
          <w:lang w:val="lt-LT"/>
        </w:rPr>
      </w:pPr>
    </w:p>
    <w:p w14:paraId="5DC39A31" w14:textId="23A6CCFD" w:rsidR="007400C9" w:rsidRPr="00F216D4" w:rsidRDefault="007400C9" w:rsidP="007400C9">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lang w:val="lt-LT"/>
        </w:rPr>
        <w:t>200</w:t>
      </w:r>
      <w:r w:rsidR="00D35826" w:rsidRPr="00F216D4">
        <w:rPr>
          <w:rFonts w:ascii="Times New Roman" w:eastAsia="Times New Roman" w:hAnsi="Times New Roman" w:cs="Times New Roman"/>
          <w:lang w:val="lt-LT"/>
        </w:rPr>
        <w:t> </w:t>
      </w:r>
      <w:r w:rsidRPr="00F216D4">
        <w:rPr>
          <w:rFonts w:ascii="Times New Roman" w:eastAsia="Times New Roman" w:hAnsi="Times New Roman" w:cs="Times New Roman"/>
          <w:lang w:val="lt-LT"/>
        </w:rPr>
        <w:t>mg/1</w:t>
      </w:r>
      <w:r w:rsidR="00D35826" w:rsidRPr="00F216D4">
        <w:rPr>
          <w:rFonts w:ascii="Times New Roman" w:eastAsia="Times New Roman" w:hAnsi="Times New Roman" w:cs="Times New Roman"/>
          <w:lang w:val="lt-LT"/>
        </w:rPr>
        <w:t> </w:t>
      </w:r>
      <w:r w:rsidRPr="00F216D4">
        <w:rPr>
          <w:rFonts w:ascii="Times New Roman" w:eastAsia="Times New Roman" w:hAnsi="Times New Roman" w:cs="Times New Roman"/>
          <w:lang w:val="lt-LT"/>
        </w:rPr>
        <w:t>ml</w:t>
      </w:r>
    </w:p>
    <w:p w14:paraId="33FF4043" w14:textId="5E28E002" w:rsidR="007400C9" w:rsidRPr="00F216D4" w:rsidRDefault="007400C9" w:rsidP="007400C9">
      <w:pPr>
        <w:tabs>
          <w:tab w:val="left" w:pos="567"/>
        </w:tabs>
        <w:rPr>
          <w:rFonts w:ascii="Times New Roman" w:eastAsia="Times New Roman" w:hAnsi="Times New Roman" w:cs="Times New Roman"/>
          <w:highlight w:val="lightGray"/>
          <w:lang w:val="lt-LT"/>
        </w:rPr>
      </w:pPr>
      <w:r w:rsidRPr="00F216D4">
        <w:rPr>
          <w:rFonts w:ascii="Times New Roman" w:eastAsia="Times New Roman" w:hAnsi="Times New Roman" w:cs="Times New Roman"/>
          <w:highlight w:val="lightGray"/>
          <w:lang w:val="lt-LT"/>
        </w:rPr>
        <w:t>500</w:t>
      </w:r>
      <w:r w:rsidR="00D35826" w:rsidRPr="00F216D4">
        <w:rPr>
          <w:rFonts w:ascii="Times New Roman" w:eastAsia="Times New Roman" w:hAnsi="Times New Roman" w:cs="Times New Roman"/>
          <w:highlight w:val="lightGray"/>
          <w:lang w:val="lt-LT"/>
        </w:rPr>
        <w:t> </w:t>
      </w:r>
      <w:r w:rsidRPr="00F216D4">
        <w:rPr>
          <w:rFonts w:ascii="Times New Roman" w:eastAsia="Times New Roman" w:hAnsi="Times New Roman" w:cs="Times New Roman"/>
          <w:highlight w:val="lightGray"/>
          <w:lang w:val="lt-LT"/>
        </w:rPr>
        <w:t>mg/2</w:t>
      </w:r>
      <w:r w:rsidR="00C60F7C" w:rsidRPr="00F216D4">
        <w:rPr>
          <w:rFonts w:ascii="Times New Roman" w:eastAsia="Times New Roman" w:hAnsi="Times New Roman" w:cs="Times New Roman"/>
          <w:highlight w:val="lightGray"/>
          <w:lang w:val="lt-LT"/>
        </w:rPr>
        <w:t>,</w:t>
      </w:r>
      <w:r w:rsidRPr="00F216D4">
        <w:rPr>
          <w:rFonts w:ascii="Times New Roman" w:eastAsia="Times New Roman" w:hAnsi="Times New Roman" w:cs="Times New Roman"/>
          <w:highlight w:val="lightGray"/>
          <w:lang w:val="lt-LT"/>
        </w:rPr>
        <w:t>5</w:t>
      </w:r>
      <w:r w:rsidR="00D35826" w:rsidRPr="00F216D4">
        <w:rPr>
          <w:rFonts w:ascii="Times New Roman" w:eastAsia="Times New Roman" w:hAnsi="Times New Roman" w:cs="Times New Roman"/>
          <w:highlight w:val="lightGray"/>
          <w:lang w:val="lt-LT"/>
        </w:rPr>
        <w:t> </w:t>
      </w:r>
      <w:r w:rsidRPr="00F216D4">
        <w:rPr>
          <w:rFonts w:ascii="Times New Roman" w:eastAsia="Times New Roman" w:hAnsi="Times New Roman" w:cs="Times New Roman"/>
          <w:highlight w:val="lightGray"/>
          <w:lang w:val="lt-LT"/>
        </w:rPr>
        <w:t>ml</w:t>
      </w:r>
    </w:p>
    <w:p w14:paraId="62512AD9" w14:textId="3963C715" w:rsidR="007400C9" w:rsidRPr="00F216D4" w:rsidRDefault="007400C9" w:rsidP="007400C9">
      <w:pPr>
        <w:tabs>
          <w:tab w:val="left" w:pos="567"/>
        </w:tabs>
        <w:rPr>
          <w:rFonts w:ascii="Times New Roman" w:eastAsia="Times New Roman" w:hAnsi="Times New Roman" w:cs="Times New Roman"/>
          <w:highlight w:val="lightGray"/>
          <w:lang w:val="lt-LT"/>
        </w:rPr>
      </w:pPr>
      <w:r w:rsidRPr="00F216D4">
        <w:rPr>
          <w:rFonts w:ascii="Times New Roman" w:eastAsia="Times New Roman" w:hAnsi="Times New Roman" w:cs="Times New Roman"/>
          <w:highlight w:val="lightGray"/>
          <w:lang w:val="lt-LT"/>
        </w:rPr>
        <w:t>1000</w:t>
      </w:r>
      <w:r w:rsidR="00D35826" w:rsidRPr="00F216D4">
        <w:rPr>
          <w:rFonts w:ascii="Times New Roman" w:eastAsia="Times New Roman" w:hAnsi="Times New Roman" w:cs="Times New Roman"/>
          <w:highlight w:val="lightGray"/>
          <w:lang w:val="lt-LT"/>
        </w:rPr>
        <w:t> </w:t>
      </w:r>
      <w:r w:rsidRPr="00F216D4">
        <w:rPr>
          <w:rFonts w:ascii="Times New Roman" w:eastAsia="Times New Roman" w:hAnsi="Times New Roman" w:cs="Times New Roman"/>
          <w:highlight w:val="lightGray"/>
          <w:lang w:val="lt-LT"/>
        </w:rPr>
        <w:t>mg/5</w:t>
      </w:r>
      <w:r w:rsidR="00D35826" w:rsidRPr="00F216D4">
        <w:rPr>
          <w:rFonts w:ascii="Times New Roman" w:eastAsia="Times New Roman" w:hAnsi="Times New Roman" w:cs="Times New Roman"/>
          <w:highlight w:val="lightGray"/>
          <w:lang w:val="lt-LT"/>
        </w:rPr>
        <w:t> </w:t>
      </w:r>
      <w:r w:rsidRPr="00F216D4">
        <w:rPr>
          <w:rFonts w:ascii="Times New Roman" w:eastAsia="Times New Roman" w:hAnsi="Times New Roman" w:cs="Times New Roman"/>
          <w:highlight w:val="lightGray"/>
          <w:lang w:val="lt-LT"/>
        </w:rPr>
        <w:t>ml</w:t>
      </w:r>
    </w:p>
    <w:p w14:paraId="4C1CE2AD" w14:textId="0B042104" w:rsidR="0043000E" w:rsidRPr="00F216D4" w:rsidRDefault="007400C9" w:rsidP="007400C9">
      <w:pPr>
        <w:tabs>
          <w:tab w:val="left" w:pos="567"/>
        </w:tabs>
        <w:rPr>
          <w:rFonts w:ascii="Times New Roman" w:eastAsia="Times New Roman" w:hAnsi="Times New Roman" w:cs="Times New Roman"/>
          <w:lang w:val="lt-LT"/>
        </w:rPr>
      </w:pPr>
      <w:r w:rsidRPr="00F216D4">
        <w:rPr>
          <w:rFonts w:ascii="Times New Roman" w:eastAsia="Times New Roman" w:hAnsi="Times New Roman" w:cs="Times New Roman"/>
          <w:highlight w:val="lightGray"/>
          <w:lang w:val="lt-LT"/>
        </w:rPr>
        <w:t>2000</w:t>
      </w:r>
      <w:r w:rsidR="00D35826" w:rsidRPr="00F216D4">
        <w:rPr>
          <w:rFonts w:ascii="Times New Roman" w:eastAsia="Times New Roman" w:hAnsi="Times New Roman" w:cs="Times New Roman"/>
          <w:highlight w:val="lightGray"/>
          <w:lang w:val="lt-LT"/>
        </w:rPr>
        <w:t> </w:t>
      </w:r>
      <w:r w:rsidRPr="00F216D4">
        <w:rPr>
          <w:rFonts w:ascii="Times New Roman" w:eastAsia="Times New Roman" w:hAnsi="Times New Roman" w:cs="Times New Roman"/>
          <w:highlight w:val="lightGray"/>
          <w:lang w:val="lt-LT"/>
        </w:rPr>
        <w:t>mg/10</w:t>
      </w:r>
      <w:r w:rsidR="00D35826" w:rsidRPr="00F216D4">
        <w:rPr>
          <w:rFonts w:ascii="Times New Roman" w:eastAsia="Times New Roman" w:hAnsi="Times New Roman" w:cs="Times New Roman"/>
          <w:highlight w:val="lightGray"/>
          <w:lang w:val="lt-LT"/>
        </w:rPr>
        <w:t> </w:t>
      </w:r>
      <w:r w:rsidRPr="00F216D4">
        <w:rPr>
          <w:rFonts w:ascii="Times New Roman" w:eastAsia="Times New Roman" w:hAnsi="Times New Roman" w:cs="Times New Roman"/>
          <w:highlight w:val="lightGray"/>
          <w:lang w:val="lt-LT"/>
        </w:rPr>
        <w:t>ml</w:t>
      </w:r>
    </w:p>
    <w:p w14:paraId="431F4552" w14:textId="77777777" w:rsidR="007400C9" w:rsidRPr="00F216D4" w:rsidRDefault="007400C9" w:rsidP="007400C9">
      <w:pPr>
        <w:tabs>
          <w:tab w:val="left" w:pos="567"/>
        </w:tabs>
        <w:rPr>
          <w:rFonts w:ascii="Times New Roman" w:eastAsia="Times New Roman" w:hAnsi="Times New Roman" w:cs="Times New Roman"/>
          <w:lang w:val="lt-LT"/>
        </w:rPr>
      </w:pPr>
    </w:p>
    <w:p w14:paraId="0013293E" w14:textId="77777777" w:rsidR="00C766E6" w:rsidRPr="00F216D4" w:rsidRDefault="00C766E6" w:rsidP="007400C9">
      <w:pPr>
        <w:tabs>
          <w:tab w:val="left" w:pos="567"/>
        </w:tabs>
        <w:rPr>
          <w:rFonts w:ascii="Times New Roman" w:eastAsia="Times New Roman" w:hAnsi="Times New Roman" w:cs="Times New Roman"/>
          <w:lang w:val="lt-LT"/>
        </w:rPr>
      </w:pPr>
    </w:p>
    <w:p w14:paraId="0F59D480" w14:textId="500EAEF5" w:rsidR="007400C9" w:rsidRPr="00F216D4" w:rsidRDefault="00C60F7C" w:rsidP="007400C9">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F216D4">
        <w:rPr>
          <w:rFonts w:ascii="Times New Roman" w:eastAsia="Times New Roman" w:hAnsi="Times New Roman" w:cs="Times New Roman"/>
          <w:b/>
          <w:lang w:val="lt-LT"/>
        </w:rPr>
        <w:t>6</w:t>
      </w:r>
      <w:r w:rsidR="007400C9" w:rsidRPr="00F216D4">
        <w:rPr>
          <w:rFonts w:ascii="Times New Roman" w:eastAsia="Times New Roman" w:hAnsi="Times New Roman" w:cs="Times New Roman"/>
          <w:b/>
          <w:lang w:val="lt-LT"/>
        </w:rPr>
        <w:t>.</w:t>
      </w:r>
      <w:r w:rsidR="007400C9" w:rsidRPr="00F216D4">
        <w:rPr>
          <w:rFonts w:ascii="Times New Roman" w:eastAsia="Times New Roman" w:hAnsi="Times New Roman" w:cs="Times New Roman"/>
          <w:b/>
          <w:lang w:val="lt-LT"/>
        </w:rPr>
        <w:tab/>
        <w:t>KITA</w:t>
      </w:r>
    </w:p>
    <w:p w14:paraId="7463E5BC" w14:textId="77777777" w:rsidR="007400C9" w:rsidRPr="00F216D4" w:rsidRDefault="007400C9" w:rsidP="007400C9">
      <w:pPr>
        <w:tabs>
          <w:tab w:val="left" w:pos="567"/>
        </w:tabs>
        <w:rPr>
          <w:rFonts w:ascii="Times New Roman" w:eastAsia="Times New Roman" w:hAnsi="Times New Roman" w:cs="Times New Roman"/>
          <w:lang w:val="lt-LT"/>
        </w:rPr>
      </w:pPr>
    </w:p>
    <w:p w14:paraId="165C7035" w14:textId="77777777" w:rsidR="00A54E4F" w:rsidRPr="00F216D4" w:rsidRDefault="00A54E4F">
      <w:pPr>
        <w:rPr>
          <w:rFonts w:ascii="Times New Roman" w:hAnsi="Times New Roman" w:cs="Times New Roman"/>
          <w:lang w:val="lt-LT"/>
        </w:rPr>
      </w:pPr>
      <w:r w:rsidRPr="00F216D4">
        <w:rPr>
          <w:rFonts w:ascii="Times New Roman" w:hAnsi="Times New Roman" w:cs="Times New Roman"/>
          <w:lang w:val="lt-LT"/>
        </w:rPr>
        <w:br w:type="page"/>
      </w:r>
    </w:p>
    <w:p w14:paraId="2100F03A" w14:textId="77777777" w:rsidR="00E07AA6" w:rsidRPr="00F216D4" w:rsidRDefault="00E07AA6" w:rsidP="00435802">
      <w:pPr>
        <w:rPr>
          <w:rFonts w:ascii="Times New Roman" w:eastAsia="Times New Roman" w:hAnsi="Times New Roman" w:cs="Times New Roman"/>
          <w:lang w:val="lt-LT"/>
        </w:rPr>
      </w:pPr>
    </w:p>
    <w:p w14:paraId="3C0CB6CA" w14:textId="77777777" w:rsidR="00E07AA6" w:rsidRPr="00F216D4" w:rsidRDefault="00E07AA6" w:rsidP="00435802">
      <w:pPr>
        <w:rPr>
          <w:rFonts w:ascii="Times New Roman" w:eastAsia="Times New Roman" w:hAnsi="Times New Roman" w:cs="Times New Roman"/>
          <w:lang w:val="lt-LT"/>
        </w:rPr>
      </w:pPr>
    </w:p>
    <w:p w14:paraId="4ECD356E" w14:textId="77777777" w:rsidR="00E07AA6" w:rsidRPr="00F216D4" w:rsidRDefault="00E07AA6" w:rsidP="00435802">
      <w:pPr>
        <w:rPr>
          <w:rFonts w:ascii="Times New Roman" w:eastAsia="Times New Roman" w:hAnsi="Times New Roman" w:cs="Times New Roman"/>
          <w:lang w:val="lt-LT"/>
        </w:rPr>
      </w:pPr>
    </w:p>
    <w:p w14:paraId="318792D4" w14:textId="77777777" w:rsidR="00E07AA6" w:rsidRPr="00F216D4" w:rsidRDefault="00E07AA6" w:rsidP="00435802">
      <w:pPr>
        <w:rPr>
          <w:rFonts w:ascii="Times New Roman" w:eastAsia="Times New Roman" w:hAnsi="Times New Roman" w:cs="Times New Roman"/>
          <w:lang w:val="lt-LT"/>
        </w:rPr>
      </w:pPr>
    </w:p>
    <w:p w14:paraId="3918AF00" w14:textId="77777777" w:rsidR="00E07AA6" w:rsidRPr="00F216D4" w:rsidRDefault="00E07AA6" w:rsidP="00435802">
      <w:pPr>
        <w:rPr>
          <w:rFonts w:ascii="Times New Roman" w:eastAsia="Times New Roman" w:hAnsi="Times New Roman" w:cs="Times New Roman"/>
          <w:lang w:val="lt-LT"/>
        </w:rPr>
      </w:pPr>
    </w:p>
    <w:p w14:paraId="02FE60A1" w14:textId="77777777" w:rsidR="00E07AA6" w:rsidRPr="00F216D4" w:rsidRDefault="00E07AA6" w:rsidP="00435802">
      <w:pPr>
        <w:rPr>
          <w:rFonts w:ascii="Times New Roman" w:eastAsia="Times New Roman" w:hAnsi="Times New Roman" w:cs="Times New Roman"/>
          <w:lang w:val="lt-LT"/>
        </w:rPr>
      </w:pPr>
    </w:p>
    <w:p w14:paraId="73CDBADB" w14:textId="77777777" w:rsidR="00E07AA6" w:rsidRPr="00F216D4" w:rsidRDefault="00E07AA6" w:rsidP="00435802">
      <w:pPr>
        <w:rPr>
          <w:rFonts w:ascii="Times New Roman" w:eastAsia="Times New Roman" w:hAnsi="Times New Roman" w:cs="Times New Roman"/>
          <w:lang w:val="lt-LT"/>
        </w:rPr>
      </w:pPr>
    </w:p>
    <w:p w14:paraId="36865082" w14:textId="77777777" w:rsidR="00E07AA6" w:rsidRPr="00F216D4" w:rsidRDefault="00E07AA6" w:rsidP="00435802">
      <w:pPr>
        <w:rPr>
          <w:rFonts w:ascii="Times New Roman" w:eastAsia="Times New Roman" w:hAnsi="Times New Roman" w:cs="Times New Roman"/>
          <w:lang w:val="lt-LT"/>
        </w:rPr>
      </w:pPr>
    </w:p>
    <w:p w14:paraId="59CB59D3" w14:textId="77777777" w:rsidR="00E07AA6" w:rsidRPr="00F216D4" w:rsidRDefault="00E07AA6" w:rsidP="00435802">
      <w:pPr>
        <w:rPr>
          <w:rFonts w:ascii="Times New Roman" w:eastAsia="Times New Roman" w:hAnsi="Times New Roman" w:cs="Times New Roman"/>
          <w:lang w:val="lt-LT"/>
        </w:rPr>
      </w:pPr>
    </w:p>
    <w:p w14:paraId="6941E23F" w14:textId="77777777" w:rsidR="00E07AA6" w:rsidRPr="00F216D4" w:rsidRDefault="00E07AA6" w:rsidP="00435802">
      <w:pPr>
        <w:rPr>
          <w:rFonts w:ascii="Times New Roman" w:eastAsia="Times New Roman" w:hAnsi="Times New Roman" w:cs="Times New Roman"/>
          <w:lang w:val="lt-LT"/>
        </w:rPr>
      </w:pPr>
    </w:p>
    <w:p w14:paraId="1F9168A0" w14:textId="77777777" w:rsidR="00E07AA6" w:rsidRPr="00F216D4" w:rsidRDefault="00E07AA6" w:rsidP="00435802">
      <w:pPr>
        <w:rPr>
          <w:rFonts w:ascii="Times New Roman" w:eastAsia="Times New Roman" w:hAnsi="Times New Roman" w:cs="Times New Roman"/>
          <w:lang w:val="lt-LT"/>
        </w:rPr>
      </w:pPr>
    </w:p>
    <w:p w14:paraId="28677E85" w14:textId="77777777" w:rsidR="00E07AA6" w:rsidRPr="00F216D4" w:rsidRDefault="00E07AA6" w:rsidP="00435802">
      <w:pPr>
        <w:rPr>
          <w:rFonts w:ascii="Times New Roman" w:eastAsia="Times New Roman" w:hAnsi="Times New Roman" w:cs="Times New Roman"/>
          <w:lang w:val="lt-LT"/>
        </w:rPr>
      </w:pPr>
    </w:p>
    <w:p w14:paraId="256D773B" w14:textId="77777777" w:rsidR="00E07AA6" w:rsidRPr="00F216D4" w:rsidRDefault="00E07AA6" w:rsidP="00435802">
      <w:pPr>
        <w:rPr>
          <w:rFonts w:ascii="Times New Roman" w:eastAsia="Times New Roman" w:hAnsi="Times New Roman" w:cs="Times New Roman"/>
          <w:lang w:val="lt-LT"/>
        </w:rPr>
      </w:pPr>
    </w:p>
    <w:p w14:paraId="7383CDC6" w14:textId="77777777" w:rsidR="00E07AA6" w:rsidRPr="00F216D4" w:rsidRDefault="00E07AA6" w:rsidP="00435802">
      <w:pPr>
        <w:rPr>
          <w:rFonts w:ascii="Times New Roman" w:eastAsia="Times New Roman" w:hAnsi="Times New Roman" w:cs="Times New Roman"/>
          <w:lang w:val="lt-LT"/>
        </w:rPr>
      </w:pPr>
    </w:p>
    <w:p w14:paraId="227A1FBD" w14:textId="77777777" w:rsidR="00E07AA6" w:rsidRPr="00F216D4" w:rsidRDefault="00E07AA6" w:rsidP="00435802">
      <w:pPr>
        <w:rPr>
          <w:rFonts w:ascii="Times New Roman" w:eastAsia="Times New Roman" w:hAnsi="Times New Roman" w:cs="Times New Roman"/>
          <w:lang w:val="lt-LT"/>
        </w:rPr>
      </w:pPr>
    </w:p>
    <w:p w14:paraId="42206469" w14:textId="77777777" w:rsidR="00E07AA6" w:rsidRPr="00F216D4" w:rsidRDefault="00E07AA6" w:rsidP="00435802">
      <w:pPr>
        <w:rPr>
          <w:rFonts w:ascii="Times New Roman" w:eastAsia="Times New Roman" w:hAnsi="Times New Roman" w:cs="Times New Roman"/>
          <w:lang w:val="lt-LT"/>
        </w:rPr>
      </w:pPr>
    </w:p>
    <w:p w14:paraId="6FB8E64F" w14:textId="77777777" w:rsidR="00E07AA6" w:rsidRPr="00F216D4" w:rsidRDefault="00E07AA6" w:rsidP="00435802">
      <w:pPr>
        <w:rPr>
          <w:rFonts w:ascii="Times New Roman" w:eastAsia="Times New Roman" w:hAnsi="Times New Roman" w:cs="Times New Roman"/>
          <w:lang w:val="lt-LT"/>
        </w:rPr>
      </w:pPr>
    </w:p>
    <w:p w14:paraId="2368608F" w14:textId="77777777" w:rsidR="00E07AA6" w:rsidRPr="00F216D4" w:rsidRDefault="00E07AA6" w:rsidP="00435802">
      <w:pPr>
        <w:rPr>
          <w:rFonts w:ascii="Times New Roman" w:eastAsia="Times New Roman" w:hAnsi="Times New Roman" w:cs="Times New Roman"/>
          <w:lang w:val="lt-LT"/>
        </w:rPr>
      </w:pPr>
    </w:p>
    <w:p w14:paraId="764D0B2A" w14:textId="77777777" w:rsidR="00E07AA6" w:rsidRPr="00F216D4" w:rsidRDefault="00E07AA6" w:rsidP="00435802">
      <w:pPr>
        <w:rPr>
          <w:rFonts w:ascii="Times New Roman" w:eastAsia="Times New Roman" w:hAnsi="Times New Roman" w:cs="Times New Roman"/>
          <w:lang w:val="lt-LT"/>
        </w:rPr>
      </w:pPr>
    </w:p>
    <w:p w14:paraId="04B23376" w14:textId="77777777" w:rsidR="00E07AA6" w:rsidRPr="00F216D4" w:rsidRDefault="00E07AA6" w:rsidP="00435802">
      <w:pPr>
        <w:rPr>
          <w:rFonts w:ascii="Times New Roman" w:eastAsia="Times New Roman" w:hAnsi="Times New Roman" w:cs="Times New Roman"/>
          <w:lang w:val="lt-LT"/>
        </w:rPr>
      </w:pPr>
    </w:p>
    <w:p w14:paraId="436CEA3E" w14:textId="77777777" w:rsidR="00E07AA6" w:rsidRPr="00F216D4" w:rsidRDefault="00E07AA6" w:rsidP="00435802">
      <w:pPr>
        <w:rPr>
          <w:rFonts w:ascii="Times New Roman" w:eastAsia="Times New Roman" w:hAnsi="Times New Roman" w:cs="Times New Roman"/>
          <w:lang w:val="lt-LT"/>
        </w:rPr>
      </w:pPr>
    </w:p>
    <w:p w14:paraId="44632517" w14:textId="77777777" w:rsidR="00E07AA6" w:rsidRPr="00F216D4" w:rsidRDefault="00E07AA6" w:rsidP="00435802">
      <w:pPr>
        <w:rPr>
          <w:rFonts w:ascii="Times New Roman" w:eastAsia="Times New Roman" w:hAnsi="Times New Roman" w:cs="Times New Roman"/>
          <w:lang w:val="lt-LT"/>
        </w:rPr>
      </w:pPr>
    </w:p>
    <w:p w14:paraId="2A92B1A8" w14:textId="77777777" w:rsidR="00E07AA6" w:rsidRPr="00F216D4" w:rsidRDefault="00E07AA6" w:rsidP="00435802">
      <w:pPr>
        <w:rPr>
          <w:rFonts w:ascii="Times New Roman" w:eastAsia="Times New Roman" w:hAnsi="Times New Roman" w:cs="Times New Roman"/>
          <w:lang w:val="lt-LT"/>
        </w:rPr>
      </w:pPr>
    </w:p>
    <w:p w14:paraId="46F5A697" w14:textId="0D7EB3F2" w:rsidR="002B7E79" w:rsidRPr="00F216D4" w:rsidRDefault="007F5F2D" w:rsidP="00D35826">
      <w:pPr>
        <w:jc w:val="center"/>
        <w:rPr>
          <w:rFonts w:ascii="Times New Roman" w:hAnsi="Times New Roman" w:cs="Times New Roman"/>
          <w:b/>
          <w:bCs/>
          <w:lang w:val="lt-LT"/>
        </w:rPr>
      </w:pPr>
      <w:r w:rsidRPr="00F216D4">
        <w:rPr>
          <w:rFonts w:ascii="Times New Roman" w:hAnsi="Times New Roman" w:cs="Times New Roman"/>
          <w:b/>
          <w:bCs/>
          <w:lang w:val="lt-LT"/>
        </w:rPr>
        <w:t>B. PAKUOTĖS LAPELIS</w:t>
      </w:r>
    </w:p>
    <w:p w14:paraId="2A74053B" w14:textId="77777777" w:rsidR="002B7E79" w:rsidRPr="00F216D4" w:rsidRDefault="002B7E79" w:rsidP="00E125CF">
      <w:pPr>
        <w:rPr>
          <w:rFonts w:ascii="Times New Roman" w:hAnsi="Times New Roman" w:cs="Times New Roman"/>
          <w:lang w:val="lt-LT"/>
        </w:rPr>
      </w:pPr>
    </w:p>
    <w:p w14:paraId="1C08E307" w14:textId="58731307" w:rsidR="00E07AA6" w:rsidRPr="00F216D4" w:rsidRDefault="007F5F2D" w:rsidP="007F5F2D">
      <w:pPr>
        <w:jc w:val="center"/>
        <w:rPr>
          <w:rFonts w:ascii="Times New Roman" w:hAnsi="Times New Roman" w:cs="Times New Roman"/>
          <w:b/>
          <w:bCs/>
          <w:lang w:val="lt-LT"/>
        </w:rPr>
      </w:pPr>
      <w:r w:rsidRPr="00F216D4">
        <w:rPr>
          <w:rFonts w:ascii="Times New Roman" w:hAnsi="Times New Roman" w:cs="Times New Roman"/>
          <w:lang w:val="lt-LT"/>
        </w:rPr>
        <w:br w:type="page"/>
      </w:r>
      <w:r w:rsidRPr="00F216D4">
        <w:rPr>
          <w:rFonts w:ascii="Times New Roman" w:hAnsi="Times New Roman" w:cs="Times New Roman"/>
          <w:b/>
          <w:bCs/>
          <w:lang w:val="lt-LT"/>
        </w:rPr>
        <w:lastRenderedPageBreak/>
        <w:t>Pakuotės lapelis: informacija pacientui</w:t>
      </w:r>
    </w:p>
    <w:p w14:paraId="5EBE53B1" w14:textId="77777777" w:rsidR="00E07AA6" w:rsidRPr="00F216D4" w:rsidRDefault="00E07AA6" w:rsidP="0044713D">
      <w:pPr>
        <w:jc w:val="center"/>
        <w:rPr>
          <w:rFonts w:ascii="Times New Roman" w:eastAsia="Times New Roman" w:hAnsi="Times New Roman" w:cs="Times New Roman"/>
          <w:lang w:val="lt-LT"/>
        </w:rPr>
      </w:pPr>
    </w:p>
    <w:p w14:paraId="137BBE40" w14:textId="4D2ABDBA" w:rsidR="00940397" w:rsidRPr="00F216D4" w:rsidRDefault="00266334" w:rsidP="00435802">
      <w:pPr>
        <w:jc w:val="center"/>
        <w:rPr>
          <w:rFonts w:ascii="Times New Roman" w:eastAsia="TimesNewRomanPSMT" w:hAnsi="Times New Roman" w:cs="Times New Roman"/>
          <w:b/>
          <w:bCs/>
          <w:lang w:val="lt-LT" w:bidi="bn-BD"/>
        </w:rPr>
      </w:pPr>
      <w:proofErr w:type="spellStart"/>
      <w:r>
        <w:rPr>
          <w:rFonts w:ascii="Times New Roman" w:eastAsia="TimesNewRomanPSMT" w:hAnsi="Times New Roman" w:cs="Times New Roman"/>
          <w:b/>
          <w:bCs/>
          <w:lang w:val="lt-LT" w:bidi="bn-BD"/>
        </w:rPr>
        <w:t>Cyclophosphamide</w:t>
      </w:r>
      <w:proofErr w:type="spellEnd"/>
      <w:r>
        <w:rPr>
          <w:rFonts w:ascii="Times New Roman" w:eastAsia="TimesNewRomanPSMT" w:hAnsi="Times New Roman" w:cs="Times New Roman"/>
          <w:b/>
          <w:bCs/>
          <w:lang w:val="lt-LT" w:bidi="bn-BD"/>
        </w:rPr>
        <w:t xml:space="preserve"> </w:t>
      </w:r>
      <w:proofErr w:type="spellStart"/>
      <w:r>
        <w:rPr>
          <w:rFonts w:ascii="Times New Roman" w:eastAsia="TimesNewRomanPSMT" w:hAnsi="Times New Roman" w:cs="Times New Roman"/>
          <w:b/>
          <w:bCs/>
          <w:lang w:val="lt-LT" w:bidi="bn-BD"/>
        </w:rPr>
        <w:t>Accord</w:t>
      </w:r>
      <w:proofErr w:type="spellEnd"/>
      <w:r>
        <w:rPr>
          <w:rFonts w:ascii="Times New Roman" w:eastAsia="TimesNewRomanPSMT" w:hAnsi="Times New Roman" w:cs="Times New Roman"/>
          <w:b/>
          <w:bCs/>
          <w:lang w:val="lt-LT" w:bidi="bn-BD"/>
        </w:rPr>
        <w:t xml:space="preserve"> </w:t>
      </w:r>
      <w:proofErr w:type="spellStart"/>
      <w:r>
        <w:rPr>
          <w:rFonts w:ascii="Times New Roman" w:eastAsia="TimesNewRomanPSMT" w:hAnsi="Times New Roman" w:cs="Times New Roman"/>
          <w:b/>
          <w:bCs/>
          <w:lang w:val="lt-LT" w:bidi="bn-BD"/>
        </w:rPr>
        <w:t>Healthcare</w:t>
      </w:r>
      <w:proofErr w:type="spellEnd"/>
      <w:r w:rsidR="00940397" w:rsidRPr="00F216D4">
        <w:rPr>
          <w:rFonts w:ascii="Times New Roman" w:eastAsia="TimesNewRomanPSMT" w:hAnsi="Times New Roman" w:cs="Times New Roman"/>
          <w:b/>
          <w:bCs/>
          <w:lang w:val="lt-LT" w:bidi="bn-BD"/>
        </w:rPr>
        <w:t xml:space="preserve"> 200 mg/ml koncentratas injekciniam ar infuziniam tirpalui</w:t>
      </w:r>
    </w:p>
    <w:p w14:paraId="5F247C69" w14:textId="77777777" w:rsidR="00940397" w:rsidRPr="00F216D4" w:rsidRDefault="00940397" w:rsidP="00940397">
      <w:pPr>
        <w:suppressAutoHyphens/>
        <w:jc w:val="center"/>
        <w:rPr>
          <w:rFonts w:ascii="Times New Roman" w:eastAsia="Calibri" w:hAnsi="Times New Roman" w:cs="Times New Roman"/>
          <w:bCs/>
          <w:lang w:val="lt-LT"/>
        </w:rPr>
      </w:pPr>
      <w:proofErr w:type="spellStart"/>
      <w:r w:rsidRPr="00F216D4">
        <w:rPr>
          <w:rFonts w:ascii="Times New Roman" w:eastAsia="Calibri" w:hAnsi="Times New Roman" w:cs="Times New Roman"/>
          <w:bCs/>
          <w:lang w:val="lt-LT"/>
        </w:rPr>
        <w:t>ciklofosfamidas</w:t>
      </w:r>
      <w:proofErr w:type="spellEnd"/>
    </w:p>
    <w:p w14:paraId="3075B401" w14:textId="77777777" w:rsidR="00E07AA6" w:rsidRPr="00F216D4" w:rsidRDefault="00E07AA6" w:rsidP="00D60665">
      <w:pPr>
        <w:rPr>
          <w:rFonts w:ascii="Times New Roman" w:eastAsia="Times New Roman" w:hAnsi="Times New Roman" w:cs="Times New Roman"/>
          <w:lang w:val="lt-LT"/>
        </w:rPr>
      </w:pPr>
    </w:p>
    <w:p w14:paraId="2E8764E1" w14:textId="77777777" w:rsidR="00E07AA6" w:rsidRPr="00F216D4" w:rsidRDefault="00303A31" w:rsidP="00D60665">
      <w:pPr>
        <w:rPr>
          <w:rFonts w:ascii="Times New Roman" w:hAnsi="Times New Roman" w:cs="Times New Roman"/>
          <w:b/>
          <w:bCs/>
          <w:lang w:val="lt-LT"/>
        </w:rPr>
      </w:pPr>
      <w:r w:rsidRPr="00F216D4">
        <w:rPr>
          <w:rFonts w:ascii="Times New Roman" w:hAnsi="Times New Roman" w:cs="Times New Roman"/>
          <w:b/>
          <w:bCs/>
          <w:lang w:val="lt-LT"/>
        </w:rPr>
        <w:t>Atidžiai perskaitykite visą šį lapelį, prieš pradėdami vartoti vaistą, nes jame pateikiama Jums svarbi informacija.</w:t>
      </w:r>
    </w:p>
    <w:p w14:paraId="1B35CF67" w14:textId="77777777" w:rsidR="00E07AA6" w:rsidRPr="00F216D4" w:rsidRDefault="00303A31" w:rsidP="0081569B">
      <w:pPr>
        <w:pStyle w:val="Pagrindinistekstas"/>
        <w:numPr>
          <w:ilvl w:val="0"/>
          <w:numId w:val="2"/>
        </w:numPr>
        <w:tabs>
          <w:tab w:val="left" w:pos="567"/>
        </w:tabs>
        <w:ind w:left="567"/>
        <w:rPr>
          <w:rFonts w:cs="Times New Roman"/>
          <w:lang w:val="lt-LT"/>
        </w:rPr>
      </w:pPr>
      <w:r w:rsidRPr="00F216D4">
        <w:rPr>
          <w:rFonts w:cs="Times New Roman"/>
          <w:lang w:val="lt-LT"/>
        </w:rPr>
        <w:t>Neišmeskite šio lapelio, nes vėl gali prireikti jį perskaityti.</w:t>
      </w:r>
    </w:p>
    <w:p w14:paraId="7A6256B7" w14:textId="77777777" w:rsidR="00E07AA6" w:rsidRPr="00F216D4" w:rsidRDefault="00303A31" w:rsidP="0081569B">
      <w:pPr>
        <w:pStyle w:val="Pagrindinistekstas"/>
        <w:numPr>
          <w:ilvl w:val="0"/>
          <w:numId w:val="2"/>
        </w:numPr>
        <w:tabs>
          <w:tab w:val="left" w:pos="567"/>
        </w:tabs>
        <w:ind w:left="567"/>
        <w:rPr>
          <w:rFonts w:cs="Times New Roman"/>
          <w:lang w:val="lt-LT"/>
        </w:rPr>
      </w:pPr>
      <w:r w:rsidRPr="00F216D4">
        <w:rPr>
          <w:rFonts w:cs="Times New Roman"/>
          <w:lang w:val="lt-LT"/>
        </w:rPr>
        <w:t>Jeigu kiltų daugiau klausimų, kreipkitės į gydytoją arba vaistininką.</w:t>
      </w:r>
    </w:p>
    <w:p w14:paraId="29A5A271" w14:textId="77777777" w:rsidR="00E07AA6" w:rsidRPr="00F216D4" w:rsidRDefault="00303A31" w:rsidP="0081569B">
      <w:pPr>
        <w:pStyle w:val="Pagrindinistekstas"/>
        <w:numPr>
          <w:ilvl w:val="0"/>
          <w:numId w:val="2"/>
        </w:numPr>
        <w:tabs>
          <w:tab w:val="left" w:pos="567"/>
        </w:tabs>
        <w:ind w:left="567"/>
        <w:rPr>
          <w:rFonts w:cs="Times New Roman"/>
          <w:lang w:val="lt-LT"/>
        </w:rPr>
      </w:pPr>
      <w:r w:rsidRPr="00F216D4">
        <w:rPr>
          <w:rFonts w:cs="Times New Roman"/>
          <w:lang w:val="lt-LT"/>
        </w:rPr>
        <w:t>Šis vaistas skirtas tik Jums, todėl kitiems žmonėms jo duoti negalima. Vaistas gali jiems pakenkti (net tiems, kurių ligos požymiai yra tokie patys kaip Jūsų).</w:t>
      </w:r>
    </w:p>
    <w:p w14:paraId="52559B8C" w14:textId="7C3580D0" w:rsidR="00E07AA6" w:rsidRPr="00F216D4" w:rsidRDefault="00303A31" w:rsidP="0081569B">
      <w:pPr>
        <w:pStyle w:val="Pagrindinistekstas"/>
        <w:numPr>
          <w:ilvl w:val="0"/>
          <w:numId w:val="2"/>
        </w:numPr>
        <w:tabs>
          <w:tab w:val="left" w:pos="567"/>
        </w:tabs>
        <w:ind w:left="567"/>
        <w:rPr>
          <w:rFonts w:cs="Times New Roman"/>
          <w:lang w:val="lt-LT"/>
        </w:rPr>
      </w:pPr>
      <w:r w:rsidRPr="00F216D4">
        <w:rPr>
          <w:rFonts w:cs="Times New Roman"/>
          <w:lang w:val="lt-LT"/>
        </w:rPr>
        <w:t>Jeigu pasireiškė šalutinis poveikis (net jeigu jis šiame lapelyje nenurodytas), kreipkitės į gydytoją arba vaistininką. Žr.</w:t>
      </w:r>
      <w:r w:rsidR="00D35826" w:rsidRPr="00F216D4">
        <w:rPr>
          <w:rFonts w:cs="Times New Roman"/>
          <w:lang w:val="lt-LT"/>
        </w:rPr>
        <w:t> </w:t>
      </w:r>
      <w:r w:rsidRPr="00F216D4">
        <w:rPr>
          <w:rFonts w:cs="Times New Roman"/>
          <w:lang w:val="lt-LT"/>
        </w:rPr>
        <w:t>4</w:t>
      </w:r>
      <w:r w:rsidR="00D35826" w:rsidRPr="00F216D4">
        <w:rPr>
          <w:rFonts w:cs="Times New Roman"/>
          <w:lang w:val="lt-LT"/>
        </w:rPr>
        <w:t> </w:t>
      </w:r>
      <w:r w:rsidRPr="00F216D4">
        <w:rPr>
          <w:rFonts w:cs="Times New Roman"/>
          <w:lang w:val="lt-LT"/>
        </w:rPr>
        <w:t>skyrių.</w:t>
      </w:r>
    </w:p>
    <w:p w14:paraId="393D232D" w14:textId="77777777" w:rsidR="00E07AA6" w:rsidRPr="00F216D4" w:rsidRDefault="00E07AA6" w:rsidP="00435802">
      <w:pPr>
        <w:rPr>
          <w:rFonts w:ascii="Times New Roman" w:eastAsia="Times New Roman" w:hAnsi="Times New Roman" w:cs="Times New Roman"/>
          <w:lang w:val="lt-LT"/>
        </w:rPr>
      </w:pPr>
    </w:p>
    <w:p w14:paraId="797B3C9A" w14:textId="77777777" w:rsidR="00E07AA6" w:rsidRPr="00F216D4" w:rsidRDefault="00303A31" w:rsidP="00D60665">
      <w:pPr>
        <w:rPr>
          <w:rFonts w:ascii="Times New Roman" w:eastAsia="Times New Roman" w:hAnsi="Times New Roman" w:cs="Times New Roman"/>
          <w:b/>
          <w:bCs/>
          <w:lang w:val="lt-LT"/>
        </w:rPr>
      </w:pPr>
      <w:r w:rsidRPr="00F216D4">
        <w:rPr>
          <w:rFonts w:ascii="Times New Roman" w:eastAsia="Times New Roman" w:hAnsi="Times New Roman" w:cs="Times New Roman"/>
          <w:b/>
          <w:bCs/>
          <w:lang w:val="lt-LT"/>
        </w:rPr>
        <w:t>Apie ką rašoma šiame lapelyje?</w:t>
      </w:r>
    </w:p>
    <w:p w14:paraId="07D0D630" w14:textId="77777777" w:rsidR="00E07AA6" w:rsidRPr="00F216D4" w:rsidRDefault="00E07AA6" w:rsidP="00435802">
      <w:pPr>
        <w:rPr>
          <w:rFonts w:ascii="Times New Roman" w:eastAsia="Times New Roman" w:hAnsi="Times New Roman" w:cs="Times New Roman"/>
          <w:b/>
          <w:bCs/>
          <w:lang w:val="lt-LT"/>
        </w:rPr>
      </w:pPr>
    </w:p>
    <w:p w14:paraId="71B594D3" w14:textId="7BBD60E8" w:rsidR="00E07AA6" w:rsidRPr="00F216D4" w:rsidRDefault="00303A31" w:rsidP="0081569B">
      <w:pPr>
        <w:pStyle w:val="Pagrindinistekstas"/>
        <w:numPr>
          <w:ilvl w:val="0"/>
          <w:numId w:val="1"/>
        </w:numPr>
        <w:tabs>
          <w:tab w:val="left" w:pos="686"/>
        </w:tabs>
        <w:ind w:left="0" w:firstLine="0"/>
        <w:rPr>
          <w:rFonts w:cs="Times New Roman"/>
          <w:lang w:val="lt-LT"/>
        </w:rPr>
      </w:pPr>
      <w:r w:rsidRPr="00F216D4">
        <w:rPr>
          <w:rFonts w:cs="Times New Roman"/>
          <w:lang w:val="lt-LT"/>
        </w:rPr>
        <w:t xml:space="preserve">Kas yra </w:t>
      </w:r>
      <w:proofErr w:type="spellStart"/>
      <w:r w:rsidR="00266334">
        <w:rPr>
          <w:rFonts w:eastAsia="TimesNewRomanPSMT" w:cs="Times New Roman"/>
          <w:lang w:val="lt-LT" w:bidi="bn-BD"/>
        </w:rPr>
        <w:t>Cyclophosphamide</w:t>
      </w:r>
      <w:proofErr w:type="spellEnd"/>
      <w:r w:rsidR="00266334">
        <w:rPr>
          <w:rFonts w:eastAsia="TimesNewRomanPSMT" w:cs="Times New Roman"/>
          <w:lang w:val="lt-LT" w:bidi="bn-BD"/>
        </w:rPr>
        <w:t xml:space="preserve"> </w:t>
      </w:r>
      <w:proofErr w:type="spellStart"/>
      <w:r w:rsidR="00266334">
        <w:rPr>
          <w:rFonts w:eastAsia="TimesNewRomanPSMT" w:cs="Times New Roman"/>
          <w:lang w:val="lt-LT" w:bidi="bn-BD"/>
        </w:rPr>
        <w:t>Accord</w:t>
      </w:r>
      <w:proofErr w:type="spellEnd"/>
      <w:r w:rsidR="00266334">
        <w:rPr>
          <w:rFonts w:eastAsia="TimesNewRomanPSMT" w:cs="Times New Roman"/>
          <w:lang w:val="lt-LT" w:bidi="bn-BD"/>
        </w:rPr>
        <w:t xml:space="preserve"> </w:t>
      </w:r>
      <w:proofErr w:type="spellStart"/>
      <w:r w:rsidR="00266334">
        <w:rPr>
          <w:rFonts w:eastAsia="TimesNewRomanPSMT" w:cs="Times New Roman"/>
          <w:lang w:val="lt-LT" w:bidi="bn-BD"/>
        </w:rPr>
        <w:t>Healthcare</w:t>
      </w:r>
      <w:proofErr w:type="spellEnd"/>
      <w:r w:rsidR="00940397" w:rsidRPr="00F216D4">
        <w:rPr>
          <w:rFonts w:eastAsia="TimesNewRomanPSMT" w:cs="Times New Roman"/>
          <w:lang w:val="lt-LT" w:bidi="bn-BD"/>
        </w:rPr>
        <w:t xml:space="preserve"> </w:t>
      </w:r>
      <w:r w:rsidRPr="00F216D4">
        <w:rPr>
          <w:rFonts w:cs="Times New Roman"/>
          <w:lang w:val="lt-LT"/>
        </w:rPr>
        <w:t>ir kam jis vartojamas</w:t>
      </w:r>
    </w:p>
    <w:p w14:paraId="5E1B54FE" w14:textId="2B3BAA68" w:rsidR="00E07AA6" w:rsidRPr="00F216D4" w:rsidRDefault="00303A31" w:rsidP="0081569B">
      <w:pPr>
        <w:pStyle w:val="Pagrindinistekstas"/>
        <w:numPr>
          <w:ilvl w:val="0"/>
          <w:numId w:val="1"/>
        </w:numPr>
        <w:tabs>
          <w:tab w:val="left" w:pos="686"/>
        </w:tabs>
        <w:ind w:left="0" w:firstLine="0"/>
        <w:rPr>
          <w:rFonts w:cs="Times New Roman"/>
          <w:lang w:val="lt-LT"/>
        </w:rPr>
      </w:pPr>
      <w:r w:rsidRPr="00F216D4">
        <w:rPr>
          <w:rFonts w:cs="Times New Roman"/>
          <w:lang w:val="lt-LT"/>
        </w:rPr>
        <w:t xml:space="preserve">Kas žinotina prieš vartojant </w:t>
      </w:r>
      <w:proofErr w:type="spellStart"/>
      <w:r w:rsidR="00266334">
        <w:rPr>
          <w:rFonts w:eastAsia="TimesNewRomanPSMT" w:cs="Times New Roman"/>
          <w:lang w:val="lt-LT" w:bidi="bn-BD"/>
        </w:rPr>
        <w:t>Cyclophosphamide</w:t>
      </w:r>
      <w:proofErr w:type="spellEnd"/>
      <w:r w:rsidR="00266334">
        <w:rPr>
          <w:rFonts w:eastAsia="TimesNewRomanPSMT" w:cs="Times New Roman"/>
          <w:lang w:val="lt-LT" w:bidi="bn-BD"/>
        </w:rPr>
        <w:t xml:space="preserve"> </w:t>
      </w:r>
      <w:proofErr w:type="spellStart"/>
      <w:r w:rsidR="00266334">
        <w:rPr>
          <w:rFonts w:eastAsia="TimesNewRomanPSMT" w:cs="Times New Roman"/>
          <w:lang w:val="lt-LT" w:bidi="bn-BD"/>
        </w:rPr>
        <w:t>Accord</w:t>
      </w:r>
      <w:proofErr w:type="spellEnd"/>
      <w:r w:rsidR="00266334">
        <w:rPr>
          <w:rFonts w:eastAsia="TimesNewRomanPSMT" w:cs="Times New Roman"/>
          <w:lang w:val="lt-LT" w:bidi="bn-BD"/>
        </w:rPr>
        <w:t xml:space="preserve"> </w:t>
      </w:r>
      <w:proofErr w:type="spellStart"/>
      <w:r w:rsidR="00266334">
        <w:rPr>
          <w:rFonts w:eastAsia="TimesNewRomanPSMT" w:cs="Times New Roman"/>
          <w:lang w:val="lt-LT" w:bidi="bn-BD"/>
        </w:rPr>
        <w:t>Healthcare</w:t>
      </w:r>
      <w:proofErr w:type="spellEnd"/>
    </w:p>
    <w:p w14:paraId="5998754E" w14:textId="2B0510A7" w:rsidR="00E07AA6" w:rsidRPr="00F216D4" w:rsidRDefault="00303A31" w:rsidP="0081569B">
      <w:pPr>
        <w:pStyle w:val="Pagrindinistekstas"/>
        <w:numPr>
          <w:ilvl w:val="0"/>
          <w:numId w:val="1"/>
        </w:numPr>
        <w:tabs>
          <w:tab w:val="left" w:pos="686"/>
        </w:tabs>
        <w:ind w:left="0" w:firstLine="0"/>
        <w:rPr>
          <w:rFonts w:cs="Times New Roman"/>
          <w:lang w:val="lt-LT"/>
        </w:rPr>
      </w:pPr>
      <w:r w:rsidRPr="00F216D4">
        <w:rPr>
          <w:rFonts w:cs="Times New Roman"/>
          <w:lang w:val="lt-LT"/>
        </w:rPr>
        <w:t xml:space="preserve">Kaip vartoti </w:t>
      </w:r>
      <w:proofErr w:type="spellStart"/>
      <w:r w:rsidR="00266334">
        <w:rPr>
          <w:rFonts w:eastAsia="TimesNewRomanPSMT" w:cs="Times New Roman"/>
          <w:lang w:val="lt-LT" w:bidi="bn-BD"/>
        </w:rPr>
        <w:t>Cyclophosphamide</w:t>
      </w:r>
      <w:proofErr w:type="spellEnd"/>
      <w:r w:rsidR="00266334">
        <w:rPr>
          <w:rFonts w:eastAsia="TimesNewRomanPSMT" w:cs="Times New Roman"/>
          <w:lang w:val="lt-LT" w:bidi="bn-BD"/>
        </w:rPr>
        <w:t xml:space="preserve"> </w:t>
      </w:r>
      <w:proofErr w:type="spellStart"/>
      <w:r w:rsidR="00266334">
        <w:rPr>
          <w:rFonts w:eastAsia="TimesNewRomanPSMT" w:cs="Times New Roman"/>
          <w:lang w:val="lt-LT" w:bidi="bn-BD"/>
        </w:rPr>
        <w:t>Accord</w:t>
      </w:r>
      <w:proofErr w:type="spellEnd"/>
      <w:r w:rsidR="00266334">
        <w:rPr>
          <w:rFonts w:eastAsia="TimesNewRomanPSMT" w:cs="Times New Roman"/>
          <w:lang w:val="lt-LT" w:bidi="bn-BD"/>
        </w:rPr>
        <w:t xml:space="preserve"> </w:t>
      </w:r>
      <w:proofErr w:type="spellStart"/>
      <w:r w:rsidR="00266334">
        <w:rPr>
          <w:rFonts w:eastAsia="TimesNewRomanPSMT" w:cs="Times New Roman"/>
          <w:lang w:val="lt-LT" w:bidi="bn-BD"/>
        </w:rPr>
        <w:t>Healthcare</w:t>
      </w:r>
      <w:proofErr w:type="spellEnd"/>
    </w:p>
    <w:p w14:paraId="48D913CB" w14:textId="77777777" w:rsidR="00E07AA6" w:rsidRPr="00F216D4" w:rsidRDefault="00303A31" w:rsidP="0081569B">
      <w:pPr>
        <w:pStyle w:val="Pagrindinistekstas"/>
        <w:numPr>
          <w:ilvl w:val="0"/>
          <w:numId w:val="1"/>
        </w:numPr>
        <w:tabs>
          <w:tab w:val="left" w:pos="686"/>
        </w:tabs>
        <w:ind w:left="0" w:firstLine="0"/>
        <w:rPr>
          <w:rFonts w:cs="Times New Roman"/>
          <w:lang w:val="lt-LT"/>
        </w:rPr>
      </w:pPr>
      <w:r w:rsidRPr="00F216D4">
        <w:rPr>
          <w:rFonts w:cs="Times New Roman"/>
          <w:lang w:val="lt-LT"/>
        </w:rPr>
        <w:t>Galimas šalutinis poveikis</w:t>
      </w:r>
    </w:p>
    <w:p w14:paraId="4AD92026" w14:textId="7C5CAB55" w:rsidR="00E07AA6" w:rsidRPr="00F216D4" w:rsidRDefault="00303A31" w:rsidP="0081569B">
      <w:pPr>
        <w:pStyle w:val="Pagrindinistekstas"/>
        <w:numPr>
          <w:ilvl w:val="0"/>
          <w:numId w:val="1"/>
        </w:numPr>
        <w:tabs>
          <w:tab w:val="left" w:pos="686"/>
        </w:tabs>
        <w:ind w:left="0" w:firstLine="0"/>
        <w:rPr>
          <w:rFonts w:cs="Times New Roman"/>
          <w:lang w:val="lt-LT"/>
        </w:rPr>
      </w:pPr>
      <w:r w:rsidRPr="00F216D4">
        <w:rPr>
          <w:rFonts w:cs="Times New Roman"/>
          <w:lang w:val="lt-LT"/>
        </w:rPr>
        <w:t xml:space="preserve">Kaip laikyti </w:t>
      </w:r>
      <w:proofErr w:type="spellStart"/>
      <w:r w:rsidR="00266334">
        <w:rPr>
          <w:rFonts w:eastAsia="TimesNewRomanPSMT" w:cs="Times New Roman"/>
          <w:lang w:val="lt-LT" w:bidi="bn-BD"/>
        </w:rPr>
        <w:t>Cyclophosphamide</w:t>
      </w:r>
      <w:proofErr w:type="spellEnd"/>
      <w:r w:rsidR="00266334">
        <w:rPr>
          <w:rFonts w:eastAsia="TimesNewRomanPSMT" w:cs="Times New Roman"/>
          <w:lang w:val="lt-LT" w:bidi="bn-BD"/>
        </w:rPr>
        <w:t xml:space="preserve"> </w:t>
      </w:r>
      <w:proofErr w:type="spellStart"/>
      <w:r w:rsidR="00266334">
        <w:rPr>
          <w:rFonts w:eastAsia="TimesNewRomanPSMT" w:cs="Times New Roman"/>
          <w:lang w:val="lt-LT" w:bidi="bn-BD"/>
        </w:rPr>
        <w:t>Accord</w:t>
      </w:r>
      <w:proofErr w:type="spellEnd"/>
      <w:r w:rsidR="00266334">
        <w:rPr>
          <w:rFonts w:eastAsia="TimesNewRomanPSMT" w:cs="Times New Roman"/>
          <w:lang w:val="lt-LT" w:bidi="bn-BD"/>
        </w:rPr>
        <w:t xml:space="preserve"> </w:t>
      </w:r>
      <w:proofErr w:type="spellStart"/>
      <w:r w:rsidR="00266334">
        <w:rPr>
          <w:rFonts w:eastAsia="TimesNewRomanPSMT" w:cs="Times New Roman"/>
          <w:lang w:val="lt-LT" w:bidi="bn-BD"/>
        </w:rPr>
        <w:t>Healthcare</w:t>
      </w:r>
      <w:proofErr w:type="spellEnd"/>
    </w:p>
    <w:p w14:paraId="06B31DA3" w14:textId="77777777" w:rsidR="00E07AA6" w:rsidRPr="00F216D4" w:rsidRDefault="00303A31" w:rsidP="0081569B">
      <w:pPr>
        <w:pStyle w:val="Pagrindinistekstas"/>
        <w:numPr>
          <w:ilvl w:val="0"/>
          <w:numId w:val="1"/>
        </w:numPr>
        <w:tabs>
          <w:tab w:val="left" w:pos="686"/>
        </w:tabs>
        <w:ind w:left="0" w:firstLine="0"/>
        <w:rPr>
          <w:rFonts w:cs="Times New Roman"/>
          <w:lang w:val="lt-LT"/>
        </w:rPr>
      </w:pPr>
      <w:r w:rsidRPr="00F216D4">
        <w:rPr>
          <w:rFonts w:cs="Times New Roman"/>
          <w:lang w:val="lt-LT"/>
        </w:rPr>
        <w:t>Pakuotės turinys ir kita informacija</w:t>
      </w:r>
    </w:p>
    <w:p w14:paraId="2084A2CD" w14:textId="77777777" w:rsidR="00E07AA6" w:rsidRPr="00F216D4" w:rsidRDefault="00E07AA6" w:rsidP="00435802">
      <w:pPr>
        <w:rPr>
          <w:rFonts w:ascii="Times New Roman" w:eastAsia="Times New Roman" w:hAnsi="Times New Roman" w:cs="Times New Roman"/>
          <w:lang w:val="lt-LT"/>
        </w:rPr>
      </w:pPr>
    </w:p>
    <w:p w14:paraId="1B6648E0" w14:textId="77777777" w:rsidR="00E07AA6" w:rsidRPr="00F216D4" w:rsidRDefault="00E07AA6" w:rsidP="00435802">
      <w:pPr>
        <w:rPr>
          <w:rFonts w:ascii="Times New Roman" w:eastAsia="Times New Roman" w:hAnsi="Times New Roman" w:cs="Times New Roman"/>
          <w:lang w:val="lt-LT"/>
        </w:rPr>
      </w:pPr>
    </w:p>
    <w:p w14:paraId="3E0667E8" w14:textId="0A25E5D3" w:rsidR="00E07AA6" w:rsidRPr="00F216D4" w:rsidRDefault="00D60665" w:rsidP="00D60665">
      <w:pPr>
        <w:tabs>
          <w:tab w:val="left" w:pos="567"/>
        </w:tabs>
        <w:rPr>
          <w:rFonts w:ascii="Times New Roman" w:hAnsi="Times New Roman" w:cs="Times New Roman"/>
          <w:b/>
          <w:bCs/>
          <w:lang w:val="lt-LT"/>
        </w:rPr>
      </w:pPr>
      <w:r w:rsidRPr="00F216D4">
        <w:rPr>
          <w:rFonts w:ascii="Times New Roman" w:hAnsi="Times New Roman" w:cs="Times New Roman"/>
          <w:b/>
          <w:bCs/>
          <w:lang w:val="lt-LT"/>
        </w:rPr>
        <w:t>1.</w:t>
      </w:r>
      <w:r w:rsidRPr="00F216D4">
        <w:rPr>
          <w:rFonts w:ascii="Times New Roman" w:hAnsi="Times New Roman" w:cs="Times New Roman"/>
          <w:b/>
          <w:bCs/>
          <w:lang w:val="lt-LT"/>
        </w:rPr>
        <w:tab/>
        <w:t xml:space="preserve">Kas yra </w:t>
      </w:r>
      <w:proofErr w:type="spellStart"/>
      <w:r w:rsidR="00266334">
        <w:rPr>
          <w:rFonts w:ascii="Times New Roman" w:eastAsia="TimesNewRomanPSMT" w:hAnsi="Times New Roman" w:cs="Times New Roman"/>
          <w:b/>
          <w:bCs/>
          <w:lang w:val="lt-LT" w:bidi="bn-BD"/>
        </w:rPr>
        <w:t>Cyclophosphamide</w:t>
      </w:r>
      <w:proofErr w:type="spellEnd"/>
      <w:r w:rsidR="00266334">
        <w:rPr>
          <w:rFonts w:ascii="Times New Roman" w:eastAsia="TimesNewRomanPSMT" w:hAnsi="Times New Roman" w:cs="Times New Roman"/>
          <w:b/>
          <w:bCs/>
          <w:lang w:val="lt-LT" w:bidi="bn-BD"/>
        </w:rPr>
        <w:t xml:space="preserve"> </w:t>
      </w:r>
      <w:proofErr w:type="spellStart"/>
      <w:r w:rsidR="00266334">
        <w:rPr>
          <w:rFonts w:ascii="Times New Roman" w:eastAsia="TimesNewRomanPSMT" w:hAnsi="Times New Roman" w:cs="Times New Roman"/>
          <w:b/>
          <w:bCs/>
          <w:lang w:val="lt-LT" w:bidi="bn-BD"/>
        </w:rPr>
        <w:t>Accord</w:t>
      </w:r>
      <w:proofErr w:type="spellEnd"/>
      <w:r w:rsidR="00266334">
        <w:rPr>
          <w:rFonts w:ascii="Times New Roman" w:eastAsia="TimesNewRomanPSMT" w:hAnsi="Times New Roman" w:cs="Times New Roman"/>
          <w:b/>
          <w:bCs/>
          <w:lang w:val="lt-LT" w:bidi="bn-BD"/>
        </w:rPr>
        <w:t xml:space="preserve"> </w:t>
      </w:r>
      <w:proofErr w:type="spellStart"/>
      <w:r w:rsidR="00266334">
        <w:rPr>
          <w:rFonts w:ascii="Times New Roman" w:eastAsia="TimesNewRomanPSMT" w:hAnsi="Times New Roman" w:cs="Times New Roman"/>
          <w:b/>
          <w:bCs/>
          <w:lang w:val="lt-LT" w:bidi="bn-BD"/>
        </w:rPr>
        <w:t>Healthcare</w:t>
      </w:r>
      <w:proofErr w:type="spellEnd"/>
      <w:r w:rsidR="00940397" w:rsidRPr="00F216D4">
        <w:rPr>
          <w:rFonts w:ascii="Times New Roman" w:eastAsia="TimesNewRomanPSMT" w:hAnsi="Times New Roman" w:cs="Times New Roman"/>
          <w:b/>
          <w:bCs/>
          <w:lang w:val="lt-LT" w:bidi="bn-BD"/>
        </w:rPr>
        <w:t xml:space="preserve"> </w:t>
      </w:r>
      <w:r w:rsidRPr="00F216D4">
        <w:rPr>
          <w:rFonts w:ascii="Times New Roman" w:hAnsi="Times New Roman" w:cs="Times New Roman"/>
          <w:b/>
          <w:bCs/>
          <w:lang w:val="lt-LT"/>
        </w:rPr>
        <w:t>kam jis vartojamas</w:t>
      </w:r>
    </w:p>
    <w:p w14:paraId="16CD0168" w14:textId="77777777" w:rsidR="00E07AA6" w:rsidRPr="00F216D4" w:rsidRDefault="00E07AA6" w:rsidP="00435802">
      <w:pPr>
        <w:rPr>
          <w:rFonts w:ascii="Times New Roman" w:eastAsia="Times New Roman" w:hAnsi="Times New Roman" w:cs="Times New Roman"/>
          <w:lang w:val="lt-LT"/>
        </w:rPr>
      </w:pPr>
    </w:p>
    <w:p w14:paraId="7A8616B8" w14:textId="6AEE9290" w:rsidR="00FE7852" w:rsidRPr="00F216D4" w:rsidRDefault="00266334" w:rsidP="00FE7852">
      <w:pP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Cyclophosphamide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Accord</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Healthcare</w:t>
      </w:r>
      <w:proofErr w:type="spellEnd"/>
      <w:r w:rsidR="00FE7852" w:rsidRPr="00F216D4">
        <w:rPr>
          <w:rFonts w:ascii="Times New Roman" w:eastAsia="Times New Roman" w:hAnsi="Times New Roman" w:cs="Times New Roman"/>
          <w:lang w:val="lt-LT"/>
        </w:rPr>
        <w:t xml:space="preserve"> sudėtyje yra veikliosios medžiagos, vadinamos </w:t>
      </w:r>
      <w:proofErr w:type="spellStart"/>
      <w:r w:rsidR="00FE7852" w:rsidRPr="00F216D4">
        <w:rPr>
          <w:rFonts w:ascii="Times New Roman" w:eastAsia="Times New Roman" w:hAnsi="Times New Roman" w:cs="Times New Roman"/>
          <w:lang w:val="lt-LT"/>
        </w:rPr>
        <w:t>ciklofosfamidu</w:t>
      </w:r>
      <w:proofErr w:type="spellEnd"/>
      <w:r w:rsidR="00FE7852" w:rsidRPr="00F216D4">
        <w:rPr>
          <w:rFonts w:ascii="Times New Roman" w:eastAsia="Times New Roman" w:hAnsi="Times New Roman" w:cs="Times New Roman"/>
          <w:lang w:val="lt-LT"/>
        </w:rPr>
        <w:t>.</w:t>
      </w:r>
    </w:p>
    <w:p w14:paraId="052292D9" w14:textId="77777777" w:rsidR="00FE7852" w:rsidRPr="00F216D4" w:rsidRDefault="00FE7852" w:rsidP="00FE7852">
      <w:pPr>
        <w:rPr>
          <w:rFonts w:ascii="Times New Roman" w:eastAsia="Times New Roman" w:hAnsi="Times New Roman" w:cs="Times New Roman"/>
          <w:lang w:val="lt-LT"/>
        </w:rPr>
      </w:pPr>
      <w:proofErr w:type="spellStart"/>
      <w:r w:rsidRPr="00F216D4">
        <w:rPr>
          <w:rFonts w:ascii="Times New Roman" w:eastAsia="Times New Roman" w:hAnsi="Times New Roman" w:cs="Times New Roman"/>
          <w:lang w:val="lt-LT"/>
        </w:rPr>
        <w:t>Ciklofosfamidas</w:t>
      </w:r>
      <w:proofErr w:type="spellEnd"/>
      <w:r w:rsidRPr="00F216D4">
        <w:rPr>
          <w:rFonts w:ascii="Times New Roman" w:eastAsia="Times New Roman" w:hAnsi="Times New Roman" w:cs="Times New Roman"/>
          <w:lang w:val="lt-LT"/>
        </w:rPr>
        <w:t xml:space="preserve"> yra </w:t>
      </w:r>
      <w:proofErr w:type="spellStart"/>
      <w:r w:rsidRPr="00F216D4">
        <w:rPr>
          <w:rFonts w:ascii="Times New Roman" w:eastAsia="Times New Roman" w:hAnsi="Times New Roman" w:cs="Times New Roman"/>
          <w:lang w:val="lt-LT"/>
        </w:rPr>
        <w:t>citotoksinis</w:t>
      </w:r>
      <w:proofErr w:type="spellEnd"/>
      <w:r w:rsidRPr="00F216D4">
        <w:rPr>
          <w:rFonts w:ascii="Times New Roman" w:eastAsia="Times New Roman" w:hAnsi="Times New Roman" w:cs="Times New Roman"/>
          <w:lang w:val="lt-LT"/>
        </w:rPr>
        <w:t xml:space="preserve"> vaistas arba vaistas nuo vėžio.</w:t>
      </w:r>
    </w:p>
    <w:p w14:paraId="6903CC5D" w14:textId="1A684801" w:rsidR="00E07AA6" w:rsidRPr="00F216D4" w:rsidRDefault="00FE7852" w:rsidP="00FE7852">
      <w:pPr>
        <w:rPr>
          <w:rFonts w:ascii="Times New Roman" w:eastAsia="Times New Roman" w:hAnsi="Times New Roman" w:cs="Times New Roman"/>
          <w:lang w:val="lt-LT"/>
        </w:rPr>
      </w:pPr>
      <w:r w:rsidRPr="00F216D4">
        <w:rPr>
          <w:rFonts w:ascii="Times New Roman" w:eastAsia="Times New Roman" w:hAnsi="Times New Roman" w:cs="Times New Roman"/>
          <w:lang w:val="lt-LT"/>
        </w:rPr>
        <w:t>Jis veikia naikindamas vėžines ląsteles, tai kartais vadinama „chemoterapija“.</w:t>
      </w:r>
    </w:p>
    <w:p w14:paraId="7F4041E7" w14:textId="77777777" w:rsidR="00281A8E" w:rsidRPr="00F216D4" w:rsidRDefault="00281A8E" w:rsidP="00281A8E">
      <w:pPr>
        <w:rPr>
          <w:rFonts w:ascii="Times New Roman" w:eastAsia="Times New Roman" w:hAnsi="Times New Roman" w:cs="Times New Roman"/>
          <w:lang w:val="lt-LT"/>
        </w:rPr>
      </w:pPr>
    </w:p>
    <w:p w14:paraId="5584B6F2" w14:textId="5D798004" w:rsidR="00281A8E" w:rsidRPr="00F216D4" w:rsidRDefault="00266334" w:rsidP="00281A8E">
      <w:pP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Cyclophosphamide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Accord</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Healthcare</w:t>
      </w:r>
      <w:proofErr w:type="spellEnd"/>
      <w:r w:rsidR="00281A8E" w:rsidRPr="00F216D4">
        <w:rPr>
          <w:rFonts w:ascii="Times New Roman" w:eastAsia="Times New Roman" w:hAnsi="Times New Roman" w:cs="Times New Roman"/>
          <w:lang w:val="lt-LT"/>
        </w:rPr>
        <w:t xml:space="preserve"> vartojamas chemoterapijai vienas arba derinyje su kitais vaistais toliau nurodytais atvejais.</w:t>
      </w:r>
    </w:p>
    <w:p w14:paraId="31A6585A" w14:textId="77777777" w:rsidR="00281A8E" w:rsidRPr="00F216D4" w:rsidRDefault="00281A8E" w:rsidP="00C60F7C">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t xml:space="preserve">Tam tikro tipo baltųjų kraujo ląstelių vėžys (ūminė </w:t>
      </w:r>
      <w:proofErr w:type="spellStart"/>
      <w:r w:rsidRPr="00F216D4">
        <w:rPr>
          <w:rFonts w:ascii="Times New Roman" w:eastAsia="Times New Roman" w:hAnsi="Times New Roman" w:cs="Times New Roman"/>
          <w:lang w:val="lt-LT"/>
        </w:rPr>
        <w:t>limfocitinė</w:t>
      </w:r>
      <w:proofErr w:type="spellEnd"/>
      <w:r w:rsidRPr="00F216D4">
        <w:rPr>
          <w:rFonts w:ascii="Times New Roman" w:eastAsia="Times New Roman" w:hAnsi="Times New Roman" w:cs="Times New Roman"/>
          <w:lang w:val="lt-LT"/>
        </w:rPr>
        <w:t xml:space="preserve"> leukemija, lėtinė </w:t>
      </w:r>
      <w:proofErr w:type="spellStart"/>
      <w:r w:rsidRPr="00F216D4">
        <w:rPr>
          <w:rFonts w:ascii="Times New Roman" w:eastAsia="Times New Roman" w:hAnsi="Times New Roman" w:cs="Times New Roman"/>
          <w:lang w:val="lt-LT"/>
        </w:rPr>
        <w:t>limfocitinė</w:t>
      </w:r>
      <w:proofErr w:type="spellEnd"/>
      <w:r w:rsidRPr="00F216D4">
        <w:rPr>
          <w:rFonts w:ascii="Times New Roman" w:eastAsia="Times New Roman" w:hAnsi="Times New Roman" w:cs="Times New Roman"/>
          <w:lang w:val="lt-LT"/>
        </w:rPr>
        <w:t xml:space="preserve"> leukemija);</w:t>
      </w:r>
    </w:p>
    <w:p w14:paraId="55984F22" w14:textId="77777777" w:rsidR="00281A8E" w:rsidRPr="00F216D4" w:rsidRDefault="00281A8E" w:rsidP="00C60F7C">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t>Įvairios imuninę sistemą veikiančios limfomos (</w:t>
      </w:r>
      <w:proofErr w:type="spellStart"/>
      <w:r w:rsidRPr="00F216D4">
        <w:rPr>
          <w:rFonts w:ascii="Times New Roman" w:eastAsia="Times New Roman" w:hAnsi="Times New Roman" w:cs="Times New Roman"/>
          <w:lang w:val="lt-LT"/>
        </w:rPr>
        <w:t>Hodžkino</w:t>
      </w:r>
      <w:proofErr w:type="spellEnd"/>
      <w:r w:rsidRPr="00F216D4">
        <w:rPr>
          <w:rFonts w:ascii="Times New Roman" w:eastAsia="Times New Roman" w:hAnsi="Times New Roman" w:cs="Times New Roman"/>
          <w:lang w:val="lt-LT"/>
        </w:rPr>
        <w:t xml:space="preserve"> liga, ne </w:t>
      </w:r>
      <w:proofErr w:type="spellStart"/>
      <w:r w:rsidRPr="00F216D4">
        <w:rPr>
          <w:rFonts w:ascii="Times New Roman" w:eastAsia="Times New Roman" w:hAnsi="Times New Roman" w:cs="Times New Roman"/>
          <w:lang w:val="lt-LT"/>
        </w:rPr>
        <w:t>Hodžkino</w:t>
      </w:r>
      <w:proofErr w:type="spellEnd"/>
      <w:r w:rsidRPr="00F216D4">
        <w:rPr>
          <w:rFonts w:ascii="Times New Roman" w:eastAsia="Times New Roman" w:hAnsi="Times New Roman" w:cs="Times New Roman"/>
          <w:lang w:val="lt-LT"/>
        </w:rPr>
        <w:t xml:space="preserve"> limfoma ir dauginė mieloma);</w:t>
      </w:r>
    </w:p>
    <w:p w14:paraId="4F20AE68" w14:textId="159334F4" w:rsidR="00281A8E" w:rsidRPr="00F216D4" w:rsidRDefault="00281A8E" w:rsidP="00C60F7C">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t xml:space="preserve">Kiaušidžių vėžys ir </w:t>
      </w:r>
      <w:r w:rsidR="002A64AE" w:rsidRPr="00F216D4">
        <w:rPr>
          <w:rFonts w:ascii="Times New Roman" w:eastAsia="Times New Roman" w:hAnsi="Times New Roman" w:cs="Times New Roman"/>
          <w:lang w:val="lt-LT"/>
        </w:rPr>
        <w:t xml:space="preserve">krūtų </w:t>
      </w:r>
      <w:r w:rsidRPr="00F216D4">
        <w:rPr>
          <w:rFonts w:ascii="Times New Roman" w:eastAsia="Times New Roman" w:hAnsi="Times New Roman" w:cs="Times New Roman"/>
          <w:lang w:val="lt-LT"/>
        </w:rPr>
        <w:t>vėžys.</w:t>
      </w:r>
    </w:p>
    <w:p w14:paraId="33CFAA91" w14:textId="77777777" w:rsidR="00281A8E" w:rsidRPr="00F216D4" w:rsidRDefault="00281A8E" w:rsidP="00C60F7C">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r>
      <w:proofErr w:type="spellStart"/>
      <w:r w:rsidRPr="00F216D4">
        <w:rPr>
          <w:rFonts w:ascii="Times New Roman" w:eastAsia="Times New Roman" w:hAnsi="Times New Roman" w:cs="Times New Roman"/>
          <w:lang w:val="lt-LT"/>
        </w:rPr>
        <w:t>Evingo</w:t>
      </w:r>
      <w:proofErr w:type="spellEnd"/>
      <w:r w:rsidRPr="00F216D4">
        <w:rPr>
          <w:rFonts w:ascii="Times New Roman" w:eastAsia="Times New Roman" w:hAnsi="Times New Roman" w:cs="Times New Roman"/>
          <w:lang w:val="lt-LT"/>
        </w:rPr>
        <w:t xml:space="preserve"> (</w:t>
      </w:r>
      <w:proofErr w:type="spellStart"/>
      <w:r w:rsidRPr="00F216D4">
        <w:rPr>
          <w:rFonts w:ascii="Times New Roman" w:eastAsia="Times New Roman" w:hAnsi="Times New Roman" w:cs="Times New Roman"/>
          <w:i/>
          <w:iCs/>
          <w:lang w:val="lt-LT"/>
        </w:rPr>
        <w:t>Ewing</w:t>
      </w:r>
      <w:proofErr w:type="spellEnd"/>
      <w:r w:rsidRPr="00F216D4">
        <w:rPr>
          <w:rFonts w:ascii="Times New Roman" w:eastAsia="Times New Roman" w:hAnsi="Times New Roman" w:cs="Times New Roman"/>
          <w:lang w:val="lt-LT"/>
        </w:rPr>
        <w:t>) sarkoma (kaulų vėžio forma).</w:t>
      </w:r>
    </w:p>
    <w:p w14:paraId="40CF4DE6" w14:textId="77777777" w:rsidR="00281A8E" w:rsidRPr="00F216D4" w:rsidRDefault="00281A8E" w:rsidP="00C60F7C">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r>
      <w:proofErr w:type="spellStart"/>
      <w:r w:rsidRPr="00F216D4">
        <w:rPr>
          <w:rFonts w:ascii="Times New Roman" w:eastAsia="Times New Roman" w:hAnsi="Times New Roman" w:cs="Times New Roman"/>
          <w:lang w:val="lt-LT"/>
        </w:rPr>
        <w:t>Smulkialąstelinis</w:t>
      </w:r>
      <w:proofErr w:type="spellEnd"/>
      <w:r w:rsidRPr="00F216D4">
        <w:rPr>
          <w:rFonts w:ascii="Times New Roman" w:eastAsia="Times New Roman" w:hAnsi="Times New Roman" w:cs="Times New Roman"/>
          <w:lang w:val="lt-LT"/>
        </w:rPr>
        <w:t xml:space="preserve"> plaučių vėžys.</w:t>
      </w:r>
    </w:p>
    <w:p w14:paraId="6BEC467F" w14:textId="77777777" w:rsidR="00281A8E" w:rsidRPr="00F216D4" w:rsidRDefault="00281A8E" w:rsidP="00C60F7C">
      <w:pPr>
        <w:tabs>
          <w:tab w:val="left" w:pos="567"/>
        </w:tabs>
        <w:ind w:left="567" w:hanging="567"/>
        <w:rPr>
          <w:rFonts w:ascii="Times New Roman" w:eastAsia="Times New Roman" w:hAnsi="Times New Roman" w:cs="Times New Roman"/>
          <w:lang w:val="lt-LT"/>
        </w:rPr>
      </w:pPr>
      <w:r w:rsidRPr="00F216D4">
        <w:rPr>
          <w:rFonts w:ascii="Times New Roman" w:eastAsia="Times New Roman" w:hAnsi="Times New Roman" w:cs="Times New Roman"/>
          <w:lang w:val="lt-LT"/>
        </w:rPr>
        <w:t>•</w:t>
      </w:r>
      <w:r w:rsidRPr="00F216D4">
        <w:rPr>
          <w:rFonts w:ascii="Times New Roman" w:eastAsia="Times New Roman" w:hAnsi="Times New Roman" w:cs="Times New Roman"/>
          <w:lang w:val="lt-LT"/>
        </w:rPr>
        <w:tab/>
        <w:t xml:space="preserve">Gydant pažengusį ar </w:t>
      </w:r>
      <w:proofErr w:type="spellStart"/>
      <w:r w:rsidRPr="00F216D4">
        <w:rPr>
          <w:rFonts w:ascii="Times New Roman" w:eastAsia="Times New Roman" w:hAnsi="Times New Roman" w:cs="Times New Roman"/>
          <w:lang w:val="lt-LT"/>
        </w:rPr>
        <w:t>metastazavusį</w:t>
      </w:r>
      <w:proofErr w:type="spellEnd"/>
      <w:r w:rsidRPr="00F216D4">
        <w:rPr>
          <w:rFonts w:ascii="Times New Roman" w:eastAsia="Times New Roman" w:hAnsi="Times New Roman" w:cs="Times New Roman"/>
          <w:lang w:val="lt-LT"/>
        </w:rPr>
        <w:t xml:space="preserve"> centrinės nervų sistemos naviką (</w:t>
      </w:r>
      <w:proofErr w:type="spellStart"/>
      <w:r w:rsidRPr="00F216D4">
        <w:rPr>
          <w:rFonts w:ascii="Times New Roman" w:eastAsia="Times New Roman" w:hAnsi="Times New Roman" w:cs="Times New Roman"/>
          <w:lang w:val="lt-LT"/>
        </w:rPr>
        <w:t>neuroblastomą</w:t>
      </w:r>
      <w:proofErr w:type="spellEnd"/>
      <w:r w:rsidRPr="00F216D4">
        <w:rPr>
          <w:rFonts w:ascii="Times New Roman" w:eastAsia="Times New Roman" w:hAnsi="Times New Roman" w:cs="Times New Roman"/>
          <w:lang w:val="lt-LT"/>
        </w:rPr>
        <w:t>).</w:t>
      </w:r>
    </w:p>
    <w:p w14:paraId="62595D16" w14:textId="77777777" w:rsidR="00281A8E" w:rsidRPr="00F216D4" w:rsidRDefault="00281A8E" w:rsidP="00281A8E">
      <w:pPr>
        <w:rPr>
          <w:rFonts w:ascii="Times New Roman" w:eastAsia="Times New Roman" w:hAnsi="Times New Roman" w:cs="Times New Roman"/>
          <w:lang w:val="lt-LT"/>
        </w:rPr>
      </w:pPr>
    </w:p>
    <w:p w14:paraId="19550503" w14:textId="77777777" w:rsidR="00281A8E" w:rsidRPr="00F216D4" w:rsidRDefault="00281A8E" w:rsidP="00281A8E">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Be to, </w:t>
      </w:r>
      <w:proofErr w:type="spellStart"/>
      <w:r w:rsidRPr="00F216D4">
        <w:rPr>
          <w:rFonts w:ascii="Times New Roman" w:eastAsia="Times New Roman" w:hAnsi="Times New Roman" w:cs="Times New Roman"/>
          <w:lang w:val="lt-LT"/>
        </w:rPr>
        <w:t>ciklofosfamido</w:t>
      </w:r>
      <w:proofErr w:type="spellEnd"/>
      <w:r w:rsidRPr="00F216D4">
        <w:rPr>
          <w:rFonts w:ascii="Times New Roman" w:eastAsia="Times New Roman" w:hAnsi="Times New Roman" w:cs="Times New Roman"/>
          <w:lang w:val="lt-LT"/>
        </w:rPr>
        <w:t xml:space="preserve"> vartojama ruošiantis kaulų čiulpų transplantacijai gydant tam tikrų rūšių baltųjų kraujo ląstelių vėžį (ūminė </w:t>
      </w:r>
      <w:proofErr w:type="spellStart"/>
      <w:r w:rsidRPr="00F216D4">
        <w:rPr>
          <w:rFonts w:ascii="Times New Roman" w:eastAsia="Times New Roman" w:hAnsi="Times New Roman" w:cs="Times New Roman"/>
          <w:lang w:val="lt-LT"/>
        </w:rPr>
        <w:t>limfoblastinė</w:t>
      </w:r>
      <w:proofErr w:type="spellEnd"/>
      <w:r w:rsidRPr="00F216D4">
        <w:rPr>
          <w:rFonts w:ascii="Times New Roman" w:eastAsia="Times New Roman" w:hAnsi="Times New Roman" w:cs="Times New Roman"/>
          <w:lang w:val="lt-LT"/>
        </w:rPr>
        <w:t xml:space="preserve"> leukemija, lėtine </w:t>
      </w:r>
      <w:proofErr w:type="spellStart"/>
      <w:r w:rsidRPr="00F216D4">
        <w:rPr>
          <w:rFonts w:ascii="Times New Roman" w:eastAsia="Times New Roman" w:hAnsi="Times New Roman" w:cs="Times New Roman"/>
          <w:lang w:val="lt-LT"/>
        </w:rPr>
        <w:t>mieloidinė</w:t>
      </w:r>
      <w:proofErr w:type="spellEnd"/>
      <w:r w:rsidRPr="00F216D4">
        <w:rPr>
          <w:rFonts w:ascii="Times New Roman" w:eastAsia="Times New Roman" w:hAnsi="Times New Roman" w:cs="Times New Roman"/>
          <w:lang w:val="lt-LT"/>
        </w:rPr>
        <w:t xml:space="preserve"> leukemija ir ūminė </w:t>
      </w:r>
      <w:proofErr w:type="spellStart"/>
      <w:r w:rsidRPr="00F216D4">
        <w:rPr>
          <w:rFonts w:ascii="Times New Roman" w:eastAsia="Times New Roman" w:hAnsi="Times New Roman" w:cs="Times New Roman"/>
          <w:lang w:val="lt-LT"/>
        </w:rPr>
        <w:t>mieloidinė</w:t>
      </w:r>
      <w:proofErr w:type="spellEnd"/>
      <w:r w:rsidRPr="00F216D4">
        <w:rPr>
          <w:rFonts w:ascii="Times New Roman" w:eastAsia="Times New Roman" w:hAnsi="Times New Roman" w:cs="Times New Roman"/>
          <w:lang w:val="lt-LT"/>
        </w:rPr>
        <w:t xml:space="preserve"> leukemija).</w:t>
      </w:r>
    </w:p>
    <w:p w14:paraId="6DAE0CC5" w14:textId="77777777" w:rsidR="00281A8E" w:rsidRPr="00F216D4" w:rsidRDefault="00281A8E" w:rsidP="00281A8E">
      <w:pPr>
        <w:rPr>
          <w:rFonts w:ascii="Times New Roman" w:eastAsia="Times New Roman" w:hAnsi="Times New Roman" w:cs="Times New Roman"/>
          <w:lang w:val="lt-LT"/>
        </w:rPr>
      </w:pPr>
    </w:p>
    <w:p w14:paraId="492CC2C0" w14:textId="77777777" w:rsidR="00281A8E" w:rsidRPr="00F216D4" w:rsidRDefault="00281A8E" w:rsidP="00281A8E">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Kartais kai kurie gydytojai gali paskirti </w:t>
      </w:r>
      <w:proofErr w:type="spellStart"/>
      <w:r w:rsidRPr="00F216D4">
        <w:rPr>
          <w:rFonts w:ascii="Times New Roman" w:eastAsia="Times New Roman" w:hAnsi="Times New Roman" w:cs="Times New Roman"/>
          <w:lang w:val="lt-LT"/>
        </w:rPr>
        <w:t>ciklofosfamidą</w:t>
      </w:r>
      <w:proofErr w:type="spellEnd"/>
      <w:r w:rsidRPr="00F216D4">
        <w:rPr>
          <w:rFonts w:ascii="Times New Roman" w:eastAsia="Times New Roman" w:hAnsi="Times New Roman" w:cs="Times New Roman"/>
          <w:lang w:val="lt-LT"/>
        </w:rPr>
        <w:t xml:space="preserve"> esant kitoms būklėms, nesusijusioms su vėžiu:</w:t>
      </w:r>
    </w:p>
    <w:p w14:paraId="1E66F8E7" w14:textId="553809DA" w:rsidR="00C11646" w:rsidRPr="00F216D4" w:rsidRDefault="00281A8E" w:rsidP="00281A8E">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gyvybei pavojingos autoimuninės ligos: sunkios progresuojančios formos sisteminė raudonoji vilkligė su inkstų pažeidimu (inkstų uždegimas, kurį sukelia imuninės sistemos liga) ir </w:t>
      </w:r>
      <w:proofErr w:type="spellStart"/>
      <w:r w:rsidRPr="00F216D4">
        <w:rPr>
          <w:rFonts w:ascii="Times New Roman" w:eastAsia="Times New Roman" w:hAnsi="Times New Roman" w:cs="Times New Roman"/>
          <w:lang w:val="lt-LT"/>
        </w:rPr>
        <w:t>Vegenerio</w:t>
      </w:r>
      <w:proofErr w:type="spellEnd"/>
      <w:r w:rsidRPr="00F216D4">
        <w:rPr>
          <w:rFonts w:ascii="Times New Roman" w:eastAsia="Times New Roman" w:hAnsi="Times New Roman" w:cs="Times New Roman"/>
          <w:lang w:val="lt-LT"/>
        </w:rPr>
        <w:t xml:space="preserve"> (</w:t>
      </w:r>
      <w:proofErr w:type="spellStart"/>
      <w:r w:rsidRPr="00F216D4">
        <w:rPr>
          <w:rFonts w:ascii="Times New Roman" w:eastAsia="Times New Roman" w:hAnsi="Times New Roman" w:cs="Times New Roman"/>
          <w:i/>
          <w:iCs/>
          <w:lang w:val="lt-LT"/>
        </w:rPr>
        <w:t>Wegener</w:t>
      </w:r>
      <w:proofErr w:type="spellEnd"/>
      <w:r w:rsidRPr="00F216D4">
        <w:rPr>
          <w:rFonts w:ascii="Times New Roman" w:eastAsia="Times New Roman" w:hAnsi="Times New Roman" w:cs="Times New Roman"/>
          <w:lang w:val="lt-LT"/>
        </w:rPr>
        <w:t xml:space="preserve">) </w:t>
      </w:r>
      <w:proofErr w:type="spellStart"/>
      <w:r w:rsidRPr="00F216D4">
        <w:rPr>
          <w:rFonts w:ascii="Times New Roman" w:eastAsia="Times New Roman" w:hAnsi="Times New Roman" w:cs="Times New Roman"/>
          <w:lang w:val="lt-LT"/>
        </w:rPr>
        <w:t>granulomatozė</w:t>
      </w:r>
      <w:proofErr w:type="spellEnd"/>
      <w:r w:rsidRPr="00F216D4">
        <w:rPr>
          <w:rFonts w:ascii="Times New Roman" w:eastAsia="Times New Roman" w:hAnsi="Times New Roman" w:cs="Times New Roman"/>
          <w:lang w:val="lt-LT"/>
        </w:rPr>
        <w:t xml:space="preserve"> (reta </w:t>
      </w:r>
      <w:proofErr w:type="spellStart"/>
      <w:r w:rsidRPr="00F216D4">
        <w:rPr>
          <w:rFonts w:ascii="Times New Roman" w:eastAsia="Times New Roman" w:hAnsi="Times New Roman" w:cs="Times New Roman"/>
          <w:lang w:val="lt-LT"/>
        </w:rPr>
        <w:t>vaskulito</w:t>
      </w:r>
      <w:proofErr w:type="spellEnd"/>
      <w:r w:rsidRPr="00F216D4">
        <w:rPr>
          <w:rFonts w:ascii="Times New Roman" w:eastAsia="Times New Roman" w:hAnsi="Times New Roman" w:cs="Times New Roman"/>
          <w:lang w:val="lt-LT"/>
        </w:rPr>
        <w:t xml:space="preserve"> forma).</w:t>
      </w:r>
    </w:p>
    <w:p w14:paraId="65DC12AE" w14:textId="77777777" w:rsidR="008C15D4" w:rsidRPr="00F216D4" w:rsidRDefault="008C15D4" w:rsidP="00281A8E">
      <w:pPr>
        <w:rPr>
          <w:rFonts w:ascii="Times New Roman" w:eastAsia="Times New Roman" w:hAnsi="Times New Roman" w:cs="Times New Roman"/>
          <w:lang w:val="lt-LT"/>
        </w:rPr>
      </w:pPr>
    </w:p>
    <w:p w14:paraId="1B53EBAD" w14:textId="77777777" w:rsidR="00DE4BDC" w:rsidRPr="00F216D4" w:rsidRDefault="00DE4BDC" w:rsidP="00281A8E">
      <w:pPr>
        <w:rPr>
          <w:rFonts w:ascii="Times New Roman" w:eastAsia="Times New Roman" w:hAnsi="Times New Roman" w:cs="Times New Roman"/>
          <w:lang w:val="lt-LT"/>
        </w:rPr>
      </w:pPr>
    </w:p>
    <w:p w14:paraId="51C3EB05" w14:textId="19311443" w:rsidR="00E07AA6" w:rsidRPr="00F216D4" w:rsidRDefault="007A67CA" w:rsidP="00C11646">
      <w:pPr>
        <w:tabs>
          <w:tab w:val="left" w:pos="567"/>
        </w:tabs>
        <w:rPr>
          <w:rFonts w:ascii="Times New Roman" w:hAnsi="Times New Roman" w:cs="Times New Roman"/>
          <w:b/>
          <w:bCs/>
          <w:lang w:val="lt-LT"/>
        </w:rPr>
      </w:pPr>
      <w:r w:rsidRPr="00F216D4">
        <w:rPr>
          <w:rFonts w:ascii="Times New Roman" w:hAnsi="Times New Roman" w:cs="Times New Roman"/>
          <w:b/>
          <w:bCs/>
          <w:lang w:val="lt-LT"/>
        </w:rPr>
        <w:t>2.</w:t>
      </w:r>
      <w:r w:rsidRPr="00F216D4">
        <w:rPr>
          <w:rFonts w:ascii="Times New Roman" w:hAnsi="Times New Roman" w:cs="Times New Roman"/>
          <w:b/>
          <w:bCs/>
          <w:lang w:val="lt-LT"/>
        </w:rPr>
        <w:tab/>
        <w:t xml:space="preserve">Kas žinotina prieš vartojant </w:t>
      </w:r>
      <w:proofErr w:type="spellStart"/>
      <w:r w:rsidR="00266334">
        <w:rPr>
          <w:rFonts w:ascii="Times New Roman" w:hAnsi="Times New Roman" w:cs="Times New Roman"/>
          <w:b/>
          <w:bCs/>
          <w:lang w:val="lt-LT"/>
        </w:rPr>
        <w:t>Cyclophosphamide</w:t>
      </w:r>
      <w:proofErr w:type="spellEnd"/>
      <w:r w:rsidR="00266334">
        <w:rPr>
          <w:rFonts w:ascii="Times New Roman" w:hAnsi="Times New Roman" w:cs="Times New Roman"/>
          <w:b/>
          <w:bCs/>
          <w:lang w:val="lt-LT"/>
        </w:rPr>
        <w:t xml:space="preserve"> </w:t>
      </w:r>
      <w:proofErr w:type="spellStart"/>
      <w:r w:rsidR="00266334">
        <w:rPr>
          <w:rFonts w:ascii="Times New Roman" w:hAnsi="Times New Roman" w:cs="Times New Roman"/>
          <w:b/>
          <w:bCs/>
          <w:lang w:val="lt-LT"/>
        </w:rPr>
        <w:t>Accord</w:t>
      </w:r>
      <w:proofErr w:type="spellEnd"/>
      <w:r w:rsidR="00266334">
        <w:rPr>
          <w:rFonts w:ascii="Times New Roman" w:hAnsi="Times New Roman" w:cs="Times New Roman"/>
          <w:b/>
          <w:bCs/>
          <w:lang w:val="lt-LT"/>
        </w:rPr>
        <w:t xml:space="preserve"> </w:t>
      </w:r>
      <w:proofErr w:type="spellStart"/>
      <w:r w:rsidR="00266334">
        <w:rPr>
          <w:rFonts w:ascii="Times New Roman" w:hAnsi="Times New Roman" w:cs="Times New Roman"/>
          <w:b/>
          <w:bCs/>
          <w:lang w:val="lt-LT"/>
        </w:rPr>
        <w:t>Healthcare</w:t>
      </w:r>
      <w:proofErr w:type="spellEnd"/>
    </w:p>
    <w:p w14:paraId="1B844FC3" w14:textId="77777777" w:rsidR="007A67CA" w:rsidRPr="00F216D4" w:rsidRDefault="007A67CA" w:rsidP="007A67CA">
      <w:pPr>
        <w:rPr>
          <w:rFonts w:ascii="Times New Roman" w:hAnsi="Times New Roman" w:cs="Times New Roman"/>
          <w:lang w:val="lt-LT"/>
        </w:rPr>
      </w:pPr>
    </w:p>
    <w:p w14:paraId="524202AB" w14:textId="0AE31D05" w:rsidR="00E07AA6" w:rsidRPr="00F216D4" w:rsidRDefault="00266334" w:rsidP="00435802">
      <w:pPr>
        <w:rPr>
          <w:rFonts w:ascii="Times New Roman" w:hAnsi="Times New Roman" w:cs="Times New Roman"/>
          <w:lang w:val="lt-LT"/>
        </w:rPr>
      </w:pPr>
      <w:proofErr w:type="spellStart"/>
      <w:r>
        <w:rPr>
          <w:rFonts w:ascii="Times New Roman" w:hAnsi="Times New Roman" w:cs="Times New Roman"/>
          <w:b/>
          <w:bCs/>
          <w:lang w:val="lt-LT"/>
        </w:rPr>
        <w:t>Cyclophosphamide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Accord</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Healthcare</w:t>
      </w:r>
      <w:proofErr w:type="spellEnd"/>
      <w:r w:rsidR="000D7570" w:rsidRPr="00F216D4">
        <w:rPr>
          <w:rFonts w:ascii="Times New Roman" w:hAnsi="Times New Roman" w:cs="Times New Roman"/>
          <w:b/>
          <w:bCs/>
          <w:lang w:val="lt-LT"/>
        </w:rPr>
        <w:t xml:space="preserve"> </w:t>
      </w:r>
      <w:r w:rsidR="007A67CA" w:rsidRPr="00F216D4">
        <w:rPr>
          <w:rFonts w:ascii="Times New Roman" w:hAnsi="Times New Roman" w:cs="Times New Roman"/>
          <w:b/>
          <w:bCs/>
          <w:lang w:val="lt-LT"/>
        </w:rPr>
        <w:t>vartoti draudžiama</w:t>
      </w:r>
      <w:r w:rsidR="00A04AD7">
        <w:rPr>
          <w:rFonts w:ascii="Times New Roman" w:hAnsi="Times New Roman" w:cs="Times New Roman"/>
          <w:b/>
          <w:bCs/>
          <w:lang w:val="lt-LT"/>
        </w:rPr>
        <w:t>:</w:t>
      </w:r>
    </w:p>
    <w:p w14:paraId="4AE3D758" w14:textId="77777777" w:rsidR="00982B21" w:rsidRPr="00F216D4" w:rsidRDefault="00982B21" w:rsidP="0081569B">
      <w:pPr>
        <w:widowControl/>
        <w:numPr>
          <w:ilvl w:val="0"/>
          <w:numId w:val="3"/>
        </w:numPr>
        <w:tabs>
          <w:tab w:val="num" w:pos="567"/>
        </w:tabs>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 xml:space="preserve">jeigu yra alergija </w:t>
      </w:r>
      <w:proofErr w:type="spellStart"/>
      <w:r w:rsidRPr="00F216D4">
        <w:rPr>
          <w:rFonts w:ascii="Times New Roman" w:eastAsia="Calibri" w:hAnsi="Times New Roman" w:cs="Times New Roman"/>
          <w:lang w:val="lt-LT"/>
        </w:rPr>
        <w:t>ciklofosfamidui</w:t>
      </w:r>
      <w:proofErr w:type="spellEnd"/>
      <w:r w:rsidRPr="00F216D4">
        <w:rPr>
          <w:rFonts w:ascii="Times New Roman" w:eastAsia="Calibri" w:hAnsi="Times New Roman" w:cs="Times New Roman"/>
          <w:lang w:val="lt-LT"/>
        </w:rPr>
        <w:t xml:space="preserve"> arba bet kuriai pagalbinei šio vaisto medžiagai (jos išvardytos 6 skyriuje);</w:t>
      </w:r>
    </w:p>
    <w:p w14:paraId="21C93512" w14:textId="77777777" w:rsidR="00982B21" w:rsidRPr="00F216D4" w:rsidRDefault="00982B21" w:rsidP="0081569B">
      <w:pPr>
        <w:pStyle w:val="Sraopastraipa"/>
        <w:widowControl/>
        <w:numPr>
          <w:ilvl w:val="0"/>
          <w:numId w:val="4"/>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lastRenderedPageBreak/>
        <w:t>jeigu šiuo metu Jums yra kokia nors infekcija;</w:t>
      </w:r>
    </w:p>
    <w:p w14:paraId="3F05AECF" w14:textId="77777777" w:rsidR="00982B21" w:rsidRPr="00F216D4" w:rsidRDefault="00982B21" w:rsidP="0081569B">
      <w:pPr>
        <w:pStyle w:val="Sraopastraipa"/>
        <w:widowControl/>
        <w:numPr>
          <w:ilvl w:val="0"/>
          <w:numId w:val="4"/>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yra sunkus kaulų čiulpų sutrikimas (ypač po chemoterapijos ar radioterapijos). Jums bus atlikti kraujo tyrimai, siekiant patikrinti, ar gerai veikia Jūsų kaulų čiulpai;</w:t>
      </w:r>
    </w:p>
    <w:p w14:paraId="581008AD" w14:textId="77777777" w:rsidR="00982B21" w:rsidRPr="00F216D4" w:rsidRDefault="00982B21" w:rsidP="0081569B">
      <w:pPr>
        <w:pStyle w:val="Sraopastraipa"/>
        <w:widowControl/>
        <w:numPr>
          <w:ilvl w:val="0"/>
          <w:numId w:val="4"/>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yra šlapimo takų infekcija, kuri gali būti atpažinta pagal skausmą šlapinantis (cistitas);</w:t>
      </w:r>
    </w:p>
    <w:p w14:paraId="7A29A7A4" w14:textId="77777777" w:rsidR="00982B21" w:rsidRPr="00F216D4" w:rsidRDefault="00982B21" w:rsidP="0081569B">
      <w:pPr>
        <w:pStyle w:val="Sraopastraipa"/>
        <w:widowControl/>
        <w:numPr>
          <w:ilvl w:val="0"/>
          <w:numId w:val="4"/>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dėl ankstesnės chemoterapijos ar radioterapijos kada nors buvo inkstų ar šlapimo pūslės sutrikimų;</w:t>
      </w:r>
    </w:p>
    <w:p w14:paraId="2B1133C4" w14:textId="77777777" w:rsidR="00982B21" w:rsidRPr="00F216D4" w:rsidRDefault="00982B21" w:rsidP="0081569B">
      <w:pPr>
        <w:pStyle w:val="Sraopastraipa"/>
        <w:widowControl/>
        <w:numPr>
          <w:ilvl w:val="0"/>
          <w:numId w:val="4"/>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sergate liga, kuri sumažina Jūsų gebėjimą šlapintis (šlapimo nutekėjimo obstrukcija);</w:t>
      </w:r>
    </w:p>
    <w:p w14:paraId="4DFBC357" w14:textId="77777777" w:rsidR="00982B21" w:rsidRPr="00F216D4" w:rsidRDefault="00982B21" w:rsidP="0081569B">
      <w:pPr>
        <w:pStyle w:val="Sraopastraipa"/>
        <w:widowControl/>
        <w:numPr>
          <w:ilvl w:val="0"/>
          <w:numId w:val="4"/>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žindote kūdikį;</w:t>
      </w:r>
    </w:p>
    <w:p w14:paraId="4E81B1FA" w14:textId="77777777" w:rsidR="00982B21" w:rsidRPr="00F216D4" w:rsidRDefault="00982B21" w:rsidP="0081569B">
      <w:pPr>
        <w:pStyle w:val="Sraopastraipa"/>
        <w:widowControl/>
        <w:numPr>
          <w:ilvl w:val="0"/>
          <w:numId w:val="4"/>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sergate kitomis su vėžiu nesusijusiomis ligomis, išskyrus gyvenimą ribojančius imuninius sutrikimus.</w:t>
      </w:r>
    </w:p>
    <w:p w14:paraId="44E05EB4" w14:textId="77777777" w:rsidR="009503DF" w:rsidRPr="00F216D4" w:rsidRDefault="009503DF" w:rsidP="009503DF">
      <w:pPr>
        <w:widowControl/>
        <w:contextualSpacing/>
        <w:rPr>
          <w:rFonts w:ascii="Times New Roman" w:eastAsia="Calibri" w:hAnsi="Times New Roman" w:cs="Times New Roman"/>
          <w:lang w:val="lt-LT"/>
        </w:rPr>
      </w:pPr>
    </w:p>
    <w:p w14:paraId="2CC3B2C2" w14:textId="77777777" w:rsidR="009503DF" w:rsidRPr="00F216D4" w:rsidRDefault="009503DF" w:rsidP="009503DF">
      <w:pPr>
        <w:ind w:left="567" w:hanging="567"/>
        <w:rPr>
          <w:rFonts w:ascii="Times New Roman" w:eastAsia="Calibri" w:hAnsi="Times New Roman" w:cs="Times New Roman"/>
          <w:b/>
          <w:lang w:val="lt-LT"/>
        </w:rPr>
      </w:pPr>
      <w:r w:rsidRPr="00F216D4">
        <w:rPr>
          <w:rFonts w:ascii="Times New Roman" w:eastAsia="Calibri" w:hAnsi="Times New Roman" w:cs="Times New Roman"/>
          <w:b/>
          <w:lang w:val="lt-LT"/>
        </w:rPr>
        <w:t>Įspėjimai ir atsargumo priemonės</w:t>
      </w:r>
    </w:p>
    <w:p w14:paraId="203B954C" w14:textId="45DCF1A7" w:rsidR="009503DF" w:rsidRPr="00F216D4" w:rsidRDefault="009503DF" w:rsidP="009503DF">
      <w:pPr>
        <w:tabs>
          <w:tab w:val="num" w:pos="930"/>
        </w:tabs>
        <w:rPr>
          <w:rFonts w:ascii="Times New Roman" w:eastAsia="Calibri" w:hAnsi="Times New Roman" w:cs="Times New Roman"/>
          <w:lang w:val="lt-LT"/>
        </w:rPr>
      </w:pPr>
      <w:r w:rsidRPr="00F216D4">
        <w:rPr>
          <w:rFonts w:ascii="Times New Roman" w:eastAsia="Calibri" w:hAnsi="Times New Roman" w:cs="Times New Roman"/>
          <w:bCs/>
          <w:lang w:val="lt-LT"/>
        </w:rPr>
        <w:t xml:space="preserve">Pasitarkite su gydytoju, vaistininku arba slaugytoju, prieš pradėdami vartoti </w:t>
      </w:r>
      <w:proofErr w:type="spellStart"/>
      <w:r w:rsidR="00266334">
        <w:rPr>
          <w:rFonts w:ascii="Times New Roman" w:eastAsia="Calibri" w:hAnsi="Times New Roman" w:cs="Times New Roman"/>
          <w:bCs/>
          <w:lang w:val="lt-LT"/>
        </w:rPr>
        <w:t>Cyclophosphamide</w:t>
      </w:r>
      <w:proofErr w:type="spellEnd"/>
      <w:r w:rsidR="00266334">
        <w:rPr>
          <w:rFonts w:ascii="Times New Roman" w:eastAsia="Calibri" w:hAnsi="Times New Roman" w:cs="Times New Roman"/>
          <w:bCs/>
          <w:lang w:val="lt-LT"/>
        </w:rPr>
        <w:t xml:space="preserve"> </w:t>
      </w:r>
      <w:proofErr w:type="spellStart"/>
      <w:r w:rsidR="00266334">
        <w:rPr>
          <w:rFonts w:ascii="Times New Roman" w:eastAsia="Calibri" w:hAnsi="Times New Roman" w:cs="Times New Roman"/>
          <w:bCs/>
          <w:lang w:val="lt-LT"/>
        </w:rPr>
        <w:t>Accord</w:t>
      </w:r>
      <w:proofErr w:type="spellEnd"/>
      <w:r w:rsidR="00266334">
        <w:rPr>
          <w:rFonts w:ascii="Times New Roman" w:eastAsia="Calibri" w:hAnsi="Times New Roman" w:cs="Times New Roman"/>
          <w:bCs/>
          <w:lang w:val="lt-LT"/>
        </w:rPr>
        <w:t xml:space="preserve"> </w:t>
      </w:r>
      <w:proofErr w:type="spellStart"/>
      <w:r w:rsidR="00266334">
        <w:rPr>
          <w:rFonts w:ascii="Times New Roman" w:eastAsia="Calibri" w:hAnsi="Times New Roman" w:cs="Times New Roman"/>
          <w:bCs/>
          <w:lang w:val="lt-LT"/>
        </w:rPr>
        <w:t>Healthcare</w:t>
      </w:r>
      <w:proofErr w:type="spellEnd"/>
      <w:r w:rsidRPr="00F216D4">
        <w:rPr>
          <w:rFonts w:ascii="Times New Roman" w:eastAsia="Calibri" w:hAnsi="Times New Roman" w:cs="Times New Roman"/>
          <w:bCs/>
          <w:lang w:val="lt-LT"/>
        </w:rPr>
        <w:t>:</w:t>
      </w:r>
    </w:p>
    <w:p w14:paraId="28DB5755" w14:textId="77777777" w:rsidR="009503DF" w:rsidRPr="00F216D4" w:rsidRDefault="009503DF" w:rsidP="0081569B">
      <w:pPr>
        <w:pStyle w:val="Sraopastraipa"/>
        <w:widowControl/>
        <w:numPr>
          <w:ilvl w:val="0"/>
          <w:numId w:val="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yra mažas kraujo ląstelių skaičius;</w:t>
      </w:r>
    </w:p>
    <w:p w14:paraId="01B21FBD" w14:textId="77777777" w:rsidR="009503DF" w:rsidRPr="00F216D4" w:rsidRDefault="009503DF" w:rsidP="0081569B">
      <w:pPr>
        <w:pStyle w:val="Sraopastraipa"/>
        <w:widowControl/>
        <w:numPr>
          <w:ilvl w:val="0"/>
          <w:numId w:val="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yra sunki infekcija;</w:t>
      </w:r>
    </w:p>
    <w:p w14:paraId="2978508E" w14:textId="77777777" w:rsidR="009503DF" w:rsidRPr="00F216D4" w:rsidRDefault="009503DF" w:rsidP="0081569B">
      <w:pPr>
        <w:pStyle w:val="Sraopastraipa"/>
        <w:widowControl/>
        <w:numPr>
          <w:ilvl w:val="0"/>
          <w:numId w:val="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yra kepenų ar inkstų sutrikimų. Gydytojas patikrins, ar gerai veikia jūsų kepenys ir inkstai, atlikdamas kraujo tyrimą;</w:t>
      </w:r>
    </w:p>
    <w:p w14:paraId="07B72897" w14:textId="77777777" w:rsidR="009503DF" w:rsidRPr="00F216D4" w:rsidRDefault="009503DF" w:rsidP="0081569B">
      <w:pPr>
        <w:pStyle w:val="Sraopastraipa"/>
        <w:widowControl/>
        <w:numPr>
          <w:ilvl w:val="0"/>
          <w:numId w:val="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Jums buvo pašalinti antinksčiai;</w:t>
      </w:r>
    </w:p>
    <w:p w14:paraId="189CDA89" w14:textId="77777777" w:rsidR="009503DF" w:rsidRPr="00F216D4" w:rsidRDefault="009503DF" w:rsidP="0081569B">
      <w:pPr>
        <w:pStyle w:val="Sraopastraipa"/>
        <w:widowControl/>
        <w:numPr>
          <w:ilvl w:val="0"/>
          <w:numId w:val="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Jums jau taikoma ar neseniai buvo taikyta radioterapija ar chemoterapija;</w:t>
      </w:r>
    </w:p>
    <w:p w14:paraId="54787DA7" w14:textId="77777777" w:rsidR="009503DF" w:rsidRPr="00F216D4" w:rsidRDefault="009503DF" w:rsidP="0081569B">
      <w:pPr>
        <w:pStyle w:val="Sraopastraipa"/>
        <w:widowControl/>
        <w:numPr>
          <w:ilvl w:val="0"/>
          <w:numId w:val="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yra širdies sutrikimų arba širdies srityje buvo taikyta radioterapija;</w:t>
      </w:r>
    </w:p>
    <w:p w14:paraId="2D795F3D" w14:textId="77777777" w:rsidR="009503DF" w:rsidRPr="00F216D4" w:rsidRDefault="009503DF" w:rsidP="0081569B">
      <w:pPr>
        <w:pStyle w:val="Sraopastraipa"/>
        <w:widowControl/>
        <w:numPr>
          <w:ilvl w:val="0"/>
          <w:numId w:val="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sergate cukriniu diabetu;</w:t>
      </w:r>
    </w:p>
    <w:p w14:paraId="24476C65" w14:textId="77777777" w:rsidR="009503DF" w:rsidRPr="00F216D4" w:rsidRDefault="009503DF" w:rsidP="0081569B">
      <w:pPr>
        <w:pStyle w:val="Sraopastraipa"/>
        <w:widowControl/>
        <w:numPr>
          <w:ilvl w:val="0"/>
          <w:numId w:val="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Jūsų sveikatos būklė bloga arba esate silpnas;</w:t>
      </w:r>
    </w:p>
    <w:p w14:paraId="6316323C" w14:textId="77777777" w:rsidR="009503DF" w:rsidRPr="00F216D4" w:rsidRDefault="009503DF" w:rsidP="0081569B">
      <w:pPr>
        <w:pStyle w:val="Sraopastraipa"/>
        <w:widowControl/>
        <w:numPr>
          <w:ilvl w:val="0"/>
          <w:numId w:val="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esate senyvas;</w:t>
      </w:r>
    </w:p>
    <w:p w14:paraId="4A62C9C8" w14:textId="66326E57" w:rsidR="00982B21" w:rsidRPr="00F216D4" w:rsidRDefault="009503DF" w:rsidP="0081569B">
      <w:pPr>
        <w:pStyle w:val="Sraopastraipa"/>
        <w:widowControl/>
        <w:numPr>
          <w:ilvl w:val="0"/>
          <w:numId w:val="5"/>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jeigu Jums buvo atlikta operacija mažiau nei prieš 10</w:t>
      </w:r>
      <w:r w:rsidR="003E4F15" w:rsidRPr="00F216D4">
        <w:rPr>
          <w:rFonts w:ascii="Times New Roman" w:eastAsia="Calibri" w:hAnsi="Times New Roman" w:cs="Times New Roman"/>
          <w:lang w:val="lt-LT"/>
        </w:rPr>
        <w:t> </w:t>
      </w:r>
      <w:r w:rsidRPr="00F216D4">
        <w:rPr>
          <w:rFonts w:ascii="Times New Roman" w:eastAsia="Calibri" w:hAnsi="Times New Roman" w:cs="Times New Roman"/>
          <w:lang w:val="lt-LT"/>
        </w:rPr>
        <w:t>dienų.</w:t>
      </w:r>
    </w:p>
    <w:p w14:paraId="520E72C4" w14:textId="77777777" w:rsidR="00982B21" w:rsidRPr="00F216D4" w:rsidRDefault="00982B21" w:rsidP="00435802">
      <w:pPr>
        <w:rPr>
          <w:rFonts w:ascii="Times New Roman" w:eastAsia="Times New Roman" w:hAnsi="Times New Roman" w:cs="Times New Roman"/>
          <w:lang w:val="lt-LT"/>
        </w:rPr>
      </w:pPr>
    </w:p>
    <w:p w14:paraId="2CD6A4D7" w14:textId="482F6D48" w:rsidR="009503DF" w:rsidRPr="00F216D4" w:rsidRDefault="009503DF" w:rsidP="009503DF">
      <w:pPr>
        <w:tabs>
          <w:tab w:val="num" w:pos="930"/>
        </w:tabs>
        <w:rPr>
          <w:rFonts w:ascii="Times New Roman" w:eastAsia="Calibri" w:hAnsi="Times New Roman" w:cs="Times New Roman"/>
          <w:b/>
          <w:bCs/>
          <w:lang w:val="lt-LT"/>
        </w:rPr>
      </w:pPr>
      <w:r w:rsidRPr="00F216D4">
        <w:rPr>
          <w:rFonts w:ascii="Times New Roman" w:eastAsia="Calibri" w:hAnsi="Times New Roman" w:cs="Times New Roman"/>
          <w:b/>
          <w:bCs/>
          <w:lang w:val="lt-LT"/>
        </w:rPr>
        <w:t xml:space="preserve">Vartojant </w:t>
      </w:r>
      <w:proofErr w:type="spellStart"/>
      <w:r w:rsidR="00266334">
        <w:rPr>
          <w:rFonts w:ascii="Times New Roman" w:eastAsia="Calibri" w:hAnsi="Times New Roman" w:cs="Times New Roman"/>
          <w:b/>
          <w:bCs/>
          <w:lang w:val="lt-LT"/>
        </w:rPr>
        <w:t>Cyclophosphamide</w:t>
      </w:r>
      <w:proofErr w:type="spellEnd"/>
      <w:r w:rsidR="00266334">
        <w:rPr>
          <w:rFonts w:ascii="Times New Roman" w:eastAsia="Calibri" w:hAnsi="Times New Roman" w:cs="Times New Roman"/>
          <w:b/>
          <w:bCs/>
          <w:lang w:val="lt-LT"/>
        </w:rPr>
        <w:t xml:space="preserve"> </w:t>
      </w:r>
      <w:proofErr w:type="spellStart"/>
      <w:r w:rsidR="00266334">
        <w:rPr>
          <w:rFonts w:ascii="Times New Roman" w:eastAsia="Calibri" w:hAnsi="Times New Roman" w:cs="Times New Roman"/>
          <w:b/>
          <w:bCs/>
          <w:lang w:val="lt-LT"/>
        </w:rPr>
        <w:t>Accord</w:t>
      </w:r>
      <w:proofErr w:type="spellEnd"/>
      <w:r w:rsidR="00266334">
        <w:rPr>
          <w:rFonts w:ascii="Times New Roman" w:eastAsia="Calibri" w:hAnsi="Times New Roman" w:cs="Times New Roman"/>
          <w:b/>
          <w:bCs/>
          <w:lang w:val="lt-LT"/>
        </w:rPr>
        <w:t xml:space="preserve"> </w:t>
      </w:r>
      <w:proofErr w:type="spellStart"/>
      <w:r w:rsidR="00266334">
        <w:rPr>
          <w:rFonts w:ascii="Times New Roman" w:eastAsia="Calibri" w:hAnsi="Times New Roman" w:cs="Times New Roman"/>
          <w:b/>
          <w:bCs/>
          <w:lang w:val="lt-LT"/>
        </w:rPr>
        <w:t>Healthcare</w:t>
      </w:r>
      <w:proofErr w:type="spellEnd"/>
      <w:r w:rsidRPr="00F216D4">
        <w:rPr>
          <w:rFonts w:ascii="Times New Roman" w:eastAsia="Calibri" w:hAnsi="Times New Roman" w:cs="Times New Roman"/>
          <w:b/>
          <w:bCs/>
          <w:lang w:val="lt-LT"/>
        </w:rPr>
        <w:t xml:space="preserve"> reikia specialių atsargumo priemonių:</w:t>
      </w:r>
    </w:p>
    <w:p w14:paraId="417E8B92" w14:textId="77777777" w:rsidR="009503DF" w:rsidRPr="00F216D4" w:rsidRDefault="009503DF" w:rsidP="0081569B">
      <w:pPr>
        <w:pStyle w:val="Sraopastraipa"/>
        <w:widowControl/>
        <w:numPr>
          <w:ilvl w:val="0"/>
          <w:numId w:val="6"/>
        </w:numPr>
        <w:tabs>
          <w:tab w:val="num" w:pos="930"/>
        </w:tabs>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Gydant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gali pasireikšti gyvybei pavojingos alerginės reakcijos (anafilaksinė reakcija).</w:t>
      </w:r>
    </w:p>
    <w:p w14:paraId="2EBD341C" w14:textId="77777777" w:rsidR="009503DF" w:rsidRPr="00F216D4" w:rsidRDefault="009503DF" w:rsidP="0081569B">
      <w:pPr>
        <w:pStyle w:val="Sraopastraipa"/>
        <w:widowControl/>
        <w:numPr>
          <w:ilvl w:val="0"/>
          <w:numId w:val="6"/>
        </w:numPr>
        <w:tabs>
          <w:tab w:val="num" w:pos="930"/>
        </w:tabs>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turėti poveikį Jūsų kraujui ir imuninei sistemai.</w:t>
      </w:r>
    </w:p>
    <w:p w14:paraId="2B84E85F" w14:textId="77777777" w:rsidR="009503DF" w:rsidRPr="00F216D4" w:rsidRDefault="009503DF" w:rsidP="0081569B">
      <w:pPr>
        <w:pStyle w:val="Sraopastraipa"/>
        <w:widowControl/>
        <w:numPr>
          <w:ilvl w:val="0"/>
          <w:numId w:val="6"/>
        </w:numPr>
        <w:tabs>
          <w:tab w:val="num" w:pos="930"/>
        </w:tabs>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Kraujo ląstelės yra gaminamos Jūsų kaulų čiulpuose. Gaminami trys skirtingi kraujo ląstelių tipai:</w:t>
      </w:r>
    </w:p>
    <w:p w14:paraId="24D341F4" w14:textId="77777777" w:rsidR="009503DF" w:rsidRPr="00F216D4" w:rsidRDefault="009503DF" w:rsidP="0081569B">
      <w:pPr>
        <w:pStyle w:val="Sraopastraipa"/>
        <w:widowControl/>
        <w:numPr>
          <w:ilvl w:val="0"/>
          <w:numId w:val="6"/>
        </w:numPr>
        <w:tabs>
          <w:tab w:val="num" w:pos="930"/>
        </w:tabs>
        <w:ind w:left="567" w:firstLine="0"/>
        <w:contextualSpacing/>
        <w:rPr>
          <w:rFonts w:ascii="Times New Roman" w:eastAsia="Calibri" w:hAnsi="Times New Roman" w:cs="Times New Roman"/>
          <w:lang w:val="lt-LT"/>
        </w:rPr>
      </w:pPr>
      <w:r w:rsidRPr="00F216D4">
        <w:rPr>
          <w:rFonts w:ascii="Times New Roman" w:eastAsia="Calibri" w:hAnsi="Times New Roman" w:cs="Times New Roman"/>
          <w:lang w:val="lt-LT"/>
        </w:rPr>
        <w:t>raudonosios kraujo ląstelės, kurios išnešioja deguonį po Jūsų kūną,</w:t>
      </w:r>
    </w:p>
    <w:p w14:paraId="57960561" w14:textId="77777777" w:rsidR="009503DF" w:rsidRPr="00F216D4" w:rsidRDefault="009503DF" w:rsidP="0081569B">
      <w:pPr>
        <w:pStyle w:val="Sraopastraipa"/>
        <w:widowControl/>
        <w:numPr>
          <w:ilvl w:val="0"/>
          <w:numId w:val="6"/>
        </w:numPr>
        <w:tabs>
          <w:tab w:val="num" w:pos="930"/>
        </w:tabs>
        <w:ind w:left="567" w:firstLine="0"/>
        <w:contextualSpacing/>
        <w:rPr>
          <w:rFonts w:ascii="Times New Roman" w:eastAsia="Calibri" w:hAnsi="Times New Roman" w:cs="Times New Roman"/>
          <w:lang w:val="lt-LT"/>
        </w:rPr>
      </w:pPr>
      <w:r w:rsidRPr="00F216D4">
        <w:rPr>
          <w:rFonts w:ascii="Times New Roman" w:eastAsia="Calibri" w:hAnsi="Times New Roman" w:cs="Times New Roman"/>
          <w:lang w:val="lt-LT"/>
        </w:rPr>
        <w:t>baltosios kraujo ląstelės, kurios kovoja su infekcija, ir</w:t>
      </w:r>
    </w:p>
    <w:p w14:paraId="31594EFA" w14:textId="77777777" w:rsidR="009503DF" w:rsidRPr="00F216D4" w:rsidRDefault="009503DF" w:rsidP="0081569B">
      <w:pPr>
        <w:pStyle w:val="Sraopastraipa"/>
        <w:widowControl/>
        <w:numPr>
          <w:ilvl w:val="0"/>
          <w:numId w:val="6"/>
        </w:numPr>
        <w:tabs>
          <w:tab w:val="num" w:pos="930"/>
        </w:tabs>
        <w:ind w:left="567" w:firstLine="0"/>
        <w:contextualSpacing/>
        <w:rPr>
          <w:rFonts w:ascii="Times New Roman" w:eastAsia="Calibri" w:hAnsi="Times New Roman" w:cs="Times New Roman"/>
          <w:lang w:val="lt-LT"/>
        </w:rPr>
      </w:pPr>
      <w:r w:rsidRPr="00F216D4">
        <w:rPr>
          <w:rFonts w:ascii="Times New Roman" w:eastAsia="Calibri" w:hAnsi="Times New Roman" w:cs="Times New Roman"/>
          <w:lang w:val="lt-LT"/>
        </w:rPr>
        <w:t>trombocitai, kurie padeda Jūsų kraujui krešėti.</w:t>
      </w:r>
    </w:p>
    <w:p w14:paraId="4A37A682" w14:textId="486281C0" w:rsidR="009503DF" w:rsidRPr="00F216D4" w:rsidRDefault="009503DF" w:rsidP="0081569B">
      <w:pPr>
        <w:pStyle w:val="Sraopastraipa"/>
        <w:widowControl/>
        <w:numPr>
          <w:ilvl w:val="0"/>
          <w:numId w:val="6"/>
        </w:numPr>
        <w:tabs>
          <w:tab w:val="num" w:pos="930"/>
        </w:tabs>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Gavus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sumažės trijų tipų kraujo ląstelių skaičius. Tai neišvengiamas šalutinis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poveikis. Jūsų kraujo ląstelių skaičius pasieks žemiausią lygį maždaug po 5–</w:t>
      </w:r>
      <w:r w:rsidR="00B723C7">
        <w:rPr>
          <w:rFonts w:ascii="Times New Roman" w:eastAsia="Calibri" w:hAnsi="Times New Roman" w:cs="Times New Roman"/>
          <w:lang w:val="lt-LT"/>
        </w:rPr>
        <w:t> </w:t>
      </w:r>
      <w:r w:rsidRPr="00F216D4">
        <w:rPr>
          <w:rFonts w:ascii="Times New Roman" w:eastAsia="Calibri" w:hAnsi="Times New Roman" w:cs="Times New Roman"/>
          <w:lang w:val="lt-LT"/>
        </w:rPr>
        <w:t>10</w:t>
      </w:r>
      <w:r w:rsidR="006279F8"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dienų po to, kai pradėsite vartoti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ir bus žemas iki kelių dienų po to, kai baigsite gydymo kursą. Daugumai žmonių kraujo ląstelių skaičius normalizuojasi per 21–</w:t>
      </w:r>
      <w:r w:rsidR="00B723C7">
        <w:rPr>
          <w:rFonts w:ascii="Times New Roman" w:eastAsia="Calibri" w:hAnsi="Times New Roman" w:cs="Times New Roman"/>
          <w:lang w:val="lt-LT"/>
        </w:rPr>
        <w:t> </w:t>
      </w:r>
      <w:r w:rsidRPr="00F216D4">
        <w:rPr>
          <w:rFonts w:ascii="Times New Roman" w:eastAsia="Calibri" w:hAnsi="Times New Roman" w:cs="Times New Roman"/>
          <w:lang w:val="lt-LT"/>
        </w:rPr>
        <w:t>28</w:t>
      </w:r>
      <w:r w:rsidR="00717251" w:rsidRPr="00F216D4">
        <w:rPr>
          <w:rFonts w:ascii="Times New Roman" w:eastAsia="Calibri" w:hAnsi="Times New Roman" w:cs="Times New Roman"/>
          <w:lang w:val="lt-LT"/>
        </w:rPr>
        <w:t> </w:t>
      </w:r>
      <w:r w:rsidRPr="00F216D4">
        <w:rPr>
          <w:rFonts w:ascii="Times New Roman" w:eastAsia="Calibri" w:hAnsi="Times New Roman" w:cs="Times New Roman"/>
          <w:lang w:val="lt-LT"/>
        </w:rPr>
        <w:t>dienas. Jei praeityje Jums buvo taikoma daug chemoterapijos kursų, gali prireikti šiek tiek daugiau laiko, kol kraujo ląstelių skaičius normalizuosis.</w:t>
      </w:r>
    </w:p>
    <w:p w14:paraId="53FBB353" w14:textId="77777777" w:rsidR="009503DF" w:rsidRPr="00F216D4" w:rsidRDefault="009503DF" w:rsidP="0081569B">
      <w:pPr>
        <w:pStyle w:val="Sraopastraipa"/>
        <w:widowControl/>
        <w:numPr>
          <w:ilvl w:val="0"/>
          <w:numId w:val="6"/>
        </w:numPr>
        <w:tabs>
          <w:tab w:val="num" w:pos="930"/>
        </w:tabs>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Sumažėjus kraujo ląstelių skaičiui, Jums gali būti didesnė tikimybė susirgti infekcinėmis ligomis. Stenkitės vengti artimo kontakto su žmonėmis, kurie kosėja, serga peršalimo ligomis ir kitomis infekcijomis. Gydytojas gydys Jus tinkamais vaistais, jei manys, kad Jums yra infekcija arba jos rizika.</w:t>
      </w:r>
    </w:p>
    <w:p w14:paraId="7A1B58C8" w14:textId="77777777" w:rsidR="009503DF" w:rsidRPr="00F216D4" w:rsidRDefault="009503DF" w:rsidP="0081569B">
      <w:pPr>
        <w:pStyle w:val="Sraopastraipa"/>
        <w:widowControl/>
        <w:numPr>
          <w:ilvl w:val="0"/>
          <w:numId w:val="6"/>
        </w:numPr>
        <w:tabs>
          <w:tab w:val="num" w:pos="930"/>
        </w:tabs>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Gydytojas patikrins, ar prieš gydymą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ir jo metu raudonųjų kraujo ląstelių, baltųjų kraujo ląstelių ir trombocitų yra pakankamai daug. Jiems gali tekti sumažinti Jums skiriamo vaisto kiekį arba atidėti kitą dozę.</w:t>
      </w:r>
    </w:p>
    <w:p w14:paraId="0629E480" w14:textId="77777777" w:rsidR="009503DF" w:rsidRPr="00F216D4" w:rsidRDefault="009503DF" w:rsidP="0081569B">
      <w:pPr>
        <w:pStyle w:val="Sraopastraipa"/>
        <w:widowControl/>
        <w:numPr>
          <w:ilvl w:val="0"/>
          <w:numId w:val="6"/>
        </w:numPr>
        <w:tabs>
          <w:tab w:val="num" w:pos="930"/>
        </w:tabs>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paveikti normalų žaizdų gijimą. Laikykite visas žaizdas švarias ir sausas bei patikrinkite, ar jos normaliai gyja. Svarbu, kad Jūsų dantenos būtų sveikos, nes gali atsirasti burnos opų ir infekcijų. Jei nesate tikri, klauskite apie tai gydytojo.</w:t>
      </w:r>
    </w:p>
    <w:p w14:paraId="102FAF16" w14:textId="1CE8FE89" w:rsidR="009503DF" w:rsidRPr="00F216D4" w:rsidRDefault="009503DF" w:rsidP="0081569B">
      <w:pPr>
        <w:pStyle w:val="Sraopastraipa"/>
        <w:widowControl/>
        <w:numPr>
          <w:ilvl w:val="0"/>
          <w:numId w:val="6"/>
        </w:numPr>
        <w:tabs>
          <w:tab w:val="num" w:pos="930"/>
        </w:tabs>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pažeisti šlapimo pūslės gleivinę, sukelti kraujavimą į šlapimą ir skausmą šlapinantis. Gydytojas žino, kad taip gali atsitikti, ir prireikus jis Jums duos vaisto, </w:t>
      </w:r>
      <w:r w:rsidR="00B723C7">
        <w:rPr>
          <w:rFonts w:ascii="Times New Roman" w:eastAsia="Calibri" w:hAnsi="Times New Roman" w:cs="Times New Roman"/>
          <w:lang w:val="lt-LT"/>
        </w:rPr>
        <w:t>kurio veiklioji medžiaga yra</w:t>
      </w:r>
      <w:r w:rsidR="00B723C7" w:rsidRPr="00F216D4">
        <w:rPr>
          <w:rFonts w:ascii="Times New Roman" w:eastAsia="Calibri" w:hAnsi="Times New Roman" w:cs="Times New Roman"/>
          <w:lang w:val="lt-LT"/>
        </w:rPr>
        <w:t xml:space="preserve"> </w:t>
      </w:r>
      <w:proofErr w:type="spellStart"/>
      <w:r w:rsidR="00B723C7">
        <w:rPr>
          <w:rFonts w:ascii="Times New Roman" w:eastAsia="Calibri" w:hAnsi="Times New Roman" w:cs="Times New Roman"/>
          <w:lang w:val="lt-LT"/>
        </w:rPr>
        <w:t>m</w:t>
      </w:r>
      <w:r w:rsidRPr="00F216D4">
        <w:rPr>
          <w:rFonts w:ascii="Times New Roman" w:eastAsia="Calibri" w:hAnsi="Times New Roman" w:cs="Times New Roman"/>
          <w:lang w:val="lt-LT"/>
        </w:rPr>
        <w:t>esna</w:t>
      </w:r>
      <w:proofErr w:type="spellEnd"/>
      <w:r w:rsidRPr="00F216D4">
        <w:rPr>
          <w:rFonts w:ascii="Times New Roman" w:eastAsia="Calibri" w:hAnsi="Times New Roman" w:cs="Times New Roman"/>
          <w:lang w:val="lt-LT"/>
        </w:rPr>
        <w:t>, kuri</w:t>
      </w:r>
      <w:r w:rsidR="00B723C7">
        <w:rPr>
          <w:rFonts w:ascii="Times New Roman" w:eastAsia="Calibri" w:hAnsi="Times New Roman" w:cs="Times New Roman"/>
          <w:lang w:val="lt-LT"/>
        </w:rPr>
        <w:t>s</w:t>
      </w:r>
      <w:r w:rsidRPr="00F216D4">
        <w:rPr>
          <w:rFonts w:ascii="Times New Roman" w:eastAsia="Calibri" w:hAnsi="Times New Roman" w:cs="Times New Roman"/>
          <w:lang w:val="lt-LT"/>
        </w:rPr>
        <w:t xml:space="preserve"> apsaugos Jūsų šlapimo pūslę.</w:t>
      </w:r>
    </w:p>
    <w:p w14:paraId="105C9565" w14:textId="0DABDA50" w:rsidR="009503DF" w:rsidRPr="00F216D4" w:rsidRDefault="009503DF" w:rsidP="0081569B">
      <w:pPr>
        <w:pStyle w:val="Sraopastraipa"/>
        <w:widowControl/>
        <w:numPr>
          <w:ilvl w:val="0"/>
          <w:numId w:val="6"/>
        </w:numPr>
        <w:tabs>
          <w:tab w:val="num" w:pos="930"/>
        </w:tabs>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Mesna</w:t>
      </w:r>
      <w:proofErr w:type="spellEnd"/>
      <w:r w:rsidRPr="00F216D4">
        <w:rPr>
          <w:rFonts w:ascii="Times New Roman" w:eastAsia="Calibri" w:hAnsi="Times New Roman" w:cs="Times New Roman"/>
          <w:lang w:val="lt-LT"/>
        </w:rPr>
        <w:t xml:space="preserve"> gali būti skiriamas kaip trumpa injekcija arba įmaišomas į lašinamąjį tirpalą su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arba tablečių forma. Daugiau informacijos apie </w:t>
      </w:r>
      <w:proofErr w:type="spellStart"/>
      <w:r w:rsidR="00F45FDC">
        <w:rPr>
          <w:rFonts w:ascii="Times New Roman" w:eastAsia="Calibri" w:hAnsi="Times New Roman" w:cs="Times New Roman"/>
          <w:lang w:val="lt-LT"/>
        </w:rPr>
        <w:t>mesną</w:t>
      </w:r>
      <w:proofErr w:type="spellEnd"/>
      <w:r w:rsidR="00F45FDC">
        <w:rPr>
          <w:rFonts w:ascii="Times New Roman" w:eastAsia="Calibri" w:hAnsi="Times New Roman" w:cs="Times New Roman"/>
          <w:lang w:val="lt-LT"/>
        </w:rPr>
        <w:t xml:space="preserve"> </w:t>
      </w:r>
      <w:r w:rsidRPr="00F216D4">
        <w:rPr>
          <w:rFonts w:ascii="Times New Roman" w:eastAsia="Calibri" w:hAnsi="Times New Roman" w:cs="Times New Roman"/>
          <w:lang w:val="lt-LT"/>
        </w:rPr>
        <w:t>galite rasti</w:t>
      </w:r>
      <w:r w:rsidR="00D7698C">
        <w:rPr>
          <w:rFonts w:ascii="Times New Roman" w:eastAsia="Calibri" w:hAnsi="Times New Roman" w:cs="Times New Roman"/>
          <w:lang w:val="lt-LT"/>
        </w:rPr>
        <w:t xml:space="preserve"> atitinkamo vaisto</w:t>
      </w:r>
      <w:r w:rsidR="00F45FDC">
        <w:rPr>
          <w:rFonts w:ascii="Times New Roman" w:eastAsia="Calibri" w:hAnsi="Times New Roman" w:cs="Times New Roman"/>
          <w:lang w:val="lt-LT"/>
        </w:rPr>
        <w:t xml:space="preserve">, kurio veiklioji medžiaga yra </w:t>
      </w:r>
      <w:proofErr w:type="spellStart"/>
      <w:r w:rsidR="00F45FDC">
        <w:rPr>
          <w:rFonts w:ascii="Times New Roman" w:eastAsia="Calibri" w:hAnsi="Times New Roman" w:cs="Times New Roman"/>
          <w:lang w:val="lt-LT"/>
        </w:rPr>
        <w:t>mesna</w:t>
      </w:r>
      <w:proofErr w:type="spellEnd"/>
      <w:r w:rsidR="000C66E3">
        <w:rPr>
          <w:rFonts w:ascii="Times New Roman" w:eastAsia="Calibri" w:hAnsi="Times New Roman" w:cs="Times New Roman"/>
          <w:lang w:val="lt-LT"/>
        </w:rPr>
        <w:t xml:space="preserve">, </w:t>
      </w:r>
      <w:r w:rsidRPr="00F216D4">
        <w:rPr>
          <w:rFonts w:ascii="Times New Roman" w:eastAsia="Calibri" w:hAnsi="Times New Roman" w:cs="Times New Roman"/>
          <w:lang w:val="lt-LT"/>
        </w:rPr>
        <w:t>pakuotės lapel</w:t>
      </w:r>
      <w:r w:rsidR="001761E9">
        <w:rPr>
          <w:rFonts w:ascii="Times New Roman" w:eastAsia="Calibri" w:hAnsi="Times New Roman" w:cs="Times New Roman"/>
          <w:lang w:val="lt-LT"/>
        </w:rPr>
        <w:t>y</w:t>
      </w:r>
      <w:r w:rsidR="00B723C7">
        <w:rPr>
          <w:rFonts w:ascii="Times New Roman" w:eastAsia="Calibri" w:hAnsi="Times New Roman" w:cs="Times New Roman"/>
          <w:lang w:val="lt-LT"/>
        </w:rPr>
        <w:t>je</w:t>
      </w:r>
      <w:r w:rsidR="000A127D" w:rsidRPr="00F216D4">
        <w:rPr>
          <w:rFonts w:ascii="Times New Roman" w:eastAsia="Calibri" w:hAnsi="Times New Roman" w:cs="Times New Roman"/>
          <w:lang w:val="lt-LT"/>
        </w:rPr>
        <w:t>.</w:t>
      </w:r>
    </w:p>
    <w:p w14:paraId="4ADBF239" w14:textId="14E2F02E" w:rsidR="009503DF" w:rsidRPr="00F216D4" w:rsidRDefault="009503DF" w:rsidP="0081569B">
      <w:pPr>
        <w:pStyle w:val="Sraopastraipa"/>
        <w:widowControl/>
        <w:numPr>
          <w:ilvl w:val="0"/>
          <w:numId w:val="6"/>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lastRenderedPageBreak/>
        <w:t xml:space="preserve">Daugumai žmonių, vartojančių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kartu su </w:t>
      </w:r>
      <w:proofErr w:type="spellStart"/>
      <w:r w:rsidR="00B850C8">
        <w:rPr>
          <w:rFonts w:ascii="Times New Roman" w:eastAsia="Calibri" w:hAnsi="Times New Roman" w:cs="Times New Roman"/>
          <w:lang w:val="lt-LT"/>
        </w:rPr>
        <w:t>m</w:t>
      </w:r>
      <w:r w:rsidRPr="00F216D4">
        <w:rPr>
          <w:rFonts w:ascii="Times New Roman" w:eastAsia="Calibri" w:hAnsi="Times New Roman" w:cs="Times New Roman"/>
          <w:lang w:val="lt-LT"/>
        </w:rPr>
        <w:t>esna</w:t>
      </w:r>
      <w:proofErr w:type="spellEnd"/>
      <w:r w:rsidRPr="00F216D4">
        <w:rPr>
          <w:rFonts w:ascii="Times New Roman" w:eastAsia="Calibri" w:hAnsi="Times New Roman" w:cs="Times New Roman"/>
          <w:lang w:val="lt-LT"/>
        </w:rPr>
        <w:t>, neatsiranda jokių problemų dėl šlapimo pūslės, tačiau gydytojas gali norėti ištirti, ar šlapime nėra kraujo, naudojant „įmerkiamą juostelę“ ar mikroskopą. Jei pastebėjote, kad šlapime yra kraujo, turite iškart pasakyti gydytojui.</w:t>
      </w:r>
    </w:p>
    <w:p w14:paraId="72E846D3" w14:textId="77777777" w:rsidR="009503DF" w:rsidRPr="00F216D4" w:rsidRDefault="009503DF" w:rsidP="0081569B">
      <w:pPr>
        <w:pStyle w:val="Sraopastraipa"/>
        <w:widowControl/>
        <w:numPr>
          <w:ilvl w:val="0"/>
          <w:numId w:val="6"/>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Vaistai nuo vėžio ir spindulinė terapija gali padidinti kitų vėžio rūšių atsiradimo riziką; tai gali įvykti praėjus keliems metams po gydymo nutraukimo.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padidina šlapimo pūslės srities vėžio riziką.</w:t>
      </w:r>
    </w:p>
    <w:p w14:paraId="53F20FDA" w14:textId="77777777" w:rsidR="009503DF" w:rsidRPr="00F216D4" w:rsidRDefault="009503DF" w:rsidP="0081569B">
      <w:pPr>
        <w:pStyle w:val="Sraopastraipa"/>
        <w:widowControl/>
        <w:numPr>
          <w:ilvl w:val="0"/>
          <w:numId w:val="6"/>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pakenkti Jūsų širdžiai arba paveikti jos plakimo ritmą. Tikimybė padidėja vartojant didesnes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dozes, jei esate gydomas radiacija ar kitais chemoterapiniais vaistais arba esate senyvas. Gydymo metu gydytojas atidžiai stebės Jūsų širdį.</w:t>
      </w:r>
    </w:p>
    <w:p w14:paraId="0856FA23" w14:textId="77777777" w:rsidR="009503DF" w:rsidRPr="00F216D4" w:rsidRDefault="009503DF" w:rsidP="0081569B">
      <w:pPr>
        <w:pStyle w:val="Sraopastraipa"/>
        <w:widowControl/>
        <w:numPr>
          <w:ilvl w:val="0"/>
          <w:numId w:val="6"/>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sukelti plaučių problemų, tokių kaip uždegimas ar randai plaučiuose. Tai gali įvykti praėjus daugiau nei šešiems mėnesiams po gydymo. Jei Jums sunku kvėpuoti, nedelsdami pasakykite gydytojui.</w:t>
      </w:r>
    </w:p>
    <w:p w14:paraId="0BC6BF53" w14:textId="77777777" w:rsidR="009503DF" w:rsidRPr="00F216D4" w:rsidRDefault="009503DF" w:rsidP="0081569B">
      <w:pPr>
        <w:pStyle w:val="Sraopastraipa"/>
        <w:widowControl/>
        <w:numPr>
          <w:ilvl w:val="0"/>
          <w:numId w:val="6"/>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sukelti gyvybei pavojingą poveikį Jūsų kepenims.</w:t>
      </w:r>
    </w:p>
    <w:p w14:paraId="62A685E1" w14:textId="77777777" w:rsidR="009503DF" w:rsidRPr="00F216D4" w:rsidRDefault="009503DF" w:rsidP="009503DF">
      <w:pPr>
        <w:pStyle w:val="Sraopastraipa"/>
        <w:ind w:left="567"/>
        <w:rPr>
          <w:rFonts w:ascii="Times New Roman" w:eastAsia="Calibri" w:hAnsi="Times New Roman" w:cs="Times New Roman"/>
          <w:lang w:val="lt-LT"/>
        </w:rPr>
      </w:pPr>
      <w:r w:rsidRPr="00F216D4">
        <w:rPr>
          <w:rFonts w:ascii="Times New Roman" w:eastAsia="Calibri" w:hAnsi="Times New Roman" w:cs="Times New Roman"/>
          <w:lang w:val="lt-LT"/>
        </w:rPr>
        <w:t>Jei staiga padidėja svoris, atsiranda kepenų skausmas ir pagelto oda ar akių baltymai (gelta), nedelsdami pasakykite gydytojui.</w:t>
      </w:r>
    </w:p>
    <w:p w14:paraId="296AE175" w14:textId="77777777" w:rsidR="009503DF" w:rsidRPr="00F216D4" w:rsidRDefault="009503DF" w:rsidP="0081569B">
      <w:pPr>
        <w:pStyle w:val="Sraopastraipa"/>
        <w:widowControl/>
        <w:numPr>
          <w:ilvl w:val="0"/>
          <w:numId w:val="6"/>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Gali pasireikšti plaukų slinkimas ar nuplikimas. Jūsų plaukai turėtų normaliai ataugti, nors jie gali būti skirtingos tekstūros ar spalvos.</w:t>
      </w:r>
    </w:p>
    <w:p w14:paraId="0457FB62" w14:textId="7D3AC225" w:rsidR="009503DF" w:rsidRPr="00F216D4" w:rsidRDefault="009503DF" w:rsidP="0081569B">
      <w:pPr>
        <w:pStyle w:val="Sraopastraipa"/>
        <w:widowControl/>
        <w:numPr>
          <w:ilvl w:val="0"/>
          <w:numId w:val="6"/>
        </w:numPr>
        <w:tabs>
          <w:tab w:val="num" w:pos="930"/>
        </w:tabs>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sukelti pykinimą arba vėmimą. Tai gali trukti maždaug 24</w:t>
      </w:r>
      <w:r w:rsidR="008C5C64" w:rsidRPr="00F216D4">
        <w:rPr>
          <w:rFonts w:ascii="Times New Roman" w:eastAsia="Calibri" w:hAnsi="Times New Roman" w:cs="Times New Roman"/>
          <w:lang w:val="lt-LT"/>
        </w:rPr>
        <w:t> </w:t>
      </w:r>
      <w:r w:rsidRPr="00F216D4">
        <w:rPr>
          <w:rFonts w:ascii="Times New Roman" w:eastAsia="Calibri" w:hAnsi="Times New Roman" w:cs="Times New Roman"/>
          <w:lang w:val="lt-LT"/>
        </w:rPr>
        <w:t xml:space="preserve">valandas po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vartojimo. Jums gali tekti skirti vaistų nuo pykinimo ar vėmimo. Paklauskite apie tai gydytojo.</w:t>
      </w:r>
    </w:p>
    <w:p w14:paraId="3E5382B8" w14:textId="77777777" w:rsidR="009503DF" w:rsidRPr="00F216D4" w:rsidRDefault="009503DF" w:rsidP="009503DF">
      <w:pPr>
        <w:tabs>
          <w:tab w:val="num" w:pos="930"/>
        </w:tabs>
        <w:rPr>
          <w:rFonts w:ascii="Times New Roman" w:eastAsia="Calibri" w:hAnsi="Times New Roman" w:cs="Times New Roman"/>
          <w:lang w:val="lt-LT"/>
        </w:rPr>
      </w:pPr>
    </w:p>
    <w:p w14:paraId="24CA9574" w14:textId="6124C244" w:rsidR="009503DF" w:rsidRPr="00F216D4" w:rsidRDefault="009503DF" w:rsidP="009503DF">
      <w:pPr>
        <w:numPr>
          <w:ilvl w:val="12"/>
          <w:numId w:val="0"/>
        </w:numPr>
        <w:rPr>
          <w:rFonts w:ascii="Times New Roman" w:eastAsia="Calibri" w:hAnsi="Times New Roman" w:cs="Times New Roman"/>
          <w:b/>
          <w:lang w:val="lt-LT"/>
        </w:rPr>
      </w:pPr>
      <w:r w:rsidRPr="00F216D4">
        <w:rPr>
          <w:rFonts w:ascii="Times New Roman" w:eastAsia="Calibri" w:hAnsi="Times New Roman" w:cs="Times New Roman"/>
          <w:b/>
          <w:lang w:val="lt-LT"/>
        </w:rPr>
        <w:t xml:space="preserve">Kiti vaistai ir </w:t>
      </w:r>
      <w:proofErr w:type="spellStart"/>
      <w:r w:rsidR="00266334">
        <w:rPr>
          <w:rFonts w:ascii="Times New Roman" w:eastAsia="Calibri" w:hAnsi="Times New Roman" w:cs="Times New Roman"/>
          <w:b/>
          <w:lang w:val="lt-LT"/>
        </w:rPr>
        <w:t>Cyclophosphamide</w:t>
      </w:r>
      <w:proofErr w:type="spellEnd"/>
      <w:r w:rsidR="00266334">
        <w:rPr>
          <w:rFonts w:ascii="Times New Roman" w:eastAsia="Calibri" w:hAnsi="Times New Roman" w:cs="Times New Roman"/>
          <w:b/>
          <w:lang w:val="lt-LT"/>
        </w:rPr>
        <w:t xml:space="preserve"> </w:t>
      </w:r>
      <w:proofErr w:type="spellStart"/>
      <w:r w:rsidR="00266334">
        <w:rPr>
          <w:rFonts w:ascii="Times New Roman" w:eastAsia="Calibri" w:hAnsi="Times New Roman" w:cs="Times New Roman"/>
          <w:b/>
          <w:lang w:val="lt-LT"/>
        </w:rPr>
        <w:t>Accord</w:t>
      </w:r>
      <w:proofErr w:type="spellEnd"/>
      <w:r w:rsidR="00266334">
        <w:rPr>
          <w:rFonts w:ascii="Times New Roman" w:eastAsia="Calibri" w:hAnsi="Times New Roman" w:cs="Times New Roman"/>
          <w:b/>
          <w:lang w:val="lt-LT"/>
        </w:rPr>
        <w:t xml:space="preserve"> </w:t>
      </w:r>
      <w:proofErr w:type="spellStart"/>
      <w:r w:rsidR="00266334">
        <w:rPr>
          <w:rFonts w:ascii="Times New Roman" w:eastAsia="Calibri" w:hAnsi="Times New Roman" w:cs="Times New Roman"/>
          <w:b/>
          <w:lang w:val="lt-LT"/>
        </w:rPr>
        <w:t>Healthcare</w:t>
      </w:r>
      <w:proofErr w:type="spellEnd"/>
    </w:p>
    <w:p w14:paraId="0AD436FF" w14:textId="77777777" w:rsidR="009503DF" w:rsidRPr="00F216D4" w:rsidRDefault="009503DF" w:rsidP="009503DF">
      <w:pPr>
        <w:numPr>
          <w:ilvl w:val="12"/>
          <w:numId w:val="0"/>
        </w:numPr>
        <w:rPr>
          <w:rFonts w:ascii="Times New Roman" w:eastAsia="Calibri" w:hAnsi="Times New Roman" w:cs="Times New Roman"/>
          <w:lang w:val="lt-LT"/>
        </w:rPr>
      </w:pPr>
      <w:r w:rsidRPr="00F216D4">
        <w:rPr>
          <w:rFonts w:ascii="Times New Roman" w:eastAsia="Calibri" w:hAnsi="Times New Roman" w:cs="Times New Roman"/>
          <w:lang w:val="lt-LT"/>
        </w:rPr>
        <w:t xml:space="preserve">Jeigu vartojate arba neseniai vartojote kitų vaistų arba dėl to nesate tikri, apie tai pasakykite gydytojui arba vaistininkui. Visų pirma pasakykite Jiems apie toliau nurodytus vaistus ar gydymą, nes jie gali blogai veikti su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w:t>
      </w:r>
    </w:p>
    <w:p w14:paraId="0A4E7C6D" w14:textId="77777777" w:rsidR="009503DF" w:rsidRPr="00F216D4" w:rsidRDefault="009503DF" w:rsidP="009503DF">
      <w:pPr>
        <w:numPr>
          <w:ilvl w:val="12"/>
          <w:numId w:val="0"/>
        </w:numPr>
        <w:rPr>
          <w:rFonts w:ascii="Times New Roman" w:eastAsia="Calibri" w:hAnsi="Times New Roman" w:cs="Times New Roman"/>
          <w:lang w:val="lt-LT"/>
        </w:rPr>
      </w:pPr>
    </w:p>
    <w:p w14:paraId="00082663" w14:textId="77777777" w:rsidR="009503DF" w:rsidRPr="00F216D4" w:rsidRDefault="009503DF" w:rsidP="009503DF">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Šie vaistai gali susilpninti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poveikį:</w:t>
      </w:r>
    </w:p>
    <w:p w14:paraId="1A4EB409" w14:textId="77777777" w:rsidR="00385C3B"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aprepitantas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ondansetronas</w:t>
      </w:r>
      <w:proofErr w:type="spellEnd"/>
      <w:r w:rsidRPr="00F216D4">
        <w:rPr>
          <w:rFonts w:ascii="Times New Roman" w:eastAsia="Calibri" w:hAnsi="Times New Roman" w:cs="Times New Roman"/>
          <w:lang w:val="lt-LT"/>
        </w:rPr>
        <w:t xml:space="preserve"> (vartojami nuo vėmimo),</w:t>
      </w:r>
    </w:p>
    <w:p w14:paraId="11F7980F" w14:textId="77777777" w:rsidR="00385C3B"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bupropionas</w:t>
      </w:r>
      <w:proofErr w:type="spellEnd"/>
      <w:r w:rsidRPr="00F216D4">
        <w:rPr>
          <w:rFonts w:ascii="Times New Roman" w:eastAsia="Calibri" w:hAnsi="Times New Roman" w:cs="Times New Roman"/>
          <w:lang w:val="lt-LT"/>
        </w:rPr>
        <w:t xml:space="preserve"> (antidepresantas),</w:t>
      </w:r>
    </w:p>
    <w:p w14:paraId="244DF44E" w14:textId="77777777" w:rsidR="00385C3B"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busulfanas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tiotepa</w:t>
      </w:r>
      <w:proofErr w:type="spellEnd"/>
      <w:r w:rsidRPr="00F216D4">
        <w:rPr>
          <w:rFonts w:ascii="Times New Roman" w:eastAsia="Calibri" w:hAnsi="Times New Roman" w:cs="Times New Roman"/>
          <w:lang w:val="lt-LT"/>
        </w:rPr>
        <w:t xml:space="preserve"> (vartojami vėžiui gydyti),</w:t>
      </w:r>
    </w:p>
    <w:p w14:paraId="2E22D767" w14:textId="77777777" w:rsidR="00385C3B"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ciprofloksacinas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chloramfenikolis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sulfonamidai</w:t>
      </w:r>
      <w:proofErr w:type="spellEnd"/>
      <w:r w:rsidRPr="00F216D4">
        <w:rPr>
          <w:rFonts w:ascii="Times New Roman" w:eastAsia="Calibri" w:hAnsi="Times New Roman" w:cs="Times New Roman"/>
          <w:lang w:val="lt-LT"/>
        </w:rPr>
        <w:t xml:space="preserve">, tokie kaip </w:t>
      </w:r>
      <w:proofErr w:type="spellStart"/>
      <w:r w:rsidR="009760B6" w:rsidRPr="00F216D4">
        <w:rPr>
          <w:rFonts w:ascii="Times New Roman" w:eastAsia="Calibri" w:hAnsi="Times New Roman" w:cs="Times New Roman"/>
          <w:lang w:val="lt-LT"/>
        </w:rPr>
        <w:t>s</w:t>
      </w:r>
      <w:r w:rsidRPr="00F216D4">
        <w:rPr>
          <w:rFonts w:ascii="Times New Roman" w:eastAsia="Calibri" w:hAnsi="Times New Roman" w:cs="Times New Roman"/>
          <w:lang w:val="lt-LT"/>
        </w:rPr>
        <w:t>ulfadiazinas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sulfasalazinas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sulfametoksazolas</w:t>
      </w:r>
      <w:proofErr w:type="spellEnd"/>
      <w:r w:rsidRPr="00F216D4">
        <w:rPr>
          <w:rFonts w:ascii="Times New Roman" w:eastAsia="Calibri" w:hAnsi="Times New Roman" w:cs="Times New Roman"/>
          <w:lang w:val="lt-LT"/>
        </w:rPr>
        <w:t xml:space="preserve"> (vartojami bakterinėms infekcijoms gydyti),</w:t>
      </w:r>
    </w:p>
    <w:p w14:paraId="380C12D3" w14:textId="77777777" w:rsidR="00385C3B"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flukonazolas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itrakonazolas</w:t>
      </w:r>
      <w:proofErr w:type="spellEnd"/>
      <w:r w:rsidRPr="00F216D4">
        <w:rPr>
          <w:rFonts w:ascii="Times New Roman" w:eastAsia="Calibri" w:hAnsi="Times New Roman" w:cs="Times New Roman"/>
          <w:lang w:val="lt-LT"/>
        </w:rPr>
        <w:t xml:space="preserve"> (vartojami grybelinėms infekcijoms gydyti),</w:t>
      </w:r>
    </w:p>
    <w:p w14:paraId="2ADC5994" w14:textId="749FF878"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prazugrelis</w:t>
      </w:r>
      <w:proofErr w:type="spellEnd"/>
      <w:r w:rsidRPr="00F216D4">
        <w:rPr>
          <w:rFonts w:ascii="Times New Roman" w:eastAsia="Calibri" w:hAnsi="Times New Roman" w:cs="Times New Roman"/>
          <w:lang w:val="lt-LT"/>
        </w:rPr>
        <w:t xml:space="preserve"> (vartojamas kraujui skystinti).</w:t>
      </w:r>
    </w:p>
    <w:p w14:paraId="62653B8F" w14:textId="77777777" w:rsidR="009503DF" w:rsidRPr="00F216D4" w:rsidRDefault="009503DF" w:rsidP="009503DF">
      <w:pPr>
        <w:numPr>
          <w:ilvl w:val="12"/>
          <w:numId w:val="0"/>
        </w:numPr>
        <w:rPr>
          <w:rFonts w:ascii="Times New Roman" w:eastAsia="Calibri" w:hAnsi="Times New Roman" w:cs="Times New Roman"/>
          <w:lang w:val="lt-LT"/>
        </w:rPr>
      </w:pPr>
    </w:p>
    <w:p w14:paraId="60AAD103" w14:textId="77777777" w:rsidR="009503DF" w:rsidRPr="00F216D4" w:rsidRDefault="009503DF" w:rsidP="009503DF">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Šie vaistai gali sustiprinti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poveikį:</w:t>
      </w:r>
    </w:p>
    <w:p w14:paraId="142147CB"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alopurinolis</w:t>
      </w:r>
      <w:proofErr w:type="spellEnd"/>
      <w:r w:rsidRPr="00F216D4">
        <w:rPr>
          <w:rFonts w:ascii="Times New Roman" w:eastAsia="Calibri" w:hAnsi="Times New Roman" w:cs="Times New Roman"/>
          <w:lang w:val="lt-LT"/>
        </w:rPr>
        <w:t xml:space="preserve"> (vartojamas podagrai gydyti),</w:t>
      </w:r>
    </w:p>
    <w:p w14:paraId="5BCBF935"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azatioprinas</w:t>
      </w:r>
      <w:proofErr w:type="spellEnd"/>
      <w:r w:rsidRPr="00F216D4">
        <w:rPr>
          <w:rFonts w:ascii="Times New Roman" w:eastAsia="Calibri" w:hAnsi="Times New Roman" w:cs="Times New Roman"/>
          <w:lang w:val="lt-LT"/>
        </w:rPr>
        <w:t xml:space="preserve"> (vartojamas imuninės sistemos aktyvumui mažinti),</w:t>
      </w:r>
    </w:p>
    <w:p w14:paraId="3B244484"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chloralio</w:t>
      </w:r>
      <w:proofErr w:type="spellEnd"/>
      <w:r w:rsidRPr="00F216D4">
        <w:rPr>
          <w:rFonts w:ascii="Times New Roman" w:eastAsia="Calibri" w:hAnsi="Times New Roman" w:cs="Times New Roman"/>
          <w:lang w:val="lt-LT"/>
        </w:rPr>
        <w:t xml:space="preserve"> hidratas (vartojamas nemigai gydyti),</w:t>
      </w:r>
    </w:p>
    <w:p w14:paraId="796542C2"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cimetidinas</w:t>
      </w:r>
      <w:proofErr w:type="spellEnd"/>
      <w:r w:rsidRPr="00F216D4">
        <w:rPr>
          <w:rFonts w:ascii="Times New Roman" w:eastAsia="Calibri" w:hAnsi="Times New Roman" w:cs="Times New Roman"/>
          <w:lang w:val="lt-LT"/>
        </w:rPr>
        <w:t xml:space="preserve"> (vartojamas skrandžio rūgšties kiekiui mažinti),</w:t>
      </w:r>
    </w:p>
    <w:p w14:paraId="3CBEFF44"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disulfiramas</w:t>
      </w:r>
      <w:proofErr w:type="spellEnd"/>
      <w:r w:rsidRPr="00F216D4">
        <w:rPr>
          <w:rFonts w:ascii="Times New Roman" w:eastAsia="Calibri" w:hAnsi="Times New Roman" w:cs="Times New Roman"/>
          <w:lang w:val="lt-LT"/>
        </w:rPr>
        <w:t xml:space="preserve"> (vartojamas alkoholizmui gydyti),</w:t>
      </w:r>
    </w:p>
    <w:p w14:paraId="0653B809"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gliceraldehidas</w:t>
      </w:r>
      <w:proofErr w:type="spellEnd"/>
      <w:r w:rsidRPr="00F216D4">
        <w:rPr>
          <w:rFonts w:ascii="Times New Roman" w:eastAsia="Calibri" w:hAnsi="Times New Roman" w:cs="Times New Roman"/>
          <w:lang w:val="lt-LT"/>
        </w:rPr>
        <w:t xml:space="preserve"> (vartojamas karpoms gydyti),</w:t>
      </w:r>
    </w:p>
    <w:p w14:paraId="54C7ED10"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proteazių inhibitoriai (vartojami virusinėms ligoms gydyti),</w:t>
      </w:r>
    </w:p>
    <w:p w14:paraId="4DAD6BA3" w14:textId="77777777" w:rsidR="00385C3B"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dabrafenibas</w:t>
      </w:r>
      <w:proofErr w:type="spellEnd"/>
      <w:r w:rsidRPr="00F216D4">
        <w:rPr>
          <w:rFonts w:ascii="Times New Roman" w:eastAsia="Calibri" w:hAnsi="Times New Roman" w:cs="Times New Roman"/>
          <w:lang w:val="lt-LT"/>
        </w:rPr>
        <w:t xml:space="preserve"> (vaistas nuo vėžio).</w:t>
      </w:r>
    </w:p>
    <w:p w14:paraId="30B113B4" w14:textId="2B0082FA"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vaistai, didinantys kepenų fermentų aktyvumą, tokie kaip:</w:t>
      </w:r>
    </w:p>
    <w:p w14:paraId="747D70A0" w14:textId="77777777" w:rsidR="00385C3B" w:rsidRPr="00F216D4" w:rsidRDefault="009503DF" w:rsidP="0081569B">
      <w:pPr>
        <w:pStyle w:val="Sraopastraipa"/>
        <w:widowControl/>
        <w:numPr>
          <w:ilvl w:val="0"/>
          <w:numId w:val="7"/>
        </w:numPr>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rifampicinas</w:t>
      </w:r>
      <w:proofErr w:type="spellEnd"/>
      <w:r w:rsidRPr="00F216D4">
        <w:rPr>
          <w:rFonts w:ascii="Times New Roman" w:eastAsia="Calibri" w:hAnsi="Times New Roman" w:cs="Times New Roman"/>
          <w:lang w:val="lt-LT"/>
        </w:rPr>
        <w:t xml:space="preserve"> (vartojamas bakterinėms infekcijoms gydyti),</w:t>
      </w:r>
    </w:p>
    <w:p w14:paraId="3FEB3354" w14:textId="77777777" w:rsidR="00385C3B" w:rsidRPr="00F216D4" w:rsidRDefault="009503DF" w:rsidP="0081569B">
      <w:pPr>
        <w:pStyle w:val="Sraopastraipa"/>
        <w:widowControl/>
        <w:numPr>
          <w:ilvl w:val="0"/>
          <w:numId w:val="7"/>
        </w:numPr>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fenobarbitalis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karbamazepinas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fenitoinas</w:t>
      </w:r>
      <w:proofErr w:type="spellEnd"/>
      <w:r w:rsidRPr="00F216D4">
        <w:rPr>
          <w:rFonts w:ascii="Times New Roman" w:eastAsia="Calibri" w:hAnsi="Times New Roman" w:cs="Times New Roman"/>
          <w:lang w:val="lt-LT"/>
        </w:rPr>
        <w:t xml:space="preserve"> (vartojami epilepsijai gydyti),</w:t>
      </w:r>
    </w:p>
    <w:p w14:paraId="40C1DDC9" w14:textId="7BA1CB4E" w:rsidR="00385C3B" w:rsidRPr="00F216D4" w:rsidRDefault="005E161F" w:rsidP="0081569B">
      <w:pPr>
        <w:pStyle w:val="Sraopastraipa"/>
        <w:widowControl/>
        <w:numPr>
          <w:ilvl w:val="0"/>
          <w:numId w:val="7"/>
        </w:numPr>
        <w:contextualSpacing/>
        <w:rPr>
          <w:rFonts w:ascii="Times New Roman" w:eastAsia="Calibri" w:hAnsi="Times New Roman" w:cs="Times New Roman"/>
          <w:lang w:val="lt-LT"/>
        </w:rPr>
      </w:pPr>
      <w:r>
        <w:rPr>
          <w:rFonts w:ascii="Times New Roman" w:eastAsia="Calibri" w:hAnsi="Times New Roman" w:cs="Times New Roman"/>
          <w:lang w:val="lt-LT"/>
        </w:rPr>
        <w:t xml:space="preserve">paprastoji </w:t>
      </w:r>
      <w:r w:rsidR="009503DF" w:rsidRPr="00F216D4">
        <w:rPr>
          <w:rFonts w:ascii="Times New Roman" w:eastAsia="Calibri" w:hAnsi="Times New Roman" w:cs="Times New Roman"/>
          <w:lang w:val="lt-LT"/>
        </w:rPr>
        <w:t>jonažolė (vaistažolė nuo lengvos depresijos),</w:t>
      </w:r>
    </w:p>
    <w:p w14:paraId="466DE00B" w14:textId="3D09EC7A" w:rsidR="009503DF" w:rsidRPr="00F216D4" w:rsidRDefault="009503DF" w:rsidP="0081569B">
      <w:pPr>
        <w:pStyle w:val="Sraopastraipa"/>
        <w:widowControl/>
        <w:numPr>
          <w:ilvl w:val="0"/>
          <w:numId w:val="7"/>
        </w:numPr>
        <w:contextualSpacing/>
        <w:rPr>
          <w:rFonts w:ascii="Times New Roman" w:eastAsia="Calibri" w:hAnsi="Times New Roman" w:cs="Times New Roman"/>
          <w:lang w:val="lt-LT"/>
        </w:rPr>
      </w:pPr>
      <w:r w:rsidRPr="00F216D4">
        <w:rPr>
          <w:rFonts w:ascii="Times New Roman" w:eastAsia="Calibri" w:hAnsi="Times New Roman" w:cs="Times New Roman"/>
          <w:lang w:val="lt-LT"/>
        </w:rPr>
        <w:t>kortikosteroidai (vartojami uždegimui gydyti).</w:t>
      </w:r>
    </w:p>
    <w:p w14:paraId="0038DC8B" w14:textId="77777777" w:rsidR="009503DF" w:rsidRPr="00F216D4" w:rsidRDefault="009503DF" w:rsidP="00A245FF">
      <w:pPr>
        <w:rPr>
          <w:rFonts w:ascii="Times New Roman" w:eastAsia="Calibri" w:hAnsi="Times New Roman" w:cs="Times New Roman"/>
          <w:lang w:val="lt-LT"/>
        </w:rPr>
      </w:pPr>
    </w:p>
    <w:p w14:paraId="20716C1B" w14:textId="77777777" w:rsidR="009503DF" w:rsidRPr="00F216D4" w:rsidRDefault="009503DF" w:rsidP="009503DF">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Vaistai, galintys padidinti toksinį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poveikį Jūsų kraujo ląstelėms ir imunitetui:</w:t>
      </w:r>
    </w:p>
    <w:p w14:paraId="3A4D16B6"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angiotenziną</w:t>
      </w:r>
      <w:proofErr w:type="spellEnd"/>
      <w:r w:rsidRPr="00F216D4">
        <w:rPr>
          <w:rFonts w:ascii="Times New Roman" w:eastAsia="Calibri" w:hAnsi="Times New Roman" w:cs="Times New Roman"/>
          <w:lang w:val="lt-LT"/>
        </w:rPr>
        <w:t xml:space="preserve"> konvertuojančio fermento (AKF) inhibitoriai, </w:t>
      </w:r>
      <w:proofErr w:type="spellStart"/>
      <w:r w:rsidRPr="00F216D4">
        <w:rPr>
          <w:rFonts w:ascii="Times New Roman" w:eastAsia="Calibri" w:hAnsi="Times New Roman" w:cs="Times New Roman"/>
          <w:lang w:val="lt-LT"/>
        </w:rPr>
        <w:t>tiazidiniai</w:t>
      </w:r>
      <w:proofErr w:type="spellEnd"/>
      <w:r w:rsidRPr="00F216D4">
        <w:rPr>
          <w:rFonts w:ascii="Times New Roman" w:eastAsia="Calibri" w:hAnsi="Times New Roman" w:cs="Times New Roman"/>
          <w:lang w:val="lt-LT"/>
        </w:rPr>
        <w:t xml:space="preserve"> diuretikai, tokie kaip </w:t>
      </w:r>
      <w:proofErr w:type="spellStart"/>
      <w:r w:rsidRPr="00F216D4">
        <w:rPr>
          <w:rFonts w:ascii="Times New Roman" w:eastAsia="Calibri" w:hAnsi="Times New Roman" w:cs="Times New Roman"/>
          <w:lang w:val="lt-LT"/>
        </w:rPr>
        <w:t>hidrochlorotiazidas</w:t>
      </w:r>
      <w:proofErr w:type="spellEnd"/>
      <w:r w:rsidRPr="00F216D4">
        <w:rPr>
          <w:rFonts w:ascii="Times New Roman" w:eastAsia="Calibri" w:hAnsi="Times New Roman" w:cs="Times New Roman"/>
          <w:lang w:val="lt-LT"/>
        </w:rPr>
        <w:t xml:space="preserve"> arba </w:t>
      </w:r>
      <w:proofErr w:type="spellStart"/>
      <w:r w:rsidRPr="00F216D4">
        <w:rPr>
          <w:rFonts w:ascii="Times New Roman" w:eastAsia="Calibri" w:hAnsi="Times New Roman" w:cs="Times New Roman"/>
          <w:lang w:val="lt-LT"/>
        </w:rPr>
        <w:t>chlortalidonas</w:t>
      </w:r>
      <w:proofErr w:type="spellEnd"/>
      <w:r w:rsidRPr="00F216D4">
        <w:rPr>
          <w:rFonts w:ascii="Times New Roman" w:eastAsia="Calibri" w:hAnsi="Times New Roman" w:cs="Times New Roman"/>
          <w:lang w:val="lt-LT"/>
        </w:rPr>
        <w:t xml:space="preserve"> (vartojami padidėjusiam kraujospūdžiui ar vandens susilaikymui gydyti),</w:t>
      </w:r>
    </w:p>
    <w:p w14:paraId="3A6D103F"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natalizumabas</w:t>
      </w:r>
      <w:proofErr w:type="spellEnd"/>
      <w:r w:rsidRPr="00F216D4">
        <w:rPr>
          <w:rFonts w:ascii="Times New Roman" w:eastAsia="Calibri" w:hAnsi="Times New Roman" w:cs="Times New Roman"/>
          <w:lang w:val="lt-LT"/>
        </w:rPr>
        <w:t xml:space="preserve"> (vartojamas išsėtinei sklerozei gydyti),</w:t>
      </w:r>
    </w:p>
    <w:p w14:paraId="05150959"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paklitakselis</w:t>
      </w:r>
      <w:proofErr w:type="spellEnd"/>
      <w:r w:rsidRPr="00F216D4">
        <w:rPr>
          <w:rFonts w:ascii="Times New Roman" w:eastAsia="Calibri" w:hAnsi="Times New Roman" w:cs="Times New Roman"/>
          <w:lang w:val="lt-LT"/>
        </w:rPr>
        <w:t xml:space="preserve"> (vartojamas nuo vėžio),</w:t>
      </w:r>
    </w:p>
    <w:p w14:paraId="13144140"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lastRenderedPageBreak/>
        <w:t>zidovudinas</w:t>
      </w:r>
      <w:proofErr w:type="spellEnd"/>
      <w:r w:rsidRPr="00F216D4">
        <w:rPr>
          <w:rFonts w:ascii="Times New Roman" w:eastAsia="Calibri" w:hAnsi="Times New Roman" w:cs="Times New Roman"/>
          <w:lang w:val="lt-LT"/>
        </w:rPr>
        <w:t xml:space="preserve"> (vartojamas virusinėms ligoms gydyti),</w:t>
      </w:r>
    </w:p>
    <w:p w14:paraId="0B17E448"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klozapinas</w:t>
      </w:r>
      <w:proofErr w:type="spellEnd"/>
      <w:r w:rsidRPr="00F216D4">
        <w:rPr>
          <w:rFonts w:ascii="Times New Roman" w:eastAsia="Calibri" w:hAnsi="Times New Roman" w:cs="Times New Roman"/>
          <w:lang w:val="lt-LT"/>
        </w:rPr>
        <w:t xml:space="preserve"> (vartojamas kai kurių psichikos sutrikimų simptomams gydyti).</w:t>
      </w:r>
    </w:p>
    <w:p w14:paraId="2E9D6231" w14:textId="77777777" w:rsidR="009503DF" w:rsidRPr="00F216D4" w:rsidRDefault="009503DF" w:rsidP="009503DF">
      <w:pPr>
        <w:numPr>
          <w:ilvl w:val="12"/>
          <w:numId w:val="0"/>
        </w:numPr>
        <w:rPr>
          <w:rFonts w:ascii="Times New Roman" w:eastAsia="Calibri" w:hAnsi="Times New Roman" w:cs="Times New Roman"/>
          <w:lang w:val="lt-LT"/>
        </w:rPr>
      </w:pPr>
    </w:p>
    <w:p w14:paraId="66CCC8F1" w14:textId="77777777" w:rsidR="009503DF" w:rsidRPr="00F216D4" w:rsidRDefault="009503DF" w:rsidP="009503DF">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Vaistai, galintys sustiprinti toksinį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poveikį Jūsų širdžiai:</w:t>
      </w:r>
    </w:p>
    <w:p w14:paraId="5945A8E8"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antraciklinai</w:t>
      </w:r>
      <w:proofErr w:type="spellEnd"/>
      <w:r w:rsidRPr="00F216D4">
        <w:rPr>
          <w:rFonts w:ascii="Times New Roman" w:eastAsia="Calibri" w:hAnsi="Times New Roman" w:cs="Times New Roman"/>
          <w:lang w:val="lt-LT"/>
        </w:rPr>
        <w:t xml:space="preserve">, tokie kaip </w:t>
      </w:r>
      <w:proofErr w:type="spellStart"/>
      <w:r w:rsidRPr="00F216D4">
        <w:rPr>
          <w:rFonts w:ascii="Times New Roman" w:eastAsia="Calibri" w:hAnsi="Times New Roman" w:cs="Times New Roman"/>
          <w:lang w:val="lt-LT"/>
        </w:rPr>
        <w:t>bleomicinas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doksorubicinas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epirubicinas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mitomicinas</w:t>
      </w:r>
      <w:proofErr w:type="spellEnd"/>
      <w:r w:rsidRPr="00F216D4">
        <w:rPr>
          <w:rFonts w:ascii="Times New Roman" w:eastAsia="Calibri" w:hAnsi="Times New Roman" w:cs="Times New Roman"/>
          <w:lang w:val="lt-LT"/>
        </w:rPr>
        <w:t xml:space="preserve"> (vartojami vėžiui gydyti),</w:t>
      </w:r>
    </w:p>
    <w:p w14:paraId="606DA093"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citarabinas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pentostatinas</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trastuzumabas</w:t>
      </w:r>
      <w:proofErr w:type="spellEnd"/>
      <w:r w:rsidRPr="00F216D4">
        <w:rPr>
          <w:rFonts w:ascii="Times New Roman" w:eastAsia="Calibri" w:hAnsi="Times New Roman" w:cs="Times New Roman"/>
          <w:lang w:val="lt-LT"/>
        </w:rPr>
        <w:t xml:space="preserve"> (vartojami vėžiui gydyti),</w:t>
      </w:r>
    </w:p>
    <w:p w14:paraId="68B60E80"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radiacija Jūsų širdies srityje.</w:t>
      </w:r>
    </w:p>
    <w:p w14:paraId="2B57424E" w14:textId="77777777" w:rsidR="009503DF" w:rsidRPr="00F216D4" w:rsidRDefault="009503DF" w:rsidP="009503DF">
      <w:pPr>
        <w:numPr>
          <w:ilvl w:val="12"/>
          <w:numId w:val="0"/>
        </w:numPr>
        <w:rPr>
          <w:rFonts w:ascii="Times New Roman" w:eastAsia="Calibri" w:hAnsi="Times New Roman" w:cs="Times New Roman"/>
          <w:lang w:val="lt-LT"/>
        </w:rPr>
      </w:pPr>
    </w:p>
    <w:p w14:paraId="4D978333" w14:textId="77777777" w:rsidR="009503DF" w:rsidRPr="00F216D4" w:rsidRDefault="009503DF" w:rsidP="009503DF">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Vaistai, galintys sustiprinti toksinį </w:t>
      </w:r>
      <w:proofErr w:type="spellStart"/>
      <w:r w:rsidRPr="00F216D4">
        <w:rPr>
          <w:rFonts w:ascii="Times New Roman" w:eastAsia="Calibri" w:hAnsi="Times New Roman" w:cs="Times New Roman"/>
          <w:u w:val="single"/>
          <w:lang w:val="lt-LT"/>
        </w:rPr>
        <w:t>ciklofosfamido</w:t>
      </w:r>
      <w:proofErr w:type="spellEnd"/>
      <w:r w:rsidRPr="00F216D4">
        <w:rPr>
          <w:rFonts w:ascii="Times New Roman" w:eastAsia="Calibri" w:hAnsi="Times New Roman" w:cs="Times New Roman"/>
          <w:u w:val="single"/>
          <w:lang w:val="lt-LT"/>
        </w:rPr>
        <w:t xml:space="preserve"> poveikį jūsų plaučiams:</w:t>
      </w:r>
    </w:p>
    <w:p w14:paraId="489125B3"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amjodaronas</w:t>
      </w:r>
      <w:proofErr w:type="spellEnd"/>
      <w:r w:rsidRPr="00F216D4">
        <w:rPr>
          <w:rFonts w:ascii="Times New Roman" w:eastAsia="Calibri" w:hAnsi="Times New Roman" w:cs="Times New Roman"/>
          <w:lang w:val="lt-LT"/>
        </w:rPr>
        <w:t xml:space="preserve"> (vartojamas nereguliariam širdies ritmui gydyti),</w:t>
      </w:r>
    </w:p>
    <w:p w14:paraId="03602CA2"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G-KSF, GM-KSF (</w:t>
      </w:r>
      <w:proofErr w:type="spellStart"/>
      <w:r w:rsidRPr="00F216D4">
        <w:rPr>
          <w:rFonts w:ascii="Times New Roman" w:eastAsia="Calibri" w:hAnsi="Times New Roman" w:cs="Times New Roman"/>
          <w:lang w:val="lt-LT"/>
        </w:rPr>
        <w:t>granulocitų</w:t>
      </w:r>
      <w:proofErr w:type="spellEnd"/>
      <w:r w:rsidRPr="00F216D4">
        <w:rPr>
          <w:rFonts w:ascii="Times New Roman" w:eastAsia="Calibri" w:hAnsi="Times New Roman" w:cs="Times New Roman"/>
          <w:lang w:val="lt-LT"/>
        </w:rPr>
        <w:t xml:space="preserve"> kolonijas stimuliuojantis faktorius, </w:t>
      </w:r>
      <w:proofErr w:type="spellStart"/>
      <w:r w:rsidRPr="00F216D4">
        <w:rPr>
          <w:rFonts w:ascii="Times New Roman" w:eastAsia="Calibri" w:hAnsi="Times New Roman" w:cs="Times New Roman"/>
          <w:lang w:val="lt-LT"/>
        </w:rPr>
        <w:t>granulocitų</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makrofagų</w:t>
      </w:r>
      <w:proofErr w:type="spellEnd"/>
      <w:r w:rsidRPr="00F216D4">
        <w:rPr>
          <w:rFonts w:ascii="Times New Roman" w:eastAsia="Calibri" w:hAnsi="Times New Roman" w:cs="Times New Roman"/>
          <w:lang w:val="lt-LT"/>
        </w:rPr>
        <w:t xml:space="preserve"> kolonijas stimuliuojantis faktorius) hormonai (vartojami baltųjų kraujo ląstelių skaičiui padidinti po chemoterapijos).</w:t>
      </w:r>
    </w:p>
    <w:p w14:paraId="1B9CE5D8" w14:textId="77777777" w:rsidR="009503DF" w:rsidRPr="00F216D4" w:rsidRDefault="009503DF" w:rsidP="009503DF">
      <w:pPr>
        <w:numPr>
          <w:ilvl w:val="12"/>
          <w:numId w:val="0"/>
        </w:numPr>
        <w:ind w:left="567" w:hanging="567"/>
        <w:rPr>
          <w:rFonts w:ascii="Times New Roman" w:eastAsia="Calibri" w:hAnsi="Times New Roman" w:cs="Times New Roman"/>
          <w:lang w:val="lt-LT"/>
        </w:rPr>
      </w:pPr>
    </w:p>
    <w:p w14:paraId="6D2A62A3" w14:textId="77777777" w:rsidR="009503DF" w:rsidRPr="00F216D4" w:rsidRDefault="009503DF" w:rsidP="009503DF">
      <w:pPr>
        <w:numPr>
          <w:ilvl w:val="12"/>
          <w:numId w:val="0"/>
        </w:num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 xml:space="preserve">Kiti vaistai, kurie gali paveikti </w:t>
      </w:r>
      <w:proofErr w:type="spellStart"/>
      <w:r w:rsidRPr="00F216D4">
        <w:rPr>
          <w:rFonts w:ascii="Times New Roman" w:eastAsia="Calibri" w:hAnsi="Times New Roman" w:cs="Times New Roman"/>
          <w:u w:val="single"/>
          <w:lang w:val="lt-LT"/>
        </w:rPr>
        <w:t>ciklofosfamidą</w:t>
      </w:r>
      <w:proofErr w:type="spellEnd"/>
      <w:r w:rsidRPr="00F216D4">
        <w:rPr>
          <w:rFonts w:ascii="Times New Roman" w:eastAsia="Calibri" w:hAnsi="Times New Roman" w:cs="Times New Roman"/>
          <w:u w:val="single"/>
          <w:lang w:val="lt-LT"/>
        </w:rPr>
        <w:t xml:space="preserve"> ar būti jo paveikti, yra šie:</w:t>
      </w:r>
    </w:p>
    <w:p w14:paraId="0E16F8E2"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etanerceptas</w:t>
      </w:r>
      <w:proofErr w:type="spellEnd"/>
      <w:r w:rsidRPr="00F216D4">
        <w:rPr>
          <w:rFonts w:ascii="Times New Roman" w:eastAsia="Calibri" w:hAnsi="Times New Roman" w:cs="Times New Roman"/>
          <w:lang w:val="lt-LT"/>
        </w:rPr>
        <w:t xml:space="preserve"> (vartojamas reumatoidiniam artritui gydyti),</w:t>
      </w:r>
    </w:p>
    <w:p w14:paraId="2256BEB6"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metronidazolas</w:t>
      </w:r>
      <w:proofErr w:type="spellEnd"/>
      <w:r w:rsidRPr="00F216D4">
        <w:rPr>
          <w:rFonts w:ascii="Times New Roman" w:eastAsia="Calibri" w:hAnsi="Times New Roman" w:cs="Times New Roman"/>
          <w:lang w:val="lt-LT"/>
        </w:rPr>
        <w:t xml:space="preserve"> (vartojamas bakterinėms ar pirmuonių sukeltoms infekcijoms gydyti),</w:t>
      </w:r>
    </w:p>
    <w:p w14:paraId="74DEFFF7"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tamoksifenas</w:t>
      </w:r>
      <w:proofErr w:type="spellEnd"/>
      <w:r w:rsidRPr="00F216D4">
        <w:rPr>
          <w:rFonts w:ascii="Times New Roman" w:eastAsia="Calibri" w:hAnsi="Times New Roman" w:cs="Times New Roman"/>
          <w:lang w:val="lt-LT"/>
        </w:rPr>
        <w:t xml:space="preserve"> (vartojamas nuo krūties vėžio),</w:t>
      </w:r>
    </w:p>
    <w:p w14:paraId="2A0E9B3F"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bupropionas</w:t>
      </w:r>
      <w:proofErr w:type="spellEnd"/>
      <w:r w:rsidRPr="00F216D4">
        <w:rPr>
          <w:rFonts w:ascii="Times New Roman" w:eastAsia="Calibri" w:hAnsi="Times New Roman" w:cs="Times New Roman"/>
          <w:lang w:val="lt-LT"/>
        </w:rPr>
        <w:t xml:space="preserve"> (vartojamas padėti mesti rūkyti),</w:t>
      </w:r>
    </w:p>
    <w:p w14:paraId="0D6684C0"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kumarinai, tokie kaip varfarinas (vartojami kraujui skystinti),</w:t>
      </w:r>
    </w:p>
    <w:p w14:paraId="30FF6A74"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ciklosporinas</w:t>
      </w:r>
      <w:proofErr w:type="spellEnd"/>
      <w:r w:rsidRPr="00F216D4">
        <w:rPr>
          <w:rFonts w:ascii="Times New Roman" w:eastAsia="Calibri" w:hAnsi="Times New Roman" w:cs="Times New Roman"/>
          <w:lang w:val="lt-LT"/>
        </w:rPr>
        <w:t xml:space="preserve"> (vartojamas imuninės sistemos aktyvumui mažinti),</w:t>
      </w:r>
    </w:p>
    <w:p w14:paraId="51A3C087"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sukcinilcholinas</w:t>
      </w:r>
      <w:proofErr w:type="spellEnd"/>
      <w:r w:rsidRPr="00F216D4">
        <w:rPr>
          <w:rFonts w:ascii="Times New Roman" w:eastAsia="Calibri" w:hAnsi="Times New Roman" w:cs="Times New Roman"/>
          <w:lang w:val="lt-LT"/>
        </w:rPr>
        <w:t xml:space="preserve"> (vartojamas raumenims atpalaiduoti atliekant medicinines procedūras),</w:t>
      </w:r>
    </w:p>
    <w:p w14:paraId="121DD376"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digoksinas</w:t>
      </w:r>
      <w:proofErr w:type="spellEnd"/>
      <w:r w:rsidRPr="00F216D4">
        <w:rPr>
          <w:rFonts w:ascii="Times New Roman" w:eastAsia="Calibri" w:hAnsi="Times New Roman" w:cs="Times New Roman"/>
          <w:lang w:val="lt-LT"/>
        </w:rPr>
        <w:t>, ß-</w:t>
      </w:r>
      <w:proofErr w:type="spellStart"/>
      <w:r w:rsidRPr="00F216D4">
        <w:rPr>
          <w:rFonts w:ascii="Times New Roman" w:eastAsia="Calibri" w:hAnsi="Times New Roman" w:cs="Times New Roman"/>
          <w:lang w:val="lt-LT"/>
        </w:rPr>
        <w:t>acetildigoksinas</w:t>
      </w:r>
      <w:proofErr w:type="spellEnd"/>
      <w:r w:rsidRPr="00F216D4">
        <w:rPr>
          <w:rFonts w:ascii="Times New Roman" w:eastAsia="Calibri" w:hAnsi="Times New Roman" w:cs="Times New Roman"/>
          <w:lang w:val="lt-LT"/>
        </w:rPr>
        <w:t xml:space="preserve"> (vartojami širdies ligoms gydyti),</w:t>
      </w:r>
    </w:p>
    <w:p w14:paraId="1D46163C"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vakcinos,</w:t>
      </w:r>
    </w:p>
    <w:p w14:paraId="24CFB066"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verapamilis</w:t>
      </w:r>
      <w:proofErr w:type="spellEnd"/>
      <w:r w:rsidRPr="00F216D4">
        <w:rPr>
          <w:rFonts w:ascii="Times New Roman" w:eastAsia="Calibri" w:hAnsi="Times New Roman" w:cs="Times New Roman"/>
          <w:lang w:val="lt-LT"/>
        </w:rPr>
        <w:t xml:space="preserve"> (vartojamas padidėjusiam kraujospūdžiui, krūtinės anginai ar nereguliariam širdies ritmui gydyti),</w:t>
      </w:r>
    </w:p>
    <w:p w14:paraId="4EAF0029" w14:textId="77777777" w:rsidR="009503DF" w:rsidRPr="00F216D4" w:rsidRDefault="009503DF" w:rsidP="0081569B">
      <w:pPr>
        <w:pStyle w:val="Sraopastraipa"/>
        <w:widowControl/>
        <w:numPr>
          <w:ilvl w:val="0"/>
          <w:numId w:val="7"/>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sulfonilkarbamido</w:t>
      </w:r>
      <w:proofErr w:type="spellEnd"/>
      <w:r w:rsidRPr="00F216D4">
        <w:rPr>
          <w:rFonts w:ascii="Times New Roman" w:eastAsia="Calibri" w:hAnsi="Times New Roman" w:cs="Times New Roman"/>
          <w:lang w:val="lt-LT"/>
        </w:rPr>
        <w:t xml:space="preserve"> darinių vartojimas kartu su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(gali sumažėti cukraus kiekis kraujyje).</w:t>
      </w:r>
    </w:p>
    <w:p w14:paraId="2AA60D32" w14:textId="77777777" w:rsidR="009503DF" w:rsidRPr="00F216D4" w:rsidRDefault="009503DF" w:rsidP="009503DF">
      <w:pPr>
        <w:numPr>
          <w:ilvl w:val="12"/>
          <w:numId w:val="0"/>
        </w:numPr>
        <w:rPr>
          <w:rFonts w:ascii="Times New Roman" w:eastAsia="Calibri" w:hAnsi="Times New Roman" w:cs="Times New Roman"/>
          <w:lang w:val="lt-LT"/>
        </w:rPr>
      </w:pPr>
    </w:p>
    <w:p w14:paraId="3F550B02" w14:textId="5A3D9553" w:rsidR="009503DF" w:rsidRPr="00F216D4" w:rsidRDefault="00266334" w:rsidP="009503DF">
      <w:pPr>
        <w:rPr>
          <w:rFonts w:ascii="Times New Roman" w:eastAsia="Calibri" w:hAnsi="Times New Roman" w:cs="Times New Roman"/>
          <w:b/>
          <w:bCs/>
          <w:lang w:val="lt-LT"/>
        </w:rPr>
      </w:pPr>
      <w:proofErr w:type="spellStart"/>
      <w:r>
        <w:rPr>
          <w:rFonts w:ascii="Times New Roman" w:eastAsia="Calibri" w:hAnsi="Times New Roman" w:cs="Times New Roman"/>
          <w:b/>
          <w:lang w:val="lt-LT"/>
        </w:rPr>
        <w:t>Cyclophosphamide</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Accord</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Healthcare</w:t>
      </w:r>
      <w:proofErr w:type="spellEnd"/>
      <w:r w:rsidR="009503DF" w:rsidRPr="00F216D4">
        <w:rPr>
          <w:rFonts w:ascii="Times New Roman" w:eastAsia="Calibri" w:hAnsi="Times New Roman" w:cs="Times New Roman"/>
          <w:b/>
          <w:bCs/>
          <w:lang w:val="lt-LT"/>
        </w:rPr>
        <w:t xml:space="preserve"> vartojimas su maistu, gėrimais ir alkoholiu</w:t>
      </w:r>
    </w:p>
    <w:p w14:paraId="3C942F62" w14:textId="77777777" w:rsidR="009503DF" w:rsidRPr="00F216D4" w:rsidRDefault="009503DF" w:rsidP="009503DF">
      <w:pPr>
        <w:rPr>
          <w:rFonts w:ascii="Times New Roman" w:eastAsia="Calibri" w:hAnsi="Times New Roman" w:cs="Times New Roman"/>
          <w:lang w:val="lt-LT"/>
        </w:rPr>
      </w:pPr>
      <w:r w:rsidRPr="00F216D4">
        <w:rPr>
          <w:rFonts w:ascii="Times New Roman" w:eastAsia="Calibri" w:hAnsi="Times New Roman" w:cs="Times New Roman"/>
          <w:lang w:val="lt-LT"/>
        </w:rPr>
        <w:t xml:space="preserve">Alkoholio vartojimas gali padidinti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sukeliamą pykinimą ir vėmimą.</w:t>
      </w:r>
    </w:p>
    <w:p w14:paraId="1BEA8C69" w14:textId="77777777" w:rsidR="009503DF" w:rsidRPr="00F216D4" w:rsidRDefault="009503DF" w:rsidP="009503DF">
      <w:pPr>
        <w:rPr>
          <w:rFonts w:ascii="Times New Roman" w:eastAsia="Calibri" w:hAnsi="Times New Roman" w:cs="Times New Roman"/>
          <w:lang w:val="lt-LT"/>
        </w:rPr>
      </w:pPr>
    </w:p>
    <w:p w14:paraId="10194867" w14:textId="77777777" w:rsidR="009503DF" w:rsidRPr="00F216D4" w:rsidRDefault="009503DF" w:rsidP="009503DF">
      <w:pPr>
        <w:rPr>
          <w:rFonts w:ascii="Times New Roman" w:eastAsia="Calibri" w:hAnsi="Times New Roman" w:cs="Times New Roman"/>
          <w:lang w:val="lt-LT"/>
        </w:rPr>
      </w:pPr>
      <w:r w:rsidRPr="00F216D4">
        <w:rPr>
          <w:rFonts w:ascii="Times New Roman" w:eastAsia="Calibri" w:hAnsi="Times New Roman" w:cs="Times New Roman"/>
          <w:lang w:val="lt-LT"/>
        </w:rPr>
        <w:t xml:space="preserve">Vartojant </w:t>
      </w:r>
      <w:proofErr w:type="spellStart"/>
      <w:r w:rsidRPr="00F216D4">
        <w:rPr>
          <w:rFonts w:ascii="Times New Roman" w:eastAsia="Calibri" w:hAnsi="Times New Roman" w:cs="Times New Roman"/>
          <w:lang w:val="lt-LT"/>
        </w:rPr>
        <w:t>ciklofosfamidą</w:t>
      </w:r>
      <w:proofErr w:type="spellEnd"/>
      <w:r w:rsidRPr="00F216D4">
        <w:rPr>
          <w:rFonts w:ascii="Times New Roman" w:eastAsia="Calibri" w:hAnsi="Times New Roman" w:cs="Times New Roman"/>
          <w:lang w:val="lt-LT"/>
        </w:rPr>
        <w:t xml:space="preserve">, negalima vartoti greipfrutų (vaisių ar sulčių). Tai gali sutrikdyti įprastą vaisto poveikį ir gali pakeisti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veiksmingumą.</w:t>
      </w:r>
    </w:p>
    <w:p w14:paraId="34FB49FF" w14:textId="77777777" w:rsidR="009503DF" w:rsidRPr="00F216D4" w:rsidRDefault="009503DF" w:rsidP="009503DF">
      <w:pPr>
        <w:rPr>
          <w:rFonts w:ascii="Times New Roman" w:eastAsia="Calibri" w:hAnsi="Times New Roman" w:cs="Times New Roman"/>
          <w:lang w:val="lt-LT"/>
        </w:rPr>
      </w:pPr>
    </w:p>
    <w:p w14:paraId="2752866B" w14:textId="77777777" w:rsidR="009503DF" w:rsidRPr="00F216D4" w:rsidRDefault="009503DF" w:rsidP="009503DF">
      <w:pPr>
        <w:rPr>
          <w:rFonts w:ascii="Times New Roman" w:eastAsia="Calibri" w:hAnsi="Times New Roman" w:cs="Times New Roman"/>
          <w:b/>
          <w:bCs/>
          <w:lang w:val="lt-LT"/>
        </w:rPr>
      </w:pPr>
      <w:r w:rsidRPr="00F216D4">
        <w:rPr>
          <w:rFonts w:ascii="Times New Roman" w:eastAsia="Calibri" w:hAnsi="Times New Roman" w:cs="Times New Roman"/>
          <w:b/>
          <w:bCs/>
          <w:lang w:val="lt-LT"/>
        </w:rPr>
        <w:t>Kontracepcija, nėštumas, žindymo laikotarpis ir vaisingumas</w:t>
      </w:r>
    </w:p>
    <w:p w14:paraId="23FB74FD" w14:textId="77777777" w:rsidR="009503DF" w:rsidRPr="00F216D4" w:rsidRDefault="009503DF" w:rsidP="009503DF">
      <w:pPr>
        <w:rPr>
          <w:rFonts w:ascii="Times New Roman" w:eastAsia="Calibri" w:hAnsi="Times New Roman" w:cs="Times New Roman"/>
          <w:i/>
          <w:iCs/>
          <w:lang w:val="lt-LT"/>
        </w:rPr>
      </w:pPr>
      <w:r w:rsidRPr="00F216D4">
        <w:rPr>
          <w:rFonts w:ascii="Times New Roman" w:eastAsia="Calibri" w:hAnsi="Times New Roman" w:cs="Times New Roman"/>
          <w:i/>
          <w:iCs/>
          <w:lang w:val="lt-LT"/>
        </w:rPr>
        <w:t>Vyrų ir moterų kontracepcija</w:t>
      </w:r>
    </w:p>
    <w:p w14:paraId="00C3D7A5" w14:textId="509A48BB" w:rsidR="009503DF" w:rsidRPr="00F216D4" w:rsidRDefault="009503DF" w:rsidP="009503DF">
      <w:pPr>
        <w:rPr>
          <w:rFonts w:ascii="Times New Roman" w:eastAsia="Calibri" w:hAnsi="Times New Roman" w:cs="Times New Roman"/>
          <w:lang w:val="lt-LT"/>
        </w:rPr>
      </w:pPr>
      <w:r w:rsidRPr="00F216D4">
        <w:rPr>
          <w:rFonts w:ascii="Times New Roman" w:eastAsia="Calibri" w:hAnsi="Times New Roman" w:cs="Times New Roman"/>
          <w:lang w:val="lt-LT"/>
        </w:rPr>
        <w:t xml:space="preserve">Jei esate moteris, gydymo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laikotarpiu ir 12</w:t>
      </w:r>
      <w:r w:rsidR="009378CD" w:rsidRPr="00F216D4">
        <w:rPr>
          <w:rFonts w:ascii="Times New Roman" w:eastAsia="Calibri" w:hAnsi="Times New Roman" w:cs="Times New Roman"/>
          <w:lang w:val="lt-LT"/>
        </w:rPr>
        <w:t> </w:t>
      </w:r>
      <w:r w:rsidRPr="00F216D4">
        <w:rPr>
          <w:rFonts w:ascii="Times New Roman" w:eastAsia="Calibri" w:hAnsi="Times New Roman" w:cs="Times New Roman"/>
          <w:lang w:val="lt-LT"/>
        </w:rPr>
        <w:t>mėnesių po gydymo nutraukimo netur</w:t>
      </w:r>
      <w:r w:rsidR="005E161F">
        <w:rPr>
          <w:rFonts w:ascii="Times New Roman" w:eastAsia="Calibri" w:hAnsi="Times New Roman" w:cs="Times New Roman"/>
          <w:lang w:val="lt-LT"/>
        </w:rPr>
        <w:t>ite</w:t>
      </w:r>
      <w:r w:rsidRPr="00F216D4">
        <w:rPr>
          <w:rFonts w:ascii="Times New Roman" w:eastAsia="Calibri" w:hAnsi="Times New Roman" w:cs="Times New Roman"/>
          <w:lang w:val="lt-LT"/>
        </w:rPr>
        <w:t xml:space="preserve"> pastoti.</w:t>
      </w:r>
    </w:p>
    <w:p w14:paraId="74347E39" w14:textId="77777777" w:rsidR="009503DF" w:rsidRPr="00F216D4" w:rsidRDefault="009503DF" w:rsidP="009503DF">
      <w:pPr>
        <w:rPr>
          <w:rFonts w:ascii="Times New Roman" w:eastAsia="Calibri" w:hAnsi="Times New Roman" w:cs="Times New Roman"/>
          <w:lang w:val="lt-LT"/>
        </w:rPr>
      </w:pPr>
    </w:p>
    <w:p w14:paraId="1CDB5423" w14:textId="512C7A8E" w:rsidR="009503DF" w:rsidRPr="00F216D4" w:rsidRDefault="009503DF" w:rsidP="009503DF">
      <w:pPr>
        <w:rPr>
          <w:rFonts w:ascii="Times New Roman" w:eastAsia="Calibri" w:hAnsi="Times New Roman" w:cs="Times New Roman"/>
          <w:lang w:val="lt-LT"/>
        </w:rPr>
      </w:pPr>
      <w:r w:rsidRPr="00F216D4">
        <w:rPr>
          <w:rFonts w:ascii="Times New Roman" w:eastAsia="Calibri" w:hAnsi="Times New Roman" w:cs="Times New Roman"/>
          <w:lang w:val="lt-LT"/>
        </w:rPr>
        <w:t>Jei esate vyras, tur</w:t>
      </w:r>
      <w:r w:rsidR="005E161F">
        <w:rPr>
          <w:rFonts w:ascii="Times New Roman" w:eastAsia="Calibri" w:hAnsi="Times New Roman" w:cs="Times New Roman"/>
          <w:lang w:val="lt-LT"/>
        </w:rPr>
        <w:t>ite</w:t>
      </w:r>
      <w:r w:rsidRPr="00F216D4">
        <w:rPr>
          <w:rFonts w:ascii="Times New Roman" w:eastAsia="Calibri" w:hAnsi="Times New Roman" w:cs="Times New Roman"/>
          <w:lang w:val="lt-LT"/>
        </w:rPr>
        <w:t xml:space="preserve"> naudoti veiksmingą kontracep</w:t>
      </w:r>
      <w:r w:rsidR="005E161F">
        <w:rPr>
          <w:rFonts w:ascii="Times New Roman" w:eastAsia="Calibri" w:hAnsi="Times New Roman" w:cs="Times New Roman"/>
          <w:lang w:val="lt-LT"/>
        </w:rPr>
        <w:t>cijos priemonę</w:t>
      </w:r>
      <w:r w:rsidRPr="00F216D4">
        <w:rPr>
          <w:rFonts w:ascii="Times New Roman" w:eastAsia="Calibri" w:hAnsi="Times New Roman" w:cs="Times New Roman"/>
          <w:lang w:val="lt-LT"/>
        </w:rPr>
        <w:t xml:space="preserve">, kad gydymo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metu ir 6</w:t>
      </w:r>
      <w:r w:rsidR="00E34C96" w:rsidRPr="00F216D4">
        <w:rPr>
          <w:rFonts w:ascii="Times New Roman" w:eastAsia="Calibri" w:hAnsi="Times New Roman" w:cs="Times New Roman"/>
          <w:lang w:val="lt-LT"/>
        </w:rPr>
        <w:t> </w:t>
      </w:r>
      <w:r w:rsidRPr="00F216D4">
        <w:rPr>
          <w:rFonts w:ascii="Times New Roman" w:eastAsia="Calibri" w:hAnsi="Times New Roman" w:cs="Times New Roman"/>
          <w:lang w:val="lt-LT"/>
        </w:rPr>
        <w:t>mėnesius po gydymo pabaigos nepradėtumėte vaiko.</w:t>
      </w:r>
    </w:p>
    <w:p w14:paraId="2537724C" w14:textId="77777777" w:rsidR="009503DF" w:rsidRPr="00F216D4" w:rsidRDefault="009503DF" w:rsidP="009503DF">
      <w:pPr>
        <w:rPr>
          <w:rFonts w:ascii="Times New Roman" w:eastAsia="Calibri" w:hAnsi="Times New Roman" w:cs="Times New Roman"/>
          <w:lang w:val="lt-LT"/>
        </w:rPr>
      </w:pPr>
    </w:p>
    <w:p w14:paraId="5B288E32" w14:textId="77777777" w:rsidR="009503DF" w:rsidRPr="00F216D4" w:rsidRDefault="009503DF" w:rsidP="009503DF">
      <w:pPr>
        <w:rPr>
          <w:rFonts w:ascii="Times New Roman" w:eastAsia="Calibri" w:hAnsi="Times New Roman" w:cs="Times New Roman"/>
          <w:i/>
          <w:iCs/>
          <w:lang w:val="lt-LT"/>
        </w:rPr>
      </w:pPr>
      <w:r w:rsidRPr="00F216D4">
        <w:rPr>
          <w:rFonts w:ascii="Times New Roman" w:eastAsia="Calibri" w:hAnsi="Times New Roman" w:cs="Times New Roman"/>
          <w:i/>
          <w:iCs/>
          <w:lang w:val="lt-LT"/>
        </w:rPr>
        <w:t>Nėštumas</w:t>
      </w:r>
    </w:p>
    <w:p w14:paraId="3DE40408" w14:textId="77777777" w:rsidR="009503DF" w:rsidRPr="00F216D4" w:rsidRDefault="009503DF" w:rsidP="009503DF">
      <w:pPr>
        <w:rPr>
          <w:rFonts w:ascii="Times New Roman" w:eastAsia="Calibri" w:hAnsi="Times New Roman" w:cs="Times New Roman"/>
          <w:lang w:val="lt-LT"/>
        </w:rPr>
      </w:pPr>
      <w:r w:rsidRPr="00F216D4">
        <w:rPr>
          <w:rFonts w:ascii="Times New Roman" w:eastAsia="Calibri" w:hAnsi="Times New Roman" w:cs="Times New Roman"/>
          <w:lang w:val="lt-LT"/>
        </w:rPr>
        <w:t>Jei esate nėščia, žindote kūdikį, manote, kad galbūt esate nėščia, arba planuojate pastoti, tai prieš vartodama šį vaistą, pasitarkite su gydytoju arba vaistininku.</w:t>
      </w:r>
    </w:p>
    <w:p w14:paraId="6F7B8803" w14:textId="77777777" w:rsidR="009503DF" w:rsidRPr="00F216D4" w:rsidRDefault="009503DF" w:rsidP="009503DF">
      <w:pPr>
        <w:rPr>
          <w:rFonts w:ascii="Times New Roman" w:eastAsia="Calibri" w:hAnsi="Times New Roman" w:cs="Times New Roman"/>
          <w:lang w:val="lt-LT"/>
        </w:rPr>
      </w:pPr>
    </w:p>
    <w:p w14:paraId="711DC483" w14:textId="77777777" w:rsidR="009503DF" w:rsidRPr="00F216D4" w:rsidRDefault="009503DF" w:rsidP="009503DF">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sukelti persileidimą arba pakenkti Jūsų negimusiam kūdikiui. Atsižvelgiant į turimą informaciją, nėštumo metu, ypač pirmąjį trimestrą,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vartoti nerekomenduojama, o gydytojas nuspręs, ar jį galima vartoti.</w:t>
      </w:r>
    </w:p>
    <w:p w14:paraId="1E08C54F" w14:textId="77777777" w:rsidR="009503DF" w:rsidRPr="00F216D4" w:rsidRDefault="009503DF" w:rsidP="009503DF">
      <w:pPr>
        <w:rPr>
          <w:rFonts w:ascii="Times New Roman" w:eastAsia="Calibri" w:hAnsi="Times New Roman" w:cs="Times New Roman"/>
          <w:lang w:val="lt-LT"/>
        </w:rPr>
      </w:pPr>
    </w:p>
    <w:p w14:paraId="51863AF2" w14:textId="77777777" w:rsidR="009503DF" w:rsidRPr="00F216D4" w:rsidRDefault="009503DF" w:rsidP="009503DF">
      <w:pPr>
        <w:rPr>
          <w:rFonts w:ascii="Times New Roman" w:eastAsia="Calibri" w:hAnsi="Times New Roman" w:cs="Times New Roman"/>
          <w:i/>
          <w:iCs/>
          <w:lang w:val="lt-LT"/>
        </w:rPr>
      </w:pPr>
      <w:r w:rsidRPr="00F216D4">
        <w:rPr>
          <w:rFonts w:ascii="Times New Roman" w:eastAsia="Calibri" w:hAnsi="Times New Roman" w:cs="Times New Roman"/>
          <w:i/>
          <w:iCs/>
          <w:lang w:val="lt-LT"/>
        </w:rPr>
        <w:t>Žindymo laikotarpis</w:t>
      </w:r>
    </w:p>
    <w:p w14:paraId="25902830" w14:textId="7DB82D65" w:rsidR="009503DF" w:rsidRPr="00F216D4" w:rsidRDefault="009503DF" w:rsidP="009503DF">
      <w:pPr>
        <w:rPr>
          <w:rFonts w:ascii="Times New Roman" w:eastAsia="Calibri" w:hAnsi="Times New Roman" w:cs="Times New Roman"/>
          <w:lang w:val="lt-LT"/>
        </w:rPr>
      </w:pPr>
      <w:r w:rsidRPr="00F216D4">
        <w:rPr>
          <w:rFonts w:ascii="Times New Roman" w:eastAsia="Calibri" w:hAnsi="Times New Roman" w:cs="Times New Roman"/>
          <w:lang w:val="lt-LT"/>
        </w:rPr>
        <w:t xml:space="preserve">Kadangi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patenka į motinos pieną, gydymo metu moter</w:t>
      </w:r>
      <w:r w:rsidR="005E161F">
        <w:rPr>
          <w:rFonts w:ascii="Times New Roman" w:eastAsia="Calibri" w:hAnsi="Times New Roman" w:cs="Times New Roman"/>
          <w:lang w:val="lt-LT"/>
        </w:rPr>
        <w:t>ims</w:t>
      </w:r>
      <w:r w:rsidRPr="00F216D4">
        <w:rPr>
          <w:rFonts w:ascii="Times New Roman" w:eastAsia="Calibri" w:hAnsi="Times New Roman" w:cs="Times New Roman"/>
          <w:lang w:val="lt-LT"/>
        </w:rPr>
        <w:t xml:space="preserve"> žindyti</w:t>
      </w:r>
      <w:r w:rsidR="005E161F">
        <w:rPr>
          <w:rFonts w:ascii="Times New Roman" w:eastAsia="Calibri" w:hAnsi="Times New Roman" w:cs="Times New Roman"/>
          <w:lang w:val="lt-LT"/>
        </w:rPr>
        <w:t xml:space="preserve"> draudžiama</w:t>
      </w:r>
      <w:r w:rsidRPr="00F216D4">
        <w:rPr>
          <w:rFonts w:ascii="Times New Roman" w:eastAsia="Calibri" w:hAnsi="Times New Roman" w:cs="Times New Roman"/>
          <w:lang w:val="lt-LT"/>
        </w:rPr>
        <w:t>. Žr.</w:t>
      </w:r>
      <w:r w:rsidR="00BC6998" w:rsidRPr="00F216D4">
        <w:rPr>
          <w:rFonts w:ascii="Times New Roman" w:eastAsia="Calibri" w:hAnsi="Times New Roman" w:cs="Times New Roman"/>
          <w:lang w:val="lt-LT"/>
        </w:rPr>
        <w:t> </w:t>
      </w:r>
      <w:r w:rsidRPr="00F216D4">
        <w:rPr>
          <w:rFonts w:ascii="Times New Roman" w:eastAsia="Calibri" w:hAnsi="Times New Roman" w:cs="Times New Roman"/>
          <w:lang w:val="lt-LT"/>
        </w:rPr>
        <w:t>2</w:t>
      </w:r>
      <w:r w:rsidR="00BC6998" w:rsidRPr="00F216D4">
        <w:rPr>
          <w:rFonts w:ascii="Times New Roman" w:eastAsia="Calibri" w:hAnsi="Times New Roman" w:cs="Times New Roman"/>
          <w:lang w:val="lt-LT"/>
        </w:rPr>
        <w:t> </w:t>
      </w:r>
      <w:r w:rsidRPr="00F216D4">
        <w:rPr>
          <w:rFonts w:ascii="Times New Roman" w:eastAsia="Calibri" w:hAnsi="Times New Roman" w:cs="Times New Roman"/>
          <w:lang w:val="lt-LT"/>
        </w:rPr>
        <w:t>skyrių „</w:t>
      </w:r>
      <w:bookmarkStart w:id="9" w:name="_Hlk75291366"/>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w:t>
      </w:r>
      <w:bookmarkEnd w:id="9"/>
      <w:r w:rsidRPr="00F216D4">
        <w:rPr>
          <w:rFonts w:ascii="Times New Roman" w:eastAsia="Calibri" w:hAnsi="Times New Roman" w:cs="Times New Roman"/>
          <w:lang w:val="lt-LT"/>
        </w:rPr>
        <w:t>vartoti draudžiama“.</w:t>
      </w:r>
    </w:p>
    <w:p w14:paraId="26627DD9" w14:textId="77777777" w:rsidR="009503DF" w:rsidRPr="00F216D4" w:rsidRDefault="009503DF" w:rsidP="009503DF">
      <w:pPr>
        <w:rPr>
          <w:rFonts w:ascii="Times New Roman" w:eastAsia="Calibri" w:hAnsi="Times New Roman" w:cs="Times New Roman"/>
          <w:lang w:val="lt-LT"/>
        </w:rPr>
      </w:pPr>
    </w:p>
    <w:p w14:paraId="2B82C174" w14:textId="77777777" w:rsidR="009503DF" w:rsidRPr="00F216D4" w:rsidRDefault="009503DF" w:rsidP="009503DF">
      <w:pPr>
        <w:rPr>
          <w:rFonts w:ascii="Times New Roman" w:eastAsia="Calibri" w:hAnsi="Times New Roman" w:cs="Times New Roman"/>
          <w:i/>
          <w:iCs/>
          <w:lang w:val="lt-LT"/>
        </w:rPr>
      </w:pPr>
      <w:r w:rsidRPr="00F216D4">
        <w:rPr>
          <w:rFonts w:ascii="Times New Roman" w:eastAsia="Calibri" w:hAnsi="Times New Roman" w:cs="Times New Roman"/>
          <w:i/>
          <w:iCs/>
          <w:lang w:val="lt-LT"/>
        </w:rPr>
        <w:lastRenderedPageBreak/>
        <w:t>Vaisingumas</w:t>
      </w:r>
    </w:p>
    <w:p w14:paraId="52444DE4" w14:textId="77777777" w:rsidR="009503DF" w:rsidRPr="00F216D4" w:rsidRDefault="009503DF" w:rsidP="009503DF">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gali paveikti Jūsų galimybes ateityje turėti vaikų ir gali sukelti nevaisingumą. Prieš gydymą pasitarkite su gydytoju dėl spermos </w:t>
      </w:r>
      <w:proofErr w:type="spellStart"/>
      <w:r w:rsidRPr="00F216D4">
        <w:rPr>
          <w:rFonts w:ascii="Times New Roman" w:eastAsia="Calibri" w:hAnsi="Times New Roman" w:cs="Times New Roman"/>
          <w:lang w:val="lt-LT"/>
        </w:rPr>
        <w:t>kriokonservavimo</w:t>
      </w:r>
      <w:proofErr w:type="spellEnd"/>
      <w:r w:rsidRPr="00F216D4">
        <w:rPr>
          <w:rFonts w:ascii="Times New Roman" w:eastAsia="Calibri" w:hAnsi="Times New Roman" w:cs="Times New Roman"/>
          <w:lang w:val="lt-LT"/>
        </w:rPr>
        <w:t xml:space="preserve"> (užšaldymo). Jei ketinate tapti tėvais po gydymo, pasitarkite su gydytoju.</w:t>
      </w:r>
    </w:p>
    <w:p w14:paraId="216CF9FF" w14:textId="77777777" w:rsidR="009503DF" w:rsidRPr="00F216D4" w:rsidRDefault="009503DF" w:rsidP="009503DF">
      <w:pPr>
        <w:rPr>
          <w:rFonts w:ascii="Times New Roman" w:eastAsia="Calibri" w:hAnsi="Times New Roman" w:cs="Times New Roman"/>
          <w:lang w:val="lt-LT"/>
        </w:rPr>
      </w:pPr>
    </w:p>
    <w:p w14:paraId="6CBF8121" w14:textId="29E2F5FD" w:rsidR="009503DF" w:rsidRPr="00F216D4" w:rsidRDefault="009503DF" w:rsidP="009503DF">
      <w:pPr>
        <w:rPr>
          <w:rFonts w:ascii="Times New Roman" w:eastAsia="Calibri" w:hAnsi="Times New Roman" w:cs="Times New Roman"/>
          <w:lang w:val="lt-LT"/>
        </w:rPr>
      </w:pPr>
      <w:r w:rsidRPr="00F216D4">
        <w:rPr>
          <w:rFonts w:ascii="Times New Roman" w:eastAsia="Calibri" w:hAnsi="Times New Roman" w:cs="Times New Roman"/>
          <w:lang w:val="lt-LT"/>
        </w:rPr>
        <w:t xml:space="preserve">Jaunoms moterims, turinčioms </w:t>
      </w:r>
      <w:r w:rsidR="005E161F">
        <w:rPr>
          <w:rFonts w:ascii="Times New Roman" w:eastAsia="Calibri" w:hAnsi="Times New Roman" w:cs="Times New Roman"/>
          <w:lang w:val="lt-LT"/>
        </w:rPr>
        <w:t>sumažėjusią</w:t>
      </w:r>
      <w:r w:rsidR="005E161F" w:rsidRPr="00F216D4">
        <w:rPr>
          <w:rFonts w:ascii="Times New Roman" w:eastAsia="Calibri" w:hAnsi="Times New Roman" w:cs="Times New Roman"/>
          <w:lang w:val="lt-LT"/>
        </w:rPr>
        <w:t xml:space="preserve"> </w:t>
      </w:r>
      <w:r w:rsidRPr="00F216D4">
        <w:rPr>
          <w:rFonts w:ascii="Times New Roman" w:eastAsia="Calibri" w:hAnsi="Times New Roman" w:cs="Times New Roman"/>
          <w:lang w:val="lt-LT"/>
        </w:rPr>
        <w:t xml:space="preserve">kiaušidžių funkciją, po gydymo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gali pasireikšti ankstyva menopauzė.</w:t>
      </w:r>
    </w:p>
    <w:p w14:paraId="09C9B27F" w14:textId="77777777" w:rsidR="009503DF" w:rsidRPr="00F216D4" w:rsidRDefault="009503DF" w:rsidP="009503DF">
      <w:pPr>
        <w:rPr>
          <w:rFonts w:ascii="Times New Roman" w:eastAsia="Calibri" w:hAnsi="Times New Roman" w:cs="Times New Roman"/>
          <w:lang w:val="lt-LT"/>
        </w:rPr>
      </w:pPr>
    </w:p>
    <w:p w14:paraId="19D16E02" w14:textId="77777777" w:rsidR="009503DF" w:rsidRPr="00F216D4" w:rsidRDefault="009503DF" w:rsidP="009503DF">
      <w:pPr>
        <w:numPr>
          <w:ilvl w:val="12"/>
          <w:numId w:val="0"/>
        </w:numPr>
        <w:ind w:left="567" w:hanging="567"/>
        <w:rPr>
          <w:rFonts w:ascii="Times New Roman" w:eastAsia="Calibri" w:hAnsi="Times New Roman" w:cs="Times New Roman"/>
          <w:lang w:val="lt-LT"/>
        </w:rPr>
      </w:pPr>
      <w:r w:rsidRPr="00F216D4">
        <w:rPr>
          <w:rFonts w:ascii="Times New Roman" w:eastAsia="Calibri" w:hAnsi="Times New Roman" w:cs="Times New Roman"/>
          <w:b/>
          <w:lang w:val="lt-LT"/>
        </w:rPr>
        <w:t>Vairavimas ir mechanizmų valdymas</w:t>
      </w:r>
    </w:p>
    <w:p w14:paraId="1275FB3A" w14:textId="77777777" w:rsidR="009503DF" w:rsidRPr="00F216D4" w:rsidRDefault="009503DF" w:rsidP="009503DF">
      <w:pPr>
        <w:numPr>
          <w:ilvl w:val="12"/>
          <w:numId w:val="0"/>
        </w:numPr>
        <w:rPr>
          <w:rFonts w:ascii="Times New Roman" w:eastAsia="Calibri" w:hAnsi="Times New Roman" w:cs="Times New Roman"/>
          <w:lang w:val="lt-LT"/>
        </w:rPr>
      </w:pPr>
      <w:r w:rsidRPr="00F216D4">
        <w:rPr>
          <w:rFonts w:ascii="Times New Roman" w:eastAsia="Calibri" w:hAnsi="Times New Roman" w:cs="Times New Roman"/>
          <w:lang w:val="lt-LT"/>
        </w:rPr>
        <w:t xml:space="preserve">Vartojant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gali pasireikšti nepageidaujamas poveikis, pvz., svaigulys, neryškus matymas ir regos sutrikimas, kuris gali turėti įtakos gebėjimui vairuoti ar valdyti mechanizmus. Sprendimą, ar Jums leidžiama vairuoti ar valdyti mechanizmus, gydytojas priims individualiai.</w:t>
      </w:r>
    </w:p>
    <w:p w14:paraId="533391E6" w14:textId="77777777" w:rsidR="009503DF" w:rsidRPr="00F216D4" w:rsidRDefault="009503DF" w:rsidP="009503DF">
      <w:pPr>
        <w:numPr>
          <w:ilvl w:val="12"/>
          <w:numId w:val="0"/>
        </w:numPr>
        <w:rPr>
          <w:rFonts w:ascii="Times New Roman" w:eastAsia="Calibri" w:hAnsi="Times New Roman" w:cs="Times New Roman"/>
          <w:lang w:val="lt-LT"/>
        </w:rPr>
      </w:pPr>
    </w:p>
    <w:p w14:paraId="28A45AFD" w14:textId="0303A85C" w:rsidR="008D7CC0" w:rsidRPr="00F216D4" w:rsidRDefault="00266334" w:rsidP="008D7CC0">
      <w:pPr>
        <w:rPr>
          <w:rFonts w:ascii="Times New Roman" w:eastAsia="Times New Roman" w:hAnsi="Times New Roman" w:cs="Times New Roman"/>
          <w:b/>
          <w:lang w:val="lt-LT"/>
        </w:rPr>
      </w:pPr>
      <w:proofErr w:type="spellStart"/>
      <w:r>
        <w:rPr>
          <w:rFonts w:ascii="Times New Roman" w:hAnsi="Times New Roman" w:cs="Times New Roman"/>
          <w:b/>
          <w:lang w:val="lt-LT"/>
        </w:rPr>
        <w:t>Cyclophosphamide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Accord</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Healthcare</w:t>
      </w:r>
      <w:proofErr w:type="spellEnd"/>
      <w:r w:rsidR="008D7CC0" w:rsidRPr="00F216D4">
        <w:rPr>
          <w:rFonts w:ascii="Times New Roman" w:hAnsi="Times New Roman" w:cs="Times New Roman"/>
          <w:b/>
          <w:lang w:val="lt-LT"/>
        </w:rPr>
        <w:t xml:space="preserve"> </w:t>
      </w:r>
      <w:r w:rsidR="008D7CC0" w:rsidRPr="00F216D4">
        <w:rPr>
          <w:rFonts w:ascii="Times New Roman" w:eastAsia="Times New Roman" w:hAnsi="Times New Roman" w:cs="Times New Roman"/>
          <w:b/>
          <w:lang w:val="lt-LT"/>
        </w:rPr>
        <w:t xml:space="preserve">sudėtyje yra </w:t>
      </w:r>
      <w:proofErr w:type="spellStart"/>
      <w:r w:rsidR="008D7CC0" w:rsidRPr="00F216D4">
        <w:rPr>
          <w:rFonts w:ascii="Times New Roman" w:eastAsia="Times New Roman" w:hAnsi="Times New Roman" w:cs="Times New Roman"/>
          <w:b/>
          <w:lang w:val="lt-LT"/>
        </w:rPr>
        <w:t>propilenglikolio</w:t>
      </w:r>
      <w:proofErr w:type="spellEnd"/>
      <w:r w:rsidR="008D7CC0" w:rsidRPr="00F216D4">
        <w:rPr>
          <w:rFonts w:ascii="Times New Roman" w:eastAsia="Times New Roman" w:hAnsi="Times New Roman" w:cs="Times New Roman"/>
          <w:b/>
          <w:lang w:val="lt-LT"/>
        </w:rPr>
        <w:t xml:space="preserve"> </w:t>
      </w:r>
    </w:p>
    <w:p w14:paraId="44437167" w14:textId="27D78FD7" w:rsidR="008D7CC0" w:rsidRPr="00F216D4" w:rsidRDefault="00C60F7C" w:rsidP="008D7CC0">
      <w:pPr>
        <w:rPr>
          <w:rFonts w:ascii="Times New Roman" w:eastAsia="Times New Roman" w:hAnsi="Times New Roman" w:cs="Times New Roman"/>
          <w:lang w:val="lt-LT"/>
        </w:rPr>
      </w:pPr>
      <w:r w:rsidRPr="00F216D4">
        <w:rPr>
          <w:rFonts w:ascii="Times New Roman" w:eastAsia="Times New Roman" w:hAnsi="Times New Roman" w:cs="Times New Roman"/>
          <w:lang w:val="lt-LT"/>
        </w:rPr>
        <w:t>Kiekviename š</w:t>
      </w:r>
      <w:r w:rsidR="008D7CC0" w:rsidRPr="00F216D4">
        <w:rPr>
          <w:rFonts w:ascii="Times New Roman" w:eastAsia="Times New Roman" w:hAnsi="Times New Roman" w:cs="Times New Roman"/>
          <w:lang w:val="lt-LT"/>
        </w:rPr>
        <w:t>io vaist</w:t>
      </w:r>
      <w:r w:rsidRPr="00F216D4">
        <w:rPr>
          <w:rFonts w:ascii="Times New Roman" w:eastAsia="Times New Roman" w:hAnsi="Times New Roman" w:cs="Times New Roman"/>
          <w:lang w:val="lt-LT"/>
        </w:rPr>
        <w:t xml:space="preserve">o 1 ml koncentrato flakone </w:t>
      </w:r>
      <w:r w:rsidR="008D7CC0" w:rsidRPr="00F216D4">
        <w:rPr>
          <w:rFonts w:ascii="Times New Roman" w:eastAsia="Times New Roman" w:hAnsi="Times New Roman" w:cs="Times New Roman"/>
          <w:lang w:val="lt-LT"/>
        </w:rPr>
        <w:t xml:space="preserve">yra 34 mg </w:t>
      </w:r>
      <w:proofErr w:type="spellStart"/>
      <w:r w:rsidR="008D7CC0" w:rsidRPr="00F216D4">
        <w:rPr>
          <w:rFonts w:ascii="Times New Roman" w:eastAsia="Times New Roman" w:hAnsi="Times New Roman" w:cs="Times New Roman"/>
          <w:lang w:val="lt-LT"/>
        </w:rPr>
        <w:t>propilenglikolio</w:t>
      </w:r>
      <w:proofErr w:type="spellEnd"/>
      <w:r w:rsidR="008D7CC0" w:rsidRPr="00F216D4">
        <w:rPr>
          <w:rFonts w:ascii="Times New Roman" w:eastAsia="Times New Roman" w:hAnsi="Times New Roman" w:cs="Times New Roman"/>
          <w:lang w:val="lt-LT"/>
        </w:rPr>
        <w:t xml:space="preserve">, </w:t>
      </w:r>
      <w:r w:rsidRPr="00F216D4">
        <w:rPr>
          <w:rFonts w:ascii="Times New Roman" w:eastAsia="Times New Roman" w:hAnsi="Times New Roman" w:cs="Times New Roman"/>
          <w:lang w:val="lt-LT"/>
        </w:rPr>
        <w:t xml:space="preserve">tai </w:t>
      </w:r>
      <w:r w:rsidR="008D7CC0" w:rsidRPr="00F216D4">
        <w:rPr>
          <w:rFonts w:ascii="Times New Roman" w:eastAsia="Times New Roman" w:hAnsi="Times New Roman" w:cs="Times New Roman"/>
          <w:lang w:val="lt-LT"/>
        </w:rPr>
        <w:t>atitinka 34 mg/ml.</w:t>
      </w:r>
    </w:p>
    <w:p w14:paraId="6A625FEC" w14:textId="77777777" w:rsidR="008D7CC0" w:rsidRPr="00F216D4" w:rsidRDefault="008D7CC0" w:rsidP="008D7CC0">
      <w:pPr>
        <w:rPr>
          <w:rFonts w:ascii="Times New Roman" w:eastAsia="Times New Roman" w:hAnsi="Times New Roman" w:cs="Times New Roman"/>
          <w:lang w:val="lt-LT"/>
        </w:rPr>
      </w:pPr>
    </w:p>
    <w:p w14:paraId="7C1EE0DC" w14:textId="77777777" w:rsidR="00C60F7C" w:rsidRPr="00F216D4" w:rsidRDefault="00C60F7C" w:rsidP="008D7CC0">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Jeigu Jūsų kūdikis yra jaunesnis kaip 4 savaičių, prieš jam duodant šio vaisto pasitarkite su gydytoju ar vaistininku, ypač jeigu kūdikiui yra duodama kito vaisto, kurio sudėtyje yra </w:t>
      </w:r>
      <w:proofErr w:type="spellStart"/>
      <w:r w:rsidRPr="00F216D4">
        <w:rPr>
          <w:rFonts w:ascii="Times New Roman" w:eastAsia="Times New Roman" w:hAnsi="Times New Roman" w:cs="Times New Roman"/>
          <w:lang w:val="lt-LT"/>
        </w:rPr>
        <w:t>propilenglikolio</w:t>
      </w:r>
      <w:proofErr w:type="spellEnd"/>
      <w:r w:rsidRPr="00F216D4">
        <w:rPr>
          <w:rFonts w:ascii="Times New Roman" w:eastAsia="Times New Roman" w:hAnsi="Times New Roman" w:cs="Times New Roman"/>
          <w:lang w:val="lt-LT"/>
        </w:rPr>
        <w:t xml:space="preserve"> ar alkoholio.</w:t>
      </w:r>
    </w:p>
    <w:p w14:paraId="2D725C97" w14:textId="77777777" w:rsidR="008D7CC0" w:rsidRPr="00F216D4" w:rsidRDefault="008D7CC0" w:rsidP="008D7CC0">
      <w:pPr>
        <w:rPr>
          <w:rFonts w:ascii="Times New Roman" w:eastAsia="Times New Roman" w:hAnsi="Times New Roman" w:cs="Times New Roman"/>
          <w:lang w:val="lt-LT"/>
        </w:rPr>
      </w:pPr>
    </w:p>
    <w:p w14:paraId="1756E50D" w14:textId="3E5E7371" w:rsidR="008D7CC0" w:rsidRPr="00F216D4" w:rsidRDefault="00266334" w:rsidP="008D7CC0">
      <w:pPr>
        <w:rPr>
          <w:rFonts w:ascii="Times New Roman" w:eastAsia="Times New Roman" w:hAnsi="Times New Roman" w:cs="Times New Roman"/>
          <w:b/>
          <w:lang w:val="lt-LT"/>
        </w:rPr>
      </w:pPr>
      <w:proofErr w:type="spellStart"/>
      <w:r>
        <w:rPr>
          <w:rFonts w:ascii="Times New Roman" w:hAnsi="Times New Roman" w:cs="Times New Roman"/>
          <w:b/>
          <w:lang w:val="lt-LT"/>
        </w:rPr>
        <w:t>Cyclophosphamide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Accord</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Healthcare</w:t>
      </w:r>
      <w:proofErr w:type="spellEnd"/>
      <w:r w:rsidR="008D7CC0" w:rsidRPr="00F216D4">
        <w:rPr>
          <w:rFonts w:ascii="Times New Roman" w:hAnsi="Times New Roman" w:cs="Times New Roman"/>
          <w:b/>
          <w:lang w:val="lt-LT"/>
        </w:rPr>
        <w:t xml:space="preserve"> </w:t>
      </w:r>
      <w:r w:rsidR="008D7CC0" w:rsidRPr="00F216D4">
        <w:rPr>
          <w:rFonts w:ascii="Times New Roman" w:eastAsia="Times New Roman" w:hAnsi="Times New Roman" w:cs="Times New Roman"/>
          <w:b/>
          <w:lang w:val="lt-LT"/>
        </w:rPr>
        <w:t xml:space="preserve">sudėtyje yra etanolio (alkoholio) </w:t>
      </w:r>
    </w:p>
    <w:p w14:paraId="593844B0" w14:textId="7342D6EC" w:rsidR="008D7CC0" w:rsidRPr="00F216D4" w:rsidRDefault="004069FF" w:rsidP="008D7CC0">
      <w:pPr>
        <w:rPr>
          <w:rFonts w:ascii="Times New Roman" w:eastAsia="Times New Roman" w:hAnsi="Times New Roman" w:cs="Times New Roman"/>
          <w:lang w:val="lt-LT"/>
        </w:rPr>
      </w:pPr>
      <w:r w:rsidRPr="00F216D4">
        <w:rPr>
          <w:rFonts w:ascii="Times New Roman" w:eastAsia="Times New Roman" w:hAnsi="Times New Roman" w:cs="Times New Roman"/>
          <w:lang w:val="lt-LT"/>
        </w:rPr>
        <w:t>Kiekviename š</w:t>
      </w:r>
      <w:r w:rsidR="008D7CC0" w:rsidRPr="00F216D4">
        <w:rPr>
          <w:rFonts w:ascii="Times New Roman" w:eastAsia="Times New Roman" w:hAnsi="Times New Roman" w:cs="Times New Roman"/>
          <w:lang w:val="lt-LT"/>
        </w:rPr>
        <w:t xml:space="preserve">io vaisto </w:t>
      </w:r>
      <w:r w:rsidRPr="00F216D4">
        <w:rPr>
          <w:rFonts w:ascii="Times New Roman" w:eastAsia="Times New Roman" w:hAnsi="Times New Roman" w:cs="Times New Roman"/>
          <w:lang w:val="lt-LT"/>
        </w:rPr>
        <w:t xml:space="preserve">mililitre </w:t>
      </w:r>
      <w:r w:rsidR="008D7CC0" w:rsidRPr="00F216D4">
        <w:rPr>
          <w:rFonts w:ascii="Times New Roman" w:eastAsia="Times New Roman" w:hAnsi="Times New Roman" w:cs="Times New Roman"/>
          <w:lang w:val="lt-LT"/>
        </w:rPr>
        <w:t xml:space="preserve">yra 620 mg etanolio, tai atitinka 13 g </w:t>
      </w:r>
      <w:r w:rsidRPr="00F216D4">
        <w:rPr>
          <w:rFonts w:ascii="Times New Roman" w:eastAsia="Times New Roman" w:hAnsi="Times New Roman" w:cs="Times New Roman"/>
          <w:lang w:val="lt-LT"/>
        </w:rPr>
        <w:t>didžiausioje</w:t>
      </w:r>
      <w:r w:rsidR="008D7CC0" w:rsidRPr="00F216D4">
        <w:rPr>
          <w:rFonts w:ascii="Times New Roman" w:eastAsia="Times New Roman" w:hAnsi="Times New Roman" w:cs="Times New Roman"/>
          <w:lang w:val="lt-LT"/>
        </w:rPr>
        <w:t xml:space="preserve"> 60 mg/kg dozė</w:t>
      </w:r>
      <w:r w:rsidRPr="00F216D4">
        <w:rPr>
          <w:rFonts w:ascii="Times New Roman" w:eastAsia="Times New Roman" w:hAnsi="Times New Roman" w:cs="Times New Roman"/>
          <w:lang w:val="lt-LT"/>
        </w:rPr>
        <w:t>je</w:t>
      </w:r>
      <w:r w:rsidR="008D7CC0" w:rsidRPr="00F216D4">
        <w:rPr>
          <w:rFonts w:ascii="Times New Roman" w:eastAsia="Times New Roman" w:hAnsi="Times New Roman" w:cs="Times New Roman"/>
          <w:lang w:val="lt-LT"/>
        </w:rPr>
        <w:t xml:space="preserve">. </w:t>
      </w:r>
    </w:p>
    <w:p w14:paraId="7021FF09" w14:textId="1BC36005" w:rsidR="008D7CC0" w:rsidRPr="00F216D4" w:rsidRDefault="004069FF" w:rsidP="008D7CC0">
      <w:pPr>
        <w:rPr>
          <w:rFonts w:ascii="Times New Roman" w:eastAsia="Times New Roman" w:hAnsi="Times New Roman" w:cs="Times New Roman"/>
          <w:lang w:val="lt-LT"/>
        </w:rPr>
      </w:pPr>
      <w:r w:rsidRPr="00F216D4">
        <w:rPr>
          <w:rFonts w:ascii="Times New Roman" w:eastAsia="Times New Roman" w:hAnsi="Times New Roman" w:cs="Times New Roman"/>
          <w:lang w:val="lt-LT"/>
        </w:rPr>
        <w:t>Toks didžiausioje dozėje (60 mg/kg 70 kg pacientui) esantis alkoholio kiekis atitinka 323 ml alaus arba 130 ml vyno.</w:t>
      </w:r>
    </w:p>
    <w:p w14:paraId="1AF99766" w14:textId="77777777" w:rsidR="004069FF" w:rsidRPr="00F216D4" w:rsidRDefault="004069FF" w:rsidP="00164B62">
      <w:pPr>
        <w:rPr>
          <w:rFonts w:ascii="Times New Roman" w:eastAsia="Times New Roman" w:hAnsi="Times New Roman" w:cs="Times New Roman"/>
          <w:lang w:val="lt-LT"/>
        </w:rPr>
      </w:pPr>
    </w:p>
    <w:p w14:paraId="5C990A4A" w14:textId="77777777" w:rsidR="004069FF" w:rsidRPr="00F216D4" w:rsidRDefault="004069FF" w:rsidP="004069FF">
      <w:pPr>
        <w:rPr>
          <w:rFonts w:ascii="Times New Roman" w:eastAsia="Times New Roman" w:hAnsi="Times New Roman" w:cs="Times New Roman"/>
          <w:lang w:val="lt-LT"/>
        </w:rPr>
      </w:pPr>
      <w:r w:rsidRPr="00F216D4">
        <w:rPr>
          <w:rFonts w:ascii="Times New Roman" w:eastAsia="Times New Roman" w:hAnsi="Times New Roman" w:cs="Times New Roman"/>
          <w:lang w:val="lt-LT"/>
        </w:rPr>
        <w:t>Alkoholis, esantis šio vaisto sudėtyje, gali daryti poveikį vaikams ir sukelti mieguistumą bei elgesio pokyčius. Alkoholis taip pat gali daryti poveikį vaikų gebėjimui susikaupti ir dalyvauti fizinėje veikloje.</w:t>
      </w:r>
    </w:p>
    <w:p w14:paraId="762CA065" w14:textId="77777777" w:rsidR="004069FF" w:rsidRPr="00F216D4" w:rsidRDefault="004069FF" w:rsidP="004069FF">
      <w:pPr>
        <w:rPr>
          <w:rFonts w:ascii="Times New Roman" w:eastAsia="Times New Roman" w:hAnsi="Times New Roman" w:cs="Times New Roman"/>
          <w:lang w:val="lt-LT"/>
        </w:rPr>
      </w:pPr>
    </w:p>
    <w:p w14:paraId="29122D3E" w14:textId="77777777" w:rsidR="004069FF" w:rsidRPr="00F216D4" w:rsidRDefault="004069FF" w:rsidP="004069FF">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Alkoholio kiekis, esantis šio vaisto sudėtyje, gali trikdyti gebėjimą vairuoti ar valdyti mechanizmus. Taip yra dėl jo poveikio sprendimų priėmimui bei reakcijos greičiui. </w:t>
      </w:r>
    </w:p>
    <w:p w14:paraId="395E6264" w14:textId="77777777" w:rsidR="004069FF" w:rsidRPr="00F216D4" w:rsidRDefault="004069FF" w:rsidP="004069FF">
      <w:pPr>
        <w:rPr>
          <w:rFonts w:ascii="Times New Roman" w:eastAsia="Times New Roman" w:hAnsi="Times New Roman" w:cs="Times New Roman"/>
          <w:lang w:val="lt-LT"/>
        </w:rPr>
      </w:pPr>
    </w:p>
    <w:p w14:paraId="74F15903" w14:textId="77777777" w:rsidR="004069FF" w:rsidRPr="00F216D4" w:rsidRDefault="004069FF" w:rsidP="004069FF">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Jeigu sergate epilepsija arba kepenų ligomis, prieš vartodami šį vaistą pasitarkite su gydytoju arba vaistininku. </w:t>
      </w:r>
    </w:p>
    <w:p w14:paraId="69F0BB41" w14:textId="77777777" w:rsidR="004069FF" w:rsidRPr="00F216D4" w:rsidRDefault="004069FF" w:rsidP="004069FF">
      <w:pPr>
        <w:rPr>
          <w:rFonts w:ascii="Times New Roman" w:eastAsia="Times New Roman" w:hAnsi="Times New Roman" w:cs="Times New Roman"/>
          <w:lang w:val="lt-LT"/>
        </w:rPr>
      </w:pPr>
    </w:p>
    <w:p w14:paraId="534C8D7F" w14:textId="77777777" w:rsidR="004069FF" w:rsidRPr="00F216D4" w:rsidRDefault="004069FF" w:rsidP="004069FF">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Alkoholio kiekis, esantis šio vaisto sudėtyje, gali keisti kitų vaistų poveikį. Jeigu vartojate kitų vaistų, pasitarkite su gydytoju arba vaistininku. </w:t>
      </w:r>
    </w:p>
    <w:p w14:paraId="3ADD15A8" w14:textId="77777777" w:rsidR="004069FF" w:rsidRPr="00F216D4" w:rsidRDefault="004069FF" w:rsidP="004069FF">
      <w:pPr>
        <w:rPr>
          <w:rFonts w:ascii="Times New Roman" w:eastAsia="Times New Roman" w:hAnsi="Times New Roman" w:cs="Times New Roman"/>
          <w:lang w:val="lt-LT"/>
        </w:rPr>
      </w:pPr>
    </w:p>
    <w:p w14:paraId="4E94A3AC" w14:textId="77777777" w:rsidR="004069FF" w:rsidRPr="00F216D4" w:rsidRDefault="004069FF" w:rsidP="004069FF">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Jeigu esate nėščia arba žindote kūdikį, prieš vartodama šį vaistą pasitarkite su gydytoju arba vaistininku. </w:t>
      </w:r>
    </w:p>
    <w:p w14:paraId="3757EEED" w14:textId="77777777" w:rsidR="004069FF" w:rsidRPr="00F216D4" w:rsidRDefault="004069FF" w:rsidP="004069FF">
      <w:pPr>
        <w:rPr>
          <w:rFonts w:ascii="Times New Roman" w:eastAsia="Times New Roman" w:hAnsi="Times New Roman" w:cs="Times New Roman"/>
          <w:lang w:val="lt-LT"/>
        </w:rPr>
      </w:pPr>
    </w:p>
    <w:p w14:paraId="41390703" w14:textId="4375D416" w:rsidR="004069FF" w:rsidRPr="00F216D4" w:rsidRDefault="004069FF" w:rsidP="004069FF">
      <w:pPr>
        <w:rPr>
          <w:rFonts w:ascii="Times New Roman" w:eastAsia="Times New Roman" w:hAnsi="Times New Roman" w:cs="Times New Roman"/>
          <w:lang w:val="lt-LT"/>
        </w:rPr>
      </w:pPr>
      <w:r w:rsidRPr="00F216D4">
        <w:rPr>
          <w:rFonts w:ascii="Times New Roman" w:eastAsia="Times New Roman" w:hAnsi="Times New Roman" w:cs="Times New Roman"/>
          <w:lang w:val="lt-LT"/>
        </w:rPr>
        <w:t>Jeigu esate priklausomi nuo alkoholio, prieš vartodami šį vaistą pasitarkite su gydytoju arba vaistininku.</w:t>
      </w:r>
    </w:p>
    <w:p w14:paraId="708F3F05" w14:textId="77777777" w:rsidR="004069FF" w:rsidRPr="00F216D4" w:rsidRDefault="004069FF" w:rsidP="00164B62">
      <w:pPr>
        <w:rPr>
          <w:rFonts w:ascii="Times New Roman" w:eastAsia="Times New Roman" w:hAnsi="Times New Roman" w:cs="Times New Roman"/>
          <w:lang w:val="lt-LT"/>
        </w:rPr>
      </w:pPr>
    </w:p>
    <w:p w14:paraId="1F04667A" w14:textId="51C86DF2" w:rsidR="008D7CC0" w:rsidRPr="00F216D4" w:rsidRDefault="008D7CC0" w:rsidP="00164B62">
      <w:pPr>
        <w:rPr>
          <w:rFonts w:ascii="Times New Roman" w:eastAsia="Times New Roman" w:hAnsi="Times New Roman" w:cs="Times New Roman"/>
          <w:lang w:val="lt-LT"/>
        </w:rPr>
      </w:pPr>
    </w:p>
    <w:p w14:paraId="496D33CF" w14:textId="487F7B5D" w:rsidR="00E07AA6" w:rsidRPr="00F216D4" w:rsidRDefault="00CF3B65" w:rsidP="00C11646">
      <w:pPr>
        <w:tabs>
          <w:tab w:val="left" w:pos="567"/>
        </w:tabs>
        <w:rPr>
          <w:rFonts w:ascii="Times New Roman" w:hAnsi="Times New Roman" w:cs="Times New Roman"/>
          <w:b/>
          <w:bCs/>
          <w:lang w:val="lt-LT"/>
        </w:rPr>
      </w:pPr>
      <w:r w:rsidRPr="00F216D4">
        <w:rPr>
          <w:rFonts w:ascii="Times New Roman" w:hAnsi="Times New Roman" w:cs="Times New Roman"/>
          <w:b/>
          <w:bCs/>
          <w:lang w:val="lt-LT"/>
        </w:rPr>
        <w:t>3.</w:t>
      </w:r>
      <w:r w:rsidRPr="00F216D4">
        <w:rPr>
          <w:rFonts w:ascii="Times New Roman" w:hAnsi="Times New Roman" w:cs="Times New Roman"/>
          <w:b/>
          <w:bCs/>
          <w:lang w:val="lt-LT"/>
        </w:rPr>
        <w:tab/>
        <w:t xml:space="preserve">Kaip vartoti </w:t>
      </w:r>
      <w:proofErr w:type="spellStart"/>
      <w:r w:rsidR="00266334">
        <w:rPr>
          <w:rFonts w:ascii="Times New Roman" w:hAnsi="Times New Roman" w:cs="Times New Roman"/>
          <w:b/>
          <w:bCs/>
          <w:lang w:val="lt-LT"/>
        </w:rPr>
        <w:t>Cyclophosphamide</w:t>
      </w:r>
      <w:proofErr w:type="spellEnd"/>
      <w:r w:rsidR="00266334">
        <w:rPr>
          <w:rFonts w:ascii="Times New Roman" w:hAnsi="Times New Roman" w:cs="Times New Roman"/>
          <w:b/>
          <w:bCs/>
          <w:lang w:val="lt-LT"/>
        </w:rPr>
        <w:t xml:space="preserve"> </w:t>
      </w:r>
      <w:proofErr w:type="spellStart"/>
      <w:r w:rsidR="00266334">
        <w:rPr>
          <w:rFonts w:ascii="Times New Roman" w:hAnsi="Times New Roman" w:cs="Times New Roman"/>
          <w:b/>
          <w:bCs/>
          <w:lang w:val="lt-LT"/>
        </w:rPr>
        <w:t>Accord</w:t>
      </w:r>
      <w:proofErr w:type="spellEnd"/>
      <w:r w:rsidR="00266334">
        <w:rPr>
          <w:rFonts w:ascii="Times New Roman" w:hAnsi="Times New Roman" w:cs="Times New Roman"/>
          <w:b/>
          <w:bCs/>
          <w:lang w:val="lt-LT"/>
        </w:rPr>
        <w:t xml:space="preserve"> </w:t>
      </w:r>
      <w:proofErr w:type="spellStart"/>
      <w:r w:rsidR="00266334">
        <w:rPr>
          <w:rFonts w:ascii="Times New Roman" w:hAnsi="Times New Roman" w:cs="Times New Roman"/>
          <w:b/>
          <w:bCs/>
          <w:lang w:val="lt-LT"/>
        </w:rPr>
        <w:t>Healthcare</w:t>
      </w:r>
      <w:proofErr w:type="spellEnd"/>
      <w:r w:rsidR="000F2A61" w:rsidRPr="00F216D4">
        <w:rPr>
          <w:rFonts w:ascii="Times New Roman" w:hAnsi="Times New Roman" w:cs="Times New Roman"/>
          <w:b/>
          <w:bCs/>
          <w:lang w:val="lt-LT"/>
        </w:rPr>
        <w:t xml:space="preserve"> </w:t>
      </w:r>
    </w:p>
    <w:p w14:paraId="7D69764B" w14:textId="77777777" w:rsidR="00E07AA6" w:rsidRPr="00F216D4" w:rsidRDefault="00E07AA6" w:rsidP="00435802">
      <w:pPr>
        <w:rPr>
          <w:rFonts w:ascii="Times New Roman" w:eastAsia="Times New Roman" w:hAnsi="Times New Roman" w:cs="Times New Roman"/>
          <w:lang w:val="lt-LT"/>
        </w:rPr>
      </w:pPr>
    </w:p>
    <w:p w14:paraId="37CF2447" w14:textId="5DAC69F0" w:rsidR="001026FC" w:rsidRPr="00F216D4" w:rsidRDefault="00266334" w:rsidP="001026FC">
      <w:pPr>
        <w:rPr>
          <w:rFonts w:ascii="Times New Roman" w:hAnsi="Times New Roman" w:cs="Times New Roman"/>
          <w:bCs/>
          <w:lang w:val="lt-LT"/>
        </w:rPr>
      </w:pPr>
      <w:proofErr w:type="spellStart"/>
      <w:r>
        <w:rPr>
          <w:rFonts w:ascii="Times New Roman" w:hAnsi="Times New Roman" w:cs="Times New Roman"/>
          <w:bCs/>
          <w:lang w:val="lt-LT"/>
        </w:rPr>
        <w:t>Cyclophosphamide</w:t>
      </w:r>
      <w:proofErr w:type="spellEnd"/>
      <w:r>
        <w:rPr>
          <w:rFonts w:ascii="Times New Roman" w:hAnsi="Times New Roman" w:cs="Times New Roman"/>
          <w:bCs/>
          <w:lang w:val="lt-LT"/>
        </w:rPr>
        <w:t xml:space="preserve"> </w:t>
      </w:r>
      <w:proofErr w:type="spellStart"/>
      <w:r>
        <w:rPr>
          <w:rFonts w:ascii="Times New Roman" w:hAnsi="Times New Roman" w:cs="Times New Roman"/>
          <w:bCs/>
          <w:lang w:val="lt-LT"/>
        </w:rPr>
        <w:t>Accord</w:t>
      </w:r>
      <w:proofErr w:type="spellEnd"/>
      <w:r>
        <w:rPr>
          <w:rFonts w:ascii="Times New Roman" w:hAnsi="Times New Roman" w:cs="Times New Roman"/>
          <w:bCs/>
          <w:lang w:val="lt-LT"/>
        </w:rPr>
        <w:t xml:space="preserve"> </w:t>
      </w:r>
      <w:proofErr w:type="spellStart"/>
      <w:r>
        <w:rPr>
          <w:rFonts w:ascii="Times New Roman" w:hAnsi="Times New Roman" w:cs="Times New Roman"/>
          <w:bCs/>
          <w:lang w:val="lt-LT"/>
        </w:rPr>
        <w:t>Healthcare</w:t>
      </w:r>
      <w:proofErr w:type="spellEnd"/>
      <w:r w:rsidR="001026FC" w:rsidRPr="00F216D4">
        <w:rPr>
          <w:rFonts w:ascii="Times New Roman" w:hAnsi="Times New Roman" w:cs="Times New Roman"/>
          <w:bCs/>
          <w:lang w:val="lt-LT"/>
        </w:rPr>
        <w:t xml:space="preserve"> Jums suleis gydytojas arba slaugytojas, turintis priešvėžinės chemoterapijos patirties.</w:t>
      </w:r>
    </w:p>
    <w:p w14:paraId="20AF9AB3" w14:textId="3A68FD25" w:rsidR="001026FC" w:rsidRPr="00F216D4" w:rsidRDefault="001026FC" w:rsidP="001026FC">
      <w:pPr>
        <w:rPr>
          <w:rFonts w:ascii="Times New Roman" w:hAnsi="Times New Roman" w:cs="Times New Roman"/>
          <w:bCs/>
          <w:lang w:val="lt-LT"/>
        </w:rPr>
      </w:pPr>
      <w:r w:rsidRPr="00F216D4">
        <w:rPr>
          <w:rFonts w:ascii="Times New Roman" w:hAnsi="Times New Roman" w:cs="Times New Roman"/>
          <w:bCs/>
          <w:lang w:val="lt-LT"/>
        </w:rPr>
        <w:t xml:space="preserve">Šis vaistas įprastai leidžiamas į veną. Leidimo trukmė įprastai yra nuo 30 minučių iki 2 valandų, tai priklauso nuo </w:t>
      </w:r>
      <w:r w:rsidR="006855EF">
        <w:rPr>
          <w:rFonts w:ascii="Times New Roman" w:hAnsi="Times New Roman" w:cs="Times New Roman"/>
          <w:bCs/>
          <w:lang w:val="lt-LT"/>
        </w:rPr>
        <w:t>suleidžiamo</w:t>
      </w:r>
      <w:r w:rsidR="006855EF" w:rsidRPr="00F216D4">
        <w:rPr>
          <w:rFonts w:ascii="Times New Roman" w:hAnsi="Times New Roman" w:cs="Times New Roman"/>
          <w:bCs/>
          <w:lang w:val="lt-LT"/>
        </w:rPr>
        <w:t xml:space="preserve"> </w:t>
      </w:r>
      <w:r w:rsidRPr="00F216D4">
        <w:rPr>
          <w:rFonts w:ascii="Times New Roman" w:hAnsi="Times New Roman" w:cs="Times New Roman"/>
          <w:bCs/>
          <w:lang w:val="lt-LT"/>
        </w:rPr>
        <w:t>tūrio.</w:t>
      </w:r>
    </w:p>
    <w:p w14:paraId="0BCE95E1" w14:textId="77777777" w:rsidR="001026FC" w:rsidRPr="00F216D4" w:rsidRDefault="001026FC" w:rsidP="001026FC">
      <w:pPr>
        <w:rPr>
          <w:rFonts w:ascii="Times New Roman" w:hAnsi="Times New Roman" w:cs="Times New Roman"/>
          <w:bCs/>
          <w:lang w:val="lt-LT"/>
        </w:rPr>
      </w:pPr>
    </w:p>
    <w:p w14:paraId="0F588BD8" w14:textId="77777777" w:rsidR="001026FC" w:rsidRPr="00F216D4" w:rsidRDefault="001026FC" w:rsidP="001026FC">
      <w:pPr>
        <w:rPr>
          <w:rFonts w:ascii="Times New Roman" w:hAnsi="Times New Roman" w:cs="Times New Roman"/>
          <w:bCs/>
          <w:lang w:val="lt-LT"/>
        </w:rPr>
      </w:pPr>
      <w:proofErr w:type="spellStart"/>
      <w:r w:rsidRPr="00F216D4">
        <w:rPr>
          <w:rFonts w:ascii="Times New Roman" w:hAnsi="Times New Roman" w:cs="Times New Roman"/>
          <w:bCs/>
          <w:lang w:val="lt-LT"/>
        </w:rPr>
        <w:t>Ciklofosfamidas</w:t>
      </w:r>
      <w:proofErr w:type="spellEnd"/>
      <w:r w:rsidRPr="00F216D4">
        <w:rPr>
          <w:rFonts w:ascii="Times New Roman" w:hAnsi="Times New Roman" w:cs="Times New Roman"/>
          <w:bCs/>
          <w:lang w:val="lt-LT"/>
        </w:rPr>
        <w:t xml:space="preserve"> dažnai skiriamas kartu su kitais vaistais nuo vėžio ar radioterapija.</w:t>
      </w:r>
    </w:p>
    <w:p w14:paraId="52F98C4C" w14:textId="77777777" w:rsidR="001026FC" w:rsidRPr="00F216D4" w:rsidRDefault="001026FC" w:rsidP="001026FC">
      <w:pPr>
        <w:rPr>
          <w:rFonts w:ascii="Times New Roman" w:hAnsi="Times New Roman" w:cs="Times New Roman"/>
          <w:bCs/>
          <w:lang w:val="lt-LT"/>
        </w:rPr>
      </w:pPr>
    </w:p>
    <w:p w14:paraId="4A882D9B" w14:textId="77777777" w:rsidR="001026FC" w:rsidRPr="00F216D4" w:rsidRDefault="001026FC" w:rsidP="001026FC">
      <w:pPr>
        <w:rPr>
          <w:rFonts w:ascii="Times New Roman" w:hAnsi="Times New Roman" w:cs="Times New Roman"/>
          <w:bCs/>
          <w:i/>
          <w:iCs/>
          <w:lang w:val="lt-LT"/>
        </w:rPr>
      </w:pPr>
      <w:r w:rsidRPr="00F216D4">
        <w:rPr>
          <w:rFonts w:ascii="Times New Roman" w:hAnsi="Times New Roman" w:cs="Times New Roman"/>
          <w:bCs/>
          <w:i/>
          <w:iCs/>
          <w:lang w:val="lt-LT"/>
        </w:rPr>
        <w:t>Rekomenduojama dozė</w:t>
      </w:r>
    </w:p>
    <w:p w14:paraId="654A5FA9" w14:textId="4E3B2EFB" w:rsidR="001026FC" w:rsidRPr="00F216D4" w:rsidRDefault="001026FC" w:rsidP="001026FC">
      <w:pPr>
        <w:rPr>
          <w:rFonts w:ascii="Times New Roman" w:hAnsi="Times New Roman" w:cs="Times New Roman"/>
          <w:bCs/>
          <w:lang w:val="lt-LT"/>
        </w:rPr>
      </w:pPr>
      <w:r w:rsidRPr="00F216D4">
        <w:rPr>
          <w:rFonts w:ascii="Times New Roman" w:hAnsi="Times New Roman" w:cs="Times New Roman"/>
          <w:bCs/>
          <w:lang w:val="lt-LT"/>
        </w:rPr>
        <w:t>Gydytojas nuspręs, kiek vaisto Jums reikia ir kada Jums j</w:t>
      </w:r>
      <w:r w:rsidR="006855EF">
        <w:rPr>
          <w:rFonts w:ascii="Times New Roman" w:hAnsi="Times New Roman" w:cs="Times New Roman"/>
          <w:bCs/>
          <w:lang w:val="lt-LT"/>
        </w:rPr>
        <w:t>į</w:t>
      </w:r>
      <w:r w:rsidRPr="00F216D4">
        <w:rPr>
          <w:rFonts w:ascii="Times New Roman" w:hAnsi="Times New Roman" w:cs="Times New Roman"/>
          <w:bCs/>
          <w:lang w:val="lt-LT"/>
        </w:rPr>
        <w:t xml:space="preserve"> </w:t>
      </w:r>
      <w:r w:rsidR="006855EF">
        <w:rPr>
          <w:rFonts w:ascii="Times New Roman" w:hAnsi="Times New Roman" w:cs="Times New Roman"/>
          <w:bCs/>
          <w:lang w:val="lt-LT"/>
        </w:rPr>
        <w:t>suleisti</w:t>
      </w:r>
      <w:r w:rsidRPr="00F216D4">
        <w:rPr>
          <w:rFonts w:ascii="Times New Roman" w:hAnsi="Times New Roman" w:cs="Times New Roman"/>
          <w:bCs/>
          <w:lang w:val="lt-LT"/>
        </w:rPr>
        <w:t>.</w:t>
      </w:r>
    </w:p>
    <w:p w14:paraId="7144B3C1" w14:textId="77777777" w:rsidR="001026FC" w:rsidRPr="00F216D4" w:rsidRDefault="001026FC" w:rsidP="001026FC">
      <w:pPr>
        <w:rPr>
          <w:rFonts w:ascii="Times New Roman" w:hAnsi="Times New Roman" w:cs="Times New Roman"/>
          <w:bCs/>
          <w:lang w:val="lt-LT"/>
        </w:rPr>
      </w:pPr>
      <w:r w:rsidRPr="00F216D4">
        <w:rPr>
          <w:rFonts w:ascii="Times New Roman" w:hAnsi="Times New Roman" w:cs="Times New Roman"/>
          <w:bCs/>
          <w:lang w:val="lt-LT"/>
        </w:rPr>
        <w:t xml:space="preserve">Gydymo trukmė ir (arba) gydymo intervalai priklauso nuo vartojimo indikacijų, kompleksinio gydymo </w:t>
      </w:r>
      <w:r w:rsidRPr="00F216D4">
        <w:rPr>
          <w:rFonts w:ascii="Times New Roman" w:hAnsi="Times New Roman" w:cs="Times New Roman"/>
          <w:bCs/>
          <w:lang w:val="lt-LT"/>
        </w:rPr>
        <w:lastRenderedPageBreak/>
        <w:t>režimo, bendros sveikatos būklės, laboratorinio stebėjimo rezultatų ir kraujo ląstelių atstatymo.</w:t>
      </w:r>
    </w:p>
    <w:p w14:paraId="73B0D963" w14:textId="77777777" w:rsidR="001026FC" w:rsidRPr="00F216D4" w:rsidRDefault="001026FC" w:rsidP="001026FC">
      <w:pPr>
        <w:rPr>
          <w:rFonts w:ascii="Times New Roman" w:hAnsi="Times New Roman" w:cs="Times New Roman"/>
          <w:bCs/>
          <w:lang w:val="lt-LT"/>
        </w:rPr>
      </w:pPr>
    </w:p>
    <w:p w14:paraId="6290A8EB" w14:textId="77777777" w:rsidR="001026FC" w:rsidRPr="00F216D4" w:rsidRDefault="001026FC" w:rsidP="001026FC">
      <w:pPr>
        <w:rPr>
          <w:rFonts w:ascii="Times New Roman" w:hAnsi="Times New Roman" w:cs="Times New Roman"/>
          <w:bCs/>
          <w:lang w:val="lt-LT"/>
        </w:rPr>
      </w:pPr>
      <w:proofErr w:type="spellStart"/>
      <w:r w:rsidRPr="00F216D4">
        <w:rPr>
          <w:rFonts w:ascii="Times New Roman" w:hAnsi="Times New Roman" w:cs="Times New Roman"/>
          <w:bCs/>
          <w:lang w:val="lt-LT"/>
        </w:rPr>
        <w:t>Ciklofosfamido</w:t>
      </w:r>
      <w:proofErr w:type="spellEnd"/>
      <w:r w:rsidRPr="00F216D4">
        <w:rPr>
          <w:rFonts w:ascii="Times New Roman" w:hAnsi="Times New Roman" w:cs="Times New Roman"/>
          <w:bCs/>
          <w:lang w:val="lt-LT"/>
        </w:rPr>
        <w:t xml:space="preserve"> patartina vartoti ryte. Prieš vartojimą, jo metu ir po jo svarbu gauti pakankamai skysčių, kad būtų išvengta galimo šalutinio poveikio šlapimo takams.</w:t>
      </w:r>
    </w:p>
    <w:p w14:paraId="62AD263F" w14:textId="77777777" w:rsidR="001026FC" w:rsidRPr="00F216D4" w:rsidRDefault="001026FC" w:rsidP="001026FC">
      <w:pPr>
        <w:rPr>
          <w:rFonts w:ascii="Times New Roman" w:hAnsi="Times New Roman" w:cs="Times New Roman"/>
          <w:bCs/>
          <w:lang w:val="lt-LT"/>
        </w:rPr>
      </w:pPr>
    </w:p>
    <w:p w14:paraId="50D8F704" w14:textId="27A127CA" w:rsidR="003448C1" w:rsidRPr="00F216D4" w:rsidRDefault="001026FC" w:rsidP="001026FC">
      <w:pPr>
        <w:rPr>
          <w:rFonts w:ascii="Times New Roman" w:hAnsi="Times New Roman" w:cs="Times New Roman"/>
          <w:bCs/>
          <w:lang w:val="lt-LT"/>
        </w:rPr>
      </w:pPr>
      <w:r w:rsidRPr="00F216D4">
        <w:rPr>
          <w:rFonts w:ascii="Times New Roman" w:hAnsi="Times New Roman" w:cs="Times New Roman"/>
          <w:bCs/>
          <w:lang w:val="lt-LT"/>
        </w:rPr>
        <w:t>Jeigu turite klausimų dėl šio vaisto vartojimo, kreipkitės į gydytoją arba vaistininką.</w:t>
      </w:r>
    </w:p>
    <w:p w14:paraId="60E9D798" w14:textId="77777777" w:rsidR="003448C1" w:rsidRPr="00F216D4" w:rsidRDefault="003448C1" w:rsidP="00CF3B65">
      <w:pPr>
        <w:rPr>
          <w:rFonts w:ascii="Times New Roman" w:hAnsi="Times New Roman" w:cs="Times New Roman"/>
          <w:bCs/>
          <w:lang w:val="lt-LT"/>
        </w:rPr>
      </w:pPr>
    </w:p>
    <w:p w14:paraId="0ADECB48" w14:textId="4F864500" w:rsidR="00B437A6" w:rsidRPr="00F216D4" w:rsidRDefault="00B437A6" w:rsidP="00B437A6">
      <w:pPr>
        <w:ind w:left="567" w:hanging="567"/>
        <w:rPr>
          <w:rFonts w:ascii="Times New Roman" w:eastAsia="Calibri" w:hAnsi="Times New Roman" w:cs="Times New Roman"/>
          <w:b/>
          <w:lang w:val="lt-LT"/>
        </w:rPr>
      </w:pPr>
      <w:r w:rsidRPr="00F216D4">
        <w:rPr>
          <w:rFonts w:ascii="Times New Roman" w:eastAsia="Calibri" w:hAnsi="Times New Roman" w:cs="Times New Roman"/>
          <w:b/>
          <w:lang w:val="lt-LT"/>
        </w:rPr>
        <w:t xml:space="preserve">Ką daryti pavartojus per didelę </w:t>
      </w:r>
      <w:proofErr w:type="spellStart"/>
      <w:r w:rsidR="00266334">
        <w:rPr>
          <w:rFonts w:ascii="Times New Roman" w:eastAsia="Calibri" w:hAnsi="Times New Roman" w:cs="Times New Roman"/>
          <w:b/>
          <w:lang w:val="lt-LT"/>
        </w:rPr>
        <w:t>Cyclophosphamide</w:t>
      </w:r>
      <w:proofErr w:type="spellEnd"/>
      <w:r w:rsidR="00266334">
        <w:rPr>
          <w:rFonts w:ascii="Times New Roman" w:eastAsia="Calibri" w:hAnsi="Times New Roman" w:cs="Times New Roman"/>
          <w:b/>
          <w:lang w:val="lt-LT"/>
        </w:rPr>
        <w:t xml:space="preserve"> </w:t>
      </w:r>
      <w:proofErr w:type="spellStart"/>
      <w:r w:rsidR="00266334">
        <w:rPr>
          <w:rFonts w:ascii="Times New Roman" w:eastAsia="Calibri" w:hAnsi="Times New Roman" w:cs="Times New Roman"/>
          <w:b/>
          <w:lang w:val="lt-LT"/>
        </w:rPr>
        <w:t>Accord</w:t>
      </w:r>
      <w:proofErr w:type="spellEnd"/>
      <w:r w:rsidR="00266334">
        <w:rPr>
          <w:rFonts w:ascii="Times New Roman" w:eastAsia="Calibri" w:hAnsi="Times New Roman" w:cs="Times New Roman"/>
          <w:b/>
          <w:lang w:val="lt-LT"/>
        </w:rPr>
        <w:t xml:space="preserve"> </w:t>
      </w:r>
      <w:proofErr w:type="spellStart"/>
      <w:r w:rsidR="00266334">
        <w:rPr>
          <w:rFonts w:ascii="Times New Roman" w:eastAsia="Calibri" w:hAnsi="Times New Roman" w:cs="Times New Roman"/>
          <w:b/>
          <w:lang w:val="lt-LT"/>
        </w:rPr>
        <w:t>Healthcare</w:t>
      </w:r>
      <w:proofErr w:type="spellEnd"/>
      <w:r w:rsidRPr="00F216D4">
        <w:rPr>
          <w:rFonts w:ascii="Times New Roman" w:eastAsia="Calibri" w:hAnsi="Times New Roman" w:cs="Times New Roman"/>
          <w:b/>
          <w:lang w:val="lt-LT"/>
        </w:rPr>
        <w:t xml:space="preserve"> dozę</w:t>
      </w:r>
    </w:p>
    <w:p w14:paraId="20293464" w14:textId="77777777" w:rsidR="00B437A6" w:rsidRPr="00F216D4" w:rsidRDefault="00B437A6" w:rsidP="00B437A6">
      <w:pPr>
        <w:rPr>
          <w:rFonts w:ascii="Times New Roman" w:eastAsia="Calibri" w:hAnsi="Times New Roman" w:cs="Times New Roman"/>
          <w:lang w:val="lt-LT"/>
        </w:rPr>
      </w:pPr>
      <w:r w:rsidRPr="00F216D4">
        <w:rPr>
          <w:rFonts w:ascii="Times New Roman" w:eastAsia="Calibri" w:hAnsi="Times New Roman" w:cs="Times New Roman"/>
          <w:lang w:val="lt-LT"/>
        </w:rPr>
        <w:t xml:space="preserve">Kadangi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Jums skiriamas prižiūrint gydytojui, mažai tikėtina, kad gausite jo per daug. Tačiau jei po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vartojimo pasireiškia koks nors šalutinis poveikis, nedelsdami pasakykite gydytojui. Jums gali prireikti skubios medicininės pagalbos.</w:t>
      </w:r>
    </w:p>
    <w:p w14:paraId="67CBB2BF" w14:textId="77777777" w:rsidR="00B437A6" w:rsidRPr="00F216D4" w:rsidRDefault="00B437A6" w:rsidP="00B437A6">
      <w:pPr>
        <w:rPr>
          <w:rFonts w:ascii="Times New Roman" w:eastAsia="Calibri" w:hAnsi="Times New Roman" w:cs="Times New Roman"/>
          <w:lang w:val="lt-LT"/>
        </w:rPr>
      </w:pPr>
    </w:p>
    <w:p w14:paraId="0C95421A" w14:textId="4010AF88" w:rsidR="00B437A6" w:rsidRPr="00F216D4" w:rsidRDefault="00B437A6" w:rsidP="00B437A6">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perdozavimo simptomai yra šalutinis poveikis, išvardytas toliau 4 skyriuje „Galimas šalutinis poveikis“, tačiau įprastai jis būna sunkesnis.</w:t>
      </w:r>
    </w:p>
    <w:p w14:paraId="55158475" w14:textId="77777777" w:rsidR="00B437A6" w:rsidRPr="00F216D4" w:rsidRDefault="00B437A6" w:rsidP="00B437A6">
      <w:pPr>
        <w:rPr>
          <w:rFonts w:ascii="Times New Roman" w:eastAsia="Calibri" w:hAnsi="Times New Roman" w:cs="Times New Roman"/>
          <w:lang w:val="lt-LT"/>
        </w:rPr>
      </w:pPr>
    </w:p>
    <w:p w14:paraId="3587725E" w14:textId="6D11E777" w:rsidR="00B437A6" w:rsidRPr="00F216D4" w:rsidRDefault="00B437A6" w:rsidP="00B437A6">
      <w:pPr>
        <w:ind w:left="567" w:hanging="567"/>
        <w:rPr>
          <w:rFonts w:ascii="Times New Roman" w:eastAsia="Calibri" w:hAnsi="Times New Roman" w:cs="Times New Roman"/>
          <w:b/>
          <w:lang w:val="lt-LT"/>
        </w:rPr>
      </w:pPr>
      <w:r w:rsidRPr="00F216D4">
        <w:rPr>
          <w:rFonts w:ascii="Times New Roman" w:eastAsia="Calibri" w:hAnsi="Times New Roman" w:cs="Times New Roman"/>
          <w:b/>
          <w:lang w:val="lt-LT"/>
        </w:rPr>
        <w:t xml:space="preserve">Pamiršus pavartoti </w:t>
      </w:r>
      <w:proofErr w:type="spellStart"/>
      <w:r w:rsidR="00266334">
        <w:rPr>
          <w:rFonts w:ascii="Times New Roman" w:eastAsia="Calibri" w:hAnsi="Times New Roman" w:cs="Times New Roman"/>
          <w:b/>
          <w:lang w:val="lt-LT"/>
        </w:rPr>
        <w:t>Cyclophosphamide</w:t>
      </w:r>
      <w:proofErr w:type="spellEnd"/>
      <w:r w:rsidR="00266334">
        <w:rPr>
          <w:rFonts w:ascii="Times New Roman" w:eastAsia="Calibri" w:hAnsi="Times New Roman" w:cs="Times New Roman"/>
          <w:b/>
          <w:lang w:val="lt-LT"/>
        </w:rPr>
        <w:t xml:space="preserve"> </w:t>
      </w:r>
      <w:proofErr w:type="spellStart"/>
      <w:r w:rsidR="00266334">
        <w:rPr>
          <w:rFonts w:ascii="Times New Roman" w:eastAsia="Calibri" w:hAnsi="Times New Roman" w:cs="Times New Roman"/>
          <w:b/>
          <w:lang w:val="lt-LT"/>
        </w:rPr>
        <w:t>Accord</w:t>
      </w:r>
      <w:proofErr w:type="spellEnd"/>
      <w:r w:rsidR="00266334">
        <w:rPr>
          <w:rFonts w:ascii="Times New Roman" w:eastAsia="Calibri" w:hAnsi="Times New Roman" w:cs="Times New Roman"/>
          <w:b/>
          <w:lang w:val="lt-LT"/>
        </w:rPr>
        <w:t xml:space="preserve"> </w:t>
      </w:r>
      <w:proofErr w:type="spellStart"/>
      <w:r w:rsidR="00266334">
        <w:rPr>
          <w:rFonts w:ascii="Times New Roman" w:eastAsia="Calibri" w:hAnsi="Times New Roman" w:cs="Times New Roman"/>
          <w:b/>
          <w:lang w:val="lt-LT"/>
        </w:rPr>
        <w:t>Healthcare</w:t>
      </w:r>
      <w:proofErr w:type="spellEnd"/>
    </w:p>
    <w:p w14:paraId="283B4F46" w14:textId="77777777" w:rsidR="00B437A6" w:rsidRPr="00F216D4" w:rsidRDefault="00B437A6" w:rsidP="00B437A6">
      <w:pPr>
        <w:rPr>
          <w:rFonts w:ascii="Times New Roman" w:eastAsia="Calibri" w:hAnsi="Times New Roman" w:cs="Times New Roman"/>
          <w:lang w:val="lt-LT"/>
        </w:rPr>
      </w:pPr>
      <w:r w:rsidRPr="00F216D4">
        <w:rPr>
          <w:rFonts w:ascii="Times New Roman" w:eastAsia="Calibri" w:hAnsi="Times New Roman" w:cs="Times New Roman"/>
          <w:lang w:val="lt-LT"/>
        </w:rPr>
        <w:t>Jei praleidote vaisto vartojimą, nedelsdami kreipkitės į gydytoją.</w:t>
      </w:r>
    </w:p>
    <w:p w14:paraId="065D0314" w14:textId="77777777" w:rsidR="00B437A6" w:rsidRPr="00F216D4" w:rsidRDefault="00B437A6" w:rsidP="00B437A6">
      <w:pPr>
        <w:rPr>
          <w:rFonts w:ascii="Times New Roman" w:eastAsia="Calibri" w:hAnsi="Times New Roman" w:cs="Times New Roman"/>
          <w:lang w:val="lt-LT"/>
        </w:rPr>
      </w:pPr>
    </w:p>
    <w:p w14:paraId="394BD727" w14:textId="77777777" w:rsidR="00B437A6" w:rsidRPr="00F216D4" w:rsidRDefault="00B437A6" w:rsidP="00B437A6">
      <w:pPr>
        <w:rPr>
          <w:rFonts w:ascii="Times New Roman" w:eastAsia="Calibri" w:hAnsi="Times New Roman" w:cs="Times New Roman"/>
          <w:lang w:val="lt-LT"/>
        </w:rPr>
      </w:pPr>
      <w:r w:rsidRPr="00F216D4">
        <w:rPr>
          <w:rFonts w:ascii="Times New Roman" w:eastAsia="Calibri" w:hAnsi="Times New Roman" w:cs="Times New Roman"/>
          <w:lang w:val="lt-LT"/>
        </w:rPr>
        <w:t>Jei turite klausimų dėl šio vaisto vartojimo, kreipkitės į gydytoją arba vaistininką.</w:t>
      </w:r>
    </w:p>
    <w:p w14:paraId="6A8AFFF3" w14:textId="77777777" w:rsidR="003448C1" w:rsidRPr="00F216D4" w:rsidRDefault="003448C1" w:rsidP="00CF3B65">
      <w:pPr>
        <w:rPr>
          <w:rFonts w:ascii="Times New Roman" w:hAnsi="Times New Roman" w:cs="Times New Roman"/>
          <w:bCs/>
          <w:lang w:val="lt-LT"/>
        </w:rPr>
      </w:pPr>
    </w:p>
    <w:p w14:paraId="43CC9FA9" w14:textId="77777777" w:rsidR="00E07AA6" w:rsidRPr="00F216D4" w:rsidRDefault="00E07AA6" w:rsidP="00435802">
      <w:pPr>
        <w:rPr>
          <w:rFonts w:ascii="Times New Roman" w:eastAsia="Times New Roman" w:hAnsi="Times New Roman" w:cs="Times New Roman"/>
          <w:lang w:val="lt-LT"/>
        </w:rPr>
      </w:pPr>
    </w:p>
    <w:p w14:paraId="1C1601C5" w14:textId="3AAB82ED" w:rsidR="00E07AA6" w:rsidRPr="00F216D4" w:rsidRDefault="00284F7F" w:rsidP="00284F7F">
      <w:pPr>
        <w:tabs>
          <w:tab w:val="left" w:pos="567"/>
        </w:tabs>
        <w:rPr>
          <w:rFonts w:ascii="Times New Roman" w:hAnsi="Times New Roman" w:cs="Times New Roman"/>
          <w:b/>
          <w:bCs/>
          <w:lang w:val="lt-LT"/>
        </w:rPr>
      </w:pPr>
      <w:r w:rsidRPr="00F216D4">
        <w:rPr>
          <w:rFonts w:ascii="Times New Roman" w:hAnsi="Times New Roman" w:cs="Times New Roman"/>
          <w:b/>
          <w:bCs/>
          <w:lang w:val="lt-LT"/>
        </w:rPr>
        <w:t>4.</w:t>
      </w:r>
      <w:r w:rsidRPr="00F216D4">
        <w:rPr>
          <w:rFonts w:ascii="Times New Roman" w:hAnsi="Times New Roman" w:cs="Times New Roman"/>
          <w:b/>
          <w:bCs/>
          <w:lang w:val="lt-LT"/>
        </w:rPr>
        <w:tab/>
        <w:t>Galimas šalutinis poveikis</w:t>
      </w:r>
    </w:p>
    <w:p w14:paraId="134EA136" w14:textId="77777777" w:rsidR="00E07AA6" w:rsidRPr="00F216D4" w:rsidRDefault="00E07AA6" w:rsidP="00435802">
      <w:pPr>
        <w:rPr>
          <w:rFonts w:ascii="Times New Roman" w:eastAsia="Times New Roman" w:hAnsi="Times New Roman" w:cs="Times New Roman"/>
          <w:lang w:val="lt-LT"/>
        </w:rPr>
      </w:pPr>
    </w:p>
    <w:p w14:paraId="6CA8695A" w14:textId="77777777" w:rsidR="00D52680" w:rsidRPr="00F216D4" w:rsidRDefault="00D52680" w:rsidP="00D52680">
      <w:p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Šis vaistas, kaip ir visi kiti, gali sukelti šalutinį poveikį, nors jis pasireiškia ne visiems žmonėms.</w:t>
      </w:r>
    </w:p>
    <w:p w14:paraId="13DE8760" w14:textId="77777777" w:rsidR="00D52680" w:rsidRPr="00F216D4" w:rsidRDefault="00D52680" w:rsidP="00D52680">
      <w:pPr>
        <w:ind w:left="567" w:hanging="567"/>
        <w:rPr>
          <w:rFonts w:ascii="Times New Roman" w:eastAsia="Calibri" w:hAnsi="Times New Roman" w:cs="Times New Roman"/>
          <w:lang w:val="lt-LT"/>
        </w:rPr>
      </w:pPr>
    </w:p>
    <w:p w14:paraId="5AFC3415" w14:textId="77777777" w:rsidR="00D52680" w:rsidRPr="00F216D4" w:rsidRDefault="00D52680" w:rsidP="00D52680">
      <w:pPr>
        <w:rPr>
          <w:rFonts w:ascii="Times New Roman" w:eastAsia="Calibri" w:hAnsi="Times New Roman" w:cs="Times New Roman"/>
          <w:b/>
          <w:bCs/>
          <w:lang w:val="lt-LT"/>
        </w:rPr>
      </w:pPr>
      <w:r w:rsidRPr="00F216D4">
        <w:rPr>
          <w:rFonts w:ascii="Times New Roman" w:eastAsia="Calibri" w:hAnsi="Times New Roman" w:cs="Times New Roman"/>
          <w:b/>
          <w:bCs/>
          <w:lang w:val="lt-LT"/>
        </w:rPr>
        <w:t>Nedelsdami pasakykite gydytojui, jei atsirado:</w:t>
      </w:r>
    </w:p>
    <w:p w14:paraId="1866EB0A" w14:textId="77777777" w:rsidR="00D52680" w:rsidRPr="00F216D4" w:rsidRDefault="00D52680"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Alerginės reakcijos. Jų požymiai gali būti dusulys, švokštimas, padažnėjęs širdies plakimas, sumažėjęs kraujospūdis (didelis nuovargis), išbėrimas, veido ir lūpų niežėjimas ar patinimas. Dėl sunkių alerginių reakcijų gali pasunkėti kvėpavimas ar ištikti šokas, galintis baigtis mirtimi (anafilaksinis šokas, anafilaksinė / </w:t>
      </w:r>
      <w:proofErr w:type="spellStart"/>
      <w:r w:rsidRPr="00F216D4">
        <w:rPr>
          <w:rFonts w:ascii="Times New Roman" w:eastAsia="Calibri" w:hAnsi="Times New Roman" w:cs="Times New Roman"/>
          <w:lang w:val="lt-LT"/>
        </w:rPr>
        <w:t>anafilaktoidinė</w:t>
      </w:r>
      <w:proofErr w:type="spellEnd"/>
      <w:r w:rsidRPr="00F216D4">
        <w:rPr>
          <w:rFonts w:ascii="Times New Roman" w:eastAsia="Calibri" w:hAnsi="Times New Roman" w:cs="Times New Roman"/>
          <w:lang w:val="lt-LT"/>
        </w:rPr>
        <w:t xml:space="preserve"> reakcija).</w:t>
      </w:r>
    </w:p>
    <w:p w14:paraId="3F539734" w14:textId="77777777" w:rsidR="00D52680" w:rsidRPr="00F216D4" w:rsidRDefault="00D52680"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Mėlynės nebuvus sumušimo ar kraujavimas iš dantenų. Tai gali būti ženklas, kad trombocitų skaičius kraujyje tampa per mažas.</w:t>
      </w:r>
    </w:p>
    <w:p w14:paraId="04DC850E" w14:textId="77777777" w:rsidR="00D52680" w:rsidRPr="00F216D4" w:rsidRDefault="00D52680"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Sunki infekcija ar karščiavimas, burnos opos, kosulys, dusulys, sepsio požymiai, pavyzdžiui, karščiavimas, greitas kvėpavimas, padidėjęs širdies susitraukimų dažnis, sumišimas ir edema. Tai gali būti baltųjų kraujo ląstelių skaičiaus sumažėjimo požymis, todėl norint kovoti su infekcijomis, raudonųjų kraujo ląstelių irimu, trombocitų skaičiaus sumažėjimu ir inkstų nepakankamumu (hemoliziniu </w:t>
      </w:r>
      <w:proofErr w:type="spellStart"/>
      <w:r w:rsidRPr="00F216D4">
        <w:rPr>
          <w:rFonts w:ascii="Times New Roman" w:eastAsia="Calibri" w:hAnsi="Times New Roman" w:cs="Times New Roman"/>
          <w:lang w:val="lt-LT"/>
        </w:rPr>
        <w:t>ureminiu</w:t>
      </w:r>
      <w:proofErr w:type="spellEnd"/>
      <w:r w:rsidRPr="00F216D4">
        <w:rPr>
          <w:rFonts w:ascii="Times New Roman" w:eastAsia="Calibri" w:hAnsi="Times New Roman" w:cs="Times New Roman"/>
          <w:lang w:val="lt-LT"/>
        </w:rPr>
        <w:t xml:space="preserve"> sindromu) gali prireikti antibiotikų.</w:t>
      </w:r>
    </w:p>
    <w:p w14:paraId="1AE9116D" w14:textId="77777777" w:rsidR="00D52680" w:rsidRPr="00F216D4" w:rsidRDefault="00D52680"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Stiprus išblyškimas, nuovargio pojūtis. Tai gali būti raudonųjų kraujo ląstelių skaičiaus sumažėjimo (anemijos) požymis. Įprastai gydymas nereikalingas, Jūsų kūnas ilgainiui pakeis raudonąsias kraujo ląsteles naujomis. Jei anemija labai stipri, Jums gali prireikti kraujo perpylimo.</w:t>
      </w:r>
    </w:p>
    <w:p w14:paraId="7A4E43EF" w14:textId="77777777" w:rsidR="00D52680" w:rsidRPr="00F216D4" w:rsidRDefault="00D52680"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Sunkios padidėjusio jautrumo reakcijos su (stipriu) karščiavimu, raudonomis odos dėmėmis, sąnarių skausmu ir (arba) akių infekcija (</w:t>
      </w:r>
      <w:proofErr w:type="spellStart"/>
      <w:r w:rsidRPr="00F216D4">
        <w:rPr>
          <w:rFonts w:ascii="Times New Roman" w:eastAsia="Calibri" w:hAnsi="Times New Roman" w:cs="Times New Roman"/>
          <w:lang w:val="lt-LT"/>
        </w:rPr>
        <w:t>Stivenso</w:t>
      </w:r>
      <w:proofErr w:type="spellEnd"/>
      <w:r w:rsidRPr="00F216D4">
        <w:rPr>
          <w:rFonts w:ascii="Times New Roman" w:eastAsia="Calibri" w:hAnsi="Times New Roman" w:cs="Times New Roman"/>
          <w:lang w:val="lt-LT"/>
        </w:rPr>
        <w:t>-Džonsono (</w:t>
      </w:r>
      <w:proofErr w:type="spellStart"/>
      <w:r w:rsidRPr="00F216D4">
        <w:rPr>
          <w:rFonts w:ascii="Times New Roman" w:eastAsia="Calibri" w:hAnsi="Times New Roman" w:cs="Times New Roman"/>
          <w:i/>
          <w:lang w:val="lt-LT"/>
        </w:rPr>
        <w:t>Stevens-Johnson</w:t>
      </w:r>
      <w:proofErr w:type="spellEnd"/>
      <w:r w:rsidRPr="00F216D4">
        <w:rPr>
          <w:rFonts w:ascii="Times New Roman" w:eastAsia="Calibri" w:hAnsi="Times New Roman" w:cs="Times New Roman"/>
          <w:lang w:val="lt-LT"/>
        </w:rPr>
        <w:t xml:space="preserve">) sindromas), sunki staigi (padidėjusio jautrumo) reakcija su karščiavimu ir pūslėmis ant odos / odos lupimusi (toksinė epidermio </w:t>
      </w:r>
      <w:proofErr w:type="spellStart"/>
      <w:r w:rsidRPr="00F216D4">
        <w:rPr>
          <w:rFonts w:ascii="Times New Roman" w:eastAsia="Calibri" w:hAnsi="Times New Roman" w:cs="Times New Roman"/>
          <w:lang w:val="lt-LT"/>
        </w:rPr>
        <w:t>nekrolizė</w:t>
      </w:r>
      <w:proofErr w:type="spellEnd"/>
      <w:r w:rsidRPr="00F216D4">
        <w:rPr>
          <w:rFonts w:ascii="Times New Roman" w:eastAsia="Calibri" w:hAnsi="Times New Roman" w:cs="Times New Roman"/>
          <w:lang w:val="lt-LT"/>
        </w:rPr>
        <w:t>).</w:t>
      </w:r>
    </w:p>
    <w:p w14:paraId="279110A7" w14:textId="77777777" w:rsidR="00D52680" w:rsidRPr="00F216D4" w:rsidRDefault="00D52680"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Nenormalus raumenų irimas, galintis sukelti inkstų sutrikimus (</w:t>
      </w:r>
      <w:proofErr w:type="spellStart"/>
      <w:r w:rsidRPr="00F216D4">
        <w:rPr>
          <w:rFonts w:ascii="Times New Roman" w:eastAsia="Calibri" w:hAnsi="Times New Roman" w:cs="Times New Roman"/>
          <w:lang w:val="lt-LT"/>
        </w:rPr>
        <w:t>rabdomiolizė</w:t>
      </w:r>
      <w:proofErr w:type="spellEnd"/>
      <w:r w:rsidRPr="00F216D4">
        <w:rPr>
          <w:rFonts w:ascii="Times New Roman" w:eastAsia="Calibri" w:hAnsi="Times New Roman" w:cs="Times New Roman"/>
          <w:lang w:val="lt-LT"/>
        </w:rPr>
        <w:t>).</w:t>
      </w:r>
    </w:p>
    <w:p w14:paraId="03388EA5" w14:textId="77777777" w:rsidR="00D52680" w:rsidRPr="00F216D4" w:rsidRDefault="00D52680"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Įvairūs kraujo sutrikimai (</w:t>
      </w:r>
      <w:proofErr w:type="spellStart"/>
      <w:r w:rsidRPr="00F216D4">
        <w:rPr>
          <w:rFonts w:ascii="Times New Roman" w:eastAsia="Calibri" w:hAnsi="Times New Roman" w:cs="Times New Roman"/>
          <w:lang w:val="lt-LT"/>
        </w:rPr>
        <w:t>agranulocitozė</w:t>
      </w:r>
      <w:proofErr w:type="spellEnd"/>
      <w:r w:rsidRPr="00F216D4">
        <w:rPr>
          <w:rFonts w:ascii="Times New Roman" w:eastAsia="Calibri" w:hAnsi="Times New Roman" w:cs="Times New Roman"/>
          <w:lang w:val="lt-LT"/>
        </w:rPr>
        <w:t>).</w:t>
      </w:r>
    </w:p>
    <w:p w14:paraId="2BC4F75B" w14:textId="77777777" w:rsidR="00D52680" w:rsidRPr="00F216D4" w:rsidRDefault="00D52680"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Kraujas šlapime, skausmas šlapinantis arba sumažėjęs šlapinimo išskyrimas.</w:t>
      </w:r>
    </w:p>
    <w:p w14:paraId="3E52265E" w14:textId="77777777" w:rsidR="00D52680" w:rsidRPr="00F216D4" w:rsidRDefault="00D52680"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Stiprus krūtinės skausmas</w:t>
      </w:r>
    </w:p>
    <w:p w14:paraId="7096B97D" w14:textId="77777777" w:rsidR="00D52680" w:rsidRPr="00F216D4" w:rsidRDefault="00D52680" w:rsidP="0081569B">
      <w:pPr>
        <w:pStyle w:val="Sraopastraipa"/>
        <w:widowControl/>
        <w:numPr>
          <w:ilvl w:val="0"/>
          <w:numId w:val="7"/>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Tokie simptomai kaip silpnumas, regos praradimas, kalbos sutrikimas, prisilietimo pojūčio praradimas.</w:t>
      </w:r>
    </w:p>
    <w:p w14:paraId="6156EC57" w14:textId="77777777" w:rsidR="00D52680" w:rsidRPr="00F216D4" w:rsidRDefault="00D52680" w:rsidP="00D52680">
      <w:pPr>
        <w:rPr>
          <w:rFonts w:ascii="Times New Roman" w:eastAsia="Calibri" w:hAnsi="Times New Roman" w:cs="Times New Roman"/>
          <w:lang w:val="lt-LT"/>
        </w:rPr>
      </w:pPr>
    </w:p>
    <w:p w14:paraId="5EB5B03A" w14:textId="77777777" w:rsidR="00D52680" w:rsidRPr="00F216D4" w:rsidRDefault="00D52680" w:rsidP="00D52680">
      <w:pPr>
        <w:rPr>
          <w:rFonts w:ascii="Times New Roman" w:eastAsia="Calibri" w:hAnsi="Times New Roman" w:cs="Times New Roman"/>
          <w:lang w:val="lt-LT"/>
        </w:rPr>
      </w:pPr>
      <w:r w:rsidRPr="00F216D4">
        <w:rPr>
          <w:rFonts w:ascii="Times New Roman" w:eastAsia="Calibri" w:hAnsi="Times New Roman" w:cs="Times New Roman"/>
          <w:lang w:val="lt-LT"/>
        </w:rPr>
        <w:t>Gali pasireikšti kitas šalutinis poveikis:</w:t>
      </w:r>
    </w:p>
    <w:p w14:paraId="7B368D1D" w14:textId="77777777" w:rsidR="00D52680" w:rsidRPr="00F216D4" w:rsidRDefault="00D52680" w:rsidP="00D52680">
      <w:pPr>
        <w:rPr>
          <w:rFonts w:ascii="Times New Roman" w:eastAsia="Calibri" w:hAnsi="Times New Roman" w:cs="Times New Roman"/>
          <w:lang w:val="lt-LT"/>
        </w:rPr>
      </w:pPr>
    </w:p>
    <w:p w14:paraId="76D08EE3" w14:textId="7776EB04" w:rsidR="00D52680" w:rsidRPr="00F216D4" w:rsidRDefault="00D52680" w:rsidP="00D52680">
      <w:pPr>
        <w:rPr>
          <w:rFonts w:ascii="Times New Roman" w:eastAsia="Calibri" w:hAnsi="Times New Roman" w:cs="Times New Roman"/>
          <w:b/>
          <w:bCs/>
          <w:lang w:val="lt-LT"/>
        </w:rPr>
      </w:pPr>
      <w:r w:rsidRPr="00F216D4">
        <w:rPr>
          <w:rFonts w:ascii="Times New Roman" w:eastAsia="Calibri" w:hAnsi="Times New Roman" w:cs="Times New Roman"/>
          <w:b/>
          <w:bCs/>
          <w:lang w:val="lt-LT"/>
        </w:rPr>
        <w:t xml:space="preserve">Labai dažnas: gali </w:t>
      </w:r>
      <w:r w:rsidRPr="00F216D4">
        <w:rPr>
          <w:rFonts w:ascii="Times New Roman" w:eastAsia="Calibri" w:hAnsi="Times New Roman" w:cs="Times New Roman"/>
          <w:b/>
          <w:bCs/>
          <w:color w:val="000000"/>
          <w:lang w:val="lt-LT"/>
        </w:rPr>
        <w:t>pasireikšti ne rečiau kaip 1 iš 10</w:t>
      </w:r>
      <w:r w:rsidR="004E0292" w:rsidRPr="00F216D4">
        <w:rPr>
          <w:rFonts w:ascii="Times New Roman" w:eastAsia="Calibri" w:hAnsi="Times New Roman" w:cs="Times New Roman"/>
          <w:b/>
          <w:bCs/>
          <w:color w:val="000000"/>
          <w:lang w:val="lt-LT"/>
        </w:rPr>
        <w:t> </w:t>
      </w:r>
      <w:r w:rsidRPr="00F216D4">
        <w:rPr>
          <w:rFonts w:ascii="Times New Roman" w:eastAsia="Calibri" w:hAnsi="Times New Roman" w:cs="Times New Roman"/>
          <w:b/>
          <w:bCs/>
          <w:color w:val="000000"/>
          <w:lang w:val="lt-LT"/>
        </w:rPr>
        <w:t>asmenų</w:t>
      </w:r>
    </w:p>
    <w:p w14:paraId="3A069652" w14:textId="77777777" w:rsidR="00D52680" w:rsidRPr="00F216D4" w:rsidRDefault="00D52680" w:rsidP="0081569B">
      <w:pPr>
        <w:pStyle w:val="Sraopastraipa"/>
        <w:widowControl/>
        <w:numPr>
          <w:ilvl w:val="0"/>
          <w:numId w:val="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Kraujo ląstelių skaičiaus sumažėjimas (</w:t>
      </w:r>
      <w:proofErr w:type="spellStart"/>
      <w:r w:rsidRPr="00F216D4">
        <w:rPr>
          <w:rFonts w:ascii="Times New Roman" w:eastAsia="Calibri" w:hAnsi="Times New Roman" w:cs="Times New Roman"/>
          <w:lang w:val="lt-LT"/>
        </w:rPr>
        <w:t>mielosupresija</w:t>
      </w:r>
      <w:proofErr w:type="spellEnd"/>
      <w:r w:rsidRPr="00F216D4">
        <w:rPr>
          <w:rFonts w:ascii="Times New Roman" w:eastAsia="Calibri" w:hAnsi="Times New Roman" w:cs="Times New Roman"/>
          <w:lang w:val="lt-LT"/>
        </w:rPr>
        <w:t>).</w:t>
      </w:r>
    </w:p>
    <w:p w14:paraId="29C1AB5F" w14:textId="77777777" w:rsidR="00D52680" w:rsidRPr="00F216D4" w:rsidRDefault="00D52680" w:rsidP="0081569B">
      <w:pPr>
        <w:pStyle w:val="Sraopastraipa"/>
        <w:widowControl/>
        <w:numPr>
          <w:ilvl w:val="0"/>
          <w:numId w:val="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lastRenderedPageBreak/>
        <w:t>Baltųjų kraujo ląstelių, svarbių kovojant su infekcija, skaičiaus sumažėjimas (</w:t>
      </w:r>
      <w:proofErr w:type="spellStart"/>
      <w:r w:rsidRPr="00F216D4">
        <w:rPr>
          <w:rFonts w:ascii="Times New Roman" w:eastAsia="Calibri" w:hAnsi="Times New Roman" w:cs="Times New Roman"/>
          <w:lang w:val="lt-LT"/>
        </w:rPr>
        <w:t>leukopenija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neutropenija</w:t>
      </w:r>
      <w:proofErr w:type="spellEnd"/>
      <w:r w:rsidRPr="00F216D4">
        <w:rPr>
          <w:rFonts w:ascii="Times New Roman" w:eastAsia="Calibri" w:hAnsi="Times New Roman" w:cs="Times New Roman"/>
          <w:lang w:val="lt-LT"/>
        </w:rPr>
        <w:t>).</w:t>
      </w:r>
    </w:p>
    <w:p w14:paraId="05D81E5A" w14:textId="77777777" w:rsidR="00D52680" w:rsidRPr="00F216D4" w:rsidRDefault="00D52680" w:rsidP="0081569B">
      <w:pPr>
        <w:pStyle w:val="Sraopastraipa"/>
        <w:widowControl/>
        <w:numPr>
          <w:ilvl w:val="0"/>
          <w:numId w:val="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Plaukų slinkimas (</w:t>
      </w:r>
      <w:proofErr w:type="spellStart"/>
      <w:r w:rsidRPr="00F216D4">
        <w:rPr>
          <w:rFonts w:ascii="Times New Roman" w:eastAsia="Calibri" w:hAnsi="Times New Roman" w:cs="Times New Roman"/>
          <w:lang w:val="lt-LT"/>
        </w:rPr>
        <w:t>alopecija</w:t>
      </w:r>
      <w:proofErr w:type="spellEnd"/>
      <w:r w:rsidRPr="00F216D4">
        <w:rPr>
          <w:rFonts w:ascii="Times New Roman" w:eastAsia="Calibri" w:hAnsi="Times New Roman" w:cs="Times New Roman"/>
          <w:lang w:val="lt-LT"/>
        </w:rPr>
        <w:t>).</w:t>
      </w:r>
    </w:p>
    <w:p w14:paraId="4F111712" w14:textId="77777777" w:rsidR="00D52680" w:rsidRPr="00F216D4" w:rsidRDefault="00D52680" w:rsidP="0081569B">
      <w:pPr>
        <w:pStyle w:val="Sraopastraipa"/>
        <w:widowControl/>
        <w:numPr>
          <w:ilvl w:val="0"/>
          <w:numId w:val="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Deginimo pojūčiai ar skausmai šlapinantis ir dažnas poreikis šlapintis (šlapimo pūslės infekcija).</w:t>
      </w:r>
    </w:p>
    <w:p w14:paraId="5DAEE61A" w14:textId="77777777" w:rsidR="00D52680" w:rsidRPr="00F216D4" w:rsidRDefault="00D52680" w:rsidP="0081569B">
      <w:pPr>
        <w:pStyle w:val="Sraopastraipa"/>
        <w:widowControl/>
        <w:numPr>
          <w:ilvl w:val="0"/>
          <w:numId w:val="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Kraujo atsiradimas šlapime.</w:t>
      </w:r>
    </w:p>
    <w:p w14:paraId="19BE681C" w14:textId="77777777" w:rsidR="00D52680" w:rsidRPr="00F216D4" w:rsidRDefault="00D52680" w:rsidP="0081569B">
      <w:pPr>
        <w:pStyle w:val="Sraopastraipa"/>
        <w:widowControl/>
        <w:numPr>
          <w:ilvl w:val="0"/>
          <w:numId w:val="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Karščiavimas.</w:t>
      </w:r>
    </w:p>
    <w:p w14:paraId="38ACCCE5" w14:textId="77777777" w:rsidR="00D52680" w:rsidRPr="00F216D4" w:rsidRDefault="00D52680" w:rsidP="0081569B">
      <w:pPr>
        <w:pStyle w:val="Sraopastraipa"/>
        <w:widowControl/>
        <w:numPr>
          <w:ilvl w:val="0"/>
          <w:numId w:val="8"/>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Imuninės sistemos slopinimas.</w:t>
      </w:r>
    </w:p>
    <w:p w14:paraId="583D350C" w14:textId="77777777" w:rsidR="00D52680" w:rsidRPr="00F216D4" w:rsidRDefault="00D52680" w:rsidP="00D52680">
      <w:pPr>
        <w:rPr>
          <w:rFonts w:ascii="Times New Roman" w:eastAsia="Calibri" w:hAnsi="Times New Roman" w:cs="Times New Roman"/>
          <w:lang w:val="lt-LT"/>
        </w:rPr>
      </w:pPr>
    </w:p>
    <w:p w14:paraId="3F28EE9E" w14:textId="0D3FCEE7" w:rsidR="00D52680" w:rsidRPr="00F216D4" w:rsidRDefault="00D52680" w:rsidP="00D52680">
      <w:pPr>
        <w:rPr>
          <w:rFonts w:ascii="Times New Roman" w:eastAsia="Calibri" w:hAnsi="Times New Roman" w:cs="Times New Roman"/>
          <w:b/>
          <w:bCs/>
          <w:lang w:val="lt-LT"/>
        </w:rPr>
      </w:pPr>
      <w:r w:rsidRPr="00F216D4">
        <w:rPr>
          <w:rFonts w:ascii="Times New Roman" w:eastAsia="Calibri" w:hAnsi="Times New Roman" w:cs="Times New Roman"/>
          <w:b/>
          <w:bCs/>
          <w:color w:val="000000"/>
          <w:lang w:val="lt-LT"/>
        </w:rPr>
        <w:t>Dažnas: gali</w:t>
      </w:r>
      <w:r w:rsidRPr="00F216D4">
        <w:rPr>
          <w:rFonts w:ascii="Times New Roman" w:eastAsia="Calibri" w:hAnsi="Times New Roman" w:cs="Times New Roman"/>
          <w:i/>
          <w:color w:val="000000"/>
          <w:lang w:val="lt-LT"/>
        </w:rPr>
        <w:t xml:space="preserve"> </w:t>
      </w:r>
      <w:r w:rsidRPr="00F216D4">
        <w:rPr>
          <w:rFonts w:ascii="Times New Roman" w:eastAsia="Calibri" w:hAnsi="Times New Roman" w:cs="Times New Roman"/>
          <w:b/>
          <w:bCs/>
          <w:color w:val="000000"/>
          <w:lang w:val="lt-LT"/>
        </w:rPr>
        <w:t>pasireikšti rečiau kaip 1 iš 10</w:t>
      </w:r>
      <w:r w:rsidR="0011124A" w:rsidRPr="00F216D4">
        <w:rPr>
          <w:rFonts w:ascii="Times New Roman" w:eastAsia="Calibri" w:hAnsi="Times New Roman" w:cs="Times New Roman"/>
          <w:b/>
          <w:bCs/>
          <w:color w:val="000000"/>
          <w:lang w:val="lt-LT"/>
        </w:rPr>
        <w:t> </w:t>
      </w:r>
      <w:r w:rsidRPr="00F216D4">
        <w:rPr>
          <w:rFonts w:ascii="Times New Roman" w:eastAsia="Calibri" w:hAnsi="Times New Roman" w:cs="Times New Roman"/>
          <w:b/>
          <w:bCs/>
          <w:color w:val="000000"/>
          <w:lang w:val="lt-LT"/>
        </w:rPr>
        <w:t>asmenų</w:t>
      </w:r>
    </w:p>
    <w:p w14:paraId="2056F466" w14:textId="77777777" w:rsidR="00D52680" w:rsidRPr="00F216D4" w:rsidRDefault="00D52680" w:rsidP="0081569B">
      <w:pPr>
        <w:pStyle w:val="Sraopastraipa"/>
        <w:widowControl/>
        <w:numPr>
          <w:ilvl w:val="0"/>
          <w:numId w:val="9"/>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Infekcijos.</w:t>
      </w:r>
    </w:p>
    <w:p w14:paraId="42EAAE18" w14:textId="77777777" w:rsidR="00D52680" w:rsidRPr="00F216D4" w:rsidRDefault="00D52680" w:rsidP="0081569B">
      <w:pPr>
        <w:pStyle w:val="Sraopastraipa"/>
        <w:widowControl/>
        <w:numPr>
          <w:ilvl w:val="0"/>
          <w:numId w:val="9"/>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Gleivinės uždegimas.</w:t>
      </w:r>
    </w:p>
    <w:p w14:paraId="40259BAC" w14:textId="77777777" w:rsidR="00D52680" w:rsidRPr="00F216D4" w:rsidRDefault="00D52680" w:rsidP="0081569B">
      <w:pPr>
        <w:pStyle w:val="Sraopastraipa"/>
        <w:widowControl/>
        <w:numPr>
          <w:ilvl w:val="0"/>
          <w:numId w:val="9"/>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Nenormali kepenų funkcija.</w:t>
      </w:r>
    </w:p>
    <w:p w14:paraId="7DD1DDDD" w14:textId="77777777" w:rsidR="00D52680" w:rsidRPr="00F216D4" w:rsidRDefault="00D52680" w:rsidP="0081569B">
      <w:pPr>
        <w:pStyle w:val="Sraopastraipa"/>
        <w:widowControl/>
        <w:numPr>
          <w:ilvl w:val="0"/>
          <w:numId w:val="9"/>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Vyrų nevaisingumas.</w:t>
      </w:r>
    </w:p>
    <w:p w14:paraId="773952F4" w14:textId="77777777" w:rsidR="00D52680" w:rsidRPr="00F216D4" w:rsidRDefault="00D52680" w:rsidP="0081569B">
      <w:pPr>
        <w:pStyle w:val="Sraopastraipa"/>
        <w:widowControl/>
        <w:numPr>
          <w:ilvl w:val="0"/>
          <w:numId w:val="9"/>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Šaltkrėtis</w:t>
      </w:r>
      <w:proofErr w:type="spellEnd"/>
      <w:r w:rsidRPr="00F216D4">
        <w:rPr>
          <w:rFonts w:ascii="Times New Roman" w:eastAsia="Calibri" w:hAnsi="Times New Roman" w:cs="Times New Roman"/>
          <w:lang w:val="lt-LT"/>
        </w:rPr>
        <w:t>.</w:t>
      </w:r>
    </w:p>
    <w:p w14:paraId="6D305B97" w14:textId="77777777" w:rsidR="00D52680" w:rsidRPr="00F216D4" w:rsidRDefault="00D52680" w:rsidP="0081569B">
      <w:pPr>
        <w:pStyle w:val="Sraopastraipa"/>
        <w:widowControl/>
        <w:numPr>
          <w:ilvl w:val="0"/>
          <w:numId w:val="9"/>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Silpnumo jausmas.</w:t>
      </w:r>
    </w:p>
    <w:p w14:paraId="7336A0EB" w14:textId="77777777" w:rsidR="00D52680" w:rsidRPr="00F216D4" w:rsidRDefault="00D52680" w:rsidP="0081569B">
      <w:pPr>
        <w:pStyle w:val="Sraopastraipa"/>
        <w:widowControl/>
        <w:numPr>
          <w:ilvl w:val="0"/>
          <w:numId w:val="9"/>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Bendra bloga savijauta.</w:t>
      </w:r>
    </w:p>
    <w:p w14:paraId="11C85B53" w14:textId="77777777" w:rsidR="00D52680" w:rsidRPr="00F216D4" w:rsidRDefault="00D52680" w:rsidP="0081569B">
      <w:pPr>
        <w:pStyle w:val="Sraopastraipa"/>
        <w:widowControl/>
        <w:numPr>
          <w:ilvl w:val="0"/>
          <w:numId w:val="9"/>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Baltųjų kraujo ląstelių skaičiaus sumažėjimas ir karščiavimas (</w:t>
      </w:r>
      <w:proofErr w:type="spellStart"/>
      <w:r w:rsidRPr="00F216D4">
        <w:rPr>
          <w:rFonts w:ascii="Times New Roman" w:eastAsia="Calibri" w:hAnsi="Times New Roman" w:cs="Times New Roman"/>
          <w:lang w:val="lt-LT"/>
        </w:rPr>
        <w:t>febrilinė</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neutropenija</w:t>
      </w:r>
      <w:proofErr w:type="spellEnd"/>
      <w:r w:rsidRPr="00F216D4">
        <w:rPr>
          <w:rFonts w:ascii="Times New Roman" w:eastAsia="Calibri" w:hAnsi="Times New Roman" w:cs="Times New Roman"/>
          <w:lang w:val="lt-LT"/>
        </w:rPr>
        <w:t>).</w:t>
      </w:r>
    </w:p>
    <w:p w14:paraId="4E642DAF" w14:textId="77777777" w:rsidR="00D52680" w:rsidRPr="00F216D4" w:rsidRDefault="00D52680" w:rsidP="00D52680">
      <w:pPr>
        <w:ind w:left="567" w:hanging="567"/>
        <w:rPr>
          <w:rFonts w:ascii="Times New Roman" w:eastAsia="Calibri" w:hAnsi="Times New Roman" w:cs="Times New Roman"/>
          <w:lang w:val="lt-LT"/>
        </w:rPr>
      </w:pPr>
    </w:p>
    <w:p w14:paraId="743964B1" w14:textId="35F6FA10" w:rsidR="00D52680" w:rsidRPr="00F216D4" w:rsidRDefault="00D52680" w:rsidP="00D52680">
      <w:pPr>
        <w:rPr>
          <w:rFonts w:ascii="Times New Roman" w:eastAsia="Calibri" w:hAnsi="Times New Roman" w:cs="Times New Roman"/>
          <w:i/>
          <w:lang w:val="lt-LT"/>
        </w:rPr>
      </w:pPr>
      <w:r w:rsidRPr="00F216D4">
        <w:rPr>
          <w:rFonts w:ascii="Times New Roman" w:eastAsia="Calibri" w:hAnsi="Times New Roman" w:cs="Times New Roman"/>
          <w:b/>
          <w:bCs/>
          <w:color w:val="000000"/>
          <w:lang w:val="lt-LT"/>
        </w:rPr>
        <w:t>Nedažnas: gali</w:t>
      </w:r>
      <w:r w:rsidRPr="00F216D4">
        <w:rPr>
          <w:rFonts w:ascii="Times New Roman" w:eastAsia="Calibri" w:hAnsi="Times New Roman" w:cs="Times New Roman"/>
          <w:bCs/>
          <w:i/>
          <w:color w:val="000000"/>
          <w:lang w:val="lt-LT"/>
        </w:rPr>
        <w:t xml:space="preserve"> </w:t>
      </w:r>
      <w:r w:rsidRPr="00F216D4">
        <w:rPr>
          <w:rFonts w:ascii="Times New Roman" w:eastAsia="Calibri" w:hAnsi="Times New Roman" w:cs="Times New Roman"/>
          <w:b/>
          <w:bCs/>
          <w:color w:val="000000"/>
          <w:lang w:val="lt-LT"/>
        </w:rPr>
        <w:t>pasireikšti rečiau kaip 1 iš 100</w:t>
      </w:r>
      <w:r w:rsidR="0011124A" w:rsidRPr="00F216D4">
        <w:rPr>
          <w:rFonts w:ascii="Times New Roman" w:eastAsia="Calibri" w:hAnsi="Times New Roman" w:cs="Times New Roman"/>
          <w:b/>
          <w:bCs/>
          <w:color w:val="000000"/>
          <w:lang w:val="lt-LT"/>
        </w:rPr>
        <w:t> </w:t>
      </w:r>
      <w:r w:rsidRPr="00F216D4">
        <w:rPr>
          <w:rFonts w:ascii="Times New Roman" w:eastAsia="Calibri" w:hAnsi="Times New Roman" w:cs="Times New Roman"/>
          <w:b/>
          <w:bCs/>
          <w:color w:val="000000"/>
          <w:lang w:val="lt-LT"/>
        </w:rPr>
        <w:t>asmenų</w:t>
      </w:r>
    </w:p>
    <w:p w14:paraId="58D8DD80"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Anemija (mažas raudonųjų kraujo ląstelių skaičius), dėl kurios galite jaustis pavargę ir mieguisti.</w:t>
      </w:r>
    </w:p>
    <w:p w14:paraId="12B65371"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Nesunkiai susidaro </w:t>
      </w:r>
      <w:proofErr w:type="spellStart"/>
      <w:r w:rsidRPr="00F216D4">
        <w:rPr>
          <w:rFonts w:ascii="Times New Roman" w:eastAsia="Calibri" w:hAnsi="Times New Roman" w:cs="Times New Roman"/>
          <w:lang w:val="lt-LT"/>
        </w:rPr>
        <w:t>trombocitopenijos</w:t>
      </w:r>
      <w:proofErr w:type="spellEnd"/>
      <w:r w:rsidRPr="00F216D4">
        <w:rPr>
          <w:rFonts w:ascii="Times New Roman" w:eastAsia="Calibri" w:hAnsi="Times New Roman" w:cs="Times New Roman"/>
          <w:lang w:val="lt-LT"/>
        </w:rPr>
        <w:t xml:space="preserve"> sukeltos mėlynės (mažas trombocitų skaičius).</w:t>
      </w:r>
    </w:p>
    <w:p w14:paraId="77ABC4A7"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Plaučių uždegimas (pneumonija).</w:t>
      </w:r>
    </w:p>
    <w:p w14:paraId="13A43A20"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Sepsis.</w:t>
      </w:r>
    </w:p>
    <w:p w14:paraId="1E56900E"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Alerginės reakcijos.</w:t>
      </w:r>
    </w:p>
    <w:p w14:paraId="79E125ED"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Moterų nevaisingumas (gali būti nuolatinis).</w:t>
      </w:r>
    </w:p>
    <w:p w14:paraId="4D78E1D1"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Krūtinės skausmas.</w:t>
      </w:r>
    </w:p>
    <w:p w14:paraId="317BFE58"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Greitas širdies plakimas.</w:t>
      </w:r>
    </w:p>
    <w:p w14:paraId="7CD953A0"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Širdies problemos.</w:t>
      </w:r>
    </w:p>
    <w:p w14:paraId="386A2347"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Kai kurių kraujo tyrimų rezultatų pokyčiai.</w:t>
      </w:r>
    </w:p>
    <w:p w14:paraId="5AD821E6"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Odos paraudimas (paraudimas).</w:t>
      </w:r>
    </w:p>
    <w:p w14:paraId="30995CDB"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Nervų pažeidimas, galintis sukelti tirpimą, badymo jausmą ir silpnumą (neuropatija).</w:t>
      </w:r>
    </w:p>
    <w:p w14:paraId="068C1168"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Nervų skausmas, kuris taip pat gali būti juntamas kaip skausmas ar deginimas (neuralgija).</w:t>
      </w:r>
    </w:p>
    <w:p w14:paraId="46848013"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Apetito praradimas (anoreksija).</w:t>
      </w:r>
    </w:p>
    <w:p w14:paraId="643222B4" w14:textId="77777777" w:rsidR="00D52680" w:rsidRPr="00F216D4" w:rsidRDefault="00D52680" w:rsidP="0081569B">
      <w:pPr>
        <w:pStyle w:val="Sraopastraipa"/>
        <w:widowControl/>
        <w:numPr>
          <w:ilvl w:val="0"/>
          <w:numId w:val="10"/>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Kurtumas.</w:t>
      </w:r>
    </w:p>
    <w:p w14:paraId="726A505E" w14:textId="77777777" w:rsidR="00D52680" w:rsidRPr="00F216D4" w:rsidRDefault="00D52680" w:rsidP="00D52680">
      <w:pPr>
        <w:rPr>
          <w:rFonts w:ascii="Times New Roman" w:eastAsia="Calibri" w:hAnsi="Times New Roman" w:cs="Times New Roman"/>
          <w:lang w:val="lt-LT"/>
        </w:rPr>
      </w:pPr>
    </w:p>
    <w:p w14:paraId="739A2573" w14:textId="6C21C0E2" w:rsidR="00D52680" w:rsidRPr="00F216D4" w:rsidRDefault="00D52680" w:rsidP="00D52680">
      <w:pPr>
        <w:rPr>
          <w:rFonts w:ascii="Times New Roman" w:eastAsia="Calibri" w:hAnsi="Times New Roman" w:cs="Times New Roman"/>
          <w:b/>
          <w:bCs/>
          <w:lang w:val="lt-LT"/>
        </w:rPr>
      </w:pPr>
      <w:r w:rsidRPr="00F216D4">
        <w:rPr>
          <w:rFonts w:ascii="Times New Roman" w:eastAsia="Calibri" w:hAnsi="Times New Roman" w:cs="Times New Roman"/>
          <w:b/>
          <w:bCs/>
          <w:color w:val="000000"/>
          <w:lang w:val="lt-LT"/>
        </w:rPr>
        <w:t>Retas: gali pasireikšti rečiau kaip 1 iš 1 000</w:t>
      </w:r>
      <w:r w:rsidR="0011124A" w:rsidRPr="00F216D4">
        <w:rPr>
          <w:rFonts w:ascii="Times New Roman" w:eastAsia="Calibri" w:hAnsi="Times New Roman" w:cs="Times New Roman"/>
          <w:b/>
          <w:bCs/>
          <w:color w:val="000000"/>
          <w:lang w:val="lt-LT"/>
        </w:rPr>
        <w:t> </w:t>
      </w:r>
      <w:r w:rsidRPr="00F216D4">
        <w:rPr>
          <w:rFonts w:ascii="Times New Roman" w:eastAsia="Calibri" w:hAnsi="Times New Roman" w:cs="Times New Roman"/>
          <w:b/>
          <w:bCs/>
          <w:color w:val="000000"/>
          <w:lang w:val="lt-LT"/>
        </w:rPr>
        <w:t>asmenų</w:t>
      </w:r>
    </w:p>
    <w:p w14:paraId="7B9B9DFE"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Padidėjusi baltųjų kraujo ląstelių (ūminės leukemijos) ir kai kurių kitų vėžio rūšių (šlapimo pūslės, šlapimtakių vėžio) rizika.</w:t>
      </w:r>
    </w:p>
    <w:p w14:paraId="1C0904CC"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Neveiksminga tam tikros rūšies kraujo ląstelių gamyba (</w:t>
      </w:r>
      <w:proofErr w:type="spellStart"/>
      <w:r w:rsidRPr="00F216D4">
        <w:rPr>
          <w:rFonts w:ascii="Times New Roman" w:eastAsia="Calibri" w:hAnsi="Times New Roman" w:cs="Times New Roman"/>
          <w:lang w:val="lt-LT"/>
        </w:rPr>
        <w:t>mielodisplazinis</w:t>
      </w:r>
      <w:proofErr w:type="spellEnd"/>
      <w:r w:rsidRPr="00F216D4">
        <w:rPr>
          <w:rFonts w:ascii="Times New Roman" w:eastAsia="Calibri" w:hAnsi="Times New Roman" w:cs="Times New Roman"/>
          <w:lang w:val="lt-LT"/>
        </w:rPr>
        <w:t xml:space="preserve"> sindromas).</w:t>
      </w:r>
    </w:p>
    <w:p w14:paraId="2109D2C3"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Padidėjęs </w:t>
      </w:r>
      <w:proofErr w:type="spellStart"/>
      <w:r w:rsidRPr="00F216D4">
        <w:rPr>
          <w:rFonts w:ascii="Times New Roman" w:eastAsia="Calibri" w:hAnsi="Times New Roman" w:cs="Times New Roman"/>
          <w:lang w:val="lt-LT"/>
        </w:rPr>
        <w:t>antidiurezinio</w:t>
      </w:r>
      <w:proofErr w:type="spellEnd"/>
      <w:r w:rsidRPr="00F216D4">
        <w:rPr>
          <w:rFonts w:ascii="Times New Roman" w:eastAsia="Calibri" w:hAnsi="Times New Roman" w:cs="Times New Roman"/>
          <w:lang w:val="lt-LT"/>
        </w:rPr>
        <w:t xml:space="preserve"> hormono išsiskyrimas iš </w:t>
      </w:r>
      <w:proofErr w:type="spellStart"/>
      <w:r w:rsidRPr="00F216D4">
        <w:rPr>
          <w:rFonts w:ascii="Times New Roman" w:eastAsia="Calibri" w:hAnsi="Times New Roman" w:cs="Times New Roman"/>
          <w:lang w:val="lt-LT"/>
        </w:rPr>
        <w:t>hipofizės</w:t>
      </w:r>
      <w:proofErr w:type="spellEnd"/>
      <w:r w:rsidRPr="00F216D4">
        <w:rPr>
          <w:rFonts w:ascii="Times New Roman" w:eastAsia="Calibri" w:hAnsi="Times New Roman" w:cs="Times New Roman"/>
          <w:lang w:val="lt-LT"/>
        </w:rPr>
        <w:t>. Tai daro įtaką inkstams, dėl kurio sumažėja natrio kiekis kraujyje (</w:t>
      </w:r>
      <w:proofErr w:type="spellStart"/>
      <w:r w:rsidRPr="00F216D4">
        <w:rPr>
          <w:rFonts w:ascii="Times New Roman" w:eastAsia="Calibri" w:hAnsi="Times New Roman" w:cs="Times New Roman"/>
          <w:lang w:val="lt-LT"/>
        </w:rPr>
        <w:t>hiponatremija</w:t>
      </w:r>
      <w:proofErr w:type="spellEnd"/>
      <w:r w:rsidRPr="00F216D4">
        <w:rPr>
          <w:rFonts w:ascii="Times New Roman" w:eastAsia="Calibri" w:hAnsi="Times New Roman" w:cs="Times New Roman"/>
          <w:lang w:val="lt-LT"/>
        </w:rPr>
        <w:t>) ir susilaiko vanduo, o dėl to patinsta smegenys, nes kraujyje susikaupia per daug vandens. Požymiai gali būti galvos skausmas, asmenybės ar elgesio pokyčiai, sumišimas, mieguistumas.</w:t>
      </w:r>
    </w:p>
    <w:p w14:paraId="10E755B7"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Širdies ritmo pokyčiai.</w:t>
      </w:r>
    </w:p>
    <w:p w14:paraId="15CFFCEA"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Kepenų uždegimas.</w:t>
      </w:r>
    </w:p>
    <w:p w14:paraId="67264FA8"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Išbėrimas.</w:t>
      </w:r>
    </w:p>
    <w:p w14:paraId="43CAD824"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Odos uždegimas.</w:t>
      </w:r>
    </w:p>
    <w:p w14:paraId="57D2BD6F"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Menstruacijų (mėnesinių) nebuvimas.</w:t>
      </w:r>
    </w:p>
    <w:p w14:paraId="4ABA3BCB"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Spermijų</w:t>
      </w:r>
      <w:proofErr w:type="spellEnd"/>
      <w:r w:rsidRPr="00F216D4">
        <w:rPr>
          <w:rFonts w:ascii="Times New Roman" w:eastAsia="Calibri" w:hAnsi="Times New Roman" w:cs="Times New Roman"/>
          <w:lang w:val="lt-LT"/>
        </w:rPr>
        <w:t xml:space="preserve"> trūkumas.</w:t>
      </w:r>
    </w:p>
    <w:p w14:paraId="6594A6DF"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Svaigulys.</w:t>
      </w:r>
    </w:p>
    <w:p w14:paraId="12D2A7D5"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Regos sutrikimas, neryškus matymas.</w:t>
      </w:r>
    </w:p>
    <w:p w14:paraId="367D62A8"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Nagų ir odos spalvos pokyčiai.</w:t>
      </w:r>
    </w:p>
    <w:p w14:paraId="033E9D6D"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lastRenderedPageBreak/>
        <w:t>Dehidratacija.</w:t>
      </w:r>
    </w:p>
    <w:p w14:paraId="142A22A3"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Traukuliai.</w:t>
      </w:r>
    </w:p>
    <w:p w14:paraId="2F7F77FF" w14:textId="77777777" w:rsidR="00D52680" w:rsidRPr="00F216D4" w:rsidRDefault="00D52680" w:rsidP="0081569B">
      <w:pPr>
        <w:pStyle w:val="Sraopastraipa"/>
        <w:widowControl/>
        <w:numPr>
          <w:ilvl w:val="0"/>
          <w:numId w:val="11"/>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Kraujavimas.</w:t>
      </w:r>
    </w:p>
    <w:p w14:paraId="482B45A2" w14:textId="77777777" w:rsidR="00D52680" w:rsidRPr="00F216D4" w:rsidRDefault="00D52680" w:rsidP="00D52680">
      <w:pPr>
        <w:rPr>
          <w:rFonts w:ascii="Times New Roman" w:eastAsia="Calibri" w:hAnsi="Times New Roman" w:cs="Times New Roman"/>
          <w:lang w:val="lt-LT"/>
        </w:rPr>
      </w:pPr>
    </w:p>
    <w:p w14:paraId="3F1B2314" w14:textId="77777777" w:rsidR="00D52680" w:rsidRPr="00F216D4" w:rsidRDefault="00D52680" w:rsidP="00D52680">
      <w:pPr>
        <w:rPr>
          <w:rFonts w:ascii="Times New Roman" w:eastAsia="Calibri" w:hAnsi="Times New Roman" w:cs="Times New Roman"/>
          <w:i/>
          <w:lang w:val="lt-LT"/>
        </w:rPr>
      </w:pPr>
      <w:r w:rsidRPr="00F216D4">
        <w:rPr>
          <w:rFonts w:ascii="Times New Roman" w:eastAsia="Calibri" w:hAnsi="Times New Roman" w:cs="Times New Roman"/>
          <w:b/>
          <w:bCs/>
          <w:color w:val="000000"/>
          <w:lang w:val="lt-LT"/>
        </w:rPr>
        <w:t>Labai retas: gali pasireikšti rečiau kaip 1 iš 10 000 asmenų</w:t>
      </w:r>
    </w:p>
    <w:p w14:paraId="0F1D9E32"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Šokas.</w:t>
      </w:r>
    </w:p>
    <w:p w14:paraId="7E4A952A"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Komplikacijos, kurios gali atsirasti po vėžio gydymo, kurią sukelia žūstančių vėžinių ląstelių skilimo produktai (naviko </w:t>
      </w:r>
      <w:proofErr w:type="spellStart"/>
      <w:r w:rsidRPr="00F216D4">
        <w:rPr>
          <w:rFonts w:ascii="Times New Roman" w:eastAsia="Calibri" w:hAnsi="Times New Roman" w:cs="Times New Roman"/>
          <w:lang w:val="lt-LT"/>
        </w:rPr>
        <w:t>lizės</w:t>
      </w:r>
      <w:proofErr w:type="spellEnd"/>
      <w:r w:rsidRPr="00F216D4">
        <w:rPr>
          <w:rFonts w:ascii="Times New Roman" w:eastAsia="Calibri" w:hAnsi="Times New Roman" w:cs="Times New Roman"/>
          <w:lang w:val="lt-LT"/>
        </w:rPr>
        <w:t xml:space="preserve"> sindromas).</w:t>
      </w:r>
    </w:p>
    <w:p w14:paraId="0E496485"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Mažas natrio kiekis kraujyje.</w:t>
      </w:r>
    </w:p>
    <w:p w14:paraId="30A20A53"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Aukštas kraujospūdis (hipertenzija).</w:t>
      </w:r>
    </w:p>
    <w:p w14:paraId="5372DAFB"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Žemas kraujospūdis (</w:t>
      </w:r>
      <w:proofErr w:type="spellStart"/>
      <w:r w:rsidRPr="00F216D4">
        <w:rPr>
          <w:rFonts w:ascii="Times New Roman" w:eastAsia="Calibri" w:hAnsi="Times New Roman" w:cs="Times New Roman"/>
          <w:lang w:val="lt-LT"/>
        </w:rPr>
        <w:t>hipotenzija</w:t>
      </w:r>
      <w:proofErr w:type="spellEnd"/>
      <w:r w:rsidRPr="00F216D4">
        <w:rPr>
          <w:rFonts w:ascii="Times New Roman" w:eastAsia="Calibri" w:hAnsi="Times New Roman" w:cs="Times New Roman"/>
          <w:lang w:val="lt-LT"/>
        </w:rPr>
        <w:t>).</w:t>
      </w:r>
    </w:p>
    <w:p w14:paraId="7847BE4D" w14:textId="62E9B198" w:rsidR="00D52680" w:rsidRPr="00F216D4" w:rsidRDefault="00A13C79" w:rsidP="0081569B">
      <w:pPr>
        <w:pStyle w:val="Sraopastraipa"/>
        <w:widowControl/>
        <w:numPr>
          <w:ilvl w:val="0"/>
          <w:numId w:val="12"/>
        </w:numPr>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Krūtinės a</w:t>
      </w:r>
      <w:r w:rsidR="00D52680" w:rsidRPr="00F216D4">
        <w:rPr>
          <w:rFonts w:ascii="Times New Roman" w:eastAsia="Calibri" w:hAnsi="Times New Roman" w:cs="Times New Roman"/>
          <w:lang w:val="lt-LT"/>
        </w:rPr>
        <w:t>ngina.</w:t>
      </w:r>
    </w:p>
    <w:p w14:paraId="735C781F"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Širdies smūgis (širdies priepuolis).</w:t>
      </w:r>
    </w:p>
    <w:p w14:paraId="3D7929AF"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Plaučių pažeidimas (</w:t>
      </w:r>
      <w:bookmarkStart w:id="10" w:name="_Hlk77599217"/>
      <w:r w:rsidRPr="00F216D4">
        <w:rPr>
          <w:rFonts w:ascii="Times New Roman" w:eastAsia="Calibri" w:hAnsi="Times New Roman" w:cs="Times New Roman"/>
          <w:lang w:val="lt-LT"/>
        </w:rPr>
        <w:t xml:space="preserve">ūminis respiracinio </w:t>
      </w:r>
      <w:proofErr w:type="spellStart"/>
      <w:r w:rsidRPr="00F216D4">
        <w:rPr>
          <w:rFonts w:ascii="Times New Roman" w:eastAsia="Calibri" w:hAnsi="Times New Roman" w:cs="Times New Roman"/>
          <w:lang w:val="lt-LT"/>
        </w:rPr>
        <w:t>distreso</w:t>
      </w:r>
      <w:proofErr w:type="spellEnd"/>
      <w:r w:rsidRPr="00F216D4">
        <w:rPr>
          <w:rFonts w:ascii="Times New Roman" w:eastAsia="Calibri" w:hAnsi="Times New Roman" w:cs="Times New Roman"/>
          <w:lang w:val="lt-LT"/>
        </w:rPr>
        <w:t xml:space="preserve"> sindromas</w:t>
      </w:r>
      <w:bookmarkEnd w:id="10"/>
      <w:r w:rsidRPr="00F216D4">
        <w:rPr>
          <w:rFonts w:ascii="Times New Roman" w:eastAsia="Calibri" w:hAnsi="Times New Roman" w:cs="Times New Roman"/>
          <w:lang w:val="lt-LT"/>
        </w:rPr>
        <w:t>).</w:t>
      </w:r>
    </w:p>
    <w:p w14:paraId="6C40F21E"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 xml:space="preserve">Plaučių randai, sukeliantys dusulį (lėtinė plaučių </w:t>
      </w:r>
      <w:proofErr w:type="spellStart"/>
      <w:r w:rsidRPr="00F216D4">
        <w:rPr>
          <w:rFonts w:ascii="Times New Roman" w:eastAsia="Calibri" w:hAnsi="Times New Roman" w:cs="Times New Roman"/>
          <w:lang w:val="lt-LT"/>
        </w:rPr>
        <w:t>intersticinė</w:t>
      </w:r>
      <w:proofErr w:type="spellEnd"/>
      <w:r w:rsidRPr="00F216D4">
        <w:rPr>
          <w:rFonts w:ascii="Times New Roman" w:eastAsia="Calibri" w:hAnsi="Times New Roman" w:cs="Times New Roman"/>
          <w:lang w:val="lt-LT"/>
        </w:rPr>
        <w:t xml:space="preserve"> fibrozė).</w:t>
      </w:r>
    </w:p>
    <w:p w14:paraId="1295570C"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Kvėpavimo pasunkėjimas su švokštimu ar kosuliu (bronchų spazmas).</w:t>
      </w:r>
    </w:p>
    <w:p w14:paraId="06391B70"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Dusulys (</w:t>
      </w:r>
      <w:proofErr w:type="spellStart"/>
      <w:r w:rsidRPr="00F216D4">
        <w:rPr>
          <w:rFonts w:ascii="Times New Roman" w:eastAsia="Calibri" w:hAnsi="Times New Roman" w:cs="Times New Roman"/>
          <w:lang w:val="lt-LT"/>
        </w:rPr>
        <w:t>dispnėja</w:t>
      </w:r>
      <w:proofErr w:type="spellEnd"/>
      <w:r w:rsidRPr="00F216D4">
        <w:rPr>
          <w:rFonts w:ascii="Times New Roman" w:eastAsia="Calibri" w:hAnsi="Times New Roman" w:cs="Times New Roman"/>
          <w:lang w:val="lt-LT"/>
        </w:rPr>
        <w:t>).</w:t>
      </w:r>
    </w:p>
    <w:p w14:paraId="57DE5461"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Būklė, kai kūne ar jo dalyje trūksta deguonies (hipoksija).</w:t>
      </w:r>
    </w:p>
    <w:p w14:paraId="0757EC07"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Kosulys.</w:t>
      </w:r>
    </w:p>
    <w:p w14:paraId="53067367"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Burnos skausmas ar opos (stomatitas).</w:t>
      </w:r>
    </w:p>
    <w:p w14:paraId="39860C5D"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Pykinimas, vėmimas arba viduriavimas.</w:t>
      </w:r>
    </w:p>
    <w:p w14:paraId="66950C5F"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Vidurių užkietėjimas.</w:t>
      </w:r>
    </w:p>
    <w:p w14:paraId="7F088860"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Žarnų uždegimas.</w:t>
      </w:r>
    </w:p>
    <w:p w14:paraId="0564D259"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Kasos uždegimas.</w:t>
      </w:r>
    </w:p>
    <w:p w14:paraId="07E66366"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Kraujo krešuliai.</w:t>
      </w:r>
    </w:p>
    <w:p w14:paraId="2C7FE2F9"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Kepenų padidėjimas (</w:t>
      </w:r>
      <w:proofErr w:type="spellStart"/>
      <w:r w:rsidRPr="00F216D4">
        <w:rPr>
          <w:rFonts w:ascii="Times New Roman" w:eastAsia="Calibri" w:hAnsi="Times New Roman" w:cs="Times New Roman"/>
          <w:lang w:val="lt-LT"/>
        </w:rPr>
        <w:t>hepatomegalija</w:t>
      </w:r>
      <w:proofErr w:type="spellEnd"/>
      <w:r w:rsidRPr="00F216D4">
        <w:rPr>
          <w:rFonts w:ascii="Times New Roman" w:eastAsia="Calibri" w:hAnsi="Times New Roman" w:cs="Times New Roman"/>
          <w:lang w:val="lt-LT"/>
        </w:rPr>
        <w:t>).</w:t>
      </w:r>
    </w:p>
    <w:p w14:paraId="413336A9"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Geltonos akys ar oda.</w:t>
      </w:r>
    </w:p>
    <w:p w14:paraId="64C4C0D1" w14:textId="5ECC87C6"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Odos paraudimas (</w:t>
      </w:r>
      <w:r w:rsidR="00B94262" w:rsidRPr="00F216D4">
        <w:rPr>
          <w:rFonts w:ascii="Times New Roman" w:eastAsia="Calibri" w:hAnsi="Times New Roman" w:cs="Times New Roman"/>
          <w:lang w:val="lt-LT"/>
        </w:rPr>
        <w:t>radiacijos sukeltas dermatitas</w:t>
      </w:r>
      <w:r w:rsidRPr="00F216D4">
        <w:rPr>
          <w:rFonts w:ascii="Times New Roman" w:eastAsia="Calibri" w:hAnsi="Times New Roman" w:cs="Times New Roman"/>
          <w:lang w:val="lt-LT"/>
        </w:rPr>
        <w:t>).</w:t>
      </w:r>
    </w:p>
    <w:p w14:paraId="6B260071" w14:textId="7A2E8C9B"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Niežulys</w:t>
      </w:r>
      <w:r w:rsidR="004F46AF" w:rsidRPr="00F216D4">
        <w:rPr>
          <w:rFonts w:ascii="Times New Roman" w:eastAsia="Calibri" w:hAnsi="Times New Roman" w:cs="Times New Roman"/>
          <w:lang w:val="lt-LT"/>
        </w:rPr>
        <w:t>, toksi</w:t>
      </w:r>
      <w:r w:rsidR="00B94262" w:rsidRPr="00F216D4">
        <w:rPr>
          <w:rFonts w:ascii="Times New Roman" w:eastAsia="Calibri" w:hAnsi="Times New Roman" w:cs="Times New Roman"/>
          <w:lang w:val="lt-LT"/>
        </w:rPr>
        <w:t>nis</w:t>
      </w:r>
      <w:r w:rsidR="004F46AF" w:rsidRPr="00F216D4">
        <w:rPr>
          <w:rFonts w:ascii="Times New Roman" w:eastAsia="Calibri" w:hAnsi="Times New Roman" w:cs="Times New Roman"/>
          <w:lang w:val="lt-LT"/>
        </w:rPr>
        <w:t xml:space="preserve"> dermatitas</w:t>
      </w:r>
      <w:r w:rsidRPr="00F216D4">
        <w:rPr>
          <w:rFonts w:ascii="Times New Roman" w:eastAsia="Calibri" w:hAnsi="Times New Roman" w:cs="Times New Roman"/>
          <w:lang w:val="lt-LT"/>
        </w:rPr>
        <w:t>.</w:t>
      </w:r>
    </w:p>
    <w:p w14:paraId="2BEBEC2F"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Skonio pojūčio sutrikimas.</w:t>
      </w:r>
    </w:p>
    <w:p w14:paraId="14D087BE"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Dilgčiojimo, kutenimo, diegimo, badymo ar deginimo pojūtis (</w:t>
      </w:r>
      <w:proofErr w:type="spellStart"/>
      <w:r w:rsidRPr="00F216D4">
        <w:rPr>
          <w:rFonts w:ascii="Times New Roman" w:eastAsia="Calibri" w:hAnsi="Times New Roman" w:cs="Times New Roman"/>
          <w:lang w:val="lt-LT"/>
        </w:rPr>
        <w:t>parestezija</w:t>
      </w:r>
      <w:proofErr w:type="spellEnd"/>
      <w:r w:rsidRPr="00F216D4">
        <w:rPr>
          <w:rFonts w:ascii="Times New Roman" w:eastAsia="Calibri" w:hAnsi="Times New Roman" w:cs="Times New Roman"/>
          <w:lang w:val="lt-LT"/>
        </w:rPr>
        <w:t>).</w:t>
      </w:r>
    </w:p>
    <w:p w14:paraId="1EF42E23"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Uoslės sutrikimas.</w:t>
      </w:r>
    </w:p>
    <w:p w14:paraId="189AAB57"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Mėšlungis.</w:t>
      </w:r>
    </w:p>
    <w:p w14:paraId="00ABEC0C"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Šlapimo pūslės sutrikimai.</w:t>
      </w:r>
    </w:p>
    <w:p w14:paraId="5E8B27C1" w14:textId="4F185B6D" w:rsidR="00D52680"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Inkstų sutrikimai, įskaitant inkstų nepakankamumą.</w:t>
      </w:r>
    </w:p>
    <w:p w14:paraId="747838E4" w14:textId="0C9B5BDE" w:rsidR="00ED1C30" w:rsidRPr="00F216D4" w:rsidRDefault="00ED1C30" w:rsidP="0081569B">
      <w:pPr>
        <w:pStyle w:val="Sraopastraipa"/>
        <w:widowControl/>
        <w:numPr>
          <w:ilvl w:val="0"/>
          <w:numId w:val="12"/>
        </w:numPr>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Opinis cistitas.</w:t>
      </w:r>
    </w:p>
    <w:p w14:paraId="1B80F514"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Galvos skausmas.</w:t>
      </w:r>
    </w:p>
    <w:p w14:paraId="3D46B6AA"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Daugelio organų nepakankamumas.</w:t>
      </w:r>
    </w:p>
    <w:p w14:paraId="5CDA6CA6"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Injekcijos / infuzijos vietos reakcijos.</w:t>
      </w:r>
    </w:p>
    <w:p w14:paraId="428714CA"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Svorio priaugimas.</w:t>
      </w:r>
    </w:p>
    <w:p w14:paraId="53356638"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Sumišimas.</w:t>
      </w:r>
    </w:p>
    <w:p w14:paraId="429F4E35"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Konjunktyvitas, akių edema.</w:t>
      </w:r>
    </w:p>
    <w:p w14:paraId="74881540"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Skystis plaučiuose ar aplink juos (plaučių edema).</w:t>
      </w:r>
    </w:p>
    <w:p w14:paraId="23A43BD3" w14:textId="77777777" w:rsidR="00D52680" w:rsidRPr="00F216D4" w:rsidRDefault="00D52680" w:rsidP="0081569B">
      <w:pPr>
        <w:pStyle w:val="Sraopastraipa"/>
        <w:widowControl/>
        <w:numPr>
          <w:ilvl w:val="0"/>
          <w:numId w:val="12"/>
        </w:numPr>
        <w:ind w:left="567" w:hanging="567"/>
        <w:contextualSpacing/>
        <w:rPr>
          <w:rFonts w:ascii="Times New Roman" w:eastAsia="Calibri" w:hAnsi="Times New Roman" w:cs="Times New Roman"/>
          <w:lang w:val="lt-LT"/>
        </w:rPr>
      </w:pPr>
      <w:r w:rsidRPr="00F216D4">
        <w:rPr>
          <w:rFonts w:ascii="Times New Roman" w:eastAsia="Calibri" w:hAnsi="Times New Roman" w:cs="Times New Roman"/>
          <w:lang w:val="lt-LT"/>
        </w:rPr>
        <w:t>Skysčių kaupimasis pilvo ertmėje (</w:t>
      </w:r>
      <w:proofErr w:type="spellStart"/>
      <w:r w:rsidRPr="00F216D4">
        <w:rPr>
          <w:rFonts w:ascii="Times New Roman" w:eastAsia="Calibri" w:hAnsi="Times New Roman" w:cs="Times New Roman"/>
          <w:lang w:val="lt-LT"/>
        </w:rPr>
        <w:t>ascitas</w:t>
      </w:r>
      <w:proofErr w:type="spellEnd"/>
      <w:r w:rsidRPr="00F216D4">
        <w:rPr>
          <w:rFonts w:ascii="Times New Roman" w:eastAsia="Calibri" w:hAnsi="Times New Roman" w:cs="Times New Roman"/>
          <w:lang w:val="lt-LT"/>
        </w:rPr>
        <w:t>).</w:t>
      </w:r>
    </w:p>
    <w:p w14:paraId="6E97E5FE" w14:textId="77777777" w:rsidR="00D52680" w:rsidRPr="00F216D4" w:rsidRDefault="00D52680" w:rsidP="00D52680">
      <w:pPr>
        <w:rPr>
          <w:rFonts w:ascii="Times New Roman" w:eastAsia="Calibri" w:hAnsi="Times New Roman" w:cs="Times New Roman"/>
          <w:lang w:val="lt-LT"/>
        </w:rPr>
      </w:pPr>
    </w:p>
    <w:p w14:paraId="545F2108" w14:textId="77777777" w:rsidR="00D52680" w:rsidRPr="00F216D4" w:rsidRDefault="00D52680" w:rsidP="00D52680">
      <w:pPr>
        <w:rPr>
          <w:rFonts w:ascii="Times New Roman" w:eastAsia="Calibri" w:hAnsi="Times New Roman" w:cs="Times New Roman"/>
          <w:b/>
          <w:bCs/>
          <w:lang w:val="lt-LT"/>
        </w:rPr>
      </w:pPr>
      <w:r w:rsidRPr="00F216D4">
        <w:rPr>
          <w:rFonts w:ascii="Times New Roman" w:eastAsia="Calibri" w:hAnsi="Times New Roman" w:cs="Times New Roman"/>
          <w:b/>
          <w:bCs/>
          <w:color w:val="000000"/>
          <w:lang w:val="lt-LT"/>
        </w:rPr>
        <w:t xml:space="preserve">Dažnis nežinomas: </w:t>
      </w:r>
      <w:r w:rsidRPr="00F216D4">
        <w:rPr>
          <w:rFonts w:ascii="Times New Roman" w:eastAsia="Calibri" w:hAnsi="Times New Roman" w:cs="Times New Roman"/>
          <w:b/>
          <w:bCs/>
          <w:lang w:val="lt-LT"/>
        </w:rPr>
        <w:t>negali būti apskaičiuotas pagal turimus duomenis</w:t>
      </w:r>
    </w:p>
    <w:p w14:paraId="1EE8ACC0" w14:textId="13D21784" w:rsidR="00D52680" w:rsidRPr="00737069" w:rsidRDefault="00D52680" w:rsidP="00A13C79">
      <w:pPr>
        <w:pStyle w:val="Sraopastraipa"/>
        <w:widowControl/>
        <w:numPr>
          <w:ilvl w:val="0"/>
          <w:numId w:val="13"/>
        </w:numPr>
        <w:ind w:left="567" w:hanging="567"/>
        <w:contextualSpacing/>
        <w:rPr>
          <w:rFonts w:ascii="Times New Roman" w:eastAsia="Calibri" w:hAnsi="Times New Roman" w:cs="Times New Roman"/>
          <w:bCs/>
          <w:lang w:val="lt-LT"/>
        </w:rPr>
      </w:pPr>
      <w:r w:rsidRPr="00A13C79">
        <w:rPr>
          <w:rFonts w:ascii="Times New Roman" w:eastAsia="Calibri" w:hAnsi="Times New Roman" w:cs="Times New Roman"/>
          <w:bCs/>
          <w:lang w:val="lt-LT"/>
        </w:rPr>
        <w:t xml:space="preserve">Įvairių rūšių vėžys, pvz., kraujo vėžys (ne </w:t>
      </w:r>
      <w:proofErr w:type="spellStart"/>
      <w:r w:rsidRPr="00A13C79">
        <w:rPr>
          <w:rFonts w:ascii="Times New Roman" w:eastAsia="Calibri" w:hAnsi="Times New Roman" w:cs="Times New Roman"/>
          <w:bCs/>
          <w:lang w:val="lt-LT"/>
        </w:rPr>
        <w:t>Hodžkino</w:t>
      </w:r>
      <w:proofErr w:type="spellEnd"/>
      <w:r w:rsidRPr="00A13C79">
        <w:rPr>
          <w:rFonts w:ascii="Times New Roman" w:eastAsia="Calibri" w:hAnsi="Times New Roman" w:cs="Times New Roman"/>
          <w:bCs/>
          <w:lang w:val="lt-LT"/>
        </w:rPr>
        <w:t xml:space="preserve"> limfoma), inkstų vėžys, skydliaukės vėžys</w:t>
      </w:r>
      <w:r w:rsidR="00A13C79" w:rsidRPr="00A13C79">
        <w:rPr>
          <w:rFonts w:ascii="Times New Roman" w:eastAsia="Calibri" w:hAnsi="Times New Roman" w:cs="Times New Roman"/>
          <w:bCs/>
          <w:lang w:val="lt-LT"/>
        </w:rPr>
        <w:t>,</w:t>
      </w:r>
      <w:r w:rsidR="00A13C79">
        <w:rPr>
          <w:rFonts w:ascii="Times New Roman" w:eastAsia="Calibri" w:hAnsi="Times New Roman" w:cs="Times New Roman"/>
          <w:bCs/>
          <w:lang w:val="lt-LT"/>
        </w:rPr>
        <w:t xml:space="preserve"> s</w:t>
      </w:r>
      <w:r w:rsidRPr="00737069">
        <w:rPr>
          <w:rFonts w:ascii="Times New Roman" w:eastAsia="Calibri" w:hAnsi="Times New Roman" w:cs="Times New Roman"/>
          <w:bCs/>
          <w:lang w:val="lt-LT"/>
        </w:rPr>
        <w:t>arkoma.</w:t>
      </w:r>
    </w:p>
    <w:p w14:paraId="5F37FEF7"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Įvairūs kraujo sutrikimai (</w:t>
      </w:r>
      <w:proofErr w:type="spellStart"/>
      <w:r w:rsidRPr="00F216D4">
        <w:rPr>
          <w:rFonts w:ascii="Times New Roman" w:eastAsia="Calibri" w:hAnsi="Times New Roman" w:cs="Times New Roman"/>
          <w:bCs/>
          <w:lang w:val="lt-LT"/>
        </w:rPr>
        <w:t>limfopenija</w:t>
      </w:r>
      <w:proofErr w:type="spellEnd"/>
      <w:r w:rsidRPr="00F216D4">
        <w:rPr>
          <w:rFonts w:ascii="Times New Roman" w:eastAsia="Calibri" w:hAnsi="Times New Roman" w:cs="Times New Roman"/>
          <w:bCs/>
          <w:lang w:val="lt-LT"/>
        </w:rPr>
        <w:t>, sumažėjęs hemoglobino kiekis).</w:t>
      </w:r>
    </w:p>
    <w:p w14:paraId="023D32EF"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Padidėjęs ašarojimas.</w:t>
      </w:r>
    </w:p>
    <w:p w14:paraId="00D7AF34"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Spengimas ausyse (ūžesys </w:t>
      </w:r>
      <w:r w:rsidRPr="00F216D4">
        <w:rPr>
          <w:rFonts w:ascii="Times New Roman" w:eastAsia="Calibri" w:hAnsi="Times New Roman" w:cs="Times New Roman"/>
          <w:bCs/>
          <w:i/>
          <w:lang w:val="lt-LT"/>
        </w:rPr>
        <w:t>[</w:t>
      </w:r>
      <w:proofErr w:type="spellStart"/>
      <w:r w:rsidRPr="00F216D4">
        <w:rPr>
          <w:rFonts w:ascii="Times New Roman" w:eastAsia="Calibri" w:hAnsi="Times New Roman" w:cs="Times New Roman"/>
          <w:bCs/>
          <w:i/>
          <w:lang w:val="lt-LT"/>
        </w:rPr>
        <w:t>tinnitus</w:t>
      </w:r>
      <w:proofErr w:type="spellEnd"/>
      <w:r w:rsidRPr="00F216D4">
        <w:rPr>
          <w:rFonts w:ascii="Times New Roman" w:eastAsia="Calibri" w:hAnsi="Times New Roman" w:cs="Times New Roman"/>
          <w:bCs/>
          <w:i/>
          <w:lang w:val="lt-LT"/>
        </w:rPr>
        <w:t>]</w:t>
      </w:r>
      <w:r w:rsidRPr="00F216D4">
        <w:rPr>
          <w:rFonts w:ascii="Times New Roman" w:eastAsia="Calibri" w:hAnsi="Times New Roman" w:cs="Times New Roman"/>
          <w:bCs/>
          <w:lang w:val="lt-LT"/>
        </w:rPr>
        <w:t>).</w:t>
      </w:r>
    </w:p>
    <w:p w14:paraId="6D691018"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Nosies kanalų užsikimšimas (nosies užgulimas).</w:t>
      </w:r>
    </w:p>
    <w:p w14:paraId="729B4E03"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Burnos ir ryklės skausmas.</w:t>
      </w:r>
    </w:p>
    <w:p w14:paraId="4B0CCC70"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Alergijos ar į gripą panašūs simptomų (</w:t>
      </w:r>
      <w:proofErr w:type="spellStart"/>
      <w:r w:rsidRPr="00F216D4">
        <w:rPr>
          <w:rFonts w:ascii="Times New Roman" w:eastAsia="Calibri" w:hAnsi="Times New Roman" w:cs="Times New Roman"/>
          <w:bCs/>
          <w:lang w:val="lt-LT"/>
        </w:rPr>
        <w:t>rinorėja</w:t>
      </w:r>
      <w:proofErr w:type="spellEnd"/>
      <w:r w:rsidRPr="00F216D4">
        <w:rPr>
          <w:rFonts w:ascii="Times New Roman" w:eastAsia="Calibri" w:hAnsi="Times New Roman" w:cs="Times New Roman"/>
          <w:bCs/>
          <w:lang w:val="lt-LT"/>
        </w:rPr>
        <w:t>).</w:t>
      </w:r>
    </w:p>
    <w:p w14:paraId="450BCE90"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lastRenderedPageBreak/>
        <w:t>Čiaudėjimas.</w:t>
      </w:r>
    </w:p>
    <w:p w14:paraId="71003709" w14:textId="7DDCCF75"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Būklės, sukeliančios plaučių uždegimą, galintį sukelti dusulį, kosulį, pakilusią temperatūrą ar plaučių randus (</w:t>
      </w:r>
      <w:proofErr w:type="spellStart"/>
      <w:r w:rsidRPr="00F216D4">
        <w:rPr>
          <w:rFonts w:ascii="Times New Roman" w:eastAsia="Calibri" w:hAnsi="Times New Roman" w:cs="Times New Roman"/>
          <w:bCs/>
          <w:lang w:val="lt-LT"/>
        </w:rPr>
        <w:t>pneumonitas</w:t>
      </w:r>
      <w:proofErr w:type="spellEnd"/>
      <w:r w:rsidRPr="00F216D4">
        <w:rPr>
          <w:rFonts w:ascii="Times New Roman" w:eastAsia="Calibri" w:hAnsi="Times New Roman" w:cs="Times New Roman"/>
          <w:bCs/>
          <w:lang w:val="lt-LT"/>
        </w:rPr>
        <w:t xml:space="preserve">, </w:t>
      </w:r>
      <w:proofErr w:type="spellStart"/>
      <w:r w:rsidR="004419B6" w:rsidRPr="00F216D4">
        <w:rPr>
          <w:rFonts w:ascii="Times New Roman" w:eastAsia="Calibri" w:hAnsi="Times New Roman" w:cs="Times New Roman"/>
          <w:bCs/>
          <w:lang w:val="lt-LT"/>
        </w:rPr>
        <w:t>obliter</w:t>
      </w:r>
      <w:r w:rsidR="004419B6">
        <w:rPr>
          <w:rFonts w:ascii="Times New Roman" w:eastAsia="Calibri" w:hAnsi="Times New Roman" w:cs="Times New Roman"/>
          <w:bCs/>
          <w:lang w:val="lt-LT"/>
        </w:rPr>
        <w:t>uoja</w:t>
      </w:r>
      <w:r w:rsidR="004419B6" w:rsidRPr="00F216D4">
        <w:rPr>
          <w:rFonts w:ascii="Times New Roman" w:eastAsia="Calibri" w:hAnsi="Times New Roman" w:cs="Times New Roman"/>
          <w:bCs/>
          <w:lang w:val="lt-LT"/>
        </w:rPr>
        <w:t>n</w:t>
      </w:r>
      <w:r w:rsidR="00301119">
        <w:rPr>
          <w:rFonts w:ascii="Times New Roman" w:eastAsia="Calibri" w:hAnsi="Times New Roman" w:cs="Times New Roman"/>
          <w:bCs/>
          <w:lang w:val="lt-LT"/>
        </w:rPr>
        <w:t>t</w:t>
      </w:r>
      <w:r w:rsidR="004419B6" w:rsidRPr="00F216D4">
        <w:rPr>
          <w:rFonts w:ascii="Times New Roman" w:eastAsia="Calibri" w:hAnsi="Times New Roman" w:cs="Times New Roman"/>
          <w:bCs/>
          <w:lang w:val="lt-LT"/>
        </w:rPr>
        <w:t>is</w:t>
      </w:r>
      <w:proofErr w:type="spellEnd"/>
      <w:r w:rsidR="004419B6" w:rsidRPr="00F216D4">
        <w:rPr>
          <w:rFonts w:ascii="Times New Roman" w:eastAsia="Calibri" w:hAnsi="Times New Roman" w:cs="Times New Roman"/>
          <w:bCs/>
          <w:lang w:val="lt-LT"/>
        </w:rPr>
        <w:t xml:space="preserve"> </w:t>
      </w:r>
      <w:proofErr w:type="spellStart"/>
      <w:r w:rsidRPr="00F216D4">
        <w:rPr>
          <w:rFonts w:ascii="Times New Roman" w:eastAsia="Calibri" w:hAnsi="Times New Roman" w:cs="Times New Roman"/>
          <w:bCs/>
          <w:lang w:val="lt-LT"/>
        </w:rPr>
        <w:t>bronchiolitas</w:t>
      </w:r>
      <w:proofErr w:type="spellEnd"/>
      <w:r w:rsidRPr="00F216D4">
        <w:rPr>
          <w:rFonts w:ascii="Times New Roman" w:eastAsia="Calibri" w:hAnsi="Times New Roman" w:cs="Times New Roman"/>
          <w:bCs/>
          <w:lang w:val="lt-LT"/>
        </w:rPr>
        <w:t xml:space="preserve">, alerginis </w:t>
      </w:r>
      <w:proofErr w:type="spellStart"/>
      <w:r w:rsidRPr="00F216D4">
        <w:rPr>
          <w:rFonts w:ascii="Times New Roman" w:eastAsia="Calibri" w:hAnsi="Times New Roman" w:cs="Times New Roman"/>
          <w:bCs/>
          <w:lang w:val="lt-LT"/>
        </w:rPr>
        <w:t>alveolitas</w:t>
      </w:r>
      <w:proofErr w:type="spellEnd"/>
      <w:r w:rsidRPr="00F216D4">
        <w:rPr>
          <w:rFonts w:ascii="Times New Roman" w:eastAsia="Calibri" w:hAnsi="Times New Roman" w:cs="Times New Roman"/>
          <w:bCs/>
          <w:lang w:val="lt-LT"/>
        </w:rPr>
        <w:t xml:space="preserve">), skystis plaučiuose ar aplink juos (pleuros </w:t>
      </w:r>
      <w:proofErr w:type="spellStart"/>
      <w:r w:rsidRPr="00F216D4">
        <w:rPr>
          <w:rFonts w:ascii="Times New Roman" w:eastAsia="Calibri" w:hAnsi="Times New Roman" w:cs="Times New Roman"/>
          <w:bCs/>
          <w:lang w:val="lt-LT"/>
        </w:rPr>
        <w:t>efuzija</w:t>
      </w:r>
      <w:proofErr w:type="spellEnd"/>
      <w:r w:rsidRPr="00F216D4">
        <w:rPr>
          <w:rFonts w:ascii="Times New Roman" w:eastAsia="Calibri" w:hAnsi="Times New Roman" w:cs="Times New Roman"/>
          <w:bCs/>
          <w:lang w:val="lt-LT"/>
        </w:rPr>
        <w:t>), pilvo skausmas.</w:t>
      </w:r>
    </w:p>
    <w:p w14:paraId="304C5479"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Kraujavimas iš skrandžio ar žarnų.</w:t>
      </w:r>
    </w:p>
    <w:p w14:paraId="7B5177B3"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Žarnyno sutrikimai / kraujavimas.</w:t>
      </w:r>
    </w:p>
    <w:p w14:paraId="7F6A14BF"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Kepenų funkcijos sutrikimas.</w:t>
      </w:r>
    </w:p>
    <w:p w14:paraId="7C4770A8" w14:textId="195A1F7E" w:rsidR="00522E89" w:rsidRPr="00F216D4" w:rsidRDefault="00B94262" w:rsidP="0081569B">
      <w:pPr>
        <w:pStyle w:val="Sraopastraipa"/>
        <w:widowControl/>
        <w:numPr>
          <w:ilvl w:val="0"/>
          <w:numId w:val="13"/>
        </w:numPr>
        <w:ind w:left="567" w:hanging="567"/>
        <w:contextualSpacing/>
        <w:rPr>
          <w:rFonts w:ascii="Times New Roman" w:eastAsia="Calibri" w:hAnsi="Times New Roman" w:cs="Times New Roman"/>
          <w:bCs/>
          <w:lang w:val="lt-LT"/>
        </w:rPr>
      </w:pPr>
      <w:proofErr w:type="spellStart"/>
      <w:r w:rsidRPr="00F216D4">
        <w:rPr>
          <w:rFonts w:ascii="Times New Roman" w:eastAsia="Calibri" w:hAnsi="Times New Roman" w:cs="Times New Roman"/>
          <w:bCs/>
          <w:lang w:val="lt-LT"/>
        </w:rPr>
        <w:t>C</w:t>
      </w:r>
      <w:r w:rsidR="00164B62" w:rsidRPr="00F216D4">
        <w:rPr>
          <w:rFonts w:ascii="Times New Roman" w:eastAsia="Calibri" w:hAnsi="Times New Roman" w:cs="Times New Roman"/>
          <w:bCs/>
          <w:lang w:val="lt-LT"/>
        </w:rPr>
        <w:t>itolizinis</w:t>
      </w:r>
      <w:proofErr w:type="spellEnd"/>
      <w:r w:rsidR="00164B62" w:rsidRPr="00F216D4">
        <w:rPr>
          <w:rFonts w:ascii="Times New Roman" w:eastAsia="Calibri" w:hAnsi="Times New Roman" w:cs="Times New Roman"/>
          <w:bCs/>
          <w:lang w:val="lt-LT"/>
        </w:rPr>
        <w:t xml:space="preserve"> </w:t>
      </w:r>
      <w:r w:rsidR="00522E89" w:rsidRPr="00F216D4">
        <w:rPr>
          <w:rFonts w:ascii="Times New Roman" w:eastAsia="Calibri" w:hAnsi="Times New Roman" w:cs="Times New Roman"/>
          <w:bCs/>
          <w:lang w:val="lt-LT"/>
        </w:rPr>
        <w:t>hepatitas.</w:t>
      </w:r>
    </w:p>
    <w:p w14:paraId="23AAD402"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Išbėrimas, odos paraudimas, pūslių susidarymas ant lūpų, akyse ar burnoje, odos lupimasis (daugiaformė </w:t>
      </w:r>
      <w:proofErr w:type="spellStart"/>
      <w:r w:rsidRPr="00F216D4">
        <w:rPr>
          <w:rFonts w:ascii="Times New Roman" w:eastAsia="Calibri" w:hAnsi="Times New Roman" w:cs="Times New Roman"/>
          <w:bCs/>
          <w:lang w:val="lt-LT"/>
        </w:rPr>
        <w:t>eritema</w:t>
      </w:r>
      <w:proofErr w:type="spellEnd"/>
      <w:r w:rsidRPr="00F216D4">
        <w:rPr>
          <w:rFonts w:ascii="Times New Roman" w:eastAsia="Calibri" w:hAnsi="Times New Roman" w:cs="Times New Roman"/>
          <w:bCs/>
          <w:lang w:val="lt-LT"/>
        </w:rPr>
        <w:t xml:space="preserve">, dilgėlinė, </w:t>
      </w:r>
      <w:proofErr w:type="spellStart"/>
      <w:r w:rsidRPr="00F216D4">
        <w:rPr>
          <w:rFonts w:ascii="Times New Roman" w:eastAsia="Calibri" w:hAnsi="Times New Roman" w:cs="Times New Roman"/>
          <w:bCs/>
          <w:lang w:val="lt-LT"/>
        </w:rPr>
        <w:t>eritema</w:t>
      </w:r>
      <w:proofErr w:type="spellEnd"/>
      <w:r w:rsidRPr="00F216D4">
        <w:rPr>
          <w:rFonts w:ascii="Times New Roman" w:eastAsia="Calibri" w:hAnsi="Times New Roman" w:cs="Times New Roman"/>
          <w:bCs/>
          <w:lang w:val="lt-LT"/>
        </w:rPr>
        <w:t>).</w:t>
      </w:r>
    </w:p>
    <w:p w14:paraId="6B940480"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Plaštakų ir pėdų sindromas.</w:t>
      </w:r>
    </w:p>
    <w:p w14:paraId="287D900C"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Veido patinimas.</w:t>
      </w:r>
    </w:p>
    <w:p w14:paraId="740BE569"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Padidėjęs prakaitavimas.</w:t>
      </w:r>
    </w:p>
    <w:p w14:paraId="076CF12C"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Odos sukietėjimas (</w:t>
      </w:r>
      <w:proofErr w:type="spellStart"/>
      <w:r w:rsidRPr="00F216D4">
        <w:rPr>
          <w:rFonts w:ascii="Times New Roman" w:eastAsia="Calibri" w:hAnsi="Times New Roman" w:cs="Times New Roman"/>
          <w:bCs/>
          <w:lang w:val="lt-LT"/>
        </w:rPr>
        <w:t>sklerodermija</w:t>
      </w:r>
      <w:proofErr w:type="spellEnd"/>
      <w:r w:rsidRPr="00F216D4">
        <w:rPr>
          <w:rFonts w:ascii="Times New Roman" w:eastAsia="Calibri" w:hAnsi="Times New Roman" w:cs="Times New Roman"/>
          <w:bCs/>
          <w:lang w:val="lt-LT"/>
        </w:rPr>
        <w:t>).</w:t>
      </w:r>
    </w:p>
    <w:p w14:paraId="796CDA8E"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Raumenų spazmas ir skausmas.</w:t>
      </w:r>
    </w:p>
    <w:p w14:paraId="600974EB"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Sąnarių skausmas.</w:t>
      </w:r>
    </w:p>
    <w:p w14:paraId="65D7349C"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Šlapimo pūslės uždegimas, randai ir susitraukimas.</w:t>
      </w:r>
    </w:p>
    <w:p w14:paraId="0C0A2B54" w14:textId="1B0FB7AA"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 xml:space="preserve">Poveikis vaisiui, pvz., vaisiaus pažeidimas ar mirtis, mirtis gimdoje, vaisiaus </w:t>
      </w:r>
      <w:r w:rsidR="008905FC">
        <w:rPr>
          <w:rFonts w:ascii="Times New Roman" w:eastAsia="Calibri" w:hAnsi="Times New Roman" w:cs="Times New Roman"/>
          <w:bCs/>
          <w:lang w:val="lt-LT"/>
        </w:rPr>
        <w:t>įgimtos formavimosi ydos</w:t>
      </w:r>
      <w:r w:rsidRPr="00F216D4">
        <w:rPr>
          <w:rFonts w:ascii="Times New Roman" w:eastAsia="Calibri" w:hAnsi="Times New Roman" w:cs="Times New Roman"/>
          <w:bCs/>
          <w:lang w:val="lt-LT"/>
        </w:rPr>
        <w:t>, vaisiaus augimo sulėtėjimas, kancerogeninis poveikis palikuoniams.</w:t>
      </w:r>
    </w:p>
    <w:p w14:paraId="7D2CE325"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Kai kurių kraujo tyrimų rezultatų pokyčiai (gliukozės kiekis, hormonų kiekis).</w:t>
      </w:r>
    </w:p>
    <w:p w14:paraId="3E12F408" w14:textId="04F718C4"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Poveikis smegenims (</w:t>
      </w:r>
      <w:proofErr w:type="spellStart"/>
      <w:r w:rsidRPr="00F216D4">
        <w:rPr>
          <w:rFonts w:ascii="Times New Roman" w:eastAsia="Calibri" w:hAnsi="Times New Roman" w:cs="Times New Roman"/>
          <w:bCs/>
          <w:lang w:val="lt-LT"/>
        </w:rPr>
        <w:t>encefalopatija</w:t>
      </w:r>
      <w:proofErr w:type="spellEnd"/>
      <w:r w:rsidRPr="00F216D4">
        <w:rPr>
          <w:rFonts w:ascii="Times New Roman" w:eastAsia="Calibri" w:hAnsi="Times New Roman" w:cs="Times New Roman"/>
          <w:bCs/>
          <w:lang w:val="lt-LT"/>
        </w:rPr>
        <w:t xml:space="preserve">), sindromas vadinamas grįžtamosios užpakalinės </w:t>
      </w:r>
      <w:proofErr w:type="spellStart"/>
      <w:r w:rsidRPr="00F216D4">
        <w:rPr>
          <w:rFonts w:ascii="Times New Roman" w:eastAsia="Calibri" w:hAnsi="Times New Roman" w:cs="Times New Roman"/>
          <w:bCs/>
          <w:lang w:val="lt-LT"/>
        </w:rPr>
        <w:t>leukoencefalopatijos</w:t>
      </w:r>
      <w:proofErr w:type="spellEnd"/>
      <w:r w:rsidRPr="00F216D4">
        <w:rPr>
          <w:rFonts w:ascii="Times New Roman" w:eastAsia="Calibri" w:hAnsi="Times New Roman" w:cs="Times New Roman"/>
          <w:bCs/>
          <w:lang w:val="lt-LT"/>
        </w:rPr>
        <w:t xml:space="preserve"> sindromu, kuris gali sukelti smegenų patinimą, galvos skausmą, sumišimą, priepuolius ir regos praradimą, lytėjimo pojūčio pokyčius (</w:t>
      </w:r>
      <w:proofErr w:type="spellStart"/>
      <w:r w:rsidRPr="00F216D4">
        <w:rPr>
          <w:rFonts w:ascii="Times New Roman" w:eastAsia="Calibri" w:hAnsi="Times New Roman" w:cs="Times New Roman"/>
          <w:bCs/>
          <w:lang w:val="lt-LT"/>
        </w:rPr>
        <w:t>di</w:t>
      </w:r>
      <w:r w:rsidR="008905FC">
        <w:rPr>
          <w:rFonts w:ascii="Times New Roman" w:eastAsia="Calibri" w:hAnsi="Times New Roman" w:cs="Times New Roman"/>
          <w:bCs/>
          <w:lang w:val="lt-LT"/>
        </w:rPr>
        <w:t>z</w:t>
      </w:r>
      <w:r w:rsidRPr="00F216D4">
        <w:rPr>
          <w:rFonts w:ascii="Times New Roman" w:eastAsia="Calibri" w:hAnsi="Times New Roman" w:cs="Times New Roman"/>
          <w:bCs/>
          <w:lang w:val="lt-LT"/>
        </w:rPr>
        <w:t>esteziją</w:t>
      </w:r>
      <w:proofErr w:type="spellEnd"/>
      <w:r w:rsidRPr="00F216D4">
        <w:rPr>
          <w:rFonts w:ascii="Times New Roman" w:eastAsia="Calibri" w:hAnsi="Times New Roman" w:cs="Times New Roman"/>
          <w:bCs/>
          <w:lang w:val="lt-LT"/>
        </w:rPr>
        <w:t>) arba jutimo praradimą (</w:t>
      </w:r>
      <w:proofErr w:type="spellStart"/>
      <w:r w:rsidRPr="00F216D4">
        <w:rPr>
          <w:rFonts w:ascii="Times New Roman" w:eastAsia="Calibri" w:hAnsi="Times New Roman" w:cs="Times New Roman"/>
          <w:bCs/>
          <w:lang w:val="lt-LT"/>
        </w:rPr>
        <w:t>hipesteziją</w:t>
      </w:r>
      <w:proofErr w:type="spellEnd"/>
      <w:r w:rsidRPr="00F216D4">
        <w:rPr>
          <w:rFonts w:ascii="Times New Roman" w:eastAsia="Calibri" w:hAnsi="Times New Roman" w:cs="Times New Roman"/>
          <w:bCs/>
          <w:lang w:val="lt-LT"/>
        </w:rPr>
        <w:t>), drebulį (tremorą), skonio pojūčio pokyčius (</w:t>
      </w:r>
      <w:proofErr w:type="spellStart"/>
      <w:r w:rsidRPr="00F216D4">
        <w:rPr>
          <w:rFonts w:ascii="Times New Roman" w:eastAsia="Calibri" w:hAnsi="Times New Roman" w:cs="Times New Roman"/>
          <w:bCs/>
          <w:lang w:val="lt-LT"/>
        </w:rPr>
        <w:t>disgeuzija</w:t>
      </w:r>
      <w:proofErr w:type="spellEnd"/>
      <w:r w:rsidRPr="00F216D4">
        <w:rPr>
          <w:rFonts w:ascii="Times New Roman" w:eastAsia="Calibri" w:hAnsi="Times New Roman" w:cs="Times New Roman"/>
          <w:bCs/>
          <w:lang w:val="lt-LT"/>
        </w:rPr>
        <w:t>) arba skonio praradimą (</w:t>
      </w:r>
      <w:proofErr w:type="spellStart"/>
      <w:r w:rsidRPr="00F216D4">
        <w:rPr>
          <w:rFonts w:ascii="Times New Roman" w:eastAsia="Calibri" w:hAnsi="Times New Roman" w:cs="Times New Roman"/>
          <w:bCs/>
          <w:lang w:val="lt-LT"/>
        </w:rPr>
        <w:t>hipogeuzija</w:t>
      </w:r>
      <w:proofErr w:type="spellEnd"/>
      <w:r w:rsidRPr="00F216D4">
        <w:rPr>
          <w:rFonts w:ascii="Times New Roman" w:eastAsia="Calibri" w:hAnsi="Times New Roman" w:cs="Times New Roman"/>
          <w:bCs/>
          <w:lang w:val="lt-LT"/>
        </w:rPr>
        <w:t>), uoslės pokyčius (</w:t>
      </w:r>
      <w:proofErr w:type="spellStart"/>
      <w:r w:rsidRPr="00F216D4">
        <w:rPr>
          <w:rFonts w:ascii="Times New Roman" w:eastAsia="Calibri" w:hAnsi="Times New Roman" w:cs="Times New Roman"/>
          <w:bCs/>
          <w:lang w:val="lt-LT"/>
        </w:rPr>
        <w:t>parosmija</w:t>
      </w:r>
      <w:proofErr w:type="spellEnd"/>
      <w:r w:rsidRPr="00F216D4">
        <w:rPr>
          <w:rFonts w:ascii="Times New Roman" w:eastAsia="Calibri" w:hAnsi="Times New Roman" w:cs="Times New Roman"/>
          <w:bCs/>
          <w:lang w:val="lt-LT"/>
        </w:rPr>
        <w:t>).</w:t>
      </w:r>
    </w:p>
    <w:p w14:paraId="7828BED4" w14:textId="2AB603EF"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Sumažėjęs širdies gebėjimas pumpuoti pakankamai kraujo po kūną, kuris gali būti pavojingas gyvybei (</w:t>
      </w:r>
      <w:proofErr w:type="spellStart"/>
      <w:r w:rsidRPr="00F216D4">
        <w:rPr>
          <w:rFonts w:ascii="Times New Roman" w:eastAsia="Calibri" w:hAnsi="Times New Roman" w:cs="Times New Roman"/>
          <w:bCs/>
          <w:lang w:val="lt-LT"/>
        </w:rPr>
        <w:t>kardiogeninis</w:t>
      </w:r>
      <w:proofErr w:type="spellEnd"/>
      <w:r w:rsidRPr="00F216D4">
        <w:rPr>
          <w:rFonts w:ascii="Times New Roman" w:eastAsia="Calibri" w:hAnsi="Times New Roman" w:cs="Times New Roman"/>
          <w:bCs/>
          <w:lang w:val="lt-LT"/>
        </w:rPr>
        <w:t xml:space="preserve"> šokas, širdies nepakankamumas ar širdies sustojimas), greitesnis širdies plakimas (tachikardija), kuris gali būti pavojingas gyvybei (</w:t>
      </w:r>
      <w:proofErr w:type="spellStart"/>
      <w:r w:rsidRPr="00F216D4">
        <w:rPr>
          <w:rFonts w:ascii="Times New Roman" w:eastAsia="Calibri" w:hAnsi="Times New Roman" w:cs="Times New Roman"/>
          <w:bCs/>
          <w:lang w:val="lt-LT"/>
        </w:rPr>
        <w:t>skilvelinė</w:t>
      </w:r>
      <w:proofErr w:type="spellEnd"/>
      <w:r w:rsidRPr="00F216D4">
        <w:rPr>
          <w:rFonts w:ascii="Times New Roman" w:eastAsia="Calibri" w:hAnsi="Times New Roman" w:cs="Times New Roman"/>
          <w:bCs/>
          <w:lang w:val="lt-LT"/>
        </w:rPr>
        <w:t xml:space="preserve"> tachikardija), lėtesnis širdies plakimas (bradikardija), skysčio susikaupimas maišelyje aplink širdį (perikardo </w:t>
      </w:r>
      <w:proofErr w:type="spellStart"/>
      <w:r w:rsidRPr="00F216D4">
        <w:rPr>
          <w:rFonts w:ascii="Times New Roman" w:eastAsia="Calibri" w:hAnsi="Times New Roman" w:cs="Times New Roman"/>
          <w:bCs/>
          <w:lang w:val="lt-LT"/>
        </w:rPr>
        <w:t>efuzija</w:t>
      </w:r>
      <w:proofErr w:type="spellEnd"/>
      <w:r w:rsidRPr="00F216D4">
        <w:rPr>
          <w:rFonts w:ascii="Times New Roman" w:eastAsia="Calibri" w:hAnsi="Times New Roman" w:cs="Times New Roman"/>
          <w:bCs/>
          <w:lang w:val="lt-LT"/>
        </w:rPr>
        <w:t>), nenormalus EKG širdies atsekimas (elektrokardiogramos QT pailgėjimas), širdies ritmo pokyčiai (aritmija), kurie gali būti pastebimi (</w:t>
      </w:r>
      <w:proofErr w:type="spellStart"/>
      <w:r w:rsidRPr="00F216D4">
        <w:rPr>
          <w:rFonts w:ascii="Times New Roman" w:eastAsia="Calibri" w:hAnsi="Times New Roman" w:cs="Times New Roman"/>
          <w:bCs/>
          <w:lang w:val="lt-LT"/>
        </w:rPr>
        <w:t>palpitacijos</w:t>
      </w:r>
      <w:proofErr w:type="spellEnd"/>
      <w:r w:rsidRPr="00F216D4">
        <w:rPr>
          <w:rFonts w:ascii="Times New Roman" w:eastAsia="Calibri" w:hAnsi="Times New Roman" w:cs="Times New Roman"/>
          <w:bCs/>
          <w:lang w:val="lt-LT"/>
        </w:rPr>
        <w:t>)</w:t>
      </w:r>
      <w:r w:rsidR="00AB1EBC" w:rsidRPr="00F216D4">
        <w:rPr>
          <w:rFonts w:ascii="Times New Roman" w:eastAsia="Calibri" w:hAnsi="Times New Roman" w:cs="Times New Roman"/>
          <w:bCs/>
          <w:lang w:val="lt-LT"/>
        </w:rPr>
        <w:t>,</w:t>
      </w:r>
      <w:r w:rsidR="00AB1EBC" w:rsidRPr="00F216D4">
        <w:rPr>
          <w:rFonts w:ascii="Times New Roman" w:hAnsi="Times New Roman" w:cs="Times New Roman"/>
          <w:lang w:val="lt-LT"/>
        </w:rPr>
        <w:t xml:space="preserve"> </w:t>
      </w:r>
      <w:r w:rsidR="00AB1EBC" w:rsidRPr="00F216D4">
        <w:rPr>
          <w:rFonts w:ascii="Times New Roman" w:eastAsia="Calibri" w:hAnsi="Times New Roman" w:cs="Times New Roman"/>
          <w:bCs/>
          <w:lang w:val="lt-LT"/>
        </w:rPr>
        <w:t xml:space="preserve">kairiojo skilvelio nepakankamumas, difuzinis </w:t>
      </w:r>
      <w:proofErr w:type="spellStart"/>
      <w:r w:rsidR="00AB1EBC" w:rsidRPr="00F216D4">
        <w:rPr>
          <w:rFonts w:ascii="Times New Roman" w:eastAsia="Calibri" w:hAnsi="Times New Roman" w:cs="Times New Roman"/>
          <w:bCs/>
          <w:lang w:val="lt-LT"/>
        </w:rPr>
        <w:t>intram</w:t>
      </w:r>
      <w:r w:rsidR="00C70623">
        <w:rPr>
          <w:rFonts w:ascii="Times New Roman" w:eastAsia="Calibri" w:hAnsi="Times New Roman" w:cs="Times New Roman"/>
          <w:bCs/>
          <w:lang w:val="lt-LT"/>
        </w:rPr>
        <w:t>i</w:t>
      </w:r>
      <w:r w:rsidR="00AB1EBC" w:rsidRPr="00F216D4">
        <w:rPr>
          <w:rFonts w:ascii="Times New Roman" w:eastAsia="Calibri" w:hAnsi="Times New Roman" w:cs="Times New Roman"/>
          <w:bCs/>
          <w:lang w:val="lt-LT"/>
        </w:rPr>
        <w:t>okardinis</w:t>
      </w:r>
      <w:proofErr w:type="spellEnd"/>
      <w:r w:rsidR="00AB1EBC" w:rsidRPr="00F216D4">
        <w:rPr>
          <w:rFonts w:ascii="Times New Roman" w:eastAsia="Calibri" w:hAnsi="Times New Roman" w:cs="Times New Roman"/>
          <w:bCs/>
          <w:lang w:val="lt-LT"/>
        </w:rPr>
        <w:t xml:space="preserve"> kraujavimas.</w:t>
      </w:r>
    </w:p>
    <w:p w14:paraId="4E2DC8BF" w14:textId="77777777" w:rsidR="00D52680" w:rsidRPr="00F216D4" w:rsidRDefault="00D52680"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Menstruacijų dažnio pokyčiai.</w:t>
      </w:r>
    </w:p>
    <w:p w14:paraId="068B8D32" w14:textId="532C2943" w:rsidR="00D52680" w:rsidRPr="00F216D4" w:rsidRDefault="00D52680" w:rsidP="0081569B">
      <w:pPr>
        <w:pStyle w:val="Sraopastraipa"/>
        <w:widowControl/>
        <w:numPr>
          <w:ilvl w:val="0"/>
          <w:numId w:val="13"/>
        </w:numPr>
        <w:ind w:left="567" w:hanging="567"/>
        <w:contextualSpacing/>
        <w:rPr>
          <w:rFonts w:ascii="Times New Roman" w:eastAsia="Times New Roman" w:hAnsi="Times New Roman" w:cs="Times New Roman"/>
          <w:bCs/>
          <w:lang w:val="lt-LT"/>
        </w:rPr>
      </w:pPr>
      <w:r w:rsidRPr="00F216D4">
        <w:rPr>
          <w:rFonts w:ascii="Times New Roman" w:eastAsia="Calibri" w:hAnsi="Times New Roman" w:cs="Times New Roman"/>
          <w:bCs/>
          <w:lang w:val="lt-LT"/>
        </w:rPr>
        <w:t>Seilių liaukų uždegimas.</w:t>
      </w:r>
    </w:p>
    <w:p w14:paraId="262119A7" w14:textId="215C5DA1" w:rsidR="00437FA5" w:rsidRPr="00F216D4" w:rsidRDefault="00DE6DAC"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Ū</w:t>
      </w:r>
      <w:r w:rsidR="00437FA5" w:rsidRPr="00F216D4">
        <w:rPr>
          <w:rFonts w:ascii="Times New Roman" w:eastAsia="Calibri" w:hAnsi="Times New Roman" w:cs="Times New Roman"/>
          <w:bCs/>
          <w:lang w:val="lt-LT"/>
        </w:rPr>
        <w:t>minė intoksikacija</w:t>
      </w:r>
      <w:r w:rsidR="008F61A4">
        <w:rPr>
          <w:rFonts w:ascii="Times New Roman" w:eastAsia="Calibri" w:hAnsi="Times New Roman" w:cs="Times New Roman"/>
          <w:bCs/>
          <w:lang w:val="lt-LT"/>
        </w:rPr>
        <w:t xml:space="preserve"> (apsinuodijimas)</w:t>
      </w:r>
      <w:r w:rsidR="00437FA5" w:rsidRPr="00F216D4">
        <w:rPr>
          <w:rFonts w:ascii="Times New Roman" w:eastAsia="Calibri" w:hAnsi="Times New Roman" w:cs="Times New Roman"/>
          <w:bCs/>
          <w:lang w:val="lt-LT"/>
        </w:rPr>
        <w:t xml:space="preserve"> vandeniu</w:t>
      </w:r>
      <w:r w:rsidR="00250A73" w:rsidRPr="00F216D4">
        <w:rPr>
          <w:rFonts w:ascii="Times New Roman" w:eastAsia="Calibri" w:hAnsi="Times New Roman" w:cs="Times New Roman"/>
          <w:bCs/>
          <w:lang w:val="lt-LT"/>
        </w:rPr>
        <w:t>.</w:t>
      </w:r>
    </w:p>
    <w:p w14:paraId="56556506" w14:textId="50B54411" w:rsidR="00B661AD" w:rsidRPr="00F216D4" w:rsidRDefault="00DE6DAC"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Calibri" w:hAnsi="Times New Roman" w:cs="Times New Roman"/>
          <w:bCs/>
          <w:lang w:val="lt-LT"/>
        </w:rPr>
        <w:t>E</w:t>
      </w:r>
      <w:r w:rsidR="00437FA5" w:rsidRPr="00F216D4">
        <w:rPr>
          <w:rFonts w:ascii="Times New Roman" w:eastAsia="Calibri" w:hAnsi="Times New Roman" w:cs="Times New Roman"/>
          <w:bCs/>
          <w:lang w:val="lt-LT"/>
        </w:rPr>
        <w:t>dema</w:t>
      </w:r>
      <w:r w:rsidR="00250A73" w:rsidRPr="00F216D4">
        <w:rPr>
          <w:rFonts w:ascii="Times New Roman" w:eastAsia="Calibri" w:hAnsi="Times New Roman" w:cs="Times New Roman"/>
          <w:bCs/>
          <w:lang w:val="lt-LT"/>
        </w:rPr>
        <w:t>.</w:t>
      </w:r>
    </w:p>
    <w:p w14:paraId="570E1CCE" w14:textId="523555CE" w:rsidR="00437FA5" w:rsidRPr="00F216D4" w:rsidRDefault="00250A73" w:rsidP="0081569B">
      <w:pPr>
        <w:pStyle w:val="Sraopastraipa"/>
        <w:widowControl/>
        <w:numPr>
          <w:ilvl w:val="0"/>
          <w:numId w:val="13"/>
        </w:numPr>
        <w:ind w:left="567" w:hanging="567"/>
        <w:contextualSpacing/>
        <w:rPr>
          <w:rFonts w:ascii="Times New Roman" w:eastAsia="Calibri" w:hAnsi="Times New Roman" w:cs="Times New Roman"/>
          <w:bCs/>
          <w:lang w:val="lt-LT"/>
        </w:rPr>
      </w:pPr>
      <w:r w:rsidRPr="00F216D4">
        <w:rPr>
          <w:rFonts w:ascii="Times New Roman" w:eastAsia="Times New Roman" w:hAnsi="Times New Roman" w:cs="Times New Roman"/>
          <w:bCs/>
          <w:lang w:val="lt-LT"/>
        </w:rPr>
        <w:t xml:space="preserve">Į </w:t>
      </w:r>
      <w:r w:rsidR="00437FA5" w:rsidRPr="00F216D4">
        <w:rPr>
          <w:rFonts w:ascii="Times New Roman" w:eastAsia="Times New Roman" w:hAnsi="Times New Roman" w:cs="Times New Roman"/>
          <w:bCs/>
          <w:lang w:val="lt-LT"/>
        </w:rPr>
        <w:t>gripą panaši liga.</w:t>
      </w:r>
    </w:p>
    <w:p w14:paraId="6C6D8A75" w14:textId="77777777" w:rsidR="00437FA5" w:rsidRPr="00F216D4" w:rsidRDefault="00437FA5" w:rsidP="00437FA5">
      <w:pPr>
        <w:widowControl/>
        <w:contextualSpacing/>
        <w:rPr>
          <w:rFonts w:ascii="Times New Roman" w:eastAsia="Times New Roman" w:hAnsi="Times New Roman" w:cs="Times New Roman"/>
          <w:bCs/>
          <w:lang w:val="lt-LT"/>
        </w:rPr>
      </w:pPr>
    </w:p>
    <w:p w14:paraId="32B470C9" w14:textId="77777777" w:rsidR="00D52680" w:rsidRPr="00F216D4" w:rsidRDefault="00D52680" w:rsidP="00D52680">
      <w:pPr>
        <w:rPr>
          <w:rFonts w:ascii="Times New Roman" w:eastAsia="Times New Roman" w:hAnsi="Times New Roman" w:cs="Times New Roman"/>
          <w:b/>
          <w:lang w:val="lt-LT"/>
        </w:rPr>
      </w:pPr>
      <w:r w:rsidRPr="00F216D4">
        <w:rPr>
          <w:rFonts w:ascii="Times New Roman" w:eastAsia="Times New Roman" w:hAnsi="Times New Roman" w:cs="Times New Roman"/>
          <w:b/>
          <w:lang w:val="lt-LT"/>
        </w:rPr>
        <w:t>Pranešimas apie šalutinį poveikį</w:t>
      </w:r>
    </w:p>
    <w:p w14:paraId="4F579CA5" w14:textId="77777777" w:rsidR="00D52680" w:rsidRPr="00F216D4" w:rsidRDefault="00D52680" w:rsidP="00D52680">
      <w:pPr>
        <w:rPr>
          <w:rFonts w:ascii="Times New Roman" w:eastAsia="Times New Roman" w:hAnsi="Times New Roman" w:cs="Times New Roman"/>
          <w:lang w:val="lt-LT"/>
        </w:rPr>
      </w:pPr>
      <w:r w:rsidRPr="00F216D4">
        <w:rPr>
          <w:rFonts w:ascii="Times New Roman" w:eastAsia="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F216D4">
          <w:rPr>
            <w:rStyle w:val="Hipersaitas"/>
            <w:rFonts w:ascii="Times New Roman" w:eastAsia="Times New Roman" w:hAnsi="Times New Roman" w:cs="Times New Roman"/>
            <w:lang w:val="lt-LT"/>
          </w:rPr>
          <w:t>https://vapris.vvkt.lt/vvkt-web/public/nrv</w:t>
        </w:r>
      </w:hyperlink>
      <w:r w:rsidRPr="00F216D4">
        <w:rPr>
          <w:rFonts w:ascii="Times New Roman" w:eastAsia="Times New Roman" w:hAnsi="Times New Roman" w:cs="Times New Roman"/>
          <w:lang w:val="lt-LT"/>
        </w:rPr>
        <w:t xml:space="preserve"> arba užpildant Paciento pranešimo apie įtariamą nepageidaujamą reakciją (ĮNR) formą, kuri skelbiama </w:t>
      </w:r>
      <w:hyperlink r:id="rId14" w:history="1">
        <w:r w:rsidRPr="00F216D4">
          <w:rPr>
            <w:rStyle w:val="Hipersaitas"/>
            <w:rFonts w:ascii="Times New Roman" w:eastAsia="Times New Roman" w:hAnsi="Times New Roman" w:cs="Times New Roman"/>
            <w:lang w:val="lt-LT"/>
          </w:rPr>
          <w:t>https://www.vvkt.lt/index.php?4004286486</w:t>
        </w:r>
      </w:hyperlink>
      <w:r w:rsidRPr="00F216D4">
        <w:rPr>
          <w:rFonts w:ascii="Times New Roman" w:eastAsia="Times New Roman" w:hAnsi="Times New Roman" w:cs="Times New Roman"/>
          <w:lang w:val="lt-LT"/>
        </w:rPr>
        <w:t xml:space="preserve">, ir atsiunčiant elektroniniu paštu (adresu </w:t>
      </w:r>
      <w:hyperlink r:id="rId15" w:history="1">
        <w:r w:rsidRPr="00F216D4">
          <w:rPr>
            <w:rStyle w:val="Hipersaitas"/>
            <w:rFonts w:ascii="Times New Roman" w:eastAsia="Times New Roman" w:hAnsi="Times New Roman" w:cs="Times New Roman"/>
            <w:lang w:val="lt-LT"/>
          </w:rPr>
          <w:t>NepageidaujamaR@vvkt.lt</w:t>
        </w:r>
      </w:hyperlink>
      <w:r w:rsidRPr="00F216D4">
        <w:rPr>
          <w:rFonts w:ascii="Times New Roman" w:eastAsia="Times New Roman" w:hAnsi="Times New Roman" w:cs="Times New Roman"/>
          <w:lang w:val="lt-LT"/>
        </w:rPr>
        <w:t>) arba nemokamu telefonu 8 800 73 568. Pranešdami apie šalutinį poveikį galite mums padėti gauti daugiau informacijos apie šio vaisto saugumą.</w:t>
      </w:r>
    </w:p>
    <w:p w14:paraId="6F2146AC" w14:textId="77777777" w:rsidR="00D52680" w:rsidRPr="00F216D4" w:rsidRDefault="00D52680" w:rsidP="00D52680">
      <w:pPr>
        <w:rPr>
          <w:rFonts w:ascii="Times New Roman" w:eastAsia="Calibri" w:hAnsi="Times New Roman" w:cs="Times New Roman"/>
          <w:lang w:val="lt-LT"/>
        </w:rPr>
      </w:pPr>
    </w:p>
    <w:p w14:paraId="7556646C" w14:textId="77777777" w:rsidR="003B715A" w:rsidRPr="00F216D4" w:rsidRDefault="003B715A" w:rsidP="00435802">
      <w:pPr>
        <w:rPr>
          <w:rFonts w:ascii="Times New Roman" w:eastAsia="Times New Roman" w:hAnsi="Times New Roman" w:cs="Times New Roman"/>
          <w:lang w:val="lt-LT"/>
        </w:rPr>
      </w:pPr>
    </w:p>
    <w:p w14:paraId="227B745C" w14:textId="167DCD14" w:rsidR="00E07AA6" w:rsidRPr="00F216D4" w:rsidRDefault="003B715A" w:rsidP="003B715A">
      <w:pPr>
        <w:tabs>
          <w:tab w:val="left" w:pos="567"/>
        </w:tabs>
        <w:rPr>
          <w:rFonts w:ascii="Times New Roman" w:hAnsi="Times New Roman" w:cs="Times New Roman"/>
          <w:b/>
          <w:bCs/>
          <w:lang w:val="lt-LT"/>
        </w:rPr>
      </w:pPr>
      <w:r w:rsidRPr="00F216D4">
        <w:rPr>
          <w:rFonts w:ascii="Times New Roman" w:hAnsi="Times New Roman" w:cs="Times New Roman"/>
          <w:b/>
          <w:bCs/>
          <w:lang w:val="lt-LT"/>
        </w:rPr>
        <w:t>5.</w:t>
      </w:r>
      <w:r w:rsidRPr="00F216D4">
        <w:rPr>
          <w:rFonts w:ascii="Times New Roman" w:hAnsi="Times New Roman" w:cs="Times New Roman"/>
          <w:b/>
          <w:bCs/>
          <w:lang w:val="lt-LT"/>
        </w:rPr>
        <w:tab/>
        <w:t xml:space="preserve">Kaip laikyti </w:t>
      </w:r>
      <w:proofErr w:type="spellStart"/>
      <w:r w:rsidR="00266334">
        <w:rPr>
          <w:rFonts w:ascii="Times New Roman" w:hAnsi="Times New Roman" w:cs="Times New Roman"/>
          <w:b/>
          <w:bCs/>
          <w:lang w:val="lt-LT"/>
        </w:rPr>
        <w:t>Cyclophosphamide</w:t>
      </w:r>
      <w:proofErr w:type="spellEnd"/>
      <w:r w:rsidR="00266334">
        <w:rPr>
          <w:rFonts w:ascii="Times New Roman" w:hAnsi="Times New Roman" w:cs="Times New Roman"/>
          <w:b/>
          <w:bCs/>
          <w:lang w:val="lt-LT"/>
        </w:rPr>
        <w:t xml:space="preserve"> </w:t>
      </w:r>
      <w:proofErr w:type="spellStart"/>
      <w:r w:rsidR="00266334">
        <w:rPr>
          <w:rFonts w:ascii="Times New Roman" w:hAnsi="Times New Roman" w:cs="Times New Roman"/>
          <w:b/>
          <w:bCs/>
          <w:lang w:val="lt-LT"/>
        </w:rPr>
        <w:t>Accord</w:t>
      </w:r>
      <w:proofErr w:type="spellEnd"/>
      <w:r w:rsidR="00266334">
        <w:rPr>
          <w:rFonts w:ascii="Times New Roman" w:hAnsi="Times New Roman" w:cs="Times New Roman"/>
          <w:b/>
          <w:bCs/>
          <w:lang w:val="lt-LT"/>
        </w:rPr>
        <w:t xml:space="preserve"> </w:t>
      </w:r>
      <w:proofErr w:type="spellStart"/>
      <w:r w:rsidR="00266334">
        <w:rPr>
          <w:rFonts w:ascii="Times New Roman" w:hAnsi="Times New Roman" w:cs="Times New Roman"/>
          <w:b/>
          <w:bCs/>
          <w:lang w:val="lt-LT"/>
        </w:rPr>
        <w:t>Healthcare</w:t>
      </w:r>
      <w:proofErr w:type="spellEnd"/>
    </w:p>
    <w:p w14:paraId="752BB37A" w14:textId="77777777" w:rsidR="00E07AA6" w:rsidRPr="00F216D4" w:rsidRDefault="00E07AA6" w:rsidP="00435802">
      <w:pPr>
        <w:rPr>
          <w:rFonts w:ascii="Times New Roman" w:eastAsia="Times New Roman" w:hAnsi="Times New Roman" w:cs="Times New Roman"/>
          <w:lang w:val="lt-LT"/>
        </w:rPr>
      </w:pPr>
    </w:p>
    <w:p w14:paraId="4F39ED9E" w14:textId="77777777" w:rsidR="00A10510" w:rsidRPr="00F216D4" w:rsidRDefault="00A10510" w:rsidP="00A10510">
      <w:pPr>
        <w:numPr>
          <w:ilvl w:val="12"/>
          <w:numId w:val="0"/>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Šį vaistą laikykite vaikams nepastebimoje ir nepasiekiamoje vietoje.</w:t>
      </w:r>
    </w:p>
    <w:p w14:paraId="7C5D966B" w14:textId="733142BE" w:rsidR="00A10510" w:rsidRPr="00F216D4" w:rsidRDefault="00A10510" w:rsidP="00A10510">
      <w:pPr>
        <w:rPr>
          <w:rFonts w:ascii="Times New Roman" w:eastAsia="Calibri" w:hAnsi="Times New Roman" w:cs="Times New Roman"/>
          <w:lang w:val="lt-LT"/>
        </w:rPr>
      </w:pPr>
      <w:r w:rsidRPr="00F216D4">
        <w:rPr>
          <w:rFonts w:ascii="Times New Roman" w:eastAsia="Calibri" w:hAnsi="Times New Roman" w:cs="Times New Roman"/>
          <w:lang w:val="lt-LT"/>
        </w:rPr>
        <w:t xml:space="preserve">Ant </w:t>
      </w:r>
      <w:r w:rsidR="00D9138A">
        <w:rPr>
          <w:rFonts w:ascii="Times New Roman" w:eastAsia="Calibri" w:hAnsi="Times New Roman" w:cs="Times New Roman"/>
          <w:lang w:val="lt-LT"/>
        </w:rPr>
        <w:t>dėžutės ir flakono</w:t>
      </w:r>
      <w:r w:rsidRPr="00F216D4">
        <w:rPr>
          <w:rFonts w:ascii="Times New Roman" w:eastAsia="Calibri" w:hAnsi="Times New Roman" w:cs="Times New Roman"/>
          <w:lang w:val="lt-LT"/>
        </w:rPr>
        <w:t xml:space="preserve"> po „EXP“ nurodytam tinkamumo laikui pasibaigus, šio vaisto vartoti negalima. Vaistas tinkamas vartoti iki paskutinės nurodyto mėnesio dienos.</w:t>
      </w:r>
    </w:p>
    <w:p w14:paraId="2D6086C6" w14:textId="77777777" w:rsidR="00A10510" w:rsidRPr="00F216D4" w:rsidRDefault="00A10510" w:rsidP="00A10510">
      <w:pPr>
        <w:numPr>
          <w:ilvl w:val="12"/>
          <w:numId w:val="0"/>
        </w:numPr>
        <w:ind w:right="-2"/>
        <w:rPr>
          <w:rFonts w:ascii="Times New Roman" w:eastAsia="Calibri" w:hAnsi="Times New Roman" w:cs="Times New Roman"/>
          <w:lang w:val="lt-LT"/>
        </w:rPr>
      </w:pPr>
    </w:p>
    <w:p w14:paraId="6B1F362A" w14:textId="77777777" w:rsidR="00A10510" w:rsidRPr="00F216D4" w:rsidRDefault="00A10510" w:rsidP="00A10510">
      <w:pPr>
        <w:numPr>
          <w:ilvl w:val="12"/>
          <w:numId w:val="0"/>
        </w:numPr>
        <w:ind w:right="-2"/>
        <w:rPr>
          <w:rFonts w:ascii="Times New Roman" w:hAnsi="Times New Roman" w:cs="Times New Roman"/>
          <w:lang w:val="lt-LT"/>
        </w:rPr>
      </w:pPr>
      <w:r w:rsidRPr="00F216D4">
        <w:rPr>
          <w:rFonts w:ascii="Times New Roman" w:hAnsi="Times New Roman" w:cs="Times New Roman"/>
          <w:lang w:val="lt-LT"/>
        </w:rPr>
        <w:t>Laikyti šaldytuve (2 </w:t>
      </w:r>
      <w:r w:rsidRPr="00F216D4">
        <w:rPr>
          <w:rFonts w:ascii="Times New Roman" w:hAnsi="Times New Roman" w:cs="Times New Roman"/>
          <w:lang w:val="lt-LT"/>
        </w:rPr>
        <w:sym w:font="Symbol" w:char="F0B0"/>
      </w:r>
      <w:r w:rsidRPr="00F216D4">
        <w:rPr>
          <w:rFonts w:ascii="Times New Roman" w:hAnsi="Times New Roman" w:cs="Times New Roman"/>
          <w:lang w:val="lt-LT"/>
        </w:rPr>
        <w:t>C – 8 </w:t>
      </w:r>
      <w:r w:rsidRPr="00F216D4">
        <w:rPr>
          <w:rFonts w:ascii="Times New Roman" w:hAnsi="Times New Roman" w:cs="Times New Roman"/>
          <w:lang w:val="lt-LT"/>
        </w:rPr>
        <w:sym w:font="Symbol" w:char="F0B0"/>
      </w:r>
      <w:r w:rsidRPr="00F216D4">
        <w:rPr>
          <w:rFonts w:ascii="Times New Roman" w:hAnsi="Times New Roman" w:cs="Times New Roman"/>
          <w:lang w:val="lt-LT"/>
        </w:rPr>
        <w:t>C).</w:t>
      </w:r>
    </w:p>
    <w:p w14:paraId="276DDA1A" w14:textId="77777777" w:rsidR="00A10510" w:rsidRPr="00F216D4" w:rsidRDefault="00A10510" w:rsidP="00A10510">
      <w:pPr>
        <w:numPr>
          <w:ilvl w:val="12"/>
          <w:numId w:val="0"/>
        </w:numPr>
        <w:ind w:right="-2"/>
        <w:rPr>
          <w:rFonts w:ascii="Times New Roman" w:hAnsi="Times New Roman" w:cs="Times New Roman"/>
          <w:lang w:val="lt-LT"/>
        </w:rPr>
      </w:pPr>
    </w:p>
    <w:p w14:paraId="65E69750" w14:textId="3176E583" w:rsidR="00CF4C4A" w:rsidRPr="00F216D4" w:rsidRDefault="00CF4C4A" w:rsidP="00CF4C4A">
      <w:pPr>
        <w:numPr>
          <w:ilvl w:val="12"/>
          <w:numId w:val="0"/>
        </w:numPr>
        <w:ind w:right="-2"/>
        <w:rPr>
          <w:rFonts w:ascii="Times New Roman" w:hAnsi="Times New Roman" w:cs="Times New Roman"/>
          <w:u w:val="single"/>
          <w:lang w:val="lt-LT"/>
        </w:rPr>
      </w:pPr>
      <w:r w:rsidRPr="00F216D4">
        <w:rPr>
          <w:rFonts w:ascii="Times New Roman" w:hAnsi="Times New Roman" w:cs="Times New Roman"/>
          <w:u w:val="single"/>
          <w:lang w:val="lt-LT"/>
        </w:rPr>
        <w:t>Po atidarymo</w:t>
      </w:r>
    </w:p>
    <w:p w14:paraId="2669951F" w14:textId="1D028AAC" w:rsidR="00A10510" w:rsidRPr="00F216D4" w:rsidRDefault="00CF4C4A" w:rsidP="00CF4C4A">
      <w:pPr>
        <w:numPr>
          <w:ilvl w:val="12"/>
          <w:numId w:val="0"/>
        </w:numPr>
        <w:ind w:right="-2"/>
        <w:rPr>
          <w:rFonts w:ascii="Times New Roman" w:hAnsi="Times New Roman" w:cs="Times New Roman"/>
          <w:lang w:val="lt-LT"/>
        </w:rPr>
      </w:pPr>
      <w:r w:rsidRPr="00F216D4">
        <w:rPr>
          <w:rFonts w:ascii="Times New Roman" w:hAnsi="Times New Roman" w:cs="Times New Roman"/>
          <w:lang w:val="lt-LT"/>
        </w:rPr>
        <w:t xml:space="preserve">Po atidarymo panaudotą </w:t>
      </w:r>
      <w:proofErr w:type="spellStart"/>
      <w:r w:rsidRPr="00F216D4">
        <w:rPr>
          <w:rFonts w:ascii="Times New Roman" w:hAnsi="Times New Roman" w:cs="Times New Roman"/>
          <w:lang w:val="lt-LT"/>
        </w:rPr>
        <w:t>daugiadozį</w:t>
      </w:r>
      <w:proofErr w:type="spellEnd"/>
      <w:r w:rsidRPr="00F216D4">
        <w:rPr>
          <w:rFonts w:ascii="Times New Roman" w:hAnsi="Times New Roman" w:cs="Times New Roman"/>
          <w:lang w:val="lt-LT"/>
        </w:rPr>
        <w:t xml:space="preserve"> </w:t>
      </w:r>
      <w:r w:rsidR="00466AEC" w:rsidRPr="00F216D4">
        <w:rPr>
          <w:rFonts w:ascii="Times New Roman" w:hAnsi="Times New Roman" w:cs="Times New Roman"/>
          <w:lang w:val="lt-LT"/>
        </w:rPr>
        <w:t>fl</w:t>
      </w:r>
      <w:r w:rsidR="00B94262" w:rsidRPr="00F216D4">
        <w:rPr>
          <w:rFonts w:ascii="Times New Roman" w:hAnsi="Times New Roman" w:cs="Times New Roman"/>
          <w:lang w:val="lt-LT"/>
        </w:rPr>
        <w:t>a</w:t>
      </w:r>
      <w:r w:rsidR="00466AEC" w:rsidRPr="00F216D4">
        <w:rPr>
          <w:rFonts w:ascii="Times New Roman" w:hAnsi="Times New Roman" w:cs="Times New Roman"/>
          <w:lang w:val="lt-LT"/>
        </w:rPr>
        <w:t>kon</w:t>
      </w:r>
      <w:r w:rsidRPr="00F216D4">
        <w:rPr>
          <w:rFonts w:ascii="Times New Roman" w:hAnsi="Times New Roman" w:cs="Times New Roman"/>
          <w:lang w:val="lt-LT"/>
        </w:rPr>
        <w:t xml:space="preserve">ą laikykite </w:t>
      </w:r>
      <w:r w:rsidR="00B94262" w:rsidRPr="00F216D4">
        <w:rPr>
          <w:rFonts w:ascii="Times New Roman" w:hAnsi="Times New Roman" w:cs="Times New Roman"/>
          <w:lang w:val="lt-LT"/>
        </w:rPr>
        <w:t>gamintojo</w:t>
      </w:r>
      <w:r w:rsidRPr="00F216D4">
        <w:rPr>
          <w:rFonts w:ascii="Times New Roman" w:hAnsi="Times New Roman" w:cs="Times New Roman"/>
          <w:lang w:val="lt-LT"/>
        </w:rPr>
        <w:t xml:space="preserve"> dėžutėje 2</w:t>
      </w:r>
      <w:r w:rsidR="0019204F" w:rsidRPr="00F216D4">
        <w:rPr>
          <w:rFonts w:ascii="Times New Roman" w:hAnsi="Times New Roman" w:cs="Times New Roman"/>
          <w:lang w:val="lt-LT"/>
        </w:rPr>
        <w:t> </w:t>
      </w:r>
      <w:r w:rsidRPr="00F216D4">
        <w:rPr>
          <w:rFonts w:ascii="Times New Roman" w:hAnsi="Times New Roman" w:cs="Times New Roman"/>
          <w:lang w:val="lt-LT"/>
        </w:rPr>
        <w:t xml:space="preserve">°C </w:t>
      </w:r>
      <w:r w:rsidR="0019204F" w:rsidRPr="00F216D4">
        <w:rPr>
          <w:rFonts w:ascii="Times New Roman" w:hAnsi="Times New Roman" w:cs="Times New Roman"/>
          <w:lang w:val="lt-LT"/>
        </w:rPr>
        <w:t>–</w:t>
      </w:r>
      <w:r w:rsidRPr="00F216D4">
        <w:rPr>
          <w:rFonts w:ascii="Times New Roman" w:hAnsi="Times New Roman" w:cs="Times New Roman"/>
          <w:lang w:val="lt-LT"/>
        </w:rPr>
        <w:t xml:space="preserve"> 8</w:t>
      </w:r>
      <w:r w:rsidR="0019204F" w:rsidRPr="00F216D4">
        <w:rPr>
          <w:rFonts w:ascii="Times New Roman" w:hAnsi="Times New Roman" w:cs="Times New Roman"/>
          <w:lang w:val="lt-LT"/>
        </w:rPr>
        <w:t> </w:t>
      </w:r>
      <w:r w:rsidRPr="00F216D4">
        <w:rPr>
          <w:rFonts w:ascii="Times New Roman" w:hAnsi="Times New Roman" w:cs="Times New Roman"/>
          <w:lang w:val="lt-LT"/>
        </w:rPr>
        <w:t>°C temperatūroje iki 28</w:t>
      </w:r>
      <w:r w:rsidR="003E7F77" w:rsidRPr="00F216D4">
        <w:rPr>
          <w:rFonts w:ascii="Times New Roman" w:hAnsi="Times New Roman" w:cs="Times New Roman"/>
          <w:lang w:val="lt-LT"/>
        </w:rPr>
        <w:t> </w:t>
      </w:r>
      <w:r w:rsidR="00B94262" w:rsidRPr="00F216D4">
        <w:rPr>
          <w:rFonts w:ascii="Times New Roman" w:hAnsi="Times New Roman" w:cs="Times New Roman"/>
          <w:lang w:val="lt-LT"/>
        </w:rPr>
        <w:t>par</w:t>
      </w:r>
      <w:r w:rsidRPr="00F216D4">
        <w:rPr>
          <w:rFonts w:ascii="Times New Roman" w:hAnsi="Times New Roman" w:cs="Times New Roman"/>
          <w:lang w:val="lt-LT"/>
        </w:rPr>
        <w:t>ų. Po 28</w:t>
      </w:r>
      <w:r w:rsidR="003E7F77" w:rsidRPr="00F216D4">
        <w:rPr>
          <w:rFonts w:ascii="Times New Roman" w:hAnsi="Times New Roman" w:cs="Times New Roman"/>
          <w:lang w:val="lt-LT"/>
        </w:rPr>
        <w:t> </w:t>
      </w:r>
      <w:r w:rsidR="00B94262" w:rsidRPr="00F216D4">
        <w:rPr>
          <w:rFonts w:ascii="Times New Roman" w:hAnsi="Times New Roman" w:cs="Times New Roman"/>
          <w:lang w:val="lt-LT"/>
        </w:rPr>
        <w:t>parų</w:t>
      </w:r>
      <w:r w:rsidRPr="00F216D4">
        <w:rPr>
          <w:rFonts w:ascii="Times New Roman" w:hAnsi="Times New Roman" w:cs="Times New Roman"/>
          <w:lang w:val="lt-LT"/>
        </w:rPr>
        <w:t xml:space="preserve"> nesu</w:t>
      </w:r>
      <w:r w:rsidR="00B94262" w:rsidRPr="00F216D4">
        <w:rPr>
          <w:rFonts w:ascii="Times New Roman" w:hAnsi="Times New Roman" w:cs="Times New Roman"/>
          <w:lang w:val="lt-LT"/>
        </w:rPr>
        <w:t>vart</w:t>
      </w:r>
      <w:r w:rsidRPr="00F216D4">
        <w:rPr>
          <w:rFonts w:ascii="Times New Roman" w:hAnsi="Times New Roman" w:cs="Times New Roman"/>
          <w:lang w:val="lt-LT"/>
        </w:rPr>
        <w:t>otą dalį išmeskite.</w:t>
      </w:r>
    </w:p>
    <w:p w14:paraId="2E772075" w14:textId="77777777" w:rsidR="00CF4C4A" w:rsidRPr="00F216D4" w:rsidRDefault="00CF4C4A" w:rsidP="00CF4C4A">
      <w:pPr>
        <w:numPr>
          <w:ilvl w:val="12"/>
          <w:numId w:val="0"/>
        </w:numPr>
        <w:ind w:right="-2"/>
        <w:rPr>
          <w:rFonts w:ascii="Times New Roman" w:hAnsi="Times New Roman" w:cs="Times New Roman"/>
          <w:lang w:val="lt-LT"/>
        </w:rPr>
      </w:pPr>
    </w:p>
    <w:p w14:paraId="6C84D352" w14:textId="394FAA08" w:rsidR="00375888" w:rsidRPr="00F216D4" w:rsidRDefault="00375888" w:rsidP="00375888">
      <w:pPr>
        <w:numPr>
          <w:ilvl w:val="12"/>
          <w:numId w:val="0"/>
        </w:numPr>
        <w:ind w:right="-2"/>
        <w:rPr>
          <w:rFonts w:ascii="Times New Roman" w:hAnsi="Times New Roman" w:cs="Times New Roman"/>
          <w:u w:val="single"/>
          <w:lang w:val="lt-LT"/>
        </w:rPr>
      </w:pPr>
      <w:r w:rsidRPr="00F216D4">
        <w:rPr>
          <w:rFonts w:ascii="Times New Roman" w:hAnsi="Times New Roman" w:cs="Times New Roman"/>
          <w:u w:val="single"/>
          <w:lang w:val="lt-LT"/>
        </w:rPr>
        <w:t>Po praskiedimo</w:t>
      </w:r>
    </w:p>
    <w:p w14:paraId="40128ECE" w14:textId="6D958F6B" w:rsidR="00375888" w:rsidRPr="00F216D4" w:rsidRDefault="00B94262" w:rsidP="00375888">
      <w:pPr>
        <w:numPr>
          <w:ilvl w:val="12"/>
          <w:numId w:val="0"/>
        </w:numPr>
        <w:ind w:right="-2"/>
        <w:rPr>
          <w:rFonts w:ascii="Times New Roman" w:hAnsi="Times New Roman" w:cs="Times New Roman"/>
          <w:lang w:val="lt-LT"/>
        </w:rPr>
      </w:pPr>
      <w:r w:rsidRPr="00F216D4">
        <w:rPr>
          <w:rFonts w:ascii="Times New Roman" w:eastAsia="Calibri" w:hAnsi="Times New Roman" w:cs="Times New Roman"/>
          <w:lang w:val="lt-LT"/>
        </w:rPr>
        <w:t xml:space="preserve">Nustatyta, kad </w:t>
      </w:r>
      <w:r w:rsidRPr="00F216D4">
        <w:rPr>
          <w:rFonts w:ascii="Times New Roman" w:hAnsi="Times New Roman" w:cs="Times New Roman"/>
          <w:lang w:val="lt-LT"/>
        </w:rPr>
        <w:t xml:space="preserve">praskiesto tirpalo </w:t>
      </w:r>
      <w:r w:rsidRPr="00F216D4">
        <w:rPr>
          <w:rFonts w:ascii="Times New Roman" w:eastAsia="Calibri" w:hAnsi="Times New Roman" w:cs="Times New Roman"/>
          <w:lang w:val="lt-LT"/>
        </w:rPr>
        <w:t>c</w:t>
      </w:r>
      <w:r w:rsidR="00375888" w:rsidRPr="00F216D4">
        <w:rPr>
          <w:rFonts w:ascii="Times New Roman" w:hAnsi="Times New Roman" w:cs="Times New Roman"/>
          <w:lang w:val="lt-LT"/>
        </w:rPr>
        <w:t xml:space="preserve">heminis ir fizinis stabilumas </w:t>
      </w:r>
      <w:r w:rsidRPr="00F216D4">
        <w:rPr>
          <w:rFonts w:ascii="Times New Roman" w:hAnsi="Times New Roman" w:cs="Times New Roman"/>
          <w:lang w:val="lt-LT"/>
        </w:rPr>
        <w:t>išlieka</w:t>
      </w:r>
      <w:r w:rsidR="00375888" w:rsidRPr="00F216D4">
        <w:rPr>
          <w:rFonts w:ascii="Times New Roman" w:hAnsi="Times New Roman" w:cs="Times New Roman"/>
          <w:lang w:val="lt-LT"/>
        </w:rPr>
        <w:t xml:space="preserve"> 7</w:t>
      </w:r>
      <w:r w:rsidRPr="00F216D4">
        <w:rPr>
          <w:rFonts w:ascii="Times New Roman" w:hAnsi="Times New Roman" w:cs="Times New Roman"/>
          <w:lang w:val="lt-LT"/>
        </w:rPr>
        <w:t> </w:t>
      </w:r>
      <w:r w:rsidR="00375888" w:rsidRPr="00F216D4">
        <w:rPr>
          <w:rFonts w:ascii="Times New Roman" w:hAnsi="Times New Roman" w:cs="Times New Roman"/>
          <w:lang w:val="lt-LT"/>
        </w:rPr>
        <w:t>dienas 2 °C – 8 °C temperatūroje (apsaugot</w:t>
      </w:r>
      <w:r w:rsidR="00F216D4" w:rsidRPr="00F216D4">
        <w:rPr>
          <w:rFonts w:ascii="Times New Roman" w:hAnsi="Times New Roman" w:cs="Times New Roman"/>
          <w:lang w:val="lt-LT"/>
        </w:rPr>
        <w:t>as</w:t>
      </w:r>
      <w:r w:rsidR="00375888" w:rsidRPr="00F216D4">
        <w:rPr>
          <w:rFonts w:ascii="Times New Roman" w:hAnsi="Times New Roman" w:cs="Times New Roman"/>
          <w:lang w:val="lt-LT"/>
        </w:rPr>
        <w:t xml:space="preserve"> nuo šviesos) ir 24 </w:t>
      </w:r>
      <w:r w:rsidR="00F216D4" w:rsidRPr="00F216D4">
        <w:rPr>
          <w:rFonts w:ascii="Times New Roman" w:hAnsi="Times New Roman" w:cs="Times New Roman"/>
          <w:lang w:val="lt-LT"/>
        </w:rPr>
        <w:t>v</w:t>
      </w:r>
      <w:r w:rsidR="00375888" w:rsidRPr="00F216D4">
        <w:rPr>
          <w:rFonts w:ascii="Times New Roman" w:hAnsi="Times New Roman" w:cs="Times New Roman"/>
          <w:lang w:val="lt-LT"/>
        </w:rPr>
        <w:t>alandas 20 °C – 25 °C temperatūroje (</w:t>
      </w:r>
      <w:r w:rsidR="00F216D4" w:rsidRPr="00F216D4">
        <w:rPr>
          <w:rFonts w:ascii="Times New Roman" w:hAnsi="Times New Roman" w:cs="Times New Roman"/>
          <w:lang w:val="lt-LT"/>
        </w:rPr>
        <w:t>įprastoje</w:t>
      </w:r>
      <w:r w:rsidR="00375888" w:rsidRPr="00F216D4">
        <w:rPr>
          <w:rFonts w:ascii="Times New Roman" w:hAnsi="Times New Roman" w:cs="Times New Roman"/>
          <w:lang w:val="lt-LT"/>
        </w:rPr>
        <w:t xml:space="preserve"> kambario švies</w:t>
      </w:r>
      <w:r w:rsidR="00F216D4" w:rsidRPr="00F216D4">
        <w:rPr>
          <w:rFonts w:ascii="Times New Roman" w:hAnsi="Times New Roman" w:cs="Times New Roman"/>
          <w:lang w:val="lt-LT"/>
        </w:rPr>
        <w:t>oje</w:t>
      </w:r>
      <w:r w:rsidR="00375888" w:rsidRPr="00F216D4">
        <w:rPr>
          <w:rFonts w:ascii="Times New Roman" w:hAnsi="Times New Roman" w:cs="Times New Roman"/>
          <w:lang w:val="lt-LT"/>
        </w:rPr>
        <w:t>).</w:t>
      </w:r>
    </w:p>
    <w:p w14:paraId="44DD9306" w14:textId="77777777" w:rsidR="00375888" w:rsidRPr="00F216D4" w:rsidRDefault="00375888" w:rsidP="00375888">
      <w:pPr>
        <w:numPr>
          <w:ilvl w:val="12"/>
          <w:numId w:val="0"/>
        </w:numPr>
        <w:ind w:right="-2"/>
        <w:rPr>
          <w:rFonts w:ascii="Times New Roman" w:hAnsi="Times New Roman" w:cs="Times New Roman"/>
          <w:lang w:val="lt-LT"/>
        </w:rPr>
      </w:pPr>
    </w:p>
    <w:p w14:paraId="3B8A8BCC" w14:textId="6235521D" w:rsidR="00A10510" w:rsidRPr="00F216D4" w:rsidRDefault="00A10510" w:rsidP="00A10510">
      <w:pPr>
        <w:numPr>
          <w:ilvl w:val="12"/>
          <w:numId w:val="0"/>
        </w:numPr>
        <w:ind w:right="-2"/>
        <w:rPr>
          <w:rFonts w:ascii="Times New Roman" w:hAnsi="Times New Roman" w:cs="Times New Roman"/>
          <w:lang w:val="lt-LT"/>
        </w:rPr>
      </w:pPr>
      <w:r w:rsidRPr="00F216D4">
        <w:rPr>
          <w:rFonts w:ascii="Times New Roman" w:hAnsi="Times New Roman" w:cs="Times New Roman"/>
          <w:lang w:val="lt-LT"/>
        </w:rPr>
        <w:t>Mikrobiologiniu požiūriu vaistą reikia vartoti nedelsiant. Nesuvartojus iš karto, už laikymo trukmę ir sąlygas prieš vartojimą atsako vartotojas. Įprastai laikymo trukmė neturėtų viršyti 24 valandų 2 </w:t>
      </w:r>
      <w:r w:rsidRPr="00F216D4">
        <w:rPr>
          <w:rFonts w:ascii="Times New Roman" w:hAnsi="Times New Roman" w:cs="Times New Roman"/>
          <w:lang w:val="lt-LT"/>
        </w:rPr>
        <w:sym w:font="Symbol" w:char="F0B0"/>
      </w:r>
      <w:r w:rsidRPr="00F216D4">
        <w:rPr>
          <w:rFonts w:ascii="Times New Roman" w:hAnsi="Times New Roman" w:cs="Times New Roman"/>
          <w:lang w:val="lt-LT"/>
        </w:rPr>
        <w:t>C – 8 </w:t>
      </w:r>
      <w:r w:rsidRPr="00F216D4">
        <w:rPr>
          <w:rFonts w:ascii="Times New Roman" w:hAnsi="Times New Roman" w:cs="Times New Roman"/>
          <w:lang w:val="lt-LT"/>
        </w:rPr>
        <w:sym w:font="Symbol" w:char="F0B0"/>
      </w:r>
      <w:r w:rsidRPr="00F216D4">
        <w:rPr>
          <w:rFonts w:ascii="Times New Roman" w:hAnsi="Times New Roman" w:cs="Times New Roman"/>
          <w:lang w:val="lt-LT"/>
        </w:rPr>
        <w:t xml:space="preserve">C temperatūroje, jei tirpalas buvo paruoštas kontroliuojamomis ir patvirtintomis </w:t>
      </w:r>
      <w:proofErr w:type="spellStart"/>
      <w:r w:rsidRPr="00F216D4">
        <w:rPr>
          <w:rFonts w:ascii="Times New Roman" w:hAnsi="Times New Roman" w:cs="Times New Roman"/>
          <w:lang w:val="lt-LT"/>
        </w:rPr>
        <w:t>aseptinėmis</w:t>
      </w:r>
      <w:proofErr w:type="spellEnd"/>
      <w:r w:rsidRPr="00F216D4">
        <w:rPr>
          <w:rFonts w:ascii="Times New Roman" w:hAnsi="Times New Roman" w:cs="Times New Roman"/>
          <w:lang w:val="lt-LT"/>
        </w:rPr>
        <w:t xml:space="preserve"> sąlygomis. </w:t>
      </w:r>
    </w:p>
    <w:p w14:paraId="7C9BC528" w14:textId="77777777" w:rsidR="00A10510" w:rsidRPr="00F216D4" w:rsidRDefault="00A10510" w:rsidP="00A10510">
      <w:pPr>
        <w:numPr>
          <w:ilvl w:val="12"/>
          <w:numId w:val="0"/>
        </w:numPr>
        <w:ind w:right="-2"/>
        <w:rPr>
          <w:rFonts w:ascii="Times New Roman" w:hAnsi="Times New Roman" w:cs="Times New Roman"/>
          <w:lang w:val="lt-LT"/>
        </w:rPr>
      </w:pPr>
    </w:p>
    <w:p w14:paraId="7EE77CEC" w14:textId="77777777" w:rsidR="00A10510" w:rsidRPr="00F216D4" w:rsidRDefault="00A10510" w:rsidP="00A10510">
      <w:pPr>
        <w:rPr>
          <w:rFonts w:ascii="Times New Roman" w:eastAsia="Calibri" w:hAnsi="Times New Roman" w:cs="Times New Roman"/>
          <w:lang w:val="lt-LT"/>
        </w:rPr>
      </w:pPr>
      <w:r w:rsidRPr="00F216D4">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185E97BF" w14:textId="77777777" w:rsidR="003B715A" w:rsidRPr="00F216D4" w:rsidRDefault="003B715A" w:rsidP="007A67CA">
      <w:pPr>
        <w:rPr>
          <w:rFonts w:ascii="Times New Roman" w:hAnsi="Times New Roman" w:cs="Times New Roman"/>
          <w:lang w:val="lt-LT"/>
        </w:rPr>
      </w:pPr>
    </w:p>
    <w:p w14:paraId="404998D9" w14:textId="77777777" w:rsidR="003B715A" w:rsidRPr="00F216D4" w:rsidRDefault="003B715A" w:rsidP="007A67CA">
      <w:pPr>
        <w:rPr>
          <w:rFonts w:ascii="Times New Roman" w:hAnsi="Times New Roman" w:cs="Times New Roman"/>
          <w:lang w:val="lt-LT"/>
        </w:rPr>
      </w:pPr>
    </w:p>
    <w:p w14:paraId="6B63E4CD" w14:textId="73A53672" w:rsidR="00E07AA6" w:rsidRPr="00F216D4" w:rsidRDefault="00C32E2F" w:rsidP="00C32E2F">
      <w:pPr>
        <w:tabs>
          <w:tab w:val="left" w:pos="567"/>
        </w:tabs>
        <w:rPr>
          <w:rFonts w:ascii="Times New Roman" w:hAnsi="Times New Roman" w:cs="Times New Roman"/>
          <w:b/>
          <w:bCs/>
          <w:lang w:val="lt-LT"/>
        </w:rPr>
      </w:pPr>
      <w:r w:rsidRPr="00F216D4">
        <w:rPr>
          <w:rFonts w:ascii="Times New Roman" w:hAnsi="Times New Roman" w:cs="Times New Roman"/>
          <w:b/>
          <w:bCs/>
          <w:lang w:val="lt-LT"/>
        </w:rPr>
        <w:t>6.</w:t>
      </w:r>
      <w:r w:rsidRPr="00F216D4">
        <w:rPr>
          <w:rFonts w:ascii="Times New Roman" w:hAnsi="Times New Roman" w:cs="Times New Roman"/>
          <w:b/>
          <w:bCs/>
          <w:lang w:val="lt-LT"/>
        </w:rPr>
        <w:tab/>
        <w:t>Pakuotės turinys ir kita informacija</w:t>
      </w:r>
    </w:p>
    <w:p w14:paraId="22423014" w14:textId="77777777" w:rsidR="00073FE3" w:rsidRPr="00F216D4" w:rsidRDefault="00073FE3" w:rsidP="00435802">
      <w:pPr>
        <w:pStyle w:val="Pagrindinistekstas"/>
        <w:ind w:left="0"/>
        <w:rPr>
          <w:rFonts w:cs="Times New Roman"/>
          <w:lang w:val="lt-LT"/>
        </w:rPr>
      </w:pPr>
    </w:p>
    <w:p w14:paraId="4A929536" w14:textId="43DA61FE" w:rsidR="00D5350A" w:rsidRPr="00F216D4" w:rsidRDefault="00266334" w:rsidP="00F216D4">
      <w:pPr>
        <w:pStyle w:val="Pagrindinistekstas"/>
        <w:ind w:left="0"/>
        <w:rPr>
          <w:rFonts w:cs="Times New Roman"/>
          <w:b/>
          <w:bCs/>
          <w:lang w:val="lt-LT"/>
        </w:rPr>
      </w:pPr>
      <w:proofErr w:type="spellStart"/>
      <w:r>
        <w:rPr>
          <w:rFonts w:cs="Times New Roman"/>
          <w:b/>
          <w:bCs/>
          <w:lang w:val="lt-LT"/>
        </w:rPr>
        <w:t>Cyclophosphamide</w:t>
      </w:r>
      <w:proofErr w:type="spellEnd"/>
      <w:r>
        <w:rPr>
          <w:rFonts w:cs="Times New Roman"/>
          <w:b/>
          <w:bCs/>
          <w:lang w:val="lt-LT"/>
        </w:rPr>
        <w:t xml:space="preserve"> </w:t>
      </w:r>
      <w:proofErr w:type="spellStart"/>
      <w:r>
        <w:rPr>
          <w:rFonts w:cs="Times New Roman"/>
          <w:b/>
          <w:bCs/>
          <w:lang w:val="lt-LT"/>
        </w:rPr>
        <w:t>Accord</w:t>
      </w:r>
      <w:proofErr w:type="spellEnd"/>
      <w:r>
        <w:rPr>
          <w:rFonts w:cs="Times New Roman"/>
          <w:b/>
          <w:bCs/>
          <w:lang w:val="lt-LT"/>
        </w:rPr>
        <w:t xml:space="preserve"> </w:t>
      </w:r>
      <w:proofErr w:type="spellStart"/>
      <w:r>
        <w:rPr>
          <w:rFonts w:cs="Times New Roman"/>
          <w:b/>
          <w:bCs/>
          <w:lang w:val="lt-LT"/>
        </w:rPr>
        <w:t>Healthcare</w:t>
      </w:r>
      <w:proofErr w:type="spellEnd"/>
      <w:r w:rsidR="00D5350A" w:rsidRPr="00F216D4">
        <w:rPr>
          <w:rFonts w:cs="Times New Roman"/>
          <w:b/>
          <w:bCs/>
          <w:lang w:val="lt-LT"/>
        </w:rPr>
        <w:t xml:space="preserve"> sudėtis</w:t>
      </w:r>
    </w:p>
    <w:p w14:paraId="4BF37D9D" w14:textId="77777777" w:rsidR="00DE4BDC" w:rsidRPr="00F216D4" w:rsidRDefault="00DE4BDC" w:rsidP="00F216D4">
      <w:pPr>
        <w:pStyle w:val="Pagrindinistekstas"/>
        <w:ind w:left="0"/>
        <w:rPr>
          <w:rFonts w:cs="Times New Roman"/>
          <w:lang w:val="lt-LT"/>
        </w:rPr>
      </w:pPr>
    </w:p>
    <w:p w14:paraId="74731DEB" w14:textId="5996D0AD" w:rsidR="00D5350A" w:rsidRPr="00F216D4" w:rsidRDefault="00D5350A" w:rsidP="00F216D4">
      <w:pPr>
        <w:pStyle w:val="Pagrindinistekstas"/>
        <w:numPr>
          <w:ilvl w:val="0"/>
          <w:numId w:val="27"/>
        </w:numPr>
        <w:ind w:left="567" w:hanging="567"/>
        <w:rPr>
          <w:rFonts w:cs="Times New Roman"/>
          <w:lang w:val="lt-LT"/>
        </w:rPr>
      </w:pPr>
      <w:r w:rsidRPr="00F216D4">
        <w:rPr>
          <w:rFonts w:cs="Times New Roman"/>
          <w:lang w:val="lt-LT"/>
        </w:rPr>
        <w:t xml:space="preserve">Veiklioji medžiaga yra </w:t>
      </w:r>
      <w:proofErr w:type="spellStart"/>
      <w:r w:rsidRPr="00F216D4">
        <w:rPr>
          <w:rFonts w:cs="Times New Roman"/>
          <w:lang w:val="lt-LT"/>
        </w:rPr>
        <w:t>ciklofosfamidas</w:t>
      </w:r>
      <w:proofErr w:type="spellEnd"/>
      <w:r w:rsidRPr="00F216D4">
        <w:rPr>
          <w:rFonts w:cs="Times New Roman"/>
          <w:lang w:val="lt-LT"/>
        </w:rPr>
        <w:t>.</w:t>
      </w:r>
    </w:p>
    <w:p w14:paraId="7F4FB063" w14:textId="0FE38F9E" w:rsidR="00D5350A" w:rsidRPr="00F216D4" w:rsidRDefault="00D5350A" w:rsidP="00F216D4">
      <w:pPr>
        <w:pStyle w:val="Pagrindinistekstas"/>
        <w:numPr>
          <w:ilvl w:val="0"/>
          <w:numId w:val="27"/>
        </w:numPr>
        <w:ind w:left="567" w:hanging="567"/>
        <w:rPr>
          <w:rFonts w:cs="Times New Roman"/>
          <w:lang w:val="lt-LT"/>
        </w:rPr>
      </w:pPr>
      <w:r w:rsidRPr="00F216D4">
        <w:rPr>
          <w:rFonts w:cs="Times New Roman"/>
          <w:lang w:val="lt-LT"/>
        </w:rPr>
        <w:t>Pagalbinė</w:t>
      </w:r>
      <w:r w:rsidR="00F216D4" w:rsidRPr="00F216D4">
        <w:rPr>
          <w:rFonts w:cs="Times New Roman"/>
          <w:lang w:val="lt-LT"/>
        </w:rPr>
        <w:t>s</w:t>
      </w:r>
      <w:r w:rsidRPr="00F216D4">
        <w:rPr>
          <w:rFonts w:cs="Times New Roman"/>
          <w:lang w:val="lt-LT"/>
        </w:rPr>
        <w:t xml:space="preserve"> medžiag</w:t>
      </w:r>
      <w:r w:rsidR="00F216D4" w:rsidRPr="00F216D4">
        <w:rPr>
          <w:rFonts w:cs="Times New Roman"/>
          <w:lang w:val="lt-LT"/>
        </w:rPr>
        <w:t>os</w:t>
      </w:r>
      <w:r w:rsidRPr="00F216D4">
        <w:rPr>
          <w:rFonts w:cs="Times New Roman"/>
          <w:lang w:val="lt-LT"/>
        </w:rPr>
        <w:t xml:space="preserve"> yra </w:t>
      </w:r>
      <w:proofErr w:type="spellStart"/>
      <w:r w:rsidR="006977C8" w:rsidRPr="00F216D4">
        <w:rPr>
          <w:rFonts w:cs="Times New Roman"/>
          <w:lang w:val="lt-LT"/>
        </w:rPr>
        <w:t>propilenglikolis</w:t>
      </w:r>
      <w:proofErr w:type="spellEnd"/>
      <w:r w:rsidR="006977C8" w:rsidRPr="00F216D4">
        <w:rPr>
          <w:rFonts w:cs="Times New Roman"/>
          <w:lang w:val="lt-LT"/>
        </w:rPr>
        <w:t xml:space="preserve">, </w:t>
      </w:r>
      <w:proofErr w:type="spellStart"/>
      <w:r w:rsidR="006977C8" w:rsidRPr="00F216D4">
        <w:rPr>
          <w:rFonts w:cs="Times New Roman"/>
          <w:lang w:val="lt-LT"/>
        </w:rPr>
        <w:t>makrogolis</w:t>
      </w:r>
      <w:proofErr w:type="spellEnd"/>
      <w:r w:rsidR="006977C8" w:rsidRPr="00F216D4">
        <w:rPr>
          <w:rFonts w:cs="Times New Roman"/>
          <w:lang w:val="lt-LT"/>
        </w:rPr>
        <w:t xml:space="preserve">, </w:t>
      </w:r>
      <w:proofErr w:type="spellStart"/>
      <w:r w:rsidR="006977C8" w:rsidRPr="00F216D4">
        <w:rPr>
          <w:rFonts w:cs="Times New Roman"/>
          <w:lang w:val="lt-LT"/>
        </w:rPr>
        <w:t>monotioglicerolis</w:t>
      </w:r>
      <w:proofErr w:type="spellEnd"/>
      <w:r w:rsidR="006977C8" w:rsidRPr="00F216D4">
        <w:rPr>
          <w:rFonts w:cs="Times New Roman"/>
          <w:lang w:val="lt-LT"/>
        </w:rPr>
        <w:t>, bevandenis etanolis.</w:t>
      </w:r>
    </w:p>
    <w:p w14:paraId="2F2EB516" w14:textId="77777777" w:rsidR="00D5350A" w:rsidRPr="00F216D4" w:rsidRDefault="00D5350A" w:rsidP="00F216D4">
      <w:pPr>
        <w:pStyle w:val="Pagrindinistekstas"/>
        <w:ind w:left="0"/>
        <w:rPr>
          <w:rFonts w:cs="Times New Roman"/>
          <w:lang w:val="lt-LT"/>
        </w:rPr>
      </w:pPr>
    </w:p>
    <w:p w14:paraId="2DE5CEDB" w14:textId="7532CDE1" w:rsidR="00D5350A" w:rsidRPr="00F216D4" w:rsidRDefault="0039152E" w:rsidP="00F216D4">
      <w:pPr>
        <w:pStyle w:val="Pagrindinistekstas"/>
        <w:ind w:left="0"/>
        <w:rPr>
          <w:rFonts w:cs="Times New Roman"/>
          <w:lang w:val="lt-LT"/>
        </w:rPr>
      </w:pPr>
      <w:r w:rsidRPr="00F216D4">
        <w:rPr>
          <w:rFonts w:cs="Times New Roman"/>
          <w:lang w:val="lt-LT"/>
        </w:rPr>
        <w:t xml:space="preserve">1 ml koncentrato yra </w:t>
      </w:r>
      <w:proofErr w:type="spellStart"/>
      <w:r w:rsidRPr="00F216D4">
        <w:rPr>
          <w:rFonts w:cs="Times New Roman"/>
          <w:lang w:val="lt-LT"/>
        </w:rPr>
        <w:t>ciklofosfamido</w:t>
      </w:r>
      <w:proofErr w:type="spellEnd"/>
      <w:r w:rsidRPr="00F216D4">
        <w:rPr>
          <w:rFonts w:cs="Times New Roman"/>
          <w:lang w:val="lt-LT"/>
        </w:rPr>
        <w:t xml:space="preserve"> </w:t>
      </w:r>
      <w:proofErr w:type="spellStart"/>
      <w:r w:rsidRPr="00F216D4">
        <w:rPr>
          <w:rFonts w:cs="Times New Roman"/>
          <w:lang w:val="lt-LT"/>
        </w:rPr>
        <w:t>monohidrato</w:t>
      </w:r>
      <w:proofErr w:type="spellEnd"/>
      <w:r w:rsidRPr="00F216D4">
        <w:rPr>
          <w:rFonts w:cs="Times New Roman"/>
          <w:lang w:val="lt-LT"/>
        </w:rPr>
        <w:t>, atitinkančio 200</w:t>
      </w:r>
      <w:r w:rsidR="00A96BDE" w:rsidRPr="00F216D4">
        <w:rPr>
          <w:rFonts w:cs="Times New Roman"/>
          <w:lang w:val="lt-LT"/>
        </w:rPr>
        <w:t> </w:t>
      </w:r>
      <w:r w:rsidRPr="00F216D4">
        <w:rPr>
          <w:rFonts w:cs="Times New Roman"/>
          <w:lang w:val="lt-LT"/>
        </w:rPr>
        <w:t xml:space="preserve">mg </w:t>
      </w:r>
      <w:proofErr w:type="spellStart"/>
      <w:r w:rsidRPr="00F216D4">
        <w:rPr>
          <w:rFonts w:cs="Times New Roman"/>
          <w:lang w:val="lt-LT"/>
        </w:rPr>
        <w:t>ciklofosfamido</w:t>
      </w:r>
      <w:proofErr w:type="spellEnd"/>
      <w:r w:rsidRPr="00F216D4">
        <w:rPr>
          <w:rFonts w:cs="Times New Roman"/>
          <w:lang w:val="lt-LT"/>
        </w:rPr>
        <w:t>.</w:t>
      </w:r>
    </w:p>
    <w:p w14:paraId="643D746F" w14:textId="77777777" w:rsidR="00D5350A" w:rsidRPr="00F216D4" w:rsidRDefault="00D5350A" w:rsidP="00F216D4">
      <w:pPr>
        <w:pStyle w:val="Pagrindinistekstas"/>
        <w:ind w:left="0"/>
        <w:rPr>
          <w:rFonts w:cs="Times New Roman"/>
          <w:lang w:val="lt-LT"/>
        </w:rPr>
      </w:pPr>
    </w:p>
    <w:p w14:paraId="7D9D23F3" w14:textId="77777777" w:rsidR="00F216D4" w:rsidRPr="00F216D4" w:rsidRDefault="00F216D4" w:rsidP="00F216D4">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 xml:space="preserve">Viename 1 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xml:space="preserve">, atitinkančio 200 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057EF1A4" w14:textId="77777777" w:rsidR="00F216D4" w:rsidRPr="00F216D4" w:rsidRDefault="00F216D4" w:rsidP="00F216D4">
      <w:pPr>
        <w:rPr>
          <w:rFonts w:ascii="Times New Roman" w:eastAsia="TimesNewRomanPSMT" w:hAnsi="Times New Roman" w:cs="Times New Roman"/>
          <w:lang w:val="lt-LT" w:bidi="bn-BD"/>
        </w:rPr>
      </w:pPr>
    </w:p>
    <w:p w14:paraId="1079151F" w14:textId="63711D53" w:rsidR="00F216D4" w:rsidRPr="00F216D4" w:rsidRDefault="00F216D4" w:rsidP="00F216D4">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 xml:space="preserve">Viename 2,5 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xml:space="preserve">, atitinkančio 500 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59E6B5CC" w14:textId="77777777" w:rsidR="00F216D4" w:rsidRPr="00F216D4" w:rsidRDefault="00F216D4" w:rsidP="00F216D4">
      <w:pPr>
        <w:rPr>
          <w:rFonts w:ascii="Times New Roman" w:eastAsia="TimesNewRomanPSMT" w:hAnsi="Times New Roman" w:cs="Times New Roman"/>
          <w:lang w:val="lt-LT" w:bidi="bn-BD"/>
        </w:rPr>
      </w:pPr>
    </w:p>
    <w:p w14:paraId="102BF2D9" w14:textId="7208E283" w:rsidR="00F216D4" w:rsidRPr="00F216D4" w:rsidRDefault="00F216D4" w:rsidP="00F216D4">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 xml:space="preserve">Viename 5 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xml:space="preserve">, atitinkančio 1 000 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6219A6E0" w14:textId="77777777" w:rsidR="00F216D4" w:rsidRPr="00F216D4" w:rsidRDefault="00F216D4" w:rsidP="00F216D4">
      <w:pPr>
        <w:rPr>
          <w:rFonts w:ascii="Times New Roman" w:eastAsia="TimesNewRomanPSMT" w:hAnsi="Times New Roman" w:cs="Times New Roman"/>
          <w:lang w:val="lt-LT" w:bidi="bn-BD"/>
        </w:rPr>
      </w:pPr>
    </w:p>
    <w:p w14:paraId="0110253C" w14:textId="02D936D8" w:rsidR="00F216D4" w:rsidRPr="00F216D4" w:rsidRDefault="00F216D4" w:rsidP="00F216D4">
      <w:pPr>
        <w:rPr>
          <w:rFonts w:ascii="Times New Roman" w:eastAsia="TimesNewRomanPSMT" w:hAnsi="Times New Roman" w:cs="Times New Roman"/>
          <w:lang w:val="lt-LT" w:bidi="bn-BD"/>
        </w:rPr>
      </w:pPr>
      <w:r w:rsidRPr="00F216D4">
        <w:rPr>
          <w:rFonts w:ascii="Times New Roman" w:eastAsia="TimesNewRomanPSMT" w:hAnsi="Times New Roman" w:cs="Times New Roman"/>
          <w:lang w:val="lt-LT" w:bidi="bn-BD"/>
        </w:rPr>
        <w:t xml:space="preserve">Viename 10 ml koncentrato flakone yra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 xml:space="preserve"> </w:t>
      </w:r>
      <w:proofErr w:type="spellStart"/>
      <w:r w:rsidRPr="00F216D4">
        <w:rPr>
          <w:rFonts w:ascii="Times New Roman" w:eastAsia="TimesNewRomanPSMT" w:hAnsi="Times New Roman" w:cs="Times New Roman"/>
          <w:lang w:val="lt-LT" w:bidi="bn-BD"/>
        </w:rPr>
        <w:t>monohidrato</w:t>
      </w:r>
      <w:proofErr w:type="spellEnd"/>
      <w:r w:rsidRPr="00F216D4">
        <w:rPr>
          <w:rFonts w:ascii="Times New Roman" w:eastAsia="TimesNewRomanPSMT" w:hAnsi="Times New Roman" w:cs="Times New Roman"/>
          <w:lang w:val="lt-LT" w:bidi="bn-BD"/>
        </w:rPr>
        <w:t xml:space="preserve">, atitinkančio 2 000 mg </w:t>
      </w:r>
      <w:proofErr w:type="spellStart"/>
      <w:r w:rsidRPr="00F216D4">
        <w:rPr>
          <w:rFonts w:ascii="Times New Roman" w:eastAsia="TimesNewRomanPSMT" w:hAnsi="Times New Roman" w:cs="Times New Roman"/>
          <w:lang w:val="lt-LT" w:bidi="bn-BD"/>
        </w:rPr>
        <w:t>ciklofosfamido</w:t>
      </w:r>
      <w:proofErr w:type="spellEnd"/>
      <w:r w:rsidRPr="00F216D4">
        <w:rPr>
          <w:rFonts w:ascii="Times New Roman" w:eastAsia="TimesNewRomanPSMT" w:hAnsi="Times New Roman" w:cs="Times New Roman"/>
          <w:lang w:val="lt-LT" w:bidi="bn-BD"/>
        </w:rPr>
        <w:t>.</w:t>
      </w:r>
    </w:p>
    <w:p w14:paraId="64F1497E" w14:textId="77777777" w:rsidR="009F25F7" w:rsidRPr="00F216D4" w:rsidRDefault="009F25F7" w:rsidP="00F216D4">
      <w:pPr>
        <w:pStyle w:val="Pagrindinistekstas"/>
        <w:ind w:left="0"/>
        <w:rPr>
          <w:rFonts w:cs="Times New Roman"/>
          <w:lang w:val="lt-LT"/>
        </w:rPr>
      </w:pPr>
    </w:p>
    <w:p w14:paraId="0CF83F84" w14:textId="2BEE2790" w:rsidR="00D5350A" w:rsidRPr="00F216D4" w:rsidRDefault="00266334" w:rsidP="00F216D4">
      <w:pPr>
        <w:pStyle w:val="Pagrindinistekstas"/>
        <w:ind w:left="0"/>
        <w:rPr>
          <w:rFonts w:cs="Times New Roman"/>
          <w:b/>
          <w:bCs/>
          <w:lang w:val="lt-LT"/>
        </w:rPr>
      </w:pPr>
      <w:proofErr w:type="spellStart"/>
      <w:r>
        <w:rPr>
          <w:rFonts w:cs="Times New Roman"/>
          <w:b/>
          <w:bCs/>
          <w:lang w:val="lt-LT"/>
        </w:rPr>
        <w:t>Cyclophosphamide</w:t>
      </w:r>
      <w:proofErr w:type="spellEnd"/>
      <w:r>
        <w:rPr>
          <w:rFonts w:cs="Times New Roman"/>
          <w:b/>
          <w:bCs/>
          <w:lang w:val="lt-LT"/>
        </w:rPr>
        <w:t xml:space="preserve"> </w:t>
      </w:r>
      <w:proofErr w:type="spellStart"/>
      <w:r>
        <w:rPr>
          <w:rFonts w:cs="Times New Roman"/>
          <w:b/>
          <w:bCs/>
          <w:lang w:val="lt-LT"/>
        </w:rPr>
        <w:t>Accord</w:t>
      </w:r>
      <w:proofErr w:type="spellEnd"/>
      <w:r>
        <w:rPr>
          <w:rFonts w:cs="Times New Roman"/>
          <w:b/>
          <w:bCs/>
          <w:lang w:val="lt-LT"/>
        </w:rPr>
        <w:t xml:space="preserve"> </w:t>
      </w:r>
      <w:proofErr w:type="spellStart"/>
      <w:r>
        <w:rPr>
          <w:rFonts w:cs="Times New Roman"/>
          <w:b/>
          <w:bCs/>
          <w:lang w:val="lt-LT"/>
        </w:rPr>
        <w:t>Healthcare</w:t>
      </w:r>
      <w:proofErr w:type="spellEnd"/>
      <w:r w:rsidR="00D5350A" w:rsidRPr="00F216D4">
        <w:rPr>
          <w:rFonts w:cs="Times New Roman"/>
          <w:b/>
          <w:bCs/>
          <w:lang w:val="lt-LT"/>
        </w:rPr>
        <w:t xml:space="preserve"> išvaizda ir kiekis pakuotėje</w:t>
      </w:r>
    </w:p>
    <w:p w14:paraId="415E7BAC" w14:textId="77777777" w:rsidR="0081569B" w:rsidRPr="00F216D4" w:rsidRDefault="0081569B" w:rsidP="00F216D4">
      <w:pPr>
        <w:pStyle w:val="Pagrindinistekstas"/>
        <w:ind w:left="0"/>
        <w:rPr>
          <w:rFonts w:cs="Times New Roman"/>
          <w:lang w:val="lt-LT"/>
        </w:rPr>
      </w:pPr>
    </w:p>
    <w:p w14:paraId="5FBB3E1F" w14:textId="77777777" w:rsidR="00F216D4" w:rsidRPr="00F216D4" w:rsidRDefault="00F216D4" w:rsidP="00F216D4">
      <w:pPr>
        <w:pStyle w:val="Pagrindinistekstas"/>
        <w:ind w:left="0"/>
        <w:rPr>
          <w:rFonts w:cs="Times New Roman"/>
          <w:lang w:val="lt-LT"/>
        </w:rPr>
      </w:pPr>
      <w:r w:rsidRPr="00F216D4">
        <w:rPr>
          <w:rFonts w:cs="Times New Roman"/>
          <w:lang w:val="lt-LT"/>
        </w:rPr>
        <w:t xml:space="preserve">2 ml skaidraus I tipo stiklo vamzdelio formos flakonas su </w:t>
      </w:r>
      <w:proofErr w:type="spellStart"/>
      <w:r w:rsidRPr="00F216D4">
        <w:rPr>
          <w:rFonts w:cs="Times New Roman"/>
          <w:lang w:val="lt-LT"/>
        </w:rPr>
        <w:t>chlorobutilo</w:t>
      </w:r>
      <w:proofErr w:type="spellEnd"/>
      <w:r w:rsidRPr="00F216D4">
        <w:rPr>
          <w:rFonts w:cs="Times New Roman"/>
          <w:lang w:val="lt-LT"/>
        </w:rPr>
        <w:t xml:space="preserve"> gumos kamščiu ir lygiu nuplėšiamu mėlynu </w:t>
      </w:r>
      <w:proofErr w:type="spellStart"/>
      <w:r w:rsidRPr="00F216D4">
        <w:rPr>
          <w:rFonts w:cs="Times New Roman"/>
          <w:lang w:val="lt-LT"/>
        </w:rPr>
        <w:t>gaubteliu</w:t>
      </w:r>
      <w:proofErr w:type="spellEnd"/>
      <w:r w:rsidRPr="00F216D4">
        <w:rPr>
          <w:rFonts w:cs="Times New Roman"/>
          <w:lang w:val="lt-LT"/>
        </w:rPr>
        <w:t>, kuriame yra 1 ml koncentrato.</w:t>
      </w:r>
    </w:p>
    <w:p w14:paraId="2D4B137D" w14:textId="77777777" w:rsidR="00F216D4" w:rsidRPr="00F216D4" w:rsidRDefault="00F216D4" w:rsidP="00F216D4">
      <w:pPr>
        <w:pStyle w:val="Pagrindinistekstas"/>
        <w:ind w:left="0"/>
        <w:rPr>
          <w:rFonts w:cs="Times New Roman"/>
          <w:lang w:val="lt-LT"/>
        </w:rPr>
      </w:pPr>
    </w:p>
    <w:p w14:paraId="34376F4A" w14:textId="77777777" w:rsidR="00F216D4" w:rsidRPr="00F216D4" w:rsidRDefault="00F216D4" w:rsidP="00F216D4">
      <w:pPr>
        <w:pStyle w:val="Pagrindinistekstas"/>
        <w:ind w:left="0"/>
        <w:rPr>
          <w:rFonts w:cs="Times New Roman"/>
          <w:lang w:val="lt-LT"/>
        </w:rPr>
      </w:pPr>
      <w:r w:rsidRPr="00F216D4">
        <w:rPr>
          <w:rFonts w:cs="Times New Roman"/>
          <w:lang w:val="lt-LT"/>
        </w:rPr>
        <w:t xml:space="preserve">5 ml skaidraus I tipo stiklo vamzdelio formos flakonas su </w:t>
      </w:r>
      <w:proofErr w:type="spellStart"/>
      <w:r w:rsidRPr="00F216D4">
        <w:rPr>
          <w:rFonts w:cs="Times New Roman"/>
          <w:lang w:val="lt-LT"/>
        </w:rPr>
        <w:t>chlorobutilo</w:t>
      </w:r>
      <w:proofErr w:type="spellEnd"/>
      <w:r w:rsidRPr="00F216D4">
        <w:rPr>
          <w:rFonts w:cs="Times New Roman"/>
          <w:lang w:val="lt-LT"/>
        </w:rPr>
        <w:t xml:space="preserve"> gumos kamščiu ir lygiu nuplėšiamu geltonu </w:t>
      </w:r>
      <w:proofErr w:type="spellStart"/>
      <w:r w:rsidRPr="00F216D4">
        <w:rPr>
          <w:rFonts w:cs="Times New Roman"/>
          <w:lang w:val="lt-LT"/>
        </w:rPr>
        <w:t>gaubteliu</w:t>
      </w:r>
      <w:proofErr w:type="spellEnd"/>
      <w:r w:rsidRPr="00F216D4">
        <w:rPr>
          <w:rFonts w:cs="Times New Roman"/>
          <w:lang w:val="lt-LT"/>
        </w:rPr>
        <w:t>, kuriame yra, kuriame yra 2,5 ml koncentrato.</w:t>
      </w:r>
    </w:p>
    <w:p w14:paraId="4DB52B4B" w14:textId="77777777" w:rsidR="00F216D4" w:rsidRPr="00F216D4" w:rsidRDefault="00F216D4" w:rsidP="00F216D4">
      <w:pPr>
        <w:pStyle w:val="Pagrindinistekstas"/>
        <w:ind w:left="0"/>
        <w:rPr>
          <w:rFonts w:cs="Times New Roman"/>
          <w:lang w:val="lt-LT"/>
        </w:rPr>
      </w:pPr>
    </w:p>
    <w:p w14:paraId="3A4ACC0A" w14:textId="77777777" w:rsidR="00F216D4" w:rsidRPr="00F216D4" w:rsidRDefault="00F216D4" w:rsidP="00F216D4">
      <w:pPr>
        <w:pStyle w:val="Pagrindinistekstas"/>
        <w:ind w:left="0"/>
        <w:rPr>
          <w:rFonts w:cs="Times New Roman"/>
          <w:lang w:val="lt-LT"/>
        </w:rPr>
      </w:pPr>
      <w:r w:rsidRPr="00F216D4">
        <w:rPr>
          <w:rFonts w:cs="Times New Roman"/>
          <w:lang w:val="lt-LT"/>
        </w:rPr>
        <w:t xml:space="preserve">5 ml skaidraus I tipo stiklo vamzdelio formos flakonas su </w:t>
      </w:r>
      <w:proofErr w:type="spellStart"/>
      <w:r w:rsidRPr="00F216D4">
        <w:rPr>
          <w:rFonts w:cs="Times New Roman"/>
          <w:lang w:val="lt-LT"/>
        </w:rPr>
        <w:t>chlorobutilo</w:t>
      </w:r>
      <w:proofErr w:type="spellEnd"/>
      <w:r w:rsidRPr="00F216D4">
        <w:rPr>
          <w:rFonts w:cs="Times New Roman"/>
          <w:lang w:val="lt-LT"/>
        </w:rPr>
        <w:t xml:space="preserve"> gumos kamščiu ir lygiu nuplėšiamu mėlynu </w:t>
      </w:r>
      <w:proofErr w:type="spellStart"/>
      <w:r w:rsidRPr="00F216D4">
        <w:rPr>
          <w:rFonts w:cs="Times New Roman"/>
          <w:lang w:val="lt-LT"/>
        </w:rPr>
        <w:t>gaubteliu</w:t>
      </w:r>
      <w:proofErr w:type="spellEnd"/>
      <w:r w:rsidRPr="00F216D4">
        <w:rPr>
          <w:rFonts w:cs="Times New Roman"/>
          <w:lang w:val="lt-LT"/>
        </w:rPr>
        <w:t>, kuriame yra, kuriame yra 5 ml koncentrato.</w:t>
      </w:r>
    </w:p>
    <w:p w14:paraId="628275C5" w14:textId="77777777" w:rsidR="00F216D4" w:rsidRPr="00F216D4" w:rsidRDefault="00F216D4" w:rsidP="00F216D4">
      <w:pPr>
        <w:pStyle w:val="Pagrindinistekstas"/>
        <w:ind w:left="0"/>
        <w:rPr>
          <w:rFonts w:cs="Times New Roman"/>
          <w:lang w:val="lt-LT"/>
        </w:rPr>
      </w:pPr>
    </w:p>
    <w:p w14:paraId="41ECF41D" w14:textId="77777777" w:rsidR="00F216D4" w:rsidRPr="00F216D4" w:rsidRDefault="00F216D4" w:rsidP="00F216D4">
      <w:pPr>
        <w:pStyle w:val="Pagrindinistekstas"/>
        <w:ind w:left="0"/>
        <w:rPr>
          <w:rFonts w:cs="Times New Roman"/>
          <w:lang w:val="lt-LT"/>
        </w:rPr>
      </w:pPr>
      <w:r w:rsidRPr="00F216D4">
        <w:rPr>
          <w:rFonts w:cs="Times New Roman"/>
          <w:lang w:val="lt-LT"/>
        </w:rPr>
        <w:t xml:space="preserve">10 ml skaidraus I tipo stiklo vamzdelio formos flakonas su </w:t>
      </w:r>
      <w:proofErr w:type="spellStart"/>
      <w:r w:rsidRPr="00F216D4">
        <w:rPr>
          <w:rFonts w:cs="Times New Roman"/>
          <w:lang w:val="lt-LT"/>
        </w:rPr>
        <w:t>chlorobutilo</w:t>
      </w:r>
      <w:proofErr w:type="spellEnd"/>
      <w:r w:rsidRPr="00F216D4">
        <w:rPr>
          <w:rFonts w:cs="Times New Roman"/>
          <w:lang w:val="lt-LT"/>
        </w:rPr>
        <w:t xml:space="preserve"> gumos kamščiu ir lygiu nuplėšiamu mėlynu </w:t>
      </w:r>
      <w:proofErr w:type="spellStart"/>
      <w:r w:rsidRPr="00F216D4">
        <w:rPr>
          <w:rFonts w:cs="Times New Roman"/>
          <w:lang w:val="lt-LT"/>
        </w:rPr>
        <w:t>gaubteliu</w:t>
      </w:r>
      <w:proofErr w:type="spellEnd"/>
      <w:r w:rsidRPr="00F216D4">
        <w:rPr>
          <w:rFonts w:cs="Times New Roman"/>
          <w:lang w:val="lt-LT"/>
        </w:rPr>
        <w:t>, kuriame yra 10 ml koncentrato.</w:t>
      </w:r>
    </w:p>
    <w:p w14:paraId="5E4EEECE" w14:textId="77777777" w:rsidR="0006592E" w:rsidRPr="00F216D4" w:rsidRDefault="0006592E" w:rsidP="00F216D4">
      <w:pPr>
        <w:pStyle w:val="Pagrindinistekstas"/>
        <w:ind w:left="0"/>
        <w:rPr>
          <w:rFonts w:cs="Times New Roman"/>
          <w:lang w:val="lt-LT"/>
        </w:rPr>
      </w:pPr>
    </w:p>
    <w:p w14:paraId="32361A61" w14:textId="77777777" w:rsidR="00D5350A" w:rsidRPr="00F216D4" w:rsidRDefault="00D5350A" w:rsidP="00F216D4">
      <w:pPr>
        <w:pStyle w:val="Pagrindinistekstas"/>
        <w:ind w:left="0"/>
        <w:rPr>
          <w:rFonts w:cs="Times New Roman"/>
          <w:lang w:val="lt-LT"/>
        </w:rPr>
      </w:pPr>
    </w:p>
    <w:p w14:paraId="609EB947" w14:textId="77777777" w:rsidR="00D5350A" w:rsidRPr="00F216D4" w:rsidRDefault="00D5350A" w:rsidP="00F216D4">
      <w:pPr>
        <w:pStyle w:val="Pagrindinistekstas"/>
        <w:ind w:left="0"/>
        <w:rPr>
          <w:rFonts w:cs="Times New Roman"/>
          <w:u w:val="single"/>
          <w:lang w:val="lt-LT"/>
        </w:rPr>
      </w:pPr>
      <w:r w:rsidRPr="00F216D4">
        <w:rPr>
          <w:rFonts w:cs="Times New Roman"/>
          <w:u w:val="single"/>
          <w:lang w:val="lt-LT"/>
        </w:rPr>
        <w:t>Pakuočių dydžiai</w:t>
      </w:r>
    </w:p>
    <w:p w14:paraId="547C653D" w14:textId="12067F67" w:rsidR="00622D77" w:rsidRPr="00F216D4" w:rsidRDefault="00D5350A" w:rsidP="00F216D4">
      <w:pPr>
        <w:pStyle w:val="Pagrindinistekstas"/>
        <w:ind w:left="0"/>
        <w:rPr>
          <w:rFonts w:cs="Times New Roman"/>
          <w:lang w:val="lt-LT"/>
        </w:rPr>
      </w:pPr>
      <w:r w:rsidRPr="00F216D4">
        <w:rPr>
          <w:rFonts w:cs="Times New Roman"/>
          <w:lang w:val="lt-LT"/>
        </w:rPr>
        <w:t>1</w:t>
      </w:r>
      <w:r w:rsidR="00EB7626" w:rsidRPr="00F216D4">
        <w:rPr>
          <w:rFonts w:cs="Times New Roman"/>
          <w:lang w:val="lt-LT"/>
        </w:rPr>
        <w:t> </w:t>
      </w:r>
      <w:r w:rsidRPr="00F216D4">
        <w:rPr>
          <w:rFonts w:cs="Times New Roman"/>
          <w:lang w:val="lt-LT"/>
        </w:rPr>
        <w:t>flakonas</w:t>
      </w:r>
    </w:p>
    <w:p w14:paraId="4D6D2554" w14:textId="3A6C4FC6" w:rsidR="0006592E" w:rsidRPr="00F216D4" w:rsidRDefault="0006592E" w:rsidP="00F216D4">
      <w:pPr>
        <w:pStyle w:val="Pagrindinistekstas"/>
        <w:ind w:left="0"/>
        <w:rPr>
          <w:rFonts w:cs="Times New Roman"/>
          <w:lang w:val="lt-LT"/>
        </w:rPr>
      </w:pPr>
      <w:r w:rsidRPr="00F216D4">
        <w:rPr>
          <w:rFonts w:cs="Times New Roman"/>
          <w:lang w:val="lt-LT"/>
        </w:rPr>
        <w:lastRenderedPageBreak/>
        <w:t>5 flakona</w:t>
      </w:r>
      <w:r w:rsidR="00F216D4" w:rsidRPr="00F216D4">
        <w:rPr>
          <w:rFonts w:cs="Times New Roman"/>
          <w:lang w:val="lt-LT"/>
        </w:rPr>
        <w:t>i</w:t>
      </w:r>
    </w:p>
    <w:p w14:paraId="02C56B82" w14:textId="113E9DA7" w:rsidR="0006592E" w:rsidRPr="00F216D4" w:rsidRDefault="0006592E" w:rsidP="00F216D4">
      <w:pPr>
        <w:pStyle w:val="Pagrindinistekstas"/>
        <w:ind w:left="0"/>
        <w:rPr>
          <w:rFonts w:cs="Times New Roman"/>
          <w:lang w:val="lt-LT"/>
        </w:rPr>
      </w:pPr>
      <w:r w:rsidRPr="00F216D4">
        <w:rPr>
          <w:rFonts w:cs="Times New Roman"/>
          <w:lang w:val="lt-LT"/>
        </w:rPr>
        <w:t>6 flakona</w:t>
      </w:r>
      <w:r w:rsidR="00F216D4" w:rsidRPr="00F216D4">
        <w:rPr>
          <w:rFonts w:cs="Times New Roman"/>
          <w:lang w:val="lt-LT"/>
        </w:rPr>
        <w:t>i</w:t>
      </w:r>
    </w:p>
    <w:p w14:paraId="6D608591" w14:textId="2A32D1AE" w:rsidR="00DE4BDC" w:rsidRPr="00F216D4" w:rsidRDefault="0006592E" w:rsidP="00F216D4">
      <w:pPr>
        <w:pStyle w:val="Pagrindinistekstas"/>
        <w:ind w:left="0"/>
        <w:rPr>
          <w:rFonts w:cs="Times New Roman"/>
          <w:lang w:val="lt-LT"/>
        </w:rPr>
      </w:pPr>
      <w:r w:rsidRPr="00F216D4">
        <w:rPr>
          <w:rFonts w:cs="Times New Roman"/>
          <w:lang w:val="lt-LT"/>
        </w:rPr>
        <w:t>10 flakonų</w:t>
      </w:r>
    </w:p>
    <w:p w14:paraId="455C4ECF" w14:textId="77777777" w:rsidR="00DE4BDC" w:rsidRPr="00F216D4" w:rsidRDefault="00DE4BDC" w:rsidP="00F216D4">
      <w:pPr>
        <w:pStyle w:val="Pagrindinistekstas"/>
        <w:ind w:left="0"/>
        <w:rPr>
          <w:rFonts w:cs="Times New Roman"/>
          <w:lang w:val="lt-LT"/>
        </w:rPr>
      </w:pPr>
    </w:p>
    <w:p w14:paraId="4088A60B" w14:textId="45C403D4" w:rsidR="00E07AA6" w:rsidRPr="00F216D4" w:rsidRDefault="00303A31" w:rsidP="00F216D4">
      <w:pPr>
        <w:pStyle w:val="Pagrindinistekstas"/>
        <w:ind w:left="0"/>
        <w:rPr>
          <w:rFonts w:cs="Times New Roman"/>
          <w:lang w:val="lt-LT"/>
        </w:rPr>
      </w:pPr>
      <w:r w:rsidRPr="00F216D4">
        <w:rPr>
          <w:rFonts w:cs="Times New Roman"/>
          <w:lang w:val="lt-LT"/>
        </w:rPr>
        <w:t>Gali būti tiekiamos ne visų dydžių pakuotės.</w:t>
      </w:r>
    </w:p>
    <w:p w14:paraId="5556BE66" w14:textId="77777777" w:rsidR="00E07AA6" w:rsidRPr="00F216D4" w:rsidRDefault="00E07AA6" w:rsidP="00F216D4">
      <w:pPr>
        <w:pStyle w:val="Pagrindinistekstas"/>
        <w:ind w:left="0"/>
        <w:rPr>
          <w:rFonts w:cs="Times New Roman"/>
          <w:lang w:val="lt-LT"/>
        </w:rPr>
      </w:pPr>
    </w:p>
    <w:p w14:paraId="7BD3370D" w14:textId="77777777" w:rsidR="00E07AA6" w:rsidRPr="00F216D4" w:rsidRDefault="00303A31" w:rsidP="00F216D4">
      <w:pPr>
        <w:pStyle w:val="Pagrindinistekstas"/>
        <w:ind w:left="0"/>
        <w:rPr>
          <w:rFonts w:cs="Times New Roman"/>
          <w:b/>
          <w:bCs/>
          <w:lang w:val="lt-LT"/>
        </w:rPr>
      </w:pPr>
      <w:r w:rsidRPr="00F216D4">
        <w:rPr>
          <w:rFonts w:cs="Times New Roman"/>
          <w:b/>
          <w:bCs/>
          <w:lang w:val="lt-LT"/>
        </w:rPr>
        <w:t>Registruotojas</w:t>
      </w:r>
    </w:p>
    <w:p w14:paraId="1AE9F9F2" w14:textId="77777777" w:rsidR="00B15E71" w:rsidRPr="00F216D4" w:rsidRDefault="00B15E71" w:rsidP="00F216D4">
      <w:pPr>
        <w:pStyle w:val="Pagrindinistekstas"/>
        <w:ind w:left="0"/>
        <w:rPr>
          <w:rFonts w:cs="Times New Roman"/>
          <w:lang w:val="lt-LT"/>
        </w:rPr>
      </w:pPr>
      <w:proofErr w:type="spellStart"/>
      <w:r w:rsidRPr="00F216D4">
        <w:rPr>
          <w:rFonts w:cs="Times New Roman"/>
          <w:lang w:val="lt-LT"/>
        </w:rPr>
        <w:t>Accord</w:t>
      </w:r>
      <w:proofErr w:type="spellEnd"/>
      <w:r w:rsidRPr="00F216D4">
        <w:rPr>
          <w:rFonts w:cs="Times New Roman"/>
          <w:lang w:val="lt-LT"/>
        </w:rPr>
        <w:t xml:space="preserve"> </w:t>
      </w:r>
      <w:proofErr w:type="spellStart"/>
      <w:r w:rsidRPr="00F216D4">
        <w:rPr>
          <w:rFonts w:cs="Times New Roman"/>
          <w:lang w:val="lt-LT"/>
        </w:rPr>
        <w:t>Healthcare</w:t>
      </w:r>
      <w:proofErr w:type="spellEnd"/>
      <w:r w:rsidRPr="00F216D4">
        <w:rPr>
          <w:rFonts w:cs="Times New Roman"/>
          <w:lang w:val="lt-LT"/>
        </w:rPr>
        <w:t xml:space="preserve"> B.V. </w:t>
      </w:r>
    </w:p>
    <w:p w14:paraId="1D266A38" w14:textId="77777777" w:rsidR="00B15E71" w:rsidRPr="00F216D4" w:rsidRDefault="00B15E71" w:rsidP="00F216D4">
      <w:pPr>
        <w:pStyle w:val="Pagrindinistekstas"/>
        <w:ind w:left="0"/>
        <w:rPr>
          <w:rFonts w:cs="Times New Roman"/>
          <w:lang w:val="lt-LT"/>
        </w:rPr>
      </w:pPr>
      <w:proofErr w:type="spellStart"/>
      <w:r w:rsidRPr="00F216D4">
        <w:rPr>
          <w:rFonts w:cs="Times New Roman"/>
          <w:lang w:val="lt-LT"/>
        </w:rPr>
        <w:t>Winthontlaan</w:t>
      </w:r>
      <w:proofErr w:type="spellEnd"/>
      <w:r w:rsidRPr="00F216D4">
        <w:rPr>
          <w:rFonts w:cs="Times New Roman"/>
          <w:lang w:val="lt-LT"/>
        </w:rPr>
        <w:t xml:space="preserve"> 200 </w:t>
      </w:r>
    </w:p>
    <w:p w14:paraId="65C5ADC0" w14:textId="77777777" w:rsidR="00B15E71" w:rsidRPr="00F216D4" w:rsidRDefault="00B15E71" w:rsidP="00F216D4">
      <w:pPr>
        <w:pStyle w:val="Pagrindinistekstas"/>
        <w:ind w:left="0"/>
        <w:rPr>
          <w:rFonts w:cs="Times New Roman"/>
          <w:lang w:val="lt-LT"/>
        </w:rPr>
      </w:pPr>
      <w:r w:rsidRPr="00F216D4">
        <w:rPr>
          <w:rFonts w:cs="Times New Roman"/>
          <w:lang w:val="lt-LT"/>
        </w:rPr>
        <w:t xml:space="preserve">3526 KV </w:t>
      </w:r>
      <w:proofErr w:type="spellStart"/>
      <w:r w:rsidRPr="00F216D4">
        <w:rPr>
          <w:rFonts w:cs="Times New Roman"/>
          <w:lang w:val="lt-LT"/>
        </w:rPr>
        <w:t>Utrecht</w:t>
      </w:r>
      <w:proofErr w:type="spellEnd"/>
      <w:r w:rsidRPr="00F216D4">
        <w:rPr>
          <w:rFonts w:cs="Times New Roman"/>
          <w:lang w:val="lt-LT"/>
        </w:rPr>
        <w:t xml:space="preserve"> </w:t>
      </w:r>
    </w:p>
    <w:p w14:paraId="6BA77C8F" w14:textId="77777777" w:rsidR="00B15E71" w:rsidRPr="00F216D4" w:rsidRDefault="00B15E71" w:rsidP="00F216D4">
      <w:pPr>
        <w:pStyle w:val="Pagrindinistekstas"/>
        <w:ind w:left="0"/>
        <w:rPr>
          <w:rFonts w:cs="Times New Roman"/>
          <w:lang w:val="lt-LT"/>
        </w:rPr>
      </w:pPr>
      <w:r w:rsidRPr="00F216D4">
        <w:rPr>
          <w:rFonts w:cs="Times New Roman"/>
          <w:lang w:val="lt-LT"/>
        </w:rPr>
        <w:t>Nyderlandai</w:t>
      </w:r>
    </w:p>
    <w:p w14:paraId="07551F29" w14:textId="77777777" w:rsidR="00E07AA6" w:rsidRPr="00F216D4" w:rsidRDefault="00E07AA6" w:rsidP="00F216D4">
      <w:pPr>
        <w:pStyle w:val="Pagrindinistekstas"/>
        <w:ind w:left="0"/>
        <w:rPr>
          <w:rFonts w:cs="Times New Roman"/>
          <w:lang w:val="lt-LT"/>
        </w:rPr>
      </w:pPr>
    </w:p>
    <w:p w14:paraId="67991C6B" w14:textId="77777777" w:rsidR="00E07AA6" w:rsidRPr="00F216D4" w:rsidRDefault="00303A31" w:rsidP="00F216D4">
      <w:pPr>
        <w:pStyle w:val="Pagrindinistekstas"/>
        <w:ind w:left="0"/>
        <w:rPr>
          <w:rFonts w:cs="Times New Roman"/>
          <w:b/>
          <w:bCs/>
          <w:lang w:val="lt-LT"/>
        </w:rPr>
      </w:pPr>
      <w:r w:rsidRPr="00F216D4">
        <w:rPr>
          <w:rFonts w:cs="Times New Roman"/>
          <w:b/>
          <w:bCs/>
          <w:lang w:val="lt-LT"/>
        </w:rPr>
        <w:t>Gamintojas</w:t>
      </w:r>
    </w:p>
    <w:p w14:paraId="6DA9095E" w14:textId="77777777" w:rsidR="00750E2C" w:rsidRPr="00F216D4" w:rsidRDefault="00750E2C" w:rsidP="00F216D4">
      <w:pPr>
        <w:pStyle w:val="Pagrindinistekstas"/>
        <w:ind w:left="0"/>
        <w:rPr>
          <w:rFonts w:cs="Times New Roman"/>
          <w:lang w:val="lt-LT"/>
        </w:rPr>
      </w:pPr>
      <w:proofErr w:type="spellStart"/>
      <w:r w:rsidRPr="00F216D4">
        <w:rPr>
          <w:rFonts w:cs="Times New Roman"/>
          <w:lang w:val="lt-LT"/>
        </w:rPr>
        <w:t>Accord</w:t>
      </w:r>
      <w:proofErr w:type="spellEnd"/>
      <w:r w:rsidRPr="00F216D4">
        <w:rPr>
          <w:rFonts w:cs="Times New Roman"/>
          <w:lang w:val="lt-LT"/>
        </w:rPr>
        <w:t xml:space="preserve"> </w:t>
      </w:r>
      <w:proofErr w:type="spellStart"/>
      <w:r w:rsidRPr="00F216D4">
        <w:rPr>
          <w:rFonts w:cs="Times New Roman"/>
          <w:lang w:val="lt-LT"/>
        </w:rPr>
        <w:t>Healthcare</w:t>
      </w:r>
      <w:proofErr w:type="spellEnd"/>
      <w:r w:rsidRPr="00F216D4">
        <w:rPr>
          <w:rFonts w:cs="Times New Roman"/>
          <w:lang w:val="lt-LT"/>
        </w:rPr>
        <w:t xml:space="preserve"> </w:t>
      </w:r>
      <w:proofErr w:type="spellStart"/>
      <w:r w:rsidRPr="00F216D4">
        <w:rPr>
          <w:rFonts w:cs="Times New Roman"/>
          <w:lang w:val="lt-LT"/>
        </w:rPr>
        <w:t>Polska</w:t>
      </w:r>
      <w:proofErr w:type="spellEnd"/>
      <w:r w:rsidRPr="00F216D4">
        <w:rPr>
          <w:rFonts w:cs="Times New Roman"/>
          <w:lang w:val="lt-LT"/>
        </w:rPr>
        <w:t xml:space="preserve"> </w:t>
      </w:r>
      <w:proofErr w:type="spellStart"/>
      <w:r w:rsidRPr="00F216D4">
        <w:rPr>
          <w:rFonts w:cs="Times New Roman"/>
          <w:lang w:val="lt-LT"/>
        </w:rPr>
        <w:t>Sp.z</w:t>
      </w:r>
      <w:proofErr w:type="spellEnd"/>
      <w:r w:rsidRPr="00F216D4">
        <w:rPr>
          <w:rFonts w:cs="Times New Roman"/>
          <w:lang w:val="lt-LT"/>
        </w:rPr>
        <w:t xml:space="preserve"> </w:t>
      </w:r>
      <w:proofErr w:type="spellStart"/>
      <w:r w:rsidRPr="00F216D4">
        <w:rPr>
          <w:rFonts w:cs="Times New Roman"/>
          <w:lang w:val="lt-LT"/>
        </w:rPr>
        <w:t>o.o</w:t>
      </w:r>
      <w:proofErr w:type="spellEnd"/>
      <w:r w:rsidRPr="00F216D4">
        <w:rPr>
          <w:rFonts w:cs="Times New Roman"/>
          <w:lang w:val="lt-LT"/>
        </w:rPr>
        <w:t>.</w:t>
      </w:r>
    </w:p>
    <w:p w14:paraId="08D95E6D" w14:textId="7AA2DB05" w:rsidR="00750E2C" w:rsidRPr="00F216D4" w:rsidRDefault="00750E2C" w:rsidP="00F216D4">
      <w:pPr>
        <w:pStyle w:val="Pagrindinistekstas"/>
        <w:ind w:left="0"/>
        <w:rPr>
          <w:rFonts w:cs="Times New Roman"/>
          <w:lang w:val="lt-LT"/>
        </w:rPr>
      </w:pPr>
      <w:proofErr w:type="spellStart"/>
      <w:r w:rsidRPr="00F216D4">
        <w:rPr>
          <w:rFonts w:cs="Times New Roman"/>
          <w:lang w:val="lt-LT"/>
        </w:rPr>
        <w:t>ul</w:t>
      </w:r>
      <w:proofErr w:type="spellEnd"/>
      <w:r w:rsidRPr="00F216D4">
        <w:rPr>
          <w:rFonts w:cs="Times New Roman"/>
          <w:lang w:val="lt-LT"/>
        </w:rPr>
        <w:t xml:space="preserve">. </w:t>
      </w:r>
      <w:proofErr w:type="spellStart"/>
      <w:r w:rsidRPr="00F216D4">
        <w:rPr>
          <w:rFonts w:cs="Times New Roman"/>
          <w:lang w:val="lt-LT"/>
        </w:rPr>
        <w:t>Lutomierska</w:t>
      </w:r>
      <w:proofErr w:type="spellEnd"/>
      <w:r w:rsidRPr="00F216D4">
        <w:rPr>
          <w:rFonts w:cs="Times New Roman"/>
          <w:lang w:val="lt-LT"/>
        </w:rPr>
        <w:t xml:space="preserve"> 50</w:t>
      </w:r>
    </w:p>
    <w:p w14:paraId="16083811" w14:textId="77777777" w:rsidR="00750E2C" w:rsidRPr="00F216D4" w:rsidRDefault="00750E2C" w:rsidP="00F216D4">
      <w:pPr>
        <w:pStyle w:val="Pagrindinistekstas"/>
        <w:ind w:left="0"/>
        <w:rPr>
          <w:rFonts w:cs="Times New Roman"/>
          <w:lang w:val="lt-LT"/>
        </w:rPr>
      </w:pPr>
      <w:r w:rsidRPr="00F216D4">
        <w:rPr>
          <w:rFonts w:cs="Times New Roman"/>
          <w:lang w:val="lt-LT"/>
        </w:rPr>
        <w:t xml:space="preserve">95-200 </w:t>
      </w:r>
      <w:proofErr w:type="spellStart"/>
      <w:r w:rsidRPr="00F216D4">
        <w:rPr>
          <w:rFonts w:cs="Times New Roman"/>
          <w:lang w:val="lt-LT"/>
        </w:rPr>
        <w:t>Pabianice</w:t>
      </w:r>
      <w:proofErr w:type="spellEnd"/>
    </w:p>
    <w:p w14:paraId="249C3AB8" w14:textId="48127E8B" w:rsidR="00073FE3" w:rsidRPr="00F216D4" w:rsidRDefault="00FE7852" w:rsidP="00F216D4">
      <w:pPr>
        <w:pStyle w:val="Pagrindinistekstas"/>
        <w:ind w:left="0"/>
        <w:rPr>
          <w:rFonts w:cs="Times New Roman"/>
          <w:lang w:val="lt-LT"/>
        </w:rPr>
      </w:pPr>
      <w:r w:rsidRPr="00F216D4">
        <w:rPr>
          <w:rFonts w:cs="Times New Roman"/>
          <w:lang w:val="lt-LT"/>
        </w:rPr>
        <w:t>Lenkija</w:t>
      </w:r>
    </w:p>
    <w:p w14:paraId="2A297214" w14:textId="77777777" w:rsidR="00750E2C" w:rsidRPr="00F216D4" w:rsidRDefault="00750E2C" w:rsidP="00F216D4">
      <w:pPr>
        <w:pStyle w:val="Pagrindinistekstas"/>
        <w:ind w:left="0"/>
        <w:rPr>
          <w:rFonts w:cs="Times New Roman"/>
          <w:lang w:val="lt-LT"/>
        </w:rPr>
      </w:pPr>
    </w:p>
    <w:p w14:paraId="78D0A7C6" w14:textId="1B89C419" w:rsidR="00B15E71" w:rsidRPr="00F216D4" w:rsidRDefault="00B15E71" w:rsidP="00F216D4">
      <w:pPr>
        <w:pStyle w:val="Pagrindinistekstas"/>
        <w:ind w:left="0"/>
        <w:rPr>
          <w:rFonts w:cs="Times New Roman"/>
          <w:lang w:val="lt-LT"/>
        </w:rPr>
      </w:pPr>
      <w:r w:rsidRPr="00F216D4">
        <w:rPr>
          <w:rFonts w:cs="Times New Roman"/>
          <w:lang w:val="lt-LT"/>
        </w:rPr>
        <w:t>a</w:t>
      </w:r>
      <w:r w:rsidR="0030541C" w:rsidRPr="00F216D4">
        <w:rPr>
          <w:rFonts w:cs="Times New Roman"/>
          <w:lang w:val="lt-LT"/>
        </w:rPr>
        <w:t>r</w:t>
      </w:r>
      <w:r w:rsidRPr="00F216D4">
        <w:rPr>
          <w:rFonts w:cs="Times New Roman"/>
          <w:lang w:val="lt-LT"/>
        </w:rPr>
        <w:t>ba</w:t>
      </w:r>
    </w:p>
    <w:p w14:paraId="751E6782" w14:textId="77777777" w:rsidR="00B15E71" w:rsidRPr="00F216D4" w:rsidRDefault="00B15E71" w:rsidP="00F216D4">
      <w:pPr>
        <w:pStyle w:val="Pagrindinistekstas"/>
        <w:ind w:left="0"/>
        <w:rPr>
          <w:rFonts w:cs="Times New Roman"/>
          <w:lang w:val="lt-LT"/>
        </w:rPr>
      </w:pPr>
    </w:p>
    <w:p w14:paraId="2098C824" w14:textId="77777777" w:rsidR="00750E2C" w:rsidRPr="00F216D4" w:rsidRDefault="00750E2C" w:rsidP="00F216D4">
      <w:pPr>
        <w:pStyle w:val="Pagrindinistekstas"/>
        <w:ind w:left="0"/>
        <w:rPr>
          <w:rFonts w:cs="Times New Roman"/>
          <w:lang w:val="lt-LT"/>
        </w:rPr>
      </w:pPr>
      <w:proofErr w:type="spellStart"/>
      <w:r w:rsidRPr="00F216D4">
        <w:rPr>
          <w:rFonts w:cs="Times New Roman"/>
          <w:lang w:val="lt-LT"/>
        </w:rPr>
        <w:t>Laboratori</w:t>
      </w:r>
      <w:proofErr w:type="spellEnd"/>
      <w:r w:rsidRPr="00F216D4">
        <w:rPr>
          <w:rFonts w:cs="Times New Roman"/>
          <w:lang w:val="lt-LT"/>
        </w:rPr>
        <w:t xml:space="preserve"> </w:t>
      </w:r>
      <w:proofErr w:type="spellStart"/>
      <w:r w:rsidRPr="00F216D4">
        <w:rPr>
          <w:rFonts w:cs="Times New Roman"/>
          <w:lang w:val="lt-LT"/>
        </w:rPr>
        <w:t>Fundació</w:t>
      </w:r>
      <w:proofErr w:type="spellEnd"/>
      <w:r w:rsidRPr="00F216D4">
        <w:rPr>
          <w:rFonts w:cs="Times New Roman"/>
          <w:lang w:val="lt-LT"/>
        </w:rPr>
        <w:t xml:space="preserve"> </w:t>
      </w:r>
      <w:proofErr w:type="spellStart"/>
      <w:r w:rsidRPr="00F216D4">
        <w:rPr>
          <w:rFonts w:cs="Times New Roman"/>
          <w:lang w:val="lt-LT"/>
        </w:rPr>
        <w:t>Dau</w:t>
      </w:r>
      <w:proofErr w:type="spellEnd"/>
    </w:p>
    <w:p w14:paraId="2042C7E6" w14:textId="77777777" w:rsidR="00750E2C" w:rsidRPr="00F216D4" w:rsidRDefault="00750E2C" w:rsidP="00F216D4">
      <w:pPr>
        <w:pStyle w:val="Pagrindinistekstas"/>
        <w:ind w:left="0"/>
        <w:rPr>
          <w:rFonts w:cs="Times New Roman"/>
          <w:lang w:val="lt-LT"/>
        </w:rPr>
      </w:pPr>
      <w:r w:rsidRPr="00F216D4">
        <w:rPr>
          <w:rFonts w:cs="Times New Roman"/>
          <w:lang w:val="lt-LT"/>
        </w:rPr>
        <w:t xml:space="preserve">C/ C, 12-14 </w:t>
      </w:r>
      <w:proofErr w:type="spellStart"/>
      <w:r w:rsidRPr="00F216D4">
        <w:rPr>
          <w:rFonts w:cs="Times New Roman"/>
          <w:lang w:val="lt-LT"/>
        </w:rPr>
        <w:t>Pol</w:t>
      </w:r>
      <w:proofErr w:type="spellEnd"/>
      <w:r w:rsidRPr="00F216D4">
        <w:rPr>
          <w:rFonts w:cs="Times New Roman"/>
          <w:lang w:val="lt-LT"/>
        </w:rPr>
        <w:t xml:space="preserve">. </w:t>
      </w:r>
      <w:proofErr w:type="spellStart"/>
      <w:r w:rsidRPr="00F216D4">
        <w:rPr>
          <w:rFonts w:cs="Times New Roman"/>
          <w:lang w:val="lt-LT"/>
        </w:rPr>
        <w:t>Ind</w:t>
      </w:r>
      <w:proofErr w:type="spellEnd"/>
      <w:r w:rsidRPr="00F216D4">
        <w:rPr>
          <w:rFonts w:cs="Times New Roman"/>
          <w:lang w:val="lt-LT"/>
        </w:rPr>
        <w:t>.</w:t>
      </w:r>
    </w:p>
    <w:p w14:paraId="23B3AC2C" w14:textId="54B954B6" w:rsidR="00073FE3" w:rsidRPr="00F216D4" w:rsidRDefault="00750E2C" w:rsidP="00F216D4">
      <w:pPr>
        <w:pStyle w:val="Pagrindinistekstas"/>
        <w:ind w:left="0"/>
        <w:rPr>
          <w:rFonts w:cs="Times New Roman"/>
          <w:lang w:val="lt-LT"/>
        </w:rPr>
      </w:pPr>
      <w:r w:rsidRPr="00F216D4">
        <w:rPr>
          <w:rFonts w:cs="Times New Roman"/>
          <w:lang w:val="lt-LT"/>
        </w:rPr>
        <w:t xml:space="preserve">Zona </w:t>
      </w:r>
      <w:proofErr w:type="spellStart"/>
      <w:r w:rsidRPr="00F216D4">
        <w:rPr>
          <w:rFonts w:cs="Times New Roman"/>
          <w:lang w:val="lt-LT"/>
        </w:rPr>
        <w:t>Franca</w:t>
      </w:r>
      <w:proofErr w:type="spellEnd"/>
      <w:r w:rsidRPr="00F216D4">
        <w:rPr>
          <w:rFonts w:cs="Times New Roman"/>
          <w:lang w:val="lt-LT"/>
        </w:rPr>
        <w:t xml:space="preserve">, </w:t>
      </w:r>
      <w:proofErr w:type="spellStart"/>
      <w:r w:rsidRPr="00F216D4">
        <w:rPr>
          <w:rFonts w:cs="Times New Roman"/>
          <w:lang w:val="lt-LT"/>
        </w:rPr>
        <w:t>Barcelona</w:t>
      </w:r>
      <w:proofErr w:type="spellEnd"/>
      <w:r w:rsidRPr="00F216D4">
        <w:rPr>
          <w:rFonts w:cs="Times New Roman"/>
          <w:lang w:val="lt-LT"/>
        </w:rPr>
        <w:t>, 08040</w:t>
      </w:r>
    </w:p>
    <w:p w14:paraId="4ECFDFA4" w14:textId="01A769F7" w:rsidR="00FE7852" w:rsidRDefault="00FE7852" w:rsidP="00F216D4">
      <w:pPr>
        <w:pStyle w:val="Pagrindinistekstas"/>
        <w:ind w:left="0"/>
        <w:rPr>
          <w:rFonts w:cs="Times New Roman"/>
          <w:lang w:val="lt-LT"/>
        </w:rPr>
      </w:pPr>
      <w:r w:rsidRPr="00F216D4">
        <w:rPr>
          <w:rFonts w:cs="Times New Roman"/>
          <w:lang w:val="lt-LT"/>
        </w:rPr>
        <w:t>Ispanija</w:t>
      </w:r>
    </w:p>
    <w:p w14:paraId="70BC3581" w14:textId="77777777" w:rsidR="0039642D" w:rsidRDefault="0039642D" w:rsidP="00F216D4">
      <w:pPr>
        <w:pStyle w:val="Pagrindinistekstas"/>
        <w:ind w:left="0"/>
        <w:rPr>
          <w:rFonts w:cs="Times New Roman"/>
          <w:lang w:val="lt-LT"/>
        </w:rPr>
      </w:pPr>
    </w:p>
    <w:p w14:paraId="32E7505A" w14:textId="27F2BFFC" w:rsidR="0039642D" w:rsidRDefault="0039642D" w:rsidP="00F216D4">
      <w:pPr>
        <w:pStyle w:val="Pagrindinistekstas"/>
        <w:ind w:left="0"/>
        <w:rPr>
          <w:rFonts w:cs="Times New Roman"/>
          <w:lang w:val="lt-LT"/>
        </w:rPr>
      </w:pPr>
      <w:r>
        <w:rPr>
          <w:rFonts w:cs="Times New Roman"/>
          <w:lang w:val="lt-LT"/>
        </w:rPr>
        <w:t>arba</w:t>
      </w:r>
    </w:p>
    <w:p w14:paraId="0AE05F27" w14:textId="77777777" w:rsidR="0039642D" w:rsidRDefault="0039642D" w:rsidP="00F216D4">
      <w:pPr>
        <w:pStyle w:val="Pagrindinistekstas"/>
        <w:ind w:left="0"/>
        <w:rPr>
          <w:rFonts w:cs="Times New Roman"/>
          <w:lang w:val="lt-LT"/>
        </w:rPr>
      </w:pPr>
    </w:p>
    <w:p w14:paraId="59CFDC93" w14:textId="77777777" w:rsidR="0039642D" w:rsidRPr="00847197" w:rsidRDefault="0039642D" w:rsidP="0039642D">
      <w:pPr>
        <w:pStyle w:val="Pagrindinistekstas"/>
        <w:ind w:left="0"/>
        <w:rPr>
          <w:rFonts w:cs="Times New Roman"/>
          <w:lang w:val="lt-LT"/>
        </w:rPr>
      </w:pPr>
      <w:proofErr w:type="spellStart"/>
      <w:r w:rsidRPr="00847197">
        <w:rPr>
          <w:rFonts w:cs="Times New Roman"/>
          <w:lang w:val="lt-LT"/>
        </w:rPr>
        <w:t>Accord</w:t>
      </w:r>
      <w:proofErr w:type="spellEnd"/>
      <w:r w:rsidRPr="00847197">
        <w:rPr>
          <w:rFonts w:cs="Times New Roman"/>
          <w:lang w:val="lt-LT"/>
        </w:rPr>
        <w:t xml:space="preserve"> </w:t>
      </w:r>
      <w:proofErr w:type="spellStart"/>
      <w:r w:rsidRPr="00847197">
        <w:rPr>
          <w:rFonts w:cs="Times New Roman"/>
          <w:lang w:val="lt-LT"/>
        </w:rPr>
        <w:t>Healthcare</w:t>
      </w:r>
      <w:proofErr w:type="spellEnd"/>
      <w:r w:rsidRPr="00847197">
        <w:rPr>
          <w:rFonts w:cs="Times New Roman"/>
          <w:lang w:val="lt-LT"/>
        </w:rPr>
        <w:t xml:space="preserve"> </w:t>
      </w:r>
      <w:proofErr w:type="spellStart"/>
      <w:r w:rsidRPr="00847197">
        <w:rPr>
          <w:rFonts w:cs="Times New Roman"/>
          <w:lang w:val="lt-LT"/>
        </w:rPr>
        <w:t>single</w:t>
      </w:r>
      <w:proofErr w:type="spellEnd"/>
      <w:r w:rsidRPr="00847197">
        <w:rPr>
          <w:rFonts w:cs="Times New Roman"/>
          <w:lang w:val="lt-LT"/>
        </w:rPr>
        <w:t xml:space="preserve"> </w:t>
      </w:r>
      <w:proofErr w:type="spellStart"/>
      <w:r w:rsidRPr="00847197">
        <w:rPr>
          <w:rFonts w:cs="Times New Roman"/>
          <w:lang w:val="lt-LT"/>
        </w:rPr>
        <w:t>member</w:t>
      </w:r>
      <w:proofErr w:type="spellEnd"/>
      <w:r w:rsidRPr="00847197">
        <w:rPr>
          <w:rFonts w:cs="Times New Roman"/>
          <w:lang w:val="lt-LT"/>
        </w:rPr>
        <w:t xml:space="preserve"> S.A.</w:t>
      </w:r>
    </w:p>
    <w:p w14:paraId="164DD855" w14:textId="77777777" w:rsidR="0039642D" w:rsidRPr="00847197" w:rsidRDefault="0039642D" w:rsidP="0039642D">
      <w:pPr>
        <w:pStyle w:val="Pagrindinistekstas"/>
        <w:ind w:left="0"/>
        <w:rPr>
          <w:rFonts w:cs="Times New Roman"/>
          <w:lang w:val="lt-LT"/>
        </w:rPr>
      </w:pPr>
      <w:r w:rsidRPr="00847197">
        <w:rPr>
          <w:rFonts w:cs="Times New Roman"/>
          <w:lang w:val="lt-LT"/>
        </w:rPr>
        <w:t xml:space="preserve">64th Km </w:t>
      </w:r>
      <w:proofErr w:type="spellStart"/>
      <w:r w:rsidRPr="00847197">
        <w:rPr>
          <w:rFonts w:cs="Times New Roman"/>
          <w:lang w:val="lt-LT"/>
        </w:rPr>
        <w:t>National</w:t>
      </w:r>
      <w:proofErr w:type="spellEnd"/>
      <w:r w:rsidRPr="00847197">
        <w:rPr>
          <w:rFonts w:cs="Times New Roman"/>
          <w:lang w:val="lt-LT"/>
        </w:rPr>
        <w:t xml:space="preserve"> </w:t>
      </w:r>
      <w:proofErr w:type="spellStart"/>
      <w:r w:rsidRPr="00847197">
        <w:rPr>
          <w:rFonts w:cs="Times New Roman"/>
          <w:lang w:val="lt-LT"/>
        </w:rPr>
        <w:t>Road</w:t>
      </w:r>
      <w:proofErr w:type="spellEnd"/>
      <w:r w:rsidRPr="00847197">
        <w:rPr>
          <w:rFonts w:cs="Times New Roman"/>
          <w:lang w:val="lt-LT"/>
        </w:rPr>
        <w:t xml:space="preserve"> </w:t>
      </w:r>
      <w:proofErr w:type="spellStart"/>
      <w:r w:rsidRPr="00847197">
        <w:rPr>
          <w:rFonts w:cs="Times New Roman"/>
          <w:lang w:val="lt-LT"/>
        </w:rPr>
        <w:t>Athens</w:t>
      </w:r>
      <w:proofErr w:type="spellEnd"/>
      <w:r w:rsidRPr="00847197">
        <w:rPr>
          <w:rFonts w:cs="Times New Roman"/>
          <w:lang w:val="lt-LT"/>
        </w:rPr>
        <w:t xml:space="preserve">, </w:t>
      </w:r>
    </w:p>
    <w:p w14:paraId="4371020E" w14:textId="77777777" w:rsidR="0039642D" w:rsidRDefault="0039642D" w:rsidP="0039642D">
      <w:pPr>
        <w:pStyle w:val="Pagrindinistekstas"/>
        <w:ind w:left="0"/>
        <w:rPr>
          <w:rFonts w:cs="Times New Roman"/>
          <w:lang w:val="lt-LT"/>
        </w:rPr>
      </w:pPr>
      <w:proofErr w:type="spellStart"/>
      <w:r w:rsidRPr="00847197">
        <w:rPr>
          <w:rFonts w:cs="Times New Roman"/>
          <w:lang w:val="lt-LT"/>
        </w:rPr>
        <w:t>Lamia</w:t>
      </w:r>
      <w:proofErr w:type="spellEnd"/>
      <w:r w:rsidRPr="00847197">
        <w:rPr>
          <w:rFonts w:cs="Times New Roman"/>
          <w:lang w:val="lt-LT"/>
        </w:rPr>
        <w:t xml:space="preserve">, </w:t>
      </w:r>
      <w:proofErr w:type="spellStart"/>
      <w:r w:rsidRPr="00847197">
        <w:rPr>
          <w:rFonts w:cs="Times New Roman"/>
          <w:lang w:val="lt-LT"/>
        </w:rPr>
        <w:t>Schimatari</w:t>
      </w:r>
      <w:proofErr w:type="spellEnd"/>
      <w:r w:rsidRPr="00847197">
        <w:rPr>
          <w:rFonts w:cs="Times New Roman"/>
          <w:lang w:val="lt-LT"/>
        </w:rPr>
        <w:t xml:space="preserve">, 32009, </w:t>
      </w:r>
    </w:p>
    <w:p w14:paraId="34D752C6" w14:textId="5F1BE826" w:rsidR="0039642D" w:rsidRPr="00F216D4" w:rsidRDefault="0039642D" w:rsidP="00F216D4">
      <w:pPr>
        <w:pStyle w:val="Pagrindinistekstas"/>
        <w:ind w:left="0"/>
        <w:rPr>
          <w:rFonts w:cs="Times New Roman"/>
          <w:lang w:val="lt-LT"/>
        </w:rPr>
      </w:pPr>
      <w:r w:rsidRPr="00847197">
        <w:rPr>
          <w:rFonts w:cs="Times New Roman"/>
          <w:lang w:val="lt-LT"/>
        </w:rPr>
        <w:t>Gr</w:t>
      </w:r>
      <w:r>
        <w:rPr>
          <w:rFonts w:cs="Times New Roman"/>
          <w:lang w:val="lt-LT"/>
        </w:rPr>
        <w:t>aikija</w:t>
      </w:r>
    </w:p>
    <w:p w14:paraId="59D5FD84" w14:textId="77777777" w:rsidR="00750E2C" w:rsidRPr="00F216D4" w:rsidRDefault="00750E2C" w:rsidP="00F216D4">
      <w:pPr>
        <w:pStyle w:val="Pagrindinistekstas"/>
        <w:ind w:left="0"/>
        <w:rPr>
          <w:rFonts w:cs="Times New Roman"/>
          <w:lang w:val="lt-LT"/>
        </w:rPr>
      </w:pPr>
    </w:p>
    <w:p w14:paraId="115B1654" w14:textId="6820333B" w:rsidR="00B15E71" w:rsidRPr="00F216D4" w:rsidRDefault="00C553D8" w:rsidP="00F216D4">
      <w:pPr>
        <w:pStyle w:val="Pagrindinistekstas"/>
        <w:ind w:left="0"/>
        <w:rPr>
          <w:rFonts w:cs="Times New Roman"/>
          <w:b/>
          <w:bCs/>
          <w:lang w:val="lt-LT"/>
        </w:rPr>
      </w:pPr>
      <w:r w:rsidRPr="00F216D4">
        <w:rPr>
          <w:rFonts w:cs="Times New Roman"/>
          <w:b/>
          <w:bCs/>
          <w:lang w:val="lt-LT"/>
        </w:rPr>
        <w:t>Šis vaistas Europos ekonominės erdvės valstybėse narėse registruotas tokiais pavadinimais:</w:t>
      </w:r>
    </w:p>
    <w:p w14:paraId="0EB6F3F7" w14:textId="77777777" w:rsidR="00C553D8" w:rsidRPr="00F216D4" w:rsidRDefault="00C553D8" w:rsidP="00F216D4">
      <w:pPr>
        <w:tabs>
          <w:tab w:val="left" w:pos="0"/>
        </w:tabs>
        <w:rPr>
          <w:rFonts w:ascii="Times New Roman" w:eastAsia="Times New Roman" w:hAnsi="Times New Roman" w:cs="Times New Roman"/>
          <w:highlight w:val="yellow"/>
          <w:lang w:val="lt-LT"/>
        </w:rPr>
      </w:pPr>
    </w:p>
    <w:tbl>
      <w:tblPr>
        <w:tblW w:w="5000" w:type="pct"/>
        <w:tblLayout w:type="fixed"/>
        <w:tblLook w:val="04A0" w:firstRow="1" w:lastRow="0" w:firstColumn="1" w:lastColumn="0" w:noHBand="0" w:noVBand="1"/>
      </w:tblPr>
      <w:tblGrid>
        <w:gridCol w:w="1699"/>
        <w:gridCol w:w="7375"/>
      </w:tblGrid>
      <w:tr w:rsidR="00560070" w:rsidRPr="00C420DB" w14:paraId="7D7CB5BE" w14:textId="77777777" w:rsidTr="00C420DB">
        <w:tc>
          <w:tcPr>
            <w:tcW w:w="936" w:type="pct"/>
            <w:vAlign w:val="center"/>
          </w:tcPr>
          <w:p w14:paraId="7BA51D86" w14:textId="2551FA70" w:rsidR="00560070" w:rsidRPr="00C420DB" w:rsidRDefault="00560070" w:rsidP="00F216D4">
            <w:pPr>
              <w:rPr>
                <w:rFonts w:ascii="Times New Roman" w:hAnsi="Times New Roman" w:cs="Times New Roman"/>
                <w:b/>
                <w:bCs/>
                <w:lang w:val="lt-LT"/>
              </w:rPr>
            </w:pPr>
            <w:r w:rsidRPr="00C420DB">
              <w:rPr>
                <w:rFonts w:ascii="Times New Roman" w:hAnsi="Times New Roman" w:cs="Times New Roman"/>
                <w:b/>
                <w:bCs/>
                <w:lang w:val="lt-LT"/>
              </w:rPr>
              <w:t>Valstybės narės pavadinimas</w:t>
            </w:r>
          </w:p>
        </w:tc>
        <w:tc>
          <w:tcPr>
            <w:tcW w:w="4064" w:type="pct"/>
            <w:vAlign w:val="center"/>
          </w:tcPr>
          <w:p w14:paraId="086A9FAF" w14:textId="4C5082EA" w:rsidR="00560070" w:rsidRPr="00C420DB" w:rsidRDefault="00560070" w:rsidP="00C420DB">
            <w:pPr>
              <w:rPr>
                <w:rFonts w:ascii="Times New Roman" w:hAnsi="Times New Roman" w:cs="Times New Roman"/>
                <w:b/>
                <w:bCs/>
                <w:lang w:val="lt-LT"/>
              </w:rPr>
            </w:pPr>
            <w:r w:rsidRPr="00C420DB">
              <w:rPr>
                <w:rFonts w:ascii="Times New Roman" w:hAnsi="Times New Roman" w:cs="Times New Roman"/>
                <w:b/>
                <w:bCs/>
                <w:lang w:val="lt-LT"/>
              </w:rPr>
              <w:t>Vaisto pavadinimas</w:t>
            </w:r>
          </w:p>
        </w:tc>
      </w:tr>
      <w:tr w:rsidR="00560070" w:rsidRPr="00C420DB" w14:paraId="55C0CE05" w14:textId="77777777" w:rsidTr="00C420DB">
        <w:tc>
          <w:tcPr>
            <w:tcW w:w="936" w:type="pct"/>
            <w:vAlign w:val="center"/>
          </w:tcPr>
          <w:p w14:paraId="37A4DCF3" w14:textId="61985647" w:rsidR="00073FE3" w:rsidRPr="00C420DB" w:rsidRDefault="00C420DB" w:rsidP="00F216D4">
            <w:pPr>
              <w:rPr>
                <w:rFonts w:ascii="Times New Roman" w:eastAsia="Times New Roman" w:hAnsi="Times New Roman" w:cs="Times New Roman"/>
                <w:lang w:val="lt-LT"/>
              </w:rPr>
            </w:pPr>
            <w:r w:rsidRPr="00C420DB">
              <w:rPr>
                <w:rFonts w:ascii="Times New Roman" w:eastAsia="Times New Roman" w:hAnsi="Times New Roman" w:cs="Times New Roman"/>
                <w:lang w:val="lt-LT"/>
              </w:rPr>
              <w:t>Kipras</w:t>
            </w:r>
          </w:p>
        </w:tc>
        <w:tc>
          <w:tcPr>
            <w:tcW w:w="4064" w:type="pct"/>
            <w:vAlign w:val="center"/>
          </w:tcPr>
          <w:p w14:paraId="4ABD2853" w14:textId="6A70946E" w:rsidR="00073FE3"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00C420DB" w:rsidRPr="00C420DB">
              <w:rPr>
                <w:rFonts w:ascii="Times New Roman" w:hAnsi="Times New Roman" w:cs="Times New Roman"/>
                <w:lang w:val="lt-LT"/>
              </w:rPr>
              <w:t xml:space="preserve"> 200 mg/ml </w:t>
            </w:r>
            <w:proofErr w:type="spellStart"/>
            <w:r w:rsidR="00C420DB" w:rsidRPr="00C420DB">
              <w:rPr>
                <w:rFonts w:ascii="Times New Roman" w:hAnsi="Times New Roman" w:cs="Times New Roman"/>
                <w:lang w:val="lt-LT"/>
              </w:rPr>
              <w:t>concentrate</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for</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solution</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for</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injection</w:t>
            </w:r>
            <w:proofErr w:type="spellEnd"/>
            <w:r w:rsidR="00C420DB" w:rsidRPr="00C420DB">
              <w:rPr>
                <w:rFonts w:ascii="Times New Roman" w:hAnsi="Times New Roman" w:cs="Times New Roman"/>
                <w:lang w:val="lt-LT"/>
              </w:rPr>
              <w:t>/</w:t>
            </w:r>
            <w:proofErr w:type="spellStart"/>
            <w:r w:rsidR="00C420DB" w:rsidRPr="00C420DB">
              <w:rPr>
                <w:rFonts w:ascii="Times New Roman" w:hAnsi="Times New Roman" w:cs="Times New Roman"/>
                <w:lang w:val="lt-LT"/>
              </w:rPr>
              <w:t>infusion</w:t>
            </w:r>
            <w:proofErr w:type="spellEnd"/>
          </w:p>
        </w:tc>
      </w:tr>
      <w:tr w:rsidR="00C420DB" w:rsidRPr="00C420DB" w14:paraId="0F36FBD2" w14:textId="77777777" w:rsidTr="00C420DB">
        <w:tc>
          <w:tcPr>
            <w:tcW w:w="936" w:type="pct"/>
            <w:vAlign w:val="center"/>
          </w:tcPr>
          <w:p w14:paraId="3F0CB2CA" w14:textId="727EE9CC" w:rsidR="00C420DB" w:rsidRPr="00C420DB" w:rsidRDefault="00C420DB" w:rsidP="00F216D4">
            <w:pPr>
              <w:rPr>
                <w:rFonts w:ascii="Times New Roman" w:eastAsia="Times New Roman" w:hAnsi="Times New Roman" w:cs="Times New Roman"/>
                <w:lang w:val="lt-LT"/>
              </w:rPr>
            </w:pPr>
            <w:r w:rsidRPr="00C420DB">
              <w:rPr>
                <w:rFonts w:ascii="Times New Roman" w:eastAsia="Times New Roman" w:hAnsi="Times New Roman" w:cs="Times New Roman"/>
                <w:lang w:val="lt-LT"/>
              </w:rPr>
              <w:t>Ispanija</w:t>
            </w:r>
          </w:p>
        </w:tc>
        <w:tc>
          <w:tcPr>
            <w:tcW w:w="4064" w:type="pct"/>
            <w:vAlign w:val="center"/>
          </w:tcPr>
          <w:p w14:paraId="6533CC71" w14:textId="7BFB26FC"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00C420DB" w:rsidRPr="00C420DB">
              <w:rPr>
                <w:rFonts w:ascii="Times New Roman" w:hAnsi="Times New Roman" w:cs="Times New Roman"/>
                <w:lang w:val="lt-LT"/>
              </w:rPr>
              <w:t xml:space="preserve"> 200 mg/ml </w:t>
            </w:r>
            <w:proofErr w:type="spellStart"/>
            <w:r w:rsidR="00C420DB" w:rsidRPr="00C420DB">
              <w:rPr>
                <w:rFonts w:ascii="Times New Roman" w:hAnsi="Times New Roman" w:cs="Times New Roman"/>
                <w:lang w:val="lt-LT"/>
              </w:rPr>
              <w:t>concentrado</w:t>
            </w:r>
            <w:proofErr w:type="spellEnd"/>
            <w:r w:rsidR="00C420DB" w:rsidRPr="00C420DB">
              <w:rPr>
                <w:rFonts w:ascii="Times New Roman" w:hAnsi="Times New Roman" w:cs="Times New Roman"/>
                <w:lang w:val="lt-LT"/>
              </w:rPr>
              <w:t xml:space="preserve"> para </w:t>
            </w:r>
            <w:proofErr w:type="spellStart"/>
            <w:r w:rsidR="00C420DB" w:rsidRPr="00C420DB">
              <w:rPr>
                <w:rFonts w:ascii="Times New Roman" w:hAnsi="Times New Roman" w:cs="Times New Roman"/>
                <w:lang w:val="lt-LT"/>
              </w:rPr>
              <w:t>solución</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inyectable</w:t>
            </w:r>
            <w:proofErr w:type="spellEnd"/>
            <w:r w:rsidR="00C420DB" w:rsidRPr="00C420DB">
              <w:rPr>
                <w:rFonts w:ascii="Times New Roman" w:hAnsi="Times New Roman" w:cs="Times New Roman"/>
                <w:lang w:val="lt-LT"/>
              </w:rPr>
              <w:t xml:space="preserve"> y para </w:t>
            </w:r>
            <w:proofErr w:type="spellStart"/>
            <w:r w:rsidR="00C420DB" w:rsidRPr="00C420DB">
              <w:rPr>
                <w:rFonts w:ascii="Times New Roman" w:hAnsi="Times New Roman" w:cs="Times New Roman"/>
                <w:lang w:val="lt-LT"/>
              </w:rPr>
              <w:t>perfusión</w:t>
            </w:r>
            <w:proofErr w:type="spellEnd"/>
          </w:p>
        </w:tc>
      </w:tr>
      <w:tr w:rsidR="00C420DB" w:rsidRPr="00C420DB" w14:paraId="1315ED95" w14:textId="77777777" w:rsidTr="00C420DB">
        <w:tc>
          <w:tcPr>
            <w:tcW w:w="936" w:type="pct"/>
            <w:vAlign w:val="center"/>
          </w:tcPr>
          <w:p w14:paraId="260C0417" w14:textId="2EFF0C73" w:rsidR="00C420DB" w:rsidRPr="00C420DB" w:rsidRDefault="00C420DB" w:rsidP="00F216D4">
            <w:pPr>
              <w:rPr>
                <w:rFonts w:ascii="Times New Roman" w:eastAsia="Times New Roman" w:hAnsi="Times New Roman" w:cs="Times New Roman"/>
                <w:lang w:val="lt-LT"/>
              </w:rPr>
            </w:pPr>
            <w:r w:rsidRPr="00C420DB">
              <w:rPr>
                <w:rFonts w:ascii="Times New Roman" w:eastAsia="Times New Roman" w:hAnsi="Times New Roman" w:cs="Times New Roman"/>
                <w:lang w:val="lt-LT"/>
              </w:rPr>
              <w:t>Italija</w:t>
            </w:r>
          </w:p>
        </w:tc>
        <w:tc>
          <w:tcPr>
            <w:tcW w:w="4064" w:type="pct"/>
            <w:vAlign w:val="center"/>
          </w:tcPr>
          <w:p w14:paraId="3605AEF6" w14:textId="631EEA67" w:rsidR="00C420DB" w:rsidRPr="00C420DB" w:rsidRDefault="00C420DB" w:rsidP="00C420DB">
            <w:pPr>
              <w:rPr>
                <w:rFonts w:ascii="Times New Roman" w:hAnsi="Times New Roman" w:cs="Times New Roman"/>
                <w:lang w:val="lt-LT"/>
              </w:rPr>
            </w:pPr>
            <w:proofErr w:type="spellStart"/>
            <w:r w:rsidRPr="00C420DB">
              <w:rPr>
                <w:rFonts w:ascii="Times New Roman" w:hAnsi="Times New Roman" w:cs="Times New Roman"/>
                <w:lang w:val="lt-LT"/>
              </w:rPr>
              <w:t>Ciclofosfamide</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Accord</w:t>
            </w:r>
            <w:proofErr w:type="spellEnd"/>
          </w:p>
        </w:tc>
      </w:tr>
      <w:tr w:rsidR="00C420DB" w:rsidRPr="00C420DB" w14:paraId="4942F0BF" w14:textId="77777777" w:rsidTr="00C420DB">
        <w:tc>
          <w:tcPr>
            <w:tcW w:w="936" w:type="pct"/>
            <w:vAlign w:val="center"/>
          </w:tcPr>
          <w:p w14:paraId="7556D45A" w14:textId="0109A477" w:rsidR="00C420DB" w:rsidRPr="00C420DB" w:rsidRDefault="00C420DB" w:rsidP="00F216D4">
            <w:pPr>
              <w:rPr>
                <w:rFonts w:ascii="Times New Roman" w:eastAsia="Times New Roman" w:hAnsi="Times New Roman" w:cs="Times New Roman"/>
                <w:lang w:val="lt-LT"/>
              </w:rPr>
            </w:pPr>
            <w:r w:rsidRPr="00C420DB">
              <w:rPr>
                <w:rFonts w:ascii="Times New Roman" w:eastAsia="Times New Roman" w:hAnsi="Times New Roman" w:cs="Times New Roman"/>
                <w:lang w:val="lt-LT"/>
              </w:rPr>
              <w:t>Portugalija</w:t>
            </w:r>
          </w:p>
        </w:tc>
        <w:tc>
          <w:tcPr>
            <w:tcW w:w="4064" w:type="pct"/>
            <w:vAlign w:val="center"/>
          </w:tcPr>
          <w:p w14:paraId="1F1D7CA1" w14:textId="6D138861"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00C420DB" w:rsidRPr="00C420DB">
              <w:rPr>
                <w:rFonts w:ascii="Times New Roman" w:hAnsi="Times New Roman" w:cs="Times New Roman"/>
                <w:lang w:val="lt-LT"/>
              </w:rPr>
              <w:t xml:space="preserve"> 200 mg/ml</w:t>
            </w:r>
          </w:p>
        </w:tc>
      </w:tr>
      <w:tr w:rsidR="00C420DB" w:rsidRPr="0017574F" w14:paraId="5737B700" w14:textId="77777777" w:rsidTr="00C420DB">
        <w:tc>
          <w:tcPr>
            <w:tcW w:w="936" w:type="pct"/>
            <w:vAlign w:val="center"/>
          </w:tcPr>
          <w:p w14:paraId="739E069F" w14:textId="48267A7C" w:rsidR="00C420DB" w:rsidRPr="00C420DB" w:rsidRDefault="00C420DB" w:rsidP="00F216D4">
            <w:pPr>
              <w:rPr>
                <w:rFonts w:ascii="Times New Roman" w:eastAsia="Times New Roman" w:hAnsi="Times New Roman" w:cs="Times New Roman"/>
                <w:lang w:val="lt-LT"/>
              </w:rPr>
            </w:pPr>
            <w:r w:rsidRPr="00C420DB">
              <w:rPr>
                <w:rFonts w:ascii="Times New Roman" w:eastAsia="Times New Roman" w:hAnsi="Times New Roman" w:cs="Times New Roman"/>
                <w:lang w:val="lt-LT"/>
              </w:rPr>
              <w:t>Belgija</w:t>
            </w:r>
          </w:p>
        </w:tc>
        <w:tc>
          <w:tcPr>
            <w:tcW w:w="4064" w:type="pct"/>
            <w:vAlign w:val="center"/>
          </w:tcPr>
          <w:p w14:paraId="1070ECC3" w14:textId="53F40F63" w:rsidR="00C420DB" w:rsidRPr="00C420DB" w:rsidRDefault="00C420DB" w:rsidP="00C420DB">
            <w:pPr>
              <w:rPr>
                <w:rFonts w:ascii="Times New Roman" w:hAnsi="Times New Roman" w:cs="Times New Roman"/>
                <w:lang w:val="lt-LT"/>
              </w:rPr>
            </w:pPr>
            <w:proofErr w:type="spellStart"/>
            <w:r w:rsidRPr="00C420DB">
              <w:rPr>
                <w:rFonts w:ascii="Times New Roman" w:hAnsi="Times New Roman" w:cs="Times New Roman"/>
                <w:lang w:val="lt-LT"/>
              </w:rPr>
              <w:t>Cyclofosfamide</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Accord</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concentraat</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voor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oplossing</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voor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injectie</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infusie</w:t>
            </w:r>
            <w:proofErr w:type="spellEnd"/>
          </w:p>
        </w:tc>
      </w:tr>
      <w:tr w:rsidR="00C420DB" w:rsidRPr="00C420DB" w14:paraId="480DC844" w14:textId="77777777" w:rsidTr="00C420DB">
        <w:tc>
          <w:tcPr>
            <w:tcW w:w="936" w:type="pct"/>
            <w:vAlign w:val="center"/>
          </w:tcPr>
          <w:p w14:paraId="593C6408" w14:textId="3188A82A" w:rsidR="00C420DB" w:rsidRPr="00C420DB" w:rsidRDefault="00C420DB" w:rsidP="00F216D4">
            <w:pPr>
              <w:rPr>
                <w:rFonts w:ascii="Times New Roman" w:eastAsia="Times New Roman" w:hAnsi="Times New Roman" w:cs="Times New Roman"/>
                <w:lang w:val="lt-LT"/>
              </w:rPr>
            </w:pPr>
            <w:r w:rsidRPr="00C420DB">
              <w:rPr>
                <w:rFonts w:ascii="Times New Roman" w:eastAsia="Times New Roman" w:hAnsi="Times New Roman" w:cs="Times New Roman"/>
                <w:lang w:val="lt-LT"/>
              </w:rPr>
              <w:t>Danija</w:t>
            </w:r>
          </w:p>
        </w:tc>
        <w:tc>
          <w:tcPr>
            <w:tcW w:w="4064" w:type="pct"/>
            <w:vAlign w:val="center"/>
          </w:tcPr>
          <w:p w14:paraId="7CD665D6" w14:textId="2163F4BD"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p>
        </w:tc>
      </w:tr>
      <w:tr w:rsidR="00C420DB" w:rsidRPr="00C420DB" w14:paraId="53459D7F" w14:textId="77777777" w:rsidTr="00C420DB">
        <w:tc>
          <w:tcPr>
            <w:tcW w:w="936" w:type="pct"/>
            <w:vAlign w:val="center"/>
          </w:tcPr>
          <w:p w14:paraId="6E5AD97F" w14:textId="5D5E3F44"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Estija</w:t>
            </w:r>
          </w:p>
        </w:tc>
        <w:tc>
          <w:tcPr>
            <w:tcW w:w="4064" w:type="pct"/>
            <w:vAlign w:val="center"/>
          </w:tcPr>
          <w:p w14:paraId="2E56CEBB" w14:textId="12B0C81C"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p>
        </w:tc>
      </w:tr>
      <w:tr w:rsidR="00C420DB" w:rsidRPr="0017574F" w14:paraId="4FE23663" w14:textId="77777777" w:rsidTr="00C420DB">
        <w:tc>
          <w:tcPr>
            <w:tcW w:w="936" w:type="pct"/>
            <w:vAlign w:val="center"/>
          </w:tcPr>
          <w:p w14:paraId="78A3A90E" w14:textId="053B454D"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Vokietija</w:t>
            </w:r>
          </w:p>
        </w:tc>
        <w:tc>
          <w:tcPr>
            <w:tcW w:w="4064" w:type="pct"/>
            <w:vAlign w:val="center"/>
          </w:tcPr>
          <w:p w14:paraId="399979CB" w14:textId="4FDBF028" w:rsidR="00C420DB" w:rsidRPr="00C420DB" w:rsidRDefault="00C420DB" w:rsidP="00C420DB">
            <w:pPr>
              <w:rPr>
                <w:rFonts w:ascii="Times New Roman" w:hAnsi="Times New Roman" w:cs="Times New Roman"/>
                <w:lang w:val="lt-LT"/>
              </w:rPr>
            </w:pPr>
            <w:proofErr w:type="spellStart"/>
            <w:r w:rsidRPr="00C420DB">
              <w:rPr>
                <w:rFonts w:ascii="Times New Roman" w:hAnsi="Times New Roman" w:cs="Times New Roman"/>
                <w:lang w:val="lt-LT"/>
              </w:rPr>
              <w:t>Cyclophosphamid</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Accord</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Konzentrat</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zur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Herstellung</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einer</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Injektions</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Infusionslösung</w:t>
            </w:r>
            <w:proofErr w:type="spellEnd"/>
          </w:p>
        </w:tc>
      </w:tr>
      <w:tr w:rsidR="00C420DB" w:rsidRPr="00C420DB" w14:paraId="593BB242" w14:textId="77777777" w:rsidTr="00C420DB">
        <w:tc>
          <w:tcPr>
            <w:tcW w:w="936" w:type="pct"/>
            <w:vAlign w:val="center"/>
          </w:tcPr>
          <w:p w14:paraId="4EF083A6" w14:textId="2641640D"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Suomija</w:t>
            </w:r>
          </w:p>
        </w:tc>
        <w:tc>
          <w:tcPr>
            <w:tcW w:w="4064" w:type="pct"/>
            <w:vAlign w:val="center"/>
          </w:tcPr>
          <w:p w14:paraId="7BF74C6B" w14:textId="22F99EA9"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00C420DB" w:rsidRPr="00C420DB">
              <w:rPr>
                <w:rFonts w:ascii="Times New Roman" w:hAnsi="Times New Roman" w:cs="Times New Roman"/>
                <w:lang w:val="lt-LT"/>
              </w:rPr>
              <w:t xml:space="preserve"> 200 mg/ml </w:t>
            </w:r>
            <w:proofErr w:type="spellStart"/>
            <w:r w:rsidR="00C420DB" w:rsidRPr="00C420DB">
              <w:rPr>
                <w:rFonts w:ascii="Times New Roman" w:hAnsi="Times New Roman" w:cs="Times New Roman"/>
                <w:lang w:val="lt-LT"/>
              </w:rPr>
              <w:t>injektio</w:t>
            </w:r>
            <w:proofErr w:type="spellEnd"/>
            <w:r w:rsidR="00C420DB" w:rsidRPr="00C420DB">
              <w:rPr>
                <w:rFonts w:ascii="Times New Roman" w:hAnsi="Times New Roman" w:cs="Times New Roman"/>
                <w:lang w:val="lt-LT"/>
              </w:rPr>
              <w:t>-/</w:t>
            </w:r>
            <w:proofErr w:type="spellStart"/>
            <w:r w:rsidR="00C420DB" w:rsidRPr="00C420DB">
              <w:rPr>
                <w:rFonts w:ascii="Times New Roman" w:hAnsi="Times New Roman" w:cs="Times New Roman"/>
                <w:lang w:val="lt-LT"/>
              </w:rPr>
              <w:t>infuusiokonsentraatti</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liuosta</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varten</w:t>
            </w:r>
            <w:proofErr w:type="spellEnd"/>
          </w:p>
        </w:tc>
      </w:tr>
      <w:tr w:rsidR="00C420DB" w:rsidRPr="006F0781" w14:paraId="6A9B4472" w14:textId="77777777" w:rsidTr="00C420DB">
        <w:tc>
          <w:tcPr>
            <w:tcW w:w="936" w:type="pct"/>
            <w:vAlign w:val="center"/>
          </w:tcPr>
          <w:p w14:paraId="4EA47E54" w14:textId="1C2D2877"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Latvija</w:t>
            </w:r>
          </w:p>
        </w:tc>
        <w:tc>
          <w:tcPr>
            <w:tcW w:w="4064" w:type="pct"/>
            <w:vAlign w:val="center"/>
          </w:tcPr>
          <w:p w14:paraId="178F2C18" w14:textId="5D486D9E"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00C420DB" w:rsidRPr="00C420DB">
              <w:rPr>
                <w:rFonts w:ascii="Times New Roman" w:hAnsi="Times New Roman" w:cs="Times New Roman"/>
                <w:lang w:val="lt-LT"/>
              </w:rPr>
              <w:t xml:space="preserve"> 200 mg/ml </w:t>
            </w:r>
            <w:proofErr w:type="spellStart"/>
            <w:r w:rsidR="00C420DB" w:rsidRPr="00C420DB">
              <w:rPr>
                <w:rFonts w:ascii="Times New Roman" w:hAnsi="Times New Roman" w:cs="Times New Roman"/>
                <w:lang w:val="lt-LT"/>
              </w:rPr>
              <w:t>koncentrāts</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injekciju</w:t>
            </w:r>
            <w:proofErr w:type="spellEnd"/>
            <w:r w:rsidR="00C420DB" w:rsidRPr="00C420DB">
              <w:rPr>
                <w:rFonts w:ascii="Times New Roman" w:hAnsi="Times New Roman" w:cs="Times New Roman"/>
                <w:lang w:val="lt-LT"/>
              </w:rPr>
              <w:t>/</w:t>
            </w:r>
            <w:proofErr w:type="spellStart"/>
            <w:r w:rsidR="00C420DB" w:rsidRPr="00C420DB">
              <w:rPr>
                <w:rFonts w:ascii="Times New Roman" w:hAnsi="Times New Roman" w:cs="Times New Roman"/>
                <w:lang w:val="lt-LT"/>
              </w:rPr>
              <w:t>infūziju</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šķīduma</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pagatavošanai</w:t>
            </w:r>
            <w:proofErr w:type="spellEnd"/>
          </w:p>
        </w:tc>
      </w:tr>
      <w:tr w:rsidR="00C420DB" w:rsidRPr="00FB6F2D" w14:paraId="15B9D6BC" w14:textId="77777777" w:rsidTr="00C420DB">
        <w:tc>
          <w:tcPr>
            <w:tcW w:w="936" w:type="pct"/>
            <w:vAlign w:val="center"/>
          </w:tcPr>
          <w:p w14:paraId="73A527DA" w14:textId="56DFBC8D"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Lietuva</w:t>
            </w:r>
          </w:p>
        </w:tc>
        <w:tc>
          <w:tcPr>
            <w:tcW w:w="4064" w:type="pct"/>
            <w:vAlign w:val="center"/>
          </w:tcPr>
          <w:p w14:paraId="21F6D799" w14:textId="3EA23764"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00C420DB" w:rsidRPr="00C420DB">
              <w:rPr>
                <w:rFonts w:ascii="Times New Roman" w:hAnsi="Times New Roman" w:cs="Times New Roman"/>
                <w:lang w:val="lt-LT"/>
              </w:rPr>
              <w:t xml:space="preserve"> 200 mg/ml koncentratas injekciniam ar infuziniam tirpalui</w:t>
            </w:r>
          </w:p>
        </w:tc>
      </w:tr>
      <w:tr w:rsidR="00C420DB" w:rsidRPr="00C420DB" w14:paraId="498D952B" w14:textId="77777777" w:rsidTr="00C420DB">
        <w:tc>
          <w:tcPr>
            <w:tcW w:w="936" w:type="pct"/>
            <w:vAlign w:val="center"/>
          </w:tcPr>
          <w:p w14:paraId="41FE719B" w14:textId="61DD32CB"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Norvegija</w:t>
            </w:r>
          </w:p>
        </w:tc>
        <w:tc>
          <w:tcPr>
            <w:tcW w:w="4064" w:type="pct"/>
            <w:vAlign w:val="center"/>
          </w:tcPr>
          <w:p w14:paraId="59591528" w14:textId="7033CDDE"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p>
        </w:tc>
      </w:tr>
      <w:tr w:rsidR="00C420DB" w:rsidRPr="00C420DB" w14:paraId="17589A28" w14:textId="77777777" w:rsidTr="00C420DB">
        <w:tc>
          <w:tcPr>
            <w:tcW w:w="936" w:type="pct"/>
            <w:vAlign w:val="center"/>
          </w:tcPr>
          <w:p w14:paraId="3340B178" w14:textId="7684303D"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Švedija</w:t>
            </w:r>
          </w:p>
        </w:tc>
        <w:tc>
          <w:tcPr>
            <w:tcW w:w="4064" w:type="pct"/>
            <w:vAlign w:val="center"/>
          </w:tcPr>
          <w:p w14:paraId="53E51B63" w14:textId="0E6DB5FD"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00C420DB" w:rsidRPr="00C420DB">
              <w:rPr>
                <w:rFonts w:ascii="Times New Roman" w:hAnsi="Times New Roman" w:cs="Times New Roman"/>
                <w:lang w:val="lt-LT"/>
              </w:rPr>
              <w:t xml:space="preserve"> 200 mg/ml </w:t>
            </w:r>
            <w:proofErr w:type="spellStart"/>
            <w:r w:rsidR="00C420DB" w:rsidRPr="00C420DB">
              <w:rPr>
                <w:rFonts w:ascii="Times New Roman" w:hAnsi="Times New Roman" w:cs="Times New Roman"/>
                <w:lang w:val="lt-LT"/>
              </w:rPr>
              <w:t>koncentrat</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till</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injektions</w:t>
            </w:r>
            <w:proofErr w:type="spellEnd"/>
            <w:r w:rsidR="00C420DB" w:rsidRPr="00C420DB">
              <w:rPr>
                <w:rFonts w:ascii="Times New Roman" w:hAnsi="Times New Roman" w:cs="Times New Roman"/>
                <w:lang w:val="lt-LT"/>
              </w:rPr>
              <w:t>-/</w:t>
            </w:r>
            <w:proofErr w:type="spellStart"/>
            <w:r w:rsidR="00C420DB" w:rsidRPr="00C420DB">
              <w:rPr>
                <w:rFonts w:ascii="Times New Roman" w:hAnsi="Times New Roman" w:cs="Times New Roman"/>
                <w:lang w:val="lt-LT"/>
              </w:rPr>
              <w:t>infusionsvätska</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lösning</w:t>
            </w:r>
            <w:proofErr w:type="spellEnd"/>
          </w:p>
        </w:tc>
      </w:tr>
      <w:tr w:rsidR="00C420DB" w:rsidRPr="006F0781" w14:paraId="1114EE0D" w14:textId="77777777" w:rsidTr="00C420DB">
        <w:tc>
          <w:tcPr>
            <w:tcW w:w="936" w:type="pct"/>
            <w:vAlign w:val="center"/>
          </w:tcPr>
          <w:p w14:paraId="68C116B2" w14:textId="02203594" w:rsidR="00C420DB" w:rsidRPr="00C420DB" w:rsidRDefault="00C420DB" w:rsidP="00C420DB">
            <w:pPr>
              <w:rPr>
                <w:rFonts w:ascii="Times New Roman" w:eastAsia="Times New Roman" w:hAnsi="Times New Roman" w:cs="Times New Roman"/>
                <w:lang w:val="lt-LT"/>
              </w:rPr>
            </w:pPr>
            <w:r w:rsidRPr="00C420DB">
              <w:rPr>
                <w:rFonts w:ascii="Times New Roman" w:hAnsi="Times New Roman" w:cs="Times New Roman"/>
                <w:lang w:val="lt-LT"/>
              </w:rPr>
              <w:lastRenderedPageBreak/>
              <w:t>Bulgarija</w:t>
            </w:r>
          </w:p>
        </w:tc>
        <w:tc>
          <w:tcPr>
            <w:tcW w:w="4064" w:type="pct"/>
            <w:vAlign w:val="center"/>
          </w:tcPr>
          <w:p w14:paraId="0D4F4905" w14:textId="21EB5399"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00C420DB" w:rsidRPr="00C420DB">
              <w:rPr>
                <w:rFonts w:ascii="Times New Roman" w:hAnsi="Times New Roman" w:cs="Times New Roman"/>
                <w:lang w:val="lt-LT"/>
              </w:rPr>
              <w:t xml:space="preserve"> 200 mg/ml </w:t>
            </w:r>
            <w:proofErr w:type="spellStart"/>
            <w:r w:rsidR="00C420DB" w:rsidRPr="00C420DB">
              <w:rPr>
                <w:rFonts w:ascii="Times New Roman" w:hAnsi="Times New Roman" w:cs="Times New Roman"/>
                <w:lang w:val="lt-LT"/>
              </w:rPr>
              <w:t>concentrate</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for</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solution</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for</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injection</w:t>
            </w:r>
            <w:proofErr w:type="spellEnd"/>
            <w:r w:rsidR="00C420DB" w:rsidRPr="00C420DB">
              <w:rPr>
                <w:rFonts w:ascii="Times New Roman" w:hAnsi="Times New Roman" w:cs="Times New Roman"/>
                <w:lang w:val="lt-LT"/>
              </w:rPr>
              <w:t>/</w:t>
            </w:r>
            <w:proofErr w:type="spellStart"/>
            <w:r w:rsidR="00C420DB" w:rsidRPr="00C420DB">
              <w:rPr>
                <w:rFonts w:ascii="Times New Roman" w:hAnsi="Times New Roman" w:cs="Times New Roman"/>
                <w:lang w:val="lt-LT"/>
              </w:rPr>
              <w:t>infusion</w:t>
            </w:r>
            <w:proofErr w:type="spellEnd"/>
          </w:p>
          <w:p w14:paraId="52909E47" w14:textId="77A7D1CC" w:rsidR="00C420DB" w:rsidRPr="00C420DB" w:rsidRDefault="00C420DB" w:rsidP="00C420DB">
            <w:pPr>
              <w:rPr>
                <w:rFonts w:ascii="Times New Roman" w:hAnsi="Times New Roman" w:cs="Times New Roman"/>
                <w:lang w:val="lt-LT"/>
              </w:rPr>
            </w:pPr>
            <w:proofErr w:type="spellStart"/>
            <w:r w:rsidRPr="00C420DB">
              <w:rPr>
                <w:rFonts w:ascii="Times New Roman" w:hAnsi="Times New Roman" w:cs="Times New Roman"/>
                <w:lang w:val="lt-LT"/>
              </w:rPr>
              <w:t>Циклофосфамид</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Акорд</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концентрат</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за</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инжекционен</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инфузионен</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разтвор</w:t>
            </w:r>
            <w:proofErr w:type="spellEnd"/>
          </w:p>
        </w:tc>
      </w:tr>
      <w:tr w:rsidR="00C420DB" w:rsidRPr="00C420DB" w14:paraId="1B5F8C20" w14:textId="77777777" w:rsidTr="00C420DB">
        <w:tc>
          <w:tcPr>
            <w:tcW w:w="936" w:type="pct"/>
            <w:vAlign w:val="center"/>
          </w:tcPr>
          <w:p w14:paraId="3849A8D8" w14:textId="068248C0" w:rsidR="00C420DB" w:rsidRPr="00C420DB" w:rsidRDefault="00C420DB" w:rsidP="00C420DB">
            <w:pPr>
              <w:rPr>
                <w:rFonts w:ascii="Times New Roman" w:hAnsi="Times New Roman" w:cs="Times New Roman"/>
                <w:lang w:val="lt-LT"/>
              </w:rPr>
            </w:pPr>
            <w:r w:rsidRPr="00C420DB">
              <w:rPr>
                <w:rFonts w:ascii="Times New Roman" w:eastAsia="Times New Roman" w:hAnsi="Times New Roman" w:cs="Times New Roman"/>
                <w:lang w:val="lt-LT"/>
              </w:rPr>
              <w:t>Čekija</w:t>
            </w:r>
          </w:p>
        </w:tc>
        <w:tc>
          <w:tcPr>
            <w:tcW w:w="4064" w:type="pct"/>
            <w:vAlign w:val="center"/>
          </w:tcPr>
          <w:p w14:paraId="7CDF3E22" w14:textId="5BF2E042"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p>
        </w:tc>
      </w:tr>
      <w:tr w:rsidR="00C420DB" w:rsidRPr="006F0781" w14:paraId="2AC4161E" w14:textId="77777777" w:rsidTr="00C420DB">
        <w:tc>
          <w:tcPr>
            <w:tcW w:w="936" w:type="pct"/>
            <w:vAlign w:val="center"/>
          </w:tcPr>
          <w:p w14:paraId="3CB46775" w14:textId="533855D0"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Kroatija</w:t>
            </w:r>
          </w:p>
        </w:tc>
        <w:tc>
          <w:tcPr>
            <w:tcW w:w="4064" w:type="pct"/>
            <w:vAlign w:val="center"/>
          </w:tcPr>
          <w:p w14:paraId="6FF1CFF6" w14:textId="16086FAE" w:rsidR="00C420DB" w:rsidRPr="00C420DB" w:rsidRDefault="00C420DB" w:rsidP="00C420DB">
            <w:pPr>
              <w:rPr>
                <w:rFonts w:ascii="Times New Roman" w:hAnsi="Times New Roman" w:cs="Times New Roman"/>
                <w:lang w:val="lt-LT"/>
              </w:rPr>
            </w:pPr>
            <w:proofErr w:type="spellStart"/>
            <w:r w:rsidRPr="00C420DB">
              <w:rPr>
                <w:rFonts w:ascii="Times New Roman" w:hAnsi="Times New Roman" w:cs="Times New Roman"/>
                <w:lang w:val="lt-LT"/>
              </w:rPr>
              <w:t>Ciklofosfamid</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Accord</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koncentrat</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za</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otopinu</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za</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injekciju</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infuziju</w:t>
            </w:r>
            <w:proofErr w:type="spellEnd"/>
          </w:p>
        </w:tc>
      </w:tr>
      <w:tr w:rsidR="00C420DB" w:rsidRPr="006F0781" w14:paraId="748D2AD0" w14:textId="77777777" w:rsidTr="00C420DB">
        <w:tc>
          <w:tcPr>
            <w:tcW w:w="936" w:type="pct"/>
            <w:vAlign w:val="center"/>
          </w:tcPr>
          <w:p w14:paraId="60AC75CC" w14:textId="5DEBFEEF"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Rumunija</w:t>
            </w:r>
          </w:p>
        </w:tc>
        <w:tc>
          <w:tcPr>
            <w:tcW w:w="4064" w:type="pct"/>
            <w:vAlign w:val="center"/>
          </w:tcPr>
          <w:p w14:paraId="53300719" w14:textId="46DB5C7C" w:rsidR="00C420DB" w:rsidRPr="00C420DB" w:rsidRDefault="00C420DB" w:rsidP="00C420DB">
            <w:pPr>
              <w:rPr>
                <w:rFonts w:ascii="Times New Roman" w:hAnsi="Times New Roman" w:cs="Times New Roman"/>
                <w:lang w:val="lt-LT"/>
              </w:rPr>
            </w:pPr>
            <w:proofErr w:type="spellStart"/>
            <w:r w:rsidRPr="00C420DB">
              <w:rPr>
                <w:rFonts w:ascii="Times New Roman" w:hAnsi="Times New Roman" w:cs="Times New Roman"/>
                <w:lang w:val="lt-LT"/>
              </w:rPr>
              <w:t>Ciclofosfamidă</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Accord</w:t>
            </w:r>
            <w:proofErr w:type="spellEnd"/>
            <w:r w:rsidRPr="00C420DB">
              <w:rPr>
                <w:rFonts w:ascii="Times New Roman" w:hAnsi="Times New Roman" w:cs="Times New Roman"/>
                <w:lang w:val="lt-LT"/>
              </w:rPr>
              <w:t xml:space="preserve"> 200 mg/ml </w:t>
            </w:r>
            <w:proofErr w:type="spellStart"/>
            <w:r w:rsidRPr="00C420DB">
              <w:rPr>
                <w:rFonts w:ascii="Times New Roman" w:hAnsi="Times New Roman" w:cs="Times New Roman"/>
                <w:lang w:val="lt-LT"/>
              </w:rPr>
              <w:t>concentrat</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pentru</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soluţie</w:t>
            </w:r>
            <w:proofErr w:type="spellEnd"/>
            <w:r w:rsidRPr="00C420DB">
              <w:rPr>
                <w:rFonts w:ascii="Times New Roman" w:hAnsi="Times New Roman" w:cs="Times New Roman"/>
                <w:lang w:val="lt-LT"/>
              </w:rPr>
              <w:t xml:space="preserve"> </w:t>
            </w:r>
            <w:proofErr w:type="spellStart"/>
            <w:r w:rsidRPr="00C420DB">
              <w:rPr>
                <w:rFonts w:ascii="Times New Roman" w:hAnsi="Times New Roman" w:cs="Times New Roman"/>
                <w:lang w:val="lt-LT"/>
              </w:rPr>
              <w:t>injectabilă</w:t>
            </w:r>
            <w:proofErr w:type="spellEnd"/>
            <w:r w:rsidRPr="00C420DB">
              <w:rPr>
                <w:rFonts w:ascii="Times New Roman" w:hAnsi="Times New Roman" w:cs="Times New Roman"/>
                <w:lang w:val="lt-LT"/>
              </w:rPr>
              <w:t>/</w:t>
            </w:r>
            <w:proofErr w:type="spellStart"/>
            <w:r w:rsidRPr="00C420DB">
              <w:rPr>
                <w:rFonts w:ascii="Times New Roman" w:hAnsi="Times New Roman" w:cs="Times New Roman"/>
                <w:lang w:val="lt-LT"/>
              </w:rPr>
              <w:t>perfuzabilă</w:t>
            </w:r>
            <w:proofErr w:type="spellEnd"/>
          </w:p>
        </w:tc>
      </w:tr>
      <w:tr w:rsidR="00C420DB" w:rsidRPr="00C420DB" w14:paraId="3BF5E19B" w14:textId="77777777" w:rsidTr="00C420DB">
        <w:tc>
          <w:tcPr>
            <w:tcW w:w="936" w:type="pct"/>
            <w:vAlign w:val="center"/>
          </w:tcPr>
          <w:p w14:paraId="66B05A82" w14:textId="1B595671"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Lenkija</w:t>
            </w:r>
          </w:p>
        </w:tc>
        <w:tc>
          <w:tcPr>
            <w:tcW w:w="4064" w:type="pct"/>
            <w:vAlign w:val="center"/>
          </w:tcPr>
          <w:p w14:paraId="168D0B44" w14:textId="0F922F5A" w:rsidR="00C420DB" w:rsidRPr="00C420DB" w:rsidRDefault="00266334" w:rsidP="00C420DB">
            <w:pPr>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p>
        </w:tc>
      </w:tr>
      <w:tr w:rsidR="00C420DB" w:rsidRPr="00C420DB" w14:paraId="3D1E073E" w14:textId="77777777" w:rsidTr="00C420DB">
        <w:tc>
          <w:tcPr>
            <w:tcW w:w="936" w:type="pct"/>
            <w:vAlign w:val="center"/>
          </w:tcPr>
          <w:p w14:paraId="62DCD019" w14:textId="3295B4C3" w:rsidR="00C420DB" w:rsidRPr="00C420DB" w:rsidRDefault="00C420DB" w:rsidP="00C420DB">
            <w:pPr>
              <w:rPr>
                <w:rFonts w:ascii="Times New Roman" w:eastAsia="Times New Roman" w:hAnsi="Times New Roman" w:cs="Times New Roman"/>
                <w:lang w:val="lt-LT"/>
              </w:rPr>
            </w:pPr>
            <w:r w:rsidRPr="00C420DB">
              <w:rPr>
                <w:rFonts w:ascii="Times New Roman" w:eastAsia="Times New Roman" w:hAnsi="Times New Roman" w:cs="Times New Roman"/>
                <w:lang w:val="lt-LT"/>
              </w:rPr>
              <w:t>Prancūzija</w:t>
            </w:r>
          </w:p>
        </w:tc>
        <w:tc>
          <w:tcPr>
            <w:tcW w:w="4064" w:type="pct"/>
            <w:vAlign w:val="center"/>
          </w:tcPr>
          <w:p w14:paraId="4C283249" w14:textId="762F4E55" w:rsidR="00C420DB" w:rsidRPr="00C420DB" w:rsidRDefault="00266334" w:rsidP="00C420DB">
            <w:pPr>
              <w:rPr>
                <w:rFonts w:ascii="Times New Roman" w:hAnsi="Times New Roman" w:cs="Times New Roman"/>
                <w:lang w:val="lt-LT"/>
              </w:rPr>
            </w:pPr>
            <w:r>
              <w:rPr>
                <w:rFonts w:ascii="Times New Roman" w:hAnsi="Times New Roman" w:cs="Times New Roman"/>
                <w:lang w:val="lt-LT"/>
              </w:rPr>
              <w:t>CYCLOPHOSPHAMIDE ACCORD HEALTHCARE</w:t>
            </w:r>
            <w:r w:rsidR="00C420DB" w:rsidRPr="00C420DB">
              <w:rPr>
                <w:rFonts w:ascii="Times New Roman" w:hAnsi="Times New Roman" w:cs="Times New Roman"/>
                <w:lang w:val="lt-LT"/>
              </w:rPr>
              <w:t xml:space="preserve"> 200 mg/ml, </w:t>
            </w:r>
            <w:proofErr w:type="spellStart"/>
            <w:r w:rsidR="00C420DB" w:rsidRPr="00C420DB">
              <w:rPr>
                <w:rFonts w:ascii="Times New Roman" w:hAnsi="Times New Roman" w:cs="Times New Roman"/>
                <w:lang w:val="lt-LT"/>
              </w:rPr>
              <w:t>solution</w:t>
            </w:r>
            <w:proofErr w:type="spellEnd"/>
            <w:r w:rsidR="00C420DB" w:rsidRPr="00C420DB">
              <w:rPr>
                <w:rFonts w:ascii="Times New Roman" w:hAnsi="Times New Roman" w:cs="Times New Roman"/>
                <w:lang w:val="lt-LT"/>
              </w:rPr>
              <w:t xml:space="preserve"> à </w:t>
            </w:r>
            <w:proofErr w:type="spellStart"/>
            <w:r w:rsidR="00C420DB" w:rsidRPr="00C420DB">
              <w:rPr>
                <w:rFonts w:ascii="Times New Roman" w:hAnsi="Times New Roman" w:cs="Times New Roman"/>
                <w:lang w:val="lt-LT"/>
              </w:rPr>
              <w:t>diluer</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pour</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solution</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injectable</w:t>
            </w:r>
            <w:proofErr w:type="spellEnd"/>
            <w:r w:rsidR="00C420DB" w:rsidRPr="00C420DB">
              <w:rPr>
                <w:rFonts w:ascii="Times New Roman" w:hAnsi="Times New Roman" w:cs="Times New Roman"/>
                <w:lang w:val="lt-LT"/>
              </w:rPr>
              <w:t>/</w:t>
            </w:r>
            <w:proofErr w:type="spellStart"/>
            <w:r w:rsidR="00C420DB" w:rsidRPr="00C420DB">
              <w:rPr>
                <w:rFonts w:ascii="Times New Roman" w:hAnsi="Times New Roman" w:cs="Times New Roman"/>
                <w:lang w:val="lt-LT"/>
              </w:rPr>
              <w:t>pour</w:t>
            </w:r>
            <w:proofErr w:type="spellEnd"/>
            <w:r w:rsidR="00C420DB" w:rsidRPr="00C420DB">
              <w:rPr>
                <w:rFonts w:ascii="Times New Roman" w:hAnsi="Times New Roman" w:cs="Times New Roman"/>
                <w:lang w:val="lt-LT"/>
              </w:rPr>
              <w:t xml:space="preserve"> </w:t>
            </w:r>
            <w:proofErr w:type="spellStart"/>
            <w:r w:rsidR="00C420DB" w:rsidRPr="00C420DB">
              <w:rPr>
                <w:rFonts w:ascii="Times New Roman" w:hAnsi="Times New Roman" w:cs="Times New Roman"/>
                <w:lang w:val="lt-LT"/>
              </w:rPr>
              <w:t>perfusion</w:t>
            </w:r>
            <w:proofErr w:type="spellEnd"/>
          </w:p>
        </w:tc>
      </w:tr>
    </w:tbl>
    <w:p w14:paraId="0730433D" w14:textId="1C0C681B" w:rsidR="00E07AA6" w:rsidRPr="00F216D4" w:rsidRDefault="00E07AA6" w:rsidP="00F216D4">
      <w:pPr>
        <w:pStyle w:val="Pagrindinistekstas"/>
        <w:ind w:left="0"/>
        <w:rPr>
          <w:rFonts w:cs="Times New Roman"/>
          <w:lang w:val="lt-LT"/>
        </w:rPr>
      </w:pPr>
    </w:p>
    <w:p w14:paraId="1F225464" w14:textId="601B584F" w:rsidR="00560070" w:rsidRPr="00F216D4" w:rsidRDefault="00560070" w:rsidP="00F216D4">
      <w:pPr>
        <w:pStyle w:val="Pagrindinistekstas"/>
        <w:ind w:left="0"/>
        <w:rPr>
          <w:rFonts w:cs="Times New Roman"/>
          <w:b/>
          <w:lang w:val="lt-LT"/>
        </w:rPr>
      </w:pPr>
      <w:r w:rsidRPr="00F216D4">
        <w:rPr>
          <w:rFonts w:cs="Times New Roman"/>
          <w:b/>
          <w:lang w:val="lt-LT"/>
        </w:rPr>
        <w:t>Šis pakuotės lapelis paskutinį kartą peržiūrėtas</w:t>
      </w:r>
      <w:r w:rsidR="00D10994">
        <w:rPr>
          <w:rFonts w:cs="Times New Roman"/>
          <w:b/>
          <w:lang w:val="lt-LT"/>
        </w:rPr>
        <w:t xml:space="preserve"> 202</w:t>
      </w:r>
      <w:r w:rsidR="005240DC">
        <w:rPr>
          <w:rFonts w:cs="Times New Roman"/>
          <w:b/>
          <w:lang w:val="lt-LT"/>
        </w:rPr>
        <w:t>5-10-20.</w:t>
      </w:r>
    </w:p>
    <w:p w14:paraId="441C0D8A" w14:textId="77777777" w:rsidR="00560070" w:rsidRPr="00F216D4" w:rsidRDefault="00560070" w:rsidP="00F216D4">
      <w:pPr>
        <w:pStyle w:val="Pagrindinistekstas"/>
        <w:ind w:left="0"/>
        <w:rPr>
          <w:rFonts w:cs="Times New Roman"/>
          <w:lang w:val="lt-LT"/>
        </w:rPr>
      </w:pPr>
    </w:p>
    <w:p w14:paraId="1BF7E54D" w14:textId="18C3F7A1" w:rsidR="00560070" w:rsidRPr="00F216D4" w:rsidRDefault="00560070" w:rsidP="00F216D4">
      <w:pPr>
        <w:pStyle w:val="Pagrindinistekstas"/>
        <w:ind w:left="0"/>
        <w:rPr>
          <w:rFonts w:cs="Times New Roman"/>
          <w:lang w:val="lt-LT"/>
        </w:rPr>
      </w:pPr>
      <w:r w:rsidRPr="00F216D4">
        <w:rPr>
          <w:rFonts w:cs="Times New Roman"/>
          <w:lang w:val="lt-LT"/>
        </w:rPr>
        <w:t>Išsami informacija apie šį vaistą pateikiama Valstybinės vaistų kontrolės tarnybos prie Lietuvos Respublikos sveikatos apsaugos ministerijos tinklalapyje</w:t>
      </w:r>
      <w:r w:rsidRPr="00F216D4">
        <w:rPr>
          <w:rFonts w:cs="Times New Roman"/>
          <w:i/>
          <w:lang w:val="lt-LT"/>
        </w:rPr>
        <w:t xml:space="preserve"> </w:t>
      </w:r>
      <w:hyperlink r:id="rId16" w:history="1">
        <w:r w:rsidRPr="00F216D4">
          <w:rPr>
            <w:rStyle w:val="Hipersaitas"/>
            <w:rFonts w:cs="Times New Roman"/>
            <w:lang w:val="lt-LT"/>
          </w:rPr>
          <w:t>http://www.vvkt.lt/</w:t>
        </w:r>
      </w:hyperlink>
      <w:r w:rsidRPr="00F216D4">
        <w:rPr>
          <w:rFonts w:cs="Times New Roman"/>
          <w:lang w:val="lt-LT"/>
        </w:rPr>
        <w:t>.</w:t>
      </w:r>
    </w:p>
    <w:p w14:paraId="6946946E" w14:textId="77777777" w:rsidR="00560070" w:rsidRPr="00F216D4" w:rsidRDefault="00560070" w:rsidP="00F216D4">
      <w:pPr>
        <w:pStyle w:val="Pagrindinistekstas"/>
        <w:ind w:left="0"/>
        <w:rPr>
          <w:rFonts w:cs="Times New Roman"/>
          <w:lang w:val="lt-LT"/>
        </w:rPr>
      </w:pPr>
    </w:p>
    <w:p w14:paraId="5E87088A" w14:textId="77777777" w:rsidR="006B5AB7" w:rsidRPr="00F216D4" w:rsidRDefault="006B5AB7" w:rsidP="00F216D4">
      <w:pPr>
        <w:rPr>
          <w:rFonts w:ascii="Times New Roman" w:hAnsi="Times New Roman" w:cs="Times New Roman"/>
          <w:lang w:val="lt-LT"/>
        </w:rPr>
      </w:pPr>
      <w:r w:rsidRPr="00F216D4">
        <w:rPr>
          <w:rFonts w:ascii="Times New Roman" w:hAnsi="Times New Roman" w:cs="Times New Roman"/>
          <w:lang w:val="lt-LT"/>
        </w:rPr>
        <w:t>--------------------------------------------------------------------------------------------------------------</w:t>
      </w:r>
    </w:p>
    <w:p w14:paraId="7D5F78A9" w14:textId="77777777" w:rsidR="006B5AB7" w:rsidRPr="00F216D4" w:rsidRDefault="006B5AB7" w:rsidP="00F216D4">
      <w:pPr>
        <w:numPr>
          <w:ilvl w:val="12"/>
          <w:numId w:val="0"/>
        </w:numPr>
        <w:ind w:right="-2"/>
        <w:rPr>
          <w:rFonts w:ascii="Times New Roman" w:eastAsia="Calibri" w:hAnsi="Times New Roman" w:cs="Times New Roman"/>
          <w:b/>
          <w:bCs/>
          <w:i/>
          <w:lang w:val="lt-LT"/>
        </w:rPr>
      </w:pPr>
      <w:r w:rsidRPr="00F216D4">
        <w:rPr>
          <w:rFonts w:ascii="Times New Roman" w:eastAsia="Calibri" w:hAnsi="Times New Roman" w:cs="Times New Roman"/>
          <w:b/>
          <w:bCs/>
          <w:lang w:val="lt-LT"/>
        </w:rPr>
        <w:t>Toliau pateikta informacija skirta tik sveikatos priežiūros specialistams.</w:t>
      </w:r>
    </w:p>
    <w:p w14:paraId="52A4E620" w14:textId="77777777" w:rsidR="006B5AB7" w:rsidRPr="00F216D4" w:rsidRDefault="006B5AB7" w:rsidP="00F216D4">
      <w:pPr>
        <w:numPr>
          <w:ilvl w:val="12"/>
          <w:numId w:val="0"/>
        </w:numPr>
        <w:ind w:right="-2"/>
        <w:rPr>
          <w:rFonts w:ascii="Times New Roman" w:eastAsia="Calibri" w:hAnsi="Times New Roman" w:cs="Times New Roman"/>
          <w:lang w:val="lt-LT"/>
        </w:rPr>
      </w:pPr>
    </w:p>
    <w:p w14:paraId="1B1D47D9" w14:textId="0FDD0D64" w:rsidR="006B5AB7" w:rsidRPr="00F216D4" w:rsidRDefault="00266334" w:rsidP="00F216D4">
      <w:pPr>
        <w:numPr>
          <w:ilvl w:val="12"/>
          <w:numId w:val="0"/>
        </w:numPr>
        <w:ind w:right="-2"/>
        <w:rPr>
          <w:rFonts w:ascii="Times New Roman" w:hAnsi="Times New Roman" w:cs="Times New Roman"/>
          <w:lang w:val="lt-LT"/>
        </w:rPr>
      </w:pPr>
      <w:proofErr w:type="spellStart"/>
      <w:r>
        <w:rPr>
          <w:rFonts w:ascii="Times New Roman" w:hAnsi="Times New Roman" w:cs="Times New Roman"/>
          <w:lang w:val="lt-LT"/>
        </w:rPr>
        <w:t>Cyclophosphamide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Accord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Healthcare</w:t>
      </w:r>
      <w:proofErr w:type="spellEnd"/>
      <w:r w:rsidR="006B5AB7" w:rsidRPr="00F216D4">
        <w:rPr>
          <w:rFonts w:ascii="Times New Roman" w:hAnsi="Times New Roman" w:cs="Times New Roman"/>
          <w:lang w:val="lt-LT"/>
        </w:rPr>
        <w:t xml:space="preserve"> turi būti vartojamas tik prižiūrint gydytojui, turinčiam patirties taikant vėžio chemoterapiją. Šis vaistinis preparatas turi būti vartojamas tik ten, kur yra priemonės reguliariai stebėti klinikinius, biocheminius ir hematologinius rodiklius prieš vartojimą, jo metu ir po jo bei vadovaujant specialistams onkologams.</w:t>
      </w:r>
    </w:p>
    <w:p w14:paraId="0A6EFA5A" w14:textId="77777777" w:rsidR="006B5AB7" w:rsidRPr="00F216D4" w:rsidRDefault="006B5AB7" w:rsidP="00F216D4">
      <w:pPr>
        <w:pStyle w:val="Pagrindinistekstas"/>
        <w:ind w:left="0"/>
        <w:rPr>
          <w:rFonts w:cs="Times New Roman"/>
          <w:lang w:val="lt-LT"/>
        </w:rPr>
      </w:pPr>
    </w:p>
    <w:p w14:paraId="3F454940" w14:textId="69B58FBF" w:rsidR="002370A1" w:rsidRPr="00F216D4" w:rsidRDefault="002370A1" w:rsidP="00F216D4">
      <w:pPr>
        <w:pStyle w:val="Pagrindinistekstas"/>
        <w:ind w:left="0"/>
        <w:rPr>
          <w:rFonts w:cs="Times New Roman"/>
          <w:b/>
          <w:bCs/>
          <w:u w:val="single"/>
          <w:lang w:val="lt-LT"/>
        </w:rPr>
      </w:pPr>
      <w:r w:rsidRPr="00F216D4">
        <w:rPr>
          <w:rFonts w:cs="Times New Roman"/>
          <w:b/>
          <w:bCs/>
          <w:u w:val="single"/>
          <w:lang w:val="lt-LT"/>
        </w:rPr>
        <w:t>Dozavimas</w:t>
      </w:r>
    </w:p>
    <w:p w14:paraId="6017FAA8" w14:textId="77777777" w:rsidR="002370A1" w:rsidRPr="00F216D4" w:rsidRDefault="002370A1" w:rsidP="00F216D4">
      <w:pPr>
        <w:keepNext/>
        <w:rPr>
          <w:rFonts w:ascii="Times New Roman" w:eastAsia="Calibri" w:hAnsi="Times New Roman" w:cs="Times New Roman"/>
          <w:lang w:val="lt-LT"/>
        </w:rPr>
      </w:pPr>
      <w:r w:rsidRPr="00F216D4">
        <w:rPr>
          <w:rFonts w:ascii="Times New Roman" w:eastAsia="Calibri" w:hAnsi="Times New Roman" w:cs="Times New Roman"/>
          <w:lang w:val="lt-LT"/>
        </w:rPr>
        <w:t>Dozę reikia parinkti individualiai.</w:t>
      </w:r>
      <w:r w:rsidRPr="00F216D4">
        <w:rPr>
          <w:rFonts w:ascii="Times New Roman" w:hAnsi="Times New Roman" w:cs="Times New Roman"/>
          <w:lang w:val="lt-LT"/>
        </w:rPr>
        <w:t xml:space="preserve"> </w:t>
      </w:r>
      <w:r w:rsidRPr="00F216D4">
        <w:rPr>
          <w:rFonts w:ascii="Times New Roman" w:eastAsia="Calibri" w:hAnsi="Times New Roman" w:cs="Times New Roman"/>
          <w:lang w:val="lt-LT"/>
        </w:rPr>
        <w:t>Dozės ir gydymo trukmė ir (arba) gydymo intervalai priklauso nuo terapinės indikacijos, kompleksinio gydymo režimo, bendros paciento sveikatos būklės ir organo funkcijos bei laboratorinio stebėjimo (ypač kraujo ląstelių) rezultatų.</w:t>
      </w:r>
    </w:p>
    <w:p w14:paraId="12F7FA24" w14:textId="77777777" w:rsidR="002370A1" w:rsidRPr="00F216D4" w:rsidRDefault="002370A1" w:rsidP="00F216D4">
      <w:pPr>
        <w:rPr>
          <w:rFonts w:ascii="Times New Roman" w:eastAsia="Calibri" w:hAnsi="Times New Roman" w:cs="Times New Roman"/>
          <w:lang w:val="lt-LT"/>
        </w:rPr>
      </w:pPr>
    </w:p>
    <w:p w14:paraId="4E43FB43"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Skiriant derinyje su kitais panašaus toksiškumo </w:t>
      </w:r>
      <w:proofErr w:type="spellStart"/>
      <w:r w:rsidRPr="00F216D4">
        <w:rPr>
          <w:rFonts w:ascii="Times New Roman" w:eastAsia="Calibri" w:hAnsi="Times New Roman" w:cs="Times New Roman"/>
          <w:lang w:val="lt-LT"/>
        </w:rPr>
        <w:t>citostatikais</w:t>
      </w:r>
      <w:proofErr w:type="spellEnd"/>
      <w:r w:rsidRPr="00F216D4">
        <w:rPr>
          <w:rFonts w:ascii="Times New Roman" w:eastAsia="Calibri" w:hAnsi="Times New Roman" w:cs="Times New Roman"/>
          <w:lang w:val="lt-LT"/>
        </w:rPr>
        <w:t xml:space="preserve"> gali prireikti sumažinti dozę arba pratęsti intervalus be gydymo.</w:t>
      </w:r>
    </w:p>
    <w:p w14:paraId="210B1E6C" w14:textId="77777777" w:rsidR="002370A1" w:rsidRPr="00F216D4" w:rsidRDefault="002370A1" w:rsidP="00F216D4">
      <w:pPr>
        <w:rPr>
          <w:rFonts w:ascii="Times New Roman" w:eastAsia="Calibri" w:hAnsi="Times New Roman" w:cs="Times New Roman"/>
          <w:lang w:val="lt-LT"/>
        </w:rPr>
      </w:pPr>
    </w:p>
    <w:p w14:paraId="429AC9FC"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Galima apsvarstyti galimybę naudoti </w:t>
      </w:r>
      <w:proofErr w:type="spellStart"/>
      <w:r w:rsidRPr="00F216D4">
        <w:rPr>
          <w:rFonts w:ascii="Times New Roman" w:eastAsia="Calibri" w:hAnsi="Times New Roman" w:cs="Times New Roman"/>
          <w:lang w:val="lt-LT"/>
        </w:rPr>
        <w:t>kraujodarą</w:t>
      </w:r>
      <w:proofErr w:type="spellEnd"/>
      <w:r w:rsidRPr="00F216D4">
        <w:rPr>
          <w:rFonts w:ascii="Times New Roman" w:eastAsia="Calibri" w:hAnsi="Times New Roman" w:cs="Times New Roman"/>
          <w:lang w:val="lt-LT"/>
        </w:rPr>
        <w:t xml:space="preserve"> stimuliuojančias medžiagas (kolonijas stimuliuojančius faktorius ir </w:t>
      </w:r>
      <w:proofErr w:type="spellStart"/>
      <w:r w:rsidRPr="00F216D4">
        <w:rPr>
          <w:rFonts w:ascii="Times New Roman" w:eastAsia="Calibri" w:hAnsi="Times New Roman" w:cs="Times New Roman"/>
          <w:lang w:val="lt-LT"/>
        </w:rPr>
        <w:t>eritropoezę</w:t>
      </w:r>
      <w:proofErr w:type="spellEnd"/>
      <w:r w:rsidRPr="00F216D4">
        <w:rPr>
          <w:rFonts w:ascii="Times New Roman" w:eastAsia="Calibri" w:hAnsi="Times New Roman" w:cs="Times New Roman"/>
          <w:lang w:val="lt-LT"/>
        </w:rPr>
        <w:t xml:space="preserve"> stimuliuojančias medžiagas), kad sumažėtų </w:t>
      </w:r>
      <w:proofErr w:type="spellStart"/>
      <w:r w:rsidRPr="00F216D4">
        <w:rPr>
          <w:rFonts w:ascii="Times New Roman" w:eastAsia="Calibri" w:hAnsi="Times New Roman" w:cs="Times New Roman"/>
          <w:lang w:val="lt-LT"/>
        </w:rPr>
        <w:t>mielosupresinių</w:t>
      </w:r>
      <w:proofErr w:type="spellEnd"/>
      <w:r w:rsidRPr="00F216D4">
        <w:rPr>
          <w:rFonts w:ascii="Times New Roman" w:eastAsia="Calibri" w:hAnsi="Times New Roman" w:cs="Times New Roman"/>
          <w:lang w:val="lt-LT"/>
        </w:rPr>
        <w:t xml:space="preserve"> komplikacijų rizika ir (arba) kad būtų lengviau paskirti numatytą dozę.</w:t>
      </w:r>
    </w:p>
    <w:p w14:paraId="47439D97" w14:textId="77777777" w:rsidR="002370A1" w:rsidRPr="00F216D4" w:rsidRDefault="002370A1" w:rsidP="00F216D4">
      <w:pPr>
        <w:rPr>
          <w:rFonts w:ascii="Times New Roman" w:eastAsia="Calibri" w:hAnsi="Times New Roman" w:cs="Times New Roman"/>
          <w:lang w:val="lt-LT"/>
        </w:rPr>
      </w:pPr>
    </w:p>
    <w:p w14:paraId="080189EB" w14:textId="2E576835"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Kad būtų sumažinta toksinio poveikio šlapimo takams rizika, prieš vartojimą, jo metu ir iškart po jo reikia suvartoti ar </w:t>
      </w:r>
      <w:proofErr w:type="spellStart"/>
      <w:r w:rsidRPr="00F216D4">
        <w:rPr>
          <w:rFonts w:ascii="Times New Roman" w:eastAsia="Calibri" w:hAnsi="Times New Roman" w:cs="Times New Roman"/>
          <w:lang w:val="lt-LT"/>
        </w:rPr>
        <w:t>infuzuoti</w:t>
      </w:r>
      <w:proofErr w:type="spellEnd"/>
      <w:r w:rsidRPr="00F216D4">
        <w:rPr>
          <w:rFonts w:ascii="Times New Roman" w:eastAsia="Calibri" w:hAnsi="Times New Roman" w:cs="Times New Roman"/>
          <w:lang w:val="lt-LT"/>
        </w:rPr>
        <w:t xml:space="preserve"> pakankamą skysčių kiekį diurezei sukelti. Todėl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turi būti vartojamas ryte (žr. 4.4 skyrių).</w:t>
      </w:r>
    </w:p>
    <w:p w14:paraId="3E14AA9A" w14:textId="77777777" w:rsidR="002370A1" w:rsidRPr="00F216D4" w:rsidRDefault="002370A1" w:rsidP="00F216D4">
      <w:pPr>
        <w:rPr>
          <w:rFonts w:ascii="Times New Roman" w:eastAsia="Calibri" w:hAnsi="Times New Roman" w:cs="Times New Roman"/>
          <w:lang w:val="lt-LT"/>
        </w:rPr>
      </w:pPr>
    </w:p>
    <w:p w14:paraId="39E1B28F"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b/>
          <w:bCs/>
          <w:lang w:val="lt-LT"/>
        </w:rPr>
        <w:t xml:space="preserve">Gydytojas yra atsakingas už sprendimą dėl </w:t>
      </w:r>
      <w:proofErr w:type="spellStart"/>
      <w:r w:rsidRPr="00F216D4">
        <w:rPr>
          <w:rFonts w:ascii="Times New Roman" w:eastAsia="Calibri" w:hAnsi="Times New Roman" w:cs="Times New Roman"/>
          <w:b/>
          <w:bCs/>
          <w:lang w:val="lt-LT"/>
        </w:rPr>
        <w:t>ciklofosfamido</w:t>
      </w:r>
      <w:proofErr w:type="spellEnd"/>
      <w:r w:rsidRPr="00F216D4">
        <w:rPr>
          <w:rFonts w:ascii="Times New Roman" w:eastAsia="Calibri" w:hAnsi="Times New Roman" w:cs="Times New Roman"/>
          <w:b/>
          <w:bCs/>
          <w:lang w:val="lt-LT"/>
        </w:rPr>
        <w:t xml:space="preserve"> vartojimo pagal operacinio gydymo gaires.</w:t>
      </w:r>
    </w:p>
    <w:p w14:paraId="228BDEE9" w14:textId="77777777" w:rsidR="002370A1" w:rsidRPr="00F216D4" w:rsidRDefault="002370A1" w:rsidP="00F216D4">
      <w:pPr>
        <w:rPr>
          <w:rFonts w:ascii="Times New Roman" w:eastAsia="Calibri" w:hAnsi="Times New Roman" w:cs="Times New Roman"/>
          <w:lang w:val="lt-LT"/>
        </w:rPr>
      </w:pPr>
    </w:p>
    <w:p w14:paraId="6AF344A4"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Toliau nurodytos dozės gali būti laikomos bendromis rekomendacijomis:</w:t>
      </w:r>
    </w:p>
    <w:p w14:paraId="119D4A08" w14:textId="77777777" w:rsidR="002370A1" w:rsidRPr="00F216D4" w:rsidRDefault="002370A1" w:rsidP="00F216D4">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 xml:space="preserve">Hematologiniai ir </w:t>
      </w:r>
      <w:proofErr w:type="spellStart"/>
      <w:r w:rsidRPr="00F216D4">
        <w:rPr>
          <w:rFonts w:ascii="Times New Roman" w:eastAsia="Calibri" w:hAnsi="Times New Roman" w:cs="Times New Roman"/>
          <w:i/>
          <w:iCs/>
          <w:u w:val="single"/>
          <w:lang w:val="lt-LT"/>
        </w:rPr>
        <w:t>solidiniai</w:t>
      </w:r>
      <w:proofErr w:type="spellEnd"/>
      <w:r w:rsidRPr="00F216D4">
        <w:rPr>
          <w:rFonts w:ascii="Times New Roman" w:eastAsia="Calibri" w:hAnsi="Times New Roman" w:cs="Times New Roman"/>
          <w:i/>
          <w:iCs/>
          <w:u w:val="single"/>
          <w:lang w:val="lt-LT"/>
        </w:rPr>
        <w:t xml:space="preserve"> navikai</w:t>
      </w:r>
    </w:p>
    <w:p w14:paraId="5A2DD186" w14:textId="77777777" w:rsidR="002370A1" w:rsidRPr="00F216D4" w:rsidRDefault="002370A1" w:rsidP="00C420DB">
      <w:pPr>
        <w:pStyle w:val="Sraopastraipa"/>
        <w:widowControl/>
        <w:numPr>
          <w:ilvl w:val="0"/>
          <w:numId w:val="15"/>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Kasdieniniam gydymui:</w:t>
      </w:r>
    </w:p>
    <w:p w14:paraId="2ACBD97F" w14:textId="77777777" w:rsidR="002370A1" w:rsidRPr="00F216D4" w:rsidRDefault="002370A1" w:rsidP="00C420DB">
      <w:pPr>
        <w:ind w:left="567"/>
        <w:rPr>
          <w:rFonts w:ascii="Times New Roman" w:eastAsia="Calibri" w:hAnsi="Times New Roman" w:cs="Times New Roman"/>
          <w:lang w:val="lt-LT"/>
        </w:rPr>
      </w:pPr>
      <w:r w:rsidRPr="00F216D4">
        <w:rPr>
          <w:rFonts w:ascii="Times New Roman" w:eastAsia="Calibri" w:hAnsi="Times New Roman" w:cs="Times New Roman"/>
          <w:lang w:val="lt-LT"/>
        </w:rPr>
        <w:t>3–6 mg/kg kūno svorio (= 120–240 mg/m</w:t>
      </w: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leidžiama į veną</w:t>
      </w:r>
    </w:p>
    <w:p w14:paraId="6963B27A" w14:textId="77777777" w:rsidR="002370A1" w:rsidRPr="00F216D4" w:rsidRDefault="002370A1" w:rsidP="00C420DB">
      <w:pPr>
        <w:pStyle w:val="Sraopastraipa"/>
        <w:widowControl/>
        <w:numPr>
          <w:ilvl w:val="1"/>
          <w:numId w:val="16"/>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Pertraukiamam gydymui:</w:t>
      </w:r>
    </w:p>
    <w:p w14:paraId="30C2EE41" w14:textId="619F011E" w:rsidR="002370A1" w:rsidRPr="00F216D4" w:rsidRDefault="002370A1" w:rsidP="00C420DB">
      <w:pPr>
        <w:ind w:left="567"/>
        <w:rPr>
          <w:rFonts w:ascii="Times New Roman" w:eastAsia="Calibri" w:hAnsi="Times New Roman" w:cs="Times New Roman"/>
          <w:lang w:val="lt-LT"/>
        </w:rPr>
      </w:pPr>
      <w:r w:rsidRPr="00F216D4">
        <w:rPr>
          <w:rFonts w:ascii="Times New Roman" w:eastAsia="Calibri" w:hAnsi="Times New Roman" w:cs="Times New Roman"/>
          <w:lang w:val="lt-LT"/>
        </w:rPr>
        <w:t>10–15 mg/kg kūno svorio (= 400–600 mg/m</w:t>
      </w:r>
      <w:r w:rsidRPr="00737069">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leidžiama į veną, 2–</w:t>
      </w:r>
      <w:r w:rsidR="00F96468">
        <w:rPr>
          <w:rFonts w:ascii="Times New Roman" w:eastAsia="Calibri" w:hAnsi="Times New Roman" w:cs="Times New Roman"/>
          <w:lang w:val="lt-LT"/>
        </w:rPr>
        <w:t> </w:t>
      </w:r>
      <w:r w:rsidRPr="00F216D4">
        <w:rPr>
          <w:rFonts w:ascii="Times New Roman" w:eastAsia="Calibri" w:hAnsi="Times New Roman" w:cs="Times New Roman"/>
          <w:lang w:val="lt-LT"/>
        </w:rPr>
        <w:t>5 dienų intervalais be terapijos.</w:t>
      </w:r>
    </w:p>
    <w:p w14:paraId="413AF7B9" w14:textId="77777777" w:rsidR="002370A1" w:rsidRPr="00F216D4" w:rsidRDefault="002370A1" w:rsidP="00C420DB">
      <w:pPr>
        <w:pStyle w:val="Sraopastraipa"/>
        <w:widowControl/>
        <w:numPr>
          <w:ilvl w:val="1"/>
          <w:numId w:val="17"/>
        </w:numPr>
        <w:ind w:left="567" w:hanging="567"/>
        <w:rPr>
          <w:rFonts w:ascii="Times New Roman" w:eastAsia="Calibri" w:hAnsi="Times New Roman" w:cs="Times New Roman"/>
          <w:lang w:val="lt-LT"/>
        </w:rPr>
      </w:pPr>
      <w:r w:rsidRPr="00F216D4">
        <w:rPr>
          <w:rFonts w:ascii="Times New Roman" w:eastAsia="Calibri" w:hAnsi="Times New Roman" w:cs="Times New Roman"/>
          <w:lang w:val="lt-LT"/>
        </w:rPr>
        <w:t>Didelės dozės pertraukiamam gydymui:</w:t>
      </w:r>
    </w:p>
    <w:p w14:paraId="0E3E5252" w14:textId="28C1D8A6" w:rsidR="002370A1" w:rsidRPr="00F216D4" w:rsidRDefault="002370A1" w:rsidP="00C420DB">
      <w:pPr>
        <w:ind w:left="567"/>
        <w:rPr>
          <w:rFonts w:ascii="Times New Roman" w:eastAsia="Calibri" w:hAnsi="Times New Roman" w:cs="Times New Roman"/>
          <w:lang w:val="lt-LT"/>
        </w:rPr>
      </w:pPr>
      <w:r w:rsidRPr="00F216D4">
        <w:rPr>
          <w:rFonts w:ascii="Times New Roman" w:eastAsia="Calibri" w:hAnsi="Times New Roman" w:cs="Times New Roman"/>
          <w:lang w:val="lt-LT"/>
        </w:rPr>
        <w:t>20–40 mg/kg kūno svorio (= 800–1</w:t>
      </w:r>
      <w:r w:rsidR="00F96468">
        <w:rPr>
          <w:rFonts w:ascii="Times New Roman" w:eastAsia="Calibri" w:hAnsi="Times New Roman" w:cs="Times New Roman"/>
          <w:lang w:val="lt-LT"/>
        </w:rPr>
        <w:t xml:space="preserve"> </w:t>
      </w:r>
      <w:r w:rsidRPr="00F216D4">
        <w:rPr>
          <w:rFonts w:ascii="Times New Roman" w:eastAsia="Calibri" w:hAnsi="Times New Roman" w:cs="Times New Roman"/>
          <w:lang w:val="lt-LT"/>
        </w:rPr>
        <w:t>600 mg/m</w:t>
      </w: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leidžiama į veną, 21–</w:t>
      </w:r>
      <w:r w:rsidR="00F96468">
        <w:rPr>
          <w:rFonts w:ascii="Times New Roman" w:eastAsia="Calibri" w:hAnsi="Times New Roman" w:cs="Times New Roman"/>
          <w:lang w:val="lt-LT"/>
        </w:rPr>
        <w:t> </w:t>
      </w:r>
      <w:r w:rsidRPr="00F216D4">
        <w:rPr>
          <w:rFonts w:ascii="Times New Roman" w:eastAsia="Calibri" w:hAnsi="Times New Roman" w:cs="Times New Roman"/>
          <w:lang w:val="lt-LT"/>
        </w:rPr>
        <w:t>28 dienų intervalais be terapijos.</w:t>
      </w:r>
    </w:p>
    <w:p w14:paraId="07E8CCAA" w14:textId="77777777" w:rsidR="002370A1" w:rsidRPr="00F216D4" w:rsidRDefault="002370A1" w:rsidP="00F216D4">
      <w:pPr>
        <w:rPr>
          <w:rFonts w:ascii="Times New Roman" w:eastAsia="Calibri" w:hAnsi="Times New Roman" w:cs="Times New Roman"/>
          <w:lang w:val="lt-LT"/>
        </w:rPr>
      </w:pPr>
    </w:p>
    <w:p w14:paraId="09004411" w14:textId="77777777" w:rsidR="002370A1" w:rsidRPr="00F216D4" w:rsidRDefault="002370A1" w:rsidP="00F216D4">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Kaip pasiruošimas kaulų čiulpų transplantacijai</w:t>
      </w:r>
    </w:p>
    <w:p w14:paraId="6A3FFD64"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2 dienas po 60 mg/kg arba 4 dienas po 50 mg/kg kūno svorio leidžiant į veną.</w:t>
      </w:r>
    </w:p>
    <w:p w14:paraId="33E8CE87" w14:textId="6A45798A"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lastRenderedPageBreak/>
        <w:t xml:space="preserve">Jei taikomas </w:t>
      </w:r>
      <w:proofErr w:type="spellStart"/>
      <w:r w:rsidRPr="00F216D4">
        <w:rPr>
          <w:rFonts w:ascii="Times New Roman" w:eastAsia="Calibri" w:hAnsi="Times New Roman" w:cs="Times New Roman"/>
          <w:lang w:val="lt-LT"/>
        </w:rPr>
        <w:t>busulfano-ciklofosfamido</w:t>
      </w:r>
      <w:proofErr w:type="spellEnd"/>
      <w:r w:rsidRPr="00F216D4">
        <w:rPr>
          <w:rFonts w:ascii="Times New Roman" w:eastAsia="Calibri" w:hAnsi="Times New Roman" w:cs="Times New Roman"/>
          <w:lang w:val="lt-LT"/>
        </w:rPr>
        <w:t xml:space="preserve"> (Bu/Cy) režimas, pirmoji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dozė turi būti skiriama praėjus ne mažiau kaip 24 valandoms po paskutinės </w:t>
      </w:r>
      <w:proofErr w:type="spellStart"/>
      <w:r w:rsidRPr="00F216D4">
        <w:rPr>
          <w:rFonts w:ascii="Times New Roman" w:eastAsia="Calibri" w:hAnsi="Times New Roman" w:cs="Times New Roman"/>
          <w:lang w:val="lt-LT"/>
        </w:rPr>
        <w:t>busulfano</w:t>
      </w:r>
      <w:proofErr w:type="spellEnd"/>
      <w:r w:rsidRPr="00F216D4">
        <w:rPr>
          <w:rFonts w:ascii="Times New Roman" w:eastAsia="Calibri" w:hAnsi="Times New Roman" w:cs="Times New Roman"/>
          <w:lang w:val="lt-LT"/>
        </w:rPr>
        <w:t xml:space="preserve"> dozės.</w:t>
      </w:r>
    </w:p>
    <w:p w14:paraId="0547EBC9" w14:textId="77777777" w:rsidR="002370A1" w:rsidRPr="00F216D4" w:rsidRDefault="002370A1" w:rsidP="00F216D4">
      <w:pPr>
        <w:rPr>
          <w:rFonts w:ascii="Times New Roman" w:eastAsia="Calibri" w:hAnsi="Times New Roman" w:cs="Times New Roman"/>
          <w:lang w:val="lt-LT"/>
        </w:rPr>
      </w:pPr>
    </w:p>
    <w:p w14:paraId="332D3039" w14:textId="77777777" w:rsidR="002370A1" w:rsidRPr="00F216D4" w:rsidRDefault="002370A1" w:rsidP="00F216D4">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Autoimuninės ligos</w:t>
      </w:r>
    </w:p>
    <w:p w14:paraId="679FC901" w14:textId="0F435299"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500–1</w:t>
      </w:r>
      <w:r w:rsidR="00725643">
        <w:rPr>
          <w:rFonts w:ascii="Times New Roman" w:eastAsia="Calibri" w:hAnsi="Times New Roman" w:cs="Times New Roman"/>
          <w:lang w:val="lt-LT"/>
        </w:rPr>
        <w:t xml:space="preserve"> </w:t>
      </w:r>
      <w:r w:rsidRPr="00F216D4">
        <w:rPr>
          <w:rFonts w:ascii="Times New Roman" w:eastAsia="Calibri" w:hAnsi="Times New Roman" w:cs="Times New Roman"/>
          <w:lang w:val="lt-LT"/>
        </w:rPr>
        <w:t>000 mg/m</w:t>
      </w:r>
      <w:r w:rsidRPr="00F216D4">
        <w:rPr>
          <w:rFonts w:ascii="Times New Roman" w:eastAsia="Calibri" w:hAnsi="Times New Roman" w:cs="Times New Roman"/>
          <w:vertAlign w:val="superscript"/>
          <w:lang w:val="lt-LT"/>
        </w:rPr>
        <w:t>2</w:t>
      </w:r>
      <w:r w:rsidRPr="00F216D4">
        <w:rPr>
          <w:rFonts w:ascii="Times New Roman" w:eastAsia="Calibri" w:hAnsi="Times New Roman" w:cs="Times New Roman"/>
          <w:lang w:val="lt-LT"/>
        </w:rPr>
        <w:t xml:space="preserve"> kūno paviršiaus ploto per mėnesį.</w:t>
      </w:r>
    </w:p>
    <w:p w14:paraId="77EF2472" w14:textId="77777777" w:rsidR="002370A1" w:rsidRPr="00F216D4" w:rsidRDefault="002370A1" w:rsidP="00F216D4">
      <w:pPr>
        <w:rPr>
          <w:rFonts w:ascii="Times New Roman" w:eastAsia="Calibri" w:hAnsi="Times New Roman" w:cs="Times New Roman"/>
          <w:lang w:val="lt-LT"/>
        </w:rPr>
      </w:pPr>
    </w:p>
    <w:p w14:paraId="2C5617A3" w14:textId="77777777" w:rsidR="002370A1" w:rsidRPr="00F216D4" w:rsidRDefault="002370A1" w:rsidP="00F216D4">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Pacientams, kurių kepenų funkcija sutrikusi</w:t>
      </w:r>
    </w:p>
    <w:p w14:paraId="7DD5832E" w14:textId="772AB600"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Sunkus kepenų funkcijos sutrikimas gali būti susijęs su sumažėjusiu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aktyvavimu. Tai gali pakeisti gydymo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veiksmingumą, todėl į tai reikia atsižvelgti renkantis dozę ir vertinant atsaką į vaistinį preparatą.</w:t>
      </w:r>
    </w:p>
    <w:p w14:paraId="03167A0B" w14:textId="77777777" w:rsidR="002370A1" w:rsidRPr="00F216D4" w:rsidRDefault="002370A1" w:rsidP="00F216D4">
      <w:pPr>
        <w:rPr>
          <w:rFonts w:ascii="Times New Roman" w:eastAsia="Calibri" w:hAnsi="Times New Roman" w:cs="Times New Roman"/>
          <w:lang w:val="lt-LT"/>
        </w:rPr>
      </w:pPr>
    </w:p>
    <w:p w14:paraId="1054B511"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kuriems yra sunkus kepenų funkcijos sutrikimas, dozę reikia sumažinti. Pacientams, kurių serumo </w:t>
      </w:r>
      <w:proofErr w:type="spellStart"/>
      <w:r w:rsidRPr="00F216D4">
        <w:rPr>
          <w:rFonts w:ascii="Times New Roman" w:eastAsia="Calibri" w:hAnsi="Times New Roman" w:cs="Times New Roman"/>
          <w:lang w:val="lt-LT"/>
        </w:rPr>
        <w:t>bilirubino</w:t>
      </w:r>
      <w:proofErr w:type="spellEnd"/>
      <w:r w:rsidRPr="00F216D4">
        <w:rPr>
          <w:rFonts w:ascii="Times New Roman" w:eastAsia="Calibri" w:hAnsi="Times New Roman" w:cs="Times New Roman"/>
          <w:lang w:val="lt-LT"/>
        </w:rPr>
        <w:t xml:space="preserve"> koncentracija yra 3,1–5 mg/100 ml (= 0,053–0,086 </w:t>
      </w:r>
      <w:proofErr w:type="spellStart"/>
      <w:r w:rsidRPr="00F216D4">
        <w:rPr>
          <w:rFonts w:ascii="Times New Roman" w:eastAsia="Calibri" w:hAnsi="Times New Roman" w:cs="Times New Roman"/>
          <w:lang w:val="lt-LT"/>
        </w:rPr>
        <w:t>mmol</w:t>
      </w:r>
      <w:proofErr w:type="spellEnd"/>
      <w:r w:rsidRPr="00F216D4">
        <w:rPr>
          <w:rFonts w:ascii="Times New Roman" w:eastAsia="Calibri" w:hAnsi="Times New Roman" w:cs="Times New Roman"/>
          <w:lang w:val="lt-LT"/>
        </w:rPr>
        <w:t>/l), rekomenduojama dozę sumažinti 25 %.</w:t>
      </w:r>
    </w:p>
    <w:p w14:paraId="1CB30214" w14:textId="77777777" w:rsidR="002370A1" w:rsidRPr="00F216D4" w:rsidRDefault="002370A1" w:rsidP="00F216D4">
      <w:pPr>
        <w:rPr>
          <w:rFonts w:ascii="Times New Roman" w:eastAsia="Calibri" w:hAnsi="Times New Roman" w:cs="Times New Roman"/>
          <w:lang w:val="lt-LT"/>
        </w:rPr>
      </w:pPr>
    </w:p>
    <w:p w14:paraId="1A638CE3" w14:textId="77777777" w:rsidR="002370A1" w:rsidRPr="00F216D4" w:rsidRDefault="002370A1" w:rsidP="00F216D4">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Pacientams, kurių inkstų funkcija sutrikusi</w:t>
      </w:r>
    </w:p>
    <w:p w14:paraId="7820AF36"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Pacientams, kurių inkstų funkcija sutrikusi, ypač pacientams, kuriems yra sunkus sutrikimas, dėl sumažėjusio šalinimo per inkstus gali padidėti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ir jo metabolitų koncentracija plazmoje. Dėl to gali padidėti toksinis poveikis, todėl į tai reikia atsižvelgti nustatant dozę tokiems pacientams. (žr. 4.4 skyrių). Jei </w:t>
      </w:r>
      <w:proofErr w:type="spellStart"/>
      <w:r w:rsidRPr="00F216D4">
        <w:rPr>
          <w:rFonts w:ascii="Times New Roman" w:eastAsia="Calibri" w:hAnsi="Times New Roman" w:cs="Times New Roman"/>
          <w:lang w:val="lt-LT"/>
        </w:rPr>
        <w:t>glomerulų</w:t>
      </w:r>
      <w:proofErr w:type="spellEnd"/>
      <w:r w:rsidRPr="00F216D4">
        <w:rPr>
          <w:rFonts w:ascii="Times New Roman" w:eastAsia="Calibri" w:hAnsi="Times New Roman" w:cs="Times New Roman"/>
          <w:lang w:val="lt-LT"/>
        </w:rPr>
        <w:t xml:space="preserve"> filtracijos greitis yra mažesnis nei 10 ml/min., dozę rekomenduojama sumažinti 50 %.</w:t>
      </w:r>
    </w:p>
    <w:p w14:paraId="18EEA727" w14:textId="77777777" w:rsidR="002370A1" w:rsidRPr="00F216D4" w:rsidRDefault="002370A1" w:rsidP="00F216D4">
      <w:pPr>
        <w:rPr>
          <w:rFonts w:ascii="Times New Roman" w:eastAsia="Calibri" w:hAnsi="Times New Roman" w:cs="Times New Roman"/>
          <w:lang w:val="lt-LT"/>
        </w:rPr>
      </w:pPr>
    </w:p>
    <w:p w14:paraId="168F3273" w14:textId="3C112C8A" w:rsidR="002370A1" w:rsidRPr="00F216D4" w:rsidRDefault="002370A1" w:rsidP="00F216D4">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ir jo metabolitai gali būti šalinami dializės būdu, nors priklausomai nuo naudojamos dializės sistemos klirensas gali skirtis. Pacientams, kuriems reikalinga dializė, reikia apsvarstyti pastovų intervalą tarp dializės ciklų ir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vartojimo.</w:t>
      </w:r>
    </w:p>
    <w:p w14:paraId="0E8F30DC" w14:textId="05B3D72A" w:rsidR="002370A1" w:rsidRDefault="002370A1" w:rsidP="00F216D4">
      <w:pPr>
        <w:rPr>
          <w:rFonts w:ascii="Times New Roman" w:eastAsia="Calibri" w:hAnsi="Times New Roman" w:cs="Times New Roman"/>
          <w:lang w:val="lt-LT"/>
        </w:rPr>
      </w:pPr>
    </w:p>
    <w:p w14:paraId="513EDE4C" w14:textId="77777777" w:rsidR="00725643" w:rsidRPr="00F216D4" w:rsidRDefault="00725643" w:rsidP="00725643">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Senyviems pacientams</w:t>
      </w:r>
    </w:p>
    <w:p w14:paraId="73E2EDEF" w14:textId="77777777" w:rsidR="00725643" w:rsidRPr="00F216D4" w:rsidRDefault="00725643" w:rsidP="00725643">
      <w:pPr>
        <w:rPr>
          <w:rFonts w:ascii="Times New Roman" w:eastAsia="Calibri" w:hAnsi="Times New Roman" w:cs="Times New Roman"/>
          <w:lang w:val="lt-LT"/>
        </w:rPr>
      </w:pPr>
      <w:r w:rsidRPr="00F216D4">
        <w:rPr>
          <w:rFonts w:ascii="Times New Roman" w:eastAsia="Calibri" w:hAnsi="Times New Roman" w:cs="Times New Roman"/>
          <w:lang w:val="lt-LT"/>
        </w:rPr>
        <w:t>Senyviems pacientams vertinant toksinį poveikį ir poreikį koreguoti dozę reikia atsižvelgti į didesnį šios populiacijos kepenų, inkstų ar širdies funkcijos ar kitų organų funkcijos susilpnėjimo dažnį ir gretutines ligas ar kitų vaist</w:t>
      </w:r>
      <w:r>
        <w:rPr>
          <w:rFonts w:ascii="Times New Roman" w:eastAsia="Calibri" w:hAnsi="Times New Roman" w:cs="Times New Roman"/>
          <w:lang w:val="lt-LT"/>
        </w:rPr>
        <w:t>ini</w:t>
      </w:r>
      <w:r w:rsidRPr="00F216D4">
        <w:rPr>
          <w:rFonts w:ascii="Times New Roman" w:eastAsia="Calibri" w:hAnsi="Times New Roman" w:cs="Times New Roman"/>
          <w:lang w:val="lt-LT"/>
        </w:rPr>
        <w:t>ų</w:t>
      </w:r>
      <w:r>
        <w:rPr>
          <w:rFonts w:ascii="Times New Roman" w:eastAsia="Calibri" w:hAnsi="Times New Roman" w:cs="Times New Roman"/>
          <w:lang w:val="lt-LT"/>
        </w:rPr>
        <w:t xml:space="preserve"> preparatų</w:t>
      </w:r>
      <w:r w:rsidRPr="00F216D4">
        <w:rPr>
          <w:rFonts w:ascii="Times New Roman" w:eastAsia="Calibri" w:hAnsi="Times New Roman" w:cs="Times New Roman"/>
          <w:lang w:val="lt-LT"/>
        </w:rPr>
        <w:t xml:space="preserve"> vartojimą.</w:t>
      </w:r>
    </w:p>
    <w:p w14:paraId="63CEF257" w14:textId="77777777" w:rsidR="00725643" w:rsidRPr="00F216D4" w:rsidRDefault="00725643" w:rsidP="00725643">
      <w:pPr>
        <w:rPr>
          <w:rFonts w:ascii="Times New Roman" w:eastAsia="Calibri" w:hAnsi="Times New Roman" w:cs="Times New Roman"/>
          <w:lang w:val="lt-LT"/>
        </w:rPr>
      </w:pPr>
    </w:p>
    <w:p w14:paraId="1533F203" w14:textId="77777777" w:rsidR="00725643" w:rsidRPr="00F216D4" w:rsidRDefault="00725643" w:rsidP="00725643">
      <w:pPr>
        <w:rPr>
          <w:rFonts w:ascii="Times New Roman" w:eastAsia="Calibri" w:hAnsi="Times New Roman" w:cs="Times New Roman"/>
          <w:i/>
          <w:iCs/>
          <w:u w:val="single"/>
          <w:lang w:val="lt-LT"/>
        </w:rPr>
      </w:pPr>
      <w:r w:rsidRPr="00F216D4">
        <w:rPr>
          <w:rFonts w:ascii="Times New Roman" w:eastAsia="Calibri" w:hAnsi="Times New Roman" w:cs="Times New Roman"/>
          <w:i/>
          <w:iCs/>
          <w:u w:val="single"/>
          <w:lang w:val="lt-LT"/>
        </w:rPr>
        <w:t>Vaikų populiacija</w:t>
      </w:r>
    </w:p>
    <w:p w14:paraId="5F522A84" w14:textId="225A2BD9" w:rsidR="00725643" w:rsidRDefault="00725643" w:rsidP="00725643">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buvo skiriama vaikams. </w:t>
      </w:r>
      <w:proofErr w:type="spellStart"/>
      <w:r w:rsidRPr="00F216D4">
        <w:rPr>
          <w:rFonts w:ascii="Times New Roman" w:eastAsia="Calibri" w:hAnsi="Times New Roman" w:cs="Times New Roman"/>
          <w:lang w:val="lt-LT"/>
        </w:rPr>
        <w:t>Ciklofosfamido</w:t>
      </w:r>
      <w:proofErr w:type="spellEnd"/>
      <w:r w:rsidRPr="00F216D4">
        <w:rPr>
          <w:rFonts w:ascii="Times New Roman" w:eastAsia="Calibri" w:hAnsi="Times New Roman" w:cs="Times New Roman"/>
          <w:lang w:val="lt-LT"/>
        </w:rPr>
        <w:t xml:space="preserve"> saugumo savybės vartojant vaikams yra panašios į suaugusiųjų populiacijos.</w:t>
      </w:r>
    </w:p>
    <w:p w14:paraId="7850E3BE" w14:textId="77777777" w:rsidR="00725643" w:rsidRPr="00F216D4" w:rsidRDefault="00725643" w:rsidP="00725643">
      <w:pPr>
        <w:rPr>
          <w:rFonts w:ascii="Times New Roman" w:eastAsia="Calibri" w:hAnsi="Times New Roman" w:cs="Times New Roman"/>
          <w:lang w:val="lt-LT"/>
        </w:rPr>
      </w:pPr>
    </w:p>
    <w:p w14:paraId="26521B8D" w14:textId="77777777" w:rsidR="002370A1" w:rsidRPr="00F216D4" w:rsidRDefault="002370A1" w:rsidP="00F216D4">
      <w:pPr>
        <w:rPr>
          <w:rFonts w:ascii="Times New Roman" w:eastAsia="Calibri" w:hAnsi="Times New Roman" w:cs="Times New Roman"/>
          <w:i/>
          <w:iCs/>
          <w:lang w:val="lt-LT"/>
        </w:rPr>
      </w:pPr>
      <w:r w:rsidRPr="00F216D4">
        <w:rPr>
          <w:rFonts w:ascii="Times New Roman" w:eastAsia="Calibri" w:hAnsi="Times New Roman" w:cs="Times New Roman"/>
          <w:i/>
          <w:iCs/>
          <w:lang w:val="lt-LT"/>
        </w:rPr>
        <w:t xml:space="preserve">Dozės keitimas dėl </w:t>
      </w:r>
      <w:proofErr w:type="spellStart"/>
      <w:r w:rsidRPr="00F216D4">
        <w:rPr>
          <w:rFonts w:ascii="Times New Roman" w:eastAsia="Calibri" w:hAnsi="Times New Roman" w:cs="Times New Roman"/>
          <w:i/>
          <w:iCs/>
          <w:lang w:val="lt-LT"/>
        </w:rPr>
        <w:t>mielosupresijos</w:t>
      </w:r>
      <w:proofErr w:type="spellEnd"/>
    </w:p>
    <w:p w14:paraId="36F7A978"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Gydant </w:t>
      </w:r>
      <w:proofErr w:type="spellStart"/>
      <w:r w:rsidRPr="00F216D4">
        <w:rPr>
          <w:rFonts w:ascii="Times New Roman" w:eastAsia="Calibri" w:hAnsi="Times New Roman" w:cs="Times New Roman"/>
          <w:lang w:val="lt-LT"/>
        </w:rPr>
        <w:t>ciklofosfamidu</w:t>
      </w:r>
      <w:proofErr w:type="spellEnd"/>
      <w:r w:rsidRPr="00F216D4">
        <w:rPr>
          <w:rFonts w:ascii="Times New Roman" w:eastAsia="Calibri" w:hAnsi="Times New Roman" w:cs="Times New Roman"/>
          <w:lang w:val="lt-LT"/>
        </w:rPr>
        <w:t xml:space="preserve"> reikia reguliariai tirti leukocitų ir trombocitų skaičių. Jei reikia, nustačius </w:t>
      </w:r>
      <w:proofErr w:type="spellStart"/>
      <w:r w:rsidRPr="00F216D4">
        <w:rPr>
          <w:rFonts w:ascii="Times New Roman" w:eastAsia="Calibri" w:hAnsi="Times New Roman" w:cs="Times New Roman"/>
          <w:lang w:val="lt-LT"/>
        </w:rPr>
        <w:t>mielosupresijos</w:t>
      </w:r>
      <w:proofErr w:type="spellEnd"/>
      <w:r w:rsidRPr="00F216D4">
        <w:rPr>
          <w:rFonts w:ascii="Times New Roman" w:eastAsia="Calibri" w:hAnsi="Times New Roman" w:cs="Times New Roman"/>
          <w:lang w:val="lt-LT"/>
        </w:rPr>
        <w:t xml:space="preserve"> požymius, rekomenduojama koreguoti dozę.</w:t>
      </w:r>
    </w:p>
    <w:p w14:paraId="562D31BD"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Žr. toliau pateiktą lentelę. Taip pat reikia reguliariai tikrinti, ar šlapimo nuosėdose nėra eritrocitų.</w:t>
      </w:r>
    </w:p>
    <w:p w14:paraId="1EDA1500" w14:textId="77777777" w:rsidR="002370A1" w:rsidRPr="00F216D4" w:rsidRDefault="002370A1" w:rsidP="00F216D4">
      <w:pPr>
        <w:rPr>
          <w:rFonts w:ascii="Times New Roman" w:eastAsia="Calibri" w:hAnsi="Times New Roman" w:cs="Times New Roman"/>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978"/>
        <w:gridCol w:w="3402"/>
      </w:tblGrid>
      <w:tr w:rsidR="002370A1" w:rsidRPr="00F216D4" w14:paraId="7440409E" w14:textId="77777777" w:rsidTr="009E2875">
        <w:tc>
          <w:tcPr>
            <w:tcW w:w="1482" w:type="pct"/>
          </w:tcPr>
          <w:p w14:paraId="2F6465B6" w14:textId="77777777" w:rsidR="002370A1" w:rsidRPr="00F216D4" w:rsidRDefault="002370A1" w:rsidP="00F216D4">
            <w:pPr>
              <w:rPr>
                <w:rFonts w:ascii="Times New Roman" w:eastAsia="Times New Roman" w:hAnsi="Times New Roman" w:cs="Times New Roman"/>
                <w:b/>
                <w:bCs/>
                <w:color w:val="000000"/>
                <w:lang w:val="lt-LT"/>
              </w:rPr>
            </w:pPr>
            <w:r w:rsidRPr="00F216D4">
              <w:rPr>
                <w:rFonts w:ascii="Times New Roman" w:eastAsia="Times New Roman" w:hAnsi="Times New Roman" w:cs="Times New Roman"/>
                <w:b/>
                <w:bCs/>
                <w:color w:val="000000"/>
                <w:shd w:val="clear" w:color="auto" w:fill="FFFFFF"/>
                <w:lang w:val="lt-LT"/>
              </w:rPr>
              <w:t>Leukocitų skaičius</w:t>
            </w:r>
            <w:r w:rsidRPr="00F216D4">
              <w:rPr>
                <w:rFonts w:ascii="Times New Roman" w:eastAsia="Times New Roman" w:hAnsi="Times New Roman" w:cs="Times New Roman"/>
                <w:b/>
                <w:bCs/>
                <w:color w:val="000000"/>
                <w:lang w:val="lt-LT"/>
              </w:rPr>
              <w:t xml:space="preserve"> [</w:t>
            </w:r>
            <w:proofErr w:type="spellStart"/>
            <w:r w:rsidRPr="00F216D4">
              <w:rPr>
                <w:rFonts w:ascii="Times New Roman" w:eastAsia="Times New Roman" w:hAnsi="Times New Roman" w:cs="Times New Roman"/>
                <w:b/>
                <w:bCs/>
                <w:color w:val="000000"/>
                <w:lang w:val="lt-LT"/>
              </w:rPr>
              <w:t>mikrolitrai</w:t>
            </w:r>
            <w:proofErr w:type="spellEnd"/>
            <w:r w:rsidRPr="00F216D4">
              <w:rPr>
                <w:rFonts w:ascii="Times New Roman" w:eastAsia="Times New Roman" w:hAnsi="Times New Roman" w:cs="Times New Roman"/>
                <w:b/>
                <w:bCs/>
                <w:color w:val="000000"/>
                <w:lang w:val="lt-LT"/>
              </w:rPr>
              <w:t>]</w:t>
            </w:r>
          </w:p>
        </w:tc>
        <w:tc>
          <w:tcPr>
            <w:tcW w:w="1642" w:type="pct"/>
          </w:tcPr>
          <w:p w14:paraId="399EC03F" w14:textId="77777777" w:rsidR="002370A1" w:rsidRPr="00F216D4" w:rsidRDefault="002370A1" w:rsidP="00F216D4">
            <w:pPr>
              <w:rPr>
                <w:rFonts w:ascii="Times New Roman" w:eastAsia="Times New Roman" w:hAnsi="Times New Roman" w:cs="Times New Roman"/>
                <w:b/>
                <w:bCs/>
                <w:color w:val="000000"/>
                <w:lang w:val="lt-LT"/>
              </w:rPr>
            </w:pPr>
            <w:r w:rsidRPr="00F216D4">
              <w:rPr>
                <w:rFonts w:ascii="Times New Roman" w:eastAsia="Times New Roman" w:hAnsi="Times New Roman" w:cs="Times New Roman"/>
                <w:b/>
                <w:bCs/>
                <w:color w:val="000000"/>
                <w:shd w:val="clear" w:color="auto" w:fill="FFFFFF"/>
                <w:lang w:val="lt-LT"/>
              </w:rPr>
              <w:t>Trombocitų skaičius</w:t>
            </w:r>
            <w:r w:rsidRPr="00F216D4">
              <w:rPr>
                <w:rFonts w:ascii="Times New Roman" w:eastAsia="Times New Roman" w:hAnsi="Times New Roman" w:cs="Times New Roman"/>
                <w:b/>
                <w:bCs/>
                <w:color w:val="000000"/>
                <w:lang w:val="lt-LT"/>
              </w:rPr>
              <w:t xml:space="preserve"> [</w:t>
            </w:r>
            <w:proofErr w:type="spellStart"/>
            <w:r w:rsidRPr="00F216D4">
              <w:rPr>
                <w:rFonts w:ascii="Times New Roman" w:eastAsia="Times New Roman" w:hAnsi="Times New Roman" w:cs="Times New Roman"/>
                <w:b/>
                <w:bCs/>
                <w:color w:val="000000"/>
                <w:lang w:val="lt-LT"/>
              </w:rPr>
              <w:t>mikrolitrai</w:t>
            </w:r>
            <w:proofErr w:type="spellEnd"/>
            <w:r w:rsidRPr="00F216D4">
              <w:rPr>
                <w:rFonts w:ascii="Times New Roman" w:eastAsia="Times New Roman" w:hAnsi="Times New Roman" w:cs="Times New Roman"/>
                <w:b/>
                <w:bCs/>
                <w:color w:val="000000"/>
                <w:lang w:val="lt-LT"/>
              </w:rPr>
              <w:t>]</w:t>
            </w:r>
          </w:p>
        </w:tc>
        <w:tc>
          <w:tcPr>
            <w:tcW w:w="1876" w:type="pct"/>
          </w:tcPr>
          <w:p w14:paraId="1A421585" w14:textId="77777777" w:rsidR="002370A1" w:rsidRPr="00F216D4" w:rsidRDefault="002370A1" w:rsidP="00F216D4">
            <w:pPr>
              <w:tabs>
                <w:tab w:val="left" w:pos="1183"/>
              </w:tabs>
              <w:ind w:right="363"/>
              <w:rPr>
                <w:rFonts w:ascii="Times New Roman" w:eastAsia="Times New Roman" w:hAnsi="Times New Roman" w:cs="Times New Roman"/>
                <w:b/>
                <w:bCs/>
                <w:color w:val="000000"/>
                <w:lang w:val="lt-LT"/>
              </w:rPr>
            </w:pPr>
            <w:r w:rsidRPr="00F216D4">
              <w:rPr>
                <w:rFonts w:ascii="Times New Roman" w:eastAsia="Times New Roman" w:hAnsi="Times New Roman" w:cs="Times New Roman"/>
                <w:b/>
                <w:bCs/>
                <w:color w:val="000000"/>
                <w:lang w:val="lt-LT"/>
              </w:rPr>
              <w:t>Dozė</w:t>
            </w:r>
          </w:p>
        </w:tc>
      </w:tr>
      <w:tr w:rsidR="002370A1" w:rsidRPr="00F216D4" w14:paraId="5898879E" w14:textId="77777777" w:rsidTr="009E2875">
        <w:tc>
          <w:tcPr>
            <w:tcW w:w="1482" w:type="pct"/>
          </w:tcPr>
          <w:p w14:paraId="5FFBDB2B" w14:textId="08AF869A" w:rsidR="002370A1" w:rsidRPr="00F216D4" w:rsidRDefault="002370A1" w:rsidP="00F216D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daugiau nei 4</w:t>
            </w:r>
            <w:r w:rsidR="00F216D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w:t>
            </w:r>
          </w:p>
        </w:tc>
        <w:tc>
          <w:tcPr>
            <w:tcW w:w="1642" w:type="pct"/>
          </w:tcPr>
          <w:p w14:paraId="5C13DE81" w14:textId="4C588FAB" w:rsidR="002370A1" w:rsidRPr="00F216D4" w:rsidRDefault="002370A1" w:rsidP="00F216D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daugiau nei 100</w:t>
            </w:r>
            <w:r w:rsidR="00F216D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w:t>
            </w:r>
          </w:p>
        </w:tc>
        <w:tc>
          <w:tcPr>
            <w:tcW w:w="1876" w:type="pct"/>
          </w:tcPr>
          <w:p w14:paraId="014BEB8F" w14:textId="77777777" w:rsidR="002370A1" w:rsidRPr="00F216D4" w:rsidRDefault="002370A1" w:rsidP="00F216D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 xml:space="preserve">100 % </w:t>
            </w:r>
            <w:r w:rsidRPr="00F216D4">
              <w:rPr>
                <w:rFonts w:ascii="Times New Roman" w:eastAsia="Times New Roman" w:hAnsi="Times New Roman" w:cs="Times New Roman"/>
                <w:color w:val="000000"/>
                <w:shd w:val="clear" w:color="auto" w:fill="FFFFFF"/>
                <w:lang w:val="lt-LT"/>
              </w:rPr>
              <w:t>numatytos dozės</w:t>
            </w:r>
          </w:p>
        </w:tc>
      </w:tr>
      <w:tr w:rsidR="002370A1" w:rsidRPr="00F216D4" w14:paraId="310CCF20" w14:textId="77777777" w:rsidTr="009E2875">
        <w:tc>
          <w:tcPr>
            <w:tcW w:w="1482" w:type="pct"/>
          </w:tcPr>
          <w:p w14:paraId="6E979ADA" w14:textId="2889E03A" w:rsidR="002370A1" w:rsidRPr="00F216D4" w:rsidRDefault="002370A1" w:rsidP="00F216D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2</w:t>
            </w:r>
            <w:r w:rsidR="00F216D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500–4</w:t>
            </w:r>
            <w:r w:rsidR="00F216D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w:t>
            </w:r>
          </w:p>
        </w:tc>
        <w:tc>
          <w:tcPr>
            <w:tcW w:w="1642" w:type="pct"/>
          </w:tcPr>
          <w:p w14:paraId="491C9C6C" w14:textId="0C5C2876" w:rsidR="002370A1" w:rsidRPr="00F216D4" w:rsidRDefault="002370A1" w:rsidP="00F216D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50</w:t>
            </w:r>
            <w:r w:rsidR="00F216D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000–100</w:t>
            </w:r>
            <w:r w:rsidR="00F216D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w:t>
            </w:r>
          </w:p>
        </w:tc>
        <w:tc>
          <w:tcPr>
            <w:tcW w:w="1876" w:type="pct"/>
          </w:tcPr>
          <w:p w14:paraId="69A9C58E" w14:textId="77777777" w:rsidR="002370A1" w:rsidRPr="00F216D4" w:rsidRDefault="002370A1" w:rsidP="00F216D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50 % numatytos dozės</w:t>
            </w:r>
          </w:p>
        </w:tc>
      </w:tr>
      <w:tr w:rsidR="002370A1" w:rsidRPr="006F0781" w14:paraId="6E3E0B15" w14:textId="77777777" w:rsidTr="009E2875">
        <w:tc>
          <w:tcPr>
            <w:tcW w:w="1482" w:type="pct"/>
          </w:tcPr>
          <w:p w14:paraId="5372BFBD" w14:textId="4C6BDB40" w:rsidR="002370A1" w:rsidRPr="00F216D4" w:rsidRDefault="002370A1" w:rsidP="00F216D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mažiau nei 2</w:t>
            </w:r>
            <w:r w:rsidR="00F216D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500</w:t>
            </w:r>
          </w:p>
        </w:tc>
        <w:tc>
          <w:tcPr>
            <w:tcW w:w="1642" w:type="pct"/>
          </w:tcPr>
          <w:p w14:paraId="74328994" w14:textId="10E01D9F" w:rsidR="002370A1" w:rsidRPr="00F216D4" w:rsidRDefault="002370A1" w:rsidP="00F216D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lang w:val="lt-LT"/>
              </w:rPr>
              <w:t>mažiau nei 50</w:t>
            </w:r>
            <w:r w:rsidR="00F216D4" w:rsidRPr="00F216D4">
              <w:rPr>
                <w:rFonts w:ascii="Times New Roman" w:eastAsia="Times New Roman" w:hAnsi="Times New Roman" w:cs="Times New Roman"/>
                <w:color w:val="000000"/>
                <w:lang w:val="lt-LT"/>
              </w:rPr>
              <w:t> </w:t>
            </w:r>
            <w:r w:rsidRPr="00F216D4">
              <w:rPr>
                <w:rFonts w:ascii="Times New Roman" w:eastAsia="Times New Roman" w:hAnsi="Times New Roman" w:cs="Times New Roman"/>
                <w:color w:val="000000"/>
                <w:lang w:val="lt-LT"/>
              </w:rPr>
              <w:t>000</w:t>
            </w:r>
          </w:p>
        </w:tc>
        <w:tc>
          <w:tcPr>
            <w:tcW w:w="1876" w:type="pct"/>
          </w:tcPr>
          <w:p w14:paraId="51D4DD63" w14:textId="79E682FF" w:rsidR="002370A1" w:rsidRPr="00F216D4" w:rsidRDefault="002370A1" w:rsidP="00F216D4">
            <w:pPr>
              <w:rPr>
                <w:rFonts w:ascii="Times New Roman" w:eastAsia="Times New Roman" w:hAnsi="Times New Roman" w:cs="Times New Roman"/>
                <w:color w:val="000000"/>
                <w:lang w:val="lt-LT"/>
              </w:rPr>
            </w:pPr>
            <w:r w:rsidRPr="00F216D4">
              <w:rPr>
                <w:rFonts w:ascii="Times New Roman" w:eastAsia="Times New Roman" w:hAnsi="Times New Roman" w:cs="Times New Roman"/>
                <w:color w:val="000000"/>
                <w:shd w:val="clear" w:color="auto" w:fill="FFFFFF"/>
                <w:lang w:val="lt-LT"/>
              </w:rPr>
              <w:t>Neskirti, kol vertės normalizuosis, arba nuspręs</w:t>
            </w:r>
            <w:r w:rsidR="00CD0ECB">
              <w:rPr>
                <w:rFonts w:ascii="Times New Roman" w:eastAsia="Times New Roman" w:hAnsi="Times New Roman" w:cs="Times New Roman"/>
                <w:color w:val="000000"/>
                <w:shd w:val="clear" w:color="auto" w:fill="FFFFFF"/>
                <w:lang w:val="lt-LT"/>
              </w:rPr>
              <w:t>ti</w:t>
            </w:r>
            <w:r w:rsidRPr="00F216D4">
              <w:rPr>
                <w:rFonts w:ascii="Times New Roman" w:eastAsia="Times New Roman" w:hAnsi="Times New Roman" w:cs="Times New Roman"/>
                <w:color w:val="000000"/>
                <w:shd w:val="clear" w:color="auto" w:fill="FFFFFF"/>
                <w:lang w:val="lt-LT"/>
              </w:rPr>
              <w:t xml:space="preserve"> individualiai</w:t>
            </w:r>
          </w:p>
        </w:tc>
      </w:tr>
    </w:tbl>
    <w:p w14:paraId="5D3C28F3" w14:textId="77777777" w:rsidR="002370A1" w:rsidRPr="00F216D4" w:rsidRDefault="002370A1" w:rsidP="00F216D4">
      <w:pPr>
        <w:rPr>
          <w:rFonts w:ascii="Times New Roman" w:eastAsia="Calibri" w:hAnsi="Times New Roman" w:cs="Times New Roman"/>
          <w:lang w:val="lt-LT"/>
        </w:rPr>
      </w:pPr>
    </w:p>
    <w:p w14:paraId="67FBEA16"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Taikant kombinuotą gydymą, gali tekti papildomai mažinti dozę.</w:t>
      </w:r>
    </w:p>
    <w:p w14:paraId="20188136" w14:textId="77777777" w:rsidR="002370A1" w:rsidRPr="00F216D4" w:rsidRDefault="002370A1" w:rsidP="00F216D4">
      <w:pPr>
        <w:rPr>
          <w:rFonts w:ascii="Times New Roman" w:eastAsia="Calibri" w:hAnsi="Times New Roman" w:cs="Times New Roman"/>
          <w:lang w:val="lt-LT"/>
        </w:rPr>
      </w:pPr>
    </w:p>
    <w:p w14:paraId="55326513" w14:textId="77777777" w:rsidR="002370A1" w:rsidRPr="00F216D4" w:rsidRDefault="002370A1" w:rsidP="00F216D4">
      <w:pPr>
        <w:rPr>
          <w:rFonts w:ascii="Times New Roman" w:eastAsia="Calibri" w:hAnsi="Times New Roman" w:cs="Times New Roman"/>
          <w:b/>
          <w:bCs/>
          <w:u w:val="single"/>
          <w:lang w:val="lt-LT"/>
        </w:rPr>
      </w:pPr>
      <w:r w:rsidRPr="00F216D4">
        <w:rPr>
          <w:rFonts w:ascii="Times New Roman" w:eastAsia="Calibri" w:hAnsi="Times New Roman" w:cs="Times New Roman"/>
          <w:b/>
          <w:bCs/>
          <w:u w:val="single"/>
          <w:lang w:val="lt-LT"/>
        </w:rPr>
        <w:t>Vartojimo metodas</w:t>
      </w:r>
    </w:p>
    <w:p w14:paraId="095C5F8D" w14:textId="77777777" w:rsidR="002370A1" w:rsidRPr="00F216D4" w:rsidRDefault="002370A1" w:rsidP="00F216D4">
      <w:pPr>
        <w:rPr>
          <w:rFonts w:ascii="Times New Roman" w:eastAsia="Calibri" w:hAnsi="Times New Roman" w:cs="Times New Roman"/>
          <w:lang w:val="lt-LT"/>
        </w:rPr>
      </w:pP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yra inertiškas, kol jį suaktyvina kepenų fermentai. Tačiau, kaip ir ruošiant visus kitus </w:t>
      </w:r>
      <w:proofErr w:type="spellStart"/>
      <w:r w:rsidRPr="00F216D4">
        <w:rPr>
          <w:rFonts w:ascii="Times New Roman" w:eastAsia="Calibri" w:hAnsi="Times New Roman" w:cs="Times New Roman"/>
          <w:lang w:val="lt-LT"/>
        </w:rPr>
        <w:t>citotoksinius</w:t>
      </w:r>
      <w:proofErr w:type="spellEnd"/>
      <w:r w:rsidRPr="00F216D4">
        <w:rPr>
          <w:rFonts w:ascii="Times New Roman" w:eastAsia="Calibri" w:hAnsi="Times New Roman" w:cs="Times New Roman"/>
          <w:lang w:val="lt-LT"/>
        </w:rPr>
        <w:t xml:space="preserve"> vaistinius preparatus, rekomenduojama, kad paruošimą atliktų apmokytas personalas tam skirtoje vietoje.</w:t>
      </w:r>
    </w:p>
    <w:p w14:paraId="37CA48F0" w14:textId="77777777" w:rsidR="002370A1" w:rsidRPr="00F216D4" w:rsidRDefault="002370A1" w:rsidP="00F216D4">
      <w:pPr>
        <w:rPr>
          <w:rFonts w:ascii="Times New Roman" w:eastAsia="Calibri" w:hAnsi="Times New Roman" w:cs="Times New Roman"/>
          <w:lang w:val="lt-LT"/>
        </w:rPr>
      </w:pPr>
    </w:p>
    <w:p w14:paraId="665CF92D" w14:textId="77777777" w:rsidR="002370A1" w:rsidRPr="00F216D4" w:rsidRDefault="002370A1" w:rsidP="00F216D4">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Atsargumo priemonės, kurių reikia imtis prieš tvarkant ar skiriant vaistinį preparatą</w:t>
      </w:r>
    </w:p>
    <w:p w14:paraId="17D012F5" w14:textId="75749FDF"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Vaistinį preparatą tvarkantys asmenys tur</w:t>
      </w:r>
      <w:r w:rsidR="00863208">
        <w:rPr>
          <w:rFonts w:ascii="Times New Roman" w:eastAsia="Calibri" w:hAnsi="Times New Roman" w:cs="Times New Roman"/>
          <w:lang w:val="lt-LT"/>
        </w:rPr>
        <w:t>i</w:t>
      </w:r>
      <w:r w:rsidRPr="00F216D4">
        <w:rPr>
          <w:rFonts w:ascii="Times New Roman" w:eastAsia="Calibri" w:hAnsi="Times New Roman" w:cs="Times New Roman"/>
          <w:lang w:val="lt-LT"/>
        </w:rPr>
        <w:t xml:space="preserve"> mūvėti apsaugines pirštines. Reikia stengtis išvengti medžiagos patekimo į akis. Medžiagos netur</w:t>
      </w:r>
      <w:r w:rsidR="00863208">
        <w:rPr>
          <w:rFonts w:ascii="Times New Roman" w:eastAsia="Calibri" w:hAnsi="Times New Roman" w:cs="Times New Roman"/>
          <w:lang w:val="lt-LT"/>
        </w:rPr>
        <w:t>i</w:t>
      </w:r>
      <w:r w:rsidRPr="00F216D4">
        <w:rPr>
          <w:rFonts w:ascii="Times New Roman" w:eastAsia="Calibri" w:hAnsi="Times New Roman" w:cs="Times New Roman"/>
          <w:lang w:val="lt-LT"/>
        </w:rPr>
        <w:t xml:space="preserve"> tvarkyti nėščios ar žindančios moterys.</w:t>
      </w:r>
    </w:p>
    <w:p w14:paraId="24741227" w14:textId="77777777" w:rsidR="002370A1" w:rsidRPr="00F216D4" w:rsidRDefault="002370A1" w:rsidP="00F216D4">
      <w:pPr>
        <w:rPr>
          <w:rFonts w:ascii="Times New Roman" w:eastAsia="Calibri" w:hAnsi="Times New Roman" w:cs="Times New Roman"/>
          <w:lang w:val="lt-LT"/>
        </w:rPr>
      </w:pPr>
    </w:p>
    <w:p w14:paraId="13E93125" w14:textId="77777777" w:rsidR="002370A1" w:rsidRPr="00F216D4" w:rsidRDefault="002370A1" w:rsidP="00F216D4">
      <w:pPr>
        <w:numPr>
          <w:ilvl w:val="12"/>
          <w:numId w:val="0"/>
        </w:numPr>
        <w:ind w:right="-2"/>
        <w:rPr>
          <w:rFonts w:ascii="Times New Roman" w:hAnsi="Times New Roman" w:cs="Times New Roman"/>
          <w:u w:val="single"/>
          <w:lang w:val="lt-LT"/>
        </w:rPr>
      </w:pPr>
      <w:r w:rsidRPr="00F216D4">
        <w:rPr>
          <w:rFonts w:ascii="Times New Roman" w:hAnsi="Times New Roman" w:cs="Times New Roman"/>
          <w:u w:val="single"/>
          <w:lang w:val="lt-LT"/>
        </w:rPr>
        <w:t>Leidimas į veną</w:t>
      </w:r>
    </w:p>
    <w:p w14:paraId="740F1D26"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Į veną leidžiamus vaistinius preparatus prieš vartojant reikia vizualiai patikrinti, ar nėra dalelių ir ar nepakitusi spalva, kai tai leidžia padaryti tirpalas ir </w:t>
      </w:r>
      <w:proofErr w:type="spellStart"/>
      <w:r w:rsidRPr="00F216D4">
        <w:rPr>
          <w:rFonts w:ascii="Times New Roman" w:eastAsia="Calibri" w:hAnsi="Times New Roman" w:cs="Times New Roman"/>
          <w:lang w:val="lt-LT"/>
        </w:rPr>
        <w:t>talpyklė</w:t>
      </w:r>
      <w:proofErr w:type="spellEnd"/>
      <w:r w:rsidRPr="00F216D4">
        <w:rPr>
          <w:rFonts w:ascii="Times New Roman" w:eastAsia="Calibri" w:hAnsi="Times New Roman" w:cs="Times New Roman"/>
          <w:lang w:val="lt-LT"/>
        </w:rPr>
        <w:t>.</w:t>
      </w:r>
    </w:p>
    <w:p w14:paraId="20098A3E" w14:textId="77777777" w:rsidR="002370A1" w:rsidRPr="00F216D4" w:rsidRDefault="002370A1" w:rsidP="00F216D4">
      <w:pPr>
        <w:rPr>
          <w:rFonts w:ascii="Times New Roman" w:eastAsia="Calibri" w:hAnsi="Times New Roman" w:cs="Times New Roman"/>
          <w:lang w:val="lt-LT"/>
        </w:rPr>
      </w:pPr>
    </w:p>
    <w:p w14:paraId="29091DD5" w14:textId="77777777" w:rsidR="002370A1" w:rsidRPr="00F216D4" w:rsidRDefault="002370A1" w:rsidP="00F216D4">
      <w:pPr>
        <w:rPr>
          <w:rFonts w:ascii="Times New Roman" w:eastAsia="Calibri" w:hAnsi="Times New Roman" w:cs="Times New Roman"/>
          <w:i/>
          <w:iCs/>
          <w:lang w:val="lt-LT"/>
        </w:rPr>
      </w:pPr>
      <w:r w:rsidRPr="00F216D4">
        <w:rPr>
          <w:rFonts w:ascii="Times New Roman" w:eastAsia="Calibri" w:hAnsi="Times New Roman" w:cs="Times New Roman"/>
          <w:i/>
          <w:iCs/>
          <w:lang w:val="lt-LT"/>
        </w:rPr>
        <w:t>Infuzija</w:t>
      </w:r>
    </w:p>
    <w:p w14:paraId="5DCA2C6C" w14:textId="7777777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Geriausia į veną leisti kaip infuziją.</w:t>
      </w:r>
    </w:p>
    <w:p w14:paraId="30172658" w14:textId="162624B3"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Jei tirpalas bus naudojamas infuzijai į veną,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praskiedžiamas iki mažiausios 2 mg/ml koncentracijos naudojant bet kurį iš toliau nurodytų skiediklių: </w:t>
      </w:r>
    </w:p>
    <w:p w14:paraId="321E90C0" w14:textId="77777777" w:rsidR="00F216D4" w:rsidRPr="00F216D4" w:rsidRDefault="00F216D4" w:rsidP="00F216D4">
      <w:pPr>
        <w:tabs>
          <w:tab w:val="left" w:pos="567"/>
        </w:tabs>
        <w:rPr>
          <w:rFonts w:ascii="Times New Roman" w:eastAsia="Calibri" w:hAnsi="Times New Roman" w:cs="Times New Roman"/>
          <w:lang w:val="lt-LT"/>
        </w:rPr>
      </w:pPr>
    </w:p>
    <w:p w14:paraId="59A3D7D6" w14:textId="4307E8F1" w:rsidR="00F216D4" w:rsidRPr="00F216D4" w:rsidRDefault="00F216D4"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0,9 % natrio chlorido injekcin</w:t>
      </w:r>
      <w:r w:rsidR="00863208">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sidR="00863208">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7D9C0E85" w14:textId="52AD52BD" w:rsidR="00F216D4" w:rsidRPr="00F216D4" w:rsidRDefault="00F216D4"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0,45 % natrio chlorido injekcin</w:t>
      </w:r>
      <w:r w:rsidR="00863208">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sidR="00863208">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66E60617" w14:textId="2261E801" w:rsidR="00F216D4" w:rsidRPr="00F216D4" w:rsidRDefault="00F216D4"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5 % gliukozės injekcin</w:t>
      </w:r>
      <w:r w:rsidR="00863208">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sidR="00863208">
        <w:rPr>
          <w:rFonts w:ascii="Times New Roman" w:eastAsia="Calibri" w:hAnsi="Times New Roman" w:cs="Times New Roman"/>
          <w:lang w:val="lt-LT"/>
        </w:rPr>
        <w:t>ą</w:t>
      </w:r>
      <w:r w:rsidRPr="00F216D4">
        <w:rPr>
          <w:rFonts w:ascii="Times New Roman" w:eastAsia="Calibri" w:hAnsi="Times New Roman" w:cs="Times New Roman"/>
          <w:lang w:val="lt-LT"/>
        </w:rPr>
        <w:t xml:space="preserve">, </w:t>
      </w:r>
    </w:p>
    <w:p w14:paraId="21849146" w14:textId="37153CB1" w:rsidR="00F216D4" w:rsidRPr="00F216D4" w:rsidRDefault="00F216D4"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5 % gliukozės ir 0,9 % natrio chlorido injekcin</w:t>
      </w:r>
      <w:r w:rsidR="00863208">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sidR="00863208">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06E1C358" w14:textId="77777777" w:rsidR="002370A1" w:rsidRPr="00F216D4" w:rsidRDefault="002370A1" w:rsidP="00F216D4">
      <w:pPr>
        <w:rPr>
          <w:rFonts w:ascii="Times New Roman" w:eastAsia="Calibri" w:hAnsi="Times New Roman" w:cs="Times New Roman"/>
          <w:lang w:val="lt-LT"/>
        </w:rPr>
      </w:pPr>
    </w:p>
    <w:p w14:paraId="1E0FB07B" w14:textId="77777777" w:rsidR="002370A1" w:rsidRPr="00F216D4" w:rsidRDefault="002370A1" w:rsidP="00F216D4">
      <w:pPr>
        <w:rPr>
          <w:rFonts w:ascii="Times New Roman" w:eastAsia="Calibri" w:hAnsi="Times New Roman" w:cs="Times New Roman"/>
          <w:i/>
          <w:iCs/>
          <w:lang w:val="lt-LT"/>
        </w:rPr>
      </w:pPr>
      <w:r w:rsidRPr="00F216D4">
        <w:rPr>
          <w:rFonts w:ascii="Times New Roman" w:eastAsia="Calibri" w:hAnsi="Times New Roman" w:cs="Times New Roman"/>
          <w:i/>
          <w:iCs/>
          <w:lang w:val="lt-LT"/>
        </w:rPr>
        <w:t>Tiesioginė injekcija</w:t>
      </w:r>
    </w:p>
    <w:p w14:paraId="5AF22A49" w14:textId="44C61D27" w:rsidR="002370A1" w:rsidRPr="00F216D4" w:rsidRDefault="002370A1"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Jei tirpalas bus naudojamas tiesioginei injekcijai, </w:t>
      </w:r>
      <w:proofErr w:type="spellStart"/>
      <w:r w:rsidR="00266334">
        <w:rPr>
          <w:rFonts w:ascii="Times New Roman" w:eastAsia="Calibri" w:hAnsi="Times New Roman" w:cs="Times New Roman"/>
          <w:lang w:val="lt-LT"/>
        </w:rPr>
        <w:t>Cyclophosphamide</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Accord</w:t>
      </w:r>
      <w:proofErr w:type="spellEnd"/>
      <w:r w:rsidR="00266334">
        <w:rPr>
          <w:rFonts w:ascii="Times New Roman" w:eastAsia="Calibri" w:hAnsi="Times New Roman" w:cs="Times New Roman"/>
          <w:lang w:val="lt-LT"/>
        </w:rPr>
        <w:t xml:space="preserve"> </w:t>
      </w:r>
      <w:proofErr w:type="spellStart"/>
      <w:r w:rsidR="00266334">
        <w:rPr>
          <w:rFonts w:ascii="Times New Roman" w:eastAsia="Calibri" w:hAnsi="Times New Roman" w:cs="Times New Roman"/>
          <w:lang w:val="lt-LT"/>
        </w:rPr>
        <w:t>Healthcare</w:t>
      </w:r>
      <w:proofErr w:type="spellEnd"/>
      <w:r w:rsidRPr="00F216D4">
        <w:rPr>
          <w:rFonts w:ascii="Times New Roman" w:eastAsia="Calibri" w:hAnsi="Times New Roman" w:cs="Times New Roman"/>
          <w:lang w:val="lt-LT"/>
        </w:rPr>
        <w:t xml:space="preserve"> praskiedžiamas iki mažiausios 20 mg/ml koncentracijos naudojant bet kurį iš toliau nurodytų skiediklių:</w:t>
      </w:r>
    </w:p>
    <w:p w14:paraId="174D16ED" w14:textId="77777777" w:rsidR="002370A1" w:rsidRPr="00F216D4" w:rsidRDefault="002370A1" w:rsidP="00F216D4">
      <w:pPr>
        <w:rPr>
          <w:rFonts w:ascii="Times New Roman" w:eastAsia="Calibri" w:hAnsi="Times New Roman" w:cs="Times New Roman"/>
          <w:lang w:val="lt-LT"/>
        </w:rPr>
      </w:pPr>
    </w:p>
    <w:p w14:paraId="1082AC22" w14:textId="1FDD0F02" w:rsidR="00F216D4" w:rsidRPr="00F216D4" w:rsidRDefault="00F216D4"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0,9 % natrio chlorido injekcin</w:t>
      </w:r>
      <w:r w:rsidR="00F701D0">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sidR="00F701D0">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00124BCD" w14:textId="4ABB7229" w:rsidR="00F216D4" w:rsidRPr="00F216D4" w:rsidRDefault="00F216D4"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0,45 % natrio chlorido injekcin</w:t>
      </w:r>
      <w:r w:rsidR="00F701D0">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sidR="00F701D0">
        <w:rPr>
          <w:rFonts w:ascii="Times New Roman" w:eastAsia="Calibri" w:hAnsi="Times New Roman" w:cs="Times New Roman"/>
          <w:lang w:val="lt-LT"/>
        </w:rPr>
        <w:t>ą</w:t>
      </w:r>
      <w:r w:rsidRPr="00F216D4">
        <w:rPr>
          <w:rFonts w:ascii="Times New Roman" w:eastAsia="Calibri" w:hAnsi="Times New Roman" w:cs="Times New Roman"/>
          <w:lang w:val="lt-LT"/>
        </w:rPr>
        <w:t xml:space="preserve">, </w:t>
      </w:r>
    </w:p>
    <w:p w14:paraId="58F2BAD5" w14:textId="60D4C912" w:rsidR="00F216D4" w:rsidRPr="00F216D4" w:rsidRDefault="00F216D4"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5 % gliukozės injekcin</w:t>
      </w:r>
      <w:r w:rsidR="00F701D0">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sidR="00F701D0">
        <w:rPr>
          <w:rFonts w:ascii="Times New Roman" w:eastAsia="Calibri" w:hAnsi="Times New Roman" w:cs="Times New Roman"/>
          <w:lang w:val="lt-LT"/>
        </w:rPr>
        <w:t>ą</w:t>
      </w:r>
      <w:r w:rsidRPr="00F216D4">
        <w:rPr>
          <w:rFonts w:ascii="Times New Roman" w:eastAsia="Calibri" w:hAnsi="Times New Roman" w:cs="Times New Roman"/>
          <w:lang w:val="lt-LT"/>
        </w:rPr>
        <w:t xml:space="preserve">, </w:t>
      </w:r>
    </w:p>
    <w:p w14:paraId="72F66288" w14:textId="5841A268" w:rsidR="00F216D4" w:rsidRPr="00F216D4" w:rsidRDefault="00F216D4" w:rsidP="00F216D4">
      <w:pPr>
        <w:pStyle w:val="Sraopastraipa"/>
        <w:numPr>
          <w:ilvl w:val="0"/>
          <w:numId w:val="26"/>
        </w:numPr>
        <w:tabs>
          <w:tab w:val="left" w:pos="567"/>
        </w:tabs>
        <w:ind w:left="0" w:firstLine="0"/>
        <w:rPr>
          <w:rFonts w:ascii="Times New Roman" w:eastAsia="Calibri" w:hAnsi="Times New Roman" w:cs="Times New Roman"/>
          <w:lang w:val="lt-LT"/>
        </w:rPr>
      </w:pPr>
      <w:r w:rsidRPr="00F216D4">
        <w:rPr>
          <w:rFonts w:ascii="Times New Roman" w:eastAsia="Calibri" w:hAnsi="Times New Roman" w:cs="Times New Roman"/>
          <w:lang w:val="lt-LT"/>
        </w:rPr>
        <w:t>5 % gliukozės ir 0,9 % natrio chlorido injekcin</w:t>
      </w:r>
      <w:r w:rsidR="00F701D0">
        <w:rPr>
          <w:rFonts w:ascii="Times New Roman" w:eastAsia="Calibri" w:hAnsi="Times New Roman" w:cs="Times New Roman"/>
          <w:lang w:val="lt-LT"/>
        </w:rPr>
        <w:t>į</w:t>
      </w:r>
      <w:r w:rsidRPr="00F216D4">
        <w:rPr>
          <w:rFonts w:ascii="Times New Roman" w:eastAsia="Calibri" w:hAnsi="Times New Roman" w:cs="Times New Roman"/>
          <w:lang w:val="lt-LT"/>
        </w:rPr>
        <w:t xml:space="preserve"> tirpal</w:t>
      </w:r>
      <w:r w:rsidR="00F701D0">
        <w:rPr>
          <w:rFonts w:ascii="Times New Roman" w:eastAsia="Calibri" w:hAnsi="Times New Roman" w:cs="Times New Roman"/>
          <w:lang w:val="lt-LT"/>
        </w:rPr>
        <w:t>ą</w:t>
      </w:r>
      <w:r w:rsidRPr="00F216D4">
        <w:rPr>
          <w:rFonts w:ascii="Times New Roman" w:eastAsia="Calibri" w:hAnsi="Times New Roman" w:cs="Times New Roman"/>
          <w:lang w:val="lt-LT"/>
        </w:rPr>
        <w:t>.</w:t>
      </w:r>
    </w:p>
    <w:p w14:paraId="279ECFFD" w14:textId="77777777" w:rsidR="002370A1" w:rsidRPr="00F216D4" w:rsidRDefault="002370A1" w:rsidP="00F216D4">
      <w:pPr>
        <w:rPr>
          <w:rFonts w:ascii="Times New Roman" w:eastAsia="Calibri" w:hAnsi="Times New Roman" w:cs="Times New Roman"/>
          <w:lang w:val="lt-LT"/>
        </w:rPr>
      </w:pPr>
    </w:p>
    <w:p w14:paraId="2FFEFDDF" w14:textId="77777777" w:rsidR="00F216D4" w:rsidRPr="00F216D4" w:rsidRDefault="00F216D4" w:rsidP="00F216D4">
      <w:pPr>
        <w:rPr>
          <w:rFonts w:ascii="Times New Roman" w:eastAsia="Calibri" w:hAnsi="Times New Roman" w:cs="Times New Roman"/>
          <w:b/>
          <w:bCs/>
          <w:lang w:val="lt-LT"/>
        </w:rPr>
      </w:pPr>
      <w:r w:rsidRPr="00F216D4">
        <w:rPr>
          <w:rFonts w:ascii="Times New Roman" w:eastAsia="Calibri" w:hAnsi="Times New Roman" w:cs="Times New Roman"/>
          <w:b/>
          <w:bCs/>
          <w:lang w:val="lt-LT"/>
        </w:rPr>
        <w:t xml:space="preserve">Nenaudokite sterilaus injekcinio vandens skiedimui, nes gaunamas </w:t>
      </w:r>
      <w:proofErr w:type="spellStart"/>
      <w:r w:rsidRPr="00F216D4">
        <w:rPr>
          <w:rFonts w:ascii="Times New Roman" w:eastAsia="Calibri" w:hAnsi="Times New Roman" w:cs="Times New Roman"/>
          <w:b/>
          <w:bCs/>
          <w:lang w:val="lt-LT"/>
        </w:rPr>
        <w:t>hipotoninis</w:t>
      </w:r>
      <w:proofErr w:type="spellEnd"/>
      <w:r w:rsidRPr="00F216D4">
        <w:rPr>
          <w:rFonts w:ascii="Times New Roman" w:eastAsia="Calibri" w:hAnsi="Times New Roman" w:cs="Times New Roman"/>
          <w:b/>
          <w:bCs/>
          <w:lang w:val="lt-LT"/>
        </w:rPr>
        <w:t xml:space="preserve"> tirpalas ir jo negalima leisti tiesiogiai.</w:t>
      </w:r>
    </w:p>
    <w:p w14:paraId="4BB4D31C" w14:textId="77777777" w:rsidR="002370A1" w:rsidRPr="00F216D4" w:rsidRDefault="002370A1" w:rsidP="00F216D4">
      <w:pPr>
        <w:rPr>
          <w:rFonts w:ascii="Times New Roman" w:eastAsia="Calibri" w:hAnsi="Times New Roman" w:cs="Times New Roman"/>
          <w:lang w:val="lt-LT"/>
        </w:rPr>
      </w:pPr>
    </w:p>
    <w:p w14:paraId="0FC521FA" w14:textId="204AC943" w:rsidR="00F216D4" w:rsidRPr="00F216D4" w:rsidRDefault="00F216D4"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Norint sumažinti nepageidaujamų reakcijų, kurios priklauso nuo leidimo greičio (pvz., veido patinimas, galvos skausmas, nosies užgulimas, galvos odos deginimas), tikimybę, </w:t>
      </w:r>
      <w:proofErr w:type="spellStart"/>
      <w:r w:rsidRPr="00F216D4">
        <w:rPr>
          <w:rFonts w:ascii="Times New Roman" w:eastAsia="Calibri" w:hAnsi="Times New Roman" w:cs="Times New Roman"/>
          <w:lang w:val="lt-LT"/>
        </w:rPr>
        <w:t>ciklofosfamidas</w:t>
      </w:r>
      <w:proofErr w:type="spellEnd"/>
      <w:r w:rsidRPr="00F216D4">
        <w:rPr>
          <w:rFonts w:ascii="Times New Roman" w:eastAsia="Calibri" w:hAnsi="Times New Roman" w:cs="Times New Roman"/>
          <w:lang w:val="lt-LT"/>
        </w:rPr>
        <w:t xml:space="preserve"> turi būti leidžiamas arba </w:t>
      </w:r>
      <w:proofErr w:type="spellStart"/>
      <w:r w:rsidRPr="00F216D4">
        <w:rPr>
          <w:rFonts w:ascii="Times New Roman" w:eastAsia="Calibri" w:hAnsi="Times New Roman" w:cs="Times New Roman"/>
          <w:lang w:val="lt-LT"/>
        </w:rPr>
        <w:t>infuzuojamas</w:t>
      </w:r>
      <w:proofErr w:type="spellEnd"/>
      <w:r w:rsidRPr="00F216D4">
        <w:rPr>
          <w:rFonts w:ascii="Times New Roman" w:eastAsia="Calibri" w:hAnsi="Times New Roman" w:cs="Times New Roman"/>
          <w:lang w:val="lt-LT"/>
        </w:rPr>
        <w:t xml:space="preserve"> labai lėtai. Infuzijos trukmė turi būti </w:t>
      </w:r>
      <w:proofErr w:type="spellStart"/>
      <w:r w:rsidR="00181633">
        <w:rPr>
          <w:rFonts w:ascii="Times New Roman" w:eastAsia="Calibri" w:hAnsi="Times New Roman" w:cs="Times New Roman"/>
          <w:lang w:val="lt-LT"/>
        </w:rPr>
        <w:t>a</w:t>
      </w:r>
      <w:r w:rsidRPr="00F216D4">
        <w:rPr>
          <w:rFonts w:ascii="Times New Roman" w:eastAsia="Calibri" w:hAnsi="Times New Roman" w:cs="Times New Roman"/>
          <w:lang w:val="lt-LT"/>
        </w:rPr>
        <w:t>tinkama</w:t>
      </w:r>
      <w:proofErr w:type="spellEnd"/>
      <w:r w:rsidRPr="00F216D4">
        <w:rPr>
          <w:rFonts w:ascii="Times New Roman" w:eastAsia="Calibri" w:hAnsi="Times New Roman" w:cs="Times New Roman"/>
          <w:lang w:val="lt-LT"/>
        </w:rPr>
        <w:t xml:space="preserve"> </w:t>
      </w:r>
      <w:proofErr w:type="spellStart"/>
      <w:r w:rsidRPr="00F216D4">
        <w:rPr>
          <w:rFonts w:ascii="Times New Roman" w:eastAsia="Calibri" w:hAnsi="Times New Roman" w:cs="Times New Roman"/>
          <w:lang w:val="lt-LT"/>
        </w:rPr>
        <w:t>infuzuojamo</w:t>
      </w:r>
      <w:proofErr w:type="spellEnd"/>
      <w:r w:rsidRPr="00F216D4">
        <w:rPr>
          <w:rFonts w:ascii="Times New Roman" w:eastAsia="Calibri" w:hAnsi="Times New Roman" w:cs="Times New Roman"/>
          <w:lang w:val="lt-LT"/>
        </w:rPr>
        <w:t xml:space="preserve"> skysčio nešiklio tūriui ir tipui.</w:t>
      </w:r>
    </w:p>
    <w:p w14:paraId="0576A2DB" w14:textId="77777777" w:rsidR="002370A1" w:rsidRPr="00F216D4" w:rsidRDefault="002370A1" w:rsidP="00F216D4">
      <w:pPr>
        <w:pStyle w:val="Pagrindinistekstas"/>
        <w:ind w:left="0"/>
        <w:rPr>
          <w:rFonts w:cs="Times New Roman"/>
          <w:lang w:val="lt-LT"/>
        </w:rPr>
      </w:pPr>
    </w:p>
    <w:p w14:paraId="00EA9F19" w14:textId="4F2B826C" w:rsidR="009B0669" w:rsidRPr="00F216D4" w:rsidRDefault="009B0669" w:rsidP="00F216D4">
      <w:pPr>
        <w:pStyle w:val="Pagrindinistekstas"/>
        <w:ind w:left="0"/>
        <w:rPr>
          <w:rFonts w:cs="Times New Roman"/>
          <w:b/>
          <w:bCs/>
          <w:lang w:val="lt-LT"/>
        </w:rPr>
      </w:pPr>
      <w:r w:rsidRPr="00F216D4">
        <w:rPr>
          <w:rFonts w:cs="Times New Roman"/>
          <w:b/>
          <w:bCs/>
          <w:lang w:val="lt-LT"/>
        </w:rPr>
        <w:t>Praskiesto tirpalo laikymas ir tinkamumo laikas</w:t>
      </w:r>
    </w:p>
    <w:p w14:paraId="086E7497" w14:textId="77777777" w:rsidR="009B0669" w:rsidRPr="00F216D4" w:rsidRDefault="009B0669" w:rsidP="00F216D4">
      <w:pPr>
        <w:pStyle w:val="Pagrindinistekstas"/>
        <w:ind w:left="0"/>
        <w:rPr>
          <w:rFonts w:cs="Times New Roman"/>
          <w:lang w:val="lt-LT"/>
        </w:rPr>
      </w:pPr>
    </w:p>
    <w:p w14:paraId="1EB5CB3D" w14:textId="77777777" w:rsidR="00F216D4" w:rsidRPr="00F216D4" w:rsidRDefault="00F216D4" w:rsidP="00F216D4">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Po atidarymo</w:t>
      </w:r>
    </w:p>
    <w:p w14:paraId="3F42A3AC" w14:textId="77777777" w:rsidR="00F216D4" w:rsidRPr="00F216D4" w:rsidRDefault="00F216D4"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Po atidarymo panaudotą </w:t>
      </w:r>
      <w:proofErr w:type="spellStart"/>
      <w:r w:rsidRPr="00F216D4">
        <w:rPr>
          <w:rFonts w:ascii="Times New Roman" w:eastAsia="Calibri" w:hAnsi="Times New Roman" w:cs="Times New Roman"/>
          <w:lang w:val="lt-LT"/>
        </w:rPr>
        <w:t>daugiadozį</w:t>
      </w:r>
      <w:proofErr w:type="spellEnd"/>
      <w:r w:rsidRPr="00F216D4">
        <w:rPr>
          <w:rFonts w:ascii="Times New Roman" w:eastAsia="Calibri" w:hAnsi="Times New Roman" w:cs="Times New Roman"/>
          <w:lang w:val="lt-LT"/>
        </w:rPr>
        <w:t xml:space="preserve"> flakoną reikia laikyti gamintojo dėžutėje 2 °C – 8 °C temperatūroje iki 28 parų. Nesuvartotą dalį reikia išmesti po 28 dienų.</w:t>
      </w:r>
    </w:p>
    <w:p w14:paraId="7A8DE661" w14:textId="77777777" w:rsidR="00F216D4" w:rsidRPr="00F216D4" w:rsidRDefault="00F216D4" w:rsidP="00F216D4">
      <w:pPr>
        <w:rPr>
          <w:rFonts w:ascii="Times New Roman" w:eastAsia="Calibri" w:hAnsi="Times New Roman" w:cs="Times New Roman"/>
          <w:lang w:val="lt-LT"/>
        </w:rPr>
      </w:pPr>
    </w:p>
    <w:p w14:paraId="30CC22D5" w14:textId="77777777" w:rsidR="00F216D4" w:rsidRPr="00F216D4" w:rsidRDefault="00F216D4" w:rsidP="00F216D4">
      <w:pPr>
        <w:rPr>
          <w:rFonts w:ascii="Times New Roman" w:eastAsia="Calibri" w:hAnsi="Times New Roman" w:cs="Times New Roman"/>
          <w:u w:val="single"/>
          <w:lang w:val="lt-LT"/>
        </w:rPr>
      </w:pPr>
      <w:r w:rsidRPr="00F216D4">
        <w:rPr>
          <w:rFonts w:ascii="Times New Roman" w:eastAsia="Calibri" w:hAnsi="Times New Roman" w:cs="Times New Roman"/>
          <w:u w:val="single"/>
          <w:lang w:val="lt-LT"/>
        </w:rPr>
        <w:t>Po praskiedimo</w:t>
      </w:r>
    </w:p>
    <w:p w14:paraId="22610824" w14:textId="77777777" w:rsidR="00F216D4" w:rsidRPr="00F216D4" w:rsidRDefault="00F216D4" w:rsidP="00F216D4">
      <w:pPr>
        <w:rPr>
          <w:rFonts w:ascii="Times New Roman" w:eastAsia="Calibri" w:hAnsi="Times New Roman" w:cs="Times New Roman"/>
          <w:lang w:val="lt-LT"/>
        </w:rPr>
      </w:pPr>
      <w:r w:rsidRPr="00F216D4">
        <w:rPr>
          <w:rFonts w:ascii="Times New Roman" w:eastAsia="Calibri" w:hAnsi="Times New Roman" w:cs="Times New Roman"/>
          <w:lang w:val="lt-LT"/>
        </w:rPr>
        <w:t>Nustatyta, kad praskiesto tirpalo cheminis ir fizinis stabilumas išlieka 7 dienas 2 °C – 8 °C temperatūroje (apsaugotas nuo šviesos) ir 24 valandas 20 °C – 25 °C temperatūroje (įprastoje kambario šviesoje), naudojant 4.2 skyriuje nurodytus skiediklius.</w:t>
      </w:r>
    </w:p>
    <w:p w14:paraId="7F8220D8" w14:textId="77777777" w:rsidR="00F216D4" w:rsidRPr="00F216D4" w:rsidRDefault="00F216D4" w:rsidP="00F216D4">
      <w:pPr>
        <w:rPr>
          <w:rFonts w:ascii="Times New Roman" w:eastAsia="Calibri" w:hAnsi="Times New Roman" w:cs="Times New Roman"/>
          <w:lang w:val="lt-LT"/>
        </w:rPr>
      </w:pPr>
    </w:p>
    <w:p w14:paraId="3E330185" w14:textId="746D933C" w:rsidR="00F216D4" w:rsidRPr="00F216D4" w:rsidRDefault="00F216D4" w:rsidP="00F216D4">
      <w:pPr>
        <w:rPr>
          <w:rFonts w:ascii="Times New Roman" w:eastAsia="Calibri" w:hAnsi="Times New Roman" w:cs="Times New Roman"/>
          <w:lang w:val="lt-LT"/>
        </w:rPr>
      </w:pPr>
      <w:r w:rsidRPr="00F216D4">
        <w:rPr>
          <w:rFonts w:ascii="Times New Roman" w:eastAsia="Calibri" w:hAnsi="Times New Roman" w:cs="Times New Roman"/>
          <w:lang w:val="lt-LT"/>
        </w:rPr>
        <w:t xml:space="preserve">Mikrobiologiniu požiūriu vaistinį preparatą reikia vartoti nedelsiant. Jei jis nevartojamas iš karto, už laikymo trukmę ir sąlygas prieš vartojimą atsako vartotojas, įprastai laikymo trukmė neturėtų viršyti 24 valandų 2–8 °C temperatūroje, nebent paruošimas </w:t>
      </w:r>
      <w:r>
        <w:rPr>
          <w:rFonts w:ascii="Times New Roman" w:eastAsia="Calibri" w:hAnsi="Times New Roman" w:cs="Times New Roman"/>
          <w:lang w:val="lt-LT"/>
        </w:rPr>
        <w:t>ar</w:t>
      </w:r>
      <w:r w:rsidRPr="00F216D4">
        <w:rPr>
          <w:rFonts w:ascii="Times New Roman" w:eastAsia="Calibri" w:hAnsi="Times New Roman" w:cs="Times New Roman"/>
          <w:lang w:val="lt-LT"/>
        </w:rPr>
        <w:t xml:space="preserve"> skiedimas buvo atliekamas kontroliuojamomis ir patvirtintomis </w:t>
      </w:r>
      <w:proofErr w:type="spellStart"/>
      <w:r w:rsidRPr="00F216D4">
        <w:rPr>
          <w:rFonts w:ascii="Times New Roman" w:eastAsia="Calibri" w:hAnsi="Times New Roman" w:cs="Times New Roman"/>
          <w:lang w:val="lt-LT"/>
        </w:rPr>
        <w:t>aseptinėmis</w:t>
      </w:r>
      <w:proofErr w:type="spellEnd"/>
      <w:r w:rsidRPr="00F216D4">
        <w:rPr>
          <w:rFonts w:ascii="Times New Roman" w:eastAsia="Calibri" w:hAnsi="Times New Roman" w:cs="Times New Roman"/>
          <w:lang w:val="lt-LT"/>
        </w:rPr>
        <w:t xml:space="preserve"> sąlygomis.</w:t>
      </w:r>
    </w:p>
    <w:p w14:paraId="45CE1951" w14:textId="77777777" w:rsidR="00F216D4" w:rsidRPr="00F216D4" w:rsidRDefault="00F216D4" w:rsidP="00F216D4">
      <w:pPr>
        <w:rPr>
          <w:rFonts w:ascii="Times New Roman" w:eastAsia="Times New Roman" w:hAnsi="Times New Roman" w:cs="Times New Roman"/>
          <w:lang w:val="lt-LT"/>
        </w:rPr>
      </w:pPr>
    </w:p>
    <w:p w14:paraId="256325E9" w14:textId="77777777" w:rsidR="002370A1" w:rsidRPr="00F216D4" w:rsidRDefault="002370A1" w:rsidP="00F216D4">
      <w:pPr>
        <w:pStyle w:val="Pagrindinistekstas"/>
        <w:ind w:left="0"/>
        <w:rPr>
          <w:rFonts w:cs="Times New Roman"/>
          <w:lang w:val="lt-LT"/>
        </w:rPr>
      </w:pPr>
    </w:p>
    <w:sectPr w:rsidR="002370A1" w:rsidRPr="00F216D4" w:rsidSect="00634524">
      <w:headerReference w:type="default" r:id="rId17"/>
      <w:footerReference w:type="default" r:id="rId18"/>
      <w:pgSz w:w="11910"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F426" w14:textId="77777777" w:rsidR="008543E0" w:rsidRDefault="008543E0">
      <w:r>
        <w:separator/>
      </w:r>
    </w:p>
  </w:endnote>
  <w:endnote w:type="continuationSeparator" w:id="0">
    <w:p w14:paraId="44A199A1" w14:textId="77777777" w:rsidR="008543E0" w:rsidRDefault="008543E0">
      <w:r>
        <w:continuationSeparator/>
      </w:r>
    </w:p>
  </w:endnote>
  <w:endnote w:type="continuationNotice" w:id="1">
    <w:p w14:paraId="4B5DC7FE" w14:textId="77777777" w:rsidR="008543E0" w:rsidRDefault="00854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O7 Caslon No.224">
    <w:altName w:val="Times New Roman"/>
    <w:charset w:val="00"/>
    <w:family w:val="roman"/>
    <w:pitch w:val="variable"/>
    <w:sig w:usb0="00000007" w:usb1="00000000" w:usb2="00000000" w:usb3="00000000" w:csb0="0000001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Yu Gothic UI"/>
    <w:panose1 w:val="00000000000000000000"/>
    <w:charset w:val="00"/>
    <w:family w:val="roman"/>
    <w:notTrueType/>
    <w:pitch w:val="default"/>
    <w:sig w:usb0="00000003" w:usb1="08070000" w:usb2="00000010" w:usb3="00000000" w:csb0="0002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95261"/>
      <w:docPartObj>
        <w:docPartGallery w:val="Page Numbers (Bottom of Page)"/>
        <w:docPartUnique/>
      </w:docPartObj>
    </w:sdtPr>
    <w:sdtEndPr>
      <w:rPr>
        <w:rFonts w:ascii="Arial" w:hAnsi="Arial" w:cs="Arial"/>
        <w:noProof/>
        <w:sz w:val="18"/>
        <w:szCs w:val="18"/>
      </w:rPr>
    </w:sdtEndPr>
    <w:sdtContent>
      <w:p w14:paraId="1F474F1C" w14:textId="0541C44A" w:rsidR="002B7E79" w:rsidRPr="006738EC" w:rsidRDefault="002B7E79">
        <w:pPr>
          <w:pStyle w:val="Porat"/>
          <w:jc w:val="center"/>
          <w:rPr>
            <w:rFonts w:ascii="Arial" w:hAnsi="Arial" w:cs="Arial"/>
            <w:sz w:val="18"/>
            <w:szCs w:val="18"/>
          </w:rPr>
        </w:pPr>
        <w:r w:rsidRPr="006738EC">
          <w:rPr>
            <w:rFonts w:ascii="Arial" w:hAnsi="Arial" w:cs="Arial"/>
            <w:sz w:val="18"/>
            <w:szCs w:val="18"/>
          </w:rPr>
          <w:fldChar w:fldCharType="begin"/>
        </w:r>
        <w:r w:rsidRPr="006738EC">
          <w:rPr>
            <w:rFonts w:ascii="Arial" w:hAnsi="Arial" w:cs="Arial"/>
            <w:sz w:val="18"/>
            <w:szCs w:val="18"/>
          </w:rPr>
          <w:instrText xml:space="preserve"> PAGE   \* MERGEFORMAT </w:instrText>
        </w:r>
        <w:r w:rsidRPr="006738EC">
          <w:rPr>
            <w:rFonts w:ascii="Arial" w:hAnsi="Arial" w:cs="Arial"/>
            <w:sz w:val="18"/>
            <w:szCs w:val="18"/>
          </w:rPr>
          <w:fldChar w:fldCharType="separate"/>
        </w:r>
        <w:r w:rsidR="00266116">
          <w:rPr>
            <w:rFonts w:ascii="Arial" w:hAnsi="Arial" w:cs="Arial"/>
            <w:noProof/>
            <w:sz w:val="18"/>
            <w:szCs w:val="18"/>
          </w:rPr>
          <w:t>13</w:t>
        </w:r>
        <w:r w:rsidRPr="006738E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0AFF" w14:textId="77777777" w:rsidR="008543E0" w:rsidRDefault="008543E0">
      <w:r>
        <w:separator/>
      </w:r>
    </w:p>
  </w:footnote>
  <w:footnote w:type="continuationSeparator" w:id="0">
    <w:p w14:paraId="7A72C3EF" w14:textId="77777777" w:rsidR="008543E0" w:rsidRDefault="008543E0">
      <w:r>
        <w:continuationSeparator/>
      </w:r>
    </w:p>
  </w:footnote>
  <w:footnote w:type="continuationNotice" w:id="1">
    <w:p w14:paraId="132485D9" w14:textId="77777777" w:rsidR="008543E0" w:rsidRDefault="00854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FAC8" w14:textId="77777777" w:rsidR="00313F1A" w:rsidRDefault="00313F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29B"/>
    <w:multiLevelType w:val="hybridMultilevel"/>
    <w:tmpl w:val="6A6E8D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DA3300"/>
    <w:multiLevelType w:val="hybridMultilevel"/>
    <w:tmpl w:val="6BCA8DC4"/>
    <w:lvl w:ilvl="0" w:tplc="1D2C6302">
      <w:start w:val="1"/>
      <w:numFmt w:val="decimal"/>
      <w:lvlText w:val="%1."/>
      <w:lvlJc w:val="left"/>
      <w:pPr>
        <w:ind w:left="685" w:hanging="567"/>
      </w:pPr>
      <w:rPr>
        <w:rFonts w:ascii="Times New Roman" w:eastAsia="Times New Roman" w:hAnsi="Times New Roman" w:hint="default"/>
        <w:sz w:val="22"/>
        <w:szCs w:val="22"/>
      </w:rPr>
    </w:lvl>
    <w:lvl w:ilvl="1" w:tplc="B6F6741C">
      <w:start w:val="1"/>
      <w:numFmt w:val="bullet"/>
      <w:lvlText w:val="•"/>
      <w:lvlJc w:val="left"/>
      <w:pPr>
        <w:ind w:left="1533" w:hanging="567"/>
      </w:pPr>
      <w:rPr>
        <w:rFonts w:hint="default"/>
      </w:rPr>
    </w:lvl>
    <w:lvl w:ilvl="2" w:tplc="F1F0471E">
      <w:start w:val="1"/>
      <w:numFmt w:val="bullet"/>
      <w:lvlText w:val="•"/>
      <w:lvlJc w:val="left"/>
      <w:pPr>
        <w:ind w:left="2381" w:hanging="567"/>
      </w:pPr>
      <w:rPr>
        <w:rFonts w:hint="default"/>
      </w:rPr>
    </w:lvl>
    <w:lvl w:ilvl="3" w:tplc="C8528388">
      <w:start w:val="1"/>
      <w:numFmt w:val="bullet"/>
      <w:lvlText w:val="•"/>
      <w:lvlJc w:val="left"/>
      <w:pPr>
        <w:ind w:left="3229" w:hanging="567"/>
      </w:pPr>
      <w:rPr>
        <w:rFonts w:hint="default"/>
      </w:rPr>
    </w:lvl>
    <w:lvl w:ilvl="4" w:tplc="A28C6734">
      <w:start w:val="1"/>
      <w:numFmt w:val="bullet"/>
      <w:lvlText w:val="•"/>
      <w:lvlJc w:val="left"/>
      <w:pPr>
        <w:ind w:left="4077" w:hanging="567"/>
      </w:pPr>
      <w:rPr>
        <w:rFonts w:hint="default"/>
      </w:rPr>
    </w:lvl>
    <w:lvl w:ilvl="5" w:tplc="98706984">
      <w:start w:val="1"/>
      <w:numFmt w:val="bullet"/>
      <w:lvlText w:val="•"/>
      <w:lvlJc w:val="left"/>
      <w:pPr>
        <w:ind w:left="4925" w:hanging="567"/>
      </w:pPr>
      <w:rPr>
        <w:rFonts w:hint="default"/>
      </w:rPr>
    </w:lvl>
    <w:lvl w:ilvl="6" w:tplc="85940BDA">
      <w:start w:val="1"/>
      <w:numFmt w:val="bullet"/>
      <w:lvlText w:val="•"/>
      <w:lvlJc w:val="left"/>
      <w:pPr>
        <w:ind w:left="5773" w:hanging="567"/>
      </w:pPr>
      <w:rPr>
        <w:rFonts w:hint="default"/>
      </w:rPr>
    </w:lvl>
    <w:lvl w:ilvl="7" w:tplc="23BE7870">
      <w:start w:val="1"/>
      <w:numFmt w:val="bullet"/>
      <w:lvlText w:val="•"/>
      <w:lvlJc w:val="left"/>
      <w:pPr>
        <w:ind w:left="6622" w:hanging="567"/>
      </w:pPr>
      <w:rPr>
        <w:rFonts w:hint="default"/>
      </w:rPr>
    </w:lvl>
    <w:lvl w:ilvl="8" w:tplc="F190A146">
      <w:start w:val="1"/>
      <w:numFmt w:val="bullet"/>
      <w:lvlText w:val="•"/>
      <w:lvlJc w:val="left"/>
      <w:pPr>
        <w:ind w:left="7470" w:hanging="567"/>
      </w:pPr>
      <w:rPr>
        <w:rFonts w:hint="default"/>
      </w:rPr>
    </w:lvl>
  </w:abstractNum>
  <w:abstractNum w:abstractNumId="2" w15:restartNumberingAfterBreak="0">
    <w:nsid w:val="11162C1B"/>
    <w:multiLevelType w:val="hybridMultilevel"/>
    <w:tmpl w:val="F5CC58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AB684D24">
      <w:start w:val="2"/>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E2376"/>
    <w:multiLevelType w:val="hybridMultilevel"/>
    <w:tmpl w:val="5BB0C7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76387"/>
    <w:multiLevelType w:val="hybridMultilevel"/>
    <w:tmpl w:val="0D86305E"/>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8158E"/>
    <w:multiLevelType w:val="hybridMultilevel"/>
    <w:tmpl w:val="466A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2D072C"/>
    <w:multiLevelType w:val="hybridMultilevel"/>
    <w:tmpl w:val="BCB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D6378"/>
    <w:multiLevelType w:val="hybridMultilevel"/>
    <w:tmpl w:val="91B8A450"/>
    <w:lvl w:ilvl="0" w:tplc="365E3B18">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5792188"/>
    <w:multiLevelType w:val="hybridMultilevel"/>
    <w:tmpl w:val="48A0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94517"/>
    <w:multiLevelType w:val="hybridMultilevel"/>
    <w:tmpl w:val="A0AEE43E"/>
    <w:lvl w:ilvl="0" w:tplc="365E3B1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8420D"/>
    <w:multiLevelType w:val="hybridMultilevel"/>
    <w:tmpl w:val="4E42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C1356"/>
    <w:multiLevelType w:val="hybridMultilevel"/>
    <w:tmpl w:val="DE30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51237"/>
    <w:multiLevelType w:val="hybridMultilevel"/>
    <w:tmpl w:val="1162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E1FBF"/>
    <w:multiLevelType w:val="hybridMultilevel"/>
    <w:tmpl w:val="469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01683"/>
    <w:multiLevelType w:val="hybridMultilevel"/>
    <w:tmpl w:val="47CA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85AB9"/>
    <w:multiLevelType w:val="hybridMultilevel"/>
    <w:tmpl w:val="7478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943F9"/>
    <w:multiLevelType w:val="hybridMultilevel"/>
    <w:tmpl w:val="F3B87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B0A"/>
    <w:multiLevelType w:val="hybridMultilevel"/>
    <w:tmpl w:val="E6FA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562E0"/>
    <w:multiLevelType w:val="hybridMultilevel"/>
    <w:tmpl w:val="CA08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F4ACE"/>
    <w:multiLevelType w:val="hybridMultilevel"/>
    <w:tmpl w:val="F910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E1244"/>
    <w:multiLevelType w:val="hybridMultilevel"/>
    <w:tmpl w:val="F13ACEBC"/>
    <w:lvl w:ilvl="0" w:tplc="9B9E6D78">
      <w:start w:val="1"/>
      <w:numFmt w:val="bullet"/>
      <w:lvlText w:val="-"/>
      <w:lvlJc w:val="left"/>
      <w:pPr>
        <w:ind w:left="685" w:hanging="567"/>
      </w:pPr>
      <w:rPr>
        <w:rFonts w:ascii="Times New Roman" w:eastAsia="Times New Roman" w:hAnsi="Times New Roman" w:hint="default"/>
        <w:sz w:val="22"/>
        <w:szCs w:val="22"/>
      </w:rPr>
    </w:lvl>
    <w:lvl w:ilvl="1" w:tplc="229879AC">
      <w:start w:val="1"/>
      <w:numFmt w:val="bullet"/>
      <w:lvlText w:val="•"/>
      <w:lvlJc w:val="left"/>
      <w:pPr>
        <w:ind w:left="1533" w:hanging="567"/>
      </w:pPr>
      <w:rPr>
        <w:rFonts w:hint="default"/>
      </w:rPr>
    </w:lvl>
    <w:lvl w:ilvl="2" w:tplc="5E44F3B8">
      <w:start w:val="1"/>
      <w:numFmt w:val="bullet"/>
      <w:lvlText w:val="•"/>
      <w:lvlJc w:val="left"/>
      <w:pPr>
        <w:ind w:left="2381" w:hanging="567"/>
      </w:pPr>
      <w:rPr>
        <w:rFonts w:hint="default"/>
      </w:rPr>
    </w:lvl>
    <w:lvl w:ilvl="3" w:tplc="813E8FB4">
      <w:start w:val="1"/>
      <w:numFmt w:val="bullet"/>
      <w:lvlText w:val="•"/>
      <w:lvlJc w:val="left"/>
      <w:pPr>
        <w:ind w:left="3229" w:hanging="567"/>
      </w:pPr>
      <w:rPr>
        <w:rFonts w:hint="default"/>
      </w:rPr>
    </w:lvl>
    <w:lvl w:ilvl="4" w:tplc="8A3E0DF2">
      <w:start w:val="1"/>
      <w:numFmt w:val="bullet"/>
      <w:lvlText w:val="•"/>
      <w:lvlJc w:val="left"/>
      <w:pPr>
        <w:ind w:left="4077" w:hanging="567"/>
      </w:pPr>
      <w:rPr>
        <w:rFonts w:hint="default"/>
      </w:rPr>
    </w:lvl>
    <w:lvl w:ilvl="5" w:tplc="4E50AF9A">
      <w:start w:val="1"/>
      <w:numFmt w:val="bullet"/>
      <w:lvlText w:val="•"/>
      <w:lvlJc w:val="left"/>
      <w:pPr>
        <w:ind w:left="4925" w:hanging="567"/>
      </w:pPr>
      <w:rPr>
        <w:rFonts w:hint="default"/>
      </w:rPr>
    </w:lvl>
    <w:lvl w:ilvl="6" w:tplc="3C9807F6">
      <w:start w:val="1"/>
      <w:numFmt w:val="bullet"/>
      <w:lvlText w:val="•"/>
      <w:lvlJc w:val="left"/>
      <w:pPr>
        <w:ind w:left="5773" w:hanging="567"/>
      </w:pPr>
      <w:rPr>
        <w:rFonts w:hint="default"/>
      </w:rPr>
    </w:lvl>
    <w:lvl w:ilvl="7" w:tplc="AA6ED8CE">
      <w:start w:val="1"/>
      <w:numFmt w:val="bullet"/>
      <w:lvlText w:val="•"/>
      <w:lvlJc w:val="left"/>
      <w:pPr>
        <w:ind w:left="6622" w:hanging="567"/>
      </w:pPr>
      <w:rPr>
        <w:rFonts w:hint="default"/>
      </w:rPr>
    </w:lvl>
    <w:lvl w:ilvl="8" w:tplc="FDEA8564">
      <w:start w:val="1"/>
      <w:numFmt w:val="bullet"/>
      <w:lvlText w:val="•"/>
      <w:lvlJc w:val="left"/>
      <w:pPr>
        <w:ind w:left="7470" w:hanging="567"/>
      </w:pPr>
      <w:rPr>
        <w:rFonts w:hint="default"/>
      </w:rPr>
    </w:lvl>
  </w:abstractNum>
  <w:abstractNum w:abstractNumId="22" w15:restartNumberingAfterBreak="0">
    <w:nsid w:val="61A07275"/>
    <w:multiLevelType w:val="hybridMultilevel"/>
    <w:tmpl w:val="A3568D90"/>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C1ACA"/>
    <w:multiLevelType w:val="hybridMultilevel"/>
    <w:tmpl w:val="D21E56FE"/>
    <w:lvl w:ilvl="0" w:tplc="04090001">
      <w:start w:val="1"/>
      <w:numFmt w:val="bullet"/>
      <w:lvlText w:val=""/>
      <w:lvlJc w:val="left"/>
      <w:pPr>
        <w:ind w:left="720" w:hanging="360"/>
      </w:pPr>
      <w:rPr>
        <w:rFonts w:ascii="Symbol" w:hAnsi="Symbol" w:hint="default"/>
      </w:rPr>
    </w:lvl>
    <w:lvl w:ilvl="1" w:tplc="A97C9AF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7693D"/>
    <w:multiLevelType w:val="hybridMultilevel"/>
    <w:tmpl w:val="1C36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40881"/>
    <w:multiLevelType w:val="hybridMultilevel"/>
    <w:tmpl w:val="EBACA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081898"/>
    <w:multiLevelType w:val="hybridMultilevel"/>
    <w:tmpl w:val="72A8114A"/>
    <w:lvl w:ilvl="0" w:tplc="55A896A2">
      <w:start w:val="5"/>
      <w:numFmt w:val="bullet"/>
      <w:lvlText w:val="-"/>
      <w:lvlJc w:val="left"/>
      <w:pPr>
        <w:ind w:left="720" w:hanging="360"/>
      </w:pPr>
      <w:rPr>
        <w:rFonts w:ascii="OO7 Caslon No.224" w:eastAsia="Times New Roman" w:hAnsi="OO7 Caslon No.224"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417235">
    <w:abstractNumId w:val="1"/>
  </w:num>
  <w:num w:numId="2" w16cid:durableId="1499416602">
    <w:abstractNumId w:val="21"/>
  </w:num>
  <w:num w:numId="3" w16cid:durableId="649402028">
    <w:abstractNumId w:val="6"/>
  </w:num>
  <w:num w:numId="4" w16cid:durableId="1682929382">
    <w:abstractNumId w:val="4"/>
  </w:num>
  <w:num w:numId="5" w16cid:durableId="1629434940">
    <w:abstractNumId w:val="22"/>
  </w:num>
  <w:num w:numId="6" w16cid:durableId="2123574093">
    <w:abstractNumId w:val="26"/>
  </w:num>
  <w:num w:numId="7" w16cid:durableId="2081173904">
    <w:abstractNumId w:val="17"/>
  </w:num>
  <w:num w:numId="8" w16cid:durableId="1565871829">
    <w:abstractNumId w:val="11"/>
  </w:num>
  <w:num w:numId="9" w16cid:durableId="2028604373">
    <w:abstractNumId w:val="5"/>
  </w:num>
  <w:num w:numId="10" w16cid:durableId="1698502593">
    <w:abstractNumId w:val="19"/>
  </w:num>
  <w:num w:numId="11" w16cid:durableId="1051155777">
    <w:abstractNumId w:val="14"/>
  </w:num>
  <w:num w:numId="12" w16cid:durableId="1176337206">
    <w:abstractNumId w:val="12"/>
  </w:num>
  <w:num w:numId="13" w16cid:durableId="483855222">
    <w:abstractNumId w:val="7"/>
  </w:num>
  <w:num w:numId="14" w16cid:durableId="1618685048">
    <w:abstractNumId w:val="9"/>
  </w:num>
  <w:num w:numId="15" w16cid:durableId="30152469">
    <w:abstractNumId w:val="23"/>
  </w:num>
  <w:num w:numId="16" w16cid:durableId="318927756">
    <w:abstractNumId w:val="2"/>
  </w:num>
  <w:num w:numId="17" w16cid:durableId="899747227">
    <w:abstractNumId w:val="25"/>
  </w:num>
  <w:num w:numId="18" w16cid:durableId="1102603954">
    <w:abstractNumId w:val="24"/>
  </w:num>
  <w:num w:numId="19" w16cid:durableId="1560240858">
    <w:abstractNumId w:val="18"/>
  </w:num>
  <w:num w:numId="20" w16cid:durableId="1304313091">
    <w:abstractNumId w:val="10"/>
  </w:num>
  <w:num w:numId="21" w16cid:durableId="694698632">
    <w:abstractNumId w:val="8"/>
  </w:num>
  <w:num w:numId="22" w16cid:durableId="1096560149">
    <w:abstractNumId w:val="15"/>
  </w:num>
  <w:num w:numId="23" w16cid:durableId="1438718884">
    <w:abstractNumId w:val="20"/>
  </w:num>
  <w:num w:numId="24" w16cid:durableId="419521426">
    <w:abstractNumId w:val="16"/>
  </w:num>
  <w:num w:numId="25" w16cid:durableId="130752380">
    <w:abstractNumId w:val="13"/>
  </w:num>
  <w:num w:numId="26" w16cid:durableId="1486891560">
    <w:abstractNumId w:val="0"/>
  </w:num>
  <w:num w:numId="27" w16cid:durableId="194460727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A6"/>
    <w:rsid w:val="00000DDF"/>
    <w:rsid w:val="00010DA4"/>
    <w:rsid w:val="00010EF3"/>
    <w:rsid w:val="0001522B"/>
    <w:rsid w:val="0002381F"/>
    <w:rsid w:val="00023A05"/>
    <w:rsid w:val="0002734A"/>
    <w:rsid w:val="00044530"/>
    <w:rsid w:val="00050ECB"/>
    <w:rsid w:val="000521BC"/>
    <w:rsid w:val="00054C78"/>
    <w:rsid w:val="00055031"/>
    <w:rsid w:val="00057FA0"/>
    <w:rsid w:val="0006592E"/>
    <w:rsid w:val="000668B5"/>
    <w:rsid w:val="00070F2E"/>
    <w:rsid w:val="00073FE3"/>
    <w:rsid w:val="00075561"/>
    <w:rsid w:val="000862B6"/>
    <w:rsid w:val="00087F72"/>
    <w:rsid w:val="000A127D"/>
    <w:rsid w:val="000A1C04"/>
    <w:rsid w:val="000A4E97"/>
    <w:rsid w:val="000C15FC"/>
    <w:rsid w:val="000C32E1"/>
    <w:rsid w:val="000C66E3"/>
    <w:rsid w:val="000D7570"/>
    <w:rsid w:val="000D75E0"/>
    <w:rsid w:val="000F2A61"/>
    <w:rsid w:val="00101189"/>
    <w:rsid w:val="00101B49"/>
    <w:rsid w:val="001026FC"/>
    <w:rsid w:val="00103411"/>
    <w:rsid w:val="0010443A"/>
    <w:rsid w:val="0011124A"/>
    <w:rsid w:val="00112F5B"/>
    <w:rsid w:val="00117B40"/>
    <w:rsid w:val="001267E6"/>
    <w:rsid w:val="001344B8"/>
    <w:rsid w:val="00141BF8"/>
    <w:rsid w:val="001427D9"/>
    <w:rsid w:val="00152FF1"/>
    <w:rsid w:val="00164B62"/>
    <w:rsid w:val="00172213"/>
    <w:rsid w:val="0017574F"/>
    <w:rsid w:val="001761E9"/>
    <w:rsid w:val="00176B16"/>
    <w:rsid w:val="00181633"/>
    <w:rsid w:val="001827B0"/>
    <w:rsid w:val="0019204F"/>
    <w:rsid w:val="00194CCE"/>
    <w:rsid w:val="00196B75"/>
    <w:rsid w:val="001A0D8E"/>
    <w:rsid w:val="001A2C8A"/>
    <w:rsid w:val="001B1FA2"/>
    <w:rsid w:val="001C3AEE"/>
    <w:rsid w:val="001C7682"/>
    <w:rsid w:val="001D1B0E"/>
    <w:rsid w:val="001D50AD"/>
    <w:rsid w:val="002044E5"/>
    <w:rsid w:val="00210AED"/>
    <w:rsid w:val="00213CC4"/>
    <w:rsid w:val="00213E8F"/>
    <w:rsid w:val="00224940"/>
    <w:rsid w:val="002370A1"/>
    <w:rsid w:val="00242294"/>
    <w:rsid w:val="00250A73"/>
    <w:rsid w:val="00250DD6"/>
    <w:rsid w:val="002609E6"/>
    <w:rsid w:val="00266116"/>
    <w:rsid w:val="00266334"/>
    <w:rsid w:val="00267F7F"/>
    <w:rsid w:val="00274919"/>
    <w:rsid w:val="002749B8"/>
    <w:rsid w:val="002769F8"/>
    <w:rsid w:val="00280BC9"/>
    <w:rsid w:val="00281A8E"/>
    <w:rsid w:val="00281A92"/>
    <w:rsid w:val="00284F7F"/>
    <w:rsid w:val="00296070"/>
    <w:rsid w:val="002A07FB"/>
    <w:rsid w:val="002A64AE"/>
    <w:rsid w:val="002A68B5"/>
    <w:rsid w:val="002B4FDE"/>
    <w:rsid w:val="002B65DE"/>
    <w:rsid w:val="002B6979"/>
    <w:rsid w:val="002B75D3"/>
    <w:rsid w:val="002B7723"/>
    <w:rsid w:val="002B7E79"/>
    <w:rsid w:val="002C1E28"/>
    <w:rsid w:val="002C2079"/>
    <w:rsid w:val="002C7F53"/>
    <w:rsid w:val="002D3DA7"/>
    <w:rsid w:val="002D79B7"/>
    <w:rsid w:val="002E007E"/>
    <w:rsid w:val="002E1700"/>
    <w:rsid w:val="002E4DFF"/>
    <w:rsid w:val="002F42CE"/>
    <w:rsid w:val="00301119"/>
    <w:rsid w:val="00303A31"/>
    <w:rsid w:val="0030541C"/>
    <w:rsid w:val="00313F1A"/>
    <w:rsid w:val="00314FD3"/>
    <w:rsid w:val="003209D0"/>
    <w:rsid w:val="00324DA1"/>
    <w:rsid w:val="00326B0B"/>
    <w:rsid w:val="0032718A"/>
    <w:rsid w:val="00332992"/>
    <w:rsid w:val="00337FED"/>
    <w:rsid w:val="00341637"/>
    <w:rsid w:val="003448C1"/>
    <w:rsid w:val="00350CB7"/>
    <w:rsid w:val="00351036"/>
    <w:rsid w:val="003523EB"/>
    <w:rsid w:val="003579D3"/>
    <w:rsid w:val="00375888"/>
    <w:rsid w:val="00377176"/>
    <w:rsid w:val="00385C3B"/>
    <w:rsid w:val="00387809"/>
    <w:rsid w:val="00387ABB"/>
    <w:rsid w:val="0039152E"/>
    <w:rsid w:val="00392781"/>
    <w:rsid w:val="0039642D"/>
    <w:rsid w:val="003A0C88"/>
    <w:rsid w:val="003A497F"/>
    <w:rsid w:val="003B715A"/>
    <w:rsid w:val="003D1E03"/>
    <w:rsid w:val="003D2421"/>
    <w:rsid w:val="003D4F16"/>
    <w:rsid w:val="003D5DD9"/>
    <w:rsid w:val="003E4F15"/>
    <w:rsid w:val="003E6B9B"/>
    <w:rsid w:val="003E7F77"/>
    <w:rsid w:val="003F0444"/>
    <w:rsid w:val="003F086E"/>
    <w:rsid w:val="003F31DB"/>
    <w:rsid w:val="003F5C95"/>
    <w:rsid w:val="003F74B2"/>
    <w:rsid w:val="004069FF"/>
    <w:rsid w:val="00422788"/>
    <w:rsid w:val="00425075"/>
    <w:rsid w:val="0043000E"/>
    <w:rsid w:val="00434352"/>
    <w:rsid w:val="00435802"/>
    <w:rsid w:val="0043761E"/>
    <w:rsid w:val="00437FA5"/>
    <w:rsid w:val="004419B6"/>
    <w:rsid w:val="0044286E"/>
    <w:rsid w:val="00442A9A"/>
    <w:rsid w:val="00443A43"/>
    <w:rsid w:val="0044713D"/>
    <w:rsid w:val="00450079"/>
    <w:rsid w:val="00461004"/>
    <w:rsid w:val="00466AEC"/>
    <w:rsid w:val="00474793"/>
    <w:rsid w:val="00497107"/>
    <w:rsid w:val="00497149"/>
    <w:rsid w:val="004A0BDB"/>
    <w:rsid w:val="004A1C61"/>
    <w:rsid w:val="004A5B8F"/>
    <w:rsid w:val="004A7D65"/>
    <w:rsid w:val="004C078F"/>
    <w:rsid w:val="004C0874"/>
    <w:rsid w:val="004C5A86"/>
    <w:rsid w:val="004E0292"/>
    <w:rsid w:val="004E6CE1"/>
    <w:rsid w:val="004F3178"/>
    <w:rsid w:val="004F46AF"/>
    <w:rsid w:val="004F5DA7"/>
    <w:rsid w:val="00516080"/>
    <w:rsid w:val="00520773"/>
    <w:rsid w:val="00522BBD"/>
    <w:rsid w:val="00522E89"/>
    <w:rsid w:val="005240DC"/>
    <w:rsid w:val="00527765"/>
    <w:rsid w:val="00536F27"/>
    <w:rsid w:val="0054065E"/>
    <w:rsid w:val="005435BD"/>
    <w:rsid w:val="00545742"/>
    <w:rsid w:val="00547B1E"/>
    <w:rsid w:val="005520DD"/>
    <w:rsid w:val="00552EE1"/>
    <w:rsid w:val="00560070"/>
    <w:rsid w:val="00563144"/>
    <w:rsid w:val="00576A8E"/>
    <w:rsid w:val="005852BD"/>
    <w:rsid w:val="00585D27"/>
    <w:rsid w:val="00587BC2"/>
    <w:rsid w:val="005910A5"/>
    <w:rsid w:val="00591243"/>
    <w:rsid w:val="005938D2"/>
    <w:rsid w:val="00596B7C"/>
    <w:rsid w:val="00597AFB"/>
    <w:rsid w:val="005A0FAA"/>
    <w:rsid w:val="005A1C74"/>
    <w:rsid w:val="005A5E1A"/>
    <w:rsid w:val="005B6D1C"/>
    <w:rsid w:val="005C3646"/>
    <w:rsid w:val="005C392F"/>
    <w:rsid w:val="005C6D80"/>
    <w:rsid w:val="005D726D"/>
    <w:rsid w:val="005E161F"/>
    <w:rsid w:val="005E6976"/>
    <w:rsid w:val="005F2C6C"/>
    <w:rsid w:val="00605111"/>
    <w:rsid w:val="006074C4"/>
    <w:rsid w:val="00613890"/>
    <w:rsid w:val="00622D77"/>
    <w:rsid w:val="006260C0"/>
    <w:rsid w:val="006279F8"/>
    <w:rsid w:val="00634399"/>
    <w:rsid w:val="00634524"/>
    <w:rsid w:val="00635443"/>
    <w:rsid w:val="0064563D"/>
    <w:rsid w:val="00653E3C"/>
    <w:rsid w:val="00672415"/>
    <w:rsid w:val="006738EC"/>
    <w:rsid w:val="0067391D"/>
    <w:rsid w:val="00681A68"/>
    <w:rsid w:val="006855EF"/>
    <w:rsid w:val="00686F13"/>
    <w:rsid w:val="0069137B"/>
    <w:rsid w:val="006977C8"/>
    <w:rsid w:val="00697BF5"/>
    <w:rsid w:val="00697F82"/>
    <w:rsid w:val="006A0B21"/>
    <w:rsid w:val="006A456B"/>
    <w:rsid w:val="006B5AB7"/>
    <w:rsid w:val="006C3FFC"/>
    <w:rsid w:val="006D12F8"/>
    <w:rsid w:val="006D2DB8"/>
    <w:rsid w:val="006D4474"/>
    <w:rsid w:val="006E27A8"/>
    <w:rsid w:val="006F0781"/>
    <w:rsid w:val="006F528F"/>
    <w:rsid w:val="00701650"/>
    <w:rsid w:val="00702209"/>
    <w:rsid w:val="00713C42"/>
    <w:rsid w:val="00717251"/>
    <w:rsid w:val="00717615"/>
    <w:rsid w:val="00721128"/>
    <w:rsid w:val="0072187E"/>
    <w:rsid w:val="00723A26"/>
    <w:rsid w:val="00725643"/>
    <w:rsid w:val="00736AF9"/>
    <w:rsid w:val="00737069"/>
    <w:rsid w:val="007371A7"/>
    <w:rsid w:val="00737CD5"/>
    <w:rsid w:val="007400C9"/>
    <w:rsid w:val="00746187"/>
    <w:rsid w:val="00750E2C"/>
    <w:rsid w:val="00751407"/>
    <w:rsid w:val="00751C3E"/>
    <w:rsid w:val="0079138D"/>
    <w:rsid w:val="00791537"/>
    <w:rsid w:val="00793F3F"/>
    <w:rsid w:val="00794884"/>
    <w:rsid w:val="007A67CA"/>
    <w:rsid w:val="007A78F3"/>
    <w:rsid w:val="007A7B57"/>
    <w:rsid w:val="007B00CB"/>
    <w:rsid w:val="007B0364"/>
    <w:rsid w:val="007B095C"/>
    <w:rsid w:val="007B1380"/>
    <w:rsid w:val="007B1DFB"/>
    <w:rsid w:val="007B20B6"/>
    <w:rsid w:val="007B44F9"/>
    <w:rsid w:val="007D1CCA"/>
    <w:rsid w:val="007D6E58"/>
    <w:rsid w:val="007E23E4"/>
    <w:rsid w:val="007E2C9E"/>
    <w:rsid w:val="007F5F2D"/>
    <w:rsid w:val="008019CE"/>
    <w:rsid w:val="008035A0"/>
    <w:rsid w:val="00804C82"/>
    <w:rsid w:val="0081569B"/>
    <w:rsid w:val="00815BC0"/>
    <w:rsid w:val="008175CE"/>
    <w:rsid w:val="0083587C"/>
    <w:rsid w:val="0084633F"/>
    <w:rsid w:val="00847197"/>
    <w:rsid w:val="00852DB5"/>
    <w:rsid w:val="008543E0"/>
    <w:rsid w:val="00863208"/>
    <w:rsid w:val="008709BD"/>
    <w:rsid w:val="0087295E"/>
    <w:rsid w:val="00875716"/>
    <w:rsid w:val="00876230"/>
    <w:rsid w:val="00885F96"/>
    <w:rsid w:val="008905FC"/>
    <w:rsid w:val="00892CCF"/>
    <w:rsid w:val="00895378"/>
    <w:rsid w:val="008978E9"/>
    <w:rsid w:val="008A1AD9"/>
    <w:rsid w:val="008A4184"/>
    <w:rsid w:val="008B3044"/>
    <w:rsid w:val="008C15D4"/>
    <w:rsid w:val="008C5C64"/>
    <w:rsid w:val="008C779F"/>
    <w:rsid w:val="008D1B61"/>
    <w:rsid w:val="008D7CC0"/>
    <w:rsid w:val="008E35D9"/>
    <w:rsid w:val="008E605B"/>
    <w:rsid w:val="008E6330"/>
    <w:rsid w:val="008F1B61"/>
    <w:rsid w:val="008F310A"/>
    <w:rsid w:val="008F45C1"/>
    <w:rsid w:val="008F61A4"/>
    <w:rsid w:val="0090375A"/>
    <w:rsid w:val="00904790"/>
    <w:rsid w:val="009069A1"/>
    <w:rsid w:val="0091099B"/>
    <w:rsid w:val="00925A34"/>
    <w:rsid w:val="009378CD"/>
    <w:rsid w:val="00940397"/>
    <w:rsid w:val="00940D8F"/>
    <w:rsid w:val="009422CA"/>
    <w:rsid w:val="00943542"/>
    <w:rsid w:val="00943914"/>
    <w:rsid w:val="009455FC"/>
    <w:rsid w:val="00945EE6"/>
    <w:rsid w:val="009503DF"/>
    <w:rsid w:val="00954CB1"/>
    <w:rsid w:val="00955ED0"/>
    <w:rsid w:val="00964BCA"/>
    <w:rsid w:val="009760B6"/>
    <w:rsid w:val="00982B21"/>
    <w:rsid w:val="009842B6"/>
    <w:rsid w:val="009913DB"/>
    <w:rsid w:val="0099367C"/>
    <w:rsid w:val="00995E24"/>
    <w:rsid w:val="009A0681"/>
    <w:rsid w:val="009B0452"/>
    <w:rsid w:val="009B0669"/>
    <w:rsid w:val="009B17CB"/>
    <w:rsid w:val="009C0A17"/>
    <w:rsid w:val="009D7189"/>
    <w:rsid w:val="009E3386"/>
    <w:rsid w:val="009E4D53"/>
    <w:rsid w:val="009E5F6D"/>
    <w:rsid w:val="009E7AA4"/>
    <w:rsid w:val="009F25F7"/>
    <w:rsid w:val="009F5513"/>
    <w:rsid w:val="009F6961"/>
    <w:rsid w:val="009F7DE3"/>
    <w:rsid w:val="00A04513"/>
    <w:rsid w:val="00A045D5"/>
    <w:rsid w:val="00A04AD7"/>
    <w:rsid w:val="00A05E9A"/>
    <w:rsid w:val="00A10510"/>
    <w:rsid w:val="00A13C79"/>
    <w:rsid w:val="00A1652D"/>
    <w:rsid w:val="00A2413F"/>
    <w:rsid w:val="00A245FF"/>
    <w:rsid w:val="00A26DB9"/>
    <w:rsid w:val="00A27BFE"/>
    <w:rsid w:val="00A321E3"/>
    <w:rsid w:val="00A32AC1"/>
    <w:rsid w:val="00A40EB1"/>
    <w:rsid w:val="00A41CF7"/>
    <w:rsid w:val="00A52901"/>
    <w:rsid w:val="00A53505"/>
    <w:rsid w:val="00A54E4F"/>
    <w:rsid w:val="00A57C98"/>
    <w:rsid w:val="00A67A61"/>
    <w:rsid w:val="00A75365"/>
    <w:rsid w:val="00A86CE9"/>
    <w:rsid w:val="00A875C3"/>
    <w:rsid w:val="00A922E3"/>
    <w:rsid w:val="00A9260E"/>
    <w:rsid w:val="00A92AC2"/>
    <w:rsid w:val="00A93C7C"/>
    <w:rsid w:val="00A96BDE"/>
    <w:rsid w:val="00AB1EBC"/>
    <w:rsid w:val="00AB37C1"/>
    <w:rsid w:val="00AC2D79"/>
    <w:rsid w:val="00AC6BDE"/>
    <w:rsid w:val="00AE1A90"/>
    <w:rsid w:val="00AE234B"/>
    <w:rsid w:val="00AE7EBD"/>
    <w:rsid w:val="00AF4F24"/>
    <w:rsid w:val="00B00F1A"/>
    <w:rsid w:val="00B15E71"/>
    <w:rsid w:val="00B216B1"/>
    <w:rsid w:val="00B274DD"/>
    <w:rsid w:val="00B342BB"/>
    <w:rsid w:val="00B3694D"/>
    <w:rsid w:val="00B36EFE"/>
    <w:rsid w:val="00B40173"/>
    <w:rsid w:val="00B437A6"/>
    <w:rsid w:val="00B43CCB"/>
    <w:rsid w:val="00B51E41"/>
    <w:rsid w:val="00B5349E"/>
    <w:rsid w:val="00B54094"/>
    <w:rsid w:val="00B5642C"/>
    <w:rsid w:val="00B571CC"/>
    <w:rsid w:val="00B57668"/>
    <w:rsid w:val="00B61F19"/>
    <w:rsid w:val="00B64BC9"/>
    <w:rsid w:val="00B65335"/>
    <w:rsid w:val="00B661AD"/>
    <w:rsid w:val="00B723C7"/>
    <w:rsid w:val="00B75575"/>
    <w:rsid w:val="00B838EB"/>
    <w:rsid w:val="00B850C8"/>
    <w:rsid w:val="00B94262"/>
    <w:rsid w:val="00B96D57"/>
    <w:rsid w:val="00BA3C41"/>
    <w:rsid w:val="00BA4131"/>
    <w:rsid w:val="00BB2C17"/>
    <w:rsid w:val="00BB37C8"/>
    <w:rsid w:val="00BB732E"/>
    <w:rsid w:val="00BB7E64"/>
    <w:rsid w:val="00BC11A7"/>
    <w:rsid w:val="00BC6998"/>
    <w:rsid w:val="00BD2CDA"/>
    <w:rsid w:val="00BF059F"/>
    <w:rsid w:val="00BF6545"/>
    <w:rsid w:val="00C002E5"/>
    <w:rsid w:val="00C11646"/>
    <w:rsid w:val="00C124BD"/>
    <w:rsid w:val="00C142B3"/>
    <w:rsid w:val="00C23099"/>
    <w:rsid w:val="00C23452"/>
    <w:rsid w:val="00C30E0E"/>
    <w:rsid w:val="00C32E2F"/>
    <w:rsid w:val="00C420DB"/>
    <w:rsid w:val="00C46F2E"/>
    <w:rsid w:val="00C53E20"/>
    <w:rsid w:val="00C5502D"/>
    <w:rsid w:val="00C550A1"/>
    <w:rsid w:val="00C553D8"/>
    <w:rsid w:val="00C56657"/>
    <w:rsid w:val="00C60BBE"/>
    <w:rsid w:val="00C60F7C"/>
    <w:rsid w:val="00C61393"/>
    <w:rsid w:val="00C61E7D"/>
    <w:rsid w:val="00C62439"/>
    <w:rsid w:val="00C64E27"/>
    <w:rsid w:val="00C65791"/>
    <w:rsid w:val="00C70452"/>
    <w:rsid w:val="00C70623"/>
    <w:rsid w:val="00C7560B"/>
    <w:rsid w:val="00C766E6"/>
    <w:rsid w:val="00C77E53"/>
    <w:rsid w:val="00C87AAB"/>
    <w:rsid w:val="00C90FD5"/>
    <w:rsid w:val="00C94AA7"/>
    <w:rsid w:val="00CA26B6"/>
    <w:rsid w:val="00CA2BEB"/>
    <w:rsid w:val="00CA4182"/>
    <w:rsid w:val="00CA61C0"/>
    <w:rsid w:val="00CB233B"/>
    <w:rsid w:val="00CB7675"/>
    <w:rsid w:val="00CC1800"/>
    <w:rsid w:val="00CC2AC6"/>
    <w:rsid w:val="00CD0ECB"/>
    <w:rsid w:val="00CD3138"/>
    <w:rsid w:val="00CD5844"/>
    <w:rsid w:val="00CE34F4"/>
    <w:rsid w:val="00CE6BA1"/>
    <w:rsid w:val="00CF3B65"/>
    <w:rsid w:val="00CF4C4A"/>
    <w:rsid w:val="00CF6BD6"/>
    <w:rsid w:val="00D03776"/>
    <w:rsid w:val="00D069B4"/>
    <w:rsid w:val="00D10994"/>
    <w:rsid w:val="00D14A57"/>
    <w:rsid w:val="00D171AA"/>
    <w:rsid w:val="00D17438"/>
    <w:rsid w:val="00D26765"/>
    <w:rsid w:val="00D26D06"/>
    <w:rsid w:val="00D30219"/>
    <w:rsid w:val="00D31DE6"/>
    <w:rsid w:val="00D35826"/>
    <w:rsid w:val="00D35A64"/>
    <w:rsid w:val="00D427A3"/>
    <w:rsid w:val="00D52680"/>
    <w:rsid w:val="00D5350A"/>
    <w:rsid w:val="00D60665"/>
    <w:rsid w:val="00D60F38"/>
    <w:rsid w:val="00D61939"/>
    <w:rsid w:val="00D64748"/>
    <w:rsid w:val="00D664A7"/>
    <w:rsid w:val="00D7698C"/>
    <w:rsid w:val="00D76E2C"/>
    <w:rsid w:val="00D9112E"/>
    <w:rsid w:val="00D9138A"/>
    <w:rsid w:val="00D96AE6"/>
    <w:rsid w:val="00DB08F9"/>
    <w:rsid w:val="00DD1D56"/>
    <w:rsid w:val="00DE15D9"/>
    <w:rsid w:val="00DE2DA3"/>
    <w:rsid w:val="00DE4BDC"/>
    <w:rsid w:val="00DE6DAC"/>
    <w:rsid w:val="00DF00A8"/>
    <w:rsid w:val="00DF0F7B"/>
    <w:rsid w:val="00DF2E0E"/>
    <w:rsid w:val="00DF3EDE"/>
    <w:rsid w:val="00DF4DD4"/>
    <w:rsid w:val="00DF683A"/>
    <w:rsid w:val="00DF7A54"/>
    <w:rsid w:val="00DF7E8F"/>
    <w:rsid w:val="00E06F1E"/>
    <w:rsid w:val="00E06FDD"/>
    <w:rsid w:val="00E07AA6"/>
    <w:rsid w:val="00E113C2"/>
    <w:rsid w:val="00E125CF"/>
    <w:rsid w:val="00E17A7E"/>
    <w:rsid w:val="00E25588"/>
    <w:rsid w:val="00E34C96"/>
    <w:rsid w:val="00E41EAC"/>
    <w:rsid w:val="00E42D21"/>
    <w:rsid w:val="00E43BB3"/>
    <w:rsid w:val="00E458BF"/>
    <w:rsid w:val="00E56EA3"/>
    <w:rsid w:val="00E5750D"/>
    <w:rsid w:val="00E626E1"/>
    <w:rsid w:val="00E71F22"/>
    <w:rsid w:val="00E823D4"/>
    <w:rsid w:val="00E83927"/>
    <w:rsid w:val="00E84E9E"/>
    <w:rsid w:val="00E861F0"/>
    <w:rsid w:val="00E911F9"/>
    <w:rsid w:val="00E93BA5"/>
    <w:rsid w:val="00E97032"/>
    <w:rsid w:val="00EB2F19"/>
    <w:rsid w:val="00EB33CF"/>
    <w:rsid w:val="00EB4AF0"/>
    <w:rsid w:val="00EB5B74"/>
    <w:rsid w:val="00EB6C01"/>
    <w:rsid w:val="00EB75FC"/>
    <w:rsid w:val="00EB7626"/>
    <w:rsid w:val="00EC30BD"/>
    <w:rsid w:val="00ED0515"/>
    <w:rsid w:val="00ED1C30"/>
    <w:rsid w:val="00ED39E4"/>
    <w:rsid w:val="00ED6F63"/>
    <w:rsid w:val="00EE615C"/>
    <w:rsid w:val="00F01095"/>
    <w:rsid w:val="00F07C7D"/>
    <w:rsid w:val="00F122AF"/>
    <w:rsid w:val="00F216D4"/>
    <w:rsid w:val="00F421A5"/>
    <w:rsid w:val="00F45FDC"/>
    <w:rsid w:val="00F50841"/>
    <w:rsid w:val="00F5453B"/>
    <w:rsid w:val="00F6141F"/>
    <w:rsid w:val="00F616CF"/>
    <w:rsid w:val="00F649FF"/>
    <w:rsid w:val="00F672A2"/>
    <w:rsid w:val="00F701D0"/>
    <w:rsid w:val="00F86024"/>
    <w:rsid w:val="00F94C3A"/>
    <w:rsid w:val="00F95D02"/>
    <w:rsid w:val="00F96468"/>
    <w:rsid w:val="00F97498"/>
    <w:rsid w:val="00F97D9B"/>
    <w:rsid w:val="00FA19C8"/>
    <w:rsid w:val="00FA1FA7"/>
    <w:rsid w:val="00FB6F2D"/>
    <w:rsid w:val="00FC22A1"/>
    <w:rsid w:val="00FC758C"/>
    <w:rsid w:val="00FD3786"/>
    <w:rsid w:val="00FD5C02"/>
    <w:rsid w:val="00FD6A42"/>
    <w:rsid w:val="00FE44AB"/>
    <w:rsid w:val="00FE4615"/>
    <w:rsid w:val="00FE75C6"/>
    <w:rsid w:val="00FE7852"/>
    <w:rsid w:val="00FF7CE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18800"/>
  <w15:docId w15:val="{2998A43F-AB8F-4D85-8970-498D408B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E71"/>
  </w:style>
  <w:style w:type="paragraph" w:styleId="Antrat1">
    <w:name w:val="heading 1"/>
    <w:basedOn w:val="prastasis"/>
    <w:uiPriority w:val="9"/>
    <w:qFormat/>
    <w:pPr>
      <w:ind w:left="118"/>
      <w:outlineLvl w:val="0"/>
    </w:pPr>
    <w:rPr>
      <w:rFonts w:ascii="Times New Roman" w:eastAsia="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118"/>
    </w:pPr>
    <w:rPr>
      <w:rFonts w:ascii="Times New Roman" w:eastAsia="Times New Roman" w:hAnsi="Times New Roman"/>
    </w:rPr>
  </w:style>
  <w:style w:type="paragraph" w:styleId="Sraopastraipa">
    <w:name w:val="List Paragraph"/>
    <w:basedOn w:val="prastasis"/>
    <w:uiPriority w:val="99"/>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96B75"/>
    <w:pPr>
      <w:tabs>
        <w:tab w:val="center" w:pos="4986"/>
        <w:tab w:val="right" w:pos="9972"/>
      </w:tabs>
    </w:pPr>
  </w:style>
  <w:style w:type="character" w:customStyle="1" w:styleId="AntratsDiagrama">
    <w:name w:val="Antraštės Diagrama"/>
    <w:basedOn w:val="Numatytasispastraiposriftas"/>
    <w:link w:val="Antrats"/>
    <w:uiPriority w:val="99"/>
    <w:rsid w:val="00196B75"/>
  </w:style>
  <w:style w:type="paragraph" w:styleId="Porat">
    <w:name w:val="footer"/>
    <w:basedOn w:val="prastasis"/>
    <w:link w:val="PoratDiagrama"/>
    <w:uiPriority w:val="99"/>
    <w:unhideWhenUsed/>
    <w:rsid w:val="00196B75"/>
    <w:pPr>
      <w:tabs>
        <w:tab w:val="center" w:pos="4986"/>
        <w:tab w:val="right" w:pos="9972"/>
      </w:tabs>
    </w:pPr>
  </w:style>
  <w:style w:type="character" w:customStyle="1" w:styleId="PoratDiagrama">
    <w:name w:val="Poraštė Diagrama"/>
    <w:basedOn w:val="Numatytasispastraiposriftas"/>
    <w:link w:val="Porat"/>
    <w:uiPriority w:val="99"/>
    <w:rsid w:val="00196B75"/>
  </w:style>
  <w:style w:type="character" w:styleId="Hipersaitas">
    <w:name w:val="Hyperlink"/>
    <w:basedOn w:val="Numatytasispastraiposriftas"/>
    <w:uiPriority w:val="99"/>
    <w:unhideWhenUsed/>
    <w:rsid w:val="00751C3E"/>
    <w:rPr>
      <w:color w:val="0000FF" w:themeColor="hyperlink"/>
      <w:u w:val="single"/>
    </w:rPr>
  </w:style>
  <w:style w:type="character" w:customStyle="1" w:styleId="UnresolvedMention1">
    <w:name w:val="Unresolved Mention1"/>
    <w:basedOn w:val="Numatytasispastraiposriftas"/>
    <w:uiPriority w:val="99"/>
    <w:semiHidden/>
    <w:unhideWhenUsed/>
    <w:rsid w:val="00751C3E"/>
    <w:rPr>
      <w:color w:val="605E5C"/>
      <w:shd w:val="clear" w:color="auto" w:fill="E1DFDD"/>
    </w:rPr>
  </w:style>
  <w:style w:type="character" w:customStyle="1" w:styleId="PagrindinistekstasDiagrama">
    <w:name w:val="Pagrindinis tekstas Diagrama"/>
    <w:basedOn w:val="Numatytasispastraiposriftas"/>
    <w:link w:val="Pagrindinistekstas"/>
    <w:uiPriority w:val="1"/>
    <w:rsid w:val="00A54E4F"/>
    <w:rPr>
      <w:rFonts w:ascii="Times New Roman" w:eastAsia="Times New Roman" w:hAnsi="Times New Roman"/>
    </w:rPr>
  </w:style>
  <w:style w:type="paragraph" w:styleId="Debesliotekstas">
    <w:name w:val="Balloon Text"/>
    <w:basedOn w:val="prastasis"/>
    <w:link w:val="DebesliotekstasDiagrama"/>
    <w:uiPriority w:val="99"/>
    <w:semiHidden/>
    <w:unhideWhenUsed/>
    <w:rsid w:val="002249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4940"/>
    <w:rPr>
      <w:rFonts w:ascii="Segoe UI" w:hAnsi="Segoe UI" w:cs="Segoe UI"/>
      <w:sz w:val="18"/>
      <w:szCs w:val="18"/>
    </w:rPr>
  </w:style>
  <w:style w:type="paragraph" w:styleId="Pataisymai">
    <w:name w:val="Revision"/>
    <w:hidden/>
    <w:uiPriority w:val="99"/>
    <w:semiHidden/>
    <w:rsid w:val="000862B6"/>
    <w:pPr>
      <w:widowControl/>
    </w:pPr>
  </w:style>
  <w:style w:type="character" w:styleId="Komentaronuoroda">
    <w:name w:val="annotation reference"/>
    <w:basedOn w:val="Numatytasispastraiposriftas"/>
    <w:uiPriority w:val="99"/>
    <w:semiHidden/>
    <w:unhideWhenUsed/>
    <w:rsid w:val="000862B6"/>
    <w:rPr>
      <w:sz w:val="16"/>
      <w:szCs w:val="16"/>
    </w:rPr>
  </w:style>
  <w:style w:type="paragraph" w:styleId="Komentarotekstas">
    <w:name w:val="annotation text"/>
    <w:basedOn w:val="prastasis"/>
    <w:link w:val="KomentarotekstasDiagrama"/>
    <w:uiPriority w:val="99"/>
    <w:unhideWhenUsed/>
    <w:rsid w:val="000862B6"/>
    <w:rPr>
      <w:sz w:val="20"/>
      <w:szCs w:val="20"/>
    </w:rPr>
  </w:style>
  <w:style w:type="character" w:customStyle="1" w:styleId="KomentarotekstasDiagrama">
    <w:name w:val="Komentaro tekstas Diagrama"/>
    <w:basedOn w:val="Numatytasispastraiposriftas"/>
    <w:link w:val="Komentarotekstas"/>
    <w:uiPriority w:val="99"/>
    <w:rsid w:val="000862B6"/>
    <w:rPr>
      <w:sz w:val="20"/>
      <w:szCs w:val="20"/>
    </w:rPr>
  </w:style>
  <w:style w:type="paragraph" w:styleId="Komentarotema">
    <w:name w:val="annotation subject"/>
    <w:basedOn w:val="Komentarotekstas"/>
    <w:next w:val="Komentarotekstas"/>
    <w:link w:val="KomentarotemaDiagrama"/>
    <w:uiPriority w:val="99"/>
    <w:semiHidden/>
    <w:unhideWhenUsed/>
    <w:rsid w:val="000862B6"/>
    <w:rPr>
      <w:b/>
      <w:bCs/>
    </w:rPr>
  </w:style>
  <w:style w:type="character" w:customStyle="1" w:styleId="KomentarotemaDiagrama">
    <w:name w:val="Komentaro tema Diagrama"/>
    <w:basedOn w:val="KomentarotekstasDiagrama"/>
    <w:link w:val="Komentarotema"/>
    <w:uiPriority w:val="99"/>
    <w:semiHidden/>
    <w:rsid w:val="000862B6"/>
    <w:rPr>
      <w:b/>
      <w:bCs/>
      <w:sz w:val="20"/>
      <w:szCs w:val="20"/>
    </w:rPr>
  </w:style>
  <w:style w:type="table" w:styleId="Lentelstinklelis">
    <w:name w:val="Table Grid"/>
    <w:basedOn w:val="prastojilentel"/>
    <w:rsid w:val="00B0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DE15D9"/>
    <w:pPr>
      <w:widowControl/>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B6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4637">
      <w:bodyDiv w:val="1"/>
      <w:marLeft w:val="0"/>
      <w:marRight w:val="0"/>
      <w:marTop w:val="0"/>
      <w:marBottom w:val="0"/>
      <w:divBdr>
        <w:top w:val="none" w:sz="0" w:space="0" w:color="auto"/>
        <w:left w:val="none" w:sz="0" w:space="0" w:color="auto"/>
        <w:bottom w:val="none" w:sz="0" w:space="0" w:color="auto"/>
        <w:right w:val="none" w:sz="0" w:space="0" w:color="auto"/>
      </w:divBdr>
    </w:div>
    <w:div w:id="867329548">
      <w:bodyDiv w:val="1"/>
      <w:marLeft w:val="0"/>
      <w:marRight w:val="0"/>
      <w:marTop w:val="0"/>
      <w:marBottom w:val="0"/>
      <w:divBdr>
        <w:top w:val="none" w:sz="0" w:space="0" w:color="auto"/>
        <w:left w:val="none" w:sz="0" w:space="0" w:color="auto"/>
        <w:bottom w:val="none" w:sz="0" w:space="0" w:color="auto"/>
        <w:right w:val="none" w:sz="0" w:space="0" w:color="auto"/>
      </w:divBdr>
    </w:div>
    <w:div w:id="1715039516">
      <w:bodyDiv w:val="1"/>
      <w:marLeft w:val="0"/>
      <w:marRight w:val="0"/>
      <w:marTop w:val="0"/>
      <w:marBottom w:val="0"/>
      <w:divBdr>
        <w:top w:val="none" w:sz="0" w:space="0" w:color="auto"/>
        <w:left w:val="none" w:sz="0" w:space="0" w:color="auto"/>
        <w:bottom w:val="none" w:sz="0" w:space="0" w:color="auto"/>
        <w:right w:val="none" w:sz="0" w:space="0" w:color="auto"/>
      </w:divBdr>
    </w:div>
    <w:div w:id="2137603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pageidaujamaR@vvkt.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c018a7de7343976cceea7a8db33769ea">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f0236779319c4e47cf475b854ba6a23d"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BEC3E-6535-420B-91BA-9036C1753E01}">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8C82956B-19B0-4B55-AE26-DB879107A32A}">
  <ds:schemaRefs>
    <ds:schemaRef ds:uri="http://schemas.openxmlformats.org/officeDocument/2006/bibliography"/>
  </ds:schemaRefs>
</ds:datastoreItem>
</file>

<file path=customXml/itemProps3.xml><?xml version="1.0" encoding="utf-8"?>
<ds:datastoreItem xmlns:ds="http://schemas.openxmlformats.org/officeDocument/2006/customXml" ds:itemID="{B83186FA-6100-4366-8EDB-8B85BD0A6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DABB3-C00F-4B53-8C53-C1855A5512FF}">
  <ds:schemaRefs>
    <ds:schemaRef ds:uri="http://schemas.microsoft.com/sharepoint/v3/contenttype/forms"/>
  </ds:schemaRefs>
</ds:datastoreItem>
</file>

<file path=customXml/itemProps5.xml><?xml version="1.0" encoding="utf-8"?>
<ds:datastoreItem xmlns:ds="http://schemas.openxmlformats.org/officeDocument/2006/customXml" ds:itemID="{8A4464C6-75DE-4244-BA83-EF7929703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60297</Words>
  <Characters>34370</Characters>
  <Application>Microsoft Office Word</Application>
  <DocSecurity>4</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Votrient, INN-pazopanib</vt:lpstr>
      <vt:lpstr>Votrient, INN-pazopanib</vt:lpstr>
    </vt:vector>
  </TitlesOfParts>
  <Company/>
  <LinksUpToDate>false</LinksUpToDate>
  <CharactersWithSpaces>94479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Votrient, INN-pazopanib</dc:title>
  <dc:subject>EPAR</dc:subject>
  <dc:creator>CHMP</dc:creator>
  <cp:keywords>Votrient, INN-pazopanib</cp:keywords>
  <cp:lastModifiedBy>Albina Burkauskaitė</cp:lastModifiedBy>
  <cp:revision>2</cp:revision>
  <dcterms:created xsi:type="dcterms:W3CDTF">2025-11-03T08:12:00Z</dcterms:created>
  <dcterms:modified xsi:type="dcterms:W3CDTF">2025-11-03T08:12:00Z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LastSaved">
    <vt:filetime>2023-09-27T00:00:00Z</vt:filetime>
  </property>
  <property fmtid="{D5CDD505-2E9C-101B-9397-08002B2CF9AE}" pid="4" name="ContentTypeId">
    <vt:lpwstr>0x01010024448ADDA094B941BF150AA70B0E97EF</vt:lpwstr>
  </property>
  <property fmtid="{D5CDD505-2E9C-101B-9397-08002B2CF9AE}" pid="5" name="MediaServiceImageTags">
    <vt:lpwstr/>
  </property>
</Properties>
</file>