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E3DFF" w14:textId="77777777" w:rsidR="00630A5C" w:rsidRPr="000F69B4" w:rsidRDefault="00630A5C" w:rsidP="000F69B4">
      <w:pPr>
        <w:pStyle w:val="Antrat2"/>
      </w:pPr>
    </w:p>
    <w:p w14:paraId="152D391B" w14:textId="77777777" w:rsidR="00630A5C" w:rsidRPr="000A36EF" w:rsidRDefault="00630A5C" w:rsidP="00630A5C">
      <w:pPr>
        <w:spacing w:after="0" w:line="240" w:lineRule="auto"/>
        <w:jc w:val="both"/>
        <w:rPr>
          <w:rFonts w:ascii="Times New Roman" w:eastAsia="Times New Roman" w:hAnsi="Times New Roman" w:cs="Times New Roman"/>
        </w:rPr>
      </w:pPr>
    </w:p>
    <w:p w14:paraId="02F46FA5" w14:textId="77777777" w:rsidR="00630A5C" w:rsidRPr="000A36EF" w:rsidRDefault="00630A5C" w:rsidP="00630A5C">
      <w:pPr>
        <w:spacing w:after="0" w:line="240" w:lineRule="auto"/>
        <w:jc w:val="both"/>
        <w:rPr>
          <w:rFonts w:ascii="Times New Roman" w:eastAsia="Times New Roman" w:hAnsi="Times New Roman" w:cs="Times New Roman"/>
        </w:rPr>
      </w:pPr>
    </w:p>
    <w:p w14:paraId="766BAE35" w14:textId="77777777" w:rsidR="00630A5C" w:rsidRPr="000A36EF" w:rsidRDefault="00630A5C" w:rsidP="00630A5C">
      <w:pPr>
        <w:spacing w:after="0" w:line="240" w:lineRule="auto"/>
        <w:jc w:val="both"/>
        <w:rPr>
          <w:rFonts w:ascii="Times New Roman" w:eastAsia="Times New Roman" w:hAnsi="Times New Roman" w:cs="Times New Roman"/>
        </w:rPr>
      </w:pPr>
    </w:p>
    <w:p w14:paraId="1C0719F9" w14:textId="77777777" w:rsidR="00630A5C" w:rsidRPr="000A36EF" w:rsidRDefault="00630A5C" w:rsidP="00630A5C">
      <w:pPr>
        <w:spacing w:after="0" w:line="240" w:lineRule="auto"/>
        <w:jc w:val="both"/>
        <w:rPr>
          <w:rFonts w:ascii="Times New Roman" w:eastAsia="Times New Roman" w:hAnsi="Times New Roman" w:cs="Times New Roman"/>
        </w:rPr>
      </w:pPr>
    </w:p>
    <w:p w14:paraId="577C3375" w14:textId="77777777" w:rsidR="00630A5C" w:rsidRPr="000A36EF" w:rsidRDefault="00630A5C" w:rsidP="00630A5C">
      <w:pPr>
        <w:spacing w:after="0" w:line="240" w:lineRule="auto"/>
        <w:jc w:val="both"/>
        <w:rPr>
          <w:rFonts w:ascii="Times New Roman" w:eastAsia="Times New Roman" w:hAnsi="Times New Roman" w:cs="Times New Roman"/>
        </w:rPr>
      </w:pPr>
    </w:p>
    <w:p w14:paraId="52CEECB7" w14:textId="77777777" w:rsidR="00630A5C" w:rsidRPr="000A36EF" w:rsidRDefault="00630A5C" w:rsidP="00630A5C">
      <w:pPr>
        <w:spacing w:after="0" w:line="240" w:lineRule="auto"/>
        <w:jc w:val="both"/>
        <w:rPr>
          <w:rFonts w:ascii="Times New Roman" w:eastAsia="Times New Roman" w:hAnsi="Times New Roman" w:cs="Times New Roman"/>
        </w:rPr>
      </w:pPr>
    </w:p>
    <w:p w14:paraId="675C00D2" w14:textId="77777777" w:rsidR="00630A5C" w:rsidRPr="000A36EF" w:rsidRDefault="00630A5C" w:rsidP="00630A5C">
      <w:pPr>
        <w:spacing w:after="0" w:line="240" w:lineRule="auto"/>
        <w:jc w:val="both"/>
        <w:rPr>
          <w:rFonts w:ascii="Times New Roman" w:eastAsia="Times New Roman" w:hAnsi="Times New Roman" w:cs="Times New Roman"/>
        </w:rPr>
      </w:pPr>
    </w:p>
    <w:p w14:paraId="4F98580C" w14:textId="77777777" w:rsidR="00630A5C" w:rsidRPr="000A36EF" w:rsidRDefault="00630A5C" w:rsidP="00630A5C">
      <w:pPr>
        <w:spacing w:after="0" w:line="240" w:lineRule="auto"/>
        <w:jc w:val="both"/>
        <w:rPr>
          <w:rFonts w:ascii="Times New Roman" w:eastAsia="Times New Roman" w:hAnsi="Times New Roman" w:cs="Times New Roman"/>
        </w:rPr>
      </w:pPr>
    </w:p>
    <w:p w14:paraId="2276A372" w14:textId="77777777" w:rsidR="00630A5C" w:rsidRPr="000A36EF" w:rsidRDefault="00630A5C" w:rsidP="00630A5C">
      <w:pPr>
        <w:spacing w:after="0" w:line="240" w:lineRule="auto"/>
        <w:jc w:val="both"/>
        <w:rPr>
          <w:rFonts w:ascii="Times New Roman" w:eastAsia="Times New Roman" w:hAnsi="Times New Roman" w:cs="Times New Roman"/>
        </w:rPr>
      </w:pPr>
    </w:p>
    <w:p w14:paraId="3C691326" w14:textId="77777777" w:rsidR="00630A5C" w:rsidRPr="000A36EF" w:rsidRDefault="00630A5C" w:rsidP="00630A5C">
      <w:pPr>
        <w:spacing w:after="0" w:line="240" w:lineRule="auto"/>
        <w:jc w:val="both"/>
        <w:rPr>
          <w:rFonts w:ascii="Times New Roman" w:eastAsia="Times New Roman" w:hAnsi="Times New Roman" w:cs="Times New Roman"/>
        </w:rPr>
      </w:pPr>
    </w:p>
    <w:p w14:paraId="26105E44" w14:textId="77777777" w:rsidR="00630A5C" w:rsidRPr="000A36EF" w:rsidRDefault="00630A5C" w:rsidP="00630A5C">
      <w:pPr>
        <w:spacing w:after="0" w:line="240" w:lineRule="auto"/>
        <w:jc w:val="both"/>
        <w:rPr>
          <w:rFonts w:ascii="Times New Roman" w:eastAsia="Times New Roman" w:hAnsi="Times New Roman" w:cs="Times New Roman"/>
        </w:rPr>
      </w:pPr>
    </w:p>
    <w:p w14:paraId="5CFD18CA" w14:textId="77777777" w:rsidR="00630A5C" w:rsidRPr="000A36EF" w:rsidRDefault="00630A5C" w:rsidP="00630A5C">
      <w:pPr>
        <w:spacing w:after="0" w:line="240" w:lineRule="auto"/>
        <w:jc w:val="both"/>
        <w:rPr>
          <w:rFonts w:ascii="Times New Roman" w:eastAsia="Times New Roman" w:hAnsi="Times New Roman" w:cs="Times New Roman"/>
        </w:rPr>
      </w:pPr>
    </w:p>
    <w:p w14:paraId="74ACDF29" w14:textId="77777777" w:rsidR="00630A5C" w:rsidRPr="000A36EF" w:rsidRDefault="00630A5C" w:rsidP="00630A5C">
      <w:pPr>
        <w:spacing w:after="0" w:line="240" w:lineRule="auto"/>
        <w:jc w:val="both"/>
        <w:rPr>
          <w:rFonts w:ascii="Times New Roman" w:eastAsia="Times New Roman" w:hAnsi="Times New Roman" w:cs="Times New Roman"/>
        </w:rPr>
      </w:pPr>
    </w:p>
    <w:p w14:paraId="26FA29AC" w14:textId="77777777" w:rsidR="00630A5C" w:rsidRPr="000A36EF" w:rsidRDefault="00630A5C" w:rsidP="00630A5C">
      <w:pPr>
        <w:spacing w:after="0" w:line="240" w:lineRule="auto"/>
        <w:jc w:val="both"/>
        <w:rPr>
          <w:rFonts w:ascii="Times New Roman" w:eastAsia="Times New Roman" w:hAnsi="Times New Roman" w:cs="Times New Roman"/>
        </w:rPr>
      </w:pPr>
    </w:p>
    <w:p w14:paraId="661D7609" w14:textId="77777777" w:rsidR="00630A5C" w:rsidRPr="000A36EF" w:rsidRDefault="00630A5C" w:rsidP="00630A5C">
      <w:pPr>
        <w:spacing w:after="0" w:line="240" w:lineRule="auto"/>
        <w:jc w:val="both"/>
        <w:rPr>
          <w:rFonts w:ascii="Times New Roman" w:eastAsia="Times New Roman" w:hAnsi="Times New Roman" w:cs="Times New Roman"/>
        </w:rPr>
      </w:pPr>
    </w:p>
    <w:p w14:paraId="13462D36" w14:textId="77777777" w:rsidR="00630A5C" w:rsidRPr="000A36EF" w:rsidRDefault="00630A5C" w:rsidP="00630A5C">
      <w:pPr>
        <w:spacing w:after="0" w:line="240" w:lineRule="auto"/>
        <w:jc w:val="both"/>
        <w:rPr>
          <w:rFonts w:ascii="Times New Roman" w:eastAsia="Times New Roman" w:hAnsi="Times New Roman" w:cs="Times New Roman"/>
        </w:rPr>
      </w:pPr>
    </w:p>
    <w:p w14:paraId="0641205A" w14:textId="77777777" w:rsidR="00630A5C" w:rsidRPr="000A36EF" w:rsidRDefault="00630A5C" w:rsidP="00630A5C">
      <w:pPr>
        <w:spacing w:after="0" w:line="240" w:lineRule="auto"/>
        <w:jc w:val="both"/>
        <w:rPr>
          <w:rFonts w:ascii="Times New Roman" w:eastAsia="Times New Roman" w:hAnsi="Times New Roman" w:cs="Times New Roman"/>
        </w:rPr>
      </w:pPr>
    </w:p>
    <w:p w14:paraId="0B82C4DC" w14:textId="77777777" w:rsidR="00630A5C" w:rsidRPr="000A36EF" w:rsidRDefault="00630A5C" w:rsidP="00630A5C">
      <w:pPr>
        <w:spacing w:after="0" w:line="240" w:lineRule="auto"/>
        <w:jc w:val="both"/>
        <w:rPr>
          <w:rFonts w:ascii="Times New Roman" w:eastAsia="Times New Roman" w:hAnsi="Times New Roman" w:cs="Times New Roman"/>
        </w:rPr>
      </w:pPr>
    </w:p>
    <w:p w14:paraId="32C6ED30" w14:textId="77777777" w:rsidR="00630A5C" w:rsidRPr="000A36EF" w:rsidRDefault="00630A5C" w:rsidP="00630A5C">
      <w:pPr>
        <w:spacing w:after="0" w:line="240" w:lineRule="auto"/>
        <w:jc w:val="both"/>
        <w:rPr>
          <w:rFonts w:ascii="Times New Roman" w:eastAsia="Times New Roman" w:hAnsi="Times New Roman" w:cs="Times New Roman"/>
        </w:rPr>
      </w:pPr>
    </w:p>
    <w:p w14:paraId="148605EF" w14:textId="77777777" w:rsidR="00630A5C" w:rsidRPr="000A36EF" w:rsidRDefault="00630A5C" w:rsidP="00630A5C">
      <w:pPr>
        <w:spacing w:after="0" w:line="240" w:lineRule="auto"/>
        <w:jc w:val="both"/>
        <w:rPr>
          <w:rFonts w:ascii="Times New Roman" w:eastAsia="Times New Roman" w:hAnsi="Times New Roman" w:cs="Times New Roman"/>
        </w:rPr>
      </w:pPr>
    </w:p>
    <w:p w14:paraId="749E5DD7" w14:textId="77777777" w:rsidR="00630A5C" w:rsidRPr="000A36EF" w:rsidRDefault="00630A5C" w:rsidP="00630A5C">
      <w:pPr>
        <w:spacing w:after="0" w:line="240" w:lineRule="auto"/>
        <w:jc w:val="both"/>
        <w:rPr>
          <w:rFonts w:ascii="Times New Roman" w:eastAsia="Times New Roman" w:hAnsi="Times New Roman" w:cs="Times New Roman"/>
        </w:rPr>
      </w:pPr>
    </w:p>
    <w:p w14:paraId="7A82EDE6" w14:textId="77777777" w:rsidR="00630A5C" w:rsidRPr="000A36EF" w:rsidRDefault="00630A5C" w:rsidP="00630A5C">
      <w:pPr>
        <w:spacing w:after="0" w:line="240" w:lineRule="auto"/>
        <w:jc w:val="both"/>
        <w:rPr>
          <w:rFonts w:ascii="Times New Roman" w:eastAsia="Times New Roman" w:hAnsi="Times New Roman" w:cs="Times New Roman"/>
        </w:rPr>
      </w:pPr>
    </w:p>
    <w:p w14:paraId="0BED86DF" w14:textId="77777777" w:rsidR="00630A5C" w:rsidRPr="000A36EF" w:rsidRDefault="00630A5C" w:rsidP="00630A5C">
      <w:pPr>
        <w:spacing w:after="0" w:line="240" w:lineRule="auto"/>
        <w:jc w:val="center"/>
        <w:rPr>
          <w:rFonts w:ascii="Times New Roman" w:eastAsia="Times New Roman" w:hAnsi="Times New Roman" w:cs="Times New Roman"/>
          <w:b/>
        </w:rPr>
      </w:pPr>
      <w:r w:rsidRPr="000A36EF">
        <w:rPr>
          <w:rFonts w:ascii="Times New Roman" w:eastAsia="Times New Roman" w:hAnsi="Times New Roman" w:cs="Times New Roman"/>
          <w:b/>
        </w:rPr>
        <w:t>I PRIEDAS</w:t>
      </w:r>
    </w:p>
    <w:p w14:paraId="325BC54C" w14:textId="77777777" w:rsidR="00630A5C" w:rsidRPr="000A36EF" w:rsidRDefault="00630A5C" w:rsidP="00630A5C">
      <w:pPr>
        <w:spacing w:after="0" w:line="240" w:lineRule="auto"/>
        <w:jc w:val="center"/>
        <w:rPr>
          <w:rFonts w:ascii="Times New Roman" w:eastAsia="Times New Roman" w:hAnsi="Times New Roman" w:cs="Times New Roman"/>
          <w:b/>
        </w:rPr>
      </w:pPr>
    </w:p>
    <w:p w14:paraId="05ACB580" w14:textId="77777777" w:rsidR="00630A5C" w:rsidRPr="000A36EF" w:rsidRDefault="00630A5C" w:rsidP="00630A5C">
      <w:pPr>
        <w:spacing w:after="0" w:line="240" w:lineRule="auto"/>
        <w:jc w:val="center"/>
        <w:rPr>
          <w:rFonts w:ascii="Times New Roman" w:eastAsia="Times New Roman" w:hAnsi="Times New Roman" w:cs="Times New Roman"/>
          <w:b/>
        </w:rPr>
      </w:pPr>
      <w:r w:rsidRPr="000A36EF">
        <w:rPr>
          <w:rFonts w:ascii="Times New Roman" w:eastAsia="Times New Roman" w:hAnsi="Times New Roman" w:cs="Times New Roman"/>
          <w:b/>
        </w:rPr>
        <w:t>PREPARATO CHARAKTERISTIKŲ SANTRAUKA</w:t>
      </w:r>
    </w:p>
    <w:p w14:paraId="4DBBAE84" w14:textId="77777777" w:rsidR="00630A5C" w:rsidRPr="000A36EF" w:rsidRDefault="00630A5C" w:rsidP="00630A5C">
      <w:pPr>
        <w:spacing w:after="0" w:line="240" w:lineRule="auto"/>
        <w:jc w:val="both"/>
        <w:rPr>
          <w:rFonts w:ascii="Times New Roman" w:eastAsia="Times New Roman" w:hAnsi="Times New Roman" w:cs="Times New Roman"/>
        </w:rPr>
      </w:pPr>
    </w:p>
    <w:p w14:paraId="3422CE94" w14:textId="77777777" w:rsidR="00630A5C" w:rsidRPr="000A36EF" w:rsidRDefault="00630A5C" w:rsidP="00630A5C">
      <w:pPr>
        <w:spacing w:after="0" w:line="240" w:lineRule="auto"/>
        <w:ind w:left="567" w:hanging="567"/>
        <w:rPr>
          <w:rFonts w:ascii="Times New Roman" w:eastAsia="Times New Roman" w:hAnsi="Times New Roman" w:cs="Times New Roman"/>
          <w:b/>
          <w:caps/>
        </w:rPr>
      </w:pPr>
      <w:r w:rsidRPr="000A36EF">
        <w:rPr>
          <w:rFonts w:ascii="Times New Roman" w:eastAsia="Times New Roman" w:hAnsi="Times New Roman" w:cs="Times New Roman"/>
        </w:rPr>
        <w:br w:type="page"/>
      </w:r>
      <w:r w:rsidRPr="000A36EF">
        <w:rPr>
          <w:rFonts w:ascii="Times New Roman" w:eastAsia="Times New Roman" w:hAnsi="Times New Roman" w:cs="Times New Roman"/>
          <w:b/>
          <w:caps/>
        </w:rPr>
        <w:lastRenderedPageBreak/>
        <w:t>1.</w:t>
      </w:r>
      <w:r w:rsidRPr="000A36EF">
        <w:rPr>
          <w:rFonts w:ascii="Times New Roman" w:eastAsia="Times New Roman" w:hAnsi="Times New Roman" w:cs="Times New Roman"/>
          <w:b/>
          <w:caps/>
        </w:rPr>
        <w:tab/>
        <w:t>VAISTINIO PREPARATO PAVADINIMAS</w:t>
      </w:r>
    </w:p>
    <w:p w14:paraId="365BC853" w14:textId="77777777" w:rsidR="00630A5C" w:rsidRPr="000A36EF" w:rsidRDefault="00630A5C" w:rsidP="00630A5C">
      <w:pPr>
        <w:spacing w:after="0" w:line="240" w:lineRule="auto"/>
        <w:rPr>
          <w:rFonts w:ascii="Times New Roman" w:eastAsia="Times New Roman" w:hAnsi="Times New Roman" w:cs="Times New Roman"/>
          <w:caps/>
        </w:rPr>
      </w:pPr>
    </w:p>
    <w:p w14:paraId="7A20F9B5" w14:textId="1F6745FF" w:rsidR="00630A5C" w:rsidRPr="000A36EF" w:rsidRDefault="00525EC3" w:rsidP="00630A5C">
      <w:pPr>
        <w:spacing w:after="0" w:line="240" w:lineRule="auto"/>
        <w:rPr>
          <w:rFonts w:ascii="Times New Roman" w:eastAsia="Times New Roman" w:hAnsi="Times New Roman" w:cs="Times New Roman"/>
        </w:rPr>
      </w:pPr>
      <w:proofErr w:type="spellStart"/>
      <w:r w:rsidRPr="000A36EF">
        <w:rPr>
          <w:rFonts w:ascii="Times New Roman" w:eastAsia="Times New Roman" w:hAnsi="Times New Roman" w:cs="Times New Roman"/>
        </w:rPr>
        <w:t>Kelzy</w:t>
      </w:r>
      <w:proofErr w:type="spellEnd"/>
      <w:r w:rsidR="00630A5C" w:rsidRPr="000A36EF">
        <w:rPr>
          <w:rFonts w:ascii="Times New Roman" w:eastAsia="Times New Roman" w:hAnsi="Times New Roman" w:cs="Times New Roman"/>
        </w:rPr>
        <w:t xml:space="preserve"> 2</w:t>
      </w:r>
      <w:r w:rsidR="00E20812" w:rsidRPr="000A36EF">
        <w:rPr>
          <w:rFonts w:ascii="Times New Roman" w:eastAsia="Times New Roman" w:hAnsi="Times New Roman" w:cs="Times New Roman"/>
        </w:rPr>
        <w:t> </w:t>
      </w:r>
      <w:r w:rsidR="00630A5C" w:rsidRPr="000A36EF">
        <w:rPr>
          <w:rFonts w:ascii="Times New Roman" w:eastAsia="Times New Roman" w:hAnsi="Times New Roman" w:cs="Times New Roman"/>
        </w:rPr>
        <w:t>mg/0,02</w:t>
      </w:r>
      <w:r w:rsidR="00E20812" w:rsidRPr="000A36EF">
        <w:rPr>
          <w:rFonts w:ascii="Times New Roman" w:eastAsia="Times New Roman" w:hAnsi="Times New Roman" w:cs="Times New Roman"/>
        </w:rPr>
        <w:t> </w:t>
      </w:r>
      <w:r w:rsidR="00630A5C" w:rsidRPr="000A36EF">
        <w:rPr>
          <w:rFonts w:ascii="Times New Roman" w:eastAsia="Times New Roman" w:hAnsi="Times New Roman" w:cs="Times New Roman"/>
        </w:rPr>
        <w:t>mg pailginto atpalaidavimo tabletės</w:t>
      </w:r>
    </w:p>
    <w:p w14:paraId="5E1881A0" w14:textId="77777777" w:rsidR="00630A5C" w:rsidRPr="000A36EF" w:rsidRDefault="00630A5C" w:rsidP="00630A5C">
      <w:pPr>
        <w:spacing w:after="0" w:line="240" w:lineRule="auto"/>
        <w:rPr>
          <w:rFonts w:ascii="Times New Roman" w:eastAsia="Times New Roman" w:hAnsi="Times New Roman" w:cs="Times New Roman"/>
        </w:rPr>
      </w:pPr>
    </w:p>
    <w:p w14:paraId="6D31AE1D" w14:textId="77777777" w:rsidR="00630A5C" w:rsidRPr="000A36EF" w:rsidRDefault="00630A5C" w:rsidP="00630A5C">
      <w:pPr>
        <w:spacing w:after="0" w:line="240" w:lineRule="auto"/>
        <w:rPr>
          <w:rFonts w:ascii="Times New Roman" w:eastAsia="Times New Roman" w:hAnsi="Times New Roman" w:cs="Times New Roman"/>
        </w:rPr>
      </w:pPr>
    </w:p>
    <w:p w14:paraId="25F18A52" w14:textId="77777777" w:rsidR="00630A5C" w:rsidRPr="000A36EF" w:rsidRDefault="00630A5C" w:rsidP="00630A5C">
      <w:pPr>
        <w:spacing w:after="0" w:line="240" w:lineRule="auto"/>
        <w:ind w:left="567" w:hanging="567"/>
        <w:rPr>
          <w:rFonts w:ascii="Times New Roman" w:eastAsia="Times New Roman" w:hAnsi="Times New Roman" w:cs="Times New Roman"/>
          <w:b/>
        </w:rPr>
      </w:pPr>
      <w:r w:rsidRPr="000A36EF">
        <w:rPr>
          <w:rFonts w:ascii="Times New Roman" w:eastAsia="Times New Roman" w:hAnsi="Times New Roman" w:cs="Times New Roman"/>
          <w:b/>
        </w:rPr>
        <w:t>2.</w:t>
      </w:r>
      <w:r w:rsidRPr="000A36EF">
        <w:rPr>
          <w:rFonts w:ascii="Times New Roman" w:eastAsia="Times New Roman" w:hAnsi="Times New Roman" w:cs="Times New Roman"/>
          <w:b/>
        </w:rPr>
        <w:tab/>
      </w:r>
      <w:r w:rsidRPr="000A36EF">
        <w:rPr>
          <w:rFonts w:ascii="Times New Roman" w:eastAsia="Times New Roman" w:hAnsi="Times New Roman" w:cs="Times New Roman"/>
          <w:b/>
          <w:caps/>
        </w:rPr>
        <w:t>Kokybinė ir kiekybinė sudėtis</w:t>
      </w:r>
    </w:p>
    <w:p w14:paraId="3E5421F6" w14:textId="77777777" w:rsidR="00630A5C" w:rsidRPr="000A36EF" w:rsidRDefault="00630A5C" w:rsidP="00630A5C">
      <w:pPr>
        <w:spacing w:after="0" w:line="240" w:lineRule="auto"/>
        <w:rPr>
          <w:rFonts w:ascii="Times New Roman" w:eastAsia="Times New Roman" w:hAnsi="Times New Roman" w:cs="Times New Roman"/>
        </w:rPr>
      </w:pPr>
    </w:p>
    <w:p w14:paraId="0A993155" w14:textId="5855DD6E" w:rsidR="00630A5C" w:rsidRPr="000A36EF" w:rsidRDefault="00630A5C" w:rsidP="00630A5C">
      <w:pPr>
        <w:spacing w:after="0" w:line="240" w:lineRule="auto"/>
        <w:rPr>
          <w:rFonts w:ascii="Times New Roman" w:eastAsia="Times New Roman" w:hAnsi="Times New Roman" w:cs="Times New Roman"/>
          <w:highlight w:val="yellow"/>
        </w:rPr>
      </w:pPr>
      <w:r w:rsidRPr="000A36EF">
        <w:rPr>
          <w:rFonts w:ascii="Times New Roman" w:eastAsia="Times New Roman" w:hAnsi="Times New Roman" w:cs="Times New Roman"/>
        </w:rPr>
        <w:t>Baltos spalvos pailginto atpalaidavimo tabletė</w:t>
      </w:r>
      <w:r w:rsidR="00A54656">
        <w:rPr>
          <w:rFonts w:ascii="Times New Roman" w:eastAsia="Times New Roman" w:hAnsi="Times New Roman" w:cs="Times New Roman"/>
        </w:rPr>
        <w:t>s</w:t>
      </w:r>
      <w:r w:rsidRPr="000A36EF">
        <w:rPr>
          <w:rFonts w:ascii="Times New Roman" w:eastAsia="Times New Roman" w:hAnsi="Times New Roman" w:cs="Times New Roman"/>
        </w:rPr>
        <w:t xml:space="preserve">. </w:t>
      </w:r>
      <w:r w:rsidR="00A54656">
        <w:rPr>
          <w:rFonts w:ascii="Times New Roman" w:eastAsia="Times New Roman" w:hAnsi="Times New Roman" w:cs="Times New Roman"/>
        </w:rPr>
        <w:t>Kiekvienoje</w:t>
      </w:r>
      <w:r w:rsidRPr="000A36EF">
        <w:rPr>
          <w:rFonts w:ascii="Times New Roman" w:eastAsia="Times New Roman" w:hAnsi="Times New Roman" w:cs="Times New Roman"/>
        </w:rPr>
        <w:t xml:space="preserve"> tabletėje yra 2</w:t>
      </w:r>
      <w:r w:rsidR="00E20812" w:rsidRPr="000A36EF">
        <w:rPr>
          <w:rFonts w:ascii="Times New Roman" w:eastAsia="Times New Roman" w:hAnsi="Times New Roman" w:cs="Times New Roman"/>
        </w:rPr>
        <w:t> </w:t>
      </w:r>
      <w:r w:rsidRPr="000A36EF">
        <w:rPr>
          <w:rFonts w:ascii="Times New Roman" w:eastAsia="Times New Roman" w:hAnsi="Times New Roman" w:cs="Times New Roman"/>
        </w:rPr>
        <w:t xml:space="preserve">mg </w:t>
      </w:r>
      <w:proofErr w:type="spellStart"/>
      <w:r w:rsidRPr="000A36EF">
        <w:rPr>
          <w:rFonts w:ascii="Times New Roman" w:eastAsia="Times New Roman" w:hAnsi="Times New Roman" w:cs="Times New Roman"/>
        </w:rPr>
        <w:t>dienogesto</w:t>
      </w:r>
      <w:proofErr w:type="spellEnd"/>
      <w:r w:rsidRPr="000A36EF">
        <w:rPr>
          <w:rFonts w:ascii="Times New Roman" w:eastAsia="Times New Roman" w:hAnsi="Times New Roman" w:cs="Times New Roman"/>
        </w:rPr>
        <w:t xml:space="preserve"> ir 0</w:t>
      </w:r>
      <w:r w:rsidR="00E20812" w:rsidRPr="000A36EF">
        <w:rPr>
          <w:rFonts w:ascii="Times New Roman" w:eastAsia="Times New Roman" w:hAnsi="Times New Roman" w:cs="Times New Roman"/>
        </w:rPr>
        <w:t>,</w:t>
      </w:r>
      <w:r w:rsidRPr="000A36EF">
        <w:rPr>
          <w:rFonts w:ascii="Times New Roman" w:eastAsia="Times New Roman" w:hAnsi="Times New Roman" w:cs="Times New Roman"/>
        </w:rPr>
        <w:t>02</w:t>
      </w:r>
      <w:r w:rsidR="00E20812" w:rsidRPr="000A36EF">
        <w:rPr>
          <w:rFonts w:ascii="Times New Roman" w:eastAsia="Times New Roman" w:hAnsi="Times New Roman" w:cs="Times New Roman"/>
        </w:rPr>
        <w:t> </w:t>
      </w:r>
      <w:r w:rsidRPr="000A36EF">
        <w:rPr>
          <w:rFonts w:ascii="Times New Roman" w:eastAsia="Times New Roman" w:hAnsi="Times New Roman" w:cs="Times New Roman"/>
        </w:rPr>
        <w:t xml:space="preserve">mg </w:t>
      </w:r>
      <w:proofErr w:type="spellStart"/>
      <w:r w:rsidRPr="000A36EF">
        <w:rPr>
          <w:rFonts w:ascii="Times New Roman" w:eastAsia="Times New Roman" w:hAnsi="Times New Roman" w:cs="Times New Roman"/>
        </w:rPr>
        <w:t>etinilestradiolio</w:t>
      </w:r>
      <w:proofErr w:type="spellEnd"/>
      <w:r w:rsidRPr="000A36EF">
        <w:rPr>
          <w:rFonts w:ascii="Times New Roman" w:eastAsia="Times New Roman" w:hAnsi="Times New Roman" w:cs="Times New Roman"/>
        </w:rPr>
        <w:t>.</w:t>
      </w:r>
    </w:p>
    <w:p w14:paraId="62AB565C" w14:textId="75A455FC" w:rsidR="00630A5C" w:rsidRPr="000A36EF" w:rsidRDefault="00630A5C"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Žalios spalvos placebo table</w:t>
      </w:r>
      <w:r w:rsidR="00B20446" w:rsidRPr="000A36EF">
        <w:rPr>
          <w:rFonts w:ascii="Times New Roman" w:eastAsia="Times New Roman" w:hAnsi="Times New Roman" w:cs="Times New Roman"/>
        </w:rPr>
        <w:t>tės: table</w:t>
      </w:r>
      <w:r w:rsidR="00A54656">
        <w:rPr>
          <w:rFonts w:ascii="Times New Roman" w:eastAsia="Times New Roman" w:hAnsi="Times New Roman" w:cs="Times New Roman"/>
        </w:rPr>
        <w:t>tės</w:t>
      </w:r>
      <w:r w:rsidRPr="000A36EF">
        <w:rPr>
          <w:rFonts w:ascii="Times New Roman" w:eastAsia="Times New Roman" w:hAnsi="Times New Roman" w:cs="Times New Roman"/>
        </w:rPr>
        <w:t xml:space="preserve"> sudėtyje veikliųjų medžiagų</w:t>
      </w:r>
      <w:r w:rsidR="00B20446" w:rsidRPr="000A36EF">
        <w:rPr>
          <w:rFonts w:ascii="Times New Roman" w:eastAsia="Times New Roman" w:hAnsi="Times New Roman" w:cs="Times New Roman"/>
        </w:rPr>
        <w:t xml:space="preserve"> nėra</w:t>
      </w:r>
      <w:r w:rsidRPr="000A36EF">
        <w:rPr>
          <w:rFonts w:ascii="Times New Roman" w:eastAsia="Times New Roman" w:hAnsi="Times New Roman" w:cs="Times New Roman"/>
        </w:rPr>
        <w:t>.</w:t>
      </w:r>
    </w:p>
    <w:p w14:paraId="76F767EF" w14:textId="77777777" w:rsidR="00630A5C" w:rsidRPr="000A36EF" w:rsidRDefault="00630A5C" w:rsidP="00630A5C">
      <w:pPr>
        <w:spacing w:after="0" w:line="240" w:lineRule="auto"/>
        <w:rPr>
          <w:rFonts w:ascii="Times New Roman" w:eastAsia="Times New Roman" w:hAnsi="Times New Roman" w:cs="Times New Roman"/>
        </w:rPr>
      </w:pPr>
    </w:p>
    <w:p w14:paraId="0D55C254" w14:textId="77777777" w:rsidR="004C1D26" w:rsidRPr="000A36EF" w:rsidRDefault="00630A5C" w:rsidP="00630A5C">
      <w:pPr>
        <w:spacing w:after="0" w:line="240" w:lineRule="auto"/>
        <w:rPr>
          <w:rFonts w:ascii="Times New Roman" w:eastAsia="Times New Roman" w:hAnsi="Times New Roman" w:cs="Times New Roman"/>
          <w:u w:val="single"/>
        </w:rPr>
      </w:pPr>
      <w:r w:rsidRPr="000A36EF">
        <w:rPr>
          <w:rFonts w:ascii="Times New Roman" w:eastAsia="Times New Roman" w:hAnsi="Times New Roman" w:cs="Times New Roman"/>
          <w:u w:val="single"/>
        </w:rPr>
        <w:t>Pagalbinė</w:t>
      </w:r>
      <w:r w:rsidR="004C1D26" w:rsidRPr="000A36EF">
        <w:rPr>
          <w:rFonts w:ascii="Times New Roman" w:eastAsia="Times New Roman" w:hAnsi="Times New Roman" w:cs="Times New Roman"/>
          <w:u w:val="single"/>
        </w:rPr>
        <w:t>s</w:t>
      </w:r>
      <w:r w:rsidRPr="000A36EF">
        <w:rPr>
          <w:rFonts w:ascii="Times New Roman" w:eastAsia="Times New Roman" w:hAnsi="Times New Roman" w:cs="Times New Roman"/>
          <w:u w:val="single"/>
        </w:rPr>
        <w:t xml:space="preserve"> medžiag</w:t>
      </w:r>
      <w:r w:rsidR="004C1D26" w:rsidRPr="000A36EF">
        <w:rPr>
          <w:rFonts w:ascii="Times New Roman" w:eastAsia="Times New Roman" w:hAnsi="Times New Roman" w:cs="Times New Roman"/>
          <w:u w:val="single"/>
        </w:rPr>
        <w:t>os</w:t>
      </w:r>
      <w:r w:rsidRPr="000A36EF">
        <w:rPr>
          <w:rFonts w:ascii="Times New Roman" w:eastAsia="Times New Roman" w:hAnsi="Times New Roman" w:cs="Times New Roman"/>
          <w:u w:val="single"/>
        </w:rPr>
        <w:t>, kurios poveikis žinomas</w:t>
      </w:r>
    </w:p>
    <w:p w14:paraId="4410A5C5" w14:textId="212D1610" w:rsidR="004C1D26" w:rsidRPr="000A36EF" w:rsidRDefault="004C1D26" w:rsidP="004C1D26">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 xml:space="preserve">Kiekvienoje </w:t>
      </w:r>
      <w:r w:rsidR="00E20812" w:rsidRPr="000A36EF">
        <w:rPr>
          <w:rFonts w:ascii="Times New Roman" w:eastAsia="Times New Roman" w:hAnsi="Times New Roman" w:cs="Times New Roman"/>
        </w:rPr>
        <w:t xml:space="preserve">baltoje </w:t>
      </w:r>
      <w:r w:rsidRPr="000A36EF">
        <w:rPr>
          <w:rFonts w:ascii="Times New Roman" w:eastAsia="Times New Roman" w:hAnsi="Times New Roman" w:cs="Times New Roman"/>
        </w:rPr>
        <w:t>pailginto atpalaidavimo veikliojoje tabletėje yra 19</w:t>
      </w:r>
      <w:r w:rsidR="00E20812" w:rsidRPr="000A36EF">
        <w:rPr>
          <w:rFonts w:ascii="Times New Roman" w:eastAsia="Times New Roman" w:hAnsi="Times New Roman" w:cs="Times New Roman"/>
        </w:rPr>
        <w:t> </w:t>
      </w:r>
      <w:r w:rsidRPr="000A36EF">
        <w:rPr>
          <w:rFonts w:ascii="Times New Roman" w:eastAsia="Times New Roman" w:hAnsi="Times New Roman" w:cs="Times New Roman"/>
        </w:rPr>
        <w:t xml:space="preserve">mg laktozės </w:t>
      </w:r>
      <w:bookmarkStart w:id="0" w:name="_Hlk158625432"/>
      <w:r w:rsidRPr="000A36EF">
        <w:rPr>
          <w:rFonts w:ascii="Times New Roman" w:eastAsia="Times New Roman" w:hAnsi="Times New Roman" w:cs="Times New Roman"/>
        </w:rPr>
        <w:t xml:space="preserve">(laktozės </w:t>
      </w:r>
      <w:proofErr w:type="spellStart"/>
      <w:r w:rsidRPr="000A36EF">
        <w:rPr>
          <w:rFonts w:ascii="Times New Roman" w:eastAsia="Times New Roman" w:hAnsi="Times New Roman" w:cs="Times New Roman"/>
        </w:rPr>
        <w:t>monohidrato</w:t>
      </w:r>
      <w:proofErr w:type="spellEnd"/>
      <w:r w:rsidRPr="000A36EF">
        <w:rPr>
          <w:rFonts w:ascii="Times New Roman" w:eastAsia="Times New Roman" w:hAnsi="Times New Roman" w:cs="Times New Roman"/>
        </w:rPr>
        <w:t xml:space="preserve"> pavidalu).</w:t>
      </w:r>
      <w:bookmarkEnd w:id="0"/>
    </w:p>
    <w:p w14:paraId="5191268B" w14:textId="6ECB6E16" w:rsidR="004C1D26" w:rsidRPr="000A36EF" w:rsidRDefault="004C1D26" w:rsidP="004C1D26">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 xml:space="preserve">Kiekvienoje žalioje placebo plėvele dengtoje tabletėje yra </w:t>
      </w:r>
      <w:r w:rsidR="003D1257" w:rsidRPr="000A36EF">
        <w:rPr>
          <w:rFonts w:ascii="Times New Roman" w:eastAsia="Times New Roman" w:hAnsi="Times New Roman" w:cs="Times New Roman"/>
        </w:rPr>
        <w:t>56</w:t>
      </w:r>
      <w:r w:rsidR="00E20812" w:rsidRPr="000A36EF">
        <w:rPr>
          <w:rFonts w:ascii="Times New Roman" w:eastAsia="Times New Roman" w:hAnsi="Times New Roman" w:cs="Times New Roman"/>
        </w:rPr>
        <w:t> </w:t>
      </w:r>
      <w:r w:rsidRPr="000A36EF">
        <w:rPr>
          <w:rFonts w:ascii="Times New Roman" w:eastAsia="Times New Roman" w:hAnsi="Times New Roman" w:cs="Times New Roman"/>
        </w:rPr>
        <w:t xml:space="preserve">mg laktozės </w:t>
      </w:r>
      <w:r w:rsidR="00D622CC" w:rsidRPr="000A36EF">
        <w:rPr>
          <w:rFonts w:ascii="Times New Roman" w:eastAsia="Times New Roman" w:hAnsi="Times New Roman" w:cs="Times New Roman"/>
        </w:rPr>
        <w:t xml:space="preserve">(laktozės </w:t>
      </w:r>
      <w:proofErr w:type="spellStart"/>
      <w:r w:rsidR="00D622CC" w:rsidRPr="000A36EF">
        <w:rPr>
          <w:rFonts w:ascii="Times New Roman" w:eastAsia="Times New Roman" w:hAnsi="Times New Roman" w:cs="Times New Roman"/>
        </w:rPr>
        <w:t>monohidrato</w:t>
      </w:r>
      <w:proofErr w:type="spellEnd"/>
      <w:r w:rsidR="00D622CC" w:rsidRPr="000A36EF">
        <w:rPr>
          <w:rFonts w:ascii="Times New Roman" w:eastAsia="Times New Roman" w:hAnsi="Times New Roman" w:cs="Times New Roman"/>
        </w:rPr>
        <w:t xml:space="preserve"> pavidalu).</w:t>
      </w:r>
    </w:p>
    <w:p w14:paraId="5FF6D302" w14:textId="77777777" w:rsidR="004C1D26" w:rsidRPr="000A36EF" w:rsidRDefault="004C1D26" w:rsidP="00630A5C">
      <w:pPr>
        <w:spacing w:after="0" w:line="240" w:lineRule="auto"/>
        <w:rPr>
          <w:rFonts w:ascii="Times New Roman" w:eastAsia="Times New Roman" w:hAnsi="Times New Roman" w:cs="Times New Roman"/>
        </w:rPr>
      </w:pPr>
    </w:p>
    <w:p w14:paraId="56BF0E60" w14:textId="163B9C3E" w:rsidR="00630A5C" w:rsidRPr="000A36EF" w:rsidRDefault="00630A5C" w:rsidP="00630A5C">
      <w:pPr>
        <w:spacing w:after="0" w:line="240" w:lineRule="auto"/>
        <w:rPr>
          <w:rFonts w:ascii="Times New Roman" w:eastAsia="Times New Roman" w:hAnsi="Times New Roman" w:cs="Times New Roman"/>
          <w:highlight w:val="yellow"/>
        </w:rPr>
      </w:pPr>
      <w:r w:rsidRPr="000A36EF">
        <w:rPr>
          <w:rFonts w:ascii="Times New Roman" w:eastAsia="Times New Roman" w:hAnsi="Times New Roman" w:cs="Times New Roman"/>
        </w:rPr>
        <w:t>Visos pagalbinės medžiagos išvardytos 6.1</w:t>
      </w:r>
      <w:r w:rsidR="00E20812" w:rsidRPr="000A36EF">
        <w:rPr>
          <w:rFonts w:ascii="Times New Roman" w:eastAsia="Times New Roman" w:hAnsi="Times New Roman" w:cs="Times New Roman"/>
        </w:rPr>
        <w:t> </w:t>
      </w:r>
      <w:r w:rsidRPr="000A36EF">
        <w:rPr>
          <w:rFonts w:ascii="Times New Roman" w:eastAsia="Times New Roman" w:hAnsi="Times New Roman" w:cs="Times New Roman"/>
        </w:rPr>
        <w:t>skyriuje.</w:t>
      </w:r>
    </w:p>
    <w:p w14:paraId="7A974B85" w14:textId="77777777" w:rsidR="00630A5C" w:rsidRPr="000A36EF" w:rsidRDefault="00630A5C" w:rsidP="00630A5C">
      <w:pPr>
        <w:spacing w:after="0" w:line="240" w:lineRule="auto"/>
        <w:rPr>
          <w:rFonts w:ascii="Times New Roman" w:eastAsia="Times New Roman" w:hAnsi="Times New Roman" w:cs="Times New Roman"/>
          <w:highlight w:val="yellow"/>
        </w:rPr>
      </w:pPr>
    </w:p>
    <w:p w14:paraId="19391492" w14:textId="77777777" w:rsidR="00630A5C" w:rsidRPr="000A36EF" w:rsidRDefault="00630A5C" w:rsidP="00630A5C">
      <w:pPr>
        <w:spacing w:after="0" w:line="240" w:lineRule="auto"/>
        <w:rPr>
          <w:rFonts w:ascii="Times New Roman" w:eastAsia="Times New Roman" w:hAnsi="Times New Roman" w:cs="Times New Roman"/>
          <w:highlight w:val="yellow"/>
        </w:rPr>
      </w:pPr>
    </w:p>
    <w:p w14:paraId="3DD6E434" w14:textId="77777777" w:rsidR="00630A5C" w:rsidRPr="000A36EF" w:rsidRDefault="00630A5C" w:rsidP="00630A5C">
      <w:pPr>
        <w:spacing w:after="0" w:line="240" w:lineRule="auto"/>
        <w:ind w:left="567" w:hanging="567"/>
        <w:rPr>
          <w:rFonts w:ascii="Times New Roman" w:eastAsia="Times New Roman" w:hAnsi="Times New Roman" w:cs="Times New Roman"/>
          <w:b/>
        </w:rPr>
      </w:pPr>
      <w:r w:rsidRPr="000A36EF">
        <w:rPr>
          <w:rFonts w:ascii="Times New Roman" w:eastAsia="Times New Roman" w:hAnsi="Times New Roman" w:cs="Times New Roman"/>
          <w:b/>
        </w:rPr>
        <w:t>3.</w:t>
      </w:r>
      <w:r w:rsidRPr="000A36EF">
        <w:rPr>
          <w:rFonts w:ascii="Times New Roman" w:eastAsia="Times New Roman" w:hAnsi="Times New Roman" w:cs="Times New Roman"/>
          <w:b/>
        </w:rPr>
        <w:tab/>
        <w:t>FARMACINĖ FORMA</w:t>
      </w:r>
    </w:p>
    <w:p w14:paraId="77FD7D72" w14:textId="77777777" w:rsidR="00630A5C" w:rsidRPr="000A36EF" w:rsidRDefault="00630A5C" w:rsidP="00630A5C">
      <w:pPr>
        <w:spacing w:after="0" w:line="240" w:lineRule="auto"/>
        <w:rPr>
          <w:rFonts w:ascii="Times New Roman" w:eastAsia="Times New Roman" w:hAnsi="Times New Roman" w:cs="Times New Roman"/>
        </w:rPr>
      </w:pPr>
    </w:p>
    <w:p w14:paraId="52C28775" w14:textId="3C83A2F4" w:rsidR="00630A5C" w:rsidRPr="000A36EF" w:rsidRDefault="00630A5C"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P</w:t>
      </w:r>
      <w:r w:rsidR="00E20812" w:rsidRPr="000A36EF">
        <w:rPr>
          <w:rFonts w:ascii="Times New Roman" w:eastAsia="Times New Roman" w:hAnsi="Times New Roman" w:cs="Times New Roman"/>
        </w:rPr>
        <w:t>ailginto atpalaidavimo</w:t>
      </w:r>
      <w:r w:rsidRPr="000A36EF">
        <w:rPr>
          <w:rFonts w:ascii="Times New Roman" w:eastAsia="Times New Roman" w:hAnsi="Times New Roman" w:cs="Times New Roman"/>
        </w:rPr>
        <w:t xml:space="preserve"> tabletė</w:t>
      </w:r>
      <w:r w:rsidR="002F04D5" w:rsidRPr="000A36EF">
        <w:rPr>
          <w:rFonts w:ascii="Times New Roman" w:eastAsia="Times New Roman" w:hAnsi="Times New Roman" w:cs="Times New Roman"/>
        </w:rPr>
        <w:t>.</w:t>
      </w:r>
    </w:p>
    <w:p w14:paraId="0BD375E3" w14:textId="77777777" w:rsidR="00630A5C" w:rsidRPr="000A36EF" w:rsidRDefault="00630A5C" w:rsidP="00630A5C">
      <w:pPr>
        <w:spacing w:after="0" w:line="240" w:lineRule="auto"/>
        <w:rPr>
          <w:rFonts w:ascii="Times New Roman" w:eastAsia="Times New Roman" w:hAnsi="Times New Roman" w:cs="Times New Roman"/>
          <w:highlight w:val="yellow"/>
        </w:rPr>
      </w:pPr>
    </w:p>
    <w:p w14:paraId="7AE5D121" w14:textId="0D4B21D4" w:rsidR="002F04D5" w:rsidRPr="000A36EF" w:rsidRDefault="002F04D5" w:rsidP="002F04D5">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Veiklioji tabletė yra balta, apvali tabletė</w:t>
      </w:r>
      <w:r w:rsidR="003D1257" w:rsidRPr="000A36EF">
        <w:rPr>
          <w:rFonts w:ascii="Times New Roman" w:eastAsia="Times New Roman" w:hAnsi="Times New Roman" w:cs="Times New Roman"/>
        </w:rPr>
        <w:t>, maždaug 5 mm skersmens.</w:t>
      </w:r>
    </w:p>
    <w:p w14:paraId="5D94E688" w14:textId="77777777" w:rsidR="002F04D5" w:rsidRPr="000A36EF" w:rsidRDefault="002F04D5" w:rsidP="002F04D5">
      <w:pPr>
        <w:spacing w:after="0" w:line="240" w:lineRule="auto"/>
        <w:rPr>
          <w:rFonts w:ascii="Times New Roman" w:eastAsia="Times New Roman" w:hAnsi="Times New Roman" w:cs="Times New Roman"/>
        </w:rPr>
      </w:pPr>
    </w:p>
    <w:p w14:paraId="763ED56E" w14:textId="165D81C8" w:rsidR="00630A5C" w:rsidRPr="000A36EF" w:rsidRDefault="002F04D5" w:rsidP="002F04D5">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Placebo tabletė yra žalia, apvali tabletė</w:t>
      </w:r>
      <w:r w:rsidR="003D1257" w:rsidRPr="000A36EF">
        <w:rPr>
          <w:rFonts w:ascii="Times New Roman" w:eastAsia="Times New Roman" w:hAnsi="Times New Roman" w:cs="Times New Roman"/>
        </w:rPr>
        <w:t>, maždaug 5 mm skersmens.</w:t>
      </w:r>
    </w:p>
    <w:p w14:paraId="6B53FD51" w14:textId="77777777" w:rsidR="002F04D5" w:rsidRPr="000A36EF" w:rsidRDefault="002F04D5" w:rsidP="002F04D5">
      <w:pPr>
        <w:spacing w:after="0" w:line="240" w:lineRule="auto"/>
        <w:rPr>
          <w:rFonts w:ascii="Times New Roman" w:eastAsia="Times New Roman" w:hAnsi="Times New Roman" w:cs="Times New Roman"/>
        </w:rPr>
      </w:pPr>
    </w:p>
    <w:p w14:paraId="638EE39B" w14:textId="77777777" w:rsidR="00630A5C" w:rsidRPr="000A36EF" w:rsidRDefault="00630A5C" w:rsidP="00630A5C">
      <w:pPr>
        <w:spacing w:after="0" w:line="240" w:lineRule="auto"/>
        <w:rPr>
          <w:rFonts w:ascii="Times New Roman" w:eastAsia="Times New Roman" w:hAnsi="Times New Roman" w:cs="Times New Roman"/>
          <w:highlight w:val="yellow"/>
        </w:rPr>
      </w:pPr>
    </w:p>
    <w:p w14:paraId="7BBE9AE1" w14:textId="77777777" w:rsidR="00630A5C" w:rsidRPr="000A36EF" w:rsidRDefault="00630A5C" w:rsidP="00630A5C">
      <w:pPr>
        <w:spacing w:after="0" w:line="240" w:lineRule="auto"/>
        <w:ind w:left="567" w:hanging="567"/>
        <w:rPr>
          <w:rFonts w:ascii="Times New Roman" w:eastAsia="Times New Roman" w:hAnsi="Times New Roman" w:cs="Times New Roman"/>
          <w:b/>
        </w:rPr>
      </w:pPr>
      <w:r w:rsidRPr="000A36EF">
        <w:rPr>
          <w:rFonts w:ascii="Times New Roman" w:eastAsia="Times New Roman" w:hAnsi="Times New Roman" w:cs="Times New Roman"/>
          <w:b/>
        </w:rPr>
        <w:t>4.</w:t>
      </w:r>
      <w:r w:rsidRPr="000A36EF">
        <w:rPr>
          <w:rFonts w:ascii="Times New Roman" w:eastAsia="Times New Roman" w:hAnsi="Times New Roman" w:cs="Times New Roman"/>
          <w:b/>
        </w:rPr>
        <w:tab/>
        <w:t>KLINIKINĖ INFORMACIJA</w:t>
      </w:r>
    </w:p>
    <w:p w14:paraId="5A48A751" w14:textId="77777777" w:rsidR="00630A5C" w:rsidRPr="000A36EF" w:rsidRDefault="00630A5C" w:rsidP="00630A5C">
      <w:pPr>
        <w:spacing w:after="0" w:line="240" w:lineRule="auto"/>
        <w:ind w:left="567" w:hanging="567"/>
        <w:rPr>
          <w:rFonts w:ascii="Times New Roman" w:eastAsia="Times New Roman" w:hAnsi="Times New Roman" w:cs="Times New Roman"/>
        </w:rPr>
      </w:pPr>
    </w:p>
    <w:p w14:paraId="3047B8C0" w14:textId="77777777" w:rsidR="00630A5C" w:rsidRPr="000A36EF" w:rsidRDefault="00630A5C" w:rsidP="00630A5C">
      <w:pPr>
        <w:spacing w:after="0" w:line="240" w:lineRule="auto"/>
        <w:ind w:left="567" w:hanging="567"/>
        <w:rPr>
          <w:rFonts w:ascii="Times New Roman" w:eastAsia="Times New Roman" w:hAnsi="Times New Roman" w:cs="Times New Roman"/>
          <w:b/>
        </w:rPr>
      </w:pPr>
      <w:r w:rsidRPr="000A36EF">
        <w:rPr>
          <w:rFonts w:ascii="Times New Roman" w:eastAsia="Times New Roman" w:hAnsi="Times New Roman" w:cs="Times New Roman"/>
          <w:b/>
        </w:rPr>
        <w:t>4.1.</w:t>
      </w:r>
      <w:r w:rsidRPr="000A36EF">
        <w:rPr>
          <w:rFonts w:ascii="Times New Roman" w:eastAsia="Times New Roman" w:hAnsi="Times New Roman" w:cs="Times New Roman"/>
          <w:b/>
        </w:rPr>
        <w:tab/>
        <w:t>Terapinės indikacijos</w:t>
      </w:r>
    </w:p>
    <w:p w14:paraId="4A876DEC" w14:textId="77777777" w:rsidR="00630A5C" w:rsidRPr="000A36EF" w:rsidRDefault="00630A5C" w:rsidP="00630A5C">
      <w:pPr>
        <w:spacing w:after="0" w:line="240" w:lineRule="auto"/>
        <w:rPr>
          <w:rFonts w:ascii="Times New Roman" w:eastAsia="Times New Roman" w:hAnsi="Times New Roman" w:cs="Times New Roman"/>
        </w:rPr>
      </w:pPr>
    </w:p>
    <w:p w14:paraId="4890DE36" w14:textId="5E7B9A1E" w:rsidR="00630A5C" w:rsidRDefault="00630A5C" w:rsidP="000A6467">
      <w:pPr>
        <w:pStyle w:val="Sraopastraipa"/>
        <w:numPr>
          <w:ilvl w:val="0"/>
          <w:numId w:val="53"/>
        </w:numPr>
        <w:spacing w:line="240" w:lineRule="auto"/>
      </w:pPr>
      <w:r w:rsidRPr="000A6467">
        <w:t>Geriam</w:t>
      </w:r>
      <w:r w:rsidR="001F0A9F" w:rsidRPr="000A6467">
        <w:t>ajai</w:t>
      </w:r>
      <w:r w:rsidRPr="000A6467">
        <w:t xml:space="preserve"> </w:t>
      </w:r>
      <w:r w:rsidR="002F04D5" w:rsidRPr="000A6467">
        <w:t>hormonin</w:t>
      </w:r>
      <w:r w:rsidR="001F0A9F" w:rsidRPr="000A6467">
        <w:t>ei</w:t>
      </w:r>
      <w:r w:rsidR="002F04D5" w:rsidRPr="000A6467">
        <w:t xml:space="preserve"> </w:t>
      </w:r>
      <w:r w:rsidRPr="000A6467">
        <w:t>kontracepcija</w:t>
      </w:r>
      <w:r w:rsidR="001F0A9F" w:rsidRPr="000A6467">
        <w:t>i</w:t>
      </w:r>
      <w:r w:rsidRPr="000A6467">
        <w:t>.</w:t>
      </w:r>
    </w:p>
    <w:p w14:paraId="7F1FC2A1" w14:textId="03D69D8C" w:rsidR="000A6467" w:rsidRPr="000A6467" w:rsidRDefault="000A6467" w:rsidP="00D27E4D">
      <w:pPr>
        <w:pStyle w:val="Sraopastraipa"/>
        <w:numPr>
          <w:ilvl w:val="0"/>
          <w:numId w:val="53"/>
        </w:numPr>
        <w:spacing w:line="240" w:lineRule="auto"/>
      </w:pPr>
      <w:bookmarkStart w:id="1" w:name="_Hlk190696256"/>
      <w:r w:rsidRPr="001B3CE9">
        <w:t xml:space="preserve">Moterų, sergančių </w:t>
      </w:r>
      <w:proofErr w:type="spellStart"/>
      <w:r w:rsidRPr="001B3CE9">
        <w:t>policistinių</w:t>
      </w:r>
      <w:proofErr w:type="spellEnd"/>
      <w:r w:rsidRPr="001B3CE9">
        <w:t xml:space="preserve"> kiaušidžių sindromu (</w:t>
      </w:r>
      <w:r>
        <w:t>PKS</w:t>
      </w:r>
      <w:r w:rsidRPr="001B3CE9">
        <w:t xml:space="preserve">), </w:t>
      </w:r>
      <w:proofErr w:type="spellStart"/>
      <w:r w:rsidRPr="001B3CE9">
        <w:t>hirsutizmo</w:t>
      </w:r>
      <w:proofErr w:type="spellEnd"/>
      <w:r w:rsidRPr="001B3CE9">
        <w:t xml:space="preserve"> gydym</w:t>
      </w:r>
      <w:r>
        <w:t>ui</w:t>
      </w:r>
      <w:r w:rsidRPr="001B3CE9">
        <w:t>.</w:t>
      </w:r>
      <w:bookmarkEnd w:id="1"/>
    </w:p>
    <w:p w14:paraId="095E2B74" w14:textId="77777777" w:rsidR="00630A5C" w:rsidRPr="000A36EF" w:rsidRDefault="00630A5C" w:rsidP="00630A5C">
      <w:pPr>
        <w:spacing w:after="0" w:line="240" w:lineRule="auto"/>
        <w:rPr>
          <w:rFonts w:ascii="Times New Roman" w:eastAsia="Times New Roman" w:hAnsi="Times New Roman" w:cs="Times New Roman"/>
        </w:rPr>
      </w:pPr>
      <w:bookmarkStart w:id="2" w:name="OLE_LINK8"/>
      <w:bookmarkStart w:id="3" w:name="OLE_LINK7"/>
    </w:p>
    <w:p w14:paraId="7CB5B8BC" w14:textId="6CC55408" w:rsidR="00630A5C" w:rsidRPr="000A36EF" w:rsidRDefault="00630A5C" w:rsidP="002F04D5">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 xml:space="preserve">Priimant sprendimą skirti </w:t>
      </w:r>
      <w:proofErr w:type="spellStart"/>
      <w:r w:rsidR="00525EC3" w:rsidRPr="000A36EF">
        <w:rPr>
          <w:rFonts w:ascii="Times New Roman" w:eastAsia="Times New Roman" w:hAnsi="Times New Roman" w:cs="Times New Roman"/>
        </w:rPr>
        <w:t>Kelzy</w:t>
      </w:r>
      <w:proofErr w:type="spellEnd"/>
      <w:r w:rsidRPr="000A36EF">
        <w:rPr>
          <w:rFonts w:ascii="Times New Roman" w:eastAsia="Times New Roman" w:hAnsi="Times New Roman" w:cs="Times New Roman"/>
        </w:rPr>
        <w:t xml:space="preserve"> reikia atsižvelgti į </w:t>
      </w:r>
      <w:r w:rsidR="001F0A9F">
        <w:rPr>
          <w:rFonts w:ascii="Times New Roman" w:eastAsia="Times New Roman" w:hAnsi="Times New Roman" w:cs="Times New Roman"/>
        </w:rPr>
        <w:t xml:space="preserve">moters </w:t>
      </w:r>
      <w:r w:rsidRPr="000A36EF">
        <w:rPr>
          <w:rFonts w:ascii="Times New Roman" w:eastAsia="Times New Roman" w:hAnsi="Times New Roman" w:cs="Times New Roman"/>
        </w:rPr>
        <w:t>individualius esamus rizikos</w:t>
      </w:r>
      <w:r w:rsidR="00EB7A95" w:rsidRPr="000A36EF">
        <w:rPr>
          <w:rFonts w:ascii="Times New Roman" w:eastAsia="Times New Roman" w:hAnsi="Times New Roman" w:cs="Times New Roman"/>
        </w:rPr>
        <w:t xml:space="preserve"> veiksnius</w:t>
      </w:r>
      <w:r w:rsidRPr="000A36EF">
        <w:rPr>
          <w:rFonts w:ascii="Times New Roman" w:eastAsia="Times New Roman" w:hAnsi="Times New Roman" w:cs="Times New Roman"/>
        </w:rPr>
        <w:t xml:space="preserve">, ypač </w:t>
      </w:r>
      <w:r w:rsidR="007B6CE9" w:rsidRPr="000A36EF">
        <w:rPr>
          <w:rFonts w:ascii="Times New Roman" w:eastAsia="Times New Roman" w:hAnsi="Times New Roman" w:cs="Times New Roman"/>
        </w:rPr>
        <w:t xml:space="preserve">į </w:t>
      </w:r>
      <w:r w:rsidRPr="000A36EF">
        <w:rPr>
          <w:rFonts w:ascii="Times New Roman" w:eastAsia="Times New Roman" w:hAnsi="Times New Roman" w:cs="Times New Roman"/>
        </w:rPr>
        <w:t xml:space="preserve">venų </w:t>
      </w:r>
      <w:r w:rsidR="007B6CE9" w:rsidRPr="000A36EF">
        <w:rPr>
          <w:rFonts w:ascii="Times New Roman" w:eastAsia="Times New Roman" w:hAnsi="Times New Roman" w:cs="Times New Roman"/>
        </w:rPr>
        <w:t>tromboembolij</w:t>
      </w:r>
      <w:r w:rsidR="008C00C8" w:rsidRPr="000A36EF">
        <w:rPr>
          <w:rFonts w:ascii="Times New Roman" w:eastAsia="Times New Roman" w:hAnsi="Times New Roman" w:cs="Times New Roman"/>
        </w:rPr>
        <w:t>os</w:t>
      </w:r>
      <w:r w:rsidR="007B6CE9" w:rsidRPr="000A36EF">
        <w:rPr>
          <w:rFonts w:ascii="Times New Roman" w:eastAsia="Times New Roman" w:hAnsi="Times New Roman" w:cs="Times New Roman"/>
        </w:rPr>
        <w:t xml:space="preserve"> </w:t>
      </w:r>
      <w:r w:rsidRPr="000A36EF">
        <w:rPr>
          <w:rFonts w:ascii="Times New Roman" w:eastAsia="Times New Roman" w:hAnsi="Times New Roman" w:cs="Times New Roman"/>
        </w:rPr>
        <w:t>(VTE)</w:t>
      </w:r>
      <w:r w:rsidR="008C00C8" w:rsidRPr="000A36EF">
        <w:rPr>
          <w:rFonts w:ascii="Times New Roman" w:eastAsia="Times New Roman" w:hAnsi="Times New Roman" w:cs="Times New Roman"/>
        </w:rPr>
        <w:t xml:space="preserve"> riziką</w:t>
      </w:r>
      <w:r w:rsidRPr="000A36EF">
        <w:rPr>
          <w:rFonts w:ascii="Times New Roman" w:eastAsia="Times New Roman" w:hAnsi="Times New Roman" w:cs="Times New Roman"/>
        </w:rPr>
        <w:t xml:space="preserve"> ir VTE </w:t>
      </w:r>
      <w:r w:rsidR="008C00C8" w:rsidRPr="000A36EF">
        <w:rPr>
          <w:rFonts w:ascii="Times New Roman" w:eastAsia="Times New Roman" w:hAnsi="Times New Roman" w:cs="Times New Roman"/>
        </w:rPr>
        <w:t xml:space="preserve">riziką </w:t>
      </w:r>
      <w:r w:rsidRPr="000A36EF">
        <w:rPr>
          <w:rFonts w:ascii="Times New Roman" w:eastAsia="Times New Roman" w:hAnsi="Times New Roman" w:cs="Times New Roman"/>
        </w:rPr>
        <w:t xml:space="preserve">vartojant </w:t>
      </w:r>
      <w:proofErr w:type="spellStart"/>
      <w:r w:rsidR="00525EC3" w:rsidRPr="000A36EF">
        <w:rPr>
          <w:rFonts w:ascii="Times New Roman" w:eastAsia="Times New Roman" w:hAnsi="Times New Roman" w:cs="Times New Roman"/>
        </w:rPr>
        <w:t>Kelzy</w:t>
      </w:r>
      <w:proofErr w:type="spellEnd"/>
      <w:r w:rsidRPr="000A36EF">
        <w:rPr>
          <w:rFonts w:ascii="Times New Roman" w:eastAsia="Times New Roman" w:hAnsi="Times New Roman" w:cs="Times New Roman"/>
        </w:rPr>
        <w:t xml:space="preserve">, </w:t>
      </w:r>
      <w:r w:rsidR="00BA6CE0" w:rsidRPr="000A36EF">
        <w:rPr>
          <w:rFonts w:ascii="Times New Roman" w:eastAsia="Times New Roman" w:hAnsi="Times New Roman" w:cs="Times New Roman"/>
        </w:rPr>
        <w:t xml:space="preserve">lyginant </w:t>
      </w:r>
      <w:r w:rsidRPr="000A36EF">
        <w:rPr>
          <w:rFonts w:ascii="Times New Roman" w:eastAsia="Times New Roman" w:hAnsi="Times New Roman" w:cs="Times New Roman"/>
        </w:rPr>
        <w:t>su rizika, kuri kyla vartojant kitų sudėtinių hormoninių kontraceptikų (SHK) (žr.</w:t>
      </w:r>
      <w:r w:rsidR="002F04D5" w:rsidRPr="000A36EF">
        <w:rPr>
          <w:rFonts w:ascii="Times New Roman" w:eastAsia="Times New Roman" w:hAnsi="Times New Roman" w:cs="Times New Roman"/>
        </w:rPr>
        <w:t> </w:t>
      </w:r>
      <w:r w:rsidRPr="000A36EF">
        <w:rPr>
          <w:rFonts w:ascii="Times New Roman" w:eastAsia="Times New Roman" w:hAnsi="Times New Roman" w:cs="Times New Roman"/>
        </w:rPr>
        <w:t>4.3 ir 4.4</w:t>
      </w:r>
      <w:r w:rsidR="002F04D5" w:rsidRPr="000A36EF">
        <w:rPr>
          <w:rFonts w:ascii="Times New Roman" w:eastAsia="Times New Roman" w:hAnsi="Times New Roman" w:cs="Times New Roman"/>
        </w:rPr>
        <w:t> </w:t>
      </w:r>
      <w:r w:rsidRPr="000A36EF">
        <w:rPr>
          <w:rFonts w:ascii="Times New Roman" w:eastAsia="Times New Roman" w:hAnsi="Times New Roman" w:cs="Times New Roman"/>
        </w:rPr>
        <w:t>skyrius).</w:t>
      </w:r>
      <w:bookmarkEnd w:id="2"/>
      <w:bookmarkEnd w:id="3"/>
    </w:p>
    <w:p w14:paraId="627CFBF5" w14:textId="77777777" w:rsidR="00630A5C" w:rsidRPr="000A36EF" w:rsidRDefault="00630A5C" w:rsidP="00630A5C">
      <w:pPr>
        <w:spacing w:after="0" w:line="240" w:lineRule="auto"/>
        <w:rPr>
          <w:rFonts w:ascii="Times New Roman" w:eastAsia="Times New Roman" w:hAnsi="Times New Roman" w:cs="Times New Roman"/>
        </w:rPr>
      </w:pPr>
    </w:p>
    <w:p w14:paraId="6FDAC2FD" w14:textId="77777777" w:rsidR="00630A5C" w:rsidRPr="000A36EF" w:rsidRDefault="00630A5C" w:rsidP="00630A5C">
      <w:pPr>
        <w:spacing w:after="0" w:line="240" w:lineRule="auto"/>
        <w:ind w:left="567" w:hanging="567"/>
        <w:rPr>
          <w:rFonts w:ascii="Times New Roman" w:eastAsia="Times New Roman" w:hAnsi="Times New Roman" w:cs="Times New Roman"/>
          <w:b/>
        </w:rPr>
      </w:pPr>
      <w:r w:rsidRPr="000A36EF">
        <w:rPr>
          <w:rFonts w:ascii="Times New Roman" w:eastAsia="Times New Roman" w:hAnsi="Times New Roman" w:cs="Times New Roman"/>
          <w:b/>
        </w:rPr>
        <w:t>4.2.</w:t>
      </w:r>
      <w:r w:rsidRPr="000A36EF">
        <w:rPr>
          <w:rFonts w:ascii="Times New Roman" w:eastAsia="Times New Roman" w:hAnsi="Times New Roman" w:cs="Times New Roman"/>
          <w:b/>
        </w:rPr>
        <w:tab/>
        <w:t>Dozavimas ir vartojimo metodas</w:t>
      </w:r>
    </w:p>
    <w:p w14:paraId="36774DB6" w14:textId="77777777" w:rsidR="00630A5C" w:rsidRPr="000A36EF" w:rsidRDefault="00630A5C" w:rsidP="00630A5C">
      <w:pPr>
        <w:spacing w:after="0" w:line="240" w:lineRule="auto"/>
        <w:rPr>
          <w:rFonts w:ascii="Times New Roman" w:eastAsia="Times New Roman" w:hAnsi="Times New Roman" w:cs="Times New Roman"/>
        </w:rPr>
      </w:pPr>
    </w:p>
    <w:p w14:paraId="6C726EFB" w14:textId="77777777" w:rsidR="002F04D5" w:rsidRPr="000A36EF" w:rsidRDefault="002F04D5" w:rsidP="002F04D5">
      <w:pPr>
        <w:autoSpaceDE w:val="0"/>
        <w:autoSpaceDN w:val="0"/>
        <w:adjustRightInd w:val="0"/>
        <w:spacing w:after="0" w:line="240" w:lineRule="auto"/>
        <w:rPr>
          <w:rFonts w:ascii="Times New Roman" w:eastAsia="Times New Roman" w:hAnsi="Times New Roman" w:cs="Times New Roman"/>
          <w:color w:val="000000"/>
          <w:lang w:eastAsia="lt-LT"/>
        </w:rPr>
      </w:pPr>
      <w:r w:rsidRPr="000A36EF">
        <w:rPr>
          <w:rFonts w:ascii="Times New Roman" w:eastAsia="Times New Roman" w:hAnsi="Times New Roman" w:cs="Times New Roman"/>
          <w:color w:val="000000"/>
          <w:u w:val="single"/>
          <w:lang w:eastAsia="lt-LT"/>
        </w:rPr>
        <w:t>V</w:t>
      </w:r>
      <w:r w:rsidR="00630A5C" w:rsidRPr="000A36EF">
        <w:rPr>
          <w:rFonts w:ascii="Times New Roman" w:eastAsia="Times New Roman" w:hAnsi="Times New Roman" w:cs="Times New Roman"/>
          <w:color w:val="000000"/>
          <w:u w:val="single"/>
          <w:lang w:eastAsia="lt-LT"/>
        </w:rPr>
        <w:t>artojimo metodas</w:t>
      </w:r>
    </w:p>
    <w:p w14:paraId="3273935E" w14:textId="77777777" w:rsidR="002F04D5" w:rsidRPr="000A36EF" w:rsidRDefault="002F04D5" w:rsidP="002F04D5">
      <w:pPr>
        <w:autoSpaceDE w:val="0"/>
        <w:autoSpaceDN w:val="0"/>
        <w:adjustRightInd w:val="0"/>
        <w:spacing w:after="0" w:line="240" w:lineRule="auto"/>
        <w:rPr>
          <w:rFonts w:ascii="Times New Roman" w:eastAsia="Times New Roman" w:hAnsi="Times New Roman" w:cs="Times New Roman"/>
          <w:color w:val="000000"/>
          <w:lang w:eastAsia="lt-LT"/>
        </w:rPr>
      </w:pPr>
    </w:p>
    <w:p w14:paraId="2B6538E0" w14:textId="77777777" w:rsidR="002F04D5" w:rsidRPr="000A36EF" w:rsidRDefault="002F04D5" w:rsidP="002F04D5">
      <w:pPr>
        <w:autoSpaceDE w:val="0"/>
        <w:autoSpaceDN w:val="0"/>
        <w:adjustRightInd w:val="0"/>
        <w:spacing w:after="0" w:line="240" w:lineRule="auto"/>
        <w:rPr>
          <w:rFonts w:ascii="Times New Roman" w:eastAsia="Times New Roman" w:hAnsi="Times New Roman" w:cs="Times New Roman"/>
          <w:color w:val="000000"/>
          <w:lang w:eastAsia="lt-LT"/>
        </w:rPr>
      </w:pPr>
      <w:r w:rsidRPr="000A36EF">
        <w:rPr>
          <w:rFonts w:ascii="Times New Roman" w:eastAsia="Times New Roman" w:hAnsi="Times New Roman" w:cs="Times New Roman"/>
          <w:color w:val="000000"/>
          <w:lang w:eastAsia="lt-LT"/>
        </w:rPr>
        <w:t>Vartoti per burną.</w:t>
      </w:r>
    </w:p>
    <w:p w14:paraId="40257E30" w14:textId="77777777" w:rsidR="002F04D5" w:rsidRPr="000A36EF" w:rsidRDefault="002F04D5" w:rsidP="002F04D5">
      <w:pPr>
        <w:autoSpaceDE w:val="0"/>
        <w:autoSpaceDN w:val="0"/>
        <w:adjustRightInd w:val="0"/>
        <w:spacing w:after="0" w:line="240" w:lineRule="auto"/>
        <w:rPr>
          <w:rFonts w:ascii="Times New Roman" w:eastAsia="Times New Roman" w:hAnsi="Times New Roman" w:cs="Times New Roman"/>
          <w:color w:val="000000"/>
          <w:lang w:eastAsia="lt-LT"/>
        </w:rPr>
      </w:pPr>
    </w:p>
    <w:p w14:paraId="34E0E356" w14:textId="4AC05DAF" w:rsidR="00630A5C" w:rsidRPr="000A36EF" w:rsidRDefault="002F04D5" w:rsidP="002F04D5">
      <w:pPr>
        <w:autoSpaceDE w:val="0"/>
        <w:autoSpaceDN w:val="0"/>
        <w:adjustRightInd w:val="0"/>
        <w:spacing w:after="0" w:line="240" w:lineRule="auto"/>
        <w:rPr>
          <w:rFonts w:ascii="Times New Roman" w:eastAsia="Times New Roman" w:hAnsi="Times New Roman" w:cs="Times New Roman"/>
          <w:color w:val="000000"/>
          <w:u w:val="single"/>
          <w:lang w:eastAsia="lt-LT"/>
        </w:rPr>
      </w:pPr>
      <w:r w:rsidRPr="000A36EF">
        <w:rPr>
          <w:rFonts w:ascii="Times New Roman" w:eastAsia="Times New Roman" w:hAnsi="Times New Roman" w:cs="Times New Roman"/>
          <w:color w:val="000000"/>
          <w:u w:val="single"/>
          <w:lang w:eastAsia="lt-LT"/>
        </w:rPr>
        <w:t xml:space="preserve">Dozavimas </w:t>
      </w:r>
    </w:p>
    <w:p w14:paraId="701123D0" w14:textId="77777777" w:rsidR="00DF1ACD" w:rsidRPr="000A36EF" w:rsidRDefault="00DF1ACD" w:rsidP="00630A5C">
      <w:pPr>
        <w:spacing w:after="0" w:line="240" w:lineRule="auto"/>
        <w:rPr>
          <w:rFonts w:ascii="Times New Roman" w:hAnsi="Times New Roman"/>
          <w:highlight w:val="yellow"/>
        </w:rPr>
      </w:pPr>
    </w:p>
    <w:p w14:paraId="4172B1C1" w14:textId="62EDC49B" w:rsidR="007F2D3E" w:rsidRPr="000A36EF" w:rsidRDefault="007F2D3E" w:rsidP="00DF1ACD">
      <w:pPr>
        <w:spacing w:after="0" w:line="240" w:lineRule="auto"/>
        <w:rPr>
          <w:rFonts w:ascii="Times New Roman" w:hAnsi="Times New Roman"/>
          <w:highlight w:val="yellow"/>
        </w:rPr>
      </w:pPr>
      <w:r w:rsidRPr="000A36EF">
        <w:rPr>
          <w:rFonts w:ascii="Times New Roman" w:hAnsi="Times New Roman"/>
        </w:rPr>
        <w:t xml:space="preserve">Tabletes reikia </w:t>
      </w:r>
      <w:r w:rsidR="00BB7049" w:rsidRPr="000A36EF">
        <w:rPr>
          <w:rFonts w:ascii="Times New Roman" w:hAnsi="Times New Roman"/>
        </w:rPr>
        <w:t>vartoti</w:t>
      </w:r>
      <w:r w:rsidRPr="000A36EF">
        <w:rPr>
          <w:rFonts w:ascii="Times New Roman" w:hAnsi="Times New Roman"/>
        </w:rPr>
        <w:t xml:space="preserve"> kiekvieną dieną maždaug tuo pačiu metu, jei reikia, užsigeriant trupučiu skysčio, tokia tvarka, kokia nurodyta ant lizdinės plokštelės. Tabletės vartojamos nuolat. Kasdien reikia gerti </w:t>
      </w:r>
      <w:r w:rsidR="00C52A20" w:rsidRPr="000A36EF">
        <w:rPr>
          <w:rFonts w:ascii="Times New Roman" w:hAnsi="Times New Roman"/>
        </w:rPr>
        <w:t xml:space="preserve">po </w:t>
      </w:r>
      <w:r w:rsidRPr="000A36EF">
        <w:rPr>
          <w:rFonts w:ascii="Times New Roman" w:hAnsi="Times New Roman"/>
        </w:rPr>
        <w:t>vieną baltą tabletę 24</w:t>
      </w:r>
      <w:r w:rsidR="00F671FF" w:rsidRPr="000A36EF">
        <w:rPr>
          <w:rFonts w:ascii="Times New Roman" w:hAnsi="Times New Roman"/>
        </w:rPr>
        <w:t> </w:t>
      </w:r>
      <w:r w:rsidRPr="000A36EF">
        <w:rPr>
          <w:rFonts w:ascii="Times New Roman" w:hAnsi="Times New Roman"/>
        </w:rPr>
        <w:t xml:space="preserve">dienas iš eilės, </w:t>
      </w:r>
      <w:r w:rsidR="00C26DEF" w:rsidRPr="000A36EF">
        <w:rPr>
          <w:rFonts w:ascii="Times New Roman" w:hAnsi="Times New Roman"/>
        </w:rPr>
        <w:t>vėliau</w:t>
      </w:r>
      <w:r w:rsidR="0029489E">
        <w:rPr>
          <w:rFonts w:ascii="Times New Roman" w:hAnsi="Times New Roman"/>
        </w:rPr>
        <w:t>,</w:t>
      </w:r>
      <w:r w:rsidRPr="000A36EF">
        <w:rPr>
          <w:rFonts w:ascii="Times New Roman" w:hAnsi="Times New Roman"/>
        </w:rPr>
        <w:t xml:space="preserve"> </w:t>
      </w:r>
      <w:r w:rsidR="009300ED" w:rsidRPr="000A36EF">
        <w:rPr>
          <w:rFonts w:ascii="Times New Roman" w:hAnsi="Times New Roman"/>
        </w:rPr>
        <w:t xml:space="preserve">po </w:t>
      </w:r>
      <w:r w:rsidRPr="000A36EF">
        <w:rPr>
          <w:rFonts w:ascii="Times New Roman" w:hAnsi="Times New Roman"/>
        </w:rPr>
        <w:t>vieną žalią tabletę 4</w:t>
      </w:r>
      <w:r w:rsidR="00F671FF" w:rsidRPr="000A36EF">
        <w:rPr>
          <w:rFonts w:ascii="Times New Roman" w:hAnsi="Times New Roman"/>
        </w:rPr>
        <w:t> </w:t>
      </w:r>
      <w:r w:rsidRPr="000A36EF">
        <w:rPr>
          <w:rFonts w:ascii="Times New Roman" w:hAnsi="Times New Roman"/>
        </w:rPr>
        <w:t xml:space="preserve">dienas. </w:t>
      </w:r>
      <w:r w:rsidR="007A3489" w:rsidRPr="000A36EF">
        <w:rPr>
          <w:rFonts w:ascii="Times New Roman" w:hAnsi="Times New Roman"/>
        </w:rPr>
        <w:t xml:space="preserve">Kiekviena </w:t>
      </w:r>
      <w:r w:rsidRPr="000A36EF">
        <w:rPr>
          <w:rFonts w:ascii="Times New Roman" w:hAnsi="Times New Roman"/>
        </w:rPr>
        <w:t>nauj</w:t>
      </w:r>
      <w:r w:rsidR="0048617F" w:rsidRPr="000A36EF">
        <w:rPr>
          <w:rFonts w:ascii="Times New Roman" w:hAnsi="Times New Roman"/>
        </w:rPr>
        <w:t>a</w:t>
      </w:r>
      <w:r w:rsidRPr="000A36EF">
        <w:rPr>
          <w:rFonts w:ascii="Times New Roman" w:hAnsi="Times New Roman"/>
        </w:rPr>
        <w:t xml:space="preserve"> lizdinė plokštelė </w:t>
      </w:r>
      <w:r w:rsidR="006C3FCB" w:rsidRPr="000A36EF">
        <w:rPr>
          <w:rFonts w:ascii="Times New Roman" w:hAnsi="Times New Roman"/>
        </w:rPr>
        <w:t>pradedama</w:t>
      </w:r>
      <w:r w:rsidRPr="000A36EF">
        <w:rPr>
          <w:rFonts w:ascii="Times New Roman" w:hAnsi="Times New Roman"/>
        </w:rPr>
        <w:t xml:space="preserve"> po </w:t>
      </w:r>
      <w:r w:rsidR="006C3FCB" w:rsidRPr="000A36EF">
        <w:rPr>
          <w:rFonts w:ascii="Times New Roman" w:hAnsi="Times New Roman"/>
        </w:rPr>
        <w:t xml:space="preserve">to, </w:t>
      </w:r>
      <w:r w:rsidR="00E8764F" w:rsidRPr="000A36EF">
        <w:rPr>
          <w:rFonts w:ascii="Times New Roman" w:hAnsi="Times New Roman"/>
        </w:rPr>
        <w:t xml:space="preserve">kai suvartojama paskutinė </w:t>
      </w:r>
      <w:r w:rsidRPr="000A36EF">
        <w:rPr>
          <w:rFonts w:ascii="Times New Roman" w:hAnsi="Times New Roman"/>
        </w:rPr>
        <w:t xml:space="preserve">tabletė iš ankstesnės lizdinės plokštelės. Numatytas kraujavimas paprastai prasideda </w:t>
      </w:r>
      <w:r w:rsidR="00D03ACA" w:rsidRPr="000A36EF">
        <w:rPr>
          <w:rFonts w:ascii="Times New Roman" w:hAnsi="Times New Roman"/>
        </w:rPr>
        <w:t>antrą-trečią</w:t>
      </w:r>
      <w:r w:rsidR="00B20446" w:rsidRPr="000A36EF">
        <w:rPr>
          <w:rFonts w:ascii="Times New Roman" w:hAnsi="Times New Roman"/>
        </w:rPr>
        <w:t> </w:t>
      </w:r>
      <w:r w:rsidRPr="000A36EF">
        <w:rPr>
          <w:rFonts w:ascii="Times New Roman" w:hAnsi="Times New Roman"/>
        </w:rPr>
        <w:t xml:space="preserve">parą pradėjus vartoti žalias placebo tabletes (paskutinioji eilutė) ir gali būti </w:t>
      </w:r>
      <w:r w:rsidR="00602B64" w:rsidRPr="000A36EF">
        <w:rPr>
          <w:rFonts w:ascii="Times New Roman" w:hAnsi="Times New Roman"/>
        </w:rPr>
        <w:t xml:space="preserve">dar </w:t>
      </w:r>
      <w:r w:rsidRPr="000A36EF">
        <w:rPr>
          <w:rFonts w:ascii="Times New Roman" w:hAnsi="Times New Roman"/>
        </w:rPr>
        <w:t xml:space="preserve">nepasibaigęs prieš pradedant </w:t>
      </w:r>
      <w:r w:rsidR="00CD12B6" w:rsidRPr="000A36EF">
        <w:rPr>
          <w:rFonts w:ascii="Times New Roman" w:hAnsi="Times New Roman"/>
        </w:rPr>
        <w:t>sekančią</w:t>
      </w:r>
      <w:r w:rsidRPr="000A36EF">
        <w:rPr>
          <w:rFonts w:ascii="Times New Roman" w:hAnsi="Times New Roman"/>
        </w:rPr>
        <w:t xml:space="preserve"> </w:t>
      </w:r>
      <w:r w:rsidR="00CD12B6" w:rsidRPr="000A36EF">
        <w:rPr>
          <w:rFonts w:ascii="Times New Roman" w:hAnsi="Times New Roman"/>
        </w:rPr>
        <w:t xml:space="preserve">lizdinę </w:t>
      </w:r>
      <w:r w:rsidRPr="000A36EF">
        <w:rPr>
          <w:rFonts w:ascii="Times New Roman" w:hAnsi="Times New Roman"/>
        </w:rPr>
        <w:t>plokštel</w:t>
      </w:r>
      <w:r w:rsidR="00CD12B6" w:rsidRPr="000A36EF">
        <w:rPr>
          <w:rFonts w:ascii="Times New Roman" w:hAnsi="Times New Roman"/>
        </w:rPr>
        <w:t>ę.</w:t>
      </w:r>
    </w:p>
    <w:p w14:paraId="5873D3B2" w14:textId="77777777" w:rsidR="00630A5C" w:rsidRDefault="00630A5C" w:rsidP="00630A5C">
      <w:pPr>
        <w:autoSpaceDE w:val="0"/>
        <w:autoSpaceDN w:val="0"/>
        <w:adjustRightInd w:val="0"/>
        <w:spacing w:after="0" w:line="240" w:lineRule="auto"/>
        <w:rPr>
          <w:rFonts w:ascii="Times New Roman" w:eastAsia="Times New Roman" w:hAnsi="Times New Roman" w:cs="Times New Roman"/>
          <w:color w:val="000000"/>
          <w:lang w:eastAsia="lt-LT"/>
        </w:rPr>
      </w:pPr>
    </w:p>
    <w:p w14:paraId="54B6EA32" w14:textId="77777777" w:rsidR="009E0C9D" w:rsidRPr="000A36EF" w:rsidRDefault="009E0C9D" w:rsidP="009E0C9D">
      <w:pPr>
        <w:autoSpaceDE w:val="0"/>
        <w:autoSpaceDN w:val="0"/>
        <w:adjustRightInd w:val="0"/>
        <w:spacing w:after="0" w:line="240" w:lineRule="auto"/>
        <w:rPr>
          <w:rFonts w:ascii="Times New Roman" w:eastAsia="Times New Roman" w:hAnsi="Times New Roman" w:cs="Times New Roman"/>
          <w:color w:val="000000"/>
          <w:lang w:eastAsia="lt-LT"/>
        </w:rPr>
      </w:pPr>
      <w:proofErr w:type="spellStart"/>
      <w:r w:rsidRPr="006A5375">
        <w:rPr>
          <w:rFonts w:ascii="Times New Roman" w:eastAsia="Times New Roman" w:hAnsi="Times New Roman" w:cs="Times New Roman"/>
          <w:color w:val="000000"/>
          <w:lang w:eastAsia="lt-LT"/>
        </w:rPr>
        <w:t>Hirsutizmo</w:t>
      </w:r>
      <w:proofErr w:type="spellEnd"/>
      <w:r w:rsidRPr="006A5375">
        <w:rPr>
          <w:rFonts w:ascii="Times New Roman" w:eastAsia="Times New Roman" w:hAnsi="Times New Roman" w:cs="Times New Roman"/>
          <w:color w:val="000000"/>
          <w:lang w:eastAsia="lt-LT"/>
        </w:rPr>
        <w:t xml:space="preserve"> gydymą reikia periodiškai vertinti kas 6–12</w:t>
      </w:r>
      <w:r>
        <w:rPr>
          <w:rFonts w:ascii="Times New Roman" w:eastAsia="Times New Roman" w:hAnsi="Times New Roman" w:cs="Times New Roman"/>
          <w:color w:val="000000"/>
          <w:lang w:eastAsia="lt-LT"/>
        </w:rPr>
        <w:t> </w:t>
      </w:r>
      <w:r w:rsidRPr="006A5375">
        <w:rPr>
          <w:rFonts w:ascii="Times New Roman" w:eastAsia="Times New Roman" w:hAnsi="Times New Roman" w:cs="Times New Roman"/>
          <w:color w:val="000000"/>
          <w:lang w:eastAsia="lt-LT"/>
        </w:rPr>
        <w:t>mėnesių, siekiant peržiūrėti tęstinio gydymo poreikį ir nutraukti, jei nepastebima pagerėjimo.</w:t>
      </w:r>
    </w:p>
    <w:p w14:paraId="3AA32028" w14:textId="77777777" w:rsidR="009E0C9D" w:rsidRPr="000A36EF" w:rsidRDefault="009E0C9D" w:rsidP="00630A5C">
      <w:pPr>
        <w:autoSpaceDE w:val="0"/>
        <w:autoSpaceDN w:val="0"/>
        <w:adjustRightInd w:val="0"/>
        <w:spacing w:after="0" w:line="240" w:lineRule="auto"/>
        <w:rPr>
          <w:rFonts w:ascii="Times New Roman" w:eastAsia="Times New Roman" w:hAnsi="Times New Roman" w:cs="Times New Roman"/>
          <w:color w:val="000000"/>
          <w:lang w:eastAsia="lt-LT"/>
        </w:rPr>
      </w:pPr>
    </w:p>
    <w:p w14:paraId="6E8D2CFA" w14:textId="6A6BF024" w:rsidR="00630A5C" w:rsidRPr="000A36EF" w:rsidRDefault="00630A5C" w:rsidP="003D68F1">
      <w:pPr>
        <w:keepNext/>
        <w:autoSpaceDE w:val="0"/>
        <w:autoSpaceDN w:val="0"/>
        <w:adjustRightInd w:val="0"/>
        <w:spacing w:after="0" w:line="240" w:lineRule="auto"/>
        <w:rPr>
          <w:rFonts w:ascii="Times New Roman" w:eastAsia="Times New Roman" w:hAnsi="Times New Roman" w:cs="Times New Roman"/>
          <w:color w:val="000000"/>
          <w:lang w:eastAsia="lt-LT"/>
        </w:rPr>
      </w:pPr>
      <w:r w:rsidRPr="000A36EF">
        <w:rPr>
          <w:rFonts w:ascii="Times New Roman" w:eastAsia="Times New Roman" w:hAnsi="Times New Roman" w:cs="Times New Roman"/>
          <w:b/>
          <w:bCs/>
          <w:color w:val="000000"/>
          <w:lang w:eastAsia="lt-LT"/>
        </w:rPr>
        <w:t>Kaip pradėti vartoti</w:t>
      </w:r>
      <w:r w:rsidRPr="000A36EF">
        <w:rPr>
          <w:rFonts w:ascii="Times New Roman" w:eastAsia="Times New Roman" w:hAnsi="Times New Roman" w:cs="Times New Roman"/>
          <w:color w:val="000000"/>
          <w:lang w:eastAsia="lt-LT"/>
        </w:rPr>
        <w:t xml:space="preserve"> </w:t>
      </w:r>
      <w:proofErr w:type="spellStart"/>
      <w:r w:rsidR="00525EC3" w:rsidRPr="000A36EF">
        <w:rPr>
          <w:rFonts w:ascii="Times New Roman" w:eastAsia="Times New Roman" w:hAnsi="Times New Roman" w:cs="Times New Roman"/>
          <w:b/>
          <w:bCs/>
        </w:rPr>
        <w:t>Kelzy</w:t>
      </w:r>
      <w:proofErr w:type="spellEnd"/>
      <w:r w:rsidR="00585F5C">
        <w:rPr>
          <w:rFonts w:ascii="Times New Roman" w:eastAsia="Times New Roman" w:hAnsi="Times New Roman" w:cs="Times New Roman"/>
          <w:b/>
          <w:bCs/>
        </w:rPr>
        <w:t xml:space="preserve"> </w:t>
      </w:r>
      <w:bookmarkStart w:id="4" w:name="_Hlk190696280"/>
      <w:r w:rsidR="00585F5C">
        <w:rPr>
          <w:rFonts w:ascii="Times New Roman" w:eastAsia="Times New Roman" w:hAnsi="Times New Roman" w:cs="Times New Roman"/>
          <w:b/>
          <w:bCs/>
        </w:rPr>
        <w:t>hormoninei kontracepcijai</w:t>
      </w:r>
      <w:bookmarkEnd w:id="4"/>
    </w:p>
    <w:p w14:paraId="39036071" w14:textId="77777777" w:rsidR="00630A5C" w:rsidRPr="000A36EF" w:rsidRDefault="00630A5C" w:rsidP="003D68F1">
      <w:pPr>
        <w:keepNext/>
        <w:spacing w:after="0" w:line="240" w:lineRule="auto"/>
        <w:rPr>
          <w:rFonts w:ascii="Times New Roman" w:eastAsia="Times New Roman" w:hAnsi="Times New Roman" w:cs="Times New Roman"/>
          <w:i/>
          <w:highlight w:val="yellow"/>
        </w:rPr>
      </w:pPr>
    </w:p>
    <w:p w14:paraId="51979F00" w14:textId="1161003E" w:rsidR="00630A5C" w:rsidRPr="000A36EF" w:rsidRDefault="00630A5C" w:rsidP="00AA5163">
      <w:pPr>
        <w:keepNext/>
        <w:spacing w:after="0" w:line="240" w:lineRule="auto"/>
        <w:ind w:left="567" w:hanging="567"/>
        <w:rPr>
          <w:rFonts w:ascii="Times New Roman" w:eastAsia="Times New Roman" w:hAnsi="Times New Roman" w:cs="Times New Roman"/>
        </w:rPr>
      </w:pPr>
      <w:r w:rsidRPr="000A36EF">
        <w:rPr>
          <w:rFonts w:ascii="Times New Roman" w:eastAsia="Times New Roman" w:hAnsi="Times New Roman" w:cs="Times New Roman"/>
        </w:rPr>
        <w:sym w:font="Symbol" w:char="F0B7"/>
      </w:r>
      <w:r w:rsidRPr="000A36EF">
        <w:rPr>
          <w:rFonts w:ascii="Times New Roman" w:eastAsia="Times New Roman" w:hAnsi="Times New Roman" w:cs="Times New Roman"/>
        </w:rPr>
        <w:tab/>
      </w:r>
      <w:r w:rsidR="00677A50" w:rsidRPr="000A36EF">
        <w:rPr>
          <w:rFonts w:ascii="Times New Roman" w:eastAsia="Times New Roman" w:hAnsi="Times New Roman" w:cs="Times New Roman"/>
        </w:rPr>
        <w:t>Kai hormoninių kontraceptikų iki tol (pastarąjį mėnesį) nevartota</w:t>
      </w:r>
      <w:r w:rsidR="00646C53" w:rsidRPr="000A36EF">
        <w:rPr>
          <w:rFonts w:ascii="Times New Roman" w:eastAsia="Times New Roman" w:hAnsi="Times New Roman" w:cs="Times New Roman"/>
        </w:rPr>
        <w:t>:</w:t>
      </w:r>
    </w:p>
    <w:p w14:paraId="45A9E022" w14:textId="457A209D" w:rsidR="00630A5C" w:rsidRPr="000A36EF" w:rsidRDefault="00630A5C" w:rsidP="003D68F1">
      <w:pPr>
        <w:keepNext/>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 xml:space="preserve">Tabletes reikia pradėti vartoti pirmąją </w:t>
      </w:r>
      <w:r w:rsidR="007F2D3E" w:rsidRPr="000A36EF">
        <w:rPr>
          <w:rFonts w:ascii="Times New Roman" w:eastAsia="Times New Roman" w:hAnsi="Times New Roman" w:cs="Times New Roman"/>
        </w:rPr>
        <w:t xml:space="preserve">natūralaus moters </w:t>
      </w:r>
      <w:r w:rsidRPr="000A36EF">
        <w:rPr>
          <w:rFonts w:ascii="Times New Roman" w:eastAsia="Times New Roman" w:hAnsi="Times New Roman" w:cs="Times New Roman"/>
        </w:rPr>
        <w:t xml:space="preserve">ciklo dieną </w:t>
      </w:r>
      <w:r w:rsidR="00677A50" w:rsidRPr="000A36EF">
        <w:rPr>
          <w:rFonts w:ascii="Times New Roman" w:eastAsia="Times New Roman" w:hAnsi="Times New Roman" w:cs="Times New Roman"/>
        </w:rPr>
        <w:t xml:space="preserve">(t. y. </w:t>
      </w:r>
      <w:r w:rsidRPr="000A36EF">
        <w:rPr>
          <w:rFonts w:ascii="Times New Roman" w:eastAsia="Times New Roman" w:hAnsi="Times New Roman" w:cs="Times New Roman"/>
        </w:rPr>
        <w:t>pirmąją menstruacinio kraujavimo dieną). Jeigu pradedama vartoti nuo 2 iki 5-os paros, per pirmąsias 7 tablečių vartojimo paras reikia papildomai naudoti nehormoninį kontracepcijos metodą (barjer</w:t>
      </w:r>
      <w:r w:rsidR="002E7E78">
        <w:rPr>
          <w:rFonts w:ascii="Times New Roman" w:eastAsia="Times New Roman" w:hAnsi="Times New Roman" w:cs="Times New Roman"/>
        </w:rPr>
        <w:t>inius</w:t>
      </w:r>
      <w:r w:rsidRPr="000A36EF">
        <w:rPr>
          <w:rFonts w:ascii="Times New Roman" w:eastAsia="Times New Roman" w:hAnsi="Times New Roman" w:cs="Times New Roman"/>
        </w:rPr>
        <w:t xml:space="preserve"> metodus).</w:t>
      </w:r>
    </w:p>
    <w:p w14:paraId="2108406F" w14:textId="77777777" w:rsidR="00630A5C" w:rsidRPr="000A36EF" w:rsidRDefault="00630A5C" w:rsidP="00630A5C">
      <w:pPr>
        <w:spacing w:after="0" w:line="240" w:lineRule="auto"/>
        <w:rPr>
          <w:rFonts w:ascii="Times New Roman" w:eastAsia="Times New Roman" w:hAnsi="Times New Roman" w:cs="Times New Roman"/>
        </w:rPr>
      </w:pPr>
    </w:p>
    <w:p w14:paraId="549CB21F" w14:textId="46D45860" w:rsidR="00630A5C" w:rsidRPr="000A36EF" w:rsidRDefault="00630A5C" w:rsidP="00630A5C">
      <w:pPr>
        <w:numPr>
          <w:ilvl w:val="0"/>
          <w:numId w:val="6"/>
        </w:numPr>
        <w:spacing w:after="0" w:line="240" w:lineRule="auto"/>
        <w:ind w:left="567" w:hanging="567"/>
        <w:rPr>
          <w:rFonts w:ascii="Times New Roman" w:eastAsia="Times New Roman" w:hAnsi="Times New Roman" w:cs="Times New Roman"/>
        </w:rPr>
      </w:pPr>
      <w:r w:rsidRPr="000A36EF">
        <w:rPr>
          <w:rFonts w:ascii="Times New Roman" w:eastAsia="Times New Roman" w:hAnsi="Times New Roman" w:cs="Times New Roman"/>
        </w:rPr>
        <w:t xml:space="preserve">Pradedant vartoti vietoj kito sudėtinio hormoninio kontraceptiko (sudėtinių </w:t>
      </w:r>
      <w:r w:rsidR="00524B4B" w:rsidRPr="000A36EF">
        <w:rPr>
          <w:rFonts w:ascii="Times New Roman" w:eastAsia="Times New Roman" w:hAnsi="Times New Roman" w:cs="Times New Roman"/>
        </w:rPr>
        <w:t xml:space="preserve">geriamųjų </w:t>
      </w:r>
      <w:r w:rsidRPr="000A36EF">
        <w:rPr>
          <w:rFonts w:ascii="Times New Roman" w:eastAsia="Times New Roman" w:hAnsi="Times New Roman" w:cs="Times New Roman"/>
        </w:rPr>
        <w:t>kontracepti</w:t>
      </w:r>
      <w:r w:rsidR="00575277">
        <w:rPr>
          <w:rFonts w:ascii="Times New Roman" w:eastAsia="Times New Roman" w:hAnsi="Times New Roman" w:cs="Times New Roman"/>
        </w:rPr>
        <w:t>kų</w:t>
      </w:r>
      <w:r w:rsidR="00524B4B" w:rsidRPr="000A36EF">
        <w:rPr>
          <w:rFonts w:ascii="Times New Roman" w:eastAsia="Times New Roman" w:hAnsi="Times New Roman" w:cs="Times New Roman"/>
        </w:rPr>
        <w:t xml:space="preserve"> (S</w:t>
      </w:r>
      <w:r w:rsidR="005C4F3C" w:rsidRPr="000A36EF">
        <w:rPr>
          <w:rFonts w:ascii="Times New Roman" w:eastAsia="Times New Roman" w:hAnsi="Times New Roman" w:cs="Times New Roman"/>
        </w:rPr>
        <w:t>G</w:t>
      </w:r>
      <w:r w:rsidR="00524B4B" w:rsidRPr="000A36EF">
        <w:rPr>
          <w:rFonts w:ascii="Times New Roman" w:eastAsia="Times New Roman" w:hAnsi="Times New Roman" w:cs="Times New Roman"/>
        </w:rPr>
        <w:t>K)</w:t>
      </w:r>
      <w:r w:rsidRPr="000A36EF">
        <w:rPr>
          <w:rFonts w:ascii="Times New Roman" w:eastAsia="Times New Roman" w:hAnsi="Times New Roman" w:cs="Times New Roman"/>
        </w:rPr>
        <w:t xml:space="preserve">, makšties žiedo, </w:t>
      </w:r>
      <w:proofErr w:type="spellStart"/>
      <w:r w:rsidRPr="000A36EF">
        <w:rPr>
          <w:rFonts w:ascii="Times New Roman" w:eastAsia="Times New Roman" w:hAnsi="Times New Roman" w:cs="Times New Roman"/>
        </w:rPr>
        <w:t>transderminio</w:t>
      </w:r>
      <w:proofErr w:type="spellEnd"/>
      <w:r w:rsidRPr="000A36EF">
        <w:rPr>
          <w:rFonts w:ascii="Times New Roman" w:eastAsia="Times New Roman" w:hAnsi="Times New Roman" w:cs="Times New Roman"/>
        </w:rPr>
        <w:t xml:space="preserve"> pleistro)</w:t>
      </w:r>
      <w:r w:rsidR="00A43307" w:rsidRPr="000A36EF">
        <w:rPr>
          <w:rFonts w:ascii="Times New Roman" w:eastAsia="Times New Roman" w:hAnsi="Times New Roman" w:cs="Times New Roman"/>
        </w:rPr>
        <w:t>:</w:t>
      </w:r>
    </w:p>
    <w:p w14:paraId="7849DE80" w14:textId="5C441B6A" w:rsidR="00630A5C" w:rsidRPr="000A36EF" w:rsidRDefault="003169BE"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Geriausia</w:t>
      </w:r>
      <w:r w:rsidR="004C6C82" w:rsidRPr="000A36EF">
        <w:rPr>
          <w:rFonts w:ascii="Times New Roman" w:eastAsia="Times New Roman" w:hAnsi="Times New Roman" w:cs="Times New Roman"/>
        </w:rPr>
        <w:t xml:space="preserve">, kad </w:t>
      </w:r>
      <w:r w:rsidR="00803279" w:rsidRPr="000A36EF">
        <w:rPr>
          <w:rFonts w:ascii="Times New Roman" w:eastAsia="Times New Roman" w:hAnsi="Times New Roman" w:cs="Times New Roman"/>
        </w:rPr>
        <w:t>m</w:t>
      </w:r>
      <w:r w:rsidR="008247AF" w:rsidRPr="000A36EF">
        <w:rPr>
          <w:rFonts w:ascii="Times New Roman" w:eastAsia="Times New Roman" w:hAnsi="Times New Roman" w:cs="Times New Roman"/>
        </w:rPr>
        <w:t xml:space="preserve">oteris </w:t>
      </w:r>
      <w:r w:rsidR="00C11257" w:rsidRPr="000A36EF">
        <w:rPr>
          <w:rFonts w:ascii="Times New Roman" w:eastAsia="Times New Roman" w:hAnsi="Times New Roman" w:cs="Times New Roman"/>
        </w:rPr>
        <w:t xml:space="preserve">pradėtų </w:t>
      </w:r>
      <w:r w:rsidR="008247AF" w:rsidRPr="000A36EF">
        <w:rPr>
          <w:rFonts w:ascii="Times New Roman" w:eastAsia="Times New Roman" w:hAnsi="Times New Roman" w:cs="Times New Roman"/>
        </w:rPr>
        <w:t xml:space="preserve">vartoti </w:t>
      </w:r>
      <w:proofErr w:type="spellStart"/>
      <w:r w:rsidR="00525EC3" w:rsidRPr="000A36EF">
        <w:rPr>
          <w:rFonts w:ascii="Times New Roman" w:eastAsia="Times New Roman" w:hAnsi="Times New Roman" w:cs="Times New Roman"/>
        </w:rPr>
        <w:t>Kelzy</w:t>
      </w:r>
      <w:proofErr w:type="spellEnd"/>
      <w:r w:rsidR="008247AF" w:rsidRPr="000A36EF">
        <w:rPr>
          <w:rFonts w:ascii="Times New Roman" w:eastAsia="Times New Roman" w:hAnsi="Times New Roman" w:cs="Times New Roman"/>
        </w:rPr>
        <w:t xml:space="preserve"> kitą dieną </w:t>
      </w:r>
      <w:r w:rsidR="00630A5C" w:rsidRPr="000A36EF">
        <w:rPr>
          <w:rFonts w:ascii="Times New Roman" w:eastAsia="Times New Roman" w:hAnsi="Times New Roman" w:cs="Times New Roman"/>
        </w:rPr>
        <w:t xml:space="preserve">nuo </w:t>
      </w:r>
      <w:r w:rsidR="008C37EA" w:rsidRPr="000A36EF">
        <w:rPr>
          <w:rFonts w:ascii="Times New Roman" w:eastAsia="Times New Roman" w:hAnsi="Times New Roman" w:cs="Times New Roman"/>
        </w:rPr>
        <w:t>paskutinės ankstesnės</w:t>
      </w:r>
      <w:r w:rsidR="00630A5C" w:rsidRPr="000A36EF">
        <w:rPr>
          <w:rFonts w:ascii="Times New Roman" w:eastAsia="Times New Roman" w:hAnsi="Times New Roman" w:cs="Times New Roman"/>
        </w:rPr>
        <w:t xml:space="preserve"> </w:t>
      </w:r>
      <w:r w:rsidR="008C37EA" w:rsidRPr="000A36EF">
        <w:rPr>
          <w:rFonts w:ascii="Times New Roman" w:eastAsia="Times New Roman" w:hAnsi="Times New Roman" w:cs="Times New Roman"/>
        </w:rPr>
        <w:t>SGK</w:t>
      </w:r>
      <w:r w:rsidR="00A80406" w:rsidRPr="000A36EF">
        <w:rPr>
          <w:rFonts w:ascii="Times New Roman" w:eastAsia="Times New Roman" w:hAnsi="Times New Roman" w:cs="Times New Roman"/>
        </w:rPr>
        <w:t xml:space="preserve"> veikliosios tabletės (paskutinės tabletės, kurioje yra veikliųjų medžiagų)</w:t>
      </w:r>
      <w:r w:rsidR="00D41709" w:rsidRPr="000A36EF">
        <w:rPr>
          <w:rFonts w:ascii="Times New Roman" w:eastAsia="Times New Roman" w:hAnsi="Times New Roman" w:cs="Times New Roman"/>
        </w:rPr>
        <w:t>,</w:t>
      </w:r>
      <w:r w:rsidR="00630A5C" w:rsidRPr="000A36EF">
        <w:rPr>
          <w:rFonts w:ascii="Times New Roman" w:eastAsia="Times New Roman" w:hAnsi="Times New Roman" w:cs="Times New Roman"/>
        </w:rPr>
        <w:t xml:space="preserve"> </w:t>
      </w:r>
      <w:r w:rsidR="008C37EA" w:rsidRPr="000A36EF">
        <w:rPr>
          <w:rFonts w:ascii="Times New Roman" w:eastAsia="Times New Roman" w:hAnsi="Times New Roman" w:cs="Times New Roman"/>
        </w:rPr>
        <w:t>bet ne vėliau kaip kitą dieną po įprastos pertraukos be tablečių arba po paskutinės</w:t>
      </w:r>
      <w:r w:rsidR="00D41709" w:rsidRPr="000A36EF">
        <w:rPr>
          <w:rFonts w:ascii="Times New Roman" w:eastAsia="Times New Roman" w:hAnsi="Times New Roman" w:cs="Times New Roman"/>
        </w:rPr>
        <w:t xml:space="preserve"> </w:t>
      </w:r>
      <w:r w:rsidR="0028113D" w:rsidRPr="000A36EF">
        <w:rPr>
          <w:rFonts w:ascii="Times New Roman" w:eastAsia="Times New Roman" w:hAnsi="Times New Roman" w:cs="Times New Roman"/>
        </w:rPr>
        <w:t xml:space="preserve">ankstesnės SGK </w:t>
      </w:r>
      <w:r w:rsidR="00D41709" w:rsidRPr="000A36EF">
        <w:rPr>
          <w:rFonts w:ascii="Times New Roman" w:eastAsia="Times New Roman" w:hAnsi="Times New Roman" w:cs="Times New Roman"/>
        </w:rPr>
        <w:t>placebo tabletės</w:t>
      </w:r>
      <w:r w:rsidR="0028113D" w:rsidRPr="000A36EF">
        <w:rPr>
          <w:rFonts w:ascii="Times New Roman" w:eastAsia="Times New Roman" w:hAnsi="Times New Roman" w:cs="Times New Roman"/>
        </w:rPr>
        <w:t xml:space="preserve">. </w:t>
      </w:r>
      <w:r w:rsidR="00630A5C" w:rsidRPr="000A36EF">
        <w:rPr>
          <w:rFonts w:ascii="Times New Roman" w:eastAsia="Times New Roman" w:hAnsi="Times New Roman" w:cs="Times New Roman"/>
        </w:rPr>
        <w:t xml:space="preserve">Jeigu </w:t>
      </w:r>
      <w:r w:rsidR="0072101F" w:rsidRPr="000A36EF">
        <w:rPr>
          <w:rFonts w:ascii="Times New Roman" w:eastAsia="Times New Roman" w:hAnsi="Times New Roman" w:cs="Times New Roman"/>
        </w:rPr>
        <w:t xml:space="preserve">prieš tai </w:t>
      </w:r>
      <w:r w:rsidR="00630A5C" w:rsidRPr="000A36EF">
        <w:rPr>
          <w:rFonts w:ascii="Times New Roman" w:eastAsia="Times New Roman" w:hAnsi="Times New Roman" w:cs="Times New Roman"/>
        </w:rPr>
        <w:t xml:space="preserve">buvo </w:t>
      </w:r>
      <w:r w:rsidR="002E7E78">
        <w:rPr>
          <w:rFonts w:ascii="Times New Roman" w:eastAsia="Times New Roman" w:hAnsi="Times New Roman" w:cs="Times New Roman"/>
        </w:rPr>
        <w:t>naudotas</w:t>
      </w:r>
      <w:r w:rsidR="002E7E78" w:rsidRPr="000A36EF">
        <w:rPr>
          <w:rFonts w:ascii="Times New Roman" w:eastAsia="Times New Roman" w:hAnsi="Times New Roman" w:cs="Times New Roman"/>
        </w:rPr>
        <w:t xml:space="preserve"> </w:t>
      </w:r>
      <w:proofErr w:type="spellStart"/>
      <w:r w:rsidR="00630A5C" w:rsidRPr="000A36EF">
        <w:rPr>
          <w:rFonts w:ascii="Times New Roman" w:eastAsia="Times New Roman" w:hAnsi="Times New Roman" w:cs="Times New Roman"/>
        </w:rPr>
        <w:t>transderminis</w:t>
      </w:r>
      <w:proofErr w:type="spellEnd"/>
      <w:r w:rsidR="00630A5C" w:rsidRPr="000A36EF">
        <w:rPr>
          <w:rFonts w:ascii="Times New Roman" w:eastAsia="Times New Roman" w:hAnsi="Times New Roman" w:cs="Times New Roman"/>
        </w:rPr>
        <w:t xml:space="preserve"> pleistras ar makšties žiedas, </w:t>
      </w:r>
      <w:r w:rsidR="00FF552B" w:rsidRPr="000A36EF">
        <w:rPr>
          <w:rFonts w:ascii="Times New Roman" w:eastAsia="Times New Roman" w:hAnsi="Times New Roman" w:cs="Times New Roman"/>
        </w:rPr>
        <w:t>geriausia</w:t>
      </w:r>
      <w:r w:rsidR="007F1C67" w:rsidRPr="000A36EF">
        <w:rPr>
          <w:rFonts w:ascii="Times New Roman" w:eastAsia="Times New Roman" w:hAnsi="Times New Roman" w:cs="Times New Roman"/>
        </w:rPr>
        <w:t xml:space="preserve">, kad </w:t>
      </w:r>
      <w:r w:rsidR="00856FD6" w:rsidRPr="000A36EF">
        <w:rPr>
          <w:rFonts w:ascii="Times New Roman" w:eastAsia="Times New Roman" w:hAnsi="Times New Roman" w:cs="Times New Roman"/>
        </w:rPr>
        <w:t xml:space="preserve">moteris </w:t>
      </w:r>
      <w:r w:rsidR="007F1C67" w:rsidRPr="000A36EF">
        <w:rPr>
          <w:rFonts w:ascii="Times New Roman" w:eastAsia="Times New Roman" w:hAnsi="Times New Roman" w:cs="Times New Roman"/>
        </w:rPr>
        <w:t>pradėtų</w:t>
      </w:r>
      <w:r w:rsidR="00856FD6" w:rsidRPr="000A36EF">
        <w:rPr>
          <w:rFonts w:ascii="Times New Roman" w:eastAsia="Times New Roman" w:hAnsi="Times New Roman" w:cs="Times New Roman"/>
        </w:rPr>
        <w:t xml:space="preserve"> vartoti</w:t>
      </w:r>
      <w:r w:rsidR="00630A5C" w:rsidRPr="000A36EF">
        <w:rPr>
          <w:rFonts w:ascii="Times New Roman" w:eastAsia="Times New Roman" w:hAnsi="Times New Roman" w:cs="Times New Roman"/>
        </w:rPr>
        <w:t xml:space="preserve"> </w:t>
      </w:r>
      <w:proofErr w:type="spellStart"/>
      <w:r w:rsidR="00525EC3" w:rsidRPr="000A36EF">
        <w:rPr>
          <w:rFonts w:ascii="Times New Roman" w:eastAsia="Times New Roman" w:hAnsi="Times New Roman" w:cs="Times New Roman"/>
        </w:rPr>
        <w:t>Kelzy</w:t>
      </w:r>
      <w:proofErr w:type="spellEnd"/>
      <w:r w:rsidR="001113FF" w:rsidRPr="000A36EF">
        <w:rPr>
          <w:rFonts w:ascii="Times New Roman" w:eastAsia="Times New Roman" w:hAnsi="Times New Roman" w:cs="Times New Roman"/>
        </w:rPr>
        <w:t xml:space="preserve"> </w:t>
      </w:r>
      <w:r w:rsidR="00F5489D" w:rsidRPr="000A36EF">
        <w:rPr>
          <w:rFonts w:ascii="Times New Roman" w:eastAsia="Times New Roman" w:hAnsi="Times New Roman" w:cs="Times New Roman"/>
        </w:rPr>
        <w:t>jų pašalinimo dieną</w:t>
      </w:r>
      <w:r w:rsidR="00F31CA9" w:rsidRPr="000A36EF">
        <w:rPr>
          <w:rFonts w:ascii="Times New Roman" w:eastAsia="Times New Roman" w:hAnsi="Times New Roman" w:cs="Times New Roman"/>
        </w:rPr>
        <w:t>,</w:t>
      </w:r>
      <w:r w:rsidR="00B61D41" w:rsidRPr="000A36EF">
        <w:rPr>
          <w:rFonts w:ascii="Times New Roman" w:eastAsia="Times New Roman" w:hAnsi="Times New Roman" w:cs="Times New Roman"/>
        </w:rPr>
        <w:t xml:space="preserve"> bet ne vėliau kai turėjo būti </w:t>
      </w:r>
      <w:r w:rsidR="00BE2B17" w:rsidRPr="000A36EF">
        <w:rPr>
          <w:rFonts w:ascii="Times New Roman" w:eastAsia="Times New Roman" w:hAnsi="Times New Roman" w:cs="Times New Roman"/>
        </w:rPr>
        <w:t>naudojama nauja</w:t>
      </w:r>
      <w:r w:rsidR="00583AAB" w:rsidRPr="000A36EF">
        <w:rPr>
          <w:rFonts w:ascii="Times New Roman" w:eastAsia="Times New Roman" w:hAnsi="Times New Roman" w:cs="Times New Roman"/>
        </w:rPr>
        <w:t xml:space="preserve"> </w:t>
      </w:r>
      <w:r w:rsidR="00F5489D" w:rsidRPr="000A36EF">
        <w:rPr>
          <w:rFonts w:ascii="Times New Roman" w:eastAsia="Times New Roman" w:hAnsi="Times New Roman" w:cs="Times New Roman"/>
        </w:rPr>
        <w:t xml:space="preserve">kontraceptinė </w:t>
      </w:r>
      <w:r w:rsidR="00583AAB" w:rsidRPr="000A36EF">
        <w:rPr>
          <w:rFonts w:ascii="Times New Roman" w:eastAsia="Times New Roman" w:hAnsi="Times New Roman" w:cs="Times New Roman"/>
        </w:rPr>
        <w:t>priemonė.</w:t>
      </w:r>
      <w:r w:rsidR="00BE2B17" w:rsidRPr="000A36EF">
        <w:rPr>
          <w:rFonts w:ascii="Times New Roman" w:eastAsia="Times New Roman" w:hAnsi="Times New Roman" w:cs="Times New Roman"/>
        </w:rPr>
        <w:t xml:space="preserve"> </w:t>
      </w:r>
    </w:p>
    <w:p w14:paraId="44E9BD40" w14:textId="77777777" w:rsidR="00630A5C" w:rsidRPr="000A36EF" w:rsidRDefault="00630A5C" w:rsidP="00630A5C">
      <w:pPr>
        <w:spacing w:after="0" w:line="240" w:lineRule="auto"/>
        <w:rPr>
          <w:rFonts w:ascii="Times New Roman" w:eastAsia="Times New Roman" w:hAnsi="Times New Roman" w:cs="Times New Roman"/>
        </w:rPr>
      </w:pPr>
    </w:p>
    <w:p w14:paraId="75AFBA2A" w14:textId="7E02C97B" w:rsidR="00630A5C" w:rsidRPr="000A36EF" w:rsidRDefault="00630A5C" w:rsidP="00630A5C">
      <w:pPr>
        <w:numPr>
          <w:ilvl w:val="0"/>
          <w:numId w:val="6"/>
        </w:numPr>
        <w:spacing w:after="0" w:line="240" w:lineRule="auto"/>
        <w:ind w:left="567" w:hanging="567"/>
        <w:rPr>
          <w:rFonts w:ascii="Times New Roman" w:eastAsia="Times New Roman" w:hAnsi="Times New Roman" w:cs="Times New Roman"/>
        </w:rPr>
      </w:pPr>
      <w:r w:rsidRPr="000A36EF">
        <w:rPr>
          <w:rFonts w:ascii="Times New Roman" w:eastAsia="Times New Roman" w:hAnsi="Times New Roman" w:cs="Times New Roman"/>
        </w:rPr>
        <w:t xml:space="preserve">Pradedant vartoti vietoj </w:t>
      </w:r>
      <w:r w:rsidR="00C10069" w:rsidRPr="000A36EF">
        <w:rPr>
          <w:rFonts w:ascii="Times New Roman" w:eastAsia="Times New Roman" w:hAnsi="Times New Roman" w:cs="Times New Roman"/>
        </w:rPr>
        <w:t xml:space="preserve">tik </w:t>
      </w:r>
      <w:proofErr w:type="spellStart"/>
      <w:r w:rsidRPr="000A36EF">
        <w:rPr>
          <w:rFonts w:ascii="Times New Roman" w:eastAsia="Times New Roman" w:hAnsi="Times New Roman" w:cs="Times New Roman"/>
        </w:rPr>
        <w:t>progestogeno</w:t>
      </w:r>
      <w:proofErr w:type="spellEnd"/>
      <w:r w:rsidRPr="000A36EF">
        <w:rPr>
          <w:rFonts w:ascii="Times New Roman" w:eastAsia="Times New Roman" w:hAnsi="Times New Roman" w:cs="Times New Roman"/>
        </w:rPr>
        <w:t xml:space="preserve"> </w:t>
      </w:r>
      <w:r w:rsidR="00C10069" w:rsidRPr="000A36EF">
        <w:rPr>
          <w:rFonts w:ascii="Times New Roman" w:eastAsia="Times New Roman" w:hAnsi="Times New Roman" w:cs="Times New Roman"/>
        </w:rPr>
        <w:t xml:space="preserve">turinčio </w:t>
      </w:r>
      <w:r w:rsidRPr="000A36EF">
        <w:rPr>
          <w:rFonts w:ascii="Times New Roman" w:eastAsia="Times New Roman" w:hAnsi="Times New Roman" w:cs="Times New Roman"/>
        </w:rPr>
        <w:t>metodo (</w:t>
      </w:r>
      <w:r w:rsidR="00461971" w:rsidRPr="000A36EF">
        <w:rPr>
          <w:rFonts w:ascii="Times New Roman" w:eastAsia="Times New Roman" w:hAnsi="Times New Roman" w:cs="Times New Roman"/>
        </w:rPr>
        <w:t xml:space="preserve">tik </w:t>
      </w:r>
      <w:proofErr w:type="spellStart"/>
      <w:r w:rsidR="00461971" w:rsidRPr="000A36EF">
        <w:rPr>
          <w:rFonts w:ascii="Times New Roman" w:eastAsia="Times New Roman" w:hAnsi="Times New Roman" w:cs="Times New Roman"/>
        </w:rPr>
        <w:t>progestino</w:t>
      </w:r>
      <w:proofErr w:type="spellEnd"/>
      <w:r w:rsidR="00461971" w:rsidRPr="000A36EF">
        <w:rPr>
          <w:rFonts w:ascii="Times New Roman" w:eastAsia="Times New Roman" w:hAnsi="Times New Roman" w:cs="Times New Roman"/>
        </w:rPr>
        <w:t xml:space="preserve"> table</w:t>
      </w:r>
      <w:r w:rsidR="00CA45A0" w:rsidRPr="000A36EF">
        <w:rPr>
          <w:rFonts w:ascii="Times New Roman" w:eastAsia="Times New Roman" w:hAnsi="Times New Roman" w:cs="Times New Roman"/>
        </w:rPr>
        <w:t>čių</w:t>
      </w:r>
      <w:r w:rsidRPr="000A36EF">
        <w:rPr>
          <w:rFonts w:ascii="Times New Roman" w:eastAsia="Times New Roman" w:hAnsi="Times New Roman" w:cs="Times New Roman"/>
        </w:rPr>
        <w:t xml:space="preserve">, implantų, injekcinių formų) arba </w:t>
      </w:r>
      <w:proofErr w:type="spellStart"/>
      <w:r w:rsidR="00C10069" w:rsidRPr="000A36EF">
        <w:rPr>
          <w:rFonts w:ascii="Times New Roman" w:eastAsia="Times New Roman" w:hAnsi="Times New Roman" w:cs="Times New Roman"/>
        </w:rPr>
        <w:t>progest</w:t>
      </w:r>
      <w:r w:rsidR="00E35317" w:rsidRPr="000A36EF">
        <w:rPr>
          <w:rFonts w:ascii="Times New Roman" w:eastAsia="Times New Roman" w:hAnsi="Times New Roman" w:cs="Times New Roman"/>
        </w:rPr>
        <w:t>o</w:t>
      </w:r>
      <w:r w:rsidR="00C10069" w:rsidRPr="000A36EF">
        <w:rPr>
          <w:rFonts w:ascii="Times New Roman" w:eastAsia="Times New Roman" w:hAnsi="Times New Roman" w:cs="Times New Roman"/>
        </w:rPr>
        <w:t>geną</w:t>
      </w:r>
      <w:proofErr w:type="spellEnd"/>
      <w:r w:rsidR="00C10069" w:rsidRPr="000A36EF">
        <w:rPr>
          <w:rFonts w:ascii="Times New Roman" w:eastAsia="Times New Roman" w:hAnsi="Times New Roman" w:cs="Times New Roman"/>
        </w:rPr>
        <w:t xml:space="preserve"> </w:t>
      </w:r>
      <w:r w:rsidR="003223AD" w:rsidRPr="000A36EF">
        <w:rPr>
          <w:rFonts w:ascii="Times New Roman" w:eastAsia="Times New Roman" w:hAnsi="Times New Roman" w:cs="Times New Roman"/>
        </w:rPr>
        <w:t>atpalaiduojanči</w:t>
      </w:r>
      <w:r w:rsidR="00CA45A0" w:rsidRPr="000A36EF">
        <w:rPr>
          <w:rFonts w:ascii="Times New Roman" w:eastAsia="Times New Roman" w:hAnsi="Times New Roman" w:cs="Times New Roman"/>
        </w:rPr>
        <w:t>ų</w:t>
      </w:r>
      <w:r w:rsidR="003223AD" w:rsidRPr="000A36EF">
        <w:rPr>
          <w:rFonts w:ascii="Times New Roman" w:eastAsia="Times New Roman" w:hAnsi="Times New Roman" w:cs="Times New Roman"/>
        </w:rPr>
        <w:t xml:space="preserve"> </w:t>
      </w:r>
      <w:r w:rsidRPr="000A36EF">
        <w:rPr>
          <w:rFonts w:ascii="Times New Roman" w:eastAsia="Times New Roman" w:hAnsi="Times New Roman" w:cs="Times New Roman"/>
        </w:rPr>
        <w:t>vartojimo į gimdą sistem</w:t>
      </w:r>
      <w:r w:rsidR="00933025" w:rsidRPr="000A36EF">
        <w:rPr>
          <w:rFonts w:ascii="Times New Roman" w:eastAsia="Times New Roman" w:hAnsi="Times New Roman" w:cs="Times New Roman"/>
        </w:rPr>
        <w:t>ų</w:t>
      </w:r>
      <w:r w:rsidR="00FA4F39" w:rsidRPr="000A36EF">
        <w:rPr>
          <w:rFonts w:ascii="Times New Roman" w:eastAsia="Times New Roman" w:hAnsi="Times New Roman" w:cs="Times New Roman"/>
        </w:rPr>
        <w:t xml:space="preserve"> (VGS)</w:t>
      </w:r>
      <w:r w:rsidR="00D455D7" w:rsidRPr="000A36EF">
        <w:rPr>
          <w:rFonts w:ascii="Times New Roman" w:eastAsia="Times New Roman" w:hAnsi="Times New Roman" w:cs="Times New Roman"/>
        </w:rPr>
        <w:t>:</w:t>
      </w:r>
    </w:p>
    <w:p w14:paraId="7185C76E" w14:textId="5B4F2ECB" w:rsidR="00630A5C" w:rsidRPr="000A36EF" w:rsidRDefault="00B321E7"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 xml:space="preserve">Moteris, </w:t>
      </w:r>
      <w:bookmarkStart w:id="5" w:name="_Hlk158289593"/>
      <w:r w:rsidR="007F6BCE" w:rsidRPr="000A36EF">
        <w:rPr>
          <w:rFonts w:ascii="Times New Roman" w:eastAsia="Times New Roman" w:hAnsi="Times New Roman" w:cs="Times New Roman"/>
        </w:rPr>
        <w:t xml:space="preserve">gali </w:t>
      </w:r>
      <w:r w:rsidRPr="000A36EF">
        <w:rPr>
          <w:rFonts w:ascii="Times New Roman" w:eastAsia="Times New Roman" w:hAnsi="Times New Roman" w:cs="Times New Roman"/>
        </w:rPr>
        <w:t xml:space="preserve">bet kurią dieną </w:t>
      </w:r>
      <w:r w:rsidR="00A67E23" w:rsidRPr="000A36EF">
        <w:rPr>
          <w:rFonts w:ascii="Times New Roman" w:eastAsia="Times New Roman" w:hAnsi="Times New Roman" w:cs="Times New Roman"/>
        </w:rPr>
        <w:t>pereiti nuo</w:t>
      </w:r>
      <w:r w:rsidR="00375712" w:rsidRPr="000A36EF">
        <w:rPr>
          <w:rFonts w:ascii="Times New Roman" w:eastAsia="Times New Roman" w:hAnsi="Times New Roman" w:cs="Times New Roman"/>
        </w:rPr>
        <w:t xml:space="preserve"> </w:t>
      </w:r>
      <w:r w:rsidR="008913E7" w:rsidRPr="000A36EF">
        <w:rPr>
          <w:rFonts w:ascii="Times New Roman" w:eastAsia="Times New Roman" w:hAnsi="Times New Roman" w:cs="Times New Roman"/>
        </w:rPr>
        <w:t xml:space="preserve">tik </w:t>
      </w:r>
      <w:proofErr w:type="spellStart"/>
      <w:r w:rsidR="007F6BCE" w:rsidRPr="000A36EF">
        <w:rPr>
          <w:rFonts w:ascii="Times New Roman" w:eastAsia="Times New Roman" w:hAnsi="Times New Roman" w:cs="Times New Roman"/>
        </w:rPr>
        <w:t>progestogeno</w:t>
      </w:r>
      <w:proofErr w:type="spellEnd"/>
      <w:r w:rsidR="008913E7" w:rsidRPr="000A36EF">
        <w:rPr>
          <w:rFonts w:ascii="Times New Roman" w:eastAsia="Times New Roman" w:hAnsi="Times New Roman" w:cs="Times New Roman"/>
        </w:rPr>
        <w:t xml:space="preserve"> turinči</w:t>
      </w:r>
      <w:r w:rsidR="007F6BCE" w:rsidRPr="000A36EF">
        <w:rPr>
          <w:rFonts w:ascii="Times New Roman" w:eastAsia="Times New Roman" w:hAnsi="Times New Roman" w:cs="Times New Roman"/>
        </w:rPr>
        <w:t>ų</w:t>
      </w:r>
      <w:r w:rsidR="008913E7" w:rsidRPr="000A36EF">
        <w:rPr>
          <w:rFonts w:ascii="Times New Roman" w:eastAsia="Times New Roman" w:hAnsi="Times New Roman" w:cs="Times New Roman"/>
        </w:rPr>
        <w:t xml:space="preserve"> table</w:t>
      </w:r>
      <w:r w:rsidR="007F6BCE" w:rsidRPr="000A36EF">
        <w:rPr>
          <w:rFonts w:ascii="Times New Roman" w:eastAsia="Times New Roman" w:hAnsi="Times New Roman" w:cs="Times New Roman"/>
        </w:rPr>
        <w:t>čių</w:t>
      </w:r>
      <w:r w:rsidR="00571B36" w:rsidRPr="000A36EF">
        <w:rPr>
          <w:rFonts w:ascii="Times New Roman" w:eastAsia="Times New Roman" w:hAnsi="Times New Roman" w:cs="Times New Roman"/>
        </w:rPr>
        <w:t xml:space="preserve"> (</w:t>
      </w:r>
      <w:r w:rsidR="00261FC2" w:rsidRPr="000A36EF">
        <w:rPr>
          <w:rFonts w:ascii="Times New Roman" w:eastAsia="Times New Roman" w:hAnsi="Times New Roman" w:cs="Times New Roman"/>
        </w:rPr>
        <w:t xml:space="preserve">pereiti </w:t>
      </w:r>
      <w:r w:rsidR="00FF37ED" w:rsidRPr="000A36EF">
        <w:rPr>
          <w:rFonts w:ascii="Times New Roman" w:eastAsia="Times New Roman" w:hAnsi="Times New Roman" w:cs="Times New Roman"/>
        </w:rPr>
        <w:t>nuo</w:t>
      </w:r>
      <w:r w:rsidR="00F5489D" w:rsidRPr="000A36EF">
        <w:rPr>
          <w:rFonts w:ascii="Times New Roman" w:eastAsia="Times New Roman" w:hAnsi="Times New Roman" w:cs="Times New Roman"/>
        </w:rPr>
        <w:t xml:space="preserve"> implanto arba vartojimo į gimdą sistemos galima jų pašalinimo dieną</w:t>
      </w:r>
      <w:r w:rsidR="00571B36" w:rsidRPr="000A36EF">
        <w:rPr>
          <w:rFonts w:ascii="Times New Roman" w:eastAsia="Times New Roman" w:hAnsi="Times New Roman" w:cs="Times New Roman"/>
        </w:rPr>
        <w:t xml:space="preserve">, </w:t>
      </w:r>
      <w:r w:rsidR="00F5489D" w:rsidRPr="000A36EF">
        <w:rPr>
          <w:rFonts w:ascii="Times New Roman" w:eastAsia="Times New Roman" w:hAnsi="Times New Roman" w:cs="Times New Roman"/>
        </w:rPr>
        <w:t xml:space="preserve">o </w:t>
      </w:r>
      <w:r w:rsidR="0035448F" w:rsidRPr="000A36EF">
        <w:rPr>
          <w:rFonts w:ascii="Times New Roman" w:eastAsia="Times New Roman" w:hAnsi="Times New Roman" w:cs="Times New Roman"/>
        </w:rPr>
        <w:t xml:space="preserve">vartoti </w:t>
      </w:r>
      <w:r w:rsidR="00F5489D" w:rsidRPr="000A36EF">
        <w:rPr>
          <w:rFonts w:ascii="Times New Roman" w:eastAsia="Times New Roman" w:hAnsi="Times New Roman" w:cs="Times New Roman"/>
        </w:rPr>
        <w:t>vietoj injekcinių formų</w:t>
      </w:r>
      <w:r w:rsidR="00375712" w:rsidRPr="000A36EF">
        <w:rPr>
          <w:rFonts w:ascii="Times New Roman" w:eastAsia="Times New Roman" w:hAnsi="Times New Roman" w:cs="Times New Roman"/>
        </w:rPr>
        <w:t> </w:t>
      </w:r>
      <w:r w:rsidR="00F5489D" w:rsidRPr="000A36EF">
        <w:rPr>
          <w:rFonts w:ascii="Times New Roman" w:eastAsia="Times New Roman" w:hAnsi="Times New Roman" w:cs="Times New Roman"/>
        </w:rPr>
        <w:t>–</w:t>
      </w:r>
      <w:r w:rsidR="00375712" w:rsidRPr="000A36EF">
        <w:rPr>
          <w:rFonts w:ascii="Times New Roman" w:eastAsia="Times New Roman" w:hAnsi="Times New Roman" w:cs="Times New Roman"/>
        </w:rPr>
        <w:t> </w:t>
      </w:r>
      <w:r w:rsidR="00F5489D" w:rsidRPr="000A36EF">
        <w:rPr>
          <w:rFonts w:ascii="Times New Roman" w:eastAsia="Times New Roman" w:hAnsi="Times New Roman" w:cs="Times New Roman"/>
        </w:rPr>
        <w:t>tą dieną, kai tur</w:t>
      </w:r>
      <w:r w:rsidR="0064045C">
        <w:rPr>
          <w:rFonts w:ascii="Times New Roman" w:eastAsia="Times New Roman" w:hAnsi="Times New Roman" w:cs="Times New Roman"/>
        </w:rPr>
        <w:t>i</w:t>
      </w:r>
      <w:r w:rsidR="00F5489D" w:rsidRPr="000A36EF">
        <w:rPr>
          <w:rFonts w:ascii="Times New Roman" w:eastAsia="Times New Roman" w:hAnsi="Times New Roman" w:cs="Times New Roman"/>
        </w:rPr>
        <w:t xml:space="preserve"> būti suleista kita).</w:t>
      </w:r>
      <w:r w:rsidR="00630A5C" w:rsidRPr="000A36EF">
        <w:rPr>
          <w:rFonts w:ascii="Times New Roman" w:eastAsia="Times New Roman" w:hAnsi="Times New Roman" w:cs="Times New Roman"/>
        </w:rPr>
        <w:t xml:space="preserve"> Visais atvejais per pirmąsias </w:t>
      </w:r>
      <w:r w:rsidR="00432AA9" w:rsidRPr="000A36EF">
        <w:rPr>
          <w:rFonts w:ascii="Times New Roman" w:eastAsia="Times New Roman" w:hAnsi="Times New Roman" w:cs="Times New Roman"/>
        </w:rPr>
        <w:t>7</w:t>
      </w:r>
      <w:r w:rsidR="00630A5C" w:rsidRPr="000A36EF">
        <w:rPr>
          <w:rFonts w:ascii="Times New Roman" w:eastAsia="Times New Roman" w:hAnsi="Times New Roman" w:cs="Times New Roman"/>
        </w:rPr>
        <w:t xml:space="preserve"> vartojimo paras</w:t>
      </w:r>
      <w:r w:rsidR="007F6BCE" w:rsidRPr="000A36EF">
        <w:rPr>
          <w:rFonts w:ascii="Times New Roman" w:eastAsia="Times New Roman" w:hAnsi="Times New Roman" w:cs="Times New Roman"/>
        </w:rPr>
        <w:t xml:space="preserve"> patartina </w:t>
      </w:r>
      <w:r w:rsidR="00630A5C" w:rsidRPr="000A36EF">
        <w:rPr>
          <w:rFonts w:ascii="Times New Roman" w:eastAsia="Times New Roman" w:hAnsi="Times New Roman" w:cs="Times New Roman"/>
        </w:rPr>
        <w:t xml:space="preserve">papildomai naudoti </w:t>
      </w:r>
      <w:r w:rsidR="007F6BCE" w:rsidRPr="000A36EF">
        <w:rPr>
          <w:rFonts w:ascii="Times New Roman" w:eastAsia="Times New Roman" w:hAnsi="Times New Roman" w:cs="Times New Roman"/>
        </w:rPr>
        <w:t>barjerin</w:t>
      </w:r>
      <w:r w:rsidR="00375712" w:rsidRPr="000A36EF">
        <w:rPr>
          <w:rFonts w:ascii="Times New Roman" w:eastAsia="Times New Roman" w:hAnsi="Times New Roman" w:cs="Times New Roman"/>
        </w:rPr>
        <w:t>es</w:t>
      </w:r>
      <w:r w:rsidR="00630A5C" w:rsidRPr="000A36EF">
        <w:rPr>
          <w:rFonts w:ascii="Times New Roman" w:eastAsia="Times New Roman" w:hAnsi="Times New Roman" w:cs="Times New Roman"/>
        </w:rPr>
        <w:t xml:space="preserve"> kontracepcijos </w:t>
      </w:r>
      <w:r w:rsidR="00375712" w:rsidRPr="000A36EF">
        <w:rPr>
          <w:rFonts w:ascii="Times New Roman" w:eastAsia="Times New Roman" w:hAnsi="Times New Roman" w:cs="Times New Roman"/>
        </w:rPr>
        <w:t>priemones.</w:t>
      </w:r>
    </w:p>
    <w:bookmarkEnd w:id="5"/>
    <w:p w14:paraId="3440AFA3" w14:textId="77777777" w:rsidR="00630A5C" w:rsidRPr="000A36EF" w:rsidRDefault="00630A5C" w:rsidP="00630A5C">
      <w:pPr>
        <w:spacing w:after="0" w:line="240" w:lineRule="auto"/>
        <w:rPr>
          <w:rFonts w:ascii="Times New Roman" w:eastAsia="Times New Roman" w:hAnsi="Times New Roman" w:cs="Times New Roman"/>
          <w:highlight w:val="yellow"/>
        </w:rPr>
      </w:pPr>
    </w:p>
    <w:p w14:paraId="0B0BB28E" w14:textId="6C076F45" w:rsidR="00D455D7" w:rsidRPr="000A36EF" w:rsidRDefault="00630A5C" w:rsidP="00630A5C">
      <w:pPr>
        <w:spacing w:after="0" w:line="240" w:lineRule="auto"/>
        <w:ind w:left="567" w:hanging="567"/>
        <w:rPr>
          <w:rFonts w:ascii="Times New Roman" w:eastAsia="Times New Roman" w:hAnsi="Times New Roman" w:cs="Times New Roman"/>
        </w:rPr>
      </w:pPr>
      <w:r w:rsidRPr="000A36EF">
        <w:rPr>
          <w:rFonts w:ascii="Times New Roman" w:eastAsia="Times New Roman" w:hAnsi="Times New Roman" w:cs="Times New Roman"/>
        </w:rPr>
        <w:sym w:font="Symbol" w:char="F0B7"/>
      </w:r>
      <w:r w:rsidRPr="000A36EF">
        <w:rPr>
          <w:rFonts w:ascii="Times New Roman" w:eastAsia="Times New Roman" w:hAnsi="Times New Roman" w:cs="Times New Roman"/>
        </w:rPr>
        <w:tab/>
        <w:t>Po nėštumo nutr</w:t>
      </w:r>
      <w:r w:rsidR="00FC2611" w:rsidRPr="000A36EF">
        <w:rPr>
          <w:rFonts w:ascii="Times New Roman" w:eastAsia="Times New Roman" w:hAnsi="Times New Roman" w:cs="Times New Roman"/>
        </w:rPr>
        <w:t>au</w:t>
      </w:r>
      <w:r w:rsidRPr="000A36EF">
        <w:rPr>
          <w:rFonts w:ascii="Times New Roman" w:eastAsia="Times New Roman" w:hAnsi="Times New Roman" w:cs="Times New Roman"/>
        </w:rPr>
        <w:t>kimo pirmąjį trimestrą</w:t>
      </w:r>
      <w:r w:rsidR="00D455D7" w:rsidRPr="000A36EF">
        <w:rPr>
          <w:rFonts w:ascii="Times New Roman" w:eastAsia="Times New Roman" w:hAnsi="Times New Roman" w:cs="Times New Roman"/>
        </w:rPr>
        <w:t>:</w:t>
      </w:r>
    </w:p>
    <w:p w14:paraId="309ED09D" w14:textId="7444AE2A" w:rsidR="00630A5C" w:rsidRPr="000A36EF" w:rsidRDefault="00D455D7" w:rsidP="00D455D7">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 xml:space="preserve">Moterys </w:t>
      </w:r>
      <w:r w:rsidR="00630A5C" w:rsidRPr="000A36EF">
        <w:rPr>
          <w:rFonts w:ascii="Times New Roman" w:eastAsia="Times New Roman" w:hAnsi="Times New Roman" w:cs="Times New Roman"/>
        </w:rPr>
        <w:t xml:space="preserve">gali iš karto pradėti vartoti </w:t>
      </w:r>
      <w:proofErr w:type="spellStart"/>
      <w:r w:rsidR="00525EC3" w:rsidRPr="000A36EF">
        <w:rPr>
          <w:rFonts w:ascii="Times New Roman" w:eastAsia="Times New Roman" w:hAnsi="Times New Roman" w:cs="Times New Roman"/>
        </w:rPr>
        <w:t>Kelzy</w:t>
      </w:r>
      <w:proofErr w:type="spellEnd"/>
      <w:r w:rsidR="00630A5C" w:rsidRPr="000A36EF">
        <w:rPr>
          <w:rFonts w:ascii="Times New Roman" w:eastAsia="Times New Roman" w:hAnsi="Times New Roman" w:cs="Times New Roman"/>
        </w:rPr>
        <w:t>. Šiuo atveju papildomų kontracepcijos priemonių naudoti nereikia.</w:t>
      </w:r>
    </w:p>
    <w:p w14:paraId="57B5ED0D" w14:textId="77777777" w:rsidR="00630A5C" w:rsidRPr="000A36EF" w:rsidRDefault="00630A5C" w:rsidP="00630A5C">
      <w:pPr>
        <w:spacing w:after="0" w:line="240" w:lineRule="auto"/>
        <w:rPr>
          <w:rFonts w:ascii="Times New Roman" w:eastAsia="Times New Roman" w:hAnsi="Times New Roman" w:cs="Times New Roman"/>
        </w:rPr>
      </w:pPr>
    </w:p>
    <w:p w14:paraId="7953F9A4" w14:textId="09DA6418" w:rsidR="00630A5C" w:rsidRPr="000A36EF" w:rsidRDefault="00630A5C" w:rsidP="00630A5C">
      <w:pPr>
        <w:numPr>
          <w:ilvl w:val="0"/>
          <w:numId w:val="6"/>
        </w:numPr>
        <w:spacing w:after="0" w:line="240" w:lineRule="auto"/>
        <w:ind w:left="567" w:hanging="567"/>
        <w:rPr>
          <w:rFonts w:ascii="Times New Roman" w:eastAsia="Times New Roman" w:hAnsi="Times New Roman" w:cs="Times New Roman"/>
        </w:rPr>
      </w:pPr>
      <w:r w:rsidRPr="000A36EF">
        <w:rPr>
          <w:rFonts w:ascii="Times New Roman" w:eastAsia="Times New Roman" w:hAnsi="Times New Roman" w:cs="Times New Roman"/>
        </w:rPr>
        <w:t>Po gimdymo arba po nėštumo nutr</w:t>
      </w:r>
      <w:r w:rsidR="00466F94" w:rsidRPr="000A36EF">
        <w:rPr>
          <w:rFonts w:ascii="Times New Roman" w:eastAsia="Times New Roman" w:hAnsi="Times New Roman" w:cs="Times New Roman"/>
        </w:rPr>
        <w:t>au</w:t>
      </w:r>
      <w:r w:rsidRPr="000A36EF">
        <w:rPr>
          <w:rFonts w:ascii="Times New Roman" w:eastAsia="Times New Roman" w:hAnsi="Times New Roman" w:cs="Times New Roman"/>
        </w:rPr>
        <w:t>kimo antrąjį trimestrą</w:t>
      </w:r>
      <w:r w:rsidR="000243B8" w:rsidRPr="000A36EF">
        <w:rPr>
          <w:rFonts w:ascii="Times New Roman" w:eastAsia="Times New Roman" w:hAnsi="Times New Roman" w:cs="Times New Roman"/>
        </w:rPr>
        <w:t>:</w:t>
      </w:r>
    </w:p>
    <w:p w14:paraId="1155F5C9" w14:textId="254A6D54" w:rsidR="00630A5C" w:rsidRPr="000A36EF" w:rsidRDefault="00797819"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 xml:space="preserve">Moterims reikia patarti pradėti </w:t>
      </w:r>
      <w:r w:rsidR="0064045C">
        <w:rPr>
          <w:rFonts w:ascii="Times New Roman" w:eastAsia="Times New Roman" w:hAnsi="Times New Roman" w:cs="Times New Roman"/>
        </w:rPr>
        <w:t xml:space="preserve">vartoti </w:t>
      </w:r>
      <w:r w:rsidRPr="000A36EF">
        <w:rPr>
          <w:rFonts w:ascii="Times New Roman" w:eastAsia="Times New Roman" w:hAnsi="Times New Roman" w:cs="Times New Roman"/>
        </w:rPr>
        <w:t>21</w:t>
      </w:r>
      <w:r w:rsidR="009713A0">
        <w:rPr>
          <w:rFonts w:ascii="Times New Roman" w:eastAsia="Times New Roman" w:hAnsi="Times New Roman" w:cs="Times New Roman"/>
        </w:rPr>
        <w:t>–</w:t>
      </w:r>
      <w:r w:rsidRPr="000A36EF">
        <w:rPr>
          <w:rFonts w:ascii="Times New Roman" w:eastAsia="Times New Roman" w:hAnsi="Times New Roman" w:cs="Times New Roman"/>
        </w:rPr>
        <w:t>28</w:t>
      </w:r>
      <w:r w:rsidR="009713A0">
        <w:rPr>
          <w:rFonts w:ascii="Times New Roman" w:eastAsia="Times New Roman" w:hAnsi="Times New Roman" w:cs="Times New Roman"/>
        </w:rPr>
        <w:t>-ą</w:t>
      </w:r>
      <w:r w:rsidRPr="000A36EF">
        <w:rPr>
          <w:rFonts w:ascii="Times New Roman" w:eastAsia="Times New Roman" w:hAnsi="Times New Roman" w:cs="Times New Roman"/>
        </w:rPr>
        <w:t> </w:t>
      </w:r>
      <w:r w:rsidR="009713A0">
        <w:rPr>
          <w:rFonts w:ascii="Times New Roman" w:eastAsia="Times New Roman" w:hAnsi="Times New Roman" w:cs="Times New Roman"/>
        </w:rPr>
        <w:t>dieną</w:t>
      </w:r>
      <w:r w:rsidR="00FF3BCB" w:rsidRPr="000A36EF">
        <w:rPr>
          <w:rFonts w:ascii="Times New Roman" w:eastAsia="Times New Roman" w:hAnsi="Times New Roman" w:cs="Times New Roman"/>
        </w:rPr>
        <w:t xml:space="preserve"> </w:t>
      </w:r>
      <w:r w:rsidRPr="000A36EF">
        <w:rPr>
          <w:rFonts w:ascii="Times New Roman" w:eastAsia="Times New Roman" w:hAnsi="Times New Roman" w:cs="Times New Roman"/>
        </w:rPr>
        <w:t>po gimdymo arba po nėštumo nutr</w:t>
      </w:r>
      <w:r w:rsidR="00466F94" w:rsidRPr="000A36EF">
        <w:rPr>
          <w:rFonts w:ascii="Times New Roman" w:eastAsia="Times New Roman" w:hAnsi="Times New Roman" w:cs="Times New Roman"/>
        </w:rPr>
        <w:t>au</w:t>
      </w:r>
      <w:r w:rsidRPr="000A36EF">
        <w:rPr>
          <w:rFonts w:ascii="Times New Roman" w:eastAsia="Times New Roman" w:hAnsi="Times New Roman" w:cs="Times New Roman"/>
        </w:rPr>
        <w:t xml:space="preserve">kimo antrąjį trimestrą. </w:t>
      </w:r>
      <w:r w:rsidR="00A47250" w:rsidRPr="000A36EF">
        <w:rPr>
          <w:rFonts w:ascii="Times New Roman" w:eastAsia="Times New Roman" w:hAnsi="Times New Roman" w:cs="Times New Roman"/>
        </w:rPr>
        <w:t xml:space="preserve">Pradėjus vartoti vėliau, moteriai patartina </w:t>
      </w:r>
      <w:r w:rsidR="00432AA9" w:rsidRPr="000A36EF">
        <w:rPr>
          <w:rFonts w:ascii="Times New Roman" w:eastAsia="Times New Roman" w:hAnsi="Times New Roman" w:cs="Times New Roman"/>
        </w:rPr>
        <w:t>pirmąsias 7</w:t>
      </w:r>
      <w:r w:rsidR="00466F94" w:rsidRPr="000A36EF">
        <w:rPr>
          <w:rFonts w:ascii="Times New Roman" w:eastAsia="Times New Roman" w:hAnsi="Times New Roman" w:cs="Times New Roman"/>
        </w:rPr>
        <w:t> </w:t>
      </w:r>
      <w:r w:rsidR="00432AA9" w:rsidRPr="000A36EF">
        <w:rPr>
          <w:rFonts w:ascii="Times New Roman" w:eastAsia="Times New Roman" w:hAnsi="Times New Roman" w:cs="Times New Roman"/>
        </w:rPr>
        <w:t>vartojimo paras</w:t>
      </w:r>
      <w:r w:rsidR="00A47250" w:rsidRPr="000A36EF">
        <w:rPr>
          <w:rFonts w:ascii="Times New Roman" w:eastAsia="Times New Roman" w:hAnsi="Times New Roman" w:cs="Times New Roman"/>
        </w:rPr>
        <w:t xml:space="preserve"> naudoti barjerines kontracepcijos priemones. </w:t>
      </w:r>
      <w:r w:rsidR="00630A5C" w:rsidRPr="000A36EF">
        <w:rPr>
          <w:rFonts w:ascii="Times New Roman" w:eastAsia="Times New Roman" w:hAnsi="Times New Roman" w:cs="Times New Roman"/>
        </w:rPr>
        <w:t xml:space="preserve">Jei moteris jau turėjo lytinių santykių, prieš pradedant jai vartoti </w:t>
      </w:r>
      <w:r w:rsidR="00A47250" w:rsidRPr="000A36EF">
        <w:rPr>
          <w:rFonts w:ascii="Times New Roman" w:eastAsia="Times New Roman" w:hAnsi="Times New Roman" w:cs="Times New Roman"/>
        </w:rPr>
        <w:t>S</w:t>
      </w:r>
      <w:r w:rsidR="00CD0EBD" w:rsidRPr="000A36EF">
        <w:rPr>
          <w:rFonts w:ascii="Times New Roman" w:eastAsia="Times New Roman" w:hAnsi="Times New Roman" w:cs="Times New Roman"/>
        </w:rPr>
        <w:t>GK</w:t>
      </w:r>
      <w:r w:rsidR="00630A5C" w:rsidRPr="000A36EF">
        <w:rPr>
          <w:rFonts w:ascii="Times New Roman" w:eastAsia="Times New Roman" w:hAnsi="Times New Roman" w:cs="Times New Roman"/>
        </w:rPr>
        <w:t>, reikia įsitikinti, kad ji nepastojo, arba palaukti pirmųjų menstruacijų.</w:t>
      </w:r>
    </w:p>
    <w:p w14:paraId="67DE0A36" w14:textId="77777777" w:rsidR="000243B8" w:rsidRPr="000A36EF" w:rsidRDefault="000243B8" w:rsidP="00630A5C">
      <w:pPr>
        <w:spacing w:after="0" w:line="240" w:lineRule="auto"/>
        <w:rPr>
          <w:rFonts w:ascii="Times New Roman" w:eastAsia="Times New Roman" w:hAnsi="Times New Roman" w:cs="Times New Roman"/>
        </w:rPr>
      </w:pPr>
    </w:p>
    <w:p w14:paraId="29C2ED7F" w14:textId="10F3644D" w:rsidR="00630A5C" w:rsidRPr="000A36EF" w:rsidRDefault="000B25EA"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A</w:t>
      </w:r>
      <w:r w:rsidR="000243B8" w:rsidRPr="000A36EF">
        <w:rPr>
          <w:rFonts w:ascii="Times New Roman" w:eastAsia="Times New Roman" w:hAnsi="Times New Roman" w:cs="Times New Roman"/>
        </w:rPr>
        <w:t>pie vartojimą žindymo laikotarpiu žr. 4.6. skyrių</w:t>
      </w:r>
      <w:r w:rsidR="00932BB0" w:rsidRPr="000A36EF">
        <w:rPr>
          <w:rFonts w:ascii="Times New Roman" w:eastAsia="Times New Roman" w:hAnsi="Times New Roman" w:cs="Times New Roman"/>
        </w:rPr>
        <w:t>.</w:t>
      </w:r>
    </w:p>
    <w:p w14:paraId="25A054DD" w14:textId="77777777" w:rsidR="00B46F91" w:rsidRDefault="00B46F91" w:rsidP="00630A5C">
      <w:pPr>
        <w:spacing w:after="0" w:line="240" w:lineRule="auto"/>
        <w:rPr>
          <w:rFonts w:ascii="Times New Roman" w:eastAsia="Times New Roman" w:hAnsi="Times New Roman" w:cs="Times New Roman"/>
          <w:highlight w:val="yellow"/>
        </w:rPr>
      </w:pPr>
    </w:p>
    <w:p w14:paraId="7898C9E0" w14:textId="77777777" w:rsidR="00C52CAE" w:rsidRPr="001A6670" w:rsidRDefault="00C52CAE" w:rsidP="00C52CAE">
      <w:pPr>
        <w:spacing w:after="0" w:line="240" w:lineRule="auto"/>
        <w:rPr>
          <w:rFonts w:ascii="Times New Roman" w:eastAsia="Times New Roman" w:hAnsi="Times New Roman" w:cs="Times New Roman"/>
          <w:b/>
          <w:bCs/>
        </w:rPr>
      </w:pPr>
      <w:bookmarkStart w:id="6" w:name="_Hlk190696295"/>
      <w:r w:rsidRPr="001A6670">
        <w:rPr>
          <w:rFonts w:ascii="Times New Roman" w:eastAsia="Times New Roman" w:hAnsi="Times New Roman" w:cs="Times New Roman"/>
          <w:b/>
          <w:bCs/>
        </w:rPr>
        <w:t xml:space="preserve">Kaip pradėti vartoti </w:t>
      </w:r>
      <w:proofErr w:type="spellStart"/>
      <w:r w:rsidRPr="001A6670">
        <w:rPr>
          <w:rFonts w:ascii="Times New Roman" w:eastAsia="Times New Roman" w:hAnsi="Times New Roman" w:cs="Times New Roman"/>
          <w:b/>
          <w:bCs/>
        </w:rPr>
        <w:t>Kelzy</w:t>
      </w:r>
      <w:proofErr w:type="spellEnd"/>
      <w:r w:rsidRPr="001A6670">
        <w:rPr>
          <w:rFonts w:ascii="Times New Roman" w:eastAsia="Times New Roman" w:hAnsi="Times New Roman" w:cs="Times New Roman"/>
          <w:b/>
          <w:bCs/>
        </w:rPr>
        <w:t xml:space="preserve"> </w:t>
      </w:r>
      <w:proofErr w:type="spellStart"/>
      <w:r w:rsidRPr="001A6670">
        <w:rPr>
          <w:rFonts w:ascii="Times New Roman" w:eastAsia="Times New Roman" w:hAnsi="Times New Roman" w:cs="Times New Roman"/>
          <w:b/>
          <w:bCs/>
        </w:rPr>
        <w:t>hirsutizmo</w:t>
      </w:r>
      <w:proofErr w:type="spellEnd"/>
      <w:r w:rsidRPr="001A6670">
        <w:rPr>
          <w:rFonts w:ascii="Times New Roman" w:eastAsia="Times New Roman" w:hAnsi="Times New Roman" w:cs="Times New Roman"/>
          <w:b/>
          <w:bCs/>
        </w:rPr>
        <w:t xml:space="preserve"> gydymui moterims, sergančioms </w:t>
      </w:r>
      <w:proofErr w:type="spellStart"/>
      <w:r w:rsidRPr="001A6670">
        <w:rPr>
          <w:rFonts w:ascii="Times New Roman" w:eastAsia="Times New Roman" w:hAnsi="Times New Roman" w:cs="Times New Roman"/>
          <w:b/>
          <w:bCs/>
        </w:rPr>
        <w:t>policistinių</w:t>
      </w:r>
      <w:proofErr w:type="spellEnd"/>
      <w:r w:rsidRPr="001A6670">
        <w:rPr>
          <w:rFonts w:ascii="Times New Roman" w:eastAsia="Times New Roman" w:hAnsi="Times New Roman" w:cs="Times New Roman"/>
          <w:b/>
          <w:bCs/>
        </w:rPr>
        <w:t xml:space="preserve"> kiaušidžių sindromu</w:t>
      </w:r>
    </w:p>
    <w:p w14:paraId="188590E7" w14:textId="77777777" w:rsidR="00C52CAE" w:rsidRPr="00990C76" w:rsidRDefault="00C52CAE" w:rsidP="00C52CAE">
      <w:pPr>
        <w:spacing w:after="0" w:line="240" w:lineRule="auto"/>
        <w:rPr>
          <w:rFonts w:ascii="Times New Roman" w:eastAsia="Times New Roman" w:hAnsi="Times New Roman" w:cs="Times New Roman"/>
        </w:rPr>
      </w:pPr>
    </w:p>
    <w:p w14:paraId="5714BF5D" w14:textId="77777777" w:rsidR="00C52CAE" w:rsidRPr="000A36EF" w:rsidRDefault="00C52CAE" w:rsidP="00C52CAE">
      <w:pPr>
        <w:spacing w:after="0" w:line="240" w:lineRule="auto"/>
        <w:rPr>
          <w:rFonts w:ascii="Times New Roman" w:eastAsia="Times New Roman" w:hAnsi="Times New Roman" w:cs="Times New Roman"/>
        </w:rPr>
      </w:pPr>
      <w:r w:rsidRPr="00990C76">
        <w:rPr>
          <w:rFonts w:ascii="Times New Roman" w:eastAsia="Times New Roman" w:hAnsi="Times New Roman" w:cs="Times New Roman"/>
        </w:rPr>
        <w:t>Mote</w:t>
      </w:r>
      <w:r>
        <w:rPr>
          <w:rFonts w:ascii="Times New Roman" w:eastAsia="Times New Roman" w:hAnsi="Times New Roman" w:cs="Times New Roman"/>
        </w:rPr>
        <w:t>rims</w:t>
      </w:r>
      <w:r w:rsidRPr="00990C76">
        <w:rPr>
          <w:rFonts w:ascii="Times New Roman" w:eastAsia="Times New Roman" w:hAnsi="Times New Roman" w:cs="Times New Roman"/>
        </w:rPr>
        <w:t>, serganči</w:t>
      </w:r>
      <w:r>
        <w:rPr>
          <w:rFonts w:ascii="Times New Roman" w:eastAsia="Times New Roman" w:hAnsi="Times New Roman" w:cs="Times New Roman"/>
        </w:rPr>
        <w:t>oms</w:t>
      </w:r>
      <w:r w:rsidRPr="00990C76">
        <w:rPr>
          <w:rFonts w:ascii="Times New Roman" w:eastAsia="Times New Roman" w:hAnsi="Times New Roman" w:cs="Times New Roman"/>
        </w:rPr>
        <w:t xml:space="preserve"> P</w:t>
      </w:r>
      <w:r>
        <w:rPr>
          <w:rFonts w:ascii="Times New Roman" w:eastAsia="Times New Roman" w:hAnsi="Times New Roman" w:cs="Times New Roman"/>
        </w:rPr>
        <w:t>KS</w:t>
      </w:r>
      <w:r w:rsidRPr="00990C76">
        <w:rPr>
          <w:rFonts w:ascii="Times New Roman" w:eastAsia="Times New Roman" w:hAnsi="Times New Roman" w:cs="Times New Roman"/>
        </w:rPr>
        <w:t xml:space="preserve">, </w:t>
      </w:r>
      <w:proofErr w:type="spellStart"/>
      <w:r w:rsidRPr="00990C76">
        <w:rPr>
          <w:rFonts w:ascii="Times New Roman" w:eastAsia="Times New Roman" w:hAnsi="Times New Roman" w:cs="Times New Roman"/>
        </w:rPr>
        <w:t>hirsutizm</w:t>
      </w:r>
      <w:r>
        <w:rPr>
          <w:rFonts w:ascii="Times New Roman" w:eastAsia="Times New Roman" w:hAnsi="Times New Roman" w:cs="Times New Roman"/>
        </w:rPr>
        <w:t>o</w:t>
      </w:r>
      <w:proofErr w:type="spellEnd"/>
      <w:r w:rsidRPr="00990C76">
        <w:rPr>
          <w:rFonts w:ascii="Times New Roman" w:eastAsia="Times New Roman" w:hAnsi="Times New Roman" w:cs="Times New Roman"/>
        </w:rPr>
        <w:t xml:space="preserve"> </w:t>
      </w:r>
      <w:proofErr w:type="spellStart"/>
      <w:r w:rsidRPr="00990C76">
        <w:rPr>
          <w:rFonts w:ascii="Times New Roman" w:eastAsia="Times New Roman" w:hAnsi="Times New Roman" w:cs="Times New Roman"/>
        </w:rPr>
        <w:t>gyd</w:t>
      </w:r>
      <w:r>
        <w:rPr>
          <w:rFonts w:ascii="Times New Roman" w:eastAsia="Times New Roman" w:hAnsi="Times New Roman" w:cs="Times New Roman"/>
        </w:rPr>
        <w:t>mą</w:t>
      </w:r>
      <w:proofErr w:type="spellEnd"/>
      <w:r>
        <w:rPr>
          <w:rFonts w:ascii="Times New Roman" w:eastAsia="Times New Roman" w:hAnsi="Times New Roman" w:cs="Times New Roman"/>
        </w:rPr>
        <w:t xml:space="preserve"> </w:t>
      </w:r>
      <w:r w:rsidRPr="00990C76">
        <w:rPr>
          <w:rFonts w:ascii="Times New Roman" w:eastAsia="Times New Roman" w:hAnsi="Times New Roman" w:cs="Times New Roman"/>
        </w:rPr>
        <w:t xml:space="preserve">galima pradėti bet kurią menstruacinio ciklo dieną. Jei taip pat </w:t>
      </w:r>
      <w:r>
        <w:rPr>
          <w:rFonts w:ascii="Times New Roman" w:eastAsia="Times New Roman" w:hAnsi="Times New Roman" w:cs="Times New Roman"/>
        </w:rPr>
        <w:t>siekiama</w:t>
      </w:r>
      <w:r w:rsidRPr="00990C76">
        <w:rPr>
          <w:rFonts w:ascii="Times New Roman" w:eastAsia="Times New Roman" w:hAnsi="Times New Roman" w:cs="Times New Roman"/>
        </w:rPr>
        <w:t xml:space="preserve"> hormoninės kontracepcijos</w:t>
      </w:r>
      <w:r>
        <w:rPr>
          <w:rFonts w:ascii="Times New Roman" w:eastAsia="Times New Roman" w:hAnsi="Times New Roman" w:cs="Times New Roman"/>
        </w:rPr>
        <w:t xml:space="preserve"> poveikio</w:t>
      </w:r>
      <w:r w:rsidRPr="00990C76">
        <w:rPr>
          <w:rFonts w:ascii="Times New Roman" w:eastAsia="Times New Roman" w:hAnsi="Times New Roman" w:cs="Times New Roman"/>
        </w:rPr>
        <w:t>, reikia vadovautis skyriumi „Kaip pradėti vartoti</w:t>
      </w:r>
      <w:r>
        <w:rPr>
          <w:rFonts w:ascii="Times New Roman" w:eastAsia="Times New Roman" w:hAnsi="Times New Roman" w:cs="Times New Roman"/>
        </w:rPr>
        <w:t xml:space="preserve"> </w:t>
      </w:r>
      <w:proofErr w:type="spellStart"/>
      <w:r>
        <w:rPr>
          <w:rFonts w:ascii="Times New Roman" w:eastAsia="Times New Roman" w:hAnsi="Times New Roman" w:cs="Times New Roman"/>
        </w:rPr>
        <w:t>Kelzy</w:t>
      </w:r>
      <w:proofErr w:type="spellEnd"/>
      <w:r>
        <w:rPr>
          <w:rFonts w:ascii="Times New Roman" w:eastAsia="Times New Roman" w:hAnsi="Times New Roman" w:cs="Times New Roman"/>
        </w:rPr>
        <w:t xml:space="preserve"> </w:t>
      </w:r>
      <w:r w:rsidRPr="00990C76">
        <w:rPr>
          <w:rFonts w:ascii="Times New Roman" w:eastAsia="Times New Roman" w:hAnsi="Times New Roman" w:cs="Times New Roman"/>
        </w:rPr>
        <w:t>hormoninei kontracepcijai“.</w:t>
      </w:r>
    </w:p>
    <w:bookmarkEnd w:id="6"/>
    <w:p w14:paraId="6A3489AC" w14:textId="77777777" w:rsidR="00C52CAE" w:rsidRPr="000A36EF" w:rsidRDefault="00C52CAE" w:rsidP="00630A5C">
      <w:pPr>
        <w:spacing w:after="0" w:line="240" w:lineRule="auto"/>
        <w:rPr>
          <w:rFonts w:ascii="Times New Roman" w:eastAsia="Times New Roman" w:hAnsi="Times New Roman" w:cs="Times New Roman"/>
          <w:highlight w:val="yellow"/>
        </w:rPr>
      </w:pPr>
    </w:p>
    <w:p w14:paraId="1D0FCFE2" w14:textId="38F5CC9C" w:rsidR="00494960" w:rsidRPr="000A36EF" w:rsidRDefault="00494960" w:rsidP="00494960">
      <w:pPr>
        <w:spacing w:after="0" w:line="240" w:lineRule="auto"/>
        <w:rPr>
          <w:rFonts w:ascii="Times New Roman" w:eastAsia="Times New Roman" w:hAnsi="Times New Roman" w:cs="Times New Roman"/>
          <w:lang w:eastAsia="es-ES"/>
        </w:rPr>
      </w:pPr>
      <w:r w:rsidRPr="000A36EF">
        <w:rPr>
          <w:rFonts w:ascii="Times New Roman" w:eastAsia="Times New Roman" w:hAnsi="Times New Roman" w:cs="Times New Roman"/>
          <w:b/>
          <w:lang w:eastAsia="es-ES"/>
        </w:rPr>
        <w:t>Vartojimo metodas, praleidus tabletes</w:t>
      </w:r>
      <w:r w:rsidR="0048619C">
        <w:rPr>
          <w:rFonts w:ascii="Times New Roman" w:eastAsia="Times New Roman" w:hAnsi="Times New Roman" w:cs="Times New Roman"/>
          <w:b/>
          <w:lang w:eastAsia="es-ES"/>
        </w:rPr>
        <w:t xml:space="preserve"> hormoninei kontracepcijai</w:t>
      </w:r>
    </w:p>
    <w:p w14:paraId="4BC02F4B" w14:textId="77777777" w:rsidR="008331C1" w:rsidRPr="000A36EF" w:rsidRDefault="008331C1" w:rsidP="00630A5C">
      <w:pPr>
        <w:spacing w:after="0" w:line="240" w:lineRule="auto"/>
        <w:rPr>
          <w:rFonts w:ascii="Times New Roman" w:eastAsia="Times New Roman" w:hAnsi="Times New Roman" w:cs="Times New Roman"/>
          <w:b/>
          <w:bCs/>
        </w:rPr>
      </w:pPr>
    </w:p>
    <w:p w14:paraId="5BD852FD" w14:textId="274F1073" w:rsidR="00B46F91" w:rsidRPr="000A36EF" w:rsidRDefault="008331C1"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 xml:space="preserve">Kontracepcijos patikimumas gali sumažėti, </w:t>
      </w:r>
      <w:r w:rsidR="00746F38" w:rsidRPr="000A36EF">
        <w:rPr>
          <w:rFonts w:ascii="Times New Roman" w:eastAsia="Times New Roman" w:hAnsi="Times New Roman" w:cs="Times New Roman"/>
        </w:rPr>
        <w:t>praleidus</w:t>
      </w:r>
      <w:r w:rsidRPr="000A36EF">
        <w:rPr>
          <w:rFonts w:ascii="Times New Roman" w:eastAsia="Times New Roman" w:hAnsi="Times New Roman" w:cs="Times New Roman"/>
        </w:rPr>
        <w:t xml:space="preserve"> baltas tabletes, ypač jei tabletės praleistos pirmosiomis pakuotės dienomis.</w:t>
      </w:r>
    </w:p>
    <w:p w14:paraId="7617058A" w14:textId="77777777" w:rsidR="008331C1" w:rsidRPr="000A36EF" w:rsidRDefault="008331C1" w:rsidP="00630A5C">
      <w:pPr>
        <w:spacing w:after="0" w:line="240" w:lineRule="auto"/>
        <w:rPr>
          <w:rFonts w:ascii="Times New Roman" w:eastAsia="Times New Roman" w:hAnsi="Times New Roman" w:cs="Times New Roman"/>
        </w:rPr>
      </w:pPr>
    </w:p>
    <w:p w14:paraId="63D78710" w14:textId="406F7E24" w:rsidR="008331C1" w:rsidRPr="000A36EF" w:rsidRDefault="000969B2"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 xml:space="preserve">Jei moteris pavėluoja išgerti baltą veikliąją tabletę </w:t>
      </w:r>
      <w:r w:rsidRPr="000A36EF">
        <w:rPr>
          <w:rFonts w:ascii="Times New Roman" w:eastAsia="Times New Roman" w:hAnsi="Times New Roman" w:cs="Times New Roman"/>
          <w:b/>
          <w:bCs/>
        </w:rPr>
        <w:t>mažiau nei 24</w:t>
      </w:r>
      <w:r w:rsidR="000B69B7" w:rsidRPr="000A36EF">
        <w:rPr>
          <w:rFonts w:ascii="Times New Roman" w:eastAsia="Times New Roman" w:hAnsi="Times New Roman" w:cs="Times New Roman"/>
          <w:b/>
          <w:bCs/>
        </w:rPr>
        <w:t> </w:t>
      </w:r>
      <w:r w:rsidRPr="000A36EF">
        <w:rPr>
          <w:rFonts w:ascii="Times New Roman" w:eastAsia="Times New Roman" w:hAnsi="Times New Roman" w:cs="Times New Roman"/>
          <w:b/>
          <w:bCs/>
        </w:rPr>
        <w:t>valanda</w:t>
      </w:r>
      <w:r w:rsidR="005B749C" w:rsidRPr="000A36EF">
        <w:rPr>
          <w:rFonts w:ascii="Times New Roman" w:eastAsia="Times New Roman" w:hAnsi="Times New Roman" w:cs="Times New Roman"/>
          <w:b/>
          <w:bCs/>
        </w:rPr>
        <w:t>s</w:t>
      </w:r>
      <w:r w:rsidRPr="000A36EF">
        <w:rPr>
          <w:rFonts w:ascii="Times New Roman" w:eastAsia="Times New Roman" w:hAnsi="Times New Roman" w:cs="Times New Roman"/>
        </w:rPr>
        <w:t>,</w:t>
      </w:r>
      <w:r w:rsidR="0025640E" w:rsidRPr="000A36EF">
        <w:rPr>
          <w:rFonts w:ascii="Times New Roman" w:eastAsia="Times New Roman" w:hAnsi="Times New Roman" w:cs="Times New Roman"/>
        </w:rPr>
        <w:t xml:space="preserve"> </w:t>
      </w:r>
      <w:r w:rsidR="000B69B7" w:rsidRPr="000A36EF">
        <w:rPr>
          <w:rFonts w:ascii="Times New Roman" w:eastAsia="Times New Roman" w:hAnsi="Times New Roman" w:cs="Times New Roman"/>
        </w:rPr>
        <w:t>kontraceptinis poveikis</w:t>
      </w:r>
      <w:r w:rsidR="0025640E" w:rsidRPr="000A36EF">
        <w:rPr>
          <w:rFonts w:ascii="Times New Roman" w:eastAsia="Times New Roman" w:hAnsi="Times New Roman" w:cs="Times New Roman"/>
        </w:rPr>
        <w:t xml:space="preserve"> nesumažėja. </w:t>
      </w:r>
      <w:r w:rsidR="000B69B7" w:rsidRPr="000A36EF">
        <w:rPr>
          <w:rFonts w:ascii="Times New Roman" w:eastAsia="Times New Roman" w:hAnsi="Times New Roman" w:cs="Times New Roman"/>
        </w:rPr>
        <w:t>Moteris turi išgerti tabletę, kai tik prisimena, o kitas tabletes gerti įprastu laiku.</w:t>
      </w:r>
    </w:p>
    <w:p w14:paraId="7080283B" w14:textId="77777777" w:rsidR="008331C1" w:rsidRPr="000A36EF" w:rsidRDefault="008331C1" w:rsidP="00630A5C">
      <w:pPr>
        <w:spacing w:after="0" w:line="240" w:lineRule="auto"/>
        <w:rPr>
          <w:rFonts w:ascii="Times New Roman" w:eastAsia="Times New Roman" w:hAnsi="Times New Roman" w:cs="Times New Roman"/>
        </w:rPr>
      </w:pPr>
    </w:p>
    <w:p w14:paraId="79DB0552" w14:textId="1047066B" w:rsidR="008331C1" w:rsidRDefault="00D11D05"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 xml:space="preserve">Jei moteris pavėluoja išgerti bet kurią baltą veikliąją tabletę </w:t>
      </w:r>
      <w:r w:rsidRPr="000A36EF">
        <w:rPr>
          <w:rFonts w:ascii="Times New Roman" w:eastAsia="Times New Roman" w:hAnsi="Times New Roman" w:cs="Times New Roman"/>
          <w:b/>
          <w:bCs/>
        </w:rPr>
        <w:t>daugiau nei 24</w:t>
      </w:r>
      <w:r w:rsidR="000B69B7" w:rsidRPr="000A36EF">
        <w:rPr>
          <w:rFonts w:ascii="Times New Roman" w:eastAsia="Times New Roman" w:hAnsi="Times New Roman" w:cs="Times New Roman"/>
          <w:b/>
          <w:bCs/>
        </w:rPr>
        <w:t> </w:t>
      </w:r>
      <w:r w:rsidRPr="000A36EF">
        <w:rPr>
          <w:rFonts w:ascii="Times New Roman" w:eastAsia="Times New Roman" w:hAnsi="Times New Roman" w:cs="Times New Roman"/>
          <w:b/>
          <w:bCs/>
        </w:rPr>
        <w:t>valandas</w:t>
      </w:r>
      <w:r w:rsidRPr="000A36EF">
        <w:rPr>
          <w:rFonts w:ascii="Times New Roman" w:eastAsia="Times New Roman" w:hAnsi="Times New Roman" w:cs="Times New Roman"/>
        </w:rPr>
        <w:t xml:space="preserve">, </w:t>
      </w:r>
      <w:r w:rsidR="005B749C" w:rsidRPr="000A36EF">
        <w:rPr>
          <w:rFonts w:ascii="Times New Roman" w:eastAsia="Times New Roman" w:hAnsi="Times New Roman" w:cs="Times New Roman"/>
        </w:rPr>
        <w:t>kontraceptinis poveikis</w:t>
      </w:r>
      <w:r w:rsidRPr="000A36EF">
        <w:rPr>
          <w:rFonts w:ascii="Times New Roman" w:eastAsia="Times New Roman" w:hAnsi="Times New Roman" w:cs="Times New Roman"/>
        </w:rPr>
        <w:t xml:space="preserve"> gali sumažėti. Tada </w:t>
      </w:r>
      <w:r w:rsidR="00223664" w:rsidRPr="000A36EF">
        <w:rPr>
          <w:rFonts w:ascii="Times New Roman" w:eastAsia="Times New Roman" w:hAnsi="Times New Roman" w:cs="Times New Roman"/>
        </w:rPr>
        <w:t xml:space="preserve">dėl </w:t>
      </w:r>
      <w:r w:rsidRPr="000A36EF">
        <w:rPr>
          <w:rFonts w:ascii="Times New Roman" w:eastAsia="Times New Roman" w:hAnsi="Times New Roman" w:cs="Times New Roman"/>
        </w:rPr>
        <w:t>praleist</w:t>
      </w:r>
      <w:r w:rsidR="00223664" w:rsidRPr="000A36EF">
        <w:rPr>
          <w:rFonts w:ascii="Times New Roman" w:eastAsia="Times New Roman" w:hAnsi="Times New Roman" w:cs="Times New Roman"/>
        </w:rPr>
        <w:t>os</w:t>
      </w:r>
      <w:r w:rsidRPr="000A36EF">
        <w:rPr>
          <w:rFonts w:ascii="Times New Roman" w:eastAsia="Times New Roman" w:hAnsi="Times New Roman" w:cs="Times New Roman"/>
        </w:rPr>
        <w:t xml:space="preserve"> tablet</w:t>
      </w:r>
      <w:r w:rsidR="00223664" w:rsidRPr="000A36EF">
        <w:rPr>
          <w:rFonts w:ascii="Times New Roman" w:eastAsia="Times New Roman" w:hAnsi="Times New Roman" w:cs="Times New Roman"/>
        </w:rPr>
        <w:t xml:space="preserve">ės vartojimo galima </w:t>
      </w:r>
      <w:r w:rsidR="008558F3" w:rsidRPr="000A36EF">
        <w:rPr>
          <w:rFonts w:ascii="Times New Roman" w:eastAsia="Times New Roman" w:hAnsi="Times New Roman" w:cs="Times New Roman"/>
        </w:rPr>
        <w:t>vadovautis dviem pagrindinėmis taisyklėmis</w:t>
      </w:r>
      <w:r w:rsidRPr="000A36EF">
        <w:rPr>
          <w:rFonts w:ascii="Times New Roman" w:eastAsia="Times New Roman" w:hAnsi="Times New Roman" w:cs="Times New Roman"/>
        </w:rPr>
        <w:t>:</w:t>
      </w:r>
    </w:p>
    <w:p w14:paraId="1257D36F" w14:textId="77777777" w:rsidR="00BF0326" w:rsidRPr="000A36EF" w:rsidRDefault="00BF0326" w:rsidP="00630A5C">
      <w:pPr>
        <w:spacing w:after="0" w:line="240" w:lineRule="auto"/>
        <w:rPr>
          <w:rFonts w:ascii="Times New Roman" w:eastAsia="Times New Roman" w:hAnsi="Times New Roman" w:cs="Times New Roman"/>
        </w:rPr>
      </w:pPr>
    </w:p>
    <w:p w14:paraId="324E531A" w14:textId="0FCDFA76" w:rsidR="007B5795" w:rsidRPr="000A36EF" w:rsidRDefault="007B5795" w:rsidP="00F223D0">
      <w:pPr>
        <w:pStyle w:val="Sraopastraipa"/>
        <w:numPr>
          <w:ilvl w:val="0"/>
          <w:numId w:val="41"/>
        </w:numPr>
        <w:spacing w:line="240" w:lineRule="auto"/>
        <w:rPr>
          <w:lang w:eastAsia="es-ES"/>
        </w:rPr>
      </w:pPr>
      <w:r w:rsidRPr="000A36EF">
        <w:rPr>
          <w:lang w:eastAsia="es-ES"/>
        </w:rPr>
        <w:t>Rekomenduojamas</w:t>
      </w:r>
      <w:r w:rsidR="000B69B7" w:rsidRPr="000A36EF">
        <w:rPr>
          <w:lang w:eastAsia="es-ES"/>
        </w:rPr>
        <w:t xml:space="preserve"> </w:t>
      </w:r>
      <w:r w:rsidRPr="000A36EF">
        <w:rPr>
          <w:lang w:eastAsia="es-ES"/>
        </w:rPr>
        <w:t xml:space="preserve">tablečių </w:t>
      </w:r>
      <w:r w:rsidR="000B69B7" w:rsidRPr="000A36EF">
        <w:rPr>
          <w:lang w:eastAsia="es-ES"/>
        </w:rPr>
        <w:t xml:space="preserve">be hormonų </w:t>
      </w:r>
      <w:r w:rsidRPr="000A36EF">
        <w:rPr>
          <w:lang w:eastAsia="es-ES"/>
        </w:rPr>
        <w:t xml:space="preserve">vartojimo intervalas yra </w:t>
      </w:r>
      <w:r w:rsidR="006C2B42" w:rsidRPr="000A36EF">
        <w:rPr>
          <w:lang w:eastAsia="es-ES"/>
        </w:rPr>
        <w:t>4 paros</w:t>
      </w:r>
      <w:r w:rsidRPr="000A36EF">
        <w:rPr>
          <w:lang w:eastAsia="es-ES"/>
        </w:rPr>
        <w:t xml:space="preserve">, veikliųjų tablečių vartojimo negalima pertraukti </w:t>
      </w:r>
      <w:r w:rsidR="006C2B42" w:rsidRPr="000A36EF">
        <w:rPr>
          <w:lang w:eastAsia="es-ES"/>
        </w:rPr>
        <w:t>ilgesniam</w:t>
      </w:r>
      <w:r w:rsidRPr="000A36EF">
        <w:rPr>
          <w:lang w:eastAsia="es-ES"/>
        </w:rPr>
        <w:t xml:space="preserve"> kaip 4</w:t>
      </w:r>
      <w:r w:rsidR="006C2B42" w:rsidRPr="000A36EF">
        <w:rPr>
          <w:lang w:eastAsia="es-ES"/>
        </w:rPr>
        <w:t> parų laikotarpiui</w:t>
      </w:r>
      <w:r w:rsidRPr="000A36EF">
        <w:rPr>
          <w:lang w:eastAsia="es-ES"/>
        </w:rPr>
        <w:t>.</w:t>
      </w:r>
    </w:p>
    <w:p w14:paraId="28289FEA" w14:textId="762BD966" w:rsidR="007B5795" w:rsidRPr="000A36EF" w:rsidRDefault="00DC11D4" w:rsidP="00575277">
      <w:pPr>
        <w:pStyle w:val="Sraopastraipa"/>
        <w:numPr>
          <w:ilvl w:val="0"/>
          <w:numId w:val="41"/>
        </w:numPr>
        <w:spacing w:line="240" w:lineRule="auto"/>
        <w:rPr>
          <w:lang w:eastAsia="es-ES"/>
        </w:rPr>
      </w:pPr>
      <w:r w:rsidRPr="000A36EF">
        <w:lastRenderedPageBreak/>
        <w:t xml:space="preserve">Reguliarus veikliųjų tablečių vartojimas ne trumpiau kaip 7 paras yra būtinas, norint veiksmingai slopinti pogumburio, </w:t>
      </w:r>
      <w:proofErr w:type="spellStart"/>
      <w:r w:rsidRPr="000A36EF">
        <w:t>posmegeninės</w:t>
      </w:r>
      <w:proofErr w:type="spellEnd"/>
      <w:r w:rsidRPr="000A36EF">
        <w:t xml:space="preserve"> liaukos ir kiaušidžių sistemą.</w:t>
      </w:r>
    </w:p>
    <w:p w14:paraId="7DE3DA25" w14:textId="77777777" w:rsidR="0028284F" w:rsidRPr="000A36EF" w:rsidRDefault="0028284F" w:rsidP="007B5795">
      <w:pPr>
        <w:spacing w:after="0" w:line="240" w:lineRule="auto"/>
        <w:rPr>
          <w:rFonts w:ascii="Times New Roman" w:eastAsia="Times New Roman" w:hAnsi="Times New Roman" w:cs="Times New Roman"/>
          <w:lang w:eastAsia="es-ES"/>
        </w:rPr>
      </w:pPr>
    </w:p>
    <w:p w14:paraId="4EAC9659" w14:textId="398B9F8A" w:rsidR="008331C1" w:rsidRPr="000A36EF" w:rsidRDefault="007B5795" w:rsidP="007B5795">
      <w:pPr>
        <w:spacing w:after="0" w:line="240" w:lineRule="auto"/>
        <w:rPr>
          <w:rFonts w:ascii="Times New Roman" w:eastAsia="Times New Roman" w:hAnsi="Times New Roman" w:cs="Times New Roman"/>
          <w:lang w:eastAsia="es-ES"/>
        </w:rPr>
      </w:pPr>
      <w:r w:rsidRPr="000A36EF">
        <w:rPr>
          <w:rFonts w:ascii="Times New Roman" w:eastAsia="Times New Roman" w:hAnsi="Times New Roman" w:cs="Times New Roman"/>
          <w:lang w:eastAsia="es-ES"/>
        </w:rPr>
        <w:t>Todėl klinikinėje praktikoje gali būti pateikiamos šios instrukcijos:</w:t>
      </w:r>
    </w:p>
    <w:p w14:paraId="41D46298" w14:textId="77777777" w:rsidR="002B5654" w:rsidRPr="000A36EF" w:rsidRDefault="002B5654" w:rsidP="002B5654">
      <w:pPr>
        <w:tabs>
          <w:tab w:val="left" w:pos="567"/>
        </w:tabs>
        <w:spacing w:after="0" w:line="240" w:lineRule="auto"/>
        <w:rPr>
          <w:rFonts w:ascii="Times New Roman" w:eastAsia="Times New Roman" w:hAnsi="Times New Roman" w:cs="Times New Roman"/>
          <w:lang w:eastAsia="x-none"/>
        </w:rPr>
      </w:pPr>
    </w:p>
    <w:p w14:paraId="0BD74208" w14:textId="05467330" w:rsidR="002B5654" w:rsidRPr="000A36EF" w:rsidRDefault="002B5654" w:rsidP="00AA5163">
      <w:pPr>
        <w:keepNext/>
        <w:numPr>
          <w:ilvl w:val="0"/>
          <w:numId w:val="42"/>
        </w:numPr>
        <w:tabs>
          <w:tab w:val="left" w:pos="567"/>
        </w:tabs>
        <w:spacing w:after="0" w:line="240" w:lineRule="auto"/>
        <w:ind w:left="567" w:hanging="567"/>
        <w:rPr>
          <w:rFonts w:ascii="Times New Roman" w:eastAsia="Times New Roman" w:hAnsi="Times New Roman" w:cs="Times New Roman"/>
          <w:bCs/>
          <w:lang w:eastAsia="es-ES"/>
        </w:rPr>
      </w:pPr>
      <w:r w:rsidRPr="000A36EF">
        <w:rPr>
          <w:rFonts w:ascii="Times New Roman" w:eastAsia="Times New Roman" w:hAnsi="Times New Roman" w:cs="Times New Roman"/>
          <w:bCs/>
          <w:lang w:eastAsia="es-ES"/>
        </w:rPr>
        <w:t>1-7</w:t>
      </w:r>
      <w:r w:rsidR="004D4262" w:rsidRPr="000A36EF">
        <w:rPr>
          <w:rFonts w:ascii="Times New Roman" w:eastAsia="Times New Roman" w:hAnsi="Times New Roman" w:cs="Times New Roman"/>
          <w:bCs/>
          <w:lang w:eastAsia="es-ES"/>
        </w:rPr>
        <w:t xml:space="preserve">-oji </w:t>
      </w:r>
      <w:r w:rsidRPr="000A36EF">
        <w:rPr>
          <w:rFonts w:ascii="Times New Roman" w:eastAsia="Times New Roman" w:hAnsi="Times New Roman" w:cs="Times New Roman"/>
          <w:bCs/>
          <w:lang w:eastAsia="es-ES"/>
        </w:rPr>
        <w:t>diena</w:t>
      </w:r>
    </w:p>
    <w:p w14:paraId="5C0CD418" w14:textId="4AF8535A" w:rsidR="002B5654" w:rsidRPr="000A36EF" w:rsidRDefault="002B5654" w:rsidP="003D68F1">
      <w:pPr>
        <w:keepNext/>
        <w:tabs>
          <w:tab w:val="left" w:pos="567"/>
        </w:tabs>
        <w:spacing w:after="0" w:line="240" w:lineRule="auto"/>
        <w:rPr>
          <w:rFonts w:ascii="Times New Roman" w:eastAsia="Times New Roman" w:hAnsi="Times New Roman" w:cs="Times New Roman"/>
          <w:lang w:eastAsia="x-none"/>
        </w:rPr>
      </w:pPr>
      <w:r w:rsidRPr="000A36EF">
        <w:rPr>
          <w:rFonts w:ascii="Times New Roman" w:eastAsia="Times New Roman" w:hAnsi="Times New Roman" w:cs="Times New Roman"/>
          <w:lang w:eastAsia="x-none"/>
        </w:rPr>
        <w:t xml:space="preserve">Praleistą tabletę reikia </w:t>
      </w:r>
      <w:r w:rsidR="0045231F" w:rsidRPr="000A36EF">
        <w:rPr>
          <w:rFonts w:ascii="Times New Roman" w:eastAsia="Times New Roman" w:hAnsi="Times New Roman" w:cs="Times New Roman"/>
          <w:lang w:eastAsia="x-none"/>
        </w:rPr>
        <w:t xml:space="preserve">išgerti </w:t>
      </w:r>
      <w:r w:rsidRPr="000A36EF">
        <w:rPr>
          <w:rFonts w:ascii="Times New Roman" w:eastAsia="Times New Roman" w:hAnsi="Times New Roman" w:cs="Times New Roman"/>
          <w:lang w:eastAsia="x-none"/>
        </w:rPr>
        <w:t xml:space="preserve">iškart prisiminus, net jei vienu metu tektų vartoti dvi tabletes. Toliau vartoti </w:t>
      </w:r>
      <w:r w:rsidRPr="000A36EF">
        <w:rPr>
          <w:rFonts w:ascii="Times New Roman" w:eastAsia="Times New Roman" w:hAnsi="Times New Roman" w:cs="Times New Roman"/>
          <w:lang w:eastAsia="es-ES"/>
        </w:rPr>
        <w:t xml:space="preserve">likusias tabletes </w:t>
      </w:r>
      <w:r w:rsidRPr="000A36EF">
        <w:rPr>
          <w:rFonts w:ascii="Times New Roman" w:eastAsia="Times New Roman" w:hAnsi="Times New Roman" w:cs="Times New Roman"/>
          <w:lang w:eastAsia="x-none"/>
        </w:rPr>
        <w:t>įprastu laiku. Be to, pirmąsias 7</w:t>
      </w:r>
      <w:r w:rsidR="00C34E87" w:rsidRPr="000A36EF">
        <w:rPr>
          <w:rFonts w:ascii="Times New Roman" w:eastAsia="Times New Roman" w:hAnsi="Times New Roman" w:cs="Times New Roman"/>
          <w:lang w:eastAsia="x-none"/>
        </w:rPr>
        <w:t> </w:t>
      </w:r>
      <w:r w:rsidRPr="000A36EF">
        <w:rPr>
          <w:rFonts w:ascii="Times New Roman" w:eastAsia="Times New Roman" w:hAnsi="Times New Roman" w:cs="Times New Roman"/>
          <w:lang w:eastAsia="x-none"/>
        </w:rPr>
        <w:t>dienas reikia taikyti barjerinį metodą, pavyzdžiui, naudoti prezervatyvus</w:t>
      </w:r>
      <w:r w:rsidR="00883B92" w:rsidRPr="000A36EF">
        <w:rPr>
          <w:rFonts w:ascii="Times New Roman" w:eastAsia="Times New Roman" w:hAnsi="Times New Roman" w:cs="Times New Roman"/>
          <w:lang w:eastAsia="x-none"/>
        </w:rPr>
        <w:t>, kol bus</w:t>
      </w:r>
      <w:r w:rsidR="00C34E87" w:rsidRPr="000A36EF">
        <w:rPr>
          <w:rFonts w:ascii="Times New Roman" w:eastAsia="Times New Roman" w:hAnsi="Times New Roman" w:cs="Times New Roman"/>
          <w:lang w:eastAsia="x-none"/>
        </w:rPr>
        <w:t xml:space="preserve"> pabaigtas 7 dienų nepertraukiamas baltųjų veikliųjų tablečių </w:t>
      </w:r>
      <w:r w:rsidR="00A1741F" w:rsidRPr="000A36EF">
        <w:rPr>
          <w:rFonts w:ascii="Times New Roman" w:eastAsia="Times New Roman" w:hAnsi="Times New Roman" w:cs="Times New Roman"/>
          <w:lang w:eastAsia="x-none"/>
        </w:rPr>
        <w:t xml:space="preserve">vartojimo </w:t>
      </w:r>
      <w:r w:rsidR="00C34E87" w:rsidRPr="000A36EF">
        <w:rPr>
          <w:rFonts w:ascii="Times New Roman" w:eastAsia="Times New Roman" w:hAnsi="Times New Roman" w:cs="Times New Roman"/>
          <w:lang w:eastAsia="x-none"/>
        </w:rPr>
        <w:t>kursas</w:t>
      </w:r>
      <w:r w:rsidRPr="000A36EF">
        <w:rPr>
          <w:rFonts w:ascii="Times New Roman" w:eastAsia="Times New Roman" w:hAnsi="Times New Roman" w:cs="Times New Roman"/>
          <w:lang w:eastAsia="x-none"/>
        </w:rPr>
        <w:t xml:space="preserve">. Jei per paskutiniąsias 7 paras, </w:t>
      </w:r>
      <w:r w:rsidR="002E772D" w:rsidRPr="000A36EF">
        <w:rPr>
          <w:rFonts w:ascii="Times New Roman" w:eastAsia="Times New Roman" w:hAnsi="Times New Roman" w:cs="Times New Roman"/>
          <w:lang w:eastAsia="x-none"/>
        </w:rPr>
        <w:t xml:space="preserve">buvo lytinių santykių, </w:t>
      </w:r>
      <w:r w:rsidRPr="000A36EF">
        <w:rPr>
          <w:rFonts w:ascii="Times New Roman" w:eastAsia="Times New Roman" w:hAnsi="Times New Roman" w:cs="Times New Roman"/>
          <w:lang w:eastAsia="x-none"/>
        </w:rPr>
        <w:t xml:space="preserve">reikia </w:t>
      </w:r>
      <w:r w:rsidR="00492D95" w:rsidRPr="000A36EF">
        <w:rPr>
          <w:rFonts w:ascii="Times New Roman" w:eastAsia="Times New Roman" w:hAnsi="Times New Roman" w:cs="Times New Roman"/>
          <w:lang w:eastAsia="x-none"/>
        </w:rPr>
        <w:t>apsvarstyti</w:t>
      </w:r>
      <w:r w:rsidRPr="000A36EF">
        <w:rPr>
          <w:rFonts w:ascii="Times New Roman" w:eastAsia="Times New Roman" w:hAnsi="Times New Roman" w:cs="Times New Roman"/>
          <w:lang w:eastAsia="x-none"/>
        </w:rPr>
        <w:t xml:space="preserve"> pastojimo galimyb</w:t>
      </w:r>
      <w:r w:rsidR="002E772D" w:rsidRPr="000A36EF">
        <w:rPr>
          <w:rFonts w:ascii="Times New Roman" w:eastAsia="Times New Roman" w:hAnsi="Times New Roman" w:cs="Times New Roman"/>
          <w:lang w:eastAsia="x-none"/>
        </w:rPr>
        <w:t>ę</w:t>
      </w:r>
      <w:r w:rsidRPr="000A36EF">
        <w:rPr>
          <w:rFonts w:ascii="Times New Roman" w:eastAsia="Times New Roman" w:hAnsi="Times New Roman" w:cs="Times New Roman"/>
          <w:lang w:eastAsia="x-none"/>
        </w:rPr>
        <w:t xml:space="preserve">. Kuo daugiau tablečių praleista ir kuo mažiau laiko liko iki </w:t>
      </w:r>
      <w:r w:rsidR="0061739B" w:rsidRPr="000A36EF">
        <w:rPr>
          <w:rFonts w:ascii="Times New Roman" w:eastAsia="Times New Roman" w:hAnsi="Times New Roman" w:cs="Times New Roman"/>
          <w:lang w:eastAsia="x-none"/>
        </w:rPr>
        <w:t>placebo tablečių vartojimo fazės</w:t>
      </w:r>
      <w:r w:rsidRPr="000A36EF">
        <w:rPr>
          <w:rFonts w:ascii="Times New Roman" w:eastAsia="Times New Roman" w:hAnsi="Times New Roman" w:cs="Times New Roman"/>
          <w:lang w:eastAsia="x-none"/>
        </w:rPr>
        <w:t>, tuo didesnė nėštumo tikimybė.</w:t>
      </w:r>
    </w:p>
    <w:p w14:paraId="7331767B" w14:textId="77777777" w:rsidR="002B5654" w:rsidRPr="000A36EF" w:rsidRDefault="002B5654" w:rsidP="002B5654">
      <w:pPr>
        <w:tabs>
          <w:tab w:val="left" w:pos="567"/>
        </w:tabs>
        <w:spacing w:after="0" w:line="240" w:lineRule="auto"/>
        <w:rPr>
          <w:rFonts w:ascii="Times New Roman" w:eastAsia="Times New Roman" w:hAnsi="Times New Roman" w:cs="Times New Roman"/>
          <w:lang w:eastAsia="x-none"/>
        </w:rPr>
      </w:pPr>
    </w:p>
    <w:p w14:paraId="4B9B3DC0" w14:textId="2C1C6861" w:rsidR="002B5654" w:rsidRPr="000A36EF" w:rsidRDefault="00182374" w:rsidP="002B5654">
      <w:pPr>
        <w:numPr>
          <w:ilvl w:val="0"/>
          <w:numId w:val="42"/>
        </w:numPr>
        <w:tabs>
          <w:tab w:val="left" w:pos="567"/>
        </w:tabs>
        <w:spacing w:after="0" w:line="240" w:lineRule="auto"/>
        <w:ind w:left="567" w:hanging="567"/>
        <w:rPr>
          <w:rFonts w:ascii="Times New Roman" w:eastAsia="Times New Roman" w:hAnsi="Times New Roman" w:cs="Times New Roman"/>
          <w:bCs/>
          <w:lang w:eastAsia="es-ES"/>
        </w:rPr>
      </w:pPr>
      <w:r w:rsidRPr="000A36EF">
        <w:rPr>
          <w:rFonts w:ascii="Times New Roman" w:eastAsia="Times New Roman" w:hAnsi="Times New Roman" w:cs="Times New Roman"/>
          <w:bCs/>
          <w:lang w:eastAsia="es-ES"/>
        </w:rPr>
        <w:t>8-1</w:t>
      </w:r>
      <w:r w:rsidR="000B69B7" w:rsidRPr="000A36EF">
        <w:rPr>
          <w:rFonts w:ascii="Times New Roman" w:eastAsia="Times New Roman" w:hAnsi="Times New Roman" w:cs="Times New Roman"/>
          <w:bCs/>
          <w:lang w:eastAsia="es-ES"/>
        </w:rPr>
        <w:t>4</w:t>
      </w:r>
      <w:r w:rsidR="004D4262" w:rsidRPr="000A36EF">
        <w:rPr>
          <w:rFonts w:ascii="Times New Roman" w:eastAsia="Times New Roman" w:hAnsi="Times New Roman" w:cs="Times New Roman"/>
          <w:bCs/>
          <w:lang w:eastAsia="es-ES"/>
        </w:rPr>
        <w:t xml:space="preserve">-oji </w:t>
      </w:r>
      <w:r w:rsidRPr="000A36EF">
        <w:rPr>
          <w:rFonts w:ascii="Times New Roman" w:eastAsia="Times New Roman" w:hAnsi="Times New Roman" w:cs="Times New Roman"/>
          <w:bCs/>
          <w:lang w:eastAsia="es-ES"/>
        </w:rPr>
        <w:t xml:space="preserve">diena </w:t>
      </w:r>
    </w:p>
    <w:p w14:paraId="1D9CCC56" w14:textId="0CF533FA" w:rsidR="002B5654" w:rsidRPr="000A36EF" w:rsidRDefault="002B5654" w:rsidP="002B5654">
      <w:pPr>
        <w:tabs>
          <w:tab w:val="left" w:pos="567"/>
        </w:tabs>
        <w:spacing w:after="0" w:line="240" w:lineRule="auto"/>
        <w:rPr>
          <w:rFonts w:ascii="Times New Roman" w:eastAsia="Times New Roman" w:hAnsi="Times New Roman" w:cs="Times New Roman"/>
          <w:lang w:eastAsia="x-none"/>
        </w:rPr>
      </w:pPr>
      <w:r w:rsidRPr="000A36EF">
        <w:rPr>
          <w:rFonts w:ascii="Times New Roman" w:eastAsia="Times New Roman" w:hAnsi="Times New Roman" w:cs="Times New Roman"/>
          <w:lang w:eastAsia="x-none"/>
        </w:rPr>
        <w:t xml:space="preserve">Praleistą tabletę reikia </w:t>
      </w:r>
      <w:r w:rsidR="002E772D" w:rsidRPr="000A36EF">
        <w:rPr>
          <w:rFonts w:ascii="Times New Roman" w:eastAsia="Times New Roman" w:hAnsi="Times New Roman" w:cs="Times New Roman"/>
          <w:lang w:eastAsia="x-none"/>
        </w:rPr>
        <w:t xml:space="preserve">išgerti </w:t>
      </w:r>
      <w:r w:rsidRPr="000A36EF">
        <w:rPr>
          <w:rFonts w:ascii="Times New Roman" w:eastAsia="Times New Roman" w:hAnsi="Times New Roman" w:cs="Times New Roman"/>
          <w:lang w:eastAsia="x-none"/>
        </w:rPr>
        <w:t xml:space="preserve">iškart prisiminus, net jei vienu metu tektų vartoti dvi tabletes. Toliau vartoti </w:t>
      </w:r>
      <w:r w:rsidRPr="000A36EF">
        <w:rPr>
          <w:rFonts w:ascii="Times New Roman" w:eastAsia="Times New Roman" w:hAnsi="Times New Roman" w:cs="Times New Roman"/>
          <w:lang w:eastAsia="es-ES"/>
        </w:rPr>
        <w:t xml:space="preserve">likusias tabletes </w:t>
      </w:r>
      <w:r w:rsidRPr="000A36EF">
        <w:rPr>
          <w:rFonts w:ascii="Times New Roman" w:eastAsia="Times New Roman" w:hAnsi="Times New Roman" w:cs="Times New Roman"/>
          <w:lang w:eastAsia="x-none"/>
        </w:rPr>
        <w:t>įprastu laiku. Jei 7 dienas iki pirmos praleistos tabletės moteris vartojo vaistinį preparatą tinkamai, jokių papildomų kontracepcijos priemonių nereikia. Vis dėlto, jei ji praleido daugiau negu vieną tabletę, patartina imtis papildomų apsaugos nuo nėštumo priemonių</w:t>
      </w:r>
      <w:r w:rsidR="004D7758" w:rsidRPr="000A36EF">
        <w:rPr>
          <w:rFonts w:ascii="Times New Roman" w:eastAsia="Times New Roman" w:hAnsi="Times New Roman" w:cs="Times New Roman"/>
          <w:lang w:eastAsia="x-none"/>
        </w:rPr>
        <w:t>, kol pabaigs 7 dienas nepertraukiamai gerti balt</w:t>
      </w:r>
      <w:r w:rsidR="000A2320" w:rsidRPr="000A36EF">
        <w:rPr>
          <w:rFonts w:ascii="Times New Roman" w:eastAsia="Times New Roman" w:hAnsi="Times New Roman" w:cs="Times New Roman"/>
          <w:lang w:eastAsia="x-none"/>
        </w:rPr>
        <w:t>as</w:t>
      </w:r>
      <w:r w:rsidR="004D7758" w:rsidRPr="000A36EF">
        <w:rPr>
          <w:rFonts w:ascii="Times New Roman" w:eastAsia="Times New Roman" w:hAnsi="Times New Roman" w:cs="Times New Roman"/>
          <w:lang w:eastAsia="x-none"/>
        </w:rPr>
        <w:t xml:space="preserve"> veikliąsias tabletes.</w:t>
      </w:r>
    </w:p>
    <w:p w14:paraId="2357D410" w14:textId="77777777" w:rsidR="002B5654" w:rsidRPr="000A36EF" w:rsidRDefault="002B5654" w:rsidP="002B5654">
      <w:pPr>
        <w:tabs>
          <w:tab w:val="left" w:pos="567"/>
        </w:tabs>
        <w:spacing w:after="0" w:line="240" w:lineRule="auto"/>
        <w:rPr>
          <w:rFonts w:ascii="Times New Roman" w:eastAsia="Times New Roman" w:hAnsi="Times New Roman" w:cs="Times New Roman"/>
          <w:lang w:eastAsia="x-none"/>
        </w:rPr>
      </w:pPr>
    </w:p>
    <w:p w14:paraId="7B6F34F6" w14:textId="34609741" w:rsidR="002B5654" w:rsidRPr="000A36EF" w:rsidRDefault="00D2222B" w:rsidP="002B5654">
      <w:pPr>
        <w:numPr>
          <w:ilvl w:val="0"/>
          <w:numId w:val="42"/>
        </w:numPr>
        <w:tabs>
          <w:tab w:val="left" w:pos="567"/>
        </w:tabs>
        <w:spacing w:after="0" w:line="240" w:lineRule="auto"/>
        <w:ind w:left="567" w:hanging="567"/>
        <w:rPr>
          <w:rFonts w:ascii="Times New Roman" w:eastAsia="Times New Roman" w:hAnsi="Times New Roman" w:cs="Times New Roman"/>
          <w:bCs/>
          <w:lang w:eastAsia="es-ES"/>
        </w:rPr>
      </w:pPr>
      <w:r w:rsidRPr="000A36EF">
        <w:rPr>
          <w:rFonts w:ascii="Times New Roman" w:eastAsia="Times New Roman" w:hAnsi="Times New Roman" w:cs="Times New Roman"/>
          <w:bCs/>
          <w:lang w:eastAsia="es-ES"/>
        </w:rPr>
        <w:t>1</w:t>
      </w:r>
      <w:r w:rsidR="000B69B7" w:rsidRPr="000A36EF">
        <w:rPr>
          <w:rFonts w:ascii="Times New Roman" w:eastAsia="Times New Roman" w:hAnsi="Times New Roman" w:cs="Times New Roman"/>
          <w:bCs/>
          <w:lang w:eastAsia="es-ES"/>
        </w:rPr>
        <w:t>5</w:t>
      </w:r>
      <w:r w:rsidRPr="000A36EF">
        <w:rPr>
          <w:rFonts w:ascii="Times New Roman" w:eastAsia="Times New Roman" w:hAnsi="Times New Roman" w:cs="Times New Roman"/>
          <w:bCs/>
          <w:lang w:eastAsia="es-ES"/>
        </w:rPr>
        <w:t>-24-</w:t>
      </w:r>
      <w:r w:rsidR="004D4262" w:rsidRPr="000A36EF">
        <w:rPr>
          <w:rFonts w:ascii="Times New Roman" w:eastAsia="Times New Roman" w:hAnsi="Times New Roman" w:cs="Times New Roman"/>
          <w:bCs/>
          <w:lang w:eastAsia="es-ES"/>
        </w:rPr>
        <w:t>oji diena</w:t>
      </w:r>
    </w:p>
    <w:p w14:paraId="744FC8AF" w14:textId="02307B29" w:rsidR="002B5654" w:rsidRPr="000A36EF" w:rsidRDefault="002B5654" w:rsidP="002B5654">
      <w:pPr>
        <w:tabs>
          <w:tab w:val="left" w:pos="567"/>
        </w:tabs>
        <w:spacing w:after="0" w:line="240" w:lineRule="auto"/>
        <w:rPr>
          <w:rFonts w:ascii="Times New Roman" w:eastAsia="Times New Roman" w:hAnsi="Times New Roman" w:cs="Times New Roman"/>
          <w:lang w:eastAsia="x-none"/>
        </w:rPr>
      </w:pPr>
      <w:r w:rsidRPr="000A36EF">
        <w:rPr>
          <w:rFonts w:ascii="Times New Roman" w:eastAsia="Times New Roman" w:hAnsi="Times New Roman" w:cs="Times New Roman"/>
          <w:lang w:eastAsia="x-none"/>
        </w:rPr>
        <w:t xml:space="preserve">Apsaugos nuo nėštumo patikimumo sumažėjimo </w:t>
      </w:r>
      <w:r w:rsidR="00214AC5" w:rsidRPr="000A36EF">
        <w:rPr>
          <w:rFonts w:ascii="Times New Roman" w:eastAsia="Times New Roman" w:hAnsi="Times New Roman" w:cs="Times New Roman"/>
          <w:lang w:eastAsia="x-none"/>
        </w:rPr>
        <w:t xml:space="preserve">rizika </w:t>
      </w:r>
      <w:r w:rsidRPr="000A36EF">
        <w:rPr>
          <w:rFonts w:ascii="Times New Roman" w:eastAsia="Times New Roman" w:hAnsi="Times New Roman" w:cs="Times New Roman"/>
          <w:lang w:eastAsia="x-none"/>
        </w:rPr>
        <w:t xml:space="preserve">yra neišvengiama dėl artėjančios </w:t>
      </w:r>
      <w:r w:rsidR="005C3E0D" w:rsidRPr="000A36EF">
        <w:rPr>
          <w:rFonts w:ascii="Times New Roman" w:eastAsia="Times New Roman" w:hAnsi="Times New Roman" w:cs="Times New Roman"/>
          <w:lang w:eastAsia="x-none"/>
        </w:rPr>
        <w:t>placebo</w:t>
      </w:r>
      <w:r w:rsidRPr="000A36EF">
        <w:rPr>
          <w:rFonts w:ascii="Times New Roman" w:eastAsia="Times New Roman" w:hAnsi="Times New Roman" w:cs="Times New Roman"/>
          <w:lang w:eastAsia="x-none"/>
        </w:rPr>
        <w:t xml:space="preserve"> tablečių vartojimo </w:t>
      </w:r>
      <w:r w:rsidR="00EA01F9" w:rsidRPr="000A36EF">
        <w:rPr>
          <w:rFonts w:ascii="Times New Roman" w:eastAsia="Times New Roman" w:hAnsi="Times New Roman" w:cs="Times New Roman"/>
          <w:lang w:eastAsia="x-none"/>
        </w:rPr>
        <w:t>fazės</w:t>
      </w:r>
      <w:r w:rsidRPr="000A36EF">
        <w:rPr>
          <w:rFonts w:ascii="Times New Roman" w:eastAsia="Times New Roman" w:hAnsi="Times New Roman" w:cs="Times New Roman"/>
          <w:lang w:eastAsia="x-none"/>
        </w:rPr>
        <w:t>.</w:t>
      </w:r>
      <w:r w:rsidRPr="000A36EF">
        <w:rPr>
          <w:rFonts w:ascii="Times New Roman" w:hAnsi="Times New Roman"/>
        </w:rPr>
        <w:t xml:space="preserve"> </w:t>
      </w:r>
      <w:r w:rsidRPr="000A36EF">
        <w:rPr>
          <w:rFonts w:ascii="Times New Roman" w:eastAsia="Times New Roman" w:hAnsi="Times New Roman" w:cs="Times New Roman"/>
          <w:lang w:eastAsia="x-none"/>
        </w:rPr>
        <w:t>Tačiau tinkamai parinkus tablečių vartojimo schemą sumažėjusio kontraceptinio poveikio galima išvengti. Jei 7 dienas iki pirmosios praleistos tabletės moteris vaistinį preparatą vartojo tinkamai, papildomų kontracepcijos priemonių nereikia, laikantis vieno iš toliau nurodytų dviejų patarimų. Priešingu atveju reik</w:t>
      </w:r>
      <w:r w:rsidR="0061739B">
        <w:rPr>
          <w:rFonts w:ascii="Times New Roman" w:eastAsia="Times New Roman" w:hAnsi="Times New Roman" w:cs="Times New Roman"/>
          <w:lang w:eastAsia="x-none"/>
        </w:rPr>
        <w:t>ia</w:t>
      </w:r>
      <w:r w:rsidRPr="000A36EF">
        <w:rPr>
          <w:rFonts w:ascii="Times New Roman" w:eastAsia="Times New Roman" w:hAnsi="Times New Roman" w:cs="Times New Roman"/>
          <w:lang w:eastAsia="x-none"/>
        </w:rPr>
        <w:t xml:space="preserve"> vadovautis pirmuoju patarimu iš šių dviejų, be to, 7 dienas imtis papildomų apsaugos nuo nėštumo priemonių</w:t>
      </w:r>
      <w:r w:rsidR="00642D32" w:rsidRPr="000A36EF">
        <w:rPr>
          <w:rFonts w:ascii="Times New Roman" w:eastAsia="Times New Roman" w:hAnsi="Times New Roman" w:cs="Times New Roman"/>
          <w:lang w:eastAsia="x-none"/>
        </w:rPr>
        <w:t xml:space="preserve">, kol pabaigs 7 dienas nepertraukiamai gerti </w:t>
      </w:r>
      <w:r w:rsidR="000A2320" w:rsidRPr="000A36EF">
        <w:rPr>
          <w:rFonts w:ascii="Times New Roman" w:eastAsia="Times New Roman" w:hAnsi="Times New Roman" w:cs="Times New Roman"/>
          <w:lang w:eastAsia="x-none"/>
        </w:rPr>
        <w:t xml:space="preserve">baltas </w:t>
      </w:r>
      <w:r w:rsidR="00642D32" w:rsidRPr="000A36EF">
        <w:rPr>
          <w:rFonts w:ascii="Times New Roman" w:eastAsia="Times New Roman" w:hAnsi="Times New Roman" w:cs="Times New Roman"/>
          <w:lang w:eastAsia="x-none"/>
        </w:rPr>
        <w:t>veikli</w:t>
      </w:r>
      <w:r w:rsidR="000B3555" w:rsidRPr="000A36EF">
        <w:rPr>
          <w:rFonts w:ascii="Times New Roman" w:eastAsia="Times New Roman" w:hAnsi="Times New Roman" w:cs="Times New Roman"/>
          <w:lang w:eastAsia="x-none"/>
        </w:rPr>
        <w:t>ąsias tabletes</w:t>
      </w:r>
      <w:r w:rsidRPr="000A36EF">
        <w:rPr>
          <w:rFonts w:ascii="Times New Roman" w:eastAsia="Times New Roman" w:hAnsi="Times New Roman" w:cs="Times New Roman"/>
          <w:lang w:eastAsia="x-none"/>
        </w:rPr>
        <w:t>.</w:t>
      </w:r>
    </w:p>
    <w:p w14:paraId="33D2E393" w14:textId="77777777" w:rsidR="002B5654" w:rsidRPr="000A36EF" w:rsidRDefault="002B5654" w:rsidP="002B5654">
      <w:pPr>
        <w:tabs>
          <w:tab w:val="left" w:pos="567"/>
        </w:tabs>
        <w:spacing w:after="0" w:line="240" w:lineRule="auto"/>
        <w:rPr>
          <w:rFonts w:ascii="Times New Roman" w:eastAsia="Times New Roman" w:hAnsi="Times New Roman" w:cs="Times New Roman"/>
          <w:lang w:eastAsia="x-none"/>
        </w:rPr>
      </w:pPr>
    </w:p>
    <w:p w14:paraId="63FD3F68" w14:textId="3A8D88D3" w:rsidR="008605EB" w:rsidRPr="000A36EF" w:rsidRDefault="002B5654" w:rsidP="00AA5163">
      <w:pPr>
        <w:numPr>
          <w:ilvl w:val="3"/>
          <w:numId w:val="39"/>
        </w:numPr>
        <w:tabs>
          <w:tab w:val="left" w:pos="567"/>
        </w:tabs>
        <w:spacing w:after="0" w:line="240" w:lineRule="auto"/>
        <w:ind w:left="567" w:hanging="567"/>
        <w:rPr>
          <w:rFonts w:ascii="Times New Roman" w:eastAsia="Times New Roman" w:hAnsi="Times New Roman" w:cs="Times New Roman"/>
          <w:lang w:eastAsia="es-ES"/>
        </w:rPr>
      </w:pPr>
      <w:r w:rsidRPr="000A36EF">
        <w:rPr>
          <w:rFonts w:ascii="Times New Roman" w:hAnsi="Times New Roman"/>
        </w:rPr>
        <w:t xml:space="preserve">Paskutinę praleistą tabletę reikia </w:t>
      </w:r>
      <w:r w:rsidR="00287161" w:rsidRPr="000A36EF">
        <w:rPr>
          <w:rFonts w:ascii="Times New Roman" w:eastAsia="Times New Roman" w:hAnsi="Times New Roman" w:cs="Times New Roman"/>
        </w:rPr>
        <w:t>kuo greičiau</w:t>
      </w:r>
      <w:r w:rsidR="00287161" w:rsidRPr="000A36EF">
        <w:rPr>
          <w:rFonts w:ascii="Times New Roman" w:hAnsi="Times New Roman"/>
        </w:rPr>
        <w:t xml:space="preserve"> </w:t>
      </w:r>
      <w:r w:rsidRPr="000A36EF">
        <w:rPr>
          <w:rFonts w:ascii="Times New Roman" w:hAnsi="Times New Roman"/>
        </w:rPr>
        <w:t>suvartoti iškart prisiminus, net jei vienu metu tektų vartoti dvi tabletes.</w:t>
      </w:r>
      <w:r w:rsidR="00287161" w:rsidRPr="000A36EF">
        <w:rPr>
          <w:rFonts w:ascii="Times New Roman" w:hAnsi="Times New Roman"/>
        </w:rPr>
        <w:t xml:space="preserve"> </w:t>
      </w:r>
      <w:r w:rsidRPr="000A36EF">
        <w:rPr>
          <w:rFonts w:ascii="Times New Roman" w:eastAsia="Times New Roman" w:hAnsi="Times New Roman" w:cs="Times New Roman"/>
          <w:lang w:eastAsia="es-ES"/>
        </w:rPr>
        <w:t>Toliau vartoti likusias tabletes įprastu laiku</w:t>
      </w:r>
      <w:r w:rsidR="00DE27B8" w:rsidRPr="000A36EF">
        <w:rPr>
          <w:rFonts w:ascii="Times New Roman" w:eastAsia="Times New Roman" w:hAnsi="Times New Roman" w:cs="Times New Roman"/>
          <w:lang w:eastAsia="es-ES"/>
        </w:rPr>
        <w:t>,</w:t>
      </w:r>
      <w:r w:rsidR="00DE27B8" w:rsidRPr="000A36EF">
        <w:rPr>
          <w:rFonts w:ascii="Times New Roman" w:eastAsia="Times New Roman" w:hAnsi="Times New Roman" w:cs="Times New Roman"/>
        </w:rPr>
        <w:t xml:space="preserve"> kol baigsis baltos veikliosios tabletės</w:t>
      </w:r>
      <w:r w:rsidRPr="000A36EF">
        <w:rPr>
          <w:rFonts w:ascii="Times New Roman" w:eastAsia="Times New Roman" w:hAnsi="Times New Roman" w:cs="Times New Roman"/>
          <w:lang w:eastAsia="es-ES"/>
        </w:rPr>
        <w:t xml:space="preserve">. </w:t>
      </w:r>
      <w:r w:rsidR="008605EB" w:rsidRPr="000A36EF">
        <w:rPr>
          <w:rFonts w:ascii="Times New Roman" w:eastAsia="Times New Roman" w:hAnsi="Times New Roman" w:cs="Times New Roman"/>
        </w:rPr>
        <w:t>4</w:t>
      </w:r>
      <w:r w:rsidR="00CF7ED4" w:rsidRPr="000A36EF">
        <w:rPr>
          <w:rFonts w:ascii="Times New Roman" w:eastAsia="Times New Roman" w:hAnsi="Times New Roman" w:cs="Times New Roman"/>
        </w:rPr>
        <w:t> </w:t>
      </w:r>
      <w:r w:rsidR="008605EB" w:rsidRPr="000A36EF">
        <w:rPr>
          <w:rFonts w:ascii="Times New Roman" w:eastAsia="Times New Roman" w:hAnsi="Times New Roman" w:cs="Times New Roman"/>
        </w:rPr>
        <w:t xml:space="preserve">žalias placebo tabletes iš paskutinės </w:t>
      </w:r>
      <w:r w:rsidR="001713AB" w:rsidRPr="000A36EF">
        <w:rPr>
          <w:rFonts w:ascii="Times New Roman" w:eastAsia="Times New Roman" w:hAnsi="Times New Roman" w:cs="Times New Roman"/>
        </w:rPr>
        <w:t xml:space="preserve">lizdinės plokštelės </w:t>
      </w:r>
      <w:r w:rsidR="008605EB" w:rsidRPr="000A36EF">
        <w:rPr>
          <w:rFonts w:ascii="Times New Roman" w:eastAsia="Times New Roman" w:hAnsi="Times New Roman" w:cs="Times New Roman"/>
        </w:rPr>
        <w:t>eilės reikia išmesti.</w:t>
      </w:r>
      <w:r w:rsidR="008605EB" w:rsidRPr="000A36EF">
        <w:rPr>
          <w:rFonts w:ascii="Times New Roman" w:eastAsia="Times New Roman" w:hAnsi="Times New Roman" w:cs="Times New Roman"/>
          <w:lang w:eastAsia="es-ES"/>
        </w:rPr>
        <w:t xml:space="preserve"> </w:t>
      </w:r>
      <w:r w:rsidRPr="000A36EF">
        <w:rPr>
          <w:rFonts w:ascii="Times New Roman" w:eastAsia="Times New Roman" w:hAnsi="Times New Roman" w:cs="Times New Roman"/>
          <w:lang w:eastAsia="es-ES"/>
        </w:rPr>
        <w:t xml:space="preserve">Naują lizdinių plokštelių pakuotę pradėti </w:t>
      </w:r>
      <w:r w:rsidR="00DE27B8" w:rsidRPr="000A36EF">
        <w:rPr>
          <w:rFonts w:ascii="Times New Roman" w:eastAsia="Times New Roman" w:hAnsi="Times New Roman" w:cs="Times New Roman"/>
          <w:lang w:eastAsia="es-ES"/>
        </w:rPr>
        <w:t>iškart</w:t>
      </w:r>
      <w:r w:rsidRPr="000A36EF">
        <w:rPr>
          <w:rFonts w:ascii="Times New Roman" w:eastAsia="Times New Roman" w:hAnsi="Times New Roman" w:cs="Times New Roman"/>
          <w:lang w:eastAsia="es-ES"/>
        </w:rPr>
        <w:t xml:space="preserve"> baigus ankstesniąją.</w:t>
      </w:r>
      <w:r w:rsidR="008605EB" w:rsidRPr="000A36EF">
        <w:rPr>
          <w:rFonts w:ascii="Times New Roman" w:eastAsia="Times New Roman" w:hAnsi="Times New Roman" w:cs="Times New Roman"/>
          <w:lang w:eastAsia="es-ES"/>
        </w:rPr>
        <w:t xml:space="preserve"> </w:t>
      </w:r>
      <w:r w:rsidRPr="000A36EF">
        <w:rPr>
          <w:rFonts w:ascii="Times New Roman" w:eastAsia="Times New Roman" w:hAnsi="Times New Roman" w:cs="Times New Roman"/>
          <w:lang w:eastAsia="es-ES"/>
        </w:rPr>
        <w:t xml:space="preserve">Kol nebus baigtos antrosios pakuotės </w:t>
      </w:r>
      <w:r w:rsidR="008605EB" w:rsidRPr="000A36EF">
        <w:rPr>
          <w:rFonts w:ascii="Times New Roman" w:eastAsia="Times New Roman" w:hAnsi="Times New Roman" w:cs="Times New Roman"/>
        </w:rPr>
        <w:t>balt</w:t>
      </w:r>
      <w:r w:rsidR="00287161" w:rsidRPr="000A36EF">
        <w:rPr>
          <w:rFonts w:ascii="Times New Roman" w:eastAsia="Times New Roman" w:hAnsi="Times New Roman" w:cs="Times New Roman"/>
        </w:rPr>
        <w:t>os</w:t>
      </w:r>
      <w:r w:rsidR="008605EB" w:rsidRPr="000A36EF">
        <w:rPr>
          <w:rFonts w:ascii="Times New Roman" w:eastAsia="Times New Roman" w:hAnsi="Times New Roman" w:cs="Times New Roman"/>
        </w:rPr>
        <w:t xml:space="preserve"> veikli</w:t>
      </w:r>
      <w:r w:rsidR="00287161" w:rsidRPr="000A36EF">
        <w:rPr>
          <w:rFonts w:ascii="Times New Roman" w:eastAsia="Times New Roman" w:hAnsi="Times New Roman" w:cs="Times New Roman"/>
        </w:rPr>
        <w:t>osios</w:t>
      </w:r>
      <w:r w:rsidR="008605EB" w:rsidRPr="000A36EF">
        <w:rPr>
          <w:rFonts w:ascii="Times New Roman" w:eastAsia="Times New Roman" w:hAnsi="Times New Roman" w:cs="Times New Roman"/>
        </w:rPr>
        <w:t xml:space="preserve"> </w:t>
      </w:r>
      <w:r w:rsidRPr="000A36EF">
        <w:rPr>
          <w:rFonts w:ascii="Times New Roman" w:eastAsia="Times New Roman" w:hAnsi="Times New Roman" w:cs="Times New Roman"/>
          <w:lang w:eastAsia="es-ES"/>
        </w:rPr>
        <w:t>tabletės, kraujavimo dėl vartojimo nutraukimo greičiausiai nebus, tačiau tablečių vartojimo dienomis gali</w:t>
      </w:r>
      <w:r w:rsidR="00CF7ED4" w:rsidRPr="000A36EF">
        <w:rPr>
          <w:rFonts w:ascii="Times New Roman" w:eastAsia="Times New Roman" w:hAnsi="Times New Roman" w:cs="Times New Roman"/>
          <w:lang w:eastAsia="es-ES"/>
        </w:rPr>
        <w:t xml:space="preserve"> būti </w:t>
      </w:r>
      <w:r w:rsidRPr="000A36EF">
        <w:rPr>
          <w:rFonts w:ascii="Times New Roman" w:eastAsia="Times New Roman" w:hAnsi="Times New Roman" w:cs="Times New Roman"/>
          <w:lang w:eastAsia="es-ES"/>
        </w:rPr>
        <w:t>tep</w:t>
      </w:r>
      <w:r w:rsidR="00CF7ED4" w:rsidRPr="000A36EF">
        <w:rPr>
          <w:rFonts w:ascii="Times New Roman" w:eastAsia="Times New Roman" w:hAnsi="Times New Roman" w:cs="Times New Roman"/>
          <w:lang w:eastAsia="es-ES"/>
        </w:rPr>
        <w:t>ios išskyros</w:t>
      </w:r>
      <w:r w:rsidRPr="000A36EF">
        <w:rPr>
          <w:rFonts w:ascii="Times New Roman" w:eastAsia="Times New Roman" w:hAnsi="Times New Roman" w:cs="Times New Roman"/>
          <w:lang w:eastAsia="es-ES"/>
        </w:rPr>
        <w:t xml:space="preserve"> arba pakraujuoti.</w:t>
      </w:r>
    </w:p>
    <w:p w14:paraId="2F163439" w14:textId="3B190CA4" w:rsidR="002B5654" w:rsidRPr="000A36EF" w:rsidRDefault="002B5654" w:rsidP="000056D8">
      <w:pPr>
        <w:tabs>
          <w:tab w:val="left" w:pos="0"/>
          <w:tab w:val="left" w:pos="567"/>
        </w:tabs>
        <w:spacing w:after="0" w:line="240" w:lineRule="auto"/>
        <w:ind w:left="567"/>
        <w:rPr>
          <w:rFonts w:ascii="Times New Roman" w:eastAsia="Times New Roman" w:hAnsi="Times New Roman" w:cs="Times New Roman"/>
          <w:lang w:eastAsia="es-ES"/>
        </w:rPr>
      </w:pPr>
    </w:p>
    <w:p w14:paraId="77763C55" w14:textId="18F182F4" w:rsidR="00B13030" w:rsidRPr="000A36EF" w:rsidRDefault="002B5654" w:rsidP="00CF7ED4">
      <w:pPr>
        <w:numPr>
          <w:ilvl w:val="3"/>
          <w:numId w:val="39"/>
        </w:numPr>
        <w:tabs>
          <w:tab w:val="left" w:pos="540"/>
          <w:tab w:val="left" w:pos="567"/>
        </w:tabs>
        <w:spacing w:after="0" w:line="240" w:lineRule="auto"/>
        <w:ind w:left="567" w:hanging="567"/>
      </w:pPr>
      <w:r w:rsidRPr="000A36EF">
        <w:rPr>
          <w:rFonts w:ascii="Times New Roman" w:hAnsi="Times New Roman"/>
        </w:rPr>
        <w:t xml:space="preserve">Moteriai galima patarti nutraukti pradėtos pakuotės </w:t>
      </w:r>
      <w:r w:rsidR="003F56E5" w:rsidRPr="000A36EF">
        <w:rPr>
          <w:rFonts w:ascii="Times New Roman" w:eastAsia="Times New Roman" w:hAnsi="Times New Roman" w:cs="Times New Roman"/>
        </w:rPr>
        <w:t xml:space="preserve">baltų veikliųjų tablečių </w:t>
      </w:r>
      <w:r w:rsidRPr="000A36EF">
        <w:rPr>
          <w:rFonts w:ascii="Times New Roman" w:hAnsi="Times New Roman"/>
        </w:rPr>
        <w:t xml:space="preserve">vartojimą. </w:t>
      </w:r>
      <w:r w:rsidR="00CE779D" w:rsidRPr="000A36EF">
        <w:rPr>
          <w:rFonts w:ascii="Times New Roman" w:hAnsi="Times New Roman"/>
        </w:rPr>
        <w:t xml:space="preserve">Toliau </w:t>
      </w:r>
      <w:r w:rsidR="00411205" w:rsidRPr="000A36EF">
        <w:rPr>
          <w:rFonts w:ascii="Times New Roman" w:eastAsia="Times New Roman" w:hAnsi="Times New Roman" w:cs="Times New Roman"/>
        </w:rPr>
        <w:t>iki 4 dienų</w:t>
      </w:r>
      <w:r w:rsidR="00ED74D4" w:rsidRPr="000A36EF">
        <w:rPr>
          <w:rFonts w:ascii="Times New Roman" w:eastAsia="Times New Roman" w:hAnsi="Times New Roman" w:cs="Times New Roman"/>
        </w:rPr>
        <w:t xml:space="preserve"> </w:t>
      </w:r>
      <w:r w:rsidR="002078F3" w:rsidRPr="000A36EF">
        <w:rPr>
          <w:rFonts w:ascii="Times New Roman" w:eastAsia="Times New Roman" w:hAnsi="Times New Roman" w:cs="Times New Roman"/>
        </w:rPr>
        <w:t>reik</w:t>
      </w:r>
      <w:r w:rsidR="0061739B">
        <w:rPr>
          <w:rFonts w:ascii="Times New Roman" w:eastAsia="Times New Roman" w:hAnsi="Times New Roman" w:cs="Times New Roman"/>
        </w:rPr>
        <w:t>ia</w:t>
      </w:r>
      <w:r w:rsidR="002078F3" w:rsidRPr="000A36EF">
        <w:rPr>
          <w:rFonts w:ascii="Times New Roman" w:eastAsia="Times New Roman" w:hAnsi="Times New Roman" w:cs="Times New Roman"/>
        </w:rPr>
        <w:t xml:space="preserve"> </w:t>
      </w:r>
      <w:r w:rsidR="003F56E5" w:rsidRPr="000A36EF">
        <w:rPr>
          <w:rFonts w:ascii="Times New Roman" w:eastAsia="Times New Roman" w:hAnsi="Times New Roman" w:cs="Times New Roman"/>
        </w:rPr>
        <w:t xml:space="preserve">vartoti žalias placebo tabletes iš paskutinės </w:t>
      </w:r>
      <w:r w:rsidR="00DE19A1" w:rsidRPr="000A36EF">
        <w:rPr>
          <w:rFonts w:ascii="Times New Roman" w:eastAsia="Times New Roman" w:hAnsi="Times New Roman" w:cs="Times New Roman"/>
        </w:rPr>
        <w:t xml:space="preserve">lizdinės </w:t>
      </w:r>
      <w:r w:rsidR="00B6345C" w:rsidRPr="000A36EF">
        <w:rPr>
          <w:rFonts w:ascii="Times New Roman" w:eastAsia="Times New Roman" w:hAnsi="Times New Roman" w:cs="Times New Roman"/>
        </w:rPr>
        <w:t>plokštelės</w:t>
      </w:r>
      <w:r w:rsidR="003F56E5" w:rsidRPr="000A36EF">
        <w:rPr>
          <w:rFonts w:ascii="Times New Roman" w:eastAsia="Times New Roman" w:hAnsi="Times New Roman" w:cs="Times New Roman"/>
        </w:rPr>
        <w:t xml:space="preserve">, įskaitant dienas, kai praleido tabletes, ir toliau vartoti </w:t>
      </w:r>
      <w:r w:rsidR="00CE779D" w:rsidRPr="000A36EF">
        <w:rPr>
          <w:rFonts w:ascii="Times New Roman" w:eastAsia="Times New Roman" w:hAnsi="Times New Roman" w:cs="Times New Roman"/>
        </w:rPr>
        <w:t>naują</w:t>
      </w:r>
      <w:r w:rsidR="003F56E5" w:rsidRPr="000A36EF">
        <w:rPr>
          <w:rFonts w:ascii="Times New Roman" w:eastAsia="Times New Roman" w:hAnsi="Times New Roman" w:cs="Times New Roman"/>
        </w:rPr>
        <w:t xml:space="preserve"> lizdinę pakuotę.</w:t>
      </w:r>
    </w:p>
    <w:p w14:paraId="6B16B7AD" w14:textId="77777777" w:rsidR="00CF7ED4" w:rsidRPr="000A36EF" w:rsidRDefault="00CF7ED4" w:rsidP="003D68F1">
      <w:pPr>
        <w:tabs>
          <w:tab w:val="left" w:pos="540"/>
          <w:tab w:val="left" w:pos="567"/>
        </w:tabs>
        <w:spacing w:after="0" w:line="240" w:lineRule="auto"/>
      </w:pPr>
    </w:p>
    <w:p w14:paraId="50790E44" w14:textId="679A2ECE" w:rsidR="003F56E5" w:rsidRPr="000A36EF" w:rsidRDefault="003F56E5" w:rsidP="003D68F1">
      <w:pPr>
        <w:tabs>
          <w:tab w:val="left" w:pos="540"/>
          <w:tab w:val="left" w:pos="567"/>
        </w:tabs>
        <w:spacing w:after="0" w:line="240" w:lineRule="auto"/>
      </w:pPr>
      <w:r w:rsidRPr="000A36EF">
        <w:rPr>
          <w:rFonts w:ascii="Times New Roman" w:eastAsia="Times New Roman" w:hAnsi="Times New Roman" w:cs="Times New Roman"/>
        </w:rPr>
        <w:t>Jei moteris praleido tabletes ir vėliau nekraujuoja placebo tablečių vartojimo fazėje, reikia apsvarstyti nėštumo galimybę.</w:t>
      </w:r>
    </w:p>
    <w:p w14:paraId="45980B4B" w14:textId="77777777" w:rsidR="002B5654" w:rsidRPr="000A36EF" w:rsidRDefault="002B5654" w:rsidP="002B5654">
      <w:pPr>
        <w:tabs>
          <w:tab w:val="left" w:pos="540"/>
        </w:tabs>
        <w:spacing w:after="0" w:line="240" w:lineRule="auto"/>
        <w:ind w:left="3087"/>
      </w:pPr>
    </w:p>
    <w:p w14:paraId="16199FF8" w14:textId="14DF0A76" w:rsidR="00F223D0" w:rsidRPr="000A36EF" w:rsidRDefault="00CE779D" w:rsidP="007B5795">
      <w:pPr>
        <w:spacing w:after="0" w:line="240" w:lineRule="auto"/>
        <w:rPr>
          <w:rFonts w:ascii="Times New Roman" w:eastAsia="Times New Roman" w:hAnsi="Times New Roman" w:cs="Times New Roman"/>
          <w:lang w:eastAsia="es-ES"/>
        </w:rPr>
      </w:pPr>
      <w:r w:rsidRPr="000A36EF">
        <w:rPr>
          <w:rFonts w:ascii="Times New Roman" w:eastAsia="Times New Roman" w:hAnsi="Times New Roman" w:cs="Times New Roman"/>
        </w:rPr>
        <w:t xml:space="preserve">Klaidos išgėrus vieną ar daugiau žalių tablečių neturi pasekmių, jei tarp paskutinės baltos </w:t>
      </w:r>
      <w:r w:rsidR="00D01A86" w:rsidRPr="000A36EF">
        <w:rPr>
          <w:rFonts w:ascii="Times New Roman" w:eastAsia="Times New Roman" w:hAnsi="Times New Roman" w:cs="Times New Roman"/>
        </w:rPr>
        <w:t xml:space="preserve">tabletės iš </w:t>
      </w:r>
      <w:r w:rsidRPr="000A36EF">
        <w:rPr>
          <w:rFonts w:ascii="Times New Roman" w:eastAsia="Times New Roman" w:hAnsi="Times New Roman" w:cs="Times New Roman"/>
        </w:rPr>
        <w:t xml:space="preserve">dabartinės pakuotės ir pirmos baltos </w:t>
      </w:r>
      <w:r w:rsidR="00D01A86" w:rsidRPr="000A36EF">
        <w:rPr>
          <w:rFonts w:ascii="Times New Roman" w:eastAsia="Times New Roman" w:hAnsi="Times New Roman" w:cs="Times New Roman"/>
        </w:rPr>
        <w:t xml:space="preserve">tabletės iš </w:t>
      </w:r>
      <w:r w:rsidR="00B04888" w:rsidRPr="000A36EF">
        <w:rPr>
          <w:rFonts w:ascii="Times New Roman" w:eastAsia="Times New Roman" w:hAnsi="Times New Roman" w:cs="Times New Roman"/>
        </w:rPr>
        <w:t xml:space="preserve">sekančios </w:t>
      </w:r>
      <w:r w:rsidRPr="000A36EF">
        <w:rPr>
          <w:rFonts w:ascii="Times New Roman" w:eastAsia="Times New Roman" w:hAnsi="Times New Roman" w:cs="Times New Roman"/>
        </w:rPr>
        <w:t>pakuotės yra ne daugiau kaip keturios dienos</w:t>
      </w:r>
      <w:r w:rsidR="00913C5B" w:rsidRPr="000A36EF">
        <w:rPr>
          <w:rFonts w:ascii="Times New Roman" w:eastAsia="Times New Roman" w:hAnsi="Times New Roman" w:cs="Times New Roman"/>
        </w:rPr>
        <w:t>.</w:t>
      </w:r>
      <w:r w:rsidR="00B13030" w:rsidRPr="000A36EF">
        <w:rPr>
          <w:rFonts w:ascii="Times New Roman" w:eastAsia="Times New Roman" w:hAnsi="Times New Roman" w:cs="Times New Roman"/>
        </w:rPr>
        <w:t xml:space="preserve"> Praleistas placebo tabletes reikia išmesti, kad </w:t>
      </w:r>
      <w:r w:rsidR="00A133A8" w:rsidRPr="000A36EF">
        <w:rPr>
          <w:rFonts w:ascii="Times New Roman" w:eastAsia="Times New Roman" w:hAnsi="Times New Roman" w:cs="Times New Roman"/>
        </w:rPr>
        <w:t>būtų išvengta ilgesnio nei 4</w:t>
      </w:r>
      <w:r w:rsidR="00CF7ED4" w:rsidRPr="000A36EF">
        <w:rPr>
          <w:rFonts w:ascii="Times New Roman" w:eastAsia="Times New Roman" w:hAnsi="Times New Roman" w:cs="Times New Roman"/>
        </w:rPr>
        <w:t> </w:t>
      </w:r>
      <w:r w:rsidR="00A133A8" w:rsidRPr="000A36EF">
        <w:rPr>
          <w:rFonts w:ascii="Times New Roman" w:eastAsia="Times New Roman" w:hAnsi="Times New Roman" w:cs="Times New Roman"/>
        </w:rPr>
        <w:t>dienų laikotarpio be hormonų.</w:t>
      </w:r>
    </w:p>
    <w:p w14:paraId="662696AD" w14:textId="77777777" w:rsidR="00CE779D" w:rsidRDefault="00CE779D" w:rsidP="00CA7B7E">
      <w:pPr>
        <w:tabs>
          <w:tab w:val="left" w:pos="567"/>
        </w:tabs>
        <w:spacing w:after="0" w:line="240" w:lineRule="auto"/>
        <w:rPr>
          <w:rFonts w:ascii="Times New Roman" w:eastAsia="Times New Roman" w:hAnsi="Times New Roman" w:cs="Times New Roman"/>
          <w:lang w:eastAsia="x-none"/>
        </w:rPr>
      </w:pPr>
    </w:p>
    <w:p w14:paraId="61302E50" w14:textId="77777777" w:rsidR="00C70A79" w:rsidRPr="001A6670" w:rsidRDefault="00C70A79" w:rsidP="00C70A79">
      <w:pPr>
        <w:tabs>
          <w:tab w:val="left" w:pos="567"/>
        </w:tabs>
        <w:spacing w:after="0" w:line="240" w:lineRule="auto"/>
        <w:rPr>
          <w:rFonts w:ascii="Times New Roman" w:eastAsia="Times New Roman" w:hAnsi="Times New Roman" w:cs="Times New Roman"/>
          <w:b/>
          <w:bCs/>
          <w:lang w:eastAsia="x-none"/>
        </w:rPr>
      </w:pPr>
      <w:bookmarkStart w:id="7" w:name="_Hlk190696328"/>
      <w:r w:rsidRPr="001A6670">
        <w:rPr>
          <w:rFonts w:ascii="Times New Roman" w:eastAsia="Times New Roman" w:hAnsi="Times New Roman" w:cs="Times New Roman"/>
          <w:b/>
          <w:bCs/>
          <w:lang w:eastAsia="x-none"/>
        </w:rPr>
        <w:t xml:space="preserve">Vartojimo metodas praleidus tabletes </w:t>
      </w:r>
      <w:proofErr w:type="spellStart"/>
      <w:r w:rsidRPr="001A6670">
        <w:rPr>
          <w:rFonts w:ascii="Times New Roman" w:eastAsia="Times New Roman" w:hAnsi="Times New Roman" w:cs="Times New Roman"/>
          <w:b/>
          <w:bCs/>
          <w:lang w:eastAsia="x-none"/>
        </w:rPr>
        <w:t>hirsutizmo</w:t>
      </w:r>
      <w:proofErr w:type="spellEnd"/>
      <w:r w:rsidRPr="001A6670">
        <w:rPr>
          <w:rFonts w:ascii="Times New Roman" w:eastAsia="Times New Roman" w:hAnsi="Times New Roman" w:cs="Times New Roman"/>
          <w:b/>
          <w:bCs/>
          <w:lang w:eastAsia="x-none"/>
        </w:rPr>
        <w:t xml:space="preserve"> gydymui moterims, sergančioms </w:t>
      </w:r>
      <w:proofErr w:type="spellStart"/>
      <w:r w:rsidRPr="001A6670">
        <w:rPr>
          <w:rFonts w:ascii="Times New Roman" w:eastAsia="Times New Roman" w:hAnsi="Times New Roman" w:cs="Times New Roman"/>
          <w:b/>
          <w:bCs/>
          <w:lang w:eastAsia="x-none"/>
        </w:rPr>
        <w:t>policistinių</w:t>
      </w:r>
      <w:proofErr w:type="spellEnd"/>
      <w:r w:rsidRPr="001A6670">
        <w:rPr>
          <w:rFonts w:ascii="Times New Roman" w:eastAsia="Times New Roman" w:hAnsi="Times New Roman" w:cs="Times New Roman"/>
          <w:b/>
          <w:bCs/>
          <w:lang w:eastAsia="x-none"/>
        </w:rPr>
        <w:t xml:space="preserve"> kiaušidžių sindromu</w:t>
      </w:r>
    </w:p>
    <w:p w14:paraId="106D9F0A" w14:textId="77777777" w:rsidR="00C70A79" w:rsidRPr="0022208A" w:rsidRDefault="00C70A79" w:rsidP="00C70A79">
      <w:pPr>
        <w:tabs>
          <w:tab w:val="left" w:pos="567"/>
        </w:tabs>
        <w:spacing w:after="0" w:line="240" w:lineRule="auto"/>
        <w:rPr>
          <w:rFonts w:ascii="Times New Roman" w:eastAsia="Times New Roman" w:hAnsi="Times New Roman" w:cs="Times New Roman"/>
          <w:lang w:eastAsia="x-none"/>
        </w:rPr>
      </w:pPr>
    </w:p>
    <w:p w14:paraId="587AEC4B" w14:textId="77777777" w:rsidR="00C70A79" w:rsidRPr="0022208A" w:rsidRDefault="00C70A79" w:rsidP="00C70A79">
      <w:pPr>
        <w:tabs>
          <w:tab w:val="left" w:pos="567"/>
        </w:tabs>
        <w:spacing w:after="0" w:line="240" w:lineRule="auto"/>
        <w:rPr>
          <w:rFonts w:ascii="Times New Roman" w:eastAsia="Times New Roman" w:hAnsi="Times New Roman" w:cs="Times New Roman"/>
          <w:lang w:eastAsia="x-none"/>
        </w:rPr>
      </w:pPr>
      <w:r w:rsidRPr="0022208A">
        <w:rPr>
          <w:rFonts w:ascii="Times New Roman" w:eastAsia="Times New Roman" w:hAnsi="Times New Roman" w:cs="Times New Roman"/>
          <w:lang w:eastAsia="x-none"/>
        </w:rPr>
        <w:t xml:space="preserve">Praleidus dozę, </w:t>
      </w:r>
      <w:proofErr w:type="spellStart"/>
      <w:r w:rsidRPr="0022208A">
        <w:rPr>
          <w:rFonts w:ascii="Times New Roman" w:eastAsia="Times New Roman" w:hAnsi="Times New Roman" w:cs="Times New Roman"/>
          <w:lang w:eastAsia="x-none"/>
        </w:rPr>
        <w:t>hirsutizmo</w:t>
      </w:r>
      <w:proofErr w:type="spellEnd"/>
      <w:r w:rsidRPr="0022208A">
        <w:rPr>
          <w:rFonts w:ascii="Times New Roman" w:eastAsia="Times New Roman" w:hAnsi="Times New Roman" w:cs="Times New Roman"/>
          <w:lang w:eastAsia="x-none"/>
        </w:rPr>
        <w:t xml:space="preserve"> gydymo veiksmingumas gali sumažėti. Praleidus vieną ar daugiau tablečių, moteris turi išgerti tik vieną tabletę,</w:t>
      </w:r>
      <w:r>
        <w:rPr>
          <w:rFonts w:ascii="Times New Roman" w:eastAsia="Times New Roman" w:hAnsi="Times New Roman" w:cs="Times New Roman"/>
          <w:lang w:eastAsia="x-none"/>
        </w:rPr>
        <w:t xml:space="preserve"> iš karto tik prisiminusi,</w:t>
      </w:r>
      <w:r w:rsidRPr="0022208A">
        <w:rPr>
          <w:rFonts w:ascii="Times New Roman" w:eastAsia="Times New Roman" w:hAnsi="Times New Roman" w:cs="Times New Roman"/>
          <w:lang w:eastAsia="x-none"/>
        </w:rPr>
        <w:t xml:space="preserve"> o kitą dieną vartoti </w:t>
      </w:r>
      <w:r>
        <w:rPr>
          <w:rFonts w:ascii="Times New Roman" w:eastAsia="Times New Roman" w:hAnsi="Times New Roman" w:cs="Times New Roman"/>
          <w:lang w:eastAsia="x-none"/>
        </w:rPr>
        <w:t xml:space="preserve">tabletes </w:t>
      </w:r>
      <w:r w:rsidRPr="0022208A">
        <w:rPr>
          <w:rFonts w:ascii="Times New Roman" w:eastAsia="Times New Roman" w:hAnsi="Times New Roman" w:cs="Times New Roman"/>
          <w:lang w:eastAsia="x-none"/>
        </w:rPr>
        <w:t xml:space="preserve">įprastu </w:t>
      </w:r>
      <w:r>
        <w:rPr>
          <w:rFonts w:ascii="Times New Roman" w:eastAsia="Times New Roman" w:hAnsi="Times New Roman" w:cs="Times New Roman"/>
          <w:lang w:eastAsia="x-none"/>
        </w:rPr>
        <w:t>metu</w:t>
      </w:r>
      <w:r w:rsidRPr="0022208A">
        <w:rPr>
          <w:rFonts w:ascii="Times New Roman" w:eastAsia="Times New Roman" w:hAnsi="Times New Roman" w:cs="Times New Roman"/>
          <w:lang w:eastAsia="x-none"/>
        </w:rPr>
        <w:t>.</w:t>
      </w:r>
    </w:p>
    <w:p w14:paraId="7EC7D2C8" w14:textId="4A4C385E" w:rsidR="00C70A79" w:rsidRDefault="00C70A79" w:rsidP="00C70A79">
      <w:pPr>
        <w:tabs>
          <w:tab w:val="left" w:pos="567"/>
        </w:tabs>
        <w:spacing w:after="0" w:line="240" w:lineRule="auto"/>
        <w:rPr>
          <w:rFonts w:ascii="Times New Roman" w:eastAsia="Times New Roman" w:hAnsi="Times New Roman" w:cs="Times New Roman"/>
          <w:lang w:eastAsia="x-none"/>
        </w:rPr>
      </w:pPr>
      <w:r>
        <w:rPr>
          <w:rFonts w:ascii="Times New Roman" w:eastAsia="Times New Roman" w:hAnsi="Times New Roman" w:cs="Times New Roman"/>
          <w:lang w:eastAsia="x-none"/>
        </w:rPr>
        <w:t>Pamiršus išgerti</w:t>
      </w:r>
      <w:r w:rsidRPr="0022208A">
        <w:rPr>
          <w:rFonts w:ascii="Times New Roman" w:eastAsia="Times New Roman" w:hAnsi="Times New Roman" w:cs="Times New Roman"/>
          <w:lang w:eastAsia="x-none"/>
        </w:rPr>
        <w:t xml:space="preserve"> vieną ar daugiau žalių tablečių pasekmių</w:t>
      </w:r>
      <w:r>
        <w:rPr>
          <w:rFonts w:ascii="Times New Roman" w:eastAsia="Times New Roman" w:hAnsi="Times New Roman" w:cs="Times New Roman"/>
          <w:lang w:eastAsia="x-none"/>
        </w:rPr>
        <w:t xml:space="preserve"> nėra</w:t>
      </w:r>
      <w:r w:rsidRPr="0022208A">
        <w:rPr>
          <w:rFonts w:ascii="Times New Roman" w:eastAsia="Times New Roman" w:hAnsi="Times New Roman" w:cs="Times New Roman"/>
          <w:lang w:eastAsia="x-none"/>
        </w:rPr>
        <w:t>, jei</w:t>
      </w:r>
      <w:r>
        <w:rPr>
          <w:rFonts w:ascii="Times New Roman" w:eastAsia="Times New Roman" w:hAnsi="Times New Roman" w:cs="Times New Roman"/>
          <w:lang w:eastAsia="x-none"/>
        </w:rPr>
        <w:t>gu</w:t>
      </w:r>
      <w:r w:rsidRPr="0022208A">
        <w:rPr>
          <w:rFonts w:ascii="Times New Roman" w:eastAsia="Times New Roman" w:hAnsi="Times New Roman" w:cs="Times New Roman"/>
          <w:lang w:eastAsia="x-none"/>
        </w:rPr>
        <w:t xml:space="preserve"> </w:t>
      </w:r>
      <w:r>
        <w:rPr>
          <w:rFonts w:ascii="Times New Roman" w:eastAsia="Times New Roman" w:hAnsi="Times New Roman" w:cs="Times New Roman"/>
          <w:lang w:eastAsia="x-none"/>
        </w:rPr>
        <w:t xml:space="preserve">laikotarpis nuo </w:t>
      </w:r>
      <w:r w:rsidRPr="0022208A">
        <w:rPr>
          <w:rFonts w:ascii="Times New Roman" w:eastAsia="Times New Roman" w:hAnsi="Times New Roman" w:cs="Times New Roman"/>
          <w:lang w:eastAsia="x-none"/>
        </w:rPr>
        <w:t xml:space="preserve">paskutinės baltos </w:t>
      </w:r>
      <w:r>
        <w:rPr>
          <w:rFonts w:ascii="Times New Roman" w:eastAsia="Times New Roman" w:hAnsi="Times New Roman" w:cs="Times New Roman"/>
          <w:lang w:eastAsia="x-none"/>
        </w:rPr>
        <w:t xml:space="preserve">veikliosios </w:t>
      </w:r>
      <w:r w:rsidRPr="0022208A">
        <w:rPr>
          <w:rFonts w:ascii="Times New Roman" w:eastAsia="Times New Roman" w:hAnsi="Times New Roman" w:cs="Times New Roman"/>
          <w:lang w:eastAsia="x-none"/>
        </w:rPr>
        <w:t xml:space="preserve">tabletės </w:t>
      </w:r>
      <w:r>
        <w:rPr>
          <w:rFonts w:ascii="Times New Roman" w:eastAsia="Times New Roman" w:hAnsi="Times New Roman" w:cs="Times New Roman"/>
          <w:lang w:eastAsia="x-none"/>
        </w:rPr>
        <w:t xml:space="preserve">iš esamos pakuotės </w:t>
      </w:r>
      <w:r w:rsidRPr="0022208A">
        <w:rPr>
          <w:rFonts w:ascii="Times New Roman" w:eastAsia="Times New Roman" w:hAnsi="Times New Roman" w:cs="Times New Roman"/>
          <w:lang w:eastAsia="x-none"/>
        </w:rPr>
        <w:t>i</w:t>
      </w:r>
      <w:r>
        <w:rPr>
          <w:rFonts w:ascii="Times New Roman" w:eastAsia="Times New Roman" w:hAnsi="Times New Roman" w:cs="Times New Roman"/>
          <w:lang w:eastAsia="x-none"/>
        </w:rPr>
        <w:t>ki</w:t>
      </w:r>
      <w:r w:rsidRPr="0022208A">
        <w:rPr>
          <w:rFonts w:ascii="Times New Roman" w:eastAsia="Times New Roman" w:hAnsi="Times New Roman" w:cs="Times New Roman"/>
          <w:lang w:eastAsia="x-none"/>
        </w:rPr>
        <w:t xml:space="preserve"> pirmosios baltos tabletės </w:t>
      </w:r>
      <w:r>
        <w:rPr>
          <w:rFonts w:ascii="Times New Roman" w:eastAsia="Times New Roman" w:hAnsi="Times New Roman" w:cs="Times New Roman"/>
          <w:lang w:eastAsia="x-none"/>
        </w:rPr>
        <w:t xml:space="preserve">kitoje pakuotėje </w:t>
      </w:r>
      <w:r w:rsidRPr="0022208A">
        <w:rPr>
          <w:rFonts w:ascii="Times New Roman" w:eastAsia="Times New Roman" w:hAnsi="Times New Roman" w:cs="Times New Roman"/>
          <w:lang w:eastAsia="x-none"/>
        </w:rPr>
        <w:t xml:space="preserve">yra ne </w:t>
      </w:r>
      <w:r>
        <w:rPr>
          <w:rFonts w:ascii="Times New Roman" w:eastAsia="Times New Roman" w:hAnsi="Times New Roman" w:cs="Times New Roman"/>
          <w:lang w:eastAsia="x-none"/>
        </w:rPr>
        <w:t>ilgesnis</w:t>
      </w:r>
      <w:r w:rsidRPr="0022208A">
        <w:rPr>
          <w:rFonts w:ascii="Times New Roman" w:eastAsia="Times New Roman" w:hAnsi="Times New Roman" w:cs="Times New Roman"/>
          <w:lang w:eastAsia="x-none"/>
        </w:rPr>
        <w:t xml:space="preserve"> </w:t>
      </w:r>
      <w:r w:rsidRPr="0022208A">
        <w:rPr>
          <w:rFonts w:ascii="Times New Roman" w:eastAsia="Times New Roman" w:hAnsi="Times New Roman" w:cs="Times New Roman"/>
          <w:lang w:eastAsia="x-none"/>
        </w:rPr>
        <w:lastRenderedPageBreak/>
        <w:t>kaip keturios dienos.</w:t>
      </w:r>
      <w:r>
        <w:rPr>
          <w:rFonts w:ascii="Times New Roman" w:eastAsia="Times New Roman" w:hAnsi="Times New Roman" w:cs="Times New Roman"/>
          <w:lang w:eastAsia="x-none"/>
        </w:rPr>
        <w:t xml:space="preserve"> </w:t>
      </w:r>
      <w:r w:rsidRPr="009D2BD6">
        <w:rPr>
          <w:rFonts w:ascii="Times New Roman" w:eastAsia="Times New Roman" w:hAnsi="Times New Roman" w:cs="Times New Roman"/>
          <w:lang w:eastAsia="x-none"/>
        </w:rPr>
        <w:t xml:space="preserve">Jei taip pat </w:t>
      </w:r>
      <w:r w:rsidR="00C727FD">
        <w:rPr>
          <w:rFonts w:ascii="Times New Roman" w:eastAsia="Times New Roman" w:hAnsi="Times New Roman" w:cs="Times New Roman"/>
          <w:lang w:eastAsia="x-none"/>
        </w:rPr>
        <w:t>siekiama</w:t>
      </w:r>
      <w:r w:rsidRPr="009D2BD6">
        <w:rPr>
          <w:rFonts w:ascii="Times New Roman" w:eastAsia="Times New Roman" w:hAnsi="Times New Roman" w:cs="Times New Roman"/>
          <w:lang w:eastAsia="x-none"/>
        </w:rPr>
        <w:t xml:space="preserve"> hormoninės kontracepcijos, reikia laikytis skyriaus „</w:t>
      </w:r>
      <w:r w:rsidRPr="005326AE">
        <w:rPr>
          <w:rFonts w:ascii="Times New Roman" w:eastAsia="Times New Roman" w:hAnsi="Times New Roman" w:cs="Times New Roman"/>
          <w:lang w:eastAsia="x-none"/>
        </w:rPr>
        <w:t>Vartojimo metodas, praleidus tabletes hormoninei kontracepcijai</w:t>
      </w:r>
      <w:r w:rsidRPr="009D2BD6">
        <w:rPr>
          <w:rFonts w:ascii="Times New Roman" w:eastAsia="Times New Roman" w:hAnsi="Times New Roman" w:cs="Times New Roman"/>
          <w:lang w:eastAsia="x-none"/>
        </w:rPr>
        <w:t>“.</w:t>
      </w:r>
    </w:p>
    <w:bookmarkEnd w:id="7"/>
    <w:p w14:paraId="55C8BCCB" w14:textId="77777777" w:rsidR="00C70A79" w:rsidRPr="000A36EF" w:rsidRDefault="00C70A79" w:rsidP="00CA7B7E">
      <w:pPr>
        <w:tabs>
          <w:tab w:val="left" w:pos="567"/>
        </w:tabs>
        <w:spacing w:after="0" w:line="240" w:lineRule="auto"/>
        <w:rPr>
          <w:rFonts w:ascii="Times New Roman" w:eastAsia="Times New Roman" w:hAnsi="Times New Roman" w:cs="Times New Roman"/>
          <w:lang w:eastAsia="x-none"/>
        </w:rPr>
      </w:pPr>
    </w:p>
    <w:p w14:paraId="31B2ABC6" w14:textId="043980D2" w:rsidR="00CA7B7E" w:rsidRPr="000A36EF" w:rsidRDefault="00CA7B7E" w:rsidP="00CA7B7E">
      <w:pPr>
        <w:tabs>
          <w:tab w:val="left" w:pos="567"/>
        </w:tabs>
        <w:spacing w:after="0" w:line="240" w:lineRule="auto"/>
        <w:rPr>
          <w:rFonts w:ascii="Times New Roman" w:eastAsia="Times New Roman" w:hAnsi="Times New Roman" w:cs="Times New Roman"/>
          <w:b/>
          <w:lang w:eastAsia="x-none"/>
        </w:rPr>
      </w:pPr>
      <w:r w:rsidRPr="000A36EF">
        <w:rPr>
          <w:rFonts w:ascii="Times New Roman" w:eastAsia="Times New Roman" w:hAnsi="Times New Roman" w:cs="Times New Roman"/>
          <w:b/>
          <w:lang w:eastAsia="x-none"/>
        </w:rPr>
        <w:t>Patarimas atsiradus virškin</w:t>
      </w:r>
      <w:r w:rsidR="0061739B">
        <w:rPr>
          <w:rFonts w:ascii="Times New Roman" w:eastAsia="Times New Roman" w:hAnsi="Times New Roman" w:cs="Times New Roman"/>
          <w:b/>
          <w:lang w:eastAsia="x-none"/>
        </w:rPr>
        <w:t>imo</w:t>
      </w:r>
      <w:r w:rsidRPr="000A36EF">
        <w:rPr>
          <w:rFonts w:ascii="Times New Roman" w:eastAsia="Times New Roman" w:hAnsi="Times New Roman" w:cs="Times New Roman"/>
          <w:b/>
          <w:lang w:eastAsia="x-none"/>
        </w:rPr>
        <w:t xml:space="preserve"> trakto sutrikimams</w:t>
      </w:r>
    </w:p>
    <w:p w14:paraId="7650945D" w14:textId="77777777" w:rsidR="009765A8" w:rsidRPr="000A36EF" w:rsidRDefault="009765A8" w:rsidP="00CA7B7E">
      <w:pPr>
        <w:tabs>
          <w:tab w:val="left" w:pos="567"/>
        </w:tabs>
        <w:spacing w:after="0" w:line="240" w:lineRule="auto"/>
        <w:rPr>
          <w:rFonts w:ascii="Times New Roman" w:eastAsia="Times New Roman" w:hAnsi="Times New Roman" w:cs="Times New Roman"/>
          <w:b/>
          <w:lang w:eastAsia="x-none"/>
        </w:rPr>
      </w:pPr>
    </w:p>
    <w:p w14:paraId="6F2128B9" w14:textId="579CBB75" w:rsidR="00B17D2F" w:rsidRDefault="00CA7B7E" w:rsidP="00CA7B7E">
      <w:pPr>
        <w:tabs>
          <w:tab w:val="left" w:pos="567"/>
        </w:tabs>
        <w:spacing w:after="0" w:line="240" w:lineRule="auto"/>
        <w:rPr>
          <w:rFonts w:ascii="Times New Roman" w:eastAsia="Times New Roman" w:hAnsi="Times New Roman" w:cs="Times New Roman"/>
          <w:lang w:eastAsia="x-none"/>
        </w:rPr>
      </w:pPr>
      <w:r w:rsidRPr="000A36EF">
        <w:rPr>
          <w:rFonts w:ascii="Times New Roman" w:eastAsia="Times New Roman" w:hAnsi="Times New Roman" w:cs="Times New Roman"/>
          <w:lang w:eastAsia="x-none"/>
        </w:rPr>
        <w:t>Sunkių virškin</w:t>
      </w:r>
      <w:r w:rsidR="0061739B">
        <w:rPr>
          <w:rFonts w:ascii="Times New Roman" w:eastAsia="Times New Roman" w:hAnsi="Times New Roman" w:cs="Times New Roman"/>
          <w:lang w:eastAsia="x-none"/>
        </w:rPr>
        <w:t>imo</w:t>
      </w:r>
      <w:r w:rsidRPr="000A36EF">
        <w:rPr>
          <w:rFonts w:ascii="Times New Roman" w:eastAsia="Times New Roman" w:hAnsi="Times New Roman" w:cs="Times New Roman"/>
          <w:lang w:eastAsia="x-none"/>
        </w:rPr>
        <w:t xml:space="preserve"> trakto sutrikimų atvejais (pvz., vemiant ar </w:t>
      </w:r>
      <w:r w:rsidR="003863B4" w:rsidRPr="000A36EF">
        <w:rPr>
          <w:rFonts w:ascii="Times New Roman" w:eastAsia="Times New Roman" w:hAnsi="Times New Roman" w:cs="Times New Roman"/>
          <w:lang w:eastAsia="x-none"/>
        </w:rPr>
        <w:t xml:space="preserve">gausiai </w:t>
      </w:r>
      <w:r w:rsidRPr="000A36EF">
        <w:rPr>
          <w:rFonts w:ascii="Times New Roman" w:eastAsia="Times New Roman" w:hAnsi="Times New Roman" w:cs="Times New Roman"/>
          <w:lang w:eastAsia="x-none"/>
        </w:rPr>
        <w:t>viduriuojant), vaistinis preparatas gali nevisiškai absorbuotis</w:t>
      </w:r>
      <w:r w:rsidR="00B17D2F">
        <w:rPr>
          <w:rFonts w:ascii="Times New Roman" w:eastAsia="Times New Roman" w:hAnsi="Times New Roman" w:cs="Times New Roman"/>
          <w:lang w:eastAsia="x-none"/>
        </w:rPr>
        <w:t xml:space="preserve">. </w:t>
      </w:r>
      <w:bookmarkStart w:id="8" w:name="_Hlk190696362"/>
      <w:r w:rsidR="00B17D2F">
        <w:rPr>
          <w:rFonts w:ascii="Times New Roman" w:eastAsia="Times New Roman" w:hAnsi="Times New Roman" w:cs="Times New Roman"/>
          <w:lang w:eastAsia="x-none"/>
        </w:rPr>
        <w:t xml:space="preserve">Jeigu </w:t>
      </w:r>
      <w:proofErr w:type="spellStart"/>
      <w:r w:rsidR="00B17D2F">
        <w:rPr>
          <w:rFonts w:ascii="Times New Roman" w:eastAsia="Times New Roman" w:hAnsi="Times New Roman" w:cs="Times New Roman"/>
          <w:lang w:eastAsia="x-none"/>
        </w:rPr>
        <w:t>Kelzy</w:t>
      </w:r>
      <w:proofErr w:type="spellEnd"/>
      <w:r w:rsidR="00B17D2F">
        <w:rPr>
          <w:rFonts w:ascii="Times New Roman" w:eastAsia="Times New Roman" w:hAnsi="Times New Roman" w:cs="Times New Roman"/>
          <w:lang w:eastAsia="x-none"/>
        </w:rPr>
        <w:t xml:space="preserve"> vartojamas hormoninei kontracepcijai</w:t>
      </w:r>
      <w:bookmarkEnd w:id="8"/>
      <w:r w:rsidR="00B17D2F">
        <w:rPr>
          <w:rFonts w:ascii="Times New Roman" w:eastAsia="Times New Roman" w:hAnsi="Times New Roman" w:cs="Times New Roman"/>
          <w:lang w:eastAsia="x-none"/>
        </w:rPr>
        <w:t>,</w:t>
      </w:r>
      <w:r w:rsidRPr="000A36EF">
        <w:rPr>
          <w:rFonts w:ascii="Times New Roman" w:eastAsia="Times New Roman" w:hAnsi="Times New Roman" w:cs="Times New Roman"/>
          <w:lang w:eastAsia="x-none"/>
        </w:rPr>
        <w:t xml:space="preserve"> reikia imtis papildomų kontracepcijos priemonių. </w:t>
      </w:r>
    </w:p>
    <w:p w14:paraId="5263F9C5" w14:textId="77777777" w:rsidR="00B17D2F" w:rsidRDefault="00B17D2F" w:rsidP="00CA7B7E">
      <w:pPr>
        <w:tabs>
          <w:tab w:val="left" w:pos="567"/>
        </w:tabs>
        <w:spacing w:after="0" w:line="240" w:lineRule="auto"/>
        <w:rPr>
          <w:rFonts w:ascii="Times New Roman" w:eastAsia="Times New Roman" w:hAnsi="Times New Roman" w:cs="Times New Roman"/>
          <w:lang w:eastAsia="x-none"/>
        </w:rPr>
      </w:pPr>
    </w:p>
    <w:p w14:paraId="4B15D46C" w14:textId="78561D0E" w:rsidR="00CA7B7E" w:rsidRPr="000A36EF" w:rsidRDefault="00CA7B7E" w:rsidP="00CA7B7E">
      <w:pPr>
        <w:tabs>
          <w:tab w:val="left" w:pos="567"/>
        </w:tabs>
        <w:spacing w:after="0" w:line="240" w:lineRule="auto"/>
        <w:rPr>
          <w:rFonts w:ascii="Times New Roman" w:eastAsia="Times New Roman" w:hAnsi="Times New Roman" w:cs="Times New Roman"/>
          <w:lang w:eastAsia="x-none"/>
        </w:rPr>
      </w:pPr>
      <w:r w:rsidRPr="000A36EF">
        <w:rPr>
          <w:rFonts w:ascii="Times New Roman" w:eastAsia="Times New Roman" w:hAnsi="Times New Roman" w:cs="Times New Roman"/>
          <w:lang w:eastAsia="x-none"/>
        </w:rPr>
        <w:t>Jei po</w:t>
      </w:r>
      <w:r w:rsidR="000B400E" w:rsidRPr="000A36EF">
        <w:rPr>
          <w:rFonts w:ascii="Times New Roman" w:eastAsia="Times New Roman" w:hAnsi="Times New Roman" w:cs="Times New Roman"/>
          <w:lang w:eastAsia="x-none"/>
        </w:rPr>
        <w:t xml:space="preserve"> baltos veiksliosios</w:t>
      </w:r>
      <w:r w:rsidRPr="000A36EF">
        <w:rPr>
          <w:rFonts w:ascii="Times New Roman" w:eastAsia="Times New Roman" w:hAnsi="Times New Roman" w:cs="Times New Roman"/>
          <w:lang w:eastAsia="x-none"/>
        </w:rPr>
        <w:t xml:space="preserve"> tabletės vartojimo </w:t>
      </w:r>
      <w:bookmarkStart w:id="9" w:name="_Hlk190696402"/>
      <w:r w:rsidR="00AF0065">
        <w:rPr>
          <w:rFonts w:ascii="Times New Roman" w:eastAsia="Times New Roman" w:hAnsi="Times New Roman" w:cs="Times New Roman"/>
          <w:lang w:eastAsia="x-none"/>
        </w:rPr>
        <w:t>visoms indikacijoms</w:t>
      </w:r>
      <w:bookmarkEnd w:id="9"/>
      <w:r w:rsidR="00AF0065" w:rsidRPr="000A36EF">
        <w:rPr>
          <w:rFonts w:ascii="Times New Roman" w:eastAsia="Times New Roman" w:hAnsi="Times New Roman" w:cs="Times New Roman"/>
          <w:lang w:eastAsia="x-none"/>
        </w:rPr>
        <w:t xml:space="preserve"> </w:t>
      </w:r>
      <w:r w:rsidRPr="000A36EF">
        <w:rPr>
          <w:rFonts w:ascii="Times New Roman" w:eastAsia="Times New Roman" w:hAnsi="Times New Roman" w:cs="Times New Roman"/>
          <w:lang w:eastAsia="x-none"/>
        </w:rPr>
        <w:t>per 3</w:t>
      </w:r>
      <w:r w:rsidR="00A133A8" w:rsidRPr="000A36EF">
        <w:rPr>
          <w:rFonts w:ascii="Times New Roman" w:eastAsia="Times New Roman" w:hAnsi="Times New Roman" w:cs="Times New Roman"/>
          <w:lang w:eastAsia="x-none"/>
        </w:rPr>
        <w:noBreakHyphen/>
      </w:r>
      <w:r w:rsidRPr="000A36EF">
        <w:rPr>
          <w:rFonts w:ascii="Times New Roman" w:eastAsia="Times New Roman" w:hAnsi="Times New Roman" w:cs="Times New Roman"/>
          <w:lang w:eastAsia="x-none"/>
        </w:rPr>
        <w:t xml:space="preserve">4 valandas pradedama vemti, </w:t>
      </w:r>
      <w:r w:rsidR="00863DED" w:rsidRPr="000A36EF">
        <w:rPr>
          <w:rFonts w:ascii="Times New Roman" w:eastAsia="Times New Roman" w:hAnsi="Times New Roman" w:cs="Times New Roman"/>
          <w:lang w:eastAsia="x-none"/>
        </w:rPr>
        <w:t xml:space="preserve">reikia </w:t>
      </w:r>
      <w:r w:rsidRPr="000A36EF">
        <w:rPr>
          <w:rFonts w:ascii="Times New Roman" w:eastAsia="Times New Roman" w:hAnsi="Times New Roman" w:cs="Times New Roman"/>
          <w:lang w:eastAsia="x-none"/>
        </w:rPr>
        <w:t>kuo greičiau suvartoti naują</w:t>
      </w:r>
      <w:r w:rsidR="00863BEF" w:rsidRPr="000A36EF">
        <w:rPr>
          <w:rFonts w:ascii="Times New Roman" w:eastAsia="Times New Roman" w:hAnsi="Times New Roman" w:cs="Times New Roman"/>
          <w:lang w:eastAsia="x-none"/>
        </w:rPr>
        <w:t xml:space="preserve"> (pakaitinę)</w:t>
      </w:r>
      <w:r w:rsidRPr="000A36EF">
        <w:rPr>
          <w:rFonts w:ascii="Times New Roman" w:eastAsia="Times New Roman" w:hAnsi="Times New Roman" w:cs="Times New Roman"/>
          <w:lang w:eastAsia="x-none"/>
        </w:rPr>
        <w:t xml:space="preserve"> tabletę. Jeigu įmanoma, naująją </w:t>
      </w:r>
      <w:r w:rsidR="00863BEF" w:rsidRPr="000A36EF">
        <w:rPr>
          <w:rFonts w:ascii="Times New Roman" w:eastAsia="Times New Roman" w:hAnsi="Times New Roman" w:cs="Times New Roman"/>
          <w:lang w:eastAsia="x-none"/>
        </w:rPr>
        <w:t xml:space="preserve">baltą veikliąją </w:t>
      </w:r>
      <w:r w:rsidRPr="000A36EF">
        <w:rPr>
          <w:rFonts w:ascii="Times New Roman" w:eastAsia="Times New Roman" w:hAnsi="Times New Roman" w:cs="Times New Roman"/>
          <w:lang w:eastAsia="x-none"/>
        </w:rPr>
        <w:t xml:space="preserve">tabletę reikia suvartoti per </w:t>
      </w:r>
      <w:r w:rsidR="00C80AB9" w:rsidRPr="000A36EF">
        <w:rPr>
          <w:rFonts w:ascii="Times New Roman" w:eastAsia="Times New Roman" w:hAnsi="Times New Roman" w:cs="Times New Roman"/>
          <w:lang w:eastAsia="x-none"/>
        </w:rPr>
        <w:t xml:space="preserve">24 valandas nuo </w:t>
      </w:r>
      <w:r w:rsidRPr="000A36EF">
        <w:rPr>
          <w:rFonts w:ascii="Times New Roman" w:eastAsia="Times New Roman" w:hAnsi="Times New Roman" w:cs="Times New Roman"/>
          <w:lang w:eastAsia="x-none"/>
        </w:rPr>
        <w:t>įprastinio tablečių vartojimo laikotarpio.</w:t>
      </w:r>
    </w:p>
    <w:p w14:paraId="1F82FE51" w14:textId="4965776D" w:rsidR="00CA7B7E" w:rsidRPr="000A36EF" w:rsidRDefault="00CA7B7E" w:rsidP="00CA7B7E">
      <w:pPr>
        <w:tabs>
          <w:tab w:val="left" w:pos="567"/>
        </w:tabs>
        <w:spacing w:after="0" w:line="240" w:lineRule="auto"/>
        <w:rPr>
          <w:rFonts w:ascii="Times New Roman" w:eastAsia="Times New Roman" w:hAnsi="Times New Roman" w:cs="Times New Roman"/>
          <w:lang w:eastAsia="x-none"/>
        </w:rPr>
      </w:pPr>
      <w:r w:rsidRPr="000A36EF">
        <w:rPr>
          <w:rFonts w:ascii="Times New Roman" w:eastAsia="Times New Roman" w:hAnsi="Times New Roman" w:cs="Times New Roman"/>
          <w:lang w:eastAsia="x-none"/>
        </w:rPr>
        <w:t>Jei praėjo daugiau kaip 2</w:t>
      </w:r>
      <w:r w:rsidR="00DE19CB" w:rsidRPr="000A36EF">
        <w:rPr>
          <w:rFonts w:ascii="Times New Roman" w:eastAsia="Times New Roman" w:hAnsi="Times New Roman" w:cs="Times New Roman"/>
          <w:lang w:eastAsia="x-none"/>
        </w:rPr>
        <w:t>4</w:t>
      </w:r>
      <w:r w:rsidRPr="000A36EF">
        <w:rPr>
          <w:rFonts w:ascii="Times New Roman" w:eastAsia="Times New Roman" w:hAnsi="Times New Roman" w:cs="Times New Roman"/>
          <w:lang w:eastAsia="x-none"/>
        </w:rPr>
        <w:t> valand</w:t>
      </w:r>
      <w:r w:rsidR="00C80AB9" w:rsidRPr="000A36EF">
        <w:rPr>
          <w:rFonts w:ascii="Times New Roman" w:eastAsia="Times New Roman" w:hAnsi="Times New Roman" w:cs="Times New Roman"/>
          <w:lang w:eastAsia="x-none"/>
        </w:rPr>
        <w:t>os</w:t>
      </w:r>
      <w:r w:rsidRPr="000A36EF">
        <w:rPr>
          <w:rFonts w:ascii="Times New Roman" w:eastAsia="Times New Roman" w:hAnsi="Times New Roman" w:cs="Times New Roman"/>
          <w:lang w:eastAsia="x-none"/>
        </w:rPr>
        <w:t>, patariama elgtis taip, kaip praleidus tabletę, kaip nurodyta 4.2</w:t>
      </w:r>
      <w:r w:rsidR="00DE19CB" w:rsidRPr="000A36EF">
        <w:rPr>
          <w:rFonts w:ascii="Times New Roman" w:eastAsia="Times New Roman" w:hAnsi="Times New Roman" w:cs="Times New Roman"/>
          <w:lang w:eastAsia="x-none"/>
        </w:rPr>
        <w:t> </w:t>
      </w:r>
      <w:r w:rsidRPr="000A36EF">
        <w:rPr>
          <w:rFonts w:ascii="Times New Roman" w:eastAsia="Times New Roman" w:hAnsi="Times New Roman" w:cs="Times New Roman"/>
          <w:lang w:eastAsia="x-none"/>
        </w:rPr>
        <w:t>skyriuje „Vartojimo metodas, praleidus tablet</w:t>
      </w:r>
      <w:r w:rsidR="00A07CAB" w:rsidRPr="000A36EF">
        <w:rPr>
          <w:rFonts w:ascii="Times New Roman" w:eastAsia="Times New Roman" w:hAnsi="Times New Roman" w:cs="Times New Roman"/>
          <w:lang w:eastAsia="x-none"/>
        </w:rPr>
        <w:t>es</w:t>
      </w:r>
      <w:r w:rsidRPr="000A36EF">
        <w:rPr>
          <w:rFonts w:ascii="Times New Roman" w:eastAsia="Times New Roman" w:hAnsi="Times New Roman" w:cs="Times New Roman"/>
          <w:lang w:eastAsia="x-none"/>
        </w:rPr>
        <w:t>“</w:t>
      </w:r>
      <w:r w:rsidR="0085336F">
        <w:rPr>
          <w:rFonts w:ascii="Times New Roman" w:eastAsia="Times New Roman" w:hAnsi="Times New Roman" w:cs="Times New Roman"/>
          <w:lang w:eastAsia="x-none"/>
        </w:rPr>
        <w:t xml:space="preserve"> </w:t>
      </w:r>
      <w:bookmarkStart w:id="10" w:name="_Hlk190696426"/>
      <w:r w:rsidR="0085336F">
        <w:rPr>
          <w:rFonts w:ascii="Times New Roman" w:eastAsia="Times New Roman" w:hAnsi="Times New Roman" w:cs="Times New Roman"/>
          <w:lang w:eastAsia="x-none"/>
        </w:rPr>
        <w:t>kiekvienai indikacijai atskirai</w:t>
      </w:r>
      <w:bookmarkEnd w:id="10"/>
      <w:r w:rsidRPr="000A36EF">
        <w:rPr>
          <w:rFonts w:ascii="Times New Roman" w:eastAsia="Times New Roman" w:hAnsi="Times New Roman" w:cs="Times New Roman"/>
          <w:lang w:eastAsia="x-none"/>
        </w:rPr>
        <w:t>. Jei moteris nenori keisti įprastinės vaistinio preparato vartojimo schemos, papildomą (-</w:t>
      </w:r>
      <w:proofErr w:type="spellStart"/>
      <w:r w:rsidRPr="000A36EF">
        <w:rPr>
          <w:rFonts w:ascii="Times New Roman" w:eastAsia="Times New Roman" w:hAnsi="Times New Roman" w:cs="Times New Roman"/>
          <w:lang w:eastAsia="x-none"/>
        </w:rPr>
        <w:t>as</w:t>
      </w:r>
      <w:proofErr w:type="spellEnd"/>
      <w:r w:rsidRPr="000A36EF">
        <w:rPr>
          <w:rFonts w:ascii="Times New Roman" w:eastAsia="Times New Roman" w:hAnsi="Times New Roman" w:cs="Times New Roman"/>
          <w:lang w:eastAsia="x-none"/>
        </w:rPr>
        <w:t xml:space="preserve">) </w:t>
      </w:r>
      <w:r w:rsidR="00524D47">
        <w:rPr>
          <w:rFonts w:ascii="Times New Roman" w:eastAsia="Times New Roman" w:hAnsi="Times New Roman" w:cs="Times New Roman"/>
          <w:lang w:eastAsia="x-none"/>
        </w:rPr>
        <w:t>baltą (-</w:t>
      </w:r>
      <w:proofErr w:type="spellStart"/>
      <w:r w:rsidR="00524D47">
        <w:rPr>
          <w:rFonts w:ascii="Times New Roman" w:eastAsia="Times New Roman" w:hAnsi="Times New Roman" w:cs="Times New Roman"/>
          <w:lang w:eastAsia="x-none"/>
        </w:rPr>
        <w:t>as</w:t>
      </w:r>
      <w:proofErr w:type="spellEnd"/>
      <w:r w:rsidR="00524D47">
        <w:rPr>
          <w:rFonts w:ascii="Times New Roman" w:eastAsia="Times New Roman" w:hAnsi="Times New Roman" w:cs="Times New Roman"/>
          <w:lang w:eastAsia="x-none"/>
        </w:rPr>
        <w:t>) veikliąją (-</w:t>
      </w:r>
      <w:proofErr w:type="spellStart"/>
      <w:r w:rsidR="00524D47">
        <w:rPr>
          <w:rFonts w:ascii="Times New Roman" w:eastAsia="Times New Roman" w:hAnsi="Times New Roman" w:cs="Times New Roman"/>
          <w:lang w:eastAsia="x-none"/>
        </w:rPr>
        <w:t>iąsias</w:t>
      </w:r>
      <w:proofErr w:type="spellEnd"/>
      <w:r w:rsidR="00524D47">
        <w:rPr>
          <w:rFonts w:ascii="Times New Roman" w:eastAsia="Times New Roman" w:hAnsi="Times New Roman" w:cs="Times New Roman"/>
          <w:lang w:eastAsia="x-none"/>
        </w:rPr>
        <w:t xml:space="preserve">) </w:t>
      </w:r>
      <w:r w:rsidRPr="000A36EF">
        <w:rPr>
          <w:rFonts w:ascii="Times New Roman" w:eastAsia="Times New Roman" w:hAnsi="Times New Roman" w:cs="Times New Roman"/>
          <w:lang w:eastAsia="x-none"/>
        </w:rPr>
        <w:t>tabletę (-</w:t>
      </w:r>
      <w:proofErr w:type="spellStart"/>
      <w:r w:rsidRPr="000A36EF">
        <w:rPr>
          <w:rFonts w:ascii="Times New Roman" w:eastAsia="Times New Roman" w:hAnsi="Times New Roman" w:cs="Times New Roman"/>
          <w:lang w:eastAsia="x-none"/>
        </w:rPr>
        <w:t>es</w:t>
      </w:r>
      <w:proofErr w:type="spellEnd"/>
      <w:r w:rsidRPr="000A36EF">
        <w:rPr>
          <w:rFonts w:ascii="Times New Roman" w:eastAsia="Times New Roman" w:hAnsi="Times New Roman" w:cs="Times New Roman"/>
          <w:lang w:eastAsia="x-none"/>
        </w:rPr>
        <w:t>) ji turi imti iš kitos pakuotės.</w:t>
      </w:r>
    </w:p>
    <w:p w14:paraId="7F631D0C" w14:textId="77777777" w:rsidR="00CA7B7E" w:rsidRPr="000A36EF" w:rsidRDefault="00CA7B7E" w:rsidP="00CA7B7E">
      <w:pPr>
        <w:tabs>
          <w:tab w:val="left" w:pos="567"/>
        </w:tabs>
        <w:spacing w:after="0" w:line="240" w:lineRule="auto"/>
        <w:rPr>
          <w:rFonts w:ascii="Times New Roman" w:eastAsia="Times New Roman" w:hAnsi="Times New Roman" w:cs="Times New Roman"/>
          <w:lang w:eastAsia="x-none"/>
        </w:rPr>
      </w:pPr>
    </w:p>
    <w:p w14:paraId="185E5B55" w14:textId="10297524" w:rsidR="00CA7B7E" w:rsidRPr="000A36EF" w:rsidRDefault="00CA7B7E" w:rsidP="003D68F1">
      <w:pPr>
        <w:keepNext/>
        <w:spacing w:after="0" w:line="240" w:lineRule="auto"/>
        <w:rPr>
          <w:rFonts w:ascii="Times New Roman" w:eastAsia="Times New Roman" w:hAnsi="Times New Roman" w:cs="Times New Roman"/>
          <w:b/>
          <w:lang w:eastAsia="es-ES"/>
        </w:rPr>
      </w:pPr>
      <w:r w:rsidRPr="000A36EF">
        <w:rPr>
          <w:rFonts w:ascii="Times New Roman" w:eastAsia="Times New Roman" w:hAnsi="Times New Roman" w:cs="Times New Roman"/>
          <w:b/>
          <w:lang w:eastAsia="es-ES"/>
        </w:rPr>
        <w:t>Kaip atitolinti kraujavimą</w:t>
      </w:r>
    </w:p>
    <w:p w14:paraId="3F4EC17E" w14:textId="77777777" w:rsidR="009765A8" w:rsidRPr="000A36EF" w:rsidRDefault="009765A8" w:rsidP="003D68F1">
      <w:pPr>
        <w:keepNext/>
        <w:spacing w:after="0" w:line="240" w:lineRule="auto"/>
        <w:rPr>
          <w:rFonts w:ascii="Times New Roman" w:eastAsia="Times New Roman" w:hAnsi="Times New Roman" w:cs="Times New Roman"/>
          <w:b/>
          <w:lang w:eastAsia="es-ES"/>
        </w:rPr>
      </w:pPr>
    </w:p>
    <w:p w14:paraId="76E29D06" w14:textId="65BA65EB" w:rsidR="00CA7B7E" w:rsidRPr="000A36EF" w:rsidRDefault="00CA7B7E" w:rsidP="003D68F1">
      <w:pPr>
        <w:keepNext/>
        <w:tabs>
          <w:tab w:val="left" w:pos="567"/>
        </w:tabs>
        <w:spacing w:after="0" w:line="240" w:lineRule="auto"/>
        <w:rPr>
          <w:rFonts w:ascii="Times New Roman" w:eastAsia="Times New Roman" w:hAnsi="Times New Roman" w:cs="Times New Roman"/>
          <w:highlight w:val="lightGray"/>
          <w:lang w:eastAsia="x-none"/>
        </w:rPr>
      </w:pPr>
      <w:r w:rsidRPr="000A36EF">
        <w:rPr>
          <w:rFonts w:ascii="Times New Roman" w:eastAsia="Times New Roman" w:hAnsi="Times New Roman" w:cs="Times New Roman"/>
          <w:lang w:eastAsia="x-none"/>
        </w:rPr>
        <w:t xml:space="preserve">Kad būtų atitolintos menstruacijos, </w:t>
      </w:r>
      <w:r w:rsidR="00AB74BC" w:rsidRPr="000A36EF">
        <w:rPr>
          <w:rFonts w:ascii="Times New Roman" w:eastAsia="Times New Roman" w:hAnsi="Times New Roman" w:cs="Times New Roman"/>
          <w:lang w:eastAsia="x-none"/>
        </w:rPr>
        <w:t>moteris tur</w:t>
      </w:r>
      <w:r w:rsidR="00B21344">
        <w:rPr>
          <w:rFonts w:ascii="Times New Roman" w:eastAsia="Times New Roman" w:hAnsi="Times New Roman" w:cs="Times New Roman"/>
          <w:lang w:eastAsia="x-none"/>
        </w:rPr>
        <w:t>i</w:t>
      </w:r>
      <w:r w:rsidRPr="000A36EF">
        <w:rPr>
          <w:rFonts w:ascii="Times New Roman" w:eastAsia="Times New Roman" w:hAnsi="Times New Roman" w:cs="Times New Roman"/>
          <w:lang w:eastAsia="x-none"/>
        </w:rPr>
        <w:t xml:space="preserve"> tęsti </w:t>
      </w:r>
      <w:proofErr w:type="spellStart"/>
      <w:r w:rsidR="00CA0539" w:rsidRPr="000A36EF">
        <w:rPr>
          <w:rFonts w:ascii="Times New Roman" w:eastAsia="Times New Roman" w:hAnsi="Times New Roman" w:cs="Times New Roman"/>
          <w:lang w:eastAsia="x-none"/>
        </w:rPr>
        <w:t>Kelzy</w:t>
      </w:r>
      <w:proofErr w:type="spellEnd"/>
      <w:r w:rsidR="00CA0539" w:rsidRPr="000A36EF">
        <w:rPr>
          <w:rFonts w:ascii="Times New Roman" w:eastAsia="Times New Roman" w:hAnsi="Times New Roman" w:cs="Times New Roman"/>
          <w:lang w:eastAsia="x-none"/>
        </w:rPr>
        <w:t xml:space="preserve"> </w:t>
      </w:r>
      <w:r w:rsidRPr="000A36EF">
        <w:rPr>
          <w:rFonts w:ascii="Times New Roman" w:eastAsia="Times New Roman" w:hAnsi="Times New Roman" w:cs="Times New Roman"/>
          <w:lang w:eastAsia="x-none"/>
        </w:rPr>
        <w:t xml:space="preserve">vartojimą iš </w:t>
      </w:r>
      <w:r w:rsidR="00C769F4" w:rsidRPr="000A36EF">
        <w:rPr>
          <w:rFonts w:ascii="Times New Roman" w:eastAsia="Times New Roman" w:hAnsi="Times New Roman" w:cs="Times New Roman"/>
          <w:lang w:eastAsia="x-none"/>
        </w:rPr>
        <w:t>sekančios lizdinės plokštelės</w:t>
      </w:r>
      <w:r w:rsidR="00957F8E" w:rsidRPr="000A36EF">
        <w:rPr>
          <w:rFonts w:ascii="Times New Roman" w:eastAsia="Times New Roman" w:hAnsi="Times New Roman" w:cs="Times New Roman"/>
          <w:lang w:eastAsia="x-none"/>
        </w:rPr>
        <w:t xml:space="preserve"> pakuotės</w:t>
      </w:r>
      <w:r w:rsidRPr="000A36EF">
        <w:rPr>
          <w:rFonts w:ascii="Times New Roman" w:eastAsia="Times New Roman" w:hAnsi="Times New Roman" w:cs="Times New Roman"/>
          <w:lang w:eastAsia="x-none"/>
        </w:rPr>
        <w:t xml:space="preserve">, </w:t>
      </w:r>
      <w:r w:rsidR="00282143" w:rsidRPr="000A36EF">
        <w:rPr>
          <w:rFonts w:ascii="Times New Roman" w:eastAsia="Times New Roman" w:hAnsi="Times New Roman" w:cs="Times New Roman"/>
          <w:lang w:eastAsia="x-none"/>
        </w:rPr>
        <w:t xml:space="preserve">nevartodama </w:t>
      </w:r>
      <w:r w:rsidR="000160AB" w:rsidRPr="000A36EF">
        <w:rPr>
          <w:rFonts w:ascii="Times New Roman" w:eastAsia="Times New Roman" w:hAnsi="Times New Roman" w:cs="Times New Roman"/>
          <w:lang w:eastAsia="x-none"/>
        </w:rPr>
        <w:t>žalių placebo tablečių iš dabartinės pakuotės</w:t>
      </w:r>
      <w:r w:rsidRPr="000A36EF">
        <w:rPr>
          <w:rFonts w:ascii="Times New Roman" w:eastAsia="Times New Roman" w:hAnsi="Times New Roman" w:cs="Times New Roman"/>
          <w:lang w:eastAsia="x-none"/>
        </w:rPr>
        <w:t xml:space="preserve">. </w:t>
      </w:r>
      <w:r w:rsidR="000A0547" w:rsidRPr="000A36EF">
        <w:rPr>
          <w:rFonts w:ascii="Times New Roman" w:eastAsia="Times New Roman" w:hAnsi="Times New Roman" w:cs="Times New Roman"/>
          <w:lang w:eastAsia="x-none"/>
        </w:rPr>
        <w:t>Vartojimą</w:t>
      </w:r>
      <w:r w:rsidRPr="000A36EF">
        <w:rPr>
          <w:rFonts w:ascii="Times New Roman" w:eastAsia="Times New Roman" w:hAnsi="Times New Roman" w:cs="Times New Roman"/>
          <w:lang w:eastAsia="x-none"/>
        </w:rPr>
        <w:t xml:space="preserve"> galima ilginti tiek, kiek norima, kol baigsis antrosios pakuotės tabletės. </w:t>
      </w:r>
      <w:r w:rsidR="00F2755D" w:rsidRPr="000A36EF">
        <w:rPr>
          <w:rFonts w:ascii="Times New Roman" w:eastAsia="Times New Roman" w:hAnsi="Times New Roman" w:cs="Times New Roman"/>
          <w:lang w:eastAsia="x-none"/>
        </w:rPr>
        <w:t xml:space="preserve">Išgėrus antrąją pakuotę, </w:t>
      </w:r>
      <w:r w:rsidRPr="000A36EF">
        <w:rPr>
          <w:rFonts w:ascii="Times New Roman" w:eastAsia="Times New Roman" w:hAnsi="Times New Roman" w:cs="Times New Roman"/>
          <w:lang w:eastAsia="x-none"/>
        </w:rPr>
        <w:t xml:space="preserve">moteriai gali atsirasti </w:t>
      </w:r>
      <w:r w:rsidR="0028284F" w:rsidRPr="000A36EF">
        <w:rPr>
          <w:rFonts w:ascii="Times New Roman" w:eastAsia="Times New Roman" w:hAnsi="Times New Roman" w:cs="Times New Roman"/>
        </w:rPr>
        <w:t xml:space="preserve">nereguliarus </w:t>
      </w:r>
      <w:r w:rsidRPr="000A36EF">
        <w:rPr>
          <w:rFonts w:ascii="Times New Roman" w:eastAsia="Times New Roman" w:hAnsi="Times New Roman" w:cs="Times New Roman"/>
          <w:lang w:eastAsia="x-none"/>
        </w:rPr>
        <w:t xml:space="preserve">kraujavimas </w:t>
      </w:r>
      <w:r w:rsidR="0028284F" w:rsidRPr="000A36EF">
        <w:rPr>
          <w:rFonts w:ascii="Times New Roman" w:eastAsia="Times New Roman" w:hAnsi="Times New Roman" w:cs="Times New Roman"/>
        </w:rPr>
        <w:t>arba atsirasti kraujingų išskyrų</w:t>
      </w:r>
      <w:r w:rsidRPr="000A36EF">
        <w:rPr>
          <w:rFonts w:ascii="Times New Roman" w:eastAsia="Times New Roman" w:hAnsi="Times New Roman" w:cs="Times New Roman"/>
          <w:lang w:eastAsia="x-none"/>
        </w:rPr>
        <w:t xml:space="preserve">. Toliau reguliariai vartoti </w:t>
      </w:r>
      <w:proofErr w:type="spellStart"/>
      <w:r w:rsidR="00525EC3" w:rsidRPr="000A36EF">
        <w:rPr>
          <w:rFonts w:ascii="Times New Roman" w:eastAsia="Times New Roman" w:hAnsi="Times New Roman" w:cs="Times New Roman"/>
        </w:rPr>
        <w:t>Kelzy</w:t>
      </w:r>
      <w:proofErr w:type="spellEnd"/>
      <w:r w:rsidR="003774FF" w:rsidRPr="000A36EF">
        <w:rPr>
          <w:rFonts w:ascii="Times New Roman" w:eastAsia="Times New Roman" w:hAnsi="Times New Roman" w:cs="Times New Roman"/>
        </w:rPr>
        <w:t xml:space="preserve"> </w:t>
      </w:r>
      <w:r w:rsidRPr="000A36EF">
        <w:rPr>
          <w:rFonts w:ascii="Times New Roman" w:eastAsia="Times New Roman" w:hAnsi="Times New Roman" w:cs="Times New Roman"/>
          <w:lang w:eastAsia="x-none"/>
        </w:rPr>
        <w:t>galima po įprastin</w:t>
      </w:r>
      <w:r w:rsidR="00B21344">
        <w:rPr>
          <w:rFonts w:ascii="Times New Roman" w:eastAsia="Times New Roman" w:hAnsi="Times New Roman" w:cs="Times New Roman"/>
          <w:lang w:eastAsia="x-none"/>
        </w:rPr>
        <w:t>io</w:t>
      </w:r>
      <w:r w:rsidRPr="000A36EF">
        <w:rPr>
          <w:rFonts w:ascii="Times New Roman" w:eastAsia="Times New Roman" w:hAnsi="Times New Roman" w:cs="Times New Roman"/>
          <w:lang w:eastAsia="x-none"/>
        </w:rPr>
        <w:t xml:space="preserve"> </w:t>
      </w:r>
      <w:r w:rsidR="00B24AE2" w:rsidRPr="000A36EF">
        <w:rPr>
          <w:rFonts w:ascii="Times New Roman" w:eastAsia="Times New Roman" w:hAnsi="Times New Roman" w:cs="Times New Roman"/>
          <w:lang w:eastAsia="x-none"/>
        </w:rPr>
        <w:t>4</w:t>
      </w:r>
      <w:r w:rsidRPr="000A36EF">
        <w:rPr>
          <w:rFonts w:ascii="Times New Roman" w:eastAsia="Times New Roman" w:hAnsi="Times New Roman" w:cs="Times New Roman"/>
          <w:lang w:eastAsia="x-none"/>
        </w:rPr>
        <w:t xml:space="preserve"> dienų </w:t>
      </w:r>
      <w:r w:rsidR="004641E3" w:rsidRPr="000A36EF">
        <w:rPr>
          <w:rFonts w:ascii="Times New Roman" w:eastAsia="Times New Roman" w:hAnsi="Times New Roman" w:cs="Times New Roman"/>
          <w:lang w:eastAsia="x-none"/>
        </w:rPr>
        <w:t>placebo</w:t>
      </w:r>
      <w:r w:rsidR="002C4785" w:rsidRPr="000A36EF">
        <w:rPr>
          <w:rFonts w:ascii="Times New Roman" w:eastAsia="Times New Roman" w:hAnsi="Times New Roman" w:cs="Times New Roman"/>
          <w:lang w:eastAsia="x-none"/>
        </w:rPr>
        <w:t xml:space="preserve"> vartojimo intervalo</w:t>
      </w:r>
      <w:r w:rsidRPr="000A36EF">
        <w:rPr>
          <w:rFonts w:ascii="Times New Roman" w:eastAsia="Times New Roman" w:hAnsi="Times New Roman" w:cs="Times New Roman"/>
          <w:lang w:eastAsia="x-none"/>
        </w:rPr>
        <w:t>.</w:t>
      </w:r>
    </w:p>
    <w:p w14:paraId="6EAEE484" w14:textId="77777777" w:rsidR="00CA7B7E" w:rsidRPr="000A36EF" w:rsidRDefault="00CA7B7E" w:rsidP="00CA7B7E">
      <w:pPr>
        <w:tabs>
          <w:tab w:val="left" w:pos="567"/>
        </w:tabs>
        <w:spacing w:after="0" w:line="240" w:lineRule="auto"/>
        <w:rPr>
          <w:rFonts w:ascii="Times New Roman" w:eastAsia="Times New Roman" w:hAnsi="Times New Roman" w:cs="Times New Roman"/>
          <w:lang w:eastAsia="x-none"/>
        </w:rPr>
      </w:pPr>
    </w:p>
    <w:p w14:paraId="4681872D" w14:textId="0AADDEFB" w:rsidR="00CA7B7E" w:rsidRPr="000A36EF" w:rsidRDefault="00CA7B7E" w:rsidP="00CA7B7E">
      <w:pPr>
        <w:tabs>
          <w:tab w:val="left" w:pos="567"/>
        </w:tabs>
        <w:spacing w:after="0" w:line="240" w:lineRule="auto"/>
        <w:rPr>
          <w:rFonts w:ascii="Times New Roman" w:eastAsia="Times New Roman" w:hAnsi="Times New Roman" w:cs="Times New Roman"/>
          <w:lang w:eastAsia="x-none"/>
        </w:rPr>
      </w:pPr>
      <w:r w:rsidRPr="000A36EF">
        <w:rPr>
          <w:rFonts w:ascii="Times New Roman" w:eastAsia="Times New Roman" w:hAnsi="Times New Roman" w:cs="Times New Roman"/>
          <w:lang w:eastAsia="x-none"/>
        </w:rPr>
        <w:t>Jei norima perkelti kraujavimo pradži</w:t>
      </w:r>
      <w:r w:rsidR="00C13BDF" w:rsidRPr="000A36EF">
        <w:rPr>
          <w:rFonts w:ascii="Times New Roman" w:eastAsia="Times New Roman" w:hAnsi="Times New Roman" w:cs="Times New Roman"/>
          <w:lang w:eastAsia="x-none"/>
        </w:rPr>
        <w:t xml:space="preserve">ą </w:t>
      </w:r>
      <w:r w:rsidRPr="000A36EF">
        <w:rPr>
          <w:rFonts w:ascii="Times New Roman" w:eastAsia="Times New Roman" w:hAnsi="Times New Roman" w:cs="Times New Roman"/>
          <w:lang w:eastAsia="x-none"/>
        </w:rPr>
        <w:t>į kitą savaitės dieną, nei moteris buvo įpratusi pagal tuo metu taikomą schemą, galima jai patarti sutrumpinti artimiausią</w:t>
      </w:r>
      <w:r w:rsidR="007F2724" w:rsidRPr="000A36EF">
        <w:rPr>
          <w:rFonts w:ascii="Times New Roman" w:eastAsia="Times New Roman" w:hAnsi="Times New Roman" w:cs="Times New Roman"/>
          <w:lang w:eastAsia="x-none"/>
        </w:rPr>
        <w:t xml:space="preserve"> žalių placebo</w:t>
      </w:r>
      <w:r w:rsidRPr="000A36EF">
        <w:rPr>
          <w:rFonts w:ascii="Times New Roman" w:eastAsia="Times New Roman" w:hAnsi="Times New Roman" w:cs="Times New Roman"/>
          <w:lang w:eastAsia="x-none"/>
        </w:rPr>
        <w:t xml:space="preserve"> tablečių vartojimo </w:t>
      </w:r>
      <w:r w:rsidR="007F2724" w:rsidRPr="000A36EF">
        <w:rPr>
          <w:rFonts w:ascii="Times New Roman" w:eastAsia="Times New Roman" w:hAnsi="Times New Roman" w:cs="Times New Roman"/>
          <w:lang w:eastAsia="x-none"/>
        </w:rPr>
        <w:t>laikotarpį</w:t>
      </w:r>
      <w:r w:rsidRPr="000A36EF">
        <w:rPr>
          <w:rFonts w:ascii="Times New Roman" w:eastAsia="Times New Roman" w:hAnsi="Times New Roman" w:cs="Times New Roman"/>
          <w:lang w:eastAsia="x-none"/>
        </w:rPr>
        <w:t xml:space="preserve"> tiek dienų, kiek pageidaujama. Kuo trumpesnė pertrauka, tuo didesnė tikimybė, kad kraujavimo nebus, o kraujuoti pradės arba atsiras tepi</w:t>
      </w:r>
      <w:r w:rsidR="005706A2" w:rsidRPr="000A36EF">
        <w:rPr>
          <w:rFonts w:ascii="Times New Roman" w:eastAsia="Times New Roman" w:hAnsi="Times New Roman" w:cs="Times New Roman"/>
          <w:lang w:eastAsia="x-none"/>
        </w:rPr>
        <w:t>ų išskyrų</w:t>
      </w:r>
      <w:r w:rsidRPr="000A36EF">
        <w:rPr>
          <w:rFonts w:ascii="Times New Roman" w:eastAsia="Times New Roman" w:hAnsi="Times New Roman" w:cs="Times New Roman"/>
          <w:lang w:eastAsia="x-none"/>
        </w:rPr>
        <w:t xml:space="preserve"> vartojant naujos pakuotės tabletes (kaip ir atitolinant kraujavimą).</w:t>
      </w:r>
    </w:p>
    <w:p w14:paraId="722BA07D" w14:textId="77777777" w:rsidR="00CA7B7E" w:rsidRPr="000A36EF" w:rsidRDefault="00CA7B7E" w:rsidP="00CA7B7E">
      <w:pPr>
        <w:widowControl w:val="0"/>
        <w:tabs>
          <w:tab w:val="left" w:pos="0"/>
        </w:tabs>
        <w:spacing w:after="0" w:line="240" w:lineRule="auto"/>
        <w:rPr>
          <w:rFonts w:ascii="Times New Roman" w:eastAsia="Times New Roman" w:hAnsi="Times New Roman" w:cs="Times New Roman"/>
          <w:spacing w:val="-3"/>
        </w:rPr>
      </w:pPr>
    </w:p>
    <w:p w14:paraId="01100A99" w14:textId="51235280" w:rsidR="00304264" w:rsidRPr="000A36EF" w:rsidRDefault="00304264" w:rsidP="00CA7B7E">
      <w:pPr>
        <w:widowControl w:val="0"/>
        <w:tabs>
          <w:tab w:val="left" w:pos="0"/>
        </w:tabs>
        <w:spacing w:after="0" w:line="240" w:lineRule="auto"/>
        <w:rPr>
          <w:rFonts w:ascii="Times New Roman" w:eastAsia="Times New Roman" w:hAnsi="Times New Roman" w:cs="Times New Roman"/>
          <w:b/>
          <w:bCs/>
          <w:spacing w:val="-3"/>
        </w:rPr>
      </w:pPr>
      <w:r w:rsidRPr="000A36EF">
        <w:rPr>
          <w:rFonts w:ascii="Times New Roman" w:eastAsia="Times New Roman" w:hAnsi="Times New Roman" w:cs="Times New Roman"/>
          <w:b/>
          <w:bCs/>
          <w:spacing w:val="-3"/>
        </w:rPr>
        <w:t>Papildoma informacija specialioms pacientų grupėms</w:t>
      </w:r>
    </w:p>
    <w:p w14:paraId="6556174F" w14:textId="77777777" w:rsidR="00304264" w:rsidRPr="000A36EF" w:rsidRDefault="00304264" w:rsidP="00CA7B7E">
      <w:pPr>
        <w:widowControl w:val="0"/>
        <w:tabs>
          <w:tab w:val="left" w:pos="0"/>
        </w:tabs>
        <w:spacing w:after="0" w:line="240" w:lineRule="auto"/>
        <w:rPr>
          <w:rFonts w:ascii="Times New Roman" w:eastAsia="Times New Roman" w:hAnsi="Times New Roman" w:cs="Times New Roman"/>
          <w:spacing w:val="-3"/>
        </w:rPr>
      </w:pPr>
    </w:p>
    <w:p w14:paraId="0EB8BEC5" w14:textId="77777777" w:rsidR="00CA7B7E" w:rsidRPr="008E6EA2" w:rsidRDefault="00CA7B7E" w:rsidP="00CA7B7E">
      <w:pPr>
        <w:widowControl w:val="0"/>
        <w:tabs>
          <w:tab w:val="left" w:pos="0"/>
        </w:tabs>
        <w:spacing w:after="0" w:line="240" w:lineRule="auto"/>
        <w:rPr>
          <w:rFonts w:ascii="Times New Roman" w:eastAsia="Times New Roman" w:hAnsi="Times New Roman" w:cs="Times New Roman"/>
          <w:i/>
          <w:spacing w:val="-3"/>
        </w:rPr>
      </w:pPr>
      <w:r w:rsidRPr="008E6EA2">
        <w:rPr>
          <w:rFonts w:ascii="Times New Roman" w:eastAsia="Times New Roman" w:hAnsi="Times New Roman" w:cs="Times New Roman"/>
          <w:i/>
          <w:spacing w:val="-3"/>
        </w:rPr>
        <w:t>Vaikų populiacija</w:t>
      </w:r>
    </w:p>
    <w:p w14:paraId="4D50B34A" w14:textId="751DC53D" w:rsidR="00531637" w:rsidRPr="00C954F7" w:rsidRDefault="00525EC3" w:rsidP="00CA7B7E">
      <w:pPr>
        <w:widowControl w:val="0"/>
        <w:tabs>
          <w:tab w:val="left" w:pos="0"/>
        </w:tabs>
        <w:spacing w:after="0" w:line="240" w:lineRule="auto"/>
        <w:rPr>
          <w:rFonts w:ascii="Times New Roman" w:eastAsia="Times New Roman" w:hAnsi="Times New Roman" w:cs="Times New Roman"/>
        </w:rPr>
      </w:pPr>
      <w:proofErr w:type="spellStart"/>
      <w:r w:rsidRPr="00C954F7">
        <w:rPr>
          <w:rFonts w:ascii="Times New Roman" w:eastAsia="Times New Roman" w:hAnsi="Times New Roman" w:cs="Times New Roman"/>
        </w:rPr>
        <w:t>Kelzy</w:t>
      </w:r>
      <w:proofErr w:type="spellEnd"/>
      <w:r w:rsidR="00304264" w:rsidRPr="00C954F7">
        <w:rPr>
          <w:rFonts w:ascii="Times New Roman" w:eastAsia="Times New Roman" w:hAnsi="Times New Roman" w:cs="Times New Roman"/>
        </w:rPr>
        <w:t xml:space="preserve"> </w:t>
      </w:r>
      <w:r w:rsidR="00BE4251" w:rsidRPr="00C954F7">
        <w:rPr>
          <w:rFonts w:ascii="Times New Roman" w:eastAsia="Times New Roman" w:hAnsi="Times New Roman" w:cs="Times New Roman"/>
        </w:rPr>
        <w:t xml:space="preserve">gali būti skiriamas </w:t>
      </w:r>
      <w:r w:rsidR="00E01A18" w:rsidRPr="00C954F7">
        <w:rPr>
          <w:rFonts w:ascii="Times New Roman" w:eastAsia="Times New Roman" w:hAnsi="Times New Roman" w:cs="Times New Roman"/>
        </w:rPr>
        <w:t xml:space="preserve">tik po </w:t>
      </w:r>
      <w:proofErr w:type="spellStart"/>
      <w:r w:rsidR="00E01A18" w:rsidRPr="00C954F7">
        <w:rPr>
          <w:rFonts w:ascii="Times New Roman" w:eastAsia="Times New Roman" w:hAnsi="Times New Roman" w:cs="Times New Roman"/>
        </w:rPr>
        <w:t>menarchės</w:t>
      </w:r>
      <w:proofErr w:type="spellEnd"/>
      <w:r w:rsidR="00E01A18" w:rsidRPr="00C954F7">
        <w:rPr>
          <w:rFonts w:ascii="Times New Roman" w:eastAsia="Times New Roman" w:hAnsi="Times New Roman" w:cs="Times New Roman"/>
        </w:rPr>
        <w:t xml:space="preserve"> </w:t>
      </w:r>
      <w:r w:rsidR="00C73430" w:rsidRPr="00C954F7">
        <w:rPr>
          <w:rFonts w:ascii="Times New Roman" w:eastAsia="Times New Roman" w:hAnsi="Times New Roman" w:cs="Times New Roman"/>
        </w:rPr>
        <w:t>(</w:t>
      </w:r>
      <w:r w:rsidR="00BE4251" w:rsidRPr="00C954F7">
        <w:rPr>
          <w:rFonts w:ascii="Times New Roman" w:eastAsia="Times New Roman" w:hAnsi="Times New Roman" w:cs="Times New Roman"/>
        </w:rPr>
        <w:t>žr. </w:t>
      </w:r>
      <w:r w:rsidR="00C73430" w:rsidRPr="00C954F7">
        <w:rPr>
          <w:rFonts w:ascii="Times New Roman" w:eastAsia="Times New Roman" w:hAnsi="Times New Roman" w:cs="Times New Roman"/>
        </w:rPr>
        <w:t>5.1</w:t>
      </w:r>
      <w:r w:rsidR="00BE4251" w:rsidRPr="00C954F7">
        <w:rPr>
          <w:rFonts w:ascii="Times New Roman" w:eastAsia="Times New Roman" w:hAnsi="Times New Roman" w:cs="Times New Roman"/>
        </w:rPr>
        <w:t> skyrių</w:t>
      </w:r>
      <w:r w:rsidR="00C73430" w:rsidRPr="00C954F7">
        <w:rPr>
          <w:rFonts w:ascii="Times New Roman" w:eastAsia="Times New Roman" w:hAnsi="Times New Roman" w:cs="Times New Roman"/>
        </w:rPr>
        <w:t>).</w:t>
      </w:r>
    </w:p>
    <w:p w14:paraId="6E358394" w14:textId="77777777" w:rsidR="00CA7B7E" w:rsidRPr="000A36EF" w:rsidRDefault="00CA7B7E" w:rsidP="00630A5C">
      <w:pPr>
        <w:spacing w:after="0" w:line="240" w:lineRule="auto"/>
        <w:rPr>
          <w:rFonts w:ascii="Times New Roman" w:eastAsia="Times New Roman" w:hAnsi="Times New Roman" w:cs="Times New Roman"/>
          <w:b/>
          <w:bCs/>
          <w:highlight w:val="yellow"/>
        </w:rPr>
      </w:pPr>
    </w:p>
    <w:p w14:paraId="7D37C19F" w14:textId="77777777" w:rsidR="00B532B4" w:rsidRPr="000A36EF" w:rsidRDefault="00B532B4" w:rsidP="00B532B4">
      <w:pPr>
        <w:spacing w:after="0" w:line="240" w:lineRule="auto"/>
        <w:rPr>
          <w:rFonts w:ascii="Times New Roman" w:eastAsia="Times New Roman" w:hAnsi="Times New Roman" w:cs="Times New Roman"/>
          <w:i/>
          <w:iCs/>
        </w:rPr>
      </w:pPr>
      <w:r w:rsidRPr="000A36EF">
        <w:rPr>
          <w:rFonts w:ascii="Times New Roman" w:eastAsia="Times New Roman" w:hAnsi="Times New Roman" w:cs="Times New Roman"/>
          <w:i/>
          <w:iCs/>
        </w:rPr>
        <w:t>Senyviems pacientams</w:t>
      </w:r>
    </w:p>
    <w:p w14:paraId="5F0BF7EE" w14:textId="7C103E16" w:rsidR="00B532B4" w:rsidRPr="000A36EF" w:rsidRDefault="00B03207" w:rsidP="00B532B4">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Duomenys neaktualūs</w:t>
      </w:r>
      <w:r w:rsidR="00B532B4" w:rsidRPr="000A36EF">
        <w:rPr>
          <w:rFonts w:ascii="Times New Roman" w:eastAsia="Times New Roman" w:hAnsi="Times New Roman" w:cs="Times New Roman"/>
        </w:rPr>
        <w:t xml:space="preserve">. </w:t>
      </w:r>
      <w:r w:rsidR="00E21864" w:rsidRPr="000A36EF">
        <w:rPr>
          <w:rFonts w:ascii="Times New Roman" w:eastAsia="Times New Roman" w:hAnsi="Times New Roman" w:cs="Times New Roman"/>
        </w:rPr>
        <w:t>Po menopauzės</w:t>
      </w:r>
      <w:r w:rsidR="00E646A6">
        <w:rPr>
          <w:rFonts w:ascii="Times New Roman" w:eastAsia="Times New Roman" w:hAnsi="Times New Roman" w:cs="Times New Roman"/>
        </w:rPr>
        <w:t xml:space="preserve"> </w:t>
      </w:r>
      <w:proofErr w:type="spellStart"/>
      <w:r w:rsidR="00525EC3" w:rsidRPr="000A36EF">
        <w:rPr>
          <w:rFonts w:ascii="Times New Roman" w:eastAsia="Times New Roman" w:hAnsi="Times New Roman" w:cs="Times New Roman"/>
        </w:rPr>
        <w:t>Kelzy</w:t>
      </w:r>
      <w:proofErr w:type="spellEnd"/>
      <w:r w:rsidR="00B532B4" w:rsidRPr="000A36EF">
        <w:rPr>
          <w:rFonts w:ascii="Times New Roman" w:eastAsia="Times New Roman" w:hAnsi="Times New Roman" w:cs="Times New Roman"/>
        </w:rPr>
        <w:t xml:space="preserve"> neskir</w:t>
      </w:r>
      <w:r w:rsidR="00E21864" w:rsidRPr="000A36EF">
        <w:rPr>
          <w:rFonts w:ascii="Times New Roman" w:eastAsia="Times New Roman" w:hAnsi="Times New Roman" w:cs="Times New Roman"/>
        </w:rPr>
        <w:t>iama.</w:t>
      </w:r>
    </w:p>
    <w:p w14:paraId="6933595F" w14:textId="77777777" w:rsidR="00B532B4" w:rsidRPr="000A36EF" w:rsidRDefault="00B532B4" w:rsidP="00B532B4">
      <w:pPr>
        <w:spacing w:after="0" w:line="240" w:lineRule="auto"/>
        <w:rPr>
          <w:rFonts w:ascii="Times New Roman" w:eastAsia="Times New Roman" w:hAnsi="Times New Roman" w:cs="Times New Roman"/>
        </w:rPr>
      </w:pPr>
    </w:p>
    <w:p w14:paraId="71F891A3" w14:textId="1F1A963B" w:rsidR="00B532B4" w:rsidRPr="000A36EF" w:rsidRDefault="00B532B4" w:rsidP="00B532B4">
      <w:pPr>
        <w:spacing w:after="0" w:line="240" w:lineRule="auto"/>
        <w:rPr>
          <w:rFonts w:ascii="Times New Roman" w:eastAsia="Times New Roman" w:hAnsi="Times New Roman" w:cs="Times New Roman"/>
          <w:i/>
          <w:iCs/>
        </w:rPr>
      </w:pPr>
      <w:r w:rsidRPr="000A36EF">
        <w:rPr>
          <w:rFonts w:ascii="Times New Roman" w:eastAsia="Times New Roman" w:hAnsi="Times New Roman" w:cs="Times New Roman"/>
          <w:i/>
          <w:iCs/>
        </w:rPr>
        <w:t>Pacienta</w:t>
      </w:r>
      <w:r w:rsidR="00B21344">
        <w:rPr>
          <w:rFonts w:ascii="Times New Roman" w:eastAsia="Times New Roman" w:hAnsi="Times New Roman" w:cs="Times New Roman"/>
          <w:i/>
          <w:iCs/>
        </w:rPr>
        <w:t>ms</w:t>
      </w:r>
      <w:r w:rsidRPr="000A36EF">
        <w:rPr>
          <w:rFonts w:ascii="Times New Roman" w:eastAsia="Times New Roman" w:hAnsi="Times New Roman" w:cs="Times New Roman"/>
          <w:i/>
          <w:iCs/>
        </w:rPr>
        <w:t>, kurių kepenų funkcija sutrikusi</w:t>
      </w:r>
    </w:p>
    <w:p w14:paraId="67F80B48" w14:textId="38CF4EEE" w:rsidR="00B532B4" w:rsidRPr="000A36EF" w:rsidRDefault="00E84255" w:rsidP="00B532B4">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 xml:space="preserve">Sunkiomis kepenų ligomis sergančioms moterims, </w:t>
      </w:r>
      <w:proofErr w:type="spellStart"/>
      <w:r w:rsidR="00525EC3" w:rsidRPr="000A36EF">
        <w:rPr>
          <w:rFonts w:ascii="Times New Roman" w:eastAsia="Times New Roman" w:hAnsi="Times New Roman" w:cs="Times New Roman"/>
        </w:rPr>
        <w:t>Kelzy</w:t>
      </w:r>
      <w:proofErr w:type="spellEnd"/>
      <w:r w:rsidR="00B532B4" w:rsidRPr="000A36EF">
        <w:rPr>
          <w:rFonts w:ascii="Times New Roman" w:eastAsia="Times New Roman" w:hAnsi="Times New Roman" w:cs="Times New Roman"/>
        </w:rPr>
        <w:t xml:space="preserve"> </w:t>
      </w:r>
      <w:r w:rsidRPr="000A36EF">
        <w:rPr>
          <w:rFonts w:ascii="Times New Roman" w:eastAsia="Times New Roman" w:hAnsi="Times New Roman" w:cs="Times New Roman"/>
        </w:rPr>
        <w:t xml:space="preserve">vartoti </w:t>
      </w:r>
      <w:r w:rsidR="00B532B4" w:rsidRPr="000A36EF">
        <w:rPr>
          <w:rFonts w:ascii="Times New Roman" w:eastAsia="Times New Roman" w:hAnsi="Times New Roman" w:cs="Times New Roman"/>
        </w:rPr>
        <w:t>draudžiama (žr.</w:t>
      </w:r>
      <w:r w:rsidR="00C97BE2" w:rsidRPr="000A36EF">
        <w:rPr>
          <w:rFonts w:ascii="Times New Roman" w:eastAsia="Times New Roman" w:hAnsi="Times New Roman" w:cs="Times New Roman"/>
        </w:rPr>
        <w:t> </w:t>
      </w:r>
      <w:r w:rsidR="00B532B4" w:rsidRPr="000A36EF">
        <w:rPr>
          <w:rFonts w:ascii="Times New Roman" w:eastAsia="Times New Roman" w:hAnsi="Times New Roman" w:cs="Times New Roman"/>
        </w:rPr>
        <w:t>4.3</w:t>
      </w:r>
      <w:r w:rsidR="00C97BE2" w:rsidRPr="000A36EF">
        <w:rPr>
          <w:rFonts w:ascii="Times New Roman" w:eastAsia="Times New Roman" w:hAnsi="Times New Roman" w:cs="Times New Roman"/>
        </w:rPr>
        <w:t> </w:t>
      </w:r>
      <w:r w:rsidR="00B532B4" w:rsidRPr="000A36EF">
        <w:rPr>
          <w:rFonts w:ascii="Times New Roman" w:eastAsia="Times New Roman" w:hAnsi="Times New Roman" w:cs="Times New Roman"/>
        </w:rPr>
        <w:t>skyrių).</w:t>
      </w:r>
    </w:p>
    <w:p w14:paraId="31D5A6BE" w14:textId="77777777" w:rsidR="00B532B4" w:rsidRPr="000A36EF" w:rsidRDefault="00B532B4" w:rsidP="00B532B4">
      <w:pPr>
        <w:spacing w:after="0" w:line="240" w:lineRule="auto"/>
        <w:rPr>
          <w:rFonts w:ascii="Times New Roman" w:eastAsia="Times New Roman" w:hAnsi="Times New Roman" w:cs="Times New Roman"/>
        </w:rPr>
      </w:pPr>
    </w:p>
    <w:p w14:paraId="6C6A9BD7" w14:textId="76DB6DB0" w:rsidR="00B532B4" w:rsidRPr="000A36EF" w:rsidRDefault="00B532B4" w:rsidP="00B532B4">
      <w:pPr>
        <w:spacing w:after="0" w:line="240" w:lineRule="auto"/>
        <w:rPr>
          <w:rFonts w:ascii="Times New Roman" w:eastAsia="Times New Roman" w:hAnsi="Times New Roman" w:cs="Times New Roman"/>
          <w:i/>
          <w:iCs/>
        </w:rPr>
      </w:pPr>
      <w:r w:rsidRPr="000A36EF">
        <w:rPr>
          <w:rFonts w:ascii="Times New Roman" w:eastAsia="Times New Roman" w:hAnsi="Times New Roman" w:cs="Times New Roman"/>
          <w:i/>
          <w:iCs/>
        </w:rPr>
        <w:t>Pacienta</w:t>
      </w:r>
      <w:r w:rsidR="00B21344">
        <w:rPr>
          <w:rFonts w:ascii="Times New Roman" w:eastAsia="Times New Roman" w:hAnsi="Times New Roman" w:cs="Times New Roman"/>
          <w:i/>
          <w:iCs/>
        </w:rPr>
        <w:t>ms</w:t>
      </w:r>
      <w:r w:rsidRPr="000A36EF">
        <w:rPr>
          <w:rFonts w:ascii="Times New Roman" w:eastAsia="Times New Roman" w:hAnsi="Times New Roman" w:cs="Times New Roman"/>
          <w:i/>
          <w:iCs/>
        </w:rPr>
        <w:t>, kurių inkstų funkcija sutrikusi</w:t>
      </w:r>
    </w:p>
    <w:p w14:paraId="71F7DBAF" w14:textId="1EF0ECBF" w:rsidR="007E67B9" w:rsidRPr="000A36EF" w:rsidRDefault="007E67B9" w:rsidP="00630A5C">
      <w:pPr>
        <w:spacing w:after="0" w:line="240" w:lineRule="auto"/>
        <w:rPr>
          <w:rFonts w:ascii="Times New Roman" w:eastAsia="Times New Roman" w:hAnsi="Times New Roman" w:cs="Times New Roman"/>
          <w:highlight w:val="yellow"/>
        </w:rPr>
      </w:pPr>
      <w:r w:rsidRPr="000A36EF">
        <w:rPr>
          <w:rFonts w:ascii="Times New Roman" w:eastAsia="Times New Roman" w:hAnsi="Times New Roman" w:cs="Times New Roman"/>
        </w:rPr>
        <w:t xml:space="preserve">Pacientėms, kurių inkstų funkcija sutrikusi, </w:t>
      </w:r>
      <w:proofErr w:type="spellStart"/>
      <w:r w:rsidRPr="000A36EF">
        <w:rPr>
          <w:rFonts w:ascii="Times New Roman" w:eastAsia="Times New Roman" w:hAnsi="Times New Roman" w:cs="Times New Roman"/>
        </w:rPr>
        <w:t>Kelzy</w:t>
      </w:r>
      <w:proofErr w:type="spellEnd"/>
      <w:r w:rsidRPr="000A36EF">
        <w:rPr>
          <w:rFonts w:ascii="Times New Roman" w:eastAsia="Times New Roman" w:hAnsi="Times New Roman" w:cs="Times New Roman"/>
        </w:rPr>
        <w:t xml:space="preserve"> nėra atskirai ištirta. Turimi duomenys nerodo, kad šioje pacienčių grupėje reikėtų keisti gydymą</w:t>
      </w:r>
      <w:r w:rsidRPr="000A36EF" w:rsidDel="00525EC3">
        <w:rPr>
          <w:rFonts w:ascii="Times New Roman" w:eastAsia="Times New Roman" w:hAnsi="Times New Roman" w:cs="Times New Roman"/>
        </w:rPr>
        <w:t xml:space="preserve"> </w:t>
      </w:r>
    </w:p>
    <w:p w14:paraId="2C476D84" w14:textId="77777777" w:rsidR="00630A5C" w:rsidRPr="000A36EF" w:rsidRDefault="00630A5C" w:rsidP="00630A5C">
      <w:pPr>
        <w:spacing w:after="0" w:line="240" w:lineRule="auto"/>
        <w:rPr>
          <w:rFonts w:ascii="Times New Roman" w:hAnsi="Times New Roman"/>
        </w:rPr>
      </w:pPr>
    </w:p>
    <w:p w14:paraId="4B4139E5" w14:textId="77777777" w:rsidR="00630A5C" w:rsidRPr="000A36EF" w:rsidRDefault="00630A5C" w:rsidP="00630A5C">
      <w:pPr>
        <w:spacing w:after="0" w:line="240" w:lineRule="auto"/>
        <w:ind w:left="567" w:hanging="567"/>
        <w:rPr>
          <w:rFonts w:ascii="Times New Roman" w:eastAsia="Times New Roman" w:hAnsi="Times New Roman" w:cs="Times New Roman"/>
          <w:b/>
        </w:rPr>
      </w:pPr>
      <w:r w:rsidRPr="000A36EF">
        <w:rPr>
          <w:rFonts w:ascii="Times New Roman" w:eastAsia="Times New Roman" w:hAnsi="Times New Roman" w:cs="Times New Roman"/>
          <w:b/>
        </w:rPr>
        <w:t>4.3.</w:t>
      </w:r>
      <w:r w:rsidRPr="000A36EF">
        <w:rPr>
          <w:rFonts w:ascii="Times New Roman" w:eastAsia="Times New Roman" w:hAnsi="Times New Roman" w:cs="Times New Roman"/>
          <w:b/>
        </w:rPr>
        <w:tab/>
        <w:t>Kontraindikacijos</w:t>
      </w:r>
    </w:p>
    <w:p w14:paraId="2056D0F9" w14:textId="77777777" w:rsidR="00630A5C" w:rsidRPr="000A36EF" w:rsidRDefault="00630A5C" w:rsidP="00630A5C">
      <w:pPr>
        <w:spacing w:after="0" w:line="240" w:lineRule="auto"/>
        <w:rPr>
          <w:rFonts w:ascii="Times New Roman" w:eastAsia="Times New Roman" w:hAnsi="Times New Roman" w:cs="Times New Roman"/>
        </w:rPr>
      </w:pPr>
    </w:p>
    <w:p w14:paraId="161F3722" w14:textId="7E084A7D" w:rsidR="00630A5C" w:rsidRPr="000A36EF" w:rsidRDefault="00630A5C"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Sudėtinių hormoninių kontraceptikų (SHK) negalima vartoti esant toliau nurodytoms būklėms</w:t>
      </w:r>
      <w:r w:rsidR="00BD332E" w:rsidRPr="000A36EF">
        <w:rPr>
          <w:rFonts w:ascii="Times New Roman" w:eastAsia="Times New Roman" w:hAnsi="Times New Roman" w:cs="Times New Roman"/>
        </w:rPr>
        <w:t xml:space="preserve">. Jei kuri nors iš išvardytų būklių atsiranda pirmą kartą vartojant SHK, </w:t>
      </w:r>
      <w:r w:rsidR="007C5718">
        <w:rPr>
          <w:rFonts w:ascii="Times New Roman" w:eastAsia="Times New Roman" w:hAnsi="Times New Roman" w:cs="Times New Roman"/>
        </w:rPr>
        <w:t xml:space="preserve">vaistinio </w:t>
      </w:r>
      <w:r w:rsidR="00BD332E" w:rsidRPr="000A36EF">
        <w:rPr>
          <w:rFonts w:ascii="Times New Roman" w:eastAsia="Times New Roman" w:hAnsi="Times New Roman" w:cs="Times New Roman"/>
        </w:rPr>
        <w:t>preparato vartojimą reikia nedelsiant nutraukti.</w:t>
      </w:r>
    </w:p>
    <w:p w14:paraId="49F1A5BA" w14:textId="0FEDF63C" w:rsidR="00C40340" w:rsidRPr="000A36EF" w:rsidRDefault="00C40340" w:rsidP="00DD28D8">
      <w:pPr>
        <w:numPr>
          <w:ilvl w:val="0"/>
          <w:numId w:val="32"/>
        </w:numPr>
        <w:spacing w:after="0" w:line="240" w:lineRule="auto"/>
        <w:ind w:left="567" w:hanging="567"/>
        <w:rPr>
          <w:rFonts w:ascii="Times New Roman" w:eastAsia="Times New Roman" w:hAnsi="Times New Roman" w:cs="Times New Roman"/>
        </w:rPr>
      </w:pPr>
      <w:r w:rsidRPr="000A36EF">
        <w:rPr>
          <w:rFonts w:ascii="Times New Roman" w:eastAsia="Times New Roman" w:hAnsi="Times New Roman" w:cs="Times New Roman"/>
        </w:rPr>
        <w:t xml:space="preserve">Padidėjęs jautrumas bet kuriai veikliajai arba bet kuriai </w:t>
      </w:r>
      <w:r w:rsidR="005B1B03" w:rsidRPr="000A36EF">
        <w:rPr>
          <w:rFonts w:ascii="Times New Roman" w:eastAsia="Times New Roman" w:hAnsi="Times New Roman" w:cs="Times New Roman"/>
        </w:rPr>
        <w:t xml:space="preserve">6.1 skyriuje nurodytai </w:t>
      </w:r>
      <w:r w:rsidRPr="000A36EF">
        <w:rPr>
          <w:rFonts w:ascii="Times New Roman" w:eastAsia="Times New Roman" w:hAnsi="Times New Roman" w:cs="Times New Roman"/>
        </w:rPr>
        <w:t>pagalbinei medžiagai</w:t>
      </w:r>
    </w:p>
    <w:p w14:paraId="4692E300" w14:textId="5F513881" w:rsidR="00630A5C" w:rsidRPr="000A36EF" w:rsidRDefault="00630A5C" w:rsidP="00630A5C">
      <w:pPr>
        <w:numPr>
          <w:ilvl w:val="0"/>
          <w:numId w:val="32"/>
        </w:numPr>
        <w:spacing w:after="0" w:line="240" w:lineRule="auto"/>
        <w:ind w:left="567" w:hanging="567"/>
        <w:rPr>
          <w:rFonts w:ascii="Times New Roman" w:eastAsia="Times New Roman" w:hAnsi="Times New Roman" w:cs="Times New Roman"/>
        </w:rPr>
      </w:pPr>
      <w:r w:rsidRPr="000A36EF">
        <w:rPr>
          <w:rFonts w:ascii="Times New Roman" w:eastAsia="Times New Roman" w:hAnsi="Times New Roman" w:cs="Times New Roman"/>
        </w:rPr>
        <w:t>Venų tromboembolija (VTE) arba jos rizika</w:t>
      </w:r>
    </w:p>
    <w:p w14:paraId="0C1B5410" w14:textId="77777777" w:rsidR="00630A5C" w:rsidRPr="000A36EF" w:rsidRDefault="00630A5C" w:rsidP="00DD28D8">
      <w:pPr>
        <w:numPr>
          <w:ilvl w:val="1"/>
          <w:numId w:val="32"/>
        </w:numPr>
        <w:spacing w:after="0" w:line="240" w:lineRule="auto"/>
        <w:ind w:left="851" w:hanging="284"/>
        <w:rPr>
          <w:rFonts w:ascii="Times New Roman" w:eastAsia="Times New Roman" w:hAnsi="Times New Roman" w:cs="Times New Roman"/>
        </w:rPr>
      </w:pPr>
      <w:r w:rsidRPr="000A36EF">
        <w:rPr>
          <w:rFonts w:ascii="Times New Roman" w:eastAsia="Times New Roman" w:hAnsi="Times New Roman" w:cs="Times New Roman"/>
        </w:rPr>
        <w:t>Venų tromboembolija – esama VTE (gydoma antikoaguliantais) arba anksčiau buvusi VTE (pvz., giliųjų venų trombozė (GVT) arba plaučių embolija (PE)).</w:t>
      </w:r>
    </w:p>
    <w:p w14:paraId="0F74B438" w14:textId="77777777" w:rsidR="00630A5C" w:rsidRPr="000A36EF" w:rsidRDefault="00630A5C" w:rsidP="00630A5C">
      <w:pPr>
        <w:numPr>
          <w:ilvl w:val="1"/>
          <w:numId w:val="32"/>
        </w:numPr>
        <w:spacing w:after="0" w:line="240" w:lineRule="auto"/>
        <w:ind w:left="851" w:hanging="284"/>
        <w:rPr>
          <w:rFonts w:ascii="Times New Roman" w:eastAsia="Times New Roman" w:hAnsi="Times New Roman" w:cs="Times New Roman"/>
        </w:rPr>
      </w:pPr>
      <w:r w:rsidRPr="000A36EF">
        <w:rPr>
          <w:rFonts w:ascii="Times New Roman" w:eastAsia="Times New Roman" w:hAnsi="Times New Roman" w:cs="Times New Roman"/>
        </w:rPr>
        <w:lastRenderedPageBreak/>
        <w:t>Žinomas paveldimas arba įgytas polinkis į venų tromboemboliją, pvz., APC (</w:t>
      </w:r>
      <w:proofErr w:type="spellStart"/>
      <w:r w:rsidRPr="000A36EF">
        <w:rPr>
          <w:rFonts w:ascii="Times New Roman" w:eastAsia="Times New Roman" w:hAnsi="Times New Roman" w:cs="Times New Roman"/>
        </w:rPr>
        <w:t>ang</w:t>
      </w:r>
      <w:proofErr w:type="spellEnd"/>
      <w:r w:rsidRPr="000A36EF">
        <w:rPr>
          <w:rFonts w:ascii="Times New Roman" w:eastAsia="Times New Roman" w:hAnsi="Times New Roman" w:cs="Times New Roman"/>
        </w:rPr>
        <w:t xml:space="preserve">. </w:t>
      </w:r>
      <w:proofErr w:type="spellStart"/>
      <w:r w:rsidRPr="000A36EF">
        <w:rPr>
          <w:rFonts w:ascii="Times New Roman" w:eastAsia="Times New Roman" w:hAnsi="Times New Roman" w:cs="Times New Roman"/>
          <w:i/>
        </w:rPr>
        <w:t>Activated</w:t>
      </w:r>
      <w:proofErr w:type="spellEnd"/>
      <w:r w:rsidRPr="000A36EF">
        <w:rPr>
          <w:rFonts w:ascii="Times New Roman" w:eastAsia="Times New Roman" w:hAnsi="Times New Roman" w:cs="Times New Roman"/>
          <w:i/>
        </w:rPr>
        <w:t xml:space="preserve"> </w:t>
      </w:r>
      <w:proofErr w:type="spellStart"/>
      <w:r w:rsidRPr="000A36EF">
        <w:rPr>
          <w:rFonts w:ascii="Times New Roman" w:eastAsia="Times New Roman" w:hAnsi="Times New Roman" w:cs="Times New Roman"/>
          <w:i/>
        </w:rPr>
        <w:t>protein</w:t>
      </w:r>
      <w:proofErr w:type="spellEnd"/>
      <w:r w:rsidRPr="000A36EF">
        <w:rPr>
          <w:rFonts w:ascii="Times New Roman" w:eastAsia="Times New Roman" w:hAnsi="Times New Roman" w:cs="Times New Roman"/>
          <w:i/>
        </w:rPr>
        <w:t xml:space="preserve"> C</w:t>
      </w:r>
      <w:r w:rsidRPr="000A36EF">
        <w:rPr>
          <w:rFonts w:ascii="Times New Roman" w:eastAsia="Times New Roman" w:hAnsi="Times New Roman" w:cs="Times New Roman"/>
        </w:rPr>
        <w:t xml:space="preserve">) rezistentiškumas (įskaitant Leideno V faktorių), </w:t>
      </w:r>
      <w:proofErr w:type="spellStart"/>
      <w:r w:rsidRPr="000A36EF">
        <w:rPr>
          <w:rFonts w:ascii="Times New Roman" w:eastAsia="Times New Roman" w:hAnsi="Times New Roman" w:cs="Times New Roman"/>
        </w:rPr>
        <w:t>antitrombino</w:t>
      </w:r>
      <w:proofErr w:type="spellEnd"/>
      <w:r w:rsidRPr="000A36EF">
        <w:rPr>
          <w:rFonts w:ascii="Times New Roman" w:eastAsia="Times New Roman" w:hAnsi="Times New Roman" w:cs="Times New Roman"/>
        </w:rPr>
        <w:t xml:space="preserve"> III trūkumas, baltymo C trūkumas, baltymo S trūkumas.</w:t>
      </w:r>
    </w:p>
    <w:p w14:paraId="0B3289FC" w14:textId="5B0BFB03" w:rsidR="00630A5C" w:rsidRPr="000A36EF" w:rsidRDefault="007C5718" w:rsidP="00630A5C">
      <w:pPr>
        <w:numPr>
          <w:ilvl w:val="1"/>
          <w:numId w:val="32"/>
        </w:numPr>
        <w:spacing w:after="0" w:line="240" w:lineRule="auto"/>
        <w:ind w:left="851" w:hanging="284"/>
        <w:rPr>
          <w:rFonts w:ascii="Times New Roman" w:eastAsia="Times New Roman" w:hAnsi="Times New Roman" w:cs="Times New Roman"/>
        </w:rPr>
      </w:pPr>
      <w:r>
        <w:rPr>
          <w:rFonts w:ascii="Times New Roman" w:eastAsia="Times New Roman" w:hAnsi="Times New Roman" w:cs="Times New Roman"/>
        </w:rPr>
        <w:t>Didžioji</w:t>
      </w:r>
      <w:r w:rsidR="00630A5C" w:rsidRPr="000A36EF">
        <w:rPr>
          <w:rFonts w:ascii="Times New Roman" w:eastAsia="Times New Roman" w:hAnsi="Times New Roman" w:cs="Times New Roman"/>
        </w:rPr>
        <w:t xml:space="preserve"> operacija su ilgalaike </w:t>
      </w:r>
      <w:proofErr w:type="spellStart"/>
      <w:r w:rsidR="00630A5C" w:rsidRPr="000A36EF">
        <w:rPr>
          <w:rFonts w:ascii="Times New Roman" w:eastAsia="Times New Roman" w:hAnsi="Times New Roman" w:cs="Times New Roman"/>
        </w:rPr>
        <w:t>imobilizacija</w:t>
      </w:r>
      <w:proofErr w:type="spellEnd"/>
      <w:r w:rsidR="00630A5C" w:rsidRPr="000A36EF">
        <w:rPr>
          <w:rFonts w:ascii="Times New Roman" w:eastAsia="Times New Roman" w:hAnsi="Times New Roman" w:cs="Times New Roman"/>
        </w:rPr>
        <w:t xml:space="preserve"> (žr.</w:t>
      </w:r>
      <w:r w:rsidR="0041112C" w:rsidRPr="000A36EF">
        <w:rPr>
          <w:rFonts w:ascii="Times New Roman" w:eastAsia="Times New Roman" w:hAnsi="Times New Roman" w:cs="Times New Roman"/>
        </w:rPr>
        <w:t> </w:t>
      </w:r>
      <w:r w:rsidR="00630A5C" w:rsidRPr="000A36EF">
        <w:rPr>
          <w:rFonts w:ascii="Times New Roman" w:eastAsia="Times New Roman" w:hAnsi="Times New Roman" w:cs="Times New Roman"/>
        </w:rPr>
        <w:t>4.4</w:t>
      </w:r>
      <w:r w:rsidR="0041112C" w:rsidRPr="000A36EF">
        <w:rPr>
          <w:rFonts w:ascii="Times New Roman" w:eastAsia="Times New Roman" w:hAnsi="Times New Roman" w:cs="Times New Roman"/>
        </w:rPr>
        <w:t> </w:t>
      </w:r>
      <w:r w:rsidR="00630A5C" w:rsidRPr="000A36EF">
        <w:rPr>
          <w:rFonts w:ascii="Times New Roman" w:eastAsia="Times New Roman" w:hAnsi="Times New Roman" w:cs="Times New Roman"/>
        </w:rPr>
        <w:t>skyrių).</w:t>
      </w:r>
    </w:p>
    <w:p w14:paraId="2CE44085" w14:textId="35AD8BF3" w:rsidR="00630A5C" w:rsidRPr="000A36EF" w:rsidRDefault="00630A5C" w:rsidP="00630A5C">
      <w:pPr>
        <w:numPr>
          <w:ilvl w:val="1"/>
          <w:numId w:val="32"/>
        </w:numPr>
        <w:spacing w:after="0" w:line="240" w:lineRule="auto"/>
        <w:ind w:left="851" w:hanging="284"/>
        <w:rPr>
          <w:rFonts w:ascii="Times New Roman" w:eastAsia="Times New Roman" w:hAnsi="Times New Roman" w:cs="Times New Roman"/>
        </w:rPr>
      </w:pPr>
      <w:r w:rsidRPr="000A36EF">
        <w:rPr>
          <w:rFonts w:ascii="Times New Roman" w:eastAsia="Times New Roman" w:hAnsi="Times New Roman" w:cs="Times New Roman"/>
        </w:rPr>
        <w:t>Didelė venų tromboembolijos rizika dėl kelių esamų rizikos veiksnių (žr.</w:t>
      </w:r>
      <w:r w:rsidR="007468B7" w:rsidRPr="000A36EF">
        <w:rPr>
          <w:rFonts w:ascii="Times New Roman" w:eastAsia="Times New Roman" w:hAnsi="Times New Roman" w:cs="Times New Roman"/>
        </w:rPr>
        <w:t> </w:t>
      </w:r>
      <w:r w:rsidRPr="000A36EF">
        <w:rPr>
          <w:rFonts w:ascii="Times New Roman" w:eastAsia="Times New Roman" w:hAnsi="Times New Roman" w:cs="Times New Roman"/>
        </w:rPr>
        <w:t>4.4</w:t>
      </w:r>
      <w:r w:rsidR="007468B7" w:rsidRPr="000A36EF">
        <w:rPr>
          <w:rFonts w:ascii="Times New Roman" w:eastAsia="Times New Roman" w:hAnsi="Times New Roman" w:cs="Times New Roman"/>
        </w:rPr>
        <w:t> </w:t>
      </w:r>
      <w:r w:rsidRPr="000A36EF">
        <w:rPr>
          <w:rFonts w:ascii="Times New Roman" w:eastAsia="Times New Roman" w:hAnsi="Times New Roman" w:cs="Times New Roman"/>
        </w:rPr>
        <w:t>skyrių).</w:t>
      </w:r>
    </w:p>
    <w:p w14:paraId="4B8BFC17" w14:textId="77777777" w:rsidR="00630A5C" w:rsidRPr="000A36EF" w:rsidRDefault="00630A5C" w:rsidP="00630A5C">
      <w:pPr>
        <w:numPr>
          <w:ilvl w:val="0"/>
          <w:numId w:val="32"/>
        </w:numPr>
        <w:spacing w:after="0" w:line="240" w:lineRule="auto"/>
        <w:ind w:left="567" w:hanging="567"/>
        <w:rPr>
          <w:rFonts w:ascii="Times New Roman" w:eastAsia="Times New Roman" w:hAnsi="Times New Roman" w:cs="Times New Roman"/>
        </w:rPr>
      </w:pPr>
      <w:r w:rsidRPr="000A36EF">
        <w:rPr>
          <w:rFonts w:ascii="Times New Roman" w:eastAsia="Times New Roman" w:hAnsi="Times New Roman" w:cs="Times New Roman"/>
        </w:rPr>
        <w:t>Arterijų tromboembolija (ATE) arba jos rizika</w:t>
      </w:r>
    </w:p>
    <w:p w14:paraId="5452ED06" w14:textId="77777777" w:rsidR="00630A5C" w:rsidRPr="000A36EF" w:rsidRDefault="00630A5C" w:rsidP="00630A5C">
      <w:pPr>
        <w:numPr>
          <w:ilvl w:val="1"/>
          <w:numId w:val="32"/>
        </w:numPr>
        <w:spacing w:after="0" w:line="240" w:lineRule="auto"/>
        <w:ind w:left="851" w:hanging="284"/>
        <w:rPr>
          <w:rFonts w:ascii="Times New Roman" w:eastAsia="Times New Roman" w:hAnsi="Times New Roman" w:cs="Times New Roman"/>
        </w:rPr>
      </w:pPr>
      <w:r w:rsidRPr="000A36EF">
        <w:rPr>
          <w:rFonts w:ascii="Times New Roman" w:eastAsia="Times New Roman" w:hAnsi="Times New Roman" w:cs="Times New Roman"/>
        </w:rPr>
        <w:t>Arterijų tromboembolija – esama arterijų tromboembolija, anksčiau buvusi arterijų tromboembolija (pvz., miokardo infarktas) arba ją pranašaujanti būklė (pvz., krūtinės angina).</w:t>
      </w:r>
    </w:p>
    <w:p w14:paraId="0C5BE3E3" w14:textId="77777777" w:rsidR="00630A5C" w:rsidRPr="000A36EF" w:rsidRDefault="00630A5C" w:rsidP="00630A5C">
      <w:pPr>
        <w:numPr>
          <w:ilvl w:val="1"/>
          <w:numId w:val="32"/>
        </w:numPr>
        <w:spacing w:after="0" w:line="240" w:lineRule="auto"/>
        <w:ind w:left="851" w:hanging="284"/>
        <w:rPr>
          <w:rFonts w:ascii="Times New Roman" w:eastAsia="Times New Roman" w:hAnsi="Times New Roman" w:cs="Times New Roman"/>
        </w:rPr>
      </w:pPr>
      <w:r w:rsidRPr="000A36EF">
        <w:rPr>
          <w:rFonts w:ascii="Times New Roman" w:eastAsia="Times New Roman" w:hAnsi="Times New Roman" w:cs="Times New Roman"/>
        </w:rPr>
        <w:t>Smegenų kraujotakos liga – esamas insultas, anksčiau patirtas insultas arba jį pranašaujanti būklė (pvz., praeinantysis smegenų išemijos priepuolis (PSIP)).</w:t>
      </w:r>
    </w:p>
    <w:p w14:paraId="3C4233BD" w14:textId="77777777" w:rsidR="00630A5C" w:rsidRPr="000A36EF" w:rsidRDefault="00630A5C" w:rsidP="00630A5C">
      <w:pPr>
        <w:numPr>
          <w:ilvl w:val="1"/>
          <w:numId w:val="32"/>
        </w:numPr>
        <w:spacing w:after="0" w:line="240" w:lineRule="auto"/>
        <w:ind w:left="851" w:hanging="284"/>
        <w:rPr>
          <w:rFonts w:ascii="Times New Roman" w:eastAsia="Times New Roman" w:hAnsi="Times New Roman" w:cs="Times New Roman"/>
        </w:rPr>
      </w:pPr>
      <w:r w:rsidRPr="000A36EF">
        <w:rPr>
          <w:rFonts w:ascii="Times New Roman" w:eastAsia="Times New Roman" w:hAnsi="Times New Roman" w:cs="Times New Roman"/>
        </w:rPr>
        <w:t xml:space="preserve">Žinomas paveldimas arba įgytas polinkis į arterijų tromboemboliją, pvz., </w:t>
      </w:r>
      <w:proofErr w:type="spellStart"/>
      <w:r w:rsidRPr="000A36EF">
        <w:rPr>
          <w:rFonts w:ascii="Times New Roman" w:eastAsia="Times New Roman" w:hAnsi="Times New Roman" w:cs="Times New Roman"/>
        </w:rPr>
        <w:t>hiperhomocisteinemija</w:t>
      </w:r>
      <w:proofErr w:type="spellEnd"/>
      <w:r w:rsidRPr="000A36EF">
        <w:rPr>
          <w:rFonts w:ascii="Times New Roman" w:eastAsia="Times New Roman" w:hAnsi="Times New Roman" w:cs="Times New Roman"/>
        </w:rPr>
        <w:t xml:space="preserve"> ir </w:t>
      </w:r>
      <w:proofErr w:type="spellStart"/>
      <w:r w:rsidRPr="000A36EF">
        <w:rPr>
          <w:rFonts w:ascii="Times New Roman" w:eastAsia="Times New Roman" w:hAnsi="Times New Roman" w:cs="Times New Roman"/>
        </w:rPr>
        <w:t>antifosfolipidiniai</w:t>
      </w:r>
      <w:proofErr w:type="spellEnd"/>
      <w:r w:rsidRPr="000A36EF">
        <w:rPr>
          <w:rFonts w:ascii="Times New Roman" w:eastAsia="Times New Roman" w:hAnsi="Times New Roman" w:cs="Times New Roman"/>
        </w:rPr>
        <w:t xml:space="preserve"> antikūnai (</w:t>
      </w:r>
      <w:proofErr w:type="spellStart"/>
      <w:r w:rsidRPr="000A36EF">
        <w:rPr>
          <w:rFonts w:ascii="Times New Roman" w:eastAsia="Times New Roman" w:hAnsi="Times New Roman" w:cs="Times New Roman"/>
        </w:rPr>
        <w:t>antikardiolipino</w:t>
      </w:r>
      <w:proofErr w:type="spellEnd"/>
      <w:r w:rsidRPr="000A36EF">
        <w:rPr>
          <w:rFonts w:ascii="Times New Roman" w:eastAsia="Times New Roman" w:hAnsi="Times New Roman" w:cs="Times New Roman"/>
        </w:rPr>
        <w:t xml:space="preserve"> antikūnai, vilkligės antikoaguliantas).</w:t>
      </w:r>
    </w:p>
    <w:p w14:paraId="52C79CF2" w14:textId="77777777" w:rsidR="00630A5C" w:rsidRPr="000A36EF" w:rsidRDefault="00630A5C" w:rsidP="00630A5C">
      <w:pPr>
        <w:numPr>
          <w:ilvl w:val="1"/>
          <w:numId w:val="32"/>
        </w:numPr>
        <w:spacing w:after="0" w:line="240" w:lineRule="auto"/>
        <w:ind w:left="851" w:hanging="284"/>
        <w:rPr>
          <w:rFonts w:ascii="Times New Roman" w:eastAsia="Times New Roman" w:hAnsi="Times New Roman" w:cs="Times New Roman"/>
        </w:rPr>
      </w:pPr>
      <w:r w:rsidRPr="000A36EF">
        <w:rPr>
          <w:rFonts w:ascii="Times New Roman" w:eastAsia="Times New Roman" w:hAnsi="Times New Roman" w:cs="Times New Roman"/>
        </w:rPr>
        <w:t>Buvusi migrena su židininiais neurologiniais simptomais.</w:t>
      </w:r>
    </w:p>
    <w:p w14:paraId="4EDCCE19" w14:textId="2483CBFA" w:rsidR="00630A5C" w:rsidRPr="000A36EF" w:rsidRDefault="00630A5C" w:rsidP="00630A5C">
      <w:pPr>
        <w:numPr>
          <w:ilvl w:val="1"/>
          <w:numId w:val="32"/>
        </w:numPr>
        <w:spacing w:after="0" w:line="240" w:lineRule="auto"/>
        <w:ind w:left="851" w:hanging="284"/>
        <w:rPr>
          <w:rFonts w:ascii="Times New Roman" w:eastAsia="Times New Roman" w:hAnsi="Times New Roman" w:cs="Times New Roman"/>
        </w:rPr>
      </w:pPr>
      <w:r w:rsidRPr="000A36EF">
        <w:rPr>
          <w:rFonts w:ascii="Times New Roman" w:eastAsia="Times New Roman" w:hAnsi="Times New Roman" w:cs="Times New Roman"/>
        </w:rPr>
        <w:t>Didelė arterijų tromboembolijos rizika dėl kelių rizikos veiksnių (žr.</w:t>
      </w:r>
      <w:r w:rsidR="009A26B2" w:rsidRPr="000A36EF">
        <w:rPr>
          <w:rFonts w:ascii="Times New Roman" w:eastAsia="Times New Roman" w:hAnsi="Times New Roman" w:cs="Times New Roman"/>
        </w:rPr>
        <w:t> </w:t>
      </w:r>
      <w:r w:rsidRPr="000A36EF">
        <w:rPr>
          <w:rFonts w:ascii="Times New Roman" w:eastAsia="Times New Roman" w:hAnsi="Times New Roman" w:cs="Times New Roman"/>
        </w:rPr>
        <w:t>4.4</w:t>
      </w:r>
      <w:r w:rsidR="009A26B2" w:rsidRPr="000A36EF">
        <w:rPr>
          <w:rFonts w:ascii="Times New Roman" w:eastAsia="Times New Roman" w:hAnsi="Times New Roman" w:cs="Times New Roman"/>
        </w:rPr>
        <w:t> </w:t>
      </w:r>
      <w:r w:rsidRPr="000A36EF">
        <w:rPr>
          <w:rFonts w:ascii="Times New Roman" w:eastAsia="Times New Roman" w:hAnsi="Times New Roman" w:cs="Times New Roman"/>
        </w:rPr>
        <w:t>skyrių) arba dėl vieno esamo sunkaus rizikos veiksnio, pvz.:</w:t>
      </w:r>
    </w:p>
    <w:p w14:paraId="07DB7B4A" w14:textId="77777777" w:rsidR="00630A5C" w:rsidRPr="000A36EF" w:rsidRDefault="00630A5C" w:rsidP="00630A5C">
      <w:pPr>
        <w:numPr>
          <w:ilvl w:val="2"/>
          <w:numId w:val="32"/>
        </w:numPr>
        <w:spacing w:after="0" w:line="240" w:lineRule="auto"/>
        <w:ind w:left="1418" w:hanging="284"/>
        <w:rPr>
          <w:rFonts w:ascii="Times New Roman" w:eastAsia="Times New Roman" w:hAnsi="Times New Roman" w:cs="Times New Roman"/>
        </w:rPr>
      </w:pPr>
      <w:r w:rsidRPr="000A36EF">
        <w:rPr>
          <w:rFonts w:ascii="Times New Roman" w:eastAsia="Times New Roman" w:hAnsi="Times New Roman" w:cs="Times New Roman"/>
        </w:rPr>
        <w:t>cukrinio diabeto su kraujagyslių pažeidimo simptomais,</w:t>
      </w:r>
    </w:p>
    <w:p w14:paraId="0A157012" w14:textId="77777777" w:rsidR="00630A5C" w:rsidRPr="000A36EF" w:rsidRDefault="00630A5C" w:rsidP="00630A5C">
      <w:pPr>
        <w:numPr>
          <w:ilvl w:val="2"/>
          <w:numId w:val="32"/>
        </w:numPr>
        <w:spacing w:after="0" w:line="240" w:lineRule="auto"/>
        <w:ind w:left="1418" w:hanging="284"/>
        <w:rPr>
          <w:rFonts w:ascii="Times New Roman" w:eastAsia="Times New Roman" w:hAnsi="Times New Roman" w:cs="Times New Roman"/>
        </w:rPr>
      </w:pPr>
      <w:r w:rsidRPr="000A36EF">
        <w:rPr>
          <w:rFonts w:ascii="Times New Roman" w:eastAsia="Times New Roman" w:hAnsi="Times New Roman" w:cs="Times New Roman"/>
        </w:rPr>
        <w:t>sunkios arterinės hipertenzijos,</w:t>
      </w:r>
    </w:p>
    <w:p w14:paraId="0D45A155" w14:textId="480DF5EA" w:rsidR="00630A5C" w:rsidRPr="000A36EF" w:rsidRDefault="00630A5C" w:rsidP="00630A5C">
      <w:pPr>
        <w:numPr>
          <w:ilvl w:val="2"/>
          <w:numId w:val="32"/>
        </w:numPr>
        <w:tabs>
          <w:tab w:val="left" w:pos="1134"/>
          <w:tab w:val="left" w:pos="1418"/>
        </w:tabs>
        <w:spacing w:after="0" w:line="240" w:lineRule="auto"/>
        <w:ind w:hanging="1494"/>
        <w:rPr>
          <w:rFonts w:ascii="Times New Roman" w:eastAsia="Times New Roman" w:hAnsi="Times New Roman" w:cs="Times New Roman"/>
        </w:rPr>
      </w:pPr>
      <w:r w:rsidRPr="000A36EF">
        <w:rPr>
          <w:rFonts w:ascii="Times New Roman" w:eastAsia="Times New Roman" w:hAnsi="Times New Roman" w:cs="Times New Roman"/>
        </w:rPr>
        <w:t xml:space="preserve">sunkios </w:t>
      </w:r>
      <w:proofErr w:type="spellStart"/>
      <w:r w:rsidRPr="000A36EF">
        <w:rPr>
          <w:rFonts w:ascii="Times New Roman" w:eastAsia="Times New Roman" w:hAnsi="Times New Roman" w:cs="Times New Roman"/>
        </w:rPr>
        <w:t>dislipoproteinemijos</w:t>
      </w:r>
      <w:proofErr w:type="spellEnd"/>
      <w:r w:rsidRPr="000A36EF">
        <w:rPr>
          <w:rFonts w:ascii="Times New Roman" w:eastAsia="Times New Roman" w:hAnsi="Times New Roman" w:cs="Times New Roman"/>
        </w:rPr>
        <w:t>.</w:t>
      </w:r>
    </w:p>
    <w:p w14:paraId="434AF4EC" w14:textId="1CCEB0CA" w:rsidR="00630A5C" w:rsidRPr="000A36EF" w:rsidRDefault="00630A5C" w:rsidP="00630A5C">
      <w:pPr>
        <w:tabs>
          <w:tab w:val="left" w:pos="567"/>
        </w:tabs>
        <w:spacing w:after="0" w:line="240" w:lineRule="auto"/>
        <w:ind w:left="567" w:hanging="567"/>
        <w:rPr>
          <w:rFonts w:ascii="Times New Roman" w:eastAsia="Times New Roman" w:hAnsi="Times New Roman" w:cs="Times New Roman"/>
        </w:rPr>
      </w:pPr>
      <w:r w:rsidRPr="000A36EF">
        <w:rPr>
          <w:rFonts w:ascii="Times New Roman" w:eastAsia="Times New Roman" w:hAnsi="Times New Roman" w:cs="Times New Roman"/>
        </w:rPr>
        <w:t>-</w:t>
      </w:r>
      <w:r w:rsidRPr="000A36EF">
        <w:rPr>
          <w:rFonts w:ascii="Times New Roman" w:eastAsia="Times New Roman" w:hAnsi="Times New Roman" w:cs="Times New Roman"/>
        </w:rPr>
        <w:tab/>
        <w:t>Esama ar buvusi</w:t>
      </w:r>
      <w:r w:rsidR="007C5718">
        <w:rPr>
          <w:rFonts w:ascii="Times New Roman" w:eastAsia="Times New Roman" w:hAnsi="Times New Roman" w:cs="Times New Roman"/>
        </w:rPr>
        <w:t xml:space="preserve"> sunki</w:t>
      </w:r>
      <w:r w:rsidRPr="000A36EF">
        <w:rPr>
          <w:rFonts w:ascii="Times New Roman" w:eastAsia="Times New Roman" w:hAnsi="Times New Roman" w:cs="Times New Roman"/>
        </w:rPr>
        <w:t xml:space="preserve"> kepenų liga tol, kol kepenų funkcijos rodmenys nesunormalėja</w:t>
      </w:r>
      <w:r w:rsidR="00BB742C" w:rsidRPr="000A36EF">
        <w:rPr>
          <w:rFonts w:ascii="Times New Roman" w:eastAsia="Times New Roman" w:hAnsi="Times New Roman" w:cs="Times New Roman"/>
        </w:rPr>
        <w:t>.</w:t>
      </w:r>
    </w:p>
    <w:p w14:paraId="2DA2E0AC" w14:textId="3B9E5E35" w:rsidR="00630A5C" w:rsidRPr="000A36EF" w:rsidRDefault="00630A5C" w:rsidP="00630A5C">
      <w:pPr>
        <w:tabs>
          <w:tab w:val="left" w:pos="567"/>
        </w:tabs>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w:t>
      </w:r>
      <w:r w:rsidRPr="000A36EF">
        <w:rPr>
          <w:rFonts w:ascii="Times New Roman" w:eastAsia="Times New Roman" w:hAnsi="Times New Roman" w:cs="Times New Roman"/>
        </w:rPr>
        <w:tab/>
        <w:t>Esami ar buvę kepenų navikai</w:t>
      </w:r>
      <w:r w:rsidR="00185841" w:rsidRPr="000A36EF">
        <w:rPr>
          <w:rFonts w:ascii="Times New Roman" w:eastAsia="Times New Roman" w:hAnsi="Times New Roman" w:cs="Times New Roman"/>
        </w:rPr>
        <w:t xml:space="preserve"> (gerybiniai arba piktybiniai)</w:t>
      </w:r>
      <w:r w:rsidRPr="000A36EF">
        <w:rPr>
          <w:rFonts w:ascii="Times New Roman" w:eastAsia="Times New Roman" w:hAnsi="Times New Roman" w:cs="Times New Roman"/>
        </w:rPr>
        <w:t>.</w:t>
      </w:r>
    </w:p>
    <w:p w14:paraId="5C91DF47" w14:textId="77777777" w:rsidR="00630A5C" w:rsidRPr="000A36EF" w:rsidRDefault="00630A5C" w:rsidP="00630A5C">
      <w:pPr>
        <w:tabs>
          <w:tab w:val="left" w:pos="567"/>
        </w:tabs>
        <w:spacing w:after="0" w:line="240" w:lineRule="auto"/>
        <w:ind w:left="567" w:hanging="567"/>
        <w:rPr>
          <w:rFonts w:ascii="Times New Roman" w:eastAsia="Times New Roman" w:hAnsi="Times New Roman" w:cs="Times New Roman"/>
        </w:rPr>
      </w:pPr>
      <w:r w:rsidRPr="000A36EF">
        <w:rPr>
          <w:rFonts w:ascii="Times New Roman" w:eastAsia="Times New Roman" w:hAnsi="Times New Roman" w:cs="Times New Roman"/>
        </w:rPr>
        <w:t>-</w:t>
      </w:r>
      <w:r w:rsidRPr="000A36EF">
        <w:rPr>
          <w:rFonts w:ascii="Times New Roman" w:eastAsia="Times New Roman" w:hAnsi="Times New Roman" w:cs="Times New Roman"/>
        </w:rPr>
        <w:tab/>
        <w:t>Diagnozuotos arba įtariamos piktybinės lytinių organų būklės (pvz., krūtų arba gimdos gleivinės).</w:t>
      </w:r>
    </w:p>
    <w:p w14:paraId="3454AB43" w14:textId="1F277AA1" w:rsidR="00630A5C" w:rsidRPr="000A36EF" w:rsidRDefault="00630A5C" w:rsidP="00E01A18">
      <w:pPr>
        <w:tabs>
          <w:tab w:val="left" w:pos="567"/>
        </w:tabs>
        <w:spacing w:after="0" w:line="240" w:lineRule="auto"/>
        <w:ind w:left="567" w:hanging="567"/>
        <w:rPr>
          <w:rFonts w:ascii="Times New Roman" w:eastAsia="Times New Roman" w:hAnsi="Times New Roman" w:cs="Times New Roman"/>
        </w:rPr>
      </w:pPr>
      <w:r w:rsidRPr="000A36EF">
        <w:rPr>
          <w:rFonts w:ascii="Times New Roman" w:eastAsia="Times New Roman" w:hAnsi="Times New Roman" w:cs="Times New Roman"/>
        </w:rPr>
        <w:t>-</w:t>
      </w:r>
      <w:r w:rsidRPr="000A36EF">
        <w:rPr>
          <w:rFonts w:ascii="Times New Roman" w:eastAsia="Times New Roman" w:hAnsi="Times New Roman" w:cs="Times New Roman"/>
        </w:rPr>
        <w:tab/>
        <w:t>Nediagnozuotas kraujavimas iš makšties.</w:t>
      </w:r>
      <w:r w:rsidR="00F76221" w:rsidRPr="0029489E">
        <w:rPr>
          <w:rFonts w:ascii="Times New Roman" w:eastAsia="Times New Roman" w:hAnsi="Times New Roman" w:cs="Times New Roman"/>
          <w:noProof/>
          <w:lang w:eastAsia="lt-LT"/>
          <w14:ligatures w14:val="standardContextual"/>
        </w:rPr>
        <mc:AlternateContent>
          <mc:Choice Requires="wps">
            <w:drawing>
              <wp:anchor distT="0" distB="0" distL="114300" distR="114300" simplePos="0" relativeHeight="251658246" behindDoc="0" locked="0" layoutInCell="1" allowOverlap="1" wp14:anchorId="1532EB64" wp14:editId="2AFB21C5">
                <wp:simplePos x="0" y="0"/>
                <wp:positionH relativeFrom="column">
                  <wp:posOffset>1950720</wp:posOffset>
                </wp:positionH>
                <wp:positionV relativeFrom="paragraph">
                  <wp:posOffset>-37529770</wp:posOffset>
                </wp:positionV>
                <wp:extent cx="1264920" cy="314325"/>
                <wp:effectExtent l="0" t="0" r="0" b="0"/>
                <wp:wrapNone/>
                <wp:docPr id="1788493138" name="Text Box 1788493138"/>
                <wp:cNvGraphicFramePr/>
                <a:graphic xmlns:a="http://schemas.openxmlformats.org/drawingml/2006/main">
                  <a:graphicData uri="http://schemas.microsoft.com/office/word/2010/wordprocessingShape">
                    <wps:wsp>
                      <wps:cNvSpPr txBox="1"/>
                      <wps:spPr>
                        <a:xfrm>
                          <a:off x="0" y="0"/>
                          <a:ext cx="1264920" cy="314325"/>
                        </a:xfrm>
                        <a:prstGeom prst="rect">
                          <a:avLst/>
                        </a:prstGeom>
                        <a:noFill/>
                        <a:ln w="6350">
                          <a:noFill/>
                        </a:ln>
                      </wps:spPr>
                      <wps:txbx>
                        <w:txbxContent>
                          <w:p w14:paraId="55DC094F" w14:textId="77777777" w:rsidR="004F3BE4" w:rsidRPr="000A36EF" w:rsidRDefault="004F3BE4" w:rsidP="00F76221">
                            <w:pPr>
                              <w:rPr>
                                <w:sz w:val="14"/>
                                <w:szCs w:val="14"/>
                              </w:rPr>
                            </w:pPr>
                            <w:r w:rsidRPr="000A36EF">
                              <w:rPr>
                                <w:sz w:val="14"/>
                                <w:szCs w:val="14"/>
                              </w:rPr>
                              <w:t>Nevartoja SHK (2 reiškiniai)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532EB64" id="_x0000_t202" coordsize="21600,21600" o:spt="202" path="m,l,21600r21600,l21600,xe">
                <v:stroke joinstyle="miter"/>
                <v:path gradientshapeok="t" o:connecttype="rect"/>
              </v:shapetype>
              <v:shape id="Text Box 1788493138" o:spid="_x0000_s1026" type="#_x0000_t202" style="position:absolute;left:0;text-align:left;margin-left:153.6pt;margin-top:-2955.1pt;width:99.6pt;height:24.75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" filled="f" stroked="f" strokeweight=".5pt">
                <v:textbox>
                  <w:txbxContent>
                    <w:p w14:paraId="55DC094F" w14:textId="77777777" w:rsidR="004F3BE4" w:rsidRPr="000A36EF" w:rsidRDefault="004F3BE4" w:rsidP="00F76221">
                      <w:pPr>
                        <w:rPr>
                          <w:sz w:val="14"/>
                          <w:szCs w:val="14"/>
                        </w:rPr>
                      </w:pPr>
                      <w:r w:rsidRPr="000A36EF">
                        <w:rPr>
                          <w:sz w:val="14"/>
                          <w:szCs w:val="14"/>
                        </w:rPr>
                        <w:t>Nevartoja SHK (2 reiškiniai)</w:t>
                      </w:r>
                    </w:p>
                  </w:txbxContent>
                </v:textbox>
              </v:shape>
            </w:pict>
          </mc:Fallback>
        </mc:AlternateContent>
      </w:r>
    </w:p>
    <w:p w14:paraId="140A0F4B" w14:textId="14F5B8D7" w:rsidR="00BD332E" w:rsidRPr="000A36EF" w:rsidRDefault="00BD332E" w:rsidP="00BD332E">
      <w:pPr>
        <w:tabs>
          <w:tab w:val="left" w:pos="567"/>
          <w:tab w:val="left" w:pos="7801"/>
        </w:tabs>
        <w:spacing w:after="0" w:line="240" w:lineRule="auto"/>
        <w:rPr>
          <w:rFonts w:ascii="Times New Roman" w:eastAsia="Times New Roman" w:hAnsi="Times New Roman" w:cs="Times New Roman"/>
        </w:rPr>
      </w:pPr>
    </w:p>
    <w:p w14:paraId="30F0EB3A" w14:textId="56B9D2A2" w:rsidR="00846906" w:rsidRPr="000A36EF" w:rsidRDefault="00133168" w:rsidP="00BD332E">
      <w:pPr>
        <w:tabs>
          <w:tab w:val="left" w:pos="567"/>
          <w:tab w:val="left" w:pos="7801"/>
        </w:tabs>
        <w:spacing w:after="0" w:line="240" w:lineRule="auto"/>
        <w:rPr>
          <w:rFonts w:ascii="Times New Roman" w:eastAsia="Times New Roman" w:hAnsi="Times New Roman" w:cs="Times New Roman"/>
        </w:rPr>
      </w:pPr>
      <w:r w:rsidRPr="00C954F7">
        <w:rPr>
          <w:noProof/>
          <w:lang w:eastAsia="lt-LT"/>
          <w14:ligatures w14:val="standardContextual"/>
        </w:rPr>
        <mc:AlternateContent>
          <mc:Choice Requires="wps">
            <w:drawing>
              <wp:anchor distT="0" distB="0" distL="114300" distR="114300" simplePos="0" relativeHeight="251658240" behindDoc="0" locked="0" layoutInCell="1" allowOverlap="1" wp14:anchorId="4F912549" wp14:editId="77340EE6">
                <wp:simplePos x="0" y="0"/>
                <wp:positionH relativeFrom="column">
                  <wp:posOffset>-26035</wp:posOffset>
                </wp:positionH>
                <wp:positionV relativeFrom="paragraph">
                  <wp:posOffset>-36662360</wp:posOffset>
                </wp:positionV>
                <wp:extent cx="634365" cy="211455"/>
                <wp:effectExtent l="0" t="0" r="0" b="0"/>
                <wp:wrapNone/>
                <wp:docPr id="771301453" name="Text Box 771301453"/>
                <wp:cNvGraphicFramePr/>
                <a:graphic xmlns:a="http://schemas.openxmlformats.org/drawingml/2006/main">
                  <a:graphicData uri="http://schemas.microsoft.com/office/word/2010/wordprocessingShape">
                    <wps:wsp>
                      <wps:cNvSpPr txBox="1"/>
                      <wps:spPr>
                        <a:xfrm>
                          <a:off x="0" y="0"/>
                          <a:ext cx="634365" cy="211455"/>
                        </a:xfrm>
                        <a:prstGeom prst="rect">
                          <a:avLst/>
                        </a:prstGeom>
                        <a:solidFill>
                          <a:schemeClr val="lt1"/>
                        </a:solidFill>
                        <a:ln w="6350">
                          <a:noFill/>
                        </a:ln>
                      </wps:spPr>
                      <wps:txbx>
                        <w:txbxContent>
                          <w:p w14:paraId="3A1E4645" w14:textId="77777777" w:rsidR="004F3BE4" w:rsidRPr="000A36EF" w:rsidRDefault="004F3B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912549" id="Text Box 771301453" o:spid="_x0000_s1027" type="#_x0000_t202" style="position:absolute;margin-left:-2.05pt;margin-top:-2886.8pt;width:49.95pt;height:16.6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" fillcolor="white [3201]" stroked="f" strokeweight=".5pt">
                <v:textbox>
                  <w:txbxContent>
                    <w:p w14:paraId="3A1E4645" w14:textId="77777777" w:rsidR="004F3BE4" w:rsidRPr="000A36EF" w:rsidRDefault="004F3BE4"/>
                  </w:txbxContent>
                </v:textbox>
              </v:shape>
            </w:pict>
          </mc:Fallback>
        </mc:AlternateContent>
      </w:r>
      <w:proofErr w:type="spellStart"/>
      <w:r w:rsidR="00525EC3" w:rsidRPr="000A36EF">
        <w:rPr>
          <w:rFonts w:ascii="Times New Roman" w:eastAsia="Times New Roman" w:hAnsi="Times New Roman" w:cs="Times New Roman"/>
        </w:rPr>
        <w:t>Kelzy</w:t>
      </w:r>
      <w:proofErr w:type="spellEnd"/>
      <w:r w:rsidR="00846906" w:rsidRPr="000A36EF">
        <w:rPr>
          <w:rFonts w:ascii="Times New Roman" w:eastAsia="Times New Roman" w:hAnsi="Times New Roman" w:cs="Times New Roman"/>
        </w:rPr>
        <w:t xml:space="preserve"> draudžiama vartoti kartu su vaistiniais preparatais, kurių sudėtyje yra </w:t>
      </w:r>
      <w:proofErr w:type="spellStart"/>
      <w:r w:rsidR="00846906" w:rsidRPr="000A36EF">
        <w:rPr>
          <w:rFonts w:ascii="Times New Roman" w:eastAsia="Times New Roman" w:hAnsi="Times New Roman" w:cs="Times New Roman"/>
        </w:rPr>
        <w:t>ombitasviro</w:t>
      </w:r>
      <w:proofErr w:type="spellEnd"/>
      <w:r w:rsidR="00846906" w:rsidRPr="000A36EF">
        <w:rPr>
          <w:rFonts w:ascii="Times New Roman" w:eastAsia="Times New Roman" w:hAnsi="Times New Roman" w:cs="Times New Roman"/>
        </w:rPr>
        <w:t>/</w:t>
      </w:r>
      <w:proofErr w:type="spellStart"/>
      <w:r w:rsidR="00846906" w:rsidRPr="000A36EF">
        <w:rPr>
          <w:rFonts w:ascii="Times New Roman" w:eastAsia="Times New Roman" w:hAnsi="Times New Roman" w:cs="Times New Roman"/>
        </w:rPr>
        <w:t>paritapreviro</w:t>
      </w:r>
      <w:proofErr w:type="spellEnd"/>
      <w:r w:rsidR="00846906" w:rsidRPr="000A36EF">
        <w:rPr>
          <w:rFonts w:ascii="Times New Roman" w:eastAsia="Times New Roman" w:hAnsi="Times New Roman" w:cs="Times New Roman"/>
        </w:rPr>
        <w:t xml:space="preserve">/ritonaviro, </w:t>
      </w:r>
      <w:proofErr w:type="spellStart"/>
      <w:r w:rsidR="00846906" w:rsidRPr="000A36EF">
        <w:rPr>
          <w:rFonts w:ascii="Times New Roman" w:eastAsia="Times New Roman" w:hAnsi="Times New Roman" w:cs="Times New Roman"/>
        </w:rPr>
        <w:t>dasabuviro</w:t>
      </w:r>
      <w:proofErr w:type="spellEnd"/>
      <w:r w:rsidR="00846906" w:rsidRPr="000A36EF">
        <w:rPr>
          <w:rFonts w:ascii="Times New Roman" w:eastAsia="Times New Roman" w:hAnsi="Times New Roman" w:cs="Times New Roman"/>
        </w:rPr>
        <w:t xml:space="preserve">, </w:t>
      </w:r>
      <w:proofErr w:type="spellStart"/>
      <w:r w:rsidR="00846906" w:rsidRPr="000A36EF">
        <w:rPr>
          <w:rFonts w:ascii="Times New Roman" w:eastAsia="Times New Roman" w:hAnsi="Times New Roman" w:cs="Times New Roman"/>
        </w:rPr>
        <w:t>glekapreviro</w:t>
      </w:r>
      <w:proofErr w:type="spellEnd"/>
      <w:r w:rsidR="00846906" w:rsidRPr="000A36EF">
        <w:rPr>
          <w:rFonts w:ascii="Times New Roman" w:eastAsia="Times New Roman" w:hAnsi="Times New Roman" w:cs="Times New Roman"/>
        </w:rPr>
        <w:t>/</w:t>
      </w:r>
      <w:proofErr w:type="spellStart"/>
      <w:r w:rsidR="00846906" w:rsidRPr="000A36EF">
        <w:rPr>
          <w:rFonts w:ascii="Times New Roman" w:eastAsia="Times New Roman" w:hAnsi="Times New Roman" w:cs="Times New Roman"/>
        </w:rPr>
        <w:t>pibrentasviro</w:t>
      </w:r>
      <w:proofErr w:type="spellEnd"/>
      <w:r w:rsidR="00846906" w:rsidRPr="000A36EF">
        <w:rPr>
          <w:rFonts w:ascii="Times New Roman" w:eastAsia="Times New Roman" w:hAnsi="Times New Roman" w:cs="Times New Roman"/>
        </w:rPr>
        <w:t xml:space="preserve"> ir </w:t>
      </w:r>
      <w:proofErr w:type="spellStart"/>
      <w:r w:rsidR="00846906" w:rsidRPr="000A36EF">
        <w:rPr>
          <w:rFonts w:ascii="Times New Roman" w:eastAsia="Times New Roman" w:hAnsi="Times New Roman" w:cs="Times New Roman"/>
        </w:rPr>
        <w:t>sofosbuviro</w:t>
      </w:r>
      <w:proofErr w:type="spellEnd"/>
      <w:r w:rsidR="00846906" w:rsidRPr="000A36EF">
        <w:rPr>
          <w:rFonts w:ascii="Times New Roman" w:eastAsia="Times New Roman" w:hAnsi="Times New Roman" w:cs="Times New Roman"/>
        </w:rPr>
        <w:t>/</w:t>
      </w:r>
      <w:proofErr w:type="spellStart"/>
      <w:r w:rsidR="00846906" w:rsidRPr="000A36EF">
        <w:rPr>
          <w:rFonts w:ascii="Times New Roman" w:eastAsia="Times New Roman" w:hAnsi="Times New Roman" w:cs="Times New Roman"/>
        </w:rPr>
        <w:t>velpatasviro</w:t>
      </w:r>
      <w:proofErr w:type="spellEnd"/>
      <w:r w:rsidR="00846906" w:rsidRPr="000A36EF">
        <w:rPr>
          <w:rFonts w:ascii="Times New Roman" w:eastAsia="Times New Roman" w:hAnsi="Times New Roman" w:cs="Times New Roman"/>
        </w:rPr>
        <w:t>/</w:t>
      </w:r>
      <w:proofErr w:type="spellStart"/>
      <w:r w:rsidR="00846906" w:rsidRPr="000A36EF">
        <w:rPr>
          <w:rFonts w:ascii="Times New Roman" w:eastAsia="Times New Roman" w:hAnsi="Times New Roman" w:cs="Times New Roman"/>
        </w:rPr>
        <w:t>voksilapreviro</w:t>
      </w:r>
      <w:proofErr w:type="spellEnd"/>
      <w:r w:rsidR="00846906" w:rsidRPr="000A36EF">
        <w:rPr>
          <w:rFonts w:ascii="Times New Roman" w:eastAsia="Times New Roman" w:hAnsi="Times New Roman" w:cs="Times New Roman"/>
        </w:rPr>
        <w:t xml:space="preserve"> (žr. 4.5 skyrių).</w:t>
      </w:r>
    </w:p>
    <w:p w14:paraId="16173FC2" w14:textId="77777777" w:rsidR="00BD332E" w:rsidRPr="000A36EF" w:rsidRDefault="00BD332E" w:rsidP="00BD332E">
      <w:pPr>
        <w:tabs>
          <w:tab w:val="left" w:pos="567"/>
          <w:tab w:val="left" w:pos="7801"/>
        </w:tabs>
        <w:spacing w:after="0" w:line="240" w:lineRule="auto"/>
        <w:rPr>
          <w:rFonts w:ascii="Times New Roman" w:eastAsia="Times New Roman" w:hAnsi="Times New Roman" w:cs="Times New Roman"/>
        </w:rPr>
      </w:pPr>
    </w:p>
    <w:p w14:paraId="5C03F41A" w14:textId="77777777" w:rsidR="00630A5C" w:rsidRPr="000A36EF" w:rsidRDefault="00630A5C" w:rsidP="00630A5C">
      <w:pPr>
        <w:spacing w:after="0" w:line="240" w:lineRule="auto"/>
        <w:ind w:left="567" w:hanging="567"/>
        <w:jc w:val="both"/>
        <w:rPr>
          <w:rFonts w:ascii="Times New Roman" w:eastAsia="Times New Roman" w:hAnsi="Times New Roman" w:cs="Times New Roman"/>
          <w:b/>
        </w:rPr>
      </w:pPr>
      <w:r w:rsidRPr="000A36EF">
        <w:rPr>
          <w:rFonts w:ascii="Times New Roman" w:eastAsia="Times New Roman" w:hAnsi="Times New Roman" w:cs="Times New Roman"/>
          <w:b/>
        </w:rPr>
        <w:t>4.4.</w:t>
      </w:r>
      <w:r w:rsidRPr="000A36EF">
        <w:rPr>
          <w:rFonts w:ascii="Times New Roman" w:eastAsia="Times New Roman" w:hAnsi="Times New Roman" w:cs="Times New Roman"/>
          <w:b/>
        </w:rPr>
        <w:tab/>
        <w:t>Specialūs įspėjimai ir atsargumo priemonės</w:t>
      </w:r>
    </w:p>
    <w:p w14:paraId="1EB87C3D" w14:textId="77777777" w:rsidR="00630A5C" w:rsidRPr="000A36EF" w:rsidRDefault="00630A5C" w:rsidP="00630A5C">
      <w:pPr>
        <w:spacing w:after="0" w:line="240" w:lineRule="auto"/>
        <w:jc w:val="both"/>
        <w:rPr>
          <w:rFonts w:ascii="Times New Roman" w:eastAsia="Times New Roman" w:hAnsi="Times New Roman" w:cs="Times New Roman"/>
        </w:rPr>
      </w:pPr>
    </w:p>
    <w:p w14:paraId="26830521" w14:textId="77777777" w:rsidR="00630A5C" w:rsidRPr="000A36EF" w:rsidRDefault="00630A5C" w:rsidP="00630A5C">
      <w:pPr>
        <w:spacing w:after="0" w:line="240" w:lineRule="auto"/>
        <w:rPr>
          <w:rFonts w:ascii="Times New Roman" w:eastAsia="Times New Roman" w:hAnsi="Times New Roman" w:cs="Times New Roman"/>
          <w:b/>
        </w:rPr>
      </w:pPr>
      <w:r w:rsidRPr="000A36EF">
        <w:rPr>
          <w:rFonts w:ascii="Times New Roman" w:eastAsia="Times New Roman" w:hAnsi="Times New Roman" w:cs="Times New Roman"/>
          <w:b/>
        </w:rPr>
        <w:t>Įspėjimai</w:t>
      </w:r>
    </w:p>
    <w:p w14:paraId="0B689C15" w14:textId="77777777" w:rsidR="00630A5C" w:rsidRPr="000A36EF" w:rsidRDefault="00630A5C" w:rsidP="00630A5C">
      <w:pPr>
        <w:spacing w:after="0" w:line="240" w:lineRule="auto"/>
        <w:rPr>
          <w:rFonts w:ascii="Times New Roman" w:eastAsia="Times New Roman" w:hAnsi="Times New Roman" w:cs="Times New Roman"/>
          <w:b/>
        </w:rPr>
      </w:pPr>
    </w:p>
    <w:p w14:paraId="473883FB" w14:textId="31D28358" w:rsidR="00630A5C" w:rsidRPr="000A36EF" w:rsidRDefault="00630A5C"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 xml:space="preserve">Jeigu yra bent viena iš toliau nurodytų būklių ar rizikos veiksnių, </w:t>
      </w:r>
      <w:proofErr w:type="spellStart"/>
      <w:r w:rsidR="00525EC3" w:rsidRPr="000A36EF">
        <w:rPr>
          <w:rFonts w:ascii="Times New Roman" w:eastAsia="Times New Roman" w:hAnsi="Times New Roman" w:cs="Times New Roman"/>
        </w:rPr>
        <w:t>Kelzy</w:t>
      </w:r>
      <w:proofErr w:type="spellEnd"/>
      <w:r w:rsidRPr="000A36EF">
        <w:rPr>
          <w:rFonts w:ascii="Times New Roman" w:eastAsia="Times New Roman" w:hAnsi="Times New Roman" w:cs="Times New Roman"/>
        </w:rPr>
        <w:t xml:space="preserve"> tinkamumą reikia aptarti su moterimi.</w:t>
      </w:r>
    </w:p>
    <w:p w14:paraId="7EDC3782" w14:textId="77777777" w:rsidR="00E01A18" w:rsidRPr="000A36EF" w:rsidRDefault="00E01A18" w:rsidP="00630A5C">
      <w:pPr>
        <w:spacing w:after="0" w:line="240" w:lineRule="auto"/>
        <w:rPr>
          <w:rFonts w:ascii="Times New Roman" w:eastAsia="Times New Roman" w:hAnsi="Times New Roman" w:cs="Times New Roman"/>
        </w:rPr>
      </w:pPr>
    </w:p>
    <w:p w14:paraId="5E2C106B" w14:textId="74058F6C" w:rsidR="00630A5C" w:rsidRPr="000A36EF" w:rsidRDefault="00E44E3D" w:rsidP="00630A5C">
      <w:pPr>
        <w:spacing w:after="0" w:line="240" w:lineRule="auto"/>
        <w:rPr>
          <w:rFonts w:ascii="Times New Roman" w:eastAsia="Times New Roman" w:hAnsi="Times New Roman" w:cs="Times New Roman"/>
        </w:rPr>
      </w:pPr>
      <w:r w:rsidRPr="0029489E">
        <w:rPr>
          <w:rFonts w:ascii="Times New Roman" w:eastAsia="Times New Roman" w:hAnsi="Times New Roman" w:cs="Times New Roman"/>
          <w:noProof/>
          <w:lang w:eastAsia="lt-LT"/>
          <w14:ligatures w14:val="standardContextual"/>
        </w:rPr>
        <mc:AlternateContent>
          <mc:Choice Requires="wps">
            <w:drawing>
              <wp:anchor distT="0" distB="0" distL="114300" distR="114300" simplePos="0" relativeHeight="251658243" behindDoc="0" locked="0" layoutInCell="1" allowOverlap="1" wp14:anchorId="1429AEFA" wp14:editId="56371F57">
                <wp:simplePos x="0" y="0"/>
                <wp:positionH relativeFrom="column">
                  <wp:posOffset>262255</wp:posOffset>
                </wp:positionH>
                <wp:positionV relativeFrom="paragraph">
                  <wp:posOffset>-41158160</wp:posOffset>
                </wp:positionV>
                <wp:extent cx="1296035" cy="429895"/>
                <wp:effectExtent l="0" t="0" r="0" b="0"/>
                <wp:wrapNone/>
                <wp:docPr id="1798101537" name="Text Box 1798101537"/>
                <wp:cNvGraphicFramePr/>
                <a:graphic xmlns:a="http://schemas.openxmlformats.org/drawingml/2006/main">
                  <a:graphicData uri="http://schemas.microsoft.com/office/word/2010/wordprocessingShape">
                    <wps:wsp>
                      <wps:cNvSpPr txBox="1"/>
                      <wps:spPr>
                        <a:xfrm>
                          <a:off x="0" y="0"/>
                          <a:ext cx="1296035" cy="429895"/>
                        </a:xfrm>
                        <a:prstGeom prst="rect">
                          <a:avLst/>
                        </a:prstGeom>
                        <a:noFill/>
                        <a:ln w="6350">
                          <a:noFill/>
                        </a:ln>
                      </wps:spPr>
                      <wps:txbx>
                        <w:txbxContent>
                          <w:p w14:paraId="45955EC0" w14:textId="77777777" w:rsidR="004F3BE4" w:rsidRPr="000A36EF" w:rsidRDefault="004F3BE4" w:rsidP="00E44E3D">
                            <w:pPr>
                              <w:spacing w:after="0" w:line="240" w:lineRule="auto"/>
                              <w:rPr>
                                <w:b/>
                                <w:bCs/>
                                <w:sz w:val="16"/>
                                <w:szCs w:val="16"/>
                              </w:rPr>
                            </w:pPr>
                            <w:r w:rsidRPr="000A36EF">
                              <w:rPr>
                                <w:b/>
                                <w:bCs/>
                                <w:sz w:val="16"/>
                                <w:szCs w:val="16"/>
                              </w:rPr>
                              <w:t>VTE reiškinių skaičius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29AEFA" id="Text Box 1798101537" o:spid="_x0000_s1028" type="#_x0000_t202" style="position:absolute;margin-left:20.65pt;margin-top:-3240.8pt;width:102.05pt;height:33.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" filled="f" stroked="f" strokeweight=".5pt">
                <v:textbox>
                  <w:txbxContent>
                    <w:p w14:paraId="45955EC0" w14:textId="77777777" w:rsidR="004F3BE4" w:rsidRPr="000A36EF" w:rsidRDefault="004F3BE4" w:rsidP="00E44E3D">
                      <w:pPr>
                        <w:spacing w:after="0" w:line="240" w:lineRule="auto"/>
                        <w:rPr>
                          <w:b/>
                          <w:bCs/>
                          <w:sz w:val="16"/>
                          <w:szCs w:val="16"/>
                        </w:rPr>
                      </w:pPr>
                      <w:r w:rsidRPr="000A36EF">
                        <w:rPr>
                          <w:b/>
                          <w:bCs/>
                          <w:sz w:val="16"/>
                          <w:szCs w:val="16"/>
                        </w:rPr>
                        <w:t>VTE reiškinių skaičius</w:t>
                      </w:r>
                    </w:p>
                  </w:txbxContent>
                </v:textbox>
              </v:shape>
            </w:pict>
          </mc:Fallback>
        </mc:AlternateContent>
      </w:r>
      <w:r w:rsidR="001760DD" w:rsidRPr="0029489E">
        <w:rPr>
          <w:rFonts w:ascii="Times New Roman" w:eastAsia="Times New Roman" w:hAnsi="Times New Roman" w:cs="Times New Roman"/>
          <w:noProof/>
          <w:lang w:eastAsia="lt-LT"/>
          <w14:ligatures w14:val="standardContextual"/>
        </w:rPr>
        <mc:AlternateContent>
          <mc:Choice Requires="wps">
            <w:drawing>
              <wp:anchor distT="0" distB="0" distL="114300" distR="114300" simplePos="0" relativeHeight="251658242" behindDoc="0" locked="0" layoutInCell="1" allowOverlap="1" wp14:anchorId="0903135F" wp14:editId="569D9FDD">
                <wp:simplePos x="0" y="0"/>
                <wp:positionH relativeFrom="column">
                  <wp:posOffset>549275</wp:posOffset>
                </wp:positionH>
                <wp:positionV relativeFrom="paragraph">
                  <wp:posOffset>-41130855</wp:posOffset>
                </wp:positionV>
                <wp:extent cx="859790" cy="429895"/>
                <wp:effectExtent l="0" t="0" r="0" b="0"/>
                <wp:wrapNone/>
                <wp:docPr id="1793336128" name="Text Box 1793336128"/>
                <wp:cNvGraphicFramePr/>
                <a:graphic xmlns:a="http://schemas.openxmlformats.org/drawingml/2006/main">
                  <a:graphicData uri="http://schemas.microsoft.com/office/word/2010/wordprocessingShape">
                    <wps:wsp>
                      <wps:cNvSpPr txBox="1"/>
                      <wps:spPr>
                        <a:xfrm>
                          <a:off x="0" y="0"/>
                          <a:ext cx="859790" cy="429895"/>
                        </a:xfrm>
                        <a:prstGeom prst="rect">
                          <a:avLst/>
                        </a:prstGeom>
                        <a:noFill/>
                        <a:ln w="6350">
                          <a:noFill/>
                        </a:ln>
                      </wps:spPr>
                      <wps:txbx>
                        <w:txbxContent>
                          <w:p w14:paraId="25AAD615" w14:textId="77777777" w:rsidR="004F3BE4" w:rsidRPr="000A36EF" w:rsidRDefault="004F3BE4" w:rsidP="001760DD">
                            <w:pPr>
                              <w:spacing w:after="0" w:line="240" w:lineRule="auto"/>
                              <w:rPr>
                                <w:b/>
                                <w:bCs/>
                                <w:sz w:val="16"/>
                                <w:szCs w:val="16"/>
                              </w:rPr>
                            </w:pPr>
                            <w:r w:rsidRPr="000A36EF">
                              <w:rPr>
                                <w:b/>
                                <w:bCs/>
                                <w:sz w:val="16"/>
                                <w:szCs w:val="16"/>
                              </w:rPr>
                              <w:t xml:space="preserve">VTE atvejų </w:t>
                            </w:r>
                          </w:p>
                          <w:p w14:paraId="25E3B348" w14:textId="77777777" w:rsidR="004F3BE4" w:rsidRPr="000A36EF" w:rsidRDefault="004F3BE4" w:rsidP="001760DD">
                            <w:pPr>
                              <w:spacing w:after="0" w:line="240" w:lineRule="auto"/>
                              <w:rPr>
                                <w:b/>
                                <w:bCs/>
                                <w:sz w:val="16"/>
                                <w:szCs w:val="16"/>
                              </w:rPr>
                            </w:pPr>
                            <w:r w:rsidRPr="000A36EF">
                              <w:rPr>
                                <w:b/>
                                <w:bCs/>
                                <w:sz w:val="16"/>
                                <w:szCs w:val="16"/>
                              </w:rPr>
                              <w:t>skaičius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03135F" id="Text Box 1793336128" o:spid="_x0000_s1029" type="#_x0000_t202" style="position:absolute;margin-left:43.25pt;margin-top:-3238.65pt;width:67.7pt;height:33.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" filled="f" stroked="f" strokeweight=".5pt">
                <v:textbox>
                  <w:txbxContent>
                    <w:p w14:paraId="25AAD615" w14:textId="77777777" w:rsidR="004F3BE4" w:rsidRPr="000A36EF" w:rsidRDefault="004F3BE4" w:rsidP="001760DD">
                      <w:pPr>
                        <w:spacing w:after="0" w:line="240" w:lineRule="auto"/>
                        <w:rPr>
                          <w:b/>
                          <w:bCs/>
                          <w:sz w:val="16"/>
                          <w:szCs w:val="16"/>
                        </w:rPr>
                      </w:pPr>
                      <w:r w:rsidRPr="000A36EF">
                        <w:rPr>
                          <w:b/>
                          <w:bCs/>
                          <w:sz w:val="16"/>
                          <w:szCs w:val="16"/>
                        </w:rPr>
                        <w:t xml:space="preserve">VTE atvejų </w:t>
                      </w:r>
                    </w:p>
                    <w:p w14:paraId="25E3B348" w14:textId="77777777" w:rsidR="004F3BE4" w:rsidRPr="000A36EF" w:rsidRDefault="004F3BE4" w:rsidP="001760DD">
                      <w:pPr>
                        <w:spacing w:after="0" w:line="240" w:lineRule="auto"/>
                        <w:rPr>
                          <w:b/>
                          <w:bCs/>
                          <w:sz w:val="16"/>
                          <w:szCs w:val="16"/>
                        </w:rPr>
                      </w:pPr>
                      <w:r w:rsidRPr="000A36EF">
                        <w:rPr>
                          <w:b/>
                          <w:bCs/>
                          <w:sz w:val="16"/>
                          <w:szCs w:val="16"/>
                        </w:rPr>
                        <w:t>skaičius</w:t>
                      </w:r>
                    </w:p>
                  </w:txbxContent>
                </v:textbox>
              </v:shape>
            </w:pict>
          </mc:Fallback>
        </mc:AlternateContent>
      </w:r>
      <w:r w:rsidR="00630A5C" w:rsidRPr="000A36EF">
        <w:rPr>
          <w:rFonts w:ascii="Times New Roman" w:eastAsia="Times New Roman" w:hAnsi="Times New Roman" w:cs="Times New Roman"/>
        </w:rPr>
        <w:t xml:space="preserve">Moteriai reikia patarti, kad pasunkėjus arba pirmą kartą atsiradus bent vienai iš šių būklių ar rizikos veiksnių ji kreiptųsi į gydytoją, kuris nustatys, ar reikia nutraukti </w:t>
      </w:r>
      <w:proofErr w:type="spellStart"/>
      <w:r w:rsidR="00525EC3" w:rsidRPr="000A36EF">
        <w:rPr>
          <w:rFonts w:ascii="Times New Roman" w:eastAsia="Times New Roman" w:hAnsi="Times New Roman" w:cs="Times New Roman"/>
        </w:rPr>
        <w:t>Kelzy</w:t>
      </w:r>
      <w:proofErr w:type="spellEnd"/>
      <w:r w:rsidR="00630A5C" w:rsidRPr="000A36EF">
        <w:rPr>
          <w:rFonts w:ascii="Times New Roman" w:eastAsia="Times New Roman" w:hAnsi="Times New Roman" w:cs="Times New Roman"/>
        </w:rPr>
        <w:t xml:space="preserve"> vartojimą.</w:t>
      </w:r>
    </w:p>
    <w:p w14:paraId="00D49A6E" w14:textId="01779D5C" w:rsidR="002136C5" w:rsidRPr="000A36EF" w:rsidRDefault="00CD1054" w:rsidP="002136C5">
      <w:pPr>
        <w:spacing w:after="0" w:line="240" w:lineRule="auto"/>
        <w:rPr>
          <w:rFonts w:ascii="Times New Roman" w:eastAsia="Times New Roman" w:hAnsi="Times New Roman" w:cs="Times New Roman"/>
        </w:rPr>
      </w:pPr>
      <w:r w:rsidRPr="0029489E">
        <w:rPr>
          <w:rFonts w:ascii="Times New Roman" w:eastAsia="Times New Roman" w:hAnsi="Times New Roman" w:cs="Times New Roman"/>
          <w:noProof/>
          <w:lang w:eastAsia="lt-LT"/>
          <w14:ligatures w14:val="standardContextual"/>
        </w:rPr>
        <mc:AlternateContent>
          <mc:Choice Requires="wps">
            <w:drawing>
              <wp:anchor distT="0" distB="0" distL="114300" distR="114300" simplePos="0" relativeHeight="251658244" behindDoc="0" locked="0" layoutInCell="1" allowOverlap="1" wp14:anchorId="2FD89277" wp14:editId="7D3FE0BF">
                <wp:simplePos x="0" y="0"/>
                <wp:positionH relativeFrom="column">
                  <wp:posOffset>234950</wp:posOffset>
                </wp:positionH>
                <wp:positionV relativeFrom="paragraph">
                  <wp:posOffset>-41379775</wp:posOffset>
                </wp:positionV>
                <wp:extent cx="1296035" cy="429895"/>
                <wp:effectExtent l="0" t="0" r="0" b="0"/>
                <wp:wrapNone/>
                <wp:docPr id="1774787265" name="Text Box 1774787265"/>
                <wp:cNvGraphicFramePr/>
                <a:graphic xmlns:a="http://schemas.openxmlformats.org/drawingml/2006/main">
                  <a:graphicData uri="http://schemas.microsoft.com/office/word/2010/wordprocessingShape">
                    <wps:wsp>
                      <wps:cNvSpPr txBox="1"/>
                      <wps:spPr>
                        <a:xfrm>
                          <a:off x="0" y="0"/>
                          <a:ext cx="1296035" cy="429895"/>
                        </a:xfrm>
                        <a:prstGeom prst="rect">
                          <a:avLst/>
                        </a:prstGeom>
                        <a:noFill/>
                        <a:ln w="6350">
                          <a:noFill/>
                        </a:ln>
                      </wps:spPr>
                      <wps:txbx>
                        <w:txbxContent>
                          <w:p w14:paraId="3DDA773E" w14:textId="4BC57CC2" w:rsidR="004F3BE4" w:rsidRPr="000A36EF" w:rsidRDefault="004F3BE4" w:rsidP="00CD1054">
                            <w:pPr>
                              <w:spacing w:after="0" w:line="240" w:lineRule="auto"/>
                              <w:rPr>
                                <w:b/>
                                <w:bCs/>
                                <w:sz w:val="16"/>
                                <w:szCs w:val="16"/>
                              </w:rPr>
                            </w:pPr>
                            <w:r w:rsidRPr="000A36EF">
                              <w:rPr>
                                <w:b/>
                                <w:bCs/>
                                <w:sz w:val="16"/>
                                <w:szCs w:val="16"/>
                              </w:rPr>
                              <w:t>VTE reiškinių 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D89277" id="Text Box 1774787265" o:spid="_x0000_s1030" type="#_x0000_t202" style="position:absolute;margin-left:18.5pt;margin-top:-3258.25pt;width:102.05pt;height:33.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" filled="f" stroked="f" strokeweight=".5pt">
                <v:textbox>
                  <w:txbxContent>
                    <w:p w14:paraId="3DDA773E" w14:textId="4BC57CC2" w:rsidR="004F3BE4" w:rsidRPr="000A36EF" w:rsidRDefault="004F3BE4" w:rsidP="00CD1054">
                      <w:pPr>
                        <w:spacing w:after="0" w:line="240" w:lineRule="auto"/>
                        <w:rPr>
                          <w:b/>
                          <w:bCs/>
                          <w:sz w:val="16"/>
                          <w:szCs w:val="16"/>
                        </w:rPr>
                      </w:pPr>
                      <w:r w:rsidRPr="000A36EF">
                        <w:rPr>
                          <w:b/>
                          <w:bCs/>
                          <w:sz w:val="16"/>
                          <w:szCs w:val="16"/>
                        </w:rPr>
                        <w:t>VTE reiškinių d</w:t>
                      </w:r>
                    </w:p>
                  </w:txbxContent>
                </v:textbox>
              </v:shape>
            </w:pict>
          </mc:Fallback>
        </mc:AlternateContent>
      </w:r>
    </w:p>
    <w:p w14:paraId="0E185392" w14:textId="2502712C" w:rsidR="002136C5" w:rsidRPr="000A36EF" w:rsidRDefault="002136C5" w:rsidP="002136C5">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 xml:space="preserve">Įtarus ar patvirtinus trombozę, </w:t>
      </w:r>
      <w:r w:rsidR="009A4141" w:rsidRPr="000A36EF">
        <w:rPr>
          <w:rFonts w:ascii="Times New Roman" w:eastAsia="Times New Roman" w:hAnsi="Times New Roman" w:cs="Times New Roman"/>
        </w:rPr>
        <w:t>SHK</w:t>
      </w:r>
      <w:r w:rsidRPr="000A36EF">
        <w:rPr>
          <w:rFonts w:ascii="Times New Roman" w:eastAsia="Times New Roman" w:hAnsi="Times New Roman" w:cs="Times New Roman"/>
        </w:rPr>
        <w:t xml:space="preserve"> vartojimą reikia nutraukti. Pradėjus gydymą antikoaguliantais, reikia pradėti tinkamą alternatyvią kontracepciją, nes gydymas antikoaguliantais (kumarinais) yra </w:t>
      </w:r>
      <w:proofErr w:type="spellStart"/>
      <w:r w:rsidRPr="000A36EF">
        <w:rPr>
          <w:rFonts w:ascii="Times New Roman" w:eastAsia="Times New Roman" w:hAnsi="Times New Roman" w:cs="Times New Roman"/>
        </w:rPr>
        <w:t>teratogeninis</w:t>
      </w:r>
      <w:proofErr w:type="spellEnd"/>
      <w:r w:rsidRPr="000A36EF">
        <w:rPr>
          <w:rFonts w:ascii="Times New Roman" w:eastAsia="Times New Roman" w:hAnsi="Times New Roman" w:cs="Times New Roman"/>
        </w:rPr>
        <w:t>.</w:t>
      </w:r>
    </w:p>
    <w:p w14:paraId="5B7EC9B6" w14:textId="77777777" w:rsidR="00630A5C" w:rsidRPr="000A36EF" w:rsidRDefault="00630A5C" w:rsidP="00630A5C">
      <w:pPr>
        <w:spacing w:after="0" w:line="240" w:lineRule="auto"/>
        <w:rPr>
          <w:rFonts w:ascii="Times New Roman" w:eastAsia="Times New Roman" w:hAnsi="Times New Roman" w:cs="Times New Roman"/>
        </w:rPr>
      </w:pPr>
    </w:p>
    <w:p w14:paraId="54892B69" w14:textId="6AF6A6CC" w:rsidR="002E0A54" w:rsidRPr="000A36EF" w:rsidRDefault="002E0A54" w:rsidP="00630A5C">
      <w:pPr>
        <w:spacing w:after="0" w:line="240" w:lineRule="auto"/>
        <w:rPr>
          <w:rFonts w:ascii="Times New Roman" w:eastAsia="Times New Roman" w:hAnsi="Times New Roman" w:cs="Times New Roman"/>
          <w:u w:val="single"/>
        </w:rPr>
      </w:pPr>
      <w:r w:rsidRPr="000A36EF">
        <w:rPr>
          <w:rFonts w:ascii="Times New Roman" w:eastAsia="Times New Roman" w:hAnsi="Times New Roman" w:cs="Times New Roman"/>
          <w:u w:val="single"/>
        </w:rPr>
        <w:t>Kraujotakos sutrikimai</w:t>
      </w:r>
    </w:p>
    <w:p w14:paraId="5B993F3B" w14:textId="77777777" w:rsidR="002E0A54" w:rsidRPr="000A36EF" w:rsidRDefault="002E0A54" w:rsidP="00630A5C">
      <w:pPr>
        <w:spacing w:after="0" w:line="240" w:lineRule="auto"/>
        <w:rPr>
          <w:rFonts w:ascii="Times New Roman" w:eastAsia="Times New Roman" w:hAnsi="Times New Roman" w:cs="Times New Roman"/>
          <w:b/>
        </w:rPr>
      </w:pPr>
    </w:p>
    <w:p w14:paraId="2A0D3A16" w14:textId="1369C437" w:rsidR="00630A5C" w:rsidRPr="000A36EF" w:rsidRDefault="00630A5C" w:rsidP="00630A5C">
      <w:pPr>
        <w:spacing w:after="0" w:line="240" w:lineRule="auto"/>
        <w:rPr>
          <w:rFonts w:ascii="Times New Roman" w:eastAsia="Times New Roman" w:hAnsi="Times New Roman" w:cs="Times New Roman"/>
          <w:b/>
        </w:rPr>
      </w:pPr>
      <w:r w:rsidRPr="000A36EF">
        <w:rPr>
          <w:rFonts w:ascii="Times New Roman" w:eastAsia="Times New Roman" w:hAnsi="Times New Roman" w:cs="Times New Roman"/>
          <w:b/>
        </w:rPr>
        <w:t>Venų tromboembolijos (VTE) rizika</w:t>
      </w:r>
    </w:p>
    <w:p w14:paraId="587A3834" w14:textId="77777777" w:rsidR="00630A5C" w:rsidRPr="000A36EF" w:rsidRDefault="00630A5C" w:rsidP="00630A5C">
      <w:pPr>
        <w:spacing w:after="0" w:line="240" w:lineRule="auto"/>
        <w:rPr>
          <w:rFonts w:ascii="Times New Roman" w:eastAsia="Times New Roman" w:hAnsi="Times New Roman" w:cs="Times New Roman"/>
        </w:rPr>
      </w:pPr>
    </w:p>
    <w:p w14:paraId="63CB1767" w14:textId="7278871D" w:rsidR="00630A5C" w:rsidRPr="000A36EF" w:rsidRDefault="00630A5C"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 xml:space="preserve">Vartojant bet kokį sudėtinį hormoninį kontraceptiką (SHK), yra didesnė venų tromboembolijos (VTE) </w:t>
      </w:r>
      <w:r w:rsidRPr="009602B1">
        <w:rPr>
          <w:rFonts w:ascii="Times New Roman" w:eastAsia="Times New Roman" w:hAnsi="Times New Roman" w:cs="Times New Roman"/>
        </w:rPr>
        <w:t xml:space="preserve">rizika nei jo nevartojant. </w:t>
      </w:r>
      <w:r w:rsidRPr="00D27E4D">
        <w:rPr>
          <w:rFonts w:ascii="Times New Roman" w:eastAsia="Times New Roman" w:hAnsi="Times New Roman" w:cs="Times New Roman"/>
        </w:rPr>
        <w:t xml:space="preserve">Vaistiniai preparatai, kurių sudėtyje yra </w:t>
      </w:r>
      <w:proofErr w:type="spellStart"/>
      <w:r w:rsidRPr="00D27E4D">
        <w:rPr>
          <w:rFonts w:ascii="Times New Roman" w:eastAsia="Times New Roman" w:hAnsi="Times New Roman" w:cs="Times New Roman"/>
        </w:rPr>
        <w:t>levonorgestrelio</w:t>
      </w:r>
      <w:proofErr w:type="spellEnd"/>
      <w:r w:rsidRPr="00D27E4D">
        <w:rPr>
          <w:rFonts w:ascii="Times New Roman" w:eastAsia="Times New Roman" w:hAnsi="Times New Roman" w:cs="Times New Roman"/>
        </w:rPr>
        <w:t xml:space="preserve">, </w:t>
      </w:r>
      <w:proofErr w:type="spellStart"/>
      <w:r w:rsidRPr="00D27E4D">
        <w:rPr>
          <w:rFonts w:ascii="Times New Roman" w:eastAsia="Times New Roman" w:hAnsi="Times New Roman" w:cs="Times New Roman"/>
        </w:rPr>
        <w:t>norgestimato</w:t>
      </w:r>
      <w:proofErr w:type="spellEnd"/>
      <w:r w:rsidRPr="00D27E4D">
        <w:rPr>
          <w:rFonts w:ascii="Times New Roman" w:eastAsia="Times New Roman" w:hAnsi="Times New Roman" w:cs="Times New Roman"/>
        </w:rPr>
        <w:t xml:space="preserve"> ar </w:t>
      </w:r>
      <w:proofErr w:type="spellStart"/>
      <w:r w:rsidRPr="00D27E4D">
        <w:rPr>
          <w:rFonts w:ascii="Times New Roman" w:eastAsia="Times New Roman" w:hAnsi="Times New Roman" w:cs="Times New Roman"/>
        </w:rPr>
        <w:t>noretisterono</w:t>
      </w:r>
      <w:proofErr w:type="spellEnd"/>
      <w:r w:rsidRPr="00D27E4D">
        <w:rPr>
          <w:rFonts w:ascii="Times New Roman" w:eastAsia="Times New Roman" w:hAnsi="Times New Roman" w:cs="Times New Roman"/>
        </w:rPr>
        <w:t xml:space="preserve">, yra susiję su mažiausia VTE rizika. </w:t>
      </w:r>
      <w:r w:rsidR="001E0CFC" w:rsidRPr="00D27E4D">
        <w:rPr>
          <w:rFonts w:ascii="Times New Roman" w:eastAsia="Times New Roman" w:hAnsi="Times New Roman" w:cs="Times New Roman"/>
        </w:rPr>
        <w:t xml:space="preserve">Kiti </w:t>
      </w:r>
      <w:r w:rsidR="008224E2" w:rsidRPr="00D27E4D">
        <w:rPr>
          <w:rFonts w:ascii="Times New Roman" w:eastAsia="Times New Roman" w:hAnsi="Times New Roman" w:cs="Times New Roman"/>
        </w:rPr>
        <w:t>SHK vaistiniai preparatai</w:t>
      </w:r>
      <w:r w:rsidR="00B6501F" w:rsidRPr="00D27E4D">
        <w:rPr>
          <w:rFonts w:ascii="Times New Roman" w:eastAsia="Times New Roman" w:hAnsi="Times New Roman" w:cs="Times New Roman"/>
        </w:rPr>
        <w:t>,</w:t>
      </w:r>
      <w:r w:rsidR="008224E2" w:rsidRPr="00D27E4D">
        <w:rPr>
          <w:rFonts w:ascii="Times New Roman" w:eastAsia="Times New Roman" w:hAnsi="Times New Roman" w:cs="Times New Roman"/>
        </w:rPr>
        <w:t xml:space="preserve"> įskaitant</w:t>
      </w:r>
      <w:r w:rsidRPr="00D27E4D">
        <w:rPr>
          <w:rFonts w:ascii="Times New Roman" w:eastAsia="Times New Roman" w:hAnsi="Times New Roman" w:cs="Times New Roman"/>
        </w:rPr>
        <w:t xml:space="preserve"> </w:t>
      </w:r>
      <w:proofErr w:type="spellStart"/>
      <w:r w:rsidR="00525EC3" w:rsidRPr="00D27E4D">
        <w:rPr>
          <w:rFonts w:ascii="Times New Roman" w:eastAsia="Times New Roman" w:hAnsi="Times New Roman" w:cs="Times New Roman"/>
        </w:rPr>
        <w:t>Kelzy</w:t>
      </w:r>
      <w:proofErr w:type="spellEnd"/>
      <w:r w:rsidRPr="00D27E4D">
        <w:rPr>
          <w:rFonts w:ascii="Times New Roman" w:eastAsia="Times New Roman" w:hAnsi="Times New Roman" w:cs="Times New Roman"/>
        </w:rPr>
        <w:t>,</w:t>
      </w:r>
      <w:r w:rsidR="008224E2" w:rsidRPr="00D27E4D">
        <w:rPr>
          <w:rFonts w:ascii="Times New Roman" w:eastAsia="Times New Roman" w:hAnsi="Times New Roman" w:cs="Times New Roman"/>
        </w:rPr>
        <w:t xml:space="preserve"> gali turėti šiek tiek didesnį rizikos lygį</w:t>
      </w:r>
      <w:r w:rsidRPr="00D27E4D">
        <w:rPr>
          <w:rFonts w:ascii="Times New Roman" w:eastAsia="Times New Roman" w:hAnsi="Times New Roman" w:cs="Times New Roman"/>
        </w:rPr>
        <w:t xml:space="preserve">. Sprendimą vartoti kitą vaistinį preparatą, nei pasižymintį mažiausia VTE rizika, reikia priimti tik aptarus su moterimi, taip užtikrinant, kad ji supranta VTE riziką vartojant </w:t>
      </w:r>
      <w:proofErr w:type="spellStart"/>
      <w:r w:rsidR="00525EC3" w:rsidRPr="00D27E4D">
        <w:rPr>
          <w:rFonts w:ascii="Times New Roman" w:eastAsia="Times New Roman" w:hAnsi="Times New Roman" w:cs="Times New Roman"/>
        </w:rPr>
        <w:t>Kelzy</w:t>
      </w:r>
      <w:proofErr w:type="spellEnd"/>
      <w:r w:rsidRPr="00D27E4D">
        <w:rPr>
          <w:rFonts w:ascii="Times New Roman" w:eastAsia="Times New Roman" w:hAnsi="Times New Roman" w:cs="Times New Roman"/>
        </w:rPr>
        <w:t>, kaip jai esantys rizikos veiksniai veikia šią riziką ir kad jai esanti VTE rizika yra didžiausia pirmaisiais vartojimo metais. Taip pat yra šiek tiek duomenų, kad ši rizika padidėja vėl pradėjus vartoti SHK po 4</w:t>
      </w:r>
      <w:r w:rsidR="00670776" w:rsidRPr="00D27E4D">
        <w:rPr>
          <w:rFonts w:ascii="Times New Roman" w:eastAsia="Times New Roman" w:hAnsi="Times New Roman" w:cs="Times New Roman"/>
        </w:rPr>
        <w:t> </w:t>
      </w:r>
      <w:r w:rsidRPr="00D27E4D">
        <w:rPr>
          <w:rFonts w:ascii="Times New Roman" w:eastAsia="Times New Roman" w:hAnsi="Times New Roman" w:cs="Times New Roman"/>
        </w:rPr>
        <w:t>savaičių arba ilgesnės pertraukos.</w:t>
      </w:r>
    </w:p>
    <w:p w14:paraId="014DB592" w14:textId="77777777" w:rsidR="00630A5C" w:rsidRPr="000A36EF" w:rsidRDefault="00630A5C" w:rsidP="00630A5C">
      <w:pPr>
        <w:spacing w:after="0" w:line="240" w:lineRule="auto"/>
        <w:rPr>
          <w:rFonts w:ascii="Times New Roman" w:eastAsia="Times New Roman" w:hAnsi="Times New Roman" w:cs="Times New Roman"/>
        </w:rPr>
      </w:pPr>
    </w:p>
    <w:p w14:paraId="1D3B4BC7" w14:textId="41652858" w:rsidR="00630A5C" w:rsidRPr="000A36EF" w:rsidRDefault="00630A5C"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lastRenderedPageBreak/>
        <w:t>Maždaug 2 iš 10</w:t>
      </w:r>
      <w:r w:rsidR="00CD24D2" w:rsidRPr="000A36EF">
        <w:rPr>
          <w:rFonts w:ascii="Times New Roman" w:eastAsia="Times New Roman" w:hAnsi="Times New Roman" w:cs="Times New Roman"/>
        </w:rPr>
        <w:t> </w:t>
      </w:r>
      <w:r w:rsidRPr="000A36EF">
        <w:rPr>
          <w:rFonts w:ascii="Times New Roman" w:eastAsia="Times New Roman" w:hAnsi="Times New Roman" w:cs="Times New Roman"/>
        </w:rPr>
        <w:t>000 moterų, kurios nevartoja SHK ir nėra nėščios, vienerių metų laikotarpiu pasireikš VTE. Tačiau, priklausomai nuo esamų rizikos veiksnių, kai kurioms moterims ši rizika gali būti daug didesnė (žr.</w:t>
      </w:r>
      <w:r w:rsidR="00983294" w:rsidRPr="000A36EF">
        <w:rPr>
          <w:rFonts w:ascii="Times New Roman" w:eastAsia="Times New Roman" w:hAnsi="Times New Roman" w:cs="Times New Roman"/>
        </w:rPr>
        <w:t> </w:t>
      </w:r>
      <w:r w:rsidRPr="000A36EF">
        <w:rPr>
          <w:rFonts w:ascii="Times New Roman" w:eastAsia="Times New Roman" w:hAnsi="Times New Roman" w:cs="Times New Roman"/>
        </w:rPr>
        <w:t>toliau).</w:t>
      </w:r>
    </w:p>
    <w:p w14:paraId="07505C3D" w14:textId="77777777" w:rsidR="005706A2" w:rsidRPr="000A36EF" w:rsidRDefault="005706A2" w:rsidP="00630A5C">
      <w:pPr>
        <w:spacing w:after="0" w:line="240" w:lineRule="auto"/>
        <w:rPr>
          <w:rFonts w:ascii="Times New Roman" w:eastAsia="Times New Roman" w:hAnsi="Times New Roman" w:cs="Times New Roman"/>
        </w:rPr>
      </w:pPr>
    </w:p>
    <w:p w14:paraId="79476B3A" w14:textId="04D70E04" w:rsidR="00630A5C" w:rsidRPr="000A36EF" w:rsidRDefault="00630A5C"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Epidemiologiniais tyrimais, kuriuose dalyvavo moterys, vartojančios mažos dozės sudėtinius hormoninius kontraceptikus (&lt;</w:t>
      </w:r>
      <w:r w:rsidR="00D934E9" w:rsidRPr="000A36EF">
        <w:rPr>
          <w:rFonts w:ascii="Times New Roman" w:eastAsia="Times New Roman" w:hAnsi="Times New Roman" w:cs="Times New Roman"/>
        </w:rPr>
        <w:t> </w:t>
      </w:r>
      <w:r w:rsidRPr="000A36EF">
        <w:rPr>
          <w:rFonts w:ascii="Times New Roman" w:eastAsia="Times New Roman" w:hAnsi="Times New Roman" w:cs="Times New Roman"/>
        </w:rPr>
        <w:t>50</w:t>
      </w:r>
      <w:r w:rsidR="00D934E9" w:rsidRPr="000A36EF">
        <w:rPr>
          <w:rFonts w:ascii="Times New Roman" w:eastAsia="Times New Roman" w:hAnsi="Times New Roman" w:cs="Times New Roman"/>
        </w:rPr>
        <w:t> </w:t>
      </w:r>
      <w:proofErr w:type="spellStart"/>
      <w:r w:rsidRPr="000A36EF">
        <w:rPr>
          <w:rFonts w:ascii="Times New Roman" w:eastAsia="Times New Roman" w:hAnsi="Times New Roman" w:cs="Times New Roman"/>
        </w:rPr>
        <w:t>μg</w:t>
      </w:r>
      <w:proofErr w:type="spellEnd"/>
      <w:r w:rsidRPr="000A36EF">
        <w:rPr>
          <w:rFonts w:ascii="Times New Roman" w:eastAsia="Times New Roman" w:hAnsi="Times New Roman" w:cs="Times New Roman"/>
        </w:rPr>
        <w:t xml:space="preserve"> </w:t>
      </w:r>
      <w:proofErr w:type="spellStart"/>
      <w:r w:rsidRPr="000A36EF">
        <w:rPr>
          <w:rFonts w:ascii="Times New Roman" w:eastAsia="Times New Roman" w:hAnsi="Times New Roman" w:cs="Times New Roman"/>
        </w:rPr>
        <w:t>etinilestradiolio</w:t>
      </w:r>
      <w:proofErr w:type="spellEnd"/>
      <w:r w:rsidRPr="000A36EF">
        <w:rPr>
          <w:rFonts w:ascii="Times New Roman" w:eastAsia="Times New Roman" w:hAnsi="Times New Roman" w:cs="Times New Roman"/>
        </w:rPr>
        <w:t>), nustatyta, kad maždaug 6-12 iš</w:t>
      </w:r>
      <w:r w:rsidR="007F39E3">
        <w:rPr>
          <w:rFonts w:ascii="Times New Roman" w:eastAsia="Times New Roman" w:hAnsi="Times New Roman" w:cs="Times New Roman"/>
        </w:rPr>
        <w:t xml:space="preserve"> </w:t>
      </w:r>
      <w:r w:rsidRPr="000A36EF">
        <w:rPr>
          <w:rFonts w:ascii="Times New Roman" w:eastAsia="Times New Roman" w:hAnsi="Times New Roman" w:cs="Times New Roman"/>
        </w:rPr>
        <w:t>10</w:t>
      </w:r>
      <w:r w:rsidR="005900D4" w:rsidRPr="000A36EF">
        <w:rPr>
          <w:rFonts w:ascii="Times New Roman" w:eastAsia="Times New Roman" w:hAnsi="Times New Roman" w:cs="Times New Roman"/>
        </w:rPr>
        <w:t> </w:t>
      </w:r>
      <w:r w:rsidRPr="000A36EF">
        <w:rPr>
          <w:rFonts w:ascii="Times New Roman" w:eastAsia="Times New Roman" w:hAnsi="Times New Roman" w:cs="Times New Roman"/>
        </w:rPr>
        <w:t>000</w:t>
      </w:r>
      <w:r w:rsidR="005900D4" w:rsidRPr="000A36EF">
        <w:rPr>
          <w:rFonts w:ascii="Times New Roman" w:eastAsia="Times New Roman" w:hAnsi="Times New Roman" w:cs="Times New Roman"/>
        </w:rPr>
        <w:t> </w:t>
      </w:r>
      <w:r w:rsidRPr="000A36EF">
        <w:rPr>
          <w:rFonts w:ascii="Times New Roman" w:eastAsia="Times New Roman" w:hAnsi="Times New Roman" w:cs="Times New Roman"/>
        </w:rPr>
        <w:t>moterų per metus pasireiškia VTE.</w:t>
      </w:r>
    </w:p>
    <w:p w14:paraId="43E988F8" w14:textId="77777777" w:rsidR="00630A5C" w:rsidRPr="000A36EF" w:rsidRDefault="00630A5C" w:rsidP="00630A5C">
      <w:pPr>
        <w:spacing w:after="0" w:line="240" w:lineRule="auto"/>
        <w:rPr>
          <w:rFonts w:ascii="Times New Roman" w:eastAsia="Times New Roman" w:hAnsi="Times New Roman" w:cs="Times New Roman"/>
          <w:highlight w:val="yellow"/>
        </w:rPr>
      </w:pPr>
    </w:p>
    <w:p w14:paraId="71385BBF" w14:textId="6C659F97" w:rsidR="00630A5C" w:rsidRPr="000A36EF" w:rsidRDefault="00630A5C"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Nustatyta, kad maždaug 6</w:t>
      </w:r>
      <w:r w:rsidR="00F96348" w:rsidRPr="00AA4D49">
        <w:rPr>
          <w:rStyle w:val="Puslapioinaosnuoroda"/>
          <w:sz w:val="22"/>
          <w:vertAlign w:val="superscript"/>
          <w:lang w:val="lt-LT"/>
        </w:rPr>
        <w:footnoteReference w:id="2"/>
      </w:r>
      <w:r w:rsidRPr="000A36EF">
        <w:rPr>
          <w:rFonts w:ascii="Times New Roman" w:eastAsia="Times New Roman" w:hAnsi="Times New Roman" w:cs="Times New Roman"/>
        </w:rPr>
        <w:t xml:space="preserve"> iš 10</w:t>
      </w:r>
      <w:r w:rsidR="0009141D" w:rsidRPr="000A36EF">
        <w:rPr>
          <w:rFonts w:ascii="Times New Roman" w:eastAsia="Times New Roman" w:hAnsi="Times New Roman" w:cs="Times New Roman"/>
        </w:rPr>
        <w:t> </w:t>
      </w:r>
      <w:r w:rsidRPr="000A36EF">
        <w:rPr>
          <w:rFonts w:ascii="Times New Roman" w:eastAsia="Times New Roman" w:hAnsi="Times New Roman" w:cs="Times New Roman"/>
        </w:rPr>
        <w:t xml:space="preserve">000 moterų, vartojančių SHK, kurių sudėtyje yra </w:t>
      </w:r>
      <w:proofErr w:type="spellStart"/>
      <w:r w:rsidRPr="000A36EF">
        <w:rPr>
          <w:rFonts w:ascii="Times New Roman" w:eastAsia="Times New Roman" w:hAnsi="Times New Roman" w:cs="Times New Roman"/>
        </w:rPr>
        <w:t>levonorgestrelio</w:t>
      </w:r>
      <w:proofErr w:type="spellEnd"/>
      <w:r w:rsidRPr="000A36EF">
        <w:rPr>
          <w:rFonts w:ascii="Times New Roman" w:eastAsia="Times New Roman" w:hAnsi="Times New Roman" w:cs="Times New Roman"/>
        </w:rPr>
        <w:t>, per metus pasireikš VTE.</w:t>
      </w:r>
    </w:p>
    <w:p w14:paraId="481B03E2" w14:textId="77777777" w:rsidR="00046878" w:rsidRPr="000A36EF" w:rsidRDefault="00046878" w:rsidP="00630A5C">
      <w:pPr>
        <w:spacing w:after="0" w:line="240" w:lineRule="auto"/>
        <w:rPr>
          <w:rFonts w:ascii="Times New Roman" w:eastAsia="Times New Roman" w:hAnsi="Times New Roman" w:cs="Times New Roman"/>
        </w:rPr>
      </w:pPr>
    </w:p>
    <w:p w14:paraId="1BEF64DB" w14:textId="15D381C2" w:rsidR="002510BF" w:rsidRPr="000A36EF" w:rsidRDefault="00193741"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 xml:space="preserve">Atliktuose </w:t>
      </w:r>
      <w:r w:rsidR="004225FB" w:rsidRPr="000A36EF">
        <w:rPr>
          <w:rFonts w:ascii="Times New Roman" w:eastAsia="Times New Roman" w:hAnsi="Times New Roman" w:cs="Times New Roman"/>
        </w:rPr>
        <w:t xml:space="preserve">tyrimuose </w:t>
      </w:r>
      <w:r w:rsidR="00850B73" w:rsidRPr="000A36EF">
        <w:rPr>
          <w:rFonts w:ascii="Times New Roman" w:eastAsia="Times New Roman" w:hAnsi="Times New Roman" w:cs="Times New Roman"/>
        </w:rPr>
        <w:t xml:space="preserve">su moterimis, vartojusiomis SHK, kurių sudėtyje yra </w:t>
      </w:r>
      <w:proofErr w:type="spellStart"/>
      <w:r w:rsidR="00850B73" w:rsidRPr="000A36EF">
        <w:rPr>
          <w:rFonts w:ascii="Times New Roman" w:eastAsia="Times New Roman" w:hAnsi="Times New Roman" w:cs="Times New Roman"/>
        </w:rPr>
        <w:t>dienogesto</w:t>
      </w:r>
      <w:proofErr w:type="spellEnd"/>
      <w:r w:rsidR="00850B73" w:rsidRPr="000A36EF">
        <w:rPr>
          <w:rFonts w:ascii="Times New Roman" w:eastAsia="Times New Roman" w:hAnsi="Times New Roman" w:cs="Times New Roman"/>
        </w:rPr>
        <w:t xml:space="preserve"> ir 2</w:t>
      </w:r>
      <w:r w:rsidRPr="000A36EF">
        <w:rPr>
          <w:rFonts w:ascii="Times New Roman" w:eastAsia="Times New Roman" w:hAnsi="Times New Roman" w:cs="Times New Roman"/>
        </w:rPr>
        <w:t> </w:t>
      </w:r>
      <w:r w:rsidR="00850B73" w:rsidRPr="000A36EF">
        <w:rPr>
          <w:rFonts w:ascii="Times New Roman" w:eastAsia="Times New Roman" w:hAnsi="Times New Roman" w:cs="Times New Roman"/>
        </w:rPr>
        <w:t>mg/0,03</w:t>
      </w:r>
      <w:r w:rsidRPr="000A36EF">
        <w:rPr>
          <w:rFonts w:ascii="Times New Roman" w:eastAsia="Times New Roman" w:hAnsi="Times New Roman" w:cs="Times New Roman"/>
        </w:rPr>
        <w:t> </w:t>
      </w:r>
      <w:r w:rsidR="00850B73" w:rsidRPr="000A36EF">
        <w:rPr>
          <w:rFonts w:ascii="Times New Roman" w:eastAsia="Times New Roman" w:hAnsi="Times New Roman" w:cs="Times New Roman"/>
        </w:rPr>
        <w:t xml:space="preserve">mg </w:t>
      </w:r>
      <w:proofErr w:type="spellStart"/>
      <w:r w:rsidR="00850B73" w:rsidRPr="000A36EF">
        <w:rPr>
          <w:rFonts w:ascii="Times New Roman" w:eastAsia="Times New Roman" w:hAnsi="Times New Roman" w:cs="Times New Roman"/>
        </w:rPr>
        <w:t>etinilestradiolio</w:t>
      </w:r>
      <w:proofErr w:type="spellEnd"/>
      <w:r w:rsidR="00850B73" w:rsidRPr="000A36EF">
        <w:rPr>
          <w:rFonts w:ascii="Times New Roman" w:eastAsia="Times New Roman" w:hAnsi="Times New Roman" w:cs="Times New Roman"/>
        </w:rPr>
        <w:t xml:space="preserve">, </w:t>
      </w:r>
      <w:r w:rsidRPr="000A36EF">
        <w:rPr>
          <w:rFonts w:ascii="Times New Roman" w:eastAsia="Times New Roman" w:hAnsi="Times New Roman" w:cs="Times New Roman"/>
        </w:rPr>
        <w:t>nustatyta</w:t>
      </w:r>
      <w:r w:rsidR="00BD7996" w:rsidRPr="00AA4D49">
        <w:rPr>
          <w:rStyle w:val="Puslapioinaosnuoroda"/>
          <w:sz w:val="22"/>
          <w:vertAlign w:val="superscript"/>
          <w:lang w:val="lt-LT"/>
        </w:rPr>
        <w:footnoteReference w:id="3"/>
      </w:r>
      <w:r w:rsidR="00850B73" w:rsidRPr="000A36EF">
        <w:rPr>
          <w:rFonts w:ascii="Times New Roman" w:eastAsia="Times New Roman" w:hAnsi="Times New Roman" w:cs="Times New Roman"/>
        </w:rPr>
        <w:t xml:space="preserve">, kad </w:t>
      </w:r>
      <w:r w:rsidRPr="000A36EF">
        <w:rPr>
          <w:rFonts w:ascii="Times New Roman" w:eastAsia="Times New Roman" w:hAnsi="Times New Roman" w:cs="Times New Roman"/>
        </w:rPr>
        <w:t xml:space="preserve">maždaug 8-11 iš </w:t>
      </w:r>
      <w:r w:rsidR="00850B73" w:rsidRPr="000A36EF">
        <w:rPr>
          <w:rFonts w:ascii="Times New Roman" w:eastAsia="Times New Roman" w:hAnsi="Times New Roman" w:cs="Times New Roman"/>
        </w:rPr>
        <w:t xml:space="preserve">10 000 </w:t>
      </w:r>
      <w:r w:rsidRPr="000A36EF">
        <w:rPr>
          <w:rFonts w:ascii="Times New Roman" w:eastAsia="Times New Roman" w:hAnsi="Times New Roman" w:cs="Times New Roman"/>
        </w:rPr>
        <w:t>moterų per metus pasireiškia VTE.</w:t>
      </w:r>
    </w:p>
    <w:p w14:paraId="07D39545" w14:textId="77777777" w:rsidR="002510BF" w:rsidRPr="000A36EF" w:rsidRDefault="002510BF" w:rsidP="00630A5C">
      <w:pPr>
        <w:spacing w:after="0" w:line="240" w:lineRule="auto"/>
        <w:rPr>
          <w:rFonts w:ascii="Times New Roman" w:eastAsia="Times New Roman" w:hAnsi="Times New Roman" w:cs="Times New Roman"/>
        </w:rPr>
      </w:pPr>
    </w:p>
    <w:p w14:paraId="09B8664C" w14:textId="77777777" w:rsidR="00630A5C" w:rsidRPr="000A36EF" w:rsidRDefault="00630A5C"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Šis VTE skaičius per metus yra mažesnis už skaičių, tikėtiną moterims nėštumo metu arba laikotarpiu po gimdymo.</w:t>
      </w:r>
    </w:p>
    <w:p w14:paraId="02392337" w14:textId="77777777" w:rsidR="00630A5C" w:rsidRPr="000A36EF" w:rsidRDefault="00630A5C" w:rsidP="00630A5C">
      <w:pPr>
        <w:spacing w:after="0" w:line="240" w:lineRule="auto"/>
        <w:rPr>
          <w:rFonts w:ascii="Times New Roman" w:eastAsia="Times New Roman" w:hAnsi="Times New Roman" w:cs="Times New Roman"/>
        </w:rPr>
      </w:pPr>
    </w:p>
    <w:p w14:paraId="6508B1E5" w14:textId="6AAB6AA1" w:rsidR="00630A5C" w:rsidRPr="000A36EF" w:rsidRDefault="00630A5C"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1-2</w:t>
      </w:r>
      <w:r w:rsidR="002510BF" w:rsidRPr="000A36EF">
        <w:rPr>
          <w:rFonts w:ascii="Times New Roman" w:eastAsia="Times New Roman" w:hAnsi="Times New Roman" w:cs="Times New Roman"/>
        </w:rPr>
        <w:t> </w:t>
      </w:r>
      <w:r w:rsidRPr="000A36EF">
        <w:rPr>
          <w:rFonts w:ascii="Times New Roman" w:eastAsia="Times New Roman" w:hAnsi="Times New Roman" w:cs="Times New Roman"/>
        </w:rPr>
        <w:t>% atvejų VTE gali baigtis mirtimi.</w:t>
      </w:r>
    </w:p>
    <w:p w14:paraId="199D91E3" w14:textId="77777777" w:rsidR="00630A5C" w:rsidRPr="000A36EF" w:rsidRDefault="00630A5C" w:rsidP="00630A5C">
      <w:pPr>
        <w:spacing w:after="0" w:line="240" w:lineRule="auto"/>
        <w:rPr>
          <w:rFonts w:ascii="Times New Roman" w:eastAsia="Times New Roman" w:hAnsi="Times New Roman" w:cs="Times New Roman"/>
          <w:highlight w:val="yellow"/>
        </w:rPr>
      </w:pPr>
    </w:p>
    <w:p w14:paraId="35572E16" w14:textId="5480925B" w:rsidR="00134DAB" w:rsidRPr="000A36EF" w:rsidRDefault="00134DAB" w:rsidP="00134DAB">
      <w:pPr>
        <w:spacing w:after="0" w:line="240" w:lineRule="auto"/>
        <w:rPr>
          <w:rFonts w:ascii="Times New Roman" w:eastAsia="Calibri" w:hAnsi="Times New Roman" w:cs="Times New Roman"/>
          <w:b/>
          <w:bCs/>
        </w:rPr>
      </w:pPr>
      <w:r w:rsidRPr="000A36EF">
        <w:rPr>
          <w:rFonts w:ascii="Times New Roman" w:eastAsia="Calibri" w:hAnsi="Times New Roman" w:cs="Times New Roman"/>
          <w:b/>
          <w:bCs/>
        </w:rPr>
        <w:t>VTE reiškinių skaičius 10 000 moterų per vienerius metus</w:t>
      </w:r>
    </w:p>
    <w:p w14:paraId="6CD5D78B" w14:textId="653BBEC4" w:rsidR="00A67B42" w:rsidRPr="000A36EF" w:rsidRDefault="000D1A63" w:rsidP="00630A5C">
      <w:pPr>
        <w:spacing w:after="0" w:line="240" w:lineRule="auto"/>
        <w:rPr>
          <w:rFonts w:ascii="Times New Roman" w:eastAsia="Times New Roman" w:hAnsi="Times New Roman" w:cs="Times New Roman"/>
          <w:highlight w:val="yellow"/>
        </w:rPr>
      </w:pPr>
      <w:r w:rsidRPr="0029489E">
        <w:rPr>
          <w:rFonts w:ascii="Times New Roman" w:eastAsia="Times New Roman" w:hAnsi="Times New Roman" w:cs="Times New Roman"/>
          <w:noProof/>
          <w:lang w:eastAsia="lt-LT"/>
          <w14:ligatures w14:val="standardContextual"/>
        </w:rPr>
        <mc:AlternateContent>
          <mc:Choice Requires="wps">
            <w:drawing>
              <wp:anchor distT="0" distB="0" distL="114300" distR="114300" simplePos="0" relativeHeight="251658248" behindDoc="0" locked="0" layoutInCell="1" allowOverlap="1" wp14:anchorId="4234F366" wp14:editId="3C57E975">
                <wp:simplePos x="0" y="0"/>
                <wp:positionH relativeFrom="column">
                  <wp:posOffset>3793490</wp:posOffset>
                </wp:positionH>
                <wp:positionV relativeFrom="paragraph">
                  <wp:posOffset>2762249</wp:posOffset>
                </wp:positionV>
                <wp:extent cx="1302105" cy="467995"/>
                <wp:effectExtent l="0" t="0" r="0" b="0"/>
                <wp:wrapNone/>
                <wp:docPr id="1946613160" name="Text Box 1946613160"/>
                <wp:cNvGraphicFramePr/>
                <a:graphic xmlns:a="http://schemas.openxmlformats.org/drawingml/2006/main">
                  <a:graphicData uri="http://schemas.microsoft.com/office/word/2010/wordprocessingShape">
                    <wps:wsp>
                      <wps:cNvSpPr txBox="1"/>
                      <wps:spPr>
                        <a:xfrm>
                          <a:off x="0" y="0"/>
                          <a:ext cx="1302105" cy="467995"/>
                        </a:xfrm>
                        <a:prstGeom prst="rect">
                          <a:avLst/>
                        </a:prstGeom>
                        <a:noFill/>
                        <a:ln w="6350">
                          <a:noFill/>
                        </a:ln>
                      </wps:spPr>
                      <wps:txbx>
                        <w:txbxContent>
                          <w:p w14:paraId="4AFB691F" w14:textId="0A2BF2F8" w:rsidR="004F3BE4" w:rsidRPr="000A36EF" w:rsidRDefault="004F3BE4">
                            <w:pPr>
                              <w:rPr>
                                <w:sz w:val="14"/>
                                <w:szCs w:val="14"/>
                              </w:rPr>
                            </w:pPr>
                            <w:r w:rsidRPr="000A36EF">
                              <w:rPr>
                                <w:sz w:val="14"/>
                                <w:szCs w:val="14"/>
                              </w:rPr>
                              <w:t xml:space="preserve">SHK, kurių sudėtyje yra </w:t>
                            </w:r>
                            <w:r w:rsidRPr="00204D3A">
                              <w:rPr>
                                <w:sz w:val="14"/>
                                <w:szCs w:val="14"/>
                              </w:rPr>
                              <w:t>dienogesto</w:t>
                            </w:r>
                            <w:r w:rsidRPr="00204D3A" w:rsidDel="00204D3A">
                              <w:rPr>
                                <w:sz w:val="14"/>
                                <w:szCs w:val="14"/>
                              </w:rPr>
                              <w:t xml:space="preserve"> </w:t>
                            </w:r>
                            <w:r>
                              <w:rPr>
                                <w:sz w:val="14"/>
                                <w:szCs w:val="14"/>
                              </w:rPr>
                              <w:t>/</w:t>
                            </w:r>
                            <w:r w:rsidRPr="00204D3A">
                              <w:rPr>
                                <w:sz w:val="14"/>
                                <w:szCs w:val="14"/>
                              </w:rPr>
                              <w:t>etinilestradiolio</w:t>
                            </w:r>
                            <w:r w:rsidRPr="00204D3A" w:rsidDel="00204D3A">
                              <w:rPr>
                                <w:sz w:val="14"/>
                                <w:szCs w:val="14"/>
                              </w:rPr>
                              <w:t xml:space="preserve"> </w:t>
                            </w:r>
                            <w:r w:rsidRPr="000A36EF">
                              <w:rPr>
                                <w:sz w:val="14"/>
                                <w:szCs w:val="14"/>
                              </w:rPr>
                              <w:t>(8-11 reiškiniai)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34F366" id="Text Box 1946613160" o:spid="_x0000_s1031" type="#_x0000_t202" style="position:absolute;margin-left:298.7pt;margin-top:217.5pt;width:102.55pt;height:36.8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" filled="f" stroked="f" strokeweight=".5pt">
                <v:textbox>
                  <w:txbxContent>
                    <w:p w14:paraId="4AFB691F" w14:textId="0A2BF2F8" w:rsidR="004F3BE4" w:rsidRPr="000A36EF" w:rsidRDefault="004F3BE4">
                      <w:pPr>
                        <w:rPr>
                          <w:sz w:val="14"/>
                          <w:szCs w:val="14"/>
                        </w:rPr>
                      </w:pPr>
                      <w:r w:rsidRPr="000A36EF">
                        <w:rPr>
                          <w:sz w:val="14"/>
                          <w:szCs w:val="14"/>
                        </w:rPr>
                        <w:t xml:space="preserve">SHK, kurių sudėtyje yra </w:t>
                      </w:r>
                      <w:r w:rsidRPr="00204D3A">
                        <w:rPr>
                          <w:sz w:val="14"/>
                          <w:szCs w:val="14"/>
                        </w:rPr>
                        <w:t>dienogesto</w:t>
                      </w:r>
                      <w:r w:rsidRPr="00204D3A" w:rsidDel="00204D3A">
                        <w:rPr>
                          <w:sz w:val="14"/>
                          <w:szCs w:val="14"/>
                        </w:rPr>
                        <w:t xml:space="preserve"> </w:t>
                      </w:r>
                      <w:r>
                        <w:rPr>
                          <w:sz w:val="14"/>
                          <w:szCs w:val="14"/>
                        </w:rPr>
                        <w:t>/</w:t>
                      </w:r>
                      <w:r w:rsidRPr="00204D3A">
                        <w:rPr>
                          <w:sz w:val="14"/>
                          <w:szCs w:val="14"/>
                        </w:rPr>
                        <w:t>etinilestradiolio</w:t>
                      </w:r>
                      <w:r w:rsidRPr="00204D3A" w:rsidDel="00204D3A">
                        <w:rPr>
                          <w:sz w:val="14"/>
                          <w:szCs w:val="14"/>
                        </w:rPr>
                        <w:t xml:space="preserve"> </w:t>
                      </w:r>
                      <w:r w:rsidRPr="000A36EF">
                        <w:rPr>
                          <w:sz w:val="14"/>
                          <w:szCs w:val="14"/>
                        </w:rPr>
                        <w:t>(8-11 reiškiniai)</w:t>
                      </w:r>
                    </w:p>
                  </w:txbxContent>
                </v:textbox>
              </v:shape>
            </w:pict>
          </mc:Fallback>
        </mc:AlternateContent>
      </w:r>
      <w:r w:rsidR="00F76221" w:rsidRPr="0029489E">
        <w:rPr>
          <w:rFonts w:ascii="Times New Roman" w:eastAsia="Times New Roman" w:hAnsi="Times New Roman" w:cs="Times New Roman"/>
          <w:noProof/>
          <w:lang w:eastAsia="lt-LT"/>
          <w14:ligatures w14:val="standardContextual"/>
        </w:rPr>
        <mc:AlternateContent>
          <mc:Choice Requires="wps">
            <w:drawing>
              <wp:anchor distT="0" distB="0" distL="114300" distR="114300" simplePos="0" relativeHeight="251658247" behindDoc="0" locked="0" layoutInCell="1" allowOverlap="1" wp14:anchorId="2C52CC94" wp14:editId="4B3CF1C8">
                <wp:simplePos x="0" y="0"/>
                <wp:positionH relativeFrom="column">
                  <wp:posOffset>2193290</wp:posOffset>
                </wp:positionH>
                <wp:positionV relativeFrom="paragraph">
                  <wp:posOffset>2776855</wp:posOffset>
                </wp:positionV>
                <wp:extent cx="1330960" cy="314325"/>
                <wp:effectExtent l="0" t="0" r="0" b="0"/>
                <wp:wrapNone/>
                <wp:docPr id="988092785" name="Text Box 988092785"/>
                <wp:cNvGraphicFramePr/>
                <a:graphic xmlns:a="http://schemas.openxmlformats.org/drawingml/2006/main">
                  <a:graphicData uri="http://schemas.microsoft.com/office/word/2010/wordprocessingShape">
                    <wps:wsp>
                      <wps:cNvSpPr txBox="1"/>
                      <wps:spPr>
                        <a:xfrm>
                          <a:off x="0" y="0"/>
                          <a:ext cx="1330960" cy="314325"/>
                        </a:xfrm>
                        <a:prstGeom prst="rect">
                          <a:avLst/>
                        </a:prstGeom>
                        <a:noFill/>
                        <a:ln w="6350">
                          <a:noFill/>
                        </a:ln>
                      </wps:spPr>
                      <wps:txbx>
                        <w:txbxContent>
                          <w:p w14:paraId="3C8D3558" w14:textId="7D86F474" w:rsidR="004F3BE4" w:rsidRPr="000A36EF" w:rsidRDefault="004F3BE4">
                            <w:pPr>
                              <w:rPr>
                                <w:sz w:val="14"/>
                                <w:szCs w:val="14"/>
                              </w:rPr>
                            </w:pPr>
                            <w:r w:rsidRPr="000A36EF">
                              <w:rPr>
                                <w:sz w:val="14"/>
                                <w:szCs w:val="14"/>
                              </w:rPr>
                              <w:t>SHK, kurių sudėtyje yra levonorgestrelio (5-7 reiškiniai)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C52CC94" id="Text Box 988092785" o:spid="_x0000_s1032" type="#_x0000_t202" style="position:absolute;margin-left:172.7pt;margin-top:218.65pt;width:104.8pt;height:24.75pt;z-index:2516582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" filled="f" stroked="f" strokeweight=".5pt">
                <v:textbox>
                  <w:txbxContent>
                    <w:p w14:paraId="3C8D3558" w14:textId="7D86F474" w:rsidR="004F3BE4" w:rsidRPr="000A36EF" w:rsidRDefault="004F3BE4">
                      <w:pPr>
                        <w:rPr>
                          <w:sz w:val="14"/>
                          <w:szCs w:val="14"/>
                        </w:rPr>
                      </w:pPr>
                      <w:r w:rsidRPr="000A36EF">
                        <w:rPr>
                          <w:sz w:val="14"/>
                          <w:szCs w:val="14"/>
                        </w:rPr>
                        <w:t>SHK, kurių sudėtyje yra levonorgestrelio (5-7 reiškiniai)</w:t>
                      </w:r>
                    </w:p>
                  </w:txbxContent>
                </v:textbox>
              </v:shape>
            </w:pict>
          </mc:Fallback>
        </mc:AlternateContent>
      </w:r>
      <w:r w:rsidR="00CD1054" w:rsidRPr="0029489E">
        <w:rPr>
          <w:rFonts w:ascii="Times New Roman" w:eastAsia="Times New Roman" w:hAnsi="Times New Roman" w:cs="Times New Roman"/>
          <w:noProof/>
          <w:lang w:eastAsia="lt-LT"/>
          <w14:ligatures w14:val="standardContextual"/>
        </w:rPr>
        <mc:AlternateContent>
          <mc:Choice Requires="wps">
            <w:drawing>
              <wp:anchor distT="0" distB="0" distL="114300" distR="114300" simplePos="0" relativeHeight="251658245" behindDoc="0" locked="0" layoutInCell="1" allowOverlap="1" wp14:anchorId="73DB0E4D" wp14:editId="00625D35">
                <wp:simplePos x="0" y="0"/>
                <wp:positionH relativeFrom="column">
                  <wp:posOffset>533756</wp:posOffset>
                </wp:positionH>
                <wp:positionV relativeFrom="paragraph">
                  <wp:posOffset>2769921</wp:posOffset>
                </wp:positionV>
                <wp:extent cx="1265529" cy="314553"/>
                <wp:effectExtent l="0" t="0" r="0" b="0"/>
                <wp:wrapNone/>
                <wp:docPr id="747398900" name="Text Box 747398900"/>
                <wp:cNvGraphicFramePr/>
                <a:graphic xmlns:a="http://schemas.openxmlformats.org/drawingml/2006/main">
                  <a:graphicData uri="http://schemas.microsoft.com/office/word/2010/wordprocessingShape">
                    <wps:wsp>
                      <wps:cNvSpPr txBox="1"/>
                      <wps:spPr>
                        <a:xfrm>
                          <a:off x="0" y="0"/>
                          <a:ext cx="1265529" cy="314553"/>
                        </a:xfrm>
                        <a:prstGeom prst="rect">
                          <a:avLst/>
                        </a:prstGeom>
                        <a:noFill/>
                        <a:ln w="6350">
                          <a:noFill/>
                        </a:ln>
                      </wps:spPr>
                      <wps:txbx>
                        <w:txbxContent>
                          <w:p w14:paraId="052AE90E" w14:textId="3BD3A313" w:rsidR="004F3BE4" w:rsidRPr="000A36EF" w:rsidRDefault="004F3BE4">
                            <w:pPr>
                              <w:rPr>
                                <w:sz w:val="14"/>
                                <w:szCs w:val="14"/>
                              </w:rPr>
                            </w:pPr>
                            <w:r w:rsidRPr="000A36EF">
                              <w:rPr>
                                <w:sz w:val="14"/>
                                <w:szCs w:val="14"/>
                              </w:rPr>
                              <w:t>Nevartoja SHK (2 reiškiniai)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DB0E4D" id="Text Box 747398900" o:spid="_x0000_s1033" type="#_x0000_t202" style="position:absolute;margin-left:42.05pt;margin-top:218.1pt;width:99.65pt;height:24.75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" filled="f" stroked="f" strokeweight=".5pt">
                <v:textbox>
                  <w:txbxContent>
                    <w:p w14:paraId="052AE90E" w14:textId="3BD3A313" w:rsidR="004F3BE4" w:rsidRPr="000A36EF" w:rsidRDefault="004F3BE4">
                      <w:pPr>
                        <w:rPr>
                          <w:sz w:val="14"/>
                          <w:szCs w:val="14"/>
                        </w:rPr>
                      </w:pPr>
                      <w:r w:rsidRPr="000A36EF">
                        <w:rPr>
                          <w:sz w:val="14"/>
                          <w:szCs w:val="14"/>
                        </w:rPr>
                        <w:t>Nevartoja SHK (2 reiškiniai)</w:t>
                      </w:r>
                    </w:p>
                  </w:txbxContent>
                </v:textbox>
              </v:shape>
            </w:pict>
          </mc:Fallback>
        </mc:AlternateContent>
      </w:r>
      <w:r w:rsidR="001760DD" w:rsidRPr="0029489E">
        <w:rPr>
          <w:rFonts w:ascii="Times New Roman" w:eastAsia="Times New Roman" w:hAnsi="Times New Roman" w:cs="Times New Roman"/>
          <w:noProof/>
          <w:lang w:eastAsia="lt-LT"/>
          <w14:ligatures w14:val="standardContextual"/>
        </w:rPr>
        <mc:AlternateContent>
          <mc:Choice Requires="wps">
            <w:drawing>
              <wp:anchor distT="0" distB="0" distL="114300" distR="114300" simplePos="0" relativeHeight="251658241" behindDoc="0" locked="0" layoutInCell="1" allowOverlap="1" wp14:anchorId="12BC47D9" wp14:editId="5A3B64AC">
                <wp:simplePos x="0" y="0"/>
                <wp:positionH relativeFrom="column">
                  <wp:posOffset>150495</wp:posOffset>
                </wp:positionH>
                <wp:positionV relativeFrom="paragraph">
                  <wp:posOffset>114935</wp:posOffset>
                </wp:positionV>
                <wp:extent cx="1296035" cy="429895"/>
                <wp:effectExtent l="0" t="0" r="0" b="0"/>
                <wp:wrapNone/>
                <wp:docPr id="457397744" name="Text Box 457397744"/>
                <wp:cNvGraphicFramePr/>
                <a:graphic xmlns:a="http://schemas.openxmlformats.org/drawingml/2006/main">
                  <a:graphicData uri="http://schemas.microsoft.com/office/word/2010/wordprocessingShape">
                    <wps:wsp>
                      <wps:cNvSpPr txBox="1"/>
                      <wps:spPr>
                        <a:xfrm>
                          <a:off x="0" y="0"/>
                          <a:ext cx="1296035" cy="429895"/>
                        </a:xfrm>
                        <a:prstGeom prst="rect">
                          <a:avLst/>
                        </a:prstGeom>
                        <a:noFill/>
                        <a:ln w="6350">
                          <a:noFill/>
                        </a:ln>
                      </wps:spPr>
                      <wps:txbx>
                        <w:txbxContent>
                          <w:p w14:paraId="0B56E64F" w14:textId="4B76A380" w:rsidR="004F3BE4" w:rsidRPr="000A36EF" w:rsidRDefault="004F3BE4" w:rsidP="001760DD">
                            <w:pPr>
                              <w:spacing w:after="0" w:line="240" w:lineRule="auto"/>
                              <w:rPr>
                                <w:b/>
                                <w:bCs/>
                                <w:sz w:val="16"/>
                                <w:szCs w:val="16"/>
                              </w:rPr>
                            </w:pPr>
                            <w:r w:rsidRPr="000A36EF">
                              <w:rPr>
                                <w:b/>
                                <w:bCs/>
                                <w:sz w:val="16"/>
                                <w:szCs w:val="16"/>
                              </w:rPr>
                              <w:t>VTE reiškinių skaičius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BC47D9" id="Text Box 457397744" o:spid="_x0000_s1034" type="#_x0000_t202" style="position:absolute;margin-left:11.85pt;margin-top:9.05pt;width:102.05pt;height:33.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" filled="f" stroked="f" strokeweight=".5pt">
                <v:textbox>
                  <w:txbxContent>
                    <w:p w14:paraId="0B56E64F" w14:textId="4B76A380" w:rsidR="004F3BE4" w:rsidRPr="000A36EF" w:rsidRDefault="004F3BE4" w:rsidP="001760DD">
                      <w:pPr>
                        <w:spacing w:after="0" w:line="240" w:lineRule="auto"/>
                        <w:rPr>
                          <w:b/>
                          <w:bCs/>
                          <w:sz w:val="16"/>
                          <w:szCs w:val="16"/>
                        </w:rPr>
                      </w:pPr>
                      <w:r w:rsidRPr="000A36EF">
                        <w:rPr>
                          <w:b/>
                          <w:bCs/>
                          <w:sz w:val="16"/>
                          <w:szCs w:val="16"/>
                        </w:rPr>
                        <w:t>VTE reiškinių skaičius</w:t>
                      </w:r>
                    </w:p>
                  </w:txbxContent>
                </v:textbox>
              </v:shape>
            </w:pict>
          </mc:Fallback>
        </mc:AlternateContent>
      </w:r>
      <w:r w:rsidR="001D27DF" w:rsidRPr="0029489E">
        <w:rPr>
          <w:rFonts w:ascii="Times New Roman" w:eastAsia="Times New Roman" w:hAnsi="Times New Roman" w:cs="Times New Roman"/>
          <w:noProof/>
          <w:lang w:eastAsia="lt-LT"/>
        </w:rPr>
        <w:drawing>
          <wp:inline distT="0" distB="0" distL="0" distR="0" wp14:anchorId="5E5EB8B2" wp14:editId="2387C4BC">
            <wp:extent cx="5718905" cy="3234519"/>
            <wp:effectExtent l="0" t="0" r="0" b="4445"/>
            <wp:docPr id="1847002699" name="Picture 1847002699" descr="A graph with arrows pointing upwa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02699" name="Picture 1" descr="A graph with arrows pointing upwards&#10;&#10;Description automatically generated"/>
                    <pic:cNvPicPr/>
                  </pic:nvPicPr>
                  <pic:blipFill>
                    <a:blip r:embed="rId12"/>
                    <a:stretch>
                      <a:fillRect/>
                    </a:stretch>
                  </pic:blipFill>
                  <pic:spPr>
                    <a:xfrm>
                      <a:off x="0" y="0"/>
                      <a:ext cx="5723874" cy="3237329"/>
                    </a:xfrm>
                    <a:prstGeom prst="rect">
                      <a:avLst/>
                    </a:prstGeom>
                  </pic:spPr>
                </pic:pic>
              </a:graphicData>
            </a:graphic>
          </wp:inline>
        </w:drawing>
      </w:r>
    </w:p>
    <w:p w14:paraId="35BBD81B" w14:textId="77777777" w:rsidR="00A67B42" w:rsidRPr="000A36EF" w:rsidRDefault="00A67B42" w:rsidP="00630A5C">
      <w:pPr>
        <w:spacing w:after="0" w:line="240" w:lineRule="auto"/>
        <w:rPr>
          <w:rFonts w:ascii="Times New Roman" w:eastAsia="Times New Roman" w:hAnsi="Times New Roman" w:cs="Times New Roman"/>
          <w:highlight w:val="yellow"/>
        </w:rPr>
      </w:pPr>
    </w:p>
    <w:p w14:paraId="0A345148" w14:textId="2A467577" w:rsidR="00380B0E" w:rsidRPr="000A36EF" w:rsidRDefault="00380B0E" w:rsidP="00630A5C">
      <w:pPr>
        <w:spacing w:after="0" w:line="240" w:lineRule="auto"/>
        <w:rPr>
          <w:rFonts w:ascii="Times New Roman" w:eastAsia="Times New Roman" w:hAnsi="Times New Roman" w:cs="Times New Roman"/>
          <w:highlight w:val="yellow"/>
        </w:rPr>
      </w:pPr>
      <w:r w:rsidRPr="000A36EF">
        <w:rPr>
          <w:rFonts w:ascii="Times New Roman" w:eastAsia="Times New Roman" w:hAnsi="Times New Roman" w:cs="Times New Roman"/>
        </w:rPr>
        <w:t xml:space="preserve">Labai retai buvo pranešta, kad SHK vartojantiems žmonėms trombozė pasireiškė kitose kraujagyslėse, pvz. kepenų, </w:t>
      </w:r>
      <w:proofErr w:type="spellStart"/>
      <w:r w:rsidRPr="000A36EF">
        <w:rPr>
          <w:rFonts w:ascii="Times New Roman" w:eastAsia="Times New Roman" w:hAnsi="Times New Roman" w:cs="Times New Roman"/>
        </w:rPr>
        <w:t>mezenterinės</w:t>
      </w:r>
      <w:proofErr w:type="spellEnd"/>
      <w:r w:rsidRPr="000A36EF">
        <w:rPr>
          <w:rFonts w:ascii="Times New Roman" w:eastAsia="Times New Roman" w:hAnsi="Times New Roman" w:cs="Times New Roman"/>
        </w:rPr>
        <w:t>, inkstų ar tinklainės venos ir arterijos.</w:t>
      </w:r>
    </w:p>
    <w:p w14:paraId="5818F783" w14:textId="77777777" w:rsidR="00380B0E" w:rsidRPr="000A36EF" w:rsidRDefault="00380B0E" w:rsidP="00630A5C">
      <w:pPr>
        <w:spacing w:after="0" w:line="240" w:lineRule="auto"/>
        <w:rPr>
          <w:rFonts w:ascii="Times New Roman" w:eastAsia="Times New Roman" w:hAnsi="Times New Roman" w:cs="Times New Roman"/>
          <w:highlight w:val="yellow"/>
        </w:rPr>
      </w:pPr>
    </w:p>
    <w:p w14:paraId="4CF266F7" w14:textId="77777777" w:rsidR="00630A5C" w:rsidRPr="000A36EF" w:rsidRDefault="00630A5C"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b/>
          <w:bCs/>
          <w:u w:val="thick"/>
        </w:rPr>
        <w:t>VTE rizikos veiksniai</w:t>
      </w:r>
    </w:p>
    <w:p w14:paraId="0A64DFBC" w14:textId="77777777" w:rsidR="00630A5C" w:rsidRPr="000A36EF" w:rsidRDefault="00630A5C" w:rsidP="00630A5C">
      <w:pPr>
        <w:spacing w:after="0" w:line="240" w:lineRule="auto"/>
        <w:rPr>
          <w:rFonts w:ascii="Times New Roman" w:eastAsia="Times New Roman" w:hAnsi="Times New Roman" w:cs="Times New Roman"/>
          <w:b/>
          <w:bCs/>
        </w:rPr>
      </w:pPr>
    </w:p>
    <w:p w14:paraId="5AE7E625" w14:textId="1613B525" w:rsidR="00630A5C" w:rsidRPr="000A36EF" w:rsidRDefault="00630A5C"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Venų tromboembolijos komplikacijų rizika SHK vartotojoms gali labai padidėti, jeigu moteriai yra papildomų rizikos veiksnių, ypač jeigu yra keli rizikos veiksniai (žr.</w:t>
      </w:r>
      <w:r w:rsidR="006A3F69" w:rsidRPr="000A36EF">
        <w:rPr>
          <w:rFonts w:ascii="Times New Roman" w:eastAsia="Times New Roman" w:hAnsi="Times New Roman" w:cs="Times New Roman"/>
        </w:rPr>
        <w:t> </w:t>
      </w:r>
      <w:r w:rsidR="0038162D" w:rsidRPr="000A36EF">
        <w:rPr>
          <w:rFonts w:ascii="Times New Roman" w:eastAsia="Times New Roman" w:hAnsi="Times New Roman" w:cs="Times New Roman"/>
        </w:rPr>
        <w:t>1 </w:t>
      </w:r>
      <w:r w:rsidRPr="000A36EF">
        <w:rPr>
          <w:rFonts w:ascii="Times New Roman" w:eastAsia="Times New Roman" w:hAnsi="Times New Roman" w:cs="Times New Roman"/>
        </w:rPr>
        <w:t>lentelę).</w:t>
      </w:r>
    </w:p>
    <w:p w14:paraId="6B2168D9" w14:textId="77777777" w:rsidR="0038162D" w:rsidRPr="000A36EF" w:rsidRDefault="0038162D" w:rsidP="00630A5C">
      <w:pPr>
        <w:spacing w:after="0" w:line="240" w:lineRule="auto"/>
        <w:rPr>
          <w:rFonts w:ascii="Times New Roman" w:eastAsia="Times New Roman" w:hAnsi="Times New Roman" w:cs="Times New Roman"/>
        </w:rPr>
      </w:pPr>
    </w:p>
    <w:p w14:paraId="0D74F1C9" w14:textId="11A85FB7" w:rsidR="00630A5C" w:rsidRPr="000A36EF" w:rsidRDefault="00525EC3" w:rsidP="00630A5C">
      <w:pPr>
        <w:spacing w:after="0" w:line="240" w:lineRule="auto"/>
        <w:rPr>
          <w:rFonts w:ascii="Times New Roman" w:eastAsia="Times New Roman" w:hAnsi="Times New Roman" w:cs="Times New Roman"/>
        </w:rPr>
      </w:pPr>
      <w:proofErr w:type="spellStart"/>
      <w:r w:rsidRPr="000A36EF">
        <w:rPr>
          <w:rFonts w:ascii="Times New Roman" w:eastAsia="Times New Roman" w:hAnsi="Times New Roman" w:cs="Times New Roman"/>
        </w:rPr>
        <w:t>Kelzy</w:t>
      </w:r>
      <w:proofErr w:type="spellEnd"/>
      <w:r w:rsidR="00630A5C" w:rsidRPr="000A36EF">
        <w:rPr>
          <w:rFonts w:ascii="Times New Roman" w:eastAsia="Times New Roman" w:hAnsi="Times New Roman" w:cs="Times New Roman"/>
        </w:rPr>
        <w:t xml:space="preserve"> </w:t>
      </w:r>
      <w:r w:rsidR="005E0545" w:rsidRPr="000A36EF">
        <w:rPr>
          <w:rFonts w:ascii="Times New Roman" w:eastAsia="Times New Roman" w:hAnsi="Times New Roman" w:cs="Times New Roman"/>
        </w:rPr>
        <w:t>draudžiama</w:t>
      </w:r>
      <w:r w:rsidR="00630A5C" w:rsidRPr="000A36EF">
        <w:rPr>
          <w:rFonts w:ascii="Times New Roman" w:eastAsia="Times New Roman" w:hAnsi="Times New Roman" w:cs="Times New Roman"/>
        </w:rPr>
        <w:t xml:space="preserve"> vartoti, jeigu moteriai yra keli rizikos veiksniai, dėl kurių padidėja venų trombozės rizika (žr.</w:t>
      </w:r>
      <w:r w:rsidR="00D43674" w:rsidRPr="000A36EF">
        <w:rPr>
          <w:rFonts w:ascii="Times New Roman" w:eastAsia="Times New Roman" w:hAnsi="Times New Roman" w:cs="Times New Roman"/>
        </w:rPr>
        <w:t> </w:t>
      </w:r>
      <w:r w:rsidR="00630A5C" w:rsidRPr="000A36EF">
        <w:rPr>
          <w:rFonts w:ascii="Times New Roman" w:eastAsia="Times New Roman" w:hAnsi="Times New Roman" w:cs="Times New Roman"/>
        </w:rPr>
        <w:t>4.3</w:t>
      </w:r>
      <w:r w:rsidR="00D43674" w:rsidRPr="000A36EF">
        <w:rPr>
          <w:rFonts w:ascii="Times New Roman" w:eastAsia="Times New Roman" w:hAnsi="Times New Roman" w:cs="Times New Roman"/>
        </w:rPr>
        <w:t> </w:t>
      </w:r>
      <w:r w:rsidR="00630A5C" w:rsidRPr="000A36EF">
        <w:rPr>
          <w:rFonts w:ascii="Times New Roman" w:eastAsia="Times New Roman" w:hAnsi="Times New Roman" w:cs="Times New Roman"/>
        </w:rPr>
        <w:t xml:space="preserve">skyrių). Jeigu moteriai yra keli rizikos veiksniai, rizikos padidėjimas gali būti didesnis </w:t>
      </w:r>
      <w:r w:rsidR="00630A5C" w:rsidRPr="000A36EF">
        <w:rPr>
          <w:rFonts w:ascii="Times New Roman" w:eastAsia="Times New Roman" w:hAnsi="Times New Roman" w:cs="Times New Roman"/>
        </w:rPr>
        <w:lastRenderedPageBreak/>
        <w:t>už atskirų veiksnių sumą; tokiu atveju reikia atsižvelgti į bendrą moteriai esančią VTE riziką. Jeigu naudos ir rizikos santykis laikomas nepalankiu, SHK skirti negalima (žr.</w:t>
      </w:r>
      <w:r w:rsidR="006773C0" w:rsidRPr="000A36EF">
        <w:rPr>
          <w:rFonts w:ascii="Times New Roman" w:eastAsia="Times New Roman" w:hAnsi="Times New Roman" w:cs="Times New Roman"/>
        </w:rPr>
        <w:t> </w:t>
      </w:r>
      <w:r w:rsidR="00630A5C" w:rsidRPr="000A36EF">
        <w:rPr>
          <w:rFonts w:ascii="Times New Roman" w:eastAsia="Times New Roman" w:hAnsi="Times New Roman" w:cs="Times New Roman"/>
        </w:rPr>
        <w:t>4.3</w:t>
      </w:r>
      <w:r w:rsidR="006773C0" w:rsidRPr="000A36EF">
        <w:rPr>
          <w:rFonts w:ascii="Times New Roman" w:eastAsia="Times New Roman" w:hAnsi="Times New Roman" w:cs="Times New Roman"/>
        </w:rPr>
        <w:t> </w:t>
      </w:r>
      <w:r w:rsidR="00630A5C" w:rsidRPr="000A36EF">
        <w:rPr>
          <w:rFonts w:ascii="Times New Roman" w:eastAsia="Times New Roman" w:hAnsi="Times New Roman" w:cs="Times New Roman"/>
        </w:rPr>
        <w:t>skyrių).</w:t>
      </w:r>
    </w:p>
    <w:p w14:paraId="5A6C656A" w14:textId="77777777" w:rsidR="00630A5C" w:rsidRPr="000A36EF" w:rsidRDefault="00630A5C" w:rsidP="00630A5C">
      <w:pPr>
        <w:spacing w:after="0" w:line="240" w:lineRule="auto"/>
        <w:rPr>
          <w:rFonts w:ascii="Times New Roman" w:eastAsia="Times New Roman" w:hAnsi="Times New Roman" w:cs="Times New Roman"/>
          <w:highlight w:val="yellow"/>
        </w:rPr>
      </w:pPr>
    </w:p>
    <w:p w14:paraId="0B7B7298" w14:textId="3CF12DB0" w:rsidR="00630A5C" w:rsidRPr="000A36EF" w:rsidRDefault="0054356F" w:rsidP="003D68F1">
      <w:pPr>
        <w:keepNext/>
        <w:widowControl w:val="0"/>
        <w:spacing w:after="0" w:line="240" w:lineRule="auto"/>
        <w:rPr>
          <w:rFonts w:ascii="Times New Roman" w:eastAsia="Times New Roman" w:hAnsi="Times New Roman" w:cs="Times New Roman"/>
          <w:b/>
        </w:rPr>
      </w:pPr>
      <w:r w:rsidRPr="000A36EF">
        <w:rPr>
          <w:rFonts w:ascii="Times New Roman" w:eastAsia="Times New Roman" w:hAnsi="Times New Roman" w:cs="Times New Roman"/>
          <w:b/>
        </w:rPr>
        <w:t>1 l</w:t>
      </w:r>
      <w:r w:rsidR="00630A5C" w:rsidRPr="000A36EF">
        <w:rPr>
          <w:rFonts w:ascii="Times New Roman" w:eastAsia="Times New Roman" w:hAnsi="Times New Roman" w:cs="Times New Roman"/>
          <w:b/>
        </w:rPr>
        <w:t>entelė. VTE rizikos veiksniai</w:t>
      </w:r>
    </w:p>
    <w:tbl>
      <w:tblPr>
        <w:tblW w:w="0" w:type="auto"/>
        <w:tblInd w:w="99" w:type="dxa"/>
        <w:tblLayout w:type="fixed"/>
        <w:tblCellMar>
          <w:left w:w="0" w:type="dxa"/>
          <w:right w:w="0" w:type="dxa"/>
        </w:tblCellMar>
        <w:tblLook w:val="0000" w:firstRow="0" w:lastRow="0" w:firstColumn="0" w:lastColumn="0" w:noHBand="0" w:noVBand="0"/>
      </w:tblPr>
      <w:tblGrid>
        <w:gridCol w:w="4149"/>
        <w:gridCol w:w="4736"/>
      </w:tblGrid>
      <w:tr w:rsidR="00630A5C" w:rsidRPr="000A36EF" w14:paraId="5A679797" w14:textId="77777777" w:rsidTr="000D7747">
        <w:trPr>
          <w:trHeight w:hRule="exact" w:val="324"/>
        </w:trPr>
        <w:tc>
          <w:tcPr>
            <w:tcW w:w="4149" w:type="dxa"/>
            <w:tcBorders>
              <w:top w:val="single" w:sz="4" w:space="0" w:color="000000"/>
              <w:left w:val="single" w:sz="4" w:space="0" w:color="000000"/>
              <w:bottom w:val="single" w:sz="4" w:space="0" w:color="000000"/>
              <w:right w:val="single" w:sz="4" w:space="0" w:color="000000"/>
            </w:tcBorders>
          </w:tcPr>
          <w:p w14:paraId="73201119" w14:textId="77777777" w:rsidR="00630A5C" w:rsidRPr="000A36EF" w:rsidRDefault="00630A5C" w:rsidP="006F649E">
            <w:pPr>
              <w:keepNext/>
              <w:widowControl w:val="0"/>
              <w:kinsoku w:val="0"/>
              <w:overflowPunct w:val="0"/>
              <w:autoSpaceDE w:val="0"/>
              <w:autoSpaceDN w:val="0"/>
              <w:adjustRightInd w:val="0"/>
              <w:spacing w:after="0" w:line="218" w:lineRule="exact"/>
              <w:ind w:left="102"/>
              <w:jc w:val="both"/>
              <w:rPr>
                <w:rFonts w:ascii="Times New Roman" w:eastAsia="Times New Roman" w:hAnsi="Times New Roman" w:cs="Times New Roman"/>
                <w:lang w:eastAsia="lt-LT"/>
              </w:rPr>
            </w:pPr>
            <w:r w:rsidRPr="000A36EF">
              <w:rPr>
                <w:rFonts w:ascii="Times New Roman" w:eastAsia="Times New Roman" w:hAnsi="Times New Roman" w:cs="Times New Roman"/>
                <w:b/>
                <w:bCs/>
                <w:spacing w:val="-1"/>
                <w:lang w:eastAsia="lt-LT"/>
              </w:rPr>
              <w:t>Rizikos veiksnys</w:t>
            </w:r>
          </w:p>
        </w:tc>
        <w:tc>
          <w:tcPr>
            <w:tcW w:w="4736" w:type="dxa"/>
            <w:tcBorders>
              <w:top w:val="single" w:sz="4" w:space="0" w:color="000000"/>
              <w:left w:val="single" w:sz="4" w:space="0" w:color="000000"/>
              <w:bottom w:val="single" w:sz="4" w:space="0" w:color="000000"/>
              <w:right w:val="single" w:sz="4" w:space="0" w:color="000000"/>
            </w:tcBorders>
          </w:tcPr>
          <w:p w14:paraId="28B24757" w14:textId="77777777" w:rsidR="00630A5C" w:rsidRPr="000A36EF" w:rsidRDefault="00630A5C" w:rsidP="006F649E">
            <w:pPr>
              <w:keepNext/>
              <w:widowControl w:val="0"/>
              <w:kinsoku w:val="0"/>
              <w:overflowPunct w:val="0"/>
              <w:autoSpaceDE w:val="0"/>
              <w:autoSpaceDN w:val="0"/>
              <w:adjustRightInd w:val="0"/>
              <w:spacing w:after="0" w:line="218" w:lineRule="exact"/>
              <w:ind w:left="102"/>
              <w:jc w:val="both"/>
              <w:rPr>
                <w:rFonts w:ascii="Times New Roman" w:eastAsia="Times New Roman" w:hAnsi="Times New Roman" w:cs="Times New Roman"/>
                <w:lang w:eastAsia="lt-LT"/>
              </w:rPr>
            </w:pPr>
            <w:r w:rsidRPr="000A36EF">
              <w:rPr>
                <w:rFonts w:ascii="Times New Roman" w:eastAsia="Times New Roman" w:hAnsi="Times New Roman" w:cs="Times New Roman"/>
                <w:b/>
                <w:bCs/>
                <w:spacing w:val="-1"/>
                <w:lang w:eastAsia="lt-LT"/>
              </w:rPr>
              <w:t>Pastaba</w:t>
            </w:r>
          </w:p>
        </w:tc>
      </w:tr>
      <w:tr w:rsidR="00630A5C" w:rsidRPr="000A36EF" w14:paraId="509C8528" w14:textId="77777777" w:rsidTr="00C954F7">
        <w:trPr>
          <w:trHeight w:hRule="exact" w:val="854"/>
        </w:trPr>
        <w:tc>
          <w:tcPr>
            <w:tcW w:w="4149" w:type="dxa"/>
            <w:tcBorders>
              <w:top w:val="single" w:sz="4" w:space="0" w:color="000000"/>
              <w:left w:val="single" w:sz="4" w:space="0" w:color="000000"/>
              <w:bottom w:val="single" w:sz="4" w:space="0" w:color="000000"/>
              <w:right w:val="single" w:sz="4" w:space="0" w:color="000000"/>
            </w:tcBorders>
          </w:tcPr>
          <w:p w14:paraId="4C8725FC" w14:textId="5AC0AA5E" w:rsidR="00630A5C" w:rsidRPr="000A36EF" w:rsidRDefault="00630A5C" w:rsidP="003D68F1">
            <w:pPr>
              <w:keepNext/>
              <w:widowControl w:val="0"/>
              <w:spacing w:after="0" w:line="240" w:lineRule="auto"/>
              <w:jc w:val="both"/>
              <w:outlineLvl w:val="0"/>
              <w:rPr>
                <w:rFonts w:ascii="Times New Roman" w:eastAsia="Times New Roman" w:hAnsi="Times New Roman" w:cs="Times New Roman"/>
              </w:rPr>
            </w:pPr>
            <w:r w:rsidRPr="000A36EF">
              <w:rPr>
                <w:rFonts w:ascii="Times New Roman" w:eastAsia="Times New Roman" w:hAnsi="Times New Roman" w:cs="Times New Roman"/>
              </w:rPr>
              <w:t>Nutukimas (kūno masės indeksas</w:t>
            </w:r>
            <w:r w:rsidR="00C55B91">
              <w:rPr>
                <w:rFonts w:ascii="Times New Roman" w:eastAsia="Times New Roman" w:hAnsi="Times New Roman" w:cs="Times New Roman"/>
              </w:rPr>
              <w:t xml:space="preserve"> (KMI)</w:t>
            </w:r>
            <w:r w:rsidRPr="000A36EF">
              <w:rPr>
                <w:rFonts w:ascii="Times New Roman" w:eastAsia="Times New Roman" w:hAnsi="Times New Roman" w:cs="Times New Roman"/>
              </w:rPr>
              <w:t xml:space="preserve"> viršija 30</w:t>
            </w:r>
            <w:r w:rsidR="00943F55" w:rsidRPr="000A36EF">
              <w:rPr>
                <w:rFonts w:ascii="Times New Roman" w:eastAsia="Times New Roman" w:hAnsi="Times New Roman" w:cs="Times New Roman"/>
              </w:rPr>
              <w:t> </w:t>
            </w:r>
            <w:r w:rsidRPr="000A36EF">
              <w:rPr>
                <w:rFonts w:ascii="Times New Roman" w:eastAsia="Times New Roman" w:hAnsi="Times New Roman" w:cs="Times New Roman"/>
              </w:rPr>
              <w:t>kg/m²)</w:t>
            </w:r>
          </w:p>
        </w:tc>
        <w:tc>
          <w:tcPr>
            <w:tcW w:w="4736" w:type="dxa"/>
            <w:tcBorders>
              <w:top w:val="single" w:sz="4" w:space="0" w:color="000000"/>
              <w:left w:val="single" w:sz="4" w:space="0" w:color="000000"/>
              <w:bottom w:val="single" w:sz="4" w:space="0" w:color="000000"/>
              <w:right w:val="single" w:sz="4" w:space="0" w:color="000000"/>
            </w:tcBorders>
          </w:tcPr>
          <w:p w14:paraId="751A7614" w14:textId="20F9E8E9" w:rsidR="00630A5C" w:rsidRPr="000A36EF" w:rsidRDefault="00630A5C" w:rsidP="003D68F1">
            <w:pPr>
              <w:keepNext/>
              <w:widowControl w:val="0"/>
              <w:spacing w:after="0" w:line="240" w:lineRule="auto"/>
              <w:jc w:val="both"/>
              <w:outlineLvl w:val="0"/>
              <w:rPr>
                <w:rFonts w:ascii="Times New Roman" w:eastAsia="Times New Roman" w:hAnsi="Times New Roman" w:cs="Times New Roman"/>
                <w:b/>
              </w:rPr>
            </w:pPr>
            <w:r w:rsidRPr="000A36EF">
              <w:rPr>
                <w:rFonts w:ascii="Times New Roman" w:eastAsia="Times New Roman" w:hAnsi="Times New Roman" w:cs="Times New Roman"/>
              </w:rPr>
              <w:t>Didėjant KMI,</w:t>
            </w:r>
            <w:r w:rsidRPr="000A36EF">
              <w:rPr>
                <w:rFonts w:ascii="Times New Roman" w:eastAsia="Times New Roman" w:hAnsi="Times New Roman" w:cs="Times New Roman"/>
                <w:spacing w:val="-2"/>
              </w:rPr>
              <w:t xml:space="preserve"> </w:t>
            </w:r>
            <w:r w:rsidRPr="000A36EF">
              <w:rPr>
                <w:rFonts w:ascii="Times New Roman" w:eastAsia="Times New Roman" w:hAnsi="Times New Roman" w:cs="Times New Roman"/>
              </w:rPr>
              <w:t>labai padidėja</w:t>
            </w:r>
            <w:r w:rsidRPr="000A36EF">
              <w:rPr>
                <w:rFonts w:ascii="Times New Roman" w:eastAsia="Times New Roman" w:hAnsi="Times New Roman" w:cs="Times New Roman"/>
                <w:spacing w:val="-2"/>
              </w:rPr>
              <w:t xml:space="preserve"> </w:t>
            </w:r>
            <w:r w:rsidRPr="000A36EF">
              <w:rPr>
                <w:rFonts w:ascii="Times New Roman" w:eastAsia="Times New Roman" w:hAnsi="Times New Roman" w:cs="Times New Roman"/>
              </w:rPr>
              <w:t>rizika.</w:t>
            </w:r>
          </w:p>
          <w:p w14:paraId="1330C259" w14:textId="77777777" w:rsidR="00630A5C" w:rsidRPr="000A36EF" w:rsidRDefault="00630A5C" w:rsidP="003D68F1">
            <w:pPr>
              <w:keepNext/>
              <w:widowControl w:val="0"/>
              <w:spacing w:after="0" w:line="240" w:lineRule="auto"/>
              <w:jc w:val="both"/>
              <w:outlineLvl w:val="0"/>
              <w:rPr>
                <w:rFonts w:ascii="Times New Roman" w:eastAsia="Times New Roman" w:hAnsi="Times New Roman" w:cs="Times New Roman"/>
                <w:b/>
              </w:rPr>
            </w:pPr>
            <w:r w:rsidRPr="000A36EF">
              <w:rPr>
                <w:rFonts w:ascii="Times New Roman" w:eastAsia="Times New Roman" w:hAnsi="Times New Roman" w:cs="Times New Roman"/>
              </w:rPr>
              <w:t>Ypač</w:t>
            </w:r>
            <w:r w:rsidRPr="000A36EF">
              <w:rPr>
                <w:rFonts w:ascii="Times New Roman" w:eastAsia="Times New Roman" w:hAnsi="Times New Roman" w:cs="Times New Roman"/>
                <w:spacing w:val="-2"/>
              </w:rPr>
              <w:t xml:space="preserve"> </w:t>
            </w:r>
            <w:r w:rsidRPr="000A36EF">
              <w:rPr>
                <w:rFonts w:ascii="Times New Roman" w:eastAsia="Times New Roman" w:hAnsi="Times New Roman" w:cs="Times New Roman"/>
              </w:rPr>
              <w:t>svarbu atsižvelgti,</w:t>
            </w:r>
            <w:r w:rsidRPr="000A36EF">
              <w:rPr>
                <w:rFonts w:ascii="Times New Roman" w:eastAsia="Times New Roman" w:hAnsi="Times New Roman" w:cs="Times New Roman"/>
                <w:spacing w:val="-2"/>
              </w:rPr>
              <w:t xml:space="preserve"> </w:t>
            </w:r>
            <w:r w:rsidRPr="000A36EF">
              <w:rPr>
                <w:rFonts w:ascii="Times New Roman" w:eastAsia="Times New Roman" w:hAnsi="Times New Roman" w:cs="Times New Roman"/>
              </w:rPr>
              <w:t>jeigu</w:t>
            </w:r>
            <w:r w:rsidRPr="000A36EF">
              <w:rPr>
                <w:rFonts w:ascii="Times New Roman" w:eastAsia="Times New Roman" w:hAnsi="Times New Roman" w:cs="Times New Roman"/>
                <w:spacing w:val="-3"/>
              </w:rPr>
              <w:t xml:space="preserve"> </w:t>
            </w:r>
            <w:r w:rsidRPr="000A36EF">
              <w:rPr>
                <w:rFonts w:ascii="Times New Roman" w:eastAsia="Times New Roman" w:hAnsi="Times New Roman" w:cs="Times New Roman"/>
              </w:rPr>
              <w:t>yra</w:t>
            </w:r>
            <w:r w:rsidRPr="000A36EF">
              <w:rPr>
                <w:rFonts w:ascii="Times New Roman" w:eastAsia="Times New Roman" w:hAnsi="Times New Roman" w:cs="Times New Roman"/>
                <w:spacing w:val="-2"/>
              </w:rPr>
              <w:t xml:space="preserve"> </w:t>
            </w:r>
            <w:r w:rsidRPr="000A36EF">
              <w:rPr>
                <w:rFonts w:ascii="Times New Roman" w:eastAsia="Times New Roman" w:hAnsi="Times New Roman" w:cs="Times New Roman"/>
              </w:rPr>
              <w:t>ir</w:t>
            </w:r>
            <w:r w:rsidRPr="000A36EF">
              <w:rPr>
                <w:rFonts w:ascii="Times New Roman" w:eastAsia="Times New Roman" w:hAnsi="Times New Roman" w:cs="Times New Roman"/>
                <w:spacing w:val="1"/>
              </w:rPr>
              <w:t xml:space="preserve"> </w:t>
            </w:r>
            <w:r w:rsidRPr="000A36EF">
              <w:rPr>
                <w:rFonts w:ascii="Times New Roman" w:eastAsia="Times New Roman" w:hAnsi="Times New Roman" w:cs="Times New Roman"/>
              </w:rPr>
              <w:t>kitų</w:t>
            </w:r>
            <w:r w:rsidRPr="000A36EF">
              <w:rPr>
                <w:rFonts w:ascii="Times New Roman" w:eastAsia="Times New Roman" w:hAnsi="Times New Roman" w:cs="Times New Roman"/>
                <w:spacing w:val="-2"/>
              </w:rPr>
              <w:t xml:space="preserve"> </w:t>
            </w:r>
            <w:r w:rsidRPr="000A36EF">
              <w:rPr>
                <w:rFonts w:ascii="Times New Roman" w:eastAsia="Times New Roman" w:hAnsi="Times New Roman" w:cs="Times New Roman"/>
              </w:rPr>
              <w:t>rizikos</w:t>
            </w:r>
            <w:r w:rsidRPr="000A36EF">
              <w:rPr>
                <w:rFonts w:ascii="Times New Roman" w:eastAsia="Times New Roman" w:hAnsi="Times New Roman" w:cs="Times New Roman"/>
                <w:spacing w:val="30"/>
              </w:rPr>
              <w:t xml:space="preserve"> </w:t>
            </w:r>
            <w:r w:rsidRPr="000A36EF">
              <w:rPr>
                <w:rFonts w:ascii="Times New Roman" w:eastAsia="Times New Roman" w:hAnsi="Times New Roman" w:cs="Times New Roman"/>
              </w:rPr>
              <w:t>veiksnių.</w:t>
            </w:r>
          </w:p>
        </w:tc>
      </w:tr>
      <w:tr w:rsidR="00630A5C" w:rsidRPr="000A36EF" w14:paraId="7B7719D9" w14:textId="77777777" w:rsidTr="00AA4D49">
        <w:trPr>
          <w:trHeight w:hRule="exact" w:val="2638"/>
        </w:trPr>
        <w:tc>
          <w:tcPr>
            <w:tcW w:w="4149" w:type="dxa"/>
            <w:tcBorders>
              <w:top w:val="single" w:sz="4" w:space="0" w:color="000000"/>
              <w:left w:val="single" w:sz="4" w:space="0" w:color="000000"/>
              <w:bottom w:val="single" w:sz="4" w:space="0" w:color="000000"/>
              <w:right w:val="single" w:sz="4" w:space="0" w:color="000000"/>
            </w:tcBorders>
          </w:tcPr>
          <w:p w14:paraId="516C4F6F" w14:textId="75A98884" w:rsidR="00630A5C" w:rsidRPr="000A36EF" w:rsidRDefault="00630A5C" w:rsidP="003D68F1">
            <w:pPr>
              <w:keepNext/>
              <w:widowControl w:val="0"/>
              <w:spacing w:after="0" w:line="240" w:lineRule="auto"/>
              <w:outlineLvl w:val="0"/>
              <w:rPr>
                <w:rFonts w:ascii="Times New Roman" w:eastAsia="Times New Roman" w:hAnsi="Times New Roman" w:cs="Times New Roman"/>
              </w:rPr>
            </w:pPr>
            <w:r w:rsidRPr="000A36EF">
              <w:rPr>
                <w:rFonts w:ascii="Times New Roman" w:eastAsia="Times New Roman" w:hAnsi="Times New Roman" w:cs="Times New Roman"/>
              </w:rPr>
              <w:t xml:space="preserve">Ilgalaikė </w:t>
            </w:r>
            <w:proofErr w:type="spellStart"/>
            <w:r w:rsidRPr="000A36EF">
              <w:rPr>
                <w:rFonts w:ascii="Times New Roman" w:eastAsia="Times New Roman" w:hAnsi="Times New Roman" w:cs="Times New Roman"/>
              </w:rPr>
              <w:t>imobilizacija</w:t>
            </w:r>
            <w:proofErr w:type="spellEnd"/>
            <w:r w:rsidRPr="000A36EF">
              <w:rPr>
                <w:rFonts w:ascii="Times New Roman" w:eastAsia="Times New Roman" w:hAnsi="Times New Roman" w:cs="Times New Roman"/>
              </w:rPr>
              <w:t>, did</w:t>
            </w:r>
            <w:r w:rsidR="00C55B91">
              <w:rPr>
                <w:rFonts w:ascii="Times New Roman" w:eastAsia="Times New Roman" w:hAnsi="Times New Roman" w:cs="Times New Roman"/>
              </w:rPr>
              <w:t>žioji</w:t>
            </w:r>
            <w:r w:rsidRPr="000A36EF">
              <w:rPr>
                <w:rFonts w:ascii="Times New Roman" w:eastAsia="Times New Roman" w:hAnsi="Times New Roman" w:cs="Times New Roman"/>
              </w:rPr>
              <w:t xml:space="preserve"> operacija, kojų ar dubens operacija, neurochirurginė operacija ar didelė trauma</w:t>
            </w:r>
          </w:p>
          <w:p w14:paraId="43302A4B" w14:textId="77777777" w:rsidR="00630A5C" w:rsidRPr="000A36EF" w:rsidRDefault="00630A5C" w:rsidP="003D68F1">
            <w:pPr>
              <w:keepNext/>
              <w:widowControl w:val="0"/>
              <w:rPr>
                <w:rFonts w:ascii="Times New Roman" w:hAnsi="Times New Roman" w:cs="Times New Roman"/>
                <w:lang w:eastAsia="lt-LT"/>
              </w:rPr>
            </w:pPr>
          </w:p>
          <w:p w14:paraId="2BF0B3F5" w14:textId="6E25B349" w:rsidR="00630A5C" w:rsidRPr="000A36EF" w:rsidRDefault="00630A5C" w:rsidP="003D68F1">
            <w:pPr>
              <w:keepNext/>
              <w:widowControl w:val="0"/>
              <w:spacing w:after="0" w:line="240" w:lineRule="auto"/>
              <w:outlineLvl w:val="0"/>
              <w:rPr>
                <w:rFonts w:ascii="Times New Roman" w:eastAsia="Times New Roman" w:hAnsi="Times New Roman" w:cs="Times New Roman"/>
                <w:b/>
                <w:bCs/>
                <w:highlight w:val="yellow"/>
                <w:lang w:eastAsia="lt-LT"/>
              </w:rPr>
            </w:pPr>
            <w:r w:rsidRPr="000A36EF">
              <w:rPr>
                <w:rFonts w:ascii="Times New Roman" w:eastAsia="Times New Roman" w:hAnsi="Times New Roman" w:cs="Times New Roman"/>
                <w:spacing w:val="-1"/>
                <w:lang w:eastAsia="lt-LT"/>
              </w:rPr>
              <w:t>Pastaba:</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 xml:space="preserve">trumpalaikė </w:t>
            </w:r>
            <w:proofErr w:type="spellStart"/>
            <w:r w:rsidRPr="000A36EF">
              <w:rPr>
                <w:rFonts w:ascii="Times New Roman" w:eastAsia="Times New Roman" w:hAnsi="Times New Roman" w:cs="Times New Roman"/>
                <w:spacing w:val="-1"/>
                <w:lang w:eastAsia="lt-LT"/>
              </w:rPr>
              <w:t>imobilizacija</w:t>
            </w:r>
            <w:proofErr w:type="spellEnd"/>
            <w:r w:rsidRPr="000A36EF">
              <w:rPr>
                <w:rFonts w:ascii="Times New Roman" w:eastAsia="Times New Roman" w:hAnsi="Times New Roman" w:cs="Times New Roman"/>
                <w:spacing w:val="-1"/>
                <w:lang w:eastAsia="lt-LT"/>
              </w:rPr>
              <w:t>,</w:t>
            </w:r>
            <w:r w:rsidRPr="000A36EF">
              <w:rPr>
                <w:rFonts w:ascii="Times New Roman" w:eastAsia="Times New Roman" w:hAnsi="Times New Roman" w:cs="Times New Roman"/>
                <w:spacing w:val="44"/>
                <w:lang w:eastAsia="lt-LT"/>
              </w:rPr>
              <w:t xml:space="preserve"> </w:t>
            </w:r>
            <w:r w:rsidRPr="000A36EF">
              <w:rPr>
                <w:rFonts w:ascii="Times New Roman" w:eastAsia="Times New Roman" w:hAnsi="Times New Roman" w:cs="Times New Roman"/>
                <w:spacing w:val="-1"/>
                <w:lang w:eastAsia="lt-LT"/>
              </w:rPr>
              <w:t>įskaitant</w:t>
            </w:r>
            <w:r w:rsidRPr="000A36EF">
              <w:rPr>
                <w:rFonts w:ascii="Times New Roman" w:eastAsia="Times New Roman" w:hAnsi="Times New Roman" w:cs="Times New Roman"/>
                <w:lang w:eastAsia="lt-LT"/>
              </w:rPr>
              <w:t xml:space="preserve"> &gt;</w:t>
            </w:r>
            <w:r w:rsidR="00F53AA4" w:rsidRPr="000A36EF">
              <w:rPr>
                <w:rFonts w:ascii="Times New Roman" w:eastAsia="Times New Roman" w:hAnsi="Times New Roman" w:cs="Times New Roman"/>
                <w:spacing w:val="-2"/>
                <w:lang w:eastAsia="lt-LT"/>
              </w:rPr>
              <w:t> </w:t>
            </w:r>
            <w:r w:rsidRPr="000A36EF">
              <w:rPr>
                <w:rFonts w:ascii="Times New Roman" w:eastAsia="Times New Roman" w:hAnsi="Times New Roman" w:cs="Times New Roman"/>
                <w:lang w:eastAsia="lt-LT"/>
              </w:rPr>
              <w:t>4</w:t>
            </w:r>
            <w:r w:rsidR="00F53AA4" w:rsidRPr="000A36EF">
              <w:rPr>
                <w:rFonts w:ascii="Times New Roman" w:eastAsia="Times New Roman" w:hAnsi="Times New Roman" w:cs="Times New Roman"/>
                <w:lang w:eastAsia="lt-LT"/>
              </w:rPr>
              <w:t> </w:t>
            </w:r>
            <w:r w:rsidRPr="000A36EF">
              <w:rPr>
                <w:rFonts w:ascii="Times New Roman" w:eastAsia="Times New Roman" w:hAnsi="Times New Roman" w:cs="Times New Roman"/>
                <w:spacing w:val="-1"/>
                <w:lang w:eastAsia="lt-LT"/>
              </w:rPr>
              <w:t>valandų</w:t>
            </w:r>
            <w:r w:rsidRPr="000A36EF">
              <w:rPr>
                <w:rFonts w:ascii="Times New Roman" w:eastAsia="Times New Roman" w:hAnsi="Times New Roman" w:cs="Times New Roman"/>
                <w:lang w:eastAsia="lt-LT"/>
              </w:rPr>
              <w:t xml:space="preserve"> </w:t>
            </w:r>
            <w:r w:rsidRPr="000A36EF">
              <w:rPr>
                <w:rFonts w:ascii="Times New Roman" w:eastAsia="Times New Roman" w:hAnsi="Times New Roman" w:cs="Times New Roman"/>
                <w:spacing w:val="-1"/>
                <w:lang w:eastAsia="lt-LT"/>
              </w:rPr>
              <w:t>keliones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lang w:eastAsia="lt-LT"/>
              </w:rPr>
              <w:t>oro</w:t>
            </w:r>
            <w:r w:rsidRPr="000A36EF">
              <w:rPr>
                <w:rFonts w:ascii="Times New Roman" w:eastAsia="Times New Roman" w:hAnsi="Times New Roman" w:cs="Times New Roman"/>
                <w:spacing w:val="29"/>
                <w:lang w:eastAsia="lt-LT"/>
              </w:rPr>
              <w:t xml:space="preserve"> </w:t>
            </w:r>
            <w:r w:rsidRPr="000A36EF">
              <w:rPr>
                <w:rFonts w:ascii="Times New Roman" w:eastAsia="Times New Roman" w:hAnsi="Times New Roman" w:cs="Times New Roman"/>
                <w:spacing w:val="-1"/>
                <w:lang w:eastAsia="lt-LT"/>
              </w:rPr>
              <w:t>transportu,</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lang w:eastAsia="lt-LT"/>
              </w:rPr>
              <w:t>taip</w:t>
            </w:r>
            <w:r w:rsidRPr="000A36EF">
              <w:rPr>
                <w:rFonts w:ascii="Times New Roman" w:eastAsia="Times New Roman" w:hAnsi="Times New Roman" w:cs="Times New Roman"/>
                <w:spacing w:val="-1"/>
                <w:lang w:eastAsia="lt-LT"/>
              </w:rPr>
              <w:t xml:space="preserve"> pat</w:t>
            </w:r>
            <w:r w:rsidRPr="000A36EF">
              <w:rPr>
                <w:rFonts w:ascii="Times New Roman" w:eastAsia="Times New Roman" w:hAnsi="Times New Roman" w:cs="Times New Roman"/>
                <w:lang w:eastAsia="lt-LT"/>
              </w:rPr>
              <w:t xml:space="preserve"> </w:t>
            </w:r>
            <w:r w:rsidRPr="000A36EF">
              <w:rPr>
                <w:rFonts w:ascii="Times New Roman" w:eastAsia="Times New Roman" w:hAnsi="Times New Roman" w:cs="Times New Roman"/>
                <w:spacing w:val="-1"/>
                <w:lang w:eastAsia="lt-LT"/>
              </w:rPr>
              <w:t>gali</w:t>
            </w:r>
            <w:r w:rsidRPr="000A36EF">
              <w:rPr>
                <w:rFonts w:ascii="Times New Roman" w:eastAsia="Times New Roman" w:hAnsi="Times New Roman" w:cs="Times New Roman"/>
                <w:lang w:eastAsia="lt-LT"/>
              </w:rPr>
              <w:t xml:space="preserve"> </w:t>
            </w:r>
            <w:r w:rsidRPr="000A36EF">
              <w:rPr>
                <w:rFonts w:ascii="Times New Roman" w:eastAsia="Times New Roman" w:hAnsi="Times New Roman" w:cs="Times New Roman"/>
                <w:spacing w:val="-1"/>
                <w:lang w:eastAsia="lt-LT"/>
              </w:rPr>
              <w:t>būti</w:t>
            </w:r>
            <w:r w:rsidRPr="000A36EF">
              <w:rPr>
                <w:rFonts w:ascii="Times New Roman" w:eastAsia="Times New Roman" w:hAnsi="Times New Roman" w:cs="Times New Roman"/>
                <w:lang w:eastAsia="lt-LT"/>
              </w:rPr>
              <w:t xml:space="preserve"> </w:t>
            </w:r>
            <w:r w:rsidRPr="000A36EF">
              <w:rPr>
                <w:rFonts w:ascii="Times New Roman" w:eastAsia="Times New Roman" w:hAnsi="Times New Roman" w:cs="Times New Roman"/>
                <w:spacing w:val="-1"/>
                <w:lang w:eastAsia="lt-LT"/>
              </w:rPr>
              <w:t>VTE</w:t>
            </w:r>
            <w:r w:rsidRPr="000A36EF">
              <w:rPr>
                <w:rFonts w:ascii="Times New Roman" w:eastAsia="Times New Roman" w:hAnsi="Times New Roman" w:cs="Times New Roman"/>
                <w:spacing w:val="31"/>
                <w:lang w:eastAsia="lt-LT"/>
              </w:rPr>
              <w:t xml:space="preserve"> </w:t>
            </w:r>
            <w:r w:rsidRPr="000A36EF">
              <w:rPr>
                <w:rFonts w:ascii="Times New Roman" w:eastAsia="Times New Roman" w:hAnsi="Times New Roman" w:cs="Times New Roman"/>
                <w:lang w:eastAsia="lt-LT"/>
              </w:rPr>
              <w:t>rizikos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veiksnys,</w:t>
            </w:r>
            <w:r w:rsidRPr="000A36EF">
              <w:rPr>
                <w:rFonts w:ascii="Times New Roman" w:eastAsia="Times New Roman" w:hAnsi="Times New Roman" w:cs="Times New Roman"/>
                <w:lang w:eastAsia="lt-LT"/>
              </w:rPr>
              <w:t xml:space="preserve"> </w:t>
            </w:r>
            <w:r w:rsidRPr="000A36EF">
              <w:rPr>
                <w:rFonts w:ascii="Times New Roman" w:eastAsia="Times New Roman" w:hAnsi="Times New Roman" w:cs="Times New Roman"/>
                <w:spacing w:val="-1"/>
                <w:lang w:eastAsia="lt-LT"/>
              </w:rPr>
              <w:t>ypač</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lang w:eastAsia="lt-LT"/>
              </w:rPr>
              <w:t>moterims,</w:t>
            </w:r>
            <w:r w:rsidR="00E11C72" w:rsidRPr="000A36EF">
              <w:rPr>
                <w:rFonts w:ascii="Times New Roman" w:eastAsia="Times New Roman" w:hAnsi="Times New Roman" w:cs="Times New Roman"/>
                <w:lang w:eastAsia="lt-LT"/>
              </w:rPr>
              <w:t xml:space="preserve"> </w:t>
            </w:r>
            <w:r w:rsidRPr="000A36EF">
              <w:rPr>
                <w:rFonts w:ascii="Times New Roman" w:eastAsia="Times New Roman" w:hAnsi="Times New Roman" w:cs="Times New Roman"/>
                <w:spacing w:val="-1"/>
                <w:lang w:eastAsia="lt-LT"/>
              </w:rPr>
              <w:t>kurioms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yra</w:t>
            </w:r>
            <w:r w:rsidRPr="000A36EF">
              <w:rPr>
                <w:rFonts w:ascii="Times New Roman" w:eastAsia="Times New Roman" w:hAnsi="Times New Roman" w:cs="Times New Roman"/>
                <w:spacing w:val="1"/>
                <w:lang w:eastAsia="lt-LT"/>
              </w:rPr>
              <w:t xml:space="preserve"> </w:t>
            </w:r>
            <w:r w:rsidRPr="000A36EF">
              <w:rPr>
                <w:rFonts w:ascii="Times New Roman" w:eastAsia="Times New Roman" w:hAnsi="Times New Roman" w:cs="Times New Roman"/>
                <w:lang w:eastAsia="lt-LT"/>
              </w:rPr>
              <w:t>kitų</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lang w:eastAsia="lt-LT"/>
              </w:rPr>
              <w:t>rizikos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veiksnių.</w:t>
            </w:r>
          </w:p>
        </w:tc>
        <w:tc>
          <w:tcPr>
            <w:tcW w:w="4736" w:type="dxa"/>
            <w:tcBorders>
              <w:top w:val="single" w:sz="4" w:space="0" w:color="000000"/>
              <w:left w:val="single" w:sz="4" w:space="0" w:color="000000"/>
              <w:bottom w:val="single" w:sz="4" w:space="0" w:color="000000"/>
              <w:right w:val="single" w:sz="4" w:space="0" w:color="000000"/>
            </w:tcBorders>
          </w:tcPr>
          <w:p w14:paraId="190E0701" w14:textId="7B44BC40" w:rsidR="00630A5C" w:rsidRPr="000A36EF" w:rsidRDefault="00630A5C" w:rsidP="003D68F1">
            <w:pPr>
              <w:keepNext/>
              <w:widowControl w:val="0"/>
              <w:kinsoku w:val="0"/>
              <w:overflowPunct w:val="0"/>
              <w:autoSpaceDE w:val="0"/>
              <w:autoSpaceDN w:val="0"/>
              <w:adjustRightInd w:val="0"/>
              <w:spacing w:before="10" w:after="0" w:line="240" w:lineRule="auto"/>
              <w:rPr>
                <w:rFonts w:ascii="Times New Roman" w:eastAsia="Times New Roman" w:hAnsi="Times New Roman" w:cs="Times New Roman"/>
                <w:bCs/>
                <w:lang w:eastAsia="lt-LT"/>
              </w:rPr>
            </w:pPr>
            <w:r w:rsidRPr="000A36EF">
              <w:rPr>
                <w:rFonts w:ascii="Times New Roman" w:eastAsia="Times New Roman" w:hAnsi="Times New Roman" w:cs="Times New Roman"/>
                <w:bCs/>
                <w:lang w:eastAsia="lt-LT"/>
              </w:rPr>
              <w:t xml:space="preserve">Tokiomis aplinkybėmis patartina nutraukti </w:t>
            </w:r>
            <w:r w:rsidR="00C55B91">
              <w:rPr>
                <w:rFonts w:ascii="Times New Roman" w:eastAsia="Times New Roman" w:hAnsi="Times New Roman" w:cs="Times New Roman"/>
                <w:bCs/>
                <w:lang w:eastAsia="lt-LT"/>
              </w:rPr>
              <w:t xml:space="preserve">tabletės </w:t>
            </w:r>
            <w:r w:rsidRPr="000A36EF">
              <w:rPr>
                <w:rFonts w:ascii="Times New Roman" w:eastAsia="Times New Roman" w:hAnsi="Times New Roman" w:cs="Times New Roman"/>
                <w:bCs/>
                <w:lang w:eastAsia="lt-LT"/>
              </w:rPr>
              <w:t>vartojimą</w:t>
            </w:r>
            <w:r w:rsidR="009602B1">
              <w:rPr>
                <w:rFonts w:ascii="Times New Roman" w:eastAsia="Times New Roman" w:hAnsi="Times New Roman" w:cs="Times New Roman"/>
                <w:bCs/>
                <w:lang w:eastAsia="lt-LT"/>
              </w:rPr>
              <w:t xml:space="preserve"> </w:t>
            </w:r>
            <w:r w:rsidRPr="000A36EF">
              <w:rPr>
                <w:rFonts w:ascii="Times New Roman" w:eastAsia="Times New Roman" w:hAnsi="Times New Roman" w:cs="Times New Roman"/>
                <w:bCs/>
                <w:lang w:eastAsia="lt-LT"/>
              </w:rPr>
              <w:t>(planinės chirurginės operacijos atveju likus ne mažiau kaip keturioms savaitėms) ir atnaujinti vartojimą tik praėjus dviem savaitėms po to, kai mobilumas visiškai atsistato. Reikia apsvarstyti kito kontracepcijos metodo naudojimą neplanuotam nėštumui išvengti.</w:t>
            </w:r>
          </w:p>
          <w:p w14:paraId="4A2F79F8" w14:textId="77777777" w:rsidR="00630A5C" w:rsidRPr="000A36EF" w:rsidRDefault="00630A5C" w:rsidP="003D68F1">
            <w:pPr>
              <w:keepNext/>
              <w:widowControl w:val="0"/>
              <w:kinsoku w:val="0"/>
              <w:overflowPunct w:val="0"/>
              <w:autoSpaceDE w:val="0"/>
              <w:autoSpaceDN w:val="0"/>
              <w:adjustRightInd w:val="0"/>
              <w:spacing w:before="10" w:after="0" w:line="240" w:lineRule="auto"/>
              <w:rPr>
                <w:rFonts w:ascii="Times New Roman" w:eastAsia="Times New Roman" w:hAnsi="Times New Roman" w:cs="Times New Roman"/>
                <w:bCs/>
                <w:highlight w:val="yellow"/>
                <w:lang w:eastAsia="lt-LT"/>
              </w:rPr>
            </w:pPr>
          </w:p>
          <w:p w14:paraId="1A66F94F" w14:textId="036CACB3" w:rsidR="00630A5C" w:rsidRPr="000A36EF" w:rsidRDefault="00630A5C" w:rsidP="003D68F1">
            <w:pPr>
              <w:keepNext/>
              <w:widowControl w:val="0"/>
              <w:kinsoku w:val="0"/>
              <w:overflowPunct w:val="0"/>
              <w:autoSpaceDE w:val="0"/>
              <w:autoSpaceDN w:val="0"/>
              <w:adjustRightInd w:val="0"/>
              <w:spacing w:before="10" w:after="0" w:line="240" w:lineRule="auto"/>
              <w:rPr>
                <w:rFonts w:ascii="Times New Roman" w:eastAsia="Times New Roman" w:hAnsi="Times New Roman" w:cs="Times New Roman"/>
                <w:b/>
                <w:bCs/>
                <w:highlight w:val="yellow"/>
                <w:lang w:eastAsia="lt-LT"/>
              </w:rPr>
            </w:pPr>
            <w:r w:rsidRPr="000A36EF">
              <w:rPr>
                <w:rFonts w:ascii="Times New Roman" w:eastAsia="Times New Roman" w:hAnsi="Times New Roman" w:cs="Times New Roman"/>
                <w:bCs/>
                <w:lang w:eastAsia="lt-LT"/>
              </w:rPr>
              <w:t xml:space="preserve">Jeigu </w:t>
            </w:r>
            <w:proofErr w:type="spellStart"/>
            <w:r w:rsidR="00525EC3" w:rsidRPr="000A36EF">
              <w:rPr>
                <w:rFonts w:ascii="Times New Roman" w:eastAsia="Times New Roman" w:hAnsi="Times New Roman" w:cs="Times New Roman"/>
                <w:bCs/>
                <w:lang w:eastAsia="lt-LT"/>
              </w:rPr>
              <w:t>Kelzy</w:t>
            </w:r>
            <w:proofErr w:type="spellEnd"/>
            <w:r w:rsidRPr="000A36EF">
              <w:rPr>
                <w:rFonts w:ascii="Times New Roman" w:eastAsia="Times New Roman" w:hAnsi="Times New Roman" w:cs="Times New Roman"/>
                <w:bCs/>
                <w:lang w:eastAsia="lt-LT"/>
              </w:rPr>
              <w:t xml:space="preserve"> vartojimas iš anksto nebuvo nutrauktas, reikia apsvarstyti </w:t>
            </w:r>
            <w:proofErr w:type="spellStart"/>
            <w:r w:rsidRPr="000A36EF">
              <w:rPr>
                <w:rFonts w:ascii="Times New Roman" w:eastAsia="Times New Roman" w:hAnsi="Times New Roman" w:cs="Times New Roman"/>
                <w:bCs/>
                <w:lang w:eastAsia="lt-LT"/>
              </w:rPr>
              <w:t>antitrombozinio</w:t>
            </w:r>
            <w:proofErr w:type="spellEnd"/>
            <w:r w:rsidRPr="000A36EF">
              <w:rPr>
                <w:rFonts w:ascii="Times New Roman" w:eastAsia="Times New Roman" w:hAnsi="Times New Roman" w:cs="Times New Roman"/>
                <w:bCs/>
                <w:lang w:eastAsia="lt-LT"/>
              </w:rPr>
              <w:t xml:space="preserve"> gydymo taikymą.</w:t>
            </w:r>
          </w:p>
        </w:tc>
      </w:tr>
      <w:tr w:rsidR="00630A5C" w:rsidRPr="000A36EF" w14:paraId="0E44695E" w14:textId="77777777" w:rsidTr="00AA4D49">
        <w:trPr>
          <w:trHeight w:hRule="exact" w:val="1171"/>
        </w:trPr>
        <w:tc>
          <w:tcPr>
            <w:tcW w:w="4149" w:type="dxa"/>
            <w:tcBorders>
              <w:top w:val="single" w:sz="4" w:space="0" w:color="000000"/>
              <w:left w:val="single" w:sz="4" w:space="0" w:color="000000"/>
              <w:bottom w:val="single" w:sz="4" w:space="0" w:color="000000"/>
              <w:right w:val="single" w:sz="4" w:space="0" w:color="000000"/>
            </w:tcBorders>
          </w:tcPr>
          <w:p w14:paraId="157E1095" w14:textId="375BE01F" w:rsidR="00630A5C" w:rsidRPr="000A36EF" w:rsidRDefault="00630A5C" w:rsidP="003D68F1">
            <w:pPr>
              <w:keepNext/>
              <w:widowControl w:val="0"/>
              <w:kinsoku w:val="0"/>
              <w:overflowPunct w:val="0"/>
              <w:autoSpaceDE w:val="0"/>
              <w:autoSpaceDN w:val="0"/>
              <w:adjustRightInd w:val="0"/>
              <w:spacing w:before="10" w:after="0" w:line="240" w:lineRule="auto"/>
              <w:rPr>
                <w:rFonts w:ascii="Times New Roman" w:eastAsia="Times New Roman" w:hAnsi="Times New Roman" w:cs="Times New Roman"/>
                <w:b/>
                <w:bCs/>
                <w:lang w:eastAsia="lt-LT"/>
              </w:rPr>
            </w:pPr>
            <w:r w:rsidRPr="000A36EF">
              <w:rPr>
                <w:rFonts w:ascii="Times New Roman" w:eastAsia="Times New Roman" w:hAnsi="Times New Roman" w:cs="Times New Roman"/>
                <w:bCs/>
                <w:lang w:eastAsia="lt-LT"/>
              </w:rPr>
              <w:t>Teigiama šeimos anamnezė (kada nors broliui, seseriai, motinai ar tėvui buvusi venų tromboembolija, ypač santykinai ankstyvame amžiuje, pvz.,</w:t>
            </w:r>
            <w:r w:rsidR="006B4A98" w:rsidRPr="000A36EF">
              <w:rPr>
                <w:rFonts w:ascii="Times New Roman" w:eastAsia="Times New Roman" w:hAnsi="Times New Roman" w:cs="Times New Roman"/>
                <w:bCs/>
                <w:lang w:eastAsia="lt-LT"/>
              </w:rPr>
              <w:t xml:space="preserve"> </w:t>
            </w:r>
            <w:r w:rsidRPr="000A36EF">
              <w:rPr>
                <w:rFonts w:ascii="Times New Roman" w:eastAsia="Times New Roman" w:hAnsi="Times New Roman" w:cs="Times New Roman"/>
                <w:bCs/>
                <w:lang w:eastAsia="lt-LT"/>
              </w:rPr>
              <w:t>iki 50</w:t>
            </w:r>
            <w:r w:rsidR="00CB742A" w:rsidRPr="000A36EF">
              <w:rPr>
                <w:rFonts w:ascii="Times New Roman" w:eastAsia="Times New Roman" w:hAnsi="Times New Roman" w:cs="Times New Roman"/>
                <w:bCs/>
                <w:lang w:eastAsia="lt-LT"/>
              </w:rPr>
              <w:t> </w:t>
            </w:r>
            <w:r w:rsidRPr="000A36EF">
              <w:rPr>
                <w:rFonts w:ascii="Times New Roman" w:eastAsia="Times New Roman" w:hAnsi="Times New Roman" w:cs="Times New Roman"/>
                <w:bCs/>
                <w:lang w:eastAsia="lt-LT"/>
              </w:rPr>
              <w:t>metų).</w:t>
            </w:r>
          </w:p>
        </w:tc>
        <w:tc>
          <w:tcPr>
            <w:tcW w:w="4736" w:type="dxa"/>
            <w:tcBorders>
              <w:top w:val="single" w:sz="4" w:space="0" w:color="000000"/>
              <w:left w:val="single" w:sz="4" w:space="0" w:color="000000"/>
              <w:bottom w:val="single" w:sz="4" w:space="0" w:color="000000"/>
              <w:right w:val="single" w:sz="4" w:space="0" w:color="000000"/>
            </w:tcBorders>
          </w:tcPr>
          <w:p w14:paraId="204EE8C4" w14:textId="77777777" w:rsidR="00630A5C" w:rsidRPr="000A36EF" w:rsidRDefault="00630A5C" w:rsidP="003D68F1">
            <w:pPr>
              <w:keepNext/>
              <w:widowControl w:val="0"/>
              <w:kinsoku w:val="0"/>
              <w:overflowPunct w:val="0"/>
              <w:autoSpaceDE w:val="0"/>
              <w:autoSpaceDN w:val="0"/>
              <w:adjustRightInd w:val="0"/>
              <w:spacing w:before="10" w:after="0" w:line="240" w:lineRule="auto"/>
              <w:rPr>
                <w:rFonts w:ascii="Times New Roman" w:eastAsia="Times New Roman" w:hAnsi="Times New Roman" w:cs="Times New Roman"/>
                <w:bCs/>
                <w:lang w:eastAsia="lt-LT"/>
              </w:rPr>
            </w:pPr>
            <w:r w:rsidRPr="000A36EF">
              <w:rPr>
                <w:rFonts w:ascii="Times New Roman" w:eastAsia="Times New Roman" w:hAnsi="Times New Roman" w:cs="Times New Roman"/>
                <w:bCs/>
                <w:lang w:eastAsia="lt-LT"/>
              </w:rPr>
              <w:t>Jeigu įtariamas paveldimas polinkis, prieš sprendžiant dėl SHK vartojimo moterį reikia nusiųsti pas specialistą konsultacijai.</w:t>
            </w:r>
          </w:p>
        </w:tc>
      </w:tr>
      <w:tr w:rsidR="00630A5C" w:rsidRPr="000A36EF" w14:paraId="0C0BFB7B" w14:textId="77777777" w:rsidTr="000D7747">
        <w:trPr>
          <w:trHeight w:hRule="exact" w:val="1138"/>
        </w:trPr>
        <w:tc>
          <w:tcPr>
            <w:tcW w:w="4149" w:type="dxa"/>
            <w:tcBorders>
              <w:top w:val="single" w:sz="4" w:space="0" w:color="000000"/>
              <w:left w:val="single" w:sz="4" w:space="0" w:color="000000"/>
              <w:bottom w:val="single" w:sz="4" w:space="0" w:color="000000"/>
              <w:right w:val="single" w:sz="4" w:space="0" w:color="000000"/>
            </w:tcBorders>
          </w:tcPr>
          <w:p w14:paraId="7C2D480F" w14:textId="77777777" w:rsidR="00630A5C" w:rsidRPr="000A36EF" w:rsidRDefault="00630A5C" w:rsidP="003D68F1">
            <w:pPr>
              <w:keepNext/>
              <w:widowControl w:val="0"/>
              <w:spacing w:after="0" w:line="240" w:lineRule="auto"/>
              <w:outlineLvl w:val="0"/>
              <w:rPr>
                <w:rFonts w:ascii="Times New Roman" w:eastAsia="Times New Roman" w:hAnsi="Times New Roman" w:cs="Times New Roman"/>
                <w:b/>
                <w:lang w:eastAsia="lt-LT"/>
              </w:rPr>
            </w:pPr>
            <w:r w:rsidRPr="000A36EF">
              <w:rPr>
                <w:rFonts w:ascii="Times New Roman" w:eastAsia="Times New Roman" w:hAnsi="Times New Roman" w:cs="Times New Roman"/>
              </w:rPr>
              <w:t>Kitos</w:t>
            </w:r>
            <w:r w:rsidRPr="000A36EF">
              <w:rPr>
                <w:rFonts w:ascii="Times New Roman" w:eastAsia="Times New Roman" w:hAnsi="Times New Roman" w:cs="Times New Roman"/>
                <w:spacing w:val="-2"/>
              </w:rPr>
              <w:t xml:space="preserve"> </w:t>
            </w:r>
            <w:r w:rsidRPr="000A36EF">
              <w:rPr>
                <w:rFonts w:ascii="Times New Roman" w:eastAsia="Times New Roman" w:hAnsi="Times New Roman" w:cs="Times New Roman"/>
                <w:spacing w:val="-1"/>
              </w:rPr>
              <w:t>medicininės</w:t>
            </w:r>
            <w:r w:rsidRPr="000A36EF">
              <w:rPr>
                <w:rFonts w:ascii="Times New Roman" w:eastAsia="Times New Roman" w:hAnsi="Times New Roman" w:cs="Times New Roman"/>
                <w:spacing w:val="-2"/>
              </w:rPr>
              <w:t xml:space="preserve"> </w:t>
            </w:r>
            <w:r w:rsidRPr="000A36EF">
              <w:rPr>
                <w:rFonts w:ascii="Times New Roman" w:eastAsia="Times New Roman" w:hAnsi="Times New Roman" w:cs="Times New Roman"/>
                <w:spacing w:val="-1"/>
              </w:rPr>
              <w:t>būklės,</w:t>
            </w:r>
            <w:r w:rsidRPr="000A36EF">
              <w:rPr>
                <w:rFonts w:ascii="Times New Roman" w:eastAsia="Times New Roman" w:hAnsi="Times New Roman" w:cs="Times New Roman"/>
                <w:spacing w:val="-2"/>
              </w:rPr>
              <w:t xml:space="preserve"> </w:t>
            </w:r>
            <w:r w:rsidRPr="000A36EF">
              <w:rPr>
                <w:rFonts w:ascii="Times New Roman" w:eastAsia="Times New Roman" w:hAnsi="Times New Roman" w:cs="Times New Roman"/>
                <w:spacing w:val="-1"/>
              </w:rPr>
              <w:t>susijusios</w:t>
            </w:r>
            <w:r w:rsidRPr="000A36EF">
              <w:rPr>
                <w:rFonts w:ascii="Times New Roman" w:eastAsia="Times New Roman" w:hAnsi="Times New Roman" w:cs="Times New Roman"/>
                <w:spacing w:val="44"/>
              </w:rPr>
              <w:t xml:space="preserve"> </w:t>
            </w:r>
            <w:r w:rsidRPr="000A36EF">
              <w:rPr>
                <w:rFonts w:ascii="Times New Roman" w:eastAsia="Times New Roman" w:hAnsi="Times New Roman" w:cs="Times New Roman"/>
                <w:spacing w:val="-1"/>
              </w:rPr>
              <w:t>su</w:t>
            </w:r>
            <w:r w:rsidRPr="000A36EF">
              <w:rPr>
                <w:rFonts w:ascii="Times New Roman" w:eastAsia="Times New Roman" w:hAnsi="Times New Roman" w:cs="Times New Roman"/>
                <w:spacing w:val="-2"/>
              </w:rPr>
              <w:t xml:space="preserve"> </w:t>
            </w:r>
            <w:r w:rsidRPr="000A36EF">
              <w:rPr>
                <w:rFonts w:ascii="Times New Roman" w:eastAsia="Times New Roman" w:hAnsi="Times New Roman" w:cs="Times New Roman"/>
              </w:rPr>
              <w:t>VTE</w:t>
            </w:r>
          </w:p>
        </w:tc>
        <w:tc>
          <w:tcPr>
            <w:tcW w:w="4736" w:type="dxa"/>
            <w:tcBorders>
              <w:top w:val="single" w:sz="4" w:space="0" w:color="000000"/>
              <w:left w:val="single" w:sz="4" w:space="0" w:color="000000"/>
              <w:bottom w:val="single" w:sz="4" w:space="0" w:color="000000"/>
              <w:right w:val="single" w:sz="4" w:space="0" w:color="000000"/>
            </w:tcBorders>
          </w:tcPr>
          <w:p w14:paraId="56861D05" w14:textId="77777777" w:rsidR="00630A5C" w:rsidRPr="000A36EF" w:rsidRDefault="00630A5C" w:rsidP="003D68F1">
            <w:pPr>
              <w:keepNext/>
              <w:widowControl w:val="0"/>
              <w:spacing w:after="0" w:line="240" w:lineRule="auto"/>
              <w:outlineLvl w:val="0"/>
              <w:rPr>
                <w:rFonts w:ascii="Times New Roman" w:eastAsia="Times New Roman" w:hAnsi="Times New Roman" w:cs="Times New Roman"/>
                <w:b/>
              </w:rPr>
            </w:pPr>
            <w:r w:rsidRPr="000A36EF">
              <w:rPr>
                <w:rFonts w:ascii="Times New Roman" w:eastAsia="Times New Roman" w:hAnsi="Times New Roman" w:cs="Times New Roman"/>
              </w:rPr>
              <w:t>Vėžys, sisteminė raudonoji</w:t>
            </w:r>
            <w:r w:rsidRPr="000A36EF">
              <w:rPr>
                <w:rFonts w:ascii="Times New Roman" w:eastAsia="Times New Roman" w:hAnsi="Times New Roman" w:cs="Times New Roman"/>
                <w:spacing w:val="-3"/>
              </w:rPr>
              <w:t xml:space="preserve"> </w:t>
            </w:r>
            <w:r w:rsidRPr="000A36EF">
              <w:rPr>
                <w:rFonts w:ascii="Times New Roman" w:eastAsia="Times New Roman" w:hAnsi="Times New Roman" w:cs="Times New Roman"/>
              </w:rPr>
              <w:t>vilkligė,</w:t>
            </w:r>
            <w:r w:rsidRPr="000A36EF">
              <w:rPr>
                <w:rFonts w:ascii="Times New Roman" w:eastAsia="Times New Roman" w:hAnsi="Times New Roman" w:cs="Times New Roman"/>
                <w:spacing w:val="-2"/>
              </w:rPr>
              <w:t xml:space="preserve"> </w:t>
            </w:r>
            <w:r w:rsidRPr="000A36EF">
              <w:rPr>
                <w:rFonts w:ascii="Times New Roman" w:eastAsia="Times New Roman" w:hAnsi="Times New Roman" w:cs="Times New Roman"/>
              </w:rPr>
              <w:t>hemolizinis</w:t>
            </w:r>
            <w:r w:rsidRPr="000A36EF">
              <w:rPr>
                <w:rFonts w:ascii="Times New Roman" w:eastAsia="Times New Roman" w:hAnsi="Times New Roman" w:cs="Times New Roman"/>
                <w:spacing w:val="54"/>
              </w:rPr>
              <w:t xml:space="preserve"> </w:t>
            </w:r>
            <w:proofErr w:type="spellStart"/>
            <w:r w:rsidRPr="000A36EF">
              <w:rPr>
                <w:rFonts w:ascii="Times New Roman" w:eastAsia="Times New Roman" w:hAnsi="Times New Roman" w:cs="Times New Roman"/>
              </w:rPr>
              <w:t>ureminis</w:t>
            </w:r>
            <w:proofErr w:type="spellEnd"/>
            <w:r w:rsidRPr="000A36EF">
              <w:rPr>
                <w:rFonts w:ascii="Times New Roman" w:eastAsia="Times New Roman" w:hAnsi="Times New Roman" w:cs="Times New Roman"/>
                <w:spacing w:val="-2"/>
              </w:rPr>
              <w:t xml:space="preserve"> </w:t>
            </w:r>
            <w:r w:rsidRPr="000A36EF">
              <w:rPr>
                <w:rFonts w:ascii="Times New Roman" w:eastAsia="Times New Roman" w:hAnsi="Times New Roman" w:cs="Times New Roman"/>
              </w:rPr>
              <w:t>sindromas,</w:t>
            </w:r>
            <w:r w:rsidRPr="000A36EF">
              <w:rPr>
                <w:rFonts w:ascii="Times New Roman" w:eastAsia="Times New Roman" w:hAnsi="Times New Roman" w:cs="Times New Roman"/>
                <w:spacing w:val="-2"/>
              </w:rPr>
              <w:t xml:space="preserve"> </w:t>
            </w:r>
            <w:r w:rsidRPr="000A36EF">
              <w:rPr>
                <w:rFonts w:ascii="Times New Roman" w:eastAsia="Times New Roman" w:hAnsi="Times New Roman" w:cs="Times New Roman"/>
              </w:rPr>
              <w:t>lėtinė</w:t>
            </w:r>
            <w:r w:rsidRPr="000A36EF">
              <w:rPr>
                <w:rFonts w:ascii="Times New Roman" w:eastAsia="Times New Roman" w:hAnsi="Times New Roman" w:cs="Times New Roman"/>
                <w:spacing w:val="-3"/>
              </w:rPr>
              <w:t xml:space="preserve"> </w:t>
            </w:r>
            <w:r w:rsidRPr="000A36EF">
              <w:rPr>
                <w:rFonts w:ascii="Times New Roman" w:eastAsia="Times New Roman" w:hAnsi="Times New Roman" w:cs="Times New Roman"/>
              </w:rPr>
              <w:t>uždegiminė žarnų liga</w:t>
            </w:r>
            <w:r w:rsidRPr="000A36EF">
              <w:rPr>
                <w:rFonts w:ascii="Times New Roman" w:eastAsia="Times New Roman" w:hAnsi="Times New Roman" w:cs="Times New Roman"/>
                <w:spacing w:val="43"/>
              </w:rPr>
              <w:t xml:space="preserve"> </w:t>
            </w:r>
            <w:r w:rsidRPr="000A36EF">
              <w:rPr>
                <w:rFonts w:ascii="Times New Roman" w:eastAsia="Times New Roman" w:hAnsi="Times New Roman" w:cs="Times New Roman"/>
              </w:rPr>
              <w:t>(Krono liga</w:t>
            </w:r>
            <w:r w:rsidRPr="000A36EF">
              <w:rPr>
                <w:rFonts w:ascii="Times New Roman" w:eastAsia="Times New Roman" w:hAnsi="Times New Roman" w:cs="Times New Roman"/>
                <w:spacing w:val="-2"/>
              </w:rPr>
              <w:t xml:space="preserve"> </w:t>
            </w:r>
            <w:r w:rsidRPr="000A36EF">
              <w:rPr>
                <w:rFonts w:ascii="Times New Roman" w:eastAsia="Times New Roman" w:hAnsi="Times New Roman" w:cs="Times New Roman"/>
              </w:rPr>
              <w:t>ar opinis</w:t>
            </w:r>
            <w:r w:rsidRPr="000A36EF">
              <w:rPr>
                <w:rFonts w:ascii="Times New Roman" w:eastAsia="Times New Roman" w:hAnsi="Times New Roman" w:cs="Times New Roman"/>
                <w:spacing w:val="-2"/>
              </w:rPr>
              <w:t xml:space="preserve"> </w:t>
            </w:r>
            <w:r w:rsidRPr="000A36EF">
              <w:rPr>
                <w:rFonts w:ascii="Times New Roman" w:eastAsia="Times New Roman" w:hAnsi="Times New Roman" w:cs="Times New Roman"/>
              </w:rPr>
              <w:t>kolitas)</w:t>
            </w:r>
            <w:r w:rsidRPr="000A36EF">
              <w:rPr>
                <w:rFonts w:ascii="Times New Roman" w:eastAsia="Times New Roman" w:hAnsi="Times New Roman" w:cs="Times New Roman"/>
                <w:spacing w:val="-2"/>
              </w:rPr>
              <w:t xml:space="preserve"> </w:t>
            </w:r>
            <w:r w:rsidRPr="000A36EF">
              <w:rPr>
                <w:rFonts w:ascii="Times New Roman" w:eastAsia="Times New Roman" w:hAnsi="Times New Roman" w:cs="Times New Roman"/>
              </w:rPr>
              <w:t>ir pjautuvo pavidalo</w:t>
            </w:r>
          </w:p>
          <w:p w14:paraId="72143396" w14:textId="1F381402" w:rsidR="00630A5C" w:rsidRPr="000A36EF" w:rsidRDefault="00630A5C" w:rsidP="003D68F1">
            <w:pPr>
              <w:keepNext/>
              <w:widowControl w:val="0"/>
              <w:spacing w:after="0" w:line="240" w:lineRule="auto"/>
              <w:outlineLvl w:val="0"/>
              <w:rPr>
                <w:rFonts w:ascii="Times New Roman" w:eastAsia="Times New Roman" w:hAnsi="Times New Roman" w:cs="Times New Roman"/>
                <w:b/>
                <w:bCs/>
                <w:lang w:eastAsia="lt-LT"/>
              </w:rPr>
            </w:pPr>
            <w:r w:rsidRPr="000A36EF">
              <w:rPr>
                <w:rFonts w:ascii="Times New Roman" w:eastAsia="Times New Roman" w:hAnsi="Times New Roman" w:cs="Times New Roman"/>
              </w:rPr>
              <w:t>ląstelių</w:t>
            </w:r>
            <w:r w:rsidRPr="000A36EF">
              <w:rPr>
                <w:rFonts w:ascii="Times New Roman" w:eastAsia="Times New Roman" w:hAnsi="Times New Roman" w:cs="Times New Roman"/>
                <w:spacing w:val="-2"/>
              </w:rPr>
              <w:t xml:space="preserve"> </w:t>
            </w:r>
            <w:r w:rsidRPr="000A36EF">
              <w:rPr>
                <w:rFonts w:ascii="Times New Roman" w:eastAsia="Times New Roman" w:hAnsi="Times New Roman" w:cs="Times New Roman"/>
              </w:rPr>
              <w:t>anemija</w:t>
            </w:r>
            <w:r w:rsidR="00A35CD1">
              <w:rPr>
                <w:rFonts w:ascii="Times New Roman" w:eastAsia="Times New Roman" w:hAnsi="Times New Roman" w:cs="Times New Roman"/>
              </w:rPr>
              <w:t>.</w:t>
            </w:r>
          </w:p>
        </w:tc>
      </w:tr>
      <w:tr w:rsidR="00630A5C" w:rsidRPr="000A36EF" w14:paraId="358C8D8F" w14:textId="77777777" w:rsidTr="000D7747">
        <w:trPr>
          <w:trHeight w:hRule="exact" w:val="437"/>
        </w:trPr>
        <w:tc>
          <w:tcPr>
            <w:tcW w:w="4149" w:type="dxa"/>
            <w:tcBorders>
              <w:top w:val="single" w:sz="4" w:space="0" w:color="000000"/>
              <w:left w:val="single" w:sz="4" w:space="0" w:color="000000"/>
              <w:bottom w:val="single" w:sz="4" w:space="0" w:color="000000"/>
              <w:right w:val="single" w:sz="4" w:space="0" w:color="000000"/>
            </w:tcBorders>
          </w:tcPr>
          <w:p w14:paraId="257BF6B5" w14:textId="6899CEE8" w:rsidR="00630A5C" w:rsidRPr="000A36EF" w:rsidRDefault="00C55B91" w:rsidP="003D68F1">
            <w:pPr>
              <w:keepNext/>
              <w:widowControl w:val="0"/>
              <w:rPr>
                <w:rFonts w:ascii="Times New Roman" w:hAnsi="Times New Roman" w:cs="Times New Roman"/>
                <w:b/>
              </w:rPr>
            </w:pPr>
            <w:r>
              <w:rPr>
                <w:rFonts w:ascii="Times New Roman" w:hAnsi="Times New Roman" w:cs="Times New Roman"/>
              </w:rPr>
              <w:t>Didėjantis</w:t>
            </w:r>
            <w:r w:rsidRPr="000A36EF">
              <w:rPr>
                <w:rFonts w:ascii="Times New Roman" w:hAnsi="Times New Roman" w:cs="Times New Roman"/>
              </w:rPr>
              <w:t xml:space="preserve"> </w:t>
            </w:r>
            <w:r w:rsidR="00630A5C" w:rsidRPr="000A36EF">
              <w:rPr>
                <w:rFonts w:ascii="Times New Roman" w:hAnsi="Times New Roman" w:cs="Times New Roman"/>
              </w:rPr>
              <w:t>amžius</w:t>
            </w:r>
          </w:p>
        </w:tc>
        <w:tc>
          <w:tcPr>
            <w:tcW w:w="4736" w:type="dxa"/>
            <w:tcBorders>
              <w:top w:val="single" w:sz="4" w:space="0" w:color="000000"/>
              <w:left w:val="single" w:sz="4" w:space="0" w:color="000000"/>
              <w:bottom w:val="single" w:sz="4" w:space="0" w:color="000000"/>
              <w:right w:val="single" w:sz="4" w:space="0" w:color="000000"/>
            </w:tcBorders>
          </w:tcPr>
          <w:p w14:paraId="63EA7B64" w14:textId="3500EBA2" w:rsidR="00630A5C" w:rsidRPr="000A36EF" w:rsidRDefault="00630A5C" w:rsidP="003D68F1">
            <w:pPr>
              <w:keepNext/>
              <w:widowControl w:val="0"/>
              <w:kinsoku w:val="0"/>
              <w:overflowPunct w:val="0"/>
              <w:autoSpaceDE w:val="0"/>
              <w:autoSpaceDN w:val="0"/>
              <w:adjustRightInd w:val="0"/>
              <w:spacing w:before="10" w:after="0" w:line="240" w:lineRule="auto"/>
              <w:rPr>
                <w:rFonts w:ascii="Times New Roman" w:eastAsiaTheme="minorEastAsia" w:hAnsi="Times New Roman" w:cs="Times New Roman"/>
                <w:b/>
                <w:bCs/>
                <w:lang w:eastAsia="lt-LT"/>
              </w:rPr>
            </w:pPr>
            <w:r w:rsidRPr="000A36EF">
              <w:rPr>
                <w:rFonts w:ascii="Times New Roman" w:eastAsiaTheme="minorEastAsia" w:hAnsi="Times New Roman" w:cs="Times New Roman"/>
                <w:bCs/>
                <w:lang w:eastAsia="lt-LT"/>
              </w:rPr>
              <w:t>Ypač virš 35</w:t>
            </w:r>
            <w:r w:rsidR="00CB742A" w:rsidRPr="000A36EF">
              <w:rPr>
                <w:rFonts w:ascii="Times New Roman" w:eastAsiaTheme="minorEastAsia" w:hAnsi="Times New Roman" w:cs="Times New Roman"/>
                <w:bCs/>
                <w:lang w:eastAsia="lt-LT"/>
              </w:rPr>
              <w:t> </w:t>
            </w:r>
            <w:r w:rsidRPr="000A36EF">
              <w:rPr>
                <w:rFonts w:ascii="Times New Roman" w:eastAsiaTheme="minorEastAsia" w:hAnsi="Times New Roman" w:cs="Times New Roman"/>
                <w:bCs/>
                <w:lang w:eastAsia="lt-LT"/>
              </w:rPr>
              <w:t>metų</w:t>
            </w:r>
          </w:p>
        </w:tc>
      </w:tr>
    </w:tbl>
    <w:p w14:paraId="6C1F85CE" w14:textId="77777777" w:rsidR="00630A5C" w:rsidRPr="000A36EF" w:rsidRDefault="00630A5C" w:rsidP="003D68F1">
      <w:pPr>
        <w:widowControl w:val="0"/>
        <w:spacing w:after="0" w:line="240" w:lineRule="auto"/>
        <w:jc w:val="both"/>
        <w:rPr>
          <w:rFonts w:ascii="Times New Roman" w:eastAsia="Times New Roman" w:hAnsi="Times New Roman" w:cs="Times New Roman"/>
          <w:highlight w:val="yellow"/>
        </w:rPr>
      </w:pPr>
    </w:p>
    <w:p w14:paraId="105D2E65" w14:textId="77777777" w:rsidR="00630A5C" w:rsidRPr="000A36EF" w:rsidRDefault="00630A5C"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 xml:space="preserve">Nėra vieningos nuomonės dėl galimos </w:t>
      </w:r>
      <w:proofErr w:type="spellStart"/>
      <w:r w:rsidRPr="000A36EF">
        <w:rPr>
          <w:rFonts w:ascii="Times New Roman" w:eastAsia="Times New Roman" w:hAnsi="Times New Roman" w:cs="Times New Roman"/>
        </w:rPr>
        <w:t>varikozinių</w:t>
      </w:r>
      <w:proofErr w:type="spellEnd"/>
      <w:r w:rsidRPr="000A36EF">
        <w:rPr>
          <w:rFonts w:ascii="Times New Roman" w:eastAsia="Times New Roman" w:hAnsi="Times New Roman" w:cs="Times New Roman"/>
        </w:rPr>
        <w:t xml:space="preserve"> venų ir paviršinio </w:t>
      </w:r>
      <w:proofErr w:type="spellStart"/>
      <w:r w:rsidRPr="000A36EF">
        <w:rPr>
          <w:rFonts w:ascii="Times New Roman" w:eastAsia="Times New Roman" w:hAnsi="Times New Roman" w:cs="Times New Roman"/>
        </w:rPr>
        <w:t>tromboflebito</w:t>
      </w:r>
      <w:proofErr w:type="spellEnd"/>
      <w:r w:rsidRPr="000A36EF">
        <w:rPr>
          <w:rFonts w:ascii="Times New Roman" w:eastAsia="Times New Roman" w:hAnsi="Times New Roman" w:cs="Times New Roman"/>
        </w:rPr>
        <w:t xml:space="preserve"> įtakos venų trombozės pradžiai ar progresavimui.</w:t>
      </w:r>
    </w:p>
    <w:p w14:paraId="3133A700" w14:textId="77777777" w:rsidR="0035409C" w:rsidRPr="000A36EF" w:rsidRDefault="0035409C" w:rsidP="00630A5C">
      <w:pPr>
        <w:spacing w:after="0" w:line="240" w:lineRule="auto"/>
        <w:rPr>
          <w:rFonts w:ascii="Times New Roman" w:eastAsia="Times New Roman" w:hAnsi="Times New Roman" w:cs="Times New Roman"/>
        </w:rPr>
      </w:pPr>
    </w:p>
    <w:p w14:paraId="61C98439" w14:textId="5B6967C6" w:rsidR="00630A5C" w:rsidRPr="000A36EF" w:rsidRDefault="00630A5C"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Reikia atsižvelgti į padidėjusią tromboembolijos riziką nėštumo metu, ypač 6</w:t>
      </w:r>
      <w:r w:rsidR="00CB742A" w:rsidRPr="000A36EF">
        <w:rPr>
          <w:rFonts w:ascii="Times New Roman" w:eastAsia="Times New Roman" w:hAnsi="Times New Roman" w:cs="Times New Roman"/>
        </w:rPr>
        <w:t> </w:t>
      </w:r>
      <w:r w:rsidRPr="000A36EF">
        <w:rPr>
          <w:rFonts w:ascii="Times New Roman" w:eastAsia="Times New Roman" w:hAnsi="Times New Roman" w:cs="Times New Roman"/>
        </w:rPr>
        <w:t>savaites po gimdymo (žr. 4.6</w:t>
      </w:r>
      <w:r w:rsidR="00CB742A" w:rsidRPr="000A36EF">
        <w:rPr>
          <w:rFonts w:ascii="Times New Roman" w:eastAsia="Times New Roman" w:hAnsi="Times New Roman" w:cs="Times New Roman"/>
        </w:rPr>
        <w:t> </w:t>
      </w:r>
      <w:r w:rsidRPr="000A36EF">
        <w:rPr>
          <w:rFonts w:ascii="Times New Roman" w:eastAsia="Times New Roman" w:hAnsi="Times New Roman" w:cs="Times New Roman"/>
        </w:rPr>
        <w:t>skyriuje</w:t>
      </w:r>
      <w:r w:rsidR="00A06B1E">
        <w:rPr>
          <w:rFonts w:ascii="Times New Roman" w:eastAsia="Times New Roman" w:hAnsi="Times New Roman" w:cs="Times New Roman"/>
        </w:rPr>
        <w:t xml:space="preserve"> </w:t>
      </w:r>
      <w:r w:rsidR="00A06B1E" w:rsidRPr="00A06B1E">
        <w:rPr>
          <w:rFonts w:ascii="Times New Roman" w:eastAsia="Times New Roman" w:hAnsi="Times New Roman" w:cs="Times New Roman"/>
        </w:rPr>
        <w:t>„Nėštumas ir žindymo laikotarpis“</w:t>
      </w:r>
      <w:r w:rsidRPr="000A36EF">
        <w:rPr>
          <w:rFonts w:ascii="Times New Roman" w:eastAsia="Times New Roman" w:hAnsi="Times New Roman" w:cs="Times New Roman"/>
        </w:rPr>
        <w:t>).</w:t>
      </w:r>
    </w:p>
    <w:p w14:paraId="0AE26D01" w14:textId="77777777" w:rsidR="00630A5C" w:rsidRPr="000A36EF" w:rsidRDefault="00630A5C" w:rsidP="00630A5C">
      <w:pPr>
        <w:spacing w:after="0" w:line="240" w:lineRule="auto"/>
        <w:rPr>
          <w:rFonts w:ascii="Times New Roman" w:eastAsia="Times New Roman" w:hAnsi="Times New Roman" w:cs="Times New Roman"/>
          <w:highlight w:val="yellow"/>
        </w:rPr>
      </w:pPr>
    </w:p>
    <w:p w14:paraId="62765AF2" w14:textId="37A87326" w:rsidR="00630A5C" w:rsidRPr="000A36EF" w:rsidRDefault="00630A5C"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b/>
          <w:bCs/>
          <w:u w:val="thick"/>
        </w:rPr>
        <w:t>VTE (giliųjų venų trombozės ir plaučių embolijos) simptomai</w:t>
      </w:r>
    </w:p>
    <w:p w14:paraId="718BDDB0" w14:textId="77777777" w:rsidR="00630A5C" w:rsidRPr="000A36EF" w:rsidRDefault="00630A5C"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Moterims reikia patarti, kad, pasireiškus simptomams, nedelsdamos kreiptųsi medicininės pagalbos ir informuotų sveikatos priežiūros specialistą, kad vartoja SHK.</w:t>
      </w:r>
    </w:p>
    <w:p w14:paraId="4FD37A32" w14:textId="77777777" w:rsidR="00D9480A" w:rsidRPr="000A36EF" w:rsidRDefault="00D9480A" w:rsidP="00630A5C">
      <w:pPr>
        <w:spacing w:after="0" w:line="240" w:lineRule="auto"/>
        <w:rPr>
          <w:rFonts w:ascii="Times New Roman" w:eastAsia="Times New Roman" w:hAnsi="Times New Roman" w:cs="Times New Roman"/>
        </w:rPr>
      </w:pPr>
    </w:p>
    <w:p w14:paraId="1DC498BC" w14:textId="77777777" w:rsidR="00630A5C" w:rsidRPr="000A36EF" w:rsidRDefault="00630A5C"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Giliųjų venų trombozės (GVT) simptomai gali būti:</w:t>
      </w:r>
    </w:p>
    <w:p w14:paraId="1A241813" w14:textId="77777777" w:rsidR="00630A5C" w:rsidRPr="000A36EF" w:rsidRDefault="00630A5C" w:rsidP="00A56AAD">
      <w:pPr>
        <w:numPr>
          <w:ilvl w:val="0"/>
          <w:numId w:val="33"/>
        </w:numPr>
        <w:spacing w:after="0" w:line="240" w:lineRule="auto"/>
        <w:ind w:left="567" w:hanging="567"/>
        <w:rPr>
          <w:rFonts w:ascii="Times New Roman" w:eastAsia="Times New Roman" w:hAnsi="Times New Roman" w:cs="Times New Roman"/>
        </w:rPr>
      </w:pPr>
      <w:r w:rsidRPr="000A36EF">
        <w:rPr>
          <w:rFonts w:ascii="Times New Roman" w:eastAsia="Times New Roman" w:hAnsi="Times New Roman" w:cs="Times New Roman"/>
        </w:rPr>
        <w:t>vienos kojos ir (arba) pėdos patinimas arba patinimas išilgai kojos venos;</w:t>
      </w:r>
    </w:p>
    <w:p w14:paraId="75BC5815" w14:textId="77777777" w:rsidR="00630A5C" w:rsidRPr="000A36EF" w:rsidRDefault="00630A5C" w:rsidP="00630A5C">
      <w:pPr>
        <w:numPr>
          <w:ilvl w:val="0"/>
          <w:numId w:val="33"/>
        </w:numPr>
        <w:spacing w:after="0" w:line="240" w:lineRule="auto"/>
        <w:ind w:left="567" w:hanging="567"/>
        <w:rPr>
          <w:rFonts w:ascii="Times New Roman" w:eastAsia="Times New Roman" w:hAnsi="Times New Roman" w:cs="Times New Roman"/>
        </w:rPr>
      </w:pPr>
      <w:r w:rsidRPr="000A36EF">
        <w:rPr>
          <w:rFonts w:ascii="Times New Roman" w:eastAsia="Times New Roman" w:hAnsi="Times New Roman" w:cs="Times New Roman"/>
        </w:rPr>
        <w:t>kojos skausmas arba skausmingumas, kuris gali būti juntamas tik stovint arba vaikščiojant;</w:t>
      </w:r>
    </w:p>
    <w:p w14:paraId="558C0CE5" w14:textId="77777777" w:rsidR="00630A5C" w:rsidRPr="000A36EF" w:rsidRDefault="00630A5C" w:rsidP="00630A5C">
      <w:pPr>
        <w:numPr>
          <w:ilvl w:val="0"/>
          <w:numId w:val="33"/>
        </w:numPr>
        <w:spacing w:after="0" w:line="240" w:lineRule="auto"/>
        <w:ind w:left="567" w:hanging="567"/>
        <w:rPr>
          <w:rFonts w:ascii="Times New Roman" w:eastAsia="Times New Roman" w:hAnsi="Times New Roman" w:cs="Times New Roman"/>
        </w:rPr>
      </w:pPr>
      <w:r w:rsidRPr="000A36EF">
        <w:rPr>
          <w:rFonts w:ascii="Times New Roman" w:eastAsia="Times New Roman" w:hAnsi="Times New Roman" w:cs="Times New Roman"/>
        </w:rPr>
        <w:t>padidėjusi paveiktos kojos temperatūra; kojos odos paraudimas arba odos spalvos pokytis.</w:t>
      </w:r>
    </w:p>
    <w:p w14:paraId="78D7A35A" w14:textId="77777777" w:rsidR="00630A5C" w:rsidRPr="000A36EF" w:rsidRDefault="00630A5C" w:rsidP="00630A5C">
      <w:pPr>
        <w:spacing w:after="0" w:line="240" w:lineRule="auto"/>
        <w:rPr>
          <w:rFonts w:ascii="Times New Roman" w:eastAsia="Times New Roman" w:hAnsi="Times New Roman" w:cs="Times New Roman"/>
        </w:rPr>
      </w:pPr>
    </w:p>
    <w:p w14:paraId="03A29EB2" w14:textId="77777777" w:rsidR="00630A5C" w:rsidRPr="000A36EF" w:rsidRDefault="00630A5C"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Plaučių embolijos (PE) simptomai gali būti:</w:t>
      </w:r>
    </w:p>
    <w:p w14:paraId="10AED4D4" w14:textId="77777777" w:rsidR="00630A5C" w:rsidRPr="000A36EF" w:rsidRDefault="00630A5C" w:rsidP="00630A5C">
      <w:pPr>
        <w:numPr>
          <w:ilvl w:val="0"/>
          <w:numId w:val="33"/>
        </w:numPr>
        <w:spacing w:after="0" w:line="240" w:lineRule="auto"/>
        <w:ind w:left="567" w:hanging="567"/>
        <w:rPr>
          <w:rFonts w:ascii="Times New Roman" w:eastAsia="Times New Roman" w:hAnsi="Times New Roman" w:cs="Times New Roman"/>
        </w:rPr>
      </w:pPr>
      <w:r w:rsidRPr="000A36EF">
        <w:rPr>
          <w:rFonts w:ascii="Times New Roman" w:eastAsia="Times New Roman" w:hAnsi="Times New Roman" w:cs="Times New Roman"/>
        </w:rPr>
        <w:t>staiga pasireiškęs nepaaiškinamas dusulys arba kvėpavimo padažnėjimas;</w:t>
      </w:r>
    </w:p>
    <w:p w14:paraId="1E278B68" w14:textId="77777777" w:rsidR="00630A5C" w:rsidRPr="000A36EF" w:rsidRDefault="00630A5C" w:rsidP="00630A5C">
      <w:pPr>
        <w:numPr>
          <w:ilvl w:val="0"/>
          <w:numId w:val="33"/>
        </w:numPr>
        <w:spacing w:after="0" w:line="240" w:lineRule="auto"/>
        <w:ind w:left="567" w:hanging="567"/>
        <w:rPr>
          <w:rFonts w:ascii="Times New Roman" w:eastAsia="Times New Roman" w:hAnsi="Times New Roman" w:cs="Times New Roman"/>
        </w:rPr>
      </w:pPr>
      <w:r w:rsidRPr="000A36EF">
        <w:rPr>
          <w:rFonts w:ascii="Times New Roman" w:eastAsia="Times New Roman" w:hAnsi="Times New Roman" w:cs="Times New Roman"/>
        </w:rPr>
        <w:t>staigus kosulys, kuris gali būti susijęs su kraujingų skreplių atkosėjimu;</w:t>
      </w:r>
    </w:p>
    <w:p w14:paraId="6E1BC5B5" w14:textId="77777777" w:rsidR="00630A5C" w:rsidRPr="000A36EF" w:rsidRDefault="00630A5C" w:rsidP="00630A5C">
      <w:pPr>
        <w:numPr>
          <w:ilvl w:val="0"/>
          <w:numId w:val="33"/>
        </w:numPr>
        <w:spacing w:after="0" w:line="240" w:lineRule="auto"/>
        <w:ind w:left="567" w:hanging="567"/>
        <w:rPr>
          <w:rFonts w:ascii="Times New Roman" w:eastAsia="Times New Roman" w:hAnsi="Times New Roman" w:cs="Times New Roman"/>
        </w:rPr>
      </w:pPr>
      <w:r w:rsidRPr="000A36EF">
        <w:rPr>
          <w:rFonts w:ascii="Times New Roman" w:eastAsia="Times New Roman" w:hAnsi="Times New Roman" w:cs="Times New Roman"/>
        </w:rPr>
        <w:t>aštrus krūtinės skausmas;</w:t>
      </w:r>
    </w:p>
    <w:p w14:paraId="3A7CA20C" w14:textId="75BF0107" w:rsidR="00630A5C" w:rsidRPr="000A36EF" w:rsidRDefault="00A06B1E" w:rsidP="00630A5C">
      <w:pPr>
        <w:numPr>
          <w:ilvl w:val="0"/>
          <w:numId w:val="3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stiprus</w:t>
      </w:r>
      <w:r w:rsidRPr="000A36EF">
        <w:rPr>
          <w:rFonts w:ascii="Times New Roman" w:eastAsia="Times New Roman" w:hAnsi="Times New Roman" w:cs="Times New Roman"/>
        </w:rPr>
        <w:t xml:space="preserve"> </w:t>
      </w:r>
      <w:r w:rsidR="00630A5C" w:rsidRPr="000A36EF">
        <w:rPr>
          <w:rFonts w:ascii="Times New Roman" w:eastAsia="Times New Roman" w:hAnsi="Times New Roman" w:cs="Times New Roman"/>
        </w:rPr>
        <w:t>galvos svaigimas ar svaigulys;</w:t>
      </w:r>
    </w:p>
    <w:p w14:paraId="5A617269" w14:textId="77777777" w:rsidR="00630A5C" w:rsidRPr="000A36EF" w:rsidRDefault="00630A5C" w:rsidP="00630A5C">
      <w:pPr>
        <w:numPr>
          <w:ilvl w:val="0"/>
          <w:numId w:val="33"/>
        </w:numPr>
        <w:spacing w:after="0" w:line="276" w:lineRule="auto"/>
        <w:ind w:left="567" w:hanging="567"/>
        <w:rPr>
          <w:rFonts w:ascii="Times New Roman" w:eastAsia="Times New Roman" w:hAnsi="Times New Roman" w:cs="Times New Roman"/>
        </w:rPr>
      </w:pPr>
      <w:r w:rsidRPr="000A36EF">
        <w:rPr>
          <w:rFonts w:ascii="Times New Roman" w:eastAsia="Times New Roman" w:hAnsi="Times New Roman" w:cs="Times New Roman"/>
        </w:rPr>
        <w:t>dažnas arba neritmiškas širdies plakimas.</w:t>
      </w:r>
    </w:p>
    <w:p w14:paraId="676F0DFE" w14:textId="77777777" w:rsidR="00630A5C" w:rsidRPr="000A36EF" w:rsidRDefault="00630A5C" w:rsidP="00630A5C">
      <w:pPr>
        <w:spacing w:after="0" w:line="240" w:lineRule="auto"/>
        <w:ind w:left="567" w:hanging="567"/>
        <w:rPr>
          <w:rFonts w:ascii="Times New Roman" w:eastAsia="Times New Roman" w:hAnsi="Times New Roman" w:cs="Times New Roman"/>
        </w:rPr>
      </w:pPr>
    </w:p>
    <w:p w14:paraId="2A78C009" w14:textId="77777777" w:rsidR="00630A5C" w:rsidRPr="000A36EF" w:rsidRDefault="00630A5C"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Kai kurie iš šių simptomų (pvz., dusulys, kosulys) nėra specifiniai ir gali būti neteisingai interpretuojami kaip dažnesni arba ne tokie sunkūs reiškiniai (pvz., kvėpavimo takų infekcijos).</w:t>
      </w:r>
    </w:p>
    <w:p w14:paraId="0ECADA26" w14:textId="77777777" w:rsidR="009755AC" w:rsidRPr="000A36EF" w:rsidRDefault="009755AC" w:rsidP="00630A5C">
      <w:pPr>
        <w:spacing w:after="0" w:line="240" w:lineRule="auto"/>
        <w:rPr>
          <w:rFonts w:ascii="Times New Roman" w:eastAsia="Times New Roman" w:hAnsi="Times New Roman" w:cs="Times New Roman"/>
        </w:rPr>
      </w:pPr>
    </w:p>
    <w:p w14:paraId="756BEF49" w14:textId="77777777" w:rsidR="00630A5C" w:rsidRPr="000A36EF" w:rsidRDefault="00630A5C"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lastRenderedPageBreak/>
        <w:t>Kiti kraujagyslių užsikimšimo požymiai gali būti: staigus galūnės skausmas, patinimas ir lengvas pamėlynavimas.</w:t>
      </w:r>
    </w:p>
    <w:p w14:paraId="64A30FAD" w14:textId="77777777" w:rsidR="00C47E5B" w:rsidRPr="000A36EF" w:rsidRDefault="00C47E5B" w:rsidP="00630A5C">
      <w:pPr>
        <w:spacing w:after="0" w:line="240" w:lineRule="auto"/>
        <w:rPr>
          <w:rFonts w:ascii="Times New Roman" w:eastAsia="Times New Roman" w:hAnsi="Times New Roman" w:cs="Times New Roman"/>
        </w:rPr>
      </w:pPr>
    </w:p>
    <w:p w14:paraId="48C7B170" w14:textId="77777777" w:rsidR="00630A5C" w:rsidRPr="000A36EF" w:rsidRDefault="00630A5C"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Jeigu užsikimšimas pasireiškia akyje, simptomas gali būti skausmo nesukeliantis neryškus regėjimas, kuris gali progresuoti iki apakimo. Kartais apankama beveik iš karto.</w:t>
      </w:r>
    </w:p>
    <w:p w14:paraId="2FEF0183" w14:textId="77777777" w:rsidR="00630A5C" w:rsidRPr="000A36EF" w:rsidRDefault="00630A5C" w:rsidP="00630A5C">
      <w:pPr>
        <w:spacing w:after="0" w:line="240" w:lineRule="auto"/>
        <w:rPr>
          <w:rFonts w:ascii="Times New Roman" w:eastAsia="Times New Roman" w:hAnsi="Times New Roman" w:cs="Times New Roman"/>
          <w:highlight w:val="yellow"/>
        </w:rPr>
      </w:pPr>
    </w:p>
    <w:p w14:paraId="1A018EA2" w14:textId="472AB819" w:rsidR="00630A5C" w:rsidRPr="000A36EF" w:rsidRDefault="00630A5C"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b/>
          <w:bCs/>
        </w:rPr>
        <w:t>Arterijų tromboembolijos (ATE) rizika</w:t>
      </w:r>
    </w:p>
    <w:p w14:paraId="48C991FA" w14:textId="77777777" w:rsidR="00630A5C" w:rsidRPr="000A36EF" w:rsidRDefault="00630A5C"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 xml:space="preserve">Remiantis epidemiologiniais tyrimais, SHK vartojimas yra susijęs su padidėjusia arterijų tromboembolijos (miokardo infarkto) arba </w:t>
      </w:r>
      <w:proofErr w:type="spellStart"/>
      <w:r w:rsidRPr="000A36EF">
        <w:rPr>
          <w:rFonts w:ascii="Times New Roman" w:eastAsia="Times New Roman" w:hAnsi="Times New Roman" w:cs="Times New Roman"/>
        </w:rPr>
        <w:t>cerebrovaskulinio</w:t>
      </w:r>
      <w:proofErr w:type="spellEnd"/>
      <w:r w:rsidRPr="000A36EF">
        <w:rPr>
          <w:rFonts w:ascii="Times New Roman" w:eastAsia="Times New Roman" w:hAnsi="Times New Roman" w:cs="Times New Roman"/>
        </w:rPr>
        <w:t xml:space="preserve"> priepuolio (pvz., praeinančiojo smegenų išemijos priepuolio, insulto) rizika. Arterijų tromboembolijos reiškiniai gali baigtis mirtimi.</w:t>
      </w:r>
    </w:p>
    <w:p w14:paraId="77F1F557" w14:textId="77777777" w:rsidR="00630A5C" w:rsidRPr="000A36EF" w:rsidRDefault="00630A5C" w:rsidP="00630A5C">
      <w:pPr>
        <w:spacing w:after="0" w:line="240" w:lineRule="auto"/>
        <w:rPr>
          <w:rFonts w:ascii="Times New Roman" w:eastAsia="Times New Roman" w:hAnsi="Times New Roman" w:cs="Times New Roman"/>
        </w:rPr>
      </w:pPr>
    </w:p>
    <w:p w14:paraId="185DFC6D" w14:textId="77777777" w:rsidR="00630A5C" w:rsidRPr="000A36EF" w:rsidRDefault="00630A5C"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b/>
          <w:bCs/>
          <w:u w:val="thick"/>
        </w:rPr>
        <w:t>ATE rizikos veiksniai</w:t>
      </w:r>
    </w:p>
    <w:p w14:paraId="68A991C6" w14:textId="77777777" w:rsidR="00630A5C" w:rsidRPr="000A36EF" w:rsidRDefault="00630A5C" w:rsidP="00630A5C">
      <w:pPr>
        <w:spacing w:after="0" w:line="240" w:lineRule="auto"/>
        <w:rPr>
          <w:rFonts w:ascii="Times New Roman" w:eastAsia="Times New Roman" w:hAnsi="Times New Roman" w:cs="Times New Roman"/>
          <w:bCs/>
        </w:rPr>
      </w:pPr>
    </w:p>
    <w:p w14:paraId="6D468679" w14:textId="77777777" w:rsidR="009602B1" w:rsidRDefault="00630A5C"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 xml:space="preserve">Arterijų tromboembolijos komplikacijų arba </w:t>
      </w:r>
      <w:proofErr w:type="spellStart"/>
      <w:r w:rsidRPr="000A36EF">
        <w:rPr>
          <w:rFonts w:ascii="Times New Roman" w:eastAsia="Times New Roman" w:hAnsi="Times New Roman" w:cs="Times New Roman"/>
        </w:rPr>
        <w:t>cerebrovaskulinio</w:t>
      </w:r>
      <w:proofErr w:type="spellEnd"/>
      <w:r w:rsidRPr="000A36EF">
        <w:rPr>
          <w:rFonts w:ascii="Times New Roman" w:eastAsia="Times New Roman" w:hAnsi="Times New Roman" w:cs="Times New Roman"/>
        </w:rPr>
        <w:t xml:space="preserve"> priepuolio rizika SHK vartojančioms moterims yra didesnė, jeigu yra rizikos veiksnių (žr.</w:t>
      </w:r>
      <w:r w:rsidR="006E5295" w:rsidRPr="000A36EF">
        <w:rPr>
          <w:rFonts w:ascii="Times New Roman" w:eastAsia="Times New Roman" w:hAnsi="Times New Roman" w:cs="Times New Roman"/>
        </w:rPr>
        <w:t> </w:t>
      </w:r>
      <w:r w:rsidR="00AD01AF" w:rsidRPr="000A36EF">
        <w:rPr>
          <w:rFonts w:ascii="Times New Roman" w:eastAsia="Times New Roman" w:hAnsi="Times New Roman" w:cs="Times New Roman"/>
        </w:rPr>
        <w:t>2 </w:t>
      </w:r>
      <w:r w:rsidRPr="000A36EF">
        <w:rPr>
          <w:rFonts w:ascii="Times New Roman" w:eastAsia="Times New Roman" w:hAnsi="Times New Roman" w:cs="Times New Roman"/>
        </w:rPr>
        <w:t xml:space="preserve">lentelę). </w:t>
      </w:r>
    </w:p>
    <w:p w14:paraId="65CEA404" w14:textId="77777777" w:rsidR="009602B1" w:rsidRDefault="009602B1" w:rsidP="00630A5C">
      <w:pPr>
        <w:spacing w:after="0" w:line="240" w:lineRule="auto"/>
        <w:rPr>
          <w:rFonts w:ascii="Times New Roman" w:eastAsia="Times New Roman" w:hAnsi="Times New Roman" w:cs="Times New Roman"/>
        </w:rPr>
      </w:pPr>
    </w:p>
    <w:p w14:paraId="4C4A5144" w14:textId="7D31426F" w:rsidR="00630A5C" w:rsidRPr="000A36EF" w:rsidRDefault="00525EC3" w:rsidP="00630A5C">
      <w:pPr>
        <w:spacing w:after="0" w:line="240" w:lineRule="auto"/>
        <w:rPr>
          <w:rFonts w:ascii="Times New Roman" w:eastAsia="Times New Roman" w:hAnsi="Times New Roman" w:cs="Times New Roman"/>
        </w:rPr>
      </w:pPr>
      <w:proofErr w:type="spellStart"/>
      <w:r w:rsidRPr="000A36EF">
        <w:rPr>
          <w:rFonts w:ascii="Times New Roman" w:eastAsia="Times New Roman" w:hAnsi="Times New Roman" w:cs="Times New Roman"/>
        </w:rPr>
        <w:t>Kelzy</w:t>
      </w:r>
      <w:proofErr w:type="spellEnd"/>
      <w:r w:rsidR="00630A5C" w:rsidRPr="000A36EF">
        <w:rPr>
          <w:rFonts w:ascii="Times New Roman" w:eastAsia="Times New Roman" w:hAnsi="Times New Roman" w:cs="Times New Roman"/>
        </w:rPr>
        <w:t xml:space="preserve"> negalima vartoti, jeigu moteriai yra vienas sunkus arba keli ATE rizikos veiksniai, dėl kurių padidėja arterijų trombozės rizika (žr.</w:t>
      </w:r>
      <w:r w:rsidR="00AD01AF" w:rsidRPr="000A36EF">
        <w:rPr>
          <w:rFonts w:ascii="Times New Roman" w:eastAsia="Times New Roman" w:hAnsi="Times New Roman" w:cs="Times New Roman"/>
        </w:rPr>
        <w:t> </w:t>
      </w:r>
      <w:r w:rsidR="00630A5C" w:rsidRPr="000A36EF">
        <w:rPr>
          <w:rFonts w:ascii="Times New Roman" w:eastAsia="Times New Roman" w:hAnsi="Times New Roman" w:cs="Times New Roman"/>
        </w:rPr>
        <w:t>4.3</w:t>
      </w:r>
      <w:r w:rsidR="00AD01AF" w:rsidRPr="000A36EF">
        <w:rPr>
          <w:rFonts w:ascii="Times New Roman" w:eastAsia="Times New Roman" w:hAnsi="Times New Roman" w:cs="Times New Roman"/>
        </w:rPr>
        <w:t> </w:t>
      </w:r>
      <w:r w:rsidR="00630A5C" w:rsidRPr="000A36EF">
        <w:rPr>
          <w:rFonts w:ascii="Times New Roman" w:eastAsia="Times New Roman" w:hAnsi="Times New Roman" w:cs="Times New Roman"/>
        </w:rPr>
        <w:t>skyrių). Jeigu moteriai yra keli rizikos veiksniai, rizikos padidėjimas gali būti didesnis už atskirų veiksnių sumą; tokiu atveju reikia įvertinti bendrą moteriai kylančią riziką. Jeigu naudos ir rizikos santykis laikomas nepalankiu, SHK skirti negalima (žr.</w:t>
      </w:r>
      <w:r w:rsidR="00AD01AF" w:rsidRPr="000A36EF">
        <w:rPr>
          <w:rFonts w:ascii="Times New Roman" w:eastAsia="Times New Roman" w:hAnsi="Times New Roman" w:cs="Times New Roman"/>
        </w:rPr>
        <w:t> </w:t>
      </w:r>
      <w:r w:rsidR="00630A5C" w:rsidRPr="000A36EF">
        <w:rPr>
          <w:rFonts w:ascii="Times New Roman" w:eastAsia="Times New Roman" w:hAnsi="Times New Roman" w:cs="Times New Roman"/>
        </w:rPr>
        <w:t>4.3</w:t>
      </w:r>
      <w:r w:rsidR="00AD01AF" w:rsidRPr="000A36EF">
        <w:rPr>
          <w:rFonts w:ascii="Times New Roman" w:eastAsia="Times New Roman" w:hAnsi="Times New Roman" w:cs="Times New Roman"/>
        </w:rPr>
        <w:t> </w:t>
      </w:r>
      <w:r w:rsidR="00630A5C" w:rsidRPr="000A36EF">
        <w:rPr>
          <w:rFonts w:ascii="Times New Roman" w:eastAsia="Times New Roman" w:hAnsi="Times New Roman" w:cs="Times New Roman"/>
        </w:rPr>
        <w:t>skyrių).</w:t>
      </w:r>
    </w:p>
    <w:p w14:paraId="5A1C6C9A" w14:textId="77777777" w:rsidR="00630A5C" w:rsidRPr="000A36EF" w:rsidRDefault="00630A5C" w:rsidP="00630A5C">
      <w:pPr>
        <w:spacing w:after="0" w:line="240" w:lineRule="auto"/>
        <w:rPr>
          <w:rFonts w:ascii="Times New Roman" w:eastAsia="Times New Roman" w:hAnsi="Times New Roman" w:cs="Times New Roman"/>
          <w:highlight w:val="yellow"/>
        </w:rPr>
      </w:pPr>
    </w:p>
    <w:p w14:paraId="0F7F340E" w14:textId="3F4B8CD2" w:rsidR="00630A5C" w:rsidRPr="000A36EF" w:rsidRDefault="006F649E"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b/>
          <w:bCs/>
        </w:rPr>
        <w:t>2</w:t>
      </w:r>
      <w:r w:rsidR="00AD01AF" w:rsidRPr="000A36EF">
        <w:rPr>
          <w:rFonts w:ascii="Times New Roman" w:eastAsia="Times New Roman" w:hAnsi="Times New Roman" w:cs="Times New Roman"/>
          <w:b/>
          <w:bCs/>
        </w:rPr>
        <w:t> l</w:t>
      </w:r>
      <w:r w:rsidR="00630A5C" w:rsidRPr="000A36EF">
        <w:rPr>
          <w:rFonts w:ascii="Times New Roman" w:eastAsia="Times New Roman" w:hAnsi="Times New Roman" w:cs="Times New Roman"/>
          <w:b/>
          <w:bCs/>
        </w:rPr>
        <w:t>entelė. ATE rizikos veiksniai</w:t>
      </w:r>
    </w:p>
    <w:tbl>
      <w:tblPr>
        <w:tblW w:w="0" w:type="auto"/>
        <w:jc w:val="center"/>
        <w:tblLayout w:type="fixed"/>
        <w:tblCellMar>
          <w:left w:w="0" w:type="dxa"/>
          <w:right w:w="0" w:type="dxa"/>
        </w:tblCellMar>
        <w:tblLook w:val="0000" w:firstRow="0" w:lastRow="0" w:firstColumn="0" w:lastColumn="0" w:noHBand="0" w:noVBand="0"/>
      </w:tblPr>
      <w:tblGrid>
        <w:gridCol w:w="3708"/>
        <w:gridCol w:w="5177"/>
      </w:tblGrid>
      <w:tr w:rsidR="00630A5C" w:rsidRPr="000A36EF" w14:paraId="471D1CA8" w14:textId="77777777" w:rsidTr="00A56AAD">
        <w:trPr>
          <w:trHeight w:hRule="exact" w:val="414"/>
          <w:jc w:val="center"/>
        </w:trPr>
        <w:tc>
          <w:tcPr>
            <w:tcW w:w="3708" w:type="dxa"/>
            <w:tcBorders>
              <w:top w:val="single" w:sz="4" w:space="0" w:color="000000"/>
              <w:left w:val="single" w:sz="4" w:space="0" w:color="000000"/>
              <w:bottom w:val="single" w:sz="4" w:space="0" w:color="000000"/>
              <w:right w:val="single" w:sz="4" w:space="0" w:color="000000"/>
            </w:tcBorders>
            <w:vAlign w:val="center"/>
          </w:tcPr>
          <w:p w14:paraId="002B6BB7" w14:textId="77777777" w:rsidR="00630A5C" w:rsidRPr="000A36EF" w:rsidRDefault="00630A5C" w:rsidP="00575277">
            <w:pPr>
              <w:widowControl w:val="0"/>
              <w:kinsoku w:val="0"/>
              <w:overflowPunct w:val="0"/>
              <w:autoSpaceDE w:val="0"/>
              <w:autoSpaceDN w:val="0"/>
              <w:adjustRightInd w:val="0"/>
              <w:spacing w:after="0" w:line="216" w:lineRule="exact"/>
              <w:ind w:left="102"/>
              <w:rPr>
                <w:rFonts w:ascii="Times New Roman" w:eastAsiaTheme="minorEastAsia" w:hAnsi="Times New Roman" w:cs="Times New Roman"/>
                <w:lang w:eastAsia="lt-LT"/>
              </w:rPr>
            </w:pPr>
            <w:r w:rsidRPr="000A36EF">
              <w:rPr>
                <w:rFonts w:ascii="Times New Roman" w:eastAsiaTheme="minorEastAsia" w:hAnsi="Times New Roman" w:cs="Times New Roman"/>
                <w:b/>
                <w:bCs/>
                <w:spacing w:val="-1"/>
                <w:lang w:eastAsia="lt-LT"/>
              </w:rPr>
              <w:t>Rizikos veiksnys</w:t>
            </w:r>
          </w:p>
        </w:tc>
        <w:tc>
          <w:tcPr>
            <w:tcW w:w="5177" w:type="dxa"/>
            <w:tcBorders>
              <w:top w:val="single" w:sz="4" w:space="0" w:color="000000"/>
              <w:left w:val="single" w:sz="4" w:space="0" w:color="000000"/>
              <w:bottom w:val="single" w:sz="4" w:space="0" w:color="000000"/>
              <w:right w:val="single" w:sz="4" w:space="0" w:color="000000"/>
            </w:tcBorders>
            <w:vAlign w:val="center"/>
          </w:tcPr>
          <w:p w14:paraId="72A88C59" w14:textId="77777777" w:rsidR="00630A5C" w:rsidRPr="000A36EF" w:rsidRDefault="00630A5C" w:rsidP="00575277">
            <w:pPr>
              <w:widowControl w:val="0"/>
              <w:kinsoku w:val="0"/>
              <w:overflowPunct w:val="0"/>
              <w:autoSpaceDE w:val="0"/>
              <w:autoSpaceDN w:val="0"/>
              <w:adjustRightInd w:val="0"/>
              <w:spacing w:after="0" w:line="216" w:lineRule="exact"/>
              <w:ind w:left="102"/>
              <w:rPr>
                <w:rFonts w:ascii="Times New Roman" w:eastAsiaTheme="minorEastAsia" w:hAnsi="Times New Roman" w:cs="Times New Roman"/>
                <w:lang w:eastAsia="lt-LT"/>
              </w:rPr>
            </w:pPr>
            <w:r w:rsidRPr="000A36EF">
              <w:rPr>
                <w:rFonts w:ascii="Times New Roman" w:eastAsiaTheme="minorEastAsia" w:hAnsi="Times New Roman" w:cs="Times New Roman"/>
                <w:b/>
                <w:bCs/>
                <w:spacing w:val="-1"/>
                <w:lang w:eastAsia="lt-LT"/>
              </w:rPr>
              <w:t>Pastaba</w:t>
            </w:r>
          </w:p>
        </w:tc>
      </w:tr>
      <w:tr w:rsidR="00630A5C" w:rsidRPr="000A36EF" w14:paraId="389AE087" w14:textId="77777777" w:rsidTr="00A56AAD">
        <w:trPr>
          <w:trHeight w:hRule="exact" w:val="433"/>
          <w:jc w:val="center"/>
        </w:trPr>
        <w:tc>
          <w:tcPr>
            <w:tcW w:w="3708" w:type="dxa"/>
            <w:tcBorders>
              <w:top w:val="single" w:sz="4" w:space="0" w:color="000000"/>
              <w:left w:val="single" w:sz="4" w:space="0" w:color="000000"/>
              <w:bottom w:val="single" w:sz="4" w:space="0" w:color="000000"/>
              <w:right w:val="single" w:sz="4" w:space="0" w:color="000000"/>
            </w:tcBorders>
          </w:tcPr>
          <w:p w14:paraId="52F9773D" w14:textId="6ECFA23B" w:rsidR="00630A5C" w:rsidRPr="000A36EF" w:rsidRDefault="00A06B1E" w:rsidP="00575277">
            <w:pPr>
              <w:widowControl w:val="0"/>
              <w:kinsoku w:val="0"/>
              <w:overflowPunct w:val="0"/>
              <w:autoSpaceDE w:val="0"/>
              <w:autoSpaceDN w:val="0"/>
              <w:adjustRightInd w:val="0"/>
              <w:spacing w:after="0" w:line="216" w:lineRule="exact"/>
              <w:ind w:left="102"/>
              <w:rPr>
                <w:rFonts w:ascii="Times New Roman" w:eastAsiaTheme="minorEastAsia" w:hAnsi="Times New Roman" w:cs="Times New Roman"/>
                <w:lang w:eastAsia="lt-LT"/>
              </w:rPr>
            </w:pPr>
            <w:r>
              <w:rPr>
                <w:rFonts w:ascii="Times New Roman" w:eastAsiaTheme="minorEastAsia" w:hAnsi="Times New Roman" w:cs="Times New Roman"/>
                <w:spacing w:val="-1"/>
                <w:lang w:eastAsia="lt-LT"/>
              </w:rPr>
              <w:t>Didėjantis</w:t>
            </w:r>
            <w:r w:rsidRPr="000A36EF">
              <w:rPr>
                <w:rFonts w:ascii="Times New Roman" w:eastAsiaTheme="minorEastAsia" w:hAnsi="Times New Roman" w:cs="Times New Roman"/>
                <w:spacing w:val="-2"/>
                <w:lang w:eastAsia="lt-LT"/>
              </w:rPr>
              <w:t xml:space="preserve"> </w:t>
            </w:r>
            <w:r w:rsidR="00630A5C" w:rsidRPr="000A36EF">
              <w:rPr>
                <w:rFonts w:ascii="Times New Roman" w:eastAsiaTheme="minorEastAsia" w:hAnsi="Times New Roman" w:cs="Times New Roman"/>
                <w:spacing w:val="-1"/>
                <w:lang w:eastAsia="lt-LT"/>
              </w:rPr>
              <w:t>amžius</w:t>
            </w:r>
          </w:p>
        </w:tc>
        <w:tc>
          <w:tcPr>
            <w:tcW w:w="5177" w:type="dxa"/>
            <w:tcBorders>
              <w:top w:val="single" w:sz="4" w:space="0" w:color="000000"/>
              <w:left w:val="single" w:sz="4" w:space="0" w:color="000000"/>
              <w:bottom w:val="single" w:sz="4" w:space="0" w:color="000000"/>
              <w:right w:val="single" w:sz="4" w:space="0" w:color="000000"/>
            </w:tcBorders>
          </w:tcPr>
          <w:p w14:paraId="4FF65800" w14:textId="5066298F" w:rsidR="00630A5C" w:rsidRPr="000A36EF" w:rsidRDefault="00630A5C" w:rsidP="00575277">
            <w:pPr>
              <w:widowControl w:val="0"/>
              <w:kinsoku w:val="0"/>
              <w:overflowPunct w:val="0"/>
              <w:autoSpaceDE w:val="0"/>
              <w:autoSpaceDN w:val="0"/>
              <w:adjustRightInd w:val="0"/>
              <w:spacing w:after="0" w:line="216" w:lineRule="exact"/>
              <w:ind w:left="102"/>
              <w:rPr>
                <w:rFonts w:ascii="Times New Roman" w:eastAsiaTheme="minorEastAsia" w:hAnsi="Times New Roman" w:cs="Times New Roman"/>
                <w:lang w:eastAsia="lt-LT"/>
              </w:rPr>
            </w:pPr>
            <w:r w:rsidRPr="000A36EF">
              <w:rPr>
                <w:rFonts w:ascii="Times New Roman" w:eastAsiaTheme="minorEastAsia" w:hAnsi="Times New Roman" w:cs="Times New Roman"/>
                <w:spacing w:val="-1"/>
                <w:lang w:eastAsia="lt-LT"/>
              </w:rPr>
              <w:t>Ypač</w:t>
            </w:r>
            <w:r w:rsidRPr="000A36EF">
              <w:rPr>
                <w:rFonts w:ascii="Times New Roman" w:eastAsiaTheme="minorEastAsia" w:hAnsi="Times New Roman" w:cs="Times New Roman"/>
                <w:spacing w:val="-2"/>
                <w:lang w:eastAsia="lt-LT"/>
              </w:rPr>
              <w:t xml:space="preserve"> </w:t>
            </w:r>
            <w:r w:rsidRPr="000A36EF">
              <w:rPr>
                <w:rFonts w:ascii="Times New Roman" w:eastAsiaTheme="minorEastAsia" w:hAnsi="Times New Roman" w:cs="Times New Roman"/>
                <w:spacing w:val="-1"/>
                <w:lang w:eastAsia="lt-LT"/>
              </w:rPr>
              <w:t>virš</w:t>
            </w:r>
            <w:r w:rsidRPr="000A36EF">
              <w:rPr>
                <w:rFonts w:ascii="Times New Roman" w:eastAsiaTheme="minorEastAsia" w:hAnsi="Times New Roman" w:cs="Times New Roman"/>
                <w:spacing w:val="-2"/>
                <w:lang w:eastAsia="lt-LT"/>
              </w:rPr>
              <w:t xml:space="preserve"> </w:t>
            </w:r>
            <w:r w:rsidRPr="000A36EF">
              <w:rPr>
                <w:rFonts w:ascii="Times New Roman" w:eastAsiaTheme="minorEastAsia" w:hAnsi="Times New Roman" w:cs="Times New Roman"/>
                <w:lang w:eastAsia="lt-LT"/>
              </w:rPr>
              <w:t>35</w:t>
            </w:r>
            <w:r w:rsidR="003A71CE" w:rsidRPr="000A36EF">
              <w:rPr>
                <w:rFonts w:ascii="Times New Roman" w:eastAsiaTheme="minorEastAsia" w:hAnsi="Times New Roman" w:cs="Times New Roman"/>
                <w:spacing w:val="-1"/>
                <w:lang w:eastAsia="lt-LT"/>
              </w:rPr>
              <w:t> </w:t>
            </w:r>
            <w:r w:rsidRPr="000A36EF">
              <w:rPr>
                <w:rFonts w:ascii="Times New Roman" w:eastAsiaTheme="minorEastAsia" w:hAnsi="Times New Roman" w:cs="Times New Roman"/>
                <w:lang w:eastAsia="lt-LT"/>
              </w:rPr>
              <w:t>metų</w:t>
            </w:r>
          </w:p>
        </w:tc>
      </w:tr>
      <w:tr w:rsidR="00630A5C" w:rsidRPr="000A36EF" w14:paraId="1C3756CA" w14:textId="77777777" w:rsidTr="00A56AAD">
        <w:trPr>
          <w:trHeight w:hRule="exact" w:val="1276"/>
          <w:jc w:val="center"/>
        </w:trPr>
        <w:tc>
          <w:tcPr>
            <w:tcW w:w="3708" w:type="dxa"/>
            <w:tcBorders>
              <w:top w:val="single" w:sz="4" w:space="0" w:color="000000"/>
              <w:left w:val="single" w:sz="4" w:space="0" w:color="000000"/>
              <w:bottom w:val="single" w:sz="4" w:space="0" w:color="000000"/>
              <w:right w:val="single" w:sz="4" w:space="0" w:color="000000"/>
            </w:tcBorders>
          </w:tcPr>
          <w:p w14:paraId="44A11C41" w14:textId="77777777" w:rsidR="00630A5C" w:rsidRPr="000A36EF" w:rsidRDefault="00630A5C" w:rsidP="00575277">
            <w:pPr>
              <w:widowControl w:val="0"/>
              <w:kinsoku w:val="0"/>
              <w:overflowPunct w:val="0"/>
              <w:autoSpaceDE w:val="0"/>
              <w:autoSpaceDN w:val="0"/>
              <w:adjustRightInd w:val="0"/>
              <w:spacing w:after="0" w:line="240" w:lineRule="auto"/>
              <w:ind w:left="102"/>
              <w:rPr>
                <w:rFonts w:ascii="Times New Roman" w:eastAsiaTheme="minorEastAsia" w:hAnsi="Times New Roman" w:cs="Times New Roman"/>
                <w:lang w:eastAsia="lt-LT"/>
              </w:rPr>
            </w:pPr>
            <w:r w:rsidRPr="000A36EF">
              <w:rPr>
                <w:rFonts w:ascii="Times New Roman" w:eastAsiaTheme="minorEastAsia" w:hAnsi="Times New Roman" w:cs="Times New Roman"/>
                <w:spacing w:val="-1"/>
                <w:lang w:eastAsia="lt-LT"/>
              </w:rPr>
              <w:t>Rūkymas</w:t>
            </w:r>
          </w:p>
        </w:tc>
        <w:tc>
          <w:tcPr>
            <w:tcW w:w="5177" w:type="dxa"/>
            <w:tcBorders>
              <w:top w:val="single" w:sz="4" w:space="0" w:color="000000"/>
              <w:left w:val="single" w:sz="4" w:space="0" w:color="000000"/>
              <w:bottom w:val="single" w:sz="4" w:space="0" w:color="000000"/>
              <w:right w:val="single" w:sz="4" w:space="0" w:color="000000"/>
            </w:tcBorders>
          </w:tcPr>
          <w:p w14:paraId="02AC048D" w14:textId="4EE4B550" w:rsidR="00630A5C" w:rsidRPr="000A36EF" w:rsidRDefault="00630A5C" w:rsidP="00575277">
            <w:pPr>
              <w:widowControl w:val="0"/>
              <w:kinsoku w:val="0"/>
              <w:overflowPunct w:val="0"/>
              <w:autoSpaceDE w:val="0"/>
              <w:autoSpaceDN w:val="0"/>
              <w:adjustRightInd w:val="0"/>
              <w:spacing w:after="0" w:line="307" w:lineRule="auto"/>
              <w:ind w:left="102" w:right="550"/>
              <w:rPr>
                <w:rFonts w:ascii="Times New Roman" w:eastAsiaTheme="minorEastAsia" w:hAnsi="Times New Roman" w:cs="Times New Roman"/>
                <w:lang w:eastAsia="lt-LT"/>
              </w:rPr>
            </w:pPr>
            <w:r w:rsidRPr="000A36EF">
              <w:rPr>
                <w:rFonts w:ascii="Times New Roman" w:eastAsiaTheme="minorEastAsia" w:hAnsi="Times New Roman" w:cs="Times New Roman"/>
                <w:lang w:eastAsia="lt-LT"/>
              </w:rPr>
              <w:t>Moterims,</w:t>
            </w:r>
            <w:r w:rsidRPr="000A36EF">
              <w:rPr>
                <w:rFonts w:ascii="Times New Roman" w:eastAsiaTheme="minorEastAsia" w:hAnsi="Times New Roman" w:cs="Times New Roman"/>
                <w:spacing w:val="-2"/>
                <w:lang w:eastAsia="lt-LT"/>
              </w:rPr>
              <w:t xml:space="preserve"> </w:t>
            </w:r>
            <w:r w:rsidRPr="000A36EF">
              <w:rPr>
                <w:rFonts w:ascii="Times New Roman" w:eastAsiaTheme="minorEastAsia" w:hAnsi="Times New Roman" w:cs="Times New Roman"/>
                <w:spacing w:val="-1"/>
                <w:lang w:eastAsia="lt-LT"/>
              </w:rPr>
              <w:t>norinčioms</w:t>
            </w:r>
            <w:r w:rsidRPr="000A36EF">
              <w:rPr>
                <w:rFonts w:ascii="Times New Roman" w:eastAsiaTheme="minorEastAsia" w:hAnsi="Times New Roman" w:cs="Times New Roman"/>
                <w:spacing w:val="-2"/>
                <w:lang w:eastAsia="lt-LT"/>
              </w:rPr>
              <w:t xml:space="preserve"> </w:t>
            </w:r>
            <w:r w:rsidRPr="000A36EF">
              <w:rPr>
                <w:rFonts w:ascii="Times New Roman" w:eastAsiaTheme="minorEastAsia" w:hAnsi="Times New Roman" w:cs="Times New Roman"/>
                <w:lang w:eastAsia="lt-LT"/>
              </w:rPr>
              <w:t xml:space="preserve">vartoti </w:t>
            </w:r>
            <w:r w:rsidRPr="000A36EF">
              <w:rPr>
                <w:rFonts w:ascii="Times New Roman" w:eastAsiaTheme="minorEastAsia" w:hAnsi="Times New Roman" w:cs="Times New Roman"/>
                <w:spacing w:val="-1"/>
                <w:lang w:eastAsia="lt-LT"/>
              </w:rPr>
              <w:t>SHK,</w:t>
            </w:r>
            <w:r w:rsidRPr="000A36EF">
              <w:rPr>
                <w:rFonts w:ascii="Times New Roman" w:eastAsiaTheme="minorEastAsia" w:hAnsi="Times New Roman" w:cs="Times New Roman"/>
                <w:spacing w:val="-2"/>
                <w:lang w:eastAsia="lt-LT"/>
              </w:rPr>
              <w:t xml:space="preserve"> </w:t>
            </w:r>
            <w:r w:rsidRPr="000A36EF">
              <w:rPr>
                <w:rFonts w:ascii="Times New Roman" w:eastAsiaTheme="minorEastAsia" w:hAnsi="Times New Roman" w:cs="Times New Roman"/>
                <w:lang w:eastAsia="lt-LT"/>
              </w:rPr>
              <w:t>reikia</w:t>
            </w:r>
            <w:r w:rsidRPr="000A36EF">
              <w:rPr>
                <w:rFonts w:ascii="Times New Roman" w:eastAsiaTheme="minorEastAsia" w:hAnsi="Times New Roman" w:cs="Times New Roman"/>
                <w:spacing w:val="-2"/>
                <w:lang w:eastAsia="lt-LT"/>
              </w:rPr>
              <w:t xml:space="preserve"> </w:t>
            </w:r>
            <w:r w:rsidRPr="000A36EF">
              <w:rPr>
                <w:rFonts w:ascii="Times New Roman" w:eastAsiaTheme="minorEastAsia" w:hAnsi="Times New Roman" w:cs="Times New Roman"/>
                <w:spacing w:val="-1"/>
                <w:lang w:eastAsia="lt-LT"/>
              </w:rPr>
              <w:t>patarti</w:t>
            </w:r>
            <w:r w:rsidRPr="000A36EF">
              <w:rPr>
                <w:rFonts w:ascii="Times New Roman" w:eastAsiaTheme="minorEastAsia" w:hAnsi="Times New Roman" w:cs="Times New Roman"/>
                <w:spacing w:val="21"/>
                <w:lang w:eastAsia="lt-LT"/>
              </w:rPr>
              <w:t xml:space="preserve"> </w:t>
            </w:r>
            <w:r w:rsidRPr="000A36EF">
              <w:rPr>
                <w:rFonts w:ascii="Times New Roman" w:eastAsiaTheme="minorEastAsia" w:hAnsi="Times New Roman" w:cs="Times New Roman"/>
                <w:spacing w:val="-1"/>
                <w:lang w:eastAsia="lt-LT"/>
              </w:rPr>
              <w:t>nerūkyti.</w:t>
            </w:r>
            <w:r w:rsidRPr="000A36EF">
              <w:rPr>
                <w:rFonts w:ascii="Times New Roman" w:eastAsiaTheme="minorEastAsia" w:hAnsi="Times New Roman" w:cs="Times New Roman"/>
                <w:spacing w:val="-2"/>
                <w:lang w:eastAsia="lt-LT"/>
              </w:rPr>
              <w:t xml:space="preserve"> </w:t>
            </w:r>
            <w:r w:rsidRPr="000A36EF">
              <w:rPr>
                <w:rFonts w:ascii="Times New Roman" w:eastAsiaTheme="minorEastAsia" w:hAnsi="Times New Roman" w:cs="Times New Roman"/>
                <w:spacing w:val="-1"/>
                <w:lang w:eastAsia="lt-LT"/>
              </w:rPr>
              <w:t>Vyresnėms</w:t>
            </w:r>
            <w:r w:rsidRPr="000A36EF">
              <w:rPr>
                <w:rFonts w:ascii="Times New Roman" w:eastAsiaTheme="minorEastAsia" w:hAnsi="Times New Roman" w:cs="Times New Roman"/>
                <w:spacing w:val="1"/>
                <w:lang w:eastAsia="lt-LT"/>
              </w:rPr>
              <w:t xml:space="preserve"> </w:t>
            </w:r>
            <w:r w:rsidRPr="000A36EF">
              <w:rPr>
                <w:rFonts w:ascii="Times New Roman" w:eastAsiaTheme="minorEastAsia" w:hAnsi="Times New Roman" w:cs="Times New Roman"/>
                <w:spacing w:val="-1"/>
                <w:lang w:eastAsia="lt-LT"/>
              </w:rPr>
              <w:t>nei</w:t>
            </w:r>
            <w:r w:rsidRPr="000A36EF">
              <w:rPr>
                <w:rFonts w:ascii="Times New Roman" w:eastAsiaTheme="minorEastAsia" w:hAnsi="Times New Roman" w:cs="Times New Roman"/>
                <w:lang w:eastAsia="lt-LT"/>
              </w:rPr>
              <w:t xml:space="preserve"> 35</w:t>
            </w:r>
            <w:r w:rsidR="00AD01AF" w:rsidRPr="000A36EF">
              <w:rPr>
                <w:rFonts w:ascii="Times New Roman" w:eastAsiaTheme="minorEastAsia" w:hAnsi="Times New Roman" w:cs="Times New Roman"/>
                <w:lang w:eastAsia="lt-LT"/>
              </w:rPr>
              <w:t> </w:t>
            </w:r>
            <w:r w:rsidRPr="000A36EF">
              <w:rPr>
                <w:rFonts w:ascii="Times New Roman" w:eastAsiaTheme="minorEastAsia" w:hAnsi="Times New Roman" w:cs="Times New Roman"/>
                <w:lang w:eastAsia="lt-LT"/>
              </w:rPr>
              <w:t>metų</w:t>
            </w:r>
            <w:r w:rsidRPr="000A36EF">
              <w:rPr>
                <w:rFonts w:ascii="Times New Roman" w:eastAsiaTheme="minorEastAsia" w:hAnsi="Times New Roman" w:cs="Times New Roman"/>
                <w:spacing w:val="-2"/>
                <w:lang w:eastAsia="lt-LT"/>
              </w:rPr>
              <w:t xml:space="preserve"> </w:t>
            </w:r>
            <w:r w:rsidRPr="000A36EF">
              <w:rPr>
                <w:rFonts w:ascii="Times New Roman" w:eastAsiaTheme="minorEastAsia" w:hAnsi="Times New Roman" w:cs="Times New Roman"/>
                <w:spacing w:val="-1"/>
                <w:lang w:eastAsia="lt-LT"/>
              </w:rPr>
              <w:t>moterims,</w:t>
            </w:r>
            <w:r w:rsidRPr="000A36EF">
              <w:rPr>
                <w:rFonts w:ascii="Times New Roman" w:eastAsiaTheme="minorEastAsia" w:hAnsi="Times New Roman" w:cs="Times New Roman"/>
                <w:spacing w:val="39"/>
                <w:lang w:eastAsia="lt-LT"/>
              </w:rPr>
              <w:t xml:space="preserve"> </w:t>
            </w:r>
            <w:r w:rsidRPr="000A36EF">
              <w:rPr>
                <w:rFonts w:ascii="Times New Roman" w:eastAsiaTheme="minorEastAsia" w:hAnsi="Times New Roman" w:cs="Times New Roman"/>
                <w:spacing w:val="-1"/>
                <w:lang w:eastAsia="lt-LT"/>
              </w:rPr>
              <w:t>norinčioms</w:t>
            </w:r>
            <w:r w:rsidRPr="000A36EF">
              <w:rPr>
                <w:rFonts w:ascii="Times New Roman" w:eastAsiaTheme="minorEastAsia" w:hAnsi="Times New Roman" w:cs="Times New Roman"/>
                <w:spacing w:val="-2"/>
                <w:lang w:eastAsia="lt-LT"/>
              </w:rPr>
              <w:t xml:space="preserve"> </w:t>
            </w:r>
            <w:r w:rsidRPr="000A36EF">
              <w:rPr>
                <w:rFonts w:ascii="Times New Roman" w:eastAsiaTheme="minorEastAsia" w:hAnsi="Times New Roman" w:cs="Times New Roman"/>
                <w:lang w:eastAsia="lt-LT"/>
              </w:rPr>
              <w:t>toliau</w:t>
            </w:r>
            <w:r w:rsidRPr="000A36EF">
              <w:rPr>
                <w:rFonts w:ascii="Times New Roman" w:eastAsiaTheme="minorEastAsia" w:hAnsi="Times New Roman" w:cs="Times New Roman"/>
                <w:spacing w:val="-3"/>
                <w:lang w:eastAsia="lt-LT"/>
              </w:rPr>
              <w:t xml:space="preserve"> </w:t>
            </w:r>
            <w:r w:rsidRPr="000A36EF">
              <w:rPr>
                <w:rFonts w:ascii="Times New Roman" w:eastAsiaTheme="minorEastAsia" w:hAnsi="Times New Roman" w:cs="Times New Roman"/>
                <w:spacing w:val="-1"/>
                <w:lang w:eastAsia="lt-LT"/>
              </w:rPr>
              <w:t>rūkyti,</w:t>
            </w:r>
            <w:r w:rsidRPr="000A36EF">
              <w:rPr>
                <w:rFonts w:ascii="Times New Roman" w:eastAsiaTheme="minorEastAsia" w:hAnsi="Times New Roman" w:cs="Times New Roman"/>
                <w:spacing w:val="-2"/>
                <w:lang w:eastAsia="lt-LT"/>
              </w:rPr>
              <w:t xml:space="preserve"> </w:t>
            </w:r>
            <w:r w:rsidRPr="000A36EF">
              <w:rPr>
                <w:rFonts w:ascii="Times New Roman" w:eastAsiaTheme="minorEastAsia" w:hAnsi="Times New Roman" w:cs="Times New Roman"/>
                <w:lang w:eastAsia="lt-LT"/>
              </w:rPr>
              <w:t>reikia</w:t>
            </w:r>
            <w:r w:rsidRPr="000A36EF">
              <w:rPr>
                <w:rFonts w:ascii="Times New Roman" w:eastAsiaTheme="minorEastAsia" w:hAnsi="Times New Roman" w:cs="Times New Roman"/>
                <w:spacing w:val="-2"/>
                <w:lang w:eastAsia="lt-LT"/>
              </w:rPr>
              <w:t xml:space="preserve"> </w:t>
            </w:r>
            <w:r w:rsidRPr="000A36EF">
              <w:rPr>
                <w:rFonts w:ascii="Times New Roman" w:eastAsiaTheme="minorEastAsia" w:hAnsi="Times New Roman" w:cs="Times New Roman"/>
                <w:spacing w:val="-1"/>
                <w:lang w:eastAsia="lt-LT"/>
              </w:rPr>
              <w:t>primygtinai</w:t>
            </w:r>
            <w:r w:rsidRPr="000A36EF">
              <w:rPr>
                <w:rFonts w:ascii="Times New Roman" w:eastAsiaTheme="minorEastAsia" w:hAnsi="Times New Roman" w:cs="Times New Roman"/>
                <w:lang w:eastAsia="lt-LT"/>
              </w:rPr>
              <w:t xml:space="preserve"> </w:t>
            </w:r>
            <w:r w:rsidRPr="000A36EF">
              <w:rPr>
                <w:rFonts w:ascii="Times New Roman" w:eastAsiaTheme="minorEastAsia" w:hAnsi="Times New Roman" w:cs="Times New Roman"/>
                <w:spacing w:val="-1"/>
                <w:lang w:eastAsia="lt-LT"/>
              </w:rPr>
              <w:t>patarti</w:t>
            </w:r>
            <w:r w:rsidRPr="000A36EF">
              <w:rPr>
                <w:rFonts w:ascii="Times New Roman" w:eastAsiaTheme="minorEastAsia" w:hAnsi="Times New Roman" w:cs="Times New Roman"/>
                <w:spacing w:val="54"/>
                <w:lang w:eastAsia="lt-LT"/>
              </w:rPr>
              <w:t xml:space="preserve"> </w:t>
            </w:r>
            <w:r w:rsidRPr="000A36EF">
              <w:rPr>
                <w:rFonts w:ascii="Times New Roman" w:eastAsiaTheme="minorEastAsia" w:hAnsi="Times New Roman" w:cs="Times New Roman"/>
                <w:spacing w:val="-1"/>
                <w:lang w:eastAsia="lt-LT"/>
              </w:rPr>
              <w:t>naudoti</w:t>
            </w:r>
            <w:r w:rsidRPr="000A36EF">
              <w:rPr>
                <w:rFonts w:ascii="Times New Roman" w:eastAsiaTheme="minorEastAsia" w:hAnsi="Times New Roman" w:cs="Times New Roman"/>
                <w:lang w:eastAsia="lt-LT"/>
              </w:rPr>
              <w:t xml:space="preserve"> kitą</w:t>
            </w:r>
            <w:r w:rsidRPr="000A36EF">
              <w:rPr>
                <w:rFonts w:ascii="Times New Roman" w:eastAsiaTheme="minorEastAsia" w:hAnsi="Times New Roman" w:cs="Times New Roman"/>
                <w:spacing w:val="-2"/>
                <w:lang w:eastAsia="lt-LT"/>
              </w:rPr>
              <w:t xml:space="preserve"> </w:t>
            </w:r>
            <w:r w:rsidRPr="000A36EF">
              <w:rPr>
                <w:rFonts w:ascii="Times New Roman" w:eastAsiaTheme="minorEastAsia" w:hAnsi="Times New Roman" w:cs="Times New Roman"/>
                <w:spacing w:val="-1"/>
                <w:lang w:eastAsia="lt-LT"/>
              </w:rPr>
              <w:t>kontracepcijos</w:t>
            </w:r>
            <w:r w:rsidRPr="000A36EF">
              <w:rPr>
                <w:rFonts w:ascii="Times New Roman" w:eastAsiaTheme="minorEastAsia" w:hAnsi="Times New Roman" w:cs="Times New Roman"/>
                <w:spacing w:val="-4"/>
                <w:lang w:eastAsia="lt-LT"/>
              </w:rPr>
              <w:t xml:space="preserve"> </w:t>
            </w:r>
            <w:r w:rsidRPr="000A36EF">
              <w:rPr>
                <w:rFonts w:ascii="Times New Roman" w:eastAsiaTheme="minorEastAsia" w:hAnsi="Times New Roman" w:cs="Times New Roman"/>
                <w:lang w:eastAsia="lt-LT"/>
              </w:rPr>
              <w:t>metodą.</w:t>
            </w:r>
          </w:p>
        </w:tc>
      </w:tr>
      <w:tr w:rsidR="00630A5C" w:rsidRPr="000A36EF" w14:paraId="3C25D3A4" w14:textId="77777777" w:rsidTr="00A56AAD">
        <w:trPr>
          <w:trHeight w:hRule="exact" w:val="415"/>
          <w:jc w:val="center"/>
        </w:trPr>
        <w:tc>
          <w:tcPr>
            <w:tcW w:w="3708" w:type="dxa"/>
            <w:tcBorders>
              <w:top w:val="single" w:sz="4" w:space="0" w:color="000000"/>
              <w:left w:val="single" w:sz="4" w:space="0" w:color="000000"/>
              <w:bottom w:val="single" w:sz="4" w:space="0" w:color="000000"/>
              <w:right w:val="single" w:sz="4" w:space="0" w:color="000000"/>
            </w:tcBorders>
          </w:tcPr>
          <w:p w14:paraId="062BA2DE" w14:textId="77777777" w:rsidR="00630A5C" w:rsidRPr="000A36EF" w:rsidRDefault="00630A5C" w:rsidP="00575277">
            <w:pPr>
              <w:widowControl w:val="0"/>
              <w:kinsoku w:val="0"/>
              <w:overflowPunct w:val="0"/>
              <w:autoSpaceDE w:val="0"/>
              <w:autoSpaceDN w:val="0"/>
              <w:adjustRightInd w:val="0"/>
              <w:spacing w:after="0" w:line="218" w:lineRule="exact"/>
              <w:ind w:left="102"/>
              <w:rPr>
                <w:rFonts w:ascii="Times New Roman" w:eastAsiaTheme="minorEastAsia" w:hAnsi="Times New Roman" w:cs="Times New Roman"/>
                <w:highlight w:val="yellow"/>
                <w:lang w:eastAsia="lt-LT"/>
              </w:rPr>
            </w:pPr>
            <w:r w:rsidRPr="000A36EF">
              <w:rPr>
                <w:rFonts w:ascii="Times New Roman" w:eastAsiaTheme="minorEastAsia" w:hAnsi="Times New Roman" w:cs="Times New Roman"/>
                <w:spacing w:val="-1"/>
                <w:lang w:eastAsia="lt-LT"/>
              </w:rPr>
              <w:t>Padidėjęs</w:t>
            </w:r>
            <w:r w:rsidRPr="000A36EF">
              <w:rPr>
                <w:rFonts w:ascii="Times New Roman" w:eastAsiaTheme="minorEastAsia" w:hAnsi="Times New Roman" w:cs="Times New Roman"/>
                <w:spacing w:val="-2"/>
                <w:lang w:eastAsia="lt-LT"/>
              </w:rPr>
              <w:t xml:space="preserve"> </w:t>
            </w:r>
            <w:r w:rsidRPr="000A36EF">
              <w:rPr>
                <w:rFonts w:ascii="Times New Roman" w:eastAsiaTheme="minorEastAsia" w:hAnsi="Times New Roman" w:cs="Times New Roman"/>
                <w:spacing w:val="-1"/>
                <w:lang w:eastAsia="lt-LT"/>
              </w:rPr>
              <w:t>kraujospūdis</w:t>
            </w:r>
          </w:p>
        </w:tc>
        <w:tc>
          <w:tcPr>
            <w:tcW w:w="5177" w:type="dxa"/>
            <w:tcBorders>
              <w:top w:val="single" w:sz="4" w:space="0" w:color="000000"/>
              <w:left w:val="single" w:sz="4" w:space="0" w:color="000000"/>
              <w:bottom w:val="single" w:sz="4" w:space="0" w:color="000000"/>
              <w:right w:val="single" w:sz="4" w:space="0" w:color="000000"/>
            </w:tcBorders>
          </w:tcPr>
          <w:p w14:paraId="5313DD83" w14:textId="77777777" w:rsidR="00630A5C" w:rsidRPr="000A36EF" w:rsidRDefault="00630A5C" w:rsidP="00575277">
            <w:pPr>
              <w:rPr>
                <w:rFonts w:ascii="Times New Roman" w:hAnsi="Times New Roman" w:cs="Times New Roman"/>
                <w:highlight w:val="yellow"/>
              </w:rPr>
            </w:pPr>
          </w:p>
        </w:tc>
      </w:tr>
      <w:tr w:rsidR="00630A5C" w:rsidRPr="000A36EF" w14:paraId="09B6F659" w14:textId="77777777" w:rsidTr="00A56AAD">
        <w:trPr>
          <w:trHeight w:hRule="exact" w:val="988"/>
          <w:jc w:val="center"/>
        </w:trPr>
        <w:tc>
          <w:tcPr>
            <w:tcW w:w="3708" w:type="dxa"/>
            <w:tcBorders>
              <w:top w:val="single" w:sz="4" w:space="0" w:color="000000"/>
              <w:left w:val="single" w:sz="4" w:space="0" w:color="000000"/>
              <w:bottom w:val="single" w:sz="4" w:space="0" w:color="000000"/>
              <w:right w:val="single" w:sz="4" w:space="0" w:color="000000"/>
            </w:tcBorders>
          </w:tcPr>
          <w:p w14:paraId="1768F50C" w14:textId="07878FA0" w:rsidR="00630A5C" w:rsidRPr="000A36EF" w:rsidRDefault="00630A5C" w:rsidP="00575277">
            <w:pPr>
              <w:widowControl w:val="0"/>
              <w:kinsoku w:val="0"/>
              <w:overflowPunct w:val="0"/>
              <w:autoSpaceDE w:val="0"/>
              <w:autoSpaceDN w:val="0"/>
              <w:adjustRightInd w:val="0"/>
              <w:spacing w:after="0" w:line="305" w:lineRule="auto"/>
              <w:ind w:left="102" w:right="546"/>
              <w:rPr>
                <w:rFonts w:ascii="Times New Roman" w:eastAsiaTheme="minorEastAsia" w:hAnsi="Times New Roman" w:cs="Times New Roman"/>
                <w:lang w:eastAsia="lt-LT"/>
              </w:rPr>
            </w:pPr>
            <w:r w:rsidRPr="000A36EF">
              <w:rPr>
                <w:rFonts w:ascii="Times New Roman" w:eastAsiaTheme="minorEastAsia" w:hAnsi="Times New Roman" w:cs="Times New Roman"/>
                <w:spacing w:val="-1"/>
                <w:lang w:eastAsia="lt-LT"/>
              </w:rPr>
              <w:t>Nutukimas</w:t>
            </w:r>
            <w:r w:rsidRPr="000A36EF">
              <w:rPr>
                <w:rFonts w:ascii="Times New Roman" w:eastAsiaTheme="minorEastAsia" w:hAnsi="Times New Roman" w:cs="Times New Roman"/>
                <w:spacing w:val="-2"/>
                <w:lang w:eastAsia="lt-LT"/>
              </w:rPr>
              <w:t xml:space="preserve"> </w:t>
            </w:r>
            <w:r w:rsidRPr="000A36EF">
              <w:rPr>
                <w:rFonts w:ascii="Times New Roman" w:eastAsiaTheme="minorEastAsia" w:hAnsi="Times New Roman" w:cs="Times New Roman"/>
                <w:spacing w:val="-1"/>
                <w:lang w:eastAsia="lt-LT"/>
              </w:rPr>
              <w:t>(kūno</w:t>
            </w:r>
            <w:r w:rsidRPr="000A36EF">
              <w:rPr>
                <w:rFonts w:ascii="Times New Roman" w:eastAsiaTheme="minorEastAsia" w:hAnsi="Times New Roman" w:cs="Times New Roman"/>
                <w:lang w:eastAsia="lt-LT"/>
              </w:rPr>
              <w:t xml:space="preserve"> </w:t>
            </w:r>
            <w:r w:rsidRPr="000A36EF">
              <w:rPr>
                <w:rFonts w:ascii="Times New Roman" w:eastAsiaTheme="minorEastAsia" w:hAnsi="Times New Roman" w:cs="Times New Roman"/>
                <w:spacing w:val="-1"/>
                <w:lang w:eastAsia="lt-LT"/>
              </w:rPr>
              <w:t>masės</w:t>
            </w:r>
            <w:r w:rsidRPr="000A36EF">
              <w:rPr>
                <w:rFonts w:ascii="Times New Roman" w:eastAsiaTheme="minorEastAsia" w:hAnsi="Times New Roman" w:cs="Times New Roman"/>
                <w:spacing w:val="-2"/>
                <w:lang w:eastAsia="lt-LT"/>
              </w:rPr>
              <w:t xml:space="preserve"> </w:t>
            </w:r>
            <w:r w:rsidRPr="000A36EF">
              <w:rPr>
                <w:rFonts w:ascii="Times New Roman" w:eastAsiaTheme="minorEastAsia" w:hAnsi="Times New Roman" w:cs="Times New Roman"/>
                <w:lang w:eastAsia="lt-LT"/>
              </w:rPr>
              <w:t>indeksas</w:t>
            </w:r>
            <w:r w:rsidRPr="000A36EF">
              <w:rPr>
                <w:rFonts w:ascii="Times New Roman" w:eastAsiaTheme="minorEastAsia" w:hAnsi="Times New Roman" w:cs="Times New Roman"/>
                <w:spacing w:val="28"/>
                <w:lang w:eastAsia="lt-LT"/>
              </w:rPr>
              <w:t xml:space="preserve"> </w:t>
            </w:r>
            <w:r w:rsidRPr="000A36EF">
              <w:rPr>
                <w:rFonts w:ascii="Times New Roman" w:eastAsiaTheme="minorEastAsia" w:hAnsi="Times New Roman" w:cs="Times New Roman"/>
                <w:spacing w:val="-1"/>
                <w:lang w:eastAsia="lt-LT"/>
              </w:rPr>
              <w:t>viršija</w:t>
            </w:r>
            <w:r w:rsidRPr="000A36EF">
              <w:rPr>
                <w:rFonts w:ascii="Times New Roman" w:eastAsiaTheme="minorEastAsia" w:hAnsi="Times New Roman" w:cs="Times New Roman"/>
                <w:spacing w:val="-2"/>
                <w:lang w:eastAsia="lt-LT"/>
              </w:rPr>
              <w:t xml:space="preserve"> </w:t>
            </w:r>
            <w:r w:rsidRPr="000A36EF">
              <w:rPr>
                <w:rFonts w:ascii="Times New Roman" w:eastAsiaTheme="minorEastAsia" w:hAnsi="Times New Roman" w:cs="Times New Roman"/>
                <w:lang w:eastAsia="lt-LT"/>
              </w:rPr>
              <w:t>30</w:t>
            </w:r>
            <w:r w:rsidR="008143A3">
              <w:rPr>
                <w:rFonts w:ascii="Times New Roman" w:eastAsiaTheme="minorEastAsia" w:hAnsi="Times New Roman" w:cs="Times New Roman"/>
                <w:spacing w:val="-1"/>
                <w:lang w:eastAsia="lt-LT"/>
              </w:rPr>
              <w:t> </w:t>
            </w:r>
            <w:r w:rsidRPr="000A36EF">
              <w:rPr>
                <w:rFonts w:ascii="Times New Roman" w:eastAsiaTheme="minorEastAsia" w:hAnsi="Times New Roman" w:cs="Times New Roman"/>
                <w:spacing w:val="-1"/>
                <w:lang w:eastAsia="lt-LT"/>
              </w:rPr>
              <w:t>kg/m²)</w:t>
            </w:r>
          </w:p>
        </w:tc>
        <w:tc>
          <w:tcPr>
            <w:tcW w:w="5177" w:type="dxa"/>
            <w:tcBorders>
              <w:top w:val="single" w:sz="4" w:space="0" w:color="000000"/>
              <w:left w:val="single" w:sz="4" w:space="0" w:color="000000"/>
              <w:bottom w:val="single" w:sz="4" w:space="0" w:color="000000"/>
              <w:right w:val="single" w:sz="4" w:space="0" w:color="000000"/>
            </w:tcBorders>
          </w:tcPr>
          <w:p w14:paraId="437CB669" w14:textId="77777777" w:rsidR="00630A5C" w:rsidRPr="000A36EF" w:rsidRDefault="00630A5C" w:rsidP="00575277">
            <w:pPr>
              <w:widowControl w:val="0"/>
              <w:kinsoku w:val="0"/>
              <w:overflowPunct w:val="0"/>
              <w:autoSpaceDE w:val="0"/>
              <w:autoSpaceDN w:val="0"/>
              <w:adjustRightInd w:val="0"/>
              <w:spacing w:after="0" w:line="240" w:lineRule="auto"/>
              <w:ind w:left="102"/>
              <w:rPr>
                <w:rFonts w:ascii="Times New Roman" w:eastAsiaTheme="minorEastAsia" w:hAnsi="Times New Roman" w:cs="Times New Roman"/>
                <w:spacing w:val="-1"/>
                <w:lang w:eastAsia="lt-LT"/>
              </w:rPr>
            </w:pPr>
            <w:r w:rsidRPr="000A36EF">
              <w:rPr>
                <w:rFonts w:ascii="Times New Roman" w:eastAsiaTheme="minorEastAsia" w:hAnsi="Times New Roman" w:cs="Times New Roman"/>
                <w:spacing w:val="-1"/>
                <w:lang w:eastAsia="lt-LT"/>
              </w:rPr>
              <w:t>Didėjant</w:t>
            </w:r>
            <w:r w:rsidRPr="000A36EF">
              <w:rPr>
                <w:rFonts w:ascii="Times New Roman" w:eastAsiaTheme="minorEastAsia" w:hAnsi="Times New Roman" w:cs="Times New Roman"/>
                <w:lang w:eastAsia="lt-LT"/>
              </w:rPr>
              <w:t xml:space="preserve"> </w:t>
            </w:r>
            <w:r w:rsidRPr="000A36EF">
              <w:rPr>
                <w:rFonts w:ascii="Times New Roman" w:eastAsiaTheme="minorEastAsia" w:hAnsi="Times New Roman" w:cs="Times New Roman"/>
                <w:spacing w:val="-1"/>
                <w:lang w:eastAsia="lt-LT"/>
              </w:rPr>
              <w:t>KMI,</w:t>
            </w:r>
            <w:r w:rsidRPr="000A36EF">
              <w:rPr>
                <w:rFonts w:ascii="Times New Roman" w:eastAsiaTheme="minorEastAsia" w:hAnsi="Times New Roman" w:cs="Times New Roman"/>
                <w:spacing w:val="-2"/>
                <w:lang w:eastAsia="lt-LT"/>
              </w:rPr>
              <w:t xml:space="preserve"> </w:t>
            </w:r>
            <w:r w:rsidRPr="000A36EF">
              <w:rPr>
                <w:rFonts w:ascii="Times New Roman" w:eastAsiaTheme="minorEastAsia" w:hAnsi="Times New Roman" w:cs="Times New Roman"/>
                <w:spacing w:val="-1"/>
                <w:lang w:eastAsia="lt-LT"/>
              </w:rPr>
              <w:t>labai</w:t>
            </w:r>
            <w:r w:rsidRPr="000A36EF">
              <w:rPr>
                <w:rFonts w:ascii="Times New Roman" w:eastAsiaTheme="minorEastAsia" w:hAnsi="Times New Roman" w:cs="Times New Roman"/>
                <w:lang w:eastAsia="lt-LT"/>
              </w:rPr>
              <w:t xml:space="preserve"> </w:t>
            </w:r>
            <w:r w:rsidRPr="000A36EF">
              <w:rPr>
                <w:rFonts w:ascii="Times New Roman" w:eastAsiaTheme="minorEastAsia" w:hAnsi="Times New Roman" w:cs="Times New Roman"/>
                <w:spacing w:val="-1"/>
                <w:lang w:eastAsia="lt-LT"/>
              </w:rPr>
              <w:t>padidėja</w:t>
            </w:r>
            <w:r w:rsidRPr="000A36EF">
              <w:rPr>
                <w:rFonts w:ascii="Times New Roman" w:eastAsiaTheme="minorEastAsia" w:hAnsi="Times New Roman" w:cs="Times New Roman"/>
                <w:spacing w:val="-2"/>
                <w:lang w:eastAsia="lt-LT"/>
              </w:rPr>
              <w:t xml:space="preserve"> </w:t>
            </w:r>
            <w:r w:rsidRPr="000A36EF">
              <w:rPr>
                <w:rFonts w:ascii="Times New Roman" w:eastAsiaTheme="minorEastAsia" w:hAnsi="Times New Roman" w:cs="Times New Roman"/>
                <w:spacing w:val="-1"/>
                <w:lang w:eastAsia="lt-LT"/>
              </w:rPr>
              <w:t>rizika.</w:t>
            </w:r>
          </w:p>
          <w:p w14:paraId="226EA4DA" w14:textId="31B46B2C" w:rsidR="00630A5C" w:rsidRPr="000A36EF" w:rsidRDefault="00630A5C" w:rsidP="00575277">
            <w:pPr>
              <w:widowControl w:val="0"/>
              <w:kinsoku w:val="0"/>
              <w:overflowPunct w:val="0"/>
              <w:autoSpaceDE w:val="0"/>
              <w:autoSpaceDN w:val="0"/>
              <w:adjustRightInd w:val="0"/>
              <w:spacing w:before="118" w:after="0" w:line="280" w:lineRule="atLeast"/>
              <w:ind w:left="102" w:right="183"/>
              <w:rPr>
                <w:rFonts w:ascii="Times New Roman" w:eastAsiaTheme="minorEastAsia" w:hAnsi="Times New Roman" w:cs="Times New Roman"/>
                <w:lang w:eastAsia="lt-LT"/>
              </w:rPr>
            </w:pPr>
            <w:r w:rsidRPr="000A36EF">
              <w:rPr>
                <w:rFonts w:ascii="Times New Roman" w:eastAsiaTheme="minorEastAsia" w:hAnsi="Times New Roman" w:cs="Times New Roman"/>
                <w:spacing w:val="-1"/>
                <w:lang w:eastAsia="lt-LT"/>
              </w:rPr>
              <w:t>Ypač</w:t>
            </w:r>
            <w:r w:rsidRPr="000A36EF">
              <w:rPr>
                <w:rFonts w:ascii="Times New Roman" w:eastAsiaTheme="minorEastAsia" w:hAnsi="Times New Roman" w:cs="Times New Roman"/>
                <w:spacing w:val="-2"/>
                <w:lang w:eastAsia="lt-LT"/>
              </w:rPr>
              <w:t xml:space="preserve"> </w:t>
            </w:r>
            <w:r w:rsidRPr="000A36EF">
              <w:rPr>
                <w:rFonts w:ascii="Times New Roman" w:eastAsiaTheme="minorEastAsia" w:hAnsi="Times New Roman" w:cs="Times New Roman"/>
                <w:spacing w:val="-1"/>
                <w:lang w:eastAsia="lt-LT"/>
              </w:rPr>
              <w:t>svarbu</w:t>
            </w:r>
            <w:r w:rsidRPr="000A36EF">
              <w:rPr>
                <w:rFonts w:ascii="Times New Roman" w:eastAsiaTheme="minorEastAsia" w:hAnsi="Times New Roman" w:cs="Times New Roman"/>
                <w:spacing w:val="-3"/>
                <w:lang w:eastAsia="lt-LT"/>
              </w:rPr>
              <w:t xml:space="preserve"> </w:t>
            </w:r>
            <w:r w:rsidRPr="000A36EF">
              <w:rPr>
                <w:rFonts w:ascii="Times New Roman" w:eastAsiaTheme="minorEastAsia" w:hAnsi="Times New Roman" w:cs="Times New Roman"/>
                <w:lang w:eastAsia="lt-LT"/>
              </w:rPr>
              <w:t>moterims,</w:t>
            </w:r>
            <w:r w:rsidRPr="000A36EF">
              <w:rPr>
                <w:rFonts w:ascii="Times New Roman" w:eastAsiaTheme="minorEastAsia" w:hAnsi="Times New Roman" w:cs="Times New Roman"/>
                <w:spacing w:val="-2"/>
                <w:lang w:eastAsia="lt-LT"/>
              </w:rPr>
              <w:t xml:space="preserve"> </w:t>
            </w:r>
            <w:r w:rsidRPr="000A36EF">
              <w:rPr>
                <w:rFonts w:ascii="Times New Roman" w:eastAsiaTheme="minorEastAsia" w:hAnsi="Times New Roman" w:cs="Times New Roman"/>
                <w:lang w:eastAsia="lt-LT"/>
              </w:rPr>
              <w:t>kurioms</w:t>
            </w:r>
            <w:r w:rsidRPr="000A36EF">
              <w:rPr>
                <w:rFonts w:ascii="Times New Roman" w:eastAsiaTheme="minorEastAsia" w:hAnsi="Times New Roman" w:cs="Times New Roman"/>
                <w:spacing w:val="-2"/>
                <w:lang w:eastAsia="lt-LT"/>
              </w:rPr>
              <w:t xml:space="preserve"> </w:t>
            </w:r>
            <w:r w:rsidRPr="000A36EF">
              <w:rPr>
                <w:rFonts w:ascii="Times New Roman" w:eastAsiaTheme="minorEastAsia" w:hAnsi="Times New Roman" w:cs="Times New Roman"/>
                <w:spacing w:val="-1"/>
                <w:lang w:eastAsia="lt-LT"/>
              </w:rPr>
              <w:t>yra</w:t>
            </w:r>
            <w:r w:rsidRPr="000A36EF">
              <w:rPr>
                <w:rFonts w:ascii="Times New Roman" w:eastAsiaTheme="minorEastAsia" w:hAnsi="Times New Roman" w:cs="Times New Roman"/>
                <w:spacing w:val="-2"/>
                <w:lang w:eastAsia="lt-LT"/>
              </w:rPr>
              <w:t xml:space="preserve"> </w:t>
            </w:r>
            <w:r w:rsidRPr="000A36EF">
              <w:rPr>
                <w:rFonts w:ascii="Times New Roman" w:eastAsiaTheme="minorEastAsia" w:hAnsi="Times New Roman" w:cs="Times New Roman"/>
                <w:lang w:eastAsia="lt-LT"/>
              </w:rPr>
              <w:t>papildomų</w:t>
            </w:r>
            <w:r w:rsidRPr="000A36EF">
              <w:rPr>
                <w:rFonts w:ascii="Times New Roman" w:eastAsiaTheme="minorEastAsia" w:hAnsi="Times New Roman" w:cs="Times New Roman"/>
                <w:spacing w:val="-2"/>
                <w:lang w:eastAsia="lt-LT"/>
              </w:rPr>
              <w:t xml:space="preserve"> </w:t>
            </w:r>
            <w:r w:rsidRPr="000A36EF">
              <w:rPr>
                <w:rFonts w:ascii="Times New Roman" w:eastAsiaTheme="minorEastAsia" w:hAnsi="Times New Roman" w:cs="Times New Roman"/>
                <w:lang w:eastAsia="lt-LT"/>
              </w:rPr>
              <w:t>rizikos</w:t>
            </w:r>
            <w:r w:rsidRPr="000A36EF">
              <w:rPr>
                <w:rFonts w:ascii="Times New Roman" w:eastAsiaTheme="minorEastAsia" w:hAnsi="Times New Roman" w:cs="Times New Roman"/>
                <w:spacing w:val="28"/>
                <w:lang w:eastAsia="lt-LT"/>
              </w:rPr>
              <w:t xml:space="preserve"> </w:t>
            </w:r>
            <w:r w:rsidRPr="000A36EF">
              <w:rPr>
                <w:rFonts w:ascii="Times New Roman" w:eastAsiaTheme="minorEastAsia" w:hAnsi="Times New Roman" w:cs="Times New Roman"/>
                <w:spacing w:val="-1"/>
                <w:lang w:eastAsia="lt-LT"/>
              </w:rPr>
              <w:t>veiksnių</w:t>
            </w:r>
            <w:r w:rsidR="001B5577" w:rsidRPr="000A36EF">
              <w:rPr>
                <w:rFonts w:ascii="Times New Roman" w:eastAsiaTheme="minorEastAsia" w:hAnsi="Times New Roman" w:cs="Times New Roman"/>
                <w:spacing w:val="-1"/>
                <w:lang w:eastAsia="lt-LT"/>
              </w:rPr>
              <w:t>.</w:t>
            </w:r>
          </w:p>
        </w:tc>
      </w:tr>
      <w:tr w:rsidR="00630A5C" w:rsidRPr="000A36EF" w14:paraId="7631429C" w14:textId="77777777" w:rsidTr="00A56AAD">
        <w:trPr>
          <w:trHeight w:hRule="exact" w:val="1555"/>
          <w:jc w:val="center"/>
        </w:trPr>
        <w:tc>
          <w:tcPr>
            <w:tcW w:w="3708" w:type="dxa"/>
            <w:tcBorders>
              <w:top w:val="single" w:sz="4" w:space="0" w:color="000000"/>
              <w:left w:val="single" w:sz="4" w:space="0" w:color="000000"/>
              <w:bottom w:val="single" w:sz="4" w:space="0" w:color="000000"/>
              <w:right w:val="single" w:sz="4" w:space="0" w:color="000000"/>
            </w:tcBorders>
          </w:tcPr>
          <w:p w14:paraId="29B5B2E6" w14:textId="5AB1CE9D" w:rsidR="00630A5C" w:rsidRPr="000A36EF" w:rsidRDefault="00630A5C" w:rsidP="000F69B4">
            <w:pPr>
              <w:widowControl w:val="0"/>
              <w:kinsoku w:val="0"/>
              <w:overflowPunct w:val="0"/>
              <w:autoSpaceDE w:val="0"/>
              <w:autoSpaceDN w:val="0"/>
              <w:adjustRightInd w:val="0"/>
              <w:spacing w:after="0" w:line="306" w:lineRule="auto"/>
              <w:ind w:left="102" w:right="175"/>
              <w:rPr>
                <w:rFonts w:ascii="Times New Roman" w:eastAsiaTheme="minorEastAsia" w:hAnsi="Times New Roman" w:cs="Times New Roman"/>
                <w:highlight w:val="yellow"/>
                <w:lang w:eastAsia="lt-LT"/>
              </w:rPr>
            </w:pPr>
            <w:r w:rsidRPr="000A36EF">
              <w:rPr>
                <w:rFonts w:ascii="Times New Roman" w:eastAsiaTheme="minorEastAsia" w:hAnsi="Times New Roman" w:cs="Times New Roman"/>
                <w:lang w:eastAsia="lt-LT"/>
              </w:rPr>
              <w:t>Teigiama</w:t>
            </w:r>
            <w:r w:rsidRPr="000F69B4">
              <w:rPr>
                <w:rFonts w:ascii="Times New Roman" w:eastAsiaTheme="minorEastAsia" w:hAnsi="Times New Roman" w:cs="Times New Roman"/>
                <w:lang w:eastAsia="lt-LT"/>
              </w:rPr>
              <w:t xml:space="preserve"> šeimos anamnezė (kada nors </w:t>
            </w:r>
            <w:r w:rsidRPr="000A36EF">
              <w:rPr>
                <w:rFonts w:ascii="Times New Roman" w:eastAsiaTheme="minorEastAsia" w:hAnsi="Times New Roman" w:cs="Times New Roman"/>
                <w:lang w:eastAsia="lt-LT"/>
              </w:rPr>
              <w:t>broliui,</w:t>
            </w:r>
            <w:r w:rsidRPr="000F69B4">
              <w:rPr>
                <w:rFonts w:ascii="Times New Roman" w:eastAsiaTheme="minorEastAsia" w:hAnsi="Times New Roman" w:cs="Times New Roman"/>
                <w:lang w:eastAsia="lt-LT"/>
              </w:rPr>
              <w:t xml:space="preserve"> seseriai, motinai</w:t>
            </w:r>
            <w:r w:rsidRPr="000A36EF">
              <w:rPr>
                <w:rFonts w:ascii="Times New Roman" w:eastAsiaTheme="minorEastAsia" w:hAnsi="Times New Roman" w:cs="Times New Roman"/>
                <w:lang w:eastAsia="lt-LT"/>
              </w:rPr>
              <w:t xml:space="preserve"> </w:t>
            </w:r>
            <w:r w:rsidRPr="000F69B4">
              <w:rPr>
                <w:rFonts w:ascii="Times New Roman" w:eastAsiaTheme="minorEastAsia" w:hAnsi="Times New Roman" w:cs="Times New Roman"/>
                <w:lang w:eastAsia="lt-LT"/>
              </w:rPr>
              <w:t>ar tėvui buvusi</w:t>
            </w:r>
            <w:r w:rsidRPr="000A36EF">
              <w:rPr>
                <w:rFonts w:ascii="Times New Roman" w:eastAsiaTheme="minorEastAsia" w:hAnsi="Times New Roman" w:cs="Times New Roman"/>
                <w:lang w:eastAsia="lt-LT"/>
              </w:rPr>
              <w:t xml:space="preserve"> </w:t>
            </w:r>
            <w:r w:rsidRPr="000F69B4">
              <w:rPr>
                <w:rFonts w:ascii="Times New Roman" w:eastAsiaTheme="minorEastAsia" w:hAnsi="Times New Roman" w:cs="Times New Roman"/>
                <w:lang w:eastAsia="lt-LT"/>
              </w:rPr>
              <w:t>arterijų tromboembolija, ypač santykinai</w:t>
            </w:r>
            <w:r w:rsidRPr="000A36EF">
              <w:rPr>
                <w:rFonts w:ascii="Times New Roman" w:eastAsiaTheme="minorEastAsia" w:hAnsi="Times New Roman" w:cs="Times New Roman"/>
                <w:lang w:eastAsia="lt-LT"/>
              </w:rPr>
              <w:t xml:space="preserve"> </w:t>
            </w:r>
            <w:r w:rsidRPr="000F69B4">
              <w:rPr>
                <w:rFonts w:ascii="Times New Roman" w:eastAsiaTheme="minorEastAsia" w:hAnsi="Times New Roman" w:cs="Times New Roman"/>
                <w:lang w:eastAsia="lt-LT"/>
              </w:rPr>
              <w:t>ankstyvame amžiuje, pvz.,</w:t>
            </w:r>
            <w:r w:rsidR="00D77524" w:rsidRPr="000F69B4">
              <w:rPr>
                <w:rFonts w:ascii="Times New Roman" w:eastAsiaTheme="minorEastAsia" w:hAnsi="Times New Roman" w:cs="Times New Roman"/>
                <w:lang w:eastAsia="lt-LT"/>
              </w:rPr>
              <w:t xml:space="preserve"> </w:t>
            </w:r>
            <w:r w:rsidRPr="000A36EF">
              <w:rPr>
                <w:rFonts w:ascii="Times New Roman" w:eastAsiaTheme="minorEastAsia" w:hAnsi="Times New Roman" w:cs="Times New Roman"/>
                <w:lang w:eastAsia="lt-LT"/>
              </w:rPr>
              <w:t>iki 50</w:t>
            </w:r>
            <w:r w:rsidR="001B5577" w:rsidRPr="000F69B4">
              <w:rPr>
                <w:rFonts w:ascii="Times New Roman" w:eastAsiaTheme="minorEastAsia" w:hAnsi="Times New Roman" w:cs="Times New Roman"/>
                <w:lang w:eastAsia="lt-LT"/>
              </w:rPr>
              <w:t> </w:t>
            </w:r>
            <w:r w:rsidRPr="000F69B4">
              <w:rPr>
                <w:rFonts w:ascii="Times New Roman" w:eastAsiaTheme="minorEastAsia" w:hAnsi="Times New Roman" w:cs="Times New Roman"/>
                <w:lang w:eastAsia="lt-LT"/>
              </w:rPr>
              <w:t>metų).</w:t>
            </w:r>
          </w:p>
        </w:tc>
        <w:tc>
          <w:tcPr>
            <w:tcW w:w="5177" w:type="dxa"/>
            <w:tcBorders>
              <w:top w:val="single" w:sz="4" w:space="0" w:color="000000"/>
              <w:left w:val="single" w:sz="4" w:space="0" w:color="000000"/>
              <w:bottom w:val="single" w:sz="4" w:space="0" w:color="000000"/>
              <w:right w:val="single" w:sz="4" w:space="0" w:color="000000"/>
            </w:tcBorders>
          </w:tcPr>
          <w:p w14:paraId="2E6BBCA8" w14:textId="77777777" w:rsidR="00630A5C" w:rsidRPr="000A36EF" w:rsidRDefault="00630A5C" w:rsidP="00575277">
            <w:pPr>
              <w:widowControl w:val="0"/>
              <w:kinsoku w:val="0"/>
              <w:overflowPunct w:val="0"/>
              <w:autoSpaceDE w:val="0"/>
              <w:autoSpaceDN w:val="0"/>
              <w:adjustRightInd w:val="0"/>
              <w:spacing w:after="0" w:line="306" w:lineRule="auto"/>
              <w:ind w:left="102" w:right="175"/>
              <w:rPr>
                <w:rFonts w:ascii="Times New Roman" w:eastAsiaTheme="minorEastAsia" w:hAnsi="Times New Roman" w:cs="Times New Roman"/>
                <w:highlight w:val="yellow"/>
                <w:lang w:eastAsia="lt-LT"/>
              </w:rPr>
            </w:pPr>
            <w:r w:rsidRPr="000A36EF">
              <w:rPr>
                <w:rFonts w:ascii="Times New Roman" w:eastAsiaTheme="minorEastAsia" w:hAnsi="Times New Roman" w:cs="Times New Roman"/>
                <w:lang w:eastAsia="lt-LT"/>
              </w:rPr>
              <w:t>Jeigu</w:t>
            </w:r>
            <w:r w:rsidRPr="000A36EF">
              <w:rPr>
                <w:rFonts w:ascii="Times New Roman" w:eastAsiaTheme="minorEastAsia" w:hAnsi="Times New Roman" w:cs="Times New Roman"/>
                <w:spacing w:val="-3"/>
                <w:lang w:eastAsia="lt-LT"/>
              </w:rPr>
              <w:t xml:space="preserve"> </w:t>
            </w:r>
            <w:r w:rsidRPr="000A36EF">
              <w:rPr>
                <w:rFonts w:ascii="Times New Roman" w:eastAsiaTheme="minorEastAsia" w:hAnsi="Times New Roman" w:cs="Times New Roman"/>
                <w:spacing w:val="-1"/>
                <w:lang w:eastAsia="lt-LT"/>
              </w:rPr>
              <w:t>įtariamas</w:t>
            </w:r>
            <w:r w:rsidRPr="000A36EF">
              <w:rPr>
                <w:rFonts w:ascii="Times New Roman" w:eastAsiaTheme="minorEastAsia" w:hAnsi="Times New Roman" w:cs="Times New Roman"/>
                <w:spacing w:val="-2"/>
                <w:lang w:eastAsia="lt-LT"/>
              </w:rPr>
              <w:t xml:space="preserve"> </w:t>
            </w:r>
            <w:r w:rsidRPr="000A36EF">
              <w:rPr>
                <w:rFonts w:ascii="Times New Roman" w:eastAsiaTheme="minorEastAsia" w:hAnsi="Times New Roman" w:cs="Times New Roman"/>
                <w:spacing w:val="-1"/>
                <w:lang w:eastAsia="lt-LT"/>
              </w:rPr>
              <w:t>paveldimas</w:t>
            </w:r>
            <w:r w:rsidRPr="000A36EF">
              <w:rPr>
                <w:rFonts w:ascii="Times New Roman" w:eastAsiaTheme="minorEastAsia" w:hAnsi="Times New Roman" w:cs="Times New Roman"/>
                <w:spacing w:val="-4"/>
                <w:lang w:eastAsia="lt-LT"/>
              </w:rPr>
              <w:t xml:space="preserve"> </w:t>
            </w:r>
            <w:r w:rsidRPr="000A36EF">
              <w:rPr>
                <w:rFonts w:ascii="Times New Roman" w:eastAsiaTheme="minorEastAsia" w:hAnsi="Times New Roman" w:cs="Times New Roman"/>
                <w:lang w:eastAsia="lt-LT"/>
              </w:rPr>
              <w:t>polinkis,</w:t>
            </w:r>
            <w:r w:rsidRPr="000A36EF">
              <w:rPr>
                <w:rFonts w:ascii="Times New Roman" w:eastAsiaTheme="minorEastAsia" w:hAnsi="Times New Roman" w:cs="Times New Roman"/>
                <w:spacing w:val="-2"/>
                <w:lang w:eastAsia="lt-LT"/>
              </w:rPr>
              <w:t xml:space="preserve"> </w:t>
            </w:r>
            <w:r w:rsidRPr="000A36EF">
              <w:rPr>
                <w:rFonts w:ascii="Times New Roman" w:eastAsiaTheme="minorEastAsia" w:hAnsi="Times New Roman" w:cs="Times New Roman"/>
                <w:lang w:eastAsia="lt-LT"/>
              </w:rPr>
              <w:t>prieš</w:t>
            </w:r>
            <w:r w:rsidRPr="000A36EF">
              <w:rPr>
                <w:rFonts w:ascii="Times New Roman" w:eastAsiaTheme="minorEastAsia" w:hAnsi="Times New Roman" w:cs="Times New Roman"/>
                <w:spacing w:val="-2"/>
                <w:lang w:eastAsia="lt-LT"/>
              </w:rPr>
              <w:t xml:space="preserve"> </w:t>
            </w:r>
            <w:r w:rsidRPr="000A36EF">
              <w:rPr>
                <w:rFonts w:ascii="Times New Roman" w:eastAsiaTheme="minorEastAsia" w:hAnsi="Times New Roman" w:cs="Times New Roman"/>
                <w:spacing w:val="-1"/>
                <w:lang w:eastAsia="lt-LT"/>
              </w:rPr>
              <w:t>sprendžiant</w:t>
            </w:r>
            <w:r w:rsidRPr="000A36EF">
              <w:rPr>
                <w:rFonts w:ascii="Times New Roman" w:eastAsiaTheme="minorEastAsia" w:hAnsi="Times New Roman" w:cs="Times New Roman"/>
                <w:spacing w:val="37"/>
                <w:lang w:eastAsia="lt-LT"/>
              </w:rPr>
              <w:t xml:space="preserve"> </w:t>
            </w:r>
            <w:r w:rsidRPr="000A36EF">
              <w:rPr>
                <w:rFonts w:ascii="Times New Roman" w:eastAsiaTheme="minorEastAsia" w:hAnsi="Times New Roman" w:cs="Times New Roman"/>
                <w:lang w:eastAsia="lt-LT"/>
              </w:rPr>
              <w:t xml:space="preserve">dėl </w:t>
            </w:r>
            <w:r w:rsidRPr="000A36EF">
              <w:rPr>
                <w:rFonts w:ascii="Times New Roman" w:eastAsiaTheme="minorEastAsia" w:hAnsi="Times New Roman" w:cs="Times New Roman"/>
                <w:spacing w:val="-1"/>
                <w:lang w:eastAsia="lt-LT"/>
              </w:rPr>
              <w:t xml:space="preserve">SHK </w:t>
            </w:r>
            <w:r w:rsidRPr="000A36EF">
              <w:rPr>
                <w:rFonts w:ascii="Times New Roman" w:eastAsiaTheme="minorEastAsia" w:hAnsi="Times New Roman" w:cs="Times New Roman"/>
                <w:lang w:eastAsia="lt-LT"/>
              </w:rPr>
              <w:t xml:space="preserve">vartojimo </w:t>
            </w:r>
            <w:r w:rsidRPr="000A36EF">
              <w:rPr>
                <w:rFonts w:ascii="Times New Roman" w:eastAsiaTheme="minorEastAsia" w:hAnsi="Times New Roman" w:cs="Times New Roman"/>
                <w:spacing w:val="-1"/>
                <w:lang w:eastAsia="lt-LT"/>
              </w:rPr>
              <w:t>moterį</w:t>
            </w:r>
            <w:r w:rsidRPr="000A36EF">
              <w:rPr>
                <w:rFonts w:ascii="Times New Roman" w:eastAsiaTheme="minorEastAsia" w:hAnsi="Times New Roman" w:cs="Times New Roman"/>
                <w:lang w:eastAsia="lt-LT"/>
              </w:rPr>
              <w:t xml:space="preserve"> reikia</w:t>
            </w:r>
            <w:r w:rsidRPr="000A36EF">
              <w:rPr>
                <w:rFonts w:ascii="Times New Roman" w:eastAsiaTheme="minorEastAsia" w:hAnsi="Times New Roman" w:cs="Times New Roman"/>
                <w:spacing w:val="-2"/>
                <w:lang w:eastAsia="lt-LT"/>
              </w:rPr>
              <w:t xml:space="preserve"> </w:t>
            </w:r>
            <w:r w:rsidRPr="000A36EF">
              <w:rPr>
                <w:rFonts w:ascii="Times New Roman" w:eastAsiaTheme="minorEastAsia" w:hAnsi="Times New Roman" w:cs="Times New Roman"/>
                <w:spacing w:val="-1"/>
                <w:lang w:eastAsia="lt-LT"/>
              </w:rPr>
              <w:t>nusiųsti</w:t>
            </w:r>
            <w:r w:rsidRPr="000A36EF">
              <w:rPr>
                <w:rFonts w:ascii="Times New Roman" w:eastAsiaTheme="minorEastAsia" w:hAnsi="Times New Roman" w:cs="Times New Roman"/>
                <w:lang w:eastAsia="lt-LT"/>
              </w:rPr>
              <w:t xml:space="preserve"> </w:t>
            </w:r>
            <w:r w:rsidRPr="000A36EF">
              <w:rPr>
                <w:rFonts w:ascii="Times New Roman" w:eastAsiaTheme="minorEastAsia" w:hAnsi="Times New Roman" w:cs="Times New Roman"/>
                <w:spacing w:val="-1"/>
                <w:lang w:eastAsia="lt-LT"/>
              </w:rPr>
              <w:t>pas</w:t>
            </w:r>
            <w:r w:rsidRPr="000A36EF">
              <w:rPr>
                <w:rFonts w:ascii="Times New Roman" w:eastAsiaTheme="minorEastAsia" w:hAnsi="Times New Roman" w:cs="Times New Roman"/>
                <w:spacing w:val="29"/>
                <w:lang w:eastAsia="lt-LT"/>
              </w:rPr>
              <w:t xml:space="preserve"> </w:t>
            </w:r>
            <w:r w:rsidRPr="000A36EF">
              <w:rPr>
                <w:rFonts w:ascii="Times New Roman" w:eastAsiaTheme="minorEastAsia" w:hAnsi="Times New Roman" w:cs="Times New Roman"/>
                <w:spacing w:val="-1"/>
                <w:lang w:eastAsia="lt-LT"/>
              </w:rPr>
              <w:t>specialistą</w:t>
            </w:r>
            <w:r w:rsidRPr="000A36EF">
              <w:rPr>
                <w:rFonts w:ascii="Times New Roman" w:eastAsiaTheme="minorEastAsia" w:hAnsi="Times New Roman" w:cs="Times New Roman"/>
                <w:spacing w:val="-2"/>
                <w:lang w:eastAsia="lt-LT"/>
              </w:rPr>
              <w:t xml:space="preserve"> </w:t>
            </w:r>
            <w:r w:rsidRPr="000A36EF">
              <w:rPr>
                <w:rFonts w:ascii="Times New Roman" w:eastAsiaTheme="minorEastAsia" w:hAnsi="Times New Roman" w:cs="Times New Roman"/>
                <w:spacing w:val="-1"/>
                <w:lang w:eastAsia="lt-LT"/>
              </w:rPr>
              <w:t>konsultacijai.</w:t>
            </w:r>
          </w:p>
        </w:tc>
      </w:tr>
      <w:tr w:rsidR="00630A5C" w:rsidRPr="000A36EF" w14:paraId="3DDE4606" w14:textId="77777777" w:rsidTr="00A56AAD">
        <w:trPr>
          <w:trHeight w:hRule="exact" w:val="1280"/>
          <w:jc w:val="center"/>
        </w:trPr>
        <w:tc>
          <w:tcPr>
            <w:tcW w:w="3708" w:type="dxa"/>
            <w:tcBorders>
              <w:top w:val="single" w:sz="4" w:space="0" w:color="000000"/>
              <w:left w:val="single" w:sz="4" w:space="0" w:color="000000"/>
              <w:bottom w:val="single" w:sz="4" w:space="0" w:color="000000"/>
              <w:right w:val="single" w:sz="4" w:space="0" w:color="000000"/>
            </w:tcBorders>
          </w:tcPr>
          <w:p w14:paraId="426E7EC4" w14:textId="77777777" w:rsidR="00630A5C" w:rsidRPr="000A36EF" w:rsidRDefault="00630A5C" w:rsidP="00575277">
            <w:pPr>
              <w:widowControl w:val="0"/>
              <w:kinsoku w:val="0"/>
              <w:overflowPunct w:val="0"/>
              <w:autoSpaceDE w:val="0"/>
              <w:autoSpaceDN w:val="0"/>
              <w:adjustRightInd w:val="0"/>
              <w:spacing w:after="0" w:line="240" w:lineRule="auto"/>
              <w:ind w:left="102"/>
              <w:rPr>
                <w:rFonts w:ascii="Times New Roman" w:eastAsiaTheme="minorEastAsia" w:hAnsi="Times New Roman" w:cs="Times New Roman"/>
                <w:lang w:eastAsia="lt-LT"/>
              </w:rPr>
            </w:pPr>
            <w:r w:rsidRPr="000A36EF">
              <w:rPr>
                <w:rFonts w:ascii="Times New Roman" w:eastAsiaTheme="minorEastAsia" w:hAnsi="Times New Roman" w:cs="Times New Roman"/>
                <w:spacing w:val="-1"/>
                <w:lang w:eastAsia="lt-LT"/>
              </w:rPr>
              <w:t>Migrena</w:t>
            </w:r>
          </w:p>
        </w:tc>
        <w:tc>
          <w:tcPr>
            <w:tcW w:w="5177" w:type="dxa"/>
            <w:tcBorders>
              <w:top w:val="single" w:sz="4" w:space="0" w:color="000000"/>
              <w:left w:val="single" w:sz="4" w:space="0" w:color="000000"/>
              <w:bottom w:val="single" w:sz="4" w:space="0" w:color="000000"/>
              <w:right w:val="single" w:sz="4" w:space="0" w:color="000000"/>
            </w:tcBorders>
          </w:tcPr>
          <w:p w14:paraId="19110AF6" w14:textId="6B6AA1EF" w:rsidR="00630A5C" w:rsidRPr="000A36EF" w:rsidRDefault="00630A5C" w:rsidP="000F69B4">
            <w:pPr>
              <w:widowControl w:val="0"/>
              <w:kinsoku w:val="0"/>
              <w:overflowPunct w:val="0"/>
              <w:autoSpaceDE w:val="0"/>
              <w:autoSpaceDN w:val="0"/>
              <w:adjustRightInd w:val="0"/>
              <w:spacing w:after="0" w:line="306" w:lineRule="auto"/>
              <w:ind w:left="102" w:right="175"/>
              <w:rPr>
                <w:rFonts w:ascii="Times New Roman" w:eastAsiaTheme="minorEastAsia" w:hAnsi="Times New Roman" w:cs="Times New Roman"/>
                <w:lang w:eastAsia="lt-LT"/>
              </w:rPr>
            </w:pPr>
            <w:r w:rsidRPr="000F69B4">
              <w:rPr>
                <w:rFonts w:ascii="Times New Roman" w:eastAsiaTheme="minorEastAsia" w:hAnsi="Times New Roman" w:cs="Times New Roman"/>
                <w:lang w:eastAsia="lt-LT"/>
              </w:rPr>
              <w:t>Padažnėjusi</w:t>
            </w:r>
            <w:r w:rsidRPr="000A36EF">
              <w:rPr>
                <w:rFonts w:ascii="Times New Roman" w:eastAsiaTheme="minorEastAsia" w:hAnsi="Times New Roman" w:cs="Times New Roman"/>
                <w:lang w:eastAsia="lt-LT"/>
              </w:rPr>
              <w:t xml:space="preserve"> </w:t>
            </w:r>
            <w:r w:rsidRPr="000F69B4">
              <w:rPr>
                <w:rFonts w:ascii="Times New Roman" w:eastAsiaTheme="minorEastAsia" w:hAnsi="Times New Roman" w:cs="Times New Roman"/>
                <w:lang w:eastAsia="lt-LT"/>
              </w:rPr>
              <w:t>arba pasunkėjusi</w:t>
            </w:r>
            <w:r w:rsidRPr="000A36EF">
              <w:rPr>
                <w:rFonts w:ascii="Times New Roman" w:eastAsiaTheme="minorEastAsia" w:hAnsi="Times New Roman" w:cs="Times New Roman"/>
                <w:lang w:eastAsia="lt-LT"/>
              </w:rPr>
              <w:t xml:space="preserve"> </w:t>
            </w:r>
            <w:r w:rsidRPr="000F69B4">
              <w:rPr>
                <w:rFonts w:ascii="Times New Roman" w:eastAsiaTheme="minorEastAsia" w:hAnsi="Times New Roman" w:cs="Times New Roman"/>
                <w:lang w:eastAsia="lt-LT"/>
              </w:rPr>
              <w:t>migrena vartojant</w:t>
            </w:r>
            <w:r w:rsidRPr="000A36EF">
              <w:rPr>
                <w:rFonts w:ascii="Times New Roman" w:eastAsiaTheme="minorEastAsia" w:hAnsi="Times New Roman" w:cs="Times New Roman"/>
                <w:lang w:eastAsia="lt-LT"/>
              </w:rPr>
              <w:t xml:space="preserve"> </w:t>
            </w:r>
            <w:r w:rsidRPr="000F69B4">
              <w:rPr>
                <w:rFonts w:ascii="Times New Roman" w:eastAsiaTheme="minorEastAsia" w:hAnsi="Times New Roman" w:cs="Times New Roman"/>
                <w:lang w:eastAsia="lt-LT"/>
              </w:rPr>
              <w:t>SHK (tai</w:t>
            </w:r>
            <w:r w:rsidRPr="000A36EF">
              <w:rPr>
                <w:rFonts w:ascii="Times New Roman" w:eastAsiaTheme="minorEastAsia" w:hAnsi="Times New Roman" w:cs="Times New Roman"/>
                <w:lang w:eastAsia="lt-LT"/>
              </w:rPr>
              <w:t xml:space="preserve"> gali </w:t>
            </w:r>
            <w:r w:rsidRPr="000F69B4">
              <w:rPr>
                <w:rFonts w:ascii="Times New Roman" w:eastAsiaTheme="minorEastAsia" w:hAnsi="Times New Roman" w:cs="Times New Roman"/>
                <w:lang w:eastAsia="lt-LT"/>
              </w:rPr>
              <w:t>būti</w:t>
            </w:r>
            <w:r w:rsidRPr="000A36EF">
              <w:rPr>
                <w:rFonts w:ascii="Times New Roman" w:eastAsiaTheme="minorEastAsia" w:hAnsi="Times New Roman" w:cs="Times New Roman"/>
                <w:lang w:eastAsia="lt-LT"/>
              </w:rPr>
              <w:t xml:space="preserve"> </w:t>
            </w:r>
            <w:proofErr w:type="spellStart"/>
            <w:r w:rsidRPr="000F69B4">
              <w:rPr>
                <w:rFonts w:ascii="Times New Roman" w:eastAsiaTheme="minorEastAsia" w:hAnsi="Times New Roman" w:cs="Times New Roman"/>
                <w:lang w:eastAsia="lt-LT"/>
              </w:rPr>
              <w:t>cerebrovaskulinio</w:t>
            </w:r>
            <w:proofErr w:type="spellEnd"/>
            <w:r w:rsidRPr="000A36EF">
              <w:rPr>
                <w:rFonts w:ascii="Times New Roman" w:eastAsiaTheme="minorEastAsia" w:hAnsi="Times New Roman" w:cs="Times New Roman"/>
                <w:lang w:eastAsia="lt-LT"/>
              </w:rPr>
              <w:t xml:space="preserve"> </w:t>
            </w:r>
            <w:r w:rsidRPr="000F69B4">
              <w:rPr>
                <w:rFonts w:ascii="Times New Roman" w:eastAsiaTheme="minorEastAsia" w:hAnsi="Times New Roman" w:cs="Times New Roman"/>
                <w:lang w:eastAsia="lt-LT"/>
              </w:rPr>
              <w:t>priepuolio</w:t>
            </w:r>
            <w:r w:rsidRPr="000A36EF">
              <w:rPr>
                <w:rFonts w:ascii="Times New Roman" w:eastAsiaTheme="minorEastAsia" w:hAnsi="Times New Roman" w:cs="Times New Roman"/>
                <w:lang w:eastAsia="lt-LT"/>
              </w:rPr>
              <w:t xml:space="preserve"> </w:t>
            </w:r>
            <w:proofErr w:type="spellStart"/>
            <w:r w:rsidRPr="000F69B4">
              <w:rPr>
                <w:rFonts w:ascii="Times New Roman" w:eastAsiaTheme="minorEastAsia" w:hAnsi="Times New Roman" w:cs="Times New Roman"/>
                <w:lang w:eastAsia="lt-LT"/>
              </w:rPr>
              <w:t>prodrominė</w:t>
            </w:r>
            <w:proofErr w:type="spellEnd"/>
            <w:r w:rsidRPr="000F69B4">
              <w:rPr>
                <w:rFonts w:ascii="Times New Roman" w:eastAsiaTheme="minorEastAsia" w:hAnsi="Times New Roman" w:cs="Times New Roman"/>
                <w:lang w:eastAsia="lt-LT"/>
              </w:rPr>
              <w:t xml:space="preserve"> būklė) </w:t>
            </w:r>
            <w:r w:rsidRPr="000A36EF">
              <w:rPr>
                <w:rFonts w:ascii="Times New Roman" w:eastAsiaTheme="minorEastAsia" w:hAnsi="Times New Roman" w:cs="Times New Roman"/>
                <w:lang w:eastAsia="lt-LT"/>
              </w:rPr>
              <w:t xml:space="preserve">gali </w:t>
            </w:r>
            <w:r w:rsidRPr="000F69B4">
              <w:rPr>
                <w:rFonts w:ascii="Times New Roman" w:eastAsiaTheme="minorEastAsia" w:hAnsi="Times New Roman" w:cs="Times New Roman"/>
                <w:lang w:eastAsia="lt-LT"/>
              </w:rPr>
              <w:t>būti</w:t>
            </w:r>
            <w:r w:rsidRPr="000A36EF">
              <w:rPr>
                <w:rFonts w:ascii="Times New Roman" w:eastAsiaTheme="minorEastAsia" w:hAnsi="Times New Roman" w:cs="Times New Roman"/>
                <w:lang w:eastAsia="lt-LT"/>
              </w:rPr>
              <w:t xml:space="preserve"> </w:t>
            </w:r>
            <w:r w:rsidRPr="000F69B4">
              <w:rPr>
                <w:rFonts w:ascii="Times New Roman" w:eastAsiaTheme="minorEastAsia" w:hAnsi="Times New Roman" w:cs="Times New Roman"/>
                <w:lang w:eastAsia="lt-LT"/>
              </w:rPr>
              <w:t>priežastis nedelsiant</w:t>
            </w:r>
            <w:r w:rsidRPr="000A36EF">
              <w:rPr>
                <w:rFonts w:ascii="Times New Roman" w:eastAsiaTheme="minorEastAsia" w:hAnsi="Times New Roman" w:cs="Times New Roman"/>
                <w:lang w:eastAsia="lt-LT"/>
              </w:rPr>
              <w:t xml:space="preserve"> </w:t>
            </w:r>
            <w:r w:rsidRPr="000F69B4">
              <w:rPr>
                <w:rFonts w:ascii="Times New Roman" w:eastAsiaTheme="minorEastAsia" w:hAnsi="Times New Roman" w:cs="Times New Roman"/>
                <w:lang w:eastAsia="lt-LT"/>
              </w:rPr>
              <w:t>nutraukti</w:t>
            </w:r>
            <w:r w:rsidRPr="000A36EF">
              <w:rPr>
                <w:rFonts w:ascii="Times New Roman" w:eastAsiaTheme="minorEastAsia" w:hAnsi="Times New Roman" w:cs="Times New Roman"/>
                <w:lang w:eastAsia="lt-LT"/>
              </w:rPr>
              <w:t xml:space="preserve"> vaist</w:t>
            </w:r>
            <w:r w:rsidR="008143A3">
              <w:rPr>
                <w:rFonts w:ascii="Times New Roman" w:eastAsiaTheme="minorEastAsia" w:hAnsi="Times New Roman" w:cs="Times New Roman"/>
                <w:lang w:eastAsia="lt-LT"/>
              </w:rPr>
              <w:t>ini</w:t>
            </w:r>
            <w:r w:rsidRPr="000A36EF">
              <w:rPr>
                <w:rFonts w:ascii="Times New Roman" w:eastAsiaTheme="minorEastAsia" w:hAnsi="Times New Roman" w:cs="Times New Roman"/>
                <w:lang w:eastAsia="lt-LT"/>
              </w:rPr>
              <w:t>o</w:t>
            </w:r>
            <w:r w:rsidR="008143A3">
              <w:rPr>
                <w:rFonts w:ascii="Times New Roman" w:eastAsiaTheme="minorEastAsia" w:hAnsi="Times New Roman" w:cs="Times New Roman"/>
                <w:lang w:eastAsia="lt-LT"/>
              </w:rPr>
              <w:t xml:space="preserve"> preparato</w:t>
            </w:r>
            <w:r w:rsidR="00D77524" w:rsidRPr="000A36EF">
              <w:rPr>
                <w:rFonts w:ascii="Times New Roman" w:eastAsiaTheme="minorEastAsia" w:hAnsi="Times New Roman" w:cs="Times New Roman"/>
                <w:lang w:eastAsia="lt-LT"/>
              </w:rPr>
              <w:t xml:space="preserve"> v</w:t>
            </w:r>
            <w:r w:rsidRPr="000A36EF">
              <w:rPr>
                <w:rFonts w:ascii="Times New Roman" w:eastAsiaTheme="minorEastAsia" w:hAnsi="Times New Roman" w:cs="Times New Roman"/>
                <w:lang w:eastAsia="lt-LT"/>
              </w:rPr>
              <w:t>artojimą</w:t>
            </w:r>
            <w:r w:rsidR="001B5577" w:rsidRPr="000A36EF">
              <w:rPr>
                <w:rFonts w:ascii="Times New Roman" w:eastAsiaTheme="minorEastAsia" w:hAnsi="Times New Roman" w:cs="Times New Roman"/>
                <w:lang w:eastAsia="lt-LT"/>
              </w:rPr>
              <w:t>.</w:t>
            </w:r>
          </w:p>
        </w:tc>
      </w:tr>
      <w:tr w:rsidR="00630A5C" w:rsidRPr="000A36EF" w14:paraId="06F91AB8" w14:textId="77777777" w:rsidTr="00A56AAD">
        <w:trPr>
          <w:trHeight w:hRule="exact" w:val="1250"/>
          <w:jc w:val="center"/>
        </w:trPr>
        <w:tc>
          <w:tcPr>
            <w:tcW w:w="3708" w:type="dxa"/>
            <w:tcBorders>
              <w:top w:val="single" w:sz="4" w:space="0" w:color="000000"/>
              <w:left w:val="single" w:sz="4" w:space="0" w:color="000000"/>
              <w:bottom w:val="single" w:sz="4" w:space="0" w:color="000000"/>
              <w:right w:val="single" w:sz="4" w:space="0" w:color="000000"/>
            </w:tcBorders>
          </w:tcPr>
          <w:p w14:paraId="31081781" w14:textId="56CBFA93" w:rsidR="00630A5C" w:rsidRPr="000A36EF" w:rsidRDefault="00630A5C" w:rsidP="001B5577">
            <w:pPr>
              <w:widowControl w:val="0"/>
              <w:kinsoku w:val="0"/>
              <w:overflowPunct w:val="0"/>
              <w:autoSpaceDE w:val="0"/>
              <w:autoSpaceDN w:val="0"/>
              <w:adjustRightInd w:val="0"/>
              <w:spacing w:before="1" w:after="0" w:line="280" w:lineRule="atLeast"/>
              <w:ind w:left="107" w:right="520"/>
              <w:rPr>
                <w:rFonts w:ascii="Times New Roman" w:eastAsiaTheme="minorEastAsia" w:hAnsi="Times New Roman" w:cs="Times New Roman"/>
                <w:b/>
                <w:bCs/>
                <w:lang w:eastAsia="lt-LT"/>
              </w:rPr>
            </w:pPr>
            <w:r w:rsidRPr="000A36EF">
              <w:rPr>
                <w:rFonts w:ascii="Times New Roman" w:eastAsia="Times New Roman" w:hAnsi="Times New Roman" w:cs="Times New Roman"/>
                <w:lang w:eastAsia="lt-LT"/>
              </w:rPr>
              <w:t>Kitos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medicininės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būklės,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susijusios</w:t>
            </w:r>
            <w:r w:rsidR="00D77524" w:rsidRPr="000A36EF">
              <w:rPr>
                <w:rFonts w:ascii="Times New Roman" w:eastAsia="Times New Roman" w:hAnsi="Times New Roman" w:cs="Times New Roman"/>
                <w:spacing w:val="-1"/>
                <w:lang w:eastAsia="lt-LT"/>
              </w:rPr>
              <w:t xml:space="preserve"> </w:t>
            </w:r>
            <w:r w:rsidRPr="000A36EF">
              <w:rPr>
                <w:rFonts w:ascii="Times New Roman" w:eastAsia="Times New Roman" w:hAnsi="Times New Roman" w:cs="Times New Roman"/>
                <w:spacing w:val="-1"/>
                <w:lang w:eastAsia="lt-LT"/>
              </w:rPr>
              <w:t>su</w:t>
            </w:r>
            <w:r w:rsidRPr="000A36EF">
              <w:rPr>
                <w:rFonts w:ascii="Times New Roman" w:eastAsia="Times New Roman" w:hAnsi="Times New Roman" w:cs="Times New Roman"/>
                <w:spacing w:val="-3"/>
                <w:lang w:eastAsia="lt-LT"/>
              </w:rPr>
              <w:t xml:space="preserve"> </w:t>
            </w:r>
            <w:r w:rsidRPr="000A36EF">
              <w:rPr>
                <w:rFonts w:ascii="Times New Roman" w:eastAsia="Times New Roman" w:hAnsi="Times New Roman" w:cs="Times New Roman"/>
                <w:spacing w:val="-1"/>
                <w:lang w:eastAsia="lt-LT"/>
              </w:rPr>
              <w:t>nepageidaujamais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kraujagyslių</w:t>
            </w:r>
            <w:r w:rsidRPr="000A36EF">
              <w:rPr>
                <w:rFonts w:ascii="Times New Roman" w:eastAsia="Times New Roman" w:hAnsi="Times New Roman" w:cs="Times New Roman"/>
                <w:spacing w:val="39"/>
                <w:lang w:eastAsia="lt-LT"/>
              </w:rPr>
              <w:t xml:space="preserve"> </w:t>
            </w:r>
            <w:r w:rsidRPr="000A36EF">
              <w:rPr>
                <w:rFonts w:ascii="Times New Roman" w:eastAsia="Times New Roman" w:hAnsi="Times New Roman" w:cs="Times New Roman"/>
                <w:spacing w:val="-1"/>
                <w:lang w:eastAsia="lt-LT"/>
              </w:rPr>
              <w:t>reiškiniais</w:t>
            </w:r>
          </w:p>
        </w:tc>
        <w:tc>
          <w:tcPr>
            <w:tcW w:w="5177" w:type="dxa"/>
            <w:tcBorders>
              <w:top w:val="single" w:sz="4" w:space="0" w:color="000000"/>
              <w:left w:val="single" w:sz="4" w:space="0" w:color="000000"/>
              <w:bottom w:val="single" w:sz="4" w:space="0" w:color="000000"/>
              <w:right w:val="single" w:sz="4" w:space="0" w:color="000000"/>
            </w:tcBorders>
          </w:tcPr>
          <w:p w14:paraId="00CE5755" w14:textId="6A58B39D" w:rsidR="00630A5C" w:rsidRPr="000A36EF" w:rsidRDefault="00630A5C" w:rsidP="000F69B4">
            <w:pPr>
              <w:widowControl w:val="0"/>
              <w:kinsoku w:val="0"/>
              <w:overflowPunct w:val="0"/>
              <w:autoSpaceDE w:val="0"/>
              <w:autoSpaceDN w:val="0"/>
              <w:adjustRightInd w:val="0"/>
              <w:spacing w:before="1" w:after="0" w:line="280" w:lineRule="atLeast"/>
              <w:ind w:left="107" w:right="520"/>
              <w:rPr>
                <w:rFonts w:ascii="Times New Roman" w:eastAsiaTheme="minorEastAsia" w:hAnsi="Times New Roman" w:cs="Times New Roman"/>
                <w:b/>
                <w:bCs/>
                <w:lang w:eastAsia="lt-LT"/>
              </w:rPr>
            </w:pPr>
            <w:r w:rsidRPr="000F69B4">
              <w:rPr>
                <w:rFonts w:ascii="Times New Roman" w:eastAsia="Times New Roman" w:hAnsi="Times New Roman" w:cs="Times New Roman"/>
                <w:lang w:eastAsia="lt-LT"/>
              </w:rPr>
              <w:t xml:space="preserve">Cukrinis diabetas, </w:t>
            </w:r>
            <w:proofErr w:type="spellStart"/>
            <w:r w:rsidRPr="000F69B4">
              <w:rPr>
                <w:rFonts w:ascii="Times New Roman" w:eastAsia="Times New Roman" w:hAnsi="Times New Roman" w:cs="Times New Roman"/>
                <w:lang w:eastAsia="lt-LT"/>
              </w:rPr>
              <w:t>hiperhomocisteinemija</w:t>
            </w:r>
            <w:proofErr w:type="spellEnd"/>
            <w:r w:rsidRPr="000F69B4">
              <w:rPr>
                <w:rFonts w:ascii="Times New Roman" w:eastAsia="Times New Roman" w:hAnsi="Times New Roman" w:cs="Times New Roman"/>
                <w:lang w:eastAsia="lt-LT"/>
              </w:rPr>
              <w:t>, širdies</w:t>
            </w:r>
            <w:r w:rsidR="00D77524" w:rsidRPr="000F69B4">
              <w:rPr>
                <w:rFonts w:ascii="Times New Roman" w:eastAsia="Times New Roman" w:hAnsi="Times New Roman" w:cs="Times New Roman"/>
                <w:lang w:eastAsia="lt-LT"/>
              </w:rPr>
              <w:t xml:space="preserve"> </w:t>
            </w:r>
            <w:r w:rsidRPr="000F69B4">
              <w:rPr>
                <w:rFonts w:ascii="Times New Roman" w:eastAsia="Times New Roman" w:hAnsi="Times New Roman" w:cs="Times New Roman"/>
                <w:lang w:eastAsia="lt-LT"/>
              </w:rPr>
              <w:t xml:space="preserve">vožtuvų liga ir prieširdžių virpėjimas, </w:t>
            </w:r>
            <w:proofErr w:type="spellStart"/>
            <w:r w:rsidRPr="000F69B4">
              <w:rPr>
                <w:rFonts w:ascii="Times New Roman" w:eastAsia="Times New Roman" w:hAnsi="Times New Roman" w:cs="Times New Roman"/>
                <w:lang w:eastAsia="lt-LT"/>
              </w:rPr>
              <w:t>dislipoproteinemija</w:t>
            </w:r>
            <w:proofErr w:type="spellEnd"/>
            <w:r w:rsidRPr="000F69B4">
              <w:rPr>
                <w:rFonts w:ascii="Times New Roman" w:eastAsia="Times New Roman" w:hAnsi="Times New Roman" w:cs="Times New Roman"/>
                <w:lang w:eastAsia="lt-LT"/>
              </w:rPr>
              <w:t xml:space="preserve"> ir sisteminė raudonoji vilkligė</w:t>
            </w:r>
            <w:r w:rsidR="001B5577" w:rsidRPr="000F69B4">
              <w:rPr>
                <w:rFonts w:ascii="Times New Roman" w:eastAsia="Times New Roman" w:hAnsi="Times New Roman" w:cs="Times New Roman"/>
                <w:lang w:eastAsia="lt-LT"/>
              </w:rPr>
              <w:t>.</w:t>
            </w:r>
          </w:p>
        </w:tc>
      </w:tr>
    </w:tbl>
    <w:p w14:paraId="1D82B939" w14:textId="77777777" w:rsidR="00630A5C" w:rsidRPr="000A36EF" w:rsidRDefault="00630A5C" w:rsidP="00630A5C">
      <w:pPr>
        <w:spacing w:after="0" w:line="240" w:lineRule="auto"/>
        <w:jc w:val="both"/>
        <w:rPr>
          <w:rFonts w:ascii="Times New Roman" w:eastAsia="Times New Roman" w:hAnsi="Times New Roman" w:cs="Times New Roman"/>
          <w:highlight w:val="yellow"/>
        </w:rPr>
      </w:pPr>
    </w:p>
    <w:p w14:paraId="3B087D69" w14:textId="77777777" w:rsidR="00630A5C" w:rsidRPr="000A36EF" w:rsidRDefault="00630A5C" w:rsidP="00630A5C">
      <w:pPr>
        <w:spacing w:after="0" w:line="240" w:lineRule="auto"/>
        <w:rPr>
          <w:rFonts w:ascii="Times New Roman" w:eastAsia="Times New Roman" w:hAnsi="Times New Roman" w:cs="Times New Roman"/>
          <w:b/>
          <w:u w:val="single"/>
        </w:rPr>
      </w:pPr>
      <w:r w:rsidRPr="000A36EF">
        <w:rPr>
          <w:rFonts w:ascii="Times New Roman" w:eastAsia="Times New Roman" w:hAnsi="Times New Roman" w:cs="Times New Roman"/>
          <w:b/>
          <w:u w:val="single"/>
        </w:rPr>
        <w:t>ATE simptomai</w:t>
      </w:r>
    </w:p>
    <w:p w14:paraId="141D25E4" w14:textId="77777777" w:rsidR="00630A5C" w:rsidRPr="000A36EF" w:rsidRDefault="00630A5C"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Moterims reikia patarti, kad, pasireiškus simptomams, nedelsdamos kreiptųsi medicininės pagalbos ir informuotų sveikatos priežiūros specialistus, kad vartoja SHK.</w:t>
      </w:r>
    </w:p>
    <w:p w14:paraId="793CC2AA" w14:textId="77777777" w:rsidR="00C25782" w:rsidRPr="000A36EF" w:rsidRDefault="00C25782" w:rsidP="00630A5C">
      <w:pPr>
        <w:spacing w:after="0" w:line="240" w:lineRule="auto"/>
        <w:rPr>
          <w:rFonts w:ascii="Times New Roman" w:eastAsia="Times New Roman" w:hAnsi="Times New Roman" w:cs="Times New Roman"/>
        </w:rPr>
      </w:pPr>
    </w:p>
    <w:p w14:paraId="3D436722" w14:textId="77777777" w:rsidR="00630A5C" w:rsidRPr="000A36EF" w:rsidRDefault="00630A5C" w:rsidP="00630A5C">
      <w:pPr>
        <w:spacing w:after="0" w:line="240" w:lineRule="auto"/>
        <w:rPr>
          <w:rFonts w:ascii="Times New Roman" w:eastAsia="Times New Roman" w:hAnsi="Times New Roman" w:cs="Times New Roman"/>
        </w:rPr>
      </w:pPr>
      <w:proofErr w:type="spellStart"/>
      <w:r w:rsidRPr="000A36EF">
        <w:rPr>
          <w:rFonts w:ascii="Times New Roman" w:eastAsia="Times New Roman" w:hAnsi="Times New Roman" w:cs="Times New Roman"/>
        </w:rPr>
        <w:t>Cerebrovaskulinio</w:t>
      </w:r>
      <w:proofErr w:type="spellEnd"/>
      <w:r w:rsidRPr="000A36EF">
        <w:rPr>
          <w:rFonts w:ascii="Times New Roman" w:eastAsia="Times New Roman" w:hAnsi="Times New Roman" w:cs="Times New Roman"/>
        </w:rPr>
        <w:t xml:space="preserve"> priepuolio simptomai gali būti:</w:t>
      </w:r>
    </w:p>
    <w:p w14:paraId="5DD84BE1" w14:textId="30C4642B" w:rsidR="00630A5C" w:rsidRPr="000A36EF" w:rsidRDefault="00630A5C" w:rsidP="00630A5C">
      <w:pPr>
        <w:tabs>
          <w:tab w:val="left" w:pos="567"/>
        </w:tabs>
        <w:spacing w:after="0" w:line="240" w:lineRule="auto"/>
        <w:rPr>
          <w:rFonts w:ascii="Times New Roman" w:eastAsia="Times New Roman" w:hAnsi="Times New Roman" w:cs="Times New Roman"/>
          <w:highlight w:val="yellow"/>
        </w:rPr>
      </w:pPr>
      <w:r w:rsidRPr="000A36EF">
        <w:rPr>
          <w:rFonts w:ascii="Times New Roman" w:eastAsia="Times New Roman" w:hAnsi="Times New Roman" w:cs="Times New Roman"/>
        </w:rPr>
        <w:t>-</w:t>
      </w:r>
      <w:r w:rsidRPr="000A36EF">
        <w:rPr>
          <w:rFonts w:ascii="Times New Roman" w:eastAsia="Times New Roman" w:hAnsi="Times New Roman" w:cs="Times New Roman"/>
        </w:rPr>
        <w:tab/>
        <w:t>staigus veido, rankos ar kojos tirpulys ar silpnumas, ypač vienoje kūno pusėje;</w:t>
      </w:r>
    </w:p>
    <w:p w14:paraId="4DE3F059" w14:textId="77777777" w:rsidR="00630A5C" w:rsidRPr="000A36EF" w:rsidRDefault="00630A5C" w:rsidP="00630A5C">
      <w:pPr>
        <w:tabs>
          <w:tab w:val="left" w:pos="567"/>
        </w:tabs>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w:t>
      </w:r>
      <w:r w:rsidRPr="000A36EF">
        <w:rPr>
          <w:rFonts w:ascii="Times New Roman" w:eastAsia="Times New Roman" w:hAnsi="Times New Roman" w:cs="Times New Roman"/>
        </w:rPr>
        <w:tab/>
        <w:t>staigus vaikščiojimo sutrikimas, svaigulys, pusiausvyros ar koordinacijos sutrikimas;</w:t>
      </w:r>
    </w:p>
    <w:p w14:paraId="3C88589B" w14:textId="77777777" w:rsidR="00630A5C" w:rsidRPr="000A36EF" w:rsidRDefault="00630A5C" w:rsidP="00630A5C">
      <w:pPr>
        <w:tabs>
          <w:tab w:val="left" w:pos="567"/>
        </w:tabs>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w:t>
      </w:r>
      <w:r w:rsidRPr="000A36EF">
        <w:rPr>
          <w:rFonts w:ascii="Times New Roman" w:eastAsia="Times New Roman" w:hAnsi="Times New Roman" w:cs="Times New Roman"/>
        </w:rPr>
        <w:tab/>
        <w:t>staigus sumišimas, kalbėjimo ar supratimo sutrikimas;</w:t>
      </w:r>
    </w:p>
    <w:p w14:paraId="55BBF6B8" w14:textId="77777777" w:rsidR="00630A5C" w:rsidRPr="000A36EF" w:rsidRDefault="00630A5C" w:rsidP="00630A5C">
      <w:pPr>
        <w:tabs>
          <w:tab w:val="left" w:pos="567"/>
        </w:tabs>
        <w:spacing w:after="0" w:line="240" w:lineRule="auto"/>
        <w:rPr>
          <w:rFonts w:ascii="Times New Roman" w:eastAsia="Times New Roman" w:hAnsi="Times New Roman" w:cs="Times New Roman"/>
          <w:highlight w:val="yellow"/>
        </w:rPr>
      </w:pPr>
      <w:r w:rsidRPr="000A36EF">
        <w:rPr>
          <w:rFonts w:ascii="Times New Roman" w:eastAsia="Times New Roman" w:hAnsi="Times New Roman" w:cs="Times New Roman"/>
        </w:rPr>
        <w:t>-</w:t>
      </w:r>
      <w:r w:rsidRPr="000A36EF">
        <w:rPr>
          <w:rFonts w:ascii="Times New Roman" w:eastAsia="Times New Roman" w:hAnsi="Times New Roman" w:cs="Times New Roman"/>
        </w:rPr>
        <w:tab/>
        <w:t>staigus matymo viena ar abiem akimis sutrikimas;</w:t>
      </w:r>
    </w:p>
    <w:p w14:paraId="26F4C477" w14:textId="769DB3A1" w:rsidR="00630A5C" w:rsidRPr="000A36EF" w:rsidRDefault="00630A5C" w:rsidP="00630A5C">
      <w:pPr>
        <w:tabs>
          <w:tab w:val="left" w:pos="567"/>
        </w:tabs>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w:t>
      </w:r>
      <w:r w:rsidRPr="000A36EF">
        <w:rPr>
          <w:rFonts w:ascii="Times New Roman" w:eastAsia="Times New Roman" w:hAnsi="Times New Roman" w:cs="Times New Roman"/>
        </w:rPr>
        <w:tab/>
        <w:t xml:space="preserve">staigus, </w:t>
      </w:r>
      <w:r w:rsidR="007A6FB2">
        <w:rPr>
          <w:rFonts w:ascii="Times New Roman" w:eastAsia="Times New Roman" w:hAnsi="Times New Roman" w:cs="Times New Roman"/>
        </w:rPr>
        <w:t>stiprus</w:t>
      </w:r>
      <w:r w:rsidR="007A6FB2" w:rsidRPr="000A36EF">
        <w:rPr>
          <w:rFonts w:ascii="Times New Roman" w:eastAsia="Times New Roman" w:hAnsi="Times New Roman" w:cs="Times New Roman"/>
        </w:rPr>
        <w:t xml:space="preserve"> </w:t>
      </w:r>
      <w:r w:rsidRPr="000A36EF">
        <w:rPr>
          <w:rFonts w:ascii="Times New Roman" w:eastAsia="Times New Roman" w:hAnsi="Times New Roman" w:cs="Times New Roman"/>
        </w:rPr>
        <w:t>ar ilgalaikis galvos skausmas be žinomos priežasties;</w:t>
      </w:r>
    </w:p>
    <w:p w14:paraId="1721D7FC" w14:textId="77777777" w:rsidR="00630A5C" w:rsidRPr="000A36EF" w:rsidRDefault="00630A5C" w:rsidP="00630A5C">
      <w:pPr>
        <w:tabs>
          <w:tab w:val="left" w:pos="567"/>
        </w:tabs>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w:t>
      </w:r>
      <w:r w:rsidRPr="000A36EF">
        <w:rPr>
          <w:rFonts w:ascii="Times New Roman" w:eastAsia="Times New Roman" w:hAnsi="Times New Roman" w:cs="Times New Roman"/>
        </w:rPr>
        <w:tab/>
        <w:t>sąmonės netekimas ar apalpimas su traukuliais arba be jų.</w:t>
      </w:r>
    </w:p>
    <w:p w14:paraId="50F3135D" w14:textId="77777777" w:rsidR="00EE69B8" w:rsidRPr="000A36EF" w:rsidRDefault="00630A5C"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 xml:space="preserve">Trumpalaikiai simptomai rodo, kad šis reiškinys yra praeinantysis smegenų išemijos priepuolis (PSIP). </w:t>
      </w:r>
    </w:p>
    <w:p w14:paraId="22179373" w14:textId="77777777" w:rsidR="00EE69B8" w:rsidRPr="000A36EF" w:rsidRDefault="00EE69B8" w:rsidP="00630A5C">
      <w:pPr>
        <w:spacing w:after="0" w:line="240" w:lineRule="auto"/>
        <w:rPr>
          <w:rFonts w:ascii="Times New Roman" w:eastAsia="Times New Roman" w:hAnsi="Times New Roman" w:cs="Times New Roman"/>
        </w:rPr>
      </w:pPr>
    </w:p>
    <w:p w14:paraId="08678E5B" w14:textId="183AC801" w:rsidR="00630A5C" w:rsidRPr="000A36EF" w:rsidRDefault="00630A5C"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Miokardo infarkto (MI) simptomai gali būti:</w:t>
      </w:r>
    </w:p>
    <w:p w14:paraId="07CCE831" w14:textId="77777777" w:rsidR="00630A5C" w:rsidRPr="000A36EF" w:rsidRDefault="00630A5C" w:rsidP="00630A5C">
      <w:pPr>
        <w:tabs>
          <w:tab w:val="left" w:pos="567"/>
        </w:tabs>
        <w:spacing w:after="0" w:line="240" w:lineRule="auto"/>
        <w:ind w:left="567" w:hanging="567"/>
        <w:rPr>
          <w:rFonts w:ascii="Times New Roman" w:eastAsia="Times New Roman" w:hAnsi="Times New Roman" w:cs="Times New Roman"/>
        </w:rPr>
      </w:pPr>
      <w:r w:rsidRPr="000A36EF">
        <w:rPr>
          <w:rFonts w:ascii="Times New Roman" w:eastAsia="Times New Roman" w:hAnsi="Times New Roman" w:cs="Times New Roman"/>
        </w:rPr>
        <w:t>-</w:t>
      </w:r>
      <w:r w:rsidRPr="000A36EF">
        <w:rPr>
          <w:rFonts w:ascii="Times New Roman" w:eastAsia="Times New Roman" w:hAnsi="Times New Roman" w:cs="Times New Roman"/>
        </w:rPr>
        <w:tab/>
        <w:t>skausmas, diskomfortas, spaudimas, sunkumas, veržimo ar pilnumo pojūtis krūtinėje, rankoje ar po krūtinkauliu,</w:t>
      </w:r>
    </w:p>
    <w:p w14:paraId="5AF45CF1" w14:textId="77777777" w:rsidR="00630A5C" w:rsidRPr="000A36EF" w:rsidRDefault="00630A5C" w:rsidP="00630A5C">
      <w:pPr>
        <w:tabs>
          <w:tab w:val="left" w:pos="567"/>
        </w:tabs>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w:t>
      </w:r>
      <w:r w:rsidRPr="000A36EF">
        <w:rPr>
          <w:rFonts w:ascii="Times New Roman" w:eastAsia="Times New Roman" w:hAnsi="Times New Roman" w:cs="Times New Roman"/>
        </w:rPr>
        <w:tab/>
        <w:t>diskomfortas, plintantis į nugarą, žandikaulį, gerklę, ranką, skrandį;</w:t>
      </w:r>
    </w:p>
    <w:p w14:paraId="6B9E6BC8" w14:textId="56966EE1" w:rsidR="00630A5C" w:rsidRPr="000A36EF" w:rsidRDefault="00630A5C" w:rsidP="00630A5C">
      <w:pPr>
        <w:tabs>
          <w:tab w:val="left" w:pos="567"/>
        </w:tabs>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w:t>
      </w:r>
      <w:r w:rsidRPr="000A36EF">
        <w:rPr>
          <w:rFonts w:ascii="Times New Roman" w:eastAsia="Times New Roman" w:hAnsi="Times New Roman" w:cs="Times New Roman"/>
        </w:rPr>
        <w:tab/>
      </w:r>
      <w:r w:rsidR="007A6FB2">
        <w:rPr>
          <w:rFonts w:ascii="Times New Roman" w:eastAsia="Times New Roman" w:hAnsi="Times New Roman" w:cs="Times New Roman"/>
        </w:rPr>
        <w:t>sotumo jausmas</w:t>
      </w:r>
      <w:r w:rsidRPr="000A36EF">
        <w:rPr>
          <w:rFonts w:ascii="Times New Roman" w:eastAsia="Times New Roman" w:hAnsi="Times New Roman" w:cs="Times New Roman"/>
        </w:rPr>
        <w:t xml:space="preserve">, </w:t>
      </w:r>
      <w:proofErr w:type="spellStart"/>
      <w:r w:rsidRPr="000A36EF">
        <w:rPr>
          <w:rFonts w:ascii="Times New Roman" w:eastAsia="Times New Roman" w:hAnsi="Times New Roman" w:cs="Times New Roman"/>
        </w:rPr>
        <w:t>nevirškinim</w:t>
      </w:r>
      <w:r w:rsidR="007A6FB2">
        <w:rPr>
          <w:rFonts w:ascii="Times New Roman" w:eastAsia="Times New Roman" w:hAnsi="Times New Roman" w:cs="Times New Roman"/>
        </w:rPr>
        <w:t>as</w:t>
      </w:r>
      <w:proofErr w:type="spellEnd"/>
      <w:r w:rsidRPr="000A36EF">
        <w:rPr>
          <w:rFonts w:ascii="Times New Roman" w:eastAsia="Times New Roman" w:hAnsi="Times New Roman" w:cs="Times New Roman"/>
        </w:rPr>
        <w:t xml:space="preserve"> ar užspringim</w:t>
      </w:r>
      <w:r w:rsidR="007A6FB2">
        <w:rPr>
          <w:rFonts w:ascii="Times New Roman" w:eastAsia="Times New Roman" w:hAnsi="Times New Roman" w:cs="Times New Roman"/>
        </w:rPr>
        <w:t>as</w:t>
      </w:r>
      <w:r w:rsidRPr="000A36EF">
        <w:rPr>
          <w:rFonts w:ascii="Times New Roman" w:eastAsia="Times New Roman" w:hAnsi="Times New Roman" w:cs="Times New Roman"/>
        </w:rPr>
        <w:t>;</w:t>
      </w:r>
    </w:p>
    <w:p w14:paraId="3799B684" w14:textId="77777777" w:rsidR="00630A5C" w:rsidRPr="000A36EF" w:rsidRDefault="00630A5C" w:rsidP="00630A5C">
      <w:pPr>
        <w:tabs>
          <w:tab w:val="left" w:pos="567"/>
        </w:tabs>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w:t>
      </w:r>
      <w:r w:rsidRPr="000A36EF">
        <w:rPr>
          <w:rFonts w:ascii="Times New Roman" w:eastAsia="Times New Roman" w:hAnsi="Times New Roman" w:cs="Times New Roman"/>
        </w:rPr>
        <w:tab/>
        <w:t>prakaitavimas, pykinimas, vėmimas ar svaigulys;</w:t>
      </w:r>
    </w:p>
    <w:p w14:paraId="1EFBBE4C" w14:textId="77777777" w:rsidR="00630A5C" w:rsidRPr="000A36EF" w:rsidRDefault="00630A5C" w:rsidP="00630A5C">
      <w:pPr>
        <w:tabs>
          <w:tab w:val="left" w:pos="567"/>
        </w:tabs>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w:t>
      </w:r>
      <w:r w:rsidRPr="000A36EF">
        <w:rPr>
          <w:rFonts w:ascii="Times New Roman" w:eastAsia="Times New Roman" w:hAnsi="Times New Roman" w:cs="Times New Roman"/>
        </w:rPr>
        <w:tab/>
        <w:t>labai didelis silpnumas, nerimas ar dusulys;</w:t>
      </w:r>
    </w:p>
    <w:p w14:paraId="3AC02301" w14:textId="77777777" w:rsidR="00630A5C" w:rsidRPr="000A36EF" w:rsidRDefault="00630A5C" w:rsidP="00630A5C">
      <w:pPr>
        <w:tabs>
          <w:tab w:val="left" w:pos="567"/>
        </w:tabs>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w:t>
      </w:r>
      <w:r w:rsidRPr="000A36EF">
        <w:rPr>
          <w:rFonts w:ascii="Times New Roman" w:eastAsia="Times New Roman" w:hAnsi="Times New Roman" w:cs="Times New Roman"/>
        </w:rPr>
        <w:tab/>
        <w:t>dažnas arba neritmiškas širdies plakimas.</w:t>
      </w:r>
    </w:p>
    <w:p w14:paraId="3D87E4CF" w14:textId="77777777" w:rsidR="00143B06" w:rsidRDefault="00143B06" w:rsidP="00143B06">
      <w:pPr>
        <w:spacing w:after="0" w:line="240" w:lineRule="auto"/>
        <w:rPr>
          <w:rFonts w:ascii="Times New Roman" w:eastAsia="Times New Roman" w:hAnsi="Times New Roman" w:cs="Times New Roman"/>
          <w:b/>
          <w:bCs/>
          <w:u w:val="single"/>
        </w:rPr>
      </w:pPr>
    </w:p>
    <w:p w14:paraId="23DBD63D" w14:textId="0A6E1E2A" w:rsidR="00143B06" w:rsidRPr="001A6670" w:rsidRDefault="00143B06" w:rsidP="00143B06">
      <w:pPr>
        <w:spacing w:after="0" w:line="240" w:lineRule="auto"/>
        <w:rPr>
          <w:rFonts w:ascii="Times New Roman" w:eastAsia="Times New Roman" w:hAnsi="Times New Roman" w:cs="Times New Roman"/>
          <w:b/>
          <w:bCs/>
          <w:u w:val="single"/>
        </w:rPr>
      </w:pPr>
      <w:r w:rsidRPr="001A6670">
        <w:rPr>
          <w:rFonts w:ascii="Times New Roman" w:eastAsia="Times New Roman" w:hAnsi="Times New Roman" w:cs="Times New Roman"/>
          <w:b/>
          <w:bCs/>
          <w:u w:val="single"/>
        </w:rPr>
        <w:t>Kiti veiksniai, darantys įtaką kraujotakos sutrikimų rizikai</w:t>
      </w:r>
    </w:p>
    <w:p w14:paraId="43B69962" w14:textId="32D06E1E" w:rsidR="00143B06" w:rsidRDefault="00143B06" w:rsidP="00143B06">
      <w:pPr>
        <w:spacing w:after="0" w:line="240" w:lineRule="auto"/>
        <w:rPr>
          <w:rFonts w:ascii="Times New Roman" w:eastAsia="Times New Roman" w:hAnsi="Times New Roman" w:cs="Times New Roman"/>
        </w:rPr>
      </w:pPr>
      <w:r w:rsidRPr="000C6D00">
        <w:rPr>
          <w:rFonts w:ascii="Times New Roman" w:eastAsia="Times New Roman" w:hAnsi="Times New Roman" w:cs="Times New Roman"/>
        </w:rPr>
        <w:t>Reik</w:t>
      </w:r>
      <w:r w:rsidR="00C727FD">
        <w:rPr>
          <w:rFonts w:ascii="Times New Roman" w:eastAsia="Times New Roman" w:hAnsi="Times New Roman" w:cs="Times New Roman"/>
        </w:rPr>
        <w:t>ia</w:t>
      </w:r>
      <w:r w:rsidRPr="000C6D00">
        <w:rPr>
          <w:rFonts w:ascii="Times New Roman" w:eastAsia="Times New Roman" w:hAnsi="Times New Roman" w:cs="Times New Roman"/>
        </w:rPr>
        <w:t xml:space="preserve"> atsižvelgti į padidėjusį širdies ir kraujagyslių sutrikimų rizikos veiksnių, tokių kaip nutukimas, atsparumas insulinui, </w:t>
      </w:r>
      <w:proofErr w:type="spellStart"/>
      <w:r w:rsidRPr="000C6D00">
        <w:rPr>
          <w:rFonts w:ascii="Times New Roman" w:eastAsia="Times New Roman" w:hAnsi="Times New Roman" w:cs="Times New Roman"/>
        </w:rPr>
        <w:t>dislipidemija</w:t>
      </w:r>
      <w:proofErr w:type="spellEnd"/>
      <w:r w:rsidRPr="000C6D00">
        <w:rPr>
          <w:rFonts w:ascii="Times New Roman" w:eastAsia="Times New Roman" w:hAnsi="Times New Roman" w:cs="Times New Roman"/>
        </w:rPr>
        <w:t xml:space="preserve"> arba padidėjusi pradinė venų tromboembolijos rizika, paplitimą moterims, sergančioms </w:t>
      </w:r>
      <w:r>
        <w:rPr>
          <w:rFonts w:ascii="Times New Roman" w:eastAsia="Times New Roman" w:hAnsi="Times New Roman" w:cs="Times New Roman"/>
        </w:rPr>
        <w:t>PKS</w:t>
      </w:r>
      <w:r w:rsidRPr="000C6D00">
        <w:rPr>
          <w:rFonts w:ascii="Times New Roman" w:eastAsia="Times New Roman" w:hAnsi="Times New Roman" w:cs="Times New Roman"/>
        </w:rPr>
        <w:t>.</w:t>
      </w:r>
    </w:p>
    <w:p w14:paraId="780BBC72" w14:textId="77777777" w:rsidR="00630A5C" w:rsidRPr="000A36EF" w:rsidRDefault="00630A5C" w:rsidP="00630A5C">
      <w:pPr>
        <w:spacing w:after="0" w:line="240" w:lineRule="auto"/>
        <w:rPr>
          <w:rFonts w:ascii="Times New Roman" w:eastAsia="Times New Roman" w:hAnsi="Times New Roman" w:cs="Times New Roman"/>
          <w:highlight w:val="yellow"/>
        </w:rPr>
      </w:pPr>
    </w:p>
    <w:p w14:paraId="2C802137" w14:textId="1783A8F4" w:rsidR="00630A5C" w:rsidRPr="000A36EF" w:rsidRDefault="00630A5C" w:rsidP="003D68F1">
      <w:pPr>
        <w:keepNext/>
        <w:spacing w:after="0" w:line="240" w:lineRule="auto"/>
        <w:rPr>
          <w:rFonts w:ascii="Times New Roman" w:eastAsia="Times New Roman" w:hAnsi="Times New Roman" w:cs="Times New Roman"/>
          <w:u w:val="single"/>
        </w:rPr>
      </w:pPr>
      <w:r w:rsidRPr="000A36EF">
        <w:rPr>
          <w:rFonts w:ascii="Times New Roman" w:eastAsia="Times New Roman" w:hAnsi="Times New Roman" w:cs="Times New Roman"/>
          <w:u w:val="single"/>
        </w:rPr>
        <w:t>Navikai</w:t>
      </w:r>
    </w:p>
    <w:p w14:paraId="53F27A6A" w14:textId="075D1DD1" w:rsidR="00E61344" w:rsidRPr="000A36EF" w:rsidRDefault="00E61344" w:rsidP="003D68F1">
      <w:pPr>
        <w:keepNext/>
        <w:tabs>
          <w:tab w:val="left" w:pos="567"/>
        </w:tabs>
        <w:spacing w:after="0" w:line="240" w:lineRule="auto"/>
        <w:rPr>
          <w:rFonts w:ascii="Times New Roman" w:eastAsia="Times New Roman" w:hAnsi="Times New Roman" w:cs="Times New Roman"/>
          <w:lang w:eastAsia="x-none"/>
        </w:rPr>
      </w:pPr>
      <w:r w:rsidRPr="000A36EF">
        <w:rPr>
          <w:rFonts w:ascii="Times New Roman" w:eastAsia="Times New Roman" w:hAnsi="Times New Roman" w:cs="Times New Roman"/>
          <w:lang w:eastAsia="x-none"/>
        </w:rPr>
        <w:t>Kai kurių epidemiologinių tyrimų duomenimis, ilgai vartojant SHK gali padidėti gimdos kaklelio vėžio rizika, tačiau vis dar nėra aišku, kiek tai priklauso nuo kitų galinčių suklaidinti veiksnių, susijusių su lytiniu gyvenimo būdu ir kitų</w:t>
      </w:r>
      <w:r w:rsidR="00BB21EB" w:rsidRPr="000A36EF">
        <w:rPr>
          <w:rFonts w:ascii="Times New Roman" w:eastAsia="Times New Roman" w:hAnsi="Times New Roman" w:cs="Times New Roman"/>
          <w:lang w:eastAsia="x-none"/>
        </w:rPr>
        <w:t xml:space="preserve"> </w:t>
      </w:r>
      <w:r w:rsidR="006A0D99" w:rsidRPr="000A36EF">
        <w:rPr>
          <w:rFonts w:ascii="Times New Roman" w:eastAsia="Times New Roman" w:hAnsi="Times New Roman" w:cs="Times New Roman"/>
          <w:lang w:eastAsia="x-none"/>
        </w:rPr>
        <w:t>faktorių</w:t>
      </w:r>
      <w:r w:rsidRPr="000A36EF">
        <w:rPr>
          <w:rFonts w:ascii="Times New Roman" w:eastAsia="Times New Roman" w:hAnsi="Times New Roman" w:cs="Times New Roman"/>
          <w:lang w:eastAsia="x-none"/>
        </w:rPr>
        <w:t>, pvz., su žmogaus papilomos viruso (</w:t>
      </w:r>
      <w:r w:rsidR="0063462F">
        <w:rPr>
          <w:rFonts w:ascii="Times New Roman" w:eastAsia="Times New Roman" w:hAnsi="Times New Roman" w:cs="Times New Roman"/>
          <w:lang w:eastAsia="x-none"/>
        </w:rPr>
        <w:t>Ž</w:t>
      </w:r>
      <w:r w:rsidRPr="000A36EF">
        <w:rPr>
          <w:rFonts w:ascii="Times New Roman" w:eastAsia="Times New Roman" w:hAnsi="Times New Roman" w:cs="Times New Roman"/>
          <w:lang w:eastAsia="x-none"/>
        </w:rPr>
        <w:t>PV) buvimu.</w:t>
      </w:r>
    </w:p>
    <w:p w14:paraId="184F1697" w14:textId="77777777" w:rsidR="00E61344" w:rsidRPr="000A36EF" w:rsidRDefault="00E61344" w:rsidP="00E61344">
      <w:pPr>
        <w:tabs>
          <w:tab w:val="left" w:pos="567"/>
        </w:tabs>
        <w:spacing w:after="0" w:line="240" w:lineRule="auto"/>
        <w:rPr>
          <w:rFonts w:ascii="Times New Roman" w:eastAsia="SimSun" w:hAnsi="Times New Roman" w:cs="Times New Roman"/>
          <w:lang w:eastAsia="x-none"/>
        </w:rPr>
      </w:pPr>
    </w:p>
    <w:p w14:paraId="2D226FC8" w14:textId="02E5DEEE" w:rsidR="00E61344" w:rsidRPr="000A36EF" w:rsidRDefault="00E61344" w:rsidP="00E61344">
      <w:pPr>
        <w:tabs>
          <w:tab w:val="left" w:pos="567"/>
        </w:tabs>
        <w:spacing w:after="0" w:line="240" w:lineRule="auto"/>
        <w:rPr>
          <w:rFonts w:ascii="Times New Roman" w:eastAsia="Times New Roman" w:hAnsi="Times New Roman" w:cs="Times New Roman"/>
          <w:lang w:eastAsia="x-none"/>
        </w:rPr>
      </w:pPr>
      <w:r w:rsidRPr="000A36EF">
        <w:rPr>
          <w:rFonts w:ascii="Times New Roman" w:eastAsia="Times New Roman" w:hAnsi="Times New Roman" w:cs="Times New Roman"/>
          <w:lang w:eastAsia="x-none"/>
        </w:rPr>
        <w:t xml:space="preserve">54 epidemiologinių tyrimų </w:t>
      </w:r>
      <w:proofErr w:type="spellStart"/>
      <w:r w:rsidRPr="000A36EF">
        <w:rPr>
          <w:rFonts w:ascii="Times New Roman" w:eastAsia="Times New Roman" w:hAnsi="Times New Roman" w:cs="Times New Roman"/>
          <w:lang w:eastAsia="x-none"/>
        </w:rPr>
        <w:t>metaanalizės</w:t>
      </w:r>
      <w:proofErr w:type="spellEnd"/>
      <w:r w:rsidRPr="000A36EF">
        <w:rPr>
          <w:rFonts w:ascii="Times New Roman" w:eastAsia="Times New Roman" w:hAnsi="Times New Roman" w:cs="Times New Roman"/>
          <w:lang w:eastAsia="x-none"/>
        </w:rPr>
        <w:t xml:space="preserve"> duomenimis, moterims, vartojančioms SHK, yra šiek tiek didesnė krūties vėžio diagnozės santykinė rizika (RR = 1,24). Nustojus vartoti SHK šis rizikos padidėjimas per 10 metų palaipsniui išnyksta. Kadangi moterys iki 40 metų krūties vėžiu serga retai, SHK vartojančioms arba neseniai vartojusioms moterims papildomai nustatomo šio vėžio atvejų skaičius yra nedidelis, </w:t>
      </w:r>
      <w:r w:rsidR="005545E4" w:rsidRPr="000A36EF">
        <w:rPr>
          <w:rFonts w:ascii="Times New Roman" w:eastAsia="Times New Roman" w:hAnsi="Times New Roman" w:cs="Times New Roman"/>
          <w:lang w:eastAsia="x-none"/>
        </w:rPr>
        <w:t xml:space="preserve">lyginant </w:t>
      </w:r>
      <w:r w:rsidRPr="000A36EF">
        <w:rPr>
          <w:rFonts w:ascii="Times New Roman" w:eastAsia="Times New Roman" w:hAnsi="Times New Roman" w:cs="Times New Roman"/>
          <w:lang w:eastAsia="x-none"/>
        </w:rPr>
        <w:t xml:space="preserve">su bendra krūties vėžio rizika. Minėtuose tyrimuose priežastinio ryšio įrodymų nepateikta. Stebėta didesnė rizika gali pasireikšti dėl to, kad krūties vėžys SHK vartojančioms moterims anksčiau diagnozuojamas dėl SHK biologinio poveikio arba dėl abiejų priežasčių. Pastebėta, kad krūties vėžys, diagnozuojamas kada nors SHK vartojusioms moterims, būna mažiau </w:t>
      </w:r>
      <w:r w:rsidR="002158D5">
        <w:rPr>
          <w:rFonts w:ascii="Times New Roman" w:eastAsia="Times New Roman" w:hAnsi="Times New Roman" w:cs="Times New Roman"/>
          <w:lang w:eastAsia="x-none"/>
        </w:rPr>
        <w:t>kliniškai pažengęs</w:t>
      </w:r>
      <w:r w:rsidR="002158D5" w:rsidRPr="000A36EF">
        <w:rPr>
          <w:rFonts w:ascii="Times New Roman" w:eastAsia="Times New Roman" w:hAnsi="Times New Roman" w:cs="Times New Roman"/>
          <w:lang w:eastAsia="x-none"/>
        </w:rPr>
        <w:t xml:space="preserve"> </w:t>
      </w:r>
      <w:r w:rsidRPr="000A36EF">
        <w:rPr>
          <w:rFonts w:ascii="Times New Roman" w:eastAsia="Times New Roman" w:hAnsi="Times New Roman" w:cs="Times New Roman"/>
          <w:lang w:eastAsia="x-none"/>
        </w:rPr>
        <w:t>negu niekada šių kontraceptikų nevartojusioms moterims.</w:t>
      </w:r>
    </w:p>
    <w:p w14:paraId="1D2705BA" w14:textId="77777777" w:rsidR="00E61344" w:rsidRPr="000A36EF" w:rsidRDefault="00E61344" w:rsidP="00E61344">
      <w:pPr>
        <w:tabs>
          <w:tab w:val="left" w:pos="567"/>
        </w:tabs>
        <w:spacing w:after="0" w:line="240" w:lineRule="auto"/>
        <w:rPr>
          <w:rFonts w:ascii="Times New Roman" w:eastAsia="SimSun" w:hAnsi="Times New Roman" w:cs="Times New Roman"/>
          <w:lang w:eastAsia="x-none"/>
        </w:rPr>
      </w:pPr>
    </w:p>
    <w:p w14:paraId="7D1381A4" w14:textId="77777777" w:rsidR="00E61344" w:rsidRPr="000A36EF" w:rsidRDefault="00E61344" w:rsidP="00E61344">
      <w:pPr>
        <w:tabs>
          <w:tab w:val="left" w:pos="567"/>
        </w:tabs>
        <w:spacing w:after="0" w:line="240" w:lineRule="auto"/>
        <w:rPr>
          <w:rFonts w:ascii="Times New Roman" w:eastAsia="Times New Roman" w:hAnsi="Times New Roman" w:cs="Times New Roman"/>
          <w:lang w:eastAsia="x-none"/>
        </w:rPr>
      </w:pPr>
      <w:r w:rsidRPr="000A36EF">
        <w:rPr>
          <w:rFonts w:ascii="Times New Roman" w:eastAsia="Times New Roman" w:hAnsi="Times New Roman" w:cs="Times New Roman"/>
          <w:lang w:eastAsia="x-none"/>
        </w:rPr>
        <w:t>SHK vartojančioms moterims retai pasitaiko gerybinių, o dar rečiau – piktybinių kepenų navikų. Pavieniais atvejais šie navikai sukėlė gyvybei pavojingą kraujavimą į pilvaplėvės ertmę. Jei moteriai, vartojančiai SHK, labai skauda viršutinėje pilvo dalyje, padidėja kepenys arba įtariamas kraujavimas į pilvaplėvės ertmę, diferencijuojant reikia įtarti ir kepenų naviką.</w:t>
      </w:r>
    </w:p>
    <w:p w14:paraId="70615EF2" w14:textId="77777777" w:rsidR="00E61344" w:rsidRPr="000A36EF" w:rsidRDefault="00E61344" w:rsidP="00E61344">
      <w:pPr>
        <w:tabs>
          <w:tab w:val="left" w:pos="567"/>
        </w:tabs>
        <w:spacing w:after="0" w:line="240" w:lineRule="auto"/>
        <w:rPr>
          <w:rFonts w:ascii="Times New Roman" w:eastAsia="SimSun" w:hAnsi="Times New Roman" w:cs="Times New Roman"/>
          <w:lang w:eastAsia="x-none"/>
        </w:rPr>
      </w:pPr>
    </w:p>
    <w:p w14:paraId="6284592E" w14:textId="7FBB66AB" w:rsidR="00E61344" w:rsidRPr="000A36EF" w:rsidRDefault="00450C50" w:rsidP="00E61344">
      <w:pPr>
        <w:tabs>
          <w:tab w:val="left" w:pos="567"/>
        </w:tabs>
        <w:spacing w:after="0" w:line="240" w:lineRule="auto"/>
        <w:rPr>
          <w:rFonts w:ascii="Times New Roman" w:eastAsia="Times New Roman" w:hAnsi="Times New Roman" w:cs="Times New Roman"/>
          <w:lang w:eastAsia="x-none"/>
        </w:rPr>
      </w:pPr>
      <w:r w:rsidRPr="000A36EF">
        <w:rPr>
          <w:rFonts w:ascii="Times New Roman" w:eastAsia="Times New Roman" w:hAnsi="Times New Roman" w:cs="Times New Roman"/>
          <w:lang w:eastAsia="x-none"/>
        </w:rPr>
        <w:t>Piktybiniai navikai gali būti pavojingi gyvybei arba mirtini.</w:t>
      </w:r>
    </w:p>
    <w:p w14:paraId="0A5E2FE0" w14:textId="77777777" w:rsidR="00E61344" w:rsidRPr="000A36EF" w:rsidRDefault="00E61344" w:rsidP="00E61344">
      <w:pPr>
        <w:tabs>
          <w:tab w:val="left" w:pos="567"/>
        </w:tabs>
        <w:spacing w:after="0" w:line="240" w:lineRule="auto"/>
        <w:rPr>
          <w:rFonts w:ascii="Times New Roman" w:eastAsia="SimSun" w:hAnsi="Times New Roman" w:cs="Times New Roman"/>
          <w:lang w:eastAsia="x-none"/>
        </w:rPr>
      </w:pPr>
    </w:p>
    <w:p w14:paraId="5A5F6902" w14:textId="77777777" w:rsidR="00E61344" w:rsidRPr="000A36EF" w:rsidRDefault="00E61344" w:rsidP="00450C50">
      <w:pPr>
        <w:tabs>
          <w:tab w:val="left" w:pos="567"/>
        </w:tabs>
        <w:spacing w:after="0" w:line="240" w:lineRule="auto"/>
        <w:rPr>
          <w:rFonts w:ascii="Times New Roman" w:eastAsia="Times New Roman" w:hAnsi="Times New Roman" w:cs="Times New Roman"/>
          <w:bCs/>
          <w:u w:val="single"/>
          <w:lang w:eastAsia="es-ES"/>
        </w:rPr>
      </w:pPr>
      <w:r w:rsidRPr="000A36EF">
        <w:rPr>
          <w:rFonts w:ascii="Times New Roman" w:eastAsia="Times New Roman" w:hAnsi="Times New Roman" w:cs="Times New Roman"/>
          <w:bCs/>
          <w:u w:val="single"/>
          <w:lang w:eastAsia="es-ES"/>
        </w:rPr>
        <w:t>Kitos būklės</w:t>
      </w:r>
    </w:p>
    <w:p w14:paraId="2A9E014B" w14:textId="4967638A" w:rsidR="00E61344" w:rsidRPr="000A36EF" w:rsidRDefault="00E61344" w:rsidP="00E61344">
      <w:pPr>
        <w:tabs>
          <w:tab w:val="left" w:pos="567"/>
        </w:tabs>
        <w:spacing w:after="0" w:line="240" w:lineRule="auto"/>
        <w:rPr>
          <w:rFonts w:ascii="Times New Roman" w:eastAsia="Times New Roman" w:hAnsi="Times New Roman" w:cs="Times New Roman"/>
          <w:lang w:eastAsia="x-none"/>
        </w:rPr>
      </w:pPr>
      <w:r w:rsidRPr="000A36EF">
        <w:rPr>
          <w:rFonts w:ascii="Times New Roman" w:eastAsia="Times New Roman" w:hAnsi="Times New Roman" w:cs="Times New Roman"/>
          <w:lang w:eastAsia="x-none"/>
        </w:rPr>
        <w:t xml:space="preserve">SHK vartojančioms moterims, kurioms pasireiškia </w:t>
      </w:r>
      <w:proofErr w:type="spellStart"/>
      <w:r w:rsidRPr="000A36EF">
        <w:rPr>
          <w:rFonts w:ascii="Times New Roman" w:eastAsia="Times New Roman" w:hAnsi="Times New Roman" w:cs="Times New Roman"/>
          <w:lang w:eastAsia="x-none"/>
        </w:rPr>
        <w:t>hipertrigliceridemija</w:t>
      </w:r>
      <w:proofErr w:type="spellEnd"/>
      <w:r w:rsidRPr="000A36EF">
        <w:rPr>
          <w:rFonts w:ascii="Times New Roman" w:eastAsia="Times New Roman" w:hAnsi="Times New Roman" w:cs="Times New Roman"/>
          <w:lang w:eastAsia="x-none"/>
        </w:rPr>
        <w:t xml:space="preserve"> arba kurių giminėms yra buvęs šis sutrikimas, yra didesnė pankreatito rizika.</w:t>
      </w:r>
    </w:p>
    <w:p w14:paraId="0AA4652E" w14:textId="77777777" w:rsidR="00E61344" w:rsidRPr="000A36EF" w:rsidRDefault="00E61344" w:rsidP="00E61344">
      <w:pPr>
        <w:tabs>
          <w:tab w:val="left" w:pos="567"/>
        </w:tabs>
        <w:spacing w:after="0" w:line="240" w:lineRule="auto"/>
        <w:rPr>
          <w:rFonts w:ascii="Times New Roman" w:eastAsia="SimSun" w:hAnsi="Times New Roman" w:cs="Times New Roman"/>
          <w:highlight w:val="darkCyan"/>
          <w:lang w:eastAsia="x-none"/>
        </w:rPr>
      </w:pPr>
    </w:p>
    <w:p w14:paraId="5FCA3B66" w14:textId="4409E3FE" w:rsidR="00E61344" w:rsidRPr="000A36EF" w:rsidRDefault="00E61344" w:rsidP="00E61344">
      <w:pPr>
        <w:tabs>
          <w:tab w:val="left" w:pos="567"/>
        </w:tabs>
        <w:spacing w:after="0" w:line="240" w:lineRule="auto"/>
        <w:rPr>
          <w:rFonts w:ascii="Times New Roman" w:eastAsia="Times New Roman" w:hAnsi="Times New Roman" w:cs="Times New Roman"/>
          <w:lang w:eastAsia="x-none"/>
        </w:rPr>
      </w:pPr>
      <w:r w:rsidRPr="000A36EF">
        <w:rPr>
          <w:rFonts w:ascii="Times New Roman" w:eastAsia="Times New Roman" w:hAnsi="Times New Roman" w:cs="Times New Roman"/>
          <w:lang w:eastAsia="x-none"/>
        </w:rPr>
        <w:t>Nors daugeliui moterų, vartojančių SHK, šiek tiek padidėja kraujospūdis, retai šis padidėjimas būna kliniškai svarbus.</w:t>
      </w:r>
      <w:r w:rsidR="00F93720">
        <w:rPr>
          <w:rFonts w:ascii="Times New Roman" w:eastAsia="Times New Roman" w:hAnsi="Times New Roman" w:cs="Times New Roman"/>
          <w:lang w:eastAsia="x-none"/>
        </w:rPr>
        <w:t xml:space="preserve"> </w:t>
      </w:r>
      <w:r w:rsidR="00F93720" w:rsidRPr="00F93720">
        <w:rPr>
          <w:rFonts w:ascii="Times New Roman" w:eastAsia="Times New Roman" w:hAnsi="Times New Roman" w:cs="Times New Roman"/>
          <w:lang w:eastAsia="x-none"/>
        </w:rPr>
        <w:t>Tačiau jei va</w:t>
      </w:r>
      <w:r w:rsidR="00F93720">
        <w:rPr>
          <w:rFonts w:ascii="Times New Roman" w:eastAsia="Times New Roman" w:hAnsi="Times New Roman" w:cs="Times New Roman"/>
          <w:lang w:eastAsia="x-none"/>
        </w:rPr>
        <w:t>rtojant SH</w:t>
      </w:r>
      <w:r w:rsidR="00F93720" w:rsidRPr="00F93720">
        <w:rPr>
          <w:rFonts w:ascii="Times New Roman" w:eastAsia="Times New Roman" w:hAnsi="Times New Roman" w:cs="Times New Roman"/>
          <w:lang w:eastAsia="x-none"/>
        </w:rPr>
        <w:t xml:space="preserve">K </w:t>
      </w:r>
      <w:r w:rsidR="00F93720">
        <w:rPr>
          <w:rFonts w:ascii="Times New Roman" w:eastAsia="Times New Roman" w:hAnsi="Times New Roman" w:cs="Times New Roman"/>
          <w:lang w:eastAsia="x-none"/>
        </w:rPr>
        <w:t xml:space="preserve">pasireiškia </w:t>
      </w:r>
      <w:r w:rsidR="00F93720" w:rsidRPr="00F93720">
        <w:rPr>
          <w:rFonts w:ascii="Times New Roman" w:eastAsia="Times New Roman" w:hAnsi="Times New Roman" w:cs="Times New Roman"/>
          <w:lang w:eastAsia="x-none"/>
        </w:rPr>
        <w:t>nuolat</w:t>
      </w:r>
      <w:r w:rsidR="00F93720">
        <w:rPr>
          <w:rFonts w:ascii="Times New Roman" w:eastAsia="Times New Roman" w:hAnsi="Times New Roman" w:cs="Times New Roman"/>
          <w:lang w:eastAsia="x-none"/>
        </w:rPr>
        <w:t>os</w:t>
      </w:r>
      <w:r w:rsidR="00F93720" w:rsidRPr="00F93720">
        <w:rPr>
          <w:rFonts w:ascii="Times New Roman" w:eastAsia="Times New Roman" w:hAnsi="Times New Roman" w:cs="Times New Roman"/>
          <w:lang w:eastAsia="x-none"/>
        </w:rPr>
        <w:t xml:space="preserve"> </w:t>
      </w:r>
      <w:r w:rsidR="00F93720">
        <w:rPr>
          <w:rFonts w:ascii="Times New Roman" w:eastAsia="Times New Roman" w:hAnsi="Times New Roman" w:cs="Times New Roman"/>
          <w:lang w:eastAsia="x-none"/>
        </w:rPr>
        <w:t>padidėjęs</w:t>
      </w:r>
      <w:r w:rsidR="00F93720" w:rsidRPr="00F93720">
        <w:rPr>
          <w:rFonts w:ascii="Times New Roman" w:eastAsia="Times New Roman" w:hAnsi="Times New Roman" w:cs="Times New Roman"/>
          <w:lang w:eastAsia="x-none"/>
        </w:rPr>
        <w:t xml:space="preserve"> kraujospūdis, gydytojui patartina nutraukti kombinuotųjų geriamųjų kontraceptikų vartojimą ir atsargumo dėlei gyd</w:t>
      </w:r>
      <w:r w:rsidR="00F93720">
        <w:rPr>
          <w:rFonts w:ascii="Times New Roman" w:eastAsia="Times New Roman" w:hAnsi="Times New Roman" w:cs="Times New Roman"/>
          <w:lang w:eastAsia="x-none"/>
        </w:rPr>
        <w:t xml:space="preserve">yti hipertenziją. </w:t>
      </w:r>
      <w:r w:rsidRPr="000A36EF">
        <w:rPr>
          <w:rFonts w:ascii="Times New Roman" w:eastAsia="Times New Roman" w:hAnsi="Times New Roman" w:cs="Times New Roman"/>
          <w:lang w:eastAsia="x-none"/>
        </w:rPr>
        <w:t xml:space="preserve">Jei nuo </w:t>
      </w:r>
      <w:proofErr w:type="spellStart"/>
      <w:r w:rsidRPr="000A36EF">
        <w:rPr>
          <w:rFonts w:ascii="Times New Roman" w:eastAsia="Times New Roman" w:hAnsi="Times New Roman" w:cs="Times New Roman"/>
          <w:lang w:eastAsia="x-none"/>
        </w:rPr>
        <w:t>antihipertenzinių</w:t>
      </w:r>
      <w:proofErr w:type="spellEnd"/>
      <w:r w:rsidRPr="000A36EF">
        <w:rPr>
          <w:rFonts w:ascii="Times New Roman" w:eastAsia="Times New Roman" w:hAnsi="Times New Roman" w:cs="Times New Roman"/>
          <w:lang w:eastAsia="x-none"/>
        </w:rPr>
        <w:t xml:space="preserve"> vaistinių preparatų kraujospūdis sunormalėja, vėl galima pradėti vartoti SHK, kai to reikia.</w:t>
      </w:r>
    </w:p>
    <w:p w14:paraId="6C559FE7" w14:textId="77777777" w:rsidR="00E61344" w:rsidRPr="000A36EF" w:rsidRDefault="00E61344" w:rsidP="00E61344">
      <w:pPr>
        <w:tabs>
          <w:tab w:val="left" w:pos="567"/>
        </w:tabs>
        <w:spacing w:after="0" w:line="240" w:lineRule="auto"/>
        <w:rPr>
          <w:rFonts w:ascii="Times New Roman" w:eastAsia="SimSun" w:hAnsi="Times New Roman" w:cs="Times New Roman"/>
          <w:lang w:eastAsia="x-none"/>
        </w:rPr>
      </w:pPr>
    </w:p>
    <w:p w14:paraId="2BE457AE" w14:textId="011D3CFC" w:rsidR="00E61344" w:rsidRPr="000A36EF" w:rsidRDefault="00E61344" w:rsidP="00E61344">
      <w:pPr>
        <w:tabs>
          <w:tab w:val="left" w:pos="567"/>
        </w:tabs>
        <w:spacing w:after="0" w:line="240" w:lineRule="auto"/>
        <w:rPr>
          <w:rFonts w:ascii="Times New Roman" w:eastAsia="Times New Roman" w:hAnsi="Times New Roman" w:cs="Times New Roman"/>
          <w:lang w:eastAsia="x-none"/>
        </w:rPr>
      </w:pPr>
      <w:r w:rsidRPr="000A36EF">
        <w:rPr>
          <w:rFonts w:ascii="Times New Roman" w:eastAsia="Times New Roman" w:hAnsi="Times New Roman" w:cs="Times New Roman"/>
          <w:lang w:eastAsia="x-none"/>
        </w:rPr>
        <w:lastRenderedPageBreak/>
        <w:t xml:space="preserve">Tiek nėščioms, tiek SHK vartojančioms moterims gali pasireikšti arba pasunkėti šios ligos ar būklės: gelta ir (arba) niežulys dėl </w:t>
      </w:r>
      <w:proofErr w:type="spellStart"/>
      <w:r w:rsidRPr="000A36EF">
        <w:rPr>
          <w:rFonts w:ascii="Times New Roman" w:eastAsia="Times New Roman" w:hAnsi="Times New Roman" w:cs="Times New Roman"/>
          <w:lang w:eastAsia="x-none"/>
        </w:rPr>
        <w:t>cholestazės</w:t>
      </w:r>
      <w:proofErr w:type="spellEnd"/>
      <w:r w:rsidRPr="000A36EF">
        <w:rPr>
          <w:rFonts w:ascii="Times New Roman" w:eastAsia="Times New Roman" w:hAnsi="Times New Roman" w:cs="Times New Roman"/>
          <w:lang w:eastAsia="x-none"/>
        </w:rPr>
        <w:t xml:space="preserve">, </w:t>
      </w:r>
      <w:proofErr w:type="spellStart"/>
      <w:r w:rsidRPr="000A36EF">
        <w:rPr>
          <w:rFonts w:ascii="Times New Roman" w:eastAsia="Times New Roman" w:hAnsi="Times New Roman" w:cs="Times New Roman"/>
          <w:lang w:eastAsia="x-none"/>
        </w:rPr>
        <w:t>porfirija</w:t>
      </w:r>
      <w:proofErr w:type="spellEnd"/>
      <w:r w:rsidRPr="000A36EF">
        <w:rPr>
          <w:rFonts w:ascii="Times New Roman" w:eastAsia="Times New Roman" w:hAnsi="Times New Roman" w:cs="Times New Roman"/>
          <w:lang w:eastAsia="x-none"/>
        </w:rPr>
        <w:t>, sisteminė raudonoji vilkligė, hemolizinis-</w:t>
      </w:r>
      <w:proofErr w:type="spellStart"/>
      <w:r w:rsidRPr="000A36EF">
        <w:rPr>
          <w:rFonts w:ascii="Times New Roman" w:eastAsia="Times New Roman" w:hAnsi="Times New Roman" w:cs="Times New Roman"/>
          <w:lang w:eastAsia="x-none"/>
        </w:rPr>
        <w:t>ureminis</w:t>
      </w:r>
      <w:proofErr w:type="spellEnd"/>
      <w:r w:rsidRPr="000A36EF">
        <w:rPr>
          <w:rFonts w:ascii="Times New Roman" w:eastAsia="Times New Roman" w:hAnsi="Times New Roman" w:cs="Times New Roman"/>
          <w:lang w:eastAsia="x-none"/>
        </w:rPr>
        <w:t xml:space="preserve"> sindromas, </w:t>
      </w:r>
      <w:proofErr w:type="spellStart"/>
      <w:r w:rsidRPr="000A36EF">
        <w:rPr>
          <w:rFonts w:ascii="Times New Roman" w:eastAsia="Times New Roman" w:hAnsi="Times New Roman" w:cs="Times New Roman"/>
          <w:lang w:eastAsia="x-none"/>
        </w:rPr>
        <w:t>Saidenhemo</w:t>
      </w:r>
      <w:proofErr w:type="spellEnd"/>
      <w:r w:rsidRPr="000A36EF">
        <w:rPr>
          <w:rFonts w:ascii="Times New Roman" w:eastAsia="Times New Roman" w:hAnsi="Times New Roman" w:cs="Times New Roman"/>
          <w:lang w:eastAsia="x-none"/>
        </w:rPr>
        <w:t xml:space="preserve"> (</w:t>
      </w:r>
      <w:proofErr w:type="spellStart"/>
      <w:r w:rsidRPr="000A36EF">
        <w:rPr>
          <w:rFonts w:ascii="Times New Roman" w:eastAsia="Times New Roman" w:hAnsi="Times New Roman" w:cs="Times New Roman"/>
          <w:i/>
          <w:lang w:eastAsia="x-none"/>
        </w:rPr>
        <w:t>Sydenham</w:t>
      </w:r>
      <w:proofErr w:type="spellEnd"/>
      <w:r w:rsidRPr="000A36EF">
        <w:rPr>
          <w:rFonts w:ascii="Times New Roman" w:eastAsia="Times New Roman" w:hAnsi="Times New Roman" w:cs="Times New Roman"/>
          <w:lang w:eastAsia="x-none"/>
        </w:rPr>
        <w:t xml:space="preserve">) </w:t>
      </w:r>
      <w:proofErr w:type="spellStart"/>
      <w:r w:rsidRPr="000A36EF">
        <w:rPr>
          <w:rFonts w:ascii="Times New Roman" w:eastAsia="Times New Roman" w:hAnsi="Times New Roman" w:cs="Times New Roman"/>
          <w:lang w:eastAsia="x-none"/>
        </w:rPr>
        <w:t>chorėja</w:t>
      </w:r>
      <w:proofErr w:type="spellEnd"/>
      <w:r w:rsidRPr="000A36EF">
        <w:rPr>
          <w:rFonts w:ascii="Times New Roman" w:eastAsia="Times New Roman" w:hAnsi="Times New Roman" w:cs="Times New Roman"/>
          <w:lang w:eastAsia="x-none"/>
        </w:rPr>
        <w:t>, nėščiųjų pūslelinė (</w:t>
      </w:r>
      <w:proofErr w:type="spellStart"/>
      <w:r w:rsidRPr="000A36EF">
        <w:rPr>
          <w:rFonts w:ascii="Times New Roman" w:eastAsia="Times New Roman" w:hAnsi="Times New Roman" w:cs="Times New Roman"/>
          <w:i/>
          <w:lang w:eastAsia="x-none"/>
        </w:rPr>
        <w:t>herpes</w:t>
      </w:r>
      <w:proofErr w:type="spellEnd"/>
      <w:r w:rsidRPr="000A36EF">
        <w:rPr>
          <w:rFonts w:ascii="Times New Roman" w:eastAsia="Times New Roman" w:hAnsi="Times New Roman" w:cs="Times New Roman"/>
          <w:i/>
          <w:lang w:eastAsia="x-none"/>
        </w:rPr>
        <w:t xml:space="preserve"> </w:t>
      </w:r>
      <w:proofErr w:type="spellStart"/>
      <w:r w:rsidRPr="000A36EF">
        <w:rPr>
          <w:rFonts w:ascii="Times New Roman" w:eastAsia="Times New Roman" w:hAnsi="Times New Roman" w:cs="Times New Roman"/>
          <w:i/>
          <w:lang w:eastAsia="x-none"/>
        </w:rPr>
        <w:t>gestationis</w:t>
      </w:r>
      <w:proofErr w:type="spellEnd"/>
      <w:r w:rsidRPr="000A36EF">
        <w:rPr>
          <w:rFonts w:ascii="Times New Roman" w:eastAsia="Times New Roman" w:hAnsi="Times New Roman" w:cs="Times New Roman"/>
          <w:lang w:eastAsia="x-none"/>
        </w:rPr>
        <w:t xml:space="preserve">), klausos sutrikimas dėl </w:t>
      </w:r>
      <w:proofErr w:type="spellStart"/>
      <w:r w:rsidRPr="000A36EF">
        <w:rPr>
          <w:rFonts w:ascii="Times New Roman" w:eastAsia="Times New Roman" w:hAnsi="Times New Roman" w:cs="Times New Roman"/>
          <w:lang w:eastAsia="x-none"/>
        </w:rPr>
        <w:t>otosklerozės</w:t>
      </w:r>
      <w:proofErr w:type="spellEnd"/>
      <w:r w:rsidRPr="000A36EF">
        <w:rPr>
          <w:rFonts w:ascii="Times New Roman" w:eastAsia="Times New Roman" w:hAnsi="Times New Roman" w:cs="Times New Roman"/>
          <w:lang w:eastAsia="x-none"/>
        </w:rPr>
        <w:t>; ar tai susiję su SHK vartojimu, patikimų įrodymų nėra.</w:t>
      </w:r>
    </w:p>
    <w:p w14:paraId="7204844D" w14:textId="77777777" w:rsidR="00E61344" w:rsidRPr="000A36EF" w:rsidRDefault="00E61344" w:rsidP="00E61344">
      <w:pPr>
        <w:tabs>
          <w:tab w:val="left" w:pos="567"/>
        </w:tabs>
        <w:spacing w:after="0" w:line="240" w:lineRule="auto"/>
        <w:rPr>
          <w:rFonts w:ascii="Times New Roman" w:eastAsia="SimSun" w:hAnsi="Times New Roman" w:cs="Times New Roman"/>
          <w:lang w:eastAsia="x-none"/>
        </w:rPr>
      </w:pPr>
    </w:p>
    <w:p w14:paraId="325472DD" w14:textId="66D0BA87" w:rsidR="00E61344" w:rsidRPr="000A36EF" w:rsidRDefault="00E61344" w:rsidP="00E61344">
      <w:pPr>
        <w:tabs>
          <w:tab w:val="left" w:pos="567"/>
        </w:tabs>
        <w:spacing w:after="0" w:line="240" w:lineRule="auto"/>
        <w:rPr>
          <w:rFonts w:ascii="Times New Roman" w:eastAsia="SimSun" w:hAnsi="Times New Roman" w:cs="Times New Roman"/>
          <w:lang w:eastAsia="x-none"/>
        </w:rPr>
      </w:pPr>
      <w:proofErr w:type="spellStart"/>
      <w:r w:rsidRPr="000A36EF">
        <w:rPr>
          <w:rFonts w:ascii="Times New Roman" w:eastAsia="Times New Roman" w:hAnsi="Times New Roman" w:cs="Times New Roman"/>
          <w:lang w:eastAsia="x-none"/>
        </w:rPr>
        <w:t>Egzogeniniai</w:t>
      </w:r>
      <w:proofErr w:type="spellEnd"/>
      <w:r w:rsidRPr="000A36EF">
        <w:rPr>
          <w:rFonts w:ascii="Times New Roman" w:eastAsia="Times New Roman" w:hAnsi="Times New Roman" w:cs="Times New Roman"/>
          <w:lang w:eastAsia="x-none"/>
        </w:rPr>
        <w:t xml:space="preserve"> estrogenai gali sukelti arba sustiprinti </w:t>
      </w:r>
      <w:r w:rsidRPr="000A36EF">
        <w:rPr>
          <w:rFonts w:ascii="Times New Roman" w:eastAsia="Times New Roman" w:hAnsi="Times New Roman" w:cs="Times New Roman"/>
          <w:lang w:eastAsia="es-ES"/>
        </w:rPr>
        <w:t xml:space="preserve">paveldimos </w:t>
      </w:r>
      <w:r w:rsidR="00CE360A">
        <w:rPr>
          <w:rFonts w:ascii="Times New Roman" w:eastAsia="Times New Roman" w:hAnsi="Times New Roman" w:cs="Times New Roman"/>
          <w:lang w:eastAsia="es-ES"/>
        </w:rPr>
        <w:t>ir</w:t>
      </w:r>
      <w:r w:rsidR="00CE360A" w:rsidRPr="000A36EF">
        <w:rPr>
          <w:rFonts w:ascii="Times New Roman" w:eastAsia="Times New Roman" w:hAnsi="Times New Roman" w:cs="Times New Roman"/>
          <w:lang w:eastAsia="es-ES"/>
        </w:rPr>
        <w:t xml:space="preserve"> </w:t>
      </w:r>
      <w:r w:rsidRPr="000A36EF">
        <w:rPr>
          <w:rFonts w:ascii="Times New Roman" w:eastAsia="Times New Roman" w:hAnsi="Times New Roman" w:cs="Times New Roman"/>
          <w:lang w:eastAsia="es-ES"/>
        </w:rPr>
        <w:t xml:space="preserve">įgytos </w:t>
      </w:r>
      <w:proofErr w:type="spellStart"/>
      <w:r w:rsidRPr="000A36EF">
        <w:rPr>
          <w:rFonts w:ascii="Times New Roman" w:eastAsia="Times New Roman" w:hAnsi="Times New Roman" w:cs="Times New Roman"/>
          <w:lang w:eastAsia="x-none"/>
        </w:rPr>
        <w:t>angioneurozinės</w:t>
      </w:r>
      <w:proofErr w:type="spellEnd"/>
      <w:r w:rsidRPr="000A36EF">
        <w:rPr>
          <w:rFonts w:ascii="Times New Roman" w:eastAsia="Times New Roman" w:hAnsi="Times New Roman" w:cs="Times New Roman"/>
          <w:lang w:eastAsia="x-none"/>
        </w:rPr>
        <w:t xml:space="preserve"> edemos simptomus.</w:t>
      </w:r>
    </w:p>
    <w:p w14:paraId="6CC7498C" w14:textId="77777777" w:rsidR="00E61344" w:rsidRPr="000A36EF" w:rsidRDefault="00E61344" w:rsidP="00E61344">
      <w:pPr>
        <w:tabs>
          <w:tab w:val="left" w:pos="567"/>
        </w:tabs>
        <w:spacing w:after="0" w:line="240" w:lineRule="auto"/>
        <w:rPr>
          <w:rFonts w:ascii="Times New Roman" w:eastAsia="SimSun" w:hAnsi="Times New Roman" w:cs="Times New Roman"/>
          <w:lang w:eastAsia="x-none"/>
        </w:rPr>
      </w:pPr>
    </w:p>
    <w:p w14:paraId="7D7A8C02" w14:textId="7CA90C5E" w:rsidR="00E61344" w:rsidRPr="000A36EF" w:rsidRDefault="00E61344" w:rsidP="00E61344">
      <w:pPr>
        <w:tabs>
          <w:tab w:val="left" w:pos="567"/>
        </w:tabs>
        <w:spacing w:after="0" w:line="240" w:lineRule="auto"/>
        <w:rPr>
          <w:rFonts w:ascii="Times New Roman" w:eastAsia="SimSun" w:hAnsi="Times New Roman" w:cs="Times New Roman"/>
          <w:lang w:eastAsia="x-none"/>
        </w:rPr>
      </w:pPr>
      <w:r w:rsidRPr="000A36EF">
        <w:rPr>
          <w:rFonts w:ascii="Times New Roman" w:eastAsia="Times New Roman" w:hAnsi="Times New Roman" w:cs="Times New Roman"/>
          <w:lang w:eastAsia="x-none"/>
        </w:rPr>
        <w:t xml:space="preserve">Pasireiškus ūmiam ar lėtiniam kepenų funkcijos sutrikimui, SHK vartojimą gali tekti nutraukti, kol kepenų funkcijos rodikliai sunormalės. Pasikartojus </w:t>
      </w:r>
      <w:proofErr w:type="spellStart"/>
      <w:r w:rsidRPr="000A36EF">
        <w:rPr>
          <w:rFonts w:ascii="Times New Roman" w:eastAsia="Times New Roman" w:hAnsi="Times New Roman" w:cs="Times New Roman"/>
          <w:lang w:eastAsia="x-none"/>
        </w:rPr>
        <w:t>cholestazinei</w:t>
      </w:r>
      <w:proofErr w:type="spellEnd"/>
      <w:r w:rsidRPr="000A36EF">
        <w:rPr>
          <w:rFonts w:ascii="Times New Roman" w:eastAsia="Times New Roman" w:hAnsi="Times New Roman" w:cs="Times New Roman"/>
          <w:lang w:eastAsia="x-none"/>
        </w:rPr>
        <w:t xml:space="preserve"> geltai, kuri anksčiau buvo pasireišk</w:t>
      </w:r>
      <w:r w:rsidR="00CE360A">
        <w:rPr>
          <w:rFonts w:ascii="Times New Roman" w:eastAsia="Times New Roman" w:hAnsi="Times New Roman" w:cs="Times New Roman"/>
          <w:lang w:eastAsia="x-none"/>
        </w:rPr>
        <w:t>usi</w:t>
      </w:r>
      <w:r w:rsidRPr="000A36EF">
        <w:rPr>
          <w:rFonts w:ascii="Times New Roman" w:eastAsia="Times New Roman" w:hAnsi="Times New Roman" w:cs="Times New Roman"/>
          <w:lang w:eastAsia="x-none"/>
        </w:rPr>
        <w:t xml:space="preserve"> nėštumo ar ankstesnio lytinių steroidų vartojimo metu, būtina nutraukti SHK vartojimą.</w:t>
      </w:r>
    </w:p>
    <w:p w14:paraId="5A0F2DB9" w14:textId="6A88BCD3" w:rsidR="00E61344" w:rsidRDefault="00E61344" w:rsidP="00E61344">
      <w:pPr>
        <w:tabs>
          <w:tab w:val="left" w:pos="567"/>
        </w:tabs>
        <w:spacing w:after="0" w:line="240" w:lineRule="auto"/>
        <w:rPr>
          <w:rFonts w:ascii="Times New Roman" w:eastAsia="Times New Roman" w:hAnsi="Times New Roman" w:cs="Times New Roman"/>
          <w:lang w:eastAsia="x-none"/>
        </w:rPr>
      </w:pPr>
      <w:r w:rsidRPr="000A36EF">
        <w:rPr>
          <w:rFonts w:ascii="Times New Roman" w:eastAsia="Times New Roman" w:hAnsi="Times New Roman" w:cs="Times New Roman"/>
          <w:lang w:eastAsia="x-none"/>
        </w:rPr>
        <w:t xml:space="preserve">Nors SHK gali veikti periferinę rezistenciją insulinui ir gliukozės toleravimą, nėra įrodyta, kad cukriniu diabetu sergančioms moterims, vartojančioms mažos dozės (&lt; 0,05 mg </w:t>
      </w:r>
      <w:proofErr w:type="spellStart"/>
      <w:r w:rsidRPr="000A36EF">
        <w:rPr>
          <w:rFonts w:ascii="Times New Roman" w:eastAsia="Times New Roman" w:hAnsi="Times New Roman" w:cs="Times New Roman"/>
          <w:lang w:eastAsia="x-none"/>
        </w:rPr>
        <w:t>etinilestradiolio</w:t>
      </w:r>
      <w:proofErr w:type="spellEnd"/>
      <w:r w:rsidRPr="000A36EF">
        <w:rPr>
          <w:rFonts w:ascii="Times New Roman" w:eastAsia="Times New Roman" w:hAnsi="Times New Roman" w:cs="Times New Roman"/>
          <w:lang w:eastAsia="x-none"/>
        </w:rPr>
        <w:t>) SHK, reiktų keisti gydymo schemą. Vis dėlto cukriniu diabetu sergančias moteris reikia atidžiai stebėti</w:t>
      </w:r>
      <w:r w:rsidR="00E3198C" w:rsidRPr="000A36EF">
        <w:rPr>
          <w:rFonts w:ascii="Times New Roman" w:eastAsia="Times New Roman" w:hAnsi="Times New Roman" w:cs="Times New Roman"/>
          <w:lang w:eastAsia="x-none"/>
        </w:rPr>
        <w:t>.</w:t>
      </w:r>
    </w:p>
    <w:p w14:paraId="1D798218" w14:textId="77777777" w:rsidR="009D1F37" w:rsidRPr="000A36EF" w:rsidRDefault="009D1F37" w:rsidP="00E61344">
      <w:pPr>
        <w:tabs>
          <w:tab w:val="left" w:pos="567"/>
        </w:tabs>
        <w:spacing w:after="0" w:line="240" w:lineRule="auto"/>
        <w:rPr>
          <w:rFonts w:ascii="Times New Roman" w:eastAsia="SimSun" w:hAnsi="Times New Roman" w:cs="Times New Roman"/>
          <w:lang w:eastAsia="x-none"/>
        </w:rPr>
      </w:pPr>
    </w:p>
    <w:p w14:paraId="1359F378" w14:textId="65FEA48D" w:rsidR="00E61344" w:rsidRPr="000A36EF" w:rsidRDefault="00E61344" w:rsidP="00E61344">
      <w:pPr>
        <w:tabs>
          <w:tab w:val="left" w:pos="567"/>
        </w:tabs>
        <w:spacing w:after="0" w:line="240" w:lineRule="auto"/>
        <w:rPr>
          <w:rFonts w:ascii="Times New Roman" w:eastAsia="Times New Roman" w:hAnsi="Times New Roman" w:cs="Times New Roman"/>
          <w:lang w:eastAsia="x-none"/>
        </w:rPr>
      </w:pPr>
      <w:r w:rsidRPr="000A36EF">
        <w:rPr>
          <w:rFonts w:ascii="Times New Roman" w:eastAsia="Times New Roman" w:hAnsi="Times New Roman" w:cs="Times New Roman"/>
          <w:lang w:eastAsia="x-none"/>
        </w:rPr>
        <w:t>Krono (</w:t>
      </w:r>
      <w:proofErr w:type="spellStart"/>
      <w:r w:rsidRPr="000A36EF">
        <w:rPr>
          <w:rFonts w:ascii="Times New Roman" w:eastAsia="Times New Roman" w:hAnsi="Times New Roman" w:cs="Times New Roman"/>
          <w:i/>
          <w:lang w:eastAsia="x-none"/>
        </w:rPr>
        <w:t>Crohn</w:t>
      </w:r>
      <w:proofErr w:type="spellEnd"/>
      <w:r w:rsidRPr="000A36EF">
        <w:rPr>
          <w:rFonts w:ascii="Times New Roman" w:eastAsia="Times New Roman" w:hAnsi="Times New Roman" w:cs="Times New Roman"/>
          <w:lang w:eastAsia="x-none"/>
        </w:rPr>
        <w:t>) liga ir opinis kolitas</w:t>
      </w:r>
      <w:r w:rsidR="002255DC" w:rsidRPr="000A36EF">
        <w:rPr>
          <w:rFonts w:ascii="Times New Roman" w:eastAsia="Times New Roman" w:hAnsi="Times New Roman" w:cs="Times New Roman"/>
          <w:lang w:eastAsia="x-none"/>
        </w:rPr>
        <w:t xml:space="preserve"> gali būti susijęs su SHK vartojimu</w:t>
      </w:r>
      <w:r w:rsidRPr="000A36EF">
        <w:rPr>
          <w:rFonts w:ascii="Times New Roman" w:eastAsia="Times New Roman" w:hAnsi="Times New Roman" w:cs="Times New Roman"/>
          <w:lang w:eastAsia="x-none"/>
        </w:rPr>
        <w:t>.</w:t>
      </w:r>
    </w:p>
    <w:p w14:paraId="7CDDED39" w14:textId="77777777" w:rsidR="00E61344" w:rsidRPr="000A36EF" w:rsidRDefault="00E61344" w:rsidP="00E61344">
      <w:pPr>
        <w:tabs>
          <w:tab w:val="left" w:pos="567"/>
        </w:tabs>
        <w:spacing w:after="0" w:line="240" w:lineRule="auto"/>
        <w:rPr>
          <w:rFonts w:ascii="Times New Roman" w:eastAsia="SimSun" w:hAnsi="Times New Roman" w:cs="Times New Roman"/>
          <w:lang w:eastAsia="x-none"/>
        </w:rPr>
      </w:pPr>
    </w:p>
    <w:p w14:paraId="68E2B178" w14:textId="09855165" w:rsidR="00E61344" w:rsidRPr="000A36EF" w:rsidRDefault="00E61344" w:rsidP="00E61344">
      <w:pPr>
        <w:tabs>
          <w:tab w:val="left" w:pos="567"/>
        </w:tabs>
        <w:spacing w:after="0" w:line="240" w:lineRule="auto"/>
        <w:rPr>
          <w:rFonts w:ascii="Times New Roman" w:eastAsia="Times New Roman" w:hAnsi="Times New Roman" w:cs="Times New Roman"/>
          <w:lang w:eastAsia="x-none"/>
        </w:rPr>
      </w:pPr>
      <w:r w:rsidRPr="000A36EF">
        <w:rPr>
          <w:rFonts w:ascii="Times New Roman" w:eastAsia="Times New Roman" w:hAnsi="Times New Roman" w:cs="Times New Roman"/>
          <w:lang w:eastAsia="x-none"/>
        </w:rPr>
        <w:t>Retkarčiais gali pasireikšti rudmė (</w:t>
      </w:r>
      <w:proofErr w:type="spellStart"/>
      <w:r w:rsidRPr="000A36EF">
        <w:rPr>
          <w:rFonts w:ascii="Times New Roman" w:eastAsia="Times New Roman" w:hAnsi="Times New Roman" w:cs="Times New Roman"/>
          <w:lang w:eastAsia="x-none"/>
        </w:rPr>
        <w:t>chloa</w:t>
      </w:r>
      <w:r w:rsidR="0017291B">
        <w:rPr>
          <w:rFonts w:ascii="Times New Roman" w:eastAsia="Times New Roman" w:hAnsi="Times New Roman" w:cs="Times New Roman"/>
          <w:lang w:eastAsia="x-none"/>
        </w:rPr>
        <w:t>z</w:t>
      </w:r>
      <w:r w:rsidRPr="000A36EF">
        <w:rPr>
          <w:rFonts w:ascii="Times New Roman" w:eastAsia="Times New Roman" w:hAnsi="Times New Roman" w:cs="Times New Roman"/>
          <w:lang w:eastAsia="x-none"/>
        </w:rPr>
        <w:t>ma</w:t>
      </w:r>
      <w:proofErr w:type="spellEnd"/>
      <w:r w:rsidRPr="000A36EF">
        <w:rPr>
          <w:rFonts w:ascii="Times New Roman" w:eastAsia="Times New Roman" w:hAnsi="Times New Roman" w:cs="Times New Roman"/>
          <w:lang w:eastAsia="x-none"/>
        </w:rPr>
        <w:t>), ypač moterims, kurioms yra buvusi nėščiųjų rudmė (</w:t>
      </w:r>
      <w:proofErr w:type="spellStart"/>
      <w:r w:rsidRPr="000A36EF">
        <w:rPr>
          <w:rFonts w:ascii="Times New Roman" w:eastAsia="Times New Roman" w:hAnsi="Times New Roman" w:cs="Times New Roman"/>
          <w:i/>
          <w:lang w:eastAsia="x-none"/>
        </w:rPr>
        <w:t>chloasma</w:t>
      </w:r>
      <w:proofErr w:type="spellEnd"/>
      <w:r w:rsidRPr="000A36EF">
        <w:rPr>
          <w:rFonts w:ascii="Times New Roman" w:eastAsia="Times New Roman" w:hAnsi="Times New Roman" w:cs="Times New Roman"/>
          <w:i/>
          <w:lang w:eastAsia="x-none"/>
        </w:rPr>
        <w:t xml:space="preserve"> </w:t>
      </w:r>
      <w:proofErr w:type="spellStart"/>
      <w:r w:rsidRPr="000A36EF">
        <w:rPr>
          <w:rFonts w:ascii="Times New Roman" w:eastAsia="Times New Roman" w:hAnsi="Times New Roman" w:cs="Times New Roman"/>
          <w:i/>
          <w:lang w:eastAsia="x-none"/>
        </w:rPr>
        <w:t>gravidarum</w:t>
      </w:r>
      <w:proofErr w:type="spellEnd"/>
      <w:r w:rsidRPr="000A36EF">
        <w:rPr>
          <w:rFonts w:ascii="Times New Roman" w:eastAsia="Times New Roman" w:hAnsi="Times New Roman" w:cs="Times New Roman"/>
          <w:lang w:eastAsia="x-none"/>
        </w:rPr>
        <w:t>). SHK vartojančioms moterims, linkusioms rudmės pasireiškimui, reikia vengti saulės ir ultravioletinių spindulių.</w:t>
      </w:r>
    </w:p>
    <w:p w14:paraId="5BBF3BE8" w14:textId="77777777" w:rsidR="00E61344" w:rsidRPr="000A36EF" w:rsidRDefault="00E61344" w:rsidP="00E61344">
      <w:pPr>
        <w:tabs>
          <w:tab w:val="left" w:pos="567"/>
        </w:tabs>
        <w:spacing w:after="0" w:line="240" w:lineRule="auto"/>
        <w:rPr>
          <w:rFonts w:ascii="Times New Roman" w:eastAsia="Times New Roman" w:hAnsi="Times New Roman" w:cs="Times New Roman"/>
          <w:lang w:eastAsia="x-none"/>
        </w:rPr>
      </w:pPr>
    </w:p>
    <w:p w14:paraId="526A2206" w14:textId="6A087D15" w:rsidR="00E61344" w:rsidRPr="000A36EF" w:rsidRDefault="00E61344" w:rsidP="00E61344">
      <w:pPr>
        <w:spacing w:after="0" w:line="240" w:lineRule="auto"/>
        <w:rPr>
          <w:rFonts w:ascii="Times New Roman" w:hAnsi="Times New Roman" w:cs="Times New Roman"/>
        </w:rPr>
      </w:pPr>
      <w:r w:rsidRPr="000A36EF">
        <w:rPr>
          <w:rFonts w:ascii="Times New Roman" w:hAnsi="Times New Roman" w:cs="Times New Roman"/>
        </w:rPr>
        <w:t>Slogi nuotaika ir depresija yra gerai žinomas hormoninių kontraceptikų vartojimo nepageidaujamas poveikis (žr.</w:t>
      </w:r>
      <w:r w:rsidR="00EA7595" w:rsidRPr="000A36EF">
        <w:rPr>
          <w:rFonts w:ascii="Times New Roman" w:hAnsi="Times New Roman" w:cs="Times New Roman"/>
        </w:rPr>
        <w:t> </w:t>
      </w:r>
      <w:r w:rsidRPr="000A36EF">
        <w:rPr>
          <w:rFonts w:ascii="Times New Roman" w:hAnsi="Times New Roman" w:cs="Times New Roman"/>
        </w:rPr>
        <w:t>4.8</w:t>
      </w:r>
      <w:r w:rsidR="00EA7595" w:rsidRPr="000A36EF">
        <w:rPr>
          <w:rFonts w:ascii="Times New Roman" w:hAnsi="Times New Roman" w:cs="Times New Roman"/>
        </w:rPr>
        <w:t> </w:t>
      </w:r>
      <w:r w:rsidRPr="000A36EF">
        <w:rPr>
          <w:rFonts w:ascii="Times New Roman" w:hAnsi="Times New Roman" w:cs="Times New Roman"/>
        </w:rPr>
        <w:t>skyrių). Depresija gali turėti rimtų pasekmių ir tai yra gerai žinomas savižudiško elgesio bei savižudybių rizikos veiksnys. Moteris turi būti informuota, kad pasireiškus nuotaikos svyravimui ir depresijos simptomams, įskaitant tuos atvejus, kai jie pasireiškia vos pradėjus gydymą, reikia kreiptis į savo gydytoją.</w:t>
      </w:r>
    </w:p>
    <w:p w14:paraId="5DF69FE4" w14:textId="77777777" w:rsidR="00630A5C" w:rsidRPr="000A36EF" w:rsidRDefault="00630A5C" w:rsidP="00630A5C">
      <w:pPr>
        <w:spacing w:after="0" w:line="240" w:lineRule="auto"/>
        <w:rPr>
          <w:rFonts w:ascii="Times New Roman" w:eastAsia="Times New Roman" w:hAnsi="Times New Roman" w:cs="Times New Roman"/>
        </w:rPr>
      </w:pPr>
    </w:p>
    <w:p w14:paraId="6D1D1C59" w14:textId="00D3DFDB" w:rsidR="00630A5C" w:rsidRPr="000A36EF" w:rsidRDefault="00630A5C"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u w:val="single"/>
        </w:rPr>
        <w:t>Medicinini</w:t>
      </w:r>
      <w:r w:rsidR="00F545AA" w:rsidRPr="000A36EF">
        <w:rPr>
          <w:rFonts w:ascii="Times New Roman" w:eastAsia="Times New Roman" w:hAnsi="Times New Roman" w:cs="Times New Roman"/>
          <w:u w:val="single"/>
        </w:rPr>
        <w:t xml:space="preserve">ai tyrimai </w:t>
      </w:r>
      <w:r w:rsidRPr="000A36EF">
        <w:rPr>
          <w:rFonts w:ascii="Times New Roman" w:eastAsia="Times New Roman" w:hAnsi="Times New Roman" w:cs="Times New Roman"/>
          <w:u w:val="single"/>
        </w:rPr>
        <w:t>ir konsultacijos</w:t>
      </w:r>
    </w:p>
    <w:p w14:paraId="5C926071" w14:textId="77777777" w:rsidR="00C727FD" w:rsidRDefault="00630A5C"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 xml:space="preserve">Prieš pradedant arba atnaujinant gydymą </w:t>
      </w:r>
      <w:proofErr w:type="spellStart"/>
      <w:r w:rsidR="00525EC3" w:rsidRPr="000A36EF">
        <w:rPr>
          <w:rFonts w:ascii="Times New Roman" w:eastAsia="Times New Roman" w:hAnsi="Times New Roman" w:cs="Times New Roman"/>
        </w:rPr>
        <w:t>Kelzy</w:t>
      </w:r>
      <w:proofErr w:type="spellEnd"/>
      <w:r w:rsidRPr="000A36EF">
        <w:rPr>
          <w:rFonts w:ascii="Times New Roman" w:eastAsia="Times New Roman" w:hAnsi="Times New Roman" w:cs="Times New Roman"/>
        </w:rPr>
        <w:t xml:space="preserve"> reikia sužinoti visą ligos istoriją (įskaitant šeimos anamnezę) ir atmesti nėštumo galimybę. Reikia išmatuoti kraujospūdį ir atlikti fizinį ištyrimą, atsižvelgiant į kontraindikacijas (žr.</w:t>
      </w:r>
      <w:r w:rsidR="004A3BA1" w:rsidRPr="000A36EF">
        <w:rPr>
          <w:rFonts w:ascii="Times New Roman" w:eastAsia="Times New Roman" w:hAnsi="Times New Roman" w:cs="Times New Roman"/>
        </w:rPr>
        <w:t> </w:t>
      </w:r>
      <w:r w:rsidRPr="000A36EF">
        <w:rPr>
          <w:rFonts w:ascii="Times New Roman" w:eastAsia="Times New Roman" w:hAnsi="Times New Roman" w:cs="Times New Roman"/>
        </w:rPr>
        <w:t>4.3</w:t>
      </w:r>
      <w:r w:rsidR="004A3BA1" w:rsidRPr="000A36EF">
        <w:rPr>
          <w:rFonts w:ascii="Times New Roman" w:eastAsia="Times New Roman" w:hAnsi="Times New Roman" w:cs="Times New Roman"/>
        </w:rPr>
        <w:t> </w:t>
      </w:r>
      <w:r w:rsidRPr="000A36EF">
        <w:rPr>
          <w:rFonts w:ascii="Times New Roman" w:eastAsia="Times New Roman" w:hAnsi="Times New Roman" w:cs="Times New Roman"/>
        </w:rPr>
        <w:t>skyrių) ir įspėjim</w:t>
      </w:r>
      <w:r w:rsidR="0017291B">
        <w:rPr>
          <w:rFonts w:ascii="Times New Roman" w:eastAsia="Times New Roman" w:hAnsi="Times New Roman" w:cs="Times New Roman"/>
        </w:rPr>
        <w:t>u</w:t>
      </w:r>
      <w:r w:rsidRPr="000A36EF">
        <w:rPr>
          <w:rFonts w:ascii="Times New Roman" w:eastAsia="Times New Roman" w:hAnsi="Times New Roman" w:cs="Times New Roman"/>
        </w:rPr>
        <w:t>s (žr.</w:t>
      </w:r>
      <w:r w:rsidR="004A3BA1" w:rsidRPr="000A36EF">
        <w:rPr>
          <w:rFonts w:ascii="Times New Roman" w:eastAsia="Times New Roman" w:hAnsi="Times New Roman" w:cs="Times New Roman"/>
        </w:rPr>
        <w:t> </w:t>
      </w:r>
      <w:r w:rsidRPr="000A36EF">
        <w:rPr>
          <w:rFonts w:ascii="Times New Roman" w:eastAsia="Times New Roman" w:hAnsi="Times New Roman" w:cs="Times New Roman"/>
        </w:rPr>
        <w:t>4.4</w:t>
      </w:r>
      <w:r w:rsidR="004A3BA1" w:rsidRPr="000A36EF">
        <w:rPr>
          <w:rFonts w:ascii="Times New Roman" w:eastAsia="Times New Roman" w:hAnsi="Times New Roman" w:cs="Times New Roman"/>
        </w:rPr>
        <w:t> </w:t>
      </w:r>
      <w:r w:rsidRPr="000A36EF">
        <w:rPr>
          <w:rFonts w:ascii="Times New Roman" w:eastAsia="Times New Roman" w:hAnsi="Times New Roman" w:cs="Times New Roman"/>
        </w:rPr>
        <w:t xml:space="preserve">skyrių). </w:t>
      </w:r>
      <w:r w:rsidR="005228DF" w:rsidRPr="004D1B9F">
        <w:rPr>
          <w:rFonts w:ascii="Times New Roman" w:eastAsia="Times New Roman" w:hAnsi="Times New Roman" w:cs="Times New Roman"/>
        </w:rPr>
        <w:t xml:space="preserve">Jei </w:t>
      </w:r>
      <w:r w:rsidR="005228DF">
        <w:rPr>
          <w:rFonts w:ascii="Times New Roman" w:eastAsia="Times New Roman" w:hAnsi="Times New Roman" w:cs="Times New Roman"/>
        </w:rPr>
        <w:t xml:space="preserve">vaistinis </w:t>
      </w:r>
      <w:r w:rsidR="005228DF" w:rsidRPr="004D1B9F">
        <w:rPr>
          <w:rFonts w:ascii="Times New Roman" w:eastAsia="Times New Roman" w:hAnsi="Times New Roman" w:cs="Times New Roman"/>
        </w:rPr>
        <w:t xml:space="preserve">preparatas </w:t>
      </w:r>
      <w:r w:rsidR="005228DF">
        <w:rPr>
          <w:rFonts w:ascii="Times New Roman" w:eastAsia="Times New Roman" w:hAnsi="Times New Roman" w:cs="Times New Roman"/>
        </w:rPr>
        <w:t>vartojamas</w:t>
      </w:r>
      <w:r w:rsidR="005228DF" w:rsidRPr="004D1B9F">
        <w:rPr>
          <w:rFonts w:ascii="Times New Roman" w:eastAsia="Times New Roman" w:hAnsi="Times New Roman" w:cs="Times New Roman"/>
        </w:rPr>
        <w:t xml:space="preserve"> </w:t>
      </w:r>
      <w:proofErr w:type="spellStart"/>
      <w:r w:rsidR="005228DF" w:rsidRPr="004D1B9F">
        <w:rPr>
          <w:rFonts w:ascii="Times New Roman" w:eastAsia="Times New Roman" w:hAnsi="Times New Roman" w:cs="Times New Roman"/>
        </w:rPr>
        <w:t>hirsutizm</w:t>
      </w:r>
      <w:r w:rsidR="005228DF">
        <w:rPr>
          <w:rFonts w:ascii="Times New Roman" w:eastAsia="Times New Roman" w:hAnsi="Times New Roman" w:cs="Times New Roman"/>
        </w:rPr>
        <w:t>o</w:t>
      </w:r>
      <w:proofErr w:type="spellEnd"/>
      <w:r w:rsidR="005228DF" w:rsidRPr="004D1B9F">
        <w:rPr>
          <w:rFonts w:ascii="Times New Roman" w:eastAsia="Times New Roman" w:hAnsi="Times New Roman" w:cs="Times New Roman"/>
        </w:rPr>
        <w:t xml:space="preserve"> gydy</w:t>
      </w:r>
      <w:r w:rsidR="005228DF">
        <w:rPr>
          <w:rFonts w:ascii="Times New Roman" w:eastAsia="Times New Roman" w:hAnsi="Times New Roman" w:cs="Times New Roman"/>
        </w:rPr>
        <w:t>mui</w:t>
      </w:r>
      <w:r w:rsidR="005228DF" w:rsidRPr="004D1B9F">
        <w:rPr>
          <w:rFonts w:ascii="Times New Roman" w:eastAsia="Times New Roman" w:hAnsi="Times New Roman" w:cs="Times New Roman"/>
        </w:rPr>
        <w:t xml:space="preserve">, būtina atlikti diferencinę diagnozę, atmetant kitas su </w:t>
      </w:r>
      <w:proofErr w:type="spellStart"/>
      <w:r w:rsidR="005228DF" w:rsidRPr="004D1B9F">
        <w:rPr>
          <w:rFonts w:ascii="Times New Roman" w:eastAsia="Times New Roman" w:hAnsi="Times New Roman" w:cs="Times New Roman"/>
        </w:rPr>
        <w:t>hiperandrogenizmu</w:t>
      </w:r>
      <w:proofErr w:type="spellEnd"/>
      <w:r w:rsidR="005228DF" w:rsidRPr="004D1B9F">
        <w:rPr>
          <w:rFonts w:ascii="Times New Roman" w:eastAsia="Times New Roman" w:hAnsi="Times New Roman" w:cs="Times New Roman"/>
        </w:rPr>
        <w:t xml:space="preserve"> susijusias patologijas.</w:t>
      </w:r>
    </w:p>
    <w:p w14:paraId="67B32DE6" w14:textId="59B938FB" w:rsidR="00630A5C" w:rsidRPr="000A36EF" w:rsidRDefault="00630A5C"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 xml:space="preserve">Svarbu atkreipti moters dėmesį į informaciją apie venų ir arterijų trombozę, įskaitant </w:t>
      </w:r>
      <w:proofErr w:type="spellStart"/>
      <w:r w:rsidR="00525EC3" w:rsidRPr="000A36EF">
        <w:rPr>
          <w:rFonts w:ascii="Times New Roman" w:eastAsia="Times New Roman" w:hAnsi="Times New Roman" w:cs="Times New Roman"/>
        </w:rPr>
        <w:t>Kelzy</w:t>
      </w:r>
      <w:proofErr w:type="spellEnd"/>
      <w:r w:rsidRPr="000A36EF">
        <w:rPr>
          <w:rFonts w:ascii="Times New Roman" w:eastAsia="Times New Roman" w:hAnsi="Times New Roman" w:cs="Times New Roman"/>
        </w:rPr>
        <w:t xml:space="preserve"> keliamą riziką, palyginti su kitų SHK vartojimu, VTE ir ATE simptomus, žinomus rizikos veiksnius ir ką reikia daryti įtarus trombozę.</w:t>
      </w:r>
    </w:p>
    <w:p w14:paraId="4749A1C5" w14:textId="77777777" w:rsidR="001F1BCC" w:rsidRPr="000A36EF" w:rsidRDefault="001F1BCC" w:rsidP="00630A5C">
      <w:pPr>
        <w:spacing w:after="0" w:line="240" w:lineRule="auto"/>
        <w:rPr>
          <w:rFonts w:ascii="Times New Roman" w:eastAsia="Times New Roman" w:hAnsi="Times New Roman" w:cs="Times New Roman"/>
          <w:highlight w:val="yellow"/>
        </w:rPr>
      </w:pPr>
    </w:p>
    <w:p w14:paraId="5FF4AD9D" w14:textId="77777777" w:rsidR="00630A5C" w:rsidRPr="000A36EF" w:rsidRDefault="00630A5C"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Moteriai taip pat reikia nurodyti atidžiai perskaityti pakuotės lapelį ir laikytis pateiktų patarimų. Tyrimų dažnis ir pobūdis turi būti paremtas nustatytos praktikos rekomendacijomis ir pritaikytas konkrečiai moteriai.</w:t>
      </w:r>
    </w:p>
    <w:p w14:paraId="0B040270" w14:textId="77777777" w:rsidR="00693528" w:rsidRPr="000A36EF" w:rsidRDefault="00693528" w:rsidP="00630A5C">
      <w:pPr>
        <w:spacing w:after="0" w:line="240" w:lineRule="auto"/>
        <w:rPr>
          <w:rFonts w:ascii="Times New Roman" w:eastAsia="Times New Roman" w:hAnsi="Times New Roman" w:cs="Times New Roman"/>
        </w:rPr>
      </w:pPr>
    </w:p>
    <w:p w14:paraId="48B550CD" w14:textId="77777777" w:rsidR="00630A5C" w:rsidRPr="000A36EF" w:rsidRDefault="00630A5C"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Moteriai reikia nurodyti, kad hormoniniai kontraceptikai neapsaugo nuo ŽIV infekcijų (AIDS) ir kitų lytiniu keliu plintančių ligų.</w:t>
      </w:r>
    </w:p>
    <w:p w14:paraId="00C81595" w14:textId="77777777" w:rsidR="005E4722" w:rsidRPr="000A36EF" w:rsidRDefault="005E4722" w:rsidP="002654C4">
      <w:pPr>
        <w:tabs>
          <w:tab w:val="left" w:pos="567"/>
        </w:tabs>
        <w:spacing w:after="0" w:line="240" w:lineRule="auto"/>
        <w:rPr>
          <w:rFonts w:ascii="Times New Roman" w:eastAsia="SimSun" w:hAnsi="Times New Roman" w:cs="Times New Roman"/>
          <w:b/>
          <w:bCs/>
          <w:u w:val="single"/>
          <w:lang w:eastAsia="x-none"/>
        </w:rPr>
      </w:pPr>
    </w:p>
    <w:p w14:paraId="6C22447E" w14:textId="77777777" w:rsidR="00D031FB" w:rsidRPr="000A36EF" w:rsidRDefault="00D031FB" w:rsidP="00D031FB">
      <w:pPr>
        <w:tabs>
          <w:tab w:val="left" w:pos="567"/>
        </w:tabs>
        <w:spacing w:after="0" w:line="240" w:lineRule="auto"/>
        <w:rPr>
          <w:rFonts w:ascii="Times New Roman" w:eastAsia="SimSun" w:hAnsi="Times New Roman" w:cs="Times New Roman"/>
          <w:u w:val="single"/>
          <w:lang w:eastAsia="x-none"/>
        </w:rPr>
      </w:pPr>
      <w:r w:rsidRPr="000A36EF">
        <w:rPr>
          <w:rFonts w:ascii="Times New Roman" w:eastAsia="SimSun" w:hAnsi="Times New Roman" w:cs="Times New Roman"/>
          <w:u w:val="single"/>
          <w:lang w:eastAsia="x-none"/>
        </w:rPr>
        <w:t>Veiksmingumo sumažėjimas</w:t>
      </w:r>
    </w:p>
    <w:p w14:paraId="79AA8B42" w14:textId="69683192" w:rsidR="00D031FB" w:rsidRPr="000A36EF" w:rsidRDefault="00D031FB" w:rsidP="00D031FB">
      <w:pPr>
        <w:tabs>
          <w:tab w:val="left" w:pos="567"/>
        </w:tabs>
        <w:spacing w:after="0" w:line="240" w:lineRule="auto"/>
        <w:rPr>
          <w:rFonts w:ascii="Times New Roman" w:eastAsia="SimSun" w:hAnsi="Times New Roman" w:cs="Times New Roman"/>
          <w:lang w:eastAsia="x-none"/>
        </w:rPr>
      </w:pPr>
      <w:r w:rsidRPr="000A36EF">
        <w:rPr>
          <w:rFonts w:ascii="Times New Roman" w:eastAsia="SimSun" w:hAnsi="Times New Roman" w:cs="Times New Roman"/>
          <w:lang w:eastAsia="x-none"/>
        </w:rPr>
        <w:t>S</w:t>
      </w:r>
      <w:r w:rsidR="00CD0EBD" w:rsidRPr="000A36EF">
        <w:rPr>
          <w:rFonts w:ascii="Times New Roman" w:eastAsia="SimSun" w:hAnsi="Times New Roman" w:cs="Times New Roman"/>
          <w:lang w:eastAsia="x-none"/>
        </w:rPr>
        <w:t>G</w:t>
      </w:r>
      <w:r w:rsidRPr="000A36EF">
        <w:rPr>
          <w:rFonts w:ascii="Times New Roman" w:eastAsia="SimSun" w:hAnsi="Times New Roman" w:cs="Times New Roman"/>
          <w:lang w:eastAsia="x-none"/>
        </w:rPr>
        <w:t xml:space="preserve">K veiksmingumas gali sumažėti, jeigu moteris pamiršta išgerti tabletes (žr. 4.2 skyrių), dėl virškinimo trakto sutrikimų (žr. 4.2 skyrių) arba kartu vartojat kai kuriuos kitus vaistinius preparatus (žr. 4.5 skyrių). </w:t>
      </w:r>
    </w:p>
    <w:p w14:paraId="4A3E48FF" w14:textId="77777777" w:rsidR="00810B01" w:rsidRPr="000A36EF" w:rsidRDefault="00810B01" w:rsidP="002654C4">
      <w:pPr>
        <w:tabs>
          <w:tab w:val="left" w:pos="567"/>
        </w:tabs>
        <w:spacing w:after="0" w:line="240" w:lineRule="auto"/>
        <w:rPr>
          <w:rFonts w:ascii="Times New Roman" w:eastAsia="SimSun" w:hAnsi="Times New Roman" w:cs="Times New Roman"/>
          <w:b/>
          <w:bCs/>
          <w:u w:val="single"/>
          <w:lang w:eastAsia="x-none"/>
        </w:rPr>
      </w:pPr>
    </w:p>
    <w:p w14:paraId="0E9814E2" w14:textId="77777777" w:rsidR="005D1DBB" w:rsidRPr="000A36EF" w:rsidRDefault="005D1DBB" w:rsidP="005D1DBB">
      <w:pPr>
        <w:tabs>
          <w:tab w:val="left" w:pos="567"/>
        </w:tabs>
        <w:spacing w:after="0" w:line="240" w:lineRule="auto"/>
        <w:rPr>
          <w:rFonts w:ascii="Times New Roman" w:eastAsia="SimSun" w:hAnsi="Times New Roman" w:cs="Times New Roman"/>
          <w:u w:val="single"/>
          <w:lang w:eastAsia="x-none"/>
        </w:rPr>
      </w:pPr>
      <w:r w:rsidRPr="000A36EF">
        <w:rPr>
          <w:rFonts w:ascii="Times New Roman" w:eastAsia="SimSun" w:hAnsi="Times New Roman" w:cs="Times New Roman"/>
          <w:u w:val="single"/>
          <w:lang w:eastAsia="x-none"/>
        </w:rPr>
        <w:t>Ciklo valdymas</w:t>
      </w:r>
    </w:p>
    <w:p w14:paraId="7B65E862" w14:textId="5D429451" w:rsidR="005D1DBB" w:rsidRPr="000A36EF" w:rsidRDefault="005D1DBB" w:rsidP="005D1DBB">
      <w:pPr>
        <w:tabs>
          <w:tab w:val="left" w:pos="567"/>
        </w:tabs>
        <w:spacing w:after="0" w:line="240" w:lineRule="auto"/>
        <w:rPr>
          <w:rFonts w:ascii="Times New Roman" w:eastAsia="SimSun" w:hAnsi="Times New Roman" w:cs="Times New Roman"/>
          <w:lang w:eastAsia="x-none"/>
        </w:rPr>
      </w:pPr>
      <w:r w:rsidRPr="000A36EF">
        <w:rPr>
          <w:rFonts w:ascii="Times New Roman" w:eastAsia="SimSun" w:hAnsi="Times New Roman" w:cs="Times New Roman"/>
          <w:lang w:eastAsia="x-none"/>
        </w:rPr>
        <w:t>Vartojant visus S</w:t>
      </w:r>
      <w:r w:rsidR="00CD0EBD" w:rsidRPr="000A36EF">
        <w:rPr>
          <w:rFonts w:ascii="Times New Roman" w:eastAsia="SimSun" w:hAnsi="Times New Roman" w:cs="Times New Roman"/>
          <w:lang w:eastAsia="x-none"/>
        </w:rPr>
        <w:t>G</w:t>
      </w:r>
      <w:r w:rsidRPr="000A36EF">
        <w:rPr>
          <w:rFonts w:ascii="Times New Roman" w:eastAsia="SimSun" w:hAnsi="Times New Roman" w:cs="Times New Roman"/>
          <w:lang w:eastAsia="x-none"/>
        </w:rPr>
        <w:t xml:space="preserve">K, gali pasireikšti nereguliarus kraujavimas (tepios išskyros arba </w:t>
      </w:r>
      <w:r w:rsidR="0017291B">
        <w:rPr>
          <w:rFonts w:ascii="Times New Roman" w:eastAsia="SimSun" w:hAnsi="Times New Roman" w:cs="Times New Roman"/>
          <w:lang w:eastAsia="x-none"/>
        </w:rPr>
        <w:t>nenumatytas</w:t>
      </w:r>
      <w:r w:rsidR="0017291B" w:rsidRPr="000A36EF">
        <w:rPr>
          <w:rFonts w:ascii="Times New Roman" w:eastAsia="SimSun" w:hAnsi="Times New Roman" w:cs="Times New Roman"/>
          <w:lang w:eastAsia="x-none"/>
        </w:rPr>
        <w:t xml:space="preserve"> </w:t>
      </w:r>
      <w:r w:rsidRPr="000A36EF">
        <w:rPr>
          <w:rFonts w:ascii="Times New Roman" w:eastAsia="SimSun" w:hAnsi="Times New Roman" w:cs="Times New Roman"/>
          <w:lang w:eastAsia="x-none"/>
        </w:rPr>
        <w:t>kraujavimas), ypač pirmaisiais vartojimo mėnesiais. Todėl tokius nereguliarius kraujavimus tikslinga ištirti tik tais atvejais, kai jie pasireiškia po maždaug trijų gydymo mėnesių</w:t>
      </w:r>
      <w:r w:rsidR="00EE32E7" w:rsidRPr="000A36EF">
        <w:rPr>
          <w:rFonts w:ascii="Times New Roman" w:eastAsia="SimSun" w:hAnsi="Times New Roman" w:cs="Times New Roman"/>
          <w:lang w:eastAsia="x-none"/>
        </w:rPr>
        <w:t>.</w:t>
      </w:r>
    </w:p>
    <w:p w14:paraId="266D776B" w14:textId="77777777" w:rsidR="005E4722" w:rsidRPr="000A36EF" w:rsidRDefault="005E4722" w:rsidP="002654C4">
      <w:pPr>
        <w:tabs>
          <w:tab w:val="left" w:pos="567"/>
        </w:tabs>
        <w:spacing w:after="0" w:line="240" w:lineRule="auto"/>
        <w:rPr>
          <w:rFonts w:ascii="Times New Roman" w:eastAsia="SimSun" w:hAnsi="Times New Roman" w:cs="Times New Roman"/>
          <w:lang w:eastAsia="x-none"/>
        </w:rPr>
      </w:pPr>
    </w:p>
    <w:p w14:paraId="46C47FF2" w14:textId="4BDE799B" w:rsidR="00D031FB" w:rsidRPr="000A36EF" w:rsidRDefault="005D1DBB" w:rsidP="002654C4">
      <w:pPr>
        <w:tabs>
          <w:tab w:val="left" w:pos="567"/>
        </w:tabs>
        <w:spacing w:after="0" w:line="240" w:lineRule="auto"/>
        <w:rPr>
          <w:rFonts w:ascii="Times New Roman" w:eastAsia="SimSun" w:hAnsi="Times New Roman" w:cs="Times New Roman"/>
          <w:lang w:eastAsia="x-none"/>
        </w:rPr>
      </w:pPr>
      <w:r w:rsidRPr="000A36EF">
        <w:rPr>
          <w:rFonts w:ascii="Times New Roman" w:eastAsia="SimSun" w:hAnsi="Times New Roman" w:cs="Times New Roman"/>
          <w:lang w:eastAsia="x-none"/>
        </w:rPr>
        <w:t xml:space="preserve">Jei </w:t>
      </w:r>
      <w:r w:rsidR="0058047D" w:rsidRPr="000A36EF">
        <w:rPr>
          <w:rFonts w:ascii="Times New Roman" w:eastAsia="SimSun" w:hAnsi="Times New Roman" w:cs="Times New Roman"/>
          <w:lang w:eastAsia="x-none"/>
        </w:rPr>
        <w:t xml:space="preserve">pasireiškia pastovus arba pasikartojantis nereguliarus kraujavimas po anksčiau buvusių reguliarių ciklų, reikia pagalvoti apie nehormonines kraujavimo priežastis ir, kaip ir kitais neįprasto kraujavimo </w:t>
      </w:r>
      <w:r w:rsidR="0058047D" w:rsidRPr="000A36EF">
        <w:rPr>
          <w:rFonts w:ascii="Times New Roman" w:eastAsia="SimSun" w:hAnsi="Times New Roman" w:cs="Times New Roman"/>
          <w:lang w:eastAsia="x-none"/>
        </w:rPr>
        <w:lastRenderedPageBreak/>
        <w:t xml:space="preserve">atvejais, imtis reikiamų diagnostinių priemonių, kad būtų galima paneigti piktybinę ligą ar nėštumą. </w:t>
      </w:r>
      <w:r w:rsidRPr="000A36EF">
        <w:rPr>
          <w:rFonts w:ascii="Times New Roman" w:eastAsia="SimSun" w:hAnsi="Times New Roman" w:cs="Times New Roman"/>
          <w:lang w:eastAsia="x-none"/>
        </w:rPr>
        <w:t xml:space="preserve">Taip pat gali būti </w:t>
      </w:r>
      <w:r w:rsidR="004449E9" w:rsidRPr="000A36EF">
        <w:rPr>
          <w:rFonts w:ascii="Times New Roman" w:eastAsia="SimSun" w:hAnsi="Times New Roman" w:cs="Times New Roman"/>
          <w:lang w:eastAsia="x-none"/>
        </w:rPr>
        <w:t xml:space="preserve">taikomas </w:t>
      </w:r>
      <w:proofErr w:type="spellStart"/>
      <w:r w:rsidRPr="000A36EF">
        <w:rPr>
          <w:rFonts w:ascii="Times New Roman" w:eastAsia="SimSun" w:hAnsi="Times New Roman" w:cs="Times New Roman"/>
          <w:lang w:eastAsia="x-none"/>
        </w:rPr>
        <w:t>kiuretažas</w:t>
      </w:r>
      <w:proofErr w:type="spellEnd"/>
      <w:r w:rsidRPr="000A36EF">
        <w:rPr>
          <w:rFonts w:ascii="Times New Roman" w:eastAsia="SimSun" w:hAnsi="Times New Roman" w:cs="Times New Roman"/>
          <w:lang w:eastAsia="x-none"/>
        </w:rPr>
        <w:t>.</w:t>
      </w:r>
      <w:r w:rsidR="00B165B8" w:rsidRPr="000A36EF">
        <w:rPr>
          <w:rFonts w:ascii="Times New Roman" w:eastAsia="SimSun" w:hAnsi="Times New Roman" w:cs="Times New Roman"/>
          <w:lang w:eastAsia="x-none"/>
        </w:rPr>
        <w:t xml:space="preserve"> </w:t>
      </w:r>
    </w:p>
    <w:p w14:paraId="21CC81F0" w14:textId="77777777" w:rsidR="0058047D" w:rsidRPr="000A36EF" w:rsidRDefault="0058047D" w:rsidP="002654C4">
      <w:pPr>
        <w:tabs>
          <w:tab w:val="left" w:pos="567"/>
        </w:tabs>
        <w:spacing w:after="0" w:line="240" w:lineRule="auto"/>
        <w:rPr>
          <w:rFonts w:ascii="Times New Roman" w:eastAsia="SimSun" w:hAnsi="Times New Roman" w:cs="Times New Roman"/>
          <w:lang w:eastAsia="x-none"/>
        </w:rPr>
      </w:pPr>
    </w:p>
    <w:p w14:paraId="4A97CFF5" w14:textId="33A391C9" w:rsidR="0058047D" w:rsidRPr="000A36EF" w:rsidRDefault="0058047D" w:rsidP="003D68F1">
      <w:pPr>
        <w:spacing w:after="0" w:line="240" w:lineRule="auto"/>
        <w:rPr>
          <w:rFonts w:ascii="Times New Roman" w:eastAsia="Times New Roman" w:hAnsi="Times New Roman" w:cs="Times New Roman"/>
        </w:rPr>
      </w:pPr>
      <w:r w:rsidRPr="000A36EF">
        <w:rPr>
          <w:rFonts w:ascii="Times New Roman" w:eastAsia="SimSun" w:hAnsi="Times New Roman" w:cs="Times New Roman"/>
          <w:lang w:eastAsia="x-none"/>
        </w:rPr>
        <w:t>Kai kurioms moterims placebo tablečių vartojimo laikotarpiu planinio kraujavimo gali ir nebūti. Jei S</w:t>
      </w:r>
      <w:r w:rsidR="00CD0EBD" w:rsidRPr="000A36EF">
        <w:rPr>
          <w:rFonts w:ascii="Times New Roman" w:eastAsia="SimSun" w:hAnsi="Times New Roman" w:cs="Times New Roman"/>
          <w:lang w:eastAsia="x-none"/>
        </w:rPr>
        <w:t>G</w:t>
      </w:r>
      <w:r w:rsidRPr="000A36EF">
        <w:rPr>
          <w:rFonts w:ascii="Times New Roman" w:eastAsia="SimSun" w:hAnsi="Times New Roman" w:cs="Times New Roman"/>
          <w:lang w:eastAsia="x-none"/>
        </w:rPr>
        <w:t>K buvo vartojama pagal 4.2</w:t>
      </w:r>
      <w:r w:rsidR="005706A2" w:rsidRPr="000A36EF">
        <w:rPr>
          <w:rFonts w:ascii="Times New Roman" w:eastAsia="SimSun" w:hAnsi="Times New Roman" w:cs="Times New Roman"/>
          <w:lang w:eastAsia="x-none"/>
        </w:rPr>
        <w:t> </w:t>
      </w:r>
      <w:r w:rsidRPr="000A36EF">
        <w:rPr>
          <w:rFonts w:ascii="Times New Roman" w:eastAsia="SimSun" w:hAnsi="Times New Roman" w:cs="Times New Roman"/>
          <w:lang w:eastAsia="x-none"/>
        </w:rPr>
        <w:t xml:space="preserve">skyriuje nurodytas instrukcijas, nėštumas mažai tikėtinas. </w:t>
      </w:r>
      <w:r w:rsidRPr="000A36EF">
        <w:rPr>
          <w:rFonts w:ascii="Times New Roman" w:eastAsia="Times New Roman" w:hAnsi="Times New Roman" w:cs="Times New Roman"/>
        </w:rPr>
        <w:t>Jeigu prieš pirmą kartą neatsirandant nutraukimo kraujavimui S</w:t>
      </w:r>
      <w:r w:rsidR="00CD0EBD" w:rsidRPr="000A36EF">
        <w:rPr>
          <w:rFonts w:ascii="Times New Roman" w:eastAsia="Times New Roman" w:hAnsi="Times New Roman" w:cs="Times New Roman"/>
        </w:rPr>
        <w:t>G</w:t>
      </w:r>
      <w:r w:rsidRPr="000A36EF">
        <w:rPr>
          <w:rFonts w:ascii="Times New Roman" w:eastAsia="Times New Roman" w:hAnsi="Times New Roman" w:cs="Times New Roman"/>
        </w:rPr>
        <w:t>K buvo vartot</w:t>
      </w:r>
      <w:r w:rsidR="00E36DCD" w:rsidRPr="000A36EF">
        <w:rPr>
          <w:rFonts w:ascii="Times New Roman" w:eastAsia="Times New Roman" w:hAnsi="Times New Roman" w:cs="Times New Roman"/>
        </w:rPr>
        <w:t>i</w:t>
      </w:r>
      <w:r w:rsidRPr="000A36EF">
        <w:rPr>
          <w:rFonts w:ascii="Times New Roman" w:eastAsia="Times New Roman" w:hAnsi="Times New Roman" w:cs="Times New Roman"/>
        </w:rPr>
        <w:t xml:space="preserve"> ne pagal nurodymus arba nutraukimo kraujavimo nėra du ciklus iš eilės, prieš toliau vartojant vaistinį preparatą, reikia paneigti nėštumą. </w:t>
      </w:r>
    </w:p>
    <w:p w14:paraId="050DA8F8" w14:textId="77777777" w:rsidR="004449E9" w:rsidRPr="000A36EF" w:rsidRDefault="004449E9" w:rsidP="002654C4">
      <w:pPr>
        <w:tabs>
          <w:tab w:val="left" w:pos="567"/>
        </w:tabs>
        <w:spacing w:after="0" w:line="240" w:lineRule="auto"/>
        <w:rPr>
          <w:rFonts w:ascii="Times New Roman" w:eastAsia="SimSun" w:hAnsi="Times New Roman" w:cs="Times New Roman"/>
          <w:lang w:eastAsia="x-none"/>
        </w:rPr>
      </w:pPr>
    </w:p>
    <w:p w14:paraId="6DED6362" w14:textId="74EA0362" w:rsidR="00213570" w:rsidRPr="000A36EF" w:rsidRDefault="00F23099" w:rsidP="002654C4">
      <w:pPr>
        <w:tabs>
          <w:tab w:val="left" w:pos="567"/>
        </w:tabs>
        <w:spacing w:after="0" w:line="240" w:lineRule="auto"/>
        <w:rPr>
          <w:rFonts w:ascii="Times New Roman" w:eastAsia="SimSun" w:hAnsi="Times New Roman" w:cs="Times New Roman"/>
          <w:lang w:eastAsia="x-none"/>
        </w:rPr>
      </w:pPr>
      <w:r w:rsidRPr="000A36EF">
        <w:rPr>
          <w:rFonts w:ascii="Times New Roman" w:eastAsia="SimSun" w:hAnsi="Times New Roman" w:cs="Times New Roman"/>
          <w:lang w:eastAsia="x-none"/>
        </w:rPr>
        <w:t>Remiantis moterų dienoraščiais iš klinikini</w:t>
      </w:r>
      <w:r w:rsidR="00594639" w:rsidRPr="000A36EF">
        <w:rPr>
          <w:rFonts w:ascii="Times New Roman" w:eastAsia="SimSun" w:hAnsi="Times New Roman" w:cs="Times New Roman"/>
          <w:lang w:eastAsia="x-none"/>
        </w:rPr>
        <w:t>ų</w:t>
      </w:r>
      <w:r w:rsidRPr="000A36EF">
        <w:rPr>
          <w:rFonts w:ascii="Times New Roman" w:eastAsia="SimSun" w:hAnsi="Times New Roman" w:cs="Times New Roman"/>
          <w:lang w:eastAsia="x-none"/>
        </w:rPr>
        <w:t xml:space="preserve"> tyrim</w:t>
      </w:r>
      <w:r w:rsidR="00594639" w:rsidRPr="000A36EF">
        <w:rPr>
          <w:rFonts w:ascii="Times New Roman" w:eastAsia="SimSun" w:hAnsi="Times New Roman" w:cs="Times New Roman"/>
          <w:lang w:eastAsia="x-none"/>
        </w:rPr>
        <w:t>ų</w:t>
      </w:r>
      <w:r w:rsidRPr="000A36EF">
        <w:rPr>
          <w:rFonts w:ascii="Times New Roman" w:eastAsia="SimSun" w:hAnsi="Times New Roman" w:cs="Times New Roman"/>
          <w:lang w:eastAsia="x-none"/>
        </w:rPr>
        <w:t>, moterų kiekis</w:t>
      </w:r>
      <w:r w:rsidR="00213570" w:rsidRPr="000A36EF">
        <w:rPr>
          <w:rFonts w:ascii="Times New Roman" w:eastAsia="SimSun" w:hAnsi="Times New Roman" w:cs="Times New Roman"/>
          <w:lang w:eastAsia="x-none"/>
        </w:rPr>
        <w:t xml:space="preserve"> procentais</w:t>
      </w:r>
      <w:r w:rsidRPr="000A36EF">
        <w:rPr>
          <w:rFonts w:ascii="Times New Roman" w:eastAsia="SimSun" w:hAnsi="Times New Roman" w:cs="Times New Roman"/>
          <w:lang w:eastAsia="x-none"/>
        </w:rPr>
        <w:t xml:space="preserve">, kuris per ciklą patyrė </w:t>
      </w:r>
      <w:r w:rsidR="006B1DFD">
        <w:rPr>
          <w:rFonts w:ascii="Times New Roman" w:eastAsia="SimSun" w:hAnsi="Times New Roman" w:cs="Times New Roman"/>
          <w:lang w:eastAsia="x-none"/>
        </w:rPr>
        <w:t>nenumatytą</w:t>
      </w:r>
      <w:r w:rsidR="0017291B" w:rsidRPr="000A36EF">
        <w:rPr>
          <w:rFonts w:ascii="Times New Roman" w:eastAsia="SimSun" w:hAnsi="Times New Roman" w:cs="Times New Roman"/>
          <w:lang w:eastAsia="x-none"/>
        </w:rPr>
        <w:t xml:space="preserve"> </w:t>
      </w:r>
      <w:r w:rsidRPr="000A36EF">
        <w:rPr>
          <w:rFonts w:ascii="Times New Roman" w:eastAsia="SimSun" w:hAnsi="Times New Roman" w:cs="Times New Roman"/>
          <w:lang w:eastAsia="x-none"/>
        </w:rPr>
        <w:t>kraujavimą 2</w:t>
      </w:r>
      <w:r w:rsidR="005706A2" w:rsidRPr="000A36EF">
        <w:rPr>
          <w:rFonts w:ascii="Times New Roman" w:eastAsia="SimSun" w:hAnsi="Times New Roman" w:cs="Times New Roman"/>
          <w:lang w:eastAsia="x-none"/>
        </w:rPr>
        <w:noBreakHyphen/>
      </w:r>
      <w:r w:rsidRPr="000A36EF">
        <w:rPr>
          <w:rFonts w:ascii="Times New Roman" w:eastAsia="SimSun" w:hAnsi="Times New Roman" w:cs="Times New Roman"/>
          <w:lang w:eastAsia="x-none"/>
        </w:rPr>
        <w:t>6</w:t>
      </w:r>
      <w:r w:rsidR="005706A2" w:rsidRPr="000A36EF">
        <w:rPr>
          <w:rFonts w:ascii="Times New Roman" w:eastAsia="SimSun" w:hAnsi="Times New Roman" w:cs="Times New Roman"/>
          <w:lang w:eastAsia="x-none"/>
        </w:rPr>
        <w:t> </w:t>
      </w:r>
      <w:r w:rsidRPr="000A36EF">
        <w:rPr>
          <w:rFonts w:ascii="Times New Roman" w:eastAsia="SimSun" w:hAnsi="Times New Roman" w:cs="Times New Roman"/>
          <w:lang w:eastAsia="x-none"/>
        </w:rPr>
        <w:t>ciklų metu, buvo 50,5 %</w:t>
      </w:r>
      <w:r w:rsidR="00594639" w:rsidRPr="000A36EF">
        <w:rPr>
          <w:rFonts w:ascii="Times New Roman" w:eastAsia="SimSun" w:hAnsi="Times New Roman" w:cs="Times New Roman"/>
          <w:lang w:eastAsia="x-none"/>
        </w:rPr>
        <w:t>.</w:t>
      </w:r>
      <w:r w:rsidRPr="000A36EF">
        <w:rPr>
          <w:rFonts w:ascii="Times New Roman" w:eastAsia="SimSun" w:hAnsi="Times New Roman" w:cs="Times New Roman"/>
          <w:lang w:eastAsia="x-none"/>
        </w:rPr>
        <w:t xml:space="preserve"> </w:t>
      </w:r>
      <w:r w:rsidR="00594639" w:rsidRPr="000A36EF">
        <w:rPr>
          <w:rFonts w:ascii="Times New Roman" w:eastAsia="SimSun" w:hAnsi="Times New Roman" w:cs="Times New Roman"/>
          <w:lang w:eastAsia="x-none"/>
        </w:rPr>
        <w:t>M</w:t>
      </w:r>
      <w:r w:rsidRPr="000A36EF">
        <w:rPr>
          <w:rFonts w:ascii="Times New Roman" w:eastAsia="SimSun" w:hAnsi="Times New Roman" w:cs="Times New Roman"/>
          <w:lang w:eastAsia="x-none"/>
        </w:rPr>
        <w:t>oterų kiekis</w:t>
      </w:r>
      <w:r w:rsidR="00213570" w:rsidRPr="000A36EF">
        <w:rPr>
          <w:rFonts w:ascii="Times New Roman" w:eastAsia="SimSun" w:hAnsi="Times New Roman" w:cs="Times New Roman"/>
          <w:lang w:eastAsia="x-none"/>
        </w:rPr>
        <w:t xml:space="preserve"> procentais</w:t>
      </w:r>
      <w:r w:rsidRPr="000A36EF">
        <w:rPr>
          <w:rFonts w:ascii="Times New Roman" w:eastAsia="SimSun" w:hAnsi="Times New Roman" w:cs="Times New Roman"/>
          <w:lang w:eastAsia="x-none"/>
        </w:rPr>
        <w:t xml:space="preserve">, kurios per ciklą patyrė </w:t>
      </w:r>
      <w:r w:rsidR="006B1DFD">
        <w:rPr>
          <w:rFonts w:ascii="Times New Roman" w:eastAsia="SimSun" w:hAnsi="Times New Roman" w:cs="Times New Roman"/>
          <w:lang w:eastAsia="x-none"/>
        </w:rPr>
        <w:t>nenumatytą</w:t>
      </w:r>
      <w:r w:rsidR="0017291B" w:rsidRPr="000A36EF">
        <w:rPr>
          <w:rFonts w:ascii="Times New Roman" w:eastAsia="SimSun" w:hAnsi="Times New Roman" w:cs="Times New Roman"/>
          <w:lang w:eastAsia="x-none"/>
        </w:rPr>
        <w:t xml:space="preserve"> </w:t>
      </w:r>
      <w:r w:rsidRPr="000A36EF">
        <w:rPr>
          <w:rFonts w:ascii="Times New Roman" w:eastAsia="SimSun" w:hAnsi="Times New Roman" w:cs="Times New Roman"/>
          <w:lang w:eastAsia="x-none"/>
        </w:rPr>
        <w:t>kraujavimą 2</w:t>
      </w:r>
      <w:r w:rsidRPr="000A36EF">
        <w:rPr>
          <w:rFonts w:ascii="Times New Roman" w:eastAsia="SimSun" w:hAnsi="Times New Roman" w:cs="Times New Roman"/>
          <w:lang w:eastAsia="x-none"/>
        </w:rPr>
        <w:noBreakHyphen/>
        <w:t>9</w:t>
      </w:r>
      <w:r w:rsidR="0068780E" w:rsidRPr="000A36EF">
        <w:rPr>
          <w:rFonts w:ascii="Times New Roman" w:eastAsia="SimSun" w:hAnsi="Times New Roman" w:cs="Times New Roman"/>
          <w:lang w:eastAsia="x-none"/>
        </w:rPr>
        <w:t> </w:t>
      </w:r>
      <w:r w:rsidRPr="000A36EF">
        <w:rPr>
          <w:rFonts w:ascii="Times New Roman" w:eastAsia="SimSun" w:hAnsi="Times New Roman" w:cs="Times New Roman"/>
          <w:lang w:eastAsia="x-none"/>
        </w:rPr>
        <w:t>ciklų metu, buvo 41,7 %</w:t>
      </w:r>
      <w:r w:rsidR="00594639" w:rsidRPr="000A36EF">
        <w:rPr>
          <w:rFonts w:ascii="Times New Roman" w:eastAsia="SimSun" w:hAnsi="Times New Roman" w:cs="Times New Roman"/>
          <w:lang w:eastAsia="x-none"/>
        </w:rPr>
        <w:t>.</w:t>
      </w:r>
      <w:r w:rsidRPr="000A36EF">
        <w:rPr>
          <w:rFonts w:ascii="Times New Roman" w:eastAsia="SimSun" w:hAnsi="Times New Roman" w:cs="Times New Roman"/>
          <w:lang w:eastAsia="x-none"/>
        </w:rPr>
        <w:t xml:space="preserve"> </w:t>
      </w:r>
    </w:p>
    <w:p w14:paraId="05474BCA" w14:textId="77777777" w:rsidR="00594639" w:rsidRPr="000A36EF" w:rsidRDefault="00594639" w:rsidP="002654C4">
      <w:pPr>
        <w:tabs>
          <w:tab w:val="left" w:pos="567"/>
        </w:tabs>
        <w:spacing w:after="0" w:line="240" w:lineRule="auto"/>
        <w:rPr>
          <w:rFonts w:ascii="Times New Roman" w:eastAsia="SimSun" w:hAnsi="Times New Roman" w:cs="Times New Roman"/>
          <w:lang w:eastAsia="x-none"/>
        </w:rPr>
      </w:pPr>
    </w:p>
    <w:p w14:paraId="5913426D" w14:textId="5E4D678B" w:rsidR="00213570" w:rsidRPr="00C954F7" w:rsidRDefault="00213570" w:rsidP="002654C4">
      <w:pPr>
        <w:tabs>
          <w:tab w:val="left" w:pos="567"/>
        </w:tabs>
        <w:spacing w:after="0" w:line="240" w:lineRule="auto"/>
        <w:rPr>
          <w:rFonts w:ascii="Times New Roman" w:eastAsia="SimSun" w:hAnsi="Times New Roman" w:cs="Times New Roman"/>
          <w:lang w:eastAsia="x-none"/>
        </w:rPr>
      </w:pPr>
      <w:r w:rsidRPr="00C954F7">
        <w:rPr>
          <w:rFonts w:ascii="Times New Roman" w:eastAsia="SimSun" w:hAnsi="Times New Roman" w:cs="Times New Roman"/>
          <w:lang w:eastAsia="x-none"/>
        </w:rPr>
        <w:t>Moterų, kurios nutraukė III fazės LPRI424</w:t>
      </w:r>
      <w:r w:rsidR="00CD0EBD" w:rsidRPr="00C954F7">
        <w:rPr>
          <w:rFonts w:ascii="Times New Roman" w:eastAsia="SimSun" w:hAnsi="Times New Roman" w:cs="Times New Roman"/>
          <w:lang w:eastAsia="x-none"/>
        </w:rPr>
        <w:noBreakHyphen/>
      </w:r>
      <w:r w:rsidRPr="00C954F7">
        <w:rPr>
          <w:rFonts w:ascii="Times New Roman" w:eastAsia="SimSun" w:hAnsi="Times New Roman" w:cs="Times New Roman"/>
          <w:lang w:eastAsia="x-none"/>
        </w:rPr>
        <w:t xml:space="preserve">301 ir 302 tyrimus ES dėl nepageidaujamų reiškinių, susijusių su kraujavimu, buvo 1,7 %. </w:t>
      </w:r>
    </w:p>
    <w:p w14:paraId="077FCEAF" w14:textId="77777777" w:rsidR="00213570" w:rsidRPr="00C954F7" w:rsidRDefault="00213570" w:rsidP="002654C4">
      <w:pPr>
        <w:tabs>
          <w:tab w:val="left" w:pos="567"/>
        </w:tabs>
        <w:spacing w:after="0" w:line="240" w:lineRule="auto"/>
        <w:rPr>
          <w:rFonts w:ascii="Times New Roman" w:eastAsia="SimSun" w:hAnsi="Times New Roman" w:cs="Times New Roman"/>
          <w:lang w:eastAsia="x-none"/>
        </w:rPr>
      </w:pPr>
    </w:p>
    <w:p w14:paraId="1821701C" w14:textId="50297252" w:rsidR="00D95DFE" w:rsidRPr="00C954F7" w:rsidRDefault="005C1B2B" w:rsidP="002654C4">
      <w:pPr>
        <w:tabs>
          <w:tab w:val="left" w:pos="567"/>
        </w:tabs>
        <w:spacing w:after="0" w:line="240" w:lineRule="auto"/>
        <w:rPr>
          <w:rFonts w:ascii="Times New Roman" w:eastAsia="SimSun" w:hAnsi="Times New Roman" w:cs="Times New Roman"/>
          <w:lang w:eastAsia="x-none"/>
        </w:rPr>
      </w:pPr>
      <w:r w:rsidRPr="00C954F7">
        <w:rPr>
          <w:rFonts w:ascii="Times New Roman" w:eastAsia="SimSun" w:hAnsi="Times New Roman" w:cs="Times New Roman"/>
          <w:lang w:eastAsia="x-none"/>
        </w:rPr>
        <w:t xml:space="preserve">Tiriamųjų, </w:t>
      </w:r>
      <w:r w:rsidR="00FD5AFF" w:rsidRPr="00C954F7">
        <w:rPr>
          <w:rFonts w:ascii="Times New Roman" w:eastAsia="SimSun" w:hAnsi="Times New Roman" w:cs="Times New Roman"/>
          <w:lang w:eastAsia="x-none"/>
        </w:rPr>
        <w:t xml:space="preserve">kurioms </w:t>
      </w:r>
      <w:r w:rsidR="006C6357" w:rsidRPr="00C954F7">
        <w:rPr>
          <w:rFonts w:ascii="Times New Roman" w:eastAsia="SimSun" w:hAnsi="Times New Roman" w:cs="Times New Roman"/>
          <w:lang w:eastAsia="x-none"/>
        </w:rPr>
        <w:t xml:space="preserve">vartojant </w:t>
      </w:r>
      <w:proofErr w:type="spellStart"/>
      <w:r w:rsidR="006C6357" w:rsidRPr="00C954F7">
        <w:rPr>
          <w:rFonts w:ascii="Times New Roman" w:eastAsia="SimSun" w:hAnsi="Times New Roman" w:cs="Times New Roman"/>
          <w:lang w:eastAsia="x-none"/>
        </w:rPr>
        <w:t>Kelzy</w:t>
      </w:r>
      <w:proofErr w:type="spellEnd"/>
      <w:r w:rsidR="006C6357" w:rsidRPr="00C954F7">
        <w:rPr>
          <w:rFonts w:ascii="Times New Roman" w:eastAsia="SimSun" w:hAnsi="Times New Roman" w:cs="Times New Roman"/>
          <w:lang w:eastAsia="x-none"/>
        </w:rPr>
        <w:t xml:space="preserve"> </w:t>
      </w:r>
      <w:r w:rsidR="00FD5AFF" w:rsidRPr="00C954F7">
        <w:rPr>
          <w:rFonts w:ascii="Times New Roman" w:eastAsia="SimSun" w:hAnsi="Times New Roman" w:cs="Times New Roman"/>
          <w:lang w:eastAsia="x-none"/>
        </w:rPr>
        <w:t xml:space="preserve">2–9 ciklų metu pasireiškė </w:t>
      </w:r>
      <w:r w:rsidRPr="00C954F7">
        <w:rPr>
          <w:rFonts w:ascii="Times New Roman" w:eastAsia="SimSun" w:hAnsi="Times New Roman" w:cs="Times New Roman"/>
          <w:lang w:eastAsia="x-none"/>
        </w:rPr>
        <w:t>ilgalaikis kraujavimas (&gt;10 dienų iš eilės),</w:t>
      </w:r>
      <w:r w:rsidR="003C6A7C">
        <w:rPr>
          <w:rFonts w:ascii="Times New Roman" w:eastAsia="SimSun" w:hAnsi="Times New Roman" w:cs="Times New Roman"/>
          <w:lang w:eastAsia="x-none"/>
        </w:rPr>
        <w:t xml:space="preserve"> </w:t>
      </w:r>
      <w:r w:rsidRPr="00C954F7">
        <w:rPr>
          <w:rFonts w:ascii="Times New Roman" w:eastAsia="SimSun" w:hAnsi="Times New Roman" w:cs="Times New Roman"/>
          <w:lang w:eastAsia="x-none"/>
        </w:rPr>
        <w:t>buvo atitinkamai 5,6</w:t>
      </w:r>
      <w:r w:rsidR="00594639" w:rsidRPr="00C954F7">
        <w:rPr>
          <w:rFonts w:ascii="Times New Roman" w:eastAsia="SimSun" w:hAnsi="Times New Roman" w:cs="Times New Roman"/>
          <w:lang w:eastAsia="x-none"/>
        </w:rPr>
        <w:t> </w:t>
      </w:r>
      <w:r w:rsidRPr="00C954F7">
        <w:rPr>
          <w:rFonts w:ascii="Times New Roman" w:eastAsia="SimSun" w:hAnsi="Times New Roman" w:cs="Times New Roman"/>
          <w:lang w:eastAsia="x-none"/>
        </w:rPr>
        <w:t>%</w:t>
      </w:r>
      <w:r w:rsidR="006C6357" w:rsidRPr="00C954F7">
        <w:rPr>
          <w:rFonts w:ascii="Times New Roman" w:eastAsia="SimSun" w:hAnsi="Times New Roman" w:cs="Times New Roman"/>
          <w:lang w:eastAsia="x-none"/>
        </w:rPr>
        <w:t>.</w:t>
      </w:r>
    </w:p>
    <w:p w14:paraId="16200248" w14:textId="77777777" w:rsidR="00D95DFE" w:rsidRPr="00C954F7" w:rsidRDefault="00D95DFE" w:rsidP="002654C4">
      <w:pPr>
        <w:tabs>
          <w:tab w:val="left" w:pos="567"/>
        </w:tabs>
        <w:spacing w:after="0" w:line="240" w:lineRule="auto"/>
        <w:rPr>
          <w:rFonts w:ascii="Times New Roman" w:eastAsia="SimSun" w:hAnsi="Times New Roman" w:cs="Times New Roman"/>
          <w:lang w:eastAsia="x-none"/>
        </w:rPr>
      </w:pPr>
    </w:p>
    <w:p w14:paraId="796017C9" w14:textId="11363853" w:rsidR="00213570" w:rsidRPr="00C954F7" w:rsidRDefault="00213570" w:rsidP="002654C4">
      <w:pPr>
        <w:tabs>
          <w:tab w:val="left" w:pos="567"/>
        </w:tabs>
        <w:spacing w:after="0" w:line="240" w:lineRule="auto"/>
        <w:rPr>
          <w:rFonts w:ascii="Times New Roman" w:eastAsia="SimSun" w:hAnsi="Times New Roman" w:cs="Times New Roman"/>
          <w:lang w:eastAsia="x-none"/>
        </w:rPr>
      </w:pPr>
      <w:r w:rsidRPr="000A36EF">
        <w:rPr>
          <w:rFonts w:ascii="Times New Roman" w:eastAsia="Times New Roman" w:hAnsi="Times New Roman" w:cs="Times New Roman"/>
        </w:rPr>
        <w:t>Moterys</w:t>
      </w:r>
      <w:r w:rsidR="005228DF">
        <w:rPr>
          <w:rFonts w:ascii="Times New Roman" w:eastAsia="Times New Roman" w:hAnsi="Times New Roman" w:cs="Times New Roman"/>
        </w:rPr>
        <w:t>,</w:t>
      </w:r>
      <w:r w:rsidRPr="000A36EF">
        <w:rPr>
          <w:rFonts w:ascii="Times New Roman" w:eastAsia="Times New Roman" w:hAnsi="Times New Roman" w:cs="Times New Roman"/>
        </w:rPr>
        <w:t xml:space="preserve"> vartojančios </w:t>
      </w:r>
      <w:proofErr w:type="spellStart"/>
      <w:r w:rsidR="00525EC3" w:rsidRPr="000A36EF">
        <w:rPr>
          <w:rFonts w:ascii="Times New Roman" w:eastAsia="Times New Roman" w:hAnsi="Times New Roman" w:cs="Times New Roman"/>
        </w:rPr>
        <w:t>Kelzy</w:t>
      </w:r>
      <w:proofErr w:type="spellEnd"/>
      <w:r w:rsidR="005228DF">
        <w:rPr>
          <w:rFonts w:ascii="Times New Roman" w:eastAsia="Times New Roman" w:hAnsi="Times New Roman" w:cs="Times New Roman"/>
        </w:rPr>
        <w:t>,</w:t>
      </w:r>
      <w:r w:rsidRPr="000A36EF">
        <w:rPr>
          <w:rFonts w:ascii="Times New Roman" w:eastAsia="Times New Roman" w:hAnsi="Times New Roman" w:cs="Times New Roman"/>
        </w:rPr>
        <w:t xml:space="preserve"> </w:t>
      </w:r>
      <w:r w:rsidRPr="00C954F7">
        <w:rPr>
          <w:rFonts w:ascii="Times New Roman" w:eastAsia="SimSun" w:hAnsi="Times New Roman" w:cs="Times New Roman"/>
          <w:lang w:eastAsia="x-none"/>
        </w:rPr>
        <w:t>gali patirti amenorėją, nors ir nėra nėščios. Remiantis pacienčių dienoraščiais iš lyginamojo klinikinio tyrimo, 2</w:t>
      </w:r>
      <w:r w:rsidR="0068780E" w:rsidRPr="00C954F7">
        <w:rPr>
          <w:rFonts w:ascii="Times New Roman" w:eastAsia="SimSun" w:hAnsi="Times New Roman" w:cs="Times New Roman"/>
          <w:lang w:eastAsia="x-none"/>
        </w:rPr>
        <w:noBreakHyphen/>
      </w:r>
      <w:r w:rsidRPr="00C954F7">
        <w:rPr>
          <w:rFonts w:ascii="Times New Roman" w:eastAsia="SimSun" w:hAnsi="Times New Roman" w:cs="Times New Roman"/>
          <w:lang w:eastAsia="x-none"/>
        </w:rPr>
        <w:t>9</w:t>
      </w:r>
      <w:r w:rsidR="0068780E" w:rsidRPr="00C954F7">
        <w:rPr>
          <w:rFonts w:ascii="Times New Roman" w:eastAsia="SimSun" w:hAnsi="Times New Roman" w:cs="Times New Roman"/>
          <w:lang w:eastAsia="x-none"/>
        </w:rPr>
        <w:t> </w:t>
      </w:r>
      <w:r w:rsidRPr="00C954F7">
        <w:rPr>
          <w:rFonts w:ascii="Times New Roman" w:eastAsia="SimSun" w:hAnsi="Times New Roman" w:cs="Times New Roman"/>
          <w:lang w:eastAsia="x-none"/>
        </w:rPr>
        <w:t>ciklų metu amenorėja pasireiškia maždaug 10,5 % tiriamųjų.</w:t>
      </w:r>
    </w:p>
    <w:p w14:paraId="14192D6C" w14:textId="77777777" w:rsidR="00F23099" w:rsidRPr="000A36EF" w:rsidRDefault="00F23099" w:rsidP="002654C4">
      <w:pPr>
        <w:tabs>
          <w:tab w:val="left" w:pos="567"/>
        </w:tabs>
        <w:spacing w:after="0" w:line="240" w:lineRule="auto"/>
        <w:rPr>
          <w:rFonts w:ascii="Times New Roman" w:eastAsia="SimSun" w:hAnsi="Times New Roman" w:cs="Times New Roman"/>
          <w:lang w:eastAsia="x-none"/>
        </w:rPr>
      </w:pPr>
    </w:p>
    <w:p w14:paraId="44061248" w14:textId="65FA9DD5" w:rsidR="002654C4" w:rsidRPr="000A36EF" w:rsidRDefault="00525EC3" w:rsidP="002654C4">
      <w:pPr>
        <w:tabs>
          <w:tab w:val="left" w:pos="567"/>
        </w:tabs>
        <w:spacing w:after="0" w:line="240" w:lineRule="auto"/>
        <w:rPr>
          <w:rFonts w:ascii="Times New Roman" w:eastAsia="SimSun" w:hAnsi="Times New Roman" w:cs="Times New Roman"/>
          <w:lang w:eastAsia="x-none"/>
        </w:rPr>
      </w:pPr>
      <w:proofErr w:type="spellStart"/>
      <w:r w:rsidRPr="000A36EF">
        <w:rPr>
          <w:rFonts w:ascii="Times New Roman" w:eastAsia="SimSun" w:hAnsi="Times New Roman" w:cs="Times New Roman"/>
          <w:b/>
          <w:bCs/>
          <w:u w:val="single"/>
          <w:lang w:eastAsia="x-none"/>
        </w:rPr>
        <w:t>Kelzy</w:t>
      </w:r>
      <w:proofErr w:type="spellEnd"/>
      <w:r w:rsidR="00693528" w:rsidRPr="000A36EF">
        <w:rPr>
          <w:rFonts w:ascii="Times New Roman" w:eastAsia="SimSun" w:hAnsi="Times New Roman" w:cs="Times New Roman"/>
          <w:b/>
          <w:bCs/>
          <w:u w:val="single"/>
          <w:lang w:eastAsia="x-none"/>
        </w:rPr>
        <w:t xml:space="preserve"> sudė</w:t>
      </w:r>
      <w:r w:rsidR="0079224E" w:rsidRPr="000A36EF">
        <w:rPr>
          <w:rFonts w:ascii="Times New Roman" w:eastAsia="SimSun" w:hAnsi="Times New Roman" w:cs="Times New Roman"/>
          <w:b/>
          <w:bCs/>
          <w:u w:val="single"/>
          <w:lang w:eastAsia="x-none"/>
        </w:rPr>
        <w:t>t</w:t>
      </w:r>
      <w:r w:rsidR="008C0C49" w:rsidRPr="000A36EF">
        <w:rPr>
          <w:rFonts w:ascii="Times New Roman" w:eastAsia="SimSun" w:hAnsi="Times New Roman" w:cs="Times New Roman"/>
          <w:b/>
          <w:bCs/>
          <w:u w:val="single"/>
          <w:lang w:eastAsia="x-none"/>
        </w:rPr>
        <w:t>yje yra laktozės</w:t>
      </w:r>
    </w:p>
    <w:p w14:paraId="453D7600" w14:textId="15A85618" w:rsidR="002654C4" w:rsidRPr="000A36EF" w:rsidRDefault="002654C4" w:rsidP="002654C4">
      <w:pPr>
        <w:spacing w:after="0" w:line="240" w:lineRule="auto"/>
        <w:rPr>
          <w:rFonts w:ascii="Times New Roman" w:eastAsia="Times New Roman" w:hAnsi="Times New Roman"/>
          <w:lang w:eastAsia="lt-LT"/>
        </w:rPr>
      </w:pPr>
      <w:r w:rsidRPr="000A36EF">
        <w:rPr>
          <w:rFonts w:ascii="Times New Roman" w:eastAsia="Times New Roman" w:hAnsi="Times New Roman"/>
          <w:lang w:eastAsia="lt-LT"/>
        </w:rPr>
        <w:t xml:space="preserve">Šio vaistinio preparato negalima vartoti pacientėms, kurioms nustatytas retas paveldimas sutrikimas – </w:t>
      </w:r>
      <w:proofErr w:type="spellStart"/>
      <w:r w:rsidRPr="000A36EF">
        <w:rPr>
          <w:rFonts w:ascii="Times New Roman" w:eastAsia="Times New Roman" w:hAnsi="Times New Roman"/>
          <w:lang w:eastAsia="lt-LT"/>
        </w:rPr>
        <w:t>galaktozės</w:t>
      </w:r>
      <w:proofErr w:type="spellEnd"/>
      <w:r w:rsidRPr="000A36EF">
        <w:rPr>
          <w:rFonts w:ascii="Times New Roman" w:eastAsia="Times New Roman" w:hAnsi="Times New Roman"/>
          <w:lang w:eastAsia="lt-LT"/>
        </w:rPr>
        <w:t xml:space="preserve"> netoleravimas, visiškas laktazės stygius arba gliukozės ir </w:t>
      </w:r>
      <w:proofErr w:type="spellStart"/>
      <w:r w:rsidRPr="000A36EF">
        <w:rPr>
          <w:rFonts w:ascii="Times New Roman" w:eastAsia="Times New Roman" w:hAnsi="Times New Roman"/>
          <w:lang w:eastAsia="lt-LT"/>
        </w:rPr>
        <w:t>galaktozės</w:t>
      </w:r>
      <w:proofErr w:type="spellEnd"/>
      <w:r w:rsidRPr="000A36EF">
        <w:rPr>
          <w:rFonts w:ascii="Times New Roman" w:eastAsia="Times New Roman" w:hAnsi="Times New Roman"/>
          <w:lang w:eastAsia="lt-LT"/>
        </w:rPr>
        <w:t xml:space="preserve"> </w:t>
      </w:r>
      <w:proofErr w:type="spellStart"/>
      <w:r w:rsidRPr="000A36EF">
        <w:rPr>
          <w:rFonts w:ascii="Times New Roman" w:eastAsia="Times New Roman" w:hAnsi="Times New Roman"/>
          <w:lang w:eastAsia="lt-LT"/>
        </w:rPr>
        <w:t>malabsorbcija</w:t>
      </w:r>
      <w:proofErr w:type="spellEnd"/>
      <w:r w:rsidRPr="000A36EF">
        <w:rPr>
          <w:rFonts w:ascii="Times New Roman" w:eastAsia="Times New Roman" w:hAnsi="Times New Roman"/>
          <w:lang w:eastAsia="lt-LT"/>
        </w:rPr>
        <w:t>.</w:t>
      </w:r>
    </w:p>
    <w:p w14:paraId="6EE9B078" w14:textId="77777777" w:rsidR="00630A5C" w:rsidRPr="000A36EF" w:rsidRDefault="00630A5C" w:rsidP="00630A5C">
      <w:pPr>
        <w:spacing w:after="0" w:line="240" w:lineRule="auto"/>
        <w:rPr>
          <w:rFonts w:ascii="Times New Roman" w:eastAsia="Times New Roman" w:hAnsi="Times New Roman" w:cs="Times New Roman"/>
        </w:rPr>
      </w:pPr>
    </w:p>
    <w:p w14:paraId="1623F04B" w14:textId="77777777" w:rsidR="00630A5C" w:rsidRPr="000A36EF" w:rsidRDefault="00630A5C" w:rsidP="00630A5C">
      <w:pPr>
        <w:spacing w:after="0" w:line="240" w:lineRule="auto"/>
        <w:ind w:left="567" w:hanging="567"/>
        <w:rPr>
          <w:rFonts w:ascii="Times New Roman" w:eastAsia="Times New Roman" w:hAnsi="Times New Roman" w:cs="Times New Roman"/>
          <w:b/>
        </w:rPr>
      </w:pPr>
      <w:r w:rsidRPr="000A36EF">
        <w:rPr>
          <w:rFonts w:ascii="Times New Roman" w:eastAsia="Times New Roman" w:hAnsi="Times New Roman" w:cs="Times New Roman"/>
          <w:b/>
        </w:rPr>
        <w:t>4.5.</w:t>
      </w:r>
      <w:r w:rsidRPr="000A36EF">
        <w:rPr>
          <w:rFonts w:ascii="Times New Roman" w:eastAsia="Times New Roman" w:hAnsi="Times New Roman" w:cs="Times New Roman"/>
          <w:b/>
        </w:rPr>
        <w:tab/>
        <w:t>Sąveika su kitais vaistiniais preparatais ir kitokia sąveika</w:t>
      </w:r>
    </w:p>
    <w:p w14:paraId="7BC63B18" w14:textId="77777777" w:rsidR="00630A5C" w:rsidRPr="000A36EF" w:rsidRDefault="00630A5C" w:rsidP="00630A5C">
      <w:pPr>
        <w:spacing w:after="0" w:line="240" w:lineRule="auto"/>
        <w:rPr>
          <w:rFonts w:ascii="Times New Roman" w:eastAsia="Times New Roman" w:hAnsi="Times New Roman" w:cs="Times New Roman"/>
        </w:rPr>
      </w:pPr>
    </w:p>
    <w:p w14:paraId="7ED5FD5A" w14:textId="1F533940" w:rsidR="00630A5C" w:rsidRPr="000A36EF" w:rsidRDefault="00630A5C"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Galimai sąveikai nustatyti būtina atsižvelgti į informaciją apie kartu skiriamus vaistinius preparatus.</w:t>
      </w:r>
    </w:p>
    <w:p w14:paraId="72656CCA" w14:textId="77777777" w:rsidR="00630A5C" w:rsidRPr="000A36EF" w:rsidRDefault="00630A5C" w:rsidP="00630A5C">
      <w:pPr>
        <w:spacing w:after="0" w:line="240" w:lineRule="auto"/>
        <w:rPr>
          <w:rFonts w:ascii="Times New Roman" w:eastAsia="Times New Roman" w:hAnsi="Times New Roman" w:cs="Times New Roman"/>
        </w:rPr>
      </w:pPr>
    </w:p>
    <w:p w14:paraId="380B6E67" w14:textId="5A85DACE" w:rsidR="00630A5C" w:rsidRPr="000A36EF" w:rsidRDefault="00630A5C" w:rsidP="00630A5C">
      <w:pPr>
        <w:spacing w:after="0" w:line="240" w:lineRule="auto"/>
        <w:rPr>
          <w:rFonts w:ascii="Times New Roman" w:eastAsia="Times New Roman" w:hAnsi="Times New Roman" w:cs="Times New Roman"/>
          <w:u w:val="single"/>
        </w:rPr>
      </w:pPr>
      <w:r w:rsidRPr="000A36EF">
        <w:rPr>
          <w:rFonts w:ascii="Times New Roman" w:eastAsia="Times New Roman" w:hAnsi="Times New Roman" w:cs="Times New Roman"/>
          <w:u w:val="single"/>
        </w:rPr>
        <w:t xml:space="preserve">Kitų vaistinių preparatų poveikis </w:t>
      </w:r>
      <w:proofErr w:type="spellStart"/>
      <w:r w:rsidR="00525EC3" w:rsidRPr="000A36EF">
        <w:rPr>
          <w:rFonts w:ascii="Times New Roman" w:eastAsia="Times New Roman" w:hAnsi="Times New Roman" w:cs="Times New Roman"/>
          <w:u w:val="single"/>
        </w:rPr>
        <w:t>Kelzy</w:t>
      </w:r>
      <w:proofErr w:type="spellEnd"/>
    </w:p>
    <w:p w14:paraId="2C0C0582" w14:textId="77777777" w:rsidR="00630A5C" w:rsidRPr="000A36EF" w:rsidRDefault="00630A5C"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 xml:space="preserve">Dėl sąveikos su kitais vaistiniais preparatais, kurie yra </w:t>
      </w:r>
      <w:proofErr w:type="spellStart"/>
      <w:r w:rsidRPr="000A36EF">
        <w:rPr>
          <w:rFonts w:ascii="Times New Roman" w:eastAsia="Times New Roman" w:hAnsi="Times New Roman" w:cs="Times New Roman"/>
        </w:rPr>
        <w:t>mikrosomų</w:t>
      </w:r>
      <w:proofErr w:type="spellEnd"/>
      <w:r w:rsidRPr="000A36EF">
        <w:rPr>
          <w:rFonts w:ascii="Times New Roman" w:eastAsia="Times New Roman" w:hAnsi="Times New Roman" w:cs="Times New Roman"/>
        </w:rPr>
        <w:t xml:space="preserve"> fermentų </w:t>
      </w:r>
      <w:proofErr w:type="spellStart"/>
      <w:r w:rsidRPr="000A36EF">
        <w:rPr>
          <w:rFonts w:ascii="Times New Roman" w:eastAsia="Times New Roman" w:hAnsi="Times New Roman" w:cs="Times New Roman"/>
        </w:rPr>
        <w:t>induktoriai</w:t>
      </w:r>
      <w:proofErr w:type="spellEnd"/>
      <w:r w:rsidRPr="000A36EF">
        <w:rPr>
          <w:rFonts w:ascii="Times New Roman" w:eastAsia="Times New Roman" w:hAnsi="Times New Roman" w:cs="Times New Roman"/>
        </w:rPr>
        <w:t xml:space="preserve">, gali sustiprėti lytinių hormonų klirensas ir tai gali sukelti </w:t>
      </w:r>
      <w:proofErr w:type="spellStart"/>
      <w:r w:rsidRPr="000A36EF">
        <w:rPr>
          <w:rFonts w:ascii="Times New Roman" w:eastAsia="Times New Roman" w:hAnsi="Times New Roman" w:cs="Times New Roman"/>
        </w:rPr>
        <w:t>tarpciklinį</w:t>
      </w:r>
      <w:proofErr w:type="spellEnd"/>
      <w:r w:rsidRPr="000A36EF">
        <w:rPr>
          <w:rFonts w:ascii="Times New Roman" w:eastAsia="Times New Roman" w:hAnsi="Times New Roman" w:cs="Times New Roman"/>
        </w:rPr>
        <w:t xml:space="preserve"> kraujavimą ir (arba) susilpninti kontraceptinį poveikį iki nepakankamo. </w:t>
      </w:r>
    </w:p>
    <w:p w14:paraId="643C2983" w14:textId="77777777" w:rsidR="00630A5C" w:rsidRPr="000A36EF" w:rsidRDefault="00630A5C" w:rsidP="00630A5C">
      <w:pPr>
        <w:spacing w:after="0" w:line="240" w:lineRule="auto"/>
        <w:rPr>
          <w:rFonts w:ascii="Times New Roman" w:hAnsi="Times New Roman"/>
        </w:rPr>
      </w:pPr>
    </w:p>
    <w:p w14:paraId="7D7F0430" w14:textId="1FB137F2" w:rsidR="00630A5C" w:rsidRPr="000A36EF" w:rsidRDefault="00630A5C" w:rsidP="00630A5C">
      <w:pPr>
        <w:spacing w:after="0" w:line="240" w:lineRule="auto"/>
        <w:rPr>
          <w:rFonts w:ascii="Times New Roman" w:eastAsia="Times New Roman" w:hAnsi="Times New Roman" w:cs="Times New Roman"/>
          <w:i/>
          <w:iCs/>
          <w:u w:val="single"/>
        </w:rPr>
      </w:pPr>
      <w:r w:rsidRPr="000A36EF">
        <w:rPr>
          <w:rFonts w:ascii="Times New Roman" w:eastAsia="Times New Roman" w:hAnsi="Times New Roman" w:cs="Times New Roman"/>
          <w:i/>
          <w:iCs/>
          <w:u w:val="single"/>
        </w:rPr>
        <w:t>Valdymas</w:t>
      </w:r>
    </w:p>
    <w:p w14:paraId="0CD0AB56" w14:textId="6E87FE4D" w:rsidR="00630A5C" w:rsidRPr="000A36EF" w:rsidRDefault="00630A5C"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Fermentų indukcija gali būti stebima jau po kelių gydymo dienų. Didžiausia fermentų indukcija įprastai stebima keliomis pirmosiomis gydymo savaitėmis. Nutraukus gydymą vaistiniu preparatu, fermentų indukcija gali išsilaikyti 4</w:t>
      </w:r>
      <w:r w:rsidR="00E91446" w:rsidRPr="000A36EF">
        <w:rPr>
          <w:rFonts w:ascii="Times New Roman" w:eastAsia="Times New Roman" w:hAnsi="Times New Roman" w:cs="Times New Roman"/>
        </w:rPr>
        <w:t> </w:t>
      </w:r>
      <w:r w:rsidRPr="000A36EF">
        <w:rPr>
          <w:rFonts w:ascii="Times New Roman" w:eastAsia="Times New Roman" w:hAnsi="Times New Roman" w:cs="Times New Roman"/>
        </w:rPr>
        <w:t>savaites.</w:t>
      </w:r>
    </w:p>
    <w:p w14:paraId="3C49CC7F" w14:textId="77777777" w:rsidR="00630A5C" w:rsidRPr="000A36EF" w:rsidRDefault="00630A5C" w:rsidP="00630A5C">
      <w:pPr>
        <w:spacing w:after="0" w:line="240" w:lineRule="auto"/>
        <w:rPr>
          <w:rFonts w:ascii="Times New Roman" w:eastAsia="Times New Roman" w:hAnsi="Times New Roman" w:cs="Times New Roman"/>
        </w:rPr>
      </w:pPr>
    </w:p>
    <w:p w14:paraId="36C2D11B" w14:textId="571972C5" w:rsidR="00630A5C" w:rsidRPr="000A36EF" w:rsidRDefault="00630A5C" w:rsidP="007114B4">
      <w:pPr>
        <w:keepNext/>
        <w:spacing w:after="0" w:line="240" w:lineRule="auto"/>
        <w:rPr>
          <w:rFonts w:ascii="Times New Roman" w:eastAsia="Times New Roman" w:hAnsi="Times New Roman" w:cs="Times New Roman"/>
          <w:i/>
          <w:u w:val="single"/>
        </w:rPr>
      </w:pPr>
      <w:r w:rsidRPr="000A36EF">
        <w:rPr>
          <w:rFonts w:ascii="Times New Roman" w:eastAsia="Times New Roman" w:hAnsi="Times New Roman" w:cs="Times New Roman"/>
          <w:i/>
          <w:u w:val="single"/>
        </w:rPr>
        <w:t>Trumpalaikis gydymas</w:t>
      </w:r>
    </w:p>
    <w:p w14:paraId="32A151F7" w14:textId="43747B4A" w:rsidR="00630A5C" w:rsidRPr="000A36EF" w:rsidRDefault="00630A5C"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 xml:space="preserve">Moterys, gydomos </w:t>
      </w:r>
      <w:r w:rsidR="00323B7D" w:rsidRPr="000A36EF">
        <w:rPr>
          <w:rFonts w:ascii="Times New Roman" w:eastAsia="Times New Roman" w:hAnsi="Times New Roman" w:cs="Times New Roman"/>
        </w:rPr>
        <w:t xml:space="preserve">kepenų </w:t>
      </w:r>
      <w:r w:rsidRPr="000A36EF">
        <w:rPr>
          <w:rFonts w:ascii="Times New Roman" w:eastAsia="Times New Roman" w:hAnsi="Times New Roman" w:cs="Times New Roman"/>
        </w:rPr>
        <w:t>fermentus indukuojančiais vaistiniais preparatais, kartu su SGK turi laikinai taikyti barjerinius kontracepcijos metodus arba pasirinkti kitokį būdą nėštumui išvengti. Barjerines kontracepcijos priemones reikia taikyti visą gydymo laiką ir 28</w:t>
      </w:r>
      <w:r w:rsidR="00F06849" w:rsidRPr="000A36EF">
        <w:rPr>
          <w:rFonts w:ascii="Times New Roman" w:eastAsia="Times New Roman" w:hAnsi="Times New Roman" w:cs="Times New Roman"/>
        </w:rPr>
        <w:t> </w:t>
      </w:r>
      <w:r w:rsidRPr="000A36EF">
        <w:rPr>
          <w:rFonts w:ascii="Times New Roman" w:eastAsia="Times New Roman" w:hAnsi="Times New Roman" w:cs="Times New Roman"/>
        </w:rPr>
        <w:t>dienas po gydymo.</w:t>
      </w:r>
      <w:r w:rsidR="00B51744" w:rsidRPr="000A36EF">
        <w:rPr>
          <w:rFonts w:ascii="Times New Roman" w:eastAsia="Times New Roman" w:hAnsi="Times New Roman" w:cs="Times New Roman"/>
        </w:rPr>
        <w:t xml:space="preserve"> </w:t>
      </w:r>
      <w:r w:rsidRPr="000A36EF">
        <w:rPr>
          <w:rFonts w:ascii="Times New Roman" w:eastAsia="Times New Roman" w:hAnsi="Times New Roman" w:cs="Times New Roman"/>
        </w:rPr>
        <w:t xml:space="preserve">Jei gydymas kartu vartojamu vaistiniu preparatu tęsiamas ir po to, kai baigiama SGK pakuotė, </w:t>
      </w:r>
      <w:r w:rsidR="00F15E1B" w:rsidRPr="000A36EF">
        <w:rPr>
          <w:rFonts w:ascii="Times New Roman" w:eastAsia="Times New Roman" w:hAnsi="Times New Roman" w:cs="Times New Roman"/>
        </w:rPr>
        <w:t>placebo tabletes reikia išmesti ir</w:t>
      </w:r>
      <w:r w:rsidRPr="000A36EF">
        <w:rPr>
          <w:rFonts w:ascii="Times New Roman" w:eastAsia="Times New Roman" w:hAnsi="Times New Roman" w:cs="Times New Roman"/>
        </w:rPr>
        <w:t xml:space="preserve"> iš karto pradėti naują pakuotę.</w:t>
      </w:r>
    </w:p>
    <w:p w14:paraId="71D22DCB" w14:textId="77777777" w:rsidR="00630A5C" w:rsidRPr="000A36EF" w:rsidRDefault="00630A5C" w:rsidP="00630A5C">
      <w:pPr>
        <w:spacing w:after="0" w:line="240" w:lineRule="auto"/>
        <w:rPr>
          <w:rFonts w:ascii="Times New Roman" w:eastAsia="Times New Roman" w:hAnsi="Times New Roman" w:cs="Times New Roman"/>
        </w:rPr>
      </w:pPr>
    </w:p>
    <w:p w14:paraId="084E0DA5" w14:textId="200994F9" w:rsidR="00630A5C" w:rsidRPr="000A36EF" w:rsidRDefault="00630A5C" w:rsidP="00630A5C">
      <w:pPr>
        <w:spacing w:after="0" w:line="240" w:lineRule="auto"/>
        <w:rPr>
          <w:rFonts w:ascii="Times New Roman" w:eastAsia="Times New Roman" w:hAnsi="Times New Roman" w:cs="Times New Roman"/>
          <w:i/>
          <w:u w:val="single"/>
        </w:rPr>
      </w:pPr>
      <w:r w:rsidRPr="000A36EF">
        <w:rPr>
          <w:rFonts w:ascii="Times New Roman" w:eastAsia="Times New Roman" w:hAnsi="Times New Roman" w:cs="Times New Roman"/>
          <w:i/>
          <w:u w:val="single"/>
        </w:rPr>
        <w:t>Ilgalaikis gydymas</w:t>
      </w:r>
    </w:p>
    <w:p w14:paraId="356E3255" w14:textId="0CDEBF42" w:rsidR="00630A5C" w:rsidRPr="000A36EF" w:rsidRDefault="00630A5C"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 xml:space="preserve">Moterims, gydomoms </w:t>
      </w:r>
      <w:r w:rsidR="00C76399" w:rsidRPr="000A36EF">
        <w:rPr>
          <w:rFonts w:ascii="Times New Roman" w:eastAsia="Times New Roman" w:hAnsi="Times New Roman" w:cs="Times New Roman"/>
        </w:rPr>
        <w:t xml:space="preserve">kepenų </w:t>
      </w:r>
      <w:r w:rsidRPr="000A36EF">
        <w:rPr>
          <w:rFonts w:ascii="Times New Roman" w:eastAsia="Times New Roman" w:hAnsi="Times New Roman" w:cs="Times New Roman"/>
        </w:rPr>
        <w:t>fermentus indukuojančiais vaistiniais preparatais, rekomenduojama taikyti kitokius patikimus nehormoninius kontracepcijos metodus.</w:t>
      </w:r>
    </w:p>
    <w:p w14:paraId="5F8DB3FB" w14:textId="77777777" w:rsidR="00630A5C" w:rsidRPr="000A36EF" w:rsidRDefault="00630A5C" w:rsidP="00630A5C">
      <w:pPr>
        <w:spacing w:after="0" w:line="240" w:lineRule="auto"/>
        <w:rPr>
          <w:rFonts w:ascii="Times New Roman" w:eastAsia="Times New Roman" w:hAnsi="Times New Roman" w:cs="Times New Roman"/>
        </w:rPr>
      </w:pPr>
    </w:p>
    <w:p w14:paraId="5A3E7A80" w14:textId="77777777" w:rsidR="00630A5C" w:rsidRPr="000A36EF" w:rsidRDefault="00630A5C" w:rsidP="00630A5C">
      <w:pPr>
        <w:spacing w:after="0" w:line="240" w:lineRule="auto"/>
        <w:rPr>
          <w:rFonts w:ascii="Times New Roman" w:eastAsia="Times New Roman" w:hAnsi="Times New Roman" w:cs="Times New Roman"/>
          <w:i/>
        </w:rPr>
      </w:pPr>
      <w:r w:rsidRPr="000A36EF">
        <w:rPr>
          <w:rFonts w:ascii="Times New Roman" w:eastAsia="Times New Roman" w:hAnsi="Times New Roman" w:cs="Times New Roman"/>
          <w:i/>
        </w:rPr>
        <w:t>Medžiagos, skatinančios SGK klirensą (skatinančios fermentus ir todėl mažinančios SGK veiksmingumą), pvz.:</w:t>
      </w:r>
    </w:p>
    <w:p w14:paraId="29EE63EE" w14:textId="5090ACA7" w:rsidR="00630A5C" w:rsidRPr="000A36EF" w:rsidRDefault="00630A5C"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 xml:space="preserve">Barbitūratai, </w:t>
      </w:r>
      <w:proofErr w:type="spellStart"/>
      <w:r w:rsidRPr="000A36EF">
        <w:rPr>
          <w:rFonts w:ascii="Times New Roman" w:eastAsia="Times New Roman" w:hAnsi="Times New Roman" w:cs="Times New Roman"/>
        </w:rPr>
        <w:t>karbamazepinas</w:t>
      </w:r>
      <w:proofErr w:type="spellEnd"/>
      <w:r w:rsidRPr="000A36EF">
        <w:rPr>
          <w:rFonts w:ascii="Times New Roman" w:eastAsia="Times New Roman" w:hAnsi="Times New Roman" w:cs="Times New Roman"/>
        </w:rPr>
        <w:t xml:space="preserve">, </w:t>
      </w:r>
      <w:proofErr w:type="spellStart"/>
      <w:r w:rsidRPr="000A36EF">
        <w:rPr>
          <w:rFonts w:ascii="Times New Roman" w:eastAsia="Times New Roman" w:hAnsi="Times New Roman" w:cs="Times New Roman"/>
        </w:rPr>
        <w:t>fenitoinas</w:t>
      </w:r>
      <w:proofErr w:type="spellEnd"/>
      <w:r w:rsidRPr="000A36EF">
        <w:rPr>
          <w:rFonts w:ascii="Times New Roman" w:eastAsia="Times New Roman" w:hAnsi="Times New Roman" w:cs="Times New Roman"/>
        </w:rPr>
        <w:t xml:space="preserve">, </w:t>
      </w:r>
      <w:proofErr w:type="spellStart"/>
      <w:r w:rsidRPr="000A36EF">
        <w:rPr>
          <w:rFonts w:ascii="Times New Roman" w:eastAsia="Times New Roman" w:hAnsi="Times New Roman" w:cs="Times New Roman"/>
        </w:rPr>
        <w:t>primidonas</w:t>
      </w:r>
      <w:proofErr w:type="spellEnd"/>
      <w:r w:rsidRPr="000A36EF">
        <w:rPr>
          <w:rFonts w:ascii="Times New Roman" w:eastAsia="Times New Roman" w:hAnsi="Times New Roman" w:cs="Times New Roman"/>
        </w:rPr>
        <w:t xml:space="preserve">, </w:t>
      </w:r>
      <w:proofErr w:type="spellStart"/>
      <w:r w:rsidRPr="000A36EF">
        <w:rPr>
          <w:rFonts w:ascii="Times New Roman" w:eastAsia="Times New Roman" w:hAnsi="Times New Roman" w:cs="Times New Roman"/>
        </w:rPr>
        <w:t>rifampicinas</w:t>
      </w:r>
      <w:proofErr w:type="spellEnd"/>
      <w:r w:rsidRPr="000A36EF">
        <w:rPr>
          <w:rFonts w:ascii="Times New Roman" w:eastAsia="Times New Roman" w:hAnsi="Times New Roman" w:cs="Times New Roman"/>
        </w:rPr>
        <w:t xml:space="preserve"> ir galbūt </w:t>
      </w:r>
      <w:proofErr w:type="spellStart"/>
      <w:r w:rsidRPr="000A36EF">
        <w:rPr>
          <w:rFonts w:ascii="Times New Roman" w:eastAsia="Times New Roman" w:hAnsi="Times New Roman" w:cs="Times New Roman"/>
        </w:rPr>
        <w:t>okskarbazepinas</w:t>
      </w:r>
      <w:proofErr w:type="spellEnd"/>
      <w:r w:rsidRPr="000A36EF">
        <w:rPr>
          <w:rFonts w:ascii="Times New Roman" w:eastAsia="Times New Roman" w:hAnsi="Times New Roman" w:cs="Times New Roman"/>
        </w:rPr>
        <w:t xml:space="preserve">, </w:t>
      </w:r>
      <w:proofErr w:type="spellStart"/>
      <w:r w:rsidRPr="000A36EF">
        <w:rPr>
          <w:rFonts w:ascii="Times New Roman" w:eastAsia="Times New Roman" w:hAnsi="Times New Roman" w:cs="Times New Roman"/>
        </w:rPr>
        <w:t>topiramatas</w:t>
      </w:r>
      <w:proofErr w:type="spellEnd"/>
      <w:r w:rsidR="00DC29A0" w:rsidRPr="000A36EF">
        <w:rPr>
          <w:rFonts w:ascii="Times New Roman" w:eastAsia="Times New Roman" w:hAnsi="Times New Roman" w:cs="Times New Roman"/>
        </w:rPr>
        <w:t>,</w:t>
      </w:r>
      <w:r w:rsidRPr="000A36EF">
        <w:rPr>
          <w:rFonts w:ascii="Times New Roman" w:eastAsia="Times New Roman" w:hAnsi="Times New Roman" w:cs="Times New Roman"/>
        </w:rPr>
        <w:t xml:space="preserve"> </w:t>
      </w:r>
      <w:proofErr w:type="spellStart"/>
      <w:r w:rsidR="00DC29A0" w:rsidRPr="000A36EF">
        <w:rPr>
          <w:rFonts w:ascii="Times New Roman" w:eastAsia="Times New Roman" w:hAnsi="Times New Roman" w:cs="Times New Roman"/>
        </w:rPr>
        <w:t>felbamatas</w:t>
      </w:r>
      <w:proofErr w:type="spellEnd"/>
      <w:r w:rsidR="00DC29A0" w:rsidRPr="000A36EF">
        <w:rPr>
          <w:rFonts w:ascii="Times New Roman" w:eastAsia="Times New Roman" w:hAnsi="Times New Roman" w:cs="Times New Roman"/>
        </w:rPr>
        <w:t xml:space="preserve">, </w:t>
      </w:r>
      <w:proofErr w:type="spellStart"/>
      <w:r w:rsidR="00DC29A0" w:rsidRPr="000A36EF">
        <w:rPr>
          <w:rFonts w:ascii="Times New Roman" w:eastAsia="Times New Roman" w:hAnsi="Times New Roman" w:cs="Times New Roman"/>
        </w:rPr>
        <w:t>grizeofulvinas</w:t>
      </w:r>
      <w:proofErr w:type="spellEnd"/>
      <w:r w:rsidR="00DC29A0" w:rsidRPr="000A36EF">
        <w:rPr>
          <w:rFonts w:ascii="Times New Roman" w:eastAsia="Times New Roman" w:hAnsi="Times New Roman" w:cs="Times New Roman"/>
        </w:rPr>
        <w:t xml:space="preserve"> </w:t>
      </w:r>
      <w:r w:rsidRPr="000A36EF">
        <w:rPr>
          <w:rFonts w:ascii="Times New Roman" w:eastAsia="Times New Roman" w:hAnsi="Times New Roman" w:cs="Times New Roman"/>
        </w:rPr>
        <w:t xml:space="preserve">ir preparatai, kurių sudėtyje yra </w:t>
      </w:r>
      <w:r w:rsidR="004D122D">
        <w:rPr>
          <w:rFonts w:ascii="Times New Roman" w:eastAsia="Times New Roman" w:hAnsi="Times New Roman" w:cs="Times New Roman"/>
        </w:rPr>
        <w:t>vaistažolės</w:t>
      </w:r>
      <w:r w:rsidRPr="000A36EF">
        <w:rPr>
          <w:rFonts w:ascii="Times New Roman" w:eastAsia="Times New Roman" w:hAnsi="Times New Roman" w:cs="Times New Roman"/>
        </w:rPr>
        <w:t xml:space="preserve"> – jonažolės (</w:t>
      </w:r>
      <w:proofErr w:type="spellStart"/>
      <w:r w:rsidRPr="000A36EF">
        <w:rPr>
          <w:rFonts w:ascii="Times New Roman" w:eastAsia="Times New Roman" w:hAnsi="Times New Roman" w:cs="Times New Roman"/>
          <w:i/>
        </w:rPr>
        <w:t>Hypericum</w:t>
      </w:r>
      <w:proofErr w:type="spellEnd"/>
      <w:r w:rsidRPr="000A36EF">
        <w:rPr>
          <w:rFonts w:ascii="Times New Roman" w:eastAsia="Times New Roman" w:hAnsi="Times New Roman" w:cs="Times New Roman"/>
          <w:i/>
        </w:rPr>
        <w:t xml:space="preserve"> </w:t>
      </w:r>
      <w:proofErr w:type="spellStart"/>
      <w:r w:rsidRPr="000A36EF">
        <w:rPr>
          <w:rFonts w:ascii="Times New Roman" w:eastAsia="Times New Roman" w:hAnsi="Times New Roman" w:cs="Times New Roman"/>
          <w:i/>
        </w:rPr>
        <w:t>perforatum</w:t>
      </w:r>
      <w:proofErr w:type="spellEnd"/>
      <w:r w:rsidRPr="000A36EF">
        <w:rPr>
          <w:rFonts w:ascii="Times New Roman" w:eastAsia="Times New Roman" w:hAnsi="Times New Roman" w:cs="Times New Roman"/>
        </w:rPr>
        <w:t>).</w:t>
      </w:r>
    </w:p>
    <w:p w14:paraId="0E461142" w14:textId="77777777" w:rsidR="00630A5C" w:rsidRPr="000A36EF" w:rsidRDefault="00630A5C" w:rsidP="00630A5C">
      <w:pPr>
        <w:spacing w:after="0" w:line="240" w:lineRule="auto"/>
        <w:rPr>
          <w:rFonts w:ascii="Times New Roman" w:hAnsi="Times New Roman"/>
          <w:i/>
        </w:rPr>
      </w:pPr>
    </w:p>
    <w:p w14:paraId="3110BFF5" w14:textId="77777777" w:rsidR="00630A5C" w:rsidRPr="000A36EF" w:rsidRDefault="00630A5C" w:rsidP="00630A5C">
      <w:pPr>
        <w:spacing w:after="0" w:line="240" w:lineRule="auto"/>
        <w:rPr>
          <w:rFonts w:ascii="Times New Roman" w:eastAsia="Times New Roman" w:hAnsi="Times New Roman" w:cs="Times New Roman"/>
          <w:i/>
        </w:rPr>
      </w:pPr>
      <w:r w:rsidRPr="000A36EF">
        <w:rPr>
          <w:rFonts w:ascii="Times New Roman" w:eastAsia="Times New Roman" w:hAnsi="Times New Roman" w:cs="Times New Roman"/>
          <w:i/>
        </w:rPr>
        <w:t>Medžiagos, įvairiai veikiančios SGK klirensą</w:t>
      </w:r>
    </w:p>
    <w:p w14:paraId="3B139E83" w14:textId="1B86BB8C" w:rsidR="00630A5C" w:rsidRPr="000A36EF" w:rsidRDefault="00630A5C"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 xml:space="preserve">Kartu su SGK vartojami ŽIV/HCV proteazių inhibitoriai ir nenukleozidiniai atvirkštinės </w:t>
      </w:r>
      <w:proofErr w:type="spellStart"/>
      <w:r w:rsidRPr="000A36EF">
        <w:rPr>
          <w:rFonts w:ascii="Times New Roman" w:eastAsia="Times New Roman" w:hAnsi="Times New Roman" w:cs="Times New Roman"/>
        </w:rPr>
        <w:t>transkriptazės</w:t>
      </w:r>
      <w:proofErr w:type="spellEnd"/>
      <w:r w:rsidRPr="000A36EF">
        <w:rPr>
          <w:rFonts w:ascii="Times New Roman" w:eastAsia="Times New Roman" w:hAnsi="Times New Roman" w:cs="Times New Roman"/>
        </w:rPr>
        <w:t xml:space="preserve"> inhibitoriai</w:t>
      </w:r>
      <w:r w:rsidR="004D122D">
        <w:rPr>
          <w:rFonts w:ascii="Times New Roman" w:eastAsia="Times New Roman" w:hAnsi="Times New Roman" w:cs="Times New Roman"/>
        </w:rPr>
        <w:t>, taip pat jų deriniai</w:t>
      </w:r>
      <w:r w:rsidRPr="000A36EF">
        <w:rPr>
          <w:rFonts w:ascii="Times New Roman" w:eastAsia="Times New Roman" w:hAnsi="Times New Roman" w:cs="Times New Roman"/>
        </w:rPr>
        <w:t xml:space="preserve"> gali padidinti arba sumažinti estrogeno ar </w:t>
      </w:r>
      <w:proofErr w:type="spellStart"/>
      <w:r w:rsidRPr="000A36EF">
        <w:rPr>
          <w:rFonts w:ascii="Times New Roman" w:eastAsia="Times New Roman" w:hAnsi="Times New Roman" w:cs="Times New Roman"/>
        </w:rPr>
        <w:t>progestinų</w:t>
      </w:r>
      <w:proofErr w:type="spellEnd"/>
      <w:r w:rsidRPr="000A36EF">
        <w:rPr>
          <w:rFonts w:ascii="Times New Roman" w:eastAsia="Times New Roman" w:hAnsi="Times New Roman" w:cs="Times New Roman"/>
        </w:rPr>
        <w:t xml:space="preserve"> koncentraciją plazmoje. Kai kuriais atvejais šie pokyčiai gali būti kliniškai reikšmingi.</w:t>
      </w:r>
    </w:p>
    <w:p w14:paraId="7AB4E5B2" w14:textId="77777777" w:rsidR="00630A5C" w:rsidRPr="000A36EF" w:rsidRDefault="00630A5C"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 xml:space="preserve">Todėl būtina peržiūrėti informaciją apie vaistinio preparato išrašymą ŽIV/HCV vaistinių preparatų vartojimo metu, siekiant išskirti galimas sąveikas ir su tuo susijusias vartojimo rekomendacijas. Esant bet kokioms abejonėms, gydymo proteazių inhibitoriais arba nenukleozidiniais atvirkštinės </w:t>
      </w:r>
      <w:proofErr w:type="spellStart"/>
      <w:r w:rsidRPr="000A36EF">
        <w:rPr>
          <w:rFonts w:ascii="Times New Roman" w:eastAsia="Times New Roman" w:hAnsi="Times New Roman" w:cs="Times New Roman"/>
        </w:rPr>
        <w:t>transkriptazės</w:t>
      </w:r>
      <w:proofErr w:type="spellEnd"/>
      <w:r w:rsidRPr="000A36EF">
        <w:rPr>
          <w:rFonts w:ascii="Times New Roman" w:eastAsia="Times New Roman" w:hAnsi="Times New Roman" w:cs="Times New Roman"/>
        </w:rPr>
        <w:t xml:space="preserve"> inhibitoriais metu, reikia naudoti papildomą barjerinę kontracepciją.</w:t>
      </w:r>
    </w:p>
    <w:p w14:paraId="08DCE344" w14:textId="77777777" w:rsidR="00630A5C" w:rsidRPr="000A36EF" w:rsidRDefault="00630A5C" w:rsidP="00630A5C">
      <w:pPr>
        <w:spacing w:after="0" w:line="240" w:lineRule="auto"/>
        <w:rPr>
          <w:rFonts w:ascii="Times New Roman" w:eastAsia="Times New Roman" w:hAnsi="Times New Roman" w:cs="Times New Roman"/>
        </w:rPr>
      </w:pPr>
    </w:p>
    <w:p w14:paraId="3D7E4E2D" w14:textId="14518C42" w:rsidR="00630A5C" w:rsidRPr="000A36EF" w:rsidRDefault="00AB22A3" w:rsidP="00630A5C">
      <w:pPr>
        <w:spacing w:after="0" w:line="240" w:lineRule="auto"/>
        <w:rPr>
          <w:rFonts w:ascii="Times New Roman" w:hAnsi="Times New Roman"/>
          <w:i/>
        </w:rPr>
      </w:pPr>
      <w:r w:rsidRPr="000A36EF">
        <w:rPr>
          <w:rFonts w:ascii="Times New Roman" w:hAnsi="Times New Roman"/>
          <w:i/>
        </w:rPr>
        <w:t xml:space="preserve">Medžiagos, </w:t>
      </w:r>
      <w:r w:rsidR="003A584A" w:rsidRPr="000A36EF">
        <w:rPr>
          <w:rFonts w:ascii="Times New Roman" w:hAnsi="Times New Roman"/>
          <w:i/>
        </w:rPr>
        <w:t>mažinančios</w:t>
      </w:r>
      <w:r w:rsidRPr="000A36EF">
        <w:rPr>
          <w:rFonts w:ascii="Times New Roman" w:hAnsi="Times New Roman"/>
          <w:i/>
        </w:rPr>
        <w:t xml:space="preserve"> SGK klirens</w:t>
      </w:r>
      <w:r w:rsidR="004D122D">
        <w:rPr>
          <w:rFonts w:ascii="Times New Roman" w:hAnsi="Times New Roman"/>
          <w:i/>
        </w:rPr>
        <w:t>ą</w:t>
      </w:r>
      <w:r w:rsidR="002E7E73" w:rsidRPr="000A36EF">
        <w:rPr>
          <w:rFonts w:ascii="Times New Roman" w:hAnsi="Times New Roman"/>
          <w:i/>
        </w:rPr>
        <w:t xml:space="preserve"> (fermentų inhibitoriai)</w:t>
      </w:r>
    </w:p>
    <w:p w14:paraId="1C37A0C3" w14:textId="679ECC24" w:rsidR="00AB22A3" w:rsidRPr="000A36EF" w:rsidRDefault="00987207" w:rsidP="00630A5C">
      <w:pPr>
        <w:spacing w:after="0" w:line="240" w:lineRule="auto"/>
        <w:rPr>
          <w:rFonts w:ascii="Times New Roman" w:hAnsi="Times New Roman"/>
          <w:iCs/>
        </w:rPr>
      </w:pPr>
      <w:proofErr w:type="spellStart"/>
      <w:r w:rsidRPr="000A36EF">
        <w:rPr>
          <w:rFonts w:ascii="Times New Roman" w:hAnsi="Times New Roman"/>
          <w:iCs/>
        </w:rPr>
        <w:t>Dienogestas</w:t>
      </w:r>
      <w:proofErr w:type="spellEnd"/>
      <w:r w:rsidRPr="000A36EF">
        <w:rPr>
          <w:rFonts w:ascii="Times New Roman" w:hAnsi="Times New Roman"/>
          <w:iCs/>
        </w:rPr>
        <w:t xml:space="preserve"> yra </w:t>
      </w:r>
      <w:proofErr w:type="spellStart"/>
      <w:r w:rsidRPr="000A36EF">
        <w:rPr>
          <w:rFonts w:ascii="Times New Roman" w:hAnsi="Times New Roman"/>
          <w:iCs/>
        </w:rPr>
        <w:t>citochromo</w:t>
      </w:r>
      <w:proofErr w:type="spellEnd"/>
      <w:r w:rsidRPr="000A36EF">
        <w:rPr>
          <w:rFonts w:ascii="Times New Roman" w:hAnsi="Times New Roman"/>
          <w:iCs/>
        </w:rPr>
        <w:t xml:space="preserve"> P450 (CYP) 3A4 substratas. Klinikinė galimos sąveikos su fermentų inhibitoriais reikšmė nežinoma. Kartu vartojant stiprius CYP3A4 inhibitorius gali padidėti </w:t>
      </w:r>
      <w:proofErr w:type="spellStart"/>
      <w:r w:rsidRPr="000A36EF">
        <w:rPr>
          <w:rFonts w:ascii="Times New Roman" w:hAnsi="Times New Roman"/>
          <w:iCs/>
        </w:rPr>
        <w:t>progestino</w:t>
      </w:r>
      <w:proofErr w:type="spellEnd"/>
      <w:r w:rsidR="004D122D">
        <w:rPr>
          <w:rFonts w:ascii="Times New Roman" w:hAnsi="Times New Roman"/>
          <w:iCs/>
        </w:rPr>
        <w:t>,</w:t>
      </w:r>
      <w:r w:rsidRPr="000A36EF">
        <w:rPr>
          <w:rFonts w:ascii="Times New Roman" w:hAnsi="Times New Roman"/>
          <w:iCs/>
        </w:rPr>
        <w:t xml:space="preserve"> estrogeno </w:t>
      </w:r>
      <w:r w:rsidR="004D122D">
        <w:rPr>
          <w:rFonts w:ascii="Times New Roman" w:hAnsi="Times New Roman"/>
          <w:iCs/>
        </w:rPr>
        <w:t xml:space="preserve">arba abiejų </w:t>
      </w:r>
      <w:r w:rsidRPr="000A36EF">
        <w:rPr>
          <w:rFonts w:ascii="Times New Roman" w:hAnsi="Times New Roman"/>
          <w:iCs/>
        </w:rPr>
        <w:t xml:space="preserve">koncentracija plazmoje. Nustatyta, kad </w:t>
      </w:r>
      <w:proofErr w:type="spellStart"/>
      <w:r w:rsidRPr="000A36EF">
        <w:rPr>
          <w:rFonts w:ascii="Times New Roman" w:hAnsi="Times New Roman"/>
          <w:iCs/>
        </w:rPr>
        <w:t>etorikoksibo</w:t>
      </w:r>
      <w:proofErr w:type="spellEnd"/>
      <w:r w:rsidRPr="000A36EF">
        <w:rPr>
          <w:rFonts w:ascii="Times New Roman" w:hAnsi="Times New Roman"/>
          <w:iCs/>
        </w:rPr>
        <w:t xml:space="preserve"> dozės nuo 60 iki 120</w:t>
      </w:r>
      <w:r w:rsidR="001E3A2A" w:rsidRPr="000A36EF">
        <w:rPr>
          <w:rFonts w:ascii="Times New Roman" w:hAnsi="Times New Roman"/>
          <w:iCs/>
        </w:rPr>
        <w:t> </w:t>
      </w:r>
      <w:r w:rsidRPr="000A36EF">
        <w:rPr>
          <w:rFonts w:ascii="Times New Roman" w:hAnsi="Times New Roman"/>
          <w:iCs/>
        </w:rPr>
        <w:t xml:space="preserve">mg per parą padidina </w:t>
      </w:r>
      <w:proofErr w:type="spellStart"/>
      <w:r w:rsidRPr="000A36EF">
        <w:rPr>
          <w:rFonts w:ascii="Times New Roman" w:hAnsi="Times New Roman"/>
          <w:iCs/>
        </w:rPr>
        <w:t>etinilestradiolio</w:t>
      </w:r>
      <w:proofErr w:type="spellEnd"/>
      <w:r w:rsidRPr="000A36EF">
        <w:rPr>
          <w:rFonts w:ascii="Times New Roman" w:hAnsi="Times New Roman"/>
          <w:iCs/>
        </w:rPr>
        <w:t xml:space="preserve"> koncentraciją plazmoje atitinkamai nuo 1,4 iki 1,6</w:t>
      </w:r>
      <w:r w:rsidR="001E3A2A" w:rsidRPr="000A36EF">
        <w:rPr>
          <w:rFonts w:ascii="Times New Roman" w:hAnsi="Times New Roman"/>
          <w:iCs/>
        </w:rPr>
        <w:t> </w:t>
      </w:r>
      <w:r w:rsidRPr="000A36EF">
        <w:rPr>
          <w:rFonts w:ascii="Times New Roman" w:hAnsi="Times New Roman"/>
          <w:iCs/>
        </w:rPr>
        <w:t>karto, kai jos buvo vartojamos kartu su SGK, kuriame yra 0,035</w:t>
      </w:r>
      <w:r w:rsidR="001E3A2A" w:rsidRPr="000A36EF">
        <w:rPr>
          <w:rFonts w:ascii="Times New Roman" w:hAnsi="Times New Roman"/>
          <w:iCs/>
        </w:rPr>
        <w:t> </w:t>
      </w:r>
      <w:r w:rsidRPr="000A36EF">
        <w:rPr>
          <w:rFonts w:ascii="Times New Roman" w:hAnsi="Times New Roman"/>
          <w:iCs/>
        </w:rPr>
        <w:t xml:space="preserve">mg </w:t>
      </w:r>
      <w:proofErr w:type="spellStart"/>
      <w:r w:rsidRPr="000A36EF">
        <w:rPr>
          <w:rFonts w:ascii="Times New Roman" w:hAnsi="Times New Roman"/>
          <w:iCs/>
        </w:rPr>
        <w:t>etinilestradiolio</w:t>
      </w:r>
      <w:proofErr w:type="spellEnd"/>
      <w:r w:rsidRPr="000A36EF">
        <w:rPr>
          <w:rFonts w:ascii="Times New Roman" w:hAnsi="Times New Roman"/>
          <w:iCs/>
        </w:rPr>
        <w:t>.</w:t>
      </w:r>
    </w:p>
    <w:p w14:paraId="4FF0DA01" w14:textId="77777777" w:rsidR="00AB22A3" w:rsidRPr="000A36EF" w:rsidRDefault="00AB22A3" w:rsidP="00630A5C">
      <w:pPr>
        <w:spacing w:after="0" w:line="240" w:lineRule="auto"/>
        <w:rPr>
          <w:rFonts w:ascii="Times New Roman" w:hAnsi="Times New Roman"/>
          <w:i/>
        </w:rPr>
      </w:pPr>
    </w:p>
    <w:p w14:paraId="19283790" w14:textId="5A178868" w:rsidR="00AB22A3" w:rsidRPr="000A36EF" w:rsidRDefault="00525EC3" w:rsidP="00630A5C">
      <w:pPr>
        <w:spacing w:after="0" w:line="240" w:lineRule="auto"/>
        <w:rPr>
          <w:rFonts w:ascii="Times New Roman" w:eastAsia="Times New Roman" w:hAnsi="Times New Roman" w:cs="Times New Roman"/>
          <w:highlight w:val="yellow"/>
          <w:u w:val="single"/>
        </w:rPr>
      </w:pPr>
      <w:proofErr w:type="spellStart"/>
      <w:r w:rsidRPr="000A36EF">
        <w:rPr>
          <w:rFonts w:ascii="Times New Roman" w:eastAsia="Times New Roman" w:hAnsi="Times New Roman" w:cs="Times New Roman"/>
          <w:u w:val="single"/>
        </w:rPr>
        <w:t>Kelzy</w:t>
      </w:r>
      <w:proofErr w:type="spellEnd"/>
      <w:r w:rsidR="00F02145" w:rsidRPr="000A36EF">
        <w:rPr>
          <w:rFonts w:ascii="Times New Roman" w:eastAsia="Times New Roman" w:hAnsi="Times New Roman" w:cs="Times New Roman"/>
          <w:u w:val="single"/>
        </w:rPr>
        <w:t xml:space="preserve"> poveikis kitiems vaistini</w:t>
      </w:r>
      <w:r w:rsidR="00E94A31" w:rsidRPr="000A36EF">
        <w:rPr>
          <w:rFonts w:ascii="Times New Roman" w:eastAsia="Times New Roman" w:hAnsi="Times New Roman" w:cs="Times New Roman"/>
          <w:u w:val="single"/>
        </w:rPr>
        <w:t>ams preparatams</w:t>
      </w:r>
    </w:p>
    <w:p w14:paraId="195FF01B" w14:textId="77777777" w:rsidR="009A4FFB" w:rsidRPr="000A36EF" w:rsidRDefault="009A4FFB" w:rsidP="009A4FFB">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 xml:space="preserve">SGK gali turėti įtakos tam tikrų kitų veikliųjų medžiagų metabolizmui. Atitinkamai, koncentracija plazmoje ir audiniuose gali padidėti (pvz., </w:t>
      </w:r>
      <w:proofErr w:type="spellStart"/>
      <w:r w:rsidRPr="000A36EF">
        <w:rPr>
          <w:rFonts w:ascii="Times New Roman" w:eastAsia="Times New Roman" w:hAnsi="Times New Roman" w:cs="Times New Roman"/>
        </w:rPr>
        <w:t>ciklosporino</w:t>
      </w:r>
      <w:proofErr w:type="spellEnd"/>
      <w:r w:rsidRPr="000A36EF">
        <w:rPr>
          <w:rFonts w:ascii="Times New Roman" w:eastAsia="Times New Roman" w:hAnsi="Times New Roman" w:cs="Times New Roman"/>
        </w:rPr>
        <w:t xml:space="preserve">) arba mažėti (pvz., </w:t>
      </w:r>
      <w:proofErr w:type="spellStart"/>
      <w:r w:rsidRPr="000A36EF">
        <w:rPr>
          <w:rFonts w:ascii="Times New Roman" w:eastAsia="Times New Roman" w:hAnsi="Times New Roman" w:cs="Times New Roman"/>
        </w:rPr>
        <w:t>lamotrigino</w:t>
      </w:r>
      <w:proofErr w:type="spellEnd"/>
      <w:r w:rsidRPr="000A36EF">
        <w:rPr>
          <w:rFonts w:ascii="Times New Roman" w:eastAsia="Times New Roman" w:hAnsi="Times New Roman" w:cs="Times New Roman"/>
        </w:rPr>
        <w:t>).</w:t>
      </w:r>
    </w:p>
    <w:p w14:paraId="43C84550" w14:textId="77777777" w:rsidR="009A4FFB" w:rsidRPr="000A36EF" w:rsidRDefault="009A4FFB" w:rsidP="009A4FFB">
      <w:pPr>
        <w:spacing w:after="0" w:line="240" w:lineRule="auto"/>
        <w:rPr>
          <w:rFonts w:ascii="Times New Roman" w:eastAsia="Times New Roman" w:hAnsi="Times New Roman" w:cs="Times New Roman"/>
        </w:rPr>
      </w:pPr>
    </w:p>
    <w:p w14:paraId="5BE0B649" w14:textId="7517E0B5" w:rsidR="00630A5C" w:rsidRPr="000A36EF" w:rsidRDefault="009A4FFB" w:rsidP="009A4FFB">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 xml:space="preserve">Klinikiniai duomenys rodo, kad </w:t>
      </w:r>
      <w:proofErr w:type="spellStart"/>
      <w:r w:rsidRPr="000A36EF">
        <w:rPr>
          <w:rFonts w:ascii="Times New Roman" w:eastAsia="Times New Roman" w:hAnsi="Times New Roman" w:cs="Times New Roman"/>
        </w:rPr>
        <w:t>etinilestradiolis</w:t>
      </w:r>
      <w:proofErr w:type="spellEnd"/>
      <w:r w:rsidRPr="000A36EF">
        <w:rPr>
          <w:rFonts w:ascii="Times New Roman" w:eastAsia="Times New Roman" w:hAnsi="Times New Roman" w:cs="Times New Roman"/>
        </w:rPr>
        <w:t xml:space="preserve"> slopina CYP1A2 substratų klirensą, todėl silpnai (pvz., </w:t>
      </w:r>
      <w:proofErr w:type="spellStart"/>
      <w:r w:rsidRPr="000A36EF">
        <w:rPr>
          <w:rFonts w:ascii="Times New Roman" w:eastAsia="Times New Roman" w:hAnsi="Times New Roman" w:cs="Times New Roman"/>
        </w:rPr>
        <w:t>teofilinas</w:t>
      </w:r>
      <w:proofErr w:type="spellEnd"/>
      <w:r w:rsidRPr="000A36EF">
        <w:rPr>
          <w:rFonts w:ascii="Times New Roman" w:eastAsia="Times New Roman" w:hAnsi="Times New Roman" w:cs="Times New Roman"/>
        </w:rPr>
        <w:t xml:space="preserve">) arba vidutiniškai (pvz., </w:t>
      </w:r>
      <w:proofErr w:type="spellStart"/>
      <w:r w:rsidRPr="000A36EF">
        <w:rPr>
          <w:rFonts w:ascii="Times New Roman" w:eastAsia="Times New Roman" w:hAnsi="Times New Roman" w:cs="Times New Roman"/>
        </w:rPr>
        <w:t>tizanidino</w:t>
      </w:r>
      <w:proofErr w:type="spellEnd"/>
      <w:r w:rsidRPr="000A36EF">
        <w:rPr>
          <w:rFonts w:ascii="Times New Roman" w:eastAsia="Times New Roman" w:hAnsi="Times New Roman" w:cs="Times New Roman"/>
        </w:rPr>
        <w:t>) padidėja jų koncentracija plazmoje.</w:t>
      </w:r>
    </w:p>
    <w:p w14:paraId="7C10FDB6" w14:textId="77777777" w:rsidR="009A4FFB" w:rsidRPr="000A36EF" w:rsidRDefault="009A4FFB" w:rsidP="009A4FFB">
      <w:pPr>
        <w:spacing w:after="0" w:line="240" w:lineRule="auto"/>
        <w:rPr>
          <w:rFonts w:ascii="Times New Roman" w:eastAsia="Times New Roman" w:hAnsi="Times New Roman" w:cs="Times New Roman"/>
        </w:rPr>
      </w:pPr>
    </w:p>
    <w:p w14:paraId="2963B85E" w14:textId="4F860774" w:rsidR="009A4FFB" w:rsidRPr="000A36EF" w:rsidRDefault="00BF0662" w:rsidP="009A4FFB">
      <w:pPr>
        <w:spacing w:after="0" w:line="240" w:lineRule="auto"/>
        <w:rPr>
          <w:rFonts w:ascii="Times New Roman" w:eastAsia="Times New Roman" w:hAnsi="Times New Roman" w:cs="Times New Roman"/>
          <w:u w:val="single"/>
        </w:rPr>
      </w:pPr>
      <w:proofErr w:type="spellStart"/>
      <w:r w:rsidRPr="000A36EF">
        <w:rPr>
          <w:rFonts w:ascii="Times New Roman" w:eastAsia="Times New Roman" w:hAnsi="Times New Roman" w:cs="Times New Roman"/>
          <w:u w:val="single"/>
        </w:rPr>
        <w:t>Farmakodinaminė</w:t>
      </w:r>
      <w:proofErr w:type="spellEnd"/>
      <w:r w:rsidRPr="000A36EF">
        <w:rPr>
          <w:rFonts w:ascii="Times New Roman" w:eastAsia="Times New Roman" w:hAnsi="Times New Roman" w:cs="Times New Roman"/>
          <w:u w:val="single"/>
        </w:rPr>
        <w:t xml:space="preserve"> sąveika</w:t>
      </w:r>
    </w:p>
    <w:p w14:paraId="55C4D2AE" w14:textId="035FAD02" w:rsidR="009A4FFB" w:rsidRPr="000A36EF" w:rsidRDefault="00A51924" w:rsidP="009A4FFB">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 xml:space="preserve">Atliekant klinikinius tyrimus su pacientais, gydomais nuo hepatito C viruso infekcijų (HCV) vaistiniais preparatais, kurių sudėtyje yra </w:t>
      </w:r>
      <w:proofErr w:type="spellStart"/>
      <w:r w:rsidRPr="000A36EF">
        <w:rPr>
          <w:rFonts w:ascii="Times New Roman" w:eastAsia="Times New Roman" w:hAnsi="Times New Roman" w:cs="Times New Roman"/>
        </w:rPr>
        <w:t>ombitasviro</w:t>
      </w:r>
      <w:proofErr w:type="spellEnd"/>
      <w:r w:rsidRPr="000A36EF">
        <w:rPr>
          <w:rFonts w:ascii="Times New Roman" w:eastAsia="Times New Roman" w:hAnsi="Times New Roman" w:cs="Times New Roman"/>
        </w:rPr>
        <w:t>/</w:t>
      </w:r>
      <w:proofErr w:type="spellStart"/>
      <w:r w:rsidRPr="000A36EF">
        <w:rPr>
          <w:rFonts w:ascii="Times New Roman" w:eastAsia="Times New Roman" w:hAnsi="Times New Roman" w:cs="Times New Roman"/>
        </w:rPr>
        <w:t>paritapreviro</w:t>
      </w:r>
      <w:proofErr w:type="spellEnd"/>
      <w:r w:rsidRPr="000A36EF">
        <w:rPr>
          <w:rFonts w:ascii="Times New Roman" w:eastAsia="Times New Roman" w:hAnsi="Times New Roman" w:cs="Times New Roman"/>
        </w:rPr>
        <w:t xml:space="preserve">/ritonaviro ir </w:t>
      </w:r>
      <w:proofErr w:type="spellStart"/>
      <w:r w:rsidRPr="000A36EF">
        <w:rPr>
          <w:rFonts w:ascii="Times New Roman" w:eastAsia="Times New Roman" w:hAnsi="Times New Roman" w:cs="Times New Roman"/>
        </w:rPr>
        <w:t>dasabuviro</w:t>
      </w:r>
      <w:proofErr w:type="spellEnd"/>
      <w:r w:rsidRPr="000A36EF">
        <w:rPr>
          <w:rFonts w:ascii="Times New Roman" w:eastAsia="Times New Roman" w:hAnsi="Times New Roman" w:cs="Times New Roman"/>
        </w:rPr>
        <w:t xml:space="preserve"> su </w:t>
      </w:r>
      <w:proofErr w:type="spellStart"/>
      <w:r w:rsidRPr="000A36EF">
        <w:rPr>
          <w:rFonts w:ascii="Times New Roman" w:eastAsia="Times New Roman" w:hAnsi="Times New Roman" w:cs="Times New Roman"/>
        </w:rPr>
        <w:t>ribavirinu</w:t>
      </w:r>
      <w:proofErr w:type="spellEnd"/>
      <w:r w:rsidRPr="000A36EF">
        <w:rPr>
          <w:rFonts w:ascii="Times New Roman" w:eastAsia="Times New Roman" w:hAnsi="Times New Roman" w:cs="Times New Roman"/>
        </w:rPr>
        <w:t xml:space="preserve"> arba be jo, </w:t>
      </w:r>
      <w:proofErr w:type="spellStart"/>
      <w:r w:rsidRPr="000A36EF">
        <w:rPr>
          <w:rFonts w:ascii="Times New Roman" w:eastAsia="Times New Roman" w:hAnsi="Times New Roman" w:cs="Times New Roman"/>
        </w:rPr>
        <w:t>transaminazių</w:t>
      </w:r>
      <w:proofErr w:type="spellEnd"/>
      <w:r w:rsidRPr="000A36EF">
        <w:rPr>
          <w:rFonts w:ascii="Times New Roman" w:eastAsia="Times New Roman" w:hAnsi="Times New Roman" w:cs="Times New Roman"/>
        </w:rPr>
        <w:t xml:space="preserve"> (ALT) padidėjimas, didesnis nei 5 kartus viršija viršutinę normos ribą (VNR). dažnai moterims, vartojančioms vaist</w:t>
      </w:r>
      <w:r w:rsidR="004D122D">
        <w:rPr>
          <w:rFonts w:ascii="Times New Roman" w:eastAsia="Times New Roman" w:hAnsi="Times New Roman" w:cs="Times New Roman"/>
        </w:rPr>
        <w:t>ini</w:t>
      </w:r>
      <w:r w:rsidRPr="000A36EF">
        <w:rPr>
          <w:rFonts w:ascii="Times New Roman" w:eastAsia="Times New Roman" w:hAnsi="Times New Roman" w:cs="Times New Roman"/>
        </w:rPr>
        <w:t>us</w:t>
      </w:r>
      <w:r w:rsidR="004D122D">
        <w:rPr>
          <w:rFonts w:ascii="Times New Roman" w:eastAsia="Times New Roman" w:hAnsi="Times New Roman" w:cs="Times New Roman"/>
        </w:rPr>
        <w:t xml:space="preserve"> preparatus</w:t>
      </w:r>
      <w:r w:rsidRPr="000A36EF">
        <w:rPr>
          <w:rFonts w:ascii="Times New Roman" w:eastAsia="Times New Roman" w:hAnsi="Times New Roman" w:cs="Times New Roman"/>
        </w:rPr>
        <w:t xml:space="preserve">, kurių sudėtyje yra </w:t>
      </w:r>
      <w:proofErr w:type="spellStart"/>
      <w:r w:rsidRPr="000A36EF">
        <w:rPr>
          <w:rFonts w:ascii="Times New Roman" w:eastAsia="Times New Roman" w:hAnsi="Times New Roman" w:cs="Times New Roman"/>
        </w:rPr>
        <w:t>etinilestradiolio</w:t>
      </w:r>
      <w:proofErr w:type="spellEnd"/>
      <w:r w:rsidRPr="000A36EF">
        <w:rPr>
          <w:rFonts w:ascii="Times New Roman" w:eastAsia="Times New Roman" w:hAnsi="Times New Roman" w:cs="Times New Roman"/>
        </w:rPr>
        <w:t xml:space="preserve">, pvz., sudėtinius hormoninius kontraceptikus (SHK). Be to, pacientams, gydytiems </w:t>
      </w:r>
      <w:proofErr w:type="spellStart"/>
      <w:r w:rsidRPr="000A36EF">
        <w:rPr>
          <w:rFonts w:ascii="Times New Roman" w:eastAsia="Times New Roman" w:hAnsi="Times New Roman" w:cs="Times New Roman"/>
        </w:rPr>
        <w:t>glekapreviru</w:t>
      </w:r>
      <w:proofErr w:type="spellEnd"/>
      <w:r w:rsidRPr="000A36EF">
        <w:rPr>
          <w:rFonts w:ascii="Times New Roman" w:eastAsia="Times New Roman" w:hAnsi="Times New Roman" w:cs="Times New Roman"/>
        </w:rPr>
        <w:t>/</w:t>
      </w:r>
      <w:proofErr w:type="spellStart"/>
      <w:r w:rsidRPr="000A36EF">
        <w:rPr>
          <w:rFonts w:ascii="Times New Roman" w:eastAsia="Times New Roman" w:hAnsi="Times New Roman" w:cs="Times New Roman"/>
        </w:rPr>
        <w:t>pibrentasviru</w:t>
      </w:r>
      <w:proofErr w:type="spellEnd"/>
      <w:r w:rsidRPr="000A36EF">
        <w:rPr>
          <w:rFonts w:ascii="Times New Roman" w:eastAsia="Times New Roman" w:hAnsi="Times New Roman" w:cs="Times New Roman"/>
        </w:rPr>
        <w:t xml:space="preserve"> arba </w:t>
      </w:r>
      <w:proofErr w:type="spellStart"/>
      <w:r w:rsidRPr="000A36EF">
        <w:rPr>
          <w:rFonts w:ascii="Times New Roman" w:eastAsia="Times New Roman" w:hAnsi="Times New Roman" w:cs="Times New Roman"/>
        </w:rPr>
        <w:t>sofosbuviru</w:t>
      </w:r>
      <w:proofErr w:type="spellEnd"/>
      <w:r w:rsidRPr="000A36EF">
        <w:rPr>
          <w:rFonts w:ascii="Times New Roman" w:eastAsia="Times New Roman" w:hAnsi="Times New Roman" w:cs="Times New Roman"/>
        </w:rPr>
        <w:t>/</w:t>
      </w:r>
      <w:proofErr w:type="spellStart"/>
      <w:r w:rsidRPr="000A36EF">
        <w:rPr>
          <w:rFonts w:ascii="Times New Roman" w:eastAsia="Times New Roman" w:hAnsi="Times New Roman" w:cs="Times New Roman"/>
        </w:rPr>
        <w:t>velpatasviru</w:t>
      </w:r>
      <w:proofErr w:type="spellEnd"/>
      <w:r w:rsidRPr="000A36EF">
        <w:rPr>
          <w:rFonts w:ascii="Times New Roman" w:eastAsia="Times New Roman" w:hAnsi="Times New Roman" w:cs="Times New Roman"/>
        </w:rPr>
        <w:t>/</w:t>
      </w:r>
      <w:proofErr w:type="spellStart"/>
      <w:r w:rsidRPr="000A36EF">
        <w:rPr>
          <w:rFonts w:ascii="Times New Roman" w:eastAsia="Times New Roman" w:hAnsi="Times New Roman" w:cs="Times New Roman"/>
        </w:rPr>
        <w:t>voksilapreviru</w:t>
      </w:r>
      <w:proofErr w:type="spellEnd"/>
      <w:r w:rsidRPr="000A36EF">
        <w:rPr>
          <w:rFonts w:ascii="Times New Roman" w:eastAsia="Times New Roman" w:hAnsi="Times New Roman" w:cs="Times New Roman"/>
        </w:rPr>
        <w:t>, ALT padidėjimas buvo pastebėtas moterims, kurios vartojo vaist</w:t>
      </w:r>
      <w:r w:rsidR="00553786">
        <w:rPr>
          <w:rFonts w:ascii="Times New Roman" w:eastAsia="Times New Roman" w:hAnsi="Times New Roman" w:cs="Times New Roman"/>
        </w:rPr>
        <w:t>ini</w:t>
      </w:r>
      <w:r w:rsidRPr="000A36EF">
        <w:rPr>
          <w:rFonts w:ascii="Times New Roman" w:eastAsia="Times New Roman" w:hAnsi="Times New Roman" w:cs="Times New Roman"/>
        </w:rPr>
        <w:t>us</w:t>
      </w:r>
      <w:r w:rsidR="00553786">
        <w:rPr>
          <w:rFonts w:ascii="Times New Roman" w:eastAsia="Times New Roman" w:hAnsi="Times New Roman" w:cs="Times New Roman"/>
        </w:rPr>
        <w:t xml:space="preserve"> preparatus</w:t>
      </w:r>
      <w:r w:rsidRPr="000A36EF">
        <w:rPr>
          <w:rFonts w:ascii="Times New Roman" w:eastAsia="Times New Roman" w:hAnsi="Times New Roman" w:cs="Times New Roman"/>
        </w:rPr>
        <w:t xml:space="preserve">, kurių sudėtyje yra </w:t>
      </w:r>
      <w:proofErr w:type="spellStart"/>
      <w:r w:rsidRPr="000A36EF">
        <w:rPr>
          <w:rFonts w:ascii="Times New Roman" w:eastAsia="Times New Roman" w:hAnsi="Times New Roman" w:cs="Times New Roman"/>
        </w:rPr>
        <w:t>etinilestradiolio</w:t>
      </w:r>
      <w:proofErr w:type="spellEnd"/>
      <w:r w:rsidRPr="000A36EF">
        <w:rPr>
          <w:rFonts w:ascii="Times New Roman" w:eastAsia="Times New Roman" w:hAnsi="Times New Roman" w:cs="Times New Roman"/>
        </w:rPr>
        <w:t>, pvz., SHK (žr.</w:t>
      </w:r>
      <w:r w:rsidR="00143139" w:rsidRPr="000A36EF">
        <w:rPr>
          <w:rFonts w:ascii="Times New Roman" w:eastAsia="Times New Roman" w:hAnsi="Times New Roman" w:cs="Times New Roman"/>
        </w:rPr>
        <w:t> </w:t>
      </w:r>
      <w:r w:rsidRPr="000A36EF">
        <w:rPr>
          <w:rFonts w:ascii="Times New Roman" w:eastAsia="Times New Roman" w:hAnsi="Times New Roman" w:cs="Times New Roman"/>
        </w:rPr>
        <w:t>4.3</w:t>
      </w:r>
      <w:r w:rsidR="00143139" w:rsidRPr="000A36EF">
        <w:rPr>
          <w:rFonts w:ascii="Times New Roman" w:eastAsia="Times New Roman" w:hAnsi="Times New Roman" w:cs="Times New Roman"/>
        </w:rPr>
        <w:t> </w:t>
      </w:r>
      <w:r w:rsidRPr="000A36EF">
        <w:rPr>
          <w:rFonts w:ascii="Times New Roman" w:eastAsia="Times New Roman" w:hAnsi="Times New Roman" w:cs="Times New Roman"/>
        </w:rPr>
        <w:t>skyrių).</w:t>
      </w:r>
    </w:p>
    <w:p w14:paraId="48508DEE" w14:textId="77777777" w:rsidR="00630A5C" w:rsidRPr="000A36EF" w:rsidRDefault="00630A5C" w:rsidP="00630A5C">
      <w:pPr>
        <w:spacing w:after="0" w:line="240" w:lineRule="auto"/>
        <w:rPr>
          <w:rFonts w:ascii="Times New Roman" w:eastAsia="Times New Roman" w:hAnsi="Times New Roman" w:cs="Times New Roman"/>
          <w:highlight w:val="yellow"/>
        </w:rPr>
      </w:pPr>
    </w:p>
    <w:p w14:paraId="7CF4738B" w14:textId="09BD5793" w:rsidR="00286262" w:rsidRPr="000A36EF" w:rsidRDefault="00286262" w:rsidP="00630A5C">
      <w:pPr>
        <w:spacing w:after="0" w:line="240" w:lineRule="auto"/>
        <w:rPr>
          <w:rFonts w:ascii="Times New Roman" w:eastAsia="Times New Roman" w:hAnsi="Times New Roman" w:cs="Times New Roman"/>
          <w:highlight w:val="yellow"/>
        </w:rPr>
      </w:pPr>
      <w:r w:rsidRPr="000A36EF">
        <w:rPr>
          <w:rFonts w:ascii="Times New Roman" w:eastAsia="Times New Roman" w:hAnsi="Times New Roman" w:cs="Times New Roman"/>
        </w:rPr>
        <w:t xml:space="preserve">Todėl prieš pradėdami gydymą šiais kombinuotais vaistiniais preparatais, </w:t>
      </w:r>
      <w:proofErr w:type="spellStart"/>
      <w:r w:rsidR="00525EC3" w:rsidRPr="000A36EF">
        <w:rPr>
          <w:rFonts w:ascii="Times New Roman" w:eastAsia="Times New Roman" w:hAnsi="Times New Roman" w:cs="Times New Roman"/>
        </w:rPr>
        <w:t>Kelzy</w:t>
      </w:r>
      <w:proofErr w:type="spellEnd"/>
      <w:r w:rsidRPr="000A36EF">
        <w:rPr>
          <w:rFonts w:ascii="Times New Roman" w:eastAsia="Times New Roman" w:hAnsi="Times New Roman" w:cs="Times New Roman"/>
        </w:rPr>
        <w:t xml:space="preserve"> </w:t>
      </w:r>
      <w:r w:rsidR="00E42DDB" w:rsidRPr="000A36EF">
        <w:rPr>
          <w:rFonts w:ascii="Times New Roman" w:eastAsia="Times New Roman" w:hAnsi="Times New Roman" w:cs="Times New Roman"/>
        </w:rPr>
        <w:t>pacientės</w:t>
      </w:r>
      <w:r w:rsidRPr="000A36EF">
        <w:rPr>
          <w:rFonts w:ascii="Times New Roman" w:eastAsia="Times New Roman" w:hAnsi="Times New Roman" w:cs="Times New Roman"/>
        </w:rPr>
        <w:t xml:space="preserve"> turi pereiti prie alternatyvaus kontracepcijos metodo (pvz., kontracepcijos tik </w:t>
      </w:r>
      <w:proofErr w:type="spellStart"/>
      <w:r w:rsidRPr="000A36EF">
        <w:rPr>
          <w:rFonts w:ascii="Times New Roman" w:eastAsia="Times New Roman" w:hAnsi="Times New Roman" w:cs="Times New Roman"/>
        </w:rPr>
        <w:t>progestagenu</w:t>
      </w:r>
      <w:proofErr w:type="spellEnd"/>
      <w:r w:rsidRPr="000A36EF">
        <w:rPr>
          <w:rFonts w:ascii="Times New Roman" w:eastAsia="Times New Roman" w:hAnsi="Times New Roman" w:cs="Times New Roman"/>
        </w:rPr>
        <w:t xml:space="preserve"> arba nehormoninių metodų). </w:t>
      </w:r>
      <w:proofErr w:type="spellStart"/>
      <w:r w:rsidR="00525EC3" w:rsidRPr="000A36EF">
        <w:rPr>
          <w:rFonts w:ascii="Times New Roman" w:eastAsia="Times New Roman" w:hAnsi="Times New Roman" w:cs="Times New Roman"/>
        </w:rPr>
        <w:t>Kelzy</w:t>
      </w:r>
      <w:proofErr w:type="spellEnd"/>
      <w:r w:rsidRPr="000A36EF">
        <w:rPr>
          <w:rFonts w:ascii="Times New Roman" w:eastAsia="Times New Roman" w:hAnsi="Times New Roman" w:cs="Times New Roman"/>
        </w:rPr>
        <w:t xml:space="preserve"> gali būti atnaujintas praėjus 2</w:t>
      </w:r>
      <w:r w:rsidR="00E42DDB" w:rsidRPr="000A36EF">
        <w:rPr>
          <w:rFonts w:ascii="Times New Roman" w:eastAsia="Times New Roman" w:hAnsi="Times New Roman" w:cs="Times New Roman"/>
        </w:rPr>
        <w:t> </w:t>
      </w:r>
      <w:r w:rsidRPr="000A36EF">
        <w:rPr>
          <w:rFonts w:ascii="Times New Roman" w:eastAsia="Times New Roman" w:hAnsi="Times New Roman" w:cs="Times New Roman"/>
        </w:rPr>
        <w:t>savaitėms po gydymo šiais kombinuotais vaistais.</w:t>
      </w:r>
    </w:p>
    <w:p w14:paraId="0193E5ED" w14:textId="77777777" w:rsidR="00286262" w:rsidRPr="000A36EF" w:rsidRDefault="00286262" w:rsidP="00630A5C">
      <w:pPr>
        <w:spacing w:after="0" w:line="240" w:lineRule="auto"/>
        <w:rPr>
          <w:rFonts w:ascii="Times New Roman" w:eastAsia="Times New Roman" w:hAnsi="Times New Roman" w:cs="Times New Roman"/>
          <w:highlight w:val="yellow"/>
        </w:rPr>
      </w:pPr>
    </w:p>
    <w:p w14:paraId="6C5F7CCE" w14:textId="45AF9095" w:rsidR="00286262" w:rsidRPr="000A36EF" w:rsidRDefault="005F4B5B" w:rsidP="00630A5C">
      <w:pPr>
        <w:spacing w:after="0" w:line="240" w:lineRule="auto"/>
        <w:rPr>
          <w:rFonts w:ascii="Times New Roman" w:eastAsia="Times New Roman" w:hAnsi="Times New Roman" w:cs="Times New Roman"/>
          <w:highlight w:val="yellow"/>
          <w:u w:val="single"/>
        </w:rPr>
      </w:pPr>
      <w:r w:rsidRPr="000A36EF">
        <w:rPr>
          <w:rFonts w:ascii="Times New Roman" w:eastAsia="Times New Roman" w:hAnsi="Times New Roman" w:cs="Times New Roman"/>
          <w:u w:val="single"/>
        </w:rPr>
        <w:t>Kitos sąveikos formos</w:t>
      </w:r>
    </w:p>
    <w:p w14:paraId="24B021BA" w14:textId="2C88422B" w:rsidR="00630A5C" w:rsidRPr="000A36EF" w:rsidRDefault="00B51EFE" w:rsidP="00630A5C">
      <w:pPr>
        <w:spacing w:after="0" w:line="240" w:lineRule="auto"/>
        <w:rPr>
          <w:rFonts w:ascii="Times New Roman" w:hAnsi="Times New Roman"/>
          <w:i/>
          <w:u w:val="single"/>
        </w:rPr>
      </w:pPr>
      <w:r w:rsidRPr="000A36EF">
        <w:rPr>
          <w:rFonts w:ascii="Times New Roman" w:hAnsi="Times New Roman"/>
          <w:i/>
          <w:u w:val="single"/>
        </w:rPr>
        <w:t>L</w:t>
      </w:r>
      <w:r w:rsidR="00630A5C" w:rsidRPr="000A36EF">
        <w:rPr>
          <w:rFonts w:ascii="Times New Roman" w:hAnsi="Times New Roman"/>
          <w:i/>
          <w:u w:val="single"/>
        </w:rPr>
        <w:t>aboratorini</w:t>
      </w:r>
      <w:r w:rsidR="00A47FFB" w:rsidRPr="000A36EF">
        <w:rPr>
          <w:rFonts w:ascii="Times New Roman" w:hAnsi="Times New Roman"/>
          <w:i/>
          <w:u w:val="single"/>
        </w:rPr>
        <w:t>ai</w:t>
      </w:r>
      <w:r w:rsidR="00630A5C" w:rsidRPr="000A36EF">
        <w:rPr>
          <w:rFonts w:ascii="Times New Roman" w:hAnsi="Times New Roman"/>
          <w:i/>
          <w:u w:val="single"/>
        </w:rPr>
        <w:t xml:space="preserve"> tyrim</w:t>
      </w:r>
      <w:r w:rsidR="00A47FFB" w:rsidRPr="000A36EF">
        <w:rPr>
          <w:rFonts w:ascii="Times New Roman" w:hAnsi="Times New Roman"/>
          <w:i/>
          <w:u w:val="single"/>
        </w:rPr>
        <w:t>ai</w:t>
      </w:r>
      <w:r w:rsidR="00630A5C" w:rsidRPr="000A36EF">
        <w:rPr>
          <w:rFonts w:ascii="Times New Roman" w:hAnsi="Times New Roman"/>
          <w:i/>
          <w:u w:val="single"/>
        </w:rPr>
        <w:t xml:space="preserve"> </w:t>
      </w:r>
    </w:p>
    <w:p w14:paraId="140AB5D0" w14:textId="3F5380F5" w:rsidR="00630A5C" w:rsidRPr="000A36EF" w:rsidRDefault="00553786" w:rsidP="00630A5C">
      <w:pPr>
        <w:spacing w:after="0" w:line="240" w:lineRule="auto"/>
        <w:rPr>
          <w:rFonts w:ascii="Times New Roman" w:eastAsia="Times New Roman" w:hAnsi="Times New Roman" w:cs="Times New Roman"/>
        </w:rPr>
      </w:pPr>
      <w:r>
        <w:rPr>
          <w:rFonts w:ascii="Times New Roman" w:eastAsia="Times New Roman" w:hAnsi="Times New Roman" w:cs="Times New Roman"/>
        </w:rPr>
        <w:t>Kontraceptiniai steroidai</w:t>
      </w:r>
      <w:r w:rsidR="00630A5C" w:rsidRPr="000A36EF">
        <w:rPr>
          <w:rFonts w:ascii="Times New Roman" w:eastAsia="Times New Roman" w:hAnsi="Times New Roman" w:cs="Times New Roman"/>
        </w:rPr>
        <w:t xml:space="preserve"> gali paveikti tam tikrų laboratorinių tyrimų rodmenis, įskaitant biocheminių kepenų, skydliaukės, antinksčių ir inkstų funkcijos tyrimų rodmenis, pernašos baltymų (nešiklių) koncentracijas plazmoje, pavyzdžiui, kortikosteroidus prisijungiančiojo </w:t>
      </w:r>
      <w:proofErr w:type="spellStart"/>
      <w:r w:rsidR="00630A5C" w:rsidRPr="000A36EF">
        <w:rPr>
          <w:rFonts w:ascii="Times New Roman" w:eastAsia="Times New Roman" w:hAnsi="Times New Roman" w:cs="Times New Roman"/>
        </w:rPr>
        <w:t>globulino</w:t>
      </w:r>
      <w:proofErr w:type="spellEnd"/>
      <w:r w:rsidR="00630A5C" w:rsidRPr="000A36EF">
        <w:rPr>
          <w:rFonts w:ascii="Times New Roman" w:eastAsia="Times New Roman" w:hAnsi="Times New Roman" w:cs="Times New Roman"/>
        </w:rPr>
        <w:t xml:space="preserve">, ir lipidų ar lipoproteinų frakcijas, angliavandenių metabolizmo parametrus ir kraujo krešėjimo bei </w:t>
      </w:r>
      <w:proofErr w:type="spellStart"/>
      <w:r w:rsidR="00630A5C" w:rsidRPr="000A36EF">
        <w:rPr>
          <w:rFonts w:ascii="Times New Roman" w:eastAsia="Times New Roman" w:hAnsi="Times New Roman" w:cs="Times New Roman"/>
        </w:rPr>
        <w:t>fibrinolizės</w:t>
      </w:r>
      <w:proofErr w:type="spellEnd"/>
      <w:r w:rsidR="00630A5C" w:rsidRPr="000A36EF">
        <w:rPr>
          <w:rFonts w:ascii="Times New Roman" w:eastAsia="Times New Roman" w:hAnsi="Times New Roman" w:cs="Times New Roman"/>
        </w:rPr>
        <w:t xml:space="preserve"> parametrus. Pokyčiai paprastai neperžengia laboratorinių tyrimų normos ribų.</w:t>
      </w:r>
    </w:p>
    <w:p w14:paraId="79EDACD9" w14:textId="77777777" w:rsidR="00630A5C" w:rsidRPr="000A36EF" w:rsidRDefault="00630A5C" w:rsidP="00630A5C">
      <w:pPr>
        <w:spacing w:after="0" w:line="240" w:lineRule="auto"/>
        <w:rPr>
          <w:rFonts w:ascii="Times New Roman" w:eastAsia="Times New Roman" w:hAnsi="Times New Roman" w:cs="Times New Roman"/>
        </w:rPr>
      </w:pPr>
    </w:p>
    <w:p w14:paraId="2E0CFB31" w14:textId="77777777" w:rsidR="00630A5C" w:rsidRPr="000A36EF" w:rsidRDefault="00630A5C" w:rsidP="00630A5C">
      <w:pPr>
        <w:spacing w:after="0" w:line="240" w:lineRule="auto"/>
        <w:ind w:left="567" w:hanging="567"/>
        <w:rPr>
          <w:rFonts w:ascii="Times New Roman" w:eastAsia="Times New Roman" w:hAnsi="Times New Roman" w:cs="Times New Roman"/>
          <w:b/>
        </w:rPr>
      </w:pPr>
      <w:r w:rsidRPr="000A36EF">
        <w:rPr>
          <w:rFonts w:ascii="Times New Roman" w:eastAsia="Times New Roman" w:hAnsi="Times New Roman" w:cs="Times New Roman"/>
          <w:b/>
        </w:rPr>
        <w:t>4.6.</w:t>
      </w:r>
      <w:r w:rsidRPr="000A36EF">
        <w:rPr>
          <w:rFonts w:ascii="Times New Roman" w:eastAsia="Times New Roman" w:hAnsi="Times New Roman" w:cs="Times New Roman"/>
          <w:b/>
        </w:rPr>
        <w:tab/>
        <w:t>Vaisingumas, nėštumo ir žindymo laikotarpis</w:t>
      </w:r>
    </w:p>
    <w:p w14:paraId="430D521B" w14:textId="77777777" w:rsidR="00630A5C" w:rsidRPr="000A36EF" w:rsidRDefault="00630A5C" w:rsidP="00630A5C">
      <w:pPr>
        <w:spacing w:after="0" w:line="240" w:lineRule="auto"/>
        <w:rPr>
          <w:rFonts w:ascii="Times New Roman" w:eastAsia="Times New Roman" w:hAnsi="Times New Roman" w:cs="Times New Roman"/>
        </w:rPr>
      </w:pPr>
    </w:p>
    <w:p w14:paraId="71139E56" w14:textId="77777777" w:rsidR="00630A5C" w:rsidRPr="000A36EF" w:rsidRDefault="00630A5C" w:rsidP="00630A5C">
      <w:pPr>
        <w:spacing w:after="0" w:line="240" w:lineRule="auto"/>
        <w:rPr>
          <w:rFonts w:ascii="Times New Roman" w:eastAsia="Times New Roman" w:hAnsi="Times New Roman" w:cs="Times New Roman"/>
          <w:iCs/>
          <w:u w:val="single"/>
        </w:rPr>
      </w:pPr>
      <w:r w:rsidRPr="000A36EF">
        <w:rPr>
          <w:rFonts w:ascii="Times New Roman" w:eastAsia="Times New Roman" w:hAnsi="Times New Roman" w:cs="Times New Roman"/>
          <w:iCs/>
          <w:u w:val="single"/>
        </w:rPr>
        <w:t>Nėštumas</w:t>
      </w:r>
    </w:p>
    <w:p w14:paraId="7047778A" w14:textId="3FD55BB9" w:rsidR="00630A5C" w:rsidRPr="000A36EF" w:rsidRDefault="00525EC3" w:rsidP="00630A5C">
      <w:pPr>
        <w:spacing w:after="0" w:line="240" w:lineRule="auto"/>
        <w:rPr>
          <w:rFonts w:ascii="Times New Roman" w:eastAsia="Times New Roman" w:hAnsi="Times New Roman" w:cs="Times New Roman"/>
        </w:rPr>
      </w:pPr>
      <w:proofErr w:type="spellStart"/>
      <w:r w:rsidRPr="000A36EF">
        <w:rPr>
          <w:rFonts w:ascii="Times New Roman" w:eastAsia="Times New Roman" w:hAnsi="Times New Roman" w:cs="Times New Roman"/>
        </w:rPr>
        <w:t>Kelzy</w:t>
      </w:r>
      <w:proofErr w:type="spellEnd"/>
      <w:r w:rsidR="00630A5C" w:rsidRPr="000A36EF">
        <w:rPr>
          <w:rFonts w:ascii="Times New Roman" w:eastAsia="Times New Roman" w:hAnsi="Times New Roman" w:cs="Times New Roman"/>
        </w:rPr>
        <w:t xml:space="preserve"> negalima vartoti nėštumo metu.</w:t>
      </w:r>
    </w:p>
    <w:p w14:paraId="00C1DAE1" w14:textId="77777777" w:rsidR="00630A5C" w:rsidRPr="000A36EF" w:rsidRDefault="00630A5C" w:rsidP="00630A5C">
      <w:pPr>
        <w:spacing w:after="0" w:line="240" w:lineRule="auto"/>
        <w:rPr>
          <w:rFonts w:ascii="Times New Roman" w:eastAsia="Times New Roman" w:hAnsi="Times New Roman" w:cs="Times New Roman"/>
        </w:rPr>
      </w:pPr>
    </w:p>
    <w:p w14:paraId="27F69307" w14:textId="772CA052" w:rsidR="00630A5C" w:rsidRPr="000A36EF" w:rsidRDefault="00630A5C"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Jei pastoj</w:t>
      </w:r>
      <w:r w:rsidR="00A4120C" w:rsidRPr="000A36EF">
        <w:rPr>
          <w:rFonts w:ascii="Times New Roman" w:eastAsia="Times New Roman" w:hAnsi="Times New Roman" w:cs="Times New Roman"/>
        </w:rPr>
        <w:t>ote</w:t>
      </w:r>
      <w:r w:rsidRPr="000A36EF">
        <w:rPr>
          <w:rFonts w:ascii="Times New Roman" w:eastAsia="Times New Roman" w:hAnsi="Times New Roman" w:cs="Times New Roman"/>
        </w:rPr>
        <w:t xml:space="preserve"> vartoj</w:t>
      </w:r>
      <w:r w:rsidR="00A4120C" w:rsidRPr="000A36EF">
        <w:rPr>
          <w:rFonts w:ascii="Times New Roman" w:eastAsia="Times New Roman" w:hAnsi="Times New Roman" w:cs="Times New Roman"/>
        </w:rPr>
        <w:t xml:space="preserve">ant </w:t>
      </w:r>
      <w:proofErr w:type="spellStart"/>
      <w:r w:rsidR="00525EC3" w:rsidRPr="000A36EF">
        <w:rPr>
          <w:rFonts w:ascii="Times New Roman" w:eastAsia="Times New Roman" w:hAnsi="Times New Roman" w:cs="Times New Roman"/>
        </w:rPr>
        <w:t>Kelzy</w:t>
      </w:r>
      <w:proofErr w:type="spellEnd"/>
      <w:r w:rsidRPr="000A36EF">
        <w:rPr>
          <w:rFonts w:ascii="Times New Roman" w:eastAsia="Times New Roman" w:hAnsi="Times New Roman" w:cs="Times New Roman"/>
        </w:rPr>
        <w:t xml:space="preserve">, </w:t>
      </w:r>
      <w:r w:rsidR="00A4120C" w:rsidRPr="000A36EF">
        <w:rPr>
          <w:rFonts w:ascii="Times New Roman" w:eastAsia="Times New Roman" w:hAnsi="Times New Roman" w:cs="Times New Roman"/>
        </w:rPr>
        <w:t xml:space="preserve">gydymą </w:t>
      </w:r>
      <w:r w:rsidRPr="000A36EF">
        <w:rPr>
          <w:rFonts w:ascii="Times New Roman" w:eastAsia="Times New Roman" w:hAnsi="Times New Roman" w:cs="Times New Roman"/>
        </w:rPr>
        <w:t>reikia nedelsiant nutraukti.</w:t>
      </w:r>
    </w:p>
    <w:p w14:paraId="39732A3E" w14:textId="77777777" w:rsidR="00630A5C" w:rsidRPr="000A36EF" w:rsidRDefault="00630A5C" w:rsidP="00630A5C">
      <w:pPr>
        <w:spacing w:after="0" w:line="240" w:lineRule="auto"/>
        <w:rPr>
          <w:rFonts w:ascii="Times New Roman" w:eastAsia="Times New Roman" w:hAnsi="Times New Roman" w:cs="Times New Roman"/>
        </w:rPr>
      </w:pPr>
    </w:p>
    <w:p w14:paraId="1228626F" w14:textId="3364D9C0" w:rsidR="00630A5C" w:rsidRPr="000A36EF" w:rsidRDefault="00AC7EA5"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Išsamūs e</w:t>
      </w:r>
      <w:r w:rsidR="00630A5C" w:rsidRPr="000A36EF">
        <w:rPr>
          <w:rFonts w:ascii="Times New Roman" w:eastAsia="Times New Roman" w:hAnsi="Times New Roman" w:cs="Times New Roman"/>
        </w:rPr>
        <w:t xml:space="preserve">pidemiologiniai tyrimai nerodo </w:t>
      </w:r>
      <w:r w:rsidR="00E95AC0">
        <w:rPr>
          <w:rFonts w:ascii="Times New Roman" w:eastAsia="Times New Roman" w:hAnsi="Times New Roman" w:cs="Times New Roman"/>
        </w:rPr>
        <w:t>įgimtų formavimosi ydų</w:t>
      </w:r>
      <w:r w:rsidR="00E95AC0" w:rsidRPr="000A36EF">
        <w:rPr>
          <w:rFonts w:ascii="Times New Roman" w:eastAsia="Times New Roman" w:hAnsi="Times New Roman" w:cs="Times New Roman"/>
        </w:rPr>
        <w:t xml:space="preserve"> </w:t>
      </w:r>
      <w:r w:rsidR="00630A5C" w:rsidRPr="000A36EF">
        <w:rPr>
          <w:rFonts w:ascii="Times New Roman" w:eastAsia="Times New Roman" w:hAnsi="Times New Roman" w:cs="Times New Roman"/>
        </w:rPr>
        <w:t xml:space="preserve">rizikos padidėjimo naujagimiams, kurių motinos prieš nėštumą vartojo </w:t>
      </w:r>
      <w:r w:rsidR="008166A9" w:rsidRPr="000A36EF">
        <w:rPr>
          <w:rFonts w:ascii="Times New Roman" w:eastAsia="Times New Roman" w:hAnsi="Times New Roman" w:cs="Times New Roman"/>
        </w:rPr>
        <w:t>SGK</w:t>
      </w:r>
      <w:r w:rsidR="003026F2" w:rsidRPr="000A36EF">
        <w:rPr>
          <w:rFonts w:ascii="Times New Roman" w:eastAsia="Times New Roman" w:hAnsi="Times New Roman" w:cs="Times New Roman"/>
        </w:rPr>
        <w:t xml:space="preserve">, nei </w:t>
      </w:r>
      <w:proofErr w:type="spellStart"/>
      <w:r w:rsidR="00630A5C" w:rsidRPr="000A36EF">
        <w:rPr>
          <w:rFonts w:ascii="Times New Roman" w:eastAsia="Times New Roman" w:hAnsi="Times New Roman" w:cs="Times New Roman"/>
        </w:rPr>
        <w:t>teratogeninio</w:t>
      </w:r>
      <w:proofErr w:type="spellEnd"/>
      <w:r w:rsidR="00630A5C" w:rsidRPr="000A36EF">
        <w:rPr>
          <w:rFonts w:ascii="Times New Roman" w:eastAsia="Times New Roman" w:hAnsi="Times New Roman" w:cs="Times New Roman"/>
        </w:rPr>
        <w:t xml:space="preserve"> poveikio atsiradimo atsitiktinai pavartojus vaistinį preparatą nėštumo pradžioje.</w:t>
      </w:r>
    </w:p>
    <w:p w14:paraId="4593A5B7" w14:textId="77777777" w:rsidR="00630A5C" w:rsidRPr="000A36EF" w:rsidRDefault="00630A5C" w:rsidP="00630A5C">
      <w:pPr>
        <w:spacing w:after="0" w:line="240" w:lineRule="auto"/>
        <w:rPr>
          <w:rFonts w:ascii="Times New Roman" w:eastAsia="Times New Roman" w:hAnsi="Times New Roman" w:cs="Times New Roman"/>
        </w:rPr>
      </w:pPr>
    </w:p>
    <w:p w14:paraId="4C494901" w14:textId="0E9F7F81" w:rsidR="00630A5C" w:rsidRPr="000A36EF" w:rsidRDefault="00630A5C"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lastRenderedPageBreak/>
        <w:t xml:space="preserve">Tyrimai su gyvūnais parodė nepageidaujamą poveikį </w:t>
      </w:r>
      <w:proofErr w:type="spellStart"/>
      <w:r w:rsidRPr="000A36EF">
        <w:rPr>
          <w:rFonts w:ascii="Times New Roman" w:eastAsia="Times New Roman" w:hAnsi="Times New Roman" w:cs="Times New Roman"/>
        </w:rPr>
        <w:t>gestaciniu</w:t>
      </w:r>
      <w:proofErr w:type="spellEnd"/>
      <w:r w:rsidRPr="000A36EF">
        <w:rPr>
          <w:rFonts w:ascii="Times New Roman" w:eastAsia="Times New Roman" w:hAnsi="Times New Roman" w:cs="Times New Roman"/>
        </w:rPr>
        <w:t xml:space="preserve"> ir laktacijos laikotarpiais (žr.</w:t>
      </w:r>
      <w:r w:rsidR="004A5101" w:rsidRPr="000A36EF">
        <w:rPr>
          <w:rFonts w:ascii="Times New Roman" w:eastAsia="Times New Roman" w:hAnsi="Times New Roman" w:cs="Times New Roman"/>
        </w:rPr>
        <w:t> </w:t>
      </w:r>
      <w:r w:rsidRPr="000A36EF">
        <w:rPr>
          <w:rFonts w:ascii="Times New Roman" w:eastAsia="Times New Roman" w:hAnsi="Times New Roman" w:cs="Times New Roman"/>
        </w:rPr>
        <w:t>5.3 skyrių). Remiantis eksperimentinių tyrimų su gyvūnais duomenimis, nepageidaujamo veikliųjų medžiagų hormoninio poveikio paneigti negalima. Vis dėlto remiantis bendrąja sudėtinių geriamųjų kontraceptikų vartojimo nėštumo metu patirtimi, nepageidaujamo poveikio žmogui nepastebėta.</w:t>
      </w:r>
    </w:p>
    <w:p w14:paraId="328277F1" w14:textId="77777777" w:rsidR="00630A5C" w:rsidRPr="000A36EF" w:rsidRDefault="00630A5C" w:rsidP="00630A5C">
      <w:pPr>
        <w:spacing w:after="0" w:line="240" w:lineRule="auto"/>
        <w:rPr>
          <w:rFonts w:ascii="Times New Roman" w:eastAsia="Times New Roman" w:hAnsi="Times New Roman" w:cs="Times New Roman"/>
          <w:highlight w:val="yellow"/>
        </w:rPr>
      </w:pPr>
    </w:p>
    <w:p w14:paraId="52402474" w14:textId="060F5B02" w:rsidR="00630A5C" w:rsidRPr="000A36EF" w:rsidRDefault="00630A5C"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 xml:space="preserve">Reikia atkreipti dėmesį į padidėjusią VTE riziką po gimdymo, jei vėl pradedama vartoti </w:t>
      </w:r>
      <w:proofErr w:type="spellStart"/>
      <w:r w:rsidR="00525EC3" w:rsidRPr="000A36EF">
        <w:rPr>
          <w:rFonts w:ascii="Times New Roman" w:eastAsia="Times New Roman" w:hAnsi="Times New Roman" w:cs="Times New Roman"/>
        </w:rPr>
        <w:t>Kelzy</w:t>
      </w:r>
      <w:proofErr w:type="spellEnd"/>
      <w:r w:rsidRPr="000A36EF">
        <w:rPr>
          <w:rFonts w:ascii="Times New Roman" w:eastAsia="Times New Roman" w:hAnsi="Times New Roman" w:cs="Times New Roman"/>
        </w:rPr>
        <w:t xml:space="preserve"> (žr.</w:t>
      </w:r>
      <w:r w:rsidR="00471231" w:rsidRPr="000A36EF">
        <w:rPr>
          <w:rFonts w:ascii="Times New Roman" w:eastAsia="Times New Roman" w:hAnsi="Times New Roman" w:cs="Times New Roman"/>
        </w:rPr>
        <w:t> </w:t>
      </w:r>
      <w:r w:rsidRPr="000A36EF">
        <w:rPr>
          <w:rFonts w:ascii="Times New Roman" w:eastAsia="Times New Roman" w:hAnsi="Times New Roman" w:cs="Times New Roman"/>
        </w:rPr>
        <w:t>4.2 ir 4.4</w:t>
      </w:r>
      <w:r w:rsidR="00471231" w:rsidRPr="000A36EF">
        <w:rPr>
          <w:rFonts w:ascii="Times New Roman" w:eastAsia="Times New Roman" w:hAnsi="Times New Roman" w:cs="Times New Roman"/>
        </w:rPr>
        <w:t> </w:t>
      </w:r>
      <w:r w:rsidRPr="000A36EF">
        <w:rPr>
          <w:rFonts w:ascii="Times New Roman" w:eastAsia="Times New Roman" w:hAnsi="Times New Roman" w:cs="Times New Roman"/>
        </w:rPr>
        <w:t>skyrius).</w:t>
      </w:r>
    </w:p>
    <w:p w14:paraId="01C3500F" w14:textId="77777777" w:rsidR="00630A5C" w:rsidRPr="000A36EF" w:rsidRDefault="00630A5C" w:rsidP="00630A5C">
      <w:pPr>
        <w:spacing w:after="0" w:line="240" w:lineRule="auto"/>
        <w:jc w:val="both"/>
        <w:rPr>
          <w:rFonts w:ascii="Times New Roman" w:eastAsia="Times New Roman" w:hAnsi="Times New Roman" w:cs="Times New Roman"/>
        </w:rPr>
      </w:pPr>
    </w:p>
    <w:p w14:paraId="6BC611D7" w14:textId="7B2CDFFE" w:rsidR="00630A5C" w:rsidRPr="000A36EF" w:rsidRDefault="00630A5C" w:rsidP="00630A5C">
      <w:pPr>
        <w:spacing w:after="0" w:line="240" w:lineRule="auto"/>
        <w:rPr>
          <w:rFonts w:ascii="Times New Roman" w:eastAsia="Times New Roman" w:hAnsi="Times New Roman" w:cs="Times New Roman"/>
          <w:iCs/>
          <w:u w:val="single"/>
        </w:rPr>
      </w:pPr>
      <w:r w:rsidRPr="000A36EF">
        <w:rPr>
          <w:rFonts w:ascii="Times New Roman" w:eastAsia="Times New Roman" w:hAnsi="Times New Roman" w:cs="Times New Roman"/>
          <w:iCs/>
          <w:u w:val="single"/>
        </w:rPr>
        <w:t>Žindymas</w:t>
      </w:r>
    </w:p>
    <w:p w14:paraId="28A74AB6" w14:textId="57FB532C" w:rsidR="00630A5C" w:rsidRPr="000A36EF" w:rsidRDefault="00D92DD8" w:rsidP="00630A5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SGK gali turėti įtakos žindymui, nes gali sumažinti pieno kiekį ir pakeisti jo sudėtį. </w:t>
      </w:r>
      <w:r w:rsidR="00984DA5">
        <w:rPr>
          <w:rFonts w:ascii="Times New Roman" w:eastAsia="Times New Roman" w:hAnsi="Times New Roman" w:cs="Times New Roman"/>
        </w:rPr>
        <w:t>Vartojant SGK</w:t>
      </w:r>
      <w:r w:rsidR="00984DA5" w:rsidRPr="000A36EF">
        <w:rPr>
          <w:rFonts w:ascii="Times New Roman" w:eastAsia="Times New Roman" w:hAnsi="Times New Roman" w:cs="Times New Roman"/>
        </w:rPr>
        <w:t xml:space="preserve"> </w:t>
      </w:r>
      <w:r w:rsidR="00630A5C" w:rsidRPr="000A36EF">
        <w:rPr>
          <w:rFonts w:ascii="Times New Roman" w:eastAsia="Times New Roman" w:hAnsi="Times New Roman" w:cs="Times New Roman"/>
        </w:rPr>
        <w:t xml:space="preserve">gali sumažėti pieno gamyba ir mažas kiekis </w:t>
      </w:r>
      <w:r w:rsidR="00984DA5">
        <w:rPr>
          <w:rFonts w:ascii="Times New Roman" w:eastAsia="Times New Roman" w:hAnsi="Times New Roman" w:cs="Times New Roman"/>
        </w:rPr>
        <w:t>kontraceptinių steroidų arba jų metabolitų</w:t>
      </w:r>
      <w:r w:rsidR="00630A5C" w:rsidRPr="000A36EF">
        <w:rPr>
          <w:rFonts w:ascii="Times New Roman" w:eastAsia="Times New Roman" w:hAnsi="Times New Roman" w:cs="Times New Roman"/>
        </w:rPr>
        <w:t xml:space="preserve"> išsiskirti į motinos pieną.</w:t>
      </w:r>
      <w:r w:rsidR="00E646A6">
        <w:rPr>
          <w:rFonts w:ascii="Times New Roman" w:eastAsia="Times New Roman" w:hAnsi="Times New Roman" w:cs="Times New Roman"/>
        </w:rPr>
        <w:t xml:space="preserve"> </w:t>
      </w:r>
      <w:r w:rsidR="00E9022E">
        <w:rPr>
          <w:rFonts w:ascii="Times New Roman" w:eastAsia="Times New Roman" w:hAnsi="Times New Roman" w:cs="Times New Roman"/>
        </w:rPr>
        <w:t xml:space="preserve">Šie kiekiai gali turėti įtakos kūdikiui. </w:t>
      </w:r>
      <w:r w:rsidR="00984DA5">
        <w:rPr>
          <w:rFonts w:ascii="Times New Roman" w:eastAsia="Times New Roman" w:hAnsi="Times New Roman" w:cs="Times New Roman"/>
        </w:rPr>
        <w:t xml:space="preserve">Todėl </w:t>
      </w:r>
      <w:proofErr w:type="spellStart"/>
      <w:r w:rsidR="00984DA5" w:rsidRPr="000A36EF">
        <w:rPr>
          <w:rFonts w:ascii="Times New Roman" w:eastAsia="Times New Roman" w:hAnsi="Times New Roman" w:cs="Times New Roman"/>
        </w:rPr>
        <w:t>Kelzy</w:t>
      </w:r>
      <w:proofErr w:type="spellEnd"/>
      <w:r w:rsidR="00984DA5" w:rsidRPr="000A36EF">
        <w:rPr>
          <w:rFonts w:ascii="Times New Roman" w:eastAsia="Times New Roman" w:hAnsi="Times New Roman" w:cs="Times New Roman"/>
        </w:rPr>
        <w:t xml:space="preserve"> negalima vartoti žindymo laikotarpiu</w:t>
      </w:r>
      <w:r w:rsidR="00984DA5">
        <w:rPr>
          <w:rFonts w:ascii="Times New Roman" w:eastAsia="Times New Roman" w:hAnsi="Times New Roman" w:cs="Times New Roman"/>
        </w:rPr>
        <w:t xml:space="preserve"> tol,</w:t>
      </w:r>
      <w:r w:rsidR="00E646A6">
        <w:rPr>
          <w:rFonts w:ascii="Times New Roman" w:eastAsia="Times New Roman" w:hAnsi="Times New Roman" w:cs="Times New Roman"/>
        </w:rPr>
        <w:t xml:space="preserve"> </w:t>
      </w:r>
      <w:r w:rsidR="00630A5C" w:rsidRPr="000A36EF">
        <w:rPr>
          <w:rFonts w:ascii="Times New Roman" w:eastAsia="Times New Roman" w:hAnsi="Times New Roman" w:cs="Times New Roman"/>
        </w:rPr>
        <w:t>kol kūdikis bus pilnai atpratintas nuo žindymo.</w:t>
      </w:r>
    </w:p>
    <w:p w14:paraId="6D0153A3" w14:textId="77777777" w:rsidR="00E36DCD" w:rsidRPr="000A36EF" w:rsidRDefault="00E36DCD" w:rsidP="00630A5C">
      <w:pPr>
        <w:spacing w:after="0" w:line="240" w:lineRule="auto"/>
        <w:rPr>
          <w:rFonts w:ascii="Times New Roman" w:eastAsia="Times New Roman" w:hAnsi="Times New Roman" w:cs="Times New Roman"/>
        </w:rPr>
      </w:pPr>
    </w:p>
    <w:p w14:paraId="74729026" w14:textId="77777777" w:rsidR="00E36DCD" w:rsidRPr="000A36EF" w:rsidRDefault="00E36DCD" w:rsidP="00630A5C">
      <w:pPr>
        <w:spacing w:after="0" w:line="240" w:lineRule="auto"/>
        <w:rPr>
          <w:rFonts w:ascii="Times New Roman" w:eastAsia="Times New Roman" w:hAnsi="Times New Roman" w:cs="Times New Roman"/>
          <w:u w:val="single"/>
        </w:rPr>
      </w:pPr>
      <w:r w:rsidRPr="000A36EF">
        <w:rPr>
          <w:rFonts w:ascii="Times New Roman" w:eastAsia="Times New Roman" w:hAnsi="Times New Roman" w:cs="Times New Roman"/>
          <w:u w:val="single"/>
        </w:rPr>
        <w:t xml:space="preserve">Vaisingumas </w:t>
      </w:r>
    </w:p>
    <w:p w14:paraId="20A1468F" w14:textId="5CB1710A" w:rsidR="00E36DCD" w:rsidRPr="000A36EF" w:rsidRDefault="00525EC3" w:rsidP="00630A5C">
      <w:pPr>
        <w:spacing w:after="0" w:line="240" w:lineRule="auto"/>
        <w:rPr>
          <w:rFonts w:ascii="Times New Roman" w:eastAsia="Times New Roman" w:hAnsi="Times New Roman" w:cs="Times New Roman"/>
        </w:rPr>
      </w:pPr>
      <w:proofErr w:type="spellStart"/>
      <w:r w:rsidRPr="000A36EF">
        <w:rPr>
          <w:rFonts w:ascii="Times New Roman" w:eastAsia="Times New Roman" w:hAnsi="Times New Roman" w:cs="Times New Roman"/>
        </w:rPr>
        <w:t>Kelzy</w:t>
      </w:r>
      <w:proofErr w:type="spellEnd"/>
      <w:r w:rsidR="00E36DCD" w:rsidRPr="000A36EF">
        <w:rPr>
          <w:rFonts w:ascii="Times New Roman" w:eastAsia="Times New Roman" w:hAnsi="Times New Roman" w:cs="Times New Roman"/>
        </w:rPr>
        <w:t xml:space="preserve"> skirtas geriamajai kontracepcijai. Informacijos apie vaisingumo atkūrimą rasite 5.1</w:t>
      </w:r>
      <w:r w:rsidR="00917467" w:rsidRPr="000A36EF">
        <w:rPr>
          <w:rFonts w:ascii="Times New Roman" w:eastAsia="Times New Roman" w:hAnsi="Times New Roman" w:cs="Times New Roman"/>
        </w:rPr>
        <w:t> </w:t>
      </w:r>
      <w:r w:rsidR="00E36DCD" w:rsidRPr="000A36EF">
        <w:rPr>
          <w:rFonts w:ascii="Times New Roman" w:eastAsia="Times New Roman" w:hAnsi="Times New Roman" w:cs="Times New Roman"/>
        </w:rPr>
        <w:t>skyriuje.</w:t>
      </w:r>
    </w:p>
    <w:p w14:paraId="34E9E748" w14:textId="77777777" w:rsidR="00630A5C" w:rsidRPr="000A36EF" w:rsidRDefault="00630A5C" w:rsidP="00630A5C">
      <w:pPr>
        <w:spacing w:after="0" w:line="240" w:lineRule="auto"/>
        <w:rPr>
          <w:rFonts w:ascii="Times New Roman" w:eastAsia="Times New Roman" w:hAnsi="Times New Roman" w:cs="Times New Roman"/>
          <w:b/>
        </w:rPr>
      </w:pPr>
    </w:p>
    <w:p w14:paraId="0C5A93B8" w14:textId="77777777" w:rsidR="00630A5C" w:rsidRPr="000A36EF" w:rsidRDefault="00630A5C" w:rsidP="00630A5C">
      <w:pPr>
        <w:spacing w:after="0" w:line="240" w:lineRule="auto"/>
        <w:ind w:left="567" w:hanging="567"/>
        <w:rPr>
          <w:rFonts w:ascii="Times New Roman" w:eastAsia="Times New Roman" w:hAnsi="Times New Roman" w:cs="Times New Roman"/>
          <w:b/>
        </w:rPr>
      </w:pPr>
      <w:r w:rsidRPr="000A36EF">
        <w:rPr>
          <w:rFonts w:ascii="Times New Roman" w:eastAsia="Times New Roman" w:hAnsi="Times New Roman" w:cs="Times New Roman"/>
          <w:b/>
        </w:rPr>
        <w:t>4.7.</w:t>
      </w:r>
      <w:r w:rsidRPr="000A36EF">
        <w:rPr>
          <w:rFonts w:ascii="Times New Roman" w:eastAsia="Times New Roman" w:hAnsi="Times New Roman" w:cs="Times New Roman"/>
          <w:b/>
        </w:rPr>
        <w:tab/>
        <w:t>Poveikis gebėjimui vairuoti ir valdyti mechanizmus</w:t>
      </w:r>
    </w:p>
    <w:p w14:paraId="09E1B62A" w14:textId="77777777" w:rsidR="00630A5C" w:rsidRPr="000A36EF" w:rsidRDefault="00630A5C" w:rsidP="00630A5C">
      <w:pPr>
        <w:spacing w:after="0" w:line="240" w:lineRule="auto"/>
        <w:rPr>
          <w:rFonts w:ascii="Times New Roman" w:eastAsia="Times New Roman" w:hAnsi="Times New Roman" w:cs="Times New Roman"/>
        </w:rPr>
      </w:pPr>
    </w:p>
    <w:p w14:paraId="739DFB5A" w14:textId="455B7167" w:rsidR="00630A5C" w:rsidRPr="000A36EF" w:rsidRDefault="00621C24"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Poveikio gebėjimui vairuoti ir valdyti mechanizmus tyrimų neatlikta. Poveikio SGK vartotojų gebėjimui vairuoti ir valdyti mechanizmus nepastebėta.</w:t>
      </w:r>
    </w:p>
    <w:p w14:paraId="69E65BC5" w14:textId="77777777" w:rsidR="00621C24" w:rsidRPr="000A36EF" w:rsidRDefault="00621C24" w:rsidP="00630A5C">
      <w:pPr>
        <w:spacing w:after="0" w:line="240" w:lineRule="auto"/>
        <w:rPr>
          <w:rFonts w:ascii="Times New Roman" w:eastAsia="Times New Roman" w:hAnsi="Times New Roman" w:cs="Times New Roman"/>
          <w:highlight w:val="yellow"/>
        </w:rPr>
      </w:pPr>
    </w:p>
    <w:p w14:paraId="0EC0A622" w14:textId="77777777" w:rsidR="00630A5C" w:rsidRPr="000A36EF" w:rsidRDefault="00630A5C" w:rsidP="00630A5C">
      <w:pPr>
        <w:spacing w:after="0" w:line="240" w:lineRule="auto"/>
        <w:ind w:left="567" w:hanging="567"/>
        <w:rPr>
          <w:rFonts w:ascii="Times New Roman" w:eastAsia="Times New Roman" w:hAnsi="Times New Roman" w:cs="Times New Roman"/>
          <w:b/>
        </w:rPr>
      </w:pPr>
      <w:r w:rsidRPr="000A36EF">
        <w:rPr>
          <w:rFonts w:ascii="Times New Roman" w:eastAsia="Times New Roman" w:hAnsi="Times New Roman" w:cs="Times New Roman"/>
          <w:b/>
        </w:rPr>
        <w:t>4.8.</w:t>
      </w:r>
      <w:r w:rsidRPr="000A36EF">
        <w:rPr>
          <w:rFonts w:ascii="Times New Roman" w:eastAsia="Times New Roman" w:hAnsi="Times New Roman" w:cs="Times New Roman"/>
          <w:b/>
        </w:rPr>
        <w:tab/>
        <w:t>Nepageidaujamas poveikis</w:t>
      </w:r>
    </w:p>
    <w:p w14:paraId="0FB21256" w14:textId="77777777" w:rsidR="00630A5C" w:rsidRPr="000A36EF" w:rsidRDefault="00630A5C" w:rsidP="00630A5C">
      <w:pPr>
        <w:spacing w:after="0" w:line="240" w:lineRule="auto"/>
        <w:rPr>
          <w:rFonts w:ascii="Times New Roman" w:eastAsia="Times New Roman" w:hAnsi="Times New Roman" w:cs="Times New Roman"/>
        </w:rPr>
      </w:pPr>
    </w:p>
    <w:p w14:paraId="4F263975" w14:textId="224332FE" w:rsidR="00E858CB" w:rsidRPr="000A36EF" w:rsidRDefault="00E858CB" w:rsidP="00E858CB">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Klinikinių tyrimų metu (1 </w:t>
      </w:r>
      <w:r w:rsidR="007216DA">
        <w:rPr>
          <w:rFonts w:ascii="Times New Roman" w:eastAsia="Times New Roman" w:hAnsi="Times New Roman" w:cs="Times New Roman"/>
        </w:rPr>
        <w:t>953</w:t>
      </w:r>
      <w:r w:rsidRPr="000A36EF">
        <w:rPr>
          <w:rFonts w:ascii="Times New Roman" w:eastAsia="Times New Roman" w:hAnsi="Times New Roman" w:cs="Times New Roman"/>
        </w:rPr>
        <w:t xml:space="preserve"> moterų) dažniausiai pasireiškusios nepageidaujamos reakcijos vartojant </w:t>
      </w:r>
      <w:proofErr w:type="spellStart"/>
      <w:r w:rsidRPr="000A36EF">
        <w:rPr>
          <w:rFonts w:ascii="Times New Roman" w:eastAsia="Times New Roman" w:hAnsi="Times New Roman" w:cs="Times New Roman"/>
        </w:rPr>
        <w:t>dienogest</w:t>
      </w:r>
      <w:r w:rsidR="00185B3C" w:rsidRPr="000A36EF">
        <w:rPr>
          <w:rFonts w:ascii="Times New Roman" w:eastAsia="Times New Roman" w:hAnsi="Times New Roman" w:cs="Times New Roman"/>
        </w:rPr>
        <w:t>o</w:t>
      </w:r>
      <w:proofErr w:type="spellEnd"/>
      <w:r w:rsidRPr="000A36EF">
        <w:rPr>
          <w:rFonts w:ascii="Times New Roman" w:eastAsia="Times New Roman" w:hAnsi="Times New Roman" w:cs="Times New Roman"/>
        </w:rPr>
        <w:t>/</w:t>
      </w:r>
      <w:proofErr w:type="spellStart"/>
      <w:r w:rsidRPr="000A36EF">
        <w:rPr>
          <w:rFonts w:ascii="Times New Roman" w:eastAsia="Times New Roman" w:hAnsi="Times New Roman" w:cs="Times New Roman"/>
        </w:rPr>
        <w:t>etinilestradioli</w:t>
      </w:r>
      <w:r w:rsidR="00185B3C" w:rsidRPr="000A36EF">
        <w:rPr>
          <w:rFonts w:ascii="Times New Roman" w:eastAsia="Times New Roman" w:hAnsi="Times New Roman" w:cs="Times New Roman"/>
        </w:rPr>
        <w:t>o</w:t>
      </w:r>
      <w:proofErr w:type="spellEnd"/>
      <w:r w:rsidRPr="000A36EF">
        <w:rPr>
          <w:rFonts w:ascii="Times New Roman" w:eastAsia="Times New Roman" w:hAnsi="Times New Roman" w:cs="Times New Roman"/>
        </w:rPr>
        <w:t xml:space="preserve"> 2/0,0</w:t>
      </w:r>
      <w:r w:rsidR="00185B3C" w:rsidRPr="000A36EF">
        <w:rPr>
          <w:rFonts w:ascii="Times New Roman" w:eastAsia="Times New Roman" w:hAnsi="Times New Roman" w:cs="Times New Roman"/>
        </w:rPr>
        <w:t>2 </w:t>
      </w:r>
      <w:r w:rsidRPr="000A36EF">
        <w:rPr>
          <w:rFonts w:ascii="Times New Roman" w:eastAsia="Times New Roman" w:hAnsi="Times New Roman" w:cs="Times New Roman"/>
        </w:rPr>
        <w:t xml:space="preserve">mg buvo </w:t>
      </w:r>
      <w:bookmarkStart w:id="11" w:name="_Hlk190696615"/>
      <w:r w:rsidR="00980A62">
        <w:rPr>
          <w:rFonts w:ascii="Times New Roman" w:eastAsia="Times New Roman" w:hAnsi="Times New Roman" w:cs="Times New Roman"/>
        </w:rPr>
        <w:t>kraujavimas</w:t>
      </w:r>
      <w:r w:rsidR="00980A62" w:rsidRPr="000A36EF">
        <w:rPr>
          <w:rFonts w:ascii="Times New Roman" w:eastAsia="Times New Roman" w:hAnsi="Times New Roman" w:cs="Times New Roman"/>
        </w:rPr>
        <w:t xml:space="preserve"> </w:t>
      </w:r>
      <w:r w:rsidR="00980A62">
        <w:rPr>
          <w:rFonts w:ascii="Times New Roman" w:eastAsia="Times New Roman" w:hAnsi="Times New Roman" w:cs="Times New Roman"/>
        </w:rPr>
        <w:t>tarp menstruacijų</w:t>
      </w:r>
      <w:bookmarkEnd w:id="11"/>
      <w:r w:rsidR="00980A62">
        <w:rPr>
          <w:rFonts w:ascii="Times New Roman" w:eastAsia="Times New Roman" w:hAnsi="Times New Roman" w:cs="Times New Roman"/>
        </w:rPr>
        <w:t xml:space="preserve"> </w:t>
      </w:r>
      <w:r w:rsidRPr="000A36EF">
        <w:rPr>
          <w:rFonts w:ascii="Times New Roman" w:eastAsia="Times New Roman" w:hAnsi="Times New Roman" w:cs="Times New Roman"/>
        </w:rPr>
        <w:t>(8,</w:t>
      </w:r>
      <w:r w:rsidR="00980A62">
        <w:rPr>
          <w:rFonts w:ascii="Times New Roman" w:eastAsia="Times New Roman" w:hAnsi="Times New Roman" w:cs="Times New Roman"/>
        </w:rPr>
        <w:t>9</w:t>
      </w:r>
      <w:r w:rsidRPr="000A36EF">
        <w:rPr>
          <w:rFonts w:ascii="Times New Roman" w:eastAsia="Times New Roman" w:hAnsi="Times New Roman" w:cs="Times New Roman"/>
        </w:rPr>
        <w:t> %), krūtų skausmas (</w:t>
      </w:r>
      <w:r w:rsidR="001F343F">
        <w:rPr>
          <w:rFonts w:ascii="Times New Roman" w:eastAsia="Times New Roman" w:hAnsi="Times New Roman" w:cs="Times New Roman"/>
        </w:rPr>
        <w:t>4</w:t>
      </w:r>
      <w:r w:rsidRPr="000A36EF">
        <w:rPr>
          <w:rFonts w:ascii="Times New Roman" w:eastAsia="Times New Roman" w:hAnsi="Times New Roman" w:cs="Times New Roman"/>
        </w:rPr>
        <w:t>,5 %)</w:t>
      </w:r>
      <w:r w:rsidR="009C0BD1" w:rsidRPr="009C0BD1">
        <w:rPr>
          <w:rFonts w:ascii="Times New Roman" w:eastAsia="Times New Roman" w:hAnsi="Times New Roman" w:cs="Times New Roman"/>
        </w:rPr>
        <w:t xml:space="preserve"> </w:t>
      </w:r>
      <w:r w:rsidR="009C0BD1">
        <w:rPr>
          <w:rFonts w:ascii="Times New Roman" w:eastAsia="Times New Roman" w:hAnsi="Times New Roman" w:cs="Times New Roman"/>
        </w:rPr>
        <w:t xml:space="preserve">ir </w:t>
      </w:r>
      <w:r w:rsidR="009C0BD1" w:rsidRPr="000A36EF">
        <w:rPr>
          <w:rFonts w:ascii="Times New Roman" w:eastAsia="Times New Roman" w:hAnsi="Times New Roman" w:cs="Times New Roman"/>
        </w:rPr>
        <w:t>galvos skausmas</w:t>
      </w:r>
      <w:r w:rsidR="009C0BD1">
        <w:rPr>
          <w:rFonts w:ascii="Times New Roman" w:eastAsia="Times New Roman" w:hAnsi="Times New Roman" w:cs="Times New Roman"/>
        </w:rPr>
        <w:t xml:space="preserve"> (4,2 </w:t>
      </w:r>
      <w:r w:rsidR="009C0BD1" w:rsidRPr="000A36EF">
        <w:rPr>
          <w:rFonts w:ascii="Times New Roman" w:eastAsia="Times New Roman" w:hAnsi="Times New Roman" w:cs="Times New Roman"/>
        </w:rPr>
        <w:t>%</w:t>
      </w:r>
      <w:r w:rsidR="009C0BD1">
        <w:rPr>
          <w:rFonts w:ascii="Times New Roman" w:eastAsia="Times New Roman" w:hAnsi="Times New Roman" w:cs="Times New Roman"/>
        </w:rPr>
        <w:t>)</w:t>
      </w:r>
      <w:r w:rsidRPr="000A36EF">
        <w:rPr>
          <w:rFonts w:ascii="Times New Roman" w:eastAsia="Times New Roman" w:hAnsi="Times New Roman" w:cs="Times New Roman"/>
        </w:rPr>
        <w:t>.</w:t>
      </w:r>
    </w:p>
    <w:p w14:paraId="087712ED" w14:textId="77777777" w:rsidR="00E858CB" w:rsidRPr="000A36EF" w:rsidRDefault="00E858CB" w:rsidP="00E858CB">
      <w:pPr>
        <w:spacing w:after="0" w:line="240" w:lineRule="auto"/>
        <w:rPr>
          <w:rFonts w:ascii="Times New Roman" w:eastAsia="Times New Roman" w:hAnsi="Times New Roman" w:cs="Times New Roman"/>
        </w:rPr>
      </w:pPr>
    </w:p>
    <w:p w14:paraId="7B66FB42" w14:textId="0317C1CD" w:rsidR="00630A5C" w:rsidRPr="000A36EF" w:rsidRDefault="00E858CB" w:rsidP="00E858CB">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Kraujavimo pobūdžio pokyčiai buvo nepageidaujama reakcija, apie kurią dažnai pranešta klinikinių tyrimų metu (žr.</w:t>
      </w:r>
      <w:r w:rsidR="00185B3C" w:rsidRPr="000A36EF">
        <w:rPr>
          <w:rFonts w:ascii="Times New Roman" w:eastAsia="Times New Roman" w:hAnsi="Times New Roman" w:cs="Times New Roman"/>
        </w:rPr>
        <w:t> </w:t>
      </w:r>
      <w:r w:rsidRPr="000A36EF">
        <w:rPr>
          <w:rFonts w:ascii="Times New Roman" w:eastAsia="Times New Roman" w:hAnsi="Times New Roman" w:cs="Times New Roman"/>
        </w:rPr>
        <w:t>5.1</w:t>
      </w:r>
      <w:r w:rsidR="00185B3C" w:rsidRPr="000A36EF">
        <w:rPr>
          <w:rFonts w:ascii="Times New Roman" w:eastAsia="Times New Roman" w:hAnsi="Times New Roman" w:cs="Times New Roman"/>
        </w:rPr>
        <w:t> </w:t>
      </w:r>
      <w:r w:rsidRPr="000A36EF">
        <w:rPr>
          <w:rFonts w:ascii="Times New Roman" w:eastAsia="Times New Roman" w:hAnsi="Times New Roman" w:cs="Times New Roman"/>
        </w:rPr>
        <w:t>skyrių).</w:t>
      </w:r>
    </w:p>
    <w:p w14:paraId="2EFFC5FF" w14:textId="77777777" w:rsidR="00E858CB" w:rsidRPr="000A36EF" w:rsidRDefault="00E858CB" w:rsidP="00E858CB">
      <w:pPr>
        <w:spacing w:after="0" w:line="240" w:lineRule="auto"/>
        <w:rPr>
          <w:rFonts w:ascii="Times New Roman" w:eastAsia="Times New Roman" w:hAnsi="Times New Roman" w:cs="Times New Roman"/>
        </w:rPr>
      </w:pPr>
    </w:p>
    <w:p w14:paraId="766363DF" w14:textId="6D2ABF17" w:rsidR="000C30CB" w:rsidRPr="00991EDB" w:rsidRDefault="000C30CB" w:rsidP="00630A5C">
      <w:pPr>
        <w:spacing w:after="0" w:line="240" w:lineRule="auto"/>
        <w:rPr>
          <w:rFonts w:ascii="Times New Roman" w:eastAsia="Times New Roman" w:hAnsi="Times New Roman" w:cs="Times New Roman"/>
          <w:b/>
          <w:bCs/>
        </w:rPr>
      </w:pPr>
      <w:r w:rsidRPr="00991EDB">
        <w:rPr>
          <w:rFonts w:ascii="Times New Roman" w:eastAsia="Times New Roman" w:hAnsi="Times New Roman" w:cs="Times New Roman"/>
          <w:b/>
          <w:bCs/>
        </w:rPr>
        <w:t>Nepageidaujamų reakcijų santrauka lentelėje</w:t>
      </w:r>
    </w:p>
    <w:p w14:paraId="70FDD7FB" w14:textId="77777777" w:rsidR="00293DEF" w:rsidRPr="000A36EF" w:rsidRDefault="00293DEF" w:rsidP="00630A5C">
      <w:pPr>
        <w:spacing w:after="0" w:line="240" w:lineRule="auto"/>
        <w:rPr>
          <w:rFonts w:ascii="Times New Roman" w:eastAsia="Times New Roman" w:hAnsi="Times New Roman" w:cs="Times New Roman"/>
          <w:b/>
          <w:bCs/>
        </w:rPr>
      </w:pPr>
    </w:p>
    <w:p w14:paraId="25652B7D" w14:textId="34E40FF2" w:rsidR="00630A5C" w:rsidRPr="000A36EF" w:rsidRDefault="006678BA"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Toliau pateiktoje lentelėje pateikiamos nepageidaujamos</w:t>
      </w:r>
      <w:r w:rsidR="00290A52" w:rsidRPr="000A36EF">
        <w:rPr>
          <w:rFonts w:ascii="Times New Roman" w:eastAsia="Times New Roman" w:hAnsi="Times New Roman" w:cs="Times New Roman"/>
        </w:rPr>
        <w:t xml:space="preserve"> įtariamos</w:t>
      </w:r>
      <w:r w:rsidRPr="000A36EF">
        <w:rPr>
          <w:rFonts w:ascii="Times New Roman" w:eastAsia="Times New Roman" w:hAnsi="Times New Roman" w:cs="Times New Roman"/>
        </w:rPr>
        <w:t xml:space="preserve"> reakcijos (N</w:t>
      </w:r>
      <w:r w:rsidR="00290A52" w:rsidRPr="000A36EF">
        <w:rPr>
          <w:rFonts w:ascii="Times New Roman" w:eastAsia="Times New Roman" w:hAnsi="Times New Roman" w:cs="Times New Roman"/>
        </w:rPr>
        <w:t>Į</w:t>
      </w:r>
      <w:r w:rsidRPr="000A36EF">
        <w:rPr>
          <w:rFonts w:ascii="Times New Roman" w:eastAsia="Times New Roman" w:hAnsi="Times New Roman" w:cs="Times New Roman"/>
        </w:rPr>
        <w:t xml:space="preserve">R) pagal </w:t>
      </w:r>
      <w:proofErr w:type="spellStart"/>
      <w:r w:rsidRPr="000A36EF">
        <w:rPr>
          <w:rFonts w:ascii="Times New Roman" w:eastAsia="Times New Roman" w:hAnsi="Times New Roman" w:cs="Times New Roman"/>
          <w:i/>
          <w:iCs/>
        </w:rPr>
        <w:t>MedDRA</w:t>
      </w:r>
      <w:proofErr w:type="spellEnd"/>
      <w:r w:rsidRPr="000A36EF">
        <w:rPr>
          <w:rFonts w:ascii="Times New Roman" w:eastAsia="Times New Roman" w:hAnsi="Times New Roman" w:cs="Times New Roman"/>
        </w:rPr>
        <w:t xml:space="preserve"> organų sistemų klases (</w:t>
      </w:r>
      <w:proofErr w:type="spellStart"/>
      <w:r w:rsidRPr="000A36EF">
        <w:rPr>
          <w:rFonts w:ascii="Times New Roman" w:eastAsia="Times New Roman" w:hAnsi="Times New Roman" w:cs="Times New Roman"/>
          <w:i/>
          <w:iCs/>
        </w:rPr>
        <w:t>MedDRA</w:t>
      </w:r>
      <w:proofErr w:type="spellEnd"/>
      <w:r w:rsidRPr="000A36EF">
        <w:rPr>
          <w:rFonts w:ascii="Times New Roman" w:eastAsia="Times New Roman" w:hAnsi="Times New Roman" w:cs="Times New Roman"/>
          <w:i/>
          <w:iCs/>
        </w:rPr>
        <w:t xml:space="preserve"> SOC</w:t>
      </w:r>
      <w:r w:rsidRPr="000A36EF">
        <w:rPr>
          <w:rFonts w:ascii="Times New Roman" w:eastAsia="Times New Roman" w:hAnsi="Times New Roman" w:cs="Times New Roman"/>
        </w:rPr>
        <w:t xml:space="preserve">). Dažnis pagrįstas klinikinių tyrimų duomenimis. Išvardintos visos nepageidaujamos reakcijos, apie kurias buvo pranešta klinikinių </w:t>
      </w:r>
      <w:proofErr w:type="spellStart"/>
      <w:r w:rsidRPr="000A36EF">
        <w:rPr>
          <w:rFonts w:ascii="Times New Roman" w:eastAsia="Times New Roman" w:hAnsi="Times New Roman" w:cs="Times New Roman"/>
        </w:rPr>
        <w:t>dienogesto</w:t>
      </w:r>
      <w:proofErr w:type="spellEnd"/>
      <w:r w:rsidRPr="000A36EF">
        <w:rPr>
          <w:rFonts w:ascii="Times New Roman" w:eastAsia="Times New Roman" w:hAnsi="Times New Roman" w:cs="Times New Roman"/>
        </w:rPr>
        <w:t>/</w:t>
      </w:r>
      <w:proofErr w:type="spellStart"/>
      <w:r w:rsidRPr="000A36EF">
        <w:rPr>
          <w:rFonts w:ascii="Times New Roman" w:eastAsia="Times New Roman" w:hAnsi="Times New Roman" w:cs="Times New Roman"/>
        </w:rPr>
        <w:t>etinilestradiolio</w:t>
      </w:r>
      <w:proofErr w:type="spellEnd"/>
      <w:r w:rsidRPr="000A36EF">
        <w:rPr>
          <w:rFonts w:ascii="Times New Roman" w:eastAsia="Times New Roman" w:hAnsi="Times New Roman" w:cs="Times New Roman"/>
        </w:rPr>
        <w:t xml:space="preserve"> 2/0,02</w:t>
      </w:r>
      <w:r w:rsidR="00290A52" w:rsidRPr="000A36EF">
        <w:rPr>
          <w:rFonts w:ascii="Times New Roman" w:eastAsia="Times New Roman" w:hAnsi="Times New Roman" w:cs="Times New Roman"/>
        </w:rPr>
        <w:t> </w:t>
      </w:r>
      <w:r w:rsidRPr="000A36EF">
        <w:rPr>
          <w:rFonts w:ascii="Times New Roman" w:eastAsia="Times New Roman" w:hAnsi="Times New Roman" w:cs="Times New Roman"/>
        </w:rPr>
        <w:t>mg tyrimų metu. Visos N</w:t>
      </w:r>
      <w:r w:rsidR="00290A52" w:rsidRPr="000A36EF">
        <w:rPr>
          <w:rFonts w:ascii="Times New Roman" w:eastAsia="Times New Roman" w:hAnsi="Times New Roman" w:cs="Times New Roman"/>
        </w:rPr>
        <w:t>Į</w:t>
      </w:r>
      <w:r w:rsidRPr="000A36EF">
        <w:rPr>
          <w:rFonts w:ascii="Times New Roman" w:eastAsia="Times New Roman" w:hAnsi="Times New Roman" w:cs="Times New Roman"/>
        </w:rPr>
        <w:t>R, išvardytos kategorijoje „retos“, pasireiškė tik vieną kartą (1</w:t>
      </w:r>
      <w:r w:rsidR="002B5C99" w:rsidRPr="000A36EF">
        <w:rPr>
          <w:rFonts w:ascii="Times New Roman" w:eastAsia="Times New Roman" w:hAnsi="Times New Roman" w:cs="Times New Roman"/>
        </w:rPr>
        <w:t> </w:t>
      </w:r>
      <w:r w:rsidRPr="000A36EF">
        <w:rPr>
          <w:rFonts w:ascii="Times New Roman" w:eastAsia="Times New Roman" w:hAnsi="Times New Roman" w:cs="Times New Roman"/>
        </w:rPr>
        <w:t>savanoriui), todėl &lt; 0,1</w:t>
      </w:r>
      <w:r w:rsidR="00290A52" w:rsidRPr="000A36EF">
        <w:rPr>
          <w:rFonts w:ascii="Times New Roman" w:eastAsia="Times New Roman" w:hAnsi="Times New Roman" w:cs="Times New Roman"/>
        </w:rPr>
        <w:t> </w:t>
      </w:r>
      <w:r w:rsidRPr="000A36EF">
        <w:rPr>
          <w:rFonts w:ascii="Times New Roman" w:eastAsia="Times New Roman" w:hAnsi="Times New Roman" w:cs="Times New Roman"/>
        </w:rPr>
        <w:t>%.</w:t>
      </w:r>
    </w:p>
    <w:p w14:paraId="435B1085" w14:textId="77777777" w:rsidR="00E05C0D" w:rsidRPr="000A36EF" w:rsidRDefault="00E05C0D" w:rsidP="00630A5C">
      <w:pPr>
        <w:spacing w:after="0" w:line="240" w:lineRule="auto"/>
        <w:rPr>
          <w:rFonts w:ascii="Times New Roman" w:eastAsia="Times New Roman" w:hAnsi="Times New Roman" w:cs="Times New Roman"/>
        </w:rPr>
      </w:pPr>
    </w:p>
    <w:p w14:paraId="35421EF8" w14:textId="1BF1CAC5" w:rsidR="00630A5C" w:rsidRPr="000A36EF" w:rsidRDefault="00630A5C"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Nepageidaujamo poveikio dažnis apibūdinamas taip: labai dažnas (≥ 1/10), dažnas (nuo ≥ 1/100 iki &lt; 1/10), nedažnas (nuo ≥ 1/1</w:t>
      </w:r>
      <w:r w:rsidR="00917467" w:rsidRPr="000A36EF">
        <w:rPr>
          <w:rFonts w:ascii="Times New Roman" w:eastAsia="Times New Roman" w:hAnsi="Times New Roman" w:cs="Times New Roman"/>
        </w:rPr>
        <w:t> </w:t>
      </w:r>
      <w:r w:rsidRPr="000A36EF">
        <w:rPr>
          <w:rFonts w:ascii="Times New Roman" w:eastAsia="Times New Roman" w:hAnsi="Times New Roman" w:cs="Times New Roman"/>
        </w:rPr>
        <w:t>000 iki &lt; 1/100), retas (≥ 1/10</w:t>
      </w:r>
      <w:r w:rsidR="00917467" w:rsidRPr="000A36EF">
        <w:rPr>
          <w:rFonts w:ascii="Times New Roman" w:eastAsia="Times New Roman" w:hAnsi="Times New Roman" w:cs="Times New Roman"/>
        </w:rPr>
        <w:t> </w:t>
      </w:r>
      <w:r w:rsidRPr="000A36EF">
        <w:rPr>
          <w:rFonts w:ascii="Times New Roman" w:eastAsia="Times New Roman" w:hAnsi="Times New Roman" w:cs="Times New Roman"/>
        </w:rPr>
        <w:t>000 iki &lt; 1/100), labai retas (&lt; 1/10</w:t>
      </w:r>
      <w:r w:rsidR="00917467" w:rsidRPr="000A36EF">
        <w:rPr>
          <w:rFonts w:ascii="Times New Roman" w:eastAsia="Times New Roman" w:hAnsi="Times New Roman" w:cs="Times New Roman"/>
        </w:rPr>
        <w:t> </w:t>
      </w:r>
      <w:r w:rsidRPr="000A36EF">
        <w:rPr>
          <w:rFonts w:ascii="Times New Roman" w:eastAsia="Times New Roman" w:hAnsi="Times New Roman" w:cs="Times New Roman"/>
        </w:rPr>
        <w:t xml:space="preserve">000), dažnis nežinomas (negali būti </w:t>
      </w:r>
      <w:r w:rsidR="000C30CB">
        <w:rPr>
          <w:rFonts w:ascii="Times New Roman" w:eastAsia="Times New Roman" w:hAnsi="Times New Roman" w:cs="Times New Roman"/>
        </w:rPr>
        <w:t>apskaičiuotas</w:t>
      </w:r>
      <w:r w:rsidR="000C30CB" w:rsidRPr="000A36EF">
        <w:rPr>
          <w:rFonts w:ascii="Times New Roman" w:eastAsia="Times New Roman" w:hAnsi="Times New Roman" w:cs="Times New Roman"/>
        </w:rPr>
        <w:t xml:space="preserve"> </w:t>
      </w:r>
      <w:r w:rsidRPr="000A36EF">
        <w:rPr>
          <w:rFonts w:ascii="Times New Roman" w:eastAsia="Times New Roman" w:hAnsi="Times New Roman" w:cs="Times New Roman"/>
        </w:rPr>
        <w:t>pagal turimus duomenis).</w:t>
      </w:r>
    </w:p>
    <w:p w14:paraId="3C131AD4" w14:textId="77777777" w:rsidR="00630A5C" w:rsidRPr="000A36EF" w:rsidRDefault="00630A5C" w:rsidP="00630A5C">
      <w:pPr>
        <w:spacing w:after="0" w:line="240" w:lineRule="auto"/>
        <w:jc w:val="both"/>
        <w:rPr>
          <w:rFonts w:ascii="Times New Roman" w:eastAsia="Times New Roman" w:hAnsi="Times New Roman" w:cs="Times New Roman"/>
          <w:i/>
          <w:iCs/>
          <w:highlight w:val="yellow"/>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417"/>
        <w:gridCol w:w="1753"/>
        <w:gridCol w:w="2510"/>
        <w:gridCol w:w="1916"/>
      </w:tblGrid>
      <w:tr w:rsidR="00630A5C" w:rsidRPr="000A36EF" w14:paraId="67439957" w14:textId="77777777" w:rsidTr="003D68F1">
        <w:tc>
          <w:tcPr>
            <w:tcW w:w="1980" w:type="dxa"/>
            <w:tcBorders>
              <w:top w:val="single" w:sz="4" w:space="0" w:color="auto"/>
              <w:left w:val="single" w:sz="4" w:space="0" w:color="auto"/>
              <w:bottom w:val="single" w:sz="4" w:space="0" w:color="auto"/>
              <w:right w:val="single" w:sz="4" w:space="0" w:color="auto"/>
            </w:tcBorders>
          </w:tcPr>
          <w:p w14:paraId="43F90222" w14:textId="36E5D4AA" w:rsidR="00630A5C" w:rsidRPr="000A36EF" w:rsidRDefault="00630A5C" w:rsidP="00575277">
            <w:pPr>
              <w:spacing w:after="0" w:line="240" w:lineRule="auto"/>
              <w:rPr>
                <w:rFonts w:ascii="Times New Roman" w:eastAsia="Times New Roman" w:hAnsi="Times New Roman" w:cs="Times New Roman"/>
                <w:b/>
                <w:sz w:val="18"/>
                <w:szCs w:val="18"/>
              </w:rPr>
            </w:pPr>
            <w:r w:rsidRPr="000A36EF">
              <w:rPr>
                <w:rFonts w:ascii="Times New Roman" w:eastAsia="Times New Roman" w:hAnsi="Times New Roman" w:cs="Times New Roman"/>
                <w:b/>
                <w:color w:val="000000"/>
                <w:sz w:val="18"/>
                <w:szCs w:val="18"/>
              </w:rPr>
              <w:t>Organų sistemų klasės</w:t>
            </w:r>
            <w:r w:rsidRPr="000A36EF">
              <w:rPr>
                <w:rFonts w:ascii="Times New Roman" w:eastAsia="Times New Roman" w:hAnsi="Times New Roman" w:cs="Times New Roman"/>
                <w:b/>
                <w:sz w:val="18"/>
                <w:szCs w:val="18"/>
              </w:rPr>
              <w:t xml:space="preserve"> (</w:t>
            </w:r>
            <w:proofErr w:type="spellStart"/>
            <w:r w:rsidRPr="000A36EF">
              <w:rPr>
                <w:rFonts w:ascii="Times New Roman" w:eastAsia="Times New Roman" w:hAnsi="Times New Roman" w:cs="Times New Roman"/>
                <w:b/>
                <w:i/>
                <w:sz w:val="18"/>
                <w:szCs w:val="18"/>
              </w:rPr>
              <w:t>MedDRA</w:t>
            </w:r>
            <w:proofErr w:type="spellEnd"/>
            <w:r w:rsidRPr="000A36EF">
              <w:rPr>
                <w:rFonts w:ascii="Times New Roman" w:eastAsia="Times New Roman" w:hAnsi="Times New Roman" w:cs="Times New Roman"/>
                <w:b/>
                <w:i/>
                <w:sz w:val="18"/>
                <w:szCs w:val="18"/>
              </w:rPr>
              <w:t xml:space="preserve"> </w:t>
            </w:r>
            <w:r w:rsidRPr="000A36EF">
              <w:rPr>
                <w:rFonts w:ascii="Times New Roman" w:eastAsia="Times New Roman" w:hAnsi="Times New Roman" w:cs="Times New Roman"/>
                <w:b/>
                <w:sz w:val="18"/>
                <w:szCs w:val="18"/>
              </w:rPr>
              <w:t>versija)</w:t>
            </w:r>
          </w:p>
        </w:tc>
        <w:tc>
          <w:tcPr>
            <w:tcW w:w="1417" w:type="dxa"/>
            <w:tcBorders>
              <w:top w:val="single" w:sz="4" w:space="0" w:color="auto"/>
              <w:left w:val="single" w:sz="4" w:space="0" w:color="auto"/>
              <w:bottom w:val="single" w:sz="4" w:space="0" w:color="auto"/>
              <w:right w:val="single" w:sz="4" w:space="0" w:color="auto"/>
            </w:tcBorders>
          </w:tcPr>
          <w:p w14:paraId="42D39CAE" w14:textId="77777777" w:rsidR="00630A5C" w:rsidRPr="000A36EF" w:rsidRDefault="00630A5C" w:rsidP="00575277">
            <w:pPr>
              <w:spacing w:after="0" w:line="240" w:lineRule="auto"/>
              <w:rPr>
                <w:rFonts w:ascii="Times New Roman" w:eastAsia="Times New Roman" w:hAnsi="Times New Roman" w:cs="Times New Roman"/>
                <w:b/>
                <w:sz w:val="18"/>
                <w:szCs w:val="18"/>
              </w:rPr>
            </w:pPr>
            <w:r w:rsidRPr="000A36EF">
              <w:rPr>
                <w:rFonts w:ascii="Times New Roman" w:eastAsia="Times New Roman" w:hAnsi="Times New Roman" w:cs="Times New Roman"/>
                <w:b/>
                <w:sz w:val="18"/>
                <w:szCs w:val="18"/>
              </w:rPr>
              <w:t>Dažnas</w:t>
            </w:r>
          </w:p>
          <w:p w14:paraId="4B2EA03E" w14:textId="7B148C4B" w:rsidR="00630A5C" w:rsidRPr="000A36EF" w:rsidRDefault="00677F09" w:rsidP="00575277">
            <w:pPr>
              <w:spacing w:after="0" w:line="240" w:lineRule="auto"/>
              <w:rPr>
                <w:rFonts w:ascii="Times New Roman" w:eastAsia="Times New Roman" w:hAnsi="Times New Roman" w:cs="Times New Roman"/>
                <w:b/>
                <w:sz w:val="18"/>
                <w:szCs w:val="18"/>
              </w:rPr>
            </w:pPr>
            <w:r w:rsidRPr="000A36EF">
              <w:rPr>
                <w:rFonts w:ascii="Times New Roman" w:eastAsia="Times New Roman" w:hAnsi="Times New Roman" w:cs="Times New Roman"/>
                <w:b/>
                <w:sz w:val="18"/>
                <w:szCs w:val="18"/>
              </w:rPr>
              <w:t>(</w:t>
            </w:r>
            <w:r w:rsidR="005215C7" w:rsidRPr="000A36EF">
              <w:rPr>
                <w:rFonts w:ascii="Times New Roman" w:eastAsia="Times New Roman" w:hAnsi="Times New Roman" w:cs="Times New Roman"/>
                <w:b/>
                <w:sz w:val="18"/>
                <w:szCs w:val="18"/>
              </w:rPr>
              <w:t>≥ 1/100 iki &lt; 1/10)</w:t>
            </w:r>
          </w:p>
        </w:tc>
        <w:tc>
          <w:tcPr>
            <w:tcW w:w="1753" w:type="dxa"/>
            <w:tcBorders>
              <w:top w:val="single" w:sz="4" w:space="0" w:color="auto"/>
              <w:left w:val="single" w:sz="4" w:space="0" w:color="auto"/>
              <w:bottom w:val="single" w:sz="4" w:space="0" w:color="auto"/>
              <w:right w:val="single" w:sz="4" w:space="0" w:color="auto"/>
            </w:tcBorders>
          </w:tcPr>
          <w:p w14:paraId="56C64CFA" w14:textId="77777777" w:rsidR="00630A5C" w:rsidRPr="000A36EF" w:rsidRDefault="00630A5C" w:rsidP="00575277">
            <w:pPr>
              <w:spacing w:after="0" w:line="240" w:lineRule="auto"/>
              <w:rPr>
                <w:rFonts w:ascii="Times New Roman" w:eastAsia="Times New Roman" w:hAnsi="Times New Roman" w:cs="Times New Roman"/>
                <w:b/>
                <w:sz w:val="18"/>
                <w:szCs w:val="18"/>
              </w:rPr>
            </w:pPr>
            <w:r w:rsidRPr="000A36EF">
              <w:rPr>
                <w:rFonts w:ascii="Times New Roman" w:eastAsia="Times New Roman" w:hAnsi="Times New Roman" w:cs="Times New Roman"/>
                <w:b/>
                <w:sz w:val="18"/>
                <w:szCs w:val="18"/>
              </w:rPr>
              <w:t>Nedažnas</w:t>
            </w:r>
          </w:p>
          <w:p w14:paraId="10840696" w14:textId="226FAC02" w:rsidR="00630A5C" w:rsidRPr="000A36EF" w:rsidRDefault="00DE7690" w:rsidP="00575277">
            <w:pPr>
              <w:spacing w:after="0" w:line="240" w:lineRule="auto"/>
              <w:rPr>
                <w:rFonts w:ascii="Times New Roman" w:eastAsia="Times New Roman" w:hAnsi="Times New Roman" w:cs="Times New Roman"/>
                <w:b/>
                <w:sz w:val="18"/>
                <w:szCs w:val="18"/>
              </w:rPr>
            </w:pPr>
            <w:r w:rsidRPr="000A36EF">
              <w:rPr>
                <w:rFonts w:ascii="Times New Roman" w:eastAsia="Times New Roman" w:hAnsi="Times New Roman" w:cs="Times New Roman"/>
                <w:b/>
                <w:sz w:val="18"/>
                <w:szCs w:val="18"/>
              </w:rPr>
              <w:t>(≥ 1/1</w:t>
            </w:r>
            <w:r w:rsidR="00917467" w:rsidRPr="000A36EF">
              <w:rPr>
                <w:rFonts w:ascii="Times New Roman" w:eastAsia="Times New Roman" w:hAnsi="Times New Roman" w:cs="Times New Roman"/>
                <w:b/>
                <w:sz w:val="18"/>
                <w:szCs w:val="18"/>
              </w:rPr>
              <w:t> </w:t>
            </w:r>
            <w:r w:rsidRPr="000A36EF">
              <w:rPr>
                <w:rFonts w:ascii="Times New Roman" w:eastAsia="Times New Roman" w:hAnsi="Times New Roman" w:cs="Times New Roman"/>
                <w:b/>
                <w:sz w:val="18"/>
                <w:szCs w:val="18"/>
              </w:rPr>
              <w:t>000 iki &lt; 1/100)</w:t>
            </w:r>
          </w:p>
        </w:tc>
        <w:tc>
          <w:tcPr>
            <w:tcW w:w="2510" w:type="dxa"/>
            <w:tcBorders>
              <w:top w:val="single" w:sz="4" w:space="0" w:color="auto"/>
              <w:left w:val="single" w:sz="4" w:space="0" w:color="auto"/>
              <w:bottom w:val="single" w:sz="4" w:space="0" w:color="auto"/>
              <w:right w:val="single" w:sz="4" w:space="0" w:color="auto"/>
            </w:tcBorders>
          </w:tcPr>
          <w:p w14:paraId="33FD7452" w14:textId="77777777" w:rsidR="00630A5C" w:rsidRPr="000A36EF" w:rsidRDefault="00630A5C" w:rsidP="00575277">
            <w:pPr>
              <w:spacing w:after="0" w:line="240" w:lineRule="auto"/>
              <w:rPr>
                <w:rFonts w:ascii="Times New Roman" w:eastAsia="Times New Roman" w:hAnsi="Times New Roman" w:cs="Times New Roman"/>
                <w:b/>
                <w:sz w:val="18"/>
                <w:szCs w:val="18"/>
              </w:rPr>
            </w:pPr>
            <w:r w:rsidRPr="000A36EF">
              <w:rPr>
                <w:rFonts w:ascii="Times New Roman" w:eastAsia="Times New Roman" w:hAnsi="Times New Roman" w:cs="Times New Roman"/>
                <w:b/>
                <w:sz w:val="18"/>
                <w:szCs w:val="18"/>
              </w:rPr>
              <w:t>Retas</w:t>
            </w:r>
          </w:p>
          <w:p w14:paraId="1D6440BD" w14:textId="686B6CEB" w:rsidR="00630A5C" w:rsidRPr="000A36EF" w:rsidRDefault="00DE7690" w:rsidP="00575277">
            <w:pPr>
              <w:spacing w:after="0" w:line="240" w:lineRule="auto"/>
              <w:rPr>
                <w:rFonts w:ascii="Times New Roman" w:eastAsia="Times New Roman" w:hAnsi="Times New Roman" w:cs="Times New Roman"/>
                <w:b/>
                <w:sz w:val="18"/>
                <w:szCs w:val="18"/>
              </w:rPr>
            </w:pPr>
            <w:r w:rsidRPr="000A36EF">
              <w:rPr>
                <w:rFonts w:ascii="Times New Roman" w:eastAsia="Times New Roman" w:hAnsi="Times New Roman" w:cs="Times New Roman"/>
                <w:b/>
                <w:sz w:val="18"/>
                <w:szCs w:val="18"/>
              </w:rPr>
              <w:t>(≥ 1/10</w:t>
            </w:r>
            <w:r w:rsidR="00917467" w:rsidRPr="000A36EF">
              <w:rPr>
                <w:rFonts w:ascii="Times New Roman" w:eastAsia="Times New Roman" w:hAnsi="Times New Roman" w:cs="Times New Roman"/>
                <w:b/>
                <w:sz w:val="18"/>
                <w:szCs w:val="18"/>
              </w:rPr>
              <w:t> </w:t>
            </w:r>
            <w:r w:rsidRPr="000A36EF">
              <w:rPr>
                <w:rFonts w:ascii="Times New Roman" w:eastAsia="Times New Roman" w:hAnsi="Times New Roman" w:cs="Times New Roman"/>
                <w:b/>
                <w:sz w:val="18"/>
                <w:szCs w:val="18"/>
              </w:rPr>
              <w:t>000 iki &lt; 1/100)</w:t>
            </w:r>
          </w:p>
        </w:tc>
        <w:tc>
          <w:tcPr>
            <w:tcW w:w="1916" w:type="dxa"/>
            <w:tcBorders>
              <w:top w:val="single" w:sz="4" w:space="0" w:color="auto"/>
              <w:left w:val="single" w:sz="4" w:space="0" w:color="auto"/>
              <w:bottom w:val="single" w:sz="4" w:space="0" w:color="auto"/>
              <w:right w:val="single" w:sz="4" w:space="0" w:color="auto"/>
            </w:tcBorders>
          </w:tcPr>
          <w:p w14:paraId="2A14490F" w14:textId="77777777" w:rsidR="00630A5C" w:rsidRPr="000A36EF" w:rsidRDefault="00630A5C" w:rsidP="00575277">
            <w:pPr>
              <w:spacing w:after="0" w:line="240" w:lineRule="auto"/>
              <w:rPr>
                <w:rFonts w:ascii="Times New Roman" w:eastAsia="Times New Roman" w:hAnsi="Times New Roman" w:cs="Times New Roman"/>
                <w:b/>
                <w:sz w:val="18"/>
                <w:szCs w:val="18"/>
              </w:rPr>
            </w:pPr>
            <w:r w:rsidRPr="000A36EF">
              <w:rPr>
                <w:rFonts w:ascii="Times New Roman" w:eastAsia="Times New Roman" w:hAnsi="Times New Roman" w:cs="Times New Roman"/>
                <w:b/>
                <w:sz w:val="18"/>
                <w:szCs w:val="18"/>
              </w:rPr>
              <w:t>Dažnis nežinomas</w:t>
            </w:r>
          </w:p>
        </w:tc>
      </w:tr>
      <w:tr w:rsidR="00630A5C" w:rsidRPr="000A36EF" w14:paraId="07AEE710" w14:textId="77777777" w:rsidTr="003D68F1">
        <w:trPr>
          <w:cantSplit/>
        </w:trPr>
        <w:tc>
          <w:tcPr>
            <w:tcW w:w="1980" w:type="dxa"/>
            <w:tcBorders>
              <w:top w:val="single" w:sz="4" w:space="0" w:color="auto"/>
              <w:left w:val="single" w:sz="4" w:space="0" w:color="auto"/>
              <w:bottom w:val="single" w:sz="4" w:space="0" w:color="auto"/>
              <w:right w:val="single" w:sz="4" w:space="0" w:color="auto"/>
            </w:tcBorders>
          </w:tcPr>
          <w:p w14:paraId="275E9718" w14:textId="77777777" w:rsidR="00630A5C" w:rsidRPr="000A36EF" w:rsidRDefault="00630A5C" w:rsidP="00575277">
            <w:pPr>
              <w:spacing w:after="0" w:line="240" w:lineRule="auto"/>
              <w:rPr>
                <w:rFonts w:ascii="Times New Roman" w:eastAsia="Times New Roman" w:hAnsi="Times New Roman" w:cs="Times New Roman"/>
                <w:sz w:val="20"/>
                <w:szCs w:val="20"/>
              </w:rPr>
            </w:pPr>
            <w:r w:rsidRPr="000A36EF">
              <w:rPr>
                <w:rFonts w:ascii="Times New Roman" w:eastAsia="Times New Roman" w:hAnsi="Times New Roman" w:cs="Times New Roman"/>
                <w:sz w:val="20"/>
                <w:szCs w:val="20"/>
              </w:rPr>
              <w:t xml:space="preserve">Infekcijos ir </w:t>
            </w:r>
            <w:proofErr w:type="spellStart"/>
            <w:r w:rsidRPr="000A36EF">
              <w:rPr>
                <w:rFonts w:ascii="Times New Roman" w:eastAsia="Times New Roman" w:hAnsi="Times New Roman" w:cs="Times New Roman"/>
                <w:sz w:val="20"/>
                <w:szCs w:val="20"/>
              </w:rPr>
              <w:t>infestacijos</w:t>
            </w:r>
            <w:proofErr w:type="spellEnd"/>
          </w:p>
        </w:tc>
        <w:tc>
          <w:tcPr>
            <w:tcW w:w="1417" w:type="dxa"/>
            <w:tcBorders>
              <w:top w:val="single" w:sz="4" w:space="0" w:color="auto"/>
              <w:left w:val="single" w:sz="4" w:space="0" w:color="auto"/>
              <w:bottom w:val="single" w:sz="4" w:space="0" w:color="auto"/>
              <w:right w:val="single" w:sz="4" w:space="0" w:color="auto"/>
            </w:tcBorders>
          </w:tcPr>
          <w:p w14:paraId="72D72A30" w14:textId="324CED61" w:rsidR="00630A5C" w:rsidRPr="000A36EF" w:rsidRDefault="00E708E1" w:rsidP="00575277">
            <w:pPr>
              <w:spacing w:after="0" w:line="240" w:lineRule="auto"/>
              <w:rPr>
                <w:rFonts w:ascii="Times New Roman" w:eastAsia="Times New Roman" w:hAnsi="Times New Roman" w:cs="Times New Roman"/>
                <w:sz w:val="20"/>
                <w:szCs w:val="20"/>
              </w:rPr>
            </w:pPr>
            <w:r w:rsidRPr="000A36EF">
              <w:rPr>
                <w:rFonts w:ascii="Times New Roman" w:eastAsia="Times New Roman" w:hAnsi="Times New Roman" w:cs="Times New Roman"/>
                <w:sz w:val="20"/>
                <w:szCs w:val="20"/>
              </w:rPr>
              <w:t>Makšties infekcija</w:t>
            </w:r>
            <w:r w:rsidR="00D63E9E" w:rsidRPr="000A36EF">
              <w:rPr>
                <w:rFonts w:ascii="Times New Roman" w:eastAsia="Times New Roman" w:hAnsi="Times New Roman" w:cs="Times New Roman"/>
                <w:sz w:val="20"/>
                <w:szCs w:val="20"/>
                <w:vertAlign w:val="superscript"/>
              </w:rPr>
              <w:t>1</w:t>
            </w:r>
          </w:p>
        </w:tc>
        <w:tc>
          <w:tcPr>
            <w:tcW w:w="1753" w:type="dxa"/>
            <w:tcBorders>
              <w:top w:val="single" w:sz="4" w:space="0" w:color="auto"/>
              <w:left w:val="single" w:sz="4" w:space="0" w:color="auto"/>
              <w:bottom w:val="single" w:sz="4" w:space="0" w:color="auto"/>
              <w:right w:val="single" w:sz="4" w:space="0" w:color="auto"/>
            </w:tcBorders>
          </w:tcPr>
          <w:p w14:paraId="437A75AA" w14:textId="4C3B5E68" w:rsidR="00630A5C" w:rsidRPr="000A36EF" w:rsidRDefault="00D63E9E" w:rsidP="00575277">
            <w:pPr>
              <w:spacing w:after="0" w:line="240" w:lineRule="auto"/>
              <w:rPr>
                <w:rFonts w:ascii="Times New Roman" w:eastAsia="Times New Roman" w:hAnsi="Times New Roman" w:cs="Times New Roman"/>
                <w:sz w:val="20"/>
                <w:szCs w:val="20"/>
              </w:rPr>
            </w:pPr>
            <w:r w:rsidRPr="000A36EF">
              <w:rPr>
                <w:rFonts w:ascii="Times New Roman" w:eastAsia="Times New Roman" w:hAnsi="Times New Roman" w:cs="Times New Roman"/>
                <w:sz w:val="20"/>
                <w:szCs w:val="20"/>
              </w:rPr>
              <w:t>Šlapimo takų infekcija</w:t>
            </w:r>
            <w:r w:rsidRPr="000A36EF">
              <w:rPr>
                <w:rFonts w:ascii="Times New Roman" w:eastAsia="Times New Roman" w:hAnsi="Times New Roman" w:cs="Times New Roman"/>
                <w:sz w:val="20"/>
                <w:szCs w:val="20"/>
                <w:vertAlign w:val="superscript"/>
              </w:rPr>
              <w:t>2</w:t>
            </w:r>
          </w:p>
        </w:tc>
        <w:tc>
          <w:tcPr>
            <w:tcW w:w="2510" w:type="dxa"/>
            <w:tcBorders>
              <w:top w:val="single" w:sz="4" w:space="0" w:color="auto"/>
              <w:left w:val="single" w:sz="4" w:space="0" w:color="auto"/>
              <w:bottom w:val="single" w:sz="4" w:space="0" w:color="auto"/>
              <w:right w:val="single" w:sz="4" w:space="0" w:color="auto"/>
            </w:tcBorders>
          </w:tcPr>
          <w:p w14:paraId="42D898F5" w14:textId="77777777" w:rsidR="00106DC1" w:rsidRPr="00C954F7" w:rsidRDefault="00106DC1" w:rsidP="00106DC1">
            <w:pPr>
              <w:spacing w:after="0" w:line="240" w:lineRule="auto"/>
              <w:rPr>
                <w:rFonts w:ascii="Times New Roman" w:eastAsia="Times New Roman" w:hAnsi="Times New Roman" w:cs="Times New Roman"/>
                <w:color w:val="000000"/>
                <w:sz w:val="20"/>
                <w:szCs w:val="20"/>
              </w:rPr>
            </w:pPr>
            <w:r w:rsidRPr="00C954F7">
              <w:rPr>
                <w:rFonts w:ascii="Times New Roman" w:eastAsia="Times New Roman" w:hAnsi="Times New Roman" w:cs="Times New Roman"/>
                <w:color w:val="000000"/>
                <w:sz w:val="20"/>
                <w:szCs w:val="20"/>
              </w:rPr>
              <w:t>Lytinių organų pūslelinės</w:t>
            </w:r>
          </w:p>
          <w:p w14:paraId="4C00C8E8" w14:textId="3742A0F5" w:rsidR="00630A5C" w:rsidRPr="000A36EF" w:rsidRDefault="00106DC1" w:rsidP="00106DC1">
            <w:pPr>
              <w:spacing w:after="0" w:line="240" w:lineRule="auto"/>
              <w:rPr>
                <w:rFonts w:ascii="Times New Roman" w:eastAsia="Times New Roman" w:hAnsi="Times New Roman" w:cs="Times New Roman"/>
                <w:sz w:val="20"/>
                <w:szCs w:val="20"/>
                <w:highlight w:val="yellow"/>
              </w:rPr>
            </w:pPr>
            <w:proofErr w:type="spellStart"/>
            <w:r w:rsidRPr="00C954F7">
              <w:rPr>
                <w:rFonts w:ascii="Times New Roman" w:eastAsia="Times New Roman" w:hAnsi="Times New Roman" w:cs="Times New Roman"/>
                <w:color w:val="000000"/>
                <w:sz w:val="20"/>
                <w:szCs w:val="20"/>
              </w:rPr>
              <w:t>Miringitas</w:t>
            </w:r>
            <w:proofErr w:type="spellEnd"/>
          </w:p>
        </w:tc>
        <w:tc>
          <w:tcPr>
            <w:tcW w:w="1916" w:type="dxa"/>
            <w:tcBorders>
              <w:top w:val="single" w:sz="4" w:space="0" w:color="auto"/>
              <w:left w:val="single" w:sz="4" w:space="0" w:color="auto"/>
              <w:bottom w:val="single" w:sz="4" w:space="0" w:color="auto"/>
              <w:right w:val="single" w:sz="4" w:space="0" w:color="auto"/>
            </w:tcBorders>
          </w:tcPr>
          <w:p w14:paraId="5528576E" w14:textId="77777777" w:rsidR="00630A5C" w:rsidRPr="000A36EF" w:rsidRDefault="00630A5C" w:rsidP="00575277">
            <w:pPr>
              <w:spacing w:after="0" w:line="240" w:lineRule="auto"/>
              <w:rPr>
                <w:rFonts w:ascii="Times New Roman" w:eastAsia="Times New Roman" w:hAnsi="Times New Roman" w:cs="Times New Roman"/>
                <w:sz w:val="20"/>
                <w:szCs w:val="20"/>
                <w:highlight w:val="yellow"/>
              </w:rPr>
            </w:pPr>
          </w:p>
        </w:tc>
      </w:tr>
      <w:tr w:rsidR="00630A5C" w:rsidRPr="000A36EF" w14:paraId="05868831" w14:textId="77777777" w:rsidTr="003D68F1">
        <w:trPr>
          <w:cantSplit/>
        </w:trPr>
        <w:tc>
          <w:tcPr>
            <w:tcW w:w="1980" w:type="dxa"/>
            <w:tcBorders>
              <w:top w:val="single" w:sz="4" w:space="0" w:color="auto"/>
              <w:left w:val="single" w:sz="4" w:space="0" w:color="auto"/>
              <w:bottom w:val="single" w:sz="4" w:space="0" w:color="auto"/>
              <w:right w:val="single" w:sz="4" w:space="0" w:color="auto"/>
            </w:tcBorders>
          </w:tcPr>
          <w:p w14:paraId="5BE30AF5" w14:textId="77777777" w:rsidR="00630A5C" w:rsidRPr="000A36EF" w:rsidRDefault="00630A5C" w:rsidP="00575277">
            <w:pPr>
              <w:spacing w:after="0" w:line="240" w:lineRule="auto"/>
              <w:rPr>
                <w:rFonts w:ascii="Times New Roman" w:eastAsia="Times New Roman" w:hAnsi="Times New Roman" w:cs="Times New Roman"/>
                <w:sz w:val="20"/>
                <w:szCs w:val="20"/>
              </w:rPr>
            </w:pPr>
            <w:r w:rsidRPr="00C954F7">
              <w:rPr>
                <w:rFonts w:ascii="Times New Roman" w:eastAsia="Times New Roman" w:hAnsi="Times New Roman" w:cs="Times New Roman"/>
                <w:sz w:val="20"/>
                <w:szCs w:val="20"/>
              </w:rPr>
              <w:t>Gerybiniai, piktybiniai ir nepatikslinti navikai (tarp jų cistos ir polipai)</w:t>
            </w:r>
          </w:p>
        </w:tc>
        <w:tc>
          <w:tcPr>
            <w:tcW w:w="1417" w:type="dxa"/>
            <w:tcBorders>
              <w:top w:val="single" w:sz="4" w:space="0" w:color="auto"/>
              <w:left w:val="single" w:sz="4" w:space="0" w:color="auto"/>
              <w:bottom w:val="single" w:sz="4" w:space="0" w:color="auto"/>
              <w:right w:val="single" w:sz="4" w:space="0" w:color="auto"/>
            </w:tcBorders>
          </w:tcPr>
          <w:p w14:paraId="3028310C" w14:textId="77777777" w:rsidR="00630A5C" w:rsidRPr="000A36EF" w:rsidRDefault="00630A5C" w:rsidP="00575277">
            <w:pPr>
              <w:spacing w:after="0" w:line="240" w:lineRule="auto"/>
              <w:rPr>
                <w:rFonts w:ascii="Times New Roman" w:eastAsia="Times New Roman" w:hAnsi="Times New Roman" w:cs="Times New Roman"/>
                <w:sz w:val="20"/>
                <w:szCs w:val="20"/>
              </w:rPr>
            </w:pPr>
          </w:p>
        </w:tc>
        <w:tc>
          <w:tcPr>
            <w:tcW w:w="1753" w:type="dxa"/>
            <w:tcBorders>
              <w:top w:val="single" w:sz="4" w:space="0" w:color="auto"/>
              <w:left w:val="single" w:sz="4" w:space="0" w:color="auto"/>
              <w:bottom w:val="single" w:sz="4" w:space="0" w:color="auto"/>
              <w:right w:val="single" w:sz="4" w:space="0" w:color="auto"/>
            </w:tcBorders>
          </w:tcPr>
          <w:p w14:paraId="10EE5D3F" w14:textId="77777777" w:rsidR="00630A5C" w:rsidRPr="000A36EF" w:rsidRDefault="00630A5C" w:rsidP="00575277">
            <w:pPr>
              <w:spacing w:after="0" w:line="240" w:lineRule="auto"/>
              <w:rPr>
                <w:rFonts w:ascii="Times New Roman" w:eastAsia="Times New Roman" w:hAnsi="Times New Roman" w:cs="Times New Roman"/>
                <w:sz w:val="20"/>
                <w:szCs w:val="20"/>
              </w:rPr>
            </w:pPr>
          </w:p>
        </w:tc>
        <w:tc>
          <w:tcPr>
            <w:tcW w:w="2510" w:type="dxa"/>
            <w:tcBorders>
              <w:top w:val="single" w:sz="4" w:space="0" w:color="auto"/>
              <w:left w:val="single" w:sz="4" w:space="0" w:color="auto"/>
              <w:bottom w:val="single" w:sz="4" w:space="0" w:color="auto"/>
              <w:right w:val="single" w:sz="4" w:space="0" w:color="auto"/>
            </w:tcBorders>
          </w:tcPr>
          <w:p w14:paraId="237C0318" w14:textId="3EFB887A" w:rsidR="00630A5C" w:rsidRPr="000A36EF" w:rsidRDefault="00571939" w:rsidP="00575277">
            <w:pPr>
              <w:spacing w:after="0" w:line="240" w:lineRule="auto"/>
              <w:rPr>
                <w:rFonts w:ascii="Times New Roman" w:eastAsia="Times New Roman" w:hAnsi="Times New Roman" w:cs="Times New Roman"/>
                <w:sz w:val="20"/>
                <w:szCs w:val="20"/>
              </w:rPr>
            </w:pPr>
            <w:r w:rsidRPr="000A36EF">
              <w:rPr>
                <w:rFonts w:ascii="Times New Roman" w:eastAsia="Times New Roman" w:hAnsi="Times New Roman" w:cs="Times New Roman"/>
                <w:sz w:val="20"/>
                <w:szCs w:val="20"/>
              </w:rPr>
              <w:t>K</w:t>
            </w:r>
            <w:r w:rsidR="00630A5C" w:rsidRPr="000A36EF">
              <w:rPr>
                <w:rFonts w:ascii="Times New Roman" w:eastAsia="Times New Roman" w:hAnsi="Times New Roman" w:cs="Times New Roman"/>
                <w:sz w:val="20"/>
                <w:szCs w:val="20"/>
              </w:rPr>
              <w:t xml:space="preserve">rūties </w:t>
            </w:r>
            <w:r w:rsidRPr="000A36EF">
              <w:rPr>
                <w:rFonts w:ascii="Times New Roman" w:eastAsia="Times New Roman" w:hAnsi="Times New Roman" w:cs="Times New Roman"/>
                <w:sz w:val="20"/>
                <w:szCs w:val="20"/>
              </w:rPr>
              <w:t>fibroadenoma</w:t>
            </w:r>
          </w:p>
        </w:tc>
        <w:tc>
          <w:tcPr>
            <w:tcW w:w="1916" w:type="dxa"/>
            <w:tcBorders>
              <w:top w:val="single" w:sz="4" w:space="0" w:color="auto"/>
              <w:left w:val="single" w:sz="4" w:space="0" w:color="auto"/>
              <w:bottom w:val="single" w:sz="4" w:space="0" w:color="auto"/>
              <w:right w:val="single" w:sz="4" w:space="0" w:color="auto"/>
            </w:tcBorders>
          </w:tcPr>
          <w:p w14:paraId="678F74F3" w14:textId="77777777" w:rsidR="00630A5C" w:rsidRPr="000A36EF" w:rsidRDefault="00630A5C" w:rsidP="00575277">
            <w:pPr>
              <w:spacing w:after="0" w:line="240" w:lineRule="auto"/>
              <w:rPr>
                <w:rFonts w:ascii="Times New Roman" w:eastAsia="Times New Roman" w:hAnsi="Times New Roman" w:cs="Times New Roman"/>
                <w:sz w:val="20"/>
                <w:szCs w:val="20"/>
                <w:highlight w:val="yellow"/>
              </w:rPr>
            </w:pPr>
          </w:p>
        </w:tc>
      </w:tr>
      <w:tr w:rsidR="00630A5C" w:rsidRPr="000A36EF" w14:paraId="30D2D549" w14:textId="77777777" w:rsidTr="003D68F1">
        <w:trPr>
          <w:cantSplit/>
        </w:trPr>
        <w:tc>
          <w:tcPr>
            <w:tcW w:w="1980" w:type="dxa"/>
            <w:tcBorders>
              <w:top w:val="single" w:sz="4" w:space="0" w:color="auto"/>
              <w:left w:val="single" w:sz="4" w:space="0" w:color="auto"/>
              <w:bottom w:val="single" w:sz="4" w:space="0" w:color="auto"/>
              <w:right w:val="single" w:sz="4" w:space="0" w:color="auto"/>
            </w:tcBorders>
          </w:tcPr>
          <w:p w14:paraId="15236139" w14:textId="77777777" w:rsidR="00630A5C" w:rsidRPr="000A36EF" w:rsidRDefault="00630A5C" w:rsidP="00575277">
            <w:pPr>
              <w:spacing w:after="0" w:line="240" w:lineRule="auto"/>
              <w:rPr>
                <w:rFonts w:ascii="Times New Roman" w:eastAsia="Times New Roman" w:hAnsi="Times New Roman" w:cs="Times New Roman"/>
                <w:sz w:val="20"/>
                <w:szCs w:val="20"/>
              </w:rPr>
            </w:pPr>
            <w:r w:rsidRPr="00C954F7">
              <w:rPr>
                <w:rFonts w:ascii="Times New Roman" w:eastAsia="Times New Roman" w:hAnsi="Times New Roman" w:cs="Times New Roman"/>
                <w:sz w:val="20"/>
                <w:szCs w:val="20"/>
              </w:rPr>
              <w:t>Kraujo ir limfinės sistemos sutrikimai</w:t>
            </w:r>
          </w:p>
        </w:tc>
        <w:tc>
          <w:tcPr>
            <w:tcW w:w="1417" w:type="dxa"/>
            <w:tcBorders>
              <w:top w:val="single" w:sz="4" w:space="0" w:color="auto"/>
              <w:left w:val="single" w:sz="4" w:space="0" w:color="auto"/>
              <w:bottom w:val="single" w:sz="4" w:space="0" w:color="auto"/>
              <w:right w:val="single" w:sz="4" w:space="0" w:color="auto"/>
            </w:tcBorders>
          </w:tcPr>
          <w:p w14:paraId="09557BA3" w14:textId="77777777" w:rsidR="00630A5C" w:rsidRPr="000A36EF" w:rsidRDefault="00630A5C" w:rsidP="00575277">
            <w:pPr>
              <w:spacing w:after="0" w:line="240" w:lineRule="auto"/>
              <w:rPr>
                <w:rFonts w:ascii="Times New Roman" w:eastAsia="Times New Roman" w:hAnsi="Times New Roman" w:cs="Times New Roman"/>
                <w:sz w:val="20"/>
                <w:szCs w:val="20"/>
              </w:rPr>
            </w:pPr>
          </w:p>
        </w:tc>
        <w:tc>
          <w:tcPr>
            <w:tcW w:w="1753" w:type="dxa"/>
            <w:tcBorders>
              <w:top w:val="single" w:sz="4" w:space="0" w:color="auto"/>
              <w:left w:val="single" w:sz="4" w:space="0" w:color="auto"/>
              <w:bottom w:val="single" w:sz="4" w:space="0" w:color="auto"/>
              <w:right w:val="single" w:sz="4" w:space="0" w:color="auto"/>
            </w:tcBorders>
          </w:tcPr>
          <w:p w14:paraId="2F74CAF9" w14:textId="77777777" w:rsidR="00630A5C" w:rsidRPr="000A36EF" w:rsidRDefault="00630A5C" w:rsidP="00575277">
            <w:pPr>
              <w:spacing w:after="0" w:line="240" w:lineRule="auto"/>
              <w:rPr>
                <w:rFonts w:ascii="Times New Roman" w:eastAsia="Times New Roman" w:hAnsi="Times New Roman" w:cs="Times New Roman"/>
                <w:sz w:val="20"/>
                <w:szCs w:val="20"/>
              </w:rPr>
            </w:pPr>
          </w:p>
        </w:tc>
        <w:tc>
          <w:tcPr>
            <w:tcW w:w="2510" w:type="dxa"/>
            <w:tcBorders>
              <w:top w:val="single" w:sz="4" w:space="0" w:color="auto"/>
              <w:left w:val="single" w:sz="4" w:space="0" w:color="auto"/>
              <w:bottom w:val="single" w:sz="4" w:space="0" w:color="auto"/>
              <w:right w:val="single" w:sz="4" w:space="0" w:color="auto"/>
            </w:tcBorders>
          </w:tcPr>
          <w:p w14:paraId="2E9B731F" w14:textId="4C0D8D88" w:rsidR="00630A5C" w:rsidRPr="000A36EF" w:rsidRDefault="00712FCD" w:rsidP="00575277">
            <w:pPr>
              <w:spacing w:after="0" w:line="240" w:lineRule="auto"/>
              <w:rPr>
                <w:rFonts w:ascii="Times New Roman" w:eastAsia="Times New Roman" w:hAnsi="Times New Roman" w:cs="Times New Roman"/>
                <w:sz w:val="20"/>
                <w:szCs w:val="20"/>
              </w:rPr>
            </w:pPr>
            <w:proofErr w:type="spellStart"/>
            <w:r w:rsidRPr="000A36EF">
              <w:rPr>
                <w:rFonts w:ascii="Times New Roman" w:eastAsia="Times New Roman" w:hAnsi="Times New Roman" w:cs="Times New Roman"/>
                <w:sz w:val="20"/>
                <w:szCs w:val="20"/>
              </w:rPr>
              <w:t>Leukopenija</w:t>
            </w:r>
            <w:proofErr w:type="spellEnd"/>
          </w:p>
        </w:tc>
        <w:tc>
          <w:tcPr>
            <w:tcW w:w="1916" w:type="dxa"/>
            <w:tcBorders>
              <w:top w:val="single" w:sz="4" w:space="0" w:color="auto"/>
              <w:left w:val="single" w:sz="4" w:space="0" w:color="auto"/>
              <w:bottom w:val="single" w:sz="4" w:space="0" w:color="auto"/>
              <w:right w:val="single" w:sz="4" w:space="0" w:color="auto"/>
            </w:tcBorders>
          </w:tcPr>
          <w:p w14:paraId="1C9C3CBD" w14:textId="77777777" w:rsidR="00630A5C" w:rsidRPr="000A36EF" w:rsidRDefault="00630A5C" w:rsidP="00575277">
            <w:pPr>
              <w:spacing w:after="0" w:line="240" w:lineRule="auto"/>
              <w:rPr>
                <w:rFonts w:ascii="Times New Roman" w:eastAsia="Times New Roman" w:hAnsi="Times New Roman" w:cs="Times New Roman"/>
                <w:sz w:val="20"/>
                <w:szCs w:val="20"/>
                <w:highlight w:val="yellow"/>
              </w:rPr>
            </w:pPr>
          </w:p>
        </w:tc>
      </w:tr>
      <w:tr w:rsidR="00630A5C" w:rsidRPr="000A36EF" w14:paraId="7CBC8426" w14:textId="77777777" w:rsidTr="003D68F1">
        <w:trPr>
          <w:cantSplit/>
        </w:trPr>
        <w:tc>
          <w:tcPr>
            <w:tcW w:w="1980" w:type="dxa"/>
            <w:tcBorders>
              <w:top w:val="single" w:sz="4" w:space="0" w:color="auto"/>
              <w:left w:val="single" w:sz="4" w:space="0" w:color="auto"/>
              <w:bottom w:val="single" w:sz="4" w:space="0" w:color="auto"/>
              <w:right w:val="single" w:sz="4" w:space="0" w:color="auto"/>
            </w:tcBorders>
          </w:tcPr>
          <w:p w14:paraId="234D14F5" w14:textId="77777777" w:rsidR="00630A5C" w:rsidRPr="000A36EF" w:rsidRDefault="00630A5C" w:rsidP="00575277">
            <w:pPr>
              <w:spacing w:after="0" w:line="240" w:lineRule="auto"/>
              <w:rPr>
                <w:rFonts w:ascii="Times New Roman" w:eastAsia="Times New Roman" w:hAnsi="Times New Roman" w:cs="Times New Roman"/>
                <w:sz w:val="20"/>
                <w:szCs w:val="20"/>
              </w:rPr>
            </w:pPr>
            <w:r w:rsidRPr="000A36EF">
              <w:rPr>
                <w:rFonts w:ascii="Times New Roman" w:eastAsia="Times New Roman" w:hAnsi="Times New Roman" w:cs="Times New Roman"/>
                <w:sz w:val="20"/>
                <w:szCs w:val="20"/>
              </w:rPr>
              <w:lastRenderedPageBreak/>
              <w:t>Imuninės sistemos sutrikimai</w:t>
            </w:r>
          </w:p>
        </w:tc>
        <w:tc>
          <w:tcPr>
            <w:tcW w:w="1417" w:type="dxa"/>
            <w:tcBorders>
              <w:top w:val="single" w:sz="4" w:space="0" w:color="auto"/>
              <w:left w:val="single" w:sz="4" w:space="0" w:color="auto"/>
              <w:bottom w:val="single" w:sz="4" w:space="0" w:color="auto"/>
              <w:right w:val="single" w:sz="4" w:space="0" w:color="auto"/>
            </w:tcBorders>
          </w:tcPr>
          <w:p w14:paraId="5F29C0C3" w14:textId="77777777" w:rsidR="00630A5C" w:rsidRPr="000A36EF" w:rsidRDefault="00630A5C" w:rsidP="00575277">
            <w:pPr>
              <w:spacing w:after="0" w:line="240" w:lineRule="auto"/>
              <w:rPr>
                <w:rFonts w:ascii="Times New Roman" w:eastAsia="Times New Roman" w:hAnsi="Times New Roman" w:cs="Times New Roman"/>
                <w:sz w:val="20"/>
                <w:szCs w:val="20"/>
              </w:rPr>
            </w:pPr>
          </w:p>
        </w:tc>
        <w:tc>
          <w:tcPr>
            <w:tcW w:w="1753" w:type="dxa"/>
            <w:tcBorders>
              <w:top w:val="single" w:sz="4" w:space="0" w:color="auto"/>
              <w:left w:val="single" w:sz="4" w:space="0" w:color="auto"/>
              <w:bottom w:val="single" w:sz="4" w:space="0" w:color="auto"/>
              <w:right w:val="single" w:sz="4" w:space="0" w:color="auto"/>
            </w:tcBorders>
          </w:tcPr>
          <w:p w14:paraId="5FD4D6CC" w14:textId="77777777" w:rsidR="00630A5C" w:rsidRPr="000A36EF" w:rsidRDefault="00630A5C" w:rsidP="00575277">
            <w:pPr>
              <w:spacing w:after="0" w:line="240" w:lineRule="auto"/>
              <w:rPr>
                <w:rFonts w:ascii="Times New Roman" w:eastAsia="Times New Roman" w:hAnsi="Times New Roman" w:cs="Times New Roman"/>
                <w:sz w:val="20"/>
                <w:szCs w:val="20"/>
              </w:rPr>
            </w:pPr>
          </w:p>
        </w:tc>
        <w:tc>
          <w:tcPr>
            <w:tcW w:w="2510" w:type="dxa"/>
            <w:tcBorders>
              <w:top w:val="single" w:sz="4" w:space="0" w:color="auto"/>
              <w:left w:val="single" w:sz="4" w:space="0" w:color="auto"/>
              <w:bottom w:val="single" w:sz="4" w:space="0" w:color="auto"/>
              <w:right w:val="single" w:sz="4" w:space="0" w:color="auto"/>
            </w:tcBorders>
          </w:tcPr>
          <w:p w14:paraId="034147C6" w14:textId="153E50D2" w:rsidR="00630A5C" w:rsidRPr="000A36EF" w:rsidRDefault="00630A5C" w:rsidP="00575277">
            <w:pPr>
              <w:spacing w:after="0" w:line="240" w:lineRule="auto"/>
              <w:rPr>
                <w:rFonts w:ascii="Times New Roman" w:eastAsia="Times New Roman" w:hAnsi="Times New Roman" w:cs="Times New Roman"/>
                <w:sz w:val="20"/>
                <w:szCs w:val="20"/>
              </w:rPr>
            </w:pPr>
          </w:p>
        </w:tc>
        <w:tc>
          <w:tcPr>
            <w:tcW w:w="1916" w:type="dxa"/>
            <w:tcBorders>
              <w:top w:val="single" w:sz="4" w:space="0" w:color="auto"/>
              <w:left w:val="single" w:sz="4" w:space="0" w:color="auto"/>
              <w:bottom w:val="single" w:sz="4" w:space="0" w:color="auto"/>
              <w:right w:val="single" w:sz="4" w:space="0" w:color="auto"/>
            </w:tcBorders>
          </w:tcPr>
          <w:p w14:paraId="7A6B2D79" w14:textId="77BF96E7" w:rsidR="00630A5C" w:rsidRPr="000A36EF" w:rsidRDefault="00AF2252" w:rsidP="00575277">
            <w:pPr>
              <w:spacing w:after="0" w:line="240" w:lineRule="auto"/>
              <w:rPr>
                <w:rFonts w:ascii="Times New Roman" w:eastAsia="Times New Roman" w:hAnsi="Times New Roman" w:cs="Times New Roman"/>
                <w:sz w:val="20"/>
                <w:szCs w:val="20"/>
                <w:highlight w:val="yellow"/>
              </w:rPr>
            </w:pPr>
            <w:r w:rsidRPr="000A36EF">
              <w:rPr>
                <w:rFonts w:ascii="Times New Roman" w:eastAsia="Times New Roman" w:hAnsi="Times New Roman" w:cs="Times New Roman"/>
                <w:sz w:val="20"/>
                <w:szCs w:val="20"/>
              </w:rPr>
              <w:t xml:space="preserve">Paveldimos ir įgytos </w:t>
            </w:r>
            <w:proofErr w:type="spellStart"/>
            <w:r w:rsidRPr="000A36EF">
              <w:rPr>
                <w:rFonts w:ascii="Times New Roman" w:eastAsia="Times New Roman" w:hAnsi="Times New Roman" w:cs="Times New Roman"/>
                <w:sz w:val="20"/>
                <w:szCs w:val="20"/>
              </w:rPr>
              <w:t>angio</w:t>
            </w:r>
            <w:r w:rsidR="000C30CB">
              <w:rPr>
                <w:rFonts w:ascii="Times New Roman" w:eastAsia="Times New Roman" w:hAnsi="Times New Roman" w:cs="Times New Roman"/>
                <w:sz w:val="20"/>
                <w:szCs w:val="20"/>
              </w:rPr>
              <w:t>neurozinės</w:t>
            </w:r>
            <w:proofErr w:type="spellEnd"/>
            <w:r w:rsidR="000C30CB">
              <w:rPr>
                <w:rFonts w:ascii="Times New Roman" w:eastAsia="Times New Roman" w:hAnsi="Times New Roman" w:cs="Times New Roman"/>
                <w:sz w:val="20"/>
                <w:szCs w:val="20"/>
              </w:rPr>
              <w:t xml:space="preserve"> </w:t>
            </w:r>
            <w:r w:rsidRPr="000A36EF">
              <w:rPr>
                <w:rFonts w:ascii="Times New Roman" w:eastAsia="Times New Roman" w:hAnsi="Times New Roman" w:cs="Times New Roman"/>
                <w:sz w:val="20"/>
                <w:szCs w:val="20"/>
              </w:rPr>
              <w:t>edemos simptomų paūmėjimas</w:t>
            </w:r>
          </w:p>
        </w:tc>
      </w:tr>
      <w:tr w:rsidR="00630A5C" w:rsidRPr="000A36EF" w14:paraId="3196856F" w14:textId="77777777" w:rsidTr="003D68F1">
        <w:trPr>
          <w:cantSplit/>
        </w:trPr>
        <w:tc>
          <w:tcPr>
            <w:tcW w:w="1980" w:type="dxa"/>
            <w:tcBorders>
              <w:top w:val="single" w:sz="4" w:space="0" w:color="auto"/>
              <w:left w:val="single" w:sz="4" w:space="0" w:color="auto"/>
              <w:bottom w:val="single" w:sz="4" w:space="0" w:color="auto"/>
              <w:right w:val="single" w:sz="4" w:space="0" w:color="auto"/>
            </w:tcBorders>
          </w:tcPr>
          <w:p w14:paraId="6726AD0C" w14:textId="77777777" w:rsidR="00630A5C" w:rsidRPr="000A36EF" w:rsidRDefault="00630A5C" w:rsidP="00575277">
            <w:pPr>
              <w:spacing w:after="0" w:line="240" w:lineRule="auto"/>
              <w:rPr>
                <w:rFonts w:ascii="Times New Roman" w:eastAsia="Times New Roman" w:hAnsi="Times New Roman" w:cs="Times New Roman"/>
                <w:sz w:val="20"/>
                <w:szCs w:val="20"/>
              </w:rPr>
            </w:pPr>
            <w:r w:rsidRPr="000A36EF">
              <w:rPr>
                <w:rFonts w:ascii="Times New Roman" w:eastAsia="Times New Roman" w:hAnsi="Times New Roman" w:cs="Times New Roman"/>
                <w:sz w:val="20"/>
                <w:szCs w:val="20"/>
              </w:rPr>
              <w:t>Endokrininiai sutrikimai</w:t>
            </w:r>
          </w:p>
        </w:tc>
        <w:tc>
          <w:tcPr>
            <w:tcW w:w="1417" w:type="dxa"/>
            <w:tcBorders>
              <w:top w:val="single" w:sz="4" w:space="0" w:color="auto"/>
              <w:left w:val="single" w:sz="4" w:space="0" w:color="auto"/>
              <w:bottom w:val="single" w:sz="4" w:space="0" w:color="auto"/>
              <w:right w:val="single" w:sz="4" w:space="0" w:color="auto"/>
            </w:tcBorders>
          </w:tcPr>
          <w:p w14:paraId="51C9A051" w14:textId="77777777" w:rsidR="00630A5C" w:rsidRPr="000A36EF" w:rsidRDefault="00630A5C" w:rsidP="00575277">
            <w:pPr>
              <w:spacing w:after="0" w:line="240" w:lineRule="auto"/>
              <w:rPr>
                <w:rFonts w:ascii="Times New Roman" w:eastAsia="Times New Roman" w:hAnsi="Times New Roman" w:cs="Times New Roman"/>
                <w:sz w:val="20"/>
                <w:szCs w:val="20"/>
              </w:rPr>
            </w:pPr>
          </w:p>
        </w:tc>
        <w:tc>
          <w:tcPr>
            <w:tcW w:w="1753" w:type="dxa"/>
            <w:tcBorders>
              <w:top w:val="single" w:sz="4" w:space="0" w:color="auto"/>
              <w:left w:val="single" w:sz="4" w:space="0" w:color="auto"/>
              <w:bottom w:val="single" w:sz="4" w:space="0" w:color="auto"/>
              <w:right w:val="single" w:sz="4" w:space="0" w:color="auto"/>
            </w:tcBorders>
          </w:tcPr>
          <w:p w14:paraId="3F18200A" w14:textId="62B47BC7" w:rsidR="00630A5C" w:rsidRPr="000A36EF" w:rsidRDefault="0033551C" w:rsidP="00575277">
            <w:pPr>
              <w:spacing w:after="0" w:line="240" w:lineRule="auto"/>
              <w:rPr>
                <w:rFonts w:ascii="Times New Roman" w:eastAsia="Times New Roman" w:hAnsi="Times New Roman" w:cs="Times New Roman"/>
                <w:sz w:val="20"/>
                <w:szCs w:val="20"/>
              </w:rPr>
            </w:pPr>
            <w:proofErr w:type="spellStart"/>
            <w:r w:rsidRPr="000A36EF">
              <w:rPr>
                <w:rFonts w:ascii="Times New Roman" w:eastAsia="Times New Roman" w:hAnsi="Times New Roman" w:cs="Times New Roman"/>
                <w:sz w:val="20"/>
                <w:szCs w:val="20"/>
              </w:rPr>
              <w:t>Hipotirozė</w:t>
            </w:r>
            <w:proofErr w:type="spellEnd"/>
          </w:p>
        </w:tc>
        <w:tc>
          <w:tcPr>
            <w:tcW w:w="2510" w:type="dxa"/>
            <w:tcBorders>
              <w:top w:val="single" w:sz="4" w:space="0" w:color="auto"/>
              <w:left w:val="single" w:sz="4" w:space="0" w:color="auto"/>
              <w:bottom w:val="single" w:sz="4" w:space="0" w:color="auto"/>
              <w:right w:val="single" w:sz="4" w:space="0" w:color="auto"/>
            </w:tcBorders>
          </w:tcPr>
          <w:p w14:paraId="1B91E698" w14:textId="12EFDC0B" w:rsidR="00630A5C" w:rsidRPr="000A36EF" w:rsidRDefault="004C2194" w:rsidP="00575277">
            <w:pPr>
              <w:spacing w:after="0" w:line="240" w:lineRule="auto"/>
              <w:rPr>
                <w:rFonts w:ascii="Times New Roman" w:eastAsia="Times New Roman" w:hAnsi="Times New Roman" w:cs="Times New Roman"/>
                <w:sz w:val="20"/>
                <w:szCs w:val="20"/>
              </w:rPr>
            </w:pPr>
            <w:proofErr w:type="spellStart"/>
            <w:r w:rsidRPr="000A36EF">
              <w:rPr>
                <w:rFonts w:ascii="Times New Roman" w:eastAsia="Times New Roman" w:hAnsi="Times New Roman" w:cs="Times New Roman"/>
                <w:sz w:val="20"/>
                <w:szCs w:val="20"/>
              </w:rPr>
              <w:t>Hipertiroidizmas</w:t>
            </w:r>
            <w:proofErr w:type="spellEnd"/>
          </w:p>
        </w:tc>
        <w:tc>
          <w:tcPr>
            <w:tcW w:w="1916" w:type="dxa"/>
            <w:tcBorders>
              <w:top w:val="single" w:sz="4" w:space="0" w:color="auto"/>
              <w:left w:val="single" w:sz="4" w:space="0" w:color="auto"/>
              <w:bottom w:val="single" w:sz="4" w:space="0" w:color="auto"/>
              <w:right w:val="single" w:sz="4" w:space="0" w:color="auto"/>
            </w:tcBorders>
          </w:tcPr>
          <w:p w14:paraId="47480938" w14:textId="77777777" w:rsidR="00630A5C" w:rsidRPr="000A36EF" w:rsidRDefault="00630A5C" w:rsidP="00575277">
            <w:pPr>
              <w:spacing w:after="0" w:line="240" w:lineRule="auto"/>
              <w:rPr>
                <w:rFonts w:ascii="Times New Roman" w:eastAsia="Times New Roman" w:hAnsi="Times New Roman" w:cs="Times New Roman"/>
                <w:sz w:val="20"/>
                <w:szCs w:val="20"/>
                <w:highlight w:val="yellow"/>
              </w:rPr>
            </w:pPr>
          </w:p>
        </w:tc>
      </w:tr>
      <w:tr w:rsidR="00630A5C" w:rsidRPr="000A36EF" w14:paraId="5941DCAC" w14:textId="77777777" w:rsidTr="003D68F1">
        <w:trPr>
          <w:cantSplit/>
        </w:trPr>
        <w:tc>
          <w:tcPr>
            <w:tcW w:w="1980" w:type="dxa"/>
            <w:tcBorders>
              <w:top w:val="single" w:sz="4" w:space="0" w:color="auto"/>
              <w:left w:val="single" w:sz="4" w:space="0" w:color="auto"/>
              <w:bottom w:val="single" w:sz="4" w:space="0" w:color="auto"/>
              <w:right w:val="single" w:sz="4" w:space="0" w:color="auto"/>
            </w:tcBorders>
          </w:tcPr>
          <w:p w14:paraId="7689AFDD" w14:textId="77777777" w:rsidR="00630A5C" w:rsidRPr="000A36EF" w:rsidRDefault="00630A5C" w:rsidP="00575277">
            <w:pPr>
              <w:spacing w:after="0" w:line="240" w:lineRule="auto"/>
              <w:rPr>
                <w:rFonts w:ascii="Times New Roman" w:eastAsia="Times New Roman" w:hAnsi="Times New Roman" w:cs="Times New Roman"/>
                <w:sz w:val="20"/>
                <w:szCs w:val="20"/>
                <w:highlight w:val="yellow"/>
              </w:rPr>
            </w:pPr>
            <w:r w:rsidRPr="00C954F7">
              <w:rPr>
                <w:rFonts w:ascii="Times New Roman" w:eastAsia="Times New Roman" w:hAnsi="Times New Roman" w:cs="Times New Roman"/>
                <w:sz w:val="20"/>
                <w:szCs w:val="20"/>
              </w:rPr>
              <w:t>Metabolizmo ir mitybos sutrikimai</w:t>
            </w:r>
          </w:p>
        </w:tc>
        <w:tc>
          <w:tcPr>
            <w:tcW w:w="1417" w:type="dxa"/>
            <w:tcBorders>
              <w:top w:val="single" w:sz="4" w:space="0" w:color="auto"/>
              <w:left w:val="single" w:sz="4" w:space="0" w:color="auto"/>
              <w:bottom w:val="single" w:sz="4" w:space="0" w:color="auto"/>
              <w:right w:val="single" w:sz="4" w:space="0" w:color="auto"/>
            </w:tcBorders>
          </w:tcPr>
          <w:p w14:paraId="1B2CA880" w14:textId="77777777" w:rsidR="00630A5C" w:rsidRPr="000A36EF" w:rsidRDefault="00630A5C" w:rsidP="00575277">
            <w:pPr>
              <w:spacing w:after="0" w:line="240" w:lineRule="auto"/>
              <w:rPr>
                <w:rFonts w:ascii="Times New Roman" w:eastAsia="Times New Roman" w:hAnsi="Times New Roman" w:cs="Times New Roman"/>
                <w:sz w:val="20"/>
                <w:szCs w:val="20"/>
                <w:highlight w:val="yellow"/>
              </w:rPr>
            </w:pPr>
          </w:p>
        </w:tc>
        <w:tc>
          <w:tcPr>
            <w:tcW w:w="1753" w:type="dxa"/>
            <w:tcBorders>
              <w:top w:val="single" w:sz="4" w:space="0" w:color="auto"/>
              <w:left w:val="single" w:sz="4" w:space="0" w:color="auto"/>
              <w:bottom w:val="single" w:sz="4" w:space="0" w:color="auto"/>
              <w:right w:val="single" w:sz="4" w:space="0" w:color="auto"/>
            </w:tcBorders>
          </w:tcPr>
          <w:p w14:paraId="574A7ABD" w14:textId="59A3209E" w:rsidR="0074308C" w:rsidRDefault="0074308C" w:rsidP="0074308C">
            <w:pPr>
              <w:spacing w:after="0" w:line="240" w:lineRule="auto"/>
              <w:rPr>
                <w:rFonts w:ascii="Times New Roman" w:eastAsia="Times New Roman" w:hAnsi="Times New Roman" w:cs="Times New Roman"/>
                <w:sz w:val="20"/>
                <w:szCs w:val="20"/>
                <w:vertAlign w:val="superscript"/>
              </w:rPr>
            </w:pPr>
            <w:r w:rsidRPr="000A36EF">
              <w:rPr>
                <w:rFonts w:ascii="Times New Roman" w:eastAsia="Times New Roman" w:hAnsi="Times New Roman" w:cs="Times New Roman"/>
                <w:sz w:val="20"/>
                <w:szCs w:val="20"/>
              </w:rPr>
              <w:t>Apetito sutrikimas</w:t>
            </w:r>
            <w:r w:rsidRPr="000A36EF">
              <w:rPr>
                <w:rFonts w:ascii="Times New Roman" w:eastAsia="Times New Roman" w:hAnsi="Times New Roman" w:cs="Times New Roman"/>
                <w:sz w:val="20"/>
                <w:szCs w:val="20"/>
                <w:vertAlign w:val="superscript"/>
              </w:rPr>
              <w:t>3</w:t>
            </w:r>
          </w:p>
          <w:p w14:paraId="75B98AB2" w14:textId="320C23E1" w:rsidR="00584462" w:rsidRPr="000A36EF" w:rsidRDefault="00584462" w:rsidP="0074308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Skysčių kaupimas</w:t>
            </w:r>
          </w:p>
          <w:p w14:paraId="0CC43CBE" w14:textId="77777777" w:rsidR="00630A5C" w:rsidRDefault="0074308C" w:rsidP="0074308C">
            <w:pPr>
              <w:spacing w:after="0" w:line="240" w:lineRule="auto"/>
              <w:rPr>
                <w:rFonts w:ascii="Times New Roman" w:eastAsia="Times New Roman" w:hAnsi="Times New Roman" w:cs="Times New Roman"/>
                <w:sz w:val="20"/>
                <w:szCs w:val="20"/>
              </w:rPr>
            </w:pPr>
            <w:r w:rsidRPr="000A36EF">
              <w:rPr>
                <w:rFonts w:ascii="Times New Roman" w:eastAsia="Times New Roman" w:hAnsi="Times New Roman" w:cs="Times New Roman"/>
                <w:sz w:val="20"/>
                <w:szCs w:val="20"/>
              </w:rPr>
              <w:t>Hiperglikemija</w:t>
            </w:r>
          </w:p>
          <w:p w14:paraId="1B48E9AE" w14:textId="3D8F2C10" w:rsidR="009C642D" w:rsidRPr="000A36EF" w:rsidRDefault="009C642D" w:rsidP="0074308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Atsparumas insulinui</w:t>
            </w:r>
          </w:p>
        </w:tc>
        <w:tc>
          <w:tcPr>
            <w:tcW w:w="2510" w:type="dxa"/>
            <w:tcBorders>
              <w:top w:val="single" w:sz="4" w:space="0" w:color="auto"/>
              <w:left w:val="single" w:sz="4" w:space="0" w:color="auto"/>
              <w:bottom w:val="single" w:sz="4" w:space="0" w:color="auto"/>
              <w:right w:val="single" w:sz="4" w:space="0" w:color="auto"/>
            </w:tcBorders>
          </w:tcPr>
          <w:p w14:paraId="57396E02" w14:textId="59075017" w:rsidR="00630A5C" w:rsidRPr="000A36EF" w:rsidRDefault="00982EC9" w:rsidP="0087422F">
            <w:pPr>
              <w:spacing w:after="0" w:line="240" w:lineRule="auto"/>
              <w:rPr>
                <w:rFonts w:ascii="Times New Roman" w:eastAsia="Times New Roman" w:hAnsi="Times New Roman" w:cs="Times New Roman"/>
                <w:sz w:val="20"/>
                <w:szCs w:val="20"/>
              </w:rPr>
            </w:pPr>
            <w:proofErr w:type="spellStart"/>
            <w:r w:rsidRPr="000A36EF">
              <w:rPr>
                <w:rFonts w:ascii="Times New Roman" w:eastAsia="Times New Roman" w:hAnsi="Times New Roman" w:cs="Times New Roman"/>
                <w:sz w:val="20"/>
                <w:szCs w:val="20"/>
              </w:rPr>
              <w:t>Dislipidemija</w:t>
            </w:r>
            <w:proofErr w:type="spellEnd"/>
          </w:p>
        </w:tc>
        <w:tc>
          <w:tcPr>
            <w:tcW w:w="1916" w:type="dxa"/>
            <w:tcBorders>
              <w:top w:val="single" w:sz="4" w:space="0" w:color="auto"/>
              <w:left w:val="single" w:sz="4" w:space="0" w:color="auto"/>
              <w:bottom w:val="single" w:sz="4" w:space="0" w:color="auto"/>
              <w:right w:val="single" w:sz="4" w:space="0" w:color="auto"/>
            </w:tcBorders>
          </w:tcPr>
          <w:p w14:paraId="513E2C99" w14:textId="77777777" w:rsidR="00630A5C" w:rsidRPr="000A36EF" w:rsidRDefault="00630A5C" w:rsidP="00575277">
            <w:pPr>
              <w:spacing w:after="0" w:line="240" w:lineRule="auto"/>
              <w:rPr>
                <w:rFonts w:ascii="Times New Roman" w:eastAsia="Times New Roman" w:hAnsi="Times New Roman" w:cs="Times New Roman"/>
                <w:sz w:val="20"/>
                <w:szCs w:val="20"/>
                <w:highlight w:val="yellow"/>
              </w:rPr>
            </w:pPr>
          </w:p>
        </w:tc>
      </w:tr>
      <w:tr w:rsidR="00630A5C" w:rsidRPr="000A36EF" w14:paraId="6F73D1EB" w14:textId="77777777" w:rsidTr="003D68F1">
        <w:trPr>
          <w:cantSplit/>
        </w:trPr>
        <w:tc>
          <w:tcPr>
            <w:tcW w:w="1980" w:type="dxa"/>
            <w:tcBorders>
              <w:top w:val="single" w:sz="4" w:space="0" w:color="auto"/>
              <w:left w:val="single" w:sz="4" w:space="0" w:color="auto"/>
              <w:bottom w:val="single" w:sz="4" w:space="0" w:color="auto"/>
              <w:right w:val="single" w:sz="4" w:space="0" w:color="auto"/>
            </w:tcBorders>
          </w:tcPr>
          <w:p w14:paraId="4EBB8C53" w14:textId="77777777" w:rsidR="00630A5C" w:rsidRPr="000A36EF" w:rsidRDefault="00630A5C" w:rsidP="00575277">
            <w:pPr>
              <w:spacing w:after="0" w:line="240" w:lineRule="auto"/>
              <w:rPr>
                <w:rFonts w:ascii="Times New Roman" w:eastAsia="Times New Roman" w:hAnsi="Times New Roman" w:cs="Times New Roman"/>
                <w:sz w:val="20"/>
                <w:szCs w:val="20"/>
              </w:rPr>
            </w:pPr>
            <w:r w:rsidRPr="00C954F7">
              <w:rPr>
                <w:rFonts w:ascii="Times New Roman" w:eastAsia="Times New Roman" w:hAnsi="Times New Roman" w:cs="Times New Roman"/>
                <w:sz w:val="20"/>
                <w:szCs w:val="20"/>
              </w:rPr>
              <w:t>Psichikos sutrikimai</w:t>
            </w:r>
          </w:p>
        </w:tc>
        <w:tc>
          <w:tcPr>
            <w:tcW w:w="1417" w:type="dxa"/>
            <w:tcBorders>
              <w:top w:val="single" w:sz="4" w:space="0" w:color="auto"/>
              <w:left w:val="single" w:sz="4" w:space="0" w:color="auto"/>
              <w:bottom w:val="single" w:sz="4" w:space="0" w:color="auto"/>
              <w:right w:val="single" w:sz="4" w:space="0" w:color="auto"/>
            </w:tcBorders>
          </w:tcPr>
          <w:p w14:paraId="15A435E9" w14:textId="711FE033" w:rsidR="008C085B" w:rsidRPr="000A36EF" w:rsidRDefault="00FA137A" w:rsidP="008C085B">
            <w:pPr>
              <w:spacing w:after="0" w:line="240" w:lineRule="auto"/>
              <w:rPr>
                <w:rFonts w:ascii="Times New Roman" w:eastAsia="Times New Roman" w:hAnsi="Times New Roman" w:cs="Times New Roman"/>
                <w:sz w:val="20"/>
                <w:szCs w:val="20"/>
              </w:rPr>
            </w:pPr>
            <w:r w:rsidRPr="000A36EF">
              <w:rPr>
                <w:rFonts w:ascii="Times New Roman" w:eastAsia="Times New Roman" w:hAnsi="Times New Roman" w:cs="Times New Roman"/>
                <w:sz w:val="20"/>
                <w:szCs w:val="20"/>
              </w:rPr>
              <w:t xml:space="preserve">Lytinio potraukio </w:t>
            </w:r>
            <w:r w:rsidR="008C085B" w:rsidRPr="000A36EF">
              <w:rPr>
                <w:rFonts w:ascii="Times New Roman" w:eastAsia="Times New Roman" w:hAnsi="Times New Roman" w:cs="Times New Roman"/>
                <w:sz w:val="20"/>
                <w:szCs w:val="20"/>
              </w:rPr>
              <w:t>sutrikimas</w:t>
            </w:r>
            <w:r w:rsidR="008C085B" w:rsidRPr="000A36EF">
              <w:rPr>
                <w:rFonts w:ascii="Times New Roman" w:eastAsia="Times New Roman" w:hAnsi="Times New Roman" w:cs="Times New Roman"/>
                <w:sz w:val="20"/>
                <w:szCs w:val="20"/>
                <w:vertAlign w:val="superscript"/>
              </w:rPr>
              <w:t>4</w:t>
            </w:r>
          </w:p>
          <w:p w14:paraId="0C031DD4" w14:textId="62272E5B" w:rsidR="00630A5C" w:rsidRPr="000A36EF" w:rsidRDefault="008C085B" w:rsidP="008C085B">
            <w:pPr>
              <w:spacing w:after="0" w:line="240" w:lineRule="auto"/>
              <w:rPr>
                <w:rFonts w:ascii="Times New Roman" w:eastAsia="Times New Roman" w:hAnsi="Times New Roman" w:cs="Times New Roman"/>
                <w:sz w:val="20"/>
                <w:szCs w:val="20"/>
              </w:rPr>
            </w:pPr>
            <w:r w:rsidRPr="000A36EF">
              <w:rPr>
                <w:rFonts w:ascii="Times New Roman" w:eastAsia="Times New Roman" w:hAnsi="Times New Roman" w:cs="Times New Roman"/>
                <w:sz w:val="20"/>
                <w:szCs w:val="20"/>
              </w:rPr>
              <w:t>Nuotaikos sutrikimai</w:t>
            </w:r>
            <w:r w:rsidRPr="000A36EF">
              <w:rPr>
                <w:rFonts w:ascii="Times New Roman" w:eastAsia="Times New Roman" w:hAnsi="Times New Roman" w:cs="Times New Roman"/>
                <w:sz w:val="20"/>
                <w:szCs w:val="20"/>
                <w:vertAlign w:val="superscript"/>
              </w:rPr>
              <w:t>5</w:t>
            </w:r>
          </w:p>
        </w:tc>
        <w:tc>
          <w:tcPr>
            <w:tcW w:w="1753" w:type="dxa"/>
            <w:tcBorders>
              <w:top w:val="single" w:sz="4" w:space="0" w:color="auto"/>
              <w:left w:val="single" w:sz="4" w:space="0" w:color="auto"/>
              <w:bottom w:val="single" w:sz="4" w:space="0" w:color="auto"/>
              <w:right w:val="single" w:sz="4" w:space="0" w:color="auto"/>
            </w:tcBorders>
          </w:tcPr>
          <w:p w14:paraId="0E8A9387" w14:textId="1F93E063" w:rsidR="00881C2E" w:rsidRPr="000A36EF" w:rsidRDefault="00881C2E" w:rsidP="00881C2E">
            <w:pPr>
              <w:spacing w:after="0" w:line="240" w:lineRule="auto"/>
              <w:rPr>
                <w:rFonts w:ascii="Times New Roman" w:eastAsia="Times New Roman" w:hAnsi="Times New Roman" w:cs="Times New Roman"/>
                <w:sz w:val="20"/>
                <w:szCs w:val="20"/>
              </w:rPr>
            </w:pPr>
            <w:r w:rsidRPr="000A36EF">
              <w:rPr>
                <w:rFonts w:ascii="Times New Roman" w:eastAsia="Times New Roman" w:hAnsi="Times New Roman" w:cs="Times New Roman"/>
                <w:sz w:val="20"/>
                <w:szCs w:val="20"/>
              </w:rPr>
              <w:t>Nerimas</w:t>
            </w:r>
            <w:r w:rsidRPr="000A36EF">
              <w:rPr>
                <w:rFonts w:ascii="Times New Roman" w:eastAsia="Times New Roman" w:hAnsi="Times New Roman" w:cs="Times New Roman"/>
                <w:sz w:val="20"/>
                <w:szCs w:val="20"/>
                <w:vertAlign w:val="superscript"/>
              </w:rPr>
              <w:t>6</w:t>
            </w:r>
          </w:p>
          <w:p w14:paraId="754A6015" w14:textId="0898614B" w:rsidR="00881C2E" w:rsidRPr="000A36EF" w:rsidRDefault="00881C2E" w:rsidP="00881C2E">
            <w:pPr>
              <w:spacing w:after="0" w:line="240" w:lineRule="auto"/>
              <w:rPr>
                <w:rFonts w:ascii="Times New Roman" w:eastAsia="Times New Roman" w:hAnsi="Times New Roman" w:cs="Times New Roman"/>
                <w:sz w:val="20"/>
                <w:szCs w:val="20"/>
              </w:rPr>
            </w:pPr>
            <w:r w:rsidRPr="000A36EF">
              <w:rPr>
                <w:rFonts w:ascii="Times New Roman" w:eastAsia="Times New Roman" w:hAnsi="Times New Roman" w:cs="Times New Roman"/>
                <w:sz w:val="20"/>
                <w:szCs w:val="20"/>
              </w:rPr>
              <w:t>Depresija</w:t>
            </w:r>
          </w:p>
          <w:p w14:paraId="16B35066" w14:textId="62830082" w:rsidR="009C642D" w:rsidRDefault="009C642D" w:rsidP="00881C2E">
            <w:pPr>
              <w:spacing w:after="0" w:line="240" w:lineRule="auto"/>
              <w:rPr>
                <w:rFonts w:ascii="Times New Roman" w:eastAsia="Times New Roman" w:hAnsi="Times New Roman" w:cs="Times New Roman"/>
                <w:sz w:val="20"/>
                <w:szCs w:val="20"/>
                <w:vertAlign w:val="superscript"/>
              </w:rPr>
            </w:pPr>
            <w:r w:rsidRPr="000A36EF">
              <w:rPr>
                <w:rFonts w:ascii="Times New Roman" w:eastAsia="Times New Roman" w:hAnsi="Times New Roman" w:cs="Times New Roman"/>
                <w:sz w:val="20"/>
                <w:szCs w:val="20"/>
              </w:rPr>
              <w:t>Miego sutrikimas</w:t>
            </w:r>
            <w:r>
              <w:rPr>
                <w:rFonts w:ascii="Times New Roman" w:eastAsia="Times New Roman" w:hAnsi="Times New Roman" w:cs="Times New Roman"/>
                <w:sz w:val="20"/>
                <w:szCs w:val="20"/>
                <w:vertAlign w:val="superscript"/>
              </w:rPr>
              <w:t>7</w:t>
            </w:r>
          </w:p>
          <w:p w14:paraId="4154EEC1" w14:textId="58D9330A" w:rsidR="00881C2E" w:rsidRPr="000A36EF" w:rsidRDefault="00881C2E" w:rsidP="00881C2E">
            <w:pPr>
              <w:spacing w:after="0" w:line="240" w:lineRule="auto"/>
              <w:rPr>
                <w:rFonts w:ascii="Times New Roman" w:eastAsia="Times New Roman" w:hAnsi="Times New Roman" w:cs="Times New Roman"/>
                <w:sz w:val="20"/>
                <w:szCs w:val="20"/>
              </w:rPr>
            </w:pPr>
            <w:r w:rsidRPr="000A36EF">
              <w:rPr>
                <w:rFonts w:ascii="Times New Roman" w:eastAsia="Times New Roman" w:hAnsi="Times New Roman" w:cs="Times New Roman"/>
                <w:sz w:val="20"/>
                <w:szCs w:val="20"/>
              </w:rPr>
              <w:t>Psichikos sutrikimas</w:t>
            </w:r>
            <w:r w:rsidR="009C642D">
              <w:rPr>
                <w:rFonts w:ascii="Times New Roman" w:eastAsia="Times New Roman" w:hAnsi="Times New Roman" w:cs="Times New Roman"/>
                <w:sz w:val="20"/>
                <w:szCs w:val="20"/>
                <w:vertAlign w:val="superscript"/>
              </w:rPr>
              <w:t>8</w:t>
            </w:r>
          </w:p>
          <w:p w14:paraId="6E9C010A" w14:textId="3EA9665D" w:rsidR="00630A5C" w:rsidRPr="000A36EF" w:rsidRDefault="00630A5C" w:rsidP="00881C2E">
            <w:pPr>
              <w:spacing w:after="0" w:line="240" w:lineRule="auto"/>
              <w:rPr>
                <w:rFonts w:ascii="Times New Roman" w:eastAsia="Times New Roman" w:hAnsi="Times New Roman" w:cs="Times New Roman"/>
                <w:sz w:val="20"/>
                <w:szCs w:val="20"/>
              </w:rPr>
            </w:pPr>
          </w:p>
        </w:tc>
        <w:tc>
          <w:tcPr>
            <w:tcW w:w="2510" w:type="dxa"/>
            <w:tcBorders>
              <w:top w:val="single" w:sz="4" w:space="0" w:color="auto"/>
              <w:left w:val="single" w:sz="4" w:space="0" w:color="auto"/>
              <w:bottom w:val="single" w:sz="4" w:space="0" w:color="auto"/>
              <w:right w:val="single" w:sz="4" w:space="0" w:color="auto"/>
            </w:tcBorders>
          </w:tcPr>
          <w:p w14:paraId="71E0D138" w14:textId="5E05A401" w:rsidR="00630A5C" w:rsidRPr="000A36EF" w:rsidRDefault="00630A5C" w:rsidP="00575277">
            <w:pPr>
              <w:spacing w:after="0" w:line="240" w:lineRule="auto"/>
              <w:rPr>
                <w:rFonts w:ascii="Times New Roman" w:eastAsia="Times New Roman" w:hAnsi="Times New Roman" w:cs="Times New Roman"/>
                <w:sz w:val="20"/>
                <w:szCs w:val="20"/>
              </w:rPr>
            </w:pPr>
          </w:p>
        </w:tc>
        <w:tc>
          <w:tcPr>
            <w:tcW w:w="1916" w:type="dxa"/>
            <w:tcBorders>
              <w:top w:val="single" w:sz="4" w:space="0" w:color="auto"/>
              <w:left w:val="single" w:sz="4" w:space="0" w:color="auto"/>
              <w:bottom w:val="single" w:sz="4" w:space="0" w:color="auto"/>
              <w:right w:val="single" w:sz="4" w:space="0" w:color="auto"/>
            </w:tcBorders>
          </w:tcPr>
          <w:p w14:paraId="58C74375" w14:textId="19DB1160" w:rsidR="00630A5C" w:rsidRPr="000A36EF" w:rsidRDefault="00630A5C" w:rsidP="00575277">
            <w:pPr>
              <w:spacing w:after="0" w:line="240" w:lineRule="auto"/>
              <w:rPr>
                <w:rFonts w:ascii="Times New Roman" w:eastAsia="Times New Roman" w:hAnsi="Times New Roman" w:cs="Times New Roman"/>
                <w:sz w:val="20"/>
                <w:szCs w:val="20"/>
              </w:rPr>
            </w:pPr>
          </w:p>
        </w:tc>
      </w:tr>
      <w:tr w:rsidR="00630A5C" w:rsidRPr="000A36EF" w14:paraId="3F47833D" w14:textId="77777777" w:rsidTr="003D68F1">
        <w:trPr>
          <w:cantSplit/>
        </w:trPr>
        <w:tc>
          <w:tcPr>
            <w:tcW w:w="1980" w:type="dxa"/>
            <w:tcBorders>
              <w:top w:val="single" w:sz="4" w:space="0" w:color="auto"/>
              <w:left w:val="single" w:sz="4" w:space="0" w:color="auto"/>
              <w:bottom w:val="single" w:sz="4" w:space="0" w:color="auto"/>
              <w:right w:val="single" w:sz="4" w:space="0" w:color="auto"/>
            </w:tcBorders>
          </w:tcPr>
          <w:p w14:paraId="49490C39" w14:textId="77777777" w:rsidR="00630A5C" w:rsidRPr="000A36EF" w:rsidRDefault="00630A5C" w:rsidP="00575277">
            <w:pPr>
              <w:spacing w:after="0" w:line="240" w:lineRule="auto"/>
              <w:rPr>
                <w:rFonts w:ascii="Times New Roman" w:eastAsia="Times New Roman" w:hAnsi="Times New Roman" w:cs="Times New Roman"/>
                <w:sz w:val="20"/>
                <w:szCs w:val="20"/>
              </w:rPr>
            </w:pPr>
            <w:r w:rsidRPr="000A36EF">
              <w:rPr>
                <w:rFonts w:ascii="Times New Roman" w:eastAsia="Times New Roman" w:hAnsi="Times New Roman" w:cs="Times New Roman"/>
                <w:sz w:val="20"/>
                <w:szCs w:val="20"/>
              </w:rPr>
              <w:t>Nervų sistemos sutrikimai</w:t>
            </w:r>
          </w:p>
        </w:tc>
        <w:tc>
          <w:tcPr>
            <w:tcW w:w="1417" w:type="dxa"/>
            <w:tcBorders>
              <w:top w:val="single" w:sz="4" w:space="0" w:color="auto"/>
              <w:left w:val="single" w:sz="4" w:space="0" w:color="auto"/>
              <w:bottom w:val="single" w:sz="4" w:space="0" w:color="auto"/>
              <w:right w:val="single" w:sz="4" w:space="0" w:color="auto"/>
            </w:tcBorders>
          </w:tcPr>
          <w:p w14:paraId="1266B742" w14:textId="32E5CD7B" w:rsidR="00630A5C" w:rsidRPr="000A36EF" w:rsidRDefault="00630A5C" w:rsidP="00575277">
            <w:pPr>
              <w:spacing w:after="0" w:line="240" w:lineRule="auto"/>
              <w:rPr>
                <w:rFonts w:ascii="Times New Roman" w:eastAsia="Times New Roman" w:hAnsi="Times New Roman" w:cs="Times New Roman"/>
                <w:sz w:val="20"/>
                <w:szCs w:val="20"/>
              </w:rPr>
            </w:pPr>
            <w:r w:rsidRPr="000A36EF">
              <w:rPr>
                <w:rFonts w:ascii="Times New Roman" w:eastAsia="Times New Roman" w:hAnsi="Times New Roman" w:cs="Times New Roman"/>
                <w:sz w:val="20"/>
                <w:szCs w:val="20"/>
              </w:rPr>
              <w:t>Galvos skausma</w:t>
            </w:r>
            <w:r w:rsidR="00AC33B1" w:rsidRPr="000A36EF">
              <w:rPr>
                <w:rFonts w:ascii="Times New Roman" w:eastAsia="Times New Roman" w:hAnsi="Times New Roman" w:cs="Times New Roman"/>
                <w:sz w:val="20"/>
                <w:szCs w:val="20"/>
              </w:rPr>
              <w:t>s</w:t>
            </w:r>
            <w:r w:rsidR="00AC33B1" w:rsidRPr="000A36EF">
              <w:rPr>
                <w:rFonts w:ascii="Times New Roman" w:eastAsia="Times New Roman" w:hAnsi="Times New Roman" w:cs="Times New Roman"/>
                <w:sz w:val="20"/>
                <w:szCs w:val="20"/>
                <w:vertAlign w:val="superscript"/>
              </w:rPr>
              <w:t>9</w:t>
            </w:r>
          </w:p>
        </w:tc>
        <w:tc>
          <w:tcPr>
            <w:tcW w:w="1753" w:type="dxa"/>
            <w:tcBorders>
              <w:top w:val="single" w:sz="4" w:space="0" w:color="auto"/>
              <w:left w:val="single" w:sz="4" w:space="0" w:color="auto"/>
              <w:bottom w:val="single" w:sz="4" w:space="0" w:color="auto"/>
              <w:right w:val="single" w:sz="4" w:space="0" w:color="auto"/>
            </w:tcBorders>
          </w:tcPr>
          <w:p w14:paraId="12A3A47D" w14:textId="44A43DAF" w:rsidR="007752D0" w:rsidRPr="000A36EF" w:rsidRDefault="00630A5C" w:rsidP="00575277">
            <w:pPr>
              <w:spacing w:after="0" w:line="240" w:lineRule="auto"/>
              <w:rPr>
                <w:rFonts w:ascii="Times New Roman" w:eastAsia="Times New Roman" w:hAnsi="Times New Roman" w:cs="Times New Roman"/>
                <w:sz w:val="20"/>
                <w:szCs w:val="20"/>
                <w:vertAlign w:val="superscript"/>
              </w:rPr>
            </w:pPr>
            <w:r w:rsidRPr="000A36EF">
              <w:rPr>
                <w:rFonts w:ascii="Times New Roman" w:eastAsia="Times New Roman" w:hAnsi="Times New Roman" w:cs="Times New Roman"/>
                <w:sz w:val="20"/>
                <w:szCs w:val="20"/>
              </w:rPr>
              <w:t>Migrena</w:t>
            </w:r>
            <w:r w:rsidR="007752D0" w:rsidRPr="000A36EF">
              <w:rPr>
                <w:rFonts w:ascii="Times New Roman" w:eastAsia="Times New Roman" w:hAnsi="Times New Roman" w:cs="Times New Roman"/>
                <w:sz w:val="20"/>
                <w:szCs w:val="20"/>
                <w:vertAlign w:val="superscript"/>
              </w:rPr>
              <w:t>10</w:t>
            </w:r>
          </w:p>
          <w:p w14:paraId="09911C92" w14:textId="70047E8C" w:rsidR="00630A5C" w:rsidRPr="000A36EF" w:rsidRDefault="007752D0" w:rsidP="00575277">
            <w:pPr>
              <w:spacing w:after="0" w:line="240" w:lineRule="auto"/>
              <w:rPr>
                <w:rFonts w:ascii="Times New Roman" w:eastAsia="Times New Roman" w:hAnsi="Times New Roman" w:cs="Times New Roman"/>
                <w:sz w:val="20"/>
                <w:szCs w:val="20"/>
              </w:rPr>
            </w:pPr>
            <w:r w:rsidRPr="000A36EF">
              <w:rPr>
                <w:rFonts w:ascii="Times New Roman" w:eastAsia="Times New Roman" w:hAnsi="Times New Roman" w:cs="Times New Roman"/>
                <w:sz w:val="20"/>
                <w:szCs w:val="20"/>
              </w:rPr>
              <w:t>S</w:t>
            </w:r>
            <w:r w:rsidR="00630A5C" w:rsidRPr="000A36EF">
              <w:rPr>
                <w:rFonts w:ascii="Times New Roman" w:eastAsia="Times New Roman" w:hAnsi="Times New Roman" w:cs="Times New Roman"/>
                <w:sz w:val="20"/>
                <w:szCs w:val="20"/>
              </w:rPr>
              <w:t>vaigulys</w:t>
            </w:r>
          </w:p>
        </w:tc>
        <w:tc>
          <w:tcPr>
            <w:tcW w:w="2510" w:type="dxa"/>
            <w:tcBorders>
              <w:top w:val="single" w:sz="4" w:space="0" w:color="auto"/>
              <w:left w:val="single" w:sz="4" w:space="0" w:color="auto"/>
              <w:bottom w:val="single" w:sz="4" w:space="0" w:color="auto"/>
              <w:right w:val="single" w:sz="4" w:space="0" w:color="auto"/>
            </w:tcBorders>
          </w:tcPr>
          <w:p w14:paraId="675D3EB5" w14:textId="77777777" w:rsidR="00C07FE0" w:rsidRPr="000A36EF" w:rsidRDefault="00C07FE0" w:rsidP="00C07FE0">
            <w:pPr>
              <w:spacing w:after="0" w:line="240" w:lineRule="auto"/>
              <w:rPr>
                <w:rFonts w:ascii="Times New Roman" w:eastAsia="Times New Roman" w:hAnsi="Times New Roman" w:cs="Times New Roman"/>
                <w:sz w:val="20"/>
                <w:szCs w:val="20"/>
              </w:rPr>
            </w:pPr>
            <w:proofErr w:type="spellStart"/>
            <w:r w:rsidRPr="000A36EF">
              <w:rPr>
                <w:rFonts w:ascii="Times New Roman" w:eastAsia="Times New Roman" w:hAnsi="Times New Roman" w:cs="Times New Roman"/>
                <w:sz w:val="20"/>
                <w:szCs w:val="20"/>
              </w:rPr>
              <w:t>Disgeuzija</w:t>
            </w:r>
            <w:proofErr w:type="spellEnd"/>
          </w:p>
          <w:p w14:paraId="7F3BA128" w14:textId="77777777" w:rsidR="00C07FE0" w:rsidRPr="000A36EF" w:rsidRDefault="00C07FE0" w:rsidP="00C07FE0">
            <w:pPr>
              <w:spacing w:after="0" w:line="240" w:lineRule="auto"/>
              <w:rPr>
                <w:rFonts w:ascii="Times New Roman" w:eastAsia="Times New Roman" w:hAnsi="Times New Roman" w:cs="Times New Roman"/>
                <w:sz w:val="20"/>
                <w:szCs w:val="20"/>
              </w:rPr>
            </w:pPr>
            <w:proofErr w:type="spellStart"/>
            <w:r w:rsidRPr="000A36EF">
              <w:rPr>
                <w:rFonts w:ascii="Times New Roman" w:eastAsia="Times New Roman" w:hAnsi="Times New Roman" w:cs="Times New Roman"/>
                <w:sz w:val="20"/>
                <w:szCs w:val="20"/>
              </w:rPr>
              <w:t>Hipestezija</w:t>
            </w:r>
            <w:proofErr w:type="spellEnd"/>
          </w:p>
          <w:p w14:paraId="1F01CC5B" w14:textId="2DA281F4" w:rsidR="00630A5C" w:rsidRPr="000A36EF" w:rsidRDefault="00C07FE0" w:rsidP="00C07FE0">
            <w:pPr>
              <w:spacing w:after="0" w:line="240" w:lineRule="auto"/>
              <w:rPr>
                <w:rFonts w:ascii="Times New Roman" w:eastAsia="Times New Roman" w:hAnsi="Times New Roman" w:cs="Times New Roman"/>
                <w:sz w:val="20"/>
                <w:szCs w:val="20"/>
              </w:rPr>
            </w:pPr>
            <w:proofErr w:type="spellStart"/>
            <w:r w:rsidRPr="000A36EF">
              <w:rPr>
                <w:rFonts w:ascii="Times New Roman" w:eastAsia="Times New Roman" w:hAnsi="Times New Roman" w:cs="Times New Roman"/>
                <w:sz w:val="20"/>
                <w:szCs w:val="20"/>
              </w:rPr>
              <w:t>Parestezija</w:t>
            </w:r>
            <w:proofErr w:type="spellEnd"/>
          </w:p>
        </w:tc>
        <w:tc>
          <w:tcPr>
            <w:tcW w:w="1916" w:type="dxa"/>
            <w:tcBorders>
              <w:top w:val="single" w:sz="4" w:space="0" w:color="auto"/>
              <w:left w:val="single" w:sz="4" w:space="0" w:color="auto"/>
              <w:bottom w:val="single" w:sz="4" w:space="0" w:color="auto"/>
              <w:right w:val="single" w:sz="4" w:space="0" w:color="auto"/>
            </w:tcBorders>
          </w:tcPr>
          <w:p w14:paraId="23098532" w14:textId="77777777" w:rsidR="00630A5C" w:rsidRPr="000A36EF" w:rsidRDefault="00630A5C" w:rsidP="00575277">
            <w:pPr>
              <w:spacing w:after="0" w:line="240" w:lineRule="auto"/>
              <w:rPr>
                <w:rFonts w:ascii="Times New Roman" w:eastAsia="Times New Roman" w:hAnsi="Times New Roman" w:cs="Times New Roman"/>
                <w:sz w:val="20"/>
                <w:szCs w:val="20"/>
                <w:highlight w:val="yellow"/>
              </w:rPr>
            </w:pPr>
          </w:p>
        </w:tc>
      </w:tr>
      <w:tr w:rsidR="00630A5C" w:rsidRPr="000A36EF" w14:paraId="5BCE0B7F" w14:textId="77777777" w:rsidTr="003D68F1">
        <w:trPr>
          <w:cantSplit/>
        </w:trPr>
        <w:tc>
          <w:tcPr>
            <w:tcW w:w="1980" w:type="dxa"/>
            <w:tcBorders>
              <w:top w:val="single" w:sz="4" w:space="0" w:color="auto"/>
              <w:left w:val="single" w:sz="4" w:space="0" w:color="auto"/>
              <w:bottom w:val="single" w:sz="4" w:space="0" w:color="auto"/>
              <w:right w:val="single" w:sz="4" w:space="0" w:color="auto"/>
            </w:tcBorders>
          </w:tcPr>
          <w:p w14:paraId="35829E37" w14:textId="77777777" w:rsidR="00630A5C" w:rsidRPr="000A36EF" w:rsidRDefault="00630A5C" w:rsidP="00575277">
            <w:pPr>
              <w:spacing w:after="0" w:line="240" w:lineRule="auto"/>
              <w:rPr>
                <w:rFonts w:ascii="Times New Roman" w:eastAsia="Times New Roman" w:hAnsi="Times New Roman" w:cs="Times New Roman"/>
                <w:sz w:val="20"/>
                <w:szCs w:val="20"/>
              </w:rPr>
            </w:pPr>
            <w:r w:rsidRPr="000A36EF">
              <w:rPr>
                <w:rFonts w:ascii="Times New Roman" w:eastAsia="Times New Roman" w:hAnsi="Times New Roman" w:cs="Times New Roman"/>
                <w:sz w:val="20"/>
                <w:szCs w:val="20"/>
              </w:rPr>
              <w:t>Akių sutrikimai</w:t>
            </w:r>
          </w:p>
        </w:tc>
        <w:tc>
          <w:tcPr>
            <w:tcW w:w="1417" w:type="dxa"/>
            <w:tcBorders>
              <w:top w:val="single" w:sz="4" w:space="0" w:color="auto"/>
              <w:left w:val="single" w:sz="4" w:space="0" w:color="auto"/>
              <w:bottom w:val="single" w:sz="4" w:space="0" w:color="auto"/>
              <w:right w:val="single" w:sz="4" w:space="0" w:color="auto"/>
            </w:tcBorders>
          </w:tcPr>
          <w:p w14:paraId="6EFC82C3" w14:textId="77777777" w:rsidR="00630A5C" w:rsidRPr="000A36EF" w:rsidRDefault="00630A5C" w:rsidP="00575277">
            <w:pPr>
              <w:spacing w:after="0" w:line="240" w:lineRule="auto"/>
              <w:rPr>
                <w:rFonts w:ascii="Times New Roman" w:eastAsia="Times New Roman" w:hAnsi="Times New Roman" w:cs="Times New Roman"/>
                <w:sz w:val="20"/>
                <w:szCs w:val="20"/>
              </w:rPr>
            </w:pPr>
          </w:p>
        </w:tc>
        <w:tc>
          <w:tcPr>
            <w:tcW w:w="1753" w:type="dxa"/>
            <w:tcBorders>
              <w:top w:val="single" w:sz="4" w:space="0" w:color="auto"/>
              <w:left w:val="single" w:sz="4" w:space="0" w:color="auto"/>
              <w:bottom w:val="single" w:sz="4" w:space="0" w:color="auto"/>
              <w:right w:val="single" w:sz="4" w:space="0" w:color="auto"/>
            </w:tcBorders>
          </w:tcPr>
          <w:p w14:paraId="68316A6C" w14:textId="77777777" w:rsidR="00630A5C" w:rsidRPr="000A36EF" w:rsidRDefault="00630A5C" w:rsidP="00575277">
            <w:pPr>
              <w:spacing w:after="0" w:line="240" w:lineRule="auto"/>
              <w:rPr>
                <w:rFonts w:ascii="Times New Roman" w:eastAsia="Times New Roman" w:hAnsi="Times New Roman" w:cs="Times New Roman"/>
                <w:sz w:val="20"/>
                <w:szCs w:val="20"/>
              </w:rPr>
            </w:pPr>
          </w:p>
        </w:tc>
        <w:tc>
          <w:tcPr>
            <w:tcW w:w="2510" w:type="dxa"/>
            <w:tcBorders>
              <w:top w:val="single" w:sz="4" w:space="0" w:color="auto"/>
              <w:left w:val="single" w:sz="4" w:space="0" w:color="auto"/>
              <w:bottom w:val="single" w:sz="4" w:space="0" w:color="auto"/>
              <w:right w:val="single" w:sz="4" w:space="0" w:color="auto"/>
            </w:tcBorders>
          </w:tcPr>
          <w:p w14:paraId="2E6FE3C9" w14:textId="77777777" w:rsidR="00DF6586" w:rsidRPr="000A36EF" w:rsidRDefault="00630A5C" w:rsidP="00A91019">
            <w:pPr>
              <w:spacing w:after="0" w:line="240" w:lineRule="auto"/>
              <w:rPr>
                <w:rFonts w:ascii="Times New Roman" w:eastAsia="Times New Roman" w:hAnsi="Times New Roman" w:cs="Times New Roman"/>
                <w:sz w:val="20"/>
                <w:szCs w:val="20"/>
              </w:rPr>
            </w:pPr>
            <w:r w:rsidRPr="000A36EF">
              <w:rPr>
                <w:rFonts w:ascii="Times New Roman" w:eastAsia="Times New Roman" w:hAnsi="Times New Roman" w:cs="Times New Roman"/>
                <w:sz w:val="20"/>
                <w:szCs w:val="20"/>
              </w:rPr>
              <w:t xml:space="preserve">Akių </w:t>
            </w:r>
            <w:r w:rsidR="00DF6586" w:rsidRPr="000A36EF">
              <w:rPr>
                <w:rFonts w:ascii="Times New Roman" w:eastAsia="Times New Roman" w:hAnsi="Times New Roman" w:cs="Times New Roman"/>
                <w:sz w:val="20"/>
                <w:szCs w:val="20"/>
              </w:rPr>
              <w:t>niežulys</w:t>
            </w:r>
          </w:p>
          <w:p w14:paraId="4ACCAD8A" w14:textId="65664F4C" w:rsidR="00630A5C" w:rsidRPr="000A36EF" w:rsidRDefault="00582506" w:rsidP="00A91019">
            <w:pPr>
              <w:spacing w:after="0" w:line="240" w:lineRule="auto"/>
              <w:rPr>
                <w:rFonts w:ascii="Times New Roman" w:eastAsia="Times New Roman" w:hAnsi="Times New Roman" w:cs="Times New Roman"/>
                <w:sz w:val="20"/>
                <w:szCs w:val="20"/>
              </w:rPr>
            </w:pPr>
            <w:r w:rsidRPr="000A36EF">
              <w:rPr>
                <w:rFonts w:ascii="Times New Roman" w:eastAsia="Times New Roman" w:hAnsi="Times New Roman" w:cs="Times New Roman"/>
                <w:sz w:val="20"/>
                <w:szCs w:val="20"/>
              </w:rPr>
              <w:t>R</w:t>
            </w:r>
            <w:r w:rsidR="00630A5C" w:rsidRPr="000A36EF">
              <w:rPr>
                <w:rFonts w:ascii="Times New Roman" w:eastAsia="Times New Roman" w:hAnsi="Times New Roman" w:cs="Times New Roman"/>
                <w:sz w:val="20"/>
                <w:szCs w:val="20"/>
              </w:rPr>
              <w:t>egos pablogėjimas</w:t>
            </w:r>
          </w:p>
        </w:tc>
        <w:tc>
          <w:tcPr>
            <w:tcW w:w="1916" w:type="dxa"/>
            <w:tcBorders>
              <w:top w:val="single" w:sz="4" w:space="0" w:color="auto"/>
              <w:left w:val="single" w:sz="4" w:space="0" w:color="auto"/>
              <w:bottom w:val="single" w:sz="4" w:space="0" w:color="auto"/>
              <w:right w:val="single" w:sz="4" w:space="0" w:color="auto"/>
            </w:tcBorders>
          </w:tcPr>
          <w:p w14:paraId="292A6E16" w14:textId="4BD7F206" w:rsidR="00630A5C" w:rsidRPr="000A36EF" w:rsidRDefault="00630A5C" w:rsidP="00575277">
            <w:pPr>
              <w:spacing w:after="0" w:line="240" w:lineRule="auto"/>
              <w:rPr>
                <w:rFonts w:ascii="Times New Roman" w:eastAsia="Times New Roman" w:hAnsi="Times New Roman" w:cs="Times New Roman"/>
                <w:sz w:val="20"/>
                <w:szCs w:val="20"/>
              </w:rPr>
            </w:pPr>
          </w:p>
        </w:tc>
      </w:tr>
      <w:tr w:rsidR="00630A5C" w:rsidRPr="000A36EF" w14:paraId="7B8E2E5F" w14:textId="77777777" w:rsidTr="003D68F1">
        <w:trPr>
          <w:cantSplit/>
        </w:trPr>
        <w:tc>
          <w:tcPr>
            <w:tcW w:w="1980" w:type="dxa"/>
            <w:tcBorders>
              <w:top w:val="single" w:sz="4" w:space="0" w:color="auto"/>
              <w:left w:val="single" w:sz="4" w:space="0" w:color="auto"/>
              <w:bottom w:val="single" w:sz="4" w:space="0" w:color="auto"/>
              <w:right w:val="single" w:sz="4" w:space="0" w:color="auto"/>
            </w:tcBorders>
          </w:tcPr>
          <w:p w14:paraId="0A9BE83F" w14:textId="77777777" w:rsidR="00630A5C" w:rsidRPr="000A36EF" w:rsidRDefault="00630A5C" w:rsidP="00575277">
            <w:pPr>
              <w:spacing w:after="0" w:line="240" w:lineRule="auto"/>
              <w:rPr>
                <w:rFonts w:ascii="Times New Roman" w:eastAsia="Times New Roman" w:hAnsi="Times New Roman" w:cs="Times New Roman"/>
                <w:sz w:val="20"/>
                <w:szCs w:val="20"/>
              </w:rPr>
            </w:pPr>
            <w:r w:rsidRPr="000A36EF">
              <w:rPr>
                <w:rFonts w:ascii="Times New Roman" w:eastAsia="Times New Roman" w:hAnsi="Times New Roman" w:cs="Times New Roman"/>
                <w:sz w:val="20"/>
                <w:szCs w:val="20"/>
              </w:rPr>
              <w:t>Ausų ir labirintų sutrikimai</w:t>
            </w:r>
          </w:p>
        </w:tc>
        <w:tc>
          <w:tcPr>
            <w:tcW w:w="1417" w:type="dxa"/>
            <w:tcBorders>
              <w:top w:val="single" w:sz="4" w:space="0" w:color="auto"/>
              <w:left w:val="single" w:sz="4" w:space="0" w:color="auto"/>
              <w:bottom w:val="single" w:sz="4" w:space="0" w:color="auto"/>
              <w:right w:val="single" w:sz="4" w:space="0" w:color="auto"/>
            </w:tcBorders>
          </w:tcPr>
          <w:p w14:paraId="1A297BF3" w14:textId="77777777" w:rsidR="00630A5C" w:rsidRPr="000A36EF" w:rsidRDefault="00630A5C" w:rsidP="00575277">
            <w:pPr>
              <w:spacing w:after="0" w:line="240" w:lineRule="auto"/>
              <w:rPr>
                <w:rFonts w:ascii="Times New Roman" w:eastAsia="Times New Roman" w:hAnsi="Times New Roman" w:cs="Times New Roman"/>
                <w:sz w:val="20"/>
                <w:szCs w:val="20"/>
              </w:rPr>
            </w:pPr>
          </w:p>
        </w:tc>
        <w:tc>
          <w:tcPr>
            <w:tcW w:w="1753" w:type="dxa"/>
            <w:tcBorders>
              <w:top w:val="single" w:sz="4" w:space="0" w:color="auto"/>
              <w:left w:val="single" w:sz="4" w:space="0" w:color="auto"/>
              <w:bottom w:val="single" w:sz="4" w:space="0" w:color="auto"/>
              <w:right w:val="single" w:sz="4" w:space="0" w:color="auto"/>
            </w:tcBorders>
          </w:tcPr>
          <w:p w14:paraId="4484E28F" w14:textId="77777777" w:rsidR="00630A5C" w:rsidRPr="000A36EF" w:rsidRDefault="00630A5C" w:rsidP="00575277">
            <w:pPr>
              <w:spacing w:after="0" w:line="240" w:lineRule="auto"/>
              <w:rPr>
                <w:rFonts w:ascii="Times New Roman" w:eastAsia="Times New Roman" w:hAnsi="Times New Roman" w:cs="Times New Roman"/>
                <w:sz w:val="20"/>
                <w:szCs w:val="20"/>
              </w:rPr>
            </w:pPr>
          </w:p>
        </w:tc>
        <w:tc>
          <w:tcPr>
            <w:tcW w:w="2510" w:type="dxa"/>
            <w:tcBorders>
              <w:top w:val="single" w:sz="4" w:space="0" w:color="auto"/>
              <w:left w:val="single" w:sz="4" w:space="0" w:color="auto"/>
              <w:bottom w:val="single" w:sz="4" w:space="0" w:color="auto"/>
              <w:right w:val="single" w:sz="4" w:space="0" w:color="auto"/>
            </w:tcBorders>
          </w:tcPr>
          <w:p w14:paraId="38F45427" w14:textId="79051741" w:rsidR="00630A5C" w:rsidRPr="000A36EF" w:rsidRDefault="00245A73" w:rsidP="00575277">
            <w:pPr>
              <w:spacing w:after="0" w:line="240" w:lineRule="auto"/>
              <w:rPr>
                <w:rFonts w:ascii="Times New Roman" w:eastAsia="Times New Roman" w:hAnsi="Times New Roman" w:cs="Times New Roman"/>
                <w:sz w:val="20"/>
                <w:szCs w:val="20"/>
              </w:rPr>
            </w:pPr>
            <w:r w:rsidRPr="000A36EF">
              <w:rPr>
                <w:rFonts w:ascii="Times New Roman" w:eastAsia="Times New Roman" w:hAnsi="Times New Roman" w:cs="Times New Roman"/>
                <w:sz w:val="20"/>
                <w:szCs w:val="20"/>
              </w:rPr>
              <w:t>S</w:t>
            </w:r>
            <w:r w:rsidR="00630A5C" w:rsidRPr="000A36EF">
              <w:rPr>
                <w:rFonts w:ascii="Times New Roman" w:eastAsia="Times New Roman" w:hAnsi="Times New Roman" w:cs="Times New Roman"/>
                <w:sz w:val="20"/>
                <w:szCs w:val="20"/>
              </w:rPr>
              <w:t>vaigimas (</w:t>
            </w:r>
            <w:proofErr w:type="spellStart"/>
            <w:r w:rsidR="00630A5C" w:rsidRPr="000A36EF">
              <w:rPr>
                <w:rFonts w:ascii="Times New Roman" w:eastAsia="Times New Roman" w:hAnsi="Times New Roman" w:cs="Times New Roman"/>
                <w:i/>
                <w:sz w:val="20"/>
                <w:szCs w:val="20"/>
              </w:rPr>
              <w:t>vertigo</w:t>
            </w:r>
            <w:proofErr w:type="spellEnd"/>
            <w:r w:rsidR="00630A5C" w:rsidRPr="000A36EF">
              <w:rPr>
                <w:rFonts w:ascii="Times New Roman" w:eastAsia="Times New Roman" w:hAnsi="Times New Roman" w:cs="Times New Roman"/>
                <w:sz w:val="20"/>
                <w:szCs w:val="20"/>
              </w:rPr>
              <w:t>)</w:t>
            </w:r>
          </w:p>
        </w:tc>
        <w:tc>
          <w:tcPr>
            <w:tcW w:w="1916" w:type="dxa"/>
            <w:tcBorders>
              <w:top w:val="single" w:sz="4" w:space="0" w:color="auto"/>
              <w:left w:val="single" w:sz="4" w:space="0" w:color="auto"/>
              <w:bottom w:val="single" w:sz="4" w:space="0" w:color="auto"/>
              <w:right w:val="single" w:sz="4" w:space="0" w:color="auto"/>
            </w:tcBorders>
          </w:tcPr>
          <w:p w14:paraId="104D2B98" w14:textId="77777777" w:rsidR="00630A5C" w:rsidRPr="000A36EF" w:rsidRDefault="00630A5C" w:rsidP="00575277">
            <w:pPr>
              <w:spacing w:after="0" w:line="240" w:lineRule="auto"/>
              <w:rPr>
                <w:rFonts w:ascii="Times New Roman" w:eastAsia="Times New Roman" w:hAnsi="Times New Roman" w:cs="Times New Roman"/>
                <w:sz w:val="20"/>
                <w:szCs w:val="20"/>
                <w:highlight w:val="yellow"/>
              </w:rPr>
            </w:pPr>
          </w:p>
        </w:tc>
      </w:tr>
      <w:tr w:rsidR="00630A5C" w:rsidRPr="000A36EF" w14:paraId="22AF0400" w14:textId="77777777" w:rsidTr="003D68F1">
        <w:trPr>
          <w:cantSplit/>
          <w:trHeight w:val="497"/>
        </w:trPr>
        <w:tc>
          <w:tcPr>
            <w:tcW w:w="1980" w:type="dxa"/>
            <w:tcBorders>
              <w:top w:val="single" w:sz="4" w:space="0" w:color="auto"/>
              <w:left w:val="single" w:sz="4" w:space="0" w:color="auto"/>
              <w:bottom w:val="single" w:sz="4" w:space="0" w:color="auto"/>
              <w:right w:val="single" w:sz="4" w:space="0" w:color="auto"/>
            </w:tcBorders>
          </w:tcPr>
          <w:p w14:paraId="1895EFA5" w14:textId="77777777" w:rsidR="00630A5C" w:rsidRPr="000A36EF" w:rsidRDefault="00630A5C" w:rsidP="00575277">
            <w:pPr>
              <w:spacing w:after="0" w:line="240" w:lineRule="auto"/>
              <w:rPr>
                <w:rFonts w:ascii="Times New Roman" w:eastAsia="Times New Roman" w:hAnsi="Times New Roman" w:cs="Times New Roman"/>
                <w:sz w:val="20"/>
                <w:szCs w:val="20"/>
              </w:rPr>
            </w:pPr>
            <w:r w:rsidRPr="000A36EF">
              <w:rPr>
                <w:rFonts w:ascii="Times New Roman" w:eastAsia="Times New Roman" w:hAnsi="Times New Roman" w:cs="Times New Roman"/>
                <w:sz w:val="20"/>
                <w:szCs w:val="20"/>
              </w:rPr>
              <w:t>Širdies sutrikimai</w:t>
            </w:r>
          </w:p>
        </w:tc>
        <w:tc>
          <w:tcPr>
            <w:tcW w:w="1417" w:type="dxa"/>
            <w:tcBorders>
              <w:top w:val="single" w:sz="4" w:space="0" w:color="auto"/>
              <w:left w:val="single" w:sz="4" w:space="0" w:color="auto"/>
              <w:bottom w:val="single" w:sz="4" w:space="0" w:color="auto"/>
              <w:right w:val="single" w:sz="4" w:space="0" w:color="auto"/>
            </w:tcBorders>
          </w:tcPr>
          <w:p w14:paraId="4B174D9B" w14:textId="77777777" w:rsidR="00630A5C" w:rsidRPr="000A36EF" w:rsidRDefault="00630A5C" w:rsidP="00575277">
            <w:pPr>
              <w:spacing w:after="0" w:line="240" w:lineRule="auto"/>
              <w:rPr>
                <w:rFonts w:ascii="Times New Roman" w:eastAsia="Times New Roman" w:hAnsi="Times New Roman" w:cs="Times New Roman"/>
                <w:sz w:val="20"/>
                <w:szCs w:val="20"/>
              </w:rPr>
            </w:pPr>
          </w:p>
        </w:tc>
        <w:tc>
          <w:tcPr>
            <w:tcW w:w="1753" w:type="dxa"/>
            <w:tcBorders>
              <w:top w:val="single" w:sz="4" w:space="0" w:color="auto"/>
              <w:left w:val="single" w:sz="4" w:space="0" w:color="auto"/>
              <w:bottom w:val="single" w:sz="4" w:space="0" w:color="auto"/>
              <w:right w:val="single" w:sz="4" w:space="0" w:color="auto"/>
            </w:tcBorders>
          </w:tcPr>
          <w:p w14:paraId="580903C8" w14:textId="77777777" w:rsidR="00630A5C" w:rsidRPr="000A36EF" w:rsidRDefault="00630A5C" w:rsidP="00575277">
            <w:pPr>
              <w:spacing w:after="0" w:line="240" w:lineRule="auto"/>
              <w:rPr>
                <w:rFonts w:ascii="Times New Roman" w:eastAsia="Times New Roman" w:hAnsi="Times New Roman" w:cs="Times New Roman"/>
                <w:sz w:val="20"/>
                <w:szCs w:val="20"/>
              </w:rPr>
            </w:pPr>
          </w:p>
        </w:tc>
        <w:tc>
          <w:tcPr>
            <w:tcW w:w="2510" w:type="dxa"/>
            <w:tcBorders>
              <w:top w:val="single" w:sz="4" w:space="0" w:color="auto"/>
              <w:left w:val="single" w:sz="4" w:space="0" w:color="auto"/>
              <w:bottom w:val="single" w:sz="4" w:space="0" w:color="auto"/>
              <w:right w:val="single" w:sz="4" w:space="0" w:color="auto"/>
            </w:tcBorders>
          </w:tcPr>
          <w:p w14:paraId="6CE2ECA4" w14:textId="3FF943E4" w:rsidR="00630A5C" w:rsidRPr="000A36EF" w:rsidRDefault="00085593" w:rsidP="00575277">
            <w:pPr>
              <w:spacing w:after="0" w:line="240" w:lineRule="auto"/>
              <w:rPr>
                <w:rFonts w:ascii="Times New Roman" w:eastAsia="Times New Roman" w:hAnsi="Times New Roman" w:cs="Times New Roman"/>
                <w:sz w:val="20"/>
                <w:szCs w:val="20"/>
              </w:rPr>
            </w:pPr>
            <w:proofErr w:type="spellStart"/>
            <w:r w:rsidRPr="000A36EF">
              <w:rPr>
                <w:rFonts w:ascii="Times New Roman" w:eastAsia="Times New Roman" w:hAnsi="Times New Roman" w:cs="Times New Roman"/>
                <w:sz w:val="20"/>
                <w:szCs w:val="20"/>
              </w:rPr>
              <w:t>Palpitacijos</w:t>
            </w:r>
            <w:proofErr w:type="spellEnd"/>
          </w:p>
        </w:tc>
        <w:tc>
          <w:tcPr>
            <w:tcW w:w="1916" w:type="dxa"/>
            <w:tcBorders>
              <w:top w:val="single" w:sz="4" w:space="0" w:color="auto"/>
              <w:left w:val="single" w:sz="4" w:space="0" w:color="auto"/>
              <w:bottom w:val="single" w:sz="4" w:space="0" w:color="auto"/>
              <w:right w:val="single" w:sz="4" w:space="0" w:color="auto"/>
            </w:tcBorders>
          </w:tcPr>
          <w:p w14:paraId="589D3960" w14:textId="77777777" w:rsidR="00630A5C" w:rsidRPr="000A36EF" w:rsidRDefault="00630A5C" w:rsidP="00575277">
            <w:pPr>
              <w:spacing w:after="0" w:line="240" w:lineRule="auto"/>
              <w:rPr>
                <w:rFonts w:ascii="Times New Roman" w:eastAsia="Times New Roman" w:hAnsi="Times New Roman" w:cs="Times New Roman"/>
                <w:sz w:val="20"/>
                <w:szCs w:val="20"/>
                <w:highlight w:val="yellow"/>
              </w:rPr>
            </w:pPr>
          </w:p>
        </w:tc>
      </w:tr>
      <w:tr w:rsidR="00630A5C" w:rsidRPr="000A36EF" w14:paraId="6B2778CD" w14:textId="77777777" w:rsidTr="003D68F1">
        <w:trPr>
          <w:cantSplit/>
        </w:trPr>
        <w:tc>
          <w:tcPr>
            <w:tcW w:w="1980" w:type="dxa"/>
            <w:tcBorders>
              <w:top w:val="single" w:sz="4" w:space="0" w:color="auto"/>
              <w:left w:val="single" w:sz="4" w:space="0" w:color="auto"/>
              <w:bottom w:val="single" w:sz="4" w:space="0" w:color="auto"/>
              <w:right w:val="single" w:sz="4" w:space="0" w:color="auto"/>
            </w:tcBorders>
          </w:tcPr>
          <w:p w14:paraId="2F392B99" w14:textId="77777777" w:rsidR="00630A5C" w:rsidRPr="000A36EF" w:rsidRDefault="00630A5C" w:rsidP="00575277">
            <w:pPr>
              <w:spacing w:after="0" w:line="240" w:lineRule="auto"/>
              <w:rPr>
                <w:rFonts w:ascii="Times New Roman" w:eastAsia="Times New Roman" w:hAnsi="Times New Roman" w:cs="Times New Roman"/>
                <w:sz w:val="20"/>
                <w:szCs w:val="20"/>
              </w:rPr>
            </w:pPr>
            <w:r w:rsidRPr="000A36EF">
              <w:rPr>
                <w:rFonts w:ascii="Times New Roman" w:eastAsia="Times New Roman" w:hAnsi="Times New Roman" w:cs="Times New Roman"/>
                <w:sz w:val="20"/>
                <w:szCs w:val="20"/>
              </w:rPr>
              <w:t>Kraujagyslių sutrikimai</w:t>
            </w:r>
          </w:p>
        </w:tc>
        <w:tc>
          <w:tcPr>
            <w:tcW w:w="1417" w:type="dxa"/>
            <w:tcBorders>
              <w:top w:val="single" w:sz="4" w:space="0" w:color="auto"/>
              <w:left w:val="single" w:sz="4" w:space="0" w:color="auto"/>
              <w:bottom w:val="single" w:sz="4" w:space="0" w:color="auto"/>
              <w:right w:val="single" w:sz="4" w:space="0" w:color="auto"/>
            </w:tcBorders>
          </w:tcPr>
          <w:p w14:paraId="3F4A5DE1" w14:textId="77777777" w:rsidR="00630A5C" w:rsidRPr="000A36EF" w:rsidRDefault="00630A5C" w:rsidP="00575277">
            <w:pPr>
              <w:spacing w:after="0" w:line="240" w:lineRule="auto"/>
              <w:rPr>
                <w:rFonts w:ascii="Times New Roman" w:eastAsia="Times New Roman" w:hAnsi="Times New Roman" w:cs="Times New Roman"/>
                <w:sz w:val="20"/>
                <w:szCs w:val="20"/>
              </w:rPr>
            </w:pPr>
          </w:p>
        </w:tc>
        <w:tc>
          <w:tcPr>
            <w:tcW w:w="1753" w:type="dxa"/>
            <w:tcBorders>
              <w:top w:val="single" w:sz="4" w:space="0" w:color="auto"/>
              <w:left w:val="single" w:sz="4" w:space="0" w:color="auto"/>
              <w:bottom w:val="single" w:sz="4" w:space="0" w:color="auto"/>
              <w:right w:val="single" w:sz="4" w:space="0" w:color="auto"/>
            </w:tcBorders>
          </w:tcPr>
          <w:p w14:paraId="06C2DCD7" w14:textId="03C8E69D" w:rsidR="00630A5C" w:rsidRPr="000A36EF" w:rsidRDefault="000B2D43" w:rsidP="00575277">
            <w:pPr>
              <w:spacing w:after="0" w:line="240" w:lineRule="auto"/>
              <w:rPr>
                <w:rFonts w:ascii="Times New Roman" w:eastAsia="Times New Roman" w:hAnsi="Times New Roman" w:cs="Times New Roman"/>
                <w:sz w:val="20"/>
                <w:szCs w:val="20"/>
              </w:rPr>
            </w:pPr>
            <w:r w:rsidRPr="000A36EF">
              <w:rPr>
                <w:rFonts w:ascii="Times New Roman" w:eastAsia="Times New Roman" w:hAnsi="Times New Roman" w:cs="Times New Roman"/>
                <w:sz w:val="20"/>
                <w:szCs w:val="20"/>
              </w:rPr>
              <w:t>Trombozės reiškiniai</w:t>
            </w:r>
            <w:r>
              <w:rPr>
                <w:rFonts w:ascii="Times New Roman" w:eastAsia="Times New Roman" w:hAnsi="Times New Roman" w:cs="Times New Roman"/>
                <w:sz w:val="20"/>
                <w:szCs w:val="20"/>
                <w:vertAlign w:val="superscript"/>
              </w:rPr>
              <w:t>11</w:t>
            </w:r>
            <w:r w:rsidRPr="000A36EF">
              <w:rPr>
                <w:rFonts w:ascii="Times New Roman" w:eastAsia="Times New Roman" w:hAnsi="Times New Roman" w:cs="Times New Roman"/>
                <w:sz w:val="20"/>
                <w:szCs w:val="20"/>
              </w:rPr>
              <w:t xml:space="preserve"> </w:t>
            </w:r>
            <w:r w:rsidR="00630A5C" w:rsidRPr="000A36EF">
              <w:rPr>
                <w:rFonts w:ascii="Times New Roman" w:eastAsia="Times New Roman" w:hAnsi="Times New Roman" w:cs="Times New Roman"/>
                <w:sz w:val="20"/>
                <w:szCs w:val="20"/>
              </w:rPr>
              <w:t>Hipertenzija</w:t>
            </w:r>
          </w:p>
          <w:p w14:paraId="5F1E4285" w14:textId="1E0D1A48" w:rsidR="009C642D" w:rsidRPr="000A36EF" w:rsidRDefault="009C642D" w:rsidP="009C642D">
            <w:pPr>
              <w:spacing w:after="0" w:line="240" w:lineRule="auto"/>
              <w:rPr>
                <w:rFonts w:ascii="Times New Roman" w:eastAsia="Times New Roman" w:hAnsi="Times New Roman" w:cs="Times New Roman"/>
                <w:sz w:val="20"/>
                <w:szCs w:val="20"/>
              </w:rPr>
            </w:pPr>
            <w:r w:rsidRPr="000A36EF">
              <w:rPr>
                <w:rFonts w:ascii="Times New Roman" w:eastAsia="Times New Roman" w:hAnsi="Times New Roman" w:cs="Times New Roman"/>
                <w:sz w:val="20"/>
                <w:szCs w:val="20"/>
              </w:rPr>
              <w:t>Karščio pylimas</w:t>
            </w:r>
          </w:p>
          <w:p w14:paraId="23005DA7" w14:textId="26EAC0E2" w:rsidR="009A3CC9" w:rsidRPr="000A36EF" w:rsidRDefault="009A3CC9" w:rsidP="00575277">
            <w:pPr>
              <w:spacing w:after="0" w:line="240" w:lineRule="auto"/>
              <w:rPr>
                <w:rFonts w:ascii="Times New Roman" w:eastAsia="Times New Roman" w:hAnsi="Times New Roman" w:cs="Times New Roman"/>
                <w:sz w:val="20"/>
                <w:szCs w:val="20"/>
              </w:rPr>
            </w:pPr>
          </w:p>
        </w:tc>
        <w:tc>
          <w:tcPr>
            <w:tcW w:w="2510" w:type="dxa"/>
            <w:tcBorders>
              <w:top w:val="single" w:sz="4" w:space="0" w:color="auto"/>
              <w:left w:val="single" w:sz="4" w:space="0" w:color="auto"/>
              <w:bottom w:val="single" w:sz="4" w:space="0" w:color="auto"/>
              <w:right w:val="single" w:sz="4" w:space="0" w:color="auto"/>
            </w:tcBorders>
          </w:tcPr>
          <w:p w14:paraId="7FED721D" w14:textId="77777777" w:rsidR="00C80A55" w:rsidRPr="000A36EF" w:rsidRDefault="00C80A55" w:rsidP="00C80A55">
            <w:pPr>
              <w:spacing w:after="0" w:line="240" w:lineRule="auto"/>
              <w:rPr>
                <w:rFonts w:ascii="Times New Roman" w:eastAsia="Times New Roman" w:hAnsi="Times New Roman" w:cs="Times New Roman"/>
                <w:sz w:val="20"/>
                <w:szCs w:val="20"/>
              </w:rPr>
            </w:pPr>
            <w:r w:rsidRPr="000A36EF">
              <w:rPr>
                <w:rFonts w:ascii="Times New Roman" w:eastAsia="Times New Roman" w:hAnsi="Times New Roman" w:cs="Times New Roman"/>
                <w:sz w:val="20"/>
                <w:szCs w:val="20"/>
              </w:rPr>
              <w:t>Kraujospūdžio svyravimai</w:t>
            </w:r>
          </w:p>
          <w:p w14:paraId="533FCBBA" w14:textId="77777777" w:rsidR="00C80A55" w:rsidRPr="000A36EF" w:rsidRDefault="00C80A55" w:rsidP="00C80A55">
            <w:pPr>
              <w:spacing w:after="0" w:line="240" w:lineRule="auto"/>
              <w:rPr>
                <w:rFonts w:ascii="Times New Roman" w:eastAsia="Times New Roman" w:hAnsi="Times New Roman" w:cs="Times New Roman"/>
                <w:sz w:val="20"/>
                <w:szCs w:val="20"/>
              </w:rPr>
            </w:pPr>
            <w:r w:rsidRPr="000A36EF">
              <w:rPr>
                <w:rFonts w:ascii="Times New Roman" w:eastAsia="Times New Roman" w:hAnsi="Times New Roman" w:cs="Times New Roman"/>
                <w:sz w:val="20"/>
                <w:szCs w:val="20"/>
              </w:rPr>
              <w:t>Hematoma</w:t>
            </w:r>
          </w:p>
          <w:p w14:paraId="26FFAF7C" w14:textId="6D81A409" w:rsidR="009713A0" w:rsidRDefault="009713A0" w:rsidP="00C80A55">
            <w:pPr>
              <w:spacing w:after="0" w:line="240" w:lineRule="auto"/>
              <w:rPr>
                <w:rFonts w:ascii="Times New Roman" w:eastAsia="Times New Roman" w:hAnsi="Times New Roman" w:cs="Times New Roman"/>
                <w:sz w:val="20"/>
                <w:szCs w:val="20"/>
              </w:rPr>
            </w:pPr>
            <w:r w:rsidRPr="009713A0">
              <w:rPr>
                <w:rFonts w:ascii="Times New Roman" w:eastAsia="Times New Roman" w:hAnsi="Times New Roman" w:cs="Times New Roman"/>
                <w:sz w:val="20"/>
                <w:szCs w:val="20"/>
              </w:rPr>
              <w:t>Žvaigždinės venos</w:t>
            </w:r>
            <w:r w:rsidRPr="009713A0" w:rsidDel="009713A0">
              <w:rPr>
                <w:rFonts w:ascii="Times New Roman" w:eastAsia="Times New Roman" w:hAnsi="Times New Roman" w:cs="Times New Roman"/>
                <w:sz w:val="20"/>
                <w:szCs w:val="20"/>
              </w:rPr>
              <w:t xml:space="preserve"> </w:t>
            </w:r>
          </w:p>
          <w:p w14:paraId="60158C22" w14:textId="79ED7DCA" w:rsidR="00C80A55" w:rsidRPr="000A36EF" w:rsidRDefault="00C80A55" w:rsidP="00C80A55">
            <w:pPr>
              <w:spacing w:after="0" w:line="240" w:lineRule="auto"/>
              <w:rPr>
                <w:rFonts w:ascii="Times New Roman" w:eastAsia="Times New Roman" w:hAnsi="Times New Roman" w:cs="Times New Roman"/>
                <w:sz w:val="20"/>
                <w:szCs w:val="20"/>
              </w:rPr>
            </w:pPr>
            <w:r w:rsidRPr="000A36EF">
              <w:rPr>
                <w:rFonts w:ascii="Times New Roman" w:eastAsia="Times New Roman" w:hAnsi="Times New Roman" w:cs="Times New Roman"/>
                <w:sz w:val="20"/>
                <w:szCs w:val="20"/>
              </w:rPr>
              <w:t xml:space="preserve">Venų </w:t>
            </w:r>
            <w:proofErr w:type="spellStart"/>
            <w:r w:rsidRPr="000A36EF">
              <w:rPr>
                <w:rFonts w:ascii="Times New Roman" w:eastAsia="Times New Roman" w:hAnsi="Times New Roman" w:cs="Times New Roman"/>
                <w:sz w:val="20"/>
                <w:szCs w:val="20"/>
              </w:rPr>
              <w:t>varikozė</w:t>
            </w:r>
            <w:proofErr w:type="spellEnd"/>
          </w:p>
        </w:tc>
        <w:tc>
          <w:tcPr>
            <w:tcW w:w="1916" w:type="dxa"/>
            <w:tcBorders>
              <w:top w:val="single" w:sz="4" w:space="0" w:color="auto"/>
              <w:left w:val="single" w:sz="4" w:space="0" w:color="auto"/>
              <w:bottom w:val="single" w:sz="4" w:space="0" w:color="auto"/>
              <w:right w:val="single" w:sz="4" w:space="0" w:color="auto"/>
            </w:tcBorders>
          </w:tcPr>
          <w:p w14:paraId="35ADE498" w14:textId="77777777" w:rsidR="00630A5C" w:rsidRPr="000A36EF" w:rsidRDefault="00630A5C" w:rsidP="00575277">
            <w:pPr>
              <w:spacing w:after="0" w:line="240" w:lineRule="auto"/>
              <w:rPr>
                <w:rFonts w:ascii="Times New Roman" w:eastAsia="Times New Roman" w:hAnsi="Times New Roman" w:cs="Times New Roman"/>
                <w:sz w:val="20"/>
                <w:szCs w:val="20"/>
                <w:highlight w:val="yellow"/>
              </w:rPr>
            </w:pPr>
          </w:p>
        </w:tc>
      </w:tr>
      <w:tr w:rsidR="00630A5C" w:rsidRPr="000A36EF" w14:paraId="00A22E70" w14:textId="77777777" w:rsidTr="003D68F1">
        <w:trPr>
          <w:cantSplit/>
        </w:trPr>
        <w:tc>
          <w:tcPr>
            <w:tcW w:w="1980" w:type="dxa"/>
            <w:tcBorders>
              <w:top w:val="single" w:sz="4" w:space="0" w:color="auto"/>
              <w:left w:val="single" w:sz="4" w:space="0" w:color="auto"/>
              <w:bottom w:val="single" w:sz="4" w:space="0" w:color="auto"/>
              <w:right w:val="single" w:sz="4" w:space="0" w:color="auto"/>
            </w:tcBorders>
          </w:tcPr>
          <w:p w14:paraId="64524BA7" w14:textId="77777777" w:rsidR="00630A5C" w:rsidRPr="000A36EF" w:rsidRDefault="00630A5C" w:rsidP="00575277">
            <w:pPr>
              <w:spacing w:after="0" w:line="240" w:lineRule="auto"/>
              <w:rPr>
                <w:rFonts w:ascii="Times New Roman" w:eastAsia="Times New Roman" w:hAnsi="Times New Roman" w:cs="Times New Roman"/>
                <w:sz w:val="20"/>
                <w:szCs w:val="20"/>
              </w:rPr>
            </w:pPr>
            <w:r w:rsidRPr="000A36EF">
              <w:rPr>
                <w:rFonts w:ascii="Times New Roman" w:eastAsia="Times New Roman" w:hAnsi="Times New Roman" w:cs="Times New Roman"/>
                <w:sz w:val="20"/>
                <w:szCs w:val="20"/>
              </w:rPr>
              <w:t>Kvėpavimo sistemos, krūtinės ląstos ir tarpuplaučio sutrikimai</w:t>
            </w:r>
          </w:p>
        </w:tc>
        <w:tc>
          <w:tcPr>
            <w:tcW w:w="1417" w:type="dxa"/>
            <w:tcBorders>
              <w:top w:val="single" w:sz="4" w:space="0" w:color="auto"/>
              <w:left w:val="single" w:sz="4" w:space="0" w:color="auto"/>
              <w:bottom w:val="single" w:sz="4" w:space="0" w:color="auto"/>
              <w:right w:val="single" w:sz="4" w:space="0" w:color="auto"/>
            </w:tcBorders>
          </w:tcPr>
          <w:p w14:paraId="442D372F" w14:textId="77777777" w:rsidR="00630A5C" w:rsidRPr="000A36EF" w:rsidRDefault="00630A5C" w:rsidP="00575277">
            <w:pPr>
              <w:spacing w:after="0" w:line="240" w:lineRule="auto"/>
              <w:rPr>
                <w:rFonts w:ascii="Times New Roman" w:eastAsia="Times New Roman" w:hAnsi="Times New Roman" w:cs="Times New Roman"/>
                <w:sz w:val="20"/>
                <w:szCs w:val="20"/>
              </w:rPr>
            </w:pPr>
          </w:p>
        </w:tc>
        <w:tc>
          <w:tcPr>
            <w:tcW w:w="1753" w:type="dxa"/>
            <w:tcBorders>
              <w:top w:val="single" w:sz="4" w:space="0" w:color="auto"/>
              <w:left w:val="single" w:sz="4" w:space="0" w:color="auto"/>
              <w:bottom w:val="single" w:sz="4" w:space="0" w:color="auto"/>
              <w:right w:val="single" w:sz="4" w:space="0" w:color="auto"/>
            </w:tcBorders>
          </w:tcPr>
          <w:p w14:paraId="15AAE709" w14:textId="77777777" w:rsidR="00630A5C" w:rsidRPr="000A36EF" w:rsidRDefault="00630A5C" w:rsidP="00575277">
            <w:pPr>
              <w:spacing w:after="0" w:line="240" w:lineRule="auto"/>
              <w:rPr>
                <w:rFonts w:ascii="Times New Roman" w:eastAsia="Times New Roman" w:hAnsi="Times New Roman" w:cs="Times New Roman"/>
                <w:sz w:val="20"/>
                <w:szCs w:val="20"/>
              </w:rPr>
            </w:pPr>
          </w:p>
        </w:tc>
        <w:tc>
          <w:tcPr>
            <w:tcW w:w="2510" w:type="dxa"/>
            <w:tcBorders>
              <w:top w:val="single" w:sz="4" w:space="0" w:color="auto"/>
              <w:left w:val="single" w:sz="4" w:space="0" w:color="auto"/>
              <w:bottom w:val="single" w:sz="4" w:space="0" w:color="auto"/>
              <w:right w:val="single" w:sz="4" w:space="0" w:color="auto"/>
            </w:tcBorders>
          </w:tcPr>
          <w:p w14:paraId="586DF964" w14:textId="7D890B32" w:rsidR="00630A5C" w:rsidRPr="000A36EF" w:rsidRDefault="009E5EA2" w:rsidP="009E5EA2">
            <w:pPr>
              <w:spacing w:after="0" w:line="240" w:lineRule="auto"/>
              <w:rPr>
                <w:rFonts w:ascii="Times New Roman" w:eastAsia="Times New Roman" w:hAnsi="Times New Roman" w:cs="Times New Roman"/>
                <w:sz w:val="20"/>
                <w:szCs w:val="20"/>
              </w:rPr>
            </w:pPr>
            <w:proofErr w:type="spellStart"/>
            <w:r w:rsidRPr="000A36EF">
              <w:rPr>
                <w:rFonts w:ascii="Times New Roman" w:eastAsia="Times New Roman" w:hAnsi="Times New Roman" w:cs="Times New Roman"/>
                <w:sz w:val="20"/>
                <w:szCs w:val="20"/>
              </w:rPr>
              <w:t>Epistaksė</w:t>
            </w:r>
            <w:proofErr w:type="spellEnd"/>
          </w:p>
        </w:tc>
        <w:tc>
          <w:tcPr>
            <w:tcW w:w="1916" w:type="dxa"/>
            <w:tcBorders>
              <w:top w:val="single" w:sz="4" w:space="0" w:color="auto"/>
              <w:left w:val="single" w:sz="4" w:space="0" w:color="auto"/>
              <w:bottom w:val="single" w:sz="4" w:space="0" w:color="auto"/>
              <w:right w:val="single" w:sz="4" w:space="0" w:color="auto"/>
            </w:tcBorders>
          </w:tcPr>
          <w:p w14:paraId="0E056937" w14:textId="77777777" w:rsidR="00630A5C" w:rsidRPr="000A36EF" w:rsidRDefault="00630A5C" w:rsidP="00575277">
            <w:pPr>
              <w:spacing w:after="0" w:line="240" w:lineRule="auto"/>
              <w:rPr>
                <w:rFonts w:ascii="Times New Roman" w:eastAsia="Times New Roman" w:hAnsi="Times New Roman" w:cs="Times New Roman"/>
                <w:sz w:val="20"/>
                <w:szCs w:val="20"/>
                <w:highlight w:val="yellow"/>
              </w:rPr>
            </w:pPr>
          </w:p>
        </w:tc>
      </w:tr>
      <w:tr w:rsidR="00630A5C" w:rsidRPr="000A36EF" w14:paraId="273B6A1F" w14:textId="77777777" w:rsidTr="003D68F1">
        <w:trPr>
          <w:cantSplit/>
        </w:trPr>
        <w:tc>
          <w:tcPr>
            <w:tcW w:w="1980" w:type="dxa"/>
            <w:tcBorders>
              <w:top w:val="single" w:sz="4" w:space="0" w:color="auto"/>
              <w:left w:val="single" w:sz="4" w:space="0" w:color="auto"/>
              <w:bottom w:val="single" w:sz="4" w:space="0" w:color="auto"/>
              <w:right w:val="single" w:sz="4" w:space="0" w:color="auto"/>
            </w:tcBorders>
          </w:tcPr>
          <w:p w14:paraId="68DC2ECA" w14:textId="77777777" w:rsidR="00630A5C" w:rsidRPr="000A36EF" w:rsidRDefault="00630A5C" w:rsidP="00575277">
            <w:pPr>
              <w:spacing w:after="0" w:line="240" w:lineRule="auto"/>
              <w:rPr>
                <w:rFonts w:ascii="Times New Roman" w:eastAsia="Times New Roman" w:hAnsi="Times New Roman" w:cs="Times New Roman"/>
                <w:sz w:val="20"/>
                <w:szCs w:val="20"/>
              </w:rPr>
            </w:pPr>
            <w:r w:rsidRPr="000A36EF">
              <w:rPr>
                <w:rFonts w:ascii="Times New Roman" w:eastAsia="Times New Roman" w:hAnsi="Times New Roman" w:cs="Times New Roman"/>
                <w:sz w:val="20"/>
                <w:szCs w:val="20"/>
              </w:rPr>
              <w:t>Virškinimo trakto sutrikimai</w:t>
            </w:r>
          </w:p>
        </w:tc>
        <w:tc>
          <w:tcPr>
            <w:tcW w:w="1417" w:type="dxa"/>
            <w:tcBorders>
              <w:top w:val="single" w:sz="4" w:space="0" w:color="auto"/>
              <w:left w:val="single" w:sz="4" w:space="0" w:color="auto"/>
              <w:bottom w:val="single" w:sz="4" w:space="0" w:color="auto"/>
              <w:right w:val="single" w:sz="4" w:space="0" w:color="auto"/>
            </w:tcBorders>
          </w:tcPr>
          <w:p w14:paraId="097E2DE8" w14:textId="77777777" w:rsidR="004447B0" w:rsidRPr="000A36EF" w:rsidRDefault="004447B0" w:rsidP="00575277">
            <w:pPr>
              <w:spacing w:after="0" w:line="240" w:lineRule="auto"/>
              <w:rPr>
                <w:rFonts w:ascii="Times New Roman" w:eastAsia="Times New Roman" w:hAnsi="Times New Roman" w:cs="Times New Roman"/>
                <w:sz w:val="20"/>
                <w:szCs w:val="20"/>
              </w:rPr>
            </w:pPr>
            <w:r w:rsidRPr="000A36EF">
              <w:rPr>
                <w:rFonts w:ascii="Times New Roman" w:eastAsia="Times New Roman" w:hAnsi="Times New Roman" w:cs="Times New Roman"/>
                <w:sz w:val="20"/>
                <w:szCs w:val="20"/>
              </w:rPr>
              <w:t>Pykinimas</w:t>
            </w:r>
          </w:p>
          <w:p w14:paraId="61FBECC0" w14:textId="1B49596C" w:rsidR="00630A5C" w:rsidRPr="000A36EF" w:rsidRDefault="00C35CAF" w:rsidP="00575277">
            <w:pPr>
              <w:spacing w:after="0" w:line="240" w:lineRule="auto"/>
              <w:rPr>
                <w:rFonts w:ascii="Times New Roman" w:eastAsia="Times New Roman" w:hAnsi="Times New Roman" w:cs="Times New Roman"/>
                <w:sz w:val="20"/>
                <w:szCs w:val="20"/>
              </w:rPr>
            </w:pPr>
            <w:r w:rsidRPr="000A36EF">
              <w:rPr>
                <w:rFonts w:ascii="Times New Roman" w:eastAsia="Times New Roman" w:hAnsi="Times New Roman" w:cs="Times New Roman"/>
                <w:sz w:val="20"/>
                <w:szCs w:val="20"/>
              </w:rPr>
              <w:t>Pilvo skausmas</w:t>
            </w:r>
            <w:r w:rsidRPr="000A36EF">
              <w:rPr>
                <w:rFonts w:ascii="Times New Roman" w:eastAsia="Times New Roman" w:hAnsi="Times New Roman" w:cs="Times New Roman"/>
                <w:sz w:val="20"/>
                <w:szCs w:val="20"/>
                <w:vertAlign w:val="superscript"/>
              </w:rPr>
              <w:t>1</w:t>
            </w:r>
            <w:r w:rsidR="00B16253">
              <w:rPr>
                <w:rFonts w:ascii="Times New Roman" w:eastAsia="Times New Roman" w:hAnsi="Times New Roman" w:cs="Times New Roman"/>
                <w:sz w:val="20"/>
                <w:szCs w:val="20"/>
                <w:vertAlign w:val="superscript"/>
              </w:rPr>
              <w:t>2</w:t>
            </w:r>
          </w:p>
        </w:tc>
        <w:tc>
          <w:tcPr>
            <w:tcW w:w="1753" w:type="dxa"/>
            <w:tcBorders>
              <w:top w:val="single" w:sz="4" w:space="0" w:color="auto"/>
              <w:left w:val="single" w:sz="4" w:space="0" w:color="auto"/>
              <w:bottom w:val="single" w:sz="4" w:space="0" w:color="auto"/>
              <w:right w:val="single" w:sz="4" w:space="0" w:color="auto"/>
            </w:tcBorders>
          </w:tcPr>
          <w:p w14:paraId="1C201EE0" w14:textId="386AD7C6" w:rsidR="006332D1" w:rsidRPr="000A36EF" w:rsidRDefault="006332D1" w:rsidP="006332D1">
            <w:pPr>
              <w:spacing w:after="0" w:line="240" w:lineRule="auto"/>
              <w:rPr>
                <w:rFonts w:ascii="Times New Roman" w:eastAsia="Times New Roman" w:hAnsi="Times New Roman" w:cs="Times New Roman"/>
                <w:sz w:val="20"/>
                <w:szCs w:val="20"/>
              </w:rPr>
            </w:pPr>
            <w:r w:rsidRPr="000A36EF">
              <w:rPr>
                <w:rFonts w:ascii="Times New Roman" w:eastAsia="Times New Roman" w:hAnsi="Times New Roman" w:cs="Times New Roman"/>
                <w:sz w:val="20"/>
                <w:szCs w:val="20"/>
              </w:rPr>
              <w:t>Vėmimas</w:t>
            </w:r>
          </w:p>
          <w:p w14:paraId="174D3678" w14:textId="77777777" w:rsidR="006332D1" w:rsidRPr="000A36EF" w:rsidRDefault="006332D1" w:rsidP="006332D1">
            <w:pPr>
              <w:spacing w:after="0" w:line="240" w:lineRule="auto"/>
              <w:rPr>
                <w:rFonts w:ascii="Times New Roman" w:eastAsia="Times New Roman" w:hAnsi="Times New Roman" w:cs="Times New Roman"/>
                <w:sz w:val="20"/>
                <w:szCs w:val="20"/>
              </w:rPr>
            </w:pPr>
            <w:r w:rsidRPr="000A36EF">
              <w:rPr>
                <w:rFonts w:ascii="Times New Roman" w:eastAsia="Times New Roman" w:hAnsi="Times New Roman" w:cs="Times New Roman"/>
                <w:sz w:val="20"/>
                <w:szCs w:val="20"/>
              </w:rPr>
              <w:t>Viduriavimas</w:t>
            </w:r>
          </w:p>
          <w:p w14:paraId="082F4AD3" w14:textId="59391875" w:rsidR="006332D1" w:rsidRPr="000A36EF" w:rsidRDefault="00F146D9" w:rsidP="006332D1">
            <w:pPr>
              <w:spacing w:after="0" w:line="240" w:lineRule="auto"/>
              <w:rPr>
                <w:rFonts w:ascii="Times New Roman" w:eastAsia="Times New Roman" w:hAnsi="Times New Roman" w:cs="Times New Roman"/>
                <w:sz w:val="20"/>
                <w:szCs w:val="20"/>
              </w:rPr>
            </w:pPr>
            <w:r w:rsidRPr="000A36EF">
              <w:rPr>
                <w:rFonts w:ascii="Times New Roman" w:eastAsia="Times New Roman" w:hAnsi="Times New Roman" w:cs="Times New Roman"/>
                <w:sz w:val="20"/>
                <w:szCs w:val="20"/>
              </w:rPr>
              <w:t>Dujų susikaupimas</w:t>
            </w:r>
          </w:p>
          <w:p w14:paraId="18B6603D" w14:textId="19564118" w:rsidR="00630A5C" w:rsidRPr="000A36EF" w:rsidRDefault="006332D1" w:rsidP="006332D1">
            <w:pPr>
              <w:spacing w:after="0" w:line="240" w:lineRule="auto"/>
              <w:rPr>
                <w:rFonts w:ascii="Times New Roman" w:eastAsia="Times New Roman" w:hAnsi="Times New Roman" w:cs="Times New Roman"/>
                <w:sz w:val="20"/>
                <w:szCs w:val="20"/>
              </w:rPr>
            </w:pPr>
            <w:r w:rsidRPr="000A36EF">
              <w:rPr>
                <w:rFonts w:ascii="Times New Roman" w:eastAsia="Times New Roman" w:hAnsi="Times New Roman" w:cs="Times New Roman"/>
                <w:sz w:val="20"/>
                <w:szCs w:val="20"/>
              </w:rPr>
              <w:t>Pilvo pūtimas</w:t>
            </w:r>
          </w:p>
        </w:tc>
        <w:tc>
          <w:tcPr>
            <w:tcW w:w="2510" w:type="dxa"/>
            <w:tcBorders>
              <w:top w:val="single" w:sz="4" w:space="0" w:color="auto"/>
              <w:left w:val="single" w:sz="4" w:space="0" w:color="auto"/>
              <w:bottom w:val="single" w:sz="4" w:space="0" w:color="auto"/>
              <w:right w:val="single" w:sz="4" w:space="0" w:color="auto"/>
            </w:tcBorders>
          </w:tcPr>
          <w:p w14:paraId="24606D54" w14:textId="77777777" w:rsidR="00795440" w:rsidRPr="000A36EF" w:rsidRDefault="00795440" w:rsidP="00795440">
            <w:pPr>
              <w:spacing w:after="0" w:line="240" w:lineRule="auto"/>
              <w:rPr>
                <w:rFonts w:ascii="Times New Roman" w:eastAsia="Times New Roman" w:hAnsi="Times New Roman" w:cs="Times New Roman"/>
                <w:sz w:val="20"/>
                <w:szCs w:val="20"/>
              </w:rPr>
            </w:pPr>
            <w:r w:rsidRPr="000A36EF">
              <w:rPr>
                <w:rFonts w:ascii="Times New Roman" w:eastAsia="Times New Roman" w:hAnsi="Times New Roman" w:cs="Times New Roman"/>
                <w:sz w:val="20"/>
                <w:szCs w:val="20"/>
              </w:rPr>
              <w:t>Vidurių užkietėjimas</w:t>
            </w:r>
          </w:p>
          <w:p w14:paraId="224EE3D1" w14:textId="77777777" w:rsidR="00795440" w:rsidRPr="000A36EF" w:rsidRDefault="00795440" w:rsidP="00795440">
            <w:pPr>
              <w:spacing w:after="0" w:line="240" w:lineRule="auto"/>
              <w:rPr>
                <w:rFonts w:ascii="Times New Roman" w:eastAsia="Times New Roman" w:hAnsi="Times New Roman" w:cs="Times New Roman"/>
                <w:sz w:val="20"/>
                <w:szCs w:val="20"/>
              </w:rPr>
            </w:pPr>
            <w:r w:rsidRPr="000A36EF">
              <w:rPr>
                <w:rFonts w:ascii="Times New Roman" w:eastAsia="Times New Roman" w:hAnsi="Times New Roman" w:cs="Times New Roman"/>
                <w:sz w:val="20"/>
                <w:szCs w:val="20"/>
              </w:rPr>
              <w:t>Dispepsija</w:t>
            </w:r>
          </w:p>
          <w:p w14:paraId="47869A86" w14:textId="77777777" w:rsidR="00795440" w:rsidRPr="000A36EF" w:rsidRDefault="00795440" w:rsidP="00795440">
            <w:pPr>
              <w:spacing w:after="0" w:line="240" w:lineRule="auto"/>
              <w:rPr>
                <w:rFonts w:ascii="Times New Roman" w:eastAsia="Times New Roman" w:hAnsi="Times New Roman" w:cs="Times New Roman"/>
                <w:sz w:val="20"/>
                <w:szCs w:val="20"/>
              </w:rPr>
            </w:pPr>
            <w:proofErr w:type="spellStart"/>
            <w:r w:rsidRPr="000A36EF">
              <w:rPr>
                <w:rFonts w:ascii="Times New Roman" w:eastAsia="Times New Roman" w:hAnsi="Times New Roman" w:cs="Times New Roman"/>
                <w:sz w:val="20"/>
                <w:szCs w:val="20"/>
              </w:rPr>
              <w:t>Gastroezofaginio</w:t>
            </w:r>
            <w:proofErr w:type="spellEnd"/>
            <w:r w:rsidRPr="000A36EF">
              <w:rPr>
                <w:rFonts w:ascii="Times New Roman" w:eastAsia="Times New Roman" w:hAnsi="Times New Roman" w:cs="Times New Roman"/>
                <w:sz w:val="20"/>
                <w:szCs w:val="20"/>
              </w:rPr>
              <w:t xml:space="preserve"> </w:t>
            </w:r>
            <w:proofErr w:type="spellStart"/>
            <w:r w:rsidRPr="000A36EF">
              <w:rPr>
                <w:rFonts w:ascii="Times New Roman" w:eastAsia="Times New Roman" w:hAnsi="Times New Roman" w:cs="Times New Roman"/>
                <w:sz w:val="20"/>
                <w:szCs w:val="20"/>
              </w:rPr>
              <w:t>refliukso</w:t>
            </w:r>
            <w:proofErr w:type="spellEnd"/>
            <w:r w:rsidRPr="000A36EF">
              <w:rPr>
                <w:rFonts w:ascii="Times New Roman" w:eastAsia="Times New Roman" w:hAnsi="Times New Roman" w:cs="Times New Roman"/>
                <w:sz w:val="20"/>
                <w:szCs w:val="20"/>
              </w:rPr>
              <w:t xml:space="preserve"> liga</w:t>
            </w:r>
          </w:p>
          <w:p w14:paraId="2796B983" w14:textId="19DF955F" w:rsidR="00630A5C" w:rsidRPr="000A36EF" w:rsidRDefault="00CE26DC" w:rsidP="00795440">
            <w:pPr>
              <w:spacing w:after="0" w:line="240" w:lineRule="auto"/>
              <w:rPr>
                <w:rFonts w:ascii="Times New Roman" w:eastAsia="Times New Roman" w:hAnsi="Times New Roman" w:cs="Times New Roman"/>
                <w:sz w:val="20"/>
                <w:szCs w:val="20"/>
              </w:rPr>
            </w:pPr>
            <w:r w:rsidRPr="000A36EF">
              <w:rPr>
                <w:rFonts w:ascii="Times New Roman" w:eastAsia="Times New Roman" w:hAnsi="Times New Roman" w:cs="Times New Roman"/>
                <w:sz w:val="20"/>
                <w:szCs w:val="20"/>
              </w:rPr>
              <w:t xml:space="preserve">Dantų </w:t>
            </w:r>
            <w:proofErr w:type="spellStart"/>
            <w:r w:rsidRPr="000A36EF">
              <w:rPr>
                <w:rFonts w:ascii="Times New Roman" w:eastAsia="Times New Roman" w:hAnsi="Times New Roman" w:cs="Times New Roman"/>
                <w:sz w:val="20"/>
                <w:szCs w:val="20"/>
              </w:rPr>
              <w:t>h</w:t>
            </w:r>
            <w:r w:rsidR="00795440" w:rsidRPr="000A36EF">
              <w:rPr>
                <w:rFonts w:ascii="Times New Roman" w:eastAsia="Times New Roman" w:hAnsi="Times New Roman" w:cs="Times New Roman"/>
                <w:sz w:val="20"/>
                <w:szCs w:val="20"/>
              </w:rPr>
              <w:t>iperestezija</w:t>
            </w:r>
            <w:proofErr w:type="spellEnd"/>
          </w:p>
        </w:tc>
        <w:tc>
          <w:tcPr>
            <w:tcW w:w="1916" w:type="dxa"/>
            <w:tcBorders>
              <w:top w:val="single" w:sz="4" w:space="0" w:color="auto"/>
              <w:left w:val="single" w:sz="4" w:space="0" w:color="auto"/>
              <w:bottom w:val="single" w:sz="4" w:space="0" w:color="auto"/>
              <w:right w:val="single" w:sz="4" w:space="0" w:color="auto"/>
            </w:tcBorders>
          </w:tcPr>
          <w:p w14:paraId="5C5796A7" w14:textId="77777777" w:rsidR="00630A5C" w:rsidRPr="000A36EF" w:rsidRDefault="00630A5C" w:rsidP="00575277">
            <w:pPr>
              <w:spacing w:after="0" w:line="240" w:lineRule="auto"/>
              <w:rPr>
                <w:rFonts w:ascii="Times New Roman" w:eastAsia="Times New Roman" w:hAnsi="Times New Roman" w:cs="Times New Roman"/>
                <w:sz w:val="20"/>
                <w:szCs w:val="20"/>
                <w:highlight w:val="yellow"/>
              </w:rPr>
            </w:pPr>
          </w:p>
        </w:tc>
      </w:tr>
      <w:tr w:rsidR="00630A5C" w:rsidRPr="000A36EF" w14:paraId="7488FA9F" w14:textId="77777777" w:rsidTr="003D68F1">
        <w:trPr>
          <w:cantSplit/>
        </w:trPr>
        <w:tc>
          <w:tcPr>
            <w:tcW w:w="1980" w:type="dxa"/>
            <w:tcBorders>
              <w:top w:val="single" w:sz="4" w:space="0" w:color="auto"/>
              <w:left w:val="single" w:sz="4" w:space="0" w:color="auto"/>
              <w:bottom w:val="single" w:sz="4" w:space="0" w:color="auto"/>
              <w:right w:val="single" w:sz="4" w:space="0" w:color="auto"/>
            </w:tcBorders>
          </w:tcPr>
          <w:p w14:paraId="2D62FEDB" w14:textId="77777777" w:rsidR="00630A5C" w:rsidRPr="000A36EF" w:rsidRDefault="00630A5C" w:rsidP="00575277">
            <w:pPr>
              <w:spacing w:after="0" w:line="240" w:lineRule="auto"/>
              <w:rPr>
                <w:rFonts w:ascii="Times New Roman" w:eastAsia="Times New Roman" w:hAnsi="Times New Roman" w:cs="Times New Roman"/>
                <w:sz w:val="20"/>
                <w:szCs w:val="20"/>
              </w:rPr>
            </w:pPr>
            <w:r w:rsidRPr="000A36EF">
              <w:rPr>
                <w:rFonts w:ascii="Times New Roman" w:eastAsia="Times New Roman" w:hAnsi="Times New Roman" w:cs="Times New Roman"/>
                <w:sz w:val="20"/>
                <w:szCs w:val="20"/>
              </w:rPr>
              <w:t>Odos ir poodinio audinio sutrikimai</w:t>
            </w:r>
          </w:p>
        </w:tc>
        <w:tc>
          <w:tcPr>
            <w:tcW w:w="1417" w:type="dxa"/>
            <w:tcBorders>
              <w:top w:val="single" w:sz="4" w:space="0" w:color="auto"/>
              <w:left w:val="single" w:sz="4" w:space="0" w:color="auto"/>
              <w:bottom w:val="single" w:sz="4" w:space="0" w:color="auto"/>
              <w:right w:val="single" w:sz="4" w:space="0" w:color="auto"/>
            </w:tcBorders>
          </w:tcPr>
          <w:p w14:paraId="49D7D7FF" w14:textId="559C5E9D" w:rsidR="00630A5C" w:rsidRPr="000A36EF" w:rsidRDefault="00EF5CDA" w:rsidP="00575277">
            <w:pPr>
              <w:spacing w:after="0" w:line="240" w:lineRule="auto"/>
              <w:rPr>
                <w:rFonts w:ascii="Times New Roman" w:eastAsia="Times New Roman" w:hAnsi="Times New Roman" w:cs="Times New Roman"/>
                <w:sz w:val="20"/>
                <w:szCs w:val="20"/>
              </w:rPr>
            </w:pPr>
            <w:proofErr w:type="spellStart"/>
            <w:r w:rsidRPr="000A36EF">
              <w:rPr>
                <w:rFonts w:ascii="Times New Roman" w:eastAsia="Times New Roman" w:hAnsi="Times New Roman" w:cs="Times New Roman"/>
                <w:sz w:val="20"/>
                <w:szCs w:val="20"/>
              </w:rPr>
              <w:t>Aknė</w:t>
            </w:r>
            <w:proofErr w:type="spellEnd"/>
          </w:p>
        </w:tc>
        <w:tc>
          <w:tcPr>
            <w:tcW w:w="1753" w:type="dxa"/>
            <w:tcBorders>
              <w:top w:val="single" w:sz="4" w:space="0" w:color="auto"/>
              <w:left w:val="single" w:sz="4" w:space="0" w:color="auto"/>
              <w:bottom w:val="single" w:sz="4" w:space="0" w:color="auto"/>
              <w:right w:val="single" w:sz="4" w:space="0" w:color="auto"/>
            </w:tcBorders>
          </w:tcPr>
          <w:p w14:paraId="6F7274AB" w14:textId="77777777" w:rsidR="00E671FD" w:rsidRPr="000A36EF" w:rsidRDefault="00EF5CDA" w:rsidP="00575277">
            <w:pPr>
              <w:spacing w:after="0" w:line="240" w:lineRule="auto"/>
              <w:rPr>
                <w:rFonts w:ascii="Times New Roman" w:eastAsia="Times New Roman" w:hAnsi="Times New Roman" w:cs="Times New Roman"/>
                <w:sz w:val="20"/>
                <w:szCs w:val="20"/>
              </w:rPr>
            </w:pPr>
            <w:proofErr w:type="spellStart"/>
            <w:r w:rsidRPr="000A36EF">
              <w:rPr>
                <w:rFonts w:ascii="Times New Roman" w:eastAsia="Times New Roman" w:hAnsi="Times New Roman" w:cs="Times New Roman"/>
                <w:sz w:val="20"/>
                <w:szCs w:val="20"/>
              </w:rPr>
              <w:t>A</w:t>
            </w:r>
            <w:r w:rsidR="00630A5C" w:rsidRPr="000A36EF">
              <w:rPr>
                <w:rFonts w:ascii="Times New Roman" w:eastAsia="Times New Roman" w:hAnsi="Times New Roman" w:cs="Times New Roman"/>
                <w:sz w:val="20"/>
                <w:szCs w:val="20"/>
              </w:rPr>
              <w:t>lopecija</w:t>
            </w:r>
            <w:proofErr w:type="spellEnd"/>
          </w:p>
          <w:p w14:paraId="4C13AD81" w14:textId="68FFCF88" w:rsidR="00E671FD" w:rsidRPr="000A36EF" w:rsidRDefault="00E671FD" w:rsidP="00575277">
            <w:pPr>
              <w:spacing w:after="0" w:line="240" w:lineRule="auto"/>
              <w:rPr>
                <w:rFonts w:ascii="Times New Roman" w:eastAsia="Times New Roman" w:hAnsi="Times New Roman" w:cs="Times New Roman"/>
                <w:sz w:val="20"/>
                <w:szCs w:val="20"/>
              </w:rPr>
            </w:pPr>
            <w:r w:rsidRPr="000A36EF">
              <w:rPr>
                <w:rFonts w:ascii="Times New Roman" w:eastAsia="Times New Roman" w:hAnsi="Times New Roman" w:cs="Times New Roman"/>
                <w:sz w:val="20"/>
                <w:szCs w:val="20"/>
              </w:rPr>
              <w:t>Niežėjimas</w:t>
            </w:r>
          </w:p>
          <w:p w14:paraId="4C55E2B9" w14:textId="67F835E9" w:rsidR="00E671FD" w:rsidRPr="000A36EF" w:rsidRDefault="00E671FD" w:rsidP="00575277">
            <w:pPr>
              <w:spacing w:after="0" w:line="240" w:lineRule="auto"/>
              <w:rPr>
                <w:rFonts w:ascii="Times New Roman" w:eastAsia="Times New Roman" w:hAnsi="Times New Roman" w:cs="Times New Roman"/>
                <w:sz w:val="20"/>
                <w:szCs w:val="20"/>
                <w:vertAlign w:val="superscript"/>
              </w:rPr>
            </w:pPr>
            <w:r w:rsidRPr="000A36EF">
              <w:rPr>
                <w:rFonts w:ascii="Times New Roman" w:eastAsia="Times New Roman" w:hAnsi="Times New Roman" w:cs="Times New Roman"/>
                <w:sz w:val="20"/>
                <w:szCs w:val="20"/>
              </w:rPr>
              <w:t>Dermatitas</w:t>
            </w:r>
            <w:r w:rsidRPr="000A36EF">
              <w:rPr>
                <w:rFonts w:ascii="Times New Roman" w:eastAsia="Times New Roman" w:hAnsi="Times New Roman" w:cs="Times New Roman"/>
                <w:sz w:val="20"/>
                <w:szCs w:val="20"/>
                <w:vertAlign w:val="superscript"/>
              </w:rPr>
              <w:t>1</w:t>
            </w:r>
            <w:r w:rsidR="008E2D38">
              <w:rPr>
                <w:rFonts w:ascii="Times New Roman" w:eastAsia="Times New Roman" w:hAnsi="Times New Roman" w:cs="Times New Roman"/>
                <w:sz w:val="20"/>
                <w:szCs w:val="20"/>
                <w:vertAlign w:val="superscript"/>
              </w:rPr>
              <w:t>3</w:t>
            </w:r>
          </w:p>
          <w:p w14:paraId="2696D50B" w14:textId="383915E5" w:rsidR="00E671FD" w:rsidRPr="000A36EF" w:rsidRDefault="00E671FD" w:rsidP="00575277">
            <w:pPr>
              <w:spacing w:after="0" w:line="240" w:lineRule="auto"/>
              <w:rPr>
                <w:rFonts w:ascii="Times New Roman" w:eastAsia="Times New Roman" w:hAnsi="Times New Roman" w:cs="Times New Roman"/>
                <w:sz w:val="20"/>
                <w:szCs w:val="20"/>
                <w:vertAlign w:val="superscript"/>
              </w:rPr>
            </w:pPr>
            <w:r w:rsidRPr="000A36EF">
              <w:rPr>
                <w:rFonts w:ascii="Times New Roman" w:eastAsia="Times New Roman" w:hAnsi="Times New Roman" w:cs="Times New Roman"/>
                <w:sz w:val="20"/>
                <w:szCs w:val="20"/>
              </w:rPr>
              <w:t>H</w:t>
            </w:r>
            <w:r w:rsidR="00FB6114">
              <w:rPr>
                <w:rFonts w:ascii="Times New Roman" w:eastAsia="Times New Roman" w:hAnsi="Times New Roman" w:cs="Times New Roman"/>
                <w:sz w:val="20"/>
                <w:szCs w:val="20"/>
              </w:rPr>
              <w:t>i</w:t>
            </w:r>
            <w:r w:rsidRPr="000A36EF">
              <w:rPr>
                <w:rFonts w:ascii="Times New Roman" w:eastAsia="Times New Roman" w:hAnsi="Times New Roman" w:cs="Times New Roman"/>
                <w:sz w:val="20"/>
                <w:szCs w:val="20"/>
              </w:rPr>
              <w:t>perhidrozė</w:t>
            </w:r>
            <w:r w:rsidRPr="000A36EF">
              <w:rPr>
                <w:rFonts w:ascii="Times New Roman" w:eastAsia="Times New Roman" w:hAnsi="Times New Roman" w:cs="Times New Roman"/>
                <w:sz w:val="20"/>
                <w:szCs w:val="20"/>
                <w:vertAlign w:val="superscript"/>
              </w:rPr>
              <w:t>1</w:t>
            </w:r>
            <w:r w:rsidR="008E2D38">
              <w:rPr>
                <w:rFonts w:ascii="Times New Roman" w:eastAsia="Times New Roman" w:hAnsi="Times New Roman" w:cs="Times New Roman"/>
                <w:sz w:val="20"/>
                <w:szCs w:val="20"/>
                <w:vertAlign w:val="superscript"/>
              </w:rPr>
              <w:t>4</w:t>
            </w:r>
          </w:p>
          <w:p w14:paraId="71F5F6F4" w14:textId="0109BB67" w:rsidR="00630A5C" w:rsidRDefault="00E671FD" w:rsidP="00575277">
            <w:pPr>
              <w:spacing w:after="0" w:line="240" w:lineRule="auto"/>
              <w:rPr>
                <w:rFonts w:ascii="Times New Roman" w:eastAsia="Times New Roman" w:hAnsi="Times New Roman" w:cs="Times New Roman"/>
                <w:sz w:val="20"/>
                <w:szCs w:val="20"/>
                <w:vertAlign w:val="superscript"/>
              </w:rPr>
            </w:pPr>
            <w:r w:rsidRPr="000A36EF">
              <w:rPr>
                <w:rFonts w:ascii="Times New Roman" w:eastAsia="Times New Roman" w:hAnsi="Times New Roman" w:cs="Times New Roman"/>
                <w:sz w:val="20"/>
                <w:szCs w:val="20"/>
              </w:rPr>
              <w:t>I</w:t>
            </w:r>
            <w:r w:rsidR="00630A5C" w:rsidRPr="000A36EF">
              <w:rPr>
                <w:rFonts w:ascii="Times New Roman" w:eastAsia="Times New Roman" w:hAnsi="Times New Roman" w:cs="Times New Roman"/>
                <w:sz w:val="20"/>
                <w:szCs w:val="20"/>
              </w:rPr>
              <w:t>šbėrimas</w:t>
            </w:r>
            <w:r w:rsidRPr="000A36EF">
              <w:rPr>
                <w:rFonts w:ascii="Times New Roman" w:eastAsia="Times New Roman" w:hAnsi="Times New Roman" w:cs="Times New Roman"/>
                <w:sz w:val="20"/>
                <w:szCs w:val="20"/>
                <w:vertAlign w:val="superscript"/>
              </w:rPr>
              <w:t>1</w:t>
            </w:r>
            <w:r w:rsidR="008E2D38">
              <w:rPr>
                <w:rFonts w:ascii="Times New Roman" w:eastAsia="Times New Roman" w:hAnsi="Times New Roman" w:cs="Times New Roman"/>
                <w:sz w:val="20"/>
                <w:szCs w:val="20"/>
                <w:vertAlign w:val="superscript"/>
              </w:rPr>
              <w:t>5</w:t>
            </w:r>
          </w:p>
          <w:p w14:paraId="71024710" w14:textId="77777777" w:rsidR="008E2D38" w:rsidRDefault="008E2D38" w:rsidP="008E2D3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Sausa oda</w:t>
            </w:r>
          </w:p>
          <w:p w14:paraId="78863391" w14:textId="3565466C" w:rsidR="008E2D38" w:rsidRPr="000A36EF" w:rsidRDefault="008E2D38" w:rsidP="008E2D38">
            <w:pPr>
              <w:spacing w:after="0" w:line="240" w:lineRule="auto"/>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rPr>
              <w:t>Odos sutrikimai</w:t>
            </w:r>
            <w:r w:rsidRPr="001A6670">
              <w:rPr>
                <w:rFonts w:ascii="Times New Roman" w:eastAsia="Times New Roman" w:hAnsi="Times New Roman" w:cs="Times New Roman"/>
                <w:sz w:val="20"/>
                <w:szCs w:val="20"/>
                <w:vertAlign w:val="superscript"/>
              </w:rPr>
              <w:t>1</w:t>
            </w:r>
            <w:r>
              <w:rPr>
                <w:rFonts w:ascii="Times New Roman" w:eastAsia="Times New Roman" w:hAnsi="Times New Roman" w:cs="Times New Roman"/>
                <w:sz w:val="20"/>
                <w:szCs w:val="20"/>
                <w:vertAlign w:val="superscript"/>
              </w:rPr>
              <w:t>6</w:t>
            </w:r>
          </w:p>
        </w:tc>
        <w:tc>
          <w:tcPr>
            <w:tcW w:w="2510" w:type="dxa"/>
            <w:tcBorders>
              <w:top w:val="single" w:sz="4" w:space="0" w:color="auto"/>
              <w:left w:val="single" w:sz="4" w:space="0" w:color="auto"/>
              <w:bottom w:val="single" w:sz="4" w:space="0" w:color="auto"/>
              <w:right w:val="single" w:sz="4" w:space="0" w:color="auto"/>
            </w:tcBorders>
          </w:tcPr>
          <w:p w14:paraId="3D5A5D56" w14:textId="77777777" w:rsidR="00630A5C" w:rsidRPr="000A36EF" w:rsidRDefault="00574623" w:rsidP="00575277">
            <w:pPr>
              <w:spacing w:after="0" w:line="240" w:lineRule="auto"/>
              <w:rPr>
                <w:rFonts w:ascii="Times New Roman" w:eastAsia="Times New Roman" w:hAnsi="Times New Roman" w:cs="Times New Roman"/>
                <w:sz w:val="20"/>
                <w:szCs w:val="20"/>
              </w:rPr>
            </w:pPr>
            <w:r w:rsidRPr="000A36EF">
              <w:rPr>
                <w:rFonts w:ascii="Times New Roman" w:eastAsia="Times New Roman" w:hAnsi="Times New Roman" w:cs="Times New Roman"/>
                <w:sz w:val="20"/>
                <w:szCs w:val="20"/>
              </w:rPr>
              <w:t>R</w:t>
            </w:r>
            <w:r w:rsidR="00630A5C" w:rsidRPr="000A36EF">
              <w:rPr>
                <w:rFonts w:ascii="Times New Roman" w:eastAsia="Times New Roman" w:hAnsi="Times New Roman" w:cs="Times New Roman"/>
                <w:sz w:val="20"/>
                <w:szCs w:val="20"/>
              </w:rPr>
              <w:t>udmė (</w:t>
            </w:r>
            <w:proofErr w:type="spellStart"/>
            <w:r w:rsidR="00630A5C" w:rsidRPr="000A36EF">
              <w:rPr>
                <w:rFonts w:ascii="Times New Roman" w:eastAsia="Times New Roman" w:hAnsi="Times New Roman" w:cs="Times New Roman"/>
                <w:i/>
                <w:sz w:val="20"/>
                <w:szCs w:val="20"/>
              </w:rPr>
              <w:t>chloasma</w:t>
            </w:r>
            <w:proofErr w:type="spellEnd"/>
            <w:r w:rsidRPr="000A36EF">
              <w:rPr>
                <w:rFonts w:ascii="Times New Roman" w:eastAsia="Times New Roman" w:hAnsi="Times New Roman" w:cs="Times New Roman"/>
                <w:sz w:val="20"/>
                <w:szCs w:val="20"/>
              </w:rPr>
              <w:t>)</w:t>
            </w:r>
          </w:p>
          <w:p w14:paraId="4F752B06" w14:textId="4330E90C" w:rsidR="00574623" w:rsidRPr="000A36EF" w:rsidRDefault="00574623" w:rsidP="00575277">
            <w:pPr>
              <w:spacing w:after="0" w:line="240" w:lineRule="auto"/>
              <w:rPr>
                <w:rFonts w:ascii="Times New Roman" w:eastAsia="Times New Roman" w:hAnsi="Times New Roman" w:cs="Times New Roman"/>
                <w:sz w:val="20"/>
                <w:szCs w:val="20"/>
              </w:rPr>
            </w:pPr>
            <w:proofErr w:type="spellStart"/>
            <w:r w:rsidRPr="000A36EF">
              <w:rPr>
                <w:rFonts w:ascii="Times New Roman" w:eastAsia="Times New Roman" w:hAnsi="Times New Roman" w:cs="Times New Roman"/>
                <w:sz w:val="20"/>
                <w:szCs w:val="20"/>
              </w:rPr>
              <w:t>Dilgelinė</w:t>
            </w:r>
            <w:proofErr w:type="spellEnd"/>
          </w:p>
        </w:tc>
        <w:tc>
          <w:tcPr>
            <w:tcW w:w="1916" w:type="dxa"/>
            <w:tcBorders>
              <w:top w:val="single" w:sz="4" w:space="0" w:color="auto"/>
              <w:left w:val="single" w:sz="4" w:space="0" w:color="auto"/>
              <w:bottom w:val="single" w:sz="4" w:space="0" w:color="auto"/>
              <w:right w:val="single" w:sz="4" w:space="0" w:color="auto"/>
            </w:tcBorders>
          </w:tcPr>
          <w:p w14:paraId="5D006E01" w14:textId="7A6C3BF5" w:rsidR="00630A5C" w:rsidRPr="000A36EF" w:rsidRDefault="00630A5C" w:rsidP="00575277">
            <w:pPr>
              <w:spacing w:after="0" w:line="240" w:lineRule="auto"/>
              <w:rPr>
                <w:rFonts w:ascii="Times New Roman" w:eastAsia="Times New Roman" w:hAnsi="Times New Roman" w:cs="Times New Roman"/>
                <w:sz w:val="20"/>
                <w:szCs w:val="20"/>
              </w:rPr>
            </w:pPr>
          </w:p>
        </w:tc>
      </w:tr>
      <w:tr w:rsidR="00630A5C" w:rsidRPr="000A36EF" w14:paraId="12AA73CF" w14:textId="77777777" w:rsidTr="003D68F1">
        <w:trPr>
          <w:cantSplit/>
          <w:trHeight w:val="1304"/>
        </w:trPr>
        <w:tc>
          <w:tcPr>
            <w:tcW w:w="1980" w:type="dxa"/>
            <w:tcBorders>
              <w:top w:val="single" w:sz="4" w:space="0" w:color="auto"/>
              <w:left w:val="single" w:sz="4" w:space="0" w:color="auto"/>
              <w:bottom w:val="single" w:sz="4" w:space="0" w:color="auto"/>
              <w:right w:val="single" w:sz="4" w:space="0" w:color="auto"/>
            </w:tcBorders>
          </w:tcPr>
          <w:p w14:paraId="460392EF" w14:textId="77777777" w:rsidR="00630A5C" w:rsidRPr="000A36EF" w:rsidRDefault="00630A5C" w:rsidP="00575277">
            <w:pPr>
              <w:spacing w:after="0" w:line="240" w:lineRule="auto"/>
              <w:rPr>
                <w:rFonts w:ascii="Times New Roman" w:eastAsia="Times New Roman" w:hAnsi="Times New Roman" w:cs="Times New Roman"/>
                <w:sz w:val="20"/>
                <w:szCs w:val="20"/>
              </w:rPr>
            </w:pPr>
            <w:r w:rsidRPr="000A36EF">
              <w:rPr>
                <w:rFonts w:ascii="Times New Roman" w:eastAsia="Times New Roman" w:hAnsi="Times New Roman" w:cs="Times New Roman"/>
                <w:sz w:val="20"/>
                <w:szCs w:val="20"/>
              </w:rPr>
              <w:t>Skeleto, raumenų ir jungiamojo audinio sutrikimai</w:t>
            </w:r>
          </w:p>
        </w:tc>
        <w:tc>
          <w:tcPr>
            <w:tcW w:w="1417" w:type="dxa"/>
            <w:tcBorders>
              <w:top w:val="single" w:sz="4" w:space="0" w:color="auto"/>
              <w:left w:val="single" w:sz="4" w:space="0" w:color="auto"/>
              <w:bottom w:val="single" w:sz="4" w:space="0" w:color="auto"/>
              <w:right w:val="single" w:sz="4" w:space="0" w:color="auto"/>
            </w:tcBorders>
          </w:tcPr>
          <w:p w14:paraId="1228A754" w14:textId="77777777" w:rsidR="00630A5C" w:rsidRPr="000A36EF" w:rsidRDefault="00630A5C" w:rsidP="00575277">
            <w:pPr>
              <w:spacing w:after="0" w:line="240" w:lineRule="auto"/>
              <w:rPr>
                <w:rFonts w:ascii="Times New Roman" w:eastAsia="Times New Roman" w:hAnsi="Times New Roman" w:cs="Times New Roman"/>
                <w:sz w:val="20"/>
                <w:szCs w:val="20"/>
              </w:rPr>
            </w:pPr>
          </w:p>
        </w:tc>
        <w:tc>
          <w:tcPr>
            <w:tcW w:w="1753" w:type="dxa"/>
            <w:tcBorders>
              <w:top w:val="single" w:sz="4" w:space="0" w:color="auto"/>
              <w:left w:val="single" w:sz="4" w:space="0" w:color="auto"/>
              <w:bottom w:val="single" w:sz="4" w:space="0" w:color="auto"/>
              <w:right w:val="single" w:sz="4" w:space="0" w:color="auto"/>
            </w:tcBorders>
          </w:tcPr>
          <w:p w14:paraId="3CA80673" w14:textId="392BA44A" w:rsidR="00630A5C" w:rsidRPr="000A36EF" w:rsidRDefault="00BB1331" w:rsidP="00575277">
            <w:pPr>
              <w:spacing w:after="0" w:line="240" w:lineRule="auto"/>
              <w:rPr>
                <w:rFonts w:ascii="Times New Roman" w:eastAsia="Times New Roman" w:hAnsi="Times New Roman" w:cs="Times New Roman"/>
                <w:sz w:val="20"/>
                <w:szCs w:val="20"/>
              </w:rPr>
            </w:pPr>
            <w:r w:rsidRPr="000A36EF">
              <w:rPr>
                <w:rFonts w:ascii="Times New Roman" w:eastAsia="Times New Roman" w:hAnsi="Times New Roman" w:cs="Times New Roman"/>
                <w:sz w:val="20"/>
                <w:szCs w:val="20"/>
              </w:rPr>
              <w:t>Galūnių skausmas</w:t>
            </w:r>
          </w:p>
        </w:tc>
        <w:tc>
          <w:tcPr>
            <w:tcW w:w="2510" w:type="dxa"/>
            <w:tcBorders>
              <w:top w:val="single" w:sz="4" w:space="0" w:color="auto"/>
              <w:left w:val="single" w:sz="4" w:space="0" w:color="auto"/>
              <w:bottom w:val="single" w:sz="4" w:space="0" w:color="auto"/>
              <w:right w:val="single" w:sz="4" w:space="0" w:color="auto"/>
            </w:tcBorders>
          </w:tcPr>
          <w:p w14:paraId="150C47D1" w14:textId="125EB316" w:rsidR="00630A5C" w:rsidRPr="000A36EF" w:rsidRDefault="00281611" w:rsidP="00575277">
            <w:pPr>
              <w:spacing w:after="0" w:line="240" w:lineRule="auto"/>
              <w:rPr>
                <w:rFonts w:ascii="Times New Roman" w:eastAsia="Times New Roman" w:hAnsi="Times New Roman" w:cs="Times New Roman"/>
                <w:sz w:val="20"/>
                <w:szCs w:val="20"/>
              </w:rPr>
            </w:pPr>
            <w:proofErr w:type="spellStart"/>
            <w:r w:rsidRPr="000A36EF">
              <w:rPr>
                <w:rFonts w:ascii="Times New Roman" w:eastAsia="Times New Roman" w:hAnsi="Times New Roman" w:cs="Times New Roman"/>
                <w:sz w:val="20"/>
                <w:szCs w:val="20"/>
              </w:rPr>
              <w:t>Artralgija</w:t>
            </w:r>
            <w:proofErr w:type="spellEnd"/>
          </w:p>
        </w:tc>
        <w:tc>
          <w:tcPr>
            <w:tcW w:w="1916" w:type="dxa"/>
            <w:tcBorders>
              <w:top w:val="single" w:sz="4" w:space="0" w:color="auto"/>
              <w:left w:val="single" w:sz="4" w:space="0" w:color="auto"/>
              <w:bottom w:val="single" w:sz="4" w:space="0" w:color="auto"/>
              <w:right w:val="single" w:sz="4" w:space="0" w:color="auto"/>
            </w:tcBorders>
          </w:tcPr>
          <w:p w14:paraId="132BCED5" w14:textId="77777777" w:rsidR="00630A5C" w:rsidRPr="000A36EF" w:rsidRDefault="00630A5C" w:rsidP="00575277">
            <w:pPr>
              <w:spacing w:after="0" w:line="240" w:lineRule="auto"/>
              <w:rPr>
                <w:rFonts w:ascii="Times New Roman" w:eastAsia="Times New Roman" w:hAnsi="Times New Roman" w:cs="Times New Roman"/>
                <w:sz w:val="20"/>
                <w:szCs w:val="20"/>
                <w:highlight w:val="yellow"/>
              </w:rPr>
            </w:pPr>
          </w:p>
        </w:tc>
      </w:tr>
      <w:tr w:rsidR="005614A5" w:rsidRPr="000A36EF" w14:paraId="2FD31895" w14:textId="77777777" w:rsidTr="003D68F1">
        <w:trPr>
          <w:cantSplit/>
          <w:trHeight w:val="531"/>
        </w:trPr>
        <w:tc>
          <w:tcPr>
            <w:tcW w:w="1980" w:type="dxa"/>
            <w:tcBorders>
              <w:top w:val="single" w:sz="4" w:space="0" w:color="auto"/>
              <w:left w:val="single" w:sz="4" w:space="0" w:color="auto"/>
              <w:bottom w:val="single" w:sz="4" w:space="0" w:color="auto"/>
              <w:right w:val="single" w:sz="4" w:space="0" w:color="auto"/>
            </w:tcBorders>
          </w:tcPr>
          <w:p w14:paraId="57175FA2" w14:textId="27FBEA4B" w:rsidR="005614A5" w:rsidRPr="000A36EF" w:rsidRDefault="006363F9" w:rsidP="00575277">
            <w:pPr>
              <w:spacing w:after="0" w:line="240" w:lineRule="auto"/>
              <w:rPr>
                <w:rFonts w:ascii="Times New Roman" w:eastAsia="Times New Roman" w:hAnsi="Times New Roman" w:cs="Times New Roman"/>
                <w:sz w:val="20"/>
                <w:szCs w:val="20"/>
              </w:rPr>
            </w:pPr>
            <w:r w:rsidRPr="000A36EF">
              <w:rPr>
                <w:rFonts w:ascii="Times New Roman" w:eastAsia="Times New Roman" w:hAnsi="Times New Roman" w:cs="Times New Roman"/>
                <w:sz w:val="20"/>
                <w:szCs w:val="20"/>
              </w:rPr>
              <w:t>Inkstų ir šlapimo takų sutrikimai</w:t>
            </w:r>
          </w:p>
        </w:tc>
        <w:tc>
          <w:tcPr>
            <w:tcW w:w="1417" w:type="dxa"/>
            <w:tcBorders>
              <w:top w:val="single" w:sz="4" w:space="0" w:color="auto"/>
              <w:left w:val="single" w:sz="4" w:space="0" w:color="auto"/>
              <w:bottom w:val="single" w:sz="4" w:space="0" w:color="auto"/>
              <w:right w:val="single" w:sz="4" w:space="0" w:color="auto"/>
            </w:tcBorders>
          </w:tcPr>
          <w:p w14:paraId="36BC9B39" w14:textId="77777777" w:rsidR="005614A5" w:rsidRPr="000A36EF" w:rsidRDefault="005614A5" w:rsidP="00575277">
            <w:pPr>
              <w:spacing w:after="0" w:line="240" w:lineRule="auto"/>
              <w:rPr>
                <w:rFonts w:ascii="Times New Roman" w:eastAsia="Times New Roman" w:hAnsi="Times New Roman" w:cs="Times New Roman"/>
                <w:sz w:val="20"/>
                <w:szCs w:val="20"/>
              </w:rPr>
            </w:pPr>
          </w:p>
        </w:tc>
        <w:tc>
          <w:tcPr>
            <w:tcW w:w="1753" w:type="dxa"/>
            <w:tcBorders>
              <w:top w:val="single" w:sz="4" w:space="0" w:color="auto"/>
              <w:left w:val="single" w:sz="4" w:space="0" w:color="auto"/>
              <w:bottom w:val="single" w:sz="4" w:space="0" w:color="auto"/>
              <w:right w:val="single" w:sz="4" w:space="0" w:color="auto"/>
            </w:tcBorders>
          </w:tcPr>
          <w:p w14:paraId="7C9BBD95" w14:textId="77777777" w:rsidR="005614A5" w:rsidRPr="000A36EF" w:rsidRDefault="005614A5" w:rsidP="00575277">
            <w:pPr>
              <w:spacing w:after="0" w:line="240" w:lineRule="auto"/>
              <w:rPr>
                <w:rFonts w:ascii="Times New Roman" w:eastAsia="Times New Roman" w:hAnsi="Times New Roman" w:cs="Times New Roman"/>
                <w:sz w:val="20"/>
                <w:szCs w:val="20"/>
              </w:rPr>
            </w:pPr>
          </w:p>
        </w:tc>
        <w:tc>
          <w:tcPr>
            <w:tcW w:w="2510" w:type="dxa"/>
            <w:tcBorders>
              <w:top w:val="single" w:sz="4" w:space="0" w:color="auto"/>
              <w:left w:val="single" w:sz="4" w:space="0" w:color="auto"/>
              <w:bottom w:val="single" w:sz="4" w:space="0" w:color="auto"/>
              <w:right w:val="single" w:sz="4" w:space="0" w:color="auto"/>
            </w:tcBorders>
          </w:tcPr>
          <w:p w14:paraId="0ECFF31C" w14:textId="77777777" w:rsidR="00B66475" w:rsidRPr="000A36EF" w:rsidRDefault="00B66475" w:rsidP="00B66475">
            <w:pPr>
              <w:spacing w:after="0" w:line="240" w:lineRule="auto"/>
              <w:rPr>
                <w:rFonts w:ascii="Times New Roman" w:eastAsia="Times New Roman" w:hAnsi="Times New Roman" w:cs="Times New Roman"/>
                <w:sz w:val="20"/>
                <w:szCs w:val="20"/>
              </w:rPr>
            </w:pPr>
            <w:proofErr w:type="spellStart"/>
            <w:r w:rsidRPr="000A36EF">
              <w:rPr>
                <w:rFonts w:ascii="Times New Roman" w:eastAsia="Times New Roman" w:hAnsi="Times New Roman" w:cs="Times New Roman"/>
                <w:sz w:val="20"/>
                <w:szCs w:val="20"/>
              </w:rPr>
              <w:t>Hematurija</w:t>
            </w:r>
            <w:proofErr w:type="spellEnd"/>
            <w:r w:rsidRPr="000A36EF">
              <w:rPr>
                <w:rFonts w:ascii="Times New Roman" w:eastAsia="Times New Roman" w:hAnsi="Times New Roman" w:cs="Times New Roman"/>
                <w:sz w:val="20"/>
                <w:szCs w:val="20"/>
              </w:rPr>
              <w:t>,</w:t>
            </w:r>
          </w:p>
          <w:p w14:paraId="7DC50233" w14:textId="5AAE20F6" w:rsidR="005614A5" w:rsidRPr="000A36EF" w:rsidRDefault="00B66475" w:rsidP="00B66475">
            <w:pPr>
              <w:spacing w:after="0" w:line="240" w:lineRule="auto"/>
              <w:rPr>
                <w:rFonts w:ascii="Times New Roman" w:eastAsia="Times New Roman" w:hAnsi="Times New Roman" w:cs="Times New Roman"/>
                <w:sz w:val="20"/>
                <w:szCs w:val="20"/>
              </w:rPr>
            </w:pPr>
            <w:proofErr w:type="spellStart"/>
            <w:r w:rsidRPr="000A36EF">
              <w:rPr>
                <w:rFonts w:ascii="Times New Roman" w:eastAsia="Times New Roman" w:hAnsi="Times New Roman" w:cs="Times New Roman"/>
                <w:sz w:val="20"/>
                <w:szCs w:val="20"/>
              </w:rPr>
              <w:t>Leukociturija</w:t>
            </w:r>
            <w:proofErr w:type="spellEnd"/>
          </w:p>
        </w:tc>
        <w:tc>
          <w:tcPr>
            <w:tcW w:w="1916" w:type="dxa"/>
            <w:tcBorders>
              <w:top w:val="single" w:sz="4" w:space="0" w:color="auto"/>
              <w:left w:val="single" w:sz="4" w:space="0" w:color="auto"/>
              <w:bottom w:val="single" w:sz="4" w:space="0" w:color="auto"/>
              <w:right w:val="single" w:sz="4" w:space="0" w:color="auto"/>
            </w:tcBorders>
          </w:tcPr>
          <w:p w14:paraId="09F24F26" w14:textId="77777777" w:rsidR="005614A5" w:rsidRPr="000A36EF" w:rsidRDefault="005614A5" w:rsidP="00575277">
            <w:pPr>
              <w:spacing w:after="0" w:line="240" w:lineRule="auto"/>
              <w:rPr>
                <w:rFonts w:ascii="Times New Roman" w:eastAsia="Times New Roman" w:hAnsi="Times New Roman" w:cs="Times New Roman"/>
                <w:sz w:val="20"/>
                <w:szCs w:val="20"/>
              </w:rPr>
            </w:pPr>
          </w:p>
        </w:tc>
      </w:tr>
      <w:tr w:rsidR="00630A5C" w:rsidRPr="000A36EF" w14:paraId="7C0EDF77" w14:textId="77777777" w:rsidTr="003D68F1">
        <w:trPr>
          <w:cantSplit/>
          <w:trHeight w:val="3043"/>
        </w:trPr>
        <w:tc>
          <w:tcPr>
            <w:tcW w:w="1980" w:type="dxa"/>
            <w:tcBorders>
              <w:top w:val="single" w:sz="4" w:space="0" w:color="auto"/>
              <w:left w:val="single" w:sz="4" w:space="0" w:color="auto"/>
              <w:bottom w:val="single" w:sz="4" w:space="0" w:color="auto"/>
              <w:right w:val="single" w:sz="4" w:space="0" w:color="auto"/>
            </w:tcBorders>
          </w:tcPr>
          <w:p w14:paraId="3029890B" w14:textId="77777777" w:rsidR="00630A5C" w:rsidRPr="000A36EF" w:rsidRDefault="00630A5C" w:rsidP="00575277">
            <w:pPr>
              <w:spacing w:after="0" w:line="240" w:lineRule="auto"/>
              <w:rPr>
                <w:rFonts w:ascii="Times New Roman" w:eastAsia="Times New Roman" w:hAnsi="Times New Roman" w:cs="Times New Roman"/>
                <w:sz w:val="20"/>
                <w:szCs w:val="20"/>
              </w:rPr>
            </w:pPr>
            <w:r w:rsidRPr="000A36EF">
              <w:rPr>
                <w:rFonts w:ascii="Times New Roman" w:eastAsia="Times New Roman" w:hAnsi="Times New Roman" w:cs="Times New Roman"/>
                <w:sz w:val="20"/>
                <w:szCs w:val="20"/>
              </w:rPr>
              <w:lastRenderedPageBreak/>
              <w:t>Lytinės sistemos ir krūties sutrikimai</w:t>
            </w:r>
          </w:p>
        </w:tc>
        <w:tc>
          <w:tcPr>
            <w:tcW w:w="1417" w:type="dxa"/>
            <w:tcBorders>
              <w:top w:val="single" w:sz="4" w:space="0" w:color="auto"/>
              <w:left w:val="single" w:sz="4" w:space="0" w:color="auto"/>
              <w:bottom w:val="single" w:sz="4" w:space="0" w:color="auto"/>
              <w:right w:val="single" w:sz="4" w:space="0" w:color="auto"/>
            </w:tcBorders>
          </w:tcPr>
          <w:p w14:paraId="1529328C" w14:textId="77777777" w:rsidR="00D02844" w:rsidRDefault="00D02844" w:rsidP="00D0284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Kraujavimas tarp menstruacijų</w:t>
            </w:r>
            <w:r w:rsidRPr="001A6670">
              <w:rPr>
                <w:rFonts w:ascii="Times New Roman" w:eastAsia="Times New Roman" w:hAnsi="Times New Roman" w:cs="Times New Roman"/>
                <w:sz w:val="20"/>
                <w:szCs w:val="20"/>
                <w:vertAlign w:val="superscript"/>
              </w:rPr>
              <w:t>1</w:t>
            </w:r>
            <w:r>
              <w:rPr>
                <w:rFonts w:ascii="Times New Roman" w:eastAsia="Times New Roman" w:hAnsi="Times New Roman" w:cs="Times New Roman"/>
                <w:sz w:val="20"/>
                <w:szCs w:val="20"/>
                <w:vertAlign w:val="superscript"/>
              </w:rPr>
              <w:t>7</w:t>
            </w:r>
          </w:p>
          <w:p w14:paraId="702979D3" w14:textId="77777777" w:rsidR="00AB6FC0" w:rsidRDefault="006C3CDC" w:rsidP="00575277">
            <w:pPr>
              <w:spacing w:after="0" w:line="240" w:lineRule="auto"/>
              <w:rPr>
                <w:rFonts w:ascii="Times New Roman" w:eastAsia="Times New Roman" w:hAnsi="Times New Roman" w:cs="Times New Roman"/>
                <w:sz w:val="20"/>
                <w:szCs w:val="20"/>
                <w:vertAlign w:val="superscript"/>
              </w:rPr>
            </w:pPr>
            <w:r w:rsidRPr="000A36EF">
              <w:rPr>
                <w:rFonts w:ascii="Times New Roman" w:eastAsia="Times New Roman" w:hAnsi="Times New Roman" w:cs="Times New Roman"/>
                <w:sz w:val="20"/>
                <w:szCs w:val="20"/>
              </w:rPr>
              <w:t>K</w:t>
            </w:r>
            <w:r w:rsidR="00F90A3F" w:rsidRPr="000A36EF">
              <w:rPr>
                <w:rFonts w:ascii="Times New Roman" w:eastAsia="Times New Roman" w:hAnsi="Times New Roman" w:cs="Times New Roman"/>
                <w:sz w:val="20"/>
                <w:szCs w:val="20"/>
              </w:rPr>
              <w:t>rūtų</w:t>
            </w:r>
            <w:r w:rsidRPr="000A36EF">
              <w:rPr>
                <w:rFonts w:ascii="Times New Roman" w:eastAsia="Times New Roman" w:hAnsi="Times New Roman" w:cs="Times New Roman"/>
                <w:sz w:val="20"/>
                <w:szCs w:val="20"/>
              </w:rPr>
              <w:t xml:space="preserve"> diskomfortas</w:t>
            </w:r>
            <w:r w:rsidRPr="000A36EF">
              <w:rPr>
                <w:rFonts w:ascii="Times New Roman" w:eastAsia="Times New Roman" w:hAnsi="Times New Roman" w:cs="Times New Roman"/>
                <w:sz w:val="20"/>
                <w:szCs w:val="20"/>
                <w:vertAlign w:val="superscript"/>
              </w:rPr>
              <w:t>1</w:t>
            </w:r>
            <w:r w:rsidR="00E05C0D" w:rsidRPr="000A36EF">
              <w:rPr>
                <w:rFonts w:ascii="Times New Roman" w:eastAsia="Times New Roman" w:hAnsi="Times New Roman" w:cs="Times New Roman"/>
                <w:sz w:val="20"/>
                <w:szCs w:val="20"/>
                <w:vertAlign w:val="superscript"/>
              </w:rPr>
              <w:t>8</w:t>
            </w:r>
          </w:p>
          <w:p w14:paraId="447B315B" w14:textId="2D81B333" w:rsidR="00630A5C" w:rsidRPr="000A36EF" w:rsidRDefault="006C3CDC" w:rsidP="00575277">
            <w:pPr>
              <w:spacing w:after="0" w:line="240" w:lineRule="auto"/>
              <w:rPr>
                <w:rFonts w:ascii="Times New Roman" w:eastAsia="Times New Roman" w:hAnsi="Times New Roman" w:cs="Times New Roman"/>
                <w:sz w:val="20"/>
                <w:szCs w:val="20"/>
                <w:vertAlign w:val="superscript"/>
              </w:rPr>
            </w:pPr>
            <w:r w:rsidRPr="000A36EF">
              <w:rPr>
                <w:rFonts w:ascii="Times New Roman" w:eastAsia="Times New Roman" w:hAnsi="Times New Roman" w:cs="Times New Roman"/>
                <w:sz w:val="20"/>
                <w:szCs w:val="20"/>
              </w:rPr>
              <w:t>D</w:t>
            </w:r>
            <w:r w:rsidR="00F90A3F" w:rsidRPr="000A36EF">
              <w:rPr>
                <w:rFonts w:ascii="Times New Roman" w:eastAsia="Times New Roman" w:hAnsi="Times New Roman" w:cs="Times New Roman"/>
                <w:sz w:val="20"/>
                <w:szCs w:val="20"/>
              </w:rPr>
              <w:t>ismenorėja</w:t>
            </w:r>
            <w:r w:rsidR="00E05C0D" w:rsidRPr="000A36EF">
              <w:rPr>
                <w:rFonts w:ascii="Times New Roman" w:eastAsia="Times New Roman" w:hAnsi="Times New Roman" w:cs="Times New Roman"/>
                <w:sz w:val="20"/>
                <w:szCs w:val="20"/>
                <w:vertAlign w:val="superscript"/>
              </w:rPr>
              <w:t>19</w:t>
            </w:r>
          </w:p>
        </w:tc>
        <w:tc>
          <w:tcPr>
            <w:tcW w:w="1753" w:type="dxa"/>
            <w:tcBorders>
              <w:top w:val="single" w:sz="4" w:space="0" w:color="auto"/>
              <w:left w:val="single" w:sz="4" w:space="0" w:color="auto"/>
              <w:bottom w:val="single" w:sz="4" w:space="0" w:color="auto"/>
              <w:right w:val="single" w:sz="4" w:space="0" w:color="auto"/>
            </w:tcBorders>
          </w:tcPr>
          <w:p w14:paraId="2D4B9FE8" w14:textId="77777777" w:rsidR="00350F03" w:rsidRPr="000A36EF" w:rsidRDefault="00350F03" w:rsidP="00350F03">
            <w:pPr>
              <w:spacing w:after="0" w:line="240" w:lineRule="auto"/>
              <w:rPr>
                <w:rFonts w:ascii="Times New Roman" w:eastAsia="Times New Roman" w:hAnsi="Times New Roman" w:cs="Times New Roman"/>
                <w:sz w:val="20"/>
                <w:szCs w:val="20"/>
              </w:rPr>
            </w:pPr>
            <w:r w:rsidRPr="000A36EF">
              <w:rPr>
                <w:rFonts w:ascii="Times New Roman" w:eastAsia="Times New Roman" w:hAnsi="Times New Roman" w:cs="Times New Roman"/>
                <w:sz w:val="20"/>
                <w:szCs w:val="20"/>
              </w:rPr>
              <w:t>Amenorėja</w:t>
            </w:r>
          </w:p>
          <w:p w14:paraId="590FD44D" w14:textId="77777777" w:rsidR="00912B25" w:rsidRPr="000A36EF" w:rsidRDefault="00912B25" w:rsidP="00912B25">
            <w:pPr>
              <w:spacing w:after="0" w:line="240" w:lineRule="auto"/>
              <w:rPr>
                <w:rFonts w:ascii="Times New Roman" w:eastAsia="Times New Roman" w:hAnsi="Times New Roman" w:cs="Times New Roman"/>
                <w:sz w:val="20"/>
                <w:szCs w:val="20"/>
              </w:rPr>
            </w:pPr>
            <w:r w:rsidRPr="000A36EF">
              <w:rPr>
                <w:rFonts w:ascii="Times New Roman" w:eastAsia="Times New Roman" w:hAnsi="Times New Roman" w:cs="Times New Roman"/>
                <w:sz w:val="20"/>
                <w:szCs w:val="20"/>
              </w:rPr>
              <w:t>Menstruacijų sutrikimai</w:t>
            </w:r>
            <w:r w:rsidRPr="000A36EF">
              <w:rPr>
                <w:rFonts w:ascii="Times New Roman" w:eastAsia="Times New Roman" w:hAnsi="Times New Roman" w:cs="Times New Roman"/>
                <w:sz w:val="20"/>
                <w:szCs w:val="20"/>
                <w:vertAlign w:val="superscript"/>
              </w:rPr>
              <w:t>2</w:t>
            </w:r>
            <w:r>
              <w:rPr>
                <w:rFonts w:ascii="Times New Roman" w:eastAsia="Times New Roman" w:hAnsi="Times New Roman" w:cs="Times New Roman"/>
                <w:sz w:val="20"/>
                <w:szCs w:val="20"/>
                <w:vertAlign w:val="superscript"/>
              </w:rPr>
              <w:t>0</w:t>
            </w:r>
          </w:p>
          <w:p w14:paraId="494244F2" w14:textId="6A5441B2" w:rsidR="00350F03" w:rsidRPr="000A36EF" w:rsidRDefault="004169D9" w:rsidP="00350F0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Kraujavimas iš m</w:t>
            </w:r>
            <w:r w:rsidR="00350F03" w:rsidRPr="000A36EF">
              <w:rPr>
                <w:rFonts w:ascii="Times New Roman" w:eastAsia="Times New Roman" w:hAnsi="Times New Roman" w:cs="Times New Roman"/>
                <w:sz w:val="20"/>
                <w:szCs w:val="20"/>
              </w:rPr>
              <w:t>akšties</w:t>
            </w:r>
            <w:r w:rsidR="00AB6FC0" w:rsidRPr="00D27E4D">
              <w:rPr>
                <w:rFonts w:ascii="Times New Roman" w:eastAsia="Times New Roman" w:hAnsi="Times New Roman" w:cs="Times New Roman"/>
                <w:sz w:val="20"/>
                <w:szCs w:val="20"/>
                <w:vertAlign w:val="superscript"/>
              </w:rPr>
              <w:t>21</w:t>
            </w:r>
            <w:r w:rsidR="00350F03" w:rsidRPr="000A36EF">
              <w:rPr>
                <w:rFonts w:ascii="Times New Roman" w:eastAsia="Times New Roman" w:hAnsi="Times New Roman" w:cs="Times New Roman"/>
                <w:sz w:val="20"/>
                <w:szCs w:val="20"/>
              </w:rPr>
              <w:t xml:space="preserve"> </w:t>
            </w:r>
          </w:p>
          <w:p w14:paraId="0E5BE490" w14:textId="77777777" w:rsidR="00350F03" w:rsidRPr="000A36EF" w:rsidRDefault="00350F03" w:rsidP="00350F03">
            <w:pPr>
              <w:spacing w:after="0" w:line="240" w:lineRule="auto"/>
              <w:rPr>
                <w:rFonts w:ascii="Times New Roman" w:eastAsia="Times New Roman" w:hAnsi="Times New Roman" w:cs="Times New Roman"/>
                <w:sz w:val="20"/>
                <w:szCs w:val="20"/>
              </w:rPr>
            </w:pPr>
            <w:r w:rsidRPr="000A36EF">
              <w:rPr>
                <w:rFonts w:ascii="Times New Roman" w:eastAsia="Times New Roman" w:hAnsi="Times New Roman" w:cs="Times New Roman"/>
                <w:sz w:val="20"/>
                <w:szCs w:val="20"/>
              </w:rPr>
              <w:t>Kiaušidžių cista</w:t>
            </w:r>
          </w:p>
          <w:p w14:paraId="765C2A52" w14:textId="77777777" w:rsidR="00350F03" w:rsidRPr="000A36EF" w:rsidRDefault="00350F03" w:rsidP="00350F03">
            <w:pPr>
              <w:spacing w:after="0" w:line="240" w:lineRule="auto"/>
              <w:rPr>
                <w:rFonts w:ascii="Times New Roman" w:eastAsia="Times New Roman" w:hAnsi="Times New Roman" w:cs="Times New Roman"/>
                <w:sz w:val="20"/>
                <w:szCs w:val="20"/>
              </w:rPr>
            </w:pPr>
            <w:proofErr w:type="spellStart"/>
            <w:r w:rsidRPr="000A36EF">
              <w:rPr>
                <w:rFonts w:ascii="Times New Roman" w:eastAsia="Times New Roman" w:hAnsi="Times New Roman" w:cs="Times New Roman"/>
                <w:sz w:val="20"/>
                <w:szCs w:val="20"/>
              </w:rPr>
              <w:t>Vulvovaginalinis</w:t>
            </w:r>
            <w:proofErr w:type="spellEnd"/>
            <w:r w:rsidRPr="000A36EF">
              <w:rPr>
                <w:rFonts w:ascii="Times New Roman" w:eastAsia="Times New Roman" w:hAnsi="Times New Roman" w:cs="Times New Roman"/>
                <w:sz w:val="20"/>
                <w:szCs w:val="20"/>
              </w:rPr>
              <w:t xml:space="preserve"> sausumas</w:t>
            </w:r>
          </w:p>
          <w:p w14:paraId="48D08CF7" w14:textId="066C2CEA" w:rsidR="00350F03" w:rsidRPr="000A36EF" w:rsidRDefault="00350F03" w:rsidP="00350F03">
            <w:pPr>
              <w:spacing w:after="0" w:line="240" w:lineRule="auto"/>
              <w:rPr>
                <w:rFonts w:ascii="Times New Roman" w:eastAsia="Times New Roman" w:hAnsi="Times New Roman" w:cs="Times New Roman"/>
                <w:sz w:val="20"/>
                <w:szCs w:val="20"/>
              </w:rPr>
            </w:pPr>
            <w:r w:rsidRPr="000A36EF">
              <w:rPr>
                <w:rFonts w:ascii="Times New Roman" w:eastAsia="Times New Roman" w:hAnsi="Times New Roman" w:cs="Times New Roman"/>
                <w:sz w:val="20"/>
                <w:szCs w:val="20"/>
              </w:rPr>
              <w:t>Dubens skausmas</w:t>
            </w:r>
            <w:r w:rsidR="00C727FD" w:rsidRPr="00D27E4D">
              <w:rPr>
                <w:rFonts w:ascii="Times New Roman" w:eastAsia="Times New Roman" w:hAnsi="Times New Roman" w:cs="Times New Roman"/>
                <w:sz w:val="20"/>
                <w:szCs w:val="20"/>
                <w:vertAlign w:val="superscript"/>
              </w:rPr>
              <w:t>22</w:t>
            </w:r>
          </w:p>
          <w:p w14:paraId="03BCBF45" w14:textId="77777777" w:rsidR="00350F03" w:rsidRPr="000A36EF" w:rsidRDefault="00350F03" w:rsidP="00350F03">
            <w:pPr>
              <w:spacing w:after="0" w:line="240" w:lineRule="auto"/>
              <w:rPr>
                <w:rFonts w:ascii="Times New Roman" w:eastAsia="Times New Roman" w:hAnsi="Times New Roman" w:cs="Times New Roman"/>
                <w:sz w:val="20"/>
                <w:szCs w:val="20"/>
              </w:rPr>
            </w:pPr>
            <w:proofErr w:type="spellStart"/>
            <w:r w:rsidRPr="000A36EF">
              <w:rPr>
                <w:rFonts w:ascii="Times New Roman" w:eastAsia="Times New Roman" w:hAnsi="Times New Roman" w:cs="Times New Roman"/>
                <w:sz w:val="20"/>
                <w:szCs w:val="20"/>
              </w:rPr>
              <w:t>Vulvovaginalinis</w:t>
            </w:r>
            <w:proofErr w:type="spellEnd"/>
            <w:r w:rsidRPr="000A36EF">
              <w:rPr>
                <w:rFonts w:ascii="Times New Roman" w:eastAsia="Times New Roman" w:hAnsi="Times New Roman" w:cs="Times New Roman"/>
                <w:sz w:val="20"/>
                <w:szCs w:val="20"/>
              </w:rPr>
              <w:t xml:space="preserve"> niežulys</w:t>
            </w:r>
          </w:p>
          <w:p w14:paraId="7B025DE1" w14:textId="77777777" w:rsidR="00350F03" w:rsidRPr="000A36EF" w:rsidRDefault="00350F03" w:rsidP="00350F03">
            <w:pPr>
              <w:spacing w:after="0" w:line="240" w:lineRule="auto"/>
              <w:rPr>
                <w:rFonts w:ascii="Times New Roman" w:eastAsia="Times New Roman" w:hAnsi="Times New Roman" w:cs="Times New Roman"/>
                <w:sz w:val="20"/>
                <w:szCs w:val="20"/>
              </w:rPr>
            </w:pPr>
            <w:r w:rsidRPr="000A36EF">
              <w:rPr>
                <w:rFonts w:ascii="Times New Roman" w:eastAsia="Times New Roman" w:hAnsi="Times New Roman" w:cs="Times New Roman"/>
                <w:sz w:val="20"/>
                <w:szCs w:val="20"/>
              </w:rPr>
              <w:t>Gimdos kaklelio displazija</w:t>
            </w:r>
          </w:p>
          <w:p w14:paraId="24D87A33" w14:textId="77777777" w:rsidR="00350F03" w:rsidRPr="000A36EF" w:rsidRDefault="00350F03" w:rsidP="00350F03">
            <w:pPr>
              <w:spacing w:after="0" w:line="240" w:lineRule="auto"/>
              <w:rPr>
                <w:rFonts w:ascii="Times New Roman" w:eastAsia="Times New Roman" w:hAnsi="Times New Roman" w:cs="Times New Roman"/>
                <w:sz w:val="20"/>
                <w:szCs w:val="20"/>
              </w:rPr>
            </w:pPr>
            <w:proofErr w:type="spellStart"/>
            <w:r w:rsidRPr="000A36EF">
              <w:rPr>
                <w:rFonts w:ascii="Times New Roman" w:eastAsia="Times New Roman" w:hAnsi="Times New Roman" w:cs="Times New Roman"/>
                <w:sz w:val="20"/>
                <w:szCs w:val="20"/>
              </w:rPr>
              <w:t>Dispareunija</w:t>
            </w:r>
            <w:proofErr w:type="spellEnd"/>
          </w:p>
          <w:p w14:paraId="3F145CCF" w14:textId="77777777" w:rsidR="00350F03" w:rsidRPr="000A36EF" w:rsidRDefault="00350F03" w:rsidP="00350F03">
            <w:pPr>
              <w:spacing w:after="0" w:line="240" w:lineRule="auto"/>
              <w:rPr>
                <w:rFonts w:ascii="Times New Roman" w:eastAsia="Times New Roman" w:hAnsi="Times New Roman" w:cs="Times New Roman"/>
                <w:sz w:val="20"/>
                <w:szCs w:val="20"/>
              </w:rPr>
            </w:pPr>
            <w:r w:rsidRPr="000A36EF">
              <w:rPr>
                <w:rFonts w:ascii="Times New Roman" w:eastAsia="Times New Roman" w:hAnsi="Times New Roman" w:cs="Times New Roman"/>
                <w:sz w:val="20"/>
                <w:szCs w:val="20"/>
              </w:rPr>
              <w:t>Išskyros iš makšties</w:t>
            </w:r>
          </w:p>
          <w:p w14:paraId="4521390A" w14:textId="0B393FF4" w:rsidR="00630A5C" w:rsidRPr="000A36EF" w:rsidRDefault="00350F03" w:rsidP="00350F03">
            <w:pPr>
              <w:spacing w:after="0" w:line="240" w:lineRule="auto"/>
              <w:rPr>
                <w:rFonts w:ascii="Times New Roman" w:eastAsia="Times New Roman" w:hAnsi="Times New Roman" w:cs="Times New Roman"/>
                <w:sz w:val="20"/>
                <w:szCs w:val="20"/>
              </w:rPr>
            </w:pPr>
            <w:proofErr w:type="spellStart"/>
            <w:r w:rsidRPr="000A36EF">
              <w:rPr>
                <w:rFonts w:ascii="Times New Roman" w:eastAsia="Times New Roman" w:hAnsi="Times New Roman" w:cs="Times New Roman"/>
                <w:sz w:val="20"/>
                <w:szCs w:val="20"/>
              </w:rPr>
              <w:t>Vulvovaginalinis</w:t>
            </w:r>
            <w:proofErr w:type="spellEnd"/>
            <w:r w:rsidRPr="000A36EF">
              <w:rPr>
                <w:rFonts w:ascii="Times New Roman" w:eastAsia="Times New Roman" w:hAnsi="Times New Roman" w:cs="Times New Roman"/>
                <w:sz w:val="20"/>
                <w:szCs w:val="20"/>
              </w:rPr>
              <w:t xml:space="preserve"> uždegimas</w:t>
            </w:r>
          </w:p>
        </w:tc>
        <w:tc>
          <w:tcPr>
            <w:tcW w:w="2510" w:type="dxa"/>
            <w:tcBorders>
              <w:top w:val="single" w:sz="4" w:space="0" w:color="auto"/>
              <w:left w:val="single" w:sz="4" w:space="0" w:color="auto"/>
              <w:bottom w:val="single" w:sz="4" w:space="0" w:color="auto"/>
              <w:right w:val="single" w:sz="4" w:space="0" w:color="auto"/>
            </w:tcBorders>
          </w:tcPr>
          <w:p w14:paraId="516EA43D" w14:textId="77777777" w:rsidR="00F30BAB" w:rsidRPr="000A36EF" w:rsidRDefault="00F30BAB" w:rsidP="00F30BAB">
            <w:pPr>
              <w:spacing w:after="0" w:line="240" w:lineRule="auto"/>
              <w:rPr>
                <w:rFonts w:ascii="Times New Roman" w:eastAsia="Times New Roman" w:hAnsi="Times New Roman" w:cs="Times New Roman"/>
                <w:sz w:val="20"/>
                <w:szCs w:val="20"/>
              </w:rPr>
            </w:pPr>
            <w:proofErr w:type="spellStart"/>
            <w:r w:rsidRPr="000A36EF">
              <w:rPr>
                <w:rFonts w:ascii="Times New Roman" w:eastAsia="Times New Roman" w:hAnsi="Times New Roman" w:cs="Times New Roman"/>
                <w:sz w:val="20"/>
                <w:szCs w:val="20"/>
              </w:rPr>
              <w:t>Endometriumo</w:t>
            </w:r>
            <w:proofErr w:type="spellEnd"/>
            <w:r w:rsidRPr="000A36EF">
              <w:rPr>
                <w:rFonts w:ascii="Times New Roman" w:eastAsia="Times New Roman" w:hAnsi="Times New Roman" w:cs="Times New Roman"/>
                <w:sz w:val="20"/>
                <w:szCs w:val="20"/>
              </w:rPr>
              <w:t xml:space="preserve"> </w:t>
            </w:r>
            <w:proofErr w:type="spellStart"/>
            <w:r w:rsidRPr="000A36EF">
              <w:rPr>
                <w:rFonts w:ascii="Times New Roman" w:eastAsia="Times New Roman" w:hAnsi="Times New Roman" w:cs="Times New Roman"/>
                <w:sz w:val="20"/>
                <w:szCs w:val="20"/>
              </w:rPr>
              <w:t>hiperplazija</w:t>
            </w:r>
            <w:proofErr w:type="spellEnd"/>
          </w:p>
          <w:p w14:paraId="26960B54" w14:textId="1C9F99DE" w:rsidR="00630A5C" w:rsidRPr="000A36EF" w:rsidRDefault="00F30BAB" w:rsidP="00F30BAB">
            <w:pPr>
              <w:spacing w:after="0" w:line="240" w:lineRule="auto"/>
              <w:rPr>
                <w:rFonts w:ascii="Times New Roman" w:eastAsia="Times New Roman" w:hAnsi="Times New Roman" w:cs="Times New Roman"/>
                <w:sz w:val="20"/>
                <w:szCs w:val="20"/>
              </w:rPr>
            </w:pPr>
            <w:r w:rsidRPr="000A36EF">
              <w:rPr>
                <w:rFonts w:ascii="Times New Roman" w:eastAsia="Times New Roman" w:hAnsi="Times New Roman" w:cs="Times New Roman"/>
                <w:sz w:val="20"/>
                <w:szCs w:val="20"/>
              </w:rPr>
              <w:t>Genitalijų diskomfortas</w:t>
            </w:r>
          </w:p>
        </w:tc>
        <w:tc>
          <w:tcPr>
            <w:tcW w:w="1916" w:type="dxa"/>
            <w:tcBorders>
              <w:top w:val="single" w:sz="4" w:space="0" w:color="auto"/>
              <w:left w:val="single" w:sz="4" w:space="0" w:color="auto"/>
              <w:bottom w:val="single" w:sz="4" w:space="0" w:color="auto"/>
              <w:right w:val="single" w:sz="4" w:space="0" w:color="auto"/>
            </w:tcBorders>
          </w:tcPr>
          <w:p w14:paraId="653D4F0F" w14:textId="31720A52" w:rsidR="00630A5C" w:rsidRPr="000A36EF" w:rsidRDefault="00630A5C" w:rsidP="00575277">
            <w:pPr>
              <w:spacing w:after="0" w:line="240" w:lineRule="auto"/>
              <w:rPr>
                <w:rFonts w:ascii="Times New Roman" w:eastAsia="Times New Roman" w:hAnsi="Times New Roman" w:cs="Times New Roman"/>
                <w:sz w:val="20"/>
                <w:szCs w:val="20"/>
              </w:rPr>
            </w:pPr>
          </w:p>
        </w:tc>
      </w:tr>
      <w:tr w:rsidR="00630A5C" w:rsidRPr="000A36EF" w14:paraId="0BB7D1B3" w14:textId="77777777" w:rsidTr="003D68F1">
        <w:trPr>
          <w:cantSplit/>
        </w:trPr>
        <w:tc>
          <w:tcPr>
            <w:tcW w:w="1980" w:type="dxa"/>
            <w:tcBorders>
              <w:top w:val="single" w:sz="4" w:space="0" w:color="auto"/>
              <w:left w:val="single" w:sz="4" w:space="0" w:color="auto"/>
              <w:bottom w:val="single" w:sz="4" w:space="0" w:color="auto"/>
              <w:right w:val="single" w:sz="4" w:space="0" w:color="auto"/>
            </w:tcBorders>
          </w:tcPr>
          <w:p w14:paraId="619FE372" w14:textId="77777777" w:rsidR="00630A5C" w:rsidRPr="000A36EF" w:rsidRDefault="00630A5C" w:rsidP="00575277">
            <w:pPr>
              <w:spacing w:after="0" w:line="240" w:lineRule="auto"/>
              <w:rPr>
                <w:rFonts w:ascii="Times New Roman" w:eastAsia="Times New Roman" w:hAnsi="Times New Roman" w:cs="Times New Roman"/>
                <w:sz w:val="20"/>
                <w:szCs w:val="20"/>
              </w:rPr>
            </w:pPr>
            <w:r w:rsidRPr="000A36EF">
              <w:rPr>
                <w:rFonts w:ascii="Times New Roman" w:eastAsia="Times New Roman" w:hAnsi="Times New Roman" w:cs="Times New Roman"/>
                <w:sz w:val="20"/>
                <w:szCs w:val="20"/>
              </w:rPr>
              <w:t>Bendrieji sutrikimai ir vartojimo vietos pažeidimai</w:t>
            </w:r>
          </w:p>
        </w:tc>
        <w:tc>
          <w:tcPr>
            <w:tcW w:w="1417" w:type="dxa"/>
            <w:tcBorders>
              <w:top w:val="single" w:sz="4" w:space="0" w:color="auto"/>
              <w:left w:val="single" w:sz="4" w:space="0" w:color="auto"/>
              <w:bottom w:val="single" w:sz="4" w:space="0" w:color="auto"/>
              <w:right w:val="single" w:sz="4" w:space="0" w:color="auto"/>
            </w:tcBorders>
          </w:tcPr>
          <w:p w14:paraId="4DE57922" w14:textId="77777777" w:rsidR="00630A5C" w:rsidRPr="000A36EF" w:rsidRDefault="00630A5C" w:rsidP="00575277">
            <w:pPr>
              <w:spacing w:after="0" w:line="240" w:lineRule="auto"/>
              <w:rPr>
                <w:rFonts w:ascii="Times New Roman" w:eastAsia="Times New Roman" w:hAnsi="Times New Roman" w:cs="Times New Roman"/>
                <w:sz w:val="20"/>
                <w:szCs w:val="20"/>
              </w:rPr>
            </w:pPr>
          </w:p>
        </w:tc>
        <w:tc>
          <w:tcPr>
            <w:tcW w:w="1753" w:type="dxa"/>
            <w:tcBorders>
              <w:top w:val="single" w:sz="4" w:space="0" w:color="auto"/>
              <w:left w:val="single" w:sz="4" w:space="0" w:color="auto"/>
              <w:bottom w:val="single" w:sz="4" w:space="0" w:color="auto"/>
              <w:right w:val="single" w:sz="4" w:space="0" w:color="auto"/>
            </w:tcBorders>
          </w:tcPr>
          <w:p w14:paraId="1C9DE0D5" w14:textId="236C615F" w:rsidR="00BD722A" w:rsidRPr="00D27E4D" w:rsidRDefault="00BD722A" w:rsidP="00BD722A">
            <w:pPr>
              <w:spacing w:after="0" w:line="240" w:lineRule="auto"/>
              <w:rPr>
                <w:rFonts w:ascii="Times New Roman" w:eastAsia="Times New Roman" w:hAnsi="Times New Roman" w:cs="Times New Roman"/>
                <w:sz w:val="20"/>
                <w:szCs w:val="20"/>
                <w:vertAlign w:val="superscript"/>
              </w:rPr>
            </w:pPr>
            <w:r w:rsidRPr="000A36EF">
              <w:rPr>
                <w:rFonts w:ascii="Times New Roman" w:eastAsia="Times New Roman" w:hAnsi="Times New Roman" w:cs="Times New Roman"/>
                <w:sz w:val="20"/>
                <w:szCs w:val="20"/>
              </w:rPr>
              <w:t>Nuovargis</w:t>
            </w:r>
            <w:r w:rsidR="00912B25">
              <w:rPr>
                <w:rFonts w:ascii="Times New Roman" w:eastAsia="Times New Roman" w:hAnsi="Times New Roman" w:cs="Times New Roman"/>
                <w:sz w:val="20"/>
                <w:szCs w:val="20"/>
                <w:vertAlign w:val="superscript"/>
              </w:rPr>
              <w:t>23</w:t>
            </w:r>
          </w:p>
          <w:p w14:paraId="0DB907D0" w14:textId="77777777" w:rsidR="00AF0E2D" w:rsidRDefault="00F04AC6" w:rsidP="00BD722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Patinimas</w:t>
            </w:r>
            <w:r w:rsidR="00AF0E2D" w:rsidRPr="00D27E4D">
              <w:rPr>
                <w:rFonts w:ascii="Times New Roman" w:eastAsia="Times New Roman" w:hAnsi="Times New Roman" w:cs="Times New Roman"/>
                <w:sz w:val="20"/>
                <w:szCs w:val="20"/>
                <w:vertAlign w:val="superscript"/>
              </w:rPr>
              <w:t>24</w:t>
            </w:r>
          </w:p>
          <w:p w14:paraId="6FC7163B" w14:textId="6DAAED34" w:rsidR="00BD722A" w:rsidRPr="00D27E4D" w:rsidRDefault="00BD722A" w:rsidP="00BD722A">
            <w:pPr>
              <w:spacing w:after="0" w:line="240" w:lineRule="auto"/>
              <w:rPr>
                <w:rFonts w:ascii="Times New Roman" w:eastAsia="Times New Roman" w:hAnsi="Times New Roman" w:cs="Times New Roman"/>
                <w:sz w:val="20"/>
                <w:szCs w:val="20"/>
                <w:vertAlign w:val="superscript"/>
              </w:rPr>
            </w:pPr>
            <w:r w:rsidRPr="000A36EF">
              <w:rPr>
                <w:rFonts w:ascii="Times New Roman" w:eastAsia="Times New Roman" w:hAnsi="Times New Roman" w:cs="Times New Roman"/>
                <w:sz w:val="20"/>
                <w:szCs w:val="20"/>
              </w:rPr>
              <w:t>Periferinė edema</w:t>
            </w:r>
          </w:p>
          <w:p w14:paraId="7764FCB1" w14:textId="676D180E" w:rsidR="00630A5C" w:rsidRPr="000A36EF" w:rsidRDefault="00630A5C" w:rsidP="00BD722A">
            <w:pPr>
              <w:spacing w:after="0" w:line="240" w:lineRule="auto"/>
              <w:rPr>
                <w:rFonts w:ascii="Times New Roman" w:eastAsia="Times New Roman" w:hAnsi="Times New Roman" w:cs="Times New Roman"/>
                <w:sz w:val="20"/>
                <w:szCs w:val="20"/>
              </w:rPr>
            </w:pPr>
          </w:p>
        </w:tc>
        <w:tc>
          <w:tcPr>
            <w:tcW w:w="2510" w:type="dxa"/>
            <w:tcBorders>
              <w:top w:val="single" w:sz="4" w:space="0" w:color="auto"/>
              <w:left w:val="single" w:sz="4" w:space="0" w:color="auto"/>
              <w:bottom w:val="single" w:sz="4" w:space="0" w:color="auto"/>
              <w:right w:val="single" w:sz="4" w:space="0" w:color="auto"/>
            </w:tcBorders>
          </w:tcPr>
          <w:p w14:paraId="0E445BDD" w14:textId="77777777" w:rsidR="00BD722A" w:rsidRPr="000A36EF" w:rsidRDefault="00BD722A" w:rsidP="00BD722A">
            <w:pPr>
              <w:spacing w:after="0" w:line="240" w:lineRule="auto"/>
              <w:rPr>
                <w:rFonts w:ascii="Times New Roman" w:eastAsia="Times New Roman" w:hAnsi="Times New Roman" w:cs="Times New Roman"/>
                <w:sz w:val="20"/>
                <w:szCs w:val="20"/>
              </w:rPr>
            </w:pPr>
            <w:r w:rsidRPr="000A36EF">
              <w:rPr>
                <w:rFonts w:ascii="Times New Roman" w:eastAsia="Times New Roman" w:hAnsi="Times New Roman" w:cs="Times New Roman"/>
                <w:sz w:val="20"/>
                <w:szCs w:val="20"/>
              </w:rPr>
              <w:t>Diskomfortas</w:t>
            </w:r>
          </w:p>
          <w:p w14:paraId="6F84D90A" w14:textId="77777777" w:rsidR="00BD722A" w:rsidRPr="000A36EF" w:rsidRDefault="00BD722A" w:rsidP="00BD722A">
            <w:pPr>
              <w:spacing w:after="0" w:line="240" w:lineRule="auto"/>
              <w:rPr>
                <w:rFonts w:ascii="Times New Roman" w:eastAsia="Times New Roman" w:hAnsi="Times New Roman" w:cs="Times New Roman"/>
                <w:sz w:val="20"/>
                <w:szCs w:val="20"/>
              </w:rPr>
            </w:pPr>
            <w:r w:rsidRPr="000A36EF">
              <w:rPr>
                <w:rFonts w:ascii="Times New Roman" w:eastAsia="Times New Roman" w:hAnsi="Times New Roman" w:cs="Times New Roman"/>
                <w:sz w:val="20"/>
                <w:szCs w:val="20"/>
              </w:rPr>
              <w:t>Vangumas</w:t>
            </w:r>
          </w:p>
          <w:p w14:paraId="783F0F5A" w14:textId="568757D5" w:rsidR="00630A5C" w:rsidRPr="000A36EF" w:rsidRDefault="00BD722A" w:rsidP="00BD722A">
            <w:pPr>
              <w:spacing w:after="0" w:line="240" w:lineRule="auto"/>
              <w:rPr>
                <w:rFonts w:ascii="Times New Roman" w:eastAsia="Times New Roman" w:hAnsi="Times New Roman" w:cs="Times New Roman"/>
                <w:sz w:val="20"/>
                <w:szCs w:val="20"/>
              </w:rPr>
            </w:pPr>
            <w:r w:rsidRPr="000A36EF">
              <w:rPr>
                <w:rFonts w:ascii="Times New Roman" w:eastAsia="Times New Roman" w:hAnsi="Times New Roman" w:cs="Times New Roman"/>
                <w:sz w:val="20"/>
                <w:szCs w:val="20"/>
              </w:rPr>
              <w:t>Bendras fizinės sveikatos pablogėjimas</w:t>
            </w:r>
          </w:p>
        </w:tc>
        <w:tc>
          <w:tcPr>
            <w:tcW w:w="1916" w:type="dxa"/>
            <w:tcBorders>
              <w:top w:val="single" w:sz="4" w:space="0" w:color="auto"/>
              <w:left w:val="single" w:sz="4" w:space="0" w:color="auto"/>
              <w:bottom w:val="single" w:sz="4" w:space="0" w:color="auto"/>
              <w:right w:val="single" w:sz="4" w:space="0" w:color="auto"/>
            </w:tcBorders>
          </w:tcPr>
          <w:p w14:paraId="263CF60B" w14:textId="3EFA095E" w:rsidR="00630A5C" w:rsidRPr="000A36EF" w:rsidRDefault="00630A5C" w:rsidP="00575277">
            <w:pPr>
              <w:spacing w:after="0" w:line="240" w:lineRule="auto"/>
              <w:rPr>
                <w:rFonts w:ascii="Times New Roman" w:eastAsia="Times New Roman" w:hAnsi="Times New Roman" w:cs="Times New Roman"/>
                <w:sz w:val="20"/>
                <w:szCs w:val="20"/>
              </w:rPr>
            </w:pPr>
            <w:r w:rsidRPr="000A36EF">
              <w:rPr>
                <w:rFonts w:ascii="Times New Roman" w:eastAsia="Times New Roman" w:hAnsi="Times New Roman" w:cs="Times New Roman"/>
                <w:sz w:val="20"/>
                <w:szCs w:val="20"/>
              </w:rPr>
              <w:t>.</w:t>
            </w:r>
          </w:p>
        </w:tc>
      </w:tr>
      <w:tr w:rsidR="00630A5C" w:rsidRPr="000A36EF" w14:paraId="1A14D8FF" w14:textId="77777777" w:rsidTr="003D68F1">
        <w:trPr>
          <w:cantSplit/>
        </w:trPr>
        <w:tc>
          <w:tcPr>
            <w:tcW w:w="1980" w:type="dxa"/>
            <w:tcBorders>
              <w:top w:val="single" w:sz="4" w:space="0" w:color="auto"/>
              <w:left w:val="single" w:sz="4" w:space="0" w:color="auto"/>
              <w:bottom w:val="single" w:sz="4" w:space="0" w:color="auto"/>
              <w:right w:val="single" w:sz="4" w:space="0" w:color="auto"/>
            </w:tcBorders>
          </w:tcPr>
          <w:p w14:paraId="25F4815E" w14:textId="77777777" w:rsidR="00630A5C" w:rsidRPr="000A36EF" w:rsidRDefault="00630A5C" w:rsidP="00575277">
            <w:pPr>
              <w:spacing w:after="0" w:line="240" w:lineRule="auto"/>
              <w:rPr>
                <w:rFonts w:ascii="Times New Roman" w:eastAsia="Times New Roman" w:hAnsi="Times New Roman" w:cs="Times New Roman"/>
                <w:sz w:val="20"/>
                <w:szCs w:val="20"/>
              </w:rPr>
            </w:pPr>
            <w:r w:rsidRPr="000A36EF">
              <w:rPr>
                <w:rFonts w:ascii="Times New Roman" w:eastAsia="Times New Roman" w:hAnsi="Times New Roman" w:cs="Times New Roman"/>
                <w:sz w:val="20"/>
                <w:szCs w:val="20"/>
              </w:rPr>
              <w:t>Tyrimai</w:t>
            </w:r>
          </w:p>
        </w:tc>
        <w:tc>
          <w:tcPr>
            <w:tcW w:w="1417" w:type="dxa"/>
            <w:tcBorders>
              <w:top w:val="single" w:sz="4" w:space="0" w:color="auto"/>
              <w:left w:val="single" w:sz="4" w:space="0" w:color="auto"/>
              <w:bottom w:val="single" w:sz="4" w:space="0" w:color="auto"/>
              <w:right w:val="single" w:sz="4" w:space="0" w:color="auto"/>
            </w:tcBorders>
          </w:tcPr>
          <w:p w14:paraId="49E3E882" w14:textId="5F40AC46" w:rsidR="00E62080" w:rsidRPr="000A36EF" w:rsidRDefault="00AB0005" w:rsidP="00E62080">
            <w:pPr>
              <w:spacing w:after="0" w:line="240" w:lineRule="auto"/>
              <w:rPr>
                <w:rFonts w:ascii="Times New Roman" w:eastAsia="Times New Roman" w:hAnsi="Times New Roman" w:cs="Times New Roman"/>
                <w:sz w:val="20"/>
                <w:szCs w:val="20"/>
              </w:rPr>
            </w:pPr>
            <w:r w:rsidRPr="000A36EF">
              <w:rPr>
                <w:rFonts w:ascii="Times New Roman" w:eastAsia="Times New Roman" w:hAnsi="Times New Roman" w:cs="Times New Roman"/>
                <w:sz w:val="20"/>
                <w:szCs w:val="20"/>
              </w:rPr>
              <w:t>Kūno masės p</w:t>
            </w:r>
            <w:r w:rsidR="00DC752F" w:rsidRPr="000A36EF">
              <w:rPr>
                <w:rFonts w:ascii="Times New Roman" w:eastAsia="Times New Roman" w:hAnsi="Times New Roman" w:cs="Times New Roman"/>
                <w:sz w:val="20"/>
                <w:szCs w:val="20"/>
              </w:rPr>
              <w:t>adidėjimas</w:t>
            </w:r>
            <w:r w:rsidR="00E05C0D" w:rsidRPr="000A36EF">
              <w:rPr>
                <w:rFonts w:ascii="Times New Roman" w:eastAsia="Times New Roman" w:hAnsi="Times New Roman" w:cs="Times New Roman"/>
                <w:sz w:val="20"/>
                <w:szCs w:val="20"/>
                <w:vertAlign w:val="superscript"/>
              </w:rPr>
              <w:t>2</w:t>
            </w:r>
            <w:r w:rsidR="00912B25">
              <w:rPr>
                <w:rFonts w:ascii="Times New Roman" w:eastAsia="Times New Roman" w:hAnsi="Times New Roman" w:cs="Times New Roman"/>
                <w:sz w:val="20"/>
                <w:szCs w:val="20"/>
                <w:vertAlign w:val="superscript"/>
              </w:rPr>
              <w:t>5</w:t>
            </w:r>
          </w:p>
          <w:p w14:paraId="475B9F50" w14:textId="5EEA6CE4" w:rsidR="00E62080" w:rsidRPr="000A36EF" w:rsidRDefault="00E62080" w:rsidP="00E62080">
            <w:pPr>
              <w:spacing w:after="0" w:line="240" w:lineRule="auto"/>
              <w:rPr>
                <w:rFonts w:ascii="Times New Roman" w:eastAsia="Times New Roman" w:hAnsi="Times New Roman" w:cs="Times New Roman"/>
                <w:sz w:val="20"/>
                <w:szCs w:val="20"/>
              </w:rPr>
            </w:pPr>
            <w:r w:rsidRPr="000A36EF">
              <w:rPr>
                <w:rFonts w:ascii="Times New Roman" w:eastAsia="Times New Roman" w:hAnsi="Times New Roman" w:cs="Times New Roman"/>
                <w:sz w:val="20"/>
                <w:szCs w:val="20"/>
              </w:rPr>
              <w:t>Skydliaukę stimuliuojančio hormono kieki</w:t>
            </w:r>
            <w:r w:rsidR="00BD2C82" w:rsidRPr="000A36EF">
              <w:rPr>
                <w:rFonts w:ascii="Times New Roman" w:eastAsia="Times New Roman" w:hAnsi="Times New Roman" w:cs="Times New Roman"/>
                <w:sz w:val="20"/>
                <w:szCs w:val="20"/>
              </w:rPr>
              <w:t>o</w:t>
            </w:r>
            <w:r w:rsidRPr="000A36EF">
              <w:rPr>
                <w:rFonts w:ascii="Times New Roman" w:eastAsia="Times New Roman" w:hAnsi="Times New Roman" w:cs="Times New Roman"/>
                <w:sz w:val="20"/>
                <w:szCs w:val="20"/>
              </w:rPr>
              <w:t xml:space="preserve"> </w:t>
            </w:r>
            <w:r w:rsidR="00BD2C82" w:rsidRPr="000A36EF">
              <w:rPr>
                <w:rFonts w:ascii="Times New Roman" w:eastAsia="Times New Roman" w:hAnsi="Times New Roman" w:cs="Times New Roman"/>
                <w:sz w:val="20"/>
                <w:szCs w:val="20"/>
              </w:rPr>
              <w:t xml:space="preserve">padidėjimas </w:t>
            </w:r>
            <w:r w:rsidRPr="000A36EF">
              <w:rPr>
                <w:rFonts w:ascii="Times New Roman" w:eastAsia="Times New Roman" w:hAnsi="Times New Roman" w:cs="Times New Roman"/>
                <w:sz w:val="20"/>
                <w:szCs w:val="20"/>
              </w:rPr>
              <w:t xml:space="preserve">kraujyje </w:t>
            </w:r>
          </w:p>
          <w:p w14:paraId="3013B59C" w14:textId="3FE0C84D" w:rsidR="00630A5C" w:rsidRPr="000A36EF" w:rsidRDefault="00630A5C" w:rsidP="00E62080">
            <w:pPr>
              <w:spacing w:after="0" w:line="240" w:lineRule="auto"/>
              <w:rPr>
                <w:rFonts w:ascii="Times New Roman" w:eastAsia="Times New Roman" w:hAnsi="Times New Roman" w:cs="Times New Roman"/>
                <w:sz w:val="20"/>
                <w:szCs w:val="20"/>
              </w:rPr>
            </w:pPr>
          </w:p>
        </w:tc>
        <w:tc>
          <w:tcPr>
            <w:tcW w:w="1753" w:type="dxa"/>
            <w:tcBorders>
              <w:top w:val="single" w:sz="4" w:space="0" w:color="auto"/>
              <w:left w:val="single" w:sz="4" w:space="0" w:color="auto"/>
              <w:bottom w:val="single" w:sz="4" w:space="0" w:color="auto"/>
              <w:right w:val="single" w:sz="4" w:space="0" w:color="auto"/>
            </w:tcBorders>
          </w:tcPr>
          <w:p w14:paraId="6D64DCD0" w14:textId="62C5746B" w:rsidR="002F4228" w:rsidRDefault="00912B25" w:rsidP="00DC752F">
            <w:pPr>
              <w:spacing w:after="0" w:line="240" w:lineRule="auto"/>
              <w:rPr>
                <w:rFonts w:ascii="Times New Roman" w:eastAsia="Times New Roman" w:hAnsi="Times New Roman" w:cs="Times New Roman"/>
                <w:sz w:val="20"/>
                <w:szCs w:val="20"/>
                <w:vertAlign w:val="superscript"/>
              </w:rPr>
            </w:pPr>
            <w:r w:rsidRPr="000A36EF">
              <w:rPr>
                <w:rFonts w:ascii="Times New Roman" w:eastAsia="Times New Roman" w:hAnsi="Times New Roman" w:cs="Times New Roman"/>
                <w:sz w:val="20"/>
                <w:szCs w:val="20"/>
              </w:rPr>
              <w:t>Trigliceridų kiekio padidėjimas kraujyje</w:t>
            </w:r>
            <w:r>
              <w:rPr>
                <w:rFonts w:ascii="Times New Roman" w:eastAsia="Times New Roman" w:hAnsi="Times New Roman" w:cs="Times New Roman"/>
                <w:sz w:val="20"/>
                <w:szCs w:val="20"/>
                <w:vertAlign w:val="superscript"/>
              </w:rPr>
              <w:t xml:space="preserve"> </w:t>
            </w:r>
          </w:p>
          <w:p w14:paraId="241C9DB4" w14:textId="0A1D3F05" w:rsidR="00AB6FC0" w:rsidRDefault="00C727FD" w:rsidP="00DC752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Kepenų fermentų aktyvumo padidėjimas</w:t>
            </w:r>
            <w:r w:rsidR="00AB6FC0" w:rsidRPr="000A36EF">
              <w:rPr>
                <w:rFonts w:ascii="Times New Roman" w:eastAsia="Times New Roman" w:hAnsi="Times New Roman" w:cs="Times New Roman"/>
                <w:sz w:val="20"/>
                <w:szCs w:val="20"/>
                <w:vertAlign w:val="superscript"/>
              </w:rPr>
              <w:t>2</w:t>
            </w:r>
            <w:r w:rsidR="00AB6FC0">
              <w:rPr>
                <w:rFonts w:ascii="Times New Roman" w:eastAsia="Times New Roman" w:hAnsi="Times New Roman" w:cs="Times New Roman"/>
                <w:sz w:val="20"/>
                <w:szCs w:val="20"/>
                <w:vertAlign w:val="superscript"/>
              </w:rPr>
              <w:t>6</w:t>
            </w:r>
          </w:p>
          <w:p w14:paraId="1108B23E" w14:textId="4029F158" w:rsidR="00DC752F" w:rsidRPr="000A36EF" w:rsidRDefault="00DC752F" w:rsidP="00DC752F">
            <w:pPr>
              <w:spacing w:after="0" w:line="240" w:lineRule="auto"/>
              <w:rPr>
                <w:rFonts w:ascii="Times New Roman" w:eastAsia="Times New Roman" w:hAnsi="Times New Roman" w:cs="Times New Roman"/>
                <w:sz w:val="20"/>
                <w:szCs w:val="20"/>
              </w:rPr>
            </w:pPr>
            <w:proofErr w:type="spellStart"/>
            <w:r w:rsidRPr="000A36EF">
              <w:rPr>
                <w:rFonts w:ascii="Times New Roman" w:eastAsia="Times New Roman" w:hAnsi="Times New Roman" w:cs="Times New Roman"/>
                <w:sz w:val="20"/>
                <w:szCs w:val="20"/>
              </w:rPr>
              <w:t>Kreatino</w:t>
            </w:r>
            <w:proofErr w:type="spellEnd"/>
            <w:r w:rsidRPr="000A36EF">
              <w:rPr>
                <w:rFonts w:ascii="Times New Roman" w:eastAsia="Times New Roman" w:hAnsi="Times New Roman" w:cs="Times New Roman"/>
                <w:sz w:val="20"/>
                <w:szCs w:val="20"/>
              </w:rPr>
              <w:t xml:space="preserve"> </w:t>
            </w:r>
            <w:proofErr w:type="spellStart"/>
            <w:r w:rsidRPr="000A36EF">
              <w:rPr>
                <w:rFonts w:ascii="Times New Roman" w:eastAsia="Times New Roman" w:hAnsi="Times New Roman" w:cs="Times New Roman"/>
                <w:sz w:val="20"/>
                <w:szCs w:val="20"/>
              </w:rPr>
              <w:t>fosfokinazės</w:t>
            </w:r>
            <w:proofErr w:type="spellEnd"/>
            <w:r w:rsidRPr="000A36EF">
              <w:rPr>
                <w:rFonts w:ascii="Times New Roman" w:eastAsia="Times New Roman" w:hAnsi="Times New Roman" w:cs="Times New Roman"/>
                <w:sz w:val="20"/>
                <w:szCs w:val="20"/>
              </w:rPr>
              <w:t xml:space="preserve"> </w:t>
            </w:r>
            <w:r w:rsidR="004169D9">
              <w:rPr>
                <w:rFonts w:ascii="Times New Roman" w:eastAsia="Times New Roman" w:hAnsi="Times New Roman" w:cs="Times New Roman"/>
                <w:sz w:val="20"/>
                <w:szCs w:val="20"/>
              </w:rPr>
              <w:t>aktyvumo</w:t>
            </w:r>
            <w:r w:rsidR="004169D9" w:rsidRPr="000A36EF">
              <w:rPr>
                <w:rFonts w:ascii="Times New Roman" w:eastAsia="Times New Roman" w:hAnsi="Times New Roman" w:cs="Times New Roman"/>
                <w:sz w:val="20"/>
                <w:szCs w:val="20"/>
              </w:rPr>
              <w:t xml:space="preserve"> </w:t>
            </w:r>
            <w:r w:rsidRPr="000A36EF">
              <w:rPr>
                <w:rFonts w:ascii="Times New Roman" w:eastAsia="Times New Roman" w:hAnsi="Times New Roman" w:cs="Times New Roman"/>
                <w:sz w:val="20"/>
                <w:szCs w:val="20"/>
              </w:rPr>
              <w:t>padidėjimas</w:t>
            </w:r>
          </w:p>
          <w:p w14:paraId="15AAC047" w14:textId="1E4E60BF" w:rsidR="00DC752F" w:rsidRPr="000A36EF" w:rsidRDefault="00DC752F" w:rsidP="00DC752F">
            <w:pPr>
              <w:spacing w:after="0" w:line="240" w:lineRule="auto"/>
              <w:rPr>
                <w:rFonts w:ascii="Times New Roman" w:eastAsia="Times New Roman" w:hAnsi="Times New Roman" w:cs="Times New Roman"/>
                <w:sz w:val="20"/>
                <w:szCs w:val="20"/>
              </w:rPr>
            </w:pPr>
            <w:r w:rsidRPr="000A36EF">
              <w:rPr>
                <w:rFonts w:ascii="Times New Roman" w:eastAsia="Times New Roman" w:hAnsi="Times New Roman" w:cs="Times New Roman"/>
                <w:sz w:val="20"/>
                <w:szCs w:val="20"/>
              </w:rPr>
              <w:t>Cholesterolio kiekio kraujyje padidėj</w:t>
            </w:r>
            <w:r w:rsidR="000B5C40" w:rsidRPr="000A36EF">
              <w:rPr>
                <w:rFonts w:ascii="Times New Roman" w:eastAsia="Times New Roman" w:hAnsi="Times New Roman" w:cs="Times New Roman"/>
                <w:sz w:val="20"/>
                <w:szCs w:val="20"/>
              </w:rPr>
              <w:t>imas</w:t>
            </w:r>
          </w:p>
          <w:p w14:paraId="6638367E" w14:textId="5B20ED57" w:rsidR="00E56B84" w:rsidRPr="00C954F7" w:rsidRDefault="00E56B84" w:rsidP="00E56B84">
            <w:pPr>
              <w:spacing w:after="0" w:line="240" w:lineRule="auto"/>
              <w:rPr>
                <w:rFonts w:ascii="Times New Roman" w:eastAsia="Times New Roman" w:hAnsi="Times New Roman" w:cs="Times New Roman"/>
                <w:color w:val="000000"/>
                <w:spacing w:val="-4"/>
                <w:sz w:val="20"/>
                <w:szCs w:val="20"/>
              </w:rPr>
            </w:pPr>
            <w:r w:rsidRPr="00C954F7">
              <w:rPr>
                <w:rFonts w:ascii="Times New Roman" w:eastAsia="Times New Roman" w:hAnsi="Times New Roman" w:cs="Times New Roman"/>
                <w:color w:val="000000"/>
                <w:spacing w:val="-4"/>
                <w:sz w:val="20"/>
                <w:szCs w:val="20"/>
              </w:rPr>
              <w:t xml:space="preserve">Laktato </w:t>
            </w:r>
            <w:proofErr w:type="spellStart"/>
            <w:r w:rsidRPr="00C954F7">
              <w:rPr>
                <w:rFonts w:ascii="Times New Roman" w:eastAsia="Times New Roman" w:hAnsi="Times New Roman" w:cs="Times New Roman"/>
                <w:color w:val="000000"/>
                <w:spacing w:val="-4"/>
                <w:sz w:val="20"/>
                <w:szCs w:val="20"/>
              </w:rPr>
              <w:t>dehidrogenazės</w:t>
            </w:r>
            <w:proofErr w:type="spellEnd"/>
            <w:r w:rsidRPr="00C954F7">
              <w:rPr>
                <w:rFonts w:ascii="Times New Roman" w:eastAsia="Times New Roman" w:hAnsi="Times New Roman" w:cs="Times New Roman"/>
                <w:color w:val="000000"/>
                <w:spacing w:val="-4"/>
                <w:sz w:val="20"/>
                <w:szCs w:val="20"/>
              </w:rPr>
              <w:t xml:space="preserve"> </w:t>
            </w:r>
            <w:r>
              <w:rPr>
                <w:rFonts w:ascii="Times New Roman" w:eastAsia="Times New Roman" w:hAnsi="Times New Roman" w:cs="Times New Roman"/>
                <w:color w:val="000000"/>
                <w:spacing w:val="-4"/>
                <w:sz w:val="20"/>
                <w:szCs w:val="20"/>
              </w:rPr>
              <w:t>aktyvumo</w:t>
            </w:r>
            <w:r w:rsidRPr="00C954F7">
              <w:rPr>
                <w:rFonts w:ascii="Times New Roman" w:eastAsia="Times New Roman" w:hAnsi="Times New Roman" w:cs="Times New Roman"/>
                <w:color w:val="000000"/>
                <w:spacing w:val="-4"/>
                <w:sz w:val="20"/>
                <w:szCs w:val="20"/>
              </w:rPr>
              <w:t xml:space="preserve"> </w:t>
            </w:r>
            <w:r w:rsidRPr="000A36EF">
              <w:rPr>
                <w:rFonts w:ascii="Times New Roman" w:eastAsia="Times New Roman" w:hAnsi="Times New Roman" w:cs="Times New Roman"/>
                <w:sz w:val="20"/>
                <w:szCs w:val="20"/>
              </w:rPr>
              <w:t>padidėjimas</w:t>
            </w:r>
            <w:r w:rsidR="009D4E01">
              <w:rPr>
                <w:rFonts w:ascii="Times New Roman" w:eastAsia="Times New Roman" w:hAnsi="Times New Roman" w:cs="Times New Roman"/>
                <w:sz w:val="20"/>
                <w:szCs w:val="20"/>
              </w:rPr>
              <w:t xml:space="preserve"> kraujyje</w:t>
            </w:r>
          </w:p>
          <w:p w14:paraId="7F2AFFEE" w14:textId="1454325A" w:rsidR="00630A5C" w:rsidRPr="000A36EF" w:rsidRDefault="00E56B84" w:rsidP="00DC752F">
            <w:pPr>
              <w:spacing w:after="0" w:line="240" w:lineRule="auto"/>
              <w:rPr>
                <w:rFonts w:ascii="Times New Roman" w:eastAsia="Times New Roman" w:hAnsi="Times New Roman" w:cs="Times New Roman"/>
                <w:sz w:val="20"/>
                <w:szCs w:val="20"/>
              </w:rPr>
            </w:pPr>
            <w:r w:rsidRPr="00C954F7">
              <w:rPr>
                <w:rFonts w:ascii="Times New Roman" w:eastAsia="Times New Roman" w:hAnsi="Times New Roman" w:cs="Times New Roman"/>
                <w:color w:val="000000"/>
                <w:spacing w:val="-4"/>
                <w:sz w:val="20"/>
                <w:szCs w:val="20"/>
              </w:rPr>
              <w:t>Padidėjęs prolaktino kiekis kraujyje</w:t>
            </w:r>
          </w:p>
        </w:tc>
        <w:tc>
          <w:tcPr>
            <w:tcW w:w="2510" w:type="dxa"/>
            <w:tcBorders>
              <w:top w:val="single" w:sz="4" w:space="0" w:color="auto"/>
              <w:left w:val="single" w:sz="4" w:space="0" w:color="auto"/>
              <w:bottom w:val="single" w:sz="4" w:space="0" w:color="auto"/>
              <w:right w:val="single" w:sz="4" w:space="0" w:color="auto"/>
            </w:tcBorders>
          </w:tcPr>
          <w:p w14:paraId="38AF25E6" w14:textId="792FBBCB" w:rsidR="00C50B15" w:rsidRPr="00C954F7" w:rsidRDefault="00C50B15" w:rsidP="00C50B15">
            <w:pPr>
              <w:spacing w:after="0" w:line="240" w:lineRule="auto"/>
              <w:rPr>
                <w:rFonts w:ascii="Times New Roman" w:eastAsia="Times New Roman" w:hAnsi="Times New Roman" w:cs="Times New Roman"/>
                <w:color w:val="000000"/>
                <w:spacing w:val="-4"/>
                <w:sz w:val="20"/>
                <w:szCs w:val="20"/>
              </w:rPr>
            </w:pPr>
            <w:r w:rsidRPr="00C954F7">
              <w:rPr>
                <w:rFonts w:ascii="Times New Roman" w:eastAsia="Times New Roman" w:hAnsi="Times New Roman" w:cs="Times New Roman"/>
                <w:color w:val="000000"/>
                <w:spacing w:val="-4"/>
                <w:sz w:val="20"/>
                <w:szCs w:val="20"/>
              </w:rPr>
              <w:t xml:space="preserve">Fibrino D </w:t>
            </w:r>
            <w:proofErr w:type="spellStart"/>
            <w:r w:rsidRPr="00C954F7">
              <w:rPr>
                <w:rFonts w:ascii="Times New Roman" w:eastAsia="Times New Roman" w:hAnsi="Times New Roman" w:cs="Times New Roman"/>
                <w:color w:val="000000"/>
                <w:spacing w:val="-4"/>
                <w:sz w:val="20"/>
                <w:szCs w:val="20"/>
              </w:rPr>
              <w:t>dimer</w:t>
            </w:r>
            <w:r w:rsidR="004169D9">
              <w:rPr>
                <w:rFonts w:ascii="Times New Roman" w:eastAsia="Times New Roman" w:hAnsi="Times New Roman" w:cs="Times New Roman"/>
                <w:color w:val="000000"/>
                <w:spacing w:val="-4"/>
                <w:sz w:val="20"/>
                <w:szCs w:val="20"/>
              </w:rPr>
              <w:t>o</w:t>
            </w:r>
            <w:proofErr w:type="spellEnd"/>
            <w:r w:rsidRPr="00C954F7">
              <w:rPr>
                <w:rFonts w:ascii="Times New Roman" w:eastAsia="Times New Roman" w:hAnsi="Times New Roman" w:cs="Times New Roman"/>
                <w:color w:val="000000"/>
                <w:spacing w:val="-4"/>
                <w:sz w:val="20"/>
                <w:szCs w:val="20"/>
              </w:rPr>
              <w:t xml:space="preserve"> </w:t>
            </w:r>
            <w:r w:rsidR="004169D9">
              <w:rPr>
                <w:rFonts w:ascii="Times New Roman" w:eastAsia="Times New Roman" w:hAnsi="Times New Roman" w:cs="Times New Roman"/>
                <w:color w:val="000000"/>
                <w:spacing w:val="-4"/>
                <w:sz w:val="20"/>
                <w:szCs w:val="20"/>
              </w:rPr>
              <w:t xml:space="preserve">aktyvumo </w:t>
            </w:r>
            <w:r w:rsidRPr="00C954F7">
              <w:rPr>
                <w:rFonts w:ascii="Times New Roman" w:eastAsia="Times New Roman" w:hAnsi="Times New Roman" w:cs="Times New Roman"/>
                <w:color w:val="000000"/>
                <w:spacing w:val="-4"/>
                <w:sz w:val="20"/>
                <w:szCs w:val="20"/>
              </w:rPr>
              <w:t>padidėj</w:t>
            </w:r>
            <w:r w:rsidR="004169D9">
              <w:rPr>
                <w:rFonts w:ascii="Times New Roman" w:eastAsia="Times New Roman" w:hAnsi="Times New Roman" w:cs="Times New Roman"/>
                <w:color w:val="000000"/>
                <w:spacing w:val="-4"/>
                <w:sz w:val="20"/>
                <w:szCs w:val="20"/>
              </w:rPr>
              <w:t>imas</w:t>
            </w:r>
          </w:p>
          <w:p w14:paraId="049535F5" w14:textId="77777777" w:rsidR="00D33AF6" w:rsidRPr="00C954F7" w:rsidRDefault="00D33AF6" w:rsidP="00D33AF6">
            <w:pPr>
              <w:spacing w:after="0" w:line="240" w:lineRule="auto"/>
              <w:rPr>
                <w:rFonts w:ascii="Times New Roman" w:eastAsia="Times New Roman" w:hAnsi="Times New Roman" w:cs="Times New Roman"/>
                <w:color w:val="000000"/>
                <w:spacing w:val="-4"/>
                <w:sz w:val="20"/>
                <w:szCs w:val="20"/>
              </w:rPr>
            </w:pPr>
            <w:r w:rsidRPr="00C954F7">
              <w:rPr>
                <w:rFonts w:ascii="Times New Roman" w:eastAsia="Times New Roman" w:hAnsi="Times New Roman" w:cs="Times New Roman"/>
                <w:color w:val="000000"/>
                <w:spacing w:val="-4"/>
                <w:sz w:val="20"/>
                <w:szCs w:val="20"/>
              </w:rPr>
              <w:t>Nenormalus kraujospūdis</w:t>
            </w:r>
          </w:p>
          <w:p w14:paraId="2FA93AA2" w14:textId="0E05F57D" w:rsidR="00630A5C" w:rsidRPr="000A36EF" w:rsidRDefault="00630A5C" w:rsidP="00C50B15">
            <w:pPr>
              <w:spacing w:after="0" w:line="240" w:lineRule="auto"/>
              <w:rPr>
                <w:rFonts w:ascii="Times New Roman" w:eastAsia="Times New Roman" w:hAnsi="Times New Roman" w:cs="Times New Roman"/>
                <w:sz w:val="20"/>
                <w:szCs w:val="20"/>
              </w:rPr>
            </w:pPr>
          </w:p>
        </w:tc>
        <w:tc>
          <w:tcPr>
            <w:tcW w:w="1916" w:type="dxa"/>
            <w:tcBorders>
              <w:top w:val="single" w:sz="4" w:space="0" w:color="auto"/>
              <w:left w:val="single" w:sz="4" w:space="0" w:color="auto"/>
              <w:bottom w:val="single" w:sz="4" w:space="0" w:color="auto"/>
              <w:right w:val="single" w:sz="4" w:space="0" w:color="auto"/>
            </w:tcBorders>
          </w:tcPr>
          <w:p w14:paraId="0A3B255B" w14:textId="77777777" w:rsidR="00630A5C" w:rsidRPr="000A36EF" w:rsidRDefault="00630A5C" w:rsidP="00575277">
            <w:pPr>
              <w:spacing w:after="0" w:line="240" w:lineRule="auto"/>
              <w:rPr>
                <w:rFonts w:ascii="Times New Roman" w:eastAsia="Times New Roman" w:hAnsi="Times New Roman" w:cs="Times New Roman"/>
                <w:sz w:val="20"/>
                <w:szCs w:val="20"/>
                <w:highlight w:val="yellow"/>
              </w:rPr>
            </w:pPr>
          </w:p>
        </w:tc>
      </w:tr>
    </w:tbl>
    <w:p w14:paraId="61F7D719" w14:textId="77777777" w:rsidR="006355E8" w:rsidRPr="001A6670" w:rsidRDefault="006355E8" w:rsidP="006355E8">
      <w:pPr>
        <w:spacing w:after="0" w:line="240" w:lineRule="auto"/>
        <w:rPr>
          <w:rFonts w:ascii="Times New Roman" w:eastAsia="Times New Roman" w:hAnsi="Times New Roman" w:cs="Times New Roman"/>
          <w:sz w:val="18"/>
          <w:szCs w:val="18"/>
        </w:rPr>
      </w:pPr>
      <w:r w:rsidRPr="001A6670">
        <w:rPr>
          <w:rFonts w:ascii="Times New Roman" w:eastAsia="Times New Roman" w:hAnsi="Times New Roman" w:cs="Times New Roman"/>
          <w:sz w:val="18"/>
          <w:szCs w:val="18"/>
          <w:vertAlign w:val="superscript"/>
        </w:rPr>
        <w:t>*</w:t>
      </w:r>
      <w:r w:rsidRPr="001A6670">
        <w:rPr>
          <w:rFonts w:ascii="Times New Roman" w:eastAsia="Times New Roman" w:hAnsi="Times New Roman" w:cs="Times New Roman"/>
          <w:sz w:val="18"/>
          <w:szCs w:val="18"/>
        </w:rPr>
        <w:t xml:space="preserve">Nepageidaujamas reiškinys nustatytas tik tyrime, atliktame su PKS sergančiomis moterimis, </w:t>
      </w:r>
      <w:proofErr w:type="spellStart"/>
      <w:r w:rsidRPr="001A6670">
        <w:rPr>
          <w:rFonts w:ascii="Times New Roman" w:eastAsia="Times New Roman" w:hAnsi="Times New Roman" w:cs="Times New Roman"/>
          <w:sz w:val="18"/>
          <w:szCs w:val="18"/>
        </w:rPr>
        <w:t>hirsutizmo</w:t>
      </w:r>
      <w:proofErr w:type="spellEnd"/>
      <w:r w:rsidRPr="001A6670">
        <w:rPr>
          <w:rFonts w:ascii="Times New Roman" w:eastAsia="Times New Roman" w:hAnsi="Times New Roman" w:cs="Times New Roman"/>
          <w:sz w:val="18"/>
          <w:szCs w:val="18"/>
        </w:rPr>
        <w:t xml:space="preserve"> gydymui</w:t>
      </w:r>
    </w:p>
    <w:p w14:paraId="71E6E1C1" w14:textId="77777777" w:rsidR="00E345BE" w:rsidRDefault="00E345BE" w:rsidP="00AD0BB6">
      <w:pPr>
        <w:spacing w:after="0" w:line="240" w:lineRule="auto"/>
        <w:rPr>
          <w:rFonts w:ascii="Times New Roman" w:eastAsia="Times New Roman" w:hAnsi="Times New Roman" w:cs="Times New Roman"/>
          <w:vertAlign w:val="superscript"/>
        </w:rPr>
      </w:pPr>
    </w:p>
    <w:p w14:paraId="5D8F645F" w14:textId="555953AB" w:rsidR="00AD0BB6" w:rsidRPr="006355E8" w:rsidRDefault="00AD0BB6" w:rsidP="00D27E4D">
      <w:pPr>
        <w:pStyle w:val="Sraopastraipa"/>
        <w:numPr>
          <w:ilvl w:val="0"/>
          <w:numId w:val="55"/>
        </w:numPr>
        <w:spacing w:line="240" w:lineRule="auto"/>
        <w:ind w:left="450"/>
      </w:pPr>
      <w:r w:rsidRPr="006355E8">
        <w:t xml:space="preserve">Įskaitant </w:t>
      </w:r>
      <w:proofErr w:type="spellStart"/>
      <w:r w:rsidRPr="006355E8">
        <w:t>vulvovaginalinę</w:t>
      </w:r>
      <w:proofErr w:type="spellEnd"/>
      <w:r w:rsidRPr="006355E8">
        <w:t xml:space="preserve"> </w:t>
      </w:r>
      <w:proofErr w:type="spellStart"/>
      <w:r w:rsidRPr="006355E8">
        <w:t>mikozinę</w:t>
      </w:r>
      <w:proofErr w:type="spellEnd"/>
      <w:r w:rsidRPr="006355E8">
        <w:t xml:space="preserve"> infekciją, </w:t>
      </w:r>
      <w:proofErr w:type="spellStart"/>
      <w:r w:rsidRPr="006355E8">
        <w:t>vulvovaginalinę</w:t>
      </w:r>
      <w:proofErr w:type="spellEnd"/>
      <w:r w:rsidRPr="006355E8">
        <w:t xml:space="preserve"> </w:t>
      </w:r>
      <w:proofErr w:type="spellStart"/>
      <w:r w:rsidRPr="006355E8">
        <w:t>kandidozę</w:t>
      </w:r>
      <w:proofErr w:type="spellEnd"/>
      <w:r w:rsidRPr="006355E8">
        <w:t xml:space="preserve"> ir bakterinę </w:t>
      </w:r>
      <w:proofErr w:type="spellStart"/>
      <w:r w:rsidRPr="006355E8">
        <w:t>vaginozę</w:t>
      </w:r>
      <w:proofErr w:type="spellEnd"/>
      <w:r w:rsidR="00D84467" w:rsidRPr="006355E8">
        <w:t>.</w:t>
      </w:r>
    </w:p>
    <w:p w14:paraId="610A6EB2" w14:textId="1170C4B2" w:rsidR="00AD0BB6" w:rsidRPr="006355E8" w:rsidRDefault="00AD0BB6" w:rsidP="00D27E4D">
      <w:pPr>
        <w:pStyle w:val="Sraopastraipa"/>
        <w:numPr>
          <w:ilvl w:val="0"/>
          <w:numId w:val="55"/>
        </w:numPr>
        <w:spacing w:line="240" w:lineRule="auto"/>
        <w:ind w:left="450"/>
      </w:pPr>
      <w:r w:rsidRPr="006355E8">
        <w:t xml:space="preserve">Įskaitant </w:t>
      </w:r>
      <w:proofErr w:type="spellStart"/>
      <w:r w:rsidRPr="006355E8">
        <w:t>bakteriuriją</w:t>
      </w:r>
      <w:proofErr w:type="spellEnd"/>
      <w:r w:rsidR="00D84467" w:rsidRPr="006355E8">
        <w:t>.</w:t>
      </w:r>
    </w:p>
    <w:p w14:paraId="684588DD" w14:textId="0122A0A1" w:rsidR="00AD0BB6" w:rsidRPr="006355E8" w:rsidRDefault="00AD0BB6" w:rsidP="00D27E4D">
      <w:pPr>
        <w:pStyle w:val="Sraopastraipa"/>
        <w:numPr>
          <w:ilvl w:val="0"/>
          <w:numId w:val="55"/>
        </w:numPr>
        <w:spacing w:line="240" w:lineRule="auto"/>
        <w:ind w:left="450"/>
      </w:pPr>
      <w:r w:rsidRPr="006355E8">
        <w:t>Įskaitant sumažėjusį apetitą ir padidėjusį apetitą</w:t>
      </w:r>
      <w:r w:rsidR="00D84467" w:rsidRPr="006355E8">
        <w:t>.</w:t>
      </w:r>
    </w:p>
    <w:p w14:paraId="4EA07D32" w14:textId="44DD8943" w:rsidR="00AD0BB6" w:rsidRPr="006355E8" w:rsidRDefault="00AD0BB6" w:rsidP="00D27E4D">
      <w:pPr>
        <w:pStyle w:val="Sraopastraipa"/>
        <w:numPr>
          <w:ilvl w:val="0"/>
          <w:numId w:val="55"/>
        </w:numPr>
        <w:spacing w:line="240" w:lineRule="auto"/>
        <w:ind w:left="450"/>
      </w:pPr>
      <w:r w:rsidRPr="006355E8">
        <w:t xml:space="preserve">Įskaitant </w:t>
      </w:r>
      <w:r w:rsidR="00D84467" w:rsidRPr="006355E8">
        <w:t>lytinio potraukio</w:t>
      </w:r>
      <w:r w:rsidRPr="006355E8">
        <w:t xml:space="preserve"> praradimą ir seksualinio pasibjaurėjimo sutrikimą</w:t>
      </w:r>
      <w:r w:rsidR="00D84467" w:rsidRPr="006355E8">
        <w:t>.</w:t>
      </w:r>
    </w:p>
    <w:p w14:paraId="7DEFCB1D" w14:textId="318F919F" w:rsidR="00AD0BB6" w:rsidRPr="006355E8" w:rsidRDefault="00AD0BB6" w:rsidP="00D27E4D">
      <w:pPr>
        <w:pStyle w:val="Sraopastraipa"/>
        <w:numPr>
          <w:ilvl w:val="0"/>
          <w:numId w:val="55"/>
        </w:numPr>
        <w:spacing w:line="240" w:lineRule="auto"/>
        <w:ind w:left="450"/>
      </w:pPr>
      <w:r w:rsidRPr="006355E8">
        <w:t>Įskaitant nuotaikos svyravimus, pakitusią nuotaiką,</w:t>
      </w:r>
      <w:r w:rsidR="00C56CFA">
        <w:t xml:space="preserve"> pris</w:t>
      </w:r>
      <w:r w:rsidR="00C7128C">
        <w:t>lėgtą nuotaiką.</w:t>
      </w:r>
      <w:r w:rsidRPr="006355E8">
        <w:t xml:space="preserve"> dirglumą, afekto </w:t>
      </w:r>
      <w:proofErr w:type="spellStart"/>
      <w:r w:rsidRPr="006355E8">
        <w:t>labilumą</w:t>
      </w:r>
      <w:proofErr w:type="spellEnd"/>
      <w:r w:rsidRPr="006355E8">
        <w:t xml:space="preserve">, afektinį sutrikimą, </w:t>
      </w:r>
      <w:r w:rsidR="004169D9" w:rsidRPr="006355E8">
        <w:t xml:space="preserve">abejingumą </w:t>
      </w:r>
      <w:r w:rsidRPr="006355E8">
        <w:t>ir apatiją.</w:t>
      </w:r>
    </w:p>
    <w:p w14:paraId="6471AAF9" w14:textId="54DCE2CA" w:rsidR="00AD0BB6" w:rsidRPr="006355E8" w:rsidRDefault="00AD0BB6" w:rsidP="00D27E4D">
      <w:pPr>
        <w:pStyle w:val="Sraopastraipa"/>
        <w:numPr>
          <w:ilvl w:val="0"/>
          <w:numId w:val="55"/>
        </w:numPr>
        <w:spacing w:line="240" w:lineRule="auto"/>
        <w:ind w:left="450"/>
      </w:pPr>
      <w:r w:rsidRPr="006355E8">
        <w:t xml:space="preserve">Įskaitant nerimo sutrikimą, nervingumą, neramumą, </w:t>
      </w:r>
      <w:proofErr w:type="spellStart"/>
      <w:r w:rsidRPr="006355E8">
        <w:t>disforiją</w:t>
      </w:r>
      <w:proofErr w:type="spellEnd"/>
      <w:r w:rsidRPr="006355E8">
        <w:t xml:space="preserve"> ir įtampą</w:t>
      </w:r>
      <w:r w:rsidR="00271B83" w:rsidRPr="006355E8">
        <w:t>.</w:t>
      </w:r>
    </w:p>
    <w:p w14:paraId="77B8F3F0" w14:textId="350B1593" w:rsidR="00AD0BB6" w:rsidRDefault="00AD0BB6" w:rsidP="006355E8">
      <w:pPr>
        <w:pStyle w:val="Sraopastraipa"/>
        <w:numPr>
          <w:ilvl w:val="0"/>
          <w:numId w:val="55"/>
        </w:numPr>
        <w:spacing w:line="240" w:lineRule="auto"/>
        <w:ind w:left="450"/>
      </w:pPr>
      <w:r w:rsidRPr="006355E8">
        <w:t>Įskaitant nemigą ir mieguistumą</w:t>
      </w:r>
      <w:r w:rsidR="00271B83" w:rsidRPr="006355E8">
        <w:t>.</w:t>
      </w:r>
    </w:p>
    <w:p w14:paraId="372715A0" w14:textId="36E33E50" w:rsidR="001E7897" w:rsidRPr="006355E8" w:rsidRDefault="001E7897" w:rsidP="00D27E4D">
      <w:pPr>
        <w:pStyle w:val="Sraopastraipa"/>
        <w:numPr>
          <w:ilvl w:val="0"/>
          <w:numId w:val="55"/>
        </w:numPr>
        <w:spacing w:line="240" w:lineRule="auto"/>
        <w:ind w:left="450"/>
      </w:pPr>
      <w:r w:rsidRPr="006355E8">
        <w:t>Įskaitant psichikos sutrikimą, ribinį asmenybės sutrikimą ir panikos priepuolį.</w:t>
      </w:r>
    </w:p>
    <w:p w14:paraId="0D732418" w14:textId="22BE3D4F" w:rsidR="00AD0BB6" w:rsidRPr="006355E8" w:rsidRDefault="00AD0BB6" w:rsidP="00D27E4D">
      <w:pPr>
        <w:pStyle w:val="Sraopastraipa"/>
        <w:numPr>
          <w:ilvl w:val="0"/>
          <w:numId w:val="55"/>
        </w:numPr>
        <w:spacing w:line="240" w:lineRule="auto"/>
        <w:ind w:left="450"/>
      </w:pPr>
      <w:r w:rsidRPr="006355E8">
        <w:t xml:space="preserve">Įskaitant įtampos </w:t>
      </w:r>
      <w:r w:rsidR="004169D9" w:rsidRPr="006355E8">
        <w:t xml:space="preserve">tipo </w:t>
      </w:r>
      <w:r w:rsidRPr="006355E8">
        <w:t>galvos skausmą</w:t>
      </w:r>
      <w:r w:rsidR="00271B83" w:rsidRPr="006355E8">
        <w:t>.</w:t>
      </w:r>
    </w:p>
    <w:p w14:paraId="153C6165" w14:textId="5A07FBA8" w:rsidR="00AD0BB6" w:rsidRPr="006355E8" w:rsidRDefault="00AD0BB6" w:rsidP="00D27E4D">
      <w:pPr>
        <w:pStyle w:val="Sraopastraipa"/>
        <w:numPr>
          <w:ilvl w:val="0"/>
          <w:numId w:val="55"/>
        </w:numPr>
        <w:spacing w:line="240" w:lineRule="auto"/>
        <w:ind w:left="450"/>
      </w:pPr>
      <w:r w:rsidRPr="006355E8">
        <w:t>Įskaitant migreną su aura</w:t>
      </w:r>
      <w:r w:rsidR="00271B83" w:rsidRPr="006355E8">
        <w:t>.</w:t>
      </w:r>
    </w:p>
    <w:p w14:paraId="6312713B" w14:textId="2A2455C7" w:rsidR="008C3326" w:rsidRPr="006355E8" w:rsidRDefault="008C3326" w:rsidP="00D27E4D">
      <w:pPr>
        <w:pStyle w:val="Sraopastraipa"/>
        <w:numPr>
          <w:ilvl w:val="0"/>
          <w:numId w:val="55"/>
        </w:numPr>
        <w:spacing w:line="240" w:lineRule="auto"/>
        <w:ind w:left="450"/>
      </w:pPr>
      <w:r w:rsidRPr="006355E8">
        <w:t>Įskaitant giliųjų venų trombozę, venų trombozę ir plaučių emboliją</w:t>
      </w:r>
    </w:p>
    <w:p w14:paraId="38F59C62" w14:textId="3A89AC28" w:rsidR="00AD0BB6" w:rsidRPr="006355E8" w:rsidRDefault="00AD0BB6" w:rsidP="00D27E4D">
      <w:pPr>
        <w:pStyle w:val="Sraopastraipa"/>
        <w:numPr>
          <w:ilvl w:val="0"/>
          <w:numId w:val="55"/>
        </w:numPr>
        <w:spacing w:line="240" w:lineRule="auto"/>
        <w:ind w:left="450"/>
      </w:pPr>
      <w:r w:rsidRPr="006355E8">
        <w:t>Įskaitant apatinės ir viršutinės pilvo dalies skausmą</w:t>
      </w:r>
      <w:r w:rsidR="00271B83" w:rsidRPr="006355E8">
        <w:t>.</w:t>
      </w:r>
    </w:p>
    <w:p w14:paraId="417D2FD2" w14:textId="19856D60" w:rsidR="00AD0BB6" w:rsidRPr="006355E8" w:rsidRDefault="00AD0BB6" w:rsidP="00D27E4D">
      <w:pPr>
        <w:pStyle w:val="Sraopastraipa"/>
        <w:numPr>
          <w:ilvl w:val="0"/>
          <w:numId w:val="55"/>
        </w:numPr>
        <w:spacing w:line="240" w:lineRule="auto"/>
        <w:ind w:left="450"/>
      </w:pPr>
      <w:r w:rsidRPr="006355E8">
        <w:t xml:space="preserve">Įskaitant atopinį dermatitą, alerginį dermatitą, </w:t>
      </w:r>
      <w:proofErr w:type="spellStart"/>
      <w:r w:rsidRPr="006355E8">
        <w:t>perioralinį</w:t>
      </w:r>
      <w:proofErr w:type="spellEnd"/>
      <w:r w:rsidRPr="006355E8">
        <w:t xml:space="preserve"> dermatitą</w:t>
      </w:r>
      <w:r w:rsidR="00271B83" w:rsidRPr="006355E8">
        <w:t>.</w:t>
      </w:r>
    </w:p>
    <w:p w14:paraId="7AA06B6B" w14:textId="433B2A1E" w:rsidR="00AD0BB6" w:rsidRPr="006355E8" w:rsidRDefault="00AD0BB6" w:rsidP="00D27E4D">
      <w:pPr>
        <w:pStyle w:val="Sraopastraipa"/>
        <w:numPr>
          <w:ilvl w:val="0"/>
          <w:numId w:val="55"/>
        </w:numPr>
        <w:spacing w:line="240" w:lineRule="auto"/>
        <w:ind w:left="450"/>
      </w:pPr>
      <w:r w:rsidRPr="006355E8">
        <w:t>Įskaitant naktinį prakaitavimą</w:t>
      </w:r>
      <w:r w:rsidR="00271B83" w:rsidRPr="006355E8">
        <w:t>.</w:t>
      </w:r>
    </w:p>
    <w:p w14:paraId="7745E9CB" w14:textId="279ACB07" w:rsidR="00AD0BB6" w:rsidRDefault="00AD0BB6" w:rsidP="006355E8">
      <w:pPr>
        <w:pStyle w:val="Sraopastraipa"/>
        <w:numPr>
          <w:ilvl w:val="0"/>
          <w:numId w:val="55"/>
        </w:numPr>
        <w:spacing w:line="240" w:lineRule="auto"/>
        <w:ind w:left="450"/>
      </w:pPr>
      <w:r w:rsidRPr="006355E8">
        <w:lastRenderedPageBreak/>
        <w:t xml:space="preserve">Įskaitant geltonosios dėmės </w:t>
      </w:r>
      <w:r w:rsidR="00271B83" w:rsidRPr="006355E8">
        <w:t>iš</w:t>
      </w:r>
      <w:r w:rsidRPr="006355E8">
        <w:t>bėrimą</w:t>
      </w:r>
      <w:r w:rsidR="00271B83" w:rsidRPr="006355E8">
        <w:t>.</w:t>
      </w:r>
    </w:p>
    <w:p w14:paraId="09AC9C9C" w14:textId="725F7272" w:rsidR="00CE1F95" w:rsidRPr="006355E8" w:rsidRDefault="00CE1F95" w:rsidP="00D27E4D">
      <w:pPr>
        <w:pStyle w:val="Sraopastraipa"/>
        <w:numPr>
          <w:ilvl w:val="0"/>
          <w:numId w:val="55"/>
        </w:numPr>
        <w:spacing w:line="240" w:lineRule="auto"/>
        <w:ind w:left="450"/>
      </w:pPr>
      <w:r w:rsidRPr="006355E8">
        <w:t xml:space="preserve">Įskaitant </w:t>
      </w:r>
      <w:r w:rsidRPr="00CE1F95">
        <w:t>telangiektaziją.*</w:t>
      </w:r>
    </w:p>
    <w:p w14:paraId="50270FC0" w14:textId="4FB26BF4" w:rsidR="00AD0BB6" w:rsidRPr="006355E8" w:rsidRDefault="00AD0BB6" w:rsidP="00D27E4D">
      <w:pPr>
        <w:pStyle w:val="Sraopastraipa"/>
        <w:numPr>
          <w:ilvl w:val="0"/>
          <w:numId w:val="55"/>
        </w:numPr>
        <w:spacing w:line="240" w:lineRule="auto"/>
        <w:ind w:left="450"/>
      </w:pPr>
      <w:r w:rsidRPr="006355E8">
        <w:rPr>
          <w:vertAlign w:val="superscript"/>
        </w:rPr>
        <w:t xml:space="preserve"> </w:t>
      </w:r>
      <w:r w:rsidRPr="006355E8">
        <w:t>Įskaitant kraujavimą iš gimdos</w:t>
      </w:r>
      <w:r w:rsidR="003775F0">
        <w:t xml:space="preserve"> </w:t>
      </w:r>
      <w:r w:rsidR="003775F0" w:rsidRPr="003775F0">
        <w:t xml:space="preserve">ir </w:t>
      </w:r>
      <w:proofErr w:type="spellStart"/>
      <w:r w:rsidR="003775F0" w:rsidRPr="003775F0">
        <w:t>metroragiją</w:t>
      </w:r>
      <w:proofErr w:type="spellEnd"/>
      <w:r w:rsidR="00271B83" w:rsidRPr="006355E8">
        <w:t>.</w:t>
      </w:r>
    </w:p>
    <w:p w14:paraId="05940E19" w14:textId="40C98B22" w:rsidR="00AD0BB6" w:rsidRPr="006355E8" w:rsidRDefault="00AD0BB6" w:rsidP="00D27E4D">
      <w:pPr>
        <w:pStyle w:val="Sraopastraipa"/>
        <w:numPr>
          <w:ilvl w:val="0"/>
          <w:numId w:val="55"/>
        </w:numPr>
        <w:spacing w:line="240" w:lineRule="auto"/>
        <w:ind w:left="450"/>
      </w:pPr>
      <w:r w:rsidRPr="006355E8">
        <w:t xml:space="preserve">Įskaitant krūtų skausmą, krūtų </w:t>
      </w:r>
      <w:r w:rsidR="00DA2078" w:rsidRPr="006355E8">
        <w:t>sustingimą</w:t>
      </w:r>
      <w:r w:rsidRPr="006355E8">
        <w:t>, krūtų padidėjimą ir krūtų jautrumą</w:t>
      </w:r>
      <w:r w:rsidR="006E63F6" w:rsidRPr="006355E8">
        <w:t>.</w:t>
      </w:r>
    </w:p>
    <w:p w14:paraId="1BED844A" w14:textId="7EC522A1" w:rsidR="00AD0BB6" w:rsidRPr="006355E8" w:rsidRDefault="00AD0BB6" w:rsidP="00D27E4D">
      <w:pPr>
        <w:pStyle w:val="Sraopastraipa"/>
        <w:numPr>
          <w:ilvl w:val="0"/>
          <w:numId w:val="55"/>
        </w:numPr>
        <w:spacing w:line="240" w:lineRule="auto"/>
        <w:ind w:left="450"/>
      </w:pPr>
      <w:r w:rsidRPr="006355E8">
        <w:t>Įskaitant skausmą prieš menstruacijas</w:t>
      </w:r>
      <w:r w:rsidR="00801C5A" w:rsidRPr="006355E8">
        <w:t>.</w:t>
      </w:r>
    </w:p>
    <w:p w14:paraId="528DCF4B" w14:textId="1A30A20A" w:rsidR="00B42324" w:rsidRPr="006355E8" w:rsidRDefault="00AD0BB6" w:rsidP="00D27E4D">
      <w:pPr>
        <w:pStyle w:val="Sraopastraipa"/>
        <w:numPr>
          <w:ilvl w:val="0"/>
          <w:numId w:val="55"/>
        </w:numPr>
        <w:spacing w:line="240" w:lineRule="auto"/>
        <w:ind w:left="450"/>
      </w:pPr>
      <w:r w:rsidRPr="006355E8">
        <w:t xml:space="preserve">Įskaitant </w:t>
      </w:r>
      <w:proofErr w:type="spellStart"/>
      <w:r w:rsidRPr="006355E8">
        <w:t>oligomenorėją</w:t>
      </w:r>
      <w:proofErr w:type="spellEnd"/>
      <w:r w:rsidRPr="006355E8">
        <w:t xml:space="preserve">, nereguliarias menstruacijas, </w:t>
      </w:r>
      <w:proofErr w:type="spellStart"/>
      <w:r w:rsidRPr="006355E8">
        <w:t>menoragiją</w:t>
      </w:r>
      <w:proofErr w:type="spellEnd"/>
      <w:r w:rsidRPr="006355E8">
        <w:t xml:space="preserve">, </w:t>
      </w:r>
      <w:proofErr w:type="spellStart"/>
      <w:r w:rsidRPr="006355E8">
        <w:t>polimenorėją</w:t>
      </w:r>
      <w:proofErr w:type="spellEnd"/>
      <w:r w:rsidR="00175BB3" w:rsidRPr="006355E8">
        <w:t>.</w:t>
      </w:r>
    </w:p>
    <w:p w14:paraId="41BD659D" w14:textId="59F759A4" w:rsidR="00B42324" w:rsidRDefault="00B42324" w:rsidP="00D27E4D">
      <w:pPr>
        <w:pStyle w:val="Sraopastraipa"/>
        <w:numPr>
          <w:ilvl w:val="0"/>
          <w:numId w:val="55"/>
        </w:numPr>
        <w:spacing w:line="240" w:lineRule="auto"/>
        <w:ind w:left="450"/>
      </w:pPr>
      <w:r>
        <w:t xml:space="preserve">Įskaitant gausų menstruacinį </w:t>
      </w:r>
      <w:proofErr w:type="spellStart"/>
      <w:r>
        <w:t>karujavimą</w:t>
      </w:r>
      <w:proofErr w:type="spellEnd"/>
      <w:r>
        <w:t>.</w:t>
      </w:r>
    </w:p>
    <w:p w14:paraId="19F01FAA" w14:textId="08729638" w:rsidR="00B42324" w:rsidRDefault="00B42324" w:rsidP="00D27E4D">
      <w:pPr>
        <w:pStyle w:val="Sraopastraipa"/>
        <w:numPr>
          <w:ilvl w:val="0"/>
          <w:numId w:val="55"/>
        </w:numPr>
        <w:spacing w:line="240" w:lineRule="auto"/>
        <w:ind w:left="450"/>
      </w:pPr>
      <w:r>
        <w:t xml:space="preserve">Įskaitant gimdos </w:t>
      </w:r>
      <w:proofErr w:type="spellStart"/>
      <w:r>
        <w:t>adneksito</w:t>
      </w:r>
      <w:proofErr w:type="spellEnd"/>
      <w:r>
        <w:t xml:space="preserve"> skausmą ir spazmą.*</w:t>
      </w:r>
    </w:p>
    <w:p w14:paraId="65C549D1" w14:textId="668AAEE7" w:rsidR="00AD576A" w:rsidRDefault="00B42324" w:rsidP="00D27E4D">
      <w:pPr>
        <w:pStyle w:val="Sraopastraipa"/>
        <w:numPr>
          <w:ilvl w:val="0"/>
          <w:numId w:val="55"/>
        </w:numPr>
        <w:spacing w:line="240" w:lineRule="auto"/>
        <w:ind w:left="450"/>
      </w:pPr>
      <w:r>
        <w:t xml:space="preserve">Įskaitant </w:t>
      </w:r>
      <w:proofErr w:type="spellStart"/>
      <w:r>
        <w:t>asteniją</w:t>
      </w:r>
      <w:proofErr w:type="spellEnd"/>
      <w:r>
        <w:t>.</w:t>
      </w:r>
      <w:r w:rsidRPr="006355E8" w:rsidDel="00AD576A">
        <w:rPr>
          <w:vertAlign w:val="superscript"/>
        </w:rPr>
        <w:t xml:space="preserve"> </w:t>
      </w:r>
    </w:p>
    <w:p w14:paraId="4129C462" w14:textId="7E3581E6" w:rsidR="00AD0BB6" w:rsidRPr="006355E8" w:rsidRDefault="00AD0BB6" w:rsidP="00D27E4D">
      <w:pPr>
        <w:pStyle w:val="Sraopastraipa"/>
        <w:numPr>
          <w:ilvl w:val="0"/>
          <w:numId w:val="55"/>
        </w:numPr>
        <w:spacing w:line="240" w:lineRule="auto"/>
        <w:ind w:left="450"/>
      </w:pPr>
      <w:r w:rsidRPr="006355E8">
        <w:t xml:space="preserve">Įskaitant periferinį patinimą, </w:t>
      </w:r>
      <w:proofErr w:type="spellStart"/>
      <w:r w:rsidRPr="006355E8">
        <w:t>generalizuotą</w:t>
      </w:r>
      <w:proofErr w:type="spellEnd"/>
      <w:r w:rsidRPr="006355E8">
        <w:t xml:space="preserve"> edemą ir patinimą</w:t>
      </w:r>
      <w:r w:rsidR="00175BB3" w:rsidRPr="006355E8">
        <w:t>.</w:t>
      </w:r>
    </w:p>
    <w:p w14:paraId="7A5FC2D6" w14:textId="0F3AB68E" w:rsidR="00AD0BB6" w:rsidRPr="006355E8" w:rsidRDefault="00AD0BB6" w:rsidP="00D27E4D">
      <w:pPr>
        <w:pStyle w:val="Sraopastraipa"/>
        <w:numPr>
          <w:ilvl w:val="0"/>
          <w:numId w:val="55"/>
        </w:numPr>
        <w:spacing w:line="240" w:lineRule="auto"/>
        <w:ind w:left="450"/>
      </w:pPr>
      <w:r w:rsidRPr="006355E8">
        <w:t>Įskaitant nutukimą</w:t>
      </w:r>
      <w:r w:rsidR="00175BB3" w:rsidRPr="006355E8">
        <w:t>.</w:t>
      </w:r>
    </w:p>
    <w:p w14:paraId="7088B748" w14:textId="120D0B43" w:rsidR="00AD0BB6" w:rsidRPr="006355E8" w:rsidRDefault="00AD0BB6" w:rsidP="00D27E4D">
      <w:pPr>
        <w:pStyle w:val="Sraopastraipa"/>
        <w:numPr>
          <w:ilvl w:val="0"/>
          <w:numId w:val="55"/>
        </w:numPr>
        <w:spacing w:line="240" w:lineRule="auto"/>
        <w:ind w:left="450"/>
      </w:pPr>
      <w:r w:rsidRPr="006355E8">
        <w:t>Įskaitant padidėjusį ALT, padidėjusį AST, padidėjusį GGT</w:t>
      </w:r>
      <w:r w:rsidR="00CA6B18" w:rsidRPr="006355E8">
        <w:t xml:space="preserve"> aktyvumą</w:t>
      </w:r>
      <w:r w:rsidR="00175BB3" w:rsidRPr="006355E8">
        <w:t>.</w:t>
      </w:r>
    </w:p>
    <w:p w14:paraId="6170F106" w14:textId="77777777" w:rsidR="00630A5C" w:rsidRPr="000A36EF" w:rsidRDefault="00630A5C" w:rsidP="00630A5C">
      <w:pPr>
        <w:spacing w:after="0" w:line="240" w:lineRule="auto"/>
        <w:rPr>
          <w:rFonts w:ascii="Times New Roman" w:eastAsia="Times New Roman" w:hAnsi="Times New Roman" w:cs="Times New Roman"/>
          <w:highlight w:val="yellow"/>
        </w:rPr>
      </w:pPr>
    </w:p>
    <w:p w14:paraId="74C78031" w14:textId="1CDA7DB9" w:rsidR="00D10F6D" w:rsidRPr="00AA4D49" w:rsidRDefault="004169D9" w:rsidP="00D10F6D">
      <w:pPr>
        <w:spacing w:after="0" w:line="240" w:lineRule="auto"/>
        <w:rPr>
          <w:rFonts w:ascii="Times New Roman" w:hAnsi="Times New Roman"/>
          <w:u w:val="single"/>
        </w:rPr>
      </w:pPr>
      <w:r>
        <w:rPr>
          <w:rFonts w:ascii="Times New Roman" w:eastAsia="SimSun" w:hAnsi="Times New Roman" w:cs="Times New Roman"/>
          <w:u w:val="single"/>
          <w:lang w:eastAsia="es-ES"/>
        </w:rPr>
        <w:t>Atrinktų</w:t>
      </w:r>
      <w:r w:rsidRPr="000A36EF">
        <w:rPr>
          <w:rFonts w:ascii="Times New Roman" w:eastAsia="SimSun" w:hAnsi="Times New Roman" w:cs="Times New Roman"/>
          <w:u w:val="single"/>
          <w:lang w:eastAsia="es-ES"/>
        </w:rPr>
        <w:t xml:space="preserve"> </w:t>
      </w:r>
      <w:r w:rsidR="00D10F6D" w:rsidRPr="000A36EF">
        <w:rPr>
          <w:rFonts w:ascii="Times New Roman" w:eastAsia="SimSun" w:hAnsi="Times New Roman" w:cs="Times New Roman"/>
          <w:u w:val="single"/>
          <w:lang w:eastAsia="es-ES"/>
        </w:rPr>
        <w:t>nepageidaujamų reakcijų apibūdinimas</w:t>
      </w:r>
    </w:p>
    <w:p w14:paraId="211926BA" w14:textId="77777777" w:rsidR="000536D6" w:rsidRPr="000A36EF" w:rsidRDefault="000536D6" w:rsidP="00D10F6D">
      <w:pPr>
        <w:spacing w:after="0" w:line="240" w:lineRule="auto"/>
        <w:rPr>
          <w:rFonts w:ascii="Times New Roman" w:eastAsia="SimSun" w:hAnsi="Times New Roman" w:cs="Times New Roman"/>
          <w:b/>
          <w:u w:val="single"/>
          <w:lang w:eastAsia="es-ES"/>
        </w:rPr>
      </w:pPr>
    </w:p>
    <w:p w14:paraId="33669FC4" w14:textId="63397761" w:rsidR="00EF26C3" w:rsidRPr="000A36EF" w:rsidRDefault="00EF26C3" w:rsidP="00EF26C3">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Moterims, vartojančioms SHK, buvo pastebėta padidėjusi arterijų ir venų tromboz</w:t>
      </w:r>
      <w:r w:rsidR="00CE6627" w:rsidRPr="000A36EF">
        <w:rPr>
          <w:rFonts w:ascii="Times New Roman" w:eastAsia="Times New Roman" w:hAnsi="Times New Roman" w:cs="Times New Roman"/>
        </w:rPr>
        <w:t>ės</w:t>
      </w:r>
      <w:r w:rsidRPr="000A36EF">
        <w:rPr>
          <w:rFonts w:ascii="Times New Roman" w:eastAsia="Times New Roman" w:hAnsi="Times New Roman" w:cs="Times New Roman"/>
        </w:rPr>
        <w:t xml:space="preserve"> ir tromboemboli</w:t>
      </w:r>
      <w:r w:rsidR="00CE6627" w:rsidRPr="000A36EF">
        <w:rPr>
          <w:rFonts w:ascii="Times New Roman" w:eastAsia="Times New Roman" w:hAnsi="Times New Roman" w:cs="Times New Roman"/>
        </w:rPr>
        <w:t xml:space="preserve">jos </w:t>
      </w:r>
      <w:r w:rsidRPr="000A36EF">
        <w:rPr>
          <w:rFonts w:ascii="Times New Roman" w:eastAsia="Times New Roman" w:hAnsi="Times New Roman" w:cs="Times New Roman"/>
        </w:rPr>
        <w:t xml:space="preserve">reiškinių, įskaitant miokardo infarktą, insultą, praeinančius išemijos priepuolius, venų trombozę ir plaučių emboliją, rizika, kuri išsamiau </w:t>
      </w:r>
      <w:r w:rsidR="00D10F6D" w:rsidRPr="000A36EF">
        <w:rPr>
          <w:rFonts w:ascii="Times New Roman" w:eastAsia="Times New Roman" w:hAnsi="Times New Roman" w:cs="Times New Roman"/>
        </w:rPr>
        <w:t>pateikiama</w:t>
      </w:r>
      <w:r w:rsidRPr="000A36EF">
        <w:rPr>
          <w:rFonts w:ascii="Times New Roman" w:eastAsia="Times New Roman" w:hAnsi="Times New Roman" w:cs="Times New Roman"/>
        </w:rPr>
        <w:t xml:space="preserve"> 4.4 skyriuje.</w:t>
      </w:r>
    </w:p>
    <w:p w14:paraId="030BFF31" w14:textId="77777777" w:rsidR="00EF26C3" w:rsidRPr="000A36EF" w:rsidRDefault="00EF26C3" w:rsidP="00EF26C3">
      <w:pPr>
        <w:spacing w:after="0" w:line="240" w:lineRule="auto"/>
        <w:rPr>
          <w:rFonts w:ascii="Times New Roman" w:eastAsia="Times New Roman" w:hAnsi="Times New Roman" w:cs="Times New Roman"/>
        </w:rPr>
      </w:pPr>
    </w:p>
    <w:p w14:paraId="170C22AD" w14:textId="429156A6" w:rsidR="0055778A" w:rsidRPr="000A36EF" w:rsidRDefault="00EF26C3" w:rsidP="00EF26C3">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SGK vartojančioms moterims buvo pranešta apie toliau nurodytus sunkius nepageidaujamus reiškinius, kurie aptariami 4.4 skyriuje.</w:t>
      </w:r>
    </w:p>
    <w:p w14:paraId="7EB0B3F2" w14:textId="77777777" w:rsidR="00EF26C3" w:rsidRPr="000A36EF" w:rsidRDefault="00EF26C3" w:rsidP="00EF26C3">
      <w:pPr>
        <w:spacing w:after="0" w:line="240" w:lineRule="auto"/>
        <w:rPr>
          <w:rFonts w:ascii="Times New Roman" w:eastAsia="Times New Roman" w:hAnsi="Times New Roman" w:cs="Times New Roman"/>
          <w:highlight w:val="yellow"/>
        </w:rPr>
      </w:pPr>
    </w:p>
    <w:p w14:paraId="3F484EA1" w14:textId="77777777" w:rsidR="007F43BB" w:rsidRPr="00AA4D49" w:rsidRDefault="007F43BB" w:rsidP="007F43BB">
      <w:pPr>
        <w:spacing w:after="0" w:line="240" w:lineRule="auto"/>
        <w:rPr>
          <w:rFonts w:ascii="Times New Roman" w:hAnsi="Times New Roman"/>
          <w:i/>
          <w:u w:val="single"/>
        </w:rPr>
      </w:pPr>
      <w:r w:rsidRPr="00AA4D49">
        <w:rPr>
          <w:rFonts w:ascii="Times New Roman" w:hAnsi="Times New Roman"/>
          <w:i/>
          <w:u w:val="single"/>
        </w:rPr>
        <w:t>Navikai</w:t>
      </w:r>
    </w:p>
    <w:p w14:paraId="40911DFD" w14:textId="0515F335" w:rsidR="007F43BB" w:rsidRPr="000A36EF" w:rsidRDefault="00CF3130" w:rsidP="00A8157E">
      <w:pPr>
        <w:pStyle w:val="Sraopastraipa"/>
        <w:numPr>
          <w:ilvl w:val="0"/>
          <w:numId w:val="44"/>
        </w:numPr>
        <w:spacing w:line="240" w:lineRule="auto"/>
      </w:pPr>
      <w:r w:rsidRPr="000A36EF">
        <w:t>Geriamuosius kontraceptikus vartojančioms moterims yra dažniau diagnozuojamas krūties vėžys. Jaunesnės kaip 40 metų moterys retai serga krūties vėžiu, todėl, palyginti su bendrąja rizika, papildomų atvejų skaičius yra mažas. Priežastinis ryšys su S</w:t>
      </w:r>
      <w:r w:rsidR="000B1DEC">
        <w:t>GK</w:t>
      </w:r>
      <w:r w:rsidRPr="000A36EF">
        <w:t xml:space="preserve"> vartojimu nežinomas.</w:t>
      </w:r>
    </w:p>
    <w:p w14:paraId="5B244965" w14:textId="6EBF516D" w:rsidR="007F43BB" w:rsidRPr="000A36EF" w:rsidRDefault="007F43BB" w:rsidP="007F43BB">
      <w:pPr>
        <w:pStyle w:val="Sraopastraipa"/>
        <w:numPr>
          <w:ilvl w:val="0"/>
          <w:numId w:val="44"/>
        </w:numPr>
        <w:spacing w:line="240" w:lineRule="auto"/>
      </w:pPr>
      <w:r w:rsidRPr="000A36EF">
        <w:t>Kepenų navikai.</w:t>
      </w:r>
    </w:p>
    <w:p w14:paraId="10533D47" w14:textId="1A20934B" w:rsidR="007F43BB" w:rsidRPr="000A36EF" w:rsidRDefault="007F43BB" w:rsidP="007F43BB">
      <w:pPr>
        <w:pStyle w:val="Sraopastraipa"/>
        <w:numPr>
          <w:ilvl w:val="0"/>
          <w:numId w:val="44"/>
        </w:numPr>
        <w:spacing w:line="240" w:lineRule="auto"/>
      </w:pPr>
      <w:r w:rsidRPr="000A36EF">
        <w:t>Gimdos kaklelio vėžys.</w:t>
      </w:r>
    </w:p>
    <w:p w14:paraId="21455F86" w14:textId="77777777" w:rsidR="0055778A" w:rsidRPr="000A36EF" w:rsidRDefault="0055778A" w:rsidP="00630A5C">
      <w:pPr>
        <w:spacing w:after="0" w:line="240" w:lineRule="auto"/>
        <w:rPr>
          <w:rFonts w:ascii="Times New Roman" w:eastAsia="Times New Roman" w:hAnsi="Times New Roman" w:cs="Times New Roman"/>
          <w:highlight w:val="yellow"/>
        </w:rPr>
      </w:pPr>
    </w:p>
    <w:p w14:paraId="53C7B629" w14:textId="361FF94B" w:rsidR="004C1DC2" w:rsidRPr="000A36EF" w:rsidRDefault="004C1DC2" w:rsidP="00630A5C">
      <w:pPr>
        <w:spacing w:after="0" w:line="240" w:lineRule="auto"/>
        <w:rPr>
          <w:rFonts w:ascii="Times New Roman" w:eastAsia="Times New Roman" w:hAnsi="Times New Roman" w:cs="Times New Roman"/>
          <w:i/>
          <w:iCs/>
          <w:highlight w:val="yellow"/>
          <w:u w:val="single"/>
        </w:rPr>
      </w:pPr>
      <w:r w:rsidRPr="000A36EF">
        <w:rPr>
          <w:rFonts w:ascii="Times New Roman" w:eastAsia="Times New Roman" w:hAnsi="Times New Roman" w:cs="Times New Roman"/>
          <w:i/>
          <w:iCs/>
          <w:u w:val="single"/>
        </w:rPr>
        <w:t xml:space="preserve">Kitos </w:t>
      </w:r>
      <w:r w:rsidR="000B1DEC">
        <w:rPr>
          <w:rFonts w:ascii="Times New Roman" w:eastAsia="Times New Roman" w:hAnsi="Times New Roman" w:cs="Times New Roman"/>
          <w:i/>
          <w:iCs/>
          <w:u w:val="single"/>
        </w:rPr>
        <w:t>būklės</w:t>
      </w:r>
    </w:p>
    <w:p w14:paraId="0089CD46" w14:textId="0A3079A4" w:rsidR="002B3954" w:rsidRPr="000A36EF" w:rsidRDefault="002B3954" w:rsidP="002B3954">
      <w:pPr>
        <w:numPr>
          <w:ilvl w:val="0"/>
          <w:numId w:val="5"/>
        </w:num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 xml:space="preserve">Moterys, sergančios </w:t>
      </w:r>
      <w:proofErr w:type="spellStart"/>
      <w:r w:rsidRPr="000A36EF">
        <w:rPr>
          <w:rFonts w:ascii="Times New Roman" w:eastAsia="Times New Roman" w:hAnsi="Times New Roman" w:cs="Times New Roman"/>
        </w:rPr>
        <w:t>hipertrigliceridemija</w:t>
      </w:r>
      <w:proofErr w:type="spellEnd"/>
      <w:r w:rsidRPr="000A36EF">
        <w:rPr>
          <w:rFonts w:ascii="Times New Roman" w:eastAsia="Times New Roman" w:hAnsi="Times New Roman" w:cs="Times New Roman"/>
        </w:rPr>
        <w:t xml:space="preserve"> (padidėjusi pankreatito rizika vartojant SGK)</w:t>
      </w:r>
      <w:r w:rsidR="00053DCB" w:rsidRPr="000A36EF">
        <w:rPr>
          <w:rFonts w:ascii="Times New Roman" w:eastAsia="Times New Roman" w:hAnsi="Times New Roman" w:cs="Times New Roman"/>
        </w:rPr>
        <w:t>.</w:t>
      </w:r>
    </w:p>
    <w:p w14:paraId="3D05BF96" w14:textId="77777777" w:rsidR="00F2314A" w:rsidRPr="000A36EF" w:rsidRDefault="002B3954" w:rsidP="00F2314A">
      <w:pPr>
        <w:numPr>
          <w:ilvl w:val="0"/>
          <w:numId w:val="5"/>
        </w:num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Hipertenzija</w:t>
      </w:r>
      <w:r w:rsidR="00053DCB" w:rsidRPr="000A36EF">
        <w:rPr>
          <w:rFonts w:ascii="Times New Roman" w:eastAsia="Times New Roman" w:hAnsi="Times New Roman" w:cs="Times New Roman"/>
        </w:rPr>
        <w:t>.</w:t>
      </w:r>
    </w:p>
    <w:p w14:paraId="7DF0EA57" w14:textId="55E27363" w:rsidR="002B3954" w:rsidRPr="000A36EF" w:rsidRDefault="00F2314A" w:rsidP="00F2314A">
      <w:pPr>
        <w:numPr>
          <w:ilvl w:val="0"/>
          <w:numId w:val="5"/>
        </w:num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Naujai atsiradę ar pasunkėjantys esami sutrikimai, kurių ryšys su S</w:t>
      </w:r>
      <w:r w:rsidR="000B1DEC">
        <w:rPr>
          <w:rFonts w:ascii="Times New Roman" w:eastAsia="Times New Roman" w:hAnsi="Times New Roman" w:cs="Times New Roman"/>
        </w:rPr>
        <w:t>GK</w:t>
      </w:r>
      <w:r w:rsidRPr="000A36EF">
        <w:rPr>
          <w:rFonts w:ascii="Times New Roman" w:eastAsia="Times New Roman" w:hAnsi="Times New Roman" w:cs="Times New Roman"/>
        </w:rPr>
        <w:t xml:space="preserve"> vartojimu neaiškus, yra: </w:t>
      </w:r>
      <w:proofErr w:type="spellStart"/>
      <w:r w:rsidR="000B1DEC">
        <w:rPr>
          <w:rFonts w:ascii="Times New Roman" w:eastAsia="Times New Roman" w:hAnsi="Times New Roman" w:cs="Times New Roman"/>
          <w:lang w:eastAsia="x-none"/>
        </w:rPr>
        <w:t>cholestazinė</w:t>
      </w:r>
      <w:proofErr w:type="spellEnd"/>
      <w:r w:rsidR="000B1DEC">
        <w:rPr>
          <w:rFonts w:ascii="Times New Roman" w:eastAsia="Times New Roman" w:hAnsi="Times New Roman" w:cs="Times New Roman"/>
          <w:lang w:eastAsia="x-none"/>
        </w:rPr>
        <w:t xml:space="preserve"> gelta</w:t>
      </w:r>
      <w:r w:rsidRPr="000A36EF">
        <w:rPr>
          <w:rFonts w:ascii="Times New Roman" w:eastAsia="Times New Roman" w:hAnsi="Times New Roman" w:cs="Times New Roman"/>
        </w:rPr>
        <w:t xml:space="preserve">, tulžies akmenų formavimasis, </w:t>
      </w:r>
      <w:proofErr w:type="spellStart"/>
      <w:r w:rsidRPr="000A36EF">
        <w:rPr>
          <w:rFonts w:ascii="Times New Roman" w:eastAsia="Times New Roman" w:hAnsi="Times New Roman" w:cs="Times New Roman"/>
        </w:rPr>
        <w:t>porfirija</w:t>
      </w:r>
      <w:proofErr w:type="spellEnd"/>
      <w:r w:rsidRPr="000A36EF">
        <w:rPr>
          <w:rFonts w:ascii="Times New Roman" w:eastAsia="Times New Roman" w:hAnsi="Times New Roman" w:cs="Times New Roman"/>
        </w:rPr>
        <w:t xml:space="preserve">, sisteminė raudonoji vilkligė, hemolizinis </w:t>
      </w:r>
      <w:proofErr w:type="spellStart"/>
      <w:r w:rsidRPr="000A36EF">
        <w:rPr>
          <w:rFonts w:ascii="Times New Roman" w:eastAsia="Times New Roman" w:hAnsi="Times New Roman" w:cs="Times New Roman"/>
        </w:rPr>
        <w:t>ureminis</w:t>
      </w:r>
      <w:proofErr w:type="spellEnd"/>
      <w:r w:rsidRPr="000A36EF">
        <w:rPr>
          <w:rFonts w:ascii="Times New Roman" w:eastAsia="Times New Roman" w:hAnsi="Times New Roman" w:cs="Times New Roman"/>
        </w:rPr>
        <w:t xml:space="preserve"> sindromas, </w:t>
      </w:r>
      <w:proofErr w:type="spellStart"/>
      <w:r w:rsidRPr="000A36EF">
        <w:rPr>
          <w:rFonts w:ascii="Times New Roman" w:eastAsia="Times New Roman" w:hAnsi="Times New Roman" w:cs="Times New Roman"/>
          <w:i/>
        </w:rPr>
        <w:t>Sydenham</w:t>
      </w:r>
      <w:proofErr w:type="spellEnd"/>
      <w:r w:rsidRPr="000A36EF">
        <w:rPr>
          <w:rFonts w:ascii="Times New Roman" w:eastAsia="Times New Roman" w:hAnsi="Times New Roman" w:cs="Times New Roman"/>
        </w:rPr>
        <w:t xml:space="preserve"> </w:t>
      </w:r>
      <w:proofErr w:type="spellStart"/>
      <w:r w:rsidRPr="000A36EF">
        <w:rPr>
          <w:rFonts w:ascii="Times New Roman" w:eastAsia="Times New Roman" w:hAnsi="Times New Roman" w:cs="Times New Roman"/>
        </w:rPr>
        <w:t>chorėja</w:t>
      </w:r>
      <w:proofErr w:type="spellEnd"/>
      <w:r w:rsidRPr="000A36EF">
        <w:rPr>
          <w:rFonts w:ascii="Times New Roman" w:eastAsia="Times New Roman" w:hAnsi="Times New Roman" w:cs="Times New Roman"/>
        </w:rPr>
        <w:t xml:space="preserve">, nėščiųjų pūslelinė, </w:t>
      </w:r>
      <w:proofErr w:type="spellStart"/>
      <w:r w:rsidRPr="000A36EF">
        <w:rPr>
          <w:rFonts w:ascii="Times New Roman" w:eastAsia="Times New Roman" w:hAnsi="Times New Roman" w:cs="Times New Roman"/>
        </w:rPr>
        <w:t>otosklerozė</w:t>
      </w:r>
      <w:proofErr w:type="spellEnd"/>
      <w:r w:rsidRPr="000A36EF">
        <w:rPr>
          <w:rFonts w:ascii="Times New Roman" w:eastAsia="Times New Roman" w:hAnsi="Times New Roman" w:cs="Times New Roman"/>
        </w:rPr>
        <w:t>, susijusi su prikurtimu.</w:t>
      </w:r>
    </w:p>
    <w:p w14:paraId="1E5B0E82" w14:textId="5044A73F" w:rsidR="002B3954" w:rsidRPr="000A36EF" w:rsidRDefault="002B3954" w:rsidP="002B3954">
      <w:pPr>
        <w:numPr>
          <w:ilvl w:val="0"/>
          <w:numId w:val="5"/>
        </w:num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Kepenų funkcijos sutrikimai</w:t>
      </w:r>
      <w:r w:rsidR="00053DCB" w:rsidRPr="000A36EF">
        <w:rPr>
          <w:rFonts w:ascii="Times New Roman" w:eastAsia="Times New Roman" w:hAnsi="Times New Roman" w:cs="Times New Roman"/>
        </w:rPr>
        <w:t>.</w:t>
      </w:r>
    </w:p>
    <w:p w14:paraId="2648514B" w14:textId="5B26BA3F" w:rsidR="002B3954" w:rsidRPr="000A36EF" w:rsidRDefault="002B3954" w:rsidP="002B3954">
      <w:pPr>
        <w:numPr>
          <w:ilvl w:val="0"/>
          <w:numId w:val="5"/>
        </w:num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Gliukozės tolerancijos pokyčiai arba poveikis periferiniam atsparumui insulinui</w:t>
      </w:r>
      <w:r w:rsidR="00053DCB" w:rsidRPr="000A36EF">
        <w:rPr>
          <w:rFonts w:ascii="Times New Roman" w:eastAsia="Times New Roman" w:hAnsi="Times New Roman" w:cs="Times New Roman"/>
        </w:rPr>
        <w:t>.</w:t>
      </w:r>
    </w:p>
    <w:p w14:paraId="3F636956" w14:textId="7E46B519" w:rsidR="002B3954" w:rsidRPr="000A36EF" w:rsidRDefault="002B3954" w:rsidP="002B3954">
      <w:pPr>
        <w:numPr>
          <w:ilvl w:val="0"/>
          <w:numId w:val="5"/>
        </w:num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Krono liga, opinis kolitas</w:t>
      </w:r>
      <w:r w:rsidR="00053DCB" w:rsidRPr="000A36EF">
        <w:rPr>
          <w:rFonts w:ascii="Times New Roman" w:eastAsia="Times New Roman" w:hAnsi="Times New Roman" w:cs="Times New Roman"/>
        </w:rPr>
        <w:t>.</w:t>
      </w:r>
    </w:p>
    <w:p w14:paraId="41670178" w14:textId="423B6699" w:rsidR="002B3954" w:rsidRPr="000A36EF" w:rsidRDefault="002B3954" w:rsidP="002B3954">
      <w:pPr>
        <w:numPr>
          <w:ilvl w:val="0"/>
          <w:numId w:val="5"/>
        </w:numPr>
        <w:spacing w:after="0" w:line="240" w:lineRule="auto"/>
        <w:rPr>
          <w:rFonts w:ascii="Times New Roman" w:eastAsia="Times New Roman" w:hAnsi="Times New Roman" w:cs="Times New Roman"/>
        </w:rPr>
      </w:pPr>
      <w:proofErr w:type="spellStart"/>
      <w:r w:rsidRPr="000A36EF">
        <w:rPr>
          <w:rFonts w:ascii="Times New Roman" w:eastAsia="Times New Roman" w:hAnsi="Times New Roman" w:cs="Times New Roman"/>
        </w:rPr>
        <w:t>Chloazma</w:t>
      </w:r>
      <w:proofErr w:type="spellEnd"/>
      <w:r w:rsidR="00053DCB" w:rsidRPr="000A36EF">
        <w:rPr>
          <w:rFonts w:ascii="Times New Roman" w:eastAsia="Times New Roman" w:hAnsi="Times New Roman" w:cs="Times New Roman"/>
        </w:rPr>
        <w:t>.</w:t>
      </w:r>
    </w:p>
    <w:p w14:paraId="13CAFA79" w14:textId="77777777" w:rsidR="00630A5C" w:rsidRPr="000A36EF" w:rsidRDefault="00630A5C" w:rsidP="00630A5C">
      <w:pPr>
        <w:spacing w:after="0" w:line="240" w:lineRule="auto"/>
        <w:jc w:val="both"/>
        <w:rPr>
          <w:rFonts w:ascii="Times New Roman" w:eastAsia="Times New Roman" w:hAnsi="Times New Roman" w:cs="Times New Roman"/>
          <w:highlight w:val="yellow"/>
        </w:rPr>
      </w:pPr>
    </w:p>
    <w:p w14:paraId="6CF7A3FC" w14:textId="77777777" w:rsidR="00630A5C" w:rsidRPr="00AA4D49" w:rsidRDefault="00630A5C" w:rsidP="00630A5C">
      <w:pPr>
        <w:spacing w:after="0" w:line="240" w:lineRule="auto"/>
        <w:rPr>
          <w:rFonts w:ascii="Times New Roman" w:hAnsi="Times New Roman"/>
          <w:i/>
          <w:u w:val="single"/>
        </w:rPr>
      </w:pPr>
      <w:r w:rsidRPr="00AA4D49">
        <w:rPr>
          <w:rFonts w:ascii="Times New Roman" w:hAnsi="Times New Roman"/>
          <w:i/>
          <w:u w:val="single"/>
        </w:rPr>
        <w:t>Sąveika</w:t>
      </w:r>
    </w:p>
    <w:p w14:paraId="735AE4F1" w14:textId="390CA2F4" w:rsidR="00630A5C" w:rsidRPr="000A36EF" w:rsidRDefault="00630A5C" w:rsidP="00630A5C">
      <w:pPr>
        <w:spacing w:after="0" w:line="240" w:lineRule="auto"/>
        <w:rPr>
          <w:rFonts w:ascii="Times New Roman" w:eastAsia="Times New Roman" w:hAnsi="Times New Roman" w:cs="Times New Roman"/>
          <w:highlight w:val="yellow"/>
        </w:rPr>
      </w:pPr>
      <w:r w:rsidRPr="000A36EF">
        <w:rPr>
          <w:rFonts w:ascii="Times New Roman" w:eastAsia="Times New Roman" w:hAnsi="Times New Roman" w:cs="Times New Roman"/>
        </w:rPr>
        <w:t xml:space="preserve">Dėl geriamųjų kontraceptikų sąveikos su kitais vaistiniais preparatais (fermentų </w:t>
      </w:r>
      <w:proofErr w:type="spellStart"/>
      <w:r w:rsidRPr="000A36EF">
        <w:rPr>
          <w:rFonts w:ascii="Times New Roman" w:eastAsia="Times New Roman" w:hAnsi="Times New Roman" w:cs="Times New Roman"/>
        </w:rPr>
        <w:t>induktoriais</w:t>
      </w:r>
      <w:proofErr w:type="spellEnd"/>
      <w:r w:rsidRPr="000A36EF">
        <w:rPr>
          <w:rFonts w:ascii="Times New Roman" w:eastAsia="Times New Roman" w:hAnsi="Times New Roman" w:cs="Times New Roman"/>
        </w:rPr>
        <w:t xml:space="preserve">), gali pasireikšti </w:t>
      </w:r>
      <w:r w:rsidR="006B1DFD">
        <w:rPr>
          <w:rFonts w:ascii="Times New Roman" w:eastAsia="SimSun" w:hAnsi="Times New Roman" w:cs="Times New Roman"/>
          <w:lang w:eastAsia="x-none"/>
        </w:rPr>
        <w:t>nenumatytas</w:t>
      </w:r>
      <w:r w:rsidR="006B1DFD" w:rsidRPr="000A36EF">
        <w:rPr>
          <w:rFonts w:ascii="Times New Roman" w:eastAsia="SimSun" w:hAnsi="Times New Roman" w:cs="Times New Roman"/>
          <w:lang w:eastAsia="x-none"/>
        </w:rPr>
        <w:t xml:space="preserve"> </w:t>
      </w:r>
      <w:r w:rsidRPr="000A36EF">
        <w:rPr>
          <w:rFonts w:ascii="Times New Roman" w:eastAsia="Times New Roman" w:hAnsi="Times New Roman" w:cs="Times New Roman"/>
        </w:rPr>
        <w:t>kraujavimas ir (arba) susilpnėti kontraceptinis poveikis iki nepakankamo (žr.</w:t>
      </w:r>
      <w:r w:rsidR="00225B71" w:rsidRPr="000A36EF">
        <w:rPr>
          <w:rFonts w:ascii="Times New Roman" w:eastAsia="Times New Roman" w:hAnsi="Times New Roman" w:cs="Times New Roman"/>
        </w:rPr>
        <w:t> </w:t>
      </w:r>
      <w:r w:rsidRPr="000A36EF">
        <w:rPr>
          <w:rFonts w:ascii="Times New Roman" w:eastAsia="Times New Roman" w:hAnsi="Times New Roman" w:cs="Times New Roman"/>
        </w:rPr>
        <w:t>4.5</w:t>
      </w:r>
      <w:r w:rsidR="00225B71" w:rsidRPr="000A36EF">
        <w:rPr>
          <w:rFonts w:ascii="Times New Roman" w:eastAsia="Times New Roman" w:hAnsi="Times New Roman" w:cs="Times New Roman"/>
        </w:rPr>
        <w:t> </w:t>
      </w:r>
      <w:r w:rsidRPr="000A36EF">
        <w:rPr>
          <w:rFonts w:ascii="Times New Roman" w:eastAsia="Times New Roman" w:hAnsi="Times New Roman" w:cs="Times New Roman"/>
        </w:rPr>
        <w:t>skyrių).</w:t>
      </w:r>
    </w:p>
    <w:p w14:paraId="010DEF0F" w14:textId="77777777" w:rsidR="00630A5C" w:rsidRPr="000A36EF" w:rsidRDefault="00630A5C" w:rsidP="00630A5C">
      <w:pPr>
        <w:spacing w:after="0" w:line="240" w:lineRule="auto"/>
        <w:rPr>
          <w:rFonts w:ascii="Times New Roman" w:eastAsia="Times New Roman" w:hAnsi="Times New Roman" w:cs="Times New Roman"/>
          <w:highlight w:val="yellow"/>
        </w:rPr>
      </w:pPr>
    </w:p>
    <w:p w14:paraId="0E98CF85" w14:textId="77777777" w:rsidR="00630A5C" w:rsidRPr="000A36EF" w:rsidRDefault="00630A5C" w:rsidP="00630A5C">
      <w:pPr>
        <w:tabs>
          <w:tab w:val="left" w:pos="567"/>
        </w:tabs>
        <w:autoSpaceDE w:val="0"/>
        <w:autoSpaceDN w:val="0"/>
        <w:adjustRightInd w:val="0"/>
        <w:spacing w:after="0" w:line="260" w:lineRule="exact"/>
        <w:rPr>
          <w:rFonts w:ascii="Times New Roman" w:eastAsia="Times New Roman" w:hAnsi="Times New Roman" w:cs="Times New Roman"/>
          <w:snapToGrid w:val="0"/>
          <w:szCs w:val="24"/>
          <w:u w:val="single"/>
        </w:rPr>
      </w:pPr>
      <w:r w:rsidRPr="00C954F7">
        <w:rPr>
          <w:rFonts w:ascii="Times New Roman" w:eastAsia="Times New Roman" w:hAnsi="Times New Roman" w:cs="Times New Roman"/>
          <w:snapToGrid w:val="0"/>
          <w:szCs w:val="24"/>
          <w:u w:val="single"/>
        </w:rPr>
        <w:t>Pranešimas apie įtariamas nepageidaujamas reakcijas</w:t>
      </w:r>
    </w:p>
    <w:p w14:paraId="145B43AF" w14:textId="02EBE166" w:rsidR="00B66DCB" w:rsidRPr="00C954F7" w:rsidRDefault="00DA3FBA" w:rsidP="00656206">
      <w:pPr>
        <w:spacing w:after="0" w:line="240" w:lineRule="auto"/>
        <w:rPr>
          <w:rFonts w:ascii="Times New Roman" w:eastAsia="Times New Roman" w:hAnsi="Times New Roman" w:cs="Times New Roman"/>
          <w:snapToGrid w:val="0"/>
          <w:szCs w:val="24"/>
        </w:rPr>
      </w:pPr>
      <w:r w:rsidRPr="00DA3FBA">
        <w:rPr>
          <w:rFonts w:ascii="Times New Roman" w:eastAsia="Times New Roman" w:hAnsi="Times New Roman" w:cs="Times New Roman"/>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DA3FBA">
        <w:rPr>
          <w:rFonts w:ascii="Times New Roman" w:eastAsia="Times New Roman" w:hAnsi="Times New Roman" w:cs="Times New Roman"/>
          <w:color w:val="0000EE"/>
          <w:u w:val="single"/>
          <w:lang w:eastAsia="lt-LT"/>
        </w:rPr>
        <w:t>https://vvkt.lrv.lt/lt/</w:t>
      </w:r>
      <w:r w:rsidRPr="00DA3FBA">
        <w:rPr>
          <w:rFonts w:ascii="Times New Roman" w:eastAsia="Times New Roman" w:hAnsi="Times New Roman" w:cs="Times New Roman"/>
          <w:lang w:eastAsia="lt-LT"/>
        </w:rPr>
        <w:t xml:space="preserve"> nurodytais būdais</w:t>
      </w:r>
      <w:r w:rsidR="00B66DCB" w:rsidRPr="00C954F7">
        <w:rPr>
          <w:rFonts w:ascii="Times New Roman" w:eastAsia="Times New Roman" w:hAnsi="Times New Roman" w:cs="Times New Roman"/>
          <w:snapToGrid w:val="0"/>
          <w:szCs w:val="24"/>
        </w:rPr>
        <w:t>.</w:t>
      </w:r>
    </w:p>
    <w:p w14:paraId="05EFEA77" w14:textId="77777777" w:rsidR="00630A5C" w:rsidRPr="000A36EF" w:rsidRDefault="00630A5C" w:rsidP="00630A5C">
      <w:pPr>
        <w:spacing w:after="0" w:line="240" w:lineRule="auto"/>
        <w:rPr>
          <w:rFonts w:ascii="Times New Roman" w:eastAsia="Times New Roman" w:hAnsi="Times New Roman" w:cs="Times New Roman"/>
          <w:highlight w:val="yellow"/>
        </w:rPr>
      </w:pPr>
    </w:p>
    <w:p w14:paraId="60029754" w14:textId="77777777" w:rsidR="00630A5C" w:rsidRPr="000A36EF" w:rsidRDefault="00630A5C" w:rsidP="00630A5C">
      <w:pPr>
        <w:spacing w:after="0" w:line="240" w:lineRule="auto"/>
        <w:ind w:left="567" w:hanging="567"/>
        <w:rPr>
          <w:rFonts w:ascii="Times New Roman" w:eastAsia="Times New Roman" w:hAnsi="Times New Roman" w:cs="Times New Roman"/>
          <w:b/>
        </w:rPr>
      </w:pPr>
      <w:r w:rsidRPr="000A36EF">
        <w:rPr>
          <w:rFonts w:ascii="Times New Roman" w:eastAsia="Times New Roman" w:hAnsi="Times New Roman" w:cs="Times New Roman"/>
          <w:b/>
        </w:rPr>
        <w:t>4.9</w:t>
      </w:r>
      <w:r w:rsidRPr="000A36EF">
        <w:rPr>
          <w:rFonts w:ascii="Times New Roman" w:eastAsia="Times New Roman" w:hAnsi="Times New Roman" w:cs="Times New Roman"/>
          <w:b/>
        </w:rPr>
        <w:tab/>
        <w:t>Perdozavimas</w:t>
      </w:r>
    </w:p>
    <w:p w14:paraId="5E746DA2" w14:textId="77777777" w:rsidR="00630A5C" w:rsidRPr="000A36EF" w:rsidRDefault="00630A5C" w:rsidP="00630A5C">
      <w:pPr>
        <w:spacing w:after="0" w:line="240" w:lineRule="auto"/>
        <w:rPr>
          <w:rFonts w:ascii="Times New Roman" w:eastAsia="Times New Roman" w:hAnsi="Times New Roman" w:cs="Times New Roman"/>
          <w:b/>
        </w:rPr>
      </w:pPr>
    </w:p>
    <w:p w14:paraId="7C0D4AB2" w14:textId="34D44528" w:rsidR="00015AA8" w:rsidRPr="000A36EF" w:rsidRDefault="005E24D4" w:rsidP="00630A5C">
      <w:pPr>
        <w:spacing w:after="0" w:line="240" w:lineRule="auto"/>
        <w:rPr>
          <w:rFonts w:ascii="Times New Roman" w:eastAsia="Times New Roman" w:hAnsi="Times New Roman" w:cs="Times New Roman"/>
          <w:bCs/>
        </w:rPr>
      </w:pPr>
      <w:r w:rsidRPr="000A36EF">
        <w:rPr>
          <w:rFonts w:ascii="Times New Roman" w:eastAsia="Times New Roman" w:hAnsi="Times New Roman" w:cs="Times New Roman"/>
          <w:bCs/>
        </w:rPr>
        <w:t>Ūm</w:t>
      </w:r>
      <w:r w:rsidR="006B1DFD">
        <w:rPr>
          <w:rFonts w:ascii="Times New Roman" w:eastAsia="Times New Roman" w:hAnsi="Times New Roman" w:cs="Times New Roman"/>
          <w:bCs/>
        </w:rPr>
        <w:t>inis</w:t>
      </w:r>
      <w:r w:rsidRPr="000A36EF">
        <w:rPr>
          <w:rFonts w:ascii="Times New Roman" w:eastAsia="Times New Roman" w:hAnsi="Times New Roman" w:cs="Times New Roman"/>
          <w:bCs/>
        </w:rPr>
        <w:t xml:space="preserve"> geriamojo </w:t>
      </w:r>
      <w:proofErr w:type="spellStart"/>
      <w:r w:rsidRPr="000A36EF">
        <w:rPr>
          <w:rFonts w:ascii="Times New Roman" w:eastAsia="Times New Roman" w:hAnsi="Times New Roman" w:cs="Times New Roman"/>
          <w:bCs/>
        </w:rPr>
        <w:t>etinilestradiolio</w:t>
      </w:r>
      <w:proofErr w:type="spellEnd"/>
      <w:r w:rsidRPr="000A36EF">
        <w:rPr>
          <w:rFonts w:ascii="Times New Roman" w:eastAsia="Times New Roman" w:hAnsi="Times New Roman" w:cs="Times New Roman"/>
          <w:bCs/>
        </w:rPr>
        <w:t xml:space="preserve"> ir </w:t>
      </w:r>
      <w:proofErr w:type="spellStart"/>
      <w:r w:rsidRPr="000A36EF">
        <w:rPr>
          <w:rFonts w:ascii="Times New Roman" w:eastAsia="Times New Roman" w:hAnsi="Times New Roman" w:cs="Times New Roman"/>
          <w:bCs/>
        </w:rPr>
        <w:t>dienogesto</w:t>
      </w:r>
      <w:proofErr w:type="spellEnd"/>
      <w:r w:rsidRPr="000A36EF">
        <w:rPr>
          <w:rFonts w:ascii="Times New Roman" w:eastAsia="Times New Roman" w:hAnsi="Times New Roman" w:cs="Times New Roman"/>
          <w:bCs/>
        </w:rPr>
        <w:t xml:space="preserve"> toksiškumas yra labai mažas. Pavyzdžiui, jei vaikas vienu metu išgeria kelias </w:t>
      </w:r>
      <w:proofErr w:type="spellStart"/>
      <w:r w:rsidR="00525EC3" w:rsidRPr="000A36EF">
        <w:rPr>
          <w:rFonts w:ascii="Times New Roman" w:eastAsia="Times New Roman" w:hAnsi="Times New Roman" w:cs="Times New Roman"/>
          <w:bCs/>
        </w:rPr>
        <w:t>Kelzy</w:t>
      </w:r>
      <w:proofErr w:type="spellEnd"/>
      <w:r w:rsidRPr="000A36EF">
        <w:rPr>
          <w:rFonts w:ascii="Times New Roman" w:eastAsia="Times New Roman" w:hAnsi="Times New Roman" w:cs="Times New Roman"/>
          <w:bCs/>
        </w:rPr>
        <w:t xml:space="preserve"> tabletes, toksinio poveikio simptomai mažai tikėtini. Simptomai, kurie </w:t>
      </w:r>
      <w:r w:rsidRPr="000A36EF">
        <w:rPr>
          <w:rFonts w:ascii="Times New Roman" w:eastAsia="Times New Roman" w:hAnsi="Times New Roman" w:cs="Times New Roman"/>
          <w:bCs/>
        </w:rPr>
        <w:lastRenderedPageBreak/>
        <w:t>gali pasireikšti tokiu atveju, yra pykinimas ir vėmimas bei netikėtas kraujavimas. Mergaitėms net gali prasidėti kraujavimas iš makšties prieš menstruacijas, jei jos netyčia išgėrė vaist</w:t>
      </w:r>
      <w:r w:rsidR="006B1DFD">
        <w:rPr>
          <w:rFonts w:ascii="Times New Roman" w:eastAsia="Times New Roman" w:hAnsi="Times New Roman" w:cs="Times New Roman"/>
          <w:bCs/>
        </w:rPr>
        <w:t>ini</w:t>
      </w:r>
      <w:r w:rsidRPr="000A36EF">
        <w:rPr>
          <w:rFonts w:ascii="Times New Roman" w:eastAsia="Times New Roman" w:hAnsi="Times New Roman" w:cs="Times New Roman"/>
          <w:bCs/>
        </w:rPr>
        <w:t>o</w:t>
      </w:r>
      <w:r w:rsidR="006B1DFD">
        <w:rPr>
          <w:rFonts w:ascii="Times New Roman" w:eastAsia="Times New Roman" w:hAnsi="Times New Roman" w:cs="Times New Roman"/>
          <w:bCs/>
        </w:rPr>
        <w:t xml:space="preserve"> preparato</w:t>
      </w:r>
      <w:r w:rsidRPr="000A36EF">
        <w:rPr>
          <w:rFonts w:ascii="Times New Roman" w:eastAsia="Times New Roman" w:hAnsi="Times New Roman" w:cs="Times New Roman"/>
          <w:bCs/>
        </w:rPr>
        <w:t>. Specialus gydymas paprastai nereikalingas. Jei reikia, turi būti skiriama palaikomoji terapija.</w:t>
      </w:r>
    </w:p>
    <w:p w14:paraId="6D82933C" w14:textId="77777777" w:rsidR="00630A5C" w:rsidRPr="000A36EF" w:rsidRDefault="00630A5C" w:rsidP="00630A5C">
      <w:pPr>
        <w:spacing w:after="0" w:line="240" w:lineRule="auto"/>
        <w:rPr>
          <w:rFonts w:ascii="Times New Roman" w:eastAsia="Times New Roman" w:hAnsi="Times New Roman" w:cs="Times New Roman"/>
          <w:highlight w:val="yellow"/>
        </w:rPr>
      </w:pPr>
    </w:p>
    <w:p w14:paraId="45575617" w14:textId="77777777" w:rsidR="00630A5C" w:rsidRPr="000A36EF" w:rsidRDefault="00630A5C" w:rsidP="00630A5C">
      <w:pPr>
        <w:spacing w:after="0" w:line="240" w:lineRule="auto"/>
        <w:rPr>
          <w:rFonts w:ascii="Times New Roman" w:eastAsia="Times New Roman" w:hAnsi="Times New Roman" w:cs="Times New Roman"/>
          <w:highlight w:val="yellow"/>
        </w:rPr>
      </w:pPr>
    </w:p>
    <w:p w14:paraId="428E7C68" w14:textId="77777777" w:rsidR="00630A5C" w:rsidRPr="000A36EF" w:rsidRDefault="00630A5C" w:rsidP="00630A5C">
      <w:pPr>
        <w:spacing w:after="0" w:line="240" w:lineRule="auto"/>
        <w:ind w:left="567" w:hanging="567"/>
        <w:rPr>
          <w:rFonts w:ascii="Times New Roman" w:eastAsia="Times New Roman" w:hAnsi="Times New Roman" w:cs="Times New Roman"/>
          <w:b/>
        </w:rPr>
      </w:pPr>
      <w:r w:rsidRPr="000A36EF">
        <w:rPr>
          <w:rFonts w:ascii="Times New Roman" w:eastAsia="Times New Roman" w:hAnsi="Times New Roman" w:cs="Times New Roman"/>
          <w:b/>
        </w:rPr>
        <w:t>5.</w:t>
      </w:r>
      <w:r w:rsidRPr="000A36EF">
        <w:rPr>
          <w:rFonts w:ascii="Times New Roman" w:eastAsia="Times New Roman" w:hAnsi="Times New Roman" w:cs="Times New Roman"/>
          <w:b/>
        </w:rPr>
        <w:tab/>
        <w:t>FARMAKOLOGINĖS SAVYBĖS</w:t>
      </w:r>
    </w:p>
    <w:p w14:paraId="6F4789A1" w14:textId="77777777" w:rsidR="00630A5C" w:rsidRPr="000A36EF" w:rsidRDefault="00630A5C" w:rsidP="00630A5C">
      <w:pPr>
        <w:spacing w:after="0" w:line="240" w:lineRule="auto"/>
        <w:rPr>
          <w:rFonts w:ascii="Times New Roman" w:eastAsia="Times New Roman" w:hAnsi="Times New Roman" w:cs="Times New Roman"/>
        </w:rPr>
      </w:pPr>
    </w:p>
    <w:p w14:paraId="2677DC40" w14:textId="77777777" w:rsidR="00630A5C" w:rsidRPr="000A36EF" w:rsidRDefault="00630A5C" w:rsidP="00630A5C">
      <w:pPr>
        <w:spacing w:after="0" w:line="240" w:lineRule="auto"/>
        <w:ind w:left="567" w:hanging="567"/>
        <w:rPr>
          <w:rFonts w:ascii="Times New Roman" w:eastAsia="Times New Roman" w:hAnsi="Times New Roman" w:cs="Times New Roman"/>
          <w:b/>
        </w:rPr>
      </w:pPr>
      <w:r w:rsidRPr="000A36EF">
        <w:rPr>
          <w:rFonts w:ascii="Times New Roman" w:eastAsia="Times New Roman" w:hAnsi="Times New Roman" w:cs="Times New Roman"/>
          <w:b/>
        </w:rPr>
        <w:t>5.1</w:t>
      </w:r>
      <w:r w:rsidRPr="000A36EF">
        <w:rPr>
          <w:rFonts w:ascii="Times New Roman" w:eastAsia="Times New Roman" w:hAnsi="Times New Roman" w:cs="Times New Roman"/>
          <w:b/>
        </w:rPr>
        <w:tab/>
      </w:r>
      <w:proofErr w:type="spellStart"/>
      <w:r w:rsidRPr="000A36EF">
        <w:rPr>
          <w:rFonts w:ascii="Times New Roman" w:eastAsia="Times New Roman" w:hAnsi="Times New Roman" w:cs="Times New Roman"/>
          <w:b/>
        </w:rPr>
        <w:t>Farmakodinaminės</w:t>
      </w:r>
      <w:proofErr w:type="spellEnd"/>
      <w:r w:rsidRPr="000A36EF">
        <w:rPr>
          <w:rFonts w:ascii="Times New Roman" w:eastAsia="Times New Roman" w:hAnsi="Times New Roman" w:cs="Times New Roman"/>
          <w:b/>
        </w:rPr>
        <w:t xml:space="preserve"> savybės</w:t>
      </w:r>
    </w:p>
    <w:p w14:paraId="5F495957" w14:textId="77777777" w:rsidR="00630A5C" w:rsidRPr="000A36EF" w:rsidRDefault="00630A5C" w:rsidP="00630A5C">
      <w:pPr>
        <w:spacing w:after="0" w:line="240" w:lineRule="auto"/>
        <w:rPr>
          <w:rFonts w:ascii="Times New Roman" w:eastAsia="Times New Roman" w:hAnsi="Times New Roman" w:cs="Times New Roman"/>
        </w:rPr>
      </w:pPr>
    </w:p>
    <w:p w14:paraId="1BF5537F" w14:textId="06E27BD5" w:rsidR="00630A5C" w:rsidRPr="000A36EF" w:rsidRDefault="00566B2C" w:rsidP="00630A5C">
      <w:pPr>
        <w:spacing w:after="0" w:line="240" w:lineRule="auto"/>
        <w:rPr>
          <w:rFonts w:ascii="Times New Roman" w:eastAsia="Times New Roman" w:hAnsi="Times New Roman" w:cs="Times New Roman"/>
        </w:rPr>
      </w:pPr>
      <w:proofErr w:type="spellStart"/>
      <w:r w:rsidRPr="000A36EF">
        <w:rPr>
          <w:rFonts w:ascii="Times New Roman" w:eastAsia="Times New Roman" w:hAnsi="Times New Roman" w:cs="Times New Roman"/>
        </w:rPr>
        <w:t>Farmakoterapinė</w:t>
      </w:r>
      <w:proofErr w:type="spellEnd"/>
      <w:r w:rsidRPr="000A36EF">
        <w:rPr>
          <w:rFonts w:ascii="Times New Roman" w:eastAsia="Times New Roman" w:hAnsi="Times New Roman" w:cs="Times New Roman"/>
        </w:rPr>
        <w:t xml:space="preserve"> grupė</w:t>
      </w:r>
      <w:r w:rsidR="00430EA0">
        <w:rPr>
          <w:rFonts w:ascii="Times New Roman" w:eastAsia="Times New Roman" w:hAnsi="Times New Roman" w:cs="Times New Roman"/>
        </w:rPr>
        <w:t xml:space="preserve"> -</w:t>
      </w:r>
      <w:r w:rsidRPr="000A36EF">
        <w:rPr>
          <w:rFonts w:ascii="Times New Roman" w:eastAsia="Times New Roman" w:hAnsi="Times New Roman" w:cs="Times New Roman"/>
        </w:rPr>
        <w:t xml:space="preserve"> lytiniai hormonai ir genitalinės sistemos moduliatoriai, hormoniniai kontraceptikai sisteminiam vartojimui, </w:t>
      </w:r>
      <w:proofErr w:type="spellStart"/>
      <w:r w:rsidRPr="000A36EF">
        <w:rPr>
          <w:rFonts w:ascii="Times New Roman" w:eastAsia="Times New Roman" w:hAnsi="Times New Roman" w:cs="Times New Roman"/>
        </w:rPr>
        <w:t>progestogenai</w:t>
      </w:r>
      <w:proofErr w:type="spellEnd"/>
      <w:r w:rsidRPr="000A36EF">
        <w:rPr>
          <w:rFonts w:ascii="Times New Roman" w:eastAsia="Times New Roman" w:hAnsi="Times New Roman" w:cs="Times New Roman"/>
        </w:rPr>
        <w:t xml:space="preserve"> ir estrogenai, fiksuoti deriniai</w:t>
      </w:r>
      <w:r w:rsidR="00430EA0">
        <w:rPr>
          <w:rFonts w:ascii="Times New Roman" w:eastAsia="Times New Roman" w:hAnsi="Times New Roman" w:cs="Times New Roman"/>
        </w:rPr>
        <w:t xml:space="preserve">, </w:t>
      </w:r>
      <w:r w:rsidR="00630A5C" w:rsidRPr="000A36EF">
        <w:rPr>
          <w:rFonts w:ascii="Times New Roman" w:eastAsia="Times New Roman" w:hAnsi="Times New Roman" w:cs="Times New Roman"/>
        </w:rPr>
        <w:t xml:space="preserve">ATC kodas </w:t>
      </w:r>
      <w:r w:rsidR="00630A5C" w:rsidRPr="000A36EF">
        <w:rPr>
          <w:rFonts w:ascii="Times New Roman" w:eastAsia="Times New Roman" w:hAnsi="Times New Roman" w:cs="Times New Roman"/>
        </w:rPr>
        <w:sym w:font="Symbol" w:char="F02D"/>
      </w:r>
      <w:r w:rsidR="00630A5C" w:rsidRPr="000A36EF">
        <w:rPr>
          <w:rFonts w:ascii="Times New Roman" w:eastAsia="Times New Roman" w:hAnsi="Times New Roman" w:cs="Times New Roman"/>
        </w:rPr>
        <w:t xml:space="preserve"> </w:t>
      </w:r>
      <w:r w:rsidR="00C5520C" w:rsidRPr="000A36EF">
        <w:rPr>
          <w:rFonts w:ascii="Times New Roman" w:eastAsia="Times New Roman" w:hAnsi="Times New Roman" w:cs="Times New Roman"/>
        </w:rPr>
        <w:t>G03AA16</w:t>
      </w:r>
      <w:r w:rsidR="00630A5C" w:rsidRPr="000A36EF">
        <w:rPr>
          <w:rFonts w:ascii="Times New Roman" w:eastAsia="Times New Roman" w:hAnsi="Times New Roman" w:cs="Times New Roman"/>
        </w:rPr>
        <w:t>.</w:t>
      </w:r>
    </w:p>
    <w:p w14:paraId="24FCE769" w14:textId="77777777" w:rsidR="001748C7" w:rsidRPr="000A36EF" w:rsidRDefault="001748C7" w:rsidP="00630A5C">
      <w:pPr>
        <w:spacing w:after="0" w:line="240" w:lineRule="auto"/>
        <w:rPr>
          <w:rFonts w:ascii="Times New Roman" w:eastAsia="Times New Roman" w:hAnsi="Times New Roman" w:cs="Times New Roman"/>
        </w:rPr>
      </w:pPr>
    </w:p>
    <w:p w14:paraId="2D90F067" w14:textId="6FE9C81E" w:rsidR="00630A5C" w:rsidRPr="000A36EF" w:rsidRDefault="001748C7" w:rsidP="00CB4378">
      <w:pPr>
        <w:tabs>
          <w:tab w:val="left" w:pos="567"/>
        </w:tabs>
        <w:spacing w:after="0" w:line="240" w:lineRule="auto"/>
        <w:rPr>
          <w:rFonts w:ascii="Times New Roman" w:eastAsia="SimSun" w:hAnsi="Times New Roman" w:cs="Times New Roman"/>
          <w:u w:val="single"/>
          <w:lang w:eastAsia="x-none"/>
        </w:rPr>
      </w:pPr>
      <w:r w:rsidRPr="000A36EF">
        <w:rPr>
          <w:rFonts w:ascii="Times New Roman" w:eastAsia="SimSun" w:hAnsi="Times New Roman" w:cs="Times New Roman"/>
          <w:u w:val="single"/>
          <w:lang w:eastAsia="x-none"/>
        </w:rPr>
        <w:t>Veikimo mechanizmas</w:t>
      </w:r>
    </w:p>
    <w:p w14:paraId="05ADAA36" w14:textId="77777777" w:rsidR="00951892" w:rsidRPr="000A36EF" w:rsidRDefault="00951892" w:rsidP="004420A5">
      <w:pPr>
        <w:tabs>
          <w:tab w:val="left" w:pos="567"/>
        </w:tabs>
        <w:spacing w:after="0" w:line="240" w:lineRule="auto"/>
        <w:rPr>
          <w:rFonts w:ascii="Times New Roman" w:eastAsia="SimSun" w:hAnsi="Times New Roman" w:cs="Times New Roman"/>
          <w:u w:val="single"/>
          <w:lang w:eastAsia="x-none"/>
        </w:rPr>
      </w:pPr>
    </w:p>
    <w:p w14:paraId="33152500" w14:textId="7F17BE44" w:rsidR="004420A5" w:rsidRPr="000A36EF" w:rsidRDefault="00525EC3" w:rsidP="004420A5">
      <w:pPr>
        <w:spacing w:after="0" w:line="240" w:lineRule="auto"/>
        <w:rPr>
          <w:rFonts w:ascii="Times New Roman" w:eastAsia="Times New Roman" w:hAnsi="Times New Roman" w:cs="Times New Roman"/>
        </w:rPr>
      </w:pPr>
      <w:proofErr w:type="spellStart"/>
      <w:r w:rsidRPr="000A36EF">
        <w:rPr>
          <w:rFonts w:ascii="Times New Roman" w:eastAsia="Times New Roman" w:hAnsi="Times New Roman" w:cs="Times New Roman"/>
        </w:rPr>
        <w:t>Kelzy</w:t>
      </w:r>
      <w:proofErr w:type="spellEnd"/>
      <w:r w:rsidR="004420A5" w:rsidRPr="000A36EF">
        <w:rPr>
          <w:rFonts w:ascii="Times New Roman" w:eastAsia="Times New Roman" w:hAnsi="Times New Roman" w:cs="Times New Roman"/>
        </w:rPr>
        <w:t xml:space="preserve"> kontraceptinis poveikis yra pagrįstas skirtingų veiksnių sąveika, iš kurių svarbiausi yra ovuliacijos slopinimas.</w:t>
      </w:r>
    </w:p>
    <w:p w14:paraId="4AC7C63A" w14:textId="77777777" w:rsidR="00355C9A" w:rsidRPr="000A36EF" w:rsidRDefault="00355C9A" w:rsidP="00335512">
      <w:pPr>
        <w:spacing w:after="0" w:line="240" w:lineRule="auto"/>
        <w:rPr>
          <w:rFonts w:ascii="Times New Roman" w:eastAsia="Times New Roman" w:hAnsi="Times New Roman" w:cs="Times New Roman"/>
        </w:rPr>
      </w:pPr>
    </w:p>
    <w:p w14:paraId="1212B4DB" w14:textId="2016303A" w:rsidR="00CB4148" w:rsidRPr="000A36EF" w:rsidRDefault="00525EC3" w:rsidP="00335512">
      <w:pPr>
        <w:spacing w:after="0" w:line="240" w:lineRule="auto"/>
        <w:rPr>
          <w:rFonts w:ascii="Times New Roman" w:eastAsia="Times New Roman" w:hAnsi="Times New Roman" w:cs="Times New Roman"/>
        </w:rPr>
      </w:pPr>
      <w:proofErr w:type="spellStart"/>
      <w:r w:rsidRPr="000A36EF">
        <w:rPr>
          <w:rFonts w:ascii="Times New Roman" w:eastAsia="Times New Roman" w:hAnsi="Times New Roman" w:cs="Times New Roman"/>
        </w:rPr>
        <w:t>Kelzy</w:t>
      </w:r>
      <w:proofErr w:type="spellEnd"/>
      <w:r w:rsidR="00CB4148" w:rsidRPr="000A36EF">
        <w:rPr>
          <w:rFonts w:ascii="Times New Roman" w:eastAsia="Times New Roman" w:hAnsi="Times New Roman" w:cs="Times New Roman"/>
        </w:rPr>
        <w:t xml:space="preserve"> sudėtyje yra </w:t>
      </w:r>
      <w:proofErr w:type="spellStart"/>
      <w:r w:rsidR="00CB4148" w:rsidRPr="000A36EF">
        <w:rPr>
          <w:rFonts w:ascii="Times New Roman" w:eastAsia="Times New Roman" w:hAnsi="Times New Roman" w:cs="Times New Roman"/>
        </w:rPr>
        <w:t>dienogesto</w:t>
      </w:r>
      <w:proofErr w:type="spellEnd"/>
      <w:r w:rsidR="00CB4148" w:rsidRPr="000A36EF">
        <w:rPr>
          <w:rFonts w:ascii="Times New Roman" w:eastAsia="Times New Roman" w:hAnsi="Times New Roman" w:cs="Times New Roman"/>
        </w:rPr>
        <w:t xml:space="preserve"> ir </w:t>
      </w:r>
      <w:proofErr w:type="spellStart"/>
      <w:r w:rsidR="00CB4148" w:rsidRPr="000A36EF">
        <w:rPr>
          <w:rFonts w:ascii="Times New Roman" w:eastAsia="Times New Roman" w:hAnsi="Times New Roman" w:cs="Times New Roman"/>
        </w:rPr>
        <w:t>etinilestradiolio</w:t>
      </w:r>
      <w:proofErr w:type="spellEnd"/>
      <w:r w:rsidR="00CB4148" w:rsidRPr="000A36EF">
        <w:rPr>
          <w:rFonts w:ascii="Times New Roman" w:eastAsia="Times New Roman" w:hAnsi="Times New Roman" w:cs="Times New Roman"/>
        </w:rPr>
        <w:t xml:space="preserve">. </w:t>
      </w:r>
      <w:proofErr w:type="spellStart"/>
      <w:r w:rsidR="00CB4148" w:rsidRPr="000A36EF">
        <w:rPr>
          <w:rFonts w:ascii="Times New Roman" w:eastAsia="Times New Roman" w:hAnsi="Times New Roman" w:cs="Times New Roman"/>
        </w:rPr>
        <w:t>Dienogestas</w:t>
      </w:r>
      <w:proofErr w:type="spellEnd"/>
      <w:r w:rsidR="00CB4148" w:rsidRPr="000A36EF">
        <w:rPr>
          <w:rFonts w:ascii="Times New Roman" w:eastAsia="Times New Roman" w:hAnsi="Times New Roman" w:cs="Times New Roman"/>
        </w:rPr>
        <w:t xml:space="preserve"> yra </w:t>
      </w:r>
      <w:proofErr w:type="spellStart"/>
      <w:r w:rsidR="00CB4148" w:rsidRPr="000A36EF">
        <w:rPr>
          <w:rFonts w:ascii="Times New Roman" w:eastAsia="Times New Roman" w:hAnsi="Times New Roman" w:cs="Times New Roman"/>
        </w:rPr>
        <w:t>nortestosterono</w:t>
      </w:r>
      <w:proofErr w:type="spellEnd"/>
      <w:r w:rsidR="00CB4148" w:rsidRPr="000A36EF">
        <w:rPr>
          <w:rFonts w:ascii="Times New Roman" w:eastAsia="Times New Roman" w:hAnsi="Times New Roman" w:cs="Times New Roman"/>
        </w:rPr>
        <w:t xml:space="preserve"> darinys, kuris nėra </w:t>
      </w:r>
      <w:proofErr w:type="spellStart"/>
      <w:r w:rsidR="00CB4148" w:rsidRPr="000A36EF">
        <w:rPr>
          <w:rFonts w:ascii="Times New Roman" w:eastAsia="Times New Roman" w:hAnsi="Times New Roman" w:cs="Times New Roman"/>
        </w:rPr>
        <w:t>androgeninio</w:t>
      </w:r>
      <w:proofErr w:type="spellEnd"/>
      <w:r w:rsidR="00CB4148" w:rsidRPr="000A36EF">
        <w:rPr>
          <w:rFonts w:ascii="Times New Roman" w:eastAsia="Times New Roman" w:hAnsi="Times New Roman" w:cs="Times New Roman"/>
        </w:rPr>
        <w:t xml:space="preserve">, o labiau </w:t>
      </w:r>
      <w:proofErr w:type="spellStart"/>
      <w:r w:rsidR="00CB4148" w:rsidRPr="000A36EF">
        <w:rPr>
          <w:rFonts w:ascii="Times New Roman" w:eastAsia="Times New Roman" w:hAnsi="Times New Roman" w:cs="Times New Roman"/>
        </w:rPr>
        <w:t>antiandrogeninio</w:t>
      </w:r>
      <w:proofErr w:type="spellEnd"/>
      <w:r w:rsidR="00CB4148" w:rsidRPr="000A36EF">
        <w:rPr>
          <w:rFonts w:ascii="Times New Roman" w:eastAsia="Times New Roman" w:hAnsi="Times New Roman" w:cs="Times New Roman"/>
        </w:rPr>
        <w:t xml:space="preserve"> veikimo ir atitinka maždaug trečdalį </w:t>
      </w:r>
      <w:proofErr w:type="spellStart"/>
      <w:r w:rsidR="00CB4148" w:rsidRPr="000A36EF">
        <w:rPr>
          <w:rFonts w:ascii="Times New Roman" w:eastAsia="Times New Roman" w:hAnsi="Times New Roman" w:cs="Times New Roman"/>
        </w:rPr>
        <w:t>ciproterono</w:t>
      </w:r>
      <w:proofErr w:type="spellEnd"/>
      <w:r w:rsidR="00CB4148" w:rsidRPr="000A36EF">
        <w:rPr>
          <w:rFonts w:ascii="Times New Roman" w:eastAsia="Times New Roman" w:hAnsi="Times New Roman" w:cs="Times New Roman"/>
        </w:rPr>
        <w:t xml:space="preserve"> acetato aktyvumo. </w:t>
      </w:r>
      <w:proofErr w:type="spellStart"/>
      <w:r w:rsidR="00CB4148" w:rsidRPr="000A36EF">
        <w:rPr>
          <w:rFonts w:ascii="Times New Roman" w:eastAsia="Times New Roman" w:hAnsi="Times New Roman" w:cs="Times New Roman"/>
        </w:rPr>
        <w:t>Dienogestas</w:t>
      </w:r>
      <w:proofErr w:type="spellEnd"/>
      <w:r w:rsidR="00CB4148" w:rsidRPr="000A36EF">
        <w:rPr>
          <w:rFonts w:ascii="Times New Roman" w:eastAsia="Times New Roman" w:hAnsi="Times New Roman" w:cs="Times New Roman"/>
        </w:rPr>
        <w:t xml:space="preserve"> jungiasi prie žmogaus gimdos progesterono receptorių tik 10 % santykinio progesterono </w:t>
      </w:r>
      <w:proofErr w:type="spellStart"/>
      <w:r w:rsidR="00CB4148" w:rsidRPr="000A36EF">
        <w:rPr>
          <w:rFonts w:ascii="Times New Roman" w:eastAsia="Times New Roman" w:hAnsi="Times New Roman" w:cs="Times New Roman"/>
        </w:rPr>
        <w:t>afiniteto</w:t>
      </w:r>
      <w:proofErr w:type="spellEnd"/>
      <w:r w:rsidR="00CB4148" w:rsidRPr="000A36EF">
        <w:rPr>
          <w:rFonts w:ascii="Times New Roman" w:eastAsia="Times New Roman" w:hAnsi="Times New Roman" w:cs="Times New Roman"/>
        </w:rPr>
        <w:t xml:space="preserve">. Nepaisant mažo </w:t>
      </w:r>
      <w:proofErr w:type="spellStart"/>
      <w:r w:rsidR="00CB4148" w:rsidRPr="000A36EF">
        <w:rPr>
          <w:rFonts w:ascii="Times New Roman" w:eastAsia="Times New Roman" w:hAnsi="Times New Roman" w:cs="Times New Roman"/>
        </w:rPr>
        <w:t>afiniteto</w:t>
      </w:r>
      <w:proofErr w:type="spellEnd"/>
      <w:r w:rsidR="00CB4148" w:rsidRPr="000A36EF">
        <w:rPr>
          <w:rFonts w:ascii="Times New Roman" w:eastAsia="Times New Roman" w:hAnsi="Times New Roman" w:cs="Times New Roman"/>
        </w:rPr>
        <w:t xml:space="preserve"> progesterono receptoriams, </w:t>
      </w:r>
      <w:proofErr w:type="spellStart"/>
      <w:r w:rsidR="00CB4148" w:rsidRPr="000A36EF">
        <w:rPr>
          <w:rFonts w:ascii="Times New Roman" w:eastAsia="Times New Roman" w:hAnsi="Times New Roman" w:cs="Times New Roman"/>
        </w:rPr>
        <w:t>dienogestas</w:t>
      </w:r>
      <w:proofErr w:type="spellEnd"/>
      <w:r w:rsidR="00CB4148" w:rsidRPr="000A36EF">
        <w:rPr>
          <w:rFonts w:ascii="Times New Roman" w:eastAsia="Times New Roman" w:hAnsi="Times New Roman" w:cs="Times New Roman"/>
        </w:rPr>
        <w:t xml:space="preserve"> turi stiprų </w:t>
      </w:r>
      <w:proofErr w:type="spellStart"/>
      <w:r w:rsidR="00CB4148" w:rsidRPr="000A36EF">
        <w:rPr>
          <w:rFonts w:ascii="Times New Roman" w:eastAsia="Times New Roman" w:hAnsi="Times New Roman" w:cs="Times New Roman"/>
        </w:rPr>
        <w:t>progestogeninį</w:t>
      </w:r>
      <w:proofErr w:type="spellEnd"/>
      <w:r w:rsidR="00CB4148" w:rsidRPr="000A36EF">
        <w:rPr>
          <w:rFonts w:ascii="Times New Roman" w:eastAsia="Times New Roman" w:hAnsi="Times New Roman" w:cs="Times New Roman"/>
        </w:rPr>
        <w:t xml:space="preserve"> poveikį </w:t>
      </w:r>
      <w:proofErr w:type="spellStart"/>
      <w:r w:rsidR="00CB4148" w:rsidRPr="000A36EF">
        <w:rPr>
          <w:rFonts w:ascii="Times New Roman" w:eastAsia="Times New Roman" w:hAnsi="Times New Roman" w:cs="Times New Roman"/>
          <w:i/>
          <w:iCs/>
        </w:rPr>
        <w:t>in</w:t>
      </w:r>
      <w:proofErr w:type="spellEnd"/>
      <w:r w:rsidR="00CB4148" w:rsidRPr="000A36EF">
        <w:rPr>
          <w:rFonts w:ascii="Times New Roman" w:eastAsia="Times New Roman" w:hAnsi="Times New Roman" w:cs="Times New Roman"/>
          <w:i/>
          <w:iCs/>
        </w:rPr>
        <w:t xml:space="preserve"> </w:t>
      </w:r>
      <w:proofErr w:type="spellStart"/>
      <w:r w:rsidR="00CB4148" w:rsidRPr="000A36EF">
        <w:rPr>
          <w:rFonts w:ascii="Times New Roman" w:eastAsia="Times New Roman" w:hAnsi="Times New Roman" w:cs="Times New Roman"/>
          <w:i/>
          <w:iCs/>
        </w:rPr>
        <w:t>vivo</w:t>
      </w:r>
      <w:proofErr w:type="spellEnd"/>
      <w:r w:rsidR="00CB4148" w:rsidRPr="000A36EF">
        <w:rPr>
          <w:rFonts w:ascii="Times New Roman" w:eastAsia="Times New Roman" w:hAnsi="Times New Roman" w:cs="Times New Roman"/>
        </w:rPr>
        <w:t xml:space="preserve">. </w:t>
      </w:r>
      <w:proofErr w:type="spellStart"/>
      <w:r w:rsidR="00CB4148" w:rsidRPr="000A36EF">
        <w:rPr>
          <w:rFonts w:ascii="Times New Roman" w:eastAsia="Times New Roman" w:hAnsi="Times New Roman" w:cs="Times New Roman"/>
        </w:rPr>
        <w:t>Dienogestas</w:t>
      </w:r>
      <w:proofErr w:type="spellEnd"/>
      <w:r w:rsidR="00CB4148" w:rsidRPr="000A36EF">
        <w:rPr>
          <w:rFonts w:ascii="Times New Roman" w:eastAsia="Times New Roman" w:hAnsi="Times New Roman" w:cs="Times New Roman"/>
        </w:rPr>
        <w:t xml:space="preserve"> neturi reikšmingo </w:t>
      </w:r>
      <w:proofErr w:type="spellStart"/>
      <w:r w:rsidR="00CB4148" w:rsidRPr="000A36EF">
        <w:rPr>
          <w:rFonts w:ascii="Times New Roman" w:eastAsia="Times New Roman" w:hAnsi="Times New Roman" w:cs="Times New Roman"/>
        </w:rPr>
        <w:t>androgeninio</w:t>
      </w:r>
      <w:proofErr w:type="spellEnd"/>
      <w:r w:rsidR="00CB4148" w:rsidRPr="000A36EF">
        <w:rPr>
          <w:rFonts w:ascii="Times New Roman" w:eastAsia="Times New Roman" w:hAnsi="Times New Roman" w:cs="Times New Roman"/>
        </w:rPr>
        <w:t xml:space="preserve">, </w:t>
      </w:r>
      <w:proofErr w:type="spellStart"/>
      <w:r w:rsidR="00CB4148" w:rsidRPr="000A36EF">
        <w:rPr>
          <w:rFonts w:ascii="Times New Roman" w:eastAsia="Times New Roman" w:hAnsi="Times New Roman" w:cs="Times New Roman"/>
        </w:rPr>
        <w:t>mineralokortikoidinio</w:t>
      </w:r>
      <w:proofErr w:type="spellEnd"/>
      <w:r w:rsidR="00CB4148" w:rsidRPr="000A36EF">
        <w:rPr>
          <w:rFonts w:ascii="Times New Roman" w:eastAsia="Times New Roman" w:hAnsi="Times New Roman" w:cs="Times New Roman"/>
        </w:rPr>
        <w:t xml:space="preserve"> ar gliukokortikoidinio aktyvumo </w:t>
      </w:r>
      <w:proofErr w:type="spellStart"/>
      <w:r w:rsidR="00CB4148" w:rsidRPr="000A36EF">
        <w:rPr>
          <w:rFonts w:ascii="Times New Roman" w:eastAsia="Times New Roman" w:hAnsi="Times New Roman" w:cs="Times New Roman"/>
          <w:i/>
          <w:iCs/>
        </w:rPr>
        <w:t>in</w:t>
      </w:r>
      <w:proofErr w:type="spellEnd"/>
      <w:r w:rsidR="00CB4148" w:rsidRPr="000A36EF">
        <w:rPr>
          <w:rFonts w:ascii="Times New Roman" w:eastAsia="Times New Roman" w:hAnsi="Times New Roman" w:cs="Times New Roman"/>
          <w:i/>
          <w:iCs/>
        </w:rPr>
        <w:t xml:space="preserve"> </w:t>
      </w:r>
      <w:proofErr w:type="spellStart"/>
      <w:r w:rsidR="00CB4148" w:rsidRPr="000A36EF">
        <w:rPr>
          <w:rFonts w:ascii="Times New Roman" w:eastAsia="Times New Roman" w:hAnsi="Times New Roman" w:cs="Times New Roman"/>
          <w:i/>
          <w:iCs/>
        </w:rPr>
        <w:t>vivo</w:t>
      </w:r>
      <w:proofErr w:type="spellEnd"/>
      <w:r w:rsidR="00CB4148" w:rsidRPr="000A36EF">
        <w:rPr>
          <w:rFonts w:ascii="Times New Roman" w:eastAsia="Times New Roman" w:hAnsi="Times New Roman" w:cs="Times New Roman"/>
        </w:rPr>
        <w:t>.</w:t>
      </w:r>
    </w:p>
    <w:p w14:paraId="6EF1CB5B" w14:textId="77777777" w:rsidR="00355C9A" w:rsidRPr="000A36EF" w:rsidRDefault="00355C9A" w:rsidP="003D68F1">
      <w:pPr>
        <w:spacing w:after="0" w:line="240" w:lineRule="auto"/>
        <w:rPr>
          <w:rFonts w:ascii="Times New Roman" w:eastAsia="Times New Roman" w:hAnsi="Times New Roman" w:cs="Times New Roman"/>
          <w:highlight w:val="yellow"/>
        </w:rPr>
      </w:pPr>
    </w:p>
    <w:p w14:paraId="55906709" w14:textId="28C3C297" w:rsidR="00355C9A" w:rsidRPr="000A36EF" w:rsidRDefault="00355C9A" w:rsidP="00355C9A">
      <w:pPr>
        <w:spacing w:after="0" w:line="240" w:lineRule="auto"/>
        <w:rPr>
          <w:rFonts w:ascii="Times New Roman" w:eastAsia="Times New Roman" w:hAnsi="Times New Roman" w:cs="Times New Roman"/>
        </w:rPr>
      </w:pPr>
      <w:proofErr w:type="spellStart"/>
      <w:r w:rsidRPr="000A36EF">
        <w:rPr>
          <w:rFonts w:ascii="Times New Roman" w:eastAsia="Times New Roman" w:hAnsi="Times New Roman" w:cs="Times New Roman"/>
        </w:rPr>
        <w:t>Etinilestradiolis</w:t>
      </w:r>
      <w:proofErr w:type="spellEnd"/>
      <w:r w:rsidRPr="000A36EF">
        <w:rPr>
          <w:rFonts w:ascii="Times New Roman" w:eastAsia="Times New Roman" w:hAnsi="Times New Roman" w:cs="Times New Roman"/>
        </w:rPr>
        <w:t xml:space="preserve"> yra stipraus poveikio geriamasis sintetinis estrogenas, plačiai naudojamas kontraceptiniuose vaistiniuose preparatuose.</w:t>
      </w:r>
    </w:p>
    <w:p w14:paraId="4C49905E" w14:textId="77777777" w:rsidR="00335512" w:rsidRDefault="00335512" w:rsidP="00B41DCA">
      <w:pPr>
        <w:spacing w:after="0" w:line="240" w:lineRule="auto"/>
        <w:rPr>
          <w:rFonts w:ascii="Times New Roman" w:eastAsia="Times New Roman" w:hAnsi="Times New Roman" w:cs="Times New Roman"/>
          <w:highlight w:val="yellow"/>
        </w:rPr>
      </w:pPr>
    </w:p>
    <w:p w14:paraId="09AB6342" w14:textId="77777777" w:rsidR="00765C1D" w:rsidRPr="00D27E4D" w:rsidRDefault="00765C1D" w:rsidP="00765C1D">
      <w:pPr>
        <w:spacing w:after="0" w:line="240" w:lineRule="auto"/>
        <w:rPr>
          <w:rFonts w:ascii="Times New Roman" w:eastAsia="Times New Roman" w:hAnsi="Times New Roman" w:cs="Times New Roman"/>
          <w:highlight w:val="yellow"/>
        </w:rPr>
      </w:pPr>
      <w:r w:rsidRPr="00861FBD">
        <w:rPr>
          <w:rFonts w:ascii="Times New Roman" w:eastAsia="Times New Roman" w:hAnsi="Times New Roman" w:cs="Times New Roman"/>
        </w:rPr>
        <w:t xml:space="preserve">Moterų, sergančių </w:t>
      </w:r>
      <w:proofErr w:type="spellStart"/>
      <w:r w:rsidRPr="00861FBD">
        <w:rPr>
          <w:rFonts w:ascii="Times New Roman" w:eastAsia="Times New Roman" w:hAnsi="Times New Roman" w:cs="Times New Roman"/>
        </w:rPr>
        <w:t>policistinių</w:t>
      </w:r>
      <w:proofErr w:type="spellEnd"/>
      <w:r w:rsidRPr="00861FBD">
        <w:rPr>
          <w:rFonts w:ascii="Times New Roman" w:eastAsia="Times New Roman" w:hAnsi="Times New Roman" w:cs="Times New Roman"/>
        </w:rPr>
        <w:t xml:space="preserve"> kiaušidžių sindromu, </w:t>
      </w:r>
      <w:proofErr w:type="spellStart"/>
      <w:r w:rsidRPr="00861FBD">
        <w:rPr>
          <w:rFonts w:ascii="Times New Roman" w:eastAsia="Times New Roman" w:hAnsi="Times New Roman" w:cs="Times New Roman"/>
        </w:rPr>
        <w:t>hirsutizmo</w:t>
      </w:r>
      <w:proofErr w:type="spellEnd"/>
      <w:r w:rsidRPr="00861FBD">
        <w:rPr>
          <w:rFonts w:ascii="Times New Roman" w:eastAsia="Times New Roman" w:hAnsi="Times New Roman" w:cs="Times New Roman"/>
        </w:rPr>
        <w:t xml:space="preserve"> gydymui vartojamas </w:t>
      </w:r>
      <w:proofErr w:type="spellStart"/>
      <w:r w:rsidRPr="00861FBD">
        <w:rPr>
          <w:rFonts w:ascii="Times New Roman" w:eastAsia="Times New Roman" w:hAnsi="Times New Roman" w:cs="Times New Roman"/>
        </w:rPr>
        <w:t>dienogesto</w:t>
      </w:r>
      <w:proofErr w:type="spellEnd"/>
      <w:r w:rsidRPr="00861FBD">
        <w:rPr>
          <w:rFonts w:ascii="Times New Roman" w:eastAsia="Times New Roman" w:hAnsi="Times New Roman" w:cs="Times New Roman"/>
        </w:rPr>
        <w:t xml:space="preserve"> ir </w:t>
      </w:r>
      <w:proofErr w:type="spellStart"/>
      <w:r w:rsidRPr="00861FBD">
        <w:rPr>
          <w:rFonts w:ascii="Times New Roman" w:eastAsia="Times New Roman" w:hAnsi="Times New Roman" w:cs="Times New Roman"/>
        </w:rPr>
        <w:t>etinilestradiolio</w:t>
      </w:r>
      <w:proofErr w:type="spellEnd"/>
      <w:r w:rsidRPr="00861FBD">
        <w:rPr>
          <w:rFonts w:ascii="Times New Roman" w:eastAsia="Times New Roman" w:hAnsi="Times New Roman" w:cs="Times New Roman"/>
        </w:rPr>
        <w:t xml:space="preserve"> derinys reguliuoja </w:t>
      </w:r>
      <w:proofErr w:type="spellStart"/>
      <w:r w:rsidRPr="00861FBD">
        <w:rPr>
          <w:rFonts w:ascii="Times New Roman" w:eastAsia="Times New Roman" w:hAnsi="Times New Roman" w:cs="Times New Roman"/>
        </w:rPr>
        <w:t>androgeninį</w:t>
      </w:r>
      <w:proofErr w:type="spellEnd"/>
      <w:r w:rsidRPr="00861FBD">
        <w:rPr>
          <w:rFonts w:ascii="Times New Roman" w:eastAsia="Times New Roman" w:hAnsi="Times New Roman" w:cs="Times New Roman"/>
        </w:rPr>
        <w:t xml:space="preserve"> poveikį, dėl kurio išsivysto </w:t>
      </w:r>
      <w:proofErr w:type="spellStart"/>
      <w:r w:rsidRPr="00861FBD">
        <w:rPr>
          <w:rFonts w:ascii="Times New Roman" w:eastAsia="Times New Roman" w:hAnsi="Times New Roman" w:cs="Times New Roman"/>
        </w:rPr>
        <w:t>hirsutizmas</w:t>
      </w:r>
      <w:proofErr w:type="spellEnd"/>
      <w:r w:rsidRPr="00861FBD">
        <w:rPr>
          <w:rFonts w:ascii="Times New Roman" w:eastAsia="Times New Roman" w:hAnsi="Times New Roman" w:cs="Times New Roman"/>
        </w:rPr>
        <w:t xml:space="preserve"> moterims, sergančioms PKS, padidindamas lytinius hormonus surišančio </w:t>
      </w:r>
      <w:proofErr w:type="spellStart"/>
      <w:r w:rsidRPr="00861FBD">
        <w:rPr>
          <w:rFonts w:ascii="Times New Roman" w:eastAsia="Times New Roman" w:hAnsi="Times New Roman" w:cs="Times New Roman"/>
        </w:rPr>
        <w:t>globulino</w:t>
      </w:r>
      <w:proofErr w:type="spellEnd"/>
      <w:r w:rsidRPr="00861FBD">
        <w:rPr>
          <w:rFonts w:ascii="Times New Roman" w:eastAsia="Times New Roman" w:hAnsi="Times New Roman" w:cs="Times New Roman"/>
        </w:rPr>
        <w:t xml:space="preserve"> (LHSG) kiekį ir mažindamas </w:t>
      </w:r>
      <w:proofErr w:type="spellStart"/>
      <w:r w:rsidRPr="00861FBD">
        <w:rPr>
          <w:rFonts w:ascii="Times New Roman" w:eastAsia="Times New Roman" w:hAnsi="Times New Roman" w:cs="Times New Roman"/>
        </w:rPr>
        <w:t>androgeninių</w:t>
      </w:r>
      <w:proofErr w:type="spellEnd"/>
      <w:r w:rsidRPr="00861FBD">
        <w:rPr>
          <w:rFonts w:ascii="Times New Roman" w:eastAsia="Times New Roman" w:hAnsi="Times New Roman" w:cs="Times New Roman"/>
        </w:rPr>
        <w:t xml:space="preserve"> hormonų kiekį.</w:t>
      </w:r>
    </w:p>
    <w:p w14:paraId="2454DB41" w14:textId="77777777" w:rsidR="00765C1D" w:rsidRPr="000A36EF" w:rsidRDefault="00765C1D" w:rsidP="00B41DCA">
      <w:pPr>
        <w:spacing w:after="0" w:line="240" w:lineRule="auto"/>
        <w:rPr>
          <w:rFonts w:ascii="Times New Roman" w:eastAsia="Times New Roman" w:hAnsi="Times New Roman" w:cs="Times New Roman"/>
          <w:highlight w:val="yellow"/>
        </w:rPr>
      </w:pPr>
    </w:p>
    <w:p w14:paraId="36DA408D" w14:textId="531C36AE" w:rsidR="00EB7F9E" w:rsidRPr="000A36EF" w:rsidRDefault="00EB7F9E" w:rsidP="00B41DCA">
      <w:pPr>
        <w:spacing w:after="0" w:line="240" w:lineRule="auto"/>
        <w:rPr>
          <w:rFonts w:ascii="Times New Roman" w:eastAsia="Times New Roman" w:hAnsi="Times New Roman" w:cs="Times New Roman"/>
          <w:u w:val="single"/>
        </w:rPr>
      </w:pPr>
      <w:r w:rsidRPr="000A36EF">
        <w:rPr>
          <w:rFonts w:ascii="Times New Roman" w:eastAsia="Times New Roman" w:hAnsi="Times New Roman" w:cs="Times New Roman"/>
          <w:u w:val="single"/>
        </w:rPr>
        <w:t>Klinikinis veiksmingumas ir saugumas</w:t>
      </w:r>
      <w:r w:rsidR="00362D2E">
        <w:rPr>
          <w:rFonts w:ascii="Times New Roman" w:eastAsia="Times New Roman" w:hAnsi="Times New Roman" w:cs="Times New Roman"/>
          <w:u w:val="single"/>
        </w:rPr>
        <w:t xml:space="preserve"> </w:t>
      </w:r>
      <w:r w:rsidR="00A657F6">
        <w:rPr>
          <w:rFonts w:ascii="Times New Roman" w:eastAsia="Times New Roman" w:hAnsi="Times New Roman" w:cs="Times New Roman"/>
          <w:u w:val="single"/>
        </w:rPr>
        <w:t xml:space="preserve">geriamajai </w:t>
      </w:r>
      <w:r w:rsidR="00362D2E" w:rsidRPr="00362D2E">
        <w:rPr>
          <w:rFonts w:ascii="Times New Roman" w:eastAsia="Times New Roman" w:hAnsi="Times New Roman" w:cs="Times New Roman"/>
          <w:u w:val="single"/>
        </w:rPr>
        <w:t>hormoninei kontracepcijai</w:t>
      </w:r>
    </w:p>
    <w:p w14:paraId="626F397C" w14:textId="77777777" w:rsidR="00EB7F9E" w:rsidRPr="000A36EF" w:rsidRDefault="00EB7F9E" w:rsidP="00B41DCA">
      <w:pPr>
        <w:spacing w:after="0" w:line="240" w:lineRule="auto"/>
        <w:rPr>
          <w:rFonts w:ascii="Times New Roman" w:eastAsia="Times New Roman" w:hAnsi="Times New Roman" w:cs="Times New Roman"/>
          <w:highlight w:val="yellow"/>
        </w:rPr>
      </w:pPr>
    </w:p>
    <w:p w14:paraId="7E7AAA79" w14:textId="6BEC48FE" w:rsidR="00251645" w:rsidRDefault="00335512" w:rsidP="00B41DCA">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 xml:space="preserve">Buvo atlikti du </w:t>
      </w:r>
      <w:proofErr w:type="spellStart"/>
      <w:r w:rsidR="00F66271" w:rsidRPr="000A36EF">
        <w:rPr>
          <w:rFonts w:ascii="Times New Roman" w:eastAsia="Times New Roman" w:hAnsi="Times New Roman" w:cs="Times New Roman"/>
        </w:rPr>
        <w:t>daugiacentri</w:t>
      </w:r>
      <w:r w:rsidRPr="000A36EF">
        <w:rPr>
          <w:rFonts w:ascii="Times New Roman" w:eastAsia="Times New Roman" w:hAnsi="Times New Roman" w:cs="Times New Roman"/>
        </w:rPr>
        <w:t>niai</w:t>
      </w:r>
      <w:proofErr w:type="spellEnd"/>
      <w:r w:rsidR="00F66271" w:rsidRPr="000A36EF">
        <w:rPr>
          <w:rFonts w:ascii="Times New Roman" w:eastAsia="Times New Roman" w:hAnsi="Times New Roman" w:cs="Times New Roman"/>
        </w:rPr>
        <w:t xml:space="preserve"> III</w:t>
      </w:r>
      <w:r w:rsidR="008A0449" w:rsidRPr="000A36EF">
        <w:rPr>
          <w:rFonts w:ascii="Times New Roman" w:eastAsia="Times New Roman" w:hAnsi="Times New Roman" w:cs="Times New Roman"/>
        </w:rPr>
        <w:t> </w:t>
      </w:r>
      <w:r w:rsidR="00F66271" w:rsidRPr="000A36EF">
        <w:rPr>
          <w:rFonts w:ascii="Times New Roman" w:eastAsia="Times New Roman" w:hAnsi="Times New Roman" w:cs="Times New Roman"/>
        </w:rPr>
        <w:t>fazės Europos klinikini</w:t>
      </w:r>
      <w:r w:rsidRPr="000A36EF">
        <w:rPr>
          <w:rFonts w:ascii="Times New Roman" w:eastAsia="Times New Roman" w:hAnsi="Times New Roman" w:cs="Times New Roman"/>
        </w:rPr>
        <w:t>ai</w:t>
      </w:r>
      <w:r w:rsidR="00F66271" w:rsidRPr="000A36EF">
        <w:rPr>
          <w:rFonts w:ascii="Times New Roman" w:eastAsia="Times New Roman" w:hAnsi="Times New Roman" w:cs="Times New Roman"/>
        </w:rPr>
        <w:t xml:space="preserve"> tyrim</w:t>
      </w:r>
      <w:r w:rsidRPr="000A36EF">
        <w:rPr>
          <w:rFonts w:ascii="Times New Roman" w:eastAsia="Times New Roman" w:hAnsi="Times New Roman" w:cs="Times New Roman"/>
        </w:rPr>
        <w:t xml:space="preserve">ai su </w:t>
      </w:r>
      <w:proofErr w:type="spellStart"/>
      <w:r w:rsidR="00525EC3" w:rsidRPr="000A36EF">
        <w:rPr>
          <w:rFonts w:ascii="Times New Roman" w:eastAsia="Times New Roman" w:hAnsi="Times New Roman" w:cs="Times New Roman"/>
        </w:rPr>
        <w:t>Kelzy</w:t>
      </w:r>
      <w:proofErr w:type="spellEnd"/>
      <w:r w:rsidR="00251645">
        <w:rPr>
          <w:rFonts w:ascii="Times New Roman" w:eastAsia="Times New Roman" w:hAnsi="Times New Roman" w:cs="Times New Roman"/>
        </w:rPr>
        <w:t xml:space="preserve">, kai jis buvo vartojamas </w:t>
      </w:r>
      <w:r w:rsidR="00AB6FC0">
        <w:rPr>
          <w:rFonts w:ascii="Times New Roman" w:eastAsia="Times New Roman" w:hAnsi="Times New Roman" w:cs="Times New Roman"/>
        </w:rPr>
        <w:t xml:space="preserve">geriamajai </w:t>
      </w:r>
      <w:r w:rsidR="00251645">
        <w:rPr>
          <w:rFonts w:ascii="Times New Roman" w:eastAsia="Times New Roman" w:hAnsi="Times New Roman" w:cs="Times New Roman"/>
        </w:rPr>
        <w:t>hormoninei kontracepcijai</w:t>
      </w:r>
      <w:r w:rsidRPr="000A36EF">
        <w:rPr>
          <w:rFonts w:ascii="Times New Roman" w:eastAsia="Times New Roman" w:hAnsi="Times New Roman" w:cs="Times New Roman"/>
        </w:rPr>
        <w:t xml:space="preserve">. </w:t>
      </w:r>
    </w:p>
    <w:p w14:paraId="7681E2AC" w14:textId="77777777" w:rsidR="00251645" w:rsidRDefault="00251645" w:rsidP="00B41DCA">
      <w:pPr>
        <w:spacing w:after="0" w:line="240" w:lineRule="auto"/>
        <w:rPr>
          <w:rFonts w:ascii="Times New Roman" w:eastAsia="Times New Roman" w:hAnsi="Times New Roman" w:cs="Times New Roman"/>
        </w:rPr>
      </w:pPr>
    </w:p>
    <w:p w14:paraId="126F926D" w14:textId="5E10A099" w:rsidR="00EB7F9E" w:rsidRPr="000A36EF" w:rsidRDefault="00F66271" w:rsidP="00B41DCA">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 xml:space="preserve">Atlikus bendrą šių dviejų tyrimų analizę, buvo apskaičiuotos šios </w:t>
      </w:r>
      <w:proofErr w:type="spellStart"/>
      <w:r w:rsidRPr="000A36EF">
        <w:rPr>
          <w:rFonts w:ascii="Times New Roman" w:eastAsia="Times New Roman" w:hAnsi="Times New Roman" w:cs="Times New Roman"/>
          <w:i/>
          <w:iCs/>
        </w:rPr>
        <w:t>Pearl</w:t>
      </w:r>
      <w:proofErr w:type="spellEnd"/>
      <w:r w:rsidRPr="000A36EF">
        <w:rPr>
          <w:rFonts w:ascii="Times New Roman" w:eastAsia="Times New Roman" w:hAnsi="Times New Roman" w:cs="Times New Roman"/>
        </w:rPr>
        <w:t xml:space="preserve"> indekso vertės</w:t>
      </w:r>
      <w:r w:rsidR="00837BD9" w:rsidRPr="000A36EF">
        <w:rPr>
          <w:rFonts w:ascii="Times New Roman" w:eastAsia="Times New Roman" w:hAnsi="Times New Roman" w:cs="Times New Roman"/>
        </w:rPr>
        <w:t xml:space="preserve"> (viršutinė riba 95</w:t>
      </w:r>
      <w:r w:rsidR="00CA4340" w:rsidRPr="000A36EF">
        <w:rPr>
          <w:rFonts w:ascii="Times New Roman" w:eastAsia="Times New Roman" w:hAnsi="Times New Roman" w:cs="Times New Roman"/>
        </w:rPr>
        <w:t> </w:t>
      </w:r>
      <w:r w:rsidR="00837BD9" w:rsidRPr="000A36EF">
        <w:rPr>
          <w:rFonts w:ascii="Times New Roman" w:eastAsia="Times New Roman" w:hAnsi="Times New Roman" w:cs="Times New Roman"/>
        </w:rPr>
        <w:t xml:space="preserve">% </w:t>
      </w:r>
      <w:proofErr w:type="spellStart"/>
      <w:r w:rsidR="00837BD9" w:rsidRPr="000A36EF">
        <w:rPr>
          <w:rFonts w:ascii="Times New Roman" w:eastAsia="Times New Roman" w:hAnsi="Times New Roman" w:cs="Times New Roman"/>
        </w:rPr>
        <w:t>pasikliautin</w:t>
      </w:r>
      <w:r w:rsidR="006E2B37">
        <w:rPr>
          <w:rFonts w:ascii="Times New Roman" w:eastAsia="Times New Roman" w:hAnsi="Times New Roman" w:cs="Times New Roman"/>
        </w:rPr>
        <w:t>ojo</w:t>
      </w:r>
      <w:proofErr w:type="spellEnd"/>
      <w:r w:rsidR="00837BD9" w:rsidRPr="000A36EF">
        <w:rPr>
          <w:rFonts w:ascii="Times New Roman" w:eastAsia="Times New Roman" w:hAnsi="Times New Roman" w:cs="Times New Roman"/>
        </w:rPr>
        <w:t xml:space="preserve"> interval</w:t>
      </w:r>
      <w:r w:rsidR="006E2B37">
        <w:rPr>
          <w:rFonts w:ascii="Times New Roman" w:eastAsia="Times New Roman" w:hAnsi="Times New Roman" w:cs="Times New Roman"/>
        </w:rPr>
        <w:t>o</w:t>
      </w:r>
      <w:r w:rsidR="00837BD9" w:rsidRPr="000A36EF">
        <w:rPr>
          <w:rFonts w:ascii="Times New Roman" w:eastAsia="Times New Roman" w:hAnsi="Times New Roman" w:cs="Times New Roman"/>
        </w:rPr>
        <w:t xml:space="preserve"> (PI))</w:t>
      </w:r>
      <w:r w:rsidRPr="000A36EF">
        <w:rPr>
          <w:rFonts w:ascii="Times New Roman" w:eastAsia="Times New Roman" w:hAnsi="Times New Roman" w:cs="Times New Roman"/>
        </w:rPr>
        <w:t>:</w:t>
      </w:r>
    </w:p>
    <w:p w14:paraId="2F17685C" w14:textId="77777777" w:rsidR="007577C1" w:rsidRPr="000A36EF" w:rsidRDefault="007577C1" w:rsidP="00B41DCA">
      <w:pPr>
        <w:spacing w:after="0" w:line="240" w:lineRule="auto"/>
        <w:rPr>
          <w:rFonts w:ascii="Times New Roman" w:eastAsia="Times New Roman" w:hAnsi="Times New Roman" w:cs="Times New Roman"/>
        </w:rPr>
      </w:pPr>
    </w:p>
    <w:p w14:paraId="73C0251E" w14:textId="6B1314FE" w:rsidR="007577C1" w:rsidRPr="000A36EF" w:rsidRDefault="007577C1" w:rsidP="007577C1">
      <w:pPr>
        <w:spacing w:after="0" w:line="240" w:lineRule="auto"/>
        <w:rPr>
          <w:rFonts w:ascii="Times New Roman" w:eastAsia="Times New Roman" w:hAnsi="Times New Roman" w:cs="Times New Roman"/>
        </w:rPr>
      </w:pPr>
      <w:proofErr w:type="spellStart"/>
      <w:r w:rsidRPr="000A36EF">
        <w:rPr>
          <w:rFonts w:ascii="Times New Roman" w:eastAsia="Times New Roman" w:hAnsi="Times New Roman" w:cs="Times New Roman"/>
          <w:i/>
          <w:iCs/>
        </w:rPr>
        <w:t>Pearl</w:t>
      </w:r>
      <w:proofErr w:type="spellEnd"/>
      <w:r w:rsidRPr="000A36EF">
        <w:rPr>
          <w:rFonts w:ascii="Times New Roman" w:eastAsia="Times New Roman" w:hAnsi="Times New Roman" w:cs="Times New Roman"/>
        </w:rPr>
        <w:t xml:space="preserve"> indeksas (18-35 m.), vartotojos + metodo </w:t>
      </w:r>
      <w:r w:rsidR="00B625F0" w:rsidRPr="000A36EF">
        <w:rPr>
          <w:rFonts w:ascii="Times New Roman" w:eastAsia="Times New Roman" w:hAnsi="Times New Roman" w:cs="Times New Roman"/>
        </w:rPr>
        <w:t>triktis</w:t>
      </w:r>
      <w:r w:rsidRPr="000A36EF">
        <w:rPr>
          <w:rFonts w:ascii="Times New Roman" w:eastAsia="Times New Roman" w:hAnsi="Times New Roman" w:cs="Times New Roman"/>
        </w:rPr>
        <w:t xml:space="preserve">: 0,2 (viršutinė riba 95 % </w:t>
      </w:r>
      <w:proofErr w:type="spellStart"/>
      <w:r w:rsidRPr="000A36EF">
        <w:rPr>
          <w:rFonts w:ascii="Times New Roman" w:eastAsia="Times New Roman" w:hAnsi="Times New Roman" w:cs="Times New Roman"/>
        </w:rPr>
        <w:t>pasikliautinasis</w:t>
      </w:r>
      <w:proofErr w:type="spellEnd"/>
      <w:r w:rsidRPr="000A36EF">
        <w:rPr>
          <w:rFonts w:ascii="Times New Roman" w:eastAsia="Times New Roman" w:hAnsi="Times New Roman" w:cs="Times New Roman"/>
        </w:rPr>
        <w:t xml:space="preserve"> intervalas 0,77).</w:t>
      </w:r>
    </w:p>
    <w:p w14:paraId="2D5CD26E" w14:textId="77777777" w:rsidR="007577C1" w:rsidRPr="000A36EF" w:rsidRDefault="007577C1" w:rsidP="007577C1">
      <w:pPr>
        <w:spacing w:after="0" w:line="240" w:lineRule="auto"/>
        <w:rPr>
          <w:rFonts w:ascii="Times New Roman" w:eastAsia="Times New Roman" w:hAnsi="Times New Roman" w:cs="Times New Roman"/>
        </w:rPr>
      </w:pPr>
    </w:p>
    <w:p w14:paraId="3ED45565" w14:textId="5384ED19" w:rsidR="007577C1" w:rsidRPr="000A36EF" w:rsidRDefault="007577C1" w:rsidP="007577C1">
      <w:pPr>
        <w:spacing w:after="0" w:line="240" w:lineRule="auto"/>
        <w:rPr>
          <w:rFonts w:ascii="Times New Roman" w:eastAsia="Times New Roman" w:hAnsi="Times New Roman" w:cs="Times New Roman"/>
          <w:highlight w:val="yellow"/>
        </w:rPr>
      </w:pPr>
      <w:proofErr w:type="spellStart"/>
      <w:r w:rsidRPr="000A36EF">
        <w:rPr>
          <w:rFonts w:ascii="Times New Roman" w:eastAsia="Times New Roman" w:hAnsi="Times New Roman" w:cs="Times New Roman"/>
          <w:i/>
          <w:iCs/>
        </w:rPr>
        <w:t>Pearl</w:t>
      </w:r>
      <w:proofErr w:type="spellEnd"/>
      <w:r w:rsidRPr="000A36EF">
        <w:rPr>
          <w:rFonts w:ascii="Times New Roman" w:eastAsia="Times New Roman" w:hAnsi="Times New Roman" w:cs="Times New Roman"/>
        </w:rPr>
        <w:t xml:space="preserve"> indeksas (18-45 m.), vartotojos + metodo </w:t>
      </w:r>
      <w:r w:rsidR="00B625F0" w:rsidRPr="000A36EF">
        <w:rPr>
          <w:rFonts w:ascii="Times New Roman" w:eastAsia="Times New Roman" w:hAnsi="Times New Roman" w:cs="Times New Roman"/>
        </w:rPr>
        <w:t>triktis</w:t>
      </w:r>
      <w:r w:rsidRPr="000A36EF">
        <w:rPr>
          <w:rFonts w:ascii="Times New Roman" w:eastAsia="Times New Roman" w:hAnsi="Times New Roman" w:cs="Times New Roman"/>
        </w:rPr>
        <w:t xml:space="preserve">: 0,2 (viršutinė riba 95 % </w:t>
      </w:r>
      <w:proofErr w:type="spellStart"/>
      <w:r w:rsidRPr="000A36EF">
        <w:rPr>
          <w:rFonts w:ascii="Times New Roman" w:eastAsia="Times New Roman" w:hAnsi="Times New Roman" w:cs="Times New Roman"/>
        </w:rPr>
        <w:t>pasikliautinasis</w:t>
      </w:r>
      <w:proofErr w:type="spellEnd"/>
      <w:r w:rsidRPr="000A36EF">
        <w:rPr>
          <w:rFonts w:ascii="Times New Roman" w:eastAsia="Times New Roman" w:hAnsi="Times New Roman" w:cs="Times New Roman"/>
        </w:rPr>
        <w:t xml:space="preserve"> intervalas 0,64).</w:t>
      </w:r>
    </w:p>
    <w:p w14:paraId="47658E61" w14:textId="77777777" w:rsidR="00355C9A" w:rsidRPr="00C954F7" w:rsidRDefault="00355C9A" w:rsidP="00335512">
      <w:pPr>
        <w:spacing w:after="0" w:line="240" w:lineRule="auto"/>
        <w:rPr>
          <w:rFonts w:ascii="Times New Roman" w:eastAsia="Times New Roman" w:hAnsi="Times New Roman" w:cs="Times New Roman"/>
          <w:highlight w:val="yellow"/>
        </w:rPr>
      </w:pPr>
    </w:p>
    <w:p w14:paraId="1F9B37F3" w14:textId="76333933" w:rsidR="00355C9A" w:rsidRPr="000A36EF" w:rsidRDefault="00355C9A" w:rsidP="00335512">
      <w:pPr>
        <w:spacing w:after="0" w:line="240" w:lineRule="auto"/>
        <w:rPr>
          <w:rFonts w:ascii="Times New Roman" w:eastAsia="Times New Roman" w:hAnsi="Times New Roman" w:cs="Times New Roman"/>
        </w:rPr>
      </w:pPr>
      <w:proofErr w:type="spellStart"/>
      <w:r w:rsidRPr="000A36EF">
        <w:rPr>
          <w:rFonts w:ascii="Times New Roman" w:eastAsia="Times New Roman" w:hAnsi="Times New Roman" w:cs="Times New Roman"/>
          <w:i/>
          <w:iCs/>
        </w:rPr>
        <w:t>Pearl</w:t>
      </w:r>
      <w:proofErr w:type="spellEnd"/>
      <w:r w:rsidRPr="000A36EF">
        <w:rPr>
          <w:rFonts w:ascii="Times New Roman" w:eastAsia="Times New Roman" w:hAnsi="Times New Roman" w:cs="Times New Roman"/>
        </w:rPr>
        <w:t xml:space="preserve"> indeksas buvo apskaičiuotas remiantis eksp</w:t>
      </w:r>
      <w:r w:rsidR="008A59E6" w:rsidRPr="000A36EF">
        <w:rPr>
          <w:rFonts w:ascii="Times New Roman" w:eastAsia="Times New Roman" w:hAnsi="Times New Roman" w:cs="Times New Roman"/>
        </w:rPr>
        <w:t>ozicinių</w:t>
      </w:r>
      <w:r w:rsidRPr="000A36EF">
        <w:rPr>
          <w:rFonts w:ascii="Times New Roman" w:eastAsia="Times New Roman" w:hAnsi="Times New Roman" w:cs="Times New Roman"/>
        </w:rPr>
        <w:t xml:space="preserve"> ciklų skaičiumi, </w:t>
      </w:r>
      <w:r w:rsidR="00775113" w:rsidRPr="000A36EF">
        <w:rPr>
          <w:rFonts w:ascii="Times New Roman" w:eastAsia="Times New Roman" w:hAnsi="Times New Roman" w:cs="Times New Roman"/>
        </w:rPr>
        <w:t xml:space="preserve">kurie buvo </w:t>
      </w:r>
      <w:r w:rsidR="002F303F" w:rsidRPr="000A36EF">
        <w:rPr>
          <w:rFonts w:ascii="Times New Roman" w:eastAsia="Times New Roman" w:hAnsi="Times New Roman" w:cs="Times New Roman"/>
        </w:rPr>
        <w:t xml:space="preserve">nustatyti </w:t>
      </w:r>
      <w:r w:rsidRPr="000A36EF">
        <w:rPr>
          <w:rFonts w:ascii="Times New Roman" w:eastAsia="Times New Roman" w:hAnsi="Times New Roman" w:cs="Times New Roman"/>
        </w:rPr>
        <w:t>Europos III fazės klinikinių tyrimų metu. Ekspozic</w:t>
      </w:r>
      <w:r w:rsidR="008A59E6" w:rsidRPr="000A36EF">
        <w:rPr>
          <w:rFonts w:ascii="Times New Roman" w:eastAsia="Times New Roman" w:hAnsi="Times New Roman" w:cs="Times New Roman"/>
        </w:rPr>
        <w:t>inis</w:t>
      </w:r>
      <w:r w:rsidRPr="000A36EF">
        <w:rPr>
          <w:rFonts w:ascii="Times New Roman" w:eastAsia="Times New Roman" w:hAnsi="Times New Roman" w:cs="Times New Roman"/>
        </w:rPr>
        <w:t xml:space="preserve"> ciklas buvo apibrėžtas kaip 28 dienų ciklas, kuriame yra bent vienas gydymo dienoraščio įrašas apie </w:t>
      </w:r>
      <w:proofErr w:type="spellStart"/>
      <w:r w:rsidR="006E2B37">
        <w:rPr>
          <w:rFonts w:ascii="Times New Roman" w:eastAsia="Times New Roman" w:hAnsi="Times New Roman" w:cs="Times New Roman"/>
        </w:rPr>
        <w:t>Kelzy</w:t>
      </w:r>
      <w:proofErr w:type="spellEnd"/>
      <w:r w:rsidR="006E2B37">
        <w:rPr>
          <w:rFonts w:ascii="Times New Roman" w:eastAsia="Times New Roman" w:hAnsi="Times New Roman" w:cs="Times New Roman"/>
        </w:rPr>
        <w:t xml:space="preserve"> </w:t>
      </w:r>
      <w:r w:rsidRPr="000A36EF">
        <w:rPr>
          <w:rFonts w:ascii="Times New Roman" w:eastAsia="Times New Roman" w:hAnsi="Times New Roman" w:cs="Times New Roman"/>
        </w:rPr>
        <w:t xml:space="preserve">vartojimą. </w:t>
      </w:r>
      <w:r w:rsidR="008A59E6" w:rsidRPr="000A36EF">
        <w:rPr>
          <w:rFonts w:ascii="Times New Roman" w:eastAsia="Times New Roman" w:hAnsi="Times New Roman" w:cs="Times New Roman"/>
        </w:rPr>
        <w:t>Taip pat</w:t>
      </w:r>
      <w:r w:rsidRPr="000A36EF">
        <w:rPr>
          <w:rFonts w:ascii="Times New Roman" w:eastAsia="Times New Roman" w:hAnsi="Times New Roman" w:cs="Times New Roman"/>
        </w:rPr>
        <w:t>, ciklas yra eksp</w:t>
      </w:r>
      <w:r w:rsidR="008A59E6" w:rsidRPr="000A36EF">
        <w:rPr>
          <w:rFonts w:ascii="Times New Roman" w:eastAsia="Times New Roman" w:hAnsi="Times New Roman" w:cs="Times New Roman"/>
        </w:rPr>
        <w:t>ozicinis</w:t>
      </w:r>
      <w:r w:rsidRPr="000A36EF">
        <w:rPr>
          <w:rFonts w:ascii="Times New Roman" w:eastAsia="Times New Roman" w:hAnsi="Times New Roman" w:cs="Times New Roman"/>
        </w:rPr>
        <w:t>, jei tiriamoji pastoja šio ciklo metu, nepaisant to, ar šis ciklas yra 28 dienų ciklas, ar ne.</w:t>
      </w:r>
    </w:p>
    <w:p w14:paraId="515C3246" w14:textId="77777777" w:rsidR="00355C9A" w:rsidRPr="000A36EF" w:rsidRDefault="00355C9A" w:rsidP="00335512">
      <w:pPr>
        <w:spacing w:after="0" w:line="240" w:lineRule="auto"/>
        <w:rPr>
          <w:rFonts w:ascii="Times New Roman" w:eastAsia="Times New Roman" w:hAnsi="Times New Roman" w:cs="Times New Roman"/>
          <w:i/>
          <w:highlight w:val="yellow"/>
        </w:rPr>
      </w:pPr>
    </w:p>
    <w:p w14:paraId="793870D4" w14:textId="583EA089" w:rsidR="00B26DA2" w:rsidRPr="000A36EF" w:rsidRDefault="00875D4A" w:rsidP="00B41DCA">
      <w:pPr>
        <w:spacing w:after="0" w:line="240" w:lineRule="auto"/>
        <w:rPr>
          <w:rFonts w:ascii="Times New Roman" w:eastAsia="Times New Roman" w:hAnsi="Times New Roman" w:cs="Times New Roman"/>
          <w:i/>
          <w:u w:val="single"/>
        </w:rPr>
      </w:pPr>
      <w:r w:rsidRPr="000A36EF">
        <w:rPr>
          <w:rFonts w:ascii="Times New Roman" w:eastAsia="Times New Roman" w:hAnsi="Times New Roman" w:cs="Times New Roman"/>
          <w:i/>
          <w:u w:val="single"/>
        </w:rPr>
        <w:t>„</w:t>
      </w:r>
      <w:proofErr w:type="spellStart"/>
      <w:r w:rsidRPr="000A36EF">
        <w:rPr>
          <w:rFonts w:ascii="Times New Roman" w:eastAsia="Times New Roman" w:hAnsi="Times New Roman" w:cs="Times New Roman"/>
          <w:i/>
          <w:u w:val="single"/>
        </w:rPr>
        <w:t>Pearl</w:t>
      </w:r>
      <w:proofErr w:type="spellEnd"/>
      <w:r w:rsidRPr="000A36EF">
        <w:rPr>
          <w:rFonts w:ascii="Times New Roman" w:eastAsia="Times New Roman" w:hAnsi="Times New Roman" w:cs="Times New Roman"/>
          <w:i/>
          <w:u w:val="single"/>
        </w:rPr>
        <w:t xml:space="preserve">“ indeksai </w:t>
      </w:r>
      <w:proofErr w:type="spellStart"/>
      <w:r w:rsidR="000A772C" w:rsidRPr="000A36EF">
        <w:rPr>
          <w:rFonts w:ascii="Times New Roman" w:eastAsia="Times New Roman" w:hAnsi="Times New Roman" w:cs="Times New Roman"/>
          <w:i/>
          <w:u w:val="single"/>
        </w:rPr>
        <w:t>Kelzy</w:t>
      </w:r>
      <w:proofErr w:type="spellEnd"/>
      <w:r w:rsidRPr="000A36EF">
        <w:rPr>
          <w:rFonts w:ascii="Times New Roman" w:eastAsia="Times New Roman" w:hAnsi="Times New Roman" w:cs="Times New Roman"/>
          <w:i/>
          <w:u w:val="single"/>
        </w:rPr>
        <w:t xml:space="preserve"> </w:t>
      </w:r>
      <w:r w:rsidR="006E2B37">
        <w:rPr>
          <w:rFonts w:ascii="Times New Roman" w:eastAsia="Times New Roman" w:hAnsi="Times New Roman" w:cs="Times New Roman"/>
          <w:i/>
          <w:u w:val="single"/>
        </w:rPr>
        <w:t xml:space="preserve">vartojusioms </w:t>
      </w:r>
      <w:r w:rsidR="002F303F" w:rsidRPr="000A36EF">
        <w:rPr>
          <w:rFonts w:ascii="Times New Roman" w:eastAsia="Times New Roman" w:hAnsi="Times New Roman" w:cs="Times New Roman"/>
          <w:i/>
          <w:u w:val="single"/>
        </w:rPr>
        <w:t>moterims</w:t>
      </w:r>
      <w:r w:rsidRPr="000A36EF">
        <w:rPr>
          <w:rFonts w:ascii="Times New Roman" w:eastAsia="Times New Roman" w:hAnsi="Times New Roman" w:cs="Times New Roman"/>
          <w:i/>
          <w:u w:val="single"/>
        </w:rPr>
        <w:t xml:space="preserve"> bendruose LPRI-424/301 ir LPRI-424/302</w:t>
      </w:r>
      <w:r w:rsidR="00775113" w:rsidRPr="000A36EF">
        <w:rPr>
          <w:rFonts w:ascii="Times New Roman" w:eastAsia="Times New Roman" w:hAnsi="Times New Roman" w:cs="Times New Roman"/>
          <w:i/>
          <w:u w:val="single"/>
        </w:rPr>
        <w:t xml:space="preserve"> </w:t>
      </w:r>
      <w:r w:rsidRPr="000A36EF">
        <w:rPr>
          <w:rFonts w:ascii="Times New Roman" w:eastAsia="Times New Roman" w:hAnsi="Times New Roman" w:cs="Times New Roman"/>
          <w:i/>
          <w:u w:val="single"/>
        </w:rPr>
        <w:t>tyrimuose</w:t>
      </w:r>
    </w:p>
    <w:p w14:paraId="3AC80235" w14:textId="77777777" w:rsidR="000A772C" w:rsidRPr="000A36EF" w:rsidRDefault="000A772C" w:rsidP="00B41DCA">
      <w:pPr>
        <w:spacing w:after="0" w:line="240" w:lineRule="auto"/>
        <w:rPr>
          <w:rFonts w:ascii="Times New Roman" w:eastAsia="Times New Roman" w:hAnsi="Times New Roman" w:cs="Times New Roman"/>
          <w:i/>
          <w:u w:val="single"/>
        </w:rPr>
      </w:pPr>
    </w:p>
    <w:p w14:paraId="7003EFF3" w14:textId="64878BD4" w:rsidR="00415098" w:rsidRPr="000A36EF" w:rsidRDefault="00B26DA2" w:rsidP="00B41DCA">
      <w:pPr>
        <w:spacing w:after="0" w:line="240" w:lineRule="auto"/>
        <w:rPr>
          <w:rFonts w:ascii="Times New Roman" w:eastAsia="Times New Roman" w:hAnsi="Times New Roman" w:cs="Times New Roman"/>
          <w:i/>
        </w:rPr>
      </w:pPr>
      <w:r w:rsidRPr="000A36EF">
        <w:rPr>
          <w:rFonts w:ascii="Times New Roman" w:eastAsia="Times New Roman" w:hAnsi="Times New Roman" w:cs="Times New Roman"/>
          <w:i/>
        </w:rPr>
        <w:t xml:space="preserve">LPRI-424/301 ir LPRI-424/302 tyrimų metu moterims, vartojusioms </w:t>
      </w:r>
      <w:proofErr w:type="spellStart"/>
      <w:r w:rsidR="00525EC3" w:rsidRPr="000A36EF">
        <w:rPr>
          <w:rFonts w:ascii="Times New Roman" w:eastAsia="Times New Roman" w:hAnsi="Times New Roman" w:cs="Times New Roman"/>
          <w:i/>
        </w:rPr>
        <w:t>Kelzy</w:t>
      </w:r>
      <w:proofErr w:type="spellEnd"/>
      <w:r w:rsidRPr="000A36EF">
        <w:rPr>
          <w:rFonts w:ascii="Times New Roman" w:eastAsia="Times New Roman" w:hAnsi="Times New Roman" w:cs="Times New Roman"/>
          <w:i/>
        </w:rPr>
        <w:t xml:space="preserve"> iki 13x28</w:t>
      </w:r>
      <w:r w:rsidR="00775113" w:rsidRPr="000A36EF">
        <w:rPr>
          <w:rFonts w:ascii="Times New Roman" w:eastAsia="Times New Roman" w:hAnsi="Times New Roman" w:cs="Times New Roman"/>
          <w:i/>
        </w:rPr>
        <w:t> </w:t>
      </w:r>
      <w:r w:rsidRPr="000A36EF">
        <w:rPr>
          <w:rFonts w:ascii="Times New Roman" w:eastAsia="Times New Roman" w:hAnsi="Times New Roman" w:cs="Times New Roman"/>
          <w:i/>
        </w:rPr>
        <w:t>ciklo dienų, iš viso buvo patvirtinti 2 nėštumai vartojant vaistinį preparatą, įskaitant vieną nėštumą, dėl nesėkmingo metodo, ir vieną nėštumą, dėl pacientės kaltės. Abu nėštumai buvo patvirtinti ≤ 35</w:t>
      </w:r>
      <w:r w:rsidR="00775113" w:rsidRPr="000A36EF">
        <w:rPr>
          <w:rFonts w:ascii="Times New Roman" w:eastAsia="Times New Roman" w:hAnsi="Times New Roman" w:cs="Times New Roman"/>
          <w:i/>
        </w:rPr>
        <w:t> </w:t>
      </w:r>
      <w:r w:rsidRPr="000A36EF">
        <w:rPr>
          <w:rFonts w:ascii="Times New Roman" w:eastAsia="Times New Roman" w:hAnsi="Times New Roman" w:cs="Times New Roman"/>
          <w:i/>
        </w:rPr>
        <w:t xml:space="preserve">metų moterims. </w:t>
      </w:r>
      <w:r w:rsidR="006E2B37">
        <w:rPr>
          <w:rFonts w:ascii="Times New Roman" w:eastAsia="Times New Roman" w:hAnsi="Times New Roman" w:cs="Times New Roman"/>
          <w:i/>
        </w:rPr>
        <w:lastRenderedPageBreak/>
        <w:t>Toliau</w:t>
      </w:r>
      <w:r w:rsidR="006E2B37" w:rsidRPr="000A36EF">
        <w:rPr>
          <w:rFonts w:ascii="Times New Roman" w:eastAsia="Times New Roman" w:hAnsi="Times New Roman" w:cs="Times New Roman"/>
          <w:i/>
        </w:rPr>
        <w:t xml:space="preserve"> </w:t>
      </w:r>
      <w:r w:rsidR="006A281D" w:rsidRPr="000A36EF">
        <w:rPr>
          <w:rFonts w:ascii="Times New Roman" w:eastAsia="Times New Roman" w:hAnsi="Times New Roman" w:cs="Times New Roman"/>
          <w:i/>
        </w:rPr>
        <w:t>esančioje</w:t>
      </w:r>
      <w:r w:rsidR="00875D4A" w:rsidRPr="000A36EF">
        <w:rPr>
          <w:rFonts w:ascii="Times New Roman" w:eastAsia="Times New Roman" w:hAnsi="Times New Roman" w:cs="Times New Roman"/>
          <w:i/>
        </w:rPr>
        <w:t xml:space="preserve"> lentelėje pateikiam</w:t>
      </w:r>
      <w:r w:rsidR="001D2561" w:rsidRPr="000A36EF">
        <w:rPr>
          <w:rFonts w:ascii="Times New Roman" w:eastAsia="Times New Roman" w:hAnsi="Times New Roman" w:cs="Times New Roman"/>
          <w:i/>
        </w:rPr>
        <w:t>i</w:t>
      </w:r>
      <w:r w:rsidR="00875D4A" w:rsidRPr="000A36EF">
        <w:rPr>
          <w:rFonts w:ascii="Times New Roman" w:eastAsia="Times New Roman" w:hAnsi="Times New Roman" w:cs="Times New Roman"/>
          <w:i/>
        </w:rPr>
        <w:t xml:space="preserve"> ciklų skaiči</w:t>
      </w:r>
      <w:r w:rsidR="001D2561" w:rsidRPr="000A36EF">
        <w:rPr>
          <w:rFonts w:ascii="Times New Roman" w:eastAsia="Times New Roman" w:hAnsi="Times New Roman" w:cs="Times New Roman"/>
          <w:i/>
        </w:rPr>
        <w:t>ai</w:t>
      </w:r>
      <w:r w:rsidR="00875D4A" w:rsidRPr="000A36EF">
        <w:rPr>
          <w:rFonts w:ascii="Times New Roman" w:eastAsia="Times New Roman" w:hAnsi="Times New Roman" w:cs="Times New Roman"/>
          <w:i/>
        </w:rPr>
        <w:t xml:space="preserve"> ir </w:t>
      </w:r>
      <w:r w:rsidR="0047713C" w:rsidRPr="000A36EF">
        <w:rPr>
          <w:rFonts w:ascii="Times New Roman" w:eastAsia="Times New Roman" w:hAnsi="Times New Roman" w:cs="Times New Roman"/>
          <w:i/>
        </w:rPr>
        <w:t>bendri</w:t>
      </w:r>
      <w:r w:rsidR="00875D4A" w:rsidRPr="000A36EF">
        <w:rPr>
          <w:rFonts w:ascii="Times New Roman" w:eastAsia="Times New Roman" w:hAnsi="Times New Roman" w:cs="Times New Roman"/>
          <w:i/>
        </w:rPr>
        <w:t xml:space="preserve"> P</w:t>
      </w:r>
      <w:r w:rsidR="001D2561" w:rsidRPr="000A36EF">
        <w:rPr>
          <w:rFonts w:ascii="Times New Roman" w:eastAsia="Times New Roman" w:hAnsi="Times New Roman" w:cs="Times New Roman"/>
          <w:i/>
        </w:rPr>
        <w:t>I</w:t>
      </w:r>
      <w:r w:rsidR="00875D4A" w:rsidRPr="000A36EF">
        <w:rPr>
          <w:rFonts w:ascii="Times New Roman" w:eastAsia="Times New Roman" w:hAnsi="Times New Roman" w:cs="Times New Roman"/>
          <w:i/>
        </w:rPr>
        <w:t>,</w:t>
      </w:r>
      <w:r w:rsidR="001D2561" w:rsidRPr="000A36EF">
        <w:rPr>
          <w:rFonts w:ascii="Times New Roman" w:eastAsia="Times New Roman" w:hAnsi="Times New Roman" w:cs="Times New Roman"/>
          <w:i/>
        </w:rPr>
        <w:t xml:space="preserve"> </w:t>
      </w:r>
      <w:r w:rsidR="00875D4A" w:rsidRPr="000A36EF">
        <w:rPr>
          <w:rFonts w:ascii="Times New Roman" w:eastAsia="Times New Roman" w:hAnsi="Times New Roman" w:cs="Times New Roman"/>
          <w:i/>
        </w:rPr>
        <w:t>P</w:t>
      </w:r>
      <w:r w:rsidR="00917467" w:rsidRPr="000A36EF">
        <w:rPr>
          <w:rFonts w:ascii="Times New Roman" w:eastAsia="Times New Roman" w:hAnsi="Times New Roman" w:cs="Times New Roman"/>
          <w:i/>
        </w:rPr>
        <w:t>I</w:t>
      </w:r>
      <w:r w:rsidR="001D2561" w:rsidRPr="000A36EF">
        <w:rPr>
          <w:rFonts w:ascii="Times New Roman" w:eastAsia="Times New Roman" w:hAnsi="Times New Roman" w:cs="Times New Roman"/>
          <w:i/>
        </w:rPr>
        <w:t xml:space="preserve"> </w:t>
      </w:r>
      <w:r w:rsidR="00875D4A" w:rsidRPr="000A36EF">
        <w:rPr>
          <w:rFonts w:ascii="Times New Roman" w:eastAsia="Times New Roman" w:hAnsi="Times New Roman" w:cs="Times New Roman"/>
          <w:i/>
        </w:rPr>
        <w:t>pa</w:t>
      </w:r>
      <w:r w:rsidR="001D2561" w:rsidRPr="000A36EF">
        <w:rPr>
          <w:rFonts w:ascii="Times New Roman" w:eastAsia="Times New Roman" w:hAnsi="Times New Roman" w:cs="Times New Roman"/>
          <w:i/>
        </w:rPr>
        <w:t>remti</w:t>
      </w:r>
      <w:r w:rsidR="00875D4A" w:rsidRPr="000A36EF">
        <w:rPr>
          <w:rFonts w:ascii="Times New Roman" w:eastAsia="Times New Roman" w:hAnsi="Times New Roman" w:cs="Times New Roman"/>
          <w:i/>
        </w:rPr>
        <w:t xml:space="preserve"> </w:t>
      </w:r>
      <w:r w:rsidR="008A59E6" w:rsidRPr="000A36EF">
        <w:rPr>
          <w:rFonts w:ascii="Times New Roman" w:eastAsia="Times New Roman" w:hAnsi="Times New Roman" w:cs="Times New Roman"/>
          <w:i/>
        </w:rPr>
        <w:t>įvertintų ciklų</w:t>
      </w:r>
      <w:r w:rsidR="001D2561" w:rsidRPr="000A36EF">
        <w:rPr>
          <w:rFonts w:ascii="Times New Roman" w:eastAsia="Times New Roman" w:hAnsi="Times New Roman" w:cs="Times New Roman"/>
          <w:i/>
        </w:rPr>
        <w:t xml:space="preserve"> ir nesėkmingo metodo PI (patvirtint</w:t>
      </w:r>
      <w:r w:rsidRPr="000A36EF">
        <w:rPr>
          <w:rFonts w:ascii="Times New Roman" w:eastAsia="Times New Roman" w:hAnsi="Times New Roman" w:cs="Times New Roman"/>
          <w:i/>
        </w:rPr>
        <w:t>ais</w:t>
      </w:r>
      <w:r w:rsidR="001D2561" w:rsidRPr="000A36EF">
        <w:rPr>
          <w:rFonts w:ascii="Times New Roman" w:eastAsia="Times New Roman" w:hAnsi="Times New Roman" w:cs="Times New Roman"/>
          <w:i/>
        </w:rPr>
        <w:t xml:space="preserve"> nėštumai</w:t>
      </w:r>
      <w:r w:rsidRPr="000A36EF">
        <w:rPr>
          <w:rFonts w:ascii="Times New Roman" w:eastAsia="Times New Roman" w:hAnsi="Times New Roman" w:cs="Times New Roman"/>
          <w:i/>
        </w:rPr>
        <w:t>s</w:t>
      </w:r>
      <w:r w:rsidR="001D2561" w:rsidRPr="000A36EF">
        <w:rPr>
          <w:rFonts w:ascii="Times New Roman" w:eastAsia="Times New Roman" w:hAnsi="Times New Roman" w:cs="Times New Roman"/>
          <w:i/>
        </w:rPr>
        <w:t>) bei taikomi vis</w:t>
      </w:r>
      <w:r w:rsidR="0047713C" w:rsidRPr="000A36EF">
        <w:rPr>
          <w:rFonts w:ascii="Times New Roman" w:eastAsia="Times New Roman" w:hAnsi="Times New Roman" w:cs="Times New Roman"/>
          <w:i/>
        </w:rPr>
        <w:t>ų amžių</w:t>
      </w:r>
      <w:r w:rsidR="001D2561" w:rsidRPr="000A36EF">
        <w:rPr>
          <w:rFonts w:ascii="Times New Roman" w:eastAsia="Times New Roman" w:hAnsi="Times New Roman" w:cs="Times New Roman"/>
          <w:i/>
        </w:rPr>
        <w:t xml:space="preserve"> moterim</w:t>
      </w:r>
      <w:r w:rsidR="0047713C" w:rsidRPr="000A36EF">
        <w:rPr>
          <w:rFonts w:ascii="Times New Roman" w:eastAsia="Times New Roman" w:hAnsi="Times New Roman" w:cs="Times New Roman"/>
          <w:i/>
        </w:rPr>
        <w:t xml:space="preserve">s ir </w:t>
      </w:r>
      <w:r w:rsidR="001D2561" w:rsidRPr="000A36EF">
        <w:rPr>
          <w:rFonts w:ascii="Times New Roman" w:eastAsia="Times New Roman" w:hAnsi="Times New Roman" w:cs="Times New Roman"/>
          <w:i/>
        </w:rPr>
        <w:t>≤</w:t>
      </w:r>
      <w:r w:rsidR="00775113" w:rsidRPr="000A36EF">
        <w:rPr>
          <w:rFonts w:ascii="Times New Roman" w:eastAsia="Times New Roman" w:hAnsi="Times New Roman" w:cs="Times New Roman"/>
          <w:i/>
        </w:rPr>
        <w:t> </w:t>
      </w:r>
      <w:r w:rsidR="001D2561" w:rsidRPr="000A36EF">
        <w:rPr>
          <w:rFonts w:ascii="Times New Roman" w:eastAsia="Times New Roman" w:hAnsi="Times New Roman" w:cs="Times New Roman"/>
          <w:i/>
        </w:rPr>
        <w:t>35</w:t>
      </w:r>
      <w:r w:rsidR="00775113" w:rsidRPr="000A36EF">
        <w:rPr>
          <w:rFonts w:ascii="Times New Roman" w:eastAsia="Times New Roman" w:hAnsi="Times New Roman" w:cs="Times New Roman"/>
          <w:i/>
        </w:rPr>
        <w:t> </w:t>
      </w:r>
      <w:r w:rsidR="001D2561" w:rsidRPr="000A36EF">
        <w:rPr>
          <w:rFonts w:ascii="Times New Roman" w:eastAsia="Times New Roman" w:hAnsi="Times New Roman" w:cs="Times New Roman"/>
          <w:i/>
        </w:rPr>
        <w:t>metų moteri</w:t>
      </w:r>
      <w:r w:rsidR="006A281D" w:rsidRPr="000A36EF">
        <w:rPr>
          <w:rFonts w:ascii="Times New Roman" w:eastAsia="Times New Roman" w:hAnsi="Times New Roman" w:cs="Times New Roman"/>
          <w:i/>
        </w:rPr>
        <w:t>m</w:t>
      </w:r>
      <w:r w:rsidR="002F303F" w:rsidRPr="000A36EF">
        <w:rPr>
          <w:rFonts w:ascii="Times New Roman" w:eastAsia="Times New Roman" w:hAnsi="Times New Roman" w:cs="Times New Roman"/>
          <w:i/>
        </w:rPr>
        <w:t>s</w:t>
      </w:r>
      <w:r w:rsidR="001D2561" w:rsidRPr="000A36EF">
        <w:rPr>
          <w:rFonts w:ascii="Times New Roman" w:eastAsia="Times New Roman" w:hAnsi="Times New Roman" w:cs="Times New Roman"/>
          <w:i/>
        </w:rPr>
        <w:t>.</w:t>
      </w:r>
      <w:r w:rsidR="0047713C" w:rsidRPr="000A36EF">
        <w:rPr>
          <w:rFonts w:ascii="Times New Roman" w:eastAsia="Times New Roman" w:hAnsi="Times New Roman" w:cs="Times New Roman"/>
          <w:i/>
        </w:rPr>
        <w:t xml:space="preserve"> </w:t>
      </w:r>
    </w:p>
    <w:p w14:paraId="4898FE5A" w14:textId="77777777" w:rsidR="002F303F" w:rsidRPr="000A36EF" w:rsidRDefault="002F303F" w:rsidP="00B41DCA">
      <w:pPr>
        <w:spacing w:after="0" w:line="240" w:lineRule="auto"/>
        <w:rPr>
          <w:rFonts w:ascii="Times New Roman" w:eastAsia="Times New Roman" w:hAnsi="Times New Roman" w:cs="Times New Roman"/>
          <w:i/>
        </w:rPr>
      </w:pPr>
    </w:p>
    <w:tbl>
      <w:tblPr>
        <w:tblW w:w="5000" w:type="pct"/>
        <w:tblLayout w:type="fixed"/>
        <w:tblLook w:val="0000" w:firstRow="0" w:lastRow="0" w:firstColumn="0" w:lastColumn="0" w:noHBand="0" w:noVBand="0"/>
      </w:tblPr>
      <w:tblGrid>
        <w:gridCol w:w="3403"/>
        <w:gridCol w:w="2836"/>
        <w:gridCol w:w="2834"/>
      </w:tblGrid>
      <w:tr w:rsidR="00335512" w:rsidRPr="000A36EF" w14:paraId="5E1CEB10" w14:textId="77777777" w:rsidTr="00575277">
        <w:trPr>
          <w:trHeight w:val="375"/>
        </w:trPr>
        <w:tc>
          <w:tcPr>
            <w:tcW w:w="1875" w:type="pct"/>
            <w:vMerge w:val="restart"/>
            <w:tcBorders>
              <w:top w:val="single" w:sz="12" w:space="0" w:color="000000"/>
            </w:tcBorders>
            <w:noWrap/>
          </w:tcPr>
          <w:p w14:paraId="2A1216E9" w14:textId="77777777" w:rsidR="00335512" w:rsidRPr="000A36EF" w:rsidRDefault="00335512" w:rsidP="00575277">
            <w:pPr>
              <w:keepNext/>
              <w:keepLines/>
              <w:rPr>
                <w:rFonts w:eastAsia="MS PGothic"/>
                <w:b/>
                <w:sz w:val="20"/>
                <w:highlight w:val="yellow"/>
                <w:lang w:eastAsia="ja-JP"/>
              </w:rPr>
            </w:pPr>
          </w:p>
        </w:tc>
        <w:tc>
          <w:tcPr>
            <w:tcW w:w="3125" w:type="pct"/>
            <w:gridSpan w:val="2"/>
            <w:tcBorders>
              <w:top w:val="single" w:sz="12" w:space="0" w:color="000000"/>
              <w:bottom w:val="nil"/>
            </w:tcBorders>
          </w:tcPr>
          <w:p w14:paraId="1305BC7E" w14:textId="6E046083" w:rsidR="00335512" w:rsidRPr="000A36EF" w:rsidRDefault="00525EC3" w:rsidP="00575277">
            <w:pPr>
              <w:keepNext/>
              <w:keepLines/>
              <w:spacing w:before="60"/>
              <w:jc w:val="center"/>
              <w:rPr>
                <w:rFonts w:ascii="Times New Roman" w:eastAsia="MS PGothic" w:hAnsi="Times New Roman" w:cs="Times New Roman"/>
                <w:b/>
                <w:sz w:val="20"/>
                <w:highlight w:val="yellow"/>
                <w:lang w:eastAsia="ja-JP"/>
              </w:rPr>
            </w:pPr>
            <w:proofErr w:type="spellStart"/>
            <w:r w:rsidRPr="000A36EF">
              <w:rPr>
                <w:rFonts w:ascii="Times New Roman" w:eastAsia="MS PGothic" w:hAnsi="Times New Roman" w:cs="Times New Roman"/>
                <w:b/>
                <w:sz w:val="20"/>
                <w:lang w:eastAsia="ja-JP"/>
              </w:rPr>
              <w:t>Kelzy</w:t>
            </w:r>
            <w:proofErr w:type="spellEnd"/>
          </w:p>
        </w:tc>
      </w:tr>
      <w:tr w:rsidR="00335512" w:rsidRPr="000A36EF" w14:paraId="55875BBA" w14:textId="77777777" w:rsidTr="00575277">
        <w:trPr>
          <w:trHeight w:val="270"/>
        </w:trPr>
        <w:tc>
          <w:tcPr>
            <w:tcW w:w="1875" w:type="pct"/>
            <w:vMerge/>
            <w:tcBorders>
              <w:bottom w:val="single" w:sz="12" w:space="0" w:color="auto"/>
            </w:tcBorders>
            <w:noWrap/>
          </w:tcPr>
          <w:p w14:paraId="1672B4FC" w14:textId="77777777" w:rsidR="00335512" w:rsidRPr="000A36EF" w:rsidRDefault="00335512" w:rsidP="00575277">
            <w:pPr>
              <w:keepNext/>
              <w:keepLines/>
              <w:rPr>
                <w:rFonts w:eastAsia="MS PGothic"/>
                <w:b/>
                <w:sz w:val="20"/>
                <w:highlight w:val="yellow"/>
                <w:lang w:eastAsia="ja-JP"/>
              </w:rPr>
            </w:pPr>
          </w:p>
        </w:tc>
        <w:tc>
          <w:tcPr>
            <w:tcW w:w="1563" w:type="pct"/>
            <w:tcBorders>
              <w:top w:val="nil"/>
              <w:bottom w:val="single" w:sz="12" w:space="0" w:color="auto"/>
            </w:tcBorders>
          </w:tcPr>
          <w:p w14:paraId="4995D7CD" w14:textId="027A3822" w:rsidR="00335512" w:rsidRPr="000A36EF" w:rsidRDefault="00335512" w:rsidP="00575277">
            <w:pPr>
              <w:keepNext/>
              <w:keepLines/>
              <w:spacing w:before="60"/>
              <w:jc w:val="center"/>
              <w:rPr>
                <w:rFonts w:ascii="Times New Roman" w:eastAsia="MS PGothic" w:hAnsi="Times New Roman" w:cs="Times New Roman"/>
                <w:b/>
                <w:sz w:val="20"/>
                <w:lang w:eastAsia="ja-JP"/>
              </w:rPr>
            </w:pPr>
            <w:r w:rsidRPr="000A36EF">
              <w:rPr>
                <w:rFonts w:ascii="Times New Roman" w:eastAsia="MS PGothic" w:hAnsi="Times New Roman" w:cs="Times New Roman"/>
                <w:b/>
                <w:sz w:val="20"/>
                <w:lang w:eastAsia="ja-JP"/>
              </w:rPr>
              <w:t xml:space="preserve">≤ 35 </w:t>
            </w:r>
            <w:r w:rsidR="0047713C" w:rsidRPr="000A36EF">
              <w:rPr>
                <w:rFonts w:ascii="Times New Roman" w:eastAsia="MS PGothic" w:hAnsi="Times New Roman" w:cs="Times New Roman"/>
                <w:b/>
                <w:sz w:val="20"/>
                <w:lang w:eastAsia="ja-JP"/>
              </w:rPr>
              <w:t>metų moterys</w:t>
            </w:r>
            <w:r w:rsidRPr="000A36EF">
              <w:rPr>
                <w:rFonts w:ascii="Times New Roman" w:eastAsia="MS PGothic" w:hAnsi="Times New Roman" w:cs="Times New Roman"/>
                <w:b/>
                <w:sz w:val="20"/>
                <w:lang w:eastAsia="ja-JP"/>
              </w:rPr>
              <w:t xml:space="preserve"> </w:t>
            </w:r>
          </w:p>
          <w:p w14:paraId="1484AC6A" w14:textId="4CDA475F" w:rsidR="00335512" w:rsidRPr="000A36EF" w:rsidRDefault="00335512" w:rsidP="00575277">
            <w:pPr>
              <w:keepNext/>
              <w:keepLines/>
              <w:spacing w:before="60"/>
              <w:jc w:val="center"/>
              <w:rPr>
                <w:rFonts w:ascii="Times New Roman" w:eastAsia="MS PGothic" w:hAnsi="Times New Roman" w:cs="Times New Roman"/>
                <w:b/>
                <w:sz w:val="20"/>
                <w:lang w:eastAsia="ja-JP"/>
              </w:rPr>
            </w:pPr>
            <w:r w:rsidRPr="000A36EF">
              <w:rPr>
                <w:rFonts w:ascii="Times New Roman" w:eastAsia="MS PGothic" w:hAnsi="Times New Roman" w:cs="Times New Roman"/>
                <w:b/>
                <w:sz w:val="20"/>
                <w:lang w:eastAsia="ja-JP"/>
              </w:rPr>
              <w:t>N = 1</w:t>
            </w:r>
            <w:r w:rsidR="0047713C" w:rsidRPr="000A36EF">
              <w:rPr>
                <w:rFonts w:ascii="Times New Roman" w:eastAsia="MS PGothic" w:hAnsi="Times New Roman" w:cs="Times New Roman"/>
                <w:b/>
                <w:sz w:val="20"/>
                <w:lang w:eastAsia="ja-JP"/>
              </w:rPr>
              <w:t> </w:t>
            </w:r>
            <w:r w:rsidRPr="000A36EF">
              <w:rPr>
                <w:rFonts w:ascii="Times New Roman" w:eastAsia="MS PGothic" w:hAnsi="Times New Roman" w:cs="Times New Roman"/>
                <w:b/>
                <w:sz w:val="20"/>
                <w:lang w:eastAsia="ja-JP"/>
              </w:rPr>
              <w:t>309</w:t>
            </w:r>
          </w:p>
        </w:tc>
        <w:tc>
          <w:tcPr>
            <w:tcW w:w="1562" w:type="pct"/>
            <w:tcBorders>
              <w:top w:val="nil"/>
              <w:bottom w:val="single" w:sz="12" w:space="0" w:color="auto"/>
            </w:tcBorders>
          </w:tcPr>
          <w:p w14:paraId="40D72949" w14:textId="1F69246B" w:rsidR="00335512" w:rsidRPr="000A36EF" w:rsidRDefault="0047713C" w:rsidP="00575277">
            <w:pPr>
              <w:keepNext/>
              <w:keepLines/>
              <w:spacing w:before="60"/>
              <w:jc w:val="center"/>
              <w:rPr>
                <w:rFonts w:ascii="Times New Roman" w:eastAsia="MS PGothic" w:hAnsi="Times New Roman" w:cs="Times New Roman"/>
                <w:b/>
                <w:sz w:val="20"/>
                <w:lang w:eastAsia="ja-JP"/>
              </w:rPr>
            </w:pPr>
            <w:r w:rsidRPr="000A36EF">
              <w:rPr>
                <w:rFonts w:ascii="Times New Roman" w:eastAsia="MS PGothic" w:hAnsi="Times New Roman" w:cs="Times New Roman"/>
                <w:b/>
                <w:sz w:val="20"/>
                <w:lang w:eastAsia="ja-JP"/>
              </w:rPr>
              <w:t>Visų amžių moterys</w:t>
            </w:r>
          </w:p>
          <w:p w14:paraId="1957BA00" w14:textId="3424BA24" w:rsidR="00335512" w:rsidRPr="000A36EF" w:rsidRDefault="00335512" w:rsidP="00575277">
            <w:pPr>
              <w:keepNext/>
              <w:keepLines/>
              <w:spacing w:before="60"/>
              <w:jc w:val="center"/>
              <w:rPr>
                <w:rFonts w:ascii="Times New Roman" w:eastAsia="MS PGothic" w:hAnsi="Times New Roman" w:cs="Times New Roman"/>
                <w:b/>
                <w:sz w:val="20"/>
                <w:lang w:eastAsia="ja-JP"/>
              </w:rPr>
            </w:pPr>
            <w:r w:rsidRPr="000A36EF">
              <w:rPr>
                <w:rFonts w:ascii="Times New Roman" w:eastAsia="MS PGothic" w:hAnsi="Times New Roman" w:cs="Times New Roman"/>
                <w:b/>
                <w:sz w:val="20"/>
                <w:lang w:eastAsia="ja-JP"/>
              </w:rPr>
              <w:t>N = 1</w:t>
            </w:r>
            <w:r w:rsidR="0047713C" w:rsidRPr="000A36EF">
              <w:rPr>
                <w:rFonts w:ascii="Times New Roman" w:eastAsia="MS PGothic" w:hAnsi="Times New Roman" w:cs="Times New Roman"/>
                <w:b/>
                <w:sz w:val="20"/>
                <w:lang w:eastAsia="ja-JP"/>
              </w:rPr>
              <w:t> </w:t>
            </w:r>
            <w:r w:rsidRPr="000A36EF">
              <w:rPr>
                <w:rFonts w:ascii="Times New Roman" w:eastAsia="MS PGothic" w:hAnsi="Times New Roman" w:cs="Times New Roman"/>
                <w:b/>
                <w:sz w:val="20"/>
                <w:lang w:eastAsia="ja-JP"/>
              </w:rPr>
              <w:t>576</w:t>
            </w:r>
          </w:p>
        </w:tc>
      </w:tr>
      <w:tr w:rsidR="00335512" w:rsidRPr="000A36EF" w14:paraId="6D91F9E4" w14:textId="77777777" w:rsidTr="00575277">
        <w:trPr>
          <w:trHeight w:val="113"/>
        </w:trPr>
        <w:tc>
          <w:tcPr>
            <w:tcW w:w="1875" w:type="pct"/>
            <w:tcBorders>
              <w:top w:val="nil"/>
            </w:tcBorders>
            <w:noWrap/>
          </w:tcPr>
          <w:p w14:paraId="44D6E495" w14:textId="6E9A5851" w:rsidR="00335512" w:rsidRPr="000A36EF" w:rsidRDefault="0047713C" w:rsidP="00575277">
            <w:pPr>
              <w:pStyle w:val="Table-Bodyboldleft"/>
              <w:rPr>
                <w:rFonts w:ascii="Times New Roman" w:eastAsia="MS PGothic" w:hAnsi="Times New Roman" w:cs="Times New Roman"/>
                <w:lang w:val="lt-LT" w:eastAsia="ja-JP"/>
              </w:rPr>
            </w:pPr>
            <w:r w:rsidRPr="000A36EF">
              <w:rPr>
                <w:rFonts w:ascii="Times New Roman" w:eastAsia="MS PGothic" w:hAnsi="Times New Roman" w:cs="Times New Roman"/>
                <w:lang w:val="lt-LT" w:eastAsia="ja-JP"/>
              </w:rPr>
              <w:t>Bendras</w:t>
            </w:r>
            <w:r w:rsidR="00335512" w:rsidRPr="000A36EF">
              <w:rPr>
                <w:rFonts w:ascii="Times New Roman" w:eastAsia="MS PGothic" w:hAnsi="Times New Roman" w:cs="Times New Roman"/>
                <w:lang w:val="lt-LT" w:eastAsia="ja-JP"/>
              </w:rPr>
              <w:t xml:space="preserve"> </w:t>
            </w:r>
            <w:proofErr w:type="spellStart"/>
            <w:r w:rsidR="00335512" w:rsidRPr="000A36EF">
              <w:rPr>
                <w:rFonts w:ascii="Times New Roman" w:eastAsia="MS PGothic" w:hAnsi="Times New Roman" w:cs="Times New Roman"/>
                <w:i/>
                <w:iCs/>
                <w:lang w:val="lt-LT" w:eastAsia="ja-JP"/>
              </w:rPr>
              <w:t>Pearl</w:t>
            </w:r>
            <w:proofErr w:type="spellEnd"/>
            <w:r w:rsidR="00335512" w:rsidRPr="000A36EF">
              <w:rPr>
                <w:rFonts w:ascii="Times New Roman" w:eastAsia="MS PGothic" w:hAnsi="Times New Roman" w:cs="Times New Roman"/>
                <w:lang w:val="lt-LT" w:eastAsia="ja-JP"/>
              </w:rPr>
              <w:t xml:space="preserve"> </w:t>
            </w:r>
            <w:r w:rsidRPr="000A36EF">
              <w:rPr>
                <w:rFonts w:ascii="Times New Roman" w:eastAsia="MS PGothic" w:hAnsi="Times New Roman" w:cs="Times New Roman"/>
                <w:lang w:val="lt-LT" w:eastAsia="ja-JP"/>
              </w:rPr>
              <w:t>i</w:t>
            </w:r>
            <w:r w:rsidR="00335512" w:rsidRPr="000A36EF">
              <w:rPr>
                <w:rFonts w:ascii="Times New Roman" w:eastAsia="MS PGothic" w:hAnsi="Times New Roman" w:cs="Times New Roman"/>
                <w:lang w:val="lt-LT" w:eastAsia="ja-JP"/>
              </w:rPr>
              <w:t>n</w:t>
            </w:r>
            <w:r w:rsidRPr="000A36EF">
              <w:rPr>
                <w:rFonts w:ascii="Times New Roman" w:eastAsia="MS PGothic" w:hAnsi="Times New Roman" w:cs="Times New Roman"/>
                <w:lang w:val="lt-LT" w:eastAsia="ja-JP"/>
              </w:rPr>
              <w:t>deksas</w:t>
            </w:r>
          </w:p>
        </w:tc>
        <w:tc>
          <w:tcPr>
            <w:tcW w:w="1563" w:type="pct"/>
            <w:tcBorders>
              <w:top w:val="nil"/>
            </w:tcBorders>
            <w:noWrap/>
          </w:tcPr>
          <w:p w14:paraId="030C0532" w14:textId="77777777" w:rsidR="00335512" w:rsidRPr="00C954F7" w:rsidRDefault="00335512" w:rsidP="00575277">
            <w:pPr>
              <w:pStyle w:val="Table-Bodynormalcentered"/>
              <w:rPr>
                <w:rFonts w:eastAsia="MS PGothic"/>
                <w:lang w:val="lt-LT" w:eastAsia="ja-JP"/>
              </w:rPr>
            </w:pPr>
          </w:p>
        </w:tc>
        <w:tc>
          <w:tcPr>
            <w:tcW w:w="1562" w:type="pct"/>
            <w:tcBorders>
              <w:top w:val="nil"/>
              <w:left w:val="nil"/>
            </w:tcBorders>
          </w:tcPr>
          <w:p w14:paraId="7F2FF333" w14:textId="77777777" w:rsidR="00335512" w:rsidRPr="00C954F7" w:rsidRDefault="00335512" w:rsidP="00575277">
            <w:pPr>
              <w:pStyle w:val="Table-Bodynormalcentered"/>
              <w:rPr>
                <w:rFonts w:eastAsia="MS PGothic"/>
                <w:lang w:val="lt-LT" w:eastAsia="ja-JP"/>
              </w:rPr>
            </w:pPr>
          </w:p>
        </w:tc>
      </w:tr>
      <w:tr w:rsidR="00335512" w:rsidRPr="000A36EF" w14:paraId="7203E872" w14:textId="77777777" w:rsidTr="00575277">
        <w:trPr>
          <w:trHeight w:val="113"/>
        </w:trPr>
        <w:tc>
          <w:tcPr>
            <w:tcW w:w="1875" w:type="pct"/>
            <w:tcBorders>
              <w:top w:val="nil"/>
            </w:tcBorders>
            <w:noWrap/>
          </w:tcPr>
          <w:p w14:paraId="142C953E" w14:textId="1AA645A5" w:rsidR="0047713C" w:rsidRPr="000A36EF" w:rsidRDefault="0047713C" w:rsidP="00575277">
            <w:pPr>
              <w:pStyle w:val="Table-Bodynormalleft"/>
              <w:rPr>
                <w:rFonts w:eastAsia="MS PGothic"/>
                <w:lang w:val="lt-LT" w:eastAsia="ja-JP"/>
              </w:rPr>
            </w:pPr>
            <w:r w:rsidRPr="000A36EF">
              <w:rPr>
                <w:rFonts w:eastAsia="MS PGothic"/>
                <w:lang w:val="lt-LT" w:eastAsia="ja-JP"/>
              </w:rPr>
              <w:t>Bendras ekspozicinių ciklų skaičius</w:t>
            </w:r>
          </w:p>
        </w:tc>
        <w:tc>
          <w:tcPr>
            <w:tcW w:w="1563" w:type="pct"/>
            <w:tcBorders>
              <w:top w:val="nil"/>
            </w:tcBorders>
            <w:noWrap/>
          </w:tcPr>
          <w:p w14:paraId="0D663748" w14:textId="05BE69E6" w:rsidR="00335512" w:rsidRPr="00C954F7" w:rsidRDefault="00335512" w:rsidP="00575277">
            <w:pPr>
              <w:pStyle w:val="Table-Bodynormalcentered"/>
              <w:rPr>
                <w:rFonts w:eastAsia="MS PGothic"/>
                <w:lang w:val="lt-LT" w:eastAsia="ja-JP"/>
              </w:rPr>
            </w:pPr>
            <w:r w:rsidRPr="00C954F7">
              <w:rPr>
                <w:lang w:val="lt-LT"/>
              </w:rPr>
              <w:t>12</w:t>
            </w:r>
            <w:r w:rsidR="0047713C" w:rsidRPr="00C954F7">
              <w:rPr>
                <w:lang w:val="lt-LT"/>
              </w:rPr>
              <w:t> </w:t>
            </w:r>
            <w:r w:rsidRPr="00C954F7">
              <w:rPr>
                <w:lang w:val="lt-LT"/>
              </w:rPr>
              <w:t>126</w:t>
            </w:r>
          </w:p>
        </w:tc>
        <w:tc>
          <w:tcPr>
            <w:tcW w:w="1562" w:type="pct"/>
            <w:tcBorders>
              <w:top w:val="nil"/>
              <w:left w:val="nil"/>
            </w:tcBorders>
          </w:tcPr>
          <w:p w14:paraId="25636AC6" w14:textId="4BF6638A" w:rsidR="00335512" w:rsidRPr="00C954F7" w:rsidRDefault="00335512" w:rsidP="00575277">
            <w:pPr>
              <w:pStyle w:val="Table-Bodynormalcentered"/>
              <w:rPr>
                <w:rFonts w:eastAsia="MS PGothic"/>
                <w:lang w:val="lt-LT" w:eastAsia="ja-JP"/>
              </w:rPr>
            </w:pPr>
            <w:r w:rsidRPr="00C954F7">
              <w:rPr>
                <w:rFonts w:eastAsia="MS PGothic"/>
                <w:lang w:val="lt-LT" w:eastAsia="ja-JP"/>
              </w:rPr>
              <w:t>14</w:t>
            </w:r>
            <w:r w:rsidR="0047713C" w:rsidRPr="00C954F7">
              <w:rPr>
                <w:rFonts w:eastAsia="MS PGothic"/>
                <w:lang w:val="lt-LT" w:eastAsia="ja-JP"/>
              </w:rPr>
              <w:t> </w:t>
            </w:r>
            <w:r w:rsidRPr="00C954F7">
              <w:rPr>
                <w:rFonts w:eastAsia="MS PGothic"/>
                <w:lang w:val="lt-LT" w:eastAsia="ja-JP"/>
              </w:rPr>
              <w:t>597</w:t>
            </w:r>
          </w:p>
        </w:tc>
      </w:tr>
      <w:tr w:rsidR="00335512" w:rsidRPr="000A36EF" w14:paraId="553F414A" w14:textId="77777777" w:rsidTr="00575277">
        <w:trPr>
          <w:trHeight w:val="113"/>
        </w:trPr>
        <w:tc>
          <w:tcPr>
            <w:tcW w:w="1875" w:type="pct"/>
            <w:tcBorders>
              <w:top w:val="nil"/>
            </w:tcBorders>
            <w:noWrap/>
          </w:tcPr>
          <w:p w14:paraId="1AF9584D" w14:textId="2F551FA0" w:rsidR="00335512" w:rsidRPr="000A36EF" w:rsidRDefault="0047713C" w:rsidP="00575277">
            <w:pPr>
              <w:pStyle w:val="Table-Bodynormalleft"/>
              <w:rPr>
                <w:rFonts w:eastAsia="MS PGothic"/>
                <w:lang w:val="lt-LT" w:eastAsia="ja-JP"/>
              </w:rPr>
            </w:pPr>
            <w:r w:rsidRPr="000A36EF">
              <w:rPr>
                <w:rFonts w:eastAsia="MS PGothic"/>
                <w:lang w:val="lt-LT" w:eastAsia="ja-JP"/>
              </w:rPr>
              <w:t>Patvirtinti nėštumai vartojant vaistinį preparatą</w:t>
            </w:r>
            <w:r w:rsidR="00335512" w:rsidRPr="000A36EF">
              <w:rPr>
                <w:rFonts w:eastAsia="MS PGothic"/>
                <w:lang w:val="lt-LT" w:eastAsia="ja-JP"/>
              </w:rPr>
              <w:t xml:space="preserve"> </w:t>
            </w:r>
            <w:r w:rsidR="00335512" w:rsidRPr="000A36EF">
              <w:rPr>
                <w:lang w:val="lt-LT"/>
              </w:rPr>
              <w:t>(</w:t>
            </w:r>
            <w:r w:rsidR="00335512" w:rsidRPr="000A36EF">
              <w:rPr>
                <w:rFonts w:eastAsia="MS PGothic"/>
                <w:lang w:val="lt-LT" w:eastAsia="ja-JP"/>
              </w:rPr>
              <w:t>n [%])</w:t>
            </w:r>
          </w:p>
        </w:tc>
        <w:tc>
          <w:tcPr>
            <w:tcW w:w="1563" w:type="pct"/>
            <w:tcBorders>
              <w:top w:val="nil"/>
            </w:tcBorders>
            <w:noWrap/>
          </w:tcPr>
          <w:p w14:paraId="6ABD3140" w14:textId="632E7E9B" w:rsidR="00335512" w:rsidRPr="00C954F7" w:rsidRDefault="00335512" w:rsidP="00575277">
            <w:pPr>
              <w:pStyle w:val="Table-Bodynormalcentered"/>
              <w:rPr>
                <w:rFonts w:eastAsia="MS PGothic"/>
                <w:lang w:val="lt-LT" w:eastAsia="ja-JP"/>
              </w:rPr>
            </w:pPr>
            <w:r w:rsidRPr="00C954F7">
              <w:rPr>
                <w:lang w:val="lt-LT"/>
              </w:rPr>
              <w:t>2 (0</w:t>
            </w:r>
            <w:r w:rsidR="0047713C" w:rsidRPr="00C954F7">
              <w:rPr>
                <w:lang w:val="lt-LT"/>
              </w:rPr>
              <w:t>,</w:t>
            </w:r>
            <w:r w:rsidRPr="00C954F7">
              <w:rPr>
                <w:lang w:val="lt-LT"/>
              </w:rPr>
              <w:t>2)</w:t>
            </w:r>
          </w:p>
        </w:tc>
        <w:tc>
          <w:tcPr>
            <w:tcW w:w="1562" w:type="pct"/>
            <w:tcBorders>
              <w:top w:val="nil"/>
              <w:left w:val="nil"/>
            </w:tcBorders>
          </w:tcPr>
          <w:p w14:paraId="771755B0" w14:textId="30BD1EAF" w:rsidR="00335512" w:rsidRPr="00C954F7" w:rsidRDefault="00335512" w:rsidP="00575277">
            <w:pPr>
              <w:pStyle w:val="Table-Bodynormalcentered"/>
              <w:rPr>
                <w:rFonts w:eastAsia="MS PGothic"/>
                <w:lang w:val="lt-LT" w:eastAsia="ja-JP"/>
              </w:rPr>
            </w:pPr>
            <w:r w:rsidRPr="00C954F7">
              <w:rPr>
                <w:lang w:val="lt-LT"/>
              </w:rPr>
              <w:t>2 (0</w:t>
            </w:r>
            <w:r w:rsidR="0047713C" w:rsidRPr="00C954F7">
              <w:rPr>
                <w:lang w:val="lt-LT"/>
              </w:rPr>
              <w:t>,</w:t>
            </w:r>
            <w:r w:rsidRPr="00C954F7">
              <w:rPr>
                <w:lang w:val="lt-LT"/>
              </w:rPr>
              <w:t>1)</w:t>
            </w:r>
          </w:p>
        </w:tc>
      </w:tr>
      <w:tr w:rsidR="00335512" w:rsidRPr="000A36EF" w14:paraId="533BF807" w14:textId="77777777" w:rsidTr="00575277">
        <w:trPr>
          <w:trHeight w:val="113"/>
        </w:trPr>
        <w:tc>
          <w:tcPr>
            <w:tcW w:w="1875" w:type="pct"/>
            <w:noWrap/>
            <w:vAlign w:val="bottom"/>
          </w:tcPr>
          <w:p w14:paraId="76B89390" w14:textId="6EC36FF2" w:rsidR="00335512" w:rsidRPr="00C954F7" w:rsidRDefault="00335512" w:rsidP="00575277">
            <w:pPr>
              <w:pStyle w:val="Table-Bodynormalleft"/>
              <w:rPr>
                <w:rFonts w:eastAsia="MS PGothic"/>
                <w:lang w:val="lt-LT" w:eastAsia="ja-JP"/>
              </w:rPr>
            </w:pPr>
            <w:proofErr w:type="spellStart"/>
            <w:r w:rsidRPr="000A36EF">
              <w:rPr>
                <w:rFonts w:eastAsia="MS PGothic"/>
                <w:i/>
                <w:iCs/>
                <w:lang w:val="lt-LT" w:eastAsia="ja-JP"/>
              </w:rPr>
              <w:t>Pearl</w:t>
            </w:r>
            <w:proofErr w:type="spellEnd"/>
            <w:r w:rsidRPr="000A36EF">
              <w:rPr>
                <w:rFonts w:eastAsia="MS PGothic"/>
                <w:i/>
                <w:iCs/>
                <w:lang w:val="lt-LT" w:eastAsia="ja-JP"/>
              </w:rPr>
              <w:t xml:space="preserve"> </w:t>
            </w:r>
            <w:r w:rsidR="008A59E6" w:rsidRPr="000A36EF">
              <w:rPr>
                <w:rFonts w:eastAsia="MS PGothic"/>
                <w:lang w:val="lt-LT" w:eastAsia="ja-JP"/>
              </w:rPr>
              <w:t>indeksas</w:t>
            </w:r>
            <w:r w:rsidRPr="000A36EF">
              <w:rPr>
                <w:rFonts w:eastAsia="MS PGothic"/>
                <w:lang w:val="lt-LT" w:eastAsia="ja-JP"/>
              </w:rPr>
              <w:t xml:space="preserve"> (95</w:t>
            </w:r>
            <w:r w:rsidR="008A59E6" w:rsidRPr="000A36EF">
              <w:rPr>
                <w:rFonts w:eastAsia="MS PGothic"/>
                <w:lang w:val="lt-LT" w:eastAsia="ja-JP"/>
              </w:rPr>
              <w:t> </w:t>
            </w:r>
            <w:r w:rsidRPr="00C954F7">
              <w:rPr>
                <w:rFonts w:eastAsia="MS PGothic"/>
                <w:lang w:val="lt-LT" w:eastAsia="ja-JP"/>
              </w:rPr>
              <w:t xml:space="preserve">% </w:t>
            </w:r>
            <w:r w:rsidR="009A5BF6" w:rsidRPr="00C954F7">
              <w:rPr>
                <w:rFonts w:eastAsia="MS PGothic"/>
                <w:lang w:val="lt-LT" w:eastAsia="ja-JP"/>
              </w:rPr>
              <w:t>P</w:t>
            </w:r>
            <w:r w:rsidRPr="00C954F7">
              <w:rPr>
                <w:rFonts w:eastAsia="MS PGothic"/>
                <w:lang w:val="lt-LT" w:eastAsia="ja-JP"/>
              </w:rPr>
              <w:t>I)</w:t>
            </w:r>
          </w:p>
        </w:tc>
        <w:tc>
          <w:tcPr>
            <w:tcW w:w="1563" w:type="pct"/>
            <w:noWrap/>
          </w:tcPr>
          <w:p w14:paraId="2201F9CB" w14:textId="7AC10CC5" w:rsidR="00335512" w:rsidRPr="00C954F7" w:rsidRDefault="00335512" w:rsidP="00575277">
            <w:pPr>
              <w:pStyle w:val="Table-Bodynormalcentered"/>
              <w:rPr>
                <w:rFonts w:eastAsia="MS PGothic"/>
                <w:lang w:val="lt-LT" w:eastAsia="ja-JP"/>
              </w:rPr>
            </w:pPr>
            <w:r w:rsidRPr="00C954F7">
              <w:rPr>
                <w:lang w:val="lt-LT"/>
              </w:rPr>
              <w:t>0</w:t>
            </w:r>
            <w:r w:rsidR="0047713C" w:rsidRPr="00C954F7">
              <w:rPr>
                <w:lang w:val="lt-LT"/>
              </w:rPr>
              <w:t>,</w:t>
            </w:r>
            <w:r w:rsidRPr="00C954F7">
              <w:rPr>
                <w:lang w:val="lt-LT"/>
              </w:rPr>
              <w:t>2 (0</w:t>
            </w:r>
            <w:r w:rsidR="0047713C" w:rsidRPr="00C954F7">
              <w:rPr>
                <w:lang w:val="lt-LT"/>
              </w:rPr>
              <w:t>,</w:t>
            </w:r>
            <w:r w:rsidRPr="00C954F7">
              <w:rPr>
                <w:lang w:val="lt-LT"/>
              </w:rPr>
              <w:t>03, 0</w:t>
            </w:r>
            <w:r w:rsidR="0047713C" w:rsidRPr="00C954F7">
              <w:rPr>
                <w:lang w:val="lt-LT"/>
              </w:rPr>
              <w:t>,</w:t>
            </w:r>
            <w:r w:rsidRPr="00C954F7">
              <w:rPr>
                <w:lang w:val="lt-LT"/>
              </w:rPr>
              <w:t>77)</w:t>
            </w:r>
          </w:p>
        </w:tc>
        <w:tc>
          <w:tcPr>
            <w:tcW w:w="1562" w:type="pct"/>
            <w:tcBorders>
              <w:left w:val="nil"/>
            </w:tcBorders>
          </w:tcPr>
          <w:p w14:paraId="40D8AB9A" w14:textId="6CFF8DF2" w:rsidR="00335512" w:rsidRPr="00C954F7" w:rsidRDefault="00335512" w:rsidP="00575277">
            <w:pPr>
              <w:pStyle w:val="Table-Bodynormalcentered"/>
              <w:rPr>
                <w:rFonts w:eastAsia="MS PGothic"/>
                <w:lang w:val="lt-LT" w:eastAsia="ja-JP"/>
              </w:rPr>
            </w:pPr>
            <w:r w:rsidRPr="00C954F7">
              <w:rPr>
                <w:rFonts w:eastAsia="MS PGothic"/>
                <w:lang w:val="lt-LT" w:eastAsia="ja-JP"/>
              </w:rPr>
              <w:t>0</w:t>
            </w:r>
            <w:r w:rsidR="0047713C" w:rsidRPr="00C954F7">
              <w:rPr>
                <w:rFonts w:eastAsia="MS PGothic"/>
                <w:lang w:val="lt-LT" w:eastAsia="ja-JP"/>
              </w:rPr>
              <w:t>,</w:t>
            </w:r>
            <w:r w:rsidRPr="00C954F7">
              <w:rPr>
                <w:rFonts w:eastAsia="MS PGothic"/>
                <w:lang w:val="lt-LT" w:eastAsia="ja-JP"/>
              </w:rPr>
              <w:t>2 (0</w:t>
            </w:r>
            <w:r w:rsidR="0047713C" w:rsidRPr="00C954F7">
              <w:rPr>
                <w:rFonts w:eastAsia="MS PGothic"/>
                <w:lang w:val="lt-LT" w:eastAsia="ja-JP"/>
              </w:rPr>
              <w:t>,</w:t>
            </w:r>
            <w:r w:rsidRPr="00C954F7">
              <w:rPr>
                <w:rFonts w:eastAsia="MS PGothic"/>
                <w:lang w:val="lt-LT" w:eastAsia="ja-JP"/>
              </w:rPr>
              <w:t>02, 0</w:t>
            </w:r>
            <w:r w:rsidR="0047713C" w:rsidRPr="00C954F7">
              <w:rPr>
                <w:rFonts w:eastAsia="MS PGothic"/>
                <w:lang w:val="lt-LT" w:eastAsia="ja-JP"/>
              </w:rPr>
              <w:t>,</w:t>
            </w:r>
            <w:r w:rsidRPr="00C954F7">
              <w:rPr>
                <w:rFonts w:eastAsia="MS PGothic"/>
                <w:lang w:val="lt-LT" w:eastAsia="ja-JP"/>
              </w:rPr>
              <w:t>64)</w:t>
            </w:r>
          </w:p>
        </w:tc>
      </w:tr>
      <w:tr w:rsidR="00335512" w:rsidRPr="000A36EF" w14:paraId="67169495" w14:textId="77777777" w:rsidTr="00575277">
        <w:trPr>
          <w:trHeight w:val="113"/>
        </w:trPr>
        <w:tc>
          <w:tcPr>
            <w:tcW w:w="1875" w:type="pct"/>
            <w:noWrap/>
            <w:vAlign w:val="bottom"/>
          </w:tcPr>
          <w:p w14:paraId="3EA71084" w14:textId="77777777" w:rsidR="00335512" w:rsidRPr="00C954F7" w:rsidRDefault="00335512" w:rsidP="00575277">
            <w:pPr>
              <w:pStyle w:val="Table-Bodynormalleft"/>
              <w:rPr>
                <w:rFonts w:eastAsia="MS PGothic"/>
                <w:lang w:val="lt-LT" w:eastAsia="ja-JP"/>
              </w:rPr>
            </w:pPr>
          </w:p>
        </w:tc>
        <w:tc>
          <w:tcPr>
            <w:tcW w:w="1563" w:type="pct"/>
            <w:noWrap/>
          </w:tcPr>
          <w:p w14:paraId="2A3167FA" w14:textId="77777777" w:rsidR="00335512" w:rsidRPr="00C954F7" w:rsidRDefault="00335512" w:rsidP="00575277">
            <w:pPr>
              <w:pStyle w:val="Table-Bodynormalcentered"/>
              <w:rPr>
                <w:rFonts w:eastAsia="MS PGothic"/>
                <w:lang w:val="lt-LT" w:eastAsia="ja-JP"/>
              </w:rPr>
            </w:pPr>
          </w:p>
        </w:tc>
        <w:tc>
          <w:tcPr>
            <w:tcW w:w="1562" w:type="pct"/>
            <w:tcBorders>
              <w:left w:val="nil"/>
            </w:tcBorders>
          </w:tcPr>
          <w:p w14:paraId="446EBB5C" w14:textId="77777777" w:rsidR="00335512" w:rsidRPr="00C954F7" w:rsidRDefault="00335512" w:rsidP="00575277">
            <w:pPr>
              <w:pStyle w:val="Table-Bodynormalcentered"/>
              <w:rPr>
                <w:rFonts w:eastAsia="MS PGothic"/>
                <w:lang w:val="lt-LT" w:eastAsia="ja-JP"/>
              </w:rPr>
            </w:pPr>
          </w:p>
        </w:tc>
      </w:tr>
      <w:tr w:rsidR="00335512" w:rsidRPr="000A36EF" w14:paraId="5DF4C0D6" w14:textId="77777777" w:rsidTr="00575277">
        <w:trPr>
          <w:trHeight w:val="113"/>
        </w:trPr>
        <w:tc>
          <w:tcPr>
            <w:tcW w:w="1875" w:type="pct"/>
            <w:noWrap/>
            <w:vAlign w:val="bottom"/>
          </w:tcPr>
          <w:p w14:paraId="684F0200" w14:textId="66F0C59D" w:rsidR="00335512" w:rsidRPr="00C954F7" w:rsidRDefault="008A59E6" w:rsidP="00575277">
            <w:pPr>
              <w:pStyle w:val="Table-Bodyboldleft"/>
              <w:rPr>
                <w:rFonts w:ascii="Times New Roman" w:eastAsia="MS PGothic" w:hAnsi="Times New Roman" w:cs="Times New Roman"/>
                <w:lang w:val="lt-LT" w:eastAsia="ja-JP"/>
              </w:rPr>
            </w:pPr>
            <w:r w:rsidRPr="00C954F7">
              <w:rPr>
                <w:rFonts w:ascii="Times New Roman" w:eastAsia="MS PGothic" w:hAnsi="Times New Roman" w:cs="Times New Roman"/>
                <w:lang w:val="lt-LT" w:eastAsia="ja-JP"/>
              </w:rPr>
              <w:t xml:space="preserve">Įvertintų ciklų </w:t>
            </w:r>
            <w:proofErr w:type="spellStart"/>
            <w:r w:rsidR="00335512" w:rsidRPr="00C954F7">
              <w:rPr>
                <w:rFonts w:ascii="Times New Roman" w:eastAsia="MS PGothic" w:hAnsi="Times New Roman" w:cs="Times New Roman"/>
                <w:i/>
                <w:iCs/>
                <w:lang w:val="lt-LT" w:eastAsia="ja-JP"/>
              </w:rPr>
              <w:t>Pearl</w:t>
            </w:r>
            <w:proofErr w:type="spellEnd"/>
            <w:r w:rsidR="00335512" w:rsidRPr="00C954F7">
              <w:rPr>
                <w:rFonts w:ascii="Times New Roman" w:eastAsia="MS PGothic" w:hAnsi="Times New Roman" w:cs="Times New Roman"/>
                <w:lang w:val="lt-LT" w:eastAsia="ja-JP"/>
              </w:rPr>
              <w:t xml:space="preserve"> </w:t>
            </w:r>
            <w:r w:rsidRPr="00C954F7">
              <w:rPr>
                <w:rFonts w:ascii="Times New Roman" w:eastAsia="MS PGothic" w:hAnsi="Times New Roman" w:cs="Times New Roman"/>
                <w:lang w:val="lt-LT" w:eastAsia="ja-JP"/>
              </w:rPr>
              <w:t>indeksas</w:t>
            </w:r>
          </w:p>
        </w:tc>
        <w:tc>
          <w:tcPr>
            <w:tcW w:w="1563" w:type="pct"/>
            <w:noWrap/>
          </w:tcPr>
          <w:p w14:paraId="3A0CAD17" w14:textId="77777777" w:rsidR="00335512" w:rsidRPr="00C954F7" w:rsidRDefault="00335512" w:rsidP="00575277">
            <w:pPr>
              <w:pStyle w:val="Table-Bodynormalcentered"/>
              <w:rPr>
                <w:rFonts w:eastAsia="MS PGothic"/>
                <w:lang w:val="lt-LT" w:eastAsia="ja-JP"/>
              </w:rPr>
            </w:pPr>
          </w:p>
        </w:tc>
        <w:tc>
          <w:tcPr>
            <w:tcW w:w="1562" w:type="pct"/>
            <w:tcBorders>
              <w:left w:val="nil"/>
            </w:tcBorders>
          </w:tcPr>
          <w:p w14:paraId="13592533" w14:textId="77777777" w:rsidR="00335512" w:rsidRPr="00C954F7" w:rsidRDefault="00335512" w:rsidP="00575277">
            <w:pPr>
              <w:pStyle w:val="Table-Bodynormalcentered"/>
              <w:rPr>
                <w:rFonts w:eastAsia="MS PGothic"/>
                <w:lang w:val="lt-LT" w:eastAsia="ja-JP"/>
              </w:rPr>
            </w:pPr>
          </w:p>
        </w:tc>
      </w:tr>
      <w:tr w:rsidR="00335512" w:rsidRPr="000A36EF" w14:paraId="38301C4B" w14:textId="77777777" w:rsidTr="00575277">
        <w:trPr>
          <w:trHeight w:val="113"/>
        </w:trPr>
        <w:tc>
          <w:tcPr>
            <w:tcW w:w="1875" w:type="pct"/>
            <w:noWrap/>
            <w:vAlign w:val="bottom"/>
          </w:tcPr>
          <w:p w14:paraId="1196AB23" w14:textId="04481303" w:rsidR="00335512" w:rsidRPr="00C954F7" w:rsidRDefault="008A59E6" w:rsidP="00575277">
            <w:pPr>
              <w:pStyle w:val="Table-Bodynormalleft"/>
              <w:rPr>
                <w:rFonts w:eastAsia="MS PGothic"/>
                <w:lang w:val="lt-LT" w:eastAsia="ja-JP"/>
              </w:rPr>
            </w:pPr>
            <w:r w:rsidRPr="000A36EF">
              <w:rPr>
                <w:rFonts w:eastAsia="MS PGothic"/>
                <w:lang w:val="lt-LT" w:eastAsia="ja-JP"/>
              </w:rPr>
              <w:t>Bendras ekspozicinių ciklų skaičius</w:t>
            </w:r>
          </w:p>
        </w:tc>
        <w:tc>
          <w:tcPr>
            <w:tcW w:w="1563" w:type="pct"/>
            <w:noWrap/>
          </w:tcPr>
          <w:p w14:paraId="5C300593" w14:textId="77660E55" w:rsidR="00335512" w:rsidRPr="00C954F7" w:rsidRDefault="00335512" w:rsidP="00575277">
            <w:pPr>
              <w:pStyle w:val="Table-Bodynormalcentered"/>
              <w:rPr>
                <w:rFonts w:eastAsia="MS PGothic"/>
                <w:lang w:val="lt-LT" w:eastAsia="ja-JP"/>
              </w:rPr>
            </w:pPr>
            <w:r w:rsidRPr="00C954F7">
              <w:rPr>
                <w:lang w:val="lt-LT"/>
              </w:rPr>
              <w:t>9</w:t>
            </w:r>
            <w:r w:rsidR="0047713C" w:rsidRPr="00C954F7">
              <w:rPr>
                <w:lang w:val="lt-LT"/>
              </w:rPr>
              <w:t> </w:t>
            </w:r>
            <w:r w:rsidRPr="00C954F7">
              <w:rPr>
                <w:lang w:val="lt-LT"/>
              </w:rPr>
              <w:t>624</w:t>
            </w:r>
          </w:p>
        </w:tc>
        <w:tc>
          <w:tcPr>
            <w:tcW w:w="1562" w:type="pct"/>
            <w:tcBorders>
              <w:left w:val="nil"/>
            </w:tcBorders>
          </w:tcPr>
          <w:p w14:paraId="3952CA85" w14:textId="26530CB7" w:rsidR="00335512" w:rsidRPr="00C954F7" w:rsidRDefault="00335512" w:rsidP="00575277">
            <w:pPr>
              <w:pStyle w:val="Table-Bodynormalcentered"/>
              <w:rPr>
                <w:rFonts w:eastAsia="MS PGothic"/>
                <w:lang w:val="lt-LT" w:eastAsia="ja-JP"/>
              </w:rPr>
            </w:pPr>
            <w:r w:rsidRPr="00C954F7">
              <w:rPr>
                <w:rFonts w:eastAsia="MS PGothic"/>
                <w:lang w:val="lt-LT" w:eastAsia="ja-JP"/>
              </w:rPr>
              <w:t>11</w:t>
            </w:r>
            <w:r w:rsidR="0047713C" w:rsidRPr="00C954F7">
              <w:rPr>
                <w:rFonts w:eastAsia="MS PGothic"/>
                <w:lang w:val="lt-LT" w:eastAsia="ja-JP"/>
              </w:rPr>
              <w:t> </w:t>
            </w:r>
            <w:r w:rsidRPr="00C954F7">
              <w:rPr>
                <w:rFonts w:eastAsia="MS PGothic"/>
                <w:lang w:val="lt-LT" w:eastAsia="ja-JP"/>
              </w:rPr>
              <w:t>808</w:t>
            </w:r>
          </w:p>
        </w:tc>
      </w:tr>
      <w:tr w:rsidR="00335512" w:rsidRPr="000A36EF" w14:paraId="2F612E17" w14:textId="77777777" w:rsidTr="00575277">
        <w:trPr>
          <w:trHeight w:val="113"/>
        </w:trPr>
        <w:tc>
          <w:tcPr>
            <w:tcW w:w="1875" w:type="pct"/>
            <w:noWrap/>
            <w:vAlign w:val="bottom"/>
          </w:tcPr>
          <w:p w14:paraId="28BA4A21" w14:textId="3F4E7E4C" w:rsidR="00335512" w:rsidRPr="00C954F7" w:rsidRDefault="008A59E6" w:rsidP="00575277">
            <w:pPr>
              <w:pStyle w:val="Table-Bodynormalleft"/>
              <w:rPr>
                <w:rFonts w:eastAsia="MS PGothic"/>
                <w:lang w:val="lt-LT" w:eastAsia="ja-JP"/>
              </w:rPr>
            </w:pPr>
            <w:r w:rsidRPr="000A36EF">
              <w:rPr>
                <w:rFonts w:eastAsia="MS PGothic"/>
                <w:lang w:val="lt-LT" w:eastAsia="ja-JP"/>
              </w:rPr>
              <w:t>Patvirtinti nėštumai vartojant vaistinį preparatą</w:t>
            </w:r>
            <w:r w:rsidRPr="00C954F7">
              <w:rPr>
                <w:lang w:val="lt-LT"/>
              </w:rPr>
              <w:t xml:space="preserve"> </w:t>
            </w:r>
            <w:r w:rsidR="00335512" w:rsidRPr="00C954F7">
              <w:rPr>
                <w:lang w:val="lt-LT"/>
              </w:rPr>
              <w:t>(</w:t>
            </w:r>
            <w:r w:rsidR="00335512" w:rsidRPr="00C954F7">
              <w:rPr>
                <w:rFonts w:eastAsia="MS PGothic"/>
                <w:lang w:val="lt-LT" w:eastAsia="ja-JP"/>
              </w:rPr>
              <w:t>n [%])</w:t>
            </w:r>
          </w:p>
        </w:tc>
        <w:tc>
          <w:tcPr>
            <w:tcW w:w="1563" w:type="pct"/>
            <w:noWrap/>
          </w:tcPr>
          <w:p w14:paraId="0DBAA883" w14:textId="4D1550A2" w:rsidR="00335512" w:rsidRPr="00C954F7" w:rsidRDefault="00335512" w:rsidP="00575277">
            <w:pPr>
              <w:pStyle w:val="Table-Bodynormalcentered"/>
              <w:rPr>
                <w:rFonts w:eastAsia="MS PGothic"/>
                <w:lang w:val="lt-LT" w:eastAsia="ja-JP"/>
              </w:rPr>
            </w:pPr>
            <w:r w:rsidRPr="00C954F7">
              <w:rPr>
                <w:lang w:val="lt-LT"/>
              </w:rPr>
              <w:t>2 (0</w:t>
            </w:r>
            <w:r w:rsidR="0047713C" w:rsidRPr="00C954F7">
              <w:rPr>
                <w:lang w:val="lt-LT"/>
              </w:rPr>
              <w:t>,</w:t>
            </w:r>
            <w:r w:rsidRPr="00C954F7">
              <w:rPr>
                <w:lang w:val="lt-LT"/>
              </w:rPr>
              <w:t>2)</w:t>
            </w:r>
          </w:p>
        </w:tc>
        <w:tc>
          <w:tcPr>
            <w:tcW w:w="1562" w:type="pct"/>
            <w:tcBorders>
              <w:left w:val="nil"/>
            </w:tcBorders>
          </w:tcPr>
          <w:p w14:paraId="4CDF58DF" w14:textId="71623788" w:rsidR="00335512" w:rsidRPr="00C954F7" w:rsidRDefault="00335512" w:rsidP="00575277">
            <w:pPr>
              <w:pStyle w:val="Table-Bodynormalcentered"/>
              <w:rPr>
                <w:rFonts w:eastAsia="MS PGothic"/>
                <w:lang w:val="lt-LT" w:eastAsia="ja-JP"/>
              </w:rPr>
            </w:pPr>
            <w:r w:rsidRPr="00C954F7">
              <w:rPr>
                <w:lang w:val="lt-LT"/>
              </w:rPr>
              <w:t>2 (0</w:t>
            </w:r>
            <w:r w:rsidR="0047713C" w:rsidRPr="00C954F7">
              <w:rPr>
                <w:lang w:val="lt-LT"/>
              </w:rPr>
              <w:t>,</w:t>
            </w:r>
            <w:r w:rsidRPr="00C954F7">
              <w:rPr>
                <w:lang w:val="lt-LT"/>
              </w:rPr>
              <w:t>1)</w:t>
            </w:r>
          </w:p>
        </w:tc>
      </w:tr>
      <w:tr w:rsidR="00335512" w:rsidRPr="000A36EF" w14:paraId="4CACF6FB" w14:textId="77777777" w:rsidTr="00575277">
        <w:trPr>
          <w:trHeight w:val="113"/>
        </w:trPr>
        <w:tc>
          <w:tcPr>
            <w:tcW w:w="1875" w:type="pct"/>
            <w:noWrap/>
            <w:vAlign w:val="bottom"/>
          </w:tcPr>
          <w:p w14:paraId="3E320258" w14:textId="599FF7D2" w:rsidR="00335512" w:rsidRPr="00C954F7" w:rsidRDefault="008A59E6" w:rsidP="00575277">
            <w:pPr>
              <w:pStyle w:val="Table-Bodynormalleft"/>
              <w:rPr>
                <w:rFonts w:eastAsia="MS PGothic"/>
                <w:lang w:val="lt-LT" w:eastAsia="ja-JP"/>
              </w:rPr>
            </w:pPr>
            <w:proofErr w:type="spellStart"/>
            <w:r w:rsidRPr="000A36EF">
              <w:rPr>
                <w:rFonts w:eastAsia="MS PGothic"/>
                <w:i/>
                <w:iCs/>
                <w:lang w:val="lt-LT" w:eastAsia="ja-JP"/>
              </w:rPr>
              <w:t>Pearl</w:t>
            </w:r>
            <w:proofErr w:type="spellEnd"/>
            <w:r w:rsidRPr="000A36EF">
              <w:rPr>
                <w:rFonts w:eastAsia="MS PGothic"/>
                <w:i/>
                <w:iCs/>
                <w:lang w:val="lt-LT" w:eastAsia="ja-JP"/>
              </w:rPr>
              <w:t xml:space="preserve"> </w:t>
            </w:r>
            <w:r w:rsidRPr="000A36EF">
              <w:rPr>
                <w:rFonts w:eastAsia="MS PGothic"/>
                <w:lang w:val="lt-LT" w:eastAsia="ja-JP"/>
              </w:rPr>
              <w:t xml:space="preserve">indeksas </w:t>
            </w:r>
            <w:r w:rsidR="00335512" w:rsidRPr="00C954F7">
              <w:rPr>
                <w:rFonts w:eastAsia="MS PGothic"/>
                <w:lang w:val="lt-LT" w:eastAsia="ja-JP"/>
              </w:rPr>
              <w:t>(95</w:t>
            </w:r>
            <w:r w:rsidRPr="00C954F7">
              <w:rPr>
                <w:rFonts w:eastAsia="MS PGothic"/>
                <w:lang w:val="lt-LT" w:eastAsia="ja-JP"/>
              </w:rPr>
              <w:t> </w:t>
            </w:r>
            <w:r w:rsidR="00335512" w:rsidRPr="00C954F7">
              <w:rPr>
                <w:rFonts w:eastAsia="MS PGothic"/>
                <w:lang w:val="lt-LT" w:eastAsia="ja-JP"/>
              </w:rPr>
              <w:t xml:space="preserve">% </w:t>
            </w:r>
            <w:r w:rsidR="009A5BF6" w:rsidRPr="00C954F7">
              <w:rPr>
                <w:rFonts w:eastAsia="MS PGothic"/>
                <w:lang w:val="lt-LT" w:eastAsia="ja-JP"/>
              </w:rPr>
              <w:t>P</w:t>
            </w:r>
            <w:r w:rsidR="00335512" w:rsidRPr="00C954F7">
              <w:rPr>
                <w:rFonts w:eastAsia="MS PGothic"/>
                <w:lang w:val="lt-LT" w:eastAsia="ja-JP"/>
              </w:rPr>
              <w:t>I)</w:t>
            </w:r>
          </w:p>
        </w:tc>
        <w:tc>
          <w:tcPr>
            <w:tcW w:w="1563" w:type="pct"/>
            <w:noWrap/>
          </w:tcPr>
          <w:p w14:paraId="1F90C994" w14:textId="09373A9F" w:rsidR="00335512" w:rsidRPr="00C954F7" w:rsidRDefault="00335512" w:rsidP="00575277">
            <w:pPr>
              <w:pStyle w:val="Table-Bodynormalcentered"/>
              <w:rPr>
                <w:rFonts w:eastAsia="MS PGothic"/>
                <w:lang w:val="lt-LT" w:eastAsia="ja-JP"/>
              </w:rPr>
            </w:pPr>
            <w:r w:rsidRPr="00C954F7">
              <w:rPr>
                <w:lang w:val="lt-LT"/>
              </w:rPr>
              <w:t>0</w:t>
            </w:r>
            <w:r w:rsidR="0047713C" w:rsidRPr="00C954F7">
              <w:rPr>
                <w:lang w:val="lt-LT"/>
              </w:rPr>
              <w:t>,</w:t>
            </w:r>
            <w:r w:rsidRPr="00C954F7">
              <w:rPr>
                <w:lang w:val="lt-LT"/>
              </w:rPr>
              <w:t>3 (0</w:t>
            </w:r>
            <w:r w:rsidR="0047713C" w:rsidRPr="00C954F7">
              <w:rPr>
                <w:lang w:val="lt-LT"/>
              </w:rPr>
              <w:t>,</w:t>
            </w:r>
            <w:r w:rsidRPr="00C954F7">
              <w:rPr>
                <w:lang w:val="lt-LT"/>
              </w:rPr>
              <w:t>03, 0</w:t>
            </w:r>
            <w:r w:rsidR="0047713C" w:rsidRPr="00C954F7">
              <w:rPr>
                <w:lang w:val="lt-LT"/>
              </w:rPr>
              <w:t>,</w:t>
            </w:r>
            <w:r w:rsidRPr="00C954F7">
              <w:rPr>
                <w:lang w:val="lt-LT"/>
              </w:rPr>
              <w:t>98)</w:t>
            </w:r>
          </w:p>
        </w:tc>
        <w:tc>
          <w:tcPr>
            <w:tcW w:w="1562" w:type="pct"/>
            <w:tcBorders>
              <w:left w:val="nil"/>
            </w:tcBorders>
          </w:tcPr>
          <w:p w14:paraId="109203EB" w14:textId="7B81138F" w:rsidR="00335512" w:rsidRPr="00C954F7" w:rsidRDefault="00335512" w:rsidP="00575277">
            <w:pPr>
              <w:pStyle w:val="Table-Bodynormalcentered"/>
              <w:rPr>
                <w:rFonts w:eastAsia="MS PGothic"/>
                <w:lang w:val="lt-LT" w:eastAsia="ja-JP"/>
              </w:rPr>
            </w:pPr>
            <w:r w:rsidRPr="00C954F7">
              <w:rPr>
                <w:rFonts w:eastAsia="MS PGothic"/>
                <w:lang w:val="lt-LT" w:eastAsia="ja-JP"/>
              </w:rPr>
              <w:t>0</w:t>
            </w:r>
            <w:r w:rsidR="0047713C" w:rsidRPr="00C954F7">
              <w:rPr>
                <w:rFonts w:eastAsia="MS PGothic"/>
                <w:lang w:val="lt-LT" w:eastAsia="ja-JP"/>
              </w:rPr>
              <w:t>,</w:t>
            </w:r>
            <w:r w:rsidRPr="00C954F7">
              <w:rPr>
                <w:rFonts w:eastAsia="MS PGothic"/>
                <w:lang w:val="lt-LT" w:eastAsia="ja-JP"/>
              </w:rPr>
              <w:t>2 (0</w:t>
            </w:r>
            <w:r w:rsidR="0047713C" w:rsidRPr="00C954F7">
              <w:rPr>
                <w:rFonts w:eastAsia="MS PGothic"/>
                <w:lang w:val="lt-LT" w:eastAsia="ja-JP"/>
              </w:rPr>
              <w:t>,</w:t>
            </w:r>
            <w:r w:rsidRPr="00C954F7">
              <w:rPr>
                <w:rFonts w:eastAsia="MS PGothic"/>
                <w:lang w:val="lt-LT" w:eastAsia="ja-JP"/>
              </w:rPr>
              <w:t>03, 0</w:t>
            </w:r>
            <w:r w:rsidR="0047713C" w:rsidRPr="00C954F7">
              <w:rPr>
                <w:rFonts w:eastAsia="MS PGothic"/>
                <w:lang w:val="lt-LT" w:eastAsia="ja-JP"/>
              </w:rPr>
              <w:t>,</w:t>
            </w:r>
            <w:r w:rsidRPr="00C954F7">
              <w:rPr>
                <w:rFonts w:eastAsia="MS PGothic"/>
                <w:lang w:val="lt-LT" w:eastAsia="ja-JP"/>
              </w:rPr>
              <w:t>8)</w:t>
            </w:r>
          </w:p>
        </w:tc>
      </w:tr>
      <w:tr w:rsidR="00335512" w:rsidRPr="000A36EF" w14:paraId="13D7236E" w14:textId="77777777" w:rsidTr="00575277">
        <w:trPr>
          <w:trHeight w:val="113"/>
        </w:trPr>
        <w:tc>
          <w:tcPr>
            <w:tcW w:w="1875" w:type="pct"/>
            <w:noWrap/>
            <w:vAlign w:val="bottom"/>
          </w:tcPr>
          <w:p w14:paraId="228BE642" w14:textId="77777777" w:rsidR="00335512" w:rsidRPr="00C954F7" w:rsidRDefault="00335512" w:rsidP="00575277">
            <w:pPr>
              <w:pStyle w:val="Table-Bodynormalleft"/>
              <w:rPr>
                <w:rFonts w:eastAsia="MS PGothic"/>
                <w:lang w:val="lt-LT" w:eastAsia="ja-JP"/>
              </w:rPr>
            </w:pPr>
          </w:p>
        </w:tc>
        <w:tc>
          <w:tcPr>
            <w:tcW w:w="1563" w:type="pct"/>
            <w:noWrap/>
          </w:tcPr>
          <w:p w14:paraId="6C0D3B1B" w14:textId="77777777" w:rsidR="00335512" w:rsidRPr="00C954F7" w:rsidRDefault="00335512" w:rsidP="00575277">
            <w:pPr>
              <w:pStyle w:val="Table-Bodynormalcentered"/>
              <w:rPr>
                <w:rFonts w:eastAsia="MS PGothic"/>
                <w:lang w:val="lt-LT" w:eastAsia="ja-JP"/>
              </w:rPr>
            </w:pPr>
          </w:p>
        </w:tc>
        <w:tc>
          <w:tcPr>
            <w:tcW w:w="1562" w:type="pct"/>
            <w:tcBorders>
              <w:left w:val="nil"/>
            </w:tcBorders>
          </w:tcPr>
          <w:p w14:paraId="52A15F70" w14:textId="77777777" w:rsidR="00335512" w:rsidRPr="00C954F7" w:rsidRDefault="00335512" w:rsidP="00575277">
            <w:pPr>
              <w:pStyle w:val="Table-Bodynormalcentered"/>
              <w:rPr>
                <w:rFonts w:eastAsia="MS PGothic"/>
                <w:lang w:val="lt-LT" w:eastAsia="ja-JP"/>
              </w:rPr>
            </w:pPr>
          </w:p>
        </w:tc>
      </w:tr>
      <w:tr w:rsidR="00335512" w:rsidRPr="000A36EF" w14:paraId="45DBB495" w14:textId="77777777" w:rsidTr="00575277">
        <w:trPr>
          <w:trHeight w:val="113"/>
        </w:trPr>
        <w:tc>
          <w:tcPr>
            <w:tcW w:w="1875" w:type="pct"/>
            <w:noWrap/>
            <w:vAlign w:val="bottom"/>
          </w:tcPr>
          <w:p w14:paraId="3F770156" w14:textId="3BBE7FEF" w:rsidR="00335512" w:rsidRPr="000A36EF" w:rsidRDefault="008A59E6" w:rsidP="00575277">
            <w:pPr>
              <w:pStyle w:val="Table-Bodyboldleft"/>
              <w:rPr>
                <w:rFonts w:ascii="Times New Roman" w:eastAsia="MS PGothic" w:hAnsi="Times New Roman" w:cs="Times New Roman"/>
                <w:lang w:val="lt-LT" w:eastAsia="ja-JP"/>
              </w:rPr>
            </w:pPr>
            <w:r w:rsidRPr="000A36EF">
              <w:rPr>
                <w:rFonts w:ascii="Times New Roman" w:eastAsia="MS PGothic" w:hAnsi="Times New Roman" w:cs="Times New Roman"/>
                <w:lang w:val="lt-LT" w:eastAsia="ja-JP"/>
              </w:rPr>
              <w:t xml:space="preserve">Nesėkmingo metodo </w:t>
            </w:r>
            <w:proofErr w:type="spellStart"/>
            <w:r w:rsidR="00335512" w:rsidRPr="000A36EF">
              <w:rPr>
                <w:rFonts w:ascii="Times New Roman" w:eastAsia="MS PGothic" w:hAnsi="Times New Roman" w:cs="Times New Roman"/>
                <w:i/>
                <w:iCs/>
                <w:lang w:val="lt-LT" w:eastAsia="ja-JP"/>
              </w:rPr>
              <w:t>Pearl</w:t>
            </w:r>
            <w:proofErr w:type="spellEnd"/>
            <w:r w:rsidR="00335512" w:rsidRPr="000A36EF">
              <w:rPr>
                <w:rFonts w:ascii="Times New Roman" w:eastAsia="MS PGothic" w:hAnsi="Times New Roman" w:cs="Times New Roman"/>
                <w:lang w:val="lt-LT" w:eastAsia="ja-JP"/>
              </w:rPr>
              <w:t xml:space="preserve"> </w:t>
            </w:r>
            <w:r w:rsidRPr="000A36EF">
              <w:rPr>
                <w:rFonts w:ascii="Times New Roman" w:eastAsia="MS PGothic" w:hAnsi="Times New Roman" w:cs="Times New Roman"/>
                <w:lang w:val="lt-LT" w:eastAsia="ja-JP"/>
              </w:rPr>
              <w:t>indeksas</w:t>
            </w:r>
          </w:p>
        </w:tc>
        <w:tc>
          <w:tcPr>
            <w:tcW w:w="1563" w:type="pct"/>
            <w:noWrap/>
          </w:tcPr>
          <w:p w14:paraId="537B19EE" w14:textId="77777777" w:rsidR="00335512" w:rsidRPr="00C954F7" w:rsidRDefault="00335512" w:rsidP="00575277">
            <w:pPr>
              <w:pStyle w:val="Table-Bodynormalcentered"/>
              <w:rPr>
                <w:rFonts w:eastAsia="MS PGothic"/>
                <w:lang w:val="lt-LT" w:eastAsia="ja-JP"/>
              </w:rPr>
            </w:pPr>
          </w:p>
        </w:tc>
        <w:tc>
          <w:tcPr>
            <w:tcW w:w="1562" w:type="pct"/>
            <w:tcBorders>
              <w:left w:val="nil"/>
            </w:tcBorders>
          </w:tcPr>
          <w:p w14:paraId="349EA98F" w14:textId="77777777" w:rsidR="00335512" w:rsidRPr="00C954F7" w:rsidRDefault="00335512" w:rsidP="00575277">
            <w:pPr>
              <w:pStyle w:val="Table-Bodynormalcentered"/>
              <w:rPr>
                <w:rFonts w:eastAsia="MS PGothic"/>
                <w:lang w:val="lt-LT" w:eastAsia="ja-JP"/>
              </w:rPr>
            </w:pPr>
          </w:p>
        </w:tc>
      </w:tr>
      <w:tr w:rsidR="00335512" w:rsidRPr="000A36EF" w14:paraId="2AC923FD" w14:textId="77777777" w:rsidTr="00575277">
        <w:trPr>
          <w:trHeight w:val="113"/>
        </w:trPr>
        <w:tc>
          <w:tcPr>
            <w:tcW w:w="1875" w:type="pct"/>
            <w:noWrap/>
            <w:vAlign w:val="bottom"/>
          </w:tcPr>
          <w:p w14:paraId="18AB859C" w14:textId="58717187" w:rsidR="00335512" w:rsidRPr="000A36EF" w:rsidRDefault="008A59E6" w:rsidP="00575277">
            <w:pPr>
              <w:pStyle w:val="Table-Bodynormalleft"/>
              <w:rPr>
                <w:rFonts w:eastAsia="MS PGothic"/>
                <w:lang w:val="lt-LT" w:eastAsia="ja-JP"/>
              </w:rPr>
            </w:pPr>
            <w:r w:rsidRPr="000A36EF">
              <w:rPr>
                <w:rFonts w:eastAsia="MS PGothic"/>
                <w:lang w:val="lt-LT" w:eastAsia="ja-JP"/>
              </w:rPr>
              <w:t>Bendras nepriekaištingų ciklų skaičius</w:t>
            </w:r>
          </w:p>
        </w:tc>
        <w:tc>
          <w:tcPr>
            <w:tcW w:w="1563" w:type="pct"/>
            <w:noWrap/>
          </w:tcPr>
          <w:p w14:paraId="07315E1C" w14:textId="38F04572" w:rsidR="00335512" w:rsidRPr="000A36EF" w:rsidRDefault="00335512" w:rsidP="00575277">
            <w:pPr>
              <w:pStyle w:val="Table-Bodynormalcentered"/>
              <w:rPr>
                <w:rFonts w:eastAsia="MS PGothic"/>
                <w:lang w:val="lt-LT" w:eastAsia="ja-JP"/>
              </w:rPr>
            </w:pPr>
            <w:r w:rsidRPr="000A36EF">
              <w:rPr>
                <w:lang w:val="lt-LT"/>
              </w:rPr>
              <w:t>6</w:t>
            </w:r>
            <w:r w:rsidR="0047713C" w:rsidRPr="000A36EF">
              <w:rPr>
                <w:lang w:val="lt-LT"/>
              </w:rPr>
              <w:t> </w:t>
            </w:r>
            <w:r w:rsidRPr="000A36EF">
              <w:rPr>
                <w:lang w:val="lt-LT"/>
              </w:rPr>
              <w:t>415</w:t>
            </w:r>
          </w:p>
        </w:tc>
        <w:tc>
          <w:tcPr>
            <w:tcW w:w="1562" w:type="pct"/>
            <w:tcBorders>
              <w:left w:val="nil"/>
            </w:tcBorders>
          </w:tcPr>
          <w:p w14:paraId="0BF400A3" w14:textId="4FB6B4CF" w:rsidR="00335512" w:rsidRPr="00C954F7" w:rsidRDefault="00335512" w:rsidP="00575277">
            <w:pPr>
              <w:pStyle w:val="Table-Bodynormalcentered"/>
              <w:rPr>
                <w:rFonts w:eastAsia="MS PGothic"/>
                <w:lang w:val="lt-LT" w:eastAsia="ja-JP"/>
              </w:rPr>
            </w:pPr>
            <w:r w:rsidRPr="00C954F7">
              <w:rPr>
                <w:rFonts w:eastAsia="MS PGothic"/>
                <w:lang w:val="lt-LT" w:eastAsia="ja-JP"/>
              </w:rPr>
              <w:t>8</w:t>
            </w:r>
            <w:r w:rsidR="0047713C" w:rsidRPr="00C954F7">
              <w:rPr>
                <w:rFonts w:eastAsia="MS PGothic"/>
                <w:lang w:val="lt-LT" w:eastAsia="ja-JP"/>
              </w:rPr>
              <w:t> </w:t>
            </w:r>
            <w:r w:rsidRPr="00C954F7">
              <w:rPr>
                <w:rFonts w:eastAsia="MS PGothic"/>
                <w:lang w:val="lt-LT" w:eastAsia="ja-JP"/>
              </w:rPr>
              <w:t>006</w:t>
            </w:r>
          </w:p>
        </w:tc>
      </w:tr>
      <w:tr w:rsidR="00335512" w:rsidRPr="000A36EF" w14:paraId="24F445E7" w14:textId="77777777" w:rsidTr="00575277">
        <w:trPr>
          <w:trHeight w:val="113"/>
        </w:trPr>
        <w:tc>
          <w:tcPr>
            <w:tcW w:w="1875" w:type="pct"/>
            <w:noWrap/>
            <w:vAlign w:val="bottom"/>
          </w:tcPr>
          <w:p w14:paraId="01767249" w14:textId="7058C494" w:rsidR="00335512" w:rsidRPr="00C954F7" w:rsidRDefault="008A59E6" w:rsidP="00575277">
            <w:pPr>
              <w:pStyle w:val="Table-Bodynormalleft"/>
              <w:rPr>
                <w:rFonts w:eastAsia="MS PGothic"/>
                <w:lang w:val="lt-LT" w:eastAsia="ja-JP"/>
              </w:rPr>
            </w:pPr>
            <w:r w:rsidRPr="000A36EF">
              <w:rPr>
                <w:rFonts w:eastAsia="MS PGothic"/>
                <w:lang w:val="lt-LT" w:eastAsia="ja-JP"/>
              </w:rPr>
              <w:t>Patvirtinti nėštumai vartojant vaistinį preparatą</w:t>
            </w:r>
            <w:r w:rsidRPr="00C954F7">
              <w:rPr>
                <w:rFonts w:eastAsia="MS PGothic"/>
                <w:lang w:val="lt-LT" w:eastAsia="ja-JP"/>
              </w:rPr>
              <w:t xml:space="preserve"> </w:t>
            </w:r>
            <w:r w:rsidR="00335512" w:rsidRPr="00C954F7">
              <w:rPr>
                <w:lang w:val="lt-LT"/>
              </w:rPr>
              <w:t>(</w:t>
            </w:r>
            <w:r w:rsidR="00335512" w:rsidRPr="00C954F7">
              <w:rPr>
                <w:rFonts w:eastAsia="MS PGothic"/>
                <w:lang w:val="lt-LT" w:eastAsia="ja-JP"/>
              </w:rPr>
              <w:t>n [%])</w:t>
            </w:r>
          </w:p>
        </w:tc>
        <w:tc>
          <w:tcPr>
            <w:tcW w:w="1563" w:type="pct"/>
            <w:noWrap/>
          </w:tcPr>
          <w:p w14:paraId="380B1809" w14:textId="53891EBA" w:rsidR="00335512" w:rsidRPr="00C954F7" w:rsidRDefault="008A2B81" w:rsidP="00575277">
            <w:pPr>
              <w:pStyle w:val="Table-Bodynormalcentered"/>
              <w:rPr>
                <w:rFonts w:eastAsia="MS PGothic"/>
                <w:lang w:val="lt-LT" w:eastAsia="ja-JP"/>
              </w:rPr>
            </w:pPr>
            <w:r>
              <w:rPr>
                <w:lang w:val="lt-LT"/>
              </w:rPr>
              <w:t>1</w:t>
            </w:r>
            <w:r w:rsidR="00335512" w:rsidRPr="00C954F7">
              <w:rPr>
                <w:lang w:val="lt-LT"/>
              </w:rPr>
              <w:t xml:space="preserve"> (0</w:t>
            </w:r>
            <w:r w:rsidR="0047713C" w:rsidRPr="00C954F7">
              <w:rPr>
                <w:lang w:val="lt-LT"/>
              </w:rPr>
              <w:t>,</w:t>
            </w:r>
            <w:r>
              <w:rPr>
                <w:lang w:val="lt-LT"/>
              </w:rPr>
              <w:t>1</w:t>
            </w:r>
            <w:r w:rsidR="00335512" w:rsidRPr="00C954F7">
              <w:rPr>
                <w:lang w:val="lt-LT"/>
              </w:rPr>
              <w:t>)</w:t>
            </w:r>
          </w:p>
        </w:tc>
        <w:tc>
          <w:tcPr>
            <w:tcW w:w="1562" w:type="pct"/>
            <w:tcBorders>
              <w:left w:val="nil"/>
            </w:tcBorders>
          </w:tcPr>
          <w:p w14:paraId="1CA5EFFC" w14:textId="4E6CB4C3" w:rsidR="00335512" w:rsidRPr="00C954F7" w:rsidRDefault="008A2B81" w:rsidP="00575277">
            <w:pPr>
              <w:pStyle w:val="Table-Bodynormalcentered"/>
              <w:rPr>
                <w:rFonts w:eastAsia="MS PGothic"/>
                <w:lang w:val="lt-LT" w:eastAsia="ja-JP"/>
              </w:rPr>
            </w:pPr>
            <w:r>
              <w:rPr>
                <w:lang w:val="lt-LT"/>
              </w:rPr>
              <w:t>1</w:t>
            </w:r>
            <w:r w:rsidR="00335512" w:rsidRPr="00C954F7">
              <w:rPr>
                <w:lang w:val="lt-LT"/>
              </w:rPr>
              <w:t xml:space="preserve"> (0</w:t>
            </w:r>
            <w:r w:rsidR="0047713C" w:rsidRPr="00C954F7">
              <w:rPr>
                <w:lang w:val="lt-LT"/>
              </w:rPr>
              <w:t>,</w:t>
            </w:r>
            <w:r w:rsidR="00335512" w:rsidRPr="00C954F7">
              <w:rPr>
                <w:lang w:val="lt-LT"/>
              </w:rPr>
              <w:t>1)</w:t>
            </w:r>
          </w:p>
        </w:tc>
      </w:tr>
      <w:tr w:rsidR="00335512" w:rsidRPr="000A36EF" w14:paraId="7CBEE24C" w14:textId="77777777" w:rsidTr="00575277">
        <w:trPr>
          <w:trHeight w:val="113"/>
        </w:trPr>
        <w:tc>
          <w:tcPr>
            <w:tcW w:w="1875" w:type="pct"/>
            <w:tcBorders>
              <w:top w:val="nil"/>
              <w:bottom w:val="single" w:sz="12" w:space="0" w:color="auto"/>
            </w:tcBorders>
            <w:noWrap/>
            <w:vAlign w:val="bottom"/>
          </w:tcPr>
          <w:p w14:paraId="4A2A80F7" w14:textId="4F319DD3" w:rsidR="00335512" w:rsidRPr="00C954F7" w:rsidRDefault="008A59E6" w:rsidP="00575277">
            <w:pPr>
              <w:pStyle w:val="Table-Bodynormalleft"/>
              <w:rPr>
                <w:rFonts w:eastAsia="MS PGothic"/>
                <w:lang w:val="lt-LT" w:eastAsia="ja-JP"/>
              </w:rPr>
            </w:pPr>
            <w:proofErr w:type="spellStart"/>
            <w:r w:rsidRPr="000A36EF">
              <w:rPr>
                <w:rFonts w:eastAsia="MS PGothic"/>
                <w:i/>
                <w:iCs/>
                <w:lang w:val="lt-LT" w:eastAsia="ja-JP"/>
              </w:rPr>
              <w:t>Pearl</w:t>
            </w:r>
            <w:proofErr w:type="spellEnd"/>
            <w:r w:rsidRPr="000A36EF">
              <w:rPr>
                <w:rFonts w:eastAsia="MS PGothic"/>
                <w:i/>
                <w:iCs/>
                <w:lang w:val="lt-LT" w:eastAsia="ja-JP"/>
              </w:rPr>
              <w:t xml:space="preserve"> </w:t>
            </w:r>
            <w:r w:rsidRPr="000A36EF">
              <w:rPr>
                <w:rFonts w:eastAsia="MS PGothic"/>
                <w:lang w:val="lt-LT" w:eastAsia="ja-JP"/>
              </w:rPr>
              <w:t>indeksas</w:t>
            </w:r>
            <w:r w:rsidR="00335512" w:rsidRPr="00C954F7">
              <w:rPr>
                <w:rFonts w:eastAsia="MS PGothic"/>
                <w:lang w:val="lt-LT" w:eastAsia="ja-JP"/>
              </w:rPr>
              <w:t xml:space="preserve"> (95</w:t>
            </w:r>
            <w:r w:rsidRPr="00C954F7">
              <w:rPr>
                <w:rFonts w:eastAsia="MS PGothic"/>
                <w:lang w:val="lt-LT" w:eastAsia="ja-JP"/>
              </w:rPr>
              <w:t> </w:t>
            </w:r>
            <w:r w:rsidR="00335512" w:rsidRPr="00C954F7">
              <w:rPr>
                <w:rFonts w:eastAsia="MS PGothic"/>
                <w:lang w:val="lt-LT" w:eastAsia="ja-JP"/>
              </w:rPr>
              <w:t xml:space="preserve">% </w:t>
            </w:r>
            <w:r w:rsidR="009A5BF6" w:rsidRPr="00C954F7">
              <w:rPr>
                <w:rFonts w:eastAsia="MS PGothic"/>
                <w:lang w:val="lt-LT" w:eastAsia="ja-JP"/>
              </w:rPr>
              <w:t>P</w:t>
            </w:r>
            <w:r w:rsidR="00335512" w:rsidRPr="00C954F7">
              <w:rPr>
                <w:rFonts w:eastAsia="MS PGothic"/>
                <w:lang w:val="lt-LT" w:eastAsia="ja-JP"/>
              </w:rPr>
              <w:t>I)</w:t>
            </w:r>
          </w:p>
        </w:tc>
        <w:tc>
          <w:tcPr>
            <w:tcW w:w="1563" w:type="pct"/>
            <w:tcBorders>
              <w:top w:val="nil"/>
              <w:bottom w:val="single" w:sz="12" w:space="0" w:color="auto"/>
              <w:right w:val="nil"/>
            </w:tcBorders>
            <w:noWrap/>
          </w:tcPr>
          <w:p w14:paraId="5BA25999" w14:textId="3656AA71" w:rsidR="00335512" w:rsidRPr="00C954F7" w:rsidRDefault="00335512" w:rsidP="00575277">
            <w:pPr>
              <w:pStyle w:val="Table-Bodynormalcentered"/>
              <w:rPr>
                <w:rFonts w:eastAsia="MS PGothic"/>
                <w:lang w:val="lt-LT" w:eastAsia="ja-JP"/>
              </w:rPr>
            </w:pPr>
            <w:r w:rsidRPr="00C954F7">
              <w:rPr>
                <w:lang w:val="lt-LT"/>
              </w:rPr>
              <w:t>0</w:t>
            </w:r>
            <w:r w:rsidR="0047713C" w:rsidRPr="00C954F7">
              <w:rPr>
                <w:lang w:val="lt-LT"/>
              </w:rPr>
              <w:t>,</w:t>
            </w:r>
            <w:r w:rsidR="006D3E55">
              <w:rPr>
                <w:lang w:val="lt-LT"/>
              </w:rPr>
              <w:t>2</w:t>
            </w:r>
            <w:r w:rsidRPr="00C954F7">
              <w:rPr>
                <w:lang w:val="lt-LT"/>
              </w:rPr>
              <w:t xml:space="preserve"> (0</w:t>
            </w:r>
            <w:r w:rsidR="0047713C" w:rsidRPr="00C954F7">
              <w:rPr>
                <w:lang w:val="lt-LT"/>
              </w:rPr>
              <w:t>,</w:t>
            </w:r>
            <w:r w:rsidRPr="00C954F7">
              <w:rPr>
                <w:lang w:val="lt-LT"/>
              </w:rPr>
              <w:t>0</w:t>
            </w:r>
            <w:r w:rsidR="006D3E55">
              <w:rPr>
                <w:lang w:val="lt-LT"/>
              </w:rPr>
              <w:t>1</w:t>
            </w:r>
            <w:r w:rsidRPr="00C954F7">
              <w:rPr>
                <w:lang w:val="lt-LT"/>
              </w:rPr>
              <w:t>, 1</w:t>
            </w:r>
            <w:r w:rsidR="0047713C" w:rsidRPr="00C954F7">
              <w:rPr>
                <w:lang w:val="lt-LT"/>
              </w:rPr>
              <w:t>,</w:t>
            </w:r>
            <w:r w:rsidR="006D3E55">
              <w:rPr>
                <w:lang w:val="lt-LT"/>
              </w:rPr>
              <w:t>13</w:t>
            </w:r>
            <w:r w:rsidRPr="00C954F7">
              <w:rPr>
                <w:lang w:val="lt-LT"/>
              </w:rPr>
              <w:t>)</w:t>
            </w:r>
          </w:p>
        </w:tc>
        <w:tc>
          <w:tcPr>
            <w:tcW w:w="1562" w:type="pct"/>
            <w:tcBorders>
              <w:top w:val="nil"/>
              <w:left w:val="nil"/>
              <w:bottom w:val="single" w:sz="12" w:space="0" w:color="auto"/>
            </w:tcBorders>
          </w:tcPr>
          <w:p w14:paraId="7E542290" w14:textId="63FE2B1A" w:rsidR="00335512" w:rsidRPr="00C954F7" w:rsidRDefault="00335512" w:rsidP="00575277">
            <w:pPr>
              <w:pStyle w:val="Table-Bodynormalcentered"/>
              <w:rPr>
                <w:rFonts w:eastAsia="MS PGothic"/>
                <w:lang w:val="lt-LT" w:eastAsia="ja-JP"/>
              </w:rPr>
            </w:pPr>
            <w:r w:rsidRPr="00C954F7">
              <w:rPr>
                <w:rFonts w:eastAsia="MS PGothic"/>
                <w:lang w:val="lt-LT" w:eastAsia="ja-JP"/>
              </w:rPr>
              <w:t>0.</w:t>
            </w:r>
            <w:r w:rsidR="006D3E55">
              <w:rPr>
                <w:rFonts w:eastAsia="MS PGothic"/>
                <w:lang w:val="lt-LT" w:eastAsia="ja-JP"/>
              </w:rPr>
              <w:t>2</w:t>
            </w:r>
            <w:r w:rsidRPr="00C954F7">
              <w:rPr>
                <w:rFonts w:eastAsia="MS PGothic"/>
                <w:lang w:val="lt-LT" w:eastAsia="ja-JP"/>
              </w:rPr>
              <w:t xml:space="preserve"> (0</w:t>
            </w:r>
            <w:r w:rsidR="0047713C" w:rsidRPr="00C954F7">
              <w:rPr>
                <w:rFonts w:eastAsia="MS PGothic"/>
                <w:lang w:val="lt-LT" w:eastAsia="ja-JP"/>
              </w:rPr>
              <w:t>,</w:t>
            </w:r>
            <w:r w:rsidRPr="00C954F7">
              <w:rPr>
                <w:rFonts w:eastAsia="MS PGothic"/>
                <w:lang w:val="lt-LT" w:eastAsia="ja-JP"/>
              </w:rPr>
              <w:t xml:space="preserve"> </w:t>
            </w:r>
            <w:r w:rsidR="006D3E55">
              <w:rPr>
                <w:rFonts w:eastAsia="MS PGothic"/>
                <w:lang w:val="lt-LT" w:eastAsia="ja-JP"/>
              </w:rPr>
              <w:t>0</w:t>
            </w:r>
            <w:r w:rsidR="0047713C" w:rsidRPr="00C954F7">
              <w:rPr>
                <w:rFonts w:eastAsia="MS PGothic"/>
                <w:lang w:val="lt-LT" w:eastAsia="ja-JP"/>
              </w:rPr>
              <w:t>,</w:t>
            </w:r>
            <w:r w:rsidR="006D3E55">
              <w:rPr>
                <w:rFonts w:eastAsia="MS PGothic"/>
                <w:lang w:val="lt-LT" w:eastAsia="ja-JP"/>
              </w:rPr>
              <w:t>9</w:t>
            </w:r>
            <w:r w:rsidRPr="00C954F7">
              <w:rPr>
                <w:rFonts w:eastAsia="MS PGothic"/>
                <w:lang w:val="lt-LT" w:eastAsia="ja-JP"/>
              </w:rPr>
              <w:t>)</w:t>
            </w:r>
          </w:p>
        </w:tc>
      </w:tr>
    </w:tbl>
    <w:p w14:paraId="205D0C97" w14:textId="77777777" w:rsidR="00335512" w:rsidRPr="000A36EF" w:rsidRDefault="00335512" w:rsidP="00B41DCA">
      <w:pPr>
        <w:spacing w:after="0" w:line="240" w:lineRule="auto"/>
        <w:rPr>
          <w:rFonts w:ascii="Times New Roman" w:eastAsia="Times New Roman" w:hAnsi="Times New Roman" w:cs="Times New Roman"/>
          <w:highlight w:val="yellow"/>
        </w:rPr>
      </w:pPr>
    </w:p>
    <w:p w14:paraId="52DACD44" w14:textId="7F02B717" w:rsidR="006A281D" w:rsidRPr="00D27E4D" w:rsidRDefault="006A281D" w:rsidP="00064F59">
      <w:pPr>
        <w:spacing w:after="0" w:line="240" w:lineRule="auto"/>
        <w:rPr>
          <w:rFonts w:ascii="Times New Roman" w:eastAsia="Times New Roman" w:hAnsi="Times New Roman" w:cs="Times New Roman"/>
          <w:iCs/>
        </w:rPr>
      </w:pPr>
      <w:r w:rsidRPr="00D27E4D">
        <w:rPr>
          <w:rFonts w:ascii="Times New Roman" w:eastAsia="Times New Roman" w:hAnsi="Times New Roman" w:cs="Times New Roman"/>
          <w:iCs/>
        </w:rPr>
        <w:t xml:space="preserve">Bendras 13 ciklų nėštumo santykis (95 % </w:t>
      </w:r>
      <w:r w:rsidR="009A5BF6" w:rsidRPr="00D27E4D">
        <w:rPr>
          <w:rFonts w:ascii="Times New Roman" w:eastAsia="Times New Roman" w:hAnsi="Times New Roman" w:cs="Times New Roman"/>
          <w:iCs/>
        </w:rPr>
        <w:t>P</w:t>
      </w:r>
      <w:r w:rsidRPr="00D27E4D">
        <w:rPr>
          <w:rFonts w:ascii="Times New Roman" w:eastAsia="Times New Roman" w:hAnsi="Times New Roman" w:cs="Times New Roman"/>
          <w:iCs/>
        </w:rPr>
        <w:t xml:space="preserve">I) visoms </w:t>
      </w:r>
      <w:proofErr w:type="spellStart"/>
      <w:r w:rsidR="00525EC3" w:rsidRPr="00D27E4D">
        <w:rPr>
          <w:rFonts w:ascii="Times New Roman" w:eastAsia="Times New Roman" w:hAnsi="Times New Roman" w:cs="Times New Roman"/>
          <w:iCs/>
        </w:rPr>
        <w:t>Kelzy</w:t>
      </w:r>
      <w:proofErr w:type="spellEnd"/>
      <w:r w:rsidRPr="00D27E4D">
        <w:rPr>
          <w:rFonts w:ascii="Times New Roman" w:eastAsia="Times New Roman" w:hAnsi="Times New Roman" w:cs="Times New Roman"/>
          <w:iCs/>
        </w:rPr>
        <w:t xml:space="preserve"> vartotojoms (</w:t>
      </w:r>
      <w:r w:rsidR="00DD66FB" w:rsidRPr="00D27E4D">
        <w:rPr>
          <w:rFonts w:ascii="Times New Roman" w:eastAsia="Times New Roman" w:hAnsi="Times New Roman" w:cs="Times New Roman"/>
          <w:iCs/>
        </w:rPr>
        <w:t>visa tiriamoji grupė</w:t>
      </w:r>
      <w:r w:rsidRPr="00D27E4D">
        <w:rPr>
          <w:rFonts w:ascii="Times New Roman" w:eastAsia="Times New Roman" w:hAnsi="Times New Roman" w:cs="Times New Roman"/>
          <w:iCs/>
        </w:rPr>
        <w:t>) abiejuose tyrimuose buvo 0,15 (0,00, 0,36), o ≤ 35 metų amžiaus pogrupyje – 0,18 (0,00, 0,43).</w:t>
      </w:r>
    </w:p>
    <w:p w14:paraId="5369FA42" w14:textId="2C0F49CE" w:rsidR="00335512" w:rsidRDefault="002763C6" w:rsidP="00B41DCA">
      <w:pPr>
        <w:spacing w:after="0" w:line="240" w:lineRule="auto"/>
        <w:rPr>
          <w:rFonts w:ascii="Times New Roman" w:eastAsia="Times New Roman" w:hAnsi="Times New Roman" w:cs="Times New Roman"/>
          <w:highlight w:val="yellow"/>
        </w:rPr>
      </w:pPr>
      <w:r w:rsidRPr="000A36EF">
        <w:rPr>
          <w:rFonts w:ascii="Times New Roman" w:eastAsia="Times New Roman" w:hAnsi="Times New Roman" w:cs="Times New Roman"/>
          <w:highlight w:val="yellow"/>
        </w:rPr>
        <w:t xml:space="preserve"> </w:t>
      </w:r>
    </w:p>
    <w:p w14:paraId="23817313" w14:textId="738781FA" w:rsidR="00B50B23" w:rsidRPr="00D27E4D" w:rsidRDefault="00B50B23" w:rsidP="00B41DCA">
      <w:pPr>
        <w:spacing w:after="0" w:line="240" w:lineRule="auto"/>
        <w:rPr>
          <w:rFonts w:ascii="Times New Roman" w:eastAsia="Times New Roman" w:hAnsi="Times New Roman" w:cs="Times New Roman"/>
          <w:u w:val="single"/>
        </w:rPr>
      </w:pPr>
      <w:r w:rsidRPr="00D27E4D">
        <w:rPr>
          <w:rFonts w:ascii="Times New Roman" w:eastAsia="Times New Roman" w:hAnsi="Times New Roman" w:cs="Times New Roman"/>
          <w:u w:val="single"/>
        </w:rPr>
        <w:t xml:space="preserve">Klinikinis veiksmingumas ir saugumas gydant </w:t>
      </w:r>
      <w:proofErr w:type="spellStart"/>
      <w:r w:rsidRPr="00D27E4D">
        <w:rPr>
          <w:rFonts w:ascii="Times New Roman" w:eastAsia="Times New Roman" w:hAnsi="Times New Roman" w:cs="Times New Roman"/>
          <w:u w:val="single"/>
        </w:rPr>
        <w:t>hirsutizmą</w:t>
      </w:r>
      <w:proofErr w:type="spellEnd"/>
      <w:r w:rsidRPr="00D27E4D">
        <w:rPr>
          <w:rFonts w:ascii="Times New Roman" w:eastAsia="Times New Roman" w:hAnsi="Times New Roman" w:cs="Times New Roman"/>
          <w:u w:val="single"/>
        </w:rPr>
        <w:t xml:space="preserve"> moterims, sergančioms </w:t>
      </w:r>
      <w:proofErr w:type="spellStart"/>
      <w:r w:rsidRPr="00D27E4D">
        <w:rPr>
          <w:rFonts w:ascii="Times New Roman" w:eastAsia="Times New Roman" w:hAnsi="Times New Roman" w:cs="Times New Roman"/>
          <w:u w:val="single"/>
        </w:rPr>
        <w:t>policistinių</w:t>
      </w:r>
      <w:proofErr w:type="spellEnd"/>
      <w:r w:rsidRPr="00D27E4D">
        <w:rPr>
          <w:rFonts w:ascii="Times New Roman" w:eastAsia="Times New Roman" w:hAnsi="Times New Roman" w:cs="Times New Roman"/>
          <w:u w:val="single"/>
        </w:rPr>
        <w:t xml:space="preserve"> kiaušidžių sindromu</w:t>
      </w:r>
    </w:p>
    <w:p w14:paraId="61A8E613" w14:textId="77777777" w:rsidR="00B50B23" w:rsidRDefault="00B50B23" w:rsidP="00B41DCA">
      <w:pPr>
        <w:spacing w:after="0" w:line="240" w:lineRule="auto"/>
        <w:rPr>
          <w:rFonts w:ascii="Times New Roman" w:eastAsia="Times New Roman" w:hAnsi="Times New Roman" w:cs="Times New Roman"/>
          <w:highlight w:val="yellow"/>
        </w:rPr>
      </w:pPr>
    </w:p>
    <w:p w14:paraId="23D82F85" w14:textId="5C62A9DF" w:rsidR="00DA4FAA" w:rsidRDefault="00DA4FAA" w:rsidP="00DA4FAA">
      <w:pPr>
        <w:spacing w:after="0" w:line="240" w:lineRule="auto"/>
        <w:rPr>
          <w:rFonts w:ascii="Times New Roman" w:eastAsia="Times New Roman" w:hAnsi="Times New Roman" w:cs="Times New Roman"/>
          <w:highlight w:val="yellow"/>
        </w:rPr>
      </w:pPr>
      <w:r w:rsidRPr="00770550">
        <w:rPr>
          <w:rFonts w:ascii="Times New Roman" w:eastAsia="Times New Roman" w:hAnsi="Times New Roman" w:cs="Times New Roman"/>
        </w:rPr>
        <w:t xml:space="preserve">Buvo atliktas vienas </w:t>
      </w:r>
      <w:proofErr w:type="spellStart"/>
      <w:r w:rsidRPr="00770550">
        <w:rPr>
          <w:rFonts w:ascii="Times New Roman" w:eastAsia="Times New Roman" w:hAnsi="Times New Roman" w:cs="Times New Roman"/>
        </w:rPr>
        <w:t>daugiacentris</w:t>
      </w:r>
      <w:proofErr w:type="spellEnd"/>
      <w:r w:rsidR="000509E3">
        <w:rPr>
          <w:rFonts w:ascii="Times New Roman" w:eastAsia="Times New Roman" w:hAnsi="Times New Roman" w:cs="Times New Roman"/>
        </w:rPr>
        <w:t xml:space="preserve">, </w:t>
      </w:r>
      <w:r w:rsidR="000509E3" w:rsidRPr="00AB6FC0">
        <w:rPr>
          <w:rFonts w:ascii="Times New Roman" w:eastAsia="Times New Roman" w:hAnsi="Times New Roman" w:cs="Times New Roman"/>
        </w:rPr>
        <w:t>dvigubai koduotas,</w:t>
      </w:r>
      <w:r w:rsidR="000509E3">
        <w:rPr>
          <w:rFonts w:ascii="Times New Roman" w:eastAsia="Times New Roman" w:hAnsi="Times New Roman" w:cs="Times New Roman"/>
        </w:rPr>
        <w:t xml:space="preserve"> atsitiktinių imčių,</w:t>
      </w:r>
      <w:r w:rsidRPr="00770550">
        <w:rPr>
          <w:rFonts w:ascii="Times New Roman" w:eastAsia="Times New Roman" w:hAnsi="Times New Roman" w:cs="Times New Roman"/>
        </w:rPr>
        <w:t xml:space="preserve"> III</w:t>
      </w:r>
      <w:r>
        <w:rPr>
          <w:rFonts w:ascii="Times New Roman" w:eastAsia="Times New Roman" w:hAnsi="Times New Roman" w:cs="Times New Roman"/>
        </w:rPr>
        <w:t> </w:t>
      </w:r>
      <w:r w:rsidRPr="00770550">
        <w:rPr>
          <w:rFonts w:ascii="Times New Roman" w:eastAsia="Times New Roman" w:hAnsi="Times New Roman" w:cs="Times New Roman"/>
        </w:rPr>
        <w:t>fazės Europos klinikinis tyrimas</w:t>
      </w:r>
      <w:r w:rsidR="00AB6FC0">
        <w:rPr>
          <w:rFonts w:ascii="Times New Roman" w:eastAsia="Times New Roman" w:hAnsi="Times New Roman" w:cs="Times New Roman"/>
        </w:rPr>
        <w:t xml:space="preserve"> (</w:t>
      </w:r>
      <w:r w:rsidR="00AB6FC0" w:rsidRPr="00D27E4D">
        <w:rPr>
          <w:rFonts w:ascii="Times New Roman" w:eastAsia="Times New Roman" w:hAnsi="Times New Roman" w:cs="Times New Roman"/>
          <w:i/>
          <w:iCs/>
        </w:rPr>
        <w:t>LPRI-424/304</w:t>
      </w:r>
      <w:r w:rsidR="00AB6FC0">
        <w:rPr>
          <w:rFonts w:ascii="Times New Roman" w:eastAsia="Times New Roman" w:hAnsi="Times New Roman" w:cs="Times New Roman"/>
        </w:rPr>
        <w:t>)</w:t>
      </w:r>
      <w:r w:rsidRPr="00770550">
        <w:rPr>
          <w:rFonts w:ascii="Times New Roman" w:eastAsia="Times New Roman" w:hAnsi="Times New Roman" w:cs="Times New Roman"/>
        </w:rPr>
        <w:t xml:space="preserve"> su </w:t>
      </w:r>
      <w:proofErr w:type="spellStart"/>
      <w:r>
        <w:rPr>
          <w:rFonts w:ascii="Times New Roman" w:eastAsia="Times New Roman" w:hAnsi="Times New Roman" w:cs="Times New Roman"/>
        </w:rPr>
        <w:t>Kelzy</w:t>
      </w:r>
      <w:proofErr w:type="spellEnd"/>
      <w:r>
        <w:rPr>
          <w:rFonts w:ascii="Times New Roman" w:eastAsia="Times New Roman" w:hAnsi="Times New Roman" w:cs="Times New Roman"/>
        </w:rPr>
        <w:t>,</w:t>
      </w:r>
      <w:r w:rsidRPr="00770550">
        <w:rPr>
          <w:rFonts w:ascii="Times New Roman" w:eastAsia="Times New Roman" w:hAnsi="Times New Roman" w:cs="Times New Roman"/>
        </w:rPr>
        <w:t xml:space="preserve"> skirtas </w:t>
      </w:r>
      <w:proofErr w:type="spellStart"/>
      <w:r w:rsidRPr="00770550">
        <w:rPr>
          <w:rFonts w:ascii="Times New Roman" w:eastAsia="Times New Roman" w:hAnsi="Times New Roman" w:cs="Times New Roman"/>
        </w:rPr>
        <w:t>hirsutiz</w:t>
      </w:r>
      <w:r>
        <w:rPr>
          <w:rFonts w:ascii="Times New Roman" w:eastAsia="Times New Roman" w:hAnsi="Times New Roman" w:cs="Times New Roman"/>
        </w:rPr>
        <w:t>mo</w:t>
      </w:r>
      <w:proofErr w:type="spellEnd"/>
      <w:r w:rsidRPr="00770550">
        <w:rPr>
          <w:rFonts w:ascii="Times New Roman" w:eastAsia="Times New Roman" w:hAnsi="Times New Roman" w:cs="Times New Roman"/>
        </w:rPr>
        <w:t xml:space="preserve"> gydy</w:t>
      </w:r>
      <w:r>
        <w:rPr>
          <w:rFonts w:ascii="Times New Roman" w:eastAsia="Times New Roman" w:hAnsi="Times New Roman" w:cs="Times New Roman"/>
        </w:rPr>
        <w:t>mui</w:t>
      </w:r>
      <w:r w:rsidRPr="00770550">
        <w:rPr>
          <w:rFonts w:ascii="Times New Roman" w:eastAsia="Times New Roman" w:hAnsi="Times New Roman" w:cs="Times New Roman"/>
        </w:rPr>
        <w:t xml:space="preserve"> moterims, sergančioms </w:t>
      </w:r>
      <w:proofErr w:type="spellStart"/>
      <w:r w:rsidRPr="00770550">
        <w:rPr>
          <w:rFonts w:ascii="Times New Roman" w:eastAsia="Times New Roman" w:hAnsi="Times New Roman" w:cs="Times New Roman"/>
        </w:rPr>
        <w:t>policistinių</w:t>
      </w:r>
      <w:proofErr w:type="spellEnd"/>
      <w:r w:rsidRPr="00770550">
        <w:rPr>
          <w:rFonts w:ascii="Times New Roman" w:eastAsia="Times New Roman" w:hAnsi="Times New Roman" w:cs="Times New Roman"/>
        </w:rPr>
        <w:t xml:space="preserve"> kiaušidžių sindromu</w:t>
      </w:r>
      <w:r w:rsidR="009C7AD4">
        <w:rPr>
          <w:rFonts w:ascii="Times New Roman" w:eastAsia="Times New Roman" w:hAnsi="Times New Roman" w:cs="Times New Roman"/>
        </w:rPr>
        <w:t xml:space="preserve"> (PKS)</w:t>
      </w:r>
      <w:r w:rsidRPr="00770550">
        <w:rPr>
          <w:rFonts w:ascii="Times New Roman" w:eastAsia="Times New Roman" w:hAnsi="Times New Roman" w:cs="Times New Roman"/>
        </w:rPr>
        <w:t>. Tyrime dalyvavo 305 moterys</w:t>
      </w:r>
      <w:r>
        <w:rPr>
          <w:rFonts w:ascii="Times New Roman" w:eastAsia="Times New Roman" w:hAnsi="Times New Roman" w:cs="Times New Roman"/>
        </w:rPr>
        <w:t>, kurioms buvo praėję dveji metai</w:t>
      </w:r>
      <w:r w:rsidRPr="00770550">
        <w:rPr>
          <w:rFonts w:ascii="Times New Roman" w:eastAsia="Times New Roman" w:hAnsi="Times New Roman" w:cs="Times New Roman"/>
        </w:rPr>
        <w:t xml:space="preserve"> po </w:t>
      </w:r>
      <w:proofErr w:type="spellStart"/>
      <w:r w:rsidRPr="00770550">
        <w:rPr>
          <w:rFonts w:ascii="Times New Roman" w:eastAsia="Times New Roman" w:hAnsi="Times New Roman" w:cs="Times New Roman"/>
        </w:rPr>
        <w:t>menarc</w:t>
      </w:r>
      <w:r>
        <w:rPr>
          <w:rFonts w:ascii="Times New Roman" w:eastAsia="Times New Roman" w:hAnsi="Times New Roman" w:cs="Times New Roman"/>
        </w:rPr>
        <w:t>hės</w:t>
      </w:r>
      <w:proofErr w:type="spellEnd"/>
      <w:r>
        <w:rPr>
          <w:rFonts w:ascii="Times New Roman" w:eastAsia="Times New Roman" w:hAnsi="Times New Roman" w:cs="Times New Roman"/>
        </w:rPr>
        <w:t xml:space="preserve"> ir </w:t>
      </w:r>
      <w:r w:rsidRPr="00770550">
        <w:rPr>
          <w:rFonts w:ascii="Times New Roman" w:eastAsia="Times New Roman" w:hAnsi="Times New Roman" w:cs="Times New Roman"/>
        </w:rPr>
        <w:t>kurioms diagnozuota</w:t>
      </w:r>
      <w:r>
        <w:rPr>
          <w:rFonts w:ascii="Times New Roman" w:eastAsia="Times New Roman" w:hAnsi="Times New Roman" w:cs="Times New Roman"/>
        </w:rPr>
        <w:t>s PKS</w:t>
      </w:r>
      <w:r w:rsidR="006444D6">
        <w:rPr>
          <w:rFonts w:ascii="Times New Roman" w:eastAsia="Times New Roman" w:hAnsi="Times New Roman" w:cs="Times New Roman"/>
        </w:rPr>
        <w:t>, a</w:t>
      </w:r>
      <w:r w:rsidRPr="00770550">
        <w:rPr>
          <w:rFonts w:ascii="Times New Roman" w:eastAsia="Times New Roman" w:hAnsi="Times New Roman" w:cs="Times New Roman"/>
        </w:rPr>
        <w:t>tsitiktine tvarka</w:t>
      </w:r>
      <w:r w:rsidR="00A0672A">
        <w:rPr>
          <w:rFonts w:ascii="Times New Roman" w:eastAsia="Times New Roman" w:hAnsi="Times New Roman" w:cs="Times New Roman"/>
        </w:rPr>
        <w:t xml:space="preserve"> (</w:t>
      </w:r>
      <w:r w:rsidR="00A0672A" w:rsidRPr="00A0672A">
        <w:rPr>
          <w:rFonts w:ascii="Times New Roman" w:eastAsia="Times New Roman" w:hAnsi="Times New Roman" w:cs="Times New Roman"/>
        </w:rPr>
        <w:t>paskirstymo santykis 4:1)</w:t>
      </w:r>
      <w:r w:rsidR="00B97E36" w:rsidRPr="00B97E36">
        <w:rPr>
          <w:rFonts w:ascii="Roboto" w:hAnsi="Roboto"/>
          <w:color w:val="3C4043"/>
          <w:sz w:val="27"/>
          <w:szCs w:val="27"/>
        </w:rPr>
        <w:t xml:space="preserve"> </w:t>
      </w:r>
      <w:r w:rsidR="00B97E36" w:rsidRPr="00B97E36">
        <w:rPr>
          <w:rFonts w:ascii="Times New Roman" w:eastAsia="Times New Roman" w:hAnsi="Times New Roman" w:cs="Times New Roman"/>
        </w:rPr>
        <w:t xml:space="preserve">suskirstytos į grupes, kurioms buvo </w:t>
      </w:r>
      <w:r w:rsidR="00A244B2">
        <w:rPr>
          <w:rFonts w:ascii="Times New Roman" w:eastAsia="Times New Roman" w:hAnsi="Times New Roman" w:cs="Times New Roman"/>
        </w:rPr>
        <w:t>taikomas</w:t>
      </w:r>
      <w:r w:rsidR="00B97E36" w:rsidRPr="00B97E36">
        <w:rPr>
          <w:rFonts w:ascii="Times New Roman" w:eastAsia="Times New Roman" w:hAnsi="Times New Roman" w:cs="Times New Roman"/>
        </w:rPr>
        <w:t xml:space="preserve"> gydymas </w:t>
      </w:r>
      <w:proofErr w:type="spellStart"/>
      <w:r w:rsidR="00B97E36">
        <w:rPr>
          <w:rFonts w:ascii="Times New Roman" w:eastAsia="Times New Roman" w:hAnsi="Times New Roman" w:cs="Times New Roman"/>
        </w:rPr>
        <w:t>Kelzy</w:t>
      </w:r>
      <w:proofErr w:type="spellEnd"/>
      <w:r w:rsidR="00B97E36" w:rsidRPr="00B97E36">
        <w:rPr>
          <w:rFonts w:ascii="Times New Roman" w:eastAsia="Times New Roman" w:hAnsi="Times New Roman" w:cs="Times New Roman"/>
        </w:rPr>
        <w:t xml:space="preserve"> (n</w:t>
      </w:r>
      <w:r w:rsidR="00B97E36">
        <w:rPr>
          <w:rFonts w:ascii="Times New Roman" w:eastAsia="Times New Roman" w:hAnsi="Times New Roman" w:cs="Times New Roman"/>
        </w:rPr>
        <w:t> </w:t>
      </w:r>
      <w:r w:rsidR="00B97E36" w:rsidRPr="00B97E36">
        <w:rPr>
          <w:rFonts w:ascii="Times New Roman" w:eastAsia="Times New Roman" w:hAnsi="Times New Roman" w:cs="Times New Roman"/>
        </w:rPr>
        <w:t>=</w:t>
      </w:r>
      <w:r w:rsidR="00B97E36">
        <w:rPr>
          <w:rFonts w:ascii="Times New Roman" w:eastAsia="Times New Roman" w:hAnsi="Times New Roman" w:cs="Times New Roman"/>
        </w:rPr>
        <w:t> </w:t>
      </w:r>
      <w:r w:rsidR="00B97E36" w:rsidRPr="00B97E36">
        <w:rPr>
          <w:rFonts w:ascii="Times New Roman" w:eastAsia="Times New Roman" w:hAnsi="Times New Roman" w:cs="Times New Roman"/>
        </w:rPr>
        <w:t>244) arba placebu (n</w:t>
      </w:r>
      <w:r w:rsidR="00B97E36">
        <w:rPr>
          <w:rFonts w:ascii="Times New Roman" w:eastAsia="Times New Roman" w:hAnsi="Times New Roman" w:cs="Times New Roman"/>
        </w:rPr>
        <w:t> </w:t>
      </w:r>
      <w:r w:rsidR="00B97E36" w:rsidRPr="00B97E36">
        <w:rPr>
          <w:rFonts w:ascii="Times New Roman" w:eastAsia="Times New Roman" w:hAnsi="Times New Roman" w:cs="Times New Roman"/>
        </w:rPr>
        <w:t>=</w:t>
      </w:r>
      <w:r w:rsidR="00B97E36">
        <w:rPr>
          <w:rFonts w:ascii="Times New Roman" w:eastAsia="Times New Roman" w:hAnsi="Times New Roman" w:cs="Times New Roman"/>
        </w:rPr>
        <w:t> </w:t>
      </w:r>
      <w:r w:rsidR="00B97E36" w:rsidRPr="00B97E36">
        <w:rPr>
          <w:rFonts w:ascii="Times New Roman" w:eastAsia="Times New Roman" w:hAnsi="Times New Roman" w:cs="Times New Roman"/>
        </w:rPr>
        <w:t>61),</w:t>
      </w:r>
      <w:r>
        <w:rPr>
          <w:rFonts w:ascii="Times New Roman" w:eastAsia="Times New Roman" w:hAnsi="Times New Roman" w:cs="Times New Roman"/>
        </w:rPr>
        <w:t xml:space="preserve"> </w:t>
      </w:r>
      <w:r w:rsidR="00D94EE8">
        <w:rPr>
          <w:rFonts w:ascii="Times New Roman" w:eastAsia="Times New Roman" w:hAnsi="Times New Roman" w:cs="Times New Roman"/>
        </w:rPr>
        <w:t xml:space="preserve">vartojamu </w:t>
      </w:r>
      <w:r w:rsidRPr="00770550">
        <w:rPr>
          <w:rFonts w:ascii="Times New Roman" w:eastAsia="Times New Roman" w:hAnsi="Times New Roman" w:cs="Times New Roman"/>
        </w:rPr>
        <w:t>9</w:t>
      </w:r>
      <w:r>
        <w:rPr>
          <w:rFonts w:ascii="Times New Roman" w:eastAsia="Times New Roman" w:hAnsi="Times New Roman" w:cs="Times New Roman"/>
        </w:rPr>
        <w:t> </w:t>
      </w:r>
      <w:r w:rsidRPr="00770550">
        <w:rPr>
          <w:rFonts w:ascii="Times New Roman" w:eastAsia="Times New Roman" w:hAnsi="Times New Roman" w:cs="Times New Roman"/>
        </w:rPr>
        <w:t>x</w:t>
      </w:r>
      <w:r>
        <w:rPr>
          <w:rFonts w:ascii="Times New Roman" w:eastAsia="Times New Roman" w:hAnsi="Times New Roman" w:cs="Times New Roman"/>
        </w:rPr>
        <w:t> </w:t>
      </w:r>
      <w:r w:rsidRPr="00770550">
        <w:rPr>
          <w:rFonts w:ascii="Times New Roman" w:eastAsia="Times New Roman" w:hAnsi="Times New Roman" w:cs="Times New Roman"/>
        </w:rPr>
        <w:t>28</w:t>
      </w:r>
      <w:r w:rsidR="00512541">
        <w:rPr>
          <w:rFonts w:ascii="Times New Roman" w:eastAsia="Times New Roman" w:hAnsi="Times New Roman" w:cs="Times New Roman"/>
        </w:rPr>
        <w:t> </w:t>
      </w:r>
      <w:r>
        <w:rPr>
          <w:rFonts w:ascii="Times New Roman" w:eastAsia="Times New Roman" w:hAnsi="Times New Roman" w:cs="Times New Roman"/>
        </w:rPr>
        <w:t xml:space="preserve">dienų </w:t>
      </w:r>
      <w:r w:rsidRPr="00770550">
        <w:rPr>
          <w:rFonts w:ascii="Times New Roman" w:eastAsia="Times New Roman" w:hAnsi="Times New Roman" w:cs="Times New Roman"/>
        </w:rPr>
        <w:t>cikl</w:t>
      </w:r>
      <w:r w:rsidR="00D94EE8">
        <w:rPr>
          <w:rFonts w:ascii="Times New Roman" w:eastAsia="Times New Roman" w:hAnsi="Times New Roman" w:cs="Times New Roman"/>
        </w:rPr>
        <w:t>ais</w:t>
      </w:r>
      <w:r w:rsidRPr="00770550">
        <w:rPr>
          <w:rFonts w:ascii="Times New Roman" w:eastAsia="Times New Roman" w:hAnsi="Times New Roman" w:cs="Times New Roman"/>
        </w:rPr>
        <w:t>.</w:t>
      </w:r>
      <w:r w:rsidR="000F1CBA">
        <w:rPr>
          <w:rFonts w:ascii="Times New Roman" w:eastAsia="Times New Roman" w:hAnsi="Times New Roman" w:cs="Times New Roman"/>
        </w:rPr>
        <w:t xml:space="preserve"> </w:t>
      </w:r>
      <w:r w:rsidR="000F1CBA" w:rsidRPr="000F1CBA">
        <w:rPr>
          <w:rFonts w:ascii="Times New Roman" w:eastAsia="Times New Roman" w:hAnsi="Times New Roman" w:cs="Times New Roman"/>
        </w:rPr>
        <w:t>Į tyrimą buvo įtraukta</w:t>
      </w:r>
      <w:r w:rsidR="00240C79">
        <w:rPr>
          <w:rFonts w:ascii="Times New Roman" w:eastAsia="Times New Roman" w:hAnsi="Times New Roman" w:cs="Times New Roman"/>
        </w:rPr>
        <w:t>s</w:t>
      </w:r>
      <w:r w:rsidR="000F1CBA" w:rsidRPr="000F1CBA">
        <w:rPr>
          <w:rFonts w:ascii="Times New Roman" w:eastAsia="Times New Roman" w:hAnsi="Times New Roman" w:cs="Times New Roman"/>
        </w:rPr>
        <w:t xml:space="preserve"> 25</w:t>
      </w:r>
      <w:r w:rsidR="000F6D6D">
        <w:rPr>
          <w:rFonts w:ascii="Times New Roman" w:eastAsia="Times New Roman" w:hAnsi="Times New Roman" w:cs="Times New Roman"/>
        </w:rPr>
        <w:t> </w:t>
      </w:r>
      <w:r w:rsidR="000F1CBA" w:rsidRPr="000F1CBA">
        <w:rPr>
          <w:rFonts w:ascii="Times New Roman" w:eastAsia="Times New Roman" w:hAnsi="Times New Roman" w:cs="Times New Roman"/>
        </w:rPr>
        <w:t>paaugli</w:t>
      </w:r>
      <w:r w:rsidR="00240C79">
        <w:rPr>
          <w:rFonts w:ascii="Times New Roman" w:eastAsia="Times New Roman" w:hAnsi="Times New Roman" w:cs="Times New Roman"/>
        </w:rPr>
        <w:t>ų</w:t>
      </w:r>
      <w:r w:rsidR="000F1CBA" w:rsidRPr="000F1CBA">
        <w:rPr>
          <w:rFonts w:ascii="Times New Roman" w:eastAsia="Times New Roman" w:hAnsi="Times New Roman" w:cs="Times New Roman"/>
        </w:rPr>
        <w:t>, kurių amžius svyravo nuo 14 iki 17 metų, pogrupis. Pradinio vertinimo metu, remiantis saugumo rinkiniu (t.</w:t>
      </w:r>
      <w:r w:rsidR="00240C79">
        <w:rPr>
          <w:rFonts w:ascii="Times New Roman" w:eastAsia="Times New Roman" w:hAnsi="Times New Roman" w:cs="Times New Roman"/>
        </w:rPr>
        <w:t> </w:t>
      </w:r>
      <w:r w:rsidR="000F1CBA" w:rsidRPr="000F1CBA">
        <w:rPr>
          <w:rFonts w:ascii="Times New Roman" w:eastAsia="Times New Roman" w:hAnsi="Times New Roman" w:cs="Times New Roman"/>
        </w:rPr>
        <w:t>y. visais tiriamaisiais, gavusiais bent vieną IMP dozę), vidutinis visos populiacijos amžius (n</w:t>
      </w:r>
      <w:r w:rsidR="000F6D6D">
        <w:rPr>
          <w:rFonts w:ascii="Times New Roman" w:eastAsia="Times New Roman" w:hAnsi="Times New Roman" w:cs="Times New Roman"/>
        </w:rPr>
        <w:t> </w:t>
      </w:r>
      <w:r w:rsidR="000F1CBA" w:rsidRPr="000F1CBA">
        <w:rPr>
          <w:rFonts w:ascii="Times New Roman" w:eastAsia="Times New Roman" w:hAnsi="Times New Roman" w:cs="Times New Roman"/>
        </w:rPr>
        <w:t>=</w:t>
      </w:r>
      <w:r w:rsidR="000F6D6D">
        <w:rPr>
          <w:rFonts w:ascii="Times New Roman" w:eastAsia="Times New Roman" w:hAnsi="Times New Roman" w:cs="Times New Roman"/>
        </w:rPr>
        <w:t> </w:t>
      </w:r>
      <w:r w:rsidR="000F1CBA" w:rsidRPr="000F1CBA">
        <w:rPr>
          <w:rFonts w:ascii="Times New Roman" w:eastAsia="Times New Roman" w:hAnsi="Times New Roman" w:cs="Times New Roman"/>
        </w:rPr>
        <w:t>291) buvo 25,0</w:t>
      </w:r>
      <w:r w:rsidR="000F6D6D">
        <w:rPr>
          <w:rFonts w:ascii="Times New Roman" w:eastAsia="Times New Roman" w:hAnsi="Times New Roman" w:cs="Times New Roman"/>
        </w:rPr>
        <w:t> </w:t>
      </w:r>
      <w:r w:rsidR="000F1CBA" w:rsidRPr="000F1CBA">
        <w:rPr>
          <w:rFonts w:ascii="Times New Roman" w:eastAsia="Times New Roman" w:hAnsi="Times New Roman" w:cs="Times New Roman"/>
        </w:rPr>
        <w:t>metai. 80,5</w:t>
      </w:r>
      <w:r w:rsidR="000F6D6D">
        <w:rPr>
          <w:rFonts w:ascii="Times New Roman" w:eastAsia="Times New Roman" w:hAnsi="Times New Roman" w:cs="Times New Roman"/>
        </w:rPr>
        <w:t> </w:t>
      </w:r>
      <w:r w:rsidR="000F1CBA" w:rsidRPr="000F1CBA">
        <w:rPr>
          <w:rFonts w:ascii="Times New Roman" w:eastAsia="Times New Roman" w:hAnsi="Times New Roman" w:cs="Times New Roman"/>
        </w:rPr>
        <w:t xml:space="preserve">% visų tiriamųjų kūno masės indeksas (KMI) buvo </w:t>
      </w:r>
      <w:r w:rsidR="00405AAA" w:rsidRPr="00405AAA">
        <w:rPr>
          <w:rFonts w:ascii="Times New Roman" w:eastAsia="Times New Roman" w:hAnsi="Times New Roman" w:cs="Times New Roman"/>
        </w:rPr>
        <w:t>≤</w:t>
      </w:r>
      <w:r w:rsidR="000F1CBA" w:rsidRPr="000F1CBA">
        <w:rPr>
          <w:rFonts w:ascii="Times New Roman" w:eastAsia="Times New Roman" w:hAnsi="Times New Roman" w:cs="Times New Roman"/>
        </w:rPr>
        <w:t>30</w:t>
      </w:r>
      <w:r w:rsidR="00512541">
        <w:rPr>
          <w:rFonts w:ascii="Times New Roman" w:eastAsia="Times New Roman" w:hAnsi="Times New Roman" w:cs="Times New Roman"/>
        </w:rPr>
        <w:t> </w:t>
      </w:r>
      <w:r w:rsidR="000F1CBA" w:rsidRPr="000F1CBA">
        <w:rPr>
          <w:rFonts w:ascii="Times New Roman" w:eastAsia="Times New Roman" w:hAnsi="Times New Roman" w:cs="Times New Roman"/>
        </w:rPr>
        <w:t>kg/m², o 19,6</w:t>
      </w:r>
      <w:r w:rsidR="000F6D6D">
        <w:rPr>
          <w:rFonts w:ascii="Times New Roman" w:eastAsia="Times New Roman" w:hAnsi="Times New Roman" w:cs="Times New Roman"/>
        </w:rPr>
        <w:t> </w:t>
      </w:r>
      <w:r w:rsidR="000F1CBA" w:rsidRPr="000F1CBA">
        <w:rPr>
          <w:rFonts w:ascii="Times New Roman" w:eastAsia="Times New Roman" w:hAnsi="Times New Roman" w:cs="Times New Roman"/>
        </w:rPr>
        <w:t xml:space="preserve">% </w:t>
      </w:r>
      <w:r w:rsidR="005076F2" w:rsidRPr="005076F2">
        <w:rPr>
          <w:rFonts w:ascii="Times New Roman" w:eastAsia="Times New Roman" w:hAnsi="Times New Roman" w:cs="Times New Roman"/>
        </w:rPr>
        <w:t>&gt;</w:t>
      </w:r>
      <w:r w:rsidR="000F1CBA" w:rsidRPr="000F1CBA">
        <w:rPr>
          <w:rFonts w:ascii="Times New Roman" w:eastAsia="Times New Roman" w:hAnsi="Times New Roman" w:cs="Times New Roman"/>
        </w:rPr>
        <w:t>30</w:t>
      </w:r>
      <w:r w:rsidR="000F6D6D">
        <w:rPr>
          <w:rFonts w:ascii="Times New Roman" w:eastAsia="Times New Roman" w:hAnsi="Times New Roman" w:cs="Times New Roman"/>
        </w:rPr>
        <w:t> </w:t>
      </w:r>
      <w:r w:rsidR="000F1CBA" w:rsidRPr="000F1CBA">
        <w:rPr>
          <w:rFonts w:ascii="Times New Roman" w:eastAsia="Times New Roman" w:hAnsi="Times New Roman" w:cs="Times New Roman"/>
        </w:rPr>
        <w:t>kg/m².</w:t>
      </w:r>
    </w:p>
    <w:p w14:paraId="37A3D756" w14:textId="77777777" w:rsidR="00DA4FAA" w:rsidRDefault="00DA4FAA" w:rsidP="00DA4FAA">
      <w:pPr>
        <w:spacing w:after="0" w:line="240" w:lineRule="auto"/>
        <w:rPr>
          <w:rFonts w:ascii="Times New Roman" w:eastAsia="Times New Roman" w:hAnsi="Times New Roman" w:cs="Times New Roman"/>
          <w:highlight w:val="yellow"/>
        </w:rPr>
      </w:pPr>
    </w:p>
    <w:p w14:paraId="3CB4C6C2" w14:textId="7E832236" w:rsidR="00D007A8" w:rsidRDefault="00D007A8" w:rsidP="00DA4FAA">
      <w:pPr>
        <w:spacing w:after="0" w:line="240" w:lineRule="auto"/>
        <w:rPr>
          <w:rFonts w:ascii="Times New Roman" w:eastAsia="Times New Roman" w:hAnsi="Times New Roman" w:cs="Times New Roman"/>
        </w:rPr>
      </w:pPr>
      <w:r w:rsidRPr="00D007A8">
        <w:rPr>
          <w:rFonts w:ascii="Times New Roman" w:eastAsia="Times New Roman" w:hAnsi="Times New Roman" w:cs="Times New Roman"/>
        </w:rPr>
        <w:t>Šiame tyrime buvo naudojama adaptuota</w:t>
      </w:r>
      <w:r w:rsidR="00EA0E90">
        <w:rPr>
          <w:rFonts w:ascii="Times New Roman" w:eastAsia="Times New Roman" w:hAnsi="Times New Roman" w:cs="Times New Roman"/>
        </w:rPr>
        <w:t>s</w:t>
      </w:r>
      <w:r w:rsidRPr="00D007A8">
        <w:rPr>
          <w:rFonts w:ascii="Times New Roman" w:eastAsia="Times New Roman" w:hAnsi="Times New Roman" w:cs="Times New Roman"/>
        </w:rPr>
        <w:t xml:space="preserve"> modifikuot</w:t>
      </w:r>
      <w:r w:rsidR="00EA0E90">
        <w:rPr>
          <w:rFonts w:ascii="Times New Roman" w:eastAsia="Times New Roman" w:hAnsi="Times New Roman" w:cs="Times New Roman"/>
        </w:rPr>
        <w:t>a</w:t>
      </w:r>
      <w:r w:rsidRPr="00D007A8">
        <w:rPr>
          <w:rFonts w:ascii="Times New Roman" w:eastAsia="Times New Roman" w:hAnsi="Times New Roman" w:cs="Times New Roman"/>
        </w:rPr>
        <w:t xml:space="preserve">s </w:t>
      </w:r>
      <w:proofErr w:type="spellStart"/>
      <w:r w:rsidRPr="00D27E4D">
        <w:rPr>
          <w:rFonts w:ascii="Times New Roman" w:eastAsia="Times New Roman" w:hAnsi="Times New Roman" w:cs="Times New Roman"/>
          <w:i/>
          <w:iCs/>
        </w:rPr>
        <w:t>Ferriman-Gallwey</w:t>
      </w:r>
      <w:proofErr w:type="spellEnd"/>
      <w:r w:rsidRPr="00D007A8">
        <w:rPr>
          <w:rFonts w:ascii="Times New Roman" w:eastAsia="Times New Roman" w:hAnsi="Times New Roman" w:cs="Times New Roman"/>
        </w:rPr>
        <w:t xml:space="preserve"> (</w:t>
      </w:r>
      <w:proofErr w:type="spellStart"/>
      <w:r w:rsidRPr="00D007A8">
        <w:rPr>
          <w:rFonts w:ascii="Times New Roman" w:eastAsia="Times New Roman" w:hAnsi="Times New Roman" w:cs="Times New Roman"/>
        </w:rPr>
        <w:t>mFG</w:t>
      </w:r>
      <w:proofErr w:type="spellEnd"/>
      <w:r w:rsidRPr="00D007A8">
        <w:rPr>
          <w:rFonts w:ascii="Times New Roman" w:eastAsia="Times New Roman" w:hAnsi="Times New Roman" w:cs="Times New Roman"/>
        </w:rPr>
        <w:t>) vertinimo sistemos versija. Adaptuotas balas neapėmė viršutinės lūpos ir smakro sričių ir reikalavo, kad dalyviai nesiskustų bent 15</w:t>
      </w:r>
      <w:r w:rsidR="008D4505">
        <w:rPr>
          <w:rFonts w:ascii="Times New Roman" w:eastAsia="Times New Roman" w:hAnsi="Times New Roman" w:cs="Times New Roman"/>
        </w:rPr>
        <w:t> </w:t>
      </w:r>
      <w:r w:rsidRPr="00D007A8">
        <w:rPr>
          <w:rFonts w:ascii="Times New Roman" w:eastAsia="Times New Roman" w:hAnsi="Times New Roman" w:cs="Times New Roman"/>
        </w:rPr>
        <w:t xml:space="preserve">dienų prieš kiekvieną vertinimą. Šis metodas buvo skirtas pagerinti pacientų priimtinumą ir standartizuoti vertinimus. Dėl to šiame tyrime pateikti adaptuoti </w:t>
      </w:r>
      <w:proofErr w:type="spellStart"/>
      <w:r w:rsidRPr="00D007A8">
        <w:rPr>
          <w:rFonts w:ascii="Times New Roman" w:eastAsia="Times New Roman" w:hAnsi="Times New Roman" w:cs="Times New Roman"/>
        </w:rPr>
        <w:t>mFG</w:t>
      </w:r>
      <w:proofErr w:type="spellEnd"/>
      <w:r w:rsidRPr="00D007A8">
        <w:rPr>
          <w:rFonts w:ascii="Times New Roman" w:eastAsia="Times New Roman" w:hAnsi="Times New Roman" w:cs="Times New Roman"/>
        </w:rPr>
        <w:t xml:space="preserve"> balai nėra tiesiogiai palyginami su standartiniais </w:t>
      </w:r>
      <w:proofErr w:type="spellStart"/>
      <w:r w:rsidRPr="00D007A8">
        <w:rPr>
          <w:rFonts w:ascii="Times New Roman" w:eastAsia="Times New Roman" w:hAnsi="Times New Roman" w:cs="Times New Roman"/>
        </w:rPr>
        <w:t>mFG</w:t>
      </w:r>
      <w:proofErr w:type="spellEnd"/>
      <w:r w:rsidRPr="00D007A8">
        <w:rPr>
          <w:rFonts w:ascii="Times New Roman" w:eastAsia="Times New Roman" w:hAnsi="Times New Roman" w:cs="Times New Roman"/>
        </w:rPr>
        <w:t xml:space="preserve"> balais, naudojamais įprastinėje klinikinėje praktikoje. Pradinio įvertinimo metu 80,9</w:t>
      </w:r>
      <w:r w:rsidR="001C0AB6">
        <w:rPr>
          <w:rFonts w:ascii="Times New Roman" w:eastAsia="Times New Roman" w:hAnsi="Times New Roman" w:cs="Times New Roman"/>
        </w:rPr>
        <w:t> </w:t>
      </w:r>
      <w:r w:rsidRPr="00D007A8">
        <w:rPr>
          <w:rFonts w:ascii="Times New Roman" w:eastAsia="Times New Roman" w:hAnsi="Times New Roman" w:cs="Times New Roman"/>
        </w:rPr>
        <w:t xml:space="preserve">% </w:t>
      </w:r>
      <w:r w:rsidR="001C0AB6">
        <w:rPr>
          <w:rFonts w:ascii="Times New Roman" w:eastAsia="Times New Roman" w:hAnsi="Times New Roman" w:cs="Times New Roman"/>
        </w:rPr>
        <w:t>pilnos</w:t>
      </w:r>
      <w:r w:rsidRPr="00D007A8">
        <w:rPr>
          <w:rFonts w:ascii="Times New Roman" w:eastAsia="Times New Roman" w:hAnsi="Times New Roman" w:cs="Times New Roman"/>
        </w:rPr>
        <w:t xml:space="preserve"> analizės rinkinio (</w:t>
      </w:r>
      <w:r w:rsidR="001C0AB6">
        <w:rPr>
          <w:rFonts w:ascii="Times New Roman" w:eastAsia="Times New Roman" w:hAnsi="Times New Roman" w:cs="Times New Roman"/>
        </w:rPr>
        <w:t>P</w:t>
      </w:r>
      <w:r w:rsidRPr="00D007A8">
        <w:rPr>
          <w:rFonts w:ascii="Times New Roman" w:eastAsia="Times New Roman" w:hAnsi="Times New Roman" w:cs="Times New Roman"/>
        </w:rPr>
        <w:t xml:space="preserve">AS) dalyvių adaptuotas </w:t>
      </w:r>
      <w:proofErr w:type="spellStart"/>
      <w:r w:rsidRPr="00D007A8">
        <w:rPr>
          <w:rFonts w:ascii="Times New Roman" w:eastAsia="Times New Roman" w:hAnsi="Times New Roman" w:cs="Times New Roman"/>
        </w:rPr>
        <w:t>mFG</w:t>
      </w:r>
      <w:proofErr w:type="spellEnd"/>
      <w:r w:rsidRPr="00D007A8">
        <w:rPr>
          <w:rFonts w:ascii="Times New Roman" w:eastAsia="Times New Roman" w:hAnsi="Times New Roman" w:cs="Times New Roman"/>
        </w:rPr>
        <w:t xml:space="preserve"> bendras balas buvo &lt;14 (lengvas, ryškus </w:t>
      </w:r>
      <w:proofErr w:type="spellStart"/>
      <w:r w:rsidRPr="00D007A8">
        <w:rPr>
          <w:rFonts w:ascii="Times New Roman" w:eastAsia="Times New Roman" w:hAnsi="Times New Roman" w:cs="Times New Roman"/>
        </w:rPr>
        <w:t>hirsutizmas</w:t>
      </w:r>
      <w:proofErr w:type="spellEnd"/>
      <w:r w:rsidRPr="00D007A8">
        <w:rPr>
          <w:rFonts w:ascii="Times New Roman" w:eastAsia="Times New Roman" w:hAnsi="Times New Roman" w:cs="Times New Roman"/>
        </w:rPr>
        <w:t>), 16,8</w:t>
      </w:r>
      <w:r w:rsidR="001C0AB6">
        <w:rPr>
          <w:rFonts w:ascii="Times New Roman" w:eastAsia="Times New Roman" w:hAnsi="Times New Roman" w:cs="Times New Roman"/>
        </w:rPr>
        <w:t> </w:t>
      </w:r>
      <w:r w:rsidRPr="00D007A8">
        <w:rPr>
          <w:rFonts w:ascii="Times New Roman" w:eastAsia="Times New Roman" w:hAnsi="Times New Roman" w:cs="Times New Roman"/>
        </w:rPr>
        <w:t xml:space="preserve">% moterų adaptuotas </w:t>
      </w:r>
      <w:proofErr w:type="spellStart"/>
      <w:r w:rsidRPr="00D007A8">
        <w:rPr>
          <w:rFonts w:ascii="Times New Roman" w:eastAsia="Times New Roman" w:hAnsi="Times New Roman" w:cs="Times New Roman"/>
        </w:rPr>
        <w:t>mFG</w:t>
      </w:r>
      <w:proofErr w:type="spellEnd"/>
      <w:r w:rsidRPr="00D007A8">
        <w:rPr>
          <w:rFonts w:ascii="Times New Roman" w:eastAsia="Times New Roman" w:hAnsi="Times New Roman" w:cs="Times New Roman"/>
        </w:rPr>
        <w:t xml:space="preserve"> bendras balas buvo 14–19 (vidutinio sunkumo </w:t>
      </w:r>
      <w:proofErr w:type="spellStart"/>
      <w:r w:rsidRPr="00D007A8">
        <w:rPr>
          <w:rFonts w:ascii="Times New Roman" w:eastAsia="Times New Roman" w:hAnsi="Times New Roman" w:cs="Times New Roman"/>
        </w:rPr>
        <w:t>hirsutizmas</w:t>
      </w:r>
      <w:proofErr w:type="spellEnd"/>
      <w:r w:rsidRPr="00D007A8">
        <w:rPr>
          <w:rFonts w:ascii="Times New Roman" w:eastAsia="Times New Roman" w:hAnsi="Times New Roman" w:cs="Times New Roman"/>
        </w:rPr>
        <w:t>), o 2,3</w:t>
      </w:r>
      <w:r w:rsidR="001C0AB6">
        <w:rPr>
          <w:rFonts w:ascii="Times New Roman" w:eastAsia="Times New Roman" w:hAnsi="Times New Roman" w:cs="Times New Roman"/>
        </w:rPr>
        <w:t> </w:t>
      </w:r>
      <w:r w:rsidRPr="00D007A8">
        <w:rPr>
          <w:rFonts w:ascii="Times New Roman" w:eastAsia="Times New Roman" w:hAnsi="Times New Roman" w:cs="Times New Roman"/>
        </w:rPr>
        <w:t xml:space="preserve">% moterų adaptuotas </w:t>
      </w:r>
      <w:proofErr w:type="spellStart"/>
      <w:r w:rsidRPr="00D007A8">
        <w:rPr>
          <w:rFonts w:ascii="Times New Roman" w:eastAsia="Times New Roman" w:hAnsi="Times New Roman" w:cs="Times New Roman"/>
        </w:rPr>
        <w:t>mFG</w:t>
      </w:r>
      <w:proofErr w:type="spellEnd"/>
      <w:r w:rsidRPr="00D007A8">
        <w:rPr>
          <w:rFonts w:ascii="Times New Roman" w:eastAsia="Times New Roman" w:hAnsi="Times New Roman" w:cs="Times New Roman"/>
        </w:rPr>
        <w:t xml:space="preserve"> bendras balas buvo &gt;19 (sunkus </w:t>
      </w:r>
      <w:proofErr w:type="spellStart"/>
      <w:r w:rsidRPr="00D007A8">
        <w:rPr>
          <w:rFonts w:ascii="Times New Roman" w:eastAsia="Times New Roman" w:hAnsi="Times New Roman" w:cs="Times New Roman"/>
        </w:rPr>
        <w:t>hirsutizmas</w:t>
      </w:r>
      <w:proofErr w:type="spellEnd"/>
      <w:r w:rsidRPr="00D007A8">
        <w:rPr>
          <w:rFonts w:ascii="Times New Roman" w:eastAsia="Times New Roman" w:hAnsi="Times New Roman" w:cs="Times New Roman"/>
        </w:rPr>
        <w:t>).</w:t>
      </w:r>
    </w:p>
    <w:p w14:paraId="7BA4B2DC" w14:textId="77777777" w:rsidR="00D007A8" w:rsidRDefault="00D007A8" w:rsidP="00DA4FAA">
      <w:pPr>
        <w:spacing w:after="0" w:line="240" w:lineRule="auto"/>
        <w:rPr>
          <w:rFonts w:ascii="Times New Roman" w:eastAsia="Times New Roman" w:hAnsi="Times New Roman" w:cs="Times New Roman"/>
          <w:highlight w:val="yellow"/>
        </w:rPr>
      </w:pPr>
    </w:p>
    <w:p w14:paraId="51190EDB" w14:textId="27EB3D64" w:rsidR="00DA4FAA" w:rsidRDefault="00DA4FAA" w:rsidP="00DA4FAA">
      <w:pPr>
        <w:spacing w:after="0" w:line="240" w:lineRule="auto"/>
        <w:rPr>
          <w:rFonts w:ascii="Times New Roman" w:eastAsia="Times New Roman" w:hAnsi="Times New Roman" w:cs="Times New Roman"/>
          <w:highlight w:val="yellow"/>
        </w:rPr>
      </w:pPr>
      <w:r w:rsidRPr="009855A5">
        <w:rPr>
          <w:rFonts w:ascii="Times New Roman" w:eastAsia="Times New Roman" w:hAnsi="Times New Roman" w:cs="Times New Roman"/>
        </w:rPr>
        <w:t>Po 9</w:t>
      </w:r>
      <w:r>
        <w:rPr>
          <w:rFonts w:ascii="Times New Roman" w:eastAsia="Times New Roman" w:hAnsi="Times New Roman" w:cs="Times New Roman"/>
        </w:rPr>
        <w:t> </w:t>
      </w:r>
      <w:r w:rsidRPr="009855A5">
        <w:rPr>
          <w:rFonts w:ascii="Times New Roman" w:eastAsia="Times New Roman" w:hAnsi="Times New Roman" w:cs="Times New Roman"/>
        </w:rPr>
        <w:t>x</w:t>
      </w:r>
      <w:r>
        <w:rPr>
          <w:rFonts w:ascii="Times New Roman" w:eastAsia="Times New Roman" w:hAnsi="Times New Roman" w:cs="Times New Roman"/>
        </w:rPr>
        <w:t> </w:t>
      </w:r>
      <w:r w:rsidRPr="009855A5">
        <w:rPr>
          <w:rFonts w:ascii="Times New Roman" w:eastAsia="Times New Roman" w:hAnsi="Times New Roman" w:cs="Times New Roman"/>
        </w:rPr>
        <w:t>28</w:t>
      </w:r>
      <w:r>
        <w:rPr>
          <w:rFonts w:ascii="Times New Roman" w:eastAsia="Times New Roman" w:hAnsi="Times New Roman" w:cs="Times New Roman"/>
        </w:rPr>
        <w:t> </w:t>
      </w:r>
      <w:r w:rsidRPr="009855A5">
        <w:rPr>
          <w:rFonts w:ascii="Times New Roman" w:eastAsia="Times New Roman" w:hAnsi="Times New Roman" w:cs="Times New Roman"/>
        </w:rPr>
        <w:t xml:space="preserve">dienų ciklų moterų, vartojusių </w:t>
      </w:r>
      <w:proofErr w:type="spellStart"/>
      <w:r>
        <w:rPr>
          <w:rFonts w:ascii="Times New Roman" w:eastAsia="Times New Roman" w:hAnsi="Times New Roman" w:cs="Times New Roman"/>
        </w:rPr>
        <w:t>Kelzy</w:t>
      </w:r>
      <w:proofErr w:type="spellEnd"/>
      <w:r>
        <w:rPr>
          <w:rFonts w:ascii="Times New Roman" w:eastAsia="Times New Roman" w:hAnsi="Times New Roman" w:cs="Times New Roman"/>
        </w:rPr>
        <w:t xml:space="preserve">, </w:t>
      </w:r>
      <w:r w:rsidRPr="009855A5">
        <w:rPr>
          <w:rFonts w:ascii="Times New Roman" w:eastAsia="Times New Roman" w:hAnsi="Times New Roman" w:cs="Times New Roman"/>
        </w:rPr>
        <w:t xml:space="preserve">adaptuotas modifikuotas </w:t>
      </w:r>
      <w:proofErr w:type="spellStart"/>
      <w:r w:rsidRPr="001A6670">
        <w:rPr>
          <w:rFonts w:ascii="Times New Roman" w:eastAsia="Times New Roman" w:hAnsi="Times New Roman" w:cs="Times New Roman"/>
          <w:i/>
          <w:iCs/>
        </w:rPr>
        <w:t>Ferriman-Gallwey</w:t>
      </w:r>
      <w:proofErr w:type="spellEnd"/>
      <w:r w:rsidRPr="009855A5">
        <w:rPr>
          <w:rFonts w:ascii="Times New Roman" w:eastAsia="Times New Roman" w:hAnsi="Times New Roman" w:cs="Times New Roman"/>
        </w:rPr>
        <w:t xml:space="preserve"> (</w:t>
      </w:r>
      <w:proofErr w:type="spellStart"/>
      <w:r w:rsidRPr="009855A5">
        <w:rPr>
          <w:rFonts w:ascii="Times New Roman" w:eastAsia="Times New Roman" w:hAnsi="Times New Roman" w:cs="Times New Roman"/>
        </w:rPr>
        <w:t>mFG</w:t>
      </w:r>
      <w:proofErr w:type="spellEnd"/>
      <w:r w:rsidRPr="009855A5">
        <w:rPr>
          <w:rFonts w:ascii="Times New Roman" w:eastAsia="Times New Roman" w:hAnsi="Times New Roman" w:cs="Times New Roman"/>
        </w:rPr>
        <w:t xml:space="preserve">) balas sumažėjo </w:t>
      </w:r>
      <w:r>
        <w:rPr>
          <w:rFonts w:ascii="Times New Roman" w:eastAsia="Times New Roman" w:hAnsi="Times New Roman" w:cs="Times New Roman"/>
        </w:rPr>
        <w:t>labiau</w:t>
      </w:r>
      <w:r w:rsidRPr="009855A5">
        <w:rPr>
          <w:rFonts w:ascii="Times New Roman" w:eastAsia="Times New Roman" w:hAnsi="Times New Roman" w:cs="Times New Roman"/>
        </w:rPr>
        <w:t xml:space="preserve"> nei placebo grupės moterų. </w:t>
      </w:r>
      <w:r w:rsidR="00E93EB6" w:rsidRPr="00E93EB6">
        <w:rPr>
          <w:rFonts w:ascii="Times New Roman" w:eastAsia="Times New Roman" w:hAnsi="Times New Roman" w:cs="Times New Roman"/>
        </w:rPr>
        <w:t>Rezultatai pateikti toliau pateiktose lentelėse.</w:t>
      </w:r>
    </w:p>
    <w:p w14:paraId="495BC90A" w14:textId="77777777" w:rsidR="00DA4FAA" w:rsidRDefault="00DA4FAA" w:rsidP="00DA4FAA">
      <w:pPr>
        <w:spacing w:after="0" w:line="240" w:lineRule="auto"/>
        <w:rPr>
          <w:rFonts w:ascii="Times New Roman" w:eastAsia="Times New Roman" w:hAnsi="Times New Roman" w:cs="Times New Roman"/>
          <w:highlight w:val="yellow"/>
        </w:rPr>
      </w:pPr>
    </w:p>
    <w:p w14:paraId="613C6A89" w14:textId="24A2D2D1" w:rsidR="00DA4FAA" w:rsidRPr="001A6670" w:rsidRDefault="00DA4FAA" w:rsidP="00DA4FAA">
      <w:pPr>
        <w:spacing w:after="0" w:line="240" w:lineRule="auto"/>
        <w:rPr>
          <w:rFonts w:ascii="Times New Roman" w:eastAsia="Times New Roman" w:hAnsi="Times New Roman" w:cs="Times New Roman"/>
          <w:b/>
          <w:bCs/>
        </w:rPr>
      </w:pPr>
      <w:r w:rsidRPr="001A6670">
        <w:rPr>
          <w:rFonts w:ascii="Times New Roman" w:eastAsia="Times New Roman" w:hAnsi="Times New Roman" w:cs="Times New Roman"/>
          <w:b/>
          <w:bCs/>
        </w:rPr>
        <w:t xml:space="preserve">Adaptuoto </w:t>
      </w:r>
      <w:proofErr w:type="spellStart"/>
      <w:r w:rsidRPr="001A6670">
        <w:rPr>
          <w:rFonts w:ascii="Times New Roman" w:eastAsia="Times New Roman" w:hAnsi="Times New Roman" w:cs="Times New Roman"/>
          <w:b/>
          <w:bCs/>
        </w:rPr>
        <w:t>mFG</w:t>
      </w:r>
      <w:proofErr w:type="spellEnd"/>
      <w:r w:rsidRPr="001A6670">
        <w:rPr>
          <w:rFonts w:ascii="Times New Roman" w:eastAsia="Times New Roman" w:hAnsi="Times New Roman" w:cs="Times New Roman"/>
          <w:b/>
          <w:bCs/>
        </w:rPr>
        <w:t xml:space="preserve"> balo pokytis</w:t>
      </w:r>
      <w:r w:rsidR="00FC30BC">
        <w:rPr>
          <w:rFonts w:ascii="Times New Roman" w:eastAsia="Times New Roman" w:hAnsi="Times New Roman" w:cs="Times New Roman"/>
          <w:b/>
          <w:bCs/>
        </w:rPr>
        <w:t xml:space="preserve"> - p</w:t>
      </w:r>
      <w:r w:rsidR="00FC30BC" w:rsidRPr="00FC30BC">
        <w:rPr>
          <w:rFonts w:ascii="Times New Roman" w:eastAsia="Times New Roman" w:hAnsi="Times New Roman" w:cs="Times New Roman"/>
          <w:b/>
          <w:bCs/>
        </w:rPr>
        <w:t>ilna analizės grupė</w:t>
      </w:r>
    </w:p>
    <w:tbl>
      <w:tblPr>
        <w:tblW w:w="0" w:type="auto"/>
        <w:jc w:val="center"/>
        <w:tblLayout w:type="fixed"/>
        <w:tblCellMar>
          <w:left w:w="0" w:type="dxa"/>
          <w:right w:w="0" w:type="dxa"/>
        </w:tblCellMar>
        <w:tblLook w:val="0000" w:firstRow="0" w:lastRow="0" w:firstColumn="0" w:lastColumn="0" w:noHBand="0" w:noVBand="0"/>
      </w:tblPr>
      <w:tblGrid>
        <w:gridCol w:w="4479"/>
        <w:gridCol w:w="1659"/>
        <w:gridCol w:w="1319"/>
        <w:gridCol w:w="1319"/>
      </w:tblGrid>
      <w:tr w:rsidR="00DA4FAA" w:rsidRPr="002B3BA8" w14:paraId="4E25CD73" w14:textId="77777777" w:rsidTr="001A6670">
        <w:trPr>
          <w:cantSplit/>
          <w:tblHeader/>
          <w:jc w:val="center"/>
        </w:trPr>
        <w:tc>
          <w:tcPr>
            <w:tcW w:w="4479" w:type="dxa"/>
            <w:tcBorders>
              <w:top w:val="single" w:sz="6" w:space="0" w:color="000000"/>
              <w:left w:val="nil"/>
              <w:bottom w:val="single" w:sz="6" w:space="0" w:color="000000"/>
              <w:right w:val="nil"/>
            </w:tcBorders>
            <w:shd w:val="clear" w:color="auto" w:fill="FFFFFF"/>
            <w:tcMar>
              <w:left w:w="48" w:type="dxa"/>
              <w:right w:w="1" w:type="dxa"/>
            </w:tcMar>
          </w:tcPr>
          <w:p w14:paraId="65CFE4CE" w14:textId="77777777" w:rsidR="00DA4FAA" w:rsidRPr="001A6670" w:rsidRDefault="00DA4FAA" w:rsidP="001A6670">
            <w:pPr>
              <w:keepNext/>
              <w:tabs>
                <w:tab w:val="left" w:pos="567"/>
              </w:tabs>
              <w:adjustRightInd w:val="0"/>
              <w:spacing w:before="1" w:after="1" w:line="260" w:lineRule="exact"/>
              <w:rPr>
                <w:rFonts w:ascii="Times New Roman" w:eastAsia="Times New Roman" w:hAnsi="Times New Roman" w:cs="Times New Roman"/>
                <w:b/>
                <w:bCs/>
                <w:color w:val="000000"/>
                <w:sz w:val="18"/>
                <w:szCs w:val="18"/>
              </w:rPr>
            </w:pPr>
            <w:r w:rsidRPr="001A6670">
              <w:rPr>
                <w:rFonts w:ascii="Times New Roman" w:eastAsia="Times New Roman" w:hAnsi="Times New Roman" w:cs="Times New Roman"/>
                <w:b/>
                <w:bCs/>
                <w:color w:val="000000"/>
                <w:sz w:val="18"/>
                <w:szCs w:val="18"/>
              </w:rPr>
              <w:t>Kriterijus</w:t>
            </w:r>
          </w:p>
        </w:tc>
        <w:tc>
          <w:tcPr>
            <w:tcW w:w="1659" w:type="dxa"/>
            <w:tcBorders>
              <w:top w:val="single" w:sz="6" w:space="0" w:color="000000"/>
              <w:left w:val="nil"/>
              <w:bottom w:val="single" w:sz="6" w:space="0" w:color="000000"/>
              <w:right w:val="nil"/>
            </w:tcBorders>
            <w:shd w:val="clear" w:color="auto" w:fill="FFFFFF"/>
            <w:tcMar>
              <w:left w:w="48" w:type="dxa"/>
              <w:right w:w="1" w:type="dxa"/>
            </w:tcMar>
          </w:tcPr>
          <w:p w14:paraId="7389A746" w14:textId="77777777" w:rsidR="00DA4FAA" w:rsidRPr="001A6670" w:rsidRDefault="00DA4FAA" w:rsidP="001A6670">
            <w:pPr>
              <w:keepNext/>
              <w:tabs>
                <w:tab w:val="left" w:pos="567"/>
              </w:tabs>
              <w:adjustRightInd w:val="0"/>
              <w:spacing w:before="1" w:after="1" w:line="260" w:lineRule="exact"/>
              <w:rPr>
                <w:rFonts w:ascii="Times New Roman" w:eastAsia="Times New Roman" w:hAnsi="Times New Roman" w:cs="Times New Roman"/>
                <w:b/>
                <w:bCs/>
                <w:color w:val="000000"/>
                <w:sz w:val="18"/>
                <w:szCs w:val="18"/>
              </w:rPr>
            </w:pPr>
            <w:r w:rsidRPr="001A6670">
              <w:rPr>
                <w:rFonts w:ascii="Times New Roman" w:eastAsia="Times New Roman" w:hAnsi="Times New Roman" w:cs="Times New Roman"/>
                <w:b/>
                <w:bCs/>
                <w:color w:val="000000"/>
                <w:sz w:val="18"/>
                <w:szCs w:val="18"/>
              </w:rPr>
              <w:t>Statistika</w:t>
            </w:r>
          </w:p>
        </w:tc>
        <w:tc>
          <w:tcPr>
            <w:tcW w:w="1319" w:type="dxa"/>
            <w:tcBorders>
              <w:top w:val="single" w:sz="6" w:space="0" w:color="000000"/>
              <w:left w:val="nil"/>
              <w:bottom w:val="single" w:sz="6" w:space="0" w:color="000000"/>
              <w:right w:val="nil"/>
            </w:tcBorders>
            <w:shd w:val="clear" w:color="auto" w:fill="FFFFFF"/>
            <w:tcMar>
              <w:left w:w="48" w:type="dxa"/>
              <w:right w:w="1" w:type="dxa"/>
            </w:tcMar>
          </w:tcPr>
          <w:p w14:paraId="02E30C9D" w14:textId="77777777" w:rsidR="00DA4FAA" w:rsidRDefault="00DA4FAA" w:rsidP="001A6670">
            <w:pPr>
              <w:keepNext/>
              <w:tabs>
                <w:tab w:val="left" w:pos="567"/>
              </w:tabs>
              <w:adjustRightInd w:val="0"/>
              <w:spacing w:before="1" w:after="1" w:line="260" w:lineRule="exact"/>
              <w:jc w:val="center"/>
              <w:rPr>
                <w:rFonts w:ascii="Times New Roman" w:eastAsia="Times New Roman" w:hAnsi="Times New Roman" w:cs="Times New Roman"/>
                <w:b/>
                <w:bCs/>
                <w:color w:val="000000"/>
                <w:sz w:val="18"/>
                <w:szCs w:val="18"/>
              </w:rPr>
            </w:pPr>
            <w:r w:rsidRPr="001A6670">
              <w:rPr>
                <w:rFonts w:ascii="Times New Roman" w:eastAsia="Times New Roman" w:hAnsi="Times New Roman" w:cs="Times New Roman"/>
                <w:b/>
                <w:bCs/>
                <w:color w:val="000000"/>
                <w:sz w:val="18"/>
                <w:szCs w:val="18"/>
              </w:rPr>
              <w:t>LPRI-424</w:t>
            </w:r>
          </w:p>
          <w:p w14:paraId="5B6790F7" w14:textId="77777777" w:rsidR="00DA4FAA" w:rsidRPr="001A6670" w:rsidRDefault="00DA4FAA" w:rsidP="001A6670">
            <w:pPr>
              <w:keepNext/>
              <w:tabs>
                <w:tab w:val="left" w:pos="567"/>
              </w:tabs>
              <w:adjustRightInd w:val="0"/>
              <w:spacing w:before="1" w:after="1" w:line="260" w:lineRule="exact"/>
              <w:jc w:val="center"/>
              <w:rPr>
                <w:rFonts w:ascii="Times New Roman" w:eastAsia="Times New Roman" w:hAnsi="Times New Roman" w:cs="Times New Roman"/>
                <w:b/>
                <w:bCs/>
                <w:color w:val="000000"/>
                <w:sz w:val="18"/>
                <w:szCs w:val="18"/>
              </w:rPr>
            </w:pPr>
            <w:r w:rsidRPr="001A6670">
              <w:rPr>
                <w:rFonts w:ascii="Times New Roman" w:eastAsia="Times New Roman" w:hAnsi="Times New Roman" w:cs="Times New Roman"/>
                <w:b/>
                <w:bCs/>
                <w:color w:val="000000"/>
                <w:sz w:val="18"/>
                <w:szCs w:val="18"/>
              </w:rPr>
              <w:t>(N=209)</w:t>
            </w:r>
          </w:p>
        </w:tc>
        <w:tc>
          <w:tcPr>
            <w:tcW w:w="1319" w:type="dxa"/>
            <w:tcBorders>
              <w:top w:val="single" w:sz="6" w:space="0" w:color="000000"/>
              <w:left w:val="nil"/>
              <w:bottom w:val="single" w:sz="6" w:space="0" w:color="000000"/>
              <w:right w:val="nil"/>
            </w:tcBorders>
            <w:shd w:val="clear" w:color="auto" w:fill="FFFFFF"/>
            <w:tcMar>
              <w:left w:w="48" w:type="dxa"/>
              <w:right w:w="1" w:type="dxa"/>
            </w:tcMar>
          </w:tcPr>
          <w:p w14:paraId="2F313AD6" w14:textId="77777777" w:rsidR="00DA4FAA" w:rsidRDefault="00DA4FAA" w:rsidP="001A6670">
            <w:pPr>
              <w:keepNext/>
              <w:tabs>
                <w:tab w:val="left" w:pos="567"/>
              </w:tabs>
              <w:adjustRightInd w:val="0"/>
              <w:spacing w:before="1" w:after="1" w:line="260" w:lineRule="exact"/>
              <w:jc w:val="center"/>
              <w:rPr>
                <w:rFonts w:ascii="Times New Roman" w:eastAsia="Times New Roman" w:hAnsi="Times New Roman" w:cs="Times New Roman"/>
                <w:b/>
                <w:bCs/>
                <w:color w:val="000000"/>
                <w:sz w:val="18"/>
                <w:szCs w:val="18"/>
              </w:rPr>
            </w:pPr>
            <w:r w:rsidRPr="001A6670">
              <w:rPr>
                <w:rFonts w:ascii="Times New Roman" w:eastAsia="Times New Roman" w:hAnsi="Times New Roman" w:cs="Times New Roman"/>
                <w:b/>
                <w:bCs/>
                <w:color w:val="000000"/>
                <w:sz w:val="18"/>
                <w:szCs w:val="18"/>
              </w:rPr>
              <w:t>Placebas</w:t>
            </w:r>
          </w:p>
          <w:p w14:paraId="0EAAEBD4" w14:textId="77777777" w:rsidR="00DA4FAA" w:rsidRPr="001A6670" w:rsidRDefault="00DA4FAA" w:rsidP="001A6670">
            <w:pPr>
              <w:keepNext/>
              <w:tabs>
                <w:tab w:val="left" w:pos="567"/>
              </w:tabs>
              <w:adjustRightInd w:val="0"/>
              <w:spacing w:before="1" w:after="1" w:line="260" w:lineRule="exact"/>
              <w:jc w:val="center"/>
              <w:rPr>
                <w:rFonts w:ascii="Times New Roman" w:eastAsia="Times New Roman" w:hAnsi="Times New Roman" w:cs="Times New Roman"/>
                <w:b/>
                <w:bCs/>
                <w:color w:val="000000"/>
                <w:sz w:val="18"/>
                <w:szCs w:val="18"/>
              </w:rPr>
            </w:pPr>
            <w:r w:rsidRPr="001A6670">
              <w:rPr>
                <w:rFonts w:ascii="Times New Roman" w:eastAsia="Times New Roman" w:hAnsi="Times New Roman" w:cs="Times New Roman"/>
                <w:b/>
                <w:bCs/>
                <w:color w:val="000000"/>
                <w:sz w:val="18"/>
                <w:szCs w:val="18"/>
              </w:rPr>
              <w:t>(N=47)</w:t>
            </w:r>
          </w:p>
        </w:tc>
      </w:tr>
      <w:tr w:rsidR="00DA4FAA" w:rsidRPr="002B3BA8" w14:paraId="25C95775" w14:textId="77777777" w:rsidTr="001A6670">
        <w:trPr>
          <w:cantSplit/>
          <w:jc w:val="center"/>
        </w:trPr>
        <w:tc>
          <w:tcPr>
            <w:tcW w:w="8776" w:type="dxa"/>
            <w:gridSpan w:val="4"/>
            <w:tcBorders>
              <w:top w:val="nil"/>
              <w:left w:val="nil"/>
              <w:bottom w:val="nil"/>
              <w:right w:val="nil"/>
            </w:tcBorders>
            <w:shd w:val="clear" w:color="auto" w:fill="FFFFFF"/>
            <w:tcMar>
              <w:left w:w="1" w:type="dxa"/>
              <w:right w:w="1" w:type="dxa"/>
            </w:tcMar>
          </w:tcPr>
          <w:p w14:paraId="1B479FC7" w14:textId="77777777" w:rsidR="00DA4FAA" w:rsidRPr="001A6670" w:rsidRDefault="00DA4FAA" w:rsidP="001A6670">
            <w:pPr>
              <w:tabs>
                <w:tab w:val="left" w:pos="567"/>
              </w:tabs>
              <w:adjustRightInd w:val="0"/>
              <w:spacing w:before="1" w:after="1" w:line="260" w:lineRule="exact"/>
              <w:jc w:val="center"/>
              <w:rPr>
                <w:rFonts w:ascii="Times New Roman" w:eastAsia="Times New Roman" w:hAnsi="Times New Roman" w:cs="Times New Roman"/>
                <w:color w:val="000000"/>
                <w:sz w:val="18"/>
                <w:szCs w:val="18"/>
              </w:rPr>
            </w:pPr>
          </w:p>
        </w:tc>
      </w:tr>
      <w:tr w:rsidR="00DA4FAA" w:rsidRPr="002B3BA8" w14:paraId="1356390D" w14:textId="77777777" w:rsidTr="001A6670">
        <w:trPr>
          <w:cantSplit/>
          <w:jc w:val="center"/>
        </w:trPr>
        <w:tc>
          <w:tcPr>
            <w:tcW w:w="4479" w:type="dxa"/>
            <w:tcBorders>
              <w:top w:val="nil"/>
              <w:left w:val="nil"/>
              <w:bottom w:val="nil"/>
              <w:right w:val="nil"/>
            </w:tcBorders>
            <w:shd w:val="clear" w:color="auto" w:fill="FFFFFF"/>
            <w:tcMar>
              <w:left w:w="48" w:type="dxa"/>
              <w:right w:w="1" w:type="dxa"/>
            </w:tcMar>
          </w:tcPr>
          <w:p w14:paraId="382CE5E4" w14:textId="77777777" w:rsidR="00DA4FAA" w:rsidRPr="001A6670" w:rsidRDefault="00DA4FAA" w:rsidP="001A6670">
            <w:pPr>
              <w:tabs>
                <w:tab w:val="left" w:pos="567"/>
              </w:tabs>
              <w:adjustRightInd w:val="0"/>
              <w:spacing w:before="1" w:after="1" w:line="260" w:lineRule="exact"/>
              <w:rPr>
                <w:rFonts w:ascii="Times New Roman" w:eastAsia="Times New Roman" w:hAnsi="Times New Roman" w:cs="Times New Roman"/>
                <w:color w:val="000000"/>
                <w:sz w:val="18"/>
                <w:szCs w:val="18"/>
              </w:rPr>
            </w:pPr>
            <w:r w:rsidRPr="001A6670">
              <w:rPr>
                <w:rFonts w:ascii="Times New Roman" w:eastAsia="Times New Roman" w:hAnsi="Times New Roman" w:cs="Times New Roman"/>
                <w:color w:val="000000"/>
                <w:sz w:val="18"/>
                <w:szCs w:val="18"/>
              </w:rPr>
              <w:t xml:space="preserve">Adaptuoto </w:t>
            </w:r>
            <w:proofErr w:type="spellStart"/>
            <w:r w:rsidRPr="001A6670">
              <w:rPr>
                <w:rFonts w:ascii="Times New Roman" w:eastAsia="Times New Roman" w:hAnsi="Times New Roman" w:cs="Times New Roman"/>
                <w:color w:val="000000"/>
                <w:sz w:val="18"/>
                <w:szCs w:val="18"/>
              </w:rPr>
              <w:t>mFG</w:t>
            </w:r>
            <w:proofErr w:type="spellEnd"/>
            <w:r w:rsidRPr="001A6670">
              <w:rPr>
                <w:rFonts w:ascii="Times New Roman" w:eastAsia="Times New Roman" w:hAnsi="Times New Roman" w:cs="Times New Roman"/>
                <w:color w:val="000000"/>
                <w:sz w:val="18"/>
                <w:szCs w:val="18"/>
              </w:rPr>
              <w:t xml:space="preserve"> balo pokytis nuo pradinio lygio 5/EDV</w:t>
            </w:r>
            <w:r>
              <w:rPr>
                <w:rFonts w:ascii="Times New Roman" w:eastAsia="Times New Roman" w:hAnsi="Times New Roman" w:cs="Times New Roman"/>
                <w:color w:val="000000"/>
                <w:sz w:val="18"/>
                <w:szCs w:val="18"/>
              </w:rPr>
              <w:t xml:space="preserve"> vizito metu</w:t>
            </w:r>
          </w:p>
        </w:tc>
        <w:tc>
          <w:tcPr>
            <w:tcW w:w="1659" w:type="dxa"/>
            <w:tcBorders>
              <w:top w:val="nil"/>
              <w:left w:val="nil"/>
              <w:bottom w:val="nil"/>
              <w:right w:val="nil"/>
            </w:tcBorders>
            <w:shd w:val="clear" w:color="auto" w:fill="FFFFFF"/>
            <w:tcMar>
              <w:left w:w="48" w:type="dxa"/>
              <w:right w:w="1" w:type="dxa"/>
            </w:tcMar>
            <w:vAlign w:val="bottom"/>
          </w:tcPr>
          <w:p w14:paraId="2D7C331F" w14:textId="77777777" w:rsidR="00DA4FAA" w:rsidRPr="001A6670" w:rsidRDefault="00DA4FAA" w:rsidP="001A6670">
            <w:pPr>
              <w:tabs>
                <w:tab w:val="left" w:pos="567"/>
              </w:tabs>
              <w:adjustRightInd w:val="0"/>
              <w:spacing w:before="1" w:after="1" w:line="260" w:lineRule="exact"/>
              <w:rPr>
                <w:rFonts w:ascii="Times New Roman" w:eastAsia="Times New Roman" w:hAnsi="Times New Roman" w:cs="Times New Roman"/>
                <w:color w:val="000000"/>
                <w:sz w:val="18"/>
                <w:szCs w:val="18"/>
              </w:rPr>
            </w:pPr>
            <w:r w:rsidRPr="001A6670">
              <w:rPr>
                <w:rFonts w:ascii="Times New Roman" w:eastAsia="Times New Roman" w:hAnsi="Times New Roman" w:cs="Times New Roman"/>
                <w:color w:val="000000"/>
                <w:sz w:val="18"/>
                <w:szCs w:val="18"/>
              </w:rPr>
              <w:t>n</w:t>
            </w:r>
          </w:p>
        </w:tc>
        <w:tc>
          <w:tcPr>
            <w:tcW w:w="1319" w:type="dxa"/>
            <w:tcBorders>
              <w:top w:val="nil"/>
              <w:left w:val="nil"/>
              <w:bottom w:val="nil"/>
              <w:right w:val="nil"/>
            </w:tcBorders>
            <w:shd w:val="clear" w:color="auto" w:fill="FFFFFF"/>
            <w:tcMar>
              <w:left w:w="48" w:type="dxa"/>
              <w:right w:w="1" w:type="dxa"/>
            </w:tcMar>
            <w:vAlign w:val="bottom"/>
          </w:tcPr>
          <w:p w14:paraId="10C1F731" w14:textId="77777777" w:rsidR="00DA4FAA" w:rsidRPr="001A6670" w:rsidRDefault="00DA4FAA" w:rsidP="001A6670">
            <w:pPr>
              <w:tabs>
                <w:tab w:val="left" w:pos="567"/>
              </w:tabs>
              <w:adjustRightInd w:val="0"/>
              <w:spacing w:before="1" w:after="1" w:line="260" w:lineRule="exact"/>
              <w:jc w:val="center"/>
              <w:rPr>
                <w:rFonts w:ascii="Times New Roman" w:eastAsia="Times New Roman" w:hAnsi="Times New Roman" w:cs="Times New Roman"/>
                <w:color w:val="000000"/>
                <w:sz w:val="18"/>
                <w:szCs w:val="18"/>
              </w:rPr>
            </w:pPr>
            <w:r w:rsidRPr="001A6670">
              <w:rPr>
                <w:rFonts w:ascii="Times New Roman" w:eastAsia="Times New Roman" w:hAnsi="Times New Roman" w:cs="Times New Roman"/>
                <w:color w:val="000000"/>
                <w:sz w:val="18"/>
                <w:szCs w:val="18"/>
              </w:rPr>
              <w:t>201</w:t>
            </w:r>
          </w:p>
        </w:tc>
        <w:tc>
          <w:tcPr>
            <w:tcW w:w="1319" w:type="dxa"/>
            <w:tcBorders>
              <w:top w:val="nil"/>
              <w:left w:val="nil"/>
              <w:bottom w:val="nil"/>
              <w:right w:val="nil"/>
            </w:tcBorders>
            <w:shd w:val="clear" w:color="auto" w:fill="FFFFFF"/>
            <w:tcMar>
              <w:left w:w="48" w:type="dxa"/>
              <w:right w:w="1" w:type="dxa"/>
            </w:tcMar>
            <w:vAlign w:val="bottom"/>
          </w:tcPr>
          <w:p w14:paraId="7C34DEDA" w14:textId="77777777" w:rsidR="00DA4FAA" w:rsidRPr="001A6670" w:rsidRDefault="00DA4FAA" w:rsidP="001A6670">
            <w:pPr>
              <w:tabs>
                <w:tab w:val="left" w:pos="567"/>
              </w:tabs>
              <w:adjustRightInd w:val="0"/>
              <w:spacing w:before="1" w:after="1" w:line="260" w:lineRule="exact"/>
              <w:jc w:val="center"/>
              <w:rPr>
                <w:rFonts w:ascii="Times New Roman" w:eastAsia="Times New Roman" w:hAnsi="Times New Roman" w:cs="Times New Roman"/>
                <w:color w:val="000000"/>
                <w:sz w:val="18"/>
                <w:szCs w:val="18"/>
              </w:rPr>
            </w:pPr>
            <w:r w:rsidRPr="001A6670">
              <w:rPr>
                <w:rFonts w:ascii="Times New Roman" w:eastAsia="Times New Roman" w:hAnsi="Times New Roman" w:cs="Times New Roman"/>
                <w:color w:val="000000"/>
                <w:sz w:val="18"/>
                <w:szCs w:val="18"/>
              </w:rPr>
              <w:t>44</w:t>
            </w:r>
          </w:p>
        </w:tc>
      </w:tr>
      <w:tr w:rsidR="00DA4FAA" w:rsidRPr="002B3BA8" w14:paraId="615EAA3B" w14:textId="77777777" w:rsidTr="001A6670">
        <w:trPr>
          <w:cantSplit/>
          <w:jc w:val="center"/>
        </w:trPr>
        <w:tc>
          <w:tcPr>
            <w:tcW w:w="4479" w:type="dxa"/>
            <w:tcBorders>
              <w:top w:val="nil"/>
              <w:left w:val="nil"/>
              <w:bottom w:val="nil"/>
              <w:right w:val="nil"/>
            </w:tcBorders>
            <w:shd w:val="clear" w:color="auto" w:fill="FFFFFF"/>
            <w:tcMar>
              <w:left w:w="48" w:type="dxa"/>
              <w:right w:w="1" w:type="dxa"/>
            </w:tcMar>
          </w:tcPr>
          <w:p w14:paraId="6DD751E8" w14:textId="77777777" w:rsidR="00DA4FAA" w:rsidRPr="001A6670" w:rsidRDefault="00DA4FAA" w:rsidP="001A6670">
            <w:pPr>
              <w:tabs>
                <w:tab w:val="left" w:pos="567"/>
              </w:tabs>
              <w:adjustRightInd w:val="0"/>
              <w:spacing w:before="1" w:after="1" w:line="260" w:lineRule="exact"/>
              <w:rPr>
                <w:rFonts w:ascii="Times New Roman" w:eastAsia="Times New Roman" w:hAnsi="Times New Roman" w:cs="Times New Roman"/>
                <w:color w:val="000000"/>
                <w:sz w:val="18"/>
                <w:szCs w:val="18"/>
              </w:rPr>
            </w:pPr>
          </w:p>
        </w:tc>
        <w:tc>
          <w:tcPr>
            <w:tcW w:w="1659" w:type="dxa"/>
            <w:tcBorders>
              <w:top w:val="nil"/>
              <w:left w:val="nil"/>
              <w:bottom w:val="nil"/>
              <w:right w:val="nil"/>
            </w:tcBorders>
            <w:shd w:val="clear" w:color="auto" w:fill="FFFFFF"/>
            <w:tcMar>
              <w:left w:w="48" w:type="dxa"/>
              <w:right w:w="1" w:type="dxa"/>
            </w:tcMar>
            <w:vAlign w:val="bottom"/>
          </w:tcPr>
          <w:p w14:paraId="786E153C" w14:textId="77777777" w:rsidR="00DA4FAA" w:rsidRPr="001A6670" w:rsidRDefault="00DA4FAA" w:rsidP="001A6670">
            <w:pPr>
              <w:tabs>
                <w:tab w:val="left" w:pos="567"/>
              </w:tabs>
              <w:adjustRightInd w:val="0"/>
              <w:spacing w:before="1" w:after="1" w:line="260" w:lineRule="exact"/>
              <w:rPr>
                <w:rFonts w:ascii="Times New Roman" w:eastAsia="Times New Roman" w:hAnsi="Times New Roman" w:cs="Times New Roman"/>
                <w:color w:val="000000"/>
                <w:sz w:val="18"/>
                <w:szCs w:val="18"/>
              </w:rPr>
            </w:pPr>
            <w:r w:rsidRPr="001A6670">
              <w:rPr>
                <w:rFonts w:ascii="Times New Roman" w:eastAsia="Times New Roman" w:hAnsi="Times New Roman" w:cs="Times New Roman"/>
                <w:color w:val="000000"/>
                <w:sz w:val="18"/>
                <w:szCs w:val="18"/>
              </w:rPr>
              <w:t xml:space="preserve">LS </w:t>
            </w:r>
            <w:r>
              <w:rPr>
                <w:rFonts w:ascii="Times New Roman" w:eastAsia="Times New Roman" w:hAnsi="Times New Roman" w:cs="Times New Roman"/>
                <w:color w:val="000000"/>
                <w:sz w:val="18"/>
                <w:szCs w:val="18"/>
              </w:rPr>
              <w:t>vidurkis</w:t>
            </w:r>
          </w:p>
        </w:tc>
        <w:tc>
          <w:tcPr>
            <w:tcW w:w="1319" w:type="dxa"/>
            <w:tcBorders>
              <w:top w:val="nil"/>
              <w:left w:val="nil"/>
              <w:bottom w:val="nil"/>
              <w:right w:val="nil"/>
            </w:tcBorders>
            <w:shd w:val="clear" w:color="auto" w:fill="FFFFFF"/>
            <w:tcMar>
              <w:left w:w="48" w:type="dxa"/>
              <w:right w:w="1" w:type="dxa"/>
            </w:tcMar>
            <w:vAlign w:val="bottom"/>
          </w:tcPr>
          <w:p w14:paraId="323184A0" w14:textId="77777777" w:rsidR="00DA4FAA" w:rsidRPr="001A6670" w:rsidRDefault="00DA4FAA" w:rsidP="001A6670">
            <w:pPr>
              <w:tabs>
                <w:tab w:val="left" w:pos="567"/>
              </w:tabs>
              <w:adjustRightInd w:val="0"/>
              <w:spacing w:before="1" w:after="1" w:line="260" w:lineRule="exact"/>
              <w:jc w:val="center"/>
              <w:rPr>
                <w:rFonts w:ascii="Times New Roman" w:eastAsia="Times New Roman" w:hAnsi="Times New Roman" w:cs="Times New Roman"/>
                <w:color w:val="000000"/>
                <w:sz w:val="18"/>
                <w:szCs w:val="18"/>
              </w:rPr>
            </w:pPr>
            <w:r w:rsidRPr="001A6670">
              <w:rPr>
                <w:rFonts w:ascii="Times New Roman" w:eastAsia="Times New Roman" w:hAnsi="Times New Roman" w:cs="Times New Roman"/>
                <w:color w:val="000000"/>
                <w:sz w:val="18"/>
                <w:szCs w:val="18"/>
              </w:rPr>
              <w:t>-3</w:t>
            </w:r>
            <w:r>
              <w:rPr>
                <w:rFonts w:ascii="Times New Roman" w:eastAsia="Times New Roman" w:hAnsi="Times New Roman" w:cs="Times New Roman"/>
                <w:color w:val="000000"/>
                <w:sz w:val="18"/>
                <w:szCs w:val="18"/>
              </w:rPr>
              <w:t>,</w:t>
            </w:r>
            <w:r w:rsidRPr="001A6670">
              <w:rPr>
                <w:rFonts w:ascii="Times New Roman" w:eastAsia="Times New Roman" w:hAnsi="Times New Roman" w:cs="Times New Roman"/>
                <w:color w:val="000000"/>
                <w:sz w:val="18"/>
                <w:szCs w:val="18"/>
              </w:rPr>
              <w:t>77</w:t>
            </w:r>
          </w:p>
        </w:tc>
        <w:tc>
          <w:tcPr>
            <w:tcW w:w="1319" w:type="dxa"/>
            <w:tcBorders>
              <w:top w:val="nil"/>
              <w:left w:val="nil"/>
              <w:bottom w:val="nil"/>
              <w:right w:val="nil"/>
            </w:tcBorders>
            <w:shd w:val="clear" w:color="auto" w:fill="FFFFFF"/>
            <w:tcMar>
              <w:left w:w="48" w:type="dxa"/>
              <w:right w:w="1" w:type="dxa"/>
            </w:tcMar>
            <w:vAlign w:val="bottom"/>
          </w:tcPr>
          <w:p w14:paraId="30B9C245" w14:textId="77777777" w:rsidR="00DA4FAA" w:rsidRPr="001A6670" w:rsidRDefault="00DA4FAA" w:rsidP="001A6670">
            <w:pPr>
              <w:tabs>
                <w:tab w:val="left" w:pos="567"/>
              </w:tabs>
              <w:adjustRightInd w:val="0"/>
              <w:spacing w:before="1" w:after="1" w:line="260" w:lineRule="exact"/>
              <w:jc w:val="center"/>
              <w:rPr>
                <w:rFonts w:ascii="Times New Roman" w:eastAsia="Times New Roman" w:hAnsi="Times New Roman" w:cs="Times New Roman"/>
                <w:color w:val="000000"/>
                <w:sz w:val="18"/>
                <w:szCs w:val="18"/>
              </w:rPr>
            </w:pPr>
            <w:r w:rsidRPr="001A6670">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t>,</w:t>
            </w:r>
            <w:r w:rsidRPr="001A6670">
              <w:rPr>
                <w:rFonts w:ascii="Times New Roman" w:eastAsia="Times New Roman" w:hAnsi="Times New Roman" w:cs="Times New Roman"/>
                <w:color w:val="000000"/>
                <w:sz w:val="18"/>
                <w:szCs w:val="18"/>
              </w:rPr>
              <w:t>54</w:t>
            </w:r>
          </w:p>
        </w:tc>
      </w:tr>
      <w:tr w:rsidR="00DA4FAA" w:rsidRPr="002B3BA8" w14:paraId="0D9A33A2" w14:textId="77777777" w:rsidTr="001A6670">
        <w:trPr>
          <w:cantSplit/>
          <w:jc w:val="center"/>
        </w:trPr>
        <w:tc>
          <w:tcPr>
            <w:tcW w:w="4479" w:type="dxa"/>
            <w:tcBorders>
              <w:top w:val="nil"/>
              <w:left w:val="nil"/>
              <w:bottom w:val="nil"/>
              <w:right w:val="nil"/>
            </w:tcBorders>
            <w:shd w:val="clear" w:color="auto" w:fill="FFFFFF"/>
            <w:tcMar>
              <w:left w:w="48" w:type="dxa"/>
              <w:right w:w="1" w:type="dxa"/>
            </w:tcMar>
          </w:tcPr>
          <w:p w14:paraId="07B5791F" w14:textId="77777777" w:rsidR="00DA4FAA" w:rsidRPr="001A6670" w:rsidRDefault="00DA4FAA" w:rsidP="001A6670">
            <w:pPr>
              <w:tabs>
                <w:tab w:val="left" w:pos="567"/>
              </w:tabs>
              <w:adjustRightInd w:val="0"/>
              <w:spacing w:before="1" w:after="1" w:line="260" w:lineRule="exact"/>
              <w:rPr>
                <w:rFonts w:ascii="Times New Roman" w:eastAsia="Times New Roman" w:hAnsi="Times New Roman" w:cs="Times New Roman"/>
                <w:color w:val="000000"/>
                <w:sz w:val="18"/>
                <w:szCs w:val="18"/>
              </w:rPr>
            </w:pPr>
          </w:p>
        </w:tc>
        <w:tc>
          <w:tcPr>
            <w:tcW w:w="1659" w:type="dxa"/>
            <w:tcBorders>
              <w:top w:val="nil"/>
              <w:left w:val="nil"/>
              <w:bottom w:val="nil"/>
              <w:right w:val="nil"/>
            </w:tcBorders>
            <w:shd w:val="clear" w:color="auto" w:fill="FFFFFF"/>
            <w:tcMar>
              <w:left w:w="48" w:type="dxa"/>
              <w:right w:w="1" w:type="dxa"/>
            </w:tcMar>
            <w:vAlign w:val="bottom"/>
          </w:tcPr>
          <w:p w14:paraId="57F44C03" w14:textId="77777777" w:rsidR="00DA4FAA" w:rsidRPr="001A6670" w:rsidRDefault="00DA4FAA" w:rsidP="001A6670">
            <w:pPr>
              <w:tabs>
                <w:tab w:val="left" w:pos="567"/>
              </w:tabs>
              <w:adjustRightInd w:val="0"/>
              <w:spacing w:before="1" w:after="1" w:line="260" w:lineRule="exact"/>
              <w:rPr>
                <w:rFonts w:ascii="Times New Roman" w:eastAsia="Times New Roman" w:hAnsi="Times New Roman" w:cs="Times New Roman"/>
                <w:color w:val="000000"/>
                <w:sz w:val="18"/>
                <w:szCs w:val="18"/>
              </w:rPr>
            </w:pPr>
            <w:r w:rsidRPr="001A6670">
              <w:rPr>
                <w:rFonts w:ascii="Times New Roman" w:eastAsia="Times New Roman" w:hAnsi="Times New Roman" w:cs="Times New Roman"/>
                <w:color w:val="000000"/>
                <w:sz w:val="18"/>
                <w:szCs w:val="18"/>
              </w:rPr>
              <w:t>97</w:t>
            </w:r>
            <w:r>
              <w:rPr>
                <w:rFonts w:ascii="Times New Roman" w:eastAsia="Times New Roman" w:hAnsi="Times New Roman" w:cs="Times New Roman"/>
                <w:color w:val="000000"/>
                <w:sz w:val="18"/>
                <w:szCs w:val="18"/>
              </w:rPr>
              <w:t>,</w:t>
            </w:r>
            <w:r w:rsidRPr="001A6670">
              <w:rPr>
                <w:rFonts w:ascii="Times New Roman" w:eastAsia="Times New Roman" w:hAnsi="Times New Roman" w:cs="Times New Roman"/>
                <w:color w:val="000000"/>
                <w:sz w:val="18"/>
                <w:szCs w:val="18"/>
              </w:rPr>
              <w:t>5</w:t>
            </w:r>
            <w:r>
              <w:rPr>
                <w:rFonts w:ascii="Times New Roman" w:eastAsia="Times New Roman" w:hAnsi="Times New Roman" w:cs="Times New Roman"/>
                <w:color w:val="000000"/>
                <w:sz w:val="18"/>
                <w:szCs w:val="18"/>
              </w:rPr>
              <w:t> </w:t>
            </w:r>
            <w:r w:rsidRPr="001A6670">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P</w:t>
            </w:r>
            <w:r w:rsidRPr="001A6670">
              <w:rPr>
                <w:rFonts w:ascii="Times New Roman" w:eastAsia="Times New Roman" w:hAnsi="Times New Roman" w:cs="Times New Roman"/>
                <w:color w:val="000000"/>
                <w:sz w:val="18"/>
                <w:szCs w:val="18"/>
              </w:rPr>
              <w:t>I</w:t>
            </w:r>
          </w:p>
        </w:tc>
        <w:tc>
          <w:tcPr>
            <w:tcW w:w="1319" w:type="dxa"/>
            <w:tcBorders>
              <w:top w:val="nil"/>
              <w:left w:val="nil"/>
              <w:bottom w:val="nil"/>
              <w:right w:val="nil"/>
            </w:tcBorders>
            <w:shd w:val="clear" w:color="auto" w:fill="FFFFFF"/>
            <w:tcMar>
              <w:left w:w="48" w:type="dxa"/>
              <w:right w:w="1" w:type="dxa"/>
            </w:tcMar>
            <w:vAlign w:val="bottom"/>
          </w:tcPr>
          <w:p w14:paraId="5215004E" w14:textId="77777777" w:rsidR="00DA4FAA" w:rsidRPr="001A6670" w:rsidRDefault="00DA4FAA" w:rsidP="001A6670">
            <w:pPr>
              <w:tabs>
                <w:tab w:val="left" w:pos="567"/>
              </w:tabs>
              <w:adjustRightInd w:val="0"/>
              <w:spacing w:before="1" w:after="1" w:line="260" w:lineRule="exact"/>
              <w:jc w:val="center"/>
              <w:rPr>
                <w:rFonts w:ascii="Times New Roman" w:eastAsia="Times New Roman" w:hAnsi="Times New Roman" w:cs="Times New Roman"/>
                <w:color w:val="000000"/>
                <w:sz w:val="18"/>
                <w:szCs w:val="18"/>
              </w:rPr>
            </w:pPr>
            <w:r w:rsidRPr="001A6670">
              <w:rPr>
                <w:rFonts w:ascii="Times New Roman" w:eastAsia="Times New Roman" w:hAnsi="Times New Roman" w:cs="Times New Roman"/>
                <w:color w:val="000000"/>
                <w:sz w:val="18"/>
                <w:szCs w:val="18"/>
              </w:rPr>
              <w:t>(-4</w:t>
            </w:r>
            <w:r>
              <w:rPr>
                <w:rFonts w:ascii="Times New Roman" w:eastAsia="Times New Roman" w:hAnsi="Times New Roman" w:cs="Times New Roman"/>
                <w:color w:val="000000"/>
                <w:sz w:val="18"/>
                <w:szCs w:val="18"/>
              </w:rPr>
              <w:t>,</w:t>
            </w:r>
            <w:r w:rsidRPr="001A6670">
              <w:rPr>
                <w:rFonts w:ascii="Times New Roman" w:eastAsia="Times New Roman" w:hAnsi="Times New Roman" w:cs="Times New Roman"/>
                <w:color w:val="000000"/>
                <w:sz w:val="18"/>
                <w:szCs w:val="18"/>
              </w:rPr>
              <w:t>29, -3</w:t>
            </w:r>
            <w:r>
              <w:rPr>
                <w:rFonts w:ascii="Times New Roman" w:eastAsia="Times New Roman" w:hAnsi="Times New Roman" w:cs="Times New Roman"/>
                <w:color w:val="000000"/>
                <w:sz w:val="18"/>
                <w:szCs w:val="18"/>
              </w:rPr>
              <w:t>,</w:t>
            </w:r>
            <w:r w:rsidRPr="001A6670">
              <w:rPr>
                <w:rFonts w:ascii="Times New Roman" w:eastAsia="Times New Roman" w:hAnsi="Times New Roman" w:cs="Times New Roman"/>
                <w:color w:val="000000"/>
                <w:sz w:val="18"/>
                <w:szCs w:val="18"/>
              </w:rPr>
              <w:t>26)</w:t>
            </w:r>
          </w:p>
        </w:tc>
        <w:tc>
          <w:tcPr>
            <w:tcW w:w="1319" w:type="dxa"/>
            <w:tcBorders>
              <w:top w:val="nil"/>
              <w:left w:val="nil"/>
              <w:bottom w:val="nil"/>
              <w:right w:val="nil"/>
            </w:tcBorders>
            <w:shd w:val="clear" w:color="auto" w:fill="FFFFFF"/>
            <w:tcMar>
              <w:left w:w="48" w:type="dxa"/>
              <w:right w:w="1" w:type="dxa"/>
            </w:tcMar>
            <w:vAlign w:val="bottom"/>
          </w:tcPr>
          <w:p w14:paraId="0AB99BC9" w14:textId="77777777" w:rsidR="00DA4FAA" w:rsidRPr="001A6670" w:rsidRDefault="00DA4FAA" w:rsidP="001A6670">
            <w:pPr>
              <w:tabs>
                <w:tab w:val="left" w:pos="567"/>
              </w:tabs>
              <w:adjustRightInd w:val="0"/>
              <w:spacing w:before="1" w:after="1" w:line="260" w:lineRule="exact"/>
              <w:jc w:val="center"/>
              <w:rPr>
                <w:rFonts w:ascii="Times New Roman" w:eastAsia="Times New Roman" w:hAnsi="Times New Roman" w:cs="Times New Roman"/>
                <w:color w:val="000000"/>
                <w:sz w:val="18"/>
                <w:szCs w:val="18"/>
              </w:rPr>
            </w:pPr>
            <w:r w:rsidRPr="001A6670">
              <w:rPr>
                <w:rFonts w:ascii="Times New Roman" w:eastAsia="Times New Roman" w:hAnsi="Times New Roman" w:cs="Times New Roman"/>
                <w:color w:val="000000"/>
                <w:sz w:val="18"/>
                <w:szCs w:val="18"/>
              </w:rPr>
              <w:t>(-2</w:t>
            </w:r>
            <w:r>
              <w:rPr>
                <w:rFonts w:ascii="Times New Roman" w:eastAsia="Times New Roman" w:hAnsi="Times New Roman" w:cs="Times New Roman"/>
                <w:color w:val="000000"/>
                <w:sz w:val="18"/>
                <w:szCs w:val="18"/>
              </w:rPr>
              <w:t>,</w:t>
            </w:r>
            <w:r w:rsidRPr="001A6670">
              <w:rPr>
                <w:rFonts w:ascii="Times New Roman" w:eastAsia="Times New Roman" w:hAnsi="Times New Roman" w:cs="Times New Roman"/>
                <w:color w:val="000000"/>
                <w:sz w:val="18"/>
                <w:szCs w:val="18"/>
              </w:rPr>
              <w:t>64, -0</w:t>
            </w:r>
            <w:r>
              <w:rPr>
                <w:rFonts w:ascii="Times New Roman" w:eastAsia="Times New Roman" w:hAnsi="Times New Roman" w:cs="Times New Roman"/>
                <w:color w:val="000000"/>
                <w:sz w:val="18"/>
                <w:szCs w:val="18"/>
              </w:rPr>
              <w:t>,</w:t>
            </w:r>
            <w:r w:rsidRPr="001A6670">
              <w:rPr>
                <w:rFonts w:ascii="Times New Roman" w:eastAsia="Times New Roman" w:hAnsi="Times New Roman" w:cs="Times New Roman"/>
                <w:color w:val="000000"/>
                <w:sz w:val="18"/>
                <w:szCs w:val="18"/>
              </w:rPr>
              <w:t>43)</w:t>
            </w:r>
          </w:p>
        </w:tc>
      </w:tr>
      <w:tr w:rsidR="00EA51A8" w:rsidRPr="002B3BA8" w14:paraId="40DF7625" w14:textId="77777777" w:rsidTr="001A6670">
        <w:trPr>
          <w:cantSplit/>
          <w:jc w:val="center"/>
        </w:trPr>
        <w:tc>
          <w:tcPr>
            <w:tcW w:w="4479" w:type="dxa"/>
            <w:tcBorders>
              <w:top w:val="nil"/>
              <w:left w:val="nil"/>
              <w:bottom w:val="nil"/>
              <w:right w:val="nil"/>
            </w:tcBorders>
            <w:shd w:val="clear" w:color="auto" w:fill="FFFFFF"/>
            <w:tcMar>
              <w:left w:w="48" w:type="dxa"/>
              <w:right w:w="1" w:type="dxa"/>
            </w:tcMar>
          </w:tcPr>
          <w:p w14:paraId="79BEC5BE" w14:textId="77777777" w:rsidR="00EA51A8" w:rsidRPr="001A6670" w:rsidRDefault="00EA51A8" w:rsidP="00EA51A8">
            <w:pPr>
              <w:tabs>
                <w:tab w:val="left" w:pos="567"/>
              </w:tabs>
              <w:adjustRightInd w:val="0"/>
              <w:spacing w:before="1" w:after="1" w:line="260" w:lineRule="exact"/>
              <w:rPr>
                <w:rFonts w:ascii="Times New Roman" w:eastAsia="Times New Roman" w:hAnsi="Times New Roman" w:cs="Times New Roman"/>
                <w:color w:val="000000"/>
                <w:sz w:val="18"/>
                <w:szCs w:val="18"/>
              </w:rPr>
            </w:pPr>
          </w:p>
        </w:tc>
        <w:tc>
          <w:tcPr>
            <w:tcW w:w="1659" w:type="dxa"/>
            <w:tcBorders>
              <w:top w:val="nil"/>
              <w:left w:val="nil"/>
              <w:bottom w:val="nil"/>
              <w:right w:val="nil"/>
            </w:tcBorders>
            <w:shd w:val="clear" w:color="auto" w:fill="FFFFFF"/>
            <w:tcMar>
              <w:left w:w="48" w:type="dxa"/>
              <w:right w:w="1" w:type="dxa"/>
            </w:tcMar>
            <w:vAlign w:val="bottom"/>
          </w:tcPr>
          <w:p w14:paraId="26B505A8" w14:textId="67897930" w:rsidR="00EA51A8" w:rsidRPr="001A6670" w:rsidRDefault="00EA51A8" w:rsidP="00EA51A8">
            <w:pPr>
              <w:tabs>
                <w:tab w:val="left" w:pos="567"/>
              </w:tabs>
              <w:adjustRightInd w:val="0"/>
              <w:spacing w:before="1" w:after="1" w:line="260" w:lineRule="exact"/>
              <w:rPr>
                <w:rFonts w:ascii="Times New Roman" w:eastAsia="Times New Roman" w:hAnsi="Times New Roman" w:cs="Times New Roman"/>
                <w:color w:val="000000"/>
                <w:sz w:val="18"/>
                <w:szCs w:val="18"/>
              </w:rPr>
            </w:pPr>
            <w:r w:rsidRPr="001A6670">
              <w:rPr>
                <w:rFonts w:ascii="Times New Roman" w:eastAsia="Times New Roman" w:hAnsi="Times New Roman" w:cs="Times New Roman"/>
                <w:color w:val="000000"/>
                <w:sz w:val="18"/>
                <w:szCs w:val="18"/>
              </w:rPr>
              <w:t>95</w:t>
            </w:r>
            <w:r>
              <w:rPr>
                <w:rFonts w:ascii="Times New Roman" w:eastAsia="Times New Roman" w:hAnsi="Times New Roman" w:cs="Times New Roman"/>
                <w:color w:val="000000"/>
                <w:sz w:val="18"/>
                <w:szCs w:val="18"/>
              </w:rPr>
              <w:t> </w:t>
            </w:r>
            <w:r w:rsidRPr="001A6670">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P</w:t>
            </w:r>
            <w:r w:rsidRPr="001A6670">
              <w:rPr>
                <w:rFonts w:ascii="Times New Roman" w:eastAsia="Times New Roman" w:hAnsi="Times New Roman" w:cs="Times New Roman"/>
                <w:color w:val="000000"/>
                <w:sz w:val="18"/>
                <w:szCs w:val="18"/>
              </w:rPr>
              <w:t>I</w:t>
            </w:r>
          </w:p>
        </w:tc>
        <w:tc>
          <w:tcPr>
            <w:tcW w:w="1319" w:type="dxa"/>
            <w:tcBorders>
              <w:top w:val="nil"/>
              <w:left w:val="nil"/>
              <w:bottom w:val="nil"/>
              <w:right w:val="nil"/>
            </w:tcBorders>
            <w:shd w:val="clear" w:color="auto" w:fill="FFFFFF"/>
            <w:tcMar>
              <w:left w:w="48" w:type="dxa"/>
              <w:right w:w="1" w:type="dxa"/>
            </w:tcMar>
            <w:vAlign w:val="bottom"/>
          </w:tcPr>
          <w:p w14:paraId="09A6CCC9" w14:textId="02CC58E4" w:rsidR="00EA51A8" w:rsidRPr="001A6670" w:rsidRDefault="00EA51A8" w:rsidP="00EA51A8">
            <w:pPr>
              <w:tabs>
                <w:tab w:val="left" w:pos="567"/>
              </w:tabs>
              <w:adjustRightInd w:val="0"/>
              <w:spacing w:before="1" w:after="1" w:line="260" w:lineRule="exact"/>
              <w:jc w:val="center"/>
              <w:rPr>
                <w:rFonts w:ascii="Times New Roman" w:eastAsia="Times New Roman" w:hAnsi="Times New Roman" w:cs="Times New Roman"/>
                <w:color w:val="000000"/>
                <w:sz w:val="18"/>
                <w:szCs w:val="18"/>
              </w:rPr>
            </w:pPr>
            <w:r w:rsidRPr="001A6670">
              <w:rPr>
                <w:rFonts w:ascii="Times New Roman" w:eastAsia="Times New Roman" w:hAnsi="Times New Roman" w:cs="Times New Roman"/>
                <w:color w:val="000000"/>
                <w:sz w:val="18"/>
                <w:szCs w:val="18"/>
              </w:rPr>
              <w:t>(-4</w:t>
            </w:r>
            <w:r>
              <w:rPr>
                <w:rFonts w:ascii="Times New Roman" w:eastAsia="Times New Roman" w:hAnsi="Times New Roman" w:cs="Times New Roman"/>
                <w:color w:val="000000"/>
                <w:sz w:val="18"/>
                <w:szCs w:val="18"/>
              </w:rPr>
              <w:t>,18</w:t>
            </w:r>
            <w:r w:rsidRPr="001A6670">
              <w:rPr>
                <w:rFonts w:ascii="Times New Roman" w:eastAsia="Times New Roman" w:hAnsi="Times New Roman" w:cs="Times New Roman"/>
                <w:color w:val="000000"/>
                <w:sz w:val="18"/>
                <w:szCs w:val="18"/>
              </w:rPr>
              <w:t>, -3</w:t>
            </w:r>
            <w:r>
              <w:rPr>
                <w:rFonts w:ascii="Times New Roman" w:eastAsia="Times New Roman" w:hAnsi="Times New Roman" w:cs="Times New Roman"/>
                <w:color w:val="000000"/>
                <w:sz w:val="18"/>
                <w:szCs w:val="18"/>
              </w:rPr>
              <w:t>,37</w:t>
            </w:r>
            <w:r w:rsidRPr="001A6670">
              <w:rPr>
                <w:rFonts w:ascii="Times New Roman" w:eastAsia="Times New Roman" w:hAnsi="Times New Roman" w:cs="Times New Roman"/>
                <w:color w:val="000000"/>
                <w:sz w:val="18"/>
                <w:szCs w:val="18"/>
              </w:rPr>
              <w:t>)</w:t>
            </w:r>
          </w:p>
        </w:tc>
        <w:tc>
          <w:tcPr>
            <w:tcW w:w="1319" w:type="dxa"/>
            <w:tcBorders>
              <w:top w:val="nil"/>
              <w:left w:val="nil"/>
              <w:bottom w:val="nil"/>
              <w:right w:val="nil"/>
            </w:tcBorders>
            <w:shd w:val="clear" w:color="auto" w:fill="FFFFFF"/>
            <w:tcMar>
              <w:left w:w="48" w:type="dxa"/>
              <w:right w:w="1" w:type="dxa"/>
            </w:tcMar>
            <w:vAlign w:val="bottom"/>
          </w:tcPr>
          <w:p w14:paraId="5F0AEAD2" w14:textId="0BA81018" w:rsidR="00EA51A8" w:rsidRPr="001A6670" w:rsidRDefault="00EA51A8" w:rsidP="00EA51A8">
            <w:pPr>
              <w:tabs>
                <w:tab w:val="left" w:pos="567"/>
              </w:tabs>
              <w:adjustRightInd w:val="0"/>
              <w:spacing w:before="1" w:after="1" w:line="260" w:lineRule="exact"/>
              <w:jc w:val="center"/>
              <w:rPr>
                <w:rFonts w:ascii="Times New Roman" w:eastAsia="Times New Roman" w:hAnsi="Times New Roman" w:cs="Times New Roman"/>
                <w:color w:val="000000"/>
                <w:sz w:val="18"/>
                <w:szCs w:val="18"/>
              </w:rPr>
            </w:pPr>
            <w:r w:rsidRPr="001A6670">
              <w:rPr>
                <w:rFonts w:ascii="Times New Roman" w:eastAsia="Times New Roman" w:hAnsi="Times New Roman" w:cs="Times New Roman"/>
                <w:color w:val="000000"/>
                <w:sz w:val="18"/>
                <w:szCs w:val="18"/>
              </w:rPr>
              <w:t>(-2</w:t>
            </w:r>
            <w:r>
              <w:rPr>
                <w:rFonts w:ascii="Times New Roman" w:eastAsia="Times New Roman" w:hAnsi="Times New Roman" w:cs="Times New Roman"/>
                <w:color w:val="000000"/>
                <w:sz w:val="18"/>
                <w:szCs w:val="18"/>
              </w:rPr>
              <w:t>,</w:t>
            </w:r>
            <w:r w:rsidRPr="001A6670">
              <w:rPr>
                <w:rFonts w:ascii="Times New Roman" w:eastAsia="Times New Roman" w:hAnsi="Times New Roman" w:cs="Times New Roman"/>
                <w:color w:val="000000"/>
                <w:sz w:val="18"/>
                <w:szCs w:val="18"/>
              </w:rPr>
              <w:t>4</w:t>
            </w:r>
            <w:r>
              <w:rPr>
                <w:rFonts w:ascii="Times New Roman" w:eastAsia="Times New Roman" w:hAnsi="Times New Roman" w:cs="Times New Roman"/>
                <w:color w:val="000000"/>
                <w:sz w:val="18"/>
                <w:szCs w:val="18"/>
              </w:rPr>
              <w:t>0</w:t>
            </w:r>
            <w:r w:rsidRPr="001A6670">
              <w:rPr>
                <w:rFonts w:ascii="Times New Roman" w:eastAsia="Times New Roman" w:hAnsi="Times New Roman" w:cs="Times New Roman"/>
                <w:color w:val="000000"/>
                <w:sz w:val="18"/>
                <w:szCs w:val="18"/>
              </w:rPr>
              <w:t>, -0</w:t>
            </w:r>
            <w:r>
              <w:rPr>
                <w:rFonts w:ascii="Times New Roman" w:eastAsia="Times New Roman" w:hAnsi="Times New Roman" w:cs="Times New Roman"/>
                <w:color w:val="000000"/>
                <w:sz w:val="18"/>
                <w:szCs w:val="18"/>
              </w:rPr>
              <w:t>,67</w:t>
            </w:r>
            <w:r w:rsidRPr="001A6670">
              <w:rPr>
                <w:rFonts w:ascii="Times New Roman" w:eastAsia="Times New Roman" w:hAnsi="Times New Roman" w:cs="Times New Roman"/>
                <w:color w:val="000000"/>
                <w:sz w:val="18"/>
                <w:szCs w:val="18"/>
              </w:rPr>
              <w:t>)</w:t>
            </w:r>
          </w:p>
        </w:tc>
      </w:tr>
      <w:tr w:rsidR="00EA51A8" w:rsidRPr="002B3BA8" w14:paraId="05E4B622" w14:textId="77777777" w:rsidTr="001A6670">
        <w:trPr>
          <w:cantSplit/>
          <w:jc w:val="center"/>
        </w:trPr>
        <w:tc>
          <w:tcPr>
            <w:tcW w:w="8776" w:type="dxa"/>
            <w:gridSpan w:val="4"/>
            <w:tcBorders>
              <w:top w:val="nil"/>
              <w:left w:val="nil"/>
              <w:bottom w:val="nil"/>
              <w:right w:val="nil"/>
            </w:tcBorders>
            <w:shd w:val="clear" w:color="auto" w:fill="FFFFFF"/>
            <w:tcMar>
              <w:left w:w="1" w:type="dxa"/>
              <w:right w:w="1" w:type="dxa"/>
            </w:tcMar>
          </w:tcPr>
          <w:p w14:paraId="6FBB7782" w14:textId="77777777" w:rsidR="00EA51A8" w:rsidRPr="001A6670" w:rsidRDefault="00EA51A8" w:rsidP="00EA51A8">
            <w:pPr>
              <w:tabs>
                <w:tab w:val="left" w:pos="567"/>
              </w:tabs>
              <w:adjustRightInd w:val="0"/>
              <w:spacing w:before="1" w:after="1" w:line="260" w:lineRule="exact"/>
              <w:jc w:val="center"/>
              <w:rPr>
                <w:rFonts w:ascii="Times New Roman" w:eastAsia="Times New Roman" w:hAnsi="Times New Roman" w:cs="Times New Roman"/>
                <w:color w:val="000000"/>
                <w:sz w:val="18"/>
                <w:szCs w:val="18"/>
              </w:rPr>
            </w:pPr>
          </w:p>
        </w:tc>
      </w:tr>
      <w:tr w:rsidR="00EA51A8" w:rsidRPr="002B3BA8" w14:paraId="19DD6C96" w14:textId="77777777" w:rsidTr="001A6670">
        <w:trPr>
          <w:cantSplit/>
          <w:jc w:val="center"/>
        </w:trPr>
        <w:tc>
          <w:tcPr>
            <w:tcW w:w="4479" w:type="dxa"/>
            <w:tcBorders>
              <w:top w:val="nil"/>
              <w:left w:val="nil"/>
              <w:bottom w:val="nil"/>
              <w:right w:val="nil"/>
            </w:tcBorders>
            <w:shd w:val="clear" w:color="auto" w:fill="FFFFFF"/>
            <w:tcMar>
              <w:left w:w="48" w:type="dxa"/>
              <w:right w:w="1" w:type="dxa"/>
            </w:tcMar>
          </w:tcPr>
          <w:p w14:paraId="322BEC3A" w14:textId="77777777" w:rsidR="00EA51A8" w:rsidRPr="001A6670" w:rsidRDefault="00EA51A8" w:rsidP="00EA51A8">
            <w:pPr>
              <w:tabs>
                <w:tab w:val="left" w:pos="567"/>
              </w:tabs>
              <w:adjustRightInd w:val="0"/>
              <w:spacing w:before="1" w:after="1" w:line="260" w:lineRule="exact"/>
              <w:rPr>
                <w:rFonts w:ascii="Times New Roman" w:eastAsia="Times New Roman" w:hAnsi="Times New Roman" w:cs="Times New Roman"/>
                <w:color w:val="000000"/>
                <w:sz w:val="18"/>
                <w:szCs w:val="18"/>
              </w:rPr>
            </w:pPr>
          </w:p>
        </w:tc>
        <w:tc>
          <w:tcPr>
            <w:tcW w:w="1659" w:type="dxa"/>
            <w:tcBorders>
              <w:top w:val="nil"/>
              <w:left w:val="nil"/>
              <w:bottom w:val="nil"/>
              <w:right w:val="nil"/>
            </w:tcBorders>
            <w:shd w:val="clear" w:color="auto" w:fill="FFFFFF"/>
            <w:tcMar>
              <w:left w:w="48" w:type="dxa"/>
              <w:right w:w="1" w:type="dxa"/>
            </w:tcMar>
            <w:vAlign w:val="bottom"/>
          </w:tcPr>
          <w:p w14:paraId="5A12378C" w14:textId="77777777" w:rsidR="00EA51A8" w:rsidRPr="001A6670" w:rsidRDefault="00EA51A8" w:rsidP="00EA51A8">
            <w:pPr>
              <w:tabs>
                <w:tab w:val="left" w:pos="567"/>
              </w:tabs>
              <w:adjustRightInd w:val="0"/>
              <w:spacing w:before="1" w:after="1" w:line="260" w:lineRule="exact"/>
              <w:rPr>
                <w:rFonts w:ascii="Times New Roman" w:eastAsia="Times New Roman" w:hAnsi="Times New Roman" w:cs="Times New Roman"/>
                <w:color w:val="000000"/>
                <w:sz w:val="18"/>
                <w:szCs w:val="18"/>
              </w:rPr>
            </w:pPr>
            <w:r w:rsidRPr="001A6670">
              <w:rPr>
                <w:rFonts w:ascii="Times New Roman" w:eastAsia="Times New Roman" w:hAnsi="Times New Roman" w:cs="Times New Roman"/>
                <w:color w:val="000000"/>
                <w:sz w:val="18"/>
                <w:szCs w:val="18"/>
              </w:rPr>
              <w:t xml:space="preserve">LS </w:t>
            </w:r>
            <w:r>
              <w:rPr>
                <w:rFonts w:ascii="Times New Roman" w:eastAsia="Times New Roman" w:hAnsi="Times New Roman" w:cs="Times New Roman"/>
                <w:color w:val="000000"/>
                <w:sz w:val="18"/>
                <w:szCs w:val="18"/>
              </w:rPr>
              <w:t>vidurkio pokytis</w:t>
            </w:r>
          </w:p>
        </w:tc>
        <w:tc>
          <w:tcPr>
            <w:tcW w:w="1319" w:type="dxa"/>
            <w:tcBorders>
              <w:top w:val="nil"/>
              <w:left w:val="nil"/>
              <w:bottom w:val="nil"/>
              <w:right w:val="nil"/>
            </w:tcBorders>
            <w:shd w:val="clear" w:color="auto" w:fill="FFFFFF"/>
            <w:tcMar>
              <w:left w:w="48" w:type="dxa"/>
              <w:right w:w="1" w:type="dxa"/>
            </w:tcMar>
            <w:vAlign w:val="bottom"/>
          </w:tcPr>
          <w:p w14:paraId="07E9E4D5" w14:textId="77777777" w:rsidR="00EA51A8" w:rsidRPr="001A6670" w:rsidRDefault="00EA51A8" w:rsidP="00EA51A8">
            <w:pPr>
              <w:tabs>
                <w:tab w:val="left" w:pos="567"/>
              </w:tabs>
              <w:adjustRightInd w:val="0"/>
              <w:spacing w:before="1" w:after="1" w:line="260" w:lineRule="exact"/>
              <w:jc w:val="center"/>
              <w:rPr>
                <w:rFonts w:ascii="Times New Roman" w:eastAsia="Times New Roman" w:hAnsi="Times New Roman" w:cs="Times New Roman"/>
                <w:color w:val="000000"/>
                <w:sz w:val="18"/>
                <w:szCs w:val="18"/>
              </w:rPr>
            </w:pPr>
            <w:r w:rsidRPr="001A6670">
              <w:rPr>
                <w:rFonts w:ascii="Times New Roman" w:eastAsia="Times New Roman" w:hAnsi="Times New Roman" w:cs="Times New Roman"/>
                <w:color w:val="000000"/>
                <w:sz w:val="18"/>
                <w:szCs w:val="18"/>
              </w:rPr>
              <w:t>-2</w:t>
            </w:r>
            <w:r>
              <w:rPr>
                <w:rFonts w:ascii="Times New Roman" w:eastAsia="Times New Roman" w:hAnsi="Times New Roman" w:cs="Times New Roman"/>
                <w:color w:val="000000"/>
                <w:sz w:val="18"/>
                <w:szCs w:val="18"/>
              </w:rPr>
              <w:t>,</w:t>
            </w:r>
            <w:r w:rsidRPr="001A6670">
              <w:rPr>
                <w:rFonts w:ascii="Times New Roman" w:eastAsia="Times New Roman" w:hAnsi="Times New Roman" w:cs="Times New Roman"/>
                <w:color w:val="000000"/>
                <w:sz w:val="18"/>
                <w:szCs w:val="18"/>
              </w:rPr>
              <w:t>24</w:t>
            </w:r>
          </w:p>
        </w:tc>
        <w:tc>
          <w:tcPr>
            <w:tcW w:w="1319" w:type="dxa"/>
            <w:tcBorders>
              <w:top w:val="nil"/>
              <w:left w:val="nil"/>
              <w:bottom w:val="nil"/>
              <w:right w:val="nil"/>
            </w:tcBorders>
            <w:shd w:val="clear" w:color="auto" w:fill="FFFFFF"/>
            <w:tcMar>
              <w:left w:w="48" w:type="dxa"/>
              <w:right w:w="1" w:type="dxa"/>
            </w:tcMar>
            <w:vAlign w:val="bottom"/>
          </w:tcPr>
          <w:p w14:paraId="32FC733B" w14:textId="77777777" w:rsidR="00EA51A8" w:rsidRPr="001A6670" w:rsidRDefault="00EA51A8" w:rsidP="00EA51A8">
            <w:pPr>
              <w:tabs>
                <w:tab w:val="left" w:pos="567"/>
              </w:tabs>
              <w:adjustRightInd w:val="0"/>
              <w:spacing w:before="1" w:after="1" w:line="260" w:lineRule="exact"/>
              <w:jc w:val="center"/>
              <w:rPr>
                <w:rFonts w:ascii="Times New Roman" w:eastAsia="Times New Roman" w:hAnsi="Times New Roman" w:cs="Times New Roman"/>
                <w:color w:val="000000"/>
                <w:sz w:val="18"/>
                <w:szCs w:val="18"/>
              </w:rPr>
            </w:pPr>
          </w:p>
        </w:tc>
      </w:tr>
      <w:tr w:rsidR="00EA51A8" w:rsidRPr="002B3BA8" w14:paraId="5AFAF067" w14:textId="77777777" w:rsidTr="001A6670">
        <w:trPr>
          <w:cantSplit/>
          <w:jc w:val="center"/>
        </w:trPr>
        <w:tc>
          <w:tcPr>
            <w:tcW w:w="4479" w:type="dxa"/>
            <w:tcBorders>
              <w:top w:val="nil"/>
              <w:left w:val="nil"/>
              <w:bottom w:val="nil"/>
              <w:right w:val="nil"/>
            </w:tcBorders>
            <w:shd w:val="clear" w:color="auto" w:fill="FFFFFF"/>
            <w:tcMar>
              <w:left w:w="48" w:type="dxa"/>
              <w:right w:w="1" w:type="dxa"/>
            </w:tcMar>
          </w:tcPr>
          <w:p w14:paraId="5E9B7B46" w14:textId="77777777" w:rsidR="00EA51A8" w:rsidRPr="001A6670" w:rsidRDefault="00EA51A8" w:rsidP="00EA51A8">
            <w:pPr>
              <w:tabs>
                <w:tab w:val="left" w:pos="567"/>
              </w:tabs>
              <w:adjustRightInd w:val="0"/>
              <w:spacing w:before="1" w:after="1" w:line="260" w:lineRule="exact"/>
              <w:rPr>
                <w:rFonts w:ascii="Times New Roman" w:eastAsia="Times New Roman" w:hAnsi="Times New Roman" w:cs="Times New Roman"/>
                <w:color w:val="000000"/>
                <w:sz w:val="18"/>
                <w:szCs w:val="18"/>
              </w:rPr>
            </w:pPr>
          </w:p>
        </w:tc>
        <w:tc>
          <w:tcPr>
            <w:tcW w:w="1659" w:type="dxa"/>
            <w:tcBorders>
              <w:top w:val="nil"/>
              <w:left w:val="nil"/>
              <w:bottom w:val="nil"/>
              <w:right w:val="nil"/>
            </w:tcBorders>
            <w:shd w:val="clear" w:color="auto" w:fill="FFFFFF"/>
            <w:tcMar>
              <w:left w:w="48" w:type="dxa"/>
              <w:right w:w="1" w:type="dxa"/>
            </w:tcMar>
            <w:vAlign w:val="bottom"/>
          </w:tcPr>
          <w:p w14:paraId="0DD522E5" w14:textId="77777777" w:rsidR="00EA51A8" w:rsidRPr="001A6670" w:rsidRDefault="00EA51A8" w:rsidP="00EA51A8">
            <w:pPr>
              <w:tabs>
                <w:tab w:val="left" w:pos="567"/>
              </w:tabs>
              <w:adjustRightInd w:val="0"/>
              <w:spacing w:before="1" w:after="1" w:line="260" w:lineRule="exact"/>
              <w:rPr>
                <w:rFonts w:ascii="Times New Roman" w:eastAsia="Times New Roman" w:hAnsi="Times New Roman" w:cs="Times New Roman"/>
                <w:color w:val="000000"/>
                <w:sz w:val="18"/>
                <w:szCs w:val="18"/>
              </w:rPr>
            </w:pPr>
            <w:r w:rsidRPr="001A6670">
              <w:rPr>
                <w:rFonts w:ascii="Times New Roman" w:eastAsia="Times New Roman" w:hAnsi="Times New Roman" w:cs="Times New Roman"/>
                <w:color w:val="000000"/>
                <w:sz w:val="18"/>
                <w:szCs w:val="18"/>
              </w:rPr>
              <w:t>S</w:t>
            </w:r>
            <w:r>
              <w:rPr>
                <w:rFonts w:ascii="Times New Roman" w:eastAsia="Times New Roman" w:hAnsi="Times New Roman" w:cs="Times New Roman"/>
                <w:color w:val="000000"/>
                <w:sz w:val="18"/>
                <w:szCs w:val="18"/>
              </w:rPr>
              <w:t>N</w:t>
            </w:r>
          </w:p>
        </w:tc>
        <w:tc>
          <w:tcPr>
            <w:tcW w:w="1319" w:type="dxa"/>
            <w:tcBorders>
              <w:top w:val="nil"/>
              <w:left w:val="nil"/>
              <w:bottom w:val="nil"/>
              <w:right w:val="nil"/>
            </w:tcBorders>
            <w:shd w:val="clear" w:color="auto" w:fill="FFFFFF"/>
            <w:tcMar>
              <w:left w:w="48" w:type="dxa"/>
              <w:right w:w="1" w:type="dxa"/>
            </w:tcMar>
            <w:vAlign w:val="bottom"/>
          </w:tcPr>
          <w:p w14:paraId="44A86556" w14:textId="77777777" w:rsidR="00EA51A8" w:rsidRPr="001A6670" w:rsidRDefault="00EA51A8" w:rsidP="00EA51A8">
            <w:pPr>
              <w:tabs>
                <w:tab w:val="left" w:pos="567"/>
              </w:tabs>
              <w:adjustRightInd w:val="0"/>
              <w:spacing w:before="1" w:after="1" w:line="260" w:lineRule="exact"/>
              <w:jc w:val="center"/>
              <w:rPr>
                <w:rFonts w:ascii="Times New Roman" w:eastAsia="Times New Roman" w:hAnsi="Times New Roman" w:cs="Times New Roman"/>
                <w:color w:val="000000"/>
                <w:sz w:val="18"/>
                <w:szCs w:val="18"/>
              </w:rPr>
            </w:pPr>
            <w:r w:rsidRPr="001A667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1A6670">
              <w:rPr>
                <w:rFonts w:ascii="Times New Roman" w:eastAsia="Times New Roman" w:hAnsi="Times New Roman" w:cs="Times New Roman"/>
                <w:color w:val="000000"/>
                <w:sz w:val="18"/>
                <w:szCs w:val="18"/>
              </w:rPr>
              <w:t>487</w:t>
            </w:r>
          </w:p>
        </w:tc>
        <w:tc>
          <w:tcPr>
            <w:tcW w:w="1319" w:type="dxa"/>
            <w:tcBorders>
              <w:top w:val="nil"/>
              <w:left w:val="nil"/>
              <w:bottom w:val="nil"/>
              <w:right w:val="nil"/>
            </w:tcBorders>
            <w:shd w:val="clear" w:color="auto" w:fill="FFFFFF"/>
            <w:tcMar>
              <w:left w:w="48" w:type="dxa"/>
              <w:right w:w="1" w:type="dxa"/>
            </w:tcMar>
            <w:vAlign w:val="bottom"/>
          </w:tcPr>
          <w:p w14:paraId="0B446C49" w14:textId="77777777" w:rsidR="00EA51A8" w:rsidRPr="001A6670" w:rsidRDefault="00EA51A8" w:rsidP="00EA51A8">
            <w:pPr>
              <w:tabs>
                <w:tab w:val="left" w:pos="567"/>
              </w:tabs>
              <w:adjustRightInd w:val="0"/>
              <w:spacing w:before="1" w:after="1" w:line="260" w:lineRule="exact"/>
              <w:jc w:val="center"/>
              <w:rPr>
                <w:rFonts w:ascii="Times New Roman" w:eastAsia="Times New Roman" w:hAnsi="Times New Roman" w:cs="Times New Roman"/>
                <w:color w:val="000000"/>
                <w:sz w:val="18"/>
                <w:szCs w:val="18"/>
              </w:rPr>
            </w:pPr>
          </w:p>
        </w:tc>
      </w:tr>
      <w:tr w:rsidR="00EA51A8" w:rsidRPr="002B3BA8" w14:paraId="41ECB476" w14:textId="77777777" w:rsidTr="001A6670">
        <w:trPr>
          <w:cantSplit/>
          <w:jc w:val="center"/>
        </w:trPr>
        <w:tc>
          <w:tcPr>
            <w:tcW w:w="4479" w:type="dxa"/>
            <w:tcBorders>
              <w:top w:val="nil"/>
              <w:left w:val="nil"/>
              <w:bottom w:val="nil"/>
              <w:right w:val="nil"/>
            </w:tcBorders>
            <w:shd w:val="clear" w:color="auto" w:fill="FFFFFF"/>
            <w:tcMar>
              <w:left w:w="48" w:type="dxa"/>
              <w:right w:w="1" w:type="dxa"/>
            </w:tcMar>
          </w:tcPr>
          <w:p w14:paraId="67E58EFC" w14:textId="77777777" w:rsidR="00EA51A8" w:rsidRPr="001A6670" w:rsidRDefault="00EA51A8" w:rsidP="00EA51A8">
            <w:pPr>
              <w:tabs>
                <w:tab w:val="left" w:pos="567"/>
              </w:tabs>
              <w:adjustRightInd w:val="0"/>
              <w:spacing w:before="1" w:after="1" w:line="260" w:lineRule="exact"/>
              <w:rPr>
                <w:rFonts w:ascii="Times New Roman" w:eastAsia="Times New Roman" w:hAnsi="Times New Roman" w:cs="Times New Roman"/>
                <w:color w:val="000000"/>
                <w:sz w:val="18"/>
                <w:szCs w:val="18"/>
              </w:rPr>
            </w:pPr>
          </w:p>
        </w:tc>
        <w:tc>
          <w:tcPr>
            <w:tcW w:w="1659" w:type="dxa"/>
            <w:tcBorders>
              <w:top w:val="nil"/>
              <w:left w:val="nil"/>
              <w:bottom w:val="nil"/>
              <w:right w:val="nil"/>
            </w:tcBorders>
            <w:shd w:val="clear" w:color="auto" w:fill="FFFFFF"/>
            <w:tcMar>
              <w:left w:w="48" w:type="dxa"/>
              <w:right w:w="1" w:type="dxa"/>
            </w:tcMar>
            <w:vAlign w:val="bottom"/>
          </w:tcPr>
          <w:p w14:paraId="6CAB4524" w14:textId="77777777" w:rsidR="00EA51A8" w:rsidRPr="001A6670" w:rsidRDefault="00EA51A8" w:rsidP="00EA51A8">
            <w:pPr>
              <w:tabs>
                <w:tab w:val="left" w:pos="567"/>
              </w:tabs>
              <w:adjustRightInd w:val="0"/>
              <w:spacing w:before="1" w:after="1" w:line="260" w:lineRule="exact"/>
              <w:rPr>
                <w:rFonts w:ascii="Times New Roman" w:eastAsia="Times New Roman" w:hAnsi="Times New Roman" w:cs="Times New Roman"/>
                <w:color w:val="000000"/>
                <w:sz w:val="18"/>
                <w:szCs w:val="18"/>
              </w:rPr>
            </w:pPr>
            <w:r w:rsidRPr="001A6670">
              <w:rPr>
                <w:rFonts w:ascii="Times New Roman" w:eastAsia="Times New Roman" w:hAnsi="Times New Roman" w:cs="Times New Roman"/>
                <w:color w:val="000000"/>
                <w:sz w:val="18"/>
                <w:szCs w:val="18"/>
              </w:rPr>
              <w:t>98</w:t>
            </w:r>
            <w:r>
              <w:rPr>
                <w:rFonts w:ascii="Times New Roman" w:eastAsia="Times New Roman" w:hAnsi="Times New Roman" w:cs="Times New Roman"/>
                <w:color w:val="000000"/>
                <w:sz w:val="18"/>
                <w:szCs w:val="18"/>
              </w:rPr>
              <w:t>,</w:t>
            </w:r>
            <w:r w:rsidRPr="001A6670">
              <w:rPr>
                <w:rFonts w:ascii="Times New Roman" w:eastAsia="Times New Roman" w:hAnsi="Times New Roman" w:cs="Times New Roman"/>
                <w:color w:val="000000"/>
                <w:sz w:val="18"/>
                <w:szCs w:val="18"/>
              </w:rPr>
              <w:t>75</w:t>
            </w:r>
            <w:r>
              <w:rPr>
                <w:rFonts w:ascii="Times New Roman" w:eastAsia="Times New Roman" w:hAnsi="Times New Roman" w:cs="Times New Roman"/>
                <w:color w:val="000000"/>
                <w:sz w:val="18"/>
                <w:szCs w:val="18"/>
              </w:rPr>
              <w:t> </w:t>
            </w:r>
            <w:r w:rsidRPr="001A6670">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P</w:t>
            </w:r>
            <w:r w:rsidRPr="001A6670">
              <w:rPr>
                <w:rFonts w:ascii="Times New Roman" w:eastAsia="Times New Roman" w:hAnsi="Times New Roman" w:cs="Times New Roman"/>
                <w:color w:val="000000"/>
                <w:sz w:val="18"/>
                <w:szCs w:val="18"/>
              </w:rPr>
              <w:t>I</w:t>
            </w:r>
          </w:p>
        </w:tc>
        <w:tc>
          <w:tcPr>
            <w:tcW w:w="1319" w:type="dxa"/>
            <w:tcBorders>
              <w:top w:val="nil"/>
              <w:left w:val="nil"/>
              <w:bottom w:val="nil"/>
              <w:right w:val="nil"/>
            </w:tcBorders>
            <w:shd w:val="clear" w:color="auto" w:fill="FFFFFF"/>
            <w:tcMar>
              <w:left w:w="48" w:type="dxa"/>
              <w:right w:w="1" w:type="dxa"/>
            </w:tcMar>
            <w:vAlign w:val="bottom"/>
          </w:tcPr>
          <w:p w14:paraId="01886FFE" w14:textId="77777777" w:rsidR="00EA51A8" w:rsidRPr="001A6670" w:rsidRDefault="00EA51A8" w:rsidP="00EA51A8">
            <w:pPr>
              <w:tabs>
                <w:tab w:val="left" w:pos="567"/>
              </w:tabs>
              <w:adjustRightInd w:val="0"/>
              <w:spacing w:before="1" w:after="1" w:line="260" w:lineRule="exact"/>
              <w:jc w:val="center"/>
              <w:rPr>
                <w:rFonts w:ascii="Times New Roman" w:eastAsia="Times New Roman" w:hAnsi="Times New Roman" w:cs="Times New Roman"/>
                <w:color w:val="000000"/>
                <w:sz w:val="18"/>
                <w:szCs w:val="18"/>
              </w:rPr>
            </w:pPr>
            <w:r w:rsidRPr="001A6670">
              <w:rPr>
                <w:rFonts w:ascii="Times New Roman" w:eastAsia="Times New Roman" w:hAnsi="Times New Roman" w:cs="Times New Roman"/>
                <w:color w:val="000000"/>
                <w:sz w:val="18"/>
                <w:szCs w:val="18"/>
              </w:rPr>
              <w:t>(-∞, -1</w:t>
            </w:r>
            <w:r>
              <w:rPr>
                <w:rFonts w:ascii="Times New Roman" w:eastAsia="Times New Roman" w:hAnsi="Times New Roman" w:cs="Times New Roman"/>
                <w:color w:val="000000"/>
                <w:sz w:val="18"/>
                <w:szCs w:val="18"/>
              </w:rPr>
              <w:t>,</w:t>
            </w:r>
            <w:r w:rsidRPr="001A6670">
              <w:rPr>
                <w:rFonts w:ascii="Times New Roman" w:eastAsia="Times New Roman" w:hAnsi="Times New Roman" w:cs="Times New Roman"/>
                <w:color w:val="000000"/>
                <w:sz w:val="18"/>
                <w:szCs w:val="18"/>
              </w:rPr>
              <w:t>14)</w:t>
            </w:r>
          </w:p>
        </w:tc>
        <w:tc>
          <w:tcPr>
            <w:tcW w:w="1319" w:type="dxa"/>
            <w:tcBorders>
              <w:top w:val="nil"/>
              <w:left w:val="nil"/>
              <w:bottom w:val="nil"/>
              <w:right w:val="nil"/>
            </w:tcBorders>
            <w:shd w:val="clear" w:color="auto" w:fill="FFFFFF"/>
            <w:tcMar>
              <w:left w:w="48" w:type="dxa"/>
              <w:right w:w="1" w:type="dxa"/>
            </w:tcMar>
            <w:vAlign w:val="bottom"/>
          </w:tcPr>
          <w:p w14:paraId="6A3D04C4" w14:textId="77777777" w:rsidR="00EA51A8" w:rsidRPr="001A6670" w:rsidRDefault="00EA51A8" w:rsidP="00EA51A8">
            <w:pPr>
              <w:tabs>
                <w:tab w:val="left" w:pos="567"/>
              </w:tabs>
              <w:adjustRightInd w:val="0"/>
              <w:spacing w:before="1" w:after="1" w:line="260" w:lineRule="exact"/>
              <w:jc w:val="center"/>
              <w:rPr>
                <w:rFonts w:ascii="Times New Roman" w:eastAsia="Times New Roman" w:hAnsi="Times New Roman" w:cs="Times New Roman"/>
                <w:color w:val="000000"/>
                <w:sz w:val="18"/>
                <w:szCs w:val="18"/>
              </w:rPr>
            </w:pPr>
          </w:p>
        </w:tc>
      </w:tr>
      <w:tr w:rsidR="00EA51A8" w:rsidRPr="002B3BA8" w14:paraId="2654F163" w14:textId="77777777" w:rsidTr="001A6670">
        <w:trPr>
          <w:cantSplit/>
          <w:jc w:val="center"/>
        </w:trPr>
        <w:tc>
          <w:tcPr>
            <w:tcW w:w="4479" w:type="dxa"/>
            <w:tcBorders>
              <w:top w:val="nil"/>
              <w:left w:val="nil"/>
              <w:bottom w:val="nil"/>
              <w:right w:val="nil"/>
            </w:tcBorders>
            <w:shd w:val="clear" w:color="auto" w:fill="FFFFFF"/>
            <w:tcMar>
              <w:left w:w="48" w:type="dxa"/>
              <w:right w:w="1" w:type="dxa"/>
            </w:tcMar>
          </w:tcPr>
          <w:p w14:paraId="692C5F4B" w14:textId="77777777" w:rsidR="00EA51A8" w:rsidRPr="001A6670" w:rsidRDefault="00EA51A8" w:rsidP="00EA51A8">
            <w:pPr>
              <w:tabs>
                <w:tab w:val="left" w:pos="567"/>
              </w:tabs>
              <w:adjustRightInd w:val="0"/>
              <w:spacing w:before="1" w:after="1" w:line="260" w:lineRule="exact"/>
              <w:rPr>
                <w:rFonts w:ascii="Times New Roman" w:eastAsia="Times New Roman" w:hAnsi="Times New Roman" w:cs="Times New Roman"/>
                <w:color w:val="000000"/>
                <w:sz w:val="18"/>
                <w:szCs w:val="18"/>
              </w:rPr>
            </w:pPr>
          </w:p>
        </w:tc>
        <w:tc>
          <w:tcPr>
            <w:tcW w:w="1659" w:type="dxa"/>
            <w:tcBorders>
              <w:top w:val="nil"/>
              <w:left w:val="nil"/>
              <w:bottom w:val="nil"/>
              <w:right w:val="nil"/>
            </w:tcBorders>
            <w:shd w:val="clear" w:color="auto" w:fill="FFFFFF"/>
            <w:tcMar>
              <w:left w:w="48" w:type="dxa"/>
              <w:right w:w="1" w:type="dxa"/>
            </w:tcMar>
            <w:vAlign w:val="bottom"/>
          </w:tcPr>
          <w:p w14:paraId="6650BECC" w14:textId="019253B0" w:rsidR="00EA51A8" w:rsidRPr="001A6670" w:rsidRDefault="00EA51A8" w:rsidP="00EA51A8">
            <w:pPr>
              <w:tabs>
                <w:tab w:val="left" w:pos="567"/>
              </w:tabs>
              <w:adjustRightInd w:val="0"/>
              <w:spacing w:before="1" w:after="1" w:line="260" w:lineRule="exact"/>
              <w:rPr>
                <w:rFonts w:ascii="Times New Roman" w:eastAsia="Times New Roman" w:hAnsi="Times New Roman" w:cs="Times New Roman"/>
                <w:color w:val="000000"/>
                <w:sz w:val="18"/>
                <w:szCs w:val="18"/>
              </w:rPr>
            </w:pPr>
            <w:r w:rsidRPr="001A6670">
              <w:rPr>
                <w:rFonts w:ascii="Times New Roman" w:eastAsia="Times New Roman" w:hAnsi="Times New Roman" w:cs="Times New Roman"/>
                <w:color w:val="000000"/>
                <w:sz w:val="18"/>
                <w:szCs w:val="18"/>
              </w:rPr>
              <w:t>95</w:t>
            </w:r>
            <w:r>
              <w:rPr>
                <w:rFonts w:ascii="Times New Roman" w:eastAsia="Times New Roman" w:hAnsi="Times New Roman" w:cs="Times New Roman"/>
                <w:color w:val="000000"/>
                <w:sz w:val="18"/>
                <w:szCs w:val="18"/>
              </w:rPr>
              <w:t> </w:t>
            </w:r>
            <w:r w:rsidRPr="001A6670">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P</w:t>
            </w:r>
            <w:r w:rsidRPr="001A6670">
              <w:rPr>
                <w:rFonts w:ascii="Times New Roman" w:eastAsia="Times New Roman" w:hAnsi="Times New Roman" w:cs="Times New Roman"/>
                <w:color w:val="000000"/>
                <w:sz w:val="18"/>
                <w:szCs w:val="18"/>
              </w:rPr>
              <w:t>I</w:t>
            </w:r>
          </w:p>
        </w:tc>
        <w:tc>
          <w:tcPr>
            <w:tcW w:w="1319" w:type="dxa"/>
            <w:tcBorders>
              <w:top w:val="nil"/>
              <w:left w:val="nil"/>
              <w:bottom w:val="nil"/>
              <w:right w:val="nil"/>
            </w:tcBorders>
            <w:shd w:val="clear" w:color="auto" w:fill="FFFFFF"/>
            <w:tcMar>
              <w:left w:w="48" w:type="dxa"/>
              <w:right w:w="1" w:type="dxa"/>
            </w:tcMar>
            <w:vAlign w:val="bottom"/>
          </w:tcPr>
          <w:p w14:paraId="42B4904B" w14:textId="7C7A539D" w:rsidR="00EA51A8" w:rsidRPr="001A6670" w:rsidRDefault="00EA51A8" w:rsidP="00EA51A8">
            <w:pPr>
              <w:tabs>
                <w:tab w:val="left" w:pos="567"/>
              </w:tabs>
              <w:adjustRightInd w:val="0"/>
              <w:spacing w:before="1" w:after="1" w:line="260" w:lineRule="exact"/>
              <w:jc w:val="center"/>
              <w:rPr>
                <w:rFonts w:ascii="Times New Roman" w:eastAsia="Times New Roman" w:hAnsi="Times New Roman" w:cs="Times New Roman"/>
                <w:color w:val="000000"/>
                <w:sz w:val="18"/>
                <w:szCs w:val="18"/>
              </w:rPr>
            </w:pPr>
            <w:r w:rsidRPr="001A6670">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3,19</w:t>
            </w:r>
            <w:r w:rsidRPr="001A6670">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1,28</w:t>
            </w:r>
            <w:r w:rsidRPr="001A6670">
              <w:rPr>
                <w:rFonts w:ascii="Times New Roman" w:eastAsia="Times New Roman" w:hAnsi="Times New Roman" w:cs="Times New Roman"/>
                <w:color w:val="000000"/>
                <w:sz w:val="18"/>
                <w:szCs w:val="18"/>
              </w:rPr>
              <w:t>)</w:t>
            </w:r>
          </w:p>
        </w:tc>
        <w:tc>
          <w:tcPr>
            <w:tcW w:w="1319" w:type="dxa"/>
            <w:tcBorders>
              <w:top w:val="nil"/>
              <w:left w:val="nil"/>
              <w:bottom w:val="nil"/>
              <w:right w:val="nil"/>
            </w:tcBorders>
            <w:shd w:val="clear" w:color="auto" w:fill="FFFFFF"/>
            <w:tcMar>
              <w:left w:w="48" w:type="dxa"/>
              <w:right w:w="1" w:type="dxa"/>
            </w:tcMar>
            <w:vAlign w:val="bottom"/>
          </w:tcPr>
          <w:p w14:paraId="24107493" w14:textId="77777777" w:rsidR="00EA51A8" w:rsidRPr="001A6670" w:rsidRDefault="00EA51A8" w:rsidP="00EA51A8">
            <w:pPr>
              <w:tabs>
                <w:tab w:val="left" w:pos="567"/>
              </w:tabs>
              <w:adjustRightInd w:val="0"/>
              <w:spacing w:before="1" w:after="1" w:line="260" w:lineRule="exact"/>
              <w:jc w:val="center"/>
              <w:rPr>
                <w:rFonts w:ascii="Times New Roman" w:eastAsia="Times New Roman" w:hAnsi="Times New Roman" w:cs="Times New Roman"/>
                <w:color w:val="000000"/>
                <w:sz w:val="18"/>
                <w:szCs w:val="18"/>
              </w:rPr>
            </w:pPr>
          </w:p>
        </w:tc>
      </w:tr>
      <w:tr w:rsidR="00EA51A8" w:rsidRPr="002B3BA8" w14:paraId="12B2D363" w14:textId="77777777" w:rsidTr="001A6670">
        <w:trPr>
          <w:cantSplit/>
          <w:jc w:val="center"/>
        </w:trPr>
        <w:tc>
          <w:tcPr>
            <w:tcW w:w="4479" w:type="dxa"/>
            <w:tcBorders>
              <w:top w:val="nil"/>
              <w:left w:val="nil"/>
              <w:bottom w:val="nil"/>
              <w:right w:val="nil"/>
            </w:tcBorders>
            <w:shd w:val="clear" w:color="auto" w:fill="FFFFFF"/>
            <w:tcMar>
              <w:left w:w="48" w:type="dxa"/>
              <w:right w:w="1" w:type="dxa"/>
            </w:tcMar>
          </w:tcPr>
          <w:p w14:paraId="30D3EF54" w14:textId="77777777" w:rsidR="00EA51A8" w:rsidRPr="001A6670" w:rsidRDefault="00EA51A8" w:rsidP="00EA51A8">
            <w:pPr>
              <w:keepNext/>
              <w:tabs>
                <w:tab w:val="left" w:pos="567"/>
              </w:tabs>
              <w:adjustRightInd w:val="0"/>
              <w:spacing w:before="1" w:after="1" w:line="260" w:lineRule="exact"/>
              <w:rPr>
                <w:rFonts w:ascii="Times New Roman" w:eastAsia="Times New Roman" w:hAnsi="Times New Roman" w:cs="Times New Roman"/>
                <w:color w:val="000000"/>
                <w:sz w:val="18"/>
                <w:szCs w:val="18"/>
              </w:rPr>
            </w:pPr>
          </w:p>
        </w:tc>
        <w:tc>
          <w:tcPr>
            <w:tcW w:w="1659" w:type="dxa"/>
            <w:tcBorders>
              <w:top w:val="nil"/>
              <w:left w:val="nil"/>
              <w:bottom w:val="nil"/>
              <w:right w:val="nil"/>
            </w:tcBorders>
            <w:shd w:val="clear" w:color="auto" w:fill="FFFFFF"/>
            <w:tcMar>
              <w:left w:w="48" w:type="dxa"/>
              <w:right w:w="1" w:type="dxa"/>
            </w:tcMar>
            <w:vAlign w:val="bottom"/>
          </w:tcPr>
          <w:p w14:paraId="4D9148E6" w14:textId="77777777" w:rsidR="00EA51A8" w:rsidRPr="001A6670" w:rsidRDefault="00EA51A8" w:rsidP="00EA51A8">
            <w:pPr>
              <w:keepNext/>
              <w:tabs>
                <w:tab w:val="left" w:pos="567"/>
              </w:tabs>
              <w:adjustRightInd w:val="0"/>
              <w:spacing w:before="1" w:after="1" w:line="260" w:lineRule="exact"/>
              <w:rPr>
                <w:rFonts w:ascii="Times New Roman" w:eastAsia="Times New Roman" w:hAnsi="Times New Roman" w:cs="Times New Roman"/>
                <w:color w:val="000000"/>
                <w:sz w:val="18"/>
                <w:szCs w:val="18"/>
              </w:rPr>
            </w:pPr>
            <w:r w:rsidRPr="001A6670">
              <w:rPr>
                <w:rFonts w:ascii="Times New Roman" w:eastAsia="Times New Roman" w:hAnsi="Times New Roman" w:cs="Times New Roman"/>
                <w:color w:val="000000"/>
                <w:sz w:val="18"/>
                <w:szCs w:val="18"/>
              </w:rPr>
              <w:t>P-</w:t>
            </w:r>
            <w:r>
              <w:rPr>
                <w:rFonts w:ascii="Times New Roman" w:eastAsia="Times New Roman" w:hAnsi="Times New Roman" w:cs="Times New Roman"/>
                <w:color w:val="000000"/>
                <w:sz w:val="18"/>
                <w:szCs w:val="18"/>
              </w:rPr>
              <w:t>vertė</w:t>
            </w:r>
          </w:p>
        </w:tc>
        <w:tc>
          <w:tcPr>
            <w:tcW w:w="1319" w:type="dxa"/>
            <w:tcBorders>
              <w:top w:val="nil"/>
              <w:left w:val="nil"/>
              <w:bottom w:val="nil"/>
              <w:right w:val="nil"/>
            </w:tcBorders>
            <w:shd w:val="clear" w:color="auto" w:fill="FFFFFF"/>
            <w:tcMar>
              <w:left w:w="48" w:type="dxa"/>
              <w:right w:w="1" w:type="dxa"/>
            </w:tcMar>
            <w:vAlign w:val="bottom"/>
          </w:tcPr>
          <w:p w14:paraId="59A68229" w14:textId="77777777" w:rsidR="00EA51A8" w:rsidRPr="001A6670" w:rsidRDefault="00EA51A8" w:rsidP="00EA51A8">
            <w:pPr>
              <w:keepNext/>
              <w:tabs>
                <w:tab w:val="left" w:pos="567"/>
              </w:tabs>
              <w:adjustRightInd w:val="0"/>
              <w:spacing w:before="1" w:after="1" w:line="260" w:lineRule="exact"/>
              <w:jc w:val="center"/>
              <w:rPr>
                <w:rFonts w:ascii="Times New Roman" w:eastAsia="Times New Roman" w:hAnsi="Times New Roman" w:cs="Times New Roman"/>
                <w:color w:val="000000"/>
                <w:sz w:val="18"/>
                <w:szCs w:val="18"/>
              </w:rPr>
            </w:pPr>
            <w:r w:rsidRPr="001A6670">
              <w:rPr>
                <w:rFonts w:ascii="Times New Roman" w:eastAsia="Times New Roman" w:hAnsi="Times New Roman" w:cs="Times New Roman"/>
                <w:color w:val="000000"/>
                <w:sz w:val="18"/>
                <w:szCs w:val="18"/>
              </w:rPr>
              <w:t>&lt;</w:t>
            </w:r>
            <w:r>
              <w:rPr>
                <w:rFonts w:ascii="Times New Roman" w:eastAsia="Times New Roman" w:hAnsi="Times New Roman" w:cs="Times New Roman"/>
                <w:color w:val="000000"/>
                <w:sz w:val="18"/>
                <w:szCs w:val="18"/>
              </w:rPr>
              <w:t> </w:t>
            </w:r>
            <w:r w:rsidRPr="001A667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w:t>
            </w:r>
            <w:r w:rsidRPr="001A6670">
              <w:rPr>
                <w:rFonts w:ascii="Times New Roman" w:eastAsia="Times New Roman" w:hAnsi="Times New Roman" w:cs="Times New Roman"/>
                <w:color w:val="000000"/>
                <w:sz w:val="18"/>
                <w:szCs w:val="18"/>
              </w:rPr>
              <w:t>001</w:t>
            </w:r>
          </w:p>
        </w:tc>
        <w:tc>
          <w:tcPr>
            <w:tcW w:w="1319" w:type="dxa"/>
            <w:tcBorders>
              <w:top w:val="nil"/>
              <w:left w:val="nil"/>
              <w:bottom w:val="nil"/>
              <w:right w:val="nil"/>
            </w:tcBorders>
            <w:shd w:val="clear" w:color="auto" w:fill="FFFFFF"/>
            <w:tcMar>
              <w:left w:w="48" w:type="dxa"/>
              <w:right w:w="1" w:type="dxa"/>
            </w:tcMar>
            <w:vAlign w:val="bottom"/>
          </w:tcPr>
          <w:p w14:paraId="63DC3A3B" w14:textId="77777777" w:rsidR="00EA51A8" w:rsidRPr="001A6670" w:rsidRDefault="00EA51A8" w:rsidP="00EA51A8">
            <w:pPr>
              <w:keepNext/>
              <w:tabs>
                <w:tab w:val="left" w:pos="567"/>
              </w:tabs>
              <w:adjustRightInd w:val="0"/>
              <w:spacing w:before="1" w:after="1" w:line="260" w:lineRule="exact"/>
              <w:jc w:val="center"/>
              <w:rPr>
                <w:rFonts w:ascii="Times New Roman" w:eastAsia="Times New Roman" w:hAnsi="Times New Roman" w:cs="Times New Roman"/>
                <w:color w:val="000000"/>
                <w:sz w:val="18"/>
                <w:szCs w:val="18"/>
              </w:rPr>
            </w:pPr>
          </w:p>
        </w:tc>
      </w:tr>
      <w:tr w:rsidR="00EA51A8" w:rsidRPr="002B3BA8" w14:paraId="2AB77B54" w14:textId="77777777" w:rsidTr="001A6670">
        <w:trPr>
          <w:cantSplit/>
          <w:jc w:val="center"/>
        </w:trPr>
        <w:tc>
          <w:tcPr>
            <w:tcW w:w="8776" w:type="dxa"/>
            <w:gridSpan w:val="4"/>
            <w:tcBorders>
              <w:top w:val="nil"/>
              <w:left w:val="nil"/>
              <w:bottom w:val="single" w:sz="6" w:space="0" w:color="000000"/>
              <w:right w:val="nil"/>
            </w:tcBorders>
            <w:shd w:val="clear" w:color="auto" w:fill="FFFFFF"/>
            <w:tcMar>
              <w:left w:w="1" w:type="dxa"/>
              <w:right w:w="1" w:type="dxa"/>
            </w:tcMar>
          </w:tcPr>
          <w:p w14:paraId="71642A4B" w14:textId="77777777" w:rsidR="00EA51A8" w:rsidRPr="002B3BA8" w:rsidRDefault="00EA51A8" w:rsidP="00EA51A8">
            <w:pPr>
              <w:tabs>
                <w:tab w:val="left" w:pos="567"/>
              </w:tabs>
              <w:adjustRightInd w:val="0"/>
              <w:spacing w:before="1" w:after="1" w:line="260" w:lineRule="exact"/>
              <w:jc w:val="center"/>
              <w:rPr>
                <w:rFonts w:ascii="Times New Roman" w:eastAsia="Times New Roman" w:hAnsi="Times New Roman" w:cs="Times New Roman"/>
                <w:color w:val="000000"/>
                <w:sz w:val="18"/>
                <w:szCs w:val="18"/>
                <w:lang w:val="en-GB"/>
              </w:rPr>
            </w:pPr>
          </w:p>
        </w:tc>
      </w:tr>
    </w:tbl>
    <w:p w14:paraId="2F73EECD" w14:textId="68881447" w:rsidR="00EE4C35" w:rsidRPr="00D27E4D" w:rsidRDefault="00EE4C35" w:rsidP="00EE4C35">
      <w:pPr>
        <w:spacing w:after="0" w:line="240" w:lineRule="auto"/>
        <w:rPr>
          <w:rFonts w:ascii="Times New Roman" w:eastAsia="Times New Roman" w:hAnsi="Times New Roman" w:cs="Times New Roman"/>
          <w:sz w:val="18"/>
          <w:szCs w:val="18"/>
        </w:rPr>
      </w:pPr>
      <w:r w:rsidRPr="00D27E4D">
        <w:rPr>
          <w:rFonts w:ascii="Times New Roman" w:eastAsia="Times New Roman" w:hAnsi="Times New Roman" w:cs="Times New Roman"/>
          <w:sz w:val="18"/>
          <w:szCs w:val="18"/>
        </w:rPr>
        <w:t>*P reikšmė buvo patikrinta ties α=0,0125 (vienpusis testas).</w:t>
      </w:r>
    </w:p>
    <w:p w14:paraId="0D9CF91B" w14:textId="1F46AD27" w:rsidR="00EE4C35" w:rsidRPr="00D27E4D" w:rsidRDefault="00EE4C35" w:rsidP="00EE4C35">
      <w:pPr>
        <w:spacing w:after="0" w:line="240" w:lineRule="auto"/>
        <w:rPr>
          <w:rFonts w:ascii="Times New Roman" w:eastAsia="Times New Roman" w:hAnsi="Times New Roman" w:cs="Times New Roman"/>
          <w:sz w:val="18"/>
          <w:szCs w:val="18"/>
        </w:rPr>
      </w:pPr>
      <w:r w:rsidRPr="00D27E4D">
        <w:rPr>
          <w:rFonts w:ascii="Times New Roman" w:eastAsia="Times New Roman" w:hAnsi="Times New Roman" w:cs="Times New Roman"/>
          <w:sz w:val="18"/>
          <w:szCs w:val="18"/>
        </w:rPr>
        <w:t xml:space="preserve">Pilna analizės grupė buvo apibrėžta kaip visi tiriamieji, gavę bent vieną </w:t>
      </w:r>
      <w:proofErr w:type="spellStart"/>
      <w:r w:rsidRPr="00D27E4D">
        <w:rPr>
          <w:rFonts w:ascii="Times New Roman" w:eastAsia="Times New Roman" w:hAnsi="Times New Roman" w:cs="Times New Roman"/>
          <w:sz w:val="18"/>
          <w:szCs w:val="18"/>
        </w:rPr>
        <w:t>intraperitoninės</w:t>
      </w:r>
      <w:proofErr w:type="spellEnd"/>
      <w:r w:rsidRPr="00D27E4D">
        <w:rPr>
          <w:rFonts w:ascii="Times New Roman" w:eastAsia="Times New Roman" w:hAnsi="Times New Roman" w:cs="Times New Roman"/>
          <w:sz w:val="18"/>
          <w:szCs w:val="18"/>
        </w:rPr>
        <w:t xml:space="preserve"> </w:t>
      </w:r>
      <w:r w:rsidR="00512541" w:rsidRPr="00D27E4D">
        <w:rPr>
          <w:rFonts w:ascii="Times New Roman" w:eastAsia="Times New Roman" w:hAnsi="Times New Roman" w:cs="Times New Roman"/>
          <w:sz w:val="18"/>
          <w:szCs w:val="18"/>
        </w:rPr>
        <w:t xml:space="preserve">(IP) </w:t>
      </w:r>
      <w:r w:rsidRPr="00D27E4D">
        <w:rPr>
          <w:rFonts w:ascii="Times New Roman" w:eastAsia="Times New Roman" w:hAnsi="Times New Roman" w:cs="Times New Roman"/>
          <w:sz w:val="18"/>
          <w:szCs w:val="18"/>
        </w:rPr>
        <w:t>vakcinacijos dozę ir kuriems buvo atliktas bent vienas pirminio veiksmingumo matavimo įvertinimas.</w:t>
      </w:r>
    </w:p>
    <w:p w14:paraId="5C031790" w14:textId="155DE1E7" w:rsidR="00DA4FAA" w:rsidRPr="00D27E4D" w:rsidRDefault="00EE4C35" w:rsidP="00EE4C35">
      <w:pPr>
        <w:spacing w:after="0" w:line="240" w:lineRule="auto"/>
        <w:rPr>
          <w:rFonts w:ascii="Times New Roman" w:eastAsia="Times New Roman" w:hAnsi="Times New Roman" w:cs="Times New Roman"/>
          <w:sz w:val="18"/>
          <w:szCs w:val="18"/>
        </w:rPr>
      </w:pPr>
      <w:r w:rsidRPr="00D27E4D">
        <w:rPr>
          <w:rFonts w:ascii="Times New Roman" w:eastAsia="Times New Roman" w:hAnsi="Times New Roman" w:cs="Times New Roman"/>
          <w:sz w:val="18"/>
          <w:szCs w:val="18"/>
        </w:rPr>
        <w:t>5</w:t>
      </w:r>
      <w:r w:rsidR="009E2C3A" w:rsidRPr="00D27E4D">
        <w:rPr>
          <w:rFonts w:ascii="Times New Roman" w:eastAsia="Times New Roman" w:hAnsi="Times New Roman" w:cs="Times New Roman"/>
          <w:sz w:val="18"/>
          <w:szCs w:val="18"/>
        </w:rPr>
        <w:t> </w:t>
      </w:r>
      <w:r w:rsidRPr="00D27E4D">
        <w:rPr>
          <w:rFonts w:ascii="Times New Roman" w:eastAsia="Times New Roman" w:hAnsi="Times New Roman" w:cs="Times New Roman"/>
          <w:sz w:val="18"/>
          <w:szCs w:val="18"/>
        </w:rPr>
        <w:t>vizitas = 9-ojo ciklo 29</w:t>
      </w:r>
      <w:r w:rsidR="009E2C3A" w:rsidRPr="00D27E4D">
        <w:rPr>
          <w:rFonts w:ascii="Times New Roman" w:eastAsia="Times New Roman" w:hAnsi="Times New Roman" w:cs="Times New Roman"/>
          <w:sz w:val="18"/>
          <w:szCs w:val="18"/>
        </w:rPr>
        <w:t> </w:t>
      </w:r>
      <w:r w:rsidRPr="00D27E4D">
        <w:rPr>
          <w:rFonts w:ascii="Times New Roman" w:eastAsia="Times New Roman" w:hAnsi="Times New Roman" w:cs="Times New Roman"/>
          <w:sz w:val="18"/>
          <w:szCs w:val="18"/>
        </w:rPr>
        <w:t>diena (+3)</w:t>
      </w:r>
    </w:p>
    <w:p w14:paraId="0001A28B" w14:textId="77777777" w:rsidR="009E2C3A" w:rsidRDefault="009E2C3A" w:rsidP="00EE4C35">
      <w:pPr>
        <w:spacing w:after="0" w:line="240" w:lineRule="auto"/>
        <w:rPr>
          <w:rFonts w:ascii="Times New Roman" w:eastAsia="Times New Roman" w:hAnsi="Times New Roman" w:cs="Times New Roman"/>
          <w:highlight w:val="yellow"/>
        </w:rPr>
      </w:pPr>
    </w:p>
    <w:p w14:paraId="7009E67C" w14:textId="4DB015D0" w:rsidR="00DA4FAA" w:rsidRDefault="00512541" w:rsidP="00DA4FAA">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Tiriamųjų analizė – pilna analizės grupė</w:t>
      </w:r>
    </w:p>
    <w:p w14:paraId="026F879F" w14:textId="77777777" w:rsidR="00512541" w:rsidRPr="001A6670" w:rsidRDefault="00512541" w:rsidP="00DA4FAA">
      <w:pPr>
        <w:spacing w:after="0" w:line="240" w:lineRule="auto"/>
        <w:rPr>
          <w:rFonts w:ascii="Times New Roman" w:eastAsia="Times New Roman" w:hAnsi="Times New Roman" w:cs="Times New Roman"/>
          <w:b/>
          <w:bCs/>
        </w:rPr>
      </w:pPr>
    </w:p>
    <w:tbl>
      <w:tblPr>
        <w:tblW w:w="0" w:type="auto"/>
        <w:tblLayout w:type="fixed"/>
        <w:tblCellMar>
          <w:left w:w="0" w:type="dxa"/>
          <w:right w:w="0" w:type="dxa"/>
        </w:tblCellMar>
        <w:tblLook w:val="0000" w:firstRow="0" w:lastRow="0" w:firstColumn="0" w:lastColumn="0" w:noHBand="0" w:noVBand="0"/>
      </w:tblPr>
      <w:tblGrid>
        <w:gridCol w:w="5427"/>
        <w:gridCol w:w="1598"/>
        <w:gridCol w:w="1598"/>
      </w:tblGrid>
      <w:tr w:rsidR="00AA364F" w:rsidRPr="00BE4EB6" w14:paraId="4A34D1F5" w14:textId="77777777" w:rsidTr="00D27E4D">
        <w:trPr>
          <w:cantSplit/>
          <w:trHeight w:val="531"/>
          <w:tblHeader/>
        </w:trPr>
        <w:tc>
          <w:tcPr>
            <w:tcW w:w="5427" w:type="dxa"/>
            <w:tcBorders>
              <w:top w:val="single" w:sz="4" w:space="0" w:color="auto"/>
              <w:left w:val="nil"/>
              <w:bottom w:val="single" w:sz="6" w:space="0" w:color="000000"/>
              <w:right w:val="nil"/>
            </w:tcBorders>
            <w:shd w:val="clear" w:color="auto" w:fill="FFFFFF"/>
            <w:tcMar>
              <w:left w:w="48" w:type="dxa"/>
              <w:right w:w="1" w:type="dxa"/>
            </w:tcMar>
          </w:tcPr>
          <w:p w14:paraId="25A44C1C" w14:textId="77777777" w:rsidR="00AA364F" w:rsidRPr="00BE4EB6" w:rsidRDefault="00AA364F" w:rsidP="001A6670">
            <w:pPr>
              <w:keepNext/>
              <w:keepLines/>
              <w:tabs>
                <w:tab w:val="left" w:pos="567"/>
              </w:tabs>
              <w:adjustRightInd w:val="0"/>
              <w:spacing w:before="1" w:after="1" w:line="260" w:lineRule="exact"/>
              <w:rPr>
                <w:rFonts w:ascii="Times New Roman" w:eastAsia="Times New Roman" w:hAnsi="Times New Roman" w:cs="Times New Roman"/>
                <w:b/>
                <w:bCs/>
                <w:color w:val="000000"/>
                <w:sz w:val="18"/>
                <w:szCs w:val="18"/>
                <w:lang w:val="en-GB"/>
              </w:rPr>
            </w:pPr>
            <w:proofErr w:type="spellStart"/>
            <w:r>
              <w:rPr>
                <w:rFonts w:ascii="Times New Roman" w:eastAsia="Times New Roman" w:hAnsi="Times New Roman" w:cs="Times New Roman"/>
                <w:b/>
                <w:bCs/>
                <w:color w:val="000000"/>
                <w:sz w:val="18"/>
                <w:szCs w:val="18"/>
                <w:lang w:val="en-GB"/>
              </w:rPr>
              <w:t>Kriterijus</w:t>
            </w:r>
            <w:proofErr w:type="spellEnd"/>
          </w:p>
        </w:tc>
        <w:tc>
          <w:tcPr>
            <w:tcW w:w="1598" w:type="dxa"/>
            <w:tcBorders>
              <w:top w:val="single" w:sz="4" w:space="0" w:color="auto"/>
              <w:left w:val="nil"/>
              <w:bottom w:val="single" w:sz="6" w:space="0" w:color="000000"/>
              <w:right w:val="nil"/>
            </w:tcBorders>
            <w:shd w:val="clear" w:color="auto" w:fill="FFFFFF"/>
            <w:tcMar>
              <w:left w:w="48" w:type="dxa"/>
              <w:right w:w="1" w:type="dxa"/>
            </w:tcMar>
          </w:tcPr>
          <w:p w14:paraId="0381C208" w14:textId="77777777" w:rsidR="00AA364F" w:rsidRDefault="00AA364F" w:rsidP="001A6670">
            <w:pPr>
              <w:keepNext/>
              <w:keepLines/>
              <w:tabs>
                <w:tab w:val="left" w:pos="567"/>
              </w:tabs>
              <w:adjustRightInd w:val="0"/>
              <w:spacing w:before="1" w:after="1" w:line="260" w:lineRule="exact"/>
              <w:jc w:val="center"/>
              <w:rPr>
                <w:rFonts w:ascii="Times New Roman" w:eastAsia="Times New Roman" w:hAnsi="Times New Roman" w:cs="Times New Roman"/>
                <w:b/>
                <w:bCs/>
                <w:color w:val="000000"/>
                <w:sz w:val="18"/>
                <w:szCs w:val="18"/>
                <w:lang w:val="en-GB"/>
              </w:rPr>
            </w:pPr>
            <w:r w:rsidRPr="00BE4EB6">
              <w:rPr>
                <w:rFonts w:ascii="Times New Roman" w:eastAsia="Times New Roman" w:hAnsi="Times New Roman" w:cs="Times New Roman"/>
                <w:b/>
                <w:bCs/>
                <w:color w:val="000000"/>
                <w:sz w:val="18"/>
                <w:szCs w:val="18"/>
                <w:lang w:val="en-GB"/>
              </w:rPr>
              <w:t>LPRI-424</w:t>
            </w:r>
          </w:p>
          <w:p w14:paraId="23FD5C1D" w14:textId="77777777" w:rsidR="00AA364F" w:rsidRPr="00BE4EB6" w:rsidRDefault="00AA364F" w:rsidP="001A6670">
            <w:pPr>
              <w:keepNext/>
              <w:keepLines/>
              <w:tabs>
                <w:tab w:val="left" w:pos="567"/>
              </w:tabs>
              <w:adjustRightInd w:val="0"/>
              <w:spacing w:before="1" w:after="1" w:line="260" w:lineRule="exact"/>
              <w:jc w:val="center"/>
              <w:rPr>
                <w:rFonts w:ascii="Times New Roman" w:eastAsia="Times New Roman" w:hAnsi="Times New Roman" w:cs="Times New Roman"/>
                <w:b/>
                <w:bCs/>
                <w:color w:val="000000"/>
                <w:sz w:val="18"/>
                <w:szCs w:val="18"/>
                <w:lang w:val="en-GB"/>
              </w:rPr>
            </w:pPr>
            <w:r w:rsidRPr="00BE4EB6">
              <w:rPr>
                <w:rFonts w:ascii="Times New Roman" w:eastAsia="Times New Roman" w:hAnsi="Times New Roman" w:cs="Times New Roman"/>
                <w:b/>
                <w:bCs/>
                <w:color w:val="000000"/>
                <w:sz w:val="18"/>
                <w:szCs w:val="18"/>
                <w:lang w:val="en-GB"/>
              </w:rPr>
              <w:t>(N=209)</w:t>
            </w:r>
          </w:p>
        </w:tc>
        <w:tc>
          <w:tcPr>
            <w:tcW w:w="1598" w:type="dxa"/>
            <w:tcBorders>
              <w:top w:val="single" w:sz="4" w:space="0" w:color="auto"/>
              <w:left w:val="nil"/>
              <w:bottom w:val="single" w:sz="6" w:space="0" w:color="000000"/>
              <w:right w:val="nil"/>
            </w:tcBorders>
            <w:shd w:val="clear" w:color="auto" w:fill="FFFFFF"/>
            <w:tcMar>
              <w:left w:w="48" w:type="dxa"/>
              <w:right w:w="1" w:type="dxa"/>
            </w:tcMar>
          </w:tcPr>
          <w:p w14:paraId="49C388A5" w14:textId="77777777" w:rsidR="00AA364F" w:rsidRDefault="00AA364F" w:rsidP="001A6670">
            <w:pPr>
              <w:keepNext/>
              <w:keepLines/>
              <w:tabs>
                <w:tab w:val="left" w:pos="567"/>
              </w:tabs>
              <w:adjustRightInd w:val="0"/>
              <w:spacing w:before="1" w:after="1" w:line="260" w:lineRule="exact"/>
              <w:jc w:val="center"/>
              <w:rPr>
                <w:rFonts w:ascii="Times New Roman" w:eastAsia="Times New Roman" w:hAnsi="Times New Roman" w:cs="Times New Roman"/>
                <w:b/>
                <w:bCs/>
                <w:color w:val="000000"/>
                <w:sz w:val="18"/>
                <w:szCs w:val="18"/>
                <w:lang w:val="en-GB"/>
              </w:rPr>
            </w:pPr>
            <w:proofErr w:type="spellStart"/>
            <w:r w:rsidRPr="00BE4EB6">
              <w:rPr>
                <w:rFonts w:ascii="Times New Roman" w:eastAsia="Times New Roman" w:hAnsi="Times New Roman" w:cs="Times New Roman"/>
                <w:b/>
                <w:bCs/>
                <w:color w:val="000000"/>
                <w:sz w:val="18"/>
                <w:szCs w:val="18"/>
                <w:lang w:val="en-GB"/>
              </w:rPr>
              <w:t>Placeb</w:t>
            </w:r>
            <w:r>
              <w:rPr>
                <w:rFonts w:ascii="Times New Roman" w:eastAsia="Times New Roman" w:hAnsi="Times New Roman" w:cs="Times New Roman"/>
                <w:b/>
                <w:bCs/>
                <w:color w:val="000000"/>
                <w:sz w:val="18"/>
                <w:szCs w:val="18"/>
                <w:lang w:val="en-GB"/>
              </w:rPr>
              <w:t>as</w:t>
            </w:r>
            <w:proofErr w:type="spellEnd"/>
          </w:p>
          <w:p w14:paraId="6D5E000D" w14:textId="77777777" w:rsidR="00AA364F" w:rsidRPr="00BE4EB6" w:rsidRDefault="00AA364F" w:rsidP="001A6670">
            <w:pPr>
              <w:keepNext/>
              <w:keepLines/>
              <w:tabs>
                <w:tab w:val="left" w:pos="567"/>
              </w:tabs>
              <w:adjustRightInd w:val="0"/>
              <w:spacing w:before="1" w:after="1" w:line="260" w:lineRule="exact"/>
              <w:jc w:val="center"/>
              <w:rPr>
                <w:rFonts w:ascii="Times New Roman" w:eastAsia="Times New Roman" w:hAnsi="Times New Roman" w:cs="Times New Roman"/>
                <w:b/>
                <w:bCs/>
                <w:color w:val="000000"/>
                <w:sz w:val="18"/>
                <w:szCs w:val="18"/>
                <w:lang w:val="en-GB"/>
              </w:rPr>
            </w:pPr>
            <w:r w:rsidRPr="00BE4EB6">
              <w:rPr>
                <w:rFonts w:ascii="Times New Roman" w:eastAsia="Times New Roman" w:hAnsi="Times New Roman" w:cs="Times New Roman"/>
                <w:b/>
                <w:bCs/>
                <w:color w:val="000000"/>
                <w:sz w:val="18"/>
                <w:szCs w:val="18"/>
                <w:lang w:val="en-GB"/>
              </w:rPr>
              <w:t>(N=47)</w:t>
            </w:r>
          </w:p>
        </w:tc>
      </w:tr>
      <w:tr w:rsidR="00AA364F" w:rsidRPr="00BE4EB6" w14:paraId="2AE2C7D6" w14:textId="77777777" w:rsidTr="00D27E4D">
        <w:trPr>
          <w:cantSplit/>
          <w:trHeight w:val="265"/>
        </w:trPr>
        <w:tc>
          <w:tcPr>
            <w:tcW w:w="5427" w:type="dxa"/>
            <w:tcBorders>
              <w:top w:val="nil"/>
              <w:left w:val="nil"/>
              <w:bottom w:val="nil"/>
              <w:right w:val="nil"/>
            </w:tcBorders>
            <w:shd w:val="clear" w:color="auto" w:fill="FFFFFF"/>
            <w:tcMar>
              <w:left w:w="48" w:type="dxa"/>
              <w:right w:w="1" w:type="dxa"/>
            </w:tcMar>
          </w:tcPr>
          <w:p w14:paraId="19405DAF" w14:textId="77777777" w:rsidR="00AA364F" w:rsidRDefault="00AA364F" w:rsidP="001A6670">
            <w:pPr>
              <w:keepNext/>
              <w:keepLines/>
              <w:tabs>
                <w:tab w:val="left" w:pos="567"/>
              </w:tabs>
              <w:adjustRightInd w:val="0"/>
              <w:spacing w:before="1" w:after="1" w:line="260" w:lineRule="exact"/>
              <w:rPr>
                <w:rFonts w:ascii="Times New Roman" w:eastAsia="Times New Roman" w:hAnsi="Times New Roman" w:cs="Times New Roman"/>
                <w:color w:val="000000"/>
                <w:sz w:val="18"/>
                <w:szCs w:val="18"/>
              </w:rPr>
            </w:pPr>
            <w:r w:rsidRPr="00646243">
              <w:rPr>
                <w:rFonts w:ascii="Times New Roman" w:eastAsia="Times New Roman" w:hAnsi="Times New Roman" w:cs="Times New Roman"/>
                <w:color w:val="000000"/>
                <w:sz w:val="18"/>
                <w:szCs w:val="18"/>
              </w:rPr>
              <w:t>Atsako dažnis [%]</w:t>
            </w:r>
          </w:p>
          <w:p w14:paraId="287E5380" w14:textId="77777777" w:rsidR="00C069FF" w:rsidRDefault="00C069FF" w:rsidP="001A6670">
            <w:pPr>
              <w:keepNext/>
              <w:keepLines/>
              <w:tabs>
                <w:tab w:val="left" w:pos="567"/>
              </w:tabs>
              <w:adjustRightInd w:val="0"/>
              <w:spacing w:before="1" w:after="1" w:line="260" w:lineRule="exact"/>
              <w:rPr>
                <w:rFonts w:ascii="Times New Roman" w:eastAsia="Times New Roman" w:hAnsi="Times New Roman" w:cs="Times New Roman"/>
                <w:color w:val="000000"/>
                <w:sz w:val="18"/>
                <w:szCs w:val="18"/>
              </w:rPr>
            </w:pPr>
            <w:r w:rsidRPr="001A6670">
              <w:rPr>
                <w:rFonts w:ascii="Times New Roman" w:eastAsia="Times New Roman" w:hAnsi="Times New Roman" w:cs="Times New Roman"/>
                <w:color w:val="000000"/>
                <w:sz w:val="18"/>
                <w:szCs w:val="18"/>
              </w:rPr>
              <w:t>95</w:t>
            </w:r>
            <w:r>
              <w:rPr>
                <w:rFonts w:ascii="Times New Roman" w:eastAsia="Times New Roman" w:hAnsi="Times New Roman" w:cs="Times New Roman"/>
                <w:color w:val="000000"/>
                <w:sz w:val="18"/>
                <w:szCs w:val="18"/>
              </w:rPr>
              <w:t> </w:t>
            </w:r>
            <w:r w:rsidRPr="001A6670">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P</w:t>
            </w:r>
            <w:r w:rsidRPr="001A6670">
              <w:rPr>
                <w:rFonts w:ascii="Times New Roman" w:eastAsia="Times New Roman" w:hAnsi="Times New Roman" w:cs="Times New Roman"/>
                <w:color w:val="000000"/>
                <w:sz w:val="18"/>
                <w:szCs w:val="18"/>
              </w:rPr>
              <w:t>I</w:t>
            </w:r>
          </w:p>
          <w:p w14:paraId="3F72B2E7" w14:textId="7959D8B0" w:rsidR="00C069FF" w:rsidRPr="001A6670" w:rsidRDefault="00C069FF" w:rsidP="001A6670">
            <w:pPr>
              <w:keepNext/>
              <w:keepLines/>
              <w:tabs>
                <w:tab w:val="left" w:pos="567"/>
              </w:tabs>
              <w:adjustRightInd w:val="0"/>
              <w:spacing w:before="1" w:after="1" w:line="260" w:lineRule="exact"/>
              <w:rPr>
                <w:rFonts w:ascii="Times New Roman" w:eastAsia="Times New Roman" w:hAnsi="Times New Roman" w:cs="Times New Roman"/>
                <w:color w:val="000000"/>
                <w:sz w:val="18"/>
                <w:szCs w:val="18"/>
              </w:rPr>
            </w:pPr>
            <w:r w:rsidRPr="001A6670">
              <w:rPr>
                <w:rFonts w:ascii="Times New Roman" w:eastAsia="Times New Roman" w:hAnsi="Times New Roman" w:cs="Times New Roman"/>
                <w:color w:val="000000"/>
                <w:sz w:val="18"/>
                <w:szCs w:val="18"/>
              </w:rPr>
              <w:t>9</w:t>
            </w:r>
            <w:r>
              <w:rPr>
                <w:rFonts w:ascii="Times New Roman" w:eastAsia="Times New Roman" w:hAnsi="Times New Roman" w:cs="Times New Roman"/>
                <w:color w:val="000000"/>
                <w:sz w:val="18"/>
                <w:szCs w:val="18"/>
              </w:rPr>
              <w:t>7,</w:t>
            </w:r>
            <w:r w:rsidRPr="001A6670">
              <w:rPr>
                <w:rFonts w:ascii="Times New Roman" w:eastAsia="Times New Roman" w:hAnsi="Times New Roman" w:cs="Times New Roman"/>
                <w:color w:val="000000"/>
                <w:sz w:val="18"/>
                <w:szCs w:val="18"/>
              </w:rPr>
              <w:t>5</w:t>
            </w:r>
            <w:r>
              <w:rPr>
                <w:rFonts w:ascii="Times New Roman" w:eastAsia="Times New Roman" w:hAnsi="Times New Roman" w:cs="Times New Roman"/>
                <w:color w:val="000000"/>
                <w:sz w:val="18"/>
                <w:szCs w:val="18"/>
              </w:rPr>
              <w:t> </w:t>
            </w:r>
            <w:r w:rsidRPr="001A6670">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P</w:t>
            </w:r>
            <w:r w:rsidRPr="001A6670">
              <w:rPr>
                <w:rFonts w:ascii="Times New Roman" w:eastAsia="Times New Roman" w:hAnsi="Times New Roman" w:cs="Times New Roman"/>
                <w:color w:val="000000"/>
                <w:sz w:val="18"/>
                <w:szCs w:val="18"/>
              </w:rPr>
              <w:t>I</w:t>
            </w:r>
          </w:p>
        </w:tc>
        <w:tc>
          <w:tcPr>
            <w:tcW w:w="1598" w:type="dxa"/>
            <w:tcBorders>
              <w:top w:val="nil"/>
              <w:left w:val="nil"/>
              <w:bottom w:val="nil"/>
              <w:right w:val="nil"/>
            </w:tcBorders>
            <w:shd w:val="clear" w:color="auto" w:fill="FFFFFF"/>
            <w:tcMar>
              <w:left w:w="48" w:type="dxa"/>
              <w:right w:w="1" w:type="dxa"/>
            </w:tcMar>
            <w:vAlign w:val="bottom"/>
          </w:tcPr>
          <w:p w14:paraId="56C95706" w14:textId="77419D8F" w:rsidR="008A6F9F" w:rsidRPr="008A6F9F" w:rsidRDefault="008A6F9F" w:rsidP="008A6F9F">
            <w:pPr>
              <w:keepNext/>
              <w:keepLines/>
              <w:tabs>
                <w:tab w:val="left" w:pos="567"/>
              </w:tabs>
              <w:adjustRightInd w:val="0"/>
              <w:spacing w:before="1" w:after="1" w:line="260" w:lineRule="exact"/>
              <w:jc w:val="center"/>
              <w:rPr>
                <w:rFonts w:ascii="Times New Roman" w:eastAsia="Times New Roman" w:hAnsi="Times New Roman" w:cs="Times New Roman"/>
                <w:color w:val="000000"/>
                <w:sz w:val="18"/>
                <w:szCs w:val="18"/>
                <w:lang w:val="en-GB"/>
              </w:rPr>
            </w:pPr>
            <w:r w:rsidRPr="008A6F9F">
              <w:rPr>
                <w:rFonts w:ascii="Times New Roman" w:eastAsia="Times New Roman" w:hAnsi="Times New Roman" w:cs="Times New Roman"/>
                <w:color w:val="000000"/>
                <w:sz w:val="18"/>
                <w:szCs w:val="18"/>
                <w:lang w:val="en-GB"/>
              </w:rPr>
              <w:t>31</w:t>
            </w:r>
            <w:r>
              <w:rPr>
                <w:rFonts w:ascii="Times New Roman" w:eastAsia="Times New Roman" w:hAnsi="Times New Roman" w:cs="Times New Roman"/>
                <w:color w:val="000000"/>
                <w:sz w:val="18"/>
                <w:szCs w:val="18"/>
                <w:lang w:val="en-GB"/>
              </w:rPr>
              <w:t>,</w:t>
            </w:r>
            <w:r w:rsidRPr="008A6F9F">
              <w:rPr>
                <w:rFonts w:ascii="Times New Roman" w:eastAsia="Times New Roman" w:hAnsi="Times New Roman" w:cs="Times New Roman"/>
                <w:color w:val="000000"/>
                <w:sz w:val="18"/>
                <w:szCs w:val="18"/>
                <w:lang w:val="en-GB"/>
              </w:rPr>
              <w:t>3</w:t>
            </w:r>
          </w:p>
          <w:p w14:paraId="051C6DD4" w14:textId="0E576EAE" w:rsidR="008A6F9F" w:rsidRPr="008A6F9F" w:rsidRDefault="008A6F9F" w:rsidP="008A6F9F">
            <w:pPr>
              <w:keepNext/>
              <w:keepLines/>
              <w:tabs>
                <w:tab w:val="left" w:pos="567"/>
              </w:tabs>
              <w:adjustRightInd w:val="0"/>
              <w:spacing w:before="1" w:after="1" w:line="260" w:lineRule="exact"/>
              <w:jc w:val="center"/>
              <w:rPr>
                <w:rFonts w:ascii="Times New Roman" w:eastAsia="Times New Roman" w:hAnsi="Times New Roman" w:cs="Times New Roman"/>
                <w:color w:val="000000"/>
                <w:sz w:val="18"/>
                <w:szCs w:val="18"/>
                <w:lang w:val="en-GB"/>
              </w:rPr>
            </w:pPr>
            <w:r w:rsidRPr="008A6F9F">
              <w:rPr>
                <w:rFonts w:ascii="Times New Roman" w:eastAsia="Times New Roman" w:hAnsi="Times New Roman" w:cs="Times New Roman"/>
                <w:color w:val="000000"/>
                <w:sz w:val="18"/>
                <w:szCs w:val="18"/>
                <w:lang w:val="en-GB"/>
              </w:rPr>
              <w:t>(25</w:t>
            </w:r>
            <w:r>
              <w:rPr>
                <w:rFonts w:ascii="Times New Roman" w:eastAsia="Times New Roman" w:hAnsi="Times New Roman" w:cs="Times New Roman"/>
                <w:color w:val="000000"/>
                <w:sz w:val="18"/>
                <w:szCs w:val="18"/>
                <w:lang w:val="en-GB"/>
              </w:rPr>
              <w:t>,</w:t>
            </w:r>
            <w:r w:rsidRPr="008A6F9F">
              <w:rPr>
                <w:rFonts w:ascii="Times New Roman" w:eastAsia="Times New Roman" w:hAnsi="Times New Roman" w:cs="Times New Roman"/>
                <w:color w:val="000000"/>
                <w:sz w:val="18"/>
                <w:szCs w:val="18"/>
                <w:lang w:val="en-GB"/>
              </w:rPr>
              <w:t>0, 38</w:t>
            </w:r>
            <w:r>
              <w:rPr>
                <w:rFonts w:ascii="Times New Roman" w:eastAsia="Times New Roman" w:hAnsi="Times New Roman" w:cs="Times New Roman"/>
                <w:color w:val="000000"/>
                <w:sz w:val="18"/>
                <w:szCs w:val="18"/>
                <w:lang w:val="en-GB"/>
              </w:rPr>
              <w:t>,</w:t>
            </w:r>
            <w:r w:rsidRPr="008A6F9F">
              <w:rPr>
                <w:rFonts w:ascii="Times New Roman" w:eastAsia="Times New Roman" w:hAnsi="Times New Roman" w:cs="Times New Roman"/>
                <w:color w:val="000000"/>
                <w:sz w:val="18"/>
                <w:szCs w:val="18"/>
                <w:lang w:val="en-GB"/>
              </w:rPr>
              <w:t>2)</w:t>
            </w:r>
          </w:p>
          <w:p w14:paraId="53BABEF3" w14:textId="591898F7" w:rsidR="00AA364F" w:rsidRPr="00BE4EB6" w:rsidRDefault="008A6F9F" w:rsidP="008A6F9F">
            <w:pPr>
              <w:keepNext/>
              <w:keepLines/>
              <w:tabs>
                <w:tab w:val="left" w:pos="567"/>
              </w:tabs>
              <w:adjustRightInd w:val="0"/>
              <w:spacing w:before="1" w:after="1" w:line="260" w:lineRule="exact"/>
              <w:jc w:val="center"/>
              <w:rPr>
                <w:rFonts w:ascii="Times New Roman" w:eastAsia="Times New Roman" w:hAnsi="Times New Roman" w:cs="Times New Roman"/>
                <w:color w:val="000000"/>
                <w:sz w:val="18"/>
                <w:szCs w:val="18"/>
                <w:lang w:val="en-GB"/>
              </w:rPr>
            </w:pPr>
            <w:r w:rsidRPr="008A6F9F">
              <w:rPr>
                <w:rFonts w:ascii="Times New Roman" w:eastAsia="Times New Roman" w:hAnsi="Times New Roman" w:cs="Times New Roman"/>
                <w:color w:val="000000"/>
                <w:sz w:val="18"/>
                <w:szCs w:val="18"/>
                <w:lang w:val="en-GB"/>
              </w:rPr>
              <w:t>(24</w:t>
            </w:r>
            <w:r>
              <w:rPr>
                <w:rFonts w:ascii="Times New Roman" w:eastAsia="Times New Roman" w:hAnsi="Times New Roman" w:cs="Times New Roman"/>
                <w:color w:val="000000"/>
                <w:sz w:val="18"/>
                <w:szCs w:val="18"/>
                <w:lang w:val="en-GB"/>
              </w:rPr>
              <w:t>,</w:t>
            </w:r>
            <w:r w:rsidRPr="008A6F9F">
              <w:rPr>
                <w:rFonts w:ascii="Times New Roman" w:eastAsia="Times New Roman" w:hAnsi="Times New Roman" w:cs="Times New Roman"/>
                <w:color w:val="000000"/>
                <w:sz w:val="18"/>
                <w:szCs w:val="18"/>
                <w:lang w:val="en-GB"/>
              </w:rPr>
              <w:t>2, 39</w:t>
            </w:r>
            <w:r>
              <w:rPr>
                <w:rFonts w:ascii="Times New Roman" w:eastAsia="Times New Roman" w:hAnsi="Times New Roman" w:cs="Times New Roman"/>
                <w:color w:val="000000"/>
                <w:sz w:val="18"/>
                <w:szCs w:val="18"/>
                <w:lang w:val="en-GB"/>
              </w:rPr>
              <w:t>,</w:t>
            </w:r>
            <w:r w:rsidRPr="008A6F9F">
              <w:rPr>
                <w:rFonts w:ascii="Times New Roman" w:eastAsia="Times New Roman" w:hAnsi="Times New Roman" w:cs="Times New Roman"/>
                <w:color w:val="000000"/>
                <w:sz w:val="18"/>
                <w:szCs w:val="18"/>
                <w:lang w:val="en-GB"/>
              </w:rPr>
              <w:t>2)</w:t>
            </w:r>
          </w:p>
        </w:tc>
        <w:tc>
          <w:tcPr>
            <w:tcW w:w="1598" w:type="dxa"/>
            <w:tcBorders>
              <w:top w:val="nil"/>
              <w:left w:val="nil"/>
              <w:bottom w:val="nil"/>
              <w:right w:val="nil"/>
            </w:tcBorders>
            <w:shd w:val="clear" w:color="auto" w:fill="FFFFFF"/>
            <w:tcMar>
              <w:left w:w="48" w:type="dxa"/>
              <w:right w:w="1" w:type="dxa"/>
            </w:tcMar>
            <w:vAlign w:val="bottom"/>
          </w:tcPr>
          <w:p w14:paraId="185674CB" w14:textId="2B465E5A" w:rsidR="00EE0B1A" w:rsidRPr="00EE0B1A" w:rsidRDefault="00EE0B1A" w:rsidP="00EE0B1A">
            <w:pPr>
              <w:keepNext/>
              <w:keepLines/>
              <w:tabs>
                <w:tab w:val="left" w:pos="567"/>
              </w:tabs>
              <w:adjustRightInd w:val="0"/>
              <w:spacing w:before="1" w:after="1" w:line="260" w:lineRule="exact"/>
              <w:jc w:val="center"/>
              <w:rPr>
                <w:rFonts w:ascii="Times New Roman" w:eastAsia="Times New Roman" w:hAnsi="Times New Roman" w:cs="Times New Roman"/>
                <w:color w:val="000000"/>
                <w:sz w:val="18"/>
                <w:szCs w:val="18"/>
                <w:lang w:val="en-GB"/>
              </w:rPr>
            </w:pPr>
            <w:r w:rsidRPr="00EE0B1A">
              <w:rPr>
                <w:rFonts w:ascii="Times New Roman" w:eastAsia="Times New Roman" w:hAnsi="Times New Roman" w:cs="Times New Roman"/>
                <w:color w:val="000000"/>
                <w:sz w:val="18"/>
                <w:szCs w:val="18"/>
                <w:lang w:val="en-GB"/>
              </w:rPr>
              <w:t>15</w:t>
            </w:r>
            <w:r w:rsidR="008A6F9F">
              <w:rPr>
                <w:rFonts w:ascii="Times New Roman" w:eastAsia="Times New Roman" w:hAnsi="Times New Roman" w:cs="Times New Roman"/>
                <w:color w:val="000000"/>
                <w:sz w:val="18"/>
                <w:szCs w:val="18"/>
                <w:lang w:val="en-GB"/>
              </w:rPr>
              <w:t>,</w:t>
            </w:r>
            <w:r w:rsidRPr="00EE0B1A">
              <w:rPr>
                <w:rFonts w:ascii="Times New Roman" w:eastAsia="Times New Roman" w:hAnsi="Times New Roman" w:cs="Times New Roman"/>
                <w:color w:val="000000"/>
                <w:sz w:val="18"/>
                <w:szCs w:val="18"/>
                <w:lang w:val="en-GB"/>
              </w:rPr>
              <w:t>9</w:t>
            </w:r>
          </w:p>
          <w:p w14:paraId="47CB50B5" w14:textId="6A2DFBAF" w:rsidR="00EE0B1A" w:rsidRPr="00EE0B1A" w:rsidRDefault="00EE0B1A" w:rsidP="00EE0B1A">
            <w:pPr>
              <w:keepNext/>
              <w:keepLines/>
              <w:tabs>
                <w:tab w:val="left" w:pos="567"/>
              </w:tabs>
              <w:adjustRightInd w:val="0"/>
              <w:spacing w:before="1" w:after="1" w:line="260" w:lineRule="exact"/>
              <w:jc w:val="center"/>
              <w:rPr>
                <w:rFonts w:ascii="Times New Roman" w:eastAsia="Times New Roman" w:hAnsi="Times New Roman" w:cs="Times New Roman"/>
                <w:color w:val="000000"/>
                <w:sz w:val="18"/>
                <w:szCs w:val="18"/>
                <w:lang w:val="en-GB"/>
              </w:rPr>
            </w:pPr>
            <w:r w:rsidRPr="00EE0B1A">
              <w:rPr>
                <w:rFonts w:ascii="Times New Roman" w:eastAsia="Times New Roman" w:hAnsi="Times New Roman" w:cs="Times New Roman"/>
                <w:color w:val="000000"/>
                <w:sz w:val="18"/>
                <w:szCs w:val="18"/>
                <w:lang w:val="en-GB"/>
              </w:rPr>
              <w:t>(6</w:t>
            </w:r>
            <w:r w:rsidR="008A6F9F">
              <w:rPr>
                <w:rFonts w:ascii="Times New Roman" w:eastAsia="Times New Roman" w:hAnsi="Times New Roman" w:cs="Times New Roman"/>
                <w:color w:val="000000"/>
                <w:sz w:val="18"/>
                <w:szCs w:val="18"/>
                <w:lang w:val="en-GB"/>
              </w:rPr>
              <w:t>,</w:t>
            </w:r>
            <w:r w:rsidRPr="00EE0B1A">
              <w:rPr>
                <w:rFonts w:ascii="Times New Roman" w:eastAsia="Times New Roman" w:hAnsi="Times New Roman" w:cs="Times New Roman"/>
                <w:color w:val="000000"/>
                <w:sz w:val="18"/>
                <w:szCs w:val="18"/>
                <w:lang w:val="en-GB"/>
              </w:rPr>
              <w:t>6, 30</w:t>
            </w:r>
            <w:r w:rsidR="008A6F9F">
              <w:rPr>
                <w:rFonts w:ascii="Times New Roman" w:eastAsia="Times New Roman" w:hAnsi="Times New Roman" w:cs="Times New Roman"/>
                <w:color w:val="000000"/>
                <w:sz w:val="18"/>
                <w:szCs w:val="18"/>
                <w:lang w:val="en-GB"/>
              </w:rPr>
              <w:t>,</w:t>
            </w:r>
            <w:r w:rsidRPr="00EE0B1A">
              <w:rPr>
                <w:rFonts w:ascii="Times New Roman" w:eastAsia="Times New Roman" w:hAnsi="Times New Roman" w:cs="Times New Roman"/>
                <w:color w:val="000000"/>
                <w:sz w:val="18"/>
                <w:szCs w:val="18"/>
                <w:lang w:val="en-GB"/>
              </w:rPr>
              <w:t>1)</w:t>
            </w:r>
          </w:p>
          <w:p w14:paraId="3E3C5056" w14:textId="5D35CF66" w:rsidR="00AA364F" w:rsidRPr="00BE4EB6" w:rsidRDefault="00EE0B1A" w:rsidP="00EE0B1A">
            <w:pPr>
              <w:keepNext/>
              <w:keepLines/>
              <w:tabs>
                <w:tab w:val="left" w:pos="567"/>
              </w:tabs>
              <w:adjustRightInd w:val="0"/>
              <w:spacing w:before="1" w:after="1" w:line="260" w:lineRule="exact"/>
              <w:jc w:val="center"/>
              <w:rPr>
                <w:rFonts w:ascii="Times New Roman" w:eastAsia="Times New Roman" w:hAnsi="Times New Roman" w:cs="Times New Roman"/>
                <w:color w:val="000000"/>
                <w:sz w:val="18"/>
                <w:szCs w:val="18"/>
                <w:lang w:val="en-GB"/>
              </w:rPr>
            </w:pPr>
            <w:r w:rsidRPr="00EE0B1A">
              <w:rPr>
                <w:rFonts w:ascii="Times New Roman" w:eastAsia="Times New Roman" w:hAnsi="Times New Roman" w:cs="Times New Roman"/>
                <w:color w:val="000000"/>
                <w:sz w:val="18"/>
                <w:szCs w:val="18"/>
                <w:lang w:val="en-GB"/>
              </w:rPr>
              <w:t>(5</w:t>
            </w:r>
            <w:r w:rsidR="008A6F9F">
              <w:rPr>
                <w:rFonts w:ascii="Times New Roman" w:eastAsia="Times New Roman" w:hAnsi="Times New Roman" w:cs="Times New Roman"/>
                <w:color w:val="000000"/>
                <w:sz w:val="18"/>
                <w:szCs w:val="18"/>
                <w:lang w:val="en-GB"/>
              </w:rPr>
              <w:t>,</w:t>
            </w:r>
            <w:r w:rsidRPr="00EE0B1A">
              <w:rPr>
                <w:rFonts w:ascii="Times New Roman" w:eastAsia="Times New Roman" w:hAnsi="Times New Roman" w:cs="Times New Roman"/>
                <w:color w:val="000000"/>
                <w:sz w:val="18"/>
                <w:szCs w:val="18"/>
                <w:lang w:val="en-GB"/>
              </w:rPr>
              <w:t>8, 32</w:t>
            </w:r>
            <w:r w:rsidR="008A6F9F">
              <w:rPr>
                <w:rFonts w:ascii="Times New Roman" w:eastAsia="Times New Roman" w:hAnsi="Times New Roman" w:cs="Times New Roman"/>
                <w:color w:val="000000"/>
                <w:sz w:val="18"/>
                <w:szCs w:val="18"/>
                <w:lang w:val="en-GB"/>
              </w:rPr>
              <w:t>,</w:t>
            </w:r>
            <w:r w:rsidRPr="00EE0B1A">
              <w:rPr>
                <w:rFonts w:ascii="Times New Roman" w:eastAsia="Times New Roman" w:hAnsi="Times New Roman" w:cs="Times New Roman"/>
                <w:color w:val="000000"/>
                <w:sz w:val="18"/>
                <w:szCs w:val="18"/>
                <w:lang w:val="en-GB"/>
              </w:rPr>
              <w:t>1)</w:t>
            </w:r>
          </w:p>
        </w:tc>
      </w:tr>
      <w:tr w:rsidR="00AA364F" w:rsidRPr="00BE4EB6" w14:paraId="2A6F6BBB" w14:textId="77777777" w:rsidTr="00D27E4D">
        <w:trPr>
          <w:cantSplit/>
          <w:trHeight w:val="265"/>
        </w:trPr>
        <w:tc>
          <w:tcPr>
            <w:tcW w:w="5427" w:type="dxa"/>
            <w:tcBorders>
              <w:top w:val="nil"/>
              <w:left w:val="nil"/>
              <w:right w:val="nil"/>
            </w:tcBorders>
            <w:shd w:val="clear" w:color="auto" w:fill="FFFFFF"/>
            <w:tcMar>
              <w:left w:w="48" w:type="dxa"/>
              <w:right w:w="1" w:type="dxa"/>
            </w:tcMar>
          </w:tcPr>
          <w:p w14:paraId="4373E5A4" w14:textId="77777777" w:rsidR="00AA364F" w:rsidRPr="00BE4EB6" w:rsidRDefault="00AA364F" w:rsidP="00646243">
            <w:pPr>
              <w:keepNext/>
              <w:keepLines/>
              <w:tabs>
                <w:tab w:val="left" w:pos="567"/>
              </w:tabs>
              <w:adjustRightInd w:val="0"/>
              <w:spacing w:before="1" w:after="1" w:line="260" w:lineRule="exact"/>
              <w:rPr>
                <w:rFonts w:ascii="Times New Roman" w:eastAsia="Times New Roman" w:hAnsi="Times New Roman" w:cs="Times New Roman"/>
                <w:color w:val="000000"/>
                <w:sz w:val="18"/>
                <w:szCs w:val="18"/>
                <w:lang w:val="en-GB"/>
              </w:rPr>
            </w:pPr>
          </w:p>
        </w:tc>
        <w:tc>
          <w:tcPr>
            <w:tcW w:w="1598" w:type="dxa"/>
            <w:tcBorders>
              <w:top w:val="nil"/>
              <w:left w:val="nil"/>
              <w:right w:val="nil"/>
            </w:tcBorders>
            <w:shd w:val="clear" w:color="auto" w:fill="FFFFFF"/>
            <w:tcMar>
              <w:left w:w="48" w:type="dxa"/>
              <w:right w:w="1" w:type="dxa"/>
            </w:tcMar>
            <w:vAlign w:val="bottom"/>
          </w:tcPr>
          <w:p w14:paraId="68B96C1B" w14:textId="1F031557" w:rsidR="00AA364F" w:rsidRPr="00BE4EB6" w:rsidRDefault="00AA364F" w:rsidP="00646243">
            <w:pPr>
              <w:keepNext/>
              <w:keepLines/>
              <w:tabs>
                <w:tab w:val="left" w:pos="567"/>
              </w:tabs>
              <w:adjustRightInd w:val="0"/>
              <w:spacing w:before="1" w:after="1" w:line="260" w:lineRule="exact"/>
              <w:jc w:val="center"/>
              <w:rPr>
                <w:rFonts w:ascii="Times New Roman" w:eastAsia="Times New Roman" w:hAnsi="Times New Roman" w:cs="Times New Roman"/>
                <w:color w:val="000000"/>
                <w:sz w:val="18"/>
                <w:szCs w:val="18"/>
                <w:lang w:val="en-GB"/>
              </w:rPr>
            </w:pPr>
          </w:p>
        </w:tc>
        <w:tc>
          <w:tcPr>
            <w:tcW w:w="1598" w:type="dxa"/>
            <w:tcBorders>
              <w:top w:val="nil"/>
              <w:left w:val="nil"/>
              <w:right w:val="nil"/>
            </w:tcBorders>
            <w:shd w:val="clear" w:color="auto" w:fill="FFFFFF"/>
            <w:tcMar>
              <w:left w:w="48" w:type="dxa"/>
              <w:right w:w="1" w:type="dxa"/>
            </w:tcMar>
            <w:vAlign w:val="bottom"/>
          </w:tcPr>
          <w:p w14:paraId="2C75489D" w14:textId="77777777" w:rsidR="00AA364F" w:rsidRPr="00BE4EB6" w:rsidRDefault="00AA364F" w:rsidP="00646243">
            <w:pPr>
              <w:keepNext/>
              <w:keepLines/>
              <w:tabs>
                <w:tab w:val="left" w:pos="567"/>
              </w:tabs>
              <w:adjustRightInd w:val="0"/>
              <w:spacing w:before="1" w:after="1" w:line="260" w:lineRule="exact"/>
              <w:jc w:val="center"/>
              <w:rPr>
                <w:rFonts w:ascii="Times New Roman" w:eastAsia="Times New Roman" w:hAnsi="Times New Roman" w:cs="Times New Roman"/>
                <w:color w:val="000000"/>
                <w:sz w:val="18"/>
                <w:szCs w:val="18"/>
                <w:lang w:val="en-GB"/>
              </w:rPr>
            </w:pPr>
          </w:p>
        </w:tc>
      </w:tr>
      <w:tr w:rsidR="000B3BF6" w:rsidRPr="00BE4EB6" w14:paraId="79654D0E" w14:textId="77777777" w:rsidTr="00D27E4D">
        <w:trPr>
          <w:cantSplit/>
          <w:trHeight w:val="265"/>
        </w:trPr>
        <w:tc>
          <w:tcPr>
            <w:tcW w:w="5427" w:type="dxa"/>
            <w:tcBorders>
              <w:top w:val="nil"/>
              <w:left w:val="nil"/>
              <w:bottom w:val="single" w:sz="4" w:space="0" w:color="auto"/>
              <w:right w:val="nil"/>
            </w:tcBorders>
            <w:shd w:val="clear" w:color="auto" w:fill="FFFFFF"/>
            <w:tcMar>
              <w:left w:w="48" w:type="dxa"/>
              <w:right w:w="1" w:type="dxa"/>
            </w:tcMar>
          </w:tcPr>
          <w:p w14:paraId="2018B378" w14:textId="77777777" w:rsidR="000B3BF6" w:rsidRDefault="000B3BF6" w:rsidP="000B3BF6">
            <w:pPr>
              <w:keepNext/>
              <w:keepLines/>
              <w:tabs>
                <w:tab w:val="left" w:pos="567"/>
              </w:tabs>
              <w:adjustRightInd w:val="0"/>
              <w:spacing w:before="1" w:after="1" w:line="260" w:lineRule="exact"/>
              <w:rPr>
                <w:rFonts w:ascii="Times New Roman" w:eastAsia="Times New Roman" w:hAnsi="Times New Roman" w:cs="Times New Roman"/>
                <w:color w:val="000000"/>
                <w:sz w:val="18"/>
                <w:szCs w:val="18"/>
              </w:rPr>
            </w:pPr>
            <w:r w:rsidRPr="00646243">
              <w:rPr>
                <w:rFonts w:ascii="Times New Roman" w:eastAsia="Times New Roman" w:hAnsi="Times New Roman" w:cs="Times New Roman"/>
                <w:color w:val="000000"/>
                <w:sz w:val="18"/>
                <w:szCs w:val="18"/>
              </w:rPr>
              <w:t>Atsako dažnis [%]</w:t>
            </w:r>
          </w:p>
          <w:p w14:paraId="3A52D1D9" w14:textId="77777777" w:rsidR="000B3BF6" w:rsidRDefault="000B3BF6" w:rsidP="000B3BF6">
            <w:pPr>
              <w:keepNext/>
              <w:keepLines/>
              <w:tabs>
                <w:tab w:val="left" w:pos="567"/>
              </w:tabs>
              <w:adjustRightInd w:val="0"/>
              <w:spacing w:before="1" w:after="1" w:line="260" w:lineRule="exact"/>
              <w:rPr>
                <w:rFonts w:ascii="Times New Roman" w:eastAsia="Times New Roman" w:hAnsi="Times New Roman" w:cs="Times New Roman"/>
                <w:color w:val="000000"/>
                <w:sz w:val="18"/>
                <w:szCs w:val="18"/>
              </w:rPr>
            </w:pPr>
            <w:r w:rsidRPr="001A6670">
              <w:rPr>
                <w:rFonts w:ascii="Times New Roman" w:eastAsia="Times New Roman" w:hAnsi="Times New Roman" w:cs="Times New Roman"/>
                <w:color w:val="000000"/>
                <w:sz w:val="18"/>
                <w:szCs w:val="18"/>
              </w:rPr>
              <w:t>95</w:t>
            </w:r>
            <w:r>
              <w:rPr>
                <w:rFonts w:ascii="Times New Roman" w:eastAsia="Times New Roman" w:hAnsi="Times New Roman" w:cs="Times New Roman"/>
                <w:color w:val="000000"/>
                <w:sz w:val="18"/>
                <w:szCs w:val="18"/>
              </w:rPr>
              <w:t> </w:t>
            </w:r>
            <w:r w:rsidRPr="001A6670">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P</w:t>
            </w:r>
            <w:r w:rsidRPr="001A6670">
              <w:rPr>
                <w:rFonts w:ascii="Times New Roman" w:eastAsia="Times New Roman" w:hAnsi="Times New Roman" w:cs="Times New Roman"/>
                <w:color w:val="000000"/>
                <w:sz w:val="18"/>
                <w:szCs w:val="18"/>
              </w:rPr>
              <w:t>I</w:t>
            </w:r>
          </w:p>
          <w:p w14:paraId="2ACE220E" w14:textId="77777777" w:rsidR="000B3BF6" w:rsidRDefault="000B3BF6" w:rsidP="000B3BF6">
            <w:pPr>
              <w:keepNext/>
              <w:keepLines/>
              <w:tabs>
                <w:tab w:val="left" w:pos="567"/>
              </w:tabs>
              <w:adjustRightInd w:val="0"/>
              <w:spacing w:before="1" w:after="1" w:line="260" w:lineRule="exact"/>
              <w:rPr>
                <w:rFonts w:ascii="Times New Roman" w:eastAsia="Times New Roman" w:hAnsi="Times New Roman" w:cs="Times New Roman"/>
                <w:color w:val="000000"/>
                <w:sz w:val="18"/>
                <w:szCs w:val="18"/>
              </w:rPr>
            </w:pPr>
            <w:r w:rsidRPr="001A6670">
              <w:rPr>
                <w:rFonts w:ascii="Times New Roman" w:eastAsia="Times New Roman" w:hAnsi="Times New Roman" w:cs="Times New Roman"/>
                <w:color w:val="000000"/>
                <w:sz w:val="18"/>
                <w:szCs w:val="18"/>
              </w:rPr>
              <w:t>9</w:t>
            </w:r>
            <w:r>
              <w:rPr>
                <w:rFonts w:ascii="Times New Roman" w:eastAsia="Times New Roman" w:hAnsi="Times New Roman" w:cs="Times New Roman"/>
                <w:color w:val="000000"/>
                <w:sz w:val="18"/>
                <w:szCs w:val="18"/>
              </w:rPr>
              <w:t>7,</w:t>
            </w:r>
            <w:r w:rsidRPr="001A6670">
              <w:rPr>
                <w:rFonts w:ascii="Times New Roman" w:eastAsia="Times New Roman" w:hAnsi="Times New Roman" w:cs="Times New Roman"/>
                <w:color w:val="000000"/>
                <w:sz w:val="18"/>
                <w:szCs w:val="18"/>
              </w:rPr>
              <w:t>5</w:t>
            </w:r>
            <w:r>
              <w:rPr>
                <w:rFonts w:ascii="Times New Roman" w:eastAsia="Times New Roman" w:hAnsi="Times New Roman" w:cs="Times New Roman"/>
                <w:color w:val="000000"/>
                <w:sz w:val="18"/>
                <w:szCs w:val="18"/>
              </w:rPr>
              <w:t> </w:t>
            </w:r>
            <w:r w:rsidRPr="001A6670">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P</w:t>
            </w:r>
            <w:r w:rsidRPr="001A6670">
              <w:rPr>
                <w:rFonts w:ascii="Times New Roman" w:eastAsia="Times New Roman" w:hAnsi="Times New Roman" w:cs="Times New Roman"/>
                <w:color w:val="000000"/>
                <w:sz w:val="18"/>
                <w:szCs w:val="18"/>
              </w:rPr>
              <w:t>I</w:t>
            </w:r>
          </w:p>
          <w:p w14:paraId="45B2062C" w14:textId="4DDACF59" w:rsidR="000B3BF6" w:rsidRPr="00D27E4D" w:rsidRDefault="000B3BF6" w:rsidP="00646243">
            <w:pPr>
              <w:keepNext/>
              <w:keepLines/>
              <w:tabs>
                <w:tab w:val="left" w:pos="567"/>
              </w:tabs>
              <w:adjustRightInd w:val="0"/>
              <w:spacing w:before="1" w:after="1" w:line="260" w:lineRule="exact"/>
              <w:rPr>
                <w:rFonts w:ascii="Times New Roman" w:eastAsia="Times New Roman" w:hAnsi="Times New Roman" w:cs="Times New Roman"/>
                <w:color w:val="000000"/>
                <w:sz w:val="18"/>
                <w:szCs w:val="18"/>
              </w:rPr>
            </w:pPr>
            <w:r w:rsidRPr="00D27E4D">
              <w:rPr>
                <w:rFonts w:ascii="Times New Roman" w:eastAsia="Times New Roman" w:hAnsi="Times New Roman" w:cs="Times New Roman"/>
                <w:color w:val="000000"/>
                <w:sz w:val="18"/>
                <w:szCs w:val="18"/>
              </w:rPr>
              <w:t>P-vert</w:t>
            </w:r>
            <w:r>
              <w:rPr>
                <w:rFonts w:ascii="Times New Roman" w:eastAsia="Times New Roman" w:hAnsi="Times New Roman" w:cs="Times New Roman"/>
                <w:color w:val="000000"/>
                <w:sz w:val="18"/>
                <w:szCs w:val="18"/>
              </w:rPr>
              <w:t>ė</w:t>
            </w:r>
          </w:p>
        </w:tc>
        <w:tc>
          <w:tcPr>
            <w:tcW w:w="1598" w:type="dxa"/>
            <w:tcBorders>
              <w:top w:val="nil"/>
              <w:left w:val="nil"/>
              <w:bottom w:val="single" w:sz="4" w:space="0" w:color="auto"/>
              <w:right w:val="nil"/>
            </w:tcBorders>
            <w:shd w:val="clear" w:color="auto" w:fill="FFFFFF"/>
            <w:tcMar>
              <w:left w:w="48" w:type="dxa"/>
              <w:right w:w="1" w:type="dxa"/>
            </w:tcMar>
            <w:vAlign w:val="bottom"/>
          </w:tcPr>
          <w:p w14:paraId="366EDAB3" w14:textId="77777777" w:rsidR="000B3BF6" w:rsidRPr="000B3BF6" w:rsidRDefault="000B3BF6" w:rsidP="000B3BF6">
            <w:pPr>
              <w:keepNext/>
              <w:keepLines/>
              <w:tabs>
                <w:tab w:val="left" w:pos="567"/>
              </w:tabs>
              <w:adjustRightInd w:val="0"/>
              <w:spacing w:before="1" w:after="1" w:line="260" w:lineRule="exact"/>
              <w:jc w:val="center"/>
              <w:rPr>
                <w:rFonts w:ascii="Times New Roman" w:eastAsia="Times New Roman" w:hAnsi="Times New Roman" w:cs="Times New Roman"/>
                <w:color w:val="000000"/>
                <w:sz w:val="18"/>
                <w:szCs w:val="18"/>
                <w:lang w:val="en-GB"/>
              </w:rPr>
            </w:pPr>
            <w:r w:rsidRPr="000B3BF6">
              <w:rPr>
                <w:rFonts w:ascii="Times New Roman" w:eastAsia="Times New Roman" w:hAnsi="Times New Roman" w:cs="Times New Roman"/>
                <w:color w:val="000000"/>
                <w:sz w:val="18"/>
                <w:szCs w:val="18"/>
                <w:lang w:val="en-GB"/>
              </w:rPr>
              <w:t>15</w:t>
            </w:r>
            <w:r>
              <w:rPr>
                <w:rFonts w:ascii="Times New Roman" w:eastAsia="Times New Roman" w:hAnsi="Times New Roman" w:cs="Times New Roman"/>
                <w:color w:val="000000"/>
                <w:sz w:val="18"/>
                <w:szCs w:val="18"/>
                <w:lang w:val="en-GB"/>
              </w:rPr>
              <w:t>,</w:t>
            </w:r>
            <w:r w:rsidRPr="000B3BF6">
              <w:rPr>
                <w:rFonts w:ascii="Times New Roman" w:eastAsia="Times New Roman" w:hAnsi="Times New Roman" w:cs="Times New Roman"/>
                <w:color w:val="000000"/>
                <w:sz w:val="18"/>
                <w:szCs w:val="18"/>
                <w:lang w:val="en-GB"/>
              </w:rPr>
              <w:t>4</w:t>
            </w:r>
          </w:p>
          <w:p w14:paraId="1DA3FC28" w14:textId="77777777" w:rsidR="000B3BF6" w:rsidRPr="000B3BF6" w:rsidRDefault="000B3BF6" w:rsidP="000B3BF6">
            <w:pPr>
              <w:keepNext/>
              <w:keepLines/>
              <w:tabs>
                <w:tab w:val="left" w:pos="567"/>
              </w:tabs>
              <w:adjustRightInd w:val="0"/>
              <w:spacing w:before="1" w:after="1" w:line="260" w:lineRule="exact"/>
              <w:jc w:val="center"/>
              <w:rPr>
                <w:rFonts w:ascii="Times New Roman" w:eastAsia="Times New Roman" w:hAnsi="Times New Roman" w:cs="Times New Roman"/>
                <w:color w:val="000000"/>
                <w:sz w:val="18"/>
                <w:szCs w:val="18"/>
                <w:lang w:val="en-GB"/>
              </w:rPr>
            </w:pPr>
            <w:r w:rsidRPr="000B3BF6">
              <w:rPr>
                <w:rFonts w:ascii="Times New Roman" w:eastAsia="Times New Roman" w:hAnsi="Times New Roman" w:cs="Times New Roman"/>
                <w:color w:val="000000"/>
                <w:sz w:val="18"/>
                <w:szCs w:val="18"/>
                <w:lang w:val="en-GB"/>
              </w:rPr>
              <w:t>(-3</w:t>
            </w:r>
            <w:r>
              <w:rPr>
                <w:rFonts w:ascii="Times New Roman" w:eastAsia="Times New Roman" w:hAnsi="Times New Roman" w:cs="Times New Roman"/>
                <w:color w:val="000000"/>
                <w:sz w:val="18"/>
                <w:szCs w:val="18"/>
                <w:lang w:val="en-GB"/>
              </w:rPr>
              <w:t>,</w:t>
            </w:r>
            <w:r w:rsidRPr="000B3BF6">
              <w:rPr>
                <w:rFonts w:ascii="Times New Roman" w:eastAsia="Times New Roman" w:hAnsi="Times New Roman" w:cs="Times New Roman"/>
                <w:color w:val="000000"/>
                <w:sz w:val="18"/>
                <w:szCs w:val="18"/>
                <w:lang w:val="en-GB"/>
              </w:rPr>
              <w:t>8, ∞)</w:t>
            </w:r>
          </w:p>
          <w:p w14:paraId="0965FEEA" w14:textId="77777777" w:rsidR="000B3BF6" w:rsidRPr="000B3BF6" w:rsidRDefault="000B3BF6" w:rsidP="000B3BF6">
            <w:pPr>
              <w:keepNext/>
              <w:keepLines/>
              <w:tabs>
                <w:tab w:val="left" w:pos="567"/>
              </w:tabs>
              <w:adjustRightInd w:val="0"/>
              <w:spacing w:before="1" w:after="1" w:line="260" w:lineRule="exact"/>
              <w:jc w:val="center"/>
              <w:rPr>
                <w:rFonts w:ascii="Times New Roman" w:eastAsia="Times New Roman" w:hAnsi="Times New Roman" w:cs="Times New Roman"/>
                <w:color w:val="000000"/>
                <w:sz w:val="18"/>
                <w:szCs w:val="18"/>
                <w:lang w:val="en-GB"/>
              </w:rPr>
            </w:pPr>
            <w:r w:rsidRPr="000B3BF6">
              <w:rPr>
                <w:rFonts w:ascii="Times New Roman" w:eastAsia="Times New Roman" w:hAnsi="Times New Roman" w:cs="Times New Roman"/>
                <w:color w:val="000000"/>
                <w:sz w:val="18"/>
                <w:szCs w:val="18"/>
                <w:lang w:val="en-GB"/>
              </w:rPr>
              <w:t>(-1</w:t>
            </w:r>
            <w:r>
              <w:rPr>
                <w:rFonts w:ascii="Times New Roman" w:eastAsia="Times New Roman" w:hAnsi="Times New Roman" w:cs="Times New Roman"/>
                <w:color w:val="000000"/>
                <w:sz w:val="18"/>
                <w:szCs w:val="18"/>
                <w:lang w:val="en-GB"/>
              </w:rPr>
              <w:t>,</w:t>
            </w:r>
            <w:r w:rsidRPr="000B3BF6">
              <w:rPr>
                <w:rFonts w:ascii="Times New Roman" w:eastAsia="Times New Roman" w:hAnsi="Times New Roman" w:cs="Times New Roman"/>
                <w:color w:val="000000"/>
                <w:sz w:val="18"/>
                <w:szCs w:val="18"/>
                <w:lang w:val="en-GB"/>
              </w:rPr>
              <w:t>2, 26</w:t>
            </w:r>
            <w:r>
              <w:rPr>
                <w:rFonts w:ascii="Times New Roman" w:eastAsia="Times New Roman" w:hAnsi="Times New Roman" w:cs="Times New Roman"/>
                <w:color w:val="000000"/>
                <w:sz w:val="18"/>
                <w:szCs w:val="18"/>
                <w:lang w:val="en-GB"/>
              </w:rPr>
              <w:t>,</w:t>
            </w:r>
            <w:r w:rsidRPr="000B3BF6">
              <w:rPr>
                <w:rFonts w:ascii="Times New Roman" w:eastAsia="Times New Roman" w:hAnsi="Times New Roman" w:cs="Times New Roman"/>
                <w:color w:val="000000"/>
                <w:sz w:val="18"/>
                <w:szCs w:val="18"/>
                <w:lang w:val="en-GB"/>
              </w:rPr>
              <w:t>7)</w:t>
            </w:r>
          </w:p>
          <w:p w14:paraId="59A39E19" w14:textId="144A93D3" w:rsidR="000B3BF6" w:rsidRPr="00BE4EB6" w:rsidRDefault="000B3BF6" w:rsidP="00646243">
            <w:pPr>
              <w:keepNext/>
              <w:keepLines/>
              <w:tabs>
                <w:tab w:val="left" w:pos="567"/>
              </w:tabs>
              <w:adjustRightInd w:val="0"/>
              <w:spacing w:before="1" w:after="1" w:line="260" w:lineRule="exact"/>
              <w:jc w:val="center"/>
              <w:rPr>
                <w:rFonts w:ascii="Times New Roman" w:eastAsia="Times New Roman" w:hAnsi="Times New Roman" w:cs="Times New Roman"/>
                <w:color w:val="000000"/>
                <w:sz w:val="18"/>
                <w:szCs w:val="18"/>
                <w:lang w:val="en-GB"/>
              </w:rPr>
            </w:pPr>
            <w:r w:rsidRPr="000B3BF6">
              <w:rPr>
                <w:rFonts w:ascii="Times New Roman" w:eastAsia="Times New Roman" w:hAnsi="Times New Roman" w:cs="Times New Roman"/>
                <w:color w:val="000000"/>
                <w:sz w:val="18"/>
                <w:szCs w:val="18"/>
                <w:lang w:val="en-GB"/>
              </w:rPr>
              <w:t>0</w:t>
            </w:r>
            <w:r>
              <w:rPr>
                <w:rFonts w:ascii="Times New Roman" w:eastAsia="Times New Roman" w:hAnsi="Times New Roman" w:cs="Times New Roman"/>
                <w:color w:val="000000"/>
                <w:sz w:val="18"/>
                <w:szCs w:val="18"/>
                <w:lang w:val="en-GB"/>
              </w:rPr>
              <w:t>,</w:t>
            </w:r>
            <w:r w:rsidRPr="000B3BF6">
              <w:rPr>
                <w:rFonts w:ascii="Times New Roman" w:eastAsia="Times New Roman" w:hAnsi="Times New Roman" w:cs="Times New Roman"/>
                <w:color w:val="000000"/>
                <w:sz w:val="18"/>
                <w:szCs w:val="18"/>
                <w:lang w:val="en-GB"/>
              </w:rPr>
              <w:t>0271*</w:t>
            </w:r>
          </w:p>
        </w:tc>
        <w:tc>
          <w:tcPr>
            <w:tcW w:w="1598" w:type="dxa"/>
            <w:tcBorders>
              <w:top w:val="nil"/>
              <w:left w:val="nil"/>
              <w:bottom w:val="single" w:sz="4" w:space="0" w:color="auto"/>
              <w:right w:val="nil"/>
            </w:tcBorders>
            <w:shd w:val="clear" w:color="auto" w:fill="FFFFFF"/>
            <w:tcMar>
              <w:left w:w="48" w:type="dxa"/>
              <w:right w:w="1" w:type="dxa"/>
            </w:tcMar>
            <w:vAlign w:val="bottom"/>
          </w:tcPr>
          <w:p w14:paraId="74F5164C" w14:textId="77777777" w:rsidR="000B3BF6" w:rsidRPr="00BE4EB6" w:rsidRDefault="000B3BF6" w:rsidP="00646243">
            <w:pPr>
              <w:keepNext/>
              <w:keepLines/>
              <w:tabs>
                <w:tab w:val="left" w:pos="567"/>
              </w:tabs>
              <w:adjustRightInd w:val="0"/>
              <w:spacing w:before="1" w:after="1" w:line="260" w:lineRule="exact"/>
              <w:jc w:val="center"/>
              <w:rPr>
                <w:rFonts w:ascii="Times New Roman" w:eastAsia="Times New Roman" w:hAnsi="Times New Roman" w:cs="Times New Roman"/>
                <w:color w:val="000000"/>
                <w:sz w:val="18"/>
                <w:szCs w:val="18"/>
                <w:lang w:val="en-GB"/>
              </w:rPr>
            </w:pPr>
          </w:p>
        </w:tc>
      </w:tr>
    </w:tbl>
    <w:p w14:paraId="4E7D67DF" w14:textId="7DF2F364" w:rsidR="00400612" w:rsidRPr="00D27E4D" w:rsidRDefault="00400612" w:rsidP="00400612">
      <w:pPr>
        <w:spacing w:after="0" w:line="240" w:lineRule="auto"/>
        <w:rPr>
          <w:rFonts w:ascii="Times New Roman" w:eastAsia="Times New Roman" w:hAnsi="Times New Roman" w:cs="Times New Roman"/>
          <w:sz w:val="18"/>
          <w:szCs w:val="18"/>
        </w:rPr>
      </w:pPr>
      <w:r w:rsidRPr="00D27E4D">
        <w:rPr>
          <w:rFonts w:ascii="Times New Roman" w:eastAsia="Times New Roman" w:hAnsi="Times New Roman" w:cs="Times New Roman"/>
          <w:sz w:val="18"/>
          <w:szCs w:val="18"/>
        </w:rPr>
        <w:t>*P reikšmė buvo patikrinta ties α</w:t>
      </w:r>
      <w:r w:rsidR="0083792E">
        <w:rPr>
          <w:rFonts w:ascii="Times New Roman" w:eastAsia="Times New Roman" w:hAnsi="Times New Roman" w:cs="Times New Roman"/>
          <w:sz w:val="18"/>
          <w:szCs w:val="18"/>
        </w:rPr>
        <w:t> </w:t>
      </w:r>
      <w:r w:rsidRPr="00D27E4D">
        <w:rPr>
          <w:rFonts w:ascii="Times New Roman" w:eastAsia="Times New Roman" w:hAnsi="Times New Roman" w:cs="Times New Roman"/>
          <w:sz w:val="18"/>
          <w:szCs w:val="18"/>
        </w:rPr>
        <w:t>=</w:t>
      </w:r>
      <w:r w:rsidR="0083792E">
        <w:rPr>
          <w:rFonts w:ascii="Times New Roman" w:eastAsia="Times New Roman" w:hAnsi="Times New Roman" w:cs="Times New Roman"/>
          <w:sz w:val="18"/>
          <w:szCs w:val="18"/>
        </w:rPr>
        <w:t> </w:t>
      </w:r>
      <w:r w:rsidRPr="00D27E4D">
        <w:rPr>
          <w:rFonts w:ascii="Times New Roman" w:eastAsia="Times New Roman" w:hAnsi="Times New Roman" w:cs="Times New Roman"/>
          <w:sz w:val="18"/>
          <w:szCs w:val="18"/>
        </w:rPr>
        <w:t>0,0125 (vienpusis testas).</w:t>
      </w:r>
    </w:p>
    <w:p w14:paraId="3C06B4A6" w14:textId="77777777" w:rsidR="00400612" w:rsidRPr="00D27E4D" w:rsidRDefault="00400612" w:rsidP="00400612">
      <w:pPr>
        <w:spacing w:after="0" w:line="240" w:lineRule="auto"/>
        <w:rPr>
          <w:rFonts w:ascii="Times New Roman" w:eastAsia="Times New Roman" w:hAnsi="Times New Roman" w:cs="Times New Roman"/>
          <w:sz w:val="18"/>
          <w:szCs w:val="18"/>
        </w:rPr>
      </w:pPr>
      <w:r w:rsidRPr="00D27E4D">
        <w:rPr>
          <w:rFonts w:ascii="Times New Roman" w:eastAsia="Times New Roman" w:hAnsi="Times New Roman" w:cs="Times New Roman"/>
          <w:sz w:val="18"/>
          <w:szCs w:val="18"/>
        </w:rPr>
        <w:t xml:space="preserve">Pilna analizės grupė apibrėžta kaip visi tiriamieji, gavę bent vieną </w:t>
      </w:r>
      <w:proofErr w:type="spellStart"/>
      <w:r w:rsidRPr="00D27E4D">
        <w:rPr>
          <w:rFonts w:ascii="Times New Roman" w:eastAsia="Times New Roman" w:hAnsi="Times New Roman" w:cs="Times New Roman"/>
          <w:sz w:val="18"/>
          <w:szCs w:val="18"/>
        </w:rPr>
        <w:t>intraperitoninės</w:t>
      </w:r>
      <w:proofErr w:type="spellEnd"/>
      <w:r w:rsidRPr="00D27E4D">
        <w:rPr>
          <w:rFonts w:ascii="Times New Roman" w:eastAsia="Times New Roman" w:hAnsi="Times New Roman" w:cs="Times New Roman"/>
          <w:sz w:val="18"/>
          <w:szCs w:val="18"/>
        </w:rPr>
        <w:t xml:space="preserve"> vakcinacijos dozę ir kuriems buvo atliktas bent vienas pirminio veiksmingumo matavimo įvertinimas.</w:t>
      </w:r>
    </w:p>
    <w:p w14:paraId="684D0797" w14:textId="276EA617" w:rsidR="00400612" w:rsidRPr="00D27E4D" w:rsidRDefault="00400612" w:rsidP="00400612">
      <w:pPr>
        <w:spacing w:after="0" w:line="240" w:lineRule="auto"/>
        <w:rPr>
          <w:rFonts w:ascii="Times New Roman" w:eastAsia="Times New Roman" w:hAnsi="Times New Roman" w:cs="Times New Roman"/>
          <w:sz w:val="18"/>
          <w:szCs w:val="18"/>
        </w:rPr>
      </w:pPr>
      <w:r w:rsidRPr="00D27E4D">
        <w:rPr>
          <w:rFonts w:ascii="Times New Roman" w:eastAsia="Times New Roman" w:hAnsi="Times New Roman" w:cs="Times New Roman"/>
          <w:sz w:val="18"/>
          <w:szCs w:val="18"/>
        </w:rPr>
        <w:t xml:space="preserve">Reaguojantys į gydymą asmenys apibrėžti kaip tiriamieji, kurių adaptuotas </w:t>
      </w:r>
      <w:proofErr w:type="spellStart"/>
      <w:r w:rsidRPr="00D27E4D">
        <w:rPr>
          <w:rFonts w:ascii="Times New Roman" w:eastAsia="Times New Roman" w:hAnsi="Times New Roman" w:cs="Times New Roman"/>
          <w:sz w:val="18"/>
          <w:szCs w:val="18"/>
        </w:rPr>
        <w:t>mFG</w:t>
      </w:r>
      <w:proofErr w:type="spellEnd"/>
      <w:r w:rsidRPr="00D27E4D">
        <w:rPr>
          <w:rFonts w:ascii="Times New Roman" w:eastAsia="Times New Roman" w:hAnsi="Times New Roman" w:cs="Times New Roman"/>
          <w:sz w:val="18"/>
          <w:szCs w:val="18"/>
        </w:rPr>
        <w:t xml:space="preserve"> balas sumažėjo ≥50</w:t>
      </w:r>
      <w:r w:rsidR="0083792E">
        <w:rPr>
          <w:rFonts w:ascii="Times New Roman" w:eastAsia="Times New Roman" w:hAnsi="Times New Roman" w:cs="Times New Roman"/>
          <w:sz w:val="18"/>
          <w:szCs w:val="18"/>
        </w:rPr>
        <w:t> </w:t>
      </w:r>
      <w:r w:rsidRPr="00D27E4D">
        <w:rPr>
          <w:rFonts w:ascii="Times New Roman" w:eastAsia="Times New Roman" w:hAnsi="Times New Roman" w:cs="Times New Roman"/>
          <w:sz w:val="18"/>
          <w:szCs w:val="18"/>
        </w:rPr>
        <w:t>% nuo pradinio lygio 5</w:t>
      </w:r>
      <w:r w:rsidR="0083792E">
        <w:rPr>
          <w:rFonts w:ascii="Times New Roman" w:eastAsia="Times New Roman" w:hAnsi="Times New Roman" w:cs="Times New Roman"/>
          <w:sz w:val="18"/>
          <w:szCs w:val="18"/>
        </w:rPr>
        <w:t> </w:t>
      </w:r>
      <w:r w:rsidRPr="00D27E4D">
        <w:rPr>
          <w:rFonts w:ascii="Times New Roman" w:eastAsia="Times New Roman" w:hAnsi="Times New Roman" w:cs="Times New Roman"/>
          <w:sz w:val="18"/>
          <w:szCs w:val="18"/>
        </w:rPr>
        <w:t>vizito / EDV metu.</w:t>
      </w:r>
    </w:p>
    <w:p w14:paraId="6E290A0A" w14:textId="581E6B38" w:rsidR="00400612" w:rsidRPr="00D27E4D" w:rsidRDefault="00400612" w:rsidP="00400612">
      <w:pPr>
        <w:spacing w:after="0" w:line="240" w:lineRule="auto"/>
        <w:rPr>
          <w:rFonts w:ascii="Times New Roman" w:eastAsia="Times New Roman" w:hAnsi="Times New Roman" w:cs="Times New Roman"/>
          <w:sz w:val="18"/>
          <w:szCs w:val="18"/>
        </w:rPr>
      </w:pPr>
      <w:r w:rsidRPr="00D27E4D">
        <w:rPr>
          <w:rFonts w:ascii="Times New Roman" w:eastAsia="Times New Roman" w:hAnsi="Times New Roman" w:cs="Times New Roman"/>
          <w:sz w:val="18"/>
          <w:szCs w:val="18"/>
        </w:rPr>
        <w:t xml:space="preserve">Nereaguojantys į gydymą asmenys apibrėžti kaip tiriamieji, kurių adaptuotas </w:t>
      </w:r>
      <w:proofErr w:type="spellStart"/>
      <w:r w:rsidRPr="00D27E4D">
        <w:rPr>
          <w:rFonts w:ascii="Times New Roman" w:eastAsia="Times New Roman" w:hAnsi="Times New Roman" w:cs="Times New Roman"/>
          <w:sz w:val="18"/>
          <w:szCs w:val="18"/>
        </w:rPr>
        <w:t>mFG</w:t>
      </w:r>
      <w:proofErr w:type="spellEnd"/>
      <w:r w:rsidRPr="00D27E4D">
        <w:rPr>
          <w:rFonts w:ascii="Times New Roman" w:eastAsia="Times New Roman" w:hAnsi="Times New Roman" w:cs="Times New Roman"/>
          <w:sz w:val="18"/>
          <w:szCs w:val="18"/>
        </w:rPr>
        <w:t xml:space="preserve"> balas sumažėjo &lt;50</w:t>
      </w:r>
      <w:r w:rsidR="0083792E">
        <w:rPr>
          <w:rFonts w:ascii="Times New Roman" w:eastAsia="Times New Roman" w:hAnsi="Times New Roman" w:cs="Times New Roman"/>
          <w:sz w:val="18"/>
          <w:szCs w:val="18"/>
        </w:rPr>
        <w:t> </w:t>
      </w:r>
      <w:r w:rsidRPr="00D27E4D">
        <w:rPr>
          <w:rFonts w:ascii="Times New Roman" w:eastAsia="Times New Roman" w:hAnsi="Times New Roman" w:cs="Times New Roman"/>
          <w:sz w:val="18"/>
          <w:szCs w:val="18"/>
        </w:rPr>
        <w:t>% nuo pradinio lygio 5</w:t>
      </w:r>
      <w:r w:rsidR="0083792E">
        <w:rPr>
          <w:rFonts w:ascii="Times New Roman" w:eastAsia="Times New Roman" w:hAnsi="Times New Roman" w:cs="Times New Roman"/>
          <w:sz w:val="18"/>
          <w:szCs w:val="18"/>
        </w:rPr>
        <w:t> </w:t>
      </w:r>
      <w:r w:rsidRPr="00D27E4D">
        <w:rPr>
          <w:rFonts w:ascii="Times New Roman" w:eastAsia="Times New Roman" w:hAnsi="Times New Roman" w:cs="Times New Roman"/>
          <w:sz w:val="18"/>
          <w:szCs w:val="18"/>
        </w:rPr>
        <w:t>vizito / EDV metu.</w:t>
      </w:r>
    </w:p>
    <w:p w14:paraId="6B79DB74" w14:textId="377307D6" w:rsidR="00DA4FAA" w:rsidRPr="00D27E4D" w:rsidRDefault="00400612" w:rsidP="00400612">
      <w:pPr>
        <w:spacing w:after="0" w:line="240" w:lineRule="auto"/>
        <w:rPr>
          <w:rFonts w:ascii="Times New Roman" w:eastAsia="Times New Roman" w:hAnsi="Times New Roman" w:cs="Times New Roman"/>
          <w:sz w:val="18"/>
          <w:szCs w:val="18"/>
          <w:highlight w:val="yellow"/>
        </w:rPr>
      </w:pPr>
      <w:r w:rsidRPr="00D27E4D">
        <w:rPr>
          <w:rFonts w:ascii="Times New Roman" w:eastAsia="Times New Roman" w:hAnsi="Times New Roman" w:cs="Times New Roman"/>
          <w:sz w:val="18"/>
          <w:szCs w:val="18"/>
        </w:rPr>
        <w:t>Tiriamieji, kuriems nebuvo atliktas pradinis arba vertinamosios baigties įvertinimas, į šią analizę nebuvo įtraukti.</w:t>
      </w:r>
    </w:p>
    <w:p w14:paraId="18204946" w14:textId="77777777" w:rsidR="00DA4FAA" w:rsidRDefault="00DA4FAA" w:rsidP="00DA4FAA">
      <w:pPr>
        <w:spacing w:after="0" w:line="240" w:lineRule="auto"/>
        <w:rPr>
          <w:rFonts w:ascii="Times New Roman" w:eastAsia="Times New Roman" w:hAnsi="Times New Roman" w:cs="Times New Roman"/>
        </w:rPr>
      </w:pPr>
    </w:p>
    <w:p w14:paraId="285308E5" w14:textId="77777777" w:rsidR="00DA4FAA" w:rsidRPr="00646243" w:rsidRDefault="00DA4FAA" w:rsidP="00B41DCA">
      <w:pPr>
        <w:spacing w:after="0" w:line="240" w:lineRule="auto"/>
        <w:rPr>
          <w:rFonts w:ascii="Times New Roman" w:eastAsia="Times New Roman" w:hAnsi="Times New Roman" w:cs="Times New Roman"/>
          <w:highlight w:val="yellow"/>
        </w:rPr>
      </w:pPr>
    </w:p>
    <w:p w14:paraId="664E2D20" w14:textId="39413759" w:rsidR="00064F59" w:rsidRPr="000A36EF" w:rsidRDefault="002763C6" w:rsidP="003D68F1">
      <w:pPr>
        <w:keepNext/>
        <w:spacing w:after="0" w:line="240" w:lineRule="auto"/>
        <w:rPr>
          <w:rFonts w:ascii="Times New Roman" w:eastAsia="Times New Roman" w:hAnsi="Times New Roman" w:cs="Times New Roman"/>
          <w:iCs/>
          <w:u w:val="single"/>
        </w:rPr>
      </w:pPr>
      <w:r w:rsidRPr="000A36EF">
        <w:rPr>
          <w:rFonts w:ascii="Times New Roman" w:eastAsia="Times New Roman" w:hAnsi="Times New Roman" w:cs="Times New Roman"/>
          <w:iCs/>
          <w:u w:val="single"/>
        </w:rPr>
        <w:t>Vaikų populiacija</w:t>
      </w:r>
    </w:p>
    <w:p w14:paraId="67A023C3" w14:textId="7B6C649B" w:rsidR="00064F59" w:rsidRPr="000A36EF" w:rsidRDefault="002763C6" w:rsidP="003D68F1">
      <w:pPr>
        <w:keepNext/>
        <w:spacing w:after="0" w:line="240" w:lineRule="auto"/>
        <w:rPr>
          <w:rFonts w:ascii="Times New Roman" w:eastAsia="Times New Roman" w:hAnsi="Times New Roman" w:cs="Times New Roman"/>
          <w:iCs/>
        </w:rPr>
      </w:pPr>
      <w:r w:rsidRPr="000A36EF">
        <w:rPr>
          <w:rFonts w:ascii="Times New Roman" w:eastAsia="Times New Roman" w:hAnsi="Times New Roman" w:cs="Times New Roman"/>
          <w:iCs/>
        </w:rPr>
        <w:t>Klinikinių duomenų apie SGK veiksmingumą ir saugumą jaunesniems nei 18</w:t>
      </w:r>
      <w:r w:rsidR="000A772C" w:rsidRPr="000A36EF">
        <w:rPr>
          <w:rFonts w:ascii="Times New Roman" w:eastAsia="Times New Roman" w:hAnsi="Times New Roman" w:cs="Times New Roman"/>
          <w:iCs/>
        </w:rPr>
        <w:t> </w:t>
      </w:r>
      <w:r w:rsidRPr="000A36EF">
        <w:rPr>
          <w:rFonts w:ascii="Times New Roman" w:eastAsia="Times New Roman" w:hAnsi="Times New Roman" w:cs="Times New Roman"/>
          <w:iCs/>
        </w:rPr>
        <w:t>metų paaugliams yra nedaug.</w:t>
      </w:r>
    </w:p>
    <w:p w14:paraId="0855C3BC" w14:textId="77777777" w:rsidR="000A772C" w:rsidRPr="000A36EF" w:rsidRDefault="000A772C" w:rsidP="003D68F1">
      <w:pPr>
        <w:keepNext/>
        <w:spacing w:after="0" w:line="240" w:lineRule="auto"/>
        <w:rPr>
          <w:rFonts w:ascii="Times New Roman" w:eastAsia="Times New Roman" w:hAnsi="Times New Roman" w:cs="Times New Roman"/>
          <w:iCs/>
        </w:rPr>
      </w:pPr>
    </w:p>
    <w:p w14:paraId="3713EEF4" w14:textId="3ECB08B9" w:rsidR="000A772C" w:rsidRPr="000A36EF" w:rsidRDefault="000A772C" w:rsidP="003D68F1">
      <w:pPr>
        <w:keepNext/>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 xml:space="preserve">Europos vaistų agentūra atidėjo įpareigojimą pateikti </w:t>
      </w:r>
      <w:proofErr w:type="spellStart"/>
      <w:r w:rsidRPr="000A36EF">
        <w:rPr>
          <w:rFonts w:ascii="Times New Roman" w:eastAsia="Times New Roman" w:hAnsi="Times New Roman" w:cs="Times New Roman"/>
        </w:rPr>
        <w:t>Kelzy</w:t>
      </w:r>
      <w:proofErr w:type="spellEnd"/>
      <w:r w:rsidRPr="000A36EF">
        <w:rPr>
          <w:rFonts w:ascii="Times New Roman" w:eastAsia="Times New Roman" w:hAnsi="Times New Roman" w:cs="Times New Roman"/>
        </w:rPr>
        <w:t xml:space="preserve"> tyrimų su vienu ar daugiau vaikų populiacijos pogrupių duomenis {pediatrinių tyrimų plano nustatytomis sąlygomis patvirtintai indikacijai} (vartojimo vaikams informacija pateikiama 4.2 skyriuje).</w:t>
      </w:r>
    </w:p>
    <w:p w14:paraId="2F84907E" w14:textId="77777777" w:rsidR="00A0385E" w:rsidRPr="000A36EF" w:rsidRDefault="00A0385E" w:rsidP="00727807">
      <w:pPr>
        <w:spacing w:after="0" w:line="240" w:lineRule="auto"/>
        <w:rPr>
          <w:rFonts w:ascii="Times New Roman" w:eastAsia="Times New Roman" w:hAnsi="Times New Roman" w:cs="Times New Roman"/>
          <w:highlight w:val="cyan"/>
        </w:rPr>
      </w:pPr>
    </w:p>
    <w:p w14:paraId="608406EC" w14:textId="77777777" w:rsidR="00630A5C" w:rsidRPr="000A36EF" w:rsidRDefault="00630A5C" w:rsidP="00630A5C">
      <w:pPr>
        <w:spacing w:after="0" w:line="240" w:lineRule="auto"/>
        <w:ind w:left="567" w:hanging="567"/>
        <w:rPr>
          <w:rFonts w:ascii="Times New Roman" w:eastAsia="Times New Roman" w:hAnsi="Times New Roman" w:cs="Times New Roman"/>
          <w:b/>
        </w:rPr>
      </w:pPr>
      <w:r w:rsidRPr="000A36EF">
        <w:rPr>
          <w:rFonts w:ascii="Times New Roman" w:eastAsia="Times New Roman" w:hAnsi="Times New Roman" w:cs="Times New Roman"/>
          <w:b/>
        </w:rPr>
        <w:t>5.2</w:t>
      </w:r>
      <w:r w:rsidRPr="000A36EF">
        <w:rPr>
          <w:rFonts w:ascii="Times New Roman" w:eastAsia="Times New Roman" w:hAnsi="Times New Roman" w:cs="Times New Roman"/>
          <w:b/>
        </w:rPr>
        <w:tab/>
      </w:r>
      <w:proofErr w:type="spellStart"/>
      <w:r w:rsidRPr="000A36EF">
        <w:rPr>
          <w:rFonts w:ascii="Times New Roman" w:eastAsia="Times New Roman" w:hAnsi="Times New Roman" w:cs="Times New Roman"/>
          <w:b/>
        </w:rPr>
        <w:t>Farmakokinetinės</w:t>
      </w:r>
      <w:proofErr w:type="spellEnd"/>
      <w:r w:rsidRPr="000A36EF">
        <w:rPr>
          <w:rFonts w:ascii="Times New Roman" w:eastAsia="Times New Roman" w:hAnsi="Times New Roman" w:cs="Times New Roman"/>
          <w:b/>
        </w:rPr>
        <w:t xml:space="preserve"> savybės</w:t>
      </w:r>
    </w:p>
    <w:p w14:paraId="440A6C2B" w14:textId="77777777" w:rsidR="00630A5C" w:rsidRPr="000A36EF" w:rsidRDefault="00630A5C" w:rsidP="00630A5C">
      <w:pPr>
        <w:spacing w:after="0" w:line="240" w:lineRule="auto"/>
        <w:rPr>
          <w:rFonts w:ascii="Times New Roman" w:eastAsia="Times New Roman" w:hAnsi="Times New Roman" w:cs="Times New Roman"/>
        </w:rPr>
      </w:pPr>
    </w:p>
    <w:p w14:paraId="5EE47EB1" w14:textId="0BCCA010" w:rsidR="00630A5C" w:rsidRPr="000A36EF" w:rsidRDefault="00630A5C" w:rsidP="00630A5C">
      <w:pPr>
        <w:spacing w:after="0" w:line="240" w:lineRule="auto"/>
        <w:ind w:left="567" w:hanging="567"/>
        <w:rPr>
          <w:rFonts w:ascii="Times New Roman" w:eastAsia="Times New Roman" w:hAnsi="Times New Roman" w:cs="Times New Roman"/>
          <w:u w:val="single"/>
        </w:rPr>
      </w:pPr>
      <w:proofErr w:type="spellStart"/>
      <w:r w:rsidRPr="000A36EF">
        <w:rPr>
          <w:rFonts w:ascii="Times New Roman" w:eastAsia="Times New Roman" w:hAnsi="Times New Roman" w:cs="Times New Roman"/>
          <w:u w:val="single"/>
        </w:rPr>
        <w:t>Etinilestradiolis</w:t>
      </w:r>
      <w:proofErr w:type="spellEnd"/>
    </w:p>
    <w:p w14:paraId="0820A152" w14:textId="77777777" w:rsidR="00630A5C" w:rsidRPr="00AA4D49" w:rsidRDefault="00630A5C" w:rsidP="00630A5C">
      <w:pPr>
        <w:spacing w:after="0" w:line="240" w:lineRule="auto"/>
        <w:rPr>
          <w:rFonts w:ascii="Times New Roman" w:hAnsi="Times New Roman"/>
          <w:i/>
          <w:u w:val="single"/>
        </w:rPr>
      </w:pPr>
      <w:r w:rsidRPr="00AA4D49">
        <w:rPr>
          <w:rFonts w:ascii="Times New Roman" w:hAnsi="Times New Roman"/>
          <w:i/>
          <w:u w:val="single"/>
        </w:rPr>
        <w:t>Absorbcija</w:t>
      </w:r>
    </w:p>
    <w:p w14:paraId="2F76F84D" w14:textId="3F0C1FCE" w:rsidR="000204B1" w:rsidRPr="000A36EF" w:rsidRDefault="000204B1"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 xml:space="preserve">Vidutinis geriamojo </w:t>
      </w:r>
      <w:proofErr w:type="spellStart"/>
      <w:r w:rsidRPr="000A36EF">
        <w:rPr>
          <w:rFonts w:ascii="Times New Roman" w:eastAsia="Times New Roman" w:hAnsi="Times New Roman" w:cs="Times New Roman"/>
        </w:rPr>
        <w:t>etinilestradiolio</w:t>
      </w:r>
      <w:proofErr w:type="spellEnd"/>
      <w:r w:rsidRPr="000A36EF">
        <w:rPr>
          <w:rFonts w:ascii="Times New Roman" w:eastAsia="Times New Roman" w:hAnsi="Times New Roman" w:cs="Times New Roman"/>
        </w:rPr>
        <w:t xml:space="preserve"> biologinis prieinamumas yra apie 45 %, o individualus skirtumas yra apie 20-65 %. Plazmos profiliams po kartotinių pailginto atpalaidavimo </w:t>
      </w:r>
      <w:r w:rsidR="00150FF7">
        <w:rPr>
          <w:rFonts w:ascii="Times New Roman" w:eastAsia="Times New Roman" w:hAnsi="Times New Roman" w:cs="Times New Roman"/>
        </w:rPr>
        <w:t xml:space="preserve">vaistinių </w:t>
      </w:r>
      <w:r w:rsidRPr="000A36EF">
        <w:rPr>
          <w:rFonts w:ascii="Times New Roman" w:eastAsia="Times New Roman" w:hAnsi="Times New Roman" w:cs="Times New Roman"/>
        </w:rPr>
        <w:t xml:space="preserve">preparatų paros </w:t>
      </w:r>
      <w:r w:rsidRPr="000A36EF">
        <w:rPr>
          <w:rFonts w:ascii="Times New Roman" w:eastAsia="Times New Roman" w:hAnsi="Times New Roman" w:cs="Times New Roman"/>
        </w:rPr>
        <w:lastRenderedPageBreak/>
        <w:t xml:space="preserve">dozių (2 mg </w:t>
      </w:r>
      <w:proofErr w:type="spellStart"/>
      <w:r w:rsidRPr="000A36EF">
        <w:rPr>
          <w:rFonts w:ascii="Times New Roman" w:eastAsia="Times New Roman" w:hAnsi="Times New Roman" w:cs="Times New Roman"/>
        </w:rPr>
        <w:t>dienogesto</w:t>
      </w:r>
      <w:proofErr w:type="spellEnd"/>
      <w:r w:rsidRPr="000A36EF">
        <w:rPr>
          <w:rFonts w:ascii="Times New Roman" w:eastAsia="Times New Roman" w:hAnsi="Times New Roman" w:cs="Times New Roman"/>
        </w:rPr>
        <w:t xml:space="preserve"> ir 20 µg </w:t>
      </w:r>
      <w:proofErr w:type="spellStart"/>
      <w:r w:rsidRPr="000A36EF">
        <w:rPr>
          <w:rFonts w:ascii="Times New Roman" w:eastAsia="Times New Roman" w:hAnsi="Times New Roman" w:cs="Times New Roman"/>
        </w:rPr>
        <w:t>etinilestradiolio</w:t>
      </w:r>
      <w:proofErr w:type="spellEnd"/>
      <w:r w:rsidRPr="000A36EF">
        <w:rPr>
          <w:rFonts w:ascii="Times New Roman" w:eastAsia="Times New Roman" w:hAnsi="Times New Roman" w:cs="Times New Roman"/>
        </w:rPr>
        <w:t xml:space="preserve">) buvo būdinga vidutinė </w:t>
      </w:r>
      <w:proofErr w:type="spellStart"/>
      <w:r w:rsidRPr="000A36EF">
        <w:rPr>
          <w:rFonts w:ascii="Times New Roman" w:eastAsia="Times New Roman" w:hAnsi="Times New Roman" w:cs="Times New Roman"/>
        </w:rPr>
        <w:t>C</w:t>
      </w:r>
      <w:r w:rsidRPr="000A36EF">
        <w:rPr>
          <w:rFonts w:ascii="Times New Roman" w:eastAsia="Times New Roman" w:hAnsi="Times New Roman" w:cs="Times New Roman"/>
          <w:vertAlign w:val="subscript"/>
        </w:rPr>
        <w:t>max</w:t>
      </w:r>
      <w:proofErr w:type="spellEnd"/>
      <w:r w:rsidRPr="000A36EF">
        <w:rPr>
          <w:rFonts w:ascii="Times New Roman" w:eastAsia="Times New Roman" w:hAnsi="Times New Roman" w:cs="Times New Roman"/>
          <w:vertAlign w:val="subscript"/>
        </w:rPr>
        <w:t xml:space="preserve"> </w:t>
      </w:r>
      <w:r w:rsidRPr="000A36EF">
        <w:rPr>
          <w:rFonts w:ascii="Times New Roman" w:eastAsia="Times New Roman" w:hAnsi="Times New Roman" w:cs="Times New Roman"/>
        </w:rPr>
        <w:t>64</w:t>
      </w:r>
      <w:r w:rsidR="001C215B" w:rsidRPr="000A36EF">
        <w:rPr>
          <w:rFonts w:ascii="Times New Roman" w:eastAsia="Times New Roman" w:hAnsi="Times New Roman" w:cs="Times New Roman"/>
        </w:rPr>
        <w:t> </w:t>
      </w:r>
      <w:proofErr w:type="spellStart"/>
      <w:r w:rsidRPr="000A36EF">
        <w:rPr>
          <w:rFonts w:ascii="Times New Roman" w:eastAsia="Times New Roman" w:hAnsi="Times New Roman" w:cs="Times New Roman"/>
        </w:rPr>
        <w:t>pg</w:t>
      </w:r>
      <w:proofErr w:type="spellEnd"/>
      <w:r w:rsidRPr="000A36EF">
        <w:rPr>
          <w:rFonts w:ascii="Times New Roman" w:eastAsia="Times New Roman" w:hAnsi="Times New Roman" w:cs="Times New Roman"/>
        </w:rPr>
        <w:t xml:space="preserve">/ml </w:t>
      </w:r>
      <w:proofErr w:type="spellStart"/>
      <w:r w:rsidRPr="000A36EF">
        <w:rPr>
          <w:rFonts w:ascii="Times New Roman" w:eastAsia="Times New Roman" w:hAnsi="Times New Roman" w:cs="Times New Roman"/>
        </w:rPr>
        <w:t>etinilestradiolio</w:t>
      </w:r>
      <w:proofErr w:type="spellEnd"/>
      <w:r w:rsidRPr="000A36EF">
        <w:rPr>
          <w:rFonts w:ascii="Times New Roman" w:eastAsia="Times New Roman" w:hAnsi="Times New Roman" w:cs="Times New Roman"/>
        </w:rPr>
        <w:t>, stebima esant 3,8</w:t>
      </w:r>
      <w:r w:rsidR="001C215B" w:rsidRPr="000A36EF">
        <w:rPr>
          <w:rFonts w:ascii="Times New Roman" w:eastAsia="Times New Roman" w:hAnsi="Times New Roman" w:cs="Times New Roman"/>
        </w:rPr>
        <w:t> </w:t>
      </w:r>
      <w:r w:rsidRPr="000A36EF">
        <w:rPr>
          <w:rFonts w:ascii="Times New Roman" w:eastAsia="Times New Roman" w:hAnsi="Times New Roman" w:cs="Times New Roman"/>
        </w:rPr>
        <w:t xml:space="preserve">val. </w:t>
      </w:r>
      <w:proofErr w:type="spellStart"/>
      <w:r w:rsidRPr="000A36EF">
        <w:rPr>
          <w:rFonts w:ascii="Times New Roman" w:eastAsia="Times New Roman" w:hAnsi="Times New Roman" w:cs="Times New Roman"/>
        </w:rPr>
        <w:t>T</w:t>
      </w:r>
      <w:r w:rsidRPr="000A36EF">
        <w:rPr>
          <w:rFonts w:ascii="Times New Roman" w:eastAsia="Times New Roman" w:hAnsi="Times New Roman" w:cs="Times New Roman"/>
          <w:vertAlign w:val="subscript"/>
        </w:rPr>
        <w:t>max</w:t>
      </w:r>
      <w:proofErr w:type="spellEnd"/>
      <w:r w:rsidRPr="000A36EF">
        <w:rPr>
          <w:rFonts w:ascii="Times New Roman" w:eastAsia="Times New Roman" w:hAnsi="Times New Roman" w:cs="Times New Roman"/>
        </w:rPr>
        <w:t>. Stebėtas AUC</w:t>
      </w:r>
      <w:r w:rsidRPr="000A36EF">
        <w:rPr>
          <w:rFonts w:ascii="Times New Roman" w:eastAsia="Times New Roman" w:hAnsi="Times New Roman" w:cs="Times New Roman"/>
          <w:vertAlign w:val="subscript"/>
        </w:rPr>
        <w:t xml:space="preserve">0-24h </w:t>
      </w:r>
      <w:r w:rsidRPr="000A36EF">
        <w:rPr>
          <w:rFonts w:ascii="Times New Roman" w:eastAsia="Times New Roman" w:hAnsi="Times New Roman" w:cs="Times New Roman"/>
        </w:rPr>
        <w:t>buvo 706</w:t>
      </w:r>
      <w:r w:rsidR="001C215B" w:rsidRPr="000A36EF">
        <w:rPr>
          <w:rFonts w:ascii="Times New Roman" w:eastAsia="Times New Roman" w:hAnsi="Times New Roman" w:cs="Times New Roman"/>
        </w:rPr>
        <w:t> </w:t>
      </w:r>
      <w:proofErr w:type="spellStart"/>
      <w:r w:rsidRPr="000A36EF">
        <w:rPr>
          <w:rFonts w:ascii="Times New Roman" w:eastAsia="Times New Roman" w:hAnsi="Times New Roman" w:cs="Times New Roman"/>
        </w:rPr>
        <w:t>pg</w:t>
      </w:r>
      <w:r w:rsidR="000A772C" w:rsidRPr="000A36EF">
        <w:rPr>
          <w:rFonts w:ascii="Times New Roman" w:eastAsia="Times New Roman" w:hAnsi="Times New Roman" w:cs="Times New Roman"/>
        </w:rPr>
        <w:t>×</w:t>
      </w:r>
      <w:r w:rsidRPr="000A36EF">
        <w:rPr>
          <w:rFonts w:ascii="Times New Roman" w:eastAsia="Times New Roman" w:hAnsi="Times New Roman" w:cs="Times New Roman"/>
        </w:rPr>
        <w:t>h</w:t>
      </w:r>
      <w:proofErr w:type="spellEnd"/>
      <w:r w:rsidRPr="000A36EF">
        <w:rPr>
          <w:rFonts w:ascii="Times New Roman" w:eastAsia="Times New Roman" w:hAnsi="Times New Roman" w:cs="Times New Roman"/>
        </w:rPr>
        <w:t>/m</w:t>
      </w:r>
      <w:r w:rsidR="000A772C" w:rsidRPr="000A36EF">
        <w:rPr>
          <w:rFonts w:ascii="Times New Roman" w:eastAsia="Times New Roman" w:hAnsi="Times New Roman" w:cs="Times New Roman"/>
        </w:rPr>
        <w:t>l</w:t>
      </w:r>
      <w:r w:rsidRPr="000A36EF">
        <w:rPr>
          <w:rFonts w:ascii="Times New Roman" w:eastAsia="Times New Roman" w:hAnsi="Times New Roman" w:cs="Times New Roman"/>
        </w:rPr>
        <w:t xml:space="preserve"> </w:t>
      </w:r>
      <w:proofErr w:type="spellStart"/>
      <w:r w:rsidRPr="000A36EF">
        <w:rPr>
          <w:rFonts w:ascii="Times New Roman" w:eastAsia="Times New Roman" w:hAnsi="Times New Roman" w:cs="Times New Roman"/>
        </w:rPr>
        <w:t>etinilestradiolio</w:t>
      </w:r>
      <w:proofErr w:type="spellEnd"/>
      <w:r w:rsidRPr="000A36EF">
        <w:rPr>
          <w:rFonts w:ascii="Times New Roman" w:eastAsia="Times New Roman" w:hAnsi="Times New Roman" w:cs="Times New Roman"/>
        </w:rPr>
        <w:t xml:space="preserve">. Palyginti su greito atpalaidavimo forma, </w:t>
      </w:r>
      <w:proofErr w:type="spellStart"/>
      <w:r w:rsidRPr="000A36EF">
        <w:rPr>
          <w:rFonts w:ascii="Times New Roman" w:eastAsia="Times New Roman" w:hAnsi="Times New Roman" w:cs="Times New Roman"/>
        </w:rPr>
        <w:t>T</w:t>
      </w:r>
      <w:r w:rsidRPr="000A36EF">
        <w:rPr>
          <w:rFonts w:ascii="Times New Roman" w:eastAsia="Times New Roman" w:hAnsi="Times New Roman" w:cs="Times New Roman"/>
          <w:vertAlign w:val="subscript"/>
        </w:rPr>
        <w:t>max</w:t>
      </w:r>
      <w:proofErr w:type="spellEnd"/>
      <w:r w:rsidRPr="000A36EF">
        <w:rPr>
          <w:rFonts w:ascii="Times New Roman" w:eastAsia="Times New Roman" w:hAnsi="Times New Roman" w:cs="Times New Roman"/>
        </w:rPr>
        <w:t xml:space="preserve"> buvo pastebėtas vėliau, po 3,8</w:t>
      </w:r>
      <w:r w:rsidR="001C215B" w:rsidRPr="000A36EF">
        <w:rPr>
          <w:rFonts w:ascii="Times New Roman" w:eastAsia="Times New Roman" w:hAnsi="Times New Roman" w:cs="Times New Roman"/>
        </w:rPr>
        <w:t> </w:t>
      </w:r>
      <w:r w:rsidRPr="000A36EF">
        <w:rPr>
          <w:rFonts w:ascii="Times New Roman" w:eastAsia="Times New Roman" w:hAnsi="Times New Roman" w:cs="Times New Roman"/>
        </w:rPr>
        <w:t>valandos (PR), palyginti su 1,3</w:t>
      </w:r>
      <w:r w:rsidR="001C215B" w:rsidRPr="000A36EF">
        <w:rPr>
          <w:rFonts w:ascii="Times New Roman" w:eastAsia="Times New Roman" w:hAnsi="Times New Roman" w:cs="Times New Roman"/>
        </w:rPr>
        <w:t> </w:t>
      </w:r>
      <w:r w:rsidRPr="000A36EF">
        <w:rPr>
          <w:rFonts w:ascii="Times New Roman" w:eastAsia="Times New Roman" w:hAnsi="Times New Roman" w:cs="Times New Roman"/>
        </w:rPr>
        <w:t xml:space="preserve">valandos (IR). Maistas neturi įtakos </w:t>
      </w:r>
      <w:proofErr w:type="spellStart"/>
      <w:r w:rsidR="00525EC3" w:rsidRPr="000A36EF">
        <w:rPr>
          <w:rFonts w:ascii="Times New Roman" w:eastAsia="Times New Roman" w:hAnsi="Times New Roman" w:cs="Times New Roman"/>
        </w:rPr>
        <w:t>Kelzy</w:t>
      </w:r>
      <w:proofErr w:type="spellEnd"/>
      <w:r w:rsidRPr="000A36EF">
        <w:rPr>
          <w:rFonts w:ascii="Times New Roman" w:eastAsia="Times New Roman" w:hAnsi="Times New Roman" w:cs="Times New Roman"/>
        </w:rPr>
        <w:t xml:space="preserve"> </w:t>
      </w:r>
      <w:r w:rsidR="00150FF7">
        <w:rPr>
          <w:rFonts w:ascii="Times New Roman" w:eastAsia="Times New Roman" w:hAnsi="Times New Roman" w:cs="Times New Roman"/>
        </w:rPr>
        <w:t>F</w:t>
      </w:r>
      <w:r w:rsidRPr="000A36EF">
        <w:rPr>
          <w:rFonts w:ascii="Times New Roman" w:eastAsia="Times New Roman" w:hAnsi="Times New Roman" w:cs="Times New Roman"/>
        </w:rPr>
        <w:t>K profiliui.</w:t>
      </w:r>
    </w:p>
    <w:p w14:paraId="7B52AC14" w14:textId="77777777" w:rsidR="00630A5C" w:rsidRPr="000A36EF" w:rsidRDefault="00630A5C" w:rsidP="00630A5C">
      <w:pPr>
        <w:spacing w:after="0" w:line="240" w:lineRule="auto"/>
        <w:rPr>
          <w:rFonts w:ascii="Times New Roman" w:eastAsia="Times New Roman" w:hAnsi="Times New Roman" w:cs="Times New Roman"/>
        </w:rPr>
      </w:pPr>
    </w:p>
    <w:p w14:paraId="2DA07F4A" w14:textId="77777777" w:rsidR="00630A5C" w:rsidRPr="00AA4D49" w:rsidRDefault="00630A5C" w:rsidP="00630A5C">
      <w:pPr>
        <w:spacing w:after="0" w:line="240" w:lineRule="auto"/>
        <w:rPr>
          <w:rFonts w:ascii="Times New Roman" w:hAnsi="Times New Roman"/>
          <w:i/>
          <w:u w:val="single"/>
        </w:rPr>
      </w:pPr>
      <w:r w:rsidRPr="00AA4D49">
        <w:rPr>
          <w:rFonts w:ascii="Times New Roman" w:hAnsi="Times New Roman"/>
          <w:i/>
          <w:u w:val="single"/>
        </w:rPr>
        <w:t>Pasiskirstymas</w:t>
      </w:r>
    </w:p>
    <w:p w14:paraId="1291EE43" w14:textId="5BFCE9B2" w:rsidR="00630A5C" w:rsidRPr="000A36EF" w:rsidRDefault="00630A5C"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 xml:space="preserve">Daug </w:t>
      </w:r>
      <w:proofErr w:type="spellStart"/>
      <w:r w:rsidRPr="000A36EF">
        <w:rPr>
          <w:rFonts w:ascii="Times New Roman" w:eastAsia="Times New Roman" w:hAnsi="Times New Roman" w:cs="Times New Roman"/>
        </w:rPr>
        <w:t>etinilestradiolio</w:t>
      </w:r>
      <w:proofErr w:type="spellEnd"/>
      <w:r w:rsidRPr="000A36EF">
        <w:rPr>
          <w:rFonts w:ascii="Times New Roman" w:eastAsia="Times New Roman" w:hAnsi="Times New Roman" w:cs="Times New Roman"/>
        </w:rPr>
        <w:t xml:space="preserve"> (maždaug 98</w:t>
      </w:r>
      <w:r w:rsidR="000A772C" w:rsidRPr="000A36EF">
        <w:rPr>
          <w:rFonts w:ascii="Times New Roman" w:eastAsia="Times New Roman" w:hAnsi="Times New Roman" w:cs="Times New Roman"/>
        </w:rPr>
        <w:t> </w:t>
      </w:r>
      <w:r w:rsidRPr="000A36EF">
        <w:rPr>
          <w:rFonts w:ascii="Times New Roman" w:eastAsia="Times New Roman" w:hAnsi="Times New Roman" w:cs="Times New Roman"/>
        </w:rPr>
        <w:t xml:space="preserve">%) nespecifiškai jungiasi su serumo </w:t>
      </w:r>
      <w:proofErr w:type="spellStart"/>
      <w:r w:rsidRPr="000A36EF">
        <w:rPr>
          <w:rFonts w:ascii="Times New Roman" w:eastAsia="Times New Roman" w:hAnsi="Times New Roman" w:cs="Times New Roman"/>
        </w:rPr>
        <w:t>albuminu</w:t>
      </w:r>
      <w:proofErr w:type="spellEnd"/>
      <w:r w:rsidRPr="000A36EF">
        <w:rPr>
          <w:rFonts w:ascii="Times New Roman" w:eastAsia="Times New Roman" w:hAnsi="Times New Roman" w:cs="Times New Roman"/>
        </w:rPr>
        <w:t xml:space="preserve"> ir sužadina lytinius hormonus jungiančio </w:t>
      </w:r>
      <w:proofErr w:type="spellStart"/>
      <w:r w:rsidRPr="000A36EF">
        <w:rPr>
          <w:rFonts w:ascii="Times New Roman" w:eastAsia="Times New Roman" w:hAnsi="Times New Roman" w:cs="Times New Roman"/>
        </w:rPr>
        <w:t>globulino</w:t>
      </w:r>
      <w:proofErr w:type="spellEnd"/>
      <w:r w:rsidRPr="000A36EF">
        <w:rPr>
          <w:rFonts w:ascii="Times New Roman" w:eastAsia="Times New Roman" w:hAnsi="Times New Roman" w:cs="Times New Roman"/>
        </w:rPr>
        <w:t xml:space="preserve"> (LHJG) koncentracijos didėjimą. Apskaičiuotasis </w:t>
      </w:r>
      <w:proofErr w:type="spellStart"/>
      <w:r w:rsidRPr="000A36EF">
        <w:rPr>
          <w:rFonts w:ascii="Times New Roman" w:eastAsia="Times New Roman" w:hAnsi="Times New Roman" w:cs="Times New Roman"/>
        </w:rPr>
        <w:t>etinilestradiolio</w:t>
      </w:r>
      <w:proofErr w:type="spellEnd"/>
      <w:r w:rsidRPr="000A36EF">
        <w:rPr>
          <w:rFonts w:ascii="Times New Roman" w:eastAsia="Times New Roman" w:hAnsi="Times New Roman" w:cs="Times New Roman"/>
        </w:rPr>
        <w:t xml:space="preserve"> absoliutus pasiskirstymo tūris</w:t>
      </w:r>
      <w:r w:rsidR="002763C6" w:rsidRPr="000A36EF">
        <w:rPr>
          <w:rFonts w:ascii="Times New Roman" w:eastAsia="Times New Roman" w:hAnsi="Times New Roman" w:cs="Times New Roman"/>
        </w:rPr>
        <w:t xml:space="preserve"> išgėrus vienkartinę 0,03 mg dozę</w:t>
      </w:r>
      <w:r w:rsidRPr="000A36EF">
        <w:rPr>
          <w:rFonts w:ascii="Times New Roman" w:eastAsia="Times New Roman" w:hAnsi="Times New Roman" w:cs="Times New Roman"/>
        </w:rPr>
        <w:t xml:space="preserve"> yra maždaug </w:t>
      </w:r>
      <w:r w:rsidR="002763C6" w:rsidRPr="000A36EF">
        <w:rPr>
          <w:rFonts w:ascii="Times New Roman" w:eastAsia="Times New Roman" w:hAnsi="Times New Roman" w:cs="Times New Roman"/>
        </w:rPr>
        <w:t>576</w:t>
      </w:r>
      <w:r w:rsidR="00003FFB" w:rsidRPr="000A36EF">
        <w:rPr>
          <w:rFonts w:ascii="Times New Roman" w:eastAsia="Times New Roman" w:hAnsi="Times New Roman" w:cs="Times New Roman"/>
        </w:rPr>
        <w:noBreakHyphen/>
      </w:r>
      <w:r w:rsidR="002763C6" w:rsidRPr="000A36EF">
        <w:rPr>
          <w:rFonts w:ascii="Times New Roman" w:eastAsia="Times New Roman" w:hAnsi="Times New Roman" w:cs="Times New Roman"/>
        </w:rPr>
        <w:t>625 l.</w:t>
      </w:r>
      <w:r w:rsidR="002763C6" w:rsidRPr="000A36EF" w:rsidDel="002763C6">
        <w:rPr>
          <w:rFonts w:ascii="Times New Roman" w:eastAsia="Times New Roman" w:hAnsi="Times New Roman" w:cs="Times New Roman"/>
        </w:rPr>
        <w:t xml:space="preserve"> </w:t>
      </w:r>
    </w:p>
    <w:p w14:paraId="036E3312" w14:textId="77777777" w:rsidR="00630A5C" w:rsidRPr="000A36EF" w:rsidRDefault="00630A5C" w:rsidP="00630A5C">
      <w:pPr>
        <w:spacing w:after="0" w:line="240" w:lineRule="auto"/>
        <w:rPr>
          <w:rFonts w:ascii="Times New Roman" w:eastAsia="Times New Roman" w:hAnsi="Times New Roman" w:cs="Times New Roman"/>
          <w:highlight w:val="yellow"/>
        </w:rPr>
      </w:pPr>
    </w:p>
    <w:p w14:paraId="35A9F765" w14:textId="77777777" w:rsidR="00630A5C" w:rsidRPr="00AA4D49" w:rsidRDefault="00630A5C" w:rsidP="00630A5C">
      <w:pPr>
        <w:spacing w:after="0" w:line="240" w:lineRule="auto"/>
        <w:rPr>
          <w:rFonts w:ascii="Times New Roman" w:hAnsi="Times New Roman"/>
          <w:i/>
          <w:u w:val="single"/>
        </w:rPr>
      </w:pPr>
      <w:proofErr w:type="spellStart"/>
      <w:r w:rsidRPr="00AA4D49">
        <w:rPr>
          <w:rFonts w:ascii="Times New Roman" w:hAnsi="Times New Roman"/>
          <w:i/>
          <w:u w:val="single"/>
        </w:rPr>
        <w:t>Biotransformacija</w:t>
      </w:r>
      <w:proofErr w:type="spellEnd"/>
    </w:p>
    <w:p w14:paraId="7F4FE2E8" w14:textId="13CC5163" w:rsidR="00630A5C" w:rsidRPr="000A36EF" w:rsidRDefault="00630A5C" w:rsidP="00630A5C">
      <w:pPr>
        <w:spacing w:after="0" w:line="240" w:lineRule="auto"/>
        <w:rPr>
          <w:rFonts w:ascii="Times New Roman" w:eastAsia="Times New Roman" w:hAnsi="Times New Roman" w:cs="Times New Roman"/>
        </w:rPr>
      </w:pPr>
      <w:proofErr w:type="spellStart"/>
      <w:r w:rsidRPr="000A36EF">
        <w:rPr>
          <w:rFonts w:ascii="Times New Roman" w:eastAsia="Times New Roman" w:hAnsi="Times New Roman" w:cs="Times New Roman"/>
        </w:rPr>
        <w:t>Etinilestradiolis</w:t>
      </w:r>
      <w:proofErr w:type="spellEnd"/>
      <w:r w:rsidRPr="000A36EF">
        <w:rPr>
          <w:rFonts w:ascii="Times New Roman" w:eastAsia="Times New Roman" w:hAnsi="Times New Roman" w:cs="Times New Roman"/>
        </w:rPr>
        <w:t xml:space="preserve"> yra eliminuojamas </w:t>
      </w:r>
      <w:proofErr w:type="spellStart"/>
      <w:r w:rsidRPr="000A36EF">
        <w:rPr>
          <w:rFonts w:ascii="Times New Roman" w:eastAsia="Times New Roman" w:hAnsi="Times New Roman" w:cs="Times New Roman"/>
        </w:rPr>
        <w:t>priešsisteminės</w:t>
      </w:r>
      <w:proofErr w:type="spellEnd"/>
      <w:r w:rsidRPr="000A36EF">
        <w:rPr>
          <w:rFonts w:ascii="Times New Roman" w:eastAsia="Times New Roman" w:hAnsi="Times New Roman" w:cs="Times New Roman"/>
        </w:rPr>
        <w:t xml:space="preserve"> </w:t>
      </w:r>
      <w:proofErr w:type="spellStart"/>
      <w:r w:rsidRPr="000A36EF">
        <w:rPr>
          <w:rFonts w:ascii="Times New Roman" w:eastAsia="Times New Roman" w:hAnsi="Times New Roman" w:cs="Times New Roman"/>
        </w:rPr>
        <w:t>konjugacijos</w:t>
      </w:r>
      <w:proofErr w:type="spellEnd"/>
      <w:r w:rsidRPr="000A36EF">
        <w:rPr>
          <w:rFonts w:ascii="Times New Roman" w:eastAsia="Times New Roman" w:hAnsi="Times New Roman" w:cs="Times New Roman"/>
        </w:rPr>
        <w:t xml:space="preserve"> plonosios žarnos gleivinėje ir kepenyse metu. Daugiausia </w:t>
      </w:r>
      <w:proofErr w:type="spellStart"/>
      <w:r w:rsidRPr="000A36EF">
        <w:rPr>
          <w:rFonts w:ascii="Times New Roman" w:eastAsia="Times New Roman" w:hAnsi="Times New Roman" w:cs="Times New Roman"/>
        </w:rPr>
        <w:t>etinilestradiolio</w:t>
      </w:r>
      <w:proofErr w:type="spellEnd"/>
      <w:r w:rsidRPr="000A36EF">
        <w:rPr>
          <w:rFonts w:ascii="Times New Roman" w:eastAsia="Times New Roman" w:hAnsi="Times New Roman" w:cs="Times New Roman"/>
        </w:rPr>
        <w:t xml:space="preserve"> </w:t>
      </w:r>
      <w:proofErr w:type="spellStart"/>
      <w:r w:rsidRPr="000A36EF">
        <w:rPr>
          <w:rFonts w:ascii="Times New Roman" w:eastAsia="Times New Roman" w:hAnsi="Times New Roman" w:cs="Times New Roman"/>
        </w:rPr>
        <w:t>metabolizuojama</w:t>
      </w:r>
      <w:proofErr w:type="spellEnd"/>
      <w:r w:rsidRPr="000A36EF">
        <w:rPr>
          <w:rFonts w:ascii="Times New Roman" w:eastAsia="Times New Roman" w:hAnsi="Times New Roman" w:cs="Times New Roman"/>
        </w:rPr>
        <w:t xml:space="preserve"> aromatinio </w:t>
      </w:r>
      <w:proofErr w:type="spellStart"/>
      <w:r w:rsidRPr="000A36EF">
        <w:rPr>
          <w:rFonts w:ascii="Times New Roman" w:eastAsia="Times New Roman" w:hAnsi="Times New Roman" w:cs="Times New Roman"/>
        </w:rPr>
        <w:t>hidroksilinimo</w:t>
      </w:r>
      <w:proofErr w:type="spellEnd"/>
      <w:r w:rsidRPr="000A36EF">
        <w:rPr>
          <w:rFonts w:ascii="Times New Roman" w:eastAsia="Times New Roman" w:hAnsi="Times New Roman" w:cs="Times New Roman"/>
        </w:rPr>
        <w:t xml:space="preserve"> būdu, tačiau šio proceso metu susidaro daug įvairių </w:t>
      </w:r>
      <w:proofErr w:type="spellStart"/>
      <w:r w:rsidRPr="000A36EF">
        <w:rPr>
          <w:rFonts w:ascii="Times New Roman" w:eastAsia="Times New Roman" w:hAnsi="Times New Roman" w:cs="Times New Roman"/>
        </w:rPr>
        <w:t>hidroksilintų</w:t>
      </w:r>
      <w:proofErr w:type="spellEnd"/>
      <w:r w:rsidRPr="000A36EF">
        <w:rPr>
          <w:rFonts w:ascii="Times New Roman" w:eastAsia="Times New Roman" w:hAnsi="Times New Roman" w:cs="Times New Roman"/>
        </w:rPr>
        <w:t xml:space="preserve"> ir </w:t>
      </w:r>
      <w:proofErr w:type="spellStart"/>
      <w:r w:rsidRPr="000A36EF">
        <w:rPr>
          <w:rFonts w:ascii="Times New Roman" w:eastAsia="Times New Roman" w:hAnsi="Times New Roman" w:cs="Times New Roman"/>
        </w:rPr>
        <w:t>metilintų</w:t>
      </w:r>
      <w:proofErr w:type="spellEnd"/>
      <w:r w:rsidRPr="000A36EF">
        <w:rPr>
          <w:rFonts w:ascii="Times New Roman" w:eastAsia="Times New Roman" w:hAnsi="Times New Roman" w:cs="Times New Roman"/>
        </w:rPr>
        <w:t xml:space="preserve"> metabolitų, kurie serume būna laisvi arba susijungę su </w:t>
      </w:r>
      <w:proofErr w:type="spellStart"/>
      <w:r w:rsidRPr="000A36EF">
        <w:rPr>
          <w:rFonts w:ascii="Times New Roman" w:eastAsia="Times New Roman" w:hAnsi="Times New Roman" w:cs="Times New Roman"/>
        </w:rPr>
        <w:t>gliukuronidais</w:t>
      </w:r>
      <w:proofErr w:type="spellEnd"/>
      <w:r w:rsidRPr="000A36EF">
        <w:rPr>
          <w:rFonts w:ascii="Times New Roman" w:eastAsia="Times New Roman" w:hAnsi="Times New Roman" w:cs="Times New Roman"/>
        </w:rPr>
        <w:t xml:space="preserve"> ir sulfatu.</w:t>
      </w:r>
    </w:p>
    <w:p w14:paraId="36C0D0B3" w14:textId="77777777" w:rsidR="00630A5C" w:rsidRPr="000A36EF" w:rsidRDefault="00630A5C" w:rsidP="00630A5C">
      <w:pPr>
        <w:spacing w:after="0" w:line="240" w:lineRule="auto"/>
        <w:rPr>
          <w:rFonts w:ascii="Times New Roman" w:eastAsia="Times New Roman" w:hAnsi="Times New Roman" w:cs="Times New Roman"/>
        </w:rPr>
      </w:pPr>
    </w:p>
    <w:p w14:paraId="1E132498" w14:textId="77777777" w:rsidR="00630A5C" w:rsidRPr="00AA4D49" w:rsidRDefault="00630A5C" w:rsidP="00630A5C">
      <w:pPr>
        <w:spacing w:after="0" w:line="240" w:lineRule="auto"/>
        <w:rPr>
          <w:rFonts w:ascii="Times New Roman" w:hAnsi="Times New Roman"/>
          <w:i/>
          <w:u w:val="single"/>
        </w:rPr>
      </w:pPr>
      <w:r w:rsidRPr="00AA4D49">
        <w:rPr>
          <w:rFonts w:ascii="Times New Roman" w:hAnsi="Times New Roman"/>
          <w:i/>
          <w:u w:val="single"/>
        </w:rPr>
        <w:t>Eliminacija</w:t>
      </w:r>
    </w:p>
    <w:p w14:paraId="62B5BE62" w14:textId="4F2CE8DE" w:rsidR="00630A5C" w:rsidRPr="000A36EF" w:rsidRDefault="00630A5C" w:rsidP="00630A5C">
      <w:pPr>
        <w:spacing w:after="0" w:line="240" w:lineRule="auto"/>
        <w:rPr>
          <w:rFonts w:ascii="Times New Roman" w:eastAsia="Times New Roman" w:hAnsi="Times New Roman" w:cs="Times New Roman"/>
        </w:rPr>
      </w:pPr>
      <w:proofErr w:type="spellStart"/>
      <w:r w:rsidRPr="000A36EF">
        <w:rPr>
          <w:rFonts w:ascii="Times New Roman" w:eastAsia="Times New Roman" w:hAnsi="Times New Roman" w:cs="Times New Roman"/>
        </w:rPr>
        <w:t>Etinilestradiolio</w:t>
      </w:r>
      <w:proofErr w:type="spellEnd"/>
      <w:r w:rsidRPr="000A36EF">
        <w:rPr>
          <w:rFonts w:ascii="Times New Roman" w:eastAsia="Times New Roman" w:hAnsi="Times New Roman" w:cs="Times New Roman"/>
        </w:rPr>
        <w:t xml:space="preserve"> koncentracijos serume mažėja dviem fazėmis, kurių pusinės eliminacijos periodai trunka atitinkamai maždaug 1 valandą ir 10–20 valandų.</w:t>
      </w:r>
      <w:r w:rsidR="00A366E1" w:rsidRPr="000A36EF">
        <w:rPr>
          <w:rFonts w:ascii="Times New Roman" w:eastAsia="Times New Roman" w:hAnsi="Times New Roman" w:cs="Times New Roman"/>
        </w:rPr>
        <w:t xml:space="preserve"> </w:t>
      </w:r>
      <w:r w:rsidRPr="000A36EF">
        <w:rPr>
          <w:rFonts w:ascii="Times New Roman" w:eastAsia="Times New Roman" w:hAnsi="Times New Roman" w:cs="Times New Roman"/>
        </w:rPr>
        <w:t xml:space="preserve">Nepakitusio </w:t>
      </w:r>
      <w:proofErr w:type="spellStart"/>
      <w:r w:rsidRPr="000A36EF">
        <w:rPr>
          <w:rFonts w:ascii="Times New Roman" w:eastAsia="Times New Roman" w:hAnsi="Times New Roman" w:cs="Times New Roman"/>
        </w:rPr>
        <w:t>etinilestradiolio</w:t>
      </w:r>
      <w:proofErr w:type="spellEnd"/>
      <w:r w:rsidRPr="000A36EF">
        <w:rPr>
          <w:rFonts w:ascii="Times New Roman" w:eastAsia="Times New Roman" w:hAnsi="Times New Roman" w:cs="Times New Roman"/>
        </w:rPr>
        <w:t xml:space="preserve"> nepasišalina. Metabolitai šalinam</w:t>
      </w:r>
      <w:r w:rsidR="00150FF7">
        <w:rPr>
          <w:rFonts w:ascii="Times New Roman" w:eastAsia="Times New Roman" w:hAnsi="Times New Roman" w:cs="Times New Roman"/>
        </w:rPr>
        <w:t>i</w:t>
      </w:r>
      <w:r w:rsidRPr="000A36EF">
        <w:rPr>
          <w:rFonts w:ascii="Times New Roman" w:eastAsia="Times New Roman" w:hAnsi="Times New Roman" w:cs="Times New Roman"/>
        </w:rPr>
        <w:t xml:space="preserve"> su šlapimu ir tulžimi santykiu 4:6.</w:t>
      </w:r>
      <w:r w:rsidR="00A366E1" w:rsidRPr="000A36EF">
        <w:rPr>
          <w:rFonts w:ascii="Times New Roman" w:eastAsia="Times New Roman" w:hAnsi="Times New Roman" w:cs="Times New Roman"/>
        </w:rPr>
        <w:t xml:space="preserve"> </w:t>
      </w:r>
      <w:r w:rsidR="00F209D1" w:rsidRPr="000A36EF">
        <w:rPr>
          <w:rFonts w:ascii="Times New Roman" w:eastAsia="Times New Roman" w:hAnsi="Times New Roman" w:cs="Times New Roman"/>
        </w:rPr>
        <w:t>Pusinės e</w:t>
      </w:r>
      <w:r w:rsidR="00A366E1" w:rsidRPr="000A36EF">
        <w:rPr>
          <w:rFonts w:ascii="Times New Roman" w:eastAsia="Times New Roman" w:hAnsi="Times New Roman" w:cs="Times New Roman"/>
        </w:rPr>
        <w:t>liminacijos laikas yra maždaug viena diena.</w:t>
      </w:r>
    </w:p>
    <w:p w14:paraId="7155A8D7" w14:textId="77777777" w:rsidR="00630A5C" w:rsidRPr="000A36EF" w:rsidRDefault="00630A5C" w:rsidP="00630A5C">
      <w:pPr>
        <w:spacing w:after="0" w:line="240" w:lineRule="auto"/>
        <w:rPr>
          <w:rFonts w:ascii="Times New Roman" w:eastAsia="Times New Roman" w:hAnsi="Times New Roman" w:cs="Times New Roman"/>
        </w:rPr>
      </w:pPr>
    </w:p>
    <w:p w14:paraId="7E3B27E1" w14:textId="5446E867" w:rsidR="00630A5C" w:rsidRPr="000A36EF" w:rsidRDefault="00630A5C" w:rsidP="00630A5C">
      <w:pPr>
        <w:spacing w:after="0" w:line="240" w:lineRule="auto"/>
        <w:ind w:left="567" w:hanging="567"/>
        <w:rPr>
          <w:rFonts w:ascii="Times New Roman" w:eastAsia="Times New Roman" w:hAnsi="Times New Roman" w:cs="Times New Roman"/>
          <w:u w:val="single"/>
        </w:rPr>
      </w:pPr>
      <w:proofErr w:type="spellStart"/>
      <w:r w:rsidRPr="000A36EF">
        <w:rPr>
          <w:rFonts w:ascii="Times New Roman" w:eastAsia="Times New Roman" w:hAnsi="Times New Roman" w:cs="Times New Roman"/>
          <w:u w:val="single"/>
        </w:rPr>
        <w:t>Dienogestas</w:t>
      </w:r>
      <w:proofErr w:type="spellEnd"/>
    </w:p>
    <w:p w14:paraId="07CB5CCE" w14:textId="393C4B96" w:rsidR="00630A5C" w:rsidRPr="00AA4D49" w:rsidRDefault="00630A5C" w:rsidP="00630A5C">
      <w:pPr>
        <w:spacing w:after="0" w:line="240" w:lineRule="auto"/>
        <w:rPr>
          <w:rFonts w:ascii="Times New Roman" w:hAnsi="Times New Roman"/>
          <w:i/>
          <w:u w:val="single"/>
        </w:rPr>
      </w:pPr>
      <w:r w:rsidRPr="00AA4D49">
        <w:rPr>
          <w:rFonts w:ascii="Times New Roman" w:hAnsi="Times New Roman"/>
          <w:i/>
          <w:u w:val="single"/>
        </w:rPr>
        <w:t>Absorbcija</w:t>
      </w:r>
    </w:p>
    <w:p w14:paraId="4676C294" w14:textId="01198004" w:rsidR="00DA51E6" w:rsidRPr="000A36EF" w:rsidRDefault="00666931" w:rsidP="00DA51E6">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Geriamo</w:t>
      </w:r>
      <w:r w:rsidR="00680706" w:rsidRPr="000A36EF">
        <w:rPr>
          <w:rFonts w:ascii="Times New Roman" w:eastAsia="Times New Roman" w:hAnsi="Times New Roman" w:cs="Times New Roman"/>
        </w:rPr>
        <w:t xml:space="preserve"> </w:t>
      </w:r>
      <w:proofErr w:type="spellStart"/>
      <w:r w:rsidR="00DA51E6" w:rsidRPr="000A36EF">
        <w:rPr>
          <w:rFonts w:ascii="Times New Roman" w:eastAsia="Times New Roman" w:hAnsi="Times New Roman" w:cs="Times New Roman"/>
        </w:rPr>
        <w:t>dienogesto</w:t>
      </w:r>
      <w:proofErr w:type="spellEnd"/>
      <w:r w:rsidR="00DA51E6" w:rsidRPr="000A36EF">
        <w:rPr>
          <w:rFonts w:ascii="Times New Roman" w:eastAsia="Times New Roman" w:hAnsi="Times New Roman" w:cs="Times New Roman"/>
        </w:rPr>
        <w:t xml:space="preserve"> biologinis prieinamumas yra didesnis nei 90</w:t>
      </w:r>
      <w:r w:rsidR="00BA7358" w:rsidRPr="000A36EF">
        <w:rPr>
          <w:rFonts w:ascii="Times New Roman" w:eastAsia="Times New Roman" w:hAnsi="Times New Roman" w:cs="Times New Roman"/>
        </w:rPr>
        <w:t> </w:t>
      </w:r>
      <w:r w:rsidR="00DA51E6" w:rsidRPr="000A36EF">
        <w:rPr>
          <w:rFonts w:ascii="Times New Roman" w:eastAsia="Times New Roman" w:hAnsi="Times New Roman" w:cs="Times New Roman"/>
        </w:rPr>
        <w:t xml:space="preserve">%. Plazmos profiliams po kartotinių pailginto atpalaidavimo </w:t>
      </w:r>
      <w:r w:rsidR="00150FF7">
        <w:rPr>
          <w:rFonts w:ascii="Times New Roman" w:eastAsia="Times New Roman" w:hAnsi="Times New Roman" w:cs="Times New Roman"/>
        </w:rPr>
        <w:t xml:space="preserve">vaistinių </w:t>
      </w:r>
      <w:r w:rsidR="00DA51E6" w:rsidRPr="000A36EF">
        <w:rPr>
          <w:rFonts w:ascii="Times New Roman" w:eastAsia="Times New Roman" w:hAnsi="Times New Roman" w:cs="Times New Roman"/>
        </w:rPr>
        <w:t>preparatų paros dozių (2</w:t>
      </w:r>
      <w:r w:rsidR="00BA7358" w:rsidRPr="000A36EF">
        <w:rPr>
          <w:rFonts w:ascii="Times New Roman" w:eastAsia="Times New Roman" w:hAnsi="Times New Roman" w:cs="Times New Roman"/>
        </w:rPr>
        <w:t> </w:t>
      </w:r>
      <w:r w:rsidR="00DA51E6" w:rsidRPr="000A36EF">
        <w:rPr>
          <w:rFonts w:ascii="Times New Roman" w:eastAsia="Times New Roman" w:hAnsi="Times New Roman" w:cs="Times New Roman"/>
        </w:rPr>
        <w:t xml:space="preserve">mg </w:t>
      </w:r>
      <w:proofErr w:type="spellStart"/>
      <w:r w:rsidR="00DA51E6" w:rsidRPr="000A36EF">
        <w:rPr>
          <w:rFonts w:ascii="Times New Roman" w:eastAsia="Times New Roman" w:hAnsi="Times New Roman" w:cs="Times New Roman"/>
        </w:rPr>
        <w:t>dienogesto</w:t>
      </w:r>
      <w:proofErr w:type="spellEnd"/>
      <w:r w:rsidR="00DA51E6" w:rsidRPr="000A36EF">
        <w:rPr>
          <w:rFonts w:ascii="Times New Roman" w:eastAsia="Times New Roman" w:hAnsi="Times New Roman" w:cs="Times New Roman"/>
        </w:rPr>
        <w:t xml:space="preserve"> ir 20</w:t>
      </w:r>
      <w:r w:rsidR="00BA7358" w:rsidRPr="000A36EF">
        <w:rPr>
          <w:rFonts w:ascii="Times New Roman" w:eastAsia="Times New Roman" w:hAnsi="Times New Roman" w:cs="Times New Roman"/>
        </w:rPr>
        <w:t> </w:t>
      </w:r>
      <w:r w:rsidR="00DA51E6" w:rsidRPr="000A36EF">
        <w:rPr>
          <w:rFonts w:ascii="Times New Roman" w:eastAsia="Times New Roman" w:hAnsi="Times New Roman" w:cs="Times New Roman"/>
        </w:rPr>
        <w:t xml:space="preserve">µg </w:t>
      </w:r>
      <w:proofErr w:type="spellStart"/>
      <w:r w:rsidR="00DA51E6" w:rsidRPr="000A36EF">
        <w:rPr>
          <w:rFonts w:ascii="Times New Roman" w:eastAsia="Times New Roman" w:hAnsi="Times New Roman" w:cs="Times New Roman"/>
        </w:rPr>
        <w:t>etinilestradiolio</w:t>
      </w:r>
      <w:proofErr w:type="spellEnd"/>
      <w:r w:rsidR="00DA51E6" w:rsidRPr="000A36EF">
        <w:rPr>
          <w:rFonts w:ascii="Times New Roman" w:eastAsia="Times New Roman" w:hAnsi="Times New Roman" w:cs="Times New Roman"/>
        </w:rPr>
        <w:t xml:space="preserve">) buvo būdingas vidutinis </w:t>
      </w:r>
      <w:proofErr w:type="spellStart"/>
      <w:r w:rsidR="00DA51E6" w:rsidRPr="000A36EF">
        <w:rPr>
          <w:rFonts w:ascii="Times New Roman" w:eastAsia="Times New Roman" w:hAnsi="Times New Roman" w:cs="Times New Roman"/>
        </w:rPr>
        <w:t>C</w:t>
      </w:r>
      <w:r w:rsidR="00DA51E6" w:rsidRPr="000A36EF">
        <w:rPr>
          <w:rFonts w:ascii="Times New Roman" w:eastAsia="Times New Roman" w:hAnsi="Times New Roman" w:cs="Times New Roman"/>
          <w:vertAlign w:val="subscript"/>
        </w:rPr>
        <w:t>max</w:t>
      </w:r>
      <w:proofErr w:type="spellEnd"/>
      <w:r w:rsidR="00DA51E6" w:rsidRPr="000A36EF">
        <w:rPr>
          <w:rFonts w:ascii="Times New Roman" w:eastAsia="Times New Roman" w:hAnsi="Times New Roman" w:cs="Times New Roman"/>
        </w:rPr>
        <w:t xml:space="preserve"> 59</w:t>
      </w:r>
      <w:r w:rsidR="00BA7358" w:rsidRPr="000A36EF">
        <w:rPr>
          <w:rFonts w:ascii="Times New Roman" w:eastAsia="Times New Roman" w:hAnsi="Times New Roman" w:cs="Times New Roman"/>
        </w:rPr>
        <w:t> </w:t>
      </w:r>
      <w:proofErr w:type="spellStart"/>
      <w:r w:rsidR="00DA51E6" w:rsidRPr="000A36EF">
        <w:rPr>
          <w:rFonts w:ascii="Times New Roman" w:eastAsia="Times New Roman" w:hAnsi="Times New Roman" w:cs="Times New Roman"/>
        </w:rPr>
        <w:t>ng</w:t>
      </w:r>
      <w:proofErr w:type="spellEnd"/>
      <w:r w:rsidR="00DA51E6" w:rsidRPr="000A36EF">
        <w:rPr>
          <w:rFonts w:ascii="Times New Roman" w:eastAsia="Times New Roman" w:hAnsi="Times New Roman" w:cs="Times New Roman"/>
        </w:rPr>
        <w:t xml:space="preserve">/ml </w:t>
      </w:r>
      <w:proofErr w:type="spellStart"/>
      <w:r w:rsidR="00DA51E6" w:rsidRPr="000A36EF">
        <w:rPr>
          <w:rFonts w:ascii="Times New Roman" w:eastAsia="Times New Roman" w:hAnsi="Times New Roman" w:cs="Times New Roman"/>
        </w:rPr>
        <w:t>dienogesto</w:t>
      </w:r>
      <w:proofErr w:type="spellEnd"/>
      <w:r w:rsidR="00DA51E6" w:rsidRPr="000A36EF">
        <w:rPr>
          <w:rFonts w:ascii="Times New Roman" w:eastAsia="Times New Roman" w:hAnsi="Times New Roman" w:cs="Times New Roman"/>
        </w:rPr>
        <w:t xml:space="preserve">, stebimas esant </w:t>
      </w:r>
      <w:proofErr w:type="spellStart"/>
      <w:r w:rsidR="00DA51E6" w:rsidRPr="000A36EF">
        <w:rPr>
          <w:rFonts w:ascii="Times New Roman" w:eastAsia="Times New Roman" w:hAnsi="Times New Roman" w:cs="Times New Roman"/>
        </w:rPr>
        <w:t>T</w:t>
      </w:r>
      <w:r w:rsidR="00DA51E6" w:rsidRPr="000A36EF">
        <w:rPr>
          <w:rFonts w:ascii="Times New Roman" w:eastAsia="Times New Roman" w:hAnsi="Times New Roman" w:cs="Times New Roman"/>
          <w:vertAlign w:val="subscript"/>
        </w:rPr>
        <w:t>max</w:t>
      </w:r>
      <w:proofErr w:type="spellEnd"/>
      <w:r w:rsidR="00DA51E6" w:rsidRPr="000A36EF">
        <w:rPr>
          <w:rFonts w:ascii="Times New Roman" w:eastAsia="Times New Roman" w:hAnsi="Times New Roman" w:cs="Times New Roman"/>
        </w:rPr>
        <w:t xml:space="preserve"> 3,8</w:t>
      </w:r>
      <w:r w:rsidR="009B29D7" w:rsidRPr="000A36EF">
        <w:rPr>
          <w:rFonts w:ascii="Times New Roman" w:eastAsia="Times New Roman" w:hAnsi="Times New Roman" w:cs="Times New Roman"/>
        </w:rPr>
        <w:t> </w:t>
      </w:r>
      <w:r w:rsidR="00DA51E6" w:rsidRPr="000A36EF">
        <w:rPr>
          <w:rFonts w:ascii="Times New Roman" w:eastAsia="Times New Roman" w:hAnsi="Times New Roman" w:cs="Times New Roman"/>
        </w:rPr>
        <w:t>val. Stebėtas AUC</w:t>
      </w:r>
      <w:r w:rsidR="00DA51E6" w:rsidRPr="000A36EF">
        <w:rPr>
          <w:rFonts w:ascii="Times New Roman" w:eastAsia="Times New Roman" w:hAnsi="Times New Roman" w:cs="Times New Roman"/>
          <w:vertAlign w:val="subscript"/>
        </w:rPr>
        <w:t xml:space="preserve">0-24h </w:t>
      </w:r>
      <w:r w:rsidR="00DA51E6" w:rsidRPr="000A36EF">
        <w:rPr>
          <w:rFonts w:ascii="Times New Roman" w:eastAsia="Times New Roman" w:hAnsi="Times New Roman" w:cs="Times New Roman"/>
        </w:rPr>
        <w:t>buvo 732</w:t>
      </w:r>
      <w:r w:rsidR="009B29D7" w:rsidRPr="000A36EF">
        <w:rPr>
          <w:rFonts w:ascii="Times New Roman" w:eastAsia="Times New Roman" w:hAnsi="Times New Roman" w:cs="Times New Roman"/>
        </w:rPr>
        <w:t> </w:t>
      </w:r>
      <w:proofErr w:type="spellStart"/>
      <w:r w:rsidR="00DA51E6" w:rsidRPr="000A36EF">
        <w:rPr>
          <w:rFonts w:ascii="Times New Roman" w:eastAsia="Times New Roman" w:hAnsi="Times New Roman" w:cs="Times New Roman"/>
        </w:rPr>
        <w:t>ng</w:t>
      </w:r>
      <w:r w:rsidR="00003FFB" w:rsidRPr="000A36EF">
        <w:rPr>
          <w:rFonts w:ascii="Times New Roman" w:eastAsia="Times New Roman" w:hAnsi="Times New Roman" w:cs="Times New Roman"/>
        </w:rPr>
        <w:t>×</w:t>
      </w:r>
      <w:r w:rsidR="00DA51E6" w:rsidRPr="000A36EF">
        <w:rPr>
          <w:rFonts w:ascii="Times New Roman" w:eastAsia="Times New Roman" w:hAnsi="Times New Roman" w:cs="Times New Roman"/>
        </w:rPr>
        <w:t>h</w:t>
      </w:r>
      <w:proofErr w:type="spellEnd"/>
      <w:r w:rsidR="00DA51E6" w:rsidRPr="000A36EF">
        <w:rPr>
          <w:rFonts w:ascii="Times New Roman" w:eastAsia="Times New Roman" w:hAnsi="Times New Roman" w:cs="Times New Roman"/>
        </w:rPr>
        <w:t>/m</w:t>
      </w:r>
      <w:r w:rsidR="000A772C" w:rsidRPr="000A36EF">
        <w:rPr>
          <w:rFonts w:ascii="Times New Roman" w:eastAsia="Times New Roman" w:hAnsi="Times New Roman" w:cs="Times New Roman"/>
        </w:rPr>
        <w:t>l</w:t>
      </w:r>
      <w:r w:rsidR="00DA51E6" w:rsidRPr="000A36EF">
        <w:rPr>
          <w:rFonts w:ascii="Times New Roman" w:eastAsia="Times New Roman" w:hAnsi="Times New Roman" w:cs="Times New Roman"/>
        </w:rPr>
        <w:t xml:space="preserve"> </w:t>
      </w:r>
      <w:proofErr w:type="spellStart"/>
      <w:r w:rsidR="00DA51E6" w:rsidRPr="000A36EF">
        <w:rPr>
          <w:rFonts w:ascii="Times New Roman" w:eastAsia="Times New Roman" w:hAnsi="Times New Roman" w:cs="Times New Roman"/>
        </w:rPr>
        <w:t>dienogesto</w:t>
      </w:r>
      <w:proofErr w:type="spellEnd"/>
      <w:r w:rsidR="00DA51E6" w:rsidRPr="000A36EF">
        <w:rPr>
          <w:rFonts w:ascii="Times New Roman" w:eastAsia="Times New Roman" w:hAnsi="Times New Roman" w:cs="Times New Roman"/>
        </w:rPr>
        <w:t>. Palyginti su greito atpalaidavimo forma, AUC</w:t>
      </w:r>
      <w:r w:rsidR="00DA51E6" w:rsidRPr="000A36EF">
        <w:rPr>
          <w:rFonts w:ascii="Times New Roman" w:eastAsia="Times New Roman" w:hAnsi="Times New Roman" w:cs="Times New Roman"/>
          <w:vertAlign w:val="subscript"/>
        </w:rPr>
        <w:t xml:space="preserve">0-24h </w:t>
      </w:r>
      <w:r w:rsidR="00DA51E6" w:rsidRPr="000A36EF">
        <w:rPr>
          <w:rFonts w:ascii="Times New Roman" w:eastAsia="Times New Roman" w:hAnsi="Times New Roman" w:cs="Times New Roman"/>
        </w:rPr>
        <w:t xml:space="preserve">buvo panašus, tačiau </w:t>
      </w:r>
      <w:proofErr w:type="spellStart"/>
      <w:r w:rsidR="00DA51E6" w:rsidRPr="000A36EF">
        <w:rPr>
          <w:rFonts w:ascii="Times New Roman" w:eastAsia="Times New Roman" w:hAnsi="Times New Roman" w:cs="Times New Roman"/>
        </w:rPr>
        <w:t>C</w:t>
      </w:r>
      <w:r w:rsidR="00DA51E6" w:rsidRPr="000A36EF">
        <w:rPr>
          <w:rFonts w:ascii="Times New Roman" w:eastAsia="Times New Roman" w:hAnsi="Times New Roman" w:cs="Times New Roman"/>
          <w:vertAlign w:val="subscript"/>
        </w:rPr>
        <w:t>max</w:t>
      </w:r>
      <w:proofErr w:type="spellEnd"/>
      <w:r w:rsidR="00DA51E6" w:rsidRPr="000A36EF">
        <w:rPr>
          <w:rFonts w:ascii="Times New Roman" w:eastAsia="Times New Roman" w:hAnsi="Times New Roman" w:cs="Times New Roman"/>
        </w:rPr>
        <w:t xml:space="preserve"> buvo mažesnis ir pastebėtas vėliau, pakartotinai vartojant pailginto atpalaidavimo formą.</w:t>
      </w:r>
    </w:p>
    <w:p w14:paraId="59D67636" w14:textId="08EE6DFC" w:rsidR="00630A5C" w:rsidRPr="000A36EF" w:rsidRDefault="00DA51E6" w:rsidP="00DA51E6">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 xml:space="preserve">Maistas neturi įtakos </w:t>
      </w:r>
      <w:proofErr w:type="spellStart"/>
      <w:r w:rsidR="00525EC3" w:rsidRPr="000A36EF">
        <w:rPr>
          <w:rFonts w:ascii="Times New Roman" w:eastAsia="Times New Roman" w:hAnsi="Times New Roman" w:cs="Times New Roman"/>
        </w:rPr>
        <w:t>Kelzy</w:t>
      </w:r>
      <w:proofErr w:type="spellEnd"/>
      <w:r w:rsidRPr="000A36EF">
        <w:rPr>
          <w:rFonts w:ascii="Times New Roman" w:eastAsia="Times New Roman" w:hAnsi="Times New Roman" w:cs="Times New Roman"/>
        </w:rPr>
        <w:t xml:space="preserve"> </w:t>
      </w:r>
      <w:r w:rsidR="00150FF7">
        <w:rPr>
          <w:rFonts w:ascii="Times New Roman" w:eastAsia="Times New Roman" w:hAnsi="Times New Roman" w:cs="Times New Roman"/>
        </w:rPr>
        <w:t>F</w:t>
      </w:r>
      <w:r w:rsidRPr="000A36EF">
        <w:rPr>
          <w:rFonts w:ascii="Times New Roman" w:eastAsia="Times New Roman" w:hAnsi="Times New Roman" w:cs="Times New Roman"/>
        </w:rPr>
        <w:t>K profiliui.</w:t>
      </w:r>
    </w:p>
    <w:p w14:paraId="3A0C1801" w14:textId="77777777" w:rsidR="0051265C" w:rsidRPr="000A36EF" w:rsidRDefault="0051265C" w:rsidP="00DA51E6">
      <w:pPr>
        <w:spacing w:after="0" w:line="240" w:lineRule="auto"/>
        <w:rPr>
          <w:rFonts w:ascii="Times New Roman" w:eastAsia="Times New Roman" w:hAnsi="Times New Roman" w:cs="Times New Roman"/>
        </w:rPr>
      </w:pPr>
    </w:p>
    <w:p w14:paraId="79A9A303" w14:textId="6B4AC9DC" w:rsidR="00630A5C" w:rsidRPr="00AA4D49" w:rsidRDefault="00630A5C" w:rsidP="00630A5C">
      <w:pPr>
        <w:spacing w:after="0" w:line="240" w:lineRule="auto"/>
        <w:rPr>
          <w:rFonts w:ascii="Times New Roman" w:hAnsi="Times New Roman"/>
          <w:i/>
          <w:u w:val="single"/>
        </w:rPr>
      </w:pPr>
      <w:r w:rsidRPr="00AA4D49">
        <w:rPr>
          <w:rFonts w:ascii="Times New Roman" w:hAnsi="Times New Roman"/>
          <w:i/>
          <w:u w:val="single"/>
        </w:rPr>
        <w:t>Pasiskirstymas</w:t>
      </w:r>
    </w:p>
    <w:p w14:paraId="7BDFA917" w14:textId="5588B351" w:rsidR="00630A5C" w:rsidRPr="000A36EF" w:rsidRDefault="00630A5C" w:rsidP="00630A5C">
      <w:pPr>
        <w:spacing w:after="0" w:line="240" w:lineRule="auto"/>
        <w:rPr>
          <w:rFonts w:ascii="Times New Roman" w:eastAsia="Times New Roman" w:hAnsi="Times New Roman" w:cs="Times New Roman"/>
        </w:rPr>
      </w:pPr>
      <w:proofErr w:type="spellStart"/>
      <w:r w:rsidRPr="000A36EF">
        <w:rPr>
          <w:rFonts w:ascii="Times New Roman" w:eastAsia="Times New Roman" w:hAnsi="Times New Roman" w:cs="Times New Roman"/>
        </w:rPr>
        <w:t>Dienogestas</w:t>
      </w:r>
      <w:proofErr w:type="spellEnd"/>
      <w:r w:rsidRPr="000A36EF">
        <w:rPr>
          <w:rFonts w:ascii="Times New Roman" w:eastAsia="Times New Roman" w:hAnsi="Times New Roman" w:cs="Times New Roman"/>
        </w:rPr>
        <w:t xml:space="preserve"> jungiasi prie serumo </w:t>
      </w:r>
      <w:proofErr w:type="spellStart"/>
      <w:r w:rsidRPr="000A36EF">
        <w:rPr>
          <w:rFonts w:ascii="Times New Roman" w:eastAsia="Times New Roman" w:hAnsi="Times New Roman" w:cs="Times New Roman"/>
        </w:rPr>
        <w:t>albumino</w:t>
      </w:r>
      <w:proofErr w:type="spellEnd"/>
      <w:r w:rsidRPr="000A36EF">
        <w:rPr>
          <w:rFonts w:ascii="Times New Roman" w:eastAsia="Times New Roman" w:hAnsi="Times New Roman" w:cs="Times New Roman"/>
        </w:rPr>
        <w:t xml:space="preserve">, tačiau nesijungia nei prie lytinius hormonus jungiančio </w:t>
      </w:r>
      <w:proofErr w:type="spellStart"/>
      <w:r w:rsidRPr="000A36EF">
        <w:rPr>
          <w:rFonts w:ascii="Times New Roman" w:eastAsia="Times New Roman" w:hAnsi="Times New Roman" w:cs="Times New Roman"/>
        </w:rPr>
        <w:t>globulino</w:t>
      </w:r>
      <w:proofErr w:type="spellEnd"/>
      <w:r w:rsidRPr="000A36EF">
        <w:rPr>
          <w:rFonts w:ascii="Times New Roman" w:eastAsia="Times New Roman" w:hAnsi="Times New Roman" w:cs="Times New Roman"/>
        </w:rPr>
        <w:t xml:space="preserve"> (LHJG), nei prie kortikosteroidus jungiančio </w:t>
      </w:r>
      <w:proofErr w:type="spellStart"/>
      <w:r w:rsidRPr="000A36EF">
        <w:rPr>
          <w:rFonts w:ascii="Times New Roman" w:eastAsia="Times New Roman" w:hAnsi="Times New Roman" w:cs="Times New Roman"/>
        </w:rPr>
        <w:t>globulino</w:t>
      </w:r>
      <w:proofErr w:type="spellEnd"/>
      <w:r w:rsidRPr="000A36EF">
        <w:rPr>
          <w:rFonts w:ascii="Times New Roman" w:eastAsia="Times New Roman" w:hAnsi="Times New Roman" w:cs="Times New Roman"/>
        </w:rPr>
        <w:t xml:space="preserve"> (KJG). Maždaug 10</w:t>
      </w:r>
      <w:r w:rsidR="00594639" w:rsidRPr="000A36EF">
        <w:rPr>
          <w:rFonts w:ascii="Times New Roman" w:eastAsia="Times New Roman" w:hAnsi="Times New Roman" w:cs="Times New Roman"/>
        </w:rPr>
        <w:t> </w:t>
      </w:r>
      <w:r w:rsidRPr="000A36EF">
        <w:rPr>
          <w:rFonts w:ascii="Times New Roman" w:eastAsia="Times New Roman" w:hAnsi="Times New Roman" w:cs="Times New Roman"/>
        </w:rPr>
        <w:t xml:space="preserve">% viso serume esančio </w:t>
      </w:r>
      <w:proofErr w:type="spellStart"/>
      <w:r w:rsidRPr="000A36EF">
        <w:rPr>
          <w:rFonts w:ascii="Times New Roman" w:eastAsia="Times New Roman" w:hAnsi="Times New Roman" w:cs="Times New Roman"/>
        </w:rPr>
        <w:t>dienogesto</w:t>
      </w:r>
      <w:proofErr w:type="spellEnd"/>
      <w:r w:rsidRPr="000A36EF">
        <w:rPr>
          <w:rFonts w:ascii="Times New Roman" w:eastAsia="Times New Roman" w:hAnsi="Times New Roman" w:cs="Times New Roman"/>
        </w:rPr>
        <w:t xml:space="preserve"> būna laisvo steroido pavidalu, o 90</w:t>
      </w:r>
      <w:r w:rsidR="00594639" w:rsidRPr="000A36EF">
        <w:rPr>
          <w:rFonts w:ascii="Times New Roman" w:eastAsia="Times New Roman" w:hAnsi="Times New Roman" w:cs="Times New Roman"/>
        </w:rPr>
        <w:t> </w:t>
      </w:r>
      <w:r w:rsidRPr="000A36EF">
        <w:rPr>
          <w:rFonts w:ascii="Times New Roman" w:eastAsia="Times New Roman" w:hAnsi="Times New Roman" w:cs="Times New Roman"/>
        </w:rPr>
        <w:t xml:space="preserve">% nespecifiškai prisijungia prie </w:t>
      </w:r>
      <w:proofErr w:type="spellStart"/>
      <w:r w:rsidRPr="000A36EF">
        <w:rPr>
          <w:rFonts w:ascii="Times New Roman" w:eastAsia="Times New Roman" w:hAnsi="Times New Roman" w:cs="Times New Roman"/>
        </w:rPr>
        <w:t>albumino</w:t>
      </w:r>
      <w:proofErr w:type="spellEnd"/>
      <w:r w:rsidRPr="000A36EF">
        <w:rPr>
          <w:rFonts w:ascii="Times New Roman" w:eastAsia="Times New Roman" w:hAnsi="Times New Roman" w:cs="Times New Roman"/>
        </w:rPr>
        <w:t xml:space="preserve">. </w:t>
      </w:r>
      <w:proofErr w:type="spellStart"/>
      <w:r w:rsidR="00522922" w:rsidRPr="000A36EF">
        <w:rPr>
          <w:rFonts w:ascii="Times New Roman" w:eastAsia="Times New Roman" w:hAnsi="Times New Roman" w:cs="Times New Roman"/>
        </w:rPr>
        <w:t>Etinilestradiolio</w:t>
      </w:r>
      <w:proofErr w:type="spellEnd"/>
      <w:r w:rsidR="00522922" w:rsidRPr="000A36EF">
        <w:rPr>
          <w:rFonts w:ascii="Times New Roman" w:eastAsia="Times New Roman" w:hAnsi="Times New Roman" w:cs="Times New Roman"/>
        </w:rPr>
        <w:t xml:space="preserve"> sukeltas LHJG padidėjimas neturi įtakos </w:t>
      </w:r>
      <w:proofErr w:type="spellStart"/>
      <w:r w:rsidR="00522922" w:rsidRPr="000A36EF">
        <w:rPr>
          <w:rFonts w:ascii="Times New Roman" w:eastAsia="Times New Roman" w:hAnsi="Times New Roman" w:cs="Times New Roman"/>
        </w:rPr>
        <w:t>dienogesto</w:t>
      </w:r>
      <w:proofErr w:type="spellEnd"/>
      <w:r w:rsidR="00522922" w:rsidRPr="000A36EF">
        <w:rPr>
          <w:rFonts w:ascii="Times New Roman" w:eastAsia="Times New Roman" w:hAnsi="Times New Roman" w:cs="Times New Roman"/>
        </w:rPr>
        <w:t xml:space="preserve"> prisijungimui prie serumo baltymų. Išgėrus vienkartinę 1 mg dozę, tariamasis </w:t>
      </w:r>
      <w:proofErr w:type="spellStart"/>
      <w:r w:rsidR="00522922" w:rsidRPr="000A36EF">
        <w:rPr>
          <w:rFonts w:ascii="Times New Roman" w:eastAsia="Times New Roman" w:hAnsi="Times New Roman" w:cs="Times New Roman"/>
        </w:rPr>
        <w:t>dienogesto</w:t>
      </w:r>
      <w:proofErr w:type="spellEnd"/>
      <w:r w:rsidR="00522922" w:rsidRPr="000A36EF">
        <w:rPr>
          <w:rFonts w:ascii="Times New Roman" w:eastAsia="Times New Roman" w:hAnsi="Times New Roman" w:cs="Times New Roman"/>
        </w:rPr>
        <w:t xml:space="preserve"> pasiskirstymo tūris yra apie 40 l.</w:t>
      </w:r>
    </w:p>
    <w:p w14:paraId="4E66D310" w14:textId="77777777" w:rsidR="00630A5C" w:rsidRPr="000A36EF" w:rsidRDefault="00630A5C" w:rsidP="00630A5C">
      <w:pPr>
        <w:spacing w:after="0" w:line="240" w:lineRule="auto"/>
        <w:rPr>
          <w:rFonts w:ascii="Times New Roman" w:eastAsia="Times New Roman" w:hAnsi="Times New Roman" w:cs="Times New Roman"/>
        </w:rPr>
      </w:pPr>
    </w:p>
    <w:p w14:paraId="17EB6D96" w14:textId="5F074E2D" w:rsidR="00630A5C" w:rsidRPr="00AA4D49" w:rsidRDefault="00630A5C" w:rsidP="00630A5C">
      <w:pPr>
        <w:spacing w:after="0" w:line="240" w:lineRule="auto"/>
        <w:rPr>
          <w:rFonts w:ascii="Times New Roman" w:hAnsi="Times New Roman"/>
          <w:i/>
          <w:u w:val="single"/>
        </w:rPr>
      </w:pPr>
      <w:proofErr w:type="spellStart"/>
      <w:r w:rsidRPr="00AA4D49">
        <w:rPr>
          <w:rFonts w:ascii="Times New Roman" w:hAnsi="Times New Roman"/>
          <w:i/>
          <w:u w:val="single"/>
        </w:rPr>
        <w:t>Biotransformacija</w:t>
      </w:r>
      <w:proofErr w:type="spellEnd"/>
    </w:p>
    <w:p w14:paraId="3DD7C71E" w14:textId="4710A38B" w:rsidR="00630A5C" w:rsidRPr="000A36EF" w:rsidRDefault="00630A5C"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 xml:space="preserve">Daugiausia </w:t>
      </w:r>
      <w:proofErr w:type="spellStart"/>
      <w:r w:rsidRPr="000A36EF">
        <w:rPr>
          <w:rFonts w:ascii="Times New Roman" w:eastAsia="Times New Roman" w:hAnsi="Times New Roman" w:cs="Times New Roman"/>
        </w:rPr>
        <w:t>dienogesto</w:t>
      </w:r>
      <w:proofErr w:type="spellEnd"/>
      <w:r w:rsidRPr="000A36EF">
        <w:rPr>
          <w:rFonts w:ascii="Times New Roman" w:eastAsia="Times New Roman" w:hAnsi="Times New Roman" w:cs="Times New Roman"/>
        </w:rPr>
        <w:t xml:space="preserve"> </w:t>
      </w:r>
      <w:proofErr w:type="spellStart"/>
      <w:r w:rsidRPr="000A36EF">
        <w:rPr>
          <w:rFonts w:ascii="Times New Roman" w:eastAsia="Times New Roman" w:hAnsi="Times New Roman" w:cs="Times New Roman"/>
        </w:rPr>
        <w:t>metabolizuojama</w:t>
      </w:r>
      <w:proofErr w:type="spellEnd"/>
      <w:r w:rsidRPr="000A36EF">
        <w:rPr>
          <w:rFonts w:ascii="Times New Roman" w:eastAsia="Times New Roman" w:hAnsi="Times New Roman" w:cs="Times New Roman"/>
        </w:rPr>
        <w:t xml:space="preserve"> </w:t>
      </w:r>
      <w:proofErr w:type="spellStart"/>
      <w:r w:rsidRPr="000A36EF">
        <w:rPr>
          <w:rFonts w:ascii="Times New Roman" w:eastAsia="Times New Roman" w:hAnsi="Times New Roman" w:cs="Times New Roman"/>
        </w:rPr>
        <w:t>hidroksilinimo</w:t>
      </w:r>
      <w:proofErr w:type="spellEnd"/>
      <w:r w:rsidRPr="000A36EF">
        <w:rPr>
          <w:rFonts w:ascii="Times New Roman" w:eastAsia="Times New Roman" w:hAnsi="Times New Roman" w:cs="Times New Roman"/>
        </w:rPr>
        <w:t xml:space="preserve"> ir </w:t>
      </w:r>
      <w:proofErr w:type="spellStart"/>
      <w:r w:rsidRPr="000A36EF">
        <w:rPr>
          <w:rFonts w:ascii="Times New Roman" w:eastAsia="Times New Roman" w:hAnsi="Times New Roman" w:cs="Times New Roman"/>
        </w:rPr>
        <w:t>konjugacijos</w:t>
      </w:r>
      <w:proofErr w:type="spellEnd"/>
      <w:r w:rsidRPr="000A36EF">
        <w:rPr>
          <w:rFonts w:ascii="Times New Roman" w:eastAsia="Times New Roman" w:hAnsi="Times New Roman" w:cs="Times New Roman"/>
        </w:rPr>
        <w:t xml:space="preserve"> būdais ir susidaro endokrinologinio poveikio nesukeliantys metabolitai. Šie metabolitai labai greitai pasišalina iš plazmos, todėl žmogaus plazmoje būna tik nepakitęs </w:t>
      </w:r>
      <w:proofErr w:type="spellStart"/>
      <w:r w:rsidRPr="000A36EF">
        <w:rPr>
          <w:rFonts w:ascii="Times New Roman" w:eastAsia="Times New Roman" w:hAnsi="Times New Roman" w:cs="Times New Roman"/>
        </w:rPr>
        <w:t>dienogestas</w:t>
      </w:r>
      <w:proofErr w:type="spellEnd"/>
      <w:r w:rsidRPr="000A36EF">
        <w:rPr>
          <w:rFonts w:ascii="Times New Roman" w:eastAsia="Times New Roman" w:hAnsi="Times New Roman" w:cs="Times New Roman"/>
        </w:rPr>
        <w:t xml:space="preserve">, o svarbių metabolitų neaptinkama. </w:t>
      </w:r>
    </w:p>
    <w:p w14:paraId="19FEA982" w14:textId="77777777" w:rsidR="00630A5C" w:rsidRPr="000A36EF" w:rsidRDefault="00630A5C" w:rsidP="00630A5C">
      <w:pPr>
        <w:spacing w:after="0" w:line="240" w:lineRule="auto"/>
        <w:rPr>
          <w:rFonts w:ascii="Times New Roman" w:eastAsia="Times New Roman" w:hAnsi="Times New Roman" w:cs="Times New Roman"/>
          <w:highlight w:val="yellow"/>
        </w:rPr>
      </w:pPr>
    </w:p>
    <w:p w14:paraId="43D67ED9" w14:textId="5929D44A" w:rsidR="00630A5C" w:rsidRPr="00AA4D49" w:rsidRDefault="00630A5C" w:rsidP="00DB5D25">
      <w:pPr>
        <w:keepNext/>
        <w:spacing w:after="0" w:line="240" w:lineRule="auto"/>
        <w:rPr>
          <w:rFonts w:ascii="Times New Roman" w:hAnsi="Times New Roman"/>
          <w:i/>
          <w:u w:val="single"/>
        </w:rPr>
      </w:pPr>
      <w:r w:rsidRPr="00AA4D49">
        <w:rPr>
          <w:rFonts w:ascii="Times New Roman" w:hAnsi="Times New Roman"/>
          <w:i/>
          <w:u w:val="single"/>
        </w:rPr>
        <w:t>Eliminacija</w:t>
      </w:r>
    </w:p>
    <w:p w14:paraId="5999CE69" w14:textId="05D8388F" w:rsidR="00630A5C" w:rsidRPr="000A36EF" w:rsidRDefault="00005170" w:rsidP="00630A5C">
      <w:pPr>
        <w:spacing w:after="0" w:line="240" w:lineRule="auto"/>
        <w:rPr>
          <w:rFonts w:ascii="Times New Roman" w:eastAsia="Times New Roman" w:hAnsi="Times New Roman" w:cs="Times New Roman"/>
          <w:iCs/>
        </w:rPr>
      </w:pPr>
      <w:r w:rsidRPr="000A36EF">
        <w:rPr>
          <w:rFonts w:ascii="Times New Roman" w:eastAsia="Times New Roman" w:hAnsi="Times New Roman" w:cs="Times New Roman"/>
          <w:iCs/>
        </w:rPr>
        <w:t xml:space="preserve">Išgertas </w:t>
      </w:r>
      <w:r w:rsidR="00DE1B3F" w:rsidRPr="000A36EF">
        <w:rPr>
          <w:rFonts w:ascii="Times New Roman" w:eastAsia="Times New Roman" w:hAnsi="Times New Roman" w:cs="Times New Roman"/>
          <w:iCs/>
        </w:rPr>
        <w:t>0,1</w:t>
      </w:r>
      <w:r w:rsidR="00396562" w:rsidRPr="000A36EF">
        <w:rPr>
          <w:rFonts w:ascii="Times New Roman" w:eastAsia="Times New Roman" w:hAnsi="Times New Roman" w:cs="Times New Roman"/>
          <w:iCs/>
        </w:rPr>
        <w:t> </w:t>
      </w:r>
      <w:r w:rsidR="00DE1B3F" w:rsidRPr="000A36EF">
        <w:rPr>
          <w:rFonts w:ascii="Times New Roman" w:eastAsia="Times New Roman" w:hAnsi="Times New Roman" w:cs="Times New Roman"/>
          <w:iCs/>
        </w:rPr>
        <w:t xml:space="preserve">mg/kg </w:t>
      </w:r>
      <w:proofErr w:type="spellStart"/>
      <w:r w:rsidRPr="000A36EF">
        <w:rPr>
          <w:rFonts w:ascii="Times New Roman" w:eastAsia="Times New Roman" w:hAnsi="Times New Roman" w:cs="Times New Roman"/>
          <w:iCs/>
        </w:rPr>
        <w:t>dienogestas</w:t>
      </w:r>
      <w:proofErr w:type="spellEnd"/>
      <w:r w:rsidRPr="000A36EF">
        <w:rPr>
          <w:rFonts w:ascii="Times New Roman" w:eastAsia="Times New Roman" w:hAnsi="Times New Roman" w:cs="Times New Roman"/>
          <w:iCs/>
        </w:rPr>
        <w:t xml:space="preserve"> </w:t>
      </w:r>
      <w:r w:rsidR="00DE1B3F" w:rsidRPr="000A36EF">
        <w:rPr>
          <w:rFonts w:ascii="Times New Roman" w:eastAsia="Times New Roman" w:hAnsi="Times New Roman" w:cs="Times New Roman"/>
          <w:iCs/>
        </w:rPr>
        <w:t>išsiskiria su šlapimu ir išmatomis maždaug 3:1</w:t>
      </w:r>
      <w:r w:rsidR="0068780E" w:rsidRPr="000A36EF">
        <w:rPr>
          <w:rFonts w:ascii="Times New Roman" w:eastAsia="Times New Roman" w:hAnsi="Times New Roman" w:cs="Times New Roman"/>
          <w:iCs/>
        </w:rPr>
        <w:t> </w:t>
      </w:r>
      <w:r w:rsidR="00DE1B3F" w:rsidRPr="000A36EF">
        <w:rPr>
          <w:rFonts w:ascii="Times New Roman" w:eastAsia="Times New Roman" w:hAnsi="Times New Roman" w:cs="Times New Roman"/>
          <w:iCs/>
        </w:rPr>
        <w:t xml:space="preserve">santykiu. </w:t>
      </w:r>
      <w:proofErr w:type="spellStart"/>
      <w:r w:rsidR="00DE1B3F" w:rsidRPr="000A36EF">
        <w:rPr>
          <w:rFonts w:ascii="Times New Roman" w:eastAsia="Times New Roman" w:hAnsi="Times New Roman" w:cs="Times New Roman"/>
          <w:iCs/>
        </w:rPr>
        <w:t>Dienogesto</w:t>
      </w:r>
      <w:proofErr w:type="spellEnd"/>
      <w:r w:rsidR="00DE1B3F" w:rsidRPr="000A36EF">
        <w:rPr>
          <w:rFonts w:ascii="Times New Roman" w:eastAsia="Times New Roman" w:hAnsi="Times New Roman" w:cs="Times New Roman"/>
          <w:iCs/>
        </w:rPr>
        <w:t xml:space="preserve"> klirensas serume yra ~ 64</w:t>
      </w:r>
      <w:r w:rsidR="00396562" w:rsidRPr="000A36EF">
        <w:rPr>
          <w:rFonts w:ascii="Times New Roman" w:eastAsia="Times New Roman" w:hAnsi="Times New Roman" w:cs="Times New Roman"/>
          <w:iCs/>
        </w:rPr>
        <w:t> </w:t>
      </w:r>
      <w:r w:rsidR="00DE1B3F" w:rsidRPr="000A36EF">
        <w:rPr>
          <w:rFonts w:ascii="Times New Roman" w:eastAsia="Times New Roman" w:hAnsi="Times New Roman" w:cs="Times New Roman"/>
          <w:iCs/>
        </w:rPr>
        <w:t>ml/min., o metabolitų išsiskyrimo su šlapimu T</w:t>
      </w:r>
      <w:r w:rsidR="00DE1B3F" w:rsidRPr="000A36EF">
        <w:rPr>
          <w:rFonts w:ascii="Times New Roman" w:eastAsia="Times New Roman" w:hAnsi="Times New Roman" w:cs="Times New Roman"/>
          <w:iCs/>
          <w:vertAlign w:val="subscript"/>
        </w:rPr>
        <w:t xml:space="preserve">1/2 </w:t>
      </w:r>
      <w:r w:rsidR="00DE1B3F" w:rsidRPr="000A36EF">
        <w:rPr>
          <w:rFonts w:ascii="Times New Roman" w:eastAsia="Times New Roman" w:hAnsi="Times New Roman" w:cs="Times New Roman"/>
          <w:iCs/>
        </w:rPr>
        <w:t>yra ~ 14</w:t>
      </w:r>
      <w:r w:rsidR="00396562" w:rsidRPr="000A36EF">
        <w:rPr>
          <w:rFonts w:ascii="Times New Roman" w:eastAsia="Times New Roman" w:hAnsi="Times New Roman" w:cs="Times New Roman"/>
          <w:iCs/>
        </w:rPr>
        <w:t> </w:t>
      </w:r>
      <w:r w:rsidR="00DE1B3F" w:rsidRPr="000A36EF">
        <w:rPr>
          <w:rFonts w:ascii="Times New Roman" w:eastAsia="Times New Roman" w:hAnsi="Times New Roman" w:cs="Times New Roman"/>
          <w:iCs/>
        </w:rPr>
        <w:t>val. Dauguma metabolitų pasišalina per pirmąsias 24</w:t>
      </w:r>
      <w:r w:rsidR="00594639" w:rsidRPr="000A36EF">
        <w:rPr>
          <w:rFonts w:ascii="Times New Roman" w:eastAsia="Times New Roman" w:hAnsi="Times New Roman" w:cs="Times New Roman"/>
          <w:iCs/>
        </w:rPr>
        <w:t> </w:t>
      </w:r>
      <w:r w:rsidR="00DE1B3F" w:rsidRPr="000A36EF">
        <w:rPr>
          <w:rFonts w:ascii="Times New Roman" w:eastAsia="Times New Roman" w:hAnsi="Times New Roman" w:cs="Times New Roman"/>
          <w:iCs/>
        </w:rPr>
        <w:t>valandas, o maždaug 86</w:t>
      </w:r>
      <w:r w:rsidR="00594639" w:rsidRPr="000A36EF">
        <w:rPr>
          <w:rFonts w:ascii="Times New Roman" w:eastAsia="Times New Roman" w:hAnsi="Times New Roman" w:cs="Times New Roman"/>
          <w:iCs/>
        </w:rPr>
        <w:t> </w:t>
      </w:r>
      <w:r w:rsidR="00DE1B3F" w:rsidRPr="000A36EF">
        <w:rPr>
          <w:rFonts w:ascii="Times New Roman" w:eastAsia="Times New Roman" w:hAnsi="Times New Roman" w:cs="Times New Roman"/>
          <w:iCs/>
        </w:rPr>
        <w:t>% suvartotos dozės pašalinama per 6</w:t>
      </w:r>
      <w:r w:rsidR="0068780E" w:rsidRPr="000A36EF">
        <w:rPr>
          <w:rFonts w:ascii="Times New Roman" w:eastAsia="Times New Roman" w:hAnsi="Times New Roman" w:cs="Times New Roman"/>
          <w:iCs/>
        </w:rPr>
        <w:t> </w:t>
      </w:r>
      <w:r w:rsidR="00026C15" w:rsidRPr="000A36EF">
        <w:rPr>
          <w:rFonts w:ascii="Times New Roman" w:eastAsia="Times New Roman" w:hAnsi="Times New Roman" w:cs="Times New Roman"/>
          <w:iCs/>
        </w:rPr>
        <w:t>paras</w:t>
      </w:r>
      <w:r w:rsidR="00DE1B3F" w:rsidRPr="000A36EF">
        <w:rPr>
          <w:rFonts w:ascii="Times New Roman" w:eastAsia="Times New Roman" w:hAnsi="Times New Roman" w:cs="Times New Roman"/>
          <w:iCs/>
        </w:rPr>
        <w:t>.</w:t>
      </w:r>
    </w:p>
    <w:p w14:paraId="56240ABA" w14:textId="77777777" w:rsidR="0051265C" w:rsidRPr="000A36EF" w:rsidRDefault="0051265C" w:rsidP="003D68F1">
      <w:pPr>
        <w:spacing w:after="0" w:line="240" w:lineRule="auto"/>
        <w:rPr>
          <w:rFonts w:ascii="Times New Roman" w:eastAsia="Times New Roman" w:hAnsi="Times New Roman" w:cs="Times New Roman"/>
          <w:i/>
        </w:rPr>
      </w:pPr>
    </w:p>
    <w:p w14:paraId="2234D45A" w14:textId="7B0A5321" w:rsidR="00630A5C" w:rsidRPr="000A36EF" w:rsidRDefault="00630A5C" w:rsidP="00630A5C">
      <w:pPr>
        <w:spacing w:after="0" w:line="240" w:lineRule="auto"/>
        <w:ind w:left="567" w:hanging="567"/>
        <w:rPr>
          <w:rFonts w:ascii="Times New Roman" w:eastAsia="Times New Roman" w:hAnsi="Times New Roman" w:cs="Times New Roman"/>
          <w:b/>
        </w:rPr>
      </w:pPr>
      <w:r w:rsidRPr="000A36EF">
        <w:rPr>
          <w:rFonts w:ascii="Times New Roman" w:eastAsia="Times New Roman" w:hAnsi="Times New Roman" w:cs="Times New Roman"/>
          <w:b/>
        </w:rPr>
        <w:t>5.3.</w:t>
      </w:r>
      <w:r w:rsidRPr="000A36EF">
        <w:rPr>
          <w:rFonts w:ascii="Times New Roman" w:eastAsia="Times New Roman" w:hAnsi="Times New Roman" w:cs="Times New Roman"/>
          <w:b/>
        </w:rPr>
        <w:tab/>
      </w:r>
      <w:proofErr w:type="spellStart"/>
      <w:r w:rsidRPr="000A36EF">
        <w:rPr>
          <w:rFonts w:ascii="Times New Roman" w:eastAsia="Times New Roman" w:hAnsi="Times New Roman" w:cs="Times New Roman"/>
          <w:b/>
        </w:rPr>
        <w:t>Ikiklinikinių</w:t>
      </w:r>
      <w:proofErr w:type="spellEnd"/>
      <w:r w:rsidRPr="000A36EF">
        <w:rPr>
          <w:rFonts w:ascii="Times New Roman" w:eastAsia="Times New Roman" w:hAnsi="Times New Roman" w:cs="Times New Roman"/>
          <w:b/>
        </w:rPr>
        <w:t xml:space="preserve"> saugumo tyrimų duomenys</w:t>
      </w:r>
    </w:p>
    <w:p w14:paraId="5FC3403C" w14:textId="77777777" w:rsidR="00630A5C" w:rsidRPr="000A36EF" w:rsidRDefault="00630A5C" w:rsidP="00630A5C">
      <w:pPr>
        <w:spacing w:after="0" w:line="240" w:lineRule="auto"/>
        <w:rPr>
          <w:rFonts w:ascii="Times New Roman" w:eastAsia="Times New Roman" w:hAnsi="Times New Roman" w:cs="Times New Roman"/>
        </w:rPr>
      </w:pPr>
    </w:p>
    <w:p w14:paraId="37AE073A" w14:textId="069966E1" w:rsidR="006F03AC" w:rsidRPr="000A36EF" w:rsidRDefault="006F03AC" w:rsidP="006F03AC">
      <w:pPr>
        <w:spacing w:after="0" w:line="240" w:lineRule="auto"/>
        <w:jc w:val="both"/>
        <w:rPr>
          <w:rFonts w:ascii="Times New Roman" w:eastAsia="Times New Roman" w:hAnsi="Times New Roman" w:cs="Times New Roman"/>
          <w:bCs/>
          <w:iCs/>
        </w:rPr>
      </w:pPr>
      <w:proofErr w:type="spellStart"/>
      <w:r w:rsidRPr="000A36EF">
        <w:rPr>
          <w:rFonts w:ascii="Times New Roman" w:eastAsia="Times New Roman" w:hAnsi="Times New Roman" w:cs="Times New Roman"/>
          <w:bCs/>
          <w:iCs/>
        </w:rPr>
        <w:t>Ikiklinikiniai</w:t>
      </w:r>
      <w:proofErr w:type="spellEnd"/>
      <w:r w:rsidRPr="000A36EF">
        <w:rPr>
          <w:rFonts w:ascii="Times New Roman" w:eastAsia="Times New Roman" w:hAnsi="Times New Roman" w:cs="Times New Roman"/>
          <w:bCs/>
          <w:iCs/>
        </w:rPr>
        <w:t xml:space="preserve"> </w:t>
      </w:r>
      <w:proofErr w:type="spellStart"/>
      <w:r w:rsidRPr="000A36EF">
        <w:rPr>
          <w:rFonts w:ascii="Times New Roman" w:eastAsia="Times New Roman" w:hAnsi="Times New Roman" w:cs="Times New Roman"/>
          <w:bCs/>
          <w:iCs/>
        </w:rPr>
        <w:t>etinilestradiolio</w:t>
      </w:r>
      <w:proofErr w:type="spellEnd"/>
      <w:r w:rsidRPr="000A36EF">
        <w:rPr>
          <w:rFonts w:ascii="Times New Roman" w:eastAsia="Times New Roman" w:hAnsi="Times New Roman" w:cs="Times New Roman"/>
          <w:bCs/>
          <w:iCs/>
        </w:rPr>
        <w:t xml:space="preserve"> ir </w:t>
      </w:r>
      <w:proofErr w:type="spellStart"/>
      <w:r w:rsidRPr="000A36EF">
        <w:rPr>
          <w:rFonts w:ascii="Times New Roman" w:eastAsia="Times New Roman" w:hAnsi="Times New Roman" w:cs="Times New Roman"/>
          <w:bCs/>
          <w:iCs/>
        </w:rPr>
        <w:t>dienogesto</w:t>
      </w:r>
      <w:proofErr w:type="spellEnd"/>
      <w:r w:rsidRPr="000A36EF">
        <w:rPr>
          <w:rFonts w:ascii="Times New Roman" w:eastAsia="Times New Roman" w:hAnsi="Times New Roman" w:cs="Times New Roman"/>
          <w:bCs/>
          <w:iCs/>
        </w:rPr>
        <w:t xml:space="preserve"> tyrimai atskleidė </w:t>
      </w:r>
      <w:r w:rsidR="00584118" w:rsidRPr="000A36EF">
        <w:rPr>
          <w:rFonts w:ascii="Times New Roman" w:eastAsia="Times New Roman" w:hAnsi="Times New Roman" w:cs="Times New Roman"/>
          <w:bCs/>
          <w:iCs/>
        </w:rPr>
        <w:t xml:space="preserve">numatytą </w:t>
      </w:r>
      <w:proofErr w:type="spellStart"/>
      <w:r w:rsidRPr="000A36EF">
        <w:rPr>
          <w:rFonts w:ascii="Times New Roman" w:eastAsia="Times New Roman" w:hAnsi="Times New Roman" w:cs="Times New Roman"/>
          <w:bCs/>
          <w:iCs/>
        </w:rPr>
        <w:t>estrogeninį</w:t>
      </w:r>
      <w:proofErr w:type="spellEnd"/>
      <w:r w:rsidRPr="000A36EF">
        <w:rPr>
          <w:rFonts w:ascii="Times New Roman" w:eastAsia="Times New Roman" w:hAnsi="Times New Roman" w:cs="Times New Roman"/>
          <w:bCs/>
          <w:iCs/>
        </w:rPr>
        <w:t xml:space="preserve"> ir </w:t>
      </w:r>
      <w:proofErr w:type="spellStart"/>
      <w:r w:rsidRPr="000A36EF">
        <w:rPr>
          <w:rFonts w:ascii="Times New Roman" w:eastAsia="Times New Roman" w:hAnsi="Times New Roman" w:cs="Times New Roman"/>
          <w:bCs/>
          <w:iCs/>
        </w:rPr>
        <w:t>progestageninį</w:t>
      </w:r>
      <w:proofErr w:type="spellEnd"/>
      <w:r w:rsidRPr="000A36EF">
        <w:rPr>
          <w:rFonts w:ascii="Times New Roman" w:eastAsia="Times New Roman" w:hAnsi="Times New Roman" w:cs="Times New Roman"/>
          <w:bCs/>
          <w:iCs/>
        </w:rPr>
        <w:t xml:space="preserve"> poveikį.</w:t>
      </w:r>
    </w:p>
    <w:p w14:paraId="2A581DDA" w14:textId="77777777" w:rsidR="006F03AC" w:rsidRPr="000A36EF" w:rsidRDefault="006F03AC" w:rsidP="006F03AC">
      <w:pPr>
        <w:spacing w:after="0" w:line="240" w:lineRule="auto"/>
        <w:jc w:val="both"/>
        <w:rPr>
          <w:rFonts w:ascii="Times New Roman" w:eastAsia="Times New Roman" w:hAnsi="Times New Roman" w:cs="Times New Roman"/>
          <w:bCs/>
          <w:iCs/>
        </w:rPr>
      </w:pPr>
    </w:p>
    <w:p w14:paraId="03A46EE0" w14:textId="117E0F9C" w:rsidR="00630A5C" w:rsidRPr="000A36EF" w:rsidRDefault="006F03AC" w:rsidP="006F03AC">
      <w:pPr>
        <w:spacing w:after="0" w:line="240" w:lineRule="auto"/>
        <w:jc w:val="both"/>
        <w:rPr>
          <w:rFonts w:ascii="Times New Roman" w:eastAsia="Times New Roman" w:hAnsi="Times New Roman" w:cs="Times New Roman"/>
          <w:bCs/>
          <w:iCs/>
          <w:highlight w:val="yellow"/>
        </w:rPr>
      </w:pPr>
      <w:r w:rsidRPr="000A36EF">
        <w:rPr>
          <w:rFonts w:ascii="Times New Roman" w:eastAsia="Times New Roman" w:hAnsi="Times New Roman" w:cs="Times New Roman"/>
          <w:bCs/>
          <w:iCs/>
        </w:rPr>
        <w:t xml:space="preserve">Įprastų kartotinių dozių toksiškumo, </w:t>
      </w:r>
      <w:proofErr w:type="spellStart"/>
      <w:r w:rsidRPr="000A36EF">
        <w:rPr>
          <w:rFonts w:ascii="Times New Roman" w:eastAsia="Times New Roman" w:hAnsi="Times New Roman" w:cs="Times New Roman"/>
          <w:bCs/>
          <w:iCs/>
        </w:rPr>
        <w:t>genotoksiškumo</w:t>
      </w:r>
      <w:proofErr w:type="spellEnd"/>
      <w:r w:rsidRPr="000A36EF">
        <w:rPr>
          <w:rFonts w:ascii="Times New Roman" w:eastAsia="Times New Roman" w:hAnsi="Times New Roman" w:cs="Times New Roman"/>
          <w:bCs/>
          <w:iCs/>
        </w:rPr>
        <w:t xml:space="preserve">, galimo </w:t>
      </w:r>
      <w:proofErr w:type="spellStart"/>
      <w:r w:rsidRPr="000A36EF">
        <w:rPr>
          <w:rFonts w:ascii="Times New Roman" w:eastAsia="Times New Roman" w:hAnsi="Times New Roman" w:cs="Times New Roman"/>
          <w:bCs/>
          <w:iCs/>
        </w:rPr>
        <w:t>kancerogeniškumo</w:t>
      </w:r>
      <w:proofErr w:type="spellEnd"/>
      <w:r w:rsidRPr="000A36EF">
        <w:rPr>
          <w:rFonts w:ascii="Times New Roman" w:eastAsia="Times New Roman" w:hAnsi="Times New Roman" w:cs="Times New Roman"/>
          <w:bCs/>
          <w:iCs/>
        </w:rPr>
        <w:t xml:space="preserve"> ir toksinio poveikio reprodukcijai </w:t>
      </w:r>
      <w:proofErr w:type="spellStart"/>
      <w:r w:rsidRPr="000A36EF">
        <w:rPr>
          <w:rFonts w:ascii="Times New Roman" w:eastAsia="Times New Roman" w:hAnsi="Times New Roman" w:cs="Times New Roman"/>
          <w:bCs/>
          <w:iCs/>
        </w:rPr>
        <w:t>ikiklinikinių</w:t>
      </w:r>
      <w:proofErr w:type="spellEnd"/>
      <w:r w:rsidRPr="000A36EF">
        <w:rPr>
          <w:rFonts w:ascii="Times New Roman" w:eastAsia="Times New Roman" w:hAnsi="Times New Roman" w:cs="Times New Roman"/>
          <w:bCs/>
          <w:iCs/>
        </w:rPr>
        <w:t xml:space="preserve"> tyrimų duomenys ypatingos rizikos žmogui nerodo. Tačiau reikia nepamiršti, kad lytiniai steroidai gali skatinti tam tikrų nuo hormonų priklausomų audinių ir navikų augimą.</w:t>
      </w:r>
    </w:p>
    <w:p w14:paraId="563E45CA" w14:textId="77777777" w:rsidR="00630A5C" w:rsidRPr="000A36EF" w:rsidRDefault="00630A5C" w:rsidP="00630A5C">
      <w:pPr>
        <w:spacing w:after="0" w:line="240" w:lineRule="auto"/>
        <w:rPr>
          <w:rFonts w:ascii="Times New Roman" w:eastAsia="Times New Roman" w:hAnsi="Times New Roman" w:cs="Times New Roman"/>
          <w:highlight w:val="yellow"/>
        </w:rPr>
      </w:pPr>
    </w:p>
    <w:p w14:paraId="2F674628" w14:textId="5A937A61" w:rsidR="00003FFB" w:rsidRPr="000A36EF" w:rsidRDefault="00003FFB" w:rsidP="00003FFB">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 xml:space="preserve">Rizikos aplinkai vertinimo tyrimai parodė, kad </w:t>
      </w:r>
      <w:proofErr w:type="spellStart"/>
      <w:r w:rsidRPr="000A36EF">
        <w:rPr>
          <w:rFonts w:ascii="Times New Roman" w:eastAsia="Times New Roman" w:hAnsi="Times New Roman" w:cs="Times New Roman"/>
        </w:rPr>
        <w:t>dienogestas</w:t>
      </w:r>
      <w:proofErr w:type="spellEnd"/>
      <w:r w:rsidRPr="000A36EF">
        <w:rPr>
          <w:rFonts w:ascii="Times New Roman" w:eastAsia="Times New Roman" w:hAnsi="Times New Roman" w:cs="Times New Roman"/>
        </w:rPr>
        <w:t xml:space="preserve"> ir </w:t>
      </w:r>
      <w:proofErr w:type="spellStart"/>
      <w:r w:rsidRPr="000A36EF">
        <w:rPr>
          <w:rFonts w:ascii="Times New Roman" w:eastAsia="Times New Roman" w:hAnsi="Times New Roman" w:cs="Times New Roman"/>
        </w:rPr>
        <w:t>etinilestradiolis</w:t>
      </w:r>
      <w:proofErr w:type="spellEnd"/>
      <w:r w:rsidRPr="000A36EF">
        <w:rPr>
          <w:rFonts w:ascii="Times New Roman" w:eastAsia="Times New Roman" w:hAnsi="Times New Roman" w:cs="Times New Roman"/>
        </w:rPr>
        <w:t xml:space="preserve"> gali kelti pavojų vandens aplinkai (žr. 6.6 skyrių).</w:t>
      </w:r>
    </w:p>
    <w:p w14:paraId="7C1D3B13" w14:textId="77777777" w:rsidR="00003FFB" w:rsidRPr="000A36EF" w:rsidRDefault="00003FFB" w:rsidP="00630A5C">
      <w:pPr>
        <w:spacing w:after="0" w:line="240" w:lineRule="auto"/>
        <w:rPr>
          <w:rFonts w:ascii="Times New Roman" w:eastAsia="Times New Roman" w:hAnsi="Times New Roman" w:cs="Times New Roman"/>
          <w:highlight w:val="yellow"/>
        </w:rPr>
      </w:pPr>
    </w:p>
    <w:p w14:paraId="6773BBD9" w14:textId="77777777" w:rsidR="00214C36" w:rsidRPr="000A36EF" w:rsidRDefault="00214C36" w:rsidP="00630A5C">
      <w:pPr>
        <w:spacing w:after="0" w:line="240" w:lineRule="auto"/>
        <w:rPr>
          <w:rFonts w:ascii="Times New Roman" w:eastAsia="Times New Roman" w:hAnsi="Times New Roman" w:cs="Times New Roman"/>
          <w:highlight w:val="yellow"/>
        </w:rPr>
      </w:pPr>
    </w:p>
    <w:p w14:paraId="2E083BFD" w14:textId="77777777" w:rsidR="00630A5C" w:rsidRPr="000A36EF" w:rsidRDefault="00630A5C" w:rsidP="00630A5C">
      <w:pPr>
        <w:spacing w:after="0" w:line="240" w:lineRule="auto"/>
        <w:ind w:left="567" w:hanging="567"/>
        <w:rPr>
          <w:rFonts w:ascii="Times New Roman" w:eastAsia="Times New Roman" w:hAnsi="Times New Roman" w:cs="Times New Roman"/>
          <w:b/>
        </w:rPr>
      </w:pPr>
      <w:r w:rsidRPr="000A36EF">
        <w:rPr>
          <w:rFonts w:ascii="Times New Roman" w:eastAsia="Times New Roman" w:hAnsi="Times New Roman" w:cs="Times New Roman"/>
          <w:b/>
        </w:rPr>
        <w:t>6.</w:t>
      </w:r>
      <w:r w:rsidRPr="000A36EF">
        <w:rPr>
          <w:rFonts w:ascii="Times New Roman" w:eastAsia="Times New Roman" w:hAnsi="Times New Roman" w:cs="Times New Roman"/>
          <w:b/>
        </w:rPr>
        <w:tab/>
        <w:t>FARMACINĖ INFORMACIJA</w:t>
      </w:r>
    </w:p>
    <w:p w14:paraId="0CF21814" w14:textId="77777777" w:rsidR="00630A5C" w:rsidRPr="000A36EF" w:rsidRDefault="00630A5C" w:rsidP="00630A5C">
      <w:pPr>
        <w:spacing w:after="0" w:line="240" w:lineRule="auto"/>
        <w:rPr>
          <w:rFonts w:ascii="Times New Roman" w:eastAsia="Times New Roman" w:hAnsi="Times New Roman" w:cs="Times New Roman"/>
        </w:rPr>
      </w:pPr>
    </w:p>
    <w:p w14:paraId="3E926F76" w14:textId="77777777" w:rsidR="00630A5C" w:rsidRPr="000A36EF" w:rsidRDefault="00630A5C" w:rsidP="00630A5C">
      <w:pPr>
        <w:spacing w:after="0" w:line="240" w:lineRule="auto"/>
        <w:ind w:left="567" w:hanging="567"/>
        <w:rPr>
          <w:rFonts w:ascii="Times New Roman" w:eastAsia="Times New Roman" w:hAnsi="Times New Roman" w:cs="Times New Roman"/>
          <w:b/>
        </w:rPr>
      </w:pPr>
      <w:r w:rsidRPr="000A36EF">
        <w:rPr>
          <w:rFonts w:ascii="Times New Roman" w:eastAsia="Times New Roman" w:hAnsi="Times New Roman" w:cs="Times New Roman"/>
          <w:b/>
        </w:rPr>
        <w:t>6.1</w:t>
      </w:r>
      <w:r w:rsidRPr="000A36EF">
        <w:rPr>
          <w:rFonts w:ascii="Times New Roman" w:eastAsia="Times New Roman" w:hAnsi="Times New Roman" w:cs="Times New Roman"/>
          <w:b/>
        </w:rPr>
        <w:tab/>
        <w:t>Pagalbinių medžiagų sąrašas</w:t>
      </w:r>
    </w:p>
    <w:p w14:paraId="12CAE48D" w14:textId="77777777" w:rsidR="00630A5C" w:rsidRPr="000A36EF" w:rsidRDefault="00630A5C" w:rsidP="00630A5C">
      <w:pPr>
        <w:spacing w:after="0" w:line="240" w:lineRule="auto"/>
        <w:rPr>
          <w:rFonts w:ascii="Times New Roman" w:eastAsia="Times New Roman" w:hAnsi="Times New Roman" w:cs="Times New Roman"/>
        </w:rPr>
      </w:pPr>
    </w:p>
    <w:p w14:paraId="0CAEB12B" w14:textId="633CC55F" w:rsidR="00630A5C" w:rsidRPr="000A36EF" w:rsidRDefault="00A73A81" w:rsidP="00A73A81">
      <w:pPr>
        <w:spacing w:after="0" w:line="240" w:lineRule="auto"/>
        <w:rPr>
          <w:u w:val="single"/>
        </w:rPr>
      </w:pPr>
      <w:bookmarkStart w:id="12" w:name="_Hlk158624624"/>
      <w:r w:rsidRPr="000A36EF">
        <w:rPr>
          <w:rFonts w:ascii="Times New Roman" w:hAnsi="Times New Roman"/>
          <w:u w:val="single"/>
        </w:rPr>
        <w:t>Balt</w:t>
      </w:r>
      <w:r w:rsidR="00A54656">
        <w:rPr>
          <w:rFonts w:ascii="Times New Roman" w:hAnsi="Times New Roman"/>
          <w:u w:val="single"/>
        </w:rPr>
        <w:t>a</w:t>
      </w:r>
      <w:r w:rsidRPr="000A36EF">
        <w:rPr>
          <w:rFonts w:ascii="Times New Roman" w:hAnsi="Times New Roman"/>
          <w:u w:val="single"/>
        </w:rPr>
        <w:t xml:space="preserve"> </w:t>
      </w:r>
      <w:r w:rsidR="00630A5C" w:rsidRPr="000A36EF">
        <w:rPr>
          <w:rFonts w:ascii="Times New Roman" w:hAnsi="Times New Roman"/>
          <w:u w:val="single"/>
        </w:rPr>
        <w:t>tabletė (</w:t>
      </w:r>
      <w:r w:rsidRPr="000A36EF">
        <w:rPr>
          <w:rFonts w:ascii="Times New Roman" w:hAnsi="Times New Roman"/>
          <w:u w:val="single"/>
        </w:rPr>
        <w:t>veiklio</w:t>
      </w:r>
      <w:r w:rsidR="00A54656">
        <w:rPr>
          <w:rFonts w:ascii="Times New Roman" w:hAnsi="Times New Roman"/>
          <w:u w:val="single"/>
        </w:rPr>
        <w:t>ji</w:t>
      </w:r>
      <w:r w:rsidR="00630A5C" w:rsidRPr="000A36EF">
        <w:rPr>
          <w:rFonts w:ascii="Times New Roman" w:hAnsi="Times New Roman"/>
          <w:u w:val="single"/>
        </w:rPr>
        <w:t>)</w:t>
      </w:r>
      <w:r w:rsidR="00146B89" w:rsidRPr="000A36EF">
        <w:rPr>
          <w:rFonts w:ascii="Times New Roman" w:hAnsi="Times New Roman"/>
          <w:u w:val="single"/>
        </w:rPr>
        <w:t>:</w:t>
      </w:r>
    </w:p>
    <w:p w14:paraId="6D9AC602" w14:textId="77777777" w:rsidR="00630A5C" w:rsidRPr="000A36EF" w:rsidRDefault="00630A5C"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 xml:space="preserve">Laktozė </w:t>
      </w:r>
      <w:proofErr w:type="spellStart"/>
      <w:r w:rsidRPr="000A36EF">
        <w:rPr>
          <w:rFonts w:ascii="Times New Roman" w:eastAsia="Times New Roman" w:hAnsi="Times New Roman" w:cs="Times New Roman"/>
        </w:rPr>
        <w:t>monohidratas</w:t>
      </w:r>
      <w:proofErr w:type="spellEnd"/>
    </w:p>
    <w:p w14:paraId="594FAFA1" w14:textId="20FD104C" w:rsidR="00003FFB" w:rsidRPr="000A36EF" w:rsidRDefault="00003FFB" w:rsidP="00630A5C">
      <w:pPr>
        <w:spacing w:after="0" w:line="240" w:lineRule="auto"/>
        <w:rPr>
          <w:rFonts w:ascii="Times New Roman" w:eastAsia="Times New Roman" w:hAnsi="Times New Roman" w:cs="Times New Roman"/>
        </w:rPr>
      </w:pPr>
      <w:proofErr w:type="spellStart"/>
      <w:r w:rsidRPr="000A36EF">
        <w:rPr>
          <w:rFonts w:ascii="Times New Roman" w:eastAsia="Times New Roman" w:hAnsi="Times New Roman" w:cs="Times New Roman"/>
        </w:rPr>
        <w:t>Hipromeliozė</w:t>
      </w:r>
      <w:proofErr w:type="spellEnd"/>
      <w:r w:rsidRPr="000A36EF" w:rsidDel="00003FFB">
        <w:rPr>
          <w:rFonts w:ascii="Times New Roman" w:eastAsia="Times New Roman" w:hAnsi="Times New Roman" w:cs="Times New Roman"/>
        </w:rPr>
        <w:t xml:space="preserve"> </w:t>
      </w:r>
      <w:r w:rsidRPr="000A36EF">
        <w:rPr>
          <w:rFonts w:ascii="Times New Roman" w:eastAsia="Times New Roman" w:hAnsi="Times New Roman" w:cs="Times New Roman"/>
        </w:rPr>
        <w:t>(E</w:t>
      </w:r>
      <w:r w:rsidR="00A8157E">
        <w:rPr>
          <w:rFonts w:ascii="Times New Roman" w:eastAsia="Times New Roman" w:hAnsi="Times New Roman" w:cs="Times New Roman"/>
        </w:rPr>
        <w:t> </w:t>
      </w:r>
      <w:r w:rsidRPr="000A36EF">
        <w:rPr>
          <w:rFonts w:ascii="Times New Roman" w:eastAsia="Times New Roman" w:hAnsi="Times New Roman" w:cs="Times New Roman"/>
        </w:rPr>
        <w:t>464)</w:t>
      </w:r>
    </w:p>
    <w:p w14:paraId="6F1AC32D" w14:textId="1E47103D" w:rsidR="00630A5C" w:rsidRPr="000A36EF" w:rsidRDefault="00630A5C" w:rsidP="00630A5C">
      <w:pPr>
        <w:spacing w:after="0" w:line="240" w:lineRule="auto"/>
        <w:rPr>
          <w:rFonts w:ascii="Times New Roman" w:eastAsia="Times New Roman" w:hAnsi="Times New Roman" w:cs="Times New Roman"/>
        </w:rPr>
      </w:pPr>
      <w:proofErr w:type="spellStart"/>
      <w:r w:rsidRPr="000A36EF">
        <w:rPr>
          <w:rFonts w:ascii="Times New Roman" w:eastAsia="Times New Roman" w:hAnsi="Times New Roman" w:cs="Times New Roman"/>
        </w:rPr>
        <w:t>Povidonas</w:t>
      </w:r>
      <w:proofErr w:type="spellEnd"/>
    </w:p>
    <w:p w14:paraId="13B2B675" w14:textId="2766E67D" w:rsidR="00B9317B" w:rsidRDefault="00903F9C" w:rsidP="00903F9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 xml:space="preserve">Magnio </w:t>
      </w:r>
      <w:proofErr w:type="spellStart"/>
      <w:r w:rsidRPr="000A36EF">
        <w:rPr>
          <w:rFonts w:ascii="Times New Roman" w:eastAsia="Times New Roman" w:hAnsi="Times New Roman" w:cs="Times New Roman"/>
        </w:rPr>
        <w:t>stearatas</w:t>
      </w:r>
      <w:proofErr w:type="spellEnd"/>
      <w:r w:rsidR="00003FFB" w:rsidRPr="000A36EF">
        <w:rPr>
          <w:rFonts w:ascii="Times New Roman" w:eastAsia="Times New Roman" w:hAnsi="Times New Roman" w:cs="Times New Roman"/>
        </w:rPr>
        <w:t xml:space="preserve"> (E</w:t>
      </w:r>
      <w:r w:rsidR="00A8157E">
        <w:rPr>
          <w:rFonts w:ascii="Times New Roman" w:eastAsia="Times New Roman" w:hAnsi="Times New Roman" w:cs="Times New Roman"/>
        </w:rPr>
        <w:t> </w:t>
      </w:r>
      <w:r w:rsidR="00003FFB" w:rsidRPr="000A36EF">
        <w:rPr>
          <w:rFonts w:ascii="Times New Roman" w:eastAsia="Times New Roman" w:hAnsi="Times New Roman" w:cs="Times New Roman"/>
        </w:rPr>
        <w:t>470b)</w:t>
      </w:r>
    </w:p>
    <w:p w14:paraId="77F9F3BA" w14:textId="535C6023" w:rsidR="00903F9C" w:rsidRPr="000A36EF" w:rsidRDefault="00B9317B" w:rsidP="00903F9C">
      <w:pPr>
        <w:spacing w:after="0" w:line="240" w:lineRule="auto"/>
        <w:rPr>
          <w:rFonts w:ascii="Times New Roman" w:eastAsia="Times New Roman" w:hAnsi="Times New Roman" w:cs="Times New Roman"/>
        </w:rPr>
      </w:pPr>
      <w:r w:rsidRPr="00B9317B">
        <w:rPr>
          <w:rFonts w:ascii="Times New Roman" w:eastAsia="Times New Roman" w:hAnsi="Times New Roman" w:cs="Times New Roman"/>
        </w:rPr>
        <w:t>Koloidinis silicio dioksidas, bevandenis</w:t>
      </w:r>
      <w:r w:rsidR="00903F9C" w:rsidRPr="000A36EF">
        <w:rPr>
          <w:rFonts w:ascii="Times New Roman" w:eastAsia="Times New Roman" w:hAnsi="Times New Roman" w:cs="Times New Roman"/>
        </w:rPr>
        <w:t xml:space="preserve"> </w:t>
      </w:r>
    </w:p>
    <w:p w14:paraId="70BE958C" w14:textId="77777777" w:rsidR="00630A5C" w:rsidRPr="000A36EF" w:rsidRDefault="00630A5C" w:rsidP="00630A5C">
      <w:pPr>
        <w:spacing w:after="0" w:line="240" w:lineRule="auto"/>
        <w:rPr>
          <w:rFonts w:ascii="Times New Roman" w:eastAsia="Times New Roman" w:hAnsi="Times New Roman" w:cs="Times New Roman"/>
        </w:rPr>
      </w:pPr>
    </w:p>
    <w:p w14:paraId="5A7C13F8" w14:textId="77777777" w:rsidR="00630A5C" w:rsidRPr="000A36EF" w:rsidRDefault="00630A5C" w:rsidP="00630A5C">
      <w:pPr>
        <w:spacing w:after="0" w:line="240" w:lineRule="auto"/>
        <w:rPr>
          <w:rFonts w:ascii="Times New Roman" w:eastAsia="Times New Roman" w:hAnsi="Times New Roman" w:cs="Times New Roman"/>
          <w:i/>
          <w:iCs/>
        </w:rPr>
      </w:pPr>
      <w:r w:rsidRPr="000A36EF">
        <w:rPr>
          <w:rFonts w:ascii="Times New Roman" w:eastAsia="Times New Roman" w:hAnsi="Times New Roman" w:cs="Times New Roman"/>
          <w:i/>
          <w:iCs/>
        </w:rPr>
        <w:t>Tabletės plėvelė</w:t>
      </w:r>
    </w:p>
    <w:p w14:paraId="375F7DDB" w14:textId="7481D63F" w:rsidR="00003FFB" w:rsidRPr="000A36EF" w:rsidRDefault="00003FFB" w:rsidP="00C93219">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 xml:space="preserve">Iš </w:t>
      </w:r>
      <w:r w:rsidR="00C93219" w:rsidRPr="000A36EF">
        <w:rPr>
          <w:rFonts w:ascii="Times New Roman" w:eastAsia="Times New Roman" w:hAnsi="Times New Roman" w:cs="Times New Roman"/>
        </w:rPr>
        <w:t xml:space="preserve">dalies hidrolizuotas polivinilo alkoholis </w:t>
      </w:r>
    </w:p>
    <w:p w14:paraId="51225FC9" w14:textId="31A509B3" w:rsidR="00C93219" w:rsidRPr="000A36EF" w:rsidRDefault="00003FFB" w:rsidP="00C93219">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T</w:t>
      </w:r>
      <w:r w:rsidR="00C93219" w:rsidRPr="000A36EF">
        <w:rPr>
          <w:rFonts w:ascii="Times New Roman" w:eastAsia="Times New Roman" w:hAnsi="Times New Roman" w:cs="Times New Roman"/>
        </w:rPr>
        <w:t>itano dioksidas (E</w:t>
      </w:r>
      <w:r w:rsidR="00A8157E">
        <w:rPr>
          <w:rFonts w:ascii="Times New Roman" w:eastAsia="Times New Roman" w:hAnsi="Times New Roman" w:cs="Times New Roman"/>
        </w:rPr>
        <w:t> </w:t>
      </w:r>
      <w:r w:rsidR="00C93219" w:rsidRPr="000A36EF">
        <w:rPr>
          <w:rFonts w:ascii="Times New Roman" w:eastAsia="Times New Roman" w:hAnsi="Times New Roman" w:cs="Times New Roman"/>
        </w:rPr>
        <w:t>171)</w:t>
      </w:r>
    </w:p>
    <w:p w14:paraId="10145B54" w14:textId="2371EC06" w:rsidR="00003FFB" w:rsidRPr="000A36EF" w:rsidRDefault="00003FFB" w:rsidP="00C93219">
      <w:pPr>
        <w:spacing w:after="0" w:line="240" w:lineRule="auto"/>
        <w:rPr>
          <w:rFonts w:ascii="Times New Roman" w:eastAsia="Times New Roman" w:hAnsi="Times New Roman" w:cs="Times New Roman"/>
        </w:rPr>
      </w:pPr>
      <w:proofErr w:type="spellStart"/>
      <w:r w:rsidRPr="000A36EF">
        <w:rPr>
          <w:rFonts w:ascii="Times New Roman" w:eastAsia="Times New Roman" w:hAnsi="Times New Roman" w:cs="Times New Roman"/>
        </w:rPr>
        <w:t>Makrogolis</w:t>
      </w:r>
      <w:proofErr w:type="spellEnd"/>
      <w:r w:rsidRPr="000A36EF">
        <w:rPr>
          <w:rFonts w:ascii="Times New Roman" w:eastAsia="Times New Roman" w:hAnsi="Times New Roman" w:cs="Times New Roman"/>
        </w:rPr>
        <w:t xml:space="preserve"> (E</w:t>
      </w:r>
      <w:r w:rsidR="00A8157E">
        <w:rPr>
          <w:rFonts w:ascii="Times New Roman" w:eastAsia="Times New Roman" w:hAnsi="Times New Roman" w:cs="Times New Roman"/>
        </w:rPr>
        <w:t> </w:t>
      </w:r>
      <w:r w:rsidRPr="000A36EF">
        <w:rPr>
          <w:rFonts w:ascii="Times New Roman" w:eastAsia="Times New Roman" w:hAnsi="Times New Roman" w:cs="Times New Roman"/>
        </w:rPr>
        <w:t>1521)</w:t>
      </w:r>
    </w:p>
    <w:p w14:paraId="30631C1D" w14:textId="64786D68" w:rsidR="00630A5C" w:rsidRPr="000A36EF" w:rsidRDefault="00003FFB" w:rsidP="00C93219">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Talkas (E</w:t>
      </w:r>
      <w:r w:rsidR="00A8157E">
        <w:rPr>
          <w:rFonts w:ascii="Times New Roman" w:eastAsia="Times New Roman" w:hAnsi="Times New Roman" w:cs="Times New Roman"/>
        </w:rPr>
        <w:t> </w:t>
      </w:r>
      <w:r w:rsidRPr="000A36EF">
        <w:rPr>
          <w:rFonts w:ascii="Times New Roman" w:eastAsia="Times New Roman" w:hAnsi="Times New Roman" w:cs="Times New Roman"/>
        </w:rPr>
        <w:t>553b)</w:t>
      </w:r>
      <w:r w:rsidRPr="000A36EF" w:rsidDel="00003FFB">
        <w:rPr>
          <w:rFonts w:ascii="Times New Roman" w:eastAsia="Times New Roman" w:hAnsi="Times New Roman" w:cs="Times New Roman"/>
        </w:rPr>
        <w:t xml:space="preserve"> </w:t>
      </w:r>
    </w:p>
    <w:p w14:paraId="37D7D3C2" w14:textId="77777777" w:rsidR="00C93219" w:rsidRPr="000A36EF" w:rsidRDefault="00C93219" w:rsidP="00C93219">
      <w:pPr>
        <w:spacing w:after="0" w:line="240" w:lineRule="auto"/>
        <w:rPr>
          <w:rFonts w:ascii="Times New Roman" w:eastAsia="Times New Roman" w:hAnsi="Times New Roman" w:cs="Times New Roman"/>
        </w:rPr>
      </w:pPr>
    </w:p>
    <w:p w14:paraId="653A4D4A" w14:textId="312C45A8" w:rsidR="00630A5C" w:rsidRPr="000A36EF" w:rsidRDefault="003D4D33" w:rsidP="003D4D33">
      <w:pPr>
        <w:spacing w:after="0" w:line="240" w:lineRule="auto"/>
        <w:rPr>
          <w:u w:val="single"/>
        </w:rPr>
      </w:pPr>
      <w:r w:rsidRPr="000A36EF">
        <w:rPr>
          <w:rFonts w:ascii="Times New Roman" w:hAnsi="Times New Roman"/>
          <w:u w:val="single"/>
        </w:rPr>
        <w:t>Žali</w:t>
      </w:r>
      <w:r w:rsidR="00A54656">
        <w:rPr>
          <w:rFonts w:ascii="Times New Roman" w:hAnsi="Times New Roman"/>
          <w:u w:val="single"/>
        </w:rPr>
        <w:t>a</w:t>
      </w:r>
      <w:r w:rsidRPr="000A36EF">
        <w:rPr>
          <w:rFonts w:ascii="Times New Roman" w:hAnsi="Times New Roman"/>
          <w:u w:val="single"/>
        </w:rPr>
        <w:t xml:space="preserve"> </w:t>
      </w:r>
      <w:r w:rsidR="00630A5C" w:rsidRPr="000A36EF">
        <w:rPr>
          <w:rFonts w:ascii="Times New Roman" w:hAnsi="Times New Roman"/>
          <w:u w:val="single"/>
        </w:rPr>
        <w:t>tabletė (</w:t>
      </w:r>
      <w:r w:rsidR="00362C3B" w:rsidRPr="000A36EF">
        <w:rPr>
          <w:rFonts w:ascii="Times New Roman" w:hAnsi="Times New Roman"/>
          <w:u w:val="single"/>
        </w:rPr>
        <w:t>placebas</w:t>
      </w:r>
      <w:r w:rsidR="00630A5C" w:rsidRPr="000A36EF">
        <w:rPr>
          <w:rFonts w:ascii="Times New Roman" w:hAnsi="Times New Roman"/>
          <w:u w:val="single"/>
        </w:rPr>
        <w:t>)</w:t>
      </w:r>
      <w:r w:rsidR="00362C3B" w:rsidRPr="000A36EF">
        <w:rPr>
          <w:rFonts w:ascii="Times New Roman" w:hAnsi="Times New Roman"/>
          <w:u w:val="single"/>
        </w:rPr>
        <w:t>:</w:t>
      </w:r>
    </w:p>
    <w:p w14:paraId="4334A53F" w14:textId="77777777" w:rsidR="00630A5C" w:rsidRPr="000A36EF" w:rsidRDefault="00630A5C"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 xml:space="preserve">Laktozė </w:t>
      </w:r>
      <w:proofErr w:type="spellStart"/>
      <w:r w:rsidRPr="000A36EF">
        <w:rPr>
          <w:rFonts w:ascii="Times New Roman" w:eastAsia="Times New Roman" w:hAnsi="Times New Roman" w:cs="Times New Roman"/>
        </w:rPr>
        <w:t>monohidratas</w:t>
      </w:r>
      <w:proofErr w:type="spellEnd"/>
    </w:p>
    <w:p w14:paraId="75FF31CE" w14:textId="77777777" w:rsidR="00E304CF" w:rsidRPr="000A36EF" w:rsidRDefault="00E304CF" w:rsidP="00E304CF">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 xml:space="preserve">Kukurūzų krakmolas </w:t>
      </w:r>
    </w:p>
    <w:p w14:paraId="64991C67" w14:textId="4D3D3819" w:rsidR="00630A5C" w:rsidRPr="000A36EF" w:rsidRDefault="00630A5C" w:rsidP="00630A5C">
      <w:pPr>
        <w:spacing w:after="0" w:line="240" w:lineRule="auto"/>
        <w:rPr>
          <w:rFonts w:ascii="Times New Roman" w:eastAsia="Times New Roman" w:hAnsi="Times New Roman" w:cs="Times New Roman"/>
        </w:rPr>
      </w:pPr>
      <w:proofErr w:type="spellStart"/>
      <w:r w:rsidRPr="000A36EF">
        <w:rPr>
          <w:rFonts w:ascii="Times New Roman" w:eastAsia="Times New Roman" w:hAnsi="Times New Roman" w:cs="Times New Roman"/>
        </w:rPr>
        <w:t>Povidonas</w:t>
      </w:r>
      <w:proofErr w:type="spellEnd"/>
    </w:p>
    <w:p w14:paraId="60E388E3" w14:textId="08BCB0BE" w:rsidR="00630A5C" w:rsidRPr="000A36EF" w:rsidRDefault="00BD1BD6"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K</w:t>
      </w:r>
      <w:r w:rsidR="00630A5C" w:rsidRPr="000A36EF">
        <w:rPr>
          <w:rFonts w:ascii="Times New Roman" w:eastAsia="Times New Roman" w:hAnsi="Times New Roman" w:cs="Times New Roman"/>
        </w:rPr>
        <w:t>oloidinis silicio dioksidas</w:t>
      </w:r>
    </w:p>
    <w:p w14:paraId="1161610C" w14:textId="7B0A16B4" w:rsidR="00E304CF" w:rsidRPr="000A36EF" w:rsidRDefault="00E304CF" w:rsidP="00E304CF">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 xml:space="preserve">Magnio </w:t>
      </w:r>
      <w:proofErr w:type="spellStart"/>
      <w:r w:rsidRPr="000A36EF">
        <w:rPr>
          <w:rFonts w:ascii="Times New Roman" w:eastAsia="Times New Roman" w:hAnsi="Times New Roman" w:cs="Times New Roman"/>
        </w:rPr>
        <w:t>stearatas</w:t>
      </w:r>
      <w:proofErr w:type="spellEnd"/>
      <w:r w:rsidR="008B7A26" w:rsidRPr="000A36EF">
        <w:rPr>
          <w:rFonts w:ascii="Times New Roman" w:eastAsia="Times New Roman" w:hAnsi="Times New Roman" w:cs="Times New Roman"/>
        </w:rPr>
        <w:t xml:space="preserve"> (E</w:t>
      </w:r>
      <w:r w:rsidR="00A8157E">
        <w:rPr>
          <w:rFonts w:ascii="Times New Roman" w:eastAsia="Times New Roman" w:hAnsi="Times New Roman" w:cs="Times New Roman"/>
        </w:rPr>
        <w:t> </w:t>
      </w:r>
      <w:r w:rsidR="008B7A26" w:rsidRPr="000A36EF">
        <w:rPr>
          <w:rFonts w:ascii="Times New Roman" w:eastAsia="Times New Roman" w:hAnsi="Times New Roman" w:cs="Times New Roman"/>
        </w:rPr>
        <w:t>470b)</w:t>
      </w:r>
    </w:p>
    <w:p w14:paraId="140754C5" w14:textId="77777777" w:rsidR="00630A5C" w:rsidRPr="000A36EF" w:rsidRDefault="00630A5C" w:rsidP="00630A5C">
      <w:pPr>
        <w:spacing w:after="0" w:line="240" w:lineRule="auto"/>
        <w:rPr>
          <w:rFonts w:ascii="Times New Roman" w:eastAsia="Times New Roman" w:hAnsi="Times New Roman" w:cs="Times New Roman"/>
        </w:rPr>
      </w:pPr>
    </w:p>
    <w:p w14:paraId="784BB70B" w14:textId="77777777" w:rsidR="00630A5C" w:rsidRPr="000A36EF" w:rsidRDefault="00630A5C" w:rsidP="00630A5C">
      <w:pPr>
        <w:spacing w:after="0" w:line="240" w:lineRule="auto"/>
        <w:rPr>
          <w:rFonts w:ascii="Times New Roman" w:eastAsia="Times New Roman" w:hAnsi="Times New Roman" w:cs="Times New Roman"/>
          <w:i/>
          <w:iCs/>
        </w:rPr>
      </w:pPr>
      <w:r w:rsidRPr="000A36EF">
        <w:rPr>
          <w:rFonts w:ascii="Times New Roman" w:eastAsia="Times New Roman" w:hAnsi="Times New Roman" w:cs="Times New Roman"/>
          <w:i/>
          <w:iCs/>
        </w:rPr>
        <w:t>Tabletės plėvelė</w:t>
      </w:r>
    </w:p>
    <w:p w14:paraId="27276922" w14:textId="4D15F51F" w:rsidR="008B7A26" w:rsidRPr="000A36EF" w:rsidRDefault="008B7A26" w:rsidP="00630A5C">
      <w:pPr>
        <w:spacing w:after="0" w:line="240" w:lineRule="auto"/>
        <w:rPr>
          <w:rFonts w:ascii="Times New Roman" w:eastAsia="Times New Roman" w:hAnsi="Times New Roman" w:cs="Times New Roman"/>
        </w:rPr>
      </w:pPr>
      <w:proofErr w:type="spellStart"/>
      <w:r w:rsidRPr="000A36EF">
        <w:rPr>
          <w:rFonts w:ascii="Times New Roman" w:eastAsia="Times New Roman" w:hAnsi="Times New Roman" w:cs="Times New Roman"/>
        </w:rPr>
        <w:t>Hipromeliozė</w:t>
      </w:r>
      <w:proofErr w:type="spellEnd"/>
      <w:r w:rsidRPr="000A36EF" w:rsidDel="00003FFB">
        <w:rPr>
          <w:rFonts w:ascii="Times New Roman" w:eastAsia="Times New Roman" w:hAnsi="Times New Roman" w:cs="Times New Roman"/>
        </w:rPr>
        <w:t xml:space="preserve"> </w:t>
      </w:r>
      <w:r w:rsidRPr="000A36EF">
        <w:rPr>
          <w:rFonts w:ascii="Times New Roman" w:eastAsia="Times New Roman" w:hAnsi="Times New Roman" w:cs="Times New Roman"/>
        </w:rPr>
        <w:t>(E</w:t>
      </w:r>
      <w:r w:rsidR="00A8157E">
        <w:rPr>
          <w:rFonts w:ascii="Times New Roman" w:eastAsia="Times New Roman" w:hAnsi="Times New Roman" w:cs="Times New Roman"/>
        </w:rPr>
        <w:t> </w:t>
      </w:r>
      <w:r w:rsidRPr="000A36EF">
        <w:rPr>
          <w:rFonts w:ascii="Times New Roman" w:eastAsia="Times New Roman" w:hAnsi="Times New Roman" w:cs="Times New Roman"/>
        </w:rPr>
        <w:t>464)</w:t>
      </w:r>
    </w:p>
    <w:p w14:paraId="0EA4A19E" w14:textId="5E69784F" w:rsidR="008B7A26" w:rsidRPr="000A36EF" w:rsidRDefault="008B7A26" w:rsidP="00630A5C">
      <w:pPr>
        <w:spacing w:after="0" w:line="240" w:lineRule="auto"/>
        <w:rPr>
          <w:rFonts w:ascii="Times New Roman" w:eastAsia="Times New Roman" w:hAnsi="Times New Roman" w:cs="Times New Roman"/>
        </w:rPr>
      </w:pPr>
      <w:proofErr w:type="spellStart"/>
      <w:r w:rsidRPr="000A36EF">
        <w:rPr>
          <w:rFonts w:ascii="Times New Roman" w:eastAsia="Times New Roman" w:hAnsi="Times New Roman" w:cs="Times New Roman"/>
        </w:rPr>
        <w:t>Triacetinas</w:t>
      </w:r>
      <w:proofErr w:type="spellEnd"/>
      <w:r w:rsidRPr="000A36EF">
        <w:rPr>
          <w:rFonts w:ascii="Times New Roman" w:eastAsia="Times New Roman" w:hAnsi="Times New Roman" w:cs="Times New Roman"/>
        </w:rPr>
        <w:t xml:space="preserve"> (E</w:t>
      </w:r>
      <w:r w:rsidR="00A8157E">
        <w:rPr>
          <w:rFonts w:ascii="Times New Roman" w:eastAsia="Times New Roman" w:hAnsi="Times New Roman" w:cs="Times New Roman"/>
        </w:rPr>
        <w:t> </w:t>
      </w:r>
      <w:r w:rsidRPr="000A36EF">
        <w:rPr>
          <w:rFonts w:ascii="Times New Roman" w:eastAsia="Times New Roman" w:hAnsi="Times New Roman" w:cs="Times New Roman"/>
        </w:rPr>
        <w:t>1518)</w:t>
      </w:r>
    </w:p>
    <w:p w14:paraId="035EC519" w14:textId="35ACCFBC" w:rsidR="008B7A26" w:rsidRPr="000A36EF" w:rsidRDefault="008B7A26" w:rsidP="00630A5C">
      <w:pPr>
        <w:spacing w:after="0" w:line="240" w:lineRule="auto"/>
        <w:rPr>
          <w:rFonts w:ascii="Times New Roman" w:eastAsia="Times New Roman" w:hAnsi="Times New Roman" w:cs="Times New Roman"/>
        </w:rPr>
      </w:pPr>
      <w:proofErr w:type="spellStart"/>
      <w:r w:rsidRPr="000A36EF">
        <w:rPr>
          <w:rFonts w:ascii="Times New Roman" w:eastAsia="Times New Roman" w:hAnsi="Times New Roman" w:cs="Times New Roman"/>
        </w:rPr>
        <w:t>Polisorbatas</w:t>
      </w:r>
      <w:proofErr w:type="spellEnd"/>
      <w:r w:rsidRPr="000A36EF">
        <w:rPr>
          <w:rFonts w:ascii="Times New Roman" w:eastAsia="Times New Roman" w:hAnsi="Times New Roman" w:cs="Times New Roman"/>
        </w:rPr>
        <w:t xml:space="preserve"> 80</w:t>
      </w:r>
    </w:p>
    <w:p w14:paraId="618F9A75" w14:textId="0F394492" w:rsidR="008B7A26" w:rsidRPr="000A36EF" w:rsidRDefault="008B7A26" w:rsidP="008B7A26">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Titano dioksidas (E</w:t>
      </w:r>
      <w:r w:rsidR="00A8157E">
        <w:rPr>
          <w:rFonts w:ascii="Times New Roman" w:eastAsia="Times New Roman" w:hAnsi="Times New Roman" w:cs="Times New Roman"/>
        </w:rPr>
        <w:t> </w:t>
      </w:r>
      <w:r w:rsidRPr="000A36EF">
        <w:rPr>
          <w:rFonts w:ascii="Times New Roman" w:eastAsia="Times New Roman" w:hAnsi="Times New Roman" w:cs="Times New Roman"/>
        </w:rPr>
        <w:t>171)</w:t>
      </w:r>
    </w:p>
    <w:p w14:paraId="01FABE3B" w14:textId="23084EA9" w:rsidR="008B7A26" w:rsidRPr="000A36EF" w:rsidRDefault="008B7A26" w:rsidP="00630A5C">
      <w:pPr>
        <w:spacing w:after="0" w:line="240" w:lineRule="auto"/>
        <w:rPr>
          <w:rFonts w:ascii="Times New Roman" w:eastAsia="Times New Roman" w:hAnsi="Times New Roman" w:cs="Times New Roman"/>
        </w:rPr>
      </w:pPr>
      <w:proofErr w:type="spellStart"/>
      <w:r w:rsidRPr="000A36EF">
        <w:rPr>
          <w:rFonts w:ascii="Times New Roman" w:eastAsia="Times New Roman" w:hAnsi="Times New Roman" w:cs="Times New Roman"/>
        </w:rPr>
        <w:t>Indigokarmin</w:t>
      </w:r>
      <w:r w:rsidR="00A54656">
        <w:rPr>
          <w:rFonts w:ascii="Times New Roman" w:eastAsia="Times New Roman" w:hAnsi="Times New Roman" w:cs="Times New Roman"/>
        </w:rPr>
        <w:t>as</w:t>
      </w:r>
      <w:proofErr w:type="spellEnd"/>
      <w:r w:rsidR="00A54656">
        <w:rPr>
          <w:rFonts w:ascii="Times New Roman" w:eastAsia="Times New Roman" w:hAnsi="Times New Roman" w:cs="Times New Roman"/>
        </w:rPr>
        <w:t xml:space="preserve"> (E</w:t>
      </w:r>
      <w:r w:rsidR="00A8157E">
        <w:rPr>
          <w:rFonts w:ascii="Times New Roman" w:eastAsia="Times New Roman" w:hAnsi="Times New Roman" w:cs="Times New Roman"/>
        </w:rPr>
        <w:t> </w:t>
      </w:r>
      <w:r w:rsidR="00A54656">
        <w:rPr>
          <w:rFonts w:ascii="Times New Roman" w:eastAsia="Times New Roman" w:hAnsi="Times New Roman" w:cs="Times New Roman"/>
        </w:rPr>
        <w:t>132)</w:t>
      </w:r>
    </w:p>
    <w:p w14:paraId="51E8175B" w14:textId="10BE7706" w:rsidR="008B7A26" w:rsidRPr="000A36EF" w:rsidRDefault="008B7A26"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Geltonasis geležies oksidas</w:t>
      </w:r>
      <w:r w:rsidR="00A54656">
        <w:rPr>
          <w:rFonts w:ascii="Times New Roman" w:eastAsia="Times New Roman" w:hAnsi="Times New Roman" w:cs="Times New Roman"/>
        </w:rPr>
        <w:t xml:space="preserve"> (E</w:t>
      </w:r>
      <w:r w:rsidR="00A8157E">
        <w:rPr>
          <w:rFonts w:ascii="Times New Roman" w:eastAsia="Times New Roman" w:hAnsi="Times New Roman" w:cs="Times New Roman"/>
        </w:rPr>
        <w:t> </w:t>
      </w:r>
      <w:r w:rsidR="00A54656">
        <w:rPr>
          <w:rFonts w:ascii="Times New Roman" w:eastAsia="Times New Roman" w:hAnsi="Times New Roman" w:cs="Times New Roman"/>
        </w:rPr>
        <w:t>172)</w:t>
      </w:r>
    </w:p>
    <w:bookmarkEnd w:id="12"/>
    <w:p w14:paraId="61F2D85F" w14:textId="77777777" w:rsidR="00630A5C" w:rsidRPr="000A36EF" w:rsidRDefault="00630A5C" w:rsidP="00630A5C">
      <w:pPr>
        <w:spacing w:after="0" w:line="240" w:lineRule="auto"/>
        <w:rPr>
          <w:rFonts w:ascii="Times New Roman" w:eastAsia="Times New Roman" w:hAnsi="Times New Roman" w:cs="Times New Roman"/>
          <w:highlight w:val="yellow"/>
        </w:rPr>
      </w:pPr>
    </w:p>
    <w:p w14:paraId="3C63A5BB" w14:textId="77777777" w:rsidR="00630A5C" w:rsidRPr="000A36EF" w:rsidRDefault="00630A5C" w:rsidP="00630A5C">
      <w:pPr>
        <w:spacing w:after="0" w:line="240" w:lineRule="auto"/>
        <w:ind w:left="567" w:hanging="567"/>
        <w:rPr>
          <w:rFonts w:ascii="Times New Roman" w:eastAsia="Times New Roman" w:hAnsi="Times New Roman" w:cs="Times New Roman"/>
          <w:b/>
        </w:rPr>
      </w:pPr>
      <w:r w:rsidRPr="000A36EF">
        <w:rPr>
          <w:rFonts w:ascii="Times New Roman" w:eastAsia="Times New Roman" w:hAnsi="Times New Roman" w:cs="Times New Roman"/>
          <w:b/>
        </w:rPr>
        <w:t>6.2</w:t>
      </w:r>
      <w:r w:rsidRPr="000A36EF">
        <w:rPr>
          <w:rFonts w:ascii="Times New Roman" w:eastAsia="Times New Roman" w:hAnsi="Times New Roman" w:cs="Times New Roman"/>
          <w:b/>
        </w:rPr>
        <w:tab/>
        <w:t>Nesuderinamumas</w:t>
      </w:r>
    </w:p>
    <w:p w14:paraId="55D9BC04" w14:textId="77777777" w:rsidR="00630A5C" w:rsidRPr="000A36EF" w:rsidRDefault="00630A5C" w:rsidP="00630A5C">
      <w:pPr>
        <w:spacing w:after="0" w:line="240" w:lineRule="auto"/>
        <w:rPr>
          <w:rFonts w:ascii="Times New Roman" w:eastAsia="Times New Roman" w:hAnsi="Times New Roman" w:cs="Times New Roman"/>
        </w:rPr>
      </w:pPr>
    </w:p>
    <w:p w14:paraId="1D0ED16D" w14:textId="77777777" w:rsidR="00630A5C" w:rsidRPr="000A36EF" w:rsidRDefault="00630A5C"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Duomenys nebūtini.</w:t>
      </w:r>
    </w:p>
    <w:p w14:paraId="5C85129F" w14:textId="77777777" w:rsidR="00630A5C" w:rsidRPr="000A36EF" w:rsidRDefault="00630A5C" w:rsidP="00630A5C">
      <w:pPr>
        <w:spacing w:after="0" w:line="240" w:lineRule="auto"/>
        <w:jc w:val="both"/>
        <w:rPr>
          <w:rFonts w:ascii="Times New Roman" w:eastAsia="Times New Roman" w:hAnsi="Times New Roman" w:cs="Times New Roman"/>
        </w:rPr>
      </w:pPr>
    </w:p>
    <w:p w14:paraId="7828374C" w14:textId="77777777" w:rsidR="00630A5C" w:rsidRPr="000A36EF" w:rsidRDefault="00630A5C" w:rsidP="00630A5C">
      <w:pPr>
        <w:spacing w:after="0" w:line="240" w:lineRule="auto"/>
        <w:ind w:left="567" w:hanging="567"/>
        <w:rPr>
          <w:rFonts w:ascii="Times New Roman" w:eastAsia="Times New Roman" w:hAnsi="Times New Roman" w:cs="Times New Roman"/>
          <w:b/>
        </w:rPr>
      </w:pPr>
      <w:r w:rsidRPr="000A36EF">
        <w:rPr>
          <w:rFonts w:ascii="Times New Roman" w:eastAsia="Times New Roman" w:hAnsi="Times New Roman" w:cs="Times New Roman"/>
          <w:b/>
        </w:rPr>
        <w:t>6.3</w:t>
      </w:r>
      <w:r w:rsidRPr="000A36EF">
        <w:rPr>
          <w:rFonts w:ascii="Times New Roman" w:eastAsia="Times New Roman" w:hAnsi="Times New Roman" w:cs="Times New Roman"/>
          <w:b/>
        </w:rPr>
        <w:tab/>
        <w:t>Tinkamumo laikas</w:t>
      </w:r>
    </w:p>
    <w:p w14:paraId="39DE6123" w14:textId="77777777" w:rsidR="00630A5C" w:rsidRPr="000A36EF" w:rsidRDefault="00630A5C" w:rsidP="00630A5C">
      <w:pPr>
        <w:spacing w:after="0" w:line="240" w:lineRule="auto"/>
        <w:rPr>
          <w:rFonts w:ascii="Times New Roman" w:eastAsia="Times New Roman" w:hAnsi="Times New Roman" w:cs="Times New Roman"/>
        </w:rPr>
      </w:pPr>
    </w:p>
    <w:p w14:paraId="23413F61" w14:textId="1BBA107B" w:rsidR="00630A5C" w:rsidRPr="000A36EF" w:rsidRDefault="00CE2F0D"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2 </w:t>
      </w:r>
      <w:r w:rsidR="00630A5C" w:rsidRPr="000A36EF">
        <w:rPr>
          <w:rFonts w:ascii="Times New Roman" w:eastAsia="Times New Roman" w:hAnsi="Times New Roman" w:cs="Times New Roman"/>
        </w:rPr>
        <w:t>metai.</w:t>
      </w:r>
    </w:p>
    <w:p w14:paraId="1929208A" w14:textId="77777777" w:rsidR="00630A5C" w:rsidRPr="000A36EF" w:rsidRDefault="00630A5C" w:rsidP="00630A5C">
      <w:pPr>
        <w:spacing w:after="0" w:line="240" w:lineRule="auto"/>
        <w:rPr>
          <w:rFonts w:ascii="Times New Roman" w:eastAsia="Times New Roman" w:hAnsi="Times New Roman" w:cs="Times New Roman"/>
          <w:highlight w:val="yellow"/>
        </w:rPr>
      </w:pPr>
    </w:p>
    <w:p w14:paraId="59D21FBA" w14:textId="77777777" w:rsidR="00630A5C" w:rsidRPr="000A36EF" w:rsidRDefault="00630A5C" w:rsidP="00630A5C">
      <w:pPr>
        <w:spacing w:after="0" w:line="240" w:lineRule="auto"/>
        <w:ind w:left="567" w:hanging="567"/>
        <w:rPr>
          <w:rFonts w:ascii="Times New Roman" w:eastAsia="Times New Roman" w:hAnsi="Times New Roman" w:cs="Times New Roman"/>
          <w:b/>
        </w:rPr>
      </w:pPr>
      <w:r w:rsidRPr="000A36EF">
        <w:rPr>
          <w:rFonts w:ascii="Times New Roman" w:eastAsia="Times New Roman" w:hAnsi="Times New Roman" w:cs="Times New Roman"/>
          <w:b/>
        </w:rPr>
        <w:t>6.4</w:t>
      </w:r>
      <w:r w:rsidRPr="000A36EF">
        <w:rPr>
          <w:rFonts w:ascii="Times New Roman" w:eastAsia="Times New Roman" w:hAnsi="Times New Roman" w:cs="Times New Roman"/>
          <w:b/>
        </w:rPr>
        <w:tab/>
        <w:t>Specialios laikymo sąlygos</w:t>
      </w:r>
    </w:p>
    <w:p w14:paraId="6D181B5A" w14:textId="77777777" w:rsidR="00630A5C" w:rsidRPr="000A36EF" w:rsidRDefault="00630A5C" w:rsidP="00630A5C">
      <w:pPr>
        <w:spacing w:after="0" w:line="240" w:lineRule="auto"/>
        <w:rPr>
          <w:rFonts w:ascii="Times New Roman" w:eastAsia="Times New Roman" w:hAnsi="Times New Roman" w:cs="Times New Roman"/>
        </w:rPr>
      </w:pPr>
    </w:p>
    <w:p w14:paraId="18BB2ED0" w14:textId="7A400CB1" w:rsidR="00187B10" w:rsidRPr="00C954F7" w:rsidRDefault="00187B10" w:rsidP="00630A5C">
      <w:pPr>
        <w:spacing w:after="0" w:line="240" w:lineRule="auto"/>
        <w:rPr>
          <w:rFonts w:ascii="Times New Roman" w:eastAsia="Times New Roman" w:hAnsi="Times New Roman" w:cs="Times New Roman"/>
        </w:rPr>
      </w:pPr>
      <w:r w:rsidRPr="00C954F7">
        <w:rPr>
          <w:rFonts w:ascii="Times New Roman" w:eastAsia="Times New Roman" w:hAnsi="Times New Roman" w:cs="Times New Roman"/>
        </w:rPr>
        <w:t xml:space="preserve">Šiam vaistiniam preparatui specialių </w:t>
      </w:r>
      <w:r w:rsidR="008B7A26" w:rsidRPr="00C954F7">
        <w:rPr>
          <w:rFonts w:ascii="Times New Roman" w:eastAsia="Times New Roman" w:hAnsi="Times New Roman" w:cs="Times New Roman"/>
        </w:rPr>
        <w:t xml:space="preserve">temperatūros </w:t>
      </w:r>
      <w:r w:rsidRPr="00C954F7">
        <w:rPr>
          <w:rFonts w:ascii="Times New Roman" w:eastAsia="Times New Roman" w:hAnsi="Times New Roman" w:cs="Times New Roman"/>
        </w:rPr>
        <w:t>laikymo sąlygų nereikia.</w:t>
      </w:r>
    </w:p>
    <w:p w14:paraId="79F3153B" w14:textId="521FE107" w:rsidR="00630A5C" w:rsidRPr="00C954F7" w:rsidRDefault="00630A5C" w:rsidP="00630A5C">
      <w:pPr>
        <w:spacing w:after="0" w:line="240" w:lineRule="auto"/>
        <w:rPr>
          <w:rFonts w:ascii="Times New Roman" w:eastAsia="Times New Roman" w:hAnsi="Times New Roman" w:cs="Times New Roman"/>
        </w:rPr>
      </w:pPr>
      <w:r w:rsidRPr="00C954F7">
        <w:rPr>
          <w:rFonts w:ascii="Times New Roman" w:eastAsia="Times New Roman" w:hAnsi="Times New Roman" w:cs="Times New Roman"/>
        </w:rPr>
        <w:t>Lizdinę plokštelę laikyti išorinėje dėžutėje</w:t>
      </w:r>
      <w:r w:rsidR="008B7A26" w:rsidRPr="00C954F7">
        <w:rPr>
          <w:rFonts w:ascii="Times New Roman" w:eastAsia="Times New Roman" w:hAnsi="Times New Roman" w:cs="Times New Roman"/>
        </w:rPr>
        <w:t>, kad vaistinis preparatas būtų apsaugotas nuo šviesos</w:t>
      </w:r>
      <w:r w:rsidRPr="00C954F7">
        <w:rPr>
          <w:rFonts w:ascii="Times New Roman" w:eastAsia="Times New Roman" w:hAnsi="Times New Roman" w:cs="Times New Roman"/>
        </w:rPr>
        <w:t>.</w:t>
      </w:r>
    </w:p>
    <w:p w14:paraId="7D827543" w14:textId="77777777" w:rsidR="00630A5C" w:rsidRPr="00C954F7" w:rsidRDefault="00630A5C" w:rsidP="00630A5C">
      <w:pPr>
        <w:spacing w:after="0" w:line="240" w:lineRule="auto"/>
        <w:rPr>
          <w:rFonts w:ascii="Times New Roman" w:eastAsia="Times New Roman" w:hAnsi="Times New Roman" w:cs="Times New Roman"/>
          <w:highlight w:val="yellow"/>
        </w:rPr>
      </w:pPr>
    </w:p>
    <w:p w14:paraId="10D97CDC" w14:textId="77777777" w:rsidR="00630A5C" w:rsidRPr="000A36EF" w:rsidRDefault="00630A5C" w:rsidP="00630A5C">
      <w:pPr>
        <w:spacing w:after="0" w:line="240" w:lineRule="auto"/>
        <w:ind w:left="567" w:hanging="567"/>
        <w:rPr>
          <w:rFonts w:ascii="Times New Roman" w:eastAsia="Times New Roman" w:hAnsi="Times New Roman" w:cs="Times New Roman"/>
          <w:b/>
        </w:rPr>
      </w:pPr>
      <w:r w:rsidRPr="000A36EF">
        <w:rPr>
          <w:rFonts w:ascii="Times New Roman" w:eastAsia="Times New Roman" w:hAnsi="Times New Roman" w:cs="Times New Roman"/>
          <w:b/>
        </w:rPr>
        <w:t>6.5</w:t>
      </w:r>
      <w:r w:rsidRPr="000A36EF">
        <w:rPr>
          <w:rFonts w:ascii="Times New Roman" w:eastAsia="Times New Roman" w:hAnsi="Times New Roman" w:cs="Times New Roman"/>
          <w:b/>
        </w:rPr>
        <w:tab/>
      </w:r>
      <w:proofErr w:type="spellStart"/>
      <w:r w:rsidRPr="000A36EF">
        <w:rPr>
          <w:rFonts w:ascii="Times New Roman" w:eastAsia="Times New Roman" w:hAnsi="Times New Roman" w:cs="Times New Roman"/>
          <w:b/>
        </w:rPr>
        <w:t>Talpyklės</w:t>
      </w:r>
      <w:proofErr w:type="spellEnd"/>
      <w:r w:rsidRPr="000A36EF">
        <w:rPr>
          <w:rFonts w:ascii="Times New Roman" w:eastAsia="Times New Roman" w:hAnsi="Times New Roman" w:cs="Times New Roman"/>
          <w:b/>
        </w:rPr>
        <w:t xml:space="preserve"> pobūdis ir jos turinys</w:t>
      </w:r>
    </w:p>
    <w:p w14:paraId="0297BE98" w14:textId="77777777" w:rsidR="00630A5C" w:rsidRPr="000A36EF" w:rsidRDefault="00630A5C" w:rsidP="00630A5C">
      <w:pPr>
        <w:spacing w:after="0" w:line="240" w:lineRule="auto"/>
        <w:rPr>
          <w:rFonts w:ascii="Times New Roman" w:eastAsia="Times New Roman" w:hAnsi="Times New Roman" w:cs="Times New Roman"/>
        </w:rPr>
      </w:pPr>
    </w:p>
    <w:p w14:paraId="3B6343BC" w14:textId="78F57630" w:rsidR="00831EAE" w:rsidRPr="000A36EF" w:rsidRDefault="00630A5C"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PVC</w:t>
      </w:r>
      <w:r w:rsidR="008B7A26" w:rsidRPr="000A36EF">
        <w:rPr>
          <w:rFonts w:ascii="Times New Roman" w:eastAsia="Times New Roman" w:hAnsi="Times New Roman" w:cs="Times New Roman"/>
        </w:rPr>
        <w:t> </w:t>
      </w:r>
      <w:r w:rsidRPr="000A36EF">
        <w:rPr>
          <w:rFonts w:ascii="Times New Roman" w:eastAsia="Times New Roman" w:hAnsi="Times New Roman" w:cs="Times New Roman"/>
        </w:rPr>
        <w:t>/</w:t>
      </w:r>
      <w:r w:rsidR="008B7A26" w:rsidRPr="000A36EF">
        <w:rPr>
          <w:rFonts w:ascii="Times New Roman" w:eastAsia="Times New Roman" w:hAnsi="Times New Roman" w:cs="Times New Roman"/>
        </w:rPr>
        <w:t> </w:t>
      </w:r>
      <w:r w:rsidRPr="000A36EF">
        <w:rPr>
          <w:rFonts w:ascii="Times New Roman" w:eastAsia="Times New Roman" w:hAnsi="Times New Roman" w:cs="Times New Roman"/>
        </w:rPr>
        <w:t>PVDC</w:t>
      </w:r>
      <w:r w:rsidR="008B7A26" w:rsidRPr="000A36EF">
        <w:rPr>
          <w:rFonts w:ascii="Times New Roman" w:eastAsia="Times New Roman" w:hAnsi="Times New Roman" w:cs="Times New Roman"/>
        </w:rPr>
        <w:t> </w:t>
      </w:r>
      <w:r w:rsidRPr="000A36EF">
        <w:rPr>
          <w:rFonts w:ascii="Times New Roman" w:eastAsia="Times New Roman" w:hAnsi="Times New Roman" w:cs="Times New Roman"/>
        </w:rPr>
        <w:t>/</w:t>
      </w:r>
      <w:r w:rsidR="008B7A26" w:rsidRPr="000A36EF">
        <w:rPr>
          <w:rFonts w:ascii="Times New Roman" w:eastAsia="Times New Roman" w:hAnsi="Times New Roman" w:cs="Times New Roman"/>
        </w:rPr>
        <w:t> </w:t>
      </w:r>
      <w:r w:rsidRPr="000A36EF">
        <w:rPr>
          <w:rFonts w:ascii="Times New Roman" w:eastAsia="Times New Roman" w:hAnsi="Times New Roman" w:cs="Times New Roman"/>
        </w:rPr>
        <w:t>aliuminio lizdinė plokštelė</w:t>
      </w:r>
      <w:r w:rsidR="00831EAE" w:rsidRPr="000A36EF">
        <w:rPr>
          <w:rFonts w:ascii="Times New Roman" w:eastAsia="Times New Roman" w:hAnsi="Times New Roman" w:cs="Times New Roman"/>
        </w:rPr>
        <w:t>, kurioje yra 24</w:t>
      </w:r>
      <w:r w:rsidR="00DB5D25" w:rsidRPr="000A36EF">
        <w:rPr>
          <w:rFonts w:ascii="Times New Roman" w:eastAsia="Times New Roman" w:hAnsi="Times New Roman" w:cs="Times New Roman"/>
        </w:rPr>
        <w:t> </w:t>
      </w:r>
      <w:r w:rsidR="00DE185B" w:rsidRPr="000A36EF">
        <w:rPr>
          <w:rFonts w:ascii="Times New Roman" w:eastAsia="Times New Roman" w:hAnsi="Times New Roman" w:cs="Times New Roman"/>
        </w:rPr>
        <w:t>baltos tabletės ir 4</w:t>
      </w:r>
      <w:r w:rsidR="00DB5D25" w:rsidRPr="000A36EF">
        <w:rPr>
          <w:rFonts w:ascii="Times New Roman" w:eastAsia="Times New Roman" w:hAnsi="Times New Roman" w:cs="Times New Roman"/>
        </w:rPr>
        <w:t> </w:t>
      </w:r>
      <w:r w:rsidR="00DE185B" w:rsidRPr="000A36EF">
        <w:rPr>
          <w:rFonts w:ascii="Times New Roman" w:eastAsia="Times New Roman" w:hAnsi="Times New Roman" w:cs="Times New Roman"/>
        </w:rPr>
        <w:t>žalios tabletės</w:t>
      </w:r>
      <w:r w:rsidR="008B7A26" w:rsidRPr="000A36EF">
        <w:rPr>
          <w:rFonts w:ascii="Times New Roman" w:eastAsia="Times New Roman" w:hAnsi="Times New Roman" w:cs="Times New Roman"/>
        </w:rPr>
        <w:t>.</w:t>
      </w:r>
    </w:p>
    <w:p w14:paraId="21B2D2FB" w14:textId="77777777" w:rsidR="00DE185B" w:rsidRPr="000A36EF" w:rsidRDefault="00DE185B" w:rsidP="00630A5C">
      <w:pPr>
        <w:spacing w:after="0" w:line="240" w:lineRule="auto"/>
        <w:rPr>
          <w:rFonts w:ascii="Times New Roman" w:eastAsia="Times New Roman" w:hAnsi="Times New Roman" w:cs="Times New Roman"/>
        </w:rPr>
      </w:pPr>
    </w:p>
    <w:p w14:paraId="12778950" w14:textId="024AF6F0" w:rsidR="00630A5C" w:rsidRDefault="00630A5C"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 xml:space="preserve">Pakuočių dydžiai: </w:t>
      </w:r>
      <w:r w:rsidR="00831EAE" w:rsidRPr="000A36EF">
        <w:rPr>
          <w:rFonts w:ascii="Times New Roman" w:eastAsia="Times New Roman" w:hAnsi="Times New Roman" w:cs="Times New Roman"/>
        </w:rPr>
        <w:t>1 x </w:t>
      </w:r>
      <w:r w:rsidRPr="000A36EF">
        <w:rPr>
          <w:rFonts w:ascii="Times New Roman" w:eastAsia="Times New Roman" w:hAnsi="Times New Roman" w:cs="Times New Roman"/>
        </w:rPr>
        <w:t xml:space="preserve">28, 3 x 28, 6 x 28 </w:t>
      </w:r>
      <w:r w:rsidR="00A54656">
        <w:rPr>
          <w:rFonts w:ascii="Times New Roman" w:eastAsia="Times New Roman" w:hAnsi="Times New Roman" w:cs="Times New Roman"/>
        </w:rPr>
        <w:t>arba</w:t>
      </w:r>
      <w:r w:rsidRPr="000A36EF">
        <w:rPr>
          <w:rFonts w:ascii="Times New Roman" w:eastAsia="Times New Roman" w:hAnsi="Times New Roman" w:cs="Times New Roman"/>
        </w:rPr>
        <w:t xml:space="preserve"> 13 x</w:t>
      </w:r>
      <w:r w:rsidR="00E646A6">
        <w:t> </w:t>
      </w:r>
      <w:r w:rsidRPr="000A36EF">
        <w:rPr>
          <w:rFonts w:ascii="Times New Roman" w:eastAsia="Times New Roman" w:hAnsi="Times New Roman" w:cs="Times New Roman"/>
        </w:rPr>
        <w:t>28.</w:t>
      </w:r>
    </w:p>
    <w:p w14:paraId="19993365" w14:textId="77777777" w:rsidR="009B794F" w:rsidRPr="000A36EF" w:rsidRDefault="009B794F" w:rsidP="00630A5C">
      <w:pPr>
        <w:spacing w:after="0" w:line="240" w:lineRule="auto"/>
        <w:rPr>
          <w:rFonts w:ascii="Times New Roman" w:eastAsia="Times New Roman" w:hAnsi="Times New Roman" w:cs="Times New Roman"/>
        </w:rPr>
      </w:pPr>
    </w:p>
    <w:p w14:paraId="16EC0C9C" w14:textId="77777777" w:rsidR="009B794F" w:rsidRPr="000A36EF" w:rsidRDefault="009B794F" w:rsidP="009B794F">
      <w:pPr>
        <w:spacing w:after="0" w:line="240" w:lineRule="auto"/>
        <w:rPr>
          <w:rFonts w:ascii="Times New Roman" w:eastAsia="Times New Roman" w:hAnsi="Times New Roman" w:cs="Times New Roman"/>
        </w:rPr>
      </w:pPr>
      <w:r>
        <w:rPr>
          <w:rFonts w:ascii="Times New Roman" w:eastAsia="Times New Roman" w:hAnsi="Times New Roman" w:cs="Times New Roman"/>
        </w:rPr>
        <w:t>Gali būti pridedamas kartono įdėklas lizdinei plokštelei.</w:t>
      </w:r>
    </w:p>
    <w:p w14:paraId="55FE67E7" w14:textId="77777777" w:rsidR="00D17A4B" w:rsidRPr="000A36EF" w:rsidRDefault="00D17A4B" w:rsidP="00630A5C">
      <w:pPr>
        <w:spacing w:after="0" w:line="240" w:lineRule="auto"/>
        <w:rPr>
          <w:rFonts w:ascii="Times New Roman" w:eastAsia="Times New Roman" w:hAnsi="Times New Roman" w:cs="Times New Roman"/>
        </w:rPr>
      </w:pPr>
    </w:p>
    <w:p w14:paraId="209DB9E3" w14:textId="77777777" w:rsidR="00630A5C" w:rsidRPr="000A36EF" w:rsidRDefault="00630A5C"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Gali būti tiekiamos ne visų dydžių pakuotės.</w:t>
      </w:r>
    </w:p>
    <w:p w14:paraId="5DF10E5B" w14:textId="77777777" w:rsidR="00630A5C" w:rsidRPr="000A36EF" w:rsidRDefault="00630A5C" w:rsidP="00630A5C">
      <w:pPr>
        <w:spacing w:after="0" w:line="240" w:lineRule="auto"/>
        <w:rPr>
          <w:rFonts w:ascii="Times New Roman" w:eastAsia="Times New Roman" w:hAnsi="Times New Roman" w:cs="Times New Roman"/>
        </w:rPr>
      </w:pPr>
    </w:p>
    <w:p w14:paraId="03C0B18C" w14:textId="77777777" w:rsidR="00630A5C" w:rsidRPr="000A36EF" w:rsidRDefault="00630A5C" w:rsidP="00630A5C">
      <w:pPr>
        <w:spacing w:after="0" w:line="240" w:lineRule="auto"/>
        <w:ind w:left="567" w:hanging="567"/>
        <w:rPr>
          <w:rFonts w:ascii="Times New Roman" w:eastAsia="Times New Roman" w:hAnsi="Times New Roman" w:cs="Times New Roman"/>
          <w:b/>
        </w:rPr>
      </w:pPr>
      <w:r w:rsidRPr="000A36EF">
        <w:rPr>
          <w:rFonts w:ascii="Times New Roman" w:eastAsia="Times New Roman" w:hAnsi="Times New Roman" w:cs="Times New Roman"/>
          <w:b/>
        </w:rPr>
        <w:t>6.6</w:t>
      </w:r>
      <w:r w:rsidRPr="000A36EF">
        <w:rPr>
          <w:rFonts w:ascii="Times New Roman" w:eastAsia="Times New Roman" w:hAnsi="Times New Roman" w:cs="Times New Roman"/>
          <w:b/>
        </w:rPr>
        <w:tab/>
      </w:r>
      <w:r w:rsidRPr="000A36EF">
        <w:rPr>
          <w:rFonts w:ascii="Times New Roman" w:eastAsia="Times New Roman" w:hAnsi="Times New Roman" w:cs="Times New Roman"/>
          <w:b/>
          <w:bCs/>
        </w:rPr>
        <w:t xml:space="preserve">Specialūs reikalavimai atliekoms tvarkyti </w:t>
      </w:r>
    </w:p>
    <w:p w14:paraId="1267FE56" w14:textId="77777777" w:rsidR="00630A5C" w:rsidRPr="000A36EF" w:rsidRDefault="00630A5C" w:rsidP="00630A5C">
      <w:pPr>
        <w:spacing w:after="0" w:line="240" w:lineRule="auto"/>
        <w:rPr>
          <w:rFonts w:ascii="Times New Roman" w:eastAsia="Times New Roman" w:hAnsi="Times New Roman" w:cs="Times New Roman"/>
        </w:rPr>
      </w:pPr>
    </w:p>
    <w:p w14:paraId="225EDC65" w14:textId="3A54472F" w:rsidR="00630A5C" w:rsidRPr="000A36EF" w:rsidRDefault="00630A5C"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Nesuvartotą vaistinį preparatą ar atliekas reikia tvarkyti laikantis vietinių reikalavimų.</w:t>
      </w:r>
      <w:r w:rsidR="008B7A26" w:rsidRPr="000A36EF">
        <w:rPr>
          <w:rFonts w:ascii="Times New Roman" w:eastAsia="Times New Roman" w:hAnsi="Times New Roman" w:cs="Times New Roman"/>
        </w:rPr>
        <w:t xml:space="preserve"> Šis vaistinis preparatas gali kelti pavojų aplinkai (žr. 5.3 skyrių).</w:t>
      </w:r>
    </w:p>
    <w:p w14:paraId="2C39C0AC" w14:textId="77777777" w:rsidR="00630A5C" w:rsidRPr="000A36EF" w:rsidRDefault="00630A5C" w:rsidP="00630A5C">
      <w:pPr>
        <w:spacing w:after="0" w:line="240" w:lineRule="auto"/>
        <w:rPr>
          <w:rFonts w:ascii="Times New Roman" w:eastAsia="Times New Roman" w:hAnsi="Times New Roman" w:cs="Times New Roman"/>
          <w:highlight w:val="yellow"/>
        </w:rPr>
      </w:pPr>
    </w:p>
    <w:p w14:paraId="3EA13FE1" w14:textId="77777777" w:rsidR="00630A5C" w:rsidRPr="000A36EF" w:rsidRDefault="00630A5C" w:rsidP="00630A5C">
      <w:pPr>
        <w:spacing w:after="0" w:line="240" w:lineRule="auto"/>
        <w:rPr>
          <w:rFonts w:ascii="Times New Roman" w:eastAsia="Times New Roman" w:hAnsi="Times New Roman" w:cs="Times New Roman"/>
          <w:highlight w:val="yellow"/>
        </w:rPr>
      </w:pPr>
    </w:p>
    <w:p w14:paraId="4B1C79D2" w14:textId="77777777" w:rsidR="00630A5C" w:rsidRPr="000A36EF" w:rsidRDefault="00630A5C" w:rsidP="00630A5C">
      <w:pPr>
        <w:spacing w:after="0" w:line="240" w:lineRule="auto"/>
        <w:ind w:left="567" w:hanging="567"/>
        <w:rPr>
          <w:rFonts w:ascii="Times New Roman" w:eastAsia="Times New Roman" w:hAnsi="Times New Roman" w:cs="Times New Roman"/>
          <w:b/>
        </w:rPr>
      </w:pPr>
      <w:r w:rsidRPr="000A36EF">
        <w:rPr>
          <w:rFonts w:ascii="Times New Roman" w:eastAsia="Times New Roman" w:hAnsi="Times New Roman" w:cs="Times New Roman"/>
          <w:b/>
        </w:rPr>
        <w:t>7.</w:t>
      </w:r>
      <w:r w:rsidRPr="000A36EF">
        <w:rPr>
          <w:rFonts w:ascii="Times New Roman" w:eastAsia="Times New Roman" w:hAnsi="Times New Roman" w:cs="Times New Roman"/>
          <w:b/>
        </w:rPr>
        <w:tab/>
      </w:r>
      <w:r w:rsidRPr="000A36EF">
        <w:rPr>
          <w:rFonts w:ascii="Times New Roman" w:eastAsia="Times New Roman" w:hAnsi="Times New Roman" w:cs="Times New Roman"/>
          <w:b/>
          <w:bCs/>
        </w:rPr>
        <w:t>REGISTRUOTOJAS</w:t>
      </w:r>
    </w:p>
    <w:p w14:paraId="1E7A5A63" w14:textId="77777777" w:rsidR="00630A5C" w:rsidRPr="000A36EF" w:rsidRDefault="00630A5C" w:rsidP="00630A5C">
      <w:pPr>
        <w:spacing w:after="0" w:line="240" w:lineRule="auto"/>
        <w:rPr>
          <w:rFonts w:ascii="Times New Roman" w:eastAsia="Times New Roman" w:hAnsi="Times New Roman" w:cs="Times New Roman"/>
        </w:rPr>
      </w:pPr>
    </w:p>
    <w:p w14:paraId="56EA4D6C" w14:textId="3237E77A" w:rsidR="00630A5C" w:rsidRPr="00C954F7" w:rsidRDefault="00630A5C" w:rsidP="00630A5C">
      <w:pPr>
        <w:spacing w:after="0" w:line="240" w:lineRule="auto"/>
        <w:rPr>
          <w:rFonts w:ascii="Times New Roman" w:eastAsia="Times New Roman" w:hAnsi="Times New Roman" w:cs="Times New Roman"/>
        </w:rPr>
      </w:pPr>
      <w:r w:rsidRPr="00C954F7">
        <w:rPr>
          <w:rFonts w:ascii="Times New Roman" w:eastAsia="Times New Roman" w:hAnsi="Times New Roman" w:cs="Times New Roman"/>
        </w:rPr>
        <w:t>UAB „</w:t>
      </w:r>
      <w:proofErr w:type="spellStart"/>
      <w:r w:rsidR="00594639" w:rsidRPr="00C954F7">
        <w:rPr>
          <w:rFonts w:ascii="Times New Roman" w:eastAsia="Times New Roman" w:hAnsi="Times New Roman" w:cs="Times New Roman"/>
        </w:rPr>
        <w:t>Exeltis</w:t>
      </w:r>
      <w:proofErr w:type="spellEnd"/>
      <w:r w:rsidR="00594639" w:rsidRPr="00C954F7">
        <w:rPr>
          <w:rFonts w:ascii="Times New Roman" w:eastAsia="Times New Roman" w:hAnsi="Times New Roman" w:cs="Times New Roman"/>
        </w:rPr>
        <w:t xml:space="preserve"> </w:t>
      </w:r>
      <w:proofErr w:type="spellStart"/>
      <w:r w:rsidR="00594639" w:rsidRPr="00C954F7">
        <w:rPr>
          <w:rFonts w:ascii="Times New Roman" w:eastAsia="Times New Roman" w:hAnsi="Times New Roman" w:cs="Times New Roman"/>
        </w:rPr>
        <w:t>Baltics</w:t>
      </w:r>
      <w:proofErr w:type="spellEnd"/>
      <w:r w:rsidRPr="00C954F7">
        <w:rPr>
          <w:rFonts w:ascii="Times New Roman" w:eastAsia="Times New Roman" w:hAnsi="Times New Roman" w:cs="Times New Roman"/>
        </w:rPr>
        <w:t>“</w:t>
      </w:r>
    </w:p>
    <w:p w14:paraId="3B60181E" w14:textId="69AE5778" w:rsidR="00B23BB6" w:rsidRDefault="00B23BB6" w:rsidP="00C9477C">
      <w:pPr>
        <w:keepNext/>
        <w:keepLines/>
        <w:spacing w:after="0" w:line="240" w:lineRule="auto"/>
        <w:rPr>
          <w:rFonts w:ascii="Times New Roman" w:eastAsia="Times New Roman" w:hAnsi="Times New Roman" w:cs="Times New Roman"/>
          <w:bCs/>
          <w:snapToGrid w:val="0"/>
        </w:rPr>
      </w:pPr>
      <w:r w:rsidRPr="00B23BB6">
        <w:rPr>
          <w:rFonts w:ascii="Times New Roman" w:eastAsia="Times New Roman" w:hAnsi="Times New Roman" w:cs="Times New Roman"/>
          <w:bCs/>
          <w:snapToGrid w:val="0"/>
        </w:rPr>
        <w:t>Antano Tumėno g. 4,</w:t>
      </w:r>
    </w:p>
    <w:p w14:paraId="5BC5816B" w14:textId="242E4B6D" w:rsidR="00B23BB6" w:rsidRPr="00E90D31" w:rsidRDefault="00B23BB6" w:rsidP="00C9477C">
      <w:pPr>
        <w:keepNext/>
        <w:keepLines/>
        <w:spacing w:after="0" w:line="240" w:lineRule="auto"/>
        <w:rPr>
          <w:rFonts w:ascii="Times New Roman" w:hAnsi="Times New Roman"/>
        </w:rPr>
      </w:pPr>
      <w:r w:rsidRPr="00B23BB6">
        <w:rPr>
          <w:rFonts w:ascii="Times New Roman" w:eastAsia="Times New Roman" w:hAnsi="Times New Roman" w:cs="Times New Roman"/>
          <w:bCs/>
          <w:snapToGrid w:val="0"/>
        </w:rPr>
        <w:t>Vilnius</w:t>
      </w:r>
      <w:r w:rsidRPr="00E90D31">
        <w:rPr>
          <w:rFonts w:ascii="Times New Roman" w:hAnsi="Times New Roman"/>
        </w:rPr>
        <w:t>, LT-</w:t>
      </w:r>
      <w:r w:rsidRPr="00B23BB6">
        <w:rPr>
          <w:rFonts w:ascii="Times New Roman" w:eastAsia="Times New Roman" w:hAnsi="Times New Roman" w:cs="Times New Roman"/>
          <w:bCs/>
          <w:snapToGrid w:val="0"/>
        </w:rPr>
        <w:t>01110</w:t>
      </w:r>
      <w:r>
        <w:rPr>
          <w:rFonts w:ascii="Times New Roman" w:eastAsia="Times New Roman" w:hAnsi="Times New Roman" w:cs="Times New Roman"/>
          <w:bCs/>
          <w:snapToGrid w:val="0"/>
        </w:rPr>
        <w:t>,</w:t>
      </w:r>
    </w:p>
    <w:p w14:paraId="68DEDD8B" w14:textId="77777777" w:rsidR="00630A5C" w:rsidRPr="000A36EF" w:rsidRDefault="00630A5C" w:rsidP="00630A5C">
      <w:pPr>
        <w:tabs>
          <w:tab w:val="left" w:pos="0"/>
        </w:tabs>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Lietuva</w:t>
      </w:r>
    </w:p>
    <w:p w14:paraId="48E61575" w14:textId="77777777" w:rsidR="00630A5C" w:rsidRPr="000A36EF" w:rsidRDefault="00630A5C" w:rsidP="00630A5C">
      <w:pPr>
        <w:spacing w:after="0" w:line="240" w:lineRule="auto"/>
        <w:rPr>
          <w:rFonts w:ascii="Times New Roman" w:eastAsia="Times New Roman" w:hAnsi="Times New Roman" w:cs="Times New Roman"/>
          <w:highlight w:val="yellow"/>
        </w:rPr>
      </w:pPr>
    </w:p>
    <w:p w14:paraId="3DD1FBED" w14:textId="77777777" w:rsidR="00630A5C" w:rsidRPr="000A36EF" w:rsidRDefault="00630A5C" w:rsidP="00630A5C">
      <w:pPr>
        <w:spacing w:after="0" w:line="240" w:lineRule="auto"/>
        <w:rPr>
          <w:rFonts w:ascii="Times New Roman" w:eastAsia="Times New Roman" w:hAnsi="Times New Roman" w:cs="Times New Roman"/>
        </w:rPr>
      </w:pPr>
    </w:p>
    <w:p w14:paraId="3BBA8572" w14:textId="77777777" w:rsidR="00630A5C" w:rsidRPr="000A36EF" w:rsidRDefault="00630A5C" w:rsidP="00630A5C">
      <w:pPr>
        <w:spacing w:after="0" w:line="240" w:lineRule="auto"/>
        <w:ind w:left="567" w:hanging="567"/>
        <w:rPr>
          <w:rFonts w:ascii="Times New Roman" w:eastAsia="Times New Roman" w:hAnsi="Times New Roman" w:cs="Times New Roman"/>
          <w:b/>
        </w:rPr>
      </w:pPr>
      <w:r w:rsidRPr="000A36EF">
        <w:rPr>
          <w:rFonts w:ascii="Times New Roman" w:eastAsia="Times New Roman" w:hAnsi="Times New Roman" w:cs="Times New Roman"/>
          <w:b/>
        </w:rPr>
        <w:t>8.</w:t>
      </w:r>
      <w:r w:rsidRPr="000A36EF">
        <w:rPr>
          <w:rFonts w:ascii="Times New Roman" w:eastAsia="Times New Roman" w:hAnsi="Times New Roman" w:cs="Times New Roman"/>
          <w:b/>
        </w:rPr>
        <w:tab/>
      </w:r>
      <w:r w:rsidRPr="000A36EF">
        <w:rPr>
          <w:rFonts w:ascii="Times New Roman" w:eastAsia="Times New Roman" w:hAnsi="Times New Roman" w:cs="Times New Roman"/>
          <w:b/>
          <w:bCs/>
        </w:rPr>
        <w:t>REGISTRACIJOS PAŽYMĖJIMO</w:t>
      </w:r>
      <w:r w:rsidRPr="000A36EF">
        <w:rPr>
          <w:rFonts w:ascii="Times New Roman" w:eastAsia="Times New Roman" w:hAnsi="Times New Roman" w:cs="Times New Roman"/>
          <w:b/>
        </w:rPr>
        <w:t xml:space="preserve"> NUMERIS (-IAI)</w:t>
      </w:r>
    </w:p>
    <w:p w14:paraId="7D9E31CA" w14:textId="77777777" w:rsidR="00630A5C" w:rsidRPr="000A36EF" w:rsidRDefault="00630A5C" w:rsidP="00630A5C">
      <w:pPr>
        <w:spacing w:after="0" w:line="240" w:lineRule="auto"/>
        <w:rPr>
          <w:rFonts w:ascii="Times New Roman" w:eastAsia="Times New Roman" w:hAnsi="Times New Roman" w:cs="Times New Roman"/>
        </w:rPr>
      </w:pPr>
    </w:p>
    <w:p w14:paraId="0E77E5B9" w14:textId="77777777" w:rsidR="00D42BC3" w:rsidRPr="00D42BC3" w:rsidRDefault="00D42BC3" w:rsidP="00D42BC3">
      <w:pPr>
        <w:spacing w:after="0" w:line="240" w:lineRule="auto"/>
        <w:rPr>
          <w:rFonts w:ascii="Times New Roman" w:eastAsia="Times New Roman" w:hAnsi="Times New Roman" w:cs="Times New Roman"/>
        </w:rPr>
      </w:pPr>
      <w:r w:rsidRPr="00D42BC3">
        <w:rPr>
          <w:rFonts w:ascii="Times New Roman" w:eastAsia="Times New Roman" w:hAnsi="Times New Roman" w:cs="Times New Roman"/>
        </w:rPr>
        <w:t>LT/1/24/5433/001 – N1x28</w:t>
      </w:r>
    </w:p>
    <w:p w14:paraId="28B4A09B" w14:textId="77777777" w:rsidR="00D42BC3" w:rsidRPr="00D42BC3" w:rsidRDefault="00D42BC3" w:rsidP="00D42BC3">
      <w:pPr>
        <w:spacing w:after="0" w:line="240" w:lineRule="auto"/>
        <w:rPr>
          <w:rFonts w:ascii="Times New Roman" w:eastAsia="Times New Roman" w:hAnsi="Times New Roman" w:cs="Times New Roman"/>
        </w:rPr>
      </w:pPr>
      <w:r w:rsidRPr="00D42BC3">
        <w:rPr>
          <w:rFonts w:ascii="Times New Roman" w:eastAsia="Times New Roman" w:hAnsi="Times New Roman" w:cs="Times New Roman"/>
        </w:rPr>
        <w:t>LT/1/24/5433/002 – N3x28</w:t>
      </w:r>
    </w:p>
    <w:p w14:paraId="34822F34" w14:textId="77777777" w:rsidR="00D42BC3" w:rsidRPr="00D42BC3" w:rsidRDefault="00D42BC3" w:rsidP="00D42BC3">
      <w:pPr>
        <w:spacing w:after="0" w:line="240" w:lineRule="auto"/>
        <w:rPr>
          <w:rFonts w:ascii="Times New Roman" w:eastAsia="Times New Roman" w:hAnsi="Times New Roman" w:cs="Times New Roman"/>
        </w:rPr>
      </w:pPr>
      <w:r w:rsidRPr="00D42BC3">
        <w:rPr>
          <w:rFonts w:ascii="Times New Roman" w:eastAsia="Times New Roman" w:hAnsi="Times New Roman" w:cs="Times New Roman"/>
        </w:rPr>
        <w:t>LT/1/24/5433/003 – N6x28</w:t>
      </w:r>
    </w:p>
    <w:p w14:paraId="7B6F0C83" w14:textId="0159B004" w:rsidR="00630A5C" w:rsidRDefault="00D42BC3" w:rsidP="00D42BC3">
      <w:pPr>
        <w:spacing w:after="0" w:line="240" w:lineRule="auto"/>
        <w:rPr>
          <w:rFonts w:ascii="Times New Roman" w:eastAsia="Times New Roman" w:hAnsi="Times New Roman" w:cs="Times New Roman"/>
        </w:rPr>
      </w:pPr>
      <w:r w:rsidRPr="00D42BC3">
        <w:rPr>
          <w:rFonts w:ascii="Times New Roman" w:eastAsia="Times New Roman" w:hAnsi="Times New Roman" w:cs="Times New Roman"/>
        </w:rPr>
        <w:t>LT/1/24/5433/004 – N13x28</w:t>
      </w:r>
    </w:p>
    <w:p w14:paraId="7F1B42F5" w14:textId="77777777" w:rsidR="00D42BC3" w:rsidRPr="000A36EF" w:rsidRDefault="00D42BC3" w:rsidP="00D42BC3">
      <w:pPr>
        <w:spacing w:after="0" w:line="240" w:lineRule="auto"/>
        <w:rPr>
          <w:rFonts w:ascii="Times New Roman" w:eastAsia="Times New Roman" w:hAnsi="Times New Roman" w:cs="Times New Roman"/>
        </w:rPr>
      </w:pPr>
    </w:p>
    <w:p w14:paraId="6E3FF805" w14:textId="77777777" w:rsidR="00630A5C" w:rsidRPr="000A36EF" w:rsidRDefault="00630A5C" w:rsidP="00630A5C">
      <w:pPr>
        <w:spacing w:after="0" w:line="240" w:lineRule="auto"/>
        <w:rPr>
          <w:rFonts w:ascii="Times New Roman" w:eastAsia="Times New Roman" w:hAnsi="Times New Roman" w:cs="Times New Roman"/>
          <w:highlight w:val="yellow"/>
        </w:rPr>
      </w:pPr>
    </w:p>
    <w:p w14:paraId="271AD087" w14:textId="77777777" w:rsidR="00630A5C" w:rsidRPr="000A36EF" w:rsidRDefault="00630A5C" w:rsidP="00630A5C">
      <w:pPr>
        <w:spacing w:after="0" w:line="240" w:lineRule="auto"/>
        <w:ind w:left="567" w:hanging="567"/>
        <w:rPr>
          <w:rFonts w:ascii="Times New Roman" w:eastAsia="Times New Roman" w:hAnsi="Times New Roman" w:cs="Times New Roman"/>
          <w:b/>
        </w:rPr>
      </w:pPr>
      <w:r w:rsidRPr="000A36EF">
        <w:rPr>
          <w:rFonts w:ascii="Times New Roman" w:eastAsia="Times New Roman" w:hAnsi="Times New Roman" w:cs="Times New Roman"/>
          <w:b/>
        </w:rPr>
        <w:t>9.</w:t>
      </w:r>
      <w:r w:rsidRPr="000A36EF">
        <w:rPr>
          <w:rFonts w:ascii="Times New Roman" w:eastAsia="Times New Roman" w:hAnsi="Times New Roman" w:cs="Times New Roman"/>
          <w:b/>
        </w:rPr>
        <w:tab/>
      </w:r>
      <w:r w:rsidRPr="000A36EF">
        <w:rPr>
          <w:rFonts w:ascii="Times New Roman" w:eastAsia="Times New Roman" w:hAnsi="Times New Roman" w:cs="Times New Roman"/>
          <w:b/>
          <w:bCs/>
        </w:rPr>
        <w:t>REGISTRAVIMO / PERREGISTRAVIMO</w:t>
      </w:r>
      <w:r w:rsidRPr="000A36EF">
        <w:rPr>
          <w:rFonts w:ascii="Times New Roman" w:eastAsia="Times New Roman" w:hAnsi="Times New Roman" w:cs="Times New Roman"/>
        </w:rPr>
        <w:t xml:space="preserve"> </w:t>
      </w:r>
      <w:r w:rsidRPr="000A36EF">
        <w:rPr>
          <w:rFonts w:ascii="Times New Roman" w:eastAsia="Times New Roman" w:hAnsi="Times New Roman" w:cs="Times New Roman"/>
          <w:b/>
        </w:rPr>
        <w:t>DATA</w:t>
      </w:r>
    </w:p>
    <w:p w14:paraId="4ABE967F" w14:textId="77777777" w:rsidR="00630A5C" w:rsidRPr="000A36EF" w:rsidRDefault="00630A5C" w:rsidP="00630A5C">
      <w:pPr>
        <w:spacing w:after="0" w:line="240" w:lineRule="auto"/>
        <w:rPr>
          <w:rFonts w:ascii="Times New Roman" w:eastAsia="Times New Roman" w:hAnsi="Times New Roman" w:cs="Times New Roman"/>
        </w:rPr>
      </w:pPr>
    </w:p>
    <w:p w14:paraId="0CA05C9C" w14:textId="23112B77" w:rsidR="00630A5C" w:rsidRPr="000A36EF" w:rsidRDefault="00630A5C" w:rsidP="00630A5C">
      <w:pPr>
        <w:spacing w:after="0" w:line="240" w:lineRule="auto"/>
        <w:rPr>
          <w:rFonts w:ascii="Times New Roman" w:eastAsia="Times New Roman" w:hAnsi="Times New Roman" w:cs="Times New Roman"/>
        </w:rPr>
      </w:pPr>
      <w:r w:rsidRPr="00C954F7">
        <w:rPr>
          <w:rFonts w:ascii="Times New Roman" w:eastAsia="Times New Roman" w:hAnsi="Times New Roman" w:cs="Times New Roman"/>
          <w:snapToGrid w:val="0"/>
        </w:rPr>
        <w:t xml:space="preserve">Registravimo data </w:t>
      </w:r>
      <w:r w:rsidR="00D42BC3">
        <w:rPr>
          <w:rFonts w:ascii="Times New Roman" w:eastAsia="Times New Roman" w:hAnsi="Times New Roman" w:cs="Times New Roman"/>
          <w:snapToGrid w:val="0"/>
        </w:rPr>
        <w:t>2024 m. gegužės 9 d.</w:t>
      </w:r>
    </w:p>
    <w:p w14:paraId="7F0D714F" w14:textId="77777777" w:rsidR="00630A5C" w:rsidRPr="000A36EF" w:rsidRDefault="00630A5C" w:rsidP="00630A5C">
      <w:pPr>
        <w:spacing w:after="0" w:line="240" w:lineRule="auto"/>
        <w:rPr>
          <w:rFonts w:ascii="Times New Roman" w:eastAsia="Times New Roman" w:hAnsi="Times New Roman" w:cs="Times New Roman"/>
        </w:rPr>
      </w:pPr>
    </w:p>
    <w:p w14:paraId="41C0DD15" w14:textId="77777777" w:rsidR="00630A5C" w:rsidRPr="000A36EF" w:rsidRDefault="00630A5C" w:rsidP="00630A5C">
      <w:pPr>
        <w:spacing w:after="0" w:line="240" w:lineRule="auto"/>
        <w:rPr>
          <w:rFonts w:ascii="Times New Roman" w:eastAsia="Times New Roman" w:hAnsi="Times New Roman" w:cs="Times New Roman"/>
        </w:rPr>
      </w:pPr>
    </w:p>
    <w:p w14:paraId="1EEE525C" w14:textId="77777777" w:rsidR="00630A5C" w:rsidRPr="000A36EF" w:rsidRDefault="00630A5C" w:rsidP="00630A5C">
      <w:pPr>
        <w:tabs>
          <w:tab w:val="left" w:pos="567"/>
        </w:tabs>
        <w:spacing w:after="0" w:line="240" w:lineRule="auto"/>
        <w:rPr>
          <w:rFonts w:ascii="Times New Roman" w:eastAsia="Times New Roman" w:hAnsi="Times New Roman" w:cs="Times New Roman"/>
          <w:b/>
        </w:rPr>
      </w:pPr>
      <w:r w:rsidRPr="000A36EF">
        <w:rPr>
          <w:rFonts w:ascii="Times New Roman" w:eastAsia="Times New Roman" w:hAnsi="Times New Roman" w:cs="Times New Roman"/>
          <w:b/>
        </w:rPr>
        <w:t>10.</w:t>
      </w:r>
      <w:r w:rsidRPr="000A36EF">
        <w:rPr>
          <w:rFonts w:ascii="Times New Roman" w:eastAsia="Times New Roman" w:hAnsi="Times New Roman" w:cs="Times New Roman"/>
          <w:b/>
        </w:rPr>
        <w:tab/>
        <w:t xml:space="preserve">TEKSTO PERŽIŪROS DATA </w:t>
      </w:r>
    </w:p>
    <w:p w14:paraId="37DA6432" w14:textId="77777777" w:rsidR="00630A5C" w:rsidRPr="000A36EF" w:rsidRDefault="00630A5C" w:rsidP="00630A5C">
      <w:pPr>
        <w:spacing w:after="0" w:line="240" w:lineRule="auto"/>
        <w:rPr>
          <w:rFonts w:ascii="Times New Roman" w:eastAsia="Times New Roman" w:hAnsi="Times New Roman" w:cs="Times New Roman"/>
          <w:highlight w:val="yellow"/>
        </w:rPr>
      </w:pPr>
    </w:p>
    <w:p w14:paraId="35F4CD60" w14:textId="64D51970" w:rsidR="00630A5C" w:rsidRPr="00D27E4D" w:rsidRDefault="00017ED2" w:rsidP="00630A5C">
      <w:pPr>
        <w:spacing w:after="0" w:line="240" w:lineRule="auto"/>
        <w:rPr>
          <w:rFonts w:ascii="Times New Roman" w:eastAsia="Times New Roman" w:hAnsi="Times New Roman" w:cs="Times New Roman"/>
        </w:rPr>
      </w:pPr>
      <w:r w:rsidRPr="00D27E4D">
        <w:rPr>
          <w:rFonts w:ascii="Times New Roman" w:eastAsia="Times New Roman" w:hAnsi="Times New Roman" w:cs="Times New Roman"/>
        </w:rPr>
        <w:t>2026 m. kovo 4</w:t>
      </w:r>
      <w:r>
        <w:rPr>
          <w:rFonts w:ascii="Times New Roman" w:eastAsia="Times New Roman" w:hAnsi="Times New Roman" w:cs="Times New Roman"/>
        </w:rPr>
        <w:t> </w:t>
      </w:r>
      <w:r w:rsidRPr="00D27E4D">
        <w:rPr>
          <w:rFonts w:ascii="Times New Roman" w:eastAsia="Times New Roman" w:hAnsi="Times New Roman" w:cs="Times New Roman"/>
        </w:rPr>
        <w:t>d.</w:t>
      </w:r>
    </w:p>
    <w:p w14:paraId="485EF97B" w14:textId="77777777" w:rsidR="00017ED2" w:rsidRPr="000A36EF" w:rsidRDefault="00017ED2" w:rsidP="00630A5C">
      <w:pPr>
        <w:spacing w:after="0" w:line="240" w:lineRule="auto"/>
        <w:rPr>
          <w:rFonts w:ascii="Times New Roman" w:eastAsia="Times New Roman" w:hAnsi="Times New Roman" w:cs="Times New Roman"/>
          <w:highlight w:val="yellow"/>
        </w:rPr>
      </w:pPr>
    </w:p>
    <w:p w14:paraId="0B77ABC1" w14:textId="656A9A6D" w:rsidR="00630A5C" w:rsidRPr="000A36EF" w:rsidRDefault="00630A5C" w:rsidP="00630A5C">
      <w:pPr>
        <w:numPr>
          <w:ilvl w:val="12"/>
          <w:numId w:val="0"/>
        </w:numPr>
        <w:spacing w:after="0" w:line="240" w:lineRule="auto"/>
        <w:ind w:right="-2"/>
        <w:rPr>
          <w:rFonts w:ascii="Times New Roman" w:eastAsia="Times New Roman" w:hAnsi="Times New Roman" w:cs="Times New Roman"/>
        </w:rPr>
      </w:pPr>
      <w:r w:rsidRPr="000A36EF">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0A36EF">
        <w:rPr>
          <w:rFonts w:ascii="Times New Roman" w:eastAsia="Times New Roman" w:hAnsi="Times New Roman" w:cs="Times New Roman"/>
          <w:i/>
        </w:rPr>
        <w:t xml:space="preserve"> </w:t>
      </w:r>
      <w:hyperlink r:id="rId13" w:history="1">
        <w:r w:rsidR="00BE732C" w:rsidRPr="00BE732C">
          <w:rPr>
            <w:rFonts w:ascii="Times New Roman" w:eastAsia="Times New Roman" w:hAnsi="Times New Roman" w:cs="Times New Roman"/>
            <w:color w:val="0000FF"/>
            <w:u w:val="single"/>
            <w:lang w:eastAsia="lt-LT"/>
          </w:rPr>
          <w:t>https://vvkt.lrv.lt/lt/</w:t>
        </w:r>
      </w:hyperlink>
      <w:r w:rsidRPr="000A36EF">
        <w:rPr>
          <w:rFonts w:ascii="Times New Roman" w:eastAsia="Times New Roman" w:hAnsi="Times New Roman" w:cs="Times New Roman"/>
        </w:rPr>
        <w:t>.</w:t>
      </w:r>
    </w:p>
    <w:p w14:paraId="13EE511A" w14:textId="77777777" w:rsidR="00630A5C" w:rsidRPr="00C954F7" w:rsidRDefault="00630A5C" w:rsidP="00630A5C">
      <w:pPr>
        <w:spacing w:after="0" w:line="240" w:lineRule="auto"/>
        <w:jc w:val="both"/>
        <w:rPr>
          <w:rFonts w:ascii="Times New Roman" w:eastAsia="Times New Roman" w:hAnsi="Times New Roman" w:cs="Times New Roman"/>
          <w:highlight w:val="yellow"/>
        </w:rPr>
      </w:pPr>
      <w:r w:rsidRPr="000A36EF">
        <w:rPr>
          <w:rFonts w:ascii="Times New Roman" w:eastAsia="Times New Roman" w:hAnsi="Times New Roman" w:cs="Times New Roman"/>
          <w:highlight w:val="yellow"/>
        </w:rPr>
        <w:br w:type="page"/>
      </w:r>
    </w:p>
    <w:p w14:paraId="38AA1535" w14:textId="77777777" w:rsidR="00630A5C" w:rsidRPr="00C954F7" w:rsidRDefault="00630A5C" w:rsidP="00630A5C">
      <w:pPr>
        <w:spacing w:after="0" w:line="240" w:lineRule="auto"/>
        <w:jc w:val="both"/>
        <w:rPr>
          <w:rFonts w:ascii="Times New Roman" w:eastAsia="Times New Roman" w:hAnsi="Times New Roman" w:cs="Times New Roman"/>
          <w:highlight w:val="yellow"/>
        </w:rPr>
      </w:pPr>
    </w:p>
    <w:p w14:paraId="6FFC6605" w14:textId="77777777" w:rsidR="00630A5C" w:rsidRPr="00C954F7" w:rsidRDefault="00630A5C" w:rsidP="00630A5C">
      <w:pPr>
        <w:spacing w:after="0" w:line="240" w:lineRule="auto"/>
        <w:jc w:val="both"/>
        <w:rPr>
          <w:rFonts w:ascii="Times New Roman" w:eastAsia="Times New Roman" w:hAnsi="Times New Roman" w:cs="Times New Roman"/>
          <w:highlight w:val="yellow"/>
        </w:rPr>
      </w:pPr>
    </w:p>
    <w:p w14:paraId="40E2D0DE" w14:textId="77777777" w:rsidR="00630A5C" w:rsidRPr="00C954F7" w:rsidRDefault="00630A5C" w:rsidP="00630A5C">
      <w:pPr>
        <w:spacing w:after="0" w:line="240" w:lineRule="auto"/>
        <w:jc w:val="both"/>
        <w:rPr>
          <w:rFonts w:ascii="Times New Roman" w:eastAsia="Times New Roman" w:hAnsi="Times New Roman" w:cs="Times New Roman"/>
          <w:highlight w:val="yellow"/>
        </w:rPr>
      </w:pPr>
    </w:p>
    <w:p w14:paraId="5873A2A6" w14:textId="77777777" w:rsidR="00630A5C" w:rsidRPr="00C954F7" w:rsidRDefault="00630A5C" w:rsidP="00630A5C">
      <w:pPr>
        <w:spacing w:after="0" w:line="240" w:lineRule="auto"/>
        <w:jc w:val="both"/>
        <w:rPr>
          <w:rFonts w:ascii="Times New Roman" w:eastAsia="Times New Roman" w:hAnsi="Times New Roman" w:cs="Times New Roman"/>
          <w:highlight w:val="yellow"/>
        </w:rPr>
      </w:pPr>
    </w:p>
    <w:p w14:paraId="67339783" w14:textId="77777777" w:rsidR="00630A5C" w:rsidRPr="00C954F7" w:rsidRDefault="00630A5C" w:rsidP="00630A5C">
      <w:pPr>
        <w:spacing w:after="0" w:line="240" w:lineRule="auto"/>
        <w:jc w:val="both"/>
        <w:rPr>
          <w:rFonts w:ascii="Times New Roman" w:eastAsia="Times New Roman" w:hAnsi="Times New Roman" w:cs="Times New Roman"/>
          <w:highlight w:val="yellow"/>
        </w:rPr>
      </w:pPr>
    </w:p>
    <w:p w14:paraId="41487B4B" w14:textId="77777777" w:rsidR="00630A5C" w:rsidRPr="00C954F7" w:rsidRDefault="00630A5C" w:rsidP="00630A5C">
      <w:pPr>
        <w:spacing w:after="0" w:line="240" w:lineRule="auto"/>
        <w:jc w:val="both"/>
        <w:rPr>
          <w:rFonts w:ascii="Times New Roman" w:eastAsia="Times New Roman" w:hAnsi="Times New Roman" w:cs="Times New Roman"/>
          <w:highlight w:val="yellow"/>
        </w:rPr>
      </w:pPr>
    </w:p>
    <w:p w14:paraId="14AECC02" w14:textId="77777777" w:rsidR="00630A5C" w:rsidRPr="00C954F7" w:rsidRDefault="00630A5C" w:rsidP="00630A5C">
      <w:pPr>
        <w:spacing w:after="0" w:line="240" w:lineRule="auto"/>
        <w:jc w:val="both"/>
        <w:rPr>
          <w:rFonts w:ascii="Times New Roman" w:eastAsia="Times New Roman" w:hAnsi="Times New Roman" w:cs="Times New Roman"/>
          <w:highlight w:val="yellow"/>
        </w:rPr>
      </w:pPr>
    </w:p>
    <w:p w14:paraId="10D52173" w14:textId="77777777" w:rsidR="00630A5C" w:rsidRPr="00C954F7" w:rsidRDefault="00630A5C" w:rsidP="00630A5C">
      <w:pPr>
        <w:spacing w:after="0" w:line="240" w:lineRule="auto"/>
        <w:jc w:val="both"/>
        <w:rPr>
          <w:rFonts w:ascii="Times New Roman" w:eastAsia="Times New Roman" w:hAnsi="Times New Roman" w:cs="Times New Roman"/>
          <w:highlight w:val="yellow"/>
        </w:rPr>
      </w:pPr>
    </w:p>
    <w:p w14:paraId="5B70FF82" w14:textId="77777777" w:rsidR="00630A5C" w:rsidRPr="00C954F7" w:rsidRDefault="00630A5C" w:rsidP="00630A5C">
      <w:pPr>
        <w:spacing w:after="0" w:line="240" w:lineRule="auto"/>
        <w:jc w:val="both"/>
        <w:rPr>
          <w:rFonts w:ascii="Times New Roman" w:eastAsia="Times New Roman" w:hAnsi="Times New Roman" w:cs="Times New Roman"/>
          <w:highlight w:val="yellow"/>
        </w:rPr>
      </w:pPr>
    </w:p>
    <w:p w14:paraId="19070A0D" w14:textId="77777777" w:rsidR="00630A5C" w:rsidRPr="00C954F7" w:rsidRDefault="00630A5C" w:rsidP="00630A5C">
      <w:pPr>
        <w:spacing w:after="0" w:line="240" w:lineRule="auto"/>
        <w:jc w:val="both"/>
        <w:rPr>
          <w:rFonts w:ascii="Times New Roman" w:eastAsia="Times New Roman" w:hAnsi="Times New Roman" w:cs="Times New Roman"/>
          <w:highlight w:val="yellow"/>
        </w:rPr>
      </w:pPr>
    </w:p>
    <w:p w14:paraId="3E1956CF" w14:textId="77777777" w:rsidR="00630A5C" w:rsidRPr="00C954F7" w:rsidRDefault="00630A5C" w:rsidP="00630A5C">
      <w:pPr>
        <w:spacing w:after="0" w:line="240" w:lineRule="auto"/>
        <w:jc w:val="both"/>
        <w:rPr>
          <w:rFonts w:ascii="Times New Roman" w:eastAsia="Times New Roman" w:hAnsi="Times New Roman" w:cs="Times New Roman"/>
          <w:highlight w:val="yellow"/>
        </w:rPr>
      </w:pPr>
    </w:p>
    <w:p w14:paraId="6D2424FA" w14:textId="77777777" w:rsidR="00630A5C" w:rsidRPr="00C954F7" w:rsidRDefault="00630A5C" w:rsidP="00630A5C">
      <w:pPr>
        <w:spacing w:after="0" w:line="240" w:lineRule="auto"/>
        <w:jc w:val="both"/>
        <w:rPr>
          <w:rFonts w:ascii="Times New Roman" w:eastAsia="Times New Roman" w:hAnsi="Times New Roman" w:cs="Times New Roman"/>
          <w:highlight w:val="yellow"/>
        </w:rPr>
      </w:pPr>
    </w:p>
    <w:p w14:paraId="1EAB8C99" w14:textId="77777777" w:rsidR="00630A5C" w:rsidRPr="00C954F7" w:rsidRDefault="00630A5C" w:rsidP="00630A5C">
      <w:pPr>
        <w:spacing w:after="0" w:line="240" w:lineRule="auto"/>
        <w:jc w:val="both"/>
        <w:rPr>
          <w:rFonts w:ascii="Times New Roman" w:eastAsia="Times New Roman" w:hAnsi="Times New Roman" w:cs="Times New Roman"/>
          <w:highlight w:val="yellow"/>
        </w:rPr>
      </w:pPr>
    </w:p>
    <w:p w14:paraId="363D9423" w14:textId="77777777" w:rsidR="00630A5C" w:rsidRPr="00C954F7" w:rsidRDefault="00630A5C" w:rsidP="00630A5C">
      <w:pPr>
        <w:spacing w:after="0" w:line="240" w:lineRule="auto"/>
        <w:jc w:val="both"/>
        <w:rPr>
          <w:rFonts w:ascii="Times New Roman" w:eastAsia="Times New Roman" w:hAnsi="Times New Roman" w:cs="Times New Roman"/>
          <w:highlight w:val="yellow"/>
        </w:rPr>
      </w:pPr>
    </w:p>
    <w:p w14:paraId="7368D249" w14:textId="77777777" w:rsidR="00630A5C" w:rsidRPr="00C954F7" w:rsidRDefault="00630A5C" w:rsidP="00630A5C">
      <w:pPr>
        <w:spacing w:after="0" w:line="240" w:lineRule="auto"/>
        <w:jc w:val="both"/>
        <w:rPr>
          <w:rFonts w:ascii="Times New Roman" w:eastAsia="Times New Roman" w:hAnsi="Times New Roman" w:cs="Times New Roman"/>
          <w:highlight w:val="yellow"/>
        </w:rPr>
      </w:pPr>
    </w:p>
    <w:p w14:paraId="175836FA" w14:textId="77777777" w:rsidR="00630A5C" w:rsidRPr="00C954F7" w:rsidRDefault="00630A5C" w:rsidP="00630A5C">
      <w:pPr>
        <w:spacing w:after="0" w:line="240" w:lineRule="auto"/>
        <w:jc w:val="both"/>
        <w:rPr>
          <w:rFonts w:ascii="Times New Roman" w:eastAsia="Times New Roman" w:hAnsi="Times New Roman" w:cs="Times New Roman"/>
          <w:highlight w:val="yellow"/>
        </w:rPr>
      </w:pPr>
    </w:p>
    <w:p w14:paraId="2E41E36C" w14:textId="77777777" w:rsidR="00630A5C" w:rsidRPr="000A36EF" w:rsidRDefault="00630A5C" w:rsidP="00630A5C">
      <w:pPr>
        <w:spacing w:after="0" w:line="240" w:lineRule="auto"/>
        <w:jc w:val="both"/>
        <w:rPr>
          <w:rFonts w:ascii="Times New Roman" w:eastAsia="Times New Roman" w:hAnsi="Times New Roman" w:cs="Times New Roman"/>
          <w:highlight w:val="yellow"/>
        </w:rPr>
      </w:pPr>
    </w:p>
    <w:p w14:paraId="30BE6E77" w14:textId="77777777" w:rsidR="00630A5C" w:rsidRPr="000A36EF" w:rsidRDefault="00630A5C" w:rsidP="00630A5C">
      <w:pPr>
        <w:spacing w:after="0" w:line="240" w:lineRule="auto"/>
        <w:jc w:val="both"/>
        <w:rPr>
          <w:rFonts w:ascii="Times New Roman" w:eastAsia="Times New Roman" w:hAnsi="Times New Roman" w:cs="Times New Roman"/>
          <w:highlight w:val="yellow"/>
        </w:rPr>
      </w:pPr>
    </w:p>
    <w:p w14:paraId="14A0A8F8" w14:textId="77777777" w:rsidR="00630A5C" w:rsidRPr="000A36EF" w:rsidRDefault="00630A5C" w:rsidP="00630A5C">
      <w:pPr>
        <w:spacing w:after="0" w:line="240" w:lineRule="auto"/>
        <w:jc w:val="both"/>
        <w:rPr>
          <w:rFonts w:ascii="Times New Roman" w:eastAsia="Times New Roman" w:hAnsi="Times New Roman" w:cs="Times New Roman"/>
          <w:highlight w:val="yellow"/>
        </w:rPr>
      </w:pPr>
    </w:p>
    <w:p w14:paraId="727EEE7C" w14:textId="77777777" w:rsidR="00630A5C" w:rsidRPr="000A36EF" w:rsidRDefault="00630A5C" w:rsidP="00630A5C">
      <w:pPr>
        <w:spacing w:after="0" w:line="240" w:lineRule="auto"/>
        <w:jc w:val="both"/>
        <w:rPr>
          <w:rFonts w:ascii="Times New Roman" w:eastAsia="Times New Roman" w:hAnsi="Times New Roman" w:cs="Times New Roman"/>
          <w:highlight w:val="yellow"/>
        </w:rPr>
      </w:pPr>
    </w:p>
    <w:p w14:paraId="0A8FF453" w14:textId="77777777" w:rsidR="00630A5C" w:rsidRPr="000A36EF" w:rsidRDefault="00630A5C" w:rsidP="00630A5C">
      <w:pPr>
        <w:spacing w:after="0" w:line="240" w:lineRule="auto"/>
        <w:jc w:val="both"/>
        <w:rPr>
          <w:rFonts w:ascii="Times New Roman" w:eastAsia="Times New Roman" w:hAnsi="Times New Roman" w:cs="Times New Roman"/>
          <w:highlight w:val="yellow"/>
        </w:rPr>
      </w:pPr>
    </w:p>
    <w:p w14:paraId="4F9CCF92" w14:textId="77777777" w:rsidR="00630A5C" w:rsidRPr="000A36EF" w:rsidRDefault="00630A5C" w:rsidP="00630A5C">
      <w:pPr>
        <w:spacing w:after="0" w:line="240" w:lineRule="auto"/>
        <w:jc w:val="both"/>
        <w:rPr>
          <w:rFonts w:ascii="Times New Roman" w:eastAsia="Times New Roman" w:hAnsi="Times New Roman" w:cs="Times New Roman"/>
          <w:highlight w:val="yellow"/>
        </w:rPr>
      </w:pPr>
    </w:p>
    <w:p w14:paraId="4DD3EF73" w14:textId="77777777" w:rsidR="00630A5C" w:rsidRPr="000A36EF" w:rsidRDefault="00630A5C" w:rsidP="00630A5C">
      <w:pPr>
        <w:spacing w:after="0" w:line="240" w:lineRule="auto"/>
        <w:jc w:val="both"/>
        <w:rPr>
          <w:rFonts w:ascii="Times New Roman" w:eastAsia="Times New Roman" w:hAnsi="Times New Roman" w:cs="Times New Roman"/>
          <w:b/>
          <w:highlight w:val="yellow"/>
        </w:rPr>
      </w:pPr>
    </w:p>
    <w:p w14:paraId="5695FFB1" w14:textId="77777777" w:rsidR="00630A5C" w:rsidRPr="000A36EF" w:rsidRDefault="00630A5C" w:rsidP="00630A5C">
      <w:pPr>
        <w:spacing w:after="0" w:line="240" w:lineRule="auto"/>
        <w:jc w:val="center"/>
        <w:rPr>
          <w:rFonts w:ascii="Times New Roman" w:eastAsia="Times New Roman" w:hAnsi="Times New Roman" w:cs="Times New Roman"/>
          <w:b/>
        </w:rPr>
      </w:pPr>
      <w:r w:rsidRPr="000A36EF">
        <w:rPr>
          <w:rFonts w:ascii="Times New Roman" w:eastAsia="Times New Roman" w:hAnsi="Times New Roman" w:cs="Times New Roman"/>
          <w:b/>
        </w:rPr>
        <w:t>II PRIEDAS</w:t>
      </w:r>
    </w:p>
    <w:p w14:paraId="537F1F3D" w14:textId="77777777" w:rsidR="00630A5C" w:rsidRPr="000A36EF" w:rsidRDefault="00630A5C" w:rsidP="00630A5C">
      <w:pPr>
        <w:spacing w:after="0" w:line="240" w:lineRule="auto"/>
        <w:ind w:right="1416"/>
        <w:jc w:val="center"/>
        <w:rPr>
          <w:rFonts w:ascii="Times New Roman" w:eastAsia="Times New Roman" w:hAnsi="Times New Roman" w:cs="Times New Roman"/>
        </w:rPr>
      </w:pPr>
    </w:p>
    <w:p w14:paraId="4EDE3D41" w14:textId="77777777" w:rsidR="00630A5C" w:rsidRPr="000A36EF" w:rsidRDefault="00630A5C" w:rsidP="00630A5C">
      <w:pPr>
        <w:spacing w:after="0" w:line="240" w:lineRule="auto"/>
        <w:jc w:val="center"/>
        <w:rPr>
          <w:rFonts w:ascii="Times New Roman" w:eastAsia="Times New Roman" w:hAnsi="Times New Roman" w:cs="Times New Roman"/>
          <w:i/>
        </w:rPr>
      </w:pPr>
      <w:r w:rsidRPr="000A36EF">
        <w:rPr>
          <w:rFonts w:ascii="Times New Roman" w:eastAsia="Times New Roman" w:hAnsi="Times New Roman" w:cs="Times New Roman"/>
          <w:b/>
        </w:rPr>
        <w:t>REGISTRACIJOS SĄLYGOS</w:t>
      </w:r>
    </w:p>
    <w:p w14:paraId="3EE0B523" w14:textId="77777777" w:rsidR="00630A5C" w:rsidRPr="000A36EF" w:rsidRDefault="00630A5C" w:rsidP="00630A5C">
      <w:pPr>
        <w:spacing w:after="0" w:line="240" w:lineRule="auto"/>
        <w:jc w:val="both"/>
        <w:rPr>
          <w:rFonts w:ascii="Times New Roman" w:eastAsia="Times New Roman" w:hAnsi="Times New Roman" w:cs="Times New Roman"/>
        </w:rPr>
      </w:pPr>
    </w:p>
    <w:p w14:paraId="4D91E757" w14:textId="77777777" w:rsidR="00630A5C" w:rsidRPr="00C954F7" w:rsidRDefault="00630A5C" w:rsidP="00630A5C">
      <w:pPr>
        <w:tabs>
          <w:tab w:val="left" w:pos="1701"/>
        </w:tabs>
        <w:spacing w:after="0" w:line="240" w:lineRule="auto"/>
        <w:ind w:left="1701" w:right="567" w:hanging="567"/>
        <w:jc w:val="both"/>
        <w:rPr>
          <w:rFonts w:ascii="Times New Roman" w:eastAsia="Times New Roman" w:hAnsi="Times New Roman" w:cs="Times New Roman"/>
          <w:b/>
        </w:rPr>
      </w:pPr>
      <w:r w:rsidRPr="00C954F7">
        <w:rPr>
          <w:rFonts w:ascii="Times New Roman" w:eastAsia="Times New Roman" w:hAnsi="Times New Roman" w:cs="Times New Roman"/>
          <w:b/>
        </w:rPr>
        <w:t>A.</w:t>
      </w:r>
      <w:r w:rsidRPr="00C954F7">
        <w:rPr>
          <w:rFonts w:ascii="Times New Roman" w:eastAsia="Times New Roman" w:hAnsi="Times New Roman" w:cs="Times New Roman"/>
          <w:b/>
        </w:rPr>
        <w:tab/>
      </w:r>
      <w:r w:rsidRPr="000A36EF">
        <w:rPr>
          <w:rFonts w:ascii="Times New Roman" w:eastAsia="Times New Roman" w:hAnsi="Times New Roman" w:cs="Times New Roman"/>
          <w:b/>
        </w:rPr>
        <w:t xml:space="preserve">GAMINTOJAS (-AI), ATSAKINGAS (-I) </w:t>
      </w:r>
      <w:r w:rsidRPr="00C954F7">
        <w:rPr>
          <w:rFonts w:ascii="Times New Roman" w:eastAsia="Times New Roman" w:hAnsi="Times New Roman" w:cs="Times New Roman"/>
          <w:b/>
        </w:rPr>
        <w:t>UŽ SERIJŲ IŠLEIDIMĄ</w:t>
      </w:r>
    </w:p>
    <w:p w14:paraId="7164D676" w14:textId="77777777" w:rsidR="00630A5C" w:rsidRPr="00C954F7" w:rsidRDefault="00630A5C" w:rsidP="00630A5C">
      <w:pPr>
        <w:tabs>
          <w:tab w:val="left" w:pos="1701"/>
        </w:tabs>
        <w:spacing w:after="0" w:line="240" w:lineRule="auto"/>
        <w:ind w:left="567" w:right="567" w:hanging="567"/>
        <w:jc w:val="both"/>
        <w:rPr>
          <w:rFonts w:ascii="Times New Roman" w:eastAsia="Times New Roman" w:hAnsi="Times New Roman" w:cs="Times New Roman"/>
        </w:rPr>
      </w:pPr>
    </w:p>
    <w:p w14:paraId="44844F40" w14:textId="77777777" w:rsidR="00630A5C" w:rsidRPr="000A36EF" w:rsidRDefault="00630A5C" w:rsidP="00630A5C">
      <w:pPr>
        <w:tabs>
          <w:tab w:val="left" w:pos="1701"/>
        </w:tabs>
        <w:spacing w:after="0" w:line="240" w:lineRule="auto"/>
        <w:ind w:left="1701" w:right="567" w:hanging="567"/>
        <w:jc w:val="both"/>
        <w:rPr>
          <w:rFonts w:ascii="Times New Roman" w:eastAsia="Times New Roman" w:hAnsi="Times New Roman" w:cs="Times New Roman"/>
          <w:b/>
        </w:rPr>
      </w:pPr>
      <w:r w:rsidRPr="000A36EF">
        <w:rPr>
          <w:rFonts w:ascii="Times New Roman" w:eastAsia="Times New Roman" w:hAnsi="Times New Roman" w:cs="Times New Roman"/>
          <w:b/>
        </w:rPr>
        <w:t>B.</w:t>
      </w:r>
      <w:r w:rsidRPr="000A36EF">
        <w:rPr>
          <w:rFonts w:ascii="Times New Roman" w:eastAsia="Times New Roman" w:hAnsi="Times New Roman" w:cs="Times New Roman"/>
          <w:b/>
        </w:rPr>
        <w:tab/>
        <w:t>TIEKIMO IR VARTOJIMO SĄLYGOS AR APRIBOJIMAI</w:t>
      </w:r>
    </w:p>
    <w:p w14:paraId="22E110C2" w14:textId="77777777" w:rsidR="00630A5C" w:rsidRPr="000A36EF" w:rsidRDefault="00630A5C" w:rsidP="00630A5C">
      <w:pPr>
        <w:tabs>
          <w:tab w:val="left" w:pos="1701"/>
        </w:tabs>
        <w:spacing w:after="0" w:line="240" w:lineRule="auto"/>
        <w:ind w:left="567" w:right="567" w:hanging="567"/>
        <w:jc w:val="both"/>
        <w:rPr>
          <w:rFonts w:ascii="Times New Roman" w:eastAsia="Times New Roman" w:hAnsi="Times New Roman" w:cs="Times New Roman"/>
          <w:highlight w:val="yellow"/>
        </w:rPr>
      </w:pPr>
    </w:p>
    <w:p w14:paraId="2F4CB965" w14:textId="77777777" w:rsidR="00630A5C" w:rsidRPr="000A36EF" w:rsidRDefault="00630A5C" w:rsidP="00630A5C">
      <w:pPr>
        <w:spacing w:after="0" w:line="240" w:lineRule="auto"/>
        <w:ind w:right="-1"/>
        <w:jc w:val="both"/>
        <w:rPr>
          <w:rFonts w:ascii="Times New Roman" w:eastAsia="Times New Roman" w:hAnsi="Times New Roman" w:cs="Times New Roman"/>
          <w:highlight w:val="yellow"/>
        </w:rPr>
      </w:pPr>
    </w:p>
    <w:p w14:paraId="2D712625" w14:textId="77777777" w:rsidR="00630A5C" w:rsidRPr="000A36EF" w:rsidRDefault="00630A5C" w:rsidP="00630A5C">
      <w:pPr>
        <w:spacing w:after="0" w:line="240" w:lineRule="auto"/>
        <w:ind w:left="567" w:hanging="567"/>
        <w:jc w:val="both"/>
        <w:rPr>
          <w:rFonts w:ascii="Times New Roman" w:eastAsia="Times New Roman" w:hAnsi="Times New Roman" w:cs="Times New Roman"/>
          <w:b/>
        </w:rPr>
      </w:pPr>
      <w:r w:rsidRPr="000A36EF">
        <w:rPr>
          <w:rFonts w:ascii="Times New Roman" w:eastAsia="Times New Roman" w:hAnsi="Times New Roman" w:cs="Times New Roman"/>
        </w:rPr>
        <w:br w:type="page"/>
      </w:r>
      <w:r w:rsidRPr="000A36EF">
        <w:rPr>
          <w:rFonts w:ascii="Times New Roman" w:eastAsia="Times New Roman" w:hAnsi="Times New Roman" w:cs="Times New Roman"/>
          <w:b/>
        </w:rPr>
        <w:lastRenderedPageBreak/>
        <w:t>A.</w:t>
      </w:r>
      <w:r w:rsidRPr="000A36EF">
        <w:rPr>
          <w:rFonts w:ascii="Times New Roman" w:eastAsia="Times New Roman" w:hAnsi="Times New Roman" w:cs="Times New Roman"/>
          <w:b/>
        </w:rPr>
        <w:tab/>
        <w:t>GAMINTOJAS (-AI), ATSAKINGAS (-I) UŽ SERIJŲ IŠLEIDIMĄ</w:t>
      </w:r>
    </w:p>
    <w:p w14:paraId="68D113BC" w14:textId="77777777" w:rsidR="00630A5C" w:rsidRPr="000A36EF" w:rsidRDefault="00630A5C" w:rsidP="00630A5C">
      <w:pPr>
        <w:spacing w:after="0" w:line="240" w:lineRule="auto"/>
        <w:jc w:val="both"/>
        <w:rPr>
          <w:rFonts w:ascii="Times New Roman" w:eastAsia="Times New Roman" w:hAnsi="Times New Roman" w:cs="Times New Roman"/>
        </w:rPr>
      </w:pPr>
    </w:p>
    <w:p w14:paraId="37EEF946" w14:textId="77777777" w:rsidR="00630A5C" w:rsidRPr="000A36EF" w:rsidRDefault="00630A5C" w:rsidP="00630A5C">
      <w:pPr>
        <w:spacing w:after="0" w:line="240" w:lineRule="auto"/>
        <w:jc w:val="both"/>
        <w:rPr>
          <w:rFonts w:ascii="Times New Roman" w:eastAsia="Times New Roman" w:hAnsi="Times New Roman" w:cs="Times New Roman"/>
        </w:rPr>
      </w:pPr>
      <w:r w:rsidRPr="00C954F7">
        <w:rPr>
          <w:rFonts w:ascii="Times New Roman" w:eastAsia="Times New Roman" w:hAnsi="Times New Roman" w:cs="Times New Roman"/>
          <w:u w:val="single"/>
        </w:rPr>
        <w:t>Gamintojo (-ų), atsakingo (-ų) už serijų išleidimą, pavadinimas (-ai) ir adresas (-ai)</w:t>
      </w:r>
    </w:p>
    <w:p w14:paraId="65DDD46F" w14:textId="77777777" w:rsidR="00630A5C" w:rsidRPr="000A36EF" w:rsidRDefault="00630A5C" w:rsidP="00630A5C">
      <w:pPr>
        <w:spacing w:after="0" w:line="240" w:lineRule="auto"/>
        <w:jc w:val="both"/>
        <w:rPr>
          <w:rFonts w:ascii="Times New Roman" w:eastAsia="Times New Roman" w:hAnsi="Times New Roman" w:cs="Times New Roman"/>
        </w:rPr>
      </w:pPr>
    </w:p>
    <w:p w14:paraId="395A4A8E" w14:textId="77777777" w:rsidR="00531BC1" w:rsidRPr="000A36EF" w:rsidRDefault="00531BC1" w:rsidP="00531BC1">
      <w:pPr>
        <w:spacing w:after="0" w:line="240" w:lineRule="auto"/>
        <w:rPr>
          <w:rFonts w:ascii="Times New Roman" w:eastAsia="Times New Roman" w:hAnsi="Times New Roman" w:cs="Times New Roman"/>
        </w:rPr>
      </w:pPr>
      <w:proofErr w:type="spellStart"/>
      <w:r w:rsidRPr="000A36EF">
        <w:rPr>
          <w:rFonts w:ascii="Times New Roman" w:eastAsia="Times New Roman" w:hAnsi="Times New Roman" w:cs="Times New Roman"/>
        </w:rPr>
        <w:t>Laboratorios</w:t>
      </w:r>
      <w:proofErr w:type="spellEnd"/>
      <w:r w:rsidRPr="000A36EF">
        <w:rPr>
          <w:rFonts w:ascii="Times New Roman" w:eastAsia="Times New Roman" w:hAnsi="Times New Roman" w:cs="Times New Roman"/>
        </w:rPr>
        <w:t xml:space="preserve"> </w:t>
      </w:r>
      <w:proofErr w:type="spellStart"/>
      <w:r w:rsidRPr="000A36EF">
        <w:rPr>
          <w:rFonts w:ascii="Times New Roman" w:eastAsia="Times New Roman" w:hAnsi="Times New Roman" w:cs="Times New Roman"/>
        </w:rPr>
        <w:t>León</w:t>
      </w:r>
      <w:proofErr w:type="spellEnd"/>
      <w:r w:rsidRPr="000A36EF">
        <w:rPr>
          <w:rFonts w:ascii="Times New Roman" w:eastAsia="Times New Roman" w:hAnsi="Times New Roman" w:cs="Times New Roman"/>
        </w:rPr>
        <w:t xml:space="preserve"> </w:t>
      </w:r>
      <w:proofErr w:type="spellStart"/>
      <w:r w:rsidRPr="000A36EF">
        <w:rPr>
          <w:rFonts w:ascii="Times New Roman" w:eastAsia="Times New Roman" w:hAnsi="Times New Roman" w:cs="Times New Roman"/>
        </w:rPr>
        <w:t>Farma</w:t>
      </w:r>
      <w:proofErr w:type="spellEnd"/>
      <w:r w:rsidRPr="000A36EF">
        <w:rPr>
          <w:rFonts w:ascii="Times New Roman" w:eastAsia="Times New Roman" w:hAnsi="Times New Roman" w:cs="Times New Roman"/>
        </w:rPr>
        <w:t>, S.A.</w:t>
      </w:r>
    </w:p>
    <w:p w14:paraId="57EAE9A6" w14:textId="45B337FD" w:rsidR="00531BC1" w:rsidRPr="00BC5EF1" w:rsidRDefault="00531BC1" w:rsidP="00531BC1">
      <w:pPr>
        <w:spacing w:after="0" w:line="240" w:lineRule="auto"/>
        <w:rPr>
          <w:rFonts w:ascii="Times New Roman" w:eastAsia="Times New Roman" w:hAnsi="Times New Roman" w:cs="Times New Roman"/>
        </w:rPr>
      </w:pPr>
      <w:proofErr w:type="spellStart"/>
      <w:r w:rsidRPr="00BC5EF1">
        <w:rPr>
          <w:rFonts w:ascii="Times New Roman" w:eastAsia="Times New Roman" w:hAnsi="Times New Roman" w:cs="Times New Roman"/>
        </w:rPr>
        <w:t>Calle</w:t>
      </w:r>
      <w:proofErr w:type="spellEnd"/>
      <w:r w:rsidRPr="00BC5EF1">
        <w:rPr>
          <w:rFonts w:ascii="Times New Roman" w:eastAsia="Times New Roman" w:hAnsi="Times New Roman" w:cs="Times New Roman"/>
        </w:rPr>
        <w:t xml:space="preserve"> La </w:t>
      </w:r>
      <w:proofErr w:type="spellStart"/>
      <w:r w:rsidRPr="00BC5EF1">
        <w:rPr>
          <w:rFonts w:ascii="Times New Roman" w:eastAsia="Times New Roman" w:hAnsi="Times New Roman" w:cs="Times New Roman"/>
        </w:rPr>
        <w:t>Vallina</w:t>
      </w:r>
      <w:proofErr w:type="spellEnd"/>
      <w:r w:rsidRPr="00BC5EF1">
        <w:rPr>
          <w:rFonts w:ascii="Times New Roman" w:eastAsia="Times New Roman" w:hAnsi="Times New Roman" w:cs="Times New Roman"/>
        </w:rPr>
        <w:t xml:space="preserve"> </w:t>
      </w:r>
      <w:r w:rsidR="00B92A52">
        <w:rPr>
          <w:rFonts w:ascii="Times New Roman" w:eastAsia="Times New Roman" w:hAnsi="Times New Roman" w:cs="Times New Roman"/>
        </w:rPr>
        <w:t>s</w:t>
      </w:r>
      <w:r w:rsidRPr="00BC5EF1">
        <w:rPr>
          <w:rFonts w:ascii="Times New Roman" w:eastAsia="Times New Roman" w:hAnsi="Times New Roman" w:cs="Times New Roman"/>
        </w:rPr>
        <w:t>/n</w:t>
      </w:r>
      <w:r>
        <w:rPr>
          <w:rFonts w:ascii="Times New Roman" w:eastAsia="Times New Roman" w:hAnsi="Times New Roman" w:cs="Times New Roman"/>
        </w:rPr>
        <w:t>,</w:t>
      </w:r>
    </w:p>
    <w:p w14:paraId="2EBF21F0" w14:textId="77777777" w:rsidR="00B92A52" w:rsidRDefault="00B92A52" w:rsidP="00531BC1">
      <w:pPr>
        <w:spacing w:after="0" w:line="240" w:lineRule="auto"/>
        <w:rPr>
          <w:rFonts w:ascii="Times New Roman" w:eastAsia="Times New Roman" w:hAnsi="Times New Roman" w:cs="Times New Roman"/>
        </w:rPr>
      </w:pPr>
      <w:proofErr w:type="spellStart"/>
      <w:r w:rsidRPr="00B92A52">
        <w:rPr>
          <w:rFonts w:ascii="Times New Roman" w:eastAsia="Times New Roman" w:hAnsi="Times New Roman" w:cs="Times New Roman"/>
        </w:rPr>
        <w:t>Polígono</w:t>
      </w:r>
      <w:proofErr w:type="spellEnd"/>
      <w:r w:rsidRPr="00B92A52">
        <w:rPr>
          <w:rFonts w:ascii="Times New Roman" w:eastAsia="Times New Roman" w:hAnsi="Times New Roman" w:cs="Times New Roman"/>
        </w:rPr>
        <w:t xml:space="preserve"> </w:t>
      </w:r>
      <w:proofErr w:type="spellStart"/>
      <w:r w:rsidRPr="00B92A52">
        <w:rPr>
          <w:rFonts w:ascii="Times New Roman" w:eastAsia="Times New Roman" w:hAnsi="Times New Roman" w:cs="Times New Roman"/>
        </w:rPr>
        <w:t>Industrial</w:t>
      </w:r>
      <w:proofErr w:type="spellEnd"/>
      <w:r w:rsidRPr="00B92A52">
        <w:rPr>
          <w:rFonts w:ascii="Times New Roman" w:eastAsia="Times New Roman" w:hAnsi="Times New Roman" w:cs="Times New Roman"/>
        </w:rPr>
        <w:t xml:space="preserve"> </w:t>
      </w:r>
      <w:proofErr w:type="spellStart"/>
      <w:r w:rsidRPr="00B92A52">
        <w:rPr>
          <w:rFonts w:ascii="Times New Roman" w:eastAsia="Times New Roman" w:hAnsi="Times New Roman" w:cs="Times New Roman"/>
        </w:rPr>
        <w:t>Navatejera</w:t>
      </w:r>
      <w:proofErr w:type="spellEnd"/>
    </w:p>
    <w:p w14:paraId="6A126AC1" w14:textId="31413C9D" w:rsidR="00531BC1" w:rsidRDefault="00531BC1" w:rsidP="00531BC1">
      <w:pPr>
        <w:spacing w:after="0" w:line="240" w:lineRule="auto"/>
        <w:rPr>
          <w:rFonts w:ascii="Times New Roman" w:eastAsia="Times New Roman" w:hAnsi="Times New Roman" w:cs="Times New Roman"/>
        </w:rPr>
      </w:pPr>
      <w:r w:rsidRPr="00BC5EF1">
        <w:rPr>
          <w:rFonts w:ascii="Times New Roman" w:eastAsia="Times New Roman" w:hAnsi="Times New Roman" w:cs="Times New Roman"/>
        </w:rPr>
        <w:t>24193</w:t>
      </w:r>
      <w:r>
        <w:rPr>
          <w:rFonts w:ascii="Times New Roman" w:eastAsia="Times New Roman" w:hAnsi="Times New Roman" w:cs="Times New Roman"/>
        </w:rPr>
        <w:t xml:space="preserve"> </w:t>
      </w:r>
      <w:proofErr w:type="spellStart"/>
      <w:r w:rsidRPr="00BC5EF1">
        <w:rPr>
          <w:rFonts w:ascii="Times New Roman" w:eastAsia="Times New Roman" w:hAnsi="Times New Roman" w:cs="Times New Roman"/>
        </w:rPr>
        <w:t>Villaquilambre</w:t>
      </w:r>
      <w:proofErr w:type="spellEnd"/>
      <w:r>
        <w:rPr>
          <w:rFonts w:ascii="Times New Roman" w:eastAsia="Times New Roman" w:hAnsi="Times New Roman" w:cs="Times New Roman"/>
        </w:rPr>
        <w:t xml:space="preserve"> (</w:t>
      </w:r>
      <w:proofErr w:type="spellStart"/>
      <w:r w:rsidRPr="00BC5EF1">
        <w:rPr>
          <w:rFonts w:ascii="Times New Roman" w:eastAsia="Times New Roman" w:hAnsi="Times New Roman" w:cs="Times New Roman"/>
        </w:rPr>
        <w:t>Leon</w:t>
      </w:r>
      <w:proofErr w:type="spellEnd"/>
      <w:r>
        <w:rPr>
          <w:rFonts w:ascii="Times New Roman" w:eastAsia="Times New Roman" w:hAnsi="Times New Roman" w:cs="Times New Roman"/>
        </w:rPr>
        <w:t xml:space="preserve">) </w:t>
      </w:r>
    </w:p>
    <w:p w14:paraId="7D33893F" w14:textId="77777777" w:rsidR="00630A5C" w:rsidRPr="000A36EF" w:rsidRDefault="00630A5C" w:rsidP="00630A5C">
      <w:pPr>
        <w:spacing w:after="0" w:line="240" w:lineRule="auto"/>
        <w:jc w:val="both"/>
        <w:rPr>
          <w:rFonts w:ascii="Times New Roman" w:eastAsia="Times New Roman" w:hAnsi="Times New Roman" w:cs="Times New Roman"/>
        </w:rPr>
      </w:pPr>
      <w:r w:rsidRPr="000A36EF">
        <w:rPr>
          <w:rFonts w:ascii="Times New Roman" w:eastAsia="Times New Roman" w:hAnsi="Times New Roman" w:cs="Times New Roman"/>
        </w:rPr>
        <w:t>Ispanija</w:t>
      </w:r>
    </w:p>
    <w:p w14:paraId="3D2539B0" w14:textId="77777777" w:rsidR="00630A5C" w:rsidRPr="000A36EF" w:rsidRDefault="00630A5C" w:rsidP="00630A5C">
      <w:pPr>
        <w:spacing w:after="0" w:line="240" w:lineRule="auto"/>
        <w:jc w:val="both"/>
        <w:rPr>
          <w:rFonts w:ascii="Times New Roman" w:eastAsia="Times New Roman" w:hAnsi="Times New Roman" w:cs="Times New Roman"/>
        </w:rPr>
      </w:pPr>
    </w:p>
    <w:p w14:paraId="5822DBE5" w14:textId="77777777" w:rsidR="00630A5C" w:rsidRPr="000A36EF" w:rsidRDefault="00630A5C" w:rsidP="00630A5C">
      <w:pPr>
        <w:spacing w:after="0" w:line="240" w:lineRule="auto"/>
        <w:jc w:val="both"/>
        <w:rPr>
          <w:rFonts w:ascii="Times New Roman" w:eastAsia="Times New Roman" w:hAnsi="Times New Roman" w:cs="Times New Roman"/>
        </w:rPr>
      </w:pPr>
    </w:p>
    <w:p w14:paraId="4C5ABA8E" w14:textId="77777777" w:rsidR="00630A5C" w:rsidRPr="000A36EF" w:rsidRDefault="00630A5C" w:rsidP="00630A5C">
      <w:pPr>
        <w:spacing w:after="0" w:line="240" w:lineRule="auto"/>
        <w:ind w:left="567" w:hanging="567"/>
        <w:jc w:val="both"/>
        <w:rPr>
          <w:rFonts w:ascii="Times New Roman" w:eastAsia="Times New Roman" w:hAnsi="Times New Roman" w:cs="Times New Roman"/>
        </w:rPr>
      </w:pPr>
      <w:r w:rsidRPr="00C954F7">
        <w:rPr>
          <w:rFonts w:ascii="Times New Roman" w:eastAsia="Times New Roman" w:hAnsi="Times New Roman" w:cs="Times New Roman"/>
          <w:b/>
        </w:rPr>
        <w:t>B.</w:t>
      </w:r>
      <w:r w:rsidRPr="000A36EF">
        <w:rPr>
          <w:rFonts w:ascii="Times New Roman" w:eastAsia="Times New Roman" w:hAnsi="Times New Roman" w:cs="Times New Roman"/>
          <w:b/>
        </w:rPr>
        <w:tab/>
      </w:r>
      <w:r w:rsidRPr="00C954F7">
        <w:rPr>
          <w:rFonts w:ascii="Times New Roman" w:eastAsia="Times New Roman" w:hAnsi="Times New Roman" w:cs="Times New Roman"/>
          <w:b/>
        </w:rPr>
        <w:t>TIEKIMO IR VARTOJIMO SĄLYGOS AR APRIBOJIMAI</w:t>
      </w:r>
    </w:p>
    <w:p w14:paraId="4FB3B5AC" w14:textId="77777777" w:rsidR="00630A5C" w:rsidRPr="000A36EF" w:rsidRDefault="00630A5C" w:rsidP="00630A5C">
      <w:pPr>
        <w:spacing w:after="0" w:line="240" w:lineRule="auto"/>
        <w:jc w:val="both"/>
        <w:rPr>
          <w:rFonts w:ascii="Times New Roman" w:eastAsia="Times New Roman" w:hAnsi="Times New Roman" w:cs="Times New Roman"/>
        </w:rPr>
      </w:pPr>
    </w:p>
    <w:p w14:paraId="3C4D6A64" w14:textId="77777777" w:rsidR="00630A5C" w:rsidRPr="000A36EF" w:rsidRDefault="00630A5C" w:rsidP="00630A5C">
      <w:pPr>
        <w:spacing w:after="0" w:line="240" w:lineRule="auto"/>
        <w:jc w:val="both"/>
        <w:rPr>
          <w:rFonts w:ascii="Times New Roman" w:eastAsia="Times New Roman" w:hAnsi="Times New Roman" w:cs="Times New Roman"/>
        </w:rPr>
      </w:pPr>
      <w:r w:rsidRPr="000A36EF">
        <w:rPr>
          <w:rFonts w:ascii="Times New Roman" w:eastAsia="Times New Roman" w:hAnsi="Times New Roman" w:cs="Times New Roman"/>
        </w:rPr>
        <w:t>Receptinis vaistinis preparatas.</w:t>
      </w:r>
    </w:p>
    <w:p w14:paraId="00F74F2E" w14:textId="77777777" w:rsidR="00630A5C" w:rsidRPr="000A36EF" w:rsidRDefault="00630A5C" w:rsidP="00630A5C">
      <w:pPr>
        <w:spacing w:after="0" w:line="240" w:lineRule="auto"/>
        <w:jc w:val="both"/>
        <w:rPr>
          <w:rFonts w:ascii="Times New Roman" w:eastAsia="Times New Roman" w:hAnsi="Times New Roman" w:cs="Times New Roman"/>
        </w:rPr>
      </w:pPr>
    </w:p>
    <w:p w14:paraId="2AA54AD0" w14:textId="77777777" w:rsidR="00630A5C" w:rsidRPr="000A36EF" w:rsidRDefault="00630A5C" w:rsidP="00630A5C">
      <w:pPr>
        <w:spacing w:after="0" w:line="240" w:lineRule="auto"/>
        <w:jc w:val="both"/>
        <w:rPr>
          <w:rFonts w:ascii="Times New Roman" w:eastAsia="Times New Roman" w:hAnsi="Times New Roman" w:cs="Times New Roman"/>
        </w:rPr>
      </w:pPr>
    </w:p>
    <w:p w14:paraId="2233E2C2" w14:textId="77777777" w:rsidR="00630A5C" w:rsidRPr="00C954F7" w:rsidRDefault="00630A5C" w:rsidP="00630A5C">
      <w:pPr>
        <w:spacing w:after="0" w:line="240" w:lineRule="auto"/>
        <w:ind w:right="566"/>
        <w:jc w:val="both"/>
        <w:rPr>
          <w:rFonts w:ascii="Times New Roman" w:eastAsia="Times New Roman" w:hAnsi="Times New Roman" w:cs="Times New Roman"/>
        </w:rPr>
      </w:pPr>
      <w:r w:rsidRPr="00C954F7">
        <w:rPr>
          <w:rFonts w:ascii="Times New Roman" w:eastAsia="Times New Roman" w:hAnsi="Times New Roman" w:cs="Times New Roman"/>
          <w:b/>
        </w:rPr>
        <w:br w:type="page"/>
      </w:r>
    </w:p>
    <w:p w14:paraId="3B8EFF9C" w14:textId="77777777" w:rsidR="00630A5C" w:rsidRPr="000A36EF" w:rsidRDefault="00630A5C" w:rsidP="00630A5C">
      <w:pPr>
        <w:spacing w:after="0" w:line="240" w:lineRule="auto"/>
        <w:jc w:val="both"/>
        <w:rPr>
          <w:rFonts w:ascii="Times New Roman" w:eastAsia="Times New Roman" w:hAnsi="Times New Roman" w:cs="Times New Roman"/>
        </w:rPr>
      </w:pPr>
    </w:p>
    <w:p w14:paraId="77F0DEAB" w14:textId="77777777" w:rsidR="00630A5C" w:rsidRPr="000A36EF" w:rsidRDefault="00630A5C" w:rsidP="00630A5C">
      <w:pPr>
        <w:spacing w:after="0" w:line="240" w:lineRule="auto"/>
        <w:jc w:val="both"/>
        <w:rPr>
          <w:rFonts w:ascii="Times New Roman" w:eastAsia="Times New Roman" w:hAnsi="Times New Roman" w:cs="Times New Roman"/>
        </w:rPr>
      </w:pPr>
    </w:p>
    <w:p w14:paraId="6E9B4A4B" w14:textId="77777777" w:rsidR="00630A5C" w:rsidRPr="000A36EF" w:rsidRDefault="00630A5C" w:rsidP="00630A5C">
      <w:pPr>
        <w:spacing w:after="0" w:line="240" w:lineRule="auto"/>
        <w:jc w:val="both"/>
        <w:rPr>
          <w:rFonts w:ascii="Times New Roman" w:eastAsia="Times New Roman" w:hAnsi="Times New Roman" w:cs="Times New Roman"/>
        </w:rPr>
      </w:pPr>
    </w:p>
    <w:p w14:paraId="567E08F8" w14:textId="77777777" w:rsidR="00630A5C" w:rsidRPr="000A36EF" w:rsidRDefault="00630A5C" w:rsidP="00630A5C">
      <w:pPr>
        <w:spacing w:after="0" w:line="240" w:lineRule="auto"/>
        <w:jc w:val="both"/>
        <w:rPr>
          <w:rFonts w:ascii="Times New Roman" w:eastAsia="Times New Roman" w:hAnsi="Times New Roman" w:cs="Times New Roman"/>
        </w:rPr>
      </w:pPr>
    </w:p>
    <w:p w14:paraId="3C2AF753" w14:textId="77777777" w:rsidR="00630A5C" w:rsidRPr="000A36EF" w:rsidRDefault="00630A5C" w:rsidP="00630A5C">
      <w:pPr>
        <w:spacing w:after="0" w:line="240" w:lineRule="auto"/>
        <w:jc w:val="both"/>
        <w:rPr>
          <w:rFonts w:ascii="Times New Roman" w:eastAsia="Times New Roman" w:hAnsi="Times New Roman" w:cs="Times New Roman"/>
        </w:rPr>
      </w:pPr>
    </w:p>
    <w:p w14:paraId="575EEDD6" w14:textId="77777777" w:rsidR="00630A5C" w:rsidRPr="000A36EF" w:rsidRDefault="00630A5C" w:rsidP="00630A5C">
      <w:pPr>
        <w:spacing w:after="0" w:line="240" w:lineRule="auto"/>
        <w:jc w:val="both"/>
        <w:rPr>
          <w:rFonts w:ascii="Times New Roman" w:eastAsia="Times New Roman" w:hAnsi="Times New Roman" w:cs="Times New Roman"/>
        </w:rPr>
      </w:pPr>
    </w:p>
    <w:p w14:paraId="6FD71DE8" w14:textId="77777777" w:rsidR="00630A5C" w:rsidRPr="000A36EF" w:rsidRDefault="00630A5C" w:rsidP="00630A5C">
      <w:pPr>
        <w:spacing w:after="0" w:line="240" w:lineRule="auto"/>
        <w:jc w:val="both"/>
        <w:rPr>
          <w:rFonts w:ascii="Times New Roman" w:eastAsia="Times New Roman" w:hAnsi="Times New Roman" w:cs="Times New Roman"/>
        </w:rPr>
      </w:pPr>
    </w:p>
    <w:p w14:paraId="2AA32E17" w14:textId="77777777" w:rsidR="00630A5C" w:rsidRPr="000A36EF" w:rsidRDefault="00630A5C" w:rsidP="00630A5C">
      <w:pPr>
        <w:spacing w:after="0" w:line="240" w:lineRule="auto"/>
        <w:jc w:val="both"/>
        <w:rPr>
          <w:rFonts w:ascii="Times New Roman" w:eastAsia="Times New Roman" w:hAnsi="Times New Roman" w:cs="Times New Roman"/>
        </w:rPr>
      </w:pPr>
    </w:p>
    <w:p w14:paraId="512BF5E8" w14:textId="77777777" w:rsidR="00630A5C" w:rsidRPr="000A36EF" w:rsidRDefault="00630A5C" w:rsidP="00630A5C">
      <w:pPr>
        <w:spacing w:after="0" w:line="240" w:lineRule="auto"/>
        <w:jc w:val="both"/>
        <w:rPr>
          <w:rFonts w:ascii="Times New Roman" w:eastAsia="Times New Roman" w:hAnsi="Times New Roman" w:cs="Times New Roman"/>
        </w:rPr>
      </w:pPr>
    </w:p>
    <w:p w14:paraId="1E859F0C" w14:textId="77777777" w:rsidR="00630A5C" w:rsidRPr="000A36EF" w:rsidRDefault="00630A5C" w:rsidP="00630A5C">
      <w:pPr>
        <w:spacing w:after="0" w:line="240" w:lineRule="auto"/>
        <w:jc w:val="both"/>
        <w:rPr>
          <w:rFonts w:ascii="Times New Roman" w:eastAsia="Times New Roman" w:hAnsi="Times New Roman" w:cs="Times New Roman"/>
        </w:rPr>
      </w:pPr>
    </w:p>
    <w:p w14:paraId="07335A11" w14:textId="77777777" w:rsidR="00630A5C" w:rsidRPr="000A36EF" w:rsidRDefault="00630A5C" w:rsidP="00630A5C">
      <w:pPr>
        <w:spacing w:after="0" w:line="240" w:lineRule="auto"/>
        <w:jc w:val="both"/>
        <w:rPr>
          <w:rFonts w:ascii="Times New Roman" w:eastAsia="Times New Roman" w:hAnsi="Times New Roman" w:cs="Times New Roman"/>
        </w:rPr>
      </w:pPr>
    </w:p>
    <w:p w14:paraId="5812F552" w14:textId="77777777" w:rsidR="00630A5C" w:rsidRPr="000A36EF" w:rsidRDefault="00630A5C" w:rsidP="00630A5C">
      <w:pPr>
        <w:spacing w:after="0" w:line="240" w:lineRule="auto"/>
        <w:jc w:val="both"/>
        <w:rPr>
          <w:rFonts w:ascii="Times New Roman" w:eastAsia="Times New Roman" w:hAnsi="Times New Roman" w:cs="Times New Roman"/>
        </w:rPr>
      </w:pPr>
    </w:p>
    <w:p w14:paraId="6A5A3F00" w14:textId="77777777" w:rsidR="00630A5C" w:rsidRPr="000A36EF" w:rsidRDefault="00630A5C" w:rsidP="00630A5C">
      <w:pPr>
        <w:spacing w:after="0" w:line="240" w:lineRule="auto"/>
        <w:jc w:val="both"/>
        <w:rPr>
          <w:rFonts w:ascii="Times New Roman" w:eastAsia="Times New Roman" w:hAnsi="Times New Roman" w:cs="Times New Roman"/>
        </w:rPr>
      </w:pPr>
    </w:p>
    <w:p w14:paraId="232FD8A4" w14:textId="77777777" w:rsidR="00630A5C" w:rsidRPr="000A36EF" w:rsidRDefault="00630A5C" w:rsidP="00630A5C">
      <w:pPr>
        <w:spacing w:after="0" w:line="240" w:lineRule="auto"/>
        <w:jc w:val="both"/>
        <w:rPr>
          <w:rFonts w:ascii="Times New Roman" w:eastAsia="Times New Roman" w:hAnsi="Times New Roman" w:cs="Times New Roman"/>
        </w:rPr>
      </w:pPr>
    </w:p>
    <w:p w14:paraId="7D96C5CB" w14:textId="77777777" w:rsidR="00630A5C" w:rsidRPr="000A36EF" w:rsidRDefault="00630A5C" w:rsidP="00630A5C">
      <w:pPr>
        <w:spacing w:after="0" w:line="240" w:lineRule="auto"/>
        <w:jc w:val="both"/>
        <w:rPr>
          <w:rFonts w:ascii="Times New Roman" w:eastAsia="Times New Roman" w:hAnsi="Times New Roman" w:cs="Times New Roman"/>
        </w:rPr>
      </w:pPr>
    </w:p>
    <w:p w14:paraId="1C2F021F" w14:textId="77777777" w:rsidR="00630A5C" w:rsidRPr="000A36EF" w:rsidRDefault="00630A5C" w:rsidP="00630A5C">
      <w:pPr>
        <w:spacing w:after="0" w:line="240" w:lineRule="auto"/>
        <w:jc w:val="both"/>
        <w:rPr>
          <w:rFonts w:ascii="Times New Roman" w:eastAsia="Times New Roman" w:hAnsi="Times New Roman" w:cs="Times New Roman"/>
        </w:rPr>
      </w:pPr>
    </w:p>
    <w:p w14:paraId="52711F06" w14:textId="77777777" w:rsidR="00630A5C" w:rsidRPr="000A36EF" w:rsidRDefault="00630A5C" w:rsidP="00630A5C">
      <w:pPr>
        <w:spacing w:after="0" w:line="240" w:lineRule="auto"/>
        <w:jc w:val="both"/>
        <w:outlineLvl w:val="0"/>
        <w:rPr>
          <w:rFonts w:ascii="Times New Roman" w:eastAsia="Times New Roman" w:hAnsi="Times New Roman" w:cs="Times New Roman"/>
          <w:b/>
        </w:rPr>
      </w:pPr>
    </w:p>
    <w:p w14:paraId="58C0191F" w14:textId="77777777" w:rsidR="00630A5C" w:rsidRPr="000A36EF" w:rsidRDefault="00630A5C" w:rsidP="00630A5C">
      <w:pPr>
        <w:spacing w:after="0" w:line="240" w:lineRule="auto"/>
        <w:jc w:val="both"/>
        <w:outlineLvl w:val="0"/>
        <w:rPr>
          <w:rFonts w:ascii="Times New Roman" w:eastAsia="Times New Roman" w:hAnsi="Times New Roman" w:cs="Times New Roman"/>
          <w:b/>
        </w:rPr>
      </w:pPr>
    </w:p>
    <w:p w14:paraId="5C90A256" w14:textId="77777777" w:rsidR="00630A5C" w:rsidRPr="000A36EF" w:rsidRDefault="00630A5C" w:rsidP="00630A5C">
      <w:pPr>
        <w:spacing w:after="0" w:line="240" w:lineRule="auto"/>
        <w:jc w:val="both"/>
        <w:outlineLvl w:val="0"/>
        <w:rPr>
          <w:rFonts w:ascii="Times New Roman" w:eastAsia="Times New Roman" w:hAnsi="Times New Roman" w:cs="Times New Roman"/>
          <w:b/>
        </w:rPr>
      </w:pPr>
    </w:p>
    <w:p w14:paraId="33B0A28C" w14:textId="77777777" w:rsidR="00630A5C" w:rsidRPr="000A36EF" w:rsidRDefault="00630A5C" w:rsidP="00630A5C">
      <w:pPr>
        <w:spacing w:after="0" w:line="240" w:lineRule="auto"/>
        <w:jc w:val="both"/>
        <w:outlineLvl w:val="0"/>
        <w:rPr>
          <w:rFonts w:ascii="Times New Roman" w:eastAsia="Times New Roman" w:hAnsi="Times New Roman" w:cs="Times New Roman"/>
          <w:b/>
        </w:rPr>
      </w:pPr>
    </w:p>
    <w:p w14:paraId="1A589E84" w14:textId="77777777" w:rsidR="00630A5C" w:rsidRPr="000A36EF" w:rsidRDefault="00630A5C" w:rsidP="00630A5C">
      <w:pPr>
        <w:spacing w:after="0" w:line="240" w:lineRule="auto"/>
        <w:jc w:val="center"/>
        <w:outlineLvl w:val="0"/>
        <w:rPr>
          <w:rFonts w:ascii="Times New Roman" w:eastAsia="Times New Roman" w:hAnsi="Times New Roman" w:cs="Times New Roman"/>
          <w:b/>
        </w:rPr>
      </w:pPr>
    </w:p>
    <w:p w14:paraId="54C5F6A2" w14:textId="77777777" w:rsidR="00630A5C" w:rsidRPr="000A36EF" w:rsidRDefault="00630A5C" w:rsidP="00630A5C">
      <w:pPr>
        <w:spacing w:after="0" w:line="240" w:lineRule="auto"/>
        <w:jc w:val="center"/>
        <w:outlineLvl w:val="0"/>
        <w:rPr>
          <w:rFonts w:ascii="Times New Roman" w:eastAsia="Times New Roman" w:hAnsi="Times New Roman" w:cs="Times New Roman"/>
          <w:b/>
        </w:rPr>
      </w:pPr>
    </w:p>
    <w:p w14:paraId="49938609" w14:textId="77777777" w:rsidR="00630A5C" w:rsidRPr="000A36EF" w:rsidRDefault="00630A5C" w:rsidP="00630A5C">
      <w:pPr>
        <w:keepNext/>
        <w:spacing w:after="0" w:line="240" w:lineRule="auto"/>
        <w:ind w:firstLine="709"/>
        <w:outlineLvl w:val="1"/>
        <w:rPr>
          <w:rFonts w:ascii="Times New Roman" w:eastAsia="Times New Roman" w:hAnsi="Times New Roman" w:cs="Times New Roman"/>
          <w:b/>
        </w:rPr>
      </w:pPr>
    </w:p>
    <w:p w14:paraId="3B89D14D" w14:textId="77777777" w:rsidR="00630A5C" w:rsidRPr="000A36EF" w:rsidRDefault="00630A5C" w:rsidP="00630A5C">
      <w:pPr>
        <w:keepNext/>
        <w:spacing w:after="0" w:line="240" w:lineRule="auto"/>
        <w:ind w:firstLine="709"/>
        <w:jc w:val="center"/>
        <w:outlineLvl w:val="1"/>
        <w:rPr>
          <w:rFonts w:ascii="Times New Roman" w:eastAsia="Times New Roman" w:hAnsi="Times New Roman" w:cs="Times New Roman"/>
          <w:b/>
          <w:bCs/>
          <w:iCs/>
        </w:rPr>
      </w:pPr>
      <w:r w:rsidRPr="000A36EF">
        <w:rPr>
          <w:rFonts w:ascii="Times New Roman" w:eastAsia="Times New Roman" w:hAnsi="Times New Roman" w:cs="Times New Roman"/>
          <w:b/>
        </w:rPr>
        <w:t>III PRIEDAS</w:t>
      </w:r>
    </w:p>
    <w:p w14:paraId="312F3C22" w14:textId="77777777" w:rsidR="00630A5C" w:rsidRPr="000A36EF" w:rsidRDefault="00630A5C" w:rsidP="00630A5C">
      <w:pPr>
        <w:spacing w:after="0" w:line="240" w:lineRule="auto"/>
        <w:jc w:val="center"/>
        <w:rPr>
          <w:rFonts w:ascii="Times New Roman" w:eastAsia="Times New Roman" w:hAnsi="Times New Roman" w:cs="Times New Roman"/>
          <w:b/>
        </w:rPr>
      </w:pPr>
    </w:p>
    <w:p w14:paraId="7C22B0ED" w14:textId="77777777" w:rsidR="00630A5C" w:rsidRPr="000A36EF" w:rsidRDefault="00630A5C" w:rsidP="00630A5C">
      <w:pPr>
        <w:keepNext/>
        <w:spacing w:after="0" w:line="240" w:lineRule="auto"/>
        <w:ind w:firstLine="709"/>
        <w:jc w:val="center"/>
        <w:outlineLvl w:val="1"/>
        <w:rPr>
          <w:rFonts w:ascii="Times New Roman" w:eastAsia="Times New Roman" w:hAnsi="Times New Roman" w:cs="Times New Roman"/>
          <w:b/>
          <w:bCs/>
          <w:iCs/>
        </w:rPr>
      </w:pPr>
      <w:r w:rsidRPr="000A36EF">
        <w:rPr>
          <w:rFonts w:ascii="Times New Roman" w:eastAsia="Times New Roman" w:hAnsi="Times New Roman" w:cs="Times New Roman"/>
          <w:b/>
        </w:rPr>
        <w:t>ŽENKLINIMAS IR PAKUOTĖS LAPELIS</w:t>
      </w:r>
    </w:p>
    <w:p w14:paraId="59EA665D" w14:textId="77777777" w:rsidR="00630A5C" w:rsidRPr="000A36EF" w:rsidRDefault="00630A5C" w:rsidP="00630A5C">
      <w:pPr>
        <w:spacing w:after="0" w:line="240" w:lineRule="auto"/>
        <w:jc w:val="both"/>
        <w:rPr>
          <w:rFonts w:ascii="Times New Roman" w:eastAsia="Times New Roman" w:hAnsi="Times New Roman" w:cs="Times New Roman"/>
        </w:rPr>
      </w:pPr>
      <w:r w:rsidRPr="000A36EF">
        <w:rPr>
          <w:rFonts w:ascii="Times New Roman" w:eastAsia="Times New Roman" w:hAnsi="Times New Roman" w:cs="Times New Roman"/>
        </w:rPr>
        <w:br w:type="page"/>
      </w:r>
    </w:p>
    <w:p w14:paraId="1065D7C7" w14:textId="77777777" w:rsidR="00630A5C" w:rsidRPr="000A36EF" w:rsidRDefault="00630A5C" w:rsidP="00630A5C">
      <w:pPr>
        <w:spacing w:after="0" w:line="240" w:lineRule="auto"/>
        <w:jc w:val="both"/>
        <w:rPr>
          <w:rFonts w:ascii="Times New Roman" w:eastAsia="Times New Roman" w:hAnsi="Times New Roman" w:cs="Times New Roman"/>
        </w:rPr>
      </w:pPr>
    </w:p>
    <w:p w14:paraId="2E13A68A" w14:textId="77777777" w:rsidR="00630A5C" w:rsidRPr="000A36EF" w:rsidRDefault="00630A5C" w:rsidP="00630A5C">
      <w:pPr>
        <w:spacing w:after="0" w:line="240" w:lineRule="auto"/>
        <w:jc w:val="both"/>
        <w:rPr>
          <w:rFonts w:ascii="Times New Roman" w:eastAsia="Times New Roman" w:hAnsi="Times New Roman" w:cs="Times New Roman"/>
        </w:rPr>
      </w:pPr>
    </w:p>
    <w:p w14:paraId="42E8CD48" w14:textId="77777777" w:rsidR="00630A5C" w:rsidRPr="000A36EF" w:rsidRDefault="00630A5C" w:rsidP="00630A5C">
      <w:pPr>
        <w:spacing w:after="0" w:line="240" w:lineRule="auto"/>
        <w:jc w:val="both"/>
        <w:rPr>
          <w:rFonts w:ascii="Times New Roman" w:eastAsia="Times New Roman" w:hAnsi="Times New Roman" w:cs="Times New Roman"/>
        </w:rPr>
      </w:pPr>
    </w:p>
    <w:p w14:paraId="78181221" w14:textId="77777777" w:rsidR="00630A5C" w:rsidRPr="000A36EF" w:rsidRDefault="00630A5C" w:rsidP="00630A5C">
      <w:pPr>
        <w:spacing w:after="0" w:line="240" w:lineRule="auto"/>
        <w:jc w:val="both"/>
        <w:rPr>
          <w:rFonts w:ascii="Times New Roman" w:eastAsia="Times New Roman" w:hAnsi="Times New Roman" w:cs="Times New Roman"/>
        </w:rPr>
      </w:pPr>
    </w:p>
    <w:p w14:paraId="4E7C670F" w14:textId="77777777" w:rsidR="00630A5C" w:rsidRPr="000A36EF" w:rsidRDefault="00630A5C" w:rsidP="00630A5C">
      <w:pPr>
        <w:spacing w:after="0" w:line="240" w:lineRule="auto"/>
        <w:jc w:val="both"/>
        <w:rPr>
          <w:rFonts w:ascii="Times New Roman" w:eastAsia="Times New Roman" w:hAnsi="Times New Roman" w:cs="Times New Roman"/>
        </w:rPr>
      </w:pPr>
    </w:p>
    <w:p w14:paraId="158A9A05" w14:textId="77777777" w:rsidR="00630A5C" w:rsidRPr="000A36EF" w:rsidRDefault="00630A5C" w:rsidP="00630A5C">
      <w:pPr>
        <w:spacing w:after="0" w:line="240" w:lineRule="auto"/>
        <w:jc w:val="both"/>
        <w:rPr>
          <w:rFonts w:ascii="Times New Roman" w:eastAsia="Times New Roman" w:hAnsi="Times New Roman" w:cs="Times New Roman"/>
        </w:rPr>
      </w:pPr>
    </w:p>
    <w:p w14:paraId="0143770E" w14:textId="77777777" w:rsidR="00630A5C" w:rsidRPr="000A36EF" w:rsidRDefault="00630A5C" w:rsidP="00630A5C">
      <w:pPr>
        <w:spacing w:after="0" w:line="240" w:lineRule="auto"/>
        <w:jc w:val="both"/>
        <w:rPr>
          <w:rFonts w:ascii="Times New Roman" w:eastAsia="Times New Roman" w:hAnsi="Times New Roman" w:cs="Times New Roman"/>
        </w:rPr>
      </w:pPr>
    </w:p>
    <w:p w14:paraId="143B0145" w14:textId="77777777" w:rsidR="00630A5C" w:rsidRPr="000A36EF" w:rsidRDefault="00630A5C" w:rsidP="00630A5C">
      <w:pPr>
        <w:spacing w:after="0" w:line="240" w:lineRule="auto"/>
        <w:jc w:val="both"/>
        <w:rPr>
          <w:rFonts w:ascii="Times New Roman" w:eastAsia="Times New Roman" w:hAnsi="Times New Roman" w:cs="Times New Roman"/>
        </w:rPr>
      </w:pPr>
    </w:p>
    <w:p w14:paraId="36AC7BDA" w14:textId="77777777" w:rsidR="00630A5C" w:rsidRPr="000A36EF" w:rsidRDefault="00630A5C" w:rsidP="00630A5C">
      <w:pPr>
        <w:spacing w:after="0" w:line="240" w:lineRule="auto"/>
        <w:jc w:val="both"/>
        <w:rPr>
          <w:rFonts w:ascii="Times New Roman" w:eastAsia="Times New Roman" w:hAnsi="Times New Roman" w:cs="Times New Roman"/>
        </w:rPr>
      </w:pPr>
    </w:p>
    <w:p w14:paraId="121819A0" w14:textId="77777777" w:rsidR="00630A5C" w:rsidRPr="000A36EF" w:rsidRDefault="00630A5C" w:rsidP="00630A5C">
      <w:pPr>
        <w:spacing w:after="0" w:line="240" w:lineRule="auto"/>
        <w:jc w:val="both"/>
        <w:rPr>
          <w:rFonts w:ascii="Times New Roman" w:eastAsia="Times New Roman" w:hAnsi="Times New Roman" w:cs="Times New Roman"/>
        </w:rPr>
      </w:pPr>
    </w:p>
    <w:p w14:paraId="419BCC91" w14:textId="77777777" w:rsidR="00630A5C" w:rsidRPr="000A36EF" w:rsidRDefault="00630A5C" w:rsidP="00630A5C">
      <w:pPr>
        <w:spacing w:after="0" w:line="240" w:lineRule="auto"/>
        <w:jc w:val="both"/>
        <w:rPr>
          <w:rFonts w:ascii="Times New Roman" w:eastAsia="Times New Roman" w:hAnsi="Times New Roman" w:cs="Times New Roman"/>
        </w:rPr>
      </w:pPr>
    </w:p>
    <w:p w14:paraId="1103AE6C" w14:textId="77777777" w:rsidR="00630A5C" w:rsidRPr="000A36EF" w:rsidRDefault="00630A5C" w:rsidP="00630A5C">
      <w:pPr>
        <w:spacing w:after="0" w:line="240" w:lineRule="auto"/>
        <w:jc w:val="both"/>
        <w:rPr>
          <w:rFonts w:ascii="Times New Roman" w:eastAsia="Times New Roman" w:hAnsi="Times New Roman" w:cs="Times New Roman"/>
        </w:rPr>
      </w:pPr>
    </w:p>
    <w:p w14:paraId="55470D3F" w14:textId="77777777" w:rsidR="00630A5C" w:rsidRPr="000A36EF" w:rsidRDefault="00630A5C" w:rsidP="00630A5C">
      <w:pPr>
        <w:spacing w:after="0" w:line="240" w:lineRule="auto"/>
        <w:jc w:val="both"/>
        <w:rPr>
          <w:rFonts w:ascii="Times New Roman" w:eastAsia="Times New Roman" w:hAnsi="Times New Roman" w:cs="Times New Roman"/>
        </w:rPr>
      </w:pPr>
    </w:p>
    <w:p w14:paraId="21D40394" w14:textId="77777777" w:rsidR="00630A5C" w:rsidRPr="000A36EF" w:rsidRDefault="00630A5C" w:rsidP="00630A5C">
      <w:pPr>
        <w:spacing w:after="0" w:line="240" w:lineRule="auto"/>
        <w:jc w:val="both"/>
        <w:rPr>
          <w:rFonts w:ascii="Times New Roman" w:eastAsia="Times New Roman" w:hAnsi="Times New Roman" w:cs="Times New Roman"/>
        </w:rPr>
      </w:pPr>
    </w:p>
    <w:p w14:paraId="5D9A0880" w14:textId="77777777" w:rsidR="00630A5C" w:rsidRPr="000A36EF" w:rsidRDefault="00630A5C" w:rsidP="00630A5C">
      <w:pPr>
        <w:spacing w:after="0" w:line="240" w:lineRule="auto"/>
        <w:jc w:val="both"/>
        <w:rPr>
          <w:rFonts w:ascii="Times New Roman" w:eastAsia="Times New Roman" w:hAnsi="Times New Roman" w:cs="Times New Roman"/>
        </w:rPr>
      </w:pPr>
    </w:p>
    <w:p w14:paraId="7944F821" w14:textId="77777777" w:rsidR="00630A5C" w:rsidRPr="000A36EF" w:rsidRDefault="00630A5C" w:rsidP="00630A5C">
      <w:pPr>
        <w:spacing w:after="0" w:line="240" w:lineRule="auto"/>
        <w:jc w:val="both"/>
        <w:rPr>
          <w:rFonts w:ascii="Times New Roman" w:eastAsia="Times New Roman" w:hAnsi="Times New Roman" w:cs="Times New Roman"/>
        </w:rPr>
      </w:pPr>
    </w:p>
    <w:p w14:paraId="65EFFDD3" w14:textId="77777777" w:rsidR="00630A5C" w:rsidRPr="000A36EF" w:rsidRDefault="00630A5C" w:rsidP="00630A5C">
      <w:pPr>
        <w:spacing w:after="0" w:line="240" w:lineRule="auto"/>
        <w:jc w:val="both"/>
        <w:rPr>
          <w:rFonts w:ascii="Times New Roman" w:eastAsia="Times New Roman" w:hAnsi="Times New Roman" w:cs="Times New Roman"/>
        </w:rPr>
      </w:pPr>
    </w:p>
    <w:p w14:paraId="42E980F6" w14:textId="77777777" w:rsidR="00630A5C" w:rsidRPr="000A36EF" w:rsidRDefault="00630A5C" w:rsidP="00630A5C">
      <w:pPr>
        <w:spacing w:after="0" w:line="240" w:lineRule="auto"/>
        <w:jc w:val="both"/>
        <w:rPr>
          <w:rFonts w:ascii="Times New Roman" w:eastAsia="Times New Roman" w:hAnsi="Times New Roman" w:cs="Times New Roman"/>
        </w:rPr>
      </w:pPr>
    </w:p>
    <w:p w14:paraId="13053A22" w14:textId="77777777" w:rsidR="00630A5C" w:rsidRPr="000A36EF" w:rsidRDefault="00630A5C" w:rsidP="00630A5C">
      <w:pPr>
        <w:spacing w:after="0" w:line="240" w:lineRule="auto"/>
        <w:jc w:val="both"/>
        <w:rPr>
          <w:rFonts w:ascii="Times New Roman" w:eastAsia="Times New Roman" w:hAnsi="Times New Roman" w:cs="Times New Roman"/>
        </w:rPr>
      </w:pPr>
    </w:p>
    <w:p w14:paraId="4A93D8E2" w14:textId="77777777" w:rsidR="00630A5C" w:rsidRPr="000A36EF" w:rsidRDefault="00630A5C" w:rsidP="00630A5C">
      <w:pPr>
        <w:spacing w:after="0" w:line="240" w:lineRule="auto"/>
        <w:jc w:val="both"/>
        <w:rPr>
          <w:rFonts w:ascii="Times New Roman" w:eastAsia="Times New Roman" w:hAnsi="Times New Roman" w:cs="Times New Roman"/>
        </w:rPr>
      </w:pPr>
    </w:p>
    <w:p w14:paraId="24F4283A" w14:textId="77777777" w:rsidR="00630A5C" w:rsidRPr="000A36EF" w:rsidRDefault="00630A5C" w:rsidP="00630A5C">
      <w:pPr>
        <w:spacing w:after="0" w:line="240" w:lineRule="auto"/>
        <w:jc w:val="both"/>
        <w:rPr>
          <w:rFonts w:ascii="Times New Roman" w:eastAsia="Times New Roman" w:hAnsi="Times New Roman" w:cs="Times New Roman"/>
        </w:rPr>
      </w:pPr>
    </w:p>
    <w:p w14:paraId="45B7EF8B" w14:textId="77777777" w:rsidR="00630A5C" w:rsidRPr="000A36EF" w:rsidRDefault="00630A5C" w:rsidP="00630A5C">
      <w:pPr>
        <w:spacing w:after="0" w:line="240" w:lineRule="auto"/>
        <w:jc w:val="both"/>
        <w:rPr>
          <w:rFonts w:ascii="Times New Roman" w:eastAsia="Times New Roman" w:hAnsi="Times New Roman" w:cs="Times New Roman"/>
        </w:rPr>
      </w:pPr>
    </w:p>
    <w:p w14:paraId="3C6D835C" w14:textId="77777777" w:rsidR="00630A5C" w:rsidRPr="000A36EF" w:rsidRDefault="00630A5C" w:rsidP="00630A5C">
      <w:pPr>
        <w:keepNext/>
        <w:spacing w:after="0" w:line="240" w:lineRule="auto"/>
        <w:ind w:firstLine="709"/>
        <w:jc w:val="center"/>
        <w:outlineLvl w:val="1"/>
        <w:rPr>
          <w:rFonts w:ascii="Times New Roman" w:eastAsia="Times New Roman" w:hAnsi="Times New Roman" w:cs="Times New Roman"/>
          <w:b/>
        </w:rPr>
      </w:pPr>
    </w:p>
    <w:p w14:paraId="50552E6C" w14:textId="77777777" w:rsidR="00630A5C" w:rsidRPr="000A36EF" w:rsidRDefault="00630A5C" w:rsidP="00630A5C">
      <w:pPr>
        <w:keepNext/>
        <w:spacing w:after="0" w:line="240" w:lineRule="auto"/>
        <w:ind w:firstLine="709"/>
        <w:jc w:val="center"/>
        <w:outlineLvl w:val="1"/>
        <w:rPr>
          <w:rFonts w:ascii="Times New Roman" w:eastAsia="Times New Roman" w:hAnsi="Times New Roman" w:cs="Times New Roman"/>
          <w:b/>
          <w:bCs/>
          <w:iCs/>
        </w:rPr>
      </w:pPr>
      <w:r w:rsidRPr="000A36EF">
        <w:rPr>
          <w:rFonts w:ascii="Times New Roman" w:eastAsia="Times New Roman" w:hAnsi="Times New Roman" w:cs="Times New Roman"/>
          <w:b/>
        </w:rPr>
        <w:t>A. ŽENKLINIMAS</w:t>
      </w:r>
    </w:p>
    <w:p w14:paraId="6EE2C271" w14:textId="77777777" w:rsidR="00630A5C" w:rsidRPr="000A36EF" w:rsidRDefault="00630A5C" w:rsidP="00630A5C">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rPr>
      </w:pPr>
      <w:r w:rsidRPr="000A36EF">
        <w:rPr>
          <w:rFonts w:ascii="Times New Roman" w:eastAsia="Times New Roman" w:hAnsi="Times New Roman" w:cs="Times New Roman"/>
        </w:rPr>
        <w:br w:type="page"/>
      </w:r>
      <w:r w:rsidRPr="00C954F7">
        <w:rPr>
          <w:rFonts w:ascii="Times New Roman" w:eastAsia="Times New Roman" w:hAnsi="Times New Roman" w:cs="Times New Roman"/>
          <w:b/>
        </w:rPr>
        <w:lastRenderedPageBreak/>
        <w:t>INFORMACIJA ANT IŠORINĖS PAKUOTĖS</w:t>
      </w:r>
    </w:p>
    <w:p w14:paraId="0C4A67C2" w14:textId="77777777" w:rsidR="00630A5C" w:rsidRPr="000A36EF" w:rsidRDefault="00630A5C" w:rsidP="00630A5C">
      <w:pPr>
        <w:pBdr>
          <w:top w:val="single" w:sz="4" w:space="1" w:color="auto"/>
          <w:left w:val="single" w:sz="4" w:space="4" w:color="auto"/>
          <w:bottom w:val="single" w:sz="4" w:space="1" w:color="auto"/>
          <w:right w:val="single" w:sz="4" w:space="4" w:color="auto"/>
        </w:pBdr>
        <w:spacing w:after="0" w:line="240" w:lineRule="auto"/>
        <w:ind w:left="567" w:hanging="567"/>
        <w:jc w:val="both"/>
        <w:rPr>
          <w:rFonts w:ascii="Times New Roman" w:eastAsia="Times New Roman" w:hAnsi="Times New Roman" w:cs="Times New Roman"/>
          <w:b/>
        </w:rPr>
      </w:pPr>
    </w:p>
    <w:p w14:paraId="1D7B36F3" w14:textId="77777777" w:rsidR="00630A5C" w:rsidRPr="000A36EF" w:rsidRDefault="00630A5C" w:rsidP="00630A5C">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rPr>
      </w:pPr>
      <w:r w:rsidRPr="00C954F7">
        <w:rPr>
          <w:rFonts w:ascii="Times New Roman" w:eastAsia="Times New Roman" w:hAnsi="Times New Roman" w:cs="Times New Roman"/>
          <w:b/>
        </w:rPr>
        <w:t>KARTONO DĖŽUTĖ</w:t>
      </w:r>
    </w:p>
    <w:p w14:paraId="1AF7C7F8" w14:textId="77777777" w:rsidR="00630A5C" w:rsidRPr="000A36EF" w:rsidRDefault="00630A5C" w:rsidP="00630A5C">
      <w:pPr>
        <w:tabs>
          <w:tab w:val="left" w:pos="567"/>
        </w:tabs>
        <w:spacing w:after="0" w:line="240" w:lineRule="auto"/>
        <w:jc w:val="both"/>
        <w:rPr>
          <w:rFonts w:ascii="Times New Roman" w:eastAsia="Times New Roman" w:hAnsi="Times New Roman" w:cs="Times New Roman"/>
        </w:rPr>
      </w:pPr>
    </w:p>
    <w:p w14:paraId="2EBF37B5" w14:textId="77777777" w:rsidR="00630A5C" w:rsidRPr="000A36EF" w:rsidRDefault="00630A5C" w:rsidP="00630A5C">
      <w:pPr>
        <w:tabs>
          <w:tab w:val="left" w:pos="567"/>
        </w:tabs>
        <w:spacing w:after="0" w:line="240" w:lineRule="auto"/>
        <w:jc w:val="both"/>
        <w:rPr>
          <w:rFonts w:ascii="Times New Roman" w:eastAsia="Times New Roman" w:hAnsi="Times New Roman" w:cs="Times New Roman"/>
        </w:rPr>
      </w:pPr>
    </w:p>
    <w:p w14:paraId="78C8E095" w14:textId="77777777" w:rsidR="00630A5C" w:rsidRPr="000A36EF" w:rsidRDefault="00630A5C" w:rsidP="00630A5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outlineLvl w:val="0"/>
        <w:rPr>
          <w:rFonts w:ascii="Times New Roman" w:eastAsia="Times New Roman" w:hAnsi="Times New Roman" w:cs="Times New Roman"/>
        </w:rPr>
      </w:pPr>
      <w:r w:rsidRPr="000A36EF">
        <w:rPr>
          <w:rFonts w:ascii="Times New Roman" w:eastAsia="Times New Roman" w:hAnsi="Times New Roman" w:cs="Times New Roman"/>
          <w:b/>
        </w:rPr>
        <w:t>1.</w:t>
      </w:r>
      <w:r w:rsidRPr="000A36EF">
        <w:rPr>
          <w:rFonts w:ascii="Times New Roman" w:eastAsia="Times New Roman" w:hAnsi="Times New Roman" w:cs="Times New Roman"/>
          <w:b/>
        </w:rPr>
        <w:tab/>
      </w:r>
      <w:r w:rsidRPr="00C954F7">
        <w:rPr>
          <w:rFonts w:ascii="Times New Roman" w:eastAsia="Times New Roman" w:hAnsi="Times New Roman" w:cs="Times New Roman"/>
          <w:b/>
          <w:caps/>
        </w:rPr>
        <w:t>VAISTINIO</w:t>
      </w:r>
      <w:r w:rsidRPr="00C954F7">
        <w:rPr>
          <w:rFonts w:ascii="Times New Roman" w:eastAsia="Times New Roman" w:hAnsi="Times New Roman" w:cs="Times New Roman"/>
          <w:b/>
        </w:rPr>
        <w:t xml:space="preserve"> PREPARATO PAVADINIMAS</w:t>
      </w:r>
    </w:p>
    <w:p w14:paraId="4D5CBF6C" w14:textId="77777777" w:rsidR="00630A5C" w:rsidRPr="000A36EF" w:rsidRDefault="00630A5C" w:rsidP="00630A5C">
      <w:pPr>
        <w:tabs>
          <w:tab w:val="left" w:pos="567"/>
        </w:tabs>
        <w:spacing w:after="0" w:line="240" w:lineRule="auto"/>
        <w:jc w:val="both"/>
        <w:rPr>
          <w:rFonts w:ascii="Times New Roman" w:eastAsia="Times New Roman" w:hAnsi="Times New Roman" w:cs="Times New Roman"/>
        </w:rPr>
      </w:pPr>
    </w:p>
    <w:p w14:paraId="7A285F7B" w14:textId="303DAB24" w:rsidR="00630A5C" w:rsidRPr="000A36EF" w:rsidRDefault="00525EC3" w:rsidP="00630A5C">
      <w:pPr>
        <w:tabs>
          <w:tab w:val="left" w:pos="567"/>
        </w:tabs>
        <w:spacing w:after="0" w:line="240" w:lineRule="auto"/>
        <w:jc w:val="both"/>
        <w:rPr>
          <w:rFonts w:ascii="Times New Roman" w:eastAsia="Times New Roman" w:hAnsi="Times New Roman" w:cs="Times New Roman"/>
        </w:rPr>
      </w:pPr>
      <w:proofErr w:type="spellStart"/>
      <w:r w:rsidRPr="000A36EF">
        <w:rPr>
          <w:rFonts w:ascii="Times New Roman" w:eastAsia="Times New Roman" w:hAnsi="Times New Roman" w:cs="Times New Roman"/>
        </w:rPr>
        <w:t>Kelzy</w:t>
      </w:r>
      <w:proofErr w:type="spellEnd"/>
      <w:r w:rsidR="00511A4D" w:rsidRPr="000A36EF">
        <w:rPr>
          <w:rFonts w:ascii="Times New Roman" w:eastAsia="Times New Roman" w:hAnsi="Times New Roman" w:cs="Times New Roman"/>
        </w:rPr>
        <w:t xml:space="preserve"> </w:t>
      </w:r>
      <w:r w:rsidR="00630A5C" w:rsidRPr="000A36EF">
        <w:rPr>
          <w:rFonts w:ascii="Times New Roman" w:eastAsia="Times New Roman" w:hAnsi="Times New Roman" w:cs="Times New Roman"/>
        </w:rPr>
        <w:t>2</w:t>
      </w:r>
      <w:r w:rsidR="00511A4D" w:rsidRPr="000A36EF">
        <w:rPr>
          <w:rFonts w:ascii="Times New Roman" w:eastAsia="Times New Roman" w:hAnsi="Times New Roman" w:cs="Times New Roman"/>
        </w:rPr>
        <w:t> </w:t>
      </w:r>
      <w:r w:rsidR="00630A5C" w:rsidRPr="000A36EF">
        <w:rPr>
          <w:rFonts w:ascii="Times New Roman" w:eastAsia="Times New Roman" w:hAnsi="Times New Roman" w:cs="Times New Roman"/>
        </w:rPr>
        <w:t>mg/0,02</w:t>
      </w:r>
      <w:r w:rsidR="00511A4D" w:rsidRPr="000A36EF">
        <w:rPr>
          <w:rFonts w:ascii="Times New Roman" w:eastAsia="Times New Roman" w:hAnsi="Times New Roman" w:cs="Times New Roman"/>
        </w:rPr>
        <w:t> </w:t>
      </w:r>
      <w:r w:rsidR="00630A5C" w:rsidRPr="000A36EF">
        <w:rPr>
          <w:rFonts w:ascii="Times New Roman" w:eastAsia="Times New Roman" w:hAnsi="Times New Roman" w:cs="Times New Roman"/>
        </w:rPr>
        <w:t xml:space="preserve">mg </w:t>
      </w:r>
      <w:r w:rsidR="00511A4D" w:rsidRPr="000A36EF">
        <w:rPr>
          <w:rFonts w:ascii="Times New Roman" w:eastAsia="Times New Roman" w:hAnsi="Times New Roman" w:cs="Times New Roman"/>
        </w:rPr>
        <w:t>pailginto atpalaidavimo</w:t>
      </w:r>
      <w:r w:rsidR="00630A5C" w:rsidRPr="000A36EF">
        <w:rPr>
          <w:rFonts w:ascii="Times New Roman" w:eastAsia="Times New Roman" w:hAnsi="Times New Roman" w:cs="Times New Roman"/>
        </w:rPr>
        <w:t xml:space="preserve"> tabletės</w:t>
      </w:r>
    </w:p>
    <w:p w14:paraId="79E3FC4C" w14:textId="370181D7" w:rsidR="00630A5C" w:rsidRPr="00C954F7" w:rsidRDefault="00301EE9" w:rsidP="00630A5C">
      <w:pPr>
        <w:tabs>
          <w:tab w:val="left" w:pos="567"/>
        </w:tabs>
        <w:spacing w:after="0" w:line="240" w:lineRule="auto"/>
        <w:jc w:val="both"/>
        <w:rPr>
          <w:rFonts w:ascii="Times New Roman" w:eastAsia="Times New Roman" w:hAnsi="Times New Roman" w:cs="Times New Roman"/>
          <w:i/>
          <w:iCs/>
        </w:rPr>
      </w:pPr>
      <w:proofErr w:type="spellStart"/>
      <w:r w:rsidRPr="00C954F7">
        <w:rPr>
          <w:rFonts w:ascii="Times New Roman" w:eastAsia="Times New Roman" w:hAnsi="Times New Roman" w:cs="Times New Roman"/>
          <w:i/>
          <w:iCs/>
        </w:rPr>
        <w:t>d</w:t>
      </w:r>
      <w:r w:rsidR="00630A5C" w:rsidRPr="00C954F7">
        <w:rPr>
          <w:rFonts w:ascii="Times New Roman" w:eastAsia="Times New Roman" w:hAnsi="Times New Roman" w:cs="Times New Roman"/>
          <w:i/>
          <w:iCs/>
        </w:rPr>
        <w:t>ienogestum</w:t>
      </w:r>
      <w:proofErr w:type="spellEnd"/>
      <w:r w:rsidR="00630A5C" w:rsidRPr="00C954F7">
        <w:rPr>
          <w:rFonts w:ascii="Times New Roman" w:eastAsia="Times New Roman" w:hAnsi="Times New Roman" w:cs="Times New Roman"/>
          <w:i/>
          <w:iCs/>
        </w:rPr>
        <w:t>/</w:t>
      </w:r>
      <w:proofErr w:type="spellStart"/>
      <w:r w:rsidRPr="00C954F7">
        <w:rPr>
          <w:rFonts w:ascii="Times New Roman" w:eastAsia="Times New Roman" w:hAnsi="Times New Roman" w:cs="Times New Roman"/>
          <w:i/>
          <w:iCs/>
        </w:rPr>
        <w:t>e</w:t>
      </w:r>
      <w:r w:rsidR="00630A5C" w:rsidRPr="00C954F7">
        <w:rPr>
          <w:rFonts w:ascii="Times New Roman" w:eastAsia="Times New Roman" w:hAnsi="Times New Roman" w:cs="Times New Roman"/>
          <w:i/>
          <w:iCs/>
        </w:rPr>
        <w:t>thinylestradiolum</w:t>
      </w:r>
      <w:proofErr w:type="spellEnd"/>
    </w:p>
    <w:p w14:paraId="3A52F150" w14:textId="77777777" w:rsidR="00630A5C" w:rsidRDefault="00630A5C" w:rsidP="00630A5C">
      <w:pPr>
        <w:tabs>
          <w:tab w:val="left" w:pos="567"/>
        </w:tabs>
        <w:spacing w:after="0" w:line="240" w:lineRule="auto"/>
        <w:jc w:val="both"/>
        <w:rPr>
          <w:rFonts w:ascii="Times New Roman" w:eastAsia="Times New Roman" w:hAnsi="Times New Roman" w:cs="Times New Roman"/>
        </w:rPr>
      </w:pPr>
    </w:p>
    <w:p w14:paraId="60A2C90F" w14:textId="77777777" w:rsidR="00AB4652" w:rsidRPr="000A36EF" w:rsidRDefault="00AB4652" w:rsidP="00630A5C">
      <w:pPr>
        <w:tabs>
          <w:tab w:val="left" w:pos="567"/>
        </w:tabs>
        <w:spacing w:after="0" w:line="240" w:lineRule="auto"/>
        <w:jc w:val="both"/>
        <w:rPr>
          <w:rFonts w:ascii="Times New Roman" w:eastAsia="Times New Roman" w:hAnsi="Times New Roman" w:cs="Times New Roman"/>
        </w:rPr>
      </w:pPr>
    </w:p>
    <w:p w14:paraId="1B004DBA" w14:textId="77777777" w:rsidR="00630A5C" w:rsidRPr="000A36EF" w:rsidRDefault="00630A5C" w:rsidP="00630A5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outlineLvl w:val="0"/>
        <w:rPr>
          <w:rFonts w:ascii="Times New Roman" w:eastAsia="Times New Roman" w:hAnsi="Times New Roman" w:cs="Times New Roman"/>
          <w:b/>
        </w:rPr>
      </w:pPr>
      <w:r w:rsidRPr="000A36EF">
        <w:rPr>
          <w:rFonts w:ascii="Times New Roman" w:eastAsia="Times New Roman" w:hAnsi="Times New Roman" w:cs="Times New Roman"/>
          <w:b/>
        </w:rPr>
        <w:t>2.</w:t>
      </w:r>
      <w:r w:rsidRPr="000A36EF">
        <w:rPr>
          <w:rFonts w:ascii="Times New Roman" w:eastAsia="Times New Roman" w:hAnsi="Times New Roman" w:cs="Times New Roman"/>
          <w:b/>
        </w:rPr>
        <w:tab/>
      </w:r>
      <w:r w:rsidRPr="00C954F7">
        <w:rPr>
          <w:rFonts w:ascii="Times New Roman" w:eastAsia="Times New Roman" w:hAnsi="Times New Roman" w:cs="Times New Roman"/>
          <w:b/>
        </w:rPr>
        <w:t>VEIKLIOJI (-IOS) MEDŽIAGA (-OS) IR JOS (-Ų) KIEKIS (-IAI)</w:t>
      </w:r>
    </w:p>
    <w:p w14:paraId="75B28CDE" w14:textId="77777777" w:rsidR="00630A5C" w:rsidRPr="000A36EF" w:rsidRDefault="00630A5C" w:rsidP="00630A5C">
      <w:pPr>
        <w:tabs>
          <w:tab w:val="left" w:pos="567"/>
        </w:tabs>
        <w:spacing w:after="0" w:line="240" w:lineRule="auto"/>
        <w:jc w:val="both"/>
        <w:rPr>
          <w:rFonts w:ascii="Times New Roman" w:eastAsia="Times New Roman" w:hAnsi="Times New Roman" w:cs="Times New Roman"/>
        </w:rPr>
      </w:pPr>
    </w:p>
    <w:p w14:paraId="31DD112B" w14:textId="77777777" w:rsidR="00511A4D" w:rsidRPr="000A36EF" w:rsidRDefault="00511A4D" w:rsidP="00511A4D">
      <w:pPr>
        <w:tabs>
          <w:tab w:val="left" w:pos="567"/>
        </w:tabs>
        <w:spacing w:after="0" w:line="240" w:lineRule="auto"/>
        <w:jc w:val="both"/>
        <w:rPr>
          <w:rFonts w:ascii="Times New Roman" w:eastAsia="Times New Roman" w:hAnsi="Times New Roman" w:cs="Times New Roman"/>
        </w:rPr>
      </w:pPr>
      <w:r w:rsidRPr="000A36EF">
        <w:rPr>
          <w:rFonts w:ascii="Times New Roman" w:eastAsia="Times New Roman" w:hAnsi="Times New Roman" w:cs="Times New Roman"/>
        </w:rPr>
        <w:t>Lizdinėje plokštelėje yra:</w:t>
      </w:r>
    </w:p>
    <w:p w14:paraId="08E8765E" w14:textId="5CF4FCFE" w:rsidR="00511A4D" w:rsidRPr="000A36EF" w:rsidRDefault="00511A4D" w:rsidP="00511A4D">
      <w:pPr>
        <w:tabs>
          <w:tab w:val="left" w:pos="567"/>
        </w:tabs>
        <w:spacing w:after="0" w:line="240" w:lineRule="auto"/>
        <w:jc w:val="both"/>
        <w:rPr>
          <w:rFonts w:ascii="Times New Roman" w:eastAsia="Times New Roman" w:hAnsi="Times New Roman" w:cs="Times New Roman"/>
        </w:rPr>
      </w:pPr>
      <w:r w:rsidRPr="000A36EF">
        <w:rPr>
          <w:rFonts w:ascii="Times New Roman" w:eastAsia="Times New Roman" w:hAnsi="Times New Roman" w:cs="Times New Roman"/>
        </w:rPr>
        <w:t xml:space="preserve">24 baltos veikliosios tabletės, kurių kiekvienoje yra 2 mg </w:t>
      </w:r>
      <w:proofErr w:type="spellStart"/>
      <w:r w:rsidRPr="000A36EF">
        <w:rPr>
          <w:rFonts w:ascii="Times New Roman" w:eastAsia="Times New Roman" w:hAnsi="Times New Roman" w:cs="Times New Roman"/>
        </w:rPr>
        <w:t>dienogesto</w:t>
      </w:r>
      <w:proofErr w:type="spellEnd"/>
      <w:r w:rsidRPr="000A36EF">
        <w:rPr>
          <w:rFonts w:ascii="Times New Roman" w:eastAsia="Times New Roman" w:hAnsi="Times New Roman" w:cs="Times New Roman"/>
        </w:rPr>
        <w:t xml:space="preserve"> ir 0,02 mg </w:t>
      </w:r>
      <w:proofErr w:type="spellStart"/>
      <w:r w:rsidRPr="000A36EF">
        <w:rPr>
          <w:rFonts w:ascii="Times New Roman" w:eastAsia="Times New Roman" w:hAnsi="Times New Roman" w:cs="Times New Roman"/>
        </w:rPr>
        <w:t>etinilestradiolio</w:t>
      </w:r>
      <w:proofErr w:type="spellEnd"/>
      <w:r w:rsidRPr="000A36EF">
        <w:rPr>
          <w:rFonts w:ascii="Times New Roman" w:eastAsia="Times New Roman" w:hAnsi="Times New Roman" w:cs="Times New Roman"/>
        </w:rPr>
        <w:t>.</w:t>
      </w:r>
    </w:p>
    <w:p w14:paraId="4E599C49" w14:textId="14CDC313" w:rsidR="00630A5C" w:rsidRPr="000A36EF" w:rsidRDefault="00511A4D" w:rsidP="00511A4D">
      <w:pPr>
        <w:tabs>
          <w:tab w:val="left" w:pos="567"/>
        </w:tabs>
        <w:spacing w:after="0" w:line="240" w:lineRule="auto"/>
        <w:jc w:val="both"/>
        <w:rPr>
          <w:rFonts w:ascii="Times New Roman" w:eastAsia="Times New Roman" w:hAnsi="Times New Roman" w:cs="Times New Roman"/>
        </w:rPr>
      </w:pPr>
      <w:r w:rsidRPr="000A36EF">
        <w:rPr>
          <w:rFonts w:ascii="Times New Roman" w:eastAsia="Times New Roman" w:hAnsi="Times New Roman" w:cs="Times New Roman"/>
        </w:rPr>
        <w:t>4 žalios tabletės</w:t>
      </w:r>
      <w:r w:rsidR="005136C5" w:rsidRPr="000A36EF">
        <w:rPr>
          <w:rFonts w:ascii="Times New Roman" w:eastAsia="Times New Roman" w:hAnsi="Times New Roman" w:cs="Times New Roman"/>
        </w:rPr>
        <w:t xml:space="preserve"> </w:t>
      </w:r>
      <w:r w:rsidR="001F7025" w:rsidRPr="000A36EF">
        <w:rPr>
          <w:rFonts w:ascii="Times New Roman" w:eastAsia="Times New Roman" w:hAnsi="Times New Roman" w:cs="Times New Roman"/>
        </w:rPr>
        <w:t xml:space="preserve">(be </w:t>
      </w:r>
      <w:r w:rsidR="005136C5" w:rsidRPr="000A36EF">
        <w:rPr>
          <w:rFonts w:ascii="Times New Roman" w:eastAsia="Times New Roman" w:hAnsi="Times New Roman" w:cs="Times New Roman"/>
        </w:rPr>
        <w:t>veikliųjų medžiagų</w:t>
      </w:r>
      <w:r w:rsidR="001F7025" w:rsidRPr="000A36EF">
        <w:rPr>
          <w:rFonts w:ascii="Times New Roman" w:eastAsia="Times New Roman" w:hAnsi="Times New Roman" w:cs="Times New Roman"/>
        </w:rPr>
        <w:t>)</w:t>
      </w:r>
      <w:r w:rsidR="005136C5" w:rsidRPr="000A36EF">
        <w:rPr>
          <w:rFonts w:ascii="Times New Roman" w:eastAsia="Times New Roman" w:hAnsi="Times New Roman" w:cs="Times New Roman"/>
        </w:rPr>
        <w:t>.</w:t>
      </w:r>
    </w:p>
    <w:p w14:paraId="15BD003B" w14:textId="77777777" w:rsidR="00511A4D" w:rsidRPr="000A36EF" w:rsidRDefault="00511A4D" w:rsidP="00511A4D">
      <w:pPr>
        <w:tabs>
          <w:tab w:val="left" w:pos="567"/>
        </w:tabs>
        <w:spacing w:after="0" w:line="240" w:lineRule="auto"/>
        <w:jc w:val="both"/>
        <w:rPr>
          <w:rFonts w:ascii="Times New Roman" w:eastAsia="Times New Roman" w:hAnsi="Times New Roman" w:cs="Times New Roman"/>
        </w:rPr>
      </w:pPr>
    </w:p>
    <w:p w14:paraId="400ED0DE" w14:textId="77777777" w:rsidR="00511A4D" w:rsidRPr="000A36EF" w:rsidRDefault="00511A4D" w:rsidP="00511A4D">
      <w:pPr>
        <w:tabs>
          <w:tab w:val="left" w:pos="567"/>
        </w:tabs>
        <w:spacing w:after="0" w:line="240" w:lineRule="auto"/>
        <w:jc w:val="both"/>
        <w:rPr>
          <w:rFonts w:ascii="Times New Roman" w:eastAsia="Times New Roman" w:hAnsi="Times New Roman" w:cs="Times New Roman"/>
        </w:rPr>
      </w:pPr>
    </w:p>
    <w:p w14:paraId="5ECD8EA2" w14:textId="77777777" w:rsidR="00630A5C" w:rsidRPr="000A36EF" w:rsidRDefault="00630A5C" w:rsidP="00630A5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outlineLvl w:val="0"/>
        <w:rPr>
          <w:rFonts w:ascii="Times New Roman" w:eastAsia="Times New Roman" w:hAnsi="Times New Roman" w:cs="Times New Roman"/>
        </w:rPr>
      </w:pPr>
      <w:r w:rsidRPr="000A36EF">
        <w:rPr>
          <w:rFonts w:ascii="Times New Roman" w:eastAsia="Times New Roman" w:hAnsi="Times New Roman" w:cs="Times New Roman"/>
          <w:b/>
        </w:rPr>
        <w:t>3.</w:t>
      </w:r>
      <w:r w:rsidRPr="000A36EF">
        <w:rPr>
          <w:rFonts w:ascii="Times New Roman" w:eastAsia="Times New Roman" w:hAnsi="Times New Roman" w:cs="Times New Roman"/>
          <w:b/>
        </w:rPr>
        <w:tab/>
      </w:r>
      <w:r w:rsidRPr="00C954F7">
        <w:rPr>
          <w:rFonts w:ascii="Times New Roman" w:eastAsia="Times New Roman" w:hAnsi="Times New Roman" w:cs="Times New Roman"/>
          <w:b/>
        </w:rPr>
        <w:t>PAGALBINIŲ MEDŽIAGŲ SĄRAŠAS</w:t>
      </w:r>
    </w:p>
    <w:p w14:paraId="0EE5CF32" w14:textId="77777777" w:rsidR="00630A5C" w:rsidRPr="000A36EF" w:rsidRDefault="00630A5C" w:rsidP="00630A5C">
      <w:pPr>
        <w:tabs>
          <w:tab w:val="left" w:pos="567"/>
        </w:tabs>
        <w:spacing w:after="0" w:line="240" w:lineRule="auto"/>
        <w:jc w:val="both"/>
        <w:rPr>
          <w:rFonts w:ascii="Times New Roman" w:eastAsia="Times New Roman" w:hAnsi="Times New Roman" w:cs="Times New Roman"/>
        </w:rPr>
      </w:pPr>
    </w:p>
    <w:p w14:paraId="2DC1875D" w14:textId="34CE4EBD" w:rsidR="00630A5C" w:rsidRPr="000A36EF" w:rsidRDefault="00511A4D" w:rsidP="00630A5C">
      <w:pPr>
        <w:tabs>
          <w:tab w:val="left" w:pos="567"/>
        </w:tabs>
        <w:spacing w:after="0" w:line="240" w:lineRule="auto"/>
        <w:jc w:val="both"/>
        <w:rPr>
          <w:rFonts w:ascii="Times New Roman" w:eastAsia="Times New Roman" w:hAnsi="Times New Roman" w:cs="Times New Roman"/>
        </w:rPr>
      </w:pPr>
      <w:r w:rsidRPr="000A36EF">
        <w:rPr>
          <w:rFonts w:ascii="Times New Roman" w:eastAsia="Times New Roman" w:hAnsi="Times New Roman" w:cs="Times New Roman"/>
        </w:rPr>
        <w:t xml:space="preserve">Sudėtyje yra laktozės. </w:t>
      </w:r>
      <w:r w:rsidR="00630A5C" w:rsidRPr="000A36EF">
        <w:rPr>
          <w:rFonts w:ascii="Times New Roman" w:eastAsia="Times New Roman" w:hAnsi="Times New Roman" w:cs="Times New Roman"/>
        </w:rPr>
        <w:t>Daugiau informacijos žr. pakuotės lapelyje.</w:t>
      </w:r>
    </w:p>
    <w:p w14:paraId="7472C5DC" w14:textId="77777777" w:rsidR="00630A5C" w:rsidRPr="000A36EF" w:rsidRDefault="00630A5C" w:rsidP="00630A5C">
      <w:pPr>
        <w:tabs>
          <w:tab w:val="left" w:pos="567"/>
        </w:tabs>
        <w:spacing w:after="0" w:line="240" w:lineRule="auto"/>
        <w:jc w:val="both"/>
        <w:rPr>
          <w:rFonts w:ascii="Times New Roman" w:eastAsia="Times New Roman" w:hAnsi="Times New Roman" w:cs="Times New Roman"/>
        </w:rPr>
      </w:pPr>
    </w:p>
    <w:p w14:paraId="721D8945" w14:textId="77777777" w:rsidR="00630A5C" w:rsidRPr="000A36EF" w:rsidRDefault="00630A5C" w:rsidP="00630A5C">
      <w:pPr>
        <w:tabs>
          <w:tab w:val="left" w:pos="567"/>
        </w:tabs>
        <w:spacing w:after="0" w:line="240" w:lineRule="auto"/>
        <w:jc w:val="both"/>
        <w:rPr>
          <w:rFonts w:ascii="Times New Roman" w:eastAsia="Times New Roman" w:hAnsi="Times New Roman" w:cs="Times New Roman"/>
        </w:rPr>
      </w:pPr>
    </w:p>
    <w:p w14:paraId="7228221C" w14:textId="77777777" w:rsidR="00630A5C" w:rsidRPr="000A36EF" w:rsidRDefault="00630A5C" w:rsidP="00630A5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outlineLvl w:val="0"/>
        <w:rPr>
          <w:rFonts w:ascii="Times New Roman" w:eastAsia="Times New Roman" w:hAnsi="Times New Roman" w:cs="Times New Roman"/>
        </w:rPr>
      </w:pPr>
      <w:r w:rsidRPr="000A36EF">
        <w:rPr>
          <w:rFonts w:ascii="Times New Roman" w:eastAsia="Times New Roman" w:hAnsi="Times New Roman" w:cs="Times New Roman"/>
          <w:b/>
        </w:rPr>
        <w:t>4.</w:t>
      </w:r>
      <w:r w:rsidRPr="000A36EF">
        <w:rPr>
          <w:rFonts w:ascii="Times New Roman" w:eastAsia="Times New Roman" w:hAnsi="Times New Roman" w:cs="Times New Roman"/>
          <w:b/>
        </w:rPr>
        <w:tab/>
      </w:r>
      <w:r w:rsidRPr="00C954F7">
        <w:rPr>
          <w:rFonts w:ascii="Times New Roman" w:eastAsia="Times New Roman" w:hAnsi="Times New Roman" w:cs="Times New Roman"/>
          <w:b/>
        </w:rPr>
        <w:t>FARMACINĖ FORMA IR KIEKIS PAKUOTĖJE</w:t>
      </w:r>
    </w:p>
    <w:p w14:paraId="08B18ABB" w14:textId="77777777" w:rsidR="00630A5C" w:rsidRPr="000A36EF" w:rsidRDefault="00630A5C" w:rsidP="00630A5C">
      <w:pPr>
        <w:tabs>
          <w:tab w:val="left" w:pos="567"/>
        </w:tabs>
        <w:spacing w:after="0" w:line="240" w:lineRule="auto"/>
        <w:jc w:val="both"/>
        <w:rPr>
          <w:rFonts w:ascii="Times New Roman" w:eastAsia="Times New Roman" w:hAnsi="Times New Roman" w:cs="Times New Roman"/>
        </w:rPr>
      </w:pPr>
    </w:p>
    <w:p w14:paraId="1E23D378" w14:textId="315B0A1A" w:rsidR="00630A5C" w:rsidRPr="000A36EF" w:rsidRDefault="00511A4D" w:rsidP="00630A5C">
      <w:pPr>
        <w:tabs>
          <w:tab w:val="left" w:pos="567"/>
        </w:tabs>
        <w:spacing w:after="0" w:line="240" w:lineRule="auto"/>
        <w:jc w:val="both"/>
        <w:rPr>
          <w:rFonts w:ascii="Times New Roman" w:eastAsia="Times New Roman" w:hAnsi="Times New Roman" w:cs="Times New Roman"/>
        </w:rPr>
      </w:pPr>
      <w:r w:rsidRPr="000A36EF">
        <w:rPr>
          <w:rFonts w:ascii="Times New Roman" w:eastAsia="Times New Roman" w:hAnsi="Times New Roman" w:cs="Times New Roman"/>
        </w:rPr>
        <w:t>Pailginto atpalaidavimo tabletės</w:t>
      </w:r>
    </w:p>
    <w:p w14:paraId="5F746A86" w14:textId="77777777" w:rsidR="00630A5C" w:rsidRPr="000A36EF" w:rsidRDefault="00630A5C" w:rsidP="00630A5C">
      <w:pPr>
        <w:tabs>
          <w:tab w:val="left" w:pos="567"/>
        </w:tabs>
        <w:spacing w:after="0" w:line="240" w:lineRule="auto"/>
        <w:jc w:val="both"/>
        <w:rPr>
          <w:rFonts w:ascii="Times New Roman" w:eastAsia="Times New Roman" w:hAnsi="Times New Roman" w:cs="Times New Roman"/>
        </w:rPr>
      </w:pPr>
    </w:p>
    <w:p w14:paraId="10277EE8" w14:textId="3FC89EBD" w:rsidR="00630A5C" w:rsidRPr="00C954F7" w:rsidRDefault="00630A5C" w:rsidP="00630A5C">
      <w:pPr>
        <w:tabs>
          <w:tab w:val="left" w:pos="567"/>
          <w:tab w:val="left" w:pos="720"/>
        </w:tabs>
        <w:spacing w:after="0" w:line="240" w:lineRule="auto"/>
        <w:jc w:val="both"/>
        <w:rPr>
          <w:rFonts w:ascii="Times New Roman" w:eastAsia="Times New Roman" w:hAnsi="Times New Roman" w:cs="Times New Roman"/>
        </w:rPr>
      </w:pPr>
      <w:r w:rsidRPr="00C954F7">
        <w:rPr>
          <w:rFonts w:ascii="Times New Roman" w:eastAsia="Times New Roman" w:hAnsi="Times New Roman" w:cs="Times New Roman"/>
        </w:rPr>
        <w:t>1 x 28 </w:t>
      </w:r>
      <w:r w:rsidR="00511A4D" w:rsidRPr="00C954F7">
        <w:rPr>
          <w:rFonts w:ascii="Times New Roman" w:eastAsia="Times New Roman" w:hAnsi="Times New Roman" w:cs="Times New Roman"/>
        </w:rPr>
        <w:t>pailginto atpalaidavimo tabletės</w:t>
      </w:r>
    </w:p>
    <w:p w14:paraId="563C5728" w14:textId="26D7CE63" w:rsidR="00630A5C" w:rsidRPr="00C954F7" w:rsidRDefault="00630A5C" w:rsidP="00630A5C">
      <w:pPr>
        <w:tabs>
          <w:tab w:val="left" w:pos="567"/>
          <w:tab w:val="left" w:pos="720"/>
        </w:tabs>
        <w:spacing w:after="0" w:line="240" w:lineRule="auto"/>
        <w:jc w:val="both"/>
        <w:rPr>
          <w:rFonts w:ascii="Times New Roman" w:eastAsia="Times New Roman" w:hAnsi="Times New Roman" w:cs="Times New Roman"/>
          <w:highlight w:val="lightGray"/>
        </w:rPr>
      </w:pPr>
      <w:r w:rsidRPr="00C954F7">
        <w:rPr>
          <w:rFonts w:ascii="Times New Roman" w:eastAsia="Times New Roman" w:hAnsi="Times New Roman" w:cs="Times New Roman"/>
          <w:highlight w:val="lightGray"/>
        </w:rPr>
        <w:t>3 x 28 </w:t>
      </w:r>
      <w:r w:rsidR="00511A4D" w:rsidRPr="00C954F7">
        <w:rPr>
          <w:rFonts w:ascii="Times New Roman" w:eastAsia="Times New Roman" w:hAnsi="Times New Roman" w:cs="Times New Roman"/>
          <w:highlight w:val="lightGray"/>
        </w:rPr>
        <w:t>pailginto atpalaidavimo tabletės</w:t>
      </w:r>
    </w:p>
    <w:p w14:paraId="63E8814E" w14:textId="03542030" w:rsidR="00630A5C" w:rsidRPr="00C954F7" w:rsidRDefault="00630A5C" w:rsidP="00630A5C">
      <w:pPr>
        <w:tabs>
          <w:tab w:val="left" w:pos="567"/>
          <w:tab w:val="left" w:pos="720"/>
        </w:tabs>
        <w:spacing w:after="0" w:line="240" w:lineRule="auto"/>
        <w:jc w:val="both"/>
        <w:rPr>
          <w:rFonts w:ascii="Times New Roman" w:eastAsia="Times New Roman" w:hAnsi="Times New Roman" w:cs="Times New Roman"/>
          <w:highlight w:val="lightGray"/>
        </w:rPr>
      </w:pPr>
      <w:r w:rsidRPr="00C954F7">
        <w:rPr>
          <w:rFonts w:ascii="Times New Roman" w:eastAsia="Times New Roman" w:hAnsi="Times New Roman" w:cs="Times New Roman"/>
          <w:highlight w:val="lightGray"/>
        </w:rPr>
        <w:t>6 x 28 </w:t>
      </w:r>
      <w:r w:rsidR="00511A4D" w:rsidRPr="00C954F7">
        <w:rPr>
          <w:rFonts w:ascii="Times New Roman" w:eastAsia="Times New Roman" w:hAnsi="Times New Roman" w:cs="Times New Roman"/>
          <w:highlight w:val="lightGray"/>
        </w:rPr>
        <w:t>pailginto atpalaidavimo tabletės</w:t>
      </w:r>
    </w:p>
    <w:p w14:paraId="69B57D20" w14:textId="588BFF58" w:rsidR="00630A5C" w:rsidRPr="000A36EF" w:rsidRDefault="00630A5C" w:rsidP="00630A5C">
      <w:pPr>
        <w:tabs>
          <w:tab w:val="left" w:pos="567"/>
        </w:tabs>
        <w:spacing w:after="0" w:line="240" w:lineRule="auto"/>
        <w:jc w:val="both"/>
        <w:rPr>
          <w:rFonts w:ascii="Times New Roman" w:eastAsia="Times New Roman" w:hAnsi="Times New Roman" w:cs="Times New Roman"/>
        </w:rPr>
      </w:pPr>
      <w:r w:rsidRPr="000A36EF">
        <w:rPr>
          <w:rFonts w:ascii="Times New Roman" w:eastAsia="Times New Roman" w:hAnsi="Times New Roman" w:cs="Times New Roman"/>
          <w:highlight w:val="lightGray"/>
        </w:rPr>
        <w:t>13 x 28 </w:t>
      </w:r>
      <w:r w:rsidR="00511A4D" w:rsidRPr="000A36EF">
        <w:rPr>
          <w:rFonts w:ascii="Times New Roman" w:eastAsia="Times New Roman" w:hAnsi="Times New Roman" w:cs="Times New Roman"/>
          <w:highlight w:val="lightGray"/>
        </w:rPr>
        <w:t>pailginto atpalaidavimo tabletės</w:t>
      </w:r>
    </w:p>
    <w:p w14:paraId="728E3520" w14:textId="77777777" w:rsidR="00630A5C" w:rsidRPr="000A36EF" w:rsidRDefault="00630A5C" w:rsidP="00630A5C">
      <w:pPr>
        <w:tabs>
          <w:tab w:val="left" w:pos="567"/>
        </w:tabs>
        <w:spacing w:after="0" w:line="240" w:lineRule="auto"/>
        <w:jc w:val="both"/>
        <w:rPr>
          <w:rFonts w:ascii="Times New Roman" w:eastAsia="Times New Roman" w:hAnsi="Times New Roman" w:cs="Times New Roman"/>
        </w:rPr>
      </w:pPr>
    </w:p>
    <w:p w14:paraId="5498FA2B" w14:textId="77777777" w:rsidR="00630A5C" w:rsidRPr="000A36EF" w:rsidRDefault="00630A5C" w:rsidP="00630A5C">
      <w:pPr>
        <w:tabs>
          <w:tab w:val="left" w:pos="567"/>
        </w:tabs>
        <w:spacing w:after="0" w:line="240" w:lineRule="auto"/>
        <w:jc w:val="both"/>
        <w:rPr>
          <w:rFonts w:ascii="Times New Roman" w:eastAsia="Times New Roman" w:hAnsi="Times New Roman" w:cs="Times New Roman"/>
        </w:rPr>
      </w:pPr>
    </w:p>
    <w:p w14:paraId="0BC2330B" w14:textId="77777777" w:rsidR="00630A5C" w:rsidRPr="000A36EF" w:rsidRDefault="00630A5C" w:rsidP="00630A5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outlineLvl w:val="0"/>
        <w:rPr>
          <w:rFonts w:ascii="Times New Roman" w:eastAsia="Times New Roman" w:hAnsi="Times New Roman" w:cs="Times New Roman"/>
        </w:rPr>
      </w:pPr>
      <w:r w:rsidRPr="000A36EF">
        <w:rPr>
          <w:rFonts w:ascii="Times New Roman" w:eastAsia="Times New Roman" w:hAnsi="Times New Roman" w:cs="Times New Roman"/>
          <w:b/>
        </w:rPr>
        <w:t>5.</w:t>
      </w:r>
      <w:r w:rsidRPr="000A36EF">
        <w:rPr>
          <w:rFonts w:ascii="Times New Roman" w:eastAsia="Times New Roman" w:hAnsi="Times New Roman" w:cs="Times New Roman"/>
          <w:b/>
        </w:rPr>
        <w:tab/>
      </w:r>
      <w:r w:rsidRPr="00C954F7">
        <w:rPr>
          <w:rFonts w:ascii="Times New Roman" w:eastAsia="Times New Roman" w:hAnsi="Times New Roman" w:cs="Times New Roman"/>
          <w:b/>
        </w:rPr>
        <w:t>VARTOJIMO METODAS IR BŪDAS (-AI)</w:t>
      </w:r>
    </w:p>
    <w:p w14:paraId="342CE44B" w14:textId="77777777" w:rsidR="00630A5C" w:rsidRPr="000A36EF" w:rsidRDefault="00630A5C" w:rsidP="00630A5C">
      <w:pPr>
        <w:tabs>
          <w:tab w:val="left" w:pos="567"/>
        </w:tabs>
        <w:spacing w:after="0" w:line="240" w:lineRule="auto"/>
        <w:jc w:val="both"/>
        <w:rPr>
          <w:rFonts w:ascii="Times New Roman" w:eastAsia="Times New Roman" w:hAnsi="Times New Roman" w:cs="Times New Roman"/>
        </w:rPr>
      </w:pPr>
    </w:p>
    <w:p w14:paraId="393EED09" w14:textId="77777777" w:rsidR="00630A5C" w:rsidRPr="000A36EF" w:rsidRDefault="00630A5C" w:rsidP="00630A5C">
      <w:pPr>
        <w:tabs>
          <w:tab w:val="left" w:pos="567"/>
        </w:tabs>
        <w:spacing w:after="0" w:line="240" w:lineRule="auto"/>
        <w:jc w:val="both"/>
        <w:rPr>
          <w:rFonts w:ascii="Times New Roman" w:eastAsia="Times New Roman" w:hAnsi="Times New Roman" w:cs="Times New Roman"/>
        </w:rPr>
      </w:pPr>
      <w:r w:rsidRPr="000A36EF">
        <w:rPr>
          <w:rFonts w:ascii="Times New Roman" w:eastAsia="Times New Roman" w:hAnsi="Times New Roman" w:cs="Times New Roman"/>
        </w:rPr>
        <w:t>Vartoti per burną.</w:t>
      </w:r>
    </w:p>
    <w:p w14:paraId="3E18394D" w14:textId="77777777" w:rsidR="00630A5C" w:rsidRPr="000A36EF" w:rsidRDefault="00630A5C" w:rsidP="00630A5C">
      <w:pPr>
        <w:tabs>
          <w:tab w:val="left" w:pos="567"/>
        </w:tabs>
        <w:spacing w:after="0" w:line="240" w:lineRule="auto"/>
        <w:jc w:val="both"/>
        <w:rPr>
          <w:rFonts w:ascii="Times New Roman" w:eastAsia="Times New Roman" w:hAnsi="Times New Roman" w:cs="Times New Roman"/>
        </w:rPr>
      </w:pPr>
      <w:r w:rsidRPr="00C954F7">
        <w:rPr>
          <w:rFonts w:ascii="Times New Roman" w:eastAsia="Times New Roman" w:hAnsi="Times New Roman" w:cs="Times New Roman"/>
        </w:rPr>
        <w:t>Prieš vartojimą perskaitykite pakuotės lapelį.</w:t>
      </w:r>
    </w:p>
    <w:p w14:paraId="425B204E" w14:textId="77777777" w:rsidR="00630A5C" w:rsidRPr="000A36EF" w:rsidRDefault="00630A5C" w:rsidP="00630A5C">
      <w:pPr>
        <w:tabs>
          <w:tab w:val="left" w:pos="567"/>
        </w:tabs>
        <w:spacing w:after="0" w:line="240" w:lineRule="auto"/>
        <w:jc w:val="both"/>
        <w:rPr>
          <w:rFonts w:ascii="Times New Roman" w:eastAsia="Times New Roman" w:hAnsi="Times New Roman" w:cs="Times New Roman"/>
        </w:rPr>
      </w:pPr>
    </w:p>
    <w:p w14:paraId="3CF3284D" w14:textId="77777777" w:rsidR="00630A5C" w:rsidRPr="000A36EF" w:rsidRDefault="00630A5C" w:rsidP="00630A5C">
      <w:pPr>
        <w:tabs>
          <w:tab w:val="left" w:pos="567"/>
        </w:tabs>
        <w:spacing w:after="0" w:line="240" w:lineRule="auto"/>
        <w:jc w:val="both"/>
        <w:rPr>
          <w:rFonts w:ascii="Times New Roman" w:eastAsia="Times New Roman" w:hAnsi="Times New Roman" w:cs="Times New Roman"/>
        </w:rPr>
      </w:pPr>
    </w:p>
    <w:p w14:paraId="575DF540" w14:textId="5E3DCB3B" w:rsidR="00630A5C" w:rsidRPr="000A36EF" w:rsidRDefault="00630A5C" w:rsidP="00630A5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outlineLvl w:val="0"/>
        <w:rPr>
          <w:rFonts w:ascii="Times New Roman" w:eastAsia="Times New Roman" w:hAnsi="Times New Roman" w:cs="Times New Roman"/>
        </w:rPr>
      </w:pPr>
      <w:r w:rsidRPr="000A36EF">
        <w:rPr>
          <w:rFonts w:ascii="Times New Roman" w:eastAsia="Times New Roman" w:hAnsi="Times New Roman" w:cs="Times New Roman"/>
          <w:b/>
        </w:rPr>
        <w:t>6.</w:t>
      </w:r>
      <w:r w:rsidRPr="000A36EF">
        <w:rPr>
          <w:rFonts w:ascii="Times New Roman" w:eastAsia="Times New Roman" w:hAnsi="Times New Roman" w:cs="Times New Roman"/>
          <w:b/>
        </w:rPr>
        <w:tab/>
      </w:r>
      <w:r w:rsidRPr="00C954F7">
        <w:rPr>
          <w:rFonts w:ascii="Times New Roman" w:eastAsia="Times New Roman" w:hAnsi="Times New Roman" w:cs="Times New Roman"/>
          <w:b/>
        </w:rPr>
        <w:t>SPECIALUS ĮSPĖJIMAS, KAD VAISTINĮ PREPARATĄ BŪTINA LAIKYTI VAIKAMS NEPASTEBIMOJE IR NEPASIEKIAMOJE VIETOJE</w:t>
      </w:r>
    </w:p>
    <w:p w14:paraId="4A968BF0" w14:textId="77777777" w:rsidR="00630A5C" w:rsidRPr="000A36EF" w:rsidRDefault="00630A5C" w:rsidP="00630A5C">
      <w:pPr>
        <w:tabs>
          <w:tab w:val="left" w:pos="567"/>
        </w:tabs>
        <w:spacing w:after="0" w:line="240" w:lineRule="auto"/>
        <w:jc w:val="both"/>
        <w:rPr>
          <w:rFonts w:ascii="Times New Roman" w:eastAsia="Times New Roman" w:hAnsi="Times New Roman" w:cs="Times New Roman"/>
        </w:rPr>
      </w:pPr>
    </w:p>
    <w:p w14:paraId="0C83616A" w14:textId="77777777" w:rsidR="00630A5C" w:rsidRPr="000A36EF" w:rsidRDefault="00630A5C" w:rsidP="00630A5C">
      <w:pPr>
        <w:tabs>
          <w:tab w:val="left" w:pos="567"/>
        </w:tabs>
        <w:spacing w:after="0" w:line="240" w:lineRule="auto"/>
        <w:jc w:val="both"/>
        <w:rPr>
          <w:rFonts w:ascii="Times New Roman" w:eastAsia="Times New Roman" w:hAnsi="Times New Roman" w:cs="Times New Roman"/>
        </w:rPr>
      </w:pPr>
      <w:r w:rsidRPr="00C954F7">
        <w:rPr>
          <w:rFonts w:ascii="Times New Roman" w:eastAsia="Times New Roman" w:hAnsi="Times New Roman" w:cs="Times New Roman"/>
        </w:rPr>
        <w:t>Laikyti vaikams nepastebimoje ir nepasiekiamoje vietoje.</w:t>
      </w:r>
    </w:p>
    <w:p w14:paraId="273CD037" w14:textId="77777777" w:rsidR="00630A5C" w:rsidRPr="000A36EF" w:rsidRDefault="00630A5C" w:rsidP="00630A5C">
      <w:pPr>
        <w:tabs>
          <w:tab w:val="left" w:pos="567"/>
        </w:tabs>
        <w:spacing w:after="0" w:line="240" w:lineRule="auto"/>
        <w:jc w:val="both"/>
        <w:rPr>
          <w:rFonts w:ascii="Times New Roman" w:eastAsia="Times New Roman" w:hAnsi="Times New Roman" w:cs="Times New Roman"/>
        </w:rPr>
      </w:pPr>
    </w:p>
    <w:p w14:paraId="630C8401" w14:textId="77777777" w:rsidR="00630A5C" w:rsidRPr="000A36EF" w:rsidRDefault="00630A5C" w:rsidP="00630A5C">
      <w:pPr>
        <w:tabs>
          <w:tab w:val="left" w:pos="567"/>
        </w:tabs>
        <w:spacing w:after="0" w:line="240" w:lineRule="auto"/>
        <w:jc w:val="both"/>
        <w:rPr>
          <w:rFonts w:ascii="Times New Roman" w:eastAsia="Times New Roman" w:hAnsi="Times New Roman" w:cs="Times New Roman"/>
        </w:rPr>
      </w:pPr>
    </w:p>
    <w:p w14:paraId="7230F2C7" w14:textId="77777777" w:rsidR="00630A5C" w:rsidRPr="000A36EF" w:rsidRDefault="00630A5C" w:rsidP="00630A5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outlineLvl w:val="0"/>
        <w:rPr>
          <w:rFonts w:ascii="Times New Roman" w:eastAsia="Times New Roman" w:hAnsi="Times New Roman" w:cs="Times New Roman"/>
        </w:rPr>
      </w:pPr>
      <w:r w:rsidRPr="000A36EF">
        <w:rPr>
          <w:rFonts w:ascii="Times New Roman" w:eastAsia="Times New Roman" w:hAnsi="Times New Roman" w:cs="Times New Roman"/>
          <w:b/>
        </w:rPr>
        <w:t>7.</w:t>
      </w:r>
      <w:r w:rsidRPr="000A36EF">
        <w:rPr>
          <w:rFonts w:ascii="Times New Roman" w:eastAsia="Times New Roman" w:hAnsi="Times New Roman" w:cs="Times New Roman"/>
          <w:b/>
        </w:rPr>
        <w:tab/>
      </w:r>
      <w:r w:rsidRPr="00C954F7">
        <w:rPr>
          <w:rFonts w:ascii="Times New Roman" w:eastAsia="Times New Roman" w:hAnsi="Times New Roman" w:cs="Times New Roman"/>
          <w:b/>
        </w:rPr>
        <w:t>KITAS (-I) SPECIALUS (-ŪS) ĮSPĖJIMAS (-AI) (JEI REIKIA)</w:t>
      </w:r>
    </w:p>
    <w:p w14:paraId="5ADEA305" w14:textId="77777777" w:rsidR="00630A5C" w:rsidRPr="000A36EF" w:rsidRDefault="00630A5C" w:rsidP="00630A5C">
      <w:pPr>
        <w:tabs>
          <w:tab w:val="left" w:pos="567"/>
        </w:tabs>
        <w:spacing w:after="0" w:line="240" w:lineRule="auto"/>
        <w:jc w:val="both"/>
        <w:rPr>
          <w:rFonts w:ascii="Times New Roman" w:eastAsia="Times New Roman" w:hAnsi="Times New Roman" w:cs="Times New Roman"/>
        </w:rPr>
      </w:pPr>
    </w:p>
    <w:p w14:paraId="2A20D1DB" w14:textId="77777777" w:rsidR="00630A5C" w:rsidRPr="000A36EF" w:rsidRDefault="00630A5C" w:rsidP="00630A5C">
      <w:pPr>
        <w:tabs>
          <w:tab w:val="left" w:pos="567"/>
        </w:tabs>
        <w:spacing w:after="0" w:line="240" w:lineRule="auto"/>
        <w:jc w:val="both"/>
        <w:rPr>
          <w:rFonts w:ascii="Times New Roman" w:eastAsia="Times New Roman" w:hAnsi="Times New Roman" w:cs="Times New Roman"/>
        </w:rPr>
      </w:pPr>
    </w:p>
    <w:p w14:paraId="481F8CA2" w14:textId="77777777" w:rsidR="00630A5C" w:rsidRPr="000A36EF" w:rsidRDefault="00630A5C" w:rsidP="00630A5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outlineLvl w:val="0"/>
        <w:rPr>
          <w:rFonts w:ascii="Times New Roman" w:eastAsia="Times New Roman" w:hAnsi="Times New Roman" w:cs="Times New Roman"/>
        </w:rPr>
      </w:pPr>
      <w:r w:rsidRPr="000A36EF">
        <w:rPr>
          <w:rFonts w:ascii="Times New Roman" w:eastAsia="Times New Roman" w:hAnsi="Times New Roman" w:cs="Times New Roman"/>
          <w:b/>
        </w:rPr>
        <w:t>8.</w:t>
      </w:r>
      <w:r w:rsidRPr="000A36EF">
        <w:rPr>
          <w:rFonts w:ascii="Times New Roman" w:eastAsia="Times New Roman" w:hAnsi="Times New Roman" w:cs="Times New Roman"/>
          <w:b/>
        </w:rPr>
        <w:tab/>
      </w:r>
      <w:r w:rsidRPr="00C954F7">
        <w:rPr>
          <w:rFonts w:ascii="Times New Roman" w:eastAsia="Times New Roman" w:hAnsi="Times New Roman" w:cs="Times New Roman"/>
          <w:b/>
        </w:rPr>
        <w:t>TINKAMUMO LAIKAS</w:t>
      </w:r>
    </w:p>
    <w:p w14:paraId="7D630707" w14:textId="77777777" w:rsidR="00630A5C" w:rsidRPr="000A36EF" w:rsidRDefault="00630A5C" w:rsidP="00630A5C">
      <w:pPr>
        <w:tabs>
          <w:tab w:val="left" w:pos="567"/>
        </w:tabs>
        <w:spacing w:after="0" w:line="240" w:lineRule="auto"/>
        <w:jc w:val="both"/>
        <w:rPr>
          <w:rFonts w:ascii="Times New Roman" w:eastAsia="Times New Roman" w:hAnsi="Times New Roman" w:cs="Times New Roman"/>
        </w:rPr>
      </w:pPr>
    </w:p>
    <w:p w14:paraId="5B119220" w14:textId="38919939" w:rsidR="00630A5C" w:rsidRPr="000A36EF" w:rsidRDefault="00EE6C81" w:rsidP="00630A5C">
      <w:pPr>
        <w:tabs>
          <w:tab w:val="left" w:pos="567"/>
        </w:tabs>
        <w:spacing w:after="0" w:line="240" w:lineRule="auto"/>
        <w:jc w:val="both"/>
        <w:rPr>
          <w:rFonts w:ascii="Times New Roman" w:eastAsia="Times New Roman" w:hAnsi="Times New Roman" w:cs="Times New Roman"/>
        </w:rPr>
      </w:pPr>
      <w:r w:rsidRPr="000A36EF">
        <w:rPr>
          <w:rFonts w:ascii="Times New Roman" w:eastAsia="Times New Roman" w:hAnsi="Times New Roman" w:cs="Times New Roman"/>
        </w:rPr>
        <w:t>EXP: {</w:t>
      </w:r>
      <w:r w:rsidR="00630A5C" w:rsidRPr="000A36EF">
        <w:rPr>
          <w:rFonts w:ascii="Times New Roman" w:eastAsia="Times New Roman" w:hAnsi="Times New Roman" w:cs="Times New Roman"/>
        </w:rPr>
        <w:t>mm/MMMM</w:t>
      </w:r>
      <w:r w:rsidRPr="000A36EF">
        <w:rPr>
          <w:rFonts w:ascii="Times New Roman" w:eastAsia="Times New Roman" w:hAnsi="Times New Roman" w:cs="Times New Roman"/>
        </w:rPr>
        <w:t>}</w:t>
      </w:r>
    </w:p>
    <w:p w14:paraId="4C1FB5C2" w14:textId="77777777" w:rsidR="00630A5C" w:rsidRPr="000A36EF" w:rsidRDefault="00630A5C" w:rsidP="00630A5C">
      <w:pPr>
        <w:tabs>
          <w:tab w:val="left" w:pos="567"/>
        </w:tabs>
        <w:spacing w:after="0" w:line="240" w:lineRule="auto"/>
        <w:jc w:val="both"/>
        <w:rPr>
          <w:rFonts w:ascii="Times New Roman" w:eastAsia="Times New Roman" w:hAnsi="Times New Roman" w:cs="Times New Roman"/>
        </w:rPr>
      </w:pPr>
    </w:p>
    <w:p w14:paraId="778CAF09" w14:textId="77777777" w:rsidR="00630A5C" w:rsidRPr="000A36EF" w:rsidRDefault="00630A5C" w:rsidP="00630A5C">
      <w:pPr>
        <w:tabs>
          <w:tab w:val="left" w:pos="567"/>
        </w:tabs>
        <w:spacing w:after="0" w:line="240" w:lineRule="auto"/>
        <w:jc w:val="both"/>
        <w:rPr>
          <w:rFonts w:ascii="Times New Roman" w:eastAsia="Times New Roman" w:hAnsi="Times New Roman" w:cs="Times New Roman"/>
        </w:rPr>
      </w:pPr>
    </w:p>
    <w:p w14:paraId="6B23EB1F" w14:textId="77777777" w:rsidR="00630A5C" w:rsidRPr="000A36EF" w:rsidRDefault="00630A5C" w:rsidP="00630A5C">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outlineLvl w:val="0"/>
        <w:rPr>
          <w:rFonts w:ascii="Times New Roman" w:eastAsia="Times New Roman" w:hAnsi="Times New Roman" w:cs="Times New Roman"/>
        </w:rPr>
      </w:pPr>
      <w:r w:rsidRPr="000A36EF">
        <w:rPr>
          <w:rFonts w:ascii="Times New Roman" w:eastAsia="Times New Roman" w:hAnsi="Times New Roman" w:cs="Times New Roman"/>
          <w:b/>
        </w:rPr>
        <w:lastRenderedPageBreak/>
        <w:t>9.</w:t>
      </w:r>
      <w:r w:rsidRPr="000A36EF">
        <w:rPr>
          <w:rFonts w:ascii="Times New Roman" w:eastAsia="Times New Roman" w:hAnsi="Times New Roman" w:cs="Times New Roman"/>
          <w:b/>
        </w:rPr>
        <w:tab/>
      </w:r>
      <w:r w:rsidRPr="00C954F7">
        <w:rPr>
          <w:rFonts w:ascii="Times New Roman" w:eastAsia="Times New Roman" w:hAnsi="Times New Roman" w:cs="Times New Roman"/>
          <w:b/>
        </w:rPr>
        <w:t>SPECIALIOS LAIKYMO SĄLYGOS</w:t>
      </w:r>
    </w:p>
    <w:p w14:paraId="5BFFF208" w14:textId="77777777" w:rsidR="00630A5C" w:rsidRPr="000A36EF" w:rsidRDefault="00630A5C" w:rsidP="00630A5C">
      <w:pPr>
        <w:tabs>
          <w:tab w:val="left" w:pos="567"/>
        </w:tabs>
        <w:spacing w:after="0" w:line="240" w:lineRule="auto"/>
        <w:jc w:val="both"/>
        <w:rPr>
          <w:rFonts w:ascii="Times New Roman" w:eastAsia="Times New Roman" w:hAnsi="Times New Roman" w:cs="Times New Roman"/>
        </w:rPr>
      </w:pPr>
    </w:p>
    <w:p w14:paraId="45460813" w14:textId="4D1BC7D4" w:rsidR="00630A5C" w:rsidRPr="000A36EF" w:rsidRDefault="00630A5C" w:rsidP="00630A5C">
      <w:pPr>
        <w:tabs>
          <w:tab w:val="left" w:pos="567"/>
        </w:tabs>
        <w:spacing w:after="0" w:line="240" w:lineRule="auto"/>
        <w:jc w:val="both"/>
        <w:rPr>
          <w:rFonts w:ascii="Times New Roman" w:eastAsia="Times New Roman" w:hAnsi="Times New Roman" w:cs="Times New Roman"/>
        </w:rPr>
      </w:pPr>
      <w:r w:rsidRPr="000A36EF">
        <w:rPr>
          <w:rFonts w:ascii="Times New Roman" w:eastAsia="Times New Roman" w:hAnsi="Times New Roman" w:cs="Times New Roman"/>
        </w:rPr>
        <w:t xml:space="preserve">Lizdinę plokštelę laikyti išorinėje dėžutėje, kad </w:t>
      </w:r>
      <w:r w:rsidR="00EE6C81" w:rsidRPr="000A36EF">
        <w:rPr>
          <w:rFonts w:ascii="Times New Roman" w:eastAsia="Times New Roman" w:hAnsi="Times New Roman" w:cs="Times New Roman"/>
        </w:rPr>
        <w:t>vaistas</w:t>
      </w:r>
      <w:r w:rsidRPr="000A36EF">
        <w:rPr>
          <w:rFonts w:ascii="Times New Roman" w:eastAsia="Times New Roman" w:hAnsi="Times New Roman" w:cs="Times New Roman"/>
        </w:rPr>
        <w:t xml:space="preserve"> būtų apsaugotas nuo šviesos.</w:t>
      </w:r>
    </w:p>
    <w:p w14:paraId="2AB0A1F0" w14:textId="77777777" w:rsidR="00630A5C" w:rsidRPr="000A36EF" w:rsidRDefault="00630A5C" w:rsidP="00630A5C">
      <w:pPr>
        <w:tabs>
          <w:tab w:val="left" w:pos="567"/>
        </w:tabs>
        <w:spacing w:after="0" w:line="240" w:lineRule="auto"/>
        <w:jc w:val="both"/>
        <w:rPr>
          <w:rFonts w:ascii="Times New Roman" w:eastAsia="Times New Roman" w:hAnsi="Times New Roman" w:cs="Times New Roman"/>
        </w:rPr>
      </w:pPr>
    </w:p>
    <w:p w14:paraId="55413047" w14:textId="77777777" w:rsidR="00630A5C" w:rsidRPr="000A36EF" w:rsidRDefault="00630A5C" w:rsidP="00630A5C">
      <w:pPr>
        <w:tabs>
          <w:tab w:val="left" w:pos="567"/>
        </w:tabs>
        <w:spacing w:after="0" w:line="240" w:lineRule="auto"/>
        <w:jc w:val="both"/>
        <w:rPr>
          <w:rFonts w:ascii="Times New Roman" w:eastAsia="Times New Roman" w:hAnsi="Times New Roman" w:cs="Times New Roman"/>
        </w:rPr>
      </w:pPr>
    </w:p>
    <w:p w14:paraId="40E6078F" w14:textId="77777777" w:rsidR="00630A5C" w:rsidRPr="000A36EF" w:rsidRDefault="00630A5C" w:rsidP="00630A5C">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cs="Times New Roman"/>
          <w:b/>
        </w:rPr>
      </w:pPr>
      <w:r w:rsidRPr="000A36EF">
        <w:rPr>
          <w:rFonts w:ascii="Times New Roman" w:eastAsia="Times New Roman" w:hAnsi="Times New Roman" w:cs="Times New Roman"/>
          <w:b/>
        </w:rPr>
        <w:t>10.</w:t>
      </w:r>
      <w:r w:rsidRPr="000A36EF">
        <w:rPr>
          <w:rFonts w:ascii="Times New Roman" w:eastAsia="Times New Roman" w:hAnsi="Times New Roman" w:cs="Times New Roman"/>
          <w:b/>
        </w:rPr>
        <w:tab/>
      </w:r>
      <w:r w:rsidRPr="00C954F7">
        <w:rPr>
          <w:rFonts w:ascii="Times New Roman" w:eastAsia="Times New Roman" w:hAnsi="Times New Roman" w:cs="Times New Roman"/>
          <w:b/>
        </w:rPr>
        <w:t>SPECIALIOS ATSARGUMO PRIEMONĖS DĖL NESUVARTOTO VAISTINIO PREPARATO AR JO ATLIEKŲ TVARKYMO (JEI REIKIA)</w:t>
      </w:r>
    </w:p>
    <w:p w14:paraId="53BCC4C7" w14:textId="77777777" w:rsidR="00630A5C" w:rsidRPr="000A36EF" w:rsidRDefault="00630A5C" w:rsidP="00630A5C">
      <w:pPr>
        <w:tabs>
          <w:tab w:val="left" w:pos="567"/>
        </w:tabs>
        <w:spacing w:after="0" w:line="240" w:lineRule="auto"/>
        <w:jc w:val="both"/>
        <w:rPr>
          <w:rFonts w:ascii="Times New Roman" w:eastAsia="Times New Roman" w:hAnsi="Times New Roman" w:cs="Times New Roman"/>
        </w:rPr>
      </w:pPr>
    </w:p>
    <w:p w14:paraId="0BD5D93E" w14:textId="77777777" w:rsidR="00630A5C" w:rsidRPr="000A36EF" w:rsidRDefault="00630A5C" w:rsidP="00630A5C">
      <w:pPr>
        <w:tabs>
          <w:tab w:val="left" w:pos="567"/>
        </w:tabs>
        <w:spacing w:after="0" w:line="240" w:lineRule="auto"/>
        <w:jc w:val="both"/>
        <w:rPr>
          <w:rFonts w:ascii="Times New Roman" w:eastAsia="Times New Roman" w:hAnsi="Times New Roman" w:cs="Times New Roman"/>
        </w:rPr>
      </w:pPr>
    </w:p>
    <w:p w14:paraId="25FBD5EC" w14:textId="77777777" w:rsidR="00630A5C" w:rsidRPr="000A36EF" w:rsidRDefault="00630A5C" w:rsidP="00630A5C">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cs="Times New Roman"/>
          <w:b/>
        </w:rPr>
      </w:pPr>
      <w:r w:rsidRPr="000A36EF">
        <w:rPr>
          <w:rFonts w:ascii="Times New Roman" w:eastAsia="Times New Roman" w:hAnsi="Times New Roman" w:cs="Times New Roman"/>
          <w:b/>
        </w:rPr>
        <w:t>11.</w:t>
      </w:r>
      <w:r w:rsidRPr="000A36EF">
        <w:rPr>
          <w:rFonts w:ascii="Times New Roman" w:eastAsia="Times New Roman" w:hAnsi="Times New Roman" w:cs="Times New Roman"/>
          <w:b/>
        </w:rPr>
        <w:tab/>
        <w:t>REGISTRUOTOJO</w:t>
      </w:r>
      <w:r w:rsidRPr="00C954F7">
        <w:rPr>
          <w:rFonts w:ascii="Times New Roman" w:eastAsia="Times New Roman" w:hAnsi="Times New Roman" w:cs="Times New Roman"/>
          <w:b/>
          <w:caps/>
        </w:rPr>
        <w:t xml:space="preserve"> PAVADINIMAS IR ADRESAS</w:t>
      </w:r>
    </w:p>
    <w:p w14:paraId="494A93A1" w14:textId="77777777" w:rsidR="00630A5C" w:rsidRPr="000A36EF" w:rsidRDefault="00630A5C" w:rsidP="00630A5C">
      <w:pPr>
        <w:tabs>
          <w:tab w:val="left" w:pos="567"/>
        </w:tabs>
        <w:spacing w:after="0" w:line="240" w:lineRule="auto"/>
        <w:jc w:val="both"/>
        <w:rPr>
          <w:rFonts w:ascii="Times New Roman" w:eastAsia="Times New Roman" w:hAnsi="Times New Roman" w:cs="Times New Roman"/>
        </w:rPr>
      </w:pPr>
    </w:p>
    <w:p w14:paraId="70C18130" w14:textId="77777777" w:rsidR="00CC46E8" w:rsidRPr="00C954F7" w:rsidRDefault="00CC46E8" w:rsidP="00CC46E8">
      <w:pPr>
        <w:spacing w:after="0" w:line="240" w:lineRule="auto"/>
        <w:rPr>
          <w:rFonts w:ascii="Times New Roman" w:eastAsia="Times New Roman" w:hAnsi="Times New Roman" w:cs="Times New Roman"/>
        </w:rPr>
      </w:pPr>
      <w:r w:rsidRPr="00C954F7">
        <w:rPr>
          <w:rFonts w:ascii="Times New Roman" w:eastAsia="Times New Roman" w:hAnsi="Times New Roman" w:cs="Times New Roman"/>
        </w:rPr>
        <w:t>UAB „</w:t>
      </w:r>
      <w:proofErr w:type="spellStart"/>
      <w:r w:rsidRPr="00C954F7">
        <w:rPr>
          <w:rFonts w:ascii="Times New Roman" w:eastAsia="Times New Roman" w:hAnsi="Times New Roman" w:cs="Times New Roman"/>
        </w:rPr>
        <w:t>Exeltis</w:t>
      </w:r>
      <w:proofErr w:type="spellEnd"/>
      <w:r w:rsidRPr="00C954F7">
        <w:rPr>
          <w:rFonts w:ascii="Times New Roman" w:eastAsia="Times New Roman" w:hAnsi="Times New Roman" w:cs="Times New Roman"/>
        </w:rPr>
        <w:t xml:space="preserve"> </w:t>
      </w:r>
      <w:proofErr w:type="spellStart"/>
      <w:r w:rsidRPr="00C954F7">
        <w:rPr>
          <w:rFonts w:ascii="Times New Roman" w:eastAsia="Times New Roman" w:hAnsi="Times New Roman" w:cs="Times New Roman"/>
        </w:rPr>
        <w:t>Baltics</w:t>
      </w:r>
      <w:proofErr w:type="spellEnd"/>
      <w:r w:rsidRPr="00C954F7">
        <w:rPr>
          <w:rFonts w:ascii="Times New Roman" w:eastAsia="Times New Roman" w:hAnsi="Times New Roman" w:cs="Times New Roman"/>
        </w:rPr>
        <w:t>“</w:t>
      </w:r>
    </w:p>
    <w:p w14:paraId="62A3ABAF" w14:textId="1A83FEE7" w:rsidR="004D22F9" w:rsidRDefault="004D22F9" w:rsidP="00C9477C">
      <w:pPr>
        <w:keepNext/>
        <w:keepLines/>
        <w:spacing w:after="0" w:line="240" w:lineRule="auto"/>
        <w:rPr>
          <w:rFonts w:ascii="Times New Roman" w:eastAsia="Times New Roman" w:hAnsi="Times New Roman" w:cs="Times New Roman"/>
          <w:bCs/>
          <w:snapToGrid w:val="0"/>
        </w:rPr>
      </w:pPr>
      <w:r w:rsidRPr="004D22F9">
        <w:rPr>
          <w:rFonts w:ascii="Times New Roman" w:eastAsia="Times New Roman" w:hAnsi="Times New Roman" w:cs="Times New Roman"/>
          <w:bCs/>
          <w:snapToGrid w:val="0"/>
        </w:rPr>
        <w:t>Antano Tumėno g. 4,</w:t>
      </w:r>
    </w:p>
    <w:p w14:paraId="574D8143" w14:textId="4B23E534" w:rsidR="004D22F9" w:rsidRPr="00CE1082" w:rsidRDefault="004D22F9" w:rsidP="00C9477C">
      <w:pPr>
        <w:keepNext/>
        <w:keepLines/>
        <w:spacing w:after="0" w:line="240" w:lineRule="auto"/>
        <w:rPr>
          <w:rFonts w:ascii="Times New Roman" w:hAnsi="Times New Roman"/>
          <w:lang w:val="lv-LV"/>
        </w:rPr>
      </w:pPr>
      <w:r w:rsidRPr="004D22F9">
        <w:rPr>
          <w:rFonts w:ascii="Times New Roman" w:eastAsia="Times New Roman" w:hAnsi="Times New Roman" w:cs="Times New Roman"/>
          <w:bCs/>
          <w:snapToGrid w:val="0"/>
        </w:rPr>
        <w:t>Vilnius</w:t>
      </w:r>
      <w:r w:rsidRPr="00E90D31">
        <w:rPr>
          <w:rFonts w:ascii="Times New Roman" w:hAnsi="Times New Roman"/>
        </w:rPr>
        <w:t>, LT-</w:t>
      </w:r>
      <w:r w:rsidRPr="004D22F9">
        <w:rPr>
          <w:rFonts w:ascii="Times New Roman" w:eastAsia="Times New Roman" w:hAnsi="Times New Roman" w:cs="Times New Roman"/>
          <w:bCs/>
          <w:snapToGrid w:val="0"/>
        </w:rPr>
        <w:t>01110</w:t>
      </w:r>
      <w:r w:rsidR="009343D1">
        <w:rPr>
          <w:rFonts w:ascii="Times New Roman" w:eastAsia="Times New Roman" w:hAnsi="Times New Roman" w:cs="Times New Roman"/>
          <w:bCs/>
          <w:snapToGrid w:val="0"/>
        </w:rPr>
        <w:t>,</w:t>
      </w:r>
    </w:p>
    <w:p w14:paraId="0C50F4A6" w14:textId="77777777" w:rsidR="00CC46E8" w:rsidRPr="000A36EF" w:rsidRDefault="00CC46E8" w:rsidP="00CC46E8">
      <w:pPr>
        <w:tabs>
          <w:tab w:val="left" w:pos="0"/>
        </w:tabs>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Lietuva</w:t>
      </w:r>
    </w:p>
    <w:p w14:paraId="5C03E945" w14:textId="77777777" w:rsidR="00630A5C" w:rsidRPr="000A36EF" w:rsidRDefault="00630A5C" w:rsidP="00630A5C">
      <w:pPr>
        <w:tabs>
          <w:tab w:val="left" w:pos="567"/>
        </w:tabs>
        <w:spacing w:after="0" w:line="240" w:lineRule="auto"/>
        <w:jc w:val="both"/>
        <w:rPr>
          <w:rFonts w:ascii="Times New Roman" w:eastAsia="Times New Roman" w:hAnsi="Times New Roman" w:cs="Times New Roman"/>
        </w:rPr>
      </w:pPr>
    </w:p>
    <w:p w14:paraId="1D18D469" w14:textId="77777777" w:rsidR="00630A5C" w:rsidRPr="000A36EF" w:rsidRDefault="00630A5C" w:rsidP="00630A5C">
      <w:pPr>
        <w:tabs>
          <w:tab w:val="left" w:pos="567"/>
        </w:tabs>
        <w:spacing w:after="0" w:line="240" w:lineRule="auto"/>
        <w:jc w:val="both"/>
        <w:rPr>
          <w:rFonts w:ascii="Times New Roman" w:eastAsia="Times New Roman" w:hAnsi="Times New Roman" w:cs="Times New Roman"/>
        </w:rPr>
      </w:pPr>
    </w:p>
    <w:p w14:paraId="5C99798A" w14:textId="77777777" w:rsidR="00630A5C" w:rsidRPr="000A36EF" w:rsidRDefault="00630A5C" w:rsidP="00630A5C">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cs="Times New Roman"/>
        </w:rPr>
      </w:pPr>
      <w:r w:rsidRPr="000A36EF">
        <w:rPr>
          <w:rFonts w:ascii="Times New Roman" w:eastAsia="Times New Roman" w:hAnsi="Times New Roman" w:cs="Times New Roman"/>
          <w:b/>
        </w:rPr>
        <w:t>12.</w:t>
      </w:r>
      <w:r w:rsidRPr="000A36EF">
        <w:rPr>
          <w:rFonts w:ascii="Times New Roman" w:eastAsia="Times New Roman" w:hAnsi="Times New Roman" w:cs="Times New Roman"/>
          <w:b/>
        </w:rPr>
        <w:tab/>
        <w:t>REGISTRACIJOS</w:t>
      </w:r>
      <w:r w:rsidRPr="00C954F7">
        <w:rPr>
          <w:rFonts w:ascii="Times New Roman" w:eastAsia="Times New Roman" w:hAnsi="Times New Roman" w:cs="Times New Roman"/>
          <w:b/>
        </w:rPr>
        <w:t xml:space="preserve"> PAŽYMĖJIMO NUMERIS (-IAI)</w:t>
      </w:r>
      <w:r w:rsidRPr="000A36EF">
        <w:rPr>
          <w:rFonts w:ascii="Times New Roman" w:eastAsia="Times New Roman" w:hAnsi="Times New Roman" w:cs="Times New Roman"/>
          <w:b/>
        </w:rPr>
        <w:t xml:space="preserve"> </w:t>
      </w:r>
    </w:p>
    <w:p w14:paraId="06D88238" w14:textId="77777777" w:rsidR="00630A5C" w:rsidRPr="000A36EF" w:rsidRDefault="00630A5C" w:rsidP="00630A5C">
      <w:pPr>
        <w:tabs>
          <w:tab w:val="left" w:pos="567"/>
        </w:tabs>
        <w:spacing w:after="0" w:line="240" w:lineRule="auto"/>
        <w:jc w:val="both"/>
        <w:rPr>
          <w:rFonts w:ascii="Times New Roman" w:eastAsia="Times New Roman" w:hAnsi="Times New Roman" w:cs="Times New Roman"/>
        </w:rPr>
      </w:pPr>
    </w:p>
    <w:p w14:paraId="3D801C6F" w14:textId="77777777" w:rsidR="00D42BC3" w:rsidRPr="00D42BC3" w:rsidRDefault="00D42BC3" w:rsidP="00D42BC3">
      <w:pPr>
        <w:tabs>
          <w:tab w:val="left" w:pos="567"/>
        </w:tabs>
        <w:spacing w:after="0" w:line="240" w:lineRule="auto"/>
        <w:jc w:val="both"/>
        <w:rPr>
          <w:rFonts w:ascii="Times New Roman" w:eastAsia="Times New Roman" w:hAnsi="Times New Roman" w:cs="Times New Roman"/>
          <w:shd w:val="clear" w:color="auto" w:fill="F2F2F2" w:themeFill="background1" w:themeFillShade="F2"/>
        </w:rPr>
      </w:pPr>
      <w:r w:rsidRPr="00D42BC3">
        <w:rPr>
          <w:rFonts w:ascii="Times New Roman" w:eastAsia="Times New Roman" w:hAnsi="Times New Roman" w:cs="Times New Roman"/>
        </w:rPr>
        <w:t xml:space="preserve">LT/1/24/5433/001 </w:t>
      </w:r>
      <w:r w:rsidRPr="00D42BC3">
        <w:rPr>
          <w:rFonts w:ascii="Times New Roman" w:eastAsia="Times New Roman" w:hAnsi="Times New Roman" w:cs="Times New Roman"/>
          <w:shd w:val="clear" w:color="auto" w:fill="F2F2F2" w:themeFill="background1" w:themeFillShade="F2"/>
        </w:rPr>
        <w:t>– N1x28</w:t>
      </w:r>
    </w:p>
    <w:p w14:paraId="76CFAB4F" w14:textId="77777777" w:rsidR="00D42BC3" w:rsidRPr="00D42BC3" w:rsidRDefault="00D42BC3" w:rsidP="00D42BC3">
      <w:pPr>
        <w:tabs>
          <w:tab w:val="left" w:pos="567"/>
        </w:tabs>
        <w:spacing w:after="0" w:line="240" w:lineRule="auto"/>
        <w:jc w:val="both"/>
        <w:rPr>
          <w:rFonts w:ascii="Times New Roman" w:eastAsia="Times New Roman" w:hAnsi="Times New Roman" w:cs="Times New Roman"/>
          <w:shd w:val="clear" w:color="auto" w:fill="F2F2F2" w:themeFill="background1" w:themeFillShade="F2"/>
        </w:rPr>
      </w:pPr>
      <w:r w:rsidRPr="00D42BC3">
        <w:rPr>
          <w:rFonts w:ascii="Times New Roman" w:eastAsia="Times New Roman" w:hAnsi="Times New Roman" w:cs="Times New Roman"/>
          <w:shd w:val="clear" w:color="auto" w:fill="F2F2F2" w:themeFill="background1" w:themeFillShade="F2"/>
        </w:rPr>
        <w:t>LT/1/24/5433/002 – N3x28</w:t>
      </w:r>
    </w:p>
    <w:p w14:paraId="17EBDF80" w14:textId="77777777" w:rsidR="00D42BC3" w:rsidRPr="00D42BC3" w:rsidRDefault="00D42BC3" w:rsidP="00D42BC3">
      <w:pPr>
        <w:tabs>
          <w:tab w:val="left" w:pos="567"/>
        </w:tabs>
        <w:spacing w:after="0" w:line="240" w:lineRule="auto"/>
        <w:jc w:val="both"/>
        <w:rPr>
          <w:rFonts w:ascii="Times New Roman" w:eastAsia="Times New Roman" w:hAnsi="Times New Roman" w:cs="Times New Roman"/>
          <w:shd w:val="clear" w:color="auto" w:fill="F2F2F2" w:themeFill="background1" w:themeFillShade="F2"/>
        </w:rPr>
      </w:pPr>
      <w:r w:rsidRPr="00D42BC3">
        <w:rPr>
          <w:rFonts w:ascii="Times New Roman" w:eastAsia="Times New Roman" w:hAnsi="Times New Roman" w:cs="Times New Roman"/>
          <w:shd w:val="clear" w:color="auto" w:fill="F2F2F2" w:themeFill="background1" w:themeFillShade="F2"/>
        </w:rPr>
        <w:t>LT/1/24/5433/003 – N6x28</w:t>
      </w:r>
    </w:p>
    <w:p w14:paraId="61DAD8DA" w14:textId="4EE9F742" w:rsidR="00D42BC3" w:rsidRPr="000A36EF" w:rsidRDefault="00D42BC3" w:rsidP="00D42BC3">
      <w:pPr>
        <w:tabs>
          <w:tab w:val="left" w:pos="567"/>
        </w:tabs>
        <w:spacing w:after="0" w:line="240" w:lineRule="auto"/>
        <w:jc w:val="both"/>
        <w:rPr>
          <w:rFonts w:ascii="Times New Roman" w:eastAsia="Times New Roman" w:hAnsi="Times New Roman" w:cs="Times New Roman"/>
        </w:rPr>
      </w:pPr>
      <w:r w:rsidRPr="00D42BC3">
        <w:rPr>
          <w:rFonts w:ascii="Times New Roman" w:eastAsia="Times New Roman" w:hAnsi="Times New Roman" w:cs="Times New Roman"/>
          <w:shd w:val="clear" w:color="auto" w:fill="F2F2F2" w:themeFill="background1" w:themeFillShade="F2"/>
        </w:rPr>
        <w:t>LT/1/24/5433/004 – N13x28</w:t>
      </w:r>
    </w:p>
    <w:p w14:paraId="25C2CEFA" w14:textId="77777777" w:rsidR="00630A5C" w:rsidRPr="000A36EF" w:rsidRDefault="00630A5C" w:rsidP="00630A5C">
      <w:pPr>
        <w:tabs>
          <w:tab w:val="left" w:pos="567"/>
        </w:tabs>
        <w:spacing w:after="0" w:line="240" w:lineRule="auto"/>
        <w:jc w:val="both"/>
        <w:rPr>
          <w:rFonts w:ascii="Times New Roman" w:eastAsia="Times New Roman" w:hAnsi="Times New Roman" w:cs="Times New Roman"/>
        </w:rPr>
      </w:pPr>
    </w:p>
    <w:p w14:paraId="3D8B1760" w14:textId="77777777" w:rsidR="00630A5C" w:rsidRPr="000A36EF" w:rsidRDefault="00630A5C" w:rsidP="00630A5C">
      <w:pPr>
        <w:tabs>
          <w:tab w:val="left" w:pos="567"/>
        </w:tabs>
        <w:spacing w:after="0" w:line="240" w:lineRule="auto"/>
        <w:jc w:val="both"/>
        <w:rPr>
          <w:rFonts w:ascii="Times New Roman" w:eastAsia="Times New Roman" w:hAnsi="Times New Roman" w:cs="Times New Roman"/>
        </w:rPr>
      </w:pPr>
    </w:p>
    <w:p w14:paraId="1C0C8D74" w14:textId="77777777" w:rsidR="00630A5C" w:rsidRPr="000A36EF" w:rsidRDefault="00630A5C" w:rsidP="00630A5C">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cs="Times New Roman"/>
        </w:rPr>
      </w:pPr>
      <w:r w:rsidRPr="000A36EF">
        <w:rPr>
          <w:rFonts w:ascii="Times New Roman" w:eastAsia="Times New Roman" w:hAnsi="Times New Roman" w:cs="Times New Roman"/>
          <w:b/>
        </w:rPr>
        <w:t>13.</w:t>
      </w:r>
      <w:r w:rsidRPr="000A36EF">
        <w:rPr>
          <w:rFonts w:ascii="Times New Roman" w:eastAsia="Times New Roman" w:hAnsi="Times New Roman" w:cs="Times New Roman"/>
          <w:b/>
        </w:rPr>
        <w:tab/>
      </w:r>
      <w:r w:rsidRPr="00C954F7">
        <w:rPr>
          <w:rFonts w:ascii="Times New Roman" w:eastAsia="Times New Roman" w:hAnsi="Times New Roman" w:cs="Times New Roman"/>
          <w:b/>
        </w:rPr>
        <w:t xml:space="preserve">SERIJOS NUMERIS </w:t>
      </w:r>
    </w:p>
    <w:p w14:paraId="289B4ADF" w14:textId="77777777" w:rsidR="00630A5C" w:rsidRPr="000A36EF" w:rsidRDefault="00630A5C" w:rsidP="00630A5C">
      <w:pPr>
        <w:tabs>
          <w:tab w:val="left" w:pos="567"/>
        </w:tabs>
        <w:spacing w:after="0" w:line="240" w:lineRule="auto"/>
        <w:jc w:val="both"/>
        <w:rPr>
          <w:rFonts w:ascii="Times New Roman" w:eastAsia="Times New Roman" w:hAnsi="Times New Roman" w:cs="Times New Roman"/>
        </w:rPr>
      </w:pPr>
    </w:p>
    <w:p w14:paraId="68941B89" w14:textId="6999F7ED" w:rsidR="00630A5C" w:rsidRPr="000A36EF" w:rsidRDefault="00EE6C81" w:rsidP="00630A5C">
      <w:pPr>
        <w:tabs>
          <w:tab w:val="left" w:pos="567"/>
        </w:tabs>
        <w:spacing w:after="0" w:line="240" w:lineRule="auto"/>
        <w:jc w:val="both"/>
        <w:rPr>
          <w:rFonts w:ascii="Times New Roman" w:eastAsia="Times New Roman" w:hAnsi="Times New Roman" w:cs="Times New Roman"/>
        </w:rPr>
      </w:pPr>
      <w:r w:rsidRPr="000A36EF">
        <w:rPr>
          <w:rFonts w:ascii="Times New Roman" w:eastAsia="Times New Roman" w:hAnsi="Times New Roman" w:cs="Times New Roman"/>
        </w:rPr>
        <w:t>Lot</w:t>
      </w:r>
    </w:p>
    <w:p w14:paraId="14F13E66" w14:textId="77777777" w:rsidR="00630A5C" w:rsidRPr="000A36EF" w:rsidRDefault="00630A5C" w:rsidP="00630A5C">
      <w:pPr>
        <w:tabs>
          <w:tab w:val="left" w:pos="567"/>
        </w:tabs>
        <w:spacing w:after="0" w:line="240" w:lineRule="auto"/>
        <w:jc w:val="both"/>
        <w:rPr>
          <w:rFonts w:ascii="Times New Roman" w:eastAsia="Times New Roman" w:hAnsi="Times New Roman" w:cs="Times New Roman"/>
        </w:rPr>
      </w:pPr>
    </w:p>
    <w:p w14:paraId="05F38A8D" w14:textId="77777777" w:rsidR="00630A5C" w:rsidRPr="000A36EF" w:rsidRDefault="00630A5C" w:rsidP="00630A5C">
      <w:pPr>
        <w:tabs>
          <w:tab w:val="left" w:pos="567"/>
        </w:tabs>
        <w:spacing w:after="0" w:line="240" w:lineRule="auto"/>
        <w:jc w:val="both"/>
        <w:rPr>
          <w:rFonts w:ascii="Times New Roman" w:eastAsia="Times New Roman" w:hAnsi="Times New Roman" w:cs="Times New Roman"/>
        </w:rPr>
      </w:pPr>
    </w:p>
    <w:p w14:paraId="6B16FF3D" w14:textId="77777777" w:rsidR="00630A5C" w:rsidRPr="000A36EF" w:rsidRDefault="00630A5C" w:rsidP="00630A5C">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cs="Times New Roman"/>
        </w:rPr>
      </w:pPr>
      <w:r w:rsidRPr="000A36EF">
        <w:rPr>
          <w:rFonts w:ascii="Times New Roman" w:eastAsia="Times New Roman" w:hAnsi="Times New Roman" w:cs="Times New Roman"/>
          <w:b/>
        </w:rPr>
        <w:t>14.</w:t>
      </w:r>
      <w:r w:rsidRPr="000A36EF">
        <w:rPr>
          <w:rFonts w:ascii="Times New Roman" w:eastAsia="Times New Roman" w:hAnsi="Times New Roman" w:cs="Times New Roman"/>
          <w:b/>
        </w:rPr>
        <w:tab/>
      </w:r>
      <w:r w:rsidRPr="00C954F7">
        <w:rPr>
          <w:rFonts w:ascii="Times New Roman" w:eastAsia="Times New Roman" w:hAnsi="Times New Roman" w:cs="Times New Roman"/>
          <w:b/>
        </w:rPr>
        <w:t>PARDAVIMO (IŠDAVIMO) TVARKA</w:t>
      </w:r>
    </w:p>
    <w:p w14:paraId="6C4AB3F4" w14:textId="77777777" w:rsidR="00630A5C" w:rsidRPr="000A36EF" w:rsidRDefault="00630A5C" w:rsidP="00630A5C">
      <w:pPr>
        <w:tabs>
          <w:tab w:val="left" w:pos="567"/>
        </w:tabs>
        <w:spacing w:after="0" w:line="240" w:lineRule="auto"/>
        <w:jc w:val="both"/>
        <w:rPr>
          <w:rFonts w:ascii="Times New Roman" w:eastAsia="Times New Roman" w:hAnsi="Times New Roman" w:cs="Times New Roman"/>
        </w:rPr>
      </w:pPr>
    </w:p>
    <w:p w14:paraId="08E68DF5" w14:textId="2B3AAF4B" w:rsidR="00630A5C" w:rsidRPr="000A36EF" w:rsidRDefault="00630A5C" w:rsidP="00630A5C">
      <w:pPr>
        <w:tabs>
          <w:tab w:val="left" w:pos="567"/>
        </w:tabs>
        <w:spacing w:after="0" w:line="240" w:lineRule="auto"/>
        <w:jc w:val="both"/>
        <w:rPr>
          <w:rFonts w:ascii="Times New Roman" w:eastAsia="Times New Roman" w:hAnsi="Times New Roman" w:cs="Times New Roman"/>
        </w:rPr>
      </w:pPr>
      <w:r w:rsidRPr="000A36EF">
        <w:rPr>
          <w:rFonts w:ascii="Times New Roman" w:eastAsia="Times New Roman" w:hAnsi="Times New Roman" w:cs="Times New Roman"/>
        </w:rPr>
        <w:t>Receptinis vaist</w:t>
      </w:r>
      <w:r w:rsidR="00EF1F56" w:rsidRPr="000A36EF">
        <w:rPr>
          <w:rFonts w:ascii="Times New Roman" w:eastAsia="Times New Roman" w:hAnsi="Times New Roman" w:cs="Times New Roman"/>
        </w:rPr>
        <w:t>as</w:t>
      </w:r>
      <w:r w:rsidR="00096126" w:rsidRPr="000A36EF">
        <w:rPr>
          <w:rFonts w:ascii="Times New Roman" w:eastAsia="Times New Roman" w:hAnsi="Times New Roman" w:cs="Times New Roman"/>
        </w:rPr>
        <w:t>.</w:t>
      </w:r>
    </w:p>
    <w:p w14:paraId="0FE09C4A" w14:textId="77777777" w:rsidR="00630A5C" w:rsidRPr="000A36EF" w:rsidRDefault="00630A5C" w:rsidP="00630A5C">
      <w:pPr>
        <w:tabs>
          <w:tab w:val="left" w:pos="567"/>
        </w:tabs>
        <w:spacing w:after="0" w:line="240" w:lineRule="auto"/>
        <w:jc w:val="both"/>
        <w:rPr>
          <w:rFonts w:ascii="Times New Roman" w:eastAsia="Times New Roman" w:hAnsi="Times New Roman" w:cs="Times New Roman"/>
        </w:rPr>
      </w:pPr>
    </w:p>
    <w:p w14:paraId="36D883C6" w14:textId="77777777" w:rsidR="00630A5C" w:rsidRPr="000A36EF" w:rsidRDefault="00630A5C" w:rsidP="00630A5C">
      <w:pPr>
        <w:tabs>
          <w:tab w:val="left" w:pos="567"/>
        </w:tabs>
        <w:spacing w:after="0" w:line="240" w:lineRule="auto"/>
        <w:jc w:val="both"/>
        <w:rPr>
          <w:rFonts w:ascii="Times New Roman" w:eastAsia="Times New Roman" w:hAnsi="Times New Roman" w:cs="Times New Roman"/>
        </w:rPr>
      </w:pPr>
    </w:p>
    <w:p w14:paraId="2B4401F2" w14:textId="77777777" w:rsidR="00630A5C" w:rsidRPr="000A36EF" w:rsidRDefault="00630A5C" w:rsidP="00630A5C">
      <w:pPr>
        <w:pBdr>
          <w:top w:val="single" w:sz="4" w:space="2"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cs="Times New Roman"/>
        </w:rPr>
      </w:pPr>
      <w:r w:rsidRPr="000A36EF">
        <w:rPr>
          <w:rFonts w:ascii="Times New Roman" w:eastAsia="Times New Roman" w:hAnsi="Times New Roman" w:cs="Times New Roman"/>
          <w:b/>
        </w:rPr>
        <w:t>15.</w:t>
      </w:r>
      <w:r w:rsidRPr="000A36EF">
        <w:rPr>
          <w:rFonts w:ascii="Times New Roman" w:eastAsia="Times New Roman" w:hAnsi="Times New Roman" w:cs="Times New Roman"/>
          <w:b/>
        </w:rPr>
        <w:tab/>
      </w:r>
      <w:r w:rsidRPr="00C954F7">
        <w:rPr>
          <w:rFonts w:ascii="Times New Roman" w:eastAsia="Times New Roman" w:hAnsi="Times New Roman" w:cs="Times New Roman"/>
          <w:b/>
        </w:rPr>
        <w:t>VARTOJIMO INSTRUKCIJA</w:t>
      </w:r>
    </w:p>
    <w:p w14:paraId="6B0B7189" w14:textId="77777777" w:rsidR="00630A5C" w:rsidRPr="000A36EF" w:rsidRDefault="00630A5C" w:rsidP="00630A5C">
      <w:pPr>
        <w:tabs>
          <w:tab w:val="left" w:pos="567"/>
        </w:tabs>
        <w:spacing w:after="0" w:line="240" w:lineRule="auto"/>
        <w:jc w:val="both"/>
        <w:rPr>
          <w:rFonts w:ascii="Times New Roman" w:eastAsia="Times New Roman" w:hAnsi="Times New Roman" w:cs="Times New Roman"/>
        </w:rPr>
      </w:pPr>
    </w:p>
    <w:p w14:paraId="310F7FB2" w14:textId="77777777" w:rsidR="00630A5C" w:rsidRPr="000A36EF" w:rsidRDefault="00630A5C" w:rsidP="00630A5C">
      <w:pPr>
        <w:tabs>
          <w:tab w:val="left" w:pos="567"/>
        </w:tabs>
        <w:spacing w:after="0" w:line="240" w:lineRule="auto"/>
        <w:jc w:val="both"/>
        <w:rPr>
          <w:rFonts w:ascii="Times New Roman" w:eastAsia="Times New Roman" w:hAnsi="Times New Roman" w:cs="Times New Roman"/>
        </w:rPr>
      </w:pPr>
    </w:p>
    <w:p w14:paraId="3AA28AEF" w14:textId="77777777" w:rsidR="00630A5C" w:rsidRPr="000A36EF" w:rsidRDefault="00630A5C" w:rsidP="00630A5C">
      <w:pPr>
        <w:pBdr>
          <w:top w:val="single" w:sz="4" w:space="1" w:color="auto"/>
          <w:left w:val="single" w:sz="4" w:space="4" w:color="auto"/>
          <w:bottom w:val="single" w:sz="4" w:space="0" w:color="auto"/>
          <w:right w:val="single" w:sz="4" w:space="4" w:color="auto"/>
        </w:pBdr>
        <w:tabs>
          <w:tab w:val="left" w:pos="567"/>
        </w:tabs>
        <w:spacing w:after="0" w:line="240" w:lineRule="auto"/>
        <w:jc w:val="both"/>
        <w:rPr>
          <w:rFonts w:ascii="Times New Roman" w:eastAsia="Times New Roman" w:hAnsi="Times New Roman" w:cs="Times New Roman"/>
          <w:color w:val="008000"/>
        </w:rPr>
      </w:pPr>
      <w:r w:rsidRPr="000A36EF">
        <w:rPr>
          <w:rFonts w:ascii="Times New Roman" w:eastAsia="Times New Roman" w:hAnsi="Times New Roman" w:cs="Times New Roman"/>
          <w:b/>
        </w:rPr>
        <w:t>16.</w:t>
      </w:r>
      <w:r w:rsidRPr="000A36EF">
        <w:rPr>
          <w:rFonts w:ascii="Times New Roman" w:eastAsia="Times New Roman" w:hAnsi="Times New Roman" w:cs="Times New Roman"/>
          <w:b/>
        </w:rPr>
        <w:tab/>
      </w:r>
      <w:r w:rsidRPr="00C954F7">
        <w:rPr>
          <w:rFonts w:ascii="Times New Roman" w:eastAsia="Times New Roman" w:hAnsi="Times New Roman" w:cs="Times New Roman"/>
          <w:b/>
        </w:rPr>
        <w:t>INFORMACIJA BRAILIO RAŠTU</w:t>
      </w:r>
    </w:p>
    <w:p w14:paraId="08B8C04E" w14:textId="77777777" w:rsidR="00630A5C" w:rsidRPr="000A36EF" w:rsidRDefault="00630A5C" w:rsidP="00630A5C">
      <w:pPr>
        <w:tabs>
          <w:tab w:val="left" w:pos="567"/>
        </w:tabs>
        <w:spacing w:after="0" w:line="240" w:lineRule="auto"/>
        <w:jc w:val="both"/>
        <w:rPr>
          <w:rFonts w:ascii="Times New Roman" w:eastAsia="Times New Roman" w:hAnsi="Times New Roman" w:cs="Times New Roman"/>
        </w:rPr>
      </w:pPr>
    </w:p>
    <w:p w14:paraId="32B61CC5" w14:textId="3B1CD488" w:rsidR="00630A5C" w:rsidRPr="00C954F7" w:rsidRDefault="00B92A52" w:rsidP="00630A5C">
      <w:pPr>
        <w:tabs>
          <w:tab w:val="left" w:pos="567"/>
        </w:tabs>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k</w:t>
      </w:r>
      <w:r w:rsidR="00525EC3" w:rsidRPr="00C954F7">
        <w:rPr>
          <w:rFonts w:ascii="Times New Roman" w:eastAsia="Times New Roman" w:hAnsi="Times New Roman" w:cs="Times New Roman"/>
        </w:rPr>
        <w:t>elzy</w:t>
      </w:r>
      <w:proofErr w:type="spellEnd"/>
      <w:r w:rsidR="00C00966">
        <w:rPr>
          <w:rFonts w:ascii="Times New Roman" w:eastAsia="Times New Roman" w:hAnsi="Times New Roman" w:cs="Times New Roman"/>
        </w:rPr>
        <w:t xml:space="preserve"> </w:t>
      </w:r>
      <w:r w:rsidR="00C00966" w:rsidRPr="000A36EF">
        <w:rPr>
          <w:rFonts w:ascii="Times New Roman" w:eastAsia="Times New Roman" w:hAnsi="Times New Roman" w:cs="Times New Roman"/>
        </w:rPr>
        <w:t>2 mg/0,02 mg</w:t>
      </w:r>
    </w:p>
    <w:p w14:paraId="73C1AD12" w14:textId="77777777" w:rsidR="00EE6C81" w:rsidRPr="00C954F7" w:rsidRDefault="00EE6C81" w:rsidP="00630A5C">
      <w:pPr>
        <w:tabs>
          <w:tab w:val="left" w:pos="567"/>
        </w:tabs>
        <w:spacing w:after="0" w:line="240" w:lineRule="auto"/>
        <w:jc w:val="both"/>
        <w:rPr>
          <w:rFonts w:ascii="Times New Roman" w:eastAsia="Times New Roman" w:hAnsi="Times New Roman" w:cs="Times New Roman"/>
        </w:rPr>
      </w:pPr>
    </w:p>
    <w:p w14:paraId="0F7A8065" w14:textId="77777777" w:rsidR="00630A5C" w:rsidRPr="00C954F7" w:rsidRDefault="00630A5C" w:rsidP="00630A5C">
      <w:pPr>
        <w:tabs>
          <w:tab w:val="left" w:pos="567"/>
        </w:tabs>
        <w:spacing w:after="0" w:line="240" w:lineRule="auto"/>
        <w:jc w:val="both"/>
        <w:rPr>
          <w:rFonts w:ascii="Times New Roman" w:eastAsia="Times New Roman" w:hAnsi="Times New Roman" w:cs="Times New Roman"/>
        </w:rPr>
      </w:pPr>
    </w:p>
    <w:p w14:paraId="699C5976" w14:textId="77777777" w:rsidR="00630A5C" w:rsidRPr="00C954F7" w:rsidRDefault="00630A5C" w:rsidP="00630A5C">
      <w:pPr>
        <w:pStyle w:val="Sraopastraipa"/>
        <w:keepNext/>
        <w:numPr>
          <w:ilvl w:val="0"/>
          <w:numId w:val="34"/>
        </w:numPr>
        <w:pBdr>
          <w:top w:val="single" w:sz="4" w:space="1" w:color="auto"/>
          <w:left w:val="single" w:sz="4" w:space="4" w:color="auto"/>
          <w:bottom w:val="single" w:sz="4" w:space="1" w:color="auto"/>
          <w:right w:val="single" w:sz="4" w:space="4" w:color="auto"/>
        </w:pBdr>
        <w:tabs>
          <w:tab w:val="left" w:pos="567"/>
        </w:tabs>
        <w:spacing w:line="240" w:lineRule="auto"/>
        <w:ind w:left="567" w:hanging="567"/>
        <w:outlineLvl w:val="0"/>
        <w:rPr>
          <w:i/>
          <w:szCs w:val="20"/>
          <w:lang w:eastAsia="lt-LT" w:bidi="lt-LT"/>
        </w:rPr>
      </w:pPr>
      <w:r w:rsidRPr="00C954F7">
        <w:rPr>
          <w:b/>
          <w:szCs w:val="20"/>
          <w:lang w:eastAsia="lt-LT" w:bidi="lt-LT"/>
        </w:rPr>
        <w:t>UNIKALUS IDENTIFIKATORIUS – 2D BRŪKŠNINIS KODAS</w:t>
      </w:r>
    </w:p>
    <w:p w14:paraId="2E20FB9B" w14:textId="77777777" w:rsidR="00630A5C" w:rsidRPr="00C954F7" w:rsidRDefault="00630A5C" w:rsidP="00630A5C">
      <w:pPr>
        <w:spacing w:after="0" w:line="240" w:lineRule="auto"/>
        <w:rPr>
          <w:rFonts w:ascii="Times New Roman" w:eastAsia="Times New Roman" w:hAnsi="Times New Roman" w:cs="Times New Roman"/>
          <w:szCs w:val="20"/>
          <w:lang w:eastAsia="lt-LT" w:bidi="lt-LT"/>
        </w:rPr>
      </w:pPr>
    </w:p>
    <w:p w14:paraId="426126D3" w14:textId="77777777" w:rsidR="00630A5C" w:rsidRPr="00C954F7" w:rsidRDefault="00630A5C" w:rsidP="00630A5C">
      <w:pPr>
        <w:tabs>
          <w:tab w:val="left" w:pos="567"/>
        </w:tabs>
        <w:spacing w:after="0" w:line="240" w:lineRule="auto"/>
        <w:rPr>
          <w:rFonts w:ascii="Times New Roman" w:eastAsia="Times New Roman" w:hAnsi="Times New Roman" w:cs="Times New Roman"/>
          <w:shd w:val="clear" w:color="auto" w:fill="CCCCCC"/>
          <w:lang w:eastAsia="lt-LT" w:bidi="lt-LT"/>
        </w:rPr>
      </w:pPr>
      <w:r w:rsidRPr="00C954F7">
        <w:rPr>
          <w:rFonts w:ascii="Times New Roman" w:eastAsia="Times New Roman" w:hAnsi="Times New Roman" w:cs="Times New Roman"/>
          <w:szCs w:val="20"/>
          <w:highlight w:val="lightGray"/>
          <w:lang w:eastAsia="lt-LT" w:bidi="lt-LT"/>
        </w:rPr>
        <w:t>2D brūkšninis kodas su nurodytu unikaliu identifikatoriumi.</w:t>
      </w:r>
    </w:p>
    <w:p w14:paraId="241B4B5D" w14:textId="77777777" w:rsidR="00630A5C" w:rsidRPr="00C954F7" w:rsidRDefault="00630A5C" w:rsidP="00630A5C">
      <w:pPr>
        <w:tabs>
          <w:tab w:val="left" w:pos="567"/>
        </w:tabs>
        <w:spacing w:after="0" w:line="240" w:lineRule="auto"/>
        <w:rPr>
          <w:rFonts w:ascii="Times New Roman" w:eastAsia="Times New Roman" w:hAnsi="Times New Roman" w:cs="Times New Roman"/>
          <w:shd w:val="clear" w:color="auto" w:fill="CCCCCC"/>
          <w:lang w:eastAsia="lt-LT" w:bidi="lt-LT"/>
        </w:rPr>
      </w:pPr>
    </w:p>
    <w:p w14:paraId="4626F90A" w14:textId="77777777" w:rsidR="00630A5C" w:rsidRPr="00C954F7" w:rsidRDefault="00630A5C" w:rsidP="00630A5C">
      <w:pPr>
        <w:spacing w:after="0" w:line="240" w:lineRule="auto"/>
        <w:rPr>
          <w:rFonts w:ascii="Times New Roman" w:eastAsia="Times New Roman" w:hAnsi="Times New Roman" w:cs="Times New Roman"/>
          <w:szCs w:val="20"/>
          <w:lang w:eastAsia="lt-LT" w:bidi="lt-LT"/>
        </w:rPr>
      </w:pPr>
    </w:p>
    <w:p w14:paraId="602CCEB2" w14:textId="77777777" w:rsidR="00630A5C" w:rsidRPr="00C954F7" w:rsidRDefault="00630A5C" w:rsidP="00630A5C">
      <w:pPr>
        <w:spacing w:after="0" w:line="240" w:lineRule="auto"/>
        <w:rPr>
          <w:rFonts w:ascii="Times New Roman" w:eastAsia="Times New Roman" w:hAnsi="Times New Roman" w:cs="Times New Roman"/>
          <w:szCs w:val="20"/>
          <w:lang w:eastAsia="lt-LT" w:bidi="lt-LT"/>
        </w:rPr>
      </w:pPr>
    </w:p>
    <w:p w14:paraId="3202693E" w14:textId="77777777" w:rsidR="00630A5C" w:rsidRPr="00C954F7" w:rsidRDefault="00630A5C" w:rsidP="00630A5C">
      <w:pPr>
        <w:pStyle w:val="Sraopastraipa"/>
        <w:keepNext/>
        <w:numPr>
          <w:ilvl w:val="0"/>
          <w:numId w:val="35"/>
        </w:numPr>
        <w:pBdr>
          <w:top w:val="single" w:sz="4" w:space="1" w:color="auto"/>
          <w:left w:val="single" w:sz="4" w:space="4" w:color="auto"/>
          <w:bottom w:val="single" w:sz="4" w:space="1" w:color="auto"/>
          <w:right w:val="single" w:sz="4" w:space="4" w:color="auto"/>
        </w:pBdr>
        <w:tabs>
          <w:tab w:val="left" w:pos="567"/>
        </w:tabs>
        <w:spacing w:line="240" w:lineRule="auto"/>
        <w:ind w:hanging="1440"/>
        <w:outlineLvl w:val="0"/>
        <w:rPr>
          <w:i/>
          <w:szCs w:val="20"/>
          <w:lang w:eastAsia="lt-LT" w:bidi="lt-LT"/>
        </w:rPr>
      </w:pPr>
      <w:r w:rsidRPr="00C954F7">
        <w:rPr>
          <w:b/>
          <w:szCs w:val="20"/>
          <w:lang w:eastAsia="lt-LT" w:bidi="lt-LT"/>
        </w:rPr>
        <w:t>UNIKALUS IDENTIFIKATORIUS – ŽMONĖMS SUPRANTAMI DUOMENYS</w:t>
      </w:r>
    </w:p>
    <w:p w14:paraId="218C3C8D" w14:textId="77777777" w:rsidR="00630A5C" w:rsidRPr="00C954F7" w:rsidRDefault="00630A5C" w:rsidP="00630A5C">
      <w:pPr>
        <w:spacing w:after="0" w:line="240" w:lineRule="auto"/>
        <w:rPr>
          <w:rFonts w:ascii="Times New Roman" w:eastAsia="Times New Roman" w:hAnsi="Times New Roman" w:cs="Times New Roman"/>
          <w:szCs w:val="20"/>
          <w:lang w:eastAsia="lt-LT" w:bidi="lt-LT"/>
        </w:rPr>
      </w:pPr>
    </w:p>
    <w:p w14:paraId="1BFBBC93" w14:textId="30260DC5" w:rsidR="00630A5C" w:rsidRPr="000A36EF" w:rsidRDefault="00630A5C" w:rsidP="00630A5C">
      <w:pPr>
        <w:tabs>
          <w:tab w:val="left" w:pos="567"/>
        </w:tabs>
        <w:spacing w:after="0" w:line="260" w:lineRule="exact"/>
        <w:rPr>
          <w:rFonts w:ascii="Times New Roman" w:eastAsia="Times New Roman" w:hAnsi="Times New Roman" w:cs="Times New Roman"/>
          <w:color w:val="008000"/>
          <w:lang w:eastAsia="lt-LT" w:bidi="lt-LT"/>
        </w:rPr>
      </w:pPr>
      <w:r w:rsidRPr="000A36EF">
        <w:rPr>
          <w:rFonts w:ascii="Times New Roman" w:eastAsia="Times New Roman" w:hAnsi="Times New Roman" w:cs="Times New Roman"/>
          <w:szCs w:val="20"/>
          <w:lang w:eastAsia="lt-LT" w:bidi="lt-LT"/>
        </w:rPr>
        <w:t>PC</w:t>
      </w:r>
      <w:r w:rsidR="00EE6C81" w:rsidRPr="000A36EF">
        <w:rPr>
          <w:rFonts w:ascii="Times New Roman" w:eastAsia="Times New Roman" w:hAnsi="Times New Roman" w:cs="Times New Roman"/>
          <w:szCs w:val="20"/>
          <w:lang w:eastAsia="lt-LT" w:bidi="lt-LT"/>
        </w:rPr>
        <w:t xml:space="preserve"> </w:t>
      </w:r>
      <w:r w:rsidRPr="000A36EF">
        <w:rPr>
          <w:rFonts w:ascii="Times New Roman" w:eastAsia="Times New Roman" w:hAnsi="Times New Roman" w:cs="Times New Roman"/>
          <w:szCs w:val="20"/>
          <w:lang w:eastAsia="lt-LT" w:bidi="lt-LT"/>
        </w:rPr>
        <w:t xml:space="preserve">{numeris} </w:t>
      </w:r>
    </w:p>
    <w:p w14:paraId="237E1498" w14:textId="3B86743D" w:rsidR="00630A5C" w:rsidRPr="000A36EF" w:rsidRDefault="00630A5C" w:rsidP="00630A5C">
      <w:pPr>
        <w:tabs>
          <w:tab w:val="left" w:pos="567"/>
        </w:tabs>
        <w:spacing w:after="0" w:line="260" w:lineRule="exact"/>
        <w:rPr>
          <w:rFonts w:ascii="Times New Roman" w:eastAsia="Times New Roman" w:hAnsi="Times New Roman" w:cs="Times New Roman"/>
          <w:lang w:eastAsia="lt-LT" w:bidi="lt-LT"/>
        </w:rPr>
      </w:pPr>
      <w:r w:rsidRPr="000A36EF">
        <w:rPr>
          <w:rFonts w:ascii="Times New Roman" w:eastAsia="Times New Roman" w:hAnsi="Times New Roman" w:cs="Times New Roman"/>
          <w:szCs w:val="20"/>
          <w:lang w:eastAsia="lt-LT" w:bidi="lt-LT"/>
        </w:rPr>
        <w:t xml:space="preserve">SN {numeris} </w:t>
      </w:r>
    </w:p>
    <w:p w14:paraId="10037B1B" w14:textId="3989EEE8" w:rsidR="00630A5C" w:rsidRPr="000A36EF" w:rsidRDefault="00630A5C" w:rsidP="00ED5DFF">
      <w:pPr>
        <w:tabs>
          <w:tab w:val="left" w:pos="567"/>
        </w:tabs>
        <w:spacing w:after="0" w:line="260" w:lineRule="exact"/>
        <w:rPr>
          <w:rFonts w:ascii="Times New Roman" w:eastAsia="Times New Roman" w:hAnsi="Times New Roman" w:cs="Times New Roman"/>
        </w:rPr>
      </w:pPr>
      <w:r w:rsidRPr="002309D0">
        <w:rPr>
          <w:rFonts w:ascii="Times New Roman" w:eastAsia="Times New Roman" w:hAnsi="Times New Roman" w:cs="Times New Roman"/>
          <w:szCs w:val="20"/>
          <w:highlight w:val="lightGray"/>
          <w:lang w:eastAsia="lt-LT" w:bidi="lt-LT"/>
        </w:rPr>
        <w:t>NN {numeris}</w:t>
      </w:r>
      <w:r w:rsidRPr="000A36EF">
        <w:rPr>
          <w:rFonts w:ascii="Times New Roman" w:eastAsia="Times New Roman" w:hAnsi="Times New Roman" w:cs="Times New Roman"/>
          <w:szCs w:val="20"/>
          <w:lang w:eastAsia="lt-LT" w:bidi="lt-LT"/>
        </w:rPr>
        <w:t xml:space="preserve"> </w:t>
      </w:r>
      <w:r w:rsidRPr="000A36EF">
        <w:rPr>
          <w:rFonts w:ascii="Times New Roman" w:eastAsia="Times New Roman" w:hAnsi="Times New Roman" w:cs="Times New Roman"/>
        </w:rPr>
        <w:br w:type="page"/>
      </w:r>
    </w:p>
    <w:p w14:paraId="709667EA" w14:textId="77777777" w:rsidR="00630A5C" w:rsidRPr="00C954F7" w:rsidRDefault="00630A5C" w:rsidP="00630A5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C954F7">
        <w:rPr>
          <w:rFonts w:ascii="Times New Roman" w:eastAsia="Times New Roman" w:hAnsi="Times New Roman" w:cs="Times New Roman"/>
          <w:b/>
        </w:rPr>
        <w:lastRenderedPageBreak/>
        <w:t>MINIMALI INFORMACIJA ANT LIZDINIŲ PLOKŠTELIŲ ARBA DVISLUOKSNIŲ JUOSTELIŲ</w:t>
      </w:r>
    </w:p>
    <w:p w14:paraId="551D632F" w14:textId="77777777" w:rsidR="00630A5C" w:rsidRPr="00C954F7" w:rsidRDefault="00630A5C" w:rsidP="00630A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rPr>
      </w:pPr>
    </w:p>
    <w:p w14:paraId="6372E08F" w14:textId="77777777" w:rsidR="00630A5C" w:rsidRPr="000A36EF" w:rsidRDefault="00630A5C" w:rsidP="00630A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rPr>
      </w:pPr>
      <w:r w:rsidRPr="000A36EF">
        <w:rPr>
          <w:rFonts w:ascii="Times New Roman" w:eastAsia="Times New Roman" w:hAnsi="Times New Roman" w:cs="Times New Roman"/>
          <w:b/>
        </w:rPr>
        <w:t xml:space="preserve">LIZDINĖ PLOKŠTELĖ </w:t>
      </w:r>
    </w:p>
    <w:p w14:paraId="491DA9A9" w14:textId="77777777" w:rsidR="00630A5C" w:rsidRPr="000A36EF" w:rsidRDefault="00630A5C" w:rsidP="00630A5C">
      <w:pPr>
        <w:spacing w:after="0" w:line="240" w:lineRule="auto"/>
        <w:jc w:val="both"/>
        <w:rPr>
          <w:rFonts w:ascii="Times New Roman" w:eastAsia="Times New Roman" w:hAnsi="Times New Roman" w:cs="Times New Roman"/>
        </w:rPr>
      </w:pPr>
    </w:p>
    <w:p w14:paraId="12029ED3" w14:textId="77777777" w:rsidR="00630A5C" w:rsidRPr="000A36EF" w:rsidRDefault="00630A5C" w:rsidP="00630A5C">
      <w:pPr>
        <w:spacing w:after="0" w:line="240" w:lineRule="auto"/>
        <w:jc w:val="both"/>
        <w:rPr>
          <w:rFonts w:ascii="Times New Roman" w:eastAsia="Times New Roman" w:hAnsi="Times New Roman" w:cs="Times New Roman"/>
        </w:rPr>
      </w:pPr>
    </w:p>
    <w:p w14:paraId="0993C3BF" w14:textId="77777777" w:rsidR="00630A5C" w:rsidRPr="000A36EF" w:rsidRDefault="00630A5C" w:rsidP="00630A5C">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cs="Times New Roman"/>
          <w:b/>
        </w:rPr>
      </w:pPr>
      <w:r w:rsidRPr="000A36EF">
        <w:rPr>
          <w:rFonts w:ascii="Times New Roman" w:eastAsia="Times New Roman" w:hAnsi="Times New Roman" w:cs="Times New Roman"/>
          <w:b/>
        </w:rPr>
        <w:t>1.</w:t>
      </w:r>
      <w:r w:rsidRPr="000A36EF">
        <w:rPr>
          <w:rFonts w:ascii="Times New Roman" w:eastAsia="Times New Roman" w:hAnsi="Times New Roman" w:cs="Times New Roman"/>
          <w:b/>
        </w:rPr>
        <w:tab/>
      </w:r>
      <w:r w:rsidRPr="00C954F7">
        <w:rPr>
          <w:rFonts w:ascii="Times New Roman" w:eastAsia="Times New Roman" w:hAnsi="Times New Roman" w:cs="Times New Roman"/>
          <w:b/>
          <w:caps/>
        </w:rPr>
        <w:t>VAISTINIO</w:t>
      </w:r>
      <w:r w:rsidRPr="00C954F7">
        <w:rPr>
          <w:rFonts w:ascii="Times New Roman" w:eastAsia="Times New Roman" w:hAnsi="Times New Roman" w:cs="Times New Roman"/>
          <w:b/>
        </w:rPr>
        <w:t xml:space="preserve"> PREPARATO PAVADINIMAS</w:t>
      </w:r>
    </w:p>
    <w:p w14:paraId="04C9279E" w14:textId="77777777" w:rsidR="00630A5C" w:rsidRPr="000A36EF" w:rsidRDefault="00630A5C" w:rsidP="00630A5C">
      <w:pPr>
        <w:tabs>
          <w:tab w:val="left" w:pos="567"/>
        </w:tabs>
        <w:spacing w:after="0" w:line="240" w:lineRule="auto"/>
        <w:jc w:val="both"/>
        <w:rPr>
          <w:rFonts w:ascii="Times New Roman" w:eastAsia="Times New Roman" w:hAnsi="Times New Roman" w:cs="Times New Roman"/>
        </w:rPr>
      </w:pPr>
    </w:p>
    <w:p w14:paraId="31C6DE44" w14:textId="56455BEE" w:rsidR="00EE6C81" w:rsidRPr="000A36EF" w:rsidRDefault="00525EC3" w:rsidP="00EE6C81">
      <w:pPr>
        <w:tabs>
          <w:tab w:val="left" w:pos="567"/>
        </w:tabs>
        <w:spacing w:after="0" w:line="240" w:lineRule="auto"/>
        <w:jc w:val="both"/>
        <w:rPr>
          <w:rFonts w:ascii="Times New Roman" w:eastAsia="Times New Roman" w:hAnsi="Times New Roman" w:cs="Times New Roman"/>
        </w:rPr>
      </w:pPr>
      <w:proofErr w:type="spellStart"/>
      <w:r w:rsidRPr="000A36EF">
        <w:rPr>
          <w:rFonts w:ascii="Times New Roman" w:eastAsia="Times New Roman" w:hAnsi="Times New Roman" w:cs="Times New Roman"/>
        </w:rPr>
        <w:t>Kelzy</w:t>
      </w:r>
      <w:proofErr w:type="spellEnd"/>
      <w:r w:rsidR="00EE6C81" w:rsidRPr="000A36EF">
        <w:rPr>
          <w:rFonts w:ascii="Times New Roman" w:eastAsia="Times New Roman" w:hAnsi="Times New Roman" w:cs="Times New Roman"/>
        </w:rPr>
        <w:t xml:space="preserve"> 2 mg/0,02 mg pailginto atpalaidavimo tabletės</w:t>
      </w:r>
    </w:p>
    <w:p w14:paraId="3C512BAD" w14:textId="460C716C" w:rsidR="00630A5C" w:rsidRPr="00C954F7" w:rsidRDefault="00555E67" w:rsidP="00630A5C">
      <w:pPr>
        <w:tabs>
          <w:tab w:val="left" w:pos="567"/>
        </w:tabs>
        <w:spacing w:after="0" w:line="240" w:lineRule="auto"/>
        <w:jc w:val="both"/>
        <w:rPr>
          <w:rFonts w:ascii="Times New Roman" w:eastAsia="Times New Roman" w:hAnsi="Times New Roman" w:cs="Times New Roman"/>
          <w:i/>
          <w:iCs/>
        </w:rPr>
      </w:pPr>
      <w:proofErr w:type="spellStart"/>
      <w:r w:rsidRPr="00C954F7">
        <w:rPr>
          <w:rFonts w:ascii="Times New Roman" w:eastAsia="Times New Roman" w:hAnsi="Times New Roman" w:cs="Times New Roman"/>
          <w:i/>
          <w:iCs/>
        </w:rPr>
        <w:t>d</w:t>
      </w:r>
      <w:r w:rsidR="00630A5C" w:rsidRPr="00C954F7">
        <w:rPr>
          <w:rFonts w:ascii="Times New Roman" w:eastAsia="Times New Roman" w:hAnsi="Times New Roman" w:cs="Times New Roman"/>
          <w:i/>
          <w:iCs/>
        </w:rPr>
        <w:t>ienogestum</w:t>
      </w:r>
      <w:proofErr w:type="spellEnd"/>
      <w:r w:rsidR="00630A5C" w:rsidRPr="00C954F7">
        <w:rPr>
          <w:rFonts w:ascii="Times New Roman" w:eastAsia="Times New Roman" w:hAnsi="Times New Roman" w:cs="Times New Roman"/>
          <w:i/>
          <w:iCs/>
        </w:rPr>
        <w:t xml:space="preserve"> / </w:t>
      </w:r>
      <w:proofErr w:type="spellStart"/>
      <w:r w:rsidR="009B7217" w:rsidRPr="000A36EF">
        <w:rPr>
          <w:rFonts w:ascii="Times New Roman" w:eastAsia="Times New Roman" w:hAnsi="Times New Roman" w:cs="Times New Roman"/>
          <w:i/>
          <w:iCs/>
        </w:rPr>
        <w:t>e</w:t>
      </w:r>
      <w:r w:rsidR="00630A5C" w:rsidRPr="00C954F7">
        <w:rPr>
          <w:rFonts w:ascii="Times New Roman" w:eastAsia="Times New Roman" w:hAnsi="Times New Roman" w:cs="Times New Roman"/>
          <w:i/>
          <w:iCs/>
        </w:rPr>
        <w:t>thinylestradiolum</w:t>
      </w:r>
      <w:proofErr w:type="spellEnd"/>
      <w:r w:rsidR="00630A5C" w:rsidRPr="00C954F7">
        <w:rPr>
          <w:rFonts w:ascii="Times New Roman" w:eastAsia="Times New Roman" w:hAnsi="Times New Roman" w:cs="Times New Roman"/>
          <w:i/>
          <w:iCs/>
        </w:rPr>
        <w:t xml:space="preserve"> </w:t>
      </w:r>
    </w:p>
    <w:p w14:paraId="11054ED6" w14:textId="77777777" w:rsidR="00630A5C" w:rsidRPr="000A36EF" w:rsidRDefault="00630A5C" w:rsidP="00630A5C">
      <w:pPr>
        <w:tabs>
          <w:tab w:val="left" w:pos="567"/>
        </w:tabs>
        <w:spacing w:after="0" w:line="240" w:lineRule="auto"/>
        <w:jc w:val="both"/>
        <w:rPr>
          <w:rFonts w:ascii="Times New Roman" w:eastAsia="Times New Roman" w:hAnsi="Times New Roman" w:cs="Times New Roman"/>
        </w:rPr>
      </w:pPr>
    </w:p>
    <w:p w14:paraId="13AE2A0F" w14:textId="77777777" w:rsidR="00630A5C" w:rsidRPr="000A36EF" w:rsidRDefault="00630A5C" w:rsidP="00630A5C">
      <w:pPr>
        <w:tabs>
          <w:tab w:val="left" w:pos="567"/>
        </w:tabs>
        <w:spacing w:after="0" w:line="240" w:lineRule="auto"/>
        <w:jc w:val="both"/>
        <w:rPr>
          <w:rFonts w:ascii="Times New Roman" w:eastAsia="Times New Roman" w:hAnsi="Times New Roman" w:cs="Times New Roman"/>
        </w:rPr>
      </w:pPr>
    </w:p>
    <w:p w14:paraId="1B902B69" w14:textId="77777777" w:rsidR="00630A5C" w:rsidRPr="000A36EF" w:rsidRDefault="00630A5C" w:rsidP="00630A5C">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cs="Times New Roman"/>
          <w:b/>
        </w:rPr>
      </w:pPr>
      <w:r w:rsidRPr="000A36EF">
        <w:rPr>
          <w:rFonts w:ascii="Times New Roman" w:eastAsia="Times New Roman" w:hAnsi="Times New Roman" w:cs="Times New Roman"/>
          <w:b/>
        </w:rPr>
        <w:t>2.</w:t>
      </w:r>
      <w:r w:rsidRPr="000A36EF">
        <w:rPr>
          <w:rFonts w:ascii="Times New Roman" w:eastAsia="Times New Roman" w:hAnsi="Times New Roman" w:cs="Times New Roman"/>
          <w:b/>
        </w:rPr>
        <w:tab/>
        <w:t>REGISTRUOTOJO</w:t>
      </w:r>
      <w:r w:rsidRPr="00C954F7">
        <w:rPr>
          <w:rFonts w:ascii="Times New Roman" w:eastAsia="Times New Roman" w:hAnsi="Times New Roman" w:cs="Times New Roman"/>
          <w:b/>
          <w:caps/>
        </w:rPr>
        <w:t xml:space="preserve"> pavadinimas</w:t>
      </w:r>
    </w:p>
    <w:p w14:paraId="04DE2A33" w14:textId="77777777" w:rsidR="00630A5C" w:rsidRPr="000A36EF" w:rsidRDefault="00630A5C" w:rsidP="00630A5C">
      <w:pPr>
        <w:tabs>
          <w:tab w:val="left" w:pos="567"/>
        </w:tabs>
        <w:spacing w:after="0" w:line="240" w:lineRule="auto"/>
        <w:jc w:val="both"/>
        <w:rPr>
          <w:rFonts w:ascii="Times New Roman" w:eastAsia="Times New Roman" w:hAnsi="Times New Roman" w:cs="Times New Roman"/>
        </w:rPr>
      </w:pPr>
    </w:p>
    <w:p w14:paraId="5A058BD7" w14:textId="5037D526" w:rsidR="00630A5C" w:rsidRPr="000A36EF" w:rsidRDefault="00630A5C" w:rsidP="00630A5C">
      <w:pPr>
        <w:tabs>
          <w:tab w:val="left" w:pos="567"/>
        </w:tabs>
        <w:spacing w:after="0" w:line="240" w:lineRule="auto"/>
        <w:jc w:val="both"/>
        <w:rPr>
          <w:rFonts w:ascii="Times New Roman" w:eastAsia="Times New Roman" w:hAnsi="Times New Roman" w:cs="Times New Roman"/>
        </w:rPr>
      </w:pPr>
      <w:proofErr w:type="spellStart"/>
      <w:r w:rsidRPr="00C954F7">
        <w:rPr>
          <w:rFonts w:ascii="Times New Roman" w:eastAsia="Times New Roman" w:hAnsi="Times New Roman" w:cs="Times New Roman"/>
        </w:rPr>
        <w:t>Exeltis</w:t>
      </w:r>
      <w:proofErr w:type="spellEnd"/>
      <w:r w:rsidRPr="00C954F7">
        <w:rPr>
          <w:rFonts w:ascii="Times New Roman" w:eastAsia="Times New Roman" w:hAnsi="Times New Roman" w:cs="Times New Roman"/>
        </w:rPr>
        <w:t xml:space="preserve"> </w:t>
      </w:r>
      <w:proofErr w:type="spellStart"/>
      <w:r w:rsidRPr="00C954F7">
        <w:rPr>
          <w:rFonts w:ascii="Times New Roman" w:eastAsia="Times New Roman" w:hAnsi="Times New Roman" w:cs="Times New Roman"/>
        </w:rPr>
        <w:t>Baltics</w:t>
      </w:r>
      <w:proofErr w:type="spellEnd"/>
    </w:p>
    <w:p w14:paraId="21D2A27B" w14:textId="77777777" w:rsidR="00630A5C" w:rsidRPr="000A36EF" w:rsidRDefault="00630A5C" w:rsidP="00630A5C">
      <w:pPr>
        <w:tabs>
          <w:tab w:val="left" w:pos="567"/>
        </w:tabs>
        <w:spacing w:after="0" w:line="240" w:lineRule="auto"/>
        <w:jc w:val="both"/>
        <w:rPr>
          <w:rFonts w:ascii="Times New Roman" w:eastAsia="Times New Roman" w:hAnsi="Times New Roman" w:cs="Times New Roman"/>
        </w:rPr>
      </w:pPr>
    </w:p>
    <w:p w14:paraId="28B00753" w14:textId="77777777" w:rsidR="00630A5C" w:rsidRPr="000A36EF" w:rsidRDefault="00630A5C" w:rsidP="00630A5C">
      <w:pPr>
        <w:tabs>
          <w:tab w:val="left" w:pos="567"/>
        </w:tabs>
        <w:spacing w:after="0" w:line="240" w:lineRule="auto"/>
        <w:jc w:val="both"/>
        <w:rPr>
          <w:rFonts w:ascii="Times New Roman" w:eastAsia="Times New Roman" w:hAnsi="Times New Roman" w:cs="Times New Roman"/>
        </w:rPr>
      </w:pPr>
    </w:p>
    <w:p w14:paraId="0415CF4D" w14:textId="77777777" w:rsidR="00630A5C" w:rsidRPr="000A36EF" w:rsidRDefault="00630A5C" w:rsidP="00630A5C">
      <w:pPr>
        <w:pBdr>
          <w:top w:val="single" w:sz="4" w:space="1" w:color="auto"/>
          <w:left w:val="single" w:sz="4" w:space="4" w:color="auto"/>
          <w:bottom w:val="single" w:sz="4" w:space="2" w:color="auto"/>
          <w:right w:val="single" w:sz="4" w:space="4" w:color="auto"/>
        </w:pBdr>
        <w:tabs>
          <w:tab w:val="left" w:pos="567"/>
        </w:tabs>
        <w:spacing w:after="0" w:line="240" w:lineRule="auto"/>
        <w:jc w:val="both"/>
        <w:outlineLvl w:val="0"/>
        <w:rPr>
          <w:rFonts w:ascii="Times New Roman" w:eastAsia="Times New Roman" w:hAnsi="Times New Roman" w:cs="Times New Roman"/>
          <w:b/>
        </w:rPr>
      </w:pPr>
      <w:r w:rsidRPr="000A36EF">
        <w:rPr>
          <w:rFonts w:ascii="Times New Roman" w:eastAsia="Times New Roman" w:hAnsi="Times New Roman" w:cs="Times New Roman"/>
          <w:b/>
        </w:rPr>
        <w:t>3.</w:t>
      </w:r>
      <w:r w:rsidRPr="000A36EF">
        <w:rPr>
          <w:rFonts w:ascii="Times New Roman" w:eastAsia="Times New Roman" w:hAnsi="Times New Roman" w:cs="Times New Roman"/>
          <w:b/>
        </w:rPr>
        <w:tab/>
      </w:r>
      <w:r w:rsidRPr="00C954F7">
        <w:rPr>
          <w:rFonts w:ascii="Times New Roman" w:eastAsia="Times New Roman" w:hAnsi="Times New Roman" w:cs="Times New Roman"/>
          <w:b/>
        </w:rPr>
        <w:t>TINKAMUMO LAIKAS</w:t>
      </w:r>
    </w:p>
    <w:p w14:paraId="53BE6FC6" w14:textId="77777777" w:rsidR="00630A5C" w:rsidRPr="000A36EF" w:rsidRDefault="00630A5C" w:rsidP="00630A5C">
      <w:pPr>
        <w:tabs>
          <w:tab w:val="left" w:pos="567"/>
        </w:tabs>
        <w:spacing w:after="0" w:line="240" w:lineRule="auto"/>
        <w:jc w:val="both"/>
        <w:rPr>
          <w:rFonts w:ascii="Times New Roman" w:eastAsia="Times New Roman" w:hAnsi="Times New Roman" w:cs="Times New Roman"/>
        </w:rPr>
      </w:pPr>
    </w:p>
    <w:p w14:paraId="4BD2DE9D" w14:textId="791B4650" w:rsidR="00630A5C" w:rsidRPr="000A36EF" w:rsidRDefault="00630A5C" w:rsidP="00630A5C">
      <w:pPr>
        <w:tabs>
          <w:tab w:val="left" w:pos="567"/>
        </w:tabs>
        <w:spacing w:after="0" w:line="240" w:lineRule="auto"/>
        <w:jc w:val="both"/>
        <w:rPr>
          <w:rFonts w:ascii="Times New Roman" w:eastAsia="Times New Roman" w:hAnsi="Times New Roman" w:cs="Times New Roman"/>
        </w:rPr>
      </w:pPr>
      <w:r w:rsidRPr="000A36EF">
        <w:rPr>
          <w:rFonts w:ascii="Times New Roman" w:eastAsia="Times New Roman" w:hAnsi="Times New Roman" w:cs="Times New Roman"/>
        </w:rPr>
        <w:t xml:space="preserve">EXP </w:t>
      </w:r>
      <w:r w:rsidR="00EE6C81" w:rsidRPr="000A36EF">
        <w:rPr>
          <w:rFonts w:ascii="Times New Roman" w:eastAsia="Times New Roman" w:hAnsi="Times New Roman" w:cs="Times New Roman"/>
        </w:rPr>
        <w:t>{</w:t>
      </w:r>
      <w:r w:rsidRPr="000A36EF">
        <w:rPr>
          <w:rFonts w:ascii="Times New Roman" w:eastAsia="Times New Roman" w:hAnsi="Times New Roman" w:cs="Times New Roman"/>
        </w:rPr>
        <w:t>mm/MMMM</w:t>
      </w:r>
      <w:r w:rsidR="00EE6C81" w:rsidRPr="000A36EF">
        <w:rPr>
          <w:rFonts w:ascii="Times New Roman" w:eastAsia="Times New Roman" w:hAnsi="Times New Roman" w:cs="Times New Roman"/>
        </w:rPr>
        <w:t>}</w:t>
      </w:r>
    </w:p>
    <w:p w14:paraId="73B30526" w14:textId="77777777" w:rsidR="00630A5C" w:rsidRPr="000A36EF" w:rsidRDefault="00630A5C" w:rsidP="00630A5C">
      <w:pPr>
        <w:tabs>
          <w:tab w:val="left" w:pos="567"/>
        </w:tabs>
        <w:spacing w:after="0" w:line="240" w:lineRule="auto"/>
        <w:jc w:val="both"/>
        <w:rPr>
          <w:rFonts w:ascii="Times New Roman" w:eastAsia="Times New Roman" w:hAnsi="Times New Roman" w:cs="Times New Roman"/>
        </w:rPr>
      </w:pPr>
    </w:p>
    <w:p w14:paraId="35D97406" w14:textId="77777777" w:rsidR="00630A5C" w:rsidRPr="000A36EF" w:rsidRDefault="00630A5C" w:rsidP="00630A5C">
      <w:pPr>
        <w:tabs>
          <w:tab w:val="left" w:pos="567"/>
        </w:tabs>
        <w:spacing w:after="0" w:line="240" w:lineRule="auto"/>
        <w:jc w:val="both"/>
        <w:rPr>
          <w:rFonts w:ascii="Times New Roman" w:eastAsia="Times New Roman" w:hAnsi="Times New Roman" w:cs="Times New Roman"/>
        </w:rPr>
      </w:pPr>
    </w:p>
    <w:p w14:paraId="7244CF56" w14:textId="77777777" w:rsidR="00630A5C" w:rsidRPr="000A36EF" w:rsidRDefault="00630A5C" w:rsidP="00630A5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cs="Times New Roman"/>
          <w:b/>
        </w:rPr>
      </w:pPr>
      <w:r w:rsidRPr="000A36EF">
        <w:rPr>
          <w:rFonts w:ascii="Times New Roman" w:eastAsia="Times New Roman" w:hAnsi="Times New Roman" w:cs="Times New Roman"/>
          <w:b/>
        </w:rPr>
        <w:t>4.</w:t>
      </w:r>
      <w:r w:rsidRPr="000A36EF">
        <w:rPr>
          <w:rFonts w:ascii="Times New Roman" w:eastAsia="Times New Roman" w:hAnsi="Times New Roman" w:cs="Times New Roman"/>
          <w:b/>
        </w:rPr>
        <w:tab/>
      </w:r>
      <w:r w:rsidRPr="00C954F7">
        <w:rPr>
          <w:rFonts w:ascii="Times New Roman" w:eastAsia="Times New Roman" w:hAnsi="Times New Roman" w:cs="Times New Roman"/>
          <w:b/>
        </w:rPr>
        <w:t>SERIJOS NUMERIS</w:t>
      </w:r>
    </w:p>
    <w:p w14:paraId="54D3092E" w14:textId="77777777" w:rsidR="00630A5C" w:rsidRPr="000A36EF" w:rsidRDefault="00630A5C" w:rsidP="00630A5C">
      <w:pPr>
        <w:tabs>
          <w:tab w:val="left" w:pos="567"/>
        </w:tabs>
        <w:spacing w:after="0" w:line="240" w:lineRule="auto"/>
        <w:jc w:val="both"/>
        <w:rPr>
          <w:rFonts w:ascii="Times New Roman" w:eastAsia="Times New Roman" w:hAnsi="Times New Roman" w:cs="Times New Roman"/>
        </w:rPr>
      </w:pPr>
    </w:p>
    <w:p w14:paraId="3F141C20" w14:textId="6706962A" w:rsidR="00630A5C" w:rsidRPr="000A36EF" w:rsidRDefault="00630A5C" w:rsidP="00630A5C">
      <w:pPr>
        <w:tabs>
          <w:tab w:val="left" w:pos="567"/>
        </w:tabs>
        <w:spacing w:after="0" w:line="240" w:lineRule="auto"/>
        <w:jc w:val="both"/>
        <w:rPr>
          <w:rFonts w:ascii="Times New Roman" w:eastAsia="Times New Roman" w:hAnsi="Times New Roman" w:cs="Times New Roman"/>
        </w:rPr>
      </w:pPr>
      <w:r w:rsidRPr="000A36EF">
        <w:rPr>
          <w:rFonts w:ascii="Times New Roman" w:eastAsia="Times New Roman" w:hAnsi="Times New Roman" w:cs="Times New Roman"/>
        </w:rPr>
        <w:t>Lot</w:t>
      </w:r>
    </w:p>
    <w:p w14:paraId="0187DF7B" w14:textId="77777777" w:rsidR="00630A5C" w:rsidRPr="000A36EF" w:rsidRDefault="00630A5C" w:rsidP="00630A5C">
      <w:pPr>
        <w:tabs>
          <w:tab w:val="left" w:pos="567"/>
        </w:tabs>
        <w:spacing w:after="0" w:line="240" w:lineRule="auto"/>
        <w:jc w:val="both"/>
        <w:rPr>
          <w:rFonts w:ascii="Times New Roman" w:eastAsia="Times New Roman" w:hAnsi="Times New Roman" w:cs="Times New Roman"/>
        </w:rPr>
      </w:pPr>
    </w:p>
    <w:p w14:paraId="54951BB8" w14:textId="77777777" w:rsidR="00630A5C" w:rsidRPr="000A36EF" w:rsidRDefault="00630A5C" w:rsidP="00630A5C">
      <w:pPr>
        <w:tabs>
          <w:tab w:val="left" w:pos="567"/>
        </w:tabs>
        <w:spacing w:after="0" w:line="240" w:lineRule="auto"/>
        <w:jc w:val="both"/>
        <w:rPr>
          <w:rFonts w:ascii="Times New Roman" w:eastAsia="Times New Roman" w:hAnsi="Times New Roman" w:cs="Times New Roman"/>
        </w:rPr>
      </w:pPr>
    </w:p>
    <w:p w14:paraId="775537DC" w14:textId="77777777" w:rsidR="00630A5C" w:rsidRPr="000A36EF" w:rsidRDefault="00630A5C" w:rsidP="00630A5C">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cs="Times New Roman"/>
          <w:b/>
        </w:rPr>
      </w:pPr>
      <w:r w:rsidRPr="000A36EF">
        <w:rPr>
          <w:rFonts w:ascii="Times New Roman" w:eastAsia="Times New Roman" w:hAnsi="Times New Roman" w:cs="Times New Roman"/>
          <w:b/>
        </w:rPr>
        <w:t>5.</w:t>
      </w:r>
      <w:r w:rsidRPr="000A36EF">
        <w:rPr>
          <w:rFonts w:ascii="Times New Roman" w:eastAsia="Times New Roman" w:hAnsi="Times New Roman" w:cs="Times New Roman"/>
          <w:b/>
        </w:rPr>
        <w:tab/>
      </w:r>
      <w:r w:rsidRPr="00C954F7">
        <w:rPr>
          <w:rFonts w:ascii="Times New Roman" w:eastAsia="Times New Roman" w:hAnsi="Times New Roman" w:cs="Times New Roman"/>
          <w:b/>
        </w:rPr>
        <w:t>KITA</w:t>
      </w:r>
    </w:p>
    <w:p w14:paraId="1B4CEC4F" w14:textId="77777777" w:rsidR="00630A5C" w:rsidRPr="000A36EF" w:rsidRDefault="00630A5C" w:rsidP="00630A5C">
      <w:pPr>
        <w:spacing w:after="0" w:line="240" w:lineRule="auto"/>
        <w:jc w:val="both"/>
        <w:rPr>
          <w:rFonts w:ascii="Times New Roman" w:eastAsia="Times New Roman" w:hAnsi="Times New Roman" w:cs="Times New Roman"/>
        </w:rPr>
      </w:pPr>
    </w:p>
    <w:p w14:paraId="57B883C5" w14:textId="15426280" w:rsidR="00D34332" w:rsidRPr="000A36EF" w:rsidRDefault="00D34332" w:rsidP="00EE6C81">
      <w:pPr>
        <w:tabs>
          <w:tab w:val="left" w:pos="567"/>
        </w:tabs>
        <w:spacing w:after="0" w:line="240" w:lineRule="auto"/>
        <w:rPr>
          <w:rFonts w:ascii="Times New Roman" w:eastAsia="Times New Roman" w:hAnsi="Times New Roman" w:cs="Times New Roman"/>
          <w:bCs/>
          <w:i/>
          <w:iCs/>
          <w:lang w:eastAsia="es-ES"/>
        </w:rPr>
      </w:pPr>
      <w:r w:rsidRPr="000A36EF">
        <w:rPr>
          <w:rFonts w:ascii="Times New Roman" w:eastAsia="Times New Roman" w:hAnsi="Times New Roman" w:cs="Times New Roman"/>
          <w:bCs/>
          <w:i/>
          <w:iCs/>
          <w:lang w:eastAsia="es-ES"/>
        </w:rPr>
        <w:t>Čia priklijuokite dienos žymeklį</w:t>
      </w:r>
    </w:p>
    <w:p w14:paraId="5050222D" w14:textId="77777777" w:rsidR="00EE6C81" w:rsidRPr="000A36EF" w:rsidRDefault="00EE6C81" w:rsidP="00EE6C81">
      <w:pPr>
        <w:tabs>
          <w:tab w:val="left" w:pos="567"/>
        </w:tabs>
        <w:spacing w:after="0" w:line="240" w:lineRule="auto"/>
        <w:rPr>
          <w:rFonts w:ascii="Times New Roman" w:eastAsia="Times New Roman" w:hAnsi="Times New Roman" w:cs="Times New Roman"/>
          <w:bCs/>
          <w:lang w:eastAsia="es-ES"/>
        </w:rPr>
      </w:pPr>
      <w:r w:rsidRPr="000A36EF">
        <w:rPr>
          <w:rFonts w:ascii="Times New Roman" w:eastAsia="Times New Roman" w:hAnsi="Times New Roman" w:cs="Times New Roman"/>
          <w:bCs/>
          <w:highlight w:val="lightGray"/>
          <w:lang w:eastAsia="es-ES"/>
        </w:rPr>
        <w:t>[Rodyklės, rodančios tablečių seką:]</w:t>
      </w:r>
      <w:r w:rsidRPr="000A36EF">
        <w:rPr>
          <w:rFonts w:ascii="Times New Roman" w:eastAsia="Times New Roman" w:hAnsi="Times New Roman" w:cs="Times New Roman"/>
          <w:bCs/>
          <w:lang w:eastAsia="es-ES"/>
        </w:rPr>
        <w:t xml:space="preserve"> →</w:t>
      </w:r>
    </w:p>
    <w:p w14:paraId="6A590390" w14:textId="77777777" w:rsidR="00630A5C" w:rsidRPr="000A36EF" w:rsidRDefault="00630A5C" w:rsidP="00630A5C">
      <w:pPr>
        <w:spacing w:after="0" w:line="240" w:lineRule="auto"/>
        <w:jc w:val="both"/>
        <w:rPr>
          <w:rFonts w:ascii="Times New Roman" w:eastAsia="Times New Roman" w:hAnsi="Times New Roman" w:cs="Times New Roman"/>
        </w:rPr>
      </w:pPr>
    </w:p>
    <w:p w14:paraId="6B04D231" w14:textId="77777777" w:rsidR="00A94405" w:rsidRPr="000A36EF" w:rsidRDefault="00A94405" w:rsidP="00630A5C">
      <w:pPr>
        <w:spacing w:after="0" w:line="240" w:lineRule="auto"/>
        <w:jc w:val="both"/>
        <w:rPr>
          <w:rFonts w:ascii="Times New Roman" w:eastAsia="Times New Roman" w:hAnsi="Times New Roman" w:cs="Times New Roman"/>
          <w:b/>
        </w:rPr>
      </w:pPr>
    </w:p>
    <w:p w14:paraId="25FFF5AE" w14:textId="77777777" w:rsidR="00A94405" w:rsidRPr="000A36EF" w:rsidRDefault="00A94405">
      <w:pPr>
        <w:rPr>
          <w:rFonts w:ascii="Times New Roman" w:eastAsia="Times New Roman" w:hAnsi="Times New Roman" w:cs="Times New Roman"/>
          <w:b/>
        </w:rPr>
      </w:pPr>
      <w:r w:rsidRPr="000A36EF">
        <w:rPr>
          <w:rFonts w:ascii="Times New Roman" w:eastAsia="Times New Roman" w:hAnsi="Times New Roman" w:cs="Times New Roman"/>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75E9F" w:rsidRPr="000A36EF" w14:paraId="0D398252" w14:textId="77777777" w:rsidTr="00575277">
        <w:trPr>
          <w:trHeight w:val="304"/>
        </w:trPr>
        <w:tc>
          <w:tcPr>
            <w:tcW w:w="9287" w:type="dxa"/>
            <w:tcBorders>
              <w:bottom w:val="single" w:sz="4" w:space="0" w:color="auto"/>
            </w:tcBorders>
          </w:tcPr>
          <w:p w14:paraId="6ECB6DA0" w14:textId="2B04E6E1" w:rsidR="00175E9F" w:rsidRPr="000A36EF" w:rsidRDefault="0065465F" w:rsidP="00175E9F">
            <w:pPr>
              <w:spacing w:after="0" w:line="240" w:lineRule="auto"/>
              <w:jc w:val="both"/>
              <w:rPr>
                <w:rFonts w:ascii="Times New Roman" w:eastAsia="Times New Roman" w:hAnsi="Times New Roman" w:cs="Times New Roman"/>
                <w:b/>
              </w:rPr>
            </w:pPr>
            <w:r w:rsidRPr="000A36EF">
              <w:rPr>
                <w:rFonts w:ascii="Times New Roman" w:eastAsia="Times New Roman" w:hAnsi="Times New Roman" w:cs="Times New Roman"/>
                <w:b/>
              </w:rPr>
              <w:lastRenderedPageBreak/>
              <w:t>DIENOS ETIKETĖS LAPAS, ĮSKAITANT LIPDUKUS</w:t>
            </w:r>
            <w:r w:rsidR="00A6420D" w:rsidRPr="000A36EF">
              <w:rPr>
                <w:rFonts w:ascii="Times New Roman" w:eastAsia="Times New Roman" w:hAnsi="Times New Roman" w:cs="Times New Roman"/>
                <w:b/>
              </w:rPr>
              <w:t xml:space="preserve"> PATEIKTUS KARTU SU</w:t>
            </w:r>
            <w:r w:rsidR="00A52775" w:rsidRPr="000A36EF">
              <w:rPr>
                <w:rFonts w:ascii="Times New Roman" w:eastAsia="Times New Roman" w:hAnsi="Times New Roman" w:cs="Times New Roman"/>
                <w:b/>
              </w:rPr>
              <w:t xml:space="preserve"> LAPELIU</w:t>
            </w:r>
          </w:p>
        </w:tc>
      </w:tr>
    </w:tbl>
    <w:p w14:paraId="72494C8B" w14:textId="77777777" w:rsidR="00175E9F" w:rsidRPr="000A36EF" w:rsidRDefault="00175E9F" w:rsidP="00175E9F">
      <w:pPr>
        <w:spacing w:after="0" w:line="240" w:lineRule="auto"/>
        <w:jc w:val="both"/>
        <w:rPr>
          <w:rFonts w:ascii="Times New Roman" w:eastAsia="Times New Roman" w:hAnsi="Times New Roman" w:cs="Times New Roman"/>
          <w:b/>
        </w:rPr>
      </w:pPr>
    </w:p>
    <w:p w14:paraId="1096779D" w14:textId="64F4DCD2" w:rsidR="00DF116A" w:rsidRPr="000A36EF" w:rsidRDefault="00C002D7" w:rsidP="003D68F1">
      <w:pPr>
        <w:spacing w:after="0"/>
        <w:rPr>
          <w:rFonts w:ascii="Times New Roman" w:hAnsi="Times New Roman"/>
        </w:rPr>
      </w:pPr>
      <w:r w:rsidRPr="000A36EF">
        <w:rPr>
          <w:rFonts w:ascii="Times New Roman" w:hAnsi="Times New Roman"/>
        </w:rPr>
        <w:t>Pasirinkite savaitės dienas žymintį lipduką, kuris prasideda ta savaitės diena, kada pradedate gerti tabletes</w:t>
      </w:r>
      <w:r w:rsidR="00DF116A" w:rsidRPr="00C954F7">
        <w:rPr>
          <w:rFonts w:ascii="Times New Roman" w:eastAsia="Times New Roman" w:hAnsi="Times New Roman" w:cs="Times New Roman"/>
          <w:bCs/>
        </w:rPr>
        <w:t>.</w:t>
      </w:r>
    </w:p>
    <w:p w14:paraId="777770CA" w14:textId="4895A2A5" w:rsidR="00DF116A" w:rsidRPr="000A36EF" w:rsidRDefault="00E73A13" w:rsidP="00DF116A">
      <w:pPr>
        <w:spacing w:after="0" w:line="240" w:lineRule="auto"/>
        <w:jc w:val="both"/>
        <w:rPr>
          <w:rFonts w:ascii="Times New Roman" w:eastAsia="Times New Roman" w:hAnsi="Times New Roman" w:cs="Times New Roman"/>
          <w:bCs/>
        </w:rPr>
      </w:pPr>
      <w:r w:rsidRPr="000A36EF">
        <w:rPr>
          <w:rFonts w:ascii="Times New Roman" w:hAnsi="Times New Roman"/>
        </w:rPr>
        <w:t xml:space="preserve">Užklijuokite lipduką ant lizdinės plokštelės </w:t>
      </w:r>
      <w:r w:rsidR="00DF116A" w:rsidRPr="000A36EF">
        <w:rPr>
          <w:rFonts w:ascii="Times New Roman" w:eastAsia="Times New Roman" w:hAnsi="Times New Roman" w:cs="Times New Roman"/>
          <w:bCs/>
        </w:rPr>
        <w:t>virš žodžių „</w:t>
      </w:r>
      <w:r w:rsidR="00D34332" w:rsidRPr="000A36EF">
        <w:rPr>
          <w:rFonts w:ascii="Times New Roman" w:eastAsia="Times New Roman" w:hAnsi="Times New Roman" w:cs="Times New Roman"/>
          <w:bCs/>
        </w:rPr>
        <w:t xml:space="preserve">Čia priklijuokite </w:t>
      </w:r>
      <w:r w:rsidR="00DF116A" w:rsidRPr="000A36EF">
        <w:rPr>
          <w:rFonts w:ascii="Times New Roman" w:eastAsia="Times New Roman" w:hAnsi="Times New Roman" w:cs="Times New Roman"/>
          <w:bCs/>
        </w:rPr>
        <w:t xml:space="preserve">dienos </w:t>
      </w:r>
      <w:r w:rsidR="00D34332" w:rsidRPr="000A36EF">
        <w:rPr>
          <w:rFonts w:ascii="Times New Roman" w:eastAsia="Times New Roman" w:hAnsi="Times New Roman" w:cs="Times New Roman"/>
          <w:bCs/>
        </w:rPr>
        <w:t>žymeklį</w:t>
      </w:r>
      <w:r w:rsidR="00DF116A" w:rsidRPr="000A36EF">
        <w:rPr>
          <w:rFonts w:ascii="Times New Roman" w:eastAsia="Times New Roman" w:hAnsi="Times New Roman" w:cs="Times New Roman"/>
          <w:bCs/>
        </w:rPr>
        <w:t>“.</w:t>
      </w:r>
    </w:p>
    <w:p w14:paraId="62BCE50E" w14:textId="3803EF5C" w:rsidR="00AC4C44" w:rsidRPr="000A36EF" w:rsidRDefault="00AC4C44" w:rsidP="003D68F1">
      <w:pPr>
        <w:spacing w:after="0"/>
        <w:rPr>
          <w:rFonts w:ascii="Times New Roman" w:hAnsi="Times New Roman"/>
        </w:rPr>
      </w:pPr>
      <w:r w:rsidRPr="000A36EF">
        <w:rPr>
          <w:rFonts w:ascii="Times New Roman" w:hAnsi="Times New Roman"/>
        </w:rPr>
        <w:t>Virš kiekvienos tablečių eilutės bus nurodytos savaitės dienos.</w:t>
      </w:r>
    </w:p>
    <w:p w14:paraId="6CCA78B1" w14:textId="77777777" w:rsidR="00DF116A" w:rsidRPr="00C954F7" w:rsidRDefault="00DF116A" w:rsidP="00DF116A">
      <w:pPr>
        <w:spacing w:after="0" w:line="240" w:lineRule="auto"/>
        <w:jc w:val="both"/>
        <w:rPr>
          <w:rFonts w:ascii="Times New Roman" w:eastAsia="Times New Roman" w:hAnsi="Times New Roman" w:cs="Times New Roman"/>
          <w:bCs/>
        </w:rPr>
      </w:pPr>
      <w:r w:rsidRPr="00C954F7">
        <w:rPr>
          <w:rFonts w:ascii="Times New Roman" w:eastAsia="Times New Roman" w:hAnsi="Times New Roman" w:cs="Times New Roman"/>
          <w:bCs/>
        </w:rPr>
        <w:t>Svarbu vartoti tabletes kiekvieną dieną.</w:t>
      </w:r>
    </w:p>
    <w:p w14:paraId="2E850242" w14:textId="466D653E" w:rsidR="00DF116A" w:rsidRPr="00C954F7" w:rsidRDefault="001A03F6" w:rsidP="00DF116A">
      <w:pPr>
        <w:spacing w:after="0" w:line="240" w:lineRule="auto"/>
        <w:jc w:val="both"/>
        <w:rPr>
          <w:rFonts w:ascii="Times New Roman" w:eastAsia="Times New Roman" w:hAnsi="Times New Roman" w:cs="Times New Roman"/>
          <w:bCs/>
          <w:highlight w:val="yellow"/>
        </w:rPr>
      </w:pPr>
      <w:r w:rsidRPr="000A36EF">
        <w:rPr>
          <w:rFonts w:ascii="Times New Roman" w:hAnsi="Times New Roman"/>
        </w:rPr>
        <w:t xml:space="preserve">Jei </w:t>
      </w:r>
      <w:r w:rsidR="00C77753" w:rsidRPr="000A36EF">
        <w:rPr>
          <w:rFonts w:ascii="Times New Roman" w:hAnsi="Times New Roman"/>
        </w:rPr>
        <w:t>pamiršote išgerti</w:t>
      </w:r>
      <w:r w:rsidRPr="000A36EF">
        <w:rPr>
          <w:rFonts w:ascii="Times New Roman" w:hAnsi="Times New Roman"/>
        </w:rPr>
        <w:t xml:space="preserve"> tabletę, </w:t>
      </w:r>
      <w:r w:rsidR="00C77753" w:rsidRPr="000A36EF">
        <w:rPr>
          <w:rFonts w:ascii="Times New Roman" w:hAnsi="Times New Roman"/>
        </w:rPr>
        <w:t xml:space="preserve">skaitykite </w:t>
      </w:r>
      <w:r w:rsidRPr="000A36EF">
        <w:rPr>
          <w:rFonts w:ascii="Times New Roman" w:hAnsi="Times New Roman"/>
        </w:rPr>
        <w:t>pakuotės lapel</w:t>
      </w:r>
      <w:r w:rsidR="00C77753" w:rsidRPr="000A36EF">
        <w:rPr>
          <w:rFonts w:ascii="Times New Roman" w:hAnsi="Times New Roman"/>
        </w:rPr>
        <w:t>į</w:t>
      </w:r>
      <w:r w:rsidR="00DF116A" w:rsidRPr="00C954F7">
        <w:rPr>
          <w:rFonts w:ascii="Times New Roman" w:eastAsia="Times New Roman" w:hAnsi="Times New Roman" w:cs="Times New Roman"/>
          <w:bCs/>
        </w:rPr>
        <w:t>.</w:t>
      </w:r>
    </w:p>
    <w:p w14:paraId="3FB45D71" w14:textId="77777777" w:rsidR="00DF116A" w:rsidRPr="00C954F7" w:rsidRDefault="00DF116A" w:rsidP="00DF116A">
      <w:pPr>
        <w:spacing w:after="0" w:line="240" w:lineRule="auto"/>
        <w:jc w:val="both"/>
        <w:rPr>
          <w:rFonts w:ascii="Times New Roman" w:eastAsia="Times New Roman" w:hAnsi="Times New Roman" w:cs="Times New Roman"/>
          <w:bCs/>
          <w:highlight w:val="yellow"/>
        </w:rPr>
      </w:pPr>
    </w:p>
    <w:p w14:paraId="2E6D3927" w14:textId="0EEE73A0" w:rsidR="00DF116A" w:rsidRPr="000A36EF" w:rsidRDefault="006E27DF" w:rsidP="00DF116A">
      <w:pPr>
        <w:spacing w:after="0" w:line="240" w:lineRule="auto"/>
        <w:jc w:val="both"/>
        <w:rPr>
          <w:rFonts w:ascii="Times New Roman" w:eastAsia="Times New Roman" w:hAnsi="Times New Roman" w:cs="Times New Roman"/>
          <w:bCs/>
        </w:rPr>
      </w:pPr>
      <w:r w:rsidRPr="000A36EF">
        <w:rPr>
          <w:rFonts w:ascii="Times New Roman" w:eastAsia="Times New Roman" w:hAnsi="Times New Roman" w:cs="Times New Roman"/>
          <w:bCs/>
        </w:rPr>
        <w:t>PRADŽIA</w:t>
      </w:r>
    </w:p>
    <w:p w14:paraId="14FD1BB1" w14:textId="60621930" w:rsidR="00175E9F" w:rsidRPr="000A36EF" w:rsidRDefault="00175E9F" w:rsidP="00DF116A">
      <w:pPr>
        <w:spacing w:after="0" w:line="240" w:lineRule="auto"/>
        <w:jc w:val="both"/>
        <w:rPr>
          <w:rFonts w:ascii="Times New Roman" w:eastAsia="Times New Roman" w:hAnsi="Times New Roman" w:cs="Times New Roman"/>
          <w:bCs/>
        </w:rPr>
      </w:pPr>
      <w:r w:rsidRPr="000A36EF">
        <w:rPr>
          <w:rFonts w:ascii="Times New Roman" w:eastAsia="Times New Roman" w:hAnsi="Times New Roman" w:cs="Times New Roman"/>
          <w:bCs/>
        </w:rPr>
        <w:sym w:font="Wingdings 3" w:char="F088"/>
      </w:r>
    </w:p>
    <w:p w14:paraId="4D1C0362" w14:textId="77777777" w:rsidR="00175E9F" w:rsidRPr="000A36EF" w:rsidRDefault="00175E9F" w:rsidP="00175E9F">
      <w:pPr>
        <w:spacing w:after="0" w:line="240" w:lineRule="auto"/>
        <w:jc w:val="both"/>
        <w:rPr>
          <w:rFonts w:ascii="Times New Roman" w:eastAsia="Times New Roman" w:hAnsi="Times New Roman" w:cs="Times New Roman"/>
          <w:bCs/>
          <w:highlight w:val="yellow"/>
        </w:rPr>
      </w:pPr>
    </w:p>
    <w:tbl>
      <w:tblPr>
        <w:tblW w:w="0" w:type="auto"/>
        <w:tblBorders>
          <w:top w:val="dashed" w:sz="4" w:space="0" w:color="auto"/>
          <w:bottom w:val="dashed" w:sz="4" w:space="0" w:color="auto"/>
          <w:insideH w:val="dashed" w:sz="4" w:space="0" w:color="auto"/>
        </w:tblBorders>
        <w:tblLook w:val="04A0" w:firstRow="1" w:lastRow="0" w:firstColumn="1" w:lastColumn="0" w:noHBand="0" w:noVBand="1"/>
      </w:tblPr>
      <w:tblGrid>
        <w:gridCol w:w="842"/>
        <w:gridCol w:w="842"/>
        <w:gridCol w:w="842"/>
        <w:gridCol w:w="843"/>
        <w:gridCol w:w="850"/>
        <w:gridCol w:w="851"/>
        <w:gridCol w:w="850"/>
      </w:tblGrid>
      <w:tr w:rsidR="00CC752C" w:rsidRPr="000A36EF" w14:paraId="60257001" w14:textId="77777777" w:rsidTr="00575277">
        <w:tc>
          <w:tcPr>
            <w:tcW w:w="842" w:type="dxa"/>
            <w:tcBorders>
              <w:left w:val="dashed" w:sz="4" w:space="0" w:color="auto"/>
            </w:tcBorders>
          </w:tcPr>
          <w:p w14:paraId="21E71113" w14:textId="71C288E8" w:rsidR="00CC752C" w:rsidRPr="000A36EF" w:rsidRDefault="00CC752C" w:rsidP="00CC752C">
            <w:pPr>
              <w:spacing w:after="0" w:line="240" w:lineRule="auto"/>
              <w:jc w:val="both"/>
              <w:rPr>
                <w:rFonts w:ascii="Times New Roman" w:eastAsia="Times New Roman" w:hAnsi="Times New Roman" w:cs="Times New Roman"/>
                <w:bCs/>
                <w:highlight w:val="yellow"/>
              </w:rPr>
            </w:pPr>
            <w:r w:rsidRPr="000A36EF">
              <w:rPr>
                <w:rFonts w:ascii="Times New Roman" w:hAnsi="Times New Roman"/>
              </w:rPr>
              <w:t>P.</w:t>
            </w:r>
          </w:p>
        </w:tc>
        <w:tc>
          <w:tcPr>
            <w:tcW w:w="842" w:type="dxa"/>
          </w:tcPr>
          <w:p w14:paraId="7DE13E25" w14:textId="7946E511" w:rsidR="00CC752C" w:rsidRPr="000A36EF" w:rsidRDefault="00CC752C" w:rsidP="00CC752C">
            <w:pPr>
              <w:spacing w:after="0" w:line="240" w:lineRule="auto"/>
              <w:jc w:val="both"/>
              <w:rPr>
                <w:rFonts w:ascii="Times New Roman" w:eastAsia="Times New Roman" w:hAnsi="Times New Roman" w:cs="Times New Roman"/>
                <w:bCs/>
                <w:highlight w:val="yellow"/>
              </w:rPr>
            </w:pPr>
            <w:r w:rsidRPr="000A36EF">
              <w:rPr>
                <w:rFonts w:ascii="Times New Roman" w:hAnsi="Times New Roman"/>
              </w:rPr>
              <w:t>A.</w:t>
            </w:r>
          </w:p>
        </w:tc>
        <w:tc>
          <w:tcPr>
            <w:tcW w:w="842" w:type="dxa"/>
          </w:tcPr>
          <w:p w14:paraId="75CD21FF" w14:textId="7D3422BB" w:rsidR="00CC752C" w:rsidRPr="000A36EF" w:rsidRDefault="00CC752C" w:rsidP="00CC752C">
            <w:pPr>
              <w:spacing w:after="0" w:line="240" w:lineRule="auto"/>
              <w:jc w:val="both"/>
              <w:rPr>
                <w:rFonts w:ascii="Times New Roman" w:eastAsia="Times New Roman" w:hAnsi="Times New Roman" w:cs="Times New Roman"/>
                <w:bCs/>
                <w:highlight w:val="yellow"/>
              </w:rPr>
            </w:pPr>
            <w:r w:rsidRPr="000A36EF">
              <w:rPr>
                <w:rFonts w:ascii="Times New Roman" w:hAnsi="Times New Roman"/>
              </w:rPr>
              <w:t xml:space="preserve">T.  </w:t>
            </w:r>
          </w:p>
        </w:tc>
        <w:tc>
          <w:tcPr>
            <w:tcW w:w="843" w:type="dxa"/>
          </w:tcPr>
          <w:p w14:paraId="75F113E0" w14:textId="6E6944A8" w:rsidR="00CC752C" w:rsidRPr="000A36EF" w:rsidRDefault="00CC752C" w:rsidP="00CC752C">
            <w:pPr>
              <w:spacing w:after="0" w:line="240" w:lineRule="auto"/>
              <w:jc w:val="both"/>
              <w:rPr>
                <w:rFonts w:ascii="Times New Roman" w:eastAsia="Times New Roman" w:hAnsi="Times New Roman" w:cs="Times New Roman"/>
                <w:bCs/>
                <w:highlight w:val="yellow"/>
              </w:rPr>
            </w:pPr>
            <w:r w:rsidRPr="000A36EF">
              <w:rPr>
                <w:rFonts w:ascii="Times New Roman" w:hAnsi="Times New Roman"/>
              </w:rPr>
              <w:t>K.</w:t>
            </w:r>
          </w:p>
        </w:tc>
        <w:tc>
          <w:tcPr>
            <w:tcW w:w="850" w:type="dxa"/>
          </w:tcPr>
          <w:p w14:paraId="2BC2799B" w14:textId="236FD099" w:rsidR="00CC752C" w:rsidRPr="000A36EF" w:rsidRDefault="00CC752C" w:rsidP="00CC752C">
            <w:pPr>
              <w:spacing w:after="0" w:line="240" w:lineRule="auto"/>
              <w:jc w:val="both"/>
              <w:rPr>
                <w:rFonts w:ascii="Times New Roman" w:eastAsia="Times New Roman" w:hAnsi="Times New Roman" w:cs="Times New Roman"/>
                <w:bCs/>
                <w:highlight w:val="yellow"/>
              </w:rPr>
            </w:pPr>
            <w:proofErr w:type="spellStart"/>
            <w:r w:rsidRPr="000A36EF">
              <w:rPr>
                <w:rFonts w:ascii="Times New Roman" w:hAnsi="Times New Roman"/>
              </w:rPr>
              <w:t>Pn</w:t>
            </w:r>
            <w:proofErr w:type="spellEnd"/>
            <w:r w:rsidRPr="000A36EF">
              <w:rPr>
                <w:rFonts w:ascii="Times New Roman" w:hAnsi="Times New Roman"/>
              </w:rPr>
              <w:t xml:space="preserve">.  </w:t>
            </w:r>
          </w:p>
        </w:tc>
        <w:tc>
          <w:tcPr>
            <w:tcW w:w="851" w:type="dxa"/>
          </w:tcPr>
          <w:p w14:paraId="404BAC69" w14:textId="168C72A4" w:rsidR="00CC752C" w:rsidRPr="000A36EF" w:rsidRDefault="00CC752C" w:rsidP="00CC752C">
            <w:pPr>
              <w:spacing w:after="0" w:line="240" w:lineRule="auto"/>
              <w:jc w:val="both"/>
              <w:rPr>
                <w:rFonts w:ascii="Times New Roman" w:eastAsia="Times New Roman" w:hAnsi="Times New Roman" w:cs="Times New Roman"/>
                <w:bCs/>
                <w:highlight w:val="yellow"/>
              </w:rPr>
            </w:pPr>
            <w:r w:rsidRPr="000A36EF">
              <w:rPr>
                <w:rFonts w:ascii="Times New Roman" w:hAnsi="Times New Roman"/>
              </w:rPr>
              <w:t xml:space="preserve">Š.  </w:t>
            </w:r>
          </w:p>
        </w:tc>
        <w:tc>
          <w:tcPr>
            <w:tcW w:w="850" w:type="dxa"/>
          </w:tcPr>
          <w:p w14:paraId="3F1BCE1A" w14:textId="46A95139" w:rsidR="00CC752C" w:rsidRPr="000A36EF" w:rsidRDefault="00CC752C" w:rsidP="00CC752C">
            <w:pPr>
              <w:spacing w:after="0" w:line="240" w:lineRule="auto"/>
              <w:jc w:val="both"/>
              <w:rPr>
                <w:rFonts w:ascii="Times New Roman" w:eastAsia="Times New Roman" w:hAnsi="Times New Roman" w:cs="Times New Roman"/>
                <w:bCs/>
                <w:highlight w:val="yellow"/>
              </w:rPr>
            </w:pPr>
            <w:r w:rsidRPr="000A36EF">
              <w:rPr>
                <w:rFonts w:ascii="Times New Roman" w:hAnsi="Times New Roman"/>
              </w:rPr>
              <w:t>S.</w:t>
            </w:r>
          </w:p>
        </w:tc>
      </w:tr>
      <w:tr w:rsidR="00CC752C" w:rsidRPr="000A36EF" w14:paraId="3EAA0DAD" w14:textId="77777777" w:rsidTr="00575277">
        <w:tc>
          <w:tcPr>
            <w:tcW w:w="842" w:type="dxa"/>
            <w:tcBorders>
              <w:left w:val="dashed" w:sz="4" w:space="0" w:color="auto"/>
            </w:tcBorders>
          </w:tcPr>
          <w:p w14:paraId="1F556297" w14:textId="4F0B2331" w:rsidR="00CC752C" w:rsidRPr="000A36EF" w:rsidRDefault="00CC752C" w:rsidP="00CC752C">
            <w:pPr>
              <w:spacing w:after="0" w:line="240" w:lineRule="auto"/>
              <w:jc w:val="both"/>
              <w:rPr>
                <w:rFonts w:ascii="Times New Roman" w:eastAsia="Times New Roman" w:hAnsi="Times New Roman" w:cs="Times New Roman"/>
                <w:bCs/>
                <w:highlight w:val="yellow"/>
              </w:rPr>
            </w:pPr>
            <w:r w:rsidRPr="000A36EF">
              <w:rPr>
                <w:rFonts w:ascii="Times New Roman" w:hAnsi="Times New Roman"/>
              </w:rPr>
              <w:t>A.</w:t>
            </w:r>
          </w:p>
        </w:tc>
        <w:tc>
          <w:tcPr>
            <w:tcW w:w="842" w:type="dxa"/>
          </w:tcPr>
          <w:p w14:paraId="497D5410" w14:textId="2FCEA747" w:rsidR="00CC752C" w:rsidRPr="000A36EF" w:rsidRDefault="00CC752C" w:rsidP="00CC752C">
            <w:pPr>
              <w:spacing w:after="0" w:line="240" w:lineRule="auto"/>
              <w:jc w:val="both"/>
              <w:rPr>
                <w:rFonts w:ascii="Times New Roman" w:eastAsia="Times New Roman" w:hAnsi="Times New Roman" w:cs="Times New Roman"/>
                <w:bCs/>
                <w:highlight w:val="yellow"/>
              </w:rPr>
            </w:pPr>
            <w:r w:rsidRPr="000A36EF">
              <w:rPr>
                <w:rFonts w:ascii="Times New Roman" w:hAnsi="Times New Roman"/>
              </w:rPr>
              <w:t xml:space="preserve">T.  </w:t>
            </w:r>
          </w:p>
        </w:tc>
        <w:tc>
          <w:tcPr>
            <w:tcW w:w="842" w:type="dxa"/>
          </w:tcPr>
          <w:p w14:paraId="0C0B1F56" w14:textId="54255A84" w:rsidR="00CC752C" w:rsidRPr="000A36EF" w:rsidRDefault="00CC752C" w:rsidP="00CC752C">
            <w:pPr>
              <w:spacing w:after="0" w:line="240" w:lineRule="auto"/>
              <w:jc w:val="both"/>
              <w:rPr>
                <w:rFonts w:ascii="Times New Roman" w:eastAsia="Times New Roman" w:hAnsi="Times New Roman" w:cs="Times New Roman"/>
                <w:bCs/>
                <w:highlight w:val="yellow"/>
              </w:rPr>
            </w:pPr>
            <w:r w:rsidRPr="000A36EF">
              <w:rPr>
                <w:rFonts w:ascii="Times New Roman" w:hAnsi="Times New Roman"/>
              </w:rPr>
              <w:t>K.</w:t>
            </w:r>
          </w:p>
        </w:tc>
        <w:tc>
          <w:tcPr>
            <w:tcW w:w="843" w:type="dxa"/>
          </w:tcPr>
          <w:p w14:paraId="75F35238" w14:textId="577BD4D5" w:rsidR="00CC752C" w:rsidRPr="000A36EF" w:rsidRDefault="00CC752C" w:rsidP="00CC752C">
            <w:pPr>
              <w:spacing w:after="0" w:line="240" w:lineRule="auto"/>
              <w:jc w:val="both"/>
              <w:rPr>
                <w:rFonts w:ascii="Times New Roman" w:eastAsia="Times New Roman" w:hAnsi="Times New Roman" w:cs="Times New Roman"/>
                <w:bCs/>
                <w:highlight w:val="yellow"/>
              </w:rPr>
            </w:pPr>
            <w:proofErr w:type="spellStart"/>
            <w:r w:rsidRPr="000A36EF">
              <w:rPr>
                <w:rFonts w:ascii="Times New Roman" w:hAnsi="Times New Roman"/>
              </w:rPr>
              <w:t>Pn</w:t>
            </w:r>
            <w:proofErr w:type="spellEnd"/>
            <w:r w:rsidRPr="000A36EF">
              <w:rPr>
                <w:rFonts w:ascii="Times New Roman" w:hAnsi="Times New Roman"/>
              </w:rPr>
              <w:t xml:space="preserve">.  </w:t>
            </w:r>
          </w:p>
        </w:tc>
        <w:tc>
          <w:tcPr>
            <w:tcW w:w="850" w:type="dxa"/>
          </w:tcPr>
          <w:p w14:paraId="3888256B" w14:textId="13A24225" w:rsidR="00CC752C" w:rsidRPr="000A36EF" w:rsidRDefault="00CC752C" w:rsidP="00CC752C">
            <w:pPr>
              <w:spacing w:after="0" w:line="240" w:lineRule="auto"/>
              <w:jc w:val="both"/>
              <w:rPr>
                <w:rFonts w:ascii="Times New Roman" w:eastAsia="Times New Roman" w:hAnsi="Times New Roman" w:cs="Times New Roman"/>
                <w:bCs/>
                <w:highlight w:val="yellow"/>
              </w:rPr>
            </w:pPr>
            <w:r w:rsidRPr="000A36EF">
              <w:rPr>
                <w:rFonts w:ascii="Times New Roman" w:hAnsi="Times New Roman"/>
              </w:rPr>
              <w:t xml:space="preserve">Š.  </w:t>
            </w:r>
          </w:p>
        </w:tc>
        <w:tc>
          <w:tcPr>
            <w:tcW w:w="851" w:type="dxa"/>
          </w:tcPr>
          <w:p w14:paraId="53B9F23D" w14:textId="2516BE65" w:rsidR="00CC752C" w:rsidRPr="000A36EF" w:rsidRDefault="00CC752C" w:rsidP="00CC752C">
            <w:pPr>
              <w:spacing w:after="0" w:line="240" w:lineRule="auto"/>
              <w:jc w:val="both"/>
              <w:rPr>
                <w:rFonts w:ascii="Times New Roman" w:eastAsia="Times New Roman" w:hAnsi="Times New Roman" w:cs="Times New Roman"/>
                <w:bCs/>
                <w:highlight w:val="yellow"/>
              </w:rPr>
            </w:pPr>
            <w:r w:rsidRPr="000A36EF">
              <w:rPr>
                <w:rFonts w:ascii="Times New Roman" w:hAnsi="Times New Roman"/>
              </w:rPr>
              <w:t>S.</w:t>
            </w:r>
          </w:p>
        </w:tc>
        <w:tc>
          <w:tcPr>
            <w:tcW w:w="850" w:type="dxa"/>
          </w:tcPr>
          <w:p w14:paraId="0C4F1752" w14:textId="689DCDF3" w:rsidR="00CC752C" w:rsidRPr="000A36EF" w:rsidRDefault="00CC752C" w:rsidP="00CC752C">
            <w:pPr>
              <w:spacing w:after="0" w:line="240" w:lineRule="auto"/>
              <w:jc w:val="both"/>
              <w:rPr>
                <w:rFonts w:ascii="Times New Roman" w:eastAsia="Times New Roman" w:hAnsi="Times New Roman" w:cs="Times New Roman"/>
                <w:bCs/>
                <w:highlight w:val="yellow"/>
              </w:rPr>
            </w:pPr>
            <w:r w:rsidRPr="000A36EF">
              <w:rPr>
                <w:rFonts w:ascii="Times New Roman" w:hAnsi="Times New Roman"/>
              </w:rPr>
              <w:t>P.</w:t>
            </w:r>
          </w:p>
        </w:tc>
      </w:tr>
      <w:tr w:rsidR="00CC752C" w:rsidRPr="000A36EF" w14:paraId="46A20CFF" w14:textId="77777777" w:rsidTr="00575277">
        <w:tc>
          <w:tcPr>
            <w:tcW w:w="842" w:type="dxa"/>
            <w:tcBorders>
              <w:left w:val="dashed" w:sz="4" w:space="0" w:color="auto"/>
            </w:tcBorders>
          </w:tcPr>
          <w:p w14:paraId="1AE221FE" w14:textId="7951F2D4" w:rsidR="00CC752C" w:rsidRPr="000A36EF" w:rsidRDefault="00CC752C" w:rsidP="00CC752C">
            <w:pPr>
              <w:spacing w:after="0" w:line="240" w:lineRule="auto"/>
              <w:jc w:val="both"/>
              <w:rPr>
                <w:rFonts w:ascii="Times New Roman" w:eastAsia="Times New Roman" w:hAnsi="Times New Roman" w:cs="Times New Roman"/>
                <w:bCs/>
                <w:highlight w:val="yellow"/>
              </w:rPr>
            </w:pPr>
            <w:r w:rsidRPr="000A36EF">
              <w:rPr>
                <w:rFonts w:ascii="Times New Roman" w:hAnsi="Times New Roman"/>
              </w:rPr>
              <w:t xml:space="preserve">T.  </w:t>
            </w:r>
          </w:p>
        </w:tc>
        <w:tc>
          <w:tcPr>
            <w:tcW w:w="842" w:type="dxa"/>
          </w:tcPr>
          <w:p w14:paraId="2E2EC917" w14:textId="25F40A10" w:rsidR="00CC752C" w:rsidRPr="000A36EF" w:rsidRDefault="00CC752C" w:rsidP="00CC752C">
            <w:pPr>
              <w:spacing w:after="0" w:line="240" w:lineRule="auto"/>
              <w:jc w:val="both"/>
              <w:rPr>
                <w:rFonts w:ascii="Times New Roman" w:eastAsia="Times New Roman" w:hAnsi="Times New Roman" w:cs="Times New Roman"/>
                <w:bCs/>
                <w:highlight w:val="yellow"/>
              </w:rPr>
            </w:pPr>
            <w:r w:rsidRPr="000A36EF">
              <w:rPr>
                <w:rFonts w:ascii="Times New Roman" w:hAnsi="Times New Roman"/>
              </w:rPr>
              <w:t>K.</w:t>
            </w:r>
          </w:p>
        </w:tc>
        <w:tc>
          <w:tcPr>
            <w:tcW w:w="842" w:type="dxa"/>
          </w:tcPr>
          <w:p w14:paraId="5E1ED2F0" w14:textId="380E5A16" w:rsidR="00CC752C" w:rsidRPr="000A36EF" w:rsidRDefault="00CC752C" w:rsidP="00CC752C">
            <w:pPr>
              <w:spacing w:after="0" w:line="240" w:lineRule="auto"/>
              <w:jc w:val="both"/>
              <w:rPr>
                <w:rFonts w:ascii="Times New Roman" w:eastAsia="Times New Roman" w:hAnsi="Times New Roman" w:cs="Times New Roman"/>
                <w:bCs/>
                <w:highlight w:val="yellow"/>
              </w:rPr>
            </w:pPr>
            <w:proofErr w:type="spellStart"/>
            <w:r w:rsidRPr="000A36EF">
              <w:rPr>
                <w:rFonts w:ascii="Times New Roman" w:hAnsi="Times New Roman"/>
              </w:rPr>
              <w:t>Pn</w:t>
            </w:r>
            <w:proofErr w:type="spellEnd"/>
            <w:r w:rsidRPr="000A36EF">
              <w:rPr>
                <w:rFonts w:ascii="Times New Roman" w:hAnsi="Times New Roman"/>
              </w:rPr>
              <w:t xml:space="preserve">.  </w:t>
            </w:r>
          </w:p>
        </w:tc>
        <w:tc>
          <w:tcPr>
            <w:tcW w:w="843" w:type="dxa"/>
          </w:tcPr>
          <w:p w14:paraId="4E94D5DB" w14:textId="44A0D1E9" w:rsidR="00CC752C" w:rsidRPr="000A36EF" w:rsidRDefault="00CC752C" w:rsidP="00CC752C">
            <w:pPr>
              <w:spacing w:after="0" w:line="240" w:lineRule="auto"/>
              <w:jc w:val="both"/>
              <w:rPr>
                <w:rFonts w:ascii="Times New Roman" w:eastAsia="Times New Roman" w:hAnsi="Times New Roman" w:cs="Times New Roman"/>
                <w:bCs/>
                <w:highlight w:val="yellow"/>
              </w:rPr>
            </w:pPr>
            <w:r w:rsidRPr="000A36EF">
              <w:rPr>
                <w:rFonts w:ascii="Times New Roman" w:hAnsi="Times New Roman"/>
              </w:rPr>
              <w:t xml:space="preserve">Š.  </w:t>
            </w:r>
          </w:p>
        </w:tc>
        <w:tc>
          <w:tcPr>
            <w:tcW w:w="850" w:type="dxa"/>
          </w:tcPr>
          <w:p w14:paraId="52005E48" w14:textId="52D040A2" w:rsidR="00CC752C" w:rsidRPr="000A36EF" w:rsidRDefault="00CC752C" w:rsidP="00CC752C">
            <w:pPr>
              <w:spacing w:after="0" w:line="240" w:lineRule="auto"/>
              <w:jc w:val="both"/>
              <w:rPr>
                <w:rFonts w:ascii="Times New Roman" w:eastAsia="Times New Roman" w:hAnsi="Times New Roman" w:cs="Times New Roman"/>
                <w:bCs/>
                <w:highlight w:val="yellow"/>
              </w:rPr>
            </w:pPr>
            <w:r w:rsidRPr="000A36EF">
              <w:rPr>
                <w:rFonts w:ascii="Times New Roman" w:hAnsi="Times New Roman"/>
              </w:rPr>
              <w:t>S.</w:t>
            </w:r>
          </w:p>
        </w:tc>
        <w:tc>
          <w:tcPr>
            <w:tcW w:w="851" w:type="dxa"/>
          </w:tcPr>
          <w:p w14:paraId="4FA0E275" w14:textId="7492E0BC" w:rsidR="00CC752C" w:rsidRPr="000A36EF" w:rsidRDefault="00CC752C" w:rsidP="00CC752C">
            <w:pPr>
              <w:spacing w:after="0" w:line="240" w:lineRule="auto"/>
              <w:jc w:val="both"/>
              <w:rPr>
                <w:rFonts w:ascii="Times New Roman" w:eastAsia="Times New Roman" w:hAnsi="Times New Roman" w:cs="Times New Roman"/>
                <w:bCs/>
                <w:highlight w:val="yellow"/>
              </w:rPr>
            </w:pPr>
            <w:r w:rsidRPr="000A36EF">
              <w:rPr>
                <w:rFonts w:ascii="Times New Roman" w:hAnsi="Times New Roman"/>
              </w:rPr>
              <w:t>P.</w:t>
            </w:r>
          </w:p>
        </w:tc>
        <w:tc>
          <w:tcPr>
            <w:tcW w:w="850" w:type="dxa"/>
          </w:tcPr>
          <w:p w14:paraId="0404E7C6" w14:textId="08F2BFBE" w:rsidR="00CC752C" w:rsidRPr="000A36EF" w:rsidRDefault="00CC752C" w:rsidP="00CC752C">
            <w:pPr>
              <w:spacing w:after="0" w:line="240" w:lineRule="auto"/>
              <w:jc w:val="both"/>
              <w:rPr>
                <w:rFonts w:ascii="Times New Roman" w:eastAsia="Times New Roman" w:hAnsi="Times New Roman" w:cs="Times New Roman"/>
                <w:bCs/>
                <w:highlight w:val="yellow"/>
              </w:rPr>
            </w:pPr>
            <w:r w:rsidRPr="000A36EF">
              <w:rPr>
                <w:rFonts w:ascii="Times New Roman" w:hAnsi="Times New Roman"/>
              </w:rPr>
              <w:t>A.</w:t>
            </w:r>
          </w:p>
        </w:tc>
      </w:tr>
      <w:tr w:rsidR="00CC752C" w:rsidRPr="000A36EF" w14:paraId="4537DC12" w14:textId="77777777" w:rsidTr="00575277">
        <w:tc>
          <w:tcPr>
            <w:tcW w:w="842" w:type="dxa"/>
            <w:tcBorders>
              <w:left w:val="dashed" w:sz="4" w:space="0" w:color="auto"/>
            </w:tcBorders>
          </w:tcPr>
          <w:p w14:paraId="1473D991" w14:textId="57DD9BA9" w:rsidR="00CC752C" w:rsidRPr="000A36EF" w:rsidRDefault="00CC752C" w:rsidP="00CC752C">
            <w:pPr>
              <w:spacing w:after="0" w:line="240" w:lineRule="auto"/>
              <w:jc w:val="both"/>
              <w:rPr>
                <w:rFonts w:ascii="Times New Roman" w:eastAsia="Times New Roman" w:hAnsi="Times New Roman" w:cs="Times New Roman"/>
                <w:bCs/>
                <w:highlight w:val="yellow"/>
              </w:rPr>
            </w:pPr>
            <w:r w:rsidRPr="000A36EF">
              <w:rPr>
                <w:rFonts w:ascii="Times New Roman" w:hAnsi="Times New Roman"/>
              </w:rPr>
              <w:t>K.</w:t>
            </w:r>
          </w:p>
        </w:tc>
        <w:tc>
          <w:tcPr>
            <w:tcW w:w="842" w:type="dxa"/>
          </w:tcPr>
          <w:p w14:paraId="0B2B34F4" w14:textId="1E32D54A" w:rsidR="00CC752C" w:rsidRPr="000A36EF" w:rsidRDefault="00CC752C" w:rsidP="00CC752C">
            <w:pPr>
              <w:spacing w:after="0" w:line="240" w:lineRule="auto"/>
              <w:jc w:val="both"/>
              <w:rPr>
                <w:rFonts w:ascii="Times New Roman" w:eastAsia="Times New Roman" w:hAnsi="Times New Roman" w:cs="Times New Roman"/>
                <w:bCs/>
                <w:highlight w:val="yellow"/>
              </w:rPr>
            </w:pPr>
            <w:proofErr w:type="spellStart"/>
            <w:r w:rsidRPr="000A36EF">
              <w:rPr>
                <w:rFonts w:ascii="Times New Roman" w:hAnsi="Times New Roman"/>
              </w:rPr>
              <w:t>Pn</w:t>
            </w:r>
            <w:proofErr w:type="spellEnd"/>
            <w:r w:rsidRPr="000A36EF">
              <w:rPr>
                <w:rFonts w:ascii="Times New Roman" w:hAnsi="Times New Roman"/>
              </w:rPr>
              <w:t xml:space="preserve">.  </w:t>
            </w:r>
          </w:p>
        </w:tc>
        <w:tc>
          <w:tcPr>
            <w:tcW w:w="842" w:type="dxa"/>
          </w:tcPr>
          <w:p w14:paraId="333B32BD" w14:textId="19A2D98F" w:rsidR="00CC752C" w:rsidRPr="000A36EF" w:rsidRDefault="00CC752C" w:rsidP="00CC752C">
            <w:pPr>
              <w:spacing w:after="0" w:line="240" w:lineRule="auto"/>
              <w:jc w:val="both"/>
              <w:rPr>
                <w:rFonts w:ascii="Times New Roman" w:eastAsia="Times New Roman" w:hAnsi="Times New Roman" w:cs="Times New Roman"/>
                <w:bCs/>
                <w:highlight w:val="yellow"/>
              </w:rPr>
            </w:pPr>
            <w:r w:rsidRPr="000A36EF">
              <w:rPr>
                <w:rFonts w:ascii="Times New Roman" w:hAnsi="Times New Roman"/>
              </w:rPr>
              <w:t xml:space="preserve">Š.  </w:t>
            </w:r>
          </w:p>
        </w:tc>
        <w:tc>
          <w:tcPr>
            <w:tcW w:w="843" w:type="dxa"/>
          </w:tcPr>
          <w:p w14:paraId="53FE2A6C" w14:textId="68A1AC03" w:rsidR="00CC752C" w:rsidRPr="000A36EF" w:rsidRDefault="00CC752C" w:rsidP="00CC752C">
            <w:pPr>
              <w:spacing w:after="0" w:line="240" w:lineRule="auto"/>
              <w:jc w:val="both"/>
              <w:rPr>
                <w:rFonts w:ascii="Times New Roman" w:eastAsia="Times New Roman" w:hAnsi="Times New Roman" w:cs="Times New Roman"/>
                <w:bCs/>
                <w:highlight w:val="yellow"/>
              </w:rPr>
            </w:pPr>
            <w:r w:rsidRPr="000A36EF">
              <w:rPr>
                <w:rFonts w:ascii="Times New Roman" w:hAnsi="Times New Roman"/>
              </w:rPr>
              <w:t>S.</w:t>
            </w:r>
          </w:p>
        </w:tc>
        <w:tc>
          <w:tcPr>
            <w:tcW w:w="850" w:type="dxa"/>
          </w:tcPr>
          <w:p w14:paraId="6F1EBEC2" w14:textId="1A4C73BA" w:rsidR="00CC752C" w:rsidRPr="000A36EF" w:rsidRDefault="00CC752C" w:rsidP="00CC752C">
            <w:pPr>
              <w:spacing w:after="0" w:line="240" w:lineRule="auto"/>
              <w:jc w:val="both"/>
              <w:rPr>
                <w:rFonts w:ascii="Times New Roman" w:eastAsia="Times New Roman" w:hAnsi="Times New Roman" w:cs="Times New Roman"/>
                <w:bCs/>
                <w:highlight w:val="yellow"/>
              </w:rPr>
            </w:pPr>
            <w:r w:rsidRPr="000A36EF">
              <w:rPr>
                <w:rFonts w:ascii="Times New Roman" w:hAnsi="Times New Roman"/>
              </w:rPr>
              <w:t>P.</w:t>
            </w:r>
          </w:p>
        </w:tc>
        <w:tc>
          <w:tcPr>
            <w:tcW w:w="851" w:type="dxa"/>
          </w:tcPr>
          <w:p w14:paraId="6F3C9B91" w14:textId="41C48767" w:rsidR="00CC752C" w:rsidRPr="000A36EF" w:rsidRDefault="00CC752C" w:rsidP="00CC752C">
            <w:pPr>
              <w:spacing w:after="0" w:line="240" w:lineRule="auto"/>
              <w:jc w:val="both"/>
              <w:rPr>
                <w:rFonts w:ascii="Times New Roman" w:eastAsia="Times New Roman" w:hAnsi="Times New Roman" w:cs="Times New Roman"/>
                <w:bCs/>
                <w:highlight w:val="yellow"/>
              </w:rPr>
            </w:pPr>
            <w:r w:rsidRPr="000A36EF">
              <w:rPr>
                <w:rFonts w:ascii="Times New Roman" w:hAnsi="Times New Roman"/>
              </w:rPr>
              <w:t>A.</w:t>
            </w:r>
          </w:p>
        </w:tc>
        <w:tc>
          <w:tcPr>
            <w:tcW w:w="850" w:type="dxa"/>
          </w:tcPr>
          <w:p w14:paraId="3E6F817A" w14:textId="63B2950B" w:rsidR="00CC752C" w:rsidRPr="000A36EF" w:rsidRDefault="00CC752C" w:rsidP="00CC752C">
            <w:pPr>
              <w:spacing w:after="0" w:line="240" w:lineRule="auto"/>
              <w:jc w:val="both"/>
              <w:rPr>
                <w:rFonts w:ascii="Times New Roman" w:eastAsia="Times New Roman" w:hAnsi="Times New Roman" w:cs="Times New Roman"/>
                <w:bCs/>
                <w:highlight w:val="yellow"/>
              </w:rPr>
            </w:pPr>
            <w:r w:rsidRPr="000A36EF">
              <w:rPr>
                <w:rFonts w:ascii="Times New Roman" w:hAnsi="Times New Roman"/>
              </w:rPr>
              <w:t xml:space="preserve">T.  </w:t>
            </w:r>
          </w:p>
        </w:tc>
      </w:tr>
      <w:tr w:rsidR="00CC752C" w:rsidRPr="000A36EF" w14:paraId="3535BFA5" w14:textId="77777777" w:rsidTr="00575277">
        <w:tc>
          <w:tcPr>
            <w:tcW w:w="842" w:type="dxa"/>
            <w:tcBorders>
              <w:left w:val="dashed" w:sz="4" w:space="0" w:color="auto"/>
            </w:tcBorders>
          </w:tcPr>
          <w:p w14:paraId="4916F324" w14:textId="6BA98AEB" w:rsidR="00CC752C" w:rsidRPr="000A36EF" w:rsidRDefault="00CC752C" w:rsidP="00CC752C">
            <w:pPr>
              <w:spacing w:after="0" w:line="240" w:lineRule="auto"/>
              <w:jc w:val="both"/>
              <w:rPr>
                <w:rFonts w:ascii="Times New Roman" w:eastAsia="Times New Roman" w:hAnsi="Times New Roman" w:cs="Times New Roman"/>
                <w:bCs/>
                <w:highlight w:val="yellow"/>
              </w:rPr>
            </w:pPr>
            <w:proofErr w:type="spellStart"/>
            <w:r w:rsidRPr="000A36EF">
              <w:rPr>
                <w:rFonts w:ascii="Times New Roman" w:hAnsi="Times New Roman"/>
              </w:rPr>
              <w:t>Pn</w:t>
            </w:r>
            <w:proofErr w:type="spellEnd"/>
            <w:r w:rsidRPr="000A36EF">
              <w:rPr>
                <w:rFonts w:ascii="Times New Roman" w:hAnsi="Times New Roman"/>
              </w:rPr>
              <w:t xml:space="preserve">.  </w:t>
            </w:r>
          </w:p>
        </w:tc>
        <w:tc>
          <w:tcPr>
            <w:tcW w:w="842" w:type="dxa"/>
          </w:tcPr>
          <w:p w14:paraId="6F7F4C7F" w14:textId="1F2D4AAE" w:rsidR="00CC752C" w:rsidRPr="000A36EF" w:rsidRDefault="00CC752C" w:rsidP="00CC752C">
            <w:pPr>
              <w:spacing w:after="0" w:line="240" w:lineRule="auto"/>
              <w:jc w:val="both"/>
              <w:rPr>
                <w:rFonts w:ascii="Times New Roman" w:eastAsia="Times New Roman" w:hAnsi="Times New Roman" w:cs="Times New Roman"/>
                <w:bCs/>
                <w:highlight w:val="yellow"/>
              </w:rPr>
            </w:pPr>
            <w:r w:rsidRPr="000A36EF">
              <w:rPr>
                <w:rFonts w:ascii="Times New Roman" w:hAnsi="Times New Roman"/>
              </w:rPr>
              <w:t xml:space="preserve">Š.  </w:t>
            </w:r>
          </w:p>
        </w:tc>
        <w:tc>
          <w:tcPr>
            <w:tcW w:w="842" w:type="dxa"/>
          </w:tcPr>
          <w:p w14:paraId="3D17C212" w14:textId="1780F514" w:rsidR="00CC752C" w:rsidRPr="000A36EF" w:rsidRDefault="00CC752C" w:rsidP="00CC752C">
            <w:pPr>
              <w:spacing w:after="0" w:line="240" w:lineRule="auto"/>
              <w:jc w:val="both"/>
              <w:rPr>
                <w:rFonts w:ascii="Times New Roman" w:eastAsia="Times New Roman" w:hAnsi="Times New Roman" w:cs="Times New Roman"/>
                <w:bCs/>
                <w:highlight w:val="yellow"/>
              </w:rPr>
            </w:pPr>
            <w:r w:rsidRPr="000A36EF">
              <w:rPr>
                <w:rFonts w:ascii="Times New Roman" w:hAnsi="Times New Roman"/>
              </w:rPr>
              <w:t>S.</w:t>
            </w:r>
          </w:p>
        </w:tc>
        <w:tc>
          <w:tcPr>
            <w:tcW w:w="843" w:type="dxa"/>
          </w:tcPr>
          <w:p w14:paraId="17FABC65" w14:textId="1D50DD29" w:rsidR="00CC752C" w:rsidRPr="000A36EF" w:rsidRDefault="00CC752C" w:rsidP="00CC752C">
            <w:pPr>
              <w:spacing w:after="0" w:line="240" w:lineRule="auto"/>
              <w:jc w:val="both"/>
              <w:rPr>
                <w:rFonts w:ascii="Times New Roman" w:eastAsia="Times New Roman" w:hAnsi="Times New Roman" w:cs="Times New Roman"/>
                <w:bCs/>
                <w:highlight w:val="yellow"/>
              </w:rPr>
            </w:pPr>
            <w:r w:rsidRPr="000A36EF">
              <w:rPr>
                <w:rFonts w:ascii="Times New Roman" w:hAnsi="Times New Roman"/>
              </w:rPr>
              <w:t>P.</w:t>
            </w:r>
          </w:p>
        </w:tc>
        <w:tc>
          <w:tcPr>
            <w:tcW w:w="850" w:type="dxa"/>
          </w:tcPr>
          <w:p w14:paraId="62125687" w14:textId="02005721" w:rsidR="00CC752C" w:rsidRPr="000A36EF" w:rsidRDefault="00CC752C" w:rsidP="00CC752C">
            <w:pPr>
              <w:spacing w:after="0" w:line="240" w:lineRule="auto"/>
              <w:jc w:val="both"/>
              <w:rPr>
                <w:rFonts w:ascii="Times New Roman" w:eastAsia="Times New Roman" w:hAnsi="Times New Roman" w:cs="Times New Roman"/>
                <w:bCs/>
                <w:highlight w:val="yellow"/>
              </w:rPr>
            </w:pPr>
            <w:r w:rsidRPr="000A36EF">
              <w:rPr>
                <w:rFonts w:ascii="Times New Roman" w:hAnsi="Times New Roman"/>
              </w:rPr>
              <w:t>A.</w:t>
            </w:r>
          </w:p>
        </w:tc>
        <w:tc>
          <w:tcPr>
            <w:tcW w:w="851" w:type="dxa"/>
          </w:tcPr>
          <w:p w14:paraId="75077500" w14:textId="2B8B650B" w:rsidR="00CC752C" w:rsidRPr="000A36EF" w:rsidRDefault="00CC752C" w:rsidP="00CC752C">
            <w:pPr>
              <w:spacing w:after="0" w:line="240" w:lineRule="auto"/>
              <w:jc w:val="both"/>
              <w:rPr>
                <w:rFonts w:ascii="Times New Roman" w:eastAsia="Times New Roman" w:hAnsi="Times New Roman" w:cs="Times New Roman"/>
                <w:bCs/>
                <w:highlight w:val="yellow"/>
              </w:rPr>
            </w:pPr>
            <w:r w:rsidRPr="000A36EF">
              <w:rPr>
                <w:rFonts w:ascii="Times New Roman" w:hAnsi="Times New Roman"/>
              </w:rPr>
              <w:t xml:space="preserve">T.  </w:t>
            </w:r>
          </w:p>
        </w:tc>
        <w:tc>
          <w:tcPr>
            <w:tcW w:w="850" w:type="dxa"/>
          </w:tcPr>
          <w:p w14:paraId="4A3BD12B" w14:textId="550CA99A" w:rsidR="00CC752C" w:rsidRPr="000A36EF" w:rsidRDefault="00CC752C" w:rsidP="00CC752C">
            <w:pPr>
              <w:spacing w:after="0" w:line="240" w:lineRule="auto"/>
              <w:jc w:val="both"/>
              <w:rPr>
                <w:rFonts w:ascii="Times New Roman" w:eastAsia="Times New Roman" w:hAnsi="Times New Roman" w:cs="Times New Roman"/>
                <w:bCs/>
                <w:highlight w:val="yellow"/>
              </w:rPr>
            </w:pPr>
            <w:r w:rsidRPr="000A36EF">
              <w:rPr>
                <w:rFonts w:ascii="Times New Roman" w:hAnsi="Times New Roman"/>
              </w:rPr>
              <w:t>K.</w:t>
            </w:r>
          </w:p>
        </w:tc>
      </w:tr>
      <w:tr w:rsidR="00CC752C" w:rsidRPr="000A36EF" w14:paraId="270C554C" w14:textId="77777777" w:rsidTr="00575277">
        <w:tc>
          <w:tcPr>
            <w:tcW w:w="842" w:type="dxa"/>
            <w:tcBorders>
              <w:left w:val="dashed" w:sz="4" w:space="0" w:color="auto"/>
            </w:tcBorders>
          </w:tcPr>
          <w:p w14:paraId="1E4EAEC2" w14:textId="6243421E" w:rsidR="00CC752C" w:rsidRPr="000A36EF" w:rsidRDefault="00CC752C" w:rsidP="00CC752C">
            <w:pPr>
              <w:spacing w:after="0" w:line="240" w:lineRule="auto"/>
              <w:jc w:val="both"/>
              <w:rPr>
                <w:rFonts w:ascii="Times New Roman" w:eastAsia="Times New Roman" w:hAnsi="Times New Roman" w:cs="Times New Roman"/>
                <w:bCs/>
                <w:highlight w:val="yellow"/>
              </w:rPr>
            </w:pPr>
            <w:r w:rsidRPr="000A36EF">
              <w:rPr>
                <w:rFonts w:ascii="Times New Roman" w:hAnsi="Times New Roman"/>
              </w:rPr>
              <w:t xml:space="preserve">Š.  </w:t>
            </w:r>
          </w:p>
        </w:tc>
        <w:tc>
          <w:tcPr>
            <w:tcW w:w="842" w:type="dxa"/>
          </w:tcPr>
          <w:p w14:paraId="2B213159" w14:textId="2796C40A" w:rsidR="00CC752C" w:rsidRPr="000A36EF" w:rsidRDefault="00CC752C" w:rsidP="00CC752C">
            <w:pPr>
              <w:spacing w:after="0" w:line="240" w:lineRule="auto"/>
              <w:jc w:val="both"/>
              <w:rPr>
                <w:rFonts w:ascii="Times New Roman" w:eastAsia="Times New Roman" w:hAnsi="Times New Roman" w:cs="Times New Roman"/>
                <w:bCs/>
                <w:highlight w:val="yellow"/>
              </w:rPr>
            </w:pPr>
            <w:r w:rsidRPr="000A36EF">
              <w:rPr>
                <w:rFonts w:ascii="Times New Roman" w:hAnsi="Times New Roman"/>
              </w:rPr>
              <w:t>S.</w:t>
            </w:r>
          </w:p>
        </w:tc>
        <w:tc>
          <w:tcPr>
            <w:tcW w:w="842" w:type="dxa"/>
          </w:tcPr>
          <w:p w14:paraId="7719E383" w14:textId="4946C799" w:rsidR="00CC752C" w:rsidRPr="000A36EF" w:rsidRDefault="00CC752C" w:rsidP="00CC752C">
            <w:pPr>
              <w:spacing w:after="0" w:line="240" w:lineRule="auto"/>
              <w:jc w:val="both"/>
              <w:rPr>
                <w:rFonts w:ascii="Times New Roman" w:eastAsia="Times New Roman" w:hAnsi="Times New Roman" w:cs="Times New Roman"/>
                <w:bCs/>
                <w:highlight w:val="yellow"/>
              </w:rPr>
            </w:pPr>
            <w:r w:rsidRPr="000A36EF">
              <w:rPr>
                <w:rFonts w:ascii="Times New Roman" w:hAnsi="Times New Roman"/>
              </w:rPr>
              <w:t>P.</w:t>
            </w:r>
          </w:p>
        </w:tc>
        <w:tc>
          <w:tcPr>
            <w:tcW w:w="843" w:type="dxa"/>
          </w:tcPr>
          <w:p w14:paraId="0B54ED6E" w14:textId="42414137" w:rsidR="00CC752C" w:rsidRPr="000A36EF" w:rsidRDefault="00CC752C" w:rsidP="00CC752C">
            <w:pPr>
              <w:spacing w:after="0" w:line="240" w:lineRule="auto"/>
              <w:jc w:val="both"/>
              <w:rPr>
                <w:rFonts w:ascii="Times New Roman" w:eastAsia="Times New Roman" w:hAnsi="Times New Roman" w:cs="Times New Roman"/>
                <w:bCs/>
                <w:highlight w:val="yellow"/>
              </w:rPr>
            </w:pPr>
            <w:r w:rsidRPr="000A36EF">
              <w:rPr>
                <w:rFonts w:ascii="Times New Roman" w:hAnsi="Times New Roman"/>
              </w:rPr>
              <w:t>A.</w:t>
            </w:r>
          </w:p>
        </w:tc>
        <w:tc>
          <w:tcPr>
            <w:tcW w:w="850" w:type="dxa"/>
          </w:tcPr>
          <w:p w14:paraId="02EEB5B4" w14:textId="621B3513" w:rsidR="00CC752C" w:rsidRPr="000A36EF" w:rsidRDefault="00CC752C" w:rsidP="00CC752C">
            <w:pPr>
              <w:spacing w:after="0" w:line="240" w:lineRule="auto"/>
              <w:jc w:val="both"/>
              <w:rPr>
                <w:rFonts w:ascii="Times New Roman" w:eastAsia="Times New Roman" w:hAnsi="Times New Roman" w:cs="Times New Roman"/>
                <w:bCs/>
                <w:highlight w:val="yellow"/>
              </w:rPr>
            </w:pPr>
            <w:r w:rsidRPr="000A36EF">
              <w:rPr>
                <w:rFonts w:ascii="Times New Roman" w:hAnsi="Times New Roman"/>
              </w:rPr>
              <w:t xml:space="preserve">T.  </w:t>
            </w:r>
          </w:p>
        </w:tc>
        <w:tc>
          <w:tcPr>
            <w:tcW w:w="851" w:type="dxa"/>
          </w:tcPr>
          <w:p w14:paraId="487FB4CC" w14:textId="1DB01CAF" w:rsidR="00CC752C" w:rsidRPr="000A36EF" w:rsidRDefault="00CC752C" w:rsidP="00CC752C">
            <w:pPr>
              <w:spacing w:after="0" w:line="240" w:lineRule="auto"/>
              <w:jc w:val="both"/>
              <w:rPr>
                <w:rFonts w:ascii="Times New Roman" w:eastAsia="Times New Roman" w:hAnsi="Times New Roman" w:cs="Times New Roman"/>
                <w:bCs/>
                <w:highlight w:val="yellow"/>
              </w:rPr>
            </w:pPr>
            <w:r w:rsidRPr="000A36EF">
              <w:rPr>
                <w:rFonts w:ascii="Times New Roman" w:hAnsi="Times New Roman"/>
              </w:rPr>
              <w:t>K.</w:t>
            </w:r>
          </w:p>
        </w:tc>
        <w:tc>
          <w:tcPr>
            <w:tcW w:w="850" w:type="dxa"/>
          </w:tcPr>
          <w:p w14:paraId="2C90800B" w14:textId="61D35448" w:rsidR="00CC752C" w:rsidRPr="000A36EF" w:rsidRDefault="00CC752C" w:rsidP="00CC752C">
            <w:pPr>
              <w:spacing w:after="0" w:line="240" w:lineRule="auto"/>
              <w:jc w:val="both"/>
              <w:rPr>
                <w:rFonts w:ascii="Times New Roman" w:eastAsia="Times New Roman" w:hAnsi="Times New Roman" w:cs="Times New Roman"/>
                <w:bCs/>
                <w:highlight w:val="yellow"/>
              </w:rPr>
            </w:pPr>
            <w:proofErr w:type="spellStart"/>
            <w:r w:rsidRPr="000A36EF">
              <w:rPr>
                <w:rFonts w:ascii="Times New Roman" w:hAnsi="Times New Roman"/>
              </w:rPr>
              <w:t>Pn</w:t>
            </w:r>
            <w:proofErr w:type="spellEnd"/>
            <w:r w:rsidRPr="000A36EF">
              <w:rPr>
                <w:rFonts w:ascii="Times New Roman" w:hAnsi="Times New Roman"/>
              </w:rPr>
              <w:t xml:space="preserve">.  </w:t>
            </w:r>
          </w:p>
        </w:tc>
      </w:tr>
      <w:tr w:rsidR="00CC752C" w:rsidRPr="000A36EF" w14:paraId="2E1B4624" w14:textId="77777777" w:rsidTr="00575277">
        <w:tc>
          <w:tcPr>
            <w:tcW w:w="842" w:type="dxa"/>
            <w:tcBorders>
              <w:left w:val="dashed" w:sz="4" w:space="0" w:color="auto"/>
            </w:tcBorders>
          </w:tcPr>
          <w:p w14:paraId="1714939C" w14:textId="494C76B4" w:rsidR="00CC752C" w:rsidRPr="000A36EF" w:rsidRDefault="00CC752C" w:rsidP="00CC752C">
            <w:pPr>
              <w:spacing w:after="0" w:line="240" w:lineRule="auto"/>
              <w:jc w:val="both"/>
              <w:rPr>
                <w:rFonts w:ascii="Times New Roman" w:eastAsia="Times New Roman" w:hAnsi="Times New Roman" w:cs="Times New Roman"/>
                <w:bCs/>
                <w:highlight w:val="yellow"/>
              </w:rPr>
            </w:pPr>
            <w:r w:rsidRPr="000A36EF">
              <w:rPr>
                <w:rFonts w:ascii="Times New Roman" w:hAnsi="Times New Roman"/>
              </w:rPr>
              <w:t>S.</w:t>
            </w:r>
          </w:p>
        </w:tc>
        <w:tc>
          <w:tcPr>
            <w:tcW w:w="842" w:type="dxa"/>
          </w:tcPr>
          <w:p w14:paraId="219E3B9A" w14:textId="5DEB6A67" w:rsidR="00CC752C" w:rsidRPr="000A36EF" w:rsidRDefault="00CC752C" w:rsidP="00CC752C">
            <w:pPr>
              <w:spacing w:after="0" w:line="240" w:lineRule="auto"/>
              <w:jc w:val="both"/>
              <w:rPr>
                <w:rFonts w:ascii="Times New Roman" w:eastAsia="Times New Roman" w:hAnsi="Times New Roman" w:cs="Times New Roman"/>
                <w:bCs/>
                <w:highlight w:val="yellow"/>
              </w:rPr>
            </w:pPr>
            <w:r w:rsidRPr="000A36EF">
              <w:rPr>
                <w:rFonts w:ascii="Times New Roman" w:hAnsi="Times New Roman"/>
              </w:rPr>
              <w:t>P.</w:t>
            </w:r>
          </w:p>
        </w:tc>
        <w:tc>
          <w:tcPr>
            <w:tcW w:w="842" w:type="dxa"/>
          </w:tcPr>
          <w:p w14:paraId="080CD313" w14:textId="3B640F6D" w:rsidR="00CC752C" w:rsidRPr="000A36EF" w:rsidRDefault="00CC752C" w:rsidP="00CC752C">
            <w:pPr>
              <w:spacing w:after="0" w:line="240" w:lineRule="auto"/>
              <w:jc w:val="both"/>
              <w:rPr>
                <w:rFonts w:ascii="Times New Roman" w:eastAsia="Times New Roman" w:hAnsi="Times New Roman" w:cs="Times New Roman"/>
                <w:bCs/>
                <w:highlight w:val="yellow"/>
              </w:rPr>
            </w:pPr>
            <w:r w:rsidRPr="000A36EF">
              <w:rPr>
                <w:rFonts w:ascii="Times New Roman" w:hAnsi="Times New Roman"/>
              </w:rPr>
              <w:t>A.</w:t>
            </w:r>
          </w:p>
        </w:tc>
        <w:tc>
          <w:tcPr>
            <w:tcW w:w="843" w:type="dxa"/>
          </w:tcPr>
          <w:p w14:paraId="2E1E2F86" w14:textId="5C6FB438" w:rsidR="00CC752C" w:rsidRPr="000A36EF" w:rsidRDefault="00CC752C" w:rsidP="00CC752C">
            <w:pPr>
              <w:spacing w:after="0" w:line="240" w:lineRule="auto"/>
              <w:jc w:val="both"/>
              <w:rPr>
                <w:rFonts w:ascii="Times New Roman" w:eastAsia="Times New Roman" w:hAnsi="Times New Roman" w:cs="Times New Roman"/>
                <w:bCs/>
                <w:highlight w:val="yellow"/>
              </w:rPr>
            </w:pPr>
            <w:r w:rsidRPr="000A36EF">
              <w:rPr>
                <w:rFonts w:ascii="Times New Roman" w:hAnsi="Times New Roman"/>
              </w:rPr>
              <w:t xml:space="preserve">T.  </w:t>
            </w:r>
          </w:p>
        </w:tc>
        <w:tc>
          <w:tcPr>
            <w:tcW w:w="850" w:type="dxa"/>
          </w:tcPr>
          <w:p w14:paraId="4319B777" w14:textId="48CFFA90" w:rsidR="00CC752C" w:rsidRPr="000A36EF" w:rsidRDefault="00CC752C" w:rsidP="00CC752C">
            <w:pPr>
              <w:spacing w:after="0" w:line="240" w:lineRule="auto"/>
              <w:jc w:val="both"/>
              <w:rPr>
                <w:rFonts w:ascii="Times New Roman" w:eastAsia="Times New Roman" w:hAnsi="Times New Roman" w:cs="Times New Roman"/>
                <w:bCs/>
                <w:highlight w:val="yellow"/>
              </w:rPr>
            </w:pPr>
            <w:r w:rsidRPr="000A36EF">
              <w:rPr>
                <w:rFonts w:ascii="Times New Roman" w:hAnsi="Times New Roman"/>
              </w:rPr>
              <w:t>K.</w:t>
            </w:r>
          </w:p>
        </w:tc>
        <w:tc>
          <w:tcPr>
            <w:tcW w:w="851" w:type="dxa"/>
          </w:tcPr>
          <w:p w14:paraId="38B2EB97" w14:textId="08491635" w:rsidR="00CC752C" w:rsidRPr="000A36EF" w:rsidRDefault="00CC752C" w:rsidP="00CC752C">
            <w:pPr>
              <w:spacing w:after="0" w:line="240" w:lineRule="auto"/>
              <w:jc w:val="both"/>
              <w:rPr>
                <w:rFonts w:ascii="Times New Roman" w:eastAsia="Times New Roman" w:hAnsi="Times New Roman" w:cs="Times New Roman"/>
                <w:bCs/>
                <w:highlight w:val="yellow"/>
              </w:rPr>
            </w:pPr>
            <w:proofErr w:type="spellStart"/>
            <w:r w:rsidRPr="000A36EF">
              <w:rPr>
                <w:rFonts w:ascii="Times New Roman" w:hAnsi="Times New Roman"/>
              </w:rPr>
              <w:t>Pn</w:t>
            </w:r>
            <w:proofErr w:type="spellEnd"/>
            <w:r w:rsidRPr="000A36EF">
              <w:rPr>
                <w:rFonts w:ascii="Times New Roman" w:hAnsi="Times New Roman"/>
              </w:rPr>
              <w:t xml:space="preserve">.  </w:t>
            </w:r>
          </w:p>
        </w:tc>
        <w:tc>
          <w:tcPr>
            <w:tcW w:w="850" w:type="dxa"/>
          </w:tcPr>
          <w:p w14:paraId="01CCE929" w14:textId="0355381C" w:rsidR="00CC752C" w:rsidRPr="000A36EF" w:rsidRDefault="00CC752C" w:rsidP="00CC752C">
            <w:pPr>
              <w:spacing w:after="0" w:line="240" w:lineRule="auto"/>
              <w:jc w:val="both"/>
              <w:rPr>
                <w:rFonts w:ascii="Times New Roman" w:eastAsia="Times New Roman" w:hAnsi="Times New Roman" w:cs="Times New Roman"/>
                <w:bCs/>
                <w:highlight w:val="yellow"/>
              </w:rPr>
            </w:pPr>
            <w:r w:rsidRPr="000A36EF">
              <w:rPr>
                <w:rFonts w:ascii="Times New Roman" w:hAnsi="Times New Roman"/>
              </w:rPr>
              <w:t xml:space="preserve">Š.  </w:t>
            </w:r>
          </w:p>
        </w:tc>
      </w:tr>
    </w:tbl>
    <w:p w14:paraId="675EA160" w14:textId="77777777" w:rsidR="00175E9F" w:rsidRPr="000A36EF" w:rsidRDefault="00175E9F" w:rsidP="00175E9F">
      <w:pPr>
        <w:spacing w:after="0" w:line="240" w:lineRule="auto"/>
        <w:jc w:val="both"/>
        <w:rPr>
          <w:rFonts w:ascii="Times New Roman" w:eastAsia="Times New Roman" w:hAnsi="Times New Roman" w:cs="Times New Roman"/>
          <w:bCs/>
          <w:highlight w:val="yellow"/>
        </w:rPr>
      </w:pPr>
    </w:p>
    <w:p w14:paraId="73EA952F" w14:textId="3298ABB4" w:rsidR="00630A5C" w:rsidRPr="000A36EF" w:rsidRDefault="00630A5C" w:rsidP="00630A5C">
      <w:pPr>
        <w:spacing w:after="0" w:line="240" w:lineRule="auto"/>
        <w:jc w:val="both"/>
        <w:rPr>
          <w:rFonts w:ascii="Times New Roman" w:eastAsia="Times New Roman" w:hAnsi="Times New Roman" w:cs="Times New Roman"/>
        </w:rPr>
      </w:pPr>
      <w:r w:rsidRPr="000A36EF">
        <w:rPr>
          <w:rFonts w:ascii="Times New Roman" w:eastAsia="Times New Roman" w:hAnsi="Times New Roman" w:cs="Times New Roman"/>
          <w:b/>
        </w:rPr>
        <w:br w:type="page"/>
      </w:r>
    </w:p>
    <w:p w14:paraId="420BD2B6" w14:textId="77777777" w:rsidR="00630A5C" w:rsidRPr="000A36EF" w:rsidRDefault="00630A5C" w:rsidP="00630A5C">
      <w:pPr>
        <w:spacing w:after="0" w:line="240" w:lineRule="auto"/>
        <w:jc w:val="both"/>
        <w:outlineLvl w:val="0"/>
        <w:rPr>
          <w:rFonts w:ascii="Times New Roman" w:eastAsia="Times New Roman" w:hAnsi="Times New Roman" w:cs="Times New Roman"/>
        </w:rPr>
      </w:pPr>
    </w:p>
    <w:p w14:paraId="5A9F60D0" w14:textId="77777777" w:rsidR="00630A5C" w:rsidRPr="000A36EF" w:rsidRDefault="00630A5C" w:rsidP="00630A5C">
      <w:pPr>
        <w:spacing w:after="0" w:line="240" w:lineRule="auto"/>
        <w:jc w:val="both"/>
        <w:outlineLvl w:val="0"/>
        <w:rPr>
          <w:rFonts w:ascii="Times New Roman" w:eastAsia="Times New Roman" w:hAnsi="Times New Roman" w:cs="Times New Roman"/>
        </w:rPr>
      </w:pPr>
    </w:p>
    <w:p w14:paraId="2F51FD74" w14:textId="77777777" w:rsidR="00630A5C" w:rsidRPr="000A36EF" w:rsidRDefault="00630A5C" w:rsidP="00630A5C">
      <w:pPr>
        <w:spacing w:after="0" w:line="240" w:lineRule="auto"/>
        <w:jc w:val="both"/>
        <w:outlineLvl w:val="0"/>
        <w:rPr>
          <w:rFonts w:ascii="Times New Roman" w:eastAsia="Times New Roman" w:hAnsi="Times New Roman" w:cs="Times New Roman"/>
        </w:rPr>
      </w:pPr>
    </w:p>
    <w:p w14:paraId="77752893" w14:textId="77777777" w:rsidR="00630A5C" w:rsidRPr="000A36EF" w:rsidRDefault="00630A5C" w:rsidP="00630A5C">
      <w:pPr>
        <w:spacing w:after="0" w:line="240" w:lineRule="auto"/>
        <w:jc w:val="both"/>
        <w:outlineLvl w:val="0"/>
        <w:rPr>
          <w:rFonts w:ascii="Times New Roman" w:eastAsia="Times New Roman" w:hAnsi="Times New Roman" w:cs="Times New Roman"/>
        </w:rPr>
      </w:pPr>
    </w:p>
    <w:p w14:paraId="64A27CA5" w14:textId="77777777" w:rsidR="00630A5C" w:rsidRPr="000A36EF" w:rsidRDefault="00630A5C" w:rsidP="00630A5C">
      <w:pPr>
        <w:spacing w:after="0" w:line="240" w:lineRule="auto"/>
        <w:jc w:val="both"/>
        <w:outlineLvl w:val="0"/>
        <w:rPr>
          <w:rFonts w:ascii="Times New Roman" w:eastAsia="Times New Roman" w:hAnsi="Times New Roman" w:cs="Times New Roman"/>
        </w:rPr>
      </w:pPr>
    </w:p>
    <w:p w14:paraId="4894BFD9" w14:textId="77777777" w:rsidR="00630A5C" w:rsidRPr="000A36EF" w:rsidRDefault="00630A5C" w:rsidP="00630A5C">
      <w:pPr>
        <w:spacing w:after="0" w:line="240" w:lineRule="auto"/>
        <w:jc w:val="both"/>
        <w:outlineLvl w:val="0"/>
        <w:rPr>
          <w:rFonts w:ascii="Times New Roman" w:eastAsia="Times New Roman" w:hAnsi="Times New Roman" w:cs="Times New Roman"/>
        </w:rPr>
      </w:pPr>
    </w:p>
    <w:p w14:paraId="0D90D5FB" w14:textId="77777777" w:rsidR="00630A5C" w:rsidRPr="000A36EF" w:rsidRDefault="00630A5C" w:rsidP="00630A5C">
      <w:pPr>
        <w:spacing w:after="0" w:line="240" w:lineRule="auto"/>
        <w:jc w:val="both"/>
        <w:outlineLvl w:val="0"/>
        <w:rPr>
          <w:rFonts w:ascii="Times New Roman" w:eastAsia="Times New Roman" w:hAnsi="Times New Roman" w:cs="Times New Roman"/>
        </w:rPr>
      </w:pPr>
    </w:p>
    <w:p w14:paraId="086DB21D" w14:textId="77777777" w:rsidR="00630A5C" w:rsidRPr="000A36EF" w:rsidRDefault="00630A5C" w:rsidP="00630A5C">
      <w:pPr>
        <w:spacing w:after="0" w:line="240" w:lineRule="auto"/>
        <w:jc w:val="both"/>
        <w:outlineLvl w:val="0"/>
        <w:rPr>
          <w:rFonts w:ascii="Times New Roman" w:eastAsia="Times New Roman" w:hAnsi="Times New Roman" w:cs="Times New Roman"/>
        </w:rPr>
      </w:pPr>
    </w:p>
    <w:p w14:paraId="7356B14A" w14:textId="77777777" w:rsidR="00630A5C" w:rsidRPr="000A36EF" w:rsidRDefault="00630A5C" w:rsidP="00630A5C">
      <w:pPr>
        <w:spacing w:after="0" w:line="240" w:lineRule="auto"/>
        <w:jc w:val="both"/>
        <w:outlineLvl w:val="0"/>
        <w:rPr>
          <w:rFonts w:ascii="Times New Roman" w:eastAsia="Times New Roman" w:hAnsi="Times New Roman" w:cs="Times New Roman"/>
        </w:rPr>
      </w:pPr>
    </w:p>
    <w:p w14:paraId="5FDC4AE8" w14:textId="77777777" w:rsidR="00630A5C" w:rsidRPr="000A36EF" w:rsidRDefault="00630A5C" w:rsidP="00630A5C">
      <w:pPr>
        <w:spacing w:after="0" w:line="240" w:lineRule="auto"/>
        <w:jc w:val="both"/>
        <w:outlineLvl w:val="0"/>
        <w:rPr>
          <w:rFonts w:ascii="Times New Roman" w:eastAsia="Times New Roman" w:hAnsi="Times New Roman" w:cs="Times New Roman"/>
        </w:rPr>
      </w:pPr>
    </w:p>
    <w:p w14:paraId="21329D32" w14:textId="77777777" w:rsidR="00630A5C" w:rsidRPr="000A36EF" w:rsidRDefault="00630A5C" w:rsidP="00630A5C">
      <w:pPr>
        <w:spacing w:after="0" w:line="240" w:lineRule="auto"/>
        <w:jc w:val="both"/>
        <w:outlineLvl w:val="0"/>
        <w:rPr>
          <w:rFonts w:ascii="Times New Roman" w:eastAsia="Times New Roman" w:hAnsi="Times New Roman" w:cs="Times New Roman"/>
        </w:rPr>
      </w:pPr>
    </w:p>
    <w:p w14:paraId="2DC544C2" w14:textId="77777777" w:rsidR="00630A5C" w:rsidRPr="000A36EF" w:rsidRDefault="00630A5C" w:rsidP="00630A5C">
      <w:pPr>
        <w:spacing w:after="0" w:line="240" w:lineRule="auto"/>
        <w:jc w:val="both"/>
        <w:outlineLvl w:val="0"/>
        <w:rPr>
          <w:rFonts w:ascii="Times New Roman" w:eastAsia="Times New Roman" w:hAnsi="Times New Roman" w:cs="Times New Roman"/>
        </w:rPr>
      </w:pPr>
    </w:p>
    <w:p w14:paraId="03EB85CC" w14:textId="77777777" w:rsidR="00630A5C" w:rsidRPr="000A36EF" w:rsidRDefault="00630A5C" w:rsidP="00630A5C">
      <w:pPr>
        <w:spacing w:after="0" w:line="240" w:lineRule="auto"/>
        <w:jc w:val="both"/>
        <w:outlineLvl w:val="0"/>
        <w:rPr>
          <w:rFonts w:ascii="Times New Roman" w:eastAsia="Times New Roman" w:hAnsi="Times New Roman" w:cs="Times New Roman"/>
        </w:rPr>
      </w:pPr>
    </w:p>
    <w:p w14:paraId="7D7882E0" w14:textId="77777777" w:rsidR="00630A5C" w:rsidRPr="000A36EF" w:rsidRDefault="00630A5C" w:rsidP="00630A5C">
      <w:pPr>
        <w:spacing w:after="0" w:line="240" w:lineRule="auto"/>
        <w:jc w:val="both"/>
        <w:outlineLvl w:val="0"/>
        <w:rPr>
          <w:rFonts w:ascii="Times New Roman" w:eastAsia="Times New Roman" w:hAnsi="Times New Roman" w:cs="Times New Roman"/>
        </w:rPr>
      </w:pPr>
    </w:p>
    <w:p w14:paraId="1341CC2E" w14:textId="77777777" w:rsidR="00630A5C" w:rsidRPr="000A36EF" w:rsidRDefault="00630A5C" w:rsidP="00630A5C">
      <w:pPr>
        <w:spacing w:after="0" w:line="240" w:lineRule="auto"/>
        <w:jc w:val="both"/>
        <w:outlineLvl w:val="0"/>
        <w:rPr>
          <w:rFonts w:ascii="Times New Roman" w:eastAsia="Times New Roman" w:hAnsi="Times New Roman" w:cs="Times New Roman"/>
        </w:rPr>
      </w:pPr>
    </w:p>
    <w:p w14:paraId="5E42BD7A" w14:textId="77777777" w:rsidR="00630A5C" w:rsidRPr="000A36EF" w:rsidRDefault="00630A5C" w:rsidP="00630A5C">
      <w:pPr>
        <w:spacing w:after="0" w:line="240" w:lineRule="auto"/>
        <w:jc w:val="both"/>
        <w:outlineLvl w:val="0"/>
        <w:rPr>
          <w:rFonts w:ascii="Times New Roman" w:eastAsia="Times New Roman" w:hAnsi="Times New Roman" w:cs="Times New Roman"/>
        </w:rPr>
      </w:pPr>
    </w:p>
    <w:p w14:paraId="416BD713" w14:textId="77777777" w:rsidR="00630A5C" w:rsidRPr="000A36EF" w:rsidRDefault="00630A5C" w:rsidP="00630A5C">
      <w:pPr>
        <w:spacing w:after="0" w:line="240" w:lineRule="auto"/>
        <w:jc w:val="both"/>
        <w:outlineLvl w:val="0"/>
        <w:rPr>
          <w:rFonts w:ascii="Times New Roman" w:eastAsia="Times New Roman" w:hAnsi="Times New Roman" w:cs="Times New Roman"/>
        </w:rPr>
      </w:pPr>
    </w:p>
    <w:p w14:paraId="6126C100" w14:textId="77777777" w:rsidR="00630A5C" w:rsidRPr="000A36EF" w:rsidRDefault="00630A5C" w:rsidP="00630A5C">
      <w:pPr>
        <w:spacing w:after="0" w:line="240" w:lineRule="auto"/>
        <w:jc w:val="both"/>
        <w:outlineLvl w:val="0"/>
        <w:rPr>
          <w:rFonts w:ascii="Times New Roman" w:eastAsia="Times New Roman" w:hAnsi="Times New Roman" w:cs="Times New Roman"/>
        </w:rPr>
      </w:pPr>
    </w:p>
    <w:p w14:paraId="26C719AF" w14:textId="77777777" w:rsidR="00630A5C" w:rsidRPr="000A36EF" w:rsidRDefault="00630A5C" w:rsidP="00630A5C">
      <w:pPr>
        <w:spacing w:after="0" w:line="240" w:lineRule="auto"/>
        <w:jc w:val="both"/>
        <w:outlineLvl w:val="0"/>
        <w:rPr>
          <w:rFonts w:ascii="Times New Roman" w:eastAsia="Times New Roman" w:hAnsi="Times New Roman" w:cs="Times New Roman"/>
        </w:rPr>
      </w:pPr>
    </w:p>
    <w:p w14:paraId="3F310BA4" w14:textId="77777777" w:rsidR="00630A5C" w:rsidRPr="000A36EF" w:rsidRDefault="00630A5C" w:rsidP="00630A5C">
      <w:pPr>
        <w:spacing w:after="0" w:line="240" w:lineRule="auto"/>
        <w:jc w:val="both"/>
        <w:outlineLvl w:val="0"/>
        <w:rPr>
          <w:rFonts w:ascii="Times New Roman" w:eastAsia="Times New Roman" w:hAnsi="Times New Roman" w:cs="Times New Roman"/>
        </w:rPr>
      </w:pPr>
    </w:p>
    <w:p w14:paraId="57986DD7" w14:textId="77777777" w:rsidR="00630A5C" w:rsidRPr="000A36EF" w:rsidRDefault="00630A5C" w:rsidP="00630A5C">
      <w:pPr>
        <w:spacing w:after="0" w:line="240" w:lineRule="auto"/>
        <w:jc w:val="both"/>
        <w:outlineLvl w:val="0"/>
        <w:rPr>
          <w:rFonts w:ascii="Times New Roman" w:eastAsia="Times New Roman" w:hAnsi="Times New Roman" w:cs="Times New Roman"/>
        </w:rPr>
      </w:pPr>
    </w:p>
    <w:p w14:paraId="0DBAB417" w14:textId="77777777" w:rsidR="00630A5C" w:rsidRPr="000A36EF" w:rsidRDefault="00630A5C" w:rsidP="00630A5C">
      <w:pPr>
        <w:spacing w:after="0" w:line="240" w:lineRule="auto"/>
        <w:jc w:val="both"/>
        <w:outlineLvl w:val="0"/>
        <w:rPr>
          <w:rFonts w:ascii="Times New Roman" w:eastAsia="Times New Roman" w:hAnsi="Times New Roman" w:cs="Times New Roman"/>
        </w:rPr>
      </w:pPr>
    </w:p>
    <w:p w14:paraId="4E9B87CF" w14:textId="77777777" w:rsidR="00630A5C" w:rsidRPr="000A36EF" w:rsidRDefault="00630A5C" w:rsidP="00630A5C">
      <w:pPr>
        <w:spacing w:after="0" w:line="240" w:lineRule="auto"/>
        <w:jc w:val="both"/>
        <w:outlineLvl w:val="0"/>
        <w:rPr>
          <w:rFonts w:ascii="Times New Roman" w:eastAsia="Times New Roman" w:hAnsi="Times New Roman" w:cs="Times New Roman"/>
          <w:b/>
        </w:rPr>
      </w:pPr>
    </w:p>
    <w:p w14:paraId="3FB5E58B" w14:textId="77777777" w:rsidR="00630A5C" w:rsidRPr="000A36EF" w:rsidRDefault="00630A5C" w:rsidP="00630A5C">
      <w:pPr>
        <w:spacing w:after="0" w:line="240" w:lineRule="auto"/>
        <w:jc w:val="center"/>
        <w:outlineLvl w:val="0"/>
        <w:rPr>
          <w:rFonts w:ascii="Times New Roman" w:eastAsia="Times New Roman" w:hAnsi="Times New Roman" w:cs="Times New Roman"/>
          <w:b/>
        </w:rPr>
      </w:pPr>
      <w:r w:rsidRPr="000A36EF">
        <w:rPr>
          <w:rFonts w:ascii="Times New Roman" w:eastAsia="Times New Roman" w:hAnsi="Times New Roman" w:cs="Times New Roman"/>
          <w:b/>
        </w:rPr>
        <w:t>B. PAKUOTĖS LAPELIS</w:t>
      </w:r>
    </w:p>
    <w:p w14:paraId="4033DB11" w14:textId="77777777" w:rsidR="00630A5C" w:rsidRPr="000A36EF" w:rsidRDefault="00630A5C" w:rsidP="00630A5C">
      <w:pPr>
        <w:spacing w:after="0" w:line="240" w:lineRule="auto"/>
        <w:jc w:val="center"/>
        <w:rPr>
          <w:rFonts w:ascii="Times New Roman" w:eastAsia="Times New Roman" w:hAnsi="Times New Roman" w:cs="Times New Roman"/>
          <w:b/>
        </w:rPr>
      </w:pPr>
      <w:r w:rsidRPr="000A36EF">
        <w:rPr>
          <w:rFonts w:ascii="Times New Roman" w:eastAsia="Times New Roman" w:hAnsi="Times New Roman" w:cs="Times New Roman"/>
          <w:i/>
        </w:rPr>
        <w:br w:type="page"/>
      </w:r>
      <w:r w:rsidRPr="000A36EF">
        <w:rPr>
          <w:rFonts w:ascii="Times New Roman" w:eastAsia="Times New Roman" w:hAnsi="Times New Roman" w:cs="Times New Roman"/>
          <w:b/>
        </w:rPr>
        <w:lastRenderedPageBreak/>
        <w:t>Pakuotės lapelis: informacija vartotojui</w:t>
      </w:r>
    </w:p>
    <w:p w14:paraId="2067DF4A" w14:textId="77777777" w:rsidR="00630A5C" w:rsidRPr="000A36EF" w:rsidRDefault="00630A5C" w:rsidP="00630A5C">
      <w:pPr>
        <w:spacing w:after="0" w:line="240" w:lineRule="auto"/>
        <w:jc w:val="center"/>
        <w:rPr>
          <w:rFonts w:ascii="Times New Roman" w:eastAsia="Times New Roman" w:hAnsi="Times New Roman" w:cs="Times New Roman"/>
          <w:b/>
        </w:rPr>
      </w:pPr>
    </w:p>
    <w:p w14:paraId="4BEDD1A1" w14:textId="75E412FC" w:rsidR="00630A5C" w:rsidRPr="000A36EF" w:rsidRDefault="00525EC3" w:rsidP="00630A5C">
      <w:pPr>
        <w:spacing w:after="0" w:line="240" w:lineRule="auto"/>
        <w:jc w:val="center"/>
        <w:rPr>
          <w:rFonts w:ascii="Times New Roman" w:eastAsia="Times New Roman" w:hAnsi="Times New Roman" w:cs="Times New Roman"/>
          <w:b/>
        </w:rPr>
      </w:pPr>
      <w:proofErr w:type="spellStart"/>
      <w:r w:rsidRPr="000A36EF">
        <w:rPr>
          <w:rFonts w:ascii="Times New Roman" w:eastAsia="Times New Roman" w:hAnsi="Times New Roman" w:cs="Times New Roman"/>
          <w:b/>
        </w:rPr>
        <w:t>Kelzy</w:t>
      </w:r>
      <w:proofErr w:type="spellEnd"/>
      <w:r w:rsidR="00630A5C" w:rsidRPr="000A36EF">
        <w:rPr>
          <w:rFonts w:ascii="Times New Roman" w:eastAsia="Times New Roman" w:hAnsi="Times New Roman" w:cs="Times New Roman"/>
          <w:b/>
          <w:vertAlign w:val="superscript"/>
        </w:rPr>
        <w:t xml:space="preserve"> </w:t>
      </w:r>
      <w:r w:rsidR="00630A5C" w:rsidRPr="000A36EF">
        <w:rPr>
          <w:rFonts w:ascii="Times New Roman" w:eastAsia="Times New Roman" w:hAnsi="Times New Roman" w:cs="Times New Roman"/>
          <w:b/>
        </w:rPr>
        <w:t xml:space="preserve">2 mg/0,02 mg </w:t>
      </w:r>
      <w:r w:rsidR="007A6EBB" w:rsidRPr="000A36EF">
        <w:rPr>
          <w:rFonts w:ascii="Times New Roman" w:eastAsia="Times New Roman" w:hAnsi="Times New Roman" w:cs="Times New Roman"/>
          <w:b/>
        </w:rPr>
        <w:t>pailginto atpalaidavimo tabletės</w:t>
      </w:r>
    </w:p>
    <w:p w14:paraId="7D8FECB8" w14:textId="2F928B67" w:rsidR="00630A5C" w:rsidRPr="000A36EF" w:rsidRDefault="00414F72" w:rsidP="00630A5C">
      <w:pPr>
        <w:spacing w:after="0" w:line="240" w:lineRule="auto"/>
        <w:jc w:val="center"/>
        <w:rPr>
          <w:rFonts w:ascii="Times New Roman" w:eastAsia="Times New Roman" w:hAnsi="Times New Roman" w:cs="Times New Roman"/>
          <w:bCs/>
        </w:rPr>
      </w:pPr>
      <w:proofErr w:type="spellStart"/>
      <w:r w:rsidRPr="000A36EF">
        <w:rPr>
          <w:rFonts w:ascii="Times New Roman" w:eastAsia="Times New Roman" w:hAnsi="Times New Roman" w:cs="Times New Roman"/>
          <w:bCs/>
        </w:rPr>
        <w:t>d</w:t>
      </w:r>
      <w:r w:rsidR="00630A5C" w:rsidRPr="000A36EF">
        <w:rPr>
          <w:rFonts w:ascii="Times New Roman" w:eastAsia="Times New Roman" w:hAnsi="Times New Roman" w:cs="Times New Roman"/>
          <w:bCs/>
        </w:rPr>
        <w:t>ienogestas</w:t>
      </w:r>
      <w:proofErr w:type="spellEnd"/>
      <w:r w:rsidR="00AC5C50">
        <w:rPr>
          <w:rFonts w:ascii="Times New Roman" w:eastAsia="Times New Roman" w:hAnsi="Times New Roman" w:cs="Times New Roman"/>
          <w:bCs/>
        </w:rPr>
        <w:t>,</w:t>
      </w:r>
      <w:r w:rsidR="00630A5C" w:rsidRPr="000A36EF">
        <w:rPr>
          <w:rFonts w:ascii="Times New Roman" w:eastAsia="Times New Roman" w:hAnsi="Times New Roman" w:cs="Times New Roman"/>
          <w:bCs/>
        </w:rPr>
        <w:t xml:space="preserve"> </w:t>
      </w:r>
      <w:proofErr w:type="spellStart"/>
      <w:r w:rsidR="00630A5C" w:rsidRPr="000A36EF">
        <w:rPr>
          <w:rFonts w:ascii="Times New Roman" w:eastAsia="Times New Roman" w:hAnsi="Times New Roman" w:cs="Times New Roman"/>
          <w:bCs/>
        </w:rPr>
        <w:t>etinilestradiolis</w:t>
      </w:r>
      <w:proofErr w:type="spellEnd"/>
    </w:p>
    <w:p w14:paraId="5A563B92" w14:textId="77777777" w:rsidR="00630A5C" w:rsidRPr="000A36EF" w:rsidRDefault="00630A5C" w:rsidP="00630A5C">
      <w:pPr>
        <w:spacing w:after="0" w:line="240" w:lineRule="auto"/>
        <w:rPr>
          <w:rFonts w:ascii="Times New Roman" w:eastAsia="Times New Roman" w:hAnsi="Times New Roman" w:cs="Times New Roman"/>
        </w:rPr>
      </w:pPr>
    </w:p>
    <w:p w14:paraId="39384201" w14:textId="77777777" w:rsidR="00630A5C" w:rsidRPr="000A36EF" w:rsidRDefault="00630A5C" w:rsidP="00630A5C">
      <w:pPr>
        <w:suppressAutoHyphens/>
        <w:spacing w:after="0" w:line="240" w:lineRule="auto"/>
        <w:rPr>
          <w:rFonts w:ascii="Times New Roman" w:eastAsia="Times New Roman" w:hAnsi="Times New Roman" w:cs="Times New Roman"/>
        </w:rPr>
      </w:pPr>
      <w:r w:rsidRPr="00C954F7">
        <w:rPr>
          <w:rFonts w:ascii="Times New Roman" w:eastAsia="Times New Roman" w:hAnsi="Times New Roman" w:cs="Times New Roman"/>
          <w:b/>
        </w:rPr>
        <w:t>Atidžiai perskaitykite visą šį lapelį, prieš pradėdami vartoti vaistą, nes jame pateikiama Jums svarbi informacija.</w:t>
      </w:r>
    </w:p>
    <w:p w14:paraId="3E4904C5" w14:textId="77777777" w:rsidR="00630A5C" w:rsidRPr="000A36EF" w:rsidRDefault="00630A5C" w:rsidP="00414F72">
      <w:pPr>
        <w:numPr>
          <w:ilvl w:val="0"/>
          <w:numId w:val="14"/>
        </w:numPr>
        <w:spacing w:after="0" w:line="240" w:lineRule="auto"/>
        <w:ind w:left="567" w:hanging="567"/>
        <w:contextualSpacing/>
        <w:rPr>
          <w:rFonts w:ascii="Times New Roman" w:eastAsia="Times New Roman" w:hAnsi="Times New Roman" w:cs="Times New Roman"/>
        </w:rPr>
      </w:pPr>
      <w:r w:rsidRPr="00C954F7">
        <w:rPr>
          <w:rFonts w:ascii="Times New Roman" w:eastAsia="Times New Roman" w:hAnsi="Times New Roman" w:cs="Times New Roman"/>
        </w:rPr>
        <w:t>Neišmeskite šio lapelio, nes vėl gali prireikti jį perskaityti.</w:t>
      </w:r>
    </w:p>
    <w:p w14:paraId="1248BC55" w14:textId="77777777" w:rsidR="00630A5C" w:rsidRPr="000A36EF" w:rsidRDefault="00630A5C" w:rsidP="00414F72">
      <w:pPr>
        <w:numPr>
          <w:ilvl w:val="0"/>
          <w:numId w:val="14"/>
        </w:numPr>
        <w:spacing w:after="0" w:line="240" w:lineRule="auto"/>
        <w:ind w:left="567" w:hanging="567"/>
        <w:contextualSpacing/>
        <w:rPr>
          <w:rFonts w:ascii="Times New Roman" w:eastAsia="Times New Roman" w:hAnsi="Times New Roman" w:cs="Times New Roman"/>
        </w:rPr>
      </w:pPr>
      <w:r w:rsidRPr="00C954F7">
        <w:rPr>
          <w:rFonts w:ascii="Times New Roman" w:eastAsia="Times New Roman" w:hAnsi="Times New Roman" w:cs="Times New Roman"/>
        </w:rPr>
        <w:t>Jeigu kiltų daugiau klausimų, kreipkitės į gydytoją arba vaistininką.</w:t>
      </w:r>
    </w:p>
    <w:p w14:paraId="0B6DB64A" w14:textId="77777777" w:rsidR="00630A5C" w:rsidRPr="000A36EF" w:rsidRDefault="00630A5C" w:rsidP="00414F72">
      <w:pPr>
        <w:numPr>
          <w:ilvl w:val="0"/>
          <w:numId w:val="14"/>
        </w:numPr>
        <w:spacing w:after="0" w:line="240" w:lineRule="auto"/>
        <w:ind w:left="567" w:hanging="567"/>
        <w:contextualSpacing/>
        <w:rPr>
          <w:rFonts w:ascii="Times New Roman" w:eastAsia="Times New Roman" w:hAnsi="Times New Roman" w:cs="Times New Roman"/>
        </w:rPr>
      </w:pPr>
      <w:r w:rsidRPr="00C954F7">
        <w:rPr>
          <w:rFonts w:ascii="Times New Roman" w:eastAsia="Times New Roman" w:hAnsi="Times New Roman" w:cs="Times New Roman"/>
        </w:rPr>
        <w:t>Šis vaistas skirtas tik Jums, todėl kitiems žmonėms jo duoti negalima.</w:t>
      </w:r>
      <w:r w:rsidRPr="000A36EF">
        <w:rPr>
          <w:rFonts w:ascii="Times New Roman" w:eastAsia="Times New Roman" w:hAnsi="Times New Roman" w:cs="Times New Roman"/>
        </w:rPr>
        <w:t xml:space="preserve"> </w:t>
      </w:r>
      <w:r w:rsidRPr="00C954F7">
        <w:rPr>
          <w:rFonts w:ascii="Times New Roman" w:eastAsia="Times New Roman" w:hAnsi="Times New Roman" w:cs="Times New Roman"/>
        </w:rPr>
        <w:t>Vaistas gali jiems pakenkti (net tiems, kurių ligos požymiai yra tokie patys kaip Jūsų).</w:t>
      </w:r>
    </w:p>
    <w:p w14:paraId="0AF6EB36" w14:textId="2C195DE8" w:rsidR="00630A5C" w:rsidRPr="000A36EF" w:rsidRDefault="00630A5C" w:rsidP="00414F72">
      <w:pPr>
        <w:numPr>
          <w:ilvl w:val="0"/>
          <w:numId w:val="14"/>
        </w:numPr>
        <w:spacing w:after="0" w:line="240" w:lineRule="auto"/>
        <w:ind w:left="567" w:hanging="567"/>
        <w:contextualSpacing/>
        <w:rPr>
          <w:rFonts w:ascii="Times New Roman" w:eastAsia="Times New Roman" w:hAnsi="Times New Roman" w:cs="Times New Roman"/>
        </w:rPr>
      </w:pPr>
      <w:r w:rsidRPr="00C954F7">
        <w:rPr>
          <w:rFonts w:ascii="Times New Roman" w:eastAsia="Times New Roman" w:hAnsi="Times New Roman" w:cs="Times New Roman"/>
        </w:rPr>
        <w:t xml:space="preserve">Jeigu pasireiškė šalutinis poveikis (net jeigu jis šiame lapelyje nenurodytas), kreipkitės į gydytoją arba vaistininką. </w:t>
      </w:r>
      <w:r w:rsidRPr="000A36EF">
        <w:rPr>
          <w:rFonts w:ascii="Times New Roman" w:eastAsia="Times New Roman" w:hAnsi="Times New Roman" w:cs="Times New Roman"/>
        </w:rPr>
        <w:t>Žr.</w:t>
      </w:r>
      <w:r w:rsidR="0007725A" w:rsidRPr="000A36EF">
        <w:rPr>
          <w:rFonts w:ascii="Times New Roman" w:eastAsia="Times New Roman" w:hAnsi="Times New Roman" w:cs="Times New Roman"/>
        </w:rPr>
        <w:t> </w:t>
      </w:r>
      <w:r w:rsidRPr="000A36EF">
        <w:rPr>
          <w:rFonts w:ascii="Times New Roman" w:eastAsia="Times New Roman" w:hAnsi="Times New Roman" w:cs="Times New Roman"/>
        </w:rPr>
        <w:t>4</w:t>
      </w:r>
      <w:r w:rsidR="0007725A" w:rsidRPr="000A36EF">
        <w:rPr>
          <w:rFonts w:ascii="Times New Roman" w:eastAsia="Times New Roman" w:hAnsi="Times New Roman" w:cs="Times New Roman"/>
        </w:rPr>
        <w:t> </w:t>
      </w:r>
      <w:r w:rsidRPr="000A36EF">
        <w:rPr>
          <w:rFonts w:ascii="Times New Roman" w:eastAsia="Times New Roman" w:hAnsi="Times New Roman" w:cs="Times New Roman"/>
        </w:rPr>
        <w:t>skyrių.</w:t>
      </w:r>
    </w:p>
    <w:p w14:paraId="110F7CC5" w14:textId="77777777" w:rsidR="007A6EBB" w:rsidRPr="000A36EF" w:rsidRDefault="007A6EBB" w:rsidP="003D68F1">
      <w:pPr>
        <w:spacing w:after="0" w:line="240" w:lineRule="auto"/>
        <w:contextualSpacing/>
        <w:rPr>
          <w:rFonts w:ascii="Times New Roman" w:eastAsia="Times New Roman" w:hAnsi="Times New Roman" w:cs="Times New Roman"/>
        </w:rPr>
      </w:pPr>
    </w:p>
    <w:p w14:paraId="7E597C29" w14:textId="77777777" w:rsidR="00414F72" w:rsidRPr="000A36EF" w:rsidRDefault="00414F72" w:rsidP="003D68F1">
      <w:pPr>
        <w:pStyle w:val="Sraopastraipa"/>
        <w:widowControl w:val="0"/>
        <w:kinsoku w:val="0"/>
        <w:overflowPunct w:val="0"/>
        <w:autoSpaceDE w:val="0"/>
        <w:autoSpaceDN w:val="0"/>
        <w:adjustRightInd w:val="0"/>
        <w:spacing w:before="139" w:line="240" w:lineRule="auto"/>
        <w:ind w:left="0"/>
        <w:outlineLvl w:val="0"/>
        <w:rPr>
          <w:b/>
          <w:lang w:eastAsia="lt-LT"/>
        </w:rPr>
      </w:pPr>
      <w:r w:rsidRPr="000A36EF">
        <w:rPr>
          <w:b/>
          <w:lang w:eastAsia="lt-LT"/>
        </w:rPr>
        <w:t>Svarbūs dalykai, kuriuos reikia žinoti apie sudėtinius hormoninius kontraceptikus (SHK)</w:t>
      </w:r>
    </w:p>
    <w:p w14:paraId="49FD19CB" w14:textId="0A113292" w:rsidR="00414F72" w:rsidRPr="000A36EF" w:rsidRDefault="00414F72" w:rsidP="00DD3747">
      <w:pPr>
        <w:pStyle w:val="Sraopastraipa"/>
        <w:numPr>
          <w:ilvl w:val="0"/>
          <w:numId w:val="14"/>
        </w:numPr>
        <w:tabs>
          <w:tab w:val="left" w:pos="567"/>
        </w:tabs>
        <w:spacing w:line="240" w:lineRule="auto"/>
      </w:pPr>
      <w:r w:rsidRPr="000A36EF">
        <w:t>Teisingai naudojant, tai yra vienas iš patikimiausių grįžtamojo poveikio kontracepcijos metodų.</w:t>
      </w:r>
    </w:p>
    <w:p w14:paraId="0DD365FA" w14:textId="4C0059DE" w:rsidR="00414F72" w:rsidRPr="000A36EF" w:rsidRDefault="00414F72" w:rsidP="00414F72">
      <w:pPr>
        <w:pStyle w:val="Sraopastraipa"/>
        <w:numPr>
          <w:ilvl w:val="0"/>
          <w:numId w:val="14"/>
        </w:numPr>
        <w:tabs>
          <w:tab w:val="left" w:pos="567"/>
        </w:tabs>
        <w:spacing w:line="240" w:lineRule="auto"/>
      </w:pPr>
      <w:r w:rsidRPr="000A36EF">
        <w:t>Sudėtiniai hormoniniai kontraceptikai šiek tiek didina kraujo krešulių venose ir arterijose riziką, ypač pirmaisiais metais arba vėl pradėjus juos vartoti po 4</w:t>
      </w:r>
      <w:r w:rsidR="008C0807" w:rsidRPr="000A36EF">
        <w:t> </w:t>
      </w:r>
      <w:r w:rsidRPr="000A36EF">
        <w:t>savaičių arba ilgesnės pertraukos.</w:t>
      </w:r>
    </w:p>
    <w:p w14:paraId="01FBEA83" w14:textId="3238B479" w:rsidR="00414F72" w:rsidRPr="000A36EF" w:rsidRDefault="00414F72" w:rsidP="00414F72">
      <w:pPr>
        <w:pStyle w:val="Sraopastraipa"/>
        <w:numPr>
          <w:ilvl w:val="0"/>
          <w:numId w:val="14"/>
        </w:numPr>
        <w:tabs>
          <w:tab w:val="left" w:pos="567"/>
        </w:tabs>
        <w:spacing w:line="240" w:lineRule="auto"/>
      </w:pPr>
      <w:r w:rsidRPr="000A36EF">
        <w:t>Jeigu manote, kad Jums galbūt pasireiškė kraujo krešulio simptomų, būkite budrūs ir kreipkitės į gydytoją (žr.</w:t>
      </w:r>
      <w:r w:rsidR="008C0807" w:rsidRPr="000A36EF">
        <w:t> </w:t>
      </w:r>
      <w:r w:rsidRPr="000A36EF">
        <w:t>2</w:t>
      </w:r>
      <w:r w:rsidR="008C0807" w:rsidRPr="000A36EF">
        <w:t> </w:t>
      </w:r>
      <w:r w:rsidRPr="000A36EF">
        <w:t>skyriuje skyrelį „Kraujo krešuliai“).</w:t>
      </w:r>
    </w:p>
    <w:p w14:paraId="3DAA1E2E" w14:textId="77777777" w:rsidR="00630A5C" w:rsidRPr="000A36EF" w:rsidRDefault="00630A5C" w:rsidP="00630A5C">
      <w:pPr>
        <w:spacing w:after="0" w:line="240" w:lineRule="auto"/>
        <w:rPr>
          <w:rFonts w:ascii="Times New Roman" w:eastAsia="Times New Roman" w:hAnsi="Times New Roman" w:cs="Times New Roman"/>
          <w:b/>
        </w:rPr>
      </w:pPr>
    </w:p>
    <w:p w14:paraId="4254A0F4" w14:textId="32615CCC" w:rsidR="00630A5C" w:rsidRDefault="00630A5C" w:rsidP="00630A5C">
      <w:pPr>
        <w:spacing w:after="0" w:line="240" w:lineRule="auto"/>
        <w:rPr>
          <w:rFonts w:ascii="Times New Roman" w:eastAsia="Times New Roman" w:hAnsi="Times New Roman" w:cs="Times New Roman"/>
          <w:b/>
        </w:rPr>
      </w:pPr>
      <w:r w:rsidRPr="000A36EF">
        <w:rPr>
          <w:rFonts w:ascii="Times New Roman" w:eastAsia="Times New Roman" w:hAnsi="Times New Roman" w:cs="Times New Roman"/>
          <w:b/>
        </w:rPr>
        <w:t>Apie ką rašoma šiame lapelyje?</w:t>
      </w:r>
    </w:p>
    <w:p w14:paraId="5C31B99A" w14:textId="77777777" w:rsidR="006B3A2C" w:rsidRPr="000A36EF" w:rsidRDefault="006B3A2C" w:rsidP="00630A5C">
      <w:pPr>
        <w:spacing w:after="0" w:line="240" w:lineRule="auto"/>
        <w:rPr>
          <w:rFonts w:ascii="Times New Roman" w:eastAsia="Times New Roman" w:hAnsi="Times New Roman" w:cs="Times New Roman"/>
          <w:b/>
          <w:u w:val="single"/>
        </w:rPr>
      </w:pPr>
    </w:p>
    <w:p w14:paraId="43AF8D1A" w14:textId="623F4F38" w:rsidR="00630A5C" w:rsidRPr="000A36EF" w:rsidRDefault="00630A5C" w:rsidP="00630A5C">
      <w:pPr>
        <w:numPr>
          <w:ilvl w:val="0"/>
          <w:numId w:val="2"/>
        </w:numPr>
        <w:tabs>
          <w:tab w:val="clear" w:pos="360"/>
          <w:tab w:val="num" w:pos="567"/>
        </w:tabs>
        <w:spacing w:after="0" w:line="240" w:lineRule="auto"/>
        <w:ind w:left="567" w:hanging="567"/>
        <w:rPr>
          <w:rFonts w:ascii="Times New Roman" w:eastAsia="Times New Roman" w:hAnsi="Times New Roman" w:cs="Times New Roman"/>
        </w:rPr>
      </w:pPr>
      <w:r w:rsidRPr="000A36EF">
        <w:rPr>
          <w:rFonts w:ascii="Times New Roman" w:eastAsia="Times New Roman" w:hAnsi="Times New Roman" w:cs="Times New Roman"/>
        </w:rPr>
        <w:t xml:space="preserve">Kas yra </w:t>
      </w:r>
      <w:proofErr w:type="spellStart"/>
      <w:r w:rsidR="00525EC3" w:rsidRPr="000A36EF">
        <w:rPr>
          <w:rFonts w:ascii="Times New Roman" w:eastAsia="Times New Roman" w:hAnsi="Times New Roman" w:cs="Times New Roman"/>
        </w:rPr>
        <w:t>Kelzy</w:t>
      </w:r>
      <w:proofErr w:type="spellEnd"/>
      <w:r w:rsidRPr="000A36EF">
        <w:rPr>
          <w:rFonts w:ascii="Times New Roman" w:eastAsia="Times New Roman" w:hAnsi="Times New Roman" w:cs="Times New Roman"/>
        </w:rPr>
        <w:t xml:space="preserve"> ir kam jis vartojamas</w:t>
      </w:r>
    </w:p>
    <w:p w14:paraId="40C4FDD4" w14:textId="31CF1047" w:rsidR="00630A5C" w:rsidRPr="000A36EF" w:rsidRDefault="00630A5C" w:rsidP="00630A5C">
      <w:pPr>
        <w:numPr>
          <w:ilvl w:val="0"/>
          <w:numId w:val="2"/>
        </w:numPr>
        <w:tabs>
          <w:tab w:val="clear" w:pos="360"/>
          <w:tab w:val="num" w:pos="567"/>
        </w:tabs>
        <w:spacing w:after="0" w:line="240" w:lineRule="auto"/>
        <w:ind w:left="567" w:hanging="567"/>
        <w:rPr>
          <w:rFonts w:ascii="Times New Roman" w:eastAsia="Times New Roman" w:hAnsi="Times New Roman" w:cs="Times New Roman"/>
        </w:rPr>
      </w:pPr>
      <w:r w:rsidRPr="000A36EF">
        <w:rPr>
          <w:rFonts w:ascii="Times New Roman" w:eastAsia="Times New Roman" w:hAnsi="Times New Roman" w:cs="Times New Roman"/>
        </w:rPr>
        <w:t xml:space="preserve">Kas žinotina prieš vartojant </w:t>
      </w:r>
      <w:proofErr w:type="spellStart"/>
      <w:r w:rsidR="00525EC3" w:rsidRPr="000A36EF">
        <w:rPr>
          <w:rFonts w:ascii="Times New Roman" w:eastAsia="Times New Roman" w:hAnsi="Times New Roman" w:cs="Times New Roman"/>
        </w:rPr>
        <w:t>Kelzy</w:t>
      </w:r>
      <w:proofErr w:type="spellEnd"/>
    </w:p>
    <w:p w14:paraId="604A909F" w14:textId="6FB05413" w:rsidR="00630A5C" w:rsidRPr="000A36EF" w:rsidRDefault="00630A5C" w:rsidP="00630A5C">
      <w:pPr>
        <w:numPr>
          <w:ilvl w:val="0"/>
          <w:numId w:val="2"/>
        </w:numPr>
        <w:tabs>
          <w:tab w:val="clear" w:pos="360"/>
          <w:tab w:val="num" w:pos="567"/>
        </w:tabs>
        <w:spacing w:after="0" w:line="240" w:lineRule="auto"/>
        <w:ind w:left="567" w:hanging="567"/>
        <w:rPr>
          <w:rFonts w:ascii="Times New Roman" w:eastAsia="Times New Roman" w:hAnsi="Times New Roman" w:cs="Times New Roman"/>
        </w:rPr>
      </w:pPr>
      <w:r w:rsidRPr="000A36EF">
        <w:rPr>
          <w:rFonts w:ascii="Times New Roman" w:eastAsia="Times New Roman" w:hAnsi="Times New Roman" w:cs="Times New Roman"/>
        </w:rPr>
        <w:t xml:space="preserve">Kaip vartoti </w:t>
      </w:r>
      <w:proofErr w:type="spellStart"/>
      <w:r w:rsidR="00525EC3" w:rsidRPr="000A36EF">
        <w:rPr>
          <w:rFonts w:ascii="Times New Roman" w:eastAsia="Times New Roman" w:hAnsi="Times New Roman" w:cs="Times New Roman"/>
        </w:rPr>
        <w:t>Kelzy</w:t>
      </w:r>
      <w:proofErr w:type="spellEnd"/>
    </w:p>
    <w:p w14:paraId="279AFF1A" w14:textId="77777777" w:rsidR="00630A5C" w:rsidRPr="000A36EF" w:rsidRDefault="00630A5C" w:rsidP="00630A5C">
      <w:pPr>
        <w:numPr>
          <w:ilvl w:val="0"/>
          <w:numId w:val="2"/>
        </w:numPr>
        <w:tabs>
          <w:tab w:val="clear" w:pos="360"/>
          <w:tab w:val="num" w:pos="567"/>
        </w:tabs>
        <w:spacing w:after="0" w:line="240" w:lineRule="auto"/>
        <w:ind w:left="567" w:hanging="567"/>
        <w:rPr>
          <w:rFonts w:ascii="Times New Roman" w:eastAsia="Times New Roman" w:hAnsi="Times New Roman" w:cs="Times New Roman"/>
        </w:rPr>
      </w:pPr>
      <w:r w:rsidRPr="000A36EF">
        <w:rPr>
          <w:rFonts w:ascii="Times New Roman" w:eastAsia="Times New Roman" w:hAnsi="Times New Roman" w:cs="Times New Roman"/>
        </w:rPr>
        <w:t>Galimas šalutinis poveikis</w:t>
      </w:r>
    </w:p>
    <w:p w14:paraId="00394C09" w14:textId="5A964666" w:rsidR="00630A5C" w:rsidRPr="000A36EF" w:rsidRDefault="00630A5C" w:rsidP="00630A5C">
      <w:pPr>
        <w:numPr>
          <w:ilvl w:val="0"/>
          <w:numId w:val="2"/>
        </w:numPr>
        <w:tabs>
          <w:tab w:val="clear" w:pos="360"/>
          <w:tab w:val="num" w:pos="567"/>
        </w:tabs>
        <w:spacing w:after="0" w:line="240" w:lineRule="auto"/>
        <w:ind w:left="567" w:hanging="567"/>
        <w:rPr>
          <w:rFonts w:ascii="Times New Roman" w:eastAsia="Times New Roman" w:hAnsi="Times New Roman" w:cs="Times New Roman"/>
        </w:rPr>
      </w:pPr>
      <w:r w:rsidRPr="000A36EF">
        <w:rPr>
          <w:rFonts w:ascii="Times New Roman" w:eastAsia="Times New Roman" w:hAnsi="Times New Roman" w:cs="Times New Roman"/>
        </w:rPr>
        <w:t xml:space="preserve">Kaip laikyti </w:t>
      </w:r>
      <w:proofErr w:type="spellStart"/>
      <w:r w:rsidR="00525EC3" w:rsidRPr="000A36EF">
        <w:rPr>
          <w:rFonts w:ascii="Times New Roman" w:eastAsia="Times New Roman" w:hAnsi="Times New Roman" w:cs="Times New Roman"/>
        </w:rPr>
        <w:t>Kelzy</w:t>
      </w:r>
      <w:proofErr w:type="spellEnd"/>
      <w:r w:rsidRPr="000A36EF">
        <w:rPr>
          <w:rFonts w:ascii="Times New Roman" w:eastAsia="Times New Roman" w:hAnsi="Times New Roman" w:cs="Times New Roman"/>
        </w:rPr>
        <w:t xml:space="preserve"> </w:t>
      </w:r>
    </w:p>
    <w:p w14:paraId="3126A29A" w14:textId="77777777" w:rsidR="00630A5C" w:rsidRPr="000A36EF" w:rsidRDefault="00630A5C" w:rsidP="00630A5C">
      <w:pPr>
        <w:numPr>
          <w:ilvl w:val="0"/>
          <w:numId w:val="2"/>
        </w:numPr>
        <w:tabs>
          <w:tab w:val="clear" w:pos="360"/>
          <w:tab w:val="num" w:pos="567"/>
        </w:tabs>
        <w:spacing w:after="0" w:line="240" w:lineRule="auto"/>
        <w:ind w:left="567" w:hanging="567"/>
        <w:rPr>
          <w:rFonts w:ascii="Times New Roman" w:eastAsia="Times New Roman" w:hAnsi="Times New Roman" w:cs="Times New Roman"/>
        </w:rPr>
      </w:pPr>
      <w:r w:rsidRPr="000A36EF">
        <w:rPr>
          <w:rFonts w:ascii="Times New Roman" w:eastAsia="Times New Roman" w:hAnsi="Times New Roman" w:cs="Times New Roman"/>
        </w:rPr>
        <w:t>Pakuotės turinys ir kita informacija</w:t>
      </w:r>
    </w:p>
    <w:p w14:paraId="3238C3AA" w14:textId="77777777" w:rsidR="00630A5C" w:rsidRPr="000A36EF" w:rsidRDefault="00630A5C" w:rsidP="00630A5C">
      <w:pPr>
        <w:spacing w:after="0" w:line="240" w:lineRule="auto"/>
        <w:rPr>
          <w:rFonts w:ascii="Times New Roman" w:eastAsia="Times New Roman" w:hAnsi="Times New Roman" w:cs="Times New Roman"/>
        </w:rPr>
      </w:pPr>
    </w:p>
    <w:p w14:paraId="46B73131" w14:textId="77777777" w:rsidR="00630A5C" w:rsidRPr="000A36EF" w:rsidRDefault="00630A5C" w:rsidP="00630A5C">
      <w:pPr>
        <w:spacing w:after="0" w:line="240" w:lineRule="auto"/>
        <w:rPr>
          <w:rFonts w:ascii="Times New Roman" w:eastAsia="Times New Roman" w:hAnsi="Times New Roman" w:cs="Times New Roman"/>
        </w:rPr>
      </w:pPr>
    </w:p>
    <w:p w14:paraId="7CE6F5DF" w14:textId="2F8D817D" w:rsidR="00630A5C" w:rsidRPr="000A36EF" w:rsidRDefault="00630A5C" w:rsidP="00630A5C">
      <w:pPr>
        <w:numPr>
          <w:ilvl w:val="0"/>
          <w:numId w:val="3"/>
        </w:numPr>
        <w:tabs>
          <w:tab w:val="num" w:pos="567"/>
        </w:tabs>
        <w:spacing w:after="0" w:line="240" w:lineRule="auto"/>
        <w:ind w:left="567" w:hanging="567"/>
        <w:rPr>
          <w:rFonts w:ascii="Times New Roman" w:eastAsia="Times New Roman" w:hAnsi="Times New Roman" w:cs="Times New Roman"/>
          <w:b/>
        </w:rPr>
      </w:pPr>
      <w:r w:rsidRPr="000A36EF">
        <w:rPr>
          <w:rFonts w:ascii="Times New Roman" w:eastAsia="Times New Roman" w:hAnsi="Times New Roman" w:cs="Times New Roman"/>
          <w:b/>
        </w:rPr>
        <w:t xml:space="preserve">Kas yra </w:t>
      </w:r>
      <w:proofErr w:type="spellStart"/>
      <w:r w:rsidR="00525EC3" w:rsidRPr="000A36EF">
        <w:rPr>
          <w:rFonts w:ascii="Times New Roman" w:eastAsia="Times New Roman" w:hAnsi="Times New Roman" w:cs="Times New Roman"/>
          <w:b/>
        </w:rPr>
        <w:t>Kelzy</w:t>
      </w:r>
      <w:proofErr w:type="spellEnd"/>
      <w:r w:rsidRPr="000A36EF">
        <w:rPr>
          <w:rFonts w:ascii="Times New Roman" w:eastAsia="Times New Roman" w:hAnsi="Times New Roman" w:cs="Times New Roman"/>
          <w:b/>
        </w:rPr>
        <w:t xml:space="preserve"> ir kam jis vartojamas</w:t>
      </w:r>
    </w:p>
    <w:p w14:paraId="43735A62" w14:textId="77777777" w:rsidR="00630A5C" w:rsidRPr="000A36EF" w:rsidRDefault="00630A5C" w:rsidP="00630A5C">
      <w:pPr>
        <w:spacing w:after="0" w:line="240" w:lineRule="auto"/>
        <w:rPr>
          <w:rFonts w:ascii="Times New Roman" w:eastAsia="Times New Roman" w:hAnsi="Times New Roman" w:cs="Times New Roman"/>
          <w:b/>
        </w:rPr>
      </w:pPr>
    </w:p>
    <w:p w14:paraId="6F9E02F1" w14:textId="1B135FAC" w:rsidR="009C0478" w:rsidRDefault="00525EC3" w:rsidP="00630A5C">
      <w:pPr>
        <w:spacing w:after="0" w:line="240" w:lineRule="auto"/>
        <w:rPr>
          <w:rFonts w:ascii="Times New Roman" w:eastAsia="Times New Roman" w:hAnsi="Times New Roman" w:cs="Times New Roman"/>
        </w:rPr>
      </w:pPr>
      <w:proofErr w:type="spellStart"/>
      <w:r w:rsidRPr="000A36EF">
        <w:rPr>
          <w:rFonts w:ascii="Times New Roman" w:eastAsia="Times New Roman" w:hAnsi="Times New Roman" w:cs="Times New Roman"/>
        </w:rPr>
        <w:t>Kelzy</w:t>
      </w:r>
      <w:proofErr w:type="spellEnd"/>
      <w:r w:rsidR="00630A5C" w:rsidRPr="000A36EF">
        <w:rPr>
          <w:rFonts w:ascii="Times New Roman" w:eastAsia="Times New Roman" w:hAnsi="Times New Roman" w:cs="Times New Roman"/>
        </w:rPr>
        <w:t xml:space="preserve"> yra </w:t>
      </w:r>
      <w:r w:rsidR="00072409" w:rsidRPr="000A36EF">
        <w:rPr>
          <w:rFonts w:ascii="Times New Roman" w:eastAsia="Times New Roman" w:hAnsi="Times New Roman" w:cs="Times New Roman"/>
        </w:rPr>
        <w:t>sudėtin</w:t>
      </w:r>
      <w:r w:rsidR="00C448F3" w:rsidRPr="000A36EF">
        <w:rPr>
          <w:rFonts w:ascii="Times New Roman" w:eastAsia="Times New Roman" w:hAnsi="Times New Roman" w:cs="Times New Roman"/>
        </w:rPr>
        <w:t>ės</w:t>
      </w:r>
      <w:r w:rsidR="00072409" w:rsidRPr="000A36EF">
        <w:rPr>
          <w:rFonts w:ascii="Times New Roman" w:eastAsia="Times New Roman" w:hAnsi="Times New Roman" w:cs="Times New Roman"/>
        </w:rPr>
        <w:t xml:space="preserve"> geriam</w:t>
      </w:r>
      <w:r w:rsidR="00C448F3" w:rsidRPr="000A36EF">
        <w:rPr>
          <w:rFonts w:ascii="Times New Roman" w:eastAsia="Times New Roman" w:hAnsi="Times New Roman" w:cs="Times New Roman"/>
        </w:rPr>
        <w:t>o</w:t>
      </w:r>
      <w:r w:rsidR="00072409" w:rsidRPr="000A36EF">
        <w:rPr>
          <w:rFonts w:ascii="Times New Roman" w:eastAsia="Times New Roman" w:hAnsi="Times New Roman" w:cs="Times New Roman"/>
        </w:rPr>
        <w:t>si</w:t>
      </w:r>
      <w:r w:rsidR="00C448F3" w:rsidRPr="000A36EF">
        <w:rPr>
          <w:rFonts w:ascii="Times New Roman" w:eastAsia="Times New Roman" w:hAnsi="Times New Roman" w:cs="Times New Roman"/>
        </w:rPr>
        <w:t>o</w:t>
      </w:r>
      <w:r w:rsidR="00072409" w:rsidRPr="000A36EF">
        <w:rPr>
          <w:rFonts w:ascii="Times New Roman" w:eastAsia="Times New Roman" w:hAnsi="Times New Roman" w:cs="Times New Roman"/>
        </w:rPr>
        <w:t>s kontracepti</w:t>
      </w:r>
      <w:r w:rsidR="00C448F3" w:rsidRPr="000A36EF">
        <w:rPr>
          <w:rFonts w:ascii="Times New Roman" w:eastAsia="Times New Roman" w:hAnsi="Times New Roman" w:cs="Times New Roman"/>
        </w:rPr>
        <w:t>nės</w:t>
      </w:r>
      <w:r w:rsidR="00072409" w:rsidRPr="000A36EF">
        <w:rPr>
          <w:rFonts w:ascii="Times New Roman" w:eastAsia="Times New Roman" w:hAnsi="Times New Roman" w:cs="Times New Roman"/>
        </w:rPr>
        <w:t xml:space="preserve"> </w:t>
      </w:r>
      <w:r w:rsidR="00630A5C" w:rsidRPr="000A36EF">
        <w:rPr>
          <w:rFonts w:ascii="Times New Roman" w:eastAsia="Times New Roman" w:hAnsi="Times New Roman" w:cs="Times New Roman"/>
        </w:rPr>
        <w:t xml:space="preserve">tabletės </w:t>
      </w:r>
      <w:r w:rsidR="00280828" w:rsidRPr="000A36EF">
        <w:rPr>
          <w:rFonts w:ascii="Times New Roman" w:eastAsia="Times New Roman" w:hAnsi="Times New Roman" w:cs="Times New Roman"/>
        </w:rPr>
        <w:t>ir yra naudojamos</w:t>
      </w:r>
      <w:r w:rsidR="00CD5B10">
        <w:rPr>
          <w:rFonts w:ascii="Times New Roman" w:eastAsia="Times New Roman" w:hAnsi="Times New Roman" w:cs="Times New Roman"/>
        </w:rPr>
        <w:t>:</w:t>
      </w:r>
      <w:r w:rsidR="00280828" w:rsidRPr="000A36EF">
        <w:rPr>
          <w:rFonts w:ascii="Times New Roman" w:eastAsia="Times New Roman" w:hAnsi="Times New Roman" w:cs="Times New Roman"/>
        </w:rPr>
        <w:t xml:space="preserve"> </w:t>
      </w:r>
    </w:p>
    <w:p w14:paraId="4D4E28DE" w14:textId="03AA85B5" w:rsidR="005E53BF" w:rsidRDefault="00280828" w:rsidP="009C0478">
      <w:pPr>
        <w:pStyle w:val="Sraopastraipa"/>
        <w:numPr>
          <w:ilvl w:val="0"/>
          <w:numId w:val="56"/>
        </w:numPr>
        <w:spacing w:line="240" w:lineRule="auto"/>
      </w:pPr>
      <w:r w:rsidRPr="009C0478">
        <w:t>siekiant apsisaugoti nuo nėštumo</w:t>
      </w:r>
      <w:r w:rsidR="00A2580E">
        <w:t>,</w:t>
      </w:r>
    </w:p>
    <w:p w14:paraId="3B5F2A82" w14:textId="555FA778" w:rsidR="00630A5C" w:rsidRPr="009C0478" w:rsidRDefault="00630A5C" w:rsidP="00D27E4D">
      <w:pPr>
        <w:pStyle w:val="Sraopastraipa"/>
        <w:numPr>
          <w:ilvl w:val="0"/>
          <w:numId w:val="56"/>
        </w:numPr>
        <w:spacing w:line="240" w:lineRule="auto"/>
      </w:pPr>
      <w:r w:rsidRPr="009C0478">
        <w:t xml:space="preserve"> </w:t>
      </w:r>
      <w:r w:rsidR="00B6025B" w:rsidRPr="00B6025B">
        <w:t xml:space="preserve">moterų, sergančių </w:t>
      </w:r>
      <w:proofErr w:type="spellStart"/>
      <w:r w:rsidR="00B6025B" w:rsidRPr="00B6025B">
        <w:t>policistinių</w:t>
      </w:r>
      <w:proofErr w:type="spellEnd"/>
      <w:r w:rsidR="00B6025B" w:rsidRPr="00B6025B">
        <w:t xml:space="preserve"> kiaušidžių sindromu (PKS), </w:t>
      </w:r>
      <w:proofErr w:type="spellStart"/>
      <w:r w:rsidR="00B6025B" w:rsidRPr="00B6025B">
        <w:t>hirsutizmo</w:t>
      </w:r>
      <w:proofErr w:type="spellEnd"/>
      <w:r w:rsidR="00B6025B" w:rsidRPr="00B6025B">
        <w:t xml:space="preserve"> gydymui</w:t>
      </w:r>
      <w:r w:rsidR="00B6025B">
        <w:t>.</w:t>
      </w:r>
    </w:p>
    <w:p w14:paraId="4CEE8CF3" w14:textId="77777777" w:rsidR="00630A5C" w:rsidRPr="000A36EF" w:rsidRDefault="00630A5C" w:rsidP="00630A5C">
      <w:pPr>
        <w:spacing w:after="0" w:line="240" w:lineRule="auto"/>
        <w:rPr>
          <w:rFonts w:ascii="Times New Roman" w:eastAsia="Times New Roman" w:hAnsi="Times New Roman" w:cs="Times New Roman"/>
        </w:rPr>
      </w:pPr>
    </w:p>
    <w:p w14:paraId="463DDEFB" w14:textId="0D2DF731" w:rsidR="00630A5C" w:rsidRPr="000A36EF" w:rsidRDefault="00630A5C" w:rsidP="00630A5C">
      <w:pPr>
        <w:autoSpaceDE w:val="0"/>
        <w:autoSpaceDN w:val="0"/>
        <w:adjustRightInd w:val="0"/>
        <w:spacing w:after="0" w:line="240" w:lineRule="auto"/>
        <w:rPr>
          <w:rFonts w:ascii="Times New Roman" w:eastAsia="SimSun" w:hAnsi="Times New Roman" w:cs="Times New Roman"/>
          <w:color w:val="000000"/>
          <w:lang w:eastAsia="zh-CN"/>
        </w:rPr>
      </w:pPr>
      <w:r w:rsidRPr="000A36EF">
        <w:rPr>
          <w:rFonts w:ascii="Times New Roman" w:eastAsia="SimSun" w:hAnsi="Times New Roman" w:cs="Times New Roman"/>
          <w:color w:val="000000"/>
          <w:lang w:eastAsia="zh-CN"/>
        </w:rPr>
        <w:t>Kiekvienoje iš 2</w:t>
      </w:r>
      <w:r w:rsidR="00F93D8B" w:rsidRPr="000A36EF">
        <w:rPr>
          <w:rFonts w:ascii="Times New Roman" w:eastAsia="SimSun" w:hAnsi="Times New Roman" w:cs="Times New Roman"/>
          <w:color w:val="000000"/>
          <w:lang w:eastAsia="zh-CN"/>
        </w:rPr>
        <w:t>4</w:t>
      </w:r>
      <w:r w:rsidRPr="000A36EF">
        <w:rPr>
          <w:rFonts w:ascii="Times New Roman" w:eastAsia="SimSun" w:hAnsi="Times New Roman" w:cs="Times New Roman"/>
          <w:color w:val="000000"/>
          <w:lang w:eastAsia="zh-CN"/>
        </w:rPr>
        <w:t xml:space="preserve"> </w:t>
      </w:r>
      <w:r w:rsidR="00722CD7" w:rsidRPr="000A36EF">
        <w:rPr>
          <w:rFonts w:ascii="Times New Roman" w:eastAsia="SimSun" w:hAnsi="Times New Roman" w:cs="Times New Roman"/>
          <w:color w:val="000000"/>
          <w:lang w:eastAsia="zh-CN"/>
        </w:rPr>
        <w:t xml:space="preserve">šviesiai </w:t>
      </w:r>
      <w:r w:rsidRPr="000A36EF">
        <w:rPr>
          <w:rFonts w:ascii="Times New Roman" w:eastAsia="SimSun" w:hAnsi="Times New Roman" w:cs="Times New Roman"/>
          <w:color w:val="000000"/>
          <w:lang w:eastAsia="zh-CN"/>
        </w:rPr>
        <w:t>balt</w:t>
      </w:r>
      <w:r w:rsidR="00722CD7" w:rsidRPr="000A36EF">
        <w:rPr>
          <w:rFonts w:ascii="Times New Roman" w:eastAsia="SimSun" w:hAnsi="Times New Roman" w:cs="Times New Roman"/>
          <w:color w:val="000000"/>
          <w:lang w:eastAsia="zh-CN"/>
        </w:rPr>
        <w:t>ų</w:t>
      </w:r>
      <w:r w:rsidRPr="000A36EF">
        <w:rPr>
          <w:rFonts w:ascii="Times New Roman" w:eastAsia="SimSun" w:hAnsi="Times New Roman" w:cs="Times New Roman"/>
          <w:color w:val="000000"/>
          <w:lang w:eastAsia="zh-CN"/>
        </w:rPr>
        <w:t xml:space="preserve"> tablečių yra </w:t>
      </w:r>
      <w:r w:rsidR="00C2769E" w:rsidRPr="000A36EF">
        <w:rPr>
          <w:rFonts w:ascii="Times New Roman" w:eastAsia="SimSun" w:hAnsi="Times New Roman" w:cs="Times New Roman"/>
          <w:color w:val="000000"/>
          <w:lang w:eastAsia="zh-CN"/>
        </w:rPr>
        <w:t>mažas</w:t>
      </w:r>
      <w:r w:rsidR="00F10C42" w:rsidRPr="000A36EF">
        <w:rPr>
          <w:rFonts w:ascii="Times New Roman" w:eastAsia="SimSun" w:hAnsi="Times New Roman" w:cs="Times New Roman"/>
          <w:color w:val="000000"/>
          <w:lang w:eastAsia="zh-CN"/>
        </w:rPr>
        <w:t xml:space="preserve"> kiekis skirtingų </w:t>
      </w:r>
      <w:r w:rsidRPr="000A36EF">
        <w:rPr>
          <w:rFonts w:ascii="Times New Roman" w:eastAsia="SimSun" w:hAnsi="Times New Roman" w:cs="Times New Roman"/>
          <w:color w:val="000000"/>
          <w:lang w:eastAsia="zh-CN"/>
        </w:rPr>
        <w:t xml:space="preserve">moteriškų lytinių hormonų </w:t>
      </w:r>
      <w:r w:rsidR="00F77265" w:rsidRPr="000A36EF">
        <w:rPr>
          <w:rFonts w:ascii="Times New Roman" w:eastAsia="SimSun" w:hAnsi="Times New Roman" w:cs="Times New Roman"/>
          <w:color w:val="000000"/>
          <w:lang w:eastAsia="zh-CN"/>
        </w:rPr>
        <w:t xml:space="preserve">t. y, </w:t>
      </w:r>
      <w:proofErr w:type="spellStart"/>
      <w:r w:rsidRPr="000A36EF">
        <w:rPr>
          <w:rFonts w:ascii="Times New Roman" w:eastAsia="SimSun" w:hAnsi="Times New Roman" w:cs="Times New Roman"/>
          <w:color w:val="000000"/>
          <w:lang w:eastAsia="zh-CN"/>
        </w:rPr>
        <w:t>dienogesto</w:t>
      </w:r>
      <w:proofErr w:type="spellEnd"/>
      <w:r w:rsidRPr="000A36EF">
        <w:rPr>
          <w:rFonts w:ascii="Times New Roman" w:eastAsia="SimSun" w:hAnsi="Times New Roman" w:cs="Times New Roman"/>
          <w:color w:val="000000"/>
          <w:lang w:eastAsia="zh-CN"/>
        </w:rPr>
        <w:t xml:space="preserve"> ir </w:t>
      </w:r>
      <w:proofErr w:type="spellStart"/>
      <w:r w:rsidRPr="000A36EF">
        <w:rPr>
          <w:rFonts w:ascii="Times New Roman" w:eastAsia="SimSun" w:hAnsi="Times New Roman" w:cs="Times New Roman"/>
          <w:color w:val="000000"/>
          <w:lang w:eastAsia="zh-CN"/>
        </w:rPr>
        <w:t>etinilestradiolio</w:t>
      </w:r>
      <w:proofErr w:type="spellEnd"/>
      <w:r w:rsidRPr="000A36EF">
        <w:rPr>
          <w:rFonts w:ascii="Times New Roman" w:eastAsia="SimSun" w:hAnsi="Times New Roman" w:cs="Times New Roman"/>
          <w:color w:val="000000"/>
          <w:lang w:eastAsia="zh-CN"/>
        </w:rPr>
        <w:t>.</w:t>
      </w:r>
      <w:r w:rsidR="00840DB9" w:rsidRPr="000A36EF">
        <w:rPr>
          <w:rFonts w:ascii="Times New Roman" w:eastAsia="SimSun" w:hAnsi="Times New Roman" w:cs="Times New Roman"/>
          <w:color w:val="000000"/>
          <w:lang w:eastAsia="zh-CN"/>
        </w:rPr>
        <w:t xml:space="preserve"> 4</w:t>
      </w:r>
      <w:r w:rsidRPr="000A36EF">
        <w:rPr>
          <w:rFonts w:ascii="Times New Roman" w:eastAsia="SimSun" w:hAnsi="Times New Roman" w:cs="Times New Roman"/>
          <w:color w:val="000000"/>
          <w:lang w:eastAsia="zh-CN"/>
        </w:rPr>
        <w:t xml:space="preserve"> žalios spalvos table</w:t>
      </w:r>
      <w:r w:rsidR="00EE5FB9" w:rsidRPr="000A36EF">
        <w:rPr>
          <w:rFonts w:ascii="Times New Roman" w:eastAsia="SimSun" w:hAnsi="Times New Roman" w:cs="Times New Roman"/>
          <w:color w:val="000000"/>
          <w:lang w:eastAsia="zh-CN"/>
        </w:rPr>
        <w:t>tėse nėra</w:t>
      </w:r>
      <w:r w:rsidRPr="000A36EF">
        <w:rPr>
          <w:rFonts w:ascii="Times New Roman" w:eastAsia="SimSun" w:hAnsi="Times New Roman" w:cs="Times New Roman"/>
          <w:color w:val="000000"/>
          <w:lang w:eastAsia="zh-CN"/>
        </w:rPr>
        <w:t xml:space="preserve"> veikliųjų medžiagų ir jos vadinamos placebo tabletėmis.</w:t>
      </w:r>
    </w:p>
    <w:p w14:paraId="598FBEFB" w14:textId="1AE50FB0" w:rsidR="00630A5C" w:rsidRPr="000A36EF" w:rsidRDefault="00FB638A"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Kontraceptinės tabletės, kurių sudėtyje yra dviejų hormonų, vadinamos „kombinuotomis tabletėmis“.</w:t>
      </w:r>
    </w:p>
    <w:p w14:paraId="31D84D7D" w14:textId="77777777" w:rsidR="00FB638A" w:rsidRPr="000A36EF" w:rsidRDefault="00FB638A" w:rsidP="00630A5C">
      <w:pPr>
        <w:spacing w:after="0" w:line="240" w:lineRule="auto"/>
        <w:rPr>
          <w:rFonts w:ascii="Times New Roman" w:eastAsia="Times New Roman" w:hAnsi="Times New Roman" w:cs="Times New Roman"/>
        </w:rPr>
      </w:pPr>
    </w:p>
    <w:p w14:paraId="7A9E9632" w14:textId="77777777" w:rsidR="00630A5C" w:rsidRPr="000A36EF" w:rsidRDefault="00630A5C" w:rsidP="00630A5C">
      <w:pPr>
        <w:spacing w:after="0" w:line="240" w:lineRule="auto"/>
        <w:rPr>
          <w:rFonts w:ascii="Times New Roman" w:eastAsia="Times New Roman" w:hAnsi="Times New Roman" w:cs="Times New Roman"/>
        </w:rPr>
      </w:pPr>
    </w:p>
    <w:p w14:paraId="30F4F566" w14:textId="3770CCDF" w:rsidR="00630A5C" w:rsidRPr="000A36EF" w:rsidRDefault="00630A5C" w:rsidP="00630A5C">
      <w:pPr>
        <w:tabs>
          <w:tab w:val="left" w:pos="567"/>
          <w:tab w:val="left" w:pos="3660"/>
        </w:tabs>
        <w:spacing w:after="0" w:line="240" w:lineRule="auto"/>
        <w:rPr>
          <w:rFonts w:ascii="Times New Roman" w:eastAsia="Times New Roman" w:hAnsi="Times New Roman" w:cs="Times New Roman"/>
          <w:b/>
          <w:caps/>
        </w:rPr>
      </w:pPr>
      <w:r w:rsidRPr="000A36EF">
        <w:rPr>
          <w:rFonts w:ascii="Times New Roman" w:eastAsia="Times New Roman" w:hAnsi="Times New Roman" w:cs="Times New Roman"/>
          <w:b/>
          <w:caps/>
        </w:rPr>
        <w:t>2.</w:t>
      </w:r>
      <w:r w:rsidRPr="000A36EF">
        <w:rPr>
          <w:rFonts w:ascii="Times New Roman" w:eastAsia="Times New Roman" w:hAnsi="Times New Roman" w:cs="Times New Roman"/>
          <w:b/>
          <w:caps/>
        </w:rPr>
        <w:tab/>
      </w:r>
      <w:r w:rsidRPr="000A36EF">
        <w:rPr>
          <w:rFonts w:ascii="Times New Roman" w:eastAsia="Times New Roman" w:hAnsi="Times New Roman" w:cs="Times New Roman"/>
          <w:b/>
        </w:rPr>
        <w:t xml:space="preserve">Kas žinotina prieš vartojant </w:t>
      </w:r>
      <w:proofErr w:type="spellStart"/>
      <w:r w:rsidR="00525EC3" w:rsidRPr="000A36EF">
        <w:rPr>
          <w:rFonts w:ascii="Times New Roman" w:eastAsia="Times New Roman" w:hAnsi="Times New Roman" w:cs="Times New Roman"/>
          <w:b/>
        </w:rPr>
        <w:t>Kelzy</w:t>
      </w:r>
      <w:proofErr w:type="spellEnd"/>
    </w:p>
    <w:p w14:paraId="40771FFF" w14:textId="77777777" w:rsidR="00630A5C" w:rsidRPr="000A36EF" w:rsidRDefault="00630A5C" w:rsidP="00630A5C">
      <w:pPr>
        <w:spacing w:after="0" w:line="240" w:lineRule="auto"/>
        <w:rPr>
          <w:rFonts w:ascii="Times New Roman" w:eastAsia="Times New Roman" w:hAnsi="Times New Roman" w:cs="Times New Roman"/>
          <w:b/>
        </w:rPr>
      </w:pPr>
    </w:p>
    <w:p w14:paraId="179D0741" w14:textId="77777777" w:rsidR="00B15CE7" w:rsidRPr="000A36EF" w:rsidRDefault="00630A5C" w:rsidP="00B15CE7">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240" w:lineRule="auto"/>
        <w:ind w:left="107" w:right="132" w:hanging="107"/>
        <w:outlineLvl w:val="0"/>
        <w:rPr>
          <w:rFonts w:ascii="Times New Roman" w:eastAsia="Times New Roman" w:hAnsi="Times New Roman" w:cs="Times New Roman"/>
          <w:b/>
          <w:bCs/>
          <w:spacing w:val="-1"/>
          <w:lang w:eastAsia="lt-LT"/>
        </w:rPr>
      </w:pPr>
      <w:r w:rsidRPr="000A36EF">
        <w:rPr>
          <w:rFonts w:ascii="Times New Roman" w:eastAsia="Times New Roman" w:hAnsi="Times New Roman" w:cs="Times New Roman"/>
          <w:b/>
          <w:bCs/>
          <w:spacing w:val="-1"/>
          <w:lang w:eastAsia="lt-LT"/>
        </w:rPr>
        <w:t>Bendros pastabos</w:t>
      </w:r>
    </w:p>
    <w:p w14:paraId="18FC1BA9" w14:textId="77777777" w:rsidR="00EB12DA" w:rsidRPr="000A36EF" w:rsidRDefault="00EB12DA" w:rsidP="00B15CE7">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240" w:lineRule="auto"/>
        <w:ind w:left="107" w:right="132" w:hanging="107"/>
        <w:outlineLvl w:val="0"/>
        <w:rPr>
          <w:rFonts w:ascii="Times New Roman" w:eastAsia="Times New Roman" w:hAnsi="Times New Roman" w:cs="Times New Roman"/>
          <w:b/>
          <w:bCs/>
          <w:spacing w:val="-1"/>
          <w:lang w:eastAsia="lt-LT"/>
        </w:rPr>
      </w:pPr>
    </w:p>
    <w:p w14:paraId="436D4A5C" w14:textId="690924E7" w:rsidR="00630A5C" w:rsidRPr="000A36EF" w:rsidRDefault="00630A5C" w:rsidP="0078221C">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240" w:lineRule="auto"/>
        <w:ind w:right="132"/>
        <w:outlineLvl w:val="0"/>
        <w:rPr>
          <w:rFonts w:ascii="Times New Roman" w:eastAsia="Times New Roman" w:hAnsi="Times New Roman" w:cs="Times New Roman"/>
        </w:rPr>
      </w:pPr>
      <w:r w:rsidRPr="000A36EF">
        <w:rPr>
          <w:rFonts w:ascii="Times New Roman" w:eastAsia="Times New Roman" w:hAnsi="Times New Roman" w:cs="Times New Roman"/>
        </w:rPr>
        <w:t xml:space="preserve">Prieš pradėdamos vartoti </w:t>
      </w:r>
      <w:proofErr w:type="spellStart"/>
      <w:r w:rsidR="00525EC3" w:rsidRPr="000A36EF">
        <w:rPr>
          <w:rFonts w:ascii="Times New Roman" w:eastAsia="Times New Roman" w:hAnsi="Times New Roman" w:cs="Times New Roman"/>
        </w:rPr>
        <w:t>Kelzy</w:t>
      </w:r>
      <w:proofErr w:type="spellEnd"/>
      <w:r w:rsidRPr="000A36EF">
        <w:rPr>
          <w:rFonts w:ascii="Times New Roman" w:eastAsia="Times New Roman" w:hAnsi="Times New Roman" w:cs="Times New Roman"/>
        </w:rPr>
        <w:t>, turite perskaityti 2</w:t>
      </w:r>
      <w:r w:rsidR="00AD09D8" w:rsidRPr="000A36EF">
        <w:rPr>
          <w:rFonts w:ascii="Times New Roman" w:eastAsia="Times New Roman" w:hAnsi="Times New Roman" w:cs="Times New Roman"/>
        </w:rPr>
        <w:t> </w:t>
      </w:r>
      <w:r w:rsidRPr="000A36EF">
        <w:rPr>
          <w:rFonts w:ascii="Times New Roman" w:eastAsia="Times New Roman" w:hAnsi="Times New Roman" w:cs="Times New Roman"/>
        </w:rPr>
        <w:t>skyriuje pateikiamą informaciją apie kraujo krešulius. Ypač svarbu perskaityti apie kraujo krešulio simptomus (žr.</w:t>
      </w:r>
      <w:r w:rsidR="00EB12DA" w:rsidRPr="000A36EF">
        <w:rPr>
          <w:rFonts w:ascii="Times New Roman" w:eastAsia="Times New Roman" w:hAnsi="Times New Roman" w:cs="Times New Roman"/>
        </w:rPr>
        <w:t> </w:t>
      </w:r>
      <w:r w:rsidRPr="000A36EF">
        <w:rPr>
          <w:rFonts w:ascii="Times New Roman" w:eastAsia="Times New Roman" w:hAnsi="Times New Roman" w:cs="Times New Roman"/>
        </w:rPr>
        <w:t>2</w:t>
      </w:r>
      <w:r w:rsidR="00EB12DA" w:rsidRPr="000A36EF">
        <w:rPr>
          <w:rFonts w:ascii="Times New Roman" w:eastAsia="Times New Roman" w:hAnsi="Times New Roman" w:cs="Times New Roman"/>
        </w:rPr>
        <w:t> </w:t>
      </w:r>
      <w:r w:rsidRPr="000A36EF">
        <w:rPr>
          <w:rFonts w:ascii="Times New Roman" w:eastAsia="Times New Roman" w:hAnsi="Times New Roman" w:cs="Times New Roman"/>
        </w:rPr>
        <w:t>skyriuje skyrelį „Kraujo krešuliai“).</w:t>
      </w:r>
    </w:p>
    <w:p w14:paraId="4B691844" w14:textId="541EF0E4" w:rsidR="00AD09D8" w:rsidRPr="000A36EF" w:rsidRDefault="00AD09D8" w:rsidP="00AD09D8">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240" w:lineRule="auto"/>
        <w:ind w:right="132"/>
        <w:outlineLvl w:val="0"/>
        <w:rPr>
          <w:rFonts w:ascii="Times New Roman" w:eastAsia="Times New Roman" w:hAnsi="Times New Roman" w:cs="Times New Roman"/>
          <w:lang w:eastAsia="lt-LT"/>
        </w:rPr>
      </w:pPr>
    </w:p>
    <w:p w14:paraId="19D4B5A8" w14:textId="1ED9A802" w:rsidR="00AD09D8" w:rsidRPr="000A36EF" w:rsidRDefault="00AD09D8" w:rsidP="0078221C">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240" w:lineRule="auto"/>
        <w:ind w:right="132"/>
        <w:outlineLvl w:val="0"/>
        <w:rPr>
          <w:rFonts w:ascii="Times New Roman" w:eastAsia="Times New Roman" w:hAnsi="Times New Roman" w:cs="Times New Roman"/>
          <w:lang w:eastAsia="lt-LT"/>
        </w:rPr>
      </w:pPr>
      <w:r w:rsidRPr="000A36EF">
        <w:rPr>
          <w:rFonts w:ascii="Times New Roman" w:eastAsia="Times New Roman" w:hAnsi="Times New Roman" w:cs="Times New Roman"/>
          <w:lang w:eastAsia="lt-LT"/>
        </w:rPr>
        <w:t>Prieš pradėdam</w:t>
      </w:r>
      <w:r w:rsidR="002C48D1" w:rsidRPr="000A36EF">
        <w:rPr>
          <w:rFonts w:ascii="Times New Roman" w:eastAsia="Times New Roman" w:hAnsi="Times New Roman" w:cs="Times New Roman"/>
          <w:lang w:eastAsia="lt-LT"/>
        </w:rPr>
        <w:t>o</w:t>
      </w:r>
      <w:r w:rsidRPr="000A36EF">
        <w:rPr>
          <w:rFonts w:ascii="Times New Roman" w:eastAsia="Times New Roman" w:hAnsi="Times New Roman" w:cs="Times New Roman"/>
          <w:lang w:eastAsia="lt-LT"/>
        </w:rPr>
        <w:t xml:space="preserve">s vartoti </w:t>
      </w:r>
      <w:proofErr w:type="spellStart"/>
      <w:r w:rsidR="00525EC3" w:rsidRPr="000A36EF">
        <w:rPr>
          <w:rFonts w:ascii="Times New Roman" w:eastAsia="Times New Roman" w:hAnsi="Times New Roman" w:cs="Times New Roman"/>
          <w:lang w:eastAsia="lt-LT"/>
        </w:rPr>
        <w:t>Kelzy</w:t>
      </w:r>
      <w:proofErr w:type="spellEnd"/>
      <w:r w:rsidRPr="000A36EF">
        <w:rPr>
          <w:rFonts w:ascii="Times New Roman" w:eastAsia="Times New Roman" w:hAnsi="Times New Roman" w:cs="Times New Roman"/>
          <w:lang w:eastAsia="lt-LT"/>
        </w:rPr>
        <w:t xml:space="preserve">, gydytojas užduos keletą klausimų apie </w:t>
      </w:r>
      <w:r w:rsidR="002C48D1" w:rsidRPr="000A36EF">
        <w:rPr>
          <w:rFonts w:ascii="Times New Roman" w:eastAsia="Times New Roman" w:hAnsi="Times New Roman" w:cs="Times New Roman"/>
          <w:lang w:eastAsia="lt-LT"/>
        </w:rPr>
        <w:t>J</w:t>
      </w:r>
      <w:r w:rsidRPr="000A36EF">
        <w:rPr>
          <w:rFonts w:ascii="Times New Roman" w:eastAsia="Times New Roman" w:hAnsi="Times New Roman" w:cs="Times New Roman"/>
          <w:lang w:eastAsia="lt-LT"/>
        </w:rPr>
        <w:t xml:space="preserve">ūsų asmeninę ir </w:t>
      </w:r>
      <w:r w:rsidR="002C48D1" w:rsidRPr="000A36EF">
        <w:rPr>
          <w:rFonts w:ascii="Times New Roman" w:eastAsia="Times New Roman" w:hAnsi="Times New Roman" w:cs="Times New Roman"/>
          <w:lang w:eastAsia="lt-LT"/>
        </w:rPr>
        <w:t>J</w:t>
      </w:r>
      <w:r w:rsidRPr="000A36EF">
        <w:rPr>
          <w:rFonts w:ascii="Times New Roman" w:eastAsia="Times New Roman" w:hAnsi="Times New Roman" w:cs="Times New Roman"/>
          <w:lang w:eastAsia="lt-LT"/>
        </w:rPr>
        <w:t xml:space="preserve">ūsų artimų giminaičių sveikatos istoriją. Gydytojas taip pat išmatuos jūsų kraujospūdį ir, atsižvelgdamas į </w:t>
      </w:r>
      <w:r w:rsidR="008200A5" w:rsidRPr="000A36EF">
        <w:rPr>
          <w:rFonts w:ascii="Times New Roman" w:eastAsia="Times New Roman" w:hAnsi="Times New Roman" w:cs="Times New Roman"/>
          <w:lang w:eastAsia="lt-LT"/>
        </w:rPr>
        <w:t>J</w:t>
      </w:r>
      <w:r w:rsidRPr="000A36EF">
        <w:rPr>
          <w:rFonts w:ascii="Times New Roman" w:eastAsia="Times New Roman" w:hAnsi="Times New Roman" w:cs="Times New Roman"/>
          <w:lang w:eastAsia="lt-LT"/>
        </w:rPr>
        <w:t>ūsų asmeninę situaciją, taip pat gali atlikti kai kuriuos kitus tyrimus.</w:t>
      </w:r>
    </w:p>
    <w:p w14:paraId="1049B66A" w14:textId="77777777" w:rsidR="00AD09D8" w:rsidRPr="000A36EF" w:rsidRDefault="00AD09D8" w:rsidP="00AD09D8">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240" w:lineRule="auto"/>
        <w:ind w:left="107" w:right="132" w:hanging="107"/>
        <w:outlineLvl w:val="0"/>
        <w:rPr>
          <w:rFonts w:ascii="Times New Roman" w:eastAsia="Times New Roman" w:hAnsi="Times New Roman" w:cs="Times New Roman"/>
          <w:lang w:eastAsia="lt-LT"/>
        </w:rPr>
      </w:pPr>
      <w:r w:rsidRPr="000A36EF">
        <w:rPr>
          <w:rFonts w:ascii="Times New Roman" w:eastAsia="Times New Roman" w:hAnsi="Times New Roman" w:cs="Times New Roman"/>
          <w:lang w:eastAsia="lt-LT"/>
        </w:rPr>
        <w:t xml:space="preserve"> </w:t>
      </w:r>
    </w:p>
    <w:p w14:paraId="76E7C5D0" w14:textId="6668121A" w:rsidR="00AD09D8" w:rsidRPr="000A36EF" w:rsidRDefault="00AD09D8" w:rsidP="0078221C">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240" w:lineRule="auto"/>
        <w:ind w:right="132"/>
        <w:outlineLvl w:val="0"/>
        <w:rPr>
          <w:rFonts w:ascii="Times New Roman" w:eastAsia="Times New Roman" w:hAnsi="Times New Roman" w:cs="Times New Roman"/>
          <w:lang w:eastAsia="lt-LT"/>
        </w:rPr>
      </w:pPr>
      <w:r w:rsidRPr="000A36EF">
        <w:rPr>
          <w:rFonts w:ascii="Times New Roman" w:eastAsia="Times New Roman" w:hAnsi="Times New Roman" w:cs="Times New Roman"/>
          <w:lang w:eastAsia="lt-LT"/>
        </w:rPr>
        <w:t xml:space="preserve">Šiame lapelyje aprašytos kelios situacijos, kai turėtumėte nustoti vartoti </w:t>
      </w:r>
      <w:proofErr w:type="spellStart"/>
      <w:r w:rsidR="00525EC3" w:rsidRPr="000A36EF">
        <w:rPr>
          <w:rFonts w:ascii="Times New Roman" w:eastAsia="Times New Roman" w:hAnsi="Times New Roman" w:cs="Times New Roman"/>
          <w:lang w:eastAsia="lt-LT"/>
        </w:rPr>
        <w:t>Kelzy</w:t>
      </w:r>
      <w:proofErr w:type="spellEnd"/>
      <w:r w:rsidRPr="000A36EF">
        <w:rPr>
          <w:rFonts w:ascii="Times New Roman" w:eastAsia="Times New Roman" w:hAnsi="Times New Roman" w:cs="Times New Roman"/>
          <w:lang w:eastAsia="lt-LT"/>
        </w:rPr>
        <w:t xml:space="preserve"> arba kai gali sumažėti </w:t>
      </w:r>
      <w:proofErr w:type="spellStart"/>
      <w:r w:rsidR="00525EC3" w:rsidRPr="000A36EF">
        <w:rPr>
          <w:rFonts w:ascii="Times New Roman" w:eastAsia="Times New Roman" w:hAnsi="Times New Roman" w:cs="Times New Roman"/>
          <w:lang w:eastAsia="lt-LT"/>
        </w:rPr>
        <w:lastRenderedPageBreak/>
        <w:t>Kelzy</w:t>
      </w:r>
      <w:proofErr w:type="spellEnd"/>
      <w:r w:rsidRPr="000A36EF">
        <w:rPr>
          <w:rFonts w:ascii="Times New Roman" w:eastAsia="Times New Roman" w:hAnsi="Times New Roman" w:cs="Times New Roman"/>
          <w:lang w:eastAsia="lt-LT"/>
        </w:rPr>
        <w:t xml:space="preserve"> patikimumas. Tokiose situacijose arba neturėtumėte turėti lytinių santykių, arba turėtumėte imtis papildomų nehormoninių kontracepcijos priemonių, pvz. naudokite prezervatyvą ar kitą barjerinį metodą. Nenaudokite kalendoriaus ar temperatūros metodų. Šie metodai gali būti nepatikimi, nes </w:t>
      </w:r>
      <w:proofErr w:type="spellStart"/>
      <w:r w:rsidR="00525EC3" w:rsidRPr="000A36EF">
        <w:rPr>
          <w:rFonts w:ascii="Times New Roman" w:eastAsia="Times New Roman" w:hAnsi="Times New Roman" w:cs="Times New Roman"/>
          <w:lang w:eastAsia="lt-LT"/>
        </w:rPr>
        <w:t>Kelzy</w:t>
      </w:r>
      <w:proofErr w:type="spellEnd"/>
      <w:r w:rsidRPr="000A36EF">
        <w:rPr>
          <w:rFonts w:ascii="Times New Roman" w:eastAsia="Times New Roman" w:hAnsi="Times New Roman" w:cs="Times New Roman"/>
          <w:lang w:eastAsia="lt-LT"/>
        </w:rPr>
        <w:t xml:space="preserve"> </w:t>
      </w:r>
      <w:r w:rsidR="00F174FE" w:rsidRPr="000A36EF">
        <w:rPr>
          <w:rFonts w:ascii="Times New Roman" w:eastAsia="Times New Roman" w:hAnsi="Times New Roman" w:cs="Times New Roman"/>
          <w:lang w:eastAsia="lt-LT"/>
        </w:rPr>
        <w:t xml:space="preserve">lemia </w:t>
      </w:r>
      <w:r w:rsidRPr="000A36EF">
        <w:rPr>
          <w:rFonts w:ascii="Times New Roman" w:eastAsia="Times New Roman" w:hAnsi="Times New Roman" w:cs="Times New Roman"/>
          <w:lang w:eastAsia="lt-LT"/>
        </w:rPr>
        <w:t>mėnesinius kūno temperatūros ir gimdos kaklelio gleivių pokyčius.</w:t>
      </w:r>
    </w:p>
    <w:p w14:paraId="349CBD71" w14:textId="77777777" w:rsidR="00AD09D8" w:rsidRPr="000A36EF" w:rsidRDefault="00AD09D8" w:rsidP="00AD09D8">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240" w:lineRule="auto"/>
        <w:ind w:left="107" w:right="132" w:hanging="107"/>
        <w:outlineLvl w:val="0"/>
        <w:rPr>
          <w:rFonts w:ascii="Times New Roman" w:eastAsia="Times New Roman" w:hAnsi="Times New Roman" w:cs="Times New Roman"/>
          <w:lang w:eastAsia="lt-LT"/>
        </w:rPr>
      </w:pPr>
    </w:p>
    <w:p w14:paraId="6820566F" w14:textId="2347A032" w:rsidR="00AD09D8" w:rsidRPr="000A36EF" w:rsidRDefault="00525EC3" w:rsidP="003D68F1">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240" w:lineRule="auto"/>
        <w:ind w:right="132"/>
        <w:outlineLvl w:val="0"/>
        <w:rPr>
          <w:rFonts w:ascii="Times New Roman" w:eastAsia="Times New Roman" w:hAnsi="Times New Roman" w:cs="Times New Roman"/>
          <w:b/>
          <w:bCs/>
          <w:lang w:eastAsia="lt-LT"/>
        </w:rPr>
      </w:pPr>
      <w:proofErr w:type="spellStart"/>
      <w:r w:rsidRPr="000A36EF">
        <w:rPr>
          <w:rFonts w:ascii="Times New Roman" w:eastAsia="Times New Roman" w:hAnsi="Times New Roman" w:cs="Times New Roman"/>
          <w:b/>
          <w:bCs/>
          <w:lang w:eastAsia="lt-LT"/>
        </w:rPr>
        <w:t>Kelzy</w:t>
      </w:r>
      <w:proofErr w:type="spellEnd"/>
      <w:r w:rsidR="00AD09D8" w:rsidRPr="000A36EF">
        <w:rPr>
          <w:rFonts w:ascii="Times New Roman" w:eastAsia="Times New Roman" w:hAnsi="Times New Roman" w:cs="Times New Roman"/>
          <w:b/>
          <w:bCs/>
          <w:lang w:eastAsia="lt-LT"/>
        </w:rPr>
        <w:t>, kaip ir kiti hormoniniai kontraceptikai, neapsaugo nuo ŽIV infekcijos (AIDS) ar kitų lytiniu keliu plintančių ligų.</w:t>
      </w:r>
    </w:p>
    <w:p w14:paraId="52CA8C87" w14:textId="77777777" w:rsidR="00630A5C" w:rsidRPr="000A36EF" w:rsidRDefault="00630A5C" w:rsidP="00630A5C">
      <w:pPr>
        <w:spacing w:after="0" w:line="240" w:lineRule="auto"/>
        <w:rPr>
          <w:rFonts w:ascii="Times New Roman" w:eastAsia="Times New Roman" w:hAnsi="Times New Roman" w:cs="Times New Roman"/>
          <w:b/>
        </w:rPr>
      </w:pPr>
    </w:p>
    <w:p w14:paraId="5A85B24D" w14:textId="23FABE4C" w:rsidR="00D33E08" w:rsidRPr="000A36EF" w:rsidRDefault="00D33E08" w:rsidP="00630A5C">
      <w:pPr>
        <w:spacing w:after="0" w:line="240" w:lineRule="auto"/>
        <w:rPr>
          <w:rFonts w:ascii="Times New Roman" w:eastAsia="Times New Roman" w:hAnsi="Times New Roman" w:cs="Times New Roman"/>
          <w:bCs/>
        </w:rPr>
      </w:pPr>
      <w:r w:rsidRPr="000A36EF">
        <w:rPr>
          <w:rFonts w:ascii="Times New Roman" w:eastAsia="Times New Roman" w:hAnsi="Times New Roman" w:cs="Times New Roman"/>
          <w:bCs/>
        </w:rPr>
        <w:t>Jei vartojate tabletes, gydytojas paprašys reguliariai tikrintis. Paprastai su gydytoju reik</w:t>
      </w:r>
      <w:r w:rsidR="006B3A2C">
        <w:rPr>
          <w:rFonts w:ascii="Times New Roman" w:eastAsia="Times New Roman" w:hAnsi="Times New Roman" w:cs="Times New Roman"/>
          <w:bCs/>
        </w:rPr>
        <w:t>ia</w:t>
      </w:r>
      <w:r w:rsidRPr="000A36EF">
        <w:rPr>
          <w:rFonts w:ascii="Times New Roman" w:eastAsia="Times New Roman" w:hAnsi="Times New Roman" w:cs="Times New Roman"/>
          <w:bCs/>
        </w:rPr>
        <w:t xml:space="preserve"> pasitarti bent kartą per metus.</w:t>
      </w:r>
    </w:p>
    <w:p w14:paraId="2B80A3AB" w14:textId="77777777" w:rsidR="00D33E08" w:rsidRPr="000A36EF" w:rsidRDefault="00D33E08" w:rsidP="00630A5C">
      <w:pPr>
        <w:spacing w:after="0" w:line="240" w:lineRule="auto"/>
        <w:rPr>
          <w:rFonts w:ascii="Times New Roman" w:eastAsia="Times New Roman" w:hAnsi="Times New Roman" w:cs="Times New Roman"/>
          <w:b/>
        </w:rPr>
      </w:pPr>
    </w:p>
    <w:p w14:paraId="3F7E0078" w14:textId="00FF2A56" w:rsidR="00630A5C" w:rsidRPr="000A36EF" w:rsidRDefault="00525EC3" w:rsidP="00630A5C">
      <w:pPr>
        <w:spacing w:after="0" w:line="240" w:lineRule="auto"/>
        <w:rPr>
          <w:rFonts w:ascii="Times New Roman" w:eastAsia="Times New Roman" w:hAnsi="Times New Roman" w:cs="Times New Roman"/>
          <w:b/>
        </w:rPr>
      </w:pPr>
      <w:proofErr w:type="spellStart"/>
      <w:r w:rsidRPr="000A36EF">
        <w:rPr>
          <w:rFonts w:ascii="Times New Roman" w:eastAsia="Times New Roman" w:hAnsi="Times New Roman" w:cs="Times New Roman"/>
          <w:b/>
        </w:rPr>
        <w:t>Kelzy</w:t>
      </w:r>
      <w:proofErr w:type="spellEnd"/>
      <w:r w:rsidR="002A44C8" w:rsidRPr="000A36EF">
        <w:rPr>
          <w:rFonts w:ascii="Times New Roman" w:eastAsia="Times New Roman" w:hAnsi="Times New Roman" w:cs="Times New Roman"/>
          <w:b/>
        </w:rPr>
        <w:t xml:space="preserve"> vartoti draudžiama</w:t>
      </w:r>
    </w:p>
    <w:p w14:paraId="5FE4C4DF" w14:textId="5807C336" w:rsidR="00630A5C" w:rsidRPr="000A36EF" w:rsidRDefault="00630A5C"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 xml:space="preserve">Jeigu Jums yra bent viena iš toliau išvardytų būklių, </w:t>
      </w:r>
      <w:proofErr w:type="spellStart"/>
      <w:r w:rsidR="00525EC3" w:rsidRPr="000A36EF">
        <w:rPr>
          <w:rFonts w:ascii="Times New Roman" w:eastAsia="Times New Roman" w:hAnsi="Times New Roman" w:cs="Times New Roman"/>
        </w:rPr>
        <w:t>Kelzy</w:t>
      </w:r>
      <w:proofErr w:type="spellEnd"/>
      <w:r w:rsidRPr="000A36EF">
        <w:rPr>
          <w:rFonts w:ascii="Times New Roman" w:eastAsia="Times New Roman" w:hAnsi="Times New Roman" w:cs="Times New Roman"/>
        </w:rPr>
        <w:t xml:space="preserve"> vartoti </w:t>
      </w:r>
      <w:r w:rsidR="003529FE" w:rsidRPr="000A36EF">
        <w:rPr>
          <w:rFonts w:ascii="Times New Roman" w:eastAsia="Times New Roman" w:hAnsi="Times New Roman" w:cs="Times New Roman"/>
        </w:rPr>
        <w:t>draudžiama</w:t>
      </w:r>
      <w:r w:rsidRPr="000A36EF">
        <w:rPr>
          <w:rFonts w:ascii="Times New Roman" w:eastAsia="Times New Roman" w:hAnsi="Times New Roman" w:cs="Times New Roman"/>
        </w:rPr>
        <w:t>. Jeigu Jums yra bent viena iš toliau išvardytų būklių, reikia pasakyti gydytojui. Gydytojas su Jumis aptars, koks būtų tinkamesnis kitas kontracepcijos metodas.</w:t>
      </w:r>
    </w:p>
    <w:p w14:paraId="1A12B7B4" w14:textId="77777777" w:rsidR="004F42AC" w:rsidRPr="000A36EF" w:rsidRDefault="004F42AC" w:rsidP="00630A5C">
      <w:pPr>
        <w:spacing w:after="0" w:line="240" w:lineRule="auto"/>
        <w:rPr>
          <w:rFonts w:ascii="Times New Roman" w:eastAsia="Times New Roman" w:hAnsi="Times New Roman" w:cs="Times New Roman"/>
        </w:rPr>
      </w:pPr>
    </w:p>
    <w:p w14:paraId="330E11BB" w14:textId="6754E22F" w:rsidR="004F42AC" w:rsidRPr="000A36EF" w:rsidRDefault="00525EC3" w:rsidP="00630A5C">
      <w:pPr>
        <w:spacing w:after="0" w:line="240" w:lineRule="auto"/>
        <w:rPr>
          <w:rFonts w:ascii="Times New Roman" w:eastAsia="Times New Roman" w:hAnsi="Times New Roman" w:cs="Times New Roman"/>
        </w:rPr>
      </w:pPr>
      <w:proofErr w:type="spellStart"/>
      <w:r w:rsidRPr="000A36EF">
        <w:rPr>
          <w:rFonts w:ascii="Times New Roman" w:eastAsia="Times New Roman" w:hAnsi="Times New Roman" w:cs="Times New Roman"/>
          <w:b/>
        </w:rPr>
        <w:t>Kelzy</w:t>
      </w:r>
      <w:proofErr w:type="spellEnd"/>
      <w:r w:rsidR="002A44C8" w:rsidRPr="000A36EF">
        <w:rPr>
          <w:rFonts w:ascii="Times New Roman" w:eastAsia="Times New Roman" w:hAnsi="Times New Roman" w:cs="Times New Roman"/>
          <w:b/>
        </w:rPr>
        <w:t xml:space="preserve"> vartoti draudžiama:</w:t>
      </w:r>
    </w:p>
    <w:p w14:paraId="66619193" w14:textId="3E761937" w:rsidR="00630A5C" w:rsidRPr="000A36EF" w:rsidRDefault="00630A5C" w:rsidP="00AA4D49">
      <w:pPr>
        <w:numPr>
          <w:ilvl w:val="0"/>
          <w:numId w:val="7"/>
        </w:numPr>
        <w:spacing w:after="0" w:line="240" w:lineRule="auto"/>
        <w:ind w:left="630" w:hanging="630"/>
        <w:contextualSpacing/>
        <w:rPr>
          <w:rFonts w:ascii="Times New Roman" w:eastAsia="Times New Roman" w:hAnsi="Times New Roman" w:cs="Times New Roman"/>
        </w:rPr>
      </w:pPr>
      <w:r w:rsidRPr="000A36EF">
        <w:rPr>
          <w:rFonts w:ascii="Times New Roman" w:eastAsia="Times New Roman" w:hAnsi="Times New Roman" w:cs="Times New Roman"/>
        </w:rPr>
        <w:t>jeigu yra</w:t>
      </w:r>
      <w:r w:rsidRPr="000A36EF">
        <w:rPr>
          <w:rFonts w:ascii="Times New Roman" w:eastAsia="Times New Roman" w:hAnsi="Times New Roman" w:cs="Times New Roman"/>
          <w:b/>
        </w:rPr>
        <w:t xml:space="preserve"> </w:t>
      </w:r>
      <w:r w:rsidRPr="000A36EF">
        <w:rPr>
          <w:rFonts w:ascii="Times New Roman" w:eastAsia="Times New Roman" w:hAnsi="Times New Roman" w:cs="Times New Roman"/>
        </w:rPr>
        <w:t xml:space="preserve">alergija </w:t>
      </w:r>
      <w:proofErr w:type="spellStart"/>
      <w:r w:rsidRPr="000A36EF">
        <w:rPr>
          <w:rFonts w:ascii="Times New Roman" w:eastAsia="Times New Roman" w:hAnsi="Times New Roman" w:cs="Times New Roman"/>
        </w:rPr>
        <w:t>etinilestradioliui</w:t>
      </w:r>
      <w:proofErr w:type="spellEnd"/>
      <w:r w:rsidR="003E387C" w:rsidRPr="000A36EF">
        <w:rPr>
          <w:rFonts w:ascii="Times New Roman" w:eastAsia="Times New Roman" w:hAnsi="Times New Roman" w:cs="Times New Roman"/>
        </w:rPr>
        <w:t xml:space="preserve"> arba</w:t>
      </w:r>
      <w:r w:rsidRPr="000A36EF">
        <w:rPr>
          <w:rFonts w:ascii="Times New Roman" w:eastAsia="Times New Roman" w:hAnsi="Times New Roman" w:cs="Times New Roman"/>
        </w:rPr>
        <w:t xml:space="preserve"> </w:t>
      </w:r>
      <w:proofErr w:type="spellStart"/>
      <w:r w:rsidRPr="000A36EF">
        <w:rPr>
          <w:rFonts w:ascii="Times New Roman" w:eastAsia="Times New Roman" w:hAnsi="Times New Roman" w:cs="Times New Roman"/>
        </w:rPr>
        <w:t>dienogestui</w:t>
      </w:r>
      <w:proofErr w:type="spellEnd"/>
      <w:r w:rsidR="003E387C" w:rsidRPr="000A36EF">
        <w:rPr>
          <w:rFonts w:ascii="Times New Roman" w:eastAsia="Times New Roman" w:hAnsi="Times New Roman" w:cs="Times New Roman"/>
        </w:rPr>
        <w:t>,</w:t>
      </w:r>
      <w:r w:rsidRPr="000A36EF">
        <w:rPr>
          <w:rFonts w:ascii="Times New Roman" w:eastAsia="Times New Roman" w:hAnsi="Times New Roman" w:cs="Times New Roman"/>
        </w:rPr>
        <w:t xml:space="preserve"> arba bet kuriai pagalbinei šio vaisto medžiagai (jos išvardytos 6</w:t>
      </w:r>
      <w:r w:rsidR="00B66836" w:rsidRPr="000A36EF">
        <w:rPr>
          <w:rFonts w:ascii="Times New Roman" w:eastAsia="Times New Roman" w:hAnsi="Times New Roman" w:cs="Times New Roman"/>
        </w:rPr>
        <w:t> </w:t>
      </w:r>
      <w:r w:rsidRPr="000A36EF">
        <w:rPr>
          <w:rFonts w:ascii="Times New Roman" w:eastAsia="Times New Roman" w:hAnsi="Times New Roman" w:cs="Times New Roman"/>
        </w:rPr>
        <w:t>skyriuje);</w:t>
      </w:r>
    </w:p>
    <w:p w14:paraId="481AAA30" w14:textId="0A203C78" w:rsidR="00630A5C" w:rsidRPr="000A36EF" w:rsidRDefault="00630A5C" w:rsidP="00AA4D49">
      <w:pPr>
        <w:numPr>
          <w:ilvl w:val="0"/>
          <w:numId w:val="50"/>
        </w:numPr>
        <w:tabs>
          <w:tab w:val="left" w:pos="630"/>
        </w:tabs>
        <w:spacing w:after="0" w:line="240" w:lineRule="auto"/>
        <w:ind w:left="630" w:hanging="630"/>
        <w:contextualSpacing/>
        <w:rPr>
          <w:rFonts w:ascii="Times New Roman" w:eastAsia="Times New Roman" w:hAnsi="Times New Roman" w:cs="Times New Roman"/>
        </w:rPr>
      </w:pPr>
      <w:r w:rsidRPr="000A36EF">
        <w:rPr>
          <w:rFonts w:ascii="Times New Roman" w:eastAsia="Times New Roman" w:hAnsi="Times New Roman" w:cs="Times New Roman"/>
        </w:rPr>
        <w:t>jeigu Jums yra (arba kada nors buvo) kraujo krešulys kojų</w:t>
      </w:r>
      <w:r w:rsidR="004C4B85" w:rsidRPr="000A36EF">
        <w:rPr>
          <w:rFonts w:ascii="Times New Roman" w:eastAsia="Times New Roman" w:hAnsi="Times New Roman" w:cs="Times New Roman"/>
        </w:rPr>
        <w:t xml:space="preserve"> </w:t>
      </w:r>
      <w:r w:rsidRPr="000A36EF">
        <w:rPr>
          <w:rFonts w:ascii="Times New Roman" w:eastAsia="Times New Roman" w:hAnsi="Times New Roman" w:cs="Times New Roman"/>
        </w:rPr>
        <w:t>(giliųjų venų trombozė, GVT), plaučių (plaučių embolija, PE) ar kitų organų kraujagyslėse;</w:t>
      </w:r>
    </w:p>
    <w:p w14:paraId="41FFE1F5" w14:textId="77777777" w:rsidR="00630A5C" w:rsidRPr="000A36EF" w:rsidRDefault="00630A5C" w:rsidP="00AA4D49">
      <w:pPr>
        <w:numPr>
          <w:ilvl w:val="0"/>
          <w:numId w:val="50"/>
        </w:numPr>
        <w:tabs>
          <w:tab w:val="left" w:pos="630"/>
        </w:tabs>
        <w:spacing w:after="0" w:line="240" w:lineRule="auto"/>
        <w:ind w:left="630" w:hanging="630"/>
        <w:contextualSpacing/>
        <w:rPr>
          <w:rFonts w:ascii="Times New Roman" w:eastAsia="Times New Roman" w:hAnsi="Times New Roman" w:cs="Times New Roman"/>
        </w:rPr>
      </w:pPr>
      <w:r w:rsidRPr="000A36EF">
        <w:rPr>
          <w:rFonts w:ascii="Times New Roman" w:eastAsia="Times New Roman" w:hAnsi="Times New Roman" w:cs="Times New Roman"/>
        </w:rPr>
        <w:t xml:space="preserve">jeigu žinote, kad Jums yra sutrikimas, veikiantis kraujo krešėjimą, pvz., baltymo C trūkumas, baltymo S trūkumas, </w:t>
      </w:r>
      <w:proofErr w:type="spellStart"/>
      <w:r w:rsidRPr="000A36EF">
        <w:rPr>
          <w:rFonts w:ascii="Times New Roman" w:eastAsia="Times New Roman" w:hAnsi="Times New Roman" w:cs="Times New Roman"/>
        </w:rPr>
        <w:t>antitrombino</w:t>
      </w:r>
      <w:proofErr w:type="spellEnd"/>
      <w:r w:rsidRPr="000A36EF">
        <w:rPr>
          <w:rFonts w:ascii="Times New Roman" w:eastAsia="Times New Roman" w:hAnsi="Times New Roman" w:cs="Times New Roman"/>
        </w:rPr>
        <w:t xml:space="preserve"> III trūkumas, Leideno V faktorius arba </w:t>
      </w:r>
      <w:proofErr w:type="spellStart"/>
      <w:r w:rsidRPr="000A36EF">
        <w:rPr>
          <w:rFonts w:ascii="Times New Roman" w:eastAsia="Times New Roman" w:hAnsi="Times New Roman" w:cs="Times New Roman"/>
        </w:rPr>
        <w:t>antifosfolipidiniai</w:t>
      </w:r>
      <w:proofErr w:type="spellEnd"/>
      <w:r w:rsidRPr="000A36EF">
        <w:rPr>
          <w:rFonts w:ascii="Times New Roman" w:eastAsia="Times New Roman" w:hAnsi="Times New Roman" w:cs="Times New Roman"/>
        </w:rPr>
        <w:t xml:space="preserve"> antikūnai;</w:t>
      </w:r>
    </w:p>
    <w:p w14:paraId="108C4AC6" w14:textId="59CF4CD7" w:rsidR="00630A5C" w:rsidRPr="000A36EF" w:rsidRDefault="00630A5C" w:rsidP="00AA4D49">
      <w:pPr>
        <w:numPr>
          <w:ilvl w:val="0"/>
          <w:numId w:val="50"/>
        </w:numPr>
        <w:tabs>
          <w:tab w:val="left" w:pos="630"/>
        </w:tabs>
        <w:spacing w:after="0" w:line="240" w:lineRule="auto"/>
        <w:ind w:left="630" w:hanging="630"/>
        <w:contextualSpacing/>
        <w:rPr>
          <w:rFonts w:ascii="Times New Roman" w:eastAsia="Times New Roman" w:hAnsi="Times New Roman" w:cs="Times New Roman"/>
        </w:rPr>
      </w:pPr>
      <w:r w:rsidRPr="000A36EF">
        <w:rPr>
          <w:rFonts w:ascii="Times New Roman" w:eastAsia="Times New Roman" w:hAnsi="Times New Roman" w:cs="Times New Roman"/>
        </w:rPr>
        <w:t>jeigu Jums reikalinga operacija arba ilgą laiką nevaikštote (žr.</w:t>
      </w:r>
      <w:r w:rsidR="004D11DA" w:rsidRPr="000A36EF">
        <w:rPr>
          <w:rFonts w:ascii="Times New Roman" w:eastAsia="Times New Roman" w:hAnsi="Times New Roman" w:cs="Times New Roman"/>
        </w:rPr>
        <w:t> </w:t>
      </w:r>
      <w:r w:rsidR="007C17F7" w:rsidRPr="000A36EF">
        <w:rPr>
          <w:rFonts w:ascii="Times New Roman" w:eastAsia="Times New Roman" w:hAnsi="Times New Roman" w:cs="Times New Roman"/>
        </w:rPr>
        <w:t>2 </w:t>
      </w:r>
      <w:r w:rsidRPr="000A36EF">
        <w:rPr>
          <w:rFonts w:ascii="Times New Roman" w:eastAsia="Times New Roman" w:hAnsi="Times New Roman" w:cs="Times New Roman"/>
        </w:rPr>
        <w:t>skyrių „Kraujo krešuliai“);</w:t>
      </w:r>
    </w:p>
    <w:p w14:paraId="2AB521D5" w14:textId="53B21B49" w:rsidR="00F01444" w:rsidRPr="000A36EF" w:rsidRDefault="00630A5C" w:rsidP="00AA4D49">
      <w:pPr>
        <w:numPr>
          <w:ilvl w:val="0"/>
          <w:numId w:val="50"/>
        </w:numPr>
        <w:tabs>
          <w:tab w:val="left" w:pos="630"/>
        </w:tabs>
        <w:spacing w:after="0" w:line="240" w:lineRule="auto"/>
        <w:ind w:left="630" w:hanging="630"/>
        <w:contextualSpacing/>
        <w:rPr>
          <w:rFonts w:ascii="Times New Roman" w:eastAsia="Times New Roman" w:hAnsi="Times New Roman" w:cs="Times New Roman"/>
        </w:rPr>
      </w:pPr>
      <w:r w:rsidRPr="000A36EF">
        <w:rPr>
          <w:rFonts w:ascii="Times New Roman" w:eastAsia="Times New Roman" w:hAnsi="Times New Roman" w:cs="Times New Roman"/>
        </w:rPr>
        <w:t>jeigu Jums kada nors buvo širdies priepuolis arba insultas;</w:t>
      </w:r>
    </w:p>
    <w:p w14:paraId="0C572DF4" w14:textId="72CDA438" w:rsidR="00630A5C" w:rsidRPr="000A36EF" w:rsidRDefault="00630A5C" w:rsidP="00AA4D49">
      <w:pPr>
        <w:numPr>
          <w:ilvl w:val="0"/>
          <w:numId w:val="50"/>
        </w:numPr>
        <w:tabs>
          <w:tab w:val="left" w:pos="630"/>
        </w:tabs>
        <w:spacing w:after="0" w:line="240" w:lineRule="auto"/>
        <w:ind w:left="630" w:hanging="630"/>
        <w:contextualSpacing/>
        <w:rPr>
          <w:rFonts w:ascii="Times New Roman" w:eastAsia="Times New Roman" w:hAnsi="Times New Roman" w:cs="Times New Roman"/>
        </w:rPr>
      </w:pPr>
      <w:r w:rsidRPr="000A36EF">
        <w:rPr>
          <w:rFonts w:ascii="Times New Roman" w:eastAsia="Times New Roman" w:hAnsi="Times New Roman" w:cs="Times New Roman"/>
        </w:rPr>
        <w:t>jeigu Jums yra (arba kada nors buvo) krūtinės angina (būklė, kuri sukelia sunkų krūtinės skausmą ir gali būti pirmasis širdies priepuolio požymis) arba praeinantysis smegenų išemijos priepuolis (PSIP – trumpalaikiai insulto simptomai);</w:t>
      </w:r>
    </w:p>
    <w:p w14:paraId="078AA882" w14:textId="200D6AB9" w:rsidR="00630A5C" w:rsidRPr="000A36EF" w:rsidRDefault="00630A5C" w:rsidP="00AA4D49">
      <w:pPr>
        <w:numPr>
          <w:ilvl w:val="0"/>
          <w:numId w:val="50"/>
        </w:numPr>
        <w:tabs>
          <w:tab w:val="left" w:pos="630"/>
        </w:tabs>
        <w:spacing w:after="0" w:line="240" w:lineRule="auto"/>
        <w:ind w:hanging="720"/>
        <w:contextualSpacing/>
        <w:rPr>
          <w:rFonts w:ascii="Times New Roman" w:eastAsia="Times New Roman" w:hAnsi="Times New Roman" w:cs="Times New Roman"/>
        </w:rPr>
      </w:pPr>
      <w:r w:rsidRPr="000A36EF">
        <w:rPr>
          <w:rFonts w:ascii="Times New Roman" w:eastAsia="Times New Roman" w:hAnsi="Times New Roman" w:cs="Times New Roman"/>
        </w:rPr>
        <w:t>jeigu Jums yra bent viena iš toliau nurodytų ligų, galinčių didinti krešulio arterijose riziką:</w:t>
      </w:r>
    </w:p>
    <w:p w14:paraId="6D6F45E9" w14:textId="649C1780" w:rsidR="00630A5C" w:rsidRPr="00B95809" w:rsidRDefault="00630A5C" w:rsidP="00AA4D49">
      <w:pPr>
        <w:pStyle w:val="Sraopastraipa"/>
        <w:numPr>
          <w:ilvl w:val="1"/>
          <w:numId w:val="50"/>
        </w:numPr>
        <w:tabs>
          <w:tab w:val="left" w:pos="630"/>
        </w:tabs>
        <w:spacing w:line="240" w:lineRule="auto"/>
        <w:ind w:hanging="720"/>
        <w:contextualSpacing/>
      </w:pPr>
      <w:r w:rsidRPr="00B95809">
        <w:t>sunkus cukrinis diabetas su kraujagyslių pažeidimu;</w:t>
      </w:r>
    </w:p>
    <w:p w14:paraId="60D9EECF" w14:textId="533E8608" w:rsidR="00630A5C" w:rsidRPr="00B95809" w:rsidRDefault="00630A5C" w:rsidP="00AA4D49">
      <w:pPr>
        <w:pStyle w:val="Sraopastraipa"/>
        <w:numPr>
          <w:ilvl w:val="1"/>
          <w:numId w:val="50"/>
        </w:numPr>
        <w:tabs>
          <w:tab w:val="left" w:pos="630"/>
        </w:tabs>
        <w:spacing w:line="240" w:lineRule="auto"/>
        <w:ind w:hanging="720"/>
        <w:contextualSpacing/>
      </w:pPr>
      <w:r w:rsidRPr="00B95809">
        <w:t xml:space="preserve">labai </w:t>
      </w:r>
      <w:r w:rsidR="00062DDA" w:rsidRPr="00B95809">
        <w:t xml:space="preserve">aukštas </w:t>
      </w:r>
      <w:r w:rsidRPr="00B95809">
        <w:t>kraujospūdis;</w:t>
      </w:r>
    </w:p>
    <w:p w14:paraId="23AB5C15" w14:textId="20A8B667" w:rsidR="00630A5C" w:rsidRPr="00B95809" w:rsidRDefault="00630A5C" w:rsidP="00AA4D49">
      <w:pPr>
        <w:pStyle w:val="Sraopastraipa"/>
        <w:numPr>
          <w:ilvl w:val="1"/>
          <w:numId w:val="50"/>
        </w:numPr>
        <w:tabs>
          <w:tab w:val="left" w:pos="630"/>
        </w:tabs>
        <w:spacing w:line="240" w:lineRule="auto"/>
        <w:ind w:hanging="720"/>
        <w:contextualSpacing/>
      </w:pPr>
      <w:r w:rsidRPr="00B95809">
        <w:t>labai didelis riebalų (cholesterolio arba trigliceridų) kiekis kraujyje;</w:t>
      </w:r>
    </w:p>
    <w:p w14:paraId="7FF86625" w14:textId="036A4A90" w:rsidR="00630A5C" w:rsidRPr="00B95809" w:rsidRDefault="00630A5C" w:rsidP="00AA4D49">
      <w:pPr>
        <w:pStyle w:val="Sraopastraipa"/>
        <w:numPr>
          <w:ilvl w:val="1"/>
          <w:numId w:val="50"/>
        </w:numPr>
        <w:tabs>
          <w:tab w:val="left" w:pos="630"/>
        </w:tabs>
        <w:spacing w:line="240" w:lineRule="auto"/>
        <w:ind w:hanging="720"/>
        <w:contextualSpacing/>
      </w:pPr>
      <w:r w:rsidRPr="00B95809">
        <w:t xml:space="preserve">būklė, vadinama </w:t>
      </w:r>
      <w:proofErr w:type="spellStart"/>
      <w:r w:rsidRPr="00B95809">
        <w:t>hiperhomocisteinemija</w:t>
      </w:r>
      <w:proofErr w:type="spellEnd"/>
      <w:r w:rsidRPr="00B95809">
        <w:t>;</w:t>
      </w:r>
    </w:p>
    <w:p w14:paraId="77739572" w14:textId="491167AB" w:rsidR="00630A5C" w:rsidRPr="000A36EF" w:rsidRDefault="00630A5C" w:rsidP="00AA4D49">
      <w:pPr>
        <w:numPr>
          <w:ilvl w:val="0"/>
          <w:numId w:val="50"/>
        </w:numPr>
        <w:tabs>
          <w:tab w:val="left" w:pos="630"/>
        </w:tabs>
        <w:spacing w:after="0" w:line="240" w:lineRule="auto"/>
        <w:ind w:left="630" w:hanging="720"/>
        <w:contextualSpacing/>
        <w:rPr>
          <w:rFonts w:ascii="Times New Roman" w:eastAsia="Times New Roman" w:hAnsi="Times New Roman" w:cs="Times New Roman"/>
        </w:rPr>
      </w:pPr>
      <w:r w:rsidRPr="000A36EF">
        <w:rPr>
          <w:rFonts w:ascii="Times New Roman" w:eastAsia="Times New Roman" w:hAnsi="Times New Roman" w:cs="Times New Roman"/>
        </w:rPr>
        <w:t xml:space="preserve">jeigu Jums </w:t>
      </w:r>
      <w:r w:rsidR="000A5874" w:rsidRPr="000A36EF">
        <w:rPr>
          <w:rFonts w:ascii="Times New Roman" w:eastAsia="Times New Roman" w:hAnsi="Times New Roman" w:cs="Times New Roman"/>
        </w:rPr>
        <w:t>yra</w:t>
      </w:r>
      <w:r w:rsidRPr="000A36EF">
        <w:rPr>
          <w:rFonts w:ascii="Times New Roman" w:eastAsia="Times New Roman" w:hAnsi="Times New Roman" w:cs="Times New Roman"/>
        </w:rPr>
        <w:t xml:space="preserve"> (arba kada nors b</w:t>
      </w:r>
      <w:r w:rsidR="000A5874" w:rsidRPr="000A36EF">
        <w:rPr>
          <w:rFonts w:ascii="Times New Roman" w:eastAsia="Times New Roman" w:hAnsi="Times New Roman" w:cs="Times New Roman"/>
        </w:rPr>
        <w:t>u</w:t>
      </w:r>
      <w:r w:rsidRPr="000A36EF">
        <w:rPr>
          <w:rFonts w:ascii="Times New Roman" w:eastAsia="Times New Roman" w:hAnsi="Times New Roman" w:cs="Times New Roman"/>
        </w:rPr>
        <w:t>vo) tam tikro tipo migrena, vadinama „migrena su aura“;</w:t>
      </w:r>
    </w:p>
    <w:p w14:paraId="100EE23C" w14:textId="78D4F402" w:rsidR="00630A5C" w:rsidRPr="000A36EF" w:rsidRDefault="00630A5C" w:rsidP="00AA4D49">
      <w:pPr>
        <w:numPr>
          <w:ilvl w:val="0"/>
          <w:numId w:val="50"/>
        </w:numPr>
        <w:tabs>
          <w:tab w:val="left" w:pos="630"/>
        </w:tabs>
        <w:spacing w:after="0" w:line="276" w:lineRule="auto"/>
        <w:ind w:left="630" w:hanging="720"/>
        <w:rPr>
          <w:rFonts w:ascii="Times New Roman" w:eastAsia="Times New Roman" w:hAnsi="Times New Roman" w:cs="Times New Roman"/>
        </w:rPr>
      </w:pPr>
      <w:r w:rsidRPr="000A36EF">
        <w:rPr>
          <w:rFonts w:ascii="Times New Roman" w:eastAsia="Times New Roman" w:hAnsi="Times New Roman" w:cs="Times New Roman"/>
        </w:rPr>
        <w:t xml:space="preserve">jeigu sergate </w:t>
      </w:r>
      <w:r w:rsidR="00BE5434" w:rsidRPr="000A36EF">
        <w:rPr>
          <w:rFonts w:ascii="Times New Roman" w:eastAsia="Times New Roman" w:hAnsi="Times New Roman" w:cs="Times New Roman"/>
        </w:rPr>
        <w:t>(</w:t>
      </w:r>
      <w:r w:rsidRPr="000A36EF">
        <w:rPr>
          <w:rFonts w:ascii="Times New Roman" w:eastAsia="Times New Roman" w:hAnsi="Times New Roman" w:cs="Times New Roman"/>
        </w:rPr>
        <w:t>arba kada nors sirgote</w:t>
      </w:r>
      <w:r w:rsidR="00BE5434" w:rsidRPr="000A36EF">
        <w:rPr>
          <w:rFonts w:ascii="Times New Roman" w:eastAsia="Times New Roman" w:hAnsi="Times New Roman" w:cs="Times New Roman"/>
        </w:rPr>
        <w:t>)</w:t>
      </w:r>
      <w:r w:rsidRPr="000A36EF">
        <w:rPr>
          <w:rFonts w:ascii="Times New Roman" w:eastAsia="Times New Roman" w:hAnsi="Times New Roman" w:cs="Times New Roman"/>
        </w:rPr>
        <w:t xml:space="preserve"> kepenų ligomis, </w:t>
      </w:r>
      <w:r w:rsidR="00BE5434" w:rsidRPr="000A36EF">
        <w:rPr>
          <w:rFonts w:ascii="Times New Roman" w:eastAsia="Times New Roman" w:hAnsi="Times New Roman" w:cs="Times New Roman"/>
        </w:rPr>
        <w:t>nebent</w:t>
      </w:r>
      <w:r w:rsidRPr="000A36EF">
        <w:rPr>
          <w:rFonts w:ascii="Times New Roman" w:eastAsia="Times New Roman" w:hAnsi="Times New Roman" w:cs="Times New Roman"/>
        </w:rPr>
        <w:t xml:space="preserve"> kepenų funkcijos rodikliai kraujyje </w:t>
      </w:r>
      <w:r w:rsidR="00BE5434" w:rsidRPr="000A36EF">
        <w:rPr>
          <w:rFonts w:ascii="Times New Roman" w:eastAsia="Times New Roman" w:hAnsi="Times New Roman" w:cs="Times New Roman"/>
        </w:rPr>
        <w:t>sugrįžo į</w:t>
      </w:r>
      <w:r w:rsidRPr="000A36EF">
        <w:rPr>
          <w:rFonts w:ascii="Times New Roman" w:eastAsia="Times New Roman" w:hAnsi="Times New Roman" w:cs="Times New Roman"/>
        </w:rPr>
        <w:t xml:space="preserve"> normos rib</w:t>
      </w:r>
      <w:r w:rsidR="00BE5434" w:rsidRPr="000A36EF">
        <w:rPr>
          <w:rFonts w:ascii="Times New Roman" w:eastAsia="Times New Roman" w:hAnsi="Times New Roman" w:cs="Times New Roman"/>
        </w:rPr>
        <w:t>as</w:t>
      </w:r>
      <w:r w:rsidR="008E0478" w:rsidRPr="000A36EF">
        <w:rPr>
          <w:rFonts w:ascii="Times New Roman" w:eastAsia="Times New Roman" w:hAnsi="Times New Roman" w:cs="Times New Roman"/>
        </w:rPr>
        <w:t>;</w:t>
      </w:r>
    </w:p>
    <w:p w14:paraId="2609BED6" w14:textId="3B1F2499" w:rsidR="00630A5C" w:rsidRPr="000A36EF" w:rsidRDefault="00630A5C" w:rsidP="00AA4D49">
      <w:pPr>
        <w:numPr>
          <w:ilvl w:val="0"/>
          <w:numId w:val="50"/>
        </w:numPr>
        <w:tabs>
          <w:tab w:val="left" w:pos="630"/>
        </w:tabs>
        <w:spacing w:after="0" w:line="276" w:lineRule="auto"/>
        <w:ind w:left="630" w:hanging="720"/>
        <w:rPr>
          <w:rFonts w:ascii="Times New Roman" w:eastAsia="Times New Roman" w:hAnsi="Times New Roman" w:cs="Times New Roman"/>
        </w:rPr>
      </w:pPr>
      <w:r w:rsidRPr="000A36EF">
        <w:rPr>
          <w:rFonts w:ascii="Times New Roman" w:eastAsia="Times New Roman" w:hAnsi="Times New Roman" w:cs="Times New Roman"/>
        </w:rPr>
        <w:t>jeigu yra arba kada nors buvo kepenų navikas (gerybinis arba piktybinis);</w:t>
      </w:r>
    </w:p>
    <w:p w14:paraId="5EEAE391" w14:textId="769BF0D6" w:rsidR="00630A5C" w:rsidRPr="000A36EF" w:rsidRDefault="00630A5C" w:rsidP="00AA4D49">
      <w:pPr>
        <w:numPr>
          <w:ilvl w:val="0"/>
          <w:numId w:val="50"/>
        </w:numPr>
        <w:tabs>
          <w:tab w:val="left" w:pos="630"/>
        </w:tabs>
        <w:spacing w:after="0" w:line="276" w:lineRule="auto"/>
        <w:ind w:left="630" w:hanging="720"/>
        <w:rPr>
          <w:rFonts w:ascii="Times New Roman" w:eastAsia="Times New Roman" w:hAnsi="Times New Roman" w:cs="Times New Roman"/>
        </w:rPr>
      </w:pPr>
      <w:r w:rsidRPr="000A36EF">
        <w:rPr>
          <w:rFonts w:ascii="Times New Roman" w:eastAsia="Times New Roman" w:hAnsi="Times New Roman" w:cs="Times New Roman"/>
        </w:rPr>
        <w:t xml:space="preserve">jeigu sergate, kada nors sirgote arba įtariate, kad sergate vėžiu, kurį veikia lytiniai hormonai (pvz., krūties arba </w:t>
      </w:r>
      <w:r w:rsidR="00AE4EB5" w:rsidRPr="000A36EF">
        <w:rPr>
          <w:rFonts w:ascii="Times New Roman" w:eastAsia="Times New Roman" w:hAnsi="Times New Roman" w:cs="Times New Roman"/>
        </w:rPr>
        <w:t>gimdos gleivinės</w:t>
      </w:r>
      <w:r w:rsidRPr="000A36EF">
        <w:rPr>
          <w:rFonts w:ascii="Times New Roman" w:eastAsia="Times New Roman" w:hAnsi="Times New Roman" w:cs="Times New Roman"/>
        </w:rPr>
        <w:t xml:space="preserve"> vėžiu);</w:t>
      </w:r>
    </w:p>
    <w:p w14:paraId="40E1F667" w14:textId="1E5E3378" w:rsidR="00A06FE4" w:rsidRPr="000A36EF" w:rsidRDefault="00A06FE4" w:rsidP="00AA4D49">
      <w:pPr>
        <w:numPr>
          <w:ilvl w:val="0"/>
          <w:numId w:val="50"/>
        </w:numPr>
        <w:tabs>
          <w:tab w:val="left" w:pos="630"/>
        </w:tabs>
        <w:spacing w:after="0" w:line="276" w:lineRule="auto"/>
        <w:ind w:left="630" w:hanging="720"/>
        <w:rPr>
          <w:rFonts w:ascii="Times New Roman" w:eastAsia="Times New Roman" w:hAnsi="Times New Roman" w:cs="Times New Roman"/>
        </w:rPr>
      </w:pPr>
      <w:r w:rsidRPr="000A36EF">
        <w:rPr>
          <w:rFonts w:ascii="Times New Roman" w:eastAsia="Times New Roman" w:hAnsi="Times New Roman" w:cs="Times New Roman"/>
        </w:rPr>
        <w:t>yra bet koks nepaaiškinamas kraujavimas iš makšties;</w:t>
      </w:r>
    </w:p>
    <w:p w14:paraId="23AD55DA" w14:textId="42D8A4C1" w:rsidR="00A06FE4" w:rsidRPr="000A36EF" w:rsidRDefault="00A06FE4" w:rsidP="00AA4D49">
      <w:pPr>
        <w:numPr>
          <w:ilvl w:val="0"/>
          <w:numId w:val="50"/>
        </w:numPr>
        <w:tabs>
          <w:tab w:val="left" w:pos="630"/>
        </w:tabs>
        <w:spacing w:after="0" w:line="276" w:lineRule="auto"/>
        <w:ind w:left="630" w:hanging="720"/>
        <w:rPr>
          <w:rFonts w:ascii="Times New Roman" w:eastAsia="Times New Roman" w:hAnsi="Times New Roman" w:cs="Times New Roman"/>
        </w:rPr>
      </w:pPr>
      <w:r w:rsidRPr="000A36EF">
        <w:rPr>
          <w:rFonts w:ascii="Times New Roman" w:eastAsia="Times New Roman" w:hAnsi="Times New Roman" w:cs="Times New Roman"/>
        </w:rPr>
        <w:t>sergate hepatitu</w:t>
      </w:r>
      <w:r w:rsidR="0068780E" w:rsidRPr="000A36EF">
        <w:rPr>
          <w:rFonts w:ascii="Times New Roman" w:eastAsia="Times New Roman" w:hAnsi="Times New Roman" w:cs="Times New Roman"/>
        </w:rPr>
        <w:t> </w:t>
      </w:r>
      <w:r w:rsidRPr="000A36EF">
        <w:rPr>
          <w:rFonts w:ascii="Times New Roman" w:eastAsia="Times New Roman" w:hAnsi="Times New Roman" w:cs="Times New Roman"/>
        </w:rPr>
        <w:t xml:space="preserve">C ir vartojate </w:t>
      </w:r>
      <w:r w:rsidR="004F3BE4">
        <w:rPr>
          <w:rFonts w:ascii="Times New Roman" w:eastAsia="Times New Roman" w:hAnsi="Times New Roman" w:cs="Times New Roman"/>
        </w:rPr>
        <w:t>vaistų</w:t>
      </w:r>
      <w:r w:rsidRPr="000A36EF">
        <w:rPr>
          <w:rFonts w:ascii="Times New Roman" w:eastAsia="Times New Roman" w:hAnsi="Times New Roman" w:cs="Times New Roman"/>
        </w:rPr>
        <w:t xml:space="preserve">, kurių sudėtyje yra </w:t>
      </w:r>
      <w:proofErr w:type="spellStart"/>
      <w:r w:rsidRPr="000A36EF">
        <w:rPr>
          <w:rFonts w:ascii="Times New Roman" w:eastAsia="Times New Roman" w:hAnsi="Times New Roman" w:cs="Times New Roman"/>
        </w:rPr>
        <w:t>ombitasviro</w:t>
      </w:r>
      <w:proofErr w:type="spellEnd"/>
      <w:r w:rsidRPr="000A36EF">
        <w:rPr>
          <w:rFonts w:ascii="Times New Roman" w:eastAsia="Times New Roman" w:hAnsi="Times New Roman" w:cs="Times New Roman"/>
        </w:rPr>
        <w:t>/</w:t>
      </w:r>
      <w:proofErr w:type="spellStart"/>
      <w:r w:rsidRPr="000A36EF">
        <w:rPr>
          <w:rFonts w:ascii="Times New Roman" w:eastAsia="Times New Roman" w:hAnsi="Times New Roman" w:cs="Times New Roman"/>
        </w:rPr>
        <w:t>paritapreviro</w:t>
      </w:r>
      <w:proofErr w:type="spellEnd"/>
      <w:r w:rsidRPr="000A36EF">
        <w:rPr>
          <w:rFonts w:ascii="Times New Roman" w:eastAsia="Times New Roman" w:hAnsi="Times New Roman" w:cs="Times New Roman"/>
        </w:rPr>
        <w:t xml:space="preserve">/ritonaviro, </w:t>
      </w:r>
      <w:proofErr w:type="spellStart"/>
      <w:r w:rsidRPr="000A36EF">
        <w:rPr>
          <w:rFonts w:ascii="Times New Roman" w:eastAsia="Times New Roman" w:hAnsi="Times New Roman" w:cs="Times New Roman"/>
        </w:rPr>
        <w:t>dasabuviro</w:t>
      </w:r>
      <w:proofErr w:type="spellEnd"/>
      <w:r w:rsidRPr="000A36EF">
        <w:rPr>
          <w:rFonts w:ascii="Times New Roman" w:eastAsia="Times New Roman" w:hAnsi="Times New Roman" w:cs="Times New Roman"/>
        </w:rPr>
        <w:t xml:space="preserve">, </w:t>
      </w:r>
      <w:proofErr w:type="spellStart"/>
      <w:r w:rsidRPr="000A36EF">
        <w:rPr>
          <w:rFonts w:ascii="Times New Roman" w:eastAsia="Times New Roman" w:hAnsi="Times New Roman" w:cs="Times New Roman"/>
        </w:rPr>
        <w:t>glekapreviro</w:t>
      </w:r>
      <w:proofErr w:type="spellEnd"/>
      <w:r w:rsidRPr="000A36EF">
        <w:rPr>
          <w:rFonts w:ascii="Times New Roman" w:eastAsia="Times New Roman" w:hAnsi="Times New Roman" w:cs="Times New Roman"/>
        </w:rPr>
        <w:t>/</w:t>
      </w:r>
      <w:proofErr w:type="spellStart"/>
      <w:r w:rsidRPr="000A36EF">
        <w:rPr>
          <w:rFonts w:ascii="Times New Roman" w:eastAsia="Times New Roman" w:hAnsi="Times New Roman" w:cs="Times New Roman"/>
        </w:rPr>
        <w:t>pibrentasviro</w:t>
      </w:r>
      <w:proofErr w:type="spellEnd"/>
      <w:r w:rsidRPr="000A36EF">
        <w:rPr>
          <w:rFonts w:ascii="Times New Roman" w:eastAsia="Times New Roman" w:hAnsi="Times New Roman" w:cs="Times New Roman"/>
        </w:rPr>
        <w:t xml:space="preserve"> arba </w:t>
      </w:r>
      <w:proofErr w:type="spellStart"/>
      <w:r w:rsidRPr="000A36EF">
        <w:rPr>
          <w:rFonts w:ascii="Times New Roman" w:eastAsia="Times New Roman" w:hAnsi="Times New Roman" w:cs="Times New Roman"/>
        </w:rPr>
        <w:t>sofosbuviro</w:t>
      </w:r>
      <w:proofErr w:type="spellEnd"/>
      <w:r w:rsidRPr="000A36EF">
        <w:rPr>
          <w:rFonts w:ascii="Times New Roman" w:eastAsia="Times New Roman" w:hAnsi="Times New Roman" w:cs="Times New Roman"/>
        </w:rPr>
        <w:t>/</w:t>
      </w:r>
      <w:proofErr w:type="spellStart"/>
      <w:r w:rsidRPr="000A36EF">
        <w:rPr>
          <w:rFonts w:ascii="Times New Roman" w:eastAsia="Times New Roman" w:hAnsi="Times New Roman" w:cs="Times New Roman"/>
        </w:rPr>
        <w:t>velpatasviro</w:t>
      </w:r>
      <w:proofErr w:type="spellEnd"/>
      <w:r w:rsidRPr="000A36EF">
        <w:rPr>
          <w:rFonts w:ascii="Times New Roman" w:eastAsia="Times New Roman" w:hAnsi="Times New Roman" w:cs="Times New Roman"/>
        </w:rPr>
        <w:t>/</w:t>
      </w:r>
      <w:proofErr w:type="spellStart"/>
      <w:r w:rsidRPr="000A36EF">
        <w:rPr>
          <w:rFonts w:ascii="Times New Roman" w:eastAsia="Times New Roman" w:hAnsi="Times New Roman" w:cs="Times New Roman"/>
        </w:rPr>
        <w:t>voksilapreviro</w:t>
      </w:r>
      <w:proofErr w:type="spellEnd"/>
      <w:r w:rsidRPr="000A36EF">
        <w:rPr>
          <w:rFonts w:ascii="Times New Roman" w:eastAsia="Times New Roman" w:hAnsi="Times New Roman" w:cs="Times New Roman"/>
        </w:rPr>
        <w:t xml:space="preserve"> (žr. 2 skyrių „Kiti vaistai ir </w:t>
      </w:r>
      <w:proofErr w:type="spellStart"/>
      <w:r w:rsidR="00525EC3" w:rsidRPr="000A36EF">
        <w:rPr>
          <w:rFonts w:ascii="Times New Roman" w:eastAsia="Times New Roman" w:hAnsi="Times New Roman" w:cs="Times New Roman"/>
        </w:rPr>
        <w:t>Kelzy</w:t>
      </w:r>
      <w:proofErr w:type="spellEnd"/>
      <w:r w:rsidRPr="000A36EF">
        <w:rPr>
          <w:rFonts w:ascii="Times New Roman" w:eastAsia="Times New Roman" w:hAnsi="Times New Roman" w:cs="Times New Roman"/>
        </w:rPr>
        <w:t>“).</w:t>
      </w:r>
    </w:p>
    <w:p w14:paraId="6E90C5BE" w14:textId="77777777" w:rsidR="00630A5C" w:rsidRPr="000A36EF" w:rsidRDefault="00630A5C" w:rsidP="00630A5C">
      <w:pPr>
        <w:spacing w:after="0" w:line="240" w:lineRule="auto"/>
        <w:rPr>
          <w:rFonts w:ascii="Times New Roman" w:hAnsi="Times New Roman"/>
        </w:rPr>
      </w:pPr>
    </w:p>
    <w:p w14:paraId="78EFC28D" w14:textId="0C3555D6" w:rsidR="001B2771" w:rsidRPr="000A36EF" w:rsidRDefault="001B2771" w:rsidP="00630A5C">
      <w:pPr>
        <w:spacing w:after="0" w:line="240" w:lineRule="auto"/>
        <w:rPr>
          <w:rFonts w:ascii="Times New Roman" w:hAnsi="Times New Roman"/>
        </w:rPr>
      </w:pPr>
      <w:r w:rsidRPr="000A36EF">
        <w:rPr>
          <w:rFonts w:ascii="Times New Roman" w:hAnsi="Times New Roman"/>
        </w:rPr>
        <w:t xml:space="preserve">Jeigu vartojant </w:t>
      </w:r>
      <w:proofErr w:type="spellStart"/>
      <w:r w:rsidR="00525EC3" w:rsidRPr="000A36EF">
        <w:rPr>
          <w:rFonts w:ascii="Times New Roman" w:hAnsi="Times New Roman"/>
        </w:rPr>
        <w:t>Kelzy</w:t>
      </w:r>
      <w:proofErr w:type="spellEnd"/>
      <w:r w:rsidRPr="000A36EF">
        <w:rPr>
          <w:rFonts w:ascii="Times New Roman" w:hAnsi="Times New Roman"/>
        </w:rPr>
        <w:t xml:space="preserve"> atsiranda kuri nors iš </w:t>
      </w:r>
      <w:r w:rsidR="004F3BE4">
        <w:rPr>
          <w:rFonts w:ascii="Times New Roman" w:hAnsi="Times New Roman"/>
        </w:rPr>
        <w:t>pirmiau</w:t>
      </w:r>
      <w:r w:rsidR="004F3BE4" w:rsidRPr="000A36EF">
        <w:rPr>
          <w:rFonts w:ascii="Times New Roman" w:hAnsi="Times New Roman"/>
        </w:rPr>
        <w:t xml:space="preserve"> </w:t>
      </w:r>
      <w:r w:rsidRPr="000A36EF">
        <w:rPr>
          <w:rFonts w:ascii="Times New Roman" w:hAnsi="Times New Roman"/>
        </w:rPr>
        <w:t xml:space="preserve">išvardytų </w:t>
      </w:r>
      <w:r w:rsidR="00B20F17" w:rsidRPr="000A36EF">
        <w:rPr>
          <w:rFonts w:ascii="Times New Roman" w:hAnsi="Times New Roman"/>
        </w:rPr>
        <w:t>būklių</w:t>
      </w:r>
      <w:r w:rsidRPr="000A36EF">
        <w:rPr>
          <w:rFonts w:ascii="Times New Roman" w:hAnsi="Times New Roman"/>
        </w:rPr>
        <w:t>, turite nedels</w:t>
      </w:r>
      <w:r w:rsidR="00066D41" w:rsidRPr="000A36EF">
        <w:rPr>
          <w:rFonts w:ascii="Times New Roman" w:hAnsi="Times New Roman"/>
        </w:rPr>
        <w:t>iant</w:t>
      </w:r>
      <w:r w:rsidRPr="000A36EF">
        <w:rPr>
          <w:rFonts w:ascii="Times New Roman" w:hAnsi="Times New Roman"/>
        </w:rPr>
        <w:t xml:space="preserve"> nutraukti vaisto vartojimą ir pasitarti su gydytoju. Tuo tarpu turėtumėte naudoti kitokį, nehormonin</w:t>
      </w:r>
      <w:r w:rsidR="00781C94" w:rsidRPr="000A36EF">
        <w:rPr>
          <w:rFonts w:ascii="Times New Roman" w:hAnsi="Times New Roman"/>
        </w:rPr>
        <w:t>ės</w:t>
      </w:r>
      <w:r w:rsidRPr="000A36EF">
        <w:rPr>
          <w:rFonts w:ascii="Times New Roman" w:hAnsi="Times New Roman"/>
        </w:rPr>
        <w:t xml:space="preserve"> kontracepcijos metodą. Daugiau informacijos taip pat rasite skyriuje „Įspėjimai ir atsargumo priemonės“.</w:t>
      </w:r>
    </w:p>
    <w:p w14:paraId="399DD078" w14:textId="77777777" w:rsidR="001B2771" w:rsidRPr="000A36EF" w:rsidRDefault="001B2771" w:rsidP="00630A5C">
      <w:pPr>
        <w:spacing w:after="0" w:line="240" w:lineRule="auto"/>
        <w:rPr>
          <w:rFonts w:ascii="Times New Roman" w:hAnsi="Times New Roman"/>
        </w:rPr>
      </w:pPr>
    </w:p>
    <w:p w14:paraId="42FEEA15" w14:textId="77777777" w:rsidR="00630A5C" w:rsidRPr="000A36EF" w:rsidRDefault="00630A5C"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b/>
          <w:bCs/>
        </w:rPr>
        <w:t>Įspėjimai ir atsargumo priemonės</w:t>
      </w:r>
    </w:p>
    <w:p w14:paraId="4866FC5F" w14:textId="19D5E955" w:rsidR="00630A5C" w:rsidRPr="000A36EF" w:rsidRDefault="00630A5C"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 xml:space="preserve">Pasitarkite su gydytoju arba vaistininku, prieš pradėdami vartoti </w:t>
      </w:r>
      <w:proofErr w:type="spellStart"/>
      <w:r w:rsidR="00525EC3" w:rsidRPr="000A36EF">
        <w:rPr>
          <w:rFonts w:ascii="Times New Roman" w:eastAsia="Times New Roman" w:hAnsi="Times New Roman" w:cs="Times New Roman"/>
        </w:rPr>
        <w:t>Kelzy</w:t>
      </w:r>
      <w:proofErr w:type="spellEnd"/>
      <w:r w:rsidRPr="000A36EF">
        <w:rPr>
          <w:rFonts w:ascii="Times New Roman" w:eastAsia="Times New Roman" w:hAnsi="Times New Roman" w:cs="Times New Roman"/>
        </w:rPr>
        <w:t>.</w:t>
      </w:r>
    </w:p>
    <w:p w14:paraId="3F769CB7" w14:textId="77777777" w:rsidR="00CE6389" w:rsidRPr="000A36EF" w:rsidRDefault="00CE6389" w:rsidP="00630A5C">
      <w:pPr>
        <w:spacing w:after="0" w:line="240" w:lineRule="auto"/>
        <w:rPr>
          <w:rFonts w:ascii="Times New Roman" w:eastAsia="Times New Roman" w:hAnsi="Times New Roman" w:cs="Times New Roman"/>
          <w:b/>
        </w:rPr>
      </w:pPr>
    </w:p>
    <w:p w14:paraId="31ECB310" w14:textId="471D8BEC" w:rsidR="00630A5C" w:rsidRPr="000A36EF" w:rsidRDefault="008470D3" w:rsidP="00630A5C">
      <w:pPr>
        <w:spacing w:after="0" w:line="240" w:lineRule="auto"/>
        <w:rPr>
          <w:rFonts w:ascii="Times New Roman" w:eastAsia="Times New Roman" w:hAnsi="Times New Roman" w:cs="Times New Roman"/>
          <w:b/>
        </w:rPr>
      </w:pPr>
      <w:r w:rsidRPr="000A36EF">
        <w:rPr>
          <w:rFonts w:ascii="Times New Roman" w:eastAsia="Times New Roman" w:hAnsi="Times New Roman" w:cs="Times New Roman"/>
          <w:b/>
        </w:rPr>
        <w:t xml:space="preserve">Kada reikia imtis ypatingų atsargumo priemonių vartojant </w:t>
      </w:r>
      <w:proofErr w:type="spellStart"/>
      <w:r w:rsidR="00525EC3" w:rsidRPr="000A36EF">
        <w:rPr>
          <w:rFonts w:ascii="Times New Roman" w:eastAsia="Times New Roman" w:hAnsi="Times New Roman" w:cs="Times New Roman"/>
          <w:b/>
        </w:rPr>
        <w:t>Kelzy</w:t>
      </w:r>
      <w:proofErr w:type="spellEnd"/>
    </w:p>
    <w:p w14:paraId="2EF8B528" w14:textId="77777777" w:rsidR="00630A5C" w:rsidRPr="000A36EF" w:rsidRDefault="00630A5C" w:rsidP="00630A5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Kada reikia kreiptis į gydytoją?</w:t>
      </w:r>
    </w:p>
    <w:p w14:paraId="164A9494" w14:textId="77777777" w:rsidR="00630A5C" w:rsidRPr="000A36EF" w:rsidRDefault="00630A5C" w:rsidP="00630A5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rPr>
      </w:pPr>
    </w:p>
    <w:p w14:paraId="20E8A277" w14:textId="2E2CA54C" w:rsidR="00630A5C" w:rsidRPr="000A36EF" w:rsidRDefault="00630A5C" w:rsidP="00630A5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u w:val="single"/>
        </w:rPr>
      </w:pPr>
      <w:r w:rsidRPr="000A36EF">
        <w:rPr>
          <w:rFonts w:ascii="Times New Roman" w:eastAsia="Times New Roman" w:hAnsi="Times New Roman" w:cs="Times New Roman"/>
          <w:u w:val="single"/>
        </w:rPr>
        <w:lastRenderedPageBreak/>
        <w:t>Kreipkitės skubios medicininės pagalbos</w:t>
      </w:r>
    </w:p>
    <w:p w14:paraId="17AD657B" w14:textId="6764C237" w:rsidR="00630A5C" w:rsidRPr="000A36EF" w:rsidRDefault="00630A5C" w:rsidP="00630A5C">
      <w:pPr>
        <w:numPr>
          <w:ilvl w:val="0"/>
          <w:numId w:val="1"/>
        </w:num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jeigu pastebėjote galimų kraujo krešulio požymių, galinčių reikšti, kad Jums susidarė kraujo krešulys kojoje (t.</w:t>
      </w:r>
      <w:r w:rsidR="0093215F" w:rsidRPr="000A36EF">
        <w:rPr>
          <w:rFonts w:ascii="Times New Roman" w:eastAsia="Times New Roman" w:hAnsi="Times New Roman" w:cs="Times New Roman"/>
        </w:rPr>
        <w:t> </w:t>
      </w:r>
      <w:r w:rsidRPr="000A36EF">
        <w:rPr>
          <w:rFonts w:ascii="Times New Roman" w:eastAsia="Times New Roman" w:hAnsi="Times New Roman" w:cs="Times New Roman"/>
        </w:rPr>
        <w:t>y., giliųjų venų trombozė), kraujo krešulys plaučiuose (t.</w:t>
      </w:r>
      <w:r w:rsidR="0093215F" w:rsidRPr="000A36EF">
        <w:rPr>
          <w:rFonts w:ascii="Times New Roman" w:eastAsia="Times New Roman" w:hAnsi="Times New Roman" w:cs="Times New Roman"/>
        </w:rPr>
        <w:t> </w:t>
      </w:r>
      <w:r w:rsidRPr="000A36EF">
        <w:rPr>
          <w:rFonts w:ascii="Times New Roman" w:eastAsia="Times New Roman" w:hAnsi="Times New Roman" w:cs="Times New Roman"/>
        </w:rPr>
        <w:t>y., plaučių embolija), ištiko širdies priepuolis (miokardo infarktas) arba insultas (žr.</w:t>
      </w:r>
      <w:r w:rsidR="00E03D1C" w:rsidRPr="000A36EF">
        <w:rPr>
          <w:rFonts w:ascii="Times New Roman" w:eastAsia="Times New Roman" w:hAnsi="Times New Roman" w:cs="Times New Roman"/>
        </w:rPr>
        <w:t> </w:t>
      </w:r>
      <w:r w:rsidRPr="000A36EF">
        <w:rPr>
          <w:rFonts w:ascii="Times New Roman" w:eastAsia="Times New Roman" w:hAnsi="Times New Roman" w:cs="Times New Roman"/>
        </w:rPr>
        <w:t>toliau esantį skyrelį „Kraujo krešuliai“).</w:t>
      </w:r>
    </w:p>
    <w:p w14:paraId="497FD6E6" w14:textId="77777777" w:rsidR="00321AB5" w:rsidRPr="000A36EF" w:rsidRDefault="00321AB5" w:rsidP="00630A5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rPr>
      </w:pPr>
    </w:p>
    <w:p w14:paraId="721AE6A3" w14:textId="380240E1" w:rsidR="00630A5C" w:rsidRPr="000A36EF" w:rsidRDefault="00630A5C" w:rsidP="00630A5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 xml:space="preserve">Šio sunkaus šalutinio poveikio simptomai aprašyti </w:t>
      </w:r>
      <w:r w:rsidR="007B18FF" w:rsidRPr="000A36EF">
        <w:rPr>
          <w:rFonts w:ascii="Times New Roman" w:eastAsia="Times New Roman" w:hAnsi="Times New Roman" w:cs="Times New Roman"/>
        </w:rPr>
        <w:t>2 </w:t>
      </w:r>
      <w:r w:rsidRPr="000A36EF">
        <w:rPr>
          <w:rFonts w:ascii="Times New Roman" w:eastAsia="Times New Roman" w:hAnsi="Times New Roman" w:cs="Times New Roman"/>
        </w:rPr>
        <w:t>skyr</w:t>
      </w:r>
      <w:r w:rsidR="007B18FF" w:rsidRPr="000A36EF">
        <w:rPr>
          <w:rFonts w:ascii="Times New Roman" w:eastAsia="Times New Roman" w:hAnsi="Times New Roman" w:cs="Times New Roman"/>
        </w:rPr>
        <w:t>i</w:t>
      </w:r>
      <w:r w:rsidR="00321AB5" w:rsidRPr="000A36EF">
        <w:rPr>
          <w:rFonts w:ascii="Times New Roman" w:eastAsia="Times New Roman" w:hAnsi="Times New Roman" w:cs="Times New Roman"/>
        </w:rPr>
        <w:t>uje</w:t>
      </w:r>
      <w:r w:rsidRPr="000A36EF">
        <w:rPr>
          <w:rFonts w:ascii="Times New Roman" w:eastAsia="Times New Roman" w:hAnsi="Times New Roman" w:cs="Times New Roman"/>
        </w:rPr>
        <w:t xml:space="preserve"> „Kaip atpažinti kraujo krešulį“.</w:t>
      </w:r>
    </w:p>
    <w:p w14:paraId="0D0EFBF2" w14:textId="77777777" w:rsidR="00630A5C" w:rsidRPr="000A36EF" w:rsidRDefault="00630A5C" w:rsidP="00630A5C">
      <w:pPr>
        <w:spacing w:after="0" w:line="240" w:lineRule="auto"/>
        <w:rPr>
          <w:rFonts w:ascii="Times New Roman" w:eastAsia="Times New Roman" w:hAnsi="Times New Roman" w:cs="Times New Roman"/>
          <w:b/>
        </w:rPr>
      </w:pPr>
    </w:p>
    <w:p w14:paraId="3FDDBC50" w14:textId="77777777" w:rsidR="00321AB5" w:rsidRPr="000A36EF" w:rsidRDefault="00321AB5" w:rsidP="00630A5C">
      <w:pPr>
        <w:spacing w:after="0" w:line="240" w:lineRule="auto"/>
        <w:rPr>
          <w:rFonts w:ascii="Times New Roman" w:eastAsia="Times New Roman" w:hAnsi="Times New Roman" w:cs="Times New Roman"/>
          <w:b/>
        </w:rPr>
      </w:pPr>
    </w:p>
    <w:p w14:paraId="7F5C19F6" w14:textId="2DB3A055" w:rsidR="005B61CE" w:rsidRPr="000A36EF" w:rsidRDefault="00630A5C"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b/>
        </w:rPr>
        <w:t>Jeigu Jums tinka bent viena iš toliau nurodytų būklių, pasakykite gydytojui.</w:t>
      </w:r>
    </w:p>
    <w:p w14:paraId="06ECA723" w14:textId="3ACAE3D2" w:rsidR="005B61CE" w:rsidRPr="000A36EF" w:rsidRDefault="00427BD1"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 xml:space="preserve">Vartojant </w:t>
      </w:r>
      <w:proofErr w:type="spellStart"/>
      <w:r w:rsidRPr="000A36EF">
        <w:rPr>
          <w:rFonts w:ascii="Times New Roman" w:eastAsia="Times New Roman" w:hAnsi="Times New Roman" w:cs="Times New Roman"/>
        </w:rPr>
        <w:t>Kelzy</w:t>
      </w:r>
      <w:proofErr w:type="spellEnd"/>
      <w:r w:rsidRPr="000A36EF">
        <w:rPr>
          <w:rFonts w:ascii="Times New Roman" w:eastAsia="Times New Roman" w:hAnsi="Times New Roman" w:cs="Times New Roman"/>
        </w:rPr>
        <w:t xml:space="preserve"> ar bet kurias kitas kombinuotas tabletes, k</w:t>
      </w:r>
      <w:r w:rsidR="005B61CE" w:rsidRPr="000A36EF">
        <w:rPr>
          <w:rFonts w:ascii="Times New Roman" w:eastAsia="Times New Roman" w:hAnsi="Times New Roman" w:cs="Times New Roman"/>
        </w:rPr>
        <w:t xml:space="preserve">ai kuriais atvejais reikia ypatingo atsargumo, todėl gali prireikti, kad </w:t>
      </w:r>
      <w:r w:rsidR="00F136E9" w:rsidRPr="000A36EF">
        <w:rPr>
          <w:rFonts w:ascii="Times New Roman" w:eastAsia="Times New Roman" w:hAnsi="Times New Roman" w:cs="Times New Roman"/>
        </w:rPr>
        <w:t xml:space="preserve">gydytojas </w:t>
      </w:r>
      <w:r w:rsidR="005B61CE" w:rsidRPr="000A36EF">
        <w:rPr>
          <w:rFonts w:ascii="Times New Roman" w:eastAsia="Times New Roman" w:hAnsi="Times New Roman" w:cs="Times New Roman"/>
        </w:rPr>
        <w:t>reguliariai tikrintų</w:t>
      </w:r>
      <w:r w:rsidR="00F136E9" w:rsidRPr="000A36EF">
        <w:rPr>
          <w:rFonts w:ascii="Times New Roman" w:eastAsia="Times New Roman" w:hAnsi="Times New Roman" w:cs="Times New Roman"/>
        </w:rPr>
        <w:t xml:space="preserve"> Jūsų sveikatą</w:t>
      </w:r>
      <w:r w:rsidR="005B61CE" w:rsidRPr="000A36EF">
        <w:rPr>
          <w:rFonts w:ascii="Times New Roman" w:eastAsia="Times New Roman" w:hAnsi="Times New Roman" w:cs="Times New Roman"/>
        </w:rPr>
        <w:t>.</w:t>
      </w:r>
    </w:p>
    <w:p w14:paraId="7C73AD05" w14:textId="77777777" w:rsidR="005B61CE" w:rsidRPr="000A36EF" w:rsidRDefault="005B61CE" w:rsidP="00630A5C">
      <w:pPr>
        <w:spacing w:after="0" w:line="240" w:lineRule="auto"/>
        <w:rPr>
          <w:rFonts w:ascii="Times New Roman" w:eastAsia="Times New Roman" w:hAnsi="Times New Roman" w:cs="Times New Roman"/>
        </w:rPr>
      </w:pPr>
    </w:p>
    <w:p w14:paraId="7CB7C1E3" w14:textId="1492D592" w:rsidR="00630A5C" w:rsidRPr="000A36EF" w:rsidRDefault="00630A5C"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 xml:space="preserve">Jeigu tokia būklė pasireiškia arba pasunkėja vartojant </w:t>
      </w:r>
      <w:proofErr w:type="spellStart"/>
      <w:r w:rsidR="00525EC3" w:rsidRPr="000A36EF">
        <w:rPr>
          <w:rFonts w:ascii="Times New Roman" w:eastAsia="Times New Roman" w:hAnsi="Times New Roman" w:cs="Times New Roman"/>
        </w:rPr>
        <w:t>Kelzy</w:t>
      </w:r>
      <w:proofErr w:type="spellEnd"/>
      <w:r w:rsidRPr="000A36EF">
        <w:rPr>
          <w:rFonts w:ascii="Times New Roman" w:eastAsia="Times New Roman" w:hAnsi="Times New Roman" w:cs="Times New Roman"/>
        </w:rPr>
        <w:t>, taip pat reikia pasakyti gydytojui</w:t>
      </w:r>
      <w:r w:rsidR="005B61CE" w:rsidRPr="000A36EF">
        <w:rPr>
          <w:rFonts w:ascii="Times New Roman" w:eastAsia="Times New Roman" w:hAnsi="Times New Roman" w:cs="Times New Roman"/>
        </w:rPr>
        <w:t>:</w:t>
      </w:r>
    </w:p>
    <w:p w14:paraId="3096220B" w14:textId="77777777" w:rsidR="00630A5C" w:rsidRPr="000A36EF" w:rsidRDefault="00630A5C" w:rsidP="00630A5C">
      <w:pPr>
        <w:numPr>
          <w:ilvl w:val="0"/>
          <w:numId w:val="23"/>
        </w:numPr>
        <w:spacing w:after="0" w:line="240" w:lineRule="auto"/>
        <w:ind w:hanging="567"/>
        <w:rPr>
          <w:rFonts w:ascii="Times New Roman" w:eastAsia="Times New Roman" w:hAnsi="Times New Roman" w:cs="Times New Roman"/>
        </w:rPr>
      </w:pPr>
      <w:r w:rsidRPr="000A36EF">
        <w:rPr>
          <w:rFonts w:ascii="Times New Roman" w:eastAsia="Times New Roman" w:hAnsi="Times New Roman" w:cs="Times New Roman"/>
        </w:rPr>
        <w:t>jeigu sergate Krono liga arba opiniu kolitu (lėtine uždegimine žarnyno liga);</w:t>
      </w:r>
    </w:p>
    <w:p w14:paraId="0AA4CE26" w14:textId="77777777" w:rsidR="00630A5C" w:rsidRPr="000A36EF" w:rsidRDefault="00630A5C" w:rsidP="00630A5C">
      <w:pPr>
        <w:numPr>
          <w:ilvl w:val="0"/>
          <w:numId w:val="23"/>
        </w:numPr>
        <w:spacing w:after="0" w:line="240" w:lineRule="auto"/>
        <w:ind w:hanging="567"/>
        <w:rPr>
          <w:rFonts w:ascii="Times New Roman" w:eastAsia="Times New Roman" w:hAnsi="Times New Roman" w:cs="Times New Roman"/>
        </w:rPr>
      </w:pPr>
      <w:r w:rsidRPr="000A36EF">
        <w:rPr>
          <w:rFonts w:ascii="Times New Roman" w:eastAsia="Times New Roman" w:hAnsi="Times New Roman" w:cs="Times New Roman"/>
        </w:rPr>
        <w:t>jeigu sergate sistemine raudonąja vilklige (SRV – liga, veikiančia natūralią organizmo apsaugos sistemą);</w:t>
      </w:r>
    </w:p>
    <w:p w14:paraId="6F854C96" w14:textId="6017F331" w:rsidR="00630A5C" w:rsidRPr="000A36EF" w:rsidRDefault="00630A5C" w:rsidP="00630A5C">
      <w:pPr>
        <w:numPr>
          <w:ilvl w:val="0"/>
          <w:numId w:val="23"/>
        </w:numPr>
        <w:spacing w:after="0" w:line="240" w:lineRule="auto"/>
        <w:ind w:hanging="567"/>
        <w:rPr>
          <w:rFonts w:ascii="Times New Roman" w:eastAsia="Times New Roman" w:hAnsi="Times New Roman" w:cs="Times New Roman"/>
        </w:rPr>
      </w:pPr>
      <w:r w:rsidRPr="000A36EF">
        <w:rPr>
          <w:rFonts w:ascii="Times New Roman" w:eastAsia="Times New Roman" w:hAnsi="Times New Roman" w:cs="Times New Roman"/>
        </w:rPr>
        <w:t xml:space="preserve">jeigu Jums yra hemolizinis </w:t>
      </w:r>
      <w:proofErr w:type="spellStart"/>
      <w:r w:rsidRPr="000A36EF">
        <w:rPr>
          <w:rFonts w:ascii="Times New Roman" w:eastAsia="Times New Roman" w:hAnsi="Times New Roman" w:cs="Times New Roman"/>
        </w:rPr>
        <w:t>ureminis</w:t>
      </w:r>
      <w:proofErr w:type="spellEnd"/>
      <w:r w:rsidRPr="000A36EF">
        <w:rPr>
          <w:rFonts w:ascii="Times New Roman" w:eastAsia="Times New Roman" w:hAnsi="Times New Roman" w:cs="Times New Roman"/>
        </w:rPr>
        <w:t xml:space="preserve"> sindromas (HUS – inkstų nepakankamumą sukeliantis kraujo krešėjimo sutrikimas);</w:t>
      </w:r>
    </w:p>
    <w:p w14:paraId="67D80CF4" w14:textId="77777777" w:rsidR="00630A5C" w:rsidRPr="000A36EF" w:rsidRDefault="00630A5C" w:rsidP="00630A5C">
      <w:pPr>
        <w:numPr>
          <w:ilvl w:val="0"/>
          <w:numId w:val="23"/>
        </w:numPr>
        <w:spacing w:after="0" w:line="240" w:lineRule="auto"/>
        <w:ind w:hanging="567"/>
        <w:rPr>
          <w:rFonts w:ascii="Times New Roman" w:eastAsia="Times New Roman" w:hAnsi="Times New Roman" w:cs="Times New Roman"/>
        </w:rPr>
      </w:pPr>
      <w:r w:rsidRPr="000A36EF">
        <w:rPr>
          <w:rFonts w:ascii="Times New Roman" w:eastAsia="Times New Roman" w:hAnsi="Times New Roman" w:cs="Times New Roman"/>
        </w:rPr>
        <w:t>jeigu sergate pjautuvo pavidalo ląstelių anemija (paveldima raudonųjų kraujo ląstelių liga);</w:t>
      </w:r>
    </w:p>
    <w:p w14:paraId="6675CD39" w14:textId="3A8957AB" w:rsidR="00630A5C" w:rsidRPr="000A36EF" w:rsidRDefault="00630A5C" w:rsidP="00630A5C">
      <w:pPr>
        <w:numPr>
          <w:ilvl w:val="0"/>
          <w:numId w:val="23"/>
        </w:numPr>
        <w:spacing w:after="0" w:line="240" w:lineRule="auto"/>
        <w:ind w:hanging="567"/>
        <w:rPr>
          <w:rFonts w:ascii="Times New Roman" w:eastAsia="Times New Roman" w:hAnsi="Times New Roman" w:cs="Times New Roman"/>
        </w:rPr>
      </w:pPr>
      <w:r w:rsidRPr="000A36EF">
        <w:rPr>
          <w:rFonts w:ascii="Times New Roman" w:eastAsia="Times New Roman" w:hAnsi="Times New Roman" w:cs="Times New Roman"/>
        </w:rPr>
        <w:t>jeigu Jūsų kraujyje yra padidėjusi riebalų koncentracija (</w:t>
      </w:r>
      <w:proofErr w:type="spellStart"/>
      <w:r w:rsidRPr="000A36EF">
        <w:rPr>
          <w:rFonts w:ascii="Times New Roman" w:eastAsia="Times New Roman" w:hAnsi="Times New Roman" w:cs="Times New Roman"/>
        </w:rPr>
        <w:t>hipertrigliceridemija</w:t>
      </w:r>
      <w:proofErr w:type="spellEnd"/>
      <w:r w:rsidRPr="000A36EF">
        <w:rPr>
          <w:rFonts w:ascii="Times New Roman" w:eastAsia="Times New Roman" w:hAnsi="Times New Roman" w:cs="Times New Roman"/>
        </w:rPr>
        <w:t xml:space="preserve">) arba teigiama šios būklės </w:t>
      </w:r>
      <w:r w:rsidR="0079161C">
        <w:rPr>
          <w:rFonts w:ascii="Times New Roman" w:eastAsia="Times New Roman" w:hAnsi="Times New Roman" w:cs="Times New Roman"/>
        </w:rPr>
        <w:t>istorija</w:t>
      </w:r>
      <w:r w:rsidR="00CE3C8D" w:rsidRPr="00CE3C8D">
        <w:rPr>
          <w:rFonts w:ascii="Times New Roman" w:eastAsia="Times New Roman" w:hAnsi="Times New Roman" w:cs="Times New Roman"/>
        </w:rPr>
        <w:t xml:space="preserve"> </w:t>
      </w:r>
      <w:r w:rsidR="00CE3C8D" w:rsidRPr="000A36EF">
        <w:rPr>
          <w:rFonts w:ascii="Times New Roman" w:eastAsia="Times New Roman" w:hAnsi="Times New Roman" w:cs="Times New Roman"/>
        </w:rPr>
        <w:t>šeimo</w:t>
      </w:r>
      <w:r w:rsidR="00CE3C8D">
        <w:rPr>
          <w:rFonts w:ascii="Times New Roman" w:eastAsia="Times New Roman" w:hAnsi="Times New Roman" w:cs="Times New Roman"/>
        </w:rPr>
        <w:t>je</w:t>
      </w:r>
      <w:r w:rsidRPr="000A36EF">
        <w:rPr>
          <w:rFonts w:ascii="Times New Roman" w:eastAsia="Times New Roman" w:hAnsi="Times New Roman" w:cs="Times New Roman"/>
        </w:rPr>
        <w:t xml:space="preserve">. </w:t>
      </w:r>
      <w:proofErr w:type="spellStart"/>
      <w:r w:rsidRPr="000A36EF">
        <w:rPr>
          <w:rFonts w:ascii="Times New Roman" w:eastAsia="Times New Roman" w:hAnsi="Times New Roman" w:cs="Times New Roman"/>
        </w:rPr>
        <w:t>Hipertrigliceridemija</w:t>
      </w:r>
      <w:proofErr w:type="spellEnd"/>
      <w:r w:rsidRPr="000A36EF">
        <w:rPr>
          <w:rFonts w:ascii="Times New Roman" w:eastAsia="Times New Roman" w:hAnsi="Times New Roman" w:cs="Times New Roman"/>
        </w:rPr>
        <w:t xml:space="preserve"> yra susijusi su padidėjusia pankreatito (kasos uždegimo) išsivystymo rizika;</w:t>
      </w:r>
    </w:p>
    <w:p w14:paraId="504EE2B7" w14:textId="7E5FE6B0" w:rsidR="00630A5C" w:rsidRPr="000A36EF" w:rsidRDefault="00630A5C" w:rsidP="00630A5C">
      <w:pPr>
        <w:numPr>
          <w:ilvl w:val="0"/>
          <w:numId w:val="23"/>
        </w:numPr>
        <w:spacing w:after="0" w:line="240" w:lineRule="auto"/>
        <w:ind w:hanging="567"/>
        <w:rPr>
          <w:rFonts w:ascii="Times New Roman" w:eastAsia="Times New Roman" w:hAnsi="Times New Roman" w:cs="Times New Roman"/>
        </w:rPr>
      </w:pPr>
      <w:r w:rsidRPr="000A36EF">
        <w:rPr>
          <w:rFonts w:ascii="Times New Roman" w:eastAsia="Times New Roman" w:hAnsi="Times New Roman" w:cs="Times New Roman"/>
        </w:rPr>
        <w:t>jeigu Jums reikalinga operacija arba ilgą laiką nevaikštote (žr.</w:t>
      </w:r>
      <w:r w:rsidR="00C50949" w:rsidRPr="000A36EF">
        <w:rPr>
          <w:rFonts w:ascii="Times New Roman" w:eastAsia="Times New Roman" w:hAnsi="Times New Roman" w:cs="Times New Roman"/>
        </w:rPr>
        <w:t> </w:t>
      </w:r>
      <w:r w:rsidRPr="000A36EF">
        <w:rPr>
          <w:rFonts w:ascii="Times New Roman" w:eastAsia="Times New Roman" w:hAnsi="Times New Roman" w:cs="Times New Roman"/>
        </w:rPr>
        <w:t>2</w:t>
      </w:r>
      <w:r w:rsidR="00C50949" w:rsidRPr="000A36EF">
        <w:rPr>
          <w:rFonts w:ascii="Times New Roman" w:eastAsia="Times New Roman" w:hAnsi="Times New Roman" w:cs="Times New Roman"/>
        </w:rPr>
        <w:t> </w:t>
      </w:r>
      <w:r w:rsidRPr="000A36EF">
        <w:rPr>
          <w:rFonts w:ascii="Times New Roman" w:eastAsia="Times New Roman" w:hAnsi="Times New Roman" w:cs="Times New Roman"/>
        </w:rPr>
        <w:t>skyrių „Kraujo krešuliai“);</w:t>
      </w:r>
    </w:p>
    <w:p w14:paraId="7D5C6C9B" w14:textId="11D97EA3" w:rsidR="00630A5C" w:rsidRPr="000A36EF" w:rsidRDefault="00630A5C" w:rsidP="00630A5C">
      <w:pPr>
        <w:numPr>
          <w:ilvl w:val="0"/>
          <w:numId w:val="23"/>
        </w:numPr>
        <w:spacing w:after="0" w:line="240" w:lineRule="auto"/>
        <w:ind w:hanging="567"/>
        <w:rPr>
          <w:rFonts w:ascii="Times New Roman" w:eastAsia="Times New Roman" w:hAnsi="Times New Roman" w:cs="Times New Roman"/>
        </w:rPr>
      </w:pPr>
      <w:r w:rsidRPr="000A36EF">
        <w:rPr>
          <w:rFonts w:ascii="Times New Roman" w:eastAsia="Times New Roman" w:hAnsi="Times New Roman" w:cs="Times New Roman"/>
        </w:rPr>
        <w:t xml:space="preserve">jeigu Jūs ką tik gimdėte, Jums yra padidėjusi kraujo krešulių rizika. Turite paklausti gydytojo, po kiek laiko po gimdymo galėsite pradėti vartoti </w:t>
      </w:r>
      <w:proofErr w:type="spellStart"/>
      <w:r w:rsidR="00525EC3" w:rsidRPr="000A36EF">
        <w:rPr>
          <w:rFonts w:ascii="Times New Roman" w:eastAsia="Times New Roman" w:hAnsi="Times New Roman" w:cs="Times New Roman"/>
        </w:rPr>
        <w:t>Kelzy</w:t>
      </w:r>
      <w:proofErr w:type="spellEnd"/>
      <w:r w:rsidRPr="000A36EF">
        <w:rPr>
          <w:rFonts w:ascii="Times New Roman" w:eastAsia="Times New Roman" w:hAnsi="Times New Roman" w:cs="Times New Roman"/>
        </w:rPr>
        <w:t>;</w:t>
      </w:r>
    </w:p>
    <w:p w14:paraId="5DBF6640" w14:textId="77777777" w:rsidR="00630A5C" w:rsidRPr="000A36EF" w:rsidRDefault="00630A5C" w:rsidP="00630A5C">
      <w:pPr>
        <w:numPr>
          <w:ilvl w:val="0"/>
          <w:numId w:val="23"/>
        </w:numPr>
        <w:spacing w:after="0" w:line="240" w:lineRule="auto"/>
        <w:ind w:hanging="567"/>
        <w:rPr>
          <w:rFonts w:ascii="Times New Roman" w:eastAsia="Times New Roman" w:hAnsi="Times New Roman" w:cs="Times New Roman"/>
        </w:rPr>
      </w:pPr>
      <w:r w:rsidRPr="000A36EF">
        <w:rPr>
          <w:rFonts w:ascii="Times New Roman" w:eastAsia="Times New Roman" w:hAnsi="Times New Roman" w:cs="Times New Roman"/>
        </w:rPr>
        <w:t xml:space="preserve">jeigu Jums yra poodinių venų uždegimas (paviršinis </w:t>
      </w:r>
      <w:proofErr w:type="spellStart"/>
      <w:r w:rsidRPr="000A36EF">
        <w:rPr>
          <w:rFonts w:ascii="Times New Roman" w:eastAsia="Times New Roman" w:hAnsi="Times New Roman" w:cs="Times New Roman"/>
        </w:rPr>
        <w:t>tromboflebitas</w:t>
      </w:r>
      <w:proofErr w:type="spellEnd"/>
      <w:r w:rsidRPr="000A36EF">
        <w:rPr>
          <w:rFonts w:ascii="Times New Roman" w:eastAsia="Times New Roman" w:hAnsi="Times New Roman" w:cs="Times New Roman"/>
        </w:rPr>
        <w:t>);</w:t>
      </w:r>
    </w:p>
    <w:p w14:paraId="469B0050" w14:textId="1FBB322F" w:rsidR="00F1413C" w:rsidRPr="000A36EF" w:rsidRDefault="00630A5C" w:rsidP="00BA616E">
      <w:pPr>
        <w:numPr>
          <w:ilvl w:val="0"/>
          <w:numId w:val="23"/>
        </w:numPr>
        <w:spacing w:after="0" w:line="240" w:lineRule="auto"/>
        <w:ind w:hanging="567"/>
        <w:rPr>
          <w:rFonts w:ascii="Times New Roman" w:eastAsia="Times New Roman" w:hAnsi="Times New Roman" w:cs="Times New Roman"/>
        </w:rPr>
      </w:pPr>
      <w:r w:rsidRPr="000A36EF">
        <w:rPr>
          <w:rFonts w:ascii="Times New Roman" w:eastAsia="Times New Roman" w:hAnsi="Times New Roman" w:cs="Times New Roman"/>
        </w:rPr>
        <w:t xml:space="preserve">jeigu </w:t>
      </w:r>
      <w:r w:rsidR="00F1413C" w:rsidRPr="000A36EF">
        <w:rPr>
          <w:rFonts w:ascii="Times New Roman" w:eastAsia="Times New Roman" w:hAnsi="Times New Roman" w:cs="Times New Roman"/>
        </w:rPr>
        <w:t xml:space="preserve">Jums yra </w:t>
      </w:r>
      <w:r w:rsidR="00BA616E" w:rsidRPr="000A36EF">
        <w:rPr>
          <w:rFonts w:ascii="Times New Roman" w:eastAsia="Times New Roman" w:hAnsi="Times New Roman" w:cs="Times New Roman"/>
        </w:rPr>
        <w:t xml:space="preserve">venų </w:t>
      </w:r>
      <w:proofErr w:type="spellStart"/>
      <w:r w:rsidR="00BA616E" w:rsidRPr="000A36EF">
        <w:rPr>
          <w:rFonts w:ascii="Times New Roman" w:eastAsia="Times New Roman" w:hAnsi="Times New Roman" w:cs="Times New Roman"/>
        </w:rPr>
        <w:t>varikoz</w:t>
      </w:r>
      <w:r w:rsidR="00765465">
        <w:rPr>
          <w:rFonts w:ascii="Times New Roman" w:eastAsia="Times New Roman" w:hAnsi="Times New Roman" w:cs="Times New Roman"/>
        </w:rPr>
        <w:t>ė</w:t>
      </w:r>
      <w:proofErr w:type="spellEnd"/>
      <w:r w:rsidR="00BA616E" w:rsidRPr="000A36EF">
        <w:rPr>
          <w:rFonts w:ascii="Times New Roman" w:eastAsia="Times New Roman" w:hAnsi="Times New Roman" w:cs="Times New Roman"/>
        </w:rPr>
        <w:t>;</w:t>
      </w:r>
    </w:p>
    <w:p w14:paraId="2C5D4CE0" w14:textId="77777777" w:rsidR="00524329" w:rsidRPr="000A36EF" w:rsidRDefault="00F1413C" w:rsidP="00BA616E">
      <w:pPr>
        <w:numPr>
          <w:ilvl w:val="0"/>
          <w:numId w:val="23"/>
        </w:numPr>
        <w:spacing w:after="0" w:line="240" w:lineRule="auto"/>
        <w:ind w:hanging="567"/>
        <w:rPr>
          <w:rFonts w:ascii="Times New Roman" w:eastAsia="Times New Roman" w:hAnsi="Times New Roman" w:cs="Times New Roman"/>
        </w:rPr>
      </w:pPr>
      <w:r w:rsidRPr="000A36EF">
        <w:rPr>
          <w:rFonts w:ascii="Times New Roman" w:eastAsia="Times New Roman" w:hAnsi="Times New Roman" w:cs="Times New Roman"/>
        </w:rPr>
        <w:t xml:space="preserve">jeigu Jums yra </w:t>
      </w:r>
      <w:r w:rsidR="00BA616E" w:rsidRPr="000A36EF">
        <w:rPr>
          <w:rFonts w:ascii="Times New Roman" w:eastAsia="Times New Roman" w:hAnsi="Times New Roman" w:cs="Times New Roman"/>
        </w:rPr>
        <w:t>širdies vožtuvų defektų arba širdies ritmo sutrikimų;</w:t>
      </w:r>
    </w:p>
    <w:p w14:paraId="4DA7AF8F" w14:textId="77777777" w:rsidR="00867BA9" w:rsidRPr="000A36EF" w:rsidRDefault="00867BA9" w:rsidP="00BA616E">
      <w:pPr>
        <w:numPr>
          <w:ilvl w:val="0"/>
          <w:numId w:val="23"/>
        </w:numPr>
        <w:spacing w:after="0" w:line="240" w:lineRule="auto"/>
        <w:ind w:hanging="567"/>
        <w:rPr>
          <w:rFonts w:ascii="Times New Roman" w:eastAsia="Times New Roman" w:hAnsi="Times New Roman" w:cs="Times New Roman"/>
        </w:rPr>
      </w:pPr>
      <w:r w:rsidRPr="000A36EF">
        <w:rPr>
          <w:rFonts w:ascii="Times New Roman" w:eastAsia="Times New Roman" w:hAnsi="Times New Roman" w:cs="Times New Roman"/>
        </w:rPr>
        <w:t xml:space="preserve">jeigu Jūsų artimi giminaičiai </w:t>
      </w:r>
      <w:r w:rsidR="00BA616E" w:rsidRPr="000A36EF">
        <w:rPr>
          <w:rFonts w:ascii="Times New Roman" w:eastAsia="Times New Roman" w:hAnsi="Times New Roman" w:cs="Times New Roman"/>
        </w:rPr>
        <w:t>serga krūties vėžiu;</w:t>
      </w:r>
    </w:p>
    <w:p w14:paraId="0773A164" w14:textId="77777777" w:rsidR="00867BA9" w:rsidRPr="000A36EF" w:rsidRDefault="00867BA9" w:rsidP="00BA616E">
      <w:pPr>
        <w:numPr>
          <w:ilvl w:val="0"/>
          <w:numId w:val="23"/>
        </w:numPr>
        <w:spacing w:after="0" w:line="240" w:lineRule="auto"/>
        <w:ind w:hanging="567"/>
        <w:rPr>
          <w:rFonts w:ascii="Times New Roman" w:eastAsia="Times New Roman" w:hAnsi="Times New Roman" w:cs="Times New Roman"/>
        </w:rPr>
      </w:pPr>
      <w:r w:rsidRPr="000A36EF">
        <w:rPr>
          <w:rFonts w:ascii="Times New Roman" w:eastAsia="Times New Roman" w:hAnsi="Times New Roman" w:cs="Times New Roman"/>
        </w:rPr>
        <w:t xml:space="preserve">jeigu Jūs </w:t>
      </w:r>
      <w:r w:rsidR="00BA616E" w:rsidRPr="000A36EF">
        <w:rPr>
          <w:rFonts w:ascii="Times New Roman" w:eastAsia="Times New Roman" w:hAnsi="Times New Roman" w:cs="Times New Roman"/>
        </w:rPr>
        <w:t>sergate kepenų ar tulžies pūslės liga arba tulžies akmenimis;</w:t>
      </w:r>
    </w:p>
    <w:p w14:paraId="35F17BF6" w14:textId="77777777" w:rsidR="005304EB" w:rsidRPr="000A36EF" w:rsidRDefault="00867BA9" w:rsidP="00BA616E">
      <w:pPr>
        <w:numPr>
          <w:ilvl w:val="0"/>
          <w:numId w:val="23"/>
        </w:numPr>
        <w:spacing w:after="0" w:line="240" w:lineRule="auto"/>
        <w:ind w:hanging="567"/>
        <w:rPr>
          <w:rFonts w:ascii="Times New Roman" w:eastAsia="Times New Roman" w:hAnsi="Times New Roman" w:cs="Times New Roman"/>
        </w:rPr>
      </w:pPr>
      <w:r w:rsidRPr="000A36EF">
        <w:rPr>
          <w:rFonts w:ascii="Times New Roman" w:eastAsia="Times New Roman" w:hAnsi="Times New Roman" w:cs="Times New Roman"/>
        </w:rPr>
        <w:t xml:space="preserve">jeigu Jums </w:t>
      </w:r>
      <w:r w:rsidR="00BA616E" w:rsidRPr="000A36EF">
        <w:rPr>
          <w:rFonts w:ascii="Times New Roman" w:eastAsia="Times New Roman" w:hAnsi="Times New Roman" w:cs="Times New Roman"/>
        </w:rPr>
        <w:t>yra gelta arba niežulys dėl tulžies užsikimšimo;</w:t>
      </w:r>
    </w:p>
    <w:p w14:paraId="5E7FC4FD" w14:textId="3CB1C706" w:rsidR="00A01C97" w:rsidRPr="000A36EF" w:rsidRDefault="005304EB" w:rsidP="00BA616E">
      <w:pPr>
        <w:numPr>
          <w:ilvl w:val="0"/>
          <w:numId w:val="23"/>
        </w:numPr>
        <w:spacing w:after="0" w:line="240" w:lineRule="auto"/>
        <w:ind w:hanging="567"/>
        <w:rPr>
          <w:rFonts w:ascii="Times New Roman" w:eastAsia="Times New Roman" w:hAnsi="Times New Roman" w:cs="Times New Roman"/>
        </w:rPr>
      </w:pPr>
      <w:r w:rsidRPr="000A36EF">
        <w:rPr>
          <w:rFonts w:ascii="Times New Roman" w:eastAsia="Times New Roman" w:hAnsi="Times New Roman" w:cs="Times New Roman"/>
        </w:rPr>
        <w:t xml:space="preserve">jeigu Jums yra </w:t>
      </w:r>
      <w:r w:rsidR="00BA616E" w:rsidRPr="000A36EF">
        <w:rPr>
          <w:rFonts w:ascii="Times New Roman" w:eastAsia="Times New Roman" w:hAnsi="Times New Roman" w:cs="Times New Roman"/>
        </w:rPr>
        <w:t>odos, ypač veido, spalvos pakitimas gel</w:t>
      </w:r>
      <w:r w:rsidR="0068780E" w:rsidRPr="000A36EF">
        <w:rPr>
          <w:rFonts w:ascii="Times New Roman" w:eastAsia="Times New Roman" w:hAnsi="Times New Roman" w:cs="Times New Roman"/>
        </w:rPr>
        <w:t>tonai</w:t>
      </w:r>
      <w:r w:rsidR="00BA616E" w:rsidRPr="000A36EF">
        <w:rPr>
          <w:rFonts w:ascii="Times New Roman" w:eastAsia="Times New Roman" w:hAnsi="Times New Roman" w:cs="Times New Roman"/>
        </w:rPr>
        <w:t xml:space="preserve"> </w:t>
      </w:r>
      <w:r w:rsidR="0068780E" w:rsidRPr="000A36EF">
        <w:rPr>
          <w:rFonts w:ascii="Times New Roman" w:eastAsia="Times New Roman" w:hAnsi="Times New Roman" w:cs="Times New Roman"/>
        </w:rPr>
        <w:t xml:space="preserve">rusvos spalvos </w:t>
      </w:r>
      <w:r w:rsidR="00BA616E" w:rsidRPr="000A36EF">
        <w:rPr>
          <w:rFonts w:ascii="Times New Roman" w:eastAsia="Times New Roman" w:hAnsi="Times New Roman" w:cs="Times New Roman"/>
        </w:rPr>
        <w:t>(</w:t>
      </w:r>
      <w:proofErr w:type="spellStart"/>
      <w:r w:rsidR="00BA616E" w:rsidRPr="000A36EF">
        <w:rPr>
          <w:rFonts w:ascii="Times New Roman" w:eastAsia="Times New Roman" w:hAnsi="Times New Roman" w:cs="Times New Roman"/>
        </w:rPr>
        <w:t>chloazma</w:t>
      </w:r>
      <w:proofErr w:type="spellEnd"/>
      <w:r w:rsidR="00BA616E" w:rsidRPr="000A36EF">
        <w:rPr>
          <w:rFonts w:ascii="Times New Roman" w:eastAsia="Times New Roman" w:hAnsi="Times New Roman" w:cs="Times New Roman"/>
        </w:rPr>
        <w:t>), arba jei tai buvo ankstesnio nėštumo metu; šiuo atveju reikia vengti stiprių saulės spindulių ir UV spindulių;</w:t>
      </w:r>
    </w:p>
    <w:p w14:paraId="624C3EA3" w14:textId="68087577" w:rsidR="004C0A77" w:rsidRPr="000A36EF" w:rsidRDefault="00BA616E" w:rsidP="00BA616E">
      <w:pPr>
        <w:numPr>
          <w:ilvl w:val="0"/>
          <w:numId w:val="23"/>
        </w:numPr>
        <w:spacing w:after="0" w:line="240" w:lineRule="auto"/>
        <w:ind w:hanging="567"/>
        <w:rPr>
          <w:rFonts w:ascii="Times New Roman" w:eastAsia="Times New Roman" w:hAnsi="Times New Roman" w:cs="Times New Roman"/>
        </w:rPr>
      </w:pPr>
      <w:r w:rsidRPr="000A36EF">
        <w:rPr>
          <w:rFonts w:ascii="Times New Roman" w:eastAsia="Times New Roman" w:hAnsi="Times New Roman" w:cs="Times New Roman"/>
        </w:rPr>
        <w:t>turi</w:t>
      </w:r>
      <w:r w:rsidR="004F3BE4">
        <w:rPr>
          <w:rFonts w:ascii="Times New Roman" w:eastAsia="Times New Roman" w:hAnsi="Times New Roman" w:cs="Times New Roman"/>
        </w:rPr>
        <w:t>te</w:t>
      </w:r>
      <w:r w:rsidRPr="000A36EF">
        <w:rPr>
          <w:rFonts w:ascii="Times New Roman" w:eastAsia="Times New Roman" w:hAnsi="Times New Roman" w:cs="Times New Roman"/>
        </w:rPr>
        <w:t xml:space="preserve"> tam tikrų hemoglobino susidarymo problemų (</w:t>
      </w:r>
      <w:proofErr w:type="spellStart"/>
      <w:r w:rsidRPr="000A36EF">
        <w:rPr>
          <w:rFonts w:ascii="Times New Roman" w:eastAsia="Times New Roman" w:hAnsi="Times New Roman" w:cs="Times New Roman"/>
        </w:rPr>
        <w:t>porfirija</w:t>
      </w:r>
      <w:proofErr w:type="spellEnd"/>
      <w:r w:rsidRPr="000A36EF">
        <w:rPr>
          <w:rFonts w:ascii="Times New Roman" w:eastAsia="Times New Roman" w:hAnsi="Times New Roman" w:cs="Times New Roman"/>
        </w:rPr>
        <w:t>);</w:t>
      </w:r>
    </w:p>
    <w:p w14:paraId="2C161BF2" w14:textId="77777777" w:rsidR="004C0A77" w:rsidRPr="000A36EF" w:rsidRDefault="004C0A77" w:rsidP="00BA616E">
      <w:pPr>
        <w:numPr>
          <w:ilvl w:val="0"/>
          <w:numId w:val="23"/>
        </w:numPr>
        <w:spacing w:after="0" w:line="240" w:lineRule="auto"/>
        <w:ind w:hanging="567"/>
        <w:rPr>
          <w:rFonts w:ascii="Times New Roman" w:eastAsia="Times New Roman" w:hAnsi="Times New Roman" w:cs="Times New Roman"/>
        </w:rPr>
      </w:pPr>
      <w:r w:rsidRPr="000A36EF">
        <w:rPr>
          <w:rFonts w:ascii="Times New Roman" w:eastAsia="Times New Roman" w:hAnsi="Times New Roman" w:cs="Times New Roman"/>
        </w:rPr>
        <w:t>jeigu Jūs</w:t>
      </w:r>
      <w:r w:rsidR="00BA616E" w:rsidRPr="000A36EF">
        <w:rPr>
          <w:rFonts w:ascii="Times New Roman" w:eastAsia="Times New Roman" w:hAnsi="Times New Roman" w:cs="Times New Roman"/>
        </w:rPr>
        <w:t xml:space="preserve"> serga</w:t>
      </w:r>
      <w:r w:rsidRPr="000A36EF">
        <w:rPr>
          <w:rFonts w:ascii="Times New Roman" w:eastAsia="Times New Roman" w:hAnsi="Times New Roman" w:cs="Times New Roman"/>
        </w:rPr>
        <w:t>te</w:t>
      </w:r>
      <w:r w:rsidR="00BA616E" w:rsidRPr="000A36EF">
        <w:rPr>
          <w:rFonts w:ascii="Times New Roman" w:eastAsia="Times New Roman" w:hAnsi="Times New Roman" w:cs="Times New Roman"/>
        </w:rPr>
        <w:t xml:space="preserve"> depresija;</w:t>
      </w:r>
    </w:p>
    <w:p w14:paraId="14987115" w14:textId="77777777" w:rsidR="00801E58" w:rsidRPr="000A36EF" w:rsidRDefault="004C0A77" w:rsidP="00BA616E">
      <w:pPr>
        <w:numPr>
          <w:ilvl w:val="0"/>
          <w:numId w:val="23"/>
        </w:numPr>
        <w:spacing w:after="0" w:line="240" w:lineRule="auto"/>
        <w:ind w:hanging="567"/>
        <w:rPr>
          <w:rFonts w:ascii="Times New Roman" w:eastAsia="Times New Roman" w:hAnsi="Times New Roman" w:cs="Times New Roman"/>
        </w:rPr>
      </w:pPr>
      <w:r w:rsidRPr="000A36EF">
        <w:rPr>
          <w:rFonts w:ascii="Times New Roman" w:eastAsia="Times New Roman" w:hAnsi="Times New Roman" w:cs="Times New Roman"/>
        </w:rPr>
        <w:t xml:space="preserve">jeigu Jūs sergate </w:t>
      </w:r>
      <w:r w:rsidR="00BA616E" w:rsidRPr="000A36EF">
        <w:rPr>
          <w:rFonts w:ascii="Times New Roman" w:eastAsia="Times New Roman" w:hAnsi="Times New Roman" w:cs="Times New Roman"/>
        </w:rPr>
        <w:t>epilepsija;</w:t>
      </w:r>
    </w:p>
    <w:p w14:paraId="268A57C4" w14:textId="6B80ED91" w:rsidR="00BF5FFC" w:rsidRPr="000A36EF" w:rsidRDefault="00801E58" w:rsidP="003D68F1">
      <w:pPr>
        <w:numPr>
          <w:ilvl w:val="0"/>
          <w:numId w:val="23"/>
        </w:numPr>
        <w:spacing w:after="0"/>
        <w:ind w:hanging="567"/>
        <w:rPr>
          <w:rFonts w:ascii="Times New Roman" w:hAnsi="Times New Roman" w:cs="Times New Roman"/>
        </w:rPr>
      </w:pPr>
      <w:r w:rsidRPr="000A36EF">
        <w:rPr>
          <w:rFonts w:ascii="Times New Roman" w:eastAsia="Times New Roman" w:hAnsi="Times New Roman" w:cs="Times New Roman"/>
        </w:rPr>
        <w:t>jeigu Jūs sergate</w:t>
      </w:r>
      <w:r w:rsidR="00BA616E" w:rsidRPr="000A36EF">
        <w:rPr>
          <w:rFonts w:ascii="Times New Roman" w:eastAsia="Times New Roman" w:hAnsi="Times New Roman" w:cs="Times New Roman"/>
        </w:rPr>
        <w:t xml:space="preserve"> </w:t>
      </w:r>
      <w:proofErr w:type="spellStart"/>
      <w:r w:rsidR="00644BF0" w:rsidRPr="000A36EF">
        <w:rPr>
          <w:rFonts w:ascii="Times New Roman" w:eastAsia="Times New Roman" w:hAnsi="Times New Roman" w:cs="Times New Roman"/>
        </w:rPr>
        <w:t>Sy</w:t>
      </w:r>
      <w:r w:rsidR="003E6876">
        <w:rPr>
          <w:rFonts w:ascii="Times New Roman" w:eastAsia="Times New Roman" w:hAnsi="Times New Roman" w:cs="Times New Roman"/>
        </w:rPr>
        <w:t>d</w:t>
      </w:r>
      <w:r w:rsidR="00644BF0" w:rsidRPr="000A36EF">
        <w:rPr>
          <w:rFonts w:ascii="Times New Roman" w:eastAsia="Times New Roman" w:hAnsi="Times New Roman" w:cs="Times New Roman"/>
        </w:rPr>
        <w:t>e</w:t>
      </w:r>
      <w:r w:rsidR="003E6876">
        <w:rPr>
          <w:rFonts w:ascii="Times New Roman" w:eastAsia="Times New Roman" w:hAnsi="Times New Roman" w:cs="Times New Roman"/>
        </w:rPr>
        <w:t>n</w:t>
      </w:r>
      <w:r w:rsidR="00644BF0" w:rsidRPr="000A36EF">
        <w:rPr>
          <w:rFonts w:ascii="Times New Roman" w:eastAsia="Times New Roman" w:hAnsi="Times New Roman" w:cs="Times New Roman"/>
        </w:rPr>
        <w:t>ham’o</w:t>
      </w:r>
      <w:proofErr w:type="spellEnd"/>
      <w:r w:rsidR="0068780E" w:rsidRPr="000A36EF">
        <w:rPr>
          <w:rFonts w:ascii="Times New Roman" w:hAnsi="Times New Roman" w:cs="Times New Roman"/>
        </w:rPr>
        <w:t xml:space="preserve"> </w:t>
      </w:r>
      <w:proofErr w:type="spellStart"/>
      <w:r w:rsidR="00644BF0" w:rsidRPr="000A36EF">
        <w:rPr>
          <w:rFonts w:ascii="Times New Roman" w:hAnsi="Times New Roman" w:cs="Times New Roman"/>
        </w:rPr>
        <w:t>c</w:t>
      </w:r>
      <w:r w:rsidR="0068780E" w:rsidRPr="000A36EF">
        <w:rPr>
          <w:rFonts w:ascii="Times New Roman" w:hAnsi="Times New Roman" w:cs="Times New Roman"/>
        </w:rPr>
        <w:t>horėja</w:t>
      </w:r>
      <w:proofErr w:type="spellEnd"/>
      <w:r w:rsidR="0068780E" w:rsidRPr="000A36EF">
        <w:rPr>
          <w:rFonts w:ascii="Times New Roman" w:hAnsi="Times New Roman" w:cs="Times New Roman"/>
        </w:rPr>
        <w:t xml:space="preserve"> </w:t>
      </w:r>
      <w:r w:rsidR="00BA616E" w:rsidRPr="000A36EF">
        <w:rPr>
          <w:rFonts w:ascii="Times New Roman" w:eastAsia="Times New Roman" w:hAnsi="Times New Roman" w:cs="Times New Roman"/>
        </w:rPr>
        <w:t>(</w:t>
      </w:r>
      <w:proofErr w:type="spellStart"/>
      <w:r w:rsidR="00BA616E" w:rsidRPr="000A36EF">
        <w:rPr>
          <w:rFonts w:ascii="Times New Roman" w:eastAsia="Times New Roman" w:hAnsi="Times New Roman" w:cs="Times New Roman"/>
          <w:i/>
          <w:iCs/>
        </w:rPr>
        <w:t>Sydenham</w:t>
      </w:r>
      <w:proofErr w:type="spellEnd"/>
      <w:r w:rsidR="00BA616E" w:rsidRPr="000A36EF">
        <w:rPr>
          <w:rFonts w:ascii="Times New Roman" w:eastAsia="Times New Roman" w:hAnsi="Times New Roman" w:cs="Times New Roman"/>
          <w:i/>
          <w:iCs/>
        </w:rPr>
        <w:t xml:space="preserve"> </w:t>
      </w:r>
      <w:proofErr w:type="spellStart"/>
      <w:r w:rsidR="00BA616E" w:rsidRPr="000A36EF">
        <w:rPr>
          <w:rFonts w:ascii="Times New Roman" w:eastAsia="Times New Roman" w:hAnsi="Times New Roman" w:cs="Times New Roman"/>
          <w:i/>
          <w:iCs/>
        </w:rPr>
        <w:t>Chorea</w:t>
      </w:r>
      <w:proofErr w:type="spellEnd"/>
      <w:r w:rsidR="00BA616E" w:rsidRPr="000A36EF">
        <w:rPr>
          <w:rFonts w:ascii="Times New Roman" w:eastAsia="Times New Roman" w:hAnsi="Times New Roman" w:cs="Times New Roman"/>
        </w:rPr>
        <w:t>);</w:t>
      </w:r>
    </w:p>
    <w:p w14:paraId="645F2223" w14:textId="77777777" w:rsidR="006E71DC" w:rsidRPr="000A36EF" w:rsidRDefault="00BF5FFC" w:rsidP="00BA616E">
      <w:pPr>
        <w:numPr>
          <w:ilvl w:val="0"/>
          <w:numId w:val="23"/>
        </w:numPr>
        <w:spacing w:after="0" w:line="240" w:lineRule="auto"/>
        <w:ind w:hanging="567"/>
        <w:rPr>
          <w:rFonts w:ascii="Times New Roman" w:eastAsia="Times New Roman" w:hAnsi="Times New Roman" w:cs="Times New Roman"/>
        </w:rPr>
      </w:pPr>
      <w:r w:rsidRPr="000A36EF">
        <w:rPr>
          <w:rFonts w:ascii="Times New Roman" w:eastAsia="Times New Roman" w:hAnsi="Times New Roman" w:cs="Times New Roman"/>
        </w:rPr>
        <w:t xml:space="preserve">jeigu Jums </w:t>
      </w:r>
      <w:r w:rsidR="00BA616E" w:rsidRPr="000A36EF">
        <w:rPr>
          <w:rFonts w:ascii="Times New Roman" w:eastAsia="Times New Roman" w:hAnsi="Times New Roman" w:cs="Times New Roman"/>
        </w:rPr>
        <w:t xml:space="preserve">buvo </w:t>
      </w:r>
      <w:proofErr w:type="spellStart"/>
      <w:r w:rsidR="00BA616E" w:rsidRPr="000A36EF">
        <w:rPr>
          <w:rFonts w:ascii="Times New Roman" w:eastAsia="Times New Roman" w:hAnsi="Times New Roman" w:cs="Times New Roman"/>
        </w:rPr>
        <w:t>pūslinis</w:t>
      </w:r>
      <w:proofErr w:type="spellEnd"/>
      <w:r w:rsidR="00BA616E" w:rsidRPr="000A36EF">
        <w:rPr>
          <w:rFonts w:ascii="Times New Roman" w:eastAsia="Times New Roman" w:hAnsi="Times New Roman" w:cs="Times New Roman"/>
        </w:rPr>
        <w:t xml:space="preserve"> bėrimas ankstesnio nėštumo metu (</w:t>
      </w:r>
      <w:proofErr w:type="spellStart"/>
      <w:r w:rsidR="00BA616E" w:rsidRPr="000A36EF">
        <w:rPr>
          <w:rFonts w:ascii="Times New Roman" w:eastAsia="Times New Roman" w:hAnsi="Times New Roman" w:cs="Times New Roman"/>
          <w:i/>
          <w:iCs/>
        </w:rPr>
        <w:t>herpes</w:t>
      </w:r>
      <w:proofErr w:type="spellEnd"/>
      <w:r w:rsidR="00BA616E" w:rsidRPr="000A36EF">
        <w:rPr>
          <w:rFonts w:ascii="Times New Roman" w:eastAsia="Times New Roman" w:hAnsi="Times New Roman" w:cs="Times New Roman"/>
          <w:i/>
          <w:iCs/>
        </w:rPr>
        <w:t xml:space="preserve"> </w:t>
      </w:r>
      <w:proofErr w:type="spellStart"/>
      <w:r w:rsidR="00BA616E" w:rsidRPr="000A36EF">
        <w:rPr>
          <w:rFonts w:ascii="Times New Roman" w:eastAsia="Times New Roman" w:hAnsi="Times New Roman" w:cs="Times New Roman"/>
          <w:i/>
          <w:iCs/>
        </w:rPr>
        <w:t>gestationis</w:t>
      </w:r>
      <w:proofErr w:type="spellEnd"/>
      <w:r w:rsidR="00BA616E" w:rsidRPr="000A36EF">
        <w:rPr>
          <w:rFonts w:ascii="Times New Roman" w:eastAsia="Times New Roman" w:hAnsi="Times New Roman" w:cs="Times New Roman"/>
        </w:rPr>
        <w:t>);</w:t>
      </w:r>
    </w:p>
    <w:p w14:paraId="02E25D2F" w14:textId="77777777" w:rsidR="00AD0283" w:rsidRPr="000A36EF" w:rsidRDefault="00AD0283" w:rsidP="00BA616E">
      <w:pPr>
        <w:numPr>
          <w:ilvl w:val="0"/>
          <w:numId w:val="23"/>
        </w:numPr>
        <w:spacing w:after="0" w:line="240" w:lineRule="auto"/>
        <w:ind w:hanging="567"/>
        <w:rPr>
          <w:rFonts w:ascii="Times New Roman" w:eastAsia="Times New Roman" w:hAnsi="Times New Roman" w:cs="Times New Roman"/>
        </w:rPr>
      </w:pPr>
      <w:r w:rsidRPr="000A36EF">
        <w:rPr>
          <w:rFonts w:ascii="Times New Roman" w:eastAsia="Times New Roman" w:hAnsi="Times New Roman" w:cs="Times New Roman"/>
        </w:rPr>
        <w:t xml:space="preserve">jeigu Jums </w:t>
      </w:r>
      <w:r w:rsidR="00BA616E" w:rsidRPr="000A36EF">
        <w:rPr>
          <w:rFonts w:ascii="Times New Roman" w:eastAsia="Times New Roman" w:hAnsi="Times New Roman" w:cs="Times New Roman"/>
        </w:rPr>
        <w:t xml:space="preserve">yra vidinės ausies klausos praradimas (su </w:t>
      </w:r>
      <w:proofErr w:type="spellStart"/>
      <w:r w:rsidR="00BA616E" w:rsidRPr="000A36EF">
        <w:rPr>
          <w:rFonts w:ascii="Times New Roman" w:eastAsia="Times New Roman" w:hAnsi="Times New Roman" w:cs="Times New Roman"/>
        </w:rPr>
        <w:t>otoskleroze</w:t>
      </w:r>
      <w:proofErr w:type="spellEnd"/>
      <w:r w:rsidR="00BA616E" w:rsidRPr="000A36EF">
        <w:rPr>
          <w:rFonts w:ascii="Times New Roman" w:eastAsia="Times New Roman" w:hAnsi="Times New Roman" w:cs="Times New Roman"/>
        </w:rPr>
        <w:t xml:space="preserve"> susijęs klausos praradimas);</w:t>
      </w:r>
    </w:p>
    <w:p w14:paraId="645BC79D" w14:textId="654CD2DF" w:rsidR="00BA616E" w:rsidRPr="000A36EF" w:rsidRDefault="00AD0283" w:rsidP="00BA616E">
      <w:pPr>
        <w:numPr>
          <w:ilvl w:val="0"/>
          <w:numId w:val="23"/>
        </w:numPr>
        <w:spacing w:after="0" w:line="240" w:lineRule="auto"/>
        <w:ind w:hanging="567"/>
        <w:rPr>
          <w:rFonts w:ascii="Times New Roman" w:eastAsia="Times New Roman" w:hAnsi="Times New Roman" w:cs="Times New Roman"/>
        </w:rPr>
      </w:pPr>
      <w:r w:rsidRPr="000A36EF">
        <w:rPr>
          <w:rFonts w:ascii="Times New Roman" w:eastAsia="Times New Roman" w:hAnsi="Times New Roman" w:cs="Times New Roman"/>
        </w:rPr>
        <w:t xml:space="preserve">jeigu Jums </w:t>
      </w:r>
      <w:r w:rsidR="00BA616E" w:rsidRPr="000A36EF">
        <w:rPr>
          <w:rFonts w:ascii="Times New Roman" w:eastAsia="Times New Roman" w:hAnsi="Times New Roman" w:cs="Times New Roman"/>
        </w:rPr>
        <w:t xml:space="preserve">pasireiškia </w:t>
      </w:r>
      <w:proofErr w:type="spellStart"/>
      <w:r w:rsidR="00BA616E" w:rsidRPr="000A36EF">
        <w:rPr>
          <w:rFonts w:ascii="Times New Roman" w:eastAsia="Times New Roman" w:hAnsi="Times New Roman" w:cs="Times New Roman"/>
        </w:rPr>
        <w:t>angio</w:t>
      </w:r>
      <w:r w:rsidR="004F3BE4">
        <w:rPr>
          <w:rFonts w:ascii="Times New Roman" w:eastAsia="Times New Roman" w:hAnsi="Times New Roman" w:cs="Times New Roman"/>
        </w:rPr>
        <w:t>neurozinės</w:t>
      </w:r>
      <w:proofErr w:type="spellEnd"/>
      <w:r w:rsidR="004F3BE4">
        <w:rPr>
          <w:rFonts w:ascii="Times New Roman" w:eastAsia="Times New Roman" w:hAnsi="Times New Roman" w:cs="Times New Roman"/>
        </w:rPr>
        <w:t xml:space="preserve"> </w:t>
      </w:r>
      <w:r w:rsidR="00BA616E" w:rsidRPr="000A36EF">
        <w:rPr>
          <w:rFonts w:ascii="Times New Roman" w:eastAsia="Times New Roman" w:hAnsi="Times New Roman" w:cs="Times New Roman"/>
        </w:rPr>
        <w:t xml:space="preserve">edemos simptomai, tokie kaip veido, liežuvio ir (arba) gerklės patinimas ir (arba) rijimo pasunkėjimas arba dilgėlinė, dėl kurios gali būti sunku kvėpuoti, nedelsdami kreipkitės į gydytoją. </w:t>
      </w:r>
      <w:r w:rsidR="00AD11F8">
        <w:rPr>
          <w:rFonts w:ascii="Times New Roman" w:eastAsia="Times New Roman" w:hAnsi="Times New Roman" w:cs="Times New Roman"/>
        </w:rPr>
        <w:t>Preparatai</w:t>
      </w:r>
      <w:r w:rsidR="00BA616E" w:rsidRPr="000A36EF">
        <w:rPr>
          <w:rFonts w:ascii="Times New Roman" w:eastAsia="Times New Roman" w:hAnsi="Times New Roman" w:cs="Times New Roman"/>
        </w:rPr>
        <w:t xml:space="preserve">, kurių sudėtyje yra estrogenų, gali sukelti arba pabloginti paveldimos ir įgytos </w:t>
      </w:r>
      <w:proofErr w:type="spellStart"/>
      <w:r w:rsidR="00BA616E" w:rsidRPr="000A36EF">
        <w:rPr>
          <w:rFonts w:ascii="Times New Roman" w:eastAsia="Times New Roman" w:hAnsi="Times New Roman" w:cs="Times New Roman"/>
        </w:rPr>
        <w:t>angio</w:t>
      </w:r>
      <w:r w:rsidR="00AD11F8">
        <w:rPr>
          <w:rFonts w:ascii="Times New Roman" w:eastAsia="Times New Roman" w:hAnsi="Times New Roman" w:cs="Times New Roman"/>
        </w:rPr>
        <w:t>neurozinės</w:t>
      </w:r>
      <w:proofErr w:type="spellEnd"/>
      <w:r w:rsidR="00AD11F8">
        <w:rPr>
          <w:rFonts w:ascii="Times New Roman" w:eastAsia="Times New Roman" w:hAnsi="Times New Roman" w:cs="Times New Roman"/>
        </w:rPr>
        <w:t xml:space="preserve"> </w:t>
      </w:r>
      <w:r w:rsidR="00BA616E" w:rsidRPr="000A36EF">
        <w:rPr>
          <w:rFonts w:ascii="Times New Roman" w:eastAsia="Times New Roman" w:hAnsi="Times New Roman" w:cs="Times New Roman"/>
        </w:rPr>
        <w:t>edemos simptomus.</w:t>
      </w:r>
    </w:p>
    <w:p w14:paraId="31B6CFCE" w14:textId="77777777" w:rsidR="005C2826" w:rsidRPr="000A36EF" w:rsidRDefault="005C2826" w:rsidP="00630A5C">
      <w:pPr>
        <w:spacing w:after="0" w:line="240" w:lineRule="auto"/>
        <w:rPr>
          <w:rFonts w:ascii="Times New Roman" w:eastAsia="Times New Roman" w:hAnsi="Times New Roman" w:cs="Times New Roman"/>
        </w:rPr>
      </w:pPr>
    </w:p>
    <w:p w14:paraId="2955F7FD" w14:textId="77E7B8B4" w:rsidR="00A54893" w:rsidRPr="000A36EF" w:rsidRDefault="00A54893"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 xml:space="preserve">Nedvejodami kreipkitės į gydytoją arba vaistininką patarimo, jei turite kokių nors abejonių dėl </w:t>
      </w:r>
      <w:proofErr w:type="spellStart"/>
      <w:r w:rsidRPr="000A36EF">
        <w:rPr>
          <w:rFonts w:ascii="Times New Roman" w:eastAsia="Times New Roman" w:hAnsi="Times New Roman" w:cs="Times New Roman"/>
        </w:rPr>
        <w:t>Kelzy</w:t>
      </w:r>
      <w:proofErr w:type="spellEnd"/>
      <w:r w:rsidRPr="000A36EF">
        <w:rPr>
          <w:rFonts w:ascii="Times New Roman" w:eastAsia="Times New Roman" w:hAnsi="Times New Roman" w:cs="Times New Roman"/>
        </w:rPr>
        <w:t xml:space="preserve"> vartojimo.</w:t>
      </w:r>
    </w:p>
    <w:p w14:paraId="4F47BF81" w14:textId="77777777" w:rsidR="005C2826" w:rsidRPr="000A36EF" w:rsidRDefault="005C2826" w:rsidP="00630A5C">
      <w:pPr>
        <w:spacing w:after="0" w:line="240" w:lineRule="auto"/>
        <w:rPr>
          <w:rFonts w:ascii="Times New Roman" w:eastAsia="Times New Roman" w:hAnsi="Times New Roman" w:cs="Times New Roman"/>
        </w:rPr>
      </w:pPr>
    </w:p>
    <w:p w14:paraId="7474D5FA" w14:textId="55C38E8C" w:rsidR="00630A5C" w:rsidRPr="000A36EF" w:rsidRDefault="00630A5C"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b/>
          <w:bCs/>
        </w:rPr>
        <w:t>KRAUJO KREŠULIAI</w:t>
      </w:r>
    </w:p>
    <w:p w14:paraId="4141D853" w14:textId="0FA5D365" w:rsidR="00630A5C" w:rsidRPr="000A36EF" w:rsidRDefault="00630A5C"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 xml:space="preserve">Vartojant sudėtinį hormoninį kontraceptiką, pvz. </w:t>
      </w:r>
      <w:proofErr w:type="spellStart"/>
      <w:r w:rsidR="00525EC3" w:rsidRPr="000A36EF">
        <w:rPr>
          <w:rFonts w:ascii="Times New Roman" w:eastAsia="Times New Roman" w:hAnsi="Times New Roman" w:cs="Times New Roman"/>
        </w:rPr>
        <w:t>Kelzy</w:t>
      </w:r>
      <w:proofErr w:type="spellEnd"/>
      <w:r w:rsidRPr="000A36EF">
        <w:rPr>
          <w:rFonts w:ascii="Times New Roman" w:eastAsia="Times New Roman" w:hAnsi="Times New Roman" w:cs="Times New Roman"/>
        </w:rPr>
        <w:t>, Jums yra didesnė kraujo krešulio atsiradimo rizika nei jo nevartojant. Retais atvejais kraujo krešulys gali užkimšti kraujagysles ir sukelti sunkius sutrikimus.</w:t>
      </w:r>
    </w:p>
    <w:p w14:paraId="1614AF69" w14:textId="77777777" w:rsidR="00630A5C" w:rsidRPr="000A36EF" w:rsidRDefault="00630A5C" w:rsidP="00630A5C">
      <w:pPr>
        <w:spacing w:after="0" w:line="240" w:lineRule="auto"/>
        <w:rPr>
          <w:rFonts w:ascii="Times New Roman" w:eastAsia="Times New Roman" w:hAnsi="Times New Roman" w:cs="Times New Roman"/>
        </w:rPr>
      </w:pPr>
    </w:p>
    <w:p w14:paraId="329A1F05" w14:textId="77777777" w:rsidR="00630A5C" w:rsidRPr="000A36EF" w:rsidRDefault="00630A5C" w:rsidP="00C77753">
      <w:pPr>
        <w:keepNext/>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Kraujo krešulių gali atsirasti</w:t>
      </w:r>
    </w:p>
    <w:p w14:paraId="5DA4CE6B" w14:textId="77777777" w:rsidR="00630A5C" w:rsidRPr="000A36EF" w:rsidRDefault="00630A5C" w:rsidP="00AA4D49">
      <w:pPr>
        <w:numPr>
          <w:ilvl w:val="0"/>
          <w:numId w:val="51"/>
        </w:numPr>
        <w:spacing w:after="0" w:line="240" w:lineRule="auto"/>
        <w:ind w:left="270"/>
        <w:rPr>
          <w:rFonts w:ascii="Times New Roman" w:eastAsia="Times New Roman" w:hAnsi="Times New Roman" w:cs="Times New Roman"/>
        </w:rPr>
      </w:pPr>
      <w:r w:rsidRPr="000A36EF">
        <w:rPr>
          <w:rFonts w:ascii="Times New Roman" w:eastAsia="Times New Roman" w:hAnsi="Times New Roman" w:cs="Times New Roman"/>
        </w:rPr>
        <w:t>venose (vadinama venų tromboze, venų tromboembolija arba VTE);</w:t>
      </w:r>
    </w:p>
    <w:p w14:paraId="168FC347" w14:textId="77777777" w:rsidR="00630A5C" w:rsidRPr="000A36EF" w:rsidRDefault="00630A5C" w:rsidP="00AA4D49">
      <w:pPr>
        <w:numPr>
          <w:ilvl w:val="0"/>
          <w:numId w:val="51"/>
        </w:numPr>
        <w:spacing w:after="0" w:line="240" w:lineRule="auto"/>
        <w:ind w:left="270"/>
        <w:rPr>
          <w:rFonts w:ascii="Times New Roman" w:eastAsia="Times New Roman" w:hAnsi="Times New Roman" w:cs="Times New Roman"/>
        </w:rPr>
      </w:pPr>
      <w:r w:rsidRPr="000A36EF">
        <w:rPr>
          <w:rFonts w:ascii="Times New Roman" w:eastAsia="Times New Roman" w:hAnsi="Times New Roman" w:cs="Times New Roman"/>
        </w:rPr>
        <w:lastRenderedPageBreak/>
        <w:t>arterijose (vadinama arterijų tromboze, arterijų tromboembolija arba ATE).</w:t>
      </w:r>
    </w:p>
    <w:p w14:paraId="24433D8E" w14:textId="77777777" w:rsidR="00630A5C" w:rsidRPr="000A36EF" w:rsidRDefault="00630A5C" w:rsidP="00630A5C">
      <w:pPr>
        <w:spacing w:after="0" w:line="240" w:lineRule="auto"/>
        <w:rPr>
          <w:rFonts w:ascii="Times New Roman" w:hAnsi="Times New Roman" w:cs="Times New Roman"/>
        </w:rPr>
      </w:pPr>
    </w:p>
    <w:p w14:paraId="429D445B" w14:textId="77777777" w:rsidR="00630A5C" w:rsidRPr="000A36EF" w:rsidRDefault="00630A5C" w:rsidP="00630A5C">
      <w:pPr>
        <w:spacing w:after="0" w:line="240" w:lineRule="auto"/>
        <w:rPr>
          <w:rFonts w:ascii="Times New Roman" w:eastAsia="Times New Roman" w:hAnsi="Times New Roman" w:cs="Times New Roman"/>
          <w:spacing w:val="-1"/>
          <w:lang w:eastAsia="lt-LT"/>
        </w:rPr>
      </w:pPr>
      <w:r w:rsidRPr="000A36EF">
        <w:rPr>
          <w:rFonts w:ascii="Times New Roman" w:eastAsia="Times New Roman" w:hAnsi="Times New Roman" w:cs="Times New Roman"/>
          <w:spacing w:val="-1"/>
          <w:lang w:eastAsia="lt-LT"/>
        </w:rPr>
        <w:t>Kraujo</w:t>
      </w:r>
      <w:r w:rsidRPr="000A36EF">
        <w:rPr>
          <w:rFonts w:ascii="Times New Roman" w:eastAsia="Times New Roman" w:hAnsi="Times New Roman" w:cs="Times New Roman"/>
          <w:lang w:eastAsia="lt-LT"/>
        </w:rPr>
        <w:t xml:space="preserve"> </w:t>
      </w:r>
      <w:r w:rsidRPr="000A36EF">
        <w:rPr>
          <w:rFonts w:ascii="Times New Roman" w:eastAsia="Times New Roman" w:hAnsi="Times New Roman" w:cs="Times New Roman"/>
          <w:spacing w:val="-1"/>
          <w:lang w:eastAsia="lt-LT"/>
        </w:rPr>
        <w:t>krešuliai</w:t>
      </w:r>
      <w:r w:rsidRPr="000A36EF">
        <w:rPr>
          <w:rFonts w:ascii="Times New Roman" w:eastAsia="Times New Roman" w:hAnsi="Times New Roman" w:cs="Times New Roman"/>
          <w:lang w:eastAsia="lt-LT"/>
        </w:rPr>
        <w:t xml:space="preserve"> </w:t>
      </w:r>
      <w:r w:rsidRPr="000A36EF">
        <w:rPr>
          <w:rFonts w:ascii="Times New Roman" w:eastAsia="Times New Roman" w:hAnsi="Times New Roman" w:cs="Times New Roman"/>
          <w:spacing w:val="-1"/>
          <w:lang w:eastAsia="lt-LT"/>
        </w:rPr>
        <w:t>ne visada</w:t>
      </w:r>
      <w:r w:rsidRPr="000A36EF">
        <w:rPr>
          <w:rFonts w:ascii="Times New Roman" w:eastAsia="Times New Roman" w:hAnsi="Times New Roman" w:cs="Times New Roman"/>
          <w:spacing w:val="1"/>
          <w:lang w:eastAsia="lt-LT"/>
        </w:rPr>
        <w:t xml:space="preserve"> </w:t>
      </w:r>
      <w:r w:rsidRPr="000A36EF">
        <w:rPr>
          <w:rFonts w:ascii="Times New Roman" w:eastAsia="Times New Roman" w:hAnsi="Times New Roman" w:cs="Times New Roman"/>
          <w:spacing w:val="-1"/>
          <w:lang w:eastAsia="lt-LT"/>
        </w:rPr>
        <w:t>visiškai</w:t>
      </w:r>
      <w:r w:rsidRPr="000A36EF">
        <w:rPr>
          <w:rFonts w:ascii="Times New Roman" w:eastAsia="Times New Roman" w:hAnsi="Times New Roman" w:cs="Times New Roman"/>
          <w:lang w:eastAsia="lt-LT"/>
        </w:rPr>
        <w:t xml:space="preserve"> </w:t>
      </w:r>
      <w:r w:rsidRPr="000A36EF">
        <w:rPr>
          <w:rFonts w:ascii="Times New Roman" w:eastAsia="Times New Roman" w:hAnsi="Times New Roman" w:cs="Times New Roman"/>
          <w:spacing w:val="-1"/>
          <w:lang w:eastAsia="lt-LT"/>
        </w:rPr>
        <w:t>išnyksta.</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lang w:eastAsia="lt-LT"/>
        </w:rPr>
        <w:t>Retais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atvejais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krešuliai</w:t>
      </w:r>
      <w:r w:rsidRPr="000A36EF">
        <w:rPr>
          <w:rFonts w:ascii="Times New Roman" w:eastAsia="Times New Roman" w:hAnsi="Times New Roman" w:cs="Times New Roman"/>
          <w:lang w:eastAsia="lt-LT"/>
        </w:rPr>
        <w:t xml:space="preserve"> gali</w:t>
      </w:r>
      <w:r w:rsidRPr="000A36EF">
        <w:rPr>
          <w:rFonts w:ascii="Times New Roman" w:eastAsia="Times New Roman" w:hAnsi="Times New Roman" w:cs="Times New Roman"/>
          <w:spacing w:val="-1"/>
          <w:lang w:eastAsia="lt-LT"/>
        </w:rPr>
        <w:t xml:space="preserve"> sukelti</w:t>
      </w:r>
      <w:r w:rsidRPr="000A36EF">
        <w:rPr>
          <w:rFonts w:ascii="Times New Roman" w:eastAsia="Times New Roman" w:hAnsi="Times New Roman" w:cs="Times New Roman"/>
          <w:lang w:eastAsia="lt-LT"/>
        </w:rPr>
        <w:t xml:space="preserve"> </w:t>
      </w:r>
      <w:r w:rsidRPr="000A36EF">
        <w:rPr>
          <w:rFonts w:ascii="Times New Roman" w:eastAsia="Times New Roman" w:hAnsi="Times New Roman" w:cs="Times New Roman"/>
          <w:spacing w:val="-1"/>
          <w:lang w:eastAsia="lt-LT"/>
        </w:rPr>
        <w:t>sunkius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lang w:eastAsia="lt-LT"/>
        </w:rPr>
        <w:t>ilgalaikius</w:t>
      </w:r>
      <w:r w:rsidRPr="000A36EF">
        <w:rPr>
          <w:rFonts w:ascii="Times New Roman" w:eastAsia="Times New Roman" w:hAnsi="Times New Roman" w:cs="Times New Roman"/>
          <w:spacing w:val="75"/>
          <w:lang w:eastAsia="lt-LT"/>
        </w:rPr>
        <w:t xml:space="preserve"> </w:t>
      </w:r>
      <w:r w:rsidRPr="000A36EF">
        <w:rPr>
          <w:rFonts w:ascii="Times New Roman" w:eastAsia="Times New Roman" w:hAnsi="Times New Roman" w:cs="Times New Roman"/>
          <w:spacing w:val="-1"/>
          <w:lang w:eastAsia="lt-LT"/>
        </w:rPr>
        <w:t>padarinius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arba</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labai</w:t>
      </w:r>
      <w:r w:rsidRPr="000A36EF">
        <w:rPr>
          <w:rFonts w:ascii="Times New Roman" w:eastAsia="Times New Roman" w:hAnsi="Times New Roman" w:cs="Times New Roman"/>
          <w:lang w:eastAsia="lt-LT"/>
        </w:rPr>
        <w:t xml:space="preserve"> </w:t>
      </w:r>
      <w:r w:rsidRPr="000A36EF">
        <w:rPr>
          <w:rFonts w:ascii="Times New Roman" w:eastAsia="Times New Roman" w:hAnsi="Times New Roman" w:cs="Times New Roman"/>
          <w:spacing w:val="-1"/>
          <w:lang w:eastAsia="lt-LT"/>
        </w:rPr>
        <w:t>retais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atvejais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lang w:eastAsia="lt-LT"/>
        </w:rPr>
        <w:t>jie</w:t>
      </w:r>
      <w:r w:rsidRPr="000A36EF">
        <w:rPr>
          <w:rFonts w:ascii="Times New Roman" w:eastAsia="Times New Roman" w:hAnsi="Times New Roman" w:cs="Times New Roman"/>
          <w:spacing w:val="-1"/>
          <w:lang w:eastAsia="lt-LT"/>
        </w:rPr>
        <w:t xml:space="preserve"> gali</w:t>
      </w:r>
      <w:r w:rsidRPr="000A36EF">
        <w:rPr>
          <w:rFonts w:ascii="Times New Roman" w:eastAsia="Times New Roman" w:hAnsi="Times New Roman" w:cs="Times New Roman"/>
          <w:lang w:eastAsia="lt-LT"/>
        </w:rPr>
        <w:t xml:space="preserve"> baigtis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mirtimi.</w:t>
      </w:r>
    </w:p>
    <w:p w14:paraId="5AC66F02" w14:textId="77777777" w:rsidR="001D288B" w:rsidRPr="000A36EF" w:rsidRDefault="001D288B" w:rsidP="00630A5C">
      <w:pPr>
        <w:spacing w:after="0" w:line="240" w:lineRule="auto"/>
        <w:rPr>
          <w:rFonts w:ascii="Times New Roman" w:eastAsia="Times New Roman" w:hAnsi="Times New Roman" w:cs="Times New Roman"/>
          <w:spacing w:val="-1"/>
          <w:lang w:eastAsia="lt-LT"/>
        </w:rPr>
      </w:pPr>
    </w:p>
    <w:p w14:paraId="265433BF" w14:textId="67AB82DC" w:rsidR="00630A5C" w:rsidRPr="000A36EF" w:rsidRDefault="00630A5C" w:rsidP="000F69B4">
      <w:pPr>
        <w:spacing w:line="240" w:lineRule="auto"/>
        <w:rPr>
          <w:rFonts w:ascii="Times New Roman" w:hAnsi="Times New Roman" w:cs="Times New Roman"/>
          <w:b/>
          <w:bCs/>
        </w:rPr>
      </w:pPr>
      <w:r w:rsidRPr="000A36EF">
        <w:rPr>
          <w:rFonts w:ascii="Times New Roman" w:hAnsi="Times New Roman" w:cs="Times New Roman"/>
          <w:b/>
          <w:bCs/>
        </w:rPr>
        <w:t xml:space="preserve">Svarbu atsiminti, kad bendra kenksmingo kraujo krešulio dėl </w:t>
      </w:r>
      <w:proofErr w:type="spellStart"/>
      <w:r w:rsidR="00525EC3" w:rsidRPr="000A36EF">
        <w:rPr>
          <w:rFonts w:ascii="Times New Roman" w:hAnsi="Times New Roman" w:cs="Times New Roman"/>
          <w:b/>
          <w:bCs/>
        </w:rPr>
        <w:t>Kelzy</w:t>
      </w:r>
      <w:proofErr w:type="spellEnd"/>
      <w:r w:rsidRPr="000A36EF">
        <w:rPr>
          <w:rFonts w:ascii="Times New Roman" w:hAnsi="Times New Roman" w:cs="Times New Roman"/>
          <w:b/>
          <w:bCs/>
        </w:rPr>
        <w:t xml:space="preserve"> vartojimo rizika yra maža.</w:t>
      </w:r>
    </w:p>
    <w:p w14:paraId="0751F451" w14:textId="77777777" w:rsidR="00630A5C" w:rsidRPr="000A36EF" w:rsidRDefault="00630A5C" w:rsidP="000F69B4">
      <w:pPr>
        <w:spacing w:line="240" w:lineRule="auto"/>
        <w:rPr>
          <w:rFonts w:ascii="Times New Roman" w:hAnsi="Times New Roman" w:cs="Times New Roman"/>
        </w:rPr>
      </w:pPr>
      <w:r w:rsidRPr="000A36EF">
        <w:rPr>
          <w:rFonts w:ascii="Times New Roman" w:hAnsi="Times New Roman" w:cs="Times New Roman"/>
          <w:b/>
          <w:bCs/>
        </w:rPr>
        <w:t>KAIP ATPAŽINTI KRAUJO KREŠULĮ</w:t>
      </w:r>
    </w:p>
    <w:p w14:paraId="6E16774D" w14:textId="77777777" w:rsidR="00630A5C" w:rsidRPr="000A36EF" w:rsidRDefault="00630A5C" w:rsidP="000F69B4">
      <w:pPr>
        <w:spacing w:line="240" w:lineRule="auto"/>
        <w:jc w:val="both"/>
        <w:rPr>
          <w:rFonts w:ascii="Times New Roman" w:hAnsi="Times New Roman" w:cs="Times New Roman"/>
        </w:rPr>
      </w:pPr>
      <w:r w:rsidRPr="000A36EF">
        <w:rPr>
          <w:rFonts w:ascii="Times New Roman" w:hAnsi="Times New Roman" w:cs="Times New Roman"/>
        </w:rPr>
        <w:t xml:space="preserve">Jeigu pastebėjote bent vieną iš šių požymių ar simptomų, </w:t>
      </w:r>
      <w:r w:rsidRPr="000A36EF">
        <w:rPr>
          <w:rFonts w:ascii="Times New Roman" w:hAnsi="Times New Roman" w:cs="Times New Roman"/>
          <w:u w:val="single"/>
        </w:rPr>
        <w:t>kreipkitės skubios medicininės pagalbos</w:t>
      </w:r>
      <w:r w:rsidRPr="000A36EF">
        <w:rPr>
          <w:rFonts w:ascii="Times New Roman" w:hAnsi="Times New Roman" w:cs="Times New Roman"/>
        </w:rPr>
        <w:t>.</w:t>
      </w:r>
    </w:p>
    <w:tbl>
      <w:tblPr>
        <w:tblW w:w="0" w:type="auto"/>
        <w:tblInd w:w="99" w:type="dxa"/>
        <w:tblLayout w:type="fixed"/>
        <w:tblCellMar>
          <w:left w:w="0" w:type="dxa"/>
          <w:right w:w="0" w:type="dxa"/>
        </w:tblCellMar>
        <w:tblLook w:val="0000" w:firstRow="0" w:lastRow="0" w:firstColumn="0" w:lastColumn="0" w:noHBand="0" w:noVBand="0"/>
      </w:tblPr>
      <w:tblGrid>
        <w:gridCol w:w="5868"/>
        <w:gridCol w:w="2787"/>
      </w:tblGrid>
      <w:tr w:rsidR="00630A5C" w:rsidRPr="000A36EF" w14:paraId="0EBDD033" w14:textId="77777777" w:rsidTr="00575277">
        <w:trPr>
          <w:trHeight w:hRule="exact" w:val="350"/>
        </w:trPr>
        <w:tc>
          <w:tcPr>
            <w:tcW w:w="5868" w:type="dxa"/>
            <w:tcBorders>
              <w:top w:val="single" w:sz="4" w:space="0" w:color="000000"/>
              <w:left w:val="single" w:sz="4" w:space="0" w:color="000000"/>
              <w:bottom w:val="single" w:sz="4" w:space="0" w:color="000000"/>
              <w:right w:val="single" w:sz="4" w:space="0" w:color="000000"/>
            </w:tcBorders>
            <w:shd w:val="clear" w:color="auto" w:fill="CDCDCD"/>
          </w:tcPr>
          <w:p w14:paraId="6EEBC7CC" w14:textId="77777777" w:rsidR="00630A5C" w:rsidRPr="000A36EF" w:rsidRDefault="00630A5C" w:rsidP="000F69B4">
            <w:pPr>
              <w:widowControl w:val="0"/>
              <w:kinsoku w:val="0"/>
              <w:overflowPunct w:val="0"/>
              <w:autoSpaceDE w:val="0"/>
              <w:autoSpaceDN w:val="0"/>
              <w:adjustRightInd w:val="0"/>
              <w:spacing w:before="120" w:after="0" w:line="218" w:lineRule="exact"/>
              <w:ind w:left="102"/>
              <w:jc w:val="both"/>
              <w:rPr>
                <w:rFonts w:ascii="Times New Roman" w:eastAsia="Times New Roman" w:hAnsi="Times New Roman" w:cs="Times New Roman"/>
                <w:lang w:eastAsia="lt-LT"/>
              </w:rPr>
            </w:pPr>
            <w:r w:rsidRPr="000A36EF">
              <w:rPr>
                <w:rFonts w:ascii="Times New Roman" w:eastAsia="Times New Roman" w:hAnsi="Times New Roman" w:cs="Times New Roman"/>
                <w:spacing w:val="-1"/>
                <w:lang w:eastAsia="lt-LT"/>
              </w:rPr>
              <w:t>Ar Jums</w:t>
            </w:r>
            <w:r w:rsidRPr="000A36EF">
              <w:rPr>
                <w:rFonts w:ascii="Times New Roman" w:eastAsia="Times New Roman" w:hAnsi="Times New Roman" w:cs="Times New Roman"/>
                <w:spacing w:val="1"/>
                <w:lang w:eastAsia="lt-LT"/>
              </w:rPr>
              <w:t xml:space="preserve"> </w:t>
            </w:r>
            <w:r w:rsidRPr="000A36EF">
              <w:rPr>
                <w:rFonts w:ascii="Times New Roman" w:eastAsia="Times New Roman" w:hAnsi="Times New Roman" w:cs="Times New Roman"/>
                <w:spacing w:val="-1"/>
                <w:lang w:eastAsia="lt-LT"/>
              </w:rPr>
              <w:t>pasireiškia</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bent</w:t>
            </w:r>
            <w:r w:rsidRPr="000A36EF">
              <w:rPr>
                <w:rFonts w:ascii="Times New Roman" w:eastAsia="Times New Roman" w:hAnsi="Times New Roman" w:cs="Times New Roman"/>
                <w:lang w:eastAsia="lt-LT"/>
              </w:rPr>
              <w:t xml:space="preserve"> </w:t>
            </w:r>
            <w:r w:rsidRPr="000A36EF">
              <w:rPr>
                <w:rFonts w:ascii="Times New Roman" w:eastAsia="Times New Roman" w:hAnsi="Times New Roman" w:cs="Times New Roman"/>
                <w:spacing w:val="-1"/>
                <w:lang w:eastAsia="lt-LT"/>
              </w:rPr>
              <w:t>vienas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lang w:eastAsia="lt-LT"/>
              </w:rPr>
              <w:t>iš</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lang w:eastAsia="lt-LT"/>
              </w:rPr>
              <w:t>šių</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požymių?</w:t>
            </w:r>
          </w:p>
        </w:tc>
        <w:tc>
          <w:tcPr>
            <w:tcW w:w="2787" w:type="dxa"/>
            <w:tcBorders>
              <w:top w:val="single" w:sz="4" w:space="0" w:color="000000"/>
              <w:left w:val="single" w:sz="4" w:space="0" w:color="000000"/>
              <w:bottom w:val="single" w:sz="4" w:space="0" w:color="000000"/>
              <w:right w:val="single" w:sz="4" w:space="0" w:color="000000"/>
            </w:tcBorders>
            <w:shd w:val="clear" w:color="auto" w:fill="CDCDCD"/>
          </w:tcPr>
          <w:p w14:paraId="665CBCA4" w14:textId="77777777" w:rsidR="00630A5C" w:rsidRPr="000A36EF" w:rsidRDefault="00630A5C" w:rsidP="000F69B4">
            <w:pPr>
              <w:widowControl w:val="0"/>
              <w:kinsoku w:val="0"/>
              <w:overflowPunct w:val="0"/>
              <w:autoSpaceDE w:val="0"/>
              <w:autoSpaceDN w:val="0"/>
              <w:adjustRightInd w:val="0"/>
              <w:spacing w:before="120" w:after="0" w:line="218" w:lineRule="exact"/>
              <w:ind w:left="102"/>
              <w:jc w:val="both"/>
              <w:rPr>
                <w:rFonts w:ascii="Times New Roman" w:eastAsia="Times New Roman" w:hAnsi="Times New Roman" w:cs="Times New Roman"/>
                <w:lang w:eastAsia="lt-LT"/>
              </w:rPr>
            </w:pPr>
            <w:r w:rsidRPr="000A36EF">
              <w:rPr>
                <w:rFonts w:ascii="Times New Roman" w:eastAsia="Times New Roman" w:hAnsi="Times New Roman" w:cs="Times New Roman"/>
                <w:lang w:eastAsia="lt-LT"/>
              </w:rPr>
              <w:t>Kokia</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Jums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lang w:eastAsia="lt-LT"/>
              </w:rPr>
              <w:t xml:space="preserve">gali </w:t>
            </w:r>
            <w:r w:rsidRPr="000A36EF">
              <w:rPr>
                <w:rFonts w:ascii="Times New Roman" w:eastAsia="Times New Roman" w:hAnsi="Times New Roman" w:cs="Times New Roman"/>
                <w:spacing w:val="-1"/>
                <w:lang w:eastAsia="lt-LT"/>
              </w:rPr>
              <w:t>būti</w:t>
            </w:r>
            <w:r w:rsidRPr="000A36EF">
              <w:rPr>
                <w:rFonts w:ascii="Times New Roman" w:eastAsia="Times New Roman" w:hAnsi="Times New Roman" w:cs="Times New Roman"/>
                <w:lang w:eastAsia="lt-LT"/>
              </w:rPr>
              <w:t xml:space="preserve"> </w:t>
            </w:r>
            <w:r w:rsidRPr="000A36EF">
              <w:rPr>
                <w:rFonts w:ascii="Times New Roman" w:eastAsia="Times New Roman" w:hAnsi="Times New Roman" w:cs="Times New Roman"/>
                <w:spacing w:val="-1"/>
                <w:lang w:eastAsia="lt-LT"/>
              </w:rPr>
              <w:t>būklė?</w:t>
            </w:r>
          </w:p>
        </w:tc>
      </w:tr>
      <w:tr w:rsidR="00630A5C" w:rsidRPr="000A36EF" w14:paraId="043C42A7" w14:textId="77777777" w:rsidTr="00575277">
        <w:trPr>
          <w:trHeight w:hRule="exact" w:val="2549"/>
        </w:trPr>
        <w:tc>
          <w:tcPr>
            <w:tcW w:w="5868" w:type="dxa"/>
            <w:tcBorders>
              <w:top w:val="single" w:sz="4" w:space="0" w:color="000000"/>
              <w:left w:val="single" w:sz="4" w:space="0" w:color="000000"/>
              <w:bottom w:val="single" w:sz="4" w:space="0" w:color="000000"/>
              <w:right w:val="single" w:sz="4" w:space="0" w:color="000000"/>
            </w:tcBorders>
          </w:tcPr>
          <w:p w14:paraId="22E8E83B" w14:textId="77777777" w:rsidR="00630A5C" w:rsidRPr="000A36EF" w:rsidRDefault="00630A5C" w:rsidP="000F69B4">
            <w:pPr>
              <w:widowControl w:val="0"/>
              <w:numPr>
                <w:ilvl w:val="0"/>
                <w:numId w:val="29"/>
              </w:numPr>
              <w:tabs>
                <w:tab w:val="left" w:pos="463"/>
              </w:tabs>
              <w:kinsoku w:val="0"/>
              <w:overflowPunct w:val="0"/>
              <w:autoSpaceDE w:val="0"/>
              <w:autoSpaceDN w:val="0"/>
              <w:adjustRightInd w:val="0"/>
              <w:spacing w:after="0" w:line="302" w:lineRule="auto"/>
              <w:ind w:left="461" w:right="130"/>
              <w:jc w:val="both"/>
              <w:rPr>
                <w:rFonts w:ascii="Times New Roman" w:eastAsia="Times New Roman" w:hAnsi="Times New Roman" w:cs="Times New Roman"/>
                <w:spacing w:val="-1"/>
                <w:lang w:eastAsia="lt-LT"/>
              </w:rPr>
            </w:pPr>
            <w:r w:rsidRPr="000A36EF">
              <w:rPr>
                <w:rFonts w:ascii="Times New Roman" w:eastAsia="Times New Roman" w:hAnsi="Times New Roman" w:cs="Times New Roman"/>
                <w:spacing w:val="-1"/>
                <w:lang w:eastAsia="lt-LT"/>
              </w:rPr>
              <w:t>vienos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lang w:eastAsia="lt-LT"/>
              </w:rPr>
              <w:t>kojos,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lang w:eastAsia="lt-LT"/>
              </w:rPr>
              <w:t>pėdos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patinimas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arba</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patinimas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išilgai</w:t>
            </w:r>
            <w:r w:rsidRPr="000A36EF">
              <w:rPr>
                <w:rFonts w:ascii="Times New Roman" w:eastAsia="Times New Roman" w:hAnsi="Times New Roman" w:cs="Times New Roman"/>
                <w:lang w:eastAsia="lt-LT"/>
              </w:rPr>
              <w:t xml:space="preserve"> kojos</w:t>
            </w:r>
            <w:r w:rsidRPr="000A36EF">
              <w:rPr>
                <w:rFonts w:ascii="Times New Roman" w:eastAsia="Times New Roman" w:hAnsi="Times New Roman" w:cs="Times New Roman"/>
                <w:spacing w:val="54"/>
                <w:lang w:eastAsia="lt-LT"/>
              </w:rPr>
              <w:t xml:space="preserve"> </w:t>
            </w:r>
            <w:r w:rsidRPr="000A36EF">
              <w:rPr>
                <w:rFonts w:ascii="Times New Roman" w:eastAsia="Times New Roman" w:hAnsi="Times New Roman" w:cs="Times New Roman"/>
                <w:spacing w:val="-1"/>
                <w:lang w:eastAsia="lt-LT"/>
              </w:rPr>
              <w:t>venos,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ypač</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lang w:eastAsia="lt-LT"/>
              </w:rPr>
              <w:t>jeigu</w:t>
            </w:r>
            <w:r w:rsidRPr="000A36EF">
              <w:rPr>
                <w:rFonts w:ascii="Times New Roman" w:eastAsia="Times New Roman" w:hAnsi="Times New Roman" w:cs="Times New Roman"/>
                <w:spacing w:val="-3"/>
                <w:lang w:eastAsia="lt-LT"/>
              </w:rPr>
              <w:t xml:space="preserve"> </w:t>
            </w:r>
            <w:r w:rsidRPr="000A36EF">
              <w:rPr>
                <w:rFonts w:ascii="Times New Roman" w:eastAsia="Times New Roman" w:hAnsi="Times New Roman" w:cs="Times New Roman"/>
                <w:lang w:eastAsia="lt-LT"/>
              </w:rPr>
              <w:t>susijęs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su:</w:t>
            </w:r>
          </w:p>
          <w:p w14:paraId="5C21DFA5" w14:textId="77777777" w:rsidR="00630A5C" w:rsidRPr="000A36EF" w:rsidRDefault="00630A5C" w:rsidP="000F69B4">
            <w:pPr>
              <w:widowControl w:val="0"/>
              <w:numPr>
                <w:ilvl w:val="1"/>
                <w:numId w:val="29"/>
              </w:numPr>
              <w:tabs>
                <w:tab w:val="left" w:pos="823"/>
              </w:tabs>
              <w:kinsoku w:val="0"/>
              <w:overflowPunct w:val="0"/>
              <w:autoSpaceDE w:val="0"/>
              <w:autoSpaceDN w:val="0"/>
              <w:adjustRightInd w:val="0"/>
              <w:spacing w:before="64" w:after="0" w:line="305" w:lineRule="auto"/>
              <w:ind w:right="420"/>
              <w:jc w:val="both"/>
              <w:rPr>
                <w:rFonts w:ascii="Times New Roman" w:eastAsia="Times New Roman" w:hAnsi="Times New Roman" w:cs="Times New Roman"/>
                <w:lang w:eastAsia="lt-LT"/>
              </w:rPr>
            </w:pPr>
            <w:r w:rsidRPr="000A36EF">
              <w:rPr>
                <w:rFonts w:ascii="Times New Roman" w:eastAsia="Times New Roman" w:hAnsi="Times New Roman" w:cs="Times New Roman"/>
                <w:lang w:eastAsia="lt-LT"/>
              </w:rPr>
              <w:t>kojos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skausmu</w:t>
            </w:r>
            <w:r w:rsidRPr="000A36EF">
              <w:rPr>
                <w:rFonts w:ascii="Times New Roman" w:eastAsia="Times New Roman" w:hAnsi="Times New Roman" w:cs="Times New Roman"/>
                <w:lang w:eastAsia="lt-LT"/>
              </w:rPr>
              <w:t xml:space="preserve"> </w:t>
            </w:r>
            <w:r w:rsidRPr="000A36EF">
              <w:rPr>
                <w:rFonts w:ascii="Times New Roman" w:eastAsia="Times New Roman" w:hAnsi="Times New Roman" w:cs="Times New Roman"/>
                <w:spacing w:val="-1"/>
                <w:lang w:eastAsia="lt-LT"/>
              </w:rPr>
              <w:t>arba</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skausmingumu,</w:t>
            </w:r>
            <w:r w:rsidRPr="000A36EF">
              <w:rPr>
                <w:rFonts w:ascii="Times New Roman" w:eastAsia="Times New Roman" w:hAnsi="Times New Roman" w:cs="Times New Roman"/>
                <w:lang w:eastAsia="lt-LT"/>
              </w:rPr>
              <w:t xml:space="preserve"> </w:t>
            </w:r>
            <w:r w:rsidRPr="000A36EF">
              <w:rPr>
                <w:rFonts w:ascii="Times New Roman" w:eastAsia="Times New Roman" w:hAnsi="Times New Roman" w:cs="Times New Roman"/>
                <w:spacing w:val="-1"/>
                <w:lang w:eastAsia="lt-LT"/>
              </w:rPr>
              <w:t>kuris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lang w:eastAsia="lt-LT"/>
              </w:rPr>
              <w:t xml:space="preserve">gali </w:t>
            </w:r>
            <w:r w:rsidRPr="000A36EF">
              <w:rPr>
                <w:rFonts w:ascii="Times New Roman" w:eastAsia="Times New Roman" w:hAnsi="Times New Roman" w:cs="Times New Roman"/>
                <w:spacing w:val="-1"/>
                <w:lang w:eastAsia="lt-LT"/>
              </w:rPr>
              <w:t>būti</w:t>
            </w:r>
            <w:r w:rsidRPr="000A36EF">
              <w:rPr>
                <w:rFonts w:ascii="Times New Roman" w:eastAsia="Times New Roman" w:hAnsi="Times New Roman" w:cs="Times New Roman"/>
                <w:spacing w:val="35"/>
                <w:lang w:eastAsia="lt-LT"/>
              </w:rPr>
              <w:t xml:space="preserve"> </w:t>
            </w:r>
            <w:r w:rsidRPr="000A36EF">
              <w:rPr>
                <w:rFonts w:ascii="Times New Roman" w:eastAsia="Times New Roman" w:hAnsi="Times New Roman" w:cs="Times New Roman"/>
                <w:spacing w:val="-1"/>
                <w:lang w:eastAsia="lt-LT"/>
              </w:rPr>
              <w:t>juntamas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lang w:eastAsia="lt-LT"/>
              </w:rPr>
              <w:t>tik</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stovint</w:t>
            </w:r>
            <w:r w:rsidRPr="000A36EF">
              <w:rPr>
                <w:rFonts w:ascii="Times New Roman" w:eastAsia="Times New Roman" w:hAnsi="Times New Roman" w:cs="Times New Roman"/>
                <w:lang w:eastAsia="lt-LT"/>
              </w:rPr>
              <w:t xml:space="preserve"> </w:t>
            </w:r>
            <w:r w:rsidRPr="000A36EF">
              <w:rPr>
                <w:rFonts w:ascii="Times New Roman" w:eastAsia="Times New Roman" w:hAnsi="Times New Roman" w:cs="Times New Roman"/>
                <w:spacing w:val="-1"/>
                <w:lang w:eastAsia="lt-LT"/>
              </w:rPr>
              <w:t>arba</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vaikščiojant;</w:t>
            </w:r>
          </w:p>
          <w:p w14:paraId="1A8DB055" w14:textId="77777777" w:rsidR="00630A5C" w:rsidRPr="000A36EF" w:rsidRDefault="00630A5C" w:rsidP="000F69B4">
            <w:pPr>
              <w:widowControl w:val="0"/>
              <w:numPr>
                <w:ilvl w:val="1"/>
                <w:numId w:val="29"/>
              </w:numPr>
              <w:tabs>
                <w:tab w:val="left" w:pos="823"/>
              </w:tabs>
              <w:kinsoku w:val="0"/>
              <w:overflowPunct w:val="0"/>
              <w:autoSpaceDE w:val="0"/>
              <w:autoSpaceDN w:val="0"/>
              <w:adjustRightInd w:val="0"/>
              <w:spacing w:before="60" w:after="0" w:line="240" w:lineRule="auto"/>
              <w:jc w:val="both"/>
              <w:rPr>
                <w:rFonts w:ascii="Times New Roman" w:eastAsia="Times New Roman" w:hAnsi="Times New Roman" w:cs="Times New Roman"/>
                <w:lang w:eastAsia="lt-LT"/>
              </w:rPr>
            </w:pPr>
            <w:r w:rsidRPr="000A36EF">
              <w:rPr>
                <w:rFonts w:ascii="Times New Roman" w:eastAsia="Times New Roman" w:hAnsi="Times New Roman" w:cs="Times New Roman"/>
                <w:spacing w:val="-1"/>
                <w:lang w:eastAsia="lt-LT"/>
              </w:rPr>
              <w:t>padidėjusia</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lang w:eastAsia="lt-LT"/>
              </w:rPr>
              <w:t>paveiktos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kojos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temperatūra;</w:t>
            </w:r>
          </w:p>
          <w:p w14:paraId="48B27C3A" w14:textId="77777777" w:rsidR="00630A5C" w:rsidRPr="000A36EF" w:rsidRDefault="00630A5C" w:rsidP="000F69B4">
            <w:pPr>
              <w:widowControl w:val="0"/>
              <w:numPr>
                <w:ilvl w:val="1"/>
                <w:numId w:val="29"/>
              </w:numPr>
              <w:tabs>
                <w:tab w:val="left" w:pos="823"/>
              </w:tabs>
              <w:kinsoku w:val="0"/>
              <w:overflowPunct w:val="0"/>
              <w:autoSpaceDE w:val="0"/>
              <w:autoSpaceDN w:val="0"/>
              <w:adjustRightInd w:val="0"/>
              <w:spacing w:before="120" w:after="0" w:line="305" w:lineRule="auto"/>
              <w:ind w:right="452"/>
              <w:jc w:val="both"/>
              <w:rPr>
                <w:rFonts w:ascii="Times New Roman" w:eastAsia="Times New Roman" w:hAnsi="Times New Roman" w:cs="Times New Roman"/>
                <w:lang w:eastAsia="lt-LT"/>
              </w:rPr>
            </w:pPr>
            <w:r w:rsidRPr="000A36EF">
              <w:rPr>
                <w:rFonts w:ascii="Times New Roman" w:eastAsia="Times New Roman" w:hAnsi="Times New Roman" w:cs="Times New Roman"/>
                <w:spacing w:val="-1"/>
                <w:lang w:eastAsia="lt-LT"/>
              </w:rPr>
              <w:t>pakitusia,</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pvz.,</w:t>
            </w:r>
            <w:r w:rsidRPr="000A36EF">
              <w:rPr>
                <w:rFonts w:ascii="Times New Roman" w:eastAsia="Times New Roman" w:hAnsi="Times New Roman" w:cs="Times New Roman"/>
                <w:lang w:eastAsia="lt-LT"/>
              </w:rPr>
              <w:t xml:space="preserve"> </w:t>
            </w:r>
            <w:r w:rsidRPr="000A36EF">
              <w:rPr>
                <w:rFonts w:ascii="Times New Roman" w:eastAsia="Times New Roman" w:hAnsi="Times New Roman" w:cs="Times New Roman"/>
                <w:spacing w:val="-1"/>
                <w:lang w:eastAsia="lt-LT"/>
              </w:rPr>
              <w:t>išbalusia,</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paraudusia</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ar</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pamėlusia</w:t>
            </w:r>
            <w:r w:rsidRPr="000A36EF">
              <w:rPr>
                <w:rFonts w:ascii="Times New Roman" w:eastAsia="Times New Roman" w:hAnsi="Times New Roman" w:cs="Times New Roman"/>
                <w:spacing w:val="55"/>
                <w:lang w:eastAsia="lt-LT"/>
              </w:rPr>
              <w:t xml:space="preserve"> </w:t>
            </w:r>
            <w:r w:rsidRPr="000A36EF">
              <w:rPr>
                <w:rFonts w:ascii="Times New Roman" w:eastAsia="Times New Roman" w:hAnsi="Times New Roman" w:cs="Times New Roman"/>
                <w:lang w:eastAsia="lt-LT"/>
              </w:rPr>
              <w:t>kojos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lang w:eastAsia="lt-LT"/>
              </w:rPr>
              <w:t>odos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spalva.</w:t>
            </w:r>
          </w:p>
        </w:tc>
        <w:tc>
          <w:tcPr>
            <w:tcW w:w="2787" w:type="dxa"/>
            <w:tcBorders>
              <w:top w:val="single" w:sz="4" w:space="0" w:color="000000"/>
              <w:left w:val="single" w:sz="4" w:space="0" w:color="000000"/>
              <w:bottom w:val="single" w:sz="4" w:space="0" w:color="000000"/>
              <w:right w:val="single" w:sz="4" w:space="0" w:color="000000"/>
            </w:tcBorders>
          </w:tcPr>
          <w:p w14:paraId="0254A4A0" w14:textId="77777777" w:rsidR="00630A5C" w:rsidRPr="000A36EF" w:rsidRDefault="00630A5C" w:rsidP="000F69B4">
            <w:pPr>
              <w:widowControl w:val="0"/>
              <w:kinsoku w:val="0"/>
              <w:overflowPunct w:val="0"/>
              <w:autoSpaceDE w:val="0"/>
              <w:autoSpaceDN w:val="0"/>
              <w:adjustRightInd w:val="0"/>
              <w:spacing w:before="120" w:after="0" w:line="240" w:lineRule="auto"/>
              <w:ind w:left="102"/>
              <w:jc w:val="both"/>
              <w:rPr>
                <w:rFonts w:ascii="Times New Roman" w:eastAsia="Times New Roman" w:hAnsi="Times New Roman" w:cs="Times New Roman"/>
                <w:lang w:eastAsia="lt-LT"/>
              </w:rPr>
            </w:pPr>
            <w:r w:rsidRPr="000A36EF">
              <w:rPr>
                <w:rFonts w:ascii="Times New Roman" w:eastAsia="Times New Roman" w:hAnsi="Times New Roman" w:cs="Times New Roman"/>
                <w:lang w:eastAsia="lt-LT"/>
              </w:rPr>
              <w:t>Giliųjų</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venų</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lang w:eastAsia="lt-LT"/>
              </w:rPr>
              <w:t>trombozė</w:t>
            </w:r>
          </w:p>
        </w:tc>
      </w:tr>
      <w:tr w:rsidR="00630A5C" w:rsidRPr="000A36EF" w14:paraId="493E9858" w14:textId="77777777" w:rsidTr="00C77753">
        <w:trPr>
          <w:trHeight w:hRule="exact" w:val="4330"/>
        </w:trPr>
        <w:tc>
          <w:tcPr>
            <w:tcW w:w="5868" w:type="dxa"/>
            <w:tcBorders>
              <w:top w:val="single" w:sz="4" w:space="0" w:color="000000"/>
              <w:left w:val="single" w:sz="4" w:space="0" w:color="000000"/>
              <w:bottom w:val="single" w:sz="4" w:space="0" w:color="000000"/>
              <w:right w:val="single" w:sz="4" w:space="0" w:color="000000"/>
            </w:tcBorders>
          </w:tcPr>
          <w:p w14:paraId="16D5C0D0" w14:textId="77777777" w:rsidR="00630A5C" w:rsidRPr="000A36EF" w:rsidRDefault="00630A5C" w:rsidP="000F69B4">
            <w:pPr>
              <w:widowControl w:val="0"/>
              <w:numPr>
                <w:ilvl w:val="0"/>
                <w:numId w:val="28"/>
              </w:numPr>
              <w:tabs>
                <w:tab w:val="left" w:pos="463"/>
              </w:tabs>
              <w:kinsoku w:val="0"/>
              <w:overflowPunct w:val="0"/>
              <w:autoSpaceDE w:val="0"/>
              <w:autoSpaceDN w:val="0"/>
              <w:adjustRightInd w:val="0"/>
              <w:spacing w:after="0" w:line="305" w:lineRule="auto"/>
              <w:ind w:left="461" w:right="979"/>
              <w:jc w:val="both"/>
              <w:rPr>
                <w:rFonts w:ascii="Times New Roman" w:eastAsia="Times New Roman" w:hAnsi="Times New Roman" w:cs="Times New Roman"/>
                <w:lang w:eastAsia="lt-LT"/>
              </w:rPr>
            </w:pPr>
            <w:r w:rsidRPr="000A36EF">
              <w:rPr>
                <w:rFonts w:ascii="Times New Roman" w:eastAsia="Times New Roman" w:hAnsi="Times New Roman" w:cs="Times New Roman"/>
                <w:spacing w:val="-1"/>
                <w:lang w:eastAsia="lt-LT"/>
              </w:rPr>
              <w:t>staigus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nepaaiškinamas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dusulys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arba</w:t>
            </w:r>
            <w:r w:rsidRPr="000A36EF">
              <w:rPr>
                <w:rFonts w:ascii="Times New Roman" w:eastAsia="Times New Roman" w:hAnsi="Times New Roman" w:cs="Times New Roman"/>
                <w:spacing w:val="1"/>
                <w:lang w:eastAsia="lt-LT"/>
              </w:rPr>
              <w:t xml:space="preserve"> </w:t>
            </w:r>
            <w:r w:rsidRPr="000A36EF">
              <w:rPr>
                <w:rFonts w:ascii="Times New Roman" w:eastAsia="Times New Roman" w:hAnsi="Times New Roman" w:cs="Times New Roman"/>
                <w:spacing w:val="-1"/>
                <w:lang w:eastAsia="lt-LT"/>
              </w:rPr>
              <w:t>kvėpavimo</w:t>
            </w:r>
            <w:r w:rsidRPr="000A36EF">
              <w:rPr>
                <w:rFonts w:ascii="Times New Roman" w:eastAsia="Times New Roman" w:hAnsi="Times New Roman" w:cs="Times New Roman"/>
                <w:spacing w:val="47"/>
                <w:lang w:eastAsia="lt-LT"/>
              </w:rPr>
              <w:t xml:space="preserve"> </w:t>
            </w:r>
            <w:r w:rsidRPr="000A36EF">
              <w:rPr>
                <w:rFonts w:ascii="Times New Roman" w:eastAsia="Times New Roman" w:hAnsi="Times New Roman" w:cs="Times New Roman"/>
                <w:spacing w:val="-1"/>
                <w:lang w:eastAsia="lt-LT"/>
              </w:rPr>
              <w:t>padažnėjimas;</w:t>
            </w:r>
          </w:p>
          <w:p w14:paraId="2152A241" w14:textId="77777777" w:rsidR="00630A5C" w:rsidRPr="000A36EF" w:rsidRDefault="00630A5C" w:rsidP="000F69B4">
            <w:pPr>
              <w:widowControl w:val="0"/>
              <w:numPr>
                <w:ilvl w:val="0"/>
                <w:numId w:val="28"/>
              </w:numPr>
              <w:tabs>
                <w:tab w:val="left" w:pos="463"/>
              </w:tabs>
              <w:kinsoku w:val="0"/>
              <w:overflowPunct w:val="0"/>
              <w:autoSpaceDE w:val="0"/>
              <w:autoSpaceDN w:val="0"/>
              <w:adjustRightInd w:val="0"/>
              <w:spacing w:before="62" w:after="0" w:line="303" w:lineRule="auto"/>
              <w:ind w:right="399"/>
              <w:jc w:val="both"/>
              <w:rPr>
                <w:rFonts w:ascii="Times New Roman" w:eastAsia="Times New Roman" w:hAnsi="Times New Roman" w:cs="Times New Roman"/>
                <w:lang w:eastAsia="lt-LT"/>
              </w:rPr>
            </w:pPr>
            <w:r w:rsidRPr="000A36EF">
              <w:rPr>
                <w:rFonts w:ascii="Times New Roman" w:eastAsia="Times New Roman" w:hAnsi="Times New Roman" w:cs="Times New Roman"/>
                <w:spacing w:val="-1"/>
                <w:lang w:eastAsia="lt-LT"/>
              </w:rPr>
              <w:t>staigus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kosulys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lang w:eastAsia="lt-LT"/>
              </w:rPr>
              <w:t>be</w:t>
            </w:r>
            <w:r w:rsidRPr="000A36EF">
              <w:rPr>
                <w:rFonts w:ascii="Times New Roman" w:eastAsia="Times New Roman" w:hAnsi="Times New Roman" w:cs="Times New Roman"/>
                <w:spacing w:val="-1"/>
                <w:lang w:eastAsia="lt-LT"/>
              </w:rPr>
              <w:t xml:space="preserve"> </w:t>
            </w:r>
            <w:r w:rsidRPr="000A36EF">
              <w:rPr>
                <w:rFonts w:ascii="Times New Roman" w:eastAsia="Times New Roman" w:hAnsi="Times New Roman" w:cs="Times New Roman"/>
                <w:lang w:eastAsia="lt-LT"/>
              </w:rPr>
              <w:t>aiškios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priežasties,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kuris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lang w:eastAsia="lt-LT"/>
              </w:rPr>
              <w:t xml:space="preserve">gali </w:t>
            </w:r>
            <w:r w:rsidRPr="000A36EF">
              <w:rPr>
                <w:rFonts w:ascii="Times New Roman" w:eastAsia="Times New Roman" w:hAnsi="Times New Roman" w:cs="Times New Roman"/>
                <w:spacing w:val="-1"/>
                <w:lang w:eastAsia="lt-LT"/>
              </w:rPr>
              <w:t>būti</w:t>
            </w:r>
            <w:r w:rsidRPr="000A36EF">
              <w:rPr>
                <w:rFonts w:ascii="Times New Roman" w:eastAsia="Times New Roman" w:hAnsi="Times New Roman" w:cs="Times New Roman"/>
                <w:lang w:eastAsia="lt-LT"/>
              </w:rPr>
              <w:t xml:space="preserve"> </w:t>
            </w:r>
            <w:r w:rsidRPr="000A36EF">
              <w:rPr>
                <w:rFonts w:ascii="Times New Roman" w:eastAsia="Times New Roman" w:hAnsi="Times New Roman" w:cs="Times New Roman"/>
                <w:spacing w:val="-1"/>
                <w:lang w:eastAsia="lt-LT"/>
              </w:rPr>
              <w:t>su</w:t>
            </w:r>
            <w:r w:rsidRPr="000A36EF">
              <w:rPr>
                <w:rFonts w:ascii="Times New Roman" w:eastAsia="Times New Roman" w:hAnsi="Times New Roman" w:cs="Times New Roman"/>
                <w:spacing w:val="42"/>
                <w:lang w:eastAsia="lt-LT"/>
              </w:rPr>
              <w:t xml:space="preserve"> </w:t>
            </w:r>
            <w:r w:rsidRPr="000A36EF">
              <w:rPr>
                <w:rFonts w:ascii="Times New Roman" w:eastAsia="Times New Roman" w:hAnsi="Times New Roman" w:cs="Times New Roman"/>
                <w:spacing w:val="-2"/>
                <w:lang w:eastAsia="lt-LT"/>
              </w:rPr>
              <w:t>krauju;</w:t>
            </w:r>
          </w:p>
          <w:p w14:paraId="7A2752C4" w14:textId="77777777" w:rsidR="00630A5C" w:rsidRPr="000A36EF" w:rsidRDefault="00630A5C" w:rsidP="000F69B4">
            <w:pPr>
              <w:widowControl w:val="0"/>
              <w:numPr>
                <w:ilvl w:val="0"/>
                <w:numId w:val="28"/>
              </w:numPr>
              <w:tabs>
                <w:tab w:val="left" w:pos="463"/>
              </w:tabs>
              <w:kinsoku w:val="0"/>
              <w:overflowPunct w:val="0"/>
              <w:autoSpaceDE w:val="0"/>
              <w:autoSpaceDN w:val="0"/>
              <w:adjustRightInd w:val="0"/>
              <w:spacing w:before="64" w:after="0" w:line="305" w:lineRule="auto"/>
              <w:ind w:right="864"/>
              <w:jc w:val="both"/>
              <w:rPr>
                <w:rFonts w:ascii="Times New Roman" w:eastAsia="Times New Roman" w:hAnsi="Times New Roman" w:cs="Times New Roman"/>
                <w:spacing w:val="-1"/>
                <w:lang w:eastAsia="lt-LT"/>
              </w:rPr>
            </w:pPr>
            <w:r w:rsidRPr="000A36EF">
              <w:rPr>
                <w:rFonts w:ascii="Times New Roman" w:eastAsia="Times New Roman" w:hAnsi="Times New Roman" w:cs="Times New Roman"/>
                <w:spacing w:val="-1"/>
                <w:lang w:eastAsia="lt-LT"/>
              </w:rPr>
              <w:t>aštrus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krūtinės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skausmas,</w:t>
            </w:r>
            <w:r w:rsidRPr="000A36EF">
              <w:rPr>
                <w:rFonts w:ascii="Times New Roman" w:eastAsia="Times New Roman" w:hAnsi="Times New Roman" w:cs="Times New Roman"/>
                <w:lang w:eastAsia="lt-LT"/>
              </w:rPr>
              <w:t xml:space="preserve"> </w:t>
            </w:r>
            <w:r w:rsidRPr="000A36EF">
              <w:rPr>
                <w:rFonts w:ascii="Times New Roman" w:eastAsia="Times New Roman" w:hAnsi="Times New Roman" w:cs="Times New Roman"/>
                <w:spacing w:val="-1"/>
                <w:lang w:eastAsia="lt-LT"/>
              </w:rPr>
              <w:t>kuris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lang w:eastAsia="lt-LT"/>
              </w:rPr>
              <w:t xml:space="preserve">gali </w:t>
            </w:r>
            <w:r w:rsidRPr="000A36EF">
              <w:rPr>
                <w:rFonts w:ascii="Times New Roman" w:eastAsia="Times New Roman" w:hAnsi="Times New Roman" w:cs="Times New Roman"/>
                <w:spacing w:val="-1"/>
                <w:lang w:eastAsia="lt-LT"/>
              </w:rPr>
              <w:t>padidėti</w:t>
            </w:r>
            <w:r w:rsidRPr="000A36EF">
              <w:rPr>
                <w:rFonts w:ascii="Times New Roman" w:eastAsia="Times New Roman" w:hAnsi="Times New Roman" w:cs="Times New Roman"/>
                <w:lang w:eastAsia="lt-LT"/>
              </w:rPr>
              <w:t xml:space="preserve"> </w:t>
            </w:r>
            <w:r w:rsidRPr="000A36EF">
              <w:rPr>
                <w:rFonts w:ascii="Times New Roman" w:eastAsia="Times New Roman" w:hAnsi="Times New Roman" w:cs="Times New Roman"/>
                <w:spacing w:val="-1"/>
                <w:lang w:eastAsia="lt-LT"/>
              </w:rPr>
              <w:t>giliai</w:t>
            </w:r>
            <w:r w:rsidRPr="000A36EF">
              <w:rPr>
                <w:rFonts w:ascii="Times New Roman" w:eastAsia="Times New Roman" w:hAnsi="Times New Roman" w:cs="Times New Roman"/>
                <w:spacing w:val="51"/>
                <w:lang w:eastAsia="lt-LT"/>
              </w:rPr>
              <w:t xml:space="preserve"> </w:t>
            </w:r>
            <w:r w:rsidRPr="000A36EF">
              <w:rPr>
                <w:rFonts w:ascii="Times New Roman" w:eastAsia="Times New Roman" w:hAnsi="Times New Roman" w:cs="Times New Roman"/>
                <w:spacing w:val="-1"/>
                <w:lang w:eastAsia="lt-LT"/>
              </w:rPr>
              <w:t>kvėpuojant;</w:t>
            </w:r>
          </w:p>
          <w:p w14:paraId="519F25C5" w14:textId="4CCA352E" w:rsidR="00630A5C" w:rsidRPr="000A36EF" w:rsidRDefault="00AD11F8" w:rsidP="000F69B4">
            <w:pPr>
              <w:widowControl w:val="0"/>
              <w:numPr>
                <w:ilvl w:val="0"/>
                <w:numId w:val="28"/>
              </w:numPr>
              <w:tabs>
                <w:tab w:val="left" w:pos="463"/>
              </w:tabs>
              <w:kinsoku w:val="0"/>
              <w:overflowPunct w:val="0"/>
              <w:autoSpaceDE w:val="0"/>
              <w:autoSpaceDN w:val="0"/>
              <w:adjustRightInd w:val="0"/>
              <w:spacing w:before="60"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spacing w:val="-1"/>
                <w:lang w:eastAsia="lt-LT"/>
              </w:rPr>
              <w:t>stiprus</w:t>
            </w:r>
            <w:r w:rsidRPr="000A36EF">
              <w:rPr>
                <w:rFonts w:ascii="Times New Roman" w:eastAsia="Times New Roman" w:hAnsi="Times New Roman" w:cs="Times New Roman"/>
                <w:spacing w:val="-2"/>
                <w:lang w:eastAsia="lt-LT"/>
              </w:rPr>
              <w:t xml:space="preserve"> </w:t>
            </w:r>
            <w:r w:rsidR="00630A5C" w:rsidRPr="000A36EF">
              <w:rPr>
                <w:rFonts w:ascii="Times New Roman" w:eastAsia="Times New Roman" w:hAnsi="Times New Roman" w:cs="Times New Roman"/>
                <w:lang w:eastAsia="lt-LT"/>
              </w:rPr>
              <w:t>galvos</w:t>
            </w:r>
            <w:r w:rsidR="00630A5C" w:rsidRPr="000A36EF">
              <w:rPr>
                <w:rFonts w:ascii="Times New Roman" w:eastAsia="Times New Roman" w:hAnsi="Times New Roman" w:cs="Times New Roman"/>
                <w:spacing w:val="-2"/>
                <w:lang w:eastAsia="lt-LT"/>
              </w:rPr>
              <w:t xml:space="preserve"> </w:t>
            </w:r>
            <w:r w:rsidR="00630A5C" w:rsidRPr="000A36EF">
              <w:rPr>
                <w:rFonts w:ascii="Times New Roman" w:eastAsia="Times New Roman" w:hAnsi="Times New Roman" w:cs="Times New Roman"/>
                <w:lang w:eastAsia="lt-LT"/>
              </w:rPr>
              <w:t>svaigimas</w:t>
            </w:r>
            <w:r w:rsidR="00630A5C" w:rsidRPr="000A36EF">
              <w:rPr>
                <w:rFonts w:ascii="Times New Roman" w:eastAsia="Times New Roman" w:hAnsi="Times New Roman" w:cs="Times New Roman"/>
                <w:spacing w:val="-2"/>
                <w:lang w:eastAsia="lt-LT"/>
              </w:rPr>
              <w:t xml:space="preserve"> </w:t>
            </w:r>
            <w:r w:rsidR="00630A5C" w:rsidRPr="000A36EF">
              <w:rPr>
                <w:rFonts w:ascii="Times New Roman" w:eastAsia="Times New Roman" w:hAnsi="Times New Roman" w:cs="Times New Roman"/>
                <w:spacing w:val="-1"/>
                <w:lang w:eastAsia="lt-LT"/>
              </w:rPr>
              <w:t>ar sukimasis;</w:t>
            </w:r>
          </w:p>
          <w:p w14:paraId="6178E2D6" w14:textId="77777777" w:rsidR="00630A5C" w:rsidRPr="000A36EF" w:rsidRDefault="00630A5C" w:rsidP="000F69B4">
            <w:pPr>
              <w:widowControl w:val="0"/>
              <w:numPr>
                <w:ilvl w:val="0"/>
                <w:numId w:val="28"/>
              </w:numPr>
              <w:tabs>
                <w:tab w:val="left" w:pos="463"/>
              </w:tabs>
              <w:kinsoku w:val="0"/>
              <w:overflowPunct w:val="0"/>
              <w:autoSpaceDE w:val="0"/>
              <w:autoSpaceDN w:val="0"/>
              <w:adjustRightInd w:val="0"/>
              <w:spacing w:before="120" w:after="0" w:line="240" w:lineRule="auto"/>
              <w:jc w:val="both"/>
              <w:rPr>
                <w:rFonts w:ascii="Times New Roman" w:eastAsia="Times New Roman" w:hAnsi="Times New Roman" w:cs="Times New Roman"/>
                <w:lang w:eastAsia="lt-LT"/>
              </w:rPr>
            </w:pPr>
            <w:r w:rsidRPr="000A36EF">
              <w:rPr>
                <w:rFonts w:ascii="Times New Roman" w:eastAsia="Times New Roman" w:hAnsi="Times New Roman" w:cs="Times New Roman"/>
                <w:spacing w:val="-1"/>
                <w:lang w:eastAsia="lt-LT"/>
              </w:rPr>
              <w:t>dažnas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arba</w:t>
            </w:r>
            <w:r w:rsidRPr="000A36EF">
              <w:rPr>
                <w:rFonts w:ascii="Times New Roman" w:eastAsia="Times New Roman" w:hAnsi="Times New Roman" w:cs="Times New Roman"/>
                <w:spacing w:val="1"/>
                <w:lang w:eastAsia="lt-LT"/>
              </w:rPr>
              <w:t xml:space="preserve"> </w:t>
            </w:r>
            <w:r w:rsidRPr="000A36EF">
              <w:rPr>
                <w:rFonts w:ascii="Times New Roman" w:eastAsia="Times New Roman" w:hAnsi="Times New Roman" w:cs="Times New Roman"/>
                <w:spacing w:val="-1"/>
                <w:lang w:eastAsia="lt-LT"/>
              </w:rPr>
              <w:t>neritmiškas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lang w:eastAsia="lt-LT"/>
              </w:rPr>
              <w:t>širdies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plakimas;</w:t>
            </w:r>
          </w:p>
          <w:p w14:paraId="75A317A3" w14:textId="7CF3C693" w:rsidR="00630A5C" w:rsidRPr="000A36EF" w:rsidRDefault="00AD11F8" w:rsidP="000F69B4">
            <w:pPr>
              <w:widowControl w:val="0"/>
              <w:numPr>
                <w:ilvl w:val="0"/>
                <w:numId w:val="28"/>
              </w:numPr>
              <w:tabs>
                <w:tab w:val="left" w:pos="463"/>
              </w:tabs>
              <w:kinsoku w:val="0"/>
              <w:overflowPunct w:val="0"/>
              <w:autoSpaceDE w:val="0"/>
              <w:autoSpaceDN w:val="0"/>
              <w:adjustRightInd w:val="0"/>
              <w:spacing w:before="120"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spacing w:val="-1"/>
                <w:lang w:eastAsia="lt-LT"/>
              </w:rPr>
              <w:t>stiprus</w:t>
            </w:r>
            <w:r w:rsidRPr="000A36EF">
              <w:rPr>
                <w:rFonts w:ascii="Times New Roman" w:eastAsia="Times New Roman" w:hAnsi="Times New Roman" w:cs="Times New Roman"/>
                <w:spacing w:val="-2"/>
                <w:lang w:eastAsia="lt-LT"/>
              </w:rPr>
              <w:t xml:space="preserve"> </w:t>
            </w:r>
            <w:r w:rsidR="00630A5C" w:rsidRPr="000A36EF">
              <w:rPr>
                <w:rFonts w:ascii="Times New Roman" w:eastAsia="Times New Roman" w:hAnsi="Times New Roman" w:cs="Times New Roman"/>
                <w:spacing w:val="-1"/>
                <w:lang w:eastAsia="lt-LT"/>
              </w:rPr>
              <w:t>skrandžio</w:t>
            </w:r>
            <w:r w:rsidR="00630A5C" w:rsidRPr="000A36EF">
              <w:rPr>
                <w:rFonts w:ascii="Times New Roman" w:eastAsia="Times New Roman" w:hAnsi="Times New Roman" w:cs="Times New Roman"/>
                <w:lang w:eastAsia="lt-LT"/>
              </w:rPr>
              <w:t xml:space="preserve"> </w:t>
            </w:r>
            <w:r w:rsidR="00630A5C" w:rsidRPr="000A36EF">
              <w:rPr>
                <w:rFonts w:ascii="Times New Roman" w:eastAsia="Times New Roman" w:hAnsi="Times New Roman" w:cs="Times New Roman"/>
                <w:spacing w:val="-1"/>
                <w:lang w:eastAsia="lt-LT"/>
              </w:rPr>
              <w:t>skausmas.</w:t>
            </w:r>
          </w:p>
          <w:p w14:paraId="0CCEB7A3" w14:textId="77777777" w:rsidR="00630A5C" w:rsidRPr="000A36EF" w:rsidRDefault="00630A5C" w:rsidP="000F69B4">
            <w:pPr>
              <w:widowControl w:val="0"/>
              <w:kinsoku w:val="0"/>
              <w:overflowPunct w:val="0"/>
              <w:autoSpaceDE w:val="0"/>
              <w:autoSpaceDN w:val="0"/>
              <w:adjustRightInd w:val="0"/>
              <w:spacing w:before="9" w:after="0" w:line="240" w:lineRule="auto"/>
              <w:jc w:val="both"/>
              <w:rPr>
                <w:rFonts w:ascii="Times New Roman" w:eastAsia="Times New Roman" w:hAnsi="Times New Roman" w:cs="Times New Roman"/>
                <w:lang w:eastAsia="lt-LT"/>
              </w:rPr>
            </w:pPr>
          </w:p>
          <w:p w14:paraId="2F622040" w14:textId="7F6914D9" w:rsidR="00630A5C" w:rsidRPr="000A36EF" w:rsidRDefault="00630A5C" w:rsidP="000F69B4">
            <w:pPr>
              <w:widowControl w:val="0"/>
              <w:tabs>
                <w:tab w:val="left" w:pos="5293"/>
              </w:tabs>
              <w:kinsoku w:val="0"/>
              <w:overflowPunct w:val="0"/>
              <w:autoSpaceDE w:val="0"/>
              <w:autoSpaceDN w:val="0"/>
              <w:adjustRightInd w:val="0"/>
              <w:spacing w:after="0" w:line="218" w:lineRule="exact"/>
              <w:ind w:left="101"/>
              <w:jc w:val="both"/>
              <w:rPr>
                <w:rFonts w:ascii="Times New Roman" w:eastAsia="Times New Roman" w:hAnsi="Times New Roman" w:cs="Times New Roman"/>
                <w:lang w:eastAsia="lt-LT"/>
              </w:rPr>
            </w:pPr>
            <w:r w:rsidRPr="000A36EF">
              <w:rPr>
                <w:rFonts w:ascii="Times New Roman" w:eastAsia="Times New Roman" w:hAnsi="Times New Roman" w:cs="Times New Roman"/>
                <w:lang w:eastAsia="lt-LT"/>
              </w:rPr>
              <w:t>Jeigu</w:t>
            </w:r>
            <w:r w:rsidRPr="000A36EF">
              <w:rPr>
                <w:rFonts w:ascii="Times New Roman" w:eastAsia="Times New Roman" w:hAnsi="Times New Roman" w:cs="Times New Roman"/>
                <w:spacing w:val="-3"/>
                <w:lang w:eastAsia="lt-LT"/>
              </w:rPr>
              <w:t xml:space="preserve"> </w:t>
            </w:r>
            <w:r w:rsidRPr="000A36EF">
              <w:rPr>
                <w:rFonts w:ascii="Times New Roman" w:eastAsia="Times New Roman" w:hAnsi="Times New Roman" w:cs="Times New Roman"/>
                <w:spacing w:val="-1"/>
                <w:lang w:eastAsia="lt-LT"/>
              </w:rPr>
              <w:t>abejojate,</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kreipkitės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lang w:eastAsia="lt-LT"/>
              </w:rPr>
              <w:t xml:space="preserve">į </w:t>
            </w:r>
            <w:r w:rsidRPr="000A36EF">
              <w:rPr>
                <w:rFonts w:ascii="Times New Roman" w:eastAsia="Times New Roman" w:hAnsi="Times New Roman" w:cs="Times New Roman"/>
                <w:spacing w:val="-1"/>
                <w:lang w:eastAsia="lt-LT"/>
              </w:rPr>
              <w:t>gydytoją,</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nes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kai</w:t>
            </w:r>
            <w:r w:rsidRPr="000A36EF">
              <w:rPr>
                <w:rFonts w:ascii="Times New Roman" w:eastAsia="Times New Roman" w:hAnsi="Times New Roman" w:cs="Times New Roman"/>
                <w:lang w:eastAsia="lt-LT"/>
              </w:rPr>
              <w:t xml:space="preserve"> </w:t>
            </w:r>
            <w:r w:rsidRPr="000A36EF">
              <w:rPr>
                <w:rFonts w:ascii="Times New Roman" w:eastAsia="Times New Roman" w:hAnsi="Times New Roman" w:cs="Times New Roman"/>
                <w:spacing w:val="-1"/>
                <w:lang w:eastAsia="lt-LT"/>
              </w:rPr>
              <w:t xml:space="preserve">kurie </w:t>
            </w:r>
            <w:r w:rsidRPr="000A36EF">
              <w:rPr>
                <w:rFonts w:ascii="Times New Roman" w:eastAsia="Times New Roman" w:hAnsi="Times New Roman" w:cs="Times New Roman"/>
                <w:lang w:eastAsia="lt-LT"/>
              </w:rPr>
              <w:t>iš</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lang w:eastAsia="lt-LT"/>
              </w:rPr>
              <w:t>šių</w:t>
            </w:r>
            <w:r w:rsidRPr="000A36EF">
              <w:rPr>
                <w:rFonts w:ascii="Times New Roman" w:eastAsia="Times New Roman" w:hAnsi="Times New Roman" w:cs="Times New Roman"/>
                <w:spacing w:val="61"/>
                <w:lang w:eastAsia="lt-LT"/>
              </w:rPr>
              <w:t xml:space="preserve"> </w:t>
            </w:r>
            <w:r w:rsidRPr="000A36EF">
              <w:rPr>
                <w:rFonts w:ascii="Times New Roman" w:eastAsia="Times New Roman" w:hAnsi="Times New Roman" w:cs="Times New Roman"/>
                <w:spacing w:val="-1"/>
                <w:lang w:eastAsia="lt-LT"/>
              </w:rPr>
              <w:t>simptomų,</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pvz.,</w:t>
            </w:r>
            <w:r w:rsidRPr="000A36EF">
              <w:rPr>
                <w:rFonts w:ascii="Times New Roman" w:eastAsia="Times New Roman" w:hAnsi="Times New Roman" w:cs="Times New Roman"/>
                <w:lang w:eastAsia="lt-LT"/>
              </w:rPr>
              <w:t xml:space="preserve"> </w:t>
            </w:r>
            <w:r w:rsidRPr="000A36EF">
              <w:rPr>
                <w:rFonts w:ascii="Times New Roman" w:eastAsia="Times New Roman" w:hAnsi="Times New Roman" w:cs="Times New Roman"/>
                <w:spacing w:val="-1"/>
                <w:lang w:eastAsia="lt-LT"/>
              </w:rPr>
              <w:t>kosulys</w:t>
            </w:r>
            <w:r w:rsidRPr="000A36EF">
              <w:rPr>
                <w:rFonts w:ascii="Times New Roman" w:eastAsia="Times New Roman" w:hAnsi="Times New Roman" w:cs="Times New Roman"/>
                <w:spacing w:val="1"/>
                <w:lang w:eastAsia="lt-LT"/>
              </w:rPr>
              <w:t xml:space="preserve"> ar</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dusulys,</w:t>
            </w:r>
            <w:r w:rsidRPr="000A36EF">
              <w:rPr>
                <w:rFonts w:ascii="Times New Roman" w:eastAsia="Times New Roman" w:hAnsi="Times New Roman" w:cs="Times New Roman"/>
                <w:lang w:eastAsia="lt-LT"/>
              </w:rPr>
              <w:t xml:space="preserve"> gali </w:t>
            </w:r>
            <w:r w:rsidRPr="000A36EF">
              <w:rPr>
                <w:rFonts w:ascii="Times New Roman" w:eastAsia="Times New Roman" w:hAnsi="Times New Roman" w:cs="Times New Roman"/>
                <w:spacing w:val="-1"/>
                <w:lang w:eastAsia="lt-LT"/>
              </w:rPr>
              <w:t>būti</w:t>
            </w:r>
            <w:r w:rsidRPr="000A36EF">
              <w:rPr>
                <w:rFonts w:ascii="Times New Roman" w:eastAsia="Times New Roman" w:hAnsi="Times New Roman" w:cs="Times New Roman"/>
                <w:lang w:eastAsia="lt-LT"/>
              </w:rPr>
              <w:t xml:space="preserve"> </w:t>
            </w:r>
            <w:r w:rsidRPr="000A36EF">
              <w:rPr>
                <w:rFonts w:ascii="Times New Roman" w:eastAsia="Times New Roman" w:hAnsi="Times New Roman" w:cs="Times New Roman"/>
                <w:spacing w:val="-1"/>
                <w:lang w:eastAsia="lt-LT"/>
              </w:rPr>
              <w:t>neteisingai</w:t>
            </w:r>
            <w:r w:rsidRPr="000A36EF">
              <w:rPr>
                <w:rFonts w:ascii="Times New Roman" w:eastAsia="Times New Roman" w:hAnsi="Times New Roman" w:cs="Times New Roman"/>
                <w:spacing w:val="49"/>
                <w:lang w:eastAsia="lt-LT"/>
              </w:rPr>
              <w:t xml:space="preserve"> </w:t>
            </w:r>
            <w:r w:rsidRPr="000A36EF">
              <w:rPr>
                <w:rFonts w:ascii="Times New Roman" w:eastAsia="Times New Roman" w:hAnsi="Times New Roman" w:cs="Times New Roman"/>
                <w:spacing w:val="-1"/>
                <w:lang w:eastAsia="lt-LT"/>
              </w:rPr>
              <w:t>palaikyti</w:t>
            </w:r>
            <w:r w:rsidRPr="000A36EF">
              <w:rPr>
                <w:rFonts w:ascii="Times New Roman" w:eastAsia="Times New Roman" w:hAnsi="Times New Roman" w:cs="Times New Roman"/>
                <w:lang w:eastAsia="lt-LT"/>
              </w:rPr>
              <w:t xml:space="preserve"> </w:t>
            </w:r>
            <w:r w:rsidRPr="000A36EF">
              <w:rPr>
                <w:rFonts w:ascii="Times New Roman" w:eastAsia="Times New Roman" w:hAnsi="Times New Roman" w:cs="Times New Roman"/>
                <w:spacing w:val="-1"/>
                <w:lang w:eastAsia="lt-LT"/>
              </w:rPr>
              <w:t>lengvesne būkle,</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pvz.,</w:t>
            </w:r>
            <w:r w:rsidRPr="000A36EF">
              <w:rPr>
                <w:rFonts w:ascii="Times New Roman" w:eastAsia="Times New Roman" w:hAnsi="Times New Roman" w:cs="Times New Roman"/>
                <w:lang w:eastAsia="lt-LT"/>
              </w:rPr>
              <w:t xml:space="preserve"> </w:t>
            </w:r>
            <w:r w:rsidRPr="000A36EF">
              <w:rPr>
                <w:rFonts w:ascii="Times New Roman" w:eastAsia="Times New Roman" w:hAnsi="Times New Roman" w:cs="Times New Roman"/>
                <w:spacing w:val="-1"/>
                <w:lang w:eastAsia="lt-LT"/>
              </w:rPr>
              <w:t>kvėpavimo</w:t>
            </w:r>
            <w:r w:rsidRPr="000A36EF">
              <w:rPr>
                <w:rFonts w:ascii="Times New Roman" w:eastAsia="Times New Roman" w:hAnsi="Times New Roman" w:cs="Times New Roman"/>
                <w:lang w:eastAsia="lt-LT"/>
              </w:rPr>
              <w:t xml:space="preserve"> </w:t>
            </w:r>
            <w:r w:rsidRPr="000A36EF">
              <w:rPr>
                <w:rFonts w:ascii="Times New Roman" w:eastAsia="Times New Roman" w:hAnsi="Times New Roman" w:cs="Times New Roman"/>
                <w:spacing w:val="-1"/>
                <w:lang w:eastAsia="lt-LT"/>
              </w:rPr>
              <w:t>takų</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lang w:eastAsia="lt-LT"/>
              </w:rPr>
              <w:t>infekcija</w:t>
            </w:r>
            <w:r w:rsidR="0044076D" w:rsidRPr="000A36EF">
              <w:rPr>
                <w:rFonts w:ascii="Times New Roman" w:eastAsia="Times New Roman" w:hAnsi="Times New Roman" w:cs="Times New Roman"/>
                <w:lang w:eastAsia="lt-LT"/>
              </w:rPr>
              <w:t xml:space="preserve"> </w:t>
            </w:r>
            <w:r w:rsidRPr="000A36EF">
              <w:rPr>
                <w:rFonts w:ascii="Times New Roman" w:eastAsia="Times New Roman" w:hAnsi="Times New Roman" w:cs="Times New Roman"/>
                <w:spacing w:val="-1"/>
                <w:lang w:eastAsia="lt-LT"/>
              </w:rPr>
              <w:t>(pvz.,</w:t>
            </w:r>
            <w:r w:rsidRPr="000A36EF">
              <w:rPr>
                <w:rFonts w:ascii="Times New Roman" w:eastAsia="Times New Roman" w:hAnsi="Times New Roman" w:cs="Times New Roman"/>
                <w:lang w:eastAsia="lt-LT"/>
              </w:rPr>
              <w:t xml:space="preserve"> </w:t>
            </w:r>
            <w:r w:rsidRPr="000A36EF">
              <w:rPr>
                <w:rFonts w:ascii="Times New Roman" w:eastAsia="Times New Roman" w:hAnsi="Times New Roman" w:cs="Times New Roman"/>
                <w:spacing w:val="-1"/>
                <w:lang w:eastAsia="lt-LT"/>
              </w:rPr>
              <w:t>paprastu</w:t>
            </w:r>
            <w:r w:rsidRPr="000A36EF">
              <w:rPr>
                <w:rFonts w:ascii="Times New Roman" w:eastAsia="Times New Roman" w:hAnsi="Times New Roman" w:cs="Times New Roman"/>
                <w:spacing w:val="-3"/>
                <w:lang w:eastAsia="lt-LT"/>
              </w:rPr>
              <w:t xml:space="preserve"> </w:t>
            </w:r>
            <w:r w:rsidRPr="000A36EF">
              <w:rPr>
                <w:rFonts w:ascii="Times New Roman" w:eastAsia="Times New Roman" w:hAnsi="Times New Roman" w:cs="Times New Roman"/>
                <w:spacing w:val="-1"/>
                <w:lang w:eastAsia="lt-LT"/>
              </w:rPr>
              <w:t>peršalimu).</w:t>
            </w:r>
          </w:p>
        </w:tc>
        <w:tc>
          <w:tcPr>
            <w:tcW w:w="2787" w:type="dxa"/>
            <w:tcBorders>
              <w:top w:val="single" w:sz="4" w:space="0" w:color="000000"/>
              <w:left w:val="single" w:sz="4" w:space="0" w:color="000000"/>
              <w:bottom w:val="single" w:sz="4" w:space="0" w:color="000000"/>
              <w:right w:val="single" w:sz="4" w:space="0" w:color="000000"/>
            </w:tcBorders>
          </w:tcPr>
          <w:p w14:paraId="627BFA4F" w14:textId="77777777" w:rsidR="00630A5C" w:rsidRPr="000A36EF" w:rsidRDefault="00630A5C" w:rsidP="000F69B4">
            <w:pPr>
              <w:widowControl w:val="0"/>
              <w:kinsoku w:val="0"/>
              <w:overflowPunct w:val="0"/>
              <w:autoSpaceDE w:val="0"/>
              <w:autoSpaceDN w:val="0"/>
              <w:adjustRightInd w:val="0"/>
              <w:spacing w:before="120" w:after="0" w:line="240" w:lineRule="auto"/>
              <w:ind w:left="102"/>
              <w:jc w:val="both"/>
              <w:rPr>
                <w:rFonts w:ascii="Times New Roman" w:eastAsia="Times New Roman" w:hAnsi="Times New Roman" w:cs="Times New Roman"/>
                <w:lang w:eastAsia="lt-LT"/>
              </w:rPr>
            </w:pPr>
            <w:r w:rsidRPr="000A36EF">
              <w:rPr>
                <w:rFonts w:ascii="Times New Roman" w:eastAsia="Times New Roman" w:hAnsi="Times New Roman" w:cs="Times New Roman"/>
                <w:spacing w:val="-1"/>
                <w:lang w:eastAsia="lt-LT"/>
              </w:rPr>
              <w:t>Plaučių</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lang w:eastAsia="lt-LT"/>
              </w:rPr>
              <w:t>embolija</w:t>
            </w:r>
          </w:p>
        </w:tc>
      </w:tr>
      <w:tr w:rsidR="00630A5C" w:rsidRPr="000A36EF" w14:paraId="25DFC07E" w14:textId="77777777" w:rsidTr="00575277">
        <w:trPr>
          <w:trHeight w:hRule="exact" w:val="1649"/>
        </w:trPr>
        <w:tc>
          <w:tcPr>
            <w:tcW w:w="5868" w:type="dxa"/>
            <w:tcBorders>
              <w:top w:val="single" w:sz="4" w:space="0" w:color="000000"/>
              <w:left w:val="single" w:sz="4" w:space="0" w:color="000000"/>
              <w:bottom w:val="single" w:sz="4" w:space="0" w:color="000000"/>
              <w:right w:val="single" w:sz="4" w:space="0" w:color="000000"/>
            </w:tcBorders>
          </w:tcPr>
          <w:p w14:paraId="0167342D" w14:textId="77777777" w:rsidR="00630A5C" w:rsidRPr="000A36EF" w:rsidRDefault="00630A5C" w:rsidP="003D68F1">
            <w:pPr>
              <w:widowControl w:val="0"/>
              <w:kinsoku w:val="0"/>
              <w:overflowPunct w:val="0"/>
              <w:autoSpaceDE w:val="0"/>
              <w:autoSpaceDN w:val="0"/>
              <w:adjustRightInd w:val="0"/>
              <w:spacing w:after="0" w:line="240" w:lineRule="auto"/>
              <w:ind w:left="101"/>
              <w:jc w:val="both"/>
              <w:rPr>
                <w:rFonts w:ascii="Times New Roman" w:eastAsia="Times New Roman" w:hAnsi="Times New Roman" w:cs="Times New Roman"/>
                <w:spacing w:val="-1"/>
                <w:lang w:eastAsia="lt-LT"/>
              </w:rPr>
            </w:pPr>
            <w:r w:rsidRPr="000A36EF">
              <w:rPr>
                <w:rFonts w:ascii="Times New Roman" w:eastAsia="Times New Roman" w:hAnsi="Times New Roman" w:cs="Times New Roman"/>
                <w:lang w:eastAsia="lt-LT"/>
              </w:rPr>
              <w:t>Simptomai,</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dažniausiai</w:t>
            </w:r>
            <w:r w:rsidRPr="000A36EF">
              <w:rPr>
                <w:rFonts w:ascii="Times New Roman" w:eastAsia="Times New Roman" w:hAnsi="Times New Roman" w:cs="Times New Roman"/>
                <w:lang w:eastAsia="lt-LT"/>
              </w:rPr>
              <w:t xml:space="preserve"> </w:t>
            </w:r>
            <w:r w:rsidRPr="000A36EF">
              <w:rPr>
                <w:rFonts w:ascii="Times New Roman" w:eastAsia="Times New Roman" w:hAnsi="Times New Roman" w:cs="Times New Roman"/>
                <w:spacing w:val="-1"/>
                <w:lang w:eastAsia="lt-LT"/>
              </w:rPr>
              <w:t>pasireiškiantys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vienoje akyje:</w:t>
            </w:r>
          </w:p>
          <w:p w14:paraId="6F494B68" w14:textId="77777777" w:rsidR="00630A5C" w:rsidRPr="000A36EF" w:rsidRDefault="00630A5C" w:rsidP="000F69B4">
            <w:pPr>
              <w:widowControl w:val="0"/>
              <w:numPr>
                <w:ilvl w:val="0"/>
                <w:numId w:val="27"/>
              </w:numPr>
              <w:tabs>
                <w:tab w:val="left" w:pos="463"/>
              </w:tabs>
              <w:kinsoku w:val="0"/>
              <w:overflowPunct w:val="0"/>
              <w:autoSpaceDE w:val="0"/>
              <w:autoSpaceDN w:val="0"/>
              <w:adjustRightInd w:val="0"/>
              <w:spacing w:before="119" w:after="0" w:line="240" w:lineRule="auto"/>
              <w:jc w:val="both"/>
              <w:rPr>
                <w:rFonts w:ascii="Times New Roman" w:eastAsia="Times New Roman" w:hAnsi="Times New Roman" w:cs="Times New Roman"/>
                <w:spacing w:val="-1"/>
                <w:lang w:eastAsia="lt-LT"/>
              </w:rPr>
            </w:pPr>
            <w:r w:rsidRPr="000A36EF">
              <w:rPr>
                <w:rFonts w:ascii="Times New Roman" w:eastAsia="Times New Roman" w:hAnsi="Times New Roman" w:cs="Times New Roman"/>
                <w:spacing w:val="-1"/>
                <w:lang w:eastAsia="lt-LT"/>
              </w:rPr>
              <w:t>staigus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apakimas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arba</w:t>
            </w:r>
          </w:p>
          <w:p w14:paraId="69DEC34D" w14:textId="77777777" w:rsidR="00630A5C" w:rsidRPr="000A36EF" w:rsidRDefault="00630A5C" w:rsidP="000F69B4">
            <w:pPr>
              <w:widowControl w:val="0"/>
              <w:numPr>
                <w:ilvl w:val="0"/>
                <w:numId w:val="27"/>
              </w:numPr>
              <w:tabs>
                <w:tab w:val="left" w:pos="463"/>
              </w:tabs>
              <w:kinsoku w:val="0"/>
              <w:overflowPunct w:val="0"/>
              <w:autoSpaceDE w:val="0"/>
              <w:autoSpaceDN w:val="0"/>
              <w:adjustRightInd w:val="0"/>
              <w:spacing w:before="120" w:after="0" w:line="305" w:lineRule="auto"/>
              <w:ind w:right="568"/>
              <w:jc w:val="both"/>
              <w:rPr>
                <w:rFonts w:ascii="Times New Roman" w:eastAsia="Times New Roman" w:hAnsi="Times New Roman" w:cs="Times New Roman"/>
                <w:lang w:eastAsia="lt-LT"/>
              </w:rPr>
            </w:pPr>
            <w:r w:rsidRPr="000A36EF">
              <w:rPr>
                <w:rFonts w:ascii="Times New Roman" w:eastAsia="Times New Roman" w:hAnsi="Times New Roman" w:cs="Times New Roman"/>
                <w:spacing w:val="-1"/>
                <w:lang w:eastAsia="lt-LT"/>
              </w:rPr>
              <w:t>skausmo</w:t>
            </w:r>
            <w:r w:rsidRPr="000A36EF">
              <w:rPr>
                <w:rFonts w:ascii="Times New Roman" w:eastAsia="Times New Roman" w:hAnsi="Times New Roman" w:cs="Times New Roman"/>
                <w:lang w:eastAsia="lt-LT"/>
              </w:rPr>
              <w:t xml:space="preserve"> </w:t>
            </w:r>
            <w:r w:rsidRPr="000A36EF">
              <w:rPr>
                <w:rFonts w:ascii="Times New Roman" w:eastAsia="Times New Roman" w:hAnsi="Times New Roman" w:cs="Times New Roman"/>
                <w:spacing w:val="-1"/>
                <w:lang w:eastAsia="lt-LT"/>
              </w:rPr>
              <w:t>nesukeliantis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neryškus</w:t>
            </w:r>
            <w:r w:rsidRPr="000A36EF">
              <w:rPr>
                <w:rFonts w:ascii="Times New Roman" w:eastAsia="Times New Roman" w:hAnsi="Times New Roman" w:cs="Times New Roman"/>
                <w:spacing w:val="1"/>
                <w:lang w:eastAsia="lt-LT"/>
              </w:rPr>
              <w:t xml:space="preserve"> </w:t>
            </w:r>
            <w:r w:rsidRPr="000A36EF">
              <w:rPr>
                <w:rFonts w:ascii="Times New Roman" w:eastAsia="Times New Roman" w:hAnsi="Times New Roman" w:cs="Times New Roman"/>
                <w:spacing w:val="-1"/>
                <w:lang w:eastAsia="lt-LT"/>
              </w:rPr>
              <w:t>regėjimas,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kuris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lang w:eastAsia="lt-LT"/>
              </w:rPr>
              <w:t>gali</w:t>
            </w:r>
            <w:r w:rsidRPr="000A36EF">
              <w:rPr>
                <w:rFonts w:ascii="Times New Roman" w:eastAsia="Times New Roman" w:hAnsi="Times New Roman" w:cs="Times New Roman"/>
                <w:spacing w:val="45"/>
                <w:lang w:eastAsia="lt-LT"/>
              </w:rPr>
              <w:t xml:space="preserve"> </w:t>
            </w:r>
            <w:r w:rsidRPr="000A36EF">
              <w:rPr>
                <w:rFonts w:ascii="Times New Roman" w:eastAsia="Times New Roman" w:hAnsi="Times New Roman" w:cs="Times New Roman"/>
                <w:spacing w:val="-1"/>
                <w:lang w:eastAsia="lt-LT"/>
              </w:rPr>
              <w:t>progresuoti</w:t>
            </w:r>
            <w:r w:rsidRPr="000A36EF">
              <w:rPr>
                <w:rFonts w:ascii="Times New Roman" w:eastAsia="Times New Roman" w:hAnsi="Times New Roman" w:cs="Times New Roman"/>
                <w:lang w:eastAsia="lt-LT"/>
              </w:rPr>
              <w:t xml:space="preserve"> iki </w:t>
            </w:r>
            <w:r w:rsidRPr="000A36EF">
              <w:rPr>
                <w:rFonts w:ascii="Times New Roman" w:eastAsia="Times New Roman" w:hAnsi="Times New Roman" w:cs="Times New Roman"/>
                <w:spacing w:val="-1"/>
                <w:lang w:eastAsia="lt-LT"/>
              </w:rPr>
              <w:t>apakimo</w:t>
            </w:r>
          </w:p>
        </w:tc>
        <w:tc>
          <w:tcPr>
            <w:tcW w:w="2787" w:type="dxa"/>
            <w:tcBorders>
              <w:top w:val="single" w:sz="4" w:space="0" w:color="000000"/>
              <w:left w:val="single" w:sz="4" w:space="0" w:color="000000"/>
              <w:bottom w:val="single" w:sz="4" w:space="0" w:color="000000"/>
              <w:right w:val="single" w:sz="4" w:space="0" w:color="000000"/>
            </w:tcBorders>
          </w:tcPr>
          <w:p w14:paraId="21F7435B" w14:textId="77777777" w:rsidR="00630A5C" w:rsidRPr="000A36EF" w:rsidRDefault="00630A5C" w:rsidP="000F69B4">
            <w:pPr>
              <w:widowControl w:val="0"/>
              <w:kinsoku w:val="0"/>
              <w:overflowPunct w:val="0"/>
              <w:autoSpaceDE w:val="0"/>
              <w:autoSpaceDN w:val="0"/>
              <w:adjustRightInd w:val="0"/>
              <w:spacing w:before="120" w:after="0" w:line="305" w:lineRule="auto"/>
              <w:ind w:left="102" w:right="254"/>
              <w:jc w:val="both"/>
              <w:rPr>
                <w:rFonts w:ascii="Times New Roman" w:eastAsia="Times New Roman" w:hAnsi="Times New Roman" w:cs="Times New Roman"/>
                <w:lang w:eastAsia="lt-LT"/>
              </w:rPr>
            </w:pPr>
            <w:r w:rsidRPr="000A36EF">
              <w:rPr>
                <w:rFonts w:ascii="Times New Roman" w:eastAsia="Times New Roman" w:hAnsi="Times New Roman" w:cs="Times New Roman"/>
                <w:spacing w:val="-1"/>
                <w:lang w:eastAsia="lt-LT"/>
              </w:rPr>
              <w:t>Tinklainės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venos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lang w:eastAsia="lt-LT"/>
              </w:rPr>
              <w:t>trombozė</w:t>
            </w:r>
            <w:r w:rsidRPr="000A36EF">
              <w:rPr>
                <w:rFonts w:ascii="Times New Roman" w:eastAsia="Times New Roman" w:hAnsi="Times New Roman" w:cs="Times New Roman"/>
                <w:spacing w:val="21"/>
                <w:lang w:eastAsia="lt-LT"/>
              </w:rPr>
              <w:t xml:space="preserve"> </w:t>
            </w:r>
            <w:r w:rsidRPr="000A36EF">
              <w:rPr>
                <w:rFonts w:ascii="Times New Roman" w:eastAsia="Times New Roman" w:hAnsi="Times New Roman" w:cs="Times New Roman"/>
                <w:spacing w:val="-1"/>
                <w:lang w:eastAsia="lt-LT"/>
              </w:rPr>
              <w:t>(kraujo</w:t>
            </w:r>
            <w:r w:rsidRPr="000A36EF">
              <w:rPr>
                <w:rFonts w:ascii="Times New Roman" w:eastAsia="Times New Roman" w:hAnsi="Times New Roman" w:cs="Times New Roman"/>
                <w:lang w:eastAsia="lt-LT"/>
              </w:rPr>
              <w:t xml:space="preserve"> </w:t>
            </w:r>
            <w:r w:rsidRPr="000A36EF">
              <w:rPr>
                <w:rFonts w:ascii="Times New Roman" w:eastAsia="Times New Roman" w:hAnsi="Times New Roman" w:cs="Times New Roman"/>
                <w:spacing w:val="-1"/>
                <w:lang w:eastAsia="lt-LT"/>
              </w:rPr>
              <w:t>krešulys</w:t>
            </w:r>
            <w:r w:rsidRPr="000A36EF">
              <w:rPr>
                <w:rFonts w:ascii="Times New Roman" w:eastAsia="Times New Roman" w:hAnsi="Times New Roman" w:cs="Times New Roman"/>
                <w:spacing w:val="1"/>
                <w:lang w:eastAsia="lt-LT"/>
              </w:rPr>
              <w:t xml:space="preserve"> </w:t>
            </w:r>
            <w:r w:rsidRPr="000A36EF">
              <w:rPr>
                <w:rFonts w:ascii="Times New Roman" w:eastAsia="Times New Roman" w:hAnsi="Times New Roman" w:cs="Times New Roman"/>
                <w:spacing w:val="-1"/>
                <w:lang w:eastAsia="lt-LT"/>
              </w:rPr>
              <w:t>akyje)</w:t>
            </w:r>
          </w:p>
        </w:tc>
      </w:tr>
      <w:tr w:rsidR="00630A5C" w:rsidRPr="000A36EF" w14:paraId="73CA1A0F" w14:textId="77777777" w:rsidTr="00575277">
        <w:trPr>
          <w:trHeight w:hRule="exact" w:val="3298"/>
        </w:trPr>
        <w:tc>
          <w:tcPr>
            <w:tcW w:w="5868" w:type="dxa"/>
            <w:tcBorders>
              <w:top w:val="single" w:sz="4" w:space="0" w:color="000000"/>
              <w:left w:val="single" w:sz="4" w:space="0" w:color="000000"/>
              <w:bottom w:val="single" w:sz="4" w:space="0" w:color="000000"/>
              <w:right w:val="single" w:sz="4" w:space="0" w:color="000000"/>
            </w:tcBorders>
          </w:tcPr>
          <w:p w14:paraId="13E871BA" w14:textId="77777777" w:rsidR="00630A5C" w:rsidRPr="000A36EF" w:rsidRDefault="00630A5C" w:rsidP="000F69B4">
            <w:pPr>
              <w:widowControl w:val="0"/>
              <w:numPr>
                <w:ilvl w:val="0"/>
                <w:numId w:val="26"/>
              </w:numPr>
              <w:tabs>
                <w:tab w:val="left" w:pos="463"/>
              </w:tabs>
              <w:kinsoku w:val="0"/>
              <w:overflowPunct w:val="0"/>
              <w:autoSpaceDE w:val="0"/>
              <w:autoSpaceDN w:val="0"/>
              <w:adjustRightInd w:val="0"/>
              <w:spacing w:before="120" w:after="0" w:line="240" w:lineRule="auto"/>
              <w:jc w:val="both"/>
              <w:rPr>
                <w:rFonts w:ascii="Times New Roman" w:eastAsia="Times New Roman" w:hAnsi="Times New Roman" w:cs="Times New Roman"/>
                <w:lang w:eastAsia="lt-LT"/>
              </w:rPr>
            </w:pPr>
            <w:r w:rsidRPr="000A36EF">
              <w:rPr>
                <w:rFonts w:ascii="Times New Roman" w:eastAsia="Times New Roman" w:hAnsi="Times New Roman" w:cs="Times New Roman"/>
                <w:spacing w:val="-1"/>
                <w:lang w:eastAsia="lt-LT"/>
              </w:rPr>
              <w:lastRenderedPageBreak/>
              <w:t>krūtinės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skausmas,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lang w:eastAsia="lt-LT"/>
              </w:rPr>
              <w:t>diskomfortas,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spaudimas,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sunkumas;</w:t>
            </w:r>
          </w:p>
          <w:p w14:paraId="575F98C7" w14:textId="77777777" w:rsidR="00630A5C" w:rsidRPr="000A36EF" w:rsidRDefault="00630A5C" w:rsidP="000F69B4">
            <w:pPr>
              <w:widowControl w:val="0"/>
              <w:numPr>
                <w:ilvl w:val="0"/>
                <w:numId w:val="26"/>
              </w:numPr>
              <w:tabs>
                <w:tab w:val="left" w:pos="463"/>
              </w:tabs>
              <w:kinsoku w:val="0"/>
              <w:overflowPunct w:val="0"/>
              <w:autoSpaceDE w:val="0"/>
              <w:autoSpaceDN w:val="0"/>
              <w:adjustRightInd w:val="0"/>
              <w:spacing w:before="120" w:after="0" w:line="305" w:lineRule="auto"/>
              <w:ind w:right="746"/>
              <w:jc w:val="both"/>
              <w:rPr>
                <w:rFonts w:ascii="Times New Roman" w:eastAsia="Times New Roman" w:hAnsi="Times New Roman" w:cs="Times New Roman"/>
                <w:lang w:eastAsia="lt-LT"/>
              </w:rPr>
            </w:pPr>
            <w:r w:rsidRPr="000A36EF">
              <w:rPr>
                <w:rFonts w:ascii="Times New Roman" w:eastAsia="Times New Roman" w:hAnsi="Times New Roman" w:cs="Times New Roman"/>
                <w:spacing w:val="-1"/>
                <w:lang w:eastAsia="lt-LT"/>
              </w:rPr>
              <w:t>veržimo</w:t>
            </w:r>
            <w:r w:rsidRPr="000A36EF">
              <w:rPr>
                <w:rFonts w:ascii="Times New Roman" w:eastAsia="Times New Roman" w:hAnsi="Times New Roman" w:cs="Times New Roman"/>
                <w:lang w:eastAsia="lt-LT"/>
              </w:rPr>
              <w:t xml:space="preserve"> </w:t>
            </w:r>
            <w:r w:rsidRPr="000A36EF">
              <w:rPr>
                <w:rFonts w:ascii="Times New Roman" w:eastAsia="Times New Roman" w:hAnsi="Times New Roman" w:cs="Times New Roman"/>
                <w:spacing w:val="-1"/>
                <w:lang w:eastAsia="lt-LT"/>
              </w:rPr>
              <w:t>ar</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pilnumo</w:t>
            </w:r>
            <w:r w:rsidRPr="000A36EF">
              <w:rPr>
                <w:rFonts w:ascii="Times New Roman" w:eastAsia="Times New Roman" w:hAnsi="Times New Roman" w:cs="Times New Roman"/>
                <w:lang w:eastAsia="lt-LT"/>
              </w:rPr>
              <w:t xml:space="preserve"> pojūtis</w:t>
            </w:r>
            <w:r w:rsidRPr="000A36EF">
              <w:rPr>
                <w:rFonts w:ascii="Times New Roman" w:eastAsia="Times New Roman" w:hAnsi="Times New Roman" w:cs="Times New Roman"/>
                <w:spacing w:val="-4"/>
                <w:lang w:eastAsia="lt-LT"/>
              </w:rPr>
              <w:t xml:space="preserve"> </w:t>
            </w:r>
            <w:r w:rsidRPr="000A36EF">
              <w:rPr>
                <w:rFonts w:ascii="Times New Roman" w:eastAsia="Times New Roman" w:hAnsi="Times New Roman" w:cs="Times New Roman"/>
                <w:spacing w:val="-1"/>
                <w:lang w:eastAsia="lt-LT"/>
              </w:rPr>
              <w:t>krūtinėje,</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 xml:space="preserve">rankoje ar </w:t>
            </w:r>
            <w:r w:rsidRPr="000A36EF">
              <w:rPr>
                <w:rFonts w:ascii="Times New Roman" w:eastAsia="Times New Roman" w:hAnsi="Times New Roman" w:cs="Times New Roman"/>
                <w:lang w:eastAsia="lt-LT"/>
              </w:rPr>
              <w:t>po</w:t>
            </w:r>
            <w:r w:rsidRPr="000A36EF">
              <w:rPr>
                <w:rFonts w:ascii="Times New Roman" w:eastAsia="Times New Roman" w:hAnsi="Times New Roman" w:cs="Times New Roman"/>
                <w:spacing w:val="51"/>
                <w:lang w:eastAsia="lt-LT"/>
              </w:rPr>
              <w:t xml:space="preserve"> </w:t>
            </w:r>
            <w:r w:rsidRPr="000A36EF">
              <w:rPr>
                <w:rFonts w:ascii="Times New Roman" w:eastAsia="Times New Roman" w:hAnsi="Times New Roman" w:cs="Times New Roman"/>
                <w:spacing w:val="-1"/>
                <w:lang w:eastAsia="lt-LT"/>
              </w:rPr>
              <w:t>krūtinkauliu;</w:t>
            </w:r>
          </w:p>
          <w:p w14:paraId="0974EA94" w14:textId="77777777" w:rsidR="00630A5C" w:rsidRPr="000A36EF" w:rsidRDefault="00630A5C" w:rsidP="000F69B4">
            <w:pPr>
              <w:widowControl w:val="0"/>
              <w:numPr>
                <w:ilvl w:val="0"/>
                <w:numId w:val="26"/>
              </w:numPr>
              <w:tabs>
                <w:tab w:val="left" w:pos="463"/>
              </w:tabs>
              <w:kinsoku w:val="0"/>
              <w:overflowPunct w:val="0"/>
              <w:autoSpaceDE w:val="0"/>
              <w:autoSpaceDN w:val="0"/>
              <w:adjustRightInd w:val="0"/>
              <w:spacing w:before="60" w:after="0" w:line="240" w:lineRule="auto"/>
              <w:jc w:val="both"/>
              <w:rPr>
                <w:rFonts w:ascii="Times New Roman" w:eastAsia="Times New Roman" w:hAnsi="Times New Roman" w:cs="Times New Roman"/>
                <w:lang w:eastAsia="lt-LT"/>
              </w:rPr>
            </w:pPr>
            <w:r w:rsidRPr="000A36EF">
              <w:rPr>
                <w:rFonts w:ascii="Times New Roman" w:eastAsia="Times New Roman" w:hAnsi="Times New Roman" w:cs="Times New Roman"/>
                <w:spacing w:val="-1"/>
                <w:lang w:eastAsia="lt-LT"/>
              </w:rPr>
              <w:t>pilnumo,</w:t>
            </w:r>
            <w:r w:rsidRPr="000A36EF">
              <w:rPr>
                <w:rFonts w:ascii="Times New Roman" w:eastAsia="Times New Roman" w:hAnsi="Times New Roman" w:cs="Times New Roman"/>
                <w:spacing w:val="-2"/>
                <w:lang w:eastAsia="lt-LT"/>
              </w:rPr>
              <w:t xml:space="preserve"> </w:t>
            </w:r>
            <w:proofErr w:type="spellStart"/>
            <w:r w:rsidRPr="000A36EF">
              <w:rPr>
                <w:rFonts w:ascii="Times New Roman" w:eastAsia="Times New Roman" w:hAnsi="Times New Roman" w:cs="Times New Roman"/>
                <w:spacing w:val="-1"/>
                <w:lang w:eastAsia="lt-LT"/>
              </w:rPr>
              <w:t>nevirškinimo</w:t>
            </w:r>
            <w:proofErr w:type="spellEnd"/>
            <w:r w:rsidRPr="000A36EF">
              <w:rPr>
                <w:rFonts w:ascii="Times New Roman" w:eastAsia="Times New Roman" w:hAnsi="Times New Roman" w:cs="Times New Roman"/>
                <w:lang w:eastAsia="lt-LT"/>
              </w:rPr>
              <w:t xml:space="preserve"> </w:t>
            </w:r>
            <w:r w:rsidRPr="000A36EF">
              <w:rPr>
                <w:rFonts w:ascii="Times New Roman" w:eastAsia="Times New Roman" w:hAnsi="Times New Roman" w:cs="Times New Roman"/>
                <w:spacing w:val="-1"/>
                <w:lang w:eastAsia="lt-LT"/>
              </w:rPr>
              <w:t>arba</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užspringimo</w:t>
            </w:r>
            <w:r w:rsidRPr="000A36EF">
              <w:rPr>
                <w:rFonts w:ascii="Times New Roman" w:eastAsia="Times New Roman" w:hAnsi="Times New Roman" w:cs="Times New Roman"/>
                <w:lang w:eastAsia="lt-LT"/>
              </w:rPr>
              <w:t xml:space="preserve"> pojūtis;</w:t>
            </w:r>
          </w:p>
          <w:p w14:paraId="6557F2E6" w14:textId="77777777" w:rsidR="00630A5C" w:rsidRPr="000A36EF" w:rsidRDefault="00630A5C" w:rsidP="000F69B4">
            <w:pPr>
              <w:widowControl w:val="0"/>
              <w:numPr>
                <w:ilvl w:val="0"/>
                <w:numId w:val="26"/>
              </w:numPr>
              <w:tabs>
                <w:tab w:val="left" w:pos="463"/>
              </w:tabs>
              <w:kinsoku w:val="0"/>
              <w:overflowPunct w:val="0"/>
              <w:autoSpaceDE w:val="0"/>
              <w:autoSpaceDN w:val="0"/>
              <w:adjustRightInd w:val="0"/>
              <w:spacing w:before="120" w:after="0" w:line="218" w:lineRule="exact"/>
              <w:jc w:val="both"/>
              <w:rPr>
                <w:rFonts w:ascii="Times New Roman" w:eastAsia="Times New Roman" w:hAnsi="Times New Roman" w:cs="Times New Roman"/>
                <w:lang w:eastAsia="lt-LT"/>
              </w:rPr>
            </w:pPr>
            <w:r w:rsidRPr="000A36EF">
              <w:rPr>
                <w:rFonts w:ascii="Times New Roman" w:eastAsia="Times New Roman" w:hAnsi="Times New Roman" w:cs="Times New Roman"/>
                <w:spacing w:val="-1"/>
                <w:lang w:eastAsia="lt-LT"/>
              </w:rPr>
              <w:t>viršutinės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kūno</w:t>
            </w:r>
            <w:r w:rsidRPr="000A36EF">
              <w:rPr>
                <w:rFonts w:ascii="Times New Roman" w:eastAsia="Times New Roman" w:hAnsi="Times New Roman" w:cs="Times New Roman"/>
                <w:lang w:eastAsia="lt-LT"/>
              </w:rPr>
              <w:t xml:space="preserve"> dalies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diskomfortas,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plintantis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lang w:eastAsia="lt-LT"/>
              </w:rPr>
              <w:t xml:space="preserve">į </w:t>
            </w:r>
            <w:r w:rsidRPr="000A36EF">
              <w:rPr>
                <w:rFonts w:ascii="Times New Roman" w:eastAsia="Times New Roman" w:hAnsi="Times New Roman" w:cs="Times New Roman"/>
                <w:spacing w:val="-1"/>
                <w:lang w:eastAsia="lt-LT"/>
              </w:rPr>
              <w:t>nugarą,</w:t>
            </w:r>
          </w:p>
          <w:p w14:paraId="7A0E582A" w14:textId="77777777" w:rsidR="00630A5C" w:rsidRPr="000A36EF" w:rsidRDefault="00630A5C" w:rsidP="000F69B4">
            <w:pPr>
              <w:widowControl w:val="0"/>
              <w:tabs>
                <w:tab w:val="left" w:pos="463"/>
              </w:tabs>
              <w:kinsoku w:val="0"/>
              <w:overflowPunct w:val="0"/>
              <w:autoSpaceDE w:val="0"/>
              <w:autoSpaceDN w:val="0"/>
              <w:adjustRightInd w:val="0"/>
              <w:spacing w:before="120" w:after="0" w:line="218" w:lineRule="exact"/>
              <w:ind w:left="462"/>
              <w:jc w:val="both"/>
              <w:rPr>
                <w:rFonts w:ascii="Times New Roman" w:eastAsia="Times New Roman" w:hAnsi="Times New Roman" w:cs="Times New Roman"/>
                <w:lang w:eastAsia="lt-LT"/>
              </w:rPr>
            </w:pPr>
            <w:r w:rsidRPr="000A36EF">
              <w:rPr>
                <w:rFonts w:ascii="Times New Roman" w:eastAsia="Times New Roman" w:hAnsi="Times New Roman" w:cs="Times New Roman"/>
                <w:lang w:eastAsia="lt-LT"/>
              </w:rPr>
              <w:t>žandikaulį, gerklę, ranką ir skrandį;</w:t>
            </w:r>
          </w:p>
          <w:p w14:paraId="135931B5" w14:textId="77777777" w:rsidR="00630A5C" w:rsidRPr="000A36EF" w:rsidRDefault="00630A5C" w:rsidP="000F69B4">
            <w:pPr>
              <w:widowControl w:val="0"/>
              <w:numPr>
                <w:ilvl w:val="0"/>
                <w:numId w:val="26"/>
              </w:numPr>
              <w:tabs>
                <w:tab w:val="left" w:pos="463"/>
              </w:tabs>
              <w:kinsoku w:val="0"/>
              <w:overflowPunct w:val="0"/>
              <w:autoSpaceDE w:val="0"/>
              <w:autoSpaceDN w:val="0"/>
              <w:adjustRightInd w:val="0"/>
              <w:spacing w:before="120" w:after="0" w:line="218" w:lineRule="exact"/>
              <w:jc w:val="both"/>
              <w:rPr>
                <w:rFonts w:ascii="Times New Roman" w:eastAsia="Times New Roman" w:hAnsi="Times New Roman" w:cs="Times New Roman"/>
                <w:lang w:eastAsia="lt-LT"/>
              </w:rPr>
            </w:pPr>
            <w:r w:rsidRPr="000A36EF">
              <w:rPr>
                <w:rFonts w:ascii="Times New Roman" w:eastAsia="Times New Roman" w:hAnsi="Times New Roman" w:cs="Times New Roman"/>
                <w:lang w:eastAsia="lt-LT"/>
              </w:rPr>
              <w:t>prakaitavimas, pykinimas, vėmimas ar galvos sukimasis;</w:t>
            </w:r>
          </w:p>
          <w:p w14:paraId="5FD49656" w14:textId="77777777" w:rsidR="00630A5C" w:rsidRPr="000A36EF" w:rsidRDefault="00630A5C" w:rsidP="000F69B4">
            <w:pPr>
              <w:widowControl w:val="0"/>
              <w:numPr>
                <w:ilvl w:val="0"/>
                <w:numId w:val="26"/>
              </w:numPr>
              <w:tabs>
                <w:tab w:val="left" w:pos="463"/>
              </w:tabs>
              <w:kinsoku w:val="0"/>
              <w:overflowPunct w:val="0"/>
              <w:autoSpaceDE w:val="0"/>
              <w:autoSpaceDN w:val="0"/>
              <w:adjustRightInd w:val="0"/>
              <w:spacing w:before="120" w:after="0" w:line="218" w:lineRule="exact"/>
              <w:jc w:val="both"/>
              <w:rPr>
                <w:rFonts w:ascii="Times New Roman" w:eastAsia="Times New Roman" w:hAnsi="Times New Roman" w:cs="Times New Roman"/>
                <w:lang w:eastAsia="lt-LT"/>
              </w:rPr>
            </w:pPr>
            <w:r w:rsidRPr="000A36EF">
              <w:rPr>
                <w:rFonts w:ascii="Times New Roman" w:eastAsia="Times New Roman" w:hAnsi="Times New Roman" w:cs="Times New Roman"/>
                <w:lang w:eastAsia="lt-LT"/>
              </w:rPr>
              <w:t>labai didelis silpnumas, nerimas ar dusulys;</w:t>
            </w:r>
          </w:p>
          <w:p w14:paraId="79985A2C" w14:textId="77777777" w:rsidR="00630A5C" w:rsidRPr="000A36EF" w:rsidRDefault="00630A5C" w:rsidP="000F69B4">
            <w:pPr>
              <w:widowControl w:val="0"/>
              <w:numPr>
                <w:ilvl w:val="0"/>
                <w:numId w:val="26"/>
              </w:numPr>
              <w:tabs>
                <w:tab w:val="left" w:pos="463"/>
              </w:tabs>
              <w:kinsoku w:val="0"/>
              <w:overflowPunct w:val="0"/>
              <w:autoSpaceDE w:val="0"/>
              <w:autoSpaceDN w:val="0"/>
              <w:adjustRightInd w:val="0"/>
              <w:spacing w:before="120" w:after="0" w:line="218" w:lineRule="exact"/>
              <w:jc w:val="both"/>
              <w:rPr>
                <w:rFonts w:ascii="Times New Roman" w:eastAsia="Times New Roman" w:hAnsi="Times New Roman" w:cs="Times New Roman"/>
                <w:lang w:eastAsia="lt-LT"/>
              </w:rPr>
            </w:pPr>
            <w:r w:rsidRPr="000A36EF">
              <w:rPr>
                <w:rFonts w:ascii="Times New Roman" w:eastAsia="Times New Roman" w:hAnsi="Times New Roman" w:cs="Times New Roman"/>
                <w:lang w:eastAsia="lt-LT"/>
              </w:rPr>
              <w:t>dažnas arba neritmiškas širdies plakimas.</w:t>
            </w:r>
          </w:p>
        </w:tc>
        <w:tc>
          <w:tcPr>
            <w:tcW w:w="2787" w:type="dxa"/>
            <w:tcBorders>
              <w:top w:val="single" w:sz="4" w:space="0" w:color="000000"/>
              <w:left w:val="single" w:sz="4" w:space="0" w:color="000000"/>
              <w:bottom w:val="single" w:sz="4" w:space="0" w:color="000000"/>
              <w:right w:val="single" w:sz="4" w:space="0" w:color="000000"/>
            </w:tcBorders>
          </w:tcPr>
          <w:p w14:paraId="64C850A1" w14:textId="77777777" w:rsidR="00630A5C" w:rsidRPr="000A36EF" w:rsidRDefault="00630A5C" w:rsidP="000F69B4">
            <w:pPr>
              <w:widowControl w:val="0"/>
              <w:kinsoku w:val="0"/>
              <w:overflowPunct w:val="0"/>
              <w:autoSpaceDE w:val="0"/>
              <w:autoSpaceDN w:val="0"/>
              <w:adjustRightInd w:val="0"/>
              <w:spacing w:after="0" w:line="308" w:lineRule="auto"/>
              <w:ind w:left="146" w:right="130"/>
              <w:jc w:val="both"/>
              <w:rPr>
                <w:rFonts w:ascii="Times New Roman" w:eastAsia="Times New Roman" w:hAnsi="Times New Roman" w:cs="Times New Roman"/>
                <w:lang w:eastAsia="lt-LT"/>
              </w:rPr>
            </w:pPr>
            <w:r w:rsidRPr="000A36EF">
              <w:rPr>
                <w:rFonts w:ascii="Times New Roman" w:eastAsia="Times New Roman" w:hAnsi="Times New Roman" w:cs="Times New Roman"/>
                <w:lang w:eastAsia="lt-LT"/>
              </w:rPr>
              <w:t>Širdies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priepuolis</w:t>
            </w:r>
          </w:p>
        </w:tc>
      </w:tr>
      <w:tr w:rsidR="00630A5C" w:rsidRPr="000A36EF" w14:paraId="784E4694" w14:textId="77777777" w:rsidTr="003D68F1">
        <w:trPr>
          <w:trHeight w:hRule="exact" w:val="3880"/>
        </w:trPr>
        <w:tc>
          <w:tcPr>
            <w:tcW w:w="5868" w:type="dxa"/>
            <w:tcBorders>
              <w:top w:val="single" w:sz="4" w:space="0" w:color="000000"/>
              <w:left w:val="single" w:sz="4" w:space="0" w:color="000000"/>
              <w:bottom w:val="single" w:sz="4" w:space="0" w:color="000000"/>
              <w:right w:val="single" w:sz="4" w:space="0" w:color="000000"/>
            </w:tcBorders>
          </w:tcPr>
          <w:p w14:paraId="2B56AF08" w14:textId="77777777" w:rsidR="00630A5C" w:rsidRPr="000A36EF" w:rsidRDefault="00630A5C" w:rsidP="003D68F1">
            <w:pPr>
              <w:widowControl w:val="0"/>
              <w:numPr>
                <w:ilvl w:val="0"/>
                <w:numId w:val="26"/>
              </w:numPr>
              <w:tabs>
                <w:tab w:val="left" w:pos="463"/>
              </w:tabs>
              <w:kinsoku w:val="0"/>
              <w:overflowPunct w:val="0"/>
              <w:autoSpaceDE w:val="0"/>
              <w:autoSpaceDN w:val="0"/>
              <w:adjustRightInd w:val="0"/>
              <w:spacing w:after="0" w:line="240" w:lineRule="auto"/>
              <w:ind w:left="461"/>
              <w:jc w:val="both"/>
              <w:rPr>
                <w:rFonts w:ascii="Times New Roman" w:eastAsia="Times New Roman" w:hAnsi="Times New Roman" w:cs="Times New Roman"/>
                <w:spacing w:val="-1"/>
                <w:lang w:eastAsia="lt-LT"/>
              </w:rPr>
            </w:pPr>
            <w:r w:rsidRPr="000A36EF">
              <w:rPr>
                <w:rFonts w:ascii="Times New Roman" w:eastAsia="Times New Roman" w:hAnsi="Times New Roman" w:cs="Times New Roman"/>
                <w:spacing w:val="-1"/>
                <w:lang w:eastAsia="lt-LT"/>
              </w:rPr>
              <w:t>staigus veido, rankos ar kojos silpnumas ar tirpulys, ypač vienoje kūno pusėje;</w:t>
            </w:r>
          </w:p>
          <w:p w14:paraId="378589DE" w14:textId="77777777" w:rsidR="00630A5C" w:rsidRPr="000A36EF" w:rsidRDefault="00630A5C" w:rsidP="000F69B4">
            <w:pPr>
              <w:widowControl w:val="0"/>
              <w:numPr>
                <w:ilvl w:val="0"/>
                <w:numId w:val="26"/>
              </w:numPr>
              <w:tabs>
                <w:tab w:val="left" w:pos="463"/>
              </w:tabs>
              <w:kinsoku w:val="0"/>
              <w:overflowPunct w:val="0"/>
              <w:autoSpaceDE w:val="0"/>
              <w:autoSpaceDN w:val="0"/>
              <w:adjustRightInd w:val="0"/>
              <w:spacing w:before="120" w:after="0" w:line="240" w:lineRule="auto"/>
              <w:jc w:val="both"/>
              <w:rPr>
                <w:rFonts w:ascii="Times New Roman" w:eastAsia="Times New Roman" w:hAnsi="Times New Roman" w:cs="Times New Roman"/>
                <w:spacing w:val="-1"/>
                <w:lang w:eastAsia="lt-LT"/>
              </w:rPr>
            </w:pPr>
            <w:r w:rsidRPr="000A36EF">
              <w:rPr>
                <w:rFonts w:ascii="Times New Roman" w:eastAsia="Times New Roman" w:hAnsi="Times New Roman" w:cs="Times New Roman"/>
                <w:spacing w:val="-1"/>
                <w:lang w:eastAsia="lt-LT"/>
              </w:rPr>
              <w:t>staigus sumišimas, kalbėjimo ar supratimo sutrikimas;</w:t>
            </w:r>
          </w:p>
          <w:p w14:paraId="1906D9D3" w14:textId="77777777" w:rsidR="00630A5C" w:rsidRPr="000A36EF" w:rsidRDefault="00630A5C" w:rsidP="000F69B4">
            <w:pPr>
              <w:widowControl w:val="0"/>
              <w:numPr>
                <w:ilvl w:val="0"/>
                <w:numId w:val="26"/>
              </w:numPr>
              <w:tabs>
                <w:tab w:val="left" w:pos="463"/>
              </w:tabs>
              <w:kinsoku w:val="0"/>
              <w:overflowPunct w:val="0"/>
              <w:autoSpaceDE w:val="0"/>
              <w:autoSpaceDN w:val="0"/>
              <w:adjustRightInd w:val="0"/>
              <w:spacing w:before="120" w:after="0" w:line="240" w:lineRule="auto"/>
              <w:jc w:val="both"/>
              <w:rPr>
                <w:rFonts w:ascii="Times New Roman" w:eastAsia="Times New Roman" w:hAnsi="Times New Roman" w:cs="Times New Roman"/>
                <w:spacing w:val="-1"/>
                <w:lang w:eastAsia="lt-LT"/>
              </w:rPr>
            </w:pPr>
            <w:r w:rsidRPr="000A36EF">
              <w:rPr>
                <w:rFonts w:ascii="Times New Roman" w:eastAsia="Times New Roman" w:hAnsi="Times New Roman" w:cs="Times New Roman"/>
                <w:spacing w:val="-1"/>
                <w:lang w:eastAsia="lt-LT"/>
              </w:rPr>
              <w:t>staigus matymo viena ar abiem akimis sutrikimas;</w:t>
            </w:r>
          </w:p>
          <w:p w14:paraId="36DF34C4" w14:textId="77777777" w:rsidR="00630A5C" w:rsidRPr="000A36EF" w:rsidRDefault="00630A5C" w:rsidP="000F69B4">
            <w:pPr>
              <w:widowControl w:val="0"/>
              <w:numPr>
                <w:ilvl w:val="0"/>
                <w:numId w:val="26"/>
              </w:numPr>
              <w:tabs>
                <w:tab w:val="left" w:pos="463"/>
              </w:tabs>
              <w:kinsoku w:val="0"/>
              <w:overflowPunct w:val="0"/>
              <w:autoSpaceDE w:val="0"/>
              <w:autoSpaceDN w:val="0"/>
              <w:adjustRightInd w:val="0"/>
              <w:spacing w:before="120" w:after="0" w:line="240" w:lineRule="auto"/>
              <w:jc w:val="both"/>
              <w:rPr>
                <w:rFonts w:ascii="Times New Roman" w:eastAsia="Times New Roman" w:hAnsi="Times New Roman" w:cs="Times New Roman"/>
                <w:spacing w:val="-1"/>
                <w:lang w:eastAsia="lt-LT"/>
              </w:rPr>
            </w:pPr>
            <w:r w:rsidRPr="000A36EF">
              <w:rPr>
                <w:rFonts w:ascii="Times New Roman" w:eastAsia="Times New Roman" w:hAnsi="Times New Roman" w:cs="Times New Roman"/>
                <w:spacing w:val="-1"/>
                <w:lang w:eastAsia="lt-LT"/>
              </w:rPr>
              <w:t>staigus vaikščiojimo sutrikimas, galvos sukimasis, pusiausvyros ar koordinacijos sutrikimas;</w:t>
            </w:r>
          </w:p>
          <w:p w14:paraId="2BF81720" w14:textId="2F15EFB0" w:rsidR="00630A5C" w:rsidRPr="000A36EF" w:rsidRDefault="00630A5C" w:rsidP="000F69B4">
            <w:pPr>
              <w:widowControl w:val="0"/>
              <w:numPr>
                <w:ilvl w:val="0"/>
                <w:numId w:val="26"/>
              </w:numPr>
              <w:tabs>
                <w:tab w:val="left" w:pos="463"/>
              </w:tabs>
              <w:kinsoku w:val="0"/>
              <w:overflowPunct w:val="0"/>
              <w:autoSpaceDE w:val="0"/>
              <w:autoSpaceDN w:val="0"/>
              <w:adjustRightInd w:val="0"/>
              <w:spacing w:before="120" w:after="0" w:line="240" w:lineRule="auto"/>
              <w:jc w:val="both"/>
              <w:rPr>
                <w:rFonts w:ascii="Times New Roman" w:eastAsia="Times New Roman" w:hAnsi="Times New Roman" w:cs="Times New Roman"/>
                <w:spacing w:val="-1"/>
                <w:lang w:eastAsia="lt-LT"/>
              </w:rPr>
            </w:pPr>
            <w:r w:rsidRPr="000A36EF">
              <w:rPr>
                <w:rFonts w:ascii="Times New Roman" w:eastAsia="Times New Roman" w:hAnsi="Times New Roman" w:cs="Times New Roman"/>
                <w:spacing w:val="-1"/>
                <w:lang w:eastAsia="lt-LT"/>
              </w:rPr>
              <w:t xml:space="preserve">staigus, </w:t>
            </w:r>
            <w:r w:rsidR="00AD11F8">
              <w:rPr>
                <w:rFonts w:ascii="Times New Roman" w:eastAsia="Times New Roman" w:hAnsi="Times New Roman" w:cs="Times New Roman"/>
                <w:spacing w:val="-1"/>
                <w:lang w:eastAsia="lt-LT"/>
              </w:rPr>
              <w:t>stiprus</w:t>
            </w:r>
            <w:r w:rsidR="00AD11F8" w:rsidRPr="000A36EF">
              <w:rPr>
                <w:rFonts w:ascii="Times New Roman" w:eastAsia="Times New Roman" w:hAnsi="Times New Roman" w:cs="Times New Roman"/>
                <w:spacing w:val="-1"/>
                <w:lang w:eastAsia="lt-LT"/>
              </w:rPr>
              <w:t xml:space="preserve"> </w:t>
            </w:r>
            <w:r w:rsidRPr="000A36EF">
              <w:rPr>
                <w:rFonts w:ascii="Times New Roman" w:eastAsia="Times New Roman" w:hAnsi="Times New Roman" w:cs="Times New Roman"/>
                <w:spacing w:val="-1"/>
                <w:lang w:eastAsia="lt-LT"/>
              </w:rPr>
              <w:t>ar ilgalaikis galvos skausmas be žinomos priežasties;</w:t>
            </w:r>
          </w:p>
          <w:p w14:paraId="679BEAE2" w14:textId="77777777" w:rsidR="00630A5C" w:rsidRPr="000A36EF" w:rsidRDefault="00630A5C" w:rsidP="00C02858">
            <w:pPr>
              <w:widowControl w:val="0"/>
              <w:numPr>
                <w:ilvl w:val="0"/>
                <w:numId w:val="26"/>
              </w:numPr>
              <w:tabs>
                <w:tab w:val="left" w:pos="463"/>
              </w:tabs>
              <w:kinsoku w:val="0"/>
              <w:overflowPunct w:val="0"/>
              <w:autoSpaceDE w:val="0"/>
              <w:autoSpaceDN w:val="0"/>
              <w:adjustRightInd w:val="0"/>
              <w:spacing w:after="0" w:line="240" w:lineRule="auto"/>
              <w:ind w:left="459"/>
              <w:jc w:val="both"/>
              <w:rPr>
                <w:rFonts w:ascii="Times New Roman" w:eastAsia="Times New Roman" w:hAnsi="Times New Roman" w:cs="Times New Roman"/>
                <w:spacing w:val="-1"/>
                <w:lang w:eastAsia="lt-LT"/>
              </w:rPr>
            </w:pPr>
            <w:r w:rsidRPr="000A36EF">
              <w:rPr>
                <w:rFonts w:ascii="Times New Roman" w:eastAsia="Times New Roman" w:hAnsi="Times New Roman" w:cs="Times New Roman"/>
                <w:spacing w:val="-1"/>
                <w:lang w:eastAsia="lt-LT"/>
              </w:rPr>
              <w:t>sąmonės netekimas ar apalpimas su traukuliais arba be jų.</w:t>
            </w:r>
          </w:p>
          <w:p w14:paraId="638ECC25" w14:textId="77777777" w:rsidR="00630A5C" w:rsidRPr="000A36EF" w:rsidRDefault="00630A5C" w:rsidP="00575277">
            <w:pPr>
              <w:widowControl w:val="0"/>
              <w:tabs>
                <w:tab w:val="left" w:pos="463"/>
              </w:tabs>
              <w:kinsoku w:val="0"/>
              <w:overflowPunct w:val="0"/>
              <w:autoSpaceDE w:val="0"/>
              <w:autoSpaceDN w:val="0"/>
              <w:adjustRightInd w:val="0"/>
              <w:spacing w:after="0" w:line="240" w:lineRule="auto"/>
              <w:ind w:left="99"/>
              <w:jc w:val="both"/>
              <w:rPr>
                <w:rFonts w:ascii="Times New Roman" w:eastAsia="Times New Roman" w:hAnsi="Times New Roman" w:cs="Times New Roman"/>
                <w:spacing w:val="-1"/>
                <w:lang w:eastAsia="lt-LT"/>
              </w:rPr>
            </w:pPr>
          </w:p>
          <w:p w14:paraId="783AA4CB" w14:textId="77777777" w:rsidR="00630A5C" w:rsidRPr="000A36EF" w:rsidRDefault="00630A5C" w:rsidP="003D68F1">
            <w:pPr>
              <w:widowControl w:val="0"/>
              <w:tabs>
                <w:tab w:val="left" w:pos="463"/>
              </w:tabs>
              <w:kinsoku w:val="0"/>
              <w:overflowPunct w:val="0"/>
              <w:autoSpaceDE w:val="0"/>
              <w:autoSpaceDN w:val="0"/>
              <w:adjustRightInd w:val="0"/>
              <w:spacing w:after="0" w:line="240" w:lineRule="auto"/>
              <w:jc w:val="both"/>
              <w:rPr>
                <w:rFonts w:ascii="Times New Roman" w:eastAsia="Times New Roman" w:hAnsi="Times New Roman" w:cs="Times New Roman"/>
                <w:spacing w:val="-1"/>
                <w:lang w:eastAsia="lt-LT"/>
              </w:rPr>
            </w:pPr>
            <w:r w:rsidRPr="000A36EF">
              <w:rPr>
                <w:rFonts w:ascii="Times New Roman" w:eastAsia="Times New Roman" w:hAnsi="Times New Roman" w:cs="Times New Roman"/>
                <w:spacing w:val="-1"/>
                <w:lang w:eastAsia="lt-LT"/>
              </w:rPr>
              <w:t>Kartais insulto simptomai gali būti trumpalaikiai ir jie gali beveik iš karto ir visiškai išnykti, tačiau vis tiek turite kreiptis skubios medicininės pagalbos, nes Jums gali būti kito insulto rizika.</w:t>
            </w:r>
          </w:p>
        </w:tc>
        <w:tc>
          <w:tcPr>
            <w:tcW w:w="2787" w:type="dxa"/>
            <w:tcBorders>
              <w:top w:val="single" w:sz="4" w:space="0" w:color="000000"/>
              <w:left w:val="single" w:sz="4" w:space="0" w:color="000000"/>
              <w:bottom w:val="single" w:sz="4" w:space="0" w:color="000000"/>
              <w:right w:val="single" w:sz="4" w:space="0" w:color="000000"/>
            </w:tcBorders>
          </w:tcPr>
          <w:p w14:paraId="7CD0FB86" w14:textId="77777777" w:rsidR="00630A5C" w:rsidRPr="000A36EF" w:rsidRDefault="00630A5C" w:rsidP="000F69B4">
            <w:pPr>
              <w:widowControl w:val="0"/>
              <w:kinsoku w:val="0"/>
              <w:overflowPunct w:val="0"/>
              <w:autoSpaceDE w:val="0"/>
              <w:autoSpaceDN w:val="0"/>
              <w:adjustRightInd w:val="0"/>
              <w:spacing w:before="10" w:after="0" w:line="240" w:lineRule="auto"/>
              <w:ind w:left="146"/>
              <w:jc w:val="both"/>
              <w:rPr>
                <w:rFonts w:ascii="Times New Roman" w:eastAsia="Times New Roman" w:hAnsi="Times New Roman" w:cs="Times New Roman"/>
                <w:lang w:eastAsia="lt-LT"/>
              </w:rPr>
            </w:pPr>
            <w:r w:rsidRPr="000A36EF">
              <w:rPr>
                <w:rFonts w:ascii="Times New Roman" w:eastAsia="Times New Roman" w:hAnsi="Times New Roman" w:cs="Times New Roman"/>
                <w:lang w:eastAsia="lt-LT"/>
              </w:rPr>
              <w:t>Insultas</w:t>
            </w:r>
          </w:p>
        </w:tc>
      </w:tr>
      <w:tr w:rsidR="00630A5C" w:rsidRPr="000A36EF" w14:paraId="52FD8B74" w14:textId="77777777" w:rsidTr="003D68F1">
        <w:trPr>
          <w:trHeight w:hRule="exact" w:val="901"/>
        </w:trPr>
        <w:tc>
          <w:tcPr>
            <w:tcW w:w="5868" w:type="dxa"/>
            <w:tcBorders>
              <w:top w:val="single" w:sz="4" w:space="0" w:color="000000"/>
              <w:left w:val="single" w:sz="4" w:space="0" w:color="000000"/>
              <w:bottom w:val="single" w:sz="4" w:space="0" w:color="000000"/>
              <w:right w:val="single" w:sz="4" w:space="0" w:color="000000"/>
            </w:tcBorders>
          </w:tcPr>
          <w:p w14:paraId="6DF68231" w14:textId="77777777" w:rsidR="00630A5C" w:rsidRPr="000A36EF" w:rsidRDefault="00630A5C" w:rsidP="003D68F1">
            <w:pPr>
              <w:widowControl w:val="0"/>
              <w:numPr>
                <w:ilvl w:val="0"/>
                <w:numId w:val="26"/>
              </w:numPr>
              <w:tabs>
                <w:tab w:val="left" w:pos="463"/>
              </w:tabs>
              <w:kinsoku w:val="0"/>
              <w:overflowPunct w:val="0"/>
              <w:autoSpaceDE w:val="0"/>
              <w:autoSpaceDN w:val="0"/>
              <w:adjustRightInd w:val="0"/>
              <w:spacing w:after="0" w:line="240" w:lineRule="auto"/>
              <w:ind w:left="461"/>
              <w:jc w:val="both"/>
              <w:rPr>
                <w:rFonts w:ascii="Times New Roman" w:eastAsia="Times New Roman" w:hAnsi="Times New Roman" w:cs="Times New Roman"/>
                <w:spacing w:val="-1"/>
                <w:lang w:eastAsia="lt-LT"/>
              </w:rPr>
            </w:pPr>
            <w:r w:rsidRPr="000A36EF">
              <w:rPr>
                <w:rFonts w:ascii="Times New Roman" w:eastAsia="Times New Roman" w:hAnsi="Times New Roman" w:cs="Times New Roman"/>
                <w:spacing w:val="-1"/>
                <w:lang w:eastAsia="lt-LT"/>
              </w:rPr>
              <w:t>galūnės patinimas ir lengvas pamėlynavimas;</w:t>
            </w:r>
          </w:p>
          <w:p w14:paraId="24ED7755" w14:textId="42502536" w:rsidR="00630A5C" w:rsidRPr="000A36EF" w:rsidRDefault="00AD11F8" w:rsidP="000F69B4">
            <w:pPr>
              <w:widowControl w:val="0"/>
              <w:numPr>
                <w:ilvl w:val="0"/>
                <w:numId w:val="26"/>
              </w:numPr>
              <w:tabs>
                <w:tab w:val="left" w:pos="463"/>
              </w:tabs>
              <w:kinsoku w:val="0"/>
              <w:overflowPunct w:val="0"/>
              <w:autoSpaceDE w:val="0"/>
              <w:autoSpaceDN w:val="0"/>
              <w:adjustRightInd w:val="0"/>
              <w:spacing w:before="120" w:after="0" w:line="240" w:lineRule="auto"/>
              <w:jc w:val="both"/>
              <w:rPr>
                <w:rFonts w:ascii="Times New Roman" w:eastAsia="Times New Roman" w:hAnsi="Times New Roman" w:cs="Times New Roman"/>
                <w:spacing w:val="-1"/>
                <w:lang w:eastAsia="lt-LT"/>
              </w:rPr>
            </w:pPr>
            <w:r>
              <w:rPr>
                <w:rFonts w:ascii="Times New Roman" w:eastAsia="Times New Roman" w:hAnsi="Times New Roman" w:cs="Times New Roman"/>
                <w:spacing w:val="-1"/>
                <w:lang w:eastAsia="lt-LT"/>
              </w:rPr>
              <w:t>stiprus</w:t>
            </w:r>
            <w:r w:rsidRPr="000A36EF">
              <w:rPr>
                <w:rFonts w:ascii="Times New Roman" w:eastAsia="Times New Roman" w:hAnsi="Times New Roman" w:cs="Times New Roman"/>
                <w:spacing w:val="-1"/>
                <w:lang w:eastAsia="lt-LT"/>
              </w:rPr>
              <w:t xml:space="preserve"> </w:t>
            </w:r>
            <w:r w:rsidR="00630A5C" w:rsidRPr="000A36EF">
              <w:rPr>
                <w:rFonts w:ascii="Times New Roman" w:eastAsia="Times New Roman" w:hAnsi="Times New Roman" w:cs="Times New Roman"/>
                <w:spacing w:val="-1"/>
                <w:lang w:eastAsia="lt-LT"/>
              </w:rPr>
              <w:t>pilvo skausmas.</w:t>
            </w:r>
          </w:p>
        </w:tc>
        <w:tc>
          <w:tcPr>
            <w:tcW w:w="2787" w:type="dxa"/>
            <w:tcBorders>
              <w:top w:val="single" w:sz="4" w:space="0" w:color="000000"/>
              <w:left w:val="single" w:sz="4" w:space="0" w:color="000000"/>
              <w:bottom w:val="single" w:sz="4" w:space="0" w:color="000000"/>
              <w:right w:val="single" w:sz="4" w:space="0" w:color="000000"/>
            </w:tcBorders>
          </w:tcPr>
          <w:p w14:paraId="4507B026" w14:textId="77777777" w:rsidR="00630A5C" w:rsidRPr="000A36EF" w:rsidRDefault="00630A5C" w:rsidP="000F69B4">
            <w:pPr>
              <w:widowControl w:val="0"/>
              <w:kinsoku w:val="0"/>
              <w:overflowPunct w:val="0"/>
              <w:autoSpaceDE w:val="0"/>
              <w:autoSpaceDN w:val="0"/>
              <w:adjustRightInd w:val="0"/>
              <w:spacing w:before="10" w:after="0" w:line="240" w:lineRule="auto"/>
              <w:ind w:left="146"/>
              <w:rPr>
                <w:rFonts w:ascii="Times New Roman" w:eastAsia="Times New Roman" w:hAnsi="Times New Roman" w:cs="Times New Roman"/>
                <w:lang w:eastAsia="lt-LT"/>
              </w:rPr>
            </w:pPr>
            <w:r w:rsidRPr="000A36EF">
              <w:rPr>
                <w:rFonts w:ascii="Times New Roman" w:eastAsia="Times New Roman" w:hAnsi="Times New Roman" w:cs="Times New Roman"/>
                <w:lang w:eastAsia="lt-LT"/>
              </w:rPr>
              <w:t>Kraujo krešuliai, užkemšantys kitas kraujagysles</w:t>
            </w:r>
          </w:p>
        </w:tc>
      </w:tr>
    </w:tbl>
    <w:p w14:paraId="63DBBF53" w14:textId="77777777" w:rsidR="00630A5C" w:rsidRPr="000A36EF" w:rsidRDefault="00630A5C" w:rsidP="00630A5C">
      <w:pPr>
        <w:spacing w:after="0" w:line="240" w:lineRule="auto"/>
        <w:jc w:val="both"/>
        <w:rPr>
          <w:rFonts w:ascii="Times New Roman" w:hAnsi="Times New Roman" w:cs="Times New Roman"/>
        </w:rPr>
      </w:pPr>
    </w:p>
    <w:p w14:paraId="0047B95C" w14:textId="77777777" w:rsidR="00630A5C" w:rsidRPr="000A36EF" w:rsidRDefault="00630A5C" w:rsidP="000F69B4">
      <w:pPr>
        <w:spacing w:line="240" w:lineRule="auto"/>
        <w:jc w:val="both"/>
        <w:rPr>
          <w:rFonts w:ascii="Times New Roman" w:hAnsi="Times New Roman" w:cs="Times New Roman"/>
          <w:b/>
        </w:rPr>
      </w:pPr>
      <w:r w:rsidRPr="000A36EF">
        <w:rPr>
          <w:rFonts w:ascii="Times New Roman" w:hAnsi="Times New Roman" w:cs="Times New Roman"/>
          <w:b/>
        </w:rPr>
        <w:t>KRAUJO KREŠULIAI VENOJE</w:t>
      </w:r>
    </w:p>
    <w:p w14:paraId="5A9EA89B" w14:textId="77777777" w:rsidR="00630A5C" w:rsidRPr="000A36EF" w:rsidRDefault="00630A5C" w:rsidP="00BE5B82">
      <w:pPr>
        <w:widowControl w:val="0"/>
        <w:kinsoku w:val="0"/>
        <w:overflowPunct w:val="0"/>
        <w:autoSpaceDE w:val="0"/>
        <w:autoSpaceDN w:val="0"/>
        <w:adjustRightInd w:val="0"/>
        <w:spacing w:before="124" w:after="0" w:line="240" w:lineRule="auto"/>
        <w:ind w:left="208" w:hanging="208"/>
        <w:rPr>
          <w:rFonts w:ascii="Times New Roman" w:eastAsia="Times New Roman" w:hAnsi="Times New Roman" w:cs="Times New Roman"/>
          <w:lang w:eastAsia="lt-LT"/>
        </w:rPr>
      </w:pPr>
      <w:r w:rsidRPr="000A36EF">
        <w:rPr>
          <w:rFonts w:ascii="Times New Roman" w:eastAsia="Times New Roman" w:hAnsi="Times New Roman" w:cs="Times New Roman"/>
          <w:b/>
          <w:bCs/>
          <w:spacing w:val="-1"/>
          <w:lang w:eastAsia="lt-LT"/>
        </w:rPr>
        <w:t>Kas gali</w:t>
      </w:r>
      <w:r w:rsidRPr="000A36EF">
        <w:rPr>
          <w:rFonts w:ascii="Times New Roman" w:eastAsia="Times New Roman" w:hAnsi="Times New Roman" w:cs="Times New Roman"/>
          <w:b/>
          <w:bCs/>
          <w:spacing w:val="1"/>
          <w:lang w:eastAsia="lt-LT"/>
        </w:rPr>
        <w:t xml:space="preserve"> </w:t>
      </w:r>
      <w:r w:rsidRPr="000A36EF">
        <w:rPr>
          <w:rFonts w:ascii="Times New Roman" w:eastAsia="Times New Roman" w:hAnsi="Times New Roman" w:cs="Times New Roman"/>
          <w:b/>
          <w:bCs/>
          <w:spacing w:val="-1"/>
          <w:lang w:eastAsia="lt-LT"/>
        </w:rPr>
        <w:t>atsitikti,</w:t>
      </w:r>
      <w:r w:rsidRPr="000A36EF">
        <w:rPr>
          <w:rFonts w:ascii="Times New Roman" w:eastAsia="Times New Roman" w:hAnsi="Times New Roman" w:cs="Times New Roman"/>
          <w:b/>
          <w:bCs/>
          <w:lang w:eastAsia="lt-LT"/>
        </w:rPr>
        <w:t xml:space="preserve"> </w:t>
      </w:r>
      <w:r w:rsidRPr="000A36EF">
        <w:rPr>
          <w:rFonts w:ascii="Times New Roman" w:eastAsia="Times New Roman" w:hAnsi="Times New Roman" w:cs="Times New Roman"/>
          <w:b/>
          <w:bCs/>
          <w:spacing w:val="-1"/>
          <w:lang w:eastAsia="lt-LT"/>
        </w:rPr>
        <w:t>jeigu venoje</w:t>
      </w:r>
      <w:r w:rsidRPr="000A36EF">
        <w:rPr>
          <w:rFonts w:ascii="Times New Roman" w:eastAsia="Times New Roman" w:hAnsi="Times New Roman" w:cs="Times New Roman"/>
          <w:b/>
          <w:bCs/>
          <w:spacing w:val="1"/>
          <w:lang w:eastAsia="lt-LT"/>
        </w:rPr>
        <w:t xml:space="preserve"> </w:t>
      </w:r>
      <w:r w:rsidRPr="000A36EF">
        <w:rPr>
          <w:rFonts w:ascii="Times New Roman" w:eastAsia="Times New Roman" w:hAnsi="Times New Roman" w:cs="Times New Roman"/>
          <w:b/>
          <w:bCs/>
          <w:spacing w:val="-1"/>
          <w:lang w:eastAsia="lt-LT"/>
        </w:rPr>
        <w:t>susidarė</w:t>
      </w:r>
      <w:r w:rsidRPr="000A36EF">
        <w:rPr>
          <w:rFonts w:ascii="Times New Roman" w:eastAsia="Times New Roman" w:hAnsi="Times New Roman" w:cs="Times New Roman"/>
          <w:b/>
          <w:bCs/>
          <w:spacing w:val="1"/>
          <w:lang w:eastAsia="lt-LT"/>
        </w:rPr>
        <w:t xml:space="preserve"> </w:t>
      </w:r>
      <w:r w:rsidRPr="000A36EF">
        <w:rPr>
          <w:rFonts w:ascii="Times New Roman" w:eastAsia="Times New Roman" w:hAnsi="Times New Roman" w:cs="Times New Roman"/>
          <w:b/>
          <w:bCs/>
          <w:lang w:eastAsia="lt-LT"/>
        </w:rPr>
        <w:t>kraujo</w:t>
      </w:r>
      <w:r w:rsidRPr="000A36EF">
        <w:rPr>
          <w:rFonts w:ascii="Times New Roman" w:eastAsia="Times New Roman" w:hAnsi="Times New Roman" w:cs="Times New Roman"/>
          <w:b/>
          <w:bCs/>
          <w:spacing w:val="-1"/>
          <w:lang w:eastAsia="lt-LT"/>
        </w:rPr>
        <w:t xml:space="preserve"> krešulys?</w:t>
      </w:r>
    </w:p>
    <w:p w14:paraId="7443CC67" w14:textId="77777777" w:rsidR="00630A5C" w:rsidRPr="000A36EF" w:rsidRDefault="00630A5C" w:rsidP="003D68F1">
      <w:pPr>
        <w:widowControl w:val="0"/>
        <w:numPr>
          <w:ilvl w:val="0"/>
          <w:numId w:val="23"/>
        </w:numPr>
        <w:tabs>
          <w:tab w:val="left" w:pos="568"/>
        </w:tabs>
        <w:kinsoku w:val="0"/>
        <w:overflowPunct w:val="0"/>
        <w:autoSpaceDE w:val="0"/>
        <w:autoSpaceDN w:val="0"/>
        <w:adjustRightInd w:val="0"/>
        <w:spacing w:after="0" w:line="240" w:lineRule="auto"/>
        <w:ind w:left="565" w:right="343" w:hanging="567"/>
        <w:rPr>
          <w:rFonts w:ascii="Times New Roman" w:eastAsia="Times New Roman" w:hAnsi="Times New Roman" w:cs="Times New Roman"/>
          <w:spacing w:val="-1"/>
          <w:lang w:eastAsia="lt-LT"/>
        </w:rPr>
      </w:pPr>
      <w:r w:rsidRPr="000A36EF">
        <w:rPr>
          <w:rFonts w:ascii="Times New Roman" w:eastAsia="Times New Roman" w:hAnsi="Times New Roman" w:cs="Times New Roman"/>
          <w:spacing w:val="-1"/>
          <w:lang w:eastAsia="lt-LT"/>
        </w:rPr>
        <w:t>Sudėtinių</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hormoninių</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kontraceptikų</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vartojimas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yra</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susijęs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su</w:t>
      </w:r>
      <w:r w:rsidRPr="000A36EF">
        <w:rPr>
          <w:rFonts w:ascii="Times New Roman" w:eastAsia="Times New Roman" w:hAnsi="Times New Roman" w:cs="Times New Roman"/>
          <w:spacing w:val="-3"/>
          <w:lang w:eastAsia="lt-LT"/>
        </w:rPr>
        <w:t xml:space="preserve"> </w:t>
      </w:r>
      <w:r w:rsidRPr="000A36EF">
        <w:rPr>
          <w:rFonts w:ascii="Times New Roman" w:eastAsia="Times New Roman" w:hAnsi="Times New Roman" w:cs="Times New Roman"/>
          <w:spacing w:val="-1"/>
          <w:lang w:eastAsia="lt-LT"/>
        </w:rPr>
        <w:t>padidėjusia</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kraujo</w:t>
      </w:r>
      <w:r w:rsidRPr="000A36EF">
        <w:rPr>
          <w:rFonts w:ascii="Times New Roman" w:eastAsia="Times New Roman" w:hAnsi="Times New Roman" w:cs="Times New Roman"/>
          <w:lang w:eastAsia="lt-LT"/>
        </w:rPr>
        <w:t xml:space="preserve"> </w:t>
      </w:r>
      <w:r w:rsidRPr="000A36EF">
        <w:rPr>
          <w:rFonts w:ascii="Times New Roman" w:eastAsia="Times New Roman" w:hAnsi="Times New Roman" w:cs="Times New Roman"/>
          <w:spacing w:val="-1"/>
          <w:lang w:eastAsia="lt-LT"/>
        </w:rPr>
        <w:t>krešulių</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venoje</w:t>
      </w:r>
      <w:r w:rsidRPr="000A36EF">
        <w:rPr>
          <w:rFonts w:ascii="Times New Roman" w:eastAsia="Times New Roman" w:hAnsi="Times New Roman" w:cs="Times New Roman"/>
          <w:spacing w:val="123"/>
          <w:lang w:eastAsia="lt-LT"/>
        </w:rPr>
        <w:t xml:space="preserve"> </w:t>
      </w:r>
      <w:r w:rsidRPr="000A36EF">
        <w:rPr>
          <w:rFonts w:ascii="Times New Roman" w:eastAsia="Times New Roman" w:hAnsi="Times New Roman" w:cs="Times New Roman"/>
          <w:spacing w:val="-1"/>
          <w:lang w:eastAsia="lt-LT"/>
        </w:rPr>
        <w:t>(venų</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lang w:eastAsia="lt-LT"/>
        </w:rPr>
        <w:t>trombozės)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rizika.</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Tačiau</w:t>
      </w:r>
      <w:r w:rsidRPr="000A36EF">
        <w:rPr>
          <w:rFonts w:ascii="Times New Roman" w:eastAsia="Times New Roman" w:hAnsi="Times New Roman" w:cs="Times New Roman"/>
          <w:spacing w:val="-3"/>
          <w:lang w:eastAsia="lt-LT"/>
        </w:rPr>
        <w:t xml:space="preserve"> </w:t>
      </w:r>
      <w:r w:rsidRPr="000A36EF">
        <w:rPr>
          <w:rFonts w:ascii="Times New Roman" w:eastAsia="Times New Roman" w:hAnsi="Times New Roman" w:cs="Times New Roman"/>
          <w:lang w:eastAsia="lt-LT"/>
        </w:rPr>
        <w:t>šis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šalutinis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lang w:eastAsia="lt-LT"/>
        </w:rPr>
        <w:t>poveikis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yra</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retas.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Dažniausiai</w:t>
      </w:r>
      <w:r w:rsidRPr="000A36EF">
        <w:rPr>
          <w:rFonts w:ascii="Times New Roman" w:eastAsia="Times New Roman" w:hAnsi="Times New Roman" w:cs="Times New Roman"/>
          <w:lang w:eastAsia="lt-LT"/>
        </w:rPr>
        <w:t xml:space="preserve"> jis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pasireiškia</w:t>
      </w:r>
      <w:r w:rsidRPr="000A36EF">
        <w:rPr>
          <w:rFonts w:ascii="Times New Roman" w:eastAsia="Times New Roman" w:hAnsi="Times New Roman" w:cs="Times New Roman"/>
          <w:spacing w:val="81"/>
          <w:lang w:eastAsia="lt-LT"/>
        </w:rPr>
        <w:t xml:space="preserve"> </w:t>
      </w:r>
      <w:r w:rsidRPr="000A36EF">
        <w:rPr>
          <w:rFonts w:ascii="Times New Roman" w:eastAsia="Times New Roman" w:hAnsi="Times New Roman" w:cs="Times New Roman"/>
          <w:spacing w:val="-1"/>
          <w:lang w:eastAsia="lt-LT"/>
        </w:rPr>
        <w:t>pirmaisiais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sudėtinių</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hormoninių</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kontraceptikų</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vartojimo</w:t>
      </w:r>
      <w:r w:rsidRPr="000A36EF">
        <w:rPr>
          <w:rFonts w:ascii="Times New Roman" w:eastAsia="Times New Roman" w:hAnsi="Times New Roman" w:cs="Times New Roman"/>
          <w:lang w:eastAsia="lt-LT"/>
        </w:rPr>
        <w:t xml:space="preserve"> </w:t>
      </w:r>
      <w:r w:rsidRPr="000A36EF">
        <w:rPr>
          <w:rFonts w:ascii="Times New Roman" w:eastAsia="Times New Roman" w:hAnsi="Times New Roman" w:cs="Times New Roman"/>
          <w:spacing w:val="-1"/>
          <w:lang w:eastAsia="lt-LT"/>
        </w:rPr>
        <w:t>metais.</w:t>
      </w:r>
    </w:p>
    <w:p w14:paraId="6805731E" w14:textId="77777777" w:rsidR="00630A5C" w:rsidRPr="000A36EF" w:rsidRDefault="00630A5C" w:rsidP="00A75488">
      <w:pPr>
        <w:widowControl w:val="0"/>
        <w:numPr>
          <w:ilvl w:val="0"/>
          <w:numId w:val="23"/>
        </w:numPr>
        <w:tabs>
          <w:tab w:val="left" w:pos="568"/>
        </w:tabs>
        <w:kinsoku w:val="0"/>
        <w:overflowPunct w:val="0"/>
        <w:autoSpaceDE w:val="0"/>
        <w:autoSpaceDN w:val="0"/>
        <w:adjustRightInd w:val="0"/>
        <w:spacing w:after="0" w:line="240" w:lineRule="auto"/>
        <w:ind w:left="565" w:right="494" w:hanging="567"/>
        <w:rPr>
          <w:rFonts w:ascii="Times New Roman" w:eastAsia="Times New Roman" w:hAnsi="Times New Roman" w:cs="Times New Roman"/>
          <w:spacing w:val="-1"/>
          <w:lang w:eastAsia="lt-LT"/>
        </w:rPr>
      </w:pPr>
      <w:r w:rsidRPr="000A36EF">
        <w:rPr>
          <w:rFonts w:ascii="Times New Roman" w:eastAsia="Times New Roman" w:hAnsi="Times New Roman" w:cs="Times New Roman"/>
          <w:lang w:eastAsia="lt-LT"/>
        </w:rPr>
        <w:t>Jeigu</w:t>
      </w:r>
      <w:r w:rsidRPr="000A36EF">
        <w:rPr>
          <w:rFonts w:ascii="Times New Roman" w:eastAsia="Times New Roman" w:hAnsi="Times New Roman" w:cs="Times New Roman"/>
          <w:spacing w:val="-3"/>
          <w:lang w:eastAsia="lt-LT"/>
        </w:rPr>
        <w:t xml:space="preserve"> </w:t>
      </w:r>
      <w:r w:rsidRPr="000A36EF">
        <w:rPr>
          <w:rFonts w:ascii="Times New Roman" w:eastAsia="Times New Roman" w:hAnsi="Times New Roman" w:cs="Times New Roman"/>
          <w:lang w:eastAsia="lt-LT"/>
        </w:rPr>
        <w:t>kojos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 xml:space="preserve">ar </w:t>
      </w:r>
      <w:r w:rsidRPr="000A36EF">
        <w:rPr>
          <w:rFonts w:ascii="Times New Roman" w:eastAsia="Times New Roman" w:hAnsi="Times New Roman" w:cs="Times New Roman"/>
          <w:lang w:eastAsia="lt-LT"/>
        </w:rPr>
        <w:t>pėdos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venoje susidarė kraujo</w:t>
      </w:r>
      <w:r w:rsidRPr="000A36EF">
        <w:rPr>
          <w:rFonts w:ascii="Times New Roman" w:eastAsia="Times New Roman" w:hAnsi="Times New Roman" w:cs="Times New Roman"/>
          <w:lang w:eastAsia="lt-LT"/>
        </w:rPr>
        <w:t xml:space="preserve"> </w:t>
      </w:r>
      <w:r w:rsidRPr="000A36EF">
        <w:rPr>
          <w:rFonts w:ascii="Times New Roman" w:eastAsia="Times New Roman" w:hAnsi="Times New Roman" w:cs="Times New Roman"/>
          <w:spacing w:val="-1"/>
          <w:lang w:eastAsia="lt-LT"/>
        </w:rPr>
        <w:t>krešulys,</w:t>
      </w:r>
      <w:r w:rsidRPr="000A36EF">
        <w:rPr>
          <w:rFonts w:ascii="Times New Roman" w:eastAsia="Times New Roman" w:hAnsi="Times New Roman" w:cs="Times New Roman"/>
          <w:lang w:eastAsia="lt-LT"/>
        </w:rPr>
        <w:t xml:space="preserve"> jis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lang w:eastAsia="lt-LT"/>
        </w:rPr>
        <w:t xml:space="preserve">gali </w:t>
      </w:r>
      <w:r w:rsidRPr="000A36EF">
        <w:rPr>
          <w:rFonts w:ascii="Times New Roman" w:eastAsia="Times New Roman" w:hAnsi="Times New Roman" w:cs="Times New Roman"/>
          <w:spacing w:val="-1"/>
          <w:lang w:eastAsia="lt-LT"/>
        </w:rPr>
        <w:t>sukelti</w:t>
      </w:r>
      <w:r w:rsidRPr="000A36EF">
        <w:rPr>
          <w:rFonts w:ascii="Times New Roman" w:eastAsia="Times New Roman" w:hAnsi="Times New Roman" w:cs="Times New Roman"/>
          <w:lang w:eastAsia="lt-LT"/>
        </w:rPr>
        <w:t xml:space="preserve"> </w:t>
      </w:r>
      <w:r w:rsidRPr="000A36EF">
        <w:rPr>
          <w:rFonts w:ascii="Times New Roman" w:eastAsia="Times New Roman" w:hAnsi="Times New Roman" w:cs="Times New Roman"/>
          <w:spacing w:val="-1"/>
          <w:lang w:eastAsia="lt-LT"/>
        </w:rPr>
        <w:t>giliųjų</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venų</w:t>
      </w:r>
      <w:r w:rsidRPr="000A36EF">
        <w:rPr>
          <w:rFonts w:ascii="Times New Roman" w:eastAsia="Times New Roman" w:hAnsi="Times New Roman" w:cs="Times New Roman"/>
          <w:spacing w:val="-3"/>
          <w:lang w:eastAsia="lt-LT"/>
        </w:rPr>
        <w:t xml:space="preserve"> </w:t>
      </w:r>
      <w:r w:rsidRPr="000A36EF">
        <w:rPr>
          <w:rFonts w:ascii="Times New Roman" w:eastAsia="Times New Roman" w:hAnsi="Times New Roman" w:cs="Times New Roman"/>
          <w:lang w:eastAsia="lt-LT"/>
        </w:rPr>
        <w:t>trombozę</w:t>
      </w:r>
      <w:r w:rsidRPr="000A36EF">
        <w:rPr>
          <w:rFonts w:ascii="Times New Roman" w:eastAsia="Times New Roman" w:hAnsi="Times New Roman" w:cs="Times New Roman"/>
          <w:spacing w:val="-1"/>
          <w:lang w:eastAsia="lt-LT"/>
        </w:rPr>
        <w:t xml:space="preserve"> (GVT).</w:t>
      </w:r>
    </w:p>
    <w:p w14:paraId="341E2EB9" w14:textId="77777777" w:rsidR="00630A5C" w:rsidRPr="000A36EF" w:rsidRDefault="00630A5C" w:rsidP="00A75488">
      <w:pPr>
        <w:widowControl w:val="0"/>
        <w:numPr>
          <w:ilvl w:val="0"/>
          <w:numId w:val="23"/>
        </w:numPr>
        <w:tabs>
          <w:tab w:val="left" w:pos="568"/>
        </w:tabs>
        <w:kinsoku w:val="0"/>
        <w:overflowPunct w:val="0"/>
        <w:autoSpaceDE w:val="0"/>
        <w:autoSpaceDN w:val="0"/>
        <w:adjustRightInd w:val="0"/>
        <w:spacing w:after="0" w:line="240" w:lineRule="auto"/>
        <w:ind w:hanging="567"/>
        <w:rPr>
          <w:rFonts w:ascii="Times New Roman" w:eastAsia="Times New Roman" w:hAnsi="Times New Roman" w:cs="Times New Roman"/>
          <w:spacing w:val="-1"/>
          <w:lang w:eastAsia="lt-LT"/>
        </w:rPr>
      </w:pPr>
      <w:r w:rsidRPr="000A36EF">
        <w:rPr>
          <w:rFonts w:ascii="Times New Roman" w:eastAsia="Times New Roman" w:hAnsi="Times New Roman" w:cs="Times New Roman"/>
          <w:lang w:eastAsia="lt-LT"/>
        </w:rPr>
        <w:t>Jeigu</w:t>
      </w:r>
      <w:r w:rsidRPr="000A36EF">
        <w:rPr>
          <w:rFonts w:ascii="Times New Roman" w:eastAsia="Times New Roman" w:hAnsi="Times New Roman" w:cs="Times New Roman"/>
          <w:spacing w:val="-3"/>
          <w:lang w:eastAsia="lt-LT"/>
        </w:rPr>
        <w:t xml:space="preserve"> </w:t>
      </w:r>
      <w:r w:rsidRPr="000A36EF">
        <w:rPr>
          <w:rFonts w:ascii="Times New Roman" w:eastAsia="Times New Roman" w:hAnsi="Times New Roman" w:cs="Times New Roman"/>
          <w:spacing w:val="-1"/>
          <w:lang w:eastAsia="lt-LT"/>
        </w:rPr>
        <w:t>kraujo</w:t>
      </w:r>
      <w:r w:rsidRPr="000A36EF">
        <w:rPr>
          <w:rFonts w:ascii="Times New Roman" w:eastAsia="Times New Roman" w:hAnsi="Times New Roman" w:cs="Times New Roman"/>
          <w:lang w:eastAsia="lt-LT"/>
        </w:rPr>
        <w:t xml:space="preserve"> </w:t>
      </w:r>
      <w:r w:rsidRPr="000A36EF">
        <w:rPr>
          <w:rFonts w:ascii="Times New Roman" w:eastAsia="Times New Roman" w:hAnsi="Times New Roman" w:cs="Times New Roman"/>
          <w:spacing w:val="-1"/>
          <w:lang w:eastAsia="lt-LT"/>
        </w:rPr>
        <w:t>krešulys</w:t>
      </w:r>
      <w:r w:rsidRPr="000A36EF">
        <w:rPr>
          <w:rFonts w:ascii="Times New Roman" w:eastAsia="Times New Roman" w:hAnsi="Times New Roman" w:cs="Times New Roman"/>
          <w:spacing w:val="1"/>
          <w:lang w:eastAsia="lt-LT"/>
        </w:rPr>
        <w:t xml:space="preserve"> </w:t>
      </w:r>
      <w:r w:rsidRPr="000A36EF">
        <w:rPr>
          <w:rFonts w:ascii="Times New Roman" w:eastAsia="Times New Roman" w:hAnsi="Times New Roman" w:cs="Times New Roman"/>
          <w:lang w:eastAsia="lt-LT"/>
        </w:rPr>
        <w:t>iš</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lang w:eastAsia="lt-LT"/>
        </w:rPr>
        <w:t>kojos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patenka</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lang w:eastAsia="lt-LT"/>
        </w:rPr>
        <w:t xml:space="preserve">į </w:t>
      </w:r>
      <w:r w:rsidRPr="000A36EF">
        <w:rPr>
          <w:rFonts w:ascii="Times New Roman" w:eastAsia="Times New Roman" w:hAnsi="Times New Roman" w:cs="Times New Roman"/>
          <w:spacing w:val="-1"/>
          <w:lang w:eastAsia="lt-LT"/>
        </w:rPr>
        <w:t>plaučius,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lang w:eastAsia="lt-LT"/>
        </w:rPr>
        <w:t>jis</w:t>
      </w:r>
      <w:r w:rsidRPr="000A36EF">
        <w:rPr>
          <w:rFonts w:ascii="Times New Roman" w:eastAsia="Times New Roman" w:hAnsi="Times New Roman" w:cs="Times New Roman"/>
          <w:spacing w:val="1"/>
          <w:lang w:eastAsia="lt-LT"/>
        </w:rPr>
        <w:t xml:space="preserve"> </w:t>
      </w:r>
      <w:r w:rsidRPr="000A36EF">
        <w:rPr>
          <w:rFonts w:ascii="Times New Roman" w:eastAsia="Times New Roman" w:hAnsi="Times New Roman" w:cs="Times New Roman"/>
          <w:lang w:eastAsia="lt-LT"/>
        </w:rPr>
        <w:t xml:space="preserve">gali </w:t>
      </w:r>
      <w:r w:rsidRPr="000A36EF">
        <w:rPr>
          <w:rFonts w:ascii="Times New Roman" w:eastAsia="Times New Roman" w:hAnsi="Times New Roman" w:cs="Times New Roman"/>
          <w:spacing w:val="-1"/>
          <w:lang w:eastAsia="lt-LT"/>
        </w:rPr>
        <w:t>sukelti</w:t>
      </w:r>
      <w:r w:rsidRPr="000A36EF">
        <w:rPr>
          <w:rFonts w:ascii="Times New Roman" w:eastAsia="Times New Roman" w:hAnsi="Times New Roman" w:cs="Times New Roman"/>
          <w:lang w:eastAsia="lt-LT"/>
        </w:rPr>
        <w:t xml:space="preserve"> </w:t>
      </w:r>
      <w:r w:rsidRPr="000A36EF">
        <w:rPr>
          <w:rFonts w:ascii="Times New Roman" w:eastAsia="Times New Roman" w:hAnsi="Times New Roman" w:cs="Times New Roman"/>
          <w:spacing w:val="-1"/>
          <w:lang w:eastAsia="lt-LT"/>
        </w:rPr>
        <w:t>plaučių</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emboliją.</w:t>
      </w:r>
    </w:p>
    <w:p w14:paraId="04F34D79" w14:textId="77777777" w:rsidR="00630A5C" w:rsidRPr="000A36EF" w:rsidRDefault="00630A5C" w:rsidP="00A75488">
      <w:pPr>
        <w:widowControl w:val="0"/>
        <w:numPr>
          <w:ilvl w:val="0"/>
          <w:numId w:val="23"/>
        </w:numPr>
        <w:tabs>
          <w:tab w:val="left" w:pos="568"/>
        </w:tabs>
        <w:kinsoku w:val="0"/>
        <w:overflowPunct w:val="0"/>
        <w:autoSpaceDE w:val="0"/>
        <w:autoSpaceDN w:val="0"/>
        <w:adjustRightInd w:val="0"/>
        <w:spacing w:after="0" w:line="240" w:lineRule="auto"/>
        <w:ind w:hanging="567"/>
        <w:rPr>
          <w:rFonts w:ascii="Times New Roman" w:eastAsia="Times New Roman" w:hAnsi="Times New Roman" w:cs="Times New Roman"/>
          <w:spacing w:val="-1"/>
          <w:lang w:eastAsia="lt-LT"/>
        </w:rPr>
      </w:pPr>
      <w:r w:rsidRPr="000A36EF">
        <w:rPr>
          <w:rFonts w:ascii="Times New Roman" w:eastAsia="Times New Roman" w:hAnsi="Times New Roman" w:cs="Times New Roman"/>
          <w:spacing w:val="-1"/>
          <w:lang w:eastAsia="lt-LT"/>
        </w:rPr>
        <w:t>Labai</w:t>
      </w:r>
      <w:r w:rsidRPr="000A36EF">
        <w:rPr>
          <w:rFonts w:ascii="Times New Roman" w:eastAsia="Times New Roman" w:hAnsi="Times New Roman" w:cs="Times New Roman"/>
          <w:lang w:eastAsia="lt-LT"/>
        </w:rPr>
        <w:t xml:space="preserve"> </w:t>
      </w:r>
      <w:r w:rsidRPr="000A36EF">
        <w:rPr>
          <w:rFonts w:ascii="Times New Roman" w:eastAsia="Times New Roman" w:hAnsi="Times New Roman" w:cs="Times New Roman"/>
          <w:spacing w:val="-1"/>
          <w:lang w:eastAsia="lt-LT"/>
        </w:rPr>
        <w:t>retai</w:t>
      </w:r>
      <w:r w:rsidRPr="000A36EF">
        <w:rPr>
          <w:rFonts w:ascii="Times New Roman" w:eastAsia="Times New Roman" w:hAnsi="Times New Roman" w:cs="Times New Roman"/>
          <w:lang w:eastAsia="lt-LT"/>
        </w:rPr>
        <w:t xml:space="preserve"> </w:t>
      </w:r>
      <w:r w:rsidRPr="000A36EF">
        <w:rPr>
          <w:rFonts w:ascii="Times New Roman" w:eastAsia="Times New Roman" w:hAnsi="Times New Roman" w:cs="Times New Roman"/>
          <w:spacing w:val="-1"/>
          <w:lang w:eastAsia="lt-LT"/>
        </w:rPr>
        <w:t>krešulys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lang w:eastAsia="lt-LT"/>
        </w:rPr>
        <w:t xml:space="preserve">gali </w:t>
      </w:r>
      <w:r w:rsidRPr="000A36EF">
        <w:rPr>
          <w:rFonts w:ascii="Times New Roman" w:eastAsia="Times New Roman" w:hAnsi="Times New Roman" w:cs="Times New Roman"/>
          <w:spacing w:val="-1"/>
          <w:lang w:eastAsia="lt-LT"/>
        </w:rPr>
        <w:t>susidaryti</w:t>
      </w:r>
      <w:r w:rsidRPr="000A36EF">
        <w:rPr>
          <w:rFonts w:ascii="Times New Roman" w:eastAsia="Times New Roman" w:hAnsi="Times New Roman" w:cs="Times New Roman"/>
          <w:lang w:eastAsia="lt-LT"/>
        </w:rPr>
        <w:t xml:space="preserve"> </w:t>
      </w:r>
      <w:r w:rsidRPr="000A36EF">
        <w:rPr>
          <w:rFonts w:ascii="Times New Roman" w:eastAsia="Times New Roman" w:hAnsi="Times New Roman" w:cs="Times New Roman"/>
          <w:spacing w:val="-1"/>
          <w:lang w:eastAsia="lt-LT"/>
        </w:rPr>
        <w:t>kito</w:t>
      </w:r>
      <w:r w:rsidRPr="000A36EF">
        <w:rPr>
          <w:rFonts w:ascii="Times New Roman" w:eastAsia="Times New Roman" w:hAnsi="Times New Roman" w:cs="Times New Roman"/>
          <w:lang w:eastAsia="lt-LT"/>
        </w:rPr>
        <w:t xml:space="preserve"> </w:t>
      </w:r>
      <w:r w:rsidRPr="000A36EF">
        <w:rPr>
          <w:rFonts w:ascii="Times New Roman" w:eastAsia="Times New Roman" w:hAnsi="Times New Roman" w:cs="Times New Roman"/>
          <w:spacing w:val="-1"/>
          <w:lang w:eastAsia="lt-LT"/>
        </w:rPr>
        <w:t>organo,</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pvz.,</w:t>
      </w:r>
      <w:r w:rsidRPr="000A36EF">
        <w:rPr>
          <w:rFonts w:ascii="Times New Roman" w:eastAsia="Times New Roman" w:hAnsi="Times New Roman" w:cs="Times New Roman"/>
          <w:lang w:eastAsia="lt-LT"/>
        </w:rPr>
        <w:t xml:space="preserve"> </w:t>
      </w:r>
      <w:r w:rsidRPr="000A36EF">
        <w:rPr>
          <w:rFonts w:ascii="Times New Roman" w:eastAsia="Times New Roman" w:hAnsi="Times New Roman" w:cs="Times New Roman"/>
          <w:spacing w:val="-1"/>
          <w:lang w:eastAsia="lt-LT"/>
        </w:rPr>
        <w:t>akies,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venoje (tinklainės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lang w:eastAsia="lt-LT"/>
        </w:rPr>
        <w:t>venos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trombozė).</w:t>
      </w:r>
    </w:p>
    <w:p w14:paraId="04EFBB68" w14:textId="77777777" w:rsidR="00630A5C" w:rsidRPr="000A36EF" w:rsidRDefault="00630A5C" w:rsidP="00630A5C">
      <w:pPr>
        <w:widowControl w:val="0"/>
        <w:kinsoku w:val="0"/>
        <w:overflowPunct w:val="0"/>
        <w:autoSpaceDE w:val="0"/>
        <w:autoSpaceDN w:val="0"/>
        <w:adjustRightInd w:val="0"/>
        <w:spacing w:after="0" w:line="240" w:lineRule="auto"/>
        <w:rPr>
          <w:rFonts w:ascii="Times New Roman" w:eastAsia="Times New Roman" w:hAnsi="Times New Roman" w:cs="Times New Roman"/>
          <w:lang w:eastAsia="lt-LT"/>
        </w:rPr>
      </w:pPr>
    </w:p>
    <w:p w14:paraId="7BF52AD7" w14:textId="77777777" w:rsidR="00630A5C" w:rsidRPr="000A36EF" w:rsidRDefault="00630A5C" w:rsidP="000F69B4">
      <w:pPr>
        <w:spacing w:line="240" w:lineRule="auto"/>
        <w:rPr>
          <w:rFonts w:ascii="Times New Roman" w:hAnsi="Times New Roman" w:cs="Times New Roman"/>
          <w:b/>
        </w:rPr>
      </w:pPr>
      <w:r w:rsidRPr="000A36EF">
        <w:rPr>
          <w:rFonts w:ascii="Times New Roman" w:hAnsi="Times New Roman" w:cs="Times New Roman"/>
          <w:b/>
        </w:rPr>
        <w:t>Kada kraujo krešulio susidarymo venoje rizika yra didžiausia?</w:t>
      </w:r>
    </w:p>
    <w:p w14:paraId="077984CD" w14:textId="0D414E5D" w:rsidR="00630A5C" w:rsidRPr="000A36EF" w:rsidRDefault="00630A5C" w:rsidP="000F69B4">
      <w:pPr>
        <w:spacing w:line="240" w:lineRule="auto"/>
        <w:rPr>
          <w:rFonts w:ascii="Times New Roman" w:hAnsi="Times New Roman" w:cs="Times New Roman"/>
        </w:rPr>
      </w:pPr>
      <w:r w:rsidRPr="000A36EF">
        <w:rPr>
          <w:rFonts w:ascii="Times New Roman" w:hAnsi="Times New Roman" w:cs="Times New Roman"/>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w:t>
      </w:r>
      <w:r w:rsidR="005D29EB" w:rsidRPr="000A36EF">
        <w:rPr>
          <w:rFonts w:ascii="Times New Roman" w:hAnsi="Times New Roman" w:cs="Times New Roman"/>
        </w:rPr>
        <w:t> </w:t>
      </w:r>
      <w:r w:rsidRPr="000A36EF">
        <w:rPr>
          <w:rFonts w:ascii="Times New Roman" w:hAnsi="Times New Roman" w:cs="Times New Roman"/>
        </w:rPr>
        <w:t>savaičių arba ilgesnės pertraukos.</w:t>
      </w:r>
    </w:p>
    <w:p w14:paraId="5BE86857" w14:textId="77777777" w:rsidR="00630A5C" w:rsidRPr="000A36EF" w:rsidRDefault="00630A5C" w:rsidP="000F69B4">
      <w:pPr>
        <w:spacing w:line="240" w:lineRule="auto"/>
        <w:rPr>
          <w:rFonts w:ascii="Times New Roman" w:hAnsi="Times New Roman" w:cs="Times New Roman"/>
        </w:rPr>
      </w:pPr>
      <w:r w:rsidRPr="000A36EF">
        <w:rPr>
          <w:rFonts w:ascii="Times New Roman" w:hAnsi="Times New Roman" w:cs="Times New Roman"/>
        </w:rPr>
        <w:t>Po pirmųjų metų ši rizika mažėja, tačiau lieka šiek tiek didesnė nei nevartojant sudėtinio hormoninio kontraceptiko.</w:t>
      </w:r>
    </w:p>
    <w:p w14:paraId="7DF7B076" w14:textId="76C81D20" w:rsidR="00630A5C" w:rsidRPr="000A36EF" w:rsidRDefault="00630A5C" w:rsidP="000F69B4">
      <w:pPr>
        <w:spacing w:after="0" w:line="240" w:lineRule="auto"/>
        <w:rPr>
          <w:rFonts w:ascii="Times New Roman" w:hAnsi="Times New Roman" w:cs="Times New Roman"/>
        </w:rPr>
      </w:pPr>
      <w:r w:rsidRPr="000A36EF">
        <w:rPr>
          <w:rFonts w:ascii="Times New Roman" w:hAnsi="Times New Roman" w:cs="Times New Roman"/>
        </w:rPr>
        <w:t xml:space="preserve">Nutraukus </w:t>
      </w:r>
      <w:proofErr w:type="spellStart"/>
      <w:r w:rsidR="00525EC3" w:rsidRPr="000A36EF">
        <w:rPr>
          <w:rFonts w:ascii="Times New Roman" w:hAnsi="Times New Roman" w:cs="Times New Roman"/>
        </w:rPr>
        <w:t>Kelzy</w:t>
      </w:r>
      <w:proofErr w:type="spellEnd"/>
      <w:r w:rsidRPr="000A36EF">
        <w:rPr>
          <w:rFonts w:ascii="Times New Roman" w:hAnsi="Times New Roman" w:cs="Times New Roman"/>
        </w:rPr>
        <w:t xml:space="preserve"> vartojimą, Jums esanti kraujo krešulio atsiradimo rizika vėl tampa normali per kelias savaites.</w:t>
      </w:r>
    </w:p>
    <w:p w14:paraId="42864A95" w14:textId="77777777" w:rsidR="00AC5C50" w:rsidRPr="000A36EF" w:rsidRDefault="00AC5C50" w:rsidP="000F69B4">
      <w:pPr>
        <w:spacing w:after="0" w:line="240" w:lineRule="auto"/>
        <w:rPr>
          <w:rFonts w:ascii="Times New Roman" w:hAnsi="Times New Roman" w:cs="Times New Roman"/>
        </w:rPr>
      </w:pPr>
    </w:p>
    <w:p w14:paraId="22399D6C" w14:textId="77777777" w:rsidR="00630A5C" w:rsidRPr="000A36EF" w:rsidRDefault="00630A5C" w:rsidP="003D68F1">
      <w:pPr>
        <w:spacing w:after="0" w:line="240" w:lineRule="auto"/>
        <w:rPr>
          <w:rFonts w:ascii="Times New Roman" w:hAnsi="Times New Roman" w:cs="Times New Roman"/>
          <w:b/>
        </w:rPr>
      </w:pPr>
      <w:r w:rsidRPr="000A36EF">
        <w:rPr>
          <w:rFonts w:ascii="Times New Roman" w:hAnsi="Times New Roman" w:cs="Times New Roman"/>
          <w:b/>
        </w:rPr>
        <w:t>Kokia yra kraujo krešulio susidarymo rizika?</w:t>
      </w:r>
    </w:p>
    <w:p w14:paraId="17590A22" w14:textId="77777777" w:rsidR="00630A5C" w:rsidRPr="000A36EF" w:rsidRDefault="00630A5C" w:rsidP="000F69B4">
      <w:pPr>
        <w:spacing w:line="240" w:lineRule="auto"/>
        <w:rPr>
          <w:rFonts w:ascii="Times New Roman" w:hAnsi="Times New Roman" w:cs="Times New Roman"/>
        </w:rPr>
      </w:pPr>
      <w:r w:rsidRPr="000A36EF">
        <w:rPr>
          <w:rFonts w:ascii="Times New Roman" w:hAnsi="Times New Roman" w:cs="Times New Roman"/>
        </w:rPr>
        <w:lastRenderedPageBreak/>
        <w:t>Ši rizika priklauso nuo natūralios Jums esančios VTE rizikos ir vartojamo sudėtinio hormoninio kontraceptiko tipo.</w:t>
      </w:r>
    </w:p>
    <w:p w14:paraId="4DE68248" w14:textId="761256D9" w:rsidR="00630A5C" w:rsidRPr="000A36EF" w:rsidRDefault="00630A5C" w:rsidP="000F69B4">
      <w:pPr>
        <w:spacing w:line="240" w:lineRule="auto"/>
        <w:rPr>
          <w:rFonts w:ascii="Times New Roman" w:hAnsi="Times New Roman" w:cs="Times New Roman"/>
        </w:rPr>
      </w:pPr>
      <w:r w:rsidRPr="000A36EF">
        <w:rPr>
          <w:rFonts w:ascii="Times New Roman" w:hAnsi="Times New Roman" w:cs="Times New Roman"/>
        </w:rPr>
        <w:t xml:space="preserve">Bendra kraujo krešulio atsiradimo kojoje ar plaučiuose (GVT arba PE) rizika vartojant </w:t>
      </w:r>
      <w:proofErr w:type="spellStart"/>
      <w:r w:rsidR="00525EC3" w:rsidRPr="000A36EF">
        <w:rPr>
          <w:rFonts w:ascii="Times New Roman" w:hAnsi="Times New Roman" w:cs="Times New Roman"/>
        </w:rPr>
        <w:t>Kelzy</w:t>
      </w:r>
      <w:proofErr w:type="spellEnd"/>
      <w:r w:rsidRPr="000A36EF">
        <w:rPr>
          <w:rFonts w:ascii="Times New Roman" w:hAnsi="Times New Roman" w:cs="Times New Roman"/>
        </w:rPr>
        <w:t xml:space="preserve"> yra maža.</w:t>
      </w:r>
    </w:p>
    <w:p w14:paraId="1F20EC62" w14:textId="0CC97FA5" w:rsidR="00630A5C" w:rsidRPr="000A36EF" w:rsidRDefault="00630A5C" w:rsidP="00630A5C">
      <w:pPr>
        <w:numPr>
          <w:ilvl w:val="0"/>
          <w:numId w:val="30"/>
        </w:numPr>
        <w:spacing w:after="0" w:line="240" w:lineRule="auto"/>
        <w:ind w:left="567" w:hanging="567"/>
        <w:rPr>
          <w:rFonts w:ascii="Times New Roman" w:hAnsi="Times New Roman" w:cs="Times New Roman"/>
        </w:rPr>
      </w:pPr>
      <w:r w:rsidRPr="000A36EF">
        <w:rPr>
          <w:rFonts w:ascii="Times New Roman" w:hAnsi="Times New Roman" w:cs="Times New Roman"/>
        </w:rPr>
        <w:t>Maždaug 2 iš 10</w:t>
      </w:r>
      <w:r w:rsidR="005D29EB" w:rsidRPr="000A36EF">
        <w:rPr>
          <w:rFonts w:ascii="Times New Roman" w:hAnsi="Times New Roman" w:cs="Times New Roman"/>
        </w:rPr>
        <w:t> </w:t>
      </w:r>
      <w:r w:rsidRPr="000A36EF">
        <w:rPr>
          <w:rFonts w:ascii="Times New Roman" w:hAnsi="Times New Roman" w:cs="Times New Roman"/>
        </w:rPr>
        <w:t>000</w:t>
      </w:r>
      <w:r w:rsidR="005D29EB" w:rsidRPr="000A36EF">
        <w:rPr>
          <w:rFonts w:ascii="Times New Roman" w:hAnsi="Times New Roman" w:cs="Times New Roman"/>
        </w:rPr>
        <w:t> </w:t>
      </w:r>
      <w:r w:rsidRPr="000A36EF">
        <w:rPr>
          <w:rFonts w:ascii="Times New Roman" w:hAnsi="Times New Roman" w:cs="Times New Roman"/>
        </w:rPr>
        <w:t>moterų, kurios nevartoja SHK ir nėra nėščios, per metus susidarys kraujo krešuliai.</w:t>
      </w:r>
    </w:p>
    <w:p w14:paraId="4D19387A" w14:textId="288A24E6" w:rsidR="00630A5C" w:rsidRPr="000A36EF" w:rsidRDefault="00630A5C" w:rsidP="00630A5C">
      <w:pPr>
        <w:numPr>
          <w:ilvl w:val="0"/>
          <w:numId w:val="30"/>
        </w:numPr>
        <w:spacing w:after="0" w:line="240" w:lineRule="auto"/>
        <w:ind w:left="567" w:hanging="567"/>
        <w:rPr>
          <w:rFonts w:ascii="Times New Roman" w:hAnsi="Times New Roman" w:cs="Times New Roman"/>
        </w:rPr>
      </w:pPr>
      <w:r w:rsidRPr="000A36EF">
        <w:rPr>
          <w:rFonts w:ascii="Times New Roman" w:hAnsi="Times New Roman" w:cs="Times New Roman"/>
        </w:rPr>
        <w:t>Maždaug 5-7 iš 10</w:t>
      </w:r>
      <w:r w:rsidR="005D29EB" w:rsidRPr="000A36EF">
        <w:rPr>
          <w:rFonts w:ascii="Times New Roman" w:hAnsi="Times New Roman" w:cs="Times New Roman"/>
        </w:rPr>
        <w:t> </w:t>
      </w:r>
      <w:r w:rsidRPr="000A36EF">
        <w:rPr>
          <w:rFonts w:ascii="Times New Roman" w:hAnsi="Times New Roman" w:cs="Times New Roman"/>
        </w:rPr>
        <w:t>000</w:t>
      </w:r>
      <w:r w:rsidR="005D29EB" w:rsidRPr="000A36EF">
        <w:rPr>
          <w:rFonts w:ascii="Times New Roman" w:hAnsi="Times New Roman" w:cs="Times New Roman"/>
        </w:rPr>
        <w:t> </w:t>
      </w:r>
      <w:r w:rsidRPr="000A36EF">
        <w:rPr>
          <w:rFonts w:ascii="Times New Roman" w:hAnsi="Times New Roman" w:cs="Times New Roman"/>
        </w:rPr>
        <w:t xml:space="preserve">moterų, kurios vartoja sudėtinius hormoninius kontraceptikus, kurių sudėtyje yra </w:t>
      </w:r>
      <w:proofErr w:type="spellStart"/>
      <w:r w:rsidRPr="000A36EF">
        <w:rPr>
          <w:rFonts w:ascii="Times New Roman" w:hAnsi="Times New Roman" w:cs="Times New Roman"/>
        </w:rPr>
        <w:t>levonorgestrelio</w:t>
      </w:r>
      <w:proofErr w:type="spellEnd"/>
      <w:r w:rsidRPr="000A36EF">
        <w:rPr>
          <w:rFonts w:ascii="Times New Roman" w:hAnsi="Times New Roman" w:cs="Times New Roman"/>
        </w:rPr>
        <w:t xml:space="preserve">, </w:t>
      </w:r>
      <w:proofErr w:type="spellStart"/>
      <w:r w:rsidRPr="000A36EF">
        <w:rPr>
          <w:rFonts w:ascii="Times New Roman" w:hAnsi="Times New Roman" w:cs="Times New Roman"/>
        </w:rPr>
        <w:t>noretisterono</w:t>
      </w:r>
      <w:proofErr w:type="spellEnd"/>
      <w:r w:rsidRPr="000A36EF">
        <w:rPr>
          <w:rFonts w:ascii="Times New Roman" w:hAnsi="Times New Roman" w:cs="Times New Roman"/>
        </w:rPr>
        <w:t xml:space="preserve"> arba </w:t>
      </w:r>
      <w:proofErr w:type="spellStart"/>
      <w:r w:rsidRPr="000A36EF">
        <w:rPr>
          <w:rFonts w:ascii="Times New Roman" w:hAnsi="Times New Roman" w:cs="Times New Roman"/>
        </w:rPr>
        <w:t>norgestimato</w:t>
      </w:r>
      <w:proofErr w:type="spellEnd"/>
      <w:r w:rsidRPr="000A36EF">
        <w:rPr>
          <w:rFonts w:ascii="Times New Roman" w:hAnsi="Times New Roman" w:cs="Times New Roman"/>
        </w:rPr>
        <w:t>, per metus susidarys kraujo krešuliai.</w:t>
      </w:r>
    </w:p>
    <w:p w14:paraId="56A5AFD2" w14:textId="389AB759" w:rsidR="00CB6C77" w:rsidRPr="000A36EF" w:rsidRDefault="00CB6C77" w:rsidP="00CB6C77">
      <w:pPr>
        <w:numPr>
          <w:ilvl w:val="0"/>
          <w:numId w:val="30"/>
        </w:numPr>
        <w:spacing w:after="0" w:line="240" w:lineRule="auto"/>
        <w:ind w:left="567" w:hanging="567"/>
        <w:rPr>
          <w:rFonts w:ascii="Times New Roman" w:hAnsi="Times New Roman" w:cs="Times New Roman"/>
        </w:rPr>
      </w:pPr>
      <w:r w:rsidRPr="000A36EF">
        <w:rPr>
          <w:rFonts w:ascii="Times New Roman" w:hAnsi="Times New Roman" w:cs="Times New Roman"/>
        </w:rPr>
        <w:t xml:space="preserve">Maždaug 8-11 iš 10 000 moterų, kurios vartoja sudėtinius hormoninius kontraceptikus, kurių sudėtyje yra </w:t>
      </w:r>
      <w:proofErr w:type="spellStart"/>
      <w:r w:rsidR="0002432B" w:rsidRPr="000A36EF">
        <w:rPr>
          <w:rFonts w:ascii="Times New Roman" w:hAnsi="Times New Roman" w:cs="Times New Roman"/>
        </w:rPr>
        <w:t>dienogest</w:t>
      </w:r>
      <w:r w:rsidR="00BE4775" w:rsidRPr="000A36EF">
        <w:rPr>
          <w:rFonts w:ascii="Times New Roman" w:hAnsi="Times New Roman" w:cs="Times New Roman"/>
        </w:rPr>
        <w:t>o</w:t>
      </w:r>
      <w:proofErr w:type="spellEnd"/>
      <w:r w:rsidR="0002432B" w:rsidRPr="000A36EF">
        <w:rPr>
          <w:rFonts w:ascii="Times New Roman" w:hAnsi="Times New Roman" w:cs="Times New Roman"/>
        </w:rPr>
        <w:t xml:space="preserve"> ir </w:t>
      </w:r>
      <w:proofErr w:type="spellStart"/>
      <w:r w:rsidR="0002432B" w:rsidRPr="000A36EF">
        <w:rPr>
          <w:rFonts w:ascii="Times New Roman" w:hAnsi="Times New Roman" w:cs="Times New Roman"/>
        </w:rPr>
        <w:t>etinilestradioli</w:t>
      </w:r>
      <w:r w:rsidR="00BE4775" w:rsidRPr="000A36EF">
        <w:rPr>
          <w:rFonts w:ascii="Times New Roman" w:hAnsi="Times New Roman" w:cs="Times New Roman"/>
        </w:rPr>
        <w:t>o</w:t>
      </w:r>
      <w:proofErr w:type="spellEnd"/>
      <w:r w:rsidR="00BE4775" w:rsidRPr="000A36EF">
        <w:rPr>
          <w:rFonts w:ascii="Times New Roman" w:hAnsi="Times New Roman" w:cs="Times New Roman"/>
        </w:rPr>
        <w:t>, pvz.,</w:t>
      </w:r>
      <w:r w:rsidR="0002432B" w:rsidRPr="000A36EF">
        <w:rPr>
          <w:rFonts w:ascii="Times New Roman" w:hAnsi="Times New Roman" w:cs="Times New Roman"/>
        </w:rPr>
        <w:t xml:space="preserve"> </w:t>
      </w:r>
      <w:proofErr w:type="spellStart"/>
      <w:r w:rsidR="00525EC3" w:rsidRPr="000A36EF">
        <w:rPr>
          <w:rFonts w:ascii="Times New Roman" w:hAnsi="Times New Roman" w:cs="Times New Roman"/>
        </w:rPr>
        <w:t>Kelzy</w:t>
      </w:r>
      <w:proofErr w:type="spellEnd"/>
      <w:r w:rsidRPr="000A36EF">
        <w:rPr>
          <w:rFonts w:ascii="Times New Roman" w:hAnsi="Times New Roman" w:cs="Times New Roman"/>
        </w:rPr>
        <w:t>, per metus susidarys kraujo krešuliai.</w:t>
      </w:r>
    </w:p>
    <w:p w14:paraId="1D001C65" w14:textId="77777777" w:rsidR="00162D68" w:rsidRPr="000A36EF" w:rsidRDefault="00162D68" w:rsidP="000F69B4">
      <w:pPr>
        <w:spacing w:after="0" w:line="276" w:lineRule="auto"/>
        <w:ind w:left="567"/>
        <w:rPr>
          <w:rFonts w:ascii="Times New Roman" w:hAnsi="Times New Roman" w:cs="Times New Roman"/>
        </w:rPr>
      </w:pPr>
    </w:p>
    <w:p w14:paraId="05A9F084" w14:textId="22789631" w:rsidR="00630A5C" w:rsidRPr="000A36EF" w:rsidRDefault="00630A5C" w:rsidP="00162D68">
      <w:pPr>
        <w:spacing w:after="0" w:line="240" w:lineRule="auto"/>
        <w:rPr>
          <w:rFonts w:ascii="Times New Roman" w:hAnsi="Times New Roman" w:cs="Times New Roman"/>
        </w:rPr>
      </w:pPr>
      <w:r w:rsidRPr="000A36EF">
        <w:rPr>
          <w:rFonts w:ascii="Times New Roman" w:hAnsi="Times New Roman" w:cs="Times New Roman"/>
        </w:rPr>
        <w:t>Kraujo krešulio susidarymo rizika yra įvairi ir priklauso nuo individualios medicininės anamnezės (žr.</w:t>
      </w:r>
      <w:r w:rsidR="00152BA0" w:rsidRPr="000A36EF">
        <w:rPr>
          <w:rFonts w:ascii="Times New Roman" w:hAnsi="Times New Roman" w:cs="Times New Roman"/>
        </w:rPr>
        <w:t> </w:t>
      </w:r>
      <w:r w:rsidRPr="000A36EF">
        <w:rPr>
          <w:rFonts w:ascii="Times New Roman" w:hAnsi="Times New Roman" w:cs="Times New Roman"/>
        </w:rPr>
        <w:t>„Veiksniai, kurie didina kraujo krešulio riziką“ žemiau).</w:t>
      </w:r>
    </w:p>
    <w:p w14:paraId="637CABBA" w14:textId="77777777" w:rsidR="00630A5C" w:rsidRPr="000A36EF" w:rsidRDefault="00630A5C" w:rsidP="00630A5C">
      <w:pPr>
        <w:spacing w:after="0" w:line="240" w:lineRule="auto"/>
        <w:ind w:left="567"/>
        <w:jc w:val="both"/>
        <w:rPr>
          <w:rFonts w:ascii="Times New Roman" w:hAnsi="Times New Roman" w:cs="Times New Roman"/>
        </w:rPr>
      </w:pPr>
    </w:p>
    <w:tbl>
      <w:tblPr>
        <w:tblW w:w="0" w:type="auto"/>
        <w:tblInd w:w="94" w:type="dxa"/>
        <w:tblLayout w:type="fixed"/>
        <w:tblCellMar>
          <w:left w:w="0" w:type="dxa"/>
          <w:right w:w="0" w:type="dxa"/>
        </w:tblCellMar>
        <w:tblLook w:val="0000" w:firstRow="0" w:lastRow="0" w:firstColumn="0" w:lastColumn="0" w:noHBand="0" w:noVBand="0"/>
      </w:tblPr>
      <w:tblGrid>
        <w:gridCol w:w="5435"/>
        <w:gridCol w:w="3086"/>
      </w:tblGrid>
      <w:tr w:rsidR="00630A5C" w:rsidRPr="000A36EF" w14:paraId="2E65C590" w14:textId="77777777" w:rsidTr="00AA4D49">
        <w:trPr>
          <w:trHeight w:hRule="exact" w:val="532"/>
        </w:trPr>
        <w:tc>
          <w:tcPr>
            <w:tcW w:w="5435" w:type="dxa"/>
            <w:tcBorders>
              <w:top w:val="nil"/>
              <w:left w:val="nil"/>
              <w:bottom w:val="single" w:sz="4" w:space="0" w:color="000000"/>
              <w:right w:val="single" w:sz="4" w:space="0" w:color="000000"/>
            </w:tcBorders>
          </w:tcPr>
          <w:p w14:paraId="40D4EC1E" w14:textId="77777777" w:rsidR="00630A5C" w:rsidRPr="000A36EF" w:rsidRDefault="00630A5C" w:rsidP="00575277">
            <w:pPr>
              <w:widowControl w:val="0"/>
              <w:autoSpaceDE w:val="0"/>
              <w:autoSpaceDN w:val="0"/>
              <w:adjustRightInd w:val="0"/>
              <w:spacing w:after="0" w:line="240" w:lineRule="auto"/>
              <w:jc w:val="both"/>
              <w:rPr>
                <w:rFonts w:ascii="Times New Roman" w:eastAsia="Times New Roman" w:hAnsi="Times New Roman" w:cs="Times New Roman"/>
                <w:lang w:eastAsia="lt-LT"/>
              </w:rPr>
            </w:pPr>
          </w:p>
        </w:tc>
        <w:tc>
          <w:tcPr>
            <w:tcW w:w="3086" w:type="dxa"/>
            <w:tcBorders>
              <w:top w:val="single" w:sz="4" w:space="0" w:color="000000"/>
              <w:left w:val="single" w:sz="4" w:space="0" w:color="000000"/>
              <w:bottom w:val="single" w:sz="4" w:space="0" w:color="000000"/>
              <w:right w:val="single" w:sz="4" w:space="0" w:color="000000"/>
            </w:tcBorders>
          </w:tcPr>
          <w:p w14:paraId="437303CE" w14:textId="77777777" w:rsidR="00630A5C" w:rsidRPr="000A36EF" w:rsidRDefault="00630A5C" w:rsidP="00AA4D49">
            <w:pPr>
              <w:widowControl w:val="0"/>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0A36EF">
              <w:rPr>
                <w:rFonts w:ascii="Times New Roman" w:eastAsia="Times New Roman" w:hAnsi="Times New Roman" w:cs="Times New Roman"/>
                <w:b/>
                <w:bCs/>
                <w:spacing w:val="-1"/>
                <w:lang w:eastAsia="lt-LT"/>
              </w:rPr>
              <w:t>Kraujo krešulio susidarymo</w:t>
            </w:r>
            <w:r w:rsidRPr="000A36EF">
              <w:rPr>
                <w:rFonts w:ascii="Times New Roman" w:eastAsia="Times New Roman" w:hAnsi="Times New Roman" w:cs="Times New Roman"/>
                <w:b/>
                <w:bCs/>
                <w:spacing w:val="31"/>
                <w:lang w:eastAsia="lt-LT"/>
              </w:rPr>
              <w:t xml:space="preserve"> </w:t>
            </w:r>
            <w:r w:rsidRPr="000A36EF">
              <w:rPr>
                <w:rFonts w:ascii="Times New Roman" w:eastAsia="Times New Roman" w:hAnsi="Times New Roman" w:cs="Times New Roman"/>
                <w:b/>
                <w:bCs/>
                <w:spacing w:val="-1"/>
                <w:lang w:eastAsia="lt-LT"/>
              </w:rPr>
              <w:t>per</w:t>
            </w:r>
            <w:r w:rsidRPr="000A36EF">
              <w:rPr>
                <w:rFonts w:ascii="Times New Roman" w:eastAsia="Times New Roman" w:hAnsi="Times New Roman" w:cs="Times New Roman"/>
                <w:b/>
                <w:bCs/>
                <w:lang w:eastAsia="lt-LT"/>
              </w:rPr>
              <w:t xml:space="preserve"> </w:t>
            </w:r>
            <w:r w:rsidRPr="000A36EF">
              <w:rPr>
                <w:rFonts w:ascii="Times New Roman" w:eastAsia="Times New Roman" w:hAnsi="Times New Roman" w:cs="Times New Roman"/>
                <w:b/>
                <w:bCs/>
                <w:spacing w:val="-1"/>
                <w:lang w:eastAsia="lt-LT"/>
              </w:rPr>
              <w:t>metus rizika</w:t>
            </w:r>
          </w:p>
        </w:tc>
      </w:tr>
      <w:tr w:rsidR="00630A5C" w:rsidRPr="000A36EF" w14:paraId="52C2269B" w14:textId="77777777" w:rsidTr="003D68F1">
        <w:trPr>
          <w:trHeight w:hRule="exact" w:val="559"/>
        </w:trPr>
        <w:tc>
          <w:tcPr>
            <w:tcW w:w="5435" w:type="dxa"/>
            <w:tcBorders>
              <w:top w:val="single" w:sz="4" w:space="0" w:color="000000"/>
              <w:left w:val="single" w:sz="4" w:space="0" w:color="000000"/>
              <w:bottom w:val="single" w:sz="4" w:space="0" w:color="000000"/>
              <w:right w:val="single" w:sz="4" w:space="0" w:color="000000"/>
            </w:tcBorders>
            <w:vAlign w:val="center"/>
          </w:tcPr>
          <w:p w14:paraId="1158E2FB" w14:textId="3F97E3A4" w:rsidR="00630A5C" w:rsidRPr="000A36EF" w:rsidRDefault="00630A5C" w:rsidP="000F69B4">
            <w:pPr>
              <w:widowControl w:val="0"/>
              <w:kinsoku w:val="0"/>
              <w:overflowPunct w:val="0"/>
              <w:autoSpaceDE w:val="0"/>
              <w:autoSpaceDN w:val="0"/>
              <w:adjustRightInd w:val="0"/>
              <w:spacing w:after="0" w:line="280" w:lineRule="atLeast"/>
              <w:ind w:right="806"/>
              <w:jc w:val="both"/>
              <w:rPr>
                <w:rFonts w:ascii="Times New Roman" w:eastAsia="Times New Roman" w:hAnsi="Times New Roman" w:cs="Times New Roman"/>
                <w:lang w:eastAsia="lt-LT"/>
              </w:rPr>
            </w:pPr>
            <w:r w:rsidRPr="000A36EF">
              <w:rPr>
                <w:rFonts w:ascii="Times New Roman" w:eastAsia="Times New Roman" w:hAnsi="Times New Roman" w:cs="Times New Roman"/>
                <w:spacing w:val="-1"/>
                <w:lang w:eastAsia="lt-LT"/>
              </w:rPr>
              <w:t>Moterys,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kurios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b/>
                <w:bCs/>
                <w:spacing w:val="-1"/>
                <w:lang w:eastAsia="lt-LT"/>
              </w:rPr>
              <w:t>nevartoja</w:t>
            </w:r>
            <w:r w:rsidRPr="000A36EF">
              <w:rPr>
                <w:rFonts w:ascii="Times New Roman" w:eastAsia="Times New Roman" w:hAnsi="Times New Roman" w:cs="Times New Roman"/>
                <w:b/>
                <w:bCs/>
                <w:spacing w:val="3"/>
                <w:lang w:eastAsia="lt-LT"/>
              </w:rPr>
              <w:t xml:space="preserve"> </w:t>
            </w:r>
            <w:r w:rsidRPr="000A36EF">
              <w:rPr>
                <w:rFonts w:ascii="Times New Roman" w:eastAsia="Times New Roman" w:hAnsi="Times New Roman" w:cs="Times New Roman"/>
                <w:spacing w:val="-1"/>
                <w:lang w:eastAsia="lt-LT"/>
              </w:rPr>
              <w:t>sudėtinių</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hormoninių</w:t>
            </w:r>
            <w:r w:rsidRPr="000A36EF">
              <w:rPr>
                <w:rFonts w:ascii="Times New Roman" w:eastAsia="Times New Roman" w:hAnsi="Times New Roman" w:cs="Times New Roman"/>
                <w:spacing w:val="60"/>
                <w:lang w:eastAsia="lt-LT"/>
              </w:rPr>
              <w:t xml:space="preserve"> </w:t>
            </w:r>
            <w:r w:rsidRPr="000A36EF">
              <w:rPr>
                <w:rFonts w:ascii="Times New Roman" w:eastAsia="Times New Roman" w:hAnsi="Times New Roman" w:cs="Times New Roman"/>
                <w:spacing w:val="-1"/>
                <w:lang w:eastAsia="lt-LT"/>
              </w:rPr>
              <w:t>tablečių</w:t>
            </w:r>
            <w:r w:rsidRPr="000A36EF">
              <w:rPr>
                <w:rFonts w:ascii="Times New Roman" w:eastAsia="Times New Roman" w:hAnsi="Times New Roman" w:cs="Times New Roman"/>
                <w:spacing w:val="-2"/>
                <w:lang w:eastAsia="lt-LT"/>
              </w:rPr>
              <w:t xml:space="preserve"> </w:t>
            </w:r>
            <w:r w:rsidR="009F3AED" w:rsidRPr="000A36EF">
              <w:rPr>
                <w:rFonts w:ascii="Times New Roman" w:eastAsia="Times New Roman" w:hAnsi="Times New Roman" w:cs="Times New Roman"/>
                <w:spacing w:val="-2"/>
                <w:lang w:eastAsia="lt-LT"/>
              </w:rPr>
              <w:t>i</w:t>
            </w:r>
            <w:r w:rsidRPr="000A36EF">
              <w:rPr>
                <w:rFonts w:ascii="Times New Roman" w:eastAsia="Times New Roman" w:hAnsi="Times New Roman" w:cs="Times New Roman"/>
                <w:spacing w:val="-1"/>
                <w:lang w:eastAsia="lt-LT"/>
              </w:rPr>
              <w:t>r nėra</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nėščios.</w:t>
            </w:r>
          </w:p>
        </w:tc>
        <w:tc>
          <w:tcPr>
            <w:tcW w:w="3086" w:type="dxa"/>
            <w:tcBorders>
              <w:top w:val="single" w:sz="4" w:space="0" w:color="000000"/>
              <w:left w:val="single" w:sz="4" w:space="0" w:color="000000"/>
              <w:bottom w:val="single" w:sz="4" w:space="0" w:color="000000"/>
              <w:right w:val="single" w:sz="4" w:space="0" w:color="000000"/>
            </w:tcBorders>
            <w:vAlign w:val="center"/>
          </w:tcPr>
          <w:p w14:paraId="1A087D78" w14:textId="76EA9FC9" w:rsidR="00630A5C" w:rsidRPr="000A36EF" w:rsidRDefault="00630A5C" w:rsidP="003D68F1">
            <w:pPr>
              <w:widowControl w:val="0"/>
              <w:kinsoku w:val="0"/>
              <w:overflowPunct w:val="0"/>
              <w:autoSpaceDE w:val="0"/>
              <w:autoSpaceDN w:val="0"/>
              <w:adjustRightInd w:val="0"/>
              <w:spacing w:after="0" w:line="240" w:lineRule="auto"/>
              <w:ind w:left="226" w:hanging="360"/>
              <w:jc w:val="center"/>
              <w:rPr>
                <w:rFonts w:ascii="Times New Roman" w:eastAsia="Times New Roman" w:hAnsi="Times New Roman" w:cs="Times New Roman"/>
                <w:lang w:eastAsia="lt-LT"/>
              </w:rPr>
            </w:pPr>
            <w:r w:rsidRPr="000A36EF">
              <w:rPr>
                <w:rFonts w:ascii="Times New Roman" w:eastAsia="Times New Roman" w:hAnsi="Times New Roman" w:cs="Times New Roman"/>
                <w:spacing w:val="-1"/>
                <w:lang w:eastAsia="lt-LT"/>
              </w:rPr>
              <w:t xml:space="preserve">Maždaug </w:t>
            </w:r>
            <w:r w:rsidRPr="000A36EF">
              <w:rPr>
                <w:rFonts w:ascii="Times New Roman" w:eastAsia="Times New Roman" w:hAnsi="Times New Roman" w:cs="Times New Roman"/>
                <w:lang w:eastAsia="lt-LT"/>
              </w:rPr>
              <w:t>2</w:t>
            </w:r>
            <w:r w:rsidRPr="000A36EF">
              <w:rPr>
                <w:rFonts w:ascii="Times New Roman" w:eastAsia="Times New Roman" w:hAnsi="Times New Roman" w:cs="Times New Roman"/>
                <w:spacing w:val="-1"/>
                <w:lang w:eastAsia="lt-LT"/>
              </w:rPr>
              <w:t xml:space="preserve"> </w:t>
            </w:r>
            <w:r w:rsidRPr="000A36EF">
              <w:rPr>
                <w:rFonts w:ascii="Times New Roman" w:eastAsia="Times New Roman" w:hAnsi="Times New Roman" w:cs="Times New Roman"/>
                <w:lang w:eastAsia="lt-LT"/>
              </w:rPr>
              <w:t>iš</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lang w:eastAsia="lt-LT"/>
              </w:rPr>
              <w:t>10</w:t>
            </w:r>
            <w:r w:rsidR="00073A3B" w:rsidRPr="000A36EF">
              <w:rPr>
                <w:rFonts w:ascii="Times New Roman" w:eastAsia="Times New Roman" w:hAnsi="Times New Roman" w:cs="Times New Roman"/>
                <w:lang w:eastAsia="lt-LT"/>
              </w:rPr>
              <w:t> </w:t>
            </w:r>
            <w:r w:rsidRPr="000A36EF">
              <w:rPr>
                <w:rFonts w:ascii="Times New Roman" w:eastAsia="Times New Roman" w:hAnsi="Times New Roman" w:cs="Times New Roman"/>
                <w:lang w:eastAsia="lt-LT"/>
              </w:rPr>
              <w:t>000</w:t>
            </w:r>
            <w:r w:rsidR="00073A3B" w:rsidRPr="000A36EF">
              <w:rPr>
                <w:rFonts w:ascii="Times New Roman" w:eastAsia="Times New Roman" w:hAnsi="Times New Roman" w:cs="Times New Roman"/>
                <w:lang w:eastAsia="lt-LT"/>
              </w:rPr>
              <w:t> </w:t>
            </w:r>
            <w:r w:rsidRPr="000A36EF">
              <w:rPr>
                <w:rFonts w:ascii="Times New Roman" w:eastAsia="Times New Roman" w:hAnsi="Times New Roman" w:cs="Times New Roman"/>
                <w:spacing w:val="-1"/>
                <w:lang w:eastAsia="lt-LT"/>
              </w:rPr>
              <w:t>moterų.</w:t>
            </w:r>
          </w:p>
        </w:tc>
      </w:tr>
      <w:tr w:rsidR="00630A5C" w:rsidRPr="000A36EF" w14:paraId="099F48ED" w14:textId="77777777" w:rsidTr="00C81944">
        <w:trPr>
          <w:trHeight w:hRule="exact" w:val="851"/>
        </w:trPr>
        <w:tc>
          <w:tcPr>
            <w:tcW w:w="5435" w:type="dxa"/>
            <w:tcBorders>
              <w:top w:val="single" w:sz="4" w:space="0" w:color="000000"/>
              <w:left w:val="single" w:sz="4" w:space="0" w:color="000000"/>
              <w:bottom w:val="single" w:sz="4" w:space="0" w:color="000000"/>
              <w:right w:val="single" w:sz="4" w:space="0" w:color="000000"/>
            </w:tcBorders>
            <w:vAlign w:val="center"/>
          </w:tcPr>
          <w:p w14:paraId="7CC8FBCB" w14:textId="520F3AAF" w:rsidR="00630A5C" w:rsidRPr="000A36EF" w:rsidRDefault="00630A5C" w:rsidP="003D68F1">
            <w:pPr>
              <w:widowControl w:val="0"/>
              <w:kinsoku w:val="0"/>
              <w:overflowPunct w:val="0"/>
              <w:autoSpaceDE w:val="0"/>
              <w:autoSpaceDN w:val="0"/>
              <w:adjustRightInd w:val="0"/>
              <w:spacing w:after="0" w:line="240" w:lineRule="auto"/>
              <w:ind w:right="346"/>
              <w:jc w:val="both"/>
              <w:rPr>
                <w:rFonts w:ascii="Times New Roman" w:eastAsia="Times New Roman" w:hAnsi="Times New Roman" w:cs="Times New Roman"/>
                <w:lang w:eastAsia="lt-LT"/>
              </w:rPr>
            </w:pPr>
            <w:r w:rsidRPr="000A36EF">
              <w:rPr>
                <w:rFonts w:ascii="Times New Roman" w:eastAsia="Times New Roman" w:hAnsi="Times New Roman" w:cs="Times New Roman"/>
                <w:spacing w:val="-1"/>
                <w:lang w:eastAsia="lt-LT"/>
              </w:rPr>
              <w:t>Moterys,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vartojančios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sudėtines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hormonines</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spacing w:val="-1"/>
                <w:lang w:eastAsia="lt-LT"/>
              </w:rPr>
              <w:t>tabletes,</w:t>
            </w:r>
            <w:r w:rsidRPr="000A36EF">
              <w:rPr>
                <w:rFonts w:ascii="Times New Roman" w:eastAsia="Times New Roman" w:hAnsi="Times New Roman" w:cs="Times New Roman"/>
                <w:spacing w:val="69"/>
                <w:lang w:eastAsia="lt-LT"/>
              </w:rPr>
              <w:t xml:space="preserve"> </w:t>
            </w:r>
            <w:r w:rsidRPr="000A36EF">
              <w:rPr>
                <w:rFonts w:ascii="Times New Roman" w:eastAsia="Times New Roman" w:hAnsi="Times New Roman" w:cs="Times New Roman"/>
                <w:spacing w:val="-1"/>
                <w:lang w:eastAsia="lt-LT"/>
              </w:rPr>
              <w:t>kurių</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lang w:eastAsia="lt-LT"/>
              </w:rPr>
              <w:t>sudėtyje</w:t>
            </w:r>
            <w:r w:rsidRPr="000A36EF">
              <w:rPr>
                <w:rFonts w:ascii="Times New Roman" w:eastAsia="Times New Roman" w:hAnsi="Times New Roman" w:cs="Times New Roman"/>
                <w:spacing w:val="-1"/>
                <w:lang w:eastAsia="lt-LT"/>
              </w:rPr>
              <w:t xml:space="preserve"> yra</w:t>
            </w:r>
            <w:r w:rsidRPr="000A36EF">
              <w:rPr>
                <w:rFonts w:ascii="Times New Roman" w:eastAsia="Times New Roman" w:hAnsi="Times New Roman" w:cs="Times New Roman"/>
                <w:spacing w:val="-2"/>
                <w:lang w:eastAsia="lt-LT"/>
              </w:rPr>
              <w:t xml:space="preserve"> </w:t>
            </w:r>
            <w:proofErr w:type="spellStart"/>
            <w:r w:rsidRPr="000A36EF">
              <w:rPr>
                <w:rFonts w:ascii="Times New Roman" w:eastAsia="Times New Roman" w:hAnsi="Times New Roman" w:cs="Times New Roman"/>
                <w:b/>
                <w:bCs/>
                <w:spacing w:val="-1"/>
                <w:lang w:eastAsia="lt-LT"/>
              </w:rPr>
              <w:t>levonorgestrelio</w:t>
            </w:r>
            <w:proofErr w:type="spellEnd"/>
            <w:r w:rsidRPr="000A36EF">
              <w:rPr>
                <w:rFonts w:ascii="Times New Roman" w:eastAsia="Times New Roman" w:hAnsi="Times New Roman" w:cs="Times New Roman"/>
                <w:b/>
                <w:bCs/>
                <w:spacing w:val="-1"/>
                <w:lang w:eastAsia="lt-LT"/>
              </w:rPr>
              <w:t>,</w:t>
            </w:r>
            <w:r w:rsidRPr="000A36EF">
              <w:rPr>
                <w:rFonts w:ascii="Times New Roman" w:eastAsia="Times New Roman" w:hAnsi="Times New Roman" w:cs="Times New Roman"/>
                <w:b/>
                <w:bCs/>
                <w:lang w:eastAsia="lt-LT"/>
              </w:rPr>
              <w:t xml:space="preserve"> </w:t>
            </w:r>
            <w:proofErr w:type="spellStart"/>
            <w:r w:rsidRPr="000A36EF">
              <w:rPr>
                <w:rFonts w:ascii="Times New Roman" w:eastAsia="Times New Roman" w:hAnsi="Times New Roman" w:cs="Times New Roman"/>
                <w:b/>
                <w:bCs/>
                <w:spacing w:val="-1"/>
                <w:lang w:eastAsia="lt-LT"/>
              </w:rPr>
              <w:t>noretisterono</w:t>
            </w:r>
            <w:proofErr w:type="spellEnd"/>
            <w:r w:rsidR="00152BA0" w:rsidRPr="000A36EF">
              <w:rPr>
                <w:rFonts w:ascii="Times New Roman" w:eastAsia="Times New Roman" w:hAnsi="Times New Roman" w:cs="Times New Roman"/>
                <w:b/>
                <w:bCs/>
                <w:spacing w:val="-1"/>
                <w:lang w:eastAsia="lt-LT"/>
              </w:rPr>
              <w:t xml:space="preserve"> </w:t>
            </w:r>
            <w:r w:rsidRPr="000A36EF">
              <w:rPr>
                <w:rFonts w:ascii="Times New Roman" w:eastAsia="Times New Roman" w:hAnsi="Times New Roman" w:cs="Times New Roman"/>
                <w:b/>
                <w:bCs/>
                <w:spacing w:val="-1"/>
                <w:lang w:eastAsia="lt-LT"/>
              </w:rPr>
              <w:t>ar</w:t>
            </w:r>
            <w:r w:rsidRPr="000A36EF">
              <w:rPr>
                <w:rFonts w:ascii="Times New Roman" w:eastAsia="Times New Roman" w:hAnsi="Times New Roman" w:cs="Times New Roman"/>
                <w:b/>
                <w:bCs/>
                <w:lang w:eastAsia="lt-LT"/>
              </w:rPr>
              <w:t xml:space="preserve"> </w:t>
            </w:r>
            <w:proofErr w:type="spellStart"/>
            <w:r w:rsidRPr="000A36EF">
              <w:rPr>
                <w:rFonts w:ascii="Times New Roman" w:eastAsia="Times New Roman" w:hAnsi="Times New Roman" w:cs="Times New Roman"/>
                <w:b/>
                <w:bCs/>
                <w:spacing w:val="-1"/>
                <w:lang w:eastAsia="lt-LT"/>
              </w:rPr>
              <w:t>norgestimato</w:t>
            </w:r>
            <w:proofErr w:type="spellEnd"/>
            <w:r w:rsidRPr="000A36EF">
              <w:rPr>
                <w:rFonts w:ascii="Times New Roman" w:eastAsia="Times New Roman" w:hAnsi="Times New Roman" w:cs="Times New Roman"/>
                <w:b/>
                <w:bCs/>
                <w:spacing w:val="-1"/>
                <w:lang w:eastAsia="lt-LT"/>
              </w:rPr>
              <w:t>.</w:t>
            </w:r>
          </w:p>
        </w:tc>
        <w:tc>
          <w:tcPr>
            <w:tcW w:w="3086" w:type="dxa"/>
            <w:tcBorders>
              <w:top w:val="single" w:sz="4" w:space="0" w:color="000000"/>
              <w:left w:val="single" w:sz="4" w:space="0" w:color="000000"/>
              <w:bottom w:val="single" w:sz="4" w:space="0" w:color="000000"/>
              <w:right w:val="single" w:sz="4" w:space="0" w:color="000000"/>
            </w:tcBorders>
            <w:vAlign w:val="center"/>
          </w:tcPr>
          <w:p w14:paraId="45708B5D" w14:textId="38D58EF0" w:rsidR="00630A5C" w:rsidRPr="000A36EF" w:rsidRDefault="00630A5C" w:rsidP="00C81944">
            <w:pPr>
              <w:widowControl w:val="0"/>
              <w:kinsoku w:val="0"/>
              <w:overflowPunct w:val="0"/>
              <w:autoSpaceDE w:val="0"/>
              <w:autoSpaceDN w:val="0"/>
              <w:adjustRightInd w:val="0"/>
              <w:spacing w:after="0" w:line="240" w:lineRule="auto"/>
              <w:jc w:val="center"/>
              <w:rPr>
                <w:rFonts w:ascii="Times New Roman" w:eastAsia="Times New Roman" w:hAnsi="Times New Roman" w:cs="Times New Roman"/>
                <w:lang w:eastAsia="lt-LT"/>
              </w:rPr>
            </w:pPr>
            <w:r w:rsidRPr="000A36EF">
              <w:rPr>
                <w:rFonts w:ascii="Times New Roman" w:eastAsia="Times New Roman" w:hAnsi="Times New Roman" w:cs="Times New Roman"/>
                <w:spacing w:val="-1"/>
                <w:lang w:eastAsia="lt-LT"/>
              </w:rPr>
              <w:t xml:space="preserve">Maždaug 5-7 </w:t>
            </w:r>
            <w:r w:rsidRPr="000A36EF">
              <w:rPr>
                <w:rFonts w:ascii="Times New Roman" w:eastAsia="Times New Roman" w:hAnsi="Times New Roman" w:cs="Times New Roman"/>
                <w:lang w:eastAsia="lt-LT"/>
              </w:rPr>
              <w:t>iš</w:t>
            </w:r>
            <w:r w:rsidRPr="000A36EF">
              <w:rPr>
                <w:rFonts w:ascii="Times New Roman" w:eastAsia="Times New Roman" w:hAnsi="Times New Roman" w:cs="Times New Roman"/>
                <w:spacing w:val="-2"/>
                <w:lang w:eastAsia="lt-LT"/>
              </w:rPr>
              <w:t xml:space="preserve"> </w:t>
            </w:r>
            <w:r w:rsidRPr="000A36EF">
              <w:rPr>
                <w:rFonts w:ascii="Times New Roman" w:eastAsia="Times New Roman" w:hAnsi="Times New Roman" w:cs="Times New Roman"/>
                <w:lang w:eastAsia="lt-LT"/>
              </w:rPr>
              <w:t>10</w:t>
            </w:r>
            <w:r w:rsidR="00152BA0" w:rsidRPr="000A36EF">
              <w:rPr>
                <w:rFonts w:ascii="Times New Roman" w:eastAsia="Times New Roman" w:hAnsi="Times New Roman" w:cs="Times New Roman"/>
                <w:spacing w:val="-1"/>
                <w:lang w:eastAsia="lt-LT"/>
              </w:rPr>
              <w:t> </w:t>
            </w:r>
            <w:r w:rsidRPr="000A36EF">
              <w:rPr>
                <w:rFonts w:ascii="Times New Roman" w:eastAsia="Times New Roman" w:hAnsi="Times New Roman" w:cs="Times New Roman"/>
                <w:lang w:eastAsia="lt-LT"/>
              </w:rPr>
              <w:t>000</w:t>
            </w:r>
            <w:r w:rsidR="00152BA0" w:rsidRPr="000A36EF">
              <w:rPr>
                <w:rFonts w:ascii="Times New Roman" w:eastAsia="Times New Roman" w:hAnsi="Times New Roman" w:cs="Times New Roman"/>
                <w:spacing w:val="-1"/>
                <w:lang w:eastAsia="lt-LT"/>
              </w:rPr>
              <w:t> </w:t>
            </w:r>
            <w:r w:rsidRPr="000A36EF">
              <w:rPr>
                <w:rFonts w:ascii="Times New Roman" w:eastAsia="Times New Roman" w:hAnsi="Times New Roman" w:cs="Times New Roman"/>
                <w:spacing w:val="-1"/>
                <w:lang w:eastAsia="lt-LT"/>
              </w:rPr>
              <w:t>moterų.</w:t>
            </w:r>
          </w:p>
        </w:tc>
      </w:tr>
      <w:tr w:rsidR="00630A5C" w:rsidRPr="000A36EF" w14:paraId="6017E789" w14:textId="77777777" w:rsidTr="00C81944">
        <w:trPr>
          <w:trHeight w:hRule="exact" w:val="855"/>
        </w:trPr>
        <w:tc>
          <w:tcPr>
            <w:tcW w:w="5435" w:type="dxa"/>
            <w:tcBorders>
              <w:top w:val="single" w:sz="4" w:space="0" w:color="000000"/>
              <w:left w:val="single" w:sz="4" w:space="0" w:color="000000"/>
              <w:bottom w:val="single" w:sz="4" w:space="0" w:color="000000"/>
              <w:right w:val="single" w:sz="4" w:space="0" w:color="000000"/>
            </w:tcBorders>
            <w:vAlign w:val="center"/>
          </w:tcPr>
          <w:p w14:paraId="3EBD7348" w14:textId="73D9544B" w:rsidR="00630A5C" w:rsidRPr="000A36EF" w:rsidRDefault="00C81944" w:rsidP="000F69B4">
            <w:pPr>
              <w:widowControl w:val="0"/>
              <w:kinsoku w:val="0"/>
              <w:overflowPunct w:val="0"/>
              <w:autoSpaceDE w:val="0"/>
              <w:autoSpaceDN w:val="0"/>
              <w:adjustRightInd w:val="0"/>
              <w:spacing w:after="0" w:line="218" w:lineRule="exact"/>
              <w:jc w:val="both"/>
              <w:rPr>
                <w:rFonts w:ascii="Times New Roman" w:eastAsia="Times New Roman" w:hAnsi="Times New Roman" w:cs="Times New Roman"/>
                <w:lang w:eastAsia="lt-LT"/>
              </w:rPr>
            </w:pPr>
            <w:r w:rsidRPr="000A36EF">
              <w:rPr>
                <w:rFonts w:ascii="Times New Roman" w:eastAsia="Times New Roman" w:hAnsi="Times New Roman" w:cs="Times New Roman"/>
                <w:spacing w:val="-1"/>
                <w:lang w:eastAsia="lt-LT"/>
              </w:rPr>
              <w:t xml:space="preserve">Moterys, vartojančios </w:t>
            </w:r>
            <w:proofErr w:type="spellStart"/>
            <w:r w:rsidRPr="000A36EF">
              <w:rPr>
                <w:rFonts w:ascii="Times New Roman" w:eastAsia="Times New Roman" w:hAnsi="Times New Roman" w:cs="Times New Roman"/>
                <w:spacing w:val="-1"/>
                <w:lang w:eastAsia="lt-LT"/>
              </w:rPr>
              <w:t>dienogesto</w:t>
            </w:r>
            <w:proofErr w:type="spellEnd"/>
            <w:r w:rsidRPr="000A36EF">
              <w:rPr>
                <w:rFonts w:ascii="Times New Roman" w:eastAsia="Times New Roman" w:hAnsi="Times New Roman" w:cs="Times New Roman"/>
                <w:spacing w:val="-1"/>
                <w:lang w:eastAsia="lt-LT"/>
              </w:rPr>
              <w:t xml:space="preserve"> ir </w:t>
            </w:r>
            <w:proofErr w:type="spellStart"/>
            <w:r w:rsidRPr="000A36EF">
              <w:rPr>
                <w:rFonts w:ascii="Times New Roman" w:eastAsia="Times New Roman" w:hAnsi="Times New Roman" w:cs="Times New Roman"/>
                <w:spacing w:val="-1"/>
                <w:lang w:eastAsia="lt-LT"/>
              </w:rPr>
              <w:t>etinilestradiolio</w:t>
            </w:r>
            <w:proofErr w:type="spellEnd"/>
            <w:r w:rsidRPr="000A36EF">
              <w:rPr>
                <w:rFonts w:ascii="Times New Roman" w:eastAsia="Times New Roman" w:hAnsi="Times New Roman" w:cs="Times New Roman"/>
                <w:spacing w:val="-1"/>
                <w:lang w:eastAsia="lt-LT"/>
              </w:rPr>
              <w:t xml:space="preserve"> 2 mg/0,03 mg dozes ir kitokį dozavimą ir didesnę </w:t>
            </w:r>
            <w:proofErr w:type="spellStart"/>
            <w:r w:rsidRPr="000A36EF">
              <w:rPr>
                <w:rFonts w:ascii="Times New Roman" w:eastAsia="Times New Roman" w:hAnsi="Times New Roman" w:cs="Times New Roman"/>
                <w:spacing w:val="-1"/>
                <w:lang w:eastAsia="lt-LT"/>
              </w:rPr>
              <w:t>etinilestradiolio</w:t>
            </w:r>
            <w:proofErr w:type="spellEnd"/>
            <w:r w:rsidRPr="000A36EF">
              <w:rPr>
                <w:rFonts w:ascii="Times New Roman" w:eastAsia="Times New Roman" w:hAnsi="Times New Roman" w:cs="Times New Roman"/>
                <w:spacing w:val="-1"/>
                <w:lang w:eastAsia="lt-LT"/>
              </w:rPr>
              <w:t xml:space="preserve"> dozę nei </w:t>
            </w:r>
            <w:proofErr w:type="spellStart"/>
            <w:r w:rsidR="00525EC3" w:rsidRPr="000A36EF">
              <w:rPr>
                <w:rFonts w:ascii="Times New Roman" w:eastAsia="Times New Roman" w:hAnsi="Times New Roman" w:cs="Times New Roman"/>
                <w:spacing w:val="-1"/>
                <w:lang w:eastAsia="lt-LT"/>
              </w:rPr>
              <w:t>Kelzy</w:t>
            </w:r>
            <w:proofErr w:type="spellEnd"/>
          </w:p>
        </w:tc>
        <w:tc>
          <w:tcPr>
            <w:tcW w:w="3086" w:type="dxa"/>
            <w:tcBorders>
              <w:top w:val="single" w:sz="4" w:space="0" w:color="000000"/>
              <w:left w:val="single" w:sz="4" w:space="0" w:color="000000"/>
              <w:bottom w:val="single" w:sz="4" w:space="0" w:color="000000"/>
              <w:right w:val="single" w:sz="4" w:space="0" w:color="000000"/>
            </w:tcBorders>
            <w:vAlign w:val="center"/>
          </w:tcPr>
          <w:p w14:paraId="04FC5A11" w14:textId="72A40BA2" w:rsidR="00630A5C" w:rsidRPr="000A36EF" w:rsidRDefault="00512615" w:rsidP="000F69B4">
            <w:pPr>
              <w:widowControl w:val="0"/>
              <w:kinsoku w:val="0"/>
              <w:overflowPunct w:val="0"/>
              <w:autoSpaceDE w:val="0"/>
              <w:autoSpaceDN w:val="0"/>
              <w:adjustRightInd w:val="0"/>
              <w:spacing w:after="0" w:line="218" w:lineRule="exact"/>
              <w:jc w:val="center"/>
              <w:rPr>
                <w:rFonts w:ascii="Times New Roman" w:eastAsia="Times New Roman" w:hAnsi="Times New Roman" w:cs="Times New Roman"/>
                <w:lang w:eastAsia="lt-LT"/>
              </w:rPr>
            </w:pPr>
            <w:r>
              <w:rPr>
                <w:rFonts w:ascii="Times New Roman" w:eastAsia="Times New Roman" w:hAnsi="Times New Roman" w:cs="Times New Roman"/>
                <w:spacing w:val="-1"/>
                <w:lang w:eastAsia="lt-LT"/>
              </w:rPr>
              <w:t xml:space="preserve"> </w:t>
            </w:r>
            <w:r w:rsidR="00853C57" w:rsidRPr="000A36EF">
              <w:rPr>
                <w:rFonts w:ascii="Times New Roman" w:eastAsia="Times New Roman" w:hAnsi="Times New Roman" w:cs="Times New Roman"/>
                <w:spacing w:val="-1"/>
                <w:lang w:eastAsia="lt-LT"/>
              </w:rPr>
              <w:t xml:space="preserve">Maždaug 8-11 </w:t>
            </w:r>
            <w:r w:rsidR="00853C57" w:rsidRPr="000A36EF">
              <w:rPr>
                <w:rFonts w:ascii="Times New Roman" w:eastAsia="Times New Roman" w:hAnsi="Times New Roman" w:cs="Times New Roman"/>
                <w:lang w:eastAsia="lt-LT"/>
              </w:rPr>
              <w:t>iš</w:t>
            </w:r>
            <w:r w:rsidR="00853C57" w:rsidRPr="000A36EF">
              <w:rPr>
                <w:rFonts w:ascii="Times New Roman" w:eastAsia="Times New Roman" w:hAnsi="Times New Roman" w:cs="Times New Roman"/>
                <w:spacing w:val="-2"/>
                <w:lang w:eastAsia="lt-LT"/>
              </w:rPr>
              <w:t xml:space="preserve"> </w:t>
            </w:r>
            <w:r w:rsidR="00853C57" w:rsidRPr="000A36EF">
              <w:rPr>
                <w:rFonts w:ascii="Times New Roman" w:eastAsia="Times New Roman" w:hAnsi="Times New Roman" w:cs="Times New Roman"/>
                <w:lang w:eastAsia="lt-LT"/>
              </w:rPr>
              <w:t>10</w:t>
            </w:r>
            <w:r w:rsidR="00152BA0" w:rsidRPr="000A36EF">
              <w:rPr>
                <w:rFonts w:ascii="Times New Roman" w:eastAsia="Times New Roman" w:hAnsi="Times New Roman" w:cs="Times New Roman"/>
                <w:spacing w:val="-1"/>
                <w:lang w:eastAsia="lt-LT"/>
              </w:rPr>
              <w:t> </w:t>
            </w:r>
            <w:r w:rsidR="00853C57" w:rsidRPr="000A36EF">
              <w:rPr>
                <w:rFonts w:ascii="Times New Roman" w:eastAsia="Times New Roman" w:hAnsi="Times New Roman" w:cs="Times New Roman"/>
                <w:lang w:eastAsia="lt-LT"/>
              </w:rPr>
              <w:t>000</w:t>
            </w:r>
            <w:r w:rsidR="00152BA0" w:rsidRPr="000A36EF">
              <w:rPr>
                <w:rFonts w:ascii="Times New Roman" w:eastAsia="Times New Roman" w:hAnsi="Times New Roman" w:cs="Times New Roman"/>
                <w:spacing w:val="-1"/>
                <w:lang w:eastAsia="lt-LT"/>
              </w:rPr>
              <w:t> </w:t>
            </w:r>
            <w:r w:rsidR="00853C57" w:rsidRPr="000A36EF">
              <w:rPr>
                <w:rFonts w:ascii="Times New Roman" w:eastAsia="Times New Roman" w:hAnsi="Times New Roman" w:cs="Times New Roman"/>
                <w:spacing w:val="-1"/>
                <w:lang w:eastAsia="lt-LT"/>
              </w:rPr>
              <w:t>moterų.</w:t>
            </w:r>
          </w:p>
        </w:tc>
      </w:tr>
    </w:tbl>
    <w:p w14:paraId="101A56CD" w14:textId="77777777" w:rsidR="00630A5C" w:rsidRPr="000A36EF" w:rsidRDefault="00630A5C" w:rsidP="00630A5C">
      <w:pPr>
        <w:spacing w:after="0" w:line="240" w:lineRule="auto"/>
        <w:rPr>
          <w:rFonts w:ascii="Times New Roman" w:hAnsi="Times New Roman" w:cs="Times New Roman"/>
        </w:rPr>
      </w:pPr>
    </w:p>
    <w:p w14:paraId="2ED6207D" w14:textId="4D748DEA" w:rsidR="00630A5C" w:rsidRPr="000A36EF" w:rsidRDefault="00630A5C" w:rsidP="00630A5C">
      <w:pPr>
        <w:spacing w:after="0" w:line="240" w:lineRule="auto"/>
        <w:rPr>
          <w:rFonts w:ascii="Times New Roman" w:hAnsi="Times New Roman" w:cs="Times New Roman"/>
          <w:b/>
          <w:bCs/>
        </w:rPr>
      </w:pPr>
      <w:r w:rsidRPr="000A36EF">
        <w:rPr>
          <w:rFonts w:ascii="Times New Roman" w:hAnsi="Times New Roman" w:cs="Times New Roman"/>
          <w:b/>
          <w:bCs/>
        </w:rPr>
        <w:t>Veiksniai, kurie didina kraujo krešulių venose riziką</w:t>
      </w:r>
    </w:p>
    <w:p w14:paraId="67A93639" w14:textId="0B753143" w:rsidR="00630A5C" w:rsidRPr="000A36EF" w:rsidRDefault="00630A5C" w:rsidP="00630A5C">
      <w:pPr>
        <w:spacing w:after="0" w:line="240" w:lineRule="auto"/>
        <w:rPr>
          <w:rFonts w:ascii="Times New Roman" w:hAnsi="Times New Roman" w:cs="Times New Roman"/>
        </w:rPr>
      </w:pPr>
      <w:r w:rsidRPr="000A36EF">
        <w:rPr>
          <w:rFonts w:ascii="Times New Roman" w:hAnsi="Times New Roman" w:cs="Times New Roman"/>
        </w:rPr>
        <w:t xml:space="preserve">Kraujo krešulių susidarymo rizika vartojant </w:t>
      </w:r>
      <w:proofErr w:type="spellStart"/>
      <w:r w:rsidR="00525EC3" w:rsidRPr="000A36EF">
        <w:rPr>
          <w:rFonts w:ascii="Times New Roman" w:hAnsi="Times New Roman" w:cs="Times New Roman"/>
        </w:rPr>
        <w:t>Kelzy</w:t>
      </w:r>
      <w:proofErr w:type="spellEnd"/>
      <w:r w:rsidRPr="000A36EF">
        <w:rPr>
          <w:rFonts w:ascii="Times New Roman" w:hAnsi="Times New Roman" w:cs="Times New Roman"/>
        </w:rPr>
        <w:t xml:space="preserve"> yra maža, tačiau kai kurios būklės šią riziką didina. Ši rizika yra didesnė:</w:t>
      </w:r>
    </w:p>
    <w:p w14:paraId="6192083D" w14:textId="35936FEE" w:rsidR="00630A5C" w:rsidRPr="000A36EF" w:rsidRDefault="00630A5C" w:rsidP="00630A5C">
      <w:pPr>
        <w:numPr>
          <w:ilvl w:val="0"/>
          <w:numId w:val="23"/>
        </w:numPr>
        <w:spacing w:after="0" w:line="240" w:lineRule="auto"/>
        <w:ind w:hanging="567"/>
        <w:rPr>
          <w:rFonts w:ascii="Times New Roman" w:hAnsi="Times New Roman" w:cs="Times New Roman"/>
        </w:rPr>
      </w:pPr>
      <w:r w:rsidRPr="000A36EF">
        <w:rPr>
          <w:rFonts w:ascii="Times New Roman" w:hAnsi="Times New Roman" w:cs="Times New Roman"/>
        </w:rPr>
        <w:t>jei turite labai daug antsvorio (kūno masės indeksas (KMI) viršija 30</w:t>
      </w:r>
      <w:r w:rsidR="00694B67" w:rsidRPr="000A36EF">
        <w:rPr>
          <w:rFonts w:ascii="Times New Roman" w:hAnsi="Times New Roman" w:cs="Times New Roman"/>
        </w:rPr>
        <w:t> </w:t>
      </w:r>
      <w:r w:rsidRPr="000A36EF">
        <w:rPr>
          <w:rFonts w:ascii="Times New Roman" w:hAnsi="Times New Roman" w:cs="Times New Roman"/>
        </w:rPr>
        <w:t>kg/m²);</w:t>
      </w:r>
    </w:p>
    <w:p w14:paraId="3A52FCB4" w14:textId="69A69AE9" w:rsidR="00630A5C" w:rsidRPr="000A36EF" w:rsidRDefault="00630A5C" w:rsidP="00630A5C">
      <w:pPr>
        <w:numPr>
          <w:ilvl w:val="0"/>
          <w:numId w:val="23"/>
        </w:numPr>
        <w:spacing w:after="0" w:line="240" w:lineRule="auto"/>
        <w:ind w:hanging="567"/>
        <w:rPr>
          <w:rFonts w:ascii="Times New Roman" w:hAnsi="Times New Roman" w:cs="Times New Roman"/>
        </w:rPr>
      </w:pPr>
      <w:r w:rsidRPr="000A36EF">
        <w:rPr>
          <w:rFonts w:ascii="Times New Roman" w:hAnsi="Times New Roman" w:cs="Times New Roman"/>
        </w:rPr>
        <w:t>jei kuriam nors Jūsų kraujo giminaičiui buvo susidaręs kraujo krešulys kojoje, plaučiuose arba kitame organe ankstyvame amžiuje (pvz., maždaug iki 50</w:t>
      </w:r>
      <w:r w:rsidR="00694B67" w:rsidRPr="000A36EF">
        <w:rPr>
          <w:rFonts w:ascii="Times New Roman" w:hAnsi="Times New Roman" w:cs="Times New Roman"/>
        </w:rPr>
        <w:t> </w:t>
      </w:r>
      <w:r w:rsidRPr="000A36EF">
        <w:rPr>
          <w:rFonts w:ascii="Times New Roman" w:hAnsi="Times New Roman" w:cs="Times New Roman"/>
        </w:rPr>
        <w:t>metų). Tokiu atveju Jums gali būti paveldimas kraujo krešėjimo sutrikimas;</w:t>
      </w:r>
    </w:p>
    <w:p w14:paraId="1CB5587D" w14:textId="6767F1AE" w:rsidR="00630A5C" w:rsidRPr="000A36EF" w:rsidRDefault="00630A5C" w:rsidP="00630A5C">
      <w:pPr>
        <w:numPr>
          <w:ilvl w:val="0"/>
          <w:numId w:val="23"/>
        </w:numPr>
        <w:spacing w:after="0" w:line="240" w:lineRule="auto"/>
        <w:ind w:hanging="567"/>
        <w:rPr>
          <w:rFonts w:ascii="Times New Roman" w:hAnsi="Times New Roman" w:cs="Times New Roman"/>
        </w:rPr>
      </w:pPr>
      <w:r w:rsidRPr="000A36EF">
        <w:rPr>
          <w:rFonts w:ascii="Times New Roman" w:hAnsi="Times New Roman" w:cs="Times New Roman"/>
        </w:rPr>
        <w:t xml:space="preserve">jei Jums reikalinga operacija arba ilgą laiką nevaikštote dėl sužalojimo, ligos arba sugipsuotos kojos. Likus kelioms savaitėms iki operacijos arba kol Jūsų judrumas ribotas, gali reikėti nutraukti </w:t>
      </w:r>
      <w:proofErr w:type="spellStart"/>
      <w:r w:rsidR="00525EC3" w:rsidRPr="000A36EF">
        <w:rPr>
          <w:rFonts w:ascii="Times New Roman" w:hAnsi="Times New Roman" w:cs="Times New Roman"/>
        </w:rPr>
        <w:t>Kelzy</w:t>
      </w:r>
      <w:proofErr w:type="spellEnd"/>
      <w:r w:rsidRPr="000A36EF">
        <w:rPr>
          <w:rFonts w:ascii="Times New Roman" w:hAnsi="Times New Roman" w:cs="Times New Roman"/>
        </w:rPr>
        <w:t xml:space="preserve"> vartojimą. Jeigu Jums reikia nutraukti gydymą </w:t>
      </w:r>
      <w:proofErr w:type="spellStart"/>
      <w:r w:rsidR="00525EC3" w:rsidRPr="000A36EF">
        <w:rPr>
          <w:rFonts w:ascii="Times New Roman" w:hAnsi="Times New Roman" w:cs="Times New Roman"/>
        </w:rPr>
        <w:t>Kelzy</w:t>
      </w:r>
      <w:proofErr w:type="spellEnd"/>
      <w:r w:rsidRPr="000A36EF">
        <w:rPr>
          <w:rFonts w:ascii="Times New Roman" w:hAnsi="Times New Roman" w:cs="Times New Roman"/>
        </w:rPr>
        <w:t>, paklauskite gydytojo, kada galėsite vėl pradėti jį vartoti;</w:t>
      </w:r>
    </w:p>
    <w:p w14:paraId="741077BE" w14:textId="6F262148" w:rsidR="00630A5C" w:rsidRPr="000A36EF" w:rsidRDefault="00630A5C" w:rsidP="00630A5C">
      <w:pPr>
        <w:numPr>
          <w:ilvl w:val="0"/>
          <w:numId w:val="23"/>
        </w:numPr>
        <w:spacing w:after="0" w:line="240" w:lineRule="auto"/>
        <w:ind w:hanging="567"/>
        <w:rPr>
          <w:rFonts w:ascii="Times New Roman" w:hAnsi="Times New Roman" w:cs="Times New Roman"/>
        </w:rPr>
      </w:pPr>
      <w:r w:rsidRPr="000A36EF">
        <w:rPr>
          <w:rFonts w:ascii="Times New Roman" w:hAnsi="Times New Roman" w:cs="Times New Roman"/>
        </w:rPr>
        <w:t>su amžiumi (ypač jeigu Jums yra daugiau nei maždaug 35</w:t>
      </w:r>
      <w:r w:rsidR="00694B67" w:rsidRPr="000A36EF">
        <w:rPr>
          <w:rFonts w:ascii="Times New Roman" w:hAnsi="Times New Roman" w:cs="Times New Roman"/>
        </w:rPr>
        <w:t> </w:t>
      </w:r>
      <w:r w:rsidRPr="000A36EF">
        <w:rPr>
          <w:rFonts w:ascii="Times New Roman" w:hAnsi="Times New Roman" w:cs="Times New Roman"/>
        </w:rPr>
        <w:t>metai);</w:t>
      </w:r>
    </w:p>
    <w:p w14:paraId="36CEA70A" w14:textId="77777777" w:rsidR="00630A5C" w:rsidRPr="000A36EF" w:rsidRDefault="00630A5C" w:rsidP="00630A5C">
      <w:pPr>
        <w:numPr>
          <w:ilvl w:val="0"/>
          <w:numId w:val="23"/>
        </w:numPr>
        <w:spacing w:after="0" w:line="240" w:lineRule="auto"/>
        <w:ind w:hanging="567"/>
        <w:rPr>
          <w:rFonts w:ascii="Times New Roman" w:hAnsi="Times New Roman" w:cs="Times New Roman"/>
        </w:rPr>
      </w:pPr>
      <w:r w:rsidRPr="000A36EF">
        <w:rPr>
          <w:rFonts w:ascii="Times New Roman" w:hAnsi="Times New Roman" w:cs="Times New Roman"/>
        </w:rPr>
        <w:t>gimdėte prieš mažiau nei kelias savaites.</w:t>
      </w:r>
    </w:p>
    <w:p w14:paraId="30EAFD94" w14:textId="77777777" w:rsidR="00630A5C" w:rsidRPr="000A36EF" w:rsidRDefault="00630A5C" w:rsidP="00630A5C">
      <w:pPr>
        <w:spacing w:after="0" w:line="240" w:lineRule="auto"/>
        <w:rPr>
          <w:rFonts w:ascii="Times New Roman" w:hAnsi="Times New Roman" w:cs="Times New Roman"/>
        </w:rPr>
      </w:pPr>
    </w:p>
    <w:p w14:paraId="420EF387" w14:textId="77777777" w:rsidR="00630A5C" w:rsidRPr="000A36EF" w:rsidRDefault="00630A5C" w:rsidP="00630A5C">
      <w:pPr>
        <w:spacing w:after="0" w:line="240" w:lineRule="auto"/>
        <w:ind w:left="567" w:hanging="567"/>
        <w:rPr>
          <w:rFonts w:ascii="Times New Roman" w:hAnsi="Times New Roman" w:cs="Times New Roman"/>
        </w:rPr>
      </w:pPr>
      <w:r w:rsidRPr="000A36EF">
        <w:rPr>
          <w:rFonts w:ascii="Times New Roman" w:hAnsi="Times New Roman" w:cs="Times New Roman"/>
        </w:rPr>
        <w:t>Kuo daugiau šių sąlygų Jums tinka, tuo kraujo krešulio susidarymo rizika yra didesnė.</w:t>
      </w:r>
    </w:p>
    <w:p w14:paraId="52A156F0" w14:textId="77777777" w:rsidR="00630A5C" w:rsidRPr="000A36EF" w:rsidRDefault="00630A5C" w:rsidP="00630A5C">
      <w:pPr>
        <w:tabs>
          <w:tab w:val="left" w:pos="7851"/>
        </w:tabs>
        <w:spacing w:after="0" w:line="240" w:lineRule="auto"/>
        <w:rPr>
          <w:rFonts w:ascii="Times New Roman" w:hAnsi="Times New Roman" w:cs="Times New Roman"/>
        </w:rPr>
      </w:pPr>
      <w:r w:rsidRPr="000A36EF">
        <w:rPr>
          <w:rFonts w:ascii="Times New Roman" w:hAnsi="Times New Roman" w:cs="Times New Roman"/>
        </w:rPr>
        <w:tab/>
      </w:r>
    </w:p>
    <w:p w14:paraId="12910750" w14:textId="4146FC0F" w:rsidR="00630A5C" w:rsidRPr="000A36EF" w:rsidRDefault="00630A5C" w:rsidP="00630A5C">
      <w:pPr>
        <w:spacing w:after="0" w:line="240" w:lineRule="auto"/>
        <w:rPr>
          <w:rFonts w:ascii="Times New Roman" w:hAnsi="Times New Roman" w:cs="Times New Roman"/>
        </w:rPr>
      </w:pPr>
      <w:r w:rsidRPr="000A36EF">
        <w:rPr>
          <w:rFonts w:ascii="Times New Roman" w:hAnsi="Times New Roman" w:cs="Times New Roman"/>
        </w:rPr>
        <w:t>Keliavimas oro transportu (&gt;</w:t>
      </w:r>
      <w:r w:rsidR="00694B67" w:rsidRPr="000A36EF">
        <w:rPr>
          <w:rFonts w:ascii="Times New Roman" w:hAnsi="Times New Roman" w:cs="Times New Roman"/>
        </w:rPr>
        <w:t> </w:t>
      </w:r>
      <w:r w:rsidRPr="000A36EF">
        <w:rPr>
          <w:rFonts w:ascii="Times New Roman" w:hAnsi="Times New Roman" w:cs="Times New Roman"/>
        </w:rPr>
        <w:t>4</w:t>
      </w:r>
      <w:r w:rsidR="00694B67" w:rsidRPr="000A36EF">
        <w:rPr>
          <w:rFonts w:ascii="Times New Roman" w:hAnsi="Times New Roman" w:cs="Times New Roman"/>
        </w:rPr>
        <w:t> </w:t>
      </w:r>
      <w:r w:rsidRPr="000A36EF">
        <w:rPr>
          <w:rFonts w:ascii="Times New Roman" w:hAnsi="Times New Roman" w:cs="Times New Roman"/>
        </w:rPr>
        <w:t>valandas) gali laikinai padidinti kraujo krešulio susidarymo riziką, ypač jeigu Jums yra kitų išvardytų rizikos veiksnių.</w:t>
      </w:r>
    </w:p>
    <w:p w14:paraId="60D23E89" w14:textId="77777777" w:rsidR="00630A5C" w:rsidRPr="000A36EF" w:rsidRDefault="00630A5C" w:rsidP="00630A5C">
      <w:pPr>
        <w:spacing w:after="0" w:line="240" w:lineRule="auto"/>
        <w:rPr>
          <w:rFonts w:ascii="Times New Roman" w:hAnsi="Times New Roman" w:cs="Times New Roman"/>
        </w:rPr>
      </w:pPr>
    </w:p>
    <w:p w14:paraId="7CB5E9A1" w14:textId="19AF8B23" w:rsidR="00630A5C" w:rsidRPr="000A36EF" w:rsidRDefault="00630A5C" w:rsidP="00630A5C">
      <w:pPr>
        <w:spacing w:after="0" w:line="240" w:lineRule="auto"/>
        <w:rPr>
          <w:rFonts w:ascii="Times New Roman" w:hAnsi="Times New Roman" w:cs="Times New Roman"/>
        </w:rPr>
      </w:pPr>
      <w:r w:rsidRPr="000A36EF">
        <w:rPr>
          <w:rFonts w:ascii="Times New Roman" w:hAnsi="Times New Roman" w:cs="Times New Roman"/>
        </w:rPr>
        <w:t xml:space="preserve">Svarbu pasakyti gydytojui, jeigu Jums tinka bet kuri iš šių sąlygų, net jeigu nesate tikra. Gydytojas gali nuspręsti, kad </w:t>
      </w:r>
      <w:proofErr w:type="spellStart"/>
      <w:r w:rsidR="00525EC3" w:rsidRPr="000A36EF">
        <w:rPr>
          <w:rFonts w:ascii="Times New Roman" w:hAnsi="Times New Roman" w:cs="Times New Roman"/>
        </w:rPr>
        <w:t>Kelzy</w:t>
      </w:r>
      <w:proofErr w:type="spellEnd"/>
      <w:r w:rsidRPr="000A36EF">
        <w:rPr>
          <w:rFonts w:ascii="Times New Roman" w:hAnsi="Times New Roman" w:cs="Times New Roman"/>
        </w:rPr>
        <w:t xml:space="preserve"> vartojimą reikia nutraukti.</w:t>
      </w:r>
    </w:p>
    <w:p w14:paraId="69D0B9DA" w14:textId="77777777" w:rsidR="00630A5C" w:rsidRPr="000A36EF" w:rsidRDefault="00630A5C" w:rsidP="00630A5C">
      <w:pPr>
        <w:spacing w:after="0" w:line="240" w:lineRule="auto"/>
        <w:rPr>
          <w:rFonts w:ascii="Times New Roman" w:hAnsi="Times New Roman" w:cs="Times New Roman"/>
        </w:rPr>
      </w:pPr>
    </w:p>
    <w:p w14:paraId="0776BD7C" w14:textId="7E7978E8" w:rsidR="00630A5C" w:rsidRPr="000A36EF" w:rsidRDefault="00630A5C" w:rsidP="00630A5C">
      <w:pPr>
        <w:spacing w:after="0" w:line="240" w:lineRule="auto"/>
        <w:rPr>
          <w:rFonts w:ascii="Times New Roman" w:hAnsi="Times New Roman" w:cs="Times New Roman"/>
        </w:rPr>
      </w:pPr>
      <w:r w:rsidRPr="000A36EF">
        <w:rPr>
          <w:rFonts w:ascii="Times New Roman" w:hAnsi="Times New Roman" w:cs="Times New Roman"/>
        </w:rPr>
        <w:t xml:space="preserve">Jeigu vartojant </w:t>
      </w:r>
      <w:proofErr w:type="spellStart"/>
      <w:r w:rsidR="00525EC3" w:rsidRPr="000A36EF">
        <w:rPr>
          <w:rFonts w:ascii="Times New Roman" w:hAnsi="Times New Roman" w:cs="Times New Roman"/>
        </w:rPr>
        <w:t>Kelzy</w:t>
      </w:r>
      <w:proofErr w:type="spellEnd"/>
      <w:r w:rsidRPr="000A36EF">
        <w:rPr>
          <w:rFonts w:ascii="Times New Roman" w:hAnsi="Times New Roman" w:cs="Times New Roman"/>
        </w:rPr>
        <w:t xml:space="preserve"> pasikeitė bet kuri iš pirmiau išvardytų sąlygų, pvz., kraujo giminaičiui pasireiškė trombozė be žinomos priežasties arba priaugote daug svorio, pasakykite gydytojui.</w:t>
      </w:r>
    </w:p>
    <w:p w14:paraId="714FF6FD" w14:textId="77777777" w:rsidR="00630A5C" w:rsidRPr="000A36EF" w:rsidRDefault="00630A5C" w:rsidP="00630A5C">
      <w:pPr>
        <w:spacing w:after="0" w:line="240" w:lineRule="auto"/>
        <w:rPr>
          <w:rFonts w:ascii="Times New Roman" w:hAnsi="Times New Roman" w:cs="Times New Roman"/>
        </w:rPr>
      </w:pPr>
    </w:p>
    <w:p w14:paraId="23C349EA" w14:textId="77777777" w:rsidR="00630A5C" w:rsidRPr="000A36EF" w:rsidRDefault="00630A5C" w:rsidP="00630A5C">
      <w:pPr>
        <w:spacing w:after="0" w:line="240" w:lineRule="auto"/>
        <w:rPr>
          <w:rFonts w:ascii="Times New Roman" w:hAnsi="Times New Roman" w:cs="Times New Roman"/>
        </w:rPr>
      </w:pPr>
      <w:r w:rsidRPr="000A36EF">
        <w:rPr>
          <w:rFonts w:ascii="Times New Roman" w:hAnsi="Times New Roman" w:cs="Times New Roman"/>
          <w:b/>
          <w:bCs/>
        </w:rPr>
        <w:t>KRAUJO KREŠULIAI ARTERIJOJE</w:t>
      </w:r>
    </w:p>
    <w:p w14:paraId="15F74F2E" w14:textId="77777777" w:rsidR="00630A5C" w:rsidRPr="000A36EF" w:rsidRDefault="00630A5C" w:rsidP="00630A5C">
      <w:pPr>
        <w:spacing w:after="0" w:line="240" w:lineRule="auto"/>
        <w:rPr>
          <w:rFonts w:ascii="Times New Roman" w:hAnsi="Times New Roman" w:cs="Times New Roman"/>
        </w:rPr>
      </w:pPr>
    </w:p>
    <w:p w14:paraId="22A93AED" w14:textId="62085C5A" w:rsidR="00630A5C" w:rsidRPr="000A36EF" w:rsidRDefault="00630A5C" w:rsidP="003D68F1">
      <w:pPr>
        <w:keepNext/>
        <w:spacing w:after="0" w:line="240" w:lineRule="auto"/>
        <w:rPr>
          <w:rFonts w:ascii="Times New Roman" w:hAnsi="Times New Roman" w:cs="Times New Roman"/>
        </w:rPr>
      </w:pPr>
      <w:r w:rsidRPr="000A36EF">
        <w:rPr>
          <w:rFonts w:ascii="Times New Roman" w:hAnsi="Times New Roman" w:cs="Times New Roman"/>
          <w:b/>
          <w:bCs/>
        </w:rPr>
        <w:lastRenderedPageBreak/>
        <w:t>Kas gali atsitikti, jeigu arterijoje susidarė kraujo krešulys?</w:t>
      </w:r>
    </w:p>
    <w:p w14:paraId="51465A6E" w14:textId="77777777" w:rsidR="00630A5C" w:rsidRPr="000A36EF" w:rsidRDefault="00630A5C" w:rsidP="00630A5C">
      <w:pPr>
        <w:spacing w:after="0" w:line="240" w:lineRule="auto"/>
        <w:rPr>
          <w:rFonts w:ascii="Times New Roman" w:hAnsi="Times New Roman" w:cs="Times New Roman"/>
        </w:rPr>
      </w:pPr>
      <w:r w:rsidRPr="000A36EF">
        <w:rPr>
          <w:rFonts w:ascii="Times New Roman" w:hAnsi="Times New Roman" w:cs="Times New Roman"/>
        </w:rPr>
        <w:t>Arterijoje, kaip ir venoje, susidaręs kraujo krešulys gali sukelti sunkių sutrikimų. Pavyzdžiui, jis gali sukelti širdies priepuolį (miokardo infarktą) arba insultą.</w:t>
      </w:r>
    </w:p>
    <w:p w14:paraId="130820FB" w14:textId="77777777" w:rsidR="00630A5C" w:rsidRPr="000A36EF" w:rsidRDefault="00630A5C" w:rsidP="00630A5C">
      <w:pPr>
        <w:spacing w:after="0" w:line="240" w:lineRule="auto"/>
        <w:rPr>
          <w:rFonts w:ascii="Times New Roman" w:hAnsi="Times New Roman" w:cs="Times New Roman"/>
        </w:rPr>
      </w:pPr>
    </w:p>
    <w:p w14:paraId="44430118" w14:textId="570A525A" w:rsidR="00630A5C" w:rsidRPr="000A36EF" w:rsidRDefault="00630A5C" w:rsidP="00630A5C">
      <w:pPr>
        <w:spacing w:after="0" w:line="240" w:lineRule="auto"/>
        <w:rPr>
          <w:rFonts w:ascii="Times New Roman" w:hAnsi="Times New Roman" w:cs="Times New Roman"/>
        </w:rPr>
      </w:pPr>
      <w:r w:rsidRPr="000A36EF">
        <w:rPr>
          <w:rFonts w:ascii="Times New Roman" w:hAnsi="Times New Roman" w:cs="Times New Roman"/>
          <w:b/>
          <w:bCs/>
        </w:rPr>
        <w:t>Veiksniai, kurie didina kraujo krešulio arterijoje riziką</w:t>
      </w:r>
    </w:p>
    <w:p w14:paraId="598DCEBB" w14:textId="15204928" w:rsidR="00630A5C" w:rsidRDefault="00630A5C" w:rsidP="00630A5C">
      <w:pPr>
        <w:spacing w:after="0" w:line="240" w:lineRule="auto"/>
        <w:rPr>
          <w:rFonts w:ascii="Times New Roman" w:hAnsi="Times New Roman" w:cs="Times New Roman"/>
        </w:rPr>
      </w:pPr>
      <w:r w:rsidRPr="000A36EF">
        <w:rPr>
          <w:rFonts w:ascii="Times New Roman" w:hAnsi="Times New Roman" w:cs="Times New Roman"/>
        </w:rPr>
        <w:t xml:space="preserve">Svarbu atkreipti dėmesį, kad širdies priepuolio (miokardo infarkto) arba insulto dėl </w:t>
      </w:r>
      <w:proofErr w:type="spellStart"/>
      <w:r w:rsidR="00525EC3" w:rsidRPr="000A36EF">
        <w:rPr>
          <w:rFonts w:ascii="Times New Roman" w:hAnsi="Times New Roman" w:cs="Times New Roman"/>
        </w:rPr>
        <w:t>Kelzy</w:t>
      </w:r>
      <w:proofErr w:type="spellEnd"/>
      <w:r w:rsidRPr="000A36EF">
        <w:rPr>
          <w:rFonts w:ascii="Times New Roman" w:hAnsi="Times New Roman" w:cs="Times New Roman"/>
        </w:rPr>
        <w:t xml:space="preserve"> vartojimo rizika yra labai maža, bet ji gali padidėti:</w:t>
      </w:r>
    </w:p>
    <w:p w14:paraId="5A23639D" w14:textId="77777777" w:rsidR="0095324D" w:rsidRPr="000A36EF" w:rsidRDefault="0095324D" w:rsidP="00630A5C">
      <w:pPr>
        <w:spacing w:after="0" w:line="240" w:lineRule="auto"/>
        <w:rPr>
          <w:rFonts w:ascii="Times New Roman" w:hAnsi="Times New Roman" w:cs="Times New Roman"/>
        </w:rPr>
      </w:pPr>
    </w:p>
    <w:p w14:paraId="3040D40C" w14:textId="03E96D9B" w:rsidR="00630A5C" w:rsidRPr="000A36EF" w:rsidRDefault="00630A5C" w:rsidP="00AA4D49">
      <w:pPr>
        <w:numPr>
          <w:ilvl w:val="0"/>
          <w:numId w:val="52"/>
        </w:numPr>
        <w:spacing w:after="0" w:line="240" w:lineRule="auto"/>
        <w:ind w:left="450"/>
        <w:rPr>
          <w:rFonts w:ascii="Times New Roman" w:hAnsi="Times New Roman" w:cs="Times New Roman"/>
        </w:rPr>
      </w:pPr>
      <w:r w:rsidRPr="000A36EF">
        <w:rPr>
          <w:rFonts w:ascii="Times New Roman" w:hAnsi="Times New Roman" w:cs="Times New Roman"/>
        </w:rPr>
        <w:t>su amžiumi (virš maždaug 35</w:t>
      </w:r>
      <w:r w:rsidR="00694B67" w:rsidRPr="000A36EF">
        <w:rPr>
          <w:rFonts w:ascii="Times New Roman" w:hAnsi="Times New Roman" w:cs="Times New Roman"/>
        </w:rPr>
        <w:t> </w:t>
      </w:r>
      <w:r w:rsidRPr="000A36EF">
        <w:rPr>
          <w:rFonts w:ascii="Times New Roman" w:hAnsi="Times New Roman" w:cs="Times New Roman"/>
        </w:rPr>
        <w:t>metų amžiaus);</w:t>
      </w:r>
    </w:p>
    <w:p w14:paraId="42138A5B" w14:textId="12A3342A" w:rsidR="00630A5C" w:rsidRPr="000A36EF" w:rsidRDefault="00630A5C" w:rsidP="00AA4D49">
      <w:pPr>
        <w:numPr>
          <w:ilvl w:val="0"/>
          <w:numId w:val="52"/>
        </w:numPr>
        <w:spacing w:after="0" w:line="240" w:lineRule="auto"/>
        <w:ind w:left="450"/>
        <w:rPr>
          <w:rFonts w:ascii="Times New Roman" w:hAnsi="Times New Roman" w:cs="Times New Roman"/>
        </w:rPr>
      </w:pPr>
      <w:r w:rsidRPr="000A36EF">
        <w:rPr>
          <w:rFonts w:ascii="Times New Roman" w:hAnsi="Times New Roman" w:cs="Times New Roman"/>
          <w:b/>
          <w:bCs/>
        </w:rPr>
        <w:t xml:space="preserve">jeigu rūkote. </w:t>
      </w:r>
      <w:r w:rsidRPr="000A36EF">
        <w:rPr>
          <w:rFonts w:ascii="Times New Roman" w:hAnsi="Times New Roman" w:cs="Times New Roman"/>
        </w:rPr>
        <w:t xml:space="preserve">Vartojant sudėtinius hormoninius kontraceptikus, pvz., </w:t>
      </w:r>
      <w:proofErr w:type="spellStart"/>
      <w:r w:rsidR="00525EC3" w:rsidRPr="000A36EF">
        <w:rPr>
          <w:rFonts w:ascii="Times New Roman" w:hAnsi="Times New Roman" w:cs="Times New Roman"/>
        </w:rPr>
        <w:t>Kelzy</w:t>
      </w:r>
      <w:proofErr w:type="spellEnd"/>
      <w:r w:rsidRPr="000A36EF">
        <w:rPr>
          <w:rFonts w:ascii="Times New Roman" w:hAnsi="Times New Roman" w:cs="Times New Roman"/>
        </w:rPr>
        <w:t>, patartina nerūkyti. Jeigu negalite mesti rūkyti ir Jums yra daugiau nei 35</w:t>
      </w:r>
      <w:r w:rsidR="00694B67" w:rsidRPr="000A36EF">
        <w:rPr>
          <w:rFonts w:ascii="Times New Roman" w:hAnsi="Times New Roman" w:cs="Times New Roman"/>
        </w:rPr>
        <w:t> </w:t>
      </w:r>
      <w:r w:rsidRPr="000A36EF">
        <w:rPr>
          <w:rFonts w:ascii="Times New Roman" w:hAnsi="Times New Roman" w:cs="Times New Roman"/>
        </w:rPr>
        <w:t>metai, gydytojas gali patarti Jums naudoti kitą kontracepcijos metodą;</w:t>
      </w:r>
    </w:p>
    <w:p w14:paraId="02AF8F2B" w14:textId="77777777" w:rsidR="00630A5C" w:rsidRPr="000A36EF" w:rsidRDefault="00630A5C" w:rsidP="00AA4D49">
      <w:pPr>
        <w:numPr>
          <w:ilvl w:val="0"/>
          <w:numId w:val="52"/>
        </w:numPr>
        <w:spacing w:after="0" w:line="240" w:lineRule="auto"/>
        <w:ind w:left="450"/>
        <w:rPr>
          <w:rFonts w:ascii="Times New Roman" w:hAnsi="Times New Roman" w:cs="Times New Roman"/>
        </w:rPr>
      </w:pPr>
      <w:r w:rsidRPr="000A36EF">
        <w:rPr>
          <w:rFonts w:ascii="Times New Roman" w:hAnsi="Times New Roman" w:cs="Times New Roman"/>
        </w:rPr>
        <w:t>jeigu turite antsvorio;</w:t>
      </w:r>
    </w:p>
    <w:p w14:paraId="24140A63" w14:textId="77777777" w:rsidR="00630A5C" w:rsidRPr="000A36EF" w:rsidRDefault="00630A5C" w:rsidP="00AA4D49">
      <w:pPr>
        <w:numPr>
          <w:ilvl w:val="0"/>
          <w:numId w:val="52"/>
        </w:numPr>
        <w:spacing w:after="0" w:line="240" w:lineRule="auto"/>
        <w:ind w:left="450"/>
        <w:rPr>
          <w:rFonts w:ascii="Times New Roman" w:hAnsi="Times New Roman" w:cs="Times New Roman"/>
        </w:rPr>
      </w:pPr>
      <w:r w:rsidRPr="000A36EF">
        <w:rPr>
          <w:rFonts w:ascii="Times New Roman" w:hAnsi="Times New Roman" w:cs="Times New Roman"/>
        </w:rPr>
        <w:t>jeigu Jūsų kraujospūdis yra padidėjęs;</w:t>
      </w:r>
    </w:p>
    <w:p w14:paraId="2FDF406D" w14:textId="4275491F" w:rsidR="00630A5C" w:rsidRPr="000A36EF" w:rsidRDefault="00630A5C" w:rsidP="00AA4D49">
      <w:pPr>
        <w:numPr>
          <w:ilvl w:val="0"/>
          <w:numId w:val="52"/>
        </w:numPr>
        <w:spacing w:after="0" w:line="240" w:lineRule="auto"/>
        <w:ind w:left="450"/>
        <w:rPr>
          <w:rFonts w:ascii="Times New Roman" w:hAnsi="Times New Roman" w:cs="Times New Roman"/>
        </w:rPr>
      </w:pPr>
      <w:r w:rsidRPr="000A36EF">
        <w:rPr>
          <w:rFonts w:ascii="Times New Roman" w:hAnsi="Times New Roman" w:cs="Times New Roman"/>
        </w:rPr>
        <w:t>jeigu kuriam nors iš Jūsų kraujo giminaičių buvo širdies priepuolis (miokardo infarktas) arba insultas ankstyvame amžiuje (maždaug iki 50</w:t>
      </w:r>
      <w:r w:rsidR="00694B67" w:rsidRPr="000A36EF">
        <w:rPr>
          <w:rFonts w:ascii="Times New Roman" w:hAnsi="Times New Roman" w:cs="Times New Roman"/>
        </w:rPr>
        <w:t> </w:t>
      </w:r>
      <w:r w:rsidRPr="000A36EF">
        <w:rPr>
          <w:rFonts w:ascii="Times New Roman" w:hAnsi="Times New Roman" w:cs="Times New Roman"/>
        </w:rPr>
        <w:t>metų). Tokiu atveju Jums taip pat gali būti didesnė širdies priepuolio (miokardo infarkto) arba insulto rizika;</w:t>
      </w:r>
    </w:p>
    <w:p w14:paraId="22B75284" w14:textId="77777777" w:rsidR="00630A5C" w:rsidRPr="000A36EF" w:rsidRDefault="00630A5C" w:rsidP="00AA4D49">
      <w:pPr>
        <w:numPr>
          <w:ilvl w:val="0"/>
          <w:numId w:val="52"/>
        </w:numPr>
        <w:spacing w:after="0" w:line="240" w:lineRule="auto"/>
        <w:ind w:left="450"/>
        <w:rPr>
          <w:rFonts w:ascii="Times New Roman" w:hAnsi="Times New Roman" w:cs="Times New Roman"/>
        </w:rPr>
      </w:pPr>
      <w:r w:rsidRPr="000A36EF">
        <w:rPr>
          <w:rFonts w:ascii="Times New Roman" w:hAnsi="Times New Roman" w:cs="Times New Roman"/>
        </w:rPr>
        <w:t>jeigu Jums ar kam nors iš Jūsų kraujo giminaičių nustatyta didelė riebalų (cholesterolio arba trigliceridų) koncentracija kraujyje;</w:t>
      </w:r>
    </w:p>
    <w:p w14:paraId="6DE55F47" w14:textId="77777777" w:rsidR="00630A5C" w:rsidRPr="000A36EF" w:rsidRDefault="00630A5C" w:rsidP="00AA4D49">
      <w:pPr>
        <w:numPr>
          <w:ilvl w:val="0"/>
          <w:numId w:val="52"/>
        </w:numPr>
        <w:spacing w:after="0" w:line="240" w:lineRule="auto"/>
        <w:ind w:left="450"/>
        <w:rPr>
          <w:rFonts w:ascii="Times New Roman" w:hAnsi="Times New Roman" w:cs="Times New Roman"/>
        </w:rPr>
      </w:pPr>
      <w:r w:rsidRPr="000A36EF">
        <w:rPr>
          <w:rFonts w:ascii="Times New Roman" w:hAnsi="Times New Roman" w:cs="Times New Roman"/>
        </w:rPr>
        <w:t>jeigu Jums pasireiškia migrena, ypač migrena su aura;</w:t>
      </w:r>
    </w:p>
    <w:p w14:paraId="13851205" w14:textId="57CAB9AC" w:rsidR="00630A5C" w:rsidRPr="000A36EF" w:rsidRDefault="00630A5C" w:rsidP="00AA4D49">
      <w:pPr>
        <w:numPr>
          <w:ilvl w:val="0"/>
          <w:numId w:val="52"/>
        </w:numPr>
        <w:spacing w:after="0" w:line="240" w:lineRule="auto"/>
        <w:ind w:left="450"/>
        <w:rPr>
          <w:rFonts w:ascii="Times New Roman" w:hAnsi="Times New Roman" w:cs="Times New Roman"/>
        </w:rPr>
      </w:pPr>
      <w:r w:rsidRPr="000A36EF">
        <w:rPr>
          <w:rFonts w:ascii="Times New Roman" w:hAnsi="Times New Roman" w:cs="Times New Roman"/>
        </w:rPr>
        <w:t xml:space="preserve">jeigu Jums yra širdies sutrikimas (vožtuvo sutrikimas ar </w:t>
      </w:r>
      <w:r w:rsidR="00BD279B">
        <w:rPr>
          <w:rFonts w:ascii="Times New Roman" w:hAnsi="Times New Roman" w:cs="Times New Roman"/>
        </w:rPr>
        <w:t xml:space="preserve">širdies </w:t>
      </w:r>
      <w:r w:rsidRPr="000A36EF">
        <w:rPr>
          <w:rFonts w:ascii="Times New Roman" w:hAnsi="Times New Roman" w:cs="Times New Roman"/>
        </w:rPr>
        <w:t>ritmo sutrikimas, vadinamas prieširdžių virpėjimu);</w:t>
      </w:r>
    </w:p>
    <w:p w14:paraId="7310FA98" w14:textId="77777777" w:rsidR="00630A5C" w:rsidRPr="000A36EF" w:rsidRDefault="00630A5C" w:rsidP="00AA4D49">
      <w:pPr>
        <w:numPr>
          <w:ilvl w:val="0"/>
          <w:numId w:val="52"/>
        </w:numPr>
        <w:spacing w:after="0" w:line="240" w:lineRule="auto"/>
        <w:ind w:left="450"/>
        <w:rPr>
          <w:rFonts w:ascii="Times New Roman" w:hAnsi="Times New Roman" w:cs="Times New Roman"/>
        </w:rPr>
      </w:pPr>
      <w:r w:rsidRPr="000A36EF">
        <w:rPr>
          <w:rFonts w:ascii="Times New Roman" w:hAnsi="Times New Roman" w:cs="Times New Roman"/>
        </w:rPr>
        <w:t>jeigu sergate cukriniu diabetu.</w:t>
      </w:r>
    </w:p>
    <w:p w14:paraId="6D6A7C92" w14:textId="77777777" w:rsidR="00630A5C" w:rsidRPr="000A36EF" w:rsidRDefault="00630A5C" w:rsidP="00630A5C">
      <w:pPr>
        <w:spacing w:after="0" w:line="240" w:lineRule="auto"/>
        <w:rPr>
          <w:rFonts w:ascii="Times New Roman" w:hAnsi="Times New Roman" w:cs="Times New Roman"/>
        </w:rPr>
      </w:pPr>
    </w:p>
    <w:p w14:paraId="2939E7D9" w14:textId="77777777" w:rsidR="00630A5C" w:rsidRPr="000A36EF" w:rsidRDefault="00630A5C" w:rsidP="00630A5C">
      <w:pPr>
        <w:spacing w:after="0" w:line="240" w:lineRule="auto"/>
        <w:rPr>
          <w:rFonts w:ascii="Times New Roman" w:hAnsi="Times New Roman" w:cs="Times New Roman"/>
        </w:rPr>
      </w:pPr>
      <w:r w:rsidRPr="000A36EF">
        <w:rPr>
          <w:rFonts w:ascii="Times New Roman" w:hAnsi="Times New Roman" w:cs="Times New Roman"/>
        </w:rPr>
        <w:t>Jeigu Jums tinka daugiau nei viena iš išvardytų sąlygų arba bet kuri iš šių būklių yra sunki, kraujo krešulio susidarymo rizika gali būti dar didesnė.</w:t>
      </w:r>
    </w:p>
    <w:p w14:paraId="2D803E95" w14:textId="77777777" w:rsidR="00630A5C" w:rsidRPr="000A36EF" w:rsidRDefault="00630A5C" w:rsidP="00630A5C">
      <w:pPr>
        <w:spacing w:after="0" w:line="240" w:lineRule="auto"/>
        <w:rPr>
          <w:rFonts w:ascii="Times New Roman" w:hAnsi="Times New Roman" w:cs="Times New Roman"/>
        </w:rPr>
      </w:pPr>
    </w:p>
    <w:p w14:paraId="2BEDB04C" w14:textId="1A14DE51" w:rsidR="00630A5C" w:rsidRDefault="00630A5C" w:rsidP="00630A5C">
      <w:pPr>
        <w:spacing w:after="0" w:line="240" w:lineRule="auto"/>
        <w:rPr>
          <w:rFonts w:ascii="Times New Roman" w:hAnsi="Times New Roman" w:cs="Times New Roman"/>
        </w:rPr>
      </w:pPr>
      <w:r w:rsidRPr="000A36EF">
        <w:rPr>
          <w:rFonts w:ascii="Times New Roman" w:hAnsi="Times New Roman" w:cs="Times New Roman"/>
        </w:rPr>
        <w:t xml:space="preserve">Jeigu vartojant </w:t>
      </w:r>
      <w:proofErr w:type="spellStart"/>
      <w:r w:rsidR="00525EC3" w:rsidRPr="000A36EF">
        <w:rPr>
          <w:rFonts w:ascii="Times New Roman" w:hAnsi="Times New Roman" w:cs="Times New Roman"/>
        </w:rPr>
        <w:t>Kelzy</w:t>
      </w:r>
      <w:proofErr w:type="spellEnd"/>
      <w:r w:rsidRPr="000A36EF">
        <w:rPr>
          <w:rFonts w:ascii="Times New Roman" w:hAnsi="Times New Roman" w:cs="Times New Roman"/>
        </w:rPr>
        <w:t xml:space="preserve"> pasikeitė bet kuri iš pirmiau išvardytų sąlygų, pvz., pradėjote rūkyti, kraujo giminaičiui pasireiškė trombozė be žinomos priežasties arba priaugote daug svorio, pasakykite gydytojui.</w:t>
      </w:r>
    </w:p>
    <w:p w14:paraId="7C60D170" w14:textId="77777777" w:rsidR="00AC6D57" w:rsidRPr="000A36EF" w:rsidRDefault="00AC6D57" w:rsidP="00630A5C">
      <w:pPr>
        <w:spacing w:after="0" w:line="240" w:lineRule="auto"/>
        <w:rPr>
          <w:rFonts w:ascii="Times New Roman" w:hAnsi="Times New Roman" w:cs="Times New Roman"/>
        </w:rPr>
      </w:pPr>
    </w:p>
    <w:p w14:paraId="24165FDE" w14:textId="77777777" w:rsidR="00AC6D57" w:rsidRPr="00D27E4D" w:rsidRDefault="00AC6D57" w:rsidP="00AC6D57">
      <w:pPr>
        <w:spacing w:after="0" w:line="240" w:lineRule="auto"/>
        <w:rPr>
          <w:rFonts w:ascii="Times New Roman" w:hAnsi="Times New Roman" w:cs="Times New Roman"/>
          <w:b/>
          <w:bCs/>
        </w:rPr>
      </w:pPr>
      <w:r w:rsidRPr="00D27E4D">
        <w:rPr>
          <w:rFonts w:ascii="Times New Roman" w:hAnsi="Times New Roman" w:cs="Times New Roman"/>
          <w:b/>
          <w:bCs/>
        </w:rPr>
        <w:t>Kiti veiksniai, darantys įtaką kraujo krešuliams</w:t>
      </w:r>
    </w:p>
    <w:p w14:paraId="0881C9B7" w14:textId="4FC5BE5D" w:rsidR="00AC6D57" w:rsidRPr="00AC6D57" w:rsidRDefault="00AC6D57" w:rsidP="00AC6D57">
      <w:pPr>
        <w:spacing w:after="0" w:line="240" w:lineRule="auto"/>
        <w:rPr>
          <w:rFonts w:ascii="Times New Roman" w:hAnsi="Times New Roman" w:cs="Times New Roman"/>
        </w:rPr>
      </w:pPr>
      <w:r w:rsidRPr="00AC6D57">
        <w:rPr>
          <w:rFonts w:ascii="Times New Roman" w:hAnsi="Times New Roman" w:cs="Times New Roman"/>
        </w:rPr>
        <w:t xml:space="preserve">Jei sergate </w:t>
      </w:r>
      <w:proofErr w:type="spellStart"/>
      <w:r w:rsidRPr="00AC6D57">
        <w:rPr>
          <w:rFonts w:ascii="Times New Roman" w:hAnsi="Times New Roman" w:cs="Times New Roman"/>
        </w:rPr>
        <w:t>policistinių</w:t>
      </w:r>
      <w:proofErr w:type="spellEnd"/>
      <w:r w:rsidRPr="00AC6D57">
        <w:rPr>
          <w:rFonts w:ascii="Times New Roman" w:hAnsi="Times New Roman" w:cs="Times New Roman"/>
        </w:rPr>
        <w:t xml:space="preserve"> kiaušidžių sindromu (P</w:t>
      </w:r>
      <w:r>
        <w:rPr>
          <w:rFonts w:ascii="Times New Roman" w:hAnsi="Times New Roman" w:cs="Times New Roman"/>
        </w:rPr>
        <w:t>K</w:t>
      </w:r>
      <w:r w:rsidRPr="00AC6D57">
        <w:rPr>
          <w:rFonts w:ascii="Times New Roman" w:hAnsi="Times New Roman" w:cs="Times New Roman"/>
        </w:rPr>
        <w:t>S), kartais gali padidėti tam tikrų sveikatos problemų, galinčių paveikti širdį ir kraujagysles, atsiradimo tikimybė. Tai apima tokius dalykus kaip svorio padidėjimas, ląstelių silpnas atsakas į insuliną, didelis riebalų kiekis kraujyje ir šiek tiek didesnė kraujo krešulių rizika.</w:t>
      </w:r>
    </w:p>
    <w:p w14:paraId="76241ECF" w14:textId="3FD81A1D" w:rsidR="00AC6D57" w:rsidRPr="00AC6D57" w:rsidRDefault="00AC6D57" w:rsidP="00AC6D57">
      <w:pPr>
        <w:spacing w:after="0" w:line="240" w:lineRule="auto"/>
        <w:rPr>
          <w:rFonts w:ascii="Times New Roman" w:hAnsi="Times New Roman" w:cs="Times New Roman"/>
        </w:rPr>
      </w:pPr>
      <w:r w:rsidRPr="00AC6D57">
        <w:rPr>
          <w:rFonts w:ascii="Times New Roman" w:hAnsi="Times New Roman" w:cs="Times New Roman"/>
        </w:rPr>
        <w:t>Prieš pradėdamas gydymą kombinuotu geriamuoju kontraceptiku, gydytojas tur</w:t>
      </w:r>
      <w:r w:rsidR="00512541">
        <w:rPr>
          <w:rFonts w:ascii="Times New Roman" w:hAnsi="Times New Roman" w:cs="Times New Roman"/>
        </w:rPr>
        <w:t>i</w:t>
      </w:r>
      <w:r w:rsidRPr="00AC6D57">
        <w:rPr>
          <w:rFonts w:ascii="Times New Roman" w:hAnsi="Times New Roman" w:cs="Times New Roman"/>
        </w:rPr>
        <w:t xml:space="preserve"> įvertinti šią riziką.</w:t>
      </w:r>
    </w:p>
    <w:p w14:paraId="57BC9B1B" w14:textId="606EAE90" w:rsidR="003E07FB" w:rsidRDefault="00AC6D57" w:rsidP="00AC6D57">
      <w:pPr>
        <w:spacing w:after="0" w:line="240" w:lineRule="auto"/>
        <w:rPr>
          <w:rFonts w:ascii="Times New Roman" w:hAnsi="Times New Roman" w:cs="Times New Roman"/>
        </w:rPr>
      </w:pPr>
      <w:r w:rsidRPr="00AC6D57">
        <w:rPr>
          <w:rFonts w:ascii="Times New Roman" w:hAnsi="Times New Roman" w:cs="Times New Roman"/>
        </w:rPr>
        <w:t>Jei po 6–12</w:t>
      </w:r>
      <w:r>
        <w:rPr>
          <w:rFonts w:ascii="Times New Roman" w:hAnsi="Times New Roman" w:cs="Times New Roman"/>
        </w:rPr>
        <w:t> </w:t>
      </w:r>
      <w:r w:rsidRPr="00AC6D57">
        <w:rPr>
          <w:rFonts w:ascii="Times New Roman" w:hAnsi="Times New Roman" w:cs="Times New Roman"/>
        </w:rPr>
        <w:t>mėnesių vartojimo</w:t>
      </w:r>
      <w:r>
        <w:rPr>
          <w:rFonts w:ascii="Times New Roman" w:hAnsi="Times New Roman" w:cs="Times New Roman"/>
        </w:rPr>
        <w:t xml:space="preserve"> </w:t>
      </w:r>
      <w:proofErr w:type="spellStart"/>
      <w:r>
        <w:rPr>
          <w:rFonts w:ascii="Times New Roman" w:hAnsi="Times New Roman" w:cs="Times New Roman"/>
        </w:rPr>
        <w:t>Kelzy</w:t>
      </w:r>
      <w:proofErr w:type="spellEnd"/>
      <w:r w:rsidRPr="00AC6D57">
        <w:rPr>
          <w:rFonts w:ascii="Times New Roman" w:hAnsi="Times New Roman" w:cs="Times New Roman"/>
        </w:rPr>
        <w:t xml:space="preserve"> nepastebite jokio pagerėjimo, tur</w:t>
      </w:r>
      <w:r w:rsidR="00512541">
        <w:rPr>
          <w:rFonts w:ascii="Times New Roman" w:hAnsi="Times New Roman" w:cs="Times New Roman"/>
        </w:rPr>
        <w:t>ite</w:t>
      </w:r>
      <w:r w:rsidRPr="00AC6D57">
        <w:rPr>
          <w:rFonts w:ascii="Times New Roman" w:hAnsi="Times New Roman" w:cs="Times New Roman"/>
        </w:rPr>
        <w:t xml:space="preserve"> pasikalbėti su gydytoju apie kitokio gydymo išbandymą. Taip siekiama išvengti to paties vaisto vartojimo per ilgai, nes tai gali padidinti kraujo krešulių riziką.</w:t>
      </w:r>
    </w:p>
    <w:p w14:paraId="17604890" w14:textId="77777777" w:rsidR="00AC6D57" w:rsidRPr="000A36EF" w:rsidRDefault="00AC6D57" w:rsidP="00630A5C">
      <w:pPr>
        <w:spacing w:after="0" w:line="240" w:lineRule="auto"/>
        <w:rPr>
          <w:rFonts w:ascii="Times New Roman" w:hAnsi="Times New Roman" w:cs="Times New Roman"/>
        </w:rPr>
      </w:pPr>
    </w:p>
    <w:p w14:paraId="3EEB5229" w14:textId="2DA17F9A" w:rsidR="003E07FB" w:rsidRPr="000A36EF" w:rsidRDefault="00525EC3" w:rsidP="003E07FB">
      <w:pPr>
        <w:spacing w:after="0" w:line="240" w:lineRule="auto"/>
        <w:rPr>
          <w:rFonts w:ascii="Times New Roman" w:eastAsia="Times New Roman" w:hAnsi="Times New Roman" w:cs="Times New Roman"/>
          <w:b/>
          <w:lang w:eastAsia="es-ES"/>
        </w:rPr>
      </w:pPr>
      <w:proofErr w:type="spellStart"/>
      <w:r w:rsidRPr="000A36EF">
        <w:rPr>
          <w:rFonts w:ascii="Times New Roman" w:eastAsia="Times New Roman" w:hAnsi="Times New Roman" w:cs="Times New Roman"/>
          <w:b/>
        </w:rPr>
        <w:t>Kelzy</w:t>
      </w:r>
      <w:proofErr w:type="spellEnd"/>
      <w:r w:rsidR="0012583B" w:rsidRPr="000A36EF">
        <w:rPr>
          <w:rFonts w:ascii="Times New Roman" w:eastAsia="Times New Roman" w:hAnsi="Times New Roman" w:cs="Times New Roman"/>
          <w:b/>
        </w:rPr>
        <w:t xml:space="preserve"> </w:t>
      </w:r>
      <w:r w:rsidR="003E07FB" w:rsidRPr="000A36EF">
        <w:rPr>
          <w:rFonts w:ascii="Times New Roman" w:eastAsia="Times New Roman" w:hAnsi="Times New Roman" w:cs="Times New Roman"/>
          <w:b/>
          <w:lang w:eastAsia="es-ES"/>
        </w:rPr>
        <w:t>ir vėžys</w:t>
      </w:r>
    </w:p>
    <w:p w14:paraId="034F66DC" w14:textId="77777777" w:rsidR="00EE098B" w:rsidRPr="000A36EF" w:rsidRDefault="00EE098B" w:rsidP="00EE098B">
      <w:pPr>
        <w:tabs>
          <w:tab w:val="left" w:pos="567"/>
        </w:tabs>
        <w:spacing w:after="0" w:line="240" w:lineRule="auto"/>
        <w:rPr>
          <w:rFonts w:ascii="Times New Roman" w:eastAsia="Times New Roman" w:hAnsi="Times New Roman" w:cs="Times New Roman"/>
          <w:lang w:eastAsia="x-none"/>
        </w:rPr>
      </w:pPr>
      <w:r w:rsidRPr="000A36EF">
        <w:rPr>
          <w:rFonts w:ascii="Times New Roman" w:eastAsia="Times New Roman" w:hAnsi="Times New Roman" w:cs="Times New Roman"/>
          <w:lang w:eastAsia="x-none"/>
        </w:rPr>
        <w:t>Moterims, vartojančioms kombinuotas tabletes, krūties vėžys buvo nustatytas šiek tiek dažniau, tačiau nežinoma, ar tai sukelia kontraceptinės tabletės. Gali būti, kad šios moterys buvo tiesiog nuodugniau ir dažniau ištirtos, vadinasi, krūties vėžys buvo nustatytas anksčiau. Nutraukus sudėtinių hormoninių kontraceptikų vartojimą, krūties vėžio rizika palaipsniui mažėja. Svarbu reguliariai tikrinti krūtis, o pajutus guzelį kreipkitės į gydytoją.</w:t>
      </w:r>
    </w:p>
    <w:p w14:paraId="1829AC83" w14:textId="77777777" w:rsidR="00EE098B" w:rsidRPr="000A36EF" w:rsidRDefault="00EE098B" w:rsidP="00EE098B">
      <w:pPr>
        <w:tabs>
          <w:tab w:val="left" w:pos="567"/>
        </w:tabs>
        <w:spacing w:after="0" w:line="240" w:lineRule="auto"/>
        <w:rPr>
          <w:rFonts w:ascii="Times New Roman" w:eastAsia="Times New Roman" w:hAnsi="Times New Roman" w:cs="Times New Roman"/>
          <w:lang w:eastAsia="x-none"/>
        </w:rPr>
      </w:pPr>
    </w:p>
    <w:p w14:paraId="11CBE5FA" w14:textId="77777777" w:rsidR="00EE098B" w:rsidRPr="000A36EF" w:rsidRDefault="00EE098B" w:rsidP="00EE098B">
      <w:pPr>
        <w:tabs>
          <w:tab w:val="left" w:pos="567"/>
        </w:tabs>
        <w:spacing w:after="0" w:line="240" w:lineRule="auto"/>
        <w:rPr>
          <w:rFonts w:ascii="Times New Roman" w:eastAsia="Times New Roman" w:hAnsi="Times New Roman" w:cs="Times New Roman"/>
          <w:lang w:eastAsia="x-none"/>
        </w:rPr>
      </w:pPr>
      <w:r w:rsidRPr="000A36EF">
        <w:rPr>
          <w:rFonts w:ascii="Times New Roman" w:eastAsia="Times New Roman" w:hAnsi="Times New Roman" w:cs="Times New Roman"/>
          <w:lang w:eastAsia="x-none"/>
        </w:rPr>
        <w:t>Moterims, vartojančioms kombinuotas tabletes, palyginti ilgą laiką, tyrimai parodė gimdos kaklelio vėžio atvejus. Šiuo metu nežinoma, ar tai sukėlė kontraceptinės tabletės, ar tai susiję su seksualiniu elgesiu (pvz., dažnesniu partnerio keitimu) ir kitais veiksniais.</w:t>
      </w:r>
    </w:p>
    <w:p w14:paraId="56425DC5" w14:textId="77777777" w:rsidR="00EE098B" w:rsidRPr="000A36EF" w:rsidRDefault="00EE098B" w:rsidP="00EE098B">
      <w:pPr>
        <w:tabs>
          <w:tab w:val="left" w:pos="567"/>
        </w:tabs>
        <w:spacing w:after="0" w:line="240" w:lineRule="auto"/>
        <w:rPr>
          <w:rFonts w:ascii="Times New Roman" w:eastAsia="Times New Roman" w:hAnsi="Times New Roman" w:cs="Times New Roman"/>
          <w:lang w:eastAsia="x-none"/>
        </w:rPr>
      </w:pPr>
    </w:p>
    <w:p w14:paraId="6FDEE1FF" w14:textId="648EB875" w:rsidR="003E07FB" w:rsidRPr="000A36EF" w:rsidRDefault="005E57CF" w:rsidP="00EE098B">
      <w:pPr>
        <w:tabs>
          <w:tab w:val="left" w:pos="567"/>
        </w:tabs>
        <w:spacing w:after="0" w:line="240" w:lineRule="auto"/>
        <w:rPr>
          <w:rFonts w:ascii="Times New Roman" w:eastAsia="Times New Roman" w:hAnsi="Times New Roman" w:cs="Times New Roman"/>
          <w:lang w:eastAsia="x-none"/>
        </w:rPr>
      </w:pPr>
      <w:r w:rsidRPr="000A36EF">
        <w:rPr>
          <w:rFonts w:ascii="Times New Roman" w:eastAsia="Times New Roman" w:hAnsi="Times New Roman" w:cs="Times New Roman"/>
          <w:lang w:eastAsia="x-none"/>
        </w:rPr>
        <w:t>Retais atvejais moterims, kurios vartojo sudėtinių kontraceptikų buvo aptikti gerybiniai kepenų navikai, o piktybiniai navikai aptinkami dar rečiau</w:t>
      </w:r>
      <w:r w:rsidR="00EE098B" w:rsidRPr="000A36EF">
        <w:rPr>
          <w:rFonts w:ascii="Times New Roman" w:eastAsia="Times New Roman" w:hAnsi="Times New Roman" w:cs="Times New Roman"/>
          <w:lang w:eastAsia="x-none"/>
        </w:rPr>
        <w:t>. Kreipkitės į gydytoją, jei jaučiate neįprastai stiprų pilvo skausmą.</w:t>
      </w:r>
    </w:p>
    <w:p w14:paraId="51425A36" w14:textId="77777777" w:rsidR="00EE098B" w:rsidRPr="000A36EF" w:rsidRDefault="00EE098B" w:rsidP="00EE098B">
      <w:pPr>
        <w:tabs>
          <w:tab w:val="left" w:pos="567"/>
        </w:tabs>
        <w:spacing w:after="0" w:line="240" w:lineRule="auto"/>
        <w:rPr>
          <w:rFonts w:ascii="Times New Roman" w:eastAsia="Times New Roman" w:hAnsi="Times New Roman" w:cs="Times New Roman"/>
          <w:lang w:eastAsia="x-none"/>
        </w:rPr>
      </w:pPr>
    </w:p>
    <w:p w14:paraId="55568BB9" w14:textId="77777777" w:rsidR="00C75983" w:rsidRPr="000A36EF" w:rsidRDefault="00C75983" w:rsidP="00C75983">
      <w:pPr>
        <w:spacing w:after="0" w:line="240" w:lineRule="auto"/>
        <w:rPr>
          <w:rFonts w:ascii="Times New Roman" w:eastAsia="Times New Roman" w:hAnsi="Times New Roman" w:cs="Times New Roman"/>
          <w:lang w:eastAsia="es-ES"/>
        </w:rPr>
      </w:pPr>
      <w:r w:rsidRPr="000A36EF">
        <w:rPr>
          <w:rFonts w:ascii="Times New Roman" w:eastAsia="Times New Roman" w:hAnsi="Times New Roman" w:cs="Times New Roman"/>
          <w:b/>
          <w:lang w:eastAsia="es-ES"/>
        </w:rPr>
        <w:t>Psichikos sutrikimai</w:t>
      </w:r>
    </w:p>
    <w:p w14:paraId="743B1125" w14:textId="4C26D23B" w:rsidR="00C75983" w:rsidRPr="000A36EF" w:rsidRDefault="00C75983" w:rsidP="00C75983">
      <w:pPr>
        <w:tabs>
          <w:tab w:val="left" w:pos="567"/>
        </w:tabs>
        <w:spacing w:after="0" w:line="240" w:lineRule="auto"/>
        <w:rPr>
          <w:rFonts w:ascii="Times New Roman" w:eastAsia="Times New Roman" w:hAnsi="Times New Roman" w:cs="Times New Roman"/>
          <w:lang w:eastAsia="x-none"/>
        </w:rPr>
      </w:pPr>
      <w:r w:rsidRPr="000A36EF">
        <w:rPr>
          <w:rFonts w:ascii="Times New Roman" w:eastAsia="Times New Roman" w:hAnsi="Times New Roman" w:cs="Times New Roman"/>
          <w:lang w:eastAsia="es-ES"/>
        </w:rPr>
        <w:lastRenderedPageBreak/>
        <w:t>Kai kurios hormonini</w:t>
      </w:r>
      <w:r w:rsidR="009C08D4" w:rsidRPr="000A36EF">
        <w:rPr>
          <w:rFonts w:ascii="Times New Roman" w:eastAsia="Times New Roman" w:hAnsi="Times New Roman" w:cs="Times New Roman"/>
          <w:lang w:eastAsia="es-ES"/>
        </w:rPr>
        <w:t>us</w:t>
      </w:r>
      <w:r w:rsidRPr="000A36EF">
        <w:rPr>
          <w:rFonts w:ascii="Times New Roman" w:eastAsia="Times New Roman" w:hAnsi="Times New Roman" w:cs="Times New Roman"/>
          <w:lang w:eastAsia="es-ES"/>
        </w:rPr>
        <w:t xml:space="preserve"> kontraceptik</w:t>
      </w:r>
      <w:r w:rsidR="009C08D4" w:rsidRPr="000A36EF">
        <w:rPr>
          <w:rFonts w:ascii="Times New Roman" w:eastAsia="Times New Roman" w:hAnsi="Times New Roman" w:cs="Times New Roman"/>
          <w:lang w:eastAsia="es-ES"/>
        </w:rPr>
        <w:t>us</w:t>
      </w:r>
      <w:r w:rsidRPr="000A36EF">
        <w:rPr>
          <w:rFonts w:ascii="Times New Roman" w:eastAsia="Times New Roman" w:hAnsi="Times New Roman" w:cs="Times New Roman"/>
          <w:lang w:eastAsia="es-ES"/>
        </w:rPr>
        <w:t xml:space="preserve">, įskaitant </w:t>
      </w:r>
      <w:proofErr w:type="spellStart"/>
      <w:r w:rsidR="00525EC3" w:rsidRPr="000A36EF">
        <w:rPr>
          <w:rFonts w:ascii="Times New Roman" w:hAnsi="Times New Roman" w:cs="Times New Roman"/>
        </w:rPr>
        <w:t>Kelzy</w:t>
      </w:r>
      <w:proofErr w:type="spellEnd"/>
      <w:r w:rsidRPr="000A36EF">
        <w:rPr>
          <w:rFonts w:ascii="Times New Roman" w:eastAsia="Times New Roman" w:hAnsi="Times New Roman" w:cs="Times New Roman"/>
          <w:lang w:eastAsia="es-ES"/>
        </w:rPr>
        <w:t>, vartojusios moterys pranešė apie depresiją arba slogią nuotaiką. Depresija gali turėti rimtų pasekmių ir kartais sukelti minčių apie savižudybę. Jeigu Jums pasireiškia nuotaikos svyravimai ir depresijos simptomai, kiek galima greičia</w:t>
      </w:r>
      <w:r w:rsidR="00EB6F6C">
        <w:rPr>
          <w:rFonts w:ascii="Times New Roman" w:eastAsia="Times New Roman" w:hAnsi="Times New Roman" w:cs="Times New Roman"/>
          <w:lang w:eastAsia="es-ES"/>
        </w:rPr>
        <w:t>u</w:t>
      </w:r>
      <w:r w:rsidRPr="000A36EF">
        <w:rPr>
          <w:rFonts w:ascii="Times New Roman" w:eastAsia="Times New Roman" w:hAnsi="Times New Roman" w:cs="Times New Roman"/>
          <w:lang w:eastAsia="es-ES"/>
        </w:rPr>
        <w:t xml:space="preserve"> kreipkitės į savo gydytoją dėl tolesnio gydymo.</w:t>
      </w:r>
    </w:p>
    <w:p w14:paraId="190DA996" w14:textId="77777777" w:rsidR="00C75983" w:rsidRPr="000A36EF" w:rsidRDefault="00C75983" w:rsidP="00C75983">
      <w:pPr>
        <w:tabs>
          <w:tab w:val="left" w:pos="567"/>
        </w:tabs>
        <w:spacing w:after="0" w:line="240" w:lineRule="auto"/>
        <w:rPr>
          <w:rFonts w:ascii="Times New Roman" w:eastAsia="Times New Roman" w:hAnsi="Times New Roman" w:cs="Times New Roman"/>
          <w:lang w:eastAsia="x-none"/>
        </w:rPr>
      </w:pPr>
    </w:p>
    <w:p w14:paraId="3C2F9DC2" w14:textId="77777777" w:rsidR="00C75983" w:rsidRPr="000A36EF" w:rsidRDefault="00C75983" w:rsidP="00C75983">
      <w:pPr>
        <w:spacing w:after="0" w:line="240" w:lineRule="auto"/>
        <w:rPr>
          <w:rFonts w:ascii="Times New Roman" w:eastAsia="Times New Roman" w:hAnsi="Times New Roman" w:cs="Times New Roman"/>
          <w:b/>
          <w:lang w:eastAsia="es-ES"/>
        </w:rPr>
      </w:pPr>
      <w:r w:rsidRPr="000A36EF">
        <w:rPr>
          <w:rFonts w:ascii="Times New Roman" w:eastAsia="Times New Roman" w:hAnsi="Times New Roman" w:cs="Times New Roman"/>
          <w:b/>
          <w:lang w:eastAsia="es-ES"/>
        </w:rPr>
        <w:t>Kraujavimas tarp menstruacijų</w:t>
      </w:r>
    </w:p>
    <w:p w14:paraId="09C3F325" w14:textId="016A8193" w:rsidR="00C75983" w:rsidRPr="000A36EF" w:rsidRDefault="00C75983" w:rsidP="00C75983">
      <w:pPr>
        <w:tabs>
          <w:tab w:val="left" w:pos="567"/>
        </w:tabs>
        <w:spacing w:after="0" w:line="240" w:lineRule="auto"/>
        <w:rPr>
          <w:rFonts w:ascii="Times New Roman" w:eastAsia="Times New Roman" w:hAnsi="Times New Roman" w:cs="Times New Roman"/>
          <w:lang w:eastAsia="x-none"/>
        </w:rPr>
      </w:pPr>
      <w:r w:rsidRPr="000A36EF">
        <w:rPr>
          <w:rFonts w:ascii="Times New Roman" w:eastAsia="Times New Roman" w:hAnsi="Times New Roman" w:cs="Times New Roman"/>
          <w:lang w:eastAsia="x-none"/>
        </w:rPr>
        <w:t xml:space="preserve">Per pirmuosius </w:t>
      </w:r>
      <w:proofErr w:type="spellStart"/>
      <w:r w:rsidR="00525EC3" w:rsidRPr="000A36EF">
        <w:rPr>
          <w:rFonts w:ascii="Times New Roman" w:hAnsi="Times New Roman" w:cs="Times New Roman"/>
        </w:rPr>
        <w:t>Kelzy</w:t>
      </w:r>
      <w:proofErr w:type="spellEnd"/>
      <w:r w:rsidR="00792C6B" w:rsidRPr="000A36EF">
        <w:rPr>
          <w:rFonts w:ascii="Times New Roman" w:hAnsi="Times New Roman" w:cs="Times New Roman"/>
        </w:rPr>
        <w:t xml:space="preserve"> </w:t>
      </w:r>
      <w:r w:rsidRPr="000A36EF">
        <w:rPr>
          <w:rFonts w:ascii="Times New Roman" w:eastAsia="Times New Roman" w:hAnsi="Times New Roman" w:cs="Times New Roman"/>
          <w:lang w:eastAsia="x-none"/>
        </w:rPr>
        <w:t>vartojimo mėnesius gali netikėtai prasidėti kraujavimas (kraujavimas ne placebo laikotarpiu). Jei toks kraujavimas išlieka ilgiau negu keletą mėnesių arba jeigu prasideda po keleto mėnesių, gydytojas turi ieškoti priežasties.</w:t>
      </w:r>
    </w:p>
    <w:p w14:paraId="3D5399D9" w14:textId="77777777" w:rsidR="00C75983" w:rsidRPr="000A36EF" w:rsidRDefault="00C75983" w:rsidP="00C75983">
      <w:pPr>
        <w:tabs>
          <w:tab w:val="left" w:pos="567"/>
        </w:tabs>
        <w:spacing w:after="0" w:line="240" w:lineRule="auto"/>
        <w:jc w:val="both"/>
        <w:rPr>
          <w:rFonts w:ascii="Times New Roman" w:eastAsia="Times New Roman" w:hAnsi="Times New Roman" w:cs="Times New Roman"/>
          <w:lang w:eastAsia="x-none"/>
        </w:rPr>
      </w:pPr>
    </w:p>
    <w:p w14:paraId="4B41F7A4" w14:textId="5A18459C" w:rsidR="00C75983" w:rsidRPr="000A36EF" w:rsidRDefault="00C75983" w:rsidP="00C75983">
      <w:pPr>
        <w:spacing w:after="0" w:line="240" w:lineRule="auto"/>
        <w:rPr>
          <w:rFonts w:ascii="Times New Roman" w:eastAsia="Times New Roman" w:hAnsi="Times New Roman" w:cs="Times New Roman"/>
          <w:b/>
          <w:bCs/>
          <w:lang w:eastAsia="es-ES"/>
        </w:rPr>
      </w:pPr>
      <w:r w:rsidRPr="000A36EF">
        <w:rPr>
          <w:rFonts w:ascii="Times New Roman" w:eastAsia="Times New Roman" w:hAnsi="Times New Roman" w:cs="Times New Roman"/>
          <w:b/>
          <w:bCs/>
          <w:lang w:eastAsia="es-ES"/>
        </w:rPr>
        <w:t>Ką daryti, jei pertraukos tarp tablečių vartojimo metu</w:t>
      </w:r>
      <w:r w:rsidR="00BD279B">
        <w:rPr>
          <w:rFonts w:ascii="Times New Roman" w:eastAsia="Times New Roman" w:hAnsi="Times New Roman" w:cs="Times New Roman"/>
          <w:b/>
          <w:bCs/>
          <w:lang w:eastAsia="es-ES"/>
        </w:rPr>
        <w:t xml:space="preserve"> (placebo laikotarpiu)</w:t>
      </w:r>
      <w:r w:rsidRPr="000A36EF">
        <w:rPr>
          <w:rFonts w:ascii="Times New Roman" w:eastAsia="Times New Roman" w:hAnsi="Times New Roman" w:cs="Times New Roman"/>
          <w:b/>
          <w:bCs/>
          <w:lang w:eastAsia="es-ES"/>
        </w:rPr>
        <w:t xml:space="preserve"> nėra menstruacijų?</w:t>
      </w:r>
    </w:p>
    <w:p w14:paraId="6E9ADAD3" w14:textId="443AA79E" w:rsidR="002C0CF7" w:rsidRPr="000A36EF" w:rsidRDefault="002C0CF7" w:rsidP="002C0CF7">
      <w:pPr>
        <w:tabs>
          <w:tab w:val="left" w:pos="567"/>
        </w:tabs>
        <w:spacing w:after="0" w:line="240" w:lineRule="auto"/>
        <w:rPr>
          <w:rFonts w:ascii="Times New Roman" w:eastAsia="Times New Roman" w:hAnsi="Times New Roman" w:cs="Times New Roman"/>
          <w:lang w:eastAsia="x-none"/>
        </w:rPr>
      </w:pPr>
      <w:r w:rsidRPr="000A36EF">
        <w:rPr>
          <w:rFonts w:ascii="Times New Roman" w:eastAsia="Times New Roman" w:hAnsi="Times New Roman" w:cs="Times New Roman"/>
          <w:lang w:eastAsia="x-none"/>
        </w:rPr>
        <w:t xml:space="preserve">Jei teisingai </w:t>
      </w:r>
      <w:r w:rsidR="00D11CCC" w:rsidRPr="000A36EF">
        <w:rPr>
          <w:rFonts w:ascii="Times New Roman" w:eastAsia="Times New Roman" w:hAnsi="Times New Roman" w:cs="Times New Roman"/>
          <w:lang w:eastAsia="x-none"/>
        </w:rPr>
        <w:t xml:space="preserve">vartojote </w:t>
      </w:r>
      <w:r w:rsidRPr="000A36EF">
        <w:rPr>
          <w:rFonts w:ascii="Times New Roman" w:eastAsia="Times New Roman" w:hAnsi="Times New Roman" w:cs="Times New Roman"/>
          <w:lang w:eastAsia="x-none"/>
        </w:rPr>
        <w:t xml:space="preserve">visas baltas veikliąsias tabletes, </w:t>
      </w:r>
      <w:r w:rsidR="00D11CCC" w:rsidRPr="000A36EF">
        <w:rPr>
          <w:rFonts w:ascii="Times New Roman" w:eastAsia="Times New Roman" w:hAnsi="Times New Roman" w:cs="Times New Roman"/>
          <w:lang w:eastAsia="x-none"/>
        </w:rPr>
        <w:t>ne</w:t>
      </w:r>
      <w:r w:rsidRPr="000A36EF">
        <w:rPr>
          <w:rFonts w:ascii="Times New Roman" w:eastAsia="Times New Roman" w:hAnsi="Times New Roman" w:cs="Times New Roman"/>
          <w:lang w:eastAsia="x-none"/>
        </w:rPr>
        <w:t>vėm</w:t>
      </w:r>
      <w:r w:rsidR="00D11CCC" w:rsidRPr="000A36EF">
        <w:rPr>
          <w:rFonts w:ascii="Times New Roman" w:eastAsia="Times New Roman" w:hAnsi="Times New Roman" w:cs="Times New Roman"/>
          <w:lang w:eastAsia="x-none"/>
        </w:rPr>
        <w:t>ėte</w:t>
      </w:r>
      <w:r w:rsidRPr="000A36EF">
        <w:rPr>
          <w:rFonts w:ascii="Times New Roman" w:eastAsia="Times New Roman" w:hAnsi="Times New Roman" w:cs="Times New Roman"/>
          <w:lang w:eastAsia="x-none"/>
        </w:rPr>
        <w:t xml:space="preserve"> ar </w:t>
      </w:r>
      <w:r w:rsidR="00D11CCC" w:rsidRPr="000A36EF">
        <w:rPr>
          <w:rFonts w:ascii="Times New Roman" w:eastAsia="Times New Roman" w:hAnsi="Times New Roman" w:cs="Times New Roman"/>
          <w:lang w:eastAsia="x-none"/>
        </w:rPr>
        <w:t>gausiai ne</w:t>
      </w:r>
      <w:r w:rsidRPr="000A36EF">
        <w:rPr>
          <w:rFonts w:ascii="Times New Roman" w:eastAsia="Times New Roman" w:hAnsi="Times New Roman" w:cs="Times New Roman"/>
          <w:lang w:eastAsia="x-none"/>
        </w:rPr>
        <w:t>viduriav</w:t>
      </w:r>
      <w:r w:rsidR="00D11CCC" w:rsidRPr="000A36EF">
        <w:rPr>
          <w:rFonts w:ascii="Times New Roman" w:eastAsia="Times New Roman" w:hAnsi="Times New Roman" w:cs="Times New Roman"/>
          <w:lang w:eastAsia="x-none"/>
        </w:rPr>
        <w:t>ote</w:t>
      </w:r>
      <w:r w:rsidRPr="000A36EF">
        <w:rPr>
          <w:rFonts w:ascii="Times New Roman" w:eastAsia="Times New Roman" w:hAnsi="Times New Roman" w:cs="Times New Roman"/>
          <w:lang w:eastAsia="x-none"/>
        </w:rPr>
        <w:t xml:space="preserve"> ir nevartojote jokių kitų vaistų, labai mažai tikėtina, kad pastojote.</w:t>
      </w:r>
    </w:p>
    <w:p w14:paraId="30ACA757" w14:textId="2606F23C" w:rsidR="00C75983" w:rsidRPr="000A36EF" w:rsidRDefault="002C0CF7" w:rsidP="002C0CF7">
      <w:pPr>
        <w:tabs>
          <w:tab w:val="left" w:pos="567"/>
        </w:tabs>
        <w:spacing w:after="0" w:line="240" w:lineRule="auto"/>
        <w:rPr>
          <w:rFonts w:ascii="Times New Roman" w:eastAsia="Times New Roman" w:hAnsi="Times New Roman" w:cs="Times New Roman"/>
        </w:rPr>
      </w:pPr>
      <w:r w:rsidRPr="000A36EF">
        <w:rPr>
          <w:rFonts w:ascii="Times New Roman" w:eastAsia="Times New Roman" w:hAnsi="Times New Roman" w:cs="Times New Roman"/>
          <w:lang w:eastAsia="x-none"/>
        </w:rPr>
        <w:t>Jei nebuvo dviejų menstruacijų iš eilės, gali būti, kad esate nėščia. Skubiai kreipkitės į gydytoją. Nepradėkite kitos pakuotės kol neįsitikinsite, kad nepastojote.</w:t>
      </w:r>
    </w:p>
    <w:p w14:paraId="6C5916A7" w14:textId="77777777" w:rsidR="00630A5C" w:rsidRPr="000A36EF" w:rsidRDefault="00630A5C" w:rsidP="00630A5C">
      <w:pPr>
        <w:tabs>
          <w:tab w:val="left" w:pos="567"/>
        </w:tabs>
        <w:spacing w:after="0" w:line="240" w:lineRule="auto"/>
        <w:rPr>
          <w:rFonts w:ascii="Times New Roman" w:eastAsia="Times New Roman" w:hAnsi="Times New Roman" w:cs="Times New Roman"/>
        </w:rPr>
      </w:pPr>
    </w:p>
    <w:p w14:paraId="30C6EB65" w14:textId="6DF9A37D" w:rsidR="00630A5C" w:rsidRPr="000A36EF" w:rsidRDefault="00630A5C" w:rsidP="00630A5C">
      <w:pPr>
        <w:tabs>
          <w:tab w:val="left" w:pos="567"/>
        </w:tabs>
        <w:spacing w:after="0" w:line="240" w:lineRule="auto"/>
        <w:rPr>
          <w:rFonts w:ascii="Times New Roman" w:eastAsia="Times New Roman" w:hAnsi="Times New Roman" w:cs="Times New Roman"/>
          <w:b/>
        </w:rPr>
      </w:pPr>
      <w:r w:rsidRPr="000A36EF">
        <w:rPr>
          <w:rFonts w:ascii="Times New Roman" w:eastAsia="Times New Roman" w:hAnsi="Times New Roman" w:cs="Times New Roman"/>
          <w:b/>
        </w:rPr>
        <w:t xml:space="preserve">Kiti vaistai ir </w:t>
      </w:r>
      <w:proofErr w:type="spellStart"/>
      <w:r w:rsidR="00525EC3" w:rsidRPr="000A36EF">
        <w:rPr>
          <w:rFonts w:ascii="Times New Roman" w:eastAsia="Times New Roman" w:hAnsi="Times New Roman" w:cs="Times New Roman"/>
          <w:b/>
        </w:rPr>
        <w:t>Kelzy</w:t>
      </w:r>
      <w:proofErr w:type="spellEnd"/>
    </w:p>
    <w:p w14:paraId="4D08942A" w14:textId="361A1661" w:rsidR="00971FC5" w:rsidRPr="000A36EF" w:rsidRDefault="00094CC4" w:rsidP="002C0CF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Gydytojui v</w:t>
      </w:r>
      <w:r w:rsidR="00971FC5" w:rsidRPr="000A36EF">
        <w:rPr>
          <w:rFonts w:ascii="Times New Roman" w:eastAsia="Times New Roman" w:hAnsi="Times New Roman" w:cs="Times New Roman"/>
        </w:rPr>
        <w:t xml:space="preserve">isada pasakykite, kokius vaistus ar augalinius </w:t>
      </w:r>
      <w:r w:rsidR="000127E6" w:rsidRPr="000A36EF">
        <w:rPr>
          <w:rFonts w:ascii="Times New Roman" w:eastAsia="Times New Roman" w:hAnsi="Times New Roman" w:cs="Times New Roman"/>
        </w:rPr>
        <w:t>preparatus</w:t>
      </w:r>
      <w:r w:rsidR="00971FC5" w:rsidRPr="000A36EF">
        <w:rPr>
          <w:rFonts w:ascii="Times New Roman" w:eastAsia="Times New Roman" w:hAnsi="Times New Roman" w:cs="Times New Roman"/>
        </w:rPr>
        <w:t xml:space="preserve"> vartojate, įskaitant tuos, kurie įsigyjami be recepto. Taip pat pasakykite bet kuriam kitam gydytojui ar odontologui, skiriančiam kitą vaistą (arba vaistininkui), kad vartojate </w:t>
      </w:r>
      <w:proofErr w:type="spellStart"/>
      <w:r w:rsidR="00525EC3" w:rsidRPr="000A36EF">
        <w:rPr>
          <w:rFonts w:ascii="Times New Roman" w:eastAsia="Times New Roman" w:hAnsi="Times New Roman" w:cs="Times New Roman"/>
        </w:rPr>
        <w:t>Kelzy</w:t>
      </w:r>
      <w:proofErr w:type="spellEnd"/>
      <w:r w:rsidR="00971FC5" w:rsidRPr="000A36EF">
        <w:rPr>
          <w:rFonts w:ascii="Times New Roman" w:eastAsia="Times New Roman" w:hAnsi="Times New Roman" w:cs="Times New Roman"/>
        </w:rPr>
        <w:t xml:space="preserve">. Jie gali pasakyti, ar reikia </w:t>
      </w:r>
      <w:r w:rsidR="00A674E4" w:rsidRPr="000A36EF">
        <w:rPr>
          <w:rFonts w:ascii="Times New Roman" w:eastAsia="Times New Roman" w:hAnsi="Times New Roman" w:cs="Times New Roman"/>
        </w:rPr>
        <w:t xml:space="preserve">naudoti papildomas </w:t>
      </w:r>
      <w:r w:rsidR="00971FC5" w:rsidRPr="000A36EF">
        <w:rPr>
          <w:rFonts w:ascii="Times New Roman" w:eastAsia="Times New Roman" w:hAnsi="Times New Roman" w:cs="Times New Roman"/>
        </w:rPr>
        <w:t>kontracepcijos priemon</w:t>
      </w:r>
      <w:r w:rsidR="00A674E4" w:rsidRPr="000A36EF">
        <w:rPr>
          <w:rFonts w:ascii="Times New Roman" w:eastAsia="Times New Roman" w:hAnsi="Times New Roman" w:cs="Times New Roman"/>
        </w:rPr>
        <w:t>es</w:t>
      </w:r>
      <w:r w:rsidR="00971FC5" w:rsidRPr="000A36EF">
        <w:rPr>
          <w:rFonts w:ascii="Times New Roman" w:eastAsia="Times New Roman" w:hAnsi="Times New Roman" w:cs="Times New Roman"/>
        </w:rPr>
        <w:t xml:space="preserve"> (pvz., prezervatyvų) ir, jei taip, kiek</w:t>
      </w:r>
      <w:r w:rsidR="00A674E4" w:rsidRPr="000A36EF">
        <w:rPr>
          <w:rFonts w:ascii="Times New Roman" w:eastAsia="Times New Roman" w:hAnsi="Times New Roman" w:cs="Times New Roman"/>
        </w:rPr>
        <w:t xml:space="preserve"> ilgai jas naudoti</w:t>
      </w:r>
      <w:r w:rsidR="00971FC5" w:rsidRPr="000A36EF">
        <w:rPr>
          <w:rFonts w:ascii="Times New Roman" w:eastAsia="Times New Roman" w:hAnsi="Times New Roman" w:cs="Times New Roman"/>
        </w:rPr>
        <w:t>.</w:t>
      </w:r>
    </w:p>
    <w:p w14:paraId="4A9770E8" w14:textId="77777777" w:rsidR="00630A5C" w:rsidRPr="000A36EF" w:rsidRDefault="00630A5C" w:rsidP="00630A5C">
      <w:pPr>
        <w:spacing w:after="0" w:line="240" w:lineRule="auto"/>
        <w:rPr>
          <w:rFonts w:ascii="Times New Roman" w:eastAsia="Times New Roman" w:hAnsi="Times New Roman" w:cs="Times New Roman"/>
          <w:bCs/>
        </w:rPr>
      </w:pPr>
    </w:p>
    <w:p w14:paraId="4913295F" w14:textId="77777777" w:rsidR="00B762D5" w:rsidRPr="000A36EF" w:rsidRDefault="00E03081" w:rsidP="00630A5C">
      <w:pPr>
        <w:spacing w:after="0" w:line="240" w:lineRule="auto"/>
        <w:rPr>
          <w:rFonts w:ascii="Times New Roman" w:eastAsia="Times New Roman" w:hAnsi="Times New Roman" w:cs="Times New Roman"/>
          <w:bCs/>
        </w:rPr>
      </w:pPr>
      <w:r w:rsidRPr="000A36EF">
        <w:rPr>
          <w:rFonts w:ascii="Times New Roman" w:eastAsia="Times New Roman" w:hAnsi="Times New Roman" w:cs="Times New Roman"/>
          <w:bCs/>
        </w:rPr>
        <w:t xml:space="preserve">Kai </w:t>
      </w:r>
      <w:r w:rsidR="00B762D5" w:rsidRPr="000A36EF">
        <w:rPr>
          <w:rFonts w:ascii="Times New Roman" w:eastAsia="Times New Roman" w:hAnsi="Times New Roman" w:cs="Times New Roman"/>
          <w:bCs/>
        </w:rPr>
        <w:t>kurie vaistai</w:t>
      </w:r>
    </w:p>
    <w:p w14:paraId="600D2AAC" w14:textId="21D957CA" w:rsidR="00B762D5" w:rsidRPr="000A36EF" w:rsidRDefault="00B762D5" w:rsidP="00B762D5">
      <w:pPr>
        <w:pStyle w:val="Sraopastraipa"/>
        <w:numPr>
          <w:ilvl w:val="0"/>
          <w:numId w:val="36"/>
        </w:numPr>
        <w:spacing w:line="240" w:lineRule="auto"/>
        <w:rPr>
          <w:bCs/>
        </w:rPr>
      </w:pPr>
      <w:r w:rsidRPr="000A36EF">
        <w:rPr>
          <w:bCs/>
        </w:rPr>
        <w:t xml:space="preserve">gali turėti įtakos </w:t>
      </w:r>
      <w:proofErr w:type="spellStart"/>
      <w:r w:rsidR="00525EC3" w:rsidRPr="000A36EF">
        <w:rPr>
          <w:bCs/>
        </w:rPr>
        <w:t>Kelzy</w:t>
      </w:r>
      <w:proofErr w:type="spellEnd"/>
      <w:r w:rsidRPr="000A36EF">
        <w:rPr>
          <w:bCs/>
        </w:rPr>
        <w:t xml:space="preserve"> koncentracijai kraujyje</w:t>
      </w:r>
      <w:r w:rsidR="00C03708" w:rsidRPr="000A36EF">
        <w:rPr>
          <w:bCs/>
        </w:rPr>
        <w:t>;</w:t>
      </w:r>
    </w:p>
    <w:p w14:paraId="742AEA1D" w14:textId="607B6D80" w:rsidR="00B762D5" w:rsidRPr="000A36EF" w:rsidRDefault="00B762D5" w:rsidP="00B762D5">
      <w:pPr>
        <w:pStyle w:val="Sraopastraipa"/>
        <w:numPr>
          <w:ilvl w:val="0"/>
          <w:numId w:val="36"/>
        </w:numPr>
        <w:spacing w:line="240" w:lineRule="auto"/>
        <w:rPr>
          <w:bCs/>
        </w:rPr>
      </w:pPr>
      <w:r w:rsidRPr="000A36EF">
        <w:rPr>
          <w:bCs/>
        </w:rPr>
        <w:t xml:space="preserve">gali </w:t>
      </w:r>
      <w:r w:rsidRPr="000A36EF">
        <w:rPr>
          <w:b/>
        </w:rPr>
        <w:t>sumažinti nėštumo prevencijos veiksmingumą</w:t>
      </w:r>
      <w:r w:rsidR="00C03708" w:rsidRPr="000A36EF">
        <w:rPr>
          <w:bCs/>
        </w:rPr>
        <w:t>;</w:t>
      </w:r>
    </w:p>
    <w:p w14:paraId="184B7D6D" w14:textId="60330457" w:rsidR="00B762D5" w:rsidRPr="000A36EF" w:rsidRDefault="00B762D5" w:rsidP="00B762D5">
      <w:pPr>
        <w:pStyle w:val="Sraopastraipa"/>
        <w:numPr>
          <w:ilvl w:val="0"/>
          <w:numId w:val="36"/>
        </w:numPr>
        <w:spacing w:line="240" w:lineRule="auto"/>
        <w:rPr>
          <w:bCs/>
        </w:rPr>
      </w:pPr>
      <w:r w:rsidRPr="000A36EF">
        <w:rPr>
          <w:bCs/>
        </w:rPr>
        <w:t>gali sukelti netikėtą kraujavimą.</w:t>
      </w:r>
    </w:p>
    <w:p w14:paraId="5820B650" w14:textId="77777777" w:rsidR="00B762D5" w:rsidRPr="000A36EF" w:rsidRDefault="00B762D5" w:rsidP="00630A5C">
      <w:pPr>
        <w:spacing w:after="0" w:line="240" w:lineRule="auto"/>
        <w:rPr>
          <w:rFonts w:ascii="Times New Roman" w:eastAsia="Times New Roman" w:hAnsi="Times New Roman" w:cs="Times New Roman"/>
          <w:b/>
        </w:rPr>
      </w:pPr>
    </w:p>
    <w:p w14:paraId="10AAF059" w14:textId="3771490C" w:rsidR="00917299" w:rsidRPr="000A36EF" w:rsidRDefault="00917299" w:rsidP="00630A5C">
      <w:pPr>
        <w:spacing w:after="0" w:line="240" w:lineRule="auto"/>
        <w:rPr>
          <w:rFonts w:ascii="Times New Roman" w:eastAsia="Times New Roman" w:hAnsi="Times New Roman" w:cs="Times New Roman"/>
          <w:bCs/>
        </w:rPr>
      </w:pPr>
      <w:r w:rsidRPr="000A36EF">
        <w:rPr>
          <w:rFonts w:ascii="Times New Roman" w:eastAsia="Times New Roman" w:hAnsi="Times New Roman" w:cs="Times New Roman"/>
          <w:bCs/>
        </w:rPr>
        <w:t>Tai apima:</w:t>
      </w:r>
    </w:p>
    <w:p w14:paraId="1FF6D1C9" w14:textId="4567AF21" w:rsidR="00292AD2" w:rsidRPr="000A36EF" w:rsidRDefault="00292AD2" w:rsidP="00292AD2">
      <w:pPr>
        <w:pStyle w:val="Sraopastraipa"/>
        <w:numPr>
          <w:ilvl w:val="0"/>
          <w:numId w:val="37"/>
        </w:numPr>
        <w:spacing w:line="240" w:lineRule="auto"/>
        <w:rPr>
          <w:bCs/>
        </w:rPr>
      </w:pPr>
      <w:r w:rsidRPr="000A36EF">
        <w:rPr>
          <w:bCs/>
        </w:rPr>
        <w:t>vaistus, naudojamus gydyti</w:t>
      </w:r>
      <w:r w:rsidR="00087A7D" w:rsidRPr="000A36EF">
        <w:rPr>
          <w:bCs/>
        </w:rPr>
        <w:t xml:space="preserve"> nuo</w:t>
      </w:r>
      <w:r w:rsidRPr="000A36EF">
        <w:rPr>
          <w:bCs/>
        </w:rPr>
        <w:t>:</w:t>
      </w:r>
    </w:p>
    <w:p w14:paraId="141D07BC" w14:textId="4028BA23" w:rsidR="00292AD2" w:rsidRPr="000A36EF" w:rsidRDefault="00292AD2" w:rsidP="0059471B">
      <w:pPr>
        <w:pStyle w:val="Sraopastraipa"/>
        <w:spacing w:line="240" w:lineRule="auto"/>
        <w:ind w:left="993" w:hanging="426"/>
        <w:rPr>
          <w:bCs/>
        </w:rPr>
      </w:pPr>
      <w:r w:rsidRPr="000A36EF">
        <w:rPr>
          <w:bCs/>
        </w:rPr>
        <w:t>-</w:t>
      </w:r>
      <w:r w:rsidRPr="000A36EF">
        <w:rPr>
          <w:bCs/>
        </w:rPr>
        <w:tab/>
        <w:t>ŽIV ir hepatito C viruso infekcij</w:t>
      </w:r>
      <w:r w:rsidR="00087A7D" w:rsidRPr="000A36EF">
        <w:rPr>
          <w:bCs/>
        </w:rPr>
        <w:t>o</w:t>
      </w:r>
      <w:r w:rsidRPr="000A36EF">
        <w:rPr>
          <w:bCs/>
        </w:rPr>
        <w:t xml:space="preserve">s (vadinamieji proteazės inhibitoriai ir nenukleozidiniai atvirkštinės </w:t>
      </w:r>
      <w:proofErr w:type="spellStart"/>
      <w:r w:rsidRPr="000A36EF">
        <w:rPr>
          <w:bCs/>
        </w:rPr>
        <w:t>transkriptazės</w:t>
      </w:r>
      <w:proofErr w:type="spellEnd"/>
      <w:r w:rsidRPr="000A36EF">
        <w:rPr>
          <w:bCs/>
        </w:rPr>
        <w:t xml:space="preserve"> inhibitoriai</w:t>
      </w:r>
      <w:r w:rsidR="007024FC" w:rsidRPr="000A36EF">
        <w:rPr>
          <w:bCs/>
        </w:rPr>
        <w:t xml:space="preserve">, tokie kaip ritonaviras, </w:t>
      </w:r>
      <w:proofErr w:type="spellStart"/>
      <w:r w:rsidR="007024FC" w:rsidRPr="000A36EF">
        <w:rPr>
          <w:bCs/>
        </w:rPr>
        <w:t>nevirapinas</w:t>
      </w:r>
      <w:proofErr w:type="spellEnd"/>
      <w:r w:rsidR="007024FC" w:rsidRPr="000A36EF">
        <w:rPr>
          <w:bCs/>
        </w:rPr>
        <w:t xml:space="preserve">, </w:t>
      </w:r>
      <w:proofErr w:type="spellStart"/>
      <w:r w:rsidR="007024FC" w:rsidRPr="000A36EF">
        <w:rPr>
          <w:bCs/>
        </w:rPr>
        <w:t>efavirenzas</w:t>
      </w:r>
      <w:proofErr w:type="spellEnd"/>
      <w:r w:rsidRPr="000A36EF">
        <w:rPr>
          <w:bCs/>
        </w:rPr>
        <w:t>).</w:t>
      </w:r>
    </w:p>
    <w:p w14:paraId="6C86D1D0" w14:textId="2A616AF1" w:rsidR="00292AD2" w:rsidRPr="000A36EF" w:rsidRDefault="00292AD2" w:rsidP="0059471B">
      <w:pPr>
        <w:pStyle w:val="Sraopastraipa"/>
        <w:spacing w:line="240" w:lineRule="auto"/>
        <w:ind w:left="993" w:hanging="426"/>
        <w:rPr>
          <w:bCs/>
        </w:rPr>
      </w:pPr>
      <w:r w:rsidRPr="000A36EF">
        <w:rPr>
          <w:bCs/>
        </w:rPr>
        <w:t>-</w:t>
      </w:r>
      <w:r w:rsidRPr="000A36EF">
        <w:rPr>
          <w:bCs/>
        </w:rPr>
        <w:tab/>
        <w:t>epilepsij</w:t>
      </w:r>
      <w:r w:rsidR="00087A7D" w:rsidRPr="000A36EF">
        <w:rPr>
          <w:bCs/>
        </w:rPr>
        <w:t>os</w:t>
      </w:r>
      <w:r w:rsidRPr="000A36EF">
        <w:rPr>
          <w:bCs/>
        </w:rPr>
        <w:t xml:space="preserve"> (pvz., </w:t>
      </w:r>
      <w:proofErr w:type="spellStart"/>
      <w:r w:rsidRPr="000A36EF">
        <w:rPr>
          <w:bCs/>
        </w:rPr>
        <w:t>fenobarbitalis</w:t>
      </w:r>
      <w:proofErr w:type="spellEnd"/>
      <w:r w:rsidRPr="000A36EF">
        <w:rPr>
          <w:bCs/>
        </w:rPr>
        <w:t xml:space="preserve">, </w:t>
      </w:r>
      <w:proofErr w:type="spellStart"/>
      <w:r w:rsidRPr="000A36EF">
        <w:rPr>
          <w:bCs/>
        </w:rPr>
        <w:t>fenitoinas</w:t>
      </w:r>
      <w:proofErr w:type="spellEnd"/>
      <w:r w:rsidRPr="000A36EF">
        <w:rPr>
          <w:bCs/>
        </w:rPr>
        <w:t xml:space="preserve">, </w:t>
      </w:r>
      <w:proofErr w:type="spellStart"/>
      <w:r w:rsidRPr="000A36EF">
        <w:rPr>
          <w:bCs/>
        </w:rPr>
        <w:t>primidonas</w:t>
      </w:r>
      <w:proofErr w:type="spellEnd"/>
      <w:r w:rsidRPr="000A36EF">
        <w:rPr>
          <w:bCs/>
        </w:rPr>
        <w:t xml:space="preserve">, </w:t>
      </w:r>
      <w:proofErr w:type="spellStart"/>
      <w:r w:rsidRPr="000A36EF">
        <w:rPr>
          <w:bCs/>
        </w:rPr>
        <w:t>karbamazepinas</w:t>
      </w:r>
      <w:proofErr w:type="spellEnd"/>
      <w:r w:rsidRPr="000A36EF">
        <w:rPr>
          <w:bCs/>
        </w:rPr>
        <w:t xml:space="preserve">, </w:t>
      </w:r>
      <w:proofErr w:type="spellStart"/>
      <w:r w:rsidRPr="000A36EF">
        <w:rPr>
          <w:bCs/>
        </w:rPr>
        <w:t>okskarbazepinas</w:t>
      </w:r>
      <w:proofErr w:type="spellEnd"/>
      <w:r w:rsidRPr="000A36EF">
        <w:rPr>
          <w:bCs/>
        </w:rPr>
        <w:t xml:space="preserve">, </w:t>
      </w:r>
      <w:proofErr w:type="spellStart"/>
      <w:r w:rsidRPr="000A36EF">
        <w:rPr>
          <w:bCs/>
        </w:rPr>
        <w:t>topiramatas</w:t>
      </w:r>
      <w:proofErr w:type="spellEnd"/>
      <w:r w:rsidRPr="000A36EF">
        <w:rPr>
          <w:bCs/>
        </w:rPr>
        <w:t xml:space="preserve"> arba </w:t>
      </w:r>
      <w:proofErr w:type="spellStart"/>
      <w:r w:rsidRPr="000A36EF">
        <w:rPr>
          <w:bCs/>
        </w:rPr>
        <w:t>felbamatas</w:t>
      </w:r>
      <w:proofErr w:type="spellEnd"/>
      <w:r w:rsidRPr="000A36EF">
        <w:rPr>
          <w:bCs/>
        </w:rPr>
        <w:t>)</w:t>
      </w:r>
      <w:r w:rsidR="009547EE" w:rsidRPr="000A36EF">
        <w:rPr>
          <w:bCs/>
        </w:rPr>
        <w:t>;</w:t>
      </w:r>
    </w:p>
    <w:p w14:paraId="757E1EBA" w14:textId="2A2460CC" w:rsidR="00292AD2" w:rsidRPr="000A36EF" w:rsidRDefault="00292AD2" w:rsidP="0059471B">
      <w:pPr>
        <w:pStyle w:val="Sraopastraipa"/>
        <w:spacing w:line="240" w:lineRule="auto"/>
        <w:ind w:left="993" w:hanging="426"/>
        <w:rPr>
          <w:bCs/>
        </w:rPr>
      </w:pPr>
      <w:r w:rsidRPr="000A36EF">
        <w:rPr>
          <w:bCs/>
        </w:rPr>
        <w:t>-</w:t>
      </w:r>
      <w:r w:rsidRPr="000A36EF">
        <w:rPr>
          <w:bCs/>
        </w:rPr>
        <w:tab/>
        <w:t>tuberkuliozė</w:t>
      </w:r>
      <w:r w:rsidR="00087A7D" w:rsidRPr="000A36EF">
        <w:rPr>
          <w:bCs/>
        </w:rPr>
        <w:t>s</w:t>
      </w:r>
      <w:r w:rsidRPr="000A36EF">
        <w:rPr>
          <w:bCs/>
        </w:rPr>
        <w:t xml:space="preserve"> (pvz., </w:t>
      </w:r>
      <w:proofErr w:type="spellStart"/>
      <w:r w:rsidRPr="000A36EF">
        <w:rPr>
          <w:bCs/>
        </w:rPr>
        <w:t>rifampicinas</w:t>
      </w:r>
      <w:proofErr w:type="spellEnd"/>
      <w:r w:rsidRPr="000A36EF">
        <w:rPr>
          <w:bCs/>
        </w:rPr>
        <w:t>);</w:t>
      </w:r>
    </w:p>
    <w:p w14:paraId="34CC03EB" w14:textId="78CD7D01" w:rsidR="00292AD2" w:rsidRPr="000A36EF" w:rsidRDefault="00292AD2" w:rsidP="0059471B">
      <w:pPr>
        <w:pStyle w:val="Sraopastraipa"/>
        <w:spacing w:line="240" w:lineRule="auto"/>
        <w:ind w:left="993" w:hanging="426"/>
        <w:rPr>
          <w:bCs/>
        </w:rPr>
      </w:pPr>
      <w:r w:rsidRPr="000A36EF">
        <w:rPr>
          <w:bCs/>
        </w:rPr>
        <w:t>-</w:t>
      </w:r>
      <w:r w:rsidRPr="000A36EF">
        <w:rPr>
          <w:bCs/>
        </w:rPr>
        <w:tab/>
        <w:t>grybelinės infekcijos (</w:t>
      </w:r>
      <w:proofErr w:type="spellStart"/>
      <w:r w:rsidRPr="000A36EF">
        <w:rPr>
          <w:bCs/>
        </w:rPr>
        <w:t>grizeofulvinas</w:t>
      </w:r>
      <w:proofErr w:type="spellEnd"/>
      <w:r w:rsidRPr="000A36EF">
        <w:rPr>
          <w:bCs/>
        </w:rPr>
        <w:t xml:space="preserve">, </w:t>
      </w:r>
      <w:proofErr w:type="spellStart"/>
      <w:r w:rsidRPr="000A36EF">
        <w:rPr>
          <w:bCs/>
        </w:rPr>
        <w:t>azolo</w:t>
      </w:r>
      <w:proofErr w:type="spellEnd"/>
      <w:r w:rsidRPr="000A36EF">
        <w:rPr>
          <w:bCs/>
        </w:rPr>
        <w:t xml:space="preserve"> grupės priešgrybeliniai vaistai, pvz., </w:t>
      </w:r>
      <w:proofErr w:type="spellStart"/>
      <w:r w:rsidRPr="000A36EF">
        <w:rPr>
          <w:bCs/>
        </w:rPr>
        <w:t>itrakonazolas</w:t>
      </w:r>
      <w:proofErr w:type="spellEnd"/>
      <w:r w:rsidRPr="000A36EF">
        <w:rPr>
          <w:bCs/>
        </w:rPr>
        <w:t xml:space="preserve">, </w:t>
      </w:r>
      <w:proofErr w:type="spellStart"/>
      <w:r w:rsidRPr="000A36EF">
        <w:rPr>
          <w:bCs/>
        </w:rPr>
        <w:t>vorikonazolas</w:t>
      </w:r>
      <w:proofErr w:type="spellEnd"/>
      <w:r w:rsidRPr="000A36EF">
        <w:rPr>
          <w:bCs/>
        </w:rPr>
        <w:t xml:space="preserve">, </w:t>
      </w:r>
      <w:proofErr w:type="spellStart"/>
      <w:r w:rsidRPr="000A36EF">
        <w:rPr>
          <w:bCs/>
        </w:rPr>
        <w:t>flukonazolas</w:t>
      </w:r>
      <w:proofErr w:type="spellEnd"/>
      <w:r w:rsidRPr="000A36EF">
        <w:rPr>
          <w:bCs/>
        </w:rPr>
        <w:t>)</w:t>
      </w:r>
      <w:r w:rsidR="009547EE" w:rsidRPr="000A36EF">
        <w:rPr>
          <w:bCs/>
        </w:rPr>
        <w:t>;</w:t>
      </w:r>
    </w:p>
    <w:p w14:paraId="11BF0ED0" w14:textId="1A7A9011" w:rsidR="00292AD2" w:rsidRPr="000A36EF" w:rsidRDefault="0059471B" w:rsidP="0059471B">
      <w:pPr>
        <w:pStyle w:val="Sraopastraipa"/>
        <w:spacing w:line="240" w:lineRule="auto"/>
        <w:ind w:left="993" w:hanging="426"/>
        <w:rPr>
          <w:bCs/>
        </w:rPr>
      </w:pPr>
      <w:r w:rsidRPr="000A36EF">
        <w:rPr>
          <w:bCs/>
        </w:rPr>
        <w:t>-</w:t>
      </w:r>
      <w:r w:rsidRPr="000A36EF">
        <w:rPr>
          <w:bCs/>
        </w:rPr>
        <w:tab/>
      </w:r>
      <w:r w:rsidR="00292AD2" w:rsidRPr="000A36EF">
        <w:rPr>
          <w:bCs/>
        </w:rPr>
        <w:t>bakterinės infekcijos (</w:t>
      </w:r>
      <w:proofErr w:type="spellStart"/>
      <w:r w:rsidR="00292AD2" w:rsidRPr="000A36EF">
        <w:rPr>
          <w:bCs/>
        </w:rPr>
        <w:t>makrolidų</w:t>
      </w:r>
      <w:proofErr w:type="spellEnd"/>
      <w:r w:rsidR="00292AD2" w:rsidRPr="000A36EF">
        <w:rPr>
          <w:bCs/>
        </w:rPr>
        <w:t xml:space="preserve"> grupės antibiotikai, pvz., </w:t>
      </w:r>
      <w:proofErr w:type="spellStart"/>
      <w:r w:rsidR="00292AD2" w:rsidRPr="000A36EF">
        <w:rPr>
          <w:bCs/>
        </w:rPr>
        <w:t>klaritromicinas</w:t>
      </w:r>
      <w:proofErr w:type="spellEnd"/>
      <w:r w:rsidR="00292AD2" w:rsidRPr="000A36EF">
        <w:rPr>
          <w:bCs/>
        </w:rPr>
        <w:t xml:space="preserve">, </w:t>
      </w:r>
      <w:proofErr w:type="spellStart"/>
      <w:r w:rsidR="00292AD2" w:rsidRPr="000A36EF">
        <w:rPr>
          <w:bCs/>
        </w:rPr>
        <w:t>eritromicinas</w:t>
      </w:r>
      <w:proofErr w:type="spellEnd"/>
      <w:r w:rsidR="00292AD2" w:rsidRPr="000A36EF">
        <w:rPr>
          <w:bCs/>
        </w:rPr>
        <w:t>);</w:t>
      </w:r>
    </w:p>
    <w:p w14:paraId="69A7FD21" w14:textId="645678D4" w:rsidR="00292AD2" w:rsidRPr="000A36EF" w:rsidRDefault="0059471B" w:rsidP="0059471B">
      <w:pPr>
        <w:pStyle w:val="Sraopastraipa"/>
        <w:spacing w:line="240" w:lineRule="auto"/>
        <w:ind w:left="993" w:hanging="426"/>
        <w:rPr>
          <w:bCs/>
        </w:rPr>
      </w:pPr>
      <w:r w:rsidRPr="000A36EF">
        <w:rPr>
          <w:bCs/>
        </w:rPr>
        <w:t>-</w:t>
      </w:r>
      <w:r w:rsidRPr="000A36EF">
        <w:rPr>
          <w:bCs/>
        </w:rPr>
        <w:tab/>
      </w:r>
      <w:r w:rsidR="00292AD2" w:rsidRPr="000A36EF">
        <w:rPr>
          <w:bCs/>
        </w:rPr>
        <w:t>tam tikros širdies ligos, padidėj</w:t>
      </w:r>
      <w:r w:rsidR="00EA0DCA">
        <w:rPr>
          <w:bCs/>
        </w:rPr>
        <w:t>usio</w:t>
      </w:r>
      <w:r w:rsidR="00292AD2" w:rsidRPr="000A36EF">
        <w:rPr>
          <w:bCs/>
        </w:rPr>
        <w:t xml:space="preserve"> kraujospūd</w:t>
      </w:r>
      <w:r w:rsidR="00EA0DCA">
        <w:rPr>
          <w:bCs/>
        </w:rPr>
        <w:t>žio</w:t>
      </w:r>
      <w:r w:rsidR="00292AD2" w:rsidRPr="000A36EF">
        <w:rPr>
          <w:bCs/>
        </w:rPr>
        <w:t xml:space="preserve"> (kalcio kanalų blokatoriai, pvz., </w:t>
      </w:r>
      <w:proofErr w:type="spellStart"/>
      <w:r w:rsidR="00292AD2" w:rsidRPr="000A36EF">
        <w:rPr>
          <w:bCs/>
        </w:rPr>
        <w:t>verapamilis</w:t>
      </w:r>
      <w:proofErr w:type="spellEnd"/>
      <w:r w:rsidR="00292AD2" w:rsidRPr="000A36EF">
        <w:rPr>
          <w:bCs/>
        </w:rPr>
        <w:t xml:space="preserve">, </w:t>
      </w:r>
      <w:proofErr w:type="spellStart"/>
      <w:r w:rsidR="00292AD2" w:rsidRPr="000A36EF">
        <w:rPr>
          <w:bCs/>
        </w:rPr>
        <w:t>diltiazemas</w:t>
      </w:r>
      <w:proofErr w:type="spellEnd"/>
      <w:r w:rsidR="00292AD2" w:rsidRPr="000A36EF">
        <w:rPr>
          <w:bCs/>
        </w:rPr>
        <w:t>);</w:t>
      </w:r>
    </w:p>
    <w:p w14:paraId="6CA6C456" w14:textId="78662741" w:rsidR="00292AD2" w:rsidRPr="000A36EF" w:rsidRDefault="0059471B" w:rsidP="0059471B">
      <w:pPr>
        <w:pStyle w:val="Sraopastraipa"/>
        <w:spacing w:line="240" w:lineRule="auto"/>
        <w:ind w:left="993" w:hanging="426"/>
        <w:rPr>
          <w:bCs/>
        </w:rPr>
      </w:pPr>
      <w:r w:rsidRPr="000A36EF">
        <w:rPr>
          <w:bCs/>
        </w:rPr>
        <w:t>-</w:t>
      </w:r>
      <w:r w:rsidRPr="000A36EF">
        <w:rPr>
          <w:bCs/>
        </w:rPr>
        <w:tab/>
      </w:r>
      <w:r w:rsidR="00292AD2" w:rsidRPr="000A36EF">
        <w:rPr>
          <w:bCs/>
        </w:rPr>
        <w:t>artrit</w:t>
      </w:r>
      <w:r w:rsidR="00087A7D" w:rsidRPr="000A36EF">
        <w:rPr>
          <w:bCs/>
        </w:rPr>
        <w:t>o</w:t>
      </w:r>
      <w:r w:rsidR="00292AD2" w:rsidRPr="000A36EF">
        <w:rPr>
          <w:bCs/>
        </w:rPr>
        <w:t>, artrozė</w:t>
      </w:r>
      <w:r w:rsidR="00087A7D" w:rsidRPr="000A36EF">
        <w:rPr>
          <w:bCs/>
        </w:rPr>
        <w:t>s</w:t>
      </w:r>
      <w:r w:rsidR="00292AD2" w:rsidRPr="000A36EF">
        <w:rPr>
          <w:bCs/>
        </w:rPr>
        <w:t xml:space="preserve"> (</w:t>
      </w:r>
      <w:proofErr w:type="spellStart"/>
      <w:r w:rsidR="00292AD2" w:rsidRPr="000A36EF">
        <w:rPr>
          <w:bCs/>
        </w:rPr>
        <w:t>etorikoksibas</w:t>
      </w:r>
      <w:proofErr w:type="spellEnd"/>
      <w:r w:rsidR="00292AD2" w:rsidRPr="000A36EF">
        <w:rPr>
          <w:bCs/>
        </w:rPr>
        <w:t>)</w:t>
      </w:r>
      <w:r w:rsidR="009547EE" w:rsidRPr="000A36EF">
        <w:rPr>
          <w:bCs/>
        </w:rPr>
        <w:t>;</w:t>
      </w:r>
    </w:p>
    <w:p w14:paraId="3EF328EA" w14:textId="453E4896" w:rsidR="00917299" w:rsidRPr="000A36EF" w:rsidRDefault="0059471B" w:rsidP="00C954F7">
      <w:pPr>
        <w:pStyle w:val="Sraopastraipa"/>
        <w:spacing w:line="240" w:lineRule="auto"/>
        <w:ind w:left="426" w:hanging="426"/>
        <w:rPr>
          <w:bCs/>
        </w:rPr>
      </w:pPr>
      <w:r w:rsidRPr="000A36EF">
        <w:rPr>
          <w:bCs/>
        </w:rPr>
        <w:t>-</w:t>
      </w:r>
      <w:r w:rsidRPr="000A36EF">
        <w:rPr>
          <w:bCs/>
        </w:rPr>
        <w:tab/>
      </w:r>
      <w:r w:rsidR="00292AD2" w:rsidRPr="000A36EF">
        <w:rPr>
          <w:bCs/>
        </w:rPr>
        <w:t>vaistažolių jonažolių preparat</w:t>
      </w:r>
      <w:r w:rsidR="00EA0DCA">
        <w:rPr>
          <w:bCs/>
        </w:rPr>
        <w:t>u</w:t>
      </w:r>
      <w:r w:rsidR="00292AD2" w:rsidRPr="000A36EF">
        <w:rPr>
          <w:bCs/>
        </w:rPr>
        <w:t>s, vartojam</w:t>
      </w:r>
      <w:r w:rsidR="00EA0DCA">
        <w:rPr>
          <w:bCs/>
        </w:rPr>
        <w:t>u</w:t>
      </w:r>
      <w:r w:rsidR="00292AD2" w:rsidRPr="000A36EF">
        <w:rPr>
          <w:bCs/>
        </w:rPr>
        <w:t>s tam tikroms depresijos rūšims gydyti.</w:t>
      </w:r>
    </w:p>
    <w:p w14:paraId="442B9D6B" w14:textId="77777777" w:rsidR="00B762D5" w:rsidRPr="000A36EF" w:rsidRDefault="00B762D5" w:rsidP="00630A5C">
      <w:pPr>
        <w:spacing w:after="0" w:line="240" w:lineRule="auto"/>
        <w:rPr>
          <w:rFonts w:ascii="Times New Roman" w:eastAsia="Times New Roman" w:hAnsi="Times New Roman" w:cs="Times New Roman"/>
          <w:b/>
        </w:rPr>
      </w:pPr>
    </w:p>
    <w:p w14:paraId="34EF039E" w14:textId="2A099DFA" w:rsidR="00630A5C" w:rsidRPr="000A36EF" w:rsidRDefault="00525EC3" w:rsidP="00F411AC">
      <w:pPr>
        <w:tabs>
          <w:tab w:val="left" w:pos="567"/>
        </w:tabs>
        <w:spacing w:after="0" w:line="240" w:lineRule="auto"/>
        <w:ind w:left="567" w:hanging="567"/>
        <w:rPr>
          <w:rFonts w:ascii="Times New Roman" w:eastAsia="Times New Roman" w:hAnsi="Times New Roman" w:cs="Times New Roman"/>
          <w:lang w:eastAsia="x-none"/>
        </w:rPr>
      </w:pPr>
      <w:proofErr w:type="spellStart"/>
      <w:r w:rsidRPr="000A36EF">
        <w:rPr>
          <w:rFonts w:ascii="Times New Roman" w:eastAsia="Times New Roman" w:hAnsi="Times New Roman" w:cs="Times New Roman"/>
          <w:bCs/>
        </w:rPr>
        <w:t>Kelzy</w:t>
      </w:r>
      <w:proofErr w:type="spellEnd"/>
      <w:r w:rsidR="00F411AC" w:rsidRPr="000A36EF">
        <w:rPr>
          <w:rFonts w:ascii="Times New Roman" w:eastAsia="Times New Roman" w:hAnsi="Times New Roman" w:cs="Times New Roman"/>
          <w:lang w:eastAsia="x-none"/>
        </w:rPr>
        <w:t xml:space="preserve"> gali turėti </w:t>
      </w:r>
      <w:r w:rsidR="00F411AC" w:rsidRPr="000A36EF">
        <w:rPr>
          <w:rFonts w:ascii="Times New Roman" w:eastAsia="Times New Roman" w:hAnsi="Times New Roman" w:cs="Times New Roman"/>
          <w:b/>
          <w:bCs/>
          <w:lang w:eastAsia="x-none"/>
        </w:rPr>
        <w:t>įtakos kitų vaistų veikimui</w:t>
      </w:r>
      <w:r w:rsidR="00F411AC" w:rsidRPr="000A36EF">
        <w:rPr>
          <w:rFonts w:ascii="Times New Roman" w:eastAsia="Times New Roman" w:hAnsi="Times New Roman" w:cs="Times New Roman"/>
          <w:lang w:eastAsia="x-none"/>
        </w:rPr>
        <w:t>, pvz.:</w:t>
      </w:r>
    </w:p>
    <w:p w14:paraId="63373540" w14:textId="044BB62E" w:rsidR="009F6B6D" w:rsidRPr="000A36EF" w:rsidRDefault="00F411AC" w:rsidP="00F411AC">
      <w:pPr>
        <w:pStyle w:val="Sraopastraipa"/>
        <w:numPr>
          <w:ilvl w:val="0"/>
          <w:numId w:val="38"/>
        </w:numPr>
        <w:spacing w:line="240" w:lineRule="auto"/>
        <w:contextualSpacing/>
      </w:pPr>
      <w:proofErr w:type="spellStart"/>
      <w:r w:rsidRPr="000A36EF">
        <w:t>lamotrigin</w:t>
      </w:r>
      <w:r w:rsidR="00EE3215" w:rsidRPr="000A36EF">
        <w:t>ui</w:t>
      </w:r>
      <w:proofErr w:type="spellEnd"/>
      <w:r w:rsidRPr="000A36EF">
        <w:t>;</w:t>
      </w:r>
    </w:p>
    <w:p w14:paraId="506A92C6" w14:textId="2500DADF" w:rsidR="00630A5C" w:rsidRPr="000A36EF" w:rsidRDefault="00F411AC" w:rsidP="00F411AC">
      <w:pPr>
        <w:pStyle w:val="Sraopastraipa"/>
        <w:numPr>
          <w:ilvl w:val="0"/>
          <w:numId w:val="38"/>
        </w:numPr>
        <w:spacing w:line="240" w:lineRule="auto"/>
        <w:contextualSpacing/>
      </w:pPr>
      <w:proofErr w:type="spellStart"/>
      <w:r w:rsidRPr="000A36EF">
        <w:t>ciklosporin</w:t>
      </w:r>
      <w:r w:rsidR="00EE3215" w:rsidRPr="000A36EF">
        <w:t>ui</w:t>
      </w:r>
      <w:proofErr w:type="spellEnd"/>
      <w:r w:rsidRPr="000A36EF">
        <w:t>;</w:t>
      </w:r>
    </w:p>
    <w:p w14:paraId="238D8F9F" w14:textId="10E38A6A" w:rsidR="00630A5C" w:rsidRPr="000A36EF" w:rsidRDefault="00F411AC" w:rsidP="00F411AC">
      <w:pPr>
        <w:pStyle w:val="Sraopastraipa"/>
        <w:numPr>
          <w:ilvl w:val="0"/>
          <w:numId w:val="38"/>
        </w:numPr>
        <w:spacing w:line="240" w:lineRule="auto"/>
        <w:contextualSpacing/>
      </w:pPr>
      <w:proofErr w:type="spellStart"/>
      <w:r w:rsidRPr="000A36EF">
        <w:t>teofilin</w:t>
      </w:r>
      <w:r w:rsidR="00EE3215" w:rsidRPr="000A36EF">
        <w:t>ui</w:t>
      </w:r>
      <w:proofErr w:type="spellEnd"/>
      <w:r w:rsidRPr="000A36EF">
        <w:t>;</w:t>
      </w:r>
    </w:p>
    <w:p w14:paraId="7D9A53B6" w14:textId="7E69B798" w:rsidR="00E10B57" w:rsidRPr="000A36EF" w:rsidRDefault="00F411AC" w:rsidP="00F411AC">
      <w:pPr>
        <w:pStyle w:val="Sraopastraipa"/>
        <w:numPr>
          <w:ilvl w:val="0"/>
          <w:numId w:val="38"/>
        </w:numPr>
        <w:spacing w:line="240" w:lineRule="auto"/>
        <w:contextualSpacing/>
      </w:pPr>
      <w:proofErr w:type="spellStart"/>
      <w:r w:rsidRPr="000A36EF">
        <w:t>tizanidin</w:t>
      </w:r>
      <w:r w:rsidR="00EE3215" w:rsidRPr="000A36EF">
        <w:t>ui</w:t>
      </w:r>
      <w:proofErr w:type="spellEnd"/>
      <w:r w:rsidRPr="000A36EF">
        <w:t>.</w:t>
      </w:r>
    </w:p>
    <w:p w14:paraId="4D4B69B8" w14:textId="77777777" w:rsidR="00630A5C" w:rsidRPr="000A36EF" w:rsidRDefault="00630A5C" w:rsidP="00630A5C">
      <w:pPr>
        <w:spacing w:after="0" w:line="240" w:lineRule="auto"/>
        <w:rPr>
          <w:rFonts w:ascii="Times New Roman" w:eastAsia="Times New Roman" w:hAnsi="Times New Roman" w:cs="Times New Roman"/>
        </w:rPr>
      </w:pPr>
    </w:p>
    <w:p w14:paraId="48308353" w14:textId="46199EB0" w:rsidR="00600709" w:rsidRPr="000A36EF" w:rsidRDefault="00600709" w:rsidP="00600709">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 xml:space="preserve">Nevartokite </w:t>
      </w:r>
      <w:proofErr w:type="spellStart"/>
      <w:r w:rsidR="00525EC3" w:rsidRPr="000A36EF">
        <w:rPr>
          <w:rFonts w:ascii="Times New Roman" w:eastAsia="Times New Roman" w:hAnsi="Times New Roman" w:cs="Times New Roman"/>
        </w:rPr>
        <w:t>Kelzy</w:t>
      </w:r>
      <w:proofErr w:type="spellEnd"/>
      <w:r w:rsidRPr="000A36EF">
        <w:rPr>
          <w:rFonts w:ascii="Times New Roman" w:eastAsia="Times New Roman" w:hAnsi="Times New Roman" w:cs="Times New Roman"/>
        </w:rPr>
        <w:t xml:space="preserve">, jei sergate hepatitu C ir vartojate vaistus, kurių sudėtyje yra </w:t>
      </w:r>
      <w:proofErr w:type="spellStart"/>
      <w:r w:rsidRPr="000A36EF">
        <w:rPr>
          <w:rFonts w:ascii="Times New Roman" w:eastAsia="Times New Roman" w:hAnsi="Times New Roman" w:cs="Times New Roman"/>
        </w:rPr>
        <w:t>ombitasviro</w:t>
      </w:r>
      <w:proofErr w:type="spellEnd"/>
      <w:r w:rsidRPr="000A36EF">
        <w:rPr>
          <w:rFonts w:ascii="Times New Roman" w:eastAsia="Times New Roman" w:hAnsi="Times New Roman" w:cs="Times New Roman"/>
        </w:rPr>
        <w:t>/</w:t>
      </w:r>
      <w:proofErr w:type="spellStart"/>
      <w:r w:rsidRPr="000A36EF">
        <w:rPr>
          <w:rFonts w:ascii="Times New Roman" w:eastAsia="Times New Roman" w:hAnsi="Times New Roman" w:cs="Times New Roman"/>
        </w:rPr>
        <w:t>paritapreviro</w:t>
      </w:r>
      <w:proofErr w:type="spellEnd"/>
      <w:r w:rsidRPr="000A36EF">
        <w:rPr>
          <w:rFonts w:ascii="Times New Roman" w:eastAsia="Times New Roman" w:hAnsi="Times New Roman" w:cs="Times New Roman"/>
        </w:rPr>
        <w:t xml:space="preserve">/ritonaviro, </w:t>
      </w:r>
      <w:proofErr w:type="spellStart"/>
      <w:r w:rsidRPr="000A36EF">
        <w:rPr>
          <w:rFonts w:ascii="Times New Roman" w:eastAsia="Times New Roman" w:hAnsi="Times New Roman" w:cs="Times New Roman"/>
        </w:rPr>
        <w:t>dasabuviro</w:t>
      </w:r>
      <w:proofErr w:type="spellEnd"/>
      <w:r w:rsidRPr="000A36EF">
        <w:rPr>
          <w:rFonts w:ascii="Times New Roman" w:eastAsia="Times New Roman" w:hAnsi="Times New Roman" w:cs="Times New Roman"/>
        </w:rPr>
        <w:t xml:space="preserve">, </w:t>
      </w:r>
      <w:proofErr w:type="spellStart"/>
      <w:r w:rsidRPr="000A36EF">
        <w:rPr>
          <w:rFonts w:ascii="Times New Roman" w:eastAsia="Times New Roman" w:hAnsi="Times New Roman" w:cs="Times New Roman"/>
        </w:rPr>
        <w:t>glekapreviro</w:t>
      </w:r>
      <w:proofErr w:type="spellEnd"/>
      <w:r w:rsidRPr="000A36EF">
        <w:rPr>
          <w:rFonts w:ascii="Times New Roman" w:eastAsia="Times New Roman" w:hAnsi="Times New Roman" w:cs="Times New Roman"/>
        </w:rPr>
        <w:t>/</w:t>
      </w:r>
      <w:proofErr w:type="spellStart"/>
      <w:r w:rsidRPr="000A36EF">
        <w:rPr>
          <w:rFonts w:ascii="Times New Roman" w:eastAsia="Times New Roman" w:hAnsi="Times New Roman" w:cs="Times New Roman"/>
        </w:rPr>
        <w:t>pibrentasviro</w:t>
      </w:r>
      <w:proofErr w:type="spellEnd"/>
      <w:r w:rsidRPr="000A36EF">
        <w:rPr>
          <w:rFonts w:ascii="Times New Roman" w:eastAsia="Times New Roman" w:hAnsi="Times New Roman" w:cs="Times New Roman"/>
        </w:rPr>
        <w:t xml:space="preserve"> ir </w:t>
      </w:r>
      <w:proofErr w:type="spellStart"/>
      <w:r w:rsidRPr="000A36EF">
        <w:rPr>
          <w:rFonts w:ascii="Times New Roman" w:eastAsia="Times New Roman" w:hAnsi="Times New Roman" w:cs="Times New Roman"/>
        </w:rPr>
        <w:t>sofosbuviro</w:t>
      </w:r>
      <w:proofErr w:type="spellEnd"/>
      <w:r w:rsidRPr="000A36EF">
        <w:rPr>
          <w:rFonts w:ascii="Times New Roman" w:eastAsia="Times New Roman" w:hAnsi="Times New Roman" w:cs="Times New Roman"/>
        </w:rPr>
        <w:t>/</w:t>
      </w:r>
      <w:proofErr w:type="spellStart"/>
      <w:r w:rsidRPr="000A36EF">
        <w:rPr>
          <w:rFonts w:ascii="Times New Roman" w:eastAsia="Times New Roman" w:hAnsi="Times New Roman" w:cs="Times New Roman"/>
        </w:rPr>
        <w:t>velpatasviro</w:t>
      </w:r>
      <w:proofErr w:type="spellEnd"/>
      <w:r w:rsidRPr="000A36EF">
        <w:rPr>
          <w:rFonts w:ascii="Times New Roman" w:eastAsia="Times New Roman" w:hAnsi="Times New Roman" w:cs="Times New Roman"/>
        </w:rPr>
        <w:t>/</w:t>
      </w:r>
      <w:proofErr w:type="spellStart"/>
      <w:r w:rsidRPr="000A36EF">
        <w:rPr>
          <w:rFonts w:ascii="Times New Roman" w:eastAsia="Times New Roman" w:hAnsi="Times New Roman" w:cs="Times New Roman"/>
        </w:rPr>
        <w:t>voksilabpreviro</w:t>
      </w:r>
      <w:proofErr w:type="spellEnd"/>
      <w:r w:rsidRPr="000A36EF">
        <w:rPr>
          <w:rFonts w:ascii="Times New Roman" w:eastAsia="Times New Roman" w:hAnsi="Times New Roman" w:cs="Times New Roman"/>
        </w:rPr>
        <w:t xml:space="preserve">, nes šie </w:t>
      </w:r>
      <w:r w:rsidR="00EA0DCA">
        <w:rPr>
          <w:rFonts w:ascii="Times New Roman" w:eastAsia="Times New Roman" w:hAnsi="Times New Roman" w:cs="Times New Roman"/>
        </w:rPr>
        <w:t>vaistai</w:t>
      </w:r>
      <w:r w:rsidR="00EA0DCA" w:rsidRPr="000A36EF">
        <w:rPr>
          <w:rFonts w:ascii="Times New Roman" w:eastAsia="Times New Roman" w:hAnsi="Times New Roman" w:cs="Times New Roman"/>
        </w:rPr>
        <w:t xml:space="preserve"> </w:t>
      </w:r>
      <w:r w:rsidRPr="000A36EF">
        <w:rPr>
          <w:rFonts w:ascii="Times New Roman" w:eastAsia="Times New Roman" w:hAnsi="Times New Roman" w:cs="Times New Roman"/>
        </w:rPr>
        <w:t xml:space="preserve">gali padidinti kepenų funkcijos kraujo tyrimų rezultatus (padidėti </w:t>
      </w:r>
      <w:r w:rsidR="00600A5C" w:rsidRPr="000A36EF">
        <w:rPr>
          <w:rFonts w:ascii="Times New Roman" w:eastAsia="Times New Roman" w:hAnsi="Times New Roman" w:cs="Times New Roman"/>
        </w:rPr>
        <w:t>k</w:t>
      </w:r>
      <w:r w:rsidRPr="000A36EF">
        <w:rPr>
          <w:rFonts w:ascii="Times New Roman" w:eastAsia="Times New Roman" w:hAnsi="Times New Roman" w:cs="Times New Roman"/>
        </w:rPr>
        <w:t>epenų fermentas ALT</w:t>
      </w:r>
      <w:r w:rsidR="00EA0DCA">
        <w:rPr>
          <w:rFonts w:ascii="Times New Roman" w:eastAsia="Times New Roman" w:hAnsi="Times New Roman" w:cs="Times New Roman"/>
        </w:rPr>
        <w:t xml:space="preserve"> aktyvumo rodiklis</w:t>
      </w:r>
      <w:r w:rsidRPr="000A36EF">
        <w:rPr>
          <w:rFonts w:ascii="Times New Roman" w:eastAsia="Times New Roman" w:hAnsi="Times New Roman" w:cs="Times New Roman"/>
        </w:rPr>
        <w:t xml:space="preserve">). Prieš pradėdamas gydymą šiais </w:t>
      </w:r>
      <w:r w:rsidR="00EA0DCA">
        <w:rPr>
          <w:rFonts w:ascii="Times New Roman" w:eastAsia="Times New Roman" w:hAnsi="Times New Roman" w:cs="Times New Roman"/>
        </w:rPr>
        <w:t>vaistais</w:t>
      </w:r>
      <w:r w:rsidRPr="000A36EF">
        <w:rPr>
          <w:rFonts w:ascii="Times New Roman" w:eastAsia="Times New Roman" w:hAnsi="Times New Roman" w:cs="Times New Roman"/>
        </w:rPr>
        <w:t xml:space="preserve">, gydytojas paskirs kitokio tipo kontraceptines priemones. </w:t>
      </w:r>
      <w:proofErr w:type="spellStart"/>
      <w:r w:rsidR="00AE548E" w:rsidRPr="000A36EF">
        <w:rPr>
          <w:rFonts w:ascii="Times New Roman" w:eastAsia="Times New Roman" w:hAnsi="Times New Roman" w:cs="Times New Roman"/>
        </w:rPr>
        <w:t>Kelzy</w:t>
      </w:r>
      <w:proofErr w:type="spellEnd"/>
      <w:r w:rsidRPr="000A36EF">
        <w:rPr>
          <w:rFonts w:ascii="Times New Roman" w:eastAsia="Times New Roman" w:hAnsi="Times New Roman" w:cs="Times New Roman"/>
        </w:rPr>
        <w:t xml:space="preserve"> gali būti atnaujintas praėjus maždaug 2</w:t>
      </w:r>
      <w:r w:rsidR="00D87895" w:rsidRPr="000A36EF">
        <w:rPr>
          <w:rFonts w:ascii="Times New Roman" w:eastAsia="Times New Roman" w:hAnsi="Times New Roman" w:cs="Times New Roman"/>
        </w:rPr>
        <w:t> </w:t>
      </w:r>
      <w:r w:rsidRPr="000A36EF">
        <w:rPr>
          <w:rFonts w:ascii="Times New Roman" w:eastAsia="Times New Roman" w:hAnsi="Times New Roman" w:cs="Times New Roman"/>
        </w:rPr>
        <w:t>savaitėms po šio gydymo pabaigos. Žr.</w:t>
      </w:r>
      <w:r w:rsidR="00AE548E" w:rsidRPr="000A36EF">
        <w:rPr>
          <w:rFonts w:ascii="Times New Roman" w:eastAsia="Times New Roman" w:hAnsi="Times New Roman" w:cs="Times New Roman"/>
        </w:rPr>
        <w:t> </w:t>
      </w:r>
      <w:r w:rsidRPr="000A36EF">
        <w:rPr>
          <w:rFonts w:ascii="Times New Roman" w:eastAsia="Times New Roman" w:hAnsi="Times New Roman" w:cs="Times New Roman"/>
        </w:rPr>
        <w:t>skyrių „</w:t>
      </w:r>
      <w:proofErr w:type="spellStart"/>
      <w:r w:rsidR="00525EC3" w:rsidRPr="000A36EF">
        <w:rPr>
          <w:rFonts w:ascii="Times New Roman" w:eastAsia="Times New Roman" w:hAnsi="Times New Roman" w:cs="Times New Roman"/>
        </w:rPr>
        <w:t>Kelzy</w:t>
      </w:r>
      <w:proofErr w:type="spellEnd"/>
      <w:r w:rsidR="00B95F37" w:rsidRPr="000A36EF">
        <w:rPr>
          <w:rFonts w:ascii="Times New Roman" w:eastAsia="Times New Roman" w:hAnsi="Times New Roman" w:cs="Times New Roman"/>
        </w:rPr>
        <w:t xml:space="preserve"> </w:t>
      </w:r>
      <w:r w:rsidR="00B95F37" w:rsidRPr="000A36EF">
        <w:rPr>
          <w:rFonts w:ascii="Times New Roman" w:eastAsia="Times New Roman" w:hAnsi="Times New Roman" w:cs="Times New Roman"/>
          <w:kern w:val="28"/>
        </w:rPr>
        <w:t>vartoti draudžiama</w:t>
      </w:r>
      <w:r w:rsidRPr="000A36EF">
        <w:rPr>
          <w:rFonts w:ascii="Times New Roman" w:eastAsia="Times New Roman" w:hAnsi="Times New Roman" w:cs="Times New Roman"/>
        </w:rPr>
        <w:t>“.</w:t>
      </w:r>
    </w:p>
    <w:p w14:paraId="082AEB09" w14:textId="77777777" w:rsidR="00600709" w:rsidRPr="000A36EF" w:rsidRDefault="00600709" w:rsidP="00600709">
      <w:pPr>
        <w:spacing w:after="0" w:line="240" w:lineRule="auto"/>
        <w:rPr>
          <w:rFonts w:ascii="Times New Roman" w:eastAsia="Times New Roman" w:hAnsi="Times New Roman" w:cs="Times New Roman"/>
        </w:rPr>
      </w:pPr>
    </w:p>
    <w:p w14:paraId="7484A574" w14:textId="7187709D" w:rsidR="00630A5C" w:rsidRPr="000A36EF" w:rsidRDefault="00600709" w:rsidP="00600709">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Prieš pradėdami vartoti bet kokį vaistą, pasitarkite su gydytoju arba vaistininku.</w:t>
      </w:r>
    </w:p>
    <w:p w14:paraId="7C08A4B9" w14:textId="77777777" w:rsidR="00D87895" w:rsidRPr="000A36EF" w:rsidRDefault="00D87895" w:rsidP="00600709">
      <w:pPr>
        <w:spacing w:after="0" w:line="240" w:lineRule="auto"/>
        <w:rPr>
          <w:rFonts w:ascii="Times New Roman" w:eastAsia="Times New Roman" w:hAnsi="Times New Roman" w:cs="Times New Roman"/>
        </w:rPr>
      </w:pPr>
    </w:p>
    <w:p w14:paraId="7F2893B1" w14:textId="77777777" w:rsidR="0003225E" w:rsidRPr="000A36EF" w:rsidRDefault="0003225E" w:rsidP="00257CEC">
      <w:pPr>
        <w:tabs>
          <w:tab w:val="left" w:pos="567"/>
        </w:tabs>
        <w:spacing w:after="0" w:line="240" w:lineRule="auto"/>
        <w:rPr>
          <w:rFonts w:ascii="Times New Roman" w:eastAsia="Times New Roman" w:hAnsi="Times New Roman" w:cs="Times New Roman"/>
          <w:bCs/>
          <w:u w:val="single"/>
          <w:lang w:eastAsia="es-ES"/>
        </w:rPr>
      </w:pPr>
      <w:r w:rsidRPr="000A36EF">
        <w:rPr>
          <w:rFonts w:ascii="Times New Roman" w:eastAsia="Times New Roman" w:hAnsi="Times New Roman" w:cs="Times New Roman"/>
          <w:bCs/>
          <w:u w:val="single"/>
          <w:lang w:eastAsia="es-ES"/>
        </w:rPr>
        <w:t xml:space="preserve">Sąveika su laboratoriniais tyrimais </w:t>
      </w:r>
    </w:p>
    <w:p w14:paraId="14463165" w14:textId="574B907D" w:rsidR="00257CEC" w:rsidRPr="000A36EF" w:rsidRDefault="00525EC3" w:rsidP="0003225E">
      <w:pPr>
        <w:spacing w:after="0" w:line="240" w:lineRule="auto"/>
        <w:rPr>
          <w:rFonts w:ascii="Times New Roman" w:eastAsia="Times New Roman" w:hAnsi="Times New Roman" w:cs="Times New Roman"/>
          <w:lang w:eastAsia="x-none"/>
        </w:rPr>
      </w:pPr>
      <w:proofErr w:type="spellStart"/>
      <w:r w:rsidRPr="000A36EF">
        <w:rPr>
          <w:rFonts w:ascii="Times New Roman" w:eastAsia="Times New Roman" w:hAnsi="Times New Roman" w:cs="Times New Roman"/>
          <w:lang w:eastAsia="x-none"/>
        </w:rPr>
        <w:t>Kelzy</w:t>
      </w:r>
      <w:proofErr w:type="spellEnd"/>
      <w:r w:rsidR="0003225E" w:rsidRPr="000A36EF">
        <w:rPr>
          <w:rFonts w:ascii="Times New Roman" w:eastAsia="Times New Roman" w:hAnsi="Times New Roman" w:cs="Times New Roman"/>
          <w:lang w:eastAsia="x-none"/>
        </w:rPr>
        <w:t xml:space="preserve"> vartojimas gali turėti įtakos tam tikrų laboratorinių tyrimų rezultatams, įskaitant kepenų, antinksčių žievės, inkstų ir skydliaukės funkcijos rodiklius, taip pat tam tikrų baltymų kiek</w:t>
      </w:r>
      <w:r w:rsidR="00CA0051" w:rsidRPr="000A36EF">
        <w:rPr>
          <w:rFonts w:ascii="Times New Roman" w:eastAsia="Times New Roman" w:hAnsi="Times New Roman" w:cs="Times New Roman"/>
          <w:lang w:eastAsia="x-none"/>
        </w:rPr>
        <w:t>iui</w:t>
      </w:r>
      <w:r w:rsidR="0003225E" w:rsidRPr="000A36EF">
        <w:rPr>
          <w:rFonts w:ascii="Times New Roman" w:eastAsia="Times New Roman" w:hAnsi="Times New Roman" w:cs="Times New Roman"/>
          <w:lang w:eastAsia="x-none"/>
        </w:rPr>
        <w:t xml:space="preserve"> kraujyje, pvz. baltymų, kurie turi įtakos riebalų virškinimui, angliavandenių apykaitai arba kraujo krešėjimui ir </w:t>
      </w:r>
      <w:proofErr w:type="spellStart"/>
      <w:r w:rsidR="0003225E" w:rsidRPr="000A36EF">
        <w:rPr>
          <w:rFonts w:ascii="Times New Roman" w:eastAsia="Times New Roman" w:hAnsi="Times New Roman" w:cs="Times New Roman"/>
          <w:lang w:eastAsia="x-none"/>
        </w:rPr>
        <w:t>fibrinolizei</w:t>
      </w:r>
      <w:proofErr w:type="spellEnd"/>
      <w:r w:rsidR="0003225E" w:rsidRPr="000A36EF">
        <w:rPr>
          <w:rFonts w:ascii="Times New Roman" w:eastAsia="Times New Roman" w:hAnsi="Times New Roman" w:cs="Times New Roman"/>
          <w:lang w:eastAsia="x-none"/>
        </w:rPr>
        <w:t>. Tačiau šie pokyčiai paprastai išlieka normos ribose.</w:t>
      </w:r>
    </w:p>
    <w:p w14:paraId="7B9F7CBA" w14:textId="77777777" w:rsidR="0003225E" w:rsidRPr="000A36EF" w:rsidRDefault="0003225E" w:rsidP="0003225E">
      <w:pPr>
        <w:spacing w:after="0" w:line="240" w:lineRule="auto"/>
        <w:rPr>
          <w:rFonts w:ascii="Times New Roman" w:eastAsia="Times New Roman" w:hAnsi="Times New Roman" w:cs="Times New Roman"/>
        </w:rPr>
      </w:pPr>
    </w:p>
    <w:p w14:paraId="1FCC5465" w14:textId="77777777" w:rsidR="00630A5C" w:rsidRPr="000A36EF" w:rsidRDefault="00630A5C" w:rsidP="00630A5C">
      <w:pPr>
        <w:keepNext/>
        <w:spacing w:after="0" w:line="240" w:lineRule="auto"/>
        <w:outlineLvl w:val="0"/>
        <w:rPr>
          <w:rFonts w:ascii="Times New Roman" w:eastAsia="Times New Roman" w:hAnsi="Times New Roman" w:cs="Times New Roman"/>
          <w:b/>
        </w:rPr>
      </w:pPr>
      <w:r w:rsidRPr="000A36EF">
        <w:rPr>
          <w:rFonts w:ascii="Times New Roman" w:eastAsia="Times New Roman" w:hAnsi="Times New Roman" w:cs="Times New Roman"/>
          <w:b/>
        </w:rPr>
        <w:t>Nėštumas ir žindymo laikotarpis</w:t>
      </w:r>
    </w:p>
    <w:p w14:paraId="0442690D" w14:textId="77777777" w:rsidR="00630A5C" w:rsidRPr="000A36EF" w:rsidRDefault="00630A5C" w:rsidP="00630A5C">
      <w:pPr>
        <w:spacing w:after="0" w:line="240" w:lineRule="auto"/>
        <w:rPr>
          <w:rFonts w:ascii="Times New Roman" w:eastAsia="Times New Roman" w:hAnsi="Times New Roman" w:cs="Times New Roman"/>
          <w:bCs/>
          <w:u w:val="single"/>
        </w:rPr>
      </w:pPr>
      <w:r w:rsidRPr="000A36EF">
        <w:rPr>
          <w:rFonts w:ascii="Times New Roman" w:eastAsia="Times New Roman" w:hAnsi="Times New Roman" w:cs="Times New Roman"/>
          <w:bCs/>
          <w:u w:val="single"/>
        </w:rPr>
        <w:t>Nėštumas</w:t>
      </w:r>
    </w:p>
    <w:p w14:paraId="02C4D8EA" w14:textId="418B4F6E" w:rsidR="00630A5C" w:rsidRPr="000A36EF" w:rsidRDefault="00630A5C"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 xml:space="preserve">Nėščioms moterims </w:t>
      </w:r>
      <w:proofErr w:type="spellStart"/>
      <w:r w:rsidR="00525EC3" w:rsidRPr="000A36EF">
        <w:rPr>
          <w:rFonts w:ascii="Times New Roman" w:eastAsia="Times New Roman" w:hAnsi="Times New Roman" w:cs="Times New Roman"/>
        </w:rPr>
        <w:t>Kelzy</w:t>
      </w:r>
      <w:proofErr w:type="spellEnd"/>
      <w:r w:rsidRPr="000A36EF">
        <w:rPr>
          <w:rFonts w:ascii="Times New Roman" w:eastAsia="Times New Roman" w:hAnsi="Times New Roman" w:cs="Times New Roman"/>
        </w:rPr>
        <w:t xml:space="preserve"> vartoti </w:t>
      </w:r>
      <w:r w:rsidR="00C67F92" w:rsidRPr="000A36EF">
        <w:rPr>
          <w:rFonts w:ascii="Times New Roman" w:eastAsia="Times New Roman" w:hAnsi="Times New Roman" w:cs="Times New Roman"/>
        </w:rPr>
        <w:t>draudžiama</w:t>
      </w:r>
      <w:r w:rsidRPr="000A36EF">
        <w:rPr>
          <w:rFonts w:ascii="Times New Roman" w:eastAsia="Times New Roman" w:hAnsi="Times New Roman" w:cs="Times New Roman"/>
        </w:rPr>
        <w:t>. Prieš prad</w:t>
      </w:r>
      <w:r w:rsidR="00C67F92" w:rsidRPr="000A36EF">
        <w:rPr>
          <w:rFonts w:ascii="Times New Roman" w:eastAsia="Times New Roman" w:hAnsi="Times New Roman" w:cs="Times New Roman"/>
        </w:rPr>
        <w:t>edant</w:t>
      </w:r>
      <w:r w:rsidRPr="000A36EF">
        <w:rPr>
          <w:rFonts w:ascii="Times New Roman" w:eastAsia="Times New Roman" w:hAnsi="Times New Roman" w:cs="Times New Roman"/>
        </w:rPr>
        <w:t xml:space="preserve"> vartoti </w:t>
      </w:r>
      <w:proofErr w:type="spellStart"/>
      <w:r w:rsidR="00525EC3" w:rsidRPr="000A36EF">
        <w:rPr>
          <w:rFonts w:ascii="Times New Roman" w:eastAsia="Times New Roman" w:hAnsi="Times New Roman" w:cs="Times New Roman"/>
        </w:rPr>
        <w:t>Kelzy</w:t>
      </w:r>
      <w:proofErr w:type="spellEnd"/>
      <w:r w:rsidRPr="000A36EF">
        <w:rPr>
          <w:rFonts w:ascii="Times New Roman" w:eastAsia="Times New Roman" w:hAnsi="Times New Roman" w:cs="Times New Roman"/>
        </w:rPr>
        <w:t xml:space="preserve"> turite įsitikinti, kad nesate nėščia. Jeigu </w:t>
      </w:r>
      <w:r w:rsidR="0058162C" w:rsidRPr="000A36EF">
        <w:rPr>
          <w:rFonts w:ascii="Times New Roman" w:eastAsia="Times New Roman" w:hAnsi="Times New Roman" w:cs="Times New Roman"/>
        </w:rPr>
        <w:t xml:space="preserve">vartodama </w:t>
      </w:r>
      <w:proofErr w:type="spellStart"/>
      <w:r w:rsidR="0058162C" w:rsidRPr="000A36EF">
        <w:rPr>
          <w:rFonts w:ascii="Times New Roman" w:eastAsia="Times New Roman" w:hAnsi="Times New Roman" w:cs="Times New Roman"/>
        </w:rPr>
        <w:t>Kelzy</w:t>
      </w:r>
      <w:proofErr w:type="spellEnd"/>
      <w:r w:rsidR="0058162C" w:rsidRPr="000A36EF">
        <w:rPr>
          <w:rFonts w:ascii="Times New Roman" w:eastAsia="Times New Roman" w:hAnsi="Times New Roman" w:cs="Times New Roman"/>
        </w:rPr>
        <w:t xml:space="preserve"> </w:t>
      </w:r>
      <w:r w:rsidR="00B63C02" w:rsidRPr="000A36EF">
        <w:rPr>
          <w:rFonts w:ascii="Times New Roman" w:eastAsia="Times New Roman" w:hAnsi="Times New Roman" w:cs="Times New Roman"/>
        </w:rPr>
        <w:t xml:space="preserve">pastojote, </w:t>
      </w:r>
      <w:r w:rsidR="002525BD" w:rsidRPr="000A36EF">
        <w:rPr>
          <w:rFonts w:ascii="Times New Roman" w:eastAsia="Times New Roman" w:hAnsi="Times New Roman" w:cs="Times New Roman"/>
        </w:rPr>
        <w:t xml:space="preserve">turite </w:t>
      </w:r>
      <w:r w:rsidR="00B63C02" w:rsidRPr="000A36EF">
        <w:rPr>
          <w:rFonts w:ascii="Times New Roman" w:eastAsia="Times New Roman" w:hAnsi="Times New Roman" w:cs="Times New Roman"/>
        </w:rPr>
        <w:t xml:space="preserve">nedelsiant </w:t>
      </w:r>
      <w:r w:rsidRPr="000A36EF">
        <w:rPr>
          <w:rFonts w:ascii="Times New Roman" w:eastAsia="Times New Roman" w:hAnsi="Times New Roman" w:cs="Times New Roman"/>
        </w:rPr>
        <w:t>nutraukti vartojimą ir kreiptis į gydytoją.</w:t>
      </w:r>
    </w:p>
    <w:p w14:paraId="0A904632" w14:textId="77777777" w:rsidR="002650E7" w:rsidRPr="000A36EF" w:rsidRDefault="002650E7" w:rsidP="00630A5C">
      <w:pPr>
        <w:spacing w:after="0" w:line="240" w:lineRule="auto"/>
        <w:rPr>
          <w:rFonts w:ascii="Times New Roman" w:eastAsia="Times New Roman" w:hAnsi="Times New Roman" w:cs="Times New Roman"/>
        </w:rPr>
      </w:pPr>
    </w:p>
    <w:p w14:paraId="54C23D88" w14:textId="77777777" w:rsidR="00630A5C" w:rsidRPr="000A36EF" w:rsidRDefault="00630A5C" w:rsidP="00630A5C">
      <w:pPr>
        <w:spacing w:after="0" w:line="240" w:lineRule="auto"/>
        <w:rPr>
          <w:rFonts w:ascii="Times New Roman" w:eastAsia="Times New Roman" w:hAnsi="Times New Roman" w:cs="Times New Roman"/>
          <w:bCs/>
          <w:u w:val="single"/>
        </w:rPr>
      </w:pPr>
      <w:r w:rsidRPr="000A36EF">
        <w:rPr>
          <w:rFonts w:ascii="Times New Roman" w:eastAsia="Times New Roman" w:hAnsi="Times New Roman" w:cs="Times New Roman"/>
          <w:bCs/>
          <w:u w:val="single"/>
        </w:rPr>
        <w:t>Žindymo laikotarpis</w:t>
      </w:r>
    </w:p>
    <w:p w14:paraId="48F31213" w14:textId="7A010471" w:rsidR="00565956" w:rsidRPr="000A36EF" w:rsidRDefault="00630A5C" w:rsidP="002A22C7">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 xml:space="preserve">Žindymo laikotarpiu </w:t>
      </w:r>
      <w:proofErr w:type="spellStart"/>
      <w:r w:rsidR="00525EC3" w:rsidRPr="000A36EF">
        <w:rPr>
          <w:rFonts w:ascii="Times New Roman" w:eastAsia="Times New Roman" w:hAnsi="Times New Roman" w:cs="Times New Roman"/>
        </w:rPr>
        <w:t>Kelzy</w:t>
      </w:r>
      <w:proofErr w:type="spellEnd"/>
      <w:r w:rsidRPr="000A36EF">
        <w:rPr>
          <w:rFonts w:ascii="Times New Roman" w:eastAsia="Times New Roman" w:hAnsi="Times New Roman" w:cs="Times New Roman"/>
        </w:rPr>
        <w:t xml:space="preserve"> vartoti </w:t>
      </w:r>
      <w:r w:rsidR="001C2438" w:rsidRPr="000A36EF">
        <w:rPr>
          <w:rFonts w:ascii="Times New Roman" w:eastAsia="Times New Roman" w:hAnsi="Times New Roman" w:cs="Times New Roman"/>
        </w:rPr>
        <w:t>nerekomenduojama</w:t>
      </w:r>
      <w:r w:rsidRPr="000A36EF">
        <w:rPr>
          <w:rFonts w:ascii="Times New Roman" w:eastAsia="Times New Roman" w:hAnsi="Times New Roman" w:cs="Times New Roman"/>
        </w:rPr>
        <w:t xml:space="preserve">. </w:t>
      </w:r>
    </w:p>
    <w:p w14:paraId="7FD77798" w14:textId="730604CD" w:rsidR="002A22C7" w:rsidRPr="000A36EF" w:rsidRDefault="002A22C7" w:rsidP="002A22C7">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Jei norite maitinti krūtimi, gydytojas rekomenduos tinkamą kontracepcijos metodą.</w:t>
      </w:r>
    </w:p>
    <w:p w14:paraId="3ABF70E9" w14:textId="0813F610" w:rsidR="00630A5C" w:rsidRPr="000A36EF" w:rsidRDefault="002A22C7" w:rsidP="002A22C7">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Prieš pradėdami vartoti bet kokį vaistą, pasitarkite su gydytoju arba vaistininku.</w:t>
      </w:r>
    </w:p>
    <w:p w14:paraId="5D5B77B4" w14:textId="77777777" w:rsidR="00630A5C" w:rsidRPr="000A36EF" w:rsidRDefault="00630A5C" w:rsidP="00630A5C">
      <w:pPr>
        <w:spacing w:after="0" w:line="240" w:lineRule="auto"/>
        <w:rPr>
          <w:rFonts w:ascii="Times New Roman" w:eastAsia="Times New Roman" w:hAnsi="Times New Roman" w:cs="Times New Roman"/>
        </w:rPr>
      </w:pPr>
    </w:p>
    <w:p w14:paraId="190C2529" w14:textId="77777777" w:rsidR="00630A5C" w:rsidRPr="000A36EF" w:rsidRDefault="00630A5C" w:rsidP="00630A5C">
      <w:pPr>
        <w:keepNext/>
        <w:spacing w:after="0" w:line="240" w:lineRule="auto"/>
        <w:outlineLvl w:val="1"/>
        <w:rPr>
          <w:rFonts w:ascii="Times New Roman" w:eastAsia="Times New Roman" w:hAnsi="Times New Roman" w:cs="Times New Roman"/>
          <w:b/>
        </w:rPr>
      </w:pPr>
      <w:r w:rsidRPr="000A36EF">
        <w:rPr>
          <w:rFonts w:ascii="Times New Roman" w:eastAsia="Times New Roman" w:hAnsi="Times New Roman" w:cs="Times New Roman"/>
          <w:b/>
        </w:rPr>
        <w:t>Vairavimas ir mechanizmų valdymas</w:t>
      </w:r>
    </w:p>
    <w:p w14:paraId="01FA5789" w14:textId="5A8D5349" w:rsidR="00630A5C" w:rsidRPr="000A36EF" w:rsidRDefault="00212E5F"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Poveikio gebėjimui vairuoti ir valdyti mechanizmus nepastebėta</w:t>
      </w:r>
      <w:r w:rsidR="00630A5C" w:rsidRPr="000A36EF">
        <w:rPr>
          <w:rFonts w:ascii="Times New Roman" w:eastAsia="Times New Roman" w:hAnsi="Times New Roman" w:cs="Times New Roman"/>
        </w:rPr>
        <w:t>.</w:t>
      </w:r>
    </w:p>
    <w:p w14:paraId="7BFCDABD" w14:textId="77777777" w:rsidR="00630A5C" w:rsidRPr="000A36EF" w:rsidRDefault="00630A5C" w:rsidP="00630A5C">
      <w:pPr>
        <w:spacing w:after="0" w:line="240" w:lineRule="auto"/>
        <w:rPr>
          <w:rFonts w:ascii="Times New Roman" w:eastAsia="Times New Roman" w:hAnsi="Times New Roman" w:cs="Times New Roman"/>
        </w:rPr>
      </w:pPr>
    </w:p>
    <w:p w14:paraId="2E6078CE" w14:textId="14144B21" w:rsidR="00630A5C" w:rsidRPr="000A36EF" w:rsidRDefault="00525EC3" w:rsidP="00630A5C">
      <w:pPr>
        <w:spacing w:after="0" w:line="240" w:lineRule="auto"/>
        <w:rPr>
          <w:rFonts w:ascii="Times New Roman" w:eastAsia="Times New Roman" w:hAnsi="Times New Roman" w:cs="Times New Roman"/>
          <w:b/>
        </w:rPr>
      </w:pPr>
      <w:proofErr w:type="spellStart"/>
      <w:r w:rsidRPr="000A36EF">
        <w:rPr>
          <w:rFonts w:ascii="Times New Roman" w:eastAsia="Times New Roman" w:hAnsi="Times New Roman" w:cs="Times New Roman"/>
          <w:b/>
        </w:rPr>
        <w:t>Kelzy</w:t>
      </w:r>
      <w:proofErr w:type="spellEnd"/>
      <w:r w:rsidR="00630A5C" w:rsidRPr="000A36EF">
        <w:rPr>
          <w:rFonts w:ascii="Times New Roman" w:eastAsia="Times New Roman" w:hAnsi="Times New Roman" w:cs="Times New Roman"/>
          <w:b/>
        </w:rPr>
        <w:t xml:space="preserve"> sudėtyje yra laktozės</w:t>
      </w:r>
    </w:p>
    <w:p w14:paraId="796B7449" w14:textId="496BAA53" w:rsidR="008501DD" w:rsidRPr="000A36EF" w:rsidRDefault="008501DD" w:rsidP="008501DD">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 xml:space="preserve">Kiekvienoje baltoje veiklioje </w:t>
      </w:r>
      <w:proofErr w:type="spellStart"/>
      <w:r w:rsidR="00525EC3" w:rsidRPr="000A36EF">
        <w:rPr>
          <w:rFonts w:ascii="Times New Roman" w:eastAsia="Times New Roman" w:hAnsi="Times New Roman" w:cs="Times New Roman"/>
        </w:rPr>
        <w:t>Kelzy</w:t>
      </w:r>
      <w:proofErr w:type="spellEnd"/>
      <w:r w:rsidRPr="000A36EF">
        <w:rPr>
          <w:rFonts w:ascii="Times New Roman" w:eastAsia="Times New Roman" w:hAnsi="Times New Roman" w:cs="Times New Roman"/>
        </w:rPr>
        <w:t xml:space="preserve"> tabletėje yra 19</w:t>
      </w:r>
      <w:r w:rsidR="007024FC" w:rsidRPr="000A36EF">
        <w:rPr>
          <w:rFonts w:ascii="Times New Roman" w:eastAsia="Times New Roman" w:hAnsi="Times New Roman" w:cs="Times New Roman"/>
        </w:rPr>
        <w:t> </w:t>
      </w:r>
      <w:r w:rsidRPr="000A36EF">
        <w:rPr>
          <w:rFonts w:ascii="Times New Roman" w:eastAsia="Times New Roman" w:hAnsi="Times New Roman" w:cs="Times New Roman"/>
        </w:rPr>
        <w:t xml:space="preserve">mg laktozės (laktozės </w:t>
      </w:r>
      <w:proofErr w:type="spellStart"/>
      <w:r w:rsidRPr="000A36EF">
        <w:rPr>
          <w:rFonts w:ascii="Times New Roman" w:eastAsia="Times New Roman" w:hAnsi="Times New Roman" w:cs="Times New Roman"/>
        </w:rPr>
        <w:t>monohidrato</w:t>
      </w:r>
      <w:proofErr w:type="spellEnd"/>
      <w:r w:rsidRPr="000A36EF">
        <w:rPr>
          <w:rFonts w:ascii="Times New Roman" w:eastAsia="Times New Roman" w:hAnsi="Times New Roman" w:cs="Times New Roman"/>
        </w:rPr>
        <w:t xml:space="preserve"> pavidalu). Kiekvienoje žalioje placebo tabletėje yra 5</w:t>
      </w:r>
      <w:r w:rsidR="007024FC" w:rsidRPr="000A36EF">
        <w:rPr>
          <w:rFonts w:ascii="Times New Roman" w:eastAsia="Times New Roman" w:hAnsi="Times New Roman" w:cs="Times New Roman"/>
        </w:rPr>
        <w:t>6 </w:t>
      </w:r>
      <w:r w:rsidRPr="000A36EF">
        <w:rPr>
          <w:rFonts w:ascii="Times New Roman" w:eastAsia="Times New Roman" w:hAnsi="Times New Roman" w:cs="Times New Roman"/>
        </w:rPr>
        <w:t xml:space="preserve">mg laktozės (laktozės </w:t>
      </w:r>
      <w:proofErr w:type="spellStart"/>
      <w:r w:rsidRPr="000A36EF">
        <w:rPr>
          <w:rFonts w:ascii="Times New Roman" w:eastAsia="Times New Roman" w:hAnsi="Times New Roman" w:cs="Times New Roman"/>
        </w:rPr>
        <w:t>monohidrato</w:t>
      </w:r>
      <w:proofErr w:type="spellEnd"/>
      <w:r w:rsidRPr="000A36EF">
        <w:rPr>
          <w:rFonts w:ascii="Times New Roman" w:eastAsia="Times New Roman" w:hAnsi="Times New Roman" w:cs="Times New Roman"/>
        </w:rPr>
        <w:t xml:space="preserve"> pavidalu).</w:t>
      </w:r>
    </w:p>
    <w:p w14:paraId="1CC3C72B" w14:textId="2A590477" w:rsidR="00630A5C" w:rsidRPr="000A36EF" w:rsidRDefault="008501DD" w:rsidP="008501DD">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Jeigu gydytojas Jums yra sakęs, kad netoleruojate kokių nors angliavandenių, kreipkitės į jį prieš pradėdami vartoti šį vaistą.</w:t>
      </w:r>
    </w:p>
    <w:p w14:paraId="1DBC7199" w14:textId="77777777" w:rsidR="00630A5C" w:rsidRPr="000A36EF" w:rsidRDefault="00630A5C" w:rsidP="00630A5C">
      <w:pPr>
        <w:spacing w:after="0" w:line="240" w:lineRule="auto"/>
        <w:rPr>
          <w:rFonts w:ascii="Times New Roman" w:eastAsia="Times New Roman" w:hAnsi="Times New Roman" w:cs="Times New Roman"/>
        </w:rPr>
      </w:pPr>
    </w:p>
    <w:p w14:paraId="43C4CCD9" w14:textId="77777777" w:rsidR="00E11151" w:rsidRPr="000A36EF" w:rsidRDefault="00E11151" w:rsidP="00630A5C">
      <w:pPr>
        <w:spacing w:after="0" w:line="240" w:lineRule="auto"/>
        <w:rPr>
          <w:rFonts w:ascii="Times New Roman" w:eastAsia="Times New Roman" w:hAnsi="Times New Roman" w:cs="Times New Roman"/>
        </w:rPr>
      </w:pPr>
    </w:p>
    <w:p w14:paraId="615EBE2A" w14:textId="42721821" w:rsidR="00630A5C" w:rsidRPr="000A36EF" w:rsidRDefault="00630A5C" w:rsidP="00630A5C">
      <w:pPr>
        <w:tabs>
          <w:tab w:val="left" w:pos="567"/>
        </w:tabs>
        <w:spacing w:after="0" w:line="240" w:lineRule="auto"/>
        <w:rPr>
          <w:rFonts w:ascii="Times New Roman" w:eastAsia="Times New Roman" w:hAnsi="Times New Roman" w:cs="Times New Roman"/>
          <w:b/>
          <w:caps/>
        </w:rPr>
      </w:pPr>
      <w:r w:rsidRPr="000A36EF">
        <w:rPr>
          <w:rFonts w:ascii="Times New Roman" w:eastAsia="Times New Roman" w:hAnsi="Times New Roman" w:cs="Times New Roman"/>
          <w:b/>
          <w:caps/>
        </w:rPr>
        <w:t>3.</w:t>
      </w:r>
      <w:r w:rsidRPr="000A36EF">
        <w:rPr>
          <w:rFonts w:ascii="Times New Roman" w:eastAsia="Times New Roman" w:hAnsi="Times New Roman" w:cs="Times New Roman"/>
          <w:b/>
          <w:caps/>
        </w:rPr>
        <w:tab/>
      </w:r>
      <w:r w:rsidRPr="000A36EF">
        <w:rPr>
          <w:rFonts w:ascii="Times New Roman" w:eastAsia="Times New Roman" w:hAnsi="Times New Roman" w:cs="Times New Roman"/>
          <w:b/>
        </w:rPr>
        <w:t xml:space="preserve">Kaip vartoti </w:t>
      </w:r>
      <w:proofErr w:type="spellStart"/>
      <w:r w:rsidR="00525EC3" w:rsidRPr="000A36EF">
        <w:rPr>
          <w:rFonts w:ascii="Times New Roman" w:eastAsia="Times New Roman" w:hAnsi="Times New Roman" w:cs="Times New Roman"/>
          <w:b/>
        </w:rPr>
        <w:t>Kelzy</w:t>
      </w:r>
      <w:proofErr w:type="spellEnd"/>
    </w:p>
    <w:p w14:paraId="0AB24B52" w14:textId="77777777" w:rsidR="00630A5C" w:rsidRPr="000A36EF" w:rsidRDefault="00630A5C" w:rsidP="00630A5C">
      <w:pPr>
        <w:spacing w:after="0" w:line="240" w:lineRule="auto"/>
        <w:rPr>
          <w:rFonts w:ascii="Times New Roman" w:eastAsia="Times New Roman" w:hAnsi="Times New Roman" w:cs="Times New Roman"/>
        </w:rPr>
      </w:pPr>
    </w:p>
    <w:p w14:paraId="75003824" w14:textId="77777777" w:rsidR="00630A5C" w:rsidRPr="000A36EF" w:rsidRDefault="00630A5C"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Visada vartokite šį vaistą tiksliai kaip nurodė gydytojas arba vaistininkas. Jeigu abejojate, kreipkitės į gydytoją arba vaistininką.</w:t>
      </w:r>
    </w:p>
    <w:p w14:paraId="74ED2DA5" w14:textId="0E50E73A" w:rsidR="00630A5C" w:rsidRPr="000A36EF" w:rsidRDefault="00630905"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 xml:space="preserve">Vienoje lizdinėje plokštelėje yra 28 tabletės. Gerkite po vieną </w:t>
      </w:r>
      <w:proofErr w:type="spellStart"/>
      <w:r w:rsidR="00E23E4C" w:rsidRPr="000A36EF">
        <w:rPr>
          <w:rFonts w:ascii="Times New Roman" w:eastAsia="Times New Roman" w:hAnsi="Times New Roman" w:cs="Times New Roman"/>
        </w:rPr>
        <w:t>Kelzy</w:t>
      </w:r>
      <w:proofErr w:type="spellEnd"/>
      <w:r w:rsidR="00E23E4C" w:rsidRPr="000A36EF">
        <w:rPr>
          <w:rFonts w:ascii="Times New Roman" w:eastAsia="Times New Roman" w:hAnsi="Times New Roman" w:cs="Times New Roman"/>
        </w:rPr>
        <w:t xml:space="preserve"> </w:t>
      </w:r>
      <w:r w:rsidRPr="000A36EF">
        <w:rPr>
          <w:rFonts w:ascii="Times New Roman" w:eastAsia="Times New Roman" w:hAnsi="Times New Roman" w:cs="Times New Roman"/>
        </w:rPr>
        <w:t>tabletę</w:t>
      </w:r>
      <w:r w:rsidR="00E23E4C" w:rsidRPr="000A36EF">
        <w:rPr>
          <w:rFonts w:ascii="Times New Roman" w:eastAsia="Times New Roman" w:hAnsi="Times New Roman" w:cs="Times New Roman"/>
        </w:rPr>
        <w:t>,</w:t>
      </w:r>
      <w:r w:rsidRPr="000A36EF">
        <w:rPr>
          <w:rFonts w:ascii="Times New Roman" w:eastAsia="Times New Roman" w:hAnsi="Times New Roman" w:cs="Times New Roman"/>
        </w:rPr>
        <w:t xml:space="preserve"> kiekvieną dieną tuo pačiu laiku, 28 dienas iš eilės, vadovaudamiesi rodyklėmis nurodyta kryptimi, taip: gerkite po vieną baltą veikliąją tabletę pirmas 24 dienas</w:t>
      </w:r>
      <w:r w:rsidR="002552A2" w:rsidRPr="000A36EF">
        <w:rPr>
          <w:rFonts w:ascii="Times New Roman" w:eastAsia="Times New Roman" w:hAnsi="Times New Roman" w:cs="Times New Roman"/>
        </w:rPr>
        <w:t xml:space="preserve">, o </w:t>
      </w:r>
      <w:r w:rsidR="00DA3554" w:rsidRPr="000A36EF">
        <w:rPr>
          <w:rFonts w:ascii="Times New Roman" w:eastAsia="Times New Roman" w:hAnsi="Times New Roman" w:cs="Times New Roman"/>
        </w:rPr>
        <w:t xml:space="preserve">paskutines </w:t>
      </w:r>
      <w:r w:rsidR="00873AB4" w:rsidRPr="000A36EF">
        <w:rPr>
          <w:rFonts w:ascii="Times New Roman" w:eastAsia="Times New Roman" w:hAnsi="Times New Roman" w:cs="Times New Roman"/>
        </w:rPr>
        <w:t>4</w:t>
      </w:r>
      <w:r w:rsidR="00644BF0" w:rsidRPr="000A36EF">
        <w:rPr>
          <w:rFonts w:ascii="Times New Roman" w:eastAsia="Times New Roman" w:hAnsi="Times New Roman" w:cs="Times New Roman"/>
        </w:rPr>
        <w:t> </w:t>
      </w:r>
      <w:r w:rsidR="00873AB4" w:rsidRPr="000A36EF">
        <w:rPr>
          <w:rFonts w:ascii="Times New Roman" w:eastAsia="Times New Roman" w:hAnsi="Times New Roman" w:cs="Times New Roman"/>
        </w:rPr>
        <w:t>dienas po</w:t>
      </w:r>
      <w:r w:rsidRPr="000A36EF">
        <w:rPr>
          <w:rFonts w:ascii="Times New Roman" w:eastAsia="Times New Roman" w:hAnsi="Times New Roman" w:cs="Times New Roman"/>
        </w:rPr>
        <w:t xml:space="preserve"> vieną žalią placebo tabletę</w:t>
      </w:r>
      <w:r w:rsidR="002F25A8" w:rsidRPr="000A36EF">
        <w:rPr>
          <w:rFonts w:ascii="Times New Roman" w:eastAsia="Times New Roman" w:hAnsi="Times New Roman" w:cs="Times New Roman"/>
        </w:rPr>
        <w:t>.</w:t>
      </w:r>
    </w:p>
    <w:p w14:paraId="26BCAF39" w14:textId="77777777" w:rsidR="00630905" w:rsidRPr="000A36EF" w:rsidRDefault="00630905" w:rsidP="00630A5C">
      <w:pPr>
        <w:spacing w:after="0" w:line="240" w:lineRule="auto"/>
        <w:rPr>
          <w:rFonts w:ascii="Times New Roman" w:eastAsia="Times New Roman" w:hAnsi="Times New Roman" w:cs="Times New Roman"/>
        </w:rPr>
      </w:pPr>
    </w:p>
    <w:p w14:paraId="6513593F" w14:textId="5FE9B01C" w:rsidR="002F25A8" w:rsidRPr="000A36EF" w:rsidRDefault="002F25A8" w:rsidP="002F25A8">
      <w:pPr>
        <w:spacing w:after="0" w:line="240" w:lineRule="auto"/>
        <w:rPr>
          <w:rFonts w:ascii="Times New Roman" w:eastAsia="Times New Roman" w:hAnsi="Times New Roman" w:cs="Times New Roman"/>
          <w:lang w:eastAsia="es-ES"/>
        </w:rPr>
      </w:pPr>
      <w:r w:rsidRPr="000A36EF">
        <w:rPr>
          <w:rFonts w:ascii="Times New Roman" w:eastAsia="Times New Roman" w:hAnsi="Times New Roman" w:cs="Times New Roman"/>
          <w:lang w:eastAsia="es-ES"/>
        </w:rPr>
        <w:t xml:space="preserve">Išgėrę paskutinę tabletę, toliau vartokite </w:t>
      </w:r>
      <w:proofErr w:type="spellStart"/>
      <w:r w:rsidR="00525EC3" w:rsidRPr="000A36EF">
        <w:rPr>
          <w:rFonts w:ascii="Times New Roman" w:eastAsia="Times New Roman" w:hAnsi="Times New Roman" w:cs="Times New Roman"/>
          <w:lang w:eastAsia="es-ES"/>
        </w:rPr>
        <w:t>Kelzy</w:t>
      </w:r>
      <w:proofErr w:type="spellEnd"/>
      <w:r w:rsidRPr="000A36EF">
        <w:rPr>
          <w:rFonts w:ascii="Times New Roman" w:eastAsia="Times New Roman" w:hAnsi="Times New Roman" w:cs="Times New Roman"/>
          <w:lang w:eastAsia="es-ES"/>
        </w:rPr>
        <w:t xml:space="preserve"> kitą dieną, pradėdami naują pakuotę be </w:t>
      </w:r>
      <w:r w:rsidR="006F04E0">
        <w:rPr>
          <w:rFonts w:ascii="Times New Roman" w:eastAsia="Times New Roman" w:hAnsi="Times New Roman" w:cs="Times New Roman"/>
          <w:lang w:eastAsia="es-ES"/>
        </w:rPr>
        <w:t>pertraukos</w:t>
      </w:r>
      <w:r w:rsidRPr="000A36EF">
        <w:rPr>
          <w:rFonts w:ascii="Times New Roman" w:eastAsia="Times New Roman" w:hAnsi="Times New Roman" w:cs="Times New Roman"/>
          <w:lang w:eastAsia="es-ES"/>
        </w:rPr>
        <w:t xml:space="preserve"> tarp lizdinių plokštelių. Naują lizdinę pakuotę visada pradėsite tą pačią savaitės dieną. Kadangi vaistų vartojimo metu nėra pertraukų, svarbu, kad prieš baigiant vieną lizdinę plokštelę jau būtų paruošta kita lizdinė plokštelė.</w:t>
      </w:r>
    </w:p>
    <w:p w14:paraId="5FA5A6D8" w14:textId="77777777" w:rsidR="007024FC" w:rsidRPr="000A36EF" w:rsidRDefault="007024FC" w:rsidP="002F25A8">
      <w:pPr>
        <w:spacing w:after="0" w:line="240" w:lineRule="auto"/>
        <w:rPr>
          <w:rFonts w:ascii="Times New Roman" w:eastAsia="Times New Roman" w:hAnsi="Times New Roman" w:cs="Times New Roman"/>
          <w:lang w:eastAsia="es-ES"/>
        </w:rPr>
      </w:pPr>
    </w:p>
    <w:p w14:paraId="54AE56D0" w14:textId="6CA68842" w:rsidR="001A7CEA" w:rsidRPr="000A36EF" w:rsidRDefault="001A7CEA" w:rsidP="001A7CEA">
      <w:pPr>
        <w:spacing w:after="0" w:line="240" w:lineRule="auto"/>
        <w:rPr>
          <w:rFonts w:ascii="Times New Roman" w:eastAsia="Times New Roman" w:hAnsi="Times New Roman" w:cs="Times New Roman"/>
          <w:lang w:eastAsia="es-ES"/>
        </w:rPr>
      </w:pPr>
      <w:r w:rsidRPr="000A36EF">
        <w:rPr>
          <w:rFonts w:ascii="Times New Roman" w:eastAsia="Times New Roman" w:hAnsi="Times New Roman" w:cs="Times New Roman"/>
          <w:lang w:eastAsia="es-ES"/>
        </w:rPr>
        <w:t xml:space="preserve">Kad būtų lengviau prisiminti, </w:t>
      </w:r>
      <w:r w:rsidR="005E2B27" w:rsidRPr="000A36EF">
        <w:rPr>
          <w:rFonts w:ascii="Times New Roman" w:eastAsia="Times New Roman" w:hAnsi="Times New Roman" w:cs="Times New Roman"/>
          <w:lang w:eastAsia="es-ES"/>
        </w:rPr>
        <w:t xml:space="preserve">kiekvienai </w:t>
      </w:r>
      <w:proofErr w:type="spellStart"/>
      <w:r w:rsidR="00525EC3" w:rsidRPr="000A36EF">
        <w:rPr>
          <w:rFonts w:ascii="Times New Roman" w:eastAsia="Times New Roman" w:hAnsi="Times New Roman" w:cs="Times New Roman"/>
          <w:lang w:eastAsia="es-ES"/>
        </w:rPr>
        <w:t>Kelzy</w:t>
      </w:r>
      <w:proofErr w:type="spellEnd"/>
      <w:r w:rsidRPr="000A36EF">
        <w:rPr>
          <w:rFonts w:ascii="Times New Roman" w:eastAsia="Times New Roman" w:hAnsi="Times New Roman" w:cs="Times New Roman"/>
          <w:lang w:eastAsia="es-ES"/>
        </w:rPr>
        <w:t xml:space="preserve"> lizdin</w:t>
      </w:r>
      <w:r w:rsidR="005E2B27" w:rsidRPr="000A36EF">
        <w:rPr>
          <w:rFonts w:ascii="Times New Roman" w:eastAsia="Times New Roman" w:hAnsi="Times New Roman" w:cs="Times New Roman"/>
          <w:lang w:eastAsia="es-ES"/>
        </w:rPr>
        <w:t>ei</w:t>
      </w:r>
      <w:r w:rsidRPr="000A36EF">
        <w:rPr>
          <w:rFonts w:ascii="Times New Roman" w:eastAsia="Times New Roman" w:hAnsi="Times New Roman" w:cs="Times New Roman"/>
          <w:lang w:eastAsia="es-ES"/>
        </w:rPr>
        <w:t xml:space="preserve"> plokštel</w:t>
      </w:r>
      <w:r w:rsidR="005E2B27" w:rsidRPr="000A36EF">
        <w:rPr>
          <w:rFonts w:ascii="Times New Roman" w:eastAsia="Times New Roman" w:hAnsi="Times New Roman" w:cs="Times New Roman"/>
          <w:lang w:eastAsia="es-ES"/>
        </w:rPr>
        <w:t>ei</w:t>
      </w:r>
      <w:r w:rsidRPr="000A36EF">
        <w:rPr>
          <w:rFonts w:ascii="Times New Roman" w:eastAsia="Times New Roman" w:hAnsi="Times New Roman" w:cs="Times New Roman"/>
          <w:lang w:eastAsia="es-ES"/>
        </w:rPr>
        <w:t xml:space="preserve"> </w:t>
      </w:r>
      <w:r w:rsidR="005E2B27" w:rsidRPr="000A36EF">
        <w:rPr>
          <w:rFonts w:ascii="Times New Roman" w:eastAsia="Times New Roman" w:hAnsi="Times New Roman" w:cs="Times New Roman"/>
          <w:lang w:eastAsia="es-ES"/>
        </w:rPr>
        <w:t xml:space="preserve">yra </w:t>
      </w:r>
      <w:r w:rsidRPr="000A36EF">
        <w:rPr>
          <w:rFonts w:ascii="Times New Roman" w:eastAsia="Times New Roman" w:hAnsi="Times New Roman" w:cs="Times New Roman"/>
          <w:lang w:eastAsia="es-ES"/>
        </w:rPr>
        <w:t>7</w:t>
      </w:r>
      <w:r w:rsidR="00644BF0" w:rsidRPr="000A36EF">
        <w:rPr>
          <w:rFonts w:ascii="Times New Roman" w:eastAsia="Times New Roman" w:hAnsi="Times New Roman" w:cs="Times New Roman"/>
          <w:lang w:eastAsia="es-ES"/>
        </w:rPr>
        <w:t> </w:t>
      </w:r>
      <w:r w:rsidRPr="000A36EF">
        <w:rPr>
          <w:rFonts w:ascii="Times New Roman" w:eastAsia="Times New Roman" w:hAnsi="Times New Roman" w:cs="Times New Roman"/>
          <w:lang w:eastAsia="es-ES"/>
        </w:rPr>
        <w:t>lipdukai su 7</w:t>
      </w:r>
      <w:r w:rsidR="00644BF0" w:rsidRPr="000A36EF">
        <w:rPr>
          <w:rFonts w:ascii="Times New Roman" w:eastAsia="Times New Roman" w:hAnsi="Times New Roman" w:cs="Times New Roman"/>
          <w:lang w:eastAsia="es-ES"/>
        </w:rPr>
        <w:t> </w:t>
      </w:r>
      <w:r w:rsidRPr="000A36EF">
        <w:rPr>
          <w:rFonts w:ascii="Times New Roman" w:eastAsia="Times New Roman" w:hAnsi="Times New Roman" w:cs="Times New Roman"/>
          <w:lang w:eastAsia="es-ES"/>
        </w:rPr>
        <w:t xml:space="preserve">savaitės dienomis. Pasirinkite </w:t>
      </w:r>
      <w:r w:rsidR="005E2B27" w:rsidRPr="000A36EF">
        <w:rPr>
          <w:rFonts w:ascii="Times New Roman" w:eastAsia="Times New Roman" w:hAnsi="Times New Roman" w:cs="Times New Roman"/>
          <w:lang w:eastAsia="es-ES"/>
        </w:rPr>
        <w:t xml:space="preserve">savaitės </w:t>
      </w:r>
      <w:r w:rsidRPr="000A36EF">
        <w:rPr>
          <w:rFonts w:ascii="Times New Roman" w:eastAsia="Times New Roman" w:hAnsi="Times New Roman" w:cs="Times New Roman"/>
          <w:lang w:eastAsia="es-ES"/>
        </w:rPr>
        <w:t>lipduką, kuris prasideda t</w:t>
      </w:r>
      <w:r w:rsidR="005E2B27" w:rsidRPr="000A36EF">
        <w:rPr>
          <w:rFonts w:ascii="Times New Roman" w:eastAsia="Times New Roman" w:hAnsi="Times New Roman" w:cs="Times New Roman"/>
          <w:lang w:eastAsia="es-ES"/>
        </w:rPr>
        <w:t>a</w:t>
      </w:r>
      <w:r w:rsidRPr="000A36EF">
        <w:rPr>
          <w:rFonts w:ascii="Times New Roman" w:eastAsia="Times New Roman" w:hAnsi="Times New Roman" w:cs="Times New Roman"/>
          <w:lang w:eastAsia="es-ES"/>
        </w:rPr>
        <w:t xml:space="preserve"> diena, </w:t>
      </w:r>
      <w:r w:rsidR="005E2B27" w:rsidRPr="000A36EF">
        <w:rPr>
          <w:rFonts w:ascii="Times New Roman" w:eastAsia="Times New Roman" w:hAnsi="Times New Roman" w:cs="Times New Roman"/>
          <w:lang w:eastAsia="es-ES"/>
        </w:rPr>
        <w:t xml:space="preserve">kada </w:t>
      </w:r>
      <w:r w:rsidRPr="000A36EF">
        <w:rPr>
          <w:rFonts w:ascii="Times New Roman" w:eastAsia="Times New Roman" w:hAnsi="Times New Roman" w:cs="Times New Roman"/>
          <w:lang w:eastAsia="es-ES"/>
        </w:rPr>
        <w:t>Jūs prad</w:t>
      </w:r>
      <w:r w:rsidR="005E2B27" w:rsidRPr="000A36EF">
        <w:rPr>
          <w:rFonts w:ascii="Times New Roman" w:eastAsia="Times New Roman" w:hAnsi="Times New Roman" w:cs="Times New Roman"/>
          <w:lang w:eastAsia="es-ES"/>
        </w:rPr>
        <w:t>edate</w:t>
      </w:r>
      <w:r w:rsidRPr="000A36EF">
        <w:rPr>
          <w:rFonts w:ascii="Times New Roman" w:eastAsia="Times New Roman" w:hAnsi="Times New Roman" w:cs="Times New Roman"/>
          <w:lang w:eastAsia="es-ES"/>
        </w:rPr>
        <w:t xml:space="preserve"> vartoti tabletes. Pavyzdžiui, jeigu pradedate vartoti trečiadienį, </w:t>
      </w:r>
      <w:r w:rsidR="005E2B27" w:rsidRPr="000A36EF">
        <w:rPr>
          <w:rFonts w:ascii="Times New Roman" w:eastAsia="Times New Roman" w:hAnsi="Times New Roman" w:cs="Times New Roman"/>
          <w:lang w:eastAsia="es-ES"/>
        </w:rPr>
        <w:t xml:space="preserve">pasirinkite savaitės </w:t>
      </w:r>
      <w:r w:rsidRPr="000A36EF">
        <w:rPr>
          <w:rFonts w:ascii="Times New Roman" w:eastAsia="Times New Roman" w:hAnsi="Times New Roman" w:cs="Times New Roman"/>
          <w:lang w:eastAsia="es-ES"/>
        </w:rPr>
        <w:t xml:space="preserve">lipduką, ant kurio pirmiausia pažymėta „T“ (trečiadienis). Užklijuokite lipduką </w:t>
      </w:r>
      <w:proofErr w:type="spellStart"/>
      <w:r w:rsidR="00525EC3" w:rsidRPr="000A36EF">
        <w:rPr>
          <w:rFonts w:ascii="Times New Roman" w:eastAsia="Times New Roman" w:hAnsi="Times New Roman" w:cs="Times New Roman"/>
          <w:lang w:eastAsia="es-ES"/>
        </w:rPr>
        <w:t>Kelzy</w:t>
      </w:r>
      <w:proofErr w:type="spellEnd"/>
      <w:r w:rsidRPr="000A36EF">
        <w:rPr>
          <w:rFonts w:ascii="Times New Roman" w:eastAsia="Times New Roman" w:hAnsi="Times New Roman" w:cs="Times New Roman"/>
          <w:lang w:eastAsia="es-ES"/>
        </w:rPr>
        <w:t xml:space="preserve"> plokštelės viršuje, kur yra užrašyta „</w:t>
      </w:r>
      <w:r w:rsidR="00D34332" w:rsidRPr="000A36EF">
        <w:rPr>
          <w:rFonts w:ascii="Times New Roman" w:eastAsia="Times New Roman" w:hAnsi="Times New Roman" w:cs="Times New Roman"/>
          <w:bCs/>
        </w:rPr>
        <w:t>Čia priklijuokite dienos žymeklį</w:t>
      </w:r>
      <w:r w:rsidRPr="000A36EF">
        <w:rPr>
          <w:rFonts w:ascii="Times New Roman" w:eastAsia="Times New Roman" w:hAnsi="Times New Roman" w:cs="Times New Roman"/>
          <w:lang w:eastAsia="es-ES"/>
        </w:rPr>
        <w:t>“. Tada kiekviena diena bus pažymėta virš kiekvienos tabletės ir Jūs galėsite matyti, ar išgėrėte tam tikrą tabletę. Rodyklė nurodo kryptį, kuria reikia vartoti tabletes.</w:t>
      </w:r>
    </w:p>
    <w:p w14:paraId="0206AE19" w14:textId="77777777" w:rsidR="007024FC" w:rsidRPr="000A36EF" w:rsidRDefault="007024FC" w:rsidP="002F25A8">
      <w:pPr>
        <w:spacing w:after="0" w:line="240" w:lineRule="auto"/>
        <w:rPr>
          <w:rFonts w:ascii="Times New Roman" w:eastAsia="Times New Roman" w:hAnsi="Times New Roman" w:cs="Times New Roman"/>
          <w:lang w:eastAsia="es-ES"/>
        </w:rPr>
      </w:pPr>
    </w:p>
    <w:p w14:paraId="7B24E5C2" w14:textId="7E9960A7" w:rsidR="008D50A8" w:rsidRPr="000A36EF" w:rsidRDefault="008D50A8" w:rsidP="008D50A8">
      <w:pPr>
        <w:spacing w:after="0" w:line="240" w:lineRule="auto"/>
        <w:rPr>
          <w:rFonts w:ascii="Times New Roman" w:eastAsia="Times New Roman" w:hAnsi="Times New Roman" w:cs="Times New Roman"/>
          <w:lang w:eastAsia="es-ES"/>
        </w:rPr>
      </w:pPr>
      <w:r w:rsidRPr="000A36EF">
        <w:rPr>
          <w:rFonts w:ascii="Times New Roman" w:eastAsia="Times New Roman" w:hAnsi="Times New Roman" w:cs="Times New Roman"/>
          <w:lang w:eastAsia="es-ES"/>
        </w:rPr>
        <w:t>Per 4</w:t>
      </w:r>
      <w:r w:rsidR="00644BF0" w:rsidRPr="000A36EF">
        <w:rPr>
          <w:rFonts w:ascii="Times New Roman" w:eastAsia="Times New Roman" w:hAnsi="Times New Roman" w:cs="Times New Roman"/>
          <w:lang w:eastAsia="es-ES"/>
        </w:rPr>
        <w:t> </w:t>
      </w:r>
      <w:r w:rsidRPr="000A36EF">
        <w:rPr>
          <w:rFonts w:ascii="Times New Roman" w:eastAsia="Times New Roman" w:hAnsi="Times New Roman" w:cs="Times New Roman"/>
          <w:lang w:eastAsia="es-ES"/>
        </w:rPr>
        <w:t xml:space="preserve">dienas, kuriomis gersite žalios spalvos placebo tabletes (placebo dienomis) turi prasidėti kraujavimas (kuris vadinamas vartojimo nutraukimo kraujavimu). Paprastai jis prasideda </w:t>
      </w:r>
      <w:r w:rsidR="00CE7A32" w:rsidRPr="000A36EF">
        <w:rPr>
          <w:rFonts w:ascii="Times New Roman" w:eastAsia="Times New Roman" w:hAnsi="Times New Roman" w:cs="Times New Roman"/>
          <w:lang w:eastAsia="es-ES"/>
        </w:rPr>
        <w:t>antrą ar trečią</w:t>
      </w:r>
      <w:r w:rsidRPr="000A36EF">
        <w:rPr>
          <w:rFonts w:ascii="Times New Roman" w:eastAsia="Times New Roman" w:hAnsi="Times New Roman" w:cs="Times New Roman"/>
          <w:lang w:eastAsia="es-ES"/>
        </w:rPr>
        <w:t xml:space="preserve"> parą po paskutinės </w:t>
      </w:r>
      <w:proofErr w:type="spellStart"/>
      <w:r w:rsidR="00525EC3" w:rsidRPr="000A36EF">
        <w:rPr>
          <w:rFonts w:ascii="Times New Roman" w:eastAsia="Times New Roman" w:hAnsi="Times New Roman" w:cs="Times New Roman"/>
          <w:lang w:eastAsia="es-ES"/>
        </w:rPr>
        <w:t>Kelzy</w:t>
      </w:r>
      <w:proofErr w:type="spellEnd"/>
      <w:r w:rsidRPr="000A36EF">
        <w:rPr>
          <w:rFonts w:ascii="Times New Roman" w:eastAsia="Times New Roman" w:hAnsi="Times New Roman" w:cs="Times New Roman"/>
          <w:lang w:eastAsia="es-ES"/>
        </w:rPr>
        <w:t xml:space="preserve"> veikliosios tabletės suvartojimo. Kai tik išgersite </w:t>
      </w:r>
      <w:r w:rsidR="00CE7A32" w:rsidRPr="000A36EF">
        <w:rPr>
          <w:rFonts w:ascii="Times New Roman" w:eastAsia="Times New Roman" w:hAnsi="Times New Roman" w:cs="Times New Roman"/>
          <w:lang w:eastAsia="es-ES"/>
        </w:rPr>
        <w:t xml:space="preserve">paskutinę </w:t>
      </w:r>
      <w:r w:rsidRPr="000A36EF">
        <w:rPr>
          <w:rFonts w:ascii="Times New Roman" w:eastAsia="Times New Roman" w:hAnsi="Times New Roman" w:cs="Times New Roman"/>
          <w:lang w:eastAsia="es-ES"/>
        </w:rPr>
        <w:t xml:space="preserve">žalios spalvos tabletę, turite pradėti gerti tabletes iš kitos </w:t>
      </w:r>
      <w:r w:rsidR="00644BF0" w:rsidRPr="000A36EF">
        <w:rPr>
          <w:rFonts w:ascii="Times New Roman" w:eastAsia="Times New Roman" w:hAnsi="Times New Roman" w:cs="Times New Roman"/>
          <w:lang w:eastAsia="es-ES"/>
        </w:rPr>
        <w:t xml:space="preserve">lizdinės </w:t>
      </w:r>
      <w:r w:rsidRPr="000A36EF">
        <w:rPr>
          <w:rFonts w:ascii="Times New Roman" w:eastAsia="Times New Roman" w:hAnsi="Times New Roman" w:cs="Times New Roman"/>
          <w:lang w:eastAsia="es-ES"/>
        </w:rPr>
        <w:t xml:space="preserve">plokštelės, nepriklausomai nuo to, ar baigėte kraujuoti. Tai reiškia, kad kiekvieną naują lizdinę plokštelę turite pradėti vartoti tą pačią savaitės dieną ir </w:t>
      </w:r>
      <w:r w:rsidR="006F04E0">
        <w:rPr>
          <w:rFonts w:ascii="Times New Roman" w:eastAsia="Times New Roman" w:hAnsi="Times New Roman" w:cs="Times New Roman"/>
          <w:lang w:eastAsia="es-ES"/>
        </w:rPr>
        <w:t xml:space="preserve">vartojimo </w:t>
      </w:r>
      <w:r w:rsidRPr="000A36EF">
        <w:rPr>
          <w:rFonts w:ascii="Times New Roman" w:eastAsia="Times New Roman" w:hAnsi="Times New Roman" w:cs="Times New Roman"/>
          <w:lang w:eastAsia="es-ES"/>
        </w:rPr>
        <w:t>nutraukimo kraujavimas turi prasidėti tą pačią kiekvieno mėnesio dieną.</w:t>
      </w:r>
    </w:p>
    <w:p w14:paraId="3253A0A0" w14:textId="77777777" w:rsidR="002F25A8" w:rsidRPr="000A36EF" w:rsidRDefault="002F25A8" w:rsidP="002F25A8">
      <w:pPr>
        <w:spacing w:after="0" w:line="240" w:lineRule="auto"/>
        <w:rPr>
          <w:rFonts w:ascii="Times New Roman" w:eastAsia="Times New Roman" w:hAnsi="Times New Roman" w:cs="Times New Roman"/>
          <w:lang w:eastAsia="es-ES"/>
        </w:rPr>
      </w:pPr>
    </w:p>
    <w:p w14:paraId="1A49F3EA" w14:textId="53FBDD3B" w:rsidR="008D50A8" w:rsidRPr="000A36EF" w:rsidRDefault="008D50A8" w:rsidP="002F25A8">
      <w:pPr>
        <w:spacing w:after="0" w:line="240" w:lineRule="auto"/>
        <w:rPr>
          <w:rFonts w:ascii="Times New Roman" w:eastAsia="Times New Roman" w:hAnsi="Times New Roman" w:cs="Times New Roman"/>
          <w:lang w:eastAsia="es-ES"/>
        </w:rPr>
      </w:pPr>
      <w:r w:rsidRPr="000A36EF">
        <w:rPr>
          <w:rFonts w:ascii="Times New Roman" w:eastAsia="Times New Roman" w:hAnsi="Times New Roman" w:cs="Times New Roman"/>
          <w:lang w:eastAsia="es-ES"/>
        </w:rPr>
        <w:t xml:space="preserve">Jeigu </w:t>
      </w:r>
      <w:proofErr w:type="spellStart"/>
      <w:r w:rsidR="00525EC3" w:rsidRPr="000A36EF">
        <w:rPr>
          <w:rFonts w:ascii="Times New Roman" w:eastAsia="Times New Roman" w:hAnsi="Times New Roman" w:cs="Times New Roman"/>
          <w:lang w:eastAsia="es-ES"/>
        </w:rPr>
        <w:t>Kelzy</w:t>
      </w:r>
      <w:proofErr w:type="spellEnd"/>
      <w:r w:rsidRPr="000A36EF">
        <w:rPr>
          <w:rFonts w:ascii="Times New Roman" w:eastAsia="Times New Roman" w:hAnsi="Times New Roman" w:cs="Times New Roman"/>
          <w:lang w:eastAsia="es-ES"/>
        </w:rPr>
        <w:t xml:space="preserve"> varto</w:t>
      </w:r>
      <w:r w:rsidR="00D73984" w:rsidRPr="000A36EF">
        <w:rPr>
          <w:rFonts w:ascii="Times New Roman" w:eastAsia="Times New Roman" w:hAnsi="Times New Roman" w:cs="Times New Roman"/>
          <w:lang w:eastAsia="es-ES"/>
        </w:rPr>
        <w:t>jate</w:t>
      </w:r>
      <w:r w:rsidRPr="000A36EF">
        <w:rPr>
          <w:rFonts w:ascii="Times New Roman" w:eastAsia="Times New Roman" w:hAnsi="Times New Roman" w:cs="Times New Roman"/>
          <w:lang w:eastAsia="es-ES"/>
        </w:rPr>
        <w:t xml:space="preserve"> tokiu būdu, nuo nėštumo būsite apsaugota ir 4</w:t>
      </w:r>
      <w:r w:rsidR="00644BF0" w:rsidRPr="000A36EF">
        <w:rPr>
          <w:rFonts w:ascii="Times New Roman" w:eastAsia="Times New Roman" w:hAnsi="Times New Roman" w:cs="Times New Roman"/>
          <w:lang w:eastAsia="es-ES"/>
        </w:rPr>
        <w:t> </w:t>
      </w:r>
      <w:r w:rsidRPr="000A36EF">
        <w:rPr>
          <w:rFonts w:ascii="Times New Roman" w:eastAsia="Times New Roman" w:hAnsi="Times New Roman" w:cs="Times New Roman"/>
          <w:lang w:eastAsia="es-ES"/>
        </w:rPr>
        <w:t>dienas, kuriomis varto</w:t>
      </w:r>
      <w:r w:rsidR="00D73984" w:rsidRPr="000A36EF">
        <w:rPr>
          <w:rFonts w:ascii="Times New Roman" w:eastAsia="Times New Roman" w:hAnsi="Times New Roman" w:cs="Times New Roman"/>
          <w:lang w:eastAsia="es-ES"/>
        </w:rPr>
        <w:t>jate</w:t>
      </w:r>
      <w:r w:rsidRPr="000A36EF">
        <w:rPr>
          <w:rFonts w:ascii="Times New Roman" w:eastAsia="Times New Roman" w:hAnsi="Times New Roman" w:cs="Times New Roman"/>
          <w:lang w:eastAsia="es-ES"/>
        </w:rPr>
        <w:t xml:space="preserve"> placebo tabletes.</w:t>
      </w:r>
    </w:p>
    <w:p w14:paraId="0F7C3E9B" w14:textId="77777777" w:rsidR="002F25A8" w:rsidRPr="000A36EF" w:rsidRDefault="002F25A8" w:rsidP="002F25A8">
      <w:pPr>
        <w:spacing w:after="0" w:line="240" w:lineRule="auto"/>
        <w:rPr>
          <w:rFonts w:ascii="Times New Roman" w:eastAsia="Times New Roman" w:hAnsi="Times New Roman" w:cs="Times New Roman"/>
          <w:lang w:eastAsia="es-ES"/>
        </w:rPr>
      </w:pPr>
    </w:p>
    <w:p w14:paraId="0F343DD7" w14:textId="00630418" w:rsidR="00630A5C" w:rsidRPr="000A36EF" w:rsidRDefault="002F25A8" w:rsidP="002F25A8">
      <w:pPr>
        <w:spacing w:after="0" w:line="240" w:lineRule="auto"/>
        <w:rPr>
          <w:rFonts w:ascii="Times New Roman" w:eastAsia="Times New Roman" w:hAnsi="Times New Roman" w:cs="Times New Roman"/>
          <w:lang w:eastAsia="es-ES"/>
        </w:rPr>
      </w:pPr>
      <w:r w:rsidRPr="000A36EF">
        <w:rPr>
          <w:rFonts w:ascii="Times New Roman" w:eastAsia="Times New Roman" w:hAnsi="Times New Roman" w:cs="Times New Roman"/>
          <w:lang w:eastAsia="es-ES"/>
        </w:rPr>
        <w:lastRenderedPageBreak/>
        <w:t xml:space="preserve">Atkreipkite dėmesį į nurodymus 3 skyriuje „Pamiršus pavartoti </w:t>
      </w:r>
      <w:proofErr w:type="spellStart"/>
      <w:r w:rsidR="00525EC3" w:rsidRPr="000A36EF">
        <w:rPr>
          <w:rFonts w:ascii="Times New Roman" w:eastAsia="Times New Roman" w:hAnsi="Times New Roman" w:cs="Times New Roman"/>
          <w:lang w:eastAsia="es-ES"/>
        </w:rPr>
        <w:t>Kelzy</w:t>
      </w:r>
      <w:proofErr w:type="spellEnd"/>
      <w:r w:rsidRPr="000A36EF">
        <w:rPr>
          <w:rFonts w:ascii="Times New Roman" w:eastAsia="Times New Roman" w:hAnsi="Times New Roman" w:cs="Times New Roman"/>
          <w:lang w:eastAsia="es-ES"/>
        </w:rPr>
        <w:t>“, kad išlaikytumėte kontraceptinį poveikį.</w:t>
      </w:r>
    </w:p>
    <w:p w14:paraId="29F60335" w14:textId="77777777" w:rsidR="00630A5C" w:rsidRPr="000A36EF" w:rsidRDefault="00630A5C" w:rsidP="00630A5C">
      <w:pPr>
        <w:spacing w:after="0" w:line="240" w:lineRule="auto"/>
        <w:rPr>
          <w:rFonts w:ascii="Times New Roman" w:eastAsia="Times New Roman" w:hAnsi="Times New Roman" w:cs="Times New Roman"/>
        </w:rPr>
      </w:pPr>
    </w:p>
    <w:p w14:paraId="7A30547A" w14:textId="77777777" w:rsidR="00D25751" w:rsidRDefault="00A6010B" w:rsidP="00A6010B">
      <w:pPr>
        <w:spacing w:after="0" w:line="240" w:lineRule="auto"/>
        <w:rPr>
          <w:rFonts w:ascii="Times New Roman" w:eastAsia="Times New Roman" w:hAnsi="Times New Roman" w:cs="Times New Roman"/>
          <w:b/>
          <w:bCs/>
          <w:u w:val="single"/>
          <w:lang w:eastAsia="es-ES"/>
        </w:rPr>
      </w:pPr>
      <w:r w:rsidRPr="00AA4D49">
        <w:rPr>
          <w:rFonts w:ascii="Times New Roman" w:hAnsi="Times New Roman"/>
          <w:b/>
          <w:u w:val="single"/>
        </w:rPr>
        <w:t>Vartojimo metodas</w:t>
      </w:r>
    </w:p>
    <w:p w14:paraId="36E18DE5" w14:textId="4B32E2B7" w:rsidR="00A6010B" w:rsidRPr="00AA4D49" w:rsidRDefault="00A6010B" w:rsidP="00A6010B">
      <w:pPr>
        <w:spacing w:after="0" w:line="240" w:lineRule="auto"/>
        <w:rPr>
          <w:rFonts w:ascii="Times New Roman" w:hAnsi="Times New Roman"/>
          <w:b/>
          <w:u w:val="single"/>
        </w:rPr>
      </w:pPr>
      <w:r w:rsidRPr="00AA4D49">
        <w:rPr>
          <w:rFonts w:ascii="Times New Roman" w:hAnsi="Times New Roman"/>
          <w:b/>
          <w:u w:val="single"/>
        </w:rPr>
        <w:t xml:space="preserve"> </w:t>
      </w:r>
    </w:p>
    <w:p w14:paraId="27AD6A8F" w14:textId="5E7FD7EA" w:rsidR="00A6010B" w:rsidRPr="000A36EF" w:rsidRDefault="00BF5EBF" w:rsidP="00630A5C">
      <w:pPr>
        <w:tabs>
          <w:tab w:val="left" w:pos="567"/>
        </w:tabs>
        <w:autoSpaceDE w:val="0"/>
        <w:autoSpaceDN w:val="0"/>
        <w:adjustRightInd w:val="0"/>
        <w:spacing w:after="0" w:line="240" w:lineRule="auto"/>
        <w:rPr>
          <w:rFonts w:ascii="Times New Roman" w:eastAsia="Times New Roman" w:hAnsi="Times New Roman" w:cs="Times New Roman"/>
          <w:lang w:eastAsia="es-ES"/>
        </w:rPr>
      </w:pPr>
      <w:r w:rsidRPr="000A36EF">
        <w:rPr>
          <w:rFonts w:ascii="Times New Roman" w:eastAsia="Times New Roman" w:hAnsi="Times New Roman" w:cs="Times New Roman"/>
          <w:lang w:eastAsia="es-ES"/>
        </w:rPr>
        <w:t>Nurykite</w:t>
      </w:r>
      <w:r w:rsidR="00F200A2" w:rsidRPr="000A36EF">
        <w:rPr>
          <w:rFonts w:ascii="Times New Roman" w:eastAsia="Times New Roman" w:hAnsi="Times New Roman" w:cs="Times New Roman"/>
          <w:lang w:eastAsia="es-ES"/>
        </w:rPr>
        <w:t xml:space="preserve"> kiekvieną</w:t>
      </w:r>
      <w:r w:rsidRPr="000A36EF">
        <w:rPr>
          <w:rFonts w:ascii="Times New Roman" w:eastAsia="Times New Roman" w:hAnsi="Times New Roman" w:cs="Times New Roman"/>
          <w:lang w:eastAsia="es-ES"/>
        </w:rPr>
        <w:t xml:space="preserve"> tabletę, jei reikia, </w:t>
      </w:r>
      <w:r w:rsidR="0031300B" w:rsidRPr="000A36EF">
        <w:rPr>
          <w:rFonts w:ascii="Times New Roman" w:eastAsia="Times New Roman" w:hAnsi="Times New Roman" w:cs="Times New Roman"/>
          <w:lang w:eastAsia="es-ES"/>
        </w:rPr>
        <w:t xml:space="preserve">užsigerdama </w:t>
      </w:r>
      <w:r w:rsidRPr="000A36EF">
        <w:rPr>
          <w:rFonts w:ascii="Times New Roman" w:eastAsia="Times New Roman" w:hAnsi="Times New Roman" w:cs="Times New Roman"/>
          <w:lang w:eastAsia="es-ES"/>
        </w:rPr>
        <w:t>nedideliu kiekiu vandens. Nesvarbu, ar vartosite tabletes nevalgius, ar valgio metu.</w:t>
      </w:r>
    </w:p>
    <w:p w14:paraId="72A6AD50" w14:textId="77777777" w:rsidR="00630A5C" w:rsidRPr="000A36EF" w:rsidRDefault="00630A5C" w:rsidP="00630A5C">
      <w:pPr>
        <w:spacing w:after="0" w:line="240" w:lineRule="auto"/>
        <w:rPr>
          <w:rFonts w:ascii="Times New Roman" w:eastAsia="Times New Roman" w:hAnsi="Times New Roman" w:cs="Times New Roman"/>
        </w:rPr>
      </w:pPr>
    </w:p>
    <w:p w14:paraId="7F53D06B" w14:textId="2BB8E45F" w:rsidR="00630A5C" w:rsidRPr="000A36EF" w:rsidRDefault="00630A5C" w:rsidP="00630A5C">
      <w:pPr>
        <w:spacing w:after="0" w:line="240" w:lineRule="auto"/>
        <w:rPr>
          <w:rFonts w:ascii="Times New Roman" w:eastAsia="Times New Roman" w:hAnsi="Times New Roman" w:cs="Times New Roman"/>
          <w:b/>
        </w:rPr>
      </w:pPr>
      <w:r w:rsidRPr="000A36EF">
        <w:rPr>
          <w:rFonts w:ascii="Times New Roman" w:eastAsia="Times New Roman" w:hAnsi="Times New Roman" w:cs="Times New Roman"/>
          <w:b/>
        </w:rPr>
        <w:t xml:space="preserve">Kada </w:t>
      </w:r>
      <w:r w:rsidR="00F200A2" w:rsidRPr="000A36EF">
        <w:rPr>
          <w:rFonts w:ascii="Times New Roman" w:eastAsia="Times New Roman" w:hAnsi="Times New Roman" w:cs="Times New Roman"/>
          <w:b/>
        </w:rPr>
        <w:t xml:space="preserve">galite </w:t>
      </w:r>
      <w:r w:rsidRPr="000A36EF">
        <w:rPr>
          <w:rFonts w:ascii="Times New Roman" w:eastAsia="Times New Roman" w:hAnsi="Times New Roman" w:cs="Times New Roman"/>
          <w:b/>
        </w:rPr>
        <w:t xml:space="preserve">pradėti vartoti </w:t>
      </w:r>
      <w:proofErr w:type="spellStart"/>
      <w:r w:rsidR="00525EC3" w:rsidRPr="000A36EF">
        <w:rPr>
          <w:rFonts w:ascii="Times New Roman" w:eastAsia="Times New Roman" w:hAnsi="Times New Roman" w:cs="Times New Roman"/>
          <w:b/>
        </w:rPr>
        <w:t>Kelzy</w:t>
      </w:r>
      <w:proofErr w:type="spellEnd"/>
      <w:r w:rsidR="00467944">
        <w:rPr>
          <w:rFonts w:ascii="Times New Roman" w:eastAsia="Times New Roman" w:hAnsi="Times New Roman" w:cs="Times New Roman"/>
          <w:b/>
        </w:rPr>
        <w:t xml:space="preserve"> hormoninei kontracepcijai</w:t>
      </w:r>
    </w:p>
    <w:p w14:paraId="4D6F8A89" w14:textId="77777777" w:rsidR="00630A5C" w:rsidRPr="000A36EF" w:rsidRDefault="00630A5C" w:rsidP="00630A5C">
      <w:pPr>
        <w:spacing w:after="0" w:line="240" w:lineRule="auto"/>
        <w:rPr>
          <w:rFonts w:ascii="Times New Roman" w:eastAsia="Times New Roman" w:hAnsi="Times New Roman" w:cs="Times New Roman"/>
        </w:rPr>
      </w:pPr>
    </w:p>
    <w:p w14:paraId="4B2298BD" w14:textId="09727D09" w:rsidR="00630A5C" w:rsidRPr="000A36EF" w:rsidRDefault="00630A5C" w:rsidP="00630A5C">
      <w:pPr>
        <w:keepNext/>
        <w:spacing w:after="0" w:line="240" w:lineRule="auto"/>
        <w:ind w:left="567" w:hanging="567"/>
        <w:outlineLvl w:val="4"/>
        <w:rPr>
          <w:rFonts w:ascii="Times New Roman" w:eastAsia="Times New Roman" w:hAnsi="Times New Roman" w:cs="Times New Roman"/>
          <w:b/>
        </w:rPr>
      </w:pPr>
      <w:r w:rsidRPr="000A36EF">
        <w:rPr>
          <w:rFonts w:ascii="Times New Roman" w:eastAsia="Times New Roman" w:hAnsi="Times New Roman" w:cs="Times New Roman"/>
          <w:b/>
        </w:rPr>
        <w:t xml:space="preserve">Jeigu pastarąjį mėnesį </w:t>
      </w:r>
      <w:r w:rsidR="00B819AC" w:rsidRPr="000A36EF">
        <w:rPr>
          <w:rFonts w:ascii="Times New Roman" w:eastAsia="Times New Roman" w:hAnsi="Times New Roman" w:cs="Times New Roman"/>
          <w:b/>
        </w:rPr>
        <w:t xml:space="preserve">hormoninių kontraceptikų </w:t>
      </w:r>
      <w:r w:rsidRPr="000A36EF">
        <w:rPr>
          <w:rFonts w:ascii="Times New Roman" w:eastAsia="Times New Roman" w:hAnsi="Times New Roman" w:cs="Times New Roman"/>
          <w:b/>
        </w:rPr>
        <w:t>nevartojote</w:t>
      </w:r>
    </w:p>
    <w:p w14:paraId="094A64E1" w14:textId="771972F8" w:rsidR="00630A5C" w:rsidRPr="000A36EF" w:rsidRDefault="00630A5C"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 xml:space="preserve">Pradėkite vartoti </w:t>
      </w:r>
      <w:proofErr w:type="spellStart"/>
      <w:r w:rsidR="00525EC3" w:rsidRPr="000A36EF">
        <w:rPr>
          <w:rFonts w:ascii="Times New Roman" w:eastAsia="Times New Roman" w:hAnsi="Times New Roman" w:cs="Times New Roman"/>
        </w:rPr>
        <w:t>Kelzy</w:t>
      </w:r>
      <w:proofErr w:type="spellEnd"/>
      <w:r w:rsidRPr="000A36EF">
        <w:rPr>
          <w:rFonts w:ascii="Times New Roman" w:eastAsia="Times New Roman" w:hAnsi="Times New Roman" w:cs="Times New Roman"/>
        </w:rPr>
        <w:t xml:space="preserve"> pirmąją ciklo dieną, </w:t>
      </w:r>
      <w:r w:rsidR="00F200A2" w:rsidRPr="000A36EF">
        <w:rPr>
          <w:rFonts w:ascii="Times New Roman" w:eastAsia="Times New Roman" w:hAnsi="Times New Roman" w:cs="Times New Roman"/>
        </w:rPr>
        <w:t>(</w:t>
      </w:r>
      <w:r w:rsidRPr="000A36EF">
        <w:rPr>
          <w:rFonts w:ascii="Times New Roman" w:eastAsia="Times New Roman" w:hAnsi="Times New Roman" w:cs="Times New Roman"/>
        </w:rPr>
        <w:t>t.</w:t>
      </w:r>
      <w:r w:rsidR="00FE3BAF" w:rsidRPr="000A36EF">
        <w:rPr>
          <w:rFonts w:ascii="Times New Roman" w:eastAsia="Times New Roman" w:hAnsi="Times New Roman" w:cs="Times New Roman"/>
        </w:rPr>
        <w:t> </w:t>
      </w:r>
      <w:r w:rsidRPr="000A36EF">
        <w:rPr>
          <w:rFonts w:ascii="Times New Roman" w:eastAsia="Times New Roman" w:hAnsi="Times New Roman" w:cs="Times New Roman"/>
        </w:rPr>
        <w:t>y. pirmąją m</w:t>
      </w:r>
      <w:r w:rsidR="00C96057" w:rsidRPr="000A36EF">
        <w:rPr>
          <w:rFonts w:ascii="Times New Roman" w:eastAsia="Times New Roman" w:hAnsi="Times New Roman" w:cs="Times New Roman"/>
        </w:rPr>
        <w:t>ėnesinių</w:t>
      </w:r>
      <w:r w:rsidRPr="000A36EF">
        <w:rPr>
          <w:rFonts w:ascii="Times New Roman" w:eastAsia="Times New Roman" w:hAnsi="Times New Roman" w:cs="Times New Roman"/>
        </w:rPr>
        <w:t xml:space="preserve"> dieną</w:t>
      </w:r>
      <w:r w:rsidR="00F200A2" w:rsidRPr="000A36EF">
        <w:rPr>
          <w:rFonts w:ascii="Times New Roman" w:eastAsia="Times New Roman" w:hAnsi="Times New Roman" w:cs="Times New Roman"/>
        </w:rPr>
        <w:t>)</w:t>
      </w:r>
      <w:r w:rsidRPr="000A36EF">
        <w:rPr>
          <w:rFonts w:ascii="Times New Roman" w:eastAsia="Times New Roman" w:hAnsi="Times New Roman" w:cs="Times New Roman"/>
        </w:rPr>
        <w:t xml:space="preserve">. </w:t>
      </w:r>
      <w:r w:rsidR="000F3511" w:rsidRPr="000A36EF">
        <w:rPr>
          <w:rFonts w:ascii="Times New Roman" w:eastAsia="Times New Roman" w:hAnsi="Times New Roman" w:cs="Times New Roman"/>
        </w:rPr>
        <w:t>Jei prade</w:t>
      </w:r>
      <w:r w:rsidR="00FD0499" w:rsidRPr="000A36EF">
        <w:rPr>
          <w:rFonts w:ascii="Times New Roman" w:eastAsia="Times New Roman" w:hAnsi="Times New Roman" w:cs="Times New Roman"/>
        </w:rPr>
        <w:t>date</w:t>
      </w:r>
      <w:r w:rsidR="000F3511" w:rsidRPr="000A36EF">
        <w:rPr>
          <w:rFonts w:ascii="Times New Roman" w:eastAsia="Times New Roman" w:hAnsi="Times New Roman" w:cs="Times New Roman"/>
        </w:rPr>
        <w:t xml:space="preserve"> vartoti</w:t>
      </w:r>
      <w:r w:rsidR="00FD0499" w:rsidRPr="000A36EF">
        <w:rPr>
          <w:rFonts w:ascii="Times New Roman" w:eastAsia="Times New Roman" w:hAnsi="Times New Roman" w:cs="Times New Roman"/>
        </w:rPr>
        <w:t xml:space="preserve"> </w:t>
      </w:r>
      <w:proofErr w:type="spellStart"/>
      <w:r w:rsidR="00FD0499" w:rsidRPr="000A36EF">
        <w:rPr>
          <w:rFonts w:ascii="Times New Roman" w:eastAsia="Times New Roman" w:hAnsi="Times New Roman" w:cs="Times New Roman"/>
        </w:rPr>
        <w:t>Kelzy</w:t>
      </w:r>
      <w:proofErr w:type="spellEnd"/>
      <w:r w:rsidR="00FD0499" w:rsidRPr="000A36EF">
        <w:rPr>
          <w:rFonts w:ascii="Times New Roman" w:eastAsia="Times New Roman" w:hAnsi="Times New Roman" w:cs="Times New Roman"/>
        </w:rPr>
        <w:t xml:space="preserve"> pirmąją mėnesinių dieną, esate</w:t>
      </w:r>
      <w:r w:rsidR="00FA0AE6" w:rsidRPr="000A36EF">
        <w:rPr>
          <w:rFonts w:ascii="Times New Roman" w:eastAsia="Times New Roman" w:hAnsi="Times New Roman" w:cs="Times New Roman"/>
        </w:rPr>
        <w:t xml:space="preserve"> iš karto</w:t>
      </w:r>
      <w:r w:rsidR="00FD0499" w:rsidRPr="000A36EF">
        <w:rPr>
          <w:rFonts w:ascii="Times New Roman" w:eastAsia="Times New Roman" w:hAnsi="Times New Roman" w:cs="Times New Roman"/>
        </w:rPr>
        <w:t xml:space="preserve"> </w:t>
      </w:r>
      <w:r w:rsidR="00FA0AE6" w:rsidRPr="000A36EF">
        <w:rPr>
          <w:rFonts w:ascii="Times New Roman" w:eastAsia="Times New Roman" w:hAnsi="Times New Roman" w:cs="Times New Roman"/>
        </w:rPr>
        <w:t xml:space="preserve">apsaugota nuo nėštumo. </w:t>
      </w:r>
    </w:p>
    <w:p w14:paraId="46BD08F5" w14:textId="084C4F3D" w:rsidR="002A4289" w:rsidRPr="000A36EF" w:rsidRDefault="002A4289" w:rsidP="002A4289">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Galite pradėti vartoti tabletes 2</w:t>
      </w:r>
      <w:r w:rsidRPr="000A36EF">
        <w:rPr>
          <w:rFonts w:ascii="Times New Roman" w:eastAsia="Times New Roman" w:hAnsi="Times New Roman" w:cs="Times New Roman"/>
        </w:rPr>
        <w:noBreakHyphen/>
        <w:t xml:space="preserve">5-ą mėnesinių ciklo dieną, tačiau tuomet pirmąsias 7 tablečių vartojimo dienas </w:t>
      </w:r>
      <w:r w:rsidR="00F85D3D" w:rsidRPr="000A36EF">
        <w:rPr>
          <w:rFonts w:ascii="Times New Roman" w:eastAsia="Times New Roman" w:hAnsi="Times New Roman" w:cs="Times New Roman"/>
        </w:rPr>
        <w:t>turite naudoti</w:t>
      </w:r>
      <w:r w:rsidRPr="000A36EF">
        <w:rPr>
          <w:rFonts w:ascii="Times New Roman" w:eastAsia="Times New Roman" w:hAnsi="Times New Roman" w:cs="Times New Roman"/>
        </w:rPr>
        <w:t xml:space="preserve"> papildom</w:t>
      </w:r>
      <w:r w:rsidR="00F85D3D" w:rsidRPr="000A36EF">
        <w:rPr>
          <w:rFonts w:ascii="Times New Roman" w:eastAsia="Times New Roman" w:hAnsi="Times New Roman" w:cs="Times New Roman"/>
        </w:rPr>
        <w:t>as</w:t>
      </w:r>
      <w:r w:rsidRPr="000A36EF">
        <w:rPr>
          <w:rFonts w:ascii="Times New Roman" w:eastAsia="Times New Roman" w:hAnsi="Times New Roman" w:cs="Times New Roman"/>
        </w:rPr>
        <w:t xml:space="preserve"> kontracepcijos priemon</w:t>
      </w:r>
      <w:r w:rsidR="00043C24" w:rsidRPr="000A36EF">
        <w:rPr>
          <w:rFonts w:ascii="Times New Roman" w:eastAsia="Times New Roman" w:hAnsi="Times New Roman" w:cs="Times New Roman"/>
        </w:rPr>
        <w:t>es (pvz.</w:t>
      </w:r>
      <w:r w:rsidR="00CB5A5B" w:rsidRPr="000A36EF">
        <w:rPr>
          <w:rFonts w:ascii="Times New Roman" w:eastAsia="Times New Roman" w:hAnsi="Times New Roman" w:cs="Times New Roman"/>
        </w:rPr>
        <w:t>,</w:t>
      </w:r>
      <w:r w:rsidR="00043C24" w:rsidRPr="000A36EF">
        <w:rPr>
          <w:rFonts w:ascii="Times New Roman" w:eastAsia="Times New Roman" w:hAnsi="Times New Roman" w:cs="Times New Roman"/>
        </w:rPr>
        <w:t xml:space="preserve"> </w:t>
      </w:r>
      <w:r w:rsidR="00CB5A5B" w:rsidRPr="000A36EF">
        <w:rPr>
          <w:rFonts w:ascii="Times New Roman" w:eastAsia="Times New Roman" w:hAnsi="Times New Roman" w:cs="Times New Roman"/>
        </w:rPr>
        <w:t>prezervatyvą</w:t>
      </w:r>
      <w:r w:rsidR="00043C24" w:rsidRPr="000A36EF">
        <w:rPr>
          <w:rFonts w:ascii="Times New Roman" w:eastAsia="Times New Roman" w:hAnsi="Times New Roman" w:cs="Times New Roman"/>
        </w:rPr>
        <w:t>)</w:t>
      </w:r>
      <w:r w:rsidRPr="000A36EF">
        <w:rPr>
          <w:rFonts w:ascii="Times New Roman" w:eastAsia="Times New Roman" w:hAnsi="Times New Roman" w:cs="Times New Roman"/>
        </w:rPr>
        <w:t>.</w:t>
      </w:r>
    </w:p>
    <w:p w14:paraId="305006D4" w14:textId="77777777" w:rsidR="00630A5C" w:rsidRPr="000A36EF" w:rsidRDefault="00630A5C" w:rsidP="00630A5C">
      <w:pPr>
        <w:spacing w:after="0" w:line="240" w:lineRule="auto"/>
        <w:rPr>
          <w:rFonts w:ascii="Times New Roman" w:eastAsia="Times New Roman" w:hAnsi="Times New Roman" w:cs="Times New Roman"/>
        </w:rPr>
      </w:pPr>
    </w:p>
    <w:p w14:paraId="0922C31E" w14:textId="4BC63314" w:rsidR="00630A5C" w:rsidRPr="000A36EF" w:rsidRDefault="00630A5C" w:rsidP="00630A5C">
      <w:pPr>
        <w:spacing w:after="0" w:line="240" w:lineRule="auto"/>
        <w:rPr>
          <w:rFonts w:ascii="Times New Roman" w:eastAsia="Times New Roman" w:hAnsi="Times New Roman" w:cs="Times New Roman"/>
          <w:b/>
          <w:bCs/>
          <w:iCs/>
        </w:rPr>
      </w:pPr>
      <w:r w:rsidRPr="000A36EF">
        <w:rPr>
          <w:rFonts w:ascii="Times New Roman" w:eastAsia="Times New Roman" w:hAnsi="Times New Roman" w:cs="Times New Roman"/>
          <w:b/>
        </w:rPr>
        <w:t xml:space="preserve">Jeigu </w:t>
      </w:r>
      <w:r w:rsidR="008459D6" w:rsidRPr="000A36EF">
        <w:rPr>
          <w:rFonts w:ascii="Times New Roman" w:eastAsia="Times New Roman" w:hAnsi="Times New Roman" w:cs="Times New Roman"/>
          <w:b/>
        </w:rPr>
        <w:t>keič</w:t>
      </w:r>
      <w:r w:rsidR="00086946" w:rsidRPr="000A36EF">
        <w:rPr>
          <w:rFonts w:ascii="Times New Roman" w:eastAsia="Times New Roman" w:hAnsi="Times New Roman" w:cs="Times New Roman"/>
          <w:b/>
        </w:rPr>
        <w:t>iate</w:t>
      </w:r>
      <w:r w:rsidR="00382A0B" w:rsidRPr="000A36EF">
        <w:rPr>
          <w:rFonts w:ascii="Times New Roman" w:eastAsia="Times New Roman" w:hAnsi="Times New Roman" w:cs="Times New Roman"/>
          <w:b/>
        </w:rPr>
        <w:t xml:space="preserve"> kit</w:t>
      </w:r>
      <w:r w:rsidR="00F200A2" w:rsidRPr="000A36EF">
        <w:rPr>
          <w:rFonts w:ascii="Times New Roman" w:eastAsia="Times New Roman" w:hAnsi="Times New Roman" w:cs="Times New Roman"/>
          <w:b/>
        </w:rPr>
        <w:t>u</w:t>
      </w:r>
      <w:r w:rsidR="00382A0B" w:rsidRPr="000A36EF">
        <w:rPr>
          <w:rFonts w:ascii="Times New Roman" w:eastAsia="Times New Roman" w:hAnsi="Times New Roman" w:cs="Times New Roman"/>
          <w:b/>
        </w:rPr>
        <w:t>s</w:t>
      </w:r>
      <w:r w:rsidR="00086946" w:rsidRPr="000A36EF">
        <w:rPr>
          <w:rFonts w:ascii="Times New Roman" w:eastAsia="Times New Roman" w:hAnsi="Times New Roman" w:cs="Times New Roman"/>
          <w:b/>
        </w:rPr>
        <w:t xml:space="preserve"> sudėtin</w:t>
      </w:r>
      <w:r w:rsidR="00D14A6A" w:rsidRPr="000A36EF">
        <w:rPr>
          <w:rFonts w:ascii="Times New Roman" w:eastAsia="Times New Roman" w:hAnsi="Times New Roman" w:cs="Times New Roman"/>
          <w:b/>
        </w:rPr>
        <w:t>ius hormoninius</w:t>
      </w:r>
      <w:r w:rsidR="00086946" w:rsidRPr="000A36EF">
        <w:rPr>
          <w:rFonts w:ascii="Times New Roman" w:eastAsia="Times New Roman" w:hAnsi="Times New Roman" w:cs="Times New Roman"/>
          <w:b/>
        </w:rPr>
        <w:t xml:space="preserve"> kontracepti</w:t>
      </w:r>
      <w:r w:rsidR="00325276" w:rsidRPr="000A36EF">
        <w:rPr>
          <w:rFonts w:ascii="Times New Roman" w:eastAsia="Times New Roman" w:hAnsi="Times New Roman" w:cs="Times New Roman"/>
          <w:b/>
        </w:rPr>
        <w:t>kus arba</w:t>
      </w:r>
      <w:r w:rsidR="005F72D6" w:rsidRPr="000A36EF">
        <w:rPr>
          <w:rFonts w:ascii="Times New Roman" w:eastAsia="Times New Roman" w:hAnsi="Times New Roman" w:cs="Times New Roman"/>
          <w:b/>
        </w:rPr>
        <w:t xml:space="preserve"> sudėtinį kontraceptinį</w:t>
      </w:r>
      <w:r w:rsidR="00325276" w:rsidRPr="000A36EF">
        <w:rPr>
          <w:rFonts w:ascii="Times New Roman" w:eastAsia="Times New Roman" w:hAnsi="Times New Roman" w:cs="Times New Roman"/>
          <w:b/>
        </w:rPr>
        <w:t xml:space="preserve"> </w:t>
      </w:r>
      <w:r w:rsidRPr="000A36EF">
        <w:rPr>
          <w:rFonts w:ascii="Times New Roman" w:eastAsia="Times New Roman" w:hAnsi="Times New Roman" w:cs="Times New Roman"/>
          <w:b/>
        </w:rPr>
        <w:t xml:space="preserve">makšties žiedą </w:t>
      </w:r>
      <w:r w:rsidR="009C2047" w:rsidRPr="000A36EF">
        <w:rPr>
          <w:rFonts w:ascii="Times New Roman" w:eastAsia="Times New Roman" w:hAnsi="Times New Roman" w:cs="Times New Roman"/>
          <w:b/>
        </w:rPr>
        <w:t xml:space="preserve">ar </w:t>
      </w:r>
      <w:proofErr w:type="spellStart"/>
      <w:r w:rsidRPr="000A36EF">
        <w:rPr>
          <w:rFonts w:ascii="Times New Roman" w:eastAsia="Times New Roman" w:hAnsi="Times New Roman" w:cs="Times New Roman"/>
          <w:b/>
          <w:bCs/>
          <w:iCs/>
        </w:rPr>
        <w:t>transderminį</w:t>
      </w:r>
      <w:proofErr w:type="spellEnd"/>
      <w:r w:rsidRPr="000A36EF">
        <w:rPr>
          <w:rFonts w:ascii="Times New Roman" w:eastAsia="Times New Roman" w:hAnsi="Times New Roman" w:cs="Times New Roman"/>
          <w:b/>
          <w:bCs/>
          <w:iCs/>
        </w:rPr>
        <w:t xml:space="preserve"> pleistrą </w:t>
      </w:r>
    </w:p>
    <w:p w14:paraId="6FB077B0" w14:textId="698B0D0A" w:rsidR="00CC477D" w:rsidRPr="000A36EF" w:rsidRDefault="00A728B2" w:rsidP="00A728B2">
      <w:pPr>
        <w:spacing w:after="0" w:line="240" w:lineRule="auto"/>
        <w:rPr>
          <w:rFonts w:ascii="Times New Roman" w:eastAsia="Times New Roman" w:hAnsi="Times New Roman" w:cs="Times New Roman"/>
          <w:iCs/>
        </w:rPr>
      </w:pPr>
      <w:r w:rsidRPr="000A36EF">
        <w:rPr>
          <w:rFonts w:ascii="Times New Roman" w:eastAsia="Times New Roman" w:hAnsi="Times New Roman" w:cs="Times New Roman"/>
          <w:iCs/>
        </w:rPr>
        <w:t xml:space="preserve">Geriausia pradėti vartoti </w:t>
      </w:r>
      <w:proofErr w:type="spellStart"/>
      <w:r w:rsidR="00525EC3" w:rsidRPr="000A36EF">
        <w:rPr>
          <w:rFonts w:ascii="Times New Roman" w:eastAsia="Times New Roman" w:hAnsi="Times New Roman" w:cs="Times New Roman"/>
          <w:iCs/>
        </w:rPr>
        <w:t>Kelzy</w:t>
      </w:r>
      <w:proofErr w:type="spellEnd"/>
      <w:r w:rsidRPr="000A36EF">
        <w:rPr>
          <w:rFonts w:ascii="Times New Roman" w:eastAsia="Times New Roman" w:hAnsi="Times New Roman" w:cs="Times New Roman"/>
          <w:iCs/>
        </w:rPr>
        <w:t xml:space="preserve"> kitą dieną po paskutinės</w:t>
      </w:r>
      <w:r w:rsidR="0008544D" w:rsidRPr="000A36EF">
        <w:rPr>
          <w:rFonts w:ascii="Times New Roman" w:eastAsia="Times New Roman" w:hAnsi="Times New Roman" w:cs="Times New Roman"/>
          <w:iCs/>
        </w:rPr>
        <w:t xml:space="preserve"> </w:t>
      </w:r>
      <w:r w:rsidRPr="000A36EF">
        <w:rPr>
          <w:rFonts w:ascii="Times New Roman" w:eastAsia="Times New Roman" w:hAnsi="Times New Roman" w:cs="Times New Roman"/>
          <w:iCs/>
        </w:rPr>
        <w:t>veikliosios tabletės (paskutinės tabletės, kurioje yra veikliųjų medžiagų) išgėrimo, bet ne vėliau kaip kitą dieną po ankstesnių tablečių vartojimo pertraukos (arba po paskutinės placebo tabletės iš ankstesnės pakuotės). Jei</w:t>
      </w:r>
      <w:r w:rsidR="00C0644B" w:rsidRPr="000A36EF">
        <w:rPr>
          <w:rFonts w:ascii="Times New Roman" w:eastAsia="Times New Roman" w:hAnsi="Times New Roman" w:cs="Times New Roman"/>
          <w:iCs/>
        </w:rPr>
        <w:t>gu</w:t>
      </w:r>
      <w:r w:rsidRPr="000A36EF">
        <w:rPr>
          <w:rFonts w:ascii="Times New Roman" w:eastAsia="Times New Roman" w:hAnsi="Times New Roman" w:cs="Times New Roman"/>
          <w:iCs/>
        </w:rPr>
        <w:t xml:space="preserve"> keičiate makšties žiedą ar pleistrą į </w:t>
      </w:r>
      <w:proofErr w:type="spellStart"/>
      <w:r w:rsidR="00525EC3" w:rsidRPr="000A36EF">
        <w:rPr>
          <w:rFonts w:ascii="Times New Roman" w:eastAsia="Times New Roman" w:hAnsi="Times New Roman" w:cs="Times New Roman"/>
          <w:iCs/>
        </w:rPr>
        <w:t>Kelzy</w:t>
      </w:r>
      <w:proofErr w:type="spellEnd"/>
      <w:r w:rsidRPr="000A36EF">
        <w:rPr>
          <w:rFonts w:ascii="Times New Roman" w:eastAsia="Times New Roman" w:hAnsi="Times New Roman" w:cs="Times New Roman"/>
          <w:iCs/>
        </w:rPr>
        <w:t xml:space="preserve">, pageidautina tabletes pradėti vartoti tą dieną, kai buvo </w:t>
      </w:r>
      <w:r w:rsidR="001C069E" w:rsidRPr="000A36EF">
        <w:rPr>
          <w:rFonts w:ascii="Times New Roman" w:eastAsia="Times New Roman" w:hAnsi="Times New Roman" w:cs="Times New Roman"/>
          <w:iCs/>
        </w:rPr>
        <w:t>pašalintas</w:t>
      </w:r>
      <w:r w:rsidRPr="000A36EF">
        <w:rPr>
          <w:rFonts w:ascii="Times New Roman" w:eastAsia="Times New Roman" w:hAnsi="Times New Roman" w:cs="Times New Roman"/>
          <w:iCs/>
        </w:rPr>
        <w:t xml:space="preserve"> paskutinis žiedas arba pleistras iš cikl</w:t>
      </w:r>
      <w:r w:rsidR="001C069E" w:rsidRPr="000A36EF">
        <w:rPr>
          <w:rFonts w:ascii="Times New Roman" w:eastAsia="Times New Roman" w:hAnsi="Times New Roman" w:cs="Times New Roman"/>
          <w:iCs/>
        </w:rPr>
        <w:t>inės</w:t>
      </w:r>
      <w:r w:rsidRPr="000A36EF">
        <w:rPr>
          <w:rFonts w:ascii="Times New Roman" w:eastAsia="Times New Roman" w:hAnsi="Times New Roman" w:cs="Times New Roman"/>
          <w:iCs/>
        </w:rPr>
        <w:t xml:space="preserve"> pakuotės, </w:t>
      </w:r>
      <w:r w:rsidR="00CC477D" w:rsidRPr="000A36EF">
        <w:rPr>
          <w:rFonts w:ascii="Times New Roman" w:eastAsia="Times New Roman" w:hAnsi="Times New Roman" w:cs="Times New Roman"/>
        </w:rPr>
        <w:t>bet ne vėliau, kai turėtų būti kitas vartojimas.</w:t>
      </w:r>
    </w:p>
    <w:p w14:paraId="495C4C85" w14:textId="77777777" w:rsidR="00630A5C" w:rsidRPr="000A36EF" w:rsidRDefault="00630A5C" w:rsidP="003D68F1">
      <w:pPr>
        <w:tabs>
          <w:tab w:val="left" w:pos="567"/>
        </w:tabs>
        <w:spacing w:after="0" w:line="240" w:lineRule="auto"/>
        <w:rPr>
          <w:rFonts w:ascii="Times New Roman" w:eastAsia="Times New Roman" w:hAnsi="Times New Roman" w:cs="Times New Roman"/>
        </w:rPr>
      </w:pPr>
    </w:p>
    <w:p w14:paraId="0EC47F20" w14:textId="16FFEF6C" w:rsidR="00A728B2" w:rsidRPr="000A36EF" w:rsidRDefault="00A728B2" w:rsidP="003D68F1">
      <w:pPr>
        <w:spacing w:after="0" w:line="240" w:lineRule="auto"/>
        <w:rPr>
          <w:rFonts w:ascii="Times New Roman" w:eastAsia="Times New Roman" w:hAnsi="Times New Roman" w:cs="Times New Roman"/>
          <w:b/>
          <w:bCs/>
        </w:rPr>
      </w:pPr>
      <w:r w:rsidRPr="000A36EF">
        <w:rPr>
          <w:rFonts w:ascii="Times New Roman" w:eastAsia="Times New Roman" w:hAnsi="Times New Roman" w:cs="Times New Roman"/>
          <w:b/>
          <w:bCs/>
        </w:rPr>
        <w:t xml:space="preserve">Jeigu vartojate tik </w:t>
      </w:r>
      <w:proofErr w:type="spellStart"/>
      <w:r w:rsidRPr="000A36EF">
        <w:rPr>
          <w:rFonts w:ascii="Times New Roman" w:eastAsia="Times New Roman" w:hAnsi="Times New Roman" w:cs="Times New Roman"/>
          <w:b/>
          <w:bCs/>
        </w:rPr>
        <w:t>progest</w:t>
      </w:r>
      <w:r w:rsidR="00986C8E" w:rsidRPr="000A36EF">
        <w:rPr>
          <w:rFonts w:ascii="Times New Roman" w:eastAsia="Times New Roman" w:hAnsi="Times New Roman" w:cs="Times New Roman"/>
          <w:b/>
          <w:bCs/>
        </w:rPr>
        <w:t>o</w:t>
      </w:r>
      <w:r w:rsidRPr="000A36EF">
        <w:rPr>
          <w:rFonts w:ascii="Times New Roman" w:eastAsia="Times New Roman" w:hAnsi="Times New Roman" w:cs="Times New Roman"/>
          <w:b/>
          <w:bCs/>
        </w:rPr>
        <w:t>geno</w:t>
      </w:r>
      <w:proofErr w:type="spellEnd"/>
      <w:r w:rsidRPr="000A36EF">
        <w:rPr>
          <w:rFonts w:ascii="Times New Roman" w:eastAsia="Times New Roman" w:hAnsi="Times New Roman" w:cs="Times New Roman"/>
          <w:b/>
          <w:bCs/>
        </w:rPr>
        <w:t xml:space="preserve"> turintį metodą (tik </w:t>
      </w:r>
      <w:proofErr w:type="spellStart"/>
      <w:r w:rsidRPr="000A36EF">
        <w:rPr>
          <w:rFonts w:ascii="Times New Roman" w:eastAsia="Times New Roman" w:hAnsi="Times New Roman" w:cs="Times New Roman"/>
          <w:b/>
          <w:bCs/>
        </w:rPr>
        <w:t>proge</w:t>
      </w:r>
      <w:r w:rsidR="00986C8E" w:rsidRPr="000A36EF">
        <w:rPr>
          <w:rFonts w:ascii="Times New Roman" w:eastAsia="Times New Roman" w:hAnsi="Times New Roman" w:cs="Times New Roman"/>
          <w:b/>
          <w:bCs/>
        </w:rPr>
        <w:t>stogeno</w:t>
      </w:r>
      <w:proofErr w:type="spellEnd"/>
      <w:r w:rsidR="00986C8E" w:rsidRPr="000A36EF">
        <w:rPr>
          <w:rFonts w:ascii="Times New Roman" w:eastAsia="Times New Roman" w:hAnsi="Times New Roman" w:cs="Times New Roman"/>
          <w:b/>
          <w:bCs/>
        </w:rPr>
        <w:t xml:space="preserve"> turinčių </w:t>
      </w:r>
      <w:r w:rsidRPr="000A36EF">
        <w:rPr>
          <w:rFonts w:ascii="Times New Roman" w:eastAsia="Times New Roman" w:hAnsi="Times New Roman" w:cs="Times New Roman"/>
          <w:b/>
          <w:bCs/>
        </w:rPr>
        <w:t xml:space="preserve">tablečių, injekcinių formų, implantų arba </w:t>
      </w:r>
      <w:proofErr w:type="spellStart"/>
      <w:r w:rsidRPr="000A36EF">
        <w:rPr>
          <w:rFonts w:ascii="Times New Roman" w:eastAsia="Times New Roman" w:hAnsi="Times New Roman" w:cs="Times New Roman"/>
          <w:b/>
          <w:bCs/>
        </w:rPr>
        <w:t>progestageną</w:t>
      </w:r>
      <w:proofErr w:type="spellEnd"/>
      <w:r w:rsidRPr="000A36EF">
        <w:rPr>
          <w:rFonts w:ascii="Times New Roman" w:eastAsia="Times New Roman" w:hAnsi="Times New Roman" w:cs="Times New Roman"/>
          <w:b/>
          <w:bCs/>
        </w:rPr>
        <w:t xml:space="preserve"> atpalaiduojančių vartojimo į gimdą sistemų</w:t>
      </w:r>
      <w:r w:rsidR="00EE2241" w:rsidRPr="000A36EF">
        <w:rPr>
          <w:rFonts w:ascii="Times New Roman" w:eastAsia="Times New Roman" w:hAnsi="Times New Roman" w:cs="Times New Roman"/>
          <w:b/>
          <w:bCs/>
        </w:rPr>
        <w:t xml:space="preserve"> (VGS)</w:t>
      </w:r>
      <w:r w:rsidRPr="000A36EF">
        <w:rPr>
          <w:rFonts w:ascii="Times New Roman" w:eastAsia="Times New Roman" w:hAnsi="Times New Roman" w:cs="Times New Roman"/>
          <w:b/>
          <w:bCs/>
        </w:rPr>
        <w:t>)</w:t>
      </w:r>
    </w:p>
    <w:p w14:paraId="747BFEE1" w14:textId="3C8677D3" w:rsidR="00A728B2" w:rsidRPr="000A36EF" w:rsidRDefault="000A51E3" w:rsidP="00A728B2">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 xml:space="preserve">Pereiti nuo tik </w:t>
      </w:r>
      <w:proofErr w:type="spellStart"/>
      <w:r w:rsidRPr="000A36EF">
        <w:rPr>
          <w:rFonts w:ascii="Times New Roman" w:eastAsia="Times New Roman" w:hAnsi="Times New Roman" w:cs="Times New Roman"/>
        </w:rPr>
        <w:t>progestogeno</w:t>
      </w:r>
      <w:proofErr w:type="spellEnd"/>
      <w:r w:rsidRPr="000A36EF">
        <w:rPr>
          <w:rFonts w:ascii="Times New Roman" w:eastAsia="Times New Roman" w:hAnsi="Times New Roman" w:cs="Times New Roman"/>
        </w:rPr>
        <w:t xml:space="preserve"> turinčių tablečių g</w:t>
      </w:r>
      <w:r w:rsidR="00A728B2" w:rsidRPr="000A36EF">
        <w:rPr>
          <w:rFonts w:ascii="Times New Roman" w:eastAsia="Times New Roman" w:hAnsi="Times New Roman" w:cs="Times New Roman"/>
        </w:rPr>
        <w:t>ali</w:t>
      </w:r>
      <w:r w:rsidR="00986C8E" w:rsidRPr="000A36EF">
        <w:rPr>
          <w:rFonts w:ascii="Times New Roman" w:eastAsia="Times New Roman" w:hAnsi="Times New Roman" w:cs="Times New Roman"/>
        </w:rPr>
        <w:t>te</w:t>
      </w:r>
      <w:r w:rsidR="00A728B2" w:rsidRPr="000A36EF">
        <w:rPr>
          <w:rFonts w:ascii="Times New Roman" w:eastAsia="Times New Roman" w:hAnsi="Times New Roman" w:cs="Times New Roman"/>
        </w:rPr>
        <w:t xml:space="preserve"> bet kurią dieną (</w:t>
      </w:r>
      <w:r w:rsidR="00C438FB" w:rsidRPr="000A36EF">
        <w:rPr>
          <w:rFonts w:ascii="Times New Roman" w:eastAsia="Times New Roman" w:hAnsi="Times New Roman" w:cs="Times New Roman"/>
        </w:rPr>
        <w:t>pereiti nuo</w:t>
      </w:r>
      <w:r w:rsidR="00A728B2" w:rsidRPr="000A36EF">
        <w:rPr>
          <w:rFonts w:ascii="Times New Roman" w:eastAsia="Times New Roman" w:hAnsi="Times New Roman" w:cs="Times New Roman"/>
        </w:rPr>
        <w:t xml:space="preserve"> implanto arba vartojimo į gimdą sistemos</w:t>
      </w:r>
      <w:r w:rsidR="0095341B" w:rsidRPr="000A36EF">
        <w:rPr>
          <w:rFonts w:ascii="Times New Roman" w:eastAsia="Times New Roman" w:hAnsi="Times New Roman" w:cs="Times New Roman"/>
        </w:rPr>
        <w:t xml:space="preserve"> (VGS)</w:t>
      </w:r>
      <w:r w:rsidR="00A728B2" w:rsidRPr="000A36EF">
        <w:rPr>
          <w:rFonts w:ascii="Times New Roman" w:eastAsia="Times New Roman" w:hAnsi="Times New Roman" w:cs="Times New Roman"/>
        </w:rPr>
        <w:t xml:space="preserve"> galima jų pašalinimo dieną, o </w:t>
      </w:r>
      <w:r w:rsidR="00A04A62" w:rsidRPr="000A36EF">
        <w:rPr>
          <w:rFonts w:ascii="Times New Roman" w:eastAsia="Times New Roman" w:hAnsi="Times New Roman" w:cs="Times New Roman"/>
        </w:rPr>
        <w:t xml:space="preserve">nuo </w:t>
      </w:r>
      <w:r w:rsidR="00A728B2" w:rsidRPr="000A36EF">
        <w:rPr>
          <w:rFonts w:ascii="Times New Roman" w:eastAsia="Times New Roman" w:hAnsi="Times New Roman" w:cs="Times New Roman"/>
        </w:rPr>
        <w:t>injekcinių formų – tą dieną, kai turėtų būti suleista kita</w:t>
      </w:r>
      <w:r w:rsidR="002609B8" w:rsidRPr="000A36EF">
        <w:rPr>
          <w:rFonts w:ascii="Times New Roman" w:eastAsia="Times New Roman" w:hAnsi="Times New Roman" w:cs="Times New Roman"/>
        </w:rPr>
        <w:t xml:space="preserve"> injekcija</w:t>
      </w:r>
      <w:r w:rsidR="00A728B2" w:rsidRPr="000A36EF">
        <w:rPr>
          <w:rFonts w:ascii="Times New Roman" w:eastAsia="Times New Roman" w:hAnsi="Times New Roman" w:cs="Times New Roman"/>
        </w:rPr>
        <w:t>)</w:t>
      </w:r>
      <w:r w:rsidR="002609B8" w:rsidRPr="000A36EF">
        <w:rPr>
          <w:rFonts w:ascii="Times New Roman" w:eastAsia="Times New Roman" w:hAnsi="Times New Roman" w:cs="Times New Roman"/>
        </w:rPr>
        <w:t>, tačiau visais</w:t>
      </w:r>
      <w:r w:rsidR="00A728B2" w:rsidRPr="000A36EF">
        <w:rPr>
          <w:rFonts w:ascii="Times New Roman" w:eastAsia="Times New Roman" w:hAnsi="Times New Roman" w:cs="Times New Roman"/>
        </w:rPr>
        <w:t xml:space="preserve"> atvejais per pirmąsias 7</w:t>
      </w:r>
      <w:r w:rsidR="00644BF0" w:rsidRPr="000A36EF">
        <w:rPr>
          <w:rFonts w:ascii="Times New Roman" w:eastAsia="Times New Roman" w:hAnsi="Times New Roman" w:cs="Times New Roman"/>
        </w:rPr>
        <w:t> </w:t>
      </w:r>
      <w:r w:rsidR="00A728B2" w:rsidRPr="000A36EF">
        <w:rPr>
          <w:rFonts w:ascii="Times New Roman" w:eastAsia="Times New Roman" w:hAnsi="Times New Roman" w:cs="Times New Roman"/>
        </w:rPr>
        <w:t xml:space="preserve">vartojimo </w:t>
      </w:r>
      <w:r w:rsidR="00F6080B" w:rsidRPr="000A36EF">
        <w:rPr>
          <w:rFonts w:ascii="Times New Roman" w:eastAsia="Times New Roman" w:hAnsi="Times New Roman" w:cs="Times New Roman"/>
        </w:rPr>
        <w:t>dienas</w:t>
      </w:r>
      <w:r w:rsidR="00A728B2" w:rsidRPr="000A36EF">
        <w:rPr>
          <w:rFonts w:ascii="Times New Roman" w:eastAsia="Times New Roman" w:hAnsi="Times New Roman" w:cs="Times New Roman"/>
        </w:rPr>
        <w:t xml:space="preserve"> patartina naudoti </w:t>
      </w:r>
      <w:r w:rsidR="00276287" w:rsidRPr="000A36EF">
        <w:rPr>
          <w:rFonts w:ascii="Times New Roman" w:eastAsia="Times New Roman" w:hAnsi="Times New Roman" w:cs="Times New Roman"/>
        </w:rPr>
        <w:t xml:space="preserve">papildomas apsaugines </w:t>
      </w:r>
      <w:r w:rsidR="00A728B2" w:rsidRPr="000A36EF">
        <w:rPr>
          <w:rFonts w:ascii="Times New Roman" w:eastAsia="Times New Roman" w:hAnsi="Times New Roman" w:cs="Times New Roman"/>
        </w:rPr>
        <w:t>kontracepcijos priemones</w:t>
      </w:r>
      <w:r w:rsidR="00276287" w:rsidRPr="000A36EF">
        <w:rPr>
          <w:rFonts w:ascii="Times New Roman" w:eastAsia="Times New Roman" w:hAnsi="Times New Roman" w:cs="Times New Roman"/>
        </w:rPr>
        <w:t xml:space="preserve"> (pvz., prezervatyvą)</w:t>
      </w:r>
      <w:r w:rsidR="00A728B2" w:rsidRPr="000A36EF">
        <w:rPr>
          <w:rFonts w:ascii="Times New Roman" w:eastAsia="Times New Roman" w:hAnsi="Times New Roman" w:cs="Times New Roman"/>
        </w:rPr>
        <w:t>.</w:t>
      </w:r>
      <w:r w:rsidR="00986C8E" w:rsidRPr="000A36EF">
        <w:rPr>
          <w:rFonts w:ascii="Times New Roman" w:eastAsia="Times New Roman" w:hAnsi="Times New Roman" w:cs="Times New Roman"/>
        </w:rPr>
        <w:t xml:space="preserve"> </w:t>
      </w:r>
    </w:p>
    <w:p w14:paraId="364E16CD" w14:textId="77777777" w:rsidR="00870CD7" w:rsidRPr="000A36EF" w:rsidRDefault="00870CD7" w:rsidP="00630A5C">
      <w:pPr>
        <w:spacing w:after="0" w:line="240" w:lineRule="auto"/>
        <w:rPr>
          <w:rFonts w:ascii="Times New Roman" w:eastAsia="Times New Roman" w:hAnsi="Times New Roman" w:cs="Times New Roman"/>
          <w:b/>
        </w:rPr>
      </w:pPr>
    </w:p>
    <w:p w14:paraId="4045E4B6" w14:textId="3130B8A3" w:rsidR="001A64BE" w:rsidRPr="000A36EF" w:rsidRDefault="00995AD2" w:rsidP="00870CD7">
      <w:pPr>
        <w:spacing w:after="0" w:line="240" w:lineRule="auto"/>
        <w:rPr>
          <w:rFonts w:ascii="Times New Roman" w:eastAsia="Times New Roman" w:hAnsi="Times New Roman" w:cs="Times New Roman"/>
        </w:rPr>
      </w:pPr>
      <w:r w:rsidRPr="000A36EF">
        <w:rPr>
          <w:rFonts w:ascii="Times New Roman" w:eastAsia="Times New Roman" w:hAnsi="Times New Roman" w:cs="Times New Roman"/>
          <w:b/>
          <w:bCs/>
        </w:rPr>
        <w:t xml:space="preserve">Jei pradedate vartoti </w:t>
      </w:r>
      <w:proofErr w:type="spellStart"/>
      <w:r w:rsidR="00525EC3" w:rsidRPr="000A36EF">
        <w:rPr>
          <w:rFonts w:ascii="Times New Roman" w:eastAsia="Times New Roman" w:hAnsi="Times New Roman" w:cs="Times New Roman"/>
          <w:b/>
          <w:bCs/>
        </w:rPr>
        <w:t>Kelzy</w:t>
      </w:r>
      <w:proofErr w:type="spellEnd"/>
      <w:r w:rsidRPr="000A36EF">
        <w:rPr>
          <w:rFonts w:ascii="Times New Roman" w:eastAsia="Times New Roman" w:hAnsi="Times New Roman" w:cs="Times New Roman"/>
          <w:b/>
          <w:bCs/>
        </w:rPr>
        <w:t xml:space="preserve"> po nėštumo nutraukimo, kuris įvyko pirmąjį trimestrą</w:t>
      </w:r>
      <w:r w:rsidRPr="000A36EF">
        <w:rPr>
          <w:rFonts w:ascii="Times New Roman" w:eastAsia="Times New Roman" w:hAnsi="Times New Roman" w:cs="Times New Roman"/>
        </w:rPr>
        <w:t xml:space="preserve"> </w:t>
      </w:r>
    </w:p>
    <w:p w14:paraId="0BB6314D" w14:textId="65E5E9C4" w:rsidR="00995AD2" w:rsidRPr="000A36EF" w:rsidRDefault="00995AD2" w:rsidP="00870CD7">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Paprastai galite pradėti vartoti nedelsdam</w:t>
      </w:r>
      <w:r w:rsidR="00644BF0" w:rsidRPr="000A36EF">
        <w:rPr>
          <w:rFonts w:ascii="Times New Roman" w:eastAsia="Times New Roman" w:hAnsi="Times New Roman" w:cs="Times New Roman"/>
        </w:rPr>
        <w:t>a</w:t>
      </w:r>
      <w:r w:rsidRPr="000A36EF">
        <w:rPr>
          <w:rFonts w:ascii="Times New Roman" w:eastAsia="Times New Roman" w:hAnsi="Times New Roman" w:cs="Times New Roman"/>
        </w:rPr>
        <w:t>, tačiau prieš pradedant vartoti pasitarkite su gydytoju.</w:t>
      </w:r>
    </w:p>
    <w:p w14:paraId="3F6BDFCF" w14:textId="77777777" w:rsidR="00870CD7" w:rsidRPr="000A36EF" w:rsidRDefault="00870CD7" w:rsidP="00870CD7">
      <w:pPr>
        <w:spacing w:after="0" w:line="240" w:lineRule="auto"/>
        <w:rPr>
          <w:rFonts w:ascii="Times New Roman" w:eastAsia="Times New Roman" w:hAnsi="Times New Roman" w:cs="Times New Roman"/>
          <w:b/>
          <w:bCs/>
          <w:highlight w:val="cyan"/>
        </w:rPr>
      </w:pPr>
    </w:p>
    <w:p w14:paraId="73D1ABDE" w14:textId="35280BE0" w:rsidR="00995AD2" w:rsidRPr="000A36EF" w:rsidRDefault="00995AD2">
      <w:pPr>
        <w:spacing w:after="0" w:line="240" w:lineRule="auto"/>
        <w:rPr>
          <w:rFonts w:ascii="Times New Roman" w:eastAsia="Times New Roman" w:hAnsi="Times New Roman" w:cs="Times New Roman"/>
          <w:b/>
          <w:bCs/>
        </w:rPr>
      </w:pPr>
      <w:r w:rsidRPr="000A36EF">
        <w:rPr>
          <w:rFonts w:ascii="Times New Roman" w:eastAsia="Times New Roman" w:hAnsi="Times New Roman" w:cs="Times New Roman"/>
          <w:b/>
          <w:bCs/>
        </w:rPr>
        <w:t xml:space="preserve">Jeigu pradedate vartoti </w:t>
      </w:r>
      <w:proofErr w:type="spellStart"/>
      <w:r w:rsidR="00525EC3" w:rsidRPr="000A36EF">
        <w:rPr>
          <w:rFonts w:ascii="Times New Roman" w:eastAsia="Times New Roman" w:hAnsi="Times New Roman" w:cs="Times New Roman"/>
          <w:b/>
          <w:bCs/>
        </w:rPr>
        <w:t>Kelzy</w:t>
      </w:r>
      <w:proofErr w:type="spellEnd"/>
      <w:r w:rsidRPr="000A36EF">
        <w:rPr>
          <w:rFonts w:ascii="Times New Roman" w:eastAsia="Times New Roman" w:hAnsi="Times New Roman" w:cs="Times New Roman"/>
          <w:b/>
          <w:bCs/>
        </w:rPr>
        <w:t xml:space="preserve"> po gimdymo arba po nėštumo nutraukimo, kuris įvyko antrąjį trimestrą </w:t>
      </w:r>
    </w:p>
    <w:p w14:paraId="74C45C32" w14:textId="2C7292F8" w:rsidR="00B5412C" w:rsidRPr="000A36EF" w:rsidRDefault="00995AD2">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 xml:space="preserve">Galite pradėti vartoti </w:t>
      </w:r>
      <w:proofErr w:type="spellStart"/>
      <w:r w:rsidR="00525EC3" w:rsidRPr="000A36EF">
        <w:rPr>
          <w:rFonts w:ascii="Times New Roman" w:eastAsia="Times New Roman" w:hAnsi="Times New Roman" w:cs="Times New Roman"/>
        </w:rPr>
        <w:t>Kelzy</w:t>
      </w:r>
      <w:proofErr w:type="spellEnd"/>
      <w:r w:rsidRPr="000A36EF">
        <w:rPr>
          <w:rFonts w:ascii="Times New Roman" w:eastAsia="Times New Roman" w:hAnsi="Times New Roman" w:cs="Times New Roman"/>
        </w:rPr>
        <w:t xml:space="preserve"> praėjus 21</w:t>
      </w:r>
      <w:r w:rsidR="00644BF0" w:rsidRPr="000A36EF">
        <w:rPr>
          <w:rFonts w:ascii="Times New Roman" w:eastAsia="Times New Roman" w:hAnsi="Times New Roman" w:cs="Times New Roman"/>
        </w:rPr>
        <w:noBreakHyphen/>
      </w:r>
      <w:r w:rsidRPr="000A36EF">
        <w:rPr>
          <w:rFonts w:ascii="Times New Roman" w:eastAsia="Times New Roman" w:hAnsi="Times New Roman" w:cs="Times New Roman"/>
        </w:rPr>
        <w:t>28</w:t>
      </w:r>
      <w:r w:rsidR="00644BF0" w:rsidRPr="000A36EF">
        <w:rPr>
          <w:rFonts w:ascii="Times New Roman" w:eastAsia="Times New Roman" w:hAnsi="Times New Roman" w:cs="Times New Roman"/>
        </w:rPr>
        <w:t> </w:t>
      </w:r>
      <w:r w:rsidRPr="000A36EF">
        <w:rPr>
          <w:rFonts w:ascii="Times New Roman" w:eastAsia="Times New Roman" w:hAnsi="Times New Roman" w:cs="Times New Roman"/>
        </w:rPr>
        <w:t xml:space="preserve">dienoms po gimdymo arba po nėštumo nutraukimo. </w:t>
      </w:r>
      <w:r w:rsidR="00CE4ABA" w:rsidRPr="000A36EF">
        <w:rPr>
          <w:rFonts w:ascii="Times New Roman" w:eastAsia="Times New Roman" w:hAnsi="Times New Roman" w:cs="Times New Roman"/>
        </w:rPr>
        <w:t xml:space="preserve">Jeigu </w:t>
      </w:r>
      <w:r w:rsidR="008B56C8" w:rsidRPr="000A36EF">
        <w:rPr>
          <w:rFonts w:ascii="Times New Roman" w:eastAsia="Times New Roman" w:hAnsi="Times New Roman" w:cs="Times New Roman"/>
        </w:rPr>
        <w:t xml:space="preserve">tabletes </w:t>
      </w:r>
      <w:r w:rsidR="00CE4ABA" w:rsidRPr="000A36EF">
        <w:rPr>
          <w:rFonts w:ascii="Times New Roman" w:eastAsia="Times New Roman" w:hAnsi="Times New Roman" w:cs="Times New Roman"/>
        </w:rPr>
        <w:t>pradėsite vartoti vėliau, p</w:t>
      </w:r>
      <w:r w:rsidR="00B5412C" w:rsidRPr="000A36EF">
        <w:rPr>
          <w:rFonts w:ascii="Times New Roman" w:eastAsia="Times New Roman" w:hAnsi="Times New Roman" w:cs="Times New Roman"/>
        </w:rPr>
        <w:t>irmąsias 7</w:t>
      </w:r>
      <w:r w:rsidR="00DF1564" w:rsidRPr="000A36EF">
        <w:rPr>
          <w:rFonts w:ascii="Times New Roman" w:eastAsia="Times New Roman" w:hAnsi="Times New Roman" w:cs="Times New Roman"/>
        </w:rPr>
        <w:t> </w:t>
      </w:r>
      <w:r w:rsidR="00B5412C" w:rsidRPr="000A36EF">
        <w:rPr>
          <w:rFonts w:ascii="Times New Roman" w:eastAsia="Times New Roman" w:hAnsi="Times New Roman" w:cs="Times New Roman"/>
        </w:rPr>
        <w:t xml:space="preserve">vartojimo dienas papildomai naudokite barjerinį kontracepcijos metodą. Jeigu prieš pradėdama vartoti </w:t>
      </w:r>
      <w:proofErr w:type="spellStart"/>
      <w:r w:rsidR="00525EC3" w:rsidRPr="000A36EF">
        <w:rPr>
          <w:rFonts w:ascii="Times New Roman" w:eastAsia="Times New Roman" w:hAnsi="Times New Roman" w:cs="Times New Roman"/>
        </w:rPr>
        <w:t>Kelzy</w:t>
      </w:r>
      <w:proofErr w:type="spellEnd"/>
      <w:r w:rsidR="00B5412C" w:rsidRPr="000A36EF">
        <w:rPr>
          <w:rFonts w:ascii="Times New Roman" w:eastAsia="Times New Roman" w:hAnsi="Times New Roman" w:cs="Times New Roman"/>
        </w:rPr>
        <w:t xml:space="preserve"> jau turėjote lytinių santykių, įsitikinkite, kad nesate nėščia arba būtinai palaukite kitų mėnesinių, prieš pradedant vartoti šį vaistą.</w:t>
      </w:r>
    </w:p>
    <w:p w14:paraId="74AC35A0" w14:textId="77777777" w:rsidR="00B5412C" w:rsidRPr="000A36EF" w:rsidRDefault="00B5412C">
      <w:pPr>
        <w:spacing w:after="0" w:line="240" w:lineRule="auto"/>
        <w:rPr>
          <w:rFonts w:ascii="Times New Roman" w:eastAsia="Times New Roman" w:hAnsi="Times New Roman" w:cs="Times New Roman"/>
        </w:rPr>
      </w:pPr>
    </w:p>
    <w:p w14:paraId="0C9A02DC" w14:textId="44E22256" w:rsidR="00B5412C" w:rsidRDefault="00B5412C" w:rsidP="003D68F1">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Visada vartokite šį vaistą tiksliai, kaip nurodė gydytojas arba vaistininkas. Jeigu nesate tikra, kreipkitės į gydytoją arba vaistininką.</w:t>
      </w:r>
    </w:p>
    <w:p w14:paraId="0522A85D" w14:textId="77777777" w:rsidR="00AE0B84" w:rsidRDefault="00AE0B84" w:rsidP="003D68F1">
      <w:pPr>
        <w:spacing w:after="0" w:line="240" w:lineRule="auto"/>
        <w:rPr>
          <w:rFonts w:ascii="Times New Roman" w:eastAsia="Times New Roman" w:hAnsi="Times New Roman" w:cs="Times New Roman"/>
        </w:rPr>
      </w:pPr>
    </w:p>
    <w:p w14:paraId="61616959" w14:textId="77777777" w:rsidR="00AE0B84" w:rsidRDefault="00AE0B84" w:rsidP="00AE0B84">
      <w:pPr>
        <w:spacing w:after="0" w:line="240" w:lineRule="auto"/>
        <w:rPr>
          <w:rFonts w:ascii="Times New Roman" w:eastAsia="Times New Roman" w:hAnsi="Times New Roman" w:cs="Times New Roman"/>
          <w:b/>
        </w:rPr>
      </w:pPr>
      <w:r w:rsidRPr="00922758">
        <w:rPr>
          <w:rFonts w:ascii="Times New Roman" w:eastAsia="Times New Roman" w:hAnsi="Times New Roman" w:cs="Times New Roman"/>
          <w:b/>
        </w:rPr>
        <w:t xml:space="preserve">Kada galite pradėti vartoti </w:t>
      </w:r>
      <w:proofErr w:type="spellStart"/>
      <w:r>
        <w:rPr>
          <w:rFonts w:ascii="Times New Roman" w:eastAsia="Times New Roman" w:hAnsi="Times New Roman" w:cs="Times New Roman"/>
          <w:b/>
        </w:rPr>
        <w:t>Kelzy</w:t>
      </w:r>
      <w:proofErr w:type="spellEnd"/>
      <w:r w:rsidRPr="00922758">
        <w:rPr>
          <w:rFonts w:ascii="Times New Roman" w:eastAsia="Times New Roman" w:hAnsi="Times New Roman" w:cs="Times New Roman"/>
          <w:b/>
        </w:rPr>
        <w:t xml:space="preserve"> </w:t>
      </w:r>
      <w:proofErr w:type="spellStart"/>
      <w:r w:rsidRPr="00922758">
        <w:rPr>
          <w:rFonts w:ascii="Times New Roman" w:eastAsia="Times New Roman" w:hAnsi="Times New Roman" w:cs="Times New Roman"/>
          <w:b/>
        </w:rPr>
        <w:t>hirsutizmo</w:t>
      </w:r>
      <w:proofErr w:type="spellEnd"/>
      <w:r w:rsidRPr="00922758">
        <w:rPr>
          <w:rFonts w:ascii="Times New Roman" w:eastAsia="Times New Roman" w:hAnsi="Times New Roman" w:cs="Times New Roman"/>
          <w:b/>
        </w:rPr>
        <w:t xml:space="preserve"> gydymui moterims, sergančioms </w:t>
      </w:r>
      <w:proofErr w:type="spellStart"/>
      <w:r w:rsidRPr="00922758">
        <w:rPr>
          <w:rFonts w:ascii="Times New Roman" w:eastAsia="Times New Roman" w:hAnsi="Times New Roman" w:cs="Times New Roman"/>
          <w:b/>
        </w:rPr>
        <w:t>policistinių</w:t>
      </w:r>
      <w:proofErr w:type="spellEnd"/>
      <w:r w:rsidRPr="00922758">
        <w:rPr>
          <w:rFonts w:ascii="Times New Roman" w:eastAsia="Times New Roman" w:hAnsi="Times New Roman" w:cs="Times New Roman"/>
          <w:b/>
        </w:rPr>
        <w:t xml:space="preserve"> kiaušidžių sindromu</w:t>
      </w:r>
    </w:p>
    <w:p w14:paraId="1A8EE868" w14:textId="77777777" w:rsidR="00395E79" w:rsidRPr="00922758" w:rsidRDefault="00395E79" w:rsidP="00AE0B84">
      <w:pPr>
        <w:spacing w:after="0" w:line="240" w:lineRule="auto"/>
        <w:rPr>
          <w:rFonts w:ascii="Times New Roman" w:eastAsia="Times New Roman" w:hAnsi="Times New Roman" w:cs="Times New Roman"/>
          <w:b/>
        </w:rPr>
      </w:pPr>
    </w:p>
    <w:p w14:paraId="5BFDB47D" w14:textId="17E71F35" w:rsidR="00AE0B84" w:rsidRPr="000A36EF" w:rsidRDefault="00AE0B84" w:rsidP="003D68F1">
      <w:pPr>
        <w:spacing w:after="0" w:line="240" w:lineRule="auto"/>
        <w:rPr>
          <w:rFonts w:ascii="Times New Roman" w:eastAsia="Times New Roman" w:hAnsi="Times New Roman" w:cs="Times New Roman"/>
        </w:rPr>
      </w:pPr>
      <w:r w:rsidRPr="001A6670">
        <w:rPr>
          <w:rFonts w:ascii="Times New Roman" w:eastAsia="Times New Roman" w:hAnsi="Times New Roman" w:cs="Times New Roman"/>
          <w:bCs/>
        </w:rPr>
        <w:t xml:space="preserve">Galite pradėti bet kuriuo metu, nepriklausomai nuo </w:t>
      </w:r>
      <w:r>
        <w:rPr>
          <w:rFonts w:ascii="Times New Roman" w:eastAsia="Times New Roman" w:hAnsi="Times New Roman" w:cs="Times New Roman"/>
          <w:bCs/>
        </w:rPr>
        <w:t>J</w:t>
      </w:r>
      <w:r w:rsidRPr="001A6670">
        <w:rPr>
          <w:rFonts w:ascii="Times New Roman" w:eastAsia="Times New Roman" w:hAnsi="Times New Roman" w:cs="Times New Roman"/>
          <w:bCs/>
        </w:rPr>
        <w:t xml:space="preserve">ūsų </w:t>
      </w:r>
      <w:r>
        <w:rPr>
          <w:rFonts w:ascii="Times New Roman" w:eastAsia="Times New Roman" w:hAnsi="Times New Roman" w:cs="Times New Roman"/>
          <w:bCs/>
        </w:rPr>
        <w:t xml:space="preserve">mėnesinių </w:t>
      </w:r>
      <w:r w:rsidRPr="001A6670">
        <w:rPr>
          <w:rFonts w:ascii="Times New Roman" w:eastAsia="Times New Roman" w:hAnsi="Times New Roman" w:cs="Times New Roman"/>
          <w:bCs/>
        </w:rPr>
        <w:t xml:space="preserve">ciklo. Jei taip pat </w:t>
      </w:r>
      <w:r>
        <w:rPr>
          <w:rFonts w:ascii="Times New Roman" w:eastAsia="Times New Roman" w:hAnsi="Times New Roman" w:cs="Times New Roman"/>
          <w:bCs/>
        </w:rPr>
        <w:t>norite</w:t>
      </w:r>
      <w:r w:rsidRPr="001A6670">
        <w:rPr>
          <w:rFonts w:ascii="Times New Roman" w:eastAsia="Times New Roman" w:hAnsi="Times New Roman" w:cs="Times New Roman"/>
          <w:bCs/>
        </w:rPr>
        <w:t xml:space="preserve"> hormoninės kontracepcijos</w:t>
      </w:r>
      <w:r>
        <w:rPr>
          <w:rFonts w:ascii="Times New Roman" w:eastAsia="Times New Roman" w:hAnsi="Times New Roman" w:cs="Times New Roman"/>
          <w:bCs/>
        </w:rPr>
        <w:t xml:space="preserve"> poveikio</w:t>
      </w:r>
      <w:r w:rsidRPr="001A6670">
        <w:rPr>
          <w:rFonts w:ascii="Times New Roman" w:eastAsia="Times New Roman" w:hAnsi="Times New Roman" w:cs="Times New Roman"/>
          <w:bCs/>
        </w:rPr>
        <w:t xml:space="preserve">, žr. </w:t>
      </w:r>
      <w:r>
        <w:rPr>
          <w:rFonts w:ascii="Times New Roman" w:eastAsia="Times New Roman" w:hAnsi="Times New Roman" w:cs="Times New Roman"/>
          <w:bCs/>
        </w:rPr>
        <w:t>s</w:t>
      </w:r>
      <w:r w:rsidRPr="001A6670">
        <w:rPr>
          <w:rFonts w:ascii="Times New Roman" w:eastAsia="Times New Roman" w:hAnsi="Times New Roman" w:cs="Times New Roman"/>
          <w:bCs/>
        </w:rPr>
        <w:t>kyrių</w:t>
      </w:r>
      <w:r>
        <w:rPr>
          <w:rFonts w:ascii="Times New Roman" w:eastAsia="Times New Roman" w:hAnsi="Times New Roman" w:cs="Times New Roman"/>
          <w:bCs/>
        </w:rPr>
        <w:t> </w:t>
      </w:r>
      <w:r w:rsidRPr="001A6670">
        <w:rPr>
          <w:rFonts w:ascii="Times New Roman" w:eastAsia="Times New Roman" w:hAnsi="Times New Roman" w:cs="Times New Roman"/>
          <w:bCs/>
        </w:rPr>
        <w:t xml:space="preserve">„Kada galite pradėti vartoti </w:t>
      </w:r>
      <w:proofErr w:type="spellStart"/>
      <w:r>
        <w:rPr>
          <w:rFonts w:ascii="Times New Roman" w:eastAsia="Times New Roman" w:hAnsi="Times New Roman" w:cs="Times New Roman"/>
          <w:bCs/>
        </w:rPr>
        <w:t>Kelzy</w:t>
      </w:r>
      <w:proofErr w:type="spellEnd"/>
      <w:r w:rsidRPr="001A6670">
        <w:rPr>
          <w:rFonts w:ascii="Times New Roman" w:eastAsia="Times New Roman" w:hAnsi="Times New Roman" w:cs="Times New Roman"/>
          <w:bCs/>
        </w:rPr>
        <w:t xml:space="preserve"> hormoninei kontracepcijai“.</w:t>
      </w:r>
    </w:p>
    <w:p w14:paraId="07BFA3DC" w14:textId="77777777" w:rsidR="00B5412C" w:rsidRPr="000A36EF" w:rsidRDefault="00B5412C" w:rsidP="00630A5C">
      <w:pPr>
        <w:spacing w:after="0" w:line="240" w:lineRule="auto"/>
        <w:rPr>
          <w:rFonts w:ascii="Times New Roman" w:eastAsia="Times New Roman" w:hAnsi="Times New Roman" w:cs="Times New Roman"/>
          <w:b/>
        </w:rPr>
      </w:pPr>
    </w:p>
    <w:p w14:paraId="6E6334D0" w14:textId="57724FFC" w:rsidR="00B5412C" w:rsidRPr="000A36EF" w:rsidRDefault="00B5412C" w:rsidP="00630A5C">
      <w:pPr>
        <w:spacing w:after="0" w:line="240" w:lineRule="auto"/>
        <w:rPr>
          <w:rFonts w:ascii="Times New Roman" w:eastAsia="Times New Roman" w:hAnsi="Times New Roman" w:cs="Times New Roman"/>
          <w:b/>
          <w:u w:val="single"/>
        </w:rPr>
      </w:pPr>
      <w:r w:rsidRPr="000A36EF">
        <w:rPr>
          <w:rFonts w:ascii="Times New Roman" w:eastAsia="Times New Roman" w:hAnsi="Times New Roman" w:cs="Times New Roman"/>
          <w:b/>
          <w:u w:val="single"/>
        </w:rPr>
        <w:t>Vartojimo trukmė</w:t>
      </w:r>
    </w:p>
    <w:p w14:paraId="6AABAC23" w14:textId="2316163D" w:rsidR="00B5412C" w:rsidRPr="000A36EF" w:rsidRDefault="00B5412C" w:rsidP="00630A5C">
      <w:pPr>
        <w:spacing w:after="0" w:line="240" w:lineRule="auto"/>
        <w:rPr>
          <w:rFonts w:ascii="Times New Roman" w:eastAsia="Times New Roman" w:hAnsi="Times New Roman" w:cs="Times New Roman"/>
          <w:bCs/>
        </w:rPr>
      </w:pPr>
      <w:r w:rsidRPr="000A36EF">
        <w:rPr>
          <w:rFonts w:ascii="Times New Roman" w:eastAsia="Times New Roman" w:hAnsi="Times New Roman" w:cs="Times New Roman"/>
          <w:bCs/>
        </w:rPr>
        <w:t>Jūsų gydytojas pasakys, kiek laiko tur</w:t>
      </w:r>
      <w:r w:rsidR="005C0CE9">
        <w:rPr>
          <w:rFonts w:ascii="Times New Roman" w:eastAsia="Times New Roman" w:hAnsi="Times New Roman" w:cs="Times New Roman"/>
          <w:bCs/>
        </w:rPr>
        <w:t>ite</w:t>
      </w:r>
      <w:r w:rsidRPr="000A36EF">
        <w:rPr>
          <w:rFonts w:ascii="Times New Roman" w:eastAsia="Times New Roman" w:hAnsi="Times New Roman" w:cs="Times New Roman"/>
          <w:bCs/>
        </w:rPr>
        <w:t xml:space="preserve"> vartoti šias tabletes.</w:t>
      </w:r>
    </w:p>
    <w:p w14:paraId="1CBCAFF7" w14:textId="77777777" w:rsidR="00B5412C" w:rsidRPr="000A36EF" w:rsidRDefault="00B5412C" w:rsidP="00630A5C">
      <w:pPr>
        <w:spacing w:after="0" w:line="240" w:lineRule="auto"/>
        <w:rPr>
          <w:rFonts w:ascii="Times New Roman" w:eastAsia="Times New Roman" w:hAnsi="Times New Roman" w:cs="Times New Roman"/>
          <w:bCs/>
        </w:rPr>
      </w:pPr>
    </w:p>
    <w:p w14:paraId="72B16502" w14:textId="335DE22C" w:rsidR="00F200A2" w:rsidRPr="000A36EF" w:rsidRDefault="00B5412C" w:rsidP="00B5412C">
      <w:pPr>
        <w:spacing w:after="0" w:line="240" w:lineRule="auto"/>
        <w:rPr>
          <w:rFonts w:ascii="Times New Roman" w:eastAsia="Times New Roman" w:hAnsi="Times New Roman" w:cs="Times New Roman"/>
          <w:b/>
        </w:rPr>
      </w:pPr>
      <w:r w:rsidRPr="000A36EF">
        <w:rPr>
          <w:rFonts w:ascii="Times New Roman" w:eastAsia="Times New Roman" w:hAnsi="Times New Roman" w:cs="Times New Roman"/>
          <w:b/>
        </w:rPr>
        <w:t xml:space="preserve">Ką daryti pavartojus per didelę </w:t>
      </w:r>
      <w:proofErr w:type="spellStart"/>
      <w:r w:rsidR="00525EC3" w:rsidRPr="000A36EF">
        <w:rPr>
          <w:rFonts w:ascii="Times New Roman" w:eastAsia="Times New Roman" w:hAnsi="Times New Roman" w:cs="Times New Roman"/>
          <w:b/>
        </w:rPr>
        <w:t>Kelzy</w:t>
      </w:r>
      <w:proofErr w:type="spellEnd"/>
      <w:r w:rsidRPr="000A36EF">
        <w:rPr>
          <w:rFonts w:ascii="Times New Roman" w:eastAsia="Times New Roman" w:hAnsi="Times New Roman" w:cs="Times New Roman"/>
          <w:b/>
        </w:rPr>
        <w:t xml:space="preserve"> dozę</w:t>
      </w:r>
    </w:p>
    <w:p w14:paraId="44CE67E6" w14:textId="215FE380" w:rsidR="00454C37" w:rsidRPr="000A36EF" w:rsidRDefault="00454C37" w:rsidP="00630A5C">
      <w:pPr>
        <w:spacing w:after="0" w:line="240" w:lineRule="auto"/>
        <w:rPr>
          <w:rFonts w:ascii="Times New Roman" w:eastAsia="Times New Roman" w:hAnsi="Times New Roman" w:cs="Times New Roman"/>
          <w:bCs/>
        </w:rPr>
      </w:pPr>
      <w:r w:rsidRPr="000A36EF">
        <w:rPr>
          <w:rFonts w:ascii="Times New Roman" w:eastAsia="Times New Roman" w:hAnsi="Times New Roman" w:cs="Times New Roman"/>
          <w:bCs/>
        </w:rPr>
        <w:t>Nėra pranešimų apie sunkius šalutini</w:t>
      </w:r>
      <w:r w:rsidR="005C0CE9">
        <w:rPr>
          <w:rFonts w:ascii="Times New Roman" w:eastAsia="Times New Roman" w:hAnsi="Times New Roman" w:cs="Times New Roman"/>
          <w:bCs/>
        </w:rPr>
        <w:t>o</w:t>
      </w:r>
      <w:r w:rsidRPr="000A36EF">
        <w:rPr>
          <w:rFonts w:ascii="Times New Roman" w:eastAsia="Times New Roman" w:hAnsi="Times New Roman" w:cs="Times New Roman"/>
          <w:bCs/>
        </w:rPr>
        <w:t xml:space="preserve"> poveikio reiškinius pavartojus per daug </w:t>
      </w:r>
      <w:proofErr w:type="spellStart"/>
      <w:r w:rsidR="00525EC3" w:rsidRPr="000A36EF">
        <w:rPr>
          <w:rFonts w:ascii="Times New Roman" w:eastAsia="Times New Roman" w:hAnsi="Times New Roman" w:cs="Times New Roman"/>
          <w:bCs/>
        </w:rPr>
        <w:t>Kelzy</w:t>
      </w:r>
      <w:proofErr w:type="spellEnd"/>
      <w:r w:rsidRPr="000A36EF">
        <w:rPr>
          <w:rFonts w:ascii="Times New Roman" w:eastAsia="Times New Roman" w:hAnsi="Times New Roman" w:cs="Times New Roman"/>
          <w:bCs/>
        </w:rPr>
        <w:t xml:space="preserve"> tablečių. Jei iš karto išgeriate kelias tabletes, gali pasireikšti pykinimas, vėmimas ir nestiprus kraujavimas iš makšties.</w:t>
      </w:r>
    </w:p>
    <w:p w14:paraId="528D4B34" w14:textId="77777777" w:rsidR="00630A5C" w:rsidRPr="000A36EF" w:rsidRDefault="00630A5C" w:rsidP="00630A5C">
      <w:pPr>
        <w:spacing w:after="0" w:line="240" w:lineRule="auto"/>
        <w:rPr>
          <w:rFonts w:ascii="Times New Roman" w:eastAsia="Times New Roman" w:hAnsi="Times New Roman" w:cs="Times New Roman"/>
          <w:b/>
        </w:rPr>
      </w:pPr>
    </w:p>
    <w:p w14:paraId="74A29310" w14:textId="74BDB689" w:rsidR="00F200A2" w:rsidRPr="000A36EF" w:rsidRDefault="00630A5C" w:rsidP="003D68F1">
      <w:pPr>
        <w:keepNext/>
        <w:spacing w:after="0" w:line="240" w:lineRule="auto"/>
        <w:rPr>
          <w:rFonts w:ascii="Times New Roman" w:eastAsia="Times New Roman" w:hAnsi="Times New Roman" w:cs="Times New Roman"/>
          <w:b/>
          <w:bCs/>
        </w:rPr>
      </w:pPr>
      <w:r w:rsidRPr="000A36EF">
        <w:rPr>
          <w:rFonts w:ascii="Times New Roman" w:eastAsia="Times New Roman" w:hAnsi="Times New Roman" w:cs="Times New Roman"/>
          <w:b/>
          <w:bCs/>
        </w:rPr>
        <w:t xml:space="preserve">Pamiršus pavartoti </w:t>
      </w:r>
      <w:proofErr w:type="spellStart"/>
      <w:r w:rsidR="00525EC3" w:rsidRPr="000A36EF">
        <w:rPr>
          <w:rFonts w:ascii="Times New Roman" w:eastAsia="Times New Roman" w:hAnsi="Times New Roman" w:cs="Times New Roman"/>
          <w:b/>
          <w:bCs/>
        </w:rPr>
        <w:t>Kelzy</w:t>
      </w:r>
      <w:proofErr w:type="spellEnd"/>
      <w:r w:rsidR="00AE0B84">
        <w:rPr>
          <w:rFonts w:ascii="Times New Roman" w:eastAsia="Times New Roman" w:hAnsi="Times New Roman" w:cs="Times New Roman"/>
          <w:b/>
          <w:bCs/>
        </w:rPr>
        <w:t xml:space="preserve"> </w:t>
      </w:r>
      <w:r w:rsidR="00AE0B84">
        <w:rPr>
          <w:rFonts w:ascii="Times New Roman" w:eastAsia="Times New Roman" w:hAnsi="Times New Roman" w:cs="Times New Roman"/>
          <w:b/>
        </w:rPr>
        <w:t>hormoninei kontracepcijai</w:t>
      </w:r>
    </w:p>
    <w:p w14:paraId="5B8890D5" w14:textId="23D6D233" w:rsidR="00630A5C" w:rsidRPr="000A36EF" w:rsidRDefault="00630A5C" w:rsidP="00630A5C">
      <w:pPr>
        <w:keepNext/>
        <w:keepLines/>
        <w:tabs>
          <w:tab w:val="left" w:pos="567"/>
        </w:tabs>
        <w:autoSpaceDE w:val="0"/>
        <w:autoSpaceDN w:val="0"/>
        <w:adjustRightInd w:val="0"/>
        <w:spacing w:after="0" w:line="240" w:lineRule="auto"/>
        <w:rPr>
          <w:rFonts w:ascii="Times New Roman" w:eastAsia="Calibri" w:hAnsi="Times New Roman" w:cs="Times New Roman"/>
          <w:lang w:eastAsia="es-ES"/>
        </w:rPr>
      </w:pPr>
      <w:r w:rsidRPr="000A36EF">
        <w:rPr>
          <w:rFonts w:ascii="Times New Roman" w:eastAsia="Calibri" w:hAnsi="Times New Roman" w:cs="Times New Roman"/>
          <w:lang w:eastAsia="es-ES"/>
        </w:rPr>
        <w:t xml:space="preserve">Jeigu pamiršote išgerti </w:t>
      </w:r>
      <w:r w:rsidRPr="000A36EF">
        <w:rPr>
          <w:rFonts w:ascii="Times New Roman" w:eastAsia="Calibri" w:hAnsi="Times New Roman" w:cs="Times New Roman"/>
          <w:b/>
          <w:bCs/>
          <w:lang w:eastAsia="es-ES"/>
        </w:rPr>
        <w:t>baltos spalvos veikliąją tabletę</w:t>
      </w:r>
      <w:r w:rsidR="00454C37" w:rsidRPr="000A36EF">
        <w:rPr>
          <w:rFonts w:ascii="Times New Roman" w:eastAsia="Calibri" w:hAnsi="Times New Roman" w:cs="Times New Roman"/>
          <w:b/>
          <w:bCs/>
          <w:lang w:eastAsia="es-ES"/>
        </w:rPr>
        <w:t xml:space="preserve"> </w:t>
      </w:r>
      <w:r w:rsidR="00454C37" w:rsidRPr="000A36EF">
        <w:rPr>
          <w:rFonts w:ascii="Times New Roman" w:eastAsia="Calibri" w:hAnsi="Times New Roman" w:cs="Times New Roman"/>
          <w:lang w:eastAsia="es-ES"/>
        </w:rPr>
        <w:t>(1</w:t>
      </w:r>
      <w:r w:rsidR="00454C37" w:rsidRPr="000A36EF">
        <w:rPr>
          <w:rFonts w:ascii="Times New Roman" w:eastAsia="Calibri" w:hAnsi="Times New Roman" w:cs="Times New Roman"/>
          <w:lang w:eastAsia="es-ES"/>
        </w:rPr>
        <w:noBreakHyphen/>
        <w:t>24 tabletės lizdinėje plokštelėje)</w:t>
      </w:r>
      <w:r w:rsidRPr="000A36EF">
        <w:rPr>
          <w:rFonts w:ascii="Times New Roman" w:eastAsia="Calibri" w:hAnsi="Times New Roman" w:cs="Times New Roman"/>
          <w:lang w:eastAsia="es-ES"/>
        </w:rPr>
        <w:t>, turite elgtis taip, kaip nurodyta toliau</w:t>
      </w:r>
      <w:r w:rsidR="00BF2931" w:rsidRPr="000A36EF">
        <w:rPr>
          <w:rFonts w:ascii="Times New Roman" w:eastAsia="Calibri" w:hAnsi="Times New Roman" w:cs="Times New Roman"/>
          <w:lang w:eastAsia="es-ES"/>
        </w:rPr>
        <w:t>:</w:t>
      </w:r>
    </w:p>
    <w:p w14:paraId="1AB6DEA2" w14:textId="77777777" w:rsidR="00BF2931" w:rsidRPr="000A36EF" w:rsidRDefault="00BF2931" w:rsidP="00630A5C">
      <w:pPr>
        <w:keepNext/>
        <w:keepLines/>
        <w:tabs>
          <w:tab w:val="left" w:pos="567"/>
        </w:tabs>
        <w:autoSpaceDE w:val="0"/>
        <w:autoSpaceDN w:val="0"/>
        <w:adjustRightInd w:val="0"/>
        <w:spacing w:after="0" w:line="240" w:lineRule="auto"/>
        <w:rPr>
          <w:rFonts w:ascii="Times New Roman" w:eastAsia="Calibri" w:hAnsi="Times New Roman" w:cs="Times New Roman"/>
          <w:lang w:eastAsia="es-ES"/>
        </w:rPr>
      </w:pPr>
    </w:p>
    <w:p w14:paraId="2FD556E7" w14:textId="3742ECCE" w:rsidR="00307EF7" w:rsidRPr="000A36EF" w:rsidRDefault="00630A5C" w:rsidP="00307EF7">
      <w:pPr>
        <w:numPr>
          <w:ilvl w:val="0"/>
          <w:numId w:val="49"/>
        </w:numPr>
        <w:tabs>
          <w:tab w:val="clear" w:pos="360"/>
          <w:tab w:val="num" w:pos="567"/>
        </w:tabs>
        <w:spacing w:after="0" w:line="240" w:lineRule="auto"/>
        <w:ind w:left="567" w:hanging="567"/>
        <w:rPr>
          <w:rFonts w:ascii="Times New Roman" w:eastAsia="Times New Roman" w:hAnsi="Times New Roman" w:cs="Times New Roman"/>
        </w:rPr>
      </w:pPr>
      <w:r w:rsidRPr="000A36EF">
        <w:rPr>
          <w:rFonts w:ascii="Times New Roman" w:eastAsia="Times New Roman" w:hAnsi="Times New Roman" w:cs="Times New Roman"/>
          <w:b/>
          <w:bCs/>
        </w:rPr>
        <w:t xml:space="preserve">Jeigu pavėlavote išgerti </w:t>
      </w:r>
      <w:r w:rsidR="00454C37" w:rsidRPr="000A36EF">
        <w:rPr>
          <w:rFonts w:ascii="Times New Roman" w:eastAsia="Times New Roman" w:hAnsi="Times New Roman" w:cs="Times New Roman"/>
          <w:b/>
          <w:bCs/>
        </w:rPr>
        <w:t xml:space="preserve">baltą </w:t>
      </w:r>
      <w:r w:rsidRPr="000A36EF">
        <w:rPr>
          <w:rFonts w:ascii="Times New Roman" w:eastAsia="Times New Roman" w:hAnsi="Times New Roman" w:cs="Times New Roman"/>
          <w:b/>
          <w:bCs/>
        </w:rPr>
        <w:t xml:space="preserve">tabletę mažiau negu </w:t>
      </w:r>
      <w:r w:rsidR="00454C37" w:rsidRPr="000A36EF">
        <w:rPr>
          <w:rFonts w:ascii="Times New Roman" w:eastAsia="Times New Roman" w:hAnsi="Times New Roman" w:cs="Times New Roman"/>
          <w:b/>
          <w:bCs/>
        </w:rPr>
        <w:t>24</w:t>
      </w:r>
      <w:r w:rsidRPr="000A36EF">
        <w:rPr>
          <w:rFonts w:ascii="Times New Roman" w:eastAsia="Times New Roman" w:hAnsi="Times New Roman" w:cs="Times New Roman"/>
          <w:b/>
          <w:bCs/>
        </w:rPr>
        <w:t> valandų</w:t>
      </w:r>
      <w:r w:rsidR="00454C37" w:rsidRPr="000A36EF">
        <w:rPr>
          <w:rFonts w:ascii="Times New Roman" w:eastAsia="Times New Roman" w:hAnsi="Times New Roman" w:cs="Times New Roman"/>
          <w:b/>
          <w:bCs/>
        </w:rPr>
        <w:t xml:space="preserve"> laikotarpiu</w:t>
      </w:r>
      <w:r w:rsidR="003B27D7" w:rsidRPr="000A36EF">
        <w:rPr>
          <w:rFonts w:ascii="Times New Roman" w:eastAsia="Times New Roman" w:hAnsi="Times New Roman" w:cs="Times New Roman"/>
          <w:b/>
          <w:bCs/>
        </w:rPr>
        <w:t xml:space="preserve"> po įprasto vartojimo</w:t>
      </w:r>
      <w:r w:rsidR="003B27D7" w:rsidRPr="000A36EF">
        <w:rPr>
          <w:rFonts w:ascii="Times New Roman" w:eastAsia="Times New Roman" w:hAnsi="Times New Roman" w:cs="Times New Roman"/>
        </w:rPr>
        <w:t>,</w:t>
      </w:r>
      <w:r w:rsidRPr="000A36EF">
        <w:rPr>
          <w:rFonts w:ascii="Times New Roman" w:eastAsia="Times New Roman" w:hAnsi="Times New Roman" w:cs="Times New Roman"/>
        </w:rPr>
        <w:t xml:space="preserve"> </w:t>
      </w:r>
      <w:r w:rsidR="00280FDE" w:rsidRPr="000A36EF">
        <w:rPr>
          <w:rFonts w:ascii="Times New Roman" w:eastAsia="Times New Roman" w:hAnsi="Times New Roman" w:cs="Times New Roman"/>
        </w:rPr>
        <w:t xml:space="preserve">apsauga nuo nėštumo </w:t>
      </w:r>
      <w:r w:rsidRPr="000A36EF">
        <w:rPr>
          <w:rFonts w:ascii="Times New Roman" w:eastAsia="Times New Roman" w:hAnsi="Times New Roman" w:cs="Times New Roman"/>
        </w:rPr>
        <w:t xml:space="preserve">nesusilpnėja. </w:t>
      </w:r>
      <w:r w:rsidR="00B66AB8" w:rsidRPr="000A36EF">
        <w:rPr>
          <w:rFonts w:ascii="Times New Roman" w:eastAsia="Times New Roman" w:hAnsi="Times New Roman" w:cs="Times New Roman"/>
        </w:rPr>
        <w:t>I</w:t>
      </w:r>
      <w:r w:rsidR="00307EF7" w:rsidRPr="000A36EF">
        <w:rPr>
          <w:rFonts w:ascii="Times New Roman" w:eastAsia="Times New Roman" w:hAnsi="Times New Roman" w:cs="Times New Roman"/>
        </w:rPr>
        <w:t>šgerkite</w:t>
      </w:r>
      <w:r w:rsidR="00B66AB8" w:rsidRPr="000A36EF">
        <w:rPr>
          <w:rFonts w:ascii="Times New Roman" w:eastAsia="Times New Roman" w:hAnsi="Times New Roman" w:cs="Times New Roman"/>
        </w:rPr>
        <w:t xml:space="preserve"> tabletę</w:t>
      </w:r>
      <w:r w:rsidR="00307EF7" w:rsidRPr="000A36EF">
        <w:rPr>
          <w:rFonts w:ascii="Times New Roman" w:eastAsia="Times New Roman" w:hAnsi="Times New Roman" w:cs="Times New Roman"/>
        </w:rPr>
        <w:t xml:space="preserve">, kai tik prisiminsite, paskui </w:t>
      </w:r>
      <w:r w:rsidR="009B4934" w:rsidRPr="000A36EF">
        <w:rPr>
          <w:rFonts w:ascii="Times New Roman" w:eastAsia="Times New Roman" w:hAnsi="Times New Roman" w:cs="Times New Roman"/>
        </w:rPr>
        <w:t>vartokite tabletes</w:t>
      </w:r>
      <w:r w:rsidR="00307EF7" w:rsidRPr="000A36EF">
        <w:rPr>
          <w:rFonts w:ascii="Times New Roman" w:eastAsia="Times New Roman" w:hAnsi="Times New Roman" w:cs="Times New Roman"/>
        </w:rPr>
        <w:t xml:space="preserve"> įprastu laiku.</w:t>
      </w:r>
    </w:p>
    <w:p w14:paraId="1C501654" w14:textId="069A7F92" w:rsidR="003B27D7" w:rsidRPr="000A36EF" w:rsidRDefault="00630A5C" w:rsidP="003B27D7">
      <w:pPr>
        <w:numPr>
          <w:ilvl w:val="0"/>
          <w:numId w:val="13"/>
        </w:numPr>
        <w:tabs>
          <w:tab w:val="clear" w:pos="360"/>
          <w:tab w:val="num" w:pos="567"/>
        </w:tabs>
        <w:spacing w:after="0" w:line="240" w:lineRule="auto"/>
        <w:ind w:left="567" w:hanging="567"/>
        <w:rPr>
          <w:rFonts w:ascii="Times New Roman" w:eastAsia="Times New Roman" w:hAnsi="Times New Roman" w:cs="Times New Roman"/>
        </w:rPr>
      </w:pPr>
      <w:r w:rsidRPr="000A36EF">
        <w:rPr>
          <w:rFonts w:ascii="Times New Roman" w:eastAsia="Times New Roman" w:hAnsi="Times New Roman" w:cs="Times New Roman"/>
          <w:b/>
          <w:bCs/>
        </w:rPr>
        <w:t xml:space="preserve">Jeigu pavėlavote išgerti </w:t>
      </w:r>
      <w:r w:rsidR="00454C37" w:rsidRPr="000A36EF">
        <w:rPr>
          <w:rFonts w:ascii="Times New Roman" w:eastAsia="Times New Roman" w:hAnsi="Times New Roman" w:cs="Times New Roman"/>
          <w:b/>
          <w:bCs/>
        </w:rPr>
        <w:t xml:space="preserve">baltą </w:t>
      </w:r>
      <w:r w:rsidRPr="000A36EF">
        <w:rPr>
          <w:rFonts w:ascii="Times New Roman" w:eastAsia="Times New Roman" w:hAnsi="Times New Roman" w:cs="Times New Roman"/>
          <w:b/>
          <w:bCs/>
        </w:rPr>
        <w:t xml:space="preserve">tabletę daugiau </w:t>
      </w:r>
      <w:r w:rsidR="00454C37" w:rsidRPr="000A36EF">
        <w:rPr>
          <w:rFonts w:ascii="Times New Roman" w:eastAsia="Times New Roman" w:hAnsi="Times New Roman" w:cs="Times New Roman"/>
          <w:b/>
          <w:bCs/>
        </w:rPr>
        <w:t>kaip</w:t>
      </w:r>
      <w:r w:rsidRPr="000A36EF">
        <w:rPr>
          <w:rFonts w:ascii="Times New Roman" w:eastAsia="Times New Roman" w:hAnsi="Times New Roman" w:cs="Times New Roman"/>
          <w:b/>
          <w:bCs/>
        </w:rPr>
        <w:t xml:space="preserve"> </w:t>
      </w:r>
      <w:r w:rsidR="00454C37" w:rsidRPr="000A36EF">
        <w:rPr>
          <w:rFonts w:ascii="Times New Roman" w:eastAsia="Times New Roman" w:hAnsi="Times New Roman" w:cs="Times New Roman"/>
          <w:b/>
          <w:bCs/>
        </w:rPr>
        <w:t>24</w:t>
      </w:r>
      <w:r w:rsidRPr="000A36EF">
        <w:rPr>
          <w:rFonts w:ascii="Times New Roman" w:eastAsia="Times New Roman" w:hAnsi="Times New Roman" w:cs="Times New Roman"/>
          <w:b/>
          <w:bCs/>
        </w:rPr>
        <w:t> valand</w:t>
      </w:r>
      <w:r w:rsidR="00454C37" w:rsidRPr="000A36EF">
        <w:rPr>
          <w:rFonts w:ascii="Times New Roman" w:eastAsia="Times New Roman" w:hAnsi="Times New Roman" w:cs="Times New Roman"/>
          <w:b/>
          <w:bCs/>
        </w:rPr>
        <w:t xml:space="preserve">as po įprasto </w:t>
      </w:r>
      <w:r w:rsidR="003B27D7" w:rsidRPr="000A36EF">
        <w:rPr>
          <w:rFonts w:ascii="Times New Roman" w:eastAsia="Times New Roman" w:hAnsi="Times New Roman" w:cs="Times New Roman"/>
          <w:b/>
          <w:bCs/>
        </w:rPr>
        <w:t>vartojimo</w:t>
      </w:r>
      <w:r w:rsidRPr="000A36EF">
        <w:rPr>
          <w:rFonts w:ascii="Times New Roman" w:eastAsia="Times New Roman" w:hAnsi="Times New Roman" w:cs="Times New Roman"/>
        </w:rPr>
        <w:t xml:space="preserve">, </w:t>
      </w:r>
      <w:r w:rsidR="00D41E57" w:rsidRPr="000A36EF">
        <w:rPr>
          <w:rFonts w:ascii="Times New Roman" w:eastAsia="Times New Roman" w:hAnsi="Times New Roman" w:cs="Times New Roman"/>
        </w:rPr>
        <w:t>apsauga nuo nėštumo gali susilpnėti</w:t>
      </w:r>
      <w:r w:rsidRPr="000A36EF">
        <w:rPr>
          <w:rFonts w:ascii="Times New Roman" w:eastAsia="Times New Roman" w:hAnsi="Times New Roman" w:cs="Times New Roman"/>
        </w:rPr>
        <w:t>.</w:t>
      </w:r>
      <w:r w:rsidR="003B27D7" w:rsidRPr="000A36EF">
        <w:rPr>
          <w:rFonts w:ascii="Times New Roman" w:eastAsia="Times New Roman" w:hAnsi="Times New Roman" w:cs="Times New Roman"/>
        </w:rPr>
        <w:t xml:space="preserve"> Kuo daugiau tablečių pamiršote išgerti, tuo didesnė rizika pastoti.</w:t>
      </w:r>
    </w:p>
    <w:p w14:paraId="2D37FAC2" w14:textId="77777777" w:rsidR="003B27D7" w:rsidRPr="000A36EF" w:rsidRDefault="003B27D7" w:rsidP="00630A5C">
      <w:pPr>
        <w:keepNext/>
        <w:spacing w:after="0" w:line="240" w:lineRule="auto"/>
        <w:outlineLvl w:val="1"/>
        <w:rPr>
          <w:rFonts w:ascii="Times New Roman" w:eastAsia="Times New Roman" w:hAnsi="Times New Roman" w:cs="Times New Roman"/>
        </w:rPr>
      </w:pPr>
    </w:p>
    <w:p w14:paraId="1E36D88D" w14:textId="5D66BD0C" w:rsidR="003B27D7" w:rsidRPr="000A36EF" w:rsidRDefault="003E61A7" w:rsidP="003D68F1">
      <w:pPr>
        <w:widowControl w:val="0"/>
        <w:spacing w:after="0" w:line="240" w:lineRule="auto"/>
        <w:outlineLvl w:val="1"/>
        <w:rPr>
          <w:rFonts w:ascii="Times New Roman" w:eastAsia="Times New Roman" w:hAnsi="Times New Roman" w:cs="Times New Roman"/>
        </w:rPr>
      </w:pPr>
      <w:r w:rsidRPr="000A36EF">
        <w:rPr>
          <w:rFonts w:ascii="Times New Roman" w:eastAsia="Times New Roman" w:hAnsi="Times New Roman" w:cs="Times New Roman"/>
        </w:rPr>
        <w:t>Didžiausia k</w:t>
      </w:r>
      <w:r w:rsidR="003B27D7" w:rsidRPr="000A36EF">
        <w:rPr>
          <w:rFonts w:ascii="Times New Roman" w:eastAsia="Times New Roman" w:hAnsi="Times New Roman" w:cs="Times New Roman"/>
        </w:rPr>
        <w:t>ontraceptinio poveikio</w:t>
      </w:r>
      <w:r w:rsidR="005C0CE9">
        <w:rPr>
          <w:rFonts w:ascii="Times New Roman" w:eastAsia="Times New Roman" w:hAnsi="Times New Roman" w:cs="Times New Roman"/>
        </w:rPr>
        <w:t xml:space="preserve"> (apsaugos nuo nėštumo)</w:t>
      </w:r>
      <w:r w:rsidR="003B27D7" w:rsidRPr="000A36EF">
        <w:rPr>
          <w:rFonts w:ascii="Times New Roman" w:eastAsia="Times New Roman" w:hAnsi="Times New Roman" w:cs="Times New Roman"/>
        </w:rPr>
        <w:t xml:space="preserve"> susilpnėjimo rizika yra</w:t>
      </w:r>
      <w:r w:rsidRPr="000A36EF">
        <w:rPr>
          <w:rFonts w:ascii="Times New Roman" w:eastAsia="Times New Roman" w:hAnsi="Times New Roman" w:cs="Times New Roman"/>
        </w:rPr>
        <w:t xml:space="preserve"> tada,</w:t>
      </w:r>
      <w:r w:rsidR="003B27D7" w:rsidRPr="000A36EF">
        <w:rPr>
          <w:rFonts w:ascii="Times New Roman" w:eastAsia="Times New Roman" w:hAnsi="Times New Roman" w:cs="Times New Roman"/>
        </w:rPr>
        <w:t xml:space="preserve"> jeigu pamirštate išgerti baltas tabletes esančias </w:t>
      </w:r>
      <w:r w:rsidR="00CB0B9B" w:rsidRPr="000A36EF">
        <w:rPr>
          <w:rFonts w:ascii="Times New Roman" w:eastAsia="Times New Roman" w:hAnsi="Times New Roman" w:cs="Times New Roman"/>
        </w:rPr>
        <w:t>plokštelės</w:t>
      </w:r>
      <w:r w:rsidR="003B27D7" w:rsidRPr="000A36EF">
        <w:rPr>
          <w:rFonts w:ascii="Times New Roman" w:eastAsia="Times New Roman" w:hAnsi="Times New Roman" w:cs="Times New Roman"/>
        </w:rPr>
        <w:t xml:space="preserve"> pradžioje arba pabaigoje. </w:t>
      </w:r>
      <w:r w:rsidR="00354F5F" w:rsidRPr="000A36EF">
        <w:rPr>
          <w:rFonts w:ascii="Times New Roman" w:eastAsia="Times New Roman" w:hAnsi="Times New Roman" w:cs="Times New Roman"/>
        </w:rPr>
        <w:t>Tada</w:t>
      </w:r>
      <w:r w:rsidR="003B27D7" w:rsidRPr="000A36EF">
        <w:rPr>
          <w:rFonts w:ascii="Times New Roman" w:eastAsia="Times New Roman" w:hAnsi="Times New Roman" w:cs="Times New Roman"/>
        </w:rPr>
        <w:t xml:space="preserve">, </w:t>
      </w:r>
      <w:r w:rsidR="00354F5F" w:rsidRPr="000A36EF">
        <w:rPr>
          <w:rFonts w:ascii="Times New Roman" w:eastAsia="Times New Roman" w:hAnsi="Times New Roman" w:cs="Times New Roman"/>
        </w:rPr>
        <w:t xml:space="preserve">reikia laikytis </w:t>
      </w:r>
      <w:r w:rsidR="00630A5C" w:rsidRPr="000A36EF">
        <w:rPr>
          <w:rFonts w:ascii="Times New Roman" w:eastAsia="Times New Roman" w:hAnsi="Times New Roman" w:cs="Times New Roman"/>
        </w:rPr>
        <w:t>toliau nurody</w:t>
      </w:r>
      <w:r w:rsidR="00354F5F" w:rsidRPr="000A36EF">
        <w:rPr>
          <w:rFonts w:ascii="Times New Roman" w:eastAsia="Times New Roman" w:hAnsi="Times New Roman" w:cs="Times New Roman"/>
        </w:rPr>
        <w:t>tomis taisyklėmis</w:t>
      </w:r>
      <w:r w:rsidR="003B27D7" w:rsidRPr="000A36EF">
        <w:rPr>
          <w:rFonts w:ascii="Times New Roman" w:eastAsia="Times New Roman" w:hAnsi="Times New Roman" w:cs="Times New Roman"/>
        </w:rPr>
        <w:t>:</w:t>
      </w:r>
    </w:p>
    <w:p w14:paraId="3A3A1B95" w14:textId="77777777" w:rsidR="003B27D7" w:rsidRPr="000A36EF" w:rsidRDefault="003B27D7" w:rsidP="003D68F1">
      <w:pPr>
        <w:widowControl w:val="0"/>
        <w:spacing w:after="0" w:line="240" w:lineRule="auto"/>
        <w:rPr>
          <w:rFonts w:ascii="Times New Roman" w:eastAsia="Times New Roman" w:hAnsi="Times New Roman" w:cs="Times New Roman"/>
        </w:rPr>
      </w:pPr>
    </w:p>
    <w:p w14:paraId="5D978FCE" w14:textId="07C860AD" w:rsidR="003B27D7" w:rsidRPr="000A36EF" w:rsidRDefault="003B27D7" w:rsidP="003D68F1">
      <w:pPr>
        <w:pStyle w:val="Sraopastraipa"/>
        <w:widowControl w:val="0"/>
        <w:numPr>
          <w:ilvl w:val="0"/>
          <w:numId w:val="45"/>
        </w:numPr>
        <w:spacing w:line="240" w:lineRule="auto"/>
        <w:rPr>
          <w:b/>
        </w:rPr>
      </w:pPr>
      <w:r w:rsidRPr="000A36EF">
        <w:rPr>
          <w:b/>
        </w:rPr>
        <w:t>Jeigu pamiršote daugiau negu 1</w:t>
      </w:r>
      <w:r w:rsidR="008E5EC1" w:rsidRPr="000A36EF">
        <w:rPr>
          <w:b/>
        </w:rPr>
        <w:t> </w:t>
      </w:r>
      <w:r w:rsidRPr="000A36EF">
        <w:rPr>
          <w:b/>
        </w:rPr>
        <w:t>tabletę</w:t>
      </w:r>
      <w:r w:rsidR="00A33E2B" w:rsidRPr="000A36EF">
        <w:rPr>
          <w:b/>
        </w:rPr>
        <w:t xml:space="preserve"> </w:t>
      </w:r>
      <w:r w:rsidR="0079161C" w:rsidRPr="000A36EF">
        <w:rPr>
          <w:b/>
        </w:rPr>
        <w:t>plokštelėje</w:t>
      </w:r>
    </w:p>
    <w:p w14:paraId="6D4BBBFF" w14:textId="68DC392F" w:rsidR="00630A5C" w:rsidRPr="000A36EF" w:rsidRDefault="003B27D7" w:rsidP="003D68F1">
      <w:pPr>
        <w:pStyle w:val="Sraopastraipa"/>
        <w:widowControl w:val="0"/>
        <w:spacing w:line="240" w:lineRule="auto"/>
        <w:ind w:left="720"/>
        <w:rPr>
          <w:bCs/>
        </w:rPr>
      </w:pPr>
      <w:r w:rsidRPr="000A36EF">
        <w:rPr>
          <w:bCs/>
        </w:rPr>
        <w:t>Kreipkitės į savo gydytoją.</w:t>
      </w:r>
    </w:p>
    <w:p w14:paraId="7A344C1E" w14:textId="77777777" w:rsidR="00EF3F4A" w:rsidRPr="000A36EF" w:rsidRDefault="00EF3F4A" w:rsidP="003D68F1">
      <w:pPr>
        <w:pStyle w:val="Sraopastraipa"/>
        <w:widowControl w:val="0"/>
        <w:spacing w:line="240" w:lineRule="auto"/>
        <w:ind w:left="720"/>
        <w:rPr>
          <w:bCs/>
        </w:rPr>
      </w:pPr>
    </w:p>
    <w:p w14:paraId="0D780F4A" w14:textId="794DFEA1" w:rsidR="00630A5C" w:rsidRPr="000A36EF" w:rsidRDefault="00630A5C" w:rsidP="003D68F1">
      <w:pPr>
        <w:pStyle w:val="Sraopastraipa"/>
        <w:widowControl w:val="0"/>
        <w:numPr>
          <w:ilvl w:val="0"/>
          <w:numId w:val="45"/>
        </w:numPr>
        <w:spacing w:line="240" w:lineRule="auto"/>
        <w:outlineLvl w:val="1"/>
        <w:rPr>
          <w:b/>
        </w:rPr>
      </w:pPr>
      <w:r w:rsidRPr="000A36EF">
        <w:rPr>
          <w:b/>
        </w:rPr>
        <w:t>Jeigu pamiršote 1</w:t>
      </w:r>
      <w:r w:rsidR="00991CC1" w:rsidRPr="000A36EF">
        <w:rPr>
          <w:b/>
        </w:rPr>
        <w:t> </w:t>
      </w:r>
      <w:r w:rsidRPr="000A36EF">
        <w:rPr>
          <w:b/>
        </w:rPr>
        <w:t xml:space="preserve">tabletę </w:t>
      </w:r>
      <w:r w:rsidR="00A33E2B" w:rsidRPr="000A36EF">
        <w:rPr>
          <w:b/>
        </w:rPr>
        <w:t>1</w:t>
      </w:r>
      <w:r w:rsidR="00A33E2B" w:rsidRPr="000A36EF">
        <w:rPr>
          <w:b/>
        </w:rPr>
        <w:noBreakHyphen/>
        <w:t>7</w:t>
      </w:r>
      <w:r w:rsidR="000D5EB9" w:rsidRPr="000A36EF">
        <w:rPr>
          <w:b/>
        </w:rPr>
        <w:t> </w:t>
      </w:r>
      <w:r w:rsidR="00A33E2B" w:rsidRPr="000A36EF">
        <w:rPr>
          <w:b/>
        </w:rPr>
        <w:t>dienų laikotarpiu (pirma eilutė)</w:t>
      </w:r>
    </w:p>
    <w:p w14:paraId="1C7B5DC9" w14:textId="2D316F8A" w:rsidR="00EF3F4A" w:rsidRPr="000A36EF" w:rsidRDefault="00630A5C" w:rsidP="003D68F1">
      <w:pPr>
        <w:widowControl w:val="0"/>
        <w:spacing w:after="0" w:line="240" w:lineRule="auto"/>
        <w:ind w:left="720"/>
        <w:rPr>
          <w:rFonts w:ascii="Times New Roman" w:eastAsia="Times New Roman" w:hAnsi="Times New Roman" w:cs="Times New Roman"/>
        </w:rPr>
      </w:pPr>
      <w:r w:rsidRPr="000A36EF">
        <w:rPr>
          <w:rFonts w:ascii="Times New Roman" w:eastAsia="Times New Roman" w:hAnsi="Times New Roman" w:cs="Times New Roman"/>
        </w:rPr>
        <w:t xml:space="preserve">Išgerkite </w:t>
      </w:r>
      <w:r w:rsidR="0049067B" w:rsidRPr="000A36EF">
        <w:rPr>
          <w:rFonts w:ascii="Times New Roman" w:eastAsia="Times New Roman" w:hAnsi="Times New Roman" w:cs="Times New Roman"/>
        </w:rPr>
        <w:t xml:space="preserve">praleistą </w:t>
      </w:r>
      <w:r w:rsidRPr="000A36EF">
        <w:rPr>
          <w:rFonts w:ascii="Times New Roman" w:eastAsia="Times New Roman" w:hAnsi="Times New Roman" w:cs="Times New Roman"/>
        </w:rPr>
        <w:t>tabletę</w:t>
      </w:r>
      <w:r w:rsidR="0049067B" w:rsidRPr="000A36EF">
        <w:rPr>
          <w:rFonts w:ascii="Times New Roman" w:eastAsia="Times New Roman" w:hAnsi="Times New Roman" w:cs="Times New Roman"/>
        </w:rPr>
        <w:t>,</w:t>
      </w:r>
      <w:r w:rsidRPr="000A36EF">
        <w:rPr>
          <w:rFonts w:ascii="Times New Roman" w:eastAsia="Times New Roman" w:hAnsi="Times New Roman" w:cs="Times New Roman"/>
        </w:rPr>
        <w:t xml:space="preserve"> </w:t>
      </w:r>
      <w:r w:rsidR="009C7B59" w:rsidRPr="000A36EF">
        <w:rPr>
          <w:rFonts w:ascii="Times New Roman" w:eastAsia="Times New Roman" w:hAnsi="Times New Roman" w:cs="Times New Roman"/>
        </w:rPr>
        <w:t>kai tik prisiminsite</w:t>
      </w:r>
      <w:r w:rsidRPr="000A36EF">
        <w:rPr>
          <w:rFonts w:ascii="Times New Roman" w:eastAsia="Times New Roman" w:hAnsi="Times New Roman" w:cs="Times New Roman"/>
        </w:rPr>
        <w:t xml:space="preserve">, net jei vienu metu reikėtų gerti dvi tabletes. </w:t>
      </w:r>
      <w:r w:rsidR="005F6853" w:rsidRPr="000A36EF">
        <w:rPr>
          <w:rFonts w:ascii="Times New Roman" w:eastAsia="Times New Roman" w:hAnsi="Times New Roman" w:cs="Times New Roman"/>
        </w:rPr>
        <w:t xml:space="preserve">Tęskite tablečių vartojimą </w:t>
      </w:r>
      <w:r w:rsidRPr="000A36EF">
        <w:rPr>
          <w:rFonts w:ascii="Times New Roman" w:eastAsia="Times New Roman" w:hAnsi="Times New Roman" w:cs="Times New Roman"/>
        </w:rPr>
        <w:t>įprastu laiku</w:t>
      </w:r>
      <w:r w:rsidR="00AC74BE" w:rsidRPr="000A36EF">
        <w:rPr>
          <w:rFonts w:ascii="Times New Roman" w:eastAsia="Times New Roman" w:hAnsi="Times New Roman" w:cs="Times New Roman"/>
        </w:rPr>
        <w:t>, ir kitas</w:t>
      </w:r>
      <w:r w:rsidRPr="000A36EF">
        <w:rPr>
          <w:rFonts w:ascii="Times New Roman" w:eastAsia="Times New Roman" w:hAnsi="Times New Roman" w:cs="Times New Roman"/>
        </w:rPr>
        <w:t xml:space="preserve"> 7 dienas naudokite papildom</w:t>
      </w:r>
      <w:r w:rsidR="008D0327" w:rsidRPr="000A36EF">
        <w:rPr>
          <w:rFonts w:ascii="Times New Roman" w:eastAsia="Times New Roman" w:hAnsi="Times New Roman" w:cs="Times New Roman"/>
        </w:rPr>
        <w:t>as ats</w:t>
      </w:r>
      <w:r w:rsidR="0081146A" w:rsidRPr="000A36EF">
        <w:rPr>
          <w:rFonts w:ascii="Times New Roman" w:eastAsia="Times New Roman" w:hAnsi="Times New Roman" w:cs="Times New Roman"/>
        </w:rPr>
        <w:t>a</w:t>
      </w:r>
      <w:r w:rsidR="008D0327" w:rsidRPr="000A36EF">
        <w:rPr>
          <w:rFonts w:ascii="Times New Roman" w:eastAsia="Times New Roman" w:hAnsi="Times New Roman" w:cs="Times New Roman"/>
        </w:rPr>
        <w:t xml:space="preserve">rgumo </w:t>
      </w:r>
      <w:r w:rsidR="0079161C" w:rsidRPr="000A36EF">
        <w:rPr>
          <w:rFonts w:ascii="Times New Roman" w:eastAsia="Times New Roman" w:hAnsi="Times New Roman" w:cs="Times New Roman"/>
        </w:rPr>
        <w:t>priemones</w:t>
      </w:r>
      <w:r w:rsidRPr="000A36EF">
        <w:rPr>
          <w:rFonts w:ascii="Times New Roman" w:eastAsia="Times New Roman" w:hAnsi="Times New Roman" w:cs="Times New Roman"/>
        </w:rPr>
        <w:t xml:space="preserve"> (pvz., prezervatyvą). </w:t>
      </w:r>
      <w:r w:rsidR="00D12CEF" w:rsidRPr="000A36EF">
        <w:rPr>
          <w:rFonts w:ascii="Times New Roman" w:eastAsia="Times New Roman" w:hAnsi="Times New Roman" w:cs="Times New Roman"/>
        </w:rPr>
        <w:t xml:space="preserve">Jei paskutinę savaitę prieš praleistą tabletę turėjote lytinių santykių, </w:t>
      </w:r>
      <w:r w:rsidR="00793CE4" w:rsidRPr="000A36EF">
        <w:rPr>
          <w:rFonts w:ascii="Times New Roman" w:eastAsia="Times New Roman" w:hAnsi="Times New Roman" w:cs="Times New Roman"/>
        </w:rPr>
        <w:t xml:space="preserve">yra tikimybė, kad </w:t>
      </w:r>
      <w:r w:rsidR="00D12CEF" w:rsidRPr="000A36EF">
        <w:rPr>
          <w:rFonts w:ascii="Times New Roman" w:eastAsia="Times New Roman" w:hAnsi="Times New Roman" w:cs="Times New Roman"/>
        </w:rPr>
        <w:t>galėjote pastoti</w:t>
      </w:r>
      <w:r w:rsidR="00793CE4" w:rsidRPr="000A36EF">
        <w:rPr>
          <w:rFonts w:ascii="Times New Roman" w:eastAsia="Times New Roman" w:hAnsi="Times New Roman" w:cs="Times New Roman"/>
        </w:rPr>
        <w:t xml:space="preserve">. Tokiu atveju, </w:t>
      </w:r>
      <w:r w:rsidR="00D12CEF" w:rsidRPr="000A36EF">
        <w:rPr>
          <w:rFonts w:ascii="Times New Roman" w:eastAsia="Times New Roman" w:hAnsi="Times New Roman" w:cs="Times New Roman"/>
        </w:rPr>
        <w:t>kreipkitės į gydytoją.</w:t>
      </w:r>
    </w:p>
    <w:p w14:paraId="18497B70" w14:textId="77777777" w:rsidR="00A33E2B" w:rsidRPr="000A36EF" w:rsidRDefault="00A33E2B" w:rsidP="003D68F1">
      <w:pPr>
        <w:widowControl w:val="0"/>
        <w:spacing w:after="0" w:line="240" w:lineRule="auto"/>
        <w:ind w:left="720"/>
        <w:outlineLvl w:val="1"/>
        <w:rPr>
          <w:rFonts w:ascii="Times New Roman" w:eastAsia="Times New Roman" w:hAnsi="Times New Roman" w:cs="Times New Roman"/>
        </w:rPr>
      </w:pPr>
    </w:p>
    <w:p w14:paraId="62BE3C55" w14:textId="249C8A49" w:rsidR="00630A5C" w:rsidRPr="000A36EF" w:rsidRDefault="00630A5C" w:rsidP="003D68F1">
      <w:pPr>
        <w:pStyle w:val="Sraopastraipa"/>
        <w:widowControl w:val="0"/>
        <w:numPr>
          <w:ilvl w:val="0"/>
          <w:numId w:val="45"/>
        </w:numPr>
        <w:spacing w:line="240" w:lineRule="auto"/>
        <w:outlineLvl w:val="1"/>
        <w:rPr>
          <w:b/>
        </w:rPr>
      </w:pPr>
      <w:r w:rsidRPr="000A36EF">
        <w:rPr>
          <w:b/>
        </w:rPr>
        <w:t>Jeigu pamiršote 1</w:t>
      </w:r>
      <w:r w:rsidR="00793CE4" w:rsidRPr="000A36EF">
        <w:t> </w:t>
      </w:r>
      <w:r w:rsidRPr="000A36EF">
        <w:rPr>
          <w:b/>
        </w:rPr>
        <w:t xml:space="preserve">tabletę </w:t>
      </w:r>
      <w:r w:rsidR="00A33E2B" w:rsidRPr="000A36EF">
        <w:rPr>
          <w:b/>
        </w:rPr>
        <w:t>8</w:t>
      </w:r>
      <w:r w:rsidR="00A33E2B" w:rsidRPr="000A36EF">
        <w:rPr>
          <w:b/>
        </w:rPr>
        <w:noBreakHyphen/>
        <w:t>14</w:t>
      </w:r>
      <w:r w:rsidR="000D5EB9" w:rsidRPr="000A36EF">
        <w:rPr>
          <w:b/>
        </w:rPr>
        <w:t> </w:t>
      </w:r>
      <w:r w:rsidR="00A33E2B" w:rsidRPr="000A36EF">
        <w:rPr>
          <w:b/>
        </w:rPr>
        <w:t>dienų laikotarpiu (antra eilutė)</w:t>
      </w:r>
    </w:p>
    <w:p w14:paraId="371D778D" w14:textId="4F00EFB2" w:rsidR="00630A5C" w:rsidRPr="000A36EF" w:rsidRDefault="00630A5C" w:rsidP="003D68F1">
      <w:pPr>
        <w:pStyle w:val="Sraopastraipa"/>
        <w:widowControl w:val="0"/>
        <w:spacing w:line="240" w:lineRule="auto"/>
        <w:ind w:left="720"/>
      </w:pPr>
      <w:r w:rsidRPr="000A36EF">
        <w:t xml:space="preserve">Išgerkite </w:t>
      </w:r>
      <w:r w:rsidR="00F1664B" w:rsidRPr="000A36EF">
        <w:t xml:space="preserve">praleistą </w:t>
      </w:r>
      <w:r w:rsidRPr="000A36EF">
        <w:t xml:space="preserve">tabletę </w:t>
      </w:r>
      <w:r w:rsidR="00472760" w:rsidRPr="000A36EF">
        <w:t>kai tik prisiminsite</w:t>
      </w:r>
      <w:r w:rsidRPr="000A36EF">
        <w:t xml:space="preserve">, net jei vienu metu reikėtų gerti dvi tabletes. </w:t>
      </w:r>
      <w:r w:rsidR="00F1664B" w:rsidRPr="000A36EF">
        <w:t xml:space="preserve">Tęskite tablečių vartojimą </w:t>
      </w:r>
      <w:r w:rsidRPr="000A36EF">
        <w:t xml:space="preserve">įprastu laiku. Jeigu </w:t>
      </w:r>
      <w:r w:rsidR="006528A5" w:rsidRPr="000A36EF">
        <w:t xml:space="preserve">teisingai vartojote tabletes, per </w:t>
      </w:r>
      <w:r w:rsidRPr="000A36EF">
        <w:t>7</w:t>
      </w:r>
      <w:r w:rsidR="006528A5" w:rsidRPr="000A36EF">
        <w:t> </w:t>
      </w:r>
      <w:r w:rsidRPr="000A36EF">
        <w:t xml:space="preserve">dienas </w:t>
      </w:r>
      <w:r w:rsidR="006528A5" w:rsidRPr="000A36EF">
        <w:t>iki pirmosios praleistos</w:t>
      </w:r>
      <w:r w:rsidR="00A33E2B" w:rsidRPr="000A36EF">
        <w:t xml:space="preserve"> </w:t>
      </w:r>
      <w:r w:rsidR="00E557C8" w:rsidRPr="000A36EF">
        <w:t>tabletės</w:t>
      </w:r>
      <w:r w:rsidRPr="000A36EF">
        <w:t xml:space="preserve">, </w:t>
      </w:r>
      <w:r w:rsidR="008A6A9E" w:rsidRPr="000A36EF">
        <w:t>apsauga nuo nėštumo</w:t>
      </w:r>
      <w:r w:rsidRPr="000A36EF">
        <w:t xml:space="preserve"> nesusilpnėja</w:t>
      </w:r>
      <w:r w:rsidR="008A6A9E" w:rsidRPr="000A36EF">
        <w:t>,</w:t>
      </w:r>
      <w:r w:rsidRPr="000A36EF">
        <w:t xml:space="preserve"> </w:t>
      </w:r>
      <w:r w:rsidR="008A6A9E" w:rsidRPr="000A36EF">
        <w:t xml:space="preserve">todėl </w:t>
      </w:r>
      <w:r w:rsidRPr="000A36EF">
        <w:t xml:space="preserve">papildomų </w:t>
      </w:r>
      <w:r w:rsidR="008A6A9E" w:rsidRPr="000A36EF">
        <w:t>atsargumo priemonių imtis nereikia.</w:t>
      </w:r>
    </w:p>
    <w:p w14:paraId="7F576E76" w14:textId="77777777" w:rsidR="00EF3F4A" w:rsidRPr="000A36EF" w:rsidRDefault="00EF3F4A" w:rsidP="003D68F1">
      <w:pPr>
        <w:pStyle w:val="Sraopastraipa"/>
        <w:widowControl w:val="0"/>
        <w:spacing w:line="240" w:lineRule="auto"/>
        <w:ind w:left="720"/>
      </w:pPr>
    </w:p>
    <w:p w14:paraId="7A032820" w14:textId="39F04612" w:rsidR="00A33E2B" w:rsidRPr="000A36EF" w:rsidRDefault="00A33E2B" w:rsidP="003D68F1">
      <w:pPr>
        <w:pStyle w:val="Sraopastraipa"/>
        <w:widowControl w:val="0"/>
        <w:numPr>
          <w:ilvl w:val="0"/>
          <w:numId w:val="45"/>
        </w:numPr>
        <w:spacing w:line="240" w:lineRule="auto"/>
        <w:contextualSpacing/>
        <w:outlineLvl w:val="1"/>
        <w:rPr>
          <w:b/>
        </w:rPr>
      </w:pPr>
      <w:r w:rsidRPr="000A36EF">
        <w:rPr>
          <w:b/>
        </w:rPr>
        <w:t>Jeigu pamiršote 1</w:t>
      </w:r>
      <w:r w:rsidR="000D5EB9" w:rsidRPr="000A36EF">
        <w:rPr>
          <w:b/>
        </w:rPr>
        <w:t> </w:t>
      </w:r>
      <w:r w:rsidRPr="000A36EF">
        <w:rPr>
          <w:b/>
        </w:rPr>
        <w:t>tabletę 15</w:t>
      </w:r>
      <w:r w:rsidRPr="000A36EF">
        <w:rPr>
          <w:b/>
        </w:rPr>
        <w:noBreakHyphen/>
        <w:t>2</w:t>
      </w:r>
      <w:r w:rsidR="005C0CE9">
        <w:rPr>
          <w:b/>
        </w:rPr>
        <w:t>4</w:t>
      </w:r>
      <w:r w:rsidR="000D5EB9" w:rsidRPr="000A36EF">
        <w:rPr>
          <w:b/>
        </w:rPr>
        <w:t> </w:t>
      </w:r>
      <w:r w:rsidRPr="000A36EF">
        <w:rPr>
          <w:b/>
        </w:rPr>
        <w:t>dienų laikotarpiu (trečia arba ketvirta eilutė)</w:t>
      </w:r>
    </w:p>
    <w:p w14:paraId="613340C0" w14:textId="6A359E87" w:rsidR="00EF3F4A" w:rsidRPr="000A36EF" w:rsidRDefault="00944F2C" w:rsidP="003D68F1">
      <w:pPr>
        <w:widowControl w:val="0"/>
        <w:spacing w:after="0" w:line="240" w:lineRule="auto"/>
        <w:ind w:left="720"/>
        <w:contextualSpacing/>
        <w:rPr>
          <w:rFonts w:ascii="Times New Roman" w:eastAsia="Times New Roman" w:hAnsi="Times New Roman" w:cs="Times New Roman"/>
        </w:rPr>
      </w:pPr>
      <w:r w:rsidRPr="000A36EF">
        <w:rPr>
          <w:rFonts w:ascii="Times New Roman" w:eastAsia="Times New Roman" w:hAnsi="Times New Roman" w:cs="Times New Roman"/>
        </w:rPr>
        <w:t xml:space="preserve">Galite pasirinkti vieną iš dviejų </w:t>
      </w:r>
      <w:r w:rsidR="00FD1567" w:rsidRPr="000A36EF">
        <w:rPr>
          <w:rFonts w:ascii="Times New Roman" w:eastAsia="Times New Roman" w:hAnsi="Times New Roman" w:cs="Times New Roman"/>
        </w:rPr>
        <w:t>variantų</w:t>
      </w:r>
      <w:r w:rsidRPr="000A36EF">
        <w:rPr>
          <w:rFonts w:ascii="Times New Roman" w:eastAsia="Times New Roman" w:hAnsi="Times New Roman" w:cs="Times New Roman"/>
        </w:rPr>
        <w:t>, nenaudodama papildomų kontracepcijos priemonių</w:t>
      </w:r>
      <w:r w:rsidR="00F71CC9" w:rsidRPr="000A36EF">
        <w:rPr>
          <w:rFonts w:ascii="Times New Roman" w:eastAsia="Times New Roman" w:hAnsi="Times New Roman" w:cs="Times New Roman"/>
        </w:rPr>
        <w:t xml:space="preserve">, </w:t>
      </w:r>
      <w:r w:rsidRPr="000A36EF">
        <w:rPr>
          <w:rFonts w:ascii="Times New Roman" w:eastAsia="Times New Roman" w:hAnsi="Times New Roman" w:cs="Times New Roman"/>
        </w:rPr>
        <w:t xml:space="preserve">jei 7 dienas </w:t>
      </w:r>
      <w:r w:rsidR="00630A5C" w:rsidRPr="000A36EF">
        <w:rPr>
          <w:rFonts w:ascii="Times New Roman" w:eastAsia="Times New Roman" w:hAnsi="Times New Roman" w:cs="Times New Roman"/>
        </w:rPr>
        <w:t xml:space="preserve">prieš </w:t>
      </w:r>
      <w:r w:rsidR="0047402E" w:rsidRPr="000A36EF">
        <w:rPr>
          <w:rFonts w:ascii="Times New Roman" w:eastAsia="Times New Roman" w:hAnsi="Times New Roman" w:cs="Times New Roman"/>
        </w:rPr>
        <w:t>praleistą</w:t>
      </w:r>
      <w:r w:rsidR="00630A5C" w:rsidRPr="000A36EF">
        <w:rPr>
          <w:rFonts w:ascii="Times New Roman" w:eastAsia="Times New Roman" w:hAnsi="Times New Roman" w:cs="Times New Roman"/>
        </w:rPr>
        <w:t xml:space="preserve"> tabletę,</w:t>
      </w:r>
      <w:r w:rsidR="00F71CC9" w:rsidRPr="000A36EF">
        <w:rPr>
          <w:rFonts w:ascii="Times New Roman" w:eastAsia="Times New Roman" w:hAnsi="Times New Roman" w:cs="Times New Roman"/>
        </w:rPr>
        <w:t xml:space="preserve"> kitas tabletes</w:t>
      </w:r>
      <w:r w:rsidR="00630A5C" w:rsidRPr="000A36EF">
        <w:rPr>
          <w:rFonts w:ascii="Times New Roman" w:eastAsia="Times New Roman" w:hAnsi="Times New Roman" w:cs="Times New Roman"/>
        </w:rPr>
        <w:t xml:space="preserve"> vartojote teisingai. Jeigu taip nebuvo, </w:t>
      </w:r>
      <w:r w:rsidR="00F12920" w:rsidRPr="000A36EF">
        <w:rPr>
          <w:rFonts w:ascii="Times New Roman" w:eastAsia="Times New Roman" w:hAnsi="Times New Roman" w:cs="Times New Roman"/>
        </w:rPr>
        <w:t>tur</w:t>
      </w:r>
      <w:r w:rsidR="00DA1302">
        <w:rPr>
          <w:rFonts w:ascii="Times New Roman" w:eastAsia="Times New Roman" w:hAnsi="Times New Roman" w:cs="Times New Roman"/>
        </w:rPr>
        <w:t>ite</w:t>
      </w:r>
      <w:r w:rsidR="00F12920" w:rsidRPr="000A36EF">
        <w:rPr>
          <w:rFonts w:ascii="Times New Roman" w:eastAsia="Times New Roman" w:hAnsi="Times New Roman" w:cs="Times New Roman"/>
        </w:rPr>
        <w:t xml:space="preserve"> vadovautis pirmuoju iš šių dviejų </w:t>
      </w:r>
      <w:r w:rsidR="00630A5C" w:rsidRPr="000A36EF">
        <w:rPr>
          <w:rFonts w:ascii="Times New Roman" w:eastAsia="Times New Roman" w:hAnsi="Times New Roman" w:cs="Times New Roman"/>
        </w:rPr>
        <w:t>punkt</w:t>
      </w:r>
      <w:r w:rsidR="00F12920" w:rsidRPr="000A36EF">
        <w:rPr>
          <w:rFonts w:ascii="Times New Roman" w:eastAsia="Times New Roman" w:hAnsi="Times New Roman" w:cs="Times New Roman"/>
        </w:rPr>
        <w:t xml:space="preserve">ų ir </w:t>
      </w:r>
      <w:r w:rsidR="00CE0B41" w:rsidRPr="000A36EF">
        <w:rPr>
          <w:rFonts w:ascii="Times New Roman" w:eastAsia="Times New Roman" w:hAnsi="Times New Roman" w:cs="Times New Roman"/>
        </w:rPr>
        <w:t xml:space="preserve">7 dienas </w:t>
      </w:r>
      <w:r w:rsidR="00F12920" w:rsidRPr="000A36EF">
        <w:rPr>
          <w:rFonts w:ascii="Times New Roman" w:eastAsia="Times New Roman" w:hAnsi="Times New Roman" w:cs="Times New Roman"/>
        </w:rPr>
        <w:t>naudoti</w:t>
      </w:r>
      <w:r w:rsidR="00630A5C" w:rsidRPr="000A36EF">
        <w:rPr>
          <w:rFonts w:ascii="Times New Roman" w:eastAsia="Times New Roman" w:hAnsi="Times New Roman" w:cs="Times New Roman"/>
        </w:rPr>
        <w:t xml:space="preserve"> papildoma</w:t>
      </w:r>
      <w:r w:rsidR="001879C0" w:rsidRPr="000A36EF">
        <w:rPr>
          <w:rFonts w:ascii="Times New Roman" w:eastAsia="Times New Roman" w:hAnsi="Times New Roman" w:cs="Times New Roman"/>
        </w:rPr>
        <w:t>s</w:t>
      </w:r>
      <w:r w:rsidR="00630A5C" w:rsidRPr="000A36EF">
        <w:rPr>
          <w:rFonts w:ascii="Times New Roman" w:eastAsia="Times New Roman" w:hAnsi="Times New Roman" w:cs="Times New Roman"/>
        </w:rPr>
        <w:t xml:space="preserve"> </w:t>
      </w:r>
      <w:r w:rsidR="001879C0" w:rsidRPr="000A36EF">
        <w:rPr>
          <w:rFonts w:ascii="Times New Roman" w:eastAsia="Times New Roman" w:hAnsi="Times New Roman" w:cs="Times New Roman"/>
        </w:rPr>
        <w:t>apsaugos priemones</w:t>
      </w:r>
      <w:r w:rsidR="00A44350" w:rsidRPr="000A36EF">
        <w:rPr>
          <w:rFonts w:ascii="Times New Roman" w:eastAsia="Times New Roman" w:hAnsi="Times New Roman" w:cs="Times New Roman"/>
        </w:rPr>
        <w:t>.</w:t>
      </w:r>
    </w:p>
    <w:p w14:paraId="4DB1B644" w14:textId="5C90DECB" w:rsidR="00EF3F4A" w:rsidRPr="000A36EF" w:rsidRDefault="00630A5C" w:rsidP="003D68F1">
      <w:pPr>
        <w:pStyle w:val="Sraopastraipa"/>
        <w:widowControl w:val="0"/>
        <w:numPr>
          <w:ilvl w:val="6"/>
          <w:numId w:val="39"/>
        </w:numPr>
        <w:tabs>
          <w:tab w:val="clear" w:pos="5247"/>
          <w:tab w:val="left" w:pos="1276"/>
        </w:tabs>
        <w:spacing w:line="240" w:lineRule="auto"/>
        <w:ind w:left="1134" w:right="1" w:hanging="425"/>
        <w:contextualSpacing/>
      </w:pPr>
      <w:r w:rsidRPr="000A36EF">
        <w:t xml:space="preserve">Išgerkite </w:t>
      </w:r>
      <w:r w:rsidR="0047402E" w:rsidRPr="000A36EF">
        <w:t xml:space="preserve">praleistą </w:t>
      </w:r>
      <w:r w:rsidRPr="000A36EF">
        <w:t xml:space="preserve">tabletę </w:t>
      </w:r>
      <w:r w:rsidR="00A61047" w:rsidRPr="000A36EF">
        <w:t>kai tik prisiminsite</w:t>
      </w:r>
      <w:r w:rsidRPr="000A36EF">
        <w:t>, net jei vienu metu reikėtų gerti dvi tabletes. Kitas tabletes vartokite įprastu laiku. Vietoj</w:t>
      </w:r>
      <w:r w:rsidR="00D52664" w:rsidRPr="000A36EF">
        <w:t>e</w:t>
      </w:r>
      <w:r w:rsidRPr="000A36EF">
        <w:t xml:space="preserve"> žalios spalvos placebo tablečių vartojimo</w:t>
      </w:r>
      <w:r w:rsidR="0026040E" w:rsidRPr="000A36EF">
        <w:t xml:space="preserve"> iš šios lizdinės plokš</w:t>
      </w:r>
      <w:r w:rsidR="009618A1" w:rsidRPr="000A36EF">
        <w:t>t</w:t>
      </w:r>
      <w:r w:rsidR="0026040E" w:rsidRPr="000A36EF">
        <w:t>elės, jas išmeskite</w:t>
      </w:r>
      <w:r w:rsidR="00654CC6" w:rsidRPr="000A36EF">
        <w:t xml:space="preserve"> ir</w:t>
      </w:r>
      <w:r w:rsidRPr="000A36EF">
        <w:t xml:space="preserve"> pradėkite vartoti tabletes iš kitos lizdinės plokštelės</w:t>
      </w:r>
      <w:r w:rsidR="00654CC6" w:rsidRPr="000A36EF">
        <w:t xml:space="preserve"> (</w:t>
      </w:r>
      <w:r w:rsidR="00E904E2" w:rsidRPr="000A36EF">
        <w:t>vartojimo pradžios diena bus kitokia)</w:t>
      </w:r>
      <w:r w:rsidRPr="000A36EF">
        <w:t xml:space="preserve">. Labai tikėtina, kad antrosios lizdinės plokštelės </w:t>
      </w:r>
      <w:r w:rsidR="00FF687A" w:rsidRPr="000A36EF">
        <w:t>pabaigoje – vartojant žaliąsias placebo tabletes</w:t>
      </w:r>
      <w:r w:rsidR="00283E54" w:rsidRPr="000A36EF">
        <w:t xml:space="preserve"> – jums prasidės mėnesinės, tačiau antrosios lizdinės plok</w:t>
      </w:r>
      <w:r w:rsidR="0079161C">
        <w:t>š</w:t>
      </w:r>
      <w:r w:rsidR="00283E54" w:rsidRPr="000A36EF">
        <w:t>t</w:t>
      </w:r>
      <w:r w:rsidR="0079161C">
        <w:t>e</w:t>
      </w:r>
      <w:r w:rsidR="00283E54" w:rsidRPr="000A36EF">
        <w:t xml:space="preserve">lės vartojimo metu, gali </w:t>
      </w:r>
      <w:r w:rsidRPr="000A36EF">
        <w:t xml:space="preserve">prasidėti </w:t>
      </w:r>
      <w:r w:rsidR="00097D90" w:rsidRPr="000A36EF">
        <w:t xml:space="preserve">lengvas arba į menstruacijas panašus </w:t>
      </w:r>
      <w:r w:rsidRPr="000A36EF">
        <w:t>kraujavimas.</w:t>
      </w:r>
    </w:p>
    <w:p w14:paraId="4A7754D2" w14:textId="3E5C7A12" w:rsidR="00F71CC9" w:rsidRPr="000A36EF" w:rsidRDefault="00F71CC9" w:rsidP="003D68F1">
      <w:pPr>
        <w:pStyle w:val="Sraopastraipa"/>
        <w:widowControl w:val="0"/>
        <w:numPr>
          <w:ilvl w:val="0"/>
          <w:numId w:val="39"/>
        </w:numPr>
        <w:tabs>
          <w:tab w:val="clear" w:pos="927"/>
          <w:tab w:val="left" w:pos="1276"/>
        </w:tabs>
        <w:spacing w:line="240" w:lineRule="auto"/>
        <w:ind w:left="1134" w:right="1" w:hanging="425"/>
        <w:contextualSpacing/>
      </w:pPr>
      <w:r w:rsidRPr="000A36EF">
        <w:t>Taip pat galite nutraukti baltų veikliųjų tablečių vartojimą ir pereiti prie 4</w:t>
      </w:r>
      <w:r w:rsidR="0029780C" w:rsidRPr="000A36EF">
        <w:t> </w:t>
      </w:r>
      <w:r w:rsidRPr="000A36EF">
        <w:t>žalių placebo tablečių (prieš vartodam</w:t>
      </w:r>
      <w:r w:rsidR="00DA1302">
        <w:t>a</w:t>
      </w:r>
      <w:r w:rsidRPr="000A36EF">
        <w:t xml:space="preserve"> placebo tabletes, užsirašykite dieną, kurią pamiršote išgerti tabletę). Jei norite pradėti vartoti naują </w:t>
      </w:r>
      <w:r w:rsidR="00D51486" w:rsidRPr="000A36EF">
        <w:t>lizdinę plokštelę</w:t>
      </w:r>
      <w:r w:rsidRPr="000A36EF">
        <w:t xml:space="preserve"> tą dieną, kurią visada pradedate, vartokite placebo tabletes trumpiau nei 4</w:t>
      </w:r>
      <w:r w:rsidR="00D51486" w:rsidRPr="000A36EF">
        <w:t> </w:t>
      </w:r>
      <w:r w:rsidRPr="000A36EF">
        <w:t>dienas.</w:t>
      </w:r>
    </w:p>
    <w:p w14:paraId="5373F026" w14:textId="77777777" w:rsidR="00F71CC9" w:rsidRPr="000A36EF" w:rsidRDefault="00F71CC9" w:rsidP="003D68F1">
      <w:pPr>
        <w:widowControl w:val="0"/>
        <w:tabs>
          <w:tab w:val="left" w:pos="993"/>
        </w:tabs>
        <w:spacing w:after="0" w:line="240" w:lineRule="auto"/>
        <w:rPr>
          <w:rFonts w:ascii="Times New Roman" w:eastAsia="Times New Roman" w:hAnsi="Times New Roman" w:cs="Times New Roman"/>
        </w:rPr>
      </w:pPr>
    </w:p>
    <w:p w14:paraId="2E353858" w14:textId="7CC3DEC0" w:rsidR="00F71CC9" w:rsidRPr="000A36EF" w:rsidRDefault="00F71CC9" w:rsidP="003D68F1">
      <w:pPr>
        <w:widowControl w:val="0"/>
        <w:spacing w:after="0" w:line="240" w:lineRule="auto"/>
        <w:ind w:left="709"/>
        <w:rPr>
          <w:rFonts w:ascii="Times New Roman" w:eastAsia="Times New Roman" w:hAnsi="Times New Roman" w:cs="Times New Roman"/>
        </w:rPr>
      </w:pPr>
      <w:r w:rsidRPr="000A36EF">
        <w:rPr>
          <w:rFonts w:ascii="Times New Roman" w:eastAsia="Times New Roman" w:hAnsi="Times New Roman" w:cs="Times New Roman"/>
        </w:rPr>
        <w:t xml:space="preserve">Jei laikysitės vienos iš šių dviejų rekomendacijų, </w:t>
      </w:r>
      <w:r w:rsidR="00B349FB" w:rsidRPr="000A36EF">
        <w:rPr>
          <w:rFonts w:ascii="Times New Roman" w:eastAsia="Times New Roman" w:hAnsi="Times New Roman" w:cs="Times New Roman"/>
        </w:rPr>
        <w:t>būsite apsaugot</w:t>
      </w:r>
      <w:r w:rsidR="00DA1302">
        <w:rPr>
          <w:rFonts w:ascii="Times New Roman" w:eastAsia="Times New Roman" w:hAnsi="Times New Roman" w:cs="Times New Roman"/>
        </w:rPr>
        <w:t>a</w:t>
      </w:r>
      <w:r w:rsidR="00B349FB" w:rsidRPr="000A36EF">
        <w:rPr>
          <w:rFonts w:ascii="Times New Roman" w:eastAsia="Times New Roman" w:hAnsi="Times New Roman" w:cs="Times New Roman"/>
        </w:rPr>
        <w:t xml:space="preserve"> nuo nėštumo</w:t>
      </w:r>
      <w:r w:rsidRPr="000A36EF">
        <w:rPr>
          <w:rFonts w:ascii="Times New Roman" w:eastAsia="Times New Roman" w:hAnsi="Times New Roman" w:cs="Times New Roman"/>
        </w:rPr>
        <w:t>.</w:t>
      </w:r>
    </w:p>
    <w:p w14:paraId="1D161142" w14:textId="77777777" w:rsidR="00EF3F4A" w:rsidRPr="000A36EF" w:rsidRDefault="00EF3F4A" w:rsidP="003D68F1">
      <w:pPr>
        <w:widowControl w:val="0"/>
        <w:spacing w:after="0" w:line="240" w:lineRule="auto"/>
        <w:rPr>
          <w:rFonts w:ascii="Times New Roman" w:eastAsia="Times New Roman" w:hAnsi="Times New Roman" w:cs="Times New Roman"/>
        </w:rPr>
      </w:pPr>
    </w:p>
    <w:p w14:paraId="6B2EC997" w14:textId="01456045" w:rsidR="00EF3F4A" w:rsidRPr="000A36EF" w:rsidRDefault="00EF3F4A" w:rsidP="003D68F1">
      <w:pPr>
        <w:pStyle w:val="Sraopastraipa"/>
        <w:widowControl w:val="0"/>
        <w:numPr>
          <w:ilvl w:val="0"/>
          <w:numId w:val="46"/>
        </w:numPr>
        <w:spacing w:line="240" w:lineRule="auto"/>
      </w:pPr>
      <w:r w:rsidRPr="000A36EF">
        <w:t>Jei pamiršote išgerti bet kurią tabletę ir placebo tablečių vartojimo dienomis nekraujuojate, tai gali reikšti, kad esate nėščia. Prieš pradėdam</w:t>
      </w:r>
      <w:r w:rsidR="00DA1302">
        <w:t>a</w:t>
      </w:r>
      <w:r w:rsidRPr="000A36EF">
        <w:t xml:space="preserve"> vartoti kitą </w:t>
      </w:r>
      <w:r w:rsidR="001D3519" w:rsidRPr="000A36EF">
        <w:t>lizdinę plokštelę</w:t>
      </w:r>
      <w:r w:rsidRPr="000A36EF">
        <w:t>, turite kreiptis į gydytoją.</w:t>
      </w:r>
    </w:p>
    <w:p w14:paraId="31351A19" w14:textId="77777777" w:rsidR="00A44350" w:rsidRPr="000A36EF" w:rsidRDefault="00A44350" w:rsidP="00A44350">
      <w:pPr>
        <w:spacing w:line="240" w:lineRule="auto"/>
      </w:pPr>
    </w:p>
    <w:p w14:paraId="16E29583" w14:textId="288F7621" w:rsidR="00A44350" w:rsidRPr="000A36EF" w:rsidRDefault="00A44350" w:rsidP="003D68F1">
      <w:pPr>
        <w:spacing w:line="240" w:lineRule="auto"/>
        <w:rPr>
          <w:rFonts w:ascii="Times New Roman" w:hAnsi="Times New Roman" w:cs="Times New Roman"/>
        </w:rPr>
      </w:pPr>
      <w:r w:rsidRPr="000A36EF">
        <w:rPr>
          <w:rFonts w:ascii="Times New Roman" w:hAnsi="Times New Roman" w:cs="Times New Roman"/>
        </w:rPr>
        <w:t>Jei pamiršote išgerti vieną ar daugiau žalių placebo tablečių, vis tiek esate apsaugota nuo nėštumo, jeigu laikotarpis nuo paskutinės baltos veikliosios tabletės iš esamos lizdinės plokštelės iki pirmosios baltos tabletės kitos lizdinės plokštelės pakuotėje yra ne ilgesnis kaip 4</w:t>
      </w:r>
      <w:r w:rsidR="005E7F9D" w:rsidRPr="000A36EF">
        <w:rPr>
          <w:rFonts w:ascii="Times New Roman" w:hAnsi="Times New Roman" w:cs="Times New Roman"/>
        </w:rPr>
        <w:t> </w:t>
      </w:r>
      <w:r w:rsidRPr="000A36EF">
        <w:rPr>
          <w:rFonts w:ascii="Times New Roman" w:hAnsi="Times New Roman" w:cs="Times New Roman"/>
        </w:rPr>
        <w:t>dienos.</w:t>
      </w:r>
    </w:p>
    <w:p w14:paraId="6E6E915F" w14:textId="77777777" w:rsidR="00CC7B7F" w:rsidRDefault="00CC7B7F" w:rsidP="00CC7B7F">
      <w:pPr>
        <w:spacing w:after="0" w:line="240" w:lineRule="auto"/>
        <w:rPr>
          <w:rFonts w:ascii="Times New Roman" w:hAnsi="Times New Roman" w:cs="Times New Roman"/>
          <w:b/>
          <w:bCs/>
        </w:rPr>
      </w:pPr>
      <w:r w:rsidRPr="001A6670">
        <w:rPr>
          <w:rFonts w:ascii="Times New Roman" w:hAnsi="Times New Roman" w:cs="Times New Roman"/>
          <w:b/>
          <w:bCs/>
        </w:rPr>
        <w:lastRenderedPageBreak/>
        <w:t xml:space="preserve">Pamiršus pavartoti </w:t>
      </w:r>
      <w:proofErr w:type="spellStart"/>
      <w:r w:rsidRPr="001A6670">
        <w:rPr>
          <w:rFonts w:ascii="Times New Roman" w:hAnsi="Times New Roman" w:cs="Times New Roman"/>
          <w:b/>
          <w:bCs/>
        </w:rPr>
        <w:t>Kelzy</w:t>
      </w:r>
      <w:proofErr w:type="spellEnd"/>
      <w:r w:rsidRPr="001A6670">
        <w:rPr>
          <w:rFonts w:ascii="Times New Roman" w:hAnsi="Times New Roman" w:cs="Times New Roman"/>
          <w:b/>
          <w:bCs/>
        </w:rPr>
        <w:t xml:space="preserve"> </w:t>
      </w:r>
      <w:proofErr w:type="spellStart"/>
      <w:r w:rsidRPr="001A6670">
        <w:rPr>
          <w:rFonts w:ascii="Times New Roman" w:hAnsi="Times New Roman" w:cs="Times New Roman"/>
          <w:b/>
          <w:bCs/>
        </w:rPr>
        <w:t>hirsutizmo</w:t>
      </w:r>
      <w:proofErr w:type="spellEnd"/>
      <w:r w:rsidRPr="001A6670">
        <w:rPr>
          <w:rFonts w:ascii="Times New Roman" w:hAnsi="Times New Roman" w:cs="Times New Roman"/>
          <w:b/>
          <w:bCs/>
        </w:rPr>
        <w:t xml:space="preserve"> gydymui</w:t>
      </w:r>
    </w:p>
    <w:p w14:paraId="2480E07B" w14:textId="77777777" w:rsidR="00395E79" w:rsidRPr="001A6670" w:rsidRDefault="00395E79" w:rsidP="00CC7B7F">
      <w:pPr>
        <w:spacing w:after="0" w:line="240" w:lineRule="auto"/>
        <w:rPr>
          <w:rFonts w:ascii="Times New Roman" w:hAnsi="Times New Roman" w:cs="Times New Roman"/>
          <w:b/>
          <w:bCs/>
        </w:rPr>
      </w:pPr>
    </w:p>
    <w:p w14:paraId="22CBEB97" w14:textId="77777777" w:rsidR="00CC7B7F" w:rsidRPr="006D3877" w:rsidRDefault="00CC7B7F" w:rsidP="00CC7B7F">
      <w:pPr>
        <w:spacing w:after="0" w:line="240" w:lineRule="auto"/>
        <w:rPr>
          <w:rFonts w:ascii="Times New Roman" w:hAnsi="Times New Roman" w:cs="Times New Roman"/>
        </w:rPr>
      </w:pPr>
      <w:r w:rsidRPr="006D3877">
        <w:rPr>
          <w:rFonts w:ascii="Times New Roman" w:hAnsi="Times New Roman" w:cs="Times New Roman"/>
        </w:rPr>
        <w:t xml:space="preserve">Praleidus dozę, </w:t>
      </w:r>
      <w:proofErr w:type="spellStart"/>
      <w:r w:rsidRPr="006D3877">
        <w:rPr>
          <w:rFonts w:ascii="Times New Roman" w:hAnsi="Times New Roman" w:cs="Times New Roman"/>
        </w:rPr>
        <w:t>hirsutizmo</w:t>
      </w:r>
      <w:proofErr w:type="spellEnd"/>
      <w:r w:rsidRPr="006D3877">
        <w:rPr>
          <w:rFonts w:ascii="Times New Roman" w:hAnsi="Times New Roman" w:cs="Times New Roman"/>
        </w:rPr>
        <w:t xml:space="preserve"> gydymo veiksmingumas gali sumažėti. Jei pamiršote vieną ar daugiau tablečių, išgerkite tik vieną tabletę, kai tik prisiminsite, o kitą dieną </w:t>
      </w:r>
      <w:r>
        <w:rPr>
          <w:rFonts w:ascii="Times New Roman" w:hAnsi="Times New Roman" w:cs="Times New Roman"/>
        </w:rPr>
        <w:t xml:space="preserve">vartojimą </w:t>
      </w:r>
      <w:r w:rsidRPr="006D3877">
        <w:rPr>
          <w:rFonts w:ascii="Times New Roman" w:hAnsi="Times New Roman" w:cs="Times New Roman"/>
        </w:rPr>
        <w:t>tęskite įprastu laiku.</w:t>
      </w:r>
    </w:p>
    <w:p w14:paraId="0419BFEC" w14:textId="77777777" w:rsidR="00CC7B7F" w:rsidRPr="006D3877" w:rsidRDefault="00CC7B7F" w:rsidP="00CC7B7F">
      <w:pPr>
        <w:spacing w:after="0" w:line="240" w:lineRule="auto"/>
        <w:rPr>
          <w:rFonts w:ascii="Times New Roman" w:hAnsi="Times New Roman" w:cs="Times New Roman"/>
        </w:rPr>
      </w:pPr>
    </w:p>
    <w:p w14:paraId="6AE47FD2" w14:textId="77777777" w:rsidR="00CC7B7F" w:rsidRDefault="00CC7B7F" w:rsidP="00CC7B7F">
      <w:pPr>
        <w:spacing w:after="0" w:line="240" w:lineRule="auto"/>
        <w:rPr>
          <w:rFonts w:ascii="Times New Roman" w:hAnsi="Times New Roman" w:cs="Times New Roman"/>
        </w:rPr>
      </w:pPr>
      <w:r w:rsidRPr="006D3877">
        <w:rPr>
          <w:rFonts w:ascii="Times New Roman" w:hAnsi="Times New Roman" w:cs="Times New Roman"/>
        </w:rPr>
        <w:t xml:space="preserve">Jei pamiršote </w:t>
      </w:r>
      <w:r>
        <w:rPr>
          <w:rFonts w:ascii="Times New Roman" w:hAnsi="Times New Roman" w:cs="Times New Roman"/>
        </w:rPr>
        <w:t xml:space="preserve">išgerti </w:t>
      </w:r>
      <w:r w:rsidRPr="006D3877">
        <w:rPr>
          <w:rFonts w:ascii="Times New Roman" w:hAnsi="Times New Roman" w:cs="Times New Roman"/>
        </w:rPr>
        <w:t>vieną ar daugiau žalių tablečių, pasekmių nėra, jei</w:t>
      </w:r>
      <w:r>
        <w:rPr>
          <w:rFonts w:ascii="Times New Roman" w:hAnsi="Times New Roman" w:cs="Times New Roman"/>
        </w:rPr>
        <w:t>gu</w:t>
      </w:r>
      <w:r w:rsidRPr="006D3877">
        <w:rPr>
          <w:rFonts w:ascii="Times New Roman" w:hAnsi="Times New Roman" w:cs="Times New Roman"/>
        </w:rPr>
        <w:t xml:space="preserve"> laik</w:t>
      </w:r>
      <w:r>
        <w:rPr>
          <w:rFonts w:ascii="Times New Roman" w:hAnsi="Times New Roman" w:cs="Times New Roman"/>
        </w:rPr>
        <w:t>otarpis</w:t>
      </w:r>
      <w:r w:rsidRPr="006D3877">
        <w:rPr>
          <w:rFonts w:ascii="Times New Roman" w:hAnsi="Times New Roman" w:cs="Times New Roman"/>
        </w:rPr>
        <w:t xml:space="preserve"> nuo paskutinės baltos </w:t>
      </w:r>
      <w:r>
        <w:rPr>
          <w:rFonts w:ascii="Times New Roman" w:hAnsi="Times New Roman" w:cs="Times New Roman"/>
        </w:rPr>
        <w:t xml:space="preserve">veikliosios </w:t>
      </w:r>
      <w:r w:rsidRPr="006D3877">
        <w:rPr>
          <w:rFonts w:ascii="Times New Roman" w:hAnsi="Times New Roman" w:cs="Times New Roman"/>
        </w:rPr>
        <w:t xml:space="preserve">tabletės iš </w:t>
      </w:r>
      <w:r>
        <w:rPr>
          <w:rFonts w:ascii="Times New Roman" w:hAnsi="Times New Roman" w:cs="Times New Roman"/>
        </w:rPr>
        <w:t>esamos</w:t>
      </w:r>
      <w:r w:rsidRPr="006D3877">
        <w:rPr>
          <w:rFonts w:ascii="Times New Roman" w:hAnsi="Times New Roman" w:cs="Times New Roman"/>
        </w:rPr>
        <w:t xml:space="preserve"> lizdinės plokštelės iki pirmosios baltos tabletės kitos lizdinės plokštelės pakuotėje yra ne ilgesnis kaip 4</w:t>
      </w:r>
      <w:r>
        <w:rPr>
          <w:rFonts w:ascii="Times New Roman" w:hAnsi="Times New Roman" w:cs="Times New Roman"/>
        </w:rPr>
        <w:t> </w:t>
      </w:r>
      <w:r w:rsidRPr="006D3877">
        <w:rPr>
          <w:rFonts w:ascii="Times New Roman" w:hAnsi="Times New Roman" w:cs="Times New Roman"/>
        </w:rPr>
        <w:t>dienos.</w:t>
      </w:r>
    </w:p>
    <w:p w14:paraId="58D806A6" w14:textId="77777777" w:rsidR="00CC7B7F" w:rsidRDefault="00CC7B7F" w:rsidP="00630A5C">
      <w:pPr>
        <w:spacing w:after="0" w:line="240" w:lineRule="auto"/>
        <w:rPr>
          <w:rFonts w:ascii="Times New Roman" w:eastAsia="Times New Roman" w:hAnsi="Times New Roman" w:cs="Times New Roman"/>
          <w:b/>
        </w:rPr>
      </w:pPr>
    </w:p>
    <w:p w14:paraId="7C0C9B07" w14:textId="5A8BDE91" w:rsidR="00630A5C" w:rsidRPr="000A36EF" w:rsidRDefault="00630A5C" w:rsidP="00630A5C">
      <w:pPr>
        <w:spacing w:after="0" w:line="240" w:lineRule="auto"/>
        <w:rPr>
          <w:rFonts w:ascii="Times New Roman" w:eastAsia="Times New Roman" w:hAnsi="Times New Roman" w:cs="Times New Roman"/>
          <w:b/>
        </w:rPr>
      </w:pPr>
      <w:r w:rsidRPr="000A36EF">
        <w:rPr>
          <w:rFonts w:ascii="Times New Roman" w:eastAsia="Times New Roman" w:hAnsi="Times New Roman" w:cs="Times New Roman"/>
          <w:b/>
        </w:rPr>
        <w:t>Jeigu vemiate arba viduriuojate</w:t>
      </w:r>
    </w:p>
    <w:p w14:paraId="422C40B7" w14:textId="112BB6F6" w:rsidR="00AF6069" w:rsidRPr="000A36EF" w:rsidRDefault="00A44350" w:rsidP="00AF6069">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 xml:space="preserve">Jeigu vemiate ar </w:t>
      </w:r>
      <w:r w:rsidR="003863B4" w:rsidRPr="000A36EF">
        <w:rPr>
          <w:rFonts w:ascii="Times New Roman" w:eastAsia="Times New Roman" w:hAnsi="Times New Roman" w:cs="Times New Roman"/>
        </w:rPr>
        <w:t xml:space="preserve">gausiai </w:t>
      </w:r>
      <w:r w:rsidRPr="000A36EF">
        <w:rPr>
          <w:rFonts w:ascii="Times New Roman" w:eastAsia="Times New Roman" w:hAnsi="Times New Roman" w:cs="Times New Roman"/>
        </w:rPr>
        <w:t>viduriuojate, yra pavojus,</w:t>
      </w:r>
      <w:r w:rsidR="00AF6069" w:rsidRPr="000A36EF">
        <w:rPr>
          <w:rFonts w:ascii="Times New Roman" w:eastAsia="Times New Roman" w:hAnsi="Times New Roman" w:cs="Times New Roman"/>
        </w:rPr>
        <w:t xml:space="preserve"> kad</w:t>
      </w:r>
      <w:r w:rsidRPr="000A36EF">
        <w:rPr>
          <w:rFonts w:ascii="Times New Roman" w:eastAsia="Times New Roman" w:hAnsi="Times New Roman" w:cs="Times New Roman"/>
        </w:rPr>
        <w:t xml:space="preserve"> </w:t>
      </w:r>
      <w:r w:rsidR="00AF6069" w:rsidRPr="000A36EF">
        <w:rPr>
          <w:rFonts w:ascii="Times New Roman" w:eastAsia="Times New Roman" w:hAnsi="Times New Roman" w:cs="Times New Roman"/>
        </w:rPr>
        <w:t>į Jūsų organizmą gali absorbuotis ne visa veiklioji medžiaga</w:t>
      </w:r>
      <w:r w:rsidRPr="000A36EF">
        <w:rPr>
          <w:rFonts w:ascii="Times New Roman" w:eastAsia="Times New Roman" w:hAnsi="Times New Roman" w:cs="Times New Roman"/>
        </w:rPr>
        <w:t>,</w:t>
      </w:r>
      <w:r w:rsidR="00AF6069" w:rsidRPr="000A36EF">
        <w:rPr>
          <w:rFonts w:ascii="Times New Roman" w:eastAsia="Times New Roman" w:hAnsi="Times New Roman" w:cs="Times New Roman"/>
        </w:rPr>
        <w:t xml:space="preserve"> poveikis</w:t>
      </w:r>
      <w:r w:rsidRPr="000A36EF">
        <w:rPr>
          <w:rFonts w:ascii="Times New Roman" w:eastAsia="Times New Roman" w:hAnsi="Times New Roman" w:cs="Times New Roman"/>
        </w:rPr>
        <w:t xml:space="preserve"> yra beveik tok</w:t>
      </w:r>
      <w:r w:rsidR="00AF6069" w:rsidRPr="000A36EF">
        <w:rPr>
          <w:rFonts w:ascii="Times New Roman" w:eastAsia="Times New Roman" w:hAnsi="Times New Roman" w:cs="Times New Roman"/>
        </w:rPr>
        <w:t>s</w:t>
      </w:r>
      <w:r w:rsidRPr="000A36EF">
        <w:rPr>
          <w:rFonts w:ascii="Times New Roman" w:eastAsia="Times New Roman" w:hAnsi="Times New Roman" w:cs="Times New Roman"/>
        </w:rPr>
        <w:t xml:space="preserve"> pat, kaip pamirš</w:t>
      </w:r>
      <w:r w:rsidR="00AF6069" w:rsidRPr="000A36EF">
        <w:rPr>
          <w:rFonts w:ascii="Times New Roman" w:eastAsia="Times New Roman" w:hAnsi="Times New Roman" w:cs="Times New Roman"/>
        </w:rPr>
        <w:t>us išgerti</w:t>
      </w:r>
      <w:r w:rsidRPr="000A36EF">
        <w:rPr>
          <w:rFonts w:ascii="Times New Roman" w:eastAsia="Times New Roman" w:hAnsi="Times New Roman" w:cs="Times New Roman"/>
        </w:rPr>
        <w:t xml:space="preserve"> tabletę.</w:t>
      </w:r>
      <w:r w:rsidR="00AF6069" w:rsidRPr="000A36EF">
        <w:rPr>
          <w:rFonts w:ascii="Times New Roman" w:eastAsia="Times New Roman" w:hAnsi="Times New Roman" w:cs="Times New Roman"/>
        </w:rPr>
        <w:t xml:space="preserve"> Tokiu atveju</w:t>
      </w:r>
      <w:r w:rsidR="001676EE">
        <w:rPr>
          <w:rFonts w:ascii="Times New Roman" w:eastAsia="Times New Roman" w:hAnsi="Times New Roman" w:cs="Times New Roman"/>
        </w:rPr>
        <w:t xml:space="preserve">, jei </w:t>
      </w:r>
      <w:proofErr w:type="spellStart"/>
      <w:r w:rsidR="001676EE">
        <w:rPr>
          <w:rFonts w:ascii="Times New Roman" w:eastAsia="Times New Roman" w:hAnsi="Times New Roman" w:cs="Times New Roman"/>
        </w:rPr>
        <w:t>Kelzy</w:t>
      </w:r>
      <w:proofErr w:type="spellEnd"/>
      <w:r w:rsidR="001676EE">
        <w:rPr>
          <w:rFonts w:ascii="Times New Roman" w:eastAsia="Times New Roman" w:hAnsi="Times New Roman" w:cs="Times New Roman"/>
        </w:rPr>
        <w:t xml:space="preserve"> vartoja</w:t>
      </w:r>
      <w:r w:rsidR="00F57098">
        <w:rPr>
          <w:rFonts w:ascii="Times New Roman" w:eastAsia="Times New Roman" w:hAnsi="Times New Roman" w:cs="Times New Roman"/>
        </w:rPr>
        <w:t>mas</w:t>
      </w:r>
      <w:r w:rsidR="001676EE">
        <w:rPr>
          <w:rFonts w:ascii="Times New Roman" w:eastAsia="Times New Roman" w:hAnsi="Times New Roman" w:cs="Times New Roman"/>
        </w:rPr>
        <w:t xml:space="preserve"> hormoninei kontracepcijai,</w:t>
      </w:r>
      <w:r w:rsidR="001676EE" w:rsidRPr="000A36EF">
        <w:rPr>
          <w:rFonts w:ascii="Times New Roman" w:eastAsia="Times New Roman" w:hAnsi="Times New Roman" w:cs="Times New Roman"/>
        </w:rPr>
        <w:t xml:space="preserve"> </w:t>
      </w:r>
      <w:r w:rsidR="00AF6069" w:rsidRPr="000A36EF">
        <w:rPr>
          <w:rFonts w:ascii="Times New Roman" w:eastAsia="Times New Roman" w:hAnsi="Times New Roman" w:cs="Times New Roman"/>
        </w:rPr>
        <w:t xml:space="preserve">reikia </w:t>
      </w:r>
      <w:r w:rsidR="002B7908" w:rsidRPr="000A36EF">
        <w:rPr>
          <w:rFonts w:ascii="Times New Roman" w:eastAsia="Times New Roman" w:hAnsi="Times New Roman" w:cs="Times New Roman"/>
        </w:rPr>
        <w:t xml:space="preserve">imtis </w:t>
      </w:r>
      <w:r w:rsidR="00AF6069" w:rsidRPr="000A36EF">
        <w:rPr>
          <w:rFonts w:ascii="Times New Roman" w:eastAsia="Times New Roman" w:hAnsi="Times New Roman" w:cs="Times New Roman"/>
        </w:rPr>
        <w:t>papildom</w:t>
      </w:r>
      <w:r w:rsidR="002B7908" w:rsidRPr="000A36EF">
        <w:rPr>
          <w:rFonts w:ascii="Times New Roman" w:eastAsia="Times New Roman" w:hAnsi="Times New Roman" w:cs="Times New Roman"/>
        </w:rPr>
        <w:t xml:space="preserve">ų </w:t>
      </w:r>
      <w:r w:rsidR="00AF6069" w:rsidRPr="000A36EF">
        <w:rPr>
          <w:rFonts w:ascii="Times New Roman" w:eastAsia="Times New Roman" w:hAnsi="Times New Roman" w:cs="Times New Roman"/>
        </w:rPr>
        <w:t>kontracepcijos metod</w:t>
      </w:r>
      <w:r w:rsidR="002B7908" w:rsidRPr="000A36EF">
        <w:rPr>
          <w:rFonts w:ascii="Times New Roman" w:eastAsia="Times New Roman" w:hAnsi="Times New Roman" w:cs="Times New Roman"/>
        </w:rPr>
        <w:t>ų</w:t>
      </w:r>
      <w:r w:rsidR="00AF6069" w:rsidRPr="000A36EF">
        <w:rPr>
          <w:rFonts w:ascii="Times New Roman" w:eastAsia="Times New Roman" w:hAnsi="Times New Roman" w:cs="Times New Roman"/>
        </w:rPr>
        <w:t xml:space="preserve"> ir kreipt</w:t>
      </w:r>
      <w:r w:rsidR="005C13E9" w:rsidRPr="000A36EF">
        <w:rPr>
          <w:rFonts w:ascii="Times New Roman" w:eastAsia="Times New Roman" w:hAnsi="Times New Roman" w:cs="Times New Roman"/>
        </w:rPr>
        <w:t>i</w:t>
      </w:r>
      <w:r w:rsidR="00AF6069" w:rsidRPr="000A36EF">
        <w:rPr>
          <w:rFonts w:ascii="Times New Roman" w:eastAsia="Times New Roman" w:hAnsi="Times New Roman" w:cs="Times New Roman"/>
        </w:rPr>
        <w:t>s į gydytoją.</w:t>
      </w:r>
    </w:p>
    <w:p w14:paraId="5F521805" w14:textId="77777777" w:rsidR="00AF6069" w:rsidRPr="000A36EF" w:rsidRDefault="00AF6069" w:rsidP="00AF6069">
      <w:pPr>
        <w:spacing w:after="0" w:line="240" w:lineRule="auto"/>
        <w:rPr>
          <w:rFonts w:ascii="Times New Roman" w:eastAsia="Times New Roman" w:hAnsi="Times New Roman" w:cs="Times New Roman"/>
        </w:rPr>
      </w:pPr>
    </w:p>
    <w:p w14:paraId="0AA452E8" w14:textId="6CAD4F99" w:rsidR="00630A5C" w:rsidRPr="000A36EF" w:rsidRDefault="00630A5C"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 xml:space="preserve">Jeigu per pirmąsias </w:t>
      </w:r>
      <w:r w:rsidR="00AF6069" w:rsidRPr="000A36EF">
        <w:rPr>
          <w:rFonts w:ascii="Times New Roman" w:eastAsia="Times New Roman" w:hAnsi="Times New Roman" w:cs="Times New Roman"/>
        </w:rPr>
        <w:t>3</w:t>
      </w:r>
      <w:r w:rsidR="00AF6069" w:rsidRPr="000A36EF">
        <w:rPr>
          <w:rFonts w:ascii="Times New Roman" w:eastAsia="Times New Roman" w:hAnsi="Times New Roman" w:cs="Times New Roman"/>
        </w:rPr>
        <w:noBreakHyphen/>
      </w:r>
      <w:r w:rsidRPr="000A36EF">
        <w:rPr>
          <w:rFonts w:ascii="Times New Roman" w:eastAsia="Times New Roman" w:hAnsi="Times New Roman" w:cs="Times New Roman"/>
        </w:rPr>
        <w:t>4</w:t>
      </w:r>
      <w:r w:rsidR="005E7F9D" w:rsidRPr="000A36EF">
        <w:rPr>
          <w:rFonts w:ascii="Times New Roman" w:eastAsia="Times New Roman" w:hAnsi="Times New Roman" w:cs="Times New Roman"/>
        </w:rPr>
        <w:t> </w:t>
      </w:r>
      <w:r w:rsidRPr="000A36EF">
        <w:rPr>
          <w:rFonts w:ascii="Times New Roman" w:eastAsia="Times New Roman" w:hAnsi="Times New Roman" w:cs="Times New Roman"/>
        </w:rPr>
        <w:t xml:space="preserve">valandas po </w:t>
      </w:r>
      <w:proofErr w:type="spellStart"/>
      <w:r w:rsidR="00525EC3" w:rsidRPr="000A36EF">
        <w:rPr>
          <w:rFonts w:ascii="Times New Roman" w:eastAsia="Times New Roman" w:hAnsi="Times New Roman" w:cs="Times New Roman"/>
        </w:rPr>
        <w:t>Kelzy</w:t>
      </w:r>
      <w:proofErr w:type="spellEnd"/>
      <w:r w:rsidR="005828E4">
        <w:rPr>
          <w:rFonts w:ascii="Times New Roman" w:eastAsia="Times New Roman" w:hAnsi="Times New Roman" w:cs="Times New Roman"/>
        </w:rPr>
        <w:t xml:space="preserve">, </w:t>
      </w:r>
      <w:r w:rsidR="00274D63">
        <w:rPr>
          <w:rFonts w:ascii="Times New Roman" w:eastAsia="Times New Roman" w:hAnsi="Times New Roman" w:cs="Times New Roman"/>
        </w:rPr>
        <w:t>vartojant visoms indikacijoms,</w:t>
      </w:r>
      <w:r w:rsidRPr="000A36EF">
        <w:rPr>
          <w:rFonts w:ascii="Times New Roman" w:eastAsia="Times New Roman" w:hAnsi="Times New Roman" w:cs="Times New Roman"/>
        </w:rPr>
        <w:t xml:space="preserve"> išgėrimo pasireiškia virškinimo sutrikimų, tokių kaip vėmimas arba </w:t>
      </w:r>
      <w:r w:rsidR="003863B4" w:rsidRPr="000A36EF">
        <w:rPr>
          <w:rFonts w:ascii="Times New Roman" w:eastAsia="Times New Roman" w:hAnsi="Times New Roman" w:cs="Times New Roman"/>
        </w:rPr>
        <w:t xml:space="preserve">gausus </w:t>
      </w:r>
      <w:r w:rsidRPr="000A36EF">
        <w:rPr>
          <w:rFonts w:ascii="Times New Roman" w:eastAsia="Times New Roman" w:hAnsi="Times New Roman" w:cs="Times New Roman"/>
        </w:rPr>
        <w:t xml:space="preserve">viduriavimas, </w:t>
      </w:r>
      <w:r w:rsidR="00AF6069" w:rsidRPr="000A36EF">
        <w:rPr>
          <w:rFonts w:ascii="Times New Roman" w:eastAsia="Times New Roman" w:hAnsi="Times New Roman" w:cs="Times New Roman"/>
        </w:rPr>
        <w:t>kuo greičiau turite išgerti kitą baltą tabletę iš kitos lizdinės plokštelės. Jei įmanoma, išgerkite per 24</w:t>
      </w:r>
      <w:r w:rsidR="005E7F9D" w:rsidRPr="000A36EF">
        <w:rPr>
          <w:rFonts w:ascii="Times New Roman" w:eastAsia="Times New Roman" w:hAnsi="Times New Roman" w:cs="Times New Roman"/>
        </w:rPr>
        <w:t> </w:t>
      </w:r>
      <w:r w:rsidR="00AF6069" w:rsidRPr="000A36EF">
        <w:rPr>
          <w:rFonts w:ascii="Times New Roman" w:eastAsia="Times New Roman" w:hAnsi="Times New Roman" w:cs="Times New Roman"/>
        </w:rPr>
        <w:t>valandas nuo įprasto tablečių vartojimo. Papildomos kontracepcijos priemonės nėra būtinos. Jei tai neįmanoma arba praėjo 24</w:t>
      </w:r>
      <w:r w:rsidR="005E7F9D" w:rsidRPr="000A36EF">
        <w:rPr>
          <w:rFonts w:ascii="Times New Roman" w:eastAsia="Times New Roman" w:hAnsi="Times New Roman" w:cs="Times New Roman"/>
        </w:rPr>
        <w:t> </w:t>
      </w:r>
      <w:r w:rsidR="00AF6069" w:rsidRPr="000A36EF">
        <w:rPr>
          <w:rFonts w:ascii="Times New Roman" w:eastAsia="Times New Roman" w:hAnsi="Times New Roman" w:cs="Times New Roman"/>
        </w:rPr>
        <w:t>valandos, vadovaukitės nurodymais</w:t>
      </w:r>
      <w:r w:rsidR="00E06FA2">
        <w:rPr>
          <w:rFonts w:ascii="Times New Roman" w:eastAsia="Times New Roman" w:hAnsi="Times New Roman" w:cs="Times New Roman"/>
        </w:rPr>
        <w:t xml:space="preserve"> kiekvienai vartojimo indikacijai</w:t>
      </w:r>
      <w:r w:rsidR="00AF6069" w:rsidRPr="000A36EF">
        <w:rPr>
          <w:rFonts w:ascii="Times New Roman" w:eastAsia="Times New Roman" w:hAnsi="Times New Roman" w:cs="Times New Roman"/>
        </w:rPr>
        <w:t xml:space="preserve">, pateiktais </w:t>
      </w:r>
      <w:r w:rsidR="00861B25">
        <w:rPr>
          <w:rFonts w:ascii="Times New Roman" w:eastAsia="Times New Roman" w:hAnsi="Times New Roman" w:cs="Times New Roman"/>
        </w:rPr>
        <w:t>pirmiau</w:t>
      </w:r>
      <w:r w:rsidR="00861B25" w:rsidRPr="000A36EF">
        <w:rPr>
          <w:rFonts w:ascii="Times New Roman" w:eastAsia="Times New Roman" w:hAnsi="Times New Roman" w:cs="Times New Roman"/>
        </w:rPr>
        <w:t xml:space="preserve"> </w:t>
      </w:r>
      <w:r w:rsidR="00AF6069" w:rsidRPr="000A36EF">
        <w:rPr>
          <w:rFonts w:ascii="Times New Roman" w:eastAsia="Times New Roman" w:hAnsi="Times New Roman" w:cs="Times New Roman"/>
        </w:rPr>
        <w:t xml:space="preserve">esančiame skyriuje „Pamiršus pavartoti </w:t>
      </w:r>
      <w:proofErr w:type="spellStart"/>
      <w:r w:rsidR="00525EC3" w:rsidRPr="000A36EF">
        <w:rPr>
          <w:rFonts w:ascii="Times New Roman" w:eastAsia="Times New Roman" w:hAnsi="Times New Roman" w:cs="Times New Roman"/>
        </w:rPr>
        <w:t>Kelzy</w:t>
      </w:r>
      <w:proofErr w:type="spellEnd"/>
      <w:r w:rsidR="00AF6069" w:rsidRPr="000A36EF">
        <w:rPr>
          <w:rFonts w:ascii="Times New Roman" w:eastAsia="Times New Roman" w:hAnsi="Times New Roman" w:cs="Times New Roman"/>
        </w:rPr>
        <w:t>“.</w:t>
      </w:r>
    </w:p>
    <w:p w14:paraId="5D0D4F64" w14:textId="77777777" w:rsidR="00630A5C" w:rsidRPr="000A36EF" w:rsidRDefault="00630A5C" w:rsidP="00630A5C">
      <w:pPr>
        <w:spacing w:after="0" w:line="240" w:lineRule="auto"/>
        <w:rPr>
          <w:rFonts w:ascii="Times New Roman" w:eastAsia="Times New Roman" w:hAnsi="Times New Roman" w:cs="Times New Roman"/>
        </w:rPr>
      </w:pPr>
    </w:p>
    <w:p w14:paraId="7BD6BE21" w14:textId="6D5D2EB7" w:rsidR="00AF6069" w:rsidRPr="000A36EF" w:rsidRDefault="00630A5C"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b/>
          <w:bCs/>
        </w:rPr>
        <w:t xml:space="preserve">Jeigu norite </w:t>
      </w:r>
      <w:r w:rsidRPr="000A36EF">
        <w:rPr>
          <w:rFonts w:ascii="Times New Roman" w:eastAsia="Times New Roman" w:hAnsi="Times New Roman" w:cs="Times New Roman"/>
          <w:b/>
        </w:rPr>
        <w:t>atitolinti m</w:t>
      </w:r>
      <w:r w:rsidR="00AF6069" w:rsidRPr="000A36EF">
        <w:rPr>
          <w:rFonts w:ascii="Times New Roman" w:eastAsia="Times New Roman" w:hAnsi="Times New Roman" w:cs="Times New Roman"/>
          <w:b/>
        </w:rPr>
        <w:t>enstruacijas</w:t>
      </w:r>
      <w:r w:rsidR="00446FAB" w:rsidRPr="000A36EF">
        <w:rPr>
          <w:rFonts w:ascii="Times New Roman" w:eastAsia="Times New Roman" w:hAnsi="Times New Roman" w:cs="Times New Roman"/>
          <w:b/>
        </w:rPr>
        <w:t>: informacija, kurią svarbu žinoti</w:t>
      </w:r>
    </w:p>
    <w:p w14:paraId="47D7F274" w14:textId="493D4098" w:rsidR="006B058B" w:rsidRPr="000A36EF" w:rsidRDefault="00AF6069"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Net jei</w:t>
      </w:r>
      <w:r w:rsidR="007A6A25" w:rsidRPr="000A36EF">
        <w:rPr>
          <w:rFonts w:ascii="Times New Roman" w:eastAsia="Times New Roman" w:hAnsi="Times New Roman" w:cs="Times New Roman"/>
        </w:rPr>
        <w:t>gu</w:t>
      </w:r>
      <w:r w:rsidRPr="000A36EF">
        <w:rPr>
          <w:rFonts w:ascii="Times New Roman" w:eastAsia="Times New Roman" w:hAnsi="Times New Roman" w:cs="Times New Roman"/>
        </w:rPr>
        <w:t xml:space="preserve"> tai nerekomenduojama, galite atitolinti menstruacijas, nevartodam</w:t>
      </w:r>
      <w:r w:rsidR="00861B25">
        <w:rPr>
          <w:rFonts w:ascii="Times New Roman" w:eastAsia="Times New Roman" w:hAnsi="Times New Roman" w:cs="Times New Roman"/>
        </w:rPr>
        <w:t>os</w:t>
      </w:r>
      <w:r w:rsidRPr="000A36EF">
        <w:rPr>
          <w:rFonts w:ascii="Times New Roman" w:eastAsia="Times New Roman" w:hAnsi="Times New Roman" w:cs="Times New Roman"/>
        </w:rPr>
        <w:t xml:space="preserve"> žalių placebo tablečių iš 4</w:t>
      </w:r>
      <w:r w:rsidRPr="000A36EF">
        <w:rPr>
          <w:rFonts w:ascii="Times New Roman" w:eastAsia="Times New Roman" w:hAnsi="Times New Roman" w:cs="Times New Roman"/>
        </w:rPr>
        <w:noBreakHyphen/>
        <w:t xml:space="preserve">os eilės, o iš karto pereiti prie naujos </w:t>
      </w:r>
      <w:proofErr w:type="spellStart"/>
      <w:r w:rsidR="00525EC3" w:rsidRPr="000A36EF">
        <w:rPr>
          <w:rFonts w:ascii="Times New Roman" w:eastAsia="Times New Roman" w:hAnsi="Times New Roman" w:cs="Times New Roman"/>
        </w:rPr>
        <w:t>Kelzy</w:t>
      </w:r>
      <w:proofErr w:type="spellEnd"/>
      <w:r w:rsidRPr="000A36EF">
        <w:rPr>
          <w:rFonts w:ascii="Times New Roman" w:eastAsia="Times New Roman" w:hAnsi="Times New Roman" w:cs="Times New Roman"/>
        </w:rPr>
        <w:t xml:space="preserve"> </w:t>
      </w:r>
      <w:r w:rsidR="007A6A25" w:rsidRPr="000A36EF">
        <w:rPr>
          <w:rFonts w:ascii="Times New Roman" w:eastAsia="Times New Roman" w:hAnsi="Times New Roman" w:cs="Times New Roman"/>
        </w:rPr>
        <w:t>lizdinės plokštelės</w:t>
      </w:r>
      <w:r w:rsidRPr="000A36EF">
        <w:rPr>
          <w:rFonts w:ascii="Times New Roman" w:eastAsia="Times New Roman" w:hAnsi="Times New Roman" w:cs="Times New Roman"/>
        </w:rPr>
        <w:t xml:space="preserve"> ir </w:t>
      </w:r>
      <w:r w:rsidR="007A6A25" w:rsidRPr="000A36EF">
        <w:rPr>
          <w:rFonts w:ascii="Times New Roman" w:eastAsia="Times New Roman" w:hAnsi="Times New Roman" w:cs="Times New Roman"/>
        </w:rPr>
        <w:t>ją vartoti įprastai</w:t>
      </w:r>
      <w:r w:rsidR="00861B25">
        <w:rPr>
          <w:rFonts w:ascii="Times New Roman" w:eastAsia="Times New Roman" w:hAnsi="Times New Roman" w:cs="Times New Roman"/>
        </w:rPr>
        <w:t xml:space="preserve"> visą</w:t>
      </w:r>
      <w:r w:rsidRPr="000A36EF">
        <w:rPr>
          <w:rFonts w:ascii="Times New Roman" w:eastAsia="Times New Roman" w:hAnsi="Times New Roman" w:cs="Times New Roman"/>
        </w:rPr>
        <w:t xml:space="preserve">. </w:t>
      </w:r>
      <w:r w:rsidR="007A6A25" w:rsidRPr="000A36EF">
        <w:rPr>
          <w:rFonts w:ascii="Times New Roman" w:eastAsia="Times New Roman" w:hAnsi="Times New Roman" w:cs="Times New Roman"/>
        </w:rPr>
        <w:t xml:space="preserve">Vartojant </w:t>
      </w:r>
      <w:r w:rsidRPr="000A36EF">
        <w:rPr>
          <w:rFonts w:ascii="Times New Roman" w:eastAsia="Times New Roman" w:hAnsi="Times New Roman" w:cs="Times New Roman"/>
        </w:rPr>
        <w:t xml:space="preserve">antrąją </w:t>
      </w:r>
      <w:r w:rsidR="007A6A25" w:rsidRPr="000A36EF">
        <w:rPr>
          <w:rFonts w:ascii="Times New Roman" w:eastAsia="Times New Roman" w:hAnsi="Times New Roman" w:cs="Times New Roman"/>
        </w:rPr>
        <w:t>lizdinę plokštelę</w:t>
      </w:r>
      <w:r w:rsidRPr="000A36EF">
        <w:rPr>
          <w:rFonts w:ascii="Times New Roman" w:eastAsia="Times New Roman" w:hAnsi="Times New Roman" w:cs="Times New Roman"/>
        </w:rPr>
        <w:t xml:space="preserve"> gali</w:t>
      </w:r>
      <w:r w:rsidR="007A6A25" w:rsidRPr="000A36EF">
        <w:rPr>
          <w:rFonts w:ascii="Times New Roman" w:eastAsia="Times New Roman" w:hAnsi="Times New Roman" w:cs="Times New Roman"/>
        </w:rPr>
        <w:t xml:space="preserve"> pasireikšti</w:t>
      </w:r>
      <w:r w:rsidRPr="000A36EF">
        <w:rPr>
          <w:rFonts w:ascii="Times New Roman" w:eastAsia="Times New Roman" w:hAnsi="Times New Roman" w:cs="Times New Roman"/>
        </w:rPr>
        <w:t xml:space="preserve"> negaus</w:t>
      </w:r>
      <w:r w:rsidR="007A6A25" w:rsidRPr="000A36EF">
        <w:rPr>
          <w:rFonts w:ascii="Times New Roman" w:eastAsia="Times New Roman" w:hAnsi="Times New Roman" w:cs="Times New Roman"/>
        </w:rPr>
        <w:t>us</w:t>
      </w:r>
      <w:r w:rsidRPr="000A36EF">
        <w:rPr>
          <w:rFonts w:ascii="Times New Roman" w:eastAsia="Times New Roman" w:hAnsi="Times New Roman" w:cs="Times New Roman"/>
        </w:rPr>
        <w:t xml:space="preserve"> ar į menstruacijas panaš</w:t>
      </w:r>
      <w:r w:rsidR="007A6A25" w:rsidRPr="000A36EF">
        <w:rPr>
          <w:rFonts w:ascii="Times New Roman" w:eastAsia="Times New Roman" w:hAnsi="Times New Roman" w:cs="Times New Roman"/>
        </w:rPr>
        <w:t>us</w:t>
      </w:r>
      <w:r w:rsidRPr="000A36EF">
        <w:rPr>
          <w:rFonts w:ascii="Times New Roman" w:eastAsia="Times New Roman" w:hAnsi="Times New Roman" w:cs="Times New Roman"/>
        </w:rPr>
        <w:t xml:space="preserve"> kraujavim</w:t>
      </w:r>
      <w:r w:rsidR="007A6A25" w:rsidRPr="000A36EF">
        <w:rPr>
          <w:rFonts w:ascii="Times New Roman" w:eastAsia="Times New Roman" w:hAnsi="Times New Roman" w:cs="Times New Roman"/>
        </w:rPr>
        <w:t>as</w:t>
      </w:r>
      <w:r w:rsidRPr="000A36EF">
        <w:rPr>
          <w:rFonts w:ascii="Times New Roman" w:eastAsia="Times New Roman" w:hAnsi="Times New Roman" w:cs="Times New Roman"/>
        </w:rPr>
        <w:t>. Užbaikite</w:t>
      </w:r>
      <w:r w:rsidR="007A6A25" w:rsidRPr="000A36EF">
        <w:rPr>
          <w:rFonts w:ascii="Times New Roman" w:eastAsia="Times New Roman" w:hAnsi="Times New Roman" w:cs="Times New Roman"/>
        </w:rPr>
        <w:t xml:space="preserve"> vartoti</w:t>
      </w:r>
      <w:r w:rsidRPr="000A36EF">
        <w:rPr>
          <w:rFonts w:ascii="Times New Roman" w:eastAsia="Times New Roman" w:hAnsi="Times New Roman" w:cs="Times New Roman"/>
        </w:rPr>
        <w:t xml:space="preserve"> šią antrąją </w:t>
      </w:r>
      <w:r w:rsidR="007A6A25" w:rsidRPr="000A36EF">
        <w:rPr>
          <w:rFonts w:ascii="Times New Roman" w:eastAsia="Times New Roman" w:hAnsi="Times New Roman" w:cs="Times New Roman"/>
        </w:rPr>
        <w:t>lizdinę plokštelę įprastai, išgeriant 4</w:t>
      </w:r>
      <w:r w:rsidR="005E7F9D" w:rsidRPr="000A36EF">
        <w:rPr>
          <w:rFonts w:ascii="Times New Roman" w:eastAsia="Times New Roman" w:hAnsi="Times New Roman" w:cs="Times New Roman"/>
        </w:rPr>
        <w:t> </w:t>
      </w:r>
      <w:r w:rsidR="007A6A25" w:rsidRPr="000A36EF">
        <w:rPr>
          <w:rFonts w:ascii="Times New Roman" w:eastAsia="Times New Roman" w:hAnsi="Times New Roman" w:cs="Times New Roman"/>
        </w:rPr>
        <w:t>žalias placebo</w:t>
      </w:r>
      <w:r w:rsidRPr="000A36EF">
        <w:rPr>
          <w:rFonts w:ascii="Times New Roman" w:eastAsia="Times New Roman" w:hAnsi="Times New Roman" w:cs="Times New Roman"/>
        </w:rPr>
        <w:t xml:space="preserve"> tabletes iš 4</w:t>
      </w:r>
      <w:r w:rsidR="007A6A25" w:rsidRPr="000A36EF">
        <w:rPr>
          <w:rFonts w:ascii="Times New Roman" w:eastAsia="Times New Roman" w:hAnsi="Times New Roman" w:cs="Times New Roman"/>
        </w:rPr>
        <w:noBreakHyphen/>
      </w:r>
      <w:r w:rsidRPr="000A36EF">
        <w:rPr>
          <w:rFonts w:ascii="Times New Roman" w:eastAsia="Times New Roman" w:hAnsi="Times New Roman" w:cs="Times New Roman"/>
        </w:rPr>
        <w:t>os eilės. Tada pradėkite</w:t>
      </w:r>
      <w:r w:rsidR="007A6A25" w:rsidRPr="000A36EF">
        <w:rPr>
          <w:rFonts w:ascii="Times New Roman" w:eastAsia="Times New Roman" w:hAnsi="Times New Roman" w:cs="Times New Roman"/>
        </w:rPr>
        <w:t xml:space="preserve"> vartoti</w:t>
      </w:r>
      <w:r w:rsidRPr="000A36EF">
        <w:rPr>
          <w:rFonts w:ascii="Times New Roman" w:eastAsia="Times New Roman" w:hAnsi="Times New Roman" w:cs="Times New Roman"/>
        </w:rPr>
        <w:t xml:space="preserve"> kitą </w:t>
      </w:r>
      <w:r w:rsidR="007A6A25" w:rsidRPr="000A36EF">
        <w:rPr>
          <w:rFonts w:ascii="Times New Roman" w:eastAsia="Times New Roman" w:hAnsi="Times New Roman" w:cs="Times New Roman"/>
        </w:rPr>
        <w:t>lizdinę plokštelę</w:t>
      </w:r>
      <w:r w:rsidRPr="000A36EF">
        <w:rPr>
          <w:rFonts w:ascii="Times New Roman" w:eastAsia="Times New Roman" w:hAnsi="Times New Roman" w:cs="Times New Roman"/>
        </w:rPr>
        <w:t xml:space="preserve">. </w:t>
      </w:r>
    </w:p>
    <w:p w14:paraId="02B92764" w14:textId="2F0AAE92" w:rsidR="00AF6069" w:rsidRPr="000A36EF" w:rsidRDefault="00AF6069"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b/>
          <w:bCs/>
          <w:i/>
          <w:iCs/>
        </w:rPr>
        <w:t>Prieš nuspręsdam</w:t>
      </w:r>
      <w:r w:rsidR="007A6A25" w:rsidRPr="000A36EF">
        <w:rPr>
          <w:rFonts w:ascii="Times New Roman" w:eastAsia="Times New Roman" w:hAnsi="Times New Roman" w:cs="Times New Roman"/>
          <w:b/>
          <w:bCs/>
          <w:i/>
          <w:iCs/>
        </w:rPr>
        <w:t>a atitolinti</w:t>
      </w:r>
      <w:r w:rsidRPr="000A36EF">
        <w:rPr>
          <w:rFonts w:ascii="Times New Roman" w:eastAsia="Times New Roman" w:hAnsi="Times New Roman" w:cs="Times New Roman"/>
          <w:b/>
          <w:bCs/>
          <w:i/>
          <w:iCs/>
        </w:rPr>
        <w:t xml:space="preserve"> menstruacijas, galite </w:t>
      </w:r>
      <w:r w:rsidR="007A6A25" w:rsidRPr="000A36EF">
        <w:rPr>
          <w:rFonts w:ascii="Times New Roman" w:eastAsia="Times New Roman" w:hAnsi="Times New Roman" w:cs="Times New Roman"/>
          <w:b/>
          <w:bCs/>
          <w:i/>
          <w:iCs/>
        </w:rPr>
        <w:t>kreiptis į</w:t>
      </w:r>
      <w:r w:rsidRPr="000A36EF">
        <w:rPr>
          <w:rFonts w:ascii="Times New Roman" w:eastAsia="Times New Roman" w:hAnsi="Times New Roman" w:cs="Times New Roman"/>
          <w:b/>
          <w:bCs/>
          <w:i/>
          <w:iCs/>
        </w:rPr>
        <w:t xml:space="preserve"> gydytoj</w:t>
      </w:r>
      <w:r w:rsidR="007A6A25" w:rsidRPr="000A36EF">
        <w:rPr>
          <w:rFonts w:ascii="Times New Roman" w:eastAsia="Times New Roman" w:hAnsi="Times New Roman" w:cs="Times New Roman"/>
          <w:b/>
          <w:bCs/>
          <w:i/>
          <w:iCs/>
        </w:rPr>
        <w:t>ą</w:t>
      </w:r>
      <w:r w:rsidRPr="000A36EF">
        <w:rPr>
          <w:rFonts w:ascii="Times New Roman" w:eastAsia="Times New Roman" w:hAnsi="Times New Roman" w:cs="Times New Roman"/>
          <w:b/>
          <w:bCs/>
          <w:i/>
          <w:iCs/>
        </w:rPr>
        <w:t xml:space="preserve"> patarimo.</w:t>
      </w:r>
    </w:p>
    <w:p w14:paraId="34D1F0BD" w14:textId="77777777" w:rsidR="00446FAB" w:rsidRPr="000A36EF" w:rsidRDefault="00446FAB" w:rsidP="00630A5C">
      <w:pPr>
        <w:spacing w:after="0" w:line="240" w:lineRule="auto"/>
        <w:rPr>
          <w:rFonts w:ascii="Times New Roman" w:eastAsia="Times New Roman" w:hAnsi="Times New Roman" w:cs="Times New Roman"/>
        </w:rPr>
      </w:pPr>
    </w:p>
    <w:p w14:paraId="59BB415B" w14:textId="77777777" w:rsidR="00446FAB" w:rsidRPr="000A36EF" w:rsidRDefault="00446FAB" w:rsidP="00446FAB">
      <w:pPr>
        <w:spacing w:after="0" w:line="240" w:lineRule="auto"/>
        <w:rPr>
          <w:rFonts w:ascii="Times New Roman" w:eastAsia="Times New Roman" w:hAnsi="Times New Roman" w:cs="Times New Roman"/>
        </w:rPr>
      </w:pPr>
      <w:r w:rsidRPr="000A36EF">
        <w:rPr>
          <w:rFonts w:ascii="Times New Roman" w:eastAsia="Times New Roman" w:hAnsi="Times New Roman" w:cs="Times New Roman"/>
          <w:b/>
          <w:bCs/>
        </w:rPr>
        <w:t xml:space="preserve">Jeigu norite pakeisti savaitės dieną, kai prasideda menstruacijos: </w:t>
      </w:r>
      <w:r w:rsidRPr="000A36EF">
        <w:rPr>
          <w:rFonts w:ascii="Times New Roman" w:eastAsia="Times New Roman" w:hAnsi="Times New Roman" w:cs="Times New Roman"/>
          <w:b/>
        </w:rPr>
        <w:t>informacija, kurią svarbu žinoti</w:t>
      </w:r>
    </w:p>
    <w:p w14:paraId="3A46FDB8" w14:textId="71EF73FD" w:rsidR="00446FAB" w:rsidRPr="000A36EF" w:rsidRDefault="00446FAB"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Jeigu tabletes vartosite kaip nurodyta, menstruacijos prasidės placebo tablečių vartojimo dienomis. Jeigu norite pakeisti šią dieną,</w:t>
      </w:r>
      <w:r w:rsidR="001D2DED" w:rsidRPr="000A36EF">
        <w:rPr>
          <w:rFonts w:ascii="Times New Roman" w:eastAsia="Times New Roman" w:hAnsi="Times New Roman" w:cs="Times New Roman"/>
        </w:rPr>
        <w:t xml:space="preserve"> sumažinkite placebo dienų skaičių – </w:t>
      </w:r>
      <w:r w:rsidRPr="000A36EF">
        <w:rPr>
          <w:rFonts w:ascii="Times New Roman" w:eastAsia="Times New Roman" w:hAnsi="Times New Roman" w:cs="Times New Roman"/>
        </w:rPr>
        <w:t>žali</w:t>
      </w:r>
      <w:r w:rsidR="00FA23B0" w:rsidRPr="000A36EF">
        <w:rPr>
          <w:rFonts w:ascii="Times New Roman" w:eastAsia="Times New Roman" w:hAnsi="Times New Roman" w:cs="Times New Roman"/>
        </w:rPr>
        <w:t>as</w:t>
      </w:r>
      <w:r w:rsidRPr="000A36EF">
        <w:rPr>
          <w:rFonts w:ascii="Times New Roman" w:eastAsia="Times New Roman" w:hAnsi="Times New Roman" w:cs="Times New Roman"/>
        </w:rPr>
        <w:t xml:space="preserve"> placebo table</w:t>
      </w:r>
      <w:r w:rsidR="00FA23B0" w:rsidRPr="000A36EF">
        <w:rPr>
          <w:rFonts w:ascii="Times New Roman" w:eastAsia="Times New Roman" w:hAnsi="Times New Roman" w:cs="Times New Roman"/>
        </w:rPr>
        <w:t>tes</w:t>
      </w:r>
      <w:r w:rsidRPr="000A36EF">
        <w:rPr>
          <w:rFonts w:ascii="Times New Roman" w:eastAsia="Times New Roman" w:hAnsi="Times New Roman" w:cs="Times New Roman"/>
        </w:rPr>
        <w:t xml:space="preserve"> varto</w:t>
      </w:r>
      <w:r w:rsidR="00FA23B0" w:rsidRPr="000A36EF">
        <w:rPr>
          <w:rFonts w:ascii="Times New Roman" w:eastAsia="Times New Roman" w:hAnsi="Times New Roman" w:cs="Times New Roman"/>
        </w:rPr>
        <w:t>kite</w:t>
      </w:r>
      <w:r w:rsidRPr="000A36EF">
        <w:rPr>
          <w:rFonts w:ascii="Times New Roman" w:eastAsia="Times New Roman" w:hAnsi="Times New Roman" w:cs="Times New Roman"/>
        </w:rPr>
        <w:t xml:space="preserve"> </w:t>
      </w:r>
      <w:r w:rsidR="00FA23B0" w:rsidRPr="000A36EF">
        <w:rPr>
          <w:rFonts w:ascii="Times New Roman" w:eastAsia="Times New Roman" w:hAnsi="Times New Roman" w:cs="Times New Roman"/>
        </w:rPr>
        <w:t>trumpiau</w:t>
      </w:r>
      <w:r w:rsidRPr="000A36EF">
        <w:rPr>
          <w:rFonts w:ascii="Times New Roman" w:eastAsia="Times New Roman" w:hAnsi="Times New Roman" w:cs="Times New Roman"/>
        </w:rPr>
        <w:t xml:space="preserve"> (bet niekada</w:t>
      </w:r>
      <w:r w:rsidR="00FA23B0" w:rsidRPr="000A36EF">
        <w:rPr>
          <w:rFonts w:ascii="Times New Roman" w:eastAsia="Times New Roman" w:hAnsi="Times New Roman" w:cs="Times New Roman"/>
        </w:rPr>
        <w:t xml:space="preserve"> ilgiau</w:t>
      </w:r>
      <w:r w:rsidRPr="000A36EF">
        <w:rPr>
          <w:rFonts w:ascii="Times New Roman" w:eastAsia="Times New Roman" w:hAnsi="Times New Roman" w:cs="Times New Roman"/>
        </w:rPr>
        <w:t>, 4 dienos yra ilgiausias periodas!). Pavyzdžiui, jei</w:t>
      </w:r>
      <w:r w:rsidR="00FA23B0" w:rsidRPr="000A36EF">
        <w:rPr>
          <w:rFonts w:ascii="Times New Roman" w:eastAsia="Times New Roman" w:hAnsi="Times New Roman" w:cs="Times New Roman"/>
        </w:rPr>
        <w:t>gu</w:t>
      </w:r>
      <w:r w:rsidRPr="000A36EF">
        <w:rPr>
          <w:rFonts w:ascii="Times New Roman" w:eastAsia="Times New Roman" w:hAnsi="Times New Roman" w:cs="Times New Roman"/>
        </w:rPr>
        <w:t xml:space="preserve"> placebo tabletes pradedate vartoti penktadienį ir norite tai pakeisti į antradienį (3 dienomis anksčiau), turite pradėti vartoti naują lizdinę plokštelę 3 dienomis anksčiau nei įprastai. Per šį laikotarpį gali nebūti kraujavimo</w:t>
      </w:r>
      <w:r w:rsidR="00FA23B0" w:rsidRPr="000A36EF">
        <w:rPr>
          <w:rFonts w:ascii="Times New Roman" w:eastAsia="Times New Roman" w:hAnsi="Times New Roman" w:cs="Times New Roman"/>
        </w:rPr>
        <w:t>, vietoj to g</w:t>
      </w:r>
      <w:r w:rsidRPr="000A36EF">
        <w:rPr>
          <w:rFonts w:ascii="Times New Roman" w:eastAsia="Times New Roman" w:hAnsi="Times New Roman" w:cs="Times New Roman"/>
        </w:rPr>
        <w:t xml:space="preserve">ali pasireikšti lengvas arba į menstruacijas panašus kraujavimas. </w:t>
      </w:r>
    </w:p>
    <w:p w14:paraId="1A3FD298" w14:textId="30DC4545" w:rsidR="00446FAB" w:rsidRPr="000A36EF" w:rsidRDefault="00446FAB" w:rsidP="00630A5C">
      <w:pPr>
        <w:spacing w:after="0" w:line="240" w:lineRule="auto"/>
        <w:rPr>
          <w:rFonts w:ascii="Times New Roman" w:eastAsia="Times New Roman" w:hAnsi="Times New Roman" w:cs="Times New Roman"/>
          <w:b/>
          <w:bCs/>
          <w:i/>
          <w:iCs/>
        </w:rPr>
      </w:pPr>
      <w:r w:rsidRPr="000A36EF">
        <w:rPr>
          <w:rFonts w:ascii="Times New Roman" w:eastAsia="Times New Roman" w:hAnsi="Times New Roman" w:cs="Times New Roman"/>
          <w:b/>
          <w:bCs/>
          <w:i/>
          <w:iCs/>
        </w:rPr>
        <w:t>Jeigu nesate tikra kaip elgtis, kreipkitės į gydytoją.</w:t>
      </w:r>
    </w:p>
    <w:p w14:paraId="25F6194B" w14:textId="77777777" w:rsidR="00630A5C" w:rsidRPr="000A36EF" w:rsidRDefault="00630A5C" w:rsidP="00630A5C">
      <w:pPr>
        <w:spacing w:after="0" w:line="240" w:lineRule="auto"/>
        <w:rPr>
          <w:rFonts w:ascii="Times New Roman" w:eastAsia="Times New Roman" w:hAnsi="Times New Roman" w:cs="Times New Roman"/>
        </w:rPr>
      </w:pPr>
    </w:p>
    <w:p w14:paraId="6D352963" w14:textId="1157523D" w:rsidR="00630A5C" w:rsidRPr="000A36EF" w:rsidRDefault="00630A5C" w:rsidP="00630A5C">
      <w:pPr>
        <w:spacing w:after="0" w:line="240" w:lineRule="auto"/>
        <w:rPr>
          <w:rFonts w:ascii="Times New Roman" w:eastAsia="Times New Roman" w:hAnsi="Times New Roman" w:cs="Times New Roman"/>
          <w:b/>
        </w:rPr>
      </w:pPr>
      <w:r w:rsidRPr="000A36EF">
        <w:rPr>
          <w:rFonts w:ascii="Times New Roman" w:eastAsia="Times New Roman" w:hAnsi="Times New Roman" w:cs="Times New Roman"/>
          <w:b/>
        </w:rPr>
        <w:t xml:space="preserve">Nustojus vartoti </w:t>
      </w:r>
      <w:proofErr w:type="spellStart"/>
      <w:r w:rsidR="00525EC3" w:rsidRPr="000A36EF">
        <w:rPr>
          <w:rFonts w:ascii="Times New Roman" w:eastAsia="Times New Roman" w:hAnsi="Times New Roman" w:cs="Times New Roman"/>
          <w:b/>
        </w:rPr>
        <w:t>Kelzy</w:t>
      </w:r>
      <w:proofErr w:type="spellEnd"/>
    </w:p>
    <w:p w14:paraId="2B819E52" w14:textId="75A15EA8" w:rsidR="00630A5C" w:rsidRPr="000A36EF" w:rsidRDefault="00525EC3" w:rsidP="00630A5C">
      <w:pPr>
        <w:spacing w:after="0" w:line="240" w:lineRule="auto"/>
        <w:rPr>
          <w:rFonts w:ascii="Times New Roman" w:eastAsia="Times New Roman" w:hAnsi="Times New Roman" w:cs="Times New Roman"/>
        </w:rPr>
      </w:pPr>
      <w:proofErr w:type="spellStart"/>
      <w:r w:rsidRPr="000A36EF">
        <w:rPr>
          <w:rFonts w:ascii="Times New Roman" w:eastAsia="Times New Roman" w:hAnsi="Times New Roman" w:cs="Times New Roman"/>
        </w:rPr>
        <w:t>Kelzy</w:t>
      </w:r>
      <w:proofErr w:type="spellEnd"/>
      <w:r w:rsidR="00630A5C" w:rsidRPr="000A36EF">
        <w:rPr>
          <w:rFonts w:ascii="Times New Roman" w:eastAsia="Times New Roman" w:hAnsi="Times New Roman" w:cs="Times New Roman"/>
        </w:rPr>
        <w:t xml:space="preserve"> vartojimą galima nutraukti bet kuriuo metu.</w:t>
      </w:r>
      <w:r w:rsidR="003039E8" w:rsidRPr="000A36EF">
        <w:rPr>
          <w:rFonts w:ascii="Times New Roman" w:eastAsia="Times New Roman" w:hAnsi="Times New Roman" w:cs="Times New Roman"/>
        </w:rPr>
        <w:t xml:space="preserve"> Nuo tos dienos, kai nustojate vartoti tabletes, nesate apsaugota nuo nėštumo.</w:t>
      </w:r>
    </w:p>
    <w:p w14:paraId="26A3843C" w14:textId="77777777" w:rsidR="00630A5C" w:rsidRPr="000A36EF" w:rsidRDefault="00630A5C" w:rsidP="00630A5C">
      <w:pPr>
        <w:spacing w:after="0" w:line="240" w:lineRule="auto"/>
        <w:rPr>
          <w:rFonts w:ascii="Times New Roman" w:eastAsia="Times New Roman" w:hAnsi="Times New Roman" w:cs="Times New Roman"/>
        </w:rPr>
      </w:pPr>
    </w:p>
    <w:p w14:paraId="6A14C078" w14:textId="4AB94825" w:rsidR="00630A5C" w:rsidRPr="000A36EF" w:rsidRDefault="00630A5C" w:rsidP="00630A5C">
      <w:pPr>
        <w:numPr>
          <w:ilvl w:val="12"/>
          <w:numId w:val="0"/>
        </w:numPr>
        <w:spacing w:after="0" w:line="240" w:lineRule="auto"/>
        <w:ind w:right="-29"/>
        <w:rPr>
          <w:rFonts w:ascii="Times New Roman" w:eastAsia="Times New Roman" w:hAnsi="Times New Roman" w:cs="Times New Roman"/>
        </w:rPr>
      </w:pPr>
      <w:r w:rsidRPr="00C954F7">
        <w:rPr>
          <w:rFonts w:ascii="Times New Roman" w:eastAsia="Times New Roman" w:hAnsi="Times New Roman" w:cs="Times New Roman"/>
        </w:rPr>
        <w:t>Jeigu kiltų daugiau klausimų dėl šio vaisto vartojimo, kreipkitės į gydytoją</w:t>
      </w:r>
      <w:r w:rsidR="003039E8" w:rsidRPr="00C954F7">
        <w:rPr>
          <w:rFonts w:ascii="Times New Roman" w:eastAsia="Times New Roman" w:hAnsi="Times New Roman" w:cs="Times New Roman"/>
        </w:rPr>
        <w:t xml:space="preserve">, </w:t>
      </w:r>
      <w:r w:rsidRPr="00C954F7">
        <w:rPr>
          <w:rFonts w:ascii="Times New Roman" w:eastAsia="Times New Roman" w:hAnsi="Times New Roman" w:cs="Times New Roman"/>
        </w:rPr>
        <w:t>vaistininką</w:t>
      </w:r>
      <w:r w:rsidR="003039E8" w:rsidRPr="00C954F7">
        <w:rPr>
          <w:rFonts w:ascii="Times New Roman" w:eastAsia="Times New Roman" w:hAnsi="Times New Roman" w:cs="Times New Roman"/>
        </w:rPr>
        <w:t xml:space="preserve"> arba slaugytoją</w:t>
      </w:r>
      <w:r w:rsidRPr="00C954F7">
        <w:rPr>
          <w:rFonts w:ascii="Times New Roman" w:eastAsia="Times New Roman" w:hAnsi="Times New Roman" w:cs="Times New Roman"/>
        </w:rPr>
        <w:t>.</w:t>
      </w:r>
    </w:p>
    <w:p w14:paraId="3928B128" w14:textId="77777777" w:rsidR="00630A5C" w:rsidRPr="000A36EF" w:rsidRDefault="00630A5C" w:rsidP="00630A5C">
      <w:pPr>
        <w:spacing w:after="0" w:line="240" w:lineRule="auto"/>
        <w:rPr>
          <w:rFonts w:ascii="Times New Roman" w:eastAsia="Times New Roman" w:hAnsi="Times New Roman" w:cs="Times New Roman"/>
        </w:rPr>
      </w:pPr>
    </w:p>
    <w:p w14:paraId="69212525" w14:textId="77777777" w:rsidR="00630A5C" w:rsidRPr="000A36EF" w:rsidRDefault="00630A5C" w:rsidP="00630A5C">
      <w:pPr>
        <w:spacing w:after="0" w:line="240" w:lineRule="auto"/>
        <w:rPr>
          <w:rFonts w:ascii="Times New Roman" w:eastAsia="Times New Roman" w:hAnsi="Times New Roman" w:cs="Times New Roman"/>
        </w:rPr>
      </w:pPr>
    </w:p>
    <w:p w14:paraId="379ADF93" w14:textId="77777777" w:rsidR="00630A5C" w:rsidRPr="000A36EF" w:rsidRDefault="00630A5C" w:rsidP="00630A5C">
      <w:pPr>
        <w:tabs>
          <w:tab w:val="left" w:pos="567"/>
        </w:tabs>
        <w:spacing w:after="0" w:line="240" w:lineRule="auto"/>
        <w:rPr>
          <w:rFonts w:ascii="Times New Roman" w:eastAsia="Times New Roman" w:hAnsi="Times New Roman" w:cs="Times New Roman"/>
          <w:b/>
          <w:caps/>
        </w:rPr>
      </w:pPr>
      <w:r w:rsidRPr="000A36EF">
        <w:rPr>
          <w:rFonts w:ascii="Times New Roman" w:eastAsia="Times New Roman" w:hAnsi="Times New Roman" w:cs="Times New Roman"/>
          <w:b/>
          <w:caps/>
        </w:rPr>
        <w:t>4.</w:t>
      </w:r>
      <w:r w:rsidRPr="000A36EF">
        <w:rPr>
          <w:rFonts w:ascii="Times New Roman" w:eastAsia="Times New Roman" w:hAnsi="Times New Roman" w:cs="Times New Roman"/>
          <w:b/>
          <w:caps/>
        </w:rPr>
        <w:tab/>
      </w:r>
      <w:r w:rsidRPr="000A36EF">
        <w:rPr>
          <w:rFonts w:ascii="Times New Roman" w:eastAsia="Times New Roman" w:hAnsi="Times New Roman" w:cs="Times New Roman"/>
          <w:b/>
        </w:rPr>
        <w:t>Galimas šalutinis poveikis</w:t>
      </w:r>
    </w:p>
    <w:p w14:paraId="4B7FC9CB" w14:textId="77777777" w:rsidR="00630A5C" w:rsidRPr="000A36EF" w:rsidRDefault="00630A5C" w:rsidP="00630A5C">
      <w:pPr>
        <w:spacing w:after="0" w:line="240" w:lineRule="auto"/>
        <w:rPr>
          <w:rFonts w:ascii="Times New Roman" w:eastAsia="Times New Roman" w:hAnsi="Times New Roman" w:cs="Times New Roman"/>
        </w:rPr>
      </w:pPr>
    </w:p>
    <w:p w14:paraId="006D3DDA" w14:textId="77777777" w:rsidR="00630A5C" w:rsidRPr="000A36EF" w:rsidRDefault="00630A5C"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Šis vaistas, kaip ir visi kiti, gali sukelti šalutinį poveikį, nors jis pasireiškia ne visiems žmonėms.</w:t>
      </w:r>
    </w:p>
    <w:p w14:paraId="79EA8425" w14:textId="3CDB8FFD" w:rsidR="00630A5C" w:rsidRPr="000A36EF" w:rsidRDefault="00630A5C"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 xml:space="preserve">Jeigu pasireiškė šalutinis poveikis, ypač jeigu jis sunkus ir nepraeinantis, arba atsirado </w:t>
      </w:r>
      <w:r w:rsidR="00861B25">
        <w:rPr>
          <w:rFonts w:ascii="Times New Roman" w:eastAsia="Times New Roman" w:hAnsi="Times New Roman" w:cs="Times New Roman"/>
        </w:rPr>
        <w:t xml:space="preserve">bet koks </w:t>
      </w:r>
      <w:r w:rsidRPr="000A36EF">
        <w:rPr>
          <w:rFonts w:ascii="Times New Roman" w:eastAsia="Times New Roman" w:hAnsi="Times New Roman" w:cs="Times New Roman"/>
        </w:rPr>
        <w:t xml:space="preserve">sveikatos būklės pakitimas, kurį, Jūsų nuomone, galėjo sukelti </w:t>
      </w:r>
      <w:proofErr w:type="spellStart"/>
      <w:r w:rsidR="00525EC3" w:rsidRPr="000A36EF">
        <w:rPr>
          <w:rFonts w:ascii="Times New Roman" w:eastAsia="Times New Roman" w:hAnsi="Times New Roman" w:cs="Times New Roman"/>
        </w:rPr>
        <w:t>Kelzy</w:t>
      </w:r>
      <w:proofErr w:type="spellEnd"/>
      <w:r w:rsidRPr="000A36EF">
        <w:rPr>
          <w:rFonts w:ascii="Times New Roman" w:eastAsia="Times New Roman" w:hAnsi="Times New Roman" w:cs="Times New Roman"/>
        </w:rPr>
        <w:t>, pasakykite gydytojui.</w:t>
      </w:r>
    </w:p>
    <w:p w14:paraId="34DC893D" w14:textId="77777777" w:rsidR="00630A5C" w:rsidRPr="000A36EF" w:rsidRDefault="00630A5C" w:rsidP="00630A5C">
      <w:pPr>
        <w:spacing w:after="0" w:line="240" w:lineRule="auto"/>
        <w:rPr>
          <w:rFonts w:ascii="Times New Roman" w:eastAsia="Times New Roman" w:hAnsi="Times New Roman" w:cs="Times New Roman"/>
        </w:rPr>
      </w:pPr>
    </w:p>
    <w:p w14:paraId="0B89A9AD" w14:textId="056EC7A8" w:rsidR="00630A5C" w:rsidRPr="000A36EF" w:rsidRDefault="00630A5C"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 xml:space="preserve">Visoms moterims, vartojančioms sudėtinius hormoninius kontraceptikus, kraujo krešulių venose (venų tromboembolijos (VTE)) arba kraujo krešulių arterijose (arterijų tromboembolijos (ATE)) rizika yra </w:t>
      </w:r>
      <w:r w:rsidRPr="000A36EF">
        <w:rPr>
          <w:rFonts w:ascii="Times New Roman" w:eastAsia="Times New Roman" w:hAnsi="Times New Roman" w:cs="Times New Roman"/>
        </w:rPr>
        <w:lastRenderedPageBreak/>
        <w:t>padidėjusi. Išsamesnė informacija apie įvairią riziką, susijusią su sudėtinių hormoninių kontraceptikų vartojimu, pateikiama 2</w:t>
      </w:r>
      <w:r w:rsidR="0048715B" w:rsidRPr="000A36EF">
        <w:rPr>
          <w:rFonts w:ascii="Times New Roman" w:eastAsia="Times New Roman" w:hAnsi="Times New Roman" w:cs="Times New Roman"/>
        </w:rPr>
        <w:t> </w:t>
      </w:r>
      <w:r w:rsidRPr="000A36EF">
        <w:rPr>
          <w:rFonts w:ascii="Times New Roman" w:eastAsia="Times New Roman" w:hAnsi="Times New Roman" w:cs="Times New Roman"/>
        </w:rPr>
        <w:t xml:space="preserve">skyriuje „Kas žinotina prieš vartojant </w:t>
      </w:r>
      <w:proofErr w:type="spellStart"/>
      <w:r w:rsidR="00525EC3" w:rsidRPr="000A36EF">
        <w:rPr>
          <w:rFonts w:ascii="Times New Roman" w:eastAsia="Times New Roman" w:hAnsi="Times New Roman" w:cs="Times New Roman"/>
        </w:rPr>
        <w:t>Kelzy</w:t>
      </w:r>
      <w:proofErr w:type="spellEnd"/>
      <w:r w:rsidRPr="000A36EF">
        <w:rPr>
          <w:rFonts w:ascii="Times New Roman" w:eastAsia="Times New Roman" w:hAnsi="Times New Roman" w:cs="Times New Roman"/>
        </w:rPr>
        <w:t>“.</w:t>
      </w:r>
    </w:p>
    <w:p w14:paraId="3B3F1462" w14:textId="77777777" w:rsidR="00630A5C" w:rsidRPr="000A36EF" w:rsidRDefault="00630A5C" w:rsidP="00630A5C">
      <w:pPr>
        <w:spacing w:after="0" w:line="240" w:lineRule="auto"/>
        <w:ind w:left="567" w:hanging="567"/>
        <w:rPr>
          <w:rFonts w:ascii="Times New Roman" w:eastAsia="Times New Roman" w:hAnsi="Times New Roman" w:cs="Times New Roman"/>
        </w:rPr>
      </w:pPr>
    </w:p>
    <w:p w14:paraId="3D5B77EC" w14:textId="1DA61F2F" w:rsidR="003039E8" w:rsidRPr="000A36EF" w:rsidRDefault="003039E8" w:rsidP="00630A5C">
      <w:pPr>
        <w:spacing w:after="0" w:line="240" w:lineRule="auto"/>
        <w:ind w:left="567" w:hanging="567"/>
        <w:rPr>
          <w:rFonts w:ascii="Times New Roman" w:eastAsia="Times New Roman" w:hAnsi="Times New Roman" w:cs="Times New Roman"/>
          <w:b/>
          <w:bCs/>
        </w:rPr>
      </w:pPr>
      <w:r w:rsidRPr="000A36EF">
        <w:rPr>
          <w:rFonts w:ascii="Times New Roman" w:eastAsia="Times New Roman" w:hAnsi="Times New Roman" w:cs="Times New Roman"/>
          <w:b/>
          <w:bCs/>
        </w:rPr>
        <w:t>Sunk</w:t>
      </w:r>
      <w:r w:rsidR="006134BF" w:rsidRPr="000A36EF">
        <w:rPr>
          <w:rFonts w:ascii="Times New Roman" w:eastAsia="Times New Roman" w:hAnsi="Times New Roman" w:cs="Times New Roman"/>
          <w:b/>
          <w:bCs/>
        </w:rPr>
        <w:t>ū</w:t>
      </w:r>
      <w:r w:rsidRPr="000A36EF">
        <w:rPr>
          <w:rFonts w:ascii="Times New Roman" w:eastAsia="Times New Roman" w:hAnsi="Times New Roman" w:cs="Times New Roman"/>
          <w:b/>
          <w:bCs/>
        </w:rPr>
        <w:t>s šalutini</w:t>
      </w:r>
      <w:r w:rsidR="006134BF" w:rsidRPr="000A36EF">
        <w:rPr>
          <w:rFonts w:ascii="Times New Roman" w:eastAsia="Times New Roman" w:hAnsi="Times New Roman" w:cs="Times New Roman"/>
          <w:b/>
          <w:bCs/>
        </w:rPr>
        <w:t>o</w:t>
      </w:r>
      <w:r w:rsidRPr="000A36EF">
        <w:rPr>
          <w:rFonts w:ascii="Times New Roman" w:eastAsia="Times New Roman" w:hAnsi="Times New Roman" w:cs="Times New Roman"/>
          <w:b/>
          <w:bCs/>
        </w:rPr>
        <w:t xml:space="preserve"> poveiki</w:t>
      </w:r>
      <w:r w:rsidR="006134BF" w:rsidRPr="000A36EF">
        <w:rPr>
          <w:rFonts w:ascii="Times New Roman" w:eastAsia="Times New Roman" w:hAnsi="Times New Roman" w:cs="Times New Roman"/>
          <w:b/>
          <w:bCs/>
        </w:rPr>
        <w:t>o reiškiniai</w:t>
      </w:r>
    </w:p>
    <w:p w14:paraId="43AEF5D9" w14:textId="77777777" w:rsidR="003039E8" w:rsidRPr="000A36EF" w:rsidRDefault="003039E8" w:rsidP="00630A5C">
      <w:pPr>
        <w:spacing w:after="0" w:line="240" w:lineRule="auto"/>
        <w:ind w:left="567" w:hanging="567"/>
        <w:rPr>
          <w:rFonts w:ascii="Times New Roman" w:eastAsia="Times New Roman" w:hAnsi="Times New Roman" w:cs="Times New Roman"/>
        </w:rPr>
      </w:pPr>
    </w:p>
    <w:p w14:paraId="32BEA871" w14:textId="01266827" w:rsidR="009A1B46" w:rsidRPr="000A36EF" w:rsidRDefault="00630A5C" w:rsidP="009A1B46">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 xml:space="preserve">Sunkus šalutinis poveikis, susijęs su </w:t>
      </w:r>
      <w:r w:rsidR="003039E8" w:rsidRPr="000A36EF">
        <w:rPr>
          <w:rFonts w:ascii="Times New Roman" w:eastAsia="Times New Roman" w:hAnsi="Times New Roman" w:cs="Times New Roman"/>
        </w:rPr>
        <w:t>tablečių</w:t>
      </w:r>
      <w:r w:rsidRPr="000A36EF">
        <w:rPr>
          <w:rFonts w:ascii="Times New Roman" w:eastAsia="Times New Roman" w:hAnsi="Times New Roman" w:cs="Times New Roman"/>
        </w:rPr>
        <w:t xml:space="preserve"> vartojimu</w:t>
      </w:r>
      <w:r w:rsidR="003863B4" w:rsidRPr="000A36EF">
        <w:rPr>
          <w:rFonts w:ascii="Times New Roman" w:eastAsia="Times New Roman" w:hAnsi="Times New Roman" w:cs="Times New Roman"/>
        </w:rPr>
        <w:t xml:space="preserve"> ir su jais susiję simpt</w:t>
      </w:r>
      <w:r w:rsidR="0079161C">
        <w:rPr>
          <w:rFonts w:ascii="Times New Roman" w:eastAsia="Times New Roman" w:hAnsi="Times New Roman" w:cs="Times New Roman"/>
        </w:rPr>
        <w:t>o</w:t>
      </w:r>
      <w:r w:rsidR="003863B4" w:rsidRPr="000A36EF">
        <w:rPr>
          <w:rFonts w:ascii="Times New Roman" w:eastAsia="Times New Roman" w:hAnsi="Times New Roman" w:cs="Times New Roman"/>
        </w:rPr>
        <w:t>mai</w:t>
      </w:r>
      <w:r w:rsidRPr="000A36EF">
        <w:rPr>
          <w:rFonts w:ascii="Times New Roman" w:eastAsia="Times New Roman" w:hAnsi="Times New Roman" w:cs="Times New Roman"/>
        </w:rPr>
        <w:t xml:space="preserve"> aprašyt</w:t>
      </w:r>
      <w:r w:rsidR="003863B4" w:rsidRPr="000A36EF">
        <w:rPr>
          <w:rFonts w:ascii="Times New Roman" w:eastAsia="Times New Roman" w:hAnsi="Times New Roman" w:cs="Times New Roman"/>
        </w:rPr>
        <w:t xml:space="preserve">i </w:t>
      </w:r>
      <w:r w:rsidRPr="000A36EF">
        <w:rPr>
          <w:rFonts w:ascii="Times New Roman" w:eastAsia="Times New Roman" w:hAnsi="Times New Roman" w:cs="Times New Roman"/>
        </w:rPr>
        <w:t>skyri</w:t>
      </w:r>
      <w:r w:rsidR="003863B4" w:rsidRPr="000A36EF">
        <w:rPr>
          <w:rFonts w:ascii="Times New Roman" w:eastAsia="Times New Roman" w:hAnsi="Times New Roman" w:cs="Times New Roman"/>
        </w:rPr>
        <w:t>uose</w:t>
      </w:r>
      <w:r w:rsidRPr="000A36EF">
        <w:rPr>
          <w:rFonts w:ascii="Times New Roman" w:eastAsia="Times New Roman" w:hAnsi="Times New Roman" w:cs="Times New Roman"/>
        </w:rPr>
        <w:t xml:space="preserve"> „Kas žinotina prieš vartojant </w:t>
      </w:r>
      <w:proofErr w:type="spellStart"/>
      <w:r w:rsidR="00525EC3" w:rsidRPr="000A36EF">
        <w:rPr>
          <w:rFonts w:ascii="Times New Roman" w:eastAsia="Times New Roman" w:hAnsi="Times New Roman" w:cs="Times New Roman"/>
        </w:rPr>
        <w:t>Kelzy</w:t>
      </w:r>
      <w:proofErr w:type="spellEnd"/>
      <w:r w:rsidRPr="000A36EF">
        <w:rPr>
          <w:rFonts w:ascii="Times New Roman" w:eastAsia="Times New Roman" w:hAnsi="Times New Roman" w:cs="Times New Roman"/>
        </w:rPr>
        <w:t>“</w:t>
      </w:r>
      <w:r w:rsidR="003039E8" w:rsidRPr="000A36EF">
        <w:rPr>
          <w:rFonts w:ascii="Times New Roman" w:eastAsia="Times New Roman" w:hAnsi="Times New Roman" w:cs="Times New Roman"/>
        </w:rPr>
        <w:t>, „Kraujo krešuliai“, „</w:t>
      </w:r>
      <w:proofErr w:type="spellStart"/>
      <w:r w:rsidR="00525EC3" w:rsidRPr="000A36EF">
        <w:rPr>
          <w:rFonts w:ascii="Times New Roman" w:eastAsia="Times New Roman" w:hAnsi="Times New Roman" w:cs="Times New Roman"/>
        </w:rPr>
        <w:t>Kelzy</w:t>
      </w:r>
      <w:proofErr w:type="spellEnd"/>
      <w:r w:rsidR="003039E8" w:rsidRPr="000A36EF">
        <w:rPr>
          <w:rFonts w:ascii="Times New Roman" w:eastAsia="Times New Roman" w:hAnsi="Times New Roman" w:cs="Times New Roman"/>
        </w:rPr>
        <w:t xml:space="preserve"> ir vėžys“</w:t>
      </w:r>
      <w:r w:rsidRPr="000A36EF">
        <w:rPr>
          <w:rFonts w:ascii="Times New Roman" w:eastAsia="Times New Roman" w:hAnsi="Times New Roman" w:cs="Times New Roman"/>
        </w:rPr>
        <w:t xml:space="preserve">. </w:t>
      </w:r>
    </w:p>
    <w:p w14:paraId="2A6162D4" w14:textId="1FC36016" w:rsidR="009A1B46" w:rsidRPr="000A36EF" w:rsidRDefault="009A1B46" w:rsidP="009A1B46">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Perskaitykite šiuos pakuotės lapelio skyrius ir, jeigu reikia, nedelsdama kreipkitės į gydytoją.</w:t>
      </w:r>
    </w:p>
    <w:p w14:paraId="0E742612" w14:textId="77777777" w:rsidR="00630A5C" w:rsidRPr="000A36EF" w:rsidRDefault="00630A5C" w:rsidP="00630A5C">
      <w:pPr>
        <w:spacing w:after="0" w:line="240" w:lineRule="auto"/>
        <w:rPr>
          <w:rFonts w:ascii="Times New Roman" w:eastAsia="Times New Roman" w:hAnsi="Times New Roman" w:cs="Times New Roman"/>
        </w:rPr>
      </w:pPr>
    </w:p>
    <w:p w14:paraId="421B4D8B" w14:textId="150C7865" w:rsidR="003039E8" w:rsidRPr="000A36EF" w:rsidRDefault="003039E8"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 xml:space="preserve">Nedelsdama kreipkitės į gydytoją, jei pasireiškė bet kuris iš šių </w:t>
      </w:r>
      <w:proofErr w:type="spellStart"/>
      <w:r w:rsidRPr="000A36EF">
        <w:rPr>
          <w:rFonts w:ascii="Times New Roman" w:eastAsia="Times New Roman" w:hAnsi="Times New Roman" w:cs="Times New Roman"/>
        </w:rPr>
        <w:t>angioneurozinės</w:t>
      </w:r>
      <w:proofErr w:type="spellEnd"/>
      <w:r w:rsidRPr="000A36EF">
        <w:rPr>
          <w:rFonts w:ascii="Times New Roman" w:eastAsia="Times New Roman" w:hAnsi="Times New Roman" w:cs="Times New Roman"/>
        </w:rPr>
        <w:t xml:space="preserve"> edemos simptomų: veido, liežuvio ir (arba) gerklės patinimas</w:t>
      </w:r>
      <w:r w:rsidR="006134BF" w:rsidRPr="000A36EF">
        <w:rPr>
          <w:rFonts w:ascii="Times New Roman" w:eastAsia="Times New Roman" w:hAnsi="Times New Roman" w:cs="Times New Roman"/>
        </w:rPr>
        <w:t>,</w:t>
      </w:r>
      <w:r w:rsidRPr="000A36EF">
        <w:rPr>
          <w:rFonts w:ascii="Times New Roman" w:eastAsia="Times New Roman" w:hAnsi="Times New Roman" w:cs="Times New Roman"/>
        </w:rPr>
        <w:t xml:space="preserve"> ir (arba) rijimo pasunkėjimas arba dilgėlinė, dėl kurios gali pasunkėti kvėpavimas (taip pat žr.</w:t>
      </w:r>
      <w:r w:rsidR="006134BF" w:rsidRPr="000A36EF">
        <w:rPr>
          <w:rFonts w:ascii="Times New Roman" w:eastAsia="Times New Roman" w:hAnsi="Times New Roman" w:cs="Times New Roman"/>
        </w:rPr>
        <w:t> </w:t>
      </w:r>
      <w:r w:rsidRPr="000A36EF">
        <w:rPr>
          <w:rFonts w:ascii="Times New Roman" w:eastAsia="Times New Roman" w:hAnsi="Times New Roman" w:cs="Times New Roman"/>
        </w:rPr>
        <w:t>2</w:t>
      </w:r>
      <w:r w:rsidR="006134BF" w:rsidRPr="000A36EF">
        <w:rPr>
          <w:rFonts w:ascii="Times New Roman" w:eastAsia="Times New Roman" w:hAnsi="Times New Roman" w:cs="Times New Roman"/>
        </w:rPr>
        <w:t> </w:t>
      </w:r>
      <w:r w:rsidRPr="000A36EF">
        <w:rPr>
          <w:rFonts w:ascii="Times New Roman" w:eastAsia="Times New Roman" w:hAnsi="Times New Roman" w:cs="Times New Roman"/>
        </w:rPr>
        <w:t>skyrių „Įspėjimai ir atsargumo priemonės“).</w:t>
      </w:r>
    </w:p>
    <w:p w14:paraId="6567EE02" w14:textId="77777777" w:rsidR="009F3FA0" w:rsidRPr="000A36EF" w:rsidRDefault="009F3FA0" w:rsidP="00630A5C">
      <w:pPr>
        <w:spacing w:after="0" w:line="240" w:lineRule="auto"/>
        <w:rPr>
          <w:rFonts w:ascii="Times New Roman" w:eastAsia="Times New Roman" w:hAnsi="Times New Roman" w:cs="Times New Roman"/>
        </w:rPr>
      </w:pPr>
    </w:p>
    <w:p w14:paraId="53B768CB" w14:textId="02F4F072" w:rsidR="003039E8" w:rsidRPr="000A36EF" w:rsidRDefault="006134BF" w:rsidP="00630A5C">
      <w:pPr>
        <w:spacing w:after="0" w:line="240" w:lineRule="auto"/>
        <w:rPr>
          <w:rFonts w:ascii="Times New Roman" w:eastAsia="Times New Roman" w:hAnsi="Times New Roman" w:cs="Times New Roman"/>
          <w:b/>
          <w:bCs/>
        </w:rPr>
      </w:pPr>
      <w:r w:rsidRPr="000A36EF">
        <w:rPr>
          <w:rFonts w:ascii="Times New Roman" w:eastAsia="Times New Roman" w:hAnsi="Times New Roman" w:cs="Times New Roman"/>
          <w:b/>
          <w:bCs/>
        </w:rPr>
        <w:t xml:space="preserve">Kiti galimi šalutinio poveikio reiškiniai </w:t>
      </w:r>
    </w:p>
    <w:p w14:paraId="6C9233AC" w14:textId="77777777" w:rsidR="006134BF" w:rsidRPr="000A36EF" w:rsidRDefault="006134BF" w:rsidP="00630A5C">
      <w:pPr>
        <w:spacing w:after="0" w:line="240" w:lineRule="auto"/>
        <w:rPr>
          <w:rFonts w:ascii="Times New Roman" w:eastAsia="Times New Roman" w:hAnsi="Times New Roman" w:cs="Times New Roman"/>
        </w:rPr>
      </w:pPr>
    </w:p>
    <w:p w14:paraId="522673EE" w14:textId="73650F41" w:rsidR="006134BF" w:rsidRPr="000A36EF" w:rsidRDefault="006134BF"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 xml:space="preserve">Klinikinių </w:t>
      </w:r>
      <w:proofErr w:type="spellStart"/>
      <w:r w:rsidR="00525EC3" w:rsidRPr="000A36EF">
        <w:rPr>
          <w:rFonts w:ascii="Times New Roman" w:eastAsia="Times New Roman" w:hAnsi="Times New Roman" w:cs="Times New Roman"/>
        </w:rPr>
        <w:t>Kelzy</w:t>
      </w:r>
      <w:proofErr w:type="spellEnd"/>
      <w:r w:rsidRPr="000A36EF">
        <w:rPr>
          <w:rFonts w:ascii="Times New Roman" w:eastAsia="Times New Roman" w:hAnsi="Times New Roman" w:cs="Times New Roman"/>
        </w:rPr>
        <w:t xml:space="preserve"> tyrimų metu buvo pastebėti toki</w:t>
      </w:r>
      <w:r w:rsidR="00861B25">
        <w:rPr>
          <w:rFonts w:ascii="Times New Roman" w:eastAsia="Times New Roman" w:hAnsi="Times New Roman" w:cs="Times New Roman"/>
        </w:rPr>
        <w:t>e</w:t>
      </w:r>
      <w:r w:rsidRPr="000A36EF">
        <w:rPr>
          <w:rFonts w:ascii="Times New Roman" w:eastAsia="Times New Roman" w:hAnsi="Times New Roman" w:cs="Times New Roman"/>
        </w:rPr>
        <w:t xml:space="preserve"> šalutinio poveikio reiškiniai, kurie išvardyti pagal dažnį:</w:t>
      </w:r>
    </w:p>
    <w:p w14:paraId="2A1AE55F" w14:textId="77777777" w:rsidR="00630A5C" w:rsidRPr="000A36EF" w:rsidRDefault="00630A5C" w:rsidP="00630A5C">
      <w:pPr>
        <w:spacing w:after="0" w:line="240" w:lineRule="auto"/>
        <w:rPr>
          <w:rFonts w:ascii="Times New Roman" w:eastAsia="Times New Roman" w:hAnsi="Times New Roman" w:cs="Times New Roman"/>
        </w:rPr>
      </w:pPr>
    </w:p>
    <w:p w14:paraId="64DE32D2" w14:textId="1551731B" w:rsidR="00630A5C" w:rsidRPr="000A36EF" w:rsidRDefault="006134BF" w:rsidP="00630A5C">
      <w:pPr>
        <w:tabs>
          <w:tab w:val="left" w:pos="4508"/>
        </w:tabs>
        <w:spacing w:after="0" w:line="240" w:lineRule="auto"/>
        <w:rPr>
          <w:rFonts w:ascii="Times New Roman" w:eastAsia="Times New Roman" w:hAnsi="Times New Roman" w:cs="Times New Roman"/>
          <w:lang w:eastAsia="de-DE"/>
        </w:rPr>
      </w:pPr>
      <w:r w:rsidRPr="000A36EF">
        <w:rPr>
          <w:rFonts w:ascii="Times New Roman" w:eastAsia="Times New Roman" w:hAnsi="Times New Roman" w:cs="Times New Roman"/>
          <w:b/>
          <w:bCs/>
          <w:lang w:eastAsia="de-DE"/>
        </w:rPr>
        <w:t>Dažni šalutinio poveikio reiškiniai (gali pasireikšti rečiau kaip 1 iš 10</w:t>
      </w:r>
      <w:r w:rsidR="00A56D8A" w:rsidRPr="000A36EF">
        <w:rPr>
          <w:rFonts w:ascii="Times New Roman" w:eastAsia="Times New Roman" w:hAnsi="Times New Roman" w:cs="Times New Roman"/>
          <w:b/>
          <w:bCs/>
          <w:lang w:eastAsia="de-DE"/>
        </w:rPr>
        <w:t> </w:t>
      </w:r>
      <w:r w:rsidRPr="000A36EF">
        <w:rPr>
          <w:rFonts w:ascii="Times New Roman" w:eastAsia="Times New Roman" w:hAnsi="Times New Roman" w:cs="Times New Roman"/>
          <w:b/>
          <w:bCs/>
          <w:lang w:eastAsia="de-DE"/>
        </w:rPr>
        <w:t>asmenų)</w:t>
      </w:r>
      <w:r w:rsidR="00630A5C" w:rsidRPr="000A36EF">
        <w:rPr>
          <w:rFonts w:ascii="Times New Roman" w:eastAsia="Times New Roman" w:hAnsi="Times New Roman" w:cs="Times New Roman"/>
          <w:b/>
          <w:bCs/>
          <w:lang w:eastAsia="de-DE"/>
        </w:rPr>
        <w:t>:</w:t>
      </w:r>
    </w:p>
    <w:p w14:paraId="530A2B20" w14:textId="74450495" w:rsidR="00CB7DC1" w:rsidRPr="000A36EF" w:rsidRDefault="00CB7DC1" w:rsidP="00630A5C">
      <w:pPr>
        <w:numPr>
          <w:ilvl w:val="0"/>
          <w:numId w:val="1"/>
        </w:numPr>
        <w:tabs>
          <w:tab w:val="left" w:pos="4508"/>
        </w:tabs>
        <w:spacing w:after="0" w:line="240" w:lineRule="auto"/>
        <w:rPr>
          <w:rFonts w:ascii="Times New Roman" w:eastAsia="Times New Roman" w:hAnsi="Times New Roman" w:cs="Times New Roman"/>
          <w:lang w:eastAsia="de-DE"/>
        </w:rPr>
      </w:pPr>
      <w:r w:rsidRPr="000A36EF">
        <w:rPr>
          <w:rFonts w:ascii="Times New Roman" w:eastAsia="Times New Roman" w:hAnsi="Times New Roman" w:cs="Times New Roman"/>
          <w:lang w:eastAsia="de-DE"/>
        </w:rPr>
        <w:t xml:space="preserve">makšties infekcijos, įskaitant grybelinę </w:t>
      </w:r>
      <w:proofErr w:type="spellStart"/>
      <w:r w:rsidRPr="000A36EF">
        <w:rPr>
          <w:rFonts w:ascii="Times New Roman" w:eastAsia="Times New Roman" w:hAnsi="Times New Roman" w:cs="Times New Roman"/>
          <w:lang w:eastAsia="de-DE"/>
        </w:rPr>
        <w:t>vulvos</w:t>
      </w:r>
      <w:proofErr w:type="spellEnd"/>
      <w:r w:rsidRPr="000A36EF">
        <w:rPr>
          <w:rFonts w:ascii="Times New Roman" w:eastAsia="Times New Roman" w:hAnsi="Times New Roman" w:cs="Times New Roman"/>
          <w:lang w:eastAsia="de-DE"/>
        </w:rPr>
        <w:t xml:space="preserve"> ir makšties infekciją bei bakterinę </w:t>
      </w:r>
      <w:proofErr w:type="spellStart"/>
      <w:r w:rsidRPr="000A36EF">
        <w:rPr>
          <w:rFonts w:ascii="Times New Roman" w:eastAsia="Times New Roman" w:hAnsi="Times New Roman" w:cs="Times New Roman"/>
          <w:lang w:eastAsia="de-DE"/>
        </w:rPr>
        <w:t>vaginozę</w:t>
      </w:r>
      <w:proofErr w:type="spellEnd"/>
      <w:r w:rsidRPr="000A36EF">
        <w:rPr>
          <w:rFonts w:ascii="Times New Roman" w:eastAsia="Times New Roman" w:hAnsi="Times New Roman" w:cs="Times New Roman"/>
          <w:lang w:eastAsia="de-DE"/>
        </w:rPr>
        <w:t>;</w:t>
      </w:r>
    </w:p>
    <w:p w14:paraId="3D60011D" w14:textId="4E5F1A3D" w:rsidR="00CB7DC1" w:rsidRPr="000A36EF" w:rsidRDefault="00CB7DC1" w:rsidP="00630A5C">
      <w:pPr>
        <w:numPr>
          <w:ilvl w:val="0"/>
          <w:numId w:val="1"/>
        </w:numPr>
        <w:tabs>
          <w:tab w:val="left" w:pos="4508"/>
        </w:tabs>
        <w:spacing w:after="0" w:line="240" w:lineRule="auto"/>
        <w:rPr>
          <w:rFonts w:ascii="Times New Roman" w:eastAsia="Times New Roman" w:hAnsi="Times New Roman" w:cs="Times New Roman"/>
          <w:lang w:eastAsia="de-DE"/>
        </w:rPr>
      </w:pPr>
      <w:r w:rsidRPr="000A36EF">
        <w:rPr>
          <w:rFonts w:ascii="Times New Roman" w:eastAsia="Times New Roman" w:hAnsi="Times New Roman" w:cs="Times New Roman"/>
          <w:lang w:eastAsia="de-DE"/>
        </w:rPr>
        <w:t>seksualinio potraukio pokyčiai, pakitusi nuotaika</w:t>
      </w:r>
      <w:r w:rsidR="00C812CE">
        <w:rPr>
          <w:rFonts w:ascii="Times New Roman" w:eastAsia="Times New Roman" w:hAnsi="Times New Roman" w:cs="Times New Roman"/>
          <w:lang w:eastAsia="de-DE"/>
        </w:rPr>
        <w:t xml:space="preserve"> (įskaitant prislėgtą nuotaiką)</w:t>
      </w:r>
      <w:r w:rsidRPr="000A36EF">
        <w:rPr>
          <w:rFonts w:ascii="Times New Roman" w:eastAsia="Times New Roman" w:hAnsi="Times New Roman" w:cs="Times New Roman"/>
          <w:lang w:eastAsia="de-DE"/>
        </w:rPr>
        <w:t>;</w:t>
      </w:r>
    </w:p>
    <w:p w14:paraId="3B507CCE" w14:textId="139194E7" w:rsidR="00630A5C" w:rsidRPr="000A36EF" w:rsidRDefault="00630A5C" w:rsidP="00630A5C">
      <w:pPr>
        <w:numPr>
          <w:ilvl w:val="0"/>
          <w:numId w:val="1"/>
        </w:numPr>
        <w:tabs>
          <w:tab w:val="left" w:pos="4508"/>
        </w:tabs>
        <w:spacing w:after="0" w:line="240" w:lineRule="auto"/>
        <w:rPr>
          <w:rFonts w:ascii="Times New Roman" w:eastAsia="Times New Roman" w:hAnsi="Times New Roman" w:cs="Times New Roman"/>
          <w:lang w:eastAsia="de-DE"/>
        </w:rPr>
      </w:pPr>
      <w:r w:rsidRPr="000A36EF">
        <w:rPr>
          <w:rFonts w:ascii="Times New Roman" w:eastAsia="Times New Roman" w:hAnsi="Times New Roman" w:cs="Times New Roman"/>
          <w:lang w:eastAsia="de-DE"/>
        </w:rPr>
        <w:t>galvos skausmas;</w:t>
      </w:r>
    </w:p>
    <w:p w14:paraId="13BFD45C" w14:textId="10E33B97" w:rsidR="00CB7DC1" w:rsidRPr="000A36EF" w:rsidRDefault="00CB7DC1" w:rsidP="00630A5C">
      <w:pPr>
        <w:numPr>
          <w:ilvl w:val="0"/>
          <w:numId w:val="1"/>
        </w:numPr>
        <w:tabs>
          <w:tab w:val="left" w:pos="4508"/>
        </w:tabs>
        <w:spacing w:after="0" w:line="240" w:lineRule="auto"/>
        <w:rPr>
          <w:rFonts w:ascii="Times New Roman" w:eastAsia="Times New Roman" w:hAnsi="Times New Roman" w:cs="Times New Roman"/>
          <w:lang w:eastAsia="de-DE"/>
        </w:rPr>
      </w:pPr>
      <w:r w:rsidRPr="000A36EF">
        <w:rPr>
          <w:rFonts w:ascii="Times New Roman" w:eastAsia="Times New Roman" w:hAnsi="Times New Roman" w:cs="Times New Roman"/>
          <w:lang w:eastAsia="de-DE"/>
        </w:rPr>
        <w:t>pykinimas, pilvo skausmas;</w:t>
      </w:r>
    </w:p>
    <w:p w14:paraId="410741F6" w14:textId="0352988F" w:rsidR="00CB7DC1" w:rsidRPr="000A36EF" w:rsidRDefault="00CB7DC1" w:rsidP="00630A5C">
      <w:pPr>
        <w:numPr>
          <w:ilvl w:val="0"/>
          <w:numId w:val="1"/>
        </w:numPr>
        <w:tabs>
          <w:tab w:val="left" w:pos="4508"/>
        </w:tabs>
        <w:spacing w:after="0" w:line="240" w:lineRule="auto"/>
        <w:rPr>
          <w:rFonts w:ascii="Times New Roman" w:eastAsia="Times New Roman" w:hAnsi="Times New Roman" w:cs="Times New Roman"/>
          <w:lang w:eastAsia="de-DE"/>
        </w:rPr>
      </w:pPr>
      <w:proofErr w:type="spellStart"/>
      <w:r w:rsidRPr="000A36EF">
        <w:rPr>
          <w:rFonts w:ascii="Times New Roman" w:eastAsia="Times New Roman" w:hAnsi="Times New Roman" w:cs="Times New Roman"/>
          <w:lang w:eastAsia="de-DE"/>
        </w:rPr>
        <w:t>aknė</w:t>
      </w:r>
      <w:proofErr w:type="spellEnd"/>
      <w:r w:rsidRPr="000A36EF">
        <w:rPr>
          <w:rFonts w:ascii="Times New Roman" w:eastAsia="Times New Roman" w:hAnsi="Times New Roman" w:cs="Times New Roman"/>
          <w:lang w:eastAsia="de-DE"/>
        </w:rPr>
        <w:t>;</w:t>
      </w:r>
    </w:p>
    <w:p w14:paraId="6B140A5F" w14:textId="39A4D19F" w:rsidR="00CB7DC1" w:rsidRPr="000A36EF" w:rsidRDefault="00CB7DC1" w:rsidP="00630A5C">
      <w:pPr>
        <w:numPr>
          <w:ilvl w:val="0"/>
          <w:numId w:val="1"/>
        </w:numPr>
        <w:tabs>
          <w:tab w:val="left" w:pos="4508"/>
        </w:tabs>
        <w:spacing w:after="0" w:line="240" w:lineRule="auto"/>
        <w:rPr>
          <w:rFonts w:ascii="Times New Roman" w:eastAsia="Times New Roman" w:hAnsi="Times New Roman" w:cs="Times New Roman"/>
          <w:lang w:eastAsia="de-DE"/>
        </w:rPr>
      </w:pPr>
      <w:r w:rsidRPr="000A36EF">
        <w:rPr>
          <w:rFonts w:ascii="Times New Roman" w:eastAsia="Times New Roman" w:hAnsi="Times New Roman" w:cs="Times New Roman"/>
          <w:lang w:eastAsia="de-DE"/>
        </w:rPr>
        <w:t>krūtų diskomfortas ar skausmas, skausmingos mėnesinės, nenormalus kraujavimas tarp reguliarių mėnesinių;</w:t>
      </w:r>
    </w:p>
    <w:p w14:paraId="19D0AE80" w14:textId="646C0D0D" w:rsidR="00630A5C" w:rsidRPr="000A36EF" w:rsidRDefault="001B5A48" w:rsidP="001B5A48">
      <w:pPr>
        <w:numPr>
          <w:ilvl w:val="0"/>
          <w:numId w:val="1"/>
        </w:numPr>
        <w:tabs>
          <w:tab w:val="left" w:pos="4508"/>
        </w:tabs>
        <w:spacing w:after="0" w:line="240" w:lineRule="auto"/>
        <w:rPr>
          <w:rFonts w:ascii="Times New Roman" w:eastAsia="Times New Roman" w:hAnsi="Times New Roman" w:cs="Times New Roman"/>
          <w:lang w:eastAsia="de-DE"/>
        </w:rPr>
      </w:pPr>
      <w:r w:rsidRPr="000A36EF">
        <w:rPr>
          <w:rFonts w:ascii="Times New Roman" w:eastAsia="Times New Roman" w:hAnsi="Times New Roman" w:cs="Times New Roman"/>
          <w:lang w:eastAsia="de-DE"/>
        </w:rPr>
        <w:t>svorio padidėjimas</w:t>
      </w:r>
      <w:r w:rsidR="00C812CE">
        <w:rPr>
          <w:rFonts w:ascii="Times New Roman" w:eastAsia="Times New Roman" w:hAnsi="Times New Roman" w:cs="Times New Roman"/>
          <w:lang w:eastAsia="de-DE"/>
        </w:rPr>
        <w:t xml:space="preserve"> ir</w:t>
      </w:r>
      <w:r w:rsidRPr="000A36EF">
        <w:rPr>
          <w:rFonts w:ascii="Times New Roman" w:eastAsia="Times New Roman" w:hAnsi="Times New Roman" w:cs="Times New Roman"/>
          <w:lang w:eastAsia="de-DE"/>
        </w:rPr>
        <w:t xml:space="preserve"> skydliaukę stimuliuojančio hormono kiekio kraujyje padidėjimas.</w:t>
      </w:r>
    </w:p>
    <w:p w14:paraId="75C318CC" w14:textId="77777777" w:rsidR="00630A5C" w:rsidRPr="000A36EF" w:rsidRDefault="00630A5C" w:rsidP="00630A5C">
      <w:pPr>
        <w:spacing w:after="0" w:line="240" w:lineRule="auto"/>
        <w:rPr>
          <w:rFonts w:ascii="Times New Roman" w:eastAsia="Times New Roman" w:hAnsi="Times New Roman" w:cs="Times New Roman"/>
          <w:i/>
        </w:rPr>
      </w:pPr>
    </w:p>
    <w:p w14:paraId="0A942341" w14:textId="25CF31CA" w:rsidR="00CB7DC1" w:rsidRPr="000A36EF" w:rsidRDefault="00CB7DC1"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b/>
          <w:bCs/>
        </w:rPr>
        <w:t>Nedažni šalutinio poveikio reiškiniai (gali pasireikšti rečiau kaip 1 iš 100</w:t>
      </w:r>
      <w:r w:rsidR="00A56D8A" w:rsidRPr="000A36EF">
        <w:rPr>
          <w:rFonts w:ascii="Times New Roman" w:eastAsia="Times New Roman" w:hAnsi="Times New Roman" w:cs="Times New Roman"/>
          <w:b/>
          <w:bCs/>
        </w:rPr>
        <w:t> </w:t>
      </w:r>
      <w:r w:rsidRPr="000A36EF">
        <w:rPr>
          <w:rFonts w:ascii="Times New Roman" w:eastAsia="Times New Roman" w:hAnsi="Times New Roman" w:cs="Times New Roman"/>
          <w:b/>
          <w:bCs/>
        </w:rPr>
        <w:t>asmenų):</w:t>
      </w:r>
    </w:p>
    <w:p w14:paraId="3C992F01" w14:textId="326AF4CD" w:rsidR="001B5A48" w:rsidRPr="000A36EF" w:rsidRDefault="001B5A48" w:rsidP="00CB7DC1">
      <w:pPr>
        <w:pStyle w:val="Sraopastraipa"/>
        <w:numPr>
          <w:ilvl w:val="0"/>
          <w:numId w:val="47"/>
        </w:numPr>
        <w:spacing w:line="240" w:lineRule="auto"/>
        <w:rPr>
          <w:lang w:eastAsia="de-DE"/>
        </w:rPr>
      </w:pPr>
      <w:r w:rsidRPr="000A36EF">
        <w:rPr>
          <w:lang w:eastAsia="de-DE"/>
        </w:rPr>
        <w:t>šlapimo takų infekcija, bakterij</w:t>
      </w:r>
      <w:r w:rsidR="00523ACF" w:rsidRPr="000A36EF">
        <w:rPr>
          <w:lang w:eastAsia="de-DE"/>
        </w:rPr>
        <w:t>os</w:t>
      </w:r>
      <w:r w:rsidRPr="000A36EF">
        <w:rPr>
          <w:lang w:eastAsia="de-DE"/>
        </w:rPr>
        <w:t xml:space="preserve"> šlapime (</w:t>
      </w:r>
      <w:proofErr w:type="spellStart"/>
      <w:r w:rsidRPr="000A36EF">
        <w:rPr>
          <w:lang w:eastAsia="de-DE"/>
        </w:rPr>
        <w:t>bakteriurija</w:t>
      </w:r>
      <w:proofErr w:type="spellEnd"/>
      <w:r w:rsidRPr="000A36EF">
        <w:rPr>
          <w:lang w:eastAsia="de-DE"/>
        </w:rPr>
        <w:t>);</w:t>
      </w:r>
    </w:p>
    <w:p w14:paraId="61C2F066" w14:textId="312ACBC5" w:rsidR="001B5A48" w:rsidRPr="000A36EF" w:rsidRDefault="001B5A48" w:rsidP="00CB7DC1">
      <w:pPr>
        <w:pStyle w:val="Sraopastraipa"/>
        <w:numPr>
          <w:ilvl w:val="0"/>
          <w:numId w:val="47"/>
        </w:numPr>
        <w:spacing w:line="240" w:lineRule="auto"/>
        <w:rPr>
          <w:lang w:eastAsia="de-DE"/>
        </w:rPr>
      </w:pPr>
      <w:proofErr w:type="spellStart"/>
      <w:r w:rsidRPr="000A36EF">
        <w:rPr>
          <w:lang w:eastAsia="de-DE"/>
        </w:rPr>
        <w:t>hipotirozė</w:t>
      </w:r>
      <w:proofErr w:type="spellEnd"/>
      <w:r w:rsidRPr="000A36EF">
        <w:rPr>
          <w:lang w:eastAsia="de-DE"/>
        </w:rPr>
        <w:t xml:space="preserve"> (sumažėjusi skydliaukės veikla);</w:t>
      </w:r>
    </w:p>
    <w:p w14:paraId="05545E07" w14:textId="70C3EB13" w:rsidR="001B5A48" w:rsidRDefault="001B5A48" w:rsidP="00CB7DC1">
      <w:pPr>
        <w:pStyle w:val="Sraopastraipa"/>
        <w:numPr>
          <w:ilvl w:val="0"/>
          <w:numId w:val="47"/>
        </w:numPr>
        <w:spacing w:line="240" w:lineRule="auto"/>
        <w:rPr>
          <w:lang w:eastAsia="de-DE"/>
        </w:rPr>
      </w:pPr>
      <w:r w:rsidRPr="000A36EF">
        <w:rPr>
          <w:lang w:eastAsia="de-DE"/>
        </w:rPr>
        <w:t>apetito pokyčiai, įskaitant sumažėjusį ar padidėjusį apetitą, padidėjęs gliukozės kiekis kraujyje;</w:t>
      </w:r>
    </w:p>
    <w:p w14:paraId="15CBFB31" w14:textId="77777777" w:rsidR="00996E78" w:rsidRDefault="00996E78" w:rsidP="00996E78">
      <w:pPr>
        <w:pStyle w:val="Sraopastraipa"/>
        <w:numPr>
          <w:ilvl w:val="0"/>
          <w:numId w:val="47"/>
        </w:numPr>
        <w:spacing w:line="240" w:lineRule="auto"/>
        <w:rPr>
          <w:lang w:eastAsia="de-DE"/>
        </w:rPr>
      </w:pPr>
      <w:r>
        <w:rPr>
          <w:lang w:eastAsia="de-DE"/>
        </w:rPr>
        <w:t>skysčių susilaikymas;</w:t>
      </w:r>
    </w:p>
    <w:p w14:paraId="4D704FB5" w14:textId="77777777" w:rsidR="00996E78" w:rsidRPr="000A36EF" w:rsidRDefault="00996E78" w:rsidP="00996E78">
      <w:pPr>
        <w:pStyle w:val="Sraopastraipa"/>
        <w:numPr>
          <w:ilvl w:val="0"/>
          <w:numId w:val="47"/>
        </w:numPr>
        <w:spacing w:line="240" w:lineRule="auto"/>
        <w:rPr>
          <w:lang w:eastAsia="de-DE"/>
        </w:rPr>
      </w:pPr>
      <w:r>
        <w:rPr>
          <w:lang w:eastAsia="de-DE"/>
        </w:rPr>
        <w:t>atsparumas insulinui;</w:t>
      </w:r>
    </w:p>
    <w:p w14:paraId="305B280A" w14:textId="203D8B42" w:rsidR="001B5A48" w:rsidRPr="000A36EF" w:rsidRDefault="001B5A48" w:rsidP="00996E78">
      <w:pPr>
        <w:pStyle w:val="Sraopastraipa"/>
        <w:numPr>
          <w:ilvl w:val="0"/>
          <w:numId w:val="47"/>
        </w:numPr>
        <w:spacing w:line="240" w:lineRule="auto"/>
        <w:rPr>
          <w:lang w:eastAsia="de-DE"/>
        </w:rPr>
      </w:pPr>
      <w:r w:rsidRPr="000A36EF">
        <w:rPr>
          <w:lang w:eastAsia="de-DE"/>
        </w:rPr>
        <w:t>depresija, nerimas, psichikos sutrikimai (įskaitant psichikos sutrikimą, ribinį asmenybės sutrikimą ir panikos priepuolį), miego sutrikimai (nemiga ar mieguistumas);</w:t>
      </w:r>
    </w:p>
    <w:p w14:paraId="1DB0C398" w14:textId="77777777" w:rsidR="001B5A48" w:rsidRPr="000A36EF" w:rsidRDefault="001B5A48" w:rsidP="00575277">
      <w:pPr>
        <w:pStyle w:val="Sraopastraipa"/>
        <w:numPr>
          <w:ilvl w:val="0"/>
          <w:numId w:val="47"/>
        </w:numPr>
        <w:spacing w:line="240" w:lineRule="auto"/>
        <w:rPr>
          <w:lang w:eastAsia="de-DE"/>
        </w:rPr>
      </w:pPr>
      <w:r w:rsidRPr="000A36EF">
        <w:rPr>
          <w:lang w:eastAsia="de-DE"/>
        </w:rPr>
        <w:t>galvos svaigimas, migrena;</w:t>
      </w:r>
    </w:p>
    <w:p w14:paraId="7CA4215A" w14:textId="6AF63D35" w:rsidR="001B5A48" w:rsidRPr="000A36EF" w:rsidRDefault="001B5A48" w:rsidP="00575277">
      <w:pPr>
        <w:pStyle w:val="Sraopastraipa"/>
        <w:numPr>
          <w:ilvl w:val="0"/>
          <w:numId w:val="47"/>
        </w:numPr>
        <w:spacing w:line="240" w:lineRule="auto"/>
        <w:rPr>
          <w:lang w:eastAsia="de-DE"/>
        </w:rPr>
      </w:pPr>
      <w:r w:rsidRPr="000A36EF">
        <w:rPr>
          <w:lang w:eastAsia="de-DE"/>
        </w:rPr>
        <w:t>padidėjęs kraujospūdis (hipertenzija);</w:t>
      </w:r>
    </w:p>
    <w:p w14:paraId="769329C6" w14:textId="5EE87F2D" w:rsidR="00E37F80" w:rsidRDefault="001B5A48" w:rsidP="00E37F80">
      <w:pPr>
        <w:pStyle w:val="Sraopastraipa"/>
        <w:numPr>
          <w:ilvl w:val="0"/>
          <w:numId w:val="47"/>
        </w:numPr>
        <w:spacing w:line="240" w:lineRule="auto"/>
        <w:rPr>
          <w:lang w:eastAsia="de-DE"/>
        </w:rPr>
      </w:pPr>
      <w:r w:rsidRPr="000A36EF">
        <w:rPr>
          <w:lang w:eastAsia="de-DE"/>
        </w:rPr>
        <w:t>žalingi kraujo krešuliai kojų ar pėdų venose (giliųjų venų trombozė)</w:t>
      </w:r>
      <w:r w:rsidR="00E37F80">
        <w:rPr>
          <w:lang w:eastAsia="de-DE"/>
        </w:rPr>
        <w:t xml:space="preserve"> arba plaučiuose (plaučių embolija);</w:t>
      </w:r>
    </w:p>
    <w:p w14:paraId="1E7AFF56" w14:textId="6EAE1FE6" w:rsidR="001B5A48" w:rsidRPr="000A36EF" w:rsidRDefault="00E37F80" w:rsidP="00E37F80">
      <w:pPr>
        <w:pStyle w:val="Sraopastraipa"/>
        <w:numPr>
          <w:ilvl w:val="0"/>
          <w:numId w:val="47"/>
        </w:numPr>
        <w:spacing w:line="240" w:lineRule="auto"/>
        <w:rPr>
          <w:lang w:eastAsia="de-DE"/>
        </w:rPr>
      </w:pPr>
      <w:r>
        <w:rPr>
          <w:lang w:eastAsia="de-DE"/>
        </w:rPr>
        <w:t>karščio antplūdis</w:t>
      </w:r>
      <w:r w:rsidR="001B5A48" w:rsidRPr="000A36EF">
        <w:rPr>
          <w:lang w:eastAsia="de-DE"/>
        </w:rPr>
        <w:t>;</w:t>
      </w:r>
    </w:p>
    <w:p w14:paraId="38BCF6C5" w14:textId="77777777" w:rsidR="001B5A48" w:rsidRPr="000A36EF" w:rsidRDefault="001B5A48" w:rsidP="00575277">
      <w:pPr>
        <w:pStyle w:val="Sraopastraipa"/>
        <w:numPr>
          <w:ilvl w:val="0"/>
          <w:numId w:val="47"/>
        </w:numPr>
        <w:spacing w:line="240" w:lineRule="auto"/>
        <w:rPr>
          <w:lang w:eastAsia="de-DE"/>
        </w:rPr>
      </w:pPr>
      <w:r w:rsidRPr="000A36EF">
        <w:rPr>
          <w:lang w:eastAsia="de-DE"/>
        </w:rPr>
        <w:t>pilvo pūtimas;</w:t>
      </w:r>
    </w:p>
    <w:p w14:paraId="05B7A33F" w14:textId="208AD12F" w:rsidR="001B5A48" w:rsidRPr="000A36EF" w:rsidRDefault="001B5A48" w:rsidP="00575277">
      <w:pPr>
        <w:pStyle w:val="Sraopastraipa"/>
        <w:numPr>
          <w:ilvl w:val="0"/>
          <w:numId w:val="47"/>
        </w:numPr>
        <w:spacing w:line="240" w:lineRule="auto"/>
        <w:rPr>
          <w:lang w:eastAsia="de-DE"/>
        </w:rPr>
      </w:pPr>
      <w:r w:rsidRPr="000A36EF">
        <w:rPr>
          <w:lang w:eastAsia="de-DE"/>
        </w:rPr>
        <w:t xml:space="preserve">vėmimas, viduriavimas, </w:t>
      </w:r>
      <w:r w:rsidR="00523ACF" w:rsidRPr="000A36EF">
        <w:rPr>
          <w:lang w:eastAsia="de-DE"/>
        </w:rPr>
        <w:t>dujų susikaupimas</w:t>
      </w:r>
      <w:r w:rsidRPr="000A36EF">
        <w:rPr>
          <w:lang w:eastAsia="de-DE"/>
        </w:rPr>
        <w:t xml:space="preserve">; </w:t>
      </w:r>
    </w:p>
    <w:p w14:paraId="75A4DE82" w14:textId="36AF1081" w:rsidR="001B5A48" w:rsidRPr="000A36EF" w:rsidRDefault="001B5A48" w:rsidP="00575277">
      <w:pPr>
        <w:pStyle w:val="Sraopastraipa"/>
        <w:numPr>
          <w:ilvl w:val="0"/>
          <w:numId w:val="47"/>
        </w:numPr>
        <w:spacing w:line="240" w:lineRule="auto"/>
        <w:rPr>
          <w:lang w:eastAsia="de-DE"/>
        </w:rPr>
      </w:pPr>
      <w:r w:rsidRPr="000A36EF">
        <w:rPr>
          <w:lang w:eastAsia="de-DE"/>
        </w:rPr>
        <w:t>plaukų slinkimas (</w:t>
      </w:r>
      <w:proofErr w:type="spellStart"/>
      <w:r w:rsidRPr="000A36EF">
        <w:rPr>
          <w:lang w:eastAsia="de-DE"/>
        </w:rPr>
        <w:t>alopecija</w:t>
      </w:r>
      <w:proofErr w:type="spellEnd"/>
      <w:r w:rsidRPr="000A36EF">
        <w:rPr>
          <w:lang w:eastAsia="de-DE"/>
        </w:rPr>
        <w:t xml:space="preserve">); </w:t>
      </w:r>
    </w:p>
    <w:p w14:paraId="0BE1A3AD" w14:textId="131CD48E" w:rsidR="001B5A48" w:rsidRPr="000A36EF" w:rsidRDefault="001B5A48" w:rsidP="00575277">
      <w:pPr>
        <w:pStyle w:val="Sraopastraipa"/>
        <w:numPr>
          <w:ilvl w:val="0"/>
          <w:numId w:val="47"/>
        </w:numPr>
        <w:spacing w:line="240" w:lineRule="auto"/>
        <w:rPr>
          <w:lang w:eastAsia="de-DE"/>
        </w:rPr>
      </w:pPr>
      <w:r w:rsidRPr="000A36EF">
        <w:rPr>
          <w:lang w:eastAsia="de-DE"/>
        </w:rPr>
        <w:t>odos niežėjimas (niežulys), odos sudirgimas (dermatitas), išbėrimas;</w:t>
      </w:r>
    </w:p>
    <w:p w14:paraId="2B1AFE0B" w14:textId="77777777" w:rsidR="001B5A48" w:rsidRDefault="001B5A48" w:rsidP="00575277">
      <w:pPr>
        <w:pStyle w:val="Sraopastraipa"/>
        <w:numPr>
          <w:ilvl w:val="0"/>
          <w:numId w:val="47"/>
        </w:numPr>
        <w:spacing w:line="240" w:lineRule="auto"/>
        <w:rPr>
          <w:lang w:eastAsia="de-DE"/>
        </w:rPr>
      </w:pPr>
      <w:r w:rsidRPr="000A36EF">
        <w:rPr>
          <w:lang w:eastAsia="de-DE"/>
        </w:rPr>
        <w:t>padidėjęs prakaitavimas (</w:t>
      </w:r>
      <w:proofErr w:type="spellStart"/>
      <w:r w:rsidRPr="000A36EF">
        <w:rPr>
          <w:lang w:eastAsia="de-DE"/>
        </w:rPr>
        <w:t>hiperhidrozė</w:t>
      </w:r>
      <w:proofErr w:type="spellEnd"/>
      <w:r w:rsidRPr="000A36EF">
        <w:rPr>
          <w:lang w:eastAsia="de-DE"/>
        </w:rPr>
        <w:t xml:space="preserve">); </w:t>
      </w:r>
    </w:p>
    <w:p w14:paraId="439DA27B" w14:textId="4C3F1DF8" w:rsidR="00051DD8" w:rsidRPr="000A36EF" w:rsidRDefault="00051DD8" w:rsidP="00051DD8">
      <w:pPr>
        <w:pStyle w:val="Sraopastraipa"/>
        <w:numPr>
          <w:ilvl w:val="0"/>
          <w:numId w:val="47"/>
        </w:numPr>
        <w:spacing w:line="240" w:lineRule="auto"/>
        <w:rPr>
          <w:lang w:eastAsia="de-DE"/>
        </w:rPr>
      </w:pPr>
      <w:r>
        <w:rPr>
          <w:lang w:eastAsia="de-DE"/>
        </w:rPr>
        <w:t>odos sutrikimai, sausa oda;</w:t>
      </w:r>
    </w:p>
    <w:p w14:paraId="3E8712DE" w14:textId="77777777" w:rsidR="001B5A48" w:rsidRPr="000A36EF" w:rsidRDefault="001B5A48" w:rsidP="00575277">
      <w:pPr>
        <w:pStyle w:val="Sraopastraipa"/>
        <w:numPr>
          <w:ilvl w:val="0"/>
          <w:numId w:val="47"/>
        </w:numPr>
        <w:spacing w:line="240" w:lineRule="auto"/>
        <w:rPr>
          <w:lang w:eastAsia="de-DE"/>
        </w:rPr>
      </w:pPr>
      <w:r w:rsidRPr="000A36EF">
        <w:rPr>
          <w:lang w:eastAsia="de-DE"/>
        </w:rPr>
        <w:t xml:space="preserve">rankų ir kojų skausmas; </w:t>
      </w:r>
    </w:p>
    <w:p w14:paraId="189798D2" w14:textId="3E6EC8CD" w:rsidR="001B5A48" w:rsidRPr="000A36EF" w:rsidRDefault="00523ACF" w:rsidP="00575277">
      <w:pPr>
        <w:pStyle w:val="Sraopastraipa"/>
        <w:numPr>
          <w:ilvl w:val="0"/>
          <w:numId w:val="47"/>
        </w:numPr>
        <w:spacing w:line="240" w:lineRule="auto"/>
        <w:rPr>
          <w:lang w:eastAsia="de-DE"/>
        </w:rPr>
      </w:pPr>
      <w:r w:rsidRPr="000A36EF">
        <w:rPr>
          <w:lang w:eastAsia="de-DE"/>
        </w:rPr>
        <w:t xml:space="preserve">nereguliarios </w:t>
      </w:r>
      <w:r w:rsidR="001B5A48" w:rsidRPr="000A36EF">
        <w:rPr>
          <w:lang w:eastAsia="de-DE"/>
        </w:rPr>
        <w:t>m</w:t>
      </w:r>
      <w:r w:rsidRPr="000A36EF">
        <w:rPr>
          <w:lang w:eastAsia="de-DE"/>
        </w:rPr>
        <w:t>ėnesinės</w:t>
      </w:r>
      <w:r w:rsidR="001B5A48" w:rsidRPr="000A36EF">
        <w:rPr>
          <w:lang w:eastAsia="de-DE"/>
        </w:rPr>
        <w:t xml:space="preserve">, nenormalus kraujavimas iš makšties, pakitęs menstruacinis kraujavimas, dubens skausmas, kiaušidžių cistos, išskyros iš makšties ir </w:t>
      </w:r>
      <w:r w:rsidRPr="000A36EF">
        <w:rPr>
          <w:lang w:eastAsia="de-DE"/>
        </w:rPr>
        <w:t xml:space="preserve">lytinių organų </w:t>
      </w:r>
      <w:r w:rsidR="001B5A48" w:rsidRPr="000A36EF">
        <w:rPr>
          <w:lang w:eastAsia="de-DE"/>
        </w:rPr>
        <w:t xml:space="preserve">diskomfortas, įskaitant niežulį ar sausumą, </w:t>
      </w:r>
      <w:proofErr w:type="spellStart"/>
      <w:r w:rsidR="001B5A48" w:rsidRPr="000A36EF">
        <w:rPr>
          <w:lang w:eastAsia="de-DE"/>
        </w:rPr>
        <w:t>vulvovagin</w:t>
      </w:r>
      <w:r w:rsidRPr="000A36EF">
        <w:rPr>
          <w:lang w:eastAsia="de-DE"/>
        </w:rPr>
        <w:t>itas</w:t>
      </w:r>
      <w:proofErr w:type="spellEnd"/>
      <w:r w:rsidR="001B5A48" w:rsidRPr="000A36EF">
        <w:rPr>
          <w:lang w:eastAsia="de-DE"/>
        </w:rPr>
        <w:t>, gimdos kaklelio displazija (nenormalus ląstelių augimas gimdos kaklelio paviršiuje), skausmas</w:t>
      </w:r>
      <w:r w:rsidRPr="000A36EF">
        <w:rPr>
          <w:lang w:eastAsia="de-DE"/>
        </w:rPr>
        <w:t>/</w:t>
      </w:r>
      <w:r w:rsidR="001B5A48" w:rsidRPr="000A36EF">
        <w:rPr>
          <w:lang w:eastAsia="de-DE"/>
        </w:rPr>
        <w:t>spazmai lytinių santykių metu (</w:t>
      </w:r>
      <w:proofErr w:type="spellStart"/>
      <w:r w:rsidR="001B5A48" w:rsidRPr="000A36EF">
        <w:rPr>
          <w:lang w:eastAsia="de-DE"/>
        </w:rPr>
        <w:t>dispareunija</w:t>
      </w:r>
      <w:proofErr w:type="spellEnd"/>
      <w:r w:rsidR="001B5A48" w:rsidRPr="000A36EF">
        <w:rPr>
          <w:lang w:eastAsia="de-DE"/>
        </w:rPr>
        <w:t xml:space="preserve">) </w:t>
      </w:r>
    </w:p>
    <w:p w14:paraId="6FD8B278" w14:textId="2A257135" w:rsidR="001B5A48" w:rsidRPr="000A36EF" w:rsidRDefault="001B5A48" w:rsidP="00575277">
      <w:pPr>
        <w:pStyle w:val="Sraopastraipa"/>
        <w:numPr>
          <w:ilvl w:val="0"/>
          <w:numId w:val="47"/>
        </w:numPr>
        <w:spacing w:line="240" w:lineRule="auto"/>
        <w:rPr>
          <w:lang w:eastAsia="de-DE"/>
        </w:rPr>
      </w:pPr>
      <w:r w:rsidRPr="000A36EF">
        <w:rPr>
          <w:lang w:eastAsia="de-DE"/>
        </w:rPr>
        <w:t xml:space="preserve">nuovargis; </w:t>
      </w:r>
    </w:p>
    <w:p w14:paraId="7966EB48" w14:textId="77777777" w:rsidR="001B5A48" w:rsidRPr="000A36EF" w:rsidRDefault="001B5A48" w:rsidP="00575277">
      <w:pPr>
        <w:pStyle w:val="Sraopastraipa"/>
        <w:numPr>
          <w:ilvl w:val="0"/>
          <w:numId w:val="47"/>
        </w:numPr>
        <w:spacing w:line="240" w:lineRule="auto"/>
        <w:rPr>
          <w:lang w:eastAsia="de-DE"/>
        </w:rPr>
      </w:pPr>
      <w:r w:rsidRPr="000A36EF">
        <w:rPr>
          <w:lang w:eastAsia="de-DE"/>
        </w:rPr>
        <w:t xml:space="preserve">patinimas; </w:t>
      </w:r>
    </w:p>
    <w:p w14:paraId="2C8FA782" w14:textId="45152AA0" w:rsidR="001B5A48" w:rsidRPr="000A36EF" w:rsidRDefault="001B5A48" w:rsidP="00575277">
      <w:pPr>
        <w:pStyle w:val="Sraopastraipa"/>
        <w:numPr>
          <w:ilvl w:val="0"/>
          <w:numId w:val="47"/>
        </w:numPr>
        <w:spacing w:line="240" w:lineRule="auto"/>
        <w:rPr>
          <w:lang w:eastAsia="de-DE"/>
        </w:rPr>
      </w:pPr>
      <w:r w:rsidRPr="000A36EF">
        <w:rPr>
          <w:lang w:eastAsia="de-DE"/>
        </w:rPr>
        <w:t>pakitę kraujo tyrimų rezultatai: padidėjęs</w:t>
      </w:r>
      <w:r w:rsidR="009E7747" w:rsidRPr="009E7747">
        <w:rPr>
          <w:lang w:eastAsia="de-DE"/>
        </w:rPr>
        <w:t xml:space="preserve"> </w:t>
      </w:r>
      <w:r w:rsidR="009E7747">
        <w:rPr>
          <w:lang w:eastAsia="de-DE"/>
        </w:rPr>
        <w:t>trigliceridų</w:t>
      </w:r>
      <w:r w:rsidRPr="000A36EF">
        <w:rPr>
          <w:lang w:eastAsia="de-DE"/>
        </w:rPr>
        <w:t xml:space="preserve"> </w:t>
      </w:r>
      <w:proofErr w:type="spellStart"/>
      <w:r w:rsidRPr="000A36EF">
        <w:rPr>
          <w:lang w:eastAsia="de-DE"/>
        </w:rPr>
        <w:t>kreatinfosfokinazės</w:t>
      </w:r>
      <w:proofErr w:type="spellEnd"/>
      <w:r w:rsidRPr="000A36EF">
        <w:rPr>
          <w:lang w:eastAsia="de-DE"/>
        </w:rPr>
        <w:t>, cholesterolio, kepenų fermentų</w:t>
      </w:r>
      <w:r w:rsidR="00F04703">
        <w:rPr>
          <w:lang w:eastAsia="de-DE"/>
        </w:rPr>
        <w:t>,</w:t>
      </w:r>
      <w:r w:rsidRPr="000A36EF">
        <w:rPr>
          <w:lang w:eastAsia="de-DE"/>
        </w:rPr>
        <w:t xml:space="preserve"> </w:t>
      </w:r>
      <w:proofErr w:type="spellStart"/>
      <w:r w:rsidR="00A878F9" w:rsidRPr="000A36EF">
        <w:rPr>
          <w:lang w:eastAsia="de-DE"/>
        </w:rPr>
        <w:t>laktatdehidrogenazės</w:t>
      </w:r>
      <w:proofErr w:type="spellEnd"/>
      <w:r w:rsidR="00F04703">
        <w:rPr>
          <w:lang w:eastAsia="de-DE"/>
        </w:rPr>
        <w:t xml:space="preserve"> ir</w:t>
      </w:r>
      <w:r w:rsidR="00A878F9" w:rsidRPr="000A36EF">
        <w:rPr>
          <w:lang w:eastAsia="de-DE"/>
        </w:rPr>
        <w:t xml:space="preserve"> prolaktino </w:t>
      </w:r>
      <w:r w:rsidR="0034411F">
        <w:rPr>
          <w:lang w:eastAsia="de-DE"/>
        </w:rPr>
        <w:t>aktyvumas</w:t>
      </w:r>
      <w:r w:rsidR="00395E79">
        <w:rPr>
          <w:lang w:eastAsia="de-DE"/>
        </w:rPr>
        <w:t xml:space="preserve"> kraujyje</w:t>
      </w:r>
      <w:r w:rsidR="00523ACF" w:rsidRPr="000A36EF">
        <w:rPr>
          <w:lang w:eastAsia="de-DE"/>
        </w:rPr>
        <w:t>.</w:t>
      </w:r>
    </w:p>
    <w:p w14:paraId="581A11E5" w14:textId="77777777" w:rsidR="00523ACF" w:rsidRPr="000A36EF" w:rsidRDefault="00523ACF" w:rsidP="003D68F1">
      <w:pPr>
        <w:pStyle w:val="Sraopastraipa"/>
        <w:spacing w:line="240" w:lineRule="auto"/>
        <w:ind w:left="360"/>
        <w:rPr>
          <w:lang w:eastAsia="de-DE"/>
        </w:rPr>
      </w:pPr>
    </w:p>
    <w:p w14:paraId="08FD713D" w14:textId="3B6AD2C8" w:rsidR="00630A5C" w:rsidRPr="000A36EF" w:rsidRDefault="00CB7DC1"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b/>
          <w:bCs/>
        </w:rPr>
        <w:lastRenderedPageBreak/>
        <w:t>Reti šalutinio poveikio reiškiniai (gali pasireikšti rečiau kaip 1 iš 1 000</w:t>
      </w:r>
      <w:r w:rsidR="000A27EA" w:rsidRPr="000A36EF">
        <w:rPr>
          <w:rFonts w:ascii="Times New Roman" w:eastAsia="Times New Roman" w:hAnsi="Times New Roman" w:cs="Times New Roman"/>
          <w:b/>
          <w:bCs/>
        </w:rPr>
        <w:t> </w:t>
      </w:r>
      <w:r w:rsidRPr="000A36EF">
        <w:rPr>
          <w:rFonts w:ascii="Times New Roman" w:eastAsia="Times New Roman" w:hAnsi="Times New Roman" w:cs="Times New Roman"/>
          <w:b/>
          <w:bCs/>
        </w:rPr>
        <w:t>asmenų):</w:t>
      </w:r>
    </w:p>
    <w:p w14:paraId="5A83658A" w14:textId="357AED95" w:rsidR="003F1B80" w:rsidRPr="000A36EF" w:rsidRDefault="003F1B80" w:rsidP="00630A5C">
      <w:pPr>
        <w:widowControl w:val="0"/>
        <w:numPr>
          <w:ilvl w:val="0"/>
          <w:numId w:val="4"/>
        </w:numPr>
        <w:tabs>
          <w:tab w:val="num" w:pos="567"/>
        </w:tabs>
        <w:spacing w:after="0" w:line="240" w:lineRule="auto"/>
        <w:ind w:hanging="468"/>
        <w:rPr>
          <w:rFonts w:ascii="Times New Roman" w:eastAsia="Times New Roman" w:hAnsi="Times New Roman" w:cs="Times New Roman"/>
          <w:color w:val="000000"/>
          <w:lang w:eastAsia="de-DE"/>
        </w:rPr>
      </w:pPr>
      <w:r w:rsidRPr="000A36EF">
        <w:rPr>
          <w:rFonts w:ascii="Times New Roman" w:eastAsia="Times New Roman" w:hAnsi="Times New Roman" w:cs="Times New Roman"/>
          <w:color w:val="000000"/>
          <w:lang w:eastAsia="de-DE"/>
        </w:rPr>
        <w:t>būgninės membranos uždegimas, galintis sukelti klausos sutrikimą ir ausų skausmą (</w:t>
      </w:r>
      <w:proofErr w:type="spellStart"/>
      <w:r w:rsidRPr="000A36EF">
        <w:rPr>
          <w:rFonts w:ascii="Times New Roman" w:eastAsia="Times New Roman" w:hAnsi="Times New Roman" w:cs="Times New Roman"/>
          <w:color w:val="000000"/>
          <w:lang w:eastAsia="de-DE"/>
        </w:rPr>
        <w:t>miringitas</w:t>
      </w:r>
      <w:proofErr w:type="spellEnd"/>
      <w:r w:rsidRPr="000A36EF">
        <w:rPr>
          <w:rFonts w:ascii="Times New Roman" w:eastAsia="Times New Roman" w:hAnsi="Times New Roman" w:cs="Times New Roman"/>
          <w:color w:val="000000"/>
          <w:lang w:eastAsia="de-DE"/>
        </w:rPr>
        <w:t>);</w:t>
      </w:r>
    </w:p>
    <w:p w14:paraId="683F169C" w14:textId="6DB4B77D" w:rsidR="003F1B80" w:rsidRPr="000A36EF" w:rsidRDefault="003F1B80" w:rsidP="00630A5C">
      <w:pPr>
        <w:widowControl w:val="0"/>
        <w:numPr>
          <w:ilvl w:val="0"/>
          <w:numId w:val="4"/>
        </w:numPr>
        <w:tabs>
          <w:tab w:val="num" w:pos="567"/>
        </w:tabs>
        <w:spacing w:after="0" w:line="240" w:lineRule="auto"/>
        <w:ind w:hanging="468"/>
        <w:rPr>
          <w:rFonts w:ascii="Times New Roman" w:eastAsia="Times New Roman" w:hAnsi="Times New Roman" w:cs="Times New Roman"/>
          <w:color w:val="000000"/>
          <w:lang w:eastAsia="de-DE"/>
        </w:rPr>
      </w:pPr>
      <w:r w:rsidRPr="000A36EF">
        <w:rPr>
          <w:rFonts w:ascii="Times New Roman" w:eastAsia="Times New Roman" w:hAnsi="Times New Roman" w:cs="Times New Roman"/>
          <w:color w:val="000000"/>
          <w:lang w:eastAsia="de-DE"/>
        </w:rPr>
        <w:t>lytinių organų pūslelinė;</w:t>
      </w:r>
    </w:p>
    <w:p w14:paraId="4BAA7A7F" w14:textId="5CDB1348" w:rsidR="003F1B80" w:rsidRPr="000A36EF" w:rsidRDefault="003F1B80" w:rsidP="00630A5C">
      <w:pPr>
        <w:widowControl w:val="0"/>
        <w:numPr>
          <w:ilvl w:val="0"/>
          <w:numId w:val="4"/>
        </w:numPr>
        <w:tabs>
          <w:tab w:val="num" w:pos="567"/>
        </w:tabs>
        <w:spacing w:after="0" w:line="240" w:lineRule="auto"/>
        <w:ind w:hanging="468"/>
        <w:rPr>
          <w:rFonts w:ascii="Times New Roman" w:eastAsia="Times New Roman" w:hAnsi="Times New Roman" w:cs="Times New Roman"/>
          <w:color w:val="000000"/>
          <w:lang w:eastAsia="de-DE"/>
        </w:rPr>
      </w:pPr>
      <w:r w:rsidRPr="000A36EF">
        <w:rPr>
          <w:rFonts w:ascii="Times New Roman" w:eastAsia="Times New Roman" w:hAnsi="Times New Roman" w:cs="Times New Roman"/>
          <w:color w:val="000000"/>
          <w:lang w:eastAsia="de-DE"/>
        </w:rPr>
        <w:t>gerybinis krūties navikas (krūties fibroadenoma);</w:t>
      </w:r>
    </w:p>
    <w:p w14:paraId="3DA30AB0" w14:textId="7B2F4459" w:rsidR="003F1B80" w:rsidRPr="000A36EF" w:rsidRDefault="003F1B80" w:rsidP="00630A5C">
      <w:pPr>
        <w:widowControl w:val="0"/>
        <w:numPr>
          <w:ilvl w:val="0"/>
          <w:numId w:val="4"/>
        </w:numPr>
        <w:tabs>
          <w:tab w:val="num" w:pos="567"/>
        </w:tabs>
        <w:spacing w:after="0" w:line="240" w:lineRule="auto"/>
        <w:ind w:hanging="468"/>
        <w:rPr>
          <w:rFonts w:ascii="Times New Roman" w:eastAsia="Times New Roman" w:hAnsi="Times New Roman" w:cs="Times New Roman"/>
          <w:color w:val="000000"/>
          <w:lang w:eastAsia="de-DE"/>
        </w:rPr>
      </w:pPr>
      <w:r w:rsidRPr="000A36EF">
        <w:rPr>
          <w:rFonts w:ascii="Times New Roman" w:eastAsia="Times New Roman" w:hAnsi="Times New Roman" w:cs="Times New Roman"/>
          <w:color w:val="000000"/>
          <w:lang w:eastAsia="de-DE"/>
        </w:rPr>
        <w:t>sumažėjęs leukocitų (baltųjų kraujo kūnelių) skaičius kraujyje;</w:t>
      </w:r>
    </w:p>
    <w:p w14:paraId="1EF32679" w14:textId="29843645" w:rsidR="003F1B80" w:rsidRPr="000A36EF" w:rsidRDefault="003F1B80" w:rsidP="00630A5C">
      <w:pPr>
        <w:widowControl w:val="0"/>
        <w:numPr>
          <w:ilvl w:val="0"/>
          <w:numId w:val="4"/>
        </w:numPr>
        <w:tabs>
          <w:tab w:val="num" w:pos="567"/>
        </w:tabs>
        <w:spacing w:after="0" w:line="240" w:lineRule="auto"/>
        <w:ind w:hanging="468"/>
        <w:rPr>
          <w:rFonts w:ascii="Times New Roman" w:eastAsia="Times New Roman" w:hAnsi="Times New Roman" w:cs="Times New Roman"/>
          <w:color w:val="000000"/>
          <w:lang w:eastAsia="de-DE"/>
        </w:rPr>
      </w:pPr>
      <w:proofErr w:type="spellStart"/>
      <w:r w:rsidRPr="000A36EF">
        <w:rPr>
          <w:rFonts w:ascii="Times New Roman" w:eastAsia="Times New Roman" w:hAnsi="Times New Roman" w:cs="Times New Roman"/>
          <w:color w:val="000000"/>
          <w:lang w:eastAsia="de-DE"/>
        </w:rPr>
        <w:t>hipertiroidizmas</w:t>
      </w:r>
      <w:proofErr w:type="spellEnd"/>
      <w:r w:rsidRPr="000A36EF">
        <w:rPr>
          <w:rFonts w:ascii="Times New Roman" w:eastAsia="Times New Roman" w:hAnsi="Times New Roman" w:cs="Times New Roman"/>
          <w:color w:val="000000"/>
          <w:lang w:eastAsia="de-DE"/>
        </w:rPr>
        <w:t xml:space="preserve"> (padidėjęs skydliaukės aktyvumas);</w:t>
      </w:r>
    </w:p>
    <w:p w14:paraId="37403EC1" w14:textId="581126E6" w:rsidR="003F1B80" w:rsidRPr="000A36EF" w:rsidRDefault="003F1B80" w:rsidP="00630A5C">
      <w:pPr>
        <w:widowControl w:val="0"/>
        <w:numPr>
          <w:ilvl w:val="0"/>
          <w:numId w:val="4"/>
        </w:numPr>
        <w:tabs>
          <w:tab w:val="num" w:pos="567"/>
        </w:tabs>
        <w:spacing w:after="0" w:line="240" w:lineRule="auto"/>
        <w:ind w:hanging="468"/>
        <w:rPr>
          <w:rFonts w:ascii="Times New Roman" w:eastAsia="Times New Roman" w:hAnsi="Times New Roman" w:cs="Times New Roman"/>
          <w:color w:val="000000"/>
          <w:lang w:eastAsia="de-DE"/>
        </w:rPr>
      </w:pPr>
      <w:r w:rsidRPr="000A36EF">
        <w:rPr>
          <w:rFonts w:ascii="Times New Roman" w:eastAsia="Times New Roman" w:hAnsi="Times New Roman" w:cs="Times New Roman"/>
          <w:color w:val="000000"/>
          <w:lang w:eastAsia="de-DE"/>
        </w:rPr>
        <w:t>lipidų pusiausvyros sutrikimas kraujyje (</w:t>
      </w:r>
      <w:proofErr w:type="spellStart"/>
      <w:r w:rsidRPr="000A36EF">
        <w:rPr>
          <w:rFonts w:ascii="Times New Roman" w:eastAsia="Times New Roman" w:hAnsi="Times New Roman" w:cs="Times New Roman"/>
          <w:color w:val="000000"/>
          <w:lang w:eastAsia="de-DE"/>
        </w:rPr>
        <w:t>dislipidemija</w:t>
      </w:r>
      <w:proofErr w:type="spellEnd"/>
      <w:r w:rsidRPr="000A36EF">
        <w:rPr>
          <w:rFonts w:ascii="Times New Roman" w:eastAsia="Times New Roman" w:hAnsi="Times New Roman" w:cs="Times New Roman"/>
          <w:color w:val="000000"/>
          <w:lang w:eastAsia="de-DE"/>
        </w:rPr>
        <w:t>);</w:t>
      </w:r>
    </w:p>
    <w:p w14:paraId="405604B1" w14:textId="482B2D1B" w:rsidR="003F1B80" w:rsidRPr="000A36EF" w:rsidRDefault="003F1B80" w:rsidP="00630A5C">
      <w:pPr>
        <w:widowControl w:val="0"/>
        <w:numPr>
          <w:ilvl w:val="0"/>
          <w:numId w:val="4"/>
        </w:numPr>
        <w:tabs>
          <w:tab w:val="num" w:pos="567"/>
        </w:tabs>
        <w:spacing w:after="0" w:line="240" w:lineRule="auto"/>
        <w:ind w:hanging="468"/>
        <w:rPr>
          <w:rFonts w:ascii="Times New Roman" w:eastAsia="Times New Roman" w:hAnsi="Times New Roman" w:cs="Times New Roman"/>
          <w:color w:val="000000"/>
          <w:lang w:eastAsia="de-DE"/>
        </w:rPr>
      </w:pPr>
      <w:r w:rsidRPr="000A36EF">
        <w:rPr>
          <w:rFonts w:ascii="Times New Roman" w:eastAsia="Times New Roman" w:hAnsi="Times New Roman" w:cs="Times New Roman"/>
          <w:color w:val="000000"/>
          <w:lang w:eastAsia="de-DE"/>
        </w:rPr>
        <w:t>pakitęs skonio suvokimas (</w:t>
      </w:r>
      <w:proofErr w:type="spellStart"/>
      <w:r w:rsidRPr="000A36EF">
        <w:rPr>
          <w:rFonts w:ascii="Times New Roman" w:eastAsia="Times New Roman" w:hAnsi="Times New Roman" w:cs="Times New Roman"/>
          <w:color w:val="000000"/>
          <w:lang w:eastAsia="de-DE"/>
        </w:rPr>
        <w:t>disgeuzija</w:t>
      </w:r>
      <w:proofErr w:type="spellEnd"/>
      <w:r w:rsidRPr="000A36EF">
        <w:rPr>
          <w:rFonts w:ascii="Times New Roman" w:eastAsia="Times New Roman" w:hAnsi="Times New Roman" w:cs="Times New Roman"/>
          <w:color w:val="000000"/>
          <w:lang w:eastAsia="de-DE"/>
        </w:rPr>
        <w:t>);</w:t>
      </w:r>
    </w:p>
    <w:p w14:paraId="5BFA4D1F" w14:textId="673FFC5D" w:rsidR="003F1B80" w:rsidRPr="000A36EF" w:rsidRDefault="003F1B80" w:rsidP="00630A5C">
      <w:pPr>
        <w:widowControl w:val="0"/>
        <w:numPr>
          <w:ilvl w:val="0"/>
          <w:numId w:val="4"/>
        </w:numPr>
        <w:tabs>
          <w:tab w:val="num" w:pos="567"/>
        </w:tabs>
        <w:spacing w:after="0" w:line="240" w:lineRule="auto"/>
        <w:ind w:hanging="468"/>
        <w:rPr>
          <w:rFonts w:ascii="Times New Roman" w:eastAsia="Times New Roman" w:hAnsi="Times New Roman" w:cs="Times New Roman"/>
          <w:color w:val="000000"/>
          <w:lang w:eastAsia="de-DE"/>
        </w:rPr>
      </w:pPr>
      <w:r w:rsidRPr="000A36EF">
        <w:rPr>
          <w:rFonts w:ascii="Times New Roman" w:eastAsia="Times New Roman" w:hAnsi="Times New Roman" w:cs="Times New Roman"/>
          <w:color w:val="000000"/>
          <w:lang w:eastAsia="de-DE"/>
        </w:rPr>
        <w:t>dalinis lytėjimo pojūčio praradimas (</w:t>
      </w:r>
      <w:proofErr w:type="spellStart"/>
      <w:r w:rsidRPr="000A36EF">
        <w:rPr>
          <w:rFonts w:ascii="Times New Roman" w:eastAsia="Times New Roman" w:hAnsi="Times New Roman" w:cs="Times New Roman"/>
          <w:color w:val="000000"/>
          <w:lang w:eastAsia="de-DE"/>
        </w:rPr>
        <w:t>hipoestezija</w:t>
      </w:r>
      <w:proofErr w:type="spellEnd"/>
      <w:r w:rsidRPr="000A36EF">
        <w:rPr>
          <w:rFonts w:ascii="Times New Roman" w:eastAsia="Times New Roman" w:hAnsi="Times New Roman" w:cs="Times New Roman"/>
          <w:color w:val="000000"/>
          <w:lang w:eastAsia="de-DE"/>
        </w:rPr>
        <w:t>);</w:t>
      </w:r>
    </w:p>
    <w:p w14:paraId="7FF7D0E2" w14:textId="1BD3ADC2" w:rsidR="003F1B80" w:rsidRPr="000A36EF" w:rsidRDefault="003F1B80" w:rsidP="00630A5C">
      <w:pPr>
        <w:widowControl w:val="0"/>
        <w:numPr>
          <w:ilvl w:val="0"/>
          <w:numId w:val="4"/>
        </w:numPr>
        <w:tabs>
          <w:tab w:val="num" w:pos="567"/>
        </w:tabs>
        <w:spacing w:after="0" w:line="240" w:lineRule="auto"/>
        <w:ind w:hanging="468"/>
        <w:rPr>
          <w:rFonts w:ascii="Times New Roman" w:eastAsia="Times New Roman" w:hAnsi="Times New Roman" w:cs="Times New Roman"/>
          <w:color w:val="000000"/>
          <w:lang w:eastAsia="de-DE"/>
        </w:rPr>
      </w:pPr>
      <w:r w:rsidRPr="000A36EF">
        <w:rPr>
          <w:rFonts w:ascii="Times New Roman" w:eastAsia="Times New Roman" w:hAnsi="Times New Roman" w:cs="Times New Roman"/>
          <w:color w:val="000000"/>
          <w:lang w:eastAsia="de-DE"/>
        </w:rPr>
        <w:t>deginimo ar dilgčiojimo pojūtis, kuris paprastai jaučiamas delnuose, rankose, kojose ar pėdose, bet gali pasireikšti ir kitose kūno vietose (</w:t>
      </w:r>
      <w:proofErr w:type="spellStart"/>
      <w:r w:rsidRPr="000A36EF">
        <w:rPr>
          <w:rFonts w:ascii="Times New Roman" w:eastAsia="Times New Roman" w:hAnsi="Times New Roman" w:cs="Times New Roman"/>
          <w:color w:val="000000"/>
          <w:lang w:eastAsia="de-DE"/>
        </w:rPr>
        <w:t>parestezija</w:t>
      </w:r>
      <w:proofErr w:type="spellEnd"/>
      <w:r w:rsidRPr="000A36EF">
        <w:rPr>
          <w:rFonts w:ascii="Times New Roman" w:eastAsia="Times New Roman" w:hAnsi="Times New Roman" w:cs="Times New Roman"/>
          <w:color w:val="000000"/>
          <w:lang w:eastAsia="de-DE"/>
        </w:rPr>
        <w:t>);</w:t>
      </w:r>
    </w:p>
    <w:p w14:paraId="22E62FC7" w14:textId="2C388EE7" w:rsidR="003F1B80" w:rsidRPr="000A36EF" w:rsidRDefault="003F1B80" w:rsidP="00630A5C">
      <w:pPr>
        <w:widowControl w:val="0"/>
        <w:numPr>
          <w:ilvl w:val="0"/>
          <w:numId w:val="4"/>
        </w:numPr>
        <w:tabs>
          <w:tab w:val="num" w:pos="567"/>
        </w:tabs>
        <w:spacing w:after="0" w:line="240" w:lineRule="auto"/>
        <w:ind w:hanging="468"/>
        <w:rPr>
          <w:rFonts w:ascii="Times New Roman" w:eastAsia="Times New Roman" w:hAnsi="Times New Roman" w:cs="Times New Roman"/>
          <w:color w:val="000000"/>
          <w:lang w:eastAsia="de-DE"/>
        </w:rPr>
      </w:pPr>
      <w:r w:rsidRPr="000A36EF">
        <w:rPr>
          <w:rFonts w:ascii="Times New Roman" w:eastAsia="Times New Roman" w:hAnsi="Times New Roman" w:cs="Times New Roman"/>
          <w:color w:val="000000"/>
          <w:lang w:eastAsia="de-DE"/>
        </w:rPr>
        <w:t>akių niežulys, regos sutrikimas;</w:t>
      </w:r>
    </w:p>
    <w:p w14:paraId="058AF8BE" w14:textId="4D26750C" w:rsidR="003F1B80" w:rsidRPr="000A36EF" w:rsidRDefault="003F1B80" w:rsidP="003F1B80">
      <w:pPr>
        <w:widowControl w:val="0"/>
        <w:numPr>
          <w:ilvl w:val="0"/>
          <w:numId w:val="4"/>
        </w:numPr>
        <w:tabs>
          <w:tab w:val="num" w:pos="567"/>
        </w:tabs>
        <w:spacing w:after="0" w:line="240" w:lineRule="auto"/>
        <w:ind w:hanging="468"/>
        <w:rPr>
          <w:rFonts w:ascii="Times New Roman" w:eastAsia="Times New Roman" w:hAnsi="Times New Roman" w:cs="Times New Roman"/>
          <w:color w:val="000000"/>
          <w:lang w:eastAsia="de-DE"/>
        </w:rPr>
      </w:pPr>
      <w:r w:rsidRPr="000A36EF">
        <w:rPr>
          <w:rFonts w:ascii="Times New Roman" w:eastAsia="Times New Roman" w:hAnsi="Times New Roman" w:cs="Times New Roman"/>
          <w:color w:val="000000"/>
          <w:lang w:eastAsia="de-DE"/>
        </w:rPr>
        <w:t>galvos svaigimas</w:t>
      </w:r>
      <w:r w:rsidR="0034411F">
        <w:rPr>
          <w:rFonts w:ascii="Times New Roman" w:eastAsia="Times New Roman" w:hAnsi="Times New Roman" w:cs="Times New Roman"/>
          <w:color w:val="000000"/>
          <w:lang w:eastAsia="de-DE"/>
        </w:rPr>
        <w:t xml:space="preserve"> (</w:t>
      </w:r>
      <w:proofErr w:type="spellStart"/>
      <w:r w:rsidR="0034411F" w:rsidRPr="000F69B4">
        <w:rPr>
          <w:rFonts w:ascii="Times New Roman" w:eastAsia="Times New Roman" w:hAnsi="Times New Roman" w:cs="Times New Roman"/>
          <w:i/>
          <w:color w:val="000000"/>
          <w:lang w:eastAsia="de-DE"/>
        </w:rPr>
        <w:t>vertigo</w:t>
      </w:r>
      <w:proofErr w:type="spellEnd"/>
      <w:r w:rsidR="0034411F">
        <w:rPr>
          <w:rFonts w:ascii="Times New Roman" w:eastAsia="Times New Roman" w:hAnsi="Times New Roman" w:cs="Times New Roman"/>
          <w:color w:val="000000"/>
          <w:lang w:eastAsia="de-DE"/>
        </w:rPr>
        <w:t>)</w:t>
      </w:r>
      <w:r w:rsidRPr="000A36EF">
        <w:rPr>
          <w:rFonts w:ascii="Times New Roman" w:eastAsia="Times New Roman" w:hAnsi="Times New Roman" w:cs="Times New Roman"/>
          <w:color w:val="000000"/>
          <w:lang w:eastAsia="de-DE"/>
        </w:rPr>
        <w:t>;</w:t>
      </w:r>
    </w:p>
    <w:p w14:paraId="7F11CA88" w14:textId="77777777" w:rsidR="003F1B80" w:rsidRPr="000A36EF" w:rsidRDefault="003F1B80" w:rsidP="003F1B80">
      <w:pPr>
        <w:widowControl w:val="0"/>
        <w:numPr>
          <w:ilvl w:val="0"/>
          <w:numId w:val="4"/>
        </w:numPr>
        <w:tabs>
          <w:tab w:val="num" w:pos="567"/>
        </w:tabs>
        <w:spacing w:after="0" w:line="240" w:lineRule="auto"/>
        <w:ind w:hanging="468"/>
        <w:rPr>
          <w:rFonts w:ascii="Times New Roman" w:eastAsia="Times New Roman" w:hAnsi="Times New Roman" w:cs="Times New Roman"/>
          <w:color w:val="000000"/>
          <w:lang w:eastAsia="de-DE"/>
        </w:rPr>
      </w:pPr>
      <w:r w:rsidRPr="000A36EF">
        <w:rPr>
          <w:rFonts w:ascii="Times New Roman" w:eastAsia="Times New Roman" w:hAnsi="Times New Roman" w:cs="Times New Roman"/>
          <w:color w:val="000000"/>
          <w:lang w:eastAsia="de-DE"/>
        </w:rPr>
        <w:t>greitas širdies ritmas (</w:t>
      </w:r>
      <w:proofErr w:type="spellStart"/>
      <w:r w:rsidRPr="000A36EF">
        <w:rPr>
          <w:rFonts w:ascii="Times New Roman" w:eastAsia="Times New Roman" w:hAnsi="Times New Roman" w:cs="Times New Roman"/>
          <w:color w:val="000000"/>
          <w:lang w:eastAsia="de-DE"/>
        </w:rPr>
        <w:t>palpitacija</w:t>
      </w:r>
      <w:proofErr w:type="spellEnd"/>
      <w:r w:rsidRPr="000A36EF">
        <w:rPr>
          <w:rFonts w:ascii="Times New Roman" w:eastAsia="Times New Roman" w:hAnsi="Times New Roman" w:cs="Times New Roman"/>
          <w:color w:val="000000"/>
          <w:lang w:eastAsia="de-DE"/>
        </w:rPr>
        <w:t>);</w:t>
      </w:r>
    </w:p>
    <w:p w14:paraId="221FD9E5" w14:textId="6DE8D47C" w:rsidR="003F1B80" w:rsidRPr="000A36EF" w:rsidRDefault="003F1B80" w:rsidP="003F1B80">
      <w:pPr>
        <w:widowControl w:val="0"/>
        <w:numPr>
          <w:ilvl w:val="0"/>
          <w:numId w:val="4"/>
        </w:numPr>
        <w:tabs>
          <w:tab w:val="num" w:pos="567"/>
        </w:tabs>
        <w:spacing w:after="0" w:line="240" w:lineRule="auto"/>
        <w:ind w:hanging="468"/>
        <w:rPr>
          <w:rFonts w:ascii="Times New Roman" w:eastAsia="Times New Roman" w:hAnsi="Times New Roman" w:cs="Times New Roman"/>
          <w:color w:val="000000"/>
          <w:lang w:eastAsia="de-DE"/>
        </w:rPr>
      </w:pPr>
      <w:r w:rsidRPr="000A36EF">
        <w:rPr>
          <w:rFonts w:ascii="Times New Roman" w:eastAsia="Times New Roman" w:hAnsi="Times New Roman" w:cs="Times New Roman"/>
          <w:color w:val="000000"/>
          <w:lang w:eastAsia="de-DE"/>
        </w:rPr>
        <w:t>kraujospūdžio svyravimai;</w:t>
      </w:r>
    </w:p>
    <w:p w14:paraId="7D5FA9E7" w14:textId="6B0DF2AA" w:rsidR="003F1B80" w:rsidRPr="000A36EF" w:rsidRDefault="003F1B80" w:rsidP="003F1B80">
      <w:pPr>
        <w:widowControl w:val="0"/>
        <w:numPr>
          <w:ilvl w:val="0"/>
          <w:numId w:val="4"/>
        </w:numPr>
        <w:tabs>
          <w:tab w:val="num" w:pos="567"/>
        </w:tabs>
        <w:spacing w:after="0" w:line="240" w:lineRule="auto"/>
        <w:ind w:hanging="468"/>
        <w:rPr>
          <w:rFonts w:ascii="Times New Roman" w:eastAsia="Times New Roman" w:hAnsi="Times New Roman" w:cs="Times New Roman"/>
          <w:color w:val="000000"/>
          <w:lang w:eastAsia="de-DE"/>
        </w:rPr>
      </w:pPr>
      <w:r w:rsidRPr="000A36EF">
        <w:rPr>
          <w:rFonts w:ascii="Times New Roman" w:eastAsia="Times New Roman" w:hAnsi="Times New Roman" w:cs="Times New Roman"/>
          <w:color w:val="000000"/>
          <w:lang w:eastAsia="de-DE"/>
        </w:rPr>
        <w:t>hematoma (kraujo susikaupimas iš po oda esančių kraujagyslių);</w:t>
      </w:r>
    </w:p>
    <w:p w14:paraId="3C5D6120" w14:textId="00B019ED" w:rsidR="003F1B80" w:rsidRPr="000A36EF" w:rsidRDefault="00D45B68" w:rsidP="003D68F1">
      <w:pPr>
        <w:widowControl w:val="0"/>
        <w:numPr>
          <w:ilvl w:val="0"/>
          <w:numId w:val="4"/>
        </w:numPr>
        <w:tabs>
          <w:tab w:val="num" w:pos="567"/>
        </w:tabs>
        <w:spacing w:after="0" w:line="240" w:lineRule="auto"/>
        <w:ind w:hanging="468"/>
        <w:contextualSpacing/>
        <w:rPr>
          <w:rFonts w:ascii="Times New Roman" w:eastAsia="Times New Roman" w:hAnsi="Times New Roman" w:cs="Times New Roman"/>
          <w:color w:val="000000"/>
          <w:lang w:eastAsia="de-DE"/>
        </w:rPr>
      </w:pPr>
      <w:r w:rsidRPr="000A36EF">
        <w:rPr>
          <w:rFonts w:ascii="Times New Roman" w:eastAsia="Times New Roman" w:hAnsi="Times New Roman" w:cs="Times New Roman"/>
          <w:color w:val="000000"/>
          <w:lang w:eastAsia="de-DE"/>
        </w:rPr>
        <w:t xml:space="preserve">venų sutrikimai, įskaitant </w:t>
      </w:r>
      <w:r w:rsidR="0034411F">
        <w:rPr>
          <w:rFonts w:ascii="Times New Roman" w:eastAsia="Times New Roman" w:hAnsi="Times New Roman" w:cs="Times New Roman"/>
          <w:lang w:eastAsia="de-DE"/>
        </w:rPr>
        <w:t>žvaigždines</w:t>
      </w:r>
      <w:r w:rsidR="00BD1B08" w:rsidRPr="000A36EF">
        <w:rPr>
          <w:rFonts w:ascii="Times New Roman" w:eastAsia="Times New Roman" w:hAnsi="Times New Roman" w:cs="Times New Roman"/>
          <w:lang w:eastAsia="de-DE"/>
        </w:rPr>
        <w:t xml:space="preserve"> </w:t>
      </w:r>
      <w:r w:rsidRPr="000A36EF">
        <w:rPr>
          <w:rFonts w:ascii="Times New Roman" w:eastAsia="Times New Roman" w:hAnsi="Times New Roman" w:cs="Times New Roman"/>
          <w:lang w:eastAsia="de-DE"/>
        </w:rPr>
        <w:t xml:space="preserve">venas </w:t>
      </w:r>
      <w:r w:rsidRPr="000A36EF">
        <w:rPr>
          <w:rFonts w:ascii="Times New Roman" w:eastAsia="Times New Roman" w:hAnsi="Times New Roman" w:cs="Times New Roman"/>
          <w:color w:val="000000"/>
          <w:lang w:eastAsia="de-DE"/>
        </w:rPr>
        <w:t xml:space="preserve">arba venų </w:t>
      </w:r>
      <w:proofErr w:type="spellStart"/>
      <w:r w:rsidRPr="000A36EF">
        <w:rPr>
          <w:rFonts w:ascii="Times New Roman" w:eastAsia="Times New Roman" w:hAnsi="Times New Roman" w:cs="Times New Roman"/>
          <w:color w:val="000000"/>
          <w:lang w:eastAsia="de-DE"/>
        </w:rPr>
        <w:t>varikozę</w:t>
      </w:r>
      <w:proofErr w:type="spellEnd"/>
      <w:r w:rsidRPr="000A36EF">
        <w:rPr>
          <w:rFonts w:ascii="Times New Roman" w:eastAsia="Times New Roman" w:hAnsi="Times New Roman" w:cs="Times New Roman"/>
          <w:color w:val="000000"/>
          <w:lang w:eastAsia="de-DE"/>
        </w:rPr>
        <w:t>;</w:t>
      </w:r>
    </w:p>
    <w:p w14:paraId="2A1E5640" w14:textId="73E429B1" w:rsidR="00630A5C" w:rsidRPr="000A36EF" w:rsidRDefault="00D45B68" w:rsidP="003D68F1">
      <w:pPr>
        <w:widowControl w:val="0"/>
        <w:numPr>
          <w:ilvl w:val="0"/>
          <w:numId w:val="4"/>
        </w:numPr>
        <w:tabs>
          <w:tab w:val="num" w:pos="567"/>
        </w:tabs>
        <w:spacing w:after="0" w:line="240" w:lineRule="auto"/>
        <w:ind w:hanging="468"/>
        <w:contextualSpacing/>
        <w:rPr>
          <w:rFonts w:ascii="Times New Roman" w:eastAsia="Times New Roman" w:hAnsi="Times New Roman" w:cs="Times New Roman"/>
          <w:lang w:eastAsia="de-DE"/>
        </w:rPr>
      </w:pPr>
      <w:r w:rsidRPr="000A36EF">
        <w:rPr>
          <w:rFonts w:ascii="Times New Roman" w:eastAsia="Times New Roman" w:hAnsi="Times New Roman" w:cs="Times New Roman"/>
          <w:color w:val="000000"/>
          <w:lang w:eastAsia="de-DE"/>
        </w:rPr>
        <w:t>kraujavimas iš nosies (</w:t>
      </w:r>
      <w:proofErr w:type="spellStart"/>
      <w:r w:rsidRPr="000A36EF">
        <w:rPr>
          <w:rFonts w:ascii="Times New Roman" w:eastAsia="Times New Roman" w:hAnsi="Times New Roman" w:cs="Times New Roman"/>
          <w:color w:val="000000"/>
          <w:lang w:eastAsia="de-DE"/>
        </w:rPr>
        <w:t>epistaksė</w:t>
      </w:r>
      <w:proofErr w:type="spellEnd"/>
      <w:r w:rsidRPr="000A36EF">
        <w:rPr>
          <w:rFonts w:ascii="Times New Roman" w:eastAsia="Times New Roman" w:hAnsi="Times New Roman" w:cs="Times New Roman"/>
          <w:color w:val="000000"/>
          <w:lang w:eastAsia="de-DE"/>
        </w:rPr>
        <w:t>);</w:t>
      </w:r>
    </w:p>
    <w:p w14:paraId="73F6FB1F" w14:textId="33ADC185" w:rsidR="00D45B68" w:rsidRPr="000A36EF" w:rsidRDefault="00D45B68" w:rsidP="003D68F1">
      <w:pPr>
        <w:widowControl w:val="0"/>
        <w:numPr>
          <w:ilvl w:val="0"/>
          <w:numId w:val="4"/>
        </w:numPr>
        <w:tabs>
          <w:tab w:val="num" w:pos="567"/>
        </w:tabs>
        <w:spacing w:after="0" w:line="240" w:lineRule="auto"/>
        <w:ind w:hanging="468"/>
        <w:contextualSpacing/>
        <w:rPr>
          <w:rFonts w:ascii="Times New Roman" w:eastAsia="Times New Roman" w:hAnsi="Times New Roman" w:cs="Times New Roman"/>
          <w:lang w:eastAsia="de-DE"/>
        </w:rPr>
      </w:pPr>
      <w:r w:rsidRPr="000A36EF">
        <w:rPr>
          <w:rFonts w:ascii="Times New Roman" w:eastAsia="Times New Roman" w:hAnsi="Times New Roman" w:cs="Times New Roman"/>
          <w:lang w:eastAsia="de-DE"/>
        </w:rPr>
        <w:t>virškinimo sutrikimai (dispepsija);</w:t>
      </w:r>
    </w:p>
    <w:p w14:paraId="78D73AC8" w14:textId="72786E35" w:rsidR="00D45B68" w:rsidRPr="000A36EF" w:rsidRDefault="00D45B68" w:rsidP="00630A5C">
      <w:pPr>
        <w:widowControl w:val="0"/>
        <w:numPr>
          <w:ilvl w:val="0"/>
          <w:numId w:val="4"/>
        </w:numPr>
        <w:tabs>
          <w:tab w:val="num" w:pos="567"/>
        </w:tabs>
        <w:spacing w:after="0" w:line="240" w:lineRule="auto"/>
        <w:ind w:hanging="468"/>
        <w:rPr>
          <w:rFonts w:ascii="Times New Roman" w:eastAsia="Times New Roman" w:hAnsi="Times New Roman" w:cs="Times New Roman"/>
          <w:lang w:eastAsia="de-DE"/>
        </w:rPr>
      </w:pPr>
      <w:r w:rsidRPr="000A36EF">
        <w:rPr>
          <w:rFonts w:ascii="Times New Roman" w:eastAsia="Times New Roman" w:hAnsi="Times New Roman" w:cs="Times New Roman"/>
          <w:lang w:eastAsia="de-DE"/>
        </w:rPr>
        <w:t>vidurių užkietėjimas;</w:t>
      </w:r>
    </w:p>
    <w:p w14:paraId="4EC16E42" w14:textId="4B6B1CCB" w:rsidR="00D45B68" w:rsidRPr="000A36EF" w:rsidRDefault="00D45B68" w:rsidP="00630A5C">
      <w:pPr>
        <w:widowControl w:val="0"/>
        <w:numPr>
          <w:ilvl w:val="0"/>
          <w:numId w:val="4"/>
        </w:numPr>
        <w:tabs>
          <w:tab w:val="num" w:pos="567"/>
        </w:tabs>
        <w:spacing w:after="0" w:line="240" w:lineRule="auto"/>
        <w:ind w:hanging="468"/>
        <w:rPr>
          <w:rFonts w:ascii="Times New Roman" w:eastAsia="Times New Roman" w:hAnsi="Times New Roman" w:cs="Times New Roman"/>
          <w:lang w:eastAsia="de-DE"/>
        </w:rPr>
      </w:pPr>
      <w:proofErr w:type="spellStart"/>
      <w:r w:rsidRPr="000A36EF">
        <w:rPr>
          <w:rFonts w:ascii="Times New Roman" w:eastAsia="Times New Roman" w:hAnsi="Times New Roman" w:cs="Times New Roman"/>
          <w:lang w:eastAsia="de-DE"/>
        </w:rPr>
        <w:t>gastroezofaginis</w:t>
      </w:r>
      <w:proofErr w:type="spellEnd"/>
      <w:r w:rsidRPr="000A36EF">
        <w:rPr>
          <w:rFonts w:ascii="Times New Roman" w:eastAsia="Times New Roman" w:hAnsi="Times New Roman" w:cs="Times New Roman"/>
          <w:lang w:eastAsia="de-DE"/>
        </w:rPr>
        <w:t xml:space="preserve"> </w:t>
      </w:r>
      <w:proofErr w:type="spellStart"/>
      <w:r w:rsidRPr="000A36EF">
        <w:rPr>
          <w:rFonts w:ascii="Times New Roman" w:eastAsia="Times New Roman" w:hAnsi="Times New Roman" w:cs="Times New Roman"/>
          <w:lang w:eastAsia="de-DE"/>
        </w:rPr>
        <w:t>refliuksas</w:t>
      </w:r>
      <w:proofErr w:type="spellEnd"/>
      <w:r w:rsidRPr="000A36EF">
        <w:rPr>
          <w:rFonts w:ascii="Times New Roman" w:eastAsia="Times New Roman" w:hAnsi="Times New Roman" w:cs="Times New Roman"/>
          <w:lang w:eastAsia="de-DE"/>
        </w:rPr>
        <w:t>;</w:t>
      </w:r>
    </w:p>
    <w:p w14:paraId="650DD680" w14:textId="2785F5BB" w:rsidR="00D45B68" w:rsidRPr="000A36EF" w:rsidRDefault="00D45B68" w:rsidP="00630A5C">
      <w:pPr>
        <w:widowControl w:val="0"/>
        <w:numPr>
          <w:ilvl w:val="0"/>
          <w:numId w:val="4"/>
        </w:numPr>
        <w:tabs>
          <w:tab w:val="num" w:pos="567"/>
        </w:tabs>
        <w:spacing w:after="0" w:line="240" w:lineRule="auto"/>
        <w:ind w:hanging="468"/>
        <w:rPr>
          <w:rFonts w:ascii="Times New Roman" w:eastAsia="Times New Roman" w:hAnsi="Times New Roman" w:cs="Times New Roman"/>
          <w:lang w:eastAsia="de-DE"/>
        </w:rPr>
      </w:pPr>
      <w:r w:rsidRPr="000A36EF">
        <w:rPr>
          <w:rFonts w:ascii="Times New Roman" w:eastAsia="Times New Roman" w:hAnsi="Times New Roman" w:cs="Times New Roman"/>
          <w:lang w:eastAsia="de-DE"/>
        </w:rPr>
        <w:t>dantų jautrumas (</w:t>
      </w:r>
      <w:r w:rsidR="0043335A" w:rsidRPr="000A36EF">
        <w:rPr>
          <w:rFonts w:ascii="Times New Roman" w:eastAsia="Times New Roman" w:hAnsi="Times New Roman" w:cs="Times New Roman"/>
          <w:lang w:eastAsia="de-DE"/>
        </w:rPr>
        <w:t xml:space="preserve">dantų </w:t>
      </w:r>
      <w:proofErr w:type="spellStart"/>
      <w:r w:rsidRPr="000A36EF">
        <w:rPr>
          <w:rFonts w:ascii="Times New Roman" w:eastAsia="Times New Roman" w:hAnsi="Times New Roman" w:cs="Times New Roman"/>
          <w:lang w:eastAsia="de-DE"/>
        </w:rPr>
        <w:t>hiperestezi</w:t>
      </w:r>
      <w:r w:rsidR="00CF4877" w:rsidRPr="000A36EF">
        <w:rPr>
          <w:rFonts w:ascii="Times New Roman" w:eastAsia="Times New Roman" w:hAnsi="Times New Roman" w:cs="Times New Roman"/>
          <w:lang w:eastAsia="de-DE"/>
        </w:rPr>
        <w:t>ja</w:t>
      </w:r>
      <w:proofErr w:type="spellEnd"/>
      <w:r w:rsidRPr="000A36EF">
        <w:rPr>
          <w:rFonts w:ascii="Times New Roman" w:eastAsia="Times New Roman" w:hAnsi="Times New Roman" w:cs="Times New Roman"/>
          <w:lang w:eastAsia="de-DE"/>
        </w:rPr>
        <w:t>);</w:t>
      </w:r>
    </w:p>
    <w:p w14:paraId="2DE889F5" w14:textId="6DC24D3D" w:rsidR="00D45B68" w:rsidRPr="000A36EF" w:rsidRDefault="00D45B68" w:rsidP="00630A5C">
      <w:pPr>
        <w:widowControl w:val="0"/>
        <w:numPr>
          <w:ilvl w:val="0"/>
          <w:numId w:val="4"/>
        </w:numPr>
        <w:tabs>
          <w:tab w:val="num" w:pos="567"/>
        </w:tabs>
        <w:spacing w:after="0" w:line="240" w:lineRule="auto"/>
        <w:ind w:hanging="468"/>
        <w:rPr>
          <w:rFonts w:ascii="Times New Roman" w:eastAsia="Times New Roman" w:hAnsi="Times New Roman" w:cs="Times New Roman"/>
          <w:lang w:eastAsia="de-DE"/>
        </w:rPr>
      </w:pPr>
      <w:r w:rsidRPr="000A36EF">
        <w:rPr>
          <w:rFonts w:ascii="Times New Roman" w:eastAsia="Times New Roman" w:hAnsi="Times New Roman" w:cs="Times New Roman"/>
          <w:lang w:eastAsia="de-DE"/>
        </w:rPr>
        <w:t xml:space="preserve">dilgėlinė, </w:t>
      </w:r>
      <w:proofErr w:type="spellStart"/>
      <w:r w:rsidRPr="000A36EF">
        <w:rPr>
          <w:rFonts w:ascii="Times New Roman" w:eastAsia="Times New Roman" w:hAnsi="Times New Roman" w:cs="Times New Roman"/>
          <w:lang w:eastAsia="de-DE"/>
        </w:rPr>
        <w:t>chloazma</w:t>
      </w:r>
      <w:proofErr w:type="spellEnd"/>
      <w:r w:rsidRPr="000A36EF">
        <w:rPr>
          <w:rFonts w:ascii="Times New Roman" w:eastAsia="Times New Roman" w:hAnsi="Times New Roman" w:cs="Times New Roman"/>
          <w:lang w:eastAsia="de-DE"/>
        </w:rPr>
        <w:t xml:space="preserve"> (</w:t>
      </w:r>
      <w:r w:rsidR="000A4244" w:rsidRPr="000A36EF">
        <w:rPr>
          <w:rFonts w:ascii="Times New Roman" w:eastAsia="Times New Roman" w:hAnsi="Times New Roman" w:cs="Times New Roman"/>
          <w:lang w:eastAsia="de-DE"/>
        </w:rPr>
        <w:t>geltonai</w:t>
      </w:r>
      <w:r w:rsidRPr="000A36EF">
        <w:rPr>
          <w:rFonts w:ascii="Times New Roman" w:eastAsia="Times New Roman" w:hAnsi="Times New Roman" w:cs="Times New Roman"/>
          <w:lang w:eastAsia="de-DE"/>
        </w:rPr>
        <w:t xml:space="preserve"> rudos</w:t>
      </w:r>
      <w:r w:rsidR="000A4244" w:rsidRPr="000A36EF">
        <w:rPr>
          <w:rFonts w:ascii="Times New Roman" w:eastAsia="Times New Roman" w:hAnsi="Times New Roman" w:cs="Times New Roman"/>
          <w:lang w:eastAsia="de-DE"/>
        </w:rPr>
        <w:t xml:space="preserve"> </w:t>
      </w:r>
      <w:r w:rsidRPr="000A36EF">
        <w:rPr>
          <w:rFonts w:ascii="Times New Roman" w:eastAsia="Times New Roman" w:hAnsi="Times New Roman" w:cs="Times New Roman"/>
          <w:lang w:eastAsia="de-DE"/>
        </w:rPr>
        <w:t>pigmentinės dėmės);</w:t>
      </w:r>
    </w:p>
    <w:p w14:paraId="7F218024" w14:textId="6370D039" w:rsidR="00D45B68" w:rsidRPr="000A36EF" w:rsidRDefault="00D45B68" w:rsidP="00630A5C">
      <w:pPr>
        <w:widowControl w:val="0"/>
        <w:numPr>
          <w:ilvl w:val="0"/>
          <w:numId w:val="4"/>
        </w:numPr>
        <w:tabs>
          <w:tab w:val="num" w:pos="567"/>
        </w:tabs>
        <w:spacing w:after="0" w:line="240" w:lineRule="auto"/>
        <w:ind w:hanging="468"/>
        <w:rPr>
          <w:rFonts w:ascii="Times New Roman" w:eastAsia="Times New Roman" w:hAnsi="Times New Roman" w:cs="Times New Roman"/>
          <w:lang w:eastAsia="de-DE"/>
        </w:rPr>
      </w:pPr>
      <w:r w:rsidRPr="000A36EF">
        <w:rPr>
          <w:rFonts w:ascii="Times New Roman" w:eastAsia="Times New Roman" w:hAnsi="Times New Roman" w:cs="Times New Roman"/>
          <w:lang w:eastAsia="de-DE"/>
        </w:rPr>
        <w:t>sąnarių skausmas (</w:t>
      </w:r>
      <w:proofErr w:type="spellStart"/>
      <w:r w:rsidRPr="000A36EF">
        <w:rPr>
          <w:rFonts w:ascii="Times New Roman" w:eastAsia="Times New Roman" w:hAnsi="Times New Roman" w:cs="Times New Roman"/>
          <w:lang w:eastAsia="de-DE"/>
        </w:rPr>
        <w:t>artralgija</w:t>
      </w:r>
      <w:proofErr w:type="spellEnd"/>
      <w:r w:rsidRPr="000A36EF">
        <w:rPr>
          <w:rFonts w:ascii="Times New Roman" w:eastAsia="Times New Roman" w:hAnsi="Times New Roman" w:cs="Times New Roman"/>
          <w:lang w:eastAsia="de-DE"/>
        </w:rPr>
        <w:t>);</w:t>
      </w:r>
    </w:p>
    <w:p w14:paraId="4134A856" w14:textId="692CCA38" w:rsidR="00D45B68" w:rsidRPr="000A36EF" w:rsidRDefault="00D45B68" w:rsidP="00630A5C">
      <w:pPr>
        <w:widowControl w:val="0"/>
        <w:numPr>
          <w:ilvl w:val="0"/>
          <w:numId w:val="4"/>
        </w:numPr>
        <w:tabs>
          <w:tab w:val="num" w:pos="567"/>
        </w:tabs>
        <w:spacing w:after="0" w:line="240" w:lineRule="auto"/>
        <w:ind w:hanging="468"/>
        <w:rPr>
          <w:rFonts w:ascii="Times New Roman" w:eastAsia="Times New Roman" w:hAnsi="Times New Roman" w:cs="Times New Roman"/>
          <w:lang w:eastAsia="de-DE"/>
        </w:rPr>
      </w:pPr>
      <w:r w:rsidRPr="000A36EF">
        <w:rPr>
          <w:rFonts w:ascii="Times New Roman" w:eastAsia="Times New Roman" w:hAnsi="Times New Roman" w:cs="Times New Roman"/>
          <w:lang w:eastAsia="de-DE"/>
        </w:rPr>
        <w:t>pakitę šlapimo tyrimo rezultatai: raudonųjų kraujo kūnelių ir baltųjų kraujo kūnelių buvimas šlapime;</w:t>
      </w:r>
    </w:p>
    <w:p w14:paraId="1BB91A24" w14:textId="4CE73635" w:rsidR="00D45B68" w:rsidRPr="000A36EF" w:rsidRDefault="00D45B68" w:rsidP="00630A5C">
      <w:pPr>
        <w:widowControl w:val="0"/>
        <w:numPr>
          <w:ilvl w:val="0"/>
          <w:numId w:val="4"/>
        </w:numPr>
        <w:tabs>
          <w:tab w:val="num" w:pos="567"/>
        </w:tabs>
        <w:spacing w:after="0" w:line="240" w:lineRule="auto"/>
        <w:ind w:hanging="468"/>
        <w:rPr>
          <w:rFonts w:ascii="Times New Roman" w:eastAsia="Times New Roman" w:hAnsi="Times New Roman" w:cs="Times New Roman"/>
          <w:lang w:eastAsia="de-DE"/>
        </w:rPr>
      </w:pPr>
      <w:r w:rsidRPr="000A36EF">
        <w:rPr>
          <w:rFonts w:ascii="Times New Roman" w:eastAsia="Times New Roman" w:hAnsi="Times New Roman" w:cs="Times New Roman"/>
          <w:lang w:eastAsia="de-DE"/>
        </w:rPr>
        <w:t>netaisyklingas gimdos gleivinės sustorėjimas;</w:t>
      </w:r>
    </w:p>
    <w:p w14:paraId="58ED8E81" w14:textId="677D6AEC" w:rsidR="00D45B68" w:rsidRPr="000A36EF" w:rsidRDefault="00D45B68" w:rsidP="00630A5C">
      <w:pPr>
        <w:widowControl w:val="0"/>
        <w:numPr>
          <w:ilvl w:val="0"/>
          <w:numId w:val="4"/>
        </w:numPr>
        <w:tabs>
          <w:tab w:val="num" w:pos="567"/>
        </w:tabs>
        <w:spacing w:after="0" w:line="240" w:lineRule="auto"/>
        <w:ind w:hanging="468"/>
        <w:rPr>
          <w:rFonts w:ascii="Times New Roman" w:eastAsia="Times New Roman" w:hAnsi="Times New Roman" w:cs="Times New Roman"/>
          <w:lang w:eastAsia="de-DE"/>
        </w:rPr>
      </w:pPr>
      <w:r w:rsidRPr="000A36EF">
        <w:rPr>
          <w:rFonts w:ascii="Times New Roman" w:eastAsia="Times New Roman" w:hAnsi="Times New Roman" w:cs="Times New Roman"/>
          <w:lang w:eastAsia="de-DE"/>
        </w:rPr>
        <w:t>lytinių organų diskomfortas;</w:t>
      </w:r>
    </w:p>
    <w:p w14:paraId="5A960C81" w14:textId="2BEE1DB2" w:rsidR="00D45B68" w:rsidRPr="000A36EF" w:rsidRDefault="00D45B68" w:rsidP="00630A5C">
      <w:pPr>
        <w:widowControl w:val="0"/>
        <w:numPr>
          <w:ilvl w:val="0"/>
          <w:numId w:val="4"/>
        </w:numPr>
        <w:tabs>
          <w:tab w:val="num" w:pos="567"/>
        </w:tabs>
        <w:spacing w:after="0" w:line="240" w:lineRule="auto"/>
        <w:ind w:hanging="468"/>
        <w:rPr>
          <w:rFonts w:ascii="Times New Roman" w:eastAsia="Times New Roman" w:hAnsi="Times New Roman" w:cs="Times New Roman"/>
          <w:lang w:eastAsia="de-DE"/>
        </w:rPr>
      </w:pPr>
      <w:r w:rsidRPr="000A36EF">
        <w:rPr>
          <w:rFonts w:ascii="Times New Roman" w:eastAsia="Times New Roman" w:hAnsi="Times New Roman" w:cs="Times New Roman"/>
          <w:lang w:eastAsia="de-DE"/>
        </w:rPr>
        <w:t>bendra bloga savijauta</w:t>
      </w:r>
      <w:r w:rsidR="00276634">
        <w:rPr>
          <w:rFonts w:ascii="Times New Roman" w:eastAsia="Times New Roman" w:hAnsi="Times New Roman" w:cs="Times New Roman"/>
          <w:lang w:eastAsia="de-DE"/>
        </w:rPr>
        <w:t>, energijos trūkumas</w:t>
      </w:r>
      <w:r w:rsidRPr="000A36EF">
        <w:rPr>
          <w:rFonts w:ascii="Times New Roman" w:eastAsia="Times New Roman" w:hAnsi="Times New Roman" w:cs="Times New Roman"/>
          <w:lang w:eastAsia="de-DE"/>
        </w:rPr>
        <w:t>;</w:t>
      </w:r>
    </w:p>
    <w:p w14:paraId="0AD9406D" w14:textId="521A16B1" w:rsidR="00D45B68" w:rsidRPr="000A36EF" w:rsidRDefault="00D45B68" w:rsidP="00630A5C">
      <w:pPr>
        <w:widowControl w:val="0"/>
        <w:numPr>
          <w:ilvl w:val="0"/>
          <w:numId w:val="4"/>
        </w:numPr>
        <w:tabs>
          <w:tab w:val="num" w:pos="567"/>
        </w:tabs>
        <w:spacing w:after="0" w:line="240" w:lineRule="auto"/>
        <w:ind w:hanging="468"/>
        <w:rPr>
          <w:rFonts w:ascii="Times New Roman" w:eastAsia="Times New Roman" w:hAnsi="Times New Roman" w:cs="Times New Roman"/>
          <w:lang w:eastAsia="de-DE"/>
        </w:rPr>
      </w:pPr>
      <w:r w:rsidRPr="000A36EF">
        <w:rPr>
          <w:rFonts w:ascii="Times New Roman" w:eastAsia="Times New Roman" w:hAnsi="Times New Roman" w:cs="Times New Roman"/>
          <w:lang w:eastAsia="de-DE"/>
        </w:rPr>
        <w:t>pakitę kraujo tyrimų rezultatai: padidėjęs fibrino D</w:t>
      </w:r>
      <w:r w:rsidR="000A4244" w:rsidRPr="000A36EF">
        <w:rPr>
          <w:rFonts w:ascii="Times New Roman" w:eastAsia="Times New Roman" w:hAnsi="Times New Roman" w:cs="Times New Roman"/>
          <w:lang w:eastAsia="de-DE"/>
        </w:rPr>
        <w:t> </w:t>
      </w:r>
      <w:proofErr w:type="spellStart"/>
      <w:r w:rsidRPr="000A36EF">
        <w:rPr>
          <w:rFonts w:ascii="Times New Roman" w:eastAsia="Times New Roman" w:hAnsi="Times New Roman" w:cs="Times New Roman"/>
          <w:lang w:eastAsia="de-DE"/>
        </w:rPr>
        <w:t>dimero</w:t>
      </w:r>
      <w:proofErr w:type="spellEnd"/>
      <w:r w:rsidRPr="000A36EF">
        <w:rPr>
          <w:rFonts w:ascii="Times New Roman" w:eastAsia="Times New Roman" w:hAnsi="Times New Roman" w:cs="Times New Roman"/>
          <w:lang w:eastAsia="de-DE"/>
        </w:rPr>
        <w:t xml:space="preserve"> </w:t>
      </w:r>
      <w:r w:rsidR="0034411F">
        <w:rPr>
          <w:rFonts w:ascii="Times New Roman" w:eastAsia="Times New Roman" w:hAnsi="Times New Roman" w:cs="Times New Roman"/>
          <w:lang w:eastAsia="de-DE"/>
        </w:rPr>
        <w:t>aktyvumas</w:t>
      </w:r>
      <w:r w:rsidRPr="000A36EF">
        <w:rPr>
          <w:rFonts w:ascii="Times New Roman" w:eastAsia="Times New Roman" w:hAnsi="Times New Roman" w:cs="Times New Roman"/>
          <w:lang w:eastAsia="de-DE"/>
        </w:rPr>
        <w:t>;</w:t>
      </w:r>
    </w:p>
    <w:p w14:paraId="17C1C3F1" w14:textId="2BE4ECD8" w:rsidR="00D45B68" w:rsidRPr="000A36EF" w:rsidRDefault="00D45B68" w:rsidP="00630A5C">
      <w:pPr>
        <w:widowControl w:val="0"/>
        <w:numPr>
          <w:ilvl w:val="0"/>
          <w:numId w:val="4"/>
        </w:numPr>
        <w:tabs>
          <w:tab w:val="num" w:pos="567"/>
        </w:tabs>
        <w:spacing w:after="0" w:line="240" w:lineRule="auto"/>
        <w:ind w:hanging="468"/>
        <w:rPr>
          <w:rFonts w:ascii="Times New Roman" w:eastAsia="Times New Roman" w:hAnsi="Times New Roman" w:cs="Times New Roman"/>
          <w:lang w:eastAsia="de-DE"/>
        </w:rPr>
      </w:pPr>
      <w:r w:rsidRPr="000A36EF">
        <w:rPr>
          <w:rFonts w:ascii="Times New Roman" w:eastAsia="Times New Roman" w:hAnsi="Times New Roman" w:cs="Times New Roman"/>
          <w:lang w:eastAsia="de-DE"/>
        </w:rPr>
        <w:t>nenormalus kraujospūdis.</w:t>
      </w:r>
    </w:p>
    <w:p w14:paraId="7CE779FE" w14:textId="77777777" w:rsidR="00630A5C" w:rsidRPr="000A36EF" w:rsidRDefault="00630A5C" w:rsidP="00630A5C">
      <w:pPr>
        <w:widowControl w:val="0"/>
        <w:spacing w:after="0" w:line="240" w:lineRule="auto"/>
        <w:rPr>
          <w:rFonts w:ascii="Times New Roman" w:eastAsia="Times New Roman" w:hAnsi="Times New Roman" w:cs="Times New Roman"/>
          <w:lang w:eastAsia="de-DE"/>
        </w:rPr>
      </w:pPr>
    </w:p>
    <w:p w14:paraId="3D8987BA" w14:textId="77777777" w:rsidR="00630A5C" w:rsidRPr="000A36EF" w:rsidRDefault="00630A5C" w:rsidP="00630A5C">
      <w:pPr>
        <w:spacing w:after="0" w:line="240" w:lineRule="auto"/>
        <w:rPr>
          <w:rFonts w:ascii="Times New Roman" w:eastAsia="Times New Roman" w:hAnsi="Times New Roman" w:cs="Times New Roman"/>
          <w:b/>
        </w:rPr>
      </w:pPr>
      <w:r w:rsidRPr="00C954F7">
        <w:rPr>
          <w:rFonts w:ascii="Times New Roman" w:eastAsia="Times New Roman" w:hAnsi="Times New Roman" w:cs="Times New Roman"/>
          <w:b/>
        </w:rPr>
        <w:t>Pranešimas apie šalutinį poveikį</w:t>
      </w:r>
    </w:p>
    <w:p w14:paraId="079B4D1F" w14:textId="085BF355" w:rsidR="00CB7DC1" w:rsidRPr="00C954F7" w:rsidRDefault="00CB7DC1" w:rsidP="00CB7DC1">
      <w:pPr>
        <w:spacing w:after="0" w:line="240" w:lineRule="auto"/>
        <w:rPr>
          <w:rFonts w:ascii="Times New Roman" w:eastAsia="Times New Roman" w:hAnsi="Times New Roman" w:cs="Times New Roman"/>
        </w:rPr>
      </w:pPr>
      <w:r w:rsidRPr="00C954F7">
        <w:rPr>
          <w:rFonts w:ascii="Times New Roman" w:eastAsia="Times New Roman" w:hAnsi="Times New Roman" w:cs="Times New Roman"/>
        </w:rPr>
        <w:t>Jeigu pasireiškė šalutinis poveikis, įskaitant šiame lapelyje nenurodytą, pasakykite</w:t>
      </w:r>
      <w:r w:rsidR="000A4244" w:rsidRPr="00C954F7">
        <w:rPr>
          <w:rFonts w:ascii="Times New Roman" w:eastAsia="Times New Roman" w:hAnsi="Times New Roman" w:cs="Times New Roman"/>
        </w:rPr>
        <w:t xml:space="preserve"> </w:t>
      </w:r>
      <w:r w:rsidRPr="00C954F7">
        <w:rPr>
          <w:rFonts w:ascii="Times New Roman" w:eastAsia="Times New Roman" w:hAnsi="Times New Roman" w:cs="Times New Roman"/>
        </w:rPr>
        <w:t>gydytojui</w:t>
      </w:r>
      <w:r w:rsidR="000A4244" w:rsidRPr="00C954F7">
        <w:rPr>
          <w:rFonts w:ascii="Times New Roman" w:eastAsia="Times New Roman" w:hAnsi="Times New Roman" w:cs="Times New Roman"/>
        </w:rPr>
        <w:t xml:space="preserve">, </w:t>
      </w:r>
      <w:r w:rsidRPr="00C954F7">
        <w:rPr>
          <w:rFonts w:ascii="Times New Roman" w:eastAsia="Times New Roman" w:hAnsi="Times New Roman" w:cs="Times New Roman"/>
        </w:rPr>
        <w:t>vaistininkui</w:t>
      </w:r>
      <w:r w:rsidR="000A4244" w:rsidRPr="00C954F7">
        <w:rPr>
          <w:rFonts w:ascii="Times New Roman" w:eastAsia="Times New Roman" w:hAnsi="Times New Roman" w:cs="Times New Roman"/>
        </w:rPr>
        <w:t xml:space="preserve"> </w:t>
      </w:r>
      <w:r w:rsidRPr="00C954F7">
        <w:rPr>
          <w:rFonts w:ascii="Times New Roman" w:eastAsia="Times New Roman" w:hAnsi="Times New Roman" w:cs="Times New Roman"/>
        </w:rPr>
        <w:t xml:space="preserve">arba slaugytojui. </w:t>
      </w:r>
      <w:r w:rsidR="00E04893" w:rsidRPr="00E04893">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00E04893" w:rsidRPr="00E04893">
        <w:rPr>
          <w:rFonts w:ascii="Times New Roman" w:eastAsia="Times New Roman" w:hAnsi="Times New Roman" w:cs="Times New Roman"/>
          <w:color w:val="0000EE"/>
          <w:u w:val="single"/>
          <w:lang w:eastAsia="lt-LT"/>
        </w:rPr>
        <w:t>https://vvkt.lrv.lt/lt/</w:t>
      </w:r>
      <w:r w:rsidR="00E04893" w:rsidRPr="00E04893">
        <w:rPr>
          <w:rFonts w:ascii="Times New Roman" w:eastAsia="Times New Roman" w:hAnsi="Times New Roman" w:cs="Times New Roman"/>
          <w:lang w:eastAsia="lt-LT"/>
        </w:rPr>
        <w:t xml:space="preserve"> nurodytais būdais arba paskambinti nemokamu telefonu </w:t>
      </w:r>
      <w:r w:rsidR="003C0479">
        <w:rPr>
          <w:rFonts w:ascii="Times New Roman" w:eastAsia="Times New Roman" w:hAnsi="Times New Roman" w:cs="Times New Roman"/>
          <w:lang w:eastAsia="lt-LT"/>
        </w:rPr>
        <w:t>+370</w:t>
      </w:r>
      <w:r w:rsidR="00E04893" w:rsidRPr="00E04893">
        <w:rPr>
          <w:rFonts w:ascii="Times New Roman" w:eastAsia="Times New Roman" w:hAnsi="Times New Roman" w:cs="Times New Roman"/>
          <w:lang w:eastAsia="lt-LT"/>
        </w:rPr>
        <w:t xml:space="preserve"> 800 73 568. Pranešdami apie šalutinį poveikį galite mums padėti gauti daugiau informacijos apie šio vaisto saugumą</w:t>
      </w:r>
      <w:r w:rsidRPr="00C954F7">
        <w:rPr>
          <w:rFonts w:ascii="Times New Roman" w:eastAsia="Times New Roman" w:hAnsi="Times New Roman" w:cs="Times New Roman"/>
        </w:rPr>
        <w:t>.</w:t>
      </w:r>
    </w:p>
    <w:p w14:paraId="1537D683" w14:textId="77777777" w:rsidR="00630A5C" w:rsidRPr="00C954F7" w:rsidRDefault="00630A5C" w:rsidP="00630A5C">
      <w:pPr>
        <w:spacing w:after="0" w:line="240" w:lineRule="auto"/>
        <w:rPr>
          <w:rFonts w:ascii="Times New Roman" w:eastAsia="Times New Roman" w:hAnsi="Times New Roman" w:cs="Times New Roman"/>
        </w:rPr>
      </w:pPr>
    </w:p>
    <w:p w14:paraId="1A2D19D0" w14:textId="77777777" w:rsidR="00630A5C" w:rsidRPr="000A36EF" w:rsidRDefault="00630A5C" w:rsidP="00630A5C">
      <w:pPr>
        <w:spacing w:after="0" w:line="240" w:lineRule="auto"/>
        <w:rPr>
          <w:rFonts w:ascii="Times New Roman" w:eastAsia="Times New Roman" w:hAnsi="Times New Roman" w:cs="Times New Roman"/>
        </w:rPr>
      </w:pPr>
    </w:p>
    <w:p w14:paraId="4F43F935" w14:textId="639D4504" w:rsidR="00630A5C" w:rsidRPr="000A36EF" w:rsidRDefault="00630A5C" w:rsidP="00630A5C">
      <w:pPr>
        <w:keepNext/>
        <w:spacing w:after="0" w:line="240" w:lineRule="auto"/>
        <w:ind w:left="567" w:hanging="567"/>
        <w:outlineLvl w:val="1"/>
        <w:rPr>
          <w:rFonts w:ascii="Times New Roman" w:eastAsia="Times New Roman" w:hAnsi="Times New Roman" w:cs="Times New Roman"/>
          <w:b/>
        </w:rPr>
      </w:pPr>
      <w:r w:rsidRPr="000A36EF">
        <w:rPr>
          <w:rFonts w:ascii="Times New Roman" w:eastAsia="Times New Roman" w:hAnsi="Times New Roman" w:cs="Times New Roman"/>
          <w:b/>
        </w:rPr>
        <w:t>5.</w:t>
      </w:r>
      <w:r w:rsidRPr="000A36EF">
        <w:rPr>
          <w:rFonts w:ascii="Times New Roman" w:eastAsia="Times New Roman" w:hAnsi="Times New Roman" w:cs="Times New Roman"/>
          <w:b/>
        </w:rPr>
        <w:tab/>
        <w:t xml:space="preserve">Kaip laikyti </w:t>
      </w:r>
      <w:proofErr w:type="spellStart"/>
      <w:r w:rsidR="00525EC3" w:rsidRPr="000A36EF">
        <w:rPr>
          <w:rFonts w:ascii="Times New Roman" w:eastAsia="Times New Roman" w:hAnsi="Times New Roman" w:cs="Times New Roman"/>
          <w:b/>
        </w:rPr>
        <w:t>Kelzy</w:t>
      </w:r>
      <w:proofErr w:type="spellEnd"/>
    </w:p>
    <w:p w14:paraId="7DBC4C61" w14:textId="77777777" w:rsidR="00630A5C" w:rsidRPr="000A36EF" w:rsidRDefault="00630A5C" w:rsidP="00630A5C">
      <w:pPr>
        <w:spacing w:after="0" w:line="240" w:lineRule="auto"/>
        <w:rPr>
          <w:rFonts w:ascii="Times New Roman" w:eastAsia="Times New Roman" w:hAnsi="Times New Roman" w:cs="Times New Roman"/>
        </w:rPr>
      </w:pPr>
    </w:p>
    <w:p w14:paraId="3BCB152F" w14:textId="77777777" w:rsidR="00630A5C" w:rsidRPr="000A36EF" w:rsidRDefault="00630A5C" w:rsidP="00630A5C">
      <w:pPr>
        <w:numPr>
          <w:ilvl w:val="12"/>
          <w:numId w:val="0"/>
        </w:numPr>
        <w:spacing w:after="0" w:line="240" w:lineRule="auto"/>
        <w:ind w:right="-2"/>
        <w:rPr>
          <w:rFonts w:ascii="Times New Roman" w:eastAsia="Times New Roman" w:hAnsi="Times New Roman" w:cs="Times New Roman"/>
        </w:rPr>
      </w:pPr>
      <w:r w:rsidRPr="00C954F7">
        <w:rPr>
          <w:rFonts w:ascii="Times New Roman" w:eastAsia="Times New Roman" w:hAnsi="Times New Roman" w:cs="Times New Roman"/>
        </w:rPr>
        <w:t>Šį vaistą laikykite vaikams nepastebimoje ir nepasiekiamoje vietoje.</w:t>
      </w:r>
    </w:p>
    <w:p w14:paraId="78F86DEF" w14:textId="77777777" w:rsidR="00630A5C" w:rsidRPr="000A36EF" w:rsidRDefault="00630A5C" w:rsidP="00630A5C">
      <w:pPr>
        <w:numPr>
          <w:ilvl w:val="12"/>
          <w:numId w:val="0"/>
        </w:numPr>
        <w:spacing w:after="0" w:line="240" w:lineRule="auto"/>
        <w:ind w:right="-2"/>
        <w:rPr>
          <w:rFonts w:ascii="Times New Roman" w:eastAsia="Times New Roman" w:hAnsi="Times New Roman" w:cs="Times New Roman"/>
        </w:rPr>
      </w:pPr>
    </w:p>
    <w:p w14:paraId="6D9E5D10" w14:textId="236D966D" w:rsidR="00630A5C" w:rsidRPr="000A36EF" w:rsidRDefault="00630A5C" w:rsidP="00630A5C">
      <w:pPr>
        <w:numPr>
          <w:ilvl w:val="12"/>
          <w:numId w:val="0"/>
        </w:numPr>
        <w:spacing w:after="0" w:line="240" w:lineRule="auto"/>
        <w:ind w:right="-2"/>
        <w:rPr>
          <w:rFonts w:ascii="Times New Roman" w:eastAsia="Times New Roman" w:hAnsi="Times New Roman" w:cs="Times New Roman"/>
        </w:rPr>
      </w:pPr>
      <w:r w:rsidRPr="00C954F7">
        <w:rPr>
          <w:rFonts w:ascii="Times New Roman" w:eastAsia="Times New Roman" w:hAnsi="Times New Roman" w:cs="Times New Roman"/>
        </w:rPr>
        <w:t>Ant dėžutės ir lizdinės plokštelės po „EXP“ nurodytam tinkamumo laikui pasibaigus, šio vaisto vartoti negalima.</w:t>
      </w:r>
      <w:r w:rsidRPr="000A36EF">
        <w:rPr>
          <w:rFonts w:ascii="Times New Roman" w:eastAsia="Times New Roman" w:hAnsi="Times New Roman" w:cs="Times New Roman"/>
        </w:rPr>
        <w:t xml:space="preserve"> </w:t>
      </w:r>
      <w:r w:rsidRPr="00C954F7">
        <w:rPr>
          <w:rFonts w:ascii="Times New Roman" w:eastAsia="Times New Roman" w:hAnsi="Times New Roman" w:cs="Times New Roman"/>
        </w:rPr>
        <w:t>Vaistas tinkamas vartoti iki paskutinės nurodyto mėnesio dienos.</w:t>
      </w:r>
    </w:p>
    <w:p w14:paraId="6F6516BC" w14:textId="77777777" w:rsidR="00630A5C" w:rsidRPr="000A36EF" w:rsidRDefault="00630A5C" w:rsidP="00630A5C">
      <w:pPr>
        <w:numPr>
          <w:ilvl w:val="12"/>
          <w:numId w:val="0"/>
        </w:numPr>
        <w:spacing w:after="0" w:line="240" w:lineRule="auto"/>
        <w:ind w:right="-2"/>
        <w:rPr>
          <w:rFonts w:ascii="Times New Roman" w:eastAsia="Times New Roman" w:hAnsi="Times New Roman" w:cs="Times New Roman"/>
        </w:rPr>
      </w:pPr>
    </w:p>
    <w:p w14:paraId="0FCEE9D6" w14:textId="4805FCE9" w:rsidR="000A4244" w:rsidRPr="000A36EF" w:rsidRDefault="000A4244" w:rsidP="000A4244">
      <w:pPr>
        <w:tabs>
          <w:tab w:val="left" w:pos="567"/>
        </w:tabs>
        <w:spacing w:after="0" w:line="240" w:lineRule="auto"/>
        <w:jc w:val="both"/>
        <w:rPr>
          <w:rFonts w:ascii="Times New Roman" w:eastAsia="Times New Roman" w:hAnsi="Times New Roman" w:cs="Times New Roman"/>
        </w:rPr>
      </w:pPr>
      <w:r w:rsidRPr="000A36EF">
        <w:rPr>
          <w:rFonts w:ascii="Times New Roman" w:eastAsia="Times New Roman" w:hAnsi="Times New Roman" w:cs="Times New Roman"/>
        </w:rPr>
        <w:t>Šiam vaist</w:t>
      </w:r>
      <w:r w:rsidR="00AC5C50">
        <w:rPr>
          <w:rFonts w:ascii="Times New Roman" w:eastAsia="Times New Roman" w:hAnsi="Times New Roman" w:cs="Times New Roman"/>
        </w:rPr>
        <w:t>ui</w:t>
      </w:r>
      <w:r w:rsidRPr="000A36EF">
        <w:rPr>
          <w:rFonts w:ascii="Times New Roman" w:eastAsia="Times New Roman" w:hAnsi="Times New Roman" w:cs="Times New Roman"/>
        </w:rPr>
        <w:t xml:space="preserve"> specialių temperatūros laikymo sąlygų nereikia.</w:t>
      </w:r>
    </w:p>
    <w:p w14:paraId="5C418235" w14:textId="77777777" w:rsidR="000A4244" w:rsidRPr="000A36EF" w:rsidRDefault="000A4244" w:rsidP="000A4244">
      <w:pPr>
        <w:tabs>
          <w:tab w:val="left" w:pos="567"/>
        </w:tabs>
        <w:spacing w:after="0" w:line="240" w:lineRule="auto"/>
        <w:jc w:val="both"/>
        <w:rPr>
          <w:rFonts w:ascii="Times New Roman" w:eastAsia="Times New Roman" w:hAnsi="Times New Roman" w:cs="Times New Roman"/>
        </w:rPr>
      </w:pPr>
    </w:p>
    <w:p w14:paraId="1F572C51" w14:textId="17E31461" w:rsidR="000A4244" w:rsidRPr="00C954F7" w:rsidRDefault="000A4244"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Lizdinę plokštelę laikyti išorinėje dėžutėje, kad vaistas būtų apsaugotas nuo šviesos.</w:t>
      </w:r>
    </w:p>
    <w:p w14:paraId="41E20EBE" w14:textId="77777777" w:rsidR="00630A5C" w:rsidRPr="000A36EF" w:rsidRDefault="00630A5C" w:rsidP="00630A5C">
      <w:pPr>
        <w:numPr>
          <w:ilvl w:val="12"/>
          <w:numId w:val="0"/>
        </w:numPr>
        <w:spacing w:after="0" w:line="240" w:lineRule="auto"/>
        <w:ind w:right="-2"/>
        <w:rPr>
          <w:rFonts w:ascii="Times New Roman" w:eastAsia="Times New Roman" w:hAnsi="Times New Roman" w:cs="Times New Roman"/>
        </w:rPr>
      </w:pPr>
    </w:p>
    <w:p w14:paraId="185C7381" w14:textId="77777777" w:rsidR="00630A5C" w:rsidRPr="000A36EF" w:rsidRDefault="00630A5C" w:rsidP="00630A5C">
      <w:pPr>
        <w:numPr>
          <w:ilvl w:val="12"/>
          <w:numId w:val="0"/>
        </w:numPr>
        <w:spacing w:after="0" w:line="240" w:lineRule="auto"/>
        <w:ind w:right="-2"/>
        <w:rPr>
          <w:rFonts w:ascii="Times New Roman" w:eastAsia="Times New Roman" w:hAnsi="Times New Roman" w:cs="Times New Roman"/>
          <w:i/>
        </w:rPr>
      </w:pPr>
      <w:r w:rsidRPr="00C954F7">
        <w:rPr>
          <w:rFonts w:ascii="Times New Roman" w:eastAsia="Times New Roman" w:hAnsi="Times New Roman" w:cs="Times New Roman"/>
        </w:rPr>
        <w:t>Vaistų negalima išmesti į kanalizaciją arba su buitinėmis atliekomis.</w:t>
      </w:r>
      <w:r w:rsidRPr="000A36EF">
        <w:rPr>
          <w:rFonts w:ascii="Times New Roman" w:eastAsia="Times New Roman" w:hAnsi="Times New Roman" w:cs="Times New Roman"/>
        </w:rPr>
        <w:t xml:space="preserve"> </w:t>
      </w:r>
      <w:r w:rsidRPr="00C954F7">
        <w:rPr>
          <w:rFonts w:ascii="Times New Roman" w:eastAsia="Times New Roman" w:hAnsi="Times New Roman" w:cs="Times New Roman"/>
        </w:rPr>
        <w:t>Kaip išmesti nereikalingus vaistus, klauskite vaistininko.</w:t>
      </w:r>
      <w:r w:rsidRPr="000A36EF">
        <w:rPr>
          <w:rFonts w:ascii="Times New Roman" w:eastAsia="Times New Roman" w:hAnsi="Times New Roman" w:cs="Times New Roman"/>
        </w:rPr>
        <w:t xml:space="preserve"> </w:t>
      </w:r>
      <w:r w:rsidRPr="00C954F7">
        <w:rPr>
          <w:rFonts w:ascii="Times New Roman" w:eastAsia="Times New Roman" w:hAnsi="Times New Roman" w:cs="Times New Roman"/>
        </w:rPr>
        <w:t>Šios priemonės padės apsaugoti aplinką.</w:t>
      </w:r>
    </w:p>
    <w:p w14:paraId="2DC7E598" w14:textId="77777777" w:rsidR="00630A5C" w:rsidRPr="000A36EF" w:rsidRDefault="00630A5C" w:rsidP="00630A5C">
      <w:pPr>
        <w:spacing w:after="0" w:line="240" w:lineRule="auto"/>
        <w:rPr>
          <w:rFonts w:ascii="Times New Roman" w:eastAsia="Times New Roman" w:hAnsi="Times New Roman" w:cs="Times New Roman"/>
        </w:rPr>
      </w:pPr>
    </w:p>
    <w:p w14:paraId="68BFC7DE" w14:textId="77777777" w:rsidR="00630A5C" w:rsidRPr="000A36EF" w:rsidRDefault="00630A5C" w:rsidP="00630A5C">
      <w:pPr>
        <w:spacing w:after="0" w:line="240" w:lineRule="auto"/>
        <w:rPr>
          <w:rFonts w:ascii="Times New Roman" w:eastAsia="Times New Roman" w:hAnsi="Times New Roman" w:cs="Times New Roman"/>
        </w:rPr>
      </w:pPr>
    </w:p>
    <w:p w14:paraId="20636CB6" w14:textId="77777777" w:rsidR="00630A5C" w:rsidRPr="000A36EF" w:rsidRDefault="00630A5C" w:rsidP="00630A5C">
      <w:pPr>
        <w:keepNext/>
        <w:spacing w:after="0" w:line="240" w:lineRule="auto"/>
        <w:ind w:left="567" w:hanging="567"/>
        <w:outlineLvl w:val="1"/>
        <w:rPr>
          <w:rFonts w:ascii="Times New Roman" w:eastAsia="Times New Roman" w:hAnsi="Times New Roman" w:cs="Times New Roman"/>
          <w:b/>
        </w:rPr>
      </w:pPr>
      <w:r w:rsidRPr="000A36EF">
        <w:rPr>
          <w:rFonts w:ascii="Times New Roman" w:eastAsia="Times New Roman" w:hAnsi="Times New Roman" w:cs="Times New Roman"/>
          <w:b/>
        </w:rPr>
        <w:lastRenderedPageBreak/>
        <w:t>6.</w:t>
      </w:r>
      <w:r w:rsidRPr="000A36EF">
        <w:rPr>
          <w:rFonts w:ascii="Times New Roman" w:eastAsia="Times New Roman" w:hAnsi="Times New Roman" w:cs="Times New Roman"/>
          <w:b/>
        </w:rPr>
        <w:tab/>
        <w:t>Pakuotės turinys ir kita informacija</w:t>
      </w:r>
    </w:p>
    <w:p w14:paraId="214E4C86" w14:textId="77777777" w:rsidR="00630A5C" w:rsidRPr="000A36EF" w:rsidRDefault="00630A5C" w:rsidP="00630A5C">
      <w:pPr>
        <w:spacing w:after="0" w:line="240" w:lineRule="auto"/>
        <w:rPr>
          <w:rFonts w:ascii="Times New Roman" w:eastAsia="Times New Roman" w:hAnsi="Times New Roman" w:cs="Times New Roman"/>
        </w:rPr>
      </w:pPr>
    </w:p>
    <w:p w14:paraId="5412E59D" w14:textId="45B30947" w:rsidR="00630A5C" w:rsidRPr="000A36EF" w:rsidRDefault="00525EC3" w:rsidP="00630A5C">
      <w:pPr>
        <w:spacing w:after="0" w:line="240" w:lineRule="auto"/>
        <w:rPr>
          <w:rFonts w:ascii="Times New Roman" w:eastAsia="Times New Roman" w:hAnsi="Times New Roman" w:cs="Times New Roman"/>
          <w:b/>
          <w:bCs/>
        </w:rPr>
      </w:pPr>
      <w:proofErr w:type="spellStart"/>
      <w:r w:rsidRPr="000A36EF">
        <w:rPr>
          <w:rFonts w:ascii="Times New Roman" w:eastAsia="Times New Roman" w:hAnsi="Times New Roman" w:cs="Times New Roman"/>
          <w:b/>
          <w:bCs/>
        </w:rPr>
        <w:t>Kelzy</w:t>
      </w:r>
      <w:proofErr w:type="spellEnd"/>
      <w:r w:rsidR="00630A5C" w:rsidRPr="000A36EF">
        <w:rPr>
          <w:rFonts w:ascii="Times New Roman" w:eastAsia="Times New Roman" w:hAnsi="Times New Roman" w:cs="Times New Roman"/>
          <w:b/>
          <w:bCs/>
        </w:rPr>
        <w:t xml:space="preserve"> sudėtis</w:t>
      </w:r>
    </w:p>
    <w:p w14:paraId="67390D0D" w14:textId="77777777" w:rsidR="00186A55" w:rsidRPr="000A36EF" w:rsidRDefault="00186A55" w:rsidP="00630A5C">
      <w:pPr>
        <w:spacing w:after="0" w:line="240" w:lineRule="auto"/>
        <w:rPr>
          <w:rFonts w:ascii="Times New Roman" w:eastAsia="Times New Roman" w:hAnsi="Times New Roman" w:cs="Times New Roman"/>
          <w:b/>
          <w:bCs/>
        </w:rPr>
      </w:pPr>
    </w:p>
    <w:p w14:paraId="73FFA6DA" w14:textId="105EA5B4" w:rsidR="00630A5C" w:rsidRPr="000A36EF" w:rsidRDefault="00186A55"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Baltos</w:t>
      </w:r>
      <w:r w:rsidR="00630A5C" w:rsidRPr="000A36EF">
        <w:rPr>
          <w:rFonts w:ascii="Times New Roman" w:eastAsia="Times New Roman" w:hAnsi="Times New Roman" w:cs="Times New Roman"/>
        </w:rPr>
        <w:t xml:space="preserve"> tabletės</w:t>
      </w:r>
      <w:r w:rsidRPr="000A36EF">
        <w:rPr>
          <w:rFonts w:ascii="Times New Roman" w:eastAsia="Times New Roman" w:hAnsi="Times New Roman" w:cs="Times New Roman"/>
        </w:rPr>
        <w:t>:</w:t>
      </w:r>
    </w:p>
    <w:p w14:paraId="31B0EBD6" w14:textId="14A21C06" w:rsidR="00630A5C" w:rsidRPr="000A36EF" w:rsidRDefault="00630A5C" w:rsidP="00630A5C">
      <w:pPr>
        <w:tabs>
          <w:tab w:val="left" w:pos="567"/>
        </w:tabs>
        <w:spacing w:after="0" w:line="240" w:lineRule="auto"/>
        <w:ind w:left="567" w:hanging="567"/>
        <w:rPr>
          <w:rFonts w:ascii="Times New Roman" w:eastAsia="Times New Roman" w:hAnsi="Times New Roman" w:cs="Times New Roman"/>
        </w:rPr>
      </w:pPr>
      <w:r w:rsidRPr="000A36EF">
        <w:rPr>
          <w:rFonts w:ascii="Times New Roman" w:eastAsia="Times New Roman" w:hAnsi="Times New Roman" w:cs="Times New Roman"/>
        </w:rPr>
        <w:t>-</w:t>
      </w:r>
      <w:r w:rsidRPr="000A36EF">
        <w:rPr>
          <w:rFonts w:ascii="Times New Roman" w:eastAsia="Times New Roman" w:hAnsi="Times New Roman" w:cs="Times New Roman"/>
        </w:rPr>
        <w:tab/>
        <w:t xml:space="preserve">Veikliosios medžiagos yra </w:t>
      </w:r>
      <w:proofErr w:type="spellStart"/>
      <w:r w:rsidRPr="000A36EF">
        <w:rPr>
          <w:rFonts w:ascii="Times New Roman" w:eastAsia="Times New Roman" w:hAnsi="Times New Roman" w:cs="Times New Roman"/>
        </w:rPr>
        <w:t>dienogestas</w:t>
      </w:r>
      <w:proofErr w:type="spellEnd"/>
      <w:r w:rsidRPr="000A36EF">
        <w:rPr>
          <w:rFonts w:ascii="Times New Roman" w:eastAsia="Times New Roman" w:hAnsi="Times New Roman" w:cs="Times New Roman"/>
        </w:rPr>
        <w:t xml:space="preserve"> ir </w:t>
      </w:r>
      <w:proofErr w:type="spellStart"/>
      <w:r w:rsidRPr="000A36EF">
        <w:rPr>
          <w:rFonts w:ascii="Times New Roman" w:eastAsia="Times New Roman" w:hAnsi="Times New Roman" w:cs="Times New Roman"/>
        </w:rPr>
        <w:t>etinilestradiolis</w:t>
      </w:r>
      <w:proofErr w:type="spellEnd"/>
      <w:r w:rsidRPr="000A36EF">
        <w:rPr>
          <w:rFonts w:ascii="Times New Roman" w:eastAsia="Times New Roman" w:hAnsi="Times New Roman" w:cs="Times New Roman"/>
        </w:rPr>
        <w:t xml:space="preserve">. </w:t>
      </w:r>
    </w:p>
    <w:p w14:paraId="6B544748" w14:textId="77777777" w:rsidR="00630A5C" w:rsidRPr="000A36EF" w:rsidRDefault="00630A5C" w:rsidP="00630A5C">
      <w:pPr>
        <w:spacing w:after="0" w:line="240" w:lineRule="auto"/>
        <w:ind w:left="567" w:hanging="567"/>
        <w:rPr>
          <w:rFonts w:ascii="Times New Roman" w:eastAsia="Times New Roman" w:hAnsi="Times New Roman" w:cs="Times New Roman"/>
        </w:rPr>
      </w:pPr>
      <w:r w:rsidRPr="000A36EF">
        <w:rPr>
          <w:rFonts w:ascii="Times New Roman" w:eastAsia="Times New Roman" w:hAnsi="Times New Roman" w:cs="Times New Roman"/>
        </w:rPr>
        <w:t>-</w:t>
      </w:r>
      <w:r w:rsidRPr="000A36EF">
        <w:rPr>
          <w:rFonts w:ascii="Times New Roman" w:eastAsia="Times New Roman" w:hAnsi="Times New Roman" w:cs="Times New Roman"/>
        </w:rPr>
        <w:tab/>
        <w:t>Pagalbinės medžiagos yra:</w:t>
      </w:r>
    </w:p>
    <w:p w14:paraId="1B3F8D7E" w14:textId="61609E79" w:rsidR="00630A5C" w:rsidRPr="000A36EF" w:rsidRDefault="00630A5C" w:rsidP="003D68F1">
      <w:pPr>
        <w:spacing w:after="0" w:line="240" w:lineRule="auto"/>
        <w:ind w:left="567"/>
        <w:rPr>
          <w:rFonts w:ascii="Times New Roman" w:eastAsia="Times New Roman" w:hAnsi="Times New Roman" w:cs="Times New Roman"/>
          <w:i/>
        </w:rPr>
      </w:pPr>
      <w:r w:rsidRPr="000A36EF">
        <w:rPr>
          <w:rFonts w:ascii="Times New Roman" w:eastAsia="Times New Roman" w:hAnsi="Times New Roman" w:cs="Times New Roman"/>
          <w:i/>
        </w:rPr>
        <w:t xml:space="preserve">Tabletės šerdis: </w:t>
      </w:r>
      <w:r w:rsidRPr="000A36EF">
        <w:rPr>
          <w:rFonts w:ascii="Times New Roman" w:eastAsia="Times New Roman" w:hAnsi="Times New Roman" w:cs="Times New Roman"/>
        </w:rPr>
        <w:t xml:space="preserve">laktozė </w:t>
      </w:r>
      <w:proofErr w:type="spellStart"/>
      <w:r w:rsidRPr="000A36EF">
        <w:rPr>
          <w:rFonts w:ascii="Times New Roman" w:eastAsia="Times New Roman" w:hAnsi="Times New Roman" w:cs="Times New Roman"/>
        </w:rPr>
        <w:t>monohidratas</w:t>
      </w:r>
      <w:proofErr w:type="spellEnd"/>
      <w:r w:rsidRPr="000A36EF">
        <w:rPr>
          <w:rFonts w:ascii="Times New Roman" w:eastAsia="Times New Roman" w:hAnsi="Times New Roman" w:cs="Times New Roman"/>
          <w:i/>
        </w:rPr>
        <w:t xml:space="preserve">, </w:t>
      </w:r>
      <w:proofErr w:type="spellStart"/>
      <w:r w:rsidR="000B5A17" w:rsidRPr="000A36EF">
        <w:rPr>
          <w:rFonts w:ascii="Times New Roman" w:eastAsia="Times New Roman" w:hAnsi="Times New Roman" w:cs="Times New Roman"/>
          <w:iCs/>
        </w:rPr>
        <w:t>hipromeliozė</w:t>
      </w:r>
      <w:proofErr w:type="spellEnd"/>
      <w:r w:rsidR="000B5A17" w:rsidRPr="000A36EF">
        <w:rPr>
          <w:rFonts w:ascii="Times New Roman" w:eastAsia="Times New Roman" w:hAnsi="Times New Roman" w:cs="Times New Roman"/>
          <w:iCs/>
        </w:rPr>
        <w:t xml:space="preserve"> (E</w:t>
      </w:r>
      <w:r w:rsidR="003C0479">
        <w:rPr>
          <w:rFonts w:ascii="Times New Roman" w:eastAsia="Times New Roman" w:hAnsi="Times New Roman" w:cs="Times New Roman"/>
          <w:iCs/>
        </w:rPr>
        <w:t> </w:t>
      </w:r>
      <w:r w:rsidR="000B5A17" w:rsidRPr="000A36EF">
        <w:rPr>
          <w:rFonts w:ascii="Times New Roman" w:eastAsia="Times New Roman" w:hAnsi="Times New Roman" w:cs="Times New Roman"/>
          <w:iCs/>
        </w:rPr>
        <w:t>464)</w:t>
      </w:r>
      <w:r w:rsidRPr="000A36EF">
        <w:rPr>
          <w:rFonts w:ascii="Times New Roman" w:eastAsia="Times New Roman" w:hAnsi="Times New Roman" w:cs="Times New Roman"/>
          <w:iCs/>
        </w:rPr>
        <w:t>,</w:t>
      </w:r>
      <w:r w:rsidRPr="000A36EF">
        <w:rPr>
          <w:rFonts w:ascii="Times New Roman" w:eastAsia="Times New Roman" w:hAnsi="Times New Roman" w:cs="Times New Roman"/>
        </w:rPr>
        <w:t xml:space="preserve"> </w:t>
      </w:r>
      <w:proofErr w:type="spellStart"/>
      <w:r w:rsidRPr="000A36EF">
        <w:rPr>
          <w:rFonts w:ascii="Times New Roman" w:eastAsia="Times New Roman" w:hAnsi="Times New Roman" w:cs="Times New Roman"/>
        </w:rPr>
        <w:t>povidonas</w:t>
      </w:r>
      <w:proofErr w:type="spellEnd"/>
      <w:r w:rsidR="00596530" w:rsidRPr="000A36EF">
        <w:rPr>
          <w:rFonts w:ascii="Times New Roman" w:eastAsia="Times New Roman" w:hAnsi="Times New Roman" w:cs="Times New Roman"/>
        </w:rPr>
        <w:t xml:space="preserve">, magnio </w:t>
      </w:r>
      <w:proofErr w:type="spellStart"/>
      <w:r w:rsidR="00596530" w:rsidRPr="000A36EF">
        <w:rPr>
          <w:rFonts w:ascii="Times New Roman" w:eastAsia="Times New Roman" w:hAnsi="Times New Roman" w:cs="Times New Roman"/>
        </w:rPr>
        <w:t>stearatas</w:t>
      </w:r>
      <w:proofErr w:type="spellEnd"/>
      <w:r w:rsidR="000B5A17" w:rsidRPr="000A36EF">
        <w:rPr>
          <w:rFonts w:ascii="Times New Roman" w:eastAsia="Times New Roman" w:hAnsi="Times New Roman" w:cs="Times New Roman"/>
        </w:rPr>
        <w:t xml:space="preserve"> (E</w:t>
      </w:r>
      <w:r w:rsidR="003C0479">
        <w:rPr>
          <w:rFonts w:ascii="Times New Roman" w:eastAsia="Times New Roman" w:hAnsi="Times New Roman" w:cs="Times New Roman"/>
        </w:rPr>
        <w:t> </w:t>
      </w:r>
      <w:r w:rsidR="000B5A17" w:rsidRPr="000A36EF">
        <w:rPr>
          <w:rFonts w:ascii="Times New Roman" w:eastAsia="Times New Roman" w:hAnsi="Times New Roman" w:cs="Times New Roman"/>
        </w:rPr>
        <w:t>470b)</w:t>
      </w:r>
      <w:r w:rsidR="00605BE8">
        <w:rPr>
          <w:rFonts w:ascii="Times New Roman" w:eastAsia="Times New Roman" w:hAnsi="Times New Roman" w:cs="Times New Roman"/>
        </w:rPr>
        <w:t>, k</w:t>
      </w:r>
      <w:r w:rsidR="00605BE8" w:rsidRPr="00605BE8">
        <w:rPr>
          <w:rFonts w:ascii="Times New Roman" w:eastAsia="Times New Roman" w:hAnsi="Times New Roman" w:cs="Times New Roman"/>
        </w:rPr>
        <w:t>oloidinis silicio dioksidas, bevandenis</w:t>
      </w:r>
      <w:r w:rsidRPr="000A36EF">
        <w:rPr>
          <w:rFonts w:ascii="Times New Roman" w:eastAsia="Times New Roman" w:hAnsi="Times New Roman" w:cs="Times New Roman"/>
        </w:rPr>
        <w:t>.</w:t>
      </w:r>
    </w:p>
    <w:p w14:paraId="5DC199A9" w14:textId="724AB57D" w:rsidR="000B5A17" w:rsidRPr="000A36EF" w:rsidRDefault="00630A5C" w:rsidP="000B5A17">
      <w:pPr>
        <w:spacing w:after="0" w:line="240" w:lineRule="auto"/>
        <w:ind w:left="567"/>
        <w:rPr>
          <w:rFonts w:ascii="Times New Roman" w:eastAsia="Times New Roman" w:hAnsi="Times New Roman" w:cs="Times New Roman"/>
        </w:rPr>
      </w:pPr>
      <w:r w:rsidRPr="000A36EF">
        <w:rPr>
          <w:rFonts w:ascii="Times New Roman" w:eastAsia="Times New Roman" w:hAnsi="Times New Roman" w:cs="Times New Roman"/>
          <w:i/>
        </w:rPr>
        <w:t xml:space="preserve">Tabletės plėvelė: </w:t>
      </w:r>
      <w:r w:rsidR="000B5A17" w:rsidRPr="000A36EF">
        <w:rPr>
          <w:rFonts w:ascii="Times New Roman" w:eastAsia="Times New Roman" w:hAnsi="Times New Roman" w:cs="Times New Roman"/>
        </w:rPr>
        <w:t>iš dalies hidrolizuotas polivinilo alkoholis, titano dioksidas (E</w:t>
      </w:r>
      <w:r w:rsidR="003C0479">
        <w:rPr>
          <w:rFonts w:ascii="Times New Roman" w:eastAsia="Times New Roman" w:hAnsi="Times New Roman" w:cs="Times New Roman"/>
        </w:rPr>
        <w:t> </w:t>
      </w:r>
      <w:r w:rsidR="000B5A17" w:rsidRPr="000A36EF">
        <w:rPr>
          <w:rFonts w:ascii="Times New Roman" w:eastAsia="Times New Roman" w:hAnsi="Times New Roman" w:cs="Times New Roman"/>
        </w:rPr>
        <w:t xml:space="preserve">171), </w:t>
      </w:r>
      <w:proofErr w:type="spellStart"/>
      <w:r w:rsidR="000B5A17" w:rsidRPr="000A36EF">
        <w:rPr>
          <w:rFonts w:ascii="Times New Roman" w:eastAsia="Times New Roman" w:hAnsi="Times New Roman" w:cs="Times New Roman"/>
        </w:rPr>
        <w:t>makrogolis</w:t>
      </w:r>
      <w:proofErr w:type="spellEnd"/>
      <w:r w:rsidR="000B5A17" w:rsidRPr="000A36EF">
        <w:rPr>
          <w:rFonts w:ascii="Times New Roman" w:eastAsia="Times New Roman" w:hAnsi="Times New Roman" w:cs="Times New Roman"/>
        </w:rPr>
        <w:t xml:space="preserve"> (E</w:t>
      </w:r>
      <w:r w:rsidR="003C0479">
        <w:rPr>
          <w:rFonts w:ascii="Times New Roman" w:eastAsia="Times New Roman" w:hAnsi="Times New Roman" w:cs="Times New Roman"/>
        </w:rPr>
        <w:t> </w:t>
      </w:r>
      <w:r w:rsidR="000B5A17" w:rsidRPr="000A36EF">
        <w:rPr>
          <w:rFonts w:ascii="Times New Roman" w:eastAsia="Times New Roman" w:hAnsi="Times New Roman" w:cs="Times New Roman"/>
        </w:rPr>
        <w:t>1521), talkas (E</w:t>
      </w:r>
      <w:r w:rsidR="003C0479">
        <w:rPr>
          <w:rFonts w:ascii="Times New Roman" w:eastAsia="Times New Roman" w:hAnsi="Times New Roman" w:cs="Times New Roman"/>
        </w:rPr>
        <w:t> </w:t>
      </w:r>
      <w:r w:rsidR="000B5A17" w:rsidRPr="000A36EF">
        <w:rPr>
          <w:rFonts w:ascii="Times New Roman" w:eastAsia="Times New Roman" w:hAnsi="Times New Roman" w:cs="Times New Roman"/>
        </w:rPr>
        <w:t>553b).</w:t>
      </w:r>
      <w:r w:rsidR="000B5A17" w:rsidRPr="000A36EF" w:rsidDel="00003FFB">
        <w:rPr>
          <w:rFonts w:ascii="Times New Roman" w:eastAsia="Times New Roman" w:hAnsi="Times New Roman" w:cs="Times New Roman"/>
        </w:rPr>
        <w:t xml:space="preserve"> </w:t>
      </w:r>
    </w:p>
    <w:p w14:paraId="38DD79EC" w14:textId="77777777" w:rsidR="006E6951" w:rsidRPr="000A36EF" w:rsidRDefault="006E6951" w:rsidP="000B5A17">
      <w:pPr>
        <w:spacing w:after="0" w:line="240" w:lineRule="auto"/>
        <w:ind w:left="567"/>
        <w:rPr>
          <w:rFonts w:ascii="Times New Roman" w:eastAsia="Times New Roman" w:hAnsi="Times New Roman" w:cs="Times New Roman"/>
        </w:rPr>
      </w:pPr>
    </w:p>
    <w:p w14:paraId="2CCE0F55" w14:textId="1A07A151" w:rsidR="00630A5C" w:rsidRPr="000A36EF" w:rsidRDefault="00186A55" w:rsidP="00630A5C">
      <w:pPr>
        <w:spacing w:after="0" w:line="240" w:lineRule="auto"/>
        <w:rPr>
          <w:rFonts w:ascii="Times New Roman" w:eastAsia="Times New Roman" w:hAnsi="Times New Roman" w:cs="Times New Roman"/>
          <w:bCs/>
        </w:rPr>
      </w:pPr>
      <w:r w:rsidRPr="000A36EF">
        <w:rPr>
          <w:rFonts w:ascii="Times New Roman" w:eastAsia="Times New Roman" w:hAnsi="Times New Roman" w:cs="Times New Roman"/>
          <w:bCs/>
        </w:rPr>
        <w:t>Žalios</w:t>
      </w:r>
      <w:r w:rsidR="00630A5C" w:rsidRPr="000A36EF">
        <w:rPr>
          <w:rFonts w:ascii="Times New Roman" w:eastAsia="Times New Roman" w:hAnsi="Times New Roman" w:cs="Times New Roman"/>
          <w:bCs/>
        </w:rPr>
        <w:t xml:space="preserve"> tabletės</w:t>
      </w:r>
      <w:r w:rsidRPr="000A36EF">
        <w:rPr>
          <w:rFonts w:ascii="Times New Roman" w:eastAsia="Times New Roman" w:hAnsi="Times New Roman" w:cs="Times New Roman"/>
          <w:bCs/>
        </w:rPr>
        <w:t>:</w:t>
      </w:r>
    </w:p>
    <w:p w14:paraId="746150AB" w14:textId="33B4C2B5" w:rsidR="000B5A17" w:rsidRPr="000A36EF" w:rsidRDefault="000B5A17" w:rsidP="003D68F1">
      <w:pPr>
        <w:pStyle w:val="Sraopastraipa"/>
        <w:numPr>
          <w:ilvl w:val="0"/>
          <w:numId w:val="48"/>
        </w:numPr>
        <w:spacing w:line="240" w:lineRule="auto"/>
        <w:ind w:left="567" w:hanging="567"/>
        <w:rPr>
          <w:bCs/>
        </w:rPr>
      </w:pPr>
      <w:r w:rsidRPr="000A36EF">
        <w:rPr>
          <w:bCs/>
        </w:rPr>
        <w:t>Veikliųjų medžiagų nėra.</w:t>
      </w:r>
    </w:p>
    <w:p w14:paraId="7018F970" w14:textId="4D8A5FBE" w:rsidR="000B5A17" w:rsidRPr="000A36EF" w:rsidRDefault="000B5A17" w:rsidP="000B5A17">
      <w:pPr>
        <w:pStyle w:val="Sraopastraipa"/>
        <w:numPr>
          <w:ilvl w:val="0"/>
          <w:numId w:val="48"/>
        </w:numPr>
        <w:spacing w:line="240" w:lineRule="auto"/>
        <w:ind w:left="567" w:hanging="567"/>
        <w:rPr>
          <w:iCs/>
        </w:rPr>
      </w:pPr>
      <w:r w:rsidRPr="000A36EF">
        <w:rPr>
          <w:iCs/>
        </w:rPr>
        <w:t>Pagalbinės medžiagos yra:</w:t>
      </w:r>
    </w:p>
    <w:p w14:paraId="782EF509" w14:textId="37216AB5" w:rsidR="00630A5C" w:rsidRPr="000A36EF" w:rsidRDefault="00630A5C" w:rsidP="003D68F1">
      <w:pPr>
        <w:pStyle w:val="Sraopastraipa"/>
        <w:ind w:left="567"/>
        <w:rPr>
          <w:iCs/>
        </w:rPr>
      </w:pPr>
      <w:r w:rsidRPr="000A36EF">
        <w:rPr>
          <w:i/>
        </w:rPr>
        <w:t xml:space="preserve">Tabletės šerdis: </w:t>
      </w:r>
      <w:r w:rsidRPr="000A36EF">
        <w:t xml:space="preserve">laktozė </w:t>
      </w:r>
      <w:proofErr w:type="spellStart"/>
      <w:r w:rsidRPr="000A36EF">
        <w:t>monohidratas</w:t>
      </w:r>
      <w:proofErr w:type="spellEnd"/>
      <w:r w:rsidRPr="000A36EF">
        <w:rPr>
          <w:i/>
        </w:rPr>
        <w:t xml:space="preserve">, </w:t>
      </w:r>
      <w:r w:rsidR="000B5A17" w:rsidRPr="000A36EF">
        <w:rPr>
          <w:iCs/>
        </w:rPr>
        <w:t xml:space="preserve">kukurūzų krakmolas, </w:t>
      </w:r>
      <w:proofErr w:type="spellStart"/>
      <w:r w:rsidR="000B5A17" w:rsidRPr="000A36EF">
        <w:rPr>
          <w:iCs/>
        </w:rPr>
        <w:t>povidonas</w:t>
      </w:r>
      <w:proofErr w:type="spellEnd"/>
      <w:r w:rsidR="000B5A17" w:rsidRPr="000A36EF">
        <w:rPr>
          <w:iCs/>
        </w:rPr>
        <w:t xml:space="preserve">, koloidinis silicio dioksidas, magnio </w:t>
      </w:r>
      <w:proofErr w:type="spellStart"/>
      <w:r w:rsidR="000B5A17" w:rsidRPr="000A36EF">
        <w:rPr>
          <w:iCs/>
        </w:rPr>
        <w:t>stearatas</w:t>
      </w:r>
      <w:proofErr w:type="spellEnd"/>
      <w:r w:rsidR="000B5A17" w:rsidRPr="000A36EF">
        <w:rPr>
          <w:iCs/>
        </w:rPr>
        <w:t xml:space="preserve"> (E</w:t>
      </w:r>
      <w:r w:rsidR="003C0479">
        <w:rPr>
          <w:iCs/>
        </w:rPr>
        <w:t> </w:t>
      </w:r>
      <w:r w:rsidR="000B5A17" w:rsidRPr="000A36EF">
        <w:rPr>
          <w:iCs/>
        </w:rPr>
        <w:t>470b).</w:t>
      </w:r>
    </w:p>
    <w:p w14:paraId="307D1DEE" w14:textId="05C524C3" w:rsidR="000B5A17" w:rsidRPr="000A36EF" w:rsidRDefault="00630A5C" w:rsidP="000B5A17">
      <w:pPr>
        <w:spacing w:after="0" w:line="240" w:lineRule="auto"/>
        <w:ind w:left="567"/>
        <w:rPr>
          <w:rFonts w:ascii="Times New Roman" w:eastAsia="Times New Roman" w:hAnsi="Times New Roman" w:cs="Times New Roman"/>
          <w:iCs/>
        </w:rPr>
      </w:pPr>
      <w:r w:rsidRPr="000A36EF">
        <w:rPr>
          <w:rFonts w:ascii="Times New Roman" w:eastAsia="Times New Roman" w:hAnsi="Times New Roman" w:cs="Times New Roman"/>
          <w:i/>
        </w:rPr>
        <w:t xml:space="preserve">Tabletės plėvelė: </w:t>
      </w:r>
      <w:proofErr w:type="spellStart"/>
      <w:r w:rsidR="000B5A17" w:rsidRPr="000A36EF">
        <w:rPr>
          <w:rFonts w:ascii="Times New Roman" w:eastAsia="Times New Roman" w:hAnsi="Times New Roman" w:cs="Times New Roman"/>
          <w:iCs/>
        </w:rPr>
        <w:t>hipromeliozė</w:t>
      </w:r>
      <w:proofErr w:type="spellEnd"/>
      <w:r w:rsidR="000B5A17" w:rsidRPr="000A36EF" w:rsidDel="00003FFB">
        <w:rPr>
          <w:rFonts w:ascii="Times New Roman" w:eastAsia="Times New Roman" w:hAnsi="Times New Roman" w:cs="Times New Roman"/>
          <w:iCs/>
        </w:rPr>
        <w:t xml:space="preserve"> </w:t>
      </w:r>
      <w:r w:rsidR="000B5A17" w:rsidRPr="000A36EF">
        <w:rPr>
          <w:rFonts w:ascii="Times New Roman" w:eastAsia="Times New Roman" w:hAnsi="Times New Roman" w:cs="Times New Roman"/>
          <w:iCs/>
        </w:rPr>
        <w:t xml:space="preserve">(E464), </w:t>
      </w:r>
      <w:proofErr w:type="spellStart"/>
      <w:r w:rsidR="000B5A17" w:rsidRPr="000A36EF">
        <w:rPr>
          <w:rFonts w:ascii="Times New Roman" w:eastAsia="Times New Roman" w:hAnsi="Times New Roman" w:cs="Times New Roman"/>
          <w:iCs/>
        </w:rPr>
        <w:t>triacetinas</w:t>
      </w:r>
      <w:proofErr w:type="spellEnd"/>
      <w:r w:rsidR="000B5A17" w:rsidRPr="000A36EF">
        <w:rPr>
          <w:rFonts w:ascii="Times New Roman" w:eastAsia="Times New Roman" w:hAnsi="Times New Roman" w:cs="Times New Roman"/>
          <w:iCs/>
        </w:rPr>
        <w:t xml:space="preserve"> (E</w:t>
      </w:r>
      <w:r w:rsidR="003C0479">
        <w:rPr>
          <w:rFonts w:ascii="Times New Roman" w:eastAsia="Times New Roman" w:hAnsi="Times New Roman" w:cs="Times New Roman"/>
          <w:iCs/>
        </w:rPr>
        <w:t> </w:t>
      </w:r>
      <w:r w:rsidR="000B5A17" w:rsidRPr="000A36EF">
        <w:rPr>
          <w:rFonts w:ascii="Times New Roman" w:eastAsia="Times New Roman" w:hAnsi="Times New Roman" w:cs="Times New Roman"/>
          <w:iCs/>
        </w:rPr>
        <w:t xml:space="preserve">1518), </w:t>
      </w:r>
      <w:proofErr w:type="spellStart"/>
      <w:r w:rsidR="000B5A17" w:rsidRPr="000A36EF">
        <w:rPr>
          <w:rFonts w:ascii="Times New Roman" w:eastAsia="Times New Roman" w:hAnsi="Times New Roman" w:cs="Times New Roman"/>
          <w:iCs/>
        </w:rPr>
        <w:t>polisorbatas</w:t>
      </w:r>
      <w:proofErr w:type="spellEnd"/>
      <w:r w:rsidR="000B5A17" w:rsidRPr="000A36EF">
        <w:rPr>
          <w:rFonts w:ascii="Times New Roman" w:eastAsia="Times New Roman" w:hAnsi="Times New Roman" w:cs="Times New Roman"/>
          <w:iCs/>
        </w:rPr>
        <w:t xml:space="preserve"> 80, titano dioksidas (E</w:t>
      </w:r>
      <w:r w:rsidR="003C0479">
        <w:rPr>
          <w:rFonts w:ascii="Times New Roman" w:eastAsia="Times New Roman" w:hAnsi="Times New Roman" w:cs="Times New Roman"/>
          <w:iCs/>
        </w:rPr>
        <w:t> </w:t>
      </w:r>
      <w:r w:rsidR="000B5A17" w:rsidRPr="000A36EF">
        <w:rPr>
          <w:rFonts w:ascii="Times New Roman" w:eastAsia="Times New Roman" w:hAnsi="Times New Roman" w:cs="Times New Roman"/>
          <w:iCs/>
        </w:rPr>
        <w:t xml:space="preserve">171), </w:t>
      </w:r>
      <w:proofErr w:type="spellStart"/>
      <w:r w:rsidR="000B5A17" w:rsidRPr="000A36EF">
        <w:rPr>
          <w:rFonts w:ascii="Times New Roman" w:eastAsia="Times New Roman" w:hAnsi="Times New Roman" w:cs="Times New Roman"/>
          <w:iCs/>
        </w:rPr>
        <w:t>indigokarmin</w:t>
      </w:r>
      <w:r w:rsidR="00AC5C50">
        <w:rPr>
          <w:rFonts w:ascii="Times New Roman" w:eastAsia="Times New Roman" w:hAnsi="Times New Roman" w:cs="Times New Roman"/>
          <w:iCs/>
        </w:rPr>
        <w:t>as</w:t>
      </w:r>
      <w:proofErr w:type="spellEnd"/>
      <w:r w:rsidR="00AC5C50">
        <w:rPr>
          <w:rFonts w:ascii="Times New Roman" w:eastAsia="Times New Roman" w:hAnsi="Times New Roman" w:cs="Times New Roman"/>
          <w:iCs/>
        </w:rPr>
        <w:t xml:space="preserve"> (E</w:t>
      </w:r>
      <w:r w:rsidR="003C0479">
        <w:rPr>
          <w:rFonts w:ascii="Times New Roman" w:eastAsia="Times New Roman" w:hAnsi="Times New Roman" w:cs="Times New Roman"/>
          <w:iCs/>
        </w:rPr>
        <w:t> </w:t>
      </w:r>
      <w:r w:rsidR="00AC5C50">
        <w:rPr>
          <w:rFonts w:ascii="Times New Roman" w:eastAsia="Times New Roman" w:hAnsi="Times New Roman" w:cs="Times New Roman"/>
          <w:iCs/>
        </w:rPr>
        <w:t>132)</w:t>
      </w:r>
      <w:r w:rsidR="000B5A17" w:rsidRPr="000A36EF">
        <w:rPr>
          <w:rFonts w:ascii="Times New Roman" w:eastAsia="Times New Roman" w:hAnsi="Times New Roman" w:cs="Times New Roman"/>
          <w:iCs/>
        </w:rPr>
        <w:t>, geltonasis geležies oksidas</w:t>
      </w:r>
      <w:r w:rsidR="00AC5C50">
        <w:rPr>
          <w:rFonts w:ascii="Times New Roman" w:eastAsia="Times New Roman" w:hAnsi="Times New Roman" w:cs="Times New Roman"/>
          <w:iCs/>
        </w:rPr>
        <w:t xml:space="preserve"> (E</w:t>
      </w:r>
      <w:r w:rsidR="003C0479">
        <w:rPr>
          <w:rFonts w:ascii="Times New Roman" w:eastAsia="Times New Roman" w:hAnsi="Times New Roman" w:cs="Times New Roman"/>
          <w:iCs/>
        </w:rPr>
        <w:t> </w:t>
      </w:r>
      <w:r w:rsidR="00AC5C50">
        <w:rPr>
          <w:rFonts w:ascii="Times New Roman" w:eastAsia="Times New Roman" w:hAnsi="Times New Roman" w:cs="Times New Roman"/>
          <w:iCs/>
        </w:rPr>
        <w:t>1</w:t>
      </w:r>
      <w:r w:rsidR="007B273F">
        <w:rPr>
          <w:rFonts w:ascii="Times New Roman" w:eastAsia="Times New Roman" w:hAnsi="Times New Roman" w:cs="Times New Roman"/>
          <w:iCs/>
        </w:rPr>
        <w:t>7</w:t>
      </w:r>
      <w:r w:rsidR="00AC5C50">
        <w:rPr>
          <w:rFonts w:ascii="Times New Roman" w:eastAsia="Times New Roman" w:hAnsi="Times New Roman" w:cs="Times New Roman"/>
          <w:iCs/>
        </w:rPr>
        <w:t>2)</w:t>
      </w:r>
      <w:r w:rsidR="000B5A17" w:rsidRPr="000A36EF">
        <w:rPr>
          <w:rFonts w:ascii="Times New Roman" w:eastAsia="Times New Roman" w:hAnsi="Times New Roman" w:cs="Times New Roman"/>
          <w:iCs/>
        </w:rPr>
        <w:t>.</w:t>
      </w:r>
    </w:p>
    <w:p w14:paraId="614DDCAB" w14:textId="77777777" w:rsidR="00630A5C" w:rsidRPr="000A36EF" w:rsidRDefault="00630A5C" w:rsidP="003D68F1">
      <w:pPr>
        <w:spacing w:after="0" w:line="240" w:lineRule="auto"/>
        <w:ind w:left="567"/>
        <w:rPr>
          <w:rFonts w:ascii="Times New Roman" w:eastAsia="Times New Roman" w:hAnsi="Times New Roman" w:cs="Times New Roman"/>
        </w:rPr>
      </w:pPr>
    </w:p>
    <w:p w14:paraId="031773FA" w14:textId="2B9A6C7D" w:rsidR="00630A5C" w:rsidRPr="000A36EF" w:rsidRDefault="00525EC3" w:rsidP="00630A5C">
      <w:pPr>
        <w:spacing w:after="0" w:line="240" w:lineRule="auto"/>
        <w:rPr>
          <w:rFonts w:ascii="Times New Roman" w:eastAsia="Times New Roman" w:hAnsi="Times New Roman" w:cs="Times New Roman"/>
          <w:b/>
          <w:bCs/>
        </w:rPr>
      </w:pPr>
      <w:proofErr w:type="spellStart"/>
      <w:r w:rsidRPr="000A36EF">
        <w:rPr>
          <w:rFonts w:ascii="Times New Roman" w:eastAsia="Times New Roman" w:hAnsi="Times New Roman" w:cs="Times New Roman"/>
          <w:b/>
          <w:bCs/>
        </w:rPr>
        <w:t>Kelzy</w:t>
      </w:r>
      <w:proofErr w:type="spellEnd"/>
      <w:r w:rsidR="00630A5C" w:rsidRPr="000A36EF">
        <w:rPr>
          <w:rFonts w:ascii="Times New Roman" w:eastAsia="Times New Roman" w:hAnsi="Times New Roman" w:cs="Times New Roman"/>
          <w:b/>
          <w:bCs/>
        </w:rPr>
        <w:t xml:space="preserve"> išvaizda ir kiekis pakuotėje</w:t>
      </w:r>
    </w:p>
    <w:p w14:paraId="69A0815B" w14:textId="5E40B3CD" w:rsidR="00186A55" w:rsidRPr="000A36EF" w:rsidRDefault="003A03CE" w:rsidP="00186A55">
      <w:pPr>
        <w:spacing w:after="0" w:line="240" w:lineRule="auto"/>
        <w:rPr>
          <w:rFonts w:ascii="Times New Roman" w:eastAsia="Times New Roman" w:hAnsi="Times New Roman" w:cs="Times New Roman"/>
        </w:rPr>
      </w:pPr>
      <w:proofErr w:type="spellStart"/>
      <w:r w:rsidRPr="000A36EF">
        <w:rPr>
          <w:rFonts w:ascii="Times New Roman" w:eastAsia="Times New Roman" w:hAnsi="Times New Roman" w:cs="Times New Roman"/>
        </w:rPr>
        <w:t>Kelzy</w:t>
      </w:r>
      <w:proofErr w:type="spellEnd"/>
      <w:r w:rsidR="00186A55" w:rsidRPr="000A36EF">
        <w:rPr>
          <w:rFonts w:ascii="Times New Roman" w:eastAsia="Times New Roman" w:hAnsi="Times New Roman" w:cs="Times New Roman"/>
        </w:rPr>
        <w:t xml:space="preserve"> tiekiamas pailginto atpalaidavimo tablečių pavidalu.</w:t>
      </w:r>
    </w:p>
    <w:p w14:paraId="4D8F6104" w14:textId="77777777" w:rsidR="00186A55" w:rsidRPr="000A36EF" w:rsidRDefault="00186A55" w:rsidP="00186A55">
      <w:pPr>
        <w:spacing w:after="0" w:line="240" w:lineRule="auto"/>
        <w:rPr>
          <w:rFonts w:ascii="Times New Roman" w:eastAsia="Times New Roman" w:hAnsi="Times New Roman" w:cs="Times New Roman"/>
        </w:rPr>
      </w:pPr>
    </w:p>
    <w:p w14:paraId="1089B1F2" w14:textId="45DC8918" w:rsidR="00186A55" w:rsidRDefault="00186A55" w:rsidP="00186A55">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Kiekvienoje dėžutėje yra 1, 3, 6 arba 13 lizdinių plokštelių, kurių kiekvienoje yra 28</w:t>
      </w:r>
      <w:r w:rsidR="003A03CE" w:rsidRPr="000A36EF">
        <w:rPr>
          <w:rFonts w:ascii="Times New Roman" w:eastAsia="Times New Roman" w:hAnsi="Times New Roman" w:cs="Times New Roman"/>
        </w:rPr>
        <w:t> </w:t>
      </w:r>
      <w:r w:rsidRPr="000A36EF">
        <w:rPr>
          <w:rFonts w:ascii="Times New Roman" w:eastAsia="Times New Roman" w:hAnsi="Times New Roman" w:cs="Times New Roman"/>
        </w:rPr>
        <w:t xml:space="preserve">tabletės (24 baltos veikliosios tabletės ir 4 žalios </w:t>
      </w:r>
      <w:r w:rsidR="00EE0C40" w:rsidRPr="000A36EF">
        <w:rPr>
          <w:rFonts w:ascii="Times New Roman" w:eastAsia="Times New Roman" w:hAnsi="Times New Roman" w:cs="Times New Roman"/>
        </w:rPr>
        <w:t xml:space="preserve">placebo </w:t>
      </w:r>
      <w:r w:rsidRPr="000A36EF">
        <w:rPr>
          <w:rFonts w:ascii="Times New Roman" w:eastAsia="Times New Roman" w:hAnsi="Times New Roman" w:cs="Times New Roman"/>
        </w:rPr>
        <w:t>tabletės).</w:t>
      </w:r>
    </w:p>
    <w:p w14:paraId="67C91B0F" w14:textId="77777777" w:rsidR="006442F5" w:rsidRPr="000A36EF" w:rsidRDefault="006442F5" w:rsidP="00186A55">
      <w:pPr>
        <w:spacing w:after="0" w:line="240" w:lineRule="auto"/>
        <w:rPr>
          <w:rFonts w:ascii="Times New Roman" w:eastAsia="Times New Roman" w:hAnsi="Times New Roman" w:cs="Times New Roman"/>
        </w:rPr>
      </w:pPr>
    </w:p>
    <w:p w14:paraId="69AA3C88" w14:textId="77777777" w:rsidR="006442F5" w:rsidRDefault="006442F5" w:rsidP="006442F5">
      <w:pPr>
        <w:spacing w:after="0" w:line="240" w:lineRule="auto"/>
        <w:rPr>
          <w:rFonts w:ascii="Times New Roman" w:eastAsia="Times New Roman" w:hAnsi="Times New Roman" w:cs="Times New Roman"/>
        </w:rPr>
      </w:pPr>
      <w:r w:rsidRPr="001A6670">
        <w:rPr>
          <w:rFonts w:ascii="Times New Roman" w:eastAsia="Times New Roman" w:hAnsi="Times New Roman" w:cs="Times New Roman"/>
          <w:highlight w:val="lightGray"/>
        </w:rPr>
        <w:t>Pridedamas kartoninis įdėklas lizdinei plokštelei.</w:t>
      </w:r>
    </w:p>
    <w:p w14:paraId="0D7C3C14" w14:textId="77777777" w:rsidR="00186A55" w:rsidRPr="000A36EF" w:rsidRDefault="00186A55" w:rsidP="00186A55">
      <w:pPr>
        <w:spacing w:after="0" w:line="240" w:lineRule="auto"/>
        <w:rPr>
          <w:rFonts w:ascii="Times New Roman" w:eastAsia="Times New Roman" w:hAnsi="Times New Roman" w:cs="Times New Roman"/>
        </w:rPr>
      </w:pPr>
    </w:p>
    <w:p w14:paraId="0240ABE6" w14:textId="262F0992" w:rsidR="00630A5C" w:rsidRPr="000A36EF" w:rsidRDefault="00186A55" w:rsidP="00186A55">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Gali būti tiekiamos ne visų dydžių pakuotės.</w:t>
      </w:r>
    </w:p>
    <w:p w14:paraId="3F4CFAD9" w14:textId="77777777" w:rsidR="00186A55" w:rsidRPr="000A36EF" w:rsidRDefault="00186A55" w:rsidP="00186A55">
      <w:pPr>
        <w:spacing w:after="0" w:line="240" w:lineRule="auto"/>
        <w:rPr>
          <w:rFonts w:ascii="Times New Roman" w:eastAsia="Times New Roman" w:hAnsi="Times New Roman" w:cs="Times New Roman"/>
        </w:rPr>
      </w:pPr>
    </w:p>
    <w:p w14:paraId="060F3B59" w14:textId="77777777" w:rsidR="00630A5C" w:rsidRPr="000A36EF" w:rsidRDefault="00630A5C" w:rsidP="00630A5C">
      <w:pPr>
        <w:spacing w:after="0" w:line="240" w:lineRule="auto"/>
        <w:rPr>
          <w:rFonts w:ascii="Times New Roman" w:eastAsia="Times New Roman" w:hAnsi="Times New Roman" w:cs="Times New Roman"/>
          <w:b/>
        </w:rPr>
      </w:pPr>
      <w:r w:rsidRPr="000A36EF">
        <w:rPr>
          <w:rFonts w:ascii="Times New Roman" w:eastAsia="Times New Roman" w:hAnsi="Times New Roman" w:cs="Times New Roman"/>
          <w:b/>
        </w:rPr>
        <w:t>Registruotojas</w:t>
      </w:r>
    </w:p>
    <w:p w14:paraId="18C642B9" w14:textId="77777777" w:rsidR="00CC46E8" w:rsidRPr="00C954F7" w:rsidRDefault="00CC46E8" w:rsidP="00CC46E8">
      <w:pPr>
        <w:spacing w:after="0" w:line="240" w:lineRule="auto"/>
        <w:rPr>
          <w:rFonts w:ascii="Times New Roman" w:eastAsia="Times New Roman" w:hAnsi="Times New Roman" w:cs="Times New Roman"/>
        </w:rPr>
      </w:pPr>
      <w:r w:rsidRPr="00C954F7">
        <w:rPr>
          <w:rFonts w:ascii="Times New Roman" w:eastAsia="Times New Roman" w:hAnsi="Times New Roman" w:cs="Times New Roman"/>
        </w:rPr>
        <w:t>UAB „</w:t>
      </w:r>
      <w:proofErr w:type="spellStart"/>
      <w:r w:rsidRPr="00C954F7">
        <w:rPr>
          <w:rFonts w:ascii="Times New Roman" w:eastAsia="Times New Roman" w:hAnsi="Times New Roman" w:cs="Times New Roman"/>
        </w:rPr>
        <w:t>Exeltis</w:t>
      </w:r>
      <w:proofErr w:type="spellEnd"/>
      <w:r w:rsidRPr="00C954F7">
        <w:rPr>
          <w:rFonts w:ascii="Times New Roman" w:eastAsia="Times New Roman" w:hAnsi="Times New Roman" w:cs="Times New Roman"/>
        </w:rPr>
        <w:t xml:space="preserve"> </w:t>
      </w:r>
      <w:proofErr w:type="spellStart"/>
      <w:r w:rsidRPr="00C954F7">
        <w:rPr>
          <w:rFonts w:ascii="Times New Roman" w:eastAsia="Times New Roman" w:hAnsi="Times New Roman" w:cs="Times New Roman"/>
        </w:rPr>
        <w:t>Baltics</w:t>
      </w:r>
      <w:proofErr w:type="spellEnd"/>
      <w:r w:rsidRPr="00C954F7">
        <w:rPr>
          <w:rFonts w:ascii="Times New Roman" w:eastAsia="Times New Roman" w:hAnsi="Times New Roman" w:cs="Times New Roman"/>
        </w:rPr>
        <w:t>“</w:t>
      </w:r>
    </w:p>
    <w:p w14:paraId="6684816E" w14:textId="37F4AAD2" w:rsidR="009343D1" w:rsidRDefault="009343D1" w:rsidP="00C9477C">
      <w:pPr>
        <w:keepNext/>
        <w:keepLines/>
        <w:spacing w:after="0" w:line="240" w:lineRule="auto"/>
        <w:rPr>
          <w:rFonts w:ascii="Times New Roman" w:eastAsia="Times New Roman" w:hAnsi="Times New Roman" w:cs="Times New Roman"/>
          <w:bCs/>
          <w:snapToGrid w:val="0"/>
        </w:rPr>
      </w:pPr>
      <w:r w:rsidRPr="009343D1">
        <w:rPr>
          <w:rFonts w:ascii="Times New Roman" w:eastAsia="Times New Roman" w:hAnsi="Times New Roman" w:cs="Times New Roman"/>
          <w:bCs/>
          <w:snapToGrid w:val="0"/>
        </w:rPr>
        <w:t>Antano Tumėno g. 4,</w:t>
      </w:r>
    </w:p>
    <w:p w14:paraId="6596F2F7" w14:textId="7557A321" w:rsidR="009343D1" w:rsidRPr="00E90D31" w:rsidRDefault="009343D1" w:rsidP="00C9477C">
      <w:pPr>
        <w:keepNext/>
        <w:keepLines/>
        <w:spacing w:after="0" w:line="240" w:lineRule="auto"/>
        <w:rPr>
          <w:rFonts w:ascii="Times New Roman" w:hAnsi="Times New Roman"/>
        </w:rPr>
      </w:pPr>
      <w:r w:rsidRPr="009343D1">
        <w:rPr>
          <w:rFonts w:ascii="Times New Roman" w:eastAsia="Times New Roman" w:hAnsi="Times New Roman" w:cs="Times New Roman"/>
          <w:bCs/>
          <w:snapToGrid w:val="0"/>
        </w:rPr>
        <w:t>Vilnius</w:t>
      </w:r>
      <w:r w:rsidRPr="00E90D31">
        <w:rPr>
          <w:rFonts w:ascii="Times New Roman" w:hAnsi="Times New Roman"/>
        </w:rPr>
        <w:t>, LT-</w:t>
      </w:r>
      <w:r w:rsidRPr="009343D1">
        <w:rPr>
          <w:rFonts w:ascii="Times New Roman" w:eastAsia="Times New Roman" w:hAnsi="Times New Roman" w:cs="Times New Roman"/>
          <w:bCs/>
          <w:snapToGrid w:val="0"/>
        </w:rPr>
        <w:t>01110</w:t>
      </w:r>
      <w:r>
        <w:rPr>
          <w:rFonts w:ascii="Times New Roman" w:eastAsia="Times New Roman" w:hAnsi="Times New Roman" w:cs="Times New Roman"/>
          <w:bCs/>
          <w:snapToGrid w:val="0"/>
        </w:rPr>
        <w:t>,</w:t>
      </w:r>
    </w:p>
    <w:p w14:paraId="68FE501C" w14:textId="77777777" w:rsidR="00CC46E8" w:rsidRPr="000A36EF" w:rsidRDefault="00CC46E8" w:rsidP="00CC46E8">
      <w:pPr>
        <w:tabs>
          <w:tab w:val="left" w:pos="0"/>
        </w:tabs>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Lietuva</w:t>
      </w:r>
    </w:p>
    <w:p w14:paraId="50E82646" w14:textId="77777777" w:rsidR="00630A5C" w:rsidRPr="000A36EF" w:rsidRDefault="00630A5C" w:rsidP="00630A5C">
      <w:pPr>
        <w:spacing w:after="0" w:line="240" w:lineRule="auto"/>
        <w:rPr>
          <w:rFonts w:ascii="Times New Roman" w:eastAsia="Times New Roman" w:hAnsi="Times New Roman" w:cs="Times New Roman"/>
        </w:rPr>
      </w:pPr>
    </w:p>
    <w:p w14:paraId="75112531" w14:textId="77777777" w:rsidR="00630A5C" w:rsidRPr="000A36EF" w:rsidRDefault="00630A5C" w:rsidP="00630A5C">
      <w:pPr>
        <w:spacing w:after="0" w:line="240" w:lineRule="auto"/>
        <w:rPr>
          <w:rFonts w:ascii="Times New Roman" w:eastAsia="Times New Roman" w:hAnsi="Times New Roman" w:cs="Times New Roman"/>
          <w:b/>
        </w:rPr>
      </w:pPr>
      <w:r w:rsidRPr="000A36EF">
        <w:rPr>
          <w:rFonts w:ascii="Times New Roman" w:eastAsia="Times New Roman" w:hAnsi="Times New Roman" w:cs="Times New Roman"/>
          <w:b/>
        </w:rPr>
        <w:t>Gamintojas</w:t>
      </w:r>
    </w:p>
    <w:p w14:paraId="2DCCB9DE" w14:textId="77777777" w:rsidR="00630A5C" w:rsidRPr="000A36EF" w:rsidRDefault="00630A5C" w:rsidP="00630A5C">
      <w:pPr>
        <w:spacing w:after="0" w:line="240" w:lineRule="auto"/>
        <w:rPr>
          <w:rFonts w:ascii="Times New Roman" w:eastAsia="Times New Roman" w:hAnsi="Times New Roman" w:cs="Times New Roman"/>
        </w:rPr>
      </w:pPr>
      <w:proofErr w:type="spellStart"/>
      <w:r w:rsidRPr="000A36EF">
        <w:rPr>
          <w:rFonts w:ascii="Times New Roman" w:eastAsia="Times New Roman" w:hAnsi="Times New Roman" w:cs="Times New Roman"/>
        </w:rPr>
        <w:t>Laboratorios</w:t>
      </w:r>
      <w:proofErr w:type="spellEnd"/>
      <w:r w:rsidRPr="000A36EF">
        <w:rPr>
          <w:rFonts w:ascii="Times New Roman" w:eastAsia="Times New Roman" w:hAnsi="Times New Roman" w:cs="Times New Roman"/>
        </w:rPr>
        <w:t xml:space="preserve"> </w:t>
      </w:r>
      <w:proofErr w:type="spellStart"/>
      <w:r w:rsidRPr="000A36EF">
        <w:rPr>
          <w:rFonts w:ascii="Times New Roman" w:eastAsia="Times New Roman" w:hAnsi="Times New Roman" w:cs="Times New Roman"/>
        </w:rPr>
        <w:t>León</w:t>
      </w:r>
      <w:proofErr w:type="spellEnd"/>
      <w:r w:rsidRPr="000A36EF">
        <w:rPr>
          <w:rFonts w:ascii="Times New Roman" w:eastAsia="Times New Roman" w:hAnsi="Times New Roman" w:cs="Times New Roman"/>
        </w:rPr>
        <w:t xml:space="preserve"> </w:t>
      </w:r>
      <w:proofErr w:type="spellStart"/>
      <w:r w:rsidRPr="000A36EF">
        <w:rPr>
          <w:rFonts w:ascii="Times New Roman" w:eastAsia="Times New Roman" w:hAnsi="Times New Roman" w:cs="Times New Roman"/>
        </w:rPr>
        <w:t>Farma</w:t>
      </w:r>
      <w:proofErr w:type="spellEnd"/>
      <w:r w:rsidRPr="000A36EF">
        <w:rPr>
          <w:rFonts w:ascii="Times New Roman" w:eastAsia="Times New Roman" w:hAnsi="Times New Roman" w:cs="Times New Roman"/>
        </w:rPr>
        <w:t>, S.A.</w:t>
      </w:r>
    </w:p>
    <w:p w14:paraId="0C6320A3" w14:textId="7D69AA88" w:rsidR="00BC5EF1" w:rsidRPr="00BC5EF1" w:rsidRDefault="00BC5EF1" w:rsidP="00BC5EF1">
      <w:pPr>
        <w:spacing w:after="0" w:line="240" w:lineRule="auto"/>
        <w:rPr>
          <w:rFonts w:ascii="Times New Roman" w:eastAsia="Times New Roman" w:hAnsi="Times New Roman" w:cs="Times New Roman"/>
        </w:rPr>
      </w:pPr>
      <w:proofErr w:type="spellStart"/>
      <w:r w:rsidRPr="00BC5EF1">
        <w:rPr>
          <w:rFonts w:ascii="Times New Roman" w:eastAsia="Times New Roman" w:hAnsi="Times New Roman" w:cs="Times New Roman"/>
        </w:rPr>
        <w:t>Calle</w:t>
      </w:r>
      <w:proofErr w:type="spellEnd"/>
      <w:r w:rsidRPr="00BC5EF1">
        <w:rPr>
          <w:rFonts w:ascii="Times New Roman" w:eastAsia="Times New Roman" w:hAnsi="Times New Roman" w:cs="Times New Roman"/>
        </w:rPr>
        <w:t xml:space="preserve"> La </w:t>
      </w:r>
      <w:proofErr w:type="spellStart"/>
      <w:r w:rsidRPr="00BC5EF1">
        <w:rPr>
          <w:rFonts w:ascii="Times New Roman" w:eastAsia="Times New Roman" w:hAnsi="Times New Roman" w:cs="Times New Roman"/>
        </w:rPr>
        <w:t>Vallina</w:t>
      </w:r>
      <w:proofErr w:type="spellEnd"/>
      <w:r w:rsidRPr="00BC5EF1">
        <w:rPr>
          <w:rFonts w:ascii="Times New Roman" w:eastAsia="Times New Roman" w:hAnsi="Times New Roman" w:cs="Times New Roman"/>
        </w:rPr>
        <w:t xml:space="preserve"> S/n</w:t>
      </w:r>
      <w:r w:rsidR="000B0755">
        <w:rPr>
          <w:rFonts w:ascii="Times New Roman" w:eastAsia="Times New Roman" w:hAnsi="Times New Roman" w:cs="Times New Roman"/>
        </w:rPr>
        <w:t>,</w:t>
      </w:r>
    </w:p>
    <w:p w14:paraId="2CF60F37" w14:textId="65488E10" w:rsidR="00B92A52" w:rsidRDefault="00B92A52" w:rsidP="00BC5EF1">
      <w:pPr>
        <w:spacing w:after="0" w:line="240" w:lineRule="auto"/>
        <w:rPr>
          <w:rFonts w:ascii="Times New Roman" w:eastAsia="Times New Roman" w:hAnsi="Times New Roman" w:cs="Times New Roman"/>
        </w:rPr>
      </w:pPr>
      <w:proofErr w:type="spellStart"/>
      <w:r w:rsidRPr="00B92A52">
        <w:rPr>
          <w:rFonts w:ascii="Times New Roman" w:eastAsia="Times New Roman" w:hAnsi="Times New Roman" w:cs="Times New Roman"/>
        </w:rPr>
        <w:t>Polígono</w:t>
      </w:r>
      <w:proofErr w:type="spellEnd"/>
      <w:r w:rsidRPr="00B92A52">
        <w:rPr>
          <w:rFonts w:ascii="Times New Roman" w:eastAsia="Times New Roman" w:hAnsi="Times New Roman" w:cs="Times New Roman"/>
        </w:rPr>
        <w:t xml:space="preserve"> </w:t>
      </w:r>
      <w:proofErr w:type="spellStart"/>
      <w:r w:rsidRPr="00B92A52">
        <w:rPr>
          <w:rFonts w:ascii="Times New Roman" w:eastAsia="Times New Roman" w:hAnsi="Times New Roman" w:cs="Times New Roman"/>
        </w:rPr>
        <w:t>Industrial</w:t>
      </w:r>
      <w:proofErr w:type="spellEnd"/>
      <w:r w:rsidRPr="00B92A52">
        <w:rPr>
          <w:rFonts w:ascii="Times New Roman" w:eastAsia="Times New Roman" w:hAnsi="Times New Roman" w:cs="Times New Roman"/>
        </w:rPr>
        <w:t xml:space="preserve"> </w:t>
      </w:r>
      <w:proofErr w:type="spellStart"/>
      <w:r w:rsidRPr="00B92A52">
        <w:rPr>
          <w:rFonts w:ascii="Times New Roman" w:eastAsia="Times New Roman" w:hAnsi="Times New Roman" w:cs="Times New Roman"/>
        </w:rPr>
        <w:t>Navatejera</w:t>
      </w:r>
      <w:proofErr w:type="spellEnd"/>
    </w:p>
    <w:p w14:paraId="1239C4DB" w14:textId="65F96DCC" w:rsidR="00BC5EF1" w:rsidRDefault="009D2168" w:rsidP="00BC5EF1">
      <w:pPr>
        <w:spacing w:after="0" w:line="240" w:lineRule="auto"/>
        <w:rPr>
          <w:rFonts w:ascii="Times New Roman" w:eastAsia="Times New Roman" w:hAnsi="Times New Roman" w:cs="Times New Roman"/>
        </w:rPr>
      </w:pPr>
      <w:r w:rsidRPr="00BC5EF1">
        <w:rPr>
          <w:rFonts w:ascii="Times New Roman" w:eastAsia="Times New Roman" w:hAnsi="Times New Roman" w:cs="Times New Roman"/>
        </w:rPr>
        <w:t>24193</w:t>
      </w:r>
      <w:r>
        <w:rPr>
          <w:rFonts w:ascii="Times New Roman" w:eastAsia="Times New Roman" w:hAnsi="Times New Roman" w:cs="Times New Roman"/>
        </w:rPr>
        <w:t xml:space="preserve"> </w:t>
      </w:r>
      <w:proofErr w:type="spellStart"/>
      <w:r w:rsidR="00BC5EF1" w:rsidRPr="00BC5EF1">
        <w:rPr>
          <w:rFonts w:ascii="Times New Roman" w:eastAsia="Times New Roman" w:hAnsi="Times New Roman" w:cs="Times New Roman"/>
        </w:rPr>
        <w:t>Villaquilambre</w:t>
      </w:r>
      <w:proofErr w:type="spellEnd"/>
      <w:r w:rsidR="000B0755">
        <w:rPr>
          <w:rFonts w:ascii="Times New Roman" w:eastAsia="Times New Roman" w:hAnsi="Times New Roman" w:cs="Times New Roman"/>
        </w:rPr>
        <w:t xml:space="preserve"> </w:t>
      </w:r>
      <w:r>
        <w:rPr>
          <w:rFonts w:ascii="Times New Roman" w:eastAsia="Times New Roman" w:hAnsi="Times New Roman" w:cs="Times New Roman"/>
        </w:rPr>
        <w:t>(</w:t>
      </w:r>
      <w:proofErr w:type="spellStart"/>
      <w:r w:rsidR="00BC5EF1" w:rsidRPr="00BC5EF1">
        <w:rPr>
          <w:rFonts w:ascii="Times New Roman" w:eastAsia="Times New Roman" w:hAnsi="Times New Roman" w:cs="Times New Roman"/>
        </w:rPr>
        <w:t>Leon</w:t>
      </w:r>
      <w:proofErr w:type="spellEnd"/>
      <w:r>
        <w:rPr>
          <w:rFonts w:ascii="Times New Roman" w:eastAsia="Times New Roman" w:hAnsi="Times New Roman" w:cs="Times New Roman"/>
        </w:rPr>
        <w:t>)</w:t>
      </w:r>
      <w:r w:rsidR="008C42B5">
        <w:rPr>
          <w:rFonts w:ascii="Times New Roman" w:eastAsia="Times New Roman" w:hAnsi="Times New Roman" w:cs="Times New Roman"/>
        </w:rPr>
        <w:t xml:space="preserve"> </w:t>
      </w:r>
    </w:p>
    <w:p w14:paraId="4418118D" w14:textId="0B247F71" w:rsidR="00630A5C" w:rsidRPr="000A36EF" w:rsidRDefault="00630A5C" w:rsidP="00BC5EF1">
      <w:pPr>
        <w:spacing w:after="0" w:line="240" w:lineRule="auto"/>
        <w:rPr>
          <w:rFonts w:ascii="Times New Roman" w:eastAsia="Times New Roman" w:hAnsi="Times New Roman" w:cs="Times New Roman"/>
        </w:rPr>
      </w:pPr>
      <w:r w:rsidRPr="000A36EF">
        <w:rPr>
          <w:rFonts w:ascii="Times New Roman" w:eastAsia="Times New Roman" w:hAnsi="Times New Roman" w:cs="Times New Roman"/>
        </w:rPr>
        <w:t>Ispanija</w:t>
      </w:r>
    </w:p>
    <w:p w14:paraId="52935FAA" w14:textId="77777777" w:rsidR="00630A5C" w:rsidRDefault="00630A5C" w:rsidP="00630A5C">
      <w:pPr>
        <w:numPr>
          <w:ilvl w:val="12"/>
          <w:numId w:val="0"/>
        </w:numPr>
        <w:tabs>
          <w:tab w:val="left" w:pos="567"/>
        </w:tabs>
        <w:spacing w:after="0" w:line="260" w:lineRule="exact"/>
        <w:ind w:right="-2"/>
        <w:rPr>
          <w:rFonts w:ascii="Times New Roman" w:eastAsia="Times New Roman" w:hAnsi="Times New Roman" w:cs="Times New Roman"/>
          <w:snapToGrid w:val="0"/>
          <w:szCs w:val="20"/>
        </w:rPr>
      </w:pPr>
    </w:p>
    <w:p w14:paraId="5B2E5F95" w14:textId="52C1BF22" w:rsidR="00471773" w:rsidRPr="00AF06D3" w:rsidRDefault="00AF06D3" w:rsidP="00AF06D3">
      <w:pPr>
        <w:widowControl w:val="0"/>
        <w:numPr>
          <w:ilvl w:val="12"/>
          <w:numId w:val="0"/>
        </w:numPr>
        <w:spacing w:after="0"/>
        <w:rPr>
          <w:rFonts w:ascii="Times New Roman" w:eastAsia="Times New Roman" w:hAnsi="Times New Roman" w:cs="Times New Roman"/>
          <w:snapToGrid w:val="0"/>
          <w:szCs w:val="20"/>
        </w:rPr>
      </w:pPr>
      <w:r w:rsidRPr="00AF06D3">
        <w:rPr>
          <w:rFonts w:ascii="Times New Roman" w:hAnsi="Times New Roman" w:cs="Times New Roman"/>
          <w:b/>
        </w:rPr>
        <w:t>Šis vaistas Europos ekonominės erdvės valstybėse narėse registruotas tokiais pavadinimais:</w:t>
      </w:r>
    </w:p>
    <w:tbl>
      <w:tblPr>
        <w:tblW w:w="7995"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710"/>
        <w:gridCol w:w="6285"/>
      </w:tblGrid>
      <w:tr w:rsidR="00863554" w:rsidRPr="00173DF4" w14:paraId="543F1AD0" w14:textId="77777777" w:rsidTr="00863554">
        <w:trPr>
          <w:trHeight w:val="284"/>
        </w:trPr>
        <w:tc>
          <w:tcPr>
            <w:tcW w:w="1710" w:type="dxa"/>
            <w:tcBorders>
              <w:top w:val="none" w:sz="6" w:space="0" w:color="auto"/>
              <w:left w:val="none" w:sz="6" w:space="0" w:color="auto"/>
              <w:bottom w:val="none" w:sz="6" w:space="0" w:color="auto"/>
              <w:right w:val="none" w:sz="6" w:space="0" w:color="auto"/>
            </w:tcBorders>
          </w:tcPr>
          <w:p w14:paraId="224E7510" w14:textId="47DB0C6E" w:rsidR="00863554" w:rsidRPr="00173DF4" w:rsidRDefault="00EB6848" w:rsidP="00863554">
            <w:pPr>
              <w:tabs>
                <w:tab w:val="left" w:pos="2235"/>
              </w:tabs>
              <w:spacing w:after="0" w:line="240" w:lineRule="auto"/>
              <w:rPr>
                <w:rFonts w:ascii="Times New Roman" w:eastAsia="Times New Roman" w:hAnsi="Times New Roman" w:cs="Times New Roman"/>
                <w:lang w:val="lv-LV"/>
              </w:rPr>
            </w:pPr>
            <w:r>
              <w:rPr>
                <w:rFonts w:ascii="Times New Roman" w:hAnsi="Times New Roman" w:cs="Times New Roman"/>
              </w:rPr>
              <w:t>Švedija</w:t>
            </w:r>
          </w:p>
        </w:tc>
        <w:tc>
          <w:tcPr>
            <w:tcW w:w="6285" w:type="dxa"/>
            <w:tcBorders>
              <w:top w:val="none" w:sz="6" w:space="0" w:color="auto"/>
              <w:left w:val="none" w:sz="6" w:space="0" w:color="auto"/>
              <w:bottom w:val="none" w:sz="6" w:space="0" w:color="auto"/>
              <w:right w:val="none" w:sz="6" w:space="0" w:color="auto"/>
            </w:tcBorders>
          </w:tcPr>
          <w:p w14:paraId="36ED9A24" w14:textId="40F8218D" w:rsidR="00863554" w:rsidRPr="00173DF4" w:rsidRDefault="004A0CFA" w:rsidP="00863554">
            <w:pPr>
              <w:tabs>
                <w:tab w:val="left" w:pos="2235"/>
              </w:tabs>
              <w:spacing w:after="0" w:line="240" w:lineRule="auto"/>
              <w:rPr>
                <w:rFonts w:ascii="Times New Roman" w:eastAsia="Times New Roman" w:hAnsi="Times New Roman" w:cs="Times New Roman"/>
                <w:lang w:val="en-US"/>
              </w:rPr>
            </w:pPr>
            <w:proofErr w:type="spellStart"/>
            <w:r w:rsidRPr="004A0CFA">
              <w:rPr>
                <w:rFonts w:ascii="Times New Roman" w:eastAsia="Times New Roman" w:hAnsi="Times New Roman" w:cs="Times New Roman"/>
              </w:rPr>
              <w:t>Vucanis</w:t>
            </w:r>
            <w:proofErr w:type="spellEnd"/>
            <w:r w:rsidRPr="004A0CFA">
              <w:rPr>
                <w:rFonts w:ascii="Times New Roman" w:eastAsia="Times New Roman" w:hAnsi="Times New Roman" w:cs="Times New Roman"/>
              </w:rPr>
              <w:t xml:space="preserve"> </w:t>
            </w:r>
            <w:r w:rsidR="00863554" w:rsidRPr="00130EA7">
              <w:rPr>
                <w:rFonts w:ascii="Times New Roman" w:eastAsia="Times New Roman" w:hAnsi="Times New Roman" w:cs="Times New Roman"/>
                <w:lang w:val="lv-LV"/>
              </w:rPr>
              <w:t>2 mg/0,02 mg</w:t>
            </w:r>
            <w:r w:rsidR="00863554">
              <w:rPr>
                <w:rFonts w:ascii="Times New Roman" w:eastAsia="Times New Roman" w:hAnsi="Times New Roman" w:cs="Times New Roman"/>
                <w:lang w:val="lv-LV"/>
              </w:rPr>
              <w:t xml:space="preserve"> </w:t>
            </w:r>
            <w:r w:rsidR="00EB6848" w:rsidRPr="00EB6848">
              <w:rPr>
                <w:rFonts w:ascii="Times New Roman" w:eastAsia="Times New Roman" w:hAnsi="Times New Roman" w:cs="Times New Roman"/>
                <w:lang w:val="lv-LV"/>
              </w:rPr>
              <w:t>depottablett</w:t>
            </w:r>
          </w:p>
        </w:tc>
      </w:tr>
      <w:tr w:rsidR="00EB6848" w:rsidRPr="00173DF4" w14:paraId="27449B6C" w14:textId="77777777" w:rsidTr="00863554">
        <w:trPr>
          <w:trHeight w:val="284"/>
        </w:trPr>
        <w:tc>
          <w:tcPr>
            <w:tcW w:w="1710" w:type="dxa"/>
            <w:tcBorders>
              <w:top w:val="none" w:sz="6" w:space="0" w:color="auto"/>
              <w:left w:val="none" w:sz="6" w:space="0" w:color="auto"/>
              <w:bottom w:val="none" w:sz="6" w:space="0" w:color="auto"/>
              <w:right w:val="none" w:sz="6" w:space="0" w:color="auto"/>
            </w:tcBorders>
          </w:tcPr>
          <w:p w14:paraId="245F93F6" w14:textId="46F7E289" w:rsidR="00EB6848" w:rsidRPr="00863554" w:rsidRDefault="00EB6848" w:rsidP="00EB6848">
            <w:pPr>
              <w:tabs>
                <w:tab w:val="left" w:pos="2235"/>
              </w:tabs>
              <w:spacing w:after="0" w:line="240" w:lineRule="auto"/>
              <w:rPr>
                <w:rFonts w:ascii="Times New Roman" w:hAnsi="Times New Roman" w:cs="Times New Roman"/>
              </w:rPr>
            </w:pPr>
            <w:r w:rsidRPr="00863554">
              <w:rPr>
                <w:rFonts w:ascii="Times New Roman" w:hAnsi="Times New Roman" w:cs="Times New Roman"/>
              </w:rPr>
              <w:t>Čekij</w:t>
            </w:r>
            <w:r>
              <w:rPr>
                <w:rFonts w:ascii="Times New Roman" w:hAnsi="Times New Roman" w:cs="Times New Roman"/>
              </w:rPr>
              <w:t>a</w:t>
            </w:r>
          </w:p>
        </w:tc>
        <w:tc>
          <w:tcPr>
            <w:tcW w:w="6285" w:type="dxa"/>
            <w:tcBorders>
              <w:top w:val="none" w:sz="6" w:space="0" w:color="auto"/>
              <w:left w:val="none" w:sz="6" w:space="0" w:color="auto"/>
              <w:bottom w:val="none" w:sz="6" w:space="0" w:color="auto"/>
              <w:right w:val="none" w:sz="6" w:space="0" w:color="auto"/>
            </w:tcBorders>
          </w:tcPr>
          <w:p w14:paraId="01BC137F" w14:textId="76AC0D8A" w:rsidR="00EB6848" w:rsidRDefault="00EB6848" w:rsidP="00EB6848">
            <w:pPr>
              <w:tabs>
                <w:tab w:val="left" w:pos="2235"/>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Kelzy</w:t>
            </w:r>
            <w:proofErr w:type="spellEnd"/>
            <w:r>
              <w:rPr>
                <w:rFonts w:ascii="Times New Roman" w:eastAsia="Times New Roman" w:hAnsi="Times New Roman" w:cs="Times New Roman"/>
              </w:rPr>
              <w:t xml:space="preserve"> </w:t>
            </w:r>
            <w:r w:rsidRPr="00130EA7">
              <w:rPr>
                <w:rFonts w:ascii="Times New Roman" w:eastAsia="Times New Roman" w:hAnsi="Times New Roman" w:cs="Times New Roman"/>
                <w:lang w:val="lv-LV"/>
              </w:rPr>
              <w:t>2 mg/0,02 mg</w:t>
            </w:r>
            <w:r>
              <w:rPr>
                <w:rFonts w:ascii="Times New Roman" w:eastAsia="Times New Roman" w:hAnsi="Times New Roman" w:cs="Times New Roman"/>
                <w:lang w:val="lv-LV"/>
              </w:rPr>
              <w:t xml:space="preserve"> </w:t>
            </w:r>
            <w:r w:rsidR="00127E3E" w:rsidRPr="00127E3E">
              <w:rPr>
                <w:rFonts w:ascii="Times New Roman" w:eastAsia="Times New Roman" w:hAnsi="Times New Roman" w:cs="Times New Roman"/>
                <w:lang w:val="lv-LV"/>
              </w:rPr>
              <w:t>tablety s prodlouženým uvolňováním</w:t>
            </w:r>
          </w:p>
        </w:tc>
      </w:tr>
      <w:tr w:rsidR="00EB6848" w:rsidRPr="00173DF4" w14:paraId="62615C5F" w14:textId="77777777" w:rsidTr="00863554">
        <w:trPr>
          <w:trHeight w:val="284"/>
        </w:trPr>
        <w:tc>
          <w:tcPr>
            <w:tcW w:w="1710" w:type="dxa"/>
            <w:tcBorders>
              <w:top w:val="none" w:sz="6" w:space="0" w:color="auto"/>
              <w:left w:val="none" w:sz="6" w:space="0" w:color="auto"/>
              <w:bottom w:val="none" w:sz="6" w:space="0" w:color="auto"/>
              <w:right w:val="none" w:sz="6" w:space="0" w:color="auto"/>
            </w:tcBorders>
          </w:tcPr>
          <w:p w14:paraId="13F47F32" w14:textId="61463066" w:rsidR="00EB6848" w:rsidRPr="00173DF4" w:rsidRDefault="00EB6848" w:rsidP="00EB6848">
            <w:pPr>
              <w:tabs>
                <w:tab w:val="left" w:pos="2235"/>
              </w:tabs>
              <w:spacing w:after="0" w:line="240" w:lineRule="auto"/>
              <w:rPr>
                <w:rFonts w:ascii="Times New Roman" w:eastAsia="Times New Roman" w:hAnsi="Times New Roman" w:cs="Times New Roman"/>
                <w:lang w:val="lv-LV"/>
              </w:rPr>
            </w:pPr>
            <w:r w:rsidRPr="00863554">
              <w:rPr>
                <w:rFonts w:ascii="Times New Roman" w:hAnsi="Times New Roman" w:cs="Times New Roman"/>
              </w:rPr>
              <w:t>Estija</w:t>
            </w:r>
          </w:p>
        </w:tc>
        <w:tc>
          <w:tcPr>
            <w:tcW w:w="6285" w:type="dxa"/>
            <w:tcBorders>
              <w:top w:val="none" w:sz="6" w:space="0" w:color="auto"/>
              <w:left w:val="none" w:sz="6" w:space="0" w:color="auto"/>
              <w:bottom w:val="none" w:sz="6" w:space="0" w:color="auto"/>
              <w:right w:val="none" w:sz="6" w:space="0" w:color="auto"/>
            </w:tcBorders>
          </w:tcPr>
          <w:p w14:paraId="25C06EA4" w14:textId="77777777" w:rsidR="00EB6848" w:rsidRPr="00D27E4D" w:rsidRDefault="00EB6848" w:rsidP="00EB6848">
            <w:pPr>
              <w:tabs>
                <w:tab w:val="left" w:pos="2235"/>
              </w:tabs>
              <w:spacing w:after="0" w:line="240" w:lineRule="auto"/>
              <w:rPr>
                <w:rFonts w:ascii="Times New Roman" w:eastAsia="Times New Roman" w:hAnsi="Times New Roman" w:cs="Times New Roman"/>
                <w:lang w:val="lv-LV"/>
              </w:rPr>
            </w:pPr>
            <w:proofErr w:type="spellStart"/>
            <w:r>
              <w:rPr>
                <w:rFonts w:ascii="Times New Roman" w:eastAsia="Times New Roman" w:hAnsi="Times New Roman" w:cs="Times New Roman"/>
              </w:rPr>
              <w:t>Kelzy</w:t>
            </w:r>
            <w:proofErr w:type="spellEnd"/>
            <w:r w:rsidRPr="00173DF4">
              <w:rPr>
                <w:rFonts w:ascii="Times New Roman" w:eastAsia="Times New Roman" w:hAnsi="Times New Roman" w:cs="Times New Roman"/>
              </w:rPr>
              <w:t xml:space="preserve"> </w:t>
            </w:r>
            <w:r w:rsidRPr="00130EA7">
              <w:rPr>
                <w:rFonts w:ascii="Times New Roman" w:eastAsia="Times New Roman" w:hAnsi="Times New Roman" w:cs="Times New Roman"/>
                <w:lang w:val="lv-LV"/>
              </w:rPr>
              <w:t>2 mg/0,02 mg</w:t>
            </w:r>
            <w:r w:rsidRPr="00D27E4D">
              <w:rPr>
                <w:rFonts w:ascii="Times New Roman" w:eastAsia="Times New Roman" w:hAnsi="Times New Roman" w:cs="Times New Roman"/>
                <w:lang w:val="lv-LV"/>
              </w:rPr>
              <w:t xml:space="preserve"> </w:t>
            </w:r>
            <w:proofErr w:type="spellStart"/>
            <w:r w:rsidRPr="00A61DFA">
              <w:rPr>
                <w:rFonts w:ascii="Times New Roman" w:eastAsia="Times New Roman" w:hAnsi="Times New Roman" w:cs="Times New Roman"/>
              </w:rPr>
              <w:t>toimeainet</w:t>
            </w:r>
            <w:proofErr w:type="spellEnd"/>
            <w:r w:rsidRPr="00A61DFA">
              <w:rPr>
                <w:rFonts w:ascii="Times New Roman" w:eastAsia="Times New Roman" w:hAnsi="Times New Roman" w:cs="Times New Roman"/>
              </w:rPr>
              <w:t xml:space="preserve"> </w:t>
            </w:r>
            <w:proofErr w:type="spellStart"/>
            <w:r w:rsidRPr="00A61DFA">
              <w:rPr>
                <w:rFonts w:ascii="Times New Roman" w:eastAsia="Times New Roman" w:hAnsi="Times New Roman" w:cs="Times New Roman"/>
              </w:rPr>
              <w:t>prolongeeritult</w:t>
            </w:r>
            <w:proofErr w:type="spellEnd"/>
            <w:r w:rsidRPr="00A61DFA">
              <w:rPr>
                <w:rFonts w:ascii="Times New Roman" w:eastAsia="Times New Roman" w:hAnsi="Times New Roman" w:cs="Times New Roman"/>
              </w:rPr>
              <w:t xml:space="preserve"> </w:t>
            </w:r>
            <w:proofErr w:type="spellStart"/>
            <w:r w:rsidRPr="00A61DFA">
              <w:rPr>
                <w:rFonts w:ascii="Times New Roman" w:eastAsia="Times New Roman" w:hAnsi="Times New Roman" w:cs="Times New Roman"/>
              </w:rPr>
              <w:t>vabastavad</w:t>
            </w:r>
            <w:proofErr w:type="spellEnd"/>
            <w:r w:rsidRPr="00A61DFA">
              <w:rPr>
                <w:rFonts w:ascii="Times New Roman" w:eastAsia="Times New Roman" w:hAnsi="Times New Roman" w:cs="Times New Roman"/>
              </w:rPr>
              <w:t xml:space="preserve"> </w:t>
            </w:r>
            <w:proofErr w:type="spellStart"/>
            <w:r w:rsidRPr="00A61DFA">
              <w:rPr>
                <w:rFonts w:ascii="Times New Roman" w:eastAsia="Times New Roman" w:hAnsi="Times New Roman" w:cs="Times New Roman"/>
              </w:rPr>
              <w:t>tabletid</w:t>
            </w:r>
            <w:proofErr w:type="spellEnd"/>
          </w:p>
        </w:tc>
      </w:tr>
      <w:tr w:rsidR="00EB6848" w:rsidRPr="00173DF4" w14:paraId="16EB51A2" w14:textId="77777777" w:rsidTr="00863554">
        <w:trPr>
          <w:trHeight w:val="284"/>
        </w:trPr>
        <w:tc>
          <w:tcPr>
            <w:tcW w:w="1710" w:type="dxa"/>
            <w:tcBorders>
              <w:top w:val="none" w:sz="6" w:space="0" w:color="auto"/>
              <w:left w:val="none" w:sz="6" w:space="0" w:color="auto"/>
              <w:bottom w:val="none" w:sz="6" w:space="0" w:color="auto"/>
              <w:right w:val="none" w:sz="6" w:space="0" w:color="auto"/>
            </w:tcBorders>
          </w:tcPr>
          <w:p w14:paraId="4C219DB3" w14:textId="2D5AB577" w:rsidR="00EB6848" w:rsidRPr="00173DF4" w:rsidRDefault="00EB6848" w:rsidP="00EB6848">
            <w:pPr>
              <w:tabs>
                <w:tab w:val="left" w:pos="2235"/>
              </w:tabs>
              <w:spacing w:after="0" w:line="240" w:lineRule="auto"/>
              <w:rPr>
                <w:rFonts w:ascii="Times New Roman" w:eastAsia="Times New Roman" w:hAnsi="Times New Roman" w:cs="Times New Roman"/>
                <w:lang w:val="lv-LV"/>
              </w:rPr>
            </w:pPr>
            <w:r w:rsidRPr="00863554">
              <w:rPr>
                <w:rFonts w:ascii="Times New Roman" w:hAnsi="Times New Roman" w:cs="Times New Roman"/>
              </w:rPr>
              <w:t>Prancūzij</w:t>
            </w:r>
            <w:r>
              <w:rPr>
                <w:rFonts w:ascii="Times New Roman" w:hAnsi="Times New Roman" w:cs="Times New Roman"/>
              </w:rPr>
              <w:t>a</w:t>
            </w:r>
          </w:p>
        </w:tc>
        <w:tc>
          <w:tcPr>
            <w:tcW w:w="6285" w:type="dxa"/>
            <w:tcBorders>
              <w:top w:val="none" w:sz="6" w:space="0" w:color="auto"/>
              <w:left w:val="none" w:sz="6" w:space="0" w:color="auto"/>
              <w:bottom w:val="none" w:sz="6" w:space="0" w:color="auto"/>
              <w:right w:val="none" w:sz="6" w:space="0" w:color="auto"/>
            </w:tcBorders>
          </w:tcPr>
          <w:p w14:paraId="40ABB92A" w14:textId="21B061FA" w:rsidR="00EB6848" w:rsidRPr="00D27E4D" w:rsidRDefault="00EB6848" w:rsidP="00EB6848">
            <w:pPr>
              <w:tabs>
                <w:tab w:val="left" w:pos="2235"/>
              </w:tabs>
              <w:spacing w:after="0" w:line="240" w:lineRule="auto"/>
              <w:rPr>
                <w:rFonts w:ascii="Times New Roman" w:eastAsia="Times New Roman" w:hAnsi="Times New Roman" w:cs="Times New Roman"/>
                <w:lang w:val="fr-FR"/>
              </w:rPr>
            </w:pPr>
            <w:proofErr w:type="spellStart"/>
            <w:r>
              <w:rPr>
                <w:rFonts w:ascii="Times New Roman" w:eastAsia="Times New Roman" w:hAnsi="Times New Roman" w:cs="Times New Roman"/>
              </w:rPr>
              <w:t>Kelzyn</w:t>
            </w:r>
            <w:proofErr w:type="spellEnd"/>
            <w:r>
              <w:rPr>
                <w:rFonts w:ascii="Times New Roman" w:eastAsia="Times New Roman" w:hAnsi="Times New Roman" w:cs="Times New Roman"/>
              </w:rPr>
              <w:t xml:space="preserve"> </w:t>
            </w:r>
            <w:r w:rsidRPr="00130EA7">
              <w:rPr>
                <w:rFonts w:ascii="Times New Roman" w:eastAsia="Times New Roman" w:hAnsi="Times New Roman" w:cs="Times New Roman"/>
                <w:lang w:val="lv-LV"/>
              </w:rPr>
              <w:t>2 mg/0,02 mg</w:t>
            </w:r>
            <w:r w:rsidR="00127E3E">
              <w:rPr>
                <w:rFonts w:ascii="Times New Roman" w:eastAsia="Times New Roman" w:hAnsi="Times New Roman" w:cs="Times New Roman"/>
                <w:lang w:val="lv-LV"/>
              </w:rPr>
              <w:t xml:space="preserve"> </w:t>
            </w:r>
            <w:r w:rsidR="00127E3E" w:rsidRPr="00127E3E">
              <w:rPr>
                <w:rFonts w:ascii="Times New Roman" w:eastAsia="Times New Roman" w:hAnsi="Times New Roman" w:cs="Times New Roman"/>
                <w:lang w:val="lv-LV"/>
              </w:rPr>
              <w:t>comprimé à libération prolongée</w:t>
            </w:r>
          </w:p>
        </w:tc>
      </w:tr>
      <w:tr w:rsidR="00EB6848" w:rsidRPr="00173DF4" w14:paraId="21151F2E" w14:textId="77777777" w:rsidTr="00863554">
        <w:trPr>
          <w:trHeight w:val="284"/>
        </w:trPr>
        <w:tc>
          <w:tcPr>
            <w:tcW w:w="1710" w:type="dxa"/>
            <w:tcBorders>
              <w:top w:val="none" w:sz="6" w:space="0" w:color="auto"/>
              <w:left w:val="none" w:sz="6" w:space="0" w:color="auto"/>
              <w:bottom w:val="none" w:sz="6" w:space="0" w:color="auto"/>
              <w:right w:val="none" w:sz="6" w:space="0" w:color="auto"/>
            </w:tcBorders>
          </w:tcPr>
          <w:p w14:paraId="5CA7715E" w14:textId="7F9509E5" w:rsidR="00EB6848" w:rsidRPr="00173DF4" w:rsidRDefault="00EB6848" w:rsidP="00EB6848">
            <w:pPr>
              <w:tabs>
                <w:tab w:val="left" w:pos="2235"/>
              </w:tabs>
              <w:spacing w:after="0" w:line="240" w:lineRule="auto"/>
              <w:rPr>
                <w:rFonts w:ascii="Times New Roman" w:eastAsia="Times New Roman" w:hAnsi="Times New Roman" w:cs="Times New Roman"/>
                <w:lang w:val="lv-LV"/>
              </w:rPr>
            </w:pPr>
            <w:r w:rsidRPr="00863554">
              <w:rPr>
                <w:rFonts w:ascii="Times New Roman" w:hAnsi="Times New Roman" w:cs="Times New Roman"/>
              </w:rPr>
              <w:t>Latvija</w:t>
            </w:r>
          </w:p>
        </w:tc>
        <w:tc>
          <w:tcPr>
            <w:tcW w:w="6285" w:type="dxa"/>
            <w:tcBorders>
              <w:top w:val="none" w:sz="6" w:space="0" w:color="auto"/>
              <w:left w:val="none" w:sz="6" w:space="0" w:color="auto"/>
              <w:bottom w:val="none" w:sz="6" w:space="0" w:color="auto"/>
              <w:right w:val="none" w:sz="6" w:space="0" w:color="auto"/>
            </w:tcBorders>
          </w:tcPr>
          <w:p w14:paraId="1EB501DC" w14:textId="77777777" w:rsidR="00EB6848" w:rsidRPr="00173DF4" w:rsidRDefault="00EB6848" w:rsidP="00EB6848">
            <w:pPr>
              <w:tabs>
                <w:tab w:val="left" w:pos="2235"/>
              </w:tabs>
              <w:spacing w:after="0" w:line="240" w:lineRule="auto"/>
              <w:rPr>
                <w:rFonts w:ascii="Times New Roman" w:eastAsia="Times New Roman" w:hAnsi="Times New Roman" w:cs="Times New Roman"/>
                <w:lang w:val="lv-LV"/>
              </w:rPr>
            </w:pPr>
            <w:r w:rsidRPr="00130EA7">
              <w:rPr>
                <w:rFonts w:ascii="Times New Roman" w:eastAsia="Times New Roman" w:hAnsi="Times New Roman" w:cs="Times New Roman"/>
                <w:lang w:val="lv-LV"/>
              </w:rPr>
              <w:t>Kelzy 2 mg/0,02 mg ilgstošās darbības tabletes</w:t>
            </w:r>
          </w:p>
        </w:tc>
      </w:tr>
      <w:tr w:rsidR="00EB6848" w:rsidRPr="00173DF4" w14:paraId="08D7533D" w14:textId="77777777" w:rsidTr="00863554">
        <w:trPr>
          <w:trHeight w:val="284"/>
        </w:trPr>
        <w:tc>
          <w:tcPr>
            <w:tcW w:w="1710" w:type="dxa"/>
            <w:tcBorders>
              <w:top w:val="none" w:sz="6" w:space="0" w:color="auto"/>
              <w:left w:val="none" w:sz="6" w:space="0" w:color="auto"/>
              <w:bottom w:val="none" w:sz="6" w:space="0" w:color="auto"/>
              <w:right w:val="none" w:sz="6" w:space="0" w:color="auto"/>
            </w:tcBorders>
          </w:tcPr>
          <w:p w14:paraId="4259DB69" w14:textId="6BE75344" w:rsidR="00EB6848" w:rsidRPr="00173DF4" w:rsidRDefault="00EB6848" w:rsidP="00EB6848">
            <w:pPr>
              <w:tabs>
                <w:tab w:val="left" w:pos="2235"/>
              </w:tabs>
              <w:spacing w:after="0" w:line="240" w:lineRule="auto"/>
              <w:rPr>
                <w:rFonts w:ascii="Times New Roman" w:eastAsia="Times New Roman" w:hAnsi="Times New Roman" w:cs="Times New Roman"/>
                <w:lang w:val="lv-LV"/>
              </w:rPr>
            </w:pPr>
            <w:r w:rsidRPr="00863554">
              <w:rPr>
                <w:rFonts w:ascii="Times New Roman" w:hAnsi="Times New Roman" w:cs="Times New Roman"/>
              </w:rPr>
              <w:t>Lietuva</w:t>
            </w:r>
          </w:p>
        </w:tc>
        <w:tc>
          <w:tcPr>
            <w:tcW w:w="6285" w:type="dxa"/>
            <w:tcBorders>
              <w:top w:val="none" w:sz="6" w:space="0" w:color="auto"/>
              <w:left w:val="none" w:sz="6" w:space="0" w:color="auto"/>
              <w:bottom w:val="none" w:sz="6" w:space="0" w:color="auto"/>
              <w:right w:val="none" w:sz="6" w:space="0" w:color="auto"/>
            </w:tcBorders>
          </w:tcPr>
          <w:p w14:paraId="0C4331BA" w14:textId="77777777" w:rsidR="00EB6848" w:rsidRPr="00173DF4" w:rsidRDefault="00EB6848" w:rsidP="00EB6848">
            <w:pPr>
              <w:tabs>
                <w:tab w:val="left" w:pos="2235"/>
              </w:tabs>
              <w:spacing w:after="0" w:line="240" w:lineRule="auto"/>
              <w:rPr>
                <w:rFonts w:ascii="Times New Roman" w:eastAsia="Times New Roman" w:hAnsi="Times New Roman" w:cs="Times New Roman"/>
                <w:lang w:val="en-US"/>
              </w:rPr>
            </w:pPr>
            <w:proofErr w:type="spellStart"/>
            <w:r>
              <w:rPr>
                <w:rFonts w:ascii="Times New Roman" w:eastAsia="Times New Roman" w:hAnsi="Times New Roman" w:cs="Times New Roman"/>
              </w:rPr>
              <w:t>Kelzy</w:t>
            </w:r>
            <w:proofErr w:type="spellEnd"/>
            <w:r>
              <w:rPr>
                <w:rFonts w:ascii="Times New Roman" w:eastAsia="Times New Roman" w:hAnsi="Times New Roman" w:cs="Times New Roman"/>
              </w:rPr>
              <w:t xml:space="preserve"> </w:t>
            </w:r>
            <w:r w:rsidRPr="00130EA7">
              <w:rPr>
                <w:rFonts w:ascii="Times New Roman" w:eastAsia="Times New Roman" w:hAnsi="Times New Roman" w:cs="Times New Roman"/>
                <w:lang w:val="lv-LV"/>
              </w:rPr>
              <w:t>2 mg/0,02 mg</w:t>
            </w:r>
            <w:r>
              <w:rPr>
                <w:rFonts w:ascii="Times New Roman" w:eastAsia="Times New Roman" w:hAnsi="Times New Roman" w:cs="Times New Roman"/>
                <w:lang w:val="lv-LV"/>
              </w:rPr>
              <w:t xml:space="preserve"> </w:t>
            </w:r>
            <w:r w:rsidRPr="000A36EF">
              <w:rPr>
                <w:rFonts w:ascii="Times New Roman" w:eastAsia="Times New Roman" w:hAnsi="Times New Roman" w:cs="Times New Roman"/>
              </w:rPr>
              <w:t>pailginto atpalaidavimo tabletės</w:t>
            </w:r>
          </w:p>
        </w:tc>
      </w:tr>
      <w:tr w:rsidR="00EB6848" w:rsidRPr="00173DF4" w14:paraId="4B55E929" w14:textId="77777777" w:rsidTr="00863554">
        <w:trPr>
          <w:trHeight w:val="284"/>
        </w:trPr>
        <w:tc>
          <w:tcPr>
            <w:tcW w:w="1710" w:type="dxa"/>
            <w:tcBorders>
              <w:top w:val="none" w:sz="6" w:space="0" w:color="auto"/>
              <w:left w:val="none" w:sz="6" w:space="0" w:color="auto"/>
              <w:bottom w:val="none" w:sz="6" w:space="0" w:color="auto"/>
              <w:right w:val="none" w:sz="6" w:space="0" w:color="auto"/>
            </w:tcBorders>
          </w:tcPr>
          <w:p w14:paraId="47A0F425" w14:textId="5024E24D" w:rsidR="00EB6848" w:rsidRPr="00173DF4" w:rsidRDefault="00EB6848" w:rsidP="00EB6848">
            <w:pPr>
              <w:tabs>
                <w:tab w:val="left" w:pos="2235"/>
              </w:tabs>
              <w:spacing w:after="0" w:line="240" w:lineRule="auto"/>
              <w:rPr>
                <w:rFonts w:ascii="Times New Roman" w:eastAsia="Times New Roman" w:hAnsi="Times New Roman" w:cs="Times New Roman"/>
                <w:lang w:val="lv-LV"/>
              </w:rPr>
            </w:pPr>
            <w:r w:rsidRPr="00863554">
              <w:rPr>
                <w:rFonts w:ascii="Times New Roman" w:hAnsi="Times New Roman" w:cs="Times New Roman"/>
              </w:rPr>
              <w:t>Portugalija</w:t>
            </w:r>
          </w:p>
        </w:tc>
        <w:tc>
          <w:tcPr>
            <w:tcW w:w="6285" w:type="dxa"/>
            <w:tcBorders>
              <w:top w:val="none" w:sz="6" w:space="0" w:color="auto"/>
              <w:left w:val="none" w:sz="6" w:space="0" w:color="auto"/>
              <w:bottom w:val="none" w:sz="6" w:space="0" w:color="auto"/>
              <w:right w:val="none" w:sz="6" w:space="0" w:color="auto"/>
            </w:tcBorders>
          </w:tcPr>
          <w:p w14:paraId="04C316FF" w14:textId="5E9E1DEE" w:rsidR="00EB6848" w:rsidRPr="000F69B4" w:rsidRDefault="00EB6848" w:rsidP="00EB6848">
            <w:pPr>
              <w:tabs>
                <w:tab w:val="left" w:pos="2235"/>
              </w:tabs>
              <w:spacing w:after="0" w:line="240" w:lineRule="auto"/>
              <w:rPr>
                <w:rFonts w:ascii="Times New Roman" w:hAnsi="Times New Roman"/>
                <w:lang w:val="pt-PT"/>
              </w:rPr>
            </w:pPr>
            <w:proofErr w:type="spellStart"/>
            <w:r>
              <w:rPr>
                <w:rFonts w:ascii="Times New Roman" w:eastAsia="Times New Roman" w:hAnsi="Times New Roman" w:cs="Times New Roman"/>
              </w:rPr>
              <w:t>Kelzy</w:t>
            </w:r>
            <w:proofErr w:type="spellEnd"/>
            <w:r>
              <w:rPr>
                <w:rFonts w:ascii="Times New Roman" w:eastAsia="Times New Roman" w:hAnsi="Times New Roman" w:cs="Times New Roman"/>
              </w:rPr>
              <w:t xml:space="preserve"> </w:t>
            </w:r>
            <w:r w:rsidRPr="00130EA7">
              <w:rPr>
                <w:rFonts w:ascii="Times New Roman" w:eastAsia="Times New Roman" w:hAnsi="Times New Roman" w:cs="Times New Roman"/>
                <w:lang w:val="lv-LV"/>
              </w:rPr>
              <w:t>2 mg</w:t>
            </w:r>
            <w:r>
              <w:rPr>
                <w:rFonts w:ascii="Times New Roman" w:eastAsia="Times New Roman" w:hAnsi="Times New Roman" w:cs="Times New Roman"/>
                <w:lang w:val="lv-LV"/>
              </w:rPr>
              <w:t>+</w:t>
            </w:r>
            <w:r w:rsidRPr="00130EA7">
              <w:rPr>
                <w:rFonts w:ascii="Times New Roman" w:eastAsia="Times New Roman" w:hAnsi="Times New Roman" w:cs="Times New Roman"/>
                <w:lang w:val="lv-LV"/>
              </w:rPr>
              <w:t>0,02 mg</w:t>
            </w:r>
            <w:r>
              <w:rPr>
                <w:rFonts w:ascii="Times New Roman" w:eastAsia="Times New Roman" w:hAnsi="Times New Roman" w:cs="Times New Roman"/>
                <w:lang w:val="lv-LV"/>
              </w:rPr>
              <w:t xml:space="preserve"> </w:t>
            </w:r>
            <w:r w:rsidRPr="00EB6848">
              <w:rPr>
                <w:rFonts w:ascii="Times New Roman" w:eastAsia="Times New Roman" w:hAnsi="Times New Roman" w:cs="Times New Roman"/>
                <w:lang w:val="lv-LV"/>
              </w:rPr>
              <w:t>comprimido de libertação prolongada</w:t>
            </w:r>
          </w:p>
        </w:tc>
      </w:tr>
      <w:tr w:rsidR="00EB6848" w:rsidRPr="00173DF4" w14:paraId="4644CF01" w14:textId="77777777" w:rsidTr="00863554">
        <w:trPr>
          <w:trHeight w:val="284"/>
        </w:trPr>
        <w:tc>
          <w:tcPr>
            <w:tcW w:w="1710" w:type="dxa"/>
            <w:tcBorders>
              <w:top w:val="none" w:sz="6" w:space="0" w:color="auto"/>
              <w:left w:val="none" w:sz="6" w:space="0" w:color="auto"/>
              <w:bottom w:val="none" w:sz="6" w:space="0" w:color="auto"/>
              <w:right w:val="none" w:sz="6" w:space="0" w:color="auto"/>
            </w:tcBorders>
          </w:tcPr>
          <w:p w14:paraId="39DEB066" w14:textId="5B355BF2" w:rsidR="00EB6848" w:rsidRPr="00173DF4" w:rsidRDefault="00EB6848" w:rsidP="00EB6848">
            <w:pPr>
              <w:tabs>
                <w:tab w:val="left" w:pos="2235"/>
              </w:tabs>
              <w:spacing w:after="0" w:line="240" w:lineRule="auto"/>
              <w:rPr>
                <w:rFonts w:ascii="Times New Roman" w:eastAsia="Times New Roman" w:hAnsi="Times New Roman" w:cs="Times New Roman"/>
                <w:lang w:val="lv-LV"/>
              </w:rPr>
            </w:pPr>
            <w:r w:rsidRPr="00863554">
              <w:rPr>
                <w:rFonts w:ascii="Times New Roman" w:hAnsi="Times New Roman" w:cs="Times New Roman"/>
              </w:rPr>
              <w:t>Slovakija</w:t>
            </w:r>
          </w:p>
        </w:tc>
        <w:tc>
          <w:tcPr>
            <w:tcW w:w="6285" w:type="dxa"/>
            <w:tcBorders>
              <w:top w:val="none" w:sz="6" w:space="0" w:color="auto"/>
              <w:left w:val="none" w:sz="6" w:space="0" w:color="auto"/>
              <w:bottom w:val="none" w:sz="6" w:space="0" w:color="auto"/>
              <w:right w:val="none" w:sz="6" w:space="0" w:color="auto"/>
            </w:tcBorders>
          </w:tcPr>
          <w:p w14:paraId="2F21FF1D" w14:textId="2473CE03" w:rsidR="00EB6848" w:rsidRPr="00127E3E" w:rsidRDefault="00EB6848" w:rsidP="00EB6848">
            <w:pPr>
              <w:tabs>
                <w:tab w:val="left" w:pos="2235"/>
              </w:tabs>
              <w:spacing w:after="0" w:line="240" w:lineRule="auto"/>
              <w:rPr>
                <w:rFonts w:ascii="Times New Roman" w:eastAsia="Times New Roman" w:hAnsi="Times New Roman" w:cs="Times New Roman"/>
                <w:lang w:val="lv-LV"/>
              </w:rPr>
            </w:pPr>
            <w:proofErr w:type="spellStart"/>
            <w:r>
              <w:rPr>
                <w:rFonts w:ascii="Times New Roman" w:eastAsia="Times New Roman" w:hAnsi="Times New Roman" w:cs="Times New Roman"/>
              </w:rPr>
              <w:t>Kelzy</w:t>
            </w:r>
            <w:proofErr w:type="spellEnd"/>
            <w:r>
              <w:rPr>
                <w:rFonts w:ascii="Times New Roman" w:eastAsia="Times New Roman" w:hAnsi="Times New Roman" w:cs="Times New Roman"/>
              </w:rPr>
              <w:t xml:space="preserve"> </w:t>
            </w:r>
            <w:r w:rsidRPr="00130EA7">
              <w:rPr>
                <w:rFonts w:ascii="Times New Roman" w:eastAsia="Times New Roman" w:hAnsi="Times New Roman" w:cs="Times New Roman"/>
                <w:lang w:val="lv-LV"/>
              </w:rPr>
              <w:t>2 mg/0,02 mg</w:t>
            </w:r>
            <w:r w:rsidR="00127E3E">
              <w:rPr>
                <w:rFonts w:ascii="Times New Roman" w:eastAsia="Times New Roman" w:hAnsi="Times New Roman" w:cs="Times New Roman"/>
                <w:lang w:val="lv-LV"/>
              </w:rPr>
              <w:t xml:space="preserve"> </w:t>
            </w:r>
            <w:r w:rsidR="00127E3E" w:rsidRPr="00127E3E">
              <w:rPr>
                <w:rFonts w:ascii="Times New Roman" w:eastAsia="Times New Roman" w:hAnsi="Times New Roman" w:cs="Times New Roman"/>
                <w:lang w:val="lv-LV"/>
              </w:rPr>
              <w:t>tableta s predľženým uvoľňovaním</w:t>
            </w:r>
          </w:p>
        </w:tc>
      </w:tr>
    </w:tbl>
    <w:p w14:paraId="226BE9E7" w14:textId="77777777" w:rsidR="00471773" w:rsidRPr="000A36EF" w:rsidRDefault="00471773" w:rsidP="00630A5C">
      <w:pPr>
        <w:numPr>
          <w:ilvl w:val="12"/>
          <w:numId w:val="0"/>
        </w:numPr>
        <w:tabs>
          <w:tab w:val="left" w:pos="567"/>
        </w:tabs>
        <w:spacing w:after="0" w:line="260" w:lineRule="exact"/>
        <w:ind w:right="-2"/>
        <w:rPr>
          <w:rFonts w:ascii="Times New Roman" w:eastAsia="Times New Roman" w:hAnsi="Times New Roman" w:cs="Times New Roman"/>
          <w:snapToGrid w:val="0"/>
          <w:szCs w:val="20"/>
        </w:rPr>
      </w:pPr>
    </w:p>
    <w:p w14:paraId="7AC9D76B" w14:textId="0106BC0B" w:rsidR="00630A5C" w:rsidRPr="000A36EF" w:rsidRDefault="00630A5C" w:rsidP="00630A5C">
      <w:pPr>
        <w:spacing w:after="0" w:line="240" w:lineRule="auto"/>
        <w:rPr>
          <w:rFonts w:ascii="Times New Roman" w:eastAsia="Times New Roman" w:hAnsi="Times New Roman" w:cs="Times New Roman"/>
        </w:rPr>
      </w:pPr>
      <w:r w:rsidRPr="000A36EF">
        <w:rPr>
          <w:rFonts w:ascii="Times New Roman" w:eastAsia="Times New Roman" w:hAnsi="Times New Roman" w:cs="Times New Roman"/>
          <w:b/>
          <w:color w:val="000000"/>
        </w:rPr>
        <w:t>Šis pakuotės lapelis paskutinį kartą peržiūrėtas</w:t>
      </w:r>
      <w:r w:rsidR="00296BEC">
        <w:rPr>
          <w:rFonts w:ascii="Times New Roman" w:eastAsia="Times New Roman" w:hAnsi="Times New Roman" w:cs="Times New Roman"/>
          <w:b/>
          <w:color w:val="000000"/>
        </w:rPr>
        <w:t xml:space="preserve"> 202</w:t>
      </w:r>
      <w:r w:rsidR="006442F5">
        <w:rPr>
          <w:rFonts w:ascii="Times New Roman" w:eastAsia="Times New Roman" w:hAnsi="Times New Roman" w:cs="Times New Roman"/>
          <w:b/>
          <w:color w:val="000000"/>
        </w:rPr>
        <w:t>6</w:t>
      </w:r>
      <w:r w:rsidR="00296BEC">
        <w:rPr>
          <w:rFonts w:ascii="Times New Roman" w:eastAsia="Times New Roman" w:hAnsi="Times New Roman" w:cs="Times New Roman"/>
          <w:b/>
          <w:color w:val="000000"/>
        </w:rPr>
        <w:t>-</w:t>
      </w:r>
      <w:r w:rsidR="006442F5">
        <w:rPr>
          <w:rFonts w:ascii="Times New Roman" w:eastAsia="Times New Roman" w:hAnsi="Times New Roman" w:cs="Times New Roman"/>
          <w:b/>
          <w:color w:val="000000"/>
        </w:rPr>
        <w:t>03</w:t>
      </w:r>
      <w:r w:rsidR="00296BEC">
        <w:rPr>
          <w:rFonts w:ascii="Times New Roman" w:eastAsia="Times New Roman" w:hAnsi="Times New Roman" w:cs="Times New Roman"/>
          <w:b/>
          <w:color w:val="000000"/>
        </w:rPr>
        <w:t>-</w:t>
      </w:r>
      <w:r w:rsidR="006442F5">
        <w:rPr>
          <w:rFonts w:ascii="Times New Roman" w:eastAsia="Times New Roman" w:hAnsi="Times New Roman" w:cs="Times New Roman"/>
          <w:b/>
          <w:color w:val="000000"/>
        </w:rPr>
        <w:t>0</w:t>
      </w:r>
      <w:r w:rsidR="00826A72">
        <w:rPr>
          <w:rFonts w:ascii="Times New Roman" w:eastAsia="Times New Roman" w:hAnsi="Times New Roman" w:cs="Times New Roman"/>
          <w:b/>
          <w:color w:val="000000"/>
        </w:rPr>
        <w:t>4</w:t>
      </w:r>
      <w:r w:rsidR="00D42BC3">
        <w:rPr>
          <w:rFonts w:ascii="Times New Roman" w:eastAsia="Times New Roman" w:hAnsi="Times New Roman" w:cs="Times New Roman"/>
          <w:b/>
          <w:color w:val="000000"/>
        </w:rPr>
        <w:t>.</w:t>
      </w:r>
    </w:p>
    <w:p w14:paraId="2C5A1BD5" w14:textId="77777777" w:rsidR="00630A5C" w:rsidRPr="000A36EF" w:rsidRDefault="00630A5C" w:rsidP="00630A5C">
      <w:pPr>
        <w:spacing w:after="0" w:line="240" w:lineRule="auto"/>
        <w:rPr>
          <w:rFonts w:ascii="Times New Roman" w:eastAsia="Times New Roman" w:hAnsi="Times New Roman" w:cs="Times New Roman"/>
        </w:rPr>
      </w:pPr>
    </w:p>
    <w:p w14:paraId="17EA8CE1" w14:textId="77777777" w:rsidR="00630A5C" w:rsidRPr="000A36EF" w:rsidRDefault="00630A5C" w:rsidP="00630A5C">
      <w:pPr>
        <w:spacing w:after="0" w:line="240" w:lineRule="auto"/>
        <w:rPr>
          <w:rFonts w:ascii="Times New Roman" w:eastAsia="Times New Roman" w:hAnsi="Times New Roman" w:cs="Times New Roman"/>
        </w:rPr>
      </w:pPr>
    </w:p>
    <w:p w14:paraId="16ED7935" w14:textId="3C7F8815" w:rsidR="00630A5C" w:rsidRDefault="00630A5C" w:rsidP="003D68F1">
      <w:pPr>
        <w:numPr>
          <w:ilvl w:val="12"/>
          <w:numId w:val="0"/>
        </w:numPr>
        <w:spacing w:after="0" w:line="240" w:lineRule="auto"/>
        <w:ind w:right="-2"/>
        <w:rPr>
          <w:rFonts w:ascii="Times New Roman" w:eastAsia="Times New Roman" w:hAnsi="Times New Roman" w:cs="Times New Roman"/>
        </w:rPr>
      </w:pPr>
      <w:r w:rsidRPr="000A36EF">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0A36EF">
        <w:rPr>
          <w:rFonts w:ascii="Times New Roman" w:eastAsia="Times New Roman" w:hAnsi="Times New Roman" w:cs="Times New Roman"/>
          <w:i/>
        </w:rPr>
        <w:t xml:space="preserve"> </w:t>
      </w:r>
      <w:hyperlink r:id="rId14" w:history="1">
        <w:r w:rsidR="00BE732C" w:rsidRPr="00BE732C">
          <w:rPr>
            <w:rFonts w:ascii="Times New Roman" w:eastAsia="Times New Roman" w:hAnsi="Times New Roman" w:cs="Times New Roman"/>
            <w:color w:val="0000FF"/>
            <w:u w:val="single"/>
            <w:lang w:eastAsia="lt-LT"/>
          </w:rPr>
          <w:t>https://vvkt.lrv.lt/lt/</w:t>
        </w:r>
      </w:hyperlink>
      <w:r w:rsidRPr="000A36EF">
        <w:rPr>
          <w:rFonts w:ascii="Times New Roman" w:eastAsia="Times New Roman" w:hAnsi="Times New Roman" w:cs="Times New Roman"/>
        </w:rPr>
        <w:t>.</w:t>
      </w:r>
    </w:p>
    <w:p w14:paraId="03946C58" w14:textId="77777777" w:rsidR="00401076" w:rsidRPr="00B20446" w:rsidRDefault="00401076" w:rsidP="003D68F1">
      <w:pPr>
        <w:numPr>
          <w:ilvl w:val="12"/>
          <w:numId w:val="0"/>
        </w:numPr>
        <w:spacing w:after="0" w:line="240" w:lineRule="auto"/>
        <w:ind w:right="-2"/>
      </w:pPr>
    </w:p>
    <w:sectPr w:rsidR="00401076" w:rsidRPr="00B20446" w:rsidSect="000F69B4">
      <w:headerReference w:type="default" r:id="rId15"/>
      <w:footerReference w:type="default" r:id="rId16"/>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BFF43" w14:textId="77777777" w:rsidR="00B00397" w:rsidRPr="000A36EF" w:rsidRDefault="00B00397" w:rsidP="00630A5C">
      <w:pPr>
        <w:spacing w:after="0" w:line="240" w:lineRule="auto"/>
      </w:pPr>
      <w:r w:rsidRPr="000A36EF">
        <w:separator/>
      </w:r>
    </w:p>
  </w:endnote>
  <w:endnote w:type="continuationSeparator" w:id="0">
    <w:p w14:paraId="65CF5274" w14:textId="77777777" w:rsidR="00B00397" w:rsidRPr="000A36EF" w:rsidRDefault="00B00397" w:rsidP="00630A5C">
      <w:pPr>
        <w:spacing w:after="0" w:line="240" w:lineRule="auto"/>
      </w:pPr>
      <w:r w:rsidRPr="000A36EF">
        <w:continuationSeparator/>
      </w:r>
    </w:p>
  </w:endnote>
  <w:endnote w:type="continuationNotice" w:id="1">
    <w:p w14:paraId="203874BC" w14:textId="77777777" w:rsidR="00B00397" w:rsidRPr="000A36EF" w:rsidRDefault="00B003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font451">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Blackadder ITC">
    <w:panose1 w:val="04020505051007020D02"/>
    <w:charset w:val="00"/>
    <w:family w:val="decorativ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Roboto">
    <w:charset w:val="00"/>
    <w:family w:val="auto"/>
    <w:pitch w:val="variable"/>
    <w:sig w:usb0="E0000AFF" w:usb1="5000217F" w:usb2="00000021" w:usb3="00000000" w:csb0="0000019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B6B8A" w14:textId="078F635D" w:rsidR="004F3BE4" w:rsidRPr="00C954F7" w:rsidRDefault="004F3BE4">
    <w:pPr>
      <w:pStyle w:val="Porat"/>
      <w:jc w:val="center"/>
      <w:rPr>
        <w:lang w:val="lt-LT"/>
      </w:rPr>
    </w:pPr>
    <w:r w:rsidRPr="00C954F7">
      <w:rPr>
        <w:lang w:val="lt-LT"/>
      </w:rPr>
      <w:fldChar w:fldCharType="begin"/>
    </w:r>
    <w:r w:rsidRPr="00C954F7">
      <w:rPr>
        <w:lang w:val="lt-LT"/>
      </w:rPr>
      <w:instrText xml:space="preserve"> PAGE   \* MERGEFORMAT </w:instrText>
    </w:r>
    <w:r w:rsidRPr="00C954F7">
      <w:rPr>
        <w:lang w:val="lt-LT"/>
      </w:rPr>
      <w:fldChar w:fldCharType="separate"/>
    </w:r>
    <w:r w:rsidR="00401076">
      <w:rPr>
        <w:noProof/>
        <w:lang w:val="lt-LT"/>
      </w:rPr>
      <w:t>1</w:t>
    </w:r>
    <w:r w:rsidRPr="00C954F7">
      <w:rPr>
        <w:lang w:val="lt-LT"/>
      </w:rPr>
      <w:fldChar w:fldCharType="end"/>
    </w:r>
  </w:p>
  <w:p w14:paraId="61894374" w14:textId="77777777" w:rsidR="004F3BE4" w:rsidRPr="00C954F7" w:rsidRDefault="004F3BE4">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844F0" w14:textId="77777777" w:rsidR="00B00397" w:rsidRPr="000A36EF" w:rsidRDefault="00B00397" w:rsidP="00630A5C">
      <w:pPr>
        <w:spacing w:after="0" w:line="240" w:lineRule="auto"/>
      </w:pPr>
      <w:r w:rsidRPr="000A36EF">
        <w:separator/>
      </w:r>
    </w:p>
  </w:footnote>
  <w:footnote w:type="continuationSeparator" w:id="0">
    <w:p w14:paraId="69B13377" w14:textId="77777777" w:rsidR="00B00397" w:rsidRPr="000A36EF" w:rsidRDefault="00B00397" w:rsidP="00630A5C">
      <w:pPr>
        <w:spacing w:after="0" w:line="240" w:lineRule="auto"/>
      </w:pPr>
      <w:r w:rsidRPr="000A36EF">
        <w:continuationSeparator/>
      </w:r>
    </w:p>
  </w:footnote>
  <w:footnote w:type="continuationNotice" w:id="1">
    <w:p w14:paraId="61080A6A" w14:textId="77777777" w:rsidR="00B00397" w:rsidRPr="000A36EF" w:rsidRDefault="00B00397">
      <w:pPr>
        <w:spacing w:after="0" w:line="240" w:lineRule="auto"/>
      </w:pPr>
    </w:p>
  </w:footnote>
  <w:footnote w:id="2">
    <w:p w14:paraId="67D7D7D1" w14:textId="404EDE94" w:rsidR="004F3BE4" w:rsidRPr="000A36EF" w:rsidRDefault="004F3BE4" w:rsidP="00AA4D49">
      <w:pPr>
        <w:pStyle w:val="Puslapioinaostekstas"/>
        <w:spacing w:after="0"/>
        <w:ind w:left="0" w:firstLine="0"/>
        <w:rPr>
          <w:lang w:val="lt-LT"/>
        </w:rPr>
      </w:pPr>
      <w:r w:rsidRPr="00AA4D49">
        <w:rPr>
          <w:rStyle w:val="Puslapioinaosnuoroda"/>
          <w:sz w:val="20"/>
          <w:vertAlign w:val="superscript"/>
          <w:lang w:val="lt-LT"/>
        </w:rPr>
        <w:footnoteRef/>
      </w:r>
      <w:r w:rsidRPr="00AA4D49">
        <w:rPr>
          <w:sz w:val="20"/>
          <w:vertAlign w:val="superscript"/>
          <w:lang w:val="lt-LT"/>
        </w:rPr>
        <w:t xml:space="preserve"> </w:t>
      </w:r>
      <w:r w:rsidRPr="000A36EF">
        <w:rPr>
          <w:lang w:val="lt-LT"/>
        </w:rPr>
        <w:t>Vidutinis intervalo taškas yra 5–7 iš 10 000 moterų per metus, remiantis santykine rizika vartojant SHK, kurių sudėtyje yra levonorgestrelio, palyginti su nevartojimu, yra maždaug 2,3–3,6</w:t>
      </w:r>
    </w:p>
  </w:footnote>
  <w:footnote w:id="3">
    <w:p w14:paraId="37CF13A8" w14:textId="0D6C7433" w:rsidR="004F3BE4" w:rsidRPr="00E36DCD" w:rsidRDefault="004F3BE4" w:rsidP="00AA4D49">
      <w:pPr>
        <w:pStyle w:val="Puslapioinaostekstas"/>
        <w:spacing w:after="0"/>
        <w:ind w:left="0" w:firstLine="0"/>
        <w:rPr>
          <w:lang w:val="lt-LT"/>
        </w:rPr>
      </w:pPr>
      <w:r w:rsidRPr="00AA4D49">
        <w:rPr>
          <w:rStyle w:val="Puslapioinaosnuoroda"/>
          <w:sz w:val="20"/>
          <w:vertAlign w:val="superscript"/>
          <w:lang w:val="lt-LT"/>
        </w:rPr>
        <w:footnoteRef/>
      </w:r>
      <w:r w:rsidRPr="00AA4D49">
        <w:rPr>
          <w:sz w:val="20"/>
          <w:vertAlign w:val="superscript"/>
          <w:lang w:val="lt-LT"/>
        </w:rPr>
        <w:t xml:space="preserve"> </w:t>
      </w:r>
      <w:r w:rsidRPr="000A36EF">
        <w:rPr>
          <w:lang w:val="lt-LT"/>
        </w:rPr>
        <w:t>Metaanalizės duomenys rodo, kad 2 mg/0,03 mg dienogesto/etinilestradiolio vartotojų VTE rizika yra šiek tiek didesnė, lyginant su SGK, kurių sudėtyje yra levonorgestrelio, vartotojomis (rizikos santykis 1,57, rizika svyruoja nuo 1,07 iki 2,30).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A77E8" w14:textId="77777777" w:rsidR="00B95809" w:rsidRDefault="00B9580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5"/>
    <w:multiLevelType w:val="multilevel"/>
    <w:tmpl w:val="84786790"/>
    <w:lvl w:ilvl="0">
      <w:start w:val="1"/>
      <w:numFmt w:val="bullet"/>
      <w:lvlText w:val="-"/>
      <w:lvlJc w:val="left"/>
      <w:pPr>
        <w:ind w:left="468" w:hanging="360"/>
      </w:pPr>
      <w:rPr>
        <w:rFonts w:ascii="Times New Roman" w:hAnsi="Times New Roman" w:cs="Times New Roman" w:hint="default"/>
        <w:b w:val="0"/>
        <w:bCs w:val="0"/>
        <w:sz w:val="22"/>
        <w:szCs w:val="22"/>
      </w:rPr>
    </w:lvl>
    <w:lvl w:ilvl="1">
      <w:start w:val="1"/>
      <w:numFmt w:val="bullet"/>
      <w:lvlText w:val="-"/>
      <w:lvlJc w:val="left"/>
      <w:pPr>
        <w:ind w:left="1187" w:hanging="358"/>
      </w:pPr>
      <w:rPr>
        <w:rFonts w:ascii="font451" w:hAnsi="font451" w:hint="default"/>
        <w:b w:val="0"/>
        <w:bCs w:val="0"/>
        <w:sz w:val="18"/>
        <w:szCs w:val="18"/>
      </w:rPr>
    </w:lvl>
    <w:lvl w:ilvl="2">
      <w:start w:val="4"/>
      <w:numFmt w:val="bullet"/>
      <w:lvlText w:val="-"/>
      <w:lvlJc w:val="left"/>
      <w:pPr>
        <w:ind w:left="2630" w:hanging="360"/>
      </w:pPr>
      <w:rPr>
        <w:rFonts w:ascii="Times New Roman" w:eastAsia="SimSun" w:hAnsi="Times New Roman" w:cs="Times New Roman" w:hint="default"/>
      </w:rPr>
    </w:lvl>
    <w:lvl w:ilvl="3">
      <w:numFmt w:val="bullet"/>
      <w:lvlText w:val="•"/>
      <w:lvlJc w:val="left"/>
      <w:pPr>
        <w:ind w:left="1188" w:hanging="358"/>
      </w:pPr>
    </w:lvl>
    <w:lvl w:ilvl="4">
      <w:numFmt w:val="bullet"/>
      <w:lvlText w:val="•"/>
      <w:lvlJc w:val="left"/>
      <w:pPr>
        <w:ind w:left="1188" w:hanging="358"/>
      </w:pPr>
    </w:lvl>
    <w:lvl w:ilvl="5">
      <w:numFmt w:val="bullet"/>
      <w:lvlText w:val="•"/>
      <w:lvlJc w:val="left"/>
      <w:pPr>
        <w:ind w:left="1188" w:hanging="358"/>
      </w:pPr>
    </w:lvl>
    <w:lvl w:ilvl="6">
      <w:numFmt w:val="bullet"/>
      <w:lvlText w:val="•"/>
      <w:lvlJc w:val="left"/>
      <w:pPr>
        <w:ind w:left="1188" w:hanging="358"/>
      </w:pPr>
    </w:lvl>
    <w:lvl w:ilvl="7">
      <w:numFmt w:val="bullet"/>
      <w:lvlText w:val="•"/>
      <w:lvlJc w:val="left"/>
      <w:pPr>
        <w:ind w:left="1188" w:hanging="358"/>
      </w:pPr>
    </w:lvl>
    <w:lvl w:ilvl="8">
      <w:numFmt w:val="bullet"/>
      <w:lvlText w:val="•"/>
      <w:lvlJc w:val="left"/>
      <w:pPr>
        <w:ind w:left="1188" w:hanging="358"/>
      </w:pPr>
    </w:lvl>
  </w:abstractNum>
  <w:abstractNum w:abstractNumId="1" w15:restartNumberingAfterBreak="0">
    <w:nsid w:val="0000041E"/>
    <w:multiLevelType w:val="multilevel"/>
    <w:tmpl w:val="44BC5E16"/>
    <w:lvl w:ilvl="0">
      <w:start w:val="4"/>
      <w:numFmt w:val="bullet"/>
      <w:lvlText w:val="-"/>
      <w:lvlJc w:val="left"/>
      <w:pPr>
        <w:ind w:left="567" w:hanging="360"/>
      </w:pPr>
      <w:rPr>
        <w:rFonts w:ascii="Times New Roman" w:eastAsia="SimSun" w:hAnsi="Times New Roman" w:cs="Times New Roman" w:hint="default"/>
        <w:b w:val="0"/>
        <w:bCs w:val="0"/>
        <w:sz w:val="18"/>
        <w:szCs w:val="18"/>
      </w:rPr>
    </w:lvl>
    <w:lvl w:ilvl="1">
      <w:numFmt w:val="bullet"/>
      <w:lvlText w:val=""/>
      <w:lvlJc w:val="left"/>
      <w:pPr>
        <w:ind w:left="995" w:hanging="360"/>
      </w:pPr>
      <w:rPr>
        <w:rFonts w:ascii="Wingdings" w:hAnsi="Wingdings" w:cs="Wingdings"/>
        <w:b w:val="0"/>
        <w:bCs w:val="0"/>
        <w:sz w:val="18"/>
        <w:szCs w:val="18"/>
      </w:rPr>
    </w:lvl>
    <w:lvl w:ilvl="2">
      <w:numFmt w:val="bullet"/>
      <w:lvlText w:val="•"/>
      <w:lvlJc w:val="left"/>
      <w:pPr>
        <w:ind w:left="1965" w:hanging="360"/>
      </w:pPr>
    </w:lvl>
    <w:lvl w:ilvl="3">
      <w:numFmt w:val="bullet"/>
      <w:lvlText w:val="•"/>
      <w:lvlJc w:val="left"/>
      <w:pPr>
        <w:ind w:left="2935" w:hanging="360"/>
      </w:pPr>
    </w:lvl>
    <w:lvl w:ilvl="4">
      <w:numFmt w:val="bullet"/>
      <w:lvlText w:val="•"/>
      <w:lvlJc w:val="left"/>
      <w:pPr>
        <w:ind w:left="3905" w:hanging="360"/>
      </w:pPr>
    </w:lvl>
    <w:lvl w:ilvl="5">
      <w:numFmt w:val="bullet"/>
      <w:lvlText w:val="•"/>
      <w:lvlJc w:val="left"/>
      <w:pPr>
        <w:ind w:left="4875" w:hanging="360"/>
      </w:pPr>
    </w:lvl>
    <w:lvl w:ilvl="6">
      <w:numFmt w:val="bullet"/>
      <w:lvlText w:val="•"/>
      <w:lvlJc w:val="left"/>
      <w:pPr>
        <w:ind w:left="5845" w:hanging="360"/>
      </w:pPr>
    </w:lvl>
    <w:lvl w:ilvl="7">
      <w:numFmt w:val="bullet"/>
      <w:lvlText w:val="•"/>
      <w:lvlJc w:val="left"/>
      <w:pPr>
        <w:ind w:left="6816" w:hanging="360"/>
      </w:pPr>
    </w:lvl>
    <w:lvl w:ilvl="8">
      <w:numFmt w:val="bullet"/>
      <w:lvlText w:val="•"/>
      <w:lvlJc w:val="left"/>
      <w:pPr>
        <w:ind w:left="7786" w:hanging="360"/>
      </w:pPr>
    </w:lvl>
  </w:abstractNum>
  <w:abstractNum w:abstractNumId="2" w15:restartNumberingAfterBreak="0">
    <w:nsid w:val="0000041F"/>
    <w:multiLevelType w:val="multilevel"/>
    <w:tmpl w:val="087A7B52"/>
    <w:lvl w:ilvl="0">
      <w:start w:val="4"/>
      <w:numFmt w:val="bullet"/>
      <w:lvlText w:val="-"/>
      <w:lvlJc w:val="left"/>
      <w:pPr>
        <w:ind w:left="462" w:hanging="360"/>
      </w:pPr>
      <w:rPr>
        <w:rFonts w:ascii="Times New Roman" w:eastAsia="SimSun" w:hAnsi="Times New Roman" w:cs="Times New Roman" w:hint="default"/>
        <w:b w:val="0"/>
        <w:bCs w:val="0"/>
        <w:sz w:val="18"/>
        <w:szCs w:val="18"/>
      </w:rPr>
    </w:lvl>
    <w:lvl w:ilvl="1">
      <w:start w:val="4"/>
      <w:numFmt w:val="bullet"/>
      <w:lvlText w:val="-"/>
      <w:lvlJc w:val="left"/>
      <w:pPr>
        <w:ind w:left="822" w:hanging="360"/>
      </w:pPr>
      <w:rPr>
        <w:rFonts w:ascii="Times New Roman" w:eastAsia="SimSun" w:hAnsi="Times New Roman" w:cs="Times New Roman" w:hint="default"/>
      </w:rPr>
    </w:lvl>
    <w:lvl w:ilvl="2">
      <w:numFmt w:val="bullet"/>
      <w:lvlText w:val="•"/>
      <w:lvlJc w:val="left"/>
      <w:pPr>
        <w:ind w:left="1381" w:hanging="360"/>
      </w:pPr>
    </w:lvl>
    <w:lvl w:ilvl="3">
      <w:numFmt w:val="bullet"/>
      <w:lvlText w:val="•"/>
      <w:lvlJc w:val="left"/>
      <w:pPr>
        <w:ind w:left="1940" w:hanging="360"/>
      </w:pPr>
    </w:lvl>
    <w:lvl w:ilvl="4">
      <w:numFmt w:val="bullet"/>
      <w:lvlText w:val="•"/>
      <w:lvlJc w:val="left"/>
      <w:pPr>
        <w:ind w:left="2500" w:hanging="360"/>
      </w:pPr>
    </w:lvl>
    <w:lvl w:ilvl="5">
      <w:numFmt w:val="bullet"/>
      <w:lvlText w:val="•"/>
      <w:lvlJc w:val="left"/>
      <w:pPr>
        <w:ind w:left="3059" w:hanging="360"/>
      </w:pPr>
    </w:lvl>
    <w:lvl w:ilvl="6">
      <w:numFmt w:val="bullet"/>
      <w:lvlText w:val="•"/>
      <w:lvlJc w:val="left"/>
      <w:pPr>
        <w:ind w:left="3618" w:hanging="360"/>
      </w:pPr>
    </w:lvl>
    <w:lvl w:ilvl="7">
      <w:numFmt w:val="bullet"/>
      <w:lvlText w:val="•"/>
      <w:lvlJc w:val="left"/>
      <w:pPr>
        <w:ind w:left="4178" w:hanging="360"/>
      </w:pPr>
    </w:lvl>
    <w:lvl w:ilvl="8">
      <w:numFmt w:val="bullet"/>
      <w:lvlText w:val="•"/>
      <w:lvlJc w:val="left"/>
      <w:pPr>
        <w:ind w:left="4737" w:hanging="360"/>
      </w:pPr>
    </w:lvl>
  </w:abstractNum>
  <w:abstractNum w:abstractNumId="3" w15:restartNumberingAfterBreak="0">
    <w:nsid w:val="00000420"/>
    <w:multiLevelType w:val="multilevel"/>
    <w:tmpl w:val="25E8ABEA"/>
    <w:lvl w:ilvl="0">
      <w:start w:val="4"/>
      <w:numFmt w:val="bullet"/>
      <w:lvlText w:val="-"/>
      <w:lvlJc w:val="left"/>
      <w:pPr>
        <w:ind w:left="462" w:hanging="360"/>
      </w:pPr>
      <w:rPr>
        <w:rFonts w:ascii="Times New Roman" w:eastAsia="SimSun" w:hAnsi="Times New Roman" w:cs="Times New Roman" w:hint="default"/>
        <w:b w:val="0"/>
        <w:bCs w:val="0"/>
        <w:sz w:val="18"/>
        <w:szCs w:val="18"/>
      </w:rPr>
    </w:lvl>
    <w:lvl w:ilvl="1">
      <w:numFmt w:val="bullet"/>
      <w:lvlText w:val="•"/>
      <w:lvlJc w:val="left"/>
      <w:pPr>
        <w:ind w:left="1001" w:hanging="360"/>
      </w:pPr>
    </w:lvl>
    <w:lvl w:ilvl="2">
      <w:numFmt w:val="bullet"/>
      <w:lvlText w:val="•"/>
      <w:lvlJc w:val="left"/>
      <w:pPr>
        <w:ind w:left="1541" w:hanging="360"/>
      </w:pPr>
    </w:lvl>
    <w:lvl w:ilvl="3">
      <w:numFmt w:val="bullet"/>
      <w:lvlText w:val="•"/>
      <w:lvlJc w:val="left"/>
      <w:pPr>
        <w:ind w:left="2080" w:hanging="360"/>
      </w:pPr>
    </w:lvl>
    <w:lvl w:ilvl="4">
      <w:numFmt w:val="bullet"/>
      <w:lvlText w:val="•"/>
      <w:lvlJc w:val="left"/>
      <w:pPr>
        <w:ind w:left="2619" w:hanging="360"/>
      </w:pPr>
    </w:lvl>
    <w:lvl w:ilvl="5">
      <w:numFmt w:val="bullet"/>
      <w:lvlText w:val="•"/>
      <w:lvlJc w:val="left"/>
      <w:pPr>
        <w:ind w:left="3159" w:hanging="360"/>
      </w:pPr>
    </w:lvl>
    <w:lvl w:ilvl="6">
      <w:numFmt w:val="bullet"/>
      <w:lvlText w:val="•"/>
      <w:lvlJc w:val="left"/>
      <w:pPr>
        <w:ind w:left="3698" w:hanging="360"/>
      </w:pPr>
    </w:lvl>
    <w:lvl w:ilvl="7">
      <w:numFmt w:val="bullet"/>
      <w:lvlText w:val="•"/>
      <w:lvlJc w:val="left"/>
      <w:pPr>
        <w:ind w:left="4238" w:hanging="360"/>
      </w:pPr>
    </w:lvl>
    <w:lvl w:ilvl="8">
      <w:numFmt w:val="bullet"/>
      <w:lvlText w:val="•"/>
      <w:lvlJc w:val="left"/>
      <w:pPr>
        <w:ind w:left="4777" w:hanging="360"/>
      </w:pPr>
    </w:lvl>
  </w:abstractNum>
  <w:abstractNum w:abstractNumId="4" w15:restartNumberingAfterBreak="0">
    <w:nsid w:val="00000421"/>
    <w:multiLevelType w:val="multilevel"/>
    <w:tmpl w:val="485C4DEE"/>
    <w:lvl w:ilvl="0">
      <w:start w:val="4"/>
      <w:numFmt w:val="bullet"/>
      <w:lvlText w:val="-"/>
      <w:lvlJc w:val="left"/>
      <w:pPr>
        <w:ind w:left="462" w:hanging="360"/>
      </w:pPr>
      <w:rPr>
        <w:rFonts w:ascii="Times New Roman" w:eastAsia="SimSun" w:hAnsi="Times New Roman" w:cs="Times New Roman" w:hint="default"/>
        <w:b w:val="0"/>
        <w:bCs w:val="0"/>
        <w:sz w:val="18"/>
        <w:szCs w:val="18"/>
      </w:rPr>
    </w:lvl>
    <w:lvl w:ilvl="1">
      <w:numFmt w:val="bullet"/>
      <w:lvlText w:val="•"/>
      <w:lvlJc w:val="left"/>
      <w:pPr>
        <w:ind w:left="1001" w:hanging="360"/>
      </w:pPr>
    </w:lvl>
    <w:lvl w:ilvl="2">
      <w:numFmt w:val="bullet"/>
      <w:lvlText w:val="•"/>
      <w:lvlJc w:val="left"/>
      <w:pPr>
        <w:ind w:left="1541" w:hanging="360"/>
      </w:pPr>
    </w:lvl>
    <w:lvl w:ilvl="3">
      <w:numFmt w:val="bullet"/>
      <w:lvlText w:val="•"/>
      <w:lvlJc w:val="left"/>
      <w:pPr>
        <w:ind w:left="2080" w:hanging="360"/>
      </w:pPr>
    </w:lvl>
    <w:lvl w:ilvl="4">
      <w:numFmt w:val="bullet"/>
      <w:lvlText w:val="•"/>
      <w:lvlJc w:val="left"/>
      <w:pPr>
        <w:ind w:left="2619" w:hanging="360"/>
      </w:pPr>
    </w:lvl>
    <w:lvl w:ilvl="5">
      <w:numFmt w:val="bullet"/>
      <w:lvlText w:val="•"/>
      <w:lvlJc w:val="left"/>
      <w:pPr>
        <w:ind w:left="3159" w:hanging="360"/>
      </w:pPr>
    </w:lvl>
    <w:lvl w:ilvl="6">
      <w:numFmt w:val="bullet"/>
      <w:lvlText w:val="•"/>
      <w:lvlJc w:val="left"/>
      <w:pPr>
        <w:ind w:left="3698" w:hanging="360"/>
      </w:pPr>
    </w:lvl>
    <w:lvl w:ilvl="7">
      <w:numFmt w:val="bullet"/>
      <w:lvlText w:val="•"/>
      <w:lvlJc w:val="left"/>
      <w:pPr>
        <w:ind w:left="4238" w:hanging="360"/>
      </w:pPr>
    </w:lvl>
    <w:lvl w:ilvl="8">
      <w:numFmt w:val="bullet"/>
      <w:lvlText w:val="•"/>
      <w:lvlJc w:val="left"/>
      <w:pPr>
        <w:ind w:left="4777" w:hanging="360"/>
      </w:pPr>
    </w:lvl>
  </w:abstractNum>
  <w:abstractNum w:abstractNumId="5" w15:restartNumberingAfterBreak="0">
    <w:nsid w:val="00000422"/>
    <w:multiLevelType w:val="multilevel"/>
    <w:tmpl w:val="91305FF0"/>
    <w:lvl w:ilvl="0">
      <w:start w:val="4"/>
      <w:numFmt w:val="bullet"/>
      <w:lvlText w:val="-"/>
      <w:lvlJc w:val="left"/>
      <w:pPr>
        <w:ind w:left="462" w:hanging="360"/>
      </w:pPr>
      <w:rPr>
        <w:rFonts w:ascii="Times New Roman" w:eastAsia="SimSun" w:hAnsi="Times New Roman" w:cs="Times New Roman" w:hint="default"/>
        <w:b w:val="0"/>
        <w:bCs w:val="0"/>
        <w:sz w:val="18"/>
        <w:szCs w:val="18"/>
      </w:rPr>
    </w:lvl>
    <w:lvl w:ilvl="1">
      <w:numFmt w:val="bullet"/>
      <w:lvlText w:val="•"/>
      <w:lvlJc w:val="left"/>
      <w:pPr>
        <w:ind w:left="1001" w:hanging="360"/>
      </w:pPr>
    </w:lvl>
    <w:lvl w:ilvl="2">
      <w:numFmt w:val="bullet"/>
      <w:lvlText w:val="•"/>
      <w:lvlJc w:val="left"/>
      <w:pPr>
        <w:ind w:left="1541" w:hanging="360"/>
      </w:pPr>
    </w:lvl>
    <w:lvl w:ilvl="3">
      <w:numFmt w:val="bullet"/>
      <w:lvlText w:val="•"/>
      <w:lvlJc w:val="left"/>
      <w:pPr>
        <w:ind w:left="2080" w:hanging="360"/>
      </w:pPr>
    </w:lvl>
    <w:lvl w:ilvl="4">
      <w:numFmt w:val="bullet"/>
      <w:lvlText w:val="•"/>
      <w:lvlJc w:val="left"/>
      <w:pPr>
        <w:ind w:left="2619" w:hanging="360"/>
      </w:pPr>
    </w:lvl>
    <w:lvl w:ilvl="5">
      <w:numFmt w:val="bullet"/>
      <w:lvlText w:val="•"/>
      <w:lvlJc w:val="left"/>
      <w:pPr>
        <w:ind w:left="3159" w:hanging="360"/>
      </w:pPr>
    </w:lvl>
    <w:lvl w:ilvl="6">
      <w:numFmt w:val="bullet"/>
      <w:lvlText w:val="•"/>
      <w:lvlJc w:val="left"/>
      <w:pPr>
        <w:ind w:left="3698" w:hanging="360"/>
      </w:pPr>
    </w:lvl>
    <w:lvl w:ilvl="7">
      <w:numFmt w:val="bullet"/>
      <w:lvlText w:val="•"/>
      <w:lvlJc w:val="left"/>
      <w:pPr>
        <w:ind w:left="4238" w:hanging="360"/>
      </w:pPr>
    </w:lvl>
    <w:lvl w:ilvl="8">
      <w:numFmt w:val="bullet"/>
      <w:lvlText w:val="•"/>
      <w:lvlJc w:val="left"/>
      <w:pPr>
        <w:ind w:left="4777" w:hanging="360"/>
      </w:pPr>
    </w:lvl>
  </w:abstractNum>
  <w:abstractNum w:abstractNumId="6" w15:restartNumberingAfterBreak="0">
    <w:nsid w:val="00000426"/>
    <w:multiLevelType w:val="multilevel"/>
    <w:tmpl w:val="000008A9"/>
    <w:lvl w:ilvl="0">
      <w:numFmt w:val="bullet"/>
      <w:lvlText w:val="-"/>
      <w:lvlJc w:val="left"/>
      <w:pPr>
        <w:ind w:left="928" w:hanging="360"/>
      </w:pPr>
      <w:rPr>
        <w:rFonts w:ascii="Blackadder ITC" w:hAnsi="Blackadder ITC" w:cs="Blackadder ITC"/>
        <w:b w:val="0"/>
        <w:bCs w:val="0"/>
        <w:sz w:val="18"/>
        <w:szCs w:val="18"/>
      </w:rPr>
    </w:lvl>
    <w:lvl w:ilvl="1">
      <w:numFmt w:val="bullet"/>
      <w:lvlText w:val="•"/>
      <w:lvlJc w:val="left"/>
      <w:pPr>
        <w:ind w:left="1808" w:hanging="360"/>
      </w:pPr>
    </w:lvl>
    <w:lvl w:ilvl="2">
      <w:numFmt w:val="bullet"/>
      <w:lvlText w:val="•"/>
      <w:lvlJc w:val="left"/>
      <w:pPr>
        <w:ind w:left="2687" w:hanging="360"/>
      </w:pPr>
    </w:lvl>
    <w:lvl w:ilvl="3">
      <w:numFmt w:val="bullet"/>
      <w:lvlText w:val="•"/>
      <w:lvlJc w:val="left"/>
      <w:pPr>
        <w:ind w:left="3567" w:hanging="360"/>
      </w:pPr>
    </w:lvl>
    <w:lvl w:ilvl="4">
      <w:numFmt w:val="bullet"/>
      <w:lvlText w:val="•"/>
      <w:lvlJc w:val="left"/>
      <w:pPr>
        <w:ind w:left="4447" w:hanging="360"/>
      </w:pPr>
    </w:lvl>
    <w:lvl w:ilvl="5">
      <w:numFmt w:val="bullet"/>
      <w:lvlText w:val="•"/>
      <w:lvlJc w:val="left"/>
      <w:pPr>
        <w:ind w:left="5327" w:hanging="360"/>
      </w:pPr>
    </w:lvl>
    <w:lvl w:ilvl="6">
      <w:numFmt w:val="bullet"/>
      <w:lvlText w:val="•"/>
      <w:lvlJc w:val="left"/>
      <w:pPr>
        <w:ind w:left="6207" w:hanging="360"/>
      </w:pPr>
    </w:lvl>
    <w:lvl w:ilvl="7">
      <w:numFmt w:val="bullet"/>
      <w:lvlText w:val="•"/>
      <w:lvlJc w:val="left"/>
      <w:pPr>
        <w:ind w:left="7086" w:hanging="360"/>
      </w:pPr>
    </w:lvl>
    <w:lvl w:ilvl="8">
      <w:numFmt w:val="bullet"/>
      <w:lvlText w:val="•"/>
      <w:lvlJc w:val="left"/>
      <w:pPr>
        <w:ind w:left="7966" w:hanging="360"/>
      </w:pPr>
    </w:lvl>
  </w:abstractNum>
  <w:abstractNum w:abstractNumId="7" w15:restartNumberingAfterBreak="0">
    <w:nsid w:val="00000427"/>
    <w:multiLevelType w:val="multilevel"/>
    <w:tmpl w:val="E1C27E70"/>
    <w:lvl w:ilvl="0">
      <w:numFmt w:val="bullet"/>
      <w:lvlText w:val=""/>
      <w:lvlJc w:val="left"/>
      <w:pPr>
        <w:ind w:left="828" w:hanging="360"/>
      </w:pPr>
      <w:rPr>
        <w:rFonts w:ascii="Symbol" w:hAnsi="Symbol" w:cs="Symbol"/>
        <w:b w:val="0"/>
        <w:bCs w:val="0"/>
        <w:sz w:val="22"/>
        <w:szCs w:val="22"/>
      </w:rPr>
    </w:lvl>
    <w:lvl w:ilvl="1">
      <w:numFmt w:val="bullet"/>
      <w:lvlText w:val="•"/>
      <w:lvlJc w:val="left"/>
      <w:pPr>
        <w:ind w:left="1708" w:hanging="360"/>
      </w:pPr>
    </w:lvl>
    <w:lvl w:ilvl="2">
      <w:numFmt w:val="bullet"/>
      <w:lvlText w:val="•"/>
      <w:lvlJc w:val="left"/>
      <w:pPr>
        <w:ind w:left="2587" w:hanging="360"/>
      </w:pPr>
    </w:lvl>
    <w:lvl w:ilvl="3">
      <w:numFmt w:val="bullet"/>
      <w:lvlText w:val="•"/>
      <w:lvlJc w:val="left"/>
      <w:pPr>
        <w:ind w:left="3467" w:hanging="360"/>
      </w:pPr>
    </w:lvl>
    <w:lvl w:ilvl="4">
      <w:numFmt w:val="bullet"/>
      <w:lvlText w:val="•"/>
      <w:lvlJc w:val="left"/>
      <w:pPr>
        <w:ind w:left="4347" w:hanging="360"/>
      </w:pPr>
    </w:lvl>
    <w:lvl w:ilvl="5">
      <w:numFmt w:val="bullet"/>
      <w:lvlText w:val="•"/>
      <w:lvlJc w:val="left"/>
      <w:pPr>
        <w:ind w:left="5227" w:hanging="360"/>
      </w:pPr>
    </w:lvl>
    <w:lvl w:ilvl="6">
      <w:numFmt w:val="bullet"/>
      <w:lvlText w:val="•"/>
      <w:lvlJc w:val="left"/>
      <w:pPr>
        <w:ind w:left="6107" w:hanging="360"/>
      </w:pPr>
    </w:lvl>
    <w:lvl w:ilvl="7">
      <w:numFmt w:val="bullet"/>
      <w:lvlText w:val="•"/>
      <w:lvlJc w:val="left"/>
      <w:pPr>
        <w:ind w:left="6986" w:hanging="360"/>
      </w:pPr>
    </w:lvl>
    <w:lvl w:ilvl="8">
      <w:numFmt w:val="bullet"/>
      <w:lvlText w:val="•"/>
      <w:lvlJc w:val="left"/>
      <w:pPr>
        <w:ind w:left="7866" w:hanging="360"/>
      </w:pPr>
    </w:lvl>
  </w:abstractNum>
  <w:abstractNum w:abstractNumId="8" w15:restartNumberingAfterBreak="0">
    <w:nsid w:val="0000042A"/>
    <w:multiLevelType w:val="multilevel"/>
    <w:tmpl w:val="000008AD"/>
    <w:lvl w:ilvl="0">
      <w:numFmt w:val="bullet"/>
      <w:lvlText w:val="-"/>
      <w:lvlJc w:val="left"/>
      <w:pPr>
        <w:ind w:left="1072" w:hanging="144"/>
      </w:pPr>
      <w:rPr>
        <w:rFonts w:ascii="Verdana" w:hAnsi="Verdana" w:cs="Verdana"/>
        <w:b w:val="0"/>
        <w:bCs w:val="0"/>
        <w:sz w:val="18"/>
        <w:szCs w:val="18"/>
      </w:rPr>
    </w:lvl>
    <w:lvl w:ilvl="1">
      <w:numFmt w:val="bullet"/>
      <w:lvlText w:val="•"/>
      <w:lvlJc w:val="left"/>
      <w:pPr>
        <w:ind w:left="1937" w:hanging="144"/>
      </w:pPr>
    </w:lvl>
    <w:lvl w:ilvl="2">
      <w:numFmt w:val="bullet"/>
      <w:lvlText w:val="•"/>
      <w:lvlJc w:val="left"/>
      <w:pPr>
        <w:ind w:left="2802" w:hanging="144"/>
      </w:pPr>
    </w:lvl>
    <w:lvl w:ilvl="3">
      <w:numFmt w:val="bullet"/>
      <w:lvlText w:val="•"/>
      <w:lvlJc w:val="left"/>
      <w:pPr>
        <w:ind w:left="3668" w:hanging="144"/>
      </w:pPr>
    </w:lvl>
    <w:lvl w:ilvl="4">
      <w:numFmt w:val="bullet"/>
      <w:lvlText w:val="•"/>
      <w:lvlJc w:val="left"/>
      <w:pPr>
        <w:ind w:left="4533" w:hanging="144"/>
      </w:pPr>
    </w:lvl>
    <w:lvl w:ilvl="5">
      <w:numFmt w:val="bullet"/>
      <w:lvlText w:val="•"/>
      <w:lvlJc w:val="left"/>
      <w:pPr>
        <w:ind w:left="5399" w:hanging="144"/>
      </w:pPr>
    </w:lvl>
    <w:lvl w:ilvl="6">
      <w:numFmt w:val="bullet"/>
      <w:lvlText w:val="•"/>
      <w:lvlJc w:val="left"/>
      <w:pPr>
        <w:ind w:left="6264" w:hanging="144"/>
      </w:pPr>
    </w:lvl>
    <w:lvl w:ilvl="7">
      <w:numFmt w:val="bullet"/>
      <w:lvlText w:val="•"/>
      <w:lvlJc w:val="left"/>
      <w:pPr>
        <w:ind w:left="7130" w:hanging="144"/>
      </w:pPr>
    </w:lvl>
    <w:lvl w:ilvl="8">
      <w:numFmt w:val="bullet"/>
      <w:lvlText w:val="•"/>
      <w:lvlJc w:val="left"/>
      <w:pPr>
        <w:ind w:left="7995" w:hanging="144"/>
      </w:pPr>
    </w:lvl>
  </w:abstractNum>
  <w:abstractNum w:abstractNumId="9" w15:restartNumberingAfterBreak="0">
    <w:nsid w:val="002E1DDE"/>
    <w:multiLevelType w:val="hybridMultilevel"/>
    <w:tmpl w:val="90A0D188"/>
    <w:lvl w:ilvl="0" w:tplc="373C891C">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0B3049B"/>
    <w:multiLevelType w:val="hybridMultilevel"/>
    <w:tmpl w:val="9998D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E62CBB"/>
    <w:multiLevelType w:val="hybridMultilevel"/>
    <w:tmpl w:val="84C8565A"/>
    <w:lvl w:ilvl="0" w:tplc="10D654C2">
      <w:start w:val="1"/>
      <w:numFmt w:val="bullet"/>
      <w:lvlText w:val=""/>
      <w:lvlJc w:val="left"/>
      <w:pPr>
        <w:ind w:left="720" w:hanging="360"/>
      </w:pPr>
      <w:rPr>
        <w:rFonts w:ascii="Symbol" w:hAnsi="Symbol" w:hint="default"/>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07020E2D"/>
    <w:multiLevelType w:val="hybridMultilevel"/>
    <w:tmpl w:val="133E9FFA"/>
    <w:lvl w:ilvl="0" w:tplc="CA3E40BC">
      <w:start w:val="1"/>
      <w:numFmt w:val="bullet"/>
      <w:lvlText w:val=""/>
      <w:lvlJc w:val="left"/>
      <w:pPr>
        <w:ind w:left="720" w:hanging="360"/>
      </w:pPr>
      <w:rPr>
        <w:rFonts w:ascii="Symbol" w:hAnsi="Symbol" w:hint="default"/>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0998354A"/>
    <w:multiLevelType w:val="hybridMultilevel"/>
    <w:tmpl w:val="447E2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2127EB"/>
    <w:multiLevelType w:val="hybridMultilevel"/>
    <w:tmpl w:val="2E1084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0DCA3A1C"/>
    <w:multiLevelType w:val="hybridMultilevel"/>
    <w:tmpl w:val="F0546928"/>
    <w:lvl w:ilvl="0" w:tplc="3CBA33D4">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0833D5"/>
    <w:multiLevelType w:val="hybridMultilevel"/>
    <w:tmpl w:val="6EAE71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7670C36"/>
    <w:multiLevelType w:val="hybridMultilevel"/>
    <w:tmpl w:val="2A463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A130E5B"/>
    <w:multiLevelType w:val="hybridMultilevel"/>
    <w:tmpl w:val="B3322662"/>
    <w:lvl w:ilvl="0" w:tplc="8B2ED7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CD418FD"/>
    <w:multiLevelType w:val="hybridMultilevel"/>
    <w:tmpl w:val="76587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154786"/>
    <w:multiLevelType w:val="hybridMultilevel"/>
    <w:tmpl w:val="E4E25836"/>
    <w:lvl w:ilvl="0" w:tplc="451CC84A">
      <w:start w:val="4"/>
      <w:numFmt w:val="bullet"/>
      <w:lvlText w:val=""/>
      <w:lvlJc w:val="left"/>
      <w:pPr>
        <w:tabs>
          <w:tab w:val="num" w:pos="360"/>
        </w:tabs>
        <w:ind w:left="360" w:hanging="360"/>
      </w:pPr>
      <w:rPr>
        <w:rFonts w:ascii="Symbol" w:eastAsia="Times New Roman" w:hAnsi="Symbol" w:cs="Times New Roman" w:hint="default"/>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68047AD"/>
    <w:multiLevelType w:val="hybridMultilevel"/>
    <w:tmpl w:val="EB525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ED4E85"/>
    <w:multiLevelType w:val="hybridMultilevel"/>
    <w:tmpl w:val="2F4CBB6E"/>
    <w:lvl w:ilvl="0" w:tplc="1BEE01EE">
      <w:start w:val="1"/>
      <w:numFmt w:val="bullet"/>
      <w:lvlText w:val=""/>
      <w:lvlJc w:val="left"/>
      <w:pPr>
        <w:ind w:left="720" w:hanging="360"/>
      </w:pPr>
      <w:rPr>
        <w:rFonts w:ascii="Symbol" w:hAnsi="Symbol" w:hint="default"/>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29E50360"/>
    <w:multiLevelType w:val="multilevel"/>
    <w:tmpl w:val="3E709FB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2CA906A6"/>
    <w:multiLevelType w:val="hybridMultilevel"/>
    <w:tmpl w:val="ED185BA0"/>
    <w:lvl w:ilvl="0" w:tplc="6ACEB83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414D80"/>
    <w:multiLevelType w:val="hybridMultilevel"/>
    <w:tmpl w:val="1DBAD2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9A93F78"/>
    <w:multiLevelType w:val="hybridMultilevel"/>
    <w:tmpl w:val="4FD2B6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B364C5C"/>
    <w:multiLevelType w:val="hybridMultilevel"/>
    <w:tmpl w:val="2C147666"/>
    <w:lvl w:ilvl="0" w:tplc="486CE2E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FB82C8F"/>
    <w:multiLevelType w:val="hybridMultilevel"/>
    <w:tmpl w:val="4DDC5DAE"/>
    <w:lvl w:ilvl="0" w:tplc="28186A1E">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3FFC7158"/>
    <w:multiLevelType w:val="hybridMultilevel"/>
    <w:tmpl w:val="F7F8A3AA"/>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2447FA7"/>
    <w:multiLevelType w:val="hybridMultilevel"/>
    <w:tmpl w:val="C35075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66A01F4"/>
    <w:multiLevelType w:val="hybridMultilevel"/>
    <w:tmpl w:val="D10EAA82"/>
    <w:lvl w:ilvl="0" w:tplc="B8DAFDE0">
      <w:start w:val="1"/>
      <w:numFmt w:val="bullet"/>
      <w:lvlText w:val=""/>
      <w:lvlJc w:val="left"/>
      <w:pPr>
        <w:ind w:left="720" w:hanging="360"/>
      </w:pPr>
      <w:rPr>
        <w:rFonts w:ascii="Symbol" w:hAnsi="Symbol" w:hint="default"/>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7445257"/>
    <w:multiLevelType w:val="hybridMultilevel"/>
    <w:tmpl w:val="58B0D3A6"/>
    <w:lvl w:ilvl="0" w:tplc="FFFFFFFF">
      <w:numFmt w:val="bullet"/>
      <w:lvlText w:val="-"/>
      <w:lvlJc w:val="left"/>
      <w:pPr>
        <w:ind w:left="720" w:hanging="360"/>
      </w:pPr>
      <w:rPr>
        <w:rFonts w:ascii="Arial" w:eastAsia="Times New Roman" w:hAnsi="Arial" w:cs="Arial" w:hint="default"/>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B6476C7"/>
    <w:multiLevelType w:val="multilevel"/>
    <w:tmpl w:val="058AE26A"/>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Times New Roman"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Times New Roman"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Times New Roman"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34" w15:restartNumberingAfterBreak="0">
    <w:nsid w:val="4F0E10B7"/>
    <w:multiLevelType w:val="hybridMultilevel"/>
    <w:tmpl w:val="FA6C9690"/>
    <w:lvl w:ilvl="0" w:tplc="89B0969A">
      <w:numFmt w:val="bullet"/>
      <w:lvlText w:val="-"/>
      <w:lvlJc w:val="left"/>
      <w:pPr>
        <w:tabs>
          <w:tab w:val="num" w:pos="468"/>
        </w:tabs>
        <w:ind w:left="468" w:hanging="360"/>
      </w:pPr>
      <w:rPr>
        <w:rFonts w:ascii="Times New Roman" w:eastAsia="Times New Roman" w:hAnsi="Times New Roman" w:cs="Times New Roman" w:hint="default"/>
      </w:rPr>
    </w:lvl>
    <w:lvl w:ilvl="1" w:tplc="04090003">
      <w:start w:val="1"/>
      <w:numFmt w:val="bullet"/>
      <w:lvlText w:val="o"/>
      <w:lvlJc w:val="left"/>
      <w:pPr>
        <w:tabs>
          <w:tab w:val="num" w:pos="1188"/>
        </w:tabs>
        <w:ind w:left="1188" w:hanging="360"/>
      </w:pPr>
      <w:rPr>
        <w:rFonts w:ascii="Courier New" w:hAnsi="Courier New" w:cs="Courier New" w:hint="default"/>
      </w:rPr>
    </w:lvl>
    <w:lvl w:ilvl="2" w:tplc="04090005">
      <w:start w:val="1"/>
      <w:numFmt w:val="bullet"/>
      <w:lvlText w:val=""/>
      <w:lvlJc w:val="left"/>
      <w:pPr>
        <w:tabs>
          <w:tab w:val="num" w:pos="1908"/>
        </w:tabs>
        <w:ind w:left="1908" w:hanging="360"/>
      </w:pPr>
      <w:rPr>
        <w:rFonts w:ascii="Wingdings" w:hAnsi="Wingdings" w:hint="default"/>
      </w:rPr>
    </w:lvl>
    <w:lvl w:ilvl="3" w:tplc="04090001">
      <w:start w:val="1"/>
      <w:numFmt w:val="bullet"/>
      <w:lvlText w:val=""/>
      <w:lvlJc w:val="left"/>
      <w:pPr>
        <w:tabs>
          <w:tab w:val="num" w:pos="2628"/>
        </w:tabs>
        <w:ind w:left="2628" w:hanging="360"/>
      </w:pPr>
      <w:rPr>
        <w:rFonts w:ascii="Symbol" w:hAnsi="Symbol" w:hint="default"/>
      </w:rPr>
    </w:lvl>
    <w:lvl w:ilvl="4" w:tplc="04090003">
      <w:start w:val="1"/>
      <w:numFmt w:val="bullet"/>
      <w:lvlText w:val="o"/>
      <w:lvlJc w:val="left"/>
      <w:pPr>
        <w:tabs>
          <w:tab w:val="num" w:pos="3348"/>
        </w:tabs>
        <w:ind w:left="3348" w:hanging="360"/>
      </w:pPr>
      <w:rPr>
        <w:rFonts w:ascii="Courier New" w:hAnsi="Courier New" w:cs="Courier New" w:hint="default"/>
      </w:rPr>
    </w:lvl>
    <w:lvl w:ilvl="5" w:tplc="04090005">
      <w:start w:val="1"/>
      <w:numFmt w:val="bullet"/>
      <w:lvlText w:val=""/>
      <w:lvlJc w:val="left"/>
      <w:pPr>
        <w:tabs>
          <w:tab w:val="num" w:pos="4068"/>
        </w:tabs>
        <w:ind w:left="4068" w:hanging="360"/>
      </w:pPr>
      <w:rPr>
        <w:rFonts w:ascii="Wingdings" w:hAnsi="Wingdings" w:hint="default"/>
      </w:rPr>
    </w:lvl>
    <w:lvl w:ilvl="6" w:tplc="04090001">
      <w:start w:val="1"/>
      <w:numFmt w:val="bullet"/>
      <w:lvlText w:val=""/>
      <w:lvlJc w:val="left"/>
      <w:pPr>
        <w:tabs>
          <w:tab w:val="num" w:pos="4788"/>
        </w:tabs>
        <w:ind w:left="4788" w:hanging="360"/>
      </w:pPr>
      <w:rPr>
        <w:rFonts w:ascii="Symbol" w:hAnsi="Symbol" w:hint="default"/>
      </w:rPr>
    </w:lvl>
    <w:lvl w:ilvl="7" w:tplc="04090003">
      <w:start w:val="1"/>
      <w:numFmt w:val="bullet"/>
      <w:lvlText w:val="o"/>
      <w:lvlJc w:val="left"/>
      <w:pPr>
        <w:tabs>
          <w:tab w:val="num" w:pos="5508"/>
        </w:tabs>
        <w:ind w:left="5508" w:hanging="360"/>
      </w:pPr>
      <w:rPr>
        <w:rFonts w:ascii="Courier New" w:hAnsi="Courier New" w:cs="Courier New" w:hint="default"/>
      </w:rPr>
    </w:lvl>
    <w:lvl w:ilvl="8" w:tplc="04090005">
      <w:start w:val="1"/>
      <w:numFmt w:val="bullet"/>
      <w:lvlText w:val=""/>
      <w:lvlJc w:val="left"/>
      <w:pPr>
        <w:tabs>
          <w:tab w:val="num" w:pos="6228"/>
        </w:tabs>
        <w:ind w:left="6228" w:hanging="360"/>
      </w:pPr>
      <w:rPr>
        <w:rFonts w:ascii="Wingdings" w:hAnsi="Wingdings" w:hint="default"/>
      </w:rPr>
    </w:lvl>
  </w:abstractNum>
  <w:abstractNum w:abstractNumId="35" w15:restartNumberingAfterBreak="0">
    <w:nsid w:val="50E4032E"/>
    <w:multiLevelType w:val="multilevel"/>
    <w:tmpl w:val="B5BEDA32"/>
    <w:lvl w:ilvl="0">
      <w:start w:val="1"/>
      <w:numFmt w:val="decimal"/>
      <w:lvlText w:val="%1."/>
      <w:lvlJc w:val="left"/>
      <w:pPr>
        <w:tabs>
          <w:tab w:val="num" w:pos="927"/>
        </w:tabs>
        <w:ind w:left="927" w:hanging="360"/>
      </w:pPr>
      <w:rPr>
        <w:rFonts w:ascii="Times New Roman" w:hAnsi="Times New Roman" w:cs="Times New Roman"/>
      </w:rPr>
    </w:lvl>
    <w:lvl w:ilvl="1">
      <w:start w:val="1"/>
      <w:numFmt w:val="lowerLetter"/>
      <w:lvlText w:val="%2."/>
      <w:lvlJc w:val="left"/>
      <w:pPr>
        <w:tabs>
          <w:tab w:val="num" w:pos="1647"/>
        </w:tabs>
        <w:ind w:left="1647" w:hanging="360"/>
      </w:pPr>
      <w:rPr>
        <w:rFonts w:cs="Times New Roman"/>
      </w:rPr>
    </w:lvl>
    <w:lvl w:ilvl="2">
      <w:start w:val="1"/>
      <w:numFmt w:val="lowerRoman"/>
      <w:lvlText w:val="%3."/>
      <w:lvlJc w:val="right"/>
      <w:pPr>
        <w:tabs>
          <w:tab w:val="num" w:pos="2367"/>
        </w:tabs>
        <w:ind w:left="2367" w:hanging="180"/>
      </w:pPr>
      <w:rPr>
        <w:rFonts w:cs="Times New Roman"/>
      </w:rPr>
    </w:lvl>
    <w:lvl w:ilvl="3">
      <w:start w:val="1"/>
      <w:numFmt w:val="decimal"/>
      <w:lvlText w:val="%4."/>
      <w:lvlJc w:val="left"/>
      <w:pPr>
        <w:tabs>
          <w:tab w:val="num" w:pos="3087"/>
        </w:tabs>
        <w:ind w:left="3087" w:hanging="360"/>
      </w:pPr>
      <w:rPr>
        <w:rFonts w:ascii="Times New Roman" w:hAnsi="Times New Roman" w:cs="Times New Roman" w:hint="default"/>
      </w:rPr>
    </w:lvl>
    <w:lvl w:ilvl="4">
      <w:start w:val="1"/>
      <w:numFmt w:val="lowerLetter"/>
      <w:lvlText w:val="%5."/>
      <w:lvlJc w:val="left"/>
      <w:pPr>
        <w:tabs>
          <w:tab w:val="num" w:pos="3807"/>
        </w:tabs>
        <w:ind w:left="3807" w:hanging="360"/>
      </w:pPr>
      <w:rPr>
        <w:rFonts w:cs="Times New Roman"/>
      </w:rPr>
    </w:lvl>
    <w:lvl w:ilvl="5">
      <w:start w:val="1"/>
      <w:numFmt w:val="lowerRoman"/>
      <w:lvlText w:val="%6."/>
      <w:lvlJc w:val="right"/>
      <w:pPr>
        <w:tabs>
          <w:tab w:val="num" w:pos="4527"/>
        </w:tabs>
        <w:ind w:left="4527" w:hanging="180"/>
      </w:pPr>
      <w:rPr>
        <w:rFonts w:cs="Times New Roman"/>
      </w:rPr>
    </w:lvl>
    <w:lvl w:ilvl="6">
      <w:start w:val="1"/>
      <w:numFmt w:val="decimal"/>
      <w:lvlText w:val="%7."/>
      <w:lvlJc w:val="left"/>
      <w:pPr>
        <w:tabs>
          <w:tab w:val="num" w:pos="5247"/>
        </w:tabs>
        <w:ind w:left="5247" w:hanging="360"/>
      </w:pPr>
      <w:rPr>
        <w:rFonts w:cs="Times New Roman"/>
      </w:rPr>
    </w:lvl>
    <w:lvl w:ilvl="7">
      <w:start w:val="1"/>
      <w:numFmt w:val="lowerLetter"/>
      <w:lvlText w:val="%8."/>
      <w:lvlJc w:val="left"/>
      <w:pPr>
        <w:tabs>
          <w:tab w:val="num" w:pos="5967"/>
        </w:tabs>
        <w:ind w:left="5967" w:hanging="360"/>
      </w:pPr>
      <w:rPr>
        <w:rFonts w:cs="Times New Roman"/>
      </w:rPr>
    </w:lvl>
    <w:lvl w:ilvl="8">
      <w:start w:val="1"/>
      <w:numFmt w:val="lowerRoman"/>
      <w:lvlText w:val="%9."/>
      <w:lvlJc w:val="right"/>
      <w:pPr>
        <w:tabs>
          <w:tab w:val="num" w:pos="6687"/>
        </w:tabs>
        <w:ind w:left="6687" w:hanging="180"/>
      </w:pPr>
      <w:rPr>
        <w:rFonts w:cs="Times New Roman"/>
      </w:rPr>
    </w:lvl>
  </w:abstractNum>
  <w:abstractNum w:abstractNumId="36" w15:restartNumberingAfterBreak="0">
    <w:nsid w:val="521A7804"/>
    <w:multiLevelType w:val="singleLevel"/>
    <w:tmpl w:val="05D4E08E"/>
    <w:lvl w:ilvl="0">
      <w:start w:val="1"/>
      <w:numFmt w:val="decimal"/>
      <w:lvlText w:val="%1."/>
      <w:lvlJc w:val="left"/>
      <w:pPr>
        <w:tabs>
          <w:tab w:val="num" w:pos="720"/>
        </w:tabs>
        <w:ind w:left="720" w:hanging="720"/>
      </w:pPr>
    </w:lvl>
  </w:abstractNum>
  <w:abstractNum w:abstractNumId="37" w15:restartNumberingAfterBreak="0">
    <w:nsid w:val="532043BB"/>
    <w:multiLevelType w:val="hybridMultilevel"/>
    <w:tmpl w:val="5FF0CEA6"/>
    <w:lvl w:ilvl="0" w:tplc="52EA749E">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48E1D7E"/>
    <w:multiLevelType w:val="hybridMultilevel"/>
    <w:tmpl w:val="3A8C79A8"/>
    <w:lvl w:ilvl="0" w:tplc="A29AA046">
      <w:start w:val="1"/>
      <w:numFmt w:val="bullet"/>
      <w:lvlText w:val=""/>
      <w:lvlJc w:val="left"/>
      <w:pPr>
        <w:ind w:left="720" w:hanging="360"/>
      </w:pPr>
      <w:rPr>
        <w:rFonts w:ascii="Symbol" w:hAnsi="Symbol" w:hint="default"/>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5B1A45D1"/>
    <w:multiLevelType w:val="hybridMultilevel"/>
    <w:tmpl w:val="5964B7EE"/>
    <w:lvl w:ilvl="0" w:tplc="3CBA33D4">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BB03137"/>
    <w:multiLevelType w:val="hybridMultilevel"/>
    <w:tmpl w:val="F5BAA432"/>
    <w:lvl w:ilvl="0" w:tplc="BE5EA2E4">
      <w:start w:val="1"/>
      <w:numFmt w:val="bullet"/>
      <w:lvlText w:val=""/>
      <w:lvlJc w:val="left"/>
      <w:pPr>
        <w:ind w:left="360" w:hanging="360"/>
      </w:pPr>
      <w:rPr>
        <w:rFonts w:ascii="Symbol" w:hAnsi="Symbol" w:hint="default"/>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5DA72AC2"/>
    <w:multiLevelType w:val="multilevel"/>
    <w:tmpl w:val="24648EB0"/>
    <w:lvl w:ilvl="0">
      <w:start w:val="2"/>
      <w:numFmt w:val="bullet"/>
      <w:lvlText w:val="-"/>
      <w:lvlJc w:val="left"/>
      <w:pPr>
        <w:ind w:left="828" w:hanging="360"/>
      </w:pPr>
      <w:rPr>
        <w:rFonts w:ascii="Times New Roman" w:eastAsia="Times New Roman" w:hAnsi="Times New Roman" w:cs="Times New Roman" w:hint="default"/>
        <w:b w:val="0"/>
        <w:bCs w:val="0"/>
        <w:sz w:val="22"/>
        <w:szCs w:val="22"/>
      </w:rPr>
    </w:lvl>
    <w:lvl w:ilvl="1">
      <w:numFmt w:val="bullet"/>
      <w:lvlText w:val="•"/>
      <w:lvlJc w:val="left"/>
      <w:pPr>
        <w:ind w:left="1708" w:hanging="360"/>
      </w:pPr>
    </w:lvl>
    <w:lvl w:ilvl="2">
      <w:numFmt w:val="bullet"/>
      <w:lvlText w:val="•"/>
      <w:lvlJc w:val="left"/>
      <w:pPr>
        <w:ind w:left="2587" w:hanging="360"/>
      </w:pPr>
    </w:lvl>
    <w:lvl w:ilvl="3">
      <w:numFmt w:val="bullet"/>
      <w:lvlText w:val="•"/>
      <w:lvlJc w:val="left"/>
      <w:pPr>
        <w:ind w:left="3467" w:hanging="360"/>
      </w:pPr>
    </w:lvl>
    <w:lvl w:ilvl="4">
      <w:numFmt w:val="bullet"/>
      <w:lvlText w:val="•"/>
      <w:lvlJc w:val="left"/>
      <w:pPr>
        <w:ind w:left="4347" w:hanging="360"/>
      </w:pPr>
    </w:lvl>
    <w:lvl w:ilvl="5">
      <w:numFmt w:val="bullet"/>
      <w:lvlText w:val="•"/>
      <w:lvlJc w:val="left"/>
      <w:pPr>
        <w:ind w:left="5227" w:hanging="360"/>
      </w:pPr>
    </w:lvl>
    <w:lvl w:ilvl="6">
      <w:numFmt w:val="bullet"/>
      <w:lvlText w:val="•"/>
      <w:lvlJc w:val="left"/>
      <w:pPr>
        <w:ind w:left="6107" w:hanging="360"/>
      </w:pPr>
    </w:lvl>
    <w:lvl w:ilvl="7">
      <w:numFmt w:val="bullet"/>
      <w:lvlText w:val="•"/>
      <w:lvlJc w:val="left"/>
      <w:pPr>
        <w:ind w:left="6986" w:hanging="360"/>
      </w:pPr>
    </w:lvl>
    <w:lvl w:ilvl="8">
      <w:numFmt w:val="bullet"/>
      <w:lvlText w:val="•"/>
      <w:lvlJc w:val="left"/>
      <w:pPr>
        <w:ind w:left="7866" w:hanging="360"/>
      </w:pPr>
    </w:lvl>
  </w:abstractNum>
  <w:abstractNum w:abstractNumId="42" w15:restartNumberingAfterBreak="0">
    <w:nsid w:val="5E622FA2"/>
    <w:multiLevelType w:val="hybridMultilevel"/>
    <w:tmpl w:val="4FC8098E"/>
    <w:lvl w:ilvl="0" w:tplc="6ACEB83C">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FC5445D"/>
    <w:multiLevelType w:val="hybridMultilevel"/>
    <w:tmpl w:val="E5929E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60C51EB2"/>
    <w:multiLevelType w:val="singleLevel"/>
    <w:tmpl w:val="0C09000F"/>
    <w:lvl w:ilvl="0">
      <w:start w:val="1"/>
      <w:numFmt w:val="decimal"/>
      <w:lvlText w:val="%1."/>
      <w:lvlJc w:val="left"/>
      <w:pPr>
        <w:tabs>
          <w:tab w:val="num" w:pos="360"/>
        </w:tabs>
        <w:ind w:left="360" w:hanging="360"/>
      </w:pPr>
    </w:lvl>
  </w:abstractNum>
  <w:abstractNum w:abstractNumId="45" w15:restartNumberingAfterBreak="0">
    <w:nsid w:val="670E4A0E"/>
    <w:multiLevelType w:val="hybridMultilevel"/>
    <w:tmpl w:val="7ED43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A2E2B3B"/>
    <w:multiLevelType w:val="hybridMultilevel"/>
    <w:tmpl w:val="83722E8C"/>
    <w:lvl w:ilvl="0" w:tplc="8B2ED7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6A923D97"/>
    <w:multiLevelType w:val="hybridMultilevel"/>
    <w:tmpl w:val="EEE800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6E767024"/>
    <w:multiLevelType w:val="hybridMultilevel"/>
    <w:tmpl w:val="A880D69E"/>
    <w:lvl w:ilvl="0" w:tplc="6ACEB83C">
      <w:start w:val="2"/>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0D621A7"/>
    <w:multiLevelType w:val="hybridMultilevel"/>
    <w:tmpl w:val="7C2C4166"/>
    <w:lvl w:ilvl="0" w:tplc="333ABD52">
      <w:start w:val="1"/>
      <w:numFmt w:val="bullet"/>
      <w:lvlText w:val=""/>
      <w:lvlJc w:val="left"/>
      <w:pPr>
        <w:ind w:left="720" w:hanging="360"/>
      </w:pPr>
      <w:rPr>
        <w:rFonts w:ascii="Symbol" w:hAnsi="Symbol" w:hint="default"/>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17B56C0"/>
    <w:multiLevelType w:val="hybridMultilevel"/>
    <w:tmpl w:val="3086F8CA"/>
    <w:lvl w:ilvl="0" w:tplc="6ACEB83C">
      <w:start w:val="2"/>
      <w:numFmt w:val="bullet"/>
      <w:lvlText w:val="-"/>
      <w:lvlJc w:val="left"/>
      <w:pPr>
        <w:ind w:left="720" w:hanging="360"/>
      </w:pPr>
      <w:rPr>
        <w:rFonts w:ascii="Times New Roman" w:eastAsia="Times New Roman" w:hAnsi="Times New Roman" w:cs="Times New Roman" w:hint="default"/>
      </w:rPr>
    </w:lvl>
    <w:lvl w:ilvl="1" w:tplc="09BCB8E0">
      <w:numFmt w:val="bullet"/>
      <w:lvlText w:val="–"/>
      <w:lvlJc w:val="left"/>
      <w:pPr>
        <w:ind w:left="1815" w:hanging="735"/>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5F51AE1"/>
    <w:multiLevelType w:val="hybridMultilevel"/>
    <w:tmpl w:val="C332E6A2"/>
    <w:lvl w:ilvl="0" w:tplc="6ACEB83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791C04A8"/>
    <w:multiLevelType w:val="hybridMultilevel"/>
    <w:tmpl w:val="B67C4F7E"/>
    <w:lvl w:ilvl="0" w:tplc="3CBA33D4">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9E77003"/>
    <w:multiLevelType w:val="hybridMultilevel"/>
    <w:tmpl w:val="BDB8D068"/>
    <w:lvl w:ilvl="0" w:tplc="C5303F88">
      <w:start w:val="18"/>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7A317637"/>
    <w:multiLevelType w:val="hybridMultilevel"/>
    <w:tmpl w:val="C5806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F8A2F7F"/>
    <w:multiLevelType w:val="hybridMultilevel"/>
    <w:tmpl w:val="B8C04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6370773">
    <w:abstractNumId w:val="42"/>
  </w:num>
  <w:num w:numId="2" w16cid:durableId="759642543">
    <w:abstractNumId w:val="44"/>
    <w:lvlOverride w:ilvl="0">
      <w:startOverride w:val="1"/>
    </w:lvlOverride>
  </w:num>
  <w:num w:numId="3" w16cid:durableId="1707412391">
    <w:abstractNumId w:val="36"/>
    <w:lvlOverride w:ilvl="0">
      <w:startOverride w:val="1"/>
    </w:lvlOverride>
  </w:num>
  <w:num w:numId="4" w16cid:durableId="765007070">
    <w:abstractNumId w:val="34"/>
  </w:num>
  <w:num w:numId="5" w16cid:durableId="107360487">
    <w:abstractNumId w:val="27"/>
  </w:num>
  <w:num w:numId="6" w16cid:durableId="369960378">
    <w:abstractNumId w:val="30"/>
  </w:num>
  <w:num w:numId="7" w16cid:durableId="1669484800">
    <w:abstractNumId w:val="32"/>
  </w:num>
  <w:num w:numId="8" w16cid:durableId="758063294">
    <w:abstractNumId w:val="43"/>
  </w:num>
  <w:num w:numId="9" w16cid:durableId="392392187">
    <w:abstractNumId w:val="14"/>
  </w:num>
  <w:num w:numId="10" w16cid:durableId="437260770">
    <w:abstractNumId w:val="46"/>
  </w:num>
  <w:num w:numId="11" w16cid:durableId="814178976">
    <w:abstractNumId w:val="16"/>
  </w:num>
  <w:num w:numId="12" w16cid:durableId="1417243986">
    <w:abstractNumId w:val="18"/>
  </w:num>
  <w:num w:numId="13" w16cid:durableId="264196626">
    <w:abstractNumId w:val="28"/>
  </w:num>
  <w:num w:numId="14" w16cid:durableId="1183012524">
    <w:abstractNumId w:val="48"/>
  </w:num>
  <w:num w:numId="15" w16cid:durableId="757562397">
    <w:abstractNumId w:val="25"/>
  </w:num>
  <w:num w:numId="16" w16cid:durableId="1700929125">
    <w:abstractNumId w:val="22"/>
  </w:num>
  <w:num w:numId="17" w16cid:durableId="1474175726">
    <w:abstractNumId w:val="11"/>
  </w:num>
  <w:num w:numId="18" w16cid:durableId="258831715">
    <w:abstractNumId w:val="12"/>
  </w:num>
  <w:num w:numId="19" w16cid:durableId="1075084209">
    <w:abstractNumId w:val="38"/>
  </w:num>
  <w:num w:numId="20" w16cid:durableId="1458256407">
    <w:abstractNumId w:val="31"/>
  </w:num>
  <w:num w:numId="21" w16cid:durableId="309553419">
    <w:abstractNumId w:val="49"/>
  </w:num>
  <w:num w:numId="22" w16cid:durableId="634219365">
    <w:abstractNumId w:val="40"/>
  </w:num>
  <w:num w:numId="23" w16cid:durableId="448625521">
    <w:abstractNumId w:val="1"/>
  </w:num>
  <w:num w:numId="24" w16cid:durableId="350691840">
    <w:abstractNumId w:val="47"/>
  </w:num>
  <w:num w:numId="25" w16cid:durableId="125247562">
    <w:abstractNumId w:val="26"/>
  </w:num>
  <w:num w:numId="26" w16cid:durableId="1521117217">
    <w:abstractNumId w:val="5"/>
  </w:num>
  <w:num w:numId="27" w16cid:durableId="641543511">
    <w:abstractNumId w:val="4"/>
  </w:num>
  <w:num w:numId="28" w16cid:durableId="2103526137">
    <w:abstractNumId w:val="3"/>
  </w:num>
  <w:num w:numId="29" w16cid:durableId="1421565858">
    <w:abstractNumId w:val="2"/>
  </w:num>
  <w:num w:numId="30" w16cid:durableId="449128818">
    <w:abstractNumId w:val="6"/>
  </w:num>
  <w:num w:numId="31" w16cid:durableId="1355156712">
    <w:abstractNumId w:val="7"/>
  </w:num>
  <w:num w:numId="32" w16cid:durableId="1509638655">
    <w:abstractNumId w:val="0"/>
  </w:num>
  <w:num w:numId="33" w16cid:durableId="67919438">
    <w:abstractNumId w:val="8"/>
  </w:num>
  <w:num w:numId="34" w16cid:durableId="2128547252">
    <w:abstractNumId w:val="9"/>
  </w:num>
  <w:num w:numId="35" w16cid:durableId="848444195">
    <w:abstractNumId w:val="53"/>
  </w:num>
  <w:num w:numId="36" w16cid:durableId="1291978618">
    <w:abstractNumId w:val="52"/>
  </w:num>
  <w:num w:numId="37" w16cid:durableId="258106166">
    <w:abstractNumId w:val="39"/>
  </w:num>
  <w:num w:numId="38" w16cid:durableId="2078940956">
    <w:abstractNumId w:val="15"/>
  </w:num>
  <w:num w:numId="39" w16cid:durableId="78905708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78260425">
    <w:abstractNumId w:val="17"/>
  </w:num>
  <w:num w:numId="41" w16cid:durableId="1345665026">
    <w:abstractNumId w:val="19"/>
  </w:num>
  <w:num w:numId="42" w16cid:durableId="661856086">
    <w:abstractNumId w:val="33"/>
  </w:num>
  <w:num w:numId="43" w16cid:durableId="666134725">
    <w:abstractNumId w:val="23"/>
  </w:num>
  <w:num w:numId="44" w16cid:durableId="21519742">
    <w:abstractNumId w:val="24"/>
  </w:num>
  <w:num w:numId="45" w16cid:durableId="22873142">
    <w:abstractNumId w:val="13"/>
  </w:num>
  <w:num w:numId="46" w16cid:durableId="2136673116">
    <w:abstractNumId w:val="55"/>
  </w:num>
  <w:num w:numId="47" w16cid:durableId="1591356908">
    <w:abstractNumId w:val="29"/>
  </w:num>
  <w:num w:numId="48" w16cid:durableId="1280917272">
    <w:abstractNumId w:val="37"/>
  </w:num>
  <w:num w:numId="49" w16cid:durableId="1476146139">
    <w:abstractNumId w:val="20"/>
  </w:num>
  <w:num w:numId="50" w16cid:durableId="1509757111">
    <w:abstractNumId w:val="50"/>
  </w:num>
  <w:num w:numId="51" w16cid:durableId="1518038706">
    <w:abstractNumId w:val="51"/>
  </w:num>
  <w:num w:numId="52" w16cid:durableId="526218224">
    <w:abstractNumId w:val="41"/>
  </w:num>
  <w:num w:numId="53" w16cid:durableId="1347945424">
    <w:abstractNumId w:val="45"/>
  </w:num>
  <w:num w:numId="54" w16cid:durableId="1760908750">
    <w:abstractNumId w:val="10"/>
  </w:num>
  <w:num w:numId="55" w16cid:durableId="644163150">
    <w:abstractNumId w:val="21"/>
  </w:num>
  <w:num w:numId="56" w16cid:durableId="831990606">
    <w:abstractNumId w:val="5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A5C"/>
    <w:rsid w:val="00000DD4"/>
    <w:rsid w:val="00002BB0"/>
    <w:rsid w:val="00003FFB"/>
    <w:rsid w:val="00005170"/>
    <w:rsid w:val="000056D8"/>
    <w:rsid w:val="0001265C"/>
    <w:rsid w:val="000127E6"/>
    <w:rsid w:val="00012900"/>
    <w:rsid w:val="000154E0"/>
    <w:rsid w:val="00015AA8"/>
    <w:rsid w:val="000160AB"/>
    <w:rsid w:val="00017ED2"/>
    <w:rsid w:val="000204B1"/>
    <w:rsid w:val="000209A9"/>
    <w:rsid w:val="00021792"/>
    <w:rsid w:val="000241BC"/>
    <w:rsid w:val="0002432B"/>
    <w:rsid w:val="000243B8"/>
    <w:rsid w:val="00026C15"/>
    <w:rsid w:val="0003225E"/>
    <w:rsid w:val="00043C24"/>
    <w:rsid w:val="00046878"/>
    <w:rsid w:val="00046DBE"/>
    <w:rsid w:val="00047817"/>
    <w:rsid w:val="00047C4B"/>
    <w:rsid w:val="000509E3"/>
    <w:rsid w:val="00051DD8"/>
    <w:rsid w:val="000536D6"/>
    <w:rsid w:val="00053DCB"/>
    <w:rsid w:val="00061796"/>
    <w:rsid w:val="00062DDA"/>
    <w:rsid w:val="00064EA9"/>
    <w:rsid w:val="00064F59"/>
    <w:rsid w:val="00065D87"/>
    <w:rsid w:val="0006623D"/>
    <w:rsid w:val="00066D41"/>
    <w:rsid w:val="00072409"/>
    <w:rsid w:val="00073A3B"/>
    <w:rsid w:val="00074B9B"/>
    <w:rsid w:val="00076A3D"/>
    <w:rsid w:val="0007725A"/>
    <w:rsid w:val="00077BFC"/>
    <w:rsid w:val="0008544D"/>
    <w:rsid w:val="00085593"/>
    <w:rsid w:val="00086946"/>
    <w:rsid w:val="00087456"/>
    <w:rsid w:val="00087A7D"/>
    <w:rsid w:val="0009141D"/>
    <w:rsid w:val="00094CC4"/>
    <w:rsid w:val="00096126"/>
    <w:rsid w:val="000969B2"/>
    <w:rsid w:val="000969F8"/>
    <w:rsid w:val="00097611"/>
    <w:rsid w:val="00097D90"/>
    <w:rsid w:val="000A0547"/>
    <w:rsid w:val="000A213F"/>
    <w:rsid w:val="000A2320"/>
    <w:rsid w:val="000A27EA"/>
    <w:rsid w:val="000A36EF"/>
    <w:rsid w:val="000A4244"/>
    <w:rsid w:val="000A51E3"/>
    <w:rsid w:val="000A5874"/>
    <w:rsid w:val="000A6467"/>
    <w:rsid w:val="000A772C"/>
    <w:rsid w:val="000B0755"/>
    <w:rsid w:val="000B1DEC"/>
    <w:rsid w:val="000B25EA"/>
    <w:rsid w:val="000B2D43"/>
    <w:rsid w:val="000B3555"/>
    <w:rsid w:val="000B3BF6"/>
    <w:rsid w:val="000B400E"/>
    <w:rsid w:val="000B5A17"/>
    <w:rsid w:val="000B5C40"/>
    <w:rsid w:val="000B69B7"/>
    <w:rsid w:val="000C1A4C"/>
    <w:rsid w:val="000C30CB"/>
    <w:rsid w:val="000D0BF7"/>
    <w:rsid w:val="000D1A63"/>
    <w:rsid w:val="000D2795"/>
    <w:rsid w:val="000D2A9C"/>
    <w:rsid w:val="000D2B16"/>
    <w:rsid w:val="000D5EB9"/>
    <w:rsid w:val="000D7747"/>
    <w:rsid w:val="000E7125"/>
    <w:rsid w:val="000E7559"/>
    <w:rsid w:val="000F1CBA"/>
    <w:rsid w:val="000F3511"/>
    <w:rsid w:val="000F3836"/>
    <w:rsid w:val="000F50E6"/>
    <w:rsid w:val="000F69B4"/>
    <w:rsid w:val="000F6D6D"/>
    <w:rsid w:val="001069B7"/>
    <w:rsid w:val="00106DC1"/>
    <w:rsid w:val="001113FF"/>
    <w:rsid w:val="00113BE8"/>
    <w:rsid w:val="00117D43"/>
    <w:rsid w:val="0012583B"/>
    <w:rsid w:val="00126587"/>
    <w:rsid w:val="00127E3E"/>
    <w:rsid w:val="00133168"/>
    <w:rsid w:val="001335EA"/>
    <w:rsid w:val="00134DAB"/>
    <w:rsid w:val="00137295"/>
    <w:rsid w:val="001421BC"/>
    <w:rsid w:val="00142E8A"/>
    <w:rsid w:val="00143139"/>
    <w:rsid w:val="00143B06"/>
    <w:rsid w:val="00146B89"/>
    <w:rsid w:val="00147974"/>
    <w:rsid w:val="00150FF7"/>
    <w:rsid w:val="00152BA0"/>
    <w:rsid w:val="0015524E"/>
    <w:rsid w:val="00160E36"/>
    <w:rsid w:val="00162D68"/>
    <w:rsid w:val="00164ABD"/>
    <w:rsid w:val="001676EE"/>
    <w:rsid w:val="00170088"/>
    <w:rsid w:val="001713AB"/>
    <w:rsid w:val="0017291B"/>
    <w:rsid w:val="001748C7"/>
    <w:rsid w:val="00175BB3"/>
    <w:rsid w:val="00175E9F"/>
    <w:rsid w:val="001760DD"/>
    <w:rsid w:val="00182374"/>
    <w:rsid w:val="00185841"/>
    <w:rsid w:val="00185B3C"/>
    <w:rsid w:val="00186A55"/>
    <w:rsid w:val="001879C0"/>
    <w:rsid w:val="00187B10"/>
    <w:rsid w:val="0019358E"/>
    <w:rsid w:val="00193741"/>
    <w:rsid w:val="00193E88"/>
    <w:rsid w:val="001943E5"/>
    <w:rsid w:val="00195914"/>
    <w:rsid w:val="00196B8B"/>
    <w:rsid w:val="001A03F6"/>
    <w:rsid w:val="001A46A4"/>
    <w:rsid w:val="001A55AE"/>
    <w:rsid w:val="001A64BE"/>
    <w:rsid w:val="001A7CEA"/>
    <w:rsid w:val="001B2771"/>
    <w:rsid w:val="001B33B7"/>
    <w:rsid w:val="001B5577"/>
    <w:rsid w:val="001B5A48"/>
    <w:rsid w:val="001C069E"/>
    <w:rsid w:val="001C0AB6"/>
    <w:rsid w:val="001C145E"/>
    <w:rsid w:val="001C1C9C"/>
    <w:rsid w:val="001C215B"/>
    <w:rsid w:val="001C2438"/>
    <w:rsid w:val="001C30BE"/>
    <w:rsid w:val="001D08DF"/>
    <w:rsid w:val="001D2561"/>
    <w:rsid w:val="001D27DF"/>
    <w:rsid w:val="001D288B"/>
    <w:rsid w:val="001D2DED"/>
    <w:rsid w:val="001D3519"/>
    <w:rsid w:val="001D4E72"/>
    <w:rsid w:val="001E0CFC"/>
    <w:rsid w:val="001E3A2A"/>
    <w:rsid w:val="001E4FEF"/>
    <w:rsid w:val="001E55B4"/>
    <w:rsid w:val="001E7493"/>
    <w:rsid w:val="001E7897"/>
    <w:rsid w:val="001E7E6A"/>
    <w:rsid w:val="001F0A9F"/>
    <w:rsid w:val="001F1BCC"/>
    <w:rsid w:val="001F1C33"/>
    <w:rsid w:val="001F20DF"/>
    <w:rsid w:val="001F343F"/>
    <w:rsid w:val="001F5540"/>
    <w:rsid w:val="001F67AD"/>
    <w:rsid w:val="001F7025"/>
    <w:rsid w:val="00201D3A"/>
    <w:rsid w:val="00202B33"/>
    <w:rsid w:val="00204D3A"/>
    <w:rsid w:val="002074ED"/>
    <w:rsid w:val="002078F3"/>
    <w:rsid w:val="00212E5F"/>
    <w:rsid w:val="00213570"/>
    <w:rsid w:val="002136C5"/>
    <w:rsid w:val="00214AC5"/>
    <w:rsid w:val="00214C36"/>
    <w:rsid w:val="002158D5"/>
    <w:rsid w:val="00216C54"/>
    <w:rsid w:val="002175F1"/>
    <w:rsid w:val="002214D3"/>
    <w:rsid w:val="00223664"/>
    <w:rsid w:val="002255DC"/>
    <w:rsid w:val="00225B71"/>
    <w:rsid w:val="002309D0"/>
    <w:rsid w:val="00240C79"/>
    <w:rsid w:val="00242FE7"/>
    <w:rsid w:val="00245A73"/>
    <w:rsid w:val="002479D8"/>
    <w:rsid w:val="002510BF"/>
    <w:rsid w:val="00251295"/>
    <w:rsid w:val="00251645"/>
    <w:rsid w:val="002525BD"/>
    <w:rsid w:val="00254C64"/>
    <w:rsid w:val="002552A2"/>
    <w:rsid w:val="0025640E"/>
    <w:rsid w:val="002568FD"/>
    <w:rsid w:val="00257CEC"/>
    <w:rsid w:val="0026040E"/>
    <w:rsid w:val="002609B8"/>
    <w:rsid w:val="002617BF"/>
    <w:rsid w:val="00261FC2"/>
    <w:rsid w:val="002650E7"/>
    <w:rsid w:val="002654C4"/>
    <w:rsid w:val="00265F3E"/>
    <w:rsid w:val="00267753"/>
    <w:rsid w:val="00271B83"/>
    <w:rsid w:val="00274296"/>
    <w:rsid w:val="00274D63"/>
    <w:rsid w:val="00275DB3"/>
    <w:rsid w:val="00276287"/>
    <w:rsid w:val="002763C6"/>
    <w:rsid w:val="00276634"/>
    <w:rsid w:val="00280828"/>
    <w:rsid w:val="00280FDE"/>
    <w:rsid w:val="0028113D"/>
    <w:rsid w:val="00281611"/>
    <w:rsid w:val="00282143"/>
    <w:rsid w:val="0028284F"/>
    <w:rsid w:val="00283E54"/>
    <w:rsid w:val="002842D3"/>
    <w:rsid w:val="00284D6E"/>
    <w:rsid w:val="00286262"/>
    <w:rsid w:val="00287161"/>
    <w:rsid w:val="00290A52"/>
    <w:rsid w:val="00292AD2"/>
    <w:rsid w:val="00293DEF"/>
    <w:rsid w:val="00293E6D"/>
    <w:rsid w:val="0029489E"/>
    <w:rsid w:val="0029610C"/>
    <w:rsid w:val="00296BEC"/>
    <w:rsid w:val="0029780C"/>
    <w:rsid w:val="00297D33"/>
    <w:rsid w:val="002A22C7"/>
    <w:rsid w:val="002A2777"/>
    <w:rsid w:val="002A3606"/>
    <w:rsid w:val="002A4023"/>
    <w:rsid w:val="002A4289"/>
    <w:rsid w:val="002A44C8"/>
    <w:rsid w:val="002B3626"/>
    <w:rsid w:val="002B3954"/>
    <w:rsid w:val="002B39EA"/>
    <w:rsid w:val="002B5654"/>
    <w:rsid w:val="002B5C99"/>
    <w:rsid w:val="002B7908"/>
    <w:rsid w:val="002C0CF7"/>
    <w:rsid w:val="002C4785"/>
    <w:rsid w:val="002C48D1"/>
    <w:rsid w:val="002D29BF"/>
    <w:rsid w:val="002D4B79"/>
    <w:rsid w:val="002E0A54"/>
    <w:rsid w:val="002E2655"/>
    <w:rsid w:val="002E73A7"/>
    <w:rsid w:val="002E772D"/>
    <w:rsid w:val="002E7E59"/>
    <w:rsid w:val="002E7E73"/>
    <w:rsid w:val="002E7E78"/>
    <w:rsid w:val="002F04D5"/>
    <w:rsid w:val="002F1714"/>
    <w:rsid w:val="002F25A8"/>
    <w:rsid w:val="002F303F"/>
    <w:rsid w:val="002F4228"/>
    <w:rsid w:val="002F5DC3"/>
    <w:rsid w:val="0030140E"/>
    <w:rsid w:val="0030159E"/>
    <w:rsid w:val="00301EE9"/>
    <w:rsid w:val="003026F2"/>
    <w:rsid w:val="003039E8"/>
    <w:rsid w:val="00304264"/>
    <w:rsid w:val="00307EF7"/>
    <w:rsid w:val="00310D70"/>
    <w:rsid w:val="00311C97"/>
    <w:rsid w:val="0031300B"/>
    <w:rsid w:val="003169BE"/>
    <w:rsid w:val="003214E7"/>
    <w:rsid w:val="00321AB5"/>
    <w:rsid w:val="003223AD"/>
    <w:rsid w:val="00323B7D"/>
    <w:rsid w:val="00325276"/>
    <w:rsid w:val="003272E0"/>
    <w:rsid w:val="003305F1"/>
    <w:rsid w:val="003336A8"/>
    <w:rsid w:val="00335512"/>
    <w:rsid w:val="0033551C"/>
    <w:rsid w:val="00335BAF"/>
    <w:rsid w:val="00340106"/>
    <w:rsid w:val="003409E8"/>
    <w:rsid w:val="003418DC"/>
    <w:rsid w:val="0034411F"/>
    <w:rsid w:val="0035063F"/>
    <w:rsid w:val="00350F03"/>
    <w:rsid w:val="003529FE"/>
    <w:rsid w:val="003535EB"/>
    <w:rsid w:val="0035409C"/>
    <w:rsid w:val="0035448F"/>
    <w:rsid w:val="00354F5F"/>
    <w:rsid w:val="00355C9A"/>
    <w:rsid w:val="00362C3B"/>
    <w:rsid w:val="00362D2E"/>
    <w:rsid w:val="00363DBE"/>
    <w:rsid w:val="00364422"/>
    <w:rsid w:val="00366FA8"/>
    <w:rsid w:val="00372EB6"/>
    <w:rsid w:val="0037455D"/>
    <w:rsid w:val="00375712"/>
    <w:rsid w:val="003774FF"/>
    <w:rsid w:val="003775F0"/>
    <w:rsid w:val="00380B0E"/>
    <w:rsid w:val="0038162D"/>
    <w:rsid w:val="00382A0B"/>
    <w:rsid w:val="003863B4"/>
    <w:rsid w:val="003939AA"/>
    <w:rsid w:val="00395E79"/>
    <w:rsid w:val="00396562"/>
    <w:rsid w:val="003A01EC"/>
    <w:rsid w:val="003A03CE"/>
    <w:rsid w:val="003A2EEF"/>
    <w:rsid w:val="003A3EE4"/>
    <w:rsid w:val="003A584A"/>
    <w:rsid w:val="003A71CE"/>
    <w:rsid w:val="003B27D7"/>
    <w:rsid w:val="003B6A9D"/>
    <w:rsid w:val="003C0479"/>
    <w:rsid w:val="003C6A7C"/>
    <w:rsid w:val="003D1257"/>
    <w:rsid w:val="003D1DBB"/>
    <w:rsid w:val="003D4D33"/>
    <w:rsid w:val="003D68F1"/>
    <w:rsid w:val="003E07FB"/>
    <w:rsid w:val="003E1346"/>
    <w:rsid w:val="003E1F0C"/>
    <w:rsid w:val="003E35CD"/>
    <w:rsid w:val="003E387C"/>
    <w:rsid w:val="003E4A6D"/>
    <w:rsid w:val="003E61A7"/>
    <w:rsid w:val="003E6876"/>
    <w:rsid w:val="003F1B80"/>
    <w:rsid w:val="003F24B0"/>
    <w:rsid w:val="003F56E5"/>
    <w:rsid w:val="003F6187"/>
    <w:rsid w:val="00400612"/>
    <w:rsid w:val="00401076"/>
    <w:rsid w:val="00405AAA"/>
    <w:rsid w:val="0040639C"/>
    <w:rsid w:val="00407E06"/>
    <w:rsid w:val="0041112C"/>
    <w:rsid w:val="00411205"/>
    <w:rsid w:val="00411966"/>
    <w:rsid w:val="00411EA1"/>
    <w:rsid w:val="0041330C"/>
    <w:rsid w:val="004135AE"/>
    <w:rsid w:val="00414DFF"/>
    <w:rsid w:val="00414F72"/>
    <w:rsid w:val="00415098"/>
    <w:rsid w:val="004169D9"/>
    <w:rsid w:val="00417F0E"/>
    <w:rsid w:val="004225FB"/>
    <w:rsid w:val="00424036"/>
    <w:rsid w:val="00424564"/>
    <w:rsid w:val="00427BD1"/>
    <w:rsid w:val="00430EA0"/>
    <w:rsid w:val="00432AA9"/>
    <w:rsid w:val="0043335A"/>
    <w:rsid w:val="00435B73"/>
    <w:rsid w:val="0043711A"/>
    <w:rsid w:val="004403E1"/>
    <w:rsid w:val="0044076D"/>
    <w:rsid w:val="004420A5"/>
    <w:rsid w:val="0044440E"/>
    <w:rsid w:val="004447B0"/>
    <w:rsid w:val="004449E9"/>
    <w:rsid w:val="00446659"/>
    <w:rsid w:val="00446A70"/>
    <w:rsid w:val="00446FAB"/>
    <w:rsid w:val="00450C50"/>
    <w:rsid w:val="004512FB"/>
    <w:rsid w:val="00451D8A"/>
    <w:rsid w:val="0045231F"/>
    <w:rsid w:val="004527A4"/>
    <w:rsid w:val="00452BF7"/>
    <w:rsid w:val="0045463A"/>
    <w:rsid w:val="00454C37"/>
    <w:rsid w:val="004566B6"/>
    <w:rsid w:val="00461971"/>
    <w:rsid w:val="004641E3"/>
    <w:rsid w:val="00466F94"/>
    <w:rsid w:val="00467944"/>
    <w:rsid w:val="00467999"/>
    <w:rsid w:val="00471231"/>
    <w:rsid w:val="004715CE"/>
    <w:rsid w:val="00471773"/>
    <w:rsid w:val="00472760"/>
    <w:rsid w:val="004733F6"/>
    <w:rsid w:val="0047402E"/>
    <w:rsid w:val="0047713C"/>
    <w:rsid w:val="00477AFE"/>
    <w:rsid w:val="00482EB7"/>
    <w:rsid w:val="00484800"/>
    <w:rsid w:val="0048617F"/>
    <w:rsid w:val="0048619C"/>
    <w:rsid w:val="0048715B"/>
    <w:rsid w:val="004875F8"/>
    <w:rsid w:val="0049067B"/>
    <w:rsid w:val="00492D95"/>
    <w:rsid w:val="00493B41"/>
    <w:rsid w:val="00494960"/>
    <w:rsid w:val="004977DB"/>
    <w:rsid w:val="004A0CFA"/>
    <w:rsid w:val="004A3BA1"/>
    <w:rsid w:val="004A4DAB"/>
    <w:rsid w:val="004A5101"/>
    <w:rsid w:val="004B579B"/>
    <w:rsid w:val="004C0A77"/>
    <w:rsid w:val="004C163C"/>
    <w:rsid w:val="004C1D26"/>
    <w:rsid w:val="004C1DC2"/>
    <w:rsid w:val="004C2194"/>
    <w:rsid w:val="004C4B85"/>
    <w:rsid w:val="004C6331"/>
    <w:rsid w:val="004C6C82"/>
    <w:rsid w:val="004D11DA"/>
    <w:rsid w:val="004D122D"/>
    <w:rsid w:val="004D1B41"/>
    <w:rsid w:val="004D22F9"/>
    <w:rsid w:val="004D29F3"/>
    <w:rsid w:val="004D4262"/>
    <w:rsid w:val="004D4817"/>
    <w:rsid w:val="004D53D9"/>
    <w:rsid w:val="004D6A8D"/>
    <w:rsid w:val="004D7758"/>
    <w:rsid w:val="004E2FE0"/>
    <w:rsid w:val="004E7881"/>
    <w:rsid w:val="004F144A"/>
    <w:rsid w:val="004F3BE4"/>
    <w:rsid w:val="004F4126"/>
    <w:rsid w:val="004F42AC"/>
    <w:rsid w:val="004F61E0"/>
    <w:rsid w:val="004F772F"/>
    <w:rsid w:val="00500D0C"/>
    <w:rsid w:val="005076F2"/>
    <w:rsid w:val="005109B4"/>
    <w:rsid w:val="00511A4D"/>
    <w:rsid w:val="00512541"/>
    <w:rsid w:val="00512615"/>
    <w:rsid w:val="0051265C"/>
    <w:rsid w:val="005136C5"/>
    <w:rsid w:val="00515E08"/>
    <w:rsid w:val="00521088"/>
    <w:rsid w:val="005215C7"/>
    <w:rsid w:val="005228DF"/>
    <w:rsid w:val="00522922"/>
    <w:rsid w:val="005234F6"/>
    <w:rsid w:val="00523ACF"/>
    <w:rsid w:val="00524329"/>
    <w:rsid w:val="00524B4B"/>
    <w:rsid w:val="00524D47"/>
    <w:rsid w:val="00525535"/>
    <w:rsid w:val="00525EC3"/>
    <w:rsid w:val="005304EB"/>
    <w:rsid w:val="00531637"/>
    <w:rsid w:val="00531BC1"/>
    <w:rsid w:val="00533A9E"/>
    <w:rsid w:val="005376FA"/>
    <w:rsid w:val="00541317"/>
    <w:rsid w:val="005428F1"/>
    <w:rsid w:val="0054356F"/>
    <w:rsid w:val="00553786"/>
    <w:rsid w:val="005545E4"/>
    <w:rsid w:val="00554CF8"/>
    <w:rsid w:val="005555AD"/>
    <w:rsid w:val="00555E67"/>
    <w:rsid w:val="0055778A"/>
    <w:rsid w:val="005614A5"/>
    <w:rsid w:val="0056227E"/>
    <w:rsid w:val="005632BA"/>
    <w:rsid w:val="00565956"/>
    <w:rsid w:val="00566B2C"/>
    <w:rsid w:val="005706A2"/>
    <w:rsid w:val="00571939"/>
    <w:rsid w:val="00571B36"/>
    <w:rsid w:val="00574623"/>
    <w:rsid w:val="00575277"/>
    <w:rsid w:val="0058047D"/>
    <w:rsid w:val="005811CD"/>
    <w:rsid w:val="0058162C"/>
    <w:rsid w:val="00582506"/>
    <w:rsid w:val="005828E4"/>
    <w:rsid w:val="00583AAB"/>
    <w:rsid w:val="00584118"/>
    <w:rsid w:val="00584462"/>
    <w:rsid w:val="00584570"/>
    <w:rsid w:val="00585F5C"/>
    <w:rsid w:val="00587B65"/>
    <w:rsid w:val="005900D4"/>
    <w:rsid w:val="00594639"/>
    <w:rsid w:val="0059471B"/>
    <w:rsid w:val="00596530"/>
    <w:rsid w:val="0059718B"/>
    <w:rsid w:val="005A4390"/>
    <w:rsid w:val="005A4D72"/>
    <w:rsid w:val="005A577D"/>
    <w:rsid w:val="005B1B03"/>
    <w:rsid w:val="005B61CE"/>
    <w:rsid w:val="005B61CF"/>
    <w:rsid w:val="005B749C"/>
    <w:rsid w:val="005C0CE9"/>
    <w:rsid w:val="005C0E4A"/>
    <w:rsid w:val="005C1243"/>
    <w:rsid w:val="005C13E9"/>
    <w:rsid w:val="005C1B2B"/>
    <w:rsid w:val="005C1CB0"/>
    <w:rsid w:val="005C2826"/>
    <w:rsid w:val="005C3CA4"/>
    <w:rsid w:val="005C3E0D"/>
    <w:rsid w:val="005C4F3C"/>
    <w:rsid w:val="005D1DBB"/>
    <w:rsid w:val="005D29EB"/>
    <w:rsid w:val="005D3C59"/>
    <w:rsid w:val="005D6DC4"/>
    <w:rsid w:val="005D702E"/>
    <w:rsid w:val="005E0545"/>
    <w:rsid w:val="005E09FE"/>
    <w:rsid w:val="005E24D4"/>
    <w:rsid w:val="005E2B27"/>
    <w:rsid w:val="005E4722"/>
    <w:rsid w:val="005E53BF"/>
    <w:rsid w:val="005E55DC"/>
    <w:rsid w:val="005E57CF"/>
    <w:rsid w:val="005E7F9D"/>
    <w:rsid w:val="005F32EA"/>
    <w:rsid w:val="005F4B5B"/>
    <w:rsid w:val="005F5DB2"/>
    <w:rsid w:val="005F5E55"/>
    <w:rsid w:val="005F6853"/>
    <w:rsid w:val="005F6FA5"/>
    <w:rsid w:val="005F72D6"/>
    <w:rsid w:val="00600709"/>
    <w:rsid w:val="00600A5C"/>
    <w:rsid w:val="00600CBF"/>
    <w:rsid w:val="00602B64"/>
    <w:rsid w:val="00605BE8"/>
    <w:rsid w:val="006134BF"/>
    <w:rsid w:val="0061739B"/>
    <w:rsid w:val="00617E0B"/>
    <w:rsid w:val="00621C24"/>
    <w:rsid w:val="00624731"/>
    <w:rsid w:val="00627519"/>
    <w:rsid w:val="00627C29"/>
    <w:rsid w:val="00630905"/>
    <w:rsid w:val="00630A5C"/>
    <w:rsid w:val="006332D1"/>
    <w:rsid w:val="0063462F"/>
    <w:rsid w:val="00635363"/>
    <w:rsid w:val="006355E8"/>
    <w:rsid w:val="006363F9"/>
    <w:rsid w:val="0064045C"/>
    <w:rsid w:val="0064148F"/>
    <w:rsid w:val="00642D32"/>
    <w:rsid w:val="006442F5"/>
    <w:rsid w:val="006444D6"/>
    <w:rsid w:val="00644BF0"/>
    <w:rsid w:val="00646243"/>
    <w:rsid w:val="00646C53"/>
    <w:rsid w:val="006528A5"/>
    <w:rsid w:val="006531A2"/>
    <w:rsid w:val="0065465F"/>
    <w:rsid w:val="00654CC6"/>
    <w:rsid w:val="00656206"/>
    <w:rsid w:val="006565E1"/>
    <w:rsid w:val="006570FF"/>
    <w:rsid w:val="006641B7"/>
    <w:rsid w:val="006659B0"/>
    <w:rsid w:val="00666931"/>
    <w:rsid w:val="006672E1"/>
    <w:rsid w:val="006678BA"/>
    <w:rsid w:val="00670776"/>
    <w:rsid w:val="006773C0"/>
    <w:rsid w:val="00677A50"/>
    <w:rsid w:val="00677F09"/>
    <w:rsid w:val="00680706"/>
    <w:rsid w:val="006809D7"/>
    <w:rsid w:val="00681D1D"/>
    <w:rsid w:val="006827C7"/>
    <w:rsid w:val="00683F8E"/>
    <w:rsid w:val="00684C1F"/>
    <w:rsid w:val="0068780E"/>
    <w:rsid w:val="00693528"/>
    <w:rsid w:val="006940B6"/>
    <w:rsid w:val="00694B67"/>
    <w:rsid w:val="006A0D99"/>
    <w:rsid w:val="006A281D"/>
    <w:rsid w:val="006A3F69"/>
    <w:rsid w:val="006B058B"/>
    <w:rsid w:val="006B0FF7"/>
    <w:rsid w:val="006B1DFD"/>
    <w:rsid w:val="006B3A2C"/>
    <w:rsid w:val="006B4A98"/>
    <w:rsid w:val="006B5E24"/>
    <w:rsid w:val="006B68A7"/>
    <w:rsid w:val="006B6ACC"/>
    <w:rsid w:val="006C0426"/>
    <w:rsid w:val="006C1D86"/>
    <w:rsid w:val="006C20E1"/>
    <w:rsid w:val="006C2B42"/>
    <w:rsid w:val="006C3CDC"/>
    <w:rsid w:val="006C3FCB"/>
    <w:rsid w:val="006C60C7"/>
    <w:rsid w:val="006C6357"/>
    <w:rsid w:val="006C6596"/>
    <w:rsid w:val="006D3E55"/>
    <w:rsid w:val="006D49DC"/>
    <w:rsid w:val="006D5D50"/>
    <w:rsid w:val="006E27DF"/>
    <w:rsid w:val="006E2B37"/>
    <w:rsid w:val="006E5295"/>
    <w:rsid w:val="006E5EA3"/>
    <w:rsid w:val="006E63F6"/>
    <w:rsid w:val="006E6951"/>
    <w:rsid w:val="006E69B1"/>
    <w:rsid w:val="006E6F89"/>
    <w:rsid w:val="006E71DC"/>
    <w:rsid w:val="006F03AC"/>
    <w:rsid w:val="006F04E0"/>
    <w:rsid w:val="006F0EF4"/>
    <w:rsid w:val="006F3296"/>
    <w:rsid w:val="006F3FDF"/>
    <w:rsid w:val="006F6157"/>
    <w:rsid w:val="006F649E"/>
    <w:rsid w:val="006F69BC"/>
    <w:rsid w:val="006F6C9A"/>
    <w:rsid w:val="00701BBE"/>
    <w:rsid w:val="007024FC"/>
    <w:rsid w:val="007114B4"/>
    <w:rsid w:val="00712FCD"/>
    <w:rsid w:val="0072101F"/>
    <w:rsid w:val="007216DA"/>
    <w:rsid w:val="007219B6"/>
    <w:rsid w:val="00722CD7"/>
    <w:rsid w:val="00727807"/>
    <w:rsid w:val="0073563D"/>
    <w:rsid w:val="00740AAE"/>
    <w:rsid w:val="0074308C"/>
    <w:rsid w:val="007468B7"/>
    <w:rsid w:val="00746A71"/>
    <w:rsid w:val="00746F38"/>
    <w:rsid w:val="0075699A"/>
    <w:rsid w:val="007577C1"/>
    <w:rsid w:val="007621F2"/>
    <w:rsid w:val="00762EE2"/>
    <w:rsid w:val="0076329B"/>
    <w:rsid w:val="00765465"/>
    <w:rsid w:val="00765C1D"/>
    <w:rsid w:val="00767656"/>
    <w:rsid w:val="0077134F"/>
    <w:rsid w:val="00771518"/>
    <w:rsid w:val="00772277"/>
    <w:rsid w:val="00774614"/>
    <w:rsid w:val="00775113"/>
    <w:rsid w:val="007752D0"/>
    <w:rsid w:val="007757D5"/>
    <w:rsid w:val="00781C94"/>
    <w:rsid w:val="0078221C"/>
    <w:rsid w:val="00785BB9"/>
    <w:rsid w:val="00787160"/>
    <w:rsid w:val="00790A9E"/>
    <w:rsid w:val="0079161C"/>
    <w:rsid w:val="0079224E"/>
    <w:rsid w:val="00792C6B"/>
    <w:rsid w:val="00792E78"/>
    <w:rsid w:val="00793CE4"/>
    <w:rsid w:val="00794146"/>
    <w:rsid w:val="00795440"/>
    <w:rsid w:val="00797819"/>
    <w:rsid w:val="007A2AF0"/>
    <w:rsid w:val="007A3489"/>
    <w:rsid w:val="007A6A25"/>
    <w:rsid w:val="007A6EBB"/>
    <w:rsid w:val="007A6FB2"/>
    <w:rsid w:val="007B18D1"/>
    <w:rsid w:val="007B18FF"/>
    <w:rsid w:val="007B273F"/>
    <w:rsid w:val="007B5795"/>
    <w:rsid w:val="007B6CE9"/>
    <w:rsid w:val="007C17F7"/>
    <w:rsid w:val="007C4BDB"/>
    <w:rsid w:val="007C5718"/>
    <w:rsid w:val="007C6839"/>
    <w:rsid w:val="007C7FF1"/>
    <w:rsid w:val="007E1CA8"/>
    <w:rsid w:val="007E3C5E"/>
    <w:rsid w:val="007E64AF"/>
    <w:rsid w:val="007E678F"/>
    <w:rsid w:val="007E67B9"/>
    <w:rsid w:val="007F1BCA"/>
    <w:rsid w:val="007F1C67"/>
    <w:rsid w:val="007F215B"/>
    <w:rsid w:val="007F2724"/>
    <w:rsid w:val="007F2D3E"/>
    <w:rsid w:val="007F31F4"/>
    <w:rsid w:val="007F32B1"/>
    <w:rsid w:val="007F39E3"/>
    <w:rsid w:val="007F4172"/>
    <w:rsid w:val="007F430D"/>
    <w:rsid w:val="007F43BB"/>
    <w:rsid w:val="007F6BCE"/>
    <w:rsid w:val="008011DA"/>
    <w:rsid w:val="008015AD"/>
    <w:rsid w:val="00801C5A"/>
    <w:rsid w:val="00801E58"/>
    <w:rsid w:val="00803279"/>
    <w:rsid w:val="00804D0F"/>
    <w:rsid w:val="00807F43"/>
    <w:rsid w:val="00810B01"/>
    <w:rsid w:val="0081146A"/>
    <w:rsid w:val="00812D9B"/>
    <w:rsid w:val="008143A3"/>
    <w:rsid w:val="008166A9"/>
    <w:rsid w:val="008200A5"/>
    <w:rsid w:val="008224E2"/>
    <w:rsid w:val="008247AF"/>
    <w:rsid w:val="00826A72"/>
    <w:rsid w:val="00831EAE"/>
    <w:rsid w:val="00832A6D"/>
    <w:rsid w:val="008331C1"/>
    <w:rsid w:val="00833A3E"/>
    <w:rsid w:val="00833B40"/>
    <w:rsid w:val="008349B5"/>
    <w:rsid w:val="00835B5C"/>
    <w:rsid w:val="0083792E"/>
    <w:rsid w:val="00837BD9"/>
    <w:rsid w:val="00840DB9"/>
    <w:rsid w:val="008438D2"/>
    <w:rsid w:val="008459D6"/>
    <w:rsid w:val="00846906"/>
    <w:rsid w:val="008470D3"/>
    <w:rsid w:val="00847276"/>
    <w:rsid w:val="008501DD"/>
    <w:rsid w:val="00850B73"/>
    <w:rsid w:val="00851112"/>
    <w:rsid w:val="0085336F"/>
    <w:rsid w:val="00853C57"/>
    <w:rsid w:val="00853CF4"/>
    <w:rsid w:val="008558F3"/>
    <w:rsid w:val="00856FD6"/>
    <w:rsid w:val="008605EB"/>
    <w:rsid w:val="00861B25"/>
    <w:rsid w:val="008620CE"/>
    <w:rsid w:val="00862E05"/>
    <w:rsid w:val="00863554"/>
    <w:rsid w:val="00863BEF"/>
    <w:rsid w:val="00863DED"/>
    <w:rsid w:val="00867BA9"/>
    <w:rsid w:val="00870CD7"/>
    <w:rsid w:val="00873AB4"/>
    <w:rsid w:val="0087422F"/>
    <w:rsid w:val="00875D4A"/>
    <w:rsid w:val="00881C2E"/>
    <w:rsid w:val="00883B92"/>
    <w:rsid w:val="0088775E"/>
    <w:rsid w:val="008910BB"/>
    <w:rsid w:val="008913E7"/>
    <w:rsid w:val="00891FEE"/>
    <w:rsid w:val="00892AB8"/>
    <w:rsid w:val="008956F4"/>
    <w:rsid w:val="008A0449"/>
    <w:rsid w:val="008A2B81"/>
    <w:rsid w:val="008A397B"/>
    <w:rsid w:val="008A4D61"/>
    <w:rsid w:val="008A59E6"/>
    <w:rsid w:val="008A6A9E"/>
    <w:rsid w:val="008A6F9F"/>
    <w:rsid w:val="008A7050"/>
    <w:rsid w:val="008B56C8"/>
    <w:rsid w:val="008B6D8B"/>
    <w:rsid w:val="008B7A26"/>
    <w:rsid w:val="008C00C8"/>
    <w:rsid w:val="008C0807"/>
    <w:rsid w:val="008C085B"/>
    <w:rsid w:val="008C0C49"/>
    <w:rsid w:val="008C1343"/>
    <w:rsid w:val="008C296B"/>
    <w:rsid w:val="008C3326"/>
    <w:rsid w:val="008C37EA"/>
    <w:rsid w:val="008C42B5"/>
    <w:rsid w:val="008C6948"/>
    <w:rsid w:val="008D0327"/>
    <w:rsid w:val="008D2014"/>
    <w:rsid w:val="008D3DF1"/>
    <w:rsid w:val="008D4505"/>
    <w:rsid w:val="008D50A8"/>
    <w:rsid w:val="008D737C"/>
    <w:rsid w:val="008E0478"/>
    <w:rsid w:val="008E06D8"/>
    <w:rsid w:val="008E09E5"/>
    <w:rsid w:val="008E2D38"/>
    <w:rsid w:val="008E5EC1"/>
    <w:rsid w:val="008E6EA2"/>
    <w:rsid w:val="008E724A"/>
    <w:rsid w:val="008F4A24"/>
    <w:rsid w:val="008F5897"/>
    <w:rsid w:val="0090202A"/>
    <w:rsid w:val="00903F9C"/>
    <w:rsid w:val="00904003"/>
    <w:rsid w:val="00907935"/>
    <w:rsid w:val="009108B0"/>
    <w:rsid w:val="00912B25"/>
    <w:rsid w:val="00913C5B"/>
    <w:rsid w:val="00914497"/>
    <w:rsid w:val="009154F5"/>
    <w:rsid w:val="00916664"/>
    <w:rsid w:val="00917299"/>
    <w:rsid w:val="00917467"/>
    <w:rsid w:val="009300ED"/>
    <w:rsid w:val="00931789"/>
    <w:rsid w:val="0093215F"/>
    <w:rsid w:val="00932BB0"/>
    <w:rsid w:val="00933025"/>
    <w:rsid w:val="009343D1"/>
    <w:rsid w:val="00934998"/>
    <w:rsid w:val="009400B4"/>
    <w:rsid w:val="00943F55"/>
    <w:rsid w:val="00944F2C"/>
    <w:rsid w:val="009458AA"/>
    <w:rsid w:val="00951892"/>
    <w:rsid w:val="0095324D"/>
    <w:rsid w:val="0095341B"/>
    <w:rsid w:val="009547EE"/>
    <w:rsid w:val="00954968"/>
    <w:rsid w:val="00954C3A"/>
    <w:rsid w:val="00957984"/>
    <w:rsid w:val="00957F8E"/>
    <w:rsid w:val="009602B1"/>
    <w:rsid w:val="009618A1"/>
    <w:rsid w:val="009713A0"/>
    <w:rsid w:val="00971FC5"/>
    <w:rsid w:val="009755AC"/>
    <w:rsid w:val="009765A8"/>
    <w:rsid w:val="00977F88"/>
    <w:rsid w:val="00980313"/>
    <w:rsid w:val="00980A62"/>
    <w:rsid w:val="00982EC9"/>
    <w:rsid w:val="00983294"/>
    <w:rsid w:val="00984DA5"/>
    <w:rsid w:val="00986C8E"/>
    <w:rsid w:val="00987207"/>
    <w:rsid w:val="00991CC1"/>
    <w:rsid w:val="00991EDB"/>
    <w:rsid w:val="00995AD2"/>
    <w:rsid w:val="00996617"/>
    <w:rsid w:val="00996E78"/>
    <w:rsid w:val="009974AD"/>
    <w:rsid w:val="009A1287"/>
    <w:rsid w:val="009A1B46"/>
    <w:rsid w:val="009A26B2"/>
    <w:rsid w:val="009A3CC9"/>
    <w:rsid w:val="009A4141"/>
    <w:rsid w:val="009A4FFB"/>
    <w:rsid w:val="009A5BF6"/>
    <w:rsid w:val="009A6740"/>
    <w:rsid w:val="009A6EF1"/>
    <w:rsid w:val="009B21D3"/>
    <w:rsid w:val="009B29D7"/>
    <w:rsid w:val="009B3ADC"/>
    <w:rsid w:val="009B4934"/>
    <w:rsid w:val="009B6EAC"/>
    <w:rsid w:val="009B7217"/>
    <w:rsid w:val="009B794F"/>
    <w:rsid w:val="009C0478"/>
    <w:rsid w:val="009C08D4"/>
    <w:rsid w:val="009C0BD1"/>
    <w:rsid w:val="009C12CA"/>
    <w:rsid w:val="009C2047"/>
    <w:rsid w:val="009C3D75"/>
    <w:rsid w:val="009C642D"/>
    <w:rsid w:val="009C6A43"/>
    <w:rsid w:val="009C7AD4"/>
    <w:rsid w:val="009C7B59"/>
    <w:rsid w:val="009D07B3"/>
    <w:rsid w:val="009D1F37"/>
    <w:rsid w:val="009D2168"/>
    <w:rsid w:val="009D4E01"/>
    <w:rsid w:val="009D78AE"/>
    <w:rsid w:val="009E0C9D"/>
    <w:rsid w:val="009E154D"/>
    <w:rsid w:val="009E18D0"/>
    <w:rsid w:val="009E2357"/>
    <w:rsid w:val="009E2C3A"/>
    <w:rsid w:val="009E4D92"/>
    <w:rsid w:val="009E5EA2"/>
    <w:rsid w:val="009E7747"/>
    <w:rsid w:val="009E79E0"/>
    <w:rsid w:val="009F3AED"/>
    <w:rsid w:val="009F3FA0"/>
    <w:rsid w:val="009F5EF2"/>
    <w:rsid w:val="009F690E"/>
    <w:rsid w:val="009F6B6D"/>
    <w:rsid w:val="009F72DE"/>
    <w:rsid w:val="00A01C97"/>
    <w:rsid w:val="00A0385E"/>
    <w:rsid w:val="00A04A62"/>
    <w:rsid w:val="00A0672A"/>
    <w:rsid w:val="00A06B1E"/>
    <w:rsid w:val="00A06FE4"/>
    <w:rsid w:val="00A07CAB"/>
    <w:rsid w:val="00A11E6D"/>
    <w:rsid w:val="00A133A8"/>
    <w:rsid w:val="00A14346"/>
    <w:rsid w:val="00A14C64"/>
    <w:rsid w:val="00A1741F"/>
    <w:rsid w:val="00A244B2"/>
    <w:rsid w:val="00A2480A"/>
    <w:rsid w:val="00A2580E"/>
    <w:rsid w:val="00A25CCA"/>
    <w:rsid w:val="00A32E71"/>
    <w:rsid w:val="00A33E2B"/>
    <w:rsid w:val="00A347F9"/>
    <w:rsid w:val="00A35CD1"/>
    <w:rsid w:val="00A36652"/>
    <w:rsid w:val="00A366E1"/>
    <w:rsid w:val="00A4120C"/>
    <w:rsid w:val="00A43307"/>
    <w:rsid w:val="00A44350"/>
    <w:rsid w:val="00A47250"/>
    <w:rsid w:val="00A47FFB"/>
    <w:rsid w:val="00A51924"/>
    <w:rsid w:val="00A52775"/>
    <w:rsid w:val="00A52913"/>
    <w:rsid w:val="00A54656"/>
    <w:rsid w:val="00A54893"/>
    <w:rsid w:val="00A566CD"/>
    <w:rsid w:val="00A56AAD"/>
    <w:rsid w:val="00A56D8A"/>
    <w:rsid w:val="00A6010B"/>
    <w:rsid w:val="00A61047"/>
    <w:rsid w:val="00A6420D"/>
    <w:rsid w:val="00A657F6"/>
    <w:rsid w:val="00A669FE"/>
    <w:rsid w:val="00A674E4"/>
    <w:rsid w:val="00A67B42"/>
    <w:rsid w:val="00A67E23"/>
    <w:rsid w:val="00A71DB5"/>
    <w:rsid w:val="00A728B2"/>
    <w:rsid w:val="00A73A81"/>
    <w:rsid w:val="00A75488"/>
    <w:rsid w:val="00A754E5"/>
    <w:rsid w:val="00A80406"/>
    <w:rsid w:val="00A8157E"/>
    <w:rsid w:val="00A821D2"/>
    <w:rsid w:val="00A87466"/>
    <w:rsid w:val="00A878F9"/>
    <w:rsid w:val="00A91019"/>
    <w:rsid w:val="00A94405"/>
    <w:rsid w:val="00AA0D57"/>
    <w:rsid w:val="00AA364F"/>
    <w:rsid w:val="00AA4D49"/>
    <w:rsid w:val="00AA5163"/>
    <w:rsid w:val="00AB0005"/>
    <w:rsid w:val="00AB22A3"/>
    <w:rsid w:val="00AB29E3"/>
    <w:rsid w:val="00AB35B6"/>
    <w:rsid w:val="00AB4652"/>
    <w:rsid w:val="00AB6FC0"/>
    <w:rsid w:val="00AB74BC"/>
    <w:rsid w:val="00AC33B1"/>
    <w:rsid w:val="00AC4C44"/>
    <w:rsid w:val="00AC5C50"/>
    <w:rsid w:val="00AC6D57"/>
    <w:rsid w:val="00AC74BE"/>
    <w:rsid w:val="00AC7EA5"/>
    <w:rsid w:val="00AD01AF"/>
    <w:rsid w:val="00AD020E"/>
    <w:rsid w:val="00AD0283"/>
    <w:rsid w:val="00AD09D8"/>
    <w:rsid w:val="00AD0BB6"/>
    <w:rsid w:val="00AD11F8"/>
    <w:rsid w:val="00AD576A"/>
    <w:rsid w:val="00AE0B84"/>
    <w:rsid w:val="00AE20BE"/>
    <w:rsid w:val="00AE48C9"/>
    <w:rsid w:val="00AE4AA2"/>
    <w:rsid w:val="00AE4D53"/>
    <w:rsid w:val="00AE4EB5"/>
    <w:rsid w:val="00AE548E"/>
    <w:rsid w:val="00AE63CA"/>
    <w:rsid w:val="00AF0065"/>
    <w:rsid w:val="00AF0131"/>
    <w:rsid w:val="00AF06D3"/>
    <w:rsid w:val="00AF0E2D"/>
    <w:rsid w:val="00AF2252"/>
    <w:rsid w:val="00AF2482"/>
    <w:rsid w:val="00AF5DB1"/>
    <w:rsid w:val="00AF6069"/>
    <w:rsid w:val="00B00397"/>
    <w:rsid w:val="00B00EEF"/>
    <w:rsid w:val="00B020C8"/>
    <w:rsid w:val="00B03207"/>
    <w:rsid w:val="00B04888"/>
    <w:rsid w:val="00B13030"/>
    <w:rsid w:val="00B15CE7"/>
    <w:rsid w:val="00B16253"/>
    <w:rsid w:val="00B165B8"/>
    <w:rsid w:val="00B17D2F"/>
    <w:rsid w:val="00B20446"/>
    <w:rsid w:val="00B20F17"/>
    <w:rsid w:val="00B21344"/>
    <w:rsid w:val="00B22181"/>
    <w:rsid w:val="00B2344E"/>
    <w:rsid w:val="00B23BB6"/>
    <w:rsid w:val="00B24633"/>
    <w:rsid w:val="00B24AE2"/>
    <w:rsid w:val="00B26DA2"/>
    <w:rsid w:val="00B321E7"/>
    <w:rsid w:val="00B349FB"/>
    <w:rsid w:val="00B41DCA"/>
    <w:rsid w:val="00B42324"/>
    <w:rsid w:val="00B43AAF"/>
    <w:rsid w:val="00B45CF5"/>
    <w:rsid w:val="00B46F91"/>
    <w:rsid w:val="00B47FD2"/>
    <w:rsid w:val="00B509E5"/>
    <w:rsid w:val="00B50B23"/>
    <w:rsid w:val="00B51744"/>
    <w:rsid w:val="00B51EFE"/>
    <w:rsid w:val="00B52698"/>
    <w:rsid w:val="00B532B4"/>
    <w:rsid w:val="00B5412C"/>
    <w:rsid w:val="00B6025B"/>
    <w:rsid w:val="00B61D41"/>
    <w:rsid w:val="00B625F0"/>
    <w:rsid w:val="00B62DA5"/>
    <w:rsid w:val="00B6345C"/>
    <w:rsid w:val="00B63C02"/>
    <w:rsid w:val="00B6501F"/>
    <w:rsid w:val="00B6515B"/>
    <w:rsid w:val="00B66475"/>
    <w:rsid w:val="00B66836"/>
    <w:rsid w:val="00B66AB8"/>
    <w:rsid w:val="00B66DCB"/>
    <w:rsid w:val="00B67DB3"/>
    <w:rsid w:val="00B722E4"/>
    <w:rsid w:val="00B73056"/>
    <w:rsid w:val="00B7463E"/>
    <w:rsid w:val="00B762D5"/>
    <w:rsid w:val="00B76B37"/>
    <w:rsid w:val="00B819AC"/>
    <w:rsid w:val="00B82C5F"/>
    <w:rsid w:val="00B86CA3"/>
    <w:rsid w:val="00B92A52"/>
    <w:rsid w:val="00B9317B"/>
    <w:rsid w:val="00B93A69"/>
    <w:rsid w:val="00B95667"/>
    <w:rsid w:val="00B95809"/>
    <w:rsid w:val="00B95F37"/>
    <w:rsid w:val="00B96AC9"/>
    <w:rsid w:val="00B97E36"/>
    <w:rsid w:val="00BA3350"/>
    <w:rsid w:val="00BA5421"/>
    <w:rsid w:val="00BA616E"/>
    <w:rsid w:val="00BA6CE0"/>
    <w:rsid w:val="00BA7358"/>
    <w:rsid w:val="00BB1331"/>
    <w:rsid w:val="00BB21EB"/>
    <w:rsid w:val="00BB7049"/>
    <w:rsid w:val="00BB742C"/>
    <w:rsid w:val="00BC4D23"/>
    <w:rsid w:val="00BC50F2"/>
    <w:rsid w:val="00BC5EF1"/>
    <w:rsid w:val="00BD1B08"/>
    <w:rsid w:val="00BD1BD6"/>
    <w:rsid w:val="00BD279B"/>
    <w:rsid w:val="00BD2C82"/>
    <w:rsid w:val="00BD332E"/>
    <w:rsid w:val="00BD469F"/>
    <w:rsid w:val="00BD4893"/>
    <w:rsid w:val="00BD5F28"/>
    <w:rsid w:val="00BD722A"/>
    <w:rsid w:val="00BD784D"/>
    <w:rsid w:val="00BD7996"/>
    <w:rsid w:val="00BE2B17"/>
    <w:rsid w:val="00BE2D5F"/>
    <w:rsid w:val="00BE4251"/>
    <w:rsid w:val="00BE4775"/>
    <w:rsid w:val="00BE5434"/>
    <w:rsid w:val="00BE5B82"/>
    <w:rsid w:val="00BE5F37"/>
    <w:rsid w:val="00BE64E4"/>
    <w:rsid w:val="00BE732C"/>
    <w:rsid w:val="00BF0326"/>
    <w:rsid w:val="00BF0662"/>
    <w:rsid w:val="00BF2931"/>
    <w:rsid w:val="00BF30BE"/>
    <w:rsid w:val="00BF5EBF"/>
    <w:rsid w:val="00BF5FFC"/>
    <w:rsid w:val="00C002D7"/>
    <w:rsid w:val="00C00966"/>
    <w:rsid w:val="00C0133B"/>
    <w:rsid w:val="00C01F79"/>
    <w:rsid w:val="00C020EB"/>
    <w:rsid w:val="00C02858"/>
    <w:rsid w:val="00C03708"/>
    <w:rsid w:val="00C046B4"/>
    <w:rsid w:val="00C0644B"/>
    <w:rsid w:val="00C069FF"/>
    <w:rsid w:val="00C07FE0"/>
    <w:rsid w:val="00C10069"/>
    <w:rsid w:val="00C100D6"/>
    <w:rsid w:val="00C102AB"/>
    <w:rsid w:val="00C11257"/>
    <w:rsid w:val="00C13BDF"/>
    <w:rsid w:val="00C20737"/>
    <w:rsid w:val="00C25782"/>
    <w:rsid w:val="00C26DEF"/>
    <w:rsid w:val="00C2769E"/>
    <w:rsid w:val="00C27C8F"/>
    <w:rsid w:val="00C313D0"/>
    <w:rsid w:val="00C317DC"/>
    <w:rsid w:val="00C326FF"/>
    <w:rsid w:val="00C33BF4"/>
    <w:rsid w:val="00C34E87"/>
    <w:rsid w:val="00C35CAF"/>
    <w:rsid w:val="00C40340"/>
    <w:rsid w:val="00C40F93"/>
    <w:rsid w:val="00C43429"/>
    <w:rsid w:val="00C438FB"/>
    <w:rsid w:val="00C448F3"/>
    <w:rsid w:val="00C47E5B"/>
    <w:rsid w:val="00C5079C"/>
    <w:rsid w:val="00C50949"/>
    <w:rsid w:val="00C50B15"/>
    <w:rsid w:val="00C52A20"/>
    <w:rsid w:val="00C52CAE"/>
    <w:rsid w:val="00C5520C"/>
    <w:rsid w:val="00C55B91"/>
    <w:rsid w:val="00C563E4"/>
    <w:rsid w:val="00C56CFA"/>
    <w:rsid w:val="00C57396"/>
    <w:rsid w:val="00C67F92"/>
    <w:rsid w:val="00C70A79"/>
    <w:rsid w:val="00C7128C"/>
    <w:rsid w:val="00C727FD"/>
    <w:rsid w:val="00C73430"/>
    <w:rsid w:val="00C75433"/>
    <w:rsid w:val="00C75983"/>
    <w:rsid w:val="00C76399"/>
    <w:rsid w:val="00C769F4"/>
    <w:rsid w:val="00C77753"/>
    <w:rsid w:val="00C778B4"/>
    <w:rsid w:val="00C80A55"/>
    <w:rsid w:val="00C80AB9"/>
    <w:rsid w:val="00C812CE"/>
    <w:rsid w:val="00C81944"/>
    <w:rsid w:val="00C84BA9"/>
    <w:rsid w:val="00C85C6C"/>
    <w:rsid w:val="00C860BC"/>
    <w:rsid w:val="00C869CA"/>
    <w:rsid w:val="00C91F66"/>
    <w:rsid w:val="00C93219"/>
    <w:rsid w:val="00C9477C"/>
    <w:rsid w:val="00C954F7"/>
    <w:rsid w:val="00C96057"/>
    <w:rsid w:val="00C96700"/>
    <w:rsid w:val="00C96731"/>
    <w:rsid w:val="00C97BE2"/>
    <w:rsid w:val="00CA0051"/>
    <w:rsid w:val="00CA0522"/>
    <w:rsid w:val="00CA0539"/>
    <w:rsid w:val="00CA1444"/>
    <w:rsid w:val="00CA332D"/>
    <w:rsid w:val="00CA34D4"/>
    <w:rsid w:val="00CA3A1C"/>
    <w:rsid w:val="00CA4340"/>
    <w:rsid w:val="00CA45A0"/>
    <w:rsid w:val="00CA4A45"/>
    <w:rsid w:val="00CA6B18"/>
    <w:rsid w:val="00CA6C3F"/>
    <w:rsid w:val="00CA7044"/>
    <w:rsid w:val="00CA7B7E"/>
    <w:rsid w:val="00CB0B9B"/>
    <w:rsid w:val="00CB4148"/>
    <w:rsid w:val="00CB4378"/>
    <w:rsid w:val="00CB5A5B"/>
    <w:rsid w:val="00CB625C"/>
    <w:rsid w:val="00CB6C77"/>
    <w:rsid w:val="00CB742A"/>
    <w:rsid w:val="00CB7DC1"/>
    <w:rsid w:val="00CC37F4"/>
    <w:rsid w:val="00CC46E8"/>
    <w:rsid w:val="00CC477D"/>
    <w:rsid w:val="00CC752C"/>
    <w:rsid w:val="00CC7B7F"/>
    <w:rsid w:val="00CD0EBD"/>
    <w:rsid w:val="00CD1054"/>
    <w:rsid w:val="00CD12B6"/>
    <w:rsid w:val="00CD14C3"/>
    <w:rsid w:val="00CD24D2"/>
    <w:rsid w:val="00CD4F73"/>
    <w:rsid w:val="00CD5724"/>
    <w:rsid w:val="00CD5B10"/>
    <w:rsid w:val="00CE0B41"/>
    <w:rsid w:val="00CE1F95"/>
    <w:rsid w:val="00CE26DC"/>
    <w:rsid w:val="00CE2F0D"/>
    <w:rsid w:val="00CE360A"/>
    <w:rsid w:val="00CE3C8D"/>
    <w:rsid w:val="00CE3DB4"/>
    <w:rsid w:val="00CE4ABA"/>
    <w:rsid w:val="00CE6389"/>
    <w:rsid w:val="00CE6627"/>
    <w:rsid w:val="00CE779D"/>
    <w:rsid w:val="00CE7A32"/>
    <w:rsid w:val="00CF0A44"/>
    <w:rsid w:val="00CF123B"/>
    <w:rsid w:val="00CF3130"/>
    <w:rsid w:val="00CF36B8"/>
    <w:rsid w:val="00CF3A63"/>
    <w:rsid w:val="00CF3BAD"/>
    <w:rsid w:val="00CF4877"/>
    <w:rsid w:val="00CF7ED4"/>
    <w:rsid w:val="00D007A8"/>
    <w:rsid w:val="00D01A86"/>
    <w:rsid w:val="00D02844"/>
    <w:rsid w:val="00D031FB"/>
    <w:rsid w:val="00D03ACA"/>
    <w:rsid w:val="00D10F6D"/>
    <w:rsid w:val="00D11CCC"/>
    <w:rsid w:val="00D11D05"/>
    <w:rsid w:val="00D12CEF"/>
    <w:rsid w:val="00D14A6A"/>
    <w:rsid w:val="00D17A4B"/>
    <w:rsid w:val="00D2222B"/>
    <w:rsid w:val="00D24F0B"/>
    <w:rsid w:val="00D25751"/>
    <w:rsid w:val="00D27D32"/>
    <w:rsid w:val="00D27E4D"/>
    <w:rsid w:val="00D312E6"/>
    <w:rsid w:val="00D339F0"/>
    <w:rsid w:val="00D33AF6"/>
    <w:rsid w:val="00D33E08"/>
    <w:rsid w:val="00D34332"/>
    <w:rsid w:val="00D410B3"/>
    <w:rsid w:val="00D41709"/>
    <w:rsid w:val="00D41E57"/>
    <w:rsid w:val="00D42BC3"/>
    <w:rsid w:val="00D43674"/>
    <w:rsid w:val="00D4469C"/>
    <w:rsid w:val="00D4500E"/>
    <w:rsid w:val="00D455D7"/>
    <w:rsid w:val="00D457CA"/>
    <w:rsid w:val="00D45B68"/>
    <w:rsid w:val="00D46AE0"/>
    <w:rsid w:val="00D503F0"/>
    <w:rsid w:val="00D51486"/>
    <w:rsid w:val="00D52664"/>
    <w:rsid w:val="00D531D8"/>
    <w:rsid w:val="00D5715A"/>
    <w:rsid w:val="00D622CC"/>
    <w:rsid w:val="00D62365"/>
    <w:rsid w:val="00D6299D"/>
    <w:rsid w:val="00D63E9E"/>
    <w:rsid w:val="00D73984"/>
    <w:rsid w:val="00D76A8F"/>
    <w:rsid w:val="00D77524"/>
    <w:rsid w:val="00D82120"/>
    <w:rsid w:val="00D831EB"/>
    <w:rsid w:val="00D84467"/>
    <w:rsid w:val="00D87895"/>
    <w:rsid w:val="00D914C1"/>
    <w:rsid w:val="00D924B3"/>
    <w:rsid w:val="00D928AA"/>
    <w:rsid w:val="00D92DD8"/>
    <w:rsid w:val="00D934E9"/>
    <w:rsid w:val="00D9480A"/>
    <w:rsid w:val="00D94EE8"/>
    <w:rsid w:val="00D95DFE"/>
    <w:rsid w:val="00DA1302"/>
    <w:rsid w:val="00DA2078"/>
    <w:rsid w:val="00DA3554"/>
    <w:rsid w:val="00DA3FBA"/>
    <w:rsid w:val="00DA4FAA"/>
    <w:rsid w:val="00DA51E6"/>
    <w:rsid w:val="00DA7593"/>
    <w:rsid w:val="00DB3953"/>
    <w:rsid w:val="00DB5D25"/>
    <w:rsid w:val="00DB6A10"/>
    <w:rsid w:val="00DB6E86"/>
    <w:rsid w:val="00DC11D4"/>
    <w:rsid w:val="00DC25BB"/>
    <w:rsid w:val="00DC29A0"/>
    <w:rsid w:val="00DC752F"/>
    <w:rsid w:val="00DD28D8"/>
    <w:rsid w:val="00DD2A95"/>
    <w:rsid w:val="00DD3747"/>
    <w:rsid w:val="00DD66FB"/>
    <w:rsid w:val="00DE185B"/>
    <w:rsid w:val="00DE19A1"/>
    <w:rsid w:val="00DE19CB"/>
    <w:rsid w:val="00DE1B3F"/>
    <w:rsid w:val="00DE27B8"/>
    <w:rsid w:val="00DE2FBF"/>
    <w:rsid w:val="00DE7690"/>
    <w:rsid w:val="00DF0E83"/>
    <w:rsid w:val="00DF116A"/>
    <w:rsid w:val="00DF1564"/>
    <w:rsid w:val="00DF1ACD"/>
    <w:rsid w:val="00DF2B4F"/>
    <w:rsid w:val="00DF6586"/>
    <w:rsid w:val="00E01A18"/>
    <w:rsid w:val="00E03081"/>
    <w:rsid w:val="00E03D1C"/>
    <w:rsid w:val="00E04893"/>
    <w:rsid w:val="00E05C0D"/>
    <w:rsid w:val="00E061CC"/>
    <w:rsid w:val="00E06FA2"/>
    <w:rsid w:val="00E10057"/>
    <w:rsid w:val="00E10B57"/>
    <w:rsid w:val="00E11151"/>
    <w:rsid w:val="00E11C72"/>
    <w:rsid w:val="00E13988"/>
    <w:rsid w:val="00E142AC"/>
    <w:rsid w:val="00E1444B"/>
    <w:rsid w:val="00E14603"/>
    <w:rsid w:val="00E20812"/>
    <w:rsid w:val="00E20E05"/>
    <w:rsid w:val="00E21864"/>
    <w:rsid w:val="00E23064"/>
    <w:rsid w:val="00E23670"/>
    <w:rsid w:val="00E23E4C"/>
    <w:rsid w:val="00E26090"/>
    <w:rsid w:val="00E304CF"/>
    <w:rsid w:val="00E3198C"/>
    <w:rsid w:val="00E345BE"/>
    <w:rsid w:val="00E35317"/>
    <w:rsid w:val="00E36643"/>
    <w:rsid w:val="00E36DCD"/>
    <w:rsid w:val="00E371F3"/>
    <w:rsid w:val="00E37F80"/>
    <w:rsid w:val="00E40E33"/>
    <w:rsid w:val="00E42385"/>
    <w:rsid w:val="00E42DDB"/>
    <w:rsid w:val="00E440CF"/>
    <w:rsid w:val="00E44E3D"/>
    <w:rsid w:val="00E52576"/>
    <w:rsid w:val="00E557C8"/>
    <w:rsid w:val="00E55F79"/>
    <w:rsid w:val="00E56B84"/>
    <w:rsid w:val="00E61344"/>
    <w:rsid w:val="00E62080"/>
    <w:rsid w:val="00E646A6"/>
    <w:rsid w:val="00E6532B"/>
    <w:rsid w:val="00E66C3F"/>
    <w:rsid w:val="00E671FD"/>
    <w:rsid w:val="00E708E1"/>
    <w:rsid w:val="00E73A13"/>
    <w:rsid w:val="00E82D8B"/>
    <w:rsid w:val="00E84255"/>
    <w:rsid w:val="00E8565D"/>
    <w:rsid w:val="00E858CB"/>
    <w:rsid w:val="00E8764F"/>
    <w:rsid w:val="00E87C37"/>
    <w:rsid w:val="00E87D1D"/>
    <w:rsid w:val="00E9022E"/>
    <w:rsid w:val="00E90413"/>
    <w:rsid w:val="00E904E2"/>
    <w:rsid w:val="00E90D31"/>
    <w:rsid w:val="00E91446"/>
    <w:rsid w:val="00E91AB5"/>
    <w:rsid w:val="00E93EB6"/>
    <w:rsid w:val="00E94A31"/>
    <w:rsid w:val="00E95AC0"/>
    <w:rsid w:val="00EA01F9"/>
    <w:rsid w:val="00EA0DCA"/>
    <w:rsid w:val="00EA0E90"/>
    <w:rsid w:val="00EA14C1"/>
    <w:rsid w:val="00EA51A8"/>
    <w:rsid w:val="00EA5C99"/>
    <w:rsid w:val="00EA7595"/>
    <w:rsid w:val="00EB12DA"/>
    <w:rsid w:val="00EB3704"/>
    <w:rsid w:val="00EB538D"/>
    <w:rsid w:val="00EB6848"/>
    <w:rsid w:val="00EB6F6C"/>
    <w:rsid w:val="00EB7359"/>
    <w:rsid w:val="00EB7A95"/>
    <w:rsid w:val="00EB7F9E"/>
    <w:rsid w:val="00EC094C"/>
    <w:rsid w:val="00EC247F"/>
    <w:rsid w:val="00EC686E"/>
    <w:rsid w:val="00EC7AFC"/>
    <w:rsid w:val="00ED1BF0"/>
    <w:rsid w:val="00ED5DFF"/>
    <w:rsid w:val="00ED74D4"/>
    <w:rsid w:val="00EE098B"/>
    <w:rsid w:val="00EE0B1A"/>
    <w:rsid w:val="00EE0C40"/>
    <w:rsid w:val="00EE2241"/>
    <w:rsid w:val="00EE295E"/>
    <w:rsid w:val="00EE3215"/>
    <w:rsid w:val="00EE32E7"/>
    <w:rsid w:val="00EE4C35"/>
    <w:rsid w:val="00EE5B9C"/>
    <w:rsid w:val="00EE5FB9"/>
    <w:rsid w:val="00EE685F"/>
    <w:rsid w:val="00EE69B8"/>
    <w:rsid w:val="00EE6C81"/>
    <w:rsid w:val="00EF1F56"/>
    <w:rsid w:val="00EF26C3"/>
    <w:rsid w:val="00EF3F4A"/>
    <w:rsid w:val="00EF5CDA"/>
    <w:rsid w:val="00EF6042"/>
    <w:rsid w:val="00EF6D0B"/>
    <w:rsid w:val="00EF6F4C"/>
    <w:rsid w:val="00EF751E"/>
    <w:rsid w:val="00F01444"/>
    <w:rsid w:val="00F02145"/>
    <w:rsid w:val="00F032D8"/>
    <w:rsid w:val="00F03324"/>
    <w:rsid w:val="00F04703"/>
    <w:rsid w:val="00F04AC6"/>
    <w:rsid w:val="00F06849"/>
    <w:rsid w:val="00F10C42"/>
    <w:rsid w:val="00F11984"/>
    <w:rsid w:val="00F11A13"/>
    <w:rsid w:val="00F12920"/>
    <w:rsid w:val="00F136E9"/>
    <w:rsid w:val="00F1413C"/>
    <w:rsid w:val="00F146D9"/>
    <w:rsid w:val="00F15E1B"/>
    <w:rsid w:val="00F1664B"/>
    <w:rsid w:val="00F174FE"/>
    <w:rsid w:val="00F200A2"/>
    <w:rsid w:val="00F209D1"/>
    <w:rsid w:val="00F223D0"/>
    <w:rsid w:val="00F22BC0"/>
    <w:rsid w:val="00F23099"/>
    <w:rsid w:val="00F2314A"/>
    <w:rsid w:val="00F2755D"/>
    <w:rsid w:val="00F30BAB"/>
    <w:rsid w:val="00F31CA9"/>
    <w:rsid w:val="00F36D94"/>
    <w:rsid w:val="00F411AC"/>
    <w:rsid w:val="00F414EF"/>
    <w:rsid w:val="00F41978"/>
    <w:rsid w:val="00F41B4C"/>
    <w:rsid w:val="00F41F8E"/>
    <w:rsid w:val="00F4263A"/>
    <w:rsid w:val="00F46DBF"/>
    <w:rsid w:val="00F46FDB"/>
    <w:rsid w:val="00F53AA4"/>
    <w:rsid w:val="00F545AA"/>
    <w:rsid w:val="00F5489D"/>
    <w:rsid w:val="00F57098"/>
    <w:rsid w:val="00F6080B"/>
    <w:rsid w:val="00F63356"/>
    <w:rsid w:val="00F66271"/>
    <w:rsid w:val="00F671FF"/>
    <w:rsid w:val="00F70412"/>
    <w:rsid w:val="00F71605"/>
    <w:rsid w:val="00F71CC9"/>
    <w:rsid w:val="00F72134"/>
    <w:rsid w:val="00F76221"/>
    <w:rsid w:val="00F77265"/>
    <w:rsid w:val="00F85D3D"/>
    <w:rsid w:val="00F90A3F"/>
    <w:rsid w:val="00F91424"/>
    <w:rsid w:val="00F93720"/>
    <w:rsid w:val="00F93947"/>
    <w:rsid w:val="00F93D8B"/>
    <w:rsid w:val="00F94D29"/>
    <w:rsid w:val="00F96348"/>
    <w:rsid w:val="00F963A7"/>
    <w:rsid w:val="00FA0502"/>
    <w:rsid w:val="00FA05B0"/>
    <w:rsid w:val="00FA0AE6"/>
    <w:rsid w:val="00FA137A"/>
    <w:rsid w:val="00FA23B0"/>
    <w:rsid w:val="00FA2D0E"/>
    <w:rsid w:val="00FA3DF0"/>
    <w:rsid w:val="00FA4F39"/>
    <w:rsid w:val="00FA7519"/>
    <w:rsid w:val="00FB6114"/>
    <w:rsid w:val="00FB638A"/>
    <w:rsid w:val="00FC2611"/>
    <w:rsid w:val="00FC26C9"/>
    <w:rsid w:val="00FC30BC"/>
    <w:rsid w:val="00FC585C"/>
    <w:rsid w:val="00FC6572"/>
    <w:rsid w:val="00FC682A"/>
    <w:rsid w:val="00FD0499"/>
    <w:rsid w:val="00FD1567"/>
    <w:rsid w:val="00FD22AC"/>
    <w:rsid w:val="00FD5AFF"/>
    <w:rsid w:val="00FE0256"/>
    <w:rsid w:val="00FE3802"/>
    <w:rsid w:val="00FE3BAF"/>
    <w:rsid w:val="00FE5B54"/>
    <w:rsid w:val="00FF1042"/>
    <w:rsid w:val="00FF37ED"/>
    <w:rsid w:val="00FF3BCB"/>
    <w:rsid w:val="00FF552B"/>
    <w:rsid w:val="00FF5C4A"/>
    <w:rsid w:val="00FF687A"/>
    <w:rsid w:val="00FF7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B3BC5"/>
  <w15:chartTrackingRefBased/>
  <w15:docId w15:val="{94FD6830-13D7-4EA3-8EBA-330C55797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2A52"/>
    <w:rPr>
      <w:kern w:val="0"/>
      <w:lang w:val="lt-LT"/>
      <w14:ligatures w14:val="none"/>
    </w:rPr>
  </w:style>
  <w:style w:type="paragraph" w:styleId="Antrat1">
    <w:name w:val="heading 1"/>
    <w:basedOn w:val="prastasis"/>
    <w:next w:val="prastasis"/>
    <w:link w:val="Antrat1Diagrama"/>
    <w:qFormat/>
    <w:rsid w:val="00630A5C"/>
    <w:pPr>
      <w:keepNext/>
      <w:spacing w:after="0" w:line="240" w:lineRule="auto"/>
      <w:jc w:val="both"/>
      <w:outlineLvl w:val="0"/>
    </w:pPr>
    <w:rPr>
      <w:rFonts w:ascii="Times New Roman" w:eastAsia="Times New Roman" w:hAnsi="Times New Roman" w:cs="Times New Roman"/>
      <w:b/>
      <w:szCs w:val="20"/>
      <w:lang w:eastAsia="x-none"/>
    </w:rPr>
  </w:style>
  <w:style w:type="paragraph" w:styleId="Antrat2">
    <w:name w:val="heading 2"/>
    <w:basedOn w:val="prastasis"/>
    <w:next w:val="prastasis"/>
    <w:link w:val="Antrat2Diagrama"/>
    <w:qFormat/>
    <w:rsid w:val="00630A5C"/>
    <w:pPr>
      <w:keepNext/>
      <w:spacing w:after="0" w:line="240" w:lineRule="auto"/>
      <w:ind w:firstLine="709"/>
      <w:jc w:val="both"/>
      <w:outlineLvl w:val="1"/>
    </w:pPr>
    <w:rPr>
      <w:rFonts w:ascii="Times New Roman" w:eastAsia="Times New Roman" w:hAnsi="Times New Roman" w:cs="Times New Roman"/>
      <w:sz w:val="24"/>
      <w:szCs w:val="20"/>
      <w:u w:val="single"/>
      <w:lang w:eastAsia="x-none"/>
    </w:rPr>
  </w:style>
  <w:style w:type="paragraph" w:styleId="Antrat3">
    <w:name w:val="heading 3"/>
    <w:basedOn w:val="prastasis"/>
    <w:next w:val="prastasis"/>
    <w:link w:val="Antrat3Diagrama"/>
    <w:qFormat/>
    <w:rsid w:val="00630A5C"/>
    <w:pPr>
      <w:keepNext/>
      <w:spacing w:after="0" w:line="240" w:lineRule="auto"/>
      <w:jc w:val="both"/>
      <w:outlineLvl w:val="2"/>
    </w:pPr>
    <w:rPr>
      <w:rFonts w:ascii="Times New Roman" w:eastAsia="Times New Roman" w:hAnsi="Times New Roman" w:cs="Times New Roman"/>
      <w:b/>
      <w:bCs/>
      <w:sz w:val="20"/>
      <w:szCs w:val="20"/>
      <w:lang w:eastAsia="x-none"/>
    </w:rPr>
  </w:style>
  <w:style w:type="paragraph" w:styleId="Antrat4">
    <w:name w:val="heading 4"/>
    <w:basedOn w:val="prastasis"/>
    <w:next w:val="prastasis"/>
    <w:link w:val="Antrat4Diagrama"/>
    <w:qFormat/>
    <w:rsid w:val="00630A5C"/>
    <w:pPr>
      <w:keepNext/>
      <w:spacing w:after="0" w:line="240" w:lineRule="auto"/>
      <w:ind w:left="720"/>
      <w:jc w:val="both"/>
      <w:outlineLvl w:val="3"/>
    </w:pPr>
    <w:rPr>
      <w:rFonts w:ascii="Times New Roman" w:eastAsia="Times New Roman" w:hAnsi="Times New Roman" w:cs="Times New Roman"/>
      <w:sz w:val="24"/>
      <w:szCs w:val="20"/>
      <w:u w:val="single"/>
      <w:lang w:eastAsia="x-none"/>
    </w:rPr>
  </w:style>
  <w:style w:type="paragraph" w:styleId="Antrat5">
    <w:name w:val="heading 5"/>
    <w:basedOn w:val="prastasis"/>
    <w:next w:val="prastasis"/>
    <w:link w:val="Antrat5Diagrama"/>
    <w:qFormat/>
    <w:rsid w:val="00630A5C"/>
    <w:pPr>
      <w:keepNext/>
      <w:spacing w:after="0" w:line="240" w:lineRule="auto"/>
      <w:ind w:firstLine="709"/>
      <w:jc w:val="both"/>
      <w:outlineLvl w:val="4"/>
    </w:pPr>
    <w:rPr>
      <w:rFonts w:ascii="Times New Roman" w:eastAsia="Times New Roman" w:hAnsi="Times New Roman" w:cs="Times New Roman"/>
      <w:i/>
      <w:sz w:val="24"/>
      <w:szCs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30A5C"/>
    <w:rPr>
      <w:rFonts w:ascii="Times New Roman" w:eastAsia="Times New Roman" w:hAnsi="Times New Roman" w:cs="Times New Roman"/>
      <w:b/>
      <w:kern w:val="0"/>
      <w:szCs w:val="20"/>
      <w:lang w:val="lt-LT" w:eastAsia="x-none"/>
      <w14:ligatures w14:val="none"/>
    </w:rPr>
  </w:style>
  <w:style w:type="character" w:customStyle="1" w:styleId="Antrat2Diagrama">
    <w:name w:val="Antraštė 2 Diagrama"/>
    <w:basedOn w:val="Numatytasispastraiposriftas"/>
    <w:link w:val="Antrat2"/>
    <w:rsid w:val="00630A5C"/>
    <w:rPr>
      <w:rFonts w:ascii="Times New Roman" w:eastAsia="Times New Roman" w:hAnsi="Times New Roman" w:cs="Times New Roman"/>
      <w:kern w:val="0"/>
      <w:sz w:val="24"/>
      <w:szCs w:val="20"/>
      <w:u w:val="single"/>
      <w:lang w:val="lt-LT" w:eastAsia="x-none"/>
      <w14:ligatures w14:val="none"/>
    </w:rPr>
  </w:style>
  <w:style w:type="character" w:customStyle="1" w:styleId="Antrat3Diagrama">
    <w:name w:val="Antraštė 3 Diagrama"/>
    <w:basedOn w:val="Numatytasispastraiposriftas"/>
    <w:link w:val="Antrat3"/>
    <w:rsid w:val="00630A5C"/>
    <w:rPr>
      <w:rFonts w:ascii="Times New Roman" w:eastAsia="Times New Roman" w:hAnsi="Times New Roman" w:cs="Times New Roman"/>
      <w:b/>
      <w:bCs/>
      <w:kern w:val="0"/>
      <w:sz w:val="20"/>
      <w:szCs w:val="20"/>
      <w:lang w:val="lt-LT" w:eastAsia="x-none"/>
      <w14:ligatures w14:val="none"/>
    </w:rPr>
  </w:style>
  <w:style w:type="character" w:customStyle="1" w:styleId="Antrat4Diagrama">
    <w:name w:val="Antraštė 4 Diagrama"/>
    <w:basedOn w:val="Numatytasispastraiposriftas"/>
    <w:link w:val="Antrat4"/>
    <w:rsid w:val="00630A5C"/>
    <w:rPr>
      <w:rFonts w:ascii="Times New Roman" w:eastAsia="Times New Roman" w:hAnsi="Times New Roman" w:cs="Times New Roman"/>
      <w:kern w:val="0"/>
      <w:sz w:val="24"/>
      <w:szCs w:val="20"/>
      <w:u w:val="single"/>
      <w:lang w:val="lt-LT" w:eastAsia="x-none"/>
      <w14:ligatures w14:val="none"/>
    </w:rPr>
  </w:style>
  <w:style w:type="character" w:customStyle="1" w:styleId="Antrat5Diagrama">
    <w:name w:val="Antraštė 5 Diagrama"/>
    <w:basedOn w:val="Numatytasispastraiposriftas"/>
    <w:link w:val="Antrat5"/>
    <w:rsid w:val="00630A5C"/>
    <w:rPr>
      <w:rFonts w:ascii="Times New Roman" w:eastAsia="Times New Roman" w:hAnsi="Times New Roman" w:cs="Times New Roman"/>
      <w:i/>
      <w:kern w:val="0"/>
      <w:sz w:val="24"/>
      <w:szCs w:val="20"/>
      <w:lang w:val="lt-LT" w:eastAsia="x-none"/>
      <w14:ligatures w14:val="none"/>
    </w:rPr>
  </w:style>
  <w:style w:type="numbering" w:customStyle="1" w:styleId="NoList1">
    <w:name w:val="No List1"/>
    <w:next w:val="Sraonra"/>
    <w:uiPriority w:val="99"/>
    <w:semiHidden/>
    <w:unhideWhenUsed/>
    <w:rsid w:val="00630A5C"/>
  </w:style>
  <w:style w:type="character" w:customStyle="1" w:styleId="hps">
    <w:name w:val="hps"/>
    <w:basedOn w:val="Numatytasispastraiposriftas"/>
    <w:rsid w:val="00630A5C"/>
  </w:style>
  <w:style w:type="character" w:styleId="Hipersaitas">
    <w:name w:val="Hyperlink"/>
    <w:uiPriority w:val="99"/>
    <w:unhideWhenUsed/>
    <w:rsid w:val="00630A5C"/>
    <w:rPr>
      <w:color w:val="0000FF"/>
      <w:u w:val="single"/>
    </w:rPr>
  </w:style>
  <w:style w:type="character" w:styleId="Perirtashipersaitas">
    <w:name w:val="FollowedHyperlink"/>
    <w:uiPriority w:val="99"/>
    <w:semiHidden/>
    <w:unhideWhenUsed/>
    <w:rsid w:val="00630A5C"/>
    <w:rPr>
      <w:color w:val="800080"/>
      <w:u w:val="single"/>
    </w:rPr>
  </w:style>
  <w:style w:type="character" w:styleId="Emfaz">
    <w:name w:val="Emphasis"/>
    <w:uiPriority w:val="20"/>
    <w:qFormat/>
    <w:rsid w:val="00630A5C"/>
    <w:rPr>
      <w:b/>
      <w:bCs/>
      <w:i w:val="0"/>
      <w:iCs w:val="0"/>
    </w:rPr>
  </w:style>
  <w:style w:type="character" w:customStyle="1" w:styleId="PuslapioinaostekstasDiagrama">
    <w:name w:val="Puslapio išnašos tekstas Diagrama"/>
    <w:link w:val="Puslapioinaostekstas"/>
    <w:uiPriority w:val="99"/>
    <w:semiHidden/>
    <w:qFormat/>
    <w:rsid w:val="00630A5C"/>
    <w:rPr>
      <w:rFonts w:ascii="Times New Roman" w:hAnsi="Times New Roman"/>
      <w:sz w:val="18"/>
      <w:lang w:val="x-none" w:eastAsia="de-DE"/>
    </w:rPr>
  </w:style>
  <w:style w:type="paragraph" w:styleId="Puslapioinaostekstas">
    <w:name w:val="footnote text"/>
    <w:basedOn w:val="prastasis"/>
    <w:link w:val="PuslapioinaostekstasDiagrama"/>
    <w:uiPriority w:val="99"/>
    <w:semiHidden/>
    <w:unhideWhenUsed/>
    <w:rsid w:val="00630A5C"/>
    <w:pPr>
      <w:keepLines/>
      <w:spacing w:after="80" w:line="240" w:lineRule="auto"/>
      <w:ind w:left="454" w:hanging="454"/>
    </w:pPr>
    <w:rPr>
      <w:rFonts w:ascii="Times New Roman" w:hAnsi="Times New Roman"/>
      <w:kern w:val="2"/>
      <w:sz w:val="18"/>
      <w:lang w:val="x-none" w:eastAsia="de-DE"/>
      <w14:ligatures w14:val="standardContextual"/>
    </w:rPr>
  </w:style>
  <w:style w:type="character" w:customStyle="1" w:styleId="FootnoteTextChar1">
    <w:name w:val="Footnote Text Char1"/>
    <w:basedOn w:val="Numatytasispastraiposriftas"/>
    <w:uiPriority w:val="99"/>
    <w:semiHidden/>
    <w:rsid w:val="00630A5C"/>
    <w:rPr>
      <w:kern w:val="0"/>
      <w:sz w:val="20"/>
      <w:szCs w:val="20"/>
      <w14:ligatures w14:val="none"/>
    </w:rPr>
  </w:style>
  <w:style w:type="character" w:customStyle="1" w:styleId="KomentarotekstasDiagrama">
    <w:name w:val="Komentaro tekstas Diagrama"/>
    <w:link w:val="Komentarotekstas"/>
    <w:rsid w:val="00630A5C"/>
    <w:rPr>
      <w:rFonts w:ascii="Times New Roman" w:hAnsi="Times New Roman"/>
      <w:lang w:eastAsia="x-none"/>
    </w:rPr>
  </w:style>
  <w:style w:type="paragraph" w:styleId="Komentarotekstas">
    <w:name w:val="annotation text"/>
    <w:basedOn w:val="prastasis"/>
    <w:link w:val="KomentarotekstasDiagrama"/>
    <w:unhideWhenUsed/>
    <w:rsid w:val="00630A5C"/>
    <w:pPr>
      <w:spacing w:after="0" w:line="240" w:lineRule="auto"/>
    </w:pPr>
    <w:rPr>
      <w:rFonts w:ascii="Times New Roman" w:hAnsi="Times New Roman"/>
      <w:kern w:val="2"/>
      <w:lang w:eastAsia="x-none"/>
      <w14:ligatures w14:val="standardContextual"/>
    </w:rPr>
  </w:style>
  <w:style w:type="character" w:customStyle="1" w:styleId="CommentTextChar1">
    <w:name w:val="Comment Text Char1"/>
    <w:basedOn w:val="Numatytasispastraiposriftas"/>
    <w:uiPriority w:val="99"/>
    <w:semiHidden/>
    <w:rsid w:val="00630A5C"/>
    <w:rPr>
      <w:kern w:val="0"/>
      <w:sz w:val="20"/>
      <w:szCs w:val="20"/>
      <w14:ligatures w14:val="none"/>
    </w:rPr>
  </w:style>
  <w:style w:type="character" w:customStyle="1" w:styleId="PoratDiagrama">
    <w:name w:val="Poraštė Diagrama"/>
    <w:link w:val="Porat"/>
    <w:uiPriority w:val="99"/>
    <w:rsid w:val="00630A5C"/>
    <w:rPr>
      <w:rFonts w:ascii="Times New Roman" w:hAnsi="Times New Roman"/>
      <w:lang w:val="en-AU" w:eastAsia="x-none"/>
    </w:rPr>
  </w:style>
  <w:style w:type="paragraph" w:styleId="Porat">
    <w:name w:val="footer"/>
    <w:basedOn w:val="prastasis"/>
    <w:link w:val="PoratDiagrama"/>
    <w:uiPriority w:val="99"/>
    <w:unhideWhenUsed/>
    <w:rsid w:val="00630A5C"/>
    <w:pPr>
      <w:tabs>
        <w:tab w:val="center" w:pos="4153"/>
        <w:tab w:val="right" w:pos="8306"/>
      </w:tabs>
      <w:spacing w:after="0" w:line="240" w:lineRule="auto"/>
    </w:pPr>
    <w:rPr>
      <w:rFonts w:ascii="Times New Roman" w:hAnsi="Times New Roman"/>
      <w:kern w:val="2"/>
      <w:lang w:val="en-AU" w:eastAsia="x-none"/>
      <w14:ligatures w14:val="standardContextual"/>
    </w:rPr>
  </w:style>
  <w:style w:type="character" w:customStyle="1" w:styleId="FooterChar1">
    <w:name w:val="Footer Char1"/>
    <w:basedOn w:val="Numatytasispastraiposriftas"/>
    <w:uiPriority w:val="99"/>
    <w:semiHidden/>
    <w:rsid w:val="00630A5C"/>
    <w:rPr>
      <w:kern w:val="0"/>
      <w14:ligatures w14:val="none"/>
    </w:rPr>
  </w:style>
  <w:style w:type="character" w:customStyle="1" w:styleId="DokumentoinaostekstasDiagrama">
    <w:name w:val="Dokumento išnašos tekstas Diagrama"/>
    <w:link w:val="Dokumentoinaostekstas"/>
    <w:semiHidden/>
    <w:rsid w:val="00630A5C"/>
    <w:rPr>
      <w:rFonts w:ascii="Helvetica" w:hAnsi="Helvetica"/>
      <w:lang w:val="x-none" w:eastAsia="de-DE"/>
    </w:rPr>
  </w:style>
  <w:style w:type="paragraph" w:styleId="Dokumentoinaostekstas">
    <w:name w:val="endnote text"/>
    <w:basedOn w:val="prastasis"/>
    <w:link w:val="DokumentoinaostekstasDiagrama"/>
    <w:semiHidden/>
    <w:unhideWhenUsed/>
    <w:rsid w:val="00630A5C"/>
    <w:pPr>
      <w:spacing w:after="220" w:line="240" w:lineRule="auto"/>
    </w:pPr>
    <w:rPr>
      <w:rFonts w:ascii="Helvetica" w:hAnsi="Helvetica"/>
      <w:kern w:val="2"/>
      <w:lang w:val="x-none" w:eastAsia="de-DE"/>
      <w14:ligatures w14:val="standardContextual"/>
    </w:rPr>
  </w:style>
  <w:style w:type="character" w:customStyle="1" w:styleId="EndnoteTextChar1">
    <w:name w:val="Endnote Text Char1"/>
    <w:basedOn w:val="Numatytasispastraiposriftas"/>
    <w:uiPriority w:val="99"/>
    <w:semiHidden/>
    <w:rsid w:val="00630A5C"/>
    <w:rPr>
      <w:kern w:val="0"/>
      <w:sz w:val="20"/>
      <w:szCs w:val="20"/>
      <w14:ligatures w14:val="none"/>
    </w:rPr>
  </w:style>
  <w:style w:type="paragraph" w:styleId="Pavadinimas">
    <w:name w:val="Title"/>
    <w:basedOn w:val="prastasis"/>
    <w:link w:val="PavadinimasDiagrama"/>
    <w:qFormat/>
    <w:rsid w:val="00630A5C"/>
    <w:pPr>
      <w:overflowPunct w:val="0"/>
      <w:autoSpaceDE w:val="0"/>
      <w:autoSpaceDN w:val="0"/>
      <w:adjustRightInd w:val="0"/>
      <w:spacing w:before="240" w:after="60" w:line="240" w:lineRule="auto"/>
      <w:jc w:val="center"/>
    </w:pPr>
    <w:rPr>
      <w:rFonts w:ascii="Arial" w:eastAsia="Times New Roman" w:hAnsi="Arial" w:cs="Times New Roman"/>
      <w:b/>
      <w:kern w:val="28"/>
      <w:sz w:val="32"/>
      <w:szCs w:val="20"/>
      <w:lang w:val="en-GB" w:eastAsia="x-none"/>
    </w:rPr>
  </w:style>
  <w:style w:type="character" w:customStyle="1" w:styleId="PavadinimasDiagrama">
    <w:name w:val="Pavadinimas Diagrama"/>
    <w:basedOn w:val="Numatytasispastraiposriftas"/>
    <w:link w:val="Pavadinimas"/>
    <w:rsid w:val="00630A5C"/>
    <w:rPr>
      <w:rFonts w:ascii="Arial" w:eastAsia="Times New Roman" w:hAnsi="Arial" w:cs="Times New Roman"/>
      <w:b/>
      <w:kern w:val="28"/>
      <w:sz w:val="32"/>
      <w:szCs w:val="20"/>
      <w:lang w:val="en-GB" w:eastAsia="x-none"/>
      <w14:ligatures w14:val="none"/>
    </w:rPr>
  </w:style>
  <w:style w:type="paragraph" w:styleId="Pagrindinistekstas">
    <w:name w:val="Body Text"/>
    <w:basedOn w:val="prastasis"/>
    <w:link w:val="PagrindinistekstasDiagrama"/>
    <w:unhideWhenUsed/>
    <w:rsid w:val="00630A5C"/>
    <w:pPr>
      <w:spacing w:after="0" w:line="240" w:lineRule="auto"/>
      <w:jc w:val="both"/>
    </w:pPr>
    <w:rPr>
      <w:rFonts w:ascii="Times New Roman" w:eastAsia="Times New Roman" w:hAnsi="Times New Roman" w:cs="Times New Roman"/>
      <w:sz w:val="24"/>
      <w:szCs w:val="20"/>
      <w:lang w:eastAsia="x-none"/>
    </w:rPr>
  </w:style>
  <w:style w:type="character" w:customStyle="1" w:styleId="PagrindinistekstasDiagrama">
    <w:name w:val="Pagrindinis tekstas Diagrama"/>
    <w:basedOn w:val="Numatytasispastraiposriftas"/>
    <w:link w:val="Pagrindinistekstas"/>
    <w:rsid w:val="00630A5C"/>
    <w:rPr>
      <w:rFonts w:ascii="Times New Roman" w:eastAsia="Times New Roman" w:hAnsi="Times New Roman" w:cs="Times New Roman"/>
      <w:kern w:val="0"/>
      <w:sz w:val="24"/>
      <w:szCs w:val="20"/>
      <w:lang w:val="lt-LT" w:eastAsia="x-none"/>
      <w14:ligatures w14:val="none"/>
    </w:rPr>
  </w:style>
  <w:style w:type="paragraph" w:styleId="Pagrindiniotekstotrauka">
    <w:name w:val="Body Text Indent"/>
    <w:basedOn w:val="prastasis"/>
    <w:link w:val="PagrindiniotekstotraukaDiagrama"/>
    <w:semiHidden/>
    <w:unhideWhenUsed/>
    <w:rsid w:val="00630A5C"/>
    <w:pPr>
      <w:spacing w:after="0" w:line="240" w:lineRule="auto"/>
      <w:ind w:firstLine="720"/>
      <w:jc w:val="both"/>
    </w:pPr>
    <w:rPr>
      <w:rFonts w:ascii="Times New Roman" w:eastAsia="Times New Roman" w:hAnsi="Times New Roman" w:cs="Times New Roman"/>
      <w:sz w:val="24"/>
      <w:szCs w:val="20"/>
      <w:lang w:eastAsia="x-none"/>
    </w:rPr>
  </w:style>
  <w:style w:type="character" w:customStyle="1" w:styleId="PagrindiniotekstotraukaDiagrama">
    <w:name w:val="Pagrindinio teksto įtrauka Diagrama"/>
    <w:basedOn w:val="Numatytasispastraiposriftas"/>
    <w:link w:val="Pagrindiniotekstotrauka"/>
    <w:semiHidden/>
    <w:rsid w:val="00630A5C"/>
    <w:rPr>
      <w:rFonts w:ascii="Times New Roman" w:eastAsia="Times New Roman" w:hAnsi="Times New Roman" w:cs="Times New Roman"/>
      <w:kern w:val="0"/>
      <w:sz w:val="24"/>
      <w:szCs w:val="20"/>
      <w:lang w:val="lt-LT" w:eastAsia="x-none"/>
      <w14:ligatures w14:val="none"/>
    </w:rPr>
  </w:style>
  <w:style w:type="paragraph" w:styleId="Pagrindinistekstas2">
    <w:name w:val="Body Text 2"/>
    <w:basedOn w:val="prastasis"/>
    <w:link w:val="Pagrindinistekstas2Diagrama"/>
    <w:semiHidden/>
    <w:unhideWhenUsed/>
    <w:rsid w:val="00630A5C"/>
    <w:pPr>
      <w:spacing w:after="120" w:line="480" w:lineRule="auto"/>
    </w:pPr>
    <w:rPr>
      <w:rFonts w:ascii="Times New Roman" w:eastAsia="Times New Roman" w:hAnsi="Times New Roman" w:cs="Times New Roman"/>
      <w:sz w:val="24"/>
      <w:szCs w:val="20"/>
      <w:lang w:eastAsia="x-none"/>
    </w:rPr>
  </w:style>
  <w:style w:type="character" w:customStyle="1" w:styleId="Pagrindinistekstas2Diagrama">
    <w:name w:val="Pagrindinis tekstas 2 Diagrama"/>
    <w:basedOn w:val="Numatytasispastraiposriftas"/>
    <w:link w:val="Pagrindinistekstas2"/>
    <w:semiHidden/>
    <w:rsid w:val="00630A5C"/>
    <w:rPr>
      <w:rFonts w:ascii="Times New Roman" w:eastAsia="Times New Roman" w:hAnsi="Times New Roman" w:cs="Times New Roman"/>
      <w:kern w:val="0"/>
      <w:sz w:val="24"/>
      <w:szCs w:val="20"/>
      <w:lang w:val="lt-LT" w:eastAsia="x-none"/>
      <w14:ligatures w14:val="none"/>
    </w:rPr>
  </w:style>
  <w:style w:type="paragraph" w:styleId="Pagrindinistekstas3">
    <w:name w:val="Body Text 3"/>
    <w:basedOn w:val="prastasis"/>
    <w:link w:val="Pagrindinistekstas3Diagrama"/>
    <w:semiHidden/>
    <w:unhideWhenUsed/>
    <w:rsid w:val="00630A5C"/>
    <w:pPr>
      <w:spacing w:after="120" w:line="240" w:lineRule="auto"/>
    </w:pPr>
    <w:rPr>
      <w:rFonts w:ascii="Times New Roman" w:eastAsia="Times New Roman" w:hAnsi="Times New Roman" w:cs="Times New Roman"/>
      <w:sz w:val="16"/>
      <w:szCs w:val="16"/>
      <w:lang w:eastAsia="x-none"/>
    </w:rPr>
  </w:style>
  <w:style w:type="character" w:customStyle="1" w:styleId="Pagrindinistekstas3Diagrama">
    <w:name w:val="Pagrindinis tekstas 3 Diagrama"/>
    <w:basedOn w:val="Numatytasispastraiposriftas"/>
    <w:link w:val="Pagrindinistekstas3"/>
    <w:semiHidden/>
    <w:rsid w:val="00630A5C"/>
    <w:rPr>
      <w:rFonts w:ascii="Times New Roman" w:eastAsia="Times New Roman" w:hAnsi="Times New Roman" w:cs="Times New Roman"/>
      <w:kern w:val="0"/>
      <w:sz w:val="16"/>
      <w:szCs w:val="16"/>
      <w:lang w:val="lt-LT" w:eastAsia="x-none"/>
      <w14:ligatures w14:val="none"/>
    </w:rPr>
  </w:style>
  <w:style w:type="paragraph" w:styleId="Pagrindiniotekstotrauka2">
    <w:name w:val="Body Text Indent 2"/>
    <w:basedOn w:val="prastasis"/>
    <w:link w:val="Pagrindiniotekstotrauka2Diagrama"/>
    <w:semiHidden/>
    <w:unhideWhenUsed/>
    <w:rsid w:val="00630A5C"/>
    <w:pPr>
      <w:spacing w:after="0" w:line="240" w:lineRule="auto"/>
      <w:ind w:firstLine="709"/>
      <w:jc w:val="both"/>
    </w:pPr>
    <w:rPr>
      <w:rFonts w:ascii="Times New Roman" w:eastAsia="Times New Roman" w:hAnsi="Times New Roman" w:cs="Times New Roman"/>
      <w:sz w:val="24"/>
      <w:szCs w:val="20"/>
      <w:lang w:eastAsia="x-none"/>
    </w:rPr>
  </w:style>
  <w:style w:type="character" w:customStyle="1" w:styleId="Pagrindiniotekstotrauka2Diagrama">
    <w:name w:val="Pagrindinio teksto įtrauka 2 Diagrama"/>
    <w:basedOn w:val="Numatytasispastraiposriftas"/>
    <w:link w:val="Pagrindiniotekstotrauka2"/>
    <w:semiHidden/>
    <w:rsid w:val="00630A5C"/>
    <w:rPr>
      <w:rFonts w:ascii="Times New Roman" w:eastAsia="Times New Roman" w:hAnsi="Times New Roman" w:cs="Times New Roman"/>
      <w:kern w:val="0"/>
      <w:sz w:val="24"/>
      <w:szCs w:val="20"/>
      <w:lang w:val="lt-LT" w:eastAsia="x-none"/>
      <w14:ligatures w14:val="none"/>
    </w:rPr>
  </w:style>
  <w:style w:type="character" w:customStyle="1" w:styleId="KomentarotemaDiagrama">
    <w:name w:val="Komentaro tema Diagrama"/>
    <w:link w:val="Komentarotema"/>
    <w:semiHidden/>
    <w:rsid w:val="00630A5C"/>
    <w:rPr>
      <w:rFonts w:ascii="Times New Roman" w:hAnsi="Times New Roman"/>
      <w:b/>
      <w:bCs/>
      <w:lang w:eastAsia="x-none"/>
    </w:rPr>
  </w:style>
  <w:style w:type="paragraph" w:styleId="Komentarotema">
    <w:name w:val="annotation subject"/>
    <w:basedOn w:val="Komentarotekstas"/>
    <w:next w:val="Komentarotekstas"/>
    <w:link w:val="KomentarotemaDiagrama"/>
    <w:semiHidden/>
    <w:unhideWhenUsed/>
    <w:rsid w:val="00630A5C"/>
    <w:rPr>
      <w:b/>
      <w:bCs/>
    </w:rPr>
  </w:style>
  <w:style w:type="character" w:customStyle="1" w:styleId="CommentSubjectChar1">
    <w:name w:val="Comment Subject Char1"/>
    <w:basedOn w:val="CommentTextChar1"/>
    <w:uiPriority w:val="99"/>
    <w:semiHidden/>
    <w:rsid w:val="00630A5C"/>
    <w:rPr>
      <w:b/>
      <w:bCs/>
      <w:kern w:val="0"/>
      <w:sz w:val="20"/>
      <w:szCs w:val="20"/>
      <w14:ligatures w14:val="none"/>
    </w:rPr>
  </w:style>
  <w:style w:type="character" w:customStyle="1" w:styleId="DebesliotekstasDiagrama">
    <w:name w:val="Debesėlio tekstas Diagrama"/>
    <w:link w:val="Debesliotekstas"/>
    <w:semiHidden/>
    <w:rsid w:val="00630A5C"/>
    <w:rPr>
      <w:rFonts w:ascii="Tahoma" w:hAnsi="Tahoma"/>
      <w:sz w:val="16"/>
      <w:szCs w:val="16"/>
      <w:lang w:eastAsia="x-none"/>
    </w:rPr>
  </w:style>
  <w:style w:type="paragraph" w:styleId="Debesliotekstas">
    <w:name w:val="Balloon Text"/>
    <w:basedOn w:val="prastasis"/>
    <w:link w:val="DebesliotekstasDiagrama"/>
    <w:semiHidden/>
    <w:unhideWhenUsed/>
    <w:rsid w:val="00630A5C"/>
    <w:pPr>
      <w:spacing w:after="0" w:line="240" w:lineRule="auto"/>
    </w:pPr>
    <w:rPr>
      <w:rFonts w:ascii="Tahoma" w:hAnsi="Tahoma"/>
      <w:kern w:val="2"/>
      <w:sz w:val="16"/>
      <w:szCs w:val="16"/>
      <w:lang w:eastAsia="x-none"/>
      <w14:ligatures w14:val="standardContextual"/>
    </w:rPr>
  </w:style>
  <w:style w:type="character" w:customStyle="1" w:styleId="BalloonTextChar1">
    <w:name w:val="Balloon Text Char1"/>
    <w:basedOn w:val="Numatytasispastraiposriftas"/>
    <w:uiPriority w:val="99"/>
    <w:semiHidden/>
    <w:rsid w:val="00630A5C"/>
    <w:rPr>
      <w:rFonts w:ascii="Segoe UI" w:hAnsi="Segoe UI" w:cs="Segoe UI"/>
      <w:kern w:val="0"/>
      <w:sz w:val="18"/>
      <w:szCs w:val="18"/>
      <w14:ligatures w14:val="none"/>
    </w:rPr>
  </w:style>
  <w:style w:type="character" w:customStyle="1" w:styleId="Para0sZchn">
    <w:name w:val="Para:0:s Zchn"/>
    <w:link w:val="Para0s"/>
    <w:locked/>
    <w:rsid w:val="00630A5C"/>
    <w:rPr>
      <w:rFonts w:ascii="Helvetica" w:hAnsi="Helvetica" w:cs="Helvetica"/>
      <w:lang w:eastAsia="de-DE"/>
    </w:rPr>
  </w:style>
  <w:style w:type="paragraph" w:customStyle="1" w:styleId="Para0s">
    <w:name w:val="Para:0:s"/>
    <w:basedOn w:val="prastasis"/>
    <w:link w:val="Para0sZchn"/>
    <w:rsid w:val="00630A5C"/>
    <w:pPr>
      <w:spacing w:after="220" w:line="240" w:lineRule="auto"/>
    </w:pPr>
    <w:rPr>
      <w:rFonts w:ascii="Helvetica" w:hAnsi="Helvetica" w:cs="Helvetica"/>
      <w:kern w:val="2"/>
      <w:lang w:eastAsia="de-DE"/>
      <w14:ligatures w14:val="standardContextual"/>
    </w:rPr>
  </w:style>
  <w:style w:type="paragraph" w:customStyle="1" w:styleId="Table100">
    <w:name w:val="Table10:0"/>
    <w:basedOn w:val="prastasis"/>
    <w:rsid w:val="00630A5C"/>
    <w:pPr>
      <w:keepNext/>
      <w:spacing w:before="60" w:after="60" w:line="240" w:lineRule="auto"/>
    </w:pPr>
    <w:rPr>
      <w:rFonts w:ascii="Times New Roman" w:eastAsia="Times New Roman" w:hAnsi="Times New Roman" w:cs="Times New Roman"/>
      <w:sz w:val="20"/>
      <w:szCs w:val="20"/>
      <w:lang w:eastAsia="de-DE"/>
    </w:rPr>
  </w:style>
  <w:style w:type="character" w:customStyle="1" w:styleId="BTEMEASMCAChar">
    <w:name w:val="BT EMEA_SMCA Char"/>
    <w:link w:val="BTEMEASMCA"/>
    <w:locked/>
    <w:rsid w:val="00630A5C"/>
  </w:style>
  <w:style w:type="paragraph" w:customStyle="1" w:styleId="BTEMEASMCA">
    <w:name w:val="BT EMEA_SMCA"/>
    <w:basedOn w:val="prastasis"/>
    <w:link w:val="BTEMEASMCAChar"/>
    <w:autoRedefine/>
    <w:rsid w:val="00630A5C"/>
    <w:pPr>
      <w:spacing w:after="0" w:line="240" w:lineRule="auto"/>
    </w:pPr>
    <w:rPr>
      <w:kern w:val="2"/>
      <w14:ligatures w14:val="standardContextual"/>
    </w:rPr>
  </w:style>
  <w:style w:type="character" w:customStyle="1" w:styleId="Smalltext120Zchn">
    <w:name w:val="Smalltext12:0 Zchn"/>
    <w:link w:val="Smalltext120"/>
    <w:locked/>
    <w:rsid w:val="00630A5C"/>
    <w:rPr>
      <w:sz w:val="24"/>
      <w:lang w:eastAsia="de-DE"/>
    </w:rPr>
  </w:style>
  <w:style w:type="paragraph" w:customStyle="1" w:styleId="Smalltext120">
    <w:name w:val="Smalltext12:0"/>
    <w:basedOn w:val="Para0s"/>
    <w:link w:val="Smalltext120Zchn"/>
    <w:rsid w:val="00630A5C"/>
    <w:pPr>
      <w:spacing w:after="0"/>
    </w:pPr>
    <w:rPr>
      <w:rFonts w:asciiTheme="minorHAnsi" w:hAnsiTheme="minorHAnsi" w:cstheme="minorBidi"/>
      <w:sz w:val="24"/>
    </w:rPr>
  </w:style>
  <w:style w:type="character" w:styleId="Puslapioinaosnuoroda">
    <w:name w:val="footnote reference"/>
    <w:semiHidden/>
    <w:unhideWhenUsed/>
    <w:rsid w:val="00630A5C"/>
    <w:rPr>
      <w:rFonts w:ascii="Times New Roman" w:hAnsi="Times New Roman" w:cs="Times New Roman" w:hint="default"/>
      <w:noProof w:val="0"/>
      <w:position w:val="6"/>
      <w:sz w:val="18"/>
      <w:lang w:val="en-US"/>
    </w:rPr>
  </w:style>
  <w:style w:type="character" w:styleId="Komentaronuoroda">
    <w:name w:val="annotation reference"/>
    <w:semiHidden/>
    <w:unhideWhenUsed/>
    <w:rsid w:val="00630A5C"/>
    <w:rPr>
      <w:sz w:val="16"/>
      <w:szCs w:val="16"/>
    </w:rPr>
  </w:style>
  <w:style w:type="character" w:styleId="Dokumentoinaosnumeris">
    <w:name w:val="endnote reference"/>
    <w:semiHidden/>
    <w:unhideWhenUsed/>
    <w:rsid w:val="00630A5C"/>
    <w:rPr>
      <w:vertAlign w:val="superscript"/>
    </w:rPr>
  </w:style>
  <w:style w:type="character" w:customStyle="1" w:styleId="longtext">
    <w:name w:val="long_text"/>
    <w:basedOn w:val="Numatytasispastraiposriftas"/>
    <w:rsid w:val="00630A5C"/>
  </w:style>
  <w:style w:type="paragraph" w:styleId="Betarp">
    <w:name w:val="No Spacing"/>
    <w:uiPriority w:val="1"/>
    <w:qFormat/>
    <w:rsid w:val="00630A5C"/>
    <w:pPr>
      <w:spacing w:after="0" w:line="240" w:lineRule="auto"/>
    </w:pPr>
    <w:rPr>
      <w:rFonts w:ascii="Calibri" w:eastAsia="Times New Roman" w:hAnsi="Calibri" w:cs="Times New Roman"/>
      <w:kern w:val="0"/>
      <w14:ligatures w14:val="none"/>
    </w:rPr>
  </w:style>
  <w:style w:type="paragraph" w:customStyle="1" w:styleId="Default">
    <w:name w:val="Default"/>
    <w:qFormat/>
    <w:rsid w:val="00630A5C"/>
    <w:pPr>
      <w:autoSpaceDE w:val="0"/>
      <w:autoSpaceDN w:val="0"/>
      <w:adjustRightInd w:val="0"/>
      <w:spacing w:after="0" w:line="240" w:lineRule="auto"/>
    </w:pPr>
    <w:rPr>
      <w:rFonts w:ascii="Times New Roman" w:eastAsia="Times New Roman" w:hAnsi="Times New Roman" w:cs="Times New Roman"/>
      <w:color w:val="000000"/>
      <w:kern w:val="0"/>
      <w:sz w:val="24"/>
      <w:szCs w:val="24"/>
      <w:lang w:val="lt-LT" w:eastAsia="lt-LT"/>
      <w14:ligatures w14:val="none"/>
    </w:rPr>
  </w:style>
  <w:style w:type="paragraph" w:styleId="Antrats">
    <w:name w:val="header"/>
    <w:basedOn w:val="prastasis"/>
    <w:link w:val="AntratsDiagrama"/>
    <w:uiPriority w:val="99"/>
    <w:unhideWhenUsed/>
    <w:rsid w:val="00630A5C"/>
    <w:pPr>
      <w:tabs>
        <w:tab w:val="center" w:pos="4819"/>
        <w:tab w:val="right" w:pos="9638"/>
      </w:tabs>
      <w:spacing w:after="0" w:line="276" w:lineRule="auto"/>
    </w:pPr>
    <w:rPr>
      <w:rFonts w:ascii="Calibri" w:eastAsia="Times New Roman" w:hAnsi="Calibri" w:cs="Times New Roman"/>
    </w:rPr>
  </w:style>
  <w:style w:type="character" w:customStyle="1" w:styleId="AntratsDiagrama">
    <w:name w:val="Antraštės Diagrama"/>
    <w:basedOn w:val="Numatytasispastraiposriftas"/>
    <w:link w:val="Antrats"/>
    <w:uiPriority w:val="99"/>
    <w:rsid w:val="00630A5C"/>
    <w:rPr>
      <w:rFonts w:ascii="Calibri" w:eastAsia="Times New Roman" w:hAnsi="Calibri" w:cs="Times New Roman"/>
      <w:kern w:val="0"/>
      <w14:ligatures w14:val="none"/>
    </w:rPr>
  </w:style>
  <w:style w:type="paragraph" w:styleId="Sraopastraipa">
    <w:name w:val="List Paragraph"/>
    <w:basedOn w:val="prastasis"/>
    <w:uiPriority w:val="34"/>
    <w:qFormat/>
    <w:rsid w:val="00630A5C"/>
    <w:pPr>
      <w:spacing w:after="0" w:line="276" w:lineRule="auto"/>
      <w:ind w:left="1296"/>
    </w:pPr>
    <w:rPr>
      <w:rFonts w:ascii="Times New Roman" w:eastAsia="Times New Roman" w:hAnsi="Times New Roman" w:cs="Times New Roman"/>
    </w:rPr>
  </w:style>
  <w:style w:type="paragraph" w:customStyle="1" w:styleId="BodytextAgency">
    <w:name w:val="Body text (Agency)"/>
    <w:basedOn w:val="prastasis"/>
    <w:link w:val="BodytextAgencyChar"/>
    <w:uiPriority w:val="99"/>
    <w:rsid w:val="00630A5C"/>
    <w:pPr>
      <w:spacing w:after="140" w:line="280" w:lineRule="atLeast"/>
    </w:pPr>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rsid w:val="00630A5C"/>
    <w:pPr>
      <w:spacing w:after="0" w:line="240" w:lineRule="auto"/>
    </w:pPr>
    <w:rPr>
      <w:rFonts w:ascii="Verdana" w:eastAsia="Times New Roman" w:hAnsi="Verdana" w:cs="Times New Roman"/>
      <w:snapToGrid w:val="0"/>
      <w:kern w:val="0"/>
      <w:sz w:val="18"/>
      <w:lang w:val="en-GB"/>
      <w14:ligatures w14:val="none"/>
    </w:rPr>
  </w:style>
  <w:style w:type="paragraph" w:customStyle="1" w:styleId="TabletextrowsAgency">
    <w:name w:val="Table text rows (Agency)"/>
    <w:basedOn w:val="prastasis"/>
    <w:uiPriority w:val="99"/>
    <w:rsid w:val="00630A5C"/>
    <w:pPr>
      <w:spacing w:after="0" w:line="280" w:lineRule="exact"/>
    </w:pPr>
    <w:rPr>
      <w:rFonts w:ascii="Verdana" w:eastAsia="Times New Roman" w:hAnsi="Verdana" w:cs="Times New Roman"/>
      <w:snapToGrid w:val="0"/>
      <w:sz w:val="18"/>
      <w:szCs w:val="20"/>
      <w:lang w:val="en-GB"/>
    </w:rPr>
  </w:style>
  <w:style w:type="character" w:customStyle="1" w:styleId="BodytextAgencyChar">
    <w:name w:val="Body text (Agency) Char"/>
    <w:link w:val="BodytextAgency"/>
    <w:uiPriority w:val="99"/>
    <w:locked/>
    <w:rsid w:val="00630A5C"/>
    <w:rPr>
      <w:rFonts w:ascii="Verdana" w:eastAsia="Times New Roman" w:hAnsi="Verdana" w:cs="Times New Roman"/>
      <w:snapToGrid w:val="0"/>
      <w:kern w:val="0"/>
      <w:sz w:val="18"/>
      <w:szCs w:val="20"/>
      <w:lang w:val="en-GB" w:eastAsia="x-none"/>
      <w14:ligatures w14:val="none"/>
    </w:rPr>
  </w:style>
  <w:style w:type="character" w:customStyle="1" w:styleId="NormalAgencyChar">
    <w:name w:val="Normal (Agency) Char"/>
    <w:link w:val="NormalAgency"/>
    <w:uiPriority w:val="99"/>
    <w:locked/>
    <w:rsid w:val="00630A5C"/>
    <w:rPr>
      <w:rFonts w:ascii="Verdana" w:eastAsia="Times New Roman" w:hAnsi="Verdana" w:cs="Times New Roman"/>
      <w:snapToGrid w:val="0"/>
      <w:kern w:val="0"/>
      <w:sz w:val="18"/>
      <w:lang w:val="en-GB"/>
      <w14:ligatures w14:val="none"/>
    </w:rPr>
  </w:style>
  <w:style w:type="paragraph" w:styleId="Paprastasistekstas">
    <w:name w:val="Plain Text"/>
    <w:basedOn w:val="prastasis"/>
    <w:link w:val="PaprastasistekstasDiagrama"/>
    <w:uiPriority w:val="99"/>
    <w:rsid w:val="00630A5C"/>
    <w:pPr>
      <w:spacing w:after="0" w:line="240" w:lineRule="auto"/>
    </w:pPr>
    <w:rPr>
      <w:rFonts w:ascii="Courier New" w:eastAsia="SimSun" w:hAnsi="Courier New" w:cs="Times New Roman"/>
      <w:sz w:val="20"/>
      <w:szCs w:val="20"/>
      <w:lang w:val="x-none" w:eastAsia="x-none"/>
    </w:rPr>
  </w:style>
  <w:style w:type="character" w:customStyle="1" w:styleId="PaprastasistekstasDiagrama">
    <w:name w:val="Paprastasis tekstas Diagrama"/>
    <w:basedOn w:val="Numatytasispastraiposriftas"/>
    <w:link w:val="Paprastasistekstas"/>
    <w:uiPriority w:val="99"/>
    <w:rsid w:val="00630A5C"/>
    <w:rPr>
      <w:rFonts w:ascii="Courier New" w:eastAsia="SimSun" w:hAnsi="Courier New" w:cs="Times New Roman"/>
      <w:kern w:val="0"/>
      <w:sz w:val="20"/>
      <w:szCs w:val="20"/>
      <w:lang w:val="x-none" w:eastAsia="x-none"/>
      <w14:ligatures w14:val="none"/>
    </w:rPr>
  </w:style>
  <w:style w:type="table" w:styleId="Lentelstinklelis">
    <w:name w:val="Table Grid"/>
    <w:basedOn w:val="prastojilentel"/>
    <w:rsid w:val="00630A5C"/>
    <w:pPr>
      <w:spacing w:after="0" w:line="240" w:lineRule="auto"/>
    </w:pPr>
    <w:rPr>
      <w:rFonts w:ascii="Calibri" w:eastAsia="Times New Roman" w:hAnsi="Calibri"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ln?1"/>
    <w:basedOn w:val="prastasis"/>
    <w:next w:val="prastasis"/>
    <w:uiPriority w:val="99"/>
    <w:rsid w:val="00630A5C"/>
    <w:pPr>
      <w:autoSpaceDE w:val="0"/>
      <w:autoSpaceDN w:val="0"/>
      <w:adjustRightInd w:val="0"/>
      <w:spacing w:after="0" w:line="240" w:lineRule="auto"/>
    </w:pPr>
    <w:rPr>
      <w:rFonts w:ascii="Times New Roman" w:eastAsia="SimSun" w:hAnsi="Times New Roman" w:cs="Times New Roman"/>
      <w:sz w:val="24"/>
      <w:szCs w:val="24"/>
      <w:lang w:val="es-ES" w:eastAsia="lt-LT"/>
    </w:rPr>
  </w:style>
  <w:style w:type="character" w:customStyle="1" w:styleId="st">
    <w:name w:val="st"/>
    <w:rsid w:val="00630A5C"/>
  </w:style>
  <w:style w:type="paragraph" w:customStyle="1" w:styleId="TableParagraph">
    <w:name w:val="Table Paragraph"/>
    <w:basedOn w:val="prastasis"/>
    <w:uiPriority w:val="1"/>
    <w:qFormat/>
    <w:rsid w:val="00630A5C"/>
    <w:pPr>
      <w:widowControl w:val="0"/>
      <w:autoSpaceDE w:val="0"/>
      <w:autoSpaceDN w:val="0"/>
      <w:adjustRightInd w:val="0"/>
      <w:spacing w:after="0" w:line="240" w:lineRule="auto"/>
    </w:pPr>
    <w:rPr>
      <w:rFonts w:ascii="Times New Roman" w:eastAsiaTheme="minorEastAsia" w:hAnsi="Times New Roman" w:cs="Times New Roman"/>
      <w:sz w:val="24"/>
      <w:szCs w:val="24"/>
      <w:lang w:eastAsia="lt-LT"/>
    </w:rPr>
  </w:style>
  <w:style w:type="character" w:customStyle="1" w:styleId="PuslapioinaostekstasDiagrama1">
    <w:name w:val="Puslapio išnašos tekstas Diagrama1"/>
    <w:basedOn w:val="Numatytasispastraiposriftas"/>
    <w:uiPriority w:val="99"/>
    <w:semiHidden/>
    <w:rsid w:val="00630A5C"/>
    <w:rPr>
      <w:sz w:val="20"/>
      <w:szCs w:val="20"/>
      <w:lang w:val="en-US"/>
    </w:rPr>
  </w:style>
  <w:style w:type="character" w:customStyle="1" w:styleId="KomentarotekstasDiagrama1">
    <w:name w:val="Komentaro tekstas Diagrama1"/>
    <w:basedOn w:val="Numatytasispastraiposriftas"/>
    <w:uiPriority w:val="99"/>
    <w:semiHidden/>
    <w:rsid w:val="00630A5C"/>
    <w:rPr>
      <w:sz w:val="20"/>
      <w:szCs w:val="20"/>
      <w:lang w:val="en-US"/>
    </w:rPr>
  </w:style>
  <w:style w:type="character" w:customStyle="1" w:styleId="PoratDiagrama1">
    <w:name w:val="Poraštė Diagrama1"/>
    <w:basedOn w:val="Numatytasispastraiposriftas"/>
    <w:uiPriority w:val="99"/>
    <w:semiHidden/>
    <w:rsid w:val="00630A5C"/>
    <w:rPr>
      <w:lang w:val="en-US"/>
    </w:rPr>
  </w:style>
  <w:style w:type="character" w:customStyle="1" w:styleId="DokumentoinaostekstasDiagrama1">
    <w:name w:val="Dokumento išnašos tekstas Diagrama1"/>
    <w:basedOn w:val="Numatytasispastraiposriftas"/>
    <w:uiPriority w:val="99"/>
    <w:semiHidden/>
    <w:rsid w:val="00630A5C"/>
    <w:rPr>
      <w:sz w:val="20"/>
      <w:szCs w:val="20"/>
      <w:lang w:val="en-US"/>
    </w:rPr>
  </w:style>
  <w:style w:type="character" w:customStyle="1" w:styleId="KomentarotemaDiagrama1">
    <w:name w:val="Komentaro tema Diagrama1"/>
    <w:basedOn w:val="KomentarotekstasDiagrama1"/>
    <w:uiPriority w:val="99"/>
    <w:semiHidden/>
    <w:rsid w:val="00630A5C"/>
    <w:rPr>
      <w:b/>
      <w:bCs/>
      <w:sz w:val="20"/>
      <w:szCs w:val="20"/>
      <w:lang w:val="en-US"/>
    </w:rPr>
  </w:style>
  <w:style w:type="character" w:customStyle="1" w:styleId="DebesliotekstasDiagrama1">
    <w:name w:val="Debesėlio tekstas Diagrama1"/>
    <w:basedOn w:val="Numatytasispastraiposriftas"/>
    <w:uiPriority w:val="99"/>
    <w:semiHidden/>
    <w:rsid w:val="00630A5C"/>
    <w:rPr>
      <w:rFonts w:ascii="Segoe UI" w:hAnsi="Segoe UI" w:cs="Segoe UI"/>
      <w:sz w:val="18"/>
      <w:szCs w:val="18"/>
      <w:lang w:val="en-US"/>
    </w:rPr>
  </w:style>
  <w:style w:type="paragraph" w:styleId="Pataisymai">
    <w:name w:val="Revision"/>
    <w:hidden/>
    <w:uiPriority w:val="99"/>
    <w:semiHidden/>
    <w:rsid w:val="00630A5C"/>
    <w:pPr>
      <w:spacing w:after="0" w:line="240" w:lineRule="auto"/>
    </w:pPr>
    <w:rPr>
      <w:kern w:val="0"/>
      <w14:ligatures w14:val="none"/>
    </w:rPr>
  </w:style>
  <w:style w:type="character" w:customStyle="1" w:styleId="Inaosprieraias">
    <w:name w:val="Išnašos prieraišas"/>
    <w:rsid w:val="00134DAB"/>
    <w:rPr>
      <w:vertAlign w:val="superscript"/>
    </w:rPr>
  </w:style>
  <w:style w:type="character" w:customStyle="1" w:styleId="UnresolvedMention1">
    <w:name w:val="Unresolved Mention1"/>
    <w:basedOn w:val="Numatytasispastraiposriftas"/>
    <w:uiPriority w:val="99"/>
    <w:semiHidden/>
    <w:unhideWhenUsed/>
    <w:rsid w:val="00B66DCB"/>
    <w:rPr>
      <w:color w:val="605E5C"/>
      <w:shd w:val="clear" w:color="auto" w:fill="E1DFDD"/>
    </w:rPr>
  </w:style>
  <w:style w:type="paragraph" w:customStyle="1" w:styleId="Table-Bodynormalleft">
    <w:name w:val="Table-Body normal left"/>
    <w:basedOn w:val="prastasis"/>
    <w:uiPriority w:val="99"/>
    <w:rsid w:val="00335512"/>
    <w:pPr>
      <w:keepNext/>
      <w:keepLines/>
      <w:spacing w:before="20" w:after="20" w:line="240" w:lineRule="auto"/>
    </w:pPr>
    <w:rPr>
      <w:rFonts w:ascii="Times New Roman" w:eastAsia="Times New Roman" w:hAnsi="Times New Roman" w:cs="Times New Roman"/>
      <w:sz w:val="20"/>
      <w:szCs w:val="20"/>
      <w:lang w:val="de-DE" w:eastAsia="de-DE"/>
    </w:rPr>
  </w:style>
  <w:style w:type="paragraph" w:customStyle="1" w:styleId="Table-Bodynormalcentered">
    <w:name w:val="Table-Body normal centered"/>
    <w:uiPriority w:val="99"/>
    <w:rsid w:val="00335512"/>
    <w:pPr>
      <w:keepNext/>
      <w:keepLines/>
      <w:spacing w:before="20" w:after="20" w:line="240" w:lineRule="auto"/>
      <w:jc w:val="center"/>
    </w:pPr>
    <w:rPr>
      <w:rFonts w:ascii="Times New Roman" w:eastAsia="Times New Roman" w:hAnsi="Times New Roman" w:cs="Times New Roman"/>
      <w:kern w:val="0"/>
      <w:sz w:val="20"/>
      <w:szCs w:val="20"/>
      <w:lang w:val="de-DE" w:eastAsia="de-DE"/>
      <w14:ligatures w14:val="none"/>
    </w:rPr>
  </w:style>
  <w:style w:type="paragraph" w:customStyle="1" w:styleId="Table-Bodyboldleft">
    <w:name w:val="Table-Body bold left"/>
    <w:uiPriority w:val="99"/>
    <w:rsid w:val="00335512"/>
    <w:pPr>
      <w:keepNext/>
      <w:keepLines/>
      <w:spacing w:before="20" w:after="20" w:line="240" w:lineRule="auto"/>
    </w:pPr>
    <w:rPr>
      <w:rFonts w:ascii="Times New Roman Bold" w:eastAsia="Times New Roman" w:hAnsi="Times New Roman Bold" w:cs="Times New Roman Bold"/>
      <w:b/>
      <w:bCs/>
      <w:kern w:val="0"/>
      <w:sz w:val="20"/>
      <w:szCs w:val="20"/>
      <w:lang w:val="de-DE" w:eastAsia="de-DE"/>
      <w14:ligatures w14:val="none"/>
    </w:rPr>
  </w:style>
  <w:style w:type="character" w:customStyle="1" w:styleId="Neapdorotaspaminjimas1">
    <w:name w:val="Neapdorotas paminėjimas1"/>
    <w:basedOn w:val="Numatytasispastraiposriftas"/>
    <w:uiPriority w:val="99"/>
    <w:semiHidden/>
    <w:unhideWhenUsed/>
    <w:rsid w:val="000F69B4"/>
    <w:rPr>
      <w:color w:val="605E5C"/>
      <w:shd w:val="clear" w:color="auto" w:fill="E1DFDD"/>
    </w:rPr>
  </w:style>
  <w:style w:type="character" w:customStyle="1" w:styleId="ui-provider">
    <w:name w:val="ui-provider"/>
    <w:basedOn w:val="Numatytasispastraiposriftas"/>
    <w:rsid w:val="00CC46E8"/>
  </w:style>
  <w:style w:type="paragraph" w:customStyle="1" w:styleId="Table-Bodyboldcentered">
    <w:name w:val="Table-Body bold centered"/>
    <w:basedOn w:val="prastasis"/>
    <w:uiPriority w:val="99"/>
    <w:rsid w:val="00DA4FAA"/>
    <w:pPr>
      <w:keepNext/>
      <w:keepLines/>
      <w:spacing w:before="20" w:after="20" w:line="240" w:lineRule="auto"/>
      <w:jc w:val="center"/>
    </w:pPr>
    <w:rPr>
      <w:rFonts w:ascii="Times New Roman Bold" w:eastAsia="Times New Roman" w:hAnsi="Times New Roman Bold" w:cs="Times New Roman Bold"/>
      <w:b/>
      <w:bCs/>
      <w:sz w:val="20"/>
      <w:szCs w:val="20"/>
      <w:lang w:val="de-DE" w:eastAsia="de-DE"/>
    </w:rPr>
  </w:style>
  <w:style w:type="paragraph" w:customStyle="1" w:styleId="Table-Bodynormalindentleft">
    <w:name w:val="Table-Body normal indent left"/>
    <w:basedOn w:val="prastasis"/>
    <w:uiPriority w:val="99"/>
    <w:rsid w:val="00DA4FAA"/>
    <w:pPr>
      <w:keepNext/>
      <w:keepLines/>
      <w:spacing w:before="20" w:after="20" w:line="240" w:lineRule="auto"/>
      <w:ind w:left="568" w:hanging="284"/>
    </w:pPr>
    <w:rPr>
      <w:rFonts w:ascii="Times New Roman" w:eastAsia="Times New Roman" w:hAnsi="Times New Roman" w:cs="Times New Roman"/>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4281">
      <w:bodyDiv w:val="1"/>
      <w:marLeft w:val="0"/>
      <w:marRight w:val="0"/>
      <w:marTop w:val="0"/>
      <w:marBottom w:val="0"/>
      <w:divBdr>
        <w:top w:val="none" w:sz="0" w:space="0" w:color="auto"/>
        <w:left w:val="none" w:sz="0" w:space="0" w:color="auto"/>
        <w:bottom w:val="none" w:sz="0" w:space="0" w:color="auto"/>
        <w:right w:val="none" w:sz="0" w:space="0" w:color="auto"/>
      </w:divBdr>
    </w:div>
    <w:div w:id="29771246">
      <w:bodyDiv w:val="1"/>
      <w:marLeft w:val="0"/>
      <w:marRight w:val="0"/>
      <w:marTop w:val="0"/>
      <w:marBottom w:val="0"/>
      <w:divBdr>
        <w:top w:val="none" w:sz="0" w:space="0" w:color="auto"/>
        <w:left w:val="none" w:sz="0" w:space="0" w:color="auto"/>
        <w:bottom w:val="none" w:sz="0" w:space="0" w:color="auto"/>
        <w:right w:val="none" w:sz="0" w:space="0" w:color="auto"/>
      </w:divBdr>
      <w:divsChild>
        <w:div w:id="389502259">
          <w:marLeft w:val="0"/>
          <w:marRight w:val="0"/>
          <w:marTop w:val="0"/>
          <w:marBottom w:val="0"/>
          <w:divBdr>
            <w:top w:val="none" w:sz="0" w:space="0" w:color="auto"/>
            <w:left w:val="none" w:sz="0" w:space="0" w:color="auto"/>
            <w:bottom w:val="none" w:sz="0" w:space="0" w:color="auto"/>
            <w:right w:val="none" w:sz="0" w:space="0" w:color="auto"/>
          </w:divBdr>
        </w:div>
      </w:divsChild>
    </w:div>
    <w:div w:id="336421515">
      <w:bodyDiv w:val="1"/>
      <w:marLeft w:val="0"/>
      <w:marRight w:val="0"/>
      <w:marTop w:val="0"/>
      <w:marBottom w:val="0"/>
      <w:divBdr>
        <w:top w:val="none" w:sz="0" w:space="0" w:color="auto"/>
        <w:left w:val="none" w:sz="0" w:space="0" w:color="auto"/>
        <w:bottom w:val="none" w:sz="0" w:space="0" w:color="auto"/>
        <w:right w:val="none" w:sz="0" w:space="0" w:color="auto"/>
      </w:divBdr>
      <w:divsChild>
        <w:div w:id="1439452030">
          <w:marLeft w:val="0"/>
          <w:marRight w:val="0"/>
          <w:marTop w:val="0"/>
          <w:marBottom w:val="0"/>
          <w:divBdr>
            <w:top w:val="none" w:sz="0" w:space="0" w:color="auto"/>
            <w:left w:val="none" w:sz="0" w:space="0" w:color="auto"/>
            <w:bottom w:val="none" w:sz="0" w:space="0" w:color="auto"/>
            <w:right w:val="none" w:sz="0" w:space="0" w:color="auto"/>
          </w:divBdr>
        </w:div>
      </w:divsChild>
    </w:div>
    <w:div w:id="380712763">
      <w:bodyDiv w:val="1"/>
      <w:marLeft w:val="0"/>
      <w:marRight w:val="0"/>
      <w:marTop w:val="0"/>
      <w:marBottom w:val="0"/>
      <w:divBdr>
        <w:top w:val="none" w:sz="0" w:space="0" w:color="auto"/>
        <w:left w:val="none" w:sz="0" w:space="0" w:color="auto"/>
        <w:bottom w:val="none" w:sz="0" w:space="0" w:color="auto"/>
        <w:right w:val="none" w:sz="0" w:space="0" w:color="auto"/>
      </w:divBdr>
      <w:divsChild>
        <w:div w:id="193346528">
          <w:marLeft w:val="0"/>
          <w:marRight w:val="0"/>
          <w:marTop w:val="0"/>
          <w:marBottom w:val="0"/>
          <w:divBdr>
            <w:top w:val="none" w:sz="0" w:space="0" w:color="auto"/>
            <w:left w:val="none" w:sz="0" w:space="0" w:color="auto"/>
            <w:bottom w:val="none" w:sz="0" w:space="0" w:color="auto"/>
            <w:right w:val="none" w:sz="0" w:space="0" w:color="auto"/>
          </w:divBdr>
        </w:div>
      </w:divsChild>
    </w:div>
    <w:div w:id="390153793">
      <w:bodyDiv w:val="1"/>
      <w:marLeft w:val="0"/>
      <w:marRight w:val="0"/>
      <w:marTop w:val="0"/>
      <w:marBottom w:val="0"/>
      <w:divBdr>
        <w:top w:val="none" w:sz="0" w:space="0" w:color="auto"/>
        <w:left w:val="none" w:sz="0" w:space="0" w:color="auto"/>
        <w:bottom w:val="none" w:sz="0" w:space="0" w:color="auto"/>
        <w:right w:val="none" w:sz="0" w:space="0" w:color="auto"/>
      </w:divBdr>
    </w:div>
    <w:div w:id="405733977">
      <w:bodyDiv w:val="1"/>
      <w:marLeft w:val="0"/>
      <w:marRight w:val="0"/>
      <w:marTop w:val="0"/>
      <w:marBottom w:val="0"/>
      <w:divBdr>
        <w:top w:val="none" w:sz="0" w:space="0" w:color="auto"/>
        <w:left w:val="none" w:sz="0" w:space="0" w:color="auto"/>
        <w:bottom w:val="none" w:sz="0" w:space="0" w:color="auto"/>
        <w:right w:val="none" w:sz="0" w:space="0" w:color="auto"/>
      </w:divBdr>
    </w:div>
    <w:div w:id="421920990">
      <w:bodyDiv w:val="1"/>
      <w:marLeft w:val="0"/>
      <w:marRight w:val="0"/>
      <w:marTop w:val="0"/>
      <w:marBottom w:val="0"/>
      <w:divBdr>
        <w:top w:val="none" w:sz="0" w:space="0" w:color="auto"/>
        <w:left w:val="none" w:sz="0" w:space="0" w:color="auto"/>
        <w:bottom w:val="none" w:sz="0" w:space="0" w:color="auto"/>
        <w:right w:val="none" w:sz="0" w:space="0" w:color="auto"/>
      </w:divBdr>
      <w:divsChild>
        <w:div w:id="243346676">
          <w:marLeft w:val="0"/>
          <w:marRight w:val="0"/>
          <w:marTop w:val="0"/>
          <w:marBottom w:val="0"/>
          <w:divBdr>
            <w:top w:val="none" w:sz="0" w:space="0" w:color="auto"/>
            <w:left w:val="none" w:sz="0" w:space="0" w:color="auto"/>
            <w:bottom w:val="none" w:sz="0" w:space="0" w:color="auto"/>
            <w:right w:val="none" w:sz="0" w:space="0" w:color="auto"/>
          </w:divBdr>
        </w:div>
      </w:divsChild>
    </w:div>
    <w:div w:id="434904122">
      <w:bodyDiv w:val="1"/>
      <w:marLeft w:val="0"/>
      <w:marRight w:val="0"/>
      <w:marTop w:val="0"/>
      <w:marBottom w:val="0"/>
      <w:divBdr>
        <w:top w:val="none" w:sz="0" w:space="0" w:color="auto"/>
        <w:left w:val="none" w:sz="0" w:space="0" w:color="auto"/>
        <w:bottom w:val="none" w:sz="0" w:space="0" w:color="auto"/>
        <w:right w:val="none" w:sz="0" w:space="0" w:color="auto"/>
      </w:divBdr>
      <w:divsChild>
        <w:div w:id="749426150">
          <w:marLeft w:val="0"/>
          <w:marRight w:val="0"/>
          <w:marTop w:val="0"/>
          <w:marBottom w:val="0"/>
          <w:divBdr>
            <w:top w:val="none" w:sz="0" w:space="0" w:color="auto"/>
            <w:left w:val="none" w:sz="0" w:space="0" w:color="auto"/>
            <w:bottom w:val="none" w:sz="0" w:space="0" w:color="auto"/>
            <w:right w:val="none" w:sz="0" w:space="0" w:color="auto"/>
          </w:divBdr>
        </w:div>
      </w:divsChild>
    </w:div>
    <w:div w:id="687756340">
      <w:bodyDiv w:val="1"/>
      <w:marLeft w:val="0"/>
      <w:marRight w:val="0"/>
      <w:marTop w:val="0"/>
      <w:marBottom w:val="0"/>
      <w:divBdr>
        <w:top w:val="none" w:sz="0" w:space="0" w:color="auto"/>
        <w:left w:val="none" w:sz="0" w:space="0" w:color="auto"/>
        <w:bottom w:val="none" w:sz="0" w:space="0" w:color="auto"/>
        <w:right w:val="none" w:sz="0" w:space="0" w:color="auto"/>
      </w:divBdr>
    </w:div>
    <w:div w:id="718170000">
      <w:bodyDiv w:val="1"/>
      <w:marLeft w:val="0"/>
      <w:marRight w:val="0"/>
      <w:marTop w:val="0"/>
      <w:marBottom w:val="0"/>
      <w:divBdr>
        <w:top w:val="none" w:sz="0" w:space="0" w:color="auto"/>
        <w:left w:val="none" w:sz="0" w:space="0" w:color="auto"/>
        <w:bottom w:val="none" w:sz="0" w:space="0" w:color="auto"/>
        <w:right w:val="none" w:sz="0" w:space="0" w:color="auto"/>
      </w:divBdr>
    </w:div>
    <w:div w:id="773326932">
      <w:bodyDiv w:val="1"/>
      <w:marLeft w:val="0"/>
      <w:marRight w:val="0"/>
      <w:marTop w:val="0"/>
      <w:marBottom w:val="0"/>
      <w:divBdr>
        <w:top w:val="none" w:sz="0" w:space="0" w:color="auto"/>
        <w:left w:val="none" w:sz="0" w:space="0" w:color="auto"/>
        <w:bottom w:val="none" w:sz="0" w:space="0" w:color="auto"/>
        <w:right w:val="none" w:sz="0" w:space="0" w:color="auto"/>
      </w:divBdr>
    </w:div>
    <w:div w:id="776289857">
      <w:bodyDiv w:val="1"/>
      <w:marLeft w:val="0"/>
      <w:marRight w:val="0"/>
      <w:marTop w:val="0"/>
      <w:marBottom w:val="0"/>
      <w:divBdr>
        <w:top w:val="none" w:sz="0" w:space="0" w:color="auto"/>
        <w:left w:val="none" w:sz="0" w:space="0" w:color="auto"/>
        <w:bottom w:val="none" w:sz="0" w:space="0" w:color="auto"/>
        <w:right w:val="none" w:sz="0" w:space="0" w:color="auto"/>
      </w:divBdr>
      <w:divsChild>
        <w:div w:id="875891882">
          <w:marLeft w:val="0"/>
          <w:marRight w:val="0"/>
          <w:marTop w:val="0"/>
          <w:marBottom w:val="0"/>
          <w:divBdr>
            <w:top w:val="none" w:sz="0" w:space="0" w:color="auto"/>
            <w:left w:val="none" w:sz="0" w:space="0" w:color="auto"/>
            <w:bottom w:val="none" w:sz="0" w:space="0" w:color="auto"/>
            <w:right w:val="none" w:sz="0" w:space="0" w:color="auto"/>
          </w:divBdr>
        </w:div>
        <w:div w:id="1245723476">
          <w:marLeft w:val="0"/>
          <w:marRight w:val="0"/>
          <w:marTop w:val="0"/>
          <w:marBottom w:val="0"/>
          <w:divBdr>
            <w:top w:val="none" w:sz="0" w:space="0" w:color="auto"/>
            <w:left w:val="none" w:sz="0" w:space="0" w:color="auto"/>
            <w:bottom w:val="none" w:sz="0" w:space="0" w:color="auto"/>
            <w:right w:val="none" w:sz="0" w:space="0" w:color="auto"/>
          </w:divBdr>
          <w:divsChild>
            <w:div w:id="180797173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913735560">
      <w:bodyDiv w:val="1"/>
      <w:marLeft w:val="0"/>
      <w:marRight w:val="0"/>
      <w:marTop w:val="0"/>
      <w:marBottom w:val="0"/>
      <w:divBdr>
        <w:top w:val="none" w:sz="0" w:space="0" w:color="auto"/>
        <w:left w:val="none" w:sz="0" w:space="0" w:color="auto"/>
        <w:bottom w:val="none" w:sz="0" w:space="0" w:color="auto"/>
        <w:right w:val="none" w:sz="0" w:space="0" w:color="auto"/>
      </w:divBdr>
    </w:div>
    <w:div w:id="962615093">
      <w:bodyDiv w:val="1"/>
      <w:marLeft w:val="0"/>
      <w:marRight w:val="0"/>
      <w:marTop w:val="0"/>
      <w:marBottom w:val="0"/>
      <w:divBdr>
        <w:top w:val="none" w:sz="0" w:space="0" w:color="auto"/>
        <w:left w:val="none" w:sz="0" w:space="0" w:color="auto"/>
        <w:bottom w:val="none" w:sz="0" w:space="0" w:color="auto"/>
        <w:right w:val="none" w:sz="0" w:space="0" w:color="auto"/>
      </w:divBdr>
    </w:div>
    <w:div w:id="974260131">
      <w:bodyDiv w:val="1"/>
      <w:marLeft w:val="0"/>
      <w:marRight w:val="0"/>
      <w:marTop w:val="0"/>
      <w:marBottom w:val="0"/>
      <w:divBdr>
        <w:top w:val="none" w:sz="0" w:space="0" w:color="auto"/>
        <w:left w:val="none" w:sz="0" w:space="0" w:color="auto"/>
        <w:bottom w:val="none" w:sz="0" w:space="0" w:color="auto"/>
        <w:right w:val="none" w:sz="0" w:space="0" w:color="auto"/>
      </w:divBdr>
      <w:divsChild>
        <w:div w:id="1193224496">
          <w:marLeft w:val="0"/>
          <w:marRight w:val="0"/>
          <w:marTop w:val="0"/>
          <w:marBottom w:val="0"/>
          <w:divBdr>
            <w:top w:val="none" w:sz="0" w:space="0" w:color="auto"/>
            <w:left w:val="none" w:sz="0" w:space="0" w:color="auto"/>
            <w:bottom w:val="none" w:sz="0" w:space="0" w:color="auto"/>
            <w:right w:val="none" w:sz="0" w:space="0" w:color="auto"/>
          </w:divBdr>
        </w:div>
      </w:divsChild>
    </w:div>
    <w:div w:id="996348549">
      <w:bodyDiv w:val="1"/>
      <w:marLeft w:val="0"/>
      <w:marRight w:val="0"/>
      <w:marTop w:val="0"/>
      <w:marBottom w:val="0"/>
      <w:divBdr>
        <w:top w:val="none" w:sz="0" w:space="0" w:color="auto"/>
        <w:left w:val="none" w:sz="0" w:space="0" w:color="auto"/>
        <w:bottom w:val="none" w:sz="0" w:space="0" w:color="auto"/>
        <w:right w:val="none" w:sz="0" w:space="0" w:color="auto"/>
      </w:divBdr>
    </w:div>
    <w:div w:id="1107770968">
      <w:bodyDiv w:val="1"/>
      <w:marLeft w:val="0"/>
      <w:marRight w:val="0"/>
      <w:marTop w:val="0"/>
      <w:marBottom w:val="0"/>
      <w:divBdr>
        <w:top w:val="none" w:sz="0" w:space="0" w:color="auto"/>
        <w:left w:val="none" w:sz="0" w:space="0" w:color="auto"/>
        <w:bottom w:val="none" w:sz="0" w:space="0" w:color="auto"/>
        <w:right w:val="none" w:sz="0" w:space="0" w:color="auto"/>
      </w:divBdr>
    </w:div>
    <w:div w:id="1128282447">
      <w:bodyDiv w:val="1"/>
      <w:marLeft w:val="0"/>
      <w:marRight w:val="0"/>
      <w:marTop w:val="0"/>
      <w:marBottom w:val="0"/>
      <w:divBdr>
        <w:top w:val="none" w:sz="0" w:space="0" w:color="auto"/>
        <w:left w:val="none" w:sz="0" w:space="0" w:color="auto"/>
        <w:bottom w:val="none" w:sz="0" w:space="0" w:color="auto"/>
        <w:right w:val="none" w:sz="0" w:space="0" w:color="auto"/>
      </w:divBdr>
    </w:div>
    <w:div w:id="1135368836">
      <w:bodyDiv w:val="1"/>
      <w:marLeft w:val="0"/>
      <w:marRight w:val="0"/>
      <w:marTop w:val="0"/>
      <w:marBottom w:val="0"/>
      <w:divBdr>
        <w:top w:val="none" w:sz="0" w:space="0" w:color="auto"/>
        <w:left w:val="none" w:sz="0" w:space="0" w:color="auto"/>
        <w:bottom w:val="none" w:sz="0" w:space="0" w:color="auto"/>
        <w:right w:val="none" w:sz="0" w:space="0" w:color="auto"/>
      </w:divBdr>
    </w:div>
    <w:div w:id="1167787144">
      <w:bodyDiv w:val="1"/>
      <w:marLeft w:val="0"/>
      <w:marRight w:val="0"/>
      <w:marTop w:val="0"/>
      <w:marBottom w:val="0"/>
      <w:divBdr>
        <w:top w:val="none" w:sz="0" w:space="0" w:color="auto"/>
        <w:left w:val="none" w:sz="0" w:space="0" w:color="auto"/>
        <w:bottom w:val="none" w:sz="0" w:space="0" w:color="auto"/>
        <w:right w:val="none" w:sz="0" w:space="0" w:color="auto"/>
      </w:divBdr>
      <w:divsChild>
        <w:div w:id="1227033167">
          <w:marLeft w:val="0"/>
          <w:marRight w:val="0"/>
          <w:marTop w:val="0"/>
          <w:marBottom w:val="0"/>
          <w:divBdr>
            <w:top w:val="none" w:sz="0" w:space="0" w:color="auto"/>
            <w:left w:val="none" w:sz="0" w:space="0" w:color="auto"/>
            <w:bottom w:val="none" w:sz="0" w:space="0" w:color="auto"/>
            <w:right w:val="none" w:sz="0" w:space="0" w:color="auto"/>
          </w:divBdr>
        </w:div>
      </w:divsChild>
    </w:div>
    <w:div w:id="1196502558">
      <w:bodyDiv w:val="1"/>
      <w:marLeft w:val="0"/>
      <w:marRight w:val="0"/>
      <w:marTop w:val="0"/>
      <w:marBottom w:val="0"/>
      <w:divBdr>
        <w:top w:val="none" w:sz="0" w:space="0" w:color="auto"/>
        <w:left w:val="none" w:sz="0" w:space="0" w:color="auto"/>
        <w:bottom w:val="none" w:sz="0" w:space="0" w:color="auto"/>
        <w:right w:val="none" w:sz="0" w:space="0" w:color="auto"/>
      </w:divBdr>
    </w:div>
    <w:div w:id="1221286225">
      <w:bodyDiv w:val="1"/>
      <w:marLeft w:val="0"/>
      <w:marRight w:val="0"/>
      <w:marTop w:val="0"/>
      <w:marBottom w:val="0"/>
      <w:divBdr>
        <w:top w:val="none" w:sz="0" w:space="0" w:color="auto"/>
        <w:left w:val="none" w:sz="0" w:space="0" w:color="auto"/>
        <w:bottom w:val="none" w:sz="0" w:space="0" w:color="auto"/>
        <w:right w:val="none" w:sz="0" w:space="0" w:color="auto"/>
      </w:divBdr>
      <w:divsChild>
        <w:div w:id="226695565">
          <w:marLeft w:val="0"/>
          <w:marRight w:val="0"/>
          <w:marTop w:val="0"/>
          <w:marBottom w:val="0"/>
          <w:divBdr>
            <w:top w:val="none" w:sz="0" w:space="0" w:color="auto"/>
            <w:left w:val="none" w:sz="0" w:space="0" w:color="auto"/>
            <w:bottom w:val="none" w:sz="0" w:space="0" w:color="auto"/>
            <w:right w:val="none" w:sz="0" w:space="0" w:color="auto"/>
          </w:divBdr>
        </w:div>
      </w:divsChild>
    </w:div>
    <w:div w:id="1275744609">
      <w:bodyDiv w:val="1"/>
      <w:marLeft w:val="0"/>
      <w:marRight w:val="0"/>
      <w:marTop w:val="0"/>
      <w:marBottom w:val="0"/>
      <w:divBdr>
        <w:top w:val="none" w:sz="0" w:space="0" w:color="auto"/>
        <w:left w:val="none" w:sz="0" w:space="0" w:color="auto"/>
        <w:bottom w:val="none" w:sz="0" w:space="0" w:color="auto"/>
        <w:right w:val="none" w:sz="0" w:space="0" w:color="auto"/>
      </w:divBdr>
      <w:divsChild>
        <w:div w:id="1260985313">
          <w:marLeft w:val="0"/>
          <w:marRight w:val="0"/>
          <w:marTop w:val="0"/>
          <w:marBottom w:val="0"/>
          <w:divBdr>
            <w:top w:val="none" w:sz="0" w:space="0" w:color="auto"/>
            <w:left w:val="none" w:sz="0" w:space="0" w:color="auto"/>
            <w:bottom w:val="none" w:sz="0" w:space="0" w:color="auto"/>
            <w:right w:val="none" w:sz="0" w:space="0" w:color="auto"/>
          </w:divBdr>
        </w:div>
        <w:div w:id="214240589">
          <w:marLeft w:val="0"/>
          <w:marRight w:val="0"/>
          <w:marTop w:val="0"/>
          <w:marBottom w:val="0"/>
          <w:divBdr>
            <w:top w:val="none" w:sz="0" w:space="0" w:color="auto"/>
            <w:left w:val="none" w:sz="0" w:space="0" w:color="auto"/>
            <w:bottom w:val="none" w:sz="0" w:space="0" w:color="auto"/>
            <w:right w:val="none" w:sz="0" w:space="0" w:color="auto"/>
          </w:divBdr>
          <w:divsChild>
            <w:div w:id="7853047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294091443">
      <w:bodyDiv w:val="1"/>
      <w:marLeft w:val="0"/>
      <w:marRight w:val="0"/>
      <w:marTop w:val="0"/>
      <w:marBottom w:val="0"/>
      <w:divBdr>
        <w:top w:val="none" w:sz="0" w:space="0" w:color="auto"/>
        <w:left w:val="none" w:sz="0" w:space="0" w:color="auto"/>
        <w:bottom w:val="none" w:sz="0" w:space="0" w:color="auto"/>
        <w:right w:val="none" w:sz="0" w:space="0" w:color="auto"/>
      </w:divBdr>
      <w:divsChild>
        <w:div w:id="262492835">
          <w:marLeft w:val="0"/>
          <w:marRight w:val="0"/>
          <w:marTop w:val="0"/>
          <w:marBottom w:val="0"/>
          <w:divBdr>
            <w:top w:val="none" w:sz="0" w:space="0" w:color="auto"/>
            <w:left w:val="none" w:sz="0" w:space="0" w:color="auto"/>
            <w:bottom w:val="none" w:sz="0" w:space="0" w:color="auto"/>
            <w:right w:val="none" w:sz="0" w:space="0" w:color="auto"/>
          </w:divBdr>
        </w:div>
        <w:div w:id="816721265">
          <w:marLeft w:val="0"/>
          <w:marRight w:val="0"/>
          <w:marTop w:val="0"/>
          <w:marBottom w:val="0"/>
          <w:divBdr>
            <w:top w:val="none" w:sz="0" w:space="0" w:color="auto"/>
            <w:left w:val="none" w:sz="0" w:space="0" w:color="auto"/>
            <w:bottom w:val="none" w:sz="0" w:space="0" w:color="auto"/>
            <w:right w:val="none" w:sz="0" w:space="0" w:color="auto"/>
          </w:divBdr>
          <w:divsChild>
            <w:div w:id="177963688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298217173">
      <w:bodyDiv w:val="1"/>
      <w:marLeft w:val="0"/>
      <w:marRight w:val="0"/>
      <w:marTop w:val="0"/>
      <w:marBottom w:val="0"/>
      <w:divBdr>
        <w:top w:val="none" w:sz="0" w:space="0" w:color="auto"/>
        <w:left w:val="none" w:sz="0" w:space="0" w:color="auto"/>
        <w:bottom w:val="none" w:sz="0" w:space="0" w:color="auto"/>
        <w:right w:val="none" w:sz="0" w:space="0" w:color="auto"/>
      </w:divBdr>
      <w:divsChild>
        <w:div w:id="937250280">
          <w:marLeft w:val="0"/>
          <w:marRight w:val="0"/>
          <w:marTop w:val="0"/>
          <w:marBottom w:val="0"/>
          <w:divBdr>
            <w:top w:val="none" w:sz="0" w:space="0" w:color="auto"/>
            <w:left w:val="none" w:sz="0" w:space="0" w:color="auto"/>
            <w:bottom w:val="none" w:sz="0" w:space="0" w:color="auto"/>
            <w:right w:val="none" w:sz="0" w:space="0" w:color="auto"/>
          </w:divBdr>
        </w:div>
      </w:divsChild>
    </w:div>
    <w:div w:id="1300840690">
      <w:bodyDiv w:val="1"/>
      <w:marLeft w:val="0"/>
      <w:marRight w:val="0"/>
      <w:marTop w:val="0"/>
      <w:marBottom w:val="0"/>
      <w:divBdr>
        <w:top w:val="none" w:sz="0" w:space="0" w:color="auto"/>
        <w:left w:val="none" w:sz="0" w:space="0" w:color="auto"/>
        <w:bottom w:val="none" w:sz="0" w:space="0" w:color="auto"/>
        <w:right w:val="none" w:sz="0" w:space="0" w:color="auto"/>
      </w:divBdr>
      <w:divsChild>
        <w:div w:id="470098852">
          <w:marLeft w:val="0"/>
          <w:marRight w:val="0"/>
          <w:marTop w:val="0"/>
          <w:marBottom w:val="0"/>
          <w:divBdr>
            <w:top w:val="none" w:sz="0" w:space="0" w:color="auto"/>
            <w:left w:val="none" w:sz="0" w:space="0" w:color="auto"/>
            <w:bottom w:val="none" w:sz="0" w:space="0" w:color="auto"/>
            <w:right w:val="none" w:sz="0" w:space="0" w:color="auto"/>
          </w:divBdr>
        </w:div>
      </w:divsChild>
    </w:div>
    <w:div w:id="1339505466">
      <w:bodyDiv w:val="1"/>
      <w:marLeft w:val="0"/>
      <w:marRight w:val="0"/>
      <w:marTop w:val="0"/>
      <w:marBottom w:val="0"/>
      <w:divBdr>
        <w:top w:val="none" w:sz="0" w:space="0" w:color="auto"/>
        <w:left w:val="none" w:sz="0" w:space="0" w:color="auto"/>
        <w:bottom w:val="none" w:sz="0" w:space="0" w:color="auto"/>
        <w:right w:val="none" w:sz="0" w:space="0" w:color="auto"/>
      </w:divBdr>
      <w:divsChild>
        <w:div w:id="1754158508">
          <w:marLeft w:val="0"/>
          <w:marRight w:val="0"/>
          <w:marTop w:val="0"/>
          <w:marBottom w:val="0"/>
          <w:divBdr>
            <w:top w:val="none" w:sz="0" w:space="0" w:color="auto"/>
            <w:left w:val="none" w:sz="0" w:space="0" w:color="auto"/>
            <w:bottom w:val="none" w:sz="0" w:space="0" w:color="auto"/>
            <w:right w:val="none" w:sz="0" w:space="0" w:color="auto"/>
          </w:divBdr>
        </w:div>
        <w:div w:id="522864360">
          <w:marLeft w:val="0"/>
          <w:marRight w:val="0"/>
          <w:marTop w:val="0"/>
          <w:marBottom w:val="0"/>
          <w:divBdr>
            <w:top w:val="none" w:sz="0" w:space="0" w:color="auto"/>
            <w:left w:val="none" w:sz="0" w:space="0" w:color="auto"/>
            <w:bottom w:val="none" w:sz="0" w:space="0" w:color="auto"/>
            <w:right w:val="none" w:sz="0" w:space="0" w:color="auto"/>
          </w:divBdr>
          <w:divsChild>
            <w:div w:id="130793278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382097868">
      <w:bodyDiv w:val="1"/>
      <w:marLeft w:val="0"/>
      <w:marRight w:val="0"/>
      <w:marTop w:val="0"/>
      <w:marBottom w:val="0"/>
      <w:divBdr>
        <w:top w:val="none" w:sz="0" w:space="0" w:color="auto"/>
        <w:left w:val="none" w:sz="0" w:space="0" w:color="auto"/>
        <w:bottom w:val="none" w:sz="0" w:space="0" w:color="auto"/>
        <w:right w:val="none" w:sz="0" w:space="0" w:color="auto"/>
      </w:divBdr>
    </w:div>
    <w:div w:id="1402366714">
      <w:bodyDiv w:val="1"/>
      <w:marLeft w:val="0"/>
      <w:marRight w:val="0"/>
      <w:marTop w:val="0"/>
      <w:marBottom w:val="0"/>
      <w:divBdr>
        <w:top w:val="none" w:sz="0" w:space="0" w:color="auto"/>
        <w:left w:val="none" w:sz="0" w:space="0" w:color="auto"/>
        <w:bottom w:val="none" w:sz="0" w:space="0" w:color="auto"/>
        <w:right w:val="none" w:sz="0" w:space="0" w:color="auto"/>
      </w:divBdr>
      <w:divsChild>
        <w:div w:id="777027225">
          <w:marLeft w:val="0"/>
          <w:marRight w:val="0"/>
          <w:marTop w:val="0"/>
          <w:marBottom w:val="0"/>
          <w:divBdr>
            <w:top w:val="none" w:sz="0" w:space="0" w:color="auto"/>
            <w:left w:val="none" w:sz="0" w:space="0" w:color="auto"/>
            <w:bottom w:val="none" w:sz="0" w:space="0" w:color="auto"/>
            <w:right w:val="none" w:sz="0" w:space="0" w:color="auto"/>
          </w:divBdr>
        </w:div>
      </w:divsChild>
    </w:div>
    <w:div w:id="1415010393">
      <w:bodyDiv w:val="1"/>
      <w:marLeft w:val="0"/>
      <w:marRight w:val="0"/>
      <w:marTop w:val="0"/>
      <w:marBottom w:val="0"/>
      <w:divBdr>
        <w:top w:val="none" w:sz="0" w:space="0" w:color="auto"/>
        <w:left w:val="none" w:sz="0" w:space="0" w:color="auto"/>
        <w:bottom w:val="none" w:sz="0" w:space="0" w:color="auto"/>
        <w:right w:val="none" w:sz="0" w:space="0" w:color="auto"/>
      </w:divBdr>
    </w:div>
    <w:div w:id="1439760674">
      <w:bodyDiv w:val="1"/>
      <w:marLeft w:val="0"/>
      <w:marRight w:val="0"/>
      <w:marTop w:val="0"/>
      <w:marBottom w:val="0"/>
      <w:divBdr>
        <w:top w:val="none" w:sz="0" w:space="0" w:color="auto"/>
        <w:left w:val="none" w:sz="0" w:space="0" w:color="auto"/>
        <w:bottom w:val="none" w:sz="0" w:space="0" w:color="auto"/>
        <w:right w:val="none" w:sz="0" w:space="0" w:color="auto"/>
      </w:divBdr>
    </w:div>
    <w:div w:id="1509251063">
      <w:bodyDiv w:val="1"/>
      <w:marLeft w:val="0"/>
      <w:marRight w:val="0"/>
      <w:marTop w:val="0"/>
      <w:marBottom w:val="0"/>
      <w:divBdr>
        <w:top w:val="none" w:sz="0" w:space="0" w:color="auto"/>
        <w:left w:val="none" w:sz="0" w:space="0" w:color="auto"/>
        <w:bottom w:val="none" w:sz="0" w:space="0" w:color="auto"/>
        <w:right w:val="none" w:sz="0" w:space="0" w:color="auto"/>
      </w:divBdr>
    </w:div>
    <w:div w:id="1532498777">
      <w:bodyDiv w:val="1"/>
      <w:marLeft w:val="0"/>
      <w:marRight w:val="0"/>
      <w:marTop w:val="0"/>
      <w:marBottom w:val="0"/>
      <w:divBdr>
        <w:top w:val="none" w:sz="0" w:space="0" w:color="auto"/>
        <w:left w:val="none" w:sz="0" w:space="0" w:color="auto"/>
        <w:bottom w:val="none" w:sz="0" w:space="0" w:color="auto"/>
        <w:right w:val="none" w:sz="0" w:space="0" w:color="auto"/>
      </w:divBdr>
    </w:div>
    <w:div w:id="1559589945">
      <w:bodyDiv w:val="1"/>
      <w:marLeft w:val="0"/>
      <w:marRight w:val="0"/>
      <w:marTop w:val="0"/>
      <w:marBottom w:val="0"/>
      <w:divBdr>
        <w:top w:val="none" w:sz="0" w:space="0" w:color="auto"/>
        <w:left w:val="none" w:sz="0" w:space="0" w:color="auto"/>
        <w:bottom w:val="none" w:sz="0" w:space="0" w:color="auto"/>
        <w:right w:val="none" w:sz="0" w:space="0" w:color="auto"/>
      </w:divBdr>
      <w:divsChild>
        <w:div w:id="1165434470">
          <w:marLeft w:val="0"/>
          <w:marRight w:val="0"/>
          <w:marTop w:val="0"/>
          <w:marBottom w:val="0"/>
          <w:divBdr>
            <w:top w:val="none" w:sz="0" w:space="0" w:color="auto"/>
            <w:left w:val="none" w:sz="0" w:space="0" w:color="auto"/>
            <w:bottom w:val="none" w:sz="0" w:space="0" w:color="auto"/>
            <w:right w:val="none" w:sz="0" w:space="0" w:color="auto"/>
          </w:divBdr>
        </w:div>
      </w:divsChild>
    </w:div>
    <w:div w:id="1592470807">
      <w:bodyDiv w:val="1"/>
      <w:marLeft w:val="0"/>
      <w:marRight w:val="0"/>
      <w:marTop w:val="0"/>
      <w:marBottom w:val="0"/>
      <w:divBdr>
        <w:top w:val="none" w:sz="0" w:space="0" w:color="auto"/>
        <w:left w:val="none" w:sz="0" w:space="0" w:color="auto"/>
        <w:bottom w:val="none" w:sz="0" w:space="0" w:color="auto"/>
        <w:right w:val="none" w:sz="0" w:space="0" w:color="auto"/>
      </w:divBdr>
      <w:divsChild>
        <w:div w:id="1670326467">
          <w:marLeft w:val="0"/>
          <w:marRight w:val="0"/>
          <w:marTop w:val="0"/>
          <w:marBottom w:val="0"/>
          <w:divBdr>
            <w:top w:val="none" w:sz="0" w:space="0" w:color="auto"/>
            <w:left w:val="none" w:sz="0" w:space="0" w:color="auto"/>
            <w:bottom w:val="none" w:sz="0" w:space="0" w:color="auto"/>
            <w:right w:val="none" w:sz="0" w:space="0" w:color="auto"/>
          </w:divBdr>
        </w:div>
      </w:divsChild>
    </w:div>
    <w:div w:id="1598513597">
      <w:bodyDiv w:val="1"/>
      <w:marLeft w:val="0"/>
      <w:marRight w:val="0"/>
      <w:marTop w:val="0"/>
      <w:marBottom w:val="0"/>
      <w:divBdr>
        <w:top w:val="none" w:sz="0" w:space="0" w:color="auto"/>
        <w:left w:val="none" w:sz="0" w:space="0" w:color="auto"/>
        <w:bottom w:val="none" w:sz="0" w:space="0" w:color="auto"/>
        <w:right w:val="none" w:sz="0" w:space="0" w:color="auto"/>
      </w:divBdr>
    </w:div>
    <w:div w:id="1608736256">
      <w:bodyDiv w:val="1"/>
      <w:marLeft w:val="0"/>
      <w:marRight w:val="0"/>
      <w:marTop w:val="0"/>
      <w:marBottom w:val="0"/>
      <w:divBdr>
        <w:top w:val="none" w:sz="0" w:space="0" w:color="auto"/>
        <w:left w:val="none" w:sz="0" w:space="0" w:color="auto"/>
        <w:bottom w:val="none" w:sz="0" w:space="0" w:color="auto"/>
        <w:right w:val="none" w:sz="0" w:space="0" w:color="auto"/>
      </w:divBdr>
      <w:divsChild>
        <w:div w:id="1833906989">
          <w:marLeft w:val="0"/>
          <w:marRight w:val="0"/>
          <w:marTop w:val="0"/>
          <w:marBottom w:val="0"/>
          <w:divBdr>
            <w:top w:val="none" w:sz="0" w:space="0" w:color="auto"/>
            <w:left w:val="none" w:sz="0" w:space="0" w:color="auto"/>
            <w:bottom w:val="none" w:sz="0" w:space="0" w:color="auto"/>
            <w:right w:val="none" w:sz="0" w:space="0" w:color="auto"/>
          </w:divBdr>
        </w:div>
      </w:divsChild>
    </w:div>
    <w:div w:id="1631201022">
      <w:bodyDiv w:val="1"/>
      <w:marLeft w:val="0"/>
      <w:marRight w:val="0"/>
      <w:marTop w:val="0"/>
      <w:marBottom w:val="0"/>
      <w:divBdr>
        <w:top w:val="none" w:sz="0" w:space="0" w:color="auto"/>
        <w:left w:val="none" w:sz="0" w:space="0" w:color="auto"/>
        <w:bottom w:val="none" w:sz="0" w:space="0" w:color="auto"/>
        <w:right w:val="none" w:sz="0" w:space="0" w:color="auto"/>
      </w:divBdr>
    </w:div>
    <w:div w:id="1692336631">
      <w:bodyDiv w:val="1"/>
      <w:marLeft w:val="0"/>
      <w:marRight w:val="0"/>
      <w:marTop w:val="0"/>
      <w:marBottom w:val="0"/>
      <w:divBdr>
        <w:top w:val="none" w:sz="0" w:space="0" w:color="auto"/>
        <w:left w:val="none" w:sz="0" w:space="0" w:color="auto"/>
        <w:bottom w:val="none" w:sz="0" w:space="0" w:color="auto"/>
        <w:right w:val="none" w:sz="0" w:space="0" w:color="auto"/>
      </w:divBdr>
      <w:divsChild>
        <w:div w:id="349766640">
          <w:marLeft w:val="0"/>
          <w:marRight w:val="0"/>
          <w:marTop w:val="0"/>
          <w:marBottom w:val="0"/>
          <w:divBdr>
            <w:top w:val="none" w:sz="0" w:space="0" w:color="auto"/>
            <w:left w:val="none" w:sz="0" w:space="0" w:color="auto"/>
            <w:bottom w:val="none" w:sz="0" w:space="0" w:color="auto"/>
            <w:right w:val="none" w:sz="0" w:space="0" w:color="auto"/>
          </w:divBdr>
        </w:div>
      </w:divsChild>
    </w:div>
    <w:div w:id="1713843993">
      <w:bodyDiv w:val="1"/>
      <w:marLeft w:val="0"/>
      <w:marRight w:val="0"/>
      <w:marTop w:val="0"/>
      <w:marBottom w:val="0"/>
      <w:divBdr>
        <w:top w:val="none" w:sz="0" w:space="0" w:color="auto"/>
        <w:left w:val="none" w:sz="0" w:space="0" w:color="auto"/>
        <w:bottom w:val="none" w:sz="0" w:space="0" w:color="auto"/>
        <w:right w:val="none" w:sz="0" w:space="0" w:color="auto"/>
      </w:divBdr>
    </w:div>
    <w:div w:id="1897549371">
      <w:bodyDiv w:val="1"/>
      <w:marLeft w:val="0"/>
      <w:marRight w:val="0"/>
      <w:marTop w:val="0"/>
      <w:marBottom w:val="0"/>
      <w:divBdr>
        <w:top w:val="none" w:sz="0" w:space="0" w:color="auto"/>
        <w:left w:val="none" w:sz="0" w:space="0" w:color="auto"/>
        <w:bottom w:val="none" w:sz="0" w:space="0" w:color="auto"/>
        <w:right w:val="none" w:sz="0" w:space="0" w:color="auto"/>
      </w:divBdr>
      <w:divsChild>
        <w:div w:id="299727951">
          <w:marLeft w:val="0"/>
          <w:marRight w:val="0"/>
          <w:marTop w:val="0"/>
          <w:marBottom w:val="0"/>
          <w:divBdr>
            <w:top w:val="none" w:sz="0" w:space="0" w:color="auto"/>
            <w:left w:val="none" w:sz="0" w:space="0" w:color="auto"/>
            <w:bottom w:val="none" w:sz="0" w:space="0" w:color="auto"/>
            <w:right w:val="none" w:sz="0" w:space="0" w:color="auto"/>
          </w:divBdr>
        </w:div>
      </w:divsChild>
    </w:div>
    <w:div w:id="1923833587">
      <w:bodyDiv w:val="1"/>
      <w:marLeft w:val="0"/>
      <w:marRight w:val="0"/>
      <w:marTop w:val="0"/>
      <w:marBottom w:val="0"/>
      <w:divBdr>
        <w:top w:val="none" w:sz="0" w:space="0" w:color="auto"/>
        <w:left w:val="none" w:sz="0" w:space="0" w:color="auto"/>
        <w:bottom w:val="none" w:sz="0" w:space="0" w:color="auto"/>
        <w:right w:val="none" w:sz="0" w:space="0" w:color="auto"/>
      </w:divBdr>
    </w:div>
    <w:div w:id="1926256440">
      <w:bodyDiv w:val="1"/>
      <w:marLeft w:val="0"/>
      <w:marRight w:val="0"/>
      <w:marTop w:val="0"/>
      <w:marBottom w:val="0"/>
      <w:divBdr>
        <w:top w:val="none" w:sz="0" w:space="0" w:color="auto"/>
        <w:left w:val="none" w:sz="0" w:space="0" w:color="auto"/>
        <w:bottom w:val="none" w:sz="0" w:space="0" w:color="auto"/>
        <w:right w:val="none" w:sz="0" w:space="0" w:color="auto"/>
      </w:divBdr>
      <w:divsChild>
        <w:div w:id="1309481691">
          <w:marLeft w:val="0"/>
          <w:marRight w:val="0"/>
          <w:marTop w:val="0"/>
          <w:marBottom w:val="0"/>
          <w:divBdr>
            <w:top w:val="none" w:sz="0" w:space="0" w:color="auto"/>
            <w:left w:val="none" w:sz="0" w:space="0" w:color="auto"/>
            <w:bottom w:val="none" w:sz="0" w:space="0" w:color="auto"/>
            <w:right w:val="none" w:sz="0" w:space="0" w:color="auto"/>
          </w:divBdr>
        </w:div>
      </w:divsChild>
    </w:div>
    <w:div w:id="1962569482">
      <w:bodyDiv w:val="1"/>
      <w:marLeft w:val="0"/>
      <w:marRight w:val="0"/>
      <w:marTop w:val="0"/>
      <w:marBottom w:val="0"/>
      <w:divBdr>
        <w:top w:val="none" w:sz="0" w:space="0" w:color="auto"/>
        <w:left w:val="none" w:sz="0" w:space="0" w:color="auto"/>
        <w:bottom w:val="none" w:sz="0" w:space="0" w:color="auto"/>
        <w:right w:val="none" w:sz="0" w:space="0" w:color="auto"/>
      </w:divBdr>
    </w:div>
    <w:div w:id="1996646047">
      <w:bodyDiv w:val="1"/>
      <w:marLeft w:val="0"/>
      <w:marRight w:val="0"/>
      <w:marTop w:val="0"/>
      <w:marBottom w:val="0"/>
      <w:divBdr>
        <w:top w:val="none" w:sz="0" w:space="0" w:color="auto"/>
        <w:left w:val="none" w:sz="0" w:space="0" w:color="auto"/>
        <w:bottom w:val="none" w:sz="0" w:space="0" w:color="auto"/>
        <w:right w:val="none" w:sz="0" w:space="0" w:color="auto"/>
      </w:divBdr>
      <w:divsChild>
        <w:div w:id="1729109307">
          <w:marLeft w:val="0"/>
          <w:marRight w:val="0"/>
          <w:marTop w:val="0"/>
          <w:marBottom w:val="0"/>
          <w:divBdr>
            <w:top w:val="none" w:sz="0" w:space="0" w:color="auto"/>
            <w:left w:val="none" w:sz="0" w:space="0" w:color="auto"/>
            <w:bottom w:val="none" w:sz="0" w:space="0" w:color="auto"/>
            <w:right w:val="none" w:sz="0" w:space="0" w:color="auto"/>
          </w:divBdr>
        </w:div>
        <w:div w:id="175972164">
          <w:marLeft w:val="0"/>
          <w:marRight w:val="0"/>
          <w:marTop w:val="0"/>
          <w:marBottom w:val="0"/>
          <w:divBdr>
            <w:top w:val="none" w:sz="0" w:space="0" w:color="auto"/>
            <w:left w:val="none" w:sz="0" w:space="0" w:color="auto"/>
            <w:bottom w:val="none" w:sz="0" w:space="0" w:color="auto"/>
            <w:right w:val="none" w:sz="0" w:space="0" w:color="auto"/>
          </w:divBdr>
          <w:divsChild>
            <w:div w:id="209073485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80059760">
      <w:bodyDiv w:val="1"/>
      <w:marLeft w:val="0"/>
      <w:marRight w:val="0"/>
      <w:marTop w:val="0"/>
      <w:marBottom w:val="0"/>
      <w:divBdr>
        <w:top w:val="none" w:sz="0" w:space="0" w:color="auto"/>
        <w:left w:val="none" w:sz="0" w:space="0" w:color="auto"/>
        <w:bottom w:val="none" w:sz="0" w:space="0" w:color="auto"/>
        <w:right w:val="none" w:sz="0" w:space="0" w:color="auto"/>
      </w:divBdr>
      <w:divsChild>
        <w:div w:id="1300185399">
          <w:marLeft w:val="0"/>
          <w:marRight w:val="0"/>
          <w:marTop w:val="0"/>
          <w:marBottom w:val="0"/>
          <w:divBdr>
            <w:top w:val="none" w:sz="0" w:space="0" w:color="auto"/>
            <w:left w:val="none" w:sz="0" w:space="0" w:color="auto"/>
            <w:bottom w:val="none" w:sz="0" w:space="0" w:color="auto"/>
            <w:right w:val="none" w:sz="0" w:space="0" w:color="auto"/>
          </w:divBdr>
        </w:div>
      </w:divsChild>
    </w:div>
    <w:div w:id="2135556722">
      <w:bodyDiv w:val="1"/>
      <w:marLeft w:val="0"/>
      <w:marRight w:val="0"/>
      <w:marTop w:val="0"/>
      <w:marBottom w:val="0"/>
      <w:divBdr>
        <w:top w:val="none" w:sz="0" w:space="0" w:color="auto"/>
        <w:left w:val="none" w:sz="0" w:space="0" w:color="auto"/>
        <w:bottom w:val="none" w:sz="0" w:space="0" w:color="auto"/>
        <w:right w:val="none" w:sz="0" w:space="0" w:color="auto"/>
      </w:divBdr>
      <w:divsChild>
        <w:div w:id="1615516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vkt.lrv.l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ffebeb5-8a43-4aa4-b90e-9693bcc516e5">
      <Terms xmlns="http://schemas.microsoft.com/office/infopath/2007/PartnerControls"/>
    </lcf76f155ced4ddcb4097134ff3c332f>
    <TaxCatchAll xmlns="581a385d-c0fd-4bc8-bc70-7ffcad44bad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FC6BA25C667264FBF5ECB45865DBA16" ma:contentTypeVersion="14" ma:contentTypeDescription="Create a new document." ma:contentTypeScope="" ma:versionID="ce461c42cadb343570ea2456b5230783">
  <xsd:schema xmlns:xsd="http://www.w3.org/2001/XMLSchema" xmlns:xs="http://www.w3.org/2001/XMLSchema" xmlns:p="http://schemas.microsoft.com/office/2006/metadata/properties" xmlns:ns2="9ffebeb5-8a43-4aa4-b90e-9693bcc516e5" xmlns:ns3="581a385d-c0fd-4bc8-bc70-7ffcad44bad7" targetNamespace="http://schemas.microsoft.com/office/2006/metadata/properties" ma:root="true" ma:fieldsID="a228efc7f13cecec8ae8966ceae6dcaa" ns2:_="" ns3:_="">
    <xsd:import namespace="9ffebeb5-8a43-4aa4-b90e-9693bcc516e5"/>
    <xsd:import namespace="581a385d-c0fd-4bc8-bc70-7ffcad44ba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ebeb5-8a43-4aa4-b90e-9693bcc516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1a385d-c0fd-4bc8-bc70-7ffcad44ba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8bdcb4-baa1-456b-92d2-b24584eed772}" ma:internalName="TaxCatchAll" ma:showField="CatchAllData" ma:web="581a385d-c0fd-4bc8-bc70-7ffcad44ba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44F736-77C2-49F0-AC3D-C6789F0523D5}">
  <ds:schemaRefs>
    <ds:schemaRef ds:uri="http://schemas.microsoft.com/office/2006/metadata/properties"/>
    <ds:schemaRef ds:uri="http://schemas.microsoft.com/office/infopath/2007/PartnerControls"/>
    <ds:schemaRef ds:uri="9ffebeb5-8a43-4aa4-b90e-9693bcc516e5"/>
    <ds:schemaRef ds:uri="581a385d-c0fd-4bc8-bc70-7ffcad44bad7"/>
  </ds:schemaRefs>
</ds:datastoreItem>
</file>

<file path=customXml/itemProps2.xml><?xml version="1.0" encoding="utf-8"?>
<ds:datastoreItem xmlns:ds="http://schemas.openxmlformats.org/officeDocument/2006/customXml" ds:itemID="{BF632EB7-6FA4-4A83-A9BD-2D1C32ED5185}">
  <ds:schemaRefs>
    <ds:schemaRef ds:uri="http://schemas.openxmlformats.org/officeDocument/2006/bibliography"/>
  </ds:schemaRefs>
</ds:datastoreItem>
</file>

<file path=customXml/itemProps3.xml><?xml version="1.0" encoding="utf-8"?>
<ds:datastoreItem xmlns:ds="http://schemas.openxmlformats.org/officeDocument/2006/customXml" ds:itemID="{74A17CB7-B27D-4B72-BC3F-977A5B9E0AC0}">
  <ds:schemaRefs>
    <ds:schemaRef ds:uri="http://schemas.microsoft.com/sharepoint/v3/contenttype/forms"/>
  </ds:schemaRefs>
</ds:datastoreItem>
</file>

<file path=customXml/itemProps4.xml><?xml version="1.0" encoding="utf-8"?>
<ds:datastoreItem xmlns:ds="http://schemas.openxmlformats.org/officeDocument/2006/customXml" ds:itemID="{54E5C03E-502E-419B-B4D2-E5CB29FF9FE4}">
  <ds:schemaRefs>
    <ds:schemaRef ds:uri="http://schemas.microsoft.com/sharepoint/v3/contenttype/forms"/>
  </ds:schemaRefs>
</ds:datastoreItem>
</file>

<file path=customXml/itemProps5.xml><?xml version="1.0" encoding="utf-8"?>
<ds:datastoreItem xmlns:ds="http://schemas.openxmlformats.org/officeDocument/2006/customXml" ds:itemID="{72308012-2EC5-4210-A745-5E78C1455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ebeb5-8a43-4aa4-b90e-9693bcc516e5"/>
    <ds:schemaRef ds:uri="581a385d-c0fd-4bc8-bc70-7ffcad44b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48</Pages>
  <Words>68468</Words>
  <Characters>39027</Characters>
  <Application>Microsoft Office Word</Application>
  <DocSecurity>4</DocSecurity>
  <Lines>325</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2026-06-30T06:58:00Z</dcterms:created>
  <dcterms:modified xsi:type="dcterms:W3CDTF">2026-06-30T06:58:00Z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0x0101006FC6BA25C667264FBF5ECB45865DBA16</vt:lpwstr>
  </property>
</Properties>
</file>