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2015A" w14:textId="77777777" w:rsidR="00122F7A" w:rsidRPr="00051AD1" w:rsidRDefault="00122F7A" w:rsidP="00051AD1">
      <w:pPr>
        <w:pStyle w:val="Pagrindinistekstas"/>
      </w:pPr>
    </w:p>
    <w:p w14:paraId="2F8AC704" w14:textId="77777777" w:rsidR="00122F7A" w:rsidRPr="00051AD1" w:rsidRDefault="00122F7A" w:rsidP="00051AD1">
      <w:pPr>
        <w:pStyle w:val="Pagrindinistekstas"/>
      </w:pPr>
    </w:p>
    <w:p w14:paraId="7A01BED0" w14:textId="77777777" w:rsidR="00122F7A" w:rsidRPr="00051AD1" w:rsidRDefault="00122F7A" w:rsidP="00051AD1">
      <w:pPr>
        <w:pStyle w:val="Pagrindinistekstas"/>
      </w:pPr>
    </w:p>
    <w:p w14:paraId="30023404" w14:textId="77777777" w:rsidR="00122F7A" w:rsidRPr="00051AD1" w:rsidRDefault="00122F7A" w:rsidP="00051AD1">
      <w:pPr>
        <w:pStyle w:val="Pagrindinistekstas"/>
      </w:pPr>
    </w:p>
    <w:p w14:paraId="5F923A12" w14:textId="77777777" w:rsidR="00122F7A" w:rsidRPr="00051AD1" w:rsidRDefault="00122F7A" w:rsidP="00051AD1">
      <w:pPr>
        <w:pStyle w:val="Pagrindinistekstas"/>
      </w:pPr>
    </w:p>
    <w:p w14:paraId="07CA9C5C" w14:textId="77777777" w:rsidR="00122F7A" w:rsidRPr="00051AD1" w:rsidRDefault="00122F7A" w:rsidP="00051AD1">
      <w:pPr>
        <w:pStyle w:val="Pagrindinistekstas"/>
      </w:pPr>
    </w:p>
    <w:p w14:paraId="02DD2468" w14:textId="77777777" w:rsidR="00122F7A" w:rsidRPr="00051AD1" w:rsidRDefault="00122F7A" w:rsidP="00051AD1">
      <w:pPr>
        <w:pStyle w:val="Pagrindinistekstas"/>
      </w:pPr>
    </w:p>
    <w:p w14:paraId="78CA58FC" w14:textId="77777777" w:rsidR="00122F7A" w:rsidRPr="00051AD1" w:rsidRDefault="00122F7A" w:rsidP="00051AD1">
      <w:pPr>
        <w:pStyle w:val="Pagrindinistekstas"/>
      </w:pPr>
    </w:p>
    <w:p w14:paraId="05C4A607" w14:textId="77777777" w:rsidR="00122F7A" w:rsidRPr="00051AD1" w:rsidRDefault="00122F7A" w:rsidP="00051AD1">
      <w:pPr>
        <w:pStyle w:val="Pagrindinistekstas"/>
      </w:pPr>
    </w:p>
    <w:p w14:paraId="642202ED" w14:textId="77777777" w:rsidR="00122F7A" w:rsidRPr="00051AD1" w:rsidRDefault="00122F7A" w:rsidP="00051AD1">
      <w:pPr>
        <w:pStyle w:val="Pagrindinistekstas"/>
      </w:pPr>
    </w:p>
    <w:p w14:paraId="07D73AA2" w14:textId="77777777" w:rsidR="00122F7A" w:rsidRPr="00051AD1" w:rsidRDefault="00122F7A" w:rsidP="00051AD1">
      <w:pPr>
        <w:pStyle w:val="Pagrindinistekstas"/>
      </w:pPr>
    </w:p>
    <w:p w14:paraId="66F107FB" w14:textId="77777777" w:rsidR="00122F7A" w:rsidRPr="00051AD1" w:rsidRDefault="00122F7A" w:rsidP="00051AD1">
      <w:pPr>
        <w:pStyle w:val="Pagrindinistekstas"/>
      </w:pPr>
    </w:p>
    <w:p w14:paraId="47CC0BB0" w14:textId="77777777" w:rsidR="00122F7A" w:rsidRPr="00051AD1" w:rsidRDefault="00122F7A" w:rsidP="00051AD1">
      <w:pPr>
        <w:pStyle w:val="Pagrindinistekstas"/>
      </w:pPr>
    </w:p>
    <w:p w14:paraId="79E9412A" w14:textId="77777777" w:rsidR="00122F7A" w:rsidRPr="00051AD1" w:rsidRDefault="00122F7A" w:rsidP="00051AD1">
      <w:pPr>
        <w:pStyle w:val="Pagrindinistekstas"/>
      </w:pPr>
    </w:p>
    <w:p w14:paraId="0475ED7C" w14:textId="77777777" w:rsidR="00122F7A" w:rsidRPr="00051AD1" w:rsidRDefault="00122F7A" w:rsidP="00051AD1">
      <w:pPr>
        <w:pStyle w:val="Pagrindinistekstas"/>
      </w:pPr>
    </w:p>
    <w:p w14:paraId="3B246006" w14:textId="77777777" w:rsidR="00122F7A" w:rsidRPr="00051AD1" w:rsidRDefault="00122F7A" w:rsidP="00051AD1">
      <w:pPr>
        <w:pStyle w:val="Pagrindinistekstas"/>
      </w:pPr>
    </w:p>
    <w:p w14:paraId="7D84A5EF" w14:textId="77777777" w:rsidR="00122F7A" w:rsidRPr="00051AD1" w:rsidRDefault="00122F7A" w:rsidP="00051AD1">
      <w:pPr>
        <w:pStyle w:val="Pagrindinistekstas"/>
      </w:pPr>
    </w:p>
    <w:p w14:paraId="64DEC745" w14:textId="77777777" w:rsidR="00122F7A" w:rsidRPr="00051AD1" w:rsidRDefault="00122F7A" w:rsidP="00051AD1">
      <w:pPr>
        <w:pStyle w:val="Pagrindinistekstas"/>
      </w:pPr>
    </w:p>
    <w:p w14:paraId="518F8F3C" w14:textId="77777777" w:rsidR="00122F7A" w:rsidRDefault="00122F7A" w:rsidP="00051AD1">
      <w:pPr>
        <w:pStyle w:val="Pagrindinistekstas"/>
      </w:pPr>
    </w:p>
    <w:p w14:paraId="12BA6AA0" w14:textId="77777777" w:rsidR="00216D12" w:rsidRDefault="00216D12" w:rsidP="00051AD1">
      <w:pPr>
        <w:pStyle w:val="Pagrindinistekstas"/>
      </w:pPr>
    </w:p>
    <w:p w14:paraId="71733B83" w14:textId="77777777" w:rsidR="00216D12" w:rsidRDefault="00216D12" w:rsidP="00051AD1">
      <w:pPr>
        <w:pStyle w:val="Pagrindinistekstas"/>
      </w:pPr>
    </w:p>
    <w:p w14:paraId="517B8B7B" w14:textId="77777777" w:rsidR="00216D12" w:rsidRDefault="00216D12" w:rsidP="00051AD1">
      <w:pPr>
        <w:pStyle w:val="Pagrindinistekstas"/>
      </w:pPr>
    </w:p>
    <w:p w14:paraId="1ECB237A" w14:textId="77777777" w:rsidR="00216D12" w:rsidRPr="00051AD1" w:rsidRDefault="00216D12" w:rsidP="00051AD1">
      <w:pPr>
        <w:pStyle w:val="Pagrindinistekstas"/>
      </w:pPr>
    </w:p>
    <w:p w14:paraId="0B76E397" w14:textId="77777777" w:rsidR="00122F7A" w:rsidRPr="00051AD1" w:rsidRDefault="00851B19" w:rsidP="00051AD1">
      <w:pPr>
        <w:jc w:val="center"/>
        <w:rPr>
          <w:b/>
        </w:rPr>
      </w:pPr>
      <w:r w:rsidRPr="00051AD1">
        <w:rPr>
          <w:b/>
        </w:rPr>
        <w:t>I PRIEDAS</w:t>
      </w:r>
    </w:p>
    <w:p w14:paraId="6B05D5D2" w14:textId="77777777" w:rsidR="00122F7A" w:rsidRPr="00051AD1" w:rsidRDefault="00122F7A" w:rsidP="00051AD1">
      <w:pPr>
        <w:pStyle w:val="Pagrindinistekstas"/>
        <w:rPr>
          <w:b/>
        </w:rPr>
      </w:pPr>
    </w:p>
    <w:p w14:paraId="59E8BB72" w14:textId="77777777" w:rsidR="00051AD1" w:rsidRDefault="00851B19" w:rsidP="00051AD1">
      <w:pPr>
        <w:jc w:val="center"/>
        <w:rPr>
          <w:b/>
        </w:rPr>
      </w:pPr>
      <w:bookmarkStart w:id="0" w:name="PREPARATO_CHARAKTERISTIKŲ_SANTRAUKA"/>
      <w:bookmarkEnd w:id="0"/>
      <w:r w:rsidRPr="00051AD1">
        <w:rPr>
          <w:b/>
        </w:rPr>
        <w:t>PREPARATO CHARAKTERISTIKŲ SANTRAUKA</w:t>
      </w:r>
      <w:r w:rsidR="00051AD1">
        <w:rPr>
          <w:b/>
        </w:rPr>
        <w:br/>
      </w:r>
    </w:p>
    <w:p w14:paraId="506BDC74" w14:textId="77777777" w:rsidR="00051AD1" w:rsidRDefault="00051AD1" w:rsidP="00051AD1">
      <w:pPr>
        <w:rPr>
          <w:b/>
        </w:rPr>
      </w:pPr>
      <w:r>
        <w:rPr>
          <w:b/>
        </w:rPr>
        <w:br w:type="page"/>
      </w:r>
    </w:p>
    <w:p w14:paraId="54F53863" w14:textId="77777777" w:rsidR="00122F7A" w:rsidRPr="00051AD1" w:rsidRDefault="00851B19" w:rsidP="00051AD1">
      <w:pPr>
        <w:pStyle w:val="Sraopastraipa"/>
        <w:numPr>
          <w:ilvl w:val="0"/>
          <w:numId w:val="38"/>
        </w:numPr>
        <w:tabs>
          <w:tab w:val="left" w:pos="825"/>
        </w:tabs>
        <w:spacing w:line="240" w:lineRule="auto"/>
        <w:ind w:left="540" w:hanging="540"/>
        <w:rPr>
          <w:b/>
        </w:rPr>
      </w:pPr>
      <w:r w:rsidRPr="00051AD1">
        <w:rPr>
          <w:b/>
        </w:rPr>
        <w:lastRenderedPageBreak/>
        <w:t>VAISTINIO PREPARATO PAVADINIMAS</w:t>
      </w:r>
    </w:p>
    <w:p w14:paraId="5E811D88" w14:textId="77777777" w:rsidR="00122F7A" w:rsidRPr="00051AD1" w:rsidRDefault="00122F7A" w:rsidP="00051AD1">
      <w:pPr>
        <w:pStyle w:val="Pagrindinistekstas"/>
        <w:rPr>
          <w:b/>
        </w:rPr>
      </w:pPr>
    </w:p>
    <w:p w14:paraId="1A56D602" w14:textId="77777777" w:rsidR="00051AD1" w:rsidRDefault="00051AD1" w:rsidP="00051AD1">
      <w:pPr>
        <w:pStyle w:val="Pagrindinistekstas"/>
      </w:pPr>
      <w:r>
        <w:t>Eltrombopag MSN</w:t>
      </w:r>
      <w:r w:rsidR="00851B19" w:rsidRPr="00051AD1">
        <w:t xml:space="preserve"> 25</w:t>
      </w:r>
      <w:r>
        <w:t> mg</w:t>
      </w:r>
      <w:r w:rsidR="00851B19" w:rsidRPr="00051AD1">
        <w:t xml:space="preserve"> plėvele dengtos tabletės </w:t>
      </w:r>
    </w:p>
    <w:p w14:paraId="105CB7E9" w14:textId="77777777" w:rsidR="00051AD1" w:rsidRDefault="00051AD1" w:rsidP="00051AD1">
      <w:pPr>
        <w:pStyle w:val="Pagrindinistekstas"/>
      </w:pPr>
      <w:r>
        <w:t>Eltrombopag MSN</w:t>
      </w:r>
      <w:r w:rsidR="00851B19" w:rsidRPr="00051AD1">
        <w:t xml:space="preserve"> 50</w:t>
      </w:r>
      <w:r>
        <w:t> mg</w:t>
      </w:r>
      <w:r w:rsidR="00851B19" w:rsidRPr="00051AD1">
        <w:t xml:space="preserve"> plėvele dengtos tabletės </w:t>
      </w:r>
    </w:p>
    <w:p w14:paraId="50082D6D" w14:textId="77777777" w:rsidR="00122F7A" w:rsidRPr="00051AD1" w:rsidRDefault="00051AD1" w:rsidP="00051AD1">
      <w:pPr>
        <w:pStyle w:val="Pagrindinistekstas"/>
      </w:pPr>
      <w:r>
        <w:t>Eltrombopag MSN</w:t>
      </w:r>
      <w:r w:rsidR="00851B19" w:rsidRPr="00051AD1">
        <w:t xml:space="preserve"> 75</w:t>
      </w:r>
      <w:r>
        <w:t> mg</w:t>
      </w:r>
      <w:r w:rsidR="00851B19" w:rsidRPr="00051AD1">
        <w:t xml:space="preserve"> plėvele dengtos tabletės</w:t>
      </w:r>
    </w:p>
    <w:p w14:paraId="64C388E2" w14:textId="77777777" w:rsidR="00122F7A" w:rsidRPr="00051AD1" w:rsidRDefault="00122F7A" w:rsidP="00051AD1">
      <w:pPr>
        <w:pStyle w:val="Pagrindinistekstas"/>
      </w:pPr>
    </w:p>
    <w:p w14:paraId="3C674195" w14:textId="77777777" w:rsidR="00122F7A" w:rsidRPr="00051AD1" w:rsidRDefault="00122F7A" w:rsidP="00051AD1">
      <w:pPr>
        <w:pStyle w:val="Pagrindinistekstas"/>
      </w:pPr>
    </w:p>
    <w:p w14:paraId="604BD827" w14:textId="77777777" w:rsidR="00122F7A" w:rsidRPr="00051AD1" w:rsidRDefault="00851B19" w:rsidP="00051AD1">
      <w:pPr>
        <w:pStyle w:val="Antrat1"/>
        <w:numPr>
          <w:ilvl w:val="0"/>
          <w:numId w:val="38"/>
        </w:numPr>
        <w:tabs>
          <w:tab w:val="left" w:pos="825"/>
        </w:tabs>
        <w:spacing w:before="0"/>
        <w:ind w:left="540" w:hanging="540"/>
      </w:pPr>
      <w:r w:rsidRPr="00051AD1">
        <w:t>KOKYBINĖ IR KIEKYBINĖ SUDĖTIS</w:t>
      </w:r>
    </w:p>
    <w:p w14:paraId="58B04701" w14:textId="77777777" w:rsidR="00122F7A" w:rsidRPr="00051AD1" w:rsidRDefault="00122F7A" w:rsidP="00051AD1">
      <w:pPr>
        <w:pStyle w:val="Pagrindinistekstas"/>
        <w:rPr>
          <w:b/>
        </w:rPr>
      </w:pPr>
    </w:p>
    <w:p w14:paraId="7DA0CE59" w14:textId="77777777" w:rsidR="00122F7A" w:rsidRPr="00051AD1" w:rsidRDefault="00851B19" w:rsidP="00051AD1">
      <w:pPr>
        <w:pStyle w:val="Pagrindinistekstas"/>
      </w:pPr>
      <w:r w:rsidRPr="00051AD1">
        <w:t>Vienoje plėvele dengtoje tabletėje yra toks eltrombopago olamino kiekis, kuris atitinka 25</w:t>
      </w:r>
      <w:r w:rsidR="00051AD1">
        <w:t> mg</w:t>
      </w:r>
      <w:r w:rsidRPr="00051AD1">
        <w:t xml:space="preserve"> eltrombopago.</w:t>
      </w:r>
    </w:p>
    <w:p w14:paraId="1D191622" w14:textId="77777777" w:rsidR="00122F7A" w:rsidRPr="00051AD1" w:rsidRDefault="00851B19" w:rsidP="00051AD1">
      <w:pPr>
        <w:pStyle w:val="Pagrindinistekstas"/>
      </w:pPr>
      <w:r w:rsidRPr="00051AD1">
        <w:t>Vienoje plėvele dengtoje tabletėje yra toks eltrombopago olamino kiekis, kuris atitinka 50</w:t>
      </w:r>
      <w:r w:rsidR="00051AD1">
        <w:t> mg</w:t>
      </w:r>
      <w:r w:rsidRPr="00051AD1">
        <w:t xml:space="preserve"> eltrombopago.</w:t>
      </w:r>
    </w:p>
    <w:p w14:paraId="6672DC1C" w14:textId="77777777" w:rsidR="00122F7A" w:rsidRPr="00051AD1" w:rsidRDefault="00851B19" w:rsidP="00051AD1">
      <w:pPr>
        <w:pStyle w:val="Pagrindinistekstas"/>
      </w:pPr>
      <w:r w:rsidRPr="00051AD1">
        <w:t>Vienoje plėvele dengtoje tabletėje yra toks eltrombopago olamino kiekis, kuris atitinka 75</w:t>
      </w:r>
      <w:r w:rsidR="00051AD1">
        <w:t> mg</w:t>
      </w:r>
      <w:r w:rsidRPr="00051AD1">
        <w:t xml:space="preserve"> eltrombopago.</w:t>
      </w:r>
    </w:p>
    <w:p w14:paraId="5F72FC21" w14:textId="77777777" w:rsidR="00051AD1" w:rsidRDefault="00051AD1" w:rsidP="00051AD1">
      <w:pPr>
        <w:pStyle w:val="Pagrindinistekstas"/>
      </w:pPr>
    </w:p>
    <w:p w14:paraId="593F75A6" w14:textId="77777777" w:rsidR="00122F7A" w:rsidRPr="00051AD1" w:rsidRDefault="00851B19" w:rsidP="00051AD1">
      <w:pPr>
        <w:pStyle w:val="Pagrindinistekstas"/>
      </w:pPr>
      <w:r w:rsidRPr="00051AD1">
        <w:t>Visos pagalbinės medžiagos išvardytos 6.1 skyriuje.</w:t>
      </w:r>
    </w:p>
    <w:p w14:paraId="72913E37" w14:textId="77777777" w:rsidR="00122F7A" w:rsidRDefault="00122F7A" w:rsidP="00051AD1">
      <w:pPr>
        <w:pStyle w:val="Pagrindinistekstas"/>
      </w:pPr>
    </w:p>
    <w:p w14:paraId="490CA6D0" w14:textId="77777777" w:rsidR="00051AD1" w:rsidRPr="00051AD1" w:rsidRDefault="00051AD1" w:rsidP="00051AD1">
      <w:pPr>
        <w:pStyle w:val="Pagrindinistekstas"/>
      </w:pPr>
    </w:p>
    <w:p w14:paraId="05684385" w14:textId="77777777" w:rsidR="00122F7A" w:rsidRPr="00051AD1" w:rsidRDefault="00851B19" w:rsidP="00035C2A">
      <w:pPr>
        <w:pStyle w:val="Antrat1"/>
        <w:numPr>
          <w:ilvl w:val="0"/>
          <w:numId w:val="38"/>
        </w:numPr>
        <w:tabs>
          <w:tab w:val="left" w:pos="825"/>
        </w:tabs>
        <w:spacing w:before="0"/>
        <w:ind w:left="540" w:hanging="540"/>
      </w:pPr>
      <w:r w:rsidRPr="00051AD1">
        <w:t>FARMACINĖ FORMA</w:t>
      </w:r>
    </w:p>
    <w:p w14:paraId="0BF30383" w14:textId="77777777" w:rsidR="00122F7A" w:rsidRPr="00051AD1" w:rsidRDefault="00122F7A" w:rsidP="00051AD1">
      <w:pPr>
        <w:pStyle w:val="Pagrindinistekstas"/>
        <w:rPr>
          <w:b/>
        </w:rPr>
      </w:pPr>
    </w:p>
    <w:p w14:paraId="04DA62EE" w14:textId="77777777" w:rsidR="00122F7A" w:rsidRPr="00051AD1" w:rsidRDefault="00851B19" w:rsidP="00051AD1">
      <w:pPr>
        <w:pStyle w:val="Pagrindinistekstas"/>
      </w:pPr>
      <w:r w:rsidRPr="00051AD1">
        <w:t>Plėvele dengta tabletė.</w:t>
      </w:r>
    </w:p>
    <w:p w14:paraId="4911E9A0" w14:textId="77777777" w:rsidR="00122F7A" w:rsidRPr="00051AD1" w:rsidRDefault="00122F7A" w:rsidP="00051AD1">
      <w:pPr>
        <w:pStyle w:val="Pagrindinistekstas"/>
      </w:pPr>
    </w:p>
    <w:p w14:paraId="4F3C7C8F" w14:textId="77777777" w:rsidR="00122F7A" w:rsidRPr="00051AD1" w:rsidRDefault="00035C2A" w:rsidP="00051AD1">
      <w:pPr>
        <w:pStyle w:val="Pagrindinistekstas"/>
      </w:pPr>
      <w:r>
        <w:t xml:space="preserve">[25 mg]: Šviesiai oranžinės </w:t>
      </w:r>
      <w:r w:rsidR="001D0467">
        <w:t>ar oranžinės</w:t>
      </w:r>
      <w:r w:rsidR="00D801F4">
        <w:t>,</w:t>
      </w:r>
      <w:r w:rsidR="001D0467">
        <w:t xml:space="preserve"> </w:t>
      </w:r>
      <w:r>
        <w:t>apvalios</w:t>
      </w:r>
      <w:r w:rsidR="00D801F4">
        <w:t>,</w:t>
      </w:r>
      <w:r w:rsidR="00851B19" w:rsidRPr="00051AD1">
        <w:t xml:space="preserve"> abipus išgaubt</w:t>
      </w:r>
      <w:r>
        <w:t>os</w:t>
      </w:r>
      <w:r w:rsidR="00D801F4">
        <w:t>,</w:t>
      </w:r>
      <w:r>
        <w:t xml:space="preserve"> apytiksliai 7 mm skersmens</w:t>
      </w:r>
      <w:r w:rsidR="00851B19" w:rsidRPr="00051AD1">
        <w:t xml:space="preserve"> plėvele dengt</w:t>
      </w:r>
      <w:r>
        <w:t>os</w:t>
      </w:r>
      <w:r w:rsidR="00851B19" w:rsidRPr="00051AD1">
        <w:t xml:space="preserve"> tabletė</w:t>
      </w:r>
      <w:r>
        <w:t>s</w:t>
      </w:r>
      <w:r w:rsidR="00851B19" w:rsidRPr="00051AD1">
        <w:t>, kuri</w:t>
      </w:r>
      <w:r>
        <w:t>ų</w:t>
      </w:r>
      <w:r w:rsidR="00851B19" w:rsidRPr="00051AD1">
        <w:t xml:space="preserve"> vienoje pusėje įspausta </w:t>
      </w:r>
      <w:r>
        <w:t>„ME</w:t>
      </w:r>
      <w:r w:rsidR="00851B19" w:rsidRPr="00051AD1">
        <w:t>“</w:t>
      </w:r>
      <w:r w:rsidR="001D0467">
        <w:t xml:space="preserve">, </w:t>
      </w:r>
      <w:bookmarkStart w:id="1" w:name="_Hlk192677409"/>
      <w:r w:rsidR="001D0467">
        <w:t xml:space="preserve">o kitoje pusėje </w:t>
      </w:r>
      <w:r w:rsidR="001D0467">
        <w:rPr>
          <w:rFonts w:ascii="Open Sans" w:hAnsi="Open Sans" w:cs="Open Sans"/>
          <w:color w:val="303030"/>
          <w:sz w:val="21"/>
          <w:szCs w:val="21"/>
        </w:rPr>
        <w:t>–</w:t>
      </w:r>
      <w:bookmarkEnd w:id="1"/>
      <w:r w:rsidR="00851B19" w:rsidRPr="00051AD1">
        <w:t xml:space="preserve"> </w:t>
      </w:r>
      <w:r>
        <w:t>„13</w:t>
      </w:r>
      <w:r w:rsidR="00851B19" w:rsidRPr="00051AD1">
        <w:t>“.</w:t>
      </w:r>
    </w:p>
    <w:p w14:paraId="5E836731" w14:textId="77777777" w:rsidR="00122F7A" w:rsidRPr="00051AD1" w:rsidRDefault="00035C2A" w:rsidP="00051AD1">
      <w:pPr>
        <w:pStyle w:val="Pagrindinistekstas"/>
      </w:pPr>
      <w:r>
        <w:t>[50 mg]: Šviesiai mėlynos ar mėlynos</w:t>
      </w:r>
      <w:r w:rsidR="00D801F4">
        <w:t>,</w:t>
      </w:r>
      <w:r>
        <w:t xml:space="preserve"> </w:t>
      </w:r>
      <w:r w:rsidR="00851B19" w:rsidRPr="00051AD1">
        <w:t>apvali</w:t>
      </w:r>
      <w:r>
        <w:t>os</w:t>
      </w:r>
      <w:r w:rsidR="00D801F4">
        <w:t>,</w:t>
      </w:r>
      <w:r w:rsidR="00851B19" w:rsidRPr="00051AD1">
        <w:t xml:space="preserve"> abipus išgaubt</w:t>
      </w:r>
      <w:r>
        <w:t>os</w:t>
      </w:r>
      <w:r w:rsidR="00D801F4">
        <w:t>,</w:t>
      </w:r>
      <w:r>
        <w:t xml:space="preserve"> apytiksliai 9 mm skersmens</w:t>
      </w:r>
      <w:r w:rsidR="00851B19" w:rsidRPr="00051AD1">
        <w:t xml:space="preserve"> plėvele dengt</w:t>
      </w:r>
      <w:r w:rsidR="00AC6195">
        <w:t>os</w:t>
      </w:r>
      <w:r w:rsidR="00851B19" w:rsidRPr="00051AD1">
        <w:t xml:space="preserve"> tabletė</w:t>
      </w:r>
      <w:r>
        <w:t>s</w:t>
      </w:r>
      <w:r w:rsidR="00851B19" w:rsidRPr="00051AD1">
        <w:t>, kuri</w:t>
      </w:r>
      <w:r>
        <w:t>ų</w:t>
      </w:r>
      <w:r w:rsidR="00851B19" w:rsidRPr="00051AD1">
        <w:t xml:space="preserve"> vienoje pusėje įspausta </w:t>
      </w:r>
      <w:r>
        <w:t>„ME</w:t>
      </w:r>
      <w:r w:rsidR="00851B19" w:rsidRPr="00051AD1">
        <w:t>“</w:t>
      </w:r>
      <w:r w:rsidR="001D0467">
        <w:t>,</w:t>
      </w:r>
      <w:r w:rsidR="001D0467" w:rsidRPr="001D0467">
        <w:t xml:space="preserve"> </w:t>
      </w:r>
      <w:r w:rsidR="001D0467">
        <w:t xml:space="preserve">o kitoje pusėje </w:t>
      </w:r>
      <w:r w:rsidR="001D0467">
        <w:rPr>
          <w:rFonts w:ascii="Open Sans" w:hAnsi="Open Sans" w:cs="Open Sans"/>
          <w:color w:val="303030"/>
          <w:sz w:val="21"/>
          <w:szCs w:val="21"/>
        </w:rPr>
        <w:t>–</w:t>
      </w:r>
      <w:r w:rsidR="00851B19" w:rsidRPr="00051AD1">
        <w:t xml:space="preserve"> </w:t>
      </w:r>
      <w:r>
        <w:t>„14</w:t>
      </w:r>
      <w:r w:rsidR="00851B19" w:rsidRPr="00051AD1">
        <w:t>“.</w:t>
      </w:r>
    </w:p>
    <w:p w14:paraId="721ABC8E" w14:textId="77777777" w:rsidR="00122F7A" w:rsidRPr="00051AD1" w:rsidRDefault="00B17551" w:rsidP="00051AD1">
      <w:pPr>
        <w:pStyle w:val="Pagrindinistekstas"/>
      </w:pPr>
      <w:r>
        <w:t xml:space="preserve">[75 mg]: </w:t>
      </w:r>
      <w:r w:rsidR="00851B19" w:rsidRPr="00051AD1">
        <w:t>R</w:t>
      </w:r>
      <w:r w:rsidR="00035C2A">
        <w:t>udos</w:t>
      </w:r>
      <w:r w:rsidR="00D801F4">
        <w:t>,</w:t>
      </w:r>
      <w:r w:rsidR="00851B19" w:rsidRPr="00051AD1">
        <w:t xml:space="preserve"> apvali</w:t>
      </w:r>
      <w:r w:rsidR="00035C2A">
        <w:t>os</w:t>
      </w:r>
      <w:r w:rsidR="00D801F4">
        <w:t>,</w:t>
      </w:r>
      <w:r w:rsidR="00851B19" w:rsidRPr="00051AD1">
        <w:t xml:space="preserve"> abipus išgaubt</w:t>
      </w:r>
      <w:r w:rsidR="00035C2A">
        <w:t>os</w:t>
      </w:r>
      <w:r w:rsidR="00D801F4">
        <w:t>,</w:t>
      </w:r>
      <w:r w:rsidR="00851B19" w:rsidRPr="00051AD1">
        <w:t xml:space="preserve"> </w:t>
      </w:r>
      <w:r w:rsidR="00AC6195">
        <w:t>apytiksliai 10 mm skersmens</w:t>
      </w:r>
      <w:r w:rsidR="00AC6195" w:rsidRPr="00051AD1">
        <w:t xml:space="preserve"> </w:t>
      </w:r>
      <w:r w:rsidR="00851B19" w:rsidRPr="00051AD1">
        <w:t>plėvele dengt</w:t>
      </w:r>
      <w:r w:rsidR="00AC6195">
        <w:t>os</w:t>
      </w:r>
      <w:r w:rsidR="00851B19" w:rsidRPr="00051AD1">
        <w:t xml:space="preserve"> tabletė</w:t>
      </w:r>
      <w:r w:rsidR="00AC6195">
        <w:t>s</w:t>
      </w:r>
      <w:r w:rsidR="00851B19" w:rsidRPr="00051AD1">
        <w:t xml:space="preserve">, kurios vienoje pusėje įspausta </w:t>
      </w:r>
      <w:r w:rsidR="00AC6195">
        <w:t>„ME</w:t>
      </w:r>
      <w:r w:rsidR="00851B19" w:rsidRPr="00051AD1">
        <w:t>“</w:t>
      </w:r>
      <w:r w:rsidR="001D0467">
        <w:t>,</w:t>
      </w:r>
      <w:r w:rsidR="001D0467" w:rsidRPr="001D0467">
        <w:t xml:space="preserve"> </w:t>
      </w:r>
      <w:r w:rsidR="001D0467">
        <w:t xml:space="preserve">o kitoje pusėje </w:t>
      </w:r>
      <w:r w:rsidR="001D0467">
        <w:rPr>
          <w:rFonts w:ascii="Open Sans" w:hAnsi="Open Sans" w:cs="Open Sans"/>
          <w:color w:val="303030"/>
          <w:sz w:val="21"/>
          <w:szCs w:val="21"/>
        </w:rPr>
        <w:t>–</w:t>
      </w:r>
      <w:r w:rsidR="00851B19" w:rsidRPr="00051AD1">
        <w:t xml:space="preserve"> </w:t>
      </w:r>
      <w:r w:rsidR="00AC6195">
        <w:t>„15</w:t>
      </w:r>
      <w:r w:rsidR="00851B19" w:rsidRPr="00051AD1">
        <w:t>“.</w:t>
      </w:r>
    </w:p>
    <w:p w14:paraId="06C09A29" w14:textId="77777777" w:rsidR="00122F7A" w:rsidRPr="00051AD1" w:rsidRDefault="00122F7A" w:rsidP="00051AD1">
      <w:pPr>
        <w:pStyle w:val="Pagrindinistekstas"/>
      </w:pPr>
    </w:p>
    <w:p w14:paraId="25E6D310" w14:textId="77777777" w:rsidR="00122F7A" w:rsidRPr="00051AD1" w:rsidRDefault="00122F7A" w:rsidP="00051AD1">
      <w:pPr>
        <w:pStyle w:val="Pagrindinistekstas"/>
      </w:pPr>
    </w:p>
    <w:p w14:paraId="233BE12F" w14:textId="77777777" w:rsidR="00122F7A" w:rsidRPr="00051AD1" w:rsidRDefault="00851B19" w:rsidP="00934342">
      <w:pPr>
        <w:pStyle w:val="Antrat1"/>
        <w:numPr>
          <w:ilvl w:val="0"/>
          <w:numId w:val="38"/>
        </w:numPr>
        <w:tabs>
          <w:tab w:val="left" w:pos="825"/>
        </w:tabs>
        <w:spacing w:before="0"/>
        <w:ind w:left="540" w:hanging="540"/>
      </w:pPr>
      <w:r w:rsidRPr="00051AD1">
        <w:t>KLINIKINĖ INFORMACIJA</w:t>
      </w:r>
    </w:p>
    <w:p w14:paraId="4B3A8FC8" w14:textId="77777777" w:rsidR="00122F7A" w:rsidRPr="00051AD1" w:rsidRDefault="00122F7A" w:rsidP="00934342">
      <w:pPr>
        <w:pStyle w:val="Pagrindinistekstas"/>
        <w:ind w:left="540" w:hanging="540"/>
        <w:rPr>
          <w:b/>
        </w:rPr>
      </w:pPr>
    </w:p>
    <w:p w14:paraId="20AABEFB" w14:textId="77777777" w:rsidR="00122F7A" w:rsidRPr="00051AD1" w:rsidRDefault="00851B19" w:rsidP="00934342">
      <w:pPr>
        <w:pStyle w:val="Antrat2"/>
        <w:numPr>
          <w:ilvl w:val="1"/>
          <w:numId w:val="38"/>
        </w:numPr>
        <w:tabs>
          <w:tab w:val="left" w:pos="825"/>
        </w:tabs>
        <w:ind w:left="540" w:hanging="540"/>
      </w:pPr>
      <w:r w:rsidRPr="00051AD1">
        <w:t>Terapinės indikacijos</w:t>
      </w:r>
    </w:p>
    <w:p w14:paraId="516D560F" w14:textId="77777777" w:rsidR="00122F7A" w:rsidRPr="00051AD1" w:rsidRDefault="00122F7A" w:rsidP="00051AD1">
      <w:pPr>
        <w:pStyle w:val="Pagrindinistekstas"/>
        <w:rPr>
          <w:b/>
        </w:rPr>
      </w:pPr>
    </w:p>
    <w:p w14:paraId="6A8B6419" w14:textId="77777777" w:rsidR="00122F7A" w:rsidRPr="00051AD1" w:rsidRDefault="00051AD1" w:rsidP="00051AD1">
      <w:pPr>
        <w:pStyle w:val="Pagrindinistekstas"/>
      </w:pPr>
      <w:r>
        <w:t>Eltrombopag MSN</w:t>
      </w:r>
      <w:r w:rsidR="00851B19" w:rsidRPr="00051AD1">
        <w:t xml:space="preserve"> skirtas gydyti pirmine imunine trombocitopenija (ITP) sergančius suaugusius pacientus, kuriems nustatytas atsparumas kitokiam gydymui (pvz., kortikosteroidais, imunoglobulinais) (žr. 4.2 ir 5.1</w:t>
      </w:r>
      <w:r w:rsidR="00512BF0">
        <w:t> </w:t>
      </w:r>
      <w:r w:rsidR="00851B19" w:rsidRPr="00051AD1">
        <w:t>skyrius).</w:t>
      </w:r>
    </w:p>
    <w:p w14:paraId="008C0D72" w14:textId="77777777" w:rsidR="00851B19" w:rsidRPr="00051AD1" w:rsidRDefault="00851B19" w:rsidP="00051AD1">
      <w:pPr>
        <w:pStyle w:val="Pagrindinistekstas"/>
      </w:pPr>
    </w:p>
    <w:p w14:paraId="17EC7348" w14:textId="77777777" w:rsidR="00122F7A" w:rsidRPr="00051AD1" w:rsidRDefault="00051AD1" w:rsidP="00051AD1">
      <w:pPr>
        <w:pStyle w:val="Pagrindinistekstas"/>
      </w:pPr>
      <w:r>
        <w:t>Eltrombopag MSN</w:t>
      </w:r>
      <w:r w:rsidR="00851B19" w:rsidRPr="00051AD1">
        <w:t xml:space="preserve"> skirtas gydyti pirmine imunine trombocitopenija (ITP) sergančius 1</w:t>
      </w:r>
      <w:r w:rsidR="00512BF0">
        <w:t> </w:t>
      </w:r>
      <w:r w:rsidR="00851B19" w:rsidRPr="00051AD1">
        <w:t>metų ir vyresnius vaikus, kuriems liga nustatyta prieš 6 mėnesius ar anksčiau ir kuriems nustatytas atsparumas kitokiam gydymui (pvz., kortikosteroidais, imunoglobulinais) (žr. 4.2</w:t>
      </w:r>
      <w:r w:rsidR="00512BF0">
        <w:t> </w:t>
      </w:r>
      <w:r w:rsidR="00851B19" w:rsidRPr="00051AD1">
        <w:t>ir 5.1</w:t>
      </w:r>
      <w:r w:rsidR="00512BF0">
        <w:t> </w:t>
      </w:r>
      <w:r w:rsidR="00851B19" w:rsidRPr="00051AD1">
        <w:t>skyrius).</w:t>
      </w:r>
    </w:p>
    <w:p w14:paraId="650F52B8" w14:textId="77777777" w:rsidR="00122F7A" w:rsidRPr="00051AD1" w:rsidRDefault="00122F7A" w:rsidP="00051AD1">
      <w:pPr>
        <w:pStyle w:val="Pagrindinistekstas"/>
      </w:pPr>
    </w:p>
    <w:p w14:paraId="17E53FB7" w14:textId="77777777" w:rsidR="00122F7A" w:rsidRPr="00051AD1" w:rsidRDefault="00051AD1" w:rsidP="00051AD1">
      <w:pPr>
        <w:pStyle w:val="Pagrindinistekstas"/>
      </w:pPr>
      <w:r>
        <w:t>Eltrombopag MSN</w:t>
      </w:r>
      <w:r w:rsidR="00851B19" w:rsidRPr="00051AD1">
        <w:t xml:space="preserve"> skirtas trombocitopenijai gydyti suaugusiems pacientams, kuriems yra lėtinė hepatito C virusų (HCV) infekcija, kai trombocitopenija yra pagrindinis veiksnys, dėl kurio negalima pradėti arba ribojamos galimybės skirti optimalų palaikomąjį gydymą, kurio pagrindą sudaro interferonas (žr. 4.4</w:t>
      </w:r>
      <w:r w:rsidR="00512BF0">
        <w:t> </w:t>
      </w:r>
      <w:r w:rsidR="00851B19" w:rsidRPr="00051AD1">
        <w:t>ir 5.1</w:t>
      </w:r>
      <w:r w:rsidR="00512BF0">
        <w:t> </w:t>
      </w:r>
      <w:r w:rsidR="00851B19" w:rsidRPr="00051AD1">
        <w:t>skyrius).</w:t>
      </w:r>
    </w:p>
    <w:p w14:paraId="50CA09A0" w14:textId="77777777" w:rsidR="00512BF0" w:rsidRPr="00051AD1" w:rsidRDefault="00512BF0" w:rsidP="00512BF0">
      <w:pPr>
        <w:pStyle w:val="Pagrindinistekstas"/>
      </w:pPr>
    </w:p>
    <w:p w14:paraId="71E0172A" w14:textId="77777777" w:rsidR="00122F7A" w:rsidRPr="00051AD1" w:rsidRDefault="00851B19" w:rsidP="00512BF0">
      <w:pPr>
        <w:pStyle w:val="Antrat2"/>
        <w:numPr>
          <w:ilvl w:val="1"/>
          <w:numId w:val="38"/>
        </w:numPr>
        <w:tabs>
          <w:tab w:val="left" w:pos="825"/>
        </w:tabs>
        <w:ind w:left="540" w:hanging="540"/>
      </w:pPr>
      <w:r w:rsidRPr="00051AD1">
        <w:t>Dozavimas ir vartojimo metodas</w:t>
      </w:r>
    </w:p>
    <w:p w14:paraId="3CE59082" w14:textId="77777777" w:rsidR="00122F7A" w:rsidRPr="00051AD1" w:rsidRDefault="00122F7A" w:rsidP="00051AD1">
      <w:pPr>
        <w:pStyle w:val="Pagrindinistekstas"/>
        <w:rPr>
          <w:b/>
        </w:rPr>
      </w:pPr>
    </w:p>
    <w:p w14:paraId="4DE59495" w14:textId="77777777" w:rsidR="00122F7A" w:rsidRPr="00051AD1" w:rsidRDefault="00851B19" w:rsidP="00051AD1">
      <w:pPr>
        <w:pStyle w:val="Pagrindinistekstas"/>
      </w:pPr>
      <w:r w:rsidRPr="00051AD1">
        <w:t>Gydymą eltrombopagu pradėti ir toliau prižiūrėti turi gydytojas, kuris turi kraujo ligų arba lėtinio hepatito C ir jo komplikacijų gydymo patirties.</w:t>
      </w:r>
    </w:p>
    <w:p w14:paraId="7B81EB4C" w14:textId="77777777" w:rsidR="00122F7A" w:rsidRPr="00051AD1" w:rsidRDefault="00122F7A" w:rsidP="00051AD1">
      <w:pPr>
        <w:pStyle w:val="Pagrindinistekstas"/>
      </w:pPr>
    </w:p>
    <w:p w14:paraId="422CB447" w14:textId="77777777" w:rsidR="00122F7A" w:rsidRPr="00051AD1" w:rsidRDefault="00851B19" w:rsidP="00051AD1">
      <w:pPr>
        <w:pStyle w:val="Pagrindinistekstas"/>
      </w:pPr>
      <w:r w:rsidRPr="00051AD1">
        <w:rPr>
          <w:u w:val="single"/>
        </w:rPr>
        <w:t>Dozavimas</w:t>
      </w:r>
    </w:p>
    <w:p w14:paraId="480CD066" w14:textId="77777777" w:rsidR="00122F7A" w:rsidRPr="00051AD1" w:rsidRDefault="00122F7A" w:rsidP="00051AD1">
      <w:pPr>
        <w:pStyle w:val="Pagrindinistekstas"/>
      </w:pPr>
    </w:p>
    <w:p w14:paraId="2EA3B345" w14:textId="77777777" w:rsidR="00122F7A" w:rsidRPr="00051AD1" w:rsidRDefault="00851B19" w:rsidP="00051AD1">
      <w:pPr>
        <w:pStyle w:val="Pagrindinistekstas"/>
      </w:pPr>
      <w:r w:rsidRPr="00051AD1">
        <w:t>Reikiama eltrombopago dozė turi būti nustatyta individualiai pagal paciento trombocitų kiekį. Gydant eltrombopagu, nesiekiama normalizuoti trombocitų kiekio.</w:t>
      </w:r>
    </w:p>
    <w:p w14:paraId="59212C37" w14:textId="77777777" w:rsidR="00122F7A" w:rsidRPr="00051AD1" w:rsidRDefault="00122F7A" w:rsidP="00051AD1">
      <w:pPr>
        <w:pStyle w:val="Pagrindinistekstas"/>
      </w:pPr>
    </w:p>
    <w:p w14:paraId="68AA2520" w14:textId="77777777" w:rsidR="00E1537E" w:rsidRDefault="00E1537E" w:rsidP="00051AD1">
      <w:pPr>
        <w:pStyle w:val="Pagrindinistekstas"/>
      </w:pPr>
      <w:r>
        <w:t>Eltrombopagas tiekiamas kaip milteliai geriamajai suspensijai kitokiais prekiniais pavadinimais.</w:t>
      </w:r>
    </w:p>
    <w:p w14:paraId="625F3316" w14:textId="77777777" w:rsidR="00122F7A" w:rsidRPr="00051AD1" w:rsidRDefault="00851B19" w:rsidP="00051AD1">
      <w:pPr>
        <w:pStyle w:val="Pagrindinistekstas"/>
      </w:pPr>
      <w:r w:rsidRPr="00051AD1">
        <w:t>Vartojant miltelių geriamajai suspensijai farmacinę formą, gali susidaryti didesnė eltrombopago ekspozicija nei vartojant tablečių farmacinės formos vaistinį preparatą (žr. 5.2</w:t>
      </w:r>
      <w:r w:rsidR="00E1537E">
        <w:t> </w:t>
      </w:r>
      <w:r w:rsidRPr="00051AD1">
        <w:t>skyrių). Keičiant gydymą tarp tablečių ir miltelių geriamajai suspensijai farmacinių formų vartojimo, 2</w:t>
      </w:r>
      <w:r w:rsidR="00E1537E">
        <w:t> </w:t>
      </w:r>
      <w:r w:rsidRPr="00051AD1">
        <w:t>savaites trombocitų kiekį reikia tirti kas savaitę.</w:t>
      </w:r>
    </w:p>
    <w:p w14:paraId="7937B37F" w14:textId="77777777" w:rsidR="00122F7A" w:rsidRPr="00051AD1" w:rsidRDefault="00122F7A" w:rsidP="00051AD1">
      <w:pPr>
        <w:pStyle w:val="Pagrindinistekstas"/>
      </w:pPr>
    </w:p>
    <w:p w14:paraId="68EE0D8A" w14:textId="77777777" w:rsidR="00122F7A" w:rsidRPr="00051AD1" w:rsidRDefault="00851B19" w:rsidP="00051AD1">
      <w:pPr>
        <w:rPr>
          <w:i/>
        </w:rPr>
      </w:pPr>
      <w:r w:rsidRPr="00051AD1">
        <w:rPr>
          <w:i/>
          <w:u w:val="single"/>
        </w:rPr>
        <w:t>Imuninė (pirminė) trombocitopenija</w:t>
      </w:r>
    </w:p>
    <w:p w14:paraId="0F8A5176" w14:textId="77777777" w:rsidR="00122F7A" w:rsidRPr="00051AD1" w:rsidRDefault="00122F7A" w:rsidP="00051AD1">
      <w:pPr>
        <w:pStyle w:val="Pagrindinistekstas"/>
        <w:rPr>
          <w:i/>
        </w:rPr>
      </w:pPr>
    </w:p>
    <w:p w14:paraId="4863C5AD" w14:textId="77777777" w:rsidR="00122F7A" w:rsidRPr="00051AD1" w:rsidRDefault="00851B19" w:rsidP="00051AD1">
      <w:pPr>
        <w:pStyle w:val="Pagrindinistekstas"/>
      </w:pPr>
      <w:r w:rsidRPr="00051AD1">
        <w:t>Vartoti mažiausią eltrombopago dozę ≥</w:t>
      </w:r>
      <w:r w:rsidR="00E1537E">
        <w:t> </w:t>
      </w:r>
      <w:r w:rsidRPr="00051AD1">
        <w:t>50 000/µl trombocitų kiekiui pasiekti ir palaikyti. Dozės keitimas priklauso nuo trombocitų kiekio atsako. Eltrombopago negalima vartoti trombocitų kiekiui sunormalizuoti. Klinikinių tyrimų duomenimis, pradėjus gydymą eltrombopagu, trombocitų kiekiai paprastai padidėja per 1</w:t>
      </w:r>
      <w:r w:rsidR="00E1537E" w:rsidRPr="00051AD1">
        <w:t>–</w:t>
      </w:r>
      <w:r w:rsidRPr="00051AD1">
        <w:t>2</w:t>
      </w:r>
      <w:r w:rsidR="00E1537E">
        <w:t> </w:t>
      </w:r>
      <w:r w:rsidRPr="00051AD1">
        <w:t>savaites ir, nutraukus gydymą, sumažėja per 1</w:t>
      </w:r>
      <w:r w:rsidR="00E1537E" w:rsidRPr="00051AD1">
        <w:t>–</w:t>
      </w:r>
      <w:r w:rsidRPr="00051AD1">
        <w:t>2</w:t>
      </w:r>
      <w:r w:rsidR="00E1537E">
        <w:t> </w:t>
      </w:r>
      <w:r w:rsidRPr="00051AD1">
        <w:t>savaites.</w:t>
      </w:r>
    </w:p>
    <w:p w14:paraId="36A36553" w14:textId="77777777" w:rsidR="00E1537E" w:rsidRDefault="00E1537E" w:rsidP="00051AD1">
      <w:pPr>
        <w:rPr>
          <w:i/>
        </w:rPr>
      </w:pPr>
    </w:p>
    <w:p w14:paraId="3572F513" w14:textId="77777777" w:rsidR="00122F7A" w:rsidRPr="00051AD1" w:rsidRDefault="00851B19" w:rsidP="00051AD1">
      <w:pPr>
        <w:rPr>
          <w:i/>
        </w:rPr>
      </w:pPr>
      <w:r w:rsidRPr="00051AD1">
        <w:rPr>
          <w:i/>
        </w:rPr>
        <w:t>Suaugusiesiems ir vaikams nuo 6</w:t>
      </w:r>
      <w:r w:rsidR="00E1537E">
        <w:rPr>
          <w:i/>
        </w:rPr>
        <w:t> </w:t>
      </w:r>
      <w:r w:rsidRPr="00051AD1">
        <w:rPr>
          <w:i/>
        </w:rPr>
        <w:t>iki 17</w:t>
      </w:r>
      <w:r w:rsidR="00E1537E">
        <w:rPr>
          <w:i/>
        </w:rPr>
        <w:t> </w:t>
      </w:r>
      <w:r w:rsidRPr="00051AD1">
        <w:rPr>
          <w:i/>
        </w:rPr>
        <w:t>metų</w:t>
      </w:r>
    </w:p>
    <w:p w14:paraId="16309E2A" w14:textId="77777777" w:rsidR="00122F7A" w:rsidRDefault="00851B19" w:rsidP="00051AD1">
      <w:pPr>
        <w:pStyle w:val="Pagrindinistekstas"/>
      </w:pPr>
      <w:r w:rsidRPr="00051AD1">
        <w:t>Rekomenduojama pradinė eltrombopago dozė yra 50</w:t>
      </w:r>
      <w:r w:rsidR="00051AD1">
        <w:t> mg</w:t>
      </w:r>
      <w:r w:rsidRPr="00051AD1">
        <w:t xml:space="preserve"> vieną kartą per parą. Iš Rytų/Pietryčių Azijos kilusiems pacientams reikia vartoti mažesnę pradinę 25</w:t>
      </w:r>
      <w:r w:rsidR="00051AD1">
        <w:t> mg</w:t>
      </w:r>
      <w:r w:rsidRPr="00051AD1">
        <w:t xml:space="preserve"> eltrombopago dozę vieną kartą per parą (žr. 5.2</w:t>
      </w:r>
      <w:r w:rsidR="00E1537E">
        <w:t> </w:t>
      </w:r>
      <w:r w:rsidRPr="00051AD1">
        <w:t>skyrių).</w:t>
      </w:r>
    </w:p>
    <w:p w14:paraId="623076F0" w14:textId="77777777" w:rsidR="00E1537E" w:rsidRPr="00051AD1" w:rsidRDefault="00E1537E" w:rsidP="00051AD1">
      <w:pPr>
        <w:pStyle w:val="Pagrindinistekstas"/>
      </w:pPr>
    </w:p>
    <w:p w14:paraId="784FD28A" w14:textId="77777777" w:rsidR="00122F7A" w:rsidRPr="00051AD1" w:rsidRDefault="00851B19" w:rsidP="00051AD1">
      <w:pPr>
        <w:rPr>
          <w:i/>
        </w:rPr>
      </w:pPr>
      <w:r w:rsidRPr="00051AD1">
        <w:rPr>
          <w:i/>
        </w:rPr>
        <w:t>Vaikams nuo 1</w:t>
      </w:r>
      <w:r w:rsidR="00E1537E">
        <w:rPr>
          <w:i/>
        </w:rPr>
        <w:t> </w:t>
      </w:r>
      <w:r w:rsidRPr="00051AD1">
        <w:rPr>
          <w:i/>
        </w:rPr>
        <w:t>iki 5</w:t>
      </w:r>
      <w:r w:rsidR="00E1537E">
        <w:rPr>
          <w:i/>
        </w:rPr>
        <w:t> </w:t>
      </w:r>
      <w:r w:rsidRPr="00051AD1">
        <w:rPr>
          <w:i/>
        </w:rPr>
        <w:t>metų</w:t>
      </w:r>
    </w:p>
    <w:p w14:paraId="294CF3EB" w14:textId="77777777" w:rsidR="00122F7A" w:rsidRPr="00051AD1" w:rsidRDefault="00851B19" w:rsidP="00051AD1">
      <w:pPr>
        <w:pStyle w:val="Pagrindinistekstas"/>
      </w:pPr>
      <w:r w:rsidRPr="00051AD1">
        <w:t>Rekomenduojama pradinė eltrombopago dozė yra 25</w:t>
      </w:r>
      <w:r w:rsidR="00051AD1">
        <w:t> mg</w:t>
      </w:r>
      <w:r w:rsidRPr="00051AD1">
        <w:t xml:space="preserve"> vieną kartą per parą.</w:t>
      </w:r>
    </w:p>
    <w:p w14:paraId="0836348C" w14:textId="77777777" w:rsidR="00E1537E" w:rsidRDefault="00E1537E" w:rsidP="00051AD1">
      <w:pPr>
        <w:rPr>
          <w:i/>
        </w:rPr>
      </w:pPr>
    </w:p>
    <w:p w14:paraId="228A9EDA" w14:textId="77777777" w:rsidR="00122F7A" w:rsidRPr="00051AD1" w:rsidRDefault="00851B19" w:rsidP="00051AD1">
      <w:pPr>
        <w:rPr>
          <w:i/>
        </w:rPr>
      </w:pPr>
      <w:r w:rsidRPr="00051AD1">
        <w:rPr>
          <w:i/>
        </w:rPr>
        <w:t>Stebėjimas ir dozės koregavimas</w:t>
      </w:r>
    </w:p>
    <w:p w14:paraId="3AFCC951" w14:textId="77777777" w:rsidR="00122F7A" w:rsidRDefault="00851B19" w:rsidP="00051AD1">
      <w:pPr>
        <w:pStyle w:val="Pagrindinistekstas"/>
      </w:pPr>
      <w:r w:rsidRPr="00051AD1">
        <w:t>Pradėjus gydymą eltrombopagu, kad sumažėtų kraujavimo rizika, dozė turi būti pritaikyta taip, kad būtų pasiektas ir palaikomas trombocitų kiekis ≥</w:t>
      </w:r>
      <w:r w:rsidR="00B133CF">
        <w:t> </w:t>
      </w:r>
      <w:r w:rsidRPr="00051AD1">
        <w:t>50</w:t>
      </w:r>
      <w:r w:rsidR="00B133CF">
        <w:t> </w:t>
      </w:r>
      <w:r w:rsidRPr="00051AD1">
        <w:t>000/µl. Paros dozės negali būti didesnės kaip 75</w:t>
      </w:r>
      <w:r w:rsidR="00051AD1">
        <w:t> mg</w:t>
      </w:r>
      <w:r w:rsidRPr="00051AD1">
        <w:t>.</w:t>
      </w:r>
    </w:p>
    <w:p w14:paraId="0EC40424" w14:textId="77777777" w:rsidR="00B133CF" w:rsidRPr="00051AD1" w:rsidRDefault="00B133CF" w:rsidP="00051AD1">
      <w:pPr>
        <w:pStyle w:val="Pagrindinistekstas"/>
      </w:pPr>
    </w:p>
    <w:p w14:paraId="10DF9925" w14:textId="77777777" w:rsidR="00122F7A" w:rsidRPr="00051AD1" w:rsidRDefault="00851B19" w:rsidP="00051AD1">
      <w:pPr>
        <w:pStyle w:val="Pagrindinistekstas"/>
      </w:pPr>
      <w:r w:rsidRPr="00051AD1">
        <w:t xml:space="preserve">Klinikinių kraujo ir kepenų tyrimų rodmenų stebėjimas gydymo eltrombopagu metu ir eltrombopago dozavimo keitimas, atsižvelgiant į trombocitų kiekį, bendrais bruožais apibūdinti </w:t>
      </w:r>
      <w:r w:rsidR="00B133CF">
        <w:t xml:space="preserve">1-oje </w:t>
      </w:r>
      <w:r w:rsidRPr="00051AD1">
        <w:t>lentelėje.</w:t>
      </w:r>
      <w:r w:rsidR="00B133CF">
        <w:t xml:space="preserve"> </w:t>
      </w:r>
      <w:r w:rsidRPr="00051AD1">
        <w:t>Gydymo eltrombopagu metu reikia kas savaitę įvertinti bendrąjį kraujo tyrimą (BKT), įskaitant trombocitų kiekį ir periferinio kraujo tepinėlius, kol trombocitų kiekis taps pastovus (≥</w:t>
      </w:r>
      <w:r w:rsidR="00B133CF">
        <w:t> </w:t>
      </w:r>
      <w:r w:rsidRPr="00051AD1">
        <w:t>50</w:t>
      </w:r>
      <w:r w:rsidR="00B133CF">
        <w:t> </w:t>
      </w:r>
      <w:r w:rsidRPr="00051AD1">
        <w:t>000/µl ne trumpiau kaip 4</w:t>
      </w:r>
      <w:r w:rsidR="00B133CF">
        <w:t> </w:t>
      </w:r>
      <w:r w:rsidRPr="00051AD1">
        <w:t>savaites). Vėliau BKT, įskaitant trombocitų kiekį ir periferinio kraujo tepinėlius, reikia tirti vieną kartą per mėnesį.</w:t>
      </w:r>
    </w:p>
    <w:p w14:paraId="6D02DF87" w14:textId="77777777" w:rsidR="00851B19" w:rsidRPr="00051AD1" w:rsidRDefault="00851B19" w:rsidP="00051AD1">
      <w:pPr>
        <w:pStyle w:val="Pagrindinistekstas"/>
      </w:pPr>
    </w:p>
    <w:p w14:paraId="22463C00" w14:textId="77777777" w:rsidR="00122F7A" w:rsidRPr="00051AD1" w:rsidRDefault="00B133CF" w:rsidP="00B133CF">
      <w:pPr>
        <w:pStyle w:val="Antrat2"/>
        <w:keepNext/>
        <w:tabs>
          <w:tab w:val="left" w:pos="423"/>
          <w:tab w:val="left" w:pos="1393"/>
        </w:tabs>
        <w:ind w:left="0"/>
      </w:pPr>
      <w:r>
        <w:t>1 </w:t>
      </w:r>
      <w:r w:rsidR="00851B19" w:rsidRPr="00051AD1">
        <w:t>lentelė.</w:t>
      </w:r>
      <w:r w:rsidR="00851B19" w:rsidRPr="00051AD1">
        <w:tab/>
        <w:t>Eltrombopago dozės keitimas ITP sergantiems pacientams</w:t>
      </w:r>
    </w:p>
    <w:p w14:paraId="7B788C83" w14:textId="77777777" w:rsidR="00122F7A" w:rsidRPr="00051AD1" w:rsidRDefault="00122F7A" w:rsidP="00B133CF">
      <w:pPr>
        <w:pStyle w:val="Pagrindinistekstas"/>
        <w:keepNext/>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29"/>
        <w:gridCol w:w="5881"/>
      </w:tblGrid>
      <w:tr w:rsidR="00122F7A" w:rsidRPr="00051AD1" w14:paraId="6A8B8C43" w14:textId="77777777" w:rsidTr="00B133CF">
        <w:trPr>
          <w:trHeight w:val="253"/>
        </w:trPr>
        <w:tc>
          <w:tcPr>
            <w:tcW w:w="3229" w:type="dxa"/>
            <w:tcBorders>
              <w:bottom w:val="single" w:sz="6" w:space="0" w:color="000000"/>
              <w:right w:val="single" w:sz="6" w:space="0" w:color="000000"/>
            </w:tcBorders>
          </w:tcPr>
          <w:p w14:paraId="5AB3667D" w14:textId="77777777" w:rsidR="00122F7A" w:rsidRPr="00051AD1" w:rsidRDefault="00851B19" w:rsidP="00B133CF">
            <w:pPr>
              <w:pStyle w:val="TableParagraph"/>
              <w:keepNext/>
              <w:ind w:left="0"/>
              <w:jc w:val="center"/>
            </w:pPr>
            <w:r w:rsidRPr="00051AD1">
              <w:t>Trombocitų kiekis</w:t>
            </w:r>
          </w:p>
        </w:tc>
        <w:tc>
          <w:tcPr>
            <w:tcW w:w="5881" w:type="dxa"/>
            <w:tcBorders>
              <w:left w:val="single" w:sz="6" w:space="0" w:color="000000"/>
              <w:bottom w:val="single" w:sz="6" w:space="0" w:color="000000"/>
            </w:tcBorders>
          </w:tcPr>
          <w:p w14:paraId="2F6FAEA4" w14:textId="77777777" w:rsidR="00122F7A" w:rsidRPr="00051AD1" w:rsidRDefault="00851B19" w:rsidP="00B133CF">
            <w:pPr>
              <w:pStyle w:val="TableParagraph"/>
              <w:keepNext/>
              <w:ind w:left="0"/>
              <w:jc w:val="center"/>
            </w:pPr>
            <w:r w:rsidRPr="00051AD1">
              <w:t>Dozės keitimas ar atsakas</w:t>
            </w:r>
          </w:p>
        </w:tc>
      </w:tr>
      <w:tr w:rsidR="00122F7A" w:rsidRPr="00051AD1" w14:paraId="3CA73609" w14:textId="77777777" w:rsidTr="00B133CF">
        <w:trPr>
          <w:trHeight w:val="505"/>
        </w:trPr>
        <w:tc>
          <w:tcPr>
            <w:tcW w:w="3229" w:type="dxa"/>
            <w:tcBorders>
              <w:top w:val="single" w:sz="6" w:space="0" w:color="000000"/>
              <w:bottom w:val="single" w:sz="6" w:space="0" w:color="000000"/>
              <w:right w:val="single" w:sz="6" w:space="0" w:color="000000"/>
            </w:tcBorders>
          </w:tcPr>
          <w:p w14:paraId="0690D982" w14:textId="77777777" w:rsidR="00122F7A" w:rsidRPr="00051AD1" w:rsidRDefault="00851B19" w:rsidP="00B133CF">
            <w:pPr>
              <w:pStyle w:val="TableParagraph"/>
              <w:keepNext/>
              <w:ind w:left="180"/>
            </w:pPr>
            <w:r w:rsidRPr="00051AD1">
              <w:t>&lt;</w:t>
            </w:r>
            <w:r w:rsidR="00B133CF">
              <w:t> </w:t>
            </w:r>
            <w:r w:rsidRPr="00051AD1">
              <w:t>50 000/µl po ne trumpesnio kaip 2</w:t>
            </w:r>
            <w:r w:rsidR="00B133CF">
              <w:t> </w:t>
            </w:r>
            <w:r w:rsidRPr="00051AD1">
              <w:t>savaičių gydymo</w:t>
            </w:r>
          </w:p>
        </w:tc>
        <w:tc>
          <w:tcPr>
            <w:tcW w:w="5881" w:type="dxa"/>
            <w:tcBorders>
              <w:top w:val="single" w:sz="6" w:space="0" w:color="000000"/>
              <w:left w:val="single" w:sz="6" w:space="0" w:color="000000"/>
              <w:bottom w:val="single" w:sz="6" w:space="0" w:color="000000"/>
            </w:tcBorders>
          </w:tcPr>
          <w:p w14:paraId="7DF50AAB" w14:textId="77777777" w:rsidR="00122F7A" w:rsidRPr="00051AD1" w:rsidRDefault="00851B19" w:rsidP="00B133CF">
            <w:pPr>
              <w:pStyle w:val="TableParagraph"/>
              <w:keepNext/>
              <w:ind w:left="101"/>
            </w:pPr>
            <w:r w:rsidRPr="00051AD1">
              <w:t>Paros dozę didinti po 25</w:t>
            </w:r>
            <w:r w:rsidR="00051AD1">
              <w:t> mg</w:t>
            </w:r>
            <w:r w:rsidRPr="00051AD1">
              <w:t xml:space="preserve"> iki didžiausios 75</w:t>
            </w:r>
            <w:r w:rsidR="00051AD1">
              <w:t> mg</w:t>
            </w:r>
            <w:r w:rsidRPr="00051AD1">
              <w:t xml:space="preserve"> dozės per parą</w:t>
            </w:r>
            <w:r w:rsidRPr="00051AD1">
              <w:rPr>
                <w:sz w:val="20"/>
              </w:rPr>
              <w:t>*</w:t>
            </w:r>
            <w:r w:rsidRPr="00051AD1">
              <w:t>.</w:t>
            </w:r>
          </w:p>
        </w:tc>
      </w:tr>
      <w:tr w:rsidR="00122F7A" w:rsidRPr="00051AD1" w14:paraId="70B8F0E3" w14:textId="77777777" w:rsidTr="00B133CF">
        <w:trPr>
          <w:trHeight w:val="1010"/>
        </w:trPr>
        <w:tc>
          <w:tcPr>
            <w:tcW w:w="3229" w:type="dxa"/>
            <w:tcBorders>
              <w:top w:val="single" w:sz="6" w:space="0" w:color="000000"/>
              <w:bottom w:val="single" w:sz="6" w:space="0" w:color="000000"/>
              <w:right w:val="single" w:sz="6" w:space="0" w:color="000000"/>
            </w:tcBorders>
          </w:tcPr>
          <w:p w14:paraId="75D0D11B" w14:textId="77777777" w:rsidR="00122F7A" w:rsidRPr="00051AD1" w:rsidRDefault="00851B19" w:rsidP="00B133CF">
            <w:pPr>
              <w:pStyle w:val="TableParagraph"/>
              <w:keepNext/>
              <w:ind w:left="180"/>
            </w:pPr>
            <w:r w:rsidRPr="00051AD1">
              <w:t xml:space="preserve">Nuo </w:t>
            </w:r>
            <w:r w:rsidRPr="00051AD1">
              <w:rPr>
                <w:rFonts w:ascii="Symbol" w:hAnsi="Symbol"/>
              </w:rPr>
              <w:t></w:t>
            </w:r>
            <w:r w:rsidR="00B133CF">
              <w:t> </w:t>
            </w:r>
            <w:r w:rsidRPr="00051AD1">
              <w:t>50</w:t>
            </w:r>
            <w:r w:rsidR="00B133CF">
              <w:t> </w:t>
            </w:r>
            <w:r w:rsidRPr="00051AD1">
              <w:t xml:space="preserve">000/µl iki </w:t>
            </w:r>
            <w:r w:rsidRPr="00051AD1">
              <w:rPr>
                <w:rFonts w:ascii="Symbol" w:hAnsi="Symbol"/>
              </w:rPr>
              <w:t></w:t>
            </w:r>
            <w:r w:rsidR="00B133CF">
              <w:t> </w:t>
            </w:r>
            <w:r w:rsidRPr="00051AD1">
              <w:t>150</w:t>
            </w:r>
            <w:r w:rsidR="00B133CF">
              <w:t> </w:t>
            </w:r>
            <w:r w:rsidRPr="00051AD1">
              <w:t>000/µl</w:t>
            </w:r>
          </w:p>
        </w:tc>
        <w:tc>
          <w:tcPr>
            <w:tcW w:w="5881" w:type="dxa"/>
            <w:tcBorders>
              <w:top w:val="single" w:sz="6" w:space="0" w:color="000000"/>
              <w:left w:val="single" w:sz="6" w:space="0" w:color="000000"/>
              <w:bottom w:val="single" w:sz="6" w:space="0" w:color="000000"/>
            </w:tcBorders>
          </w:tcPr>
          <w:p w14:paraId="66F2F0D7" w14:textId="77777777" w:rsidR="00122F7A" w:rsidRPr="00051AD1" w:rsidRDefault="00851B19" w:rsidP="00B133CF">
            <w:pPr>
              <w:pStyle w:val="TableParagraph"/>
              <w:keepNext/>
              <w:ind w:left="101"/>
            </w:pPr>
            <w:r w:rsidRPr="00051AD1">
              <w:t>Vartoti mažiausią eltrombopago ir (arba) kartu vartojamų vaistinių preparatų nuo ITP, kad būtų palaikomas trombocitų kiekis, kuris padeda išvengti kraujavimo arba mažina</w:t>
            </w:r>
          </w:p>
          <w:p w14:paraId="110E6803" w14:textId="77777777" w:rsidR="00122F7A" w:rsidRPr="00051AD1" w:rsidRDefault="00851B19" w:rsidP="00B133CF">
            <w:pPr>
              <w:pStyle w:val="TableParagraph"/>
              <w:keepNext/>
              <w:ind w:left="101"/>
            </w:pPr>
            <w:r w:rsidRPr="00051AD1">
              <w:t>kraujavimą.</w:t>
            </w:r>
          </w:p>
        </w:tc>
      </w:tr>
      <w:tr w:rsidR="00122F7A" w:rsidRPr="00051AD1" w14:paraId="57EEC297" w14:textId="77777777" w:rsidTr="00B133CF">
        <w:trPr>
          <w:trHeight w:val="522"/>
        </w:trPr>
        <w:tc>
          <w:tcPr>
            <w:tcW w:w="3229" w:type="dxa"/>
            <w:tcBorders>
              <w:top w:val="single" w:sz="6" w:space="0" w:color="000000"/>
              <w:bottom w:val="single" w:sz="6" w:space="0" w:color="000000"/>
              <w:right w:val="single" w:sz="6" w:space="0" w:color="000000"/>
            </w:tcBorders>
          </w:tcPr>
          <w:p w14:paraId="01FE1E58" w14:textId="77777777" w:rsidR="00122F7A" w:rsidRPr="00051AD1" w:rsidRDefault="00B133CF" w:rsidP="00B133CF">
            <w:pPr>
              <w:pStyle w:val="TableParagraph"/>
              <w:keepNext/>
              <w:ind w:left="180"/>
            </w:pPr>
            <w:r>
              <w:t>Nuo &gt; 150 </w:t>
            </w:r>
            <w:r w:rsidR="00851B19" w:rsidRPr="00051AD1">
              <w:t>000/µl iki</w:t>
            </w:r>
            <w:r>
              <w:t xml:space="preserve"> </w:t>
            </w:r>
            <w:r w:rsidR="00851B19" w:rsidRPr="00051AD1">
              <w:rPr>
                <w:rFonts w:ascii="Symbol" w:hAnsi="Symbol"/>
              </w:rPr>
              <w:t></w:t>
            </w:r>
            <w:r>
              <w:t> 250 </w:t>
            </w:r>
            <w:r w:rsidR="00851B19" w:rsidRPr="00051AD1">
              <w:t>000/µl</w:t>
            </w:r>
          </w:p>
        </w:tc>
        <w:tc>
          <w:tcPr>
            <w:tcW w:w="5881" w:type="dxa"/>
            <w:tcBorders>
              <w:top w:val="single" w:sz="6" w:space="0" w:color="000000"/>
              <w:left w:val="single" w:sz="6" w:space="0" w:color="000000"/>
              <w:bottom w:val="single" w:sz="6" w:space="0" w:color="000000"/>
            </w:tcBorders>
          </w:tcPr>
          <w:p w14:paraId="0CDEBC69" w14:textId="77777777" w:rsidR="00122F7A" w:rsidRPr="00051AD1" w:rsidRDefault="00851B19" w:rsidP="00B133CF">
            <w:pPr>
              <w:pStyle w:val="TableParagraph"/>
              <w:keepNext/>
              <w:ind w:left="101"/>
            </w:pPr>
            <w:r w:rsidRPr="00051AD1">
              <w:t>Paros dozę mažinti po 25</w:t>
            </w:r>
            <w:r w:rsidR="00051AD1">
              <w:t> mg</w:t>
            </w:r>
            <w:r w:rsidRPr="00051AD1">
              <w:t>. Po 2 savaičių įvertinti dozės sumažinimo poveikį ir daugiau jos nekeisti</w:t>
            </w:r>
            <w:r w:rsidRPr="00051AD1">
              <w:rPr>
                <w:vertAlign w:val="superscript"/>
              </w:rPr>
              <w:t>♦</w:t>
            </w:r>
            <w:r w:rsidRPr="00051AD1">
              <w:t>.</w:t>
            </w:r>
          </w:p>
        </w:tc>
      </w:tr>
      <w:tr w:rsidR="00122F7A" w:rsidRPr="00051AD1" w14:paraId="0649CE36" w14:textId="77777777" w:rsidTr="00B133CF">
        <w:trPr>
          <w:trHeight w:val="1022"/>
        </w:trPr>
        <w:tc>
          <w:tcPr>
            <w:tcW w:w="3229" w:type="dxa"/>
            <w:tcBorders>
              <w:top w:val="single" w:sz="6" w:space="0" w:color="000000"/>
              <w:right w:val="single" w:sz="6" w:space="0" w:color="000000"/>
            </w:tcBorders>
          </w:tcPr>
          <w:p w14:paraId="7DABFF65" w14:textId="77777777" w:rsidR="00122F7A" w:rsidRPr="00051AD1" w:rsidRDefault="00B133CF" w:rsidP="00B133CF">
            <w:pPr>
              <w:pStyle w:val="TableParagraph"/>
              <w:ind w:left="180"/>
            </w:pPr>
            <w:r>
              <w:t>&gt; 250 </w:t>
            </w:r>
            <w:r w:rsidR="00851B19" w:rsidRPr="00051AD1">
              <w:t>000/µl</w:t>
            </w:r>
          </w:p>
        </w:tc>
        <w:tc>
          <w:tcPr>
            <w:tcW w:w="5881" w:type="dxa"/>
            <w:tcBorders>
              <w:top w:val="single" w:sz="6" w:space="0" w:color="000000"/>
              <w:left w:val="single" w:sz="6" w:space="0" w:color="000000"/>
            </w:tcBorders>
          </w:tcPr>
          <w:p w14:paraId="4A71D3D4" w14:textId="77777777" w:rsidR="00122F7A" w:rsidRPr="00051AD1" w:rsidRDefault="00851B19" w:rsidP="00B133CF">
            <w:pPr>
              <w:pStyle w:val="TableParagraph"/>
              <w:ind w:left="101"/>
            </w:pPr>
            <w:r w:rsidRPr="00051AD1">
              <w:t>Nutraukti eltrombopago vartojimą. Trombocitų kiekį skaičiuoti dažniau: du kartus per savaitę.</w:t>
            </w:r>
          </w:p>
          <w:p w14:paraId="0BD85BE3" w14:textId="77777777" w:rsidR="00122F7A" w:rsidRPr="00051AD1" w:rsidRDefault="00851B19" w:rsidP="00B133CF">
            <w:pPr>
              <w:pStyle w:val="TableParagraph"/>
              <w:ind w:left="101"/>
            </w:pPr>
            <w:r w:rsidRPr="00051AD1">
              <w:t xml:space="preserve">Kai tik trombocitų </w:t>
            </w:r>
            <w:r w:rsidR="00B133CF">
              <w:t>kiekis tampa ≤ 100 </w:t>
            </w:r>
            <w:r w:rsidRPr="00051AD1">
              <w:t>000/µl, atnaujinti gydymą 25</w:t>
            </w:r>
            <w:r w:rsidR="00051AD1">
              <w:t> mg</w:t>
            </w:r>
            <w:r w:rsidRPr="00051AD1">
              <w:t xml:space="preserve"> sumažinta paros doze.</w:t>
            </w:r>
          </w:p>
        </w:tc>
      </w:tr>
    </w:tbl>
    <w:p w14:paraId="5878B0AD" w14:textId="77777777" w:rsidR="00122F7A" w:rsidRPr="00051AD1" w:rsidRDefault="00851B19" w:rsidP="00D30316">
      <w:pPr>
        <w:pStyle w:val="Pagrindinistekstas"/>
        <w:tabs>
          <w:tab w:val="left" w:pos="825"/>
        </w:tabs>
        <w:ind w:left="270" w:hanging="270"/>
      </w:pPr>
      <w:r w:rsidRPr="00051AD1">
        <w:t>*</w:t>
      </w:r>
      <w:r w:rsidRPr="00051AD1">
        <w:tab/>
        <w:t>Pacientams, kurie vartoja po 25</w:t>
      </w:r>
      <w:r w:rsidR="00051AD1">
        <w:t> mg</w:t>
      </w:r>
      <w:r w:rsidRPr="00051AD1">
        <w:t xml:space="preserve"> eltrombopago dozę kas antrą dieną, dozę reikia didinti iki 25</w:t>
      </w:r>
      <w:r w:rsidR="00051AD1">
        <w:t> mg</w:t>
      </w:r>
      <w:r w:rsidRPr="00051AD1">
        <w:t xml:space="preserve"> kartą per parą.</w:t>
      </w:r>
    </w:p>
    <w:p w14:paraId="291ECC7E" w14:textId="77777777" w:rsidR="00122F7A" w:rsidRDefault="00851B19" w:rsidP="00D30316">
      <w:pPr>
        <w:pStyle w:val="Sraopastraipa"/>
        <w:numPr>
          <w:ilvl w:val="2"/>
          <w:numId w:val="38"/>
        </w:numPr>
        <w:tabs>
          <w:tab w:val="left" w:pos="825"/>
        </w:tabs>
        <w:spacing w:line="240" w:lineRule="auto"/>
        <w:ind w:left="270" w:hanging="270"/>
      </w:pPr>
      <w:r w:rsidRPr="00051AD1">
        <w:t>Pacientams, kurie vartoja po 25</w:t>
      </w:r>
      <w:r w:rsidR="00051AD1">
        <w:t> mg</w:t>
      </w:r>
      <w:r w:rsidRPr="00051AD1">
        <w:t xml:space="preserve"> eltrombopago dozę kartą per parą, reikėtų apsvarstyti dozės mažinimo iki po 12,5</w:t>
      </w:r>
      <w:r w:rsidR="00051AD1">
        <w:t> mg</w:t>
      </w:r>
      <w:r w:rsidRPr="00051AD1">
        <w:t xml:space="preserve"> kartą per parą arba iki po 25</w:t>
      </w:r>
      <w:r w:rsidR="00051AD1">
        <w:t> mg</w:t>
      </w:r>
      <w:r w:rsidRPr="00051AD1">
        <w:t xml:space="preserve"> kas antrą dieną galimybę.</w:t>
      </w:r>
    </w:p>
    <w:p w14:paraId="1D97C9FA" w14:textId="77777777" w:rsidR="00D30316" w:rsidRPr="00051AD1" w:rsidRDefault="00D30316" w:rsidP="00D30316">
      <w:pPr>
        <w:tabs>
          <w:tab w:val="left" w:pos="825"/>
        </w:tabs>
      </w:pPr>
    </w:p>
    <w:p w14:paraId="632C4B3E" w14:textId="77777777" w:rsidR="00122F7A" w:rsidRPr="00051AD1" w:rsidRDefault="00851B19" w:rsidP="00051AD1">
      <w:pPr>
        <w:pStyle w:val="Pagrindinistekstas"/>
      </w:pPr>
      <w:r w:rsidRPr="00051AD1">
        <w:t>Eltrombopagą galima vartoti papildomai kartu su kitais vaistiniais preparatais nuo ITP. Atsižvelgiant į medicinines aplinkybes, reikia keisti kartu vartojamų vaistinių preparatų nuo ITP dozę, kad gydant eltrombopagu, būtų išvengta pernelyg didelio trombocitų kiekio sumažėjimo.</w:t>
      </w:r>
    </w:p>
    <w:p w14:paraId="354F780B" w14:textId="77777777" w:rsidR="00122F7A" w:rsidRPr="00051AD1" w:rsidRDefault="00122F7A" w:rsidP="00051AD1">
      <w:pPr>
        <w:pStyle w:val="Pagrindinistekstas"/>
      </w:pPr>
    </w:p>
    <w:p w14:paraId="44BD14C3" w14:textId="77777777" w:rsidR="00122F7A" w:rsidRPr="00051AD1" w:rsidRDefault="00851B19" w:rsidP="00051AD1">
      <w:pPr>
        <w:pStyle w:val="Pagrindinistekstas"/>
      </w:pPr>
      <w:r w:rsidRPr="00051AD1">
        <w:t>Prieš nusprendžiant, ar reikia toliau keisti dozę, po bet kokio dozės sumažinimo būtina palaukti bent</w:t>
      </w:r>
      <w:r w:rsidR="00CB28E2">
        <w:t xml:space="preserve"> 2 </w:t>
      </w:r>
      <w:r w:rsidRPr="00051AD1">
        <w:t>savaites ir įvertinti poveikį trombocitų atsakui.</w:t>
      </w:r>
    </w:p>
    <w:p w14:paraId="24D263B8" w14:textId="77777777" w:rsidR="00122F7A" w:rsidRPr="00051AD1" w:rsidRDefault="00122F7A" w:rsidP="00051AD1">
      <w:pPr>
        <w:pStyle w:val="Pagrindinistekstas"/>
      </w:pPr>
    </w:p>
    <w:p w14:paraId="36484C62" w14:textId="77777777" w:rsidR="00122F7A" w:rsidRPr="00051AD1" w:rsidRDefault="00851B19" w:rsidP="00051AD1">
      <w:pPr>
        <w:pStyle w:val="Pagrindinistekstas"/>
      </w:pPr>
      <w:r w:rsidRPr="00051AD1">
        <w:t>Įprastai eltrombopago dozė keičiama (ir mažinama, ir didinama) po 25</w:t>
      </w:r>
      <w:r w:rsidR="00051AD1">
        <w:t> mg</w:t>
      </w:r>
      <w:r w:rsidRPr="00051AD1">
        <w:t xml:space="preserve"> vieną kartą per parą.</w:t>
      </w:r>
    </w:p>
    <w:p w14:paraId="0EA70A78" w14:textId="77777777" w:rsidR="00122F7A" w:rsidRPr="00051AD1" w:rsidRDefault="00122F7A" w:rsidP="00051AD1">
      <w:pPr>
        <w:pStyle w:val="Pagrindinistekstas"/>
      </w:pPr>
    </w:p>
    <w:p w14:paraId="39496048" w14:textId="77777777" w:rsidR="00122F7A" w:rsidRPr="00051AD1" w:rsidRDefault="00851B19" w:rsidP="00051AD1">
      <w:pPr>
        <w:rPr>
          <w:i/>
        </w:rPr>
      </w:pPr>
      <w:r w:rsidRPr="00051AD1">
        <w:rPr>
          <w:i/>
        </w:rPr>
        <w:t>Gydymo nutraukimas</w:t>
      </w:r>
    </w:p>
    <w:p w14:paraId="4EFF76F5" w14:textId="77777777" w:rsidR="00122F7A" w:rsidRPr="00051AD1" w:rsidRDefault="00851B19" w:rsidP="00051AD1">
      <w:pPr>
        <w:pStyle w:val="Pagrindinistekstas"/>
      </w:pPr>
      <w:r w:rsidRPr="00051AD1">
        <w:t>Gydymą eltrombopagu reikia baigti, jeigu po 4 savaičių gydymo 75</w:t>
      </w:r>
      <w:r w:rsidR="00051AD1">
        <w:t> mg</w:t>
      </w:r>
      <w:r w:rsidRPr="00051AD1">
        <w:t xml:space="preserve"> eltrombopago doze vieną kartą per parą trombocitų kiekis nepadidėja iki tokio, kuris neleidžia pasireikšti kliniškai reikšmingam kraujavimui.</w:t>
      </w:r>
    </w:p>
    <w:p w14:paraId="398375D0" w14:textId="77777777" w:rsidR="00122F7A" w:rsidRPr="00051AD1" w:rsidRDefault="00122F7A" w:rsidP="00051AD1">
      <w:pPr>
        <w:pStyle w:val="Pagrindinistekstas"/>
      </w:pPr>
    </w:p>
    <w:p w14:paraId="034B7A1E" w14:textId="77777777" w:rsidR="00122F7A" w:rsidRPr="00051AD1" w:rsidRDefault="00851B19" w:rsidP="00051AD1">
      <w:pPr>
        <w:pStyle w:val="Pagrindinistekstas"/>
      </w:pPr>
      <w:r w:rsidRPr="00051AD1">
        <w:t>Gydantysis gydytojas turi periodiškai vertinti pacientų klinikinę būklę ir individualiai nuspręsti, ar tęsti gydymą. Pacientams, kuriems blužnis nepašalinta, kartu turėtų būti įvertinta ir blužnies pašalinimo galimybė. Nutraukus gydymą, trombocitopenija gali atsinaujinti (žr. 4.4</w:t>
      </w:r>
      <w:r w:rsidR="00CB28E2">
        <w:t> </w:t>
      </w:r>
      <w:r w:rsidRPr="00051AD1">
        <w:t>skyrių).</w:t>
      </w:r>
    </w:p>
    <w:p w14:paraId="0198844E" w14:textId="77777777" w:rsidR="00122F7A" w:rsidRPr="00051AD1" w:rsidRDefault="00122F7A" w:rsidP="00051AD1">
      <w:pPr>
        <w:pStyle w:val="Pagrindinistekstas"/>
      </w:pPr>
    </w:p>
    <w:p w14:paraId="531848AD" w14:textId="77777777" w:rsidR="00122F7A" w:rsidRPr="00051AD1" w:rsidRDefault="00851B19" w:rsidP="00051AD1">
      <w:pPr>
        <w:rPr>
          <w:i/>
        </w:rPr>
      </w:pPr>
      <w:r w:rsidRPr="00051AD1">
        <w:rPr>
          <w:i/>
          <w:u w:val="single"/>
        </w:rPr>
        <w:t>Trombocitopenija susijusi su lėtiniu hepatitu C (HCV)</w:t>
      </w:r>
    </w:p>
    <w:p w14:paraId="65A9095A" w14:textId="77777777" w:rsidR="00122F7A" w:rsidRPr="00051AD1" w:rsidRDefault="00122F7A" w:rsidP="00051AD1">
      <w:pPr>
        <w:pStyle w:val="Pagrindinistekstas"/>
        <w:rPr>
          <w:i/>
        </w:rPr>
      </w:pPr>
    </w:p>
    <w:p w14:paraId="20D8C01A" w14:textId="77777777" w:rsidR="00122F7A" w:rsidRDefault="00851B19" w:rsidP="00051AD1">
      <w:pPr>
        <w:pStyle w:val="Pagrindinistekstas"/>
      </w:pPr>
      <w:r w:rsidRPr="00051AD1">
        <w:t>Eltrombopagą skiriant vartoti kartu su antivirusiniais vaistiniais preparatais, reikia atsižvelgti į visų kartu vartoti skiriamų vaistinių preparatų charkteristikų santraukoje smulkiai išdėstytą aktualią saugumo informaciją ir kontraindikacijas.</w:t>
      </w:r>
    </w:p>
    <w:p w14:paraId="364E6955" w14:textId="77777777" w:rsidR="00CB28E2" w:rsidRPr="00051AD1" w:rsidRDefault="00CB28E2" w:rsidP="00051AD1">
      <w:pPr>
        <w:pStyle w:val="Pagrindinistekstas"/>
      </w:pPr>
    </w:p>
    <w:p w14:paraId="792BAB15" w14:textId="77777777" w:rsidR="00122F7A" w:rsidRPr="00051AD1" w:rsidRDefault="00851B19" w:rsidP="00051AD1">
      <w:pPr>
        <w:pStyle w:val="Pagrindinistekstas"/>
      </w:pPr>
      <w:r w:rsidRPr="00051AD1">
        <w:t>Klinikinių tyrimų duomenimis, pradėjus gydymą eltrombopagu, trombocitų kiekiai paprastai pradėjo didėti per pirmąją savaitę. Gydant eltrombopagu, tikslas turėtų būti – pasiekti mažiausią trombocitų kiekį, kuris būtinas antivirusiniam gydymui pradėti, laikantis klinikinės praktikos rekomendacijų.</w:t>
      </w:r>
      <w:r w:rsidR="00CB28E2">
        <w:t xml:space="preserve"> </w:t>
      </w:r>
      <w:r w:rsidRPr="00051AD1">
        <w:t>Antivirusinio gydymo metu gydymo tikslas turėtų būti – palaikyti tokį trombocitų kiekį, kuris padeda išvengti kraujavim</w:t>
      </w:r>
      <w:r w:rsidR="00CB28E2">
        <w:t>o rizikos (paprastai maždaug 50 </w:t>
      </w:r>
      <w:r w:rsidRPr="00051AD1">
        <w:t>000</w:t>
      </w:r>
      <w:r w:rsidR="00CB28E2" w:rsidRPr="00051AD1">
        <w:t>–</w:t>
      </w:r>
      <w:r w:rsidRPr="00051AD1">
        <w:t>75</w:t>
      </w:r>
      <w:r w:rsidR="00CB28E2">
        <w:t> </w:t>
      </w:r>
      <w:r w:rsidRPr="00051AD1">
        <w:t xml:space="preserve">000/µl. Reikia stengtis, kad </w:t>
      </w:r>
      <w:r w:rsidR="00CB28E2">
        <w:t>trombocitų kiekiai nepadidėtų &gt; </w:t>
      </w:r>
      <w:r w:rsidRPr="00051AD1">
        <w:t>75</w:t>
      </w:r>
      <w:r w:rsidR="00CB28E2">
        <w:t> </w:t>
      </w:r>
      <w:r w:rsidRPr="00051AD1">
        <w:t>000/µl. Reikia vartoti mažiausią eltrombopago dozę, būtiną numatytam kiekiui pasiekti. Dozės keitimas priklauso nuo trombocitų kiekio atsako.</w:t>
      </w:r>
    </w:p>
    <w:p w14:paraId="1B4F303A" w14:textId="77777777" w:rsidR="00851B19" w:rsidRPr="00051AD1" w:rsidRDefault="00851B19" w:rsidP="00051AD1"/>
    <w:p w14:paraId="47F9F49D" w14:textId="77777777" w:rsidR="00122F7A" w:rsidRPr="00051AD1" w:rsidRDefault="00851B19" w:rsidP="00051AD1">
      <w:pPr>
        <w:rPr>
          <w:i/>
        </w:rPr>
      </w:pPr>
      <w:r w:rsidRPr="00051AD1">
        <w:rPr>
          <w:i/>
        </w:rPr>
        <w:t>Pradinės dozės planas</w:t>
      </w:r>
    </w:p>
    <w:p w14:paraId="5B2A192E" w14:textId="77777777" w:rsidR="00122F7A" w:rsidRPr="00051AD1" w:rsidRDefault="00851B19" w:rsidP="00051AD1">
      <w:pPr>
        <w:pStyle w:val="Pagrindinistekstas"/>
      </w:pPr>
      <w:r w:rsidRPr="00051AD1">
        <w:t>Iš pradžių reikia vartoti 25</w:t>
      </w:r>
      <w:r w:rsidR="00051AD1">
        <w:t> mg</w:t>
      </w:r>
      <w:r w:rsidRPr="00051AD1">
        <w:t xml:space="preserve"> eltrombopago dozę vieną kartą per parą. HCV užsikrėtusiems iš Rytų/Pietryčių Azijos kilusiems pacientams arba pacientams, kuriems yra lengvas kepenų sutrikimas,</w:t>
      </w:r>
      <w:r w:rsidR="000956C7">
        <w:t xml:space="preserve"> dozės keisti nereikia (žr. 5.2 </w:t>
      </w:r>
      <w:r w:rsidRPr="00051AD1">
        <w:t>skyrių).</w:t>
      </w:r>
    </w:p>
    <w:p w14:paraId="7914D3FF" w14:textId="77777777" w:rsidR="00122F7A" w:rsidRPr="00051AD1" w:rsidRDefault="00122F7A" w:rsidP="00051AD1">
      <w:pPr>
        <w:pStyle w:val="Pagrindinistekstas"/>
      </w:pPr>
    </w:p>
    <w:p w14:paraId="2F15D91F" w14:textId="77777777" w:rsidR="00122F7A" w:rsidRPr="00051AD1" w:rsidRDefault="00851B19" w:rsidP="00051AD1">
      <w:pPr>
        <w:rPr>
          <w:i/>
        </w:rPr>
      </w:pPr>
      <w:r w:rsidRPr="00051AD1">
        <w:rPr>
          <w:i/>
        </w:rPr>
        <w:t>Stebėjimas ir dozės keitimas</w:t>
      </w:r>
    </w:p>
    <w:p w14:paraId="74373AEC" w14:textId="77777777" w:rsidR="00122F7A" w:rsidRDefault="00851B19" w:rsidP="00051AD1">
      <w:pPr>
        <w:pStyle w:val="Pagrindinistekstas"/>
      </w:pPr>
      <w:r w:rsidRPr="00051AD1">
        <w:t>Eltrombopago dozę reikia keisti po 25</w:t>
      </w:r>
      <w:r w:rsidR="00051AD1">
        <w:t> mg</w:t>
      </w:r>
      <w:r w:rsidR="000956C7">
        <w:t xml:space="preserve"> kas 2 </w:t>
      </w:r>
      <w:r w:rsidRPr="00051AD1">
        <w:t>savaites, jeigu reikia numatytam trombocitų kiekiui, kuris būtinas, kad būtų galima pradėti antivirusinį gydymą, pasiekti. Trombocitų kiekį reikia stebėti kiekvieną savaitę prieš pradedant antivirusinį gydymą. Pradėjus antivirusinį gydymą, trombocitų kiekis gali sumažėti, todėl reikia vengti skubaus eltrombopago dozės sumažinimo (žr. 2</w:t>
      </w:r>
      <w:r w:rsidR="000956C7">
        <w:t> </w:t>
      </w:r>
      <w:r w:rsidRPr="00051AD1">
        <w:t>lentelę).</w:t>
      </w:r>
    </w:p>
    <w:p w14:paraId="05DC6693" w14:textId="77777777" w:rsidR="000956C7" w:rsidRPr="00051AD1" w:rsidRDefault="000956C7" w:rsidP="00051AD1">
      <w:pPr>
        <w:pStyle w:val="Pagrindinistekstas"/>
      </w:pPr>
    </w:p>
    <w:p w14:paraId="7357CC2C" w14:textId="77777777" w:rsidR="00122F7A" w:rsidRPr="00051AD1" w:rsidRDefault="00851B19" w:rsidP="00051AD1">
      <w:pPr>
        <w:pStyle w:val="Pagrindinistekstas"/>
      </w:pPr>
      <w:r w:rsidRPr="00051AD1">
        <w:t>Antivirusinio gydymo metu eltrombopago dozę reikia keisti, jeigu būtina, kad būtų galima išvengti peginterferono dozės sumažinimo dėl sumažėjusio trombocitų kiekio, nes tai gali kelti pacientams kraujavimo riziką (žr. 2</w:t>
      </w:r>
      <w:r w:rsidR="000956C7">
        <w:t> </w:t>
      </w:r>
      <w:r w:rsidRPr="00051AD1">
        <w:t>lentelę). Antivirusinio gydymo metu reikia kas savaitę stebėti trombocitų kiekius, kol trombocitų kiekis stabilizuojasi (paprastai maždaug 50</w:t>
      </w:r>
      <w:r w:rsidR="000956C7">
        <w:t> </w:t>
      </w:r>
      <w:r w:rsidRPr="00051AD1">
        <w:t>000</w:t>
      </w:r>
      <w:r w:rsidR="000956C7">
        <w:t>–</w:t>
      </w:r>
      <w:r w:rsidRPr="00051AD1">
        <w:t>75</w:t>
      </w:r>
      <w:r w:rsidR="000956C7">
        <w:t> </w:t>
      </w:r>
      <w:r w:rsidRPr="00051AD1">
        <w:t>000/µl). Vėliau reikia kiekvieną mėnesį atlikti BKT, įskaitant trombocitų kiekio ir periferinio kraujo tepinėlių tyrimus. Jeigu trombocitų kiekis viršija būtiną numatytąjį, paros dozę reikia apgalvotai sumažinti 25</w:t>
      </w:r>
      <w:r w:rsidR="00051AD1">
        <w:t> mg</w:t>
      </w:r>
      <w:r w:rsidRPr="00051AD1">
        <w:t>.</w:t>
      </w:r>
      <w:r w:rsidR="000956C7">
        <w:t xml:space="preserve"> </w:t>
      </w:r>
      <w:r w:rsidRPr="00051AD1">
        <w:t>Rekomenduojama palaukti 2</w:t>
      </w:r>
      <w:r w:rsidR="000956C7">
        <w:t> </w:t>
      </w:r>
      <w:r w:rsidRPr="00051AD1">
        <w:t>savaites, norint įvertinti tokio sumažinimo poveikį ir bet kokį tolimesnį dozės keitimą.</w:t>
      </w:r>
    </w:p>
    <w:p w14:paraId="0A40ABB9" w14:textId="77777777" w:rsidR="00122F7A" w:rsidRPr="00051AD1" w:rsidRDefault="00122F7A" w:rsidP="00051AD1">
      <w:pPr>
        <w:pStyle w:val="Pagrindinistekstas"/>
      </w:pPr>
    </w:p>
    <w:p w14:paraId="6E0895DF" w14:textId="77777777" w:rsidR="00122F7A" w:rsidRDefault="00851B19" w:rsidP="00051AD1">
      <w:pPr>
        <w:pStyle w:val="Pagrindinistekstas"/>
      </w:pPr>
      <w:r w:rsidRPr="00051AD1">
        <w:t>Negalima vartoti didesnės kaip 100</w:t>
      </w:r>
      <w:r w:rsidR="00051AD1">
        <w:t> mg</w:t>
      </w:r>
      <w:r w:rsidRPr="00051AD1">
        <w:t xml:space="preserve"> eltrombopago dozės vieną kartą per parą.</w:t>
      </w:r>
    </w:p>
    <w:p w14:paraId="5A6A78A8" w14:textId="77777777" w:rsidR="000956C7" w:rsidRPr="00051AD1" w:rsidRDefault="000956C7" w:rsidP="00051AD1">
      <w:pPr>
        <w:pStyle w:val="Pagrindinistekstas"/>
      </w:pPr>
    </w:p>
    <w:p w14:paraId="41A3AD8E" w14:textId="77777777" w:rsidR="00122F7A" w:rsidRPr="00051AD1" w:rsidRDefault="000956C7" w:rsidP="00F1685E">
      <w:pPr>
        <w:pStyle w:val="Antrat2"/>
        <w:keepNext/>
        <w:ind w:left="990" w:hanging="990"/>
      </w:pPr>
      <w:r>
        <w:t>2 </w:t>
      </w:r>
      <w:r w:rsidR="00851B19" w:rsidRPr="00051AD1">
        <w:t>lentelė.</w:t>
      </w:r>
      <w:r w:rsidR="00851B19" w:rsidRPr="00051AD1">
        <w:tab/>
        <w:t xml:space="preserve">Eltrombopago dozės keitimas HCV užsikrėtusiems pacientams antivirusinio gydymo </w:t>
      </w:r>
      <w:r w:rsidR="00851B19" w:rsidRPr="00051AD1">
        <w:lastRenderedPageBreak/>
        <w:t>metu</w:t>
      </w:r>
    </w:p>
    <w:p w14:paraId="3F460956" w14:textId="77777777" w:rsidR="00122F7A" w:rsidRPr="00051AD1" w:rsidRDefault="00122F7A" w:rsidP="00F1685E">
      <w:pPr>
        <w:pStyle w:val="Pagrindinistekstas"/>
        <w:keepNext/>
        <w:rPr>
          <w:b/>
          <w:sz w:val="20"/>
        </w:rPr>
      </w:pPr>
    </w:p>
    <w:tbl>
      <w:tblPr>
        <w:tblW w:w="0" w:type="auto"/>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43"/>
        <w:gridCol w:w="6167"/>
      </w:tblGrid>
      <w:tr w:rsidR="00122F7A" w:rsidRPr="00051AD1" w14:paraId="5259A014" w14:textId="77777777" w:rsidTr="000956C7">
        <w:trPr>
          <w:trHeight w:val="453"/>
        </w:trPr>
        <w:tc>
          <w:tcPr>
            <w:tcW w:w="2943" w:type="dxa"/>
          </w:tcPr>
          <w:p w14:paraId="7CE0FF88" w14:textId="77777777" w:rsidR="00122F7A" w:rsidRPr="00051AD1" w:rsidRDefault="00851B19" w:rsidP="00F1685E">
            <w:pPr>
              <w:pStyle w:val="TableParagraph"/>
              <w:keepNext/>
              <w:ind w:left="0"/>
              <w:jc w:val="center"/>
            </w:pPr>
            <w:r w:rsidRPr="00051AD1">
              <w:t>Trombocitų kiekis</w:t>
            </w:r>
          </w:p>
        </w:tc>
        <w:tc>
          <w:tcPr>
            <w:tcW w:w="6167" w:type="dxa"/>
          </w:tcPr>
          <w:p w14:paraId="5EB7F5B2" w14:textId="77777777" w:rsidR="00122F7A" w:rsidRPr="00051AD1" w:rsidRDefault="00851B19" w:rsidP="00F1685E">
            <w:pPr>
              <w:pStyle w:val="TableParagraph"/>
              <w:keepNext/>
              <w:ind w:left="0"/>
              <w:jc w:val="center"/>
            </w:pPr>
            <w:r w:rsidRPr="00051AD1">
              <w:t>Dozės keitimas arba atsakas</w:t>
            </w:r>
          </w:p>
        </w:tc>
      </w:tr>
      <w:tr w:rsidR="00122F7A" w:rsidRPr="00051AD1" w14:paraId="58E36BA0" w14:textId="77777777" w:rsidTr="000956C7">
        <w:trPr>
          <w:trHeight w:val="505"/>
        </w:trPr>
        <w:tc>
          <w:tcPr>
            <w:tcW w:w="2943" w:type="dxa"/>
          </w:tcPr>
          <w:p w14:paraId="535F071E" w14:textId="77777777" w:rsidR="00122F7A" w:rsidRPr="00051AD1" w:rsidRDefault="000956C7" w:rsidP="00F1685E">
            <w:pPr>
              <w:pStyle w:val="TableParagraph"/>
              <w:keepNext/>
              <w:ind w:left="90"/>
            </w:pPr>
            <w:r>
              <w:t>&lt; 50 000/µl po ne trumpesnio kaip 2 </w:t>
            </w:r>
            <w:r w:rsidR="00851B19" w:rsidRPr="00051AD1">
              <w:t>savaičių gydymo</w:t>
            </w:r>
          </w:p>
        </w:tc>
        <w:tc>
          <w:tcPr>
            <w:tcW w:w="6167" w:type="dxa"/>
          </w:tcPr>
          <w:p w14:paraId="7FA0DA4B" w14:textId="77777777" w:rsidR="00122F7A" w:rsidRPr="00051AD1" w:rsidRDefault="00851B19" w:rsidP="00F1685E">
            <w:pPr>
              <w:pStyle w:val="TableParagraph"/>
              <w:keepNext/>
              <w:ind w:left="117"/>
            </w:pPr>
            <w:r w:rsidRPr="00051AD1">
              <w:t>Paros dozę didinti po 25</w:t>
            </w:r>
            <w:r w:rsidR="00051AD1">
              <w:t> mg</w:t>
            </w:r>
            <w:r w:rsidRPr="00051AD1">
              <w:t xml:space="preserve"> iki didžiausios 100</w:t>
            </w:r>
            <w:r w:rsidR="00051AD1">
              <w:t> mg</w:t>
            </w:r>
            <w:r w:rsidRPr="00051AD1">
              <w:t xml:space="preserve"> dozės per parą.</w:t>
            </w:r>
          </w:p>
        </w:tc>
      </w:tr>
      <w:tr w:rsidR="00122F7A" w:rsidRPr="00051AD1" w14:paraId="59454681" w14:textId="77777777" w:rsidTr="000956C7">
        <w:trPr>
          <w:trHeight w:val="503"/>
        </w:trPr>
        <w:tc>
          <w:tcPr>
            <w:tcW w:w="2943" w:type="dxa"/>
          </w:tcPr>
          <w:p w14:paraId="27A4C70C" w14:textId="77777777" w:rsidR="00122F7A" w:rsidRPr="00051AD1" w:rsidRDefault="000956C7" w:rsidP="00F1685E">
            <w:pPr>
              <w:pStyle w:val="TableParagraph"/>
              <w:keepNext/>
              <w:ind w:left="90"/>
            </w:pPr>
            <w:r>
              <w:t>Nuo ≥ 50 </w:t>
            </w:r>
            <w:r w:rsidR="00851B19" w:rsidRPr="00051AD1">
              <w:t>000/µl iki</w:t>
            </w:r>
            <w:r>
              <w:t xml:space="preserve"> ≤ 100 </w:t>
            </w:r>
            <w:r w:rsidR="00851B19" w:rsidRPr="00051AD1">
              <w:t>000/µl</w:t>
            </w:r>
          </w:p>
        </w:tc>
        <w:tc>
          <w:tcPr>
            <w:tcW w:w="6167" w:type="dxa"/>
          </w:tcPr>
          <w:p w14:paraId="7774DCBD" w14:textId="77777777" w:rsidR="00122F7A" w:rsidRPr="00051AD1" w:rsidRDefault="00851B19" w:rsidP="00F1685E">
            <w:pPr>
              <w:pStyle w:val="TableParagraph"/>
              <w:keepNext/>
              <w:ind w:left="117"/>
            </w:pPr>
            <w:r w:rsidRPr="00051AD1">
              <w:t>Vartoti mažiausią eltrombopago dozę, kuri yra būtina, kad būtų</w:t>
            </w:r>
            <w:r w:rsidR="000956C7">
              <w:t xml:space="preserve"> </w:t>
            </w:r>
            <w:r w:rsidRPr="00051AD1">
              <w:t>galima išvengti peginterferono dozės sumažinimo.</w:t>
            </w:r>
          </w:p>
        </w:tc>
      </w:tr>
      <w:tr w:rsidR="00122F7A" w:rsidRPr="00051AD1" w14:paraId="18797C7E" w14:textId="77777777" w:rsidTr="000956C7">
        <w:trPr>
          <w:trHeight w:val="505"/>
        </w:trPr>
        <w:tc>
          <w:tcPr>
            <w:tcW w:w="2943" w:type="dxa"/>
          </w:tcPr>
          <w:p w14:paraId="51AEA8D7" w14:textId="77777777" w:rsidR="00122F7A" w:rsidRPr="00051AD1" w:rsidRDefault="000956C7" w:rsidP="00F1685E">
            <w:pPr>
              <w:pStyle w:val="TableParagraph"/>
              <w:keepNext/>
              <w:ind w:left="90"/>
            </w:pPr>
            <w:r>
              <w:t>Nuo &gt; 100 </w:t>
            </w:r>
            <w:r w:rsidR="00851B19" w:rsidRPr="00051AD1">
              <w:t>000/µl iki</w:t>
            </w:r>
            <w:r>
              <w:t xml:space="preserve"> </w:t>
            </w:r>
            <w:r w:rsidR="00851B19" w:rsidRPr="00051AD1">
              <w:t>≤</w:t>
            </w:r>
            <w:r>
              <w:t> </w:t>
            </w:r>
            <w:r w:rsidR="00851B19" w:rsidRPr="00051AD1">
              <w:t>150</w:t>
            </w:r>
            <w:r>
              <w:t> </w:t>
            </w:r>
            <w:r w:rsidR="00851B19" w:rsidRPr="00051AD1">
              <w:t>000/µl</w:t>
            </w:r>
          </w:p>
        </w:tc>
        <w:tc>
          <w:tcPr>
            <w:tcW w:w="6167" w:type="dxa"/>
          </w:tcPr>
          <w:p w14:paraId="3490221D" w14:textId="77777777" w:rsidR="00122F7A" w:rsidRPr="00051AD1" w:rsidRDefault="00851B19" w:rsidP="00F1685E">
            <w:pPr>
              <w:pStyle w:val="TableParagraph"/>
              <w:keepNext/>
              <w:ind w:left="117"/>
            </w:pPr>
            <w:r w:rsidRPr="00051AD1">
              <w:t>Paros dozę mažinti po 25</w:t>
            </w:r>
            <w:r w:rsidR="00051AD1">
              <w:t> mg</w:t>
            </w:r>
            <w:r w:rsidRPr="00051AD1">
              <w:t>. Palaukus 2 savaites, įvertinti tokio sumažinimo poveikį ir bet kokį tolimesnį dozės keitimą</w:t>
            </w:r>
            <w:r w:rsidRPr="00051AD1">
              <w:rPr>
                <w:vertAlign w:val="superscript"/>
              </w:rPr>
              <w:t>♦</w:t>
            </w:r>
            <w:r w:rsidRPr="00051AD1">
              <w:t>.</w:t>
            </w:r>
          </w:p>
        </w:tc>
      </w:tr>
      <w:tr w:rsidR="00122F7A" w:rsidRPr="00051AD1" w14:paraId="41D82ED9" w14:textId="77777777" w:rsidTr="000956C7">
        <w:trPr>
          <w:trHeight w:val="1116"/>
        </w:trPr>
        <w:tc>
          <w:tcPr>
            <w:tcW w:w="2943" w:type="dxa"/>
          </w:tcPr>
          <w:p w14:paraId="07A9ABF8" w14:textId="77777777" w:rsidR="00122F7A" w:rsidRPr="00051AD1" w:rsidRDefault="00851B19" w:rsidP="00F1685E">
            <w:pPr>
              <w:pStyle w:val="TableParagraph"/>
              <w:keepNext/>
              <w:ind w:left="90"/>
            </w:pPr>
            <w:r w:rsidRPr="00051AD1">
              <w:t>&gt;</w:t>
            </w:r>
            <w:r w:rsidR="000956C7">
              <w:t> 150 </w:t>
            </w:r>
            <w:r w:rsidRPr="00051AD1">
              <w:t>000/µl</w:t>
            </w:r>
          </w:p>
        </w:tc>
        <w:tc>
          <w:tcPr>
            <w:tcW w:w="6167" w:type="dxa"/>
          </w:tcPr>
          <w:p w14:paraId="1336F36E" w14:textId="77777777" w:rsidR="00122F7A" w:rsidRPr="00051AD1" w:rsidRDefault="00851B19" w:rsidP="00F1685E">
            <w:pPr>
              <w:pStyle w:val="TableParagraph"/>
              <w:keepNext/>
              <w:ind w:left="117"/>
            </w:pPr>
            <w:r w:rsidRPr="00051AD1">
              <w:t>Nutraukti eltrombopago vartojimą. Trombocitų kiekio stebėjimą padažninti iki dviejų kartų per savaitę.</w:t>
            </w:r>
          </w:p>
          <w:p w14:paraId="3E258E7D" w14:textId="77777777" w:rsidR="00122F7A" w:rsidRPr="00051AD1" w:rsidRDefault="00851B19" w:rsidP="00F1685E">
            <w:pPr>
              <w:pStyle w:val="TableParagraph"/>
              <w:keepNext/>
              <w:ind w:left="117"/>
            </w:pPr>
            <w:r w:rsidRPr="00051AD1">
              <w:t>Ka</w:t>
            </w:r>
            <w:r w:rsidR="000956C7">
              <w:t>i tik trombocitų kiekis tampa ≤ </w:t>
            </w:r>
            <w:r w:rsidRPr="00051AD1">
              <w:t>1</w:t>
            </w:r>
            <w:r w:rsidR="000956C7">
              <w:t>00 </w:t>
            </w:r>
            <w:r w:rsidRPr="00051AD1">
              <w:t>000/µl, atnaujinti gydymą 25</w:t>
            </w:r>
            <w:r w:rsidR="00051AD1">
              <w:t> mg</w:t>
            </w:r>
            <w:r w:rsidRPr="00051AD1">
              <w:t xml:space="preserve"> sumažinta paros doze*.</w:t>
            </w:r>
          </w:p>
        </w:tc>
      </w:tr>
    </w:tbl>
    <w:p w14:paraId="1D8A01B7" w14:textId="77777777" w:rsidR="00122F7A" w:rsidRPr="00051AD1" w:rsidRDefault="00851B19" w:rsidP="00F1685E">
      <w:pPr>
        <w:pStyle w:val="Pagrindinistekstas"/>
        <w:keepNext/>
        <w:tabs>
          <w:tab w:val="left" w:pos="825"/>
        </w:tabs>
        <w:ind w:left="360" w:hanging="360"/>
      </w:pPr>
      <w:r w:rsidRPr="00051AD1">
        <w:t>*</w:t>
      </w:r>
      <w:r w:rsidRPr="00051AD1">
        <w:tab/>
        <w:t>Pacientams, vartojantiems 25</w:t>
      </w:r>
      <w:r w:rsidR="00051AD1">
        <w:t> mg</w:t>
      </w:r>
      <w:r w:rsidRPr="00051AD1">
        <w:t xml:space="preserve"> eltrombopago dozę vieną kartą per parą, reikia apsvarstyti, galbūt dozavimą reikia atnaujinti, skiriant vartoti 25</w:t>
      </w:r>
      <w:r w:rsidR="00051AD1">
        <w:t> mg</w:t>
      </w:r>
      <w:r w:rsidRPr="00051AD1">
        <w:t xml:space="preserve"> dozę kas antrą parą.</w:t>
      </w:r>
    </w:p>
    <w:p w14:paraId="52709CE0" w14:textId="77777777" w:rsidR="00122F7A" w:rsidRPr="00051AD1" w:rsidRDefault="00851B19" w:rsidP="000956C7">
      <w:pPr>
        <w:pStyle w:val="Sraopastraipa"/>
        <w:numPr>
          <w:ilvl w:val="2"/>
          <w:numId w:val="38"/>
        </w:numPr>
        <w:tabs>
          <w:tab w:val="left" w:pos="825"/>
        </w:tabs>
        <w:spacing w:line="240" w:lineRule="auto"/>
        <w:ind w:left="360" w:hanging="360"/>
        <w:rPr>
          <w:sz w:val="14"/>
        </w:rPr>
      </w:pPr>
      <w:r w:rsidRPr="00051AD1">
        <w:t>Pradėjus antivirusinį gydymą, trombocitų kiekis gali sumažėti, todėl reikia vengti staigaus eltrombopago dozės sumažinimo.</w:t>
      </w:r>
    </w:p>
    <w:p w14:paraId="453F1D95" w14:textId="77777777" w:rsidR="000956C7" w:rsidRDefault="000956C7" w:rsidP="00051AD1">
      <w:pPr>
        <w:rPr>
          <w:i/>
        </w:rPr>
      </w:pPr>
    </w:p>
    <w:p w14:paraId="215EBFA9" w14:textId="77777777" w:rsidR="00122F7A" w:rsidRPr="00051AD1" w:rsidRDefault="00851B19" w:rsidP="00051AD1">
      <w:pPr>
        <w:rPr>
          <w:i/>
        </w:rPr>
      </w:pPr>
      <w:r w:rsidRPr="00051AD1">
        <w:rPr>
          <w:i/>
        </w:rPr>
        <w:t>Gydymo nutraukimas</w:t>
      </w:r>
    </w:p>
    <w:p w14:paraId="4AEB8AC3" w14:textId="77777777" w:rsidR="00122F7A" w:rsidRDefault="00851B19" w:rsidP="00051AD1">
      <w:pPr>
        <w:pStyle w:val="Pagrindinistekstas"/>
      </w:pPr>
      <w:r w:rsidRPr="00051AD1">
        <w:t>Jeigu po 2</w:t>
      </w:r>
      <w:r w:rsidR="000956C7">
        <w:t> </w:t>
      </w:r>
      <w:r w:rsidRPr="00051AD1">
        <w:t>gydymo 100</w:t>
      </w:r>
      <w:r w:rsidR="00051AD1">
        <w:t> mg</w:t>
      </w:r>
      <w:r w:rsidRPr="00051AD1">
        <w:t xml:space="preserve"> eltrombopago doze savaičių nepasiekiamas reikiamas trombocitų kiekis, kad būtų galima pradėti antivirusinį gydymą, eltrombopago vartojimą reikia nutraukti.</w:t>
      </w:r>
    </w:p>
    <w:p w14:paraId="493748E9" w14:textId="77777777" w:rsidR="000956C7" w:rsidRPr="00051AD1" w:rsidRDefault="000956C7" w:rsidP="00051AD1">
      <w:pPr>
        <w:pStyle w:val="Pagrindinistekstas"/>
      </w:pPr>
    </w:p>
    <w:p w14:paraId="68F4E5F6" w14:textId="77777777" w:rsidR="00122F7A" w:rsidRPr="00051AD1" w:rsidRDefault="00851B19" w:rsidP="00051AD1">
      <w:pPr>
        <w:pStyle w:val="Pagrindinistekstas"/>
      </w:pPr>
      <w:r w:rsidRPr="00051AD1">
        <w:t>Baigiant antivirusinį gydymą, eltrombopago vartojimą reikia nutraukti, išskyrus atvejus, kai pagrįstas kitoks elgesys. Be to, gydymą gali tekti nutraukti dėl pernelyg didelio trombocitų kiekio atsako arba svarbių kepenų tyrimų rodmenų sutrikimų.</w:t>
      </w:r>
    </w:p>
    <w:p w14:paraId="16270DF9" w14:textId="77777777" w:rsidR="00122F7A" w:rsidRPr="00051AD1" w:rsidRDefault="00122F7A" w:rsidP="00051AD1">
      <w:pPr>
        <w:pStyle w:val="Pagrindinistekstas"/>
      </w:pPr>
    </w:p>
    <w:p w14:paraId="734FC9BE" w14:textId="77777777" w:rsidR="00122F7A" w:rsidRPr="00051AD1" w:rsidRDefault="003529F7" w:rsidP="008109E2">
      <w:pPr>
        <w:rPr>
          <w:i/>
        </w:rPr>
      </w:pPr>
      <w:r>
        <w:rPr>
          <w:i/>
          <w:u w:val="single"/>
        </w:rPr>
        <w:t>Ypatingos</w:t>
      </w:r>
      <w:r w:rsidRPr="00051AD1">
        <w:rPr>
          <w:i/>
          <w:u w:val="single"/>
        </w:rPr>
        <w:t xml:space="preserve"> </w:t>
      </w:r>
      <w:r w:rsidR="00851B19" w:rsidRPr="00051AD1">
        <w:rPr>
          <w:i/>
          <w:u w:val="single"/>
        </w:rPr>
        <w:t>populiacijos</w:t>
      </w:r>
    </w:p>
    <w:p w14:paraId="56FB7861" w14:textId="77777777" w:rsidR="00122F7A" w:rsidRPr="00051AD1" w:rsidRDefault="00122F7A" w:rsidP="008109E2">
      <w:pPr>
        <w:pStyle w:val="Pagrindinistekstas"/>
        <w:rPr>
          <w:i/>
        </w:rPr>
      </w:pPr>
    </w:p>
    <w:p w14:paraId="084612E9" w14:textId="77777777" w:rsidR="00122F7A" w:rsidRPr="00051AD1" w:rsidRDefault="003529F7" w:rsidP="008109E2">
      <w:pPr>
        <w:rPr>
          <w:i/>
        </w:rPr>
      </w:pPr>
      <w:r>
        <w:rPr>
          <w:i/>
        </w:rPr>
        <w:t>Pacienta</w:t>
      </w:r>
      <w:r w:rsidR="007A2C12">
        <w:rPr>
          <w:i/>
        </w:rPr>
        <w:t>ms</w:t>
      </w:r>
      <w:r>
        <w:rPr>
          <w:i/>
        </w:rPr>
        <w:t>, kurių i</w:t>
      </w:r>
      <w:r w:rsidR="00851B19" w:rsidRPr="00051AD1">
        <w:rPr>
          <w:i/>
        </w:rPr>
        <w:t>nkstų funkcij</w:t>
      </w:r>
      <w:r>
        <w:rPr>
          <w:i/>
        </w:rPr>
        <w:t>ą</w:t>
      </w:r>
      <w:r w:rsidR="00851B19" w:rsidRPr="00051AD1">
        <w:rPr>
          <w:i/>
        </w:rPr>
        <w:t xml:space="preserve"> sutrik</w:t>
      </w:r>
      <w:r>
        <w:rPr>
          <w:i/>
        </w:rPr>
        <w:t>usi</w:t>
      </w:r>
    </w:p>
    <w:p w14:paraId="035016D1" w14:textId="77777777" w:rsidR="00122F7A" w:rsidRPr="00051AD1" w:rsidRDefault="00851B19" w:rsidP="008109E2">
      <w:pPr>
        <w:pStyle w:val="Pagrindinistekstas"/>
      </w:pPr>
      <w:r w:rsidRPr="00051AD1">
        <w:t>Pacientams, kurių inkstų funkcija sutrikusi, dozės keisti nebūtina. Pacientams, kurių inkstų funkcija sutrikusi, eltrombopagą vartoti reikia atsargiai ir juos reikia atidžiai stebėti, pavyzdžiui, matuoti kreatinino koncentraciją serume ir (arba) tirti šlapimą (žr. 5.2</w:t>
      </w:r>
      <w:r w:rsidR="003529F7">
        <w:t> </w:t>
      </w:r>
      <w:r w:rsidRPr="00051AD1">
        <w:t>skyrių).</w:t>
      </w:r>
    </w:p>
    <w:p w14:paraId="3287FCCF" w14:textId="77777777" w:rsidR="00851B19" w:rsidRPr="00051AD1" w:rsidRDefault="00851B19" w:rsidP="008109E2"/>
    <w:p w14:paraId="25FA637A" w14:textId="77777777" w:rsidR="00122F7A" w:rsidRPr="00051AD1" w:rsidRDefault="003529F7" w:rsidP="008109E2">
      <w:pPr>
        <w:rPr>
          <w:i/>
        </w:rPr>
      </w:pPr>
      <w:r>
        <w:rPr>
          <w:i/>
        </w:rPr>
        <w:t>Pacienta</w:t>
      </w:r>
      <w:r w:rsidR="007A2C12">
        <w:rPr>
          <w:i/>
        </w:rPr>
        <w:t>ms</w:t>
      </w:r>
      <w:r>
        <w:rPr>
          <w:i/>
        </w:rPr>
        <w:t>, kurių k</w:t>
      </w:r>
      <w:r w:rsidR="00851B19" w:rsidRPr="00051AD1">
        <w:rPr>
          <w:i/>
        </w:rPr>
        <w:t>epenų funkcij</w:t>
      </w:r>
      <w:r>
        <w:rPr>
          <w:i/>
        </w:rPr>
        <w:t>a</w:t>
      </w:r>
      <w:r w:rsidR="00851B19" w:rsidRPr="00051AD1">
        <w:rPr>
          <w:i/>
        </w:rPr>
        <w:t xml:space="preserve"> sutrik</w:t>
      </w:r>
      <w:r>
        <w:rPr>
          <w:i/>
        </w:rPr>
        <w:t>usi</w:t>
      </w:r>
    </w:p>
    <w:p w14:paraId="11C6F45F" w14:textId="77777777" w:rsidR="00122F7A" w:rsidRPr="00051AD1" w:rsidRDefault="00851B19" w:rsidP="008109E2">
      <w:pPr>
        <w:pStyle w:val="Pagrindinistekstas"/>
      </w:pPr>
      <w:r w:rsidRPr="00051AD1">
        <w:t>Eltrombopago negalima vartoti pacientams, kurie serga ITP ir kepenų funkcijos sutrikimu (≥</w:t>
      </w:r>
      <w:r w:rsidR="003529F7">
        <w:t> </w:t>
      </w:r>
      <w:r w:rsidRPr="00051AD1">
        <w:t>5</w:t>
      </w:r>
      <w:r w:rsidR="003529F7">
        <w:t> </w:t>
      </w:r>
      <w:r w:rsidRPr="00051AD1">
        <w:t xml:space="preserve">balų pagal </w:t>
      </w:r>
      <w:r w:rsidRPr="00051AD1">
        <w:rPr>
          <w:i/>
        </w:rPr>
        <w:t xml:space="preserve">Child-Pugh </w:t>
      </w:r>
      <w:r w:rsidRPr="00051AD1">
        <w:t>skalę), išskyrus atvejus, kai laukiama nauda persveria nustatytą vartų venos trombozės riziką (žr.</w:t>
      </w:r>
      <w:r w:rsidR="003529F7">
        <w:t> </w:t>
      </w:r>
      <w:r w:rsidRPr="00051AD1">
        <w:t>4.4</w:t>
      </w:r>
      <w:r w:rsidR="003529F7">
        <w:t> </w:t>
      </w:r>
      <w:r w:rsidRPr="00051AD1">
        <w:t>skyrių).</w:t>
      </w:r>
    </w:p>
    <w:p w14:paraId="1899AB11" w14:textId="77777777" w:rsidR="00122F7A" w:rsidRPr="00051AD1" w:rsidRDefault="00122F7A" w:rsidP="008109E2">
      <w:pPr>
        <w:pStyle w:val="Pagrindinistekstas"/>
      </w:pPr>
    </w:p>
    <w:p w14:paraId="5A447AC0" w14:textId="77777777" w:rsidR="00122F7A" w:rsidRDefault="00851B19" w:rsidP="008109E2">
      <w:pPr>
        <w:pStyle w:val="Pagrindinistekstas"/>
      </w:pPr>
      <w:r w:rsidRPr="00051AD1">
        <w:t>Jeigu nusprendžiama, kad eltrombopagą vartoti pacientams, kurie serga ITP ir kepenų funkcijos sutrikimu, būtina, pradinė dozė turi būti 25</w:t>
      </w:r>
      <w:r w:rsidR="00051AD1">
        <w:t> mg</w:t>
      </w:r>
      <w:r w:rsidRPr="00051AD1">
        <w:t xml:space="preserve"> vieną kartą per parą. Pradėjus vartoti eltrombopago dozę pacientams, kurie serga kepenų funkcijos sutrikimu, turi būti laikomasi 3</w:t>
      </w:r>
      <w:r w:rsidR="003529F7">
        <w:t> </w:t>
      </w:r>
      <w:r w:rsidRPr="00051AD1">
        <w:t>savaičių intervalo, kol bus galima didinti dozę.</w:t>
      </w:r>
    </w:p>
    <w:p w14:paraId="1025EDD9" w14:textId="77777777" w:rsidR="003529F7" w:rsidRPr="00051AD1" w:rsidRDefault="003529F7" w:rsidP="008109E2">
      <w:pPr>
        <w:pStyle w:val="Pagrindinistekstas"/>
      </w:pPr>
    </w:p>
    <w:p w14:paraId="1A2245FF" w14:textId="77777777" w:rsidR="00122F7A" w:rsidRDefault="00851B19" w:rsidP="008109E2">
      <w:pPr>
        <w:pStyle w:val="Pagrindinistekstas"/>
      </w:pPr>
      <w:r w:rsidRPr="00051AD1">
        <w:t>Pacientams, kuriems yra lėtinė HCV infekcija ir pasireiškia trombocitopenija bei yra lengvas kepenų funkcijos sutrikimas (≤</w:t>
      </w:r>
      <w:r w:rsidR="003529F7">
        <w:t> </w:t>
      </w:r>
      <w:r w:rsidRPr="00051AD1">
        <w:t>6</w:t>
      </w:r>
      <w:r w:rsidR="003529F7">
        <w:t> </w:t>
      </w:r>
      <w:r w:rsidRPr="00051AD1">
        <w:t xml:space="preserve">balų pagal </w:t>
      </w:r>
      <w:r w:rsidRPr="003529F7">
        <w:rPr>
          <w:i/>
        </w:rPr>
        <w:t>Child-Pugh</w:t>
      </w:r>
      <w:r w:rsidRPr="00051AD1">
        <w:t>), dozės keisti nereikia. Pacientams, kuriems yra lėtinė HCV infekcija, ir pacientams, kuriems pasireiškia kepenų funkcijos sutrikimas, iš pradžių reikia vartoti 25</w:t>
      </w:r>
      <w:r w:rsidR="00051AD1">
        <w:t> mg</w:t>
      </w:r>
      <w:r w:rsidRPr="00051AD1">
        <w:t xml:space="preserve"> eltrombopago dozę vieną kartą per parą</w:t>
      </w:r>
      <w:r w:rsidR="003529F7">
        <w:t xml:space="preserve"> </w:t>
      </w:r>
      <w:r w:rsidRPr="00051AD1">
        <w:t>(žr. 5.2</w:t>
      </w:r>
      <w:r w:rsidR="003529F7">
        <w:t> </w:t>
      </w:r>
      <w:r w:rsidRPr="00051AD1">
        <w:t>skyrių). Pradėjus eltrombopago dozavimą pacientams, kuriems yra kepenų funkcijos sutrikimas, prieš didinant dozę, turi būti laikomasi 2</w:t>
      </w:r>
      <w:r w:rsidR="003529F7">
        <w:t> </w:t>
      </w:r>
      <w:r w:rsidRPr="00051AD1">
        <w:t>savaičių intervalo.</w:t>
      </w:r>
    </w:p>
    <w:p w14:paraId="2FE408E7" w14:textId="77777777" w:rsidR="003529F7" w:rsidRPr="00051AD1" w:rsidRDefault="003529F7" w:rsidP="008109E2">
      <w:pPr>
        <w:pStyle w:val="Pagrindinistekstas"/>
      </w:pPr>
    </w:p>
    <w:p w14:paraId="5A364169" w14:textId="77777777" w:rsidR="00122F7A" w:rsidRPr="00051AD1" w:rsidRDefault="00851B19" w:rsidP="008109E2">
      <w:pPr>
        <w:pStyle w:val="Pagrindinistekstas"/>
      </w:pPr>
      <w:r w:rsidRPr="00051AD1">
        <w:t>Yra didesnė nepageidaujamų reiškinių rizika, įskaitant kepenų dekompensaciją ir tromboembolijos reiškinius (TER), pacientams, kuriems pasireiškia trombocitopenija, sergantiems progresavusia lėtine kepenų liga ir gydomiems eltrombopagu tiek ruošiantis invazinei procedūrai, tiek HCV užsikrėtusiems pacientams, kuriems taikomas antivirusinis gydymas (žr. 4.4</w:t>
      </w:r>
      <w:r w:rsidR="003529F7">
        <w:t> </w:t>
      </w:r>
      <w:r w:rsidRPr="00051AD1">
        <w:t>ir 4.8</w:t>
      </w:r>
      <w:r w:rsidR="003529F7">
        <w:t> </w:t>
      </w:r>
      <w:r w:rsidRPr="00051AD1">
        <w:t>skyrius).</w:t>
      </w:r>
    </w:p>
    <w:p w14:paraId="6E783B86" w14:textId="77777777" w:rsidR="00122F7A" w:rsidRPr="00051AD1" w:rsidRDefault="00122F7A" w:rsidP="008109E2">
      <w:pPr>
        <w:pStyle w:val="Pagrindinistekstas"/>
      </w:pPr>
    </w:p>
    <w:p w14:paraId="1590707A" w14:textId="77777777" w:rsidR="00122F7A" w:rsidRPr="00051AD1" w:rsidRDefault="00851B19" w:rsidP="008109E2">
      <w:pPr>
        <w:rPr>
          <w:i/>
        </w:rPr>
      </w:pPr>
      <w:r w:rsidRPr="00051AD1">
        <w:rPr>
          <w:i/>
        </w:rPr>
        <w:t>Senyvi</w:t>
      </w:r>
      <w:r w:rsidR="003529F7">
        <w:rPr>
          <w:i/>
        </w:rPr>
        <w:t>ems</w:t>
      </w:r>
      <w:r w:rsidRPr="00051AD1">
        <w:rPr>
          <w:i/>
        </w:rPr>
        <w:t xml:space="preserve"> pacienta</w:t>
      </w:r>
      <w:r w:rsidR="003529F7">
        <w:rPr>
          <w:i/>
        </w:rPr>
        <w:t>ms</w:t>
      </w:r>
    </w:p>
    <w:p w14:paraId="6137C844" w14:textId="77777777" w:rsidR="00122F7A" w:rsidRPr="00051AD1" w:rsidRDefault="00851B19" w:rsidP="008109E2">
      <w:pPr>
        <w:pStyle w:val="Pagrindinistekstas"/>
      </w:pPr>
      <w:r w:rsidRPr="00051AD1">
        <w:lastRenderedPageBreak/>
        <w:t>Duomenys apie eltrombopago vartojimą 65</w:t>
      </w:r>
      <w:r w:rsidR="003529F7">
        <w:t> </w:t>
      </w:r>
      <w:r w:rsidRPr="00051AD1">
        <w:t>metų ir vyresniems pacientams, sergantiems ITP, yra riboti ir nėra klinikinės vyresnių kaip 85</w:t>
      </w:r>
      <w:r w:rsidR="003529F7">
        <w:t> </w:t>
      </w:r>
      <w:r w:rsidRPr="00051AD1">
        <w:t>metų pacientų, sergančių ITP, gydymo patirties. Klinikinių eltrombopago tyrimų duomenimis, eltrombopago saugumas 65</w:t>
      </w:r>
      <w:r w:rsidR="003529F7">
        <w:t> </w:t>
      </w:r>
      <w:r w:rsidRPr="00051AD1">
        <w:t>metų ir vyresnių pacientų grupėje kliniškai reikšmingai nesiskyrė nuo jaunesnių pacientų. Kiti pateikti klinikiniai duomenys atsako skirtumų senyvų ir jaunesnių pacientų organizme neparodė, bet didesnio kai kurių vyresnių asmenų jautrumo paneigti negalima (žr. 5.2</w:t>
      </w:r>
      <w:r w:rsidR="003529F7">
        <w:t> </w:t>
      </w:r>
      <w:r w:rsidRPr="00051AD1">
        <w:t>skyrių).</w:t>
      </w:r>
    </w:p>
    <w:p w14:paraId="340AD1A3" w14:textId="77777777" w:rsidR="00122F7A" w:rsidRPr="00051AD1" w:rsidRDefault="00122F7A" w:rsidP="008109E2">
      <w:pPr>
        <w:pStyle w:val="Pagrindinistekstas"/>
      </w:pPr>
    </w:p>
    <w:p w14:paraId="1E193A80" w14:textId="77777777" w:rsidR="00122F7A" w:rsidRPr="00051AD1" w:rsidRDefault="00851B19" w:rsidP="008109E2">
      <w:pPr>
        <w:pStyle w:val="Pagrindinistekstas"/>
      </w:pPr>
      <w:r w:rsidRPr="00051AD1">
        <w:t>Duomenų apie eltrombopago vartojimą vyresniems kaip 75</w:t>
      </w:r>
      <w:r w:rsidR="003529F7">
        <w:t> </w:t>
      </w:r>
      <w:r w:rsidRPr="00051AD1">
        <w:t>metų HCV užsikrėtusiems pacientams yra nedaug. Gydant tokius pacientus, gydyti reikia atsargiai</w:t>
      </w:r>
      <w:r w:rsidR="003529F7">
        <w:t xml:space="preserve"> </w:t>
      </w:r>
      <w:r w:rsidRPr="00051AD1">
        <w:t>(žr. 4.4</w:t>
      </w:r>
      <w:r w:rsidR="003529F7">
        <w:t> </w:t>
      </w:r>
      <w:r w:rsidRPr="00051AD1">
        <w:t>skyrių).</w:t>
      </w:r>
    </w:p>
    <w:p w14:paraId="48E603A3" w14:textId="77777777" w:rsidR="00122F7A" w:rsidRPr="00051AD1" w:rsidRDefault="00122F7A" w:rsidP="008109E2">
      <w:pPr>
        <w:pStyle w:val="Pagrindinistekstas"/>
      </w:pPr>
    </w:p>
    <w:p w14:paraId="3B265477" w14:textId="77777777" w:rsidR="00122F7A" w:rsidRPr="00051AD1" w:rsidRDefault="00851B19" w:rsidP="008109E2">
      <w:pPr>
        <w:rPr>
          <w:i/>
        </w:rPr>
      </w:pPr>
      <w:r w:rsidRPr="00051AD1">
        <w:rPr>
          <w:i/>
        </w:rPr>
        <w:t>Iš Rytų/Pietryčių Azijos kilę pacientai</w:t>
      </w:r>
    </w:p>
    <w:p w14:paraId="48832150" w14:textId="77777777" w:rsidR="00122F7A" w:rsidRPr="00051AD1" w:rsidRDefault="00851B19" w:rsidP="008109E2">
      <w:pPr>
        <w:pStyle w:val="Pagrindinistekstas"/>
      </w:pPr>
      <w:r w:rsidRPr="00051AD1">
        <w:t>Iš Rytų/Pietryčių Azijos kilusiems suaugusiesiems ir vaikų populiacijos pacientams, įskaitant tuos, kuriems yra kepenų funkcijos sutrikimas, gydymą eltrombopagu reikia pradėti 25</w:t>
      </w:r>
      <w:r w:rsidR="00051AD1">
        <w:t> mg</w:t>
      </w:r>
      <w:r w:rsidRPr="00051AD1">
        <w:t xml:space="preserve"> doze, vartojama kartą per parą (žr. 5.2</w:t>
      </w:r>
      <w:r w:rsidR="003529F7">
        <w:t> </w:t>
      </w:r>
      <w:r w:rsidRPr="00051AD1">
        <w:t>skyrių).</w:t>
      </w:r>
    </w:p>
    <w:p w14:paraId="69A1C9DC" w14:textId="77777777" w:rsidR="00122F7A" w:rsidRPr="00051AD1" w:rsidRDefault="00122F7A" w:rsidP="008109E2">
      <w:pPr>
        <w:pStyle w:val="Pagrindinistekstas"/>
      </w:pPr>
    </w:p>
    <w:p w14:paraId="7EC9E7EA" w14:textId="77777777" w:rsidR="00122F7A" w:rsidRPr="00051AD1" w:rsidRDefault="00851B19" w:rsidP="008109E2">
      <w:pPr>
        <w:pStyle w:val="Pagrindinistekstas"/>
      </w:pPr>
      <w:r w:rsidRPr="00051AD1">
        <w:t>Reikia ir toliau nuolat stebėti tokių pacientų trombocitų kiekį ir laikytis įprastų tolesnio dozės keitimo kriterijų.</w:t>
      </w:r>
    </w:p>
    <w:p w14:paraId="22D30AE6" w14:textId="77777777" w:rsidR="00122F7A" w:rsidRPr="00051AD1" w:rsidRDefault="00122F7A" w:rsidP="008109E2">
      <w:pPr>
        <w:pStyle w:val="Pagrindinistekstas"/>
      </w:pPr>
    </w:p>
    <w:p w14:paraId="1555DC05" w14:textId="77777777" w:rsidR="00122F7A" w:rsidRPr="00051AD1" w:rsidRDefault="00851B19" w:rsidP="008109E2">
      <w:pPr>
        <w:rPr>
          <w:i/>
        </w:rPr>
      </w:pPr>
      <w:r w:rsidRPr="00051AD1">
        <w:rPr>
          <w:i/>
        </w:rPr>
        <w:t>Vaikų populiacija</w:t>
      </w:r>
    </w:p>
    <w:p w14:paraId="19E663B7" w14:textId="5D45DADD" w:rsidR="006C3DFC" w:rsidRDefault="00051AD1" w:rsidP="006C3DFC">
      <w:pPr>
        <w:pStyle w:val="Pagrindinistekstas"/>
      </w:pPr>
      <w:r>
        <w:t>Eltrombopag MSN</w:t>
      </w:r>
      <w:r w:rsidR="00851B19" w:rsidRPr="00051AD1">
        <w:t xml:space="preserve"> nerekomenduojama vartoti jaunesniems kaip 1</w:t>
      </w:r>
      <w:r w:rsidR="006C3DFC">
        <w:t> </w:t>
      </w:r>
      <w:r w:rsidR="00851B19" w:rsidRPr="00051AD1">
        <w:t>metų vaikams, sergantiems ITP, kadangi duomenų apie vaistinio preparato saugumą ir veiksmingumą nepakanka. Eltrombopago saugumas ir veiksmingumas vaikams ir paaugliams (&lt;</w:t>
      </w:r>
      <w:r w:rsidR="003529F7">
        <w:t> </w:t>
      </w:r>
      <w:r w:rsidR="00851B19" w:rsidRPr="00051AD1">
        <w:t>18</w:t>
      </w:r>
      <w:r w:rsidR="003529F7">
        <w:t> </w:t>
      </w:r>
      <w:r w:rsidR="00851B19" w:rsidRPr="00051AD1">
        <w:t>metų), sergantiems su lėtine HCV infekcija susijusia trombocitopenija</w:t>
      </w:r>
      <w:r w:rsidR="00B21B12">
        <w:t xml:space="preserve"> arba sunkia aplazine anemija (SAA)</w:t>
      </w:r>
      <w:r w:rsidR="00851B19" w:rsidRPr="00051AD1">
        <w:t>, neištirti. Duomenų nėra.</w:t>
      </w:r>
    </w:p>
    <w:p w14:paraId="368C2A4A" w14:textId="77777777" w:rsidR="00B21B12" w:rsidRDefault="00B21B12" w:rsidP="006C3DFC">
      <w:pPr>
        <w:pStyle w:val="Pagrindinistekstas"/>
      </w:pPr>
    </w:p>
    <w:p w14:paraId="3A3F254F" w14:textId="5BEA3151" w:rsidR="00B21B12" w:rsidRPr="00051AD1" w:rsidRDefault="00CA439A" w:rsidP="006C3DFC">
      <w:pPr>
        <w:pStyle w:val="Pagrindinistekstas"/>
      </w:pPr>
      <w:proofErr w:type="spellStart"/>
      <w:r w:rsidRPr="00CA439A">
        <w:t>Eltrombopago</w:t>
      </w:r>
      <w:proofErr w:type="spellEnd"/>
      <w:r w:rsidRPr="00CA439A">
        <w:t xml:space="preserve"> saugumas ir veiksmi</w:t>
      </w:r>
      <w:r>
        <w:t>ngumas vaikams ir paaugliams (&lt; 18 </w:t>
      </w:r>
      <w:r w:rsidRPr="00CA439A">
        <w:t>metų), sergantiems SAA, neištirti. Turimi duomen</w:t>
      </w:r>
      <w:r>
        <w:t>ys pateikiami 4.8, 5.1 ir 5.2 </w:t>
      </w:r>
      <w:r w:rsidRPr="00CA439A">
        <w:t>skyriuose, tačiau dozavimo rekomendacijų pateikti negalima.</w:t>
      </w:r>
      <w:r w:rsidRPr="00B21B12" w:rsidDel="00CA439A">
        <w:t xml:space="preserve"> </w:t>
      </w:r>
    </w:p>
    <w:p w14:paraId="23872C08" w14:textId="77777777" w:rsidR="001145B1" w:rsidRDefault="001145B1" w:rsidP="008109E2">
      <w:pPr>
        <w:pStyle w:val="Pagrindinistekstas"/>
        <w:rPr>
          <w:u w:val="single"/>
        </w:rPr>
      </w:pPr>
    </w:p>
    <w:p w14:paraId="13B0EAB4" w14:textId="77777777" w:rsidR="00122F7A" w:rsidRPr="00051AD1" w:rsidRDefault="00851B19" w:rsidP="008109E2">
      <w:pPr>
        <w:pStyle w:val="Pagrindinistekstas"/>
      </w:pPr>
      <w:r w:rsidRPr="00051AD1">
        <w:rPr>
          <w:u w:val="single"/>
        </w:rPr>
        <w:t>Vartojimo metodas</w:t>
      </w:r>
    </w:p>
    <w:p w14:paraId="0528ACEC" w14:textId="77777777" w:rsidR="00122F7A" w:rsidRPr="00051AD1" w:rsidRDefault="00122F7A" w:rsidP="008109E2">
      <w:pPr>
        <w:pStyle w:val="Pagrindinistekstas"/>
      </w:pPr>
    </w:p>
    <w:p w14:paraId="047E8FB0" w14:textId="77777777" w:rsidR="00122F7A" w:rsidRPr="00051AD1" w:rsidRDefault="00851B19" w:rsidP="008109E2">
      <w:pPr>
        <w:pStyle w:val="Pagrindinistekstas"/>
      </w:pPr>
      <w:r w:rsidRPr="00051AD1">
        <w:t>Vartoti per burną.</w:t>
      </w:r>
    </w:p>
    <w:p w14:paraId="065AFE06" w14:textId="77777777" w:rsidR="00122F7A" w:rsidRPr="00051AD1" w:rsidRDefault="00851B19" w:rsidP="008109E2">
      <w:pPr>
        <w:pStyle w:val="Pagrindinistekstas"/>
      </w:pPr>
      <w:r w:rsidRPr="00051AD1">
        <w:t>Tabletės turi būti išgertos ne vėliau kaip likus dviem valandoms iki arba ne anksčiau kaip praėjus keturioms valandoms po bet kurių produktų, pavyzdžiui, antacidinių vaistinių preparatų, pieno produktų (ar kitokių maisto produktų, kurių sudėtyje yra kalcio) ar mineralų papildų, kurių sudėtyje yra polivalentinių katijonų (pvz.</w:t>
      </w:r>
      <w:r w:rsidR="003529F7">
        <w:t>,</w:t>
      </w:r>
      <w:r w:rsidRPr="00051AD1">
        <w:t xml:space="preserve"> geležies, kalcio, magnio, aliuminio, seleno ir cinko), pavartojimo (žr. 4.5</w:t>
      </w:r>
      <w:r w:rsidR="003529F7">
        <w:t> </w:t>
      </w:r>
      <w:r w:rsidRPr="00051AD1">
        <w:t>ir 5.2</w:t>
      </w:r>
      <w:r w:rsidR="003529F7">
        <w:t> </w:t>
      </w:r>
      <w:r w:rsidRPr="00051AD1">
        <w:t>skyrius).</w:t>
      </w:r>
    </w:p>
    <w:p w14:paraId="6BCFF0A9" w14:textId="77777777" w:rsidR="00851B19" w:rsidRPr="00051AD1" w:rsidRDefault="00851B19" w:rsidP="00D32A83">
      <w:pPr>
        <w:pStyle w:val="Pagrindinistekstas"/>
        <w:ind w:right="50"/>
      </w:pPr>
    </w:p>
    <w:p w14:paraId="23508459" w14:textId="77777777" w:rsidR="00122F7A" w:rsidRPr="00051AD1" w:rsidRDefault="00851B19" w:rsidP="00D32A83">
      <w:pPr>
        <w:pStyle w:val="Antrat2"/>
        <w:numPr>
          <w:ilvl w:val="1"/>
          <w:numId w:val="38"/>
        </w:numPr>
        <w:tabs>
          <w:tab w:val="left" w:pos="825"/>
        </w:tabs>
        <w:ind w:left="540" w:right="50" w:hanging="540"/>
      </w:pPr>
      <w:r w:rsidRPr="00051AD1">
        <w:t>Kontraindikacijos</w:t>
      </w:r>
    </w:p>
    <w:p w14:paraId="62F21509" w14:textId="77777777" w:rsidR="00122F7A" w:rsidRPr="00051AD1" w:rsidRDefault="00122F7A" w:rsidP="00D32A83">
      <w:pPr>
        <w:pStyle w:val="Pagrindinistekstas"/>
        <w:ind w:right="50"/>
        <w:rPr>
          <w:b/>
        </w:rPr>
      </w:pPr>
    </w:p>
    <w:p w14:paraId="7C1DD7C7" w14:textId="77777777" w:rsidR="00122F7A" w:rsidRPr="00051AD1" w:rsidRDefault="00851B19" w:rsidP="00D32A83">
      <w:pPr>
        <w:pStyle w:val="Pagrindinistekstas"/>
        <w:ind w:right="50"/>
      </w:pPr>
      <w:r w:rsidRPr="00051AD1">
        <w:t>Padidėjęs jautrumas eltrombopagui arba bet kuriai 6.1</w:t>
      </w:r>
      <w:r w:rsidR="00D32A83">
        <w:t> </w:t>
      </w:r>
      <w:r w:rsidRPr="00051AD1">
        <w:t>skyriuje nurodytai pagalbinei medžiagai.</w:t>
      </w:r>
    </w:p>
    <w:p w14:paraId="1FEBE182" w14:textId="77777777" w:rsidR="00122F7A" w:rsidRPr="00051AD1" w:rsidRDefault="00122F7A" w:rsidP="00D32A83">
      <w:pPr>
        <w:pStyle w:val="Pagrindinistekstas"/>
        <w:ind w:right="50"/>
      </w:pPr>
    </w:p>
    <w:p w14:paraId="37370794" w14:textId="77777777" w:rsidR="00122F7A" w:rsidRPr="00051AD1" w:rsidRDefault="00851B19" w:rsidP="00D32A83">
      <w:pPr>
        <w:pStyle w:val="Antrat2"/>
        <w:numPr>
          <w:ilvl w:val="1"/>
          <w:numId w:val="38"/>
        </w:numPr>
        <w:tabs>
          <w:tab w:val="left" w:pos="825"/>
        </w:tabs>
        <w:ind w:left="540" w:right="50" w:hanging="540"/>
      </w:pPr>
      <w:r w:rsidRPr="00051AD1">
        <w:t>Specialūs įspėjimai ir atsargumo priemonės</w:t>
      </w:r>
    </w:p>
    <w:p w14:paraId="552A79F4" w14:textId="77777777" w:rsidR="00122F7A" w:rsidRPr="00051AD1" w:rsidRDefault="00851B19" w:rsidP="00D32A83">
      <w:pPr>
        <w:pStyle w:val="Pagrindinistekstas"/>
        <w:ind w:right="50"/>
        <w:rPr>
          <w:b/>
          <w:sz w:val="19"/>
        </w:rPr>
      </w:pPr>
      <w:r w:rsidRPr="00051AD1">
        <w:rPr>
          <w:noProof/>
          <w:lang w:val="en-US"/>
        </w:rPr>
        <mc:AlternateContent>
          <mc:Choice Requires="wps">
            <w:drawing>
              <wp:anchor distT="0" distB="0" distL="0" distR="0" simplePos="0" relativeHeight="487587840" behindDoc="1" locked="0" layoutInCell="1" allowOverlap="1" wp14:anchorId="12D4095C" wp14:editId="6B77C8B7">
                <wp:simplePos x="0" y="0"/>
                <wp:positionH relativeFrom="page">
                  <wp:posOffset>746760</wp:posOffset>
                </wp:positionH>
                <wp:positionV relativeFrom="paragraph">
                  <wp:posOffset>163195</wp:posOffset>
                </wp:positionV>
                <wp:extent cx="5905500" cy="1800225"/>
                <wp:effectExtent l="0" t="0" r="19050" b="28575"/>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5500" cy="1800225"/>
                        </a:xfrm>
                        <a:prstGeom prst="rect">
                          <a:avLst/>
                        </a:prstGeom>
                        <a:ln w="6096">
                          <a:solidFill>
                            <a:srgbClr val="000000"/>
                          </a:solidFill>
                          <a:prstDash val="solid"/>
                        </a:ln>
                      </wps:spPr>
                      <wps:txbx>
                        <w:txbxContent>
                          <w:p w14:paraId="15CAA9D9" w14:textId="77777777" w:rsidR="001145B1" w:rsidRDefault="001145B1">
                            <w:pPr>
                              <w:pStyle w:val="Pagrindinistekstas"/>
                              <w:spacing w:before="20"/>
                              <w:ind w:left="107" w:right="179"/>
                            </w:pPr>
                            <w:r>
                              <w:t>HCV užsikrėtusiems pacientams, kuriems pasireiškia trombocitopenija, sergantiems progresavusia lėtine</w:t>
                            </w:r>
                            <w:r>
                              <w:rPr>
                                <w:spacing w:val="-2"/>
                              </w:rPr>
                              <w:t xml:space="preserve"> </w:t>
                            </w:r>
                            <w:r>
                              <w:t>kepenų liga,</w:t>
                            </w:r>
                            <w:r>
                              <w:rPr>
                                <w:spacing w:val="-3"/>
                              </w:rPr>
                              <w:t xml:space="preserve"> </w:t>
                            </w:r>
                            <w:r>
                              <w:t>kuriai būdingos mažos albuminų</w:t>
                            </w:r>
                            <w:r>
                              <w:rPr>
                                <w:spacing w:val="-3"/>
                              </w:rPr>
                              <w:t xml:space="preserve"> </w:t>
                            </w:r>
                            <w:r>
                              <w:t>koncentracijos</w:t>
                            </w:r>
                            <w:r>
                              <w:rPr>
                                <w:spacing w:val="-2"/>
                              </w:rPr>
                              <w:t xml:space="preserve"> </w:t>
                            </w:r>
                            <w:r>
                              <w:t>≤ 35</w:t>
                            </w:r>
                            <w:r>
                              <w:rPr>
                                <w:spacing w:val="-3"/>
                              </w:rPr>
                              <w:t> </w:t>
                            </w:r>
                            <w:r>
                              <w:t>g/l arba</w:t>
                            </w:r>
                            <w:r>
                              <w:rPr>
                                <w:spacing w:val="-2"/>
                              </w:rPr>
                              <w:t xml:space="preserve"> </w:t>
                            </w:r>
                            <w:r>
                              <w:t>balas pagal galutinės stadijos kepenų ligos modelį (</w:t>
                            </w:r>
                            <w:r>
                              <w:rPr>
                                <w:i/>
                              </w:rPr>
                              <w:t>MELD</w:t>
                            </w:r>
                            <w:r>
                              <w:t xml:space="preserve">) (angl., </w:t>
                            </w:r>
                            <w:r>
                              <w:rPr>
                                <w:i/>
                              </w:rPr>
                              <w:t>Model for End-Stage Liver Disease</w:t>
                            </w:r>
                            <w:r>
                              <w:t>) yra ≥ 10, vartojant eltrombopagą kartu su gydymo planu, kurio pagrindą sudaro interferonas, padidėja nepageidaujamų reakcijų,</w:t>
                            </w:r>
                            <w:r>
                              <w:rPr>
                                <w:spacing w:val="-3"/>
                              </w:rPr>
                              <w:t xml:space="preserve"> </w:t>
                            </w:r>
                            <w:r>
                              <w:t>įskaitant</w:t>
                            </w:r>
                            <w:r>
                              <w:rPr>
                                <w:spacing w:val="-5"/>
                              </w:rPr>
                              <w:t xml:space="preserve"> </w:t>
                            </w:r>
                            <w:r>
                              <w:t>galimą</w:t>
                            </w:r>
                            <w:r>
                              <w:rPr>
                                <w:spacing w:val="-5"/>
                              </w:rPr>
                              <w:t xml:space="preserve"> </w:t>
                            </w:r>
                            <w:r>
                              <w:t>mirtiną</w:t>
                            </w:r>
                            <w:r>
                              <w:rPr>
                                <w:spacing w:val="-3"/>
                              </w:rPr>
                              <w:t xml:space="preserve"> </w:t>
                            </w:r>
                            <w:r>
                              <w:t>kepenų</w:t>
                            </w:r>
                            <w:r>
                              <w:rPr>
                                <w:spacing w:val="-3"/>
                              </w:rPr>
                              <w:t xml:space="preserve"> </w:t>
                            </w:r>
                            <w:r>
                              <w:t>dekompensaciją</w:t>
                            </w:r>
                            <w:r>
                              <w:rPr>
                                <w:spacing w:val="-5"/>
                              </w:rPr>
                              <w:t xml:space="preserve"> </w:t>
                            </w:r>
                            <w:r>
                              <w:t>ir</w:t>
                            </w:r>
                            <w:r>
                              <w:rPr>
                                <w:spacing w:val="-2"/>
                              </w:rPr>
                              <w:t xml:space="preserve"> </w:t>
                            </w:r>
                            <w:r>
                              <w:t>tromboembolijos</w:t>
                            </w:r>
                            <w:r>
                              <w:rPr>
                                <w:spacing w:val="-5"/>
                              </w:rPr>
                              <w:t xml:space="preserve"> </w:t>
                            </w:r>
                            <w:r>
                              <w:t>reiškinius,</w:t>
                            </w:r>
                            <w:r>
                              <w:rPr>
                                <w:spacing w:val="-3"/>
                              </w:rPr>
                              <w:t xml:space="preserve"> </w:t>
                            </w:r>
                            <w:r>
                              <w:t>rizika.</w:t>
                            </w:r>
                            <w:r>
                              <w:rPr>
                                <w:spacing w:val="-3"/>
                              </w:rPr>
                              <w:t xml:space="preserve"> </w:t>
                            </w:r>
                            <w:r>
                              <w:t>Be</w:t>
                            </w:r>
                            <w:r>
                              <w:rPr>
                                <w:spacing w:val="-3"/>
                              </w:rPr>
                              <w:t xml:space="preserve"> </w:t>
                            </w:r>
                            <w:r>
                              <w:t>to, gydymo nauda, palyginti su placebu, pagal pacientų, kuriems pasireiškė ilgalaikis virusologinis atsakas (IVA), dalį šiems pacientams buvo nedidelė (ypač tiems pacientams, kurių pradinė albuminų koncentracija buvo ≤ 35 g/l), palyginti su bendrąja grupe. Tokių pacientų gydymą eltrombopagu pradėti gali tik gydytojai, turintys progresavusios HCV infekcijos gydymo patirties, ir tik tada, kai intervencija yra būtina dėl trombocitopenijos rizikos arba negalėjimo taikyti antivirusinį gydymą.</w:t>
                            </w:r>
                          </w:p>
                          <w:p w14:paraId="1AE2BA02" w14:textId="77777777" w:rsidR="001145B1" w:rsidRDefault="001145B1">
                            <w:pPr>
                              <w:pStyle w:val="Pagrindinistekstas"/>
                              <w:spacing w:before="3"/>
                              <w:ind w:left="107"/>
                            </w:pPr>
                            <w:r>
                              <w:t>Jeigu</w:t>
                            </w:r>
                            <w:r>
                              <w:rPr>
                                <w:spacing w:val="-10"/>
                              </w:rPr>
                              <w:t xml:space="preserve"> </w:t>
                            </w:r>
                            <w:r>
                              <w:t>nusprendžiama,</w:t>
                            </w:r>
                            <w:r>
                              <w:rPr>
                                <w:spacing w:val="-4"/>
                              </w:rPr>
                              <w:t xml:space="preserve"> </w:t>
                            </w:r>
                            <w:r>
                              <w:t>kad</w:t>
                            </w:r>
                            <w:r>
                              <w:rPr>
                                <w:spacing w:val="-8"/>
                              </w:rPr>
                              <w:t xml:space="preserve"> </w:t>
                            </w:r>
                            <w:r>
                              <w:t>gydymas</w:t>
                            </w:r>
                            <w:r>
                              <w:rPr>
                                <w:spacing w:val="-4"/>
                              </w:rPr>
                              <w:t xml:space="preserve"> </w:t>
                            </w:r>
                            <w:r>
                              <w:t>yra</w:t>
                            </w:r>
                            <w:r>
                              <w:rPr>
                                <w:spacing w:val="-5"/>
                              </w:rPr>
                              <w:t xml:space="preserve"> </w:t>
                            </w:r>
                            <w:r>
                              <w:t>kliniškai</w:t>
                            </w:r>
                            <w:r>
                              <w:rPr>
                                <w:spacing w:val="-4"/>
                              </w:rPr>
                              <w:t xml:space="preserve"> </w:t>
                            </w:r>
                            <w:r>
                              <w:t>reikalingas,</w:t>
                            </w:r>
                            <w:r>
                              <w:rPr>
                                <w:spacing w:val="-7"/>
                              </w:rPr>
                              <w:t xml:space="preserve"> </w:t>
                            </w:r>
                            <w:r>
                              <w:t>tokius</w:t>
                            </w:r>
                            <w:r>
                              <w:rPr>
                                <w:spacing w:val="-5"/>
                              </w:rPr>
                              <w:t xml:space="preserve"> </w:t>
                            </w:r>
                            <w:r>
                              <w:t>pacientus</w:t>
                            </w:r>
                            <w:r>
                              <w:rPr>
                                <w:spacing w:val="-4"/>
                              </w:rPr>
                              <w:t xml:space="preserve"> </w:t>
                            </w:r>
                            <w:r>
                              <w:t>reikia</w:t>
                            </w:r>
                            <w:r>
                              <w:rPr>
                                <w:spacing w:val="-5"/>
                              </w:rPr>
                              <w:t xml:space="preserve"> </w:t>
                            </w:r>
                            <w:r>
                              <w:t>atidžiai</w:t>
                            </w:r>
                            <w:r>
                              <w:rPr>
                                <w:spacing w:val="-3"/>
                              </w:rPr>
                              <w:t xml:space="preserve"> </w:t>
                            </w:r>
                            <w:r>
                              <w:rPr>
                                <w:spacing w:val="-2"/>
                              </w:rPr>
                              <w:t>stebėti.</w:t>
                            </w:r>
                          </w:p>
                        </w:txbxContent>
                      </wps:txbx>
                      <wps:bodyPr wrap="square" lIns="0" tIns="0" rIns="0" bIns="0" rtlCol="0">
                        <a:noAutofit/>
                      </wps:bodyPr>
                    </wps:wsp>
                  </a:graphicData>
                </a:graphic>
              </wp:anchor>
            </w:drawing>
          </mc:Choice>
          <mc:Fallback>
            <w:pict>
              <v:shapetype w14:anchorId="12D4095C" id="_x0000_t202" coordsize="21600,21600" o:spt="202" path="m,l,21600r21600,l21600,xe">
                <v:stroke joinstyle="miter"/>
                <v:path gradientshapeok="t" o:connecttype="rect"/>
              </v:shapetype>
              <v:shape id="Textbox 2" o:spid="_x0000_s1026" type="#_x0000_t202" style="position:absolute;margin-left:58.8pt;margin-top:12.85pt;width:465pt;height:141.7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" filled="f" strokeweight=".48pt">
                <v:path arrowok="t"/>
                <v:textbox inset="0,0,0,0">
                  <w:txbxContent>
                    <w:p w14:paraId="15CAA9D9" w14:textId="77777777" w:rsidR="001145B1" w:rsidRDefault="001145B1">
                      <w:pPr>
                        <w:pStyle w:val="Pagrindinistekstas"/>
                        <w:spacing w:before="20"/>
                        <w:ind w:left="107" w:right="179"/>
                      </w:pPr>
                      <w:r>
                        <w:t>HCV užsikrėtusiems pacientams, kuriems pasireiškia trombocitopenija, sergantiems progresavusia lėtine</w:t>
                      </w:r>
                      <w:r>
                        <w:rPr>
                          <w:spacing w:val="-2"/>
                        </w:rPr>
                        <w:t xml:space="preserve"> </w:t>
                      </w:r>
                      <w:r>
                        <w:t>kepenų liga,</w:t>
                      </w:r>
                      <w:r>
                        <w:rPr>
                          <w:spacing w:val="-3"/>
                        </w:rPr>
                        <w:t xml:space="preserve"> </w:t>
                      </w:r>
                      <w:r>
                        <w:t>kuriai būdingos mažos albuminų</w:t>
                      </w:r>
                      <w:r>
                        <w:rPr>
                          <w:spacing w:val="-3"/>
                        </w:rPr>
                        <w:t xml:space="preserve"> </w:t>
                      </w:r>
                      <w:r>
                        <w:t>koncentracijos</w:t>
                      </w:r>
                      <w:r>
                        <w:rPr>
                          <w:spacing w:val="-2"/>
                        </w:rPr>
                        <w:t xml:space="preserve"> </w:t>
                      </w:r>
                      <w:r>
                        <w:t>≤ 35</w:t>
                      </w:r>
                      <w:r>
                        <w:rPr>
                          <w:spacing w:val="-3"/>
                        </w:rPr>
                        <w:t> </w:t>
                      </w:r>
                      <w:r>
                        <w:t>g/l arba</w:t>
                      </w:r>
                      <w:r>
                        <w:rPr>
                          <w:spacing w:val="-2"/>
                        </w:rPr>
                        <w:t xml:space="preserve"> </w:t>
                      </w:r>
                      <w:r>
                        <w:t>balas pagal galutinės stadijos kepenų ligos modelį (</w:t>
                      </w:r>
                      <w:r>
                        <w:rPr>
                          <w:i/>
                        </w:rPr>
                        <w:t>MELD</w:t>
                      </w:r>
                      <w:r>
                        <w:t xml:space="preserve">) (angl., </w:t>
                      </w:r>
                      <w:r>
                        <w:rPr>
                          <w:i/>
                        </w:rPr>
                        <w:t>Model for End-Stage Liver Disease</w:t>
                      </w:r>
                      <w:r>
                        <w:t>) yra ≥ 10, vartojant eltrombopagą kartu su gydymo planu, kurio pagrindą sudaro interferonas, padidėja nepageidaujamų reakcijų,</w:t>
                      </w:r>
                      <w:r>
                        <w:rPr>
                          <w:spacing w:val="-3"/>
                        </w:rPr>
                        <w:t xml:space="preserve"> </w:t>
                      </w:r>
                      <w:r>
                        <w:t>įskaitant</w:t>
                      </w:r>
                      <w:r>
                        <w:rPr>
                          <w:spacing w:val="-5"/>
                        </w:rPr>
                        <w:t xml:space="preserve"> </w:t>
                      </w:r>
                      <w:r>
                        <w:t>galimą</w:t>
                      </w:r>
                      <w:r>
                        <w:rPr>
                          <w:spacing w:val="-5"/>
                        </w:rPr>
                        <w:t xml:space="preserve"> </w:t>
                      </w:r>
                      <w:r>
                        <w:t>mirtiną</w:t>
                      </w:r>
                      <w:r>
                        <w:rPr>
                          <w:spacing w:val="-3"/>
                        </w:rPr>
                        <w:t xml:space="preserve"> </w:t>
                      </w:r>
                      <w:r>
                        <w:t>kepenų</w:t>
                      </w:r>
                      <w:r>
                        <w:rPr>
                          <w:spacing w:val="-3"/>
                        </w:rPr>
                        <w:t xml:space="preserve"> </w:t>
                      </w:r>
                      <w:r>
                        <w:t>dekompensaciją</w:t>
                      </w:r>
                      <w:r>
                        <w:rPr>
                          <w:spacing w:val="-5"/>
                        </w:rPr>
                        <w:t xml:space="preserve"> </w:t>
                      </w:r>
                      <w:r>
                        <w:t>ir</w:t>
                      </w:r>
                      <w:r>
                        <w:rPr>
                          <w:spacing w:val="-2"/>
                        </w:rPr>
                        <w:t xml:space="preserve"> </w:t>
                      </w:r>
                      <w:r>
                        <w:t>tromboembolijos</w:t>
                      </w:r>
                      <w:r>
                        <w:rPr>
                          <w:spacing w:val="-5"/>
                        </w:rPr>
                        <w:t xml:space="preserve"> </w:t>
                      </w:r>
                      <w:r>
                        <w:t>reiškinius,</w:t>
                      </w:r>
                      <w:r>
                        <w:rPr>
                          <w:spacing w:val="-3"/>
                        </w:rPr>
                        <w:t xml:space="preserve"> </w:t>
                      </w:r>
                      <w:r>
                        <w:t>rizika.</w:t>
                      </w:r>
                      <w:r>
                        <w:rPr>
                          <w:spacing w:val="-3"/>
                        </w:rPr>
                        <w:t xml:space="preserve"> </w:t>
                      </w:r>
                      <w:r>
                        <w:t>Be</w:t>
                      </w:r>
                      <w:r>
                        <w:rPr>
                          <w:spacing w:val="-3"/>
                        </w:rPr>
                        <w:t xml:space="preserve"> </w:t>
                      </w:r>
                      <w:r>
                        <w:t>to, gydymo nauda, palyginti su placebu, pagal pacientų, kuriems pasireiškė ilgalaikis virusologinis atsakas (IVA), dalį šiems pacientams buvo nedidelė (ypač tiems pacientams, kurių pradinė albuminų koncentracija buvo ≤ 35 g/l), palyginti su bendrąja grupe. Tokių pacientų gydymą eltrombopagu pradėti gali tik gydytojai, turintys progresavusios HCV infekcijos gydymo patirties, ir tik tada, kai intervencija yra būtina dėl trombocitopenijos rizikos arba negalėjimo taikyti antivirusinį gydymą.</w:t>
                      </w:r>
                    </w:p>
                    <w:p w14:paraId="1AE2BA02" w14:textId="77777777" w:rsidR="001145B1" w:rsidRDefault="001145B1">
                      <w:pPr>
                        <w:pStyle w:val="Pagrindinistekstas"/>
                        <w:spacing w:before="3"/>
                        <w:ind w:left="107"/>
                      </w:pPr>
                      <w:r>
                        <w:t>Jeigu</w:t>
                      </w:r>
                      <w:r>
                        <w:rPr>
                          <w:spacing w:val="-10"/>
                        </w:rPr>
                        <w:t xml:space="preserve"> </w:t>
                      </w:r>
                      <w:r>
                        <w:t>nusprendžiama,</w:t>
                      </w:r>
                      <w:r>
                        <w:rPr>
                          <w:spacing w:val="-4"/>
                        </w:rPr>
                        <w:t xml:space="preserve"> </w:t>
                      </w:r>
                      <w:r>
                        <w:t>kad</w:t>
                      </w:r>
                      <w:r>
                        <w:rPr>
                          <w:spacing w:val="-8"/>
                        </w:rPr>
                        <w:t xml:space="preserve"> </w:t>
                      </w:r>
                      <w:r>
                        <w:t>gydymas</w:t>
                      </w:r>
                      <w:r>
                        <w:rPr>
                          <w:spacing w:val="-4"/>
                        </w:rPr>
                        <w:t xml:space="preserve"> </w:t>
                      </w:r>
                      <w:r>
                        <w:t>yra</w:t>
                      </w:r>
                      <w:r>
                        <w:rPr>
                          <w:spacing w:val="-5"/>
                        </w:rPr>
                        <w:t xml:space="preserve"> </w:t>
                      </w:r>
                      <w:r>
                        <w:t>kliniškai</w:t>
                      </w:r>
                      <w:r>
                        <w:rPr>
                          <w:spacing w:val="-4"/>
                        </w:rPr>
                        <w:t xml:space="preserve"> </w:t>
                      </w:r>
                      <w:r>
                        <w:t>reikalingas,</w:t>
                      </w:r>
                      <w:r>
                        <w:rPr>
                          <w:spacing w:val="-7"/>
                        </w:rPr>
                        <w:t xml:space="preserve"> </w:t>
                      </w:r>
                      <w:r>
                        <w:t>tokius</w:t>
                      </w:r>
                      <w:r>
                        <w:rPr>
                          <w:spacing w:val="-5"/>
                        </w:rPr>
                        <w:t xml:space="preserve"> </w:t>
                      </w:r>
                      <w:r>
                        <w:t>pacientus</w:t>
                      </w:r>
                      <w:r>
                        <w:rPr>
                          <w:spacing w:val="-4"/>
                        </w:rPr>
                        <w:t xml:space="preserve"> </w:t>
                      </w:r>
                      <w:r>
                        <w:t>reikia</w:t>
                      </w:r>
                      <w:r>
                        <w:rPr>
                          <w:spacing w:val="-5"/>
                        </w:rPr>
                        <w:t xml:space="preserve"> </w:t>
                      </w:r>
                      <w:r>
                        <w:t>atidžiai</w:t>
                      </w:r>
                      <w:r>
                        <w:rPr>
                          <w:spacing w:val="-3"/>
                        </w:rPr>
                        <w:t xml:space="preserve"> </w:t>
                      </w:r>
                      <w:r>
                        <w:rPr>
                          <w:spacing w:val="-2"/>
                        </w:rPr>
                        <w:t>stebėti.</w:t>
                      </w:r>
                    </w:p>
                  </w:txbxContent>
                </v:textbox>
                <w10:wrap type="topAndBottom" anchorx="page"/>
              </v:shape>
            </w:pict>
          </mc:Fallback>
        </mc:AlternateContent>
      </w:r>
    </w:p>
    <w:p w14:paraId="59956087" w14:textId="77777777" w:rsidR="00122F7A" w:rsidRPr="00051AD1" w:rsidRDefault="00122F7A" w:rsidP="00D32A83">
      <w:pPr>
        <w:pStyle w:val="Pagrindinistekstas"/>
        <w:ind w:right="50"/>
        <w:rPr>
          <w:b/>
        </w:rPr>
      </w:pPr>
    </w:p>
    <w:p w14:paraId="52A5018B" w14:textId="77777777" w:rsidR="00122F7A" w:rsidRPr="00051AD1" w:rsidRDefault="00851B19" w:rsidP="00D32A83">
      <w:pPr>
        <w:pStyle w:val="Pagrindinistekstas"/>
        <w:ind w:right="50"/>
      </w:pPr>
      <w:r w:rsidRPr="00051AD1">
        <w:rPr>
          <w:u w:val="single"/>
        </w:rPr>
        <w:t>Vartojimas kartu su tiesioginio poveikio antivirusiniais vaistiniais preparatais</w:t>
      </w:r>
    </w:p>
    <w:p w14:paraId="1F391DEB" w14:textId="77777777" w:rsidR="00122F7A" w:rsidRPr="00051AD1" w:rsidRDefault="00122F7A" w:rsidP="00D32A83">
      <w:pPr>
        <w:pStyle w:val="Pagrindinistekstas"/>
        <w:ind w:right="50"/>
      </w:pPr>
    </w:p>
    <w:p w14:paraId="6D3D93D7" w14:textId="77777777" w:rsidR="00122F7A" w:rsidRPr="00051AD1" w:rsidRDefault="00851B19" w:rsidP="00D32A83">
      <w:pPr>
        <w:pStyle w:val="Pagrindinistekstas"/>
        <w:ind w:right="50"/>
      </w:pPr>
      <w:r w:rsidRPr="00051AD1">
        <w:lastRenderedPageBreak/>
        <w:t>Vartojimo kartu su tiesioginio poveikio antivirusiniais vaistiniais preparatais, kurių vartojimas lėtinei hepatito C infekcijai gydyti yra patvirtintas, saugumas ir veiksmingumas neištirti.</w:t>
      </w:r>
    </w:p>
    <w:p w14:paraId="6E5D8647" w14:textId="77777777" w:rsidR="00D32A83" w:rsidRDefault="00D32A83" w:rsidP="00D32A83">
      <w:pPr>
        <w:pStyle w:val="Pagrindinistekstas"/>
        <w:ind w:right="50"/>
        <w:rPr>
          <w:u w:val="single"/>
        </w:rPr>
      </w:pPr>
    </w:p>
    <w:p w14:paraId="14F556A5" w14:textId="77777777" w:rsidR="00122F7A" w:rsidRPr="00051AD1" w:rsidRDefault="00851B19" w:rsidP="00D32A83">
      <w:pPr>
        <w:pStyle w:val="Pagrindinistekstas"/>
        <w:ind w:right="50"/>
      </w:pPr>
      <w:r w:rsidRPr="00051AD1">
        <w:rPr>
          <w:u w:val="single"/>
        </w:rPr>
        <w:t>Hepatotoksinio poveikio rizika</w:t>
      </w:r>
    </w:p>
    <w:p w14:paraId="2309AD5E" w14:textId="77777777" w:rsidR="00122F7A" w:rsidRPr="00051AD1" w:rsidRDefault="00122F7A" w:rsidP="00D32A83">
      <w:pPr>
        <w:pStyle w:val="Pagrindinistekstas"/>
        <w:ind w:right="50"/>
      </w:pPr>
    </w:p>
    <w:p w14:paraId="454CB62E" w14:textId="77777777" w:rsidR="00122F7A" w:rsidRPr="00051AD1" w:rsidRDefault="00851B19" w:rsidP="00D32A83">
      <w:pPr>
        <w:pStyle w:val="Pagrindinistekstas"/>
        <w:ind w:right="50"/>
      </w:pPr>
      <w:r w:rsidRPr="00051AD1">
        <w:t xml:space="preserve">Dėl eltrombopago vartojimo gali atsirasti kepenų funkcijos pokyčių </w:t>
      </w:r>
      <w:r w:rsidRPr="00051AD1">
        <w:rPr>
          <w:color w:val="212121"/>
        </w:rPr>
        <w:t xml:space="preserve">ir </w:t>
      </w:r>
      <w:r w:rsidRPr="00051AD1">
        <w:t>sunkus toksinis poveikis kepenims, kuris gali b</w:t>
      </w:r>
      <w:r w:rsidR="00D32A83">
        <w:t>ūti pavojingas gyvybei (žr. 4.8 </w:t>
      </w:r>
      <w:r w:rsidRPr="00051AD1">
        <w:t>skyrių).</w:t>
      </w:r>
    </w:p>
    <w:p w14:paraId="2AF5E40B" w14:textId="77777777" w:rsidR="00D32A83" w:rsidRDefault="00D32A83" w:rsidP="00D32A83">
      <w:pPr>
        <w:pStyle w:val="Pagrindinistekstas"/>
        <w:ind w:right="50"/>
      </w:pPr>
    </w:p>
    <w:p w14:paraId="363A51F6" w14:textId="77777777" w:rsidR="00122F7A" w:rsidRPr="00051AD1" w:rsidRDefault="00851B19" w:rsidP="00D32A83">
      <w:pPr>
        <w:pStyle w:val="Pagrindinistekstas"/>
        <w:ind w:right="50"/>
      </w:pPr>
      <w:r w:rsidRPr="00051AD1">
        <w:t>Alanino aminotransferazės (ALT), aspartato aminotransferazės (AST) ir bilirubino koncentracijas serume reikia išmatuoti prieš praded</w:t>
      </w:r>
      <w:r w:rsidR="00D32A83">
        <w:t>ant vartoti eltrombopagą, kas 2 </w:t>
      </w:r>
      <w:r w:rsidRPr="00051AD1">
        <w:t>savaites dozės keitimo laikotarpiu ir kas mėnesį, nustačius pastovią dozę. Eltrombopagas slopina UGT1A1 ir OATP1B1, o tai gali sukelti netiesioginę hiperbilirubinemiją. Jeigu padidėja bilirubino koncentracija, turi būti atliktas frakcionavimas. Jeigu kepenų funkcijos tyrimų serume rodmenys yra nenormalūs, tyrimą per 3</w:t>
      </w:r>
      <w:r w:rsidR="00D32A83" w:rsidRPr="00051AD1">
        <w:t>–</w:t>
      </w:r>
      <w:r w:rsidRPr="00051AD1">
        <w:t>5 paras reikia pakartoti. Jeigu pakartotinai nustatomi nenormalūs rodmenys, kepenų funkcijos tyrimų rodmenis reikia stebėti tol, kol pokyčiai išnyksta, stabilizuojasi arba tampa tokie, kokie buvo prieš pradedant gydymą. Eltrombopago vartojimą reikia nutraukti, jeigu suaktyvėja ALT (</w:t>
      </w:r>
      <w:r w:rsidRPr="00051AD1">
        <w:rPr>
          <w:rFonts w:ascii="Symbol" w:hAnsi="Symbol"/>
        </w:rPr>
        <w:t></w:t>
      </w:r>
      <w:r w:rsidR="00D32A83">
        <w:t> 3 </w:t>
      </w:r>
      <w:r w:rsidRPr="00051AD1">
        <w:t xml:space="preserve">kartus virš viršutinės normos ribose [x VNR] pacientams, kurių kepenų funkcija yra normali, arba </w:t>
      </w:r>
      <w:r w:rsidRPr="00051AD1">
        <w:rPr>
          <w:rFonts w:ascii="Symbol" w:hAnsi="Symbol"/>
        </w:rPr>
        <w:t></w:t>
      </w:r>
      <w:r w:rsidR="00D32A83">
        <w:t> 3 </w:t>
      </w:r>
      <w:r w:rsidRPr="00051AD1">
        <w:t>x vir</w:t>
      </w:r>
      <w:r w:rsidR="00545240">
        <w:t>šija pradinę koncentraciją ar &gt; 5 </w:t>
      </w:r>
      <w:r w:rsidRPr="00051AD1">
        <w:t>x VNR yra mažesnė pacientams, kurių transaminazių aktyvumas prieš gydymą buvo padidėjęs) ir:</w:t>
      </w:r>
    </w:p>
    <w:p w14:paraId="76672DA5" w14:textId="77777777" w:rsidR="00122F7A" w:rsidRPr="00051AD1" w:rsidRDefault="00851B19" w:rsidP="00545240">
      <w:pPr>
        <w:pStyle w:val="Sraopastraipa"/>
        <w:numPr>
          <w:ilvl w:val="0"/>
          <w:numId w:val="36"/>
        </w:numPr>
        <w:tabs>
          <w:tab w:val="left" w:pos="825"/>
        </w:tabs>
        <w:spacing w:line="240" w:lineRule="auto"/>
        <w:ind w:left="540" w:right="50" w:hanging="540"/>
      </w:pPr>
      <w:r w:rsidRPr="00051AD1">
        <w:t>progresuoja arba</w:t>
      </w:r>
    </w:p>
    <w:p w14:paraId="6F4F06A1" w14:textId="77777777" w:rsidR="00122F7A" w:rsidRPr="00051AD1" w:rsidRDefault="00851B19" w:rsidP="00545240">
      <w:pPr>
        <w:pStyle w:val="Sraopastraipa"/>
        <w:numPr>
          <w:ilvl w:val="0"/>
          <w:numId w:val="36"/>
        </w:numPr>
        <w:tabs>
          <w:tab w:val="left" w:pos="825"/>
        </w:tabs>
        <w:spacing w:line="240" w:lineRule="auto"/>
        <w:ind w:left="540" w:right="50" w:hanging="540"/>
      </w:pPr>
      <w:r w:rsidRPr="00051AD1">
        <w:t xml:space="preserve">išsilaiko </w:t>
      </w:r>
      <w:r w:rsidRPr="00051AD1">
        <w:rPr>
          <w:rFonts w:ascii="Symbol" w:hAnsi="Symbol"/>
        </w:rPr>
        <w:t></w:t>
      </w:r>
      <w:r w:rsidR="00545240">
        <w:t> 4 </w:t>
      </w:r>
      <w:r w:rsidRPr="00051AD1">
        <w:t>savaičių, arba</w:t>
      </w:r>
    </w:p>
    <w:p w14:paraId="45BE39B6" w14:textId="77777777" w:rsidR="00122F7A" w:rsidRPr="00051AD1" w:rsidRDefault="00851B19" w:rsidP="00545240">
      <w:pPr>
        <w:pStyle w:val="Sraopastraipa"/>
        <w:numPr>
          <w:ilvl w:val="0"/>
          <w:numId w:val="36"/>
        </w:numPr>
        <w:tabs>
          <w:tab w:val="left" w:pos="825"/>
        </w:tabs>
        <w:spacing w:line="240" w:lineRule="auto"/>
        <w:ind w:left="540" w:right="50" w:hanging="540"/>
      </w:pPr>
      <w:r w:rsidRPr="00051AD1">
        <w:t>kartu padidėja tiesioginio bilirubino koncentracija, arba</w:t>
      </w:r>
    </w:p>
    <w:p w14:paraId="2DB8D243" w14:textId="77777777" w:rsidR="00122F7A" w:rsidRPr="00051AD1" w:rsidRDefault="00851B19" w:rsidP="00545240">
      <w:pPr>
        <w:pStyle w:val="Sraopastraipa"/>
        <w:numPr>
          <w:ilvl w:val="0"/>
          <w:numId w:val="36"/>
        </w:numPr>
        <w:tabs>
          <w:tab w:val="left" w:pos="825"/>
        </w:tabs>
        <w:spacing w:line="240" w:lineRule="auto"/>
        <w:ind w:left="540" w:right="50" w:hanging="540"/>
      </w:pPr>
      <w:r w:rsidRPr="00051AD1">
        <w:t>kartu pasireiškia klinikiniai kepenų pažaidos simptomai ar kepenų funkcijos nepakankamumas.</w:t>
      </w:r>
    </w:p>
    <w:p w14:paraId="26671155" w14:textId="77777777" w:rsidR="00545240" w:rsidRDefault="00545240" w:rsidP="00D32A83">
      <w:pPr>
        <w:pStyle w:val="Pagrindinistekstas"/>
        <w:ind w:right="50"/>
      </w:pPr>
    </w:p>
    <w:p w14:paraId="5B10BE2C" w14:textId="77777777" w:rsidR="00122F7A" w:rsidRPr="00051AD1" w:rsidRDefault="00851B19" w:rsidP="00D32A83">
      <w:pPr>
        <w:pStyle w:val="Pagrindinistekstas"/>
        <w:ind w:right="50"/>
      </w:pPr>
      <w:r w:rsidRPr="00051AD1">
        <w:t>Pacientams, kurie serga kepenų liga, eltrombopagą vartoti reikia atsargiai. Skiriant gydymą ITP arba SAA sergantiems pacientams, turi būti vartojama mažesnė pradinė eltrombopago dozė. Reikia atidžiai stebėti pacientus, kuriems yra kepen</w:t>
      </w:r>
      <w:r w:rsidR="00545240">
        <w:t>ų funkcijos sutrikimas (žr. 4.2 </w:t>
      </w:r>
      <w:r w:rsidRPr="00051AD1">
        <w:t>skyrių).</w:t>
      </w:r>
    </w:p>
    <w:p w14:paraId="2C5C8516" w14:textId="77777777" w:rsidR="00122F7A" w:rsidRPr="00051AD1" w:rsidRDefault="00122F7A" w:rsidP="00D32A83">
      <w:pPr>
        <w:pStyle w:val="Pagrindinistekstas"/>
        <w:ind w:right="50"/>
      </w:pPr>
    </w:p>
    <w:p w14:paraId="746A746E" w14:textId="77777777" w:rsidR="00122F7A" w:rsidRPr="00051AD1" w:rsidRDefault="00851B19" w:rsidP="00D32A83">
      <w:pPr>
        <w:pStyle w:val="Pagrindinistekstas"/>
        <w:ind w:right="50"/>
      </w:pPr>
      <w:r w:rsidRPr="00051AD1">
        <w:rPr>
          <w:u w:val="single"/>
        </w:rPr>
        <w:t>Kepenų dekompensacija (vartojimas kartu su interferonu)</w:t>
      </w:r>
    </w:p>
    <w:p w14:paraId="33019F31" w14:textId="77777777" w:rsidR="00122F7A" w:rsidRPr="00051AD1" w:rsidRDefault="00122F7A" w:rsidP="00D32A83">
      <w:pPr>
        <w:pStyle w:val="Pagrindinistekstas"/>
        <w:ind w:right="50"/>
      </w:pPr>
    </w:p>
    <w:p w14:paraId="6044DEC2" w14:textId="77777777" w:rsidR="00122F7A" w:rsidRDefault="00851B19" w:rsidP="00D32A83">
      <w:pPr>
        <w:pStyle w:val="Pagrindinistekstas"/>
        <w:ind w:right="50"/>
      </w:pPr>
      <w:r w:rsidRPr="00051AD1">
        <w:t>Kepenų dekompensacija pacientams, sergantiems lėtiniu hepatitu C. Reikia stebėti pacientus, kurių yra mažos prad</w:t>
      </w:r>
      <w:r w:rsidR="00317529">
        <w:t>inės albuminų koncentracijos (≤ 35 </w:t>
      </w:r>
      <w:r w:rsidRPr="00051AD1">
        <w:t xml:space="preserve">g/l) ar pradinis balas pagal </w:t>
      </w:r>
      <w:r w:rsidRPr="00051AD1">
        <w:rPr>
          <w:i/>
        </w:rPr>
        <w:t xml:space="preserve">MELD </w:t>
      </w:r>
      <w:r w:rsidR="00317529">
        <w:t>yra ≥ </w:t>
      </w:r>
      <w:r w:rsidRPr="00051AD1">
        <w:t>10.</w:t>
      </w:r>
    </w:p>
    <w:p w14:paraId="4D22AF03" w14:textId="77777777" w:rsidR="00317529" w:rsidRPr="00051AD1" w:rsidRDefault="00317529" w:rsidP="00D32A83">
      <w:pPr>
        <w:pStyle w:val="Pagrindinistekstas"/>
        <w:ind w:right="50"/>
      </w:pPr>
    </w:p>
    <w:p w14:paraId="46A0ED91" w14:textId="77777777" w:rsidR="00122F7A" w:rsidRPr="00051AD1" w:rsidRDefault="00851B19" w:rsidP="00D32A83">
      <w:pPr>
        <w:pStyle w:val="Pagrindinistekstas"/>
        <w:ind w:right="50"/>
      </w:pPr>
      <w:r w:rsidRPr="00051AD1">
        <w:t>Pacientams, kuriems yra lėtinė HCV infekcija su kepenų ciroze, gali būti kepenų dekompensacijos rizika gydant alfa interferonu. Dviejų kontroliuojamųjų klinikinių tyrimų, kuriuose dalyvavo HCV užsikrėtę pacientai, kuriems pasireiškė trombocitopenija, duomenimis, kepenų dekompensacija (ascitas, hepatinė encefalopatija, kraujavimas iš varikozių, spontaninis bakterinis peritonitas) dažniau pasireiškė eltrombopago (11</w:t>
      </w:r>
      <w:r w:rsidR="00051AD1">
        <w:t> %</w:t>
      </w:r>
      <w:r w:rsidRPr="00051AD1">
        <w:t>) nei placebo grupėje (6</w:t>
      </w:r>
      <w:r w:rsidR="00051AD1">
        <w:t> %</w:t>
      </w:r>
      <w:r w:rsidRPr="00051AD1">
        <w:t>). Remiantis pacientų, kurių yra mažos prad</w:t>
      </w:r>
      <w:r w:rsidR="00317529">
        <w:t>inės albuminų koncentracijos (≤ 35 </w:t>
      </w:r>
      <w:r w:rsidRPr="00051AD1">
        <w:t xml:space="preserve">g/l) ar kuriems pradinis balas pagal </w:t>
      </w:r>
      <w:r w:rsidRPr="00051AD1">
        <w:rPr>
          <w:i/>
        </w:rPr>
        <w:t xml:space="preserve">MELD </w:t>
      </w:r>
      <w:r w:rsidR="00317529">
        <w:t>yra ≥ </w:t>
      </w:r>
      <w:r w:rsidRPr="00051AD1">
        <w:t>10, duomenimis, kepenų de</w:t>
      </w:r>
      <w:r w:rsidR="00317529">
        <w:t>kompensacijos rizika padidėjo 3 </w:t>
      </w:r>
      <w:r w:rsidRPr="00051AD1">
        <w:t>kartus ir padidėjo mirtinų nepageidaujamų reiškinių rizika, palyginti su tais, kurių kepenų liga buvo progresavusi mažiau. Be to, gydymo nauda, palyginti su placebu, pagal pacientų, kuriems pasireiškė IVA, dalį šiems pacientams buvo nedidelė (ypač tiems pacientams, kurių pradinė albuminų koncentracija buvo ≤</w:t>
      </w:r>
      <w:r w:rsidR="00317529">
        <w:t> 35 </w:t>
      </w:r>
      <w:r w:rsidRPr="00051AD1">
        <w:t>g/l), palyginti su bendrąja grupe. Tokiems pacientams eltrombopagą skirti galima tik atidžiai įvertinus laukiamos naudos ir rizikos santykį. Reikia atidžiai stebėti, ar pacientams, turintiems šias charakteristikas, neatsiranda kepenų dekompensacijos požymių ir simptomų. Gydymo nutraukimo kriterijus žr. atitinkamoje interferono preparato charakteristikų santraukoje. Eltrombopago vartojimą reikia nutraukti, jeigu antivirusinis gydymas nutraukiamas dėl kepenų dekompensacijos.</w:t>
      </w:r>
    </w:p>
    <w:p w14:paraId="26C6A799" w14:textId="77777777" w:rsidR="00122F7A" w:rsidRPr="00051AD1" w:rsidRDefault="00122F7A" w:rsidP="00D32A83">
      <w:pPr>
        <w:pStyle w:val="Pagrindinistekstas"/>
        <w:ind w:right="50"/>
      </w:pPr>
    </w:p>
    <w:p w14:paraId="2E185CD8" w14:textId="77777777" w:rsidR="00122F7A" w:rsidRPr="00051AD1" w:rsidRDefault="00851B19" w:rsidP="00D32A83">
      <w:pPr>
        <w:pStyle w:val="Pagrindinistekstas"/>
        <w:ind w:right="50"/>
      </w:pPr>
      <w:r w:rsidRPr="00051AD1">
        <w:rPr>
          <w:u w:val="single"/>
        </w:rPr>
        <w:t>Trombozė</w:t>
      </w:r>
      <w:r w:rsidR="008502FF">
        <w:rPr>
          <w:u w:val="single"/>
        </w:rPr>
        <w:t xml:space="preserve"> </w:t>
      </w:r>
      <w:r w:rsidRPr="00051AD1">
        <w:rPr>
          <w:u w:val="single"/>
        </w:rPr>
        <w:t>/</w:t>
      </w:r>
      <w:r w:rsidR="008502FF">
        <w:rPr>
          <w:u w:val="single"/>
        </w:rPr>
        <w:t xml:space="preserve"> </w:t>
      </w:r>
      <w:r w:rsidRPr="00051AD1">
        <w:rPr>
          <w:u w:val="single"/>
        </w:rPr>
        <w:t>tromboembolinės komplikacijos</w:t>
      </w:r>
    </w:p>
    <w:p w14:paraId="77AE9026" w14:textId="77777777" w:rsidR="00122F7A" w:rsidRPr="00051AD1" w:rsidRDefault="00122F7A" w:rsidP="00D32A83">
      <w:pPr>
        <w:pStyle w:val="Pagrindinistekstas"/>
        <w:ind w:right="50"/>
      </w:pPr>
    </w:p>
    <w:p w14:paraId="7EDCFF28" w14:textId="77777777" w:rsidR="00122F7A" w:rsidRPr="00051AD1" w:rsidRDefault="00851B19" w:rsidP="00D32A83">
      <w:pPr>
        <w:pStyle w:val="Pagrindinistekstas"/>
        <w:ind w:right="50"/>
      </w:pPr>
      <w:r w:rsidRPr="00051AD1">
        <w:t>Kontroliuojamųjų tyrimų, kuriuose dalyvavo HCV užsikrėtę pacientai, kuriems pasireiškia trombocitopenija, kuriems taikytas gydymas, kurio pagrindą sudaro in</w:t>
      </w:r>
      <w:r w:rsidR="00317529">
        <w:t>terferonas (n = 1 </w:t>
      </w:r>
      <w:r w:rsidRPr="00051AD1">
        <w:t>439), duomenimis, 38</w:t>
      </w:r>
      <w:r w:rsidR="00317529">
        <w:t> iš 955 </w:t>
      </w:r>
      <w:r w:rsidRPr="00051AD1">
        <w:t>pacientų (4</w:t>
      </w:r>
      <w:r w:rsidR="00051AD1">
        <w:t> %</w:t>
      </w:r>
      <w:r w:rsidRPr="00051AD1">
        <w:t>), gydytų eltrombopagu, ir 6</w:t>
      </w:r>
      <w:r w:rsidR="00317529">
        <w:t> iš 484 </w:t>
      </w:r>
      <w:r w:rsidRPr="00051AD1">
        <w:t>pacientų (1</w:t>
      </w:r>
      <w:r w:rsidR="00051AD1">
        <w:t> %</w:t>
      </w:r>
      <w:r w:rsidRPr="00051AD1">
        <w:t>) placebo grupėje pasireiškė TER. Trombozės ar tromboembolijos komplikacijos, apie kurias buvo pranešta, apėmė ir venų, ir arterijų reiškinius. Dauguma TER atvejų buvo nesunkūs ir išnyko, baigus tyrimą. Vartų venos trombozė buvo dažniausiais TER abiejose gydymo grupėse (2</w:t>
      </w:r>
      <w:r w:rsidR="00051AD1">
        <w:t> %</w:t>
      </w:r>
      <w:r w:rsidRPr="00051AD1">
        <w:t xml:space="preserve"> eltrombopagu gydytų </w:t>
      </w:r>
      <w:r w:rsidRPr="00051AD1">
        <w:lastRenderedPageBreak/>
        <w:t>p</w:t>
      </w:r>
      <w:r w:rsidR="00317529">
        <w:t>acientų grupėje, palyginti su &lt; </w:t>
      </w:r>
      <w:r w:rsidRPr="00051AD1">
        <w:t>1</w:t>
      </w:r>
      <w:r w:rsidR="00051AD1">
        <w:t> %</w:t>
      </w:r>
      <w:r w:rsidRPr="00051AD1">
        <w:t xml:space="preserve"> placebo grupe). Specifinio laikino ryšio tarp gydymo pradžios ir TER pasireiškimo nepastebėta. Pacientams, kurių pradinės albuminų koncentracijos buvo mažos</w:t>
      </w:r>
      <w:r w:rsidR="00317529">
        <w:t xml:space="preserve"> (≤ 35 </w:t>
      </w:r>
      <w:r w:rsidRPr="00051AD1">
        <w:t xml:space="preserve">g/l) ar pradinis balas pagal </w:t>
      </w:r>
      <w:r w:rsidRPr="00051AD1">
        <w:rPr>
          <w:i/>
        </w:rPr>
        <w:t xml:space="preserve">MELD </w:t>
      </w:r>
      <w:r w:rsidR="00317529">
        <w:t>buvo ≥ 10, TER rizika buvo 2 </w:t>
      </w:r>
      <w:r w:rsidRPr="00051AD1">
        <w:t>kartus didesnė nei tiems, kurių albuminų koncentracijos buvo didesnės. Pacientams, kurių amžiu</w:t>
      </w:r>
      <w:r w:rsidR="00317529">
        <w:t>s buvo ≥ 60 </w:t>
      </w:r>
      <w:r w:rsidRPr="00051AD1">
        <w:t>metų, TER rizika buvo dvigubai didesnė, palyginti su jaunesniais pacientais. Tokiems pacientams eltrombopagą galima skirti tik atidžiai įvertinus laukiamos naudos ir rizikos santykį. Reikia atidžiai stebėti, ar pacientams neatsiranda TER požymių ir simptomų.</w:t>
      </w:r>
    </w:p>
    <w:p w14:paraId="7F359D62" w14:textId="77777777" w:rsidR="00122F7A" w:rsidRPr="00051AD1" w:rsidRDefault="00122F7A" w:rsidP="00D32A83">
      <w:pPr>
        <w:pStyle w:val="Pagrindinistekstas"/>
        <w:ind w:right="50"/>
      </w:pPr>
    </w:p>
    <w:p w14:paraId="46E3C28B" w14:textId="77777777" w:rsidR="00122F7A" w:rsidRPr="00051AD1" w:rsidRDefault="00851B19" w:rsidP="00D32A83">
      <w:pPr>
        <w:pStyle w:val="Pagrindinistekstas"/>
        <w:ind w:right="50"/>
      </w:pPr>
      <w:r w:rsidRPr="00051AD1">
        <w:t>Nustatyta, kad tromboembolinių reiškinių (TER) rizika padidėjo pacientams, kurie serga lėtine kepenų liga (LKL), kurie ruošiantis invazinei procedūrai 2</w:t>
      </w:r>
      <w:r w:rsidR="00317529">
        <w:t> </w:t>
      </w:r>
      <w:r w:rsidRPr="00051AD1">
        <w:t>savaites vieną kartą per parą vartojo 75</w:t>
      </w:r>
      <w:r w:rsidR="00051AD1">
        <w:t> mg</w:t>
      </w:r>
      <w:r w:rsidRPr="00051AD1">
        <w:t xml:space="preserve"> eltrombopago dozę. Šešiems iš 143 (4</w:t>
      </w:r>
      <w:r w:rsidR="00051AD1">
        <w:t> %</w:t>
      </w:r>
      <w:r w:rsidRPr="00051AD1">
        <w:t>) suaugusių pacientų, sergančių LKL, vartojant eltrombopagą, pasireiškė TER (visais atvejais vartų venos sistemos), TER pasireiškė ir dviems iš 145 (1</w:t>
      </w:r>
      <w:r w:rsidR="00051AD1">
        <w:t> %</w:t>
      </w:r>
      <w:r w:rsidRPr="00051AD1">
        <w:t xml:space="preserve">) placebo grupės pacientų (vienu atveju vartų venos sistemos ir vienu atveju miokardo infarktas). Per </w:t>
      </w:r>
      <w:r w:rsidR="00317529">
        <w:t>30 </w:t>
      </w:r>
      <w:r w:rsidRPr="00051AD1">
        <w:t>parų po paskutiniosios eltrombopago dozės tromboembolinės komplikacijos pasireiškė penkiems iš</w:t>
      </w:r>
      <w:r w:rsidR="00317529">
        <w:t xml:space="preserve"> 6 </w:t>
      </w:r>
      <w:r w:rsidRPr="00051AD1">
        <w:t>eltrombopagu gydytų pacientų,</w:t>
      </w:r>
      <w:r w:rsidR="00317529">
        <w:t xml:space="preserve"> kurių trombocitų kiekis buvo &gt; 200 </w:t>
      </w:r>
      <w:r w:rsidRPr="00051AD1">
        <w:t>000/µl. Eltrombopagas neskiriamas trombocitopenijai gydyti lėtine kepenų liga sergantiems pacientams, ruošiant juos invazinei procedūrai.</w:t>
      </w:r>
    </w:p>
    <w:p w14:paraId="2AAB37C6" w14:textId="77777777" w:rsidR="00122F7A" w:rsidRPr="00051AD1" w:rsidRDefault="00122F7A" w:rsidP="00D32A83">
      <w:pPr>
        <w:pStyle w:val="Pagrindinistekstas"/>
        <w:ind w:right="50"/>
      </w:pPr>
    </w:p>
    <w:p w14:paraId="05876247" w14:textId="77777777" w:rsidR="00122F7A" w:rsidRDefault="00851B19" w:rsidP="00D32A83">
      <w:pPr>
        <w:pStyle w:val="Pagrindinistekstas"/>
        <w:ind w:right="50"/>
      </w:pPr>
      <w:r w:rsidRPr="00051AD1">
        <w:t xml:space="preserve">Klinikinių ITP gydymo eltrombopagu tyrimų duomenimis, tromboembolijos reiškiniai buvo stebėti, esant mažam ir normaliam trombocitų kiekiui. Reikia imtis atsargumo priemonių, skiriant eltrombopagą pacientams, kurie turi žinomų tromboembolijos rizikos veiksnių, įskaitant (bet ne vien tik) įgimtus (pvz., Leideno V faktorius) ar įgytus rizikos veiksnius (pvz., ATIII trūkumas, antifosfolipidinis sindromas), senyvą amžių, ilgalaikę imobilizaciją, piktybinius navikus, kontraceptikų vartojimą ir pakeičiamąją hormonų terapiją, chirurginę operaciją ar traumą, nutukimą ir rūkymą. Reikia atidžiai stebėti trombocitų kiekius ir, jeigu trombocitų kiekis viršija numatytąją ribą, reikia apsvarstyti galimybę sumažinti šio vaistinio preparato dozę arba gydymą </w:t>
      </w:r>
      <w:r w:rsidR="00317529">
        <w:t>eltrombopagu nutraukti (žr. 4.2 </w:t>
      </w:r>
      <w:r w:rsidRPr="00051AD1">
        <w:t>skyrių). Pacientams, kuriems dėl kokių nors priežasčių yra padidėjusi TER rizika, reikia įvertinti rizikos ir naudos santykį.</w:t>
      </w:r>
    </w:p>
    <w:p w14:paraId="35D1EBE0" w14:textId="77777777" w:rsidR="00317529" w:rsidRPr="00051AD1" w:rsidRDefault="00317529" w:rsidP="00D32A83">
      <w:pPr>
        <w:pStyle w:val="Pagrindinistekstas"/>
        <w:ind w:right="50"/>
      </w:pPr>
    </w:p>
    <w:p w14:paraId="5152BF0D" w14:textId="77777777" w:rsidR="00122F7A" w:rsidRPr="00051AD1" w:rsidRDefault="00851B19" w:rsidP="00D32A83">
      <w:pPr>
        <w:pStyle w:val="Pagrindinistekstas"/>
        <w:ind w:right="50"/>
      </w:pPr>
      <w:r w:rsidRPr="00051AD1">
        <w:t>Klinikinio tyrimo, kuriame dalyvavo atsparia SAA sirgę pacientai, metu nebuvo nustatyta nė vieno TER atvejo. Kadangi vaistinio preparato skirta tik nedideliam pacientų skaičiui, todėl šioje pacientų populiacijoje tokių reiškinių pasireiškimo rizikos atmesti negalima. Atsižvelgiant į tai, kad SAA sergantiems pacientams indikuotina didžiausia registruota vaistinio preparato dozė (150</w:t>
      </w:r>
      <w:r w:rsidR="00051AD1">
        <w:t> mg</w:t>
      </w:r>
      <w:r w:rsidRPr="00051AD1">
        <w:t xml:space="preserve"> per parą), ir į reakcijos pobūdį, šioje pacientų populiacijoje galima tikėtis TER pasireiškimo.</w:t>
      </w:r>
    </w:p>
    <w:p w14:paraId="6E7824EB" w14:textId="77777777" w:rsidR="00851B19" w:rsidRPr="00051AD1" w:rsidRDefault="00851B19" w:rsidP="00D32A83">
      <w:pPr>
        <w:pStyle w:val="Pagrindinistekstas"/>
        <w:ind w:right="50"/>
      </w:pPr>
    </w:p>
    <w:p w14:paraId="122D4B5A" w14:textId="77777777" w:rsidR="00122F7A" w:rsidRPr="00051AD1" w:rsidRDefault="00851B19" w:rsidP="00D32A83">
      <w:pPr>
        <w:pStyle w:val="Pagrindinistekstas"/>
        <w:ind w:right="50"/>
      </w:pPr>
      <w:r w:rsidRPr="00051AD1">
        <w:t>Eltrombopago negalima vartoti ITP sergantiems pacientams, kuriems yra kepenų funkcijos sutrikimas (</w:t>
      </w:r>
      <w:r w:rsidRPr="00051AD1">
        <w:rPr>
          <w:rFonts w:ascii="Symbol" w:hAnsi="Symbol"/>
        </w:rPr>
        <w:t></w:t>
      </w:r>
      <w:r w:rsidR="00317529">
        <w:t> 5 </w:t>
      </w:r>
      <w:r w:rsidRPr="00051AD1">
        <w:t xml:space="preserve">balų pagal </w:t>
      </w:r>
      <w:r w:rsidRPr="00317529">
        <w:rPr>
          <w:i/>
        </w:rPr>
        <w:t>Child-Pugh</w:t>
      </w:r>
      <w:r w:rsidRPr="00051AD1">
        <w:t>), išskyrus atvejus, kai laukiama nauda persveria nustatytą vartų venos trombozės riziką. Jeigu nusprendžiama, kad gydyti būtina, reikia imtis atsargumo priemonių, skiriant eltrombopagą pacientams, kuriems yra kepenų funkci</w:t>
      </w:r>
      <w:r w:rsidR="00317529">
        <w:t>jos sutrikimas (žr. 4.2 </w:t>
      </w:r>
      <w:r w:rsidRPr="00051AD1">
        <w:t>ir 4.8</w:t>
      </w:r>
      <w:r w:rsidR="00317529">
        <w:t> </w:t>
      </w:r>
      <w:r w:rsidRPr="00051AD1">
        <w:t>skyrius).</w:t>
      </w:r>
    </w:p>
    <w:p w14:paraId="6EB07876" w14:textId="77777777" w:rsidR="00122F7A" w:rsidRPr="00051AD1" w:rsidRDefault="00122F7A" w:rsidP="00D32A83">
      <w:pPr>
        <w:pStyle w:val="Pagrindinistekstas"/>
        <w:ind w:right="50"/>
      </w:pPr>
    </w:p>
    <w:p w14:paraId="030A2CA0" w14:textId="77777777" w:rsidR="00122F7A" w:rsidRPr="00051AD1" w:rsidRDefault="00851B19" w:rsidP="00D32A83">
      <w:pPr>
        <w:pStyle w:val="Pagrindinistekstas"/>
        <w:ind w:right="50"/>
      </w:pPr>
      <w:r w:rsidRPr="00051AD1">
        <w:rPr>
          <w:u w:val="single"/>
        </w:rPr>
        <w:t>Kraujavimas nutraukus eltrombopago vartojimą</w:t>
      </w:r>
    </w:p>
    <w:p w14:paraId="385E9D03" w14:textId="77777777" w:rsidR="00122F7A" w:rsidRPr="00051AD1" w:rsidRDefault="00122F7A" w:rsidP="00D32A83">
      <w:pPr>
        <w:pStyle w:val="Pagrindinistekstas"/>
        <w:ind w:right="50"/>
      </w:pPr>
    </w:p>
    <w:p w14:paraId="20BA6059" w14:textId="77777777" w:rsidR="00122F7A" w:rsidRPr="00051AD1" w:rsidRDefault="00851B19" w:rsidP="00D32A83">
      <w:pPr>
        <w:pStyle w:val="Pagrindinistekstas"/>
        <w:ind w:right="50"/>
      </w:pPr>
      <w:r w:rsidRPr="00051AD1">
        <w:t>Nutraukus gydymą eltrombopagu, trombocitopenija greičiausiai atsinaujins. Nutraukus gydymą eltrombopagu, daugumos p</w:t>
      </w:r>
      <w:r w:rsidR="00317529">
        <w:t>acientų trombocitų kiekis per 2 </w:t>
      </w:r>
      <w:r w:rsidRPr="00051AD1">
        <w:t>savaites tampa toks, koks buvo prieš pradedant gydymą, ir dėl to padidėja kraujavimo rizika ir kai kuriais atvejais gali pasireikšti kraujavimas. Ši rizika yra didesnė, jeigu gydymas eltrombopagu nutraukiamas vartojant antikoaguliantų ar trombocitų funkciją slopinančių vaistinių preparatų. Rekomenduojama baigus gydymą eltrombopagu, pagal esamas rekomendacijas atnaujinti gydymą vaistiniais preparatais nuo ITP. Papildomos medicininės priemonės gali būti gydymo antikoaguliantais ir (arba) trombocitų funkciją slopinančiais vaistiniais preparatais nutraukimas, antikoaguliacinio poveikio panaikinimas arba trombocitų perpylimas. Baigus gydymą eltrombopagu, reikia 4</w:t>
      </w:r>
      <w:r w:rsidR="00317529">
        <w:t> </w:t>
      </w:r>
      <w:r w:rsidRPr="00051AD1">
        <w:t>savaites kas savaitę stebėti trombocitų kiekį.</w:t>
      </w:r>
    </w:p>
    <w:p w14:paraId="290F0229" w14:textId="77777777" w:rsidR="00122F7A" w:rsidRPr="00051AD1" w:rsidRDefault="00122F7A" w:rsidP="00D32A83">
      <w:pPr>
        <w:pStyle w:val="Pagrindinistekstas"/>
        <w:ind w:right="50"/>
      </w:pPr>
    </w:p>
    <w:p w14:paraId="3FD2B1D7" w14:textId="77777777" w:rsidR="00122F7A" w:rsidRPr="00051AD1" w:rsidRDefault="00851B19" w:rsidP="00D32A83">
      <w:pPr>
        <w:pStyle w:val="Pagrindinistekstas"/>
        <w:ind w:right="50"/>
      </w:pPr>
      <w:r w:rsidRPr="00051AD1">
        <w:t>HCV klinikinių tyrimų metu buvo pranešta apie didesnį kraujavimo iš virškinimo trakto atvejų, įskaitant sunkius ir mirtinus atvejus, dažnį po gydymo peginterferonu, ribavirinu ir eltrombopagu nutraukimo. Baigus gydymą, reikia stebėti, ar pacientui neatsiranda kokių nors kraujavimo iš virškinimo trakto požymių ar simptomų.</w:t>
      </w:r>
    </w:p>
    <w:p w14:paraId="10FD61DF" w14:textId="77777777" w:rsidR="00122F7A" w:rsidRPr="00051AD1" w:rsidRDefault="00122F7A" w:rsidP="00D32A83">
      <w:pPr>
        <w:pStyle w:val="Pagrindinistekstas"/>
        <w:ind w:right="50"/>
      </w:pPr>
    </w:p>
    <w:p w14:paraId="63A0568A" w14:textId="77777777" w:rsidR="00122F7A" w:rsidRPr="00051AD1" w:rsidRDefault="00851B19" w:rsidP="00D32A83">
      <w:pPr>
        <w:pStyle w:val="Pagrindinistekstas"/>
        <w:ind w:right="50"/>
      </w:pPr>
      <w:r w:rsidRPr="00051AD1">
        <w:rPr>
          <w:u w:val="single"/>
        </w:rPr>
        <w:t>Retikulino formavimasis kaulų čiulpuose ir kaulų čiulpų fibrozės rizika</w:t>
      </w:r>
    </w:p>
    <w:p w14:paraId="1924E49F" w14:textId="77777777" w:rsidR="00122F7A" w:rsidRPr="00051AD1" w:rsidRDefault="00122F7A" w:rsidP="00D32A83">
      <w:pPr>
        <w:pStyle w:val="Pagrindinistekstas"/>
        <w:ind w:right="50"/>
      </w:pPr>
    </w:p>
    <w:p w14:paraId="37635E3C" w14:textId="77777777" w:rsidR="00122F7A" w:rsidRDefault="00851B19" w:rsidP="00D32A83">
      <w:pPr>
        <w:pStyle w:val="Pagrindinistekstas"/>
        <w:ind w:right="50"/>
      </w:pPr>
      <w:r w:rsidRPr="00051AD1">
        <w:t>Eltrombopagas gali didinti retikulino skaidulų kaulų čiulpuose atsiradimo ar daugėjimo riziką. Kaip ir vartojant kitokius trombopoetino receptorių (TPO-R) agonistus, šio reiškinio reikšmė iki šiol nenustatyta.</w:t>
      </w:r>
    </w:p>
    <w:p w14:paraId="7A22FFA8" w14:textId="77777777" w:rsidR="00317529" w:rsidRPr="00051AD1" w:rsidRDefault="00317529" w:rsidP="00D32A83">
      <w:pPr>
        <w:pStyle w:val="Pagrindinistekstas"/>
        <w:ind w:right="50"/>
      </w:pPr>
    </w:p>
    <w:p w14:paraId="2BB6C465" w14:textId="77777777" w:rsidR="00122F7A" w:rsidRPr="00051AD1" w:rsidRDefault="00851B19" w:rsidP="00D32A83">
      <w:pPr>
        <w:pStyle w:val="Pagrindinistekstas"/>
        <w:ind w:right="50"/>
      </w:pPr>
      <w:r w:rsidRPr="00051AD1">
        <w:t>Prieš pradedant eltrombopago vartojimą, reikia atidžiai ištirti periferinio kraujo tepinėlį ir nustatyti pradinius morfologinius ląstelių pokyčius. Nustačius pastovią eltrombopago dozę, kiekvieną mėnesį reikia daryti bendrąjį kraujo tyrimą (BKT) ir nustatyti skirtingų baltųjų kraujo ląstelių (leukocitų) kiekį. Jeigu randama nesubrendusių arba displazinių ląstelių, reikia ištirti periferinio kraujo tepinėlius ir nustatyti, ar neatsirado naujų arba nepasunkėjo buvę morfologiniai pokyčiai (t. y. lašo pavidalo eritrocitai ir branduolį turintys eritrocitai, nesubrendę leukocitai) ar citopenija (citopenijos). Jeigu paciento kraujyje randama naujų ar sunkesnių morfologinių pokyčių arba diagnozuojama citopenija (citopenijos), gydymą eltrombopagu reikia nutraukti ir apgalvotai atlikti kaulų čiulpų biopsiją, įskaitant dažymą dėl fibrozės.</w:t>
      </w:r>
    </w:p>
    <w:p w14:paraId="1D9933FB" w14:textId="77777777" w:rsidR="00122F7A" w:rsidRPr="00051AD1" w:rsidRDefault="00122F7A" w:rsidP="00D32A83">
      <w:pPr>
        <w:pStyle w:val="Pagrindinistekstas"/>
        <w:ind w:right="50"/>
      </w:pPr>
    </w:p>
    <w:p w14:paraId="196BDD22" w14:textId="77777777" w:rsidR="00122F7A" w:rsidRPr="00051AD1" w:rsidRDefault="00851B19" w:rsidP="00D32A83">
      <w:pPr>
        <w:pStyle w:val="Pagrindinistekstas"/>
        <w:ind w:right="50"/>
      </w:pPr>
      <w:r w:rsidRPr="00051AD1">
        <w:rPr>
          <w:u w:val="single"/>
        </w:rPr>
        <w:t>Esamo mielodisplazijos sindromo (MDS) progresavimas</w:t>
      </w:r>
    </w:p>
    <w:p w14:paraId="5A0F16A0" w14:textId="77777777" w:rsidR="00122F7A" w:rsidRPr="00051AD1" w:rsidRDefault="00122F7A" w:rsidP="00D32A83">
      <w:pPr>
        <w:pStyle w:val="Pagrindinistekstas"/>
        <w:ind w:right="50"/>
      </w:pPr>
    </w:p>
    <w:p w14:paraId="0FE3D796" w14:textId="77777777" w:rsidR="00122F7A" w:rsidRPr="00051AD1" w:rsidRDefault="00851B19" w:rsidP="00D32A83">
      <w:pPr>
        <w:pStyle w:val="Pagrindinistekstas"/>
        <w:ind w:right="50"/>
      </w:pPr>
      <w:r w:rsidRPr="00051AD1">
        <w:t>Yra teorinė galimybė, kad TPO-R agonistai gali skatinti esamų piktybinių kaulų čiulpų navikų, pavyzdžiui, MDS, progresavimą. TPO-R agonistai yra augimo faktoriai, kurie gali skatinti trombopoezinių kamieninių ląstelių išvešėjimą, diferenciaciją ir trombocitų gamybą. Daugiausiai TPO receptorių yra mieloidinių ląstelių paviršiuje.</w:t>
      </w:r>
    </w:p>
    <w:p w14:paraId="32D258B4" w14:textId="77777777" w:rsidR="00122F7A" w:rsidRPr="00051AD1" w:rsidRDefault="00122F7A" w:rsidP="00D32A83">
      <w:pPr>
        <w:pStyle w:val="Pagrindinistekstas"/>
        <w:ind w:right="50"/>
      </w:pPr>
    </w:p>
    <w:p w14:paraId="4AA1C89B" w14:textId="77777777" w:rsidR="00122F7A" w:rsidRPr="00051AD1" w:rsidRDefault="00851B19" w:rsidP="00D32A83">
      <w:pPr>
        <w:pStyle w:val="Pagrindinistekstas"/>
        <w:ind w:right="50"/>
      </w:pPr>
      <w:r w:rsidRPr="00051AD1">
        <w:t>Klinikinių TPO receptorių agonistų tyrimų, kuriuose dalyvavo pacientai, kuriems pasireiškė MDS, duomenimis, buvo pranešta apie trumpalaikio blastinių ląstelių kiekio padidėjimo ir MDS ligos progresavimo iki ūminės mieloidinės leukemijos (ŪML) atvejus.</w:t>
      </w:r>
    </w:p>
    <w:p w14:paraId="3B99CCA2" w14:textId="77777777" w:rsidR="00122F7A" w:rsidRPr="00051AD1" w:rsidRDefault="00122F7A" w:rsidP="00D32A83">
      <w:pPr>
        <w:pStyle w:val="Pagrindinistekstas"/>
        <w:ind w:right="50"/>
      </w:pPr>
    </w:p>
    <w:p w14:paraId="164C3307" w14:textId="77777777" w:rsidR="00122F7A" w:rsidRPr="00051AD1" w:rsidRDefault="00851B19" w:rsidP="00D32A83">
      <w:pPr>
        <w:pStyle w:val="Pagrindinistekstas"/>
        <w:ind w:right="50"/>
      </w:pPr>
      <w:r w:rsidRPr="00051AD1">
        <w:t>ITP arba SAA diagnozė suaugusiems ir senyviems pacientams turi būti patvirtinta paneigus kitokias klinikines būkles, kurioms būdinga trombocitopenija, ypač MDS diagnozę. Ligos ir gydymo metu reikia apsvarstyti būtinybę atlikti kaulų čiulpų aspiraciją ir biopsiją, ypač vyresniems kaip 60 metų pacientams, kuriems yra sisteminių simptomų arba nenormalių požymių, pavyzdžiui: padidėjęs blastinių ląstelių kiekis periferiniame kraujyje.</w:t>
      </w:r>
    </w:p>
    <w:p w14:paraId="044E54A9" w14:textId="77777777" w:rsidR="00851B19" w:rsidRPr="00051AD1" w:rsidRDefault="00851B19" w:rsidP="00D32A83">
      <w:pPr>
        <w:pStyle w:val="Pagrindinistekstas"/>
        <w:ind w:right="50"/>
      </w:pPr>
    </w:p>
    <w:p w14:paraId="4C1284F3" w14:textId="77777777" w:rsidR="00122F7A" w:rsidRPr="00051AD1" w:rsidRDefault="00851B19" w:rsidP="00D32A83">
      <w:pPr>
        <w:pStyle w:val="Pagrindinistekstas"/>
        <w:ind w:right="50"/>
      </w:pPr>
      <w:r w:rsidRPr="00051AD1">
        <w:t xml:space="preserve">MDS sukeltos trombocitopenijos gydymo </w:t>
      </w:r>
      <w:r w:rsidR="00317529">
        <w:t>eltrombopagu</w:t>
      </w:r>
      <w:r w:rsidRPr="00051AD1">
        <w:t xml:space="preserve"> veiksmingumas ir saugumas neištirti. </w:t>
      </w:r>
      <w:r w:rsidR="00317529">
        <w:t>Eltrombopagu</w:t>
      </w:r>
      <w:r w:rsidRPr="00051AD1">
        <w:t xml:space="preserve"> ne klinikinių tyrimų metu negalima gydyti MDS sukeltos trombocitopenijos.</w:t>
      </w:r>
    </w:p>
    <w:p w14:paraId="7D8348E6" w14:textId="77777777" w:rsidR="00122F7A" w:rsidRPr="00051AD1" w:rsidRDefault="00122F7A" w:rsidP="00D32A83">
      <w:pPr>
        <w:pStyle w:val="Pagrindinistekstas"/>
        <w:ind w:right="50"/>
      </w:pPr>
    </w:p>
    <w:p w14:paraId="30908B9A" w14:textId="77777777" w:rsidR="00122F7A" w:rsidRPr="00051AD1" w:rsidRDefault="00851B19" w:rsidP="00D32A83">
      <w:pPr>
        <w:pStyle w:val="Pagrindinistekstas"/>
        <w:ind w:right="50"/>
      </w:pPr>
      <w:r w:rsidRPr="00051AD1">
        <w:rPr>
          <w:u w:val="single"/>
        </w:rPr>
        <w:t>Citogenetiniai pokyčiai ir progresavimas iki MDS ar ŪML pacientams, kurie serga SAA</w:t>
      </w:r>
    </w:p>
    <w:p w14:paraId="34486A17" w14:textId="77777777" w:rsidR="00122F7A" w:rsidRPr="00051AD1" w:rsidRDefault="00122F7A" w:rsidP="00D32A83">
      <w:pPr>
        <w:pStyle w:val="Pagrindinistekstas"/>
        <w:ind w:right="50"/>
      </w:pPr>
    </w:p>
    <w:p w14:paraId="591AB159" w14:textId="77777777" w:rsidR="00122F7A" w:rsidRDefault="00851B19" w:rsidP="00D32A83">
      <w:pPr>
        <w:pStyle w:val="Pagrindinistekstas"/>
        <w:ind w:right="50"/>
      </w:pPr>
      <w:r w:rsidRPr="00051AD1">
        <w:t>Nustatyta, kad SAA sergantiems pacientams atsiranda citogenetinių pokyčių. Nėra žinoma, ar eltrombopago vartojimas SAA sergantiems pacientams didina citogenetinių pokyčių riziką. II fazės klinikinio tyrimo (ELT112523), kuriame dalyvavo atsparia SAA sergantys pacientai, metu nustatyta, kad vartojant eltrombopago pradinę 50</w:t>
      </w:r>
      <w:r w:rsidR="00051AD1">
        <w:t> mg</w:t>
      </w:r>
      <w:r w:rsidRPr="00051AD1">
        <w:t xml:space="preserve"> per parą dozę (vėliau kas 2</w:t>
      </w:r>
      <w:r w:rsidR="004D0078">
        <w:t> </w:t>
      </w:r>
      <w:r w:rsidRPr="00051AD1">
        <w:t>savaites dozę didinant iki didžiausios 150</w:t>
      </w:r>
      <w:r w:rsidR="00051AD1">
        <w:t> mg</w:t>
      </w:r>
      <w:r w:rsidRPr="00051AD1">
        <w:t xml:space="preserve"> per parą dozės) naujų citogenetinių pokyčių pasireiškė 17,1</w:t>
      </w:r>
      <w:r w:rsidR="00051AD1">
        <w:t> %</w:t>
      </w:r>
      <w:r w:rsidRPr="00051AD1">
        <w:t xml:space="preserve"> suaugusių pacientų [7</w:t>
      </w:r>
      <w:r w:rsidR="004D0078">
        <w:t> </w:t>
      </w:r>
      <w:r w:rsidRPr="00051AD1">
        <w:t>iš 41 (o 4</w:t>
      </w:r>
      <w:r w:rsidR="004D0078">
        <w:t> </w:t>
      </w:r>
      <w:r w:rsidRPr="00051AD1">
        <w:t>iš jų nustatyta pokyčių 7-ojoje chromosomoje)]. Dalyvavimo tyrime trukmės iki pasireiškiant citogenetinių pokyčių mediana buvo 2,9</w:t>
      </w:r>
      <w:r w:rsidR="004D0078">
        <w:t> </w:t>
      </w:r>
      <w:r w:rsidRPr="00051AD1">
        <w:t>mėnesio.</w:t>
      </w:r>
    </w:p>
    <w:p w14:paraId="701277A0" w14:textId="77777777" w:rsidR="004D0078" w:rsidRPr="00051AD1" w:rsidRDefault="004D0078" w:rsidP="00D32A83">
      <w:pPr>
        <w:pStyle w:val="Pagrindinistekstas"/>
        <w:ind w:right="50"/>
      </w:pPr>
    </w:p>
    <w:p w14:paraId="0F841C3B" w14:textId="77777777" w:rsidR="00122F7A" w:rsidRDefault="00851B19" w:rsidP="00D32A83">
      <w:pPr>
        <w:pStyle w:val="Pagrindinistekstas"/>
        <w:ind w:right="50"/>
      </w:pPr>
      <w:r w:rsidRPr="00051AD1">
        <w:t>II</w:t>
      </w:r>
      <w:r w:rsidR="004D0078">
        <w:t> </w:t>
      </w:r>
      <w:r w:rsidRPr="00051AD1">
        <w:t>fazės klinikinio tyrimo (ELT116826), kuriame dalyvavo atsparia SAA sergantys pacientai, metu nustatyta, kad vartojant 150</w:t>
      </w:r>
      <w:r w:rsidR="00051AD1">
        <w:t> mg</w:t>
      </w:r>
      <w:r w:rsidRPr="00051AD1">
        <w:t xml:space="preserve"> eltrombopago dozę per parą (ją koreguojant pagal priklausomybę etninei grupei ir amžių, kaip nurodyta toliau) naujų citogenetinių pokyčių pasireiškė 22,6</w:t>
      </w:r>
      <w:r w:rsidR="00051AD1">
        <w:t> %</w:t>
      </w:r>
      <w:r w:rsidRPr="00051AD1">
        <w:t xml:space="preserve"> suaugusių pacientų [7 iš 31 (o 3</w:t>
      </w:r>
      <w:r w:rsidR="004D0078">
        <w:t> </w:t>
      </w:r>
      <w:r w:rsidRPr="00051AD1">
        <w:t>iš jų nustatyta pokyčių 7-ojoje chromosomoje)]. Visiems 7</w:t>
      </w:r>
      <w:r w:rsidR="004D0078">
        <w:t> </w:t>
      </w:r>
      <w:r w:rsidRPr="00051AD1">
        <w:t>pacientams tyrimo pradžioje buvo nustatytas normalus citogenetinis rodmuo. Šešiems pacientams citogenetinių pokyčių nustatyta praėjus 3</w:t>
      </w:r>
      <w:r w:rsidR="004D0078">
        <w:t> </w:t>
      </w:r>
      <w:r w:rsidRPr="00051AD1">
        <w:t>mėnesiams nuo eltrombopago vartojimo pradžios, o vienam pacientui citogenetinių pokyčių nustatyta praėjus 6 mėnesiams.</w:t>
      </w:r>
    </w:p>
    <w:p w14:paraId="5A3BB483" w14:textId="77777777" w:rsidR="004D0078" w:rsidRPr="00051AD1" w:rsidRDefault="004D0078" w:rsidP="00D32A83">
      <w:pPr>
        <w:pStyle w:val="Pagrindinistekstas"/>
        <w:ind w:right="50"/>
      </w:pPr>
    </w:p>
    <w:p w14:paraId="3F88DE75" w14:textId="77777777" w:rsidR="00122F7A" w:rsidRPr="00051AD1" w:rsidRDefault="00851B19" w:rsidP="004D0078">
      <w:pPr>
        <w:pStyle w:val="Pagrindinistekstas"/>
        <w:ind w:right="50"/>
      </w:pPr>
      <w:r w:rsidRPr="00051AD1">
        <w:t>Klinikinių tyrimų metu, kai SAA sergantiems pacientams buvo skiriama eltrombopago, 4</w:t>
      </w:r>
      <w:r w:rsidR="00051AD1">
        <w:t> %</w:t>
      </w:r>
      <w:r w:rsidRPr="00051AD1">
        <w:t xml:space="preserve"> pacientų (5</w:t>
      </w:r>
      <w:r w:rsidR="004D0078">
        <w:t> </w:t>
      </w:r>
      <w:r w:rsidRPr="00051AD1">
        <w:t xml:space="preserve">iš 133) nustatytas MDS. Laiko nuo eltrombopago vartojimo pradžios iki šios diagnozės nustatymo </w:t>
      </w:r>
      <w:r w:rsidRPr="00051AD1">
        <w:lastRenderedPageBreak/>
        <w:t>mediana buvo 3</w:t>
      </w:r>
      <w:r w:rsidR="004D0078">
        <w:t> </w:t>
      </w:r>
      <w:r w:rsidRPr="00051AD1">
        <w:t>mėnesiai.</w:t>
      </w:r>
    </w:p>
    <w:p w14:paraId="00CAF251" w14:textId="77777777" w:rsidR="00122F7A" w:rsidRPr="00051AD1" w:rsidRDefault="00122F7A" w:rsidP="00D32A83">
      <w:pPr>
        <w:pStyle w:val="Pagrindinistekstas"/>
        <w:ind w:right="50"/>
      </w:pPr>
    </w:p>
    <w:p w14:paraId="04BECFAB" w14:textId="77777777" w:rsidR="00122F7A" w:rsidRPr="00051AD1" w:rsidRDefault="00851B19" w:rsidP="00D32A83">
      <w:pPr>
        <w:pStyle w:val="Pagrindinistekstas"/>
        <w:ind w:right="50"/>
      </w:pPr>
      <w:r w:rsidRPr="00051AD1">
        <w:t>SAA sergantiems pacientams, kuriems anksčiau skirtas gydymas imunosupresantais buvo neveiksmingas arba kurie anksčiau buvo intensyviai gydyti šiais vaistiniais preparatais, prieš pradedant skirti eltrombopago, praėjus 3</w:t>
      </w:r>
      <w:r w:rsidR="004D0078">
        <w:t> </w:t>
      </w:r>
      <w:r w:rsidRPr="00051AD1">
        <w:t>mėnesiams nuo gydymo pradžios ir vėliau po 6</w:t>
      </w:r>
      <w:r w:rsidR="004D0078">
        <w:t> </w:t>
      </w:r>
      <w:r w:rsidRPr="00051AD1">
        <w:t>mėnesių rekomenduojama atlikti kaulų čiulpų tyrimą su aspiratu citogenetiniam tyrimui. Nustačius naujų citogenetinių pokyčių, turi būti apsvarstyta, ar tinka toliau vartoti eltrombopago.</w:t>
      </w:r>
    </w:p>
    <w:p w14:paraId="2731761E" w14:textId="77777777" w:rsidR="00122F7A" w:rsidRPr="00051AD1" w:rsidRDefault="00122F7A" w:rsidP="00D32A83">
      <w:pPr>
        <w:pStyle w:val="Pagrindinistekstas"/>
        <w:ind w:right="50"/>
      </w:pPr>
    </w:p>
    <w:p w14:paraId="2F8D1534" w14:textId="77777777" w:rsidR="00122F7A" w:rsidRDefault="00851B19" w:rsidP="00D32A83">
      <w:pPr>
        <w:pStyle w:val="Pagrindinistekstas"/>
        <w:ind w:right="50"/>
        <w:jc w:val="both"/>
        <w:rPr>
          <w:u w:val="single"/>
        </w:rPr>
      </w:pPr>
      <w:r w:rsidRPr="00051AD1">
        <w:rPr>
          <w:u w:val="single"/>
        </w:rPr>
        <w:t>Akių pokyčiai</w:t>
      </w:r>
    </w:p>
    <w:p w14:paraId="52733E33" w14:textId="77777777" w:rsidR="004D0078" w:rsidRPr="00051AD1" w:rsidRDefault="004D0078" w:rsidP="00D32A83">
      <w:pPr>
        <w:pStyle w:val="Pagrindinistekstas"/>
        <w:ind w:right="50"/>
        <w:jc w:val="both"/>
      </w:pPr>
    </w:p>
    <w:p w14:paraId="2A26059B" w14:textId="77777777" w:rsidR="00122F7A" w:rsidRPr="00051AD1" w:rsidRDefault="00851B19" w:rsidP="00D32A83">
      <w:pPr>
        <w:pStyle w:val="Pagrindinistekstas"/>
        <w:ind w:right="50"/>
      </w:pPr>
      <w:r w:rsidRPr="00051AD1">
        <w:t>Toksinio eltrombopago poveikio tyrimų duomenimis, graužikams pasireiškė katarakta (žr. 5.3</w:t>
      </w:r>
      <w:r w:rsidR="004D0078">
        <w:t> </w:t>
      </w:r>
      <w:r w:rsidRPr="00051AD1">
        <w:t>skyrių). Kontroliuojamųjų tyrimų, kuriuose dalyvavo HCV užsikrėtę pacientai, kuriems pasireiškia trombocitopenija, gydomi interferonu (n</w:t>
      </w:r>
      <w:r w:rsidR="004D0078">
        <w:t> </w:t>
      </w:r>
      <w:r w:rsidRPr="00051AD1">
        <w:t>=</w:t>
      </w:r>
      <w:r w:rsidR="004D0078">
        <w:t> </w:t>
      </w:r>
      <w:r w:rsidRPr="00051AD1">
        <w:t>1</w:t>
      </w:r>
      <w:r w:rsidR="004D0078">
        <w:t> </w:t>
      </w:r>
      <w:r w:rsidRPr="00051AD1">
        <w:t>439), duomenimis, buvo pranešta, kad prieš pradedant tyrimą buvusi katarakta progresavo arba katarakta atsirado 8</w:t>
      </w:r>
      <w:r w:rsidR="00051AD1">
        <w:t> %</w:t>
      </w:r>
      <w:r w:rsidRPr="00051AD1">
        <w:t xml:space="preserve"> eltrombopago grupės pacientų ir 5</w:t>
      </w:r>
      <w:r w:rsidR="00051AD1">
        <w:t> %</w:t>
      </w:r>
      <w:r w:rsidRPr="00051AD1">
        <w:t xml:space="preserve"> placebo grupės pacientų. Buvo pranešta apie tinklainės kraujosruvas, daugiausiai 1</w:t>
      </w:r>
      <w:r w:rsidR="004D0078">
        <w:t> </w:t>
      </w:r>
      <w:r w:rsidRPr="00051AD1">
        <w:t>ar 2</w:t>
      </w:r>
      <w:r w:rsidR="004D0078">
        <w:t> </w:t>
      </w:r>
      <w:r w:rsidRPr="00051AD1">
        <w:t>laipsnio, HCV užsikrėtusiems pacientams, gydytiems interferonu, ribavirinu ir eltrombopagu (2</w:t>
      </w:r>
      <w:r w:rsidR="00051AD1">
        <w:t> %</w:t>
      </w:r>
      <w:r w:rsidRPr="00051AD1">
        <w:t xml:space="preserve"> eltrombopago grupės pacientų ir 2</w:t>
      </w:r>
      <w:r w:rsidR="00051AD1">
        <w:t> %</w:t>
      </w:r>
      <w:r w:rsidRPr="00051AD1">
        <w:t xml:space="preserve"> placebo grupės pacientų). Kraujosruvos pasireiškė tinklainės paviršiuje (preretininės), po tinklaine (subretininės) arba tinkalinės audinyje. Rekomenduojama įprastai stebėti pacientų akių būklę.</w:t>
      </w:r>
    </w:p>
    <w:p w14:paraId="0FB1C9A7" w14:textId="77777777" w:rsidR="00122F7A" w:rsidRPr="00051AD1" w:rsidRDefault="00122F7A" w:rsidP="00D32A83">
      <w:pPr>
        <w:pStyle w:val="Pagrindinistekstas"/>
        <w:ind w:right="50"/>
      </w:pPr>
    </w:p>
    <w:p w14:paraId="3291C3F1" w14:textId="77777777" w:rsidR="00122F7A" w:rsidRPr="00051AD1" w:rsidRDefault="00851B19" w:rsidP="00D32A83">
      <w:pPr>
        <w:pStyle w:val="Pagrindinistekstas"/>
        <w:ind w:right="50"/>
      </w:pPr>
      <w:r w:rsidRPr="00051AD1">
        <w:rPr>
          <w:u w:val="single"/>
        </w:rPr>
        <w:t>QT ar QTC pailgėjimas</w:t>
      </w:r>
    </w:p>
    <w:p w14:paraId="1D16B7D7" w14:textId="77777777" w:rsidR="00122F7A" w:rsidRPr="00051AD1" w:rsidRDefault="00122F7A" w:rsidP="00D32A83">
      <w:pPr>
        <w:pStyle w:val="Pagrindinistekstas"/>
        <w:ind w:right="50"/>
      </w:pPr>
    </w:p>
    <w:p w14:paraId="0B976AEE" w14:textId="77777777" w:rsidR="00122F7A" w:rsidRPr="00051AD1" w:rsidRDefault="00851B19" w:rsidP="00D32A83">
      <w:pPr>
        <w:pStyle w:val="Pagrindinistekstas"/>
        <w:ind w:right="50"/>
      </w:pPr>
      <w:r w:rsidRPr="00051AD1">
        <w:t>QTc tyrimas su sveikais savanoriais, kurie vartojo 150</w:t>
      </w:r>
      <w:r w:rsidR="00051AD1">
        <w:t> mg</w:t>
      </w:r>
      <w:r w:rsidRPr="00051AD1">
        <w:t xml:space="preserve"> eltrombopago dozę per parą, klinikiniu požiūriu reikšmingo poveikio širdies repoliarizacijai nepastebėta. Klinikinių tyrimų metu buvo pranešta apie QTc intervalo pailgėjimą ITP sergantiems pacientams ir HCV užsikrėtusiems pacientams, kuriems pasireiškia trombocitopenija. Klinikinė šio QTc intervalo pailgėjimo atvejų reikšmė nežinoma.</w:t>
      </w:r>
    </w:p>
    <w:p w14:paraId="4AEDEC4D" w14:textId="77777777" w:rsidR="00122F7A" w:rsidRPr="00051AD1" w:rsidRDefault="00122F7A" w:rsidP="00D32A83">
      <w:pPr>
        <w:pStyle w:val="Pagrindinistekstas"/>
        <w:ind w:right="50"/>
      </w:pPr>
    </w:p>
    <w:p w14:paraId="248F1686" w14:textId="77777777" w:rsidR="00122F7A" w:rsidRPr="00051AD1" w:rsidRDefault="00851B19" w:rsidP="00D32A83">
      <w:pPr>
        <w:pStyle w:val="Pagrindinistekstas"/>
        <w:ind w:right="50"/>
      </w:pPr>
      <w:r w:rsidRPr="00051AD1">
        <w:rPr>
          <w:u w:val="single"/>
        </w:rPr>
        <w:t>Atsako į eltrombopagą išnykimas</w:t>
      </w:r>
    </w:p>
    <w:p w14:paraId="205FD046" w14:textId="77777777" w:rsidR="00122F7A" w:rsidRPr="00051AD1" w:rsidRDefault="00122F7A" w:rsidP="00D32A83">
      <w:pPr>
        <w:pStyle w:val="Pagrindinistekstas"/>
        <w:ind w:right="50"/>
      </w:pPr>
    </w:p>
    <w:p w14:paraId="16C5CCBF" w14:textId="77777777" w:rsidR="00122F7A" w:rsidRPr="00051AD1" w:rsidRDefault="00851B19" w:rsidP="004D0078">
      <w:pPr>
        <w:pStyle w:val="Pagrindinistekstas"/>
        <w:ind w:right="50"/>
      </w:pPr>
      <w:r w:rsidRPr="00051AD1">
        <w:t>Atsako išnykimas ar trombocitų atsako palaikymo nepakankamumas vartojant rekomenduojamas eltrombopago dozes, skatina tyrėjus ieškoti šio reiškinio priežastinių veiksnių, įskaitant retikulino padaugėjimą kaulų čiulpuose.</w:t>
      </w:r>
    </w:p>
    <w:p w14:paraId="3D4C8185" w14:textId="77777777" w:rsidR="00851B19" w:rsidRPr="00051AD1" w:rsidRDefault="00851B19" w:rsidP="00D32A83">
      <w:pPr>
        <w:ind w:right="50"/>
        <w:jc w:val="both"/>
      </w:pPr>
      <w:r w:rsidRPr="00051AD1">
        <w:t xml:space="preserve"> </w:t>
      </w:r>
    </w:p>
    <w:p w14:paraId="3B11A5C1" w14:textId="77777777" w:rsidR="00122F7A" w:rsidRPr="00051AD1" w:rsidRDefault="00851B19" w:rsidP="00D32A83">
      <w:pPr>
        <w:ind w:right="50"/>
        <w:jc w:val="both"/>
      </w:pPr>
      <w:r w:rsidRPr="00051AD1">
        <w:rPr>
          <w:u w:val="single"/>
        </w:rPr>
        <w:t>Vaikų populiacija</w:t>
      </w:r>
    </w:p>
    <w:p w14:paraId="2F10C02B" w14:textId="77777777" w:rsidR="00122F7A" w:rsidRPr="00051AD1" w:rsidRDefault="00122F7A" w:rsidP="00D32A83">
      <w:pPr>
        <w:pStyle w:val="Pagrindinistekstas"/>
        <w:ind w:right="50"/>
      </w:pPr>
    </w:p>
    <w:p w14:paraId="30A91068" w14:textId="77777777" w:rsidR="00474461" w:rsidRDefault="00851B19" w:rsidP="00D32A83">
      <w:pPr>
        <w:pStyle w:val="Pagrindinistekstas"/>
        <w:ind w:right="50"/>
      </w:pPr>
      <w:r w:rsidRPr="00051AD1">
        <w:t xml:space="preserve">Minėti įspėjimai ir atsargumo priemonės ITP indikacijai taip pat taikomi ir vaikų populiacijoje. </w:t>
      </w:r>
    </w:p>
    <w:p w14:paraId="60E73700" w14:textId="77777777" w:rsidR="00474461" w:rsidRDefault="00474461" w:rsidP="00D32A83">
      <w:pPr>
        <w:pStyle w:val="Pagrindinistekstas"/>
        <w:ind w:right="50"/>
      </w:pPr>
    </w:p>
    <w:p w14:paraId="2135F74F" w14:textId="77777777" w:rsidR="00122F7A" w:rsidRPr="00051AD1" w:rsidRDefault="00851B19" w:rsidP="00D32A83">
      <w:pPr>
        <w:pStyle w:val="Pagrindinistekstas"/>
        <w:ind w:right="50"/>
      </w:pPr>
      <w:r w:rsidRPr="00051AD1">
        <w:rPr>
          <w:u w:val="single"/>
        </w:rPr>
        <w:t>Laboratorinių tyrimų trukdžiai</w:t>
      </w:r>
    </w:p>
    <w:p w14:paraId="2E5D524A" w14:textId="77777777" w:rsidR="00474461" w:rsidRDefault="00474461" w:rsidP="00D32A83">
      <w:pPr>
        <w:pStyle w:val="Pagrindinistekstas"/>
        <w:ind w:right="50"/>
      </w:pPr>
    </w:p>
    <w:p w14:paraId="4D2AAA63" w14:textId="77777777" w:rsidR="00122F7A" w:rsidRPr="00051AD1" w:rsidRDefault="00851B19" w:rsidP="00D32A83">
      <w:pPr>
        <w:pStyle w:val="Pagrindinistekstas"/>
        <w:ind w:right="50"/>
      </w:pPr>
      <w:r w:rsidRPr="00051AD1">
        <w:t xml:space="preserve">Eltrombopagas yra intensyvios spalvos, todėl gali iškreipti kai kurių laboratorinių tyrimų rezultatus. </w:t>
      </w:r>
      <w:r w:rsidRPr="00051AD1">
        <w:rPr>
          <w:color w:val="212121"/>
        </w:rPr>
        <w:t xml:space="preserve">Gauta pranešimų apie </w:t>
      </w:r>
      <w:r w:rsidRPr="00051AD1">
        <w:t xml:space="preserve">kraujo spalvos pakitimus ir bendro bilirubino bei kreatinino tyrimo rezultatų netikslumus pacientams, vartojantiems </w:t>
      </w:r>
      <w:r w:rsidR="00474461">
        <w:t>eltrombopago</w:t>
      </w:r>
      <w:r w:rsidRPr="00051AD1">
        <w:t>. Jei laboratoriniai rezultatai ir klinikiniai stebėjimai yra netikslūs, pakartotinis testavimas naudojant kitą metodą gali padėti nustatyti rezultato pagrįstumą.</w:t>
      </w:r>
    </w:p>
    <w:p w14:paraId="78D77912" w14:textId="77777777" w:rsidR="00122F7A" w:rsidRPr="00051AD1" w:rsidRDefault="00122F7A" w:rsidP="00D32A83">
      <w:pPr>
        <w:pStyle w:val="Pagrindinistekstas"/>
        <w:ind w:right="50"/>
      </w:pPr>
    </w:p>
    <w:p w14:paraId="7D4C90F6" w14:textId="77777777" w:rsidR="00122F7A" w:rsidRPr="00051AD1" w:rsidRDefault="00474461" w:rsidP="00D32A83">
      <w:pPr>
        <w:pStyle w:val="Pagrindinistekstas"/>
        <w:ind w:right="50"/>
      </w:pPr>
      <w:r>
        <w:rPr>
          <w:u w:val="single"/>
        </w:rPr>
        <w:t>Sudėtyje yra n</w:t>
      </w:r>
      <w:r w:rsidR="00851B19" w:rsidRPr="00051AD1">
        <w:rPr>
          <w:u w:val="single"/>
        </w:rPr>
        <w:t>atrio</w:t>
      </w:r>
    </w:p>
    <w:p w14:paraId="7D621D15" w14:textId="77777777" w:rsidR="00122F7A" w:rsidRPr="00051AD1" w:rsidRDefault="00122F7A" w:rsidP="00D32A83">
      <w:pPr>
        <w:pStyle w:val="Pagrindinistekstas"/>
        <w:ind w:right="50"/>
      </w:pPr>
    </w:p>
    <w:p w14:paraId="3802A83D" w14:textId="77777777" w:rsidR="00122F7A" w:rsidRDefault="00851B19" w:rsidP="00D32A83">
      <w:pPr>
        <w:pStyle w:val="Pagrindinistekstas"/>
        <w:ind w:right="50"/>
      </w:pPr>
      <w:r w:rsidRPr="00051AD1">
        <w:t xml:space="preserve">Šio vaistinio preparato </w:t>
      </w:r>
      <w:r w:rsidR="00474461">
        <w:t>dozėje</w:t>
      </w:r>
      <w:r w:rsidRPr="00051AD1">
        <w:t xml:space="preserve"> yra mažiau kaip 1 mmol (23</w:t>
      </w:r>
      <w:r w:rsidR="00051AD1">
        <w:t> mg</w:t>
      </w:r>
      <w:r w:rsidRPr="00051AD1">
        <w:t>) natrio, t. y. jis beveik neturi reikšmės.</w:t>
      </w:r>
    </w:p>
    <w:p w14:paraId="58FCFE81" w14:textId="77777777" w:rsidR="00474461" w:rsidRPr="00051AD1" w:rsidRDefault="00474461" w:rsidP="00D32A83">
      <w:pPr>
        <w:pStyle w:val="Pagrindinistekstas"/>
        <w:ind w:right="50"/>
      </w:pPr>
    </w:p>
    <w:p w14:paraId="7CBC8C9A" w14:textId="77777777" w:rsidR="00122F7A" w:rsidRPr="00051AD1" w:rsidRDefault="00851B19" w:rsidP="00474461">
      <w:pPr>
        <w:pStyle w:val="Antrat2"/>
        <w:numPr>
          <w:ilvl w:val="1"/>
          <w:numId w:val="38"/>
        </w:numPr>
        <w:tabs>
          <w:tab w:val="left" w:pos="825"/>
        </w:tabs>
        <w:ind w:left="540" w:right="50" w:hanging="540"/>
      </w:pPr>
      <w:r w:rsidRPr="00051AD1">
        <w:t>Sąveika su kitais vaistiniais preparatais ir kitokia sąveika</w:t>
      </w:r>
    </w:p>
    <w:p w14:paraId="686AE5CE" w14:textId="77777777" w:rsidR="00122F7A" w:rsidRPr="00051AD1" w:rsidRDefault="00122F7A" w:rsidP="00474461">
      <w:pPr>
        <w:pStyle w:val="Pagrindinistekstas"/>
        <w:ind w:right="50"/>
        <w:rPr>
          <w:b/>
        </w:rPr>
      </w:pPr>
    </w:p>
    <w:p w14:paraId="67FF0565" w14:textId="77777777" w:rsidR="00122F7A" w:rsidRPr="00051AD1" w:rsidRDefault="00851B19" w:rsidP="00474461">
      <w:pPr>
        <w:pStyle w:val="Pagrindinistekstas"/>
        <w:ind w:right="50"/>
      </w:pPr>
      <w:r w:rsidRPr="00051AD1">
        <w:rPr>
          <w:u w:val="single"/>
        </w:rPr>
        <w:t>Eltrombopago poveikis kitiems vaistiniams preparatams</w:t>
      </w:r>
    </w:p>
    <w:p w14:paraId="3D7EF3AB" w14:textId="77777777" w:rsidR="00122F7A" w:rsidRPr="00051AD1" w:rsidRDefault="00122F7A" w:rsidP="00474461">
      <w:pPr>
        <w:pStyle w:val="Pagrindinistekstas"/>
        <w:ind w:right="50"/>
      </w:pPr>
    </w:p>
    <w:p w14:paraId="4A56CA40" w14:textId="77777777" w:rsidR="00122F7A" w:rsidRPr="00051AD1" w:rsidRDefault="00851B19" w:rsidP="00474461">
      <w:pPr>
        <w:ind w:right="50"/>
        <w:rPr>
          <w:i/>
        </w:rPr>
      </w:pPr>
      <w:r w:rsidRPr="00051AD1">
        <w:rPr>
          <w:i/>
          <w:u w:val="single"/>
        </w:rPr>
        <w:t>HMG CoA reduktazės inhibitoriai</w:t>
      </w:r>
    </w:p>
    <w:p w14:paraId="7E99DF00" w14:textId="77777777" w:rsidR="00122F7A" w:rsidRPr="00051AD1" w:rsidRDefault="00851B19" w:rsidP="00474461">
      <w:pPr>
        <w:pStyle w:val="Pagrindinistekstas"/>
        <w:ind w:right="50"/>
      </w:pPr>
      <w:r w:rsidRPr="00051AD1">
        <w:t>Trisdešimt devynių suaugusių sveikų tiriamųjų, kurie 5</w:t>
      </w:r>
      <w:r w:rsidR="00474461">
        <w:t> </w:t>
      </w:r>
      <w:r w:rsidRPr="00051AD1">
        <w:t>paras vartojo po 75</w:t>
      </w:r>
      <w:r w:rsidR="00051AD1">
        <w:t> mg</w:t>
      </w:r>
      <w:r w:rsidRPr="00051AD1">
        <w:t xml:space="preserve"> eltrombopago dozę vieną kartą per parą kartu su vienkartine OAPP1B1 ir krūties vėžio atsparumo baltymo (KVAB) </w:t>
      </w:r>
      <w:r w:rsidRPr="00051AD1">
        <w:rPr>
          <w:position w:val="2"/>
        </w:rPr>
        <w:lastRenderedPageBreak/>
        <w:t>substrato 10</w:t>
      </w:r>
      <w:r w:rsidR="00051AD1">
        <w:rPr>
          <w:position w:val="2"/>
        </w:rPr>
        <w:t> mg</w:t>
      </w:r>
      <w:r w:rsidRPr="00051AD1">
        <w:rPr>
          <w:position w:val="2"/>
        </w:rPr>
        <w:t xml:space="preserve"> rozuvastatino doze, plazmoje padidėjo rozuvastatino </w:t>
      </w:r>
      <w:r w:rsidRPr="00051AD1">
        <w:rPr>
          <w:i/>
          <w:position w:val="2"/>
        </w:rPr>
        <w:t>C</w:t>
      </w:r>
      <w:r w:rsidRPr="00051AD1">
        <w:rPr>
          <w:i/>
          <w:sz w:val="14"/>
        </w:rPr>
        <w:t xml:space="preserve">max </w:t>
      </w:r>
      <w:r w:rsidRPr="00051AD1">
        <w:rPr>
          <w:position w:val="2"/>
        </w:rPr>
        <w:t>103</w:t>
      </w:r>
      <w:r w:rsidR="00051AD1">
        <w:rPr>
          <w:position w:val="2"/>
        </w:rPr>
        <w:t> %</w:t>
      </w:r>
      <w:r w:rsidRPr="00051AD1">
        <w:rPr>
          <w:position w:val="2"/>
        </w:rPr>
        <w:t xml:space="preserve"> (90</w:t>
      </w:r>
      <w:r w:rsidR="00051AD1">
        <w:rPr>
          <w:position w:val="2"/>
        </w:rPr>
        <w:t> %</w:t>
      </w:r>
      <w:r w:rsidRPr="00051AD1">
        <w:rPr>
          <w:position w:val="2"/>
        </w:rPr>
        <w:t xml:space="preserve"> pasikliautinasis intervalas [PI]: 82</w:t>
      </w:r>
      <w:r w:rsidR="00051AD1">
        <w:rPr>
          <w:position w:val="2"/>
        </w:rPr>
        <w:t> %</w:t>
      </w:r>
      <w:r w:rsidRPr="00051AD1">
        <w:rPr>
          <w:position w:val="2"/>
        </w:rPr>
        <w:t>, 126</w:t>
      </w:r>
      <w:r w:rsidR="00051AD1">
        <w:rPr>
          <w:position w:val="2"/>
        </w:rPr>
        <w:t> %</w:t>
      </w:r>
      <w:r w:rsidRPr="00051AD1">
        <w:rPr>
          <w:position w:val="2"/>
        </w:rPr>
        <w:t xml:space="preserve">) ir </w:t>
      </w:r>
      <w:r w:rsidRPr="00051AD1">
        <w:rPr>
          <w:i/>
          <w:position w:val="2"/>
        </w:rPr>
        <w:t>AUC</w:t>
      </w:r>
      <w:r w:rsidRPr="00051AD1">
        <w:rPr>
          <w:i/>
          <w:sz w:val="14"/>
        </w:rPr>
        <w:t>0-</w:t>
      </w:r>
      <w:r w:rsidRPr="00051AD1">
        <w:rPr>
          <w:rFonts w:ascii="Symbol" w:hAnsi="Symbol"/>
          <w:i/>
          <w:sz w:val="14"/>
        </w:rPr>
        <w:t></w:t>
      </w:r>
      <w:r w:rsidRPr="00051AD1">
        <w:rPr>
          <w:sz w:val="14"/>
        </w:rPr>
        <w:t xml:space="preserve"> </w:t>
      </w:r>
      <w:r w:rsidRPr="00051AD1">
        <w:rPr>
          <w:position w:val="2"/>
        </w:rPr>
        <w:t>55</w:t>
      </w:r>
      <w:r w:rsidR="00051AD1">
        <w:rPr>
          <w:position w:val="2"/>
        </w:rPr>
        <w:t> %</w:t>
      </w:r>
      <w:r w:rsidRPr="00051AD1">
        <w:rPr>
          <w:position w:val="2"/>
        </w:rPr>
        <w:t xml:space="preserve"> (90</w:t>
      </w:r>
      <w:r w:rsidR="00051AD1">
        <w:rPr>
          <w:position w:val="2"/>
        </w:rPr>
        <w:t> %</w:t>
      </w:r>
      <w:r w:rsidRPr="00051AD1">
        <w:rPr>
          <w:position w:val="2"/>
        </w:rPr>
        <w:t xml:space="preserve"> PI: 42</w:t>
      </w:r>
      <w:r w:rsidR="00051AD1">
        <w:rPr>
          <w:position w:val="2"/>
        </w:rPr>
        <w:t> %</w:t>
      </w:r>
      <w:r w:rsidRPr="00051AD1">
        <w:rPr>
          <w:position w:val="2"/>
        </w:rPr>
        <w:t>, 69</w:t>
      </w:r>
      <w:r w:rsidR="00051AD1">
        <w:rPr>
          <w:position w:val="2"/>
        </w:rPr>
        <w:t> %</w:t>
      </w:r>
      <w:r w:rsidRPr="00051AD1">
        <w:rPr>
          <w:position w:val="2"/>
        </w:rPr>
        <w:t xml:space="preserve">). Be to, tikimasi, </w:t>
      </w:r>
      <w:r w:rsidRPr="00051AD1">
        <w:t>kad pasireikš sąveika su kitais HMG-</w:t>
      </w:r>
      <w:r w:rsidR="00474461">
        <w:t>K</w:t>
      </w:r>
      <w:r w:rsidRPr="00051AD1">
        <w:t>oA reduktazės inhibitoriais, įskaitant atorvastatiną, fluvastatiną, lovastatiną, pravastatiną ir simvastatiną. Vartojant kartu su eltrombopagu, reikia apgalvotai vartoti mažesnę statinų dozę ir atidžiai stebėti, ar nepasireiškia statinų nepageidaujamos reakcijos (žr.</w:t>
      </w:r>
      <w:r w:rsidR="00474461">
        <w:t xml:space="preserve"> </w:t>
      </w:r>
      <w:r w:rsidRPr="00051AD1">
        <w:t>5.2</w:t>
      </w:r>
      <w:r w:rsidR="00474461">
        <w:t> </w:t>
      </w:r>
      <w:r w:rsidRPr="00051AD1">
        <w:t>skyrių).</w:t>
      </w:r>
    </w:p>
    <w:p w14:paraId="700CF676" w14:textId="77777777" w:rsidR="00122F7A" w:rsidRPr="00051AD1" w:rsidRDefault="00122F7A" w:rsidP="00474461">
      <w:pPr>
        <w:pStyle w:val="Pagrindinistekstas"/>
        <w:ind w:right="50"/>
      </w:pPr>
    </w:p>
    <w:p w14:paraId="3C5809A0" w14:textId="77777777" w:rsidR="00122F7A" w:rsidRPr="00051AD1" w:rsidRDefault="00851B19" w:rsidP="00474461">
      <w:pPr>
        <w:ind w:right="50"/>
        <w:rPr>
          <w:i/>
        </w:rPr>
      </w:pPr>
      <w:r w:rsidRPr="00051AD1">
        <w:rPr>
          <w:i/>
          <w:u w:val="single"/>
        </w:rPr>
        <w:t>OAPP1B1 ir KVAB substratai</w:t>
      </w:r>
    </w:p>
    <w:p w14:paraId="1876033D" w14:textId="77777777" w:rsidR="00122F7A" w:rsidRPr="00051AD1" w:rsidRDefault="00122F7A" w:rsidP="00474461">
      <w:pPr>
        <w:pStyle w:val="Pagrindinistekstas"/>
        <w:ind w:right="50"/>
        <w:rPr>
          <w:i/>
        </w:rPr>
      </w:pPr>
    </w:p>
    <w:p w14:paraId="0266F2E9" w14:textId="77777777" w:rsidR="00122F7A" w:rsidRPr="00051AD1" w:rsidRDefault="00851B19" w:rsidP="00474461">
      <w:pPr>
        <w:pStyle w:val="Pagrindinistekstas"/>
        <w:ind w:right="50"/>
      </w:pPr>
      <w:r w:rsidRPr="00051AD1">
        <w:t>Eltrombopagą vartoti kartu su OAPP1B1 (pvz., metotreksatu) ir KVAB (pvz.: topotekanu ir metotreksatu) substratais reikia atsargiai (žr. 5.2</w:t>
      </w:r>
      <w:r w:rsidR="00474461">
        <w:t> </w:t>
      </w:r>
      <w:r w:rsidRPr="00051AD1">
        <w:t>skyrių).</w:t>
      </w:r>
    </w:p>
    <w:p w14:paraId="42818D84" w14:textId="77777777" w:rsidR="00474461" w:rsidRDefault="00474461" w:rsidP="00474461">
      <w:pPr>
        <w:ind w:right="50"/>
        <w:rPr>
          <w:i/>
          <w:u w:val="single"/>
        </w:rPr>
      </w:pPr>
    </w:p>
    <w:p w14:paraId="7F1ED59F" w14:textId="77777777" w:rsidR="00122F7A" w:rsidRPr="00051AD1" w:rsidRDefault="00851B19" w:rsidP="00474461">
      <w:pPr>
        <w:ind w:right="50"/>
        <w:rPr>
          <w:i/>
        </w:rPr>
      </w:pPr>
      <w:r w:rsidRPr="00051AD1">
        <w:rPr>
          <w:i/>
          <w:u w:val="single"/>
        </w:rPr>
        <w:t>Citochromo P450 substratai</w:t>
      </w:r>
    </w:p>
    <w:p w14:paraId="5CF62F58" w14:textId="77777777" w:rsidR="00122F7A" w:rsidRPr="00051AD1" w:rsidRDefault="00122F7A" w:rsidP="00474461">
      <w:pPr>
        <w:pStyle w:val="Pagrindinistekstas"/>
        <w:ind w:right="50"/>
        <w:rPr>
          <w:i/>
        </w:rPr>
      </w:pPr>
    </w:p>
    <w:p w14:paraId="6B832319" w14:textId="77777777" w:rsidR="00122F7A" w:rsidRPr="00051AD1" w:rsidRDefault="00851B19" w:rsidP="00474461">
      <w:pPr>
        <w:pStyle w:val="Pagrindinistekstas"/>
        <w:ind w:right="50"/>
      </w:pPr>
      <w:r w:rsidRPr="00051AD1">
        <w:t xml:space="preserve">Tyrimais su žmogaus mikrosomomis, kaip bandomuosius substratus vartojant paklitakselį ir diklofenaką, nustatyta, kad eltrombopagas (iki 100 </w:t>
      </w:r>
      <w:r w:rsidRPr="00051AD1">
        <w:rPr>
          <w:rFonts w:ascii="Symbol" w:hAnsi="Symbol"/>
        </w:rPr>
        <w:t></w:t>
      </w:r>
      <w:r w:rsidRPr="00051AD1">
        <w:t xml:space="preserve">mol) </w:t>
      </w:r>
      <w:r w:rsidRPr="00051AD1">
        <w:rPr>
          <w:i/>
        </w:rPr>
        <w:t xml:space="preserve">in vitro </w:t>
      </w:r>
      <w:r w:rsidRPr="00051AD1">
        <w:t>neslopina CYP450 1A2, 2A6, 2C19, 2D6, 2E1, 3A4/5 ir 4A9/11 izofermentų ir slopina CYP2C8 ir CYP2C9 izofermentus. Dvidešimt keturiems sveikiems savanoriams vyrams 7</w:t>
      </w:r>
      <w:r w:rsidR="00474461">
        <w:t> </w:t>
      </w:r>
      <w:r w:rsidRPr="00051AD1">
        <w:t>paras vartojant 75</w:t>
      </w:r>
      <w:r w:rsidR="00051AD1">
        <w:t> mg</w:t>
      </w:r>
      <w:r w:rsidRPr="00051AD1">
        <w:t xml:space="preserve"> eltrombopago dozę vieną kartą per parą, 1A2 (kofeinas), 2C19 (omeprazolas), 2C9 (flurbiprofenas) ar 3A4 (midazolamas) izofermentų bandomųjų substratų metabolizmas žmogaus organizme nebuvo nei slopinamas, nei sužadinamas.</w:t>
      </w:r>
      <w:r w:rsidR="00474461">
        <w:t xml:space="preserve"> </w:t>
      </w:r>
      <w:r w:rsidRPr="00051AD1">
        <w:t>Eltrombopagą vartojant kartu su CYP450 substratais, kliniškai reikšmingos sąveikos nesitikima (žr. 5.2</w:t>
      </w:r>
      <w:r w:rsidR="00474461">
        <w:t> </w:t>
      </w:r>
      <w:r w:rsidRPr="00051AD1">
        <w:t>skyrių).</w:t>
      </w:r>
    </w:p>
    <w:p w14:paraId="20E67803" w14:textId="77777777" w:rsidR="00474461" w:rsidRDefault="00474461" w:rsidP="00474461">
      <w:pPr>
        <w:ind w:right="50"/>
        <w:rPr>
          <w:i/>
          <w:u w:val="single"/>
        </w:rPr>
      </w:pPr>
    </w:p>
    <w:p w14:paraId="4496BD5E" w14:textId="77777777" w:rsidR="00122F7A" w:rsidRPr="00051AD1" w:rsidRDefault="00851B19" w:rsidP="00474461">
      <w:pPr>
        <w:ind w:right="50"/>
        <w:rPr>
          <w:i/>
        </w:rPr>
      </w:pPr>
      <w:r w:rsidRPr="00051AD1">
        <w:rPr>
          <w:i/>
          <w:u w:val="single"/>
        </w:rPr>
        <w:t>HCV proteazės inhibitoriai</w:t>
      </w:r>
    </w:p>
    <w:p w14:paraId="65EB946A" w14:textId="77777777" w:rsidR="00122F7A" w:rsidRPr="00051AD1" w:rsidRDefault="00122F7A" w:rsidP="00474461">
      <w:pPr>
        <w:pStyle w:val="Pagrindinistekstas"/>
        <w:ind w:right="50"/>
        <w:rPr>
          <w:i/>
        </w:rPr>
      </w:pPr>
    </w:p>
    <w:p w14:paraId="19A99B79" w14:textId="77777777" w:rsidR="00122F7A" w:rsidRPr="00051AD1" w:rsidRDefault="00851B19" w:rsidP="00474461">
      <w:pPr>
        <w:pStyle w:val="Pagrindinistekstas"/>
        <w:ind w:right="50"/>
      </w:pPr>
      <w:r w:rsidRPr="00051AD1">
        <w:t>Eltrombopagą vartojant kartu su telapreviru arba bocepreviru, dozės keisti nereikia. Vienkartinę 200</w:t>
      </w:r>
      <w:r w:rsidR="00051AD1">
        <w:t> mg</w:t>
      </w:r>
      <w:r w:rsidRPr="00051AD1">
        <w:t xml:space="preserve"> eltrombopago dozę pavartojus kartu su 750</w:t>
      </w:r>
      <w:r w:rsidR="00051AD1">
        <w:t> mg</w:t>
      </w:r>
      <w:r w:rsidRPr="00051AD1">
        <w:t xml:space="preserve"> telapreviro doze, vartojama kas 8</w:t>
      </w:r>
      <w:r w:rsidR="00D1538C">
        <w:t> </w:t>
      </w:r>
      <w:r w:rsidRPr="00051AD1">
        <w:t>val., telapreviro ekspozicija plazmoje nepakito.</w:t>
      </w:r>
    </w:p>
    <w:p w14:paraId="1ABE3931" w14:textId="77777777" w:rsidR="00122F7A" w:rsidRPr="00051AD1" w:rsidRDefault="00122F7A" w:rsidP="00474461">
      <w:pPr>
        <w:pStyle w:val="Pagrindinistekstas"/>
        <w:ind w:right="50"/>
      </w:pPr>
    </w:p>
    <w:p w14:paraId="0EA4C42D" w14:textId="77777777" w:rsidR="00122F7A" w:rsidRPr="00051AD1" w:rsidRDefault="00851B19" w:rsidP="00474461">
      <w:pPr>
        <w:pStyle w:val="Pagrindinistekstas"/>
        <w:ind w:right="50"/>
      </w:pPr>
      <w:r w:rsidRPr="00051AD1">
        <w:t>Vienkartinę 200</w:t>
      </w:r>
      <w:r w:rsidR="00051AD1">
        <w:t> mg</w:t>
      </w:r>
      <w:r w:rsidRPr="00051AD1">
        <w:t xml:space="preserve"> eltrombopago dozę pavartojus kartu su 800</w:t>
      </w:r>
      <w:r w:rsidR="00051AD1">
        <w:t> mg</w:t>
      </w:r>
      <w:r w:rsidRPr="00051AD1">
        <w:t xml:space="preserve"> bocepreviro doze, vartojama kas</w:t>
      </w:r>
      <w:r w:rsidR="00D1538C">
        <w:t xml:space="preserve"> </w:t>
      </w:r>
      <w:r w:rsidRPr="00051AD1">
        <w:rPr>
          <w:position w:val="2"/>
        </w:rPr>
        <w:t>8</w:t>
      </w:r>
      <w:r w:rsidR="00D1538C">
        <w:rPr>
          <w:position w:val="2"/>
        </w:rPr>
        <w:t> </w:t>
      </w:r>
      <w:r w:rsidRPr="00051AD1">
        <w:rPr>
          <w:position w:val="2"/>
        </w:rPr>
        <w:t xml:space="preserve">val., bocepreviro </w:t>
      </w:r>
      <w:r w:rsidRPr="00051AD1">
        <w:rPr>
          <w:i/>
          <w:position w:val="2"/>
        </w:rPr>
        <w:t>plotas po kreive (AUC</w:t>
      </w:r>
      <w:r w:rsidRPr="00051AD1">
        <w:rPr>
          <w:i/>
          <w:sz w:val="14"/>
        </w:rPr>
        <w:t>(0-</w:t>
      </w:r>
      <w:r w:rsidRPr="00051AD1">
        <w:rPr>
          <w:rFonts w:ascii="Symbol" w:hAnsi="Symbol"/>
          <w:i/>
          <w:sz w:val="14"/>
        </w:rPr>
        <w:t></w:t>
      </w:r>
      <w:r w:rsidRPr="00051AD1">
        <w:rPr>
          <w:i/>
          <w:sz w:val="14"/>
        </w:rPr>
        <w:t>)</w:t>
      </w:r>
      <w:r w:rsidRPr="00051AD1">
        <w:rPr>
          <w:position w:val="2"/>
        </w:rPr>
        <w:t xml:space="preserve">) nepakito, bet </w:t>
      </w:r>
      <w:r w:rsidRPr="00051AD1">
        <w:rPr>
          <w:i/>
          <w:position w:val="2"/>
        </w:rPr>
        <w:t>C</w:t>
      </w:r>
      <w:r w:rsidRPr="00051AD1">
        <w:rPr>
          <w:i/>
          <w:sz w:val="14"/>
        </w:rPr>
        <w:t xml:space="preserve">max </w:t>
      </w:r>
      <w:r w:rsidRPr="00051AD1">
        <w:rPr>
          <w:position w:val="2"/>
        </w:rPr>
        <w:t>padidėjo 20</w:t>
      </w:r>
      <w:r w:rsidR="00051AD1">
        <w:rPr>
          <w:position w:val="2"/>
        </w:rPr>
        <w:t> %</w:t>
      </w:r>
      <w:r w:rsidRPr="00051AD1">
        <w:rPr>
          <w:position w:val="2"/>
        </w:rPr>
        <w:t xml:space="preserve">, o </w:t>
      </w:r>
      <w:r w:rsidRPr="00051AD1">
        <w:rPr>
          <w:i/>
          <w:position w:val="2"/>
        </w:rPr>
        <w:t>C</w:t>
      </w:r>
      <w:r w:rsidRPr="00051AD1">
        <w:rPr>
          <w:i/>
          <w:sz w:val="14"/>
        </w:rPr>
        <w:t xml:space="preserve">min </w:t>
      </w:r>
      <w:r w:rsidRPr="00051AD1">
        <w:rPr>
          <w:position w:val="2"/>
        </w:rPr>
        <w:t>sumažėjo 32</w:t>
      </w:r>
      <w:r w:rsidR="00051AD1">
        <w:rPr>
          <w:position w:val="2"/>
        </w:rPr>
        <w:t> %</w:t>
      </w:r>
      <w:r w:rsidRPr="00051AD1">
        <w:rPr>
          <w:position w:val="2"/>
        </w:rPr>
        <w:t xml:space="preserve">. Klinikinė </w:t>
      </w:r>
      <w:r w:rsidRPr="00051AD1">
        <w:rPr>
          <w:i/>
          <w:position w:val="2"/>
        </w:rPr>
        <w:t>C</w:t>
      </w:r>
      <w:r w:rsidRPr="00051AD1">
        <w:rPr>
          <w:i/>
          <w:sz w:val="14"/>
        </w:rPr>
        <w:t xml:space="preserve">min </w:t>
      </w:r>
      <w:r w:rsidRPr="00051AD1">
        <w:rPr>
          <w:position w:val="2"/>
        </w:rPr>
        <w:t xml:space="preserve">sumažėjimo reikšmė nenustatyta. Rekomenduojama sustiprinti klinikinį ir laboratorinį </w:t>
      </w:r>
      <w:r w:rsidRPr="00051AD1">
        <w:t>HCV slopinimo stebėjimą.</w:t>
      </w:r>
    </w:p>
    <w:p w14:paraId="6206AEBD" w14:textId="77777777" w:rsidR="00851B19" w:rsidRPr="00051AD1" w:rsidRDefault="00851B19" w:rsidP="00474461">
      <w:pPr>
        <w:pStyle w:val="Pagrindinistekstas"/>
        <w:ind w:right="50"/>
        <w:rPr>
          <w:u w:val="single"/>
        </w:rPr>
      </w:pPr>
    </w:p>
    <w:p w14:paraId="356A71EF" w14:textId="77777777" w:rsidR="00122F7A" w:rsidRPr="00051AD1" w:rsidRDefault="00851B19" w:rsidP="00474461">
      <w:pPr>
        <w:pStyle w:val="Pagrindinistekstas"/>
        <w:ind w:right="50"/>
      </w:pPr>
      <w:r w:rsidRPr="00051AD1">
        <w:rPr>
          <w:u w:val="single"/>
        </w:rPr>
        <w:t>Kitų vaistinių preparatų poveikis eltrombopagui</w:t>
      </w:r>
    </w:p>
    <w:p w14:paraId="4FA1BF88" w14:textId="77777777" w:rsidR="00D1538C" w:rsidRDefault="00D1538C" w:rsidP="00474461">
      <w:pPr>
        <w:ind w:right="50"/>
        <w:rPr>
          <w:i/>
          <w:u w:val="single"/>
        </w:rPr>
      </w:pPr>
    </w:p>
    <w:p w14:paraId="0B3D98DB" w14:textId="77777777" w:rsidR="00122F7A" w:rsidRPr="00051AD1" w:rsidRDefault="00851B19" w:rsidP="00474461">
      <w:pPr>
        <w:ind w:right="50"/>
        <w:rPr>
          <w:i/>
        </w:rPr>
      </w:pPr>
      <w:r w:rsidRPr="00051AD1">
        <w:rPr>
          <w:i/>
          <w:u w:val="single"/>
        </w:rPr>
        <w:t>Ciklosporinas</w:t>
      </w:r>
    </w:p>
    <w:p w14:paraId="551DB1DE" w14:textId="77777777" w:rsidR="00D1538C" w:rsidRDefault="00D1538C" w:rsidP="00474461">
      <w:pPr>
        <w:pStyle w:val="Pagrindinistekstas"/>
        <w:ind w:right="50"/>
      </w:pPr>
    </w:p>
    <w:p w14:paraId="6F3D8735" w14:textId="77777777" w:rsidR="00122F7A" w:rsidRPr="00051AD1" w:rsidRDefault="00851B19" w:rsidP="00474461">
      <w:pPr>
        <w:pStyle w:val="Pagrindinistekstas"/>
        <w:ind w:right="50"/>
      </w:pPr>
      <w:r w:rsidRPr="00051AD1">
        <w:t>Pastebėtas eltrombopago ekspozicijos sumažėjimas, kartu skiriant 200</w:t>
      </w:r>
      <w:r w:rsidR="00051AD1">
        <w:t> mg</w:t>
      </w:r>
      <w:r w:rsidRPr="00051AD1">
        <w:t xml:space="preserve"> ir 600</w:t>
      </w:r>
      <w:r w:rsidR="00051AD1">
        <w:t> mg</w:t>
      </w:r>
      <w:r w:rsidRPr="00051AD1">
        <w:t xml:space="preserve"> ciklosporino </w:t>
      </w:r>
      <w:r w:rsidRPr="00051AD1">
        <w:rPr>
          <w:position w:val="2"/>
        </w:rPr>
        <w:t>(KVAB inhibitoriaus). Kartu paskyrus 200</w:t>
      </w:r>
      <w:r w:rsidR="00051AD1">
        <w:rPr>
          <w:position w:val="2"/>
        </w:rPr>
        <w:t> mg</w:t>
      </w:r>
      <w:r w:rsidRPr="00051AD1">
        <w:rPr>
          <w:position w:val="2"/>
        </w:rPr>
        <w:t xml:space="preserve"> ciklosporino dozę, eltrombopago </w:t>
      </w:r>
      <w:r w:rsidRPr="00051AD1">
        <w:rPr>
          <w:i/>
          <w:position w:val="2"/>
        </w:rPr>
        <w:t>C</w:t>
      </w:r>
      <w:r w:rsidRPr="00051AD1">
        <w:rPr>
          <w:i/>
          <w:sz w:val="14"/>
        </w:rPr>
        <w:t xml:space="preserve">max </w:t>
      </w:r>
      <w:r w:rsidRPr="00051AD1">
        <w:rPr>
          <w:position w:val="2"/>
        </w:rPr>
        <w:t xml:space="preserve">ir </w:t>
      </w:r>
      <w:r w:rsidRPr="00051AD1">
        <w:rPr>
          <w:i/>
          <w:position w:val="2"/>
        </w:rPr>
        <w:t>AUC</w:t>
      </w:r>
      <w:r w:rsidRPr="00051AD1">
        <w:rPr>
          <w:sz w:val="14"/>
        </w:rPr>
        <w:t>0-</w:t>
      </w:r>
      <w:r w:rsidRPr="00051AD1">
        <w:rPr>
          <w:rFonts w:ascii="Symbol" w:hAnsi="Symbol"/>
          <w:sz w:val="14"/>
        </w:rPr>
        <w:t></w:t>
      </w:r>
      <w:r w:rsidRPr="00051AD1">
        <w:rPr>
          <w:sz w:val="14"/>
        </w:rPr>
        <w:t xml:space="preserve"> </w:t>
      </w:r>
      <w:r w:rsidRPr="00051AD1">
        <w:t>rodmenys sumažėjo atitinkamai 25</w:t>
      </w:r>
      <w:r w:rsidR="00051AD1">
        <w:t> %</w:t>
      </w:r>
      <w:r w:rsidRPr="00051AD1">
        <w:t xml:space="preserve"> ir 18</w:t>
      </w:r>
      <w:r w:rsidR="00051AD1">
        <w:t> %</w:t>
      </w:r>
      <w:r w:rsidRPr="00051AD1">
        <w:t>. Kartu paskyrus 600</w:t>
      </w:r>
      <w:r w:rsidR="00051AD1">
        <w:t> mg</w:t>
      </w:r>
      <w:r w:rsidRPr="00051AD1">
        <w:t xml:space="preserve"> ciklosporino dozę, </w:t>
      </w:r>
      <w:r w:rsidRPr="00051AD1">
        <w:rPr>
          <w:position w:val="2"/>
        </w:rPr>
        <w:t xml:space="preserve">eltrombopago </w:t>
      </w:r>
      <w:r w:rsidRPr="00051AD1">
        <w:rPr>
          <w:i/>
          <w:position w:val="2"/>
        </w:rPr>
        <w:t>C</w:t>
      </w:r>
      <w:r w:rsidRPr="00051AD1">
        <w:rPr>
          <w:i/>
          <w:sz w:val="14"/>
        </w:rPr>
        <w:t xml:space="preserve">max </w:t>
      </w:r>
      <w:r w:rsidRPr="00051AD1">
        <w:rPr>
          <w:position w:val="2"/>
        </w:rPr>
        <w:t xml:space="preserve">ir </w:t>
      </w:r>
      <w:r w:rsidRPr="00051AD1">
        <w:rPr>
          <w:i/>
          <w:position w:val="2"/>
        </w:rPr>
        <w:t>AUC</w:t>
      </w:r>
      <w:r w:rsidRPr="00051AD1">
        <w:rPr>
          <w:sz w:val="14"/>
        </w:rPr>
        <w:t>0-</w:t>
      </w:r>
      <w:r w:rsidRPr="00051AD1">
        <w:rPr>
          <w:rFonts w:ascii="Symbol" w:hAnsi="Symbol"/>
          <w:sz w:val="14"/>
        </w:rPr>
        <w:t></w:t>
      </w:r>
      <w:r w:rsidRPr="00051AD1">
        <w:rPr>
          <w:sz w:val="14"/>
        </w:rPr>
        <w:t xml:space="preserve"> </w:t>
      </w:r>
      <w:r w:rsidRPr="00051AD1">
        <w:rPr>
          <w:position w:val="2"/>
        </w:rPr>
        <w:t>rodmenys sumažėjo atitinkamai 39</w:t>
      </w:r>
      <w:r w:rsidR="00051AD1">
        <w:rPr>
          <w:position w:val="2"/>
        </w:rPr>
        <w:t> %</w:t>
      </w:r>
      <w:r w:rsidRPr="00051AD1">
        <w:rPr>
          <w:position w:val="2"/>
        </w:rPr>
        <w:t xml:space="preserve"> ir 24</w:t>
      </w:r>
      <w:r w:rsidR="00051AD1">
        <w:rPr>
          <w:position w:val="2"/>
        </w:rPr>
        <w:t> %</w:t>
      </w:r>
      <w:r w:rsidRPr="00051AD1">
        <w:rPr>
          <w:position w:val="2"/>
        </w:rPr>
        <w:t xml:space="preserve">. Gydymo metu galima </w:t>
      </w:r>
      <w:r w:rsidRPr="00051AD1">
        <w:t>koreguoti eltrombopago dozavimą pagal paciento trombocitų kiekį (žr. 4.2</w:t>
      </w:r>
      <w:r w:rsidR="00D1538C">
        <w:t> </w:t>
      </w:r>
      <w:r w:rsidRPr="00051AD1">
        <w:t>skyrių). Trombocitų skaičius turėtų būti stebimas bent kartą per savaitę nuo 2 iki 3 savaičių, kai eltrombopagas yra skiriamas kartu su ciklosporinu. Atsižvelgiant į šį trombocitų kiekį, gali reikėti didinti eltrombopago dozę.</w:t>
      </w:r>
    </w:p>
    <w:p w14:paraId="2678FC3C" w14:textId="77777777" w:rsidR="00D1538C" w:rsidRDefault="00D1538C" w:rsidP="00474461">
      <w:pPr>
        <w:ind w:right="50"/>
        <w:rPr>
          <w:i/>
          <w:u w:val="single"/>
        </w:rPr>
      </w:pPr>
    </w:p>
    <w:p w14:paraId="0A714691" w14:textId="77777777" w:rsidR="00122F7A" w:rsidRPr="00051AD1" w:rsidRDefault="00851B19" w:rsidP="00474461">
      <w:pPr>
        <w:ind w:right="50"/>
        <w:rPr>
          <w:i/>
        </w:rPr>
      </w:pPr>
      <w:r w:rsidRPr="00051AD1">
        <w:rPr>
          <w:i/>
          <w:u w:val="single"/>
        </w:rPr>
        <w:t>Polivalentiniai katijonai (chelatodara)</w:t>
      </w:r>
    </w:p>
    <w:p w14:paraId="36ACE811" w14:textId="77777777" w:rsidR="00122F7A" w:rsidRPr="00051AD1" w:rsidRDefault="00122F7A" w:rsidP="00474461">
      <w:pPr>
        <w:pStyle w:val="Pagrindinistekstas"/>
        <w:ind w:right="50"/>
        <w:rPr>
          <w:i/>
        </w:rPr>
      </w:pPr>
    </w:p>
    <w:p w14:paraId="224FA147" w14:textId="77777777" w:rsidR="00122F7A" w:rsidRPr="00051AD1" w:rsidRDefault="00851B19" w:rsidP="00474461">
      <w:pPr>
        <w:pStyle w:val="Pagrindinistekstas"/>
        <w:ind w:right="50"/>
      </w:pPr>
      <w:r w:rsidRPr="00051AD1">
        <w:t>Susiformuoja eltrombopago chelatai su polivalentiniais katijonais, pavyzdžiui, geležimi, kalciu, magniu, aliuminiu, selenu ir cinku. Pavartojus vienkartinę 75</w:t>
      </w:r>
      <w:r w:rsidR="00051AD1">
        <w:t> mg</w:t>
      </w:r>
      <w:r w:rsidRPr="00051AD1">
        <w:t xml:space="preserve"> eltrombopago dozę kartu su polivalentinių katijonų turinčiais antacidiniais vaistiniais preparatais (1</w:t>
      </w:r>
      <w:r w:rsidR="00D1538C">
        <w:t> </w:t>
      </w:r>
      <w:r w:rsidRPr="00051AD1">
        <w:t>524</w:t>
      </w:r>
      <w:r w:rsidR="00051AD1">
        <w:t> mg</w:t>
      </w:r>
      <w:r w:rsidRPr="00051AD1">
        <w:t xml:space="preserve"> aliuminio hidroksido ir </w:t>
      </w:r>
      <w:r w:rsidRPr="00051AD1">
        <w:rPr>
          <w:position w:val="2"/>
        </w:rPr>
        <w:t>1</w:t>
      </w:r>
      <w:r w:rsidR="00D1538C">
        <w:rPr>
          <w:position w:val="2"/>
        </w:rPr>
        <w:t> </w:t>
      </w:r>
      <w:r w:rsidRPr="00051AD1">
        <w:rPr>
          <w:position w:val="2"/>
        </w:rPr>
        <w:t>425</w:t>
      </w:r>
      <w:r w:rsidR="00051AD1">
        <w:rPr>
          <w:position w:val="2"/>
        </w:rPr>
        <w:t> mg</w:t>
      </w:r>
      <w:r w:rsidRPr="00051AD1">
        <w:rPr>
          <w:position w:val="2"/>
        </w:rPr>
        <w:t xml:space="preserve"> magnio karbonato), sumažėjo eltrombopago </w:t>
      </w:r>
      <w:r w:rsidRPr="00051AD1">
        <w:rPr>
          <w:i/>
          <w:position w:val="2"/>
        </w:rPr>
        <w:t>AUC</w:t>
      </w:r>
      <w:r w:rsidRPr="00051AD1">
        <w:rPr>
          <w:i/>
          <w:sz w:val="14"/>
        </w:rPr>
        <w:t>0-</w:t>
      </w:r>
      <w:r w:rsidRPr="00051AD1">
        <w:rPr>
          <w:rFonts w:ascii="Symbol" w:hAnsi="Symbol"/>
          <w:i/>
          <w:sz w:val="14"/>
        </w:rPr>
        <w:t></w:t>
      </w:r>
      <w:r w:rsidRPr="00051AD1">
        <w:rPr>
          <w:sz w:val="14"/>
        </w:rPr>
        <w:t xml:space="preserve"> </w:t>
      </w:r>
      <w:r w:rsidRPr="00051AD1">
        <w:rPr>
          <w:position w:val="2"/>
        </w:rPr>
        <w:t>plazmoje 70</w:t>
      </w:r>
      <w:r w:rsidR="00051AD1">
        <w:rPr>
          <w:position w:val="2"/>
        </w:rPr>
        <w:t> %</w:t>
      </w:r>
      <w:r w:rsidRPr="00051AD1">
        <w:rPr>
          <w:position w:val="2"/>
        </w:rPr>
        <w:t xml:space="preserve"> (90</w:t>
      </w:r>
      <w:r w:rsidR="00051AD1">
        <w:rPr>
          <w:position w:val="2"/>
        </w:rPr>
        <w:t> %</w:t>
      </w:r>
      <w:r w:rsidRPr="00051AD1">
        <w:rPr>
          <w:position w:val="2"/>
        </w:rPr>
        <w:t xml:space="preserve"> PI: 64</w:t>
      </w:r>
      <w:r w:rsidR="00051AD1">
        <w:rPr>
          <w:position w:val="2"/>
        </w:rPr>
        <w:t> %</w:t>
      </w:r>
      <w:r w:rsidRPr="00051AD1">
        <w:rPr>
          <w:position w:val="2"/>
        </w:rPr>
        <w:t>, 76</w:t>
      </w:r>
      <w:r w:rsidR="00051AD1">
        <w:rPr>
          <w:position w:val="2"/>
        </w:rPr>
        <w:t> %</w:t>
      </w:r>
      <w:r w:rsidRPr="00051AD1">
        <w:rPr>
          <w:position w:val="2"/>
        </w:rPr>
        <w:t xml:space="preserve">) ir </w:t>
      </w:r>
      <w:r w:rsidRPr="00051AD1">
        <w:rPr>
          <w:i/>
          <w:position w:val="2"/>
        </w:rPr>
        <w:t>C</w:t>
      </w:r>
      <w:r w:rsidRPr="00051AD1">
        <w:rPr>
          <w:i/>
          <w:sz w:val="14"/>
        </w:rPr>
        <w:t xml:space="preserve">max </w:t>
      </w:r>
      <w:r w:rsidRPr="00051AD1">
        <w:rPr>
          <w:position w:val="2"/>
        </w:rPr>
        <w:t>70</w:t>
      </w:r>
      <w:r w:rsidR="00051AD1">
        <w:rPr>
          <w:position w:val="2"/>
        </w:rPr>
        <w:t> %</w:t>
      </w:r>
      <w:r w:rsidRPr="00051AD1">
        <w:rPr>
          <w:position w:val="2"/>
        </w:rPr>
        <w:t xml:space="preserve"> (90</w:t>
      </w:r>
      <w:r w:rsidR="00051AD1">
        <w:rPr>
          <w:position w:val="2"/>
        </w:rPr>
        <w:t> %</w:t>
      </w:r>
      <w:r w:rsidRPr="00051AD1">
        <w:rPr>
          <w:position w:val="2"/>
        </w:rPr>
        <w:t xml:space="preserve"> PI: 62</w:t>
      </w:r>
      <w:r w:rsidR="00051AD1">
        <w:rPr>
          <w:position w:val="2"/>
        </w:rPr>
        <w:t> %</w:t>
      </w:r>
      <w:r w:rsidRPr="00051AD1">
        <w:rPr>
          <w:position w:val="2"/>
        </w:rPr>
        <w:t>, 76</w:t>
      </w:r>
      <w:r w:rsidR="00051AD1">
        <w:rPr>
          <w:position w:val="2"/>
        </w:rPr>
        <w:t> %</w:t>
      </w:r>
      <w:r w:rsidRPr="00051AD1">
        <w:rPr>
          <w:position w:val="2"/>
        </w:rPr>
        <w:t xml:space="preserve">). Eltrombopagas turi būti išgertas ne vėliau kaip likus dviem </w:t>
      </w:r>
      <w:r w:rsidRPr="00051AD1">
        <w:t xml:space="preserve">valandoms iki arba ne anksčiau kaip praėjus keturioms valandoms po bet kurių produktų, pavyzdžiui, antacidinių vaistinių preparatų, pieno produktų ar mineralų papildų, kurių sudėtyje yra polivalentinių katijonų, vartojimo, kad būtų išvengta eltrombopago absorbcijos sumažėjimo dėl chelatodaros (žr. </w:t>
      </w:r>
      <w:r w:rsidRPr="00051AD1">
        <w:lastRenderedPageBreak/>
        <w:t>4.2</w:t>
      </w:r>
      <w:r w:rsidR="00D1538C">
        <w:t> </w:t>
      </w:r>
      <w:r w:rsidRPr="00051AD1">
        <w:t>ir 5.2</w:t>
      </w:r>
      <w:r w:rsidR="00D1538C">
        <w:t> </w:t>
      </w:r>
      <w:r w:rsidRPr="00051AD1">
        <w:t>skyrius).</w:t>
      </w:r>
    </w:p>
    <w:p w14:paraId="63EAF71C" w14:textId="77777777" w:rsidR="000B17E5" w:rsidRDefault="000B17E5" w:rsidP="00474461">
      <w:pPr>
        <w:ind w:right="50"/>
        <w:rPr>
          <w:i/>
          <w:u w:val="single"/>
        </w:rPr>
      </w:pPr>
    </w:p>
    <w:p w14:paraId="4816D09A" w14:textId="77777777" w:rsidR="00122F7A" w:rsidRPr="00051AD1" w:rsidRDefault="00851B19" w:rsidP="00474461">
      <w:pPr>
        <w:ind w:right="50"/>
        <w:rPr>
          <w:i/>
        </w:rPr>
      </w:pPr>
      <w:r w:rsidRPr="00051AD1">
        <w:rPr>
          <w:i/>
          <w:u w:val="single"/>
        </w:rPr>
        <w:t>Lopinaviras/ritonaviras</w:t>
      </w:r>
    </w:p>
    <w:p w14:paraId="2E4D7F36" w14:textId="77777777" w:rsidR="000B17E5" w:rsidRDefault="000B17E5" w:rsidP="00474461">
      <w:pPr>
        <w:pStyle w:val="Pagrindinistekstas"/>
        <w:ind w:right="50"/>
      </w:pPr>
    </w:p>
    <w:p w14:paraId="6E15F73B" w14:textId="77777777" w:rsidR="00122F7A" w:rsidRPr="00051AD1" w:rsidRDefault="00851B19" w:rsidP="00474461">
      <w:pPr>
        <w:pStyle w:val="Pagrindinistekstas"/>
        <w:ind w:right="50"/>
      </w:pPr>
      <w:r w:rsidRPr="00051AD1">
        <w:t>Eltrombopagą vartojant kartu su lopinaviru/ritonaviru, gali sumažėti eltrombopago koncentracija. Tyrimas su 40</w:t>
      </w:r>
      <w:r w:rsidR="000B17E5">
        <w:t> </w:t>
      </w:r>
      <w:r w:rsidRPr="00051AD1">
        <w:t>sveikų savanorių parodė, kad pavartojus vienkartinę 100</w:t>
      </w:r>
      <w:r w:rsidR="00051AD1">
        <w:t> mg</w:t>
      </w:r>
      <w:r w:rsidRPr="00051AD1">
        <w:t xml:space="preserve"> eltrombopago dozę kartu su kartotinėmis po 400</w:t>
      </w:r>
      <w:r w:rsidR="00051AD1">
        <w:t> mg</w:t>
      </w:r>
      <w:r w:rsidRPr="00051AD1">
        <w:t>/100</w:t>
      </w:r>
      <w:r w:rsidR="00051AD1">
        <w:t> mg</w:t>
      </w:r>
      <w:r w:rsidRPr="00051AD1">
        <w:t xml:space="preserve"> lopinaviro/ritonaviro dozėmis du kartus per parą, eltrombopago </w:t>
      </w:r>
      <w:r w:rsidRPr="00051AD1">
        <w:rPr>
          <w:i/>
          <w:position w:val="2"/>
        </w:rPr>
        <w:t>AUC</w:t>
      </w:r>
      <w:r w:rsidRPr="00051AD1">
        <w:rPr>
          <w:sz w:val="14"/>
        </w:rPr>
        <w:t>0-</w:t>
      </w:r>
      <w:r w:rsidRPr="00051AD1">
        <w:rPr>
          <w:rFonts w:ascii="Symbol" w:hAnsi="Symbol"/>
          <w:sz w:val="14"/>
        </w:rPr>
        <w:t></w:t>
      </w:r>
      <w:r w:rsidRPr="00051AD1">
        <w:rPr>
          <w:sz w:val="14"/>
        </w:rPr>
        <w:t xml:space="preserve"> </w:t>
      </w:r>
      <w:r w:rsidRPr="00051AD1">
        <w:rPr>
          <w:position w:val="2"/>
        </w:rPr>
        <w:t>plazmoje sumažėjo 17</w:t>
      </w:r>
      <w:r w:rsidR="00051AD1">
        <w:rPr>
          <w:position w:val="2"/>
        </w:rPr>
        <w:t> %</w:t>
      </w:r>
      <w:r w:rsidRPr="00051AD1">
        <w:rPr>
          <w:position w:val="2"/>
        </w:rPr>
        <w:t xml:space="preserve"> (90</w:t>
      </w:r>
      <w:r w:rsidR="00051AD1">
        <w:rPr>
          <w:position w:val="2"/>
        </w:rPr>
        <w:t> %</w:t>
      </w:r>
      <w:r w:rsidRPr="00051AD1">
        <w:rPr>
          <w:position w:val="2"/>
        </w:rPr>
        <w:t xml:space="preserve"> PI: 6,6</w:t>
      </w:r>
      <w:r w:rsidR="00051AD1">
        <w:rPr>
          <w:position w:val="2"/>
        </w:rPr>
        <w:t> %</w:t>
      </w:r>
      <w:r w:rsidRPr="00051AD1">
        <w:rPr>
          <w:position w:val="2"/>
        </w:rPr>
        <w:t>, 26,6</w:t>
      </w:r>
      <w:r w:rsidR="00051AD1">
        <w:rPr>
          <w:position w:val="2"/>
        </w:rPr>
        <w:t> %</w:t>
      </w:r>
      <w:r w:rsidRPr="00051AD1">
        <w:rPr>
          <w:position w:val="2"/>
        </w:rPr>
        <w:t xml:space="preserve">). Todėl eltrombopagą vartojant kartu su </w:t>
      </w:r>
      <w:r w:rsidRPr="00051AD1">
        <w:t>lopinaviru/ritonaviru reikia imtis atsargumo priemonių. Pradėjus arba baigus gydymą lopinaviru/</w:t>
      </w:r>
      <w:r w:rsidR="000B17E5">
        <w:t xml:space="preserve"> </w:t>
      </w:r>
      <w:r w:rsidRPr="00051AD1">
        <w:t>ritonaviru, reikia atidžiai stebėti trombocitų kiekį, kad būtų galima tinkamai keisti eltrombopago dozę.</w:t>
      </w:r>
    </w:p>
    <w:p w14:paraId="5BBA909D" w14:textId="77777777" w:rsidR="000B17E5" w:rsidRDefault="000B17E5" w:rsidP="00474461">
      <w:pPr>
        <w:ind w:right="50"/>
        <w:rPr>
          <w:i/>
          <w:u w:val="single"/>
        </w:rPr>
      </w:pPr>
    </w:p>
    <w:p w14:paraId="1F4AAC61" w14:textId="77777777" w:rsidR="00122F7A" w:rsidRPr="00051AD1" w:rsidRDefault="00851B19" w:rsidP="00474461">
      <w:pPr>
        <w:ind w:right="50"/>
        <w:rPr>
          <w:i/>
        </w:rPr>
      </w:pPr>
      <w:r w:rsidRPr="00051AD1">
        <w:rPr>
          <w:i/>
          <w:u w:val="single"/>
        </w:rPr>
        <w:t>CYP1A2 ir CYP2C8 inhibitoriai ir induktoriai</w:t>
      </w:r>
    </w:p>
    <w:p w14:paraId="0EC3DACF" w14:textId="77777777" w:rsidR="00122F7A" w:rsidRPr="00051AD1" w:rsidRDefault="00122F7A" w:rsidP="00474461">
      <w:pPr>
        <w:pStyle w:val="Pagrindinistekstas"/>
        <w:ind w:right="50"/>
        <w:rPr>
          <w:i/>
        </w:rPr>
      </w:pPr>
    </w:p>
    <w:p w14:paraId="0AADFB50" w14:textId="77777777" w:rsidR="00122F7A" w:rsidRPr="00051AD1" w:rsidRDefault="00851B19" w:rsidP="00474461">
      <w:pPr>
        <w:pStyle w:val="Pagrindinistekstas"/>
        <w:ind w:right="50"/>
      </w:pPr>
      <w:r w:rsidRPr="00051AD1">
        <w:t>Eltrombopagas metabolizuojamas įvairiais būdais, įskaitant CYP1A2, CYP2C8, UGT1A1 ir UGT1A3 veikiamą metabolizmą (žr. 5.2</w:t>
      </w:r>
      <w:r w:rsidR="000B17E5">
        <w:t> </w:t>
      </w:r>
      <w:r w:rsidRPr="00051AD1">
        <w:t>skyrių). Nesitikima, kad vaistiniai preparatai, kurie slopina arba sužadina vieną fermentą, reikšmingai veiktų eltrombopago koncentracijas plazmoje. Vis dėlto vaistiniai preparatai, kurie slopina arba sužadina keletą fermentų, gali didinti (pvz., fluvoksaminas) arba mažinti (pvz., rifampicinas) eltrombopago koncentracijas.</w:t>
      </w:r>
    </w:p>
    <w:p w14:paraId="4F8EE3CF" w14:textId="77777777" w:rsidR="00122F7A" w:rsidRPr="00051AD1" w:rsidRDefault="00122F7A" w:rsidP="00474461">
      <w:pPr>
        <w:pStyle w:val="Pagrindinistekstas"/>
        <w:ind w:right="50"/>
      </w:pPr>
    </w:p>
    <w:p w14:paraId="37C65B6F" w14:textId="77777777" w:rsidR="00122F7A" w:rsidRPr="00051AD1" w:rsidRDefault="00851B19" w:rsidP="00474461">
      <w:pPr>
        <w:ind w:right="50"/>
        <w:rPr>
          <w:i/>
        </w:rPr>
      </w:pPr>
      <w:r w:rsidRPr="00051AD1">
        <w:rPr>
          <w:i/>
          <w:u w:val="single"/>
        </w:rPr>
        <w:t>HCV proteazės inhibitoriai</w:t>
      </w:r>
    </w:p>
    <w:p w14:paraId="4FAE85FE" w14:textId="77777777" w:rsidR="00122F7A" w:rsidRPr="00051AD1" w:rsidRDefault="00122F7A" w:rsidP="00474461">
      <w:pPr>
        <w:pStyle w:val="Pagrindinistekstas"/>
        <w:ind w:right="50"/>
        <w:rPr>
          <w:i/>
        </w:rPr>
      </w:pPr>
    </w:p>
    <w:p w14:paraId="755744DA" w14:textId="77777777" w:rsidR="00122F7A" w:rsidRPr="00051AD1" w:rsidRDefault="00851B19" w:rsidP="00474461">
      <w:pPr>
        <w:pStyle w:val="Pagrindinistekstas"/>
        <w:ind w:right="50"/>
      </w:pPr>
      <w:r w:rsidRPr="00051AD1">
        <w:t>Vaistinių preparatų farmakokinetinės (FK) sąveikos tyrimo duomenys rodo, kad vienos 200</w:t>
      </w:r>
      <w:r w:rsidR="00051AD1">
        <w:t> mg</w:t>
      </w:r>
      <w:r w:rsidRPr="00051AD1">
        <w:t xml:space="preserve"> eltrombopago dozės pavartojimas kartu su kartotinėmis 800</w:t>
      </w:r>
      <w:r w:rsidR="00051AD1">
        <w:t> mg</w:t>
      </w:r>
      <w:r w:rsidRPr="00051AD1">
        <w:t xml:space="preserve"> bocepreviro dozėmis kas 8</w:t>
      </w:r>
      <w:r w:rsidR="000B17E5">
        <w:t> </w:t>
      </w:r>
      <w:r w:rsidRPr="00051AD1">
        <w:t>valandas arba 750</w:t>
      </w:r>
      <w:r w:rsidR="00051AD1">
        <w:t> mg</w:t>
      </w:r>
      <w:r w:rsidRPr="00051AD1">
        <w:t xml:space="preserve"> telapreviro dozėmis kas 8</w:t>
      </w:r>
      <w:r w:rsidR="000B17E5">
        <w:t> </w:t>
      </w:r>
      <w:r w:rsidRPr="00051AD1">
        <w:t>valandas nekeičia eltrombopago ekspozicijos plazmoje iki klinikiniu požiūriu reikšmingo lygmens.</w:t>
      </w:r>
    </w:p>
    <w:p w14:paraId="2FF94865" w14:textId="77777777" w:rsidR="00122F7A" w:rsidRPr="00051AD1" w:rsidRDefault="00122F7A" w:rsidP="00474461">
      <w:pPr>
        <w:pStyle w:val="Pagrindinistekstas"/>
        <w:ind w:right="50"/>
      </w:pPr>
    </w:p>
    <w:p w14:paraId="095B256F" w14:textId="77777777" w:rsidR="00122F7A" w:rsidRPr="00051AD1" w:rsidRDefault="00851B19" w:rsidP="00474461">
      <w:pPr>
        <w:pStyle w:val="Pagrindinistekstas"/>
        <w:ind w:right="50"/>
      </w:pPr>
      <w:r w:rsidRPr="00051AD1">
        <w:rPr>
          <w:u w:val="single"/>
        </w:rPr>
        <w:t>Vaistiniai preparatai, kuriais gydoma ITP</w:t>
      </w:r>
    </w:p>
    <w:p w14:paraId="08B7C588" w14:textId="77777777" w:rsidR="000B17E5" w:rsidRDefault="000B17E5" w:rsidP="00474461">
      <w:pPr>
        <w:pStyle w:val="Pagrindinistekstas"/>
        <w:ind w:right="50"/>
      </w:pPr>
    </w:p>
    <w:p w14:paraId="0D219A59" w14:textId="77777777" w:rsidR="00122F7A" w:rsidRPr="00051AD1" w:rsidRDefault="00851B19" w:rsidP="00474461">
      <w:pPr>
        <w:pStyle w:val="Pagrindinistekstas"/>
        <w:ind w:right="50"/>
      </w:pPr>
      <w:r w:rsidRPr="00051AD1">
        <w:t>Klinikinių tyrimų metu kartu su eltrombopagu buvo vartojami šie vaistiniai preparatai, kuriais gydoma ITP: kortikosteroidai, danazolis ir (arba) azatioprinas, imunoglobulinas į veną (IVIG) ir anti-D imunoglobulinas. Eltrombopagą vartojant kartu su kitais vaistiniais preparatais, kuriais gydoma ITP, reikia stebėti trombocitų kiekį, kad būtų išvengta trombocitų kiekio padidėjimo virš rekomenduojamų ribų (žr. 4.2</w:t>
      </w:r>
      <w:r w:rsidR="000B17E5">
        <w:t> </w:t>
      </w:r>
      <w:r w:rsidRPr="00051AD1">
        <w:t>skyrių).</w:t>
      </w:r>
    </w:p>
    <w:p w14:paraId="5D2AF4B0" w14:textId="77777777" w:rsidR="00851B19" w:rsidRPr="00051AD1" w:rsidRDefault="00851B19" w:rsidP="00474461">
      <w:pPr>
        <w:pStyle w:val="Pagrindinistekstas"/>
        <w:ind w:right="50"/>
        <w:rPr>
          <w:u w:val="single"/>
        </w:rPr>
      </w:pPr>
    </w:p>
    <w:p w14:paraId="53F9F228" w14:textId="77777777" w:rsidR="00122F7A" w:rsidRPr="00051AD1" w:rsidRDefault="00851B19" w:rsidP="00474461">
      <w:pPr>
        <w:pStyle w:val="Pagrindinistekstas"/>
        <w:ind w:right="50"/>
      </w:pPr>
      <w:r w:rsidRPr="00051AD1">
        <w:rPr>
          <w:u w:val="single"/>
        </w:rPr>
        <w:t>Sąveika su maistu</w:t>
      </w:r>
    </w:p>
    <w:p w14:paraId="36CBC9CA" w14:textId="77777777" w:rsidR="00122F7A" w:rsidRPr="00051AD1" w:rsidRDefault="00122F7A" w:rsidP="00474461">
      <w:pPr>
        <w:pStyle w:val="Pagrindinistekstas"/>
        <w:ind w:right="50"/>
      </w:pPr>
    </w:p>
    <w:p w14:paraId="43091B61" w14:textId="77777777" w:rsidR="00122F7A" w:rsidRDefault="00851B19" w:rsidP="00474461">
      <w:pPr>
        <w:pStyle w:val="Pagrindinistekstas"/>
        <w:ind w:right="50"/>
      </w:pPr>
      <w:r w:rsidRPr="00051AD1">
        <w:t xml:space="preserve">Eltrombopago tablečių ar miltelių geriamajai suspensijai pavartojus kartu su maistu, kuriame yra daug </w:t>
      </w:r>
      <w:r w:rsidRPr="00051AD1">
        <w:rPr>
          <w:position w:val="2"/>
        </w:rPr>
        <w:t xml:space="preserve">kalcio (pvz., kartu su pieno produktais), reikšmingai sumažėjo eltrombopago </w:t>
      </w:r>
      <w:r w:rsidRPr="00051AD1">
        <w:rPr>
          <w:i/>
          <w:position w:val="2"/>
        </w:rPr>
        <w:t>AUC</w:t>
      </w:r>
      <w:r w:rsidRPr="00051AD1">
        <w:rPr>
          <w:i/>
          <w:sz w:val="14"/>
        </w:rPr>
        <w:t xml:space="preserve">0-∞ </w:t>
      </w:r>
      <w:r w:rsidRPr="00051AD1">
        <w:rPr>
          <w:position w:val="2"/>
        </w:rPr>
        <w:t xml:space="preserve">ir </w:t>
      </w:r>
      <w:r w:rsidRPr="00051AD1">
        <w:rPr>
          <w:i/>
          <w:position w:val="2"/>
        </w:rPr>
        <w:t>C</w:t>
      </w:r>
      <w:r w:rsidRPr="00051AD1">
        <w:rPr>
          <w:i/>
          <w:sz w:val="14"/>
        </w:rPr>
        <w:t xml:space="preserve">max </w:t>
      </w:r>
      <w:r w:rsidRPr="00051AD1">
        <w:rPr>
          <w:position w:val="2"/>
        </w:rPr>
        <w:t xml:space="preserve">rodikliai </w:t>
      </w:r>
      <w:r w:rsidRPr="00051AD1">
        <w:t xml:space="preserve">plazmoje. </w:t>
      </w:r>
      <w:r w:rsidR="000B17E5">
        <w:t>O</w:t>
      </w:r>
      <w:r w:rsidRPr="00051AD1">
        <w:t xml:space="preserve"> eltrombopago pavartojus likus 2</w:t>
      </w:r>
      <w:r w:rsidR="000B17E5">
        <w:t> </w:t>
      </w:r>
      <w:r w:rsidRPr="00051AD1">
        <w:t>valandoms iki arba praėjus 4</w:t>
      </w:r>
      <w:r w:rsidR="000B17E5">
        <w:t> </w:t>
      </w:r>
      <w:r w:rsidRPr="00051AD1">
        <w:t>valandoms po maisto, kuriame yra daug kalcio, vartojimo arba kartu su maistu, kuriame yra mažai kalcio [&lt;</w:t>
      </w:r>
      <w:r w:rsidR="000B17E5">
        <w:t> </w:t>
      </w:r>
      <w:r w:rsidRPr="00051AD1">
        <w:t>50</w:t>
      </w:r>
      <w:r w:rsidR="00051AD1">
        <w:t> mg</w:t>
      </w:r>
      <w:r w:rsidRPr="00051AD1">
        <w:t xml:space="preserve"> kalcio], eltrombopago ekspozicija plazmoje kliniškai reikšmingai nepakito (žr. 4.2</w:t>
      </w:r>
      <w:r w:rsidR="000B17E5">
        <w:t> </w:t>
      </w:r>
      <w:r w:rsidRPr="00051AD1">
        <w:t>skyrių).</w:t>
      </w:r>
    </w:p>
    <w:p w14:paraId="4F6C3FA4" w14:textId="77777777" w:rsidR="000B17E5" w:rsidRPr="00051AD1" w:rsidRDefault="000B17E5" w:rsidP="00474461">
      <w:pPr>
        <w:pStyle w:val="Pagrindinistekstas"/>
        <w:ind w:right="50"/>
      </w:pPr>
    </w:p>
    <w:p w14:paraId="06D24389" w14:textId="77777777" w:rsidR="00122F7A" w:rsidRDefault="00851B19" w:rsidP="00474461">
      <w:pPr>
        <w:pStyle w:val="Pagrindinistekstas"/>
        <w:ind w:right="50"/>
      </w:pPr>
      <w:r w:rsidRPr="00051AD1">
        <w:t>Paskyrus vienkartinę 50</w:t>
      </w:r>
      <w:r w:rsidR="00051AD1">
        <w:t> mg</w:t>
      </w:r>
      <w:r w:rsidRPr="00051AD1">
        <w:t xml:space="preserve"> eltrombopago tabletės farmacinės formos dozę kartu su įprastiniais pusryčiais, kuriuose yra daug kalorijų ir daug riebalų (įskaitant pieno produktus), vidutinis </w:t>
      </w:r>
      <w:r w:rsidRPr="00051AD1">
        <w:rPr>
          <w:position w:val="2"/>
        </w:rPr>
        <w:t xml:space="preserve">eltrombopago </w:t>
      </w:r>
      <w:r w:rsidRPr="00051AD1">
        <w:rPr>
          <w:i/>
          <w:position w:val="2"/>
        </w:rPr>
        <w:t>AUC</w:t>
      </w:r>
      <w:r w:rsidRPr="00051AD1">
        <w:rPr>
          <w:i/>
          <w:sz w:val="14"/>
        </w:rPr>
        <w:t xml:space="preserve">0-∞ </w:t>
      </w:r>
      <w:r w:rsidRPr="00051AD1">
        <w:rPr>
          <w:position w:val="2"/>
        </w:rPr>
        <w:t>rodiklis plazmoje sumažėjo 59</w:t>
      </w:r>
      <w:r w:rsidR="00051AD1">
        <w:rPr>
          <w:position w:val="2"/>
        </w:rPr>
        <w:t> %</w:t>
      </w:r>
      <w:r w:rsidRPr="00051AD1">
        <w:rPr>
          <w:position w:val="2"/>
        </w:rPr>
        <w:t xml:space="preserve">, o vidutinis </w:t>
      </w:r>
      <w:r w:rsidRPr="00051AD1">
        <w:rPr>
          <w:i/>
          <w:position w:val="2"/>
        </w:rPr>
        <w:t>C</w:t>
      </w:r>
      <w:r w:rsidRPr="00051AD1">
        <w:rPr>
          <w:i/>
          <w:sz w:val="14"/>
        </w:rPr>
        <w:t xml:space="preserve">max </w:t>
      </w:r>
      <w:r w:rsidRPr="00051AD1">
        <w:rPr>
          <w:position w:val="2"/>
        </w:rPr>
        <w:t xml:space="preserve">rodiklis plazmoje sumažėjo </w:t>
      </w:r>
      <w:r w:rsidRPr="00051AD1">
        <w:t>65</w:t>
      </w:r>
      <w:r w:rsidR="00051AD1">
        <w:t> %</w:t>
      </w:r>
      <w:r w:rsidRPr="00051AD1">
        <w:t>.</w:t>
      </w:r>
    </w:p>
    <w:p w14:paraId="4B7580C9" w14:textId="77777777" w:rsidR="000B17E5" w:rsidRPr="00051AD1" w:rsidRDefault="000B17E5" w:rsidP="00474461">
      <w:pPr>
        <w:pStyle w:val="Pagrindinistekstas"/>
        <w:ind w:right="50"/>
      </w:pPr>
    </w:p>
    <w:p w14:paraId="75DA8AB0" w14:textId="77777777" w:rsidR="00122F7A" w:rsidRDefault="00851B19" w:rsidP="00474461">
      <w:pPr>
        <w:pStyle w:val="Pagrindinistekstas"/>
        <w:ind w:right="50"/>
      </w:pPr>
      <w:r w:rsidRPr="00051AD1">
        <w:t>Paskyrus vienkartinę 25</w:t>
      </w:r>
      <w:r w:rsidR="00051AD1">
        <w:t> mg</w:t>
      </w:r>
      <w:r w:rsidRPr="00051AD1">
        <w:t xml:space="preserve"> eltrombopago miltelių geriamajai suspensijai farmacinės formos dozę kartu su maistu, kuriame yra daug kalcio, vidutinis kiekis riebalų ir vidutinis kiekis kalorijų, vidutinis </w:t>
      </w:r>
      <w:r w:rsidRPr="00051AD1">
        <w:rPr>
          <w:position w:val="2"/>
        </w:rPr>
        <w:t xml:space="preserve">eltrombopago </w:t>
      </w:r>
      <w:r w:rsidRPr="00051AD1">
        <w:rPr>
          <w:i/>
          <w:position w:val="2"/>
        </w:rPr>
        <w:t>AUC</w:t>
      </w:r>
      <w:r w:rsidRPr="00051AD1">
        <w:rPr>
          <w:i/>
          <w:sz w:val="14"/>
        </w:rPr>
        <w:t xml:space="preserve">0-∞ </w:t>
      </w:r>
      <w:r w:rsidRPr="00051AD1">
        <w:rPr>
          <w:position w:val="2"/>
        </w:rPr>
        <w:t>rodiklis plazmoje sumažėjo 75</w:t>
      </w:r>
      <w:r w:rsidR="00051AD1">
        <w:rPr>
          <w:position w:val="2"/>
        </w:rPr>
        <w:t> %</w:t>
      </w:r>
      <w:r w:rsidRPr="00051AD1">
        <w:rPr>
          <w:position w:val="2"/>
        </w:rPr>
        <w:t xml:space="preserve">, o vidutinis </w:t>
      </w:r>
      <w:r w:rsidRPr="00051AD1">
        <w:rPr>
          <w:i/>
          <w:position w:val="2"/>
        </w:rPr>
        <w:t>C</w:t>
      </w:r>
      <w:r w:rsidRPr="00051AD1">
        <w:rPr>
          <w:i/>
          <w:sz w:val="14"/>
        </w:rPr>
        <w:t xml:space="preserve">max </w:t>
      </w:r>
      <w:r w:rsidRPr="00051AD1">
        <w:rPr>
          <w:position w:val="2"/>
        </w:rPr>
        <w:t xml:space="preserve">rodiklis plazmoje sumažėjo </w:t>
      </w:r>
      <w:r w:rsidRPr="00051AD1">
        <w:t>79</w:t>
      </w:r>
      <w:r w:rsidR="00051AD1">
        <w:t> %</w:t>
      </w:r>
      <w:r w:rsidRPr="00051AD1">
        <w:t>. Šis ekspozicijos sumažėjimas buvo ne toks ryškus, kai vienkartinė 25</w:t>
      </w:r>
      <w:r w:rsidR="00051AD1">
        <w:t> mg</w:t>
      </w:r>
      <w:r w:rsidRPr="00051AD1">
        <w:t xml:space="preserve"> eltrombopago miltelių geriamajai suspensijai farmacinės formos dozė buvo paskirta likus 2 valandoms iki maisto, kuriame </w:t>
      </w:r>
      <w:r w:rsidRPr="00051AD1">
        <w:rPr>
          <w:position w:val="2"/>
        </w:rPr>
        <w:t xml:space="preserve">yra daug kalcio, vartojimo (vidurinis </w:t>
      </w:r>
      <w:r w:rsidRPr="00051AD1">
        <w:rPr>
          <w:i/>
          <w:position w:val="2"/>
        </w:rPr>
        <w:t>AUC</w:t>
      </w:r>
      <w:r w:rsidRPr="00051AD1">
        <w:rPr>
          <w:i/>
          <w:sz w:val="14"/>
        </w:rPr>
        <w:t xml:space="preserve">0-∞ </w:t>
      </w:r>
      <w:r w:rsidRPr="00051AD1">
        <w:rPr>
          <w:position w:val="2"/>
        </w:rPr>
        <w:t>rodiklis sumažėjo 20</w:t>
      </w:r>
      <w:r w:rsidR="00051AD1">
        <w:rPr>
          <w:position w:val="2"/>
        </w:rPr>
        <w:t> %</w:t>
      </w:r>
      <w:r w:rsidRPr="00051AD1">
        <w:rPr>
          <w:position w:val="2"/>
        </w:rPr>
        <w:t xml:space="preserve">, o vidutinis </w:t>
      </w:r>
      <w:r w:rsidRPr="00051AD1">
        <w:rPr>
          <w:i/>
          <w:position w:val="2"/>
        </w:rPr>
        <w:t>C</w:t>
      </w:r>
      <w:r w:rsidRPr="00051AD1">
        <w:rPr>
          <w:i/>
          <w:sz w:val="14"/>
        </w:rPr>
        <w:t xml:space="preserve">max </w:t>
      </w:r>
      <w:r w:rsidRPr="00051AD1">
        <w:rPr>
          <w:position w:val="2"/>
        </w:rPr>
        <w:t xml:space="preserve">rodiklis </w:t>
      </w:r>
      <w:r w:rsidRPr="00051AD1">
        <w:t>sumažėjo 14</w:t>
      </w:r>
      <w:r w:rsidR="00051AD1">
        <w:t> %</w:t>
      </w:r>
      <w:r w:rsidRPr="00051AD1">
        <w:t>).</w:t>
      </w:r>
    </w:p>
    <w:p w14:paraId="5C0782D0" w14:textId="77777777" w:rsidR="000B17E5" w:rsidRPr="00051AD1" w:rsidRDefault="000B17E5" w:rsidP="00474461">
      <w:pPr>
        <w:pStyle w:val="Pagrindinistekstas"/>
        <w:ind w:right="50"/>
      </w:pPr>
    </w:p>
    <w:p w14:paraId="27324F96" w14:textId="77777777" w:rsidR="00122F7A" w:rsidRPr="00051AD1" w:rsidRDefault="00851B19" w:rsidP="00474461">
      <w:pPr>
        <w:pStyle w:val="Pagrindinistekstas"/>
        <w:ind w:right="50"/>
      </w:pPr>
      <w:r w:rsidRPr="00051AD1">
        <w:t>Maistas, kuriame yra mažai kalcio (&lt;</w:t>
      </w:r>
      <w:r w:rsidR="000B17E5">
        <w:t> </w:t>
      </w:r>
      <w:r w:rsidRPr="00051AD1">
        <w:t>50</w:t>
      </w:r>
      <w:r w:rsidR="00051AD1">
        <w:t> mg</w:t>
      </w:r>
      <w:r w:rsidRPr="00051AD1">
        <w:t xml:space="preserve"> kalcio), įskaitant vaisius, neriebų kumpį, jautieną bei nepraturtintas vaisių sultis (kai nepridėta kalcio, magnio ar geležies), nepraturtintą sojos pieną ir </w:t>
      </w:r>
      <w:r w:rsidRPr="00051AD1">
        <w:lastRenderedPageBreak/>
        <w:t>nepraturtintus grūdų patiekalus, reikšmingai neįtakojo eltrombopago ekspozicijos plazmoje, nepriklausomai nuo kalorijų ir riebalų kiekio maiste (žr. 4.2</w:t>
      </w:r>
      <w:r w:rsidR="000B17E5">
        <w:t> </w:t>
      </w:r>
      <w:r w:rsidRPr="00051AD1">
        <w:t>ir 4.5</w:t>
      </w:r>
      <w:r w:rsidR="000B17E5">
        <w:t> </w:t>
      </w:r>
      <w:r w:rsidRPr="00051AD1">
        <w:t>skyrius).</w:t>
      </w:r>
    </w:p>
    <w:p w14:paraId="50240828" w14:textId="77777777" w:rsidR="00122F7A" w:rsidRPr="00051AD1" w:rsidRDefault="00122F7A" w:rsidP="00474461">
      <w:pPr>
        <w:pStyle w:val="Pagrindinistekstas"/>
        <w:ind w:right="50"/>
      </w:pPr>
    </w:p>
    <w:p w14:paraId="1159B822" w14:textId="77777777" w:rsidR="00122F7A" w:rsidRPr="00051AD1" w:rsidRDefault="00851B19" w:rsidP="009A7488">
      <w:pPr>
        <w:pStyle w:val="Antrat2"/>
        <w:numPr>
          <w:ilvl w:val="1"/>
          <w:numId w:val="38"/>
        </w:numPr>
        <w:ind w:left="540" w:hanging="540"/>
      </w:pPr>
      <w:r w:rsidRPr="00051AD1">
        <w:t>Vaisingumas, nėštumo ir žindymo laikotarpis</w:t>
      </w:r>
    </w:p>
    <w:p w14:paraId="39F99C69" w14:textId="77777777" w:rsidR="009A7488" w:rsidRDefault="009A7488" w:rsidP="009A7488">
      <w:pPr>
        <w:pStyle w:val="Pagrindinistekstas"/>
        <w:rPr>
          <w:u w:val="single"/>
        </w:rPr>
      </w:pPr>
    </w:p>
    <w:p w14:paraId="37F23A7E" w14:textId="77777777" w:rsidR="00122F7A" w:rsidRPr="00051AD1" w:rsidRDefault="00851B19" w:rsidP="009A7488">
      <w:pPr>
        <w:pStyle w:val="Pagrindinistekstas"/>
      </w:pPr>
      <w:r w:rsidRPr="00051AD1">
        <w:rPr>
          <w:u w:val="single"/>
        </w:rPr>
        <w:t>Nėštumas</w:t>
      </w:r>
    </w:p>
    <w:p w14:paraId="62BABF26" w14:textId="77777777" w:rsidR="00122F7A" w:rsidRPr="00051AD1" w:rsidRDefault="00122F7A" w:rsidP="009A7488">
      <w:pPr>
        <w:pStyle w:val="Pagrindinistekstas"/>
      </w:pPr>
    </w:p>
    <w:p w14:paraId="31440AAB" w14:textId="77777777" w:rsidR="00122F7A" w:rsidRPr="00051AD1" w:rsidRDefault="00851B19" w:rsidP="009A7488">
      <w:pPr>
        <w:pStyle w:val="Pagrindinistekstas"/>
      </w:pPr>
      <w:r w:rsidRPr="00051AD1">
        <w:t>Reikiamų duomenų apie eltrombopago vartojimą nėštumo metu nėra arba jie yra riboti. Su gyvūnais atlikti tyrimai parodė toksinį poveikį reprodukcijai (žr. 5.3</w:t>
      </w:r>
      <w:r w:rsidR="009A7488">
        <w:t> </w:t>
      </w:r>
      <w:r w:rsidRPr="00051AD1">
        <w:t>skyrių). Galimas pavojus žmogui nežinomas.</w:t>
      </w:r>
    </w:p>
    <w:p w14:paraId="1A5A113F" w14:textId="77777777" w:rsidR="00122F7A" w:rsidRPr="00051AD1" w:rsidRDefault="00122F7A" w:rsidP="009A7488">
      <w:pPr>
        <w:pStyle w:val="Pagrindinistekstas"/>
      </w:pPr>
    </w:p>
    <w:p w14:paraId="0C547089" w14:textId="77777777" w:rsidR="009A7488" w:rsidRDefault="00051AD1" w:rsidP="009A7488">
      <w:pPr>
        <w:pStyle w:val="Pagrindinistekstas"/>
      </w:pPr>
      <w:r>
        <w:t>Eltrombopag</w:t>
      </w:r>
      <w:r w:rsidR="009A7488">
        <w:t>o</w:t>
      </w:r>
      <w:r w:rsidR="00851B19" w:rsidRPr="00051AD1">
        <w:t xml:space="preserve"> nerekomenduojama vartoti nėštumo metu. </w:t>
      </w:r>
    </w:p>
    <w:p w14:paraId="1E6DF8A9" w14:textId="77777777" w:rsidR="009A7488" w:rsidRDefault="009A7488" w:rsidP="009A7488">
      <w:pPr>
        <w:pStyle w:val="Pagrindinistekstas"/>
      </w:pPr>
    </w:p>
    <w:p w14:paraId="7BE92A68" w14:textId="77777777" w:rsidR="00122F7A" w:rsidRPr="00051AD1" w:rsidRDefault="00851B19" w:rsidP="009A7488">
      <w:pPr>
        <w:pStyle w:val="Pagrindinistekstas"/>
      </w:pPr>
      <w:r w:rsidRPr="00051AD1">
        <w:rPr>
          <w:u w:val="single"/>
        </w:rPr>
        <w:t>Vaisingos moterys/vyrų ir moterų kontracepcija</w:t>
      </w:r>
    </w:p>
    <w:p w14:paraId="3B0CCEC5" w14:textId="77777777" w:rsidR="009A7488" w:rsidRDefault="009A7488" w:rsidP="009A7488">
      <w:pPr>
        <w:pStyle w:val="Pagrindinistekstas"/>
      </w:pPr>
    </w:p>
    <w:p w14:paraId="7565201F" w14:textId="77777777" w:rsidR="009A7488" w:rsidRDefault="00051AD1" w:rsidP="009A7488">
      <w:pPr>
        <w:pStyle w:val="Pagrindinistekstas"/>
      </w:pPr>
      <w:r>
        <w:t>Eltrombopag</w:t>
      </w:r>
      <w:r w:rsidR="009A7488">
        <w:t>o</w:t>
      </w:r>
      <w:r w:rsidR="00851B19" w:rsidRPr="00051AD1">
        <w:t xml:space="preserve"> nerekomenduojama vartoti vaisingoms moterims, kurios nevartoja kontracepcijos. </w:t>
      </w:r>
    </w:p>
    <w:p w14:paraId="438E4D2F" w14:textId="77777777" w:rsidR="009A7488" w:rsidRDefault="009A7488" w:rsidP="009A7488">
      <w:pPr>
        <w:pStyle w:val="Pagrindinistekstas"/>
      </w:pPr>
    </w:p>
    <w:p w14:paraId="4533CABB" w14:textId="77777777" w:rsidR="00122F7A" w:rsidRPr="00051AD1" w:rsidRDefault="00851B19" w:rsidP="009A7488">
      <w:pPr>
        <w:pStyle w:val="Pagrindinistekstas"/>
      </w:pPr>
      <w:r w:rsidRPr="00051AD1">
        <w:rPr>
          <w:u w:val="single"/>
        </w:rPr>
        <w:t>Žindymas</w:t>
      </w:r>
    </w:p>
    <w:p w14:paraId="6EF54CC9" w14:textId="77777777" w:rsidR="009A7488" w:rsidRDefault="009A7488" w:rsidP="009A7488">
      <w:pPr>
        <w:pStyle w:val="Pagrindinistekstas"/>
      </w:pPr>
    </w:p>
    <w:p w14:paraId="538FA797" w14:textId="77777777" w:rsidR="00122F7A" w:rsidRPr="00051AD1" w:rsidRDefault="00851B19" w:rsidP="009A7488">
      <w:pPr>
        <w:pStyle w:val="Pagrindinistekstas"/>
      </w:pPr>
      <w:r w:rsidRPr="00051AD1">
        <w:t>Ar eltrombopagas ir metabolitai prasiskverbia į motinos pieną, nežinoma. Su gyvūnais atlikti tyrimai parodė, kad eltrombopago greičiausiai prasiskverbia į pieną (žr. 5.3</w:t>
      </w:r>
      <w:r w:rsidR="009A7488">
        <w:t> </w:t>
      </w:r>
      <w:r w:rsidRPr="00051AD1">
        <w:t xml:space="preserve">skyrių). Taigi rizikos žindomam kūdikiui paneigti negalima. Reikia spręsti, ar nutraukti žindymą ir tęsti ar pristabdyti gydymą </w:t>
      </w:r>
      <w:r w:rsidR="009A7488">
        <w:t>e</w:t>
      </w:r>
      <w:r w:rsidR="00051AD1">
        <w:t>ltrombopag</w:t>
      </w:r>
      <w:r w:rsidR="009A7488">
        <w:t>u</w:t>
      </w:r>
      <w:r w:rsidRPr="00051AD1">
        <w:t>, atsižvelgiant į žindymo naudą kūdikiui ir gydymo naudą motinai.</w:t>
      </w:r>
    </w:p>
    <w:p w14:paraId="491D2D56" w14:textId="77777777" w:rsidR="009A7488" w:rsidRDefault="009A7488" w:rsidP="009A7488">
      <w:pPr>
        <w:pStyle w:val="Pagrindinistekstas"/>
        <w:rPr>
          <w:u w:val="single"/>
        </w:rPr>
      </w:pPr>
    </w:p>
    <w:p w14:paraId="7F612224" w14:textId="77777777" w:rsidR="00122F7A" w:rsidRPr="00051AD1" w:rsidRDefault="00851B19" w:rsidP="009A7488">
      <w:pPr>
        <w:pStyle w:val="Pagrindinistekstas"/>
      </w:pPr>
      <w:r w:rsidRPr="00051AD1">
        <w:rPr>
          <w:u w:val="single"/>
        </w:rPr>
        <w:t>Vaisingumas</w:t>
      </w:r>
    </w:p>
    <w:p w14:paraId="4C67C07B" w14:textId="77777777" w:rsidR="00122F7A" w:rsidRPr="00051AD1" w:rsidRDefault="00122F7A" w:rsidP="009A7488">
      <w:pPr>
        <w:pStyle w:val="Pagrindinistekstas"/>
      </w:pPr>
    </w:p>
    <w:p w14:paraId="434FFCD5" w14:textId="77777777" w:rsidR="00122F7A" w:rsidRPr="00051AD1" w:rsidRDefault="00851B19" w:rsidP="009A7488">
      <w:pPr>
        <w:pStyle w:val="Pagrindinistekstas"/>
      </w:pPr>
      <w:r w:rsidRPr="00051AD1">
        <w:t>Žiurkių patinų ir patelių vislumas nepakito, kai ekspozicijos buvo panašios į atsirandančias žmogaus organizme. Vis dėlto rizikos žmogui paneigti negalima (žr. 5.3</w:t>
      </w:r>
      <w:r w:rsidR="009A7488">
        <w:t> </w:t>
      </w:r>
      <w:r w:rsidRPr="00051AD1">
        <w:t>skyrių).</w:t>
      </w:r>
    </w:p>
    <w:p w14:paraId="6EA36286" w14:textId="77777777" w:rsidR="00851B19" w:rsidRPr="00051AD1" w:rsidRDefault="00851B19" w:rsidP="009A7488">
      <w:pPr>
        <w:pStyle w:val="Pagrindinistekstas"/>
      </w:pPr>
    </w:p>
    <w:p w14:paraId="0D07A525" w14:textId="77777777" w:rsidR="00122F7A" w:rsidRPr="00051AD1" w:rsidRDefault="00851B19" w:rsidP="009A7488">
      <w:pPr>
        <w:pStyle w:val="Antrat2"/>
        <w:numPr>
          <w:ilvl w:val="1"/>
          <w:numId w:val="38"/>
        </w:numPr>
        <w:ind w:left="540" w:hanging="540"/>
      </w:pPr>
      <w:r w:rsidRPr="00051AD1">
        <w:t>Poveikis gebėjimui vairuoti ir valdyti mechanizmus</w:t>
      </w:r>
    </w:p>
    <w:p w14:paraId="795736A8" w14:textId="77777777" w:rsidR="00122F7A" w:rsidRPr="00051AD1" w:rsidRDefault="00122F7A" w:rsidP="009A7488">
      <w:pPr>
        <w:pStyle w:val="Pagrindinistekstas"/>
        <w:rPr>
          <w:b/>
        </w:rPr>
      </w:pPr>
    </w:p>
    <w:p w14:paraId="21D8D068" w14:textId="77777777" w:rsidR="00122F7A" w:rsidRPr="00051AD1" w:rsidRDefault="00851B19" w:rsidP="009A7488">
      <w:pPr>
        <w:pStyle w:val="Pagrindinistekstas"/>
      </w:pPr>
      <w:r w:rsidRPr="00051AD1">
        <w:t>Eltrombopagas gebėjimą vairuoti ir valdyti mechanizmus veikia nereikšmingai. Įvertinant paciento gebėjimą vykdyti veiklą, kurią atliekant, reikia greitos reakcijos, motorinių ir pažinimo įgūdžių, reikia atsižvelgti į paciento klinikinę būklę ir duomenis apie eltrombopago nepageidaujamas reakcijas.</w:t>
      </w:r>
    </w:p>
    <w:p w14:paraId="15BFE58C" w14:textId="77777777" w:rsidR="00122F7A" w:rsidRPr="00051AD1" w:rsidRDefault="00122F7A" w:rsidP="009A7488">
      <w:pPr>
        <w:pStyle w:val="Pagrindinistekstas"/>
      </w:pPr>
    </w:p>
    <w:p w14:paraId="7DD5F56F" w14:textId="77777777" w:rsidR="00122F7A" w:rsidRPr="00051AD1" w:rsidRDefault="00851B19" w:rsidP="00F1685E">
      <w:pPr>
        <w:pStyle w:val="Antrat2"/>
        <w:numPr>
          <w:ilvl w:val="1"/>
          <w:numId w:val="38"/>
        </w:numPr>
        <w:ind w:left="540" w:hanging="540"/>
      </w:pPr>
      <w:r w:rsidRPr="00051AD1">
        <w:t>Nepageidaujamas poveikis</w:t>
      </w:r>
    </w:p>
    <w:p w14:paraId="1435B1C4" w14:textId="77777777" w:rsidR="00122F7A" w:rsidRPr="00051AD1" w:rsidRDefault="00122F7A" w:rsidP="007179F9">
      <w:pPr>
        <w:pStyle w:val="Pagrindinistekstas"/>
        <w:rPr>
          <w:b/>
        </w:rPr>
      </w:pPr>
    </w:p>
    <w:p w14:paraId="6AF16B37" w14:textId="77777777" w:rsidR="00122F7A" w:rsidRPr="00051AD1" w:rsidRDefault="00851B19" w:rsidP="007179F9">
      <w:pPr>
        <w:pStyle w:val="Pagrindinistekstas"/>
      </w:pPr>
      <w:r w:rsidRPr="00051AD1">
        <w:rPr>
          <w:u w:val="single"/>
        </w:rPr>
        <w:t>Saugumo duomenų santrauka</w:t>
      </w:r>
    </w:p>
    <w:p w14:paraId="4AAB13F7" w14:textId="77777777" w:rsidR="00122F7A" w:rsidRPr="00051AD1" w:rsidRDefault="00122F7A" w:rsidP="007179F9">
      <w:pPr>
        <w:pStyle w:val="Pagrindinistekstas"/>
      </w:pPr>
    </w:p>
    <w:p w14:paraId="2029D5A8" w14:textId="77777777" w:rsidR="00122F7A" w:rsidRPr="00051AD1" w:rsidRDefault="00851B19" w:rsidP="007179F9">
      <w:pPr>
        <w:rPr>
          <w:i/>
        </w:rPr>
      </w:pPr>
      <w:r w:rsidRPr="00051AD1">
        <w:rPr>
          <w:i/>
          <w:u w:val="single"/>
        </w:rPr>
        <w:t>Imuninė trombocitopenija suaugusiesiems ir vaikams</w:t>
      </w:r>
    </w:p>
    <w:p w14:paraId="7FF64939" w14:textId="77777777" w:rsidR="00122F7A" w:rsidRPr="00051AD1" w:rsidRDefault="00051AD1" w:rsidP="007179F9">
      <w:pPr>
        <w:pStyle w:val="Pagrindinistekstas"/>
        <w:ind w:right="298"/>
      </w:pPr>
      <w:r>
        <w:t>Eltrombopag</w:t>
      </w:r>
      <w:r w:rsidR="0046307D">
        <w:t>o</w:t>
      </w:r>
      <w:r w:rsidR="00851B19" w:rsidRPr="00051AD1">
        <w:t xml:space="preserve"> saugumas buvo įvertintas analizuojant suaugusiųjų pacientų (n</w:t>
      </w:r>
      <w:r w:rsidR="007179F9">
        <w:t> </w:t>
      </w:r>
      <w:r w:rsidR="00851B19" w:rsidRPr="00051AD1">
        <w:t>=</w:t>
      </w:r>
      <w:r w:rsidR="007179F9">
        <w:t> </w:t>
      </w:r>
      <w:r w:rsidR="00851B19" w:rsidRPr="00051AD1">
        <w:t>763) apibendrintus dvigubai koduotų, placebu kontroliuojamų TRA100773A ir B, TRA102537 (RAISE) bei TRA113765 tyrimų duomenis; šių tyrimų metu 403</w:t>
      </w:r>
      <w:r w:rsidR="007179F9">
        <w:t> </w:t>
      </w:r>
      <w:r w:rsidR="00851B19" w:rsidRPr="00051AD1">
        <w:t xml:space="preserve">pacientams buvo skirta </w:t>
      </w:r>
      <w:r w:rsidR="0046307D">
        <w:t>e</w:t>
      </w:r>
      <w:r>
        <w:t>ltrombopag</w:t>
      </w:r>
      <w:r w:rsidR="0046307D">
        <w:t>o</w:t>
      </w:r>
      <w:r w:rsidR="00851B19" w:rsidRPr="00051AD1">
        <w:t>, o 179</w:t>
      </w:r>
      <w:r w:rsidR="007179F9">
        <w:t> </w:t>
      </w:r>
      <w:r w:rsidR="00851B19" w:rsidRPr="00051AD1">
        <w:t>pacientų – placebo. Be to, kartu buvo analizuojami užbaigtų atvirųjų (n</w:t>
      </w:r>
      <w:r w:rsidR="007179F9">
        <w:t> </w:t>
      </w:r>
      <w:r w:rsidR="00851B19" w:rsidRPr="00051AD1">
        <w:t>=</w:t>
      </w:r>
      <w:r w:rsidR="007179F9">
        <w:t> </w:t>
      </w:r>
      <w:r w:rsidR="00851B19" w:rsidRPr="00051AD1">
        <w:t>360) TRA108057 (REPEAT), TRA105325 (EXTEND) ir TRA112940 tyrimų duomenys (žr. 5.1</w:t>
      </w:r>
      <w:r w:rsidR="007179F9">
        <w:t> </w:t>
      </w:r>
      <w:r w:rsidR="00851B19" w:rsidRPr="00051AD1">
        <w:t>skyrių). Tiriamojo vaistinio pr</w:t>
      </w:r>
      <w:r w:rsidR="007179F9">
        <w:t>eparato pacientai vartojo iki 8 </w:t>
      </w:r>
      <w:r w:rsidR="00851B19" w:rsidRPr="00051AD1">
        <w:t>metų (EXTEND tyrimo metu). Svarbiausios sunkios nepageidaujamos reakcijos buvo hepatotoksinis poveikis ir trombozės ar tromboembolijos reiškiniai. Dažniausios nepageidaujamos reakcijos, kurios pasireiškė ne mažiau kaip 10</w:t>
      </w:r>
      <w:r>
        <w:t> %</w:t>
      </w:r>
      <w:r w:rsidR="00851B19" w:rsidRPr="00051AD1">
        <w:t xml:space="preserve"> pacientų, buvo pykinimas, viduriavimas, padidėjęs alanino aminotransferazės aktyvumas ir nugaros skausmas.</w:t>
      </w:r>
    </w:p>
    <w:p w14:paraId="2663FC94" w14:textId="77777777" w:rsidR="00122F7A" w:rsidRPr="00051AD1" w:rsidRDefault="00122F7A" w:rsidP="007179F9">
      <w:pPr>
        <w:pStyle w:val="Pagrindinistekstas"/>
      </w:pPr>
    </w:p>
    <w:p w14:paraId="64DD90C1" w14:textId="77777777" w:rsidR="00122F7A" w:rsidRPr="00051AD1" w:rsidRDefault="00051AD1" w:rsidP="007179F9">
      <w:pPr>
        <w:pStyle w:val="Pagrindinistekstas"/>
        <w:ind w:right="268"/>
      </w:pPr>
      <w:r>
        <w:t>Eltrombopag</w:t>
      </w:r>
      <w:r w:rsidR="0046307D">
        <w:t>o</w:t>
      </w:r>
      <w:r w:rsidR="00851B19" w:rsidRPr="00051AD1">
        <w:t xml:space="preserve"> saugumas vaikų populiacijos pacientams (1</w:t>
      </w:r>
      <w:r w:rsidR="007179F9" w:rsidRPr="00051AD1">
        <w:t>–</w:t>
      </w:r>
      <w:r w:rsidR="00851B19" w:rsidRPr="00051AD1">
        <w:t>17</w:t>
      </w:r>
      <w:r w:rsidR="007179F9">
        <w:t> </w:t>
      </w:r>
      <w:r w:rsidR="00851B19" w:rsidRPr="00051AD1">
        <w:t>metų</w:t>
      </w:r>
      <w:r w:rsidR="00F53C3F">
        <w:t>)</w:t>
      </w:r>
      <w:r w:rsidR="00851B19" w:rsidRPr="00051AD1">
        <w:t>, kurie anksčiau buvo gydyti nuo ITP, buvo įrodytas atlikus du tyrimus (n</w:t>
      </w:r>
      <w:r w:rsidR="007179F9">
        <w:t> </w:t>
      </w:r>
      <w:r w:rsidR="00851B19" w:rsidRPr="00051AD1">
        <w:t>=</w:t>
      </w:r>
      <w:r w:rsidR="007179F9">
        <w:t> </w:t>
      </w:r>
      <w:r w:rsidR="00851B19" w:rsidRPr="00051AD1">
        <w:t>171) (žr. 5.1</w:t>
      </w:r>
      <w:r w:rsidR="007179F9">
        <w:t> </w:t>
      </w:r>
      <w:r w:rsidR="00851B19" w:rsidRPr="00051AD1">
        <w:t>skyrių). PETIT2 (TRA115450) tyrimas buvo dviejų dalių, dvigubai koduotas ir atvirasis, atsitiktinių imčių, placebu kontroliuojamas tyrimas. Pacientai atsitiktine tvarka santykiu 2:1 buvo suskirstyti į grupes ir jiems iki 13</w:t>
      </w:r>
      <w:r w:rsidR="007179F9">
        <w:t> </w:t>
      </w:r>
      <w:r w:rsidR="00851B19" w:rsidRPr="00051AD1">
        <w:t xml:space="preserve">savaičių atsitiktinės atrankos tyrimo laikotarpiu buvo paskirta vartoti </w:t>
      </w:r>
      <w:r w:rsidR="0046307D">
        <w:t>e</w:t>
      </w:r>
      <w:r>
        <w:t>ltrombopag</w:t>
      </w:r>
      <w:r w:rsidR="0046307D">
        <w:t>o</w:t>
      </w:r>
      <w:r w:rsidR="00851B19" w:rsidRPr="00051AD1">
        <w:t xml:space="preserve"> (n</w:t>
      </w:r>
      <w:r w:rsidR="007179F9">
        <w:t> </w:t>
      </w:r>
      <w:r w:rsidR="00851B19" w:rsidRPr="00051AD1">
        <w:t>=</w:t>
      </w:r>
      <w:r w:rsidR="007179F9">
        <w:t> </w:t>
      </w:r>
      <w:r w:rsidR="00851B19" w:rsidRPr="00051AD1">
        <w:t>63) arba placebo (n</w:t>
      </w:r>
      <w:r w:rsidR="007179F9">
        <w:t> </w:t>
      </w:r>
      <w:r w:rsidR="00851B19" w:rsidRPr="00051AD1">
        <w:t>=</w:t>
      </w:r>
      <w:r w:rsidR="007179F9">
        <w:t> </w:t>
      </w:r>
      <w:r w:rsidR="00851B19" w:rsidRPr="00051AD1">
        <w:t xml:space="preserve">29). PETIT (TRA108062) buvo trijų dalių, išdėstytų kohortų, atvirasis ir dvigubai koduotas, </w:t>
      </w:r>
      <w:r w:rsidR="00851B19" w:rsidRPr="00051AD1">
        <w:lastRenderedPageBreak/>
        <w:t>atsitiktinių imčių, placebu kontroliuojamas tyrimas. Pacientai atsitiktine tvarka santykiu 2:1 buvo suskirstyti į grupes ir jiems iki 7</w:t>
      </w:r>
      <w:r w:rsidR="007179F9">
        <w:t> </w:t>
      </w:r>
      <w:r w:rsidR="00851B19" w:rsidRPr="00051AD1">
        <w:t xml:space="preserve">savaičių buvo paskirta vartoti </w:t>
      </w:r>
      <w:r w:rsidR="0046307D">
        <w:t>e</w:t>
      </w:r>
      <w:r>
        <w:t>ltrombopag</w:t>
      </w:r>
      <w:r w:rsidR="0046307D">
        <w:t>o</w:t>
      </w:r>
      <w:r w:rsidR="00851B19" w:rsidRPr="00051AD1">
        <w:t xml:space="preserve"> (n</w:t>
      </w:r>
      <w:r w:rsidR="007179F9">
        <w:t> </w:t>
      </w:r>
      <w:r w:rsidR="00851B19" w:rsidRPr="00051AD1">
        <w:t>=</w:t>
      </w:r>
      <w:r w:rsidR="007179F9">
        <w:t> </w:t>
      </w:r>
      <w:r w:rsidR="00851B19" w:rsidRPr="00051AD1">
        <w:t>44) arba placebo (n</w:t>
      </w:r>
      <w:r w:rsidR="007179F9">
        <w:t> </w:t>
      </w:r>
      <w:r w:rsidR="00851B19" w:rsidRPr="00051AD1">
        <w:t>=</w:t>
      </w:r>
      <w:r w:rsidR="007179F9">
        <w:t> </w:t>
      </w:r>
      <w:r w:rsidR="00851B19" w:rsidRPr="00051AD1">
        <w:t>21)</w:t>
      </w:r>
      <w:r w:rsidR="00851B19" w:rsidRPr="00051AD1">
        <w:rPr>
          <w:color w:val="0000FF"/>
        </w:rPr>
        <w:t xml:space="preserve">. </w:t>
      </w:r>
      <w:r w:rsidR="00851B19" w:rsidRPr="00051AD1">
        <w:t>Nepageidaujamų reakcijų pobūdis buvo panašus į stebėtąjį suaugusiems pacientams, tačiau stebėta kai kurių papildomų nepageidaujamų reakcijų, pažymėtų ♦ toliau esančioje lentelėje. Dažniausios nepageidaujamos reakcijos, kurios pasireiškė 1 metų ir vyresniems vaikams, sirgusiems ITP (≥</w:t>
      </w:r>
      <w:r w:rsidR="007179F9">
        <w:t> </w:t>
      </w:r>
      <w:r w:rsidR="00851B19" w:rsidRPr="00051AD1">
        <w:t>3</w:t>
      </w:r>
      <w:r>
        <w:t> %</w:t>
      </w:r>
      <w:r w:rsidR="00851B19" w:rsidRPr="00051AD1">
        <w:t xml:space="preserve"> ir dažniau nei vartojant placebą), buvo viršutinių kvėpavimo takų infekcija, nazofaringitas, kosulys, karščiavimas, pilvo skausmas, burnos ir ryklės skausmas, dantų skausmas ir rinorėja.</w:t>
      </w:r>
    </w:p>
    <w:p w14:paraId="230737E6" w14:textId="77777777" w:rsidR="00122F7A" w:rsidRPr="00051AD1" w:rsidRDefault="00122F7A" w:rsidP="007179F9">
      <w:pPr>
        <w:pStyle w:val="Pagrindinistekstas"/>
      </w:pPr>
    </w:p>
    <w:p w14:paraId="66F828BA" w14:textId="77777777" w:rsidR="00122F7A" w:rsidRPr="00051AD1" w:rsidRDefault="00851B19" w:rsidP="007179F9">
      <w:pPr>
        <w:rPr>
          <w:i/>
        </w:rPr>
      </w:pPr>
      <w:r w:rsidRPr="00051AD1">
        <w:rPr>
          <w:i/>
          <w:u w:val="single"/>
        </w:rPr>
        <w:t>Trombocitopenija susijusi su HCV infekcija suaugusiems pacientams</w:t>
      </w:r>
    </w:p>
    <w:p w14:paraId="593F4DEC" w14:textId="77777777" w:rsidR="00122F7A" w:rsidRPr="00051AD1" w:rsidRDefault="00122F7A" w:rsidP="007179F9">
      <w:pPr>
        <w:pStyle w:val="Pagrindinistekstas"/>
        <w:rPr>
          <w:i/>
        </w:rPr>
      </w:pPr>
    </w:p>
    <w:p w14:paraId="6C9D3537" w14:textId="77777777" w:rsidR="00122F7A" w:rsidRPr="00051AD1" w:rsidRDefault="00851B19" w:rsidP="0046307D">
      <w:pPr>
        <w:pStyle w:val="Pagrindinistekstas"/>
      </w:pPr>
      <w:r w:rsidRPr="00051AD1">
        <w:t>ENABLE 1 (TPL103922 n</w:t>
      </w:r>
      <w:r w:rsidR="007179F9">
        <w:t> </w:t>
      </w:r>
      <w:r w:rsidRPr="00051AD1">
        <w:t>=</w:t>
      </w:r>
      <w:r w:rsidR="007179F9">
        <w:t> </w:t>
      </w:r>
      <w:r w:rsidRPr="00051AD1">
        <w:t>716, 715</w:t>
      </w:r>
      <w:r w:rsidR="007179F9">
        <w:t> </w:t>
      </w:r>
      <w:r w:rsidRPr="00051AD1">
        <w:t>vartojusiųjų eltrombopago) ir ENABLE 2 (TPL108390</w:t>
      </w:r>
      <w:r w:rsidR="0046307D">
        <w:t xml:space="preserve"> </w:t>
      </w:r>
      <w:r w:rsidRPr="00051AD1">
        <w:t>n=</w:t>
      </w:r>
      <w:r w:rsidR="007179F9">
        <w:t> </w:t>
      </w:r>
      <w:r w:rsidRPr="00051AD1">
        <w:t xml:space="preserve">805) buvo atsitiktinių imčių, dvigubai koduoti, placebu kontroliuojami, daugiacentriai tyrimai, skirti įvertinti </w:t>
      </w:r>
      <w:r w:rsidR="0046307D">
        <w:t>e</w:t>
      </w:r>
      <w:r w:rsidR="00051AD1">
        <w:t>ltrombopag</w:t>
      </w:r>
      <w:r w:rsidR="0046307D">
        <w:t>o</w:t>
      </w:r>
      <w:r w:rsidRPr="00051AD1">
        <w:t xml:space="preserve"> veiksmingumą ir saugumą pacientams, kuriems nustatyta su HCV infekcija susijusi trombocitopenija ir kuriems buvo galima pradėti skirti antivirusinį gydymą. HCV tyrimų saugumo vertinimo populiaciją sudarė visi randomizuoti pacientai, kuriems dvigubai koduotu tyrimo laikotarpiu buvo skiriama tiriamojo vaistinio preparato ENABLE 1 tyrimo 2-osios dalies metu (</w:t>
      </w:r>
      <w:r w:rsidR="0046307D">
        <w:t>e</w:t>
      </w:r>
      <w:r w:rsidR="00051AD1">
        <w:t>ltrombopag</w:t>
      </w:r>
      <w:r w:rsidR="0046307D">
        <w:t>o</w:t>
      </w:r>
      <w:r w:rsidRPr="00051AD1">
        <w:t xml:space="preserve"> vartojusiųjų n</w:t>
      </w:r>
      <w:r w:rsidR="007179F9">
        <w:t> </w:t>
      </w:r>
      <w:r w:rsidRPr="00051AD1">
        <w:t>=</w:t>
      </w:r>
      <w:r w:rsidR="007179F9">
        <w:t> </w:t>
      </w:r>
      <w:r w:rsidRPr="00051AD1">
        <w:t>450, placebo grupė n</w:t>
      </w:r>
      <w:r w:rsidR="007179F9">
        <w:t> </w:t>
      </w:r>
      <w:r w:rsidRPr="00051AD1">
        <w:t>=</w:t>
      </w:r>
      <w:r w:rsidR="007179F9">
        <w:t> </w:t>
      </w:r>
      <w:r w:rsidRPr="00051AD1">
        <w:t>232) bei ENABLE 2</w:t>
      </w:r>
      <w:r w:rsidR="0046307D">
        <w:t> </w:t>
      </w:r>
      <w:r w:rsidRPr="00051AD1">
        <w:t>tyrimo metu (</w:t>
      </w:r>
      <w:r w:rsidR="0046307D">
        <w:t>e</w:t>
      </w:r>
      <w:r w:rsidR="00051AD1">
        <w:t>ltrombopag</w:t>
      </w:r>
      <w:r w:rsidR="0046307D">
        <w:t>o</w:t>
      </w:r>
      <w:r w:rsidRPr="00051AD1">
        <w:t xml:space="preserve"> vartojusiųjų n</w:t>
      </w:r>
      <w:r w:rsidR="007179F9">
        <w:t> </w:t>
      </w:r>
      <w:r w:rsidRPr="00051AD1">
        <w:t>=</w:t>
      </w:r>
      <w:r w:rsidR="007179F9">
        <w:t> </w:t>
      </w:r>
      <w:r w:rsidRPr="00051AD1">
        <w:t>506, placebo grupė n</w:t>
      </w:r>
      <w:r w:rsidR="007179F9">
        <w:t> </w:t>
      </w:r>
      <w:r w:rsidRPr="00051AD1">
        <w:t>=</w:t>
      </w:r>
      <w:r w:rsidR="007179F9">
        <w:t> </w:t>
      </w:r>
      <w:r w:rsidRPr="00051AD1">
        <w:t xml:space="preserve">252). Pacientų duomenys buvo analizuojami, atsižvelgiant į skirtą gydymą (bendroji dvigubai koduota saugumo vertinimo populiacija, </w:t>
      </w:r>
      <w:r w:rsidR="0046307D">
        <w:t>e</w:t>
      </w:r>
      <w:r w:rsidR="00051AD1">
        <w:t>ltrombopag</w:t>
      </w:r>
      <w:r w:rsidR="0046307D">
        <w:t>o</w:t>
      </w:r>
      <w:r w:rsidRPr="00051AD1">
        <w:t xml:space="preserve"> vartojusiųjų n</w:t>
      </w:r>
      <w:r w:rsidR="007179F9">
        <w:t> </w:t>
      </w:r>
      <w:r w:rsidRPr="00051AD1">
        <w:t>=</w:t>
      </w:r>
      <w:r w:rsidR="007179F9">
        <w:t> </w:t>
      </w:r>
      <w:r w:rsidRPr="00051AD1">
        <w:t>955 ir placebo grupė n</w:t>
      </w:r>
      <w:r w:rsidR="007179F9">
        <w:t> </w:t>
      </w:r>
      <w:r w:rsidRPr="00051AD1">
        <w:t>=</w:t>
      </w:r>
      <w:r w:rsidR="007179F9">
        <w:t> </w:t>
      </w:r>
      <w:r w:rsidRPr="00051AD1">
        <w:t>484). Svarbiausios sunkios nepageidaujamos reakcijos buvo hepatotoksinis poveikis ir trombozės ar tromboembolijos reiškiniai. Dažniausios nepageidaujamos reakcijos, kurios pasireiškė ne mažiau kaip 10</w:t>
      </w:r>
      <w:r w:rsidR="00051AD1">
        <w:t> %</w:t>
      </w:r>
      <w:r w:rsidRPr="00051AD1">
        <w:t xml:space="preserve"> pacientų, buvo galvos skausmas, anemija, sumažėjęs apetitas, kosulys, pykinimas, viduriavimas, hiperbilirubinemija, alopecija, niežulys, raumenų skausmas, karščiavimas, nuovargis, į gripą panašus negalavimas, astenija, šaltkrėtis ir edema.</w:t>
      </w:r>
    </w:p>
    <w:p w14:paraId="660F810E" w14:textId="77777777" w:rsidR="007179F9" w:rsidRDefault="007179F9" w:rsidP="007179F9">
      <w:pPr>
        <w:rPr>
          <w:i/>
          <w:u w:val="single"/>
        </w:rPr>
      </w:pPr>
    </w:p>
    <w:p w14:paraId="7BD6DC82" w14:textId="77777777" w:rsidR="00122F7A" w:rsidRPr="00051AD1" w:rsidRDefault="00851B19" w:rsidP="007179F9">
      <w:pPr>
        <w:rPr>
          <w:i/>
        </w:rPr>
      </w:pPr>
      <w:r w:rsidRPr="00051AD1">
        <w:rPr>
          <w:i/>
          <w:u w:val="single"/>
        </w:rPr>
        <w:t>Sunki aplazinė anemija suaugusiems pacientams</w:t>
      </w:r>
    </w:p>
    <w:p w14:paraId="7CD6730A" w14:textId="77777777" w:rsidR="00122F7A" w:rsidRPr="00051AD1" w:rsidRDefault="00122F7A" w:rsidP="00051AD1">
      <w:pPr>
        <w:pStyle w:val="Pagrindinistekstas"/>
        <w:rPr>
          <w:i/>
        </w:rPr>
      </w:pPr>
    </w:p>
    <w:p w14:paraId="4A0844BD" w14:textId="4272D2E2" w:rsidR="00122F7A" w:rsidRPr="00051AD1" w:rsidRDefault="00051AD1" w:rsidP="007179F9">
      <w:pPr>
        <w:pStyle w:val="Pagrindinistekstas"/>
      </w:pPr>
      <w:r>
        <w:t>Eltrombopag</w:t>
      </w:r>
      <w:r w:rsidR="0046307D">
        <w:t>o</w:t>
      </w:r>
      <w:r w:rsidR="00851B19" w:rsidRPr="00051AD1">
        <w:t xml:space="preserve"> vartojimo saugumas </w:t>
      </w:r>
      <w:r w:rsidR="006338EB" w:rsidRPr="006338EB">
        <w:t>SAA sergantiems suaugusiems</w:t>
      </w:r>
      <w:r w:rsidR="006338EB">
        <w:t xml:space="preserve"> </w:t>
      </w:r>
      <w:r w:rsidR="00851B19" w:rsidRPr="00051AD1">
        <w:t>pacientams buvo įvertintas atlikus vienos šakos, atvirąjį tyrimą (n</w:t>
      </w:r>
      <w:r w:rsidR="007179F9">
        <w:t> </w:t>
      </w:r>
      <w:r w:rsidR="00851B19" w:rsidRPr="00051AD1">
        <w:t>=</w:t>
      </w:r>
      <w:r w:rsidR="007179F9">
        <w:t> </w:t>
      </w:r>
      <w:r w:rsidR="00851B19" w:rsidRPr="00051AD1">
        <w:t>43), kurio metu 11</w:t>
      </w:r>
      <w:r w:rsidR="007179F9">
        <w:t> </w:t>
      </w:r>
      <w:r w:rsidR="00851B19" w:rsidRPr="00051AD1">
        <w:t>pacientų (26</w:t>
      </w:r>
      <w:r>
        <w:t> %</w:t>
      </w:r>
      <w:r w:rsidR="00851B19" w:rsidRPr="00051AD1">
        <w:t>) vaistinio preparato vartojo &gt;</w:t>
      </w:r>
      <w:r w:rsidR="007179F9">
        <w:t> </w:t>
      </w:r>
      <w:r w:rsidR="00851B19" w:rsidRPr="00051AD1">
        <w:t>6</w:t>
      </w:r>
      <w:r w:rsidR="007179F9">
        <w:t> </w:t>
      </w:r>
      <w:r w:rsidR="00851B19" w:rsidRPr="00051AD1">
        <w:t>mėnesius, o 7</w:t>
      </w:r>
      <w:r w:rsidR="007179F9">
        <w:t> </w:t>
      </w:r>
      <w:r w:rsidR="00851B19" w:rsidRPr="00051AD1">
        <w:t>pacientai (16</w:t>
      </w:r>
      <w:r>
        <w:t> %</w:t>
      </w:r>
      <w:r w:rsidR="00851B19" w:rsidRPr="00051AD1">
        <w:t>) – daugiau kaip 1</w:t>
      </w:r>
      <w:r w:rsidR="007179F9">
        <w:t> </w:t>
      </w:r>
      <w:r w:rsidR="00851B19" w:rsidRPr="00051AD1">
        <w:t>metus (žr. 5.1</w:t>
      </w:r>
      <w:r w:rsidR="007179F9">
        <w:t> </w:t>
      </w:r>
      <w:r w:rsidR="00851B19" w:rsidRPr="00051AD1">
        <w:t>skyrių). Dažniausios nepageidaujamos reakcijos, kurios pasireiškė ne mažiau kaip 10</w:t>
      </w:r>
      <w:r>
        <w:t> %</w:t>
      </w:r>
      <w:r w:rsidR="00851B19" w:rsidRPr="00051AD1">
        <w:t xml:space="preserve"> pacientų, buvo galvos skausmas, svaigulys, kosulys, burnos ir ryklės skausmas, rinorėja, pykinimas, viduriavimas, pilvo skausmas, transaminazių aktyvumo padidėjimas, sąnarių skausmas, galūnių skausmas, raumenų skausmas, nuovargis ir karščiavimas.</w:t>
      </w:r>
    </w:p>
    <w:p w14:paraId="3A41D51C" w14:textId="77777777" w:rsidR="006338EB" w:rsidRDefault="006338EB" w:rsidP="007179F9">
      <w:pPr>
        <w:pStyle w:val="Pagrindinistekstas"/>
      </w:pPr>
    </w:p>
    <w:p w14:paraId="0A9973D5" w14:textId="77777777" w:rsidR="001145B1" w:rsidRDefault="001145B1" w:rsidP="001145B1">
      <w:pPr>
        <w:pStyle w:val="Pagrindinistekstas"/>
        <w:rPr>
          <w:i/>
          <w:u w:val="single"/>
        </w:rPr>
      </w:pPr>
      <w:r w:rsidRPr="001145B1">
        <w:rPr>
          <w:i/>
          <w:u w:val="single"/>
        </w:rPr>
        <w:t>Sunki aplazinė anemija vaikams</w:t>
      </w:r>
    </w:p>
    <w:p w14:paraId="3BFD71FE" w14:textId="77777777" w:rsidR="001145B1" w:rsidRPr="001145B1" w:rsidRDefault="001145B1" w:rsidP="001145B1">
      <w:pPr>
        <w:pStyle w:val="Pagrindinistekstas"/>
        <w:rPr>
          <w:i/>
          <w:u w:val="single"/>
        </w:rPr>
      </w:pPr>
    </w:p>
    <w:p w14:paraId="050AFF49" w14:textId="77777777" w:rsidR="001145B1" w:rsidRDefault="001145B1" w:rsidP="001145B1">
      <w:pPr>
        <w:pStyle w:val="Pagrindinistekstas"/>
      </w:pPr>
      <w:r>
        <w:t>Eltrombopago vartojimo saugumas atsparia ir (arba) recidyvuojančia (Kohorta A; n = 14) arba anksčiau negydyta (Kohorta B; n = 37) SAA sergantiems vaikams buvo įvertintas atlikus atvirąjį, nekontroliuojamą, dozės didinimo individualiam pacientui tyrimą (bendras N = 51) (tyrimo duomenys taip pat pateikti 5.1 skyriuje). Specialaus dėmesio reikalaujantys nepageidaujami reiškiniai, įskaitant ūminį inkstų pažeidimą, hepatotoksiškumą, tromboembolinius reiškinius ir kloninę evoliuciją arba citogenetinį pakitimą, buvo nustatyti atitinkamai 29 (56,9 %), 39 (76,5 %), 2 (3,9 %) ir 1 (2,0 %) pacientui. Apskritai, nepageidaujamų reakcijų dažnis, pobūdis ir sunkumas, pastebėti eltrombopago vartojusiems sunkia aplastine anemija (SAA) sirgusiems vaikams, buvo panašios į nepageidaujamas reakcijas, nustatytas SAA sirgusiems suaugusiesiems.</w:t>
      </w:r>
    </w:p>
    <w:p w14:paraId="11F0371D" w14:textId="77777777" w:rsidR="001145B1" w:rsidRPr="00051AD1" w:rsidRDefault="001145B1" w:rsidP="007179F9">
      <w:pPr>
        <w:pStyle w:val="Pagrindinistekstas"/>
      </w:pPr>
    </w:p>
    <w:p w14:paraId="477F11BA" w14:textId="77777777" w:rsidR="00122F7A" w:rsidRPr="00051AD1" w:rsidRDefault="00851B19" w:rsidP="007179F9">
      <w:pPr>
        <w:pStyle w:val="Pagrindinistekstas"/>
      </w:pPr>
      <w:r w:rsidRPr="00051AD1">
        <w:rPr>
          <w:u w:val="single"/>
        </w:rPr>
        <w:t>Nepageidaujamų reakcijų sąrašas</w:t>
      </w:r>
    </w:p>
    <w:p w14:paraId="70D7DD44" w14:textId="77777777" w:rsidR="00122F7A" w:rsidRPr="00051AD1" w:rsidRDefault="00122F7A" w:rsidP="007179F9">
      <w:pPr>
        <w:pStyle w:val="Pagrindinistekstas"/>
      </w:pPr>
    </w:p>
    <w:p w14:paraId="24506B99" w14:textId="4A10F581" w:rsidR="00122F7A" w:rsidRPr="00051AD1" w:rsidRDefault="00851B19" w:rsidP="007179F9">
      <w:pPr>
        <w:pStyle w:val="Pagrindinistekstas"/>
        <w:ind w:right="340"/>
      </w:pPr>
      <w:r w:rsidRPr="00051AD1">
        <w:t>Nepageidaujamos reakcijos, pasireiškusios ITP sirgusių suaugusiųjų tyrimų metu (n</w:t>
      </w:r>
      <w:r w:rsidR="007179F9">
        <w:t> </w:t>
      </w:r>
      <w:r w:rsidRPr="00051AD1">
        <w:t>=</w:t>
      </w:r>
      <w:r w:rsidR="007179F9">
        <w:t> </w:t>
      </w:r>
      <w:r w:rsidRPr="00051AD1">
        <w:t>763), ITP sirgusių vaikų tyrimų metu (n</w:t>
      </w:r>
      <w:r w:rsidR="007179F9">
        <w:t> </w:t>
      </w:r>
      <w:r w:rsidRPr="00051AD1">
        <w:t>=</w:t>
      </w:r>
      <w:r w:rsidR="007179F9">
        <w:t> </w:t>
      </w:r>
      <w:r w:rsidRPr="00051AD1">
        <w:t>171), HCV tyrimų metu (n</w:t>
      </w:r>
      <w:r w:rsidR="007179F9">
        <w:t> </w:t>
      </w:r>
      <w:r w:rsidRPr="00051AD1">
        <w:t>=</w:t>
      </w:r>
      <w:r w:rsidR="007179F9">
        <w:t> </w:t>
      </w:r>
      <w:r w:rsidRPr="00051AD1">
        <w:t>1</w:t>
      </w:r>
      <w:r w:rsidR="007179F9">
        <w:t> </w:t>
      </w:r>
      <w:r w:rsidRPr="00051AD1">
        <w:t xml:space="preserve">520), </w:t>
      </w:r>
      <w:r w:rsidR="00612EEE">
        <w:t xml:space="preserve">suaugusiųjų </w:t>
      </w:r>
      <w:r w:rsidRPr="00051AD1">
        <w:t>SAA tyrimų metu (n</w:t>
      </w:r>
      <w:r w:rsidR="007179F9">
        <w:t> </w:t>
      </w:r>
      <w:r w:rsidRPr="00051AD1">
        <w:t>=</w:t>
      </w:r>
      <w:r w:rsidR="007179F9">
        <w:t> </w:t>
      </w:r>
      <w:r w:rsidRPr="00051AD1">
        <w:t>43)</w:t>
      </w:r>
      <w:r w:rsidR="00B21B12">
        <w:t>,</w:t>
      </w:r>
      <w:r w:rsidRPr="00051AD1">
        <w:t xml:space="preserve"> </w:t>
      </w:r>
      <w:r w:rsidR="001145B1">
        <w:t>vaikų SAA tyrimo metu (N </w:t>
      </w:r>
      <w:r w:rsidR="001145B1" w:rsidRPr="001145B1">
        <w:t>=</w:t>
      </w:r>
      <w:r w:rsidR="001145B1">
        <w:t> </w:t>
      </w:r>
      <w:r w:rsidR="001145B1" w:rsidRPr="001145B1">
        <w:t xml:space="preserve">51) ir </w:t>
      </w:r>
      <w:r w:rsidRPr="00051AD1">
        <w:t xml:space="preserve"> po vaistinio preparato patekimo į rinką, išvardytos atitinkamai toliau pagal </w:t>
      </w:r>
      <w:r w:rsidRPr="00051AD1">
        <w:rPr>
          <w:i/>
        </w:rPr>
        <w:t xml:space="preserve">MedDRA </w:t>
      </w:r>
      <w:r w:rsidRPr="00051AD1">
        <w:t>organų sistemų klases ir dažnį</w:t>
      </w:r>
      <w:r w:rsidR="00612EEE">
        <w:t xml:space="preserve"> (žr. </w:t>
      </w:r>
      <w:r w:rsidR="00D071F6">
        <w:t xml:space="preserve">3, </w:t>
      </w:r>
      <w:r w:rsidR="00612EEE">
        <w:t xml:space="preserve">4 ir </w:t>
      </w:r>
      <w:r w:rsidR="00D071F6">
        <w:t>5</w:t>
      </w:r>
      <w:r w:rsidR="00612EEE">
        <w:t> </w:t>
      </w:r>
      <w:r w:rsidR="00612EEE" w:rsidRPr="00612EEE">
        <w:t>lenteles)</w:t>
      </w:r>
      <w:r w:rsidRPr="00051AD1">
        <w:t xml:space="preserve">. Kiekvienoje organų sistemų klasėje nepageidaujamos reakcijos išvardytos pagal pasireiškimo dažnį, pirmiausia nurodant dažniausias. Nepageidaujamų reakcijų dažnio kategorijų apibūdinimai </w:t>
      </w:r>
      <w:r w:rsidRPr="00051AD1">
        <w:lastRenderedPageBreak/>
        <w:t xml:space="preserve">pagrįsti tokiu susitarimu (pagal </w:t>
      </w:r>
      <w:r w:rsidRPr="00051AD1">
        <w:rPr>
          <w:i/>
        </w:rPr>
        <w:t xml:space="preserve">CIOMS III </w:t>
      </w:r>
      <w:r w:rsidRPr="00051AD1">
        <w:t>klasifikaciją): labai dažnas (≥ 1/10); dažnas (nuo ≥ 1/100 iki &lt; 1/10); nedažnas (nuo ≥ 1/1</w:t>
      </w:r>
      <w:r w:rsidR="007179F9">
        <w:t> </w:t>
      </w:r>
      <w:r w:rsidRPr="00051AD1">
        <w:t>000 iki &lt; 1/100); retas (nuo ≥ 1/10</w:t>
      </w:r>
      <w:r w:rsidR="007179F9">
        <w:t> </w:t>
      </w:r>
      <w:r w:rsidRPr="00051AD1">
        <w:t>000 iki &lt; 1/1</w:t>
      </w:r>
      <w:r w:rsidR="007179F9">
        <w:t> </w:t>
      </w:r>
      <w:r w:rsidRPr="00051AD1">
        <w:t>000); nežinomas (negali būti apskaičiuotas pagal turimus duomenis).</w:t>
      </w:r>
    </w:p>
    <w:p w14:paraId="3C3C83A8" w14:textId="77777777" w:rsidR="00A46932" w:rsidRDefault="00A46932" w:rsidP="007179F9">
      <w:pPr>
        <w:pStyle w:val="Antrat2"/>
        <w:ind w:left="0"/>
      </w:pPr>
    </w:p>
    <w:p w14:paraId="78938AE9" w14:textId="07A721B2" w:rsidR="00122F7A" w:rsidRPr="00051AD1" w:rsidRDefault="00D071F6" w:rsidP="007179F9">
      <w:pPr>
        <w:pStyle w:val="Antrat2"/>
        <w:ind w:left="0"/>
      </w:pPr>
      <w:r>
        <w:t>3</w:t>
      </w:r>
      <w:r w:rsidR="00612EEE">
        <w:t> </w:t>
      </w:r>
      <w:r w:rsidR="00612EEE" w:rsidRPr="00612EEE">
        <w:t>lentelė.</w:t>
      </w:r>
      <w:r w:rsidR="00612EEE">
        <w:tab/>
      </w:r>
      <w:r w:rsidR="00612EEE" w:rsidRPr="00612EEE">
        <w:t xml:space="preserve">Nepageidaujamos reakcijos ITP tyrimo </w:t>
      </w:r>
      <w:r w:rsidR="00851B19" w:rsidRPr="00051AD1">
        <w:t>populiacij</w:t>
      </w:r>
      <w:r w:rsidR="00612EEE">
        <w:t>oje</w:t>
      </w:r>
    </w:p>
    <w:p w14:paraId="4F450667" w14:textId="77777777" w:rsidR="00122F7A" w:rsidRPr="00051AD1" w:rsidRDefault="00122F7A" w:rsidP="00051AD1">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90"/>
        <w:gridCol w:w="1534"/>
        <w:gridCol w:w="5007"/>
      </w:tblGrid>
      <w:tr w:rsidR="00122F7A" w:rsidRPr="00051AD1" w14:paraId="48C31154" w14:textId="77777777" w:rsidTr="00A46932">
        <w:trPr>
          <w:trHeight w:val="256"/>
        </w:trPr>
        <w:tc>
          <w:tcPr>
            <w:tcW w:w="2790" w:type="dxa"/>
          </w:tcPr>
          <w:p w14:paraId="26137DB4" w14:textId="77777777" w:rsidR="00122F7A" w:rsidRPr="00051AD1" w:rsidRDefault="00851B19" w:rsidP="00051AD1">
            <w:pPr>
              <w:pStyle w:val="TableParagraph"/>
              <w:rPr>
                <w:b/>
              </w:rPr>
            </w:pPr>
            <w:r w:rsidRPr="00051AD1">
              <w:rPr>
                <w:b/>
              </w:rPr>
              <w:t>Organų sistemų klasė</w:t>
            </w:r>
          </w:p>
        </w:tc>
        <w:tc>
          <w:tcPr>
            <w:tcW w:w="1534" w:type="dxa"/>
          </w:tcPr>
          <w:p w14:paraId="54CA2587" w14:textId="77777777" w:rsidR="00122F7A" w:rsidRPr="00051AD1" w:rsidRDefault="00851B19" w:rsidP="00051AD1">
            <w:pPr>
              <w:pStyle w:val="TableParagraph"/>
              <w:rPr>
                <w:b/>
              </w:rPr>
            </w:pPr>
            <w:r w:rsidRPr="00051AD1">
              <w:rPr>
                <w:b/>
              </w:rPr>
              <w:t>Dažnis</w:t>
            </w:r>
          </w:p>
        </w:tc>
        <w:tc>
          <w:tcPr>
            <w:tcW w:w="5007" w:type="dxa"/>
          </w:tcPr>
          <w:p w14:paraId="6A0E7C4A" w14:textId="77777777" w:rsidR="00122F7A" w:rsidRPr="00051AD1" w:rsidRDefault="00851B19" w:rsidP="00051AD1">
            <w:pPr>
              <w:pStyle w:val="TableParagraph"/>
              <w:ind w:left="108"/>
              <w:rPr>
                <w:b/>
              </w:rPr>
            </w:pPr>
            <w:r w:rsidRPr="00051AD1">
              <w:rPr>
                <w:b/>
              </w:rPr>
              <w:t>Nepageidaujama reakcija</w:t>
            </w:r>
          </w:p>
        </w:tc>
      </w:tr>
      <w:tr w:rsidR="00122F7A" w:rsidRPr="00051AD1" w14:paraId="659A6B34" w14:textId="77777777" w:rsidTr="00A46932">
        <w:trPr>
          <w:trHeight w:val="361"/>
        </w:trPr>
        <w:tc>
          <w:tcPr>
            <w:tcW w:w="2790" w:type="dxa"/>
            <w:vMerge w:val="restart"/>
          </w:tcPr>
          <w:p w14:paraId="7E7C9350" w14:textId="77777777" w:rsidR="00122F7A" w:rsidRPr="00051AD1" w:rsidRDefault="00851B19" w:rsidP="00051AD1">
            <w:pPr>
              <w:pStyle w:val="TableParagraph"/>
            </w:pPr>
            <w:r w:rsidRPr="00051AD1">
              <w:t>Infekcijos ir infestacijos</w:t>
            </w:r>
          </w:p>
        </w:tc>
        <w:tc>
          <w:tcPr>
            <w:tcW w:w="1534" w:type="dxa"/>
          </w:tcPr>
          <w:p w14:paraId="0C2C4F10" w14:textId="77777777" w:rsidR="00122F7A" w:rsidRPr="00051AD1" w:rsidRDefault="00851B19" w:rsidP="00A46932">
            <w:pPr>
              <w:pStyle w:val="TableParagraph"/>
              <w:ind w:right="94"/>
            </w:pPr>
            <w:r w:rsidRPr="00051AD1">
              <w:t>Labai dažnas</w:t>
            </w:r>
          </w:p>
        </w:tc>
        <w:tc>
          <w:tcPr>
            <w:tcW w:w="5007" w:type="dxa"/>
          </w:tcPr>
          <w:p w14:paraId="1AE1DAFA" w14:textId="77777777" w:rsidR="00122F7A" w:rsidRPr="00051AD1" w:rsidRDefault="00851B19" w:rsidP="00051AD1">
            <w:pPr>
              <w:pStyle w:val="TableParagraph"/>
              <w:ind w:left="108"/>
            </w:pPr>
            <w:r w:rsidRPr="00051AD1">
              <w:t>Nazofaringitas</w:t>
            </w:r>
            <w:r w:rsidRPr="00051AD1">
              <w:rPr>
                <w:vertAlign w:val="superscript"/>
              </w:rPr>
              <w:t>♦</w:t>
            </w:r>
            <w:r w:rsidRPr="00051AD1">
              <w:t>, viršutinių kvėpavimo takų infekcija</w:t>
            </w:r>
            <w:r w:rsidRPr="00051AD1">
              <w:rPr>
                <w:vertAlign w:val="superscript"/>
              </w:rPr>
              <w:t>♦</w:t>
            </w:r>
          </w:p>
        </w:tc>
      </w:tr>
      <w:tr w:rsidR="00122F7A" w:rsidRPr="00051AD1" w14:paraId="2503A72D" w14:textId="77777777" w:rsidTr="00A46932">
        <w:trPr>
          <w:trHeight w:val="760"/>
        </w:trPr>
        <w:tc>
          <w:tcPr>
            <w:tcW w:w="2790" w:type="dxa"/>
            <w:vMerge/>
            <w:tcBorders>
              <w:top w:val="nil"/>
            </w:tcBorders>
          </w:tcPr>
          <w:p w14:paraId="700FA78B" w14:textId="77777777" w:rsidR="00122F7A" w:rsidRPr="00051AD1" w:rsidRDefault="00122F7A" w:rsidP="00051AD1">
            <w:pPr>
              <w:rPr>
                <w:sz w:val="2"/>
                <w:szCs w:val="2"/>
              </w:rPr>
            </w:pPr>
          </w:p>
        </w:tc>
        <w:tc>
          <w:tcPr>
            <w:tcW w:w="1534" w:type="dxa"/>
          </w:tcPr>
          <w:p w14:paraId="239B70CA" w14:textId="77777777" w:rsidR="00122F7A" w:rsidRPr="00051AD1" w:rsidRDefault="00851B19" w:rsidP="00051AD1">
            <w:pPr>
              <w:pStyle w:val="TableParagraph"/>
            </w:pPr>
            <w:r w:rsidRPr="00051AD1">
              <w:t>Dažnas</w:t>
            </w:r>
          </w:p>
        </w:tc>
        <w:tc>
          <w:tcPr>
            <w:tcW w:w="5007" w:type="dxa"/>
          </w:tcPr>
          <w:p w14:paraId="1D42C170" w14:textId="77777777" w:rsidR="00122F7A" w:rsidRPr="00051AD1" w:rsidRDefault="00851B19" w:rsidP="00A46932">
            <w:pPr>
              <w:pStyle w:val="TableParagraph"/>
              <w:ind w:left="108"/>
            </w:pPr>
            <w:r w:rsidRPr="00051AD1">
              <w:t>Faringitas, gripas, burnos pūslelinė, pneumonija,</w:t>
            </w:r>
            <w:r w:rsidR="00A46932">
              <w:t xml:space="preserve"> </w:t>
            </w:r>
            <w:r w:rsidRPr="00051AD1">
              <w:t>sinusitas, tonzilitas, kvėpavimo takų infekcija, dantenų uždegimas</w:t>
            </w:r>
          </w:p>
        </w:tc>
      </w:tr>
      <w:tr w:rsidR="00122F7A" w:rsidRPr="00051AD1" w14:paraId="4CA191FD" w14:textId="77777777" w:rsidTr="00A46932">
        <w:trPr>
          <w:trHeight w:val="268"/>
        </w:trPr>
        <w:tc>
          <w:tcPr>
            <w:tcW w:w="2790" w:type="dxa"/>
            <w:vMerge/>
            <w:tcBorders>
              <w:top w:val="nil"/>
            </w:tcBorders>
          </w:tcPr>
          <w:p w14:paraId="183139C0" w14:textId="77777777" w:rsidR="00122F7A" w:rsidRPr="00051AD1" w:rsidRDefault="00122F7A" w:rsidP="00051AD1">
            <w:pPr>
              <w:rPr>
                <w:sz w:val="2"/>
                <w:szCs w:val="2"/>
              </w:rPr>
            </w:pPr>
          </w:p>
        </w:tc>
        <w:tc>
          <w:tcPr>
            <w:tcW w:w="1534" w:type="dxa"/>
          </w:tcPr>
          <w:p w14:paraId="33812A68" w14:textId="77777777" w:rsidR="00122F7A" w:rsidRPr="00051AD1" w:rsidRDefault="00851B19" w:rsidP="00051AD1">
            <w:pPr>
              <w:pStyle w:val="TableParagraph"/>
            </w:pPr>
            <w:r w:rsidRPr="00051AD1">
              <w:t>Nedažnas</w:t>
            </w:r>
          </w:p>
        </w:tc>
        <w:tc>
          <w:tcPr>
            <w:tcW w:w="5007" w:type="dxa"/>
          </w:tcPr>
          <w:p w14:paraId="7D449F56" w14:textId="77777777" w:rsidR="00122F7A" w:rsidRPr="00051AD1" w:rsidRDefault="00851B19" w:rsidP="00051AD1">
            <w:pPr>
              <w:pStyle w:val="TableParagraph"/>
              <w:ind w:left="108"/>
            </w:pPr>
            <w:r w:rsidRPr="00051AD1">
              <w:t>Odos infekcija</w:t>
            </w:r>
          </w:p>
        </w:tc>
      </w:tr>
      <w:tr w:rsidR="00122F7A" w:rsidRPr="00051AD1" w14:paraId="669DC42D" w14:textId="77777777" w:rsidTr="00A46932">
        <w:trPr>
          <w:trHeight w:val="781"/>
        </w:trPr>
        <w:tc>
          <w:tcPr>
            <w:tcW w:w="2790" w:type="dxa"/>
          </w:tcPr>
          <w:p w14:paraId="6D6A788A" w14:textId="77777777" w:rsidR="00122F7A" w:rsidRPr="00051AD1" w:rsidRDefault="00851B19" w:rsidP="00051AD1">
            <w:pPr>
              <w:pStyle w:val="TableParagraph"/>
            </w:pPr>
            <w:r w:rsidRPr="00051AD1">
              <w:t>Gerybiniai, piktybiniai ir nepatikslinti navikai (tarp jų cistos ir polipai)</w:t>
            </w:r>
          </w:p>
        </w:tc>
        <w:tc>
          <w:tcPr>
            <w:tcW w:w="1534" w:type="dxa"/>
          </w:tcPr>
          <w:p w14:paraId="289F39F9" w14:textId="77777777" w:rsidR="00122F7A" w:rsidRPr="00051AD1" w:rsidRDefault="00851B19" w:rsidP="00051AD1">
            <w:pPr>
              <w:pStyle w:val="TableParagraph"/>
            </w:pPr>
            <w:r w:rsidRPr="00051AD1">
              <w:t>Nedažnas</w:t>
            </w:r>
          </w:p>
        </w:tc>
        <w:tc>
          <w:tcPr>
            <w:tcW w:w="5007" w:type="dxa"/>
          </w:tcPr>
          <w:p w14:paraId="7F7FD866" w14:textId="77777777" w:rsidR="00122F7A" w:rsidRPr="00051AD1" w:rsidRDefault="00851B19" w:rsidP="00051AD1">
            <w:pPr>
              <w:pStyle w:val="TableParagraph"/>
              <w:ind w:left="108"/>
            </w:pPr>
            <w:r w:rsidRPr="00051AD1">
              <w:t>Tiesiosios ir riestinės žarnos vėžys</w:t>
            </w:r>
          </w:p>
        </w:tc>
      </w:tr>
      <w:tr w:rsidR="00122F7A" w:rsidRPr="00051AD1" w14:paraId="623A1360" w14:textId="77777777" w:rsidTr="00A46932">
        <w:trPr>
          <w:trHeight w:val="758"/>
        </w:trPr>
        <w:tc>
          <w:tcPr>
            <w:tcW w:w="2790" w:type="dxa"/>
            <w:vMerge w:val="restart"/>
          </w:tcPr>
          <w:p w14:paraId="4D7BEDC1" w14:textId="77777777" w:rsidR="00122F7A" w:rsidRPr="00051AD1" w:rsidRDefault="00851B19" w:rsidP="00051AD1">
            <w:pPr>
              <w:pStyle w:val="TableParagraph"/>
            </w:pPr>
            <w:r w:rsidRPr="00051AD1">
              <w:t>Kraujo ir limfinės sistemos sutrikimai</w:t>
            </w:r>
          </w:p>
        </w:tc>
        <w:tc>
          <w:tcPr>
            <w:tcW w:w="1534" w:type="dxa"/>
          </w:tcPr>
          <w:p w14:paraId="265CE52C" w14:textId="77777777" w:rsidR="00122F7A" w:rsidRPr="00051AD1" w:rsidRDefault="00851B19" w:rsidP="00051AD1">
            <w:pPr>
              <w:pStyle w:val="TableParagraph"/>
            </w:pPr>
            <w:r w:rsidRPr="00051AD1">
              <w:t>Dažnas</w:t>
            </w:r>
          </w:p>
        </w:tc>
        <w:tc>
          <w:tcPr>
            <w:tcW w:w="5007" w:type="dxa"/>
          </w:tcPr>
          <w:p w14:paraId="54D09D94" w14:textId="77777777" w:rsidR="00122F7A" w:rsidRPr="00051AD1" w:rsidRDefault="00851B19" w:rsidP="00A46932">
            <w:pPr>
              <w:pStyle w:val="TableParagraph"/>
              <w:ind w:left="108"/>
            </w:pPr>
            <w:r w:rsidRPr="00051AD1">
              <w:t>Anemija, eozinofilija, leukocitozė, trombocitopenija, hemoglobino koncentracijos sumažėjimas, baltųjų</w:t>
            </w:r>
            <w:r w:rsidR="00A46932">
              <w:t xml:space="preserve"> </w:t>
            </w:r>
            <w:r w:rsidRPr="00051AD1">
              <w:t>kraujo ląstelių kiekio sumažėjimas</w:t>
            </w:r>
          </w:p>
        </w:tc>
      </w:tr>
      <w:tr w:rsidR="00122F7A" w:rsidRPr="00051AD1" w14:paraId="0C895AE6" w14:textId="77777777" w:rsidTr="00A46932">
        <w:trPr>
          <w:trHeight w:val="1012"/>
        </w:trPr>
        <w:tc>
          <w:tcPr>
            <w:tcW w:w="2790" w:type="dxa"/>
            <w:vMerge/>
            <w:tcBorders>
              <w:top w:val="nil"/>
            </w:tcBorders>
          </w:tcPr>
          <w:p w14:paraId="69063731" w14:textId="77777777" w:rsidR="00122F7A" w:rsidRPr="00051AD1" w:rsidRDefault="00122F7A" w:rsidP="00051AD1">
            <w:pPr>
              <w:rPr>
                <w:sz w:val="2"/>
                <w:szCs w:val="2"/>
              </w:rPr>
            </w:pPr>
          </w:p>
        </w:tc>
        <w:tc>
          <w:tcPr>
            <w:tcW w:w="1534" w:type="dxa"/>
          </w:tcPr>
          <w:p w14:paraId="2E805387" w14:textId="77777777" w:rsidR="00122F7A" w:rsidRPr="00051AD1" w:rsidRDefault="00851B19" w:rsidP="00051AD1">
            <w:pPr>
              <w:pStyle w:val="TableParagraph"/>
            </w:pPr>
            <w:r w:rsidRPr="00051AD1">
              <w:t>Nedažnas</w:t>
            </w:r>
          </w:p>
        </w:tc>
        <w:tc>
          <w:tcPr>
            <w:tcW w:w="5007" w:type="dxa"/>
          </w:tcPr>
          <w:p w14:paraId="0C113E22" w14:textId="77777777" w:rsidR="00122F7A" w:rsidRPr="00051AD1" w:rsidRDefault="00851B19" w:rsidP="00A46932">
            <w:pPr>
              <w:pStyle w:val="TableParagraph"/>
              <w:ind w:left="108"/>
            </w:pPr>
            <w:r w:rsidRPr="00051AD1">
              <w:t>Anizocitozė, hemolizinė anemija, mielocitozė, nesubrendusių neutrofilų kiekio padidėjimas,</w:t>
            </w:r>
            <w:r w:rsidR="00A46932">
              <w:t xml:space="preserve"> </w:t>
            </w:r>
            <w:r w:rsidRPr="00051AD1">
              <w:t>mielocitų buvimas, trombocitų kiekio padidėjimas, hemoglobino koncentracijos padidėjimas</w:t>
            </w:r>
          </w:p>
        </w:tc>
      </w:tr>
      <w:tr w:rsidR="00122F7A" w:rsidRPr="00051AD1" w14:paraId="42E2346D" w14:textId="77777777" w:rsidTr="00A46932">
        <w:trPr>
          <w:trHeight w:val="253"/>
        </w:trPr>
        <w:tc>
          <w:tcPr>
            <w:tcW w:w="2790" w:type="dxa"/>
          </w:tcPr>
          <w:p w14:paraId="0C70D40B" w14:textId="77777777" w:rsidR="00122F7A" w:rsidRPr="00051AD1" w:rsidRDefault="00851B19" w:rsidP="00051AD1">
            <w:pPr>
              <w:pStyle w:val="TableParagraph"/>
            </w:pPr>
            <w:r w:rsidRPr="00051AD1">
              <w:t>Imuninės sistemos sutrikimai</w:t>
            </w:r>
          </w:p>
        </w:tc>
        <w:tc>
          <w:tcPr>
            <w:tcW w:w="1534" w:type="dxa"/>
          </w:tcPr>
          <w:p w14:paraId="5F835D18" w14:textId="77777777" w:rsidR="00122F7A" w:rsidRPr="00051AD1" w:rsidRDefault="00851B19" w:rsidP="00051AD1">
            <w:pPr>
              <w:pStyle w:val="TableParagraph"/>
            </w:pPr>
            <w:r w:rsidRPr="00051AD1">
              <w:t>Nedažnas</w:t>
            </w:r>
          </w:p>
        </w:tc>
        <w:tc>
          <w:tcPr>
            <w:tcW w:w="5007" w:type="dxa"/>
          </w:tcPr>
          <w:p w14:paraId="4D975D46" w14:textId="77777777" w:rsidR="00122F7A" w:rsidRPr="00051AD1" w:rsidRDefault="00851B19" w:rsidP="00051AD1">
            <w:pPr>
              <w:pStyle w:val="TableParagraph"/>
              <w:ind w:left="108"/>
            </w:pPr>
            <w:r w:rsidRPr="00051AD1">
              <w:t>Padidėjęs jautrumas</w:t>
            </w:r>
          </w:p>
        </w:tc>
      </w:tr>
      <w:tr w:rsidR="00122F7A" w:rsidRPr="00051AD1" w14:paraId="50147808" w14:textId="77777777" w:rsidTr="00A46932">
        <w:trPr>
          <w:trHeight w:val="506"/>
        </w:trPr>
        <w:tc>
          <w:tcPr>
            <w:tcW w:w="2790" w:type="dxa"/>
            <w:vMerge w:val="restart"/>
          </w:tcPr>
          <w:p w14:paraId="7B0205F2" w14:textId="77777777" w:rsidR="00122F7A" w:rsidRPr="00051AD1" w:rsidRDefault="00851B19" w:rsidP="00051AD1">
            <w:pPr>
              <w:pStyle w:val="TableParagraph"/>
            </w:pPr>
            <w:r w:rsidRPr="00051AD1">
              <w:t>Metabolizmo ir mitybos sutrikimai</w:t>
            </w:r>
          </w:p>
        </w:tc>
        <w:tc>
          <w:tcPr>
            <w:tcW w:w="1534" w:type="dxa"/>
          </w:tcPr>
          <w:p w14:paraId="17AB18A4" w14:textId="77777777" w:rsidR="00122F7A" w:rsidRPr="00051AD1" w:rsidRDefault="00851B19" w:rsidP="00051AD1">
            <w:pPr>
              <w:pStyle w:val="TableParagraph"/>
            </w:pPr>
            <w:r w:rsidRPr="00051AD1">
              <w:t>Dažnas</w:t>
            </w:r>
          </w:p>
        </w:tc>
        <w:tc>
          <w:tcPr>
            <w:tcW w:w="5007" w:type="dxa"/>
          </w:tcPr>
          <w:p w14:paraId="19DD0BA5" w14:textId="77777777" w:rsidR="00122F7A" w:rsidRPr="00051AD1" w:rsidRDefault="00851B19" w:rsidP="00051AD1">
            <w:pPr>
              <w:pStyle w:val="TableParagraph"/>
              <w:ind w:left="108"/>
            </w:pPr>
            <w:r w:rsidRPr="00051AD1">
              <w:t>Hipokalemija, apetito sumažėjimas, šlapimo rūgšties koncentracijos kraujyje padidėjimas</w:t>
            </w:r>
          </w:p>
        </w:tc>
      </w:tr>
      <w:tr w:rsidR="00122F7A" w:rsidRPr="00051AD1" w14:paraId="06E24540" w14:textId="77777777" w:rsidTr="00A46932">
        <w:trPr>
          <w:trHeight w:val="269"/>
        </w:trPr>
        <w:tc>
          <w:tcPr>
            <w:tcW w:w="2790" w:type="dxa"/>
            <w:vMerge/>
            <w:tcBorders>
              <w:top w:val="nil"/>
            </w:tcBorders>
          </w:tcPr>
          <w:p w14:paraId="3C4DA27F" w14:textId="77777777" w:rsidR="00122F7A" w:rsidRPr="00051AD1" w:rsidRDefault="00122F7A" w:rsidP="00051AD1">
            <w:pPr>
              <w:rPr>
                <w:sz w:val="2"/>
                <w:szCs w:val="2"/>
              </w:rPr>
            </w:pPr>
          </w:p>
        </w:tc>
        <w:tc>
          <w:tcPr>
            <w:tcW w:w="1534" w:type="dxa"/>
          </w:tcPr>
          <w:p w14:paraId="095FC8F1" w14:textId="77777777" w:rsidR="00122F7A" w:rsidRPr="00051AD1" w:rsidRDefault="00851B19" w:rsidP="00051AD1">
            <w:pPr>
              <w:pStyle w:val="TableParagraph"/>
            </w:pPr>
            <w:r w:rsidRPr="00051AD1">
              <w:t>Nedažnas</w:t>
            </w:r>
          </w:p>
        </w:tc>
        <w:tc>
          <w:tcPr>
            <w:tcW w:w="5007" w:type="dxa"/>
          </w:tcPr>
          <w:p w14:paraId="3AAC811F" w14:textId="77777777" w:rsidR="00122F7A" w:rsidRPr="00051AD1" w:rsidRDefault="00851B19" w:rsidP="00051AD1">
            <w:pPr>
              <w:pStyle w:val="TableParagraph"/>
              <w:ind w:left="108"/>
            </w:pPr>
            <w:r w:rsidRPr="00051AD1">
              <w:t>Anoreksija, podagra, hipokalcemija</w:t>
            </w:r>
          </w:p>
        </w:tc>
      </w:tr>
      <w:tr w:rsidR="00122F7A" w:rsidRPr="00051AD1" w14:paraId="6CCF5E61" w14:textId="77777777" w:rsidTr="00A46932">
        <w:trPr>
          <w:trHeight w:val="253"/>
        </w:trPr>
        <w:tc>
          <w:tcPr>
            <w:tcW w:w="2790" w:type="dxa"/>
            <w:vMerge w:val="restart"/>
          </w:tcPr>
          <w:p w14:paraId="31876A90" w14:textId="77777777" w:rsidR="00122F7A" w:rsidRPr="00051AD1" w:rsidRDefault="00851B19" w:rsidP="00051AD1">
            <w:pPr>
              <w:pStyle w:val="TableParagraph"/>
            </w:pPr>
            <w:r w:rsidRPr="00051AD1">
              <w:t>Psichikos sutrikimai</w:t>
            </w:r>
          </w:p>
        </w:tc>
        <w:tc>
          <w:tcPr>
            <w:tcW w:w="1534" w:type="dxa"/>
          </w:tcPr>
          <w:p w14:paraId="330FE6A3" w14:textId="77777777" w:rsidR="00122F7A" w:rsidRPr="00051AD1" w:rsidRDefault="00851B19" w:rsidP="00051AD1">
            <w:pPr>
              <w:pStyle w:val="TableParagraph"/>
            </w:pPr>
            <w:r w:rsidRPr="00051AD1">
              <w:t>Dažnas</w:t>
            </w:r>
          </w:p>
        </w:tc>
        <w:tc>
          <w:tcPr>
            <w:tcW w:w="5007" w:type="dxa"/>
          </w:tcPr>
          <w:p w14:paraId="040FCA45" w14:textId="77777777" w:rsidR="00122F7A" w:rsidRPr="00051AD1" w:rsidRDefault="00851B19" w:rsidP="00051AD1">
            <w:pPr>
              <w:pStyle w:val="TableParagraph"/>
              <w:ind w:left="108"/>
            </w:pPr>
            <w:r w:rsidRPr="00051AD1">
              <w:t>Miego sutrikimas, depresija</w:t>
            </w:r>
          </w:p>
        </w:tc>
      </w:tr>
      <w:tr w:rsidR="00122F7A" w:rsidRPr="00051AD1" w14:paraId="52BF4254" w14:textId="77777777" w:rsidTr="00A46932">
        <w:trPr>
          <w:trHeight w:val="256"/>
        </w:trPr>
        <w:tc>
          <w:tcPr>
            <w:tcW w:w="2790" w:type="dxa"/>
            <w:vMerge/>
            <w:tcBorders>
              <w:top w:val="nil"/>
            </w:tcBorders>
          </w:tcPr>
          <w:p w14:paraId="6A649A9C" w14:textId="77777777" w:rsidR="00122F7A" w:rsidRPr="00051AD1" w:rsidRDefault="00122F7A" w:rsidP="00051AD1">
            <w:pPr>
              <w:rPr>
                <w:sz w:val="2"/>
                <w:szCs w:val="2"/>
              </w:rPr>
            </w:pPr>
          </w:p>
        </w:tc>
        <w:tc>
          <w:tcPr>
            <w:tcW w:w="1534" w:type="dxa"/>
          </w:tcPr>
          <w:p w14:paraId="308C37C0" w14:textId="77777777" w:rsidR="00122F7A" w:rsidRPr="00051AD1" w:rsidRDefault="00851B19" w:rsidP="00051AD1">
            <w:pPr>
              <w:pStyle w:val="TableParagraph"/>
            </w:pPr>
            <w:r w:rsidRPr="00051AD1">
              <w:t>Nedažnas</w:t>
            </w:r>
          </w:p>
        </w:tc>
        <w:tc>
          <w:tcPr>
            <w:tcW w:w="5007" w:type="dxa"/>
          </w:tcPr>
          <w:p w14:paraId="0E439BDE" w14:textId="77777777" w:rsidR="00122F7A" w:rsidRPr="00051AD1" w:rsidRDefault="00851B19" w:rsidP="00051AD1">
            <w:pPr>
              <w:pStyle w:val="TableParagraph"/>
              <w:ind w:left="108"/>
            </w:pPr>
            <w:r w:rsidRPr="00051AD1">
              <w:t>Apatija, nuotaikos pokyčiai, verksmingumas</w:t>
            </w:r>
          </w:p>
        </w:tc>
      </w:tr>
      <w:tr w:rsidR="00122F7A" w:rsidRPr="00051AD1" w14:paraId="6FE56834" w14:textId="77777777" w:rsidTr="00A46932">
        <w:trPr>
          <w:trHeight w:val="254"/>
        </w:trPr>
        <w:tc>
          <w:tcPr>
            <w:tcW w:w="2790" w:type="dxa"/>
            <w:vMerge w:val="restart"/>
          </w:tcPr>
          <w:p w14:paraId="0E607094" w14:textId="77777777" w:rsidR="00122F7A" w:rsidRPr="00051AD1" w:rsidRDefault="00851B19" w:rsidP="00051AD1">
            <w:pPr>
              <w:pStyle w:val="TableParagraph"/>
            </w:pPr>
            <w:r w:rsidRPr="00051AD1">
              <w:t>Nervų sistemos sutrikimai</w:t>
            </w:r>
          </w:p>
        </w:tc>
        <w:tc>
          <w:tcPr>
            <w:tcW w:w="1534" w:type="dxa"/>
          </w:tcPr>
          <w:p w14:paraId="24CB8C00" w14:textId="77777777" w:rsidR="00122F7A" w:rsidRPr="00051AD1" w:rsidRDefault="00851B19" w:rsidP="00051AD1">
            <w:pPr>
              <w:pStyle w:val="TableParagraph"/>
            </w:pPr>
            <w:r w:rsidRPr="00051AD1">
              <w:t>Dažnas</w:t>
            </w:r>
          </w:p>
        </w:tc>
        <w:tc>
          <w:tcPr>
            <w:tcW w:w="5007" w:type="dxa"/>
          </w:tcPr>
          <w:p w14:paraId="2FC69240" w14:textId="77777777" w:rsidR="00122F7A" w:rsidRPr="00051AD1" w:rsidRDefault="00851B19" w:rsidP="00051AD1">
            <w:pPr>
              <w:pStyle w:val="TableParagraph"/>
              <w:ind w:left="108"/>
            </w:pPr>
            <w:r w:rsidRPr="00051AD1">
              <w:t>Parestezija, hipestezija, somnolencija, migrena</w:t>
            </w:r>
          </w:p>
        </w:tc>
      </w:tr>
      <w:tr w:rsidR="00122F7A" w:rsidRPr="00051AD1" w14:paraId="3BCCE045" w14:textId="77777777" w:rsidTr="00A46932">
        <w:trPr>
          <w:trHeight w:val="1012"/>
        </w:trPr>
        <w:tc>
          <w:tcPr>
            <w:tcW w:w="2790" w:type="dxa"/>
            <w:vMerge/>
            <w:tcBorders>
              <w:top w:val="nil"/>
            </w:tcBorders>
          </w:tcPr>
          <w:p w14:paraId="4EDB939E" w14:textId="77777777" w:rsidR="00122F7A" w:rsidRPr="00051AD1" w:rsidRDefault="00122F7A" w:rsidP="00051AD1">
            <w:pPr>
              <w:rPr>
                <w:sz w:val="2"/>
                <w:szCs w:val="2"/>
              </w:rPr>
            </w:pPr>
          </w:p>
        </w:tc>
        <w:tc>
          <w:tcPr>
            <w:tcW w:w="1534" w:type="dxa"/>
          </w:tcPr>
          <w:p w14:paraId="58BAF0A2" w14:textId="77777777" w:rsidR="00122F7A" w:rsidRPr="00051AD1" w:rsidRDefault="00851B19" w:rsidP="00051AD1">
            <w:pPr>
              <w:pStyle w:val="TableParagraph"/>
            </w:pPr>
            <w:r w:rsidRPr="00051AD1">
              <w:t>Nedažnas</w:t>
            </w:r>
          </w:p>
        </w:tc>
        <w:tc>
          <w:tcPr>
            <w:tcW w:w="5007" w:type="dxa"/>
          </w:tcPr>
          <w:p w14:paraId="16AE67B2" w14:textId="77777777" w:rsidR="00122F7A" w:rsidRPr="00051AD1" w:rsidRDefault="00851B19" w:rsidP="00A46932">
            <w:pPr>
              <w:pStyle w:val="TableParagraph"/>
              <w:ind w:left="108"/>
            </w:pPr>
            <w:r w:rsidRPr="00051AD1">
              <w:t>Tremoras, pusiausvyros sutrikimas, dizestezija, hemiparezė, migrena su aura, periferinė neuropatija,</w:t>
            </w:r>
            <w:r w:rsidR="00A46932">
              <w:t xml:space="preserve"> </w:t>
            </w:r>
            <w:r w:rsidRPr="00051AD1">
              <w:t>periferinė sensorinė neuropatija, kalbos sutrikimas, toksinė neuropatija, kraujagyslinis galvos skausmas</w:t>
            </w:r>
          </w:p>
        </w:tc>
      </w:tr>
      <w:tr w:rsidR="00122F7A" w:rsidRPr="00051AD1" w14:paraId="7BEEE124" w14:textId="77777777" w:rsidTr="00A46932">
        <w:trPr>
          <w:trHeight w:val="505"/>
        </w:trPr>
        <w:tc>
          <w:tcPr>
            <w:tcW w:w="2790" w:type="dxa"/>
            <w:vMerge w:val="restart"/>
          </w:tcPr>
          <w:p w14:paraId="3DC49148" w14:textId="77777777" w:rsidR="00122F7A" w:rsidRPr="00051AD1" w:rsidRDefault="00851B19" w:rsidP="00051AD1">
            <w:pPr>
              <w:pStyle w:val="TableParagraph"/>
            </w:pPr>
            <w:r w:rsidRPr="00051AD1">
              <w:t>Akių sutrikimai</w:t>
            </w:r>
          </w:p>
        </w:tc>
        <w:tc>
          <w:tcPr>
            <w:tcW w:w="1534" w:type="dxa"/>
          </w:tcPr>
          <w:p w14:paraId="3906454F" w14:textId="77777777" w:rsidR="00122F7A" w:rsidRPr="00051AD1" w:rsidRDefault="00851B19" w:rsidP="00051AD1">
            <w:pPr>
              <w:pStyle w:val="TableParagraph"/>
            </w:pPr>
            <w:r w:rsidRPr="00051AD1">
              <w:t>Dažnas</w:t>
            </w:r>
          </w:p>
        </w:tc>
        <w:tc>
          <w:tcPr>
            <w:tcW w:w="5007" w:type="dxa"/>
          </w:tcPr>
          <w:p w14:paraId="409DAC7C" w14:textId="77777777" w:rsidR="00122F7A" w:rsidRPr="00051AD1" w:rsidRDefault="00851B19" w:rsidP="00051AD1">
            <w:pPr>
              <w:pStyle w:val="TableParagraph"/>
              <w:ind w:left="108"/>
            </w:pPr>
            <w:r w:rsidRPr="00051AD1">
              <w:t>Akių sausmė, neryškus matymas, akies skausmas, regėjimo aštrumo sumažėjimas</w:t>
            </w:r>
          </w:p>
        </w:tc>
      </w:tr>
      <w:tr w:rsidR="00122F7A" w:rsidRPr="00051AD1" w14:paraId="2716090E" w14:textId="77777777" w:rsidTr="00A46932">
        <w:trPr>
          <w:trHeight w:val="1264"/>
        </w:trPr>
        <w:tc>
          <w:tcPr>
            <w:tcW w:w="2790" w:type="dxa"/>
            <w:vMerge/>
            <w:tcBorders>
              <w:top w:val="nil"/>
            </w:tcBorders>
          </w:tcPr>
          <w:p w14:paraId="164028F4" w14:textId="77777777" w:rsidR="00122F7A" w:rsidRPr="00051AD1" w:rsidRDefault="00122F7A" w:rsidP="00051AD1">
            <w:pPr>
              <w:rPr>
                <w:sz w:val="2"/>
                <w:szCs w:val="2"/>
              </w:rPr>
            </w:pPr>
          </w:p>
        </w:tc>
        <w:tc>
          <w:tcPr>
            <w:tcW w:w="1534" w:type="dxa"/>
          </w:tcPr>
          <w:p w14:paraId="366FCA52" w14:textId="77777777" w:rsidR="00122F7A" w:rsidRPr="00051AD1" w:rsidRDefault="00851B19" w:rsidP="00051AD1">
            <w:pPr>
              <w:pStyle w:val="TableParagraph"/>
            </w:pPr>
            <w:r w:rsidRPr="00051AD1">
              <w:t>Nedažnas</w:t>
            </w:r>
          </w:p>
        </w:tc>
        <w:tc>
          <w:tcPr>
            <w:tcW w:w="5007" w:type="dxa"/>
          </w:tcPr>
          <w:p w14:paraId="79B16FAC" w14:textId="77777777" w:rsidR="00122F7A" w:rsidRPr="00051AD1" w:rsidRDefault="00851B19" w:rsidP="00A46932">
            <w:pPr>
              <w:pStyle w:val="TableParagraph"/>
              <w:ind w:left="108"/>
            </w:pPr>
            <w:r w:rsidRPr="00051AD1">
              <w:t>Lęšiuko padrumstėjimas, astigmatizmas, žievinė katarakta, ašarojimo sustiprėjimas, kraujavimas į tinklainę, tinklainės pigmento epiteliopatija, regėjimo sutrikimas, nenormalūs regėjimo aštrumo tyrimų</w:t>
            </w:r>
            <w:r w:rsidR="00A46932">
              <w:t xml:space="preserve"> </w:t>
            </w:r>
            <w:r w:rsidRPr="00051AD1">
              <w:t>duomenys, blefaritas, sausasis keratokonjunktyvitas</w:t>
            </w:r>
          </w:p>
        </w:tc>
      </w:tr>
      <w:tr w:rsidR="00122F7A" w:rsidRPr="00051AD1" w14:paraId="3F86A3AC" w14:textId="77777777" w:rsidTr="00A46932">
        <w:trPr>
          <w:trHeight w:val="256"/>
        </w:trPr>
        <w:tc>
          <w:tcPr>
            <w:tcW w:w="2790" w:type="dxa"/>
          </w:tcPr>
          <w:p w14:paraId="13662366" w14:textId="77777777" w:rsidR="00122F7A" w:rsidRPr="00051AD1" w:rsidRDefault="00851B19" w:rsidP="00051AD1">
            <w:pPr>
              <w:pStyle w:val="TableParagraph"/>
            </w:pPr>
            <w:r w:rsidRPr="00051AD1">
              <w:t>Ausų ir labirintų sutrikimai</w:t>
            </w:r>
          </w:p>
        </w:tc>
        <w:tc>
          <w:tcPr>
            <w:tcW w:w="1534" w:type="dxa"/>
          </w:tcPr>
          <w:p w14:paraId="5068B434" w14:textId="77777777" w:rsidR="00122F7A" w:rsidRPr="00051AD1" w:rsidRDefault="00851B19" w:rsidP="00051AD1">
            <w:pPr>
              <w:pStyle w:val="TableParagraph"/>
            </w:pPr>
            <w:r w:rsidRPr="00051AD1">
              <w:t>Dažnas</w:t>
            </w:r>
          </w:p>
        </w:tc>
        <w:tc>
          <w:tcPr>
            <w:tcW w:w="5007" w:type="dxa"/>
          </w:tcPr>
          <w:p w14:paraId="5BD618EA" w14:textId="77777777" w:rsidR="00122F7A" w:rsidRPr="00051AD1" w:rsidRDefault="00851B19" w:rsidP="00051AD1">
            <w:pPr>
              <w:pStyle w:val="TableParagraph"/>
              <w:ind w:left="108"/>
            </w:pPr>
            <w:r w:rsidRPr="00051AD1">
              <w:t xml:space="preserve">Ausų skausmas, </w:t>
            </w:r>
            <w:r w:rsidR="00AC6315">
              <w:t>svaigimas (</w:t>
            </w:r>
            <w:r w:rsidR="00AC6315" w:rsidRPr="00303A5E">
              <w:rPr>
                <w:i/>
                <w:iCs/>
              </w:rPr>
              <w:t>vertigo</w:t>
            </w:r>
            <w:r w:rsidR="00AC6315">
              <w:t>)</w:t>
            </w:r>
          </w:p>
        </w:tc>
      </w:tr>
      <w:tr w:rsidR="00122F7A" w:rsidRPr="00051AD1" w14:paraId="114DD1EC" w14:textId="77777777" w:rsidTr="00A46932">
        <w:trPr>
          <w:trHeight w:val="1012"/>
        </w:trPr>
        <w:tc>
          <w:tcPr>
            <w:tcW w:w="2790" w:type="dxa"/>
          </w:tcPr>
          <w:p w14:paraId="2B41CF15" w14:textId="77777777" w:rsidR="00122F7A" w:rsidRPr="00051AD1" w:rsidRDefault="00851B19" w:rsidP="00051AD1">
            <w:pPr>
              <w:pStyle w:val="TableParagraph"/>
            </w:pPr>
            <w:r w:rsidRPr="00051AD1">
              <w:t>Širdies sutrikimai</w:t>
            </w:r>
          </w:p>
        </w:tc>
        <w:tc>
          <w:tcPr>
            <w:tcW w:w="1534" w:type="dxa"/>
          </w:tcPr>
          <w:p w14:paraId="16B22B0E" w14:textId="77777777" w:rsidR="00122F7A" w:rsidRPr="00051AD1" w:rsidRDefault="00851B19" w:rsidP="00051AD1">
            <w:pPr>
              <w:pStyle w:val="TableParagraph"/>
            </w:pPr>
            <w:r w:rsidRPr="00051AD1">
              <w:t>Nedažnas</w:t>
            </w:r>
          </w:p>
        </w:tc>
        <w:tc>
          <w:tcPr>
            <w:tcW w:w="5007" w:type="dxa"/>
          </w:tcPr>
          <w:p w14:paraId="4C2A6412" w14:textId="77777777" w:rsidR="00122F7A" w:rsidRPr="00051AD1" w:rsidRDefault="00851B19" w:rsidP="00A46932">
            <w:pPr>
              <w:pStyle w:val="TableParagraph"/>
              <w:ind w:left="108"/>
            </w:pPr>
            <w:r w:rsidRPr="00051AD1">
              <w:t>Tachikardija, ūminis miokardo infarktas, kardiovaskulinis sutrikimas, cianozė, sinusinė tachikardija, QT intervalo elektrokardiogramoje</w:t>
            </w:r>
            <w:r w:rsidR="00A46932">
              <w:t xml:space="preserve"> </w:t>
            </w:r>
            <w:r w:rsidRPr="00051AD1">
              <w:t>pailgėjimas</w:t>
            </w:r>
          </w:p>
        </w:tc>
      </w:tr>
      <w:tr w:rsidR="00122F7A" w:rsidRPr="00051AD1" w14:paraId="6B8D26AC" w14:textId="77777777" w:rsidTr="00A46932">
        <w:trPr>
          <w:trHeight w:val="505"/>
        </w:trPr>
        <w:tc>
          <w:tcPr>
            <w:tcW w:w="2790" w:type="dxa"/>
            <w:vMerge w:val="restart"/>
          </w:tcPr>
          <w:p w14:paraId="717AF3DE" w14:textId="77777777" w:rsidR="00122F7A" w:rsidRPr="00051AD1" w:rsidRDefault="00851B19" w:rsidP="00051AD1">
            <w:pPr>
              <w:pStyle w:val="TableParagraph"/>
            </w:pPr>
            <w:r w:rsidRPr="00051AD1">
              <w:t>Kraujagyslių sutrikimai</w:t>
            </w:r>
          </w:p>
        </w:tc>
        <w:tc>
          <w:tcPr>
            <w:tcW w:w="1534" w:type="dxa"/>
          </w:tcPr>
          <w:p w14:paraId="14EA8124" w14:textId="77777777" w:rsidR="00122F7A" w:rsidRPr="00051AD1" w:rsidRDefault="00851B19" w:rsidP="00051AD1">
            <w:pPr>
              <w:pStyle w:val="TableParagraph"/>
            </w:pPr>
            <w:r w:rsidRPr="00051AD1">
              <w:t>Dažnas</w:t>
            </w:r>
          </w:p>
        </w:tc>
        <w:tc>
          <w:tcPr>
            <w:tcW w:w="5007" w:type="dxa"/>
          </w:tcPr>
          <w:p w14:paraId="0368EE5D" w14:textId="77777777" w:rsidR="00122F7A" w:rsidRPr="00051AD1" w:rsidRDefault="00851B19" w:rsidP="00051AD1">
            <w:pPr>
              <w:pStyle w:val="TableParagraph"/>
              <w:ind w:left="108"/>
            </w:pPr>
            <w:r w:rsidRPr="00051AD1">
              <w:t>Giliųjų venų trombozė, hematoma, kraujo samplūdis į veidą ir kaklą</w:t>
            </w:r>
          </w:p>
        </w:tc>
      </w:tr>
      <w:tr w:rsidR="00122F7A" w:rsidRPr="00051AD1" w14:paraId="564CE456" w14:textId="77777777" w:rsidTr="00A46932">
        <w:trPr>
          <w:trHeight w:val="268"/>
        </w:trPr>
        <w:tc>
          <w:tcPr>
            <w:tcW w:w="2790" w:type="dxa"/>
            <w:vMerge/>
            <w:tcBorders>
              <w:top w:val="nil"/>
            </w:tcBorders>
          </w:tcPr>
          <w:p w14:paraId="211179DD" w14:textId="77777777" w:rsidR="00122F7A" w:rsidRPr="00051AD1" w:rsidRDefault="00122F7A" w:rsidP="00051AD1">
            <w:pPr>
              <w:rPr>
                <w:sz w:val="2"/>
                <w:szCs w:val="2"/>
              </w:rPr>
            </w:pPr>
          </w:p>
        </w:tc>
        <w:tc>
          <w:tcPr>
            <w:tcW w:w="1534" w:type="dxa"/>
          </w:tcPr>
          <w:p w14:paraId="367CE3FC" w14:textId="77777777" w:rsidR="00122F7A" w:rsidRPr="00051AD1" w:rsidRDefault="00851B19" w:rsidP="00051AD1">
            <w:pPr>
              <w:pStyle w:val="TableParagraph"/>
            </w:pPr>
            <w:r w:rsidRPr="00051AD1">
              <w:t>Nedažnas</w:t>
            </w:r>
          </w:p>
        </w:tc>
        <w:tc>
          <w:tcPr>
            <w:tcW w:w="5007" w:type="dxa"/>
          </w:tcPr>
          <w:p w14:paraId="70430612" w14:textId="77777777" w:rsidR="00122F7A" w:rsidRPr="00051AD1" w:rsidRDefault="00851B19" w:rsidP="00051AD1">
            <w:pPr>
              <w:pStyle w:val="TableParagraph"/>
              <w:ind w:left="108"/>
            </w:pPr>
            <w:r w:rsidRPr="00051AD1">
              <w:t>Embolija, paviršinis tromboflebitas, paraudimas</w:t>
            </w:r>
          </w:p>
        </w:tc>
      </w:tr>
      <w:tr w:rsidR="00122F7A" w:rsidRPr="00051AD1" w14:paraId="0BB8EDCF" w14:textId="77777777" w:rsidTr="00A46932">
        <w:trPr>
          <w:trHeight w:val="510"/>
        </w:trPr>
        <w:tc>
          <w:tcPr>
            <w:tcW w:w="2790" w:type="dxa"/>
            <w:vMerge w:val="restart"/>
          </w:tcPr>
          <w:p w14:paraId="5EE0A490" w14:textId="77777777" w:rsidR="00122F7A" w:rsidRPr="00051AD1" w:rsidRDefault="00851B19" w:rsidP="00051AD1">
            <w:pPr>
              <w:pStyle w:val="TableParagraph"/>
              <w:ind w:right="641"/>
            </w:pPr>
            <w:r w:rsidRPr="00051AD1">
              <w:t>Kvėpavimo sistemos, krūtinės ląstos ir tarpuplaučio sutrikimai</w:t>
            </w:r>
          </w:p>
        </w:tc>
        <w:tc>
          <w:tcPr>
            <w:tcW w:w="1534" w:type="dxa"/>
          </w:tcPr>
          <w:p w14:paraId="6B1602AC" w14:textId="77777777" w:rsidR="00122F7A" w:rsidRPr="00051AD1" w:rsidRDefault="00851B19" w:rsidP="00051AD1">
            <w:pPr>
              <w:pStyle w:val="TableParagraph"/>
              <w:ind w:right="526"/>
            </w:pPr>
            <w:r w:rsidRPr="00051AD1">
              <w:t>Labai dažnas</w:t>
            </w:r>
          </w:p>
        </w:tc>
        <w:tc>
          <w:tcPr>
            <w:tcW w:w="5007" w:type="dxa"/>
          </w:tcPr>
          <w:p w14:paraId="467182EF" w14:textId="77777777" w:rsidR="00122F7A" w:rsidRPr="00051AD1" w:rsidRDefault="00851B19" w:rsidP="00051AD1">
            <w:pPr>
              <w:pStyle w:val="TableParagraph"/>
              <w:ind w:left="108"/>
            </w:pPr>
            <w:r w:rsidRPr="00051AD1">
              <w:t>Kosulys</w:t>
            </w:r>
            <w:r w:rsidRPr="00051AD1">
              <w:rPr>
                <w:vertAlign w:val="superscript"/>
              </w:rPr>
              <w:t>♦</w:t>
            </w:r>
          </w:p>
        </w:tc>
      </w:tr>
      <w:tr w:rsidR="00122F7A" w:rsidRPr="00051AD1" w14:paraId="192E0682" w14:textId="77777777" w:rsidTr="00A46932">
        <w:trPr>
          <w:trHeight w:val="268"/>
        </w:trPr>
        <w:tc>
          <w:tcPr>
            <w:tcW w:w="2790" w:type="dxa"/>
            <w:vMerge/>
            <w:tcBorders>
              <w:top w:val="nil"/>
            </w:tcBorders>
          </w:tcPr>
          <w:p w14:paraId="5087CFA7" w14:textId="77777777" w:rsidR="00122F7A" w:rsidRPr="00051AD1" w:rsidRDefault="00122F7A" w:rsidP="00051AD1">
            <w:pPr>
              <w:rPr>
                <w:sz w:val="2"/>
                <w:szCs w:val="2"/>
              </w:rPr>
            </w:pPr>
          </w:p>
        </w:tc>
        <w:tc>
          <w:tcPr>
            <w:tcW w:w="1534" w:type="dxa"/>
          </w:tcPr>
          <w:p w14:paraId="05360F04" w14:textId="77777777" w:rsidR="00122F7A" w:rsidRPr="00051AD1" w:rsidRDefault="00851B19" w:rsidP="00051AD1">
            <w:pPr>
              <w:pStyle w:val="TableParagraph"/>
            </w:pPr>
            <w:r w:rsidRPr="00051AD1">
              <w:t>Dažnas</w:t>
            </w:r>
          </w:p>
        </w:tc>
        <w:tc>
          <w:tcPr>
            <w:tcW w:w="5007" w:type="dxa"/>
          </w:tcPr>
          <w:p w14:paraId="05EABBA9" w14:textId="77777777" w:rsidR="00122F7A" w:rsidRPr="00051AD1" w:rsidRDefault="00851B19" w:rsidP="00051AD1">
            <w:pPr>
              <w:pStyle w:val="TableParagraph"/>
              <w:ind w:left="108"/>
            </w:pPr>
            <w:r w:rsidRPr="00051AD1">
              <w:t>Burnos ir ryklės skausmas</w:t>
            </w:r>
            <w:r w:rsidRPr="00051AD1">
              <w:rPr>
                <w:vertAlign w:val="superscript"/>
              </w:rPr>
              <w:t>♦</w:t>
            </w:r>
            <w:r w:rsidRPr="00051AD1">
              <w:t>, rinorėja</w:t>
            </w:r>
            <w:r w:rsidRPr="00051AD1">
              <w:rPr>
                <w:vertAlign w:val="superscript"/>
              </w:rPr>
              <w:t>♦</w:t>
            </w:r>
          </w:p>
        </w:tc>
      </w:tr>
      <w:tr w:rsidR="00122F7A" w:rsidRPr="00051AD1" w14:paraId="7FA186D2" w14:textId="77777777" w:rsidTr="00A46932">
        <w:trPr>
          <w:trHeight w:val="760"/>
        </w:trPr>
        <w:tc>
          <w:tcPr>
            <w:tcW w:w="2790" w:type="dxa"/>
            <w:vMerge/>
            <w:tcBorders>
              <w:top w:val="nil"/>
            </w:tcBorders>
          </w:tcPr>
          <w:p w14:paraId="15BC60FA" w14:textId="77777777" w:rsidR="00122F7A" w:rsidRPr="00051AD1" w:rsidRDefault="00122F7A" w:rsidP="00051AD1">
            <w:pPr>
              <w:rPr>
                <w:sz w:val="2"/>
                <w:szCs w:val="2"/>
              </w:rPr>
            </w:pPr>
          </w:p>
        </w:tc>
        <w:tc>
          <w:tcPr>
            <w:tcW w:w="1534" w:type="dxa"/>
          </w:tcPr>
          <w:p w14:paraId="76E10FB0" w14:textId="77777777" w:rsidR="00122F7A" w:rsidRPr="00051AD1" w:rsidRDefault="00851B19" w:rsidP="00051AD1">
            <w:pPr>
              <w:pStyle w:val="TableParagraph"/>
            </w:pPr>
            <w:r w:rsidRPr="00051AD1">
              <w:t>Nedažnas</w:t>
            </w:r>
          </w:p>
        </w:tc>
        <w:tc>
          <w:tcPr>
            <w:tcW w:w="5007" w:type="dxa"/>
          </w:tcPr>
          <w:p w14:paraId="3323CDF9" w14:textId="77777777" w:rsidR="00122F7A" w:rsidRPr="00051AD1" w:rsidRDefault="00851B19" w:rsidP="00A46932">
            <w:pPr>
              <w:pStyle w:val="TableParagraph"/>
              <w:ind w:left="108"/>
            </w:pPr>
            <w:r w:rsidRPr="00051AD1">
              <w:t>Plaučių embolija, plaučių infarktas, nosies</w:t>
            </w:r>
            <w:r w:rsidR="00A46932">
              <w:t xml:space="preserve"> </w:t>
            </w:r>
            <w:r w:rsidRPr="00051AD1">
              <w:t>diskomfortas, pūslės burnoje ir gerklėje, nosies ančių sutrikimas, miego apnėjos sindromas</w:t>
            </w:r>
          </w:p>
        </w:tc>
      </w:tr>
      <w:tr w:rsidR="00122F7A" w:rsidRPr="00051AD1" w14:paraId="114E372F" w14:textId="77777777" w:rsidTr="00A46932">
        <w:trPr>
          <w:trHeight w:val="525"/>
        </w:trPr>
        <w:tc>
          <w:tcPr>
            <w:tcW w:w="2790" w:type="dxa"/>
            <w:vMerge w:val="restart"/>
          </w:tcPr>
          <w:p w14:paraId="72BE1D6C" w14:textId="77777777" w:rsidR="00122F7A" w:rsidRPr="00051AD1" w:rsidRDefault="00851B19" w:rsidP="00051AD1">
            <w:pPr>
              <w:pStyle w:val="TableParagraph"/>
            </w:pPr>
            <w:r w:rsidRPr="00051AD1">
              <w:lastRenderedPageBreak/>
              <w:t>Virškinimo trakto sutrikimai</w:t>
            </w:r>
          </w:p>
        </w:tc>
        <w:tc>
          <w:tcPr>
            <w:tcW w:w="1534" w:type="dxa"/>
          </w:tcPr>
          <w:p w14:paraId="027BB13F" w14:textId="77777777" w:rsidR="00122F7A" w:rsidRPr="00051AD1" w:rsidRDefault="00851B19" w:rsidP="00051AD1">
            <w:pPr>
              <w:pStyle w:val="TableParagraph"/>
              <w:ind w:right="526"/>
            </w:pPr>
            <w:r w:rsidRPr="00051AD1">
              <w:t>Labai dažnas</w:t>
            </w:r>
          </w:p>
        </w:tc>
        <w:tc>
          <w:tcPr>
            <w:tcW w:w="5007" w:type="dxa"/>
          </w:tcPr>
          <w:p w14:paraId="5E4B7ED9" w14:textId="77777777" w:rsidR="00122F7A" w:rsidRPr="00051AD1" w:rsidRDefault="00851B19" w:rsidP="00051AD1">
            <w:pPr>
              <w:pStyle w:val="TableParagraph"/>
              <w:ind w:left="108"/>
            </w:pPr>
            <w:r w:rsidRPr="00051AD1">
              <w:t>Pykinimas, viduriavimas</w:t>
            </w:r>
          </w:p>
        </w:tc>
      </w:tr>
      <w:tr w:rsidR="00122F7A" w:rsidRPr="00051AD1" w14:paraId="2DCED8C7" w14:textId="77777777" w:rsidTr="00A46932">
        <w:trPr>
          <w:trHeight w:val="1009"/>
        </w:trPr>
        <w:tc>
          <w:tcPr>
            <w:tcW w:w="2790" w:type="dxa"/>
            <w:vMerge/>
            <w:tcBorders>
              <w:top w:val="nil"/>
            </w:tcBorders>
          </w:tcPr>
          <w:p w14:paraId="00A7C338" w14:textId="77777777" w:rsidR="00122F7A" w:rsidRPr="00051AD1" w:rsidRDefault="00122F7A" w:rsidP="00051AD1">
            <w:pPr>
              <w:rPr>
                <w:sz w:val="2"/>
                <w:szCs w:val="2"/>
              </w:rPr>
            </w:pPr>
          </w:p>
        </w:tc>
        <w:tc>
          <w:tcPr>
            <w:tcW w:w="1534" w:type="dxa"/>
          </w:tcPr>
          <w:p w14:paraId="3EF8F736" w14:textId="77777777" w:rsidR="00122F7A" w:rsidRPr="00051AD1" w:rsidRDefault="00851B19" w:rsidP="00051AD1">
            <w:pPr>
              <w:pStyle w:val="TableParagraph"/>
            </w:pPr>
            <w:r w:rsidRPr="00051AD1">
              <w:t>Dažnas</w:t>
            </w:r>
          </w:p>
        </w:tc>
        <w:tc>
          <w:tcPr>
            <w:tcW w:w="5007" w:type="dxa"/>
          </w:tcPr>
          <w:p w14:paraId="7030B17A" w14:textId="77777777" w:rsidR="00122F7A" w:rsidRPr="00051AD1" w:rsidRDefault="00851B19" w:rsidP="00051AD1">
            <w:pPr>
              <w:pStyle w:val="TableParagraph"/>
              <w:ind w:left="108"/>
            </w:pPr>
            <w:r w:rsidRPr="00051AD1">
              <w:rPr>
                <w:color w:val="212121"/>
              </w:rPr>
              <w:t>B</w:t>
            </w:r>
            <w:r w:rsidRPr="00051AD1">
              <w:t xml:space="preserve">urnos išopėjimas, </w:t>
            </w:r>
            <w:r w:rsidRPr="00051AD1">
              <w:rPr>
                <w:color w:val="212121"/>
              </w:rPr>
              <w:t>dantų skausmas</w:t>
            </w:r>
            <w:r w:rsidRPr="00051AD1">
              <w:rPr>
                <w:vertAlign w:val="superscript"/>
              </w:rPr>
              <w:t>♦</w:t>
            </w:r>
            <w:r w:rsidRPr="00051AD1">
              <w:t>, vėmimas, pilvo skausmas*, kraujavimas iš burnos, dujų kaupimasis virškinimo trakte</w:t>
            </w:r>
          </w:p>
          <w:p w14:paraId="171578FA" w14:textId="77777777" w:rsidR="00122F7A" w:rsidRPr="00051AD1" w:rsidRDefault="00851B19" w:rsidP="00A46932">
            <w:pPr>
              <w:pStyle w:val="TableParagraph"/>
              <w:ind w:left="108"/>
            </w:pPr>
            <w:r w:rsidRPr="00051AD1">
              <w:t>* Labai dažnas ITP sergan</w:t>
            </w:r>
            <w:r w:rsidR="00A46932">
              <w:t>tiem</w:t>
            </w:r>
            <w:r w:rsidR="00A32597">
              <w:t>s</w:t>
            </w:r>
            <w:r w:rsidR="00A46932">
              <w:t xml:space="preserve"> vaikams</w:t>
            </w:r>
          </w:p>
        </w:tc>
      </w:tr>
      <w:tr w:rsidR="00122F7A" w:rsidRPr="00051AD1" w14:paraId="0A4CC551" w14:textId="77777777" w:rsidTr="00A46932">
        <w:trPr>
          <w:trHeight w:val="1012"/>
        </w:trPr>
        <w:tc>
          <w:tcPr>
            <w:tcW w:w="2790" w:type="dxa"/>
            <w:vMerge/>
            <w:tcBorders>
              <w:top w:val="nil"/>
            </w:tcBorders>
          </w:tcPr>
          <w:p w14:paraId="735F087B" w14:textId="77777777" w:rsidR="00122F7A" w:rsidRPr="00051AD1" w:rsidRDefault="00122F7A" w:rsidP="00051AD1">
            <w:pPr>
              <w:rPr>
                <w:sz w:val="2"/>
                <w:szCs w:val="2"/>
              </w:rPr>
            </w:pPr>
          </w:p>
        </w:tc>
        <w:tc>
          <w:tcPr>
            <w:tcW w:w="1534" w:type="dxa"/>
          </w:tcPr>
          <w:p w14:paraId="1FD54DBF" w14:textId="77777777" w:rsidR="00122F7A" w:rsidRPr="00051AD1" w:rsidRDefault="00851B19" w:rsidP="00051AD1">
            <w:pPr>
              <w:pStyle w:val="TableParagraph"/>
            </w:pPr>
            <w:r w:rsidRPr="00051AD1">
              <w:t>Nedažnas</w:t>
            </w:r>
          </w:p>
        </w:tc>
        <w:tc>
          <w:tcPr>
            <w:tcW w:w="5007" w:type="dxa"/>
          </w:tcPr>
          <w:p w14:paraId="551463FD" w14:textId="77777777" w:rsidR="00122F7A" w:rsidRPr="00051AD1" w:rsidRDefault="00851B19" w:rsidP="00051AD1">
            <w:pPr>
              <w:pStyle w:val="TableParagraph"/>
              <w:ind w:left="108"/>
            </w:pPr>
            <w:r w:rsidRPr="00051AD1">
              <w:t>Burnos džiūvimas, liežuvio skausmas, pilvo skausmingumas, išmatų spalvos pokytis, apsinuodijimas maistu, peristaltikos sustiprėjimas,</w:t>
            </w:r>
            <w:r w:rsidR="00A46932">
              <w:t xml:space="preserve"> </w:t>
            </w:r>
            <w:r w:rsidRPr="00051AD1">
              <w:t>vėmimas krauju, burnos diskomfortas</w:t>
            </w:r>
          </w:p>
        </w:tc>
      </w:tr>
      <w:tr w:rsidR="00122F7A" w:rsidRPr="00051AD1" w14:paraId="46B2A47A" w14:textId="77777777" w:rsidTr="00A46932">
        <w:trPr>
          <w:trHeight w:val="510"/>
        </w:trPr>
        <w:tc>
          <w:tcPr>
            <w:tcW w:w="2790" w:type="dxa"/>
            <w:vMerge w:val="restart"/>
          </w:tcPr>
          <w:p w14:paraId="3E3A7730" w14:textId="77777777" w:rsidR="00122F7A" w:rsidRPr="00051AD1" w:rsidRDefault="00851B19" w:rsidP="00051AD1">
            <w:pPr>
              <w:pStyle w:val="TableParagraph"/>
              <w:ind w:right="219"/>
            </w:pPr>
            <w:r w:rsidRPr="00051AD1">
              <w:t>Kepenų, tulžies pūslės ir latakų sutrikimai</w:t>
            </w:r>
          </w:p>
        </w:tc>
        <w:tc>
          <w:tcPr>
            <w:tcW w:w="1534" w:type="dxa"/>
          </w:tcPr>
          <w:p w14:paraId="63FB4035" w14:textId="77777777" w:rsidR="00122F7A" w:rsidRPr="00051AD1" w:rsidRDefault="00851B19" w:rsidP="00A46932">
            <w:pPr>
              <w:pStyle w:val="TableParagraph"/>
              <w:ind w:right="94"/>
            </w:pPr>
            <w:r w:rsidRPr="00051AD1">
              <w:t>Labai dažnas</w:t>
            </w:r>
          </w:p>
        </w:tc>
        <w:tc>
          <w:tcPr>
            <w:tcW w:w="5007" w:type="dxa"/>
          </w:tcPr>
          <w:p w14:paraId="38DB0DF1" w14:textId="77777777" w:rsidR="00122F7A" w:rsidRPr="00051AD1" w:rsidRDefault="00851B19" w:rsidP="00A46932">
            <w:pPr>
              <w:pStyle w:val="TableParagraph"/>
              <w:ind w:left="108"/>
            </w:pPr>
            <w:r w:rsidRPr="00051AD1">
              <w:t>Alaninaminotransferazės suaktyvėjimas</w:t>
            </w:r>
            <w:r w:rsidRPr="00051AD1">
              <w:rPr>
                <w:vertAlign w:val="superscript"/>
              </w:rPr>
              <w:t>†</w:t>
            </w:r>
          </w:p>
        </w:tc>
      </w:tr>
      <w:tr w:rsidR="00122F7A" w:rsidRPr="00051AD1" w14:paraId="3DC8C8AB" w14:textId="77777777" w:rsidTr="00A46932">
        <w:trPr>
          <w:trHeight w:val="525"/>
        </w:trPr>
        <w:tc>
          <w:tcPr>
            <w:tcW w:w="2790" w:type="dxa"/>
            <w:vMerge/>
            <w:tcBorders>
              <w:top w:val="nil"/>
            </w:tcBorders>
          </w:tcPr>
          <w:p w14:paraId="4E5CB290" w14:textId="77777777" w:rsidR="00122F7A" w:rsidRPr="00051AD1" w:rsidRDefault="00122F7A" w:rsidP="00051AD1">
            <w:pPr>
              <w:rPr>
                <w:sz w:val="2"/>
                <w:szCs w:val="2"/>
              </w:rPr>
            </w:pPr>
          </w:p>
        </w:tc>
        <w:tc>
          <w:tcPr>
            <w:tcW w:w="1534" w:type="dxa"/>
          </w:tcPr>
          <w:p w14:paraId="553B1AC6" w14:textId="77777777" w:rsidR="00122F7A" w:rsidRPr="00051AD1" w:rsidRDefault="00851B19" w:rsidP="00051AD1">
            <w:pPr>
              <w:pStyle w:val="TableParagraph"/>
            </w:pPr>
            <w:r w:rsidRPr="00051AD1">
              <w:t>Dažnas</w:t>
            </w:r>
          </w:p>
        </w:tc>
        <w:tc>
          <w:tcPr>
            <w:tcW w:w="5007" w:type="dxa"/>
          </w:tcPr>
          <w:p w14:paraId="577EFD50" w14:textId="77777777" w:rsidR="00122F7A" w:rsidRPr="00051AD1" w:rsidRDefault="00851B19" w:rsidP="00A46932">
            <w:pPr>
              <w:pStyle w:val="TableParagraph"/>
              <w:ind w:left="108"/>
            </w:pPr>
            <w:r w:rsidRPr="00051AD1">
              <w:t>Aspartataminotransferazės suaktyvėjimas</w:t>
            </w:r>
            <w:r w:rsidRPr="00051AD1">
              <w:rPr>
                <w:vertAlign w:val="superscript"/>
              </w:rPr>
              <w:t>†</w:t>
            </w:r>
            <w:r w:rsidRPr="00051AD1">
              <w:t>, hiperbilirubinemija, nenormali kepenų funkcija</w:t>
            </w:r>
          </w:p>
        </w:tc>
      </w:tr>
      <w:tr w:rsidR="00122F7A" w:rsidRPr="00051AD1" w14:paraId="76515975" w14:textId="77777777" w:rsidTr="00A46932">
        <w:trPr>
          <w:trHeight w:val="506"/>
        </w:trPr>
        <w:tc>
          <w:tcPr>
            <w:tcW w:w="2790" w:type="dxa"/>
            <w:vMerge/>
            <w:tcBorders>
              <w:top w:val="nil"/>
            </w:tcBorders>
          </w:tcPr>
          <w:p w14:paraId="5AC72375" w14:textId="77777777" w:rsidR="00122F7A" w:rsidRPr="00051AD1" w:rsidRDefault="00122F7A" w:rsidP="00051AD1">
            <w:pPr>
              <w:rPr>
                <w:sz w:val="2"/>
                <w:szCs w:val="2"/>
              </w:rPr>
            </w:pPr>
          </w:p>
        </w:tc>
        <w:tc>
          <w:tcPr>
            <w:tcW w:w="1534" w:type="dxa"/>
          </w:tcPr>
          <w:p w14:paraId="24A82974" w14:textId="77777777" w:rsidR="00122F7A" w:rsidRPr="00051AD1" w:rsidRDefault="00851B19" w:rsidP="00051AD1">
            <w:pPr>
              <w:pStyle w:val="TableParagraph"/>
            </w:pPr>
            <w:r w:rsidRPr="00051AD1">
              <w:t>Nedažnas</w:t>
            </w:r>
          </w:p>
        </w:tc>
        <w:tc>
          <w:tcPr>
            <w:tcW w:w="5007" w:type="dxa"/>
          </w:tcPr>
          <w:p w14:paraId="624B1AD5" w14:textId="77777777" w:rsidR="00122F7A" w:rsidRPr="00051AD1" w:rsidRDefault="00851B19" w:rsidP="00051AD1">
            <w:pPr>
              <w:pStyle w:val="TableParagraph"/>
              <w:ind w:left="108"/>
            </w:pPr>
            <w:r w:rsidRPr="00051AD1">
              <w:t xml:space="preserve">Cholestazė, kepenų pažaida, hepatitas, </w:t>
            </w:r>
            <w:r w:rsidRPr="00051AD1">
              <w:rPr>
                <w:color w:val="212121"/>
              </w:rPr>
              <w:t xml:space="preserve">vaistinio preparato </w:t>
            </w:r>
            <w:r w:rsidRPr="00051AD1">
              <w:t>sukeltas kepenų pažeidimas</w:t>
            </w:r>
          </w:p>
        </w:tc>
      </w:tr>
      <w:tr w:rsidR="00122F7A" w:rsidRPr="00051AD1" w14:paraId="6C40CCF0" w14:textId="77777777" w:rsidTr="00A46932">
        <w:trPr>
          <w:trHeight w:val="506"/>
        </w:trPr>
        <w:tc>
          <w:tcPr>
            <w:tcW w:w="2790" w:type="dxa"/>
            <w:vMerge w:val="restart"/>
          </w:tcPr>
          <w:p w14:paraId="29E1D5EA" w14:textId="77777777" w:rsidR="00122F7A" w:rsidRPr="00051AD1" w:rsidRDefault="00851B19" w:rsidP="00051AD1">
            <w:pPr>
              <w:pStyle w:val="TableParagraph"/>
            </w:pPr>
            <w:r w:rsidRPr="00051AD1">
              <w:t>Odos ir poodinio audinio sutrikimai</w:t>
            </w:r>
          </w:p>
        </w:tc>
        <w:tc>
          <w:tcPr>
            <w:tcW w:w="1534" w:type="dxa"/>
          </w:tcPr>
          <w:p w14:paraId="57D847F3" w14:textId="77777777" w:rsidR="00122F7A" w:rsidRPr="00051AD1" w:rsidRDefault="00851B19" w:rsidP="00051AD1">
            <w:pPr>
              <w:pStyle w:val="TableParagraph"/>
            </w:pPr>
            <w:r w:rsidRPr="00051AD1">
              <w:t>Dažnas</w:t>
            </w:r>
          </w:p>
        </w:tc>
        <w:tc>
          <w:tcPr>
            <w:tcW w:w="5007" w:type="dxa"/>
          </w:tcPr>
          <w:p w14:paraId="1F4D1C3B" w14:textId="77777777" w:rsidR="00122F7A" w:rsidRPr="00051AD1" w:rsidRDefault="00851B19" w:rsidP="00051AD1">
            <w:pPr>
              <w:pStyle w:val="TableParagraph"/>
              <w:ind w:left="108"/>
            </w:pPr>
            <w:r w:rsidRPr="00051AD1">
              <w:t>Išbėrimas, alopecija, pernelyg stiprus prakaitavimas, išplitęs niežulys, taškinė kraujosruva</w:t>
            </w:r>
          </w:p>
        </w:tc>
      </w:tr>
      <w:tr w:rsidR="00122F7A" w:rsidRPr="00051AD1" w14:paraId="5118B868" w14:textId="77777777" w:rsidTr="00A46932">
        <w:trPr>
          <w:trHeight w:val="757"/>
        </w:trPr>
        <w:tc>
          <w:tcPr>
            <w:tcW w:w="2790" w:type="dxa"/>
            <w:vMerge/>
            <w:tcBorders>
              <w:top w:val="nil"/>
            </w:tcBorders>
          </w:tcPr>
          <w:p w14:paraId="0D02F44C" w14:textId="77777777" w:rsidR="00122F7A" w:rsidRPr="00051AD1" w:rsidRDefault="00122F7A" w:rsidP="00051AD1">
            <w:pPr>
              <w:rPr>
                <w:sz w:val="2"/>
                <w:szCs w:val="2"/>
              </w:rPr>
            </w:pPr>
          </w:p>
        </w:tc>
        <w:tc>
          <w:tcPr>
            <w:tcW w:w="1534" w:type="dxa"/>
          </w:tcPr>
          <w:p w14:paraId="4562CAAC" w14:textId="77777777" w:rsidR="00122F7A" w:rsidRPr="00051AD1" w:rsidRDefault="00851B19" w:rsidP="00051AD1">
            <w:pPr>
              <w:pStyle w:val="TableParagraph"/>
            </w:pPr>
            <w:r w:rsidRPr="00051AD1">
              <w:t>Nedažnas</w:t>
            </w:r>
          </w:p>
        </w:tc>
        <w:tc>
          <w:tcPr>
            <w:tcW w:w="5007" w:type="dxa"/>
          </w:tcPr>
          <w:p w14:paraId="7A05F1C3" w14:textId="77777777" w:rsidR="00122F7A" w:rsidRPr="00051AD1" w:rsidRDefault="00851B19" w:rsidP="00A46932">
            <w:pPr>
              <w:pStyle w:val="TableParagraph"/>
              <w:ind w:left="108"/>
            </w:pPr>
            <w:r w:rsidRPr="00051AD1">
              <w:t>Dilgėlinė, dermatozė, šaltas prakaitas, paraudimas, melanozė, pigmentacijos sutrikimas, odos spalvos</w:t>
            </w:r>
            <w:r w:rsidR="00A46932">
              <w:t xml:space="preserve"> </w:t>
            </w:r>
            <w:r w:rsidRPr="00051AD1">
              <w:t>pokytis, odos lupimasis</w:t>
            </w:r>
          </w:p>
        </w:tc>
      </w:tr>
      <w:tr w:rsidR="00122F7A" w:rsidRPr="00051AD1" w14:paraId="690F9DB9" w14:textId="77777777" w:rsidTr="00A46932">
        <w:trPr>
          <w:trHeight w:val="506"/>
        </w:trPr>
        <w:tc>
          <w:tcPr>
            <w:tcW w:w="2790" w:type="dxa"/>
            <w:vMerge w:val="restart"/>
          </w:tcPr>
          <w:p w14:paraId="3C673D48" w14:textId="77777777" w:rsidR="00122F7A" w:rsidRPr="00051AD1" w:rsidRDefault="00851B19" w:rsidP="00051AD1">
            <w:pPr>
              <w:pStyle w:val="TableParagraph"/>
              <w:ind w:right="962"/>
              <w:jc w:val="both"/>
            </w:pPr>
            <w:r w:rsidRPr="00051AD1">
              <w:t>Skeleto, raumenų ir jungiamojo audinio sutrikimai</w:t>
            </w:r>
          </w:p>
        </w:tc>
        <w:tc>
          <w:tcPr>
            <w:tcW w:w="1534" w:type="dxa"/>
          </w:tcPr>
          <w:p w14:paraId="5FA6C247" w14:textId="77777777" w:rsidR="00122F7A" w:rsidRPr="00051AD1" w:rsidRDefault="00851B19" w:rsidP="00A46932">
            <w:pPr>
              <w:pStyle w:val="TableParagraph"/>
              <w:ind w:right="94"/>
            </w:pPr>
            <w:r w:rsidRPr="00051AD1">
              <w:t>Labai dažnas</w:t>
            </w:r>
          </w:p>
        </w:tc>
        <w:tc>
          <w:tcPr>
            <w:tcW w:w="5007" w:type="dxa"/>
          </w:tcPr>
          <w:p w14:paraId="1B7816CE" w14:textId="77777777" w:rsidR="00122F7A" w:rsidRPr="00051AD1" w:rsidRDefault="00851B19" w:rsidP="00051AD1">
            <w:pPr>
              <w:pStyle w:val="TableParagraph"/>
              <w:ind w:left="108"/>
            </w:pPr>
            <w:r w:rsidRPr="00051AD1">
              <w:t>Nugaros skausmas</w:t>
            </w:r>
          </w:p>
        </w:tc>
      </w:tr>
      <w:tr w:rsidR="00122F7A" w:rsidRPr="00051AD1" w14:paraId="7D8FE70F" w14:textId="77777777" w:rsidTr="00A46932">
        <w:trPr>
          <w:trHeight w:val="504"/>
        </w:trPr>
        <w:tc>
          <w:tcPr>
            <w:tcW w:w="2790" w:type="dxa"/>
            <w:vMerge/>
            <w:tcBorders>
              <w:top w:val="nil"/>
            </w:tcBorders>
          </w:tcPr>
          <w:p w14:paraId="1722A796" w14:textId="77777777" w:rsidR="00122F7A" w:rsidRPr="00051AD1" w:rsidRDefault="00122F7A" w:rsidP="00051AD1">
            <w:pPr>
              <w:rPr>
                <w:sz w:val="2"/>
                <w:szCs w:val="2"/>
              </w:rPr>
            </w:pPr>
          </w:p>
        </w:tc>
        <w:tc>
          <w:tcPr>
            <w:tcW w:w="1534" w:type="dxa"/>
          </w:tcPr>
          <w:p w14:paraId="2783F61E" w14:textId="77777777" w:rsidR="00122F7A" w:rsidRPr="00051AD1" w:rsidRDefault="00851B19" w:rsidP="00051AD1">
            <w:pPr>
              <w:pStyle w:val="TableParagraph"/>
            </w:pPr>
            <w:r w:rsidRPr="00051AD1">
              <w:t>Dažnas</w:t>
            </w:r>
          </w:p>
        </w:tc>
        <w:tc>
          <w:tcPr>
            <w:tcW w:w="5007" w:type="dxa"/>
          </w:tcPr>
          <w:p w14:paraId="0C85A176" w14:textId="77777777" w:rsidR="00122F7A" w:rsidRPr="00051AD1" w:rsidRDefault="00851B19" w:rsidP="00A46932">
            <w:pPr>
              <w:pStyle w:val="TableParagraph"/>
              <w:ind w:left="108"/>
            </w:pPr>
            <w:r w:rsidRPr="00051AD1">
              <w:t>Mialgija, raumenų spazmas, skeleto raumenų</w:t>
            </w:r>
            <w:r w:rsidR="00A46932">
              <w:t xml:space="preserve"> </w:t>
            </w:r>
            <w:r w:rsidRPr="00051AD1">
              <w:t>skausmas, kaulų skausmas</w:t>
            </w:r>
          </w:p>
        </w:tc>
      </w:tr>
      <w:tr w:rsidR="00122F7A" w:rsidRPr="00051AD1" w14:paraId="75A31E70" w14:textId="77777777" w:rsidTr="00A46932">
        <w:trPr>
          <w:trHeight w:val="270"/>
        </w:trPr>
        <w:tc>
          <w:tcPr>
            <w:tcW w:w="2790" w:type="dxa"/>
            <w:vMerge/>
            <w:tcBorders>
              <w:top w:val="nil"/>
            </w:tcBorders>
          </w:tcPr>
          <w:p w14:paraId="14A01753" w14:textId="77777777" w:rsidR="00122F7A" w:rsidRPr="00051AD1" w:rsidRDefault="00122F7A" w:rsidP="00051AD1">
            <w:pPr>
              <w:rPr>
                <w:sz w:val="2"/>
                <w:szCs w:val="2"/>
              </w:rPr>
            </w:pPr>
          </w:p>
        </w:tc>
        <w:tc>
          <w:tcPr>
            <w:tcW w:w="1534" w:type="dxa"/>
          </w:tcPr>
          <w:p w14:paraId="5CAB7BC8" w14:textId="77777777" w:rsidR="00122F7A" w:rsidRPr="00051AD1" w:rsidRDefault="00851B19" w:rsidP="00051AD1">
            <w:pPr>
              <w:pStyle w:val="TableParagraph"/>
            </w:pPr>
            <w:r w:rsidRPr="00051AD1">
              <w:t>Nedažnas</w:t>
            </w:r>
          </w:p>
        </w:tc>
        <w:tc>
          <w:tcPr>
            <w:tcW w:w="5007" w:type="dxa"/>
          </w:tcPr>
          <w:p w14:paraId="39B87D13" w14:textId="77777777" w:rsidR="00122F7A" w:rsidRPr="00051AD1" w:rsidRDefault="00851B19" w:rsidP="00051AD1">
            <w:pPr>
              <w:pStyle w:val="TableParagraph"/>
              <w:ind w:left="108"/>
            </w:pPr>
            <w:r w:rsidRPr="00051AD1">
              <w:t>Raumenų silpnumas</w:t>
            </w:r>
          </w:p>
        </w:tc>
      </w:tr>
      <w:tr w:rsidR="00122F7A" w:rsidRPr="00051AD1" w14:paraId="3C9283E1" w14:textId="77777777" w:rsidTr="00A46932">
        <w:trPr>
          <w:trHeight w:val="757"/>
        </w:trPr>
        <w:tc>
          <w:tcPr>
            <w:tcW w:w="2790" w:type="dxa"/>
            <w:vMerge w:val="restart"/>
          </w:tcPr>
          <w:p w14:paraId="0DD3950B" w14:textId="77777777" w:rsidR="00122F7A" w:rsidRPr="00051AD1" w:rsidRDefault="00851B19" w:rsidP="00051AD1">
            <w:pPr>
              <w:pStyle w:val="TableParagraph"/>
            </w:pPr>
            <w:r w:rsidRPr="00051AD1">
              <w:t>Inkstų ir šlapimo takų sutrikimai</w:t>
            </w:r>
          </w:p>
        </w:tc>
        <w:tc>
          <w:tcPr>
            <w:tcW w:w="1534" w:type="dxa"/>
          </w:tcPr>
          <w:p w14:paraId="09097F45" w14:textId="77777777" w:rsidR="00122F7A" w:rsidRPr="00051AD1" w:rsidRDefault="00851B19" w:rsidP="00051AD1">
            <w:pPr>
              <w:pStyle w:val="TableParagraph"/>
            </w:pPr>
            <w:r w:rsidRPr="00051AD1">
              <w:t>Dažnas</w:t>
            </w:r>
          </w:p>
        </w:tc>
        <w:tc>
          <w:tcPr>
            <w:tcW w:w="5007" w:type="dxa"/>
          </w:tcPr>
          <w:p w14:paraId="4C643D5A" w14:textId="77777777" w:rsidR="00122F7A" w:rsidRPr="00051AD1" w:rsidRDefault="00851B19" w:rsidP="00A46932">
            <w:pPr>
              <w:pStyle w:val="TableParagraph"/>
              <w:ind w:left="108"/>
            </w:pPr>
            <w:r w:rsidRPr="00051AD1">
              <w:t>Proteinurija, kreatinino koncentracijos padidėjimas kraujyje, trombozinė mikroangiopatija su inkstų</w:t>
            </w:r>
            <w:r w:rsidR="00A46932">
              <w:t xml:space="preserve"> </w:t>
            </w:r>
            <w:r w:rsidRPr="00051AD1">
              <w:t>nepakankamumu</w:t>
            </w:r>
            <w:r w:rsidRPr="00051AD1">
              <w:rPr>
                <w:vertAlign w:val="superscript"/>
              </w:rPr>
              <w:t>‡</w:t>
            </w:r>
          </w:p>
        </w:tc>
      </w:tr>
      <w:tr w:rsidR="00122F7A" w:rsidRPr="00051AD1" w14:paraId="134F57F3" w14:textId="77777777" w:rsidTr="00A46932">
        <w:trPr>
          <w:trHeight w:val="1264"/>
        </w:trPr>
        <w:tc>
          <w:tcPr>
            <w:tcW w:w="2790" w:type="dxa"/>
            <w:vMerge/>
            <w:tcBorders>
              <w:top w:val="nil"/>
            </w:tcBorders>
          </w:tcPr>
          <w:p w14:paraId="5BDA34F0" w14:textId="77777777" w:rsidR="00122F7A" w:rsidRPr="00051AD1" w:rsidRDefault="00122F7A" w:rsidP="00051AD1">
            <w:pPr>
              <w:rPr>
                <w:sz w:val="2"/>
                <w:szCs w:val="2"/>
              </w:rPr>
            </w:pPr>
          </w:p>
        </w:tc>
        <w:tc>
          <w:tcPr>
            <w:tcW w:w="1534" w:type="dxa"/>
          </w:tcPr>
          <w:p w14:paraId="5D2DD219" w14:textId="77777777" w:rsidR="00122F7A" w:rsidRPr="00051AD1" w:rsidRDefault="00851B19" w:rsidP="00051AD1">
            <w:pPr>
              <w:pStyle w:val="TableParagraph"/>
            </w:pPr>
            <w:r w:rsidRPr="00051AD1">
              <w:t>Nedažnas</w:t>
            </w:r>
          </w:p>
        </w:tc>
        <w:tc>
          <w:tcPr>
            <w:tcW w:w="5007" w:type="dxa"/>
          </w:tcPr>
          <w:p w14:paraId="41E1ED09" w14:textId="77777777" w:rsidR="00122F7A" w:rsidRPr="00051AD1" w:rsidRDefault="00851B19" w:rsidP="00A46932">
            <w:pPr>
              <w:pStyle w:val="TableParagraph"/>
              <w:ind w:left="108" w:right="485"/>
              <w:jc w:val="both"/>
            </w:pPr>
            <w:r w:rsidRPr="00051AD1">
              <w:t>Inkstų funkcijos nepakankamumas, leukociturija, sisteminės raudonosios vilkligės sukeltas nefritas, naktinis šlapinimasis, šlapalo koncentracijos</w:t>
            </w:r>
            <w:r w:rsidR="00A46932">
              <w:t xml:space="preserve"> </w:t>
            </w:r>
            <w:r w:rsidRPr="00051AD1">
              <w:t>padidėjimas, šlapimo baltymo/kreatinino santykio padidėjimas</w:t>
            </w:r>
          </w:p>
        </w:tc>
      </w:tr>
      <w:tr w:rsidR="00122F7A" w:rsidRPr="00051AD1" w14:paraId="1475A203" w14:textId="77777777" w:rsidTr="00A46932">
        <w:trPr>
          <w:trHeight w:val="525"/>
        </w:trPr>
        <w:tc>
          <w:tcPr>
            <w:tcW w:w="2790" w:type="dxa"/>
          </w:tcPr>
          <w:p w14:paraId="65EDCB69" w14:textId="77777777" w:rsidR="00122F7A" w:rsidRPr="00051AD1" w:rsidRDefault="00851B19" w:rsidP="00051AD1">
            <w:pPr>
              <w:pStyle w:val="TableParagraph"/>
            </w:pPr>
            <w:r w:rsidRPr="00051AD1">
              <w:t>Lytinės sistemos ir krūties sutrikimai</w:t>
            </w:r>
          </w:p>
        </w:tc>
        <w:tc>
          <w:tcPr>
            <w:tcW w:w="1534" w:type="dxa"/>
          </w:tcPr>
          <w:p w14:paraId="6EA15595" w14:textId="77777777" w:rsidR="00122F7A" w:rsidRPr="00051AD1" w:rsidRDefault="00851B19" w:rsidP="00051AD1">
            <w:pPr>
              <w:pStyle w:val="TableParagraph"/>
            </w:pPr>
            <w:r w:rsidRPr="00051AD1">
              <w:t>Dažnas</w:t>
            </w:r>
          </w:p>
        </w:tc>
        <w:tc>
          <w:tcPr>
            <w:tcW w:w="5007" w:type="dxa"/>
          </w:tcPr>
          <w:p w14:paraId="3E5D182F" w14:textId="77777777" w:rsidR="00122F7A" w:rsidRPr="00051AD1" w:rsidRDefault="00851B19" w:rsidP="00051AD1">
            <w:pPr>
              <w:pStyle w:val="TableParagraph"/>
              <w:ind w:left="108"/>
            </w:pPr>
            <w:r w:rsidRPr="00051AD1">
              <w:t>Menoragija</w:t>
            </w:r>
          </w:p>
        </w:tc>
      </w:tr>
      <w:tr w:rsidR="00122F7A" w:rsidRPr="00051AD1" w14:paraId="67F6412A" w14:textId="77777777" w:rsidTr="00A46932">
        <w:trPr>
          <w:trHeight w:val="511"/>
        </w:trPr>
        <w:tc>
          <w:tcPr>
            <w:tcW w:w="2790" w:type="dxa"/>
            <w:vMerge w:val="restart"/>
          </w:tcPr>
          <w:p w14:paraId="7FD505E2" w14:textId="77777777" w:rsidR="00122F7A" w:rsidRPr="00051AD1" w:rsidRDefault="00851B19" w:rsidP="00051AD1">
            <w:pPr>
              <w:pStyle w:val="TableParagraph"/>
            </w:pPr>
            <w:r w:rsidRPr="00051AD1">
              <w:t>Bendrieji sutrikimai ir vartojimo vietos pažeidimai</w:t>
            </w:r>
          </w:p>
        </w:tc>
        <w:tc>
          <w:tcPr>
            <w:tcW w:w="1534" w:type="dxa"/>
          </w:tcPr>
          <w:p w14:paraId="2A4FA32B" w14:textId="77777777" w:rsidR="00122F7A" w:rsidRPr="00051AD1" w:rsidRDefault="00851B19" w:rsidP="00051AD1">
            <w:pPr>
              <w:pStyle w:val="TableParagraph"/>
            </w:pPr>
            <w:r w:rsidRPr="00051AD1">
              <w:t>Dažnas</w:t>
            </w:r>
          </w:p>
        </w:tc>
        <w:tc>
          <w:tcPr>
            <w:tcW w:w="5007" w:type="dxa"/>
          </w:tcPr>
          <w:p w14:paraId="4C336A08" w14:textId="77777777" w:rsidR="00122F7A" w:rsidRPr="00051AD1" w:rsidRDefault="00851B19" w:rsidP="00051AD1">
            <w:pPr>
              <w:pStyle w:val="TableParagraph"/>
              <w:ind w:left="108"/>
            </w:pPr>
            <w:r w:rsidRPr="00051AD1">
              <w:t>Karščiavimas*, krūtinės skausmas, astenija</w:t>
            </w:r>
          </w:p>
          <w:p w14:paraId="6B77A4B2" w14:textId="77777777" w:rsidR="00122F7A" w:rsidRPr="00051AD1" w:rsidRDefault="00851B19" w:rsidP="00A46932">
            <w:pPr>
              <w:pStyle w:val="TableParagraph"/>
              <w:ind w:left="108"/>
            </w:pPr>
            <w:r w:rsidRPr="00051AD1">
              <w:t>* Labai dažnas ITP sergan</w:t>
            </w:r>
            <w:r w:rsidR="00A46932">
              <w:t>tiems vaikams</w:t>
            </w:r>
          </w:p>
        </w:tc>
      </w:tr>
      <w:tr w:rsidR="00122F7A" w:rsidRPr="00051AD1" w14:paraId="0D0E035D" w14:textId="77777777" w:rsidTr="00A46932">
        <w:trPr>
          <w:trHeight w:val="760"/>
        </w:trPr>
        <w:tc>
          <w:tcPr>
            <w:tcW w:w="2790" w:type="dxa"/>
            <w:vMerge/>
            <w:tcBorders>
              <w:top w:val="nil"/>
            </w:tcBorders>
          </w:tcPr>
          <w:p w14:paraId="6D2ED5E0" w14:textId="77777777" w:rsidR="00122F7A" w:rsidRPr="00051AD1" w:rsidRDefault="00122F7A" w:rsidP="00051AD1">
            <w:pPr>
              <w:rPr>
                <w:sz w:val="2"/>
                <w:szCs w:val="2"/>
              </w:rPr>
            </w:pPr>
          </w:p>
        </w:tc>
        <w:tc>
          <w:tcPr>
            <w:tcW w:w="1534" w:type="dxa"/>
          </w:tcPr>
          <w:p w14:paraId="38CFE89D" w14:textId="77777777" w:rsidR="00122F7A" w:rsidRPr="00051AD1" w:rsidRDefault="00851B19" w:rsidP="00051AD1">
            <w:pPr>
              <w:pStyle w:val="TableParagraph"/>
            </w:pPr>
            <w:r w:rsidRPr="00051AD1">
              <w:t>Nedažnas</w:t>
            </w:r>
          </w:p>
        </w:tc>
        <w:tc>
          <w:tcPr>
            <w:tcW w:w="5007" w:type="dxa"/>
          </w:tcPr>
          <w:p w14:paraId="1B1B9ACA" w14:textId="77777777" w:rsidR="00122F7A" w:rsidRPr="00051AD1" w:rsidRDefault="00851B19" w:rsidP="00A46932">
            <w:pPr>
              <w:pStyle w:val="TableParagraph"/>
              <w:ind w:left="108"/>
            </w:pPr>
            <w:r w:rsidRPr="00051AD1">
              <w:t>Karščio jutimas, kraujosruva kraujagyslės įdūrimo</w:t>
            </w:r>
            <w:r w:rsidR="00A46932">
              <w:t xml:space="preserve"> </w:t>
            </w:r>
            <w:r w:rsidRPr="00051AD1">
              <w:t>vietoje, įtampos jutimas, žaizdos uždegimas, negalavimas, svetimkūnio pojūtis</w:t>
            </w:r>
          </w:p>
        </w:tc>
      </w:tr>
      <w:tr w:rsidR="00122F7A" w:rsidRPr="00051AD1" w14:paraId="4322A9F8" w14:textId="77777777" w:rsidTr="00A46932">
        <w:trPr>
          <w:trHeight w:val="253"/>
        </w:trPr>
        <w:tc>
          <w:tcPr>
            <w:tcW w:w="2790" w:type="dxa"/>
            <w:vMerge w:val="restart"/>
          </w:tcPr>
          <w:p w14:paraId="6DA3C14D" w14:textId="77777777" w:rsidR="00122F7A" w:rsidRPr="00051AD1" w:rsidRDefault="00851B19" w:rsidP="00051AD1">
            <w:pPr>
              <w:pStyle w:val="TableParagraph"/>
            </w:pPr>
            <w:r w:rsidRPr="00051AD1">
              <w:t>Tyrimai</w:t>
            </w:r>
          </w:p>
        </w:tc>
        <w:tc>
          <w:tcPr>
            <w:tcW w:w="1534" w:type="dxa"/>
          </w:tcPr>
          <w:p w14:paraId="3E3BA1DB" w14:textId="77777777" w:rsidR="00122F7A" w:rsidRPr="00051AD1" w:rsidRDefault="00851B19" w:rsidP="00051AD1">
            <w:pPr>
              <w:pStyle w:val="TableParagraph"/>
            </w:pPr>
            <w:r w:rsidRPr="00051AD1">
              <w:t>Dažnas</w:t>
            </w:r>
          </w:p>
        </w:tc>
        <w:tc>
          <w:tcPr>
            <w:tcW w:w="5007" w:type="dxa"/>
          </w:tcPr>
          <w:p w14:paraId="10BD2434" w14:textId="77777777" w:rsidR="00122F7A" w:rsidRPr="00051AD1" w:rsidRDefault="00851B19" w:rsidP="00051AD1">
            <w:pPr>
              <w:pStyle w:val="TableParagraph"/>
              <w:ind w:left="108"/>
            </w:pPr>
            <w:r w:rsidRPr="00051AD1">
              <w:t>Šarminės fosfatazės suaktyvėjimas kraujyje</w:t>
            </w:r>
          </w:p>
        </w:tc>
      </w:tr>
      <w:tr w:rsidR="00122F7A" w:rsidRPr="00051AD1" w14:paraId="4B1AA0AC" w14:textId="77777777" w:rsidTr="00A46932">
        <w:trPr>
          <w:trHeight w:val="1012"/>
        </w:trPr>
        <w:tc>
          <w:tcPr>
            <w:tcW w:w="2790" w:type="dxa"/>
            <w:vMerge/>
            <w:tcBorders>
              <w:top w:val="nil"/>
            </w:tcBorders>
          </w:tcPr>
          <w:p w14:paraId="23DF6916" w14:textId="77777777" w:rsidR="00122F7A" w:rsidRPr="00051AD1" w:rsidRDefault="00122F7A" w:rsidP="00051AD1">
            <w:pPr>
              <w:rPr>
                <w:sz w:val="2"/>
                <w:szCs w:val="2"/>
              </w:rPr>
            </w:pPr>
          </w:p>
        </w:tc>
        <w:tc>
          <w:tcPr>
            <w:tcW w:w="1534" w:type="dxa"/>
          </w:tcPr>
          <w:p w14:paraId="4CCF2A3D" w14:textId="77777777" w:rsidR="00122F7A" w:rsidRPr="00051AD1" w:rsidRDefault="00851B19" w:rsidP="00051AD1">
            <w:pPr>
              <w:pStyle w:val="TableParagraph"/>
            </w:pPr>
            <w:r w:rsidRPr="00051AD1">
              <w:t>Nedažnas</w:t>
            </w:r>
          </w:p>
        </w:tc>
        <w:tc>
          <w:tcPr>
            <w:tcW w:w="5007" w:type="dxa"/>
          </w:tcPr>
          <w:p w14:paraId="4294374F" w14:textId="77777777" w:rsidR="00122F7A" w:rsidRPr="00051AD1" w:rsidRDefault="00851B19" w:rsidP="00A46932">
            <w:pPr>
              <w:pStyle w:val="TableParagraph"/>
              <w:ind w:left="108" w:right="33"/>
            </w:pPr>
            <w:r w:rsidRPr="00051AD1">
              <w:t>Albuminų koncentracijos kraujyje padidėjimas, bendros baltymų koncentracijos kraujyje padidėjimas,</w:t>
            </w:r>
            <w:r w:rsidR="00A46932">
              <w:t xml:space="preserve"> </w:t>
            </w:r>
            <w:r w:rsidRPr="00051AD1">
              <w:t>albuminų koncentracijos kraujyje sumažėjimas, šlapimo pH padidėjimas</w:t>
            </w:r>
          </w:p>
        </w:tc>
      </w:tr>
      <w:tr w:rsidR="00122F7A" w:rsidRPr="00051AD1" w14:paraId="1144E3DC" w14:textId="77777777" w:rsidTr="00A46932">
        <w:trPr>
          <w:trHeight w:val="510"/>
        </w:trPr>
        <w:tc>
          <w:tcPr>
            <w:tcW w:w="2790" w:type="dxa"/>
          </w:tcPr>
          <w:p w14:paraId="5792D18E" w14:textId="77777777" w:rsidR="00122F7A" w:rsidRPr="00051AD1" w:rsidRDefault="00851B19" w:rsidP="00051AD1">
            <w:pPr>
              <w:pStyle w:val="TableParagraph"/>
              <w:ind w:right="219"/>
            </w:pPr>
            <w:r w:rsidRPr="00051AD1">
              <w:t>Sužalojimai, apsinuodijimai ir procedūrų komplikacijos</w:t>
            </w:r>
          </w:p>
        </w:tc>
        <w:tc>
          <w:tcPr>
            <w:tcW w:w="1534" w:type="dxa"/>
          </w:tcPr>
          <w:p w14:paraId="367E2415" w14:textId="77777777" w:rsidR="00122F7A" w:rsidRPr="00051AD1" w:rsidRDefault="00851B19" w:rsidP="00051AD1">
            <w:pPr>
              <w:pStyle w:val="TableParagraph"/>
            </w:pPr>
            <w:r w:rsidRPr="00051AD1">
              <w:t>Nedažnas</w:t>
            </w:r>
          </w:p>
        </w:tc>
        <w:tc>
          <w:tcPr>
            <w:tcW w:w="5007" w:type="dxa"/>
          </w:tcPr>
          <w:p w14:paraId="203AF7E6" w14:textId="77777777" w:rsidR="00122F7A" w:rsidRPr="00051AD1" w:rsidRDefault="00851B19" w:rsidP="00051AD1">
            <w:pPr>
              <w:pStyle w:val="TableParagraph"/>
              <w:ind w:left="108"/>
            </w:pPr>
            <w:r w:rsidRPr="00051AD1">
              <w:t>Nudegimas saulėje</w:t>
            </w:r>
          </w:p>
        </w:tc>
      </w:tr>
    </w:tbl>
    <w:p w14:paraId="1AE63655" w14:textId="77777777" w:rsidR="00122F7A" w:rsidRPr="00051AD1" w:rsidRDefault="00851B19" w:rsidP="00051AD1">
      <w:pPr>
        <w:pStyle w:val="Sraopastraipa"/>
        <w:numPr>
          <w:ilvl w:val="0"/>
          <w:numId w:val="35"/>
        </w:numPr>
        <w:tabs>
          <w:tab w:val="left" w:pos="825"/>
        </w:tabs>
        <w:spacing w:line="240" w:lineRule="auto"/>
      </w:pPr>
      <w:r w:rsidRPr="00051AD1">
        <w:t>Papildomos nepageidaujamos reakcijos, pastebėtos vaikų (nuo 1 iki 17 metų) tyrimų metu.</w:t>
      </w:r>
    </w:p>
    <w:p w14:paraId="0CBF1254" w14:textId="77777777" w:rsidR="00122F7A" w:rsidRPr="00051AD1" w:rsidRDefault="00851B19" w:rsidP="00051AD1">
      <w:pPr>
        <w:pStyle w:val="Pagrindinistekstas"/>
        <w:tabs>
          <w:tab w:val="left" w:pos="825"/>
        </w:tabs>
        <w:ind w:left="825" w:right="690" w:hanging="567"/>
      </w:pPr>
      <w:r w:rsidRPr="00051AD1">
        <w:rPr>
          <w:vertAlign w:val="superscript"/>
        </w:rPr>
        <w:t>†</w:t>
      </w:r>
      <w:r w:rsidRPr="00051AD1">
        <w:tab/>
        <w:t>Alaninaminotransferazės suaktyvėjimas ir aspartataminotransferazės suaktyvėjimas gali pasireikšti kartu, bet rečiau.</w:t>
      </w:r>
    </w:p>
    <w:p w14:paraId="192EE3E1" w14:textId="77777777" w:rsidR="00122F7A" w:rsidRPr="00051AD1" w:rsidRDefault="00851B19" w:rsidP="00051AD1">
      <w:pPr>
        <w:pStyle w:val="Pagrindinistekstas"/>
        <w:tabs>
          <w:tab w:val="left" w:pos="825"/>
        </w:tabs>
        <w:ind w:left="825" w:right="1139" w:hanging="567"/>
      </w:pPr>
      <w:r w:rsidRPr="00051AD1">
        <w:rPr>
          <w:vertAlign w:val="superscript"/>
        </w:rPr>
        <w:t>‡</w:t>
      </w:r>
      <w:r w:rsidRPr="00051AD1">
        <w:tab/>
        <w:t>Apibendrintas terminas apjungiant pirmaeilius terminus ūminė inkstų pažaida ir inkstų nepakankamumas.</w:t>
      </w:r>
    </w:p>
    <w:p w14:paraId="36E8ED87" w14:textId="77777777" w:rsidR="00A46932" w:rsidRDefault="00A46932" w:rsidP="00051AD1">
      <w:pPr>
        <w:pStyle w:val="Antrat2"/>
      </w:pPr>
    </w:p>
    <w:p w14:paraId="20ED3620" w14:textId="31C4563F" w:rsidR="00122F7A" w:rsidRPr="00051AD1" w:rsidRDefault="00D071F6" w:rsidP="00612EEE">
      <w:pPr>
        <w:pStyle w:val="Antrat2"/>
        <w:ind w:left="1440" w:hanging="1440"/>
      </w:pPr>
      <w:r>
        <w:t>4 </w:t>
      </w:r>
      <w:r w:rsidR="00612EEE">
        <w:t>lentelė.</w:t>
      </w:r>
      <w:r w:rsidR="00612EEE">
        <w:tab/>
      </w:r>
      <w:r w:rsidR="00612EEE" w:rsidRPr="00612EEE">
        <w:t>Nepageidaujamos reakcijos</w:t>
      </w:r>
      <w:r w:rsidR="00612EEE">
        <w:t xml:space="preserve"> </w:t>
      </w:r>
      <w:r w:rsidR="00851B19" w:rsidRPr="00051AD1">
        <w:t>HCV tyrimo populiacij</w:t>
      </w:r>
      <w:r w:rsidR="00612EEE">
        <w:t>oje</w:t>
      </w:r>
      <w:r w:rsidR="00851B19" w:rsidRPr="00051AD1">
        <w:t xml:space="preserve"> (vartojimas kartu su </w:t>
      </w:r>
      <w:r w:rsidR="00851B19" w:rsidRPr="00051AD1">
        <w:lastRenderedPageBreak/>
        <w:t>antivirusiniu gydymu interferonu ir ribavirinu)</w:t>
      </w:r>
    </w:p>
    <w:p w14:paraId="47423A8C" w14:textId="77777777" w:rsidR="00122F7A" w:rsidRPr="00051AD1" w:rsidRDefault="00122F7A" w:rsidP="00051AD1">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6"/>
        <w:gridCol w:w="1277"/>
        <w:gridCol w:w="4849"/>
      </w:tblGrid>
      <w:tr w:rsidR="00122F7A" w:rsidRPr="00051AD1" w14:paraId="342E26F1" w14:textId="77777777" w:rsidTr="00A46932">
        <w:trPr>
          <w:trHeight w:val="251"/>
        </w:trPr>
        <w:tc>
          <w:tcPr>
            <w:tcW w:w="3206" w:type="dxa"/>
          </w:tcPr>
          <w:p w14:paraId="52CCED4B" w14:textId="77777777" w:rsidR="00122F7A" w:rsidRPr="00051AD1" w:rsidRDefault="00851B19" w:rsidP="00051AD1">
            <w:pPr>
              <w:pStyle w:val="TableParagraph"/>
              <w:rPr>
                <w:b/>
              </w:rPr>
            </w:pPr>
            <w:r w:rsidRPr="00051AD1">
              <w:rPr>
                <w:b/>
              </w:rPr>
              <w:t>Organų sistemų klasė</w:t>
            </w:r>
          </w:p>
        </w:tc>
        <w:tc>
          <w:tcPr>
            <w:tcW w:w="1277" w:type="dxa"/>
          </w:tcPr>
          <w:p w14:paraId="1AB82752" w14:textId="77777777" w:rsidR="00122F7A" w:rsidRPr="00051AD1" w:rsidRDefault="00851B19" w:rsidP="00051AD1">
            <w:pPr>
              <w:pStyle w:val="TableParagraph"/>
              <w:rPr>
                <w:b/>
              </w:rPr>
            </w:pPr>
            <w:r w:rsidRPr="00051AD1">
              <w:rPr>
                <w:b/>
              </w:rPr>
              <w:t>Dažnis</w:t>
            </w:r>
          </w:p>
        </w:tc>
        <w:tc>
          <w:tcPr>
            <w:tcW w:w="4849" w:type="dxa"/>
          </w:tcPr>
          <w:p w14:paraId="25C93CCC" w14:textId="77777777" w:rsidR="00122F7A" w:rsidRPr="00051AD1" w:rsidRDefault="00851B19" w:rsidP="00051AD1">
            <w:pPr>
              <w:pStyle w:val="TableParagraph"/>
              <w:rPr>
                <w:b/>
              </w:rPr>
            </w:pPr>
            <w:r w:rsidRPr="00051AD1">
              <w:rPr>
                <w:b/>
              </w:rPr>
              <w:t>Nepageidaujama reakcija</w:t>
            </w:r>
          </w:p>
        </w:tc>
      </w:tr>
      <w:tr w:rsidR="00122F7A" w:rsidRPr="00051AD1" w14:paraId="31D3C853" w14:textId="77777777" w:rsidTr="00A46932">
        <w:trPr>
          <w:trHeight w:val="760"/>
        </w:trPr>
        <w:tc>
          <w:tcPr>
            <w:tcW w:w="3206" w:type="dxa"/>
            <w:vMerge w:val="restart"/>
          </w:tcPr>
          <w:p w14:paraId="6998B44E" w14:textId="77777777" w:rsidR="00122F7A" w:rsidRPr="00051AD1" w:rsidRDefault="00851B19" w:rsidP="00051AD1">
            <w:pPr>
              <w:pStyle w:val="TableParagraph"/>
            </w:pPr>
            <w:r w:rsidRPr="00051AD1">
              <w:t>Infekcijos ir infestacijos</w:t>
            </w:r>
          </w:p>
        </w:tc>
        <w:tc>
          <w:tcPr>
            <w:tcW w:w="1277" w:type="dxa"/>
          </w:tcPr>
          <w:p w14:paraId="2249FC7D" w14:textId="77777777" w:rsidR="00122F7A" w:rsidRPr="00051AD1" w:rsidRDefault="00851B19" w:rsidP="00051AD1">
            <w:pPr>
              <w:pStyle w:val="TableParagraph"/>
            </w:pPr>
            <w:r w:rsidRPr="00051AD1">
              <w:t>Dažnas</w:t>
            </w:r>
          </w:p>
        </w:tc>
        <w:tc>
          <w:tcPr>
            <w:tcW w:w="4849" w:type="dxa"/>
          </w:tcPr>
          <w:p w14:paraId="0B680D52" w14:textId="77777777" w:rsidR="00122F7A" w:rsidRPr="00051AD1" w:rsidRDefault="00851B19" w:rsidP="00051AD1">
            <w:pPr>
              <w:pStyle w:val="TableParagraph"/>
            </w:pPr>
            <w:r w:rsidRPr="00051AD1">
              <w:t>Šlapimo takų infekcinė liga, viršutinių kvėpavimo organų infekcinė liga, bronchitas, nazofaringitas, gripas, burnos pūslelinė</w:t>
            </w:r>
          </w:p>
        </w:tc>
      </w:tr>
      <w:tr w:rsidR="00122F7A" w:rsidRPr="00051AD1" w14:paraId="046C3825" w14:textId="77777777" w:rsidTr="00A46932">
        <w:trPr>
          <w:trHeight w:val="251"/>
        </w:trPr>
        <w:tc>
          <w:tcPr>
            <w:tcW w:w="3206" w:type="dxa"/>
            <w:vMerge/>
            <w:tcBorders>
              <w:top w:val="nil"/>
            </w:tcBorders>
          </w:tcPr>
          <w:p w14:paraId="24B8E136" w14:textId="77777777" w:rsidR="00122F7A" w:rsidRPr="00051AD1" w:rsidRDefault="00122F7A" w:rsidP="00051AD1">
            <w:pPr>
              <w:rPr>
                <w:sz w:val="2"/>
                <w:szCs w:val="2"/>
              </w:rPr>
            </w:pPr>
          </w:p>
        </w:tc>
        <w:tc>
          <w:tcPr>
            <w:tcW w:w="1277" w:type="dxa"/>
          </w:tcPr>
          <w:p w14:paraId="63A48BEA" w14:textId="77777777" w:rsidR="00122F7A" w:rsidRPr="00051AD1" w:rsidRDefault="00851B19" w:rsidP="00051AD1">
            <w:pPr>
              <w:pStyle w:val="TableParagraph"/>
            </w:pPr>
            <w:r w:rsidRPr="00051AD1">
              <w:t>Nedažnas</w:t>
            </w:r>
          </w:p>
        </w:tc>
        <w:tc>
          <w:tcPr>
            <w:tcW w:w="4849" w:type="dxa"/>
          </w:tcPr>
          <w:p w14:paraId="3A986BCC" w14:textId="77777777" w:rsidR="00122F7A" w:rsidRPr="00051AD1" w:rsidRDefault="00851B19" w:rsidP="00051AD1">
            <w:pPr>
              <w:pStyle w:val="TableParagraph"/>
            </w:pPr>
            <w:r w:rsidRPr="00051AD1">
              <w:t>Gastroenteritas, faringitas</w:t>
            </w:r>
          </w:p>
        </w:tc>
      </w:tr>
      <w:tr w:rsidR="00122F7A" w:rsidRPr="00051AD1" w14:paraId="6F121A77" w14:textId="77777777" w:rsidTr="00A46932">
        <w:trPr>
          <w:trHeight w:val="760"/>
        </w:trPr>
        <w:tc>
          <w:tcPr>
            <w:tcW w:w="3206" w:type="dxa"/>
          </w:tcPr>
          <w:p w14:paraId="46B29E69" w14:textId="77777777" w:rsidR="00122F7A" w:rsidRPr="00051AD1" w:rsidRDefault="00851B19" w:rsidP="00051AD1">
            <w:pPr>
              <w:pStyle w:val="TableParagraph"/>
            </w:pPr>
            <w:r w:rsidRPr="00051AD1">
              <w:t>Gerybiniai, piktybiniai ir nepatikslinti navikai (tarp jų cistos ir polipai)</w:t>
            </w:r>
          </w:p>
        </w:tc>
        <w:tc>
          <w:tcPr>
            <w:tcW w:w="1277" w:type="dxa"/>
          </w:tcPr>
          <w:p w14:paraId="4D73FA1C" w14:textId="77777777" w:rsidR="00122F7A" w:rsidRPr="00051AD1" w:rsidRDefault="00851B19" w:rsidP="00051AD1">
            <w:pPr>
              <w:pStyle w:val="TableParagraph"/>
            </w:pPr>
            <w:r w:rsidRPr="00051AD1">
              <w:t>Dažnas</w:t>
            </w:r>
          </w:p>
        </w:tc>
        <w:tc>
          <w:tcPr>
            <w:tcW w:w="4849" w:type="dxa"/>
          </w:tcPr>
          <w:p w14:paraId="754EE773" w14:textId="77777777" w:rsidR="00122F7A" w:rsidRPr="00051AD1" w:rsidRDefault="00851B19" w:rsidP="00051AD1">
            <w:pPr>
              <w:pStyle w:val="TableParagraph"/>
            </w:pPr>
            <w:r w:rsidRPr="00051AD1">
              <w:t>Piktybinis kepenų navikas</w:t>
            </w:r>
          </w:p>
        </w:tc>
      </w:tr>
      <w:tr w:rsidR="00122F7A" w:rsidRPr="00051AD1" w14:paraId="1C0F0A09" w14:textId="77777777" w:rsidTr="00A46932">
        <w:trPr>
          <w:trHeight w:val="505"/>
        </w:trPr>
        <w:tc>
          <w:tcPr>
            <w:tcW w:w="3206" w:type="dxa"/>
            <w:vMerge w:val="restart"/>
          </w:tcPr>
          <w:p w14:paraId="248E3274" w14:textId="77777777" w:rsidR="00122F7A" w:rsidRPr="00051AD1" w:rsidRDefault="00851B19" w:rsidP="00051AD1">
            <w:pPr>
              <w:pStyle w:val="TableParagraph"/>
            </w:pPr>
            <w:r w:rsidRPr="00051AD1">
              <w:t>Kraujo ir limfinės sistemos sutrikimai</w:t>
            </w:r>
          </w:p>
        </w:tc>
        <w:tc>
          <w:tcPr>
            <w:tcW w:w="1277" w:type="dxa"/>
          </w:tcPr>
          <w:p w14:paraId="7E326347" w14:textId="77777777" w:rsidR="00122F7A" w:rsidRPr="00051AD1" w:rsidRDefault="00851B19" w:rsidP="00051AD1">
            <w:pPr>
              <w:pStyle w:val="TableParagraph"/>
              <w:ind w:right="553"/>
            </w:pPr>
            <w:r w:rsidRPr="00051AD1">
              <w:t>Labai dažnas</w:t>
            </w:r>
          </w:p>
        </w:tc>
        <w:tc>
          <w:tcPr>
            <w:tcW w:w="4849" w:type="dxa"/>
          </w:tcPr>
          <w:p w14:paraId="6E17A482" w14:textId="77777777" w:rsidR="00122F7A" w:rsidRPr="00051AD1" w:rsidRDefault="00851B19" w:rsidP="00051AD1">
            <w:pPr>
              <w:pStyle w:val="TableParagraph"/>
            </w:pPr>
            <w:r w:rsidRPr="00051AD1">
              <w:t>Anemija</w:t>
            </w:r>
          </w:p>
        </w:tc>
      </w:tr>
      <w:tr w:rsidR="00122F7A" w:rsidRPr="00051AD1" w14:paraId="32A4E724" w14:textId="77777777" w:rsidTr="00A46932">
        <w:trPr>
          <w:trHeight w:val="251"/>
        </w:trPr>
        <w:tc>
          <w:tcPr>
            <w:tcW w:w="3206" w:type="dxa"/>
            <w:vMerge/>
            <w:tcBorders>
              <w:top w:val="nil"/>
            </w:tcBorders>
          </w:tcPr>
          <w:p w14:paraId="0800CA06" w14:textId="77777777" w:rsidR="00122F7A" w:rsidRPr="00051AD1" w:rsidRDefault="00122F7A" w:rsidP="00051AD1">
            <w:pPr>
              <w:rPr>
                <w:sz w:val="2"/>
                <w:szCs w:val="2"/>
              </w:rPr>
            </w:pPr>
          </w:p>
        </w:tc>
        <w:tc>
          <w:tcPr>
            <w:tcW w:w="1277" w:type="dxa"/>
          </w:tcPr>
          <w:p w14:paraId="2152F7FC" w14:textId="77777777" w:rsidR="00122F7A" w:rsidRPr="00051AD1" w:rsidRDefault="00851B19" w:rsidP="00051AD1">
            <w:pPr>
              <w:pStyle w:val="TableParagraph"/>
            </w:pPr>
            <w:r w:rsidRPr="00051AD1">
              <w:t>Dažnas</w:t>
            </w:r>
          </w:p>
        </w:tc>
        <w:tc>
          <w:tcPr>
            <w:tcW w:w="4849" w:type="dxa"/>
          </w:tcPr>
          <w:p w14:paraId="0700540B" w14:textId="77777777" w:rsidR="00122F7A" w:rsidRPr="00051AD1" w:rsidRDefault="00851B19" w:rsidP="00051AD1">
            <w:pPr>
              <w:pStyle w:val="TableParagraph"/>
            </w:pPr>
            <w:r w:rsidRPr="00051AD1">
              <w:t>Limfopenija</w:t>
            </w:r>
          </w:p>
        </w:tc>
      </w:tr>
      <w:tr w:rsidR="00122F7A" w:rsidRPr="00051AD1" w14:paraId="68BB13E6" w14:textId="77777777" w:rsidTr="00A46932">
        <w:trPr>
          <w:trHeight w:val="253"/>
        </w:trPr>
        <w:tc>
          <w:tcPr>
            <w:tcW w:w="3206" w:type="dxa"/>
            <w:vMerge/>
            <w:tcBorders>
              <w:top w:val="nil"/>
            </w:tcBorders>
          </w:tcPr>
          <w:p w14:paraId="7B440BF1" w14:textId="77777777" w:rsidR="00122F7A" w:rsidRPr="00051AD1" w:rsidRDefault="00122F7A" w:rsidP="00051AD1">
            <w:pPr>
              <w:rPr>
                <w:sz w:val="2"/>
                <w:szCs w:val="2"/>
              </w:rPr>
            </w:pPr>
          </w:p>
        </w:tc>
        <w:tc>
          <w:tcPr>
            <w:tcW w:w="1277" w:type="dxa"/>
          </w:tcPr>
          <w:p w14:paraId="7C8B21C5" w14:textId="77777777" w:rsidR="00122F7A" w:rsidRPr="00051AD1" w:rsidRDefault="00851B19" w:rsidP="00051AD1">
            <w:pPr>
              <w:pStyle w:val="TableParagraph"/>
            </w:pPr>
            <w:r w:rsidRPr="00051AD1">
              <w:t>Nedažnas</w:t>
            </w:r>
          </w:p>
        </w:tc>
        <w:tc>
          <w:tcPr>
            <w:tcW w:w="4849" w:type="dxa"/>
          </w:tcPr>
          <w:p w14:paraId="009B8146" w14:textId="77777777" w:rsidR="00122F7A" w:rsidRPr="00051AD1" w:rsidRDefault="00851B19" w:rsidP="00051AD1">
            <w:pPr>
              <w:pStyle w:val="TableParagraph"/>
            </w:pPr>
            <w:r w:rsidRPr="00051AD1">
              <w:t>Hemolizinė anemija</w:t>
            </w:r>
          </w:p>
        </w:tc>
      </w:tr>
      <w:tr w:rsidR="00122F7A" w:rsidRPr="00051AD1" w14:paraId="4F0157A3" w14:textId="77777777" w:rsidTr="00A46932">
        <w:trPr>
          <w:trHeight w:val="506"/>
        </w:trPr>
        <w:tc>
          <w:tcPr>
            <w:tcW w:w="3206" w:type="dxa"/>
            <w:vMerge w:val="restart"/>
          </w:tcPr>
          <w:p w14:paraId="6BF7449B" w14:textId="77777777" w:rsidR="00122F7A" w:rsidRPr="00051AD1" w:rsidRDefault="00851B19" w:rsidP="00051AD1">
            <w:pPr>
              <w:pStyle w:val="TableParagraph"/>
            </w:pPr>
            <w:r w:rsidRPr="00051AD1">
              <w:t>Metabolizmo ir mitybos sutrikimai</w:t>
            </w:r>
          </w:p>
        </w:tc>
        <w:tc>
          <w:tcPr>
            <w:tcW w:w="1277" w:type="dxa"/>
          </w:tcPr>
          <w:p w14:paraId="080FE2C0" w14:textId="77777777" w:rsidR="00122F7A" w:rsidRPr="00051AD1" w:rsidRDefault="00851B19" w:rsidP="00051AD1">
            <w:pPr>
              <w:pStyle w:val="TableParagraph"/>
              <w:ind w:right="553"/>
            </w:pPr>
            <w:r w:rsidRPr="00051AD1">
              <w:t>Labai dažnas</w:t>
            </w:r>
          </w:p>
        </w:tc>
        <w:tc>
          <w:tcPr>
            <w:tcW w:w="4849" w:type="dxa"/>
          </w:tcPr>
          <w:p w14:paraId="647A9DB7" w14:textId="77777777" w:rsidR="00122F7A" w:rsidRPr="00051AD1" w:rsidRDefault="00851B19" w:rsidP="00051AD1">
            <w:pPr>
              <w:pStyle w:val="TableParagraph"/>
            </w:pPr>
            <w:r w:rsidRPr="00051AD1">
              <w:t>Apetito sumažėjimas</w:t>
            </w:r>
          </w:p>
        </w:tc>
      </w:tr>
      <w:tr w:rsidR="00122F7A" w:rsidRPr="00051AD1" w14:paraId="4A4D7C37" w14:textId="77777777" w:rsidTr="00A46932">
        <w:trPr>
          <w:trHeight w:val="251"/>
        </w:trPr>
        <w:tc>
          <w:tcPr>
            <w:tcW w:w="3206" w:type="dxa"/>
            <w:vMerge/>
            <w:tcBorders>
              <w:top w:val="nil"/>
            </w:tcBorders>
          </w:tcPr>
          <w:p w14:paraId="018BE01C" w14:textId="77777777" w:rsidR="00122F7A" w:rsidRPr="00051AD1" w:rsidRDefault="00122F7A" w:rsidP="00051AD1">
            <w:pPr>
              <w:rPr>
                <w:sz w:val="2"/>
                <w:szCs w:val="2"/>
              </w:rPr>
            </w:pPr>
          </w:p>
        </w:tc>
        <w:tc>
          <w:tcPr>
            <w:tcW w:w="1277" w:type="dxa"/>
          </w:tcPr>
          <w:p w14:paraId="6E21481E" w14:textId="77777777" w:rsidR="00122F7A" w:rsidRPr="00051AD1" w:rsidRDefault="00851B19" w:rsidP="00051AD1">
            <w:pPr>
              <w:pStyle w:val="TableParagraph"/>
            </w:pPr>
            <w:r w:rsidRPr="00051AD1">
              <w:t>Dažnas</w:t>
            </w:r>
          </w:p>
        </w:tc>
        <w:tc>
          <w:tcPr>
            <w:tcW w:w="4849" w:type="dxa"/>
          </w:tcPr>
          <w:p w14:paraId="0DD89EB7" w14:textId="77777777" w:rsidR="00122F7A" w:rsidRPr="00051AD1" w:rsidRDefault="00851B19" w:rsidP="00051AD1">
            <w:pPr>
              <w:pStyle w:val="TableParagraph"/>
            </w:pPr>
            <w:r w:rsidRPr="00051AD1">
              <w:t>Hiperglikemija, nenormalus kūno masės mažėjimas</w:t>
            </w:r>
          </w:p>
        </w:tc>
      </w:tr>
      <w:tr w:rsidR="00122F7A" w:rsidRPr="00051AD1" w14:paraId="4DF6E0BF" w14:textId="77777777" w:rsidTr="00A46932">
        <w:trPr>
          <w:trHeight w:val="254"/>
        </w:trPr>
        <w:tc>
          <w:tcPr>
            <w:tcW w:w="3206" w:type="dxa"/>
            <w:vMerge w:val="restart"/>
          </w:tcPr>
          <w:p w14:paraId="19A32A7E" w14:textId="77777777" w:rsidR="00122F7A" w:rsidRPr="00051AD1" w:rsidRDefault="00851B19" w:rsidP="00051AD1">
            <w:pPr>
              <w:pStyle w:val="TableParagraph"/>
            </w:pPr>
            <w:r w:rsidRPr="00051AD1">
              <w:t>Psichikos sutrikimai</w:t>
            </w:r>
          </w:p>
        </w:tc>
        <w:tc>
          <w:tcPr>
            <w:tcW w:w="1277" w:type="dxa"/>
          </w:tcPr>
          <w:p w14:paraId="23A1D574" w14:textId="77777777" w:rsidR="00122F7A" w:rsidRPr="00051AD1" w:rsidRDefault="00851B19" w:rsidP="00051AD1">
            <w:pPr>
              <w:pStyle w:val="TableParagraph"/>
            </w:pPr>
            <w:r w:rsidRPr="00051AD1">
              <w:t>Dažnas</w:t>
            </w:r>
          </w:p>
        </w:tc>
        <w:tc>
          <w:tcPr>
            <w:tcW w:w="4849" w:type="dxa"/>
          </w:tcPr>
          <w:p w14:paraId="12868707" w14:textId="77777777" w:rsidR="00122F7A" w:rsidRPr="00051AD1" w:rsidRDefault="00851B19" w:rsidP="00051AD1">
            <w:pPr>
              <w:pStyle w:val="TableParagraph"/>
            </w:pPr>
            <w:r w:rsidRPr="00051AD1">
              <w:t>Depresija, nerimas, miego sutrikimas</w:t>
            </w:r>
          </w:p>
        </w:tc>
      </w:tr>
      <w:tr w:rsidR="00122F7A" w:rsidRPr="00051AD1" w14:paraId="6FD309C9" w14:textId="77777777" w:rsidTr="00A46932">
        <w:trPr>
          <w:trHeight w:val="253"/>
        </w:trPr>
        <w:tc>
          <w:tcPr>
            <w:tcW w:w="3206" w:type="dxa"/>
            <w:vMerge/>
            <w:tcBorders>
              <w:top w:val="nil"/>
            </w:tcBorders>
          </w:tcPr>
          <w:p w14:paraId="1318EAFD" w14:textId="77777777" w:rsidR="00122F7A" w:rsidRPr="00051AD1" w:rsidRDefault="00122F7A" w:rsidP="00051AD1">
            <w:pPr>
              <w:rPr>
                <w:sz w:val="2"/>
                <w:szCs w:val="2"/>
              </w:rPr>
            </w:pPr>
          </w:p>
        </w:tc>
        <w:tc>
          <w:tcPr>
            <w:tcW w:w="1277" w:type="dxa"/>
          </w:tcPr>
          <w:p w14:paraId="3DFB9918" w14:textId="77777777" w:rsidR="00122F7A" w:rsidRPr="00051AD1" w:rsidRDefault="00851B19" w:rsidP="00051AD1">
            <w:pPr>
              <w:pStyle w:val="TableParagraph"/>
            </w:pPr>
            <w:r w:rsidRPr="00051AD1">
              <w:t>Nedažnas</w:t>
            </w:r>
          </w:p>
        </w:tc>
        <w:tc>
          <w:tcPr>
            <w:tcW w:w="4849" w:type="dxa"/>
          </w:tcPr>
          <w:p w14:paraId="782CF57F" w14:textId="77777777" w:rsidR="00122F7A" w:rsidRPr="00051AD1" w:rsidRDefault="00851B19" w:rsidP="00051AD1">
            <w:pPr>
              <w:pStyle w:val="TableParagraph"/>
            </w:pPr>
            <w:r w:rsidRPr="00051AD1">
              <w:t>Sumišimo būklė, susijaudinimas</w:t>
            </w:r>
          </w:p>
        </w:tc>
      </w:tr>
      <w:tr w:rsidR="00122F7A" w:rsidRPr="00051AD1" w14:paraId="6C18B608" w14:textId="77777777" w:rsidTr="00A46932">
        <w:trPr>
          <w:trHeight w:val="506"/>
        </w:trPr>
        <w:tc>
          <w:tcPr>
            <w:tcW w:w="3206" w:type="dxa"/>
            <w:vMerge w:val="restart"/>
          </w:tcPr>
          <w:p w14:paraId="0E2B5F94" w14:textId="77777777" w:rsidR="00122F7A" w:rsidRPr="00051AD1" w:rsidRDefault="00851B19" w:rsidP="00051AD1">
            <w:pPr>
              <w:pStyle w:val="TableParagraph"/>
            </w:pPr>
            <w:r w:rsidRPr="00051AD1">
              <w:t>Nervų sistemos sutrikimai</w:t>
            </w:r>
          </w:p>
        </w:tc>
        <w:tc>
          <w:tcPr>
            <w:tcW w:w="1277" w:type="dxa"/>
          </w:tcPr>
          <w:p w14:paraId="30FE7879" w14:textId="77777777" w:rsidR="00122F7A" w:rsidRPr="00051AD1" w:rsidRDefault="00851B19" w:rsidP="00051AD1">
            <w:pPr>
              <w:pStyle w:val="TableParagraph"/>
              <w:ind w:right="553"/>
            </w:pPr>
            <w:r w:rsidRPr="00051AD1">
              <w:t>Labai dažnas</w:t>
            </w:r>
          </w:p>
        </w:tc>
        <w:tc>
          <w:tcPr>
            <w:tcW w:w="4849" w:type="dxa"/>
          </w:tcPr>
          <w:p w14:paraId="2D608D47" w14:textId="77777777" w:rsidR="00122F7A" w:rsidRPr="00051AD1" w:rsidRDefault="00851B19" w:rsidP="00051AD1">
            <w:pPr>
              <w:pStyle w:val="TableParagraph"/>
            </w:pPr>
            <w:r w:rsidRPr="00051AD1">
              <w:t>Galvos skausmas</w:t>
            </w:r>
          </w:p>
        </w:tc>
      </w:tr>
      <w:tr w:rsidR="00122F7A" w:rsidRPr="00051AD1" w14:paraId="4EC2AFEF" w14:textId="77777777" w:rsidTr="00A46932">
        <w:trPr>
          <w:trHeight w:val="758"/>
        </w:trPr>
        <w:tc>
          <w:tcPr>
            <w:tcW w:w="3206" w:type="dxa"/>
            <w:vMerge/>
            <w:tcBorders>
              <w:top w:val="nil"/>
            </w:tcBorders>
          </w:tcPr>
          <w:p w14:paraId="0B0C3790" w14:textId="77777777" w:rsidR="00122F7A" w:rsidRPr="00051AD1" w:rsidRDefault="00122F7A" w:rsidP="00051AD1">
            <w:pPr>
              <w:rPr>
                <w:sz w:val="2"/>
                <w:szCs w:val="2"/>
              </w:rPr>
            </w:pPr>
          </w:p>
        </w:tc>
        <w:tc>
          <w:tcPr>
            <w:tcW w:w="1277" w:type="dxa"/>
          </w:tcPr>
          <w:p w14:paraId="6EBC3D17" w14:textId="77777777" w:rsidR="00122F7A" w:rsidRPr="00051AD1" w:rsidRDefault="00851B19" w:rsidP="00051AD1">
            <w:pPr>
              <w:pStyle w:val="TableParagraph"/>
            </w:pPr>
            <w:r w:rsidRPr="00051AD1">
              <w:t>Dažnas</w:t>
            </w:r>
          </w:p>
        </w:tc>
        <w:tc>
          <w:tcPr>
            <w:tcW w:w="4849" w:type="dxa"/>
          </w:tcPr>
          <w:p w14:paraId="46809AE2" w14:textId="77777777" w:rsidR="00122F7A" w:rsidRPr="00051AD1" w:rsidRDefault="001D70DC" w:rsidP="00A46932">
            <w:pPr>
              <w:pStyle w:val="TableParagraph"/>
              <w:ind w:right="158"/>
            </w:pPr>
            <w:r>
              <w:t>Svaigulys</w:t>
            </w:r>
            <w:r w:rsidR="00851B19" w:rsidRPr="00051AD1">
              <w:t>, dėmesio sutrikimas, skonio pojūčio sutrikimas, hepatinė encefalopatija,</w:t>
            </w:r>
            <w:r w:rsidR="00A46932">
              <w:t xml:space="preserve"> </w:t>
            </w:r>
            <w:r w:rsidR="00851B19" w:rsidRPr="00051AD1">
              <w:t>letargija, atminties sutrikimas, parestezija</w:t>
            </w:r>
          </w:p>
        </w:tc>
      </w:tr>
      <w:tr w:rsidR="00122F7A" w:rsidRPr="00051AD1" w14:paraId="208450F9" w14:textId="77777777" w:rsidTr="00A46932">
        <w:trPr>
          <w:trHeight w:val="506"/>
        </w:trPr>
        <w:tc>
          <w:tcPr>
            <w:tcW w:w="3206" w:type="dxa"/>
          </w:tcPr>
          <w:p w14:paraId="1DE449E1" w14:textId="77777777" w:rsidR="00122F7A" w:rsidRPr="00051AD1" w:rsidRDefault="00851B19" w:rsidP="00051AD1">
            <w:pPr>
              <w:pStyle w:val="TableParagraph"/>
            </w:pPr>
            <w:r w:rsidRPr="00051AD1">
              <w:t>Akių sutrikimai</w:t>
            </w:r>
          </w:p>
        </w:tc>
        <w:tc>
          <w:tcPr>
            <w:tcW w:w="1277" w:type="dxa"/>
          </w:tcPr>
          <w:p w14:paraId="59F2FF59" w14:textId="77777777" w:rsidR="00122F7A" w:rsidRPr="00051AD1" w:rsidRDefault="00851B19" w:rsidP="00051AD1">
            <w:pPr>
              <w:pStyle w:val="TableParagraph"/>
            </w:pPr>
            <w:r w:rsidRPr="00051AD1">
              <w:t>Dažnas</w:t>
            </w:r>
          </w:p>
        </w:tc>
        <w:tc>
          <w:tcPr>
            <w:tcW w:w="4849" w:type="dxa"/>
          </w:tcPr>
          <w:p w14:paraId="5A3AE587" w14:textId="77777777" w:rsidR="00122F7A" w:rsidRPr="00051AD1" w:rsidRDefault="00851B19" w:rsidP="00051AD1">
            <w:pPr>
              <w:pStyle w:val="TableParagraph"/>
            </w:pPr>
            <w:r w:rsidRPr="00051AD1">
              <w:t>Katarakta, tinklainės eksudacija, akių sausmė, akies pageltimas, kraujavimas į tinklainę</w:t>
            </w:r>
          </w:p>
        </w:tc>
      </w:tr>
      <w:tr w:rsidR="00122F7A" w:rsidRPr="00051AD1" w14:paraId="16ABCCD2" w14:textId="77777777" w:rsidTr="00A46932">
        <w:trPr>
          <w:trHeight w:val="251"/>
        </w:trPr>
        <w:tc>
          <w:tcPr>
            <w:tcW w:w="3206" w:type="dxa"/>
          </w:tcPr>
          <w:p w14:paraId="0F232DA3" w14:textId="77777777" w:rsidR="00122F7A" w:rsidRPr="00051AD1" w:rsidRDefault="00851B19" w:rsidP="00051AD1">
            <w:pPr>
              <w:pStyle w:val="TableParagraph"/>
            </w:pPr>
            <w:r w:rsidRPr="00051AD1">
              <w:t>Ausų ir labirintų sutrikimai</w:t>
            </w:r>
          </w:p>
        </w:tc>
        <w:tc>
          <w:tcPr>
            <w:tcW w:w="1277" w:type="dxa"/>
          </w:tcPr>
          <w:p w14:paraId="539A7D23" w14:textId="77777777" w:rsidR="00122F7A" w:rsidRPr="00051AD1" w:rsidRDefault="00851B19" w:rsidP="00051AD1">
            <w:pPr>
              <w:pStyle w:val="TableParagraph"/>
            </w:pPr>
            <w:r w:rsidRPr="00051AD1">
              <w:t>Dažnas</w:t>
            </w:r>
          </w:p>
        </w:tc>
        <w:tc>
          <w:tcPr>
            <w:tcW w:w="4849" w:type="dxa"/>
          </w:tcPr>
          <w:p w14:paraId="68BF8705" w14:textId="77777777" w:rsidR="00122F7A" w:rsidRPr="00051AD1" w:rsidRDefault="00851B19" w:rsidP="00051AD1">
            <w:pPr>
              <w:pStyle w:val="TableParagraph"/>
            </w:pPr>
            <w:r w:rsidRPr="00051AD1">
              <w:t>Galvos sukimasis</w:t>
            </w:r>
          </w:p>
        </w:tc>
      </w:tr>
      <w:tr w:rsidR="00122F7A" w:rsidRPr="00051AD1" w14:paraId="3B7841A3" w14:textId="77777777" w:rsidTr="00A46932">
        <w:trPr>
          <w:trHeight w:val="251"/>
        </w:trPr>
        <w:tc>
          <w:tcPr>
            <w:tcW w:w="3206" w:type="dxa"/>
          </w:tcPr>
          <w:p w14:paraId="57DD4D62" w14:textId="77777777" w:rsidR="00122F7A" w:rsidRPr="00051AD1" w:rsidRDefault="00851B19" w:rsidP="00051AD1">
            <w:pPr>
              <w:pStyle w:val="TableParagraph"/>
            </w:pPr>
            <w:r w:rsidRPr="00051AD1">
              <w:t>Širdies sutrikimai</w:t>
            </w:r>
          </w:p>
        </w:tc>
        <w:tc>
          <w:tcPr>
            <w:tcW w:w="1277" w:type="dxa"/>
          </w:tcPr>
          <w:p w14:paraId="5FEE922D" w14:textId="77777777" w:rsidR="00122F7A" w:rsidRPr="00051AD1" w:rsidRDefault="00851B19" w:rsidP="00051AD1">
            <w:pPr>
              <w:pStyle w:val="TableParagraph"/>
            </w:pPr>
            <w:r w:rsidRPr="00051AD1">
              <w:t>Dažnas</w:t>
            </w:r>
          </w:p>
        </w:tc>
        <w:tc>
          <w:tcPr>
            <w:tcW w:w="4849" w:type="dxa"/>
          </w:tcPr>
          <w:p w14:paraId="5E6A9F90" w14:textId="77777777" w:rsidR="00122F7A" w:rsidRPr="00051AD1" w:rsidRDefault="00851B19" w:rsidP="00051AD1">
            <w:pPr>
              <w:pStyle w:val="TableParagraph"/>
            </w:pPr>
            <w:r w:rsidRPr="00051AD1">
              <w:t>Palpitacijos</w:t>
            </w:r>
          </w:p>
        </w:tc>
      </w:tr>
      <w:tr w:rsidR="00122F7A" w:rsidRPr="00051AD1" w14:paraId="1BD435B8" w14:textId="77777777" w:rsidTr="00A46932">
        <w:trPr>
          <w:trHeight w:val="506"/>
        </w:trPr>
        <w:tc>
          <w:tcPr>
            <w:tcW w:w="3206" w:type="dxa"/>
            <w:vMerge w:val="restart"/>
          </w:tcPr>
          <w:p w14:paraId="0F7ADA64" w14:textId="77777777" w:rsidR="00122F7A" w:rsidRPr="00051AD1" w:rsidRDefault="00851B19" w:rsidP="00051AD1">
            <w:pPr>
              <w:pStyle w:val="TableParagraph"/>
              <w:ind w:right="156"/>
            </w:pPr>
            <w:r w:rsidRPr="00051AD1">
              <w:t>Kvėpavimo sistemos, krūtinės ląstos ir tarpuplaučio sutrikimai</w:t>
            </w:r>
          </w:p>
        </w:tc>
        <w:tc>
          <w:tcPr>
            <w:tcW w:w="1277" w:type="dxa"/>
          </w:tcPr>
          <w:p w14:paraId="7718EF70" w14:textId="77777777" w:rsidR="00122F7A" w:rsidRPr="00051AD1" w:rsidRDefault="00851B19" w:rsidP="00051AD1">
            <w:pPr>
              <w:pStyle w:val="TableParagraph"/>
              <w:ind w:right="553"/>
            </w:pPr>
            <w:r w:rsidRPr="00051AD1">
              <w:t>Labai dažnas</w:t>
            </w:r>
          </w:p>
        </w:tc>
        <w:tc>
          <w:tcPr>
            <w:tcW w:w="4849" w:type="dxa"/>
          </w:tcPr>
          <w:p w14:paraId="12A695F9" w14:textId="77777777" w:rsidR="00122F7A" w:rsidRPr="00051AD1" w:rsidRDefault="00851B19" w:rsidP="00051AD1">
            <w:pPr>
              <w:pStyle w:val="TableParagraph"/>
            </w:pPr>
            <w:r w:rsidRPr="00051AD1">
              <w:t>Kosulys</w:t>
            </w:r>
          </w:p>
        </w:tc>
      </w:tr>
      <w:tr w:rsidR="00122F7A" w:rsidRPr="00051AD1" w14:paraId="7D7F1178" w14:textId="77777777" w:rsidTr="00A46932">
        <w:trPr>
          <w:trHeight w:val="504"/>
        </w:trPr>
        <w:tc>
          <w:tcPr>
            <w:tcW w:w="3206" w:type="dxa"/>
            <w:vMerge/>
            <w:tcBorders>
              <w:top w:val="nil"/>
            </w:tcBorders>
          </w:tcPr>
          <w:p w14:paraId="371D9987" w14:textId="77777777" w:rsidR="00122F7A" w:rsidRPr="00051AD1" w:rsidRDefault="00122F7A" w:rsidP="00051AD1">
            <w:pPr>
              <w:rPr>
                <w:sz w:val="2"/>
                <w:szCs w:val="2"/>
              </w:rPr>
            </w:pPr>
          </w:p>
        </w:tc>
        <w:tc>
          <w:tcPr>
            <w:tcW w:w="1277" w:type="dxa"/>
          </w:tcPr>
          <w:p w14:paraId="0597A70A" w14:textId="77777777" w:rsidR="00122F7A" w:rsidRPr="00051AD1" w:rsidRDefault="00851B19" w:rsidP="00051AD1">
            <w:pPr>
              <w:pStyle w:val="TableParagraph"/>
            </w:pPr>
            <w:r w:rsidRPr="00051AD1">
              <w:t>Dažnas</w:t>
            </w:r>
          </w:p>
        </w:tc>
        <w:tc>
          <w:tcPr>
            <w:tcW w:w="4849" w:type="dxa"/>
          </w:tcPr>
          <w:p w14:paraId="25EFD9B1" w14:textId="77777777" w:rsidR="00122F7A" w:rsidRPr="00051AD1" w:rsidRDefault="00851B19" w:rsidP="00A46932">
            <w:pPr>
              <w:pStyle w:val="TableParagraph"/>
            </w:pPr>
            <w:r w:rsidRPr="00051AD1">
              <w:t>Dusulys, burnos ir gerklės skausmas, dusulys fizinio</w:t>
            </w:r>
            <w:r w:rsidR="00A46932">
              <w:t xml:space="preserve"> </w:t>
            </w:r>
            <w:r w:rsidRPr="00051AD1">
              <w:t>krūvio metu, produktyvus kosulys</w:t>
            </w:r>
          </w:p>
        </w:tc>
      </w:tr>
      <w:tr w:rsidR="00122F7A" w:rsidRPr="00051AD1" w14:paraId="638C8D3A" w14:textId="77777777" w:rsidTr="00A46932">
        <w:trPr>
          <w:trHeight w:val="506"/>
        </w:trPr>
        <w:tc>
          <w:tcPr>
            <w:tcW w:w="3206" w:type="dxa"/>
            <w:vMerge w:val="restart"/>
          </w:tcPr>
          <w:p w14:paraId="0ECE3550" w14:textId="77777777" w:rsidR="00122F7A" w:rsidRPr="00051AD1" w:rsidRDefault="00851B19" w:rsidP="00051AD1">
            <w:pPr>
              <w:pStyle w:val="TableParagraph"/>
            </w:pPr>
            <w:r w:rsidRPr="00051AD1">
              <w:t>Virškinimo trakto sutrikimai</w:t>
            </w:r>
          </w:p>
        </w:tc>
        <w:tc>
          <w:tcPr>
            <w:tcW w:w="1277" w:type="dxa"/>
          </w:tcPr>
          <w:p w14:paraId="17DFF656" w14:textId="77777777" w:rsidR="00122F7A" w:rsidRPr="00051AD1" w:rsidRDefault="00851B19" w:rsidP="00051AD1">
            <w:pPr>
              <w:pStyle w:val="TableParagraph"/>
              <w:ind w:right="553"/>
            </w:pPr>
            <w:r w:rsidRPr="00051AD1">
              <w:t>Labai dažnas</w:t>
            </w:r>
          </w:p>
        </w:tc>
        <w:tc>
          <w:tcPr>
            <w:tcW w:w="4849" w:type="dxa"/>
          </w:tcPr>
          <w:p w14:paraId="05FA0488" w14:textId="77777777" w:rsidR="00122F7A" w:rsidRPr="00051AD1" w:rsidRDefault="00851B19" w:rsidP="00051AD1">
            <w:pPr>
              <w:pStyle w:val="TableParagraph"/>
            </w:pPr>
            <w:r w:rsidRPr="00051AD1">
              <w:t>Pykinimas, viduriavimas</w:t>
            </w:r>
          </w:p>
        </w:tc>
      </w:tr>
      <w:tr w:rsidR="00122F7A" w:rsidRPr="00051AD1" w14:paraId="2ED3C89C" w14:textId="77777777" w:rsidTr="00A46932">
        <w:trPr>
          <w:trHeight w:val="1518"/>
        </w:trPr>
        <w:tc>
          <w:tcPr>
            <w:tcW w:w="3206" w:type="dxa"/>
            <w:vMerge/>
            <w:tcBorders>
              <w:top w:val="nil"/>
            </w:tcBorders>
          </w:tcPr>
          <w:p w14:paraId="2212D046" w14:textId="77777777" w:rsidR="00122F7A" w:rsidRPr="00051AD1" w:rsidRDefault="00122F7A" w:rsidP="00051AD1">
            <w:pPr>
              <w:rPr>
                <w:sz w:val="2"/>
                <w:szCs w:val="2"/>
              </w:rPr>
            </w:pPr>
          </w:p>
        </w:tc>
        <w:tc>
          <w:tcPr>
            <w:tcW w:w="1277" w:type="dxa"/>
          </w:tcPr>
          <w:p w14:paraId="46CCDDFA" w14:textId="77777777" w:rsidR="00122F7A" w:rsidRPr="00051AD1" w:rsidRDefault="00851B19" w:rsidP="00051AD1">
            <w:pPr>
              <w:pStyle w:val="TableParagraph"/>
            </w:pPr>
            <w:r w:rsidRPr="00051AD1">
              <w:t>Dažnas</w:t>
            </w:r>
          </w:p>
        </w:tc>
        <w:tc>
          <w:tcPr>
            <w:tcW w:w="4849" w:type="dxa"/>
          </w:tcPr>
          <w:p w14:paraId="3C6CA3C6" w14:textId="77777777" w:rsidR="00122F7A" w:rsidRPr="00051AD1" w:rsidRDefault="00851B19" w:rsidP="00A46932">
            <w:pPr>
              <w:pStyle w:val="TableParagraph"/>
              <w:ind w:right="158"/>
            </w:pPr>
            <w:r w:rsidRPr="00051AD1">
              <w:t>Vėmimas, ascitas, pilvo skausmas, viršutinės pilvo dalies skausmas, dispepsija, burnos džiūvimas, vidurių užkietėjimas, pilvo išsipūtimas, dantų skausmas, stomatitas, gastroezofaginio refliukso liga, hemorojus, diskomfortas pilve, stemplės</w:t>
            </w:r>
            <w:r w:rsidR="00A46932">
              <w:t xml:space="preserve"> </w:t>
            </w:r>
            <w:r w:rsidRPr="00051AD1">
              <w:t>varikozės</w:t>
            </w:r>
          </w:p>
        </w:tc>
      </w:tr>
      <w:tr w:rsidR="00122F7A" w:rsidRPr="00051AD1" w14:paraId="16899AD6" w14:textId="77777777" w:rsidTr="00A46932">
        <w:trPr>
          <w:trHeight w:val="505"/>
        </w:trPr>
        <w:tc>
          <w:tcPr>
            <w:tcW w:w="3206" w:type="dxa"/>
            <w:vMerge/>
            <w:tcBorders>
              <w:top w:val="nil"/>
            </w:tcBorders>
          </w:tcPr>
          <w:p w14:paraId="0DC3CECF" w14:textId="77777777" w:rsidR="00122F7A" w:rsidRPr="00051AD1" w:rsidRDefault="00122F7A" w:rsidP="00051AD1">
            <w:pPr>
              <w:rPr>
                <w:sz w:val="2"/>
                <w:szCs w:val="2"/>
              </w:rPr>
            </w:pPr>
          </w:p>
        </w:tc>
        <w:tc>
          <w:tcPr>
            <w:tcW w:w="1277" w:type="dxa"/>
          </w:tcPr>
          <w:p w14:paraId="2BE18F47" w14:textId="77777777" w:rsidR="00122F7A" w:rsidRPr="00051AD1" w:rsidRDefault="00851B19" w:rsidP="00051AD1">
            <w:pPr>
              <w:pStyle w:val="TableParagraph"/>
            </w:pPr>
            <w:r w:rsidRPr="00051AD1">
              <w:t>Nedažnas</w:t>
            </w:r>
          </w:p>
        </w:tc>
        <w:tc>
          <w:tcPr>
            <w:tcW w:w="4849" w:type="dxa"/>
          </w:tcPr>
          <w:p w14:paraId="0742537D" w14:textId="77777777" w:rsidR="00122F7A" w:rsidRPr="00051AD1" w:rsidRDefault="00851B19" w:rsidP="00051AD1">
            <w:pPr>
              <w:pStyle w:val="TableParagraph"/>
            </w:pPr>
            <w:r w:rsidRPr="00051AD1">
              <w:t>Kraujavimas iš stemplės varikozių, gastritas, aftinis stomatitas</w:t>
            </w:r>
          </w:p>
        </w:tc>
      </w:tr>
      <w:tr w:rsidR="00122F7A" w:rsidRPr="00051AD1" w14:paraId="0D4D8861" w14:textId="77777777" w:rsidTr="00A46932">
        <w:trPr>
          <w:trHeight w:val="504"/>
        </w:trPr>
        <w:tc>
          <w:tcPr>
            <w:tcW w:w="3206" w:type="dxa"/>
            <w:vMerge w:val="restart"/>
          </w:tcPr>
          <w:p w14:paraId="3805AE9A" w14:textId="77777777" w:rsidR="00122F7A" w:rsidRPr="00051AD1" w:rsidRDefault="00851B19" w:rsidP="00051AD1">
            <w:pPr>
              <w:pStyle w:val="TableParagraph"/>
              <w:ind w:right="183"/>
            </w:pPr>
            <w:r w:rsidRPr="00051AD1">
              <w:t>Kepenų, tulžies pūslės ir latakų sutrikimai</w:t>
            </w:r>
          </w:p>
        </w:tc>
        <w:tc>
          <w:tcPr>
            <w:tcW w:w="1277" w:type="dxa"/>
          </w:tcPr>
          <w:p w14:paraId="4D081FE3" w14:textId="77777777" w:rsidR="00122F7A" w:rsidRPr="00051AD1" w:rsidRDefault="00851B19" w:rsidP="00051AD1">
            <w:pPr>
              <w:pStyle w:val="TableParagraph"/>
            </w:pPr>
            <w:r w:rsidRPr="00051AD1">
              <w:t>Dažnas</w:t>
            </w:r>
          </w:p>
        </w:tc>
        <w:tc>
          <w:tcPr>
            <w:tcW w:w="4849" w:type="dxa"/>
          </w:tcPr>
          <w:p w14:paraId="4BBC2E6A" w14:textId="77777777" w:rsidR="00122F7A" w:rsidRPr="00051AD1" w:rsidRDefault="00851B19" w:rsidP="00A46932">
            <w:pPr>
              <w:pStyle w:val="TableParagraph"/>
            </w:pPr>
            <w:r w:rsidRPr="00051AD1">
              <w:t>Hiperbilirubinemija, gelta, vaistinio preparato</w:t>
            </w:r>
            <w:r w:rsidR="00A46932">
              <w:t xml:space="preserve"> </w:t>
            </w:r>
            <w:r w:rsidRPr="00051AD1">
              <w:t>sukeltas kepenų pažeidimas</w:t>
            </w:r>
          </w:p>
        </w:tc>
      </w:tr>
      <w:tr w:rsidR="00122F7A" w:rsidRPr="00051AD1" w14:paraId="11EAAEB7" w14:textId="77777777" w:rsidTr="00A46932">
        <w:trPr>
          <w:trHeight w:val="506"/>
        </w:trPr>
        <w:tc>
          <w:tcPr>
            <w:tcW w:w="3206" w:type="dxa"/>
            <w:vMerge/>
            <w:tcBorders>
              <w:top w:val="nil"/>
            </w:tcBorders>
          </w:tcPr>
          <w:p w14:paraId="7275ABFB" w14:textId="77777777" w:rsidR="00122F7A" w:rsidRPr="00051AD1" w:rsidRDefault="00122F7A" w:rsidP="00051AD1">
            <w:pPr>
              <w:rPr>
                <w:sz w:val="2"/>
                <w:szCs w:val="2"/>
              </w:rPr>
            </w:pPr>
          </w:p>
        </w:tc>
        <w:tc>
          <w:tcPr>
            <w:tcW w:w="1277" w:type="dxa"/>
          </w:tcPr>
          <w:p w14:paraId="2753A59C" w14:textId="77777777" w:rsidR="00122F7A" w:rsidRPr="00051AD1" w:rsidRDefault="00851B19" w:rsidP="00051AD1">
            <w:pPr>
              <w:pStyle w:val="TableParagraph"/>
            </w:pPr>
            <w:r w:rsidRPr="00051AD1">
              <w:t>Nedažnas</w:t>
            </w:r>
          </w:p>
        </w:tc>
        <w:tc>
          <w:tcPr>
            <w:tcW w:w="4849" w:type="dxa"/>
          </w:tcPr>
          <w:p w14:paraId="4F051B07" w14:textId="77777777" w:rsidR="00122F7A" w:rsidRPr="00051AD1" w:rsidRDefault="00851B19" w:rsidP="00051AD1">
            <w:pPr>
              <w:pStyle w:val="TableParagraph"/>
            </w:pPr>
            <w:r w:rsidRPr="00051AD1">
              <w:t>Vartų venos trombozė, kepenų funkcijos nepakankamumas</w:t>
            </w:r>
          </w:p>
        </w:tc>
      </w:tr>
      <w:tr w:rsidR="00122F7A" w:rsidRPr="00051AD1" w14:paraId="6F41F1DD" w14:textId="77777777" w:rsidTr="00A46932">
        <w:trPr>
          <w:trHeight w:val="500"/>
        </w:trPr>
        <w:tc>
          <w:tcPr>
            <w:tcW w:w="3206" w:type="dxa"/>
            <w:vMerge w:val="restart"/>
          </w:tcPr>
          <w:p w14:paraId="733D6DC8" w14:textId="77777777" w:rsidR="00122F7A" w:rsidRPr="00051AD1" w:rsidRDefault="00851B19" w:rsidP="00051AD1">
            <w:pPr>
              <w:pStyle w:val="TableParagraph"/>
            </w:pPr>
            <w:r w:rsidRPr="00051AD1">
              <w:t>Odos ir poodinio audinio sutrikimai</w:t>
            </w:r>
          </w:p>
        </w:tc>
        <w:tc>
          <w:tcPr>
            <w:tcW w:w="1277" w:type="dxa"/>
          </w:tcPr>
          <w:p w14:paraId="16A9808E" w14:textId="77777777" w:rsidR="00122F7A" w:rsidRPr="00051AD1" w:rsidRDefault="00851B19" w:rsidP="00A46932">
            <w:pPr>
              <w:pStyle w:val="TableParagraph"/>
            </w:pPr>
            <w:r w:rsidRPr="00051AD1">
              <w:t>Labai</w:t>
            </w:r>
            <w:r w:rsidR="00A46932">
              <w:t xml:space="preserve"> </w:t>
            </w:r>
            <w:r w:rsidRPr="00051AD1">
              <w:t>dažnas</w:t>
            </w:r>
          </w:p>
        </w:tc>
        <w:tc>
          <w:tcPr>
            <w:tcW w:w="4849" w:type="dxa"/>
          </w:tcPr>
          <w:p w14:paraId="7FB57477" w14:textId="77777777" w:rsidR="00122F7A" w:rsidRPr="00051AD1" w:rsidRDefault="00851B19" w:rsidP="00051AD1">
            <w:pPr>
              <w:pStyle w:val="TableParagraph"/>
            </w:pPr>
            <w:r w:rsidRPr="00051AD1">
              <w:t>Niež</w:t>
            </w:r>
            <w:r w:rsidR="00F611B9">
              <w:t>ėjimas</w:t>
            </w:r>
          </w:p>
        </w:tc>
      </w:tr>
      <w:tr w:rsidR="00122F7A" w:rsidRPr="00051AD1" w14:paraId="2556AD59" w14:textId="77777777" w:rsidTr="00A46932">
        <w:trPr>
          <w:trHeight w:val="758"/>
        </w:trPr>
        <w:tc>
          <w:tcPr>
            <w:tcW w:w="3206" w:type="dxa"/>
            <w:vMerge/>
            <w:tcBorders>
              <w:top w:val="nil"/>
            </w:tcBorders>
          </w:tcPr>
          <w:p w14:paraId="4FE89635" w14:textId="77777777" w:rsidR="00122F7A" w:rsidRPr="00051AD1" w:rsidRDefault="00122F7A" w:rsidP="00051AD1">
            <w:pPr>
              <w:rPr>
                <w:sz w:val="2"/>
                <w:szCs w:val="2"/>
              </w:rPr>
            </w:pPr>
          </w:p>
        </w:tc>
        <w:tc>
          <w:tcPr>
            <w:tcW w:w="1277" w:type="dxa"/>
          </w:tcPr>
          <w:p w14:paraId="28D750E3" w14:textId="77777777" w:rsidR="00122F7A" w:rsidRPr="00051AD1" w:rsidRDefault="00851B19" w:rsidP="00051AD1">
            <w:pPr>
              <w:pStyle w:val="TableParagraph"/>
            </w:pPr>
            <w:r w:rsidRPr="00051AD1">
              <w:t>Dažnas</w:t>
            </w:r>
          </w:p>
        </w:tc>
        <w:tc>
          <w:tcPr>
            <w:tcW w:w="4849" w:type="dxa"/>
          </w:tcPr>
          <w:p w14:paraId="6746E1F0" w14:textId="77777777" w:rsidR="00122F7A" w:rsidRPr="00051AD1" w:rsidRDefault="00851B19" w:rsidP="00A46932">
            <w:pPr>
              <w:pStyle w:val="TableParagraph"/>
            </w:pPr>
            <w:r w:rsidRPr="00051AD1">
              <w:t>Išbėrimas, odos sausmė, egzema, niežtintysis</w:t>
            </w:r>
            <w:r w:rsidR="00A46932">
              <w:t xml:space="preserve"> </w:t>
            </w:r>
            <w:r w:rsidRPr="00051AD1">
              <w:t>išbėrimas, paraudimas, pernelyg stiprus prakaitavimas, išplitęs niežulys, alopecija</w:t>
            </w:r>
          </w:p>
        </w:tc>
      </w:tr>
      <w:tr w:rsidR="00122F7A" w:rsidRPr="00051AD1" w14:paraId="2E22BBA7" w14:textId="77777777" w:rsidTr="00A46932">
        <w:trPr>
          <w:trHeight w:val="505"/>
        </w:trPr>
        <w:tc>
          <w:tcPr>
            <w:tcW w:w="3206" w:type="dxa"/>
            <w:vMerge/>
            <w:tcBorders>
              <w:top w:val="nil"/>
            </w:tcBorders>
          </w:tcPr>
          <w:p w14:paraId="0944FE29" w14:textId="77777777" w:rsidR="00122F7A" w:rsidRPr="00051AD1" w:rsidRDefault="00122F7A" w:rsidP="00051AD1">
            <w:pPr>
              <w:rPr>
                <w:sz w:val="2"/>
                <w:szCs w:val="2"/>
              </w:rPr>
            </w:pPr>
          </w:p>
        </w:tc>
        <w:tc>
          <w:tcPr>
            <w:tcW w:w="1277" w:type="dxa"/>
          </w:tcPr>
          <w:p w14:paraId="36D721AB" w14:textId="77777777" w:rsidR="00122F7A" w:rsidRPr="00051AD1" w:rsidRDefault="00851B19" w:rsidP="00051AD1">
            <w:pPr>
              <w:pStyle w:val="TableParagraph"/>
            </w:pPr>
            <w:r w:rsidRPr="00051AD1">
              <w:t>Nedažnas</w:t>
            </w:r>
          </w:p>
        </w:tc>
        <w:tc>
          <w:tcPr>
            <w:tcW w:w="4849" w:type="dxa"/>
          </w:tcPr>
          <w:p w14:paraId="76336E7E" w14:textId="77777777" w:rsidR="00122F7A" w:rsidRPr="00051AD1" w:rsidRDefault="00851B19" w:rsidP="00051AD1">
            <w:pPr>
              <w:pStyle w:val="TableParagraph"/>
            </w:pPr>
            <w:r w:rsidRPr="00051AD1">
              <w:t>Odos pažeidimai, pakitusi odos spalva, odos hiperpigmentacija, naktinis prakaitavimas</w:t>
            </w:r>
          </w:p>
        </w:tc>
      </w:tr>
      <w:tr w:rsidR="00122F7A" w:rsidRPr="00051AD1" w14:paraId="75BA8698" w14:textId="77777777" w:rsidTr="00A46932">
        <w:trPr>
          <w:trHeight w:val="506"/>
        </w:trPr>
        <w:tc>
          <w:tcPr>
            <w:tcW w:w="3206" w:type="dxa"/>
            <w:vMerge w:val="restart"/>
          </w:tcPr>
          <w:p w14:paraId="0585D475" w14:textId="77777777" w:rsidR="00122F7A" w:rsidRPr="00051AD1" w:rsidRDefault="00851B19" w:rsidP="00051AD1">
            <w:pPr>
              <w:pStyle w:val="TableParagraph"/>
              <w:ind w:right="156"/>
            </w:pPr>
            <w:r w:rsidRPr="00051AD1">
              <w:t>Skeleto, raumenų ir jungiamojo audinio sutrikimai</w:t>
            </w:r>
          </w:p>
        </w:tc>
        <w:tc>
          <w:tcPr>
            <w:tcW w:w="1277" w:type="dxa"/>
          </w:tcPr>
          <w:p w14:paraId="7A34375C" w14:textId="77777777" w:rsidR="00122F7A" w:rsidRPr="00051AD1" w:rsidRDefault="00851B19" w:rsidP="00051AD1">
            <w:pPr>
              <w:pStyle w:val="TableParagraph"/>
              <w:ind w:right="553"/>
            </w:pPr>
            <w:r w:rsidRPr="00051AD1">
              <w:t>Labai dažnas</w:t>
            </w:r>
          </w:p>
        </w:tc>
        <w:tc>
          <w:tcPr>
            <w:tcW w:w="4849" w:type="dxa"/>
          </w:tcPr>
          <w:p w14:paraId="403CC0BA" w14:textId="77777777" w:rsidR="00122F7A" w:rsidRPr="00051AD1" w:rsidRDefault="00851B19" w:rsidP="00051AD1">
            <w:pPr>
              <w:pStyle w:val="TableParagraph"/>
            </w:pPr>
            <w:r w:rsidRPr="00051AD1">
              <w:t>Mialgija</w:t>
            </w:r>
          </w:p>
        </w:tc>
      </w:tr>
      <w:tr w:rsidR="00122F7A" w:rsidRPr="00051AD1" w14:paraId="692B9125" w14:textId="77777777" w:rsidTr="00A46932">
        <w:trPr>
          <w:trHeight w:val="760"/>
        </w:trPr>
        <w:tc>
          <w:tcPr>
            <w:tcW w:w="3206" w:type="dxa"/>
            <w:vMerge/>
            <w:tcBorders>
              <w:top w:val="nil"/>
            </w:tcBorders>
          </w:tcPr>
          <w:p w14:paraId="0FCA6C0F" w14:textId="77777777" w:rsidR="00122F7A" w:rsidRPr="00051AD1" w:rsidRDefault="00122F7A" w:rsidP="00051AD1">
            <w:pPr>
              <w:rPr>
                <w:sz w:val="2"/>
                <w:szCs w:val="2"/>
              </w:rPr>
            </w:pPr>
          </w:p>
        </w:tc>
        <w:tc>
          <w:tcPr>
            <w:tcW w:w="1277" w:type="dxa"/>
          </w:tcPr>
          <w:p w14:paraId="63A03238" w14:textId="77777777" w:rsidR="00122F7A" w:rsidRPr="00051AD1" w:rsidRDefault="00851B19" w:rsidP="00051AD1">
            <w:pPr>
              <w:pStyle w:val="TableParagraph"/>
            </w:pPr>
            <w:r w:rsidRPr="00051AD1">
              <w:t>Dažnas</w:t>
            </w:r>
          </w:p>
        </w:tc>
        <w:tc>
          <w:tcPr>
            <w:tcW w:w="4849" w:type="dxa"/>
          </w:tcPr>
          <w:p w14:paraId="13B38615" w14:textId="77777777" w:rsidR="00122F7A" w:rsidRPr="00051AD1" w:rsidRDefault="00851B19" w:rsidP="00A46932">
            <w:pPr>
              <w:pStyle w:val="TableParagraph"/>
            </w:pPr>
            <w:r w:rsidRPr="00051AD1">
              <w:t>Artralgija, raumenų spazmai, nugaros skausmas, galūnės skausmas, griaučių raumenų skausmas,</w:t>
            </w:r>
            <w:r w:rsidR="00A46932">
              <w:t xml:space="preserve"> </w:t>
            </w:r>
            <w:r w:rsidRPr="00051AD1">
              <w:t>kaulų skausmas</w:t>
            </w:r>
          </w:p>
        </w:tc>
      </w:tr>
      <w:tr w:rsidR="00122F7A" w:rsidRPr="00051AD1" w14:paraId="714A342F" w14:textId="77777777" w:rsidTr="00A46932">
        <w:trPr>
          <w:trHeight w:val="506"/>
        </w:trPr>
        <w:tc>
          <w:tcPr>
            <w:tcW w:w="3206" w:type="dxa"/>
          </w:tcPr>
          <w:p w14:paraId="476C1727" w14:textId="77777777" w:rsidR="00122F7A" w:rsidRPr="00051AD1" w:rsidRDefault="00851B19" w:rsidP="00051AD1">
            <w:pPr>
              <w:pStyle w:val="TableParagraph"/>
              <w:ind w:right="156"/>
            </w:pPr>
            <w:r w:rsidRPr="00051AD1">
              <w:t>Inkstų ir šlapimo takų sutrikimai</w:t>
            </w:r>
          </w:p>
        </w:tc>
        <w:tc>
          <w:tcPr>
            <w:tcW w:w="1277" w:type="dxa"/>
          </w:tcPr>
          <w:p w14:paraId="18C0FD6D" w14:textId="77777777" w:rsidR="00122F7A" w:rsidRPr="00051AD1" w:rsidRDefault="00851B19" w:rsidP="00051AD1">
            <w:pPr>
              <w:pStyle w:val="TableParagraph"/>
            </w:pPr>
            <w:r w:rsidRPr="00051AD1">
              <w:t>Nedažnas</w:t>
            </w:r>
          </w:p>
        </w:tc>
        <w:tc>
          <w:tcPr>
            <w:tcW w:w="4849" w:type="dxa"/>
          </w:tcPr>
          <w:p w14:paraId="3EC6F24C" w14:textId="77777777" w:rsidR="00122F7A" w:rsidRPr="00051AD1" w:rsidRDefault="00851B19" w:rsidP="00051AD1">
            <w:pPr>
              <w:pStyle w:val="TableParagraph"/>
            </w:pPr>
            <w:r w:rsidRPr="00051AD1">
              <w:t>Trombozinė mikroangiopatija su ūminiu inkstų nepakankamumu</w:t>
            </w:r>
            <w:r w:rsidRPr="00051AD1">
              <w:rPr>
                <w:vertAlign w:val="superscript"/>
              </w:rPr>
              <w:t>†</w:t>
            </w:r>
            <w:r w:rsidRPr="00051AD1">
              <w:t>, dizurija</w:t>
            </w:r>
          </w:p>
        </w:tc>
      </w:tr>
      <w:tr w:rsidR="00122F7A" w:rsidRPr="00051AD1" w14:paraId="4A6CCD77" w14:textId="77777777" w:rsidTr="00A46932">
        <w:trPr>
          <w:trHeight w:val="505"/>
        </w:trPr>
        <w:tc>
          <w:tcPr>
            <w:tcW w:w="3206" w:type="dxa"/>
            <w:vMerge w:val="restart"/>
          </w:tcPr>
          <w:p w14:paraId="46C0E277" w14:textId="77777777" w:rsidR="00122F7A" w:rsidRPr="00051AD1" w:rsidRDefault="00851B19" w:rsidP="00051AD1">
            <w:pPr>
              <w:pStyle w:val="TableParagraph"/>
              <w:ind w:right="156"/>
            </w:pPr>
            <w:r w:rsidRPr="00051AD1">
              <w:t>Bendrieji sutrikimai ir vartojimo vietos pažeidimai</w:t>
            </w:r>
          </w:p>
        </w:tc>
        <w:tc>
          <w:tcPr>
            <w:tcW w:w="1277" w:type="dxa"/>
          </w:tcPr>
          <w:p w14:paraId="70BCBE94" w14:textId="77777777" w:rsidR="00122F7A" w:rsidRPr="00051AD1" w:rsidRDefault="00851B19" w:rsidP="00051AD1">
            <w:pPr>
              <w:pStyle w:val="TableParagraph"/>
              <w:ind w:right="553"/>
            </w:pPr>
            <w:r w:rsidRPr="00051AD1">
              <w:t>Labai dažnas</w:t>
            </w:r>
          </w:p>
        </w:tc>
        <w:tc>
          <w:tcPr>
            <w:tcW w:w="4849" w:type="dxa"/>
          </w:tcPr>
          <w:p w14:paraId="13E81B52" w14:textId="77777777" w:rsidR="00122F7A" w:rsidRPr="00051AD1" w:rsidRDefault="00851B19" w:rsidP="00051AD1">
            <w:pPr>
              <w:pStyle w:val="TableParagraph"/>
              <w:ind w:right="158"/>
            </w:pPr>
            <w:r w:rsidRPr="00051AD1">
              <w:t>Karščiavimas, nuovargis, į gripą panašus negalavimas, astenija, šaltkrėtis</w:t>
            </w:r>
          </w:p>
        </w:tc>
      </w:tr>
      <w:tr w:rsidR="00122F7A" w:rsidRPr="00051AD1" w14:paraId="1DE3E41F" w14:textId="77777777" w:rsidTr="00A46932">
        <w:trPr>
          <w:trHeight w:val="758"/>
        </w:trPr>
        <w:tc>
          <w:tcPr>
            <w:tcW w:w="3206" w:type="dxa"/>
            <w:vMerge/>
            <w:tcBorders>
              <w:top w:val="nil"/>
            </w:tcBorders>
          </w:tcPr>
          <w:p w14:paraId="4B131C4E" w14:textId="77777777" w:rsidR="00122F7A" w:rsidRPr="00051AD1" w:rsidRDefault="00122F7A" w:rsidP="00051AD1">
            <w:pPr>
              <w:rPr>
                <w:sz w:val="2"/>
                <w:szCs w:val="2"/>
              </w:rPr>
            </w:pPr>
          </w:p>
        </w:tc>
        <w:tc>
          <w:tcPr>
            <w:tcW w:w="1277" w:type="dxa"/>
          </w:tcPr>
          <w:p w14:paraId="3731C084" w14:textId="77777777" w:rsidR="00122F7A" w:rsidRPr="00051AD1" w:rsidRDefault="00851B19" w:rsidP="00051AD1">
            <w:pPr>
              <w:pStyle w:val="TableParagraph"/>
            </w:pPr>
            <w:r w:rsidRPr="00051AD1">
              <w:t>Dažnas</w:t>
            </w:r>
          </w:p>
        </w:tc>
        <w:tc>
          <w:tcPr>
            <w:tcW w:w="4849" w:type="dxa"/>
          </w:tcPr>
          <w:p w14:paraId="0AB35C2D" w14:textId="77777777" w:rsidR="00122F7A" w:rsidRPr="00051AD1" w:rsidRDefault="00851B19" w:rsidP="00A46932">
            <w:pPr>
              <w:pStyle w:val="TableParagraph"/>
              <w:ind w:right="158"/>
            </w:pPr>
            <w:r w:rsidRPr="00051AD1">
              <w:t>Irzlumas, skausmas, negalavimas, reakcija injekcijos vietoje, nekardialinis krūtinės skausmas,</w:t>
            </w:r>
            <w:r w:rsidR="00A46932">
              <w:t xml:space="preserve"> </w:t>
            </w:r>
            <w:r w:rsidRPr="00051AD1">
              <w:t>edema, periferinė edema</w:t>
            </w:r>
          </w:p>
        </w:tc>
      </w:tr>
      <w:tr w:rsidR="00122F7A" w:rsidRPr="00051AD1" w14:paraId="4E42F7F4" w14:textId="77777777" w:rsidTr="00A46932">
        <w:trPr>
          <w:trHeight w:val="506"/>
        </w:trPr>
        <w:tc>
          <w:tcPr>
            <w:tcW w:w="3206" w:type="dxa"/>
            <w:vMerge/>
            <w:tcBorders>
              <w:top w:val="nil"/>
            </w:tcBorders>
          </w:tcPr>
          <w:p w14:paraId="4AB32E76" w14:textId="77777777" w:rsidR="00122F7A" w:rsidRPr="00051AD1" w:rsidRDefault="00122F7A" w:rsidP="00051AD1">
            <w:pPr>
              <w:rPr>
                <w:sz w:val="2"/>
                <w:szCs w:val="2"/>
              </w:rPr>
            </w:pPr>
          </w:p>
        </w:tc>
        <w:tc>
          <w:tcPr>
            <w:tcW w:w="1277" w:type="dxa"/>
          </w:tcPr>
          <w:p w14:paraId="570A3D5B" w14:textId="77777777" w:rsidR="00122F7A" w:rsidRPr="00051AD1" w:rsidRDefault="00851B19" w:rsidP="00051AD1">
            <w:pPr>
              <w:pStyle w:val="TableParagraph"/>
            </w:pPr>
            <w:r w:rsidRPr="00051AD1">
              <w:t>Nedažnas</w:t>
            </w:r>
          </w:p>
        </w:tc>
        <w:tc>
          <w:tcPr>
            <w:tcW w:w="4849" w:type="dxa"/>
          </w:tcPr>
          <w:p w14:paraId="3EE0B9C1" w14:textId="77777777" w:rsidR="00122F7A" w:rsidRPr="00051AD1" w:rsidRDefault="00851B19" w:rsidP="00051AD1">
            <w:pPr>
              <w:pStyle w:val="TableParagraph"/>
            </w:pPr>
            <w:r w:rsidRPr="00051AD1">
              <w:t>Niežulys injekcijos vietoje, išbėrimas injekcijos vietoje, diskomfortas krūtinėje</w:t>
            </w:r>
          </w:p>
        </w:tc>
      </w:tr>
      <w:tr w:rsidR="00122F7A" w:rsidRPr="00051AD1" w14:paraId="275C9504" w14:textId="77777777" w:rsidTr="00A46932">
        <w:trPr>
          <w:trHeight w:val="2275"/>
        </w:trPr>
        <w:tc>
          <w:tcPr>
            <w:tcW w:w="3206" w:type="dxa"/>
            <w:vMerge w:val="restart"/>
          </w:tcPr>
          <w:p w14:paraId="7A2F397B" w14:textId="77777777" w:rsidR="00122F7A" w:rsidRPr="00051AD1" w:rsidRDefault="00851B19" w:rsidP="00051AD1">
            <w:pPr>
              <w:pStyle w:val="TableParagraph"/>
            </w:pPr>
            <w:r w:rsidRPr="00051AD1">
              <w:t>Tyrimai</w:t>
            </w:r>
          </w:p>
        </w:tc>
        <w:tc>
          <w:tcPr>
            <w:tcW w:w="1277" w:type="dxa"/>
          </w:tcPr>
          <w:p w14:paraId="00BD2ED4" w14:textId="77777777" w:rsidR="00122F7A" w:rsidRPr="00051AD1" w:rsidRDefault="00851B19" w:rsidP="00051AD1">
            <w:pPr>
              <w:pStyle w:val="TableParagraph"/>
            </w:pPr>
            <w:r w:rsidRPr="00051AD1">
              <w:t>Dažnas</w:t>
            </w:r>
          </w:p>
        </w:tc>
        <w:tc>
          <w:tcPr>
            <w:tcW w:w="4849" w:type="dxa"/>
          </w:tcPr>
          <w:p w14:paraId="74BA3A54" w14:textId="77777777" w:rsidR="00122F7A" w:rsidRPr="00051AD1" w:rsidRDefault="00851B19" w:rsidP="00A46932">
            <w:pPr>
              <w:pStyle w:val="TableParagraph"/>
              <w:ind w:right="158"/>
            </w:pPr>
            <w:r w:rsidRPr="00051AD1">
              <w:t>Bilirubino koncentracijos kraujyje padidėjimas, kūno masės sumažėjimas, baltųjų kraujo ląstelių kiekio sumažėjimas, hemoglobino koncentracijos sumažėjimas, neutrofilų kiekio sumažėjimas, tarptautinio normalizuotojo santykio padidėjimas, aktyvintojo dalinio tromboplastino laiko pailgėjimas, gliukozės koncentracijos kraujyje padidėjimas, albuminų koncentracijos kraujyje</w:t>
            </w:r>
            <w:r w:rsidR="00A46932">
              <w:t xml:space="preserve"> </w:t>
            </w:r>
            <w:r w:rsidRPr="00051AD1">
              <w:t>sumažėjimas</w:t>
            </w:r>
          </w:p>
        </w:tc>
      </w:tr>
      <w:tr w:rsidR="00122F7A" w:rsidRPr="00051AD1" w14:paraId="6A871218" w14:textId="77777777" w:rsidTr="00A46932">
        <w:trPr>
          <w:trHeight w:val="253"/>
        </w:trPr>
        <w:tc>
          <w:tcPr>
            <w:tcW w:w="3206" w:type="dxa"/>
            <w:vMerge/>
            <w:tcBorders>
              <w:top w:val="nil"/>
            </w:tcBorders>
          </w:tcPr>
          <w:p w14:paraId="25CD7A12" w14:textId="77777777" w:rsidR="00122F7A" w:rsidRPr="00051AD1" w:rsidRDefault="00122F7A" w:rsidP="00051AD1">
            <w:pPr>
              <w:rPr>
                <w:sz w:val="2"/>
                <w:szCs w:val="2"/>
              </w:rPr>
            </w:pPr>
          </w:p>
        </w:tc>
        <w:tc>
          <w:tcPr>
            <w:tcW w:w="1277" w:type="dxa"/>
          </w:tcPr>
          <w:p w14:paraId="56D0C02E" w14:textId="77777777" w:rsidR="00122F7A" w:rsidRPr="00051AD1" w:rsidRDefault="00851B19" w:rsidP="00051AD1">
            <w:pPr>
              <w:pStyle w:val="TableParagraph"/>
            </w:pPr>
            <w:r w:rsidRPr="00051AD1">
              <w:t>Nedažnas</w:t>
            </w:r>
          </w:p>
        </w:tc>
        <w:tc>
          <w:tcPr>
            <w:tcW w:w="4849" w:type="dxa"/>
          </w:tcPr>
          <w:p w14:paraId="21699508" w14:textId="77777777" w:rsidR="00122F7A" w:rsidRPr="00051AD1" w:rsidRDefault="00851B19" w:rsidP="00051AD1">
            <w:pPr>
              <w:pStyle w:val="TableParagraph"/>
            </w:pPr>
            <w:r w:rsidRPr="00051AD1">
              <w:t>QT intervalo pailgėjimas elektrokardiogramoje</w:t>
            </w:r>
          </w:p>
        </w:tc>
      </w:tr>
    </w:tbl>
    <w:p w14:paraId="5ACE19C7" w14:textId="77777777" w:rsidR="00122F7A" w:rsidRPr="00051AD1" w:rsidRDefault="00851B19" w:rsidP="00051AD1">
      <w:pPr>
        <w:pStyle w:val="Pagrindinistekstas"/>
        <w:tabs>
          <w:tab w:val="left" w:pos="825"/>
        </w:tabs>
        <w:ind w:left="825" w:right="578" w:hanging="567"/>
      </w:pPr>
      <w:r w:rsidRPr="00051AD1">
        <w:rPr>
          <w:vertAlign w:val="superscript"/>
        </w:rPr>
        <w:t>†</w:t>
      </w:r>
      <w:r w:rsidRPr="00051AD1">
        <w:tab/>
        <w:t>Apibendrintas terminas apjungiant pirmaeilius terminus oligurija, inkstų nepakankamumas ir inkstų veiklos sutrikimas.</w:t>
      </w:r>
    </w:p>
    <w:p w14:paraId="2FBFD92F" w14:textId="77777777" w:rsidR="00851B19" w:rsidRPr="00051AD1" w:rsidRDefault="00851B19" w:rsidP="00051AD1">
      <w:pPr>
        <w:pStyle w:val="Antrat2"/>
      </w:pPr>
    </w:p>
    <w:p w14:paraId="6DFBBD82" w14:textId="542D8BA6" w:rsidR="00122F7A" w:rsidRPr="00051AD1" w:rsidRDefault="00D071F6" w:rsidP="00A46932">
      <w:pPr>
        <w:pStyle w:val="Antrat2"/>
        <w:ind w:left="0"/>
      </w:pPr>
      <w:r>
        <w:t>5</w:t>
      </w:r>
      <w:r w:rsidR="00612EEE">
        <w:t> </w:t>
      </w:r>
      <w:r w:rsidR="00612EEE" w:rsidRPr="00612EEE">
        <w:t>lentelė.</w:t>
      </w:r>
      <w:r w:rsidR="00612EEE">
        <w:tab/>
      </w:r>
      <w:r w:rsidR="00612EEE" w:rsidRPr="00612EEE">
        <w:t>Nepageidaujamos reakcijos</w:t>
      </w:r>
      <w:r w:rsidR="00612EEE">
        <w:t xml:space="preserve"> </w:t>
      </w:r>
      <w:r w:rsidR="00851B19" w:rsidRPr="00051AD1">
        <w:t>SAA tyrimo populiacij</w:t>
      </w:r>
      <w:r w:rsidR="00612EEE">
        <w:t>oje</w:t>
      </w:r>
    </w:p>
    <w:p w14:paraId="6DA21178" w14:textId="77777777" w:rsidR="00122F7A" w:rsidRPr="00051AD1" w:rsidRDefault="00122F7A" w:rsidP="00051AD1">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06"/>
        <w:gridCol w:w="1310"/>
        <w:gridCol w:w="4815"/>
      </w:tblGrid>
      <w:tr w:rsidR="00122F7A" w:rsidRPr="00051AD1" w14:paraId="5B096063" w14:textId="77777777" w:rsidTr="00A46932">
        <w:trPr>
          <w:trHeight w:val="254"/>
        </w:trPr>
        <w:tc>
          <w:tcPr>
            <w:tcW w:w="3206" w:type="dxa"/>
          </w:tcPr>
          <w:p w14:paraId="7D852280" w14:textId="77777777" w:rsidR="00122F7A" w:rsidRPr="00051AD1" w:rsidRDefault="00851B19" w:rsidP="00051AD1">
            <w:pPr>
              <w:pStyle w:val="TableParagraph"/>
              <w:rPr>
                <w:b/>
              </w:rPr>
            </w:pPr>
            <w:r w:rsidRPr="00051AD1">
              <w:rPr>
                <w:b/>
              </w:rPr>
              <w:t>Organų sistemų klasė</w:t>
            </w:r>
          </w:p>
        </w:tc>
        <w:tc>
          <w:tcPr>
            <w:tcW w:w="1310" w:type="dxa"/>
          </w:tcPr>
          <w:p w14:paraId="778976B7" w14:textId="77777777" w:rsidR="00122F7A" w:rsidRPr="00051AD1" w:rsidRDefault="00851B19" w:rsidP="00051AD1">
            <w:pPr>
              <w:pStyle w:val="TableParagraph"/>
              <w:rPr>
                <w:b/>
              </w:rPr>
            </w:pPr>
            <w:r w:rsidRPr="00051AD1">
              <w:rPr>
                <w:b/>
              </w:rPr>
              <w:t>Dažnis</w:t>
            </w:r>
          </w:p>
        </w:tc>
        <w:tc>
          <w:tcPr>
            <w:tcW w:w="4815" w:type="dxa"/>
          </w:tcPr>
          <w:p w14:paraId="6F9C522C" w14:textId="77777777" w:rsidR="00122F7A" w:rsidRPr="00051AD1" w:rsidRDefault="00851B19" w:rsidP="00051AD1">
            <w:pPr>
              <w:pStyle w:val="TableParagraph"/>
              <w:ind w:left="108"/>
              <w:rPr>
                <w:b/>
              </w:rPr>
            </w:pPr>
            <w:r w:rsidRPr="00051AD1">
              <w:rPr>
                <w:b/>
              </w:rPr>
              <w:t>Nepageidaujama reakcija</w:t>
            </w:r>
          </w:p>
        </w:tc>
      </w:tr>
      <w:tr w:rsidR="00122F7A" w:rsidRPr="00051AD1" w14:paraId="7BB6E73B" w14:textId="77777777" w:rsidTr="00A46932">
        <w:trPr>
          <w:trHeight w:val="505"/>
        </w:trPr>
        <w:tc>
          <w:tcPr>
            <w:tcW w:w="3206" w:type="dxa"/>
          </w:tcPr>
          <w:p w14:paraId="11C3A04B" w14:textId="77777777" w:rsidR="00122F7A" w:rsidRPr="00051AD1" w:rsidRDefault="00851B19" w:rsidP="00051AD1">
            <w:pPr>
              <w:pStyle w:val="TableParagraph"/>
            </w:pPr>
            <w:r w:rsidRPr="00051AD1">
              <w:t>Kraujo ir limfinės sistemos sutrikimai</w:t>
            </w:r>
          </w:p>
        </w:tc>
        <w:tc>
          <w:tcPr>
            <w:tcW w:w="1310" w:type="dxa"/>
          </w:tcPr>
          <w:p w14:paraId="18E9070F" w14:textId="77777777" w:rsidR="00122F7A" w:rsidRPr="00051AD1" w:rsidRDefault="00851B19" w:rsidP="00051AD1">
            <w:pPr>
              <w:pStyle w:val="TableParagraph"/>
            </w:pPr>
            <w:r w:rsidRPr="00051AD1">
              <w:t>Dažnas</w:t>
            </w:r>
          </w:p>
        </w:tc>
        <w:tc>
          <w:tcPr>
            <w:tcW w:w="4815" w:type="dxa"/>
          </w:tcPr>
          <w:p w14:paraId="3EC08B90" w14:textId="77777777" w:rsidR="00122F7A" w:rsidRPr="00051AD1" w:rsidRDefault="00851B19" w:rsidP="00051AD1">
            <w:pPr>
              <w:pStyle w:val="TableParagraph"/>
              <w:ind w:left="108"/>
            </w:pPr>
            <w:r w:rsidRPr="00051AD1">
              <w:t>Neutropenija, blužnies infarktas</w:t>
            </w:r>
          </w:p>
        </w:tc>
      </w:tr>
      <w:tr w:rsidR="00122F7A" w:rsidRPr="00051AD1" w14:paraId="7D1A9046" w14:textId="77777777" w:rsidTr="00A46932">
        <w:trPr>
          <w:trHeight w:val="505"/>
        </w:trPr>
        <w:tc>
          <w:tcPr>
            <w:tcW w:w="3206" w:type="dxa"/>
          </w:tcPr>
          <w:p w14:paraId="32D1AD0F" w14:textId="77777777" w:rsidR="00122F7A" w:rsidRPr="00051AD1" w:rsidRDefault="00851B19" w:rsidP="00051AD1">
            <w:pPr>
              <w:pStyle w:val="TableParagraph"/>
            </w:pPr>
            <w:r w:rsidRPr="00051AD1">
              <w:t>Metabolizmo ir mitybos sutrikimai</w:t>
            </w:r>
          </w:p>
        </w:tc>
        <w:tc>
          <w:tcPr>
            <w:tcW w:w="1310" w:type="dxa"/>
          </w:tcPr>
          <w:p w14:paraId="30E8DE35" w14:textId="77777777" w:rsidR="00122F7A" w:rsidRPr="00051AD1" w:rsidRDefault="00851B19" w:rsidP="00051AD1">
            <w:pPr>
              <w:pStyle w:val="TableParagraph"/>
            </w:pPr>
            <w:r w:rsidRPr="00051AD1">
              <w:t>Dažnas</w:t>
            </w:r>
          </w:p>
        </w:tc>
        <w:tc>
          <w:tcPr>
            <w:tcW w:w="4815" w:type="dxa"/>
          </w:tcPr>
          <w:p w14:paraId="70A17536" w14:textId="77777777" w:rsidR="00122F7A" w:rsidRPr="00051AD1" w:rsidRDefault="00851B19" w:rsidP="00051AD1">
            <w:pPr>
              <w:pStyle w:val="TableParagraph"/>
              <w:ind w:left="108" w:right="1"/>
            </w:pPr>
            <w:r w:rsidRPr="00051AD1">
              <w:t>Geležies perteklius, sumažėjęs apetitas, hipoglikemija, padidėjęs apetitas</w:t>
            </w:r>
          </w:p>
        </w:tc>
      </w:tr>
      <w:tr w:rsidR="00122F7A" w:rsidRPr="00051AD1" w14:paraId="27BD420B" w14:textId="77777777" w:rsidTr="00A46932">
        <w:trPr>
          <w:trHeight w:val="251"/>
        </w:trPr>
        <w:tc>
          <w:tcPr>
            <w:tcW w:w="3206" w:type="dxa"/>
          </w:tcPr>
          <w:p w14:paraId="7F1DD0C7" w14:textId="77777777" w:rsidR="00122F7A" w:rsidRPr="00051AD1" w:rsidRDefault="00851B19" w:rsidP="00051AD1">
            <w:pPr>
              <w:pStyle w:val="TableParagraph"/>
            </w:pPr>
            <w:r w:rsidRPr="00051AD1">
              <w:t>Psichikos sutrikimai</w:t>
            </w:r>
          </w:p>
        </w:tc>
        <w:tc>
          <w:tcPr>
            <w:tcW w:w="1310" w:type="dxa"/>
          </w:tcPr>
          <w:p w14:paraId="35DF4C2B" w14:textId="77777777" w:rsidR="00122F7A" w:rsidRPr="00051AD1" w:rsidRDefault="00851B19" w:rsidP="00051AD1">
            <w:pPr>
              <w:pStyle w:val="TableParagraph"/>
            </w:pPr>
            <w:r w:rsidRPr="00051AD1">
              <w:t>Dažnas</w:t>
            </w:r>
          </w:p>
        </w:tc>
        <w:tc>
          <w:tcPr>
            <w:tcW w:w="4815" w:type="dxa"/>
          </w:tcPr>
          <w:p w14:paraId="5279DA6C" w14:textId="77777777" w:rsidR="00122F7A" w:rsidRPr="00051AD1" w:rsidRDefault="00851B19" w:rsidP="00051AD1">
            <w:pPr>
              <w:pStyle w:val="TableParagraph"/>
              <w:ind w:left="108"/>
            </w:pPr>
            <w:r w:rsidRPr="00051AD1">
              <w:t>Nerimas, depresija</w:t>
            </w:r>
          </w:p>
        </w:tc>
      </w:tr>
      <w:tr w:rsidR="00122F7A" w:rsidRPr="00051AD1" w14:paraId="50E46B87" w14:textId="77777777" w:rsidTr="00A46932">
        <w:trPr>
          <w:trHeight w:val="506"/>
        </w:trPr>
        <w:tc>
          <w:tcPr>
            <w:tcW w:w="3206" w:type="dxa"/>
            <w:vMerge w:val="restart"/>
          </w:tcPr>
          <w:p w14:paraId="229B6D8D" w14:textId="77777777" w:rsidR="00122F7A" w:rsidRPr="00051AD1" w:rsidRDefault="00851B19" w:rsidP="00051AD1">
            <w:pPr>
              <w:pStyle w:val="TableParagraph"/>
            </w:pPr>
            <w:r w:rsidRPr="00051AD1">
              <w:t>Nervų sistemos sutrikimai</w:t>
            </w:r>
          </w:p>
        </w:tc>
        <w:tc>
          <w:tcPr>
            <w:tcW w:w="1310" w:type="dxa"/>
          </w:tcPr>
          <w:p w14:paraId="3FC66DA0" w14:textId="77777777" w:rsidR="00122F7A" w:rsidRPr="00051AD1" w:rsidRDefault="00851B19" w:rsidP="00051AD1">
            <w:pPr>
              <w:pStyle w:val="TableParagraph"/>
              <w:ind w:right="586"/>
            </w:pPr>
            <w:r w:rsidRPr="00051AD1">
              <w:t>Labai dažnas</w:t>
            </w:r>
          </w:p>
        </w:tc>
        <w:tc>
          <w:tcPr>
            <w:tcW w:w="4815" w:type="dxa"/>
          </w:tcPr>
          <w:p w14:paraId="3A685DD4" w14:textId="77777777" w:rsidR="00122F7A" w:rsidRPr="00051AD1" w:rsidRDefault="00851B19" w:rsidP="00051AD1">
            <w:pPr>
              <w:pStyle w:val="TableParagraph"/>
              <w:ind w:left="108"/>
            </w:pPr>
            <w:r w:rsidRPr="00051AD1">
              <w:t>Galvos skausmas, galvos svaigimas</w:t>
            </w:r>
          </w:p>
        </w:tc>
      </w:tr>
      <w:tr w:rsidR="00122F7A" w:rsidRPr="00051AD1" w14:paraId="463F6E92" w14:textId="77777777" w:rsidTr="00A46932">
        <w:trPr>
          <w:trHeight w:val="253"/>
        </w:trPr>
        <w:tc>
          <w:tcPr>
            <w:tcW w:w="3206" w:type="dxa"/>
            <w:vMerge/>
            <w:tcBorders>
              <w:top w:val="nil"/>
            </w:tcBorders>
          </w:tcPr>
          <w:p w14:paraId="65FDE7E4" w14:textId="77777777" w:rsidR="00122F7A" w:rsidRPr="00051AD1" w:rsidRDefault="00122F7A" w:rsidP="00051AD1">
            <w:pPr>
              <w:rPr>
                <w:sz w:val="2"/>
                <w:szCs w:val="2"/>
              </w:rPr>
            </w:pPr>
          </w:p>
        </w:tc>
        <w:tc>
          <w:tcPr>
            <w:tcW w:w="1310" w:type="dxa"/>
          </w:tcPr>
          <w:p w14:paraId="58B60B77" w14:textId="77777777" w:rsidR="00122F7A" w:rsidRPr="00051AD1" w:rsidRDefault="00851B19" w:rsidP="00051AD1">
            <w:pPr>
              <w:pStyle w:val="TableParagraph"/>
            </w:pPr>
            <w:r w:rsidRPr="00051AD1">
              <w:t>Dažnas</w:t>
            </w:r>
          </w:p>
        </w:tc>
        <w:tc>
          <w:tcPr>
            <w:tcW w:w="4815" w:type="dxa"/>
          </w:tcPr>
          <w:p w14:paraId="5AE2B4D0" w14:textId="77777777" w:rsidR="00122F7A" w:rsidRPr="00051AD1" w:rsidRDefault="00851B19" w:rsidP="00051AD1">
            <w:pPr>
              <w:pStyle w:val="TableParagraph"/>
              <w:ind w:left="108"/>
            </w:pPr>
            <w:r w:rsidRPr="00051AD1">
              <w:t>Sinkopė</w:t>
            </w:r>
          </w:p>
        </w:tc>
      </w:tr>
      <w:tr w:rsidR="00122F7A" w:rsidRPr="00051AD1" w14:paraId="4F3BD93F" w14:textId="77777777" w:rsidTr="00A46932">
        <w:trPr>
          <w:trHeight w:val="506"/>
        </w:trPr>
        <w:tc>
          <w:tcPr>
            <w:tcW w:w="3206" w:type="dxa"/>
          </w:tcPr>
          <w:p w14:paraId="0A81BD2B" w14:textId="77777777" w:rsidR="00122F7A" w:rsidRPr="00051AD1" w:rsidRDefault="00851B19" w:rsidP="00051AD1">
            <w:pPr>
              <w:pStyle w:val="TableParagraph"/>
            </w:pPr>
            <w:r w:rsidRPr="00051AD1">
              <w:t>Akių sutrikimai</w:t>
            </w:r>
          </w:p>
        </w:tc>
        <w:tc>
          <w:tcPr>
            <w:tcW w:w="1310" w:type="dxa"/>
          </w:tcPr>
          <w:p w14:paraId="2E42E434" w14:textId="77777777" w:rsidR="00122F7A" w:rsidRPr="00051AD1" w:rsidRDefault="00851B19" w:rsidP="00051AD1">
            <w:pPr>
              <w:pStyle w:val="TableParagraph"/>
            </w:pPr>
            <w:r w:rsidRPr="00051AD1">
              <w:t>Dažnas</w:t>
            </w:r>
          </w:p>
        </w:tc>
        <w:tc>
          <w:tcPr>
            <w:tcW w:w="4815" w:type="dxa"/>
          </w:tcPr>
          <w:p w14:paraId="5739609A" w14:textId="77777777" w:rsidR="00122F7A" w:rsidRPr="00051AD1" w:rsidRDefault="00851B19" w:rsidP="00051AD1">
            <w:pPr>
              <w:pStyle w:val="TableParagraph"/>
              <w:ind w:left="108"/>
            </w:pPr>
            <w:r w:rsidRPr="00051AD1">
              <w:t>Akių sausmė, katarakta, akių gelta, neryškus matymas, regos sutrikimas, „muselės“ stiklakūnyje</w:t>
            </w:r>
          </w:p>
        </w:tc>
      </w:tr>
      <w:tr w:rsidR="00122F7A" w:rsidRPr="00051AD1" w14:paraId="24B14882" w14:textId="77777777" w:rsidTr="00A46932">
        <w:trPr>
          <w:trHeight w:val="504"/>
        </w:trPr>
        <w:tc>
          <w:tcPr>
            <w:tcW w:w="3206" w:type="dxa"/>
            <w:vMerge w:val="restart"/>
          </w:tcPr>
          <w:p w14:paraId="460A35E8" w14:textId="77777777" w:rsidR="00122F7A" w:rsidRPr="00051AD1" w:rsidRDefault="00851B19" w:rsidP="00051AD1">
            <w:pPr>
              <w:pStyle w:val="TableParagraph"/>
            </w:pPr>
            <w:r w:rsidRPr="00051AD1">
              <w:t>Kvėpavimo sistemos, krūtinės</w:t>
            </w:r>
          </w:p>
          <w:p w14:paraId="10C2CDF7" w14:textId="77777777" w:rsidR="00122F7A" w:rsidRPr="00051AD1" w:rsidRDefault="00851B19" w:rsidP="00051AD1">
            <w:pPr>
              <w:pStyle w:val="TableParagraph"/>
              <w:ind w:right="156"/>
            </w:pPr>
            <w:r w:rsidRPr="00051AD1">
              <w:t>ląstos ir tarpuplaučio sutrikimai</w:t>
            </w:r>
          </w:p>
        </w:tc>
        <w:tc>
          <w:tcPr>
            <w:tcW w:w="1310" w:type="dxa"/>
          </w:tcPr>
          <w:p w14:paraId="1C64378D" w14:textId="77777777" w:rsidR="00122F7A" w:rsidRPr="00051AD1" w:rsidRDefault="00851B19" w:rsidP="00051AD1">
            <w:pPr>
              <w:pStyle w:val="TableParagraph"/>
            </w:pPr>
            <w:r w:rsidRPr="00051AD1">
              <w:t>Labai</w:t>
            </w:r>
          </w:p>
          <w:p w14:paraId="4BB3E640" w14:textId="77777777" w:rsidR="00122F7A" w:rsidRPr="00051AD1" w:rsidRDefault="00851B19" w:rsidP="00051AD1">
            <w:pPr>
              <w:pStyle w:val="TableParagraph"/>
            </w:pPr>
            <w:r w:rsidRPr="00051AD1">
              <w:t>dažnas</w:t>
            </w:r>
          </w:p>
        </w:tc>
        <w:tc>
          <w:tcPr>
            <w:tcW w:w="4815" w:type="dxa"/>
          </w:tcPr>
          <w:p w14:paraId="4F9510C5" w14:textId="77777777" w:rsidR="00122F7A" w:rsidRPr="00051AD1" w:rsidRDefault="00851B19" w:rsidP="00051AD1">
            <w:pPr>
              <w:pStyle w:val="TableParagraph"/>
              <w:ind w:left="108"/>
            </w:pPr>
            <w:r w:rsidRPr="00051AD1">
              <w:t>Kosulys, gerklės ir ryklės skausmas, rinorėja</w:t>
            </w:r>
          </w:p>
        </w:tc>
      </w:tr>
      <w:tr w:rsidR="00122F7A" w:rsidRPr="00051AD1" w14:paraId="6C88AF37" w14:textId="77777777" w:rsidTr="00A46932">
        <w:trPr>
          <w:trHeight w:val="253"/>
        </w:trPr>
        <w:tc>
          <w:tcPr>
            <w:tcW w:w="3206" w:type="dxa"/>
            <w:vMerge/>
            <w:tcBorders>
              <w:top w:val="nil"/>
            </w:tcBorders>
          </w:tcPr>
          <w:p w14:paraId="40376F21" w14:textId="77777777" w:rsidR="00122F7A" w:rsidRPr="00051AD1" w:rsidRDefault="00122F7A" w:rsidP="00051AD1">
            <w:pPr>
              <w:rPr>
                <w:sz w:val="2"/>
                <w:szCs w:val="2"/>
              </w:rPr>
            </w:pPr>
          </w:p>
        </w:tc>
        <w:tc>
          <w:tcPr>
            <w:tcW w:w="1310" w:type="dxa"/>
          </w:tcPr>
          <w:p w14:paraId="29AF1EE7" w14:textId="77777777" w:rsidR="00122F7A" w:rsidRPr="00051AD1" w:rsidRDefault="00851B19" w:rsidP="00051AD1">
            <w:pPr>
              <w:pStyle w:val="TableParagraph"/>
            </w:pPr>
            <w:r w:rsidRPr="00051AD1">
              <w:t>Dažnas</w:t>
            </w:r>
          </w:p>
        </w:tc>
        <w:tc>
          <w:tcPr>
            <w:tcW w:w="4815" w:type="dxa"/>
          </w:tcPr>
          <w:p w14:paraId="3E415C8F" w14:textId="77777777" w:rsidR="00122F7A" w:rsidRPr="00051AD1" w:rsidRDefault="00851B19" w:rsidP="00051AD1">
            <w:pPr>
              <w:pStyle w:val="TableParagraph"/>
              <w:ind w:left="108"/>
            </w:pPr>
            <w:r w:rsidRPr="00051AD1">
              <w:t>Kraujavimas iš nosies</w:t>
            </w:r>
          </w:p>
        </w:tc>
      </w:tr>
      <w:tr w:rsidR="00122F7A" w:rsidRPr="00051AD1" w14:paraId="647874FE" w14:textId="77777777" w:rsidTr="00A46932">
        <w:trPr>
          <w:trHeight w:val="505"/>
        </w:trPr>
        <w:tc>
          <w:tcPr>
            <w:tcW w:w="3206" w:type="dxa"/>
            <w:vMerge w:val="restart"/>
          </w:tcPr>
          <w:p w14:paraId="52B6C5F1" w14:textId="77777777" w:rsidR="00122F7A" w:rsidRPr="00051AD1" w:rsidRDefault="00851B19" w:rsidP="00051AD1">
            <w:pPr>
              <w:pStyle w:val="TableParagraph"/>
            </w:pPr>
            <w:r w:rsidRPr="00051AD1">
              <w:t>Virškinimo trakto sutrikimai</w:t>
            </w:r>
          </w:p>
        </w:tc>
        <w:tc>
          <w:tcPr>
            <w:tcW w:w="1310" w:type="dxa"/>
          </w:tcPr>
          <w:p w14:paraId="48D49D38" w14:textId="77777777" w:rsidR="00122F7A" w:rsidRPr="00051AD1" w:rsidRDefault="00851B19" w:rsidP="00051AD1">
            <w:pPr>
              <w:pStyle w:val="TableParagraph"/>
              <w:ind w:right="586"/>
            </w:pPr>
            <w:r w:rsidRPr="00051AD1">
              <w:t>Labai dažnas</w:t>
            </w:r>
          </w:p>
        </w:tc>
        <w:tc>
          <w:tcPr>
            <w:tcW w:w="4815" w:type="dxa"/>
          </w:tcPr>
          <w:p w14:paraId="1FA0520D" w14:textId="72533432" w:rsidR="00122F7A" w:rsidRPr="00051AD1" w:rsidRDefault="00851B19" w:rsidP="00350CC6">
            <w:pPr>
              <w:pStyle w:val="TableParagraph"/>
              <w:ind w:left="108"/>
            </w:pPr>
            <w:r w:rsidRPr="00051AD1">
              <w:t>Viduriavimas, pykinimas, pilvo skausmas</w:t>
            </w:r>
          </w:p>
        </w:tc>
      </w:tr>
      <w:tr w:rsidR="00122F7A" w:rsidRPr="00051AD1" w14:paraId="2BE524D3" w14:textId="77777777" w:rsidTr="00A46932">
        <w:trPr>
          <w:trHeight w:val="1264"/>
        </w:trPr>
        <w:tc>
          <w:tcPr>
            <w:tcW w:w="3206" w:type="dxa"/>
            <w:vMerge/>
            <w:tcBorders>
              <w:top w:val="nil"/>
            </w:tcBorders>
          </w:tcPr>
          <w:p w14:paraId="7C2D1DEB" w14:textId="77777777" w:rsidR="00122F7A" w:rsidRPr="00051AD1" w:rsidRDefault="00122F7A" w:rsidP="00051AD1">
            <w:pPr>
              <w:rPr>
                <w:sz w:val="2"/>
                <w:szCs w:val="2"/>
              </w:rPr>
            </w:pPr>
          </w:p>
        </w:tc>
        <w:tc>
          <w:tcPr>
            <w:tcW w:w="1310" w:type="dxa"/>
          </w:tcPr>
          <w:p w14:paraId="69E1C4EB" w14:textId="77777777" w:rsidR="00122F7A" w:rsidRPr="00051AD1" w:rsidRDefault="00851B19" w:rsidP="00051AD1">
            <w:pPr>
              <w:pStyle w:val="TableParagraph"/>
            </w:pPr>
            <w:r w:rsidRPr="00051AD1">
              <w:t>Dažnas</w:t>
            </w:r>
          </w:p>
        </w:tc>
        <w:tc>
          <w:tcPr>
            <w:tcW w:w="4815" w:type="dxa"/>
          </w:tcPr>
          <w:p w14:paraId="154C51A7" w14:textId="77777777" w:rsidR="00122F7A" w:rsidRPr="00051AD1" w:rsidRDefault="00851B19" w:rsidP="00A46932">
            <w:pPr>
              <w:pStyle w:val="TableParagraph"/>
              <w:ind w:left="108"/>
            </w:pPr>
            <w:r w:rsidRPr="00051AD1">
              <w:t>Pūslių susidarymas burnos gleivinėje, burnos skausmas, vėmimas, diskomforto pojūtis pilve, vidurių užkietėjimas,</w:t>
            </w:r>
            <w:r w:rsidR="00350CC6">
              <w:t xml:space="preserve"> kraujavimas iš dantenų,</w:t>
            </w:r>
            <w:r w:rsidRPr="00051AD1">
              <w:t xml:space="preserve"> pilvo pūtimas, disfagija, pakitusi išmatų spalva, liežuvio patinimas, sutrikusi</w:t>
            </w:r>
            <w:r w:rsidR="00A46932">
              <w:t xml:space="preserve"> </w:t>
            </w:r>
            <w:r w:rsidRPr="00051AD1">
              <w:t>virškinimo trakto motorika, meteorizmas</w:t>
            </w:r>
          </w:p>
        </w:tc>
      </w:tr>
      <w:tr w:rsidR="00122F7A" w:rsidRPr="00051AD1" w14:paraId="4ACF1277" w14:textId="77777777" w:rsidTr="00A46932">
        <w:trPr>
          <w:trHeight w:val="505"/>
        </w:trPr>
        <w:tc>
          <w:tcPr>
            <w:tcW w:w="3206" w:type="dxa"/>
            <w:vMerge w:val="restart"/>
          </w:tcPr>
          <w:p w14:paraId="10C26C20" w14:textId="77777777" w:rsidR="00122F7A" w:rsidRPr="00051AD1" w:rsidRDefault="00851B19" w:rsidP="00051AD1">
            <w:pPr>
              <w:pStyle w:val="TableParagraph"/>
              <w:ind w:right="183"/>
            </w:pPr>
            <w:r w:rsidRPr="00051AD1">
              <w:t>Kepenų, tulžies pūslės ir latakų sutrikimai</w:t>
            </w:r>
          </w:p>
        </w:tc>
        <w:tc>
          <w:tcPr>
            <w:tcW w:w="1310" w:type="dxa"/>
          </w:tcPr>
          <w:p w14:paraId="0DBAC751" w14:textId="77777777" w:rsidR="00122F7A" w:rsidRPr="00051AD1" w:rsidRDefault="00851B19" w:rsidP="00051AD1">
            <w:pPr>
              <w:pStyle w:val="TableParagraph"/>
              <w:ind w:right="586"/>
            </w:pPr>
            <w:r w:rsidRPr="00051AD1">
              <w:t>Labai dažnas</w:t>
            </w:r>
          </w:p>
        </w:tc>
        <w:tc>
          <w:tcPr>
            <w:tcW w:w="4815" w:type="dxa"/>
          </w:tcPr>
          <w:p w14:paraId="517D3109" w14:textId="77777777" w:rsidR="00122F7A" w:rsidRPr="00051AD1" w:rsidRDefault="00851B19" w:rsidP="00051AD1">
            <w:pPr>
              <w:pStyle w:val="TableParagraph"/>
              <w:ind w:left="108"/>
            </w:pPr>
            <w:r w:rsidRPr="00051AD1">
              <w:t>Padidėjęs transaminazių aktyvumas</w:t>
            </w:r>
          </w:p>
        </w:tc>
      </w:tr>
      <w:tr w:rsidR="00122F7A" w:rsidRPr="00051AD1" w14:paraId="05CCC6F7" w14:textId="77777777" w:rsidTr="00A46932">
        <w:trPr>
          <w:trHeight w:val="506"/>
        </w:trPr>
        <w:tc>
          <w:tcPr>
            <w:tcW w:w="3206" w:type="dxa"/>
            <w:vMerge/>
            <w:tcBorders>
              <w:top w:val="nil"/>
            </w:tcBorders>
          </w:tcPr>
          <w:p w14:paraId="0504442A" w14:textId="77777777" w:rsidR="00122F7A" w:rsidRPr="00051AD1" w:rsidRDefault="00122F7A" w:rsidP="00051AD1">
            <w:pPr>
              <w:rPr>
                <w:sz w:val="2"/>
                <w:szCs w:val="2"/>
              </w:rPr>
            </w:pPr>
          </w:p>
        </w:tc>
        <w:tc>
          <w:tcPr>
            <w:tcW w:w="1310" w:type="dxa"/>
          </w:tcPr>
          <w:p w14:paraId="0FB7A613" w14:textId="77777777" w:rsidR="00122F7A" w:rsidRPr="00051AD1" w:rsidRDefault="00851B19" w:rsidP="00051AD1">
            <w:pPr>
              <w:pStyle w:val="TableParagraph"/>
            </w:pPr>
            <w:r w:rsidRPr="00051AD1">
              <w:t>Dažnas</w:t>
            </w:r>
          </w:p>
        </w:tc>
        <w:tc>
          <w:tcPr>
            <w:tcW w:w="4815" w:type="dxa"/>
          </w:tcPr>
          <w:p w14:paraId="136ADDD4" w14:textId="77777777" w:rsidR="00122F7A" w:rsidRPr="00051AD1" w:rsidRDefault="00851B19" w:rsidP="00051AD1">
            <w:pPr>
              <w:pStyle w:val="TableParagraph"/>
              <w:ind w:left="108"/>
            </w:pPr>
            <w:r w:rsidRPr="00051AD1">
              <w:t>Padidėjęs bilirubino kiekis kraujyje (hiperbilirubinemija), gelta</w:t>
            </w:r>
          </w:p>
        </w:tc>
      </w:tr>
      <w:tr w:rsidR="00122F7A" w:rsidRPr="00051AD1" w14:paraId="216918D4" w14:textId="77777777" w:rsidTr="00A46932">
        <w:trPr>
          <w:trHeight w:val="1010"/>
        </w:trPr>
        <w:tc>
          <w:tcPr>
            <w:tcW w:w="3206" w:type="dxa"/>
            <w:vMerge/>
            <w:tcBorders>
              <w:top w:val="nil"/>
            </w:tcBorders>
          </w:tcPr>
          <w:p w14:paraId="1BF9A702" w14:textId="77777777" w:rsidR="00122F7A" w:rsidRPr="00051AD1" w:rsidRDefault="00122F7A" w:rsidP="00051AD1">
            <w:pPr>
              <w:rPr>
                <w:sz w:val="2"/>
                <w:szCs w:val="2"/>
              </w:rPr>
            </w:pPr>
          </w:p>
        </w:tc>
        <w:tc>
          <w:tcPr>
            <w:tcW w:w="1310" w:type="dxa"/>
          </w:tcPr>
          <w:p w14:paraId="5388B0D2" w14:textId="77777777" w:rsidR="00122F7A" w:rsidRPr="00051AD1" w:rsidRDefault="00851B19" w:rsidP="00051AD1">
            <w:pPr>
              <w:pStyle w:val="TableParagraph"/>
            </w:pPr>
            <w:r w:rsidRPr="00051AD1">
              <w:t>Dažnis nežinomas</w:t>
            </w:r>
          </w:p>
        </w:tc>
        <w:tc>
          <w:tcPr>
            <w:tcW w:w="4815" w:type="dxa"/>
          </w:tcPr>
          <w:p w14:paraId="40D0B2D3" w14:textId="52711232" w:rsidR="00122F7A" w:rsidRPr="00051AD1" w:rsidRDefault="00851B19" w:rsidP="00932E3C">
            <w:pPr>
              <w:pStyle w:val="TableParagraph"/>
              <w:ind w:left="108"/>
            </w:pPr>
            <w:r w:rsidRPr="00051AD1">
              <w:t>Vaistinio preparato sukeltas kepenų pažeidimas</w:t>
            </w:r>
          </w:p>
        </w:tc>
      </w:tr>
      <w:tr w:rsidR="00122F7A" w:rsidRPr="00051AD1" w14:paraId="3BBDA2F7" w14:textId="77777777" w:rsidTr="00A46932">
        <w:trPr>
          <w:trHeight w:val="506"/>
        </w:trPr>
        <w:tc>
          <w:tcPr>
            <w:tcW w:w="3206" w:type="dxa"/>
            <w:vMerge w:val="restart"/>
          </w:tcPr>
          <w:p w14:paraId="57EA3E21" w14:textId="77777777" w:rsidR="00122F7A" w:rsidRPr="00051AD1" w:rsidRDefault="00851B19" w:rsidP="00051AD1">
            <w:pPr>
              <w:pStyle w:val="TableParagraph"/>
            </w:pPr>
            <w:r w:rsidRPr="00051AD1">
              <w:t>Odos ir poodinio audinio sutrikimai</w:t>
            </w:r>
          </w:p>
        </w:tc>
        <w:tc>
          <w:tcPr>
            <w:tcW w:w="1310" w:type="dxa"/>
          </w:tcPr>
          <w:p w14:paraId="505E4BE8" w14:textId="77777777" w:rsidR="00122F7A" w:rsidRPr="00051AD1" w:rsidRDefault="00851B19" w:rsidP="00051AD1">
            <w:pPr>
              <w:pStyle w:val="TableParagraph"/>
            </w:pPr>
            <w:r w:rsidRPr="00051AD1">
              <w:t>Dažnas</w:t>
            </w:r>
          </w:p>
        </w:tc>
        <w:tc>
          <w:tcPr>
            <w:tcW w:w="4815" w:type="dxa"/>
          </w:tcPr>
          <w:p w14:paraId="4C92EDE7" w14:textId="77777777" w:rsidR="00122F7A" w:rsidRPr="00051AD1" w:rsidRDefault="00851B19" w:rsidP="00051AD1">
            <w:pPr>
              <w:pStyle w:val="TableParagraph"/>
              <w:ind w:left="108"/>
            </w:pPr>
            <w:r w:rsidRPr="00051AD1">
              <w:t>Petechijos, išbėrimas, niež</w:t>
            </w:r>
            <w:r w:rsidR="00CB526B">
              <w:t>ėjimas</w:t>
            </w:r>
            <w:r w:rsidRPr="00051AD1">
              <w:t>, dilgėlinė, odos pažaida, makulinis išbėrimas</w:t>
            </w:r>
          </w:p>
        </w:tc>
      </w:tr>
      <w:tr w:rsidR="00122F7A" w:rsidRPr="00051AD1" w14:paraId="1F41F9C0" w14:textId="77777777" w:rsidTr="00A46932">
        <w:trPr>
          <w:trHeight w:val="505"/>
        </w:trPr>
        <w:tc>
          <w:tcPr>
            <w:tcW w:w="3206" w:type="dxa"/>
            <w:vMerge/>
            <w:tcBorders>
              <w:top w:val="nil"/>
            </w:tcBorders>
          </w:tcPr>
          <w:p w14:paraId="7521B4B8" w14:textId="77777777" w:rsidR="00122F7A" w:rsidRPr="00051AD1" w:rsidRDefault="00122F7A" w:rsidP="00051AD1">
            <w:pPr>
              <w:rPr>
                <w:sz w:val="2"/>
                <w:szCs w:val="2"/>
              </w:rPr>
            </w:pPr>
          </w:p>
        </w:tc>
        <w:tc>
          <w:tcPr>
            <w:tcW w:w="1310" w:type="dxa"/>
          </w:tcPr>
          <w:p w14:paraId="291EF2A1" w14:textId="77777777" w:rsidR="00122F7A" w:rsidRPr="00051AD1" w:rsidRDefault="00851B19" w:rsidP="00051AD1">
            <w:pPr>
              <w:pStyle w:val="TableParagraph"/>
            </w:pPr>
            <w:r w:rsidRPr="00051AD1">
              <w:t>Dažnis nežinomas</w:t>
            </w:r>
          </w:p>
        </w:tc>
        <w:tc>
          <w:tcPr>
            <w:tcW w:w="4815" w:type="dxa"/>
          </w:tcPr>
          <w:p w14:paraId="234EC0AA" w14:textId="77777777" w:rsidR="00122F7A" w:rsidRPr="00051AD1" w:rsidRDefault="00851B19" w:rsidP="00051AD1">
            <w:pPr>
              <w:pStyle w:val="TableParagraph"/>
              <w:ind w:left="108"/>
            </w:pPr>
            <w:r w:rsidRPr="00051AD1">
              <w:t>Pakitusi odos spalva, odos hiperpigmentacija</w:t>
            </w:r>
          </w:p>
        </w:tc>
      </w:tr>
      <w:tr w:rsidR="00122F7A" w:rsidRPr="00051AD1" w14:paraId="64069F4D" w14:textId="77777777" w:rsidTr="00A46932">
        <w:trPr>
          <w:trHeight w:val="506"/>
        </w:trPr>
        <w:tc>
          <w:tcPr>
            <w:tcW w:w="3206" w:type="dxa"/>
            <w:vMerge w:val="restart"/>
          </w:tcPr>
          <w:p w14:paraId="4116F2DF" w14:textId="77777777" w:rsidR="00122F7A" w:rsidRPr="00051AD1" w:rsidRDefault="00851B19" w:rsidP="00051AD1">
            <w:pPr>
              <w:pStyle w:val="TableParagraph"/>
              <w:ind w:right="156"/>
            </w:pPr>
            <w:r w:rsidRPr="00051AD1">
              <w:t>Skeleto, raumenų ir jungiamojo audinio sutrikimai</w:t>
            </w:r>
          </w:p>
        </w:tc>
        <w:tc>
          <w:tcPr>
            <w:tcW w:w="1310" w:type="dxa"/>
          </w:tcPr>
          <w:p w14:paraId="287030BA" w14:textId="77777777" w:rsidR="00122F7A" w:rsidRPr="00051AD1" w:rsidRDefault="00851B19" w:rsidP="00051AD1">
            <w:pPr>
              <w:pStyle w:val="TableParagraph"/>
              <w:ind w:right="586"/>
            </w:pPr>
            <w:r w:rsidRPr="00051AD1">
              <w:t>Labai dažnas</w:t>
            </w:r>
          </w:p>
        </w:tc>
        <w:tc>
          <w:tcPr>
            <w:tcW w:w="4815" w:type="dxa"/>
          </w:tcPr>
          <w:p w14:paraId="730A0FA2" w14:textId="77777777" w:rsidR="00122F7A" w:rsidRPr="00051AD1" w:rsidRDefault="00851B19" w:rsidP="00051AD1">
            <w:pPr>
              <w:pStyle w:val="TableParagraph"/>
              <w:ind w:left="108"/>
            </w:pPr>
            <w:r w:rsidRPr="00051AD1">
              <w:t>Artralgija, galūnių skausmas, raumenų spazmas</w:t>
            </w:r>
          </w:p>
        </w:tc>
      </w:tr>
      <w:tr w:rsidR="00122F7A" w:rsidRPr="00051AD1" w14:paraId="5FBFDF8B" w14:textId="77777777" w:rsidTr="00A46932">
        <w:trPr>
          <w:trHeight w:val="254"/>
        </w:trPr>
        <w:tc>
          <w:tcPr>
            <w:tcW w:w="3206" w:type="dxa"/>
            <w:vMerge/>
            <w:tcBorders>
              <w:top w:val="nil"/>
            </w:tcBorders>
          </w:tcPr>
          <w:p w14:paraId="6D1A4B13" w14:textId="77777777" w:rsidR="00122F7A" w:rsidRPr="00051AD1" w:rsidRDefault="00122F7A" w:rsidP="00051AD1">
            <w:pPr>
              <w:rPr>
                <w:sz w:val="2"/>
                <w:szCs w:val="2"/>
              </w:rPr>
            </w:pPr>
          </w:p>
        </w:tc>
        <w:tc>
          <w:tcPr>
            <w:tcW w:w="1310" w:type="dxa"/>
          </w:tcPr>
          <w:p w14:paraId="24BF0CA5" w14:textId="77777777" w:rsidR="00122F7A" w:rsidRPr="00051AD1" w:rsidRDefault="00851B19" w:rsidP="00051AD1">
            <w:pPr>
              <w:pStyle w:val="TableParagraph"/>
            </w:pPr>
            <w:r w:rsidRPr="00051AD1">
              <w:t>Dažnas</w:t>
            </w:r>
          </w:p>
        </w:tc>
        <w:tc>
          <w:tcPr>
            <w:tcW w:w="4815" w:type="dxa"/>
          </w:tcPr>
          <w:p w14:paraId="5054C96B" w14:textId="77777777" w:rsidR="00122F7A" w:rsidRPr="00051AD1" w:rsidRDefault="00851B19" w:rsidP="00051AD1">
            <w:pPr>
              <w:pStyle w:val="TableParagraph"/>
              <w:ind w:left="108"/>
            </w:pPr>
            <w:r w:rsidRPr="00051AD1">
              <w:t>Nugaros skausmas, mialgija, kaulų skausmas</w:t>
            </w:r>
          </w:p>
        </w:tc>
      </w:tr>
      <w:tr w:rsidR="00122F7A" w:rsidRPr="00051AD1" w14:paraId="117F0111" w14:textId="77777777" w:rsidTr="00A46932">
        <w:trPr>
          <w:trHeight w:val="505"/>
        </w:trPr>
        <w:tc>
          <w:tcPr>
            <w:tcW w:w="3206" w:type="dxa"/>
          </w:tcPr>
          <w:p w14:paraId="5EEFB0E2" w14:textId="77777777" w:rsidR="00122F7A" w:rsidRPr="00051AD1" w:rsidRDefault="00851B19" w:rsidP="00051AD1">
            <w:pPr>
              <w:pStyle w:val="TableParagraph"/>
              <w:ind w:right="156"/>
            </w:pPr>
            <w:r w:rsidRPr="00051AD1">
              <w:t>Inkstų ir šlapimo takų sutrikimai</w:t>
            </w:r>
          </w:p>
        </w:tc>
        <w:tc>
          <w:tcPr>
            <w:tcW w:w="1310" w:type="dxa"/>
          </w:tcPr>
          <w:p w14:paraId="2C61C2B1" w14:textId="77777777" w:rsidR="00122F7A" w:rsidRPr="00051AD1" w:rsidRDefault="00851B19" w:rsidP="00051AD1">
            <w:pPr>
              <w:pStyle w:val="TableParagraph"/>
            </w:pPr>
            <w:r w:rsidRPr="00051AD1">
              <w:t>Dažnas</w:t>
            </w:r>
          </w:p>
        </w:tc>
        <w:tc>
          <w:tcPr>
            <w:tcW w:w="4815" w:type="dxa"/>
          </w:tcPr>
          <w:p w14:paraId="3D76CC0E" w14:textId="77777777" w:rsidR="00122F7A" w:rsidRPr="00051AD1" w:rsidRDefault="00851B19" w:rsidP="00051AD1">
            <w:pPr>
              <w:pStyle w:val="TableParagraph"/>
              <w:ind w:left="108"/>
            </w:pPr>
            <w:r w:rsidRPr="00051AD1">
              <w:t>Chromaturija</w:t>
            </w:r>
          </w:p>
        </w:tc>
      </w:tr>
      <w:tr w:rsidR="00122F7A" w:rsidRPr="00051AD1" w14:paraId="5F2558AB" w14:textId="77777777" w:rsidTr="00A46932">
        <w:trPr>
          <w:trHeight w:val="504"/>
        </w:trPr>
        <w:tc>
          <w:tcPr>
            <w:tcW w:w="3206" w:type="dxa"/>
            <w:vMerge w:val="restart"/>
          </w:tcPr>
          <w:p w14:paraId="5058A3B2" w14:textId="77777777" w:rsidR="00122F7A" w:rsidRPr="00051AD1" w:rsidRDefault="00851B19" w:rsidP="00051AD1">
            <w:pPr>
              <w:pStyle w:val="TableParagraph"/>
              <w:ind w:right="156"/>
            </w:pPr>
            <w:r w:rsidRPr="00051AD1">
              <w:t>Bendrieji sutrikimai ir vartojimo vietos pažeidimai</w:t>
            </w:r>
          </w:p>
        </w:tc>
        <w:tc>
          <w:tcPr>
            <w:tcW w:w="1310" w:type="dxa"/>
          </w:tcPr>
          <w:p w14:paraId="738CB82E" w14:textId="77777777" w:rsidR="00122F7A" w:rsidRPr="00051AD1" w:rsidRDefault="00851B19" w:rsidP="00051AD1">
            <w:pPr>
              <w:pStyle w:val="TableParagraph"/>
            </w:pPr>
            <w:r w:rsidRPr="00051AD1">
              <w:t>Labai</w:t>
            </w:r>
          </w:p>
          <w:p w14:paraId="7882B8B7" w14:textId="77777777" w:rsidR="00122F7A" w:rsidRPr="00051AD1" w:rsidRDefault="00851B19" w:rsidP="00051AD1">
            <w:pPr>
              <w:pStyle w:val="TableParagraph"/>
            </w:pPr>
            <w:r w:rsidRPr="00051AD1">
              <w:t>dažnas</w:t>
            </w:r>
          </w:p>
        </w:tc>
        <w:tc>
          <w:tcPr>
            <w:tcW w:w="4815" w:type="dxa"/>
          </w:tcPr>
          <w:p w14:paraId="49F535FF" w14:textId="77777777" w:rsidR="00122F7A" w:rsidRPr="00051AD1" w:rsidRDefault="00851B19" w:rsidP="00051AD1">
            <w:pPr>
              <w:pStyle w:val="TableParagraph"/>
              <w:ind w:left="108"/>
            </w:pPr>
            <w:r w:rsidRPr="00051AD1">
              <w:t>Nuovargis, karščiavimas, šaltkrėtis</w:t>
            </w:r>
          </w:p>
        </w:tc>
      </w:tr>
      <w:tr w:rsidR="00122F7A" w:rsidRPr="00051AD1" w14:paraId="2A24ACBA" w14:textId="77777777" w:rsidTr="00A46932">
        <w:trPr>
          <w:trHeight w:val="253"/>
        </w:trPr>
        <w:tc>
          <w:tcPr>
            <w:tcW w:w="3206" w:type="dxa"/>
            <w:vMerge/>
            <w:tcBorders>
              <w:top w:val="nil"/>
            </w:tcBorders>
          </w:tcPr>
          <w:p w14:paraId="36C77A94" w14:textId="77777777" w:rsidR="00122F7A" w:rsidRPr="00051AD1" w:rsidRDefault="00122F7A" w:rsidP="00051AD1">
            <w:pPr>
              <w:rPr>
                <w:sz w:val="2"/>
                <w:szCs w:val="2"/>
              </w:rPr>
            </w:pPr>
          </w:p>
        </w:tc>
        <w:tc>
          <w:tcPr>
            <w:tcW w:w="1310" w:type="dxa"/>
          </w:tcPr>
          <w:p w14:paraId="1DB64D2B" w14:textId="77777777" w:rsidR="00122F7A" w:rsidRPr="00051AD1" w:rsidRDefault="00851B19" w:rsidP="00051AD1">
            <w:pPr>
              <w:pStyle w:val="TableParagraph"/>
            </w:pPr>
            <w:r w:rsidRPr="00051AD1">
              <w:t>Dažnas</w:t>
            </w:r>
          </w:p>
        </w:tc>
        <w:tc>
          <w:tcPr>
            <w:tcW w:w="4815" w:type="dxa"/>
          </w:tcPr>
          <w:p w14:paraId="75BB3672" w14:textId="77777777" w:rsidR="00122F7A" w:rsidRPr="00051AD1" w:rsidRDefault="00851B19" w:rsidP="00051AD1">
            <w:pPr>
              <w:pStyle w:val="TableParagraph"/>
              <w:ind w:left="108"/>
            </w:pPr>
            <w:r w:rsidRPr="00051AD1">
              <w:t>Astenija, periferinė edema, negalavimas</w:t>
            </w:r>
          </w:p>
        </w:tc>
      </w:tr>
      <w:tr w:rsidR="00122F7A" w:rsidRPr="00051AD1" w14:paraId="00CE6F06" w14:textId="77777777" w:rsidTr="00A46932">
        <w:trPr>
          <w:trHeight w:val="251"/>
        </w:trPr>
        <w:tc>
          <w:tcPr>
            <w:tcW w:w="3206" w:type="dxa"/>
          </w:tcPr>
          <w:p w14:paraId="5C03120B" w14:textId="77777777" w:rsidR="00122F7A" w:rsidRPr="00051AD1" w:rsidRDefault="00851B19" w:rsidP="00051AD1">
            <w:pPr>
              <w:pStyle w:val="TableParagraph"/>
            </w:pPr>
            <w:r w:rsidRPr="00051AD1">
              <w:t>Tyrimai</w:t>
            </w:r>
          </w:p>
        </w:tc>
        <w:tc>
          <w:tcPr>
            <w:tcW w:w="1310" w:type="dxa"/>
          </w:tcPr>
          <w:p w14:paraId="7CD80BDB" w14:textId="77777777" w:rsidR="00122F7A" w:rsidRPr="00051AD1" w:rsidRDefault="00851B19" w:rsidP="00051AD1">
            <w:pPr>
              <w:pStyle w:val="TableParagraph"/>
            </w:pPr>
            <w:r w:rsidRPr="00051AD1">
              <w:t>Dažnas</w:t>
            </w:r>
          </w:p>
        </w:tc>
        <w:tc>
          <w:tcPr>
            <w:tcW w:w="4815" w:type="dxa"/>
          </w:tcPr>
          <w:p w14:paraId="074BC4ED" w14:textId="77777777" w:rsidR="00122F7A" w:rsidRPr="00051AD1" w:rsidRDefault="00851B19" w:rsidP="00051AD1">
            <w:pPr>
              <w:pStyle w:val="TableParagraph"/>
              <w:ind w:left="108"/>
            </w:pPr>
            <w:r w:rsidRPr="00051AD1">
              <w:t>Padidėjęs kreatinfosfokinazės aktyvumas kraujyje</w:t>
            </w:r>
          </w:p>
        </w:tc>
      </w:tr>
    </w:tbl>
    <w:p w14:paraId="0A85F221" w14:textId="77777777" w:rsidR="00122F7A" w:rsidRPr="00051AD1" w:rsidRDefault="00122F7A" w:rsidP="00051AD1">
      <w:pPr>
        <w:pStyle w:val="Pagrindinistekstas"/>
        <w:rPr>
          <w:b/>
        </w:rPr>
      </w:pPr>
    </w:p>
    <w:p w14:paraId="4FA69143" w14:textId="77777777" w:rsidR="00122F7A" w:rsidRPr="00051AD1" w:rsidRDefault="00851B19" w:rsidP="00A46932">
      <w:pPr>
        <w:pStyle w:val="Pagrindinistekstas"/>
      </w:pPr>
      <w:r w:rsidRPr="00051AD1">
        <w:rPr>
          <w:u w:val="single"/>
        </w:rPr>
        <w:t>Atrinktų nepageidaujamų reakcijų apibūdinimas</w:t>
      </w:r>
    </w:p>
    <w:p w14:paraId="441FA24D" w14:textId="77777777" w:rsidR="00A46932" w:rsidRDefault="00A46932" w:rsidP="00A46932">
      <w:pPr>
        <w:rPr>
          <w:i/>
          <w:u w:val="single"/>
        </w:rPr>
      </w:pPr>
    </w:p>
    <w:p w14:paraId="0CA235CC" w14:textId="77777777" w:rsidR="00122F7A" w:rsidRPr="00051AD1" w:rsidRDefault="00851B19" w:rsidP="00A46932">
      <w:pPr>
        <w:rPr>
          <w:i/>
        </w:rPr>
      </w:pPr>
      <w:r w:rsidRPr="00051AD1">
        <w:rPr>
          <w:i/>
          <w:u w:val="single"/>
        </w:rPr>
        <w:t>Trombozės ar tromboemboliniai reiškiniai (TER)</w:t>
      </w:r>
    </w:p>
    <w:p w14:paraId="45F69412" w14:textId="77777777" w:rsidR="00122F7A" w:rsidRPr="00051AD1" w:rsidRDefault="00122F7A" w:rsidP="00051AD1">
      <w:pPr>
        <w:pStyle w:val="Pagrindinistekstas"/>
        <w:rPr>
          <w:i/>
        </w:rPr>
      </w:pPr>
    </w:p>
    <w:p w14:paraId="1F9B62E3" w14:textId="77777777" w:rsidR="00122F7A" w:rsidRPr="00051AD1" w:rsidRDefault="00851B19" w:rsidP="00A46932">
      <w:pPr>
        <w:pStyle w:val="Pagrindinistekstas"/>
        <w:ind w:right="267"/>
      </w:pPr>
      <w:r w:rsidRPr="00051AD1">
        <w:t>Trijų kontroliuojamųjų ir dviejų nekontroliuojamųjų klinikinių tyrimų duomenimis, TER pasireiškė 17</w:t>
      </w:r>
      <w:r w:rsidR="00A46932">
        <w:t> </w:t>
      </w:r>
      <w:r w:rsidRPr="00051AD1">
        <w:t>iš</w:t>
      </w:r>
      <w:r w:rsidR="00A46932">
        <w:t> </w:t>
      </w:r>
      <w:r w:rsidRPr="00051AD1">
        <w:t>19 suaugusiųjų pacientų, kurie sirgo ITP ir vartojo eltrombopagą (n</w:t>
      </w:r>
      <w:r w:rsidR="00A46932">
        <w:t> </w:t>
      </w:r>
      <w:r w:rsidRPr="00051AD1">
        <w:t>=</w:t>
      </w:r>
      <w:r w:rsidR="00A46932">
        <w:t> </w:t>
      </w:r>
      <w:r w:rsidRPr="00051AD1">
        <w:t>446). Tai buvo (išvardyti pasireiškimo dažnio mažėjimo tvarka) giliųjų venų trombozė (n</w:t>
      </w:r>
      <w:r w:rsidR="00A46932">
        <w:t> </w:t>
      </w:r>
      <w:r w:rsidRPr="00051AD1">
        <w:t>=</w:t>
      </w:r>
      <w:r w:rsidR="00A46932">
        <w:t> </w:t>
      </w:r>
      <w:r w:rsidRPr="00051AD1">
        <w:t>6), plaučių embolija (n</w:t>
      </w:r>
      <w:r w:rsidR="00A46932">
        <w:t> </w:t>
      </w:r>
      <w:r w:rsidRPr="00051AD1">
        <w:t>=</w:t>
      </w:r>
      <w:r w:rsidR="00A46932">
        <w:t> </w:t>
      </w:r>
      <w:r w:rsidRPr="00051AD1">
        <w:t>6), ūminis miokardo infarktas (n</w:t>
      </w:r>
      <w:r w:rsidR="00A46932">
        <w:t> </w:t>
      </w:r>
      <w:r w:rsidRPr="00051AD1">
        <w:t>=</w:t>
      </w:r>
      <w:r w:rsidR="00A46932">
        <w:t> </w:t>
      </w:r>
      <w:r w:rsidRPr="00051AD1">
        <w:t>2), smegenų infarktas (n</w:t>
      </w:r>
      <w:r w:rsidR="00A46932">
        <w:t> </w:t>
      </w:r>
      <w:r w:rsidRPr="00051AD1">
        <w:t>=</w:t>
      </w:r>
      <w:r w:rsidR="00A46932">
        <w:t> </w:t>
      </w:r>
      <w:r w:rsidRPr="00051AD1">
        <w:t>2), embolija (n</w:t>
      </w:r>
      <w:r w:rsidR="00A46932">
        <w:t> </w:t>
      </w:r>
      <w:r w:rsidRPr="00051AD1">
        <w:t>=</w:t>
      </w:r>
      <w:r w:rsidR="00A46932">
        <w:t> </w:t>
      </w:r>
      <w:r w:rsidRPr="00051AD1">
        <w:t>1) (žr. 4.4</w:t>
      </w:r>
      <w:r w:rsidR="00A46932">
        <w:t> </w:t>
      </w:r>
      <w:r w:rsidRPr="00051AD1">
        <w:t>skyrių).</w:t>
      </w:r>
    </w:p>
    <w:p w14:paraId="272D6AF8" w14:textId="77777777" w:rsidR="00851B19" w:rsidRPr="00051AD1" w:rsidRDefault="00851B19" w:rsidP="00A46932">
      <w:pPr>
        <w:pStyle w:val="Pagrindinistekstas"/>
        <w:ind w:right="268"/>
      </w:pPr>
    </w:p>
    <w:p w14:paraId="146D7108" w14:textId="77777777" w:rsidR="00122F7A" w:rsidRPr="00051AD1" w:rsidRDefault="00851B19" w:rsidP="00A46932">
      <w:pPr>
        <w:pStyle w:val="Pagrindinistekstas"/>
        <w:ind w:right="268"/>
      </w:pPr>
      <w:r w:rsidRPr="00051AD1">
        <w:t>Placebu kontroliuojamojo tyrimo (n</w:t>
      </w:r>
      <w:r w:rsidR="00A46932">
        <w:t> </w:t>
      </w:r>
      <w:r w:rsidRPr="00051AD1">
        <w:t>=</w:t>
      </w:r>
      <w:r w:rsidR="00A46932">
        <w:t> </w:t>
      </w:r>
      <w:r w:rsidRPr="00051AD1">
        <w:t>288, saugumo populiacija) duomenimis, po 2</w:t>
      </w:r>
      <w:r w:rsidR="00A46932">
        <w:t> </w:t>
      </w:r>
      <w:r w:rsidRPr="00051AD1">
        <w:t>savaičių gydymo vaistiniu preparatu ruošiantis invazinei procedūrai, 6</w:t>
      </w:r>
      <w:r w:rsidR="00A46932">
        <w:t> </w:t>
      </w:r>
      <w:r w:rsidRPr="00051AD1">
        <w:t>iš 143 (4</w:t>
      </w:r>
      <w:r w:rsidR="00051AD1">
        <w:t> %</w:t>
      </w:r>
      <w:r w:rsidRPr="00051AD1">
        <w:t>) suaugusių pacientų, sergančių lėtine kepenų liga ir vartojusių eltrombopagą, pasireiškė 7</w:t>
      </w:r>
      <w:r w:rsidR="00A46932">
        <w:t> </w:t>
      </w:r>
      <w:r w:rsidRPr="00051AD1">
        <w:t>vartų venos sistemos TER ir 2</w:t>
      </w:r>
      <w:r w:rsidR="00A46932">
        <w:t> </w:t>
      </w:r>
      <w:r w:rsidRPr="00051AD1">
        <w:t>iš 145 (1</w:t>
      </w:r>
      <w:r w:rsidR="00051AD1">
        <w:t> %</w:t>
      </w:r>
      <w:r w:rsidRPr="00051AD1">
        <w:t>) placebo grupės pacientų pasireiškė 3</w:t>
      </w:r>
      <w:r w:rsidR="00A46932">
        <w:t> </w:t>
      </w:r>
      <w:r w:rsidRPr="00051AD1">
        <w:t>TER. Penkiems iš 6</w:t>
      </w:r>
      <w:r w:rsidR="00A46932">
        <w:t> </w:t>
      </w:r>
      <w:r w:rsidRPr="00051AD1">
        <w:t>eltrombopagu gydytų pacientų pasireiškė TER, kai trombocitų kiekis buvo &gt;</w:t>
      </w:r>
      <w:r w:rsidR="00A46932">
        <w:t> </w:t>
      </w:r>
      <w:r w:rsidRPr="00051AD1">
        <w:t>200</w:t>
      </w:r>
      <w:r w:rsidR="00A46932">
        <w:t> </w:t>
      </w:r>
      <w:r w:rsidRPr="00051AD1">
        <w:t>000/μl.</w:t>
      </w:r>
    </w:p>
    <w:p w14:paraId="4595F794" w14:textId="77777777" w:rsidR="00122F7A" w:rsidRPr="00051AD1" w:rsidRDefault="00122F7A" w:rsidP="00A46932">
      <w:pPr>
        <w:pStyle w:val="Pagrindinistekstas"/>
      </w:pPr>
    </w:p>
    <w:p w14:paraId="2547C108" w14:textId="77777777" w:rsidR="00122F7A" w:rsidRDefault="00851B19" w:rsidP="00A46932">
      <w:pPr>
        <w:pStyle w:val="Pagrindinistekstas"/>
      </w:pPr>
      <w:r w:rsidRPr="00051AD1">
        <w:t>Specifinių rizikos veiksnių šiems TER patyrusiems pacientams nenustatyta, išskyrus &gt;</w:t>
      </w:r>
      <w:r w:rsidR="00A46932">
        <w:t> </w:t>
      </w:r>
      <w:r w:rsidRPr="00051AD1">
        <w:t>200 000/μl trombocitų kiekį (žr. 4.4</w:t>
      </w:r>
      <w:r w:rsidR="00A46932">
        <w:t> </w:t>
      </w:r>
      <w:r w:rsidRPr="00051AD1">
        <w:t>skyrių).</w:t>
      </w:r>
    </w:p>
    <w:p w14:paraId="4CC528B2" w14:textId="77777777" w:rsidR="00A46932" w:rsidRPr="00051AD1" w:rsidRDefault="00A46932" w:rsidP="00A46932">
      <w:pPr>
        <w:pStyle w:val="Pagrindinistekstas"/>
      </w:pPr>
    </w:p>
    <w:p w14:paraId="42B717DF" w14:textId="77777777" w:rsidR="00122F7A" w:rsidRPr="00051AD1" w:rsidRDefault="00851B19" w:rsidP="00A46932">
      <w:pPr>
        <w:pStyle w:val="Pagrindinistekstas"/>
        <w:ind w:right="268"/>
      </w:pPr>
      <w:r w:rsidRPr="00051AD1">
        <w:t>Kontroliuojamųjų tyrimų, kuriuose dalyvavo HCV užsikrėtę pacientai, kuriems pasireiškė trombocitopenija (n</w:t>
      </w:r>
      <w:r w:rsidR="00A46932">
        <w:t> </w:t>
      </w:r>
      <w:r w:rsidRPr="00051AD1">
        <w:t>=</w:t>
      </w:r>
      <w:r w:rsidR="00A46932">
        <w:t> </w:t>
      </w:r>
      <w:r w:rsidRPr="00051AD1">
        <w:t>1 439), duomenimis, TER pasireiškė 38</w:t>
      </w:r>
      <w:r w:rsidR="00A46932">
        <w:t> </w:t>
      </w:r>
      <w:r w:rsidRPr="00051AD1">
        <w:t>iš 955</w:t>
      </w:r>
      <w:r w:rsidR="00A46932">
        <w:t> </w:t>
      </w:r>
      <w:r w:rsidRPr="00051AD1">
        <w:t>pacientų (4</w:t>
      </w:r>
      <w:r w:rsidR="00051AD1">
        <w:t> %</w:t>
      </w:r>
      <w:r w:rsidRPr="00051AD1">
        <w:t>), gydytų eltrombopagu, ir 6</w:t>
      </w:r>
      <w:r w:rsidR="00A46932">
        <w:t> </w:t>
      </w:r>
      <w:r w:rsidRPr="00051AD1">
        <w:t>iš 484</w:t>
      </w:r>
      <w:r w:rsidR="00A46932">
        <w:t> </w:t>
      </w:r>
      <w:r w:rsidRPr="00051AD1">
        <w:t>placebo grupės pacientų (1</w:t>
      </w:r>
      <w:r w:rsidR="00051AD1">
        <w:t> %</w:t>
      </w:r>
      <w:r w:rsidRPr="00051AD1">
        <w:t>). Vartų venos trombozė buvo dažniausias TER abiejose gydymo grupėse (2</w:t>
      </w:r>
      <w:r w:rsidR="00051AD1">
        <w:t> %</w:t>
      </w:r>
      <w:r w:rsidRPr="00051AD1">
        <w:t xml:space="preserve"> eltrombopagu gydytų pacientų, palyginti su &lt;</w:t>
      </w:r>
      <w:r w:rsidR="00A46932">
        <w:t> </w:t>
      </w:r>
      <w:r w:rsidRPr="00051AD1">
        <w:t>1</w:t>
      </w:r>
      <w:r w:rsidR="00051AD1">
        <w:t> %</w:t>
      </w:r>
      <w:r w:rsidRPr="00051AD1">
        <w:t xml:space="preserve"> vartojančių placebą) (žr. 4.4</w:t>
      </w:r>
      <w:r w:rsidR="00A46932">
        <w:t> </w:t>
      </w:r>
      <w:r w:rsidRPr="00051AD1">
        <w:t>skyrių). Pacientams, kurių albuminų koncentracijos buvo mažos (≤</w:t>
      </w:r>
      <w:r w:rsidR="00A46932">
        <w:t> </w:t>
      </w:r>
      <w:r w:rsidRPr="00051AD1">
        <w:t>35</w:t>
      </w:r>
      <w:r w:rsidR="00A46932">
        <w:t> </w:t>
      </w:r>
      <w:r w:rsidRPr="00051AD1">
        <w:t xml:space="preserve">g/l) arba balas pagal </w:t>
      </w:r>
      <w:r w:rsidRPr="00051AD1">
        <w:rPr>
          <w:i/>
        </w:rPr>
        <w:t xml:space="preserve">MELD </w:t>
      </w:r>
      <w:r w:rsidRPr="00051AD1">
        <w:t>buvo ≥</w:t>
      </w:r>
      <w:r w:rsidR="00A46932">
        <w:t> </w:t>
      </w:r>
      <w:r w:rsidRPr="00051AD1">
        <w:t>10, TER rizika buvo 2</w:t>
      </w:r>
      <w:r w:rsidR="00A46932">
        <w:t> </w:t>
      </w:r>
      <w:r w:rsidRPr="00051AD1">
        <w:t>kartus didesnė nei tiems, kurių albuminų koncentracijos buvo didesnės. Pacientams, kuriems buvo ≥</w:t>
      </w:r>
      <w:r w:rsidR="00A46932">
        <w:t> </w:t>
      </w:r>
      <w:r w:rsidRPr="00051AD1">
        <w:t>60</w:t>
      </w:r>
      <w:r w:rsidR="00A46932">
        <w:t> </w:t>
      </w:r>
      <w:r w:rsidRPr="00051AD1">
        <w:t>metų, TER rizika buvo dvigubai didesnė, palyginti su jaunesniais pacientais.</w:t>
      </w:r>
    </w:p>
    <w:p w14:paraId="051B8C60" w14:textId="77777777" w:rsidR="00122F7A" w:rsidRPr="00051AD1" w:rsidRDefault="00122F7A" w:rsidP="00051AD1">
      <w:pPr>
        <w:pStyle w:val="Pagrindinistekstas"/>
      </w:pPr>
    </w:p>
    <w:p w14:paraId="0CE4E17F" w14:textId="77777777" w:rsidR="00122F7A" w:rsidRPr="00051AD1" w:rsidRDefault="00851B19" w:rsidP="00A46932">
      <w:pPr>
        <w:rPr>
          <w:i/>
        </w:rPr>
      </w:pPr>
      <w:r w:rsidRPr="00051AD1">
        <w:rPr>
          <w:i/>
          <w:u w:val="single"/>
        </w:rPr>
        <w:t>Kepenų dekompensacija (vartojant kartu su interferonu)</w:t>
      </w:r>
    </w:p>
    <w:p w14:paraId="43AB7577" w14:textId="77777777" w:rsidR="00122F7A" w:rsidRPr="00051AD1" w:rsidRDefault="00122F7A" w:rsidP="00A46932">
      <w:pPr>
        <w:pStyle w:val="Pagrindinistekstas"/>
        <w:rPr>
          <w:i/>
        </w:rPr>
      </w:pPr>
    </w:p>
    <w:p w14:paraId="23C63624" w14:textId="77777777" w:rsidR="00122F7A" w:rsidRPr="00051AD1" w:rsidRDefault="00851B19" w:rsidP="00A46932">
      <w:pPr>
        <w:pStyle w:val="Pagrindinistekstas"/>
        <w:ind w:right="268"/>
      </w:pPr>
      <w:r w:rsidRPr="00051AD1">
        <w:t>Ciroze sergantiems pacientams, kuriems yra lėtinė HCV infekcija, gali būti didesnė kepenų dekompensacijos rizika, taikant gydymą alfa interferonu. Dviejų kontroliuojamųjų klinikinių tyrimų, kuriuose dalyvavo HCV užsikrėtę pacientai, kuriems pasireiškė trombocitopenija, duomenimis, apie kepenų dekompensaciją (ascitas, hepatinė encefalopatija, kraujavimas iš varikozių, spontaninis bakterinis peritonitas) dažniau buvo pranešta eltrombopago (11</w:t>
      </w:r>
      <w:r w:rsidR="00051AD1">
        <w:t> %</w:t>
      </w:r>
      <w:r w:rsidRPr="00051AD1">
        <w:t>) nei placebo grupėje (6</w:t>
      </w:r>
      <w:r w:rsidR="00051AD1">
        <w:t> %</w:t>
      </w:r>
      <w:r w:rsidRPr="00051AD1">
        <w:t>).</w:t>
      </w:r>
      <w:r w:rsidR="00A46932">
        <w:t xml:space="preserve"> </w:t>
      </w:r>
      <w:r w:rsidRPr="00051AD1">
        <w:t>Pacientams, kurių pradinės albuminų koncentracijos buvo mažos (≤</w:t>
      </w:r>
      <w:r w:rsidR="00A46932">
        <w:t> </w:t>
      </w:r>
      <w:r w:rsidRPr="00051AD1">
        <w:t>35</w:t>
      </w:r>
      <w:r w:rsidR="00A46932">
        <w:t> </w:t>
      </w:r>
      <w:r w:rsidRPr="00051AD1">
        <w:t xml:space="preserve">g/l) arba pradinis balas pagal </w:t>
      </w:r>
      <w:r w:rsidRPr="00051AD1">
        <w:rPr>
          <w:i/>
        </w:rPr>
        <w:t xml:space="preserve">MELD </w:t>
      </w:r>
      <w:r w:rsidRPr="00051AD1">
        <w:t>buvo ≥</w:t>
      </w:r>
      <w:r w:rsidR="00A46932">
        <w:t> </w:t>
      </w:r>
      <w:r w:rsidRPr="00051AD1">
        <w:t>10, kepenų dekompensacijos rizika buvo 3</w:t>
      </w:r>
      <w:r w:rsidR="00A46932">
        <w:t> </w:t>
      </w:r>
      <w:r w:rsidRPr="00051AD1">
        <w:t>kartus didesnė ir padidėjo mirtino nepageidaujamo reiškinio rizika, palyginti su tais, kurių kepenų liga buvo mažiau progresavusi.</w:t>
      </w:r>
      <w:r w:rsidR="00A46932">
        <w:t xml:space="preserve"> </w:t>
      </w:r>
      <w:r w:rsidRPr="00051AD1">
        <w:t xml:space="preserve">Eltrombopagą tokiems pacientams galima skirti tik atidžiai įvertinus </w:t>
      </w:r>
      <w:r w:rsidRPr="00051AD1">
        <w:lastRenderedPageBreak/>
        <w:t>laukiamos naudos ir rizikos santykį. Reikia atidžiai stebėti, ar pacientams, kurie turi šias charakteristikas, neatsiranda kepenų dekompensacijos požymių ir simptomų (žr. 4.4</w:t>
      </w:r>
      <w:r w:rsidR="00A46932">
        <w:t> </w:t>
      </w:r>
      <w:r w:rsidRPr="00051AD1">
        <w:t>skyrių).</w:t>
      </w:r>
    </w:p>
    <w:p w14:paraId="0617C9BD" w14:textId="77777777" w:rsidR="00122F7A" w:rsidRPr="00051AD1" w:rsidRDefault="00122F7A" w:rsidP="00A46932">
      <w:pPr>
        <w:pStyle w:val="Pagrindinistekstas"/>
      </w:pPr>
    </w:p>
    <w:p w14:paraId="59A31626" w14:textId="77777777" w:rsidR="00122F7A" w:rsidRPr="00051AD1" w:rsidRDefault="00851B19" w:rsidP="00A46932">
      <w:pPr>
        <w:jc w:val="both"/>
        <w:rPr>
          <w:i/>
        </w:rPr>
      </w:pPr>
      <w:r w:rsidRPr="00051AD1">
        <w:rPr>
          <w:i/>
          <w:u w:val="single"/>
        </w:rPr>
        <w:t>Hepatotoksinis poveikis</w:t>
      </w:r>
    </w:p>
    <w:p w14:paraId="60959C60" w14:textId="77777777" w:rsidR="00A46932" w:rsidRDefault="00A46932" w:rsidP="00A46932">
      <w:pPr>
        <w:pStyle w:val="Pagrindinistekstas"/>
        <w:ind w:right="268"/>
      </w:pPr>
    </w:p>
    <w:p w14:paraId="669CF048" w14:textId="77777777" w:rsidR="00122F7A" w:rsidRPr="00051AD1" w:rsidRDefault="00851B19" w:rsidP="00A46932">
      <w:pPr>
        <w:pStyle w:val="Pagrindinistekstas"/>
        <w:ind w:right="268"/>
      </w:pPr>
      <w:r w:rsidRPr="00051AD1">
        <w:t>Kontroliuojamųjų klinikinių lėtinės ITP gydymo eltrombopagu tyrimų duomenimis, serume padidėjo ALT ir AST aktyvumas bei padidėjo bilirubino kiekis (žr. 4.4</w:t>
      </w:r>
      <w:r w:rsidR="00A46932">
        <w:t> </w:t>
      </w:r>
      <w:r w:rsidRPr="00051AD1">
        <w:t>skyrių).</w:t>
      </w:r>
    </w:p>
    <w:p w14:paraId="2DBAD918" w14:textId="77777777" w:rsidR="00122F7A" w:rsidRPr="00051AD1" w:rsidRDefault="00122F7A" w:rsidP="00A46932">
      <w:pPr>
        <w:pStyle w:val="Pagrindinistekstas"/>
      </w:pPr>
    </w:p>
    <w:p w14:paraId="74272683" w14:textId="77777777" w:rsidR="00122F7A" w:rsidRDefault="00851B19" w:rsidP="007219BD">
      <w:pPr>
        <w:pStyle w:val="Pagrindinistekstas"/>
        <w:ind w:right="620"/>
      </w:pPr>
      <w:r w:rsidRPr="00051AD1">
        <w:t>Tokie pokyčiai dažniausiai buvo lengvi (1</w:t>
      </w:r>
      <w:r w:rsidR="00A46932" w:rsidRPr="00051AD1">
        <w:t>–</w:t>
      </w:r>
      <w:r w:rsidRPr="00051AD1">
        <w:t>2</w:t>
      </w:r>
      <w:r w:rsidR="00A46932">
        <w:t> </w:t>
      </w:r>
      <w:r w:rsidRPr="00051AD1">
        <w:t>laipsnio), grįžtami ir nebuvo susiję su kliniškai reikšmingais simptomais, kurie galėtų rodyti kepenų funkcijos sutrikimą. Trijų placebu kontroliuojamųjų lėtinės ITP tyrimų su suaugusiaisiais duomenimis, 1</w:t>
      </w:r>
      <w:r w:rsidR="00A46932">
        <w:t> </w:t>
      </w:r>
      <w:r w:rsidRPr="00051AD1">
        <w:t>pacientui placebo grupėje ir 1</w:t>
      </w:r>
      <w:r w:rsidR="00A46932">
        <w:t> </w:t>
      </w:r>
      <w:r w:rsidRPr="00051AD1">
        <w:t>pacientui eltrombopago grupėje atsirado 4</w:t>
      </w:r>
      <w:r w:rsidR="00A46932">
        <w:t> </w:t>
      </w:r>
      <w:r w:rsidRPr="00051AD1">
        <w:t>laipsnio kepenų funkcijos tyrimų rodmenų pokyčiai. Dviejų placebu kontroliuojamųjų tyrimų, kuriuose dalyvavo lėtine ITP sirgę vaikai (nuo 1</w:t>
      </w:r>
      <w:r w:rsidR="00A46932">
        <w:t> </w:t>
      </w:r>
      <w:r w:rsidRPr="00051AD1">
        <w:t>iki</w:t>
      </w:r>
      <w:r w:rsidR="00A46932">
        <w:t> </w:t>
      </w:r>
      <w:r w:rsidRPr="00051AD1">
        <w:t>17</w:t>
      </w:r>
      <w:r w:rsidR="00A46932">
        <w:t> </w:t>
      </w:r>
      <w:r w:rsidRPr="00051AD1">
        <w:t xml:space="preserve">metų), duomenimis, ALT aktyvumo padidėjimas </w:t>
      </w:r>
      <w:r w:rsidRPr="00051AD1">
        <w:rPr>
          <w:rFonts w:ascii="Symbol" w:hAnsi="Symbol"/>
        </w:rPr>
        <w:t></w:t>
      </w:r>
      <w:r w:rsidR="00A46932">
        <w:t> </w:t>
      </w:r>
      <w:r w:rsidRPr="00051AD1">
        <w:t>3</w:t>
      </w:r>
      <w:r w:rsidR="00A46932">
        <w:t> </w:t>
      </w:r>
      <w:r w:rsidRPr="00051AD1">
        <w:t>x</w:t>
      </w:r>
      <w:r w:rsidR="00A46932">
        <w:t> </w:t>
      </w:r>
      <w:r w:rsidRPr="00051AD1">
        <w:t>VNR nustatytas 4,7</w:t>
      </w:r>
      <w:r w:rsidR="00051AD1">
        <w:t> %</w:t>
      </w:r>
      <w:r w:rsidRPr="00051AD1">
        <w:t xml:space="preserve"> ir 0</w:t>
      </w:r>
      <w:r w:rsidR="00051AD1">
        <w:t> %</w:t>
      </w:r>
      <w:r w:rsidRPr="00051AD1">
        <w:t xml:space="preserve"> pacientų, atitinkamai, vartojusių eltrombopago ir placebo.</w:t>
      </w:r>
    </w:p>
    <w:p w14:paraId="1CFD63A8" w14:textId="77777777" w:rsidR="007219BD" w:rsidRPr="00051AD1" w:rsidRDefault="007219BD" w:rsidP="007219BD">
      <w:pPr>
        <w:pStyle w:val="Pagrindinistekstas"/>
        <w:ind w:right="620"/>
      </w:pPr>
    </w:p>
    <w:p w14:paraId="3FE4E572" w14:textId="77777777" w:rsidR="00122F7A" w:rsidRPr="00051AD1" w:rsidRDefault="00851B19" w:rsidP="001738E2">
      <w:pPr>
        <w:pStyle w:val="Pagrindinistekstas"/>
        <w:ind w:right="389"/>
      </w:pPr>
      <w:r w:rsidRPr="00051AD1">
        <w:t xml:space="preserve">Dviejų kontroliuojamųjų klinikinių tyrimų, kuriuose dalyvavo HCV užsikrėtę pacientai, metu buvo pranešta apie ALT ar AST suaktyvėjimą </w:t>
      </w:r>
      <w:r w:rsidRPr="00051AD1">
        <w:rPr>
          <w:rFonts w:ascii="Symbol" w:hAnsi="Symbol"/>
        </w:rPr>
        <w:t></w:t>
      </w:r>
      <w:r w:rsidR="001738E2">
        <w:t> </w:t>
      </w:r>
      <w:r w:rsidRPr="00051AD1">
        <w:t>3</w:t>
      </w:r>
      <w:r w:rsidR="001738E2">
        <w:t> </w:t>
      </w:r>
      <w:r w:rsidRPr="00051AD1">
        <w:t>x</w:t>
      </w:r>
      <w:r w:rsidR="001738E2">
        <w:t> </w:t>
      </w:r>
      <w:r w:rsidRPr="00051AD1">
        <w:t>VNR atitinkamai 34</w:t>
      </w:r>
      <w:r w:rsidR="00051AD1">
        <w:t> %</w:t>
      </w:r>
      <w:r w:rsidRPr="00051AD1">
        <w:t xml:space="preserve"> ir 38</w:t>
      </w:r>
      <w:r w:rsidR="00051AD1">
        <w:t> %</w:t>
      </w:r>
      <w:r w:rsidRPr="00051AD1">
        <w:t xml:space="preserve"> pacientų eltrombopago ir placebo grupėse. Daugumai pacientų, vartojančių eltrombopagą kartu su peginterferonu ir ribavirinu, pasireiškia netiesioginė hiperbilirubinemija. Apskritai buvo pranešta, kad bendrojo bilirubino koncentracija padidėjo ≥</w:t>
      </w:r>
      <w:r w:rsidR="001738E2">
        <w:t> </w:t>
      </w:r>
      <w:r w:rsidRPr="00051AD1">
        <w:t>1,5</w:t>
      </w:r>
      <w:r w:rsidR="001738E2">
        <w:t> </w:t>
      </w:r>
      <w:r w:rsidRPr="00051AD1">
        <w:t>x</w:t>
      </w:r>
      <w:r w:rsidR="001738E2">
        <w:t> </w:t>
      </w:r>
      <w:r w:rsidRPr="00051AD1">
        <w:t>VNR atitinkamai 76</w:t>
      </w:r>
      <w:r w:rsidR="00051AD1">
        <w:t> %</w:t>
      </w:r>
      <w:r w:rsidRPr="00051AD1">
        <w:t xml:space="preserve"> ir 50</w:t>
      </w:r>
      <w:r w:rsidR="00051AD1">
        <w:t> %</w:t>
      </w:r>
      <w:r w:rsidRPr="00051AD1">
        <w:t xml:space="preserve"> pacientų eltrombopago ir placebo grupėse.</w:t>
      </w:r>
    </w:p>
    <w:p w14:paraId="4B430FD8" w14:textId="77777777" w:rsidR="00851B19" w:rsidRPr="00051AD1" w:rsidRDefault="00851B19" w:rsidP="001738E2">
      <w:pPr>
        <w:pStyle w:val="Pagrindinistekstas"/>
        <w:ind w:right="267"/>
      </w:pPr>
    </w:p>
    <w:p w14:paraId="66C3AB9B" w14:textId="77777777" w:rsidR="00122F7A" w:rsidRPr="00051AD1" w:rsidRDefault="00851B19" w:rsidP="001738E2">
      <w:pPr>
        <w:pStyle w:val="Pagrindinistekstas"/>
        <w:ind w:right="267"/>
      </w:pPr>
      <w:r w:rsidRPr="00051AD1">
        <w:t>Vienos šakos II</w:t>
      </w:r>
      <w:r w:rsidR="001738E2">
        <w:t> </w:t>
      </w:r>
      <w:r w:rsidRPr="00051AD1">
        <w:t>fazės monoterapijos tyrimo, kuriame dalyvavo atsparia SAA sirgę pacientai, metu bendrai ALT ar AST aktyvumo padidėjimas &gt;</w:t>
      </w:r>
      <w:r w:rsidR="001738E2">
        <w:t> </w:t>
      </w:r>
      <w:r w:rsidRPr="00051AD1">
        <w:t>3</w:t>
      </w:r>
      <w:r w:rsidR="001738E2">
        <w:t> </w:t>
      </w:r>
      <w:r w:rsidRPr="00051AD1">
        <w:t>x</w:t>
      </w:r>
      <w:r w:rsidR="001738E2">
        <w:t> </w:t>
      </w:r>
      <w:r w:rsidRPr="00051AD1">
        <w:t>VNR kartu su bendrojo (netiesioginio) bilirubino koncentracijos padidėjimu &gt;</w:t>
      </w:r>
      <w:r w:rsidR="001738E2">
        <w:t> </w:t>
      </w:r>
      <w:r w:rsidRPr="00051AD1">
        <w:t>1,5</w:t>
      </w:r>
      <w:r w:rsidR="001738E2">
        <w:t> </w:t>
      </w:r>
      <w:r w:rsidRPr="00051AD1">
        <w:t>x</w:t>
      </w:r>
      <w:r w:rsidR="001738E2">
        <w:t> </w:t>
      </w:r>
      <w:r w:rsidRPr="00051AD1">
        <w:t>VNR nustatytas 5</w:t>
      </w:r>
      <w:r w:rsidR="00051AD1">
        <w:t> %</w:t>
      </w:r>
      <w:r w:rsidRPr="00051AD1">
        <w:t xml:space="preserve"> pacientų. Bendrojo bilirubino koncentracijos padidėjimas &gt;</w:t>
      </w:r>
      <w:r w:rsidR="001738E2">
        <w:t> </w:t>
      </w:r>
      <w:r w:rsidRPr="00051AD1">
        <w:t>1,5</w:t>
      </w:r>
      <w:r w:rsidR="001738E2">
        <w:t> </w:t>
      </w:r>
      <w:r w:rsidRPr="00051AD1">
        <w:t>x</w:t>
      </w:r>
      <w:r w:rsidR="001738E2">
        <w:t> </w:t>
      </w:r>
      <w:r w:rsidRPr="00051AD1">
        <w:t>VNR pasireiškė 14</w:t>
      </w:r>
      <w:r w:rsidR="00051AD1">
        <w:t> %</w:t>
      </w:r>
      <w:r w:rsidRPr="00051AD1">
        <w:t xml:space="preserve"> pacientų.</w:t>
      </w:r>
    </w:p>
    <w:p w14:paraId="7B9B46DA" w14:textId="77777777" w:rsidR="00122F7A" w:rsidRPr="00051AD1" w:rsidRDefault="00122F7A" w:rsidP="00051AD1">
      <w:pPr>
        <w:pStyle w:val="Pagrindinistekstas"/>
      </w:pPr>
    </w:p>
    <w:p w14:paraId="0EFA0878" w14:textId="77777777" w:rsidR="00122F7A" w:rsidRPr="00051AD1" w:rsidRDefault="00851B19" w:rsidP="001738E2">
      <w:pPr>
        <w:rPr>
          <w:i/>
        </w:rPr>
      </w:pPr>
      <w:r w:rsidRPr="00051AD1">
        <w:rPr>
          <w:i/>
          <w:u w:val="single"/>
        </w:rPr>
        <w:t>Trombocitopenija nutraukus gydymą</w:t>
      </w:r>
    </w:p>
    <w:p w14:paraId="29238D08" w14:textId="77777777" w:rsidR="001738E2" w:rsidRDefault="001738E2" w:rsidP="001738E2">
      <w:pPr>
        <w:pStyle w:val="Pagrindinistekstas"/>
        <w:ind w:right="267"/>
      </w:pPr>
    </w:p>
    <w:p w14:paraId="53E6308A" w14:textId="77777777" w:rsidR="00122F7A" w:rsidRPr="00051AD1" w:rsidRDefault="00851B19" w:rsidP="001738E2">
      <w:pPr>
        <w:pStyle w:val="Pagrindinistekstas"/>
        <w:ind w:right="267"/>
      </w:pPr>
      <w:r w:rsidRPr="00051AD1">
        <w:t>Trijų kontroliuojamųjų klinikinių ITP tyrimų duomenimis, nutraukus gydymą, laikinas trombocitų kiekio sumažėjimas iki mažesnio nei pradinis lygmens nustatytas 8</w:t>
      </w:r>
      <w:r w:rsidR="00051AD1">
        <w:t> %</w:t>
      </w:r>
      <w:r w:rsidRPr="00051AD1">
        <w:t xml:space="preserve"> eltrombopago ir 8</w:t>
      </w:r>
      <w:r w:rsidR="00051AD1">
        <w:t> %</w:t>
      </w:r>
      <w:r w:rsidRPr="00051AD1">
        <w:t xml:space="preserve"> placebo grupės pacientų (žr. 4.4</w:t>
      </w:r>
      <w:r w:rsidR="001738E2">
        <w:t> </w:t>
      </w:r>
      <w:r w:rsidRPr="00051AD1">
        <w:t>skyrių).</w:t>
      </w:r>
    </w:p>
    <w:p w14:paraId="40E106A8" w14:textId="77777777" w:rsidR="00122F7A" w:rsidRPr="00051AD1" w:rsidRDefault="00122F7A" w:rsidP="001738E2">
      <w:pPr>
        <w:pStyle w:val="Pagrindinistekstas"/>
      </w:pPr>
    </w:p>
    <w:p w14:paraId="13C943C9" w14:textId="77777777" w:rsidR="00122F7A" w:rsidRPr="00051AD1" w:rsidRDefault="00851B19" w:rsidP="001738E2">
      <w:pPr>
        <w:rPr>
          <w:i/>
        </w:rPr>
      </w:pPr>
      <w:r w:rsidRPr="00051AD1">
        <w:rPr>
          <w:i/>
          <w:u w:val="single"/>
        </w:rPr>
        <w:t>Retikulino padaugėjimas kaulų čiulpuose</w:t>
      </w:r>
    </w:p>
    <w:p w14:paraId="2B3A26F3" w14:textId="77777777" w:rsidR="00122F7A" w:rsidRPr="00051AD1" w:rsidRDefault="00122F7A" w:rsidP="001738E2">
      <w:pPr>
        <w:pStyle w:val="Pagrindinistekstas"/>
        <w:rPr>
          <w:i/>
        </w:rPr>
      </w:pPr>
    </w:p>
    <w:p w14:paraId="70F50334" w14:textId="77777777" w:rsidR="00122F7A" w:rsidRPr="00051AD1" w:rsidRDefault="00851B19" w:rsidP="001738E2">
      <w:pPr>
        <w:pStyle w:val="Pagrindinistekstas"/>
        <w:ind w:right="268"/>
      </w:pPr>
      <w:r w:rsidRPr="00051AD1">
        <w:t>Vykdant programą, nė vienam pacientui nenustatyta klinikiniu požiūriu reikšmingų kaulų čiulpų pokyčių ar klinikinių reiškinių, kurie galėtų rodyti kaulų čiulpų funkcijos sutrikimą. Nedideliam ITP sergančių pacientų skaičiui gydymas eltrombopagu buvo nutrauktas dėl retikulino formavimosi kaulų čiulpuose (žr. 4.4</w:t>
      </w:r>
      <w:r w:rsidR="001738E2">
        <w:t> </w:t>
      </w:r>
      <w:r w:rsidRPr="00051AD1">
        <w:t>skyrių).</w:t>
      </w:r>
    </w:p>
    <w:p w14:paraId="0288D44F" w14:textId="77777777" w:rsidR="00122F7A" w:rsidRPr="00051AD1" w:rsidRDefault="00122F7A" w:rsidP="001738E2">
      <w:pPr>
        <w:pStyle w:val="Pagrindinistekstas"/>
      </w:pPr>
    </w:p>
    <w:p w14:paraId="56459C43" w14:textId="77777777" w:rsidR="00122F7A" w:rsidRPr="00051AD1" w:rsidRDefault="00851B19" w:rsidP="001738E2">
      <w:pPr>
        <w:rPr>
          <w:i/>
        </w:rPr>
      </w:pPr>
      <w:r w:rsidRPr="00051AD1">
        <w:rPr>
          <w:i/>
          <w:u w:val="single"/>
        </w:rPr>
        <w:t>Citogenetiniai pokyčiai</w:t>
      </w:r>
    </w:p>
    <w:p w14:paraId="47888DB5" w14:textId="77777777" w:rsidR="00122F7A" w:rsidRPr="00051AD1" w:rsidRDefault="00122F7A" w:rsidP="001738E2">
      <w:pPr>
        <w:pStyle w:val="Pagrindinistekstas"/>
        <w:rPr>
          <w:i/>
        </w:rPr>
      </w:pPr>
    </w:p>
    <w:p w14:paraId="5CB141A7" w14:textId="77777777" w:rsidR="00122F7A" w:rsidRDefault="00851B19" w:rsidP="001738E2">
      <w:pPr>
        <w:pStyle w:val="Pagrindinistekstas"/>
        <w:ind w:right="340"/>
      </w:pPr>
      <w:r w:rsidRPr="00051AD1">
        <w:t>II fazės klinikinio tyrimo (ELT112523), kuriame dalyvavo atsparia SAA sergantys pacientai, metu nustatyta, kad vartojant eltrombopago pradinę 50</w:t>
      </w:r>
      <w:r w:rsidR="00051AD1">
        <w:t> mg</w:t>
      </w:r>
      <w:r w:rsidRPr="00051AD1">
        <w:t xml:space="preserve"> per parą dozę (vėliau kas 2</w:t>
      </w:r>
      <w:r w:rsidR="001738E2">
        <w:t> </w:t>
      </w:r>
      <w:r w:rsidRPr="00051AD1">
        <w:t>savaites dozę didinant iki didžiausios 150</w:t>
      </w:r>
      <w:r w:rsidR="00051AD1">
        <w:t> mg</w:t>
      </w:r>
      <w:r w:rsidRPr="00051AD1">
        <w:t xml:space="preserve"> per parą dozės) naujų citogenetinių pokyčių pasireiškė 17,1</w:t>
      </w:r>
      <w:r w:rsidR="00051AD1">
        <w:t> %</w:t>
      </w:r>
      <w:r w:rsidRPr="00051AD1">
        <w:t xml:space="preserve"> suaugusių pacientų [7</w:t>
      </w:r>
      <w:r w:rsidR="001738E2">
        <w:t> </w:t>
      </w:r>
      <w:r w:rsidRPr="00051AD1">
        <w:t>iš 41 (o 4</w:t>
      </w:r>
      <w:r w:rsidR="001738E2">
        <w:t> </w:t>
      </w:r>
      <w:r w:rsidRPr="00051AD1">
        <w:t>iš jų nustatyta pokyčių 7-ojoje chromosomoje)]. Dalyvavimo tyrime trukmės iki pasireiškiant citogenetinių pokyčių mediana buvo 2,9</w:t>
      </w:r>
      <w:r w:rsidR="001738E2">
        <w:t> </w:t>
      </w:r>
      <w:r w:rsidRPr="00051AD1">
        <w:t>mėnesio.</w:t>
      </w:r>
    </w:p>
    <w:p w14:paraId="173088E6" w14:textId="77777777" w:rsidR="001738E2" w:rsidRPr="00051AD1" w:rsidRDefault="001738E2" w:rsidP="001738E2">
      <w:pPr>
        <w:pStyle w:val="Pagrindinistekstas"/>
        <w:ind w:right="340"/>
      </w:pPr>
    </w:p>
    <w:p w14:paraId="3C00A23E" w14:textId="77777777" w:rsidR="00122F7A" w:rsidRPr="00051AD1" w:rsidRDefault="00721960" w:rsidP="00721960">
      <w:pPr>
        <w:pStyle w:val="Pagrindinistekstas"/>
        <w:ind w:right="268"/>
      </w:pPr>
      <w:r w:rsidRPr="00051AD1">
        <w:t>II</w:t>
      </w:r>
      <w:r>
        <w:t> </w:t>
      </w:r>
      <w:r w:rsidR="00851B19" w:rsidRPr="00051AD1">
        <w:t>fazės klinikinio tyrimo (ELT116826), kuriame dalyvavo atsparia SAA sergantys pacientai, metu nustatyta, kad vartojant 150</w:t>
      </w:r>
      <w:r w:rsidR="00051AD1">
        <w:t> mg</w:t>
      </w:r>
      <w:r w:rsidR="00851B19" w:rsidRPr="00051AD1">
        <w:t xml:space="preserve"> eltrombopago dozę per parą (ją koreguojant pagal priklausomybę etninei grupei ir amžių, kaip nurodyta toliau) naujų citogenetinių pokyčių pasireiškė 22,6</w:t>
      </w:r>
      <w:r w:rsidR="00051AD1">
        <w:t> %</w:t>
      </w:r>
      <w:r w:rsidR="00851B19" w:rsidRPr="00051AD1">
        <w:t xml:space="preserve"> suaugusių pacientų [7</w:t>
      </w:r>
      <w:r>
        <w:t> </w:t>
      </w:r>
      <w:r w:rsidR="00851B19" w:rsidRPr="00051AD1">
        <w:t>iš 31 (o 3</w:t>
      </w:r>
      <w:r>
        <w:t> </w:t>
      </w:r>
      <w:r w:rsidR="00851B19" w:rsidRPr="00051AD1">
        <w:t>iš jų nustatyta pokyčių 7-ojoje chromosomoje)]. Visiems 7</w:t>
      </w:r>
      <w:r>
        <w:t> </w:t>
      </w:r>
      <w:r w:rsidR="00851B19" w:rsidRPr="00051AD1">
        <w:t>pacientams tyrimo pradžioje buvo nustatytas normalus citogenetinis rodmuo. Šešiems pacientams citogenetinių pokyčių nustatyta praėjus 3</w:t>
      </w:r>
      <w:r>
        <w:t> </w:t>
      </w:r>
      <w:r w:rsidR="00851B19" w:rsidRPr="00051AD1">
        <w:t>mėnesiams nuo eltrombopago vartojimo pradžios, o vienam pacientui citogenetinių pokyčių nustatyta praėjus 6</w:t>
      </w:r>
      <w:r>
        <w:t> </w:t>
      </w:r>
      <w:r w:rsidR="00851B19" w:rsidRPr="00051AD1">
        <w:t>mėnesiams.</w:t>
      </w:r>
    </w:p>
    <w:p w14:paraId="7F5CF152" w14:textId="77777777" w:rsidR="00721960" w:rsidRDefault="00721960" w:rsidP="00721960">
      <w:pPr>
        <w:rPr>
          <w:i/>
          <w:u w:val="single"/>
        </w:rPr>
      </w:pPr>
    </w:p>
    <w:p w14:paraId="2BA2DDF6" w14:textId="77777777" w:rsidR="00122F7A" w:rsidRPr="00051AD1" w:rsidRDefault="00851B19" w:rsidP="00721960">
      <w:pPr>
        <w:rPr>
          <w:i/>
        </w:rPr>
      </w:pPr>
      <w:r w:rsidRPr="00051AD1">
        <w:rPr>
          <w:i/>
          <w:u w:val="single"/>
        </w:rPr>
        <w:lastRenderedPageBreak/>
        <w:t>Piktybinės kraujo ligos</w:t>
      </w:r>
    </w:p>
    <w:p w14:paraId="2229F3EC" w14:textId="77777777" w:rsidR="00122F7A" w:rsidRPr="00051AD1" w:rsidRDefault="00122F7A" w:rsidP="00721960">
      <w:pPr>
        <w:pStyle w:val="Pagrindinistekstas"/>
        <w:rPr>
          <w:i/>
        </w:rPr>
      </w:pPr>
    </w:p>
    <w:p w14:paraId="3E7F5823" w14:textId="77777777" w:rsidR="00122F7A" w:rsidRDefault="00851B19" w:rsidP="00721960">
      <w:pPr>
        <w:pStyle w:val="Pagrindinistekstas"/>
        <w:ind w:right="578"/>
      </w:pPr>
      <w:r w:rsidRPr="00051AD1">
        <w:t>Vienos šakos, atvirojo tyrimo, kuriame dalyvavo SAA sergantys pacientai, metu trims pacientams (7</w:t>
      </w:r>
      <w:r w:rsidR="00051AD1">
        <w:t> %</w:t>
      </w:r>
      <w:r w:rsidRPr="00051AD1">
        <w:t>) po gydymo eltrombopagu nustatytas MDS, o dviejų tebevykstančių tyrimų (ELT116826 ir ELT116643) metu atitinkamai 1</w:t>
      </w:r>
      <w:r w:rsidR="00721960">
        <w:t> </w:t>
      </w:r>
      <w:r w:rsidRPr="00051AD1">
        <w:t>iš 28 (4</w:t>
      </w:r>
      <w:r w:rsidR="00051AD1">
        <w:t> %</w:t>
      </w:r>
      <w:r w:rsidRPr="00051AD1">
        <w:t>) ir 1 iš 62 (2</w:t>
      </w:r>
      <w:r w:rsidR="00051AD1">
        <w:t> %</w:t>
      </w:r>
      <w:r w:rsidRPr="00051AD1">
        <w:t>) pacientų nustatyta MDS arba ŪML.</w:t>
      </w:r>
    </w:p>
    <w:p w14:paraId="3665016B" w14:textId="77777777" w:rsidR="00721960" w:rsidRPr="00051AD1" w:rsidRDefault="00721960" w:rsidP="00721960">
      <w:pPr>
        <w:pStyle w:val="Pagrindinistekstas"/>
        <w:ind w:right="578"/>
      </w:pPr>
    </w:p>
    <w:p w14:paraId="5BF44361" w14:textId="77777777" w:rsidR="00122F7A" w:rsidRPr="00051AD1" w:rsidRDefault="00851B19" w:rsidP="00721960">
      <w:pPr>
        <w:pStyle w:val="Pagrindinistekstas"/>
      </w:pPr>
      <w:r w:rsidRPr="00051AD1">
        <w:rPr>
          <w:u w:val="single"/>
        </w:rPr>
        <w:t>Pranešimas apie įtariamas nepageidaujamas reakcijas</w:t>
      </w:r>
    </w:p>
    <w:p w14:paraId="44C9D474" w14:textId="77777777" w:rsidR="00122F7A" w:rsidRPr="00051AD1" w:rsidRDefault="00122F7A" w:rsidP="00721960">
      <w:pPr>
        <w:pStyle w:val="Pagrindinistekstas"/>
      </w:pPr>
    </w:p>
    <w:p w14:paraId="0DE8356B" w14:textId="77777777" w:rsidR="00122F7A" w:rsidRPr="00051AD1" w:rsidRDefault="00851B19" w:rsidP="00721960">
      <w:pPr>
        <w:pStyle w:val="Pagrindinistekstas"/>
        <w:ind w:right="267"/>
      </w:pPr>
      <w:r w:rsidRPr="00051AD1">
        <w:t xml:space="preserve">Svarbu pranešti apie įtariamas nepageidaujamas reakcijas po vaistinio preparato registracijos, nes tai leidžia nuolat stebėti vaistinio preparato naudos ir rizikos santykį. </w:t>
      </w:r>
      <w:r w:rsidR="00B472C6">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B472C6">
        <w:rPr>
          <w:u w:val="single"/>
        </w:rPr>
        <w:t>https://vvkt.lrv.lt/lt/</w:t>
      </w:r>
      <w:r w:rsidR="00B472C6">
        <w:t xml:space="preserve"> nurodytais būdais.</w:t>
      </w:r>
    </w:p>
    <w:p w14:paraId="20560418" w14:textId="77777777" w:rsidR="00122F7A" w:rsidRPr="00051AD1" w:rsidRDefault="00122F7A" w:rsidP="00721960">
      <w:pPr>
        <w:pStyle w:val="Pagrindinistekstas"/>
      </w:pPr>
    </w:p>
    <w:p w14:paraId="1EE7C55E" w14:textId="77777777" w:rsidR="00122F7A" w:rsidRPr="00051AD1" w:rsidRDefault="00851B19" w:rsidP="00721960">
      <w:pPr>
        <w:pStyle w:val="Antrat2"/>
        <w:numPr>
          <w:ilvl w:val="1"/>
          <w:numId w:val="38"/>
        </w:numPr>
        <w:tabs>
          <w:tab w:val="left" w:pos="825"/>
        </w:tabs>
        <w:ind w:left="540" w:hanging="540"/>
      </w:pPr>
      <w:r w:rsidRPr="00051AD1">
        <w:t>Perdozavimas</w:t>
      </w:r>
    </w:p>
    <w:p w14:paraId="3C8B66EA" w14:textId="77777777" w:rsidR="00122F7A" w:rsidRPr="00051AD1" w:rsidRDefault="00122F7A" w:rsidP="00721960">
      <w:pPr>
        <w:pStyle w:val="Pagrindinistekstas"/>
        <w:rPr>
          <w:b/>
        </w:rPr>
      </w:pPr>
    </w:p>
    <w:p w14:paraId="4AF7E896" w14:textId="77777777" w:rsidR="00122F7A" w:rsidRPr="00051AD1" w:rsidRDefault="00851B19" w:rsidP="00721960">
      <w:pPr>
        <w:pStyle w:val="Pagrindinistekstas"/>
        <w:ind w:right="268"/>
      </w:pPr>
      <w:r w:rsidRPr="00051AD1">
        <w:t>Perdozavimo atveju gali labai padidėti trombocitų kiekis ir dėl to pasireikšti trombozė (tromboembolinės komplikacijos). Perdozavimo atveju turi būti apsvarstyta ir skiriama per burną vartoti vaistinių preparatų, kurių sudėtyje yra metalų katijonų, pavyzdžiui, kalcio, aliuminio ar magnio vaistinių preparatų, kad susidarytų eltrombopago chelatai ir dėl to sumažėtų vaistinio preparato absorbcija. Turi būti atidžiai stebimas trombocitų kiekis. Gydymas eltrombopagu turi būti atnaujintas laikantis dozavimo ir vartojimo rekomendacijų (žr. 4.2</w:t>
      </w:r>
      <w:r w:rsidR="0046693F">
        <w:t> </w:t>
      </w:r>
      <w:r w:rsidRPr="00051AD1">
        <w:t>skyrių).</w:t>
      </w:r>
    </w:p>
    <w:p w14:paraId="23A2AA92" w14:textId="77777777" w:rsidR="00851B19" w:rsidRPr="00051AD1" w:rsidRDefault="00851B19" w:rsidP="00051AD1">
      <w:r w:rsidRPr="00051AD1">
        <w:t xml:space="preserve"> </w:t>
      </w:r>
    </w:p>
    <w:p w14:paraId="327661FB" w14:textId="77777777" w:rsidR="00122F7A" w:rsidRPr="00051AD1" w:rsidRDefault="00851B19" w:rsidP="0046693F">
      <w:r w:rsidRPr="00051AD1">
        <w:t>Klinikinių tyrimų metu buvo pranešta apie vieną perdozavimo atvejį, kai pacientas išgėrė 5</w:t>
      </w:r>
      <w:r w:rsidR="0046693F">
        <w:t> </w:t>
      </w:r>
      <w:r w:rsidRPr="00051AD1">
        <w:t>000</w:t>
      </w:r>
      <w:r w:rsidR="00051AD1">
        <w:t> mg</w:t>
      </w:r>
      <w:r w:rsidRPr="00051AD1">
        <w:t xml:space="preserve"> eltrombopago. Pranešta apie šias nepageidaujamas reakcijas: lengvą išbėrimą, trumpalaikę bradikardiją, ALT ir AST suaktyvėjimą ir nuovargį. Kepenų fermentų aktyvumas išmatuotas praėjus nuo 2 iki 18 parų po vaistinio preparato išgėrimo, didžiausi AST rodmenys 1,6</w:t>
      </w:r>
      <w:r w:rsidR="0046693F">
        <w:t> </w:t>
      </w:r>
      <w:r w:rsidRPr="00051AD1">
        <w:t>karto viršijo VNR, ALT 3,9</w:t>
      </w:r>
      <w:r w:rsidR="0046693F">
        <w:t> </w:t>
      </w:r>
      <w:r w:rsidRPr="00051AD1">
        <w:t>karto viršijo VNR ir bendrojo bilirubino 2,4</w:t>
      </w:r>
      <w:r w:rsidR="0046693F">
        <w:t> </w:t>
      </w:r>
      <w:r w:rsidRPr="00051AD1">
        <w:t>karto viršijo VNR. Trombocitų kiekis praėjus 18</w:t>
      </w:r>
      <w:r w:rsidR="0046693F">
        <w:t> </w:t>
      </w:r>
      <w:r w:rsidRPr="00051AD1">
        <w:t>parų po vaistinio preparato išgėrimo buvo 672</w:t>
      </w:r>
      <w:r w:rsidR="0046693F">
        <w:t> </w:t>
      </w:r>
      <w:r w:rsidRPr="00051AD1">
        <w:t>000/µl, o didžiausias trombocitų kiekis buvo</w:t>
      </w:r>
      <w:r w:rsidR="0046693F">
        <w:t xml:space="preserve"> </w:t>
      </w:r>
      <w:r w:rsidRPr="00051AD1">
        <w:t>929</w:t>
      </w:r>
      <w:r w:rsidR="0046693F">
        <w:t> </w:t>
      </w:r>
      <w:r w:rsidRPr="00051AD1">
        <w:t>000/µl. Visi reiškiniai po gydymo išnyko be pasekmių.</w:t>
      </w:r>
    </w:p>
    <w:p w14:paraId="0299A3D8" w14:textId="77777777" w:rsidR="00122F7A" w:rsidRPr="00051AD1" w:rsidRDefault="00851B19" w:rsidP="0046693F">
      <w:pPr>
        <w:pStyle w:val="Pagrindinistekstas"/>
        <w:ind w:right="340"/>
      </w:pPr>
      <w:r w:rsidRPr="00051AD1">
        <w:t>Tik nereikšminga dalis eltrombopago šalinama per inkstus ir didelė jo dalis prisijungia prie plazmos baltymų, taigi manoma, kad hemodializė nėra veiksmingas būdas eltrombopago eliminacijai pagreitinti.</w:t>
      </w:r>
    </w:p>
    <w:p w14:paraId="5B2F37C9" w14:textId="77777777" w:rsidR="00122F7A" w:rsidRPr="00051AD1" w:rsidRDefault="00122F7A" w:rsidP="00051AD1">
      <w:pPr>
        <w:pStyle w:val="Pagrindinistekstas"/>
      </w:pPr>
    </w:p>
    <w:p w14:paraId="3D7BFB34" w14:textId="77777777" w:rsidR="00122F7A" w:rsidRPr="00051AD1" w:rsidRDefault="00122F7A" w:rsidP="00051AD1">
      <w:pPr>
        <w:pStyle w:val="Pagrindinistekstas"/>
      </w:pPr>
    </w:p>
    <w:p w14:paraId="5860DAEC" w14:textId="77777777" w:rsidR="00122F7A" w:rsidRPr="00051AD1" w:rsidRDefault="00851B19" w:rsidP="0046693F">
      <w:pPr>
        <w:pStyle w:val="Antrat1"/>
        <w:numPr>
          <w:ilvl w:val="0"/>
          <w:numId w:val="38"/>
        </w:numPr>
        <w:spacing w:before="0"/>
        <w:ind w:left="540" w:hanging="540"/>
      </w:pPr>
      <w:r w:rsidRPr="00051AD1">
        <w:t>FARMAKOLOGINĖS SAVYBĖS</w:t>
      </w:r>
    </w:p>
    <w:p w14:paraId="16BB7231" w14:textId="77777777" w:rsidR="00122F7A" w:rsidRPr="00051AD1" w:rsidRDefault="00122F7A" w:rsidP="0046693F">
      <w:pPr>
        <w:pStyle w:val="Pagrindinistekstas"/>
        <w:ind w:left="540" w:hanging="540"/>
        <w:rPr>
          <w:b/>
        </w:rPr>
      </w:pPr>
    </w:p>
    <w:p w14:paraId="30188F34" w14:textId="77777777" w:rsidR="00122F7A" w:rsidRPr="00051AD1" w:rsidRDefault="00851B19" w:rsidP="0046693F">
      <w:pPr>
        <w:pStyle w:val="Antrat2"/>
        <w:numPr>
          <w:ilvl w:val="1"/>
          <w:numId w:val="38"/>
        </w:numPr>
        <w:ind w:left="540" w:hanging="540"/>
      </w:pPr>
      <w:r w:rsidRPr="00051AD1">
        <w:t>Farmakodinaminės savybės</w:t>
      </w:r>
    </w:p>
    <w:p w14:paraId="393A89B8" w14:textId="77777777" w:rsidR="0046693F" w:rsidRDefault="0046693F" w:rsidP="0046693F">
      <w:pPr>
        <w:pStyle w:val="Pagrindinistekstas"/>
        <w:ind w:left="540" w:right="268" w:hanging="540"/>
      </w:pPr>
    </w:p>
    <w:p w14:paraId="15C22ACB" w14:textId="77777777" w:rsidR="00122F7A" w:rsidRPr="00051AD1" w:rsidRDefault="00851B19" w:rsidP="0046693F">
      <w:pPr>
        <w:pStyle w:val="Pagrindinistekstas"/>
        <w:ind w:right="268"/>
      </w:pPr>
      <w:r w:rsidRPr="00051AD1">
        <w:t>Farmakoterapinė grupė – hemostaziniai vaistiniai preparatai, kiti sisteminio poveikio hemostatikai. ATC kodas – B02BX 05.</w:t>
      </w:r>
    </w:p>
    <w:p w14:paraId="54F06425" w14:textId="77777777" w:rsidR="00122F7A" w:rsidRPr="00051AD1" w:rsidRDefault="00122F7A" w:rsidP="0046693F">
      <w:pPr>
        <w:pStyle w:val="Pagrindinistekstas"/>
        <w:ind w:left="540" w:hanging="540"/>
      </w:pPr>
    </w:p>
    <w:p w14:paraId="253EB456" w14:textId="77777777" w:rsidR="00122F7A" w:rsidRDefault="00851B19" w:rsidP="0046693F">
      <w:pPr>
        <w:pStyle w:val="Pagrindinistekstas"/>
        <w:ind w:left="540" w:hanging="540"/>
        <w:rPr>
          <w:u w:val="single"/>
        </w:rPr>
      </w:pPr>
      <w:r w:rsidRPr="00051AD1">
        <w:rPr>
          <w:u w:val="single"/>
        </w:rPr>
        <w:t>Veikimo mechanizmas</w:t>
      </w:r>
    </w:p>
    <w:p w14:paraId="7199195C" w14:textId="77777777" w:rsidR="0046693F" w:rsidRPr="00051AD1" w:rsidRDefault="0046693F" w:rsidP="0046693F">
      <w:pPr>
        <w:pStyle w:val="Pagrindinistekstas"/>
        <w:ind w:left="540" w:hanging="540"/>
      </w:pPr>
    </w:p>
    <w:p w14:paraId="196EE1A0" w14:textId="77777777" w:rsidR="00122F7A" w:rsidRPr="00051AD1" w:rsidRDefault="00851B19" w:rsidP="0046693F">
      <w:pPr>
        <w:pStyle w:val="Pagrindinistekstas"/>
        <w:ind w:right="279"/>
      </w:pPr>
      <w:r w:rsidRPr="00051AD1">
        <w:t>TPO yra svarbiausias citokinas, kuris dalyvauja megakariocitų ir trombocitų gamybos reguliavime bei yra endogeninis TPO-R ligandas. Eltrombopagas sąveikauja su žmogaus TPO-R transmembraniniu domenu ir pradeda signalizuoti kaskadą, panašią į endogeninio trombopoietino (TPO) (bet ne identišką) bei skatina proliferaciją ir diferenciaciją iš kaulų čiulpų kamieninių ląstelių.</w:t>
      </w:r>
    </w:p>
    <w:p w14:paraId="4DD26CB3" w14:textId="77777777" w:rsidR="00122F7A" w:rsidRPr="00051AD1" w:rsidRDefault="00122F7A" w:rsidP="00051AD1">
      <w:pPr>
        <w:pStyle w:val="Pagrindinistekstas"/>
      </w:pPr>
    </w:p>
    <w:p w14:paraId="1CA0E400" w14:textId="77777777" w:rsidR="00122F7A" w:rsidRPr="00051AD1" w:rsidRDefault="00851B19" w:rsidP="0046693F">
      <w:pPr>
        <w:pStyle w:val="Pagrindinistekstas"/>
      </w:pPr>
      <w:r w:rsidRPr="00051AD1">
        <w:rPr>
          <w:u w:val="single"/>
        </w:rPr>
        <w:t>Klinikinis veiksmingumas ir saugumas</w:t>
      </w:r>
    </w:p>
    <w:p w14:paraId="635786BA" w14:textId="77777777" w:rsidR="0046693F" w:rsidRDefault="0046693F" w:rsidP="0046693F">
      <w:pPr>
        <w:rPr>
          <w:i/>
          <w:u w:val="single"/>
        </w:rPr>
      </w:pPr>
    </w:p>
    <w:p w14:paraId="2FD86649" w14:textId="77777777" w:rsidR="00122F7A" w:rsidRPr="00051AD1" w:rsidRDefault="00851B19" w:rsidP="0046693F">
      <w:pPr>
        <w:rPr>
          <w:i/>
        </w:rPr>
      </w:pPr>
      <w:r w:rsidRPr="00051AD1">
        <w:rPr>
          <w:i/>
          <w:u w:val="single"/>
        </w:rPr>
        <w:t>Imuninės (pirminės) trombocitopenijos (ITP) tyrimai</w:t>
      </w:r>
    </w:p>
    <w:p w14:paraId="1BD8DAC2" w14:textId="77777777" w:rsidR="00122F7A" w:rsidRPr="00051AD1" w:rsidRDefault="00122F7A" w:rsidP="0046693F">
      <w:pPr>
        <w:pStyle w:val="Pagrindinistekstas"/>
        <w:rPr>
          <w:i/>
        </w:rPr>
      </w:pPr>
    </w:p>
    <w:p w14:paraId="694D0EF4" w14:textId="77777777" w:rsidR="00122F7A" w:rsidRPr="00051AD1" w:rsidRDefault="0046693F" w:rsidP="0046693F">
      <w:pPr>
        <w:pStyle w:val="Pagrindinistekstas"/>
        <w:ind w:right="268"/>
      </w:pPr>
      <w:r>
        <w:t>Dviem III </w:t>
      </w:r>
      <w:r w:rsidR="00851B19" w:rsidRPr="00051AD1">
        <w:t xml:space="preserve">fazės atsitiktinių imčių dvigubai koduotu būdu atliktais placebu kontroliuojamaisiais </w:t>
      </w:r>
      <w:r w:rsidR="00851B19" w:rsidRPr="00051AD1">
        <w:rPr>
          <w:i/>
        </w:rPr>
        <w:t xml:space="preserve">RAISE </w:t>
      </w:r>
      <w:r w:rsidR="00851B19" w:rsidRPr="00051AD1">
        <w:t xml:space="preserve">(TRA102537) ir TRA100773B tyrimais bei dviem atvirais </w:t>
      </w:r>
      <w:r w:rsidR="00851B19" w:rsidRPr="00051AD1">
        <w:rPr>
          <w:i/>
        </w:rPr>
        <w:t xml:space="preserve">REPEAT </w:t>
      </w:r>
      <w:r w:rsidR="00851B19" w:rsidRPr="00051AD1">
        <w:t xml:space="preserve">(TRA108057) ir </w:t>
      </w:r>
      <w:r w:rsidR="00851B19" w:rsidRPr="00051AD1">
        <w:rPr>
          <w:i/>
        </w:rPr>
        <w:lastRenderedPageBreak/>
        <w:t xml:space="preserve">EXTEND </w:t>
      </w:r>
      <w:r w:rsidR="00851B19" w:rsidRPr="00051AD1">
        <w:t>(TRA105325) tyrimais įvertintas eltrombopago saugumas ir veiksmingumas suaugusiems pacientams, anksčiau gydytiems nuo ITP. Eltrombopago skirta vartoti iš viso 277</w:t>
      </w:r>
      <w:r>
        <w:t> </w:t>
      </w:r>
      <w:r w:rsidR="00851B19" w:rsidRPr="00051AD1">
        <w:t>ITP sergantiems pacientams ne trumpiau kaip 6</w:t>
      </w:r>
      <w:r>
        <w:t> </w:t>
      </w:r>
      <w:r w:rsidR="00851B19" w:rsidRPr="00051AD1">
        <w:t>mėnesius ir 202</w:t>
      </w:r>
      <w:r>
        <w:t> </w:t>
      </w:r>
      <w:r w:rsidR="00851B19" w:rsidRPr="00051AD1">
        <w:t>pacientams ne trumpiau kaip 1</w:t>
      </w:r>
      <w:r>
        <w:t> </w:t>
      </w:r>
      <w:r w:rsidR="00851B19" w:rsidRPr="00051AD1">
        <w:t>metus. Vienos šakos II</w:t>
      </w:r>
      <w:r>
        <w:t> </w:t>
      </w:r>
      <w:r w:rsidR="00851B19" w:rsidRPr="00051AD1">
        <w:t xml:space="preserve">fazės </w:t>
      </w:r>
      <w:r w:rsidR="00851B19" w:rsidRPr="00051AD1">
        <w:rPr>
          <w:i/>
        </w:rPr>
        <w:t xml:space="preserve">TAPER </w:t>
      </w:r>
      <w:r w:rsidR="00851B19" w:rsidRPr="00051AD1">
        <w:t>(CETB115J2411) tyrimo metu buvo vertinamas eltrombopago saugumas ir veiksmingumas bei jo gebėjimas sukelti ilgalaikį atsaką po gydymo nutraukimo 105</w:t>
      </w:r>
      <w:r>
        <w:t> </w:t>
      </w:r>
      <w:r w:rsidR="00851B19" w:rsidRPr="00051AD1">
        <w:t>suaugusiems ITP sergantiems pacientams, kurių liga recidyvavo po pirmos eilės gydymo kortikosteroidais arba kuriems nebuvo atsako skiriant šį pirmos eilės gydymą.</w:t>
      </w:r>
    </w:p>
    <w:p w14:paraId="4C43959C" w14:textId="77777777" w:rsidR="00122F7A" w:rsidRPr="00051AD1" w:rsidRDefault="00122F7A" w:rsidP="00051AD1">
      <w:pPr>
        <w:pStyle w:val="Pagrindinistekstas"/>
      </w:pPr>
    </w:p>
    <w:p w14:paraId="57CF5BE2" w14:textId="77777777" w:rsidR="00122F7A" w:rsidRPr="00051AD1" w:rsidRDefault="00851B19" w:rsidP="0046693F">
      <w:pPr>
        <w:rPr>
          <w:i/>
        </w:rPr>
      </w:pPr>
      <w:r w:rsidRPr="00051AD1">
        <w:rPr>
          <w:i/>
        </w:rPr>
        <w:t>Dvigubai koduotu būdu atlikti placebu kontroliuojamieji tyrimai</w:t>
      </w:r>
    </w:p>
    <w:p w14:paraId="4904E19D" w14:textId="77777777" w:rsidR="00122F7A" w:rsidRPr="00051AD1" w:rsidRDefault="00851B19" w:rsidP="0046693F">
      <w:pPr>
        <w:pStyle w:val="Pagrindinistekstas"/>
      </w:pPr>
      <w:r w:rsidRPr="00051AD1">
        <w:t>RAISE</w:t>
      </w:r>
    </w:p>
    <w:p w14:paraId="5B502F2E" w14:textId="77777777" w:rsidR="00122F7A" w:rsidRDefault="00851B19" w:rsidP="0046693F">
      <w:pPr>
        <w:pStyle w:val="Pagrindinistekstas"/>
        <w:ind w:right="268"/>
      </w:pPr>
      <w:r w:rsidRPr="00051AD1">
        <w:t>197 ITP sergantys pacientai atsitiktiniu būdu santykiu 2:1 buvo suskirstyti į grupes ir vartojo eltrombopagą (n</w:t>
      </w:r>
      <w:r w:rsidR="0046693F">
        <w:t> </w:t>
      </w:r>
      <w:r w:rsidRPr="00051AD1">
        <w:t>=</w:t>
      </w:r>
      <w:r w:rsidR="0046693F">
        <w:t> </w:t>
      </w:r>
      <w:r w:rsidRPr="00051AD1">
        <w:t>135) arba placebą (n</w:t>
      </w:r>
      <w:r w:rsidR="0046693F">
        <w:t> </w:t>
      </w:r>
      <w:r w:rsidRPr="00051AD1">
        <w:t>=</w:t>
      </w:r>
      <w:r w:rsidR="0046693F">
        <w:t> </w:t>
      </w:r>
      <w:r w:rsidRPr="00051AD1">
        <w:t>62). Suskirstymas atsitiktiniu būdu į grupes buvo sluoksniuojamas pagal tai, pašalinta ar nepašalinta blužnis, vaistinių preparatų nuo ITP vartojimą prieš pradedant gydymą ir pradinį trombocitų kiekį. Eltrombopago dozė per 6 gydymo mėnesius buvo keičiama, atsižvelgiant į individualų trombocitų kiekį. Visi pacientai gydymo pradžioje vartojo 50</w:t>
      </w:r>
      <w:r w:rsidR="00051AD1">
        <w:t> mg</w:t>
      </w:r>
      <w:r w:rsidRPr="00051AD1">
        <w:t xml:space="preserve"> eltrombopago dozę. Nuo 29</w:t>
      </w:r>
      <w:r w:rsidR="0046693F">
        <w:t> </w:t>
      </w:r>
      <w:r w:rsidRPr="00051AD1">
        <w:t>gydymo paros iki gydymo pabaigos 15</w:t>
      </w:r>
      <w:r w:rsidR="0046693F" w:rsidRPr="00051AD1">
        <w:t>–</w:t>
      </w:r>
      <w:r w:rsidRPr="00051AD1">
        <w:t>28</w:t>
      </w:r>
      <w:r w:rsidR="00051AD1">
        <w:t> %</w:t>
      </w:r>
      <w:r w:rsidRPr="00051AD1">
        <w:t xml:space="preserve"> eltrombopagu gydytų pacientų vartojo palaikomąją ≤</w:t>
      </w:r>
      <w:r w:rsidR="0046693F">
        <w:t> </w:t>
      </w:r>
      <w:r w:rsidRPr="00051AD1">
        <w:t>25</w:t>
      </w:r>
      <w:r w:rsidR="00051AD1">
        <w:t> mg</w:t>
      </w:r>
      <w:r w:rsidRPr="00051AD1">
        <w:t xml:space="preserve"> vaistinio preparato dozę, o 29</w:t>
      </w:r>
      <w:r w:rsidR="0046693F" w:rsidRPr="00051AD1">
        <w:t>–</w:t>
      </w:r>
      <w:r w:rsidRPr="00051AD1">
        <w:t>53</w:t>
      </w:r>
      <w:r w:rsidR="00051AD1">
        <w:t> %</w:t>
      </w:r>
      <w:r w:rsidRPr="00051AD1">
        <w:t xml:space="preserve"> vartojo 75</w:t>
      </w:r>
      <w:r w:rsidR="00051AD1">
        <w:t> mg</w:t>
      </w:r>
      <w:r w:rsidRPr="00051AD1">
        <w:t xml:space="preserve"> dozę.</w:t>
      </w:r>
    </w:p>
    <w:p w14:paraId="2E2EEE2D" w14:textId="77777777" w:rsidR="0046693F" w:rsidRPr="00051AD1" w:rsidRDefault="0046693F" w:rsidP="0046693F">
      <w:pPr>
        <w:pStyle w:val="Pagrindinistekstas"/>
        <w:ind w:right="268"/>
      </w:pPr>
    </w:p>
    <w:p w14:paraId="5973EE7E" w14:textId="77777777" w:rsidR="00122F7A" w:rsidRPr="00051AD1" w:rsidRDefault="00851B19" w:rsidP="0046693F">
      <w:pPr>
        <w:pStyle w:val="Pagrindinistekstas"/>
        <w:ind w:right="268"/>
      </w:pPr>
      <w:r w:rsidRPr="00051AD1">
        <w:t>Be to, pacientai galėjo palaipsniui mažinti kartu vartojamų vaistinių preparatų nuo ITP dozę ir jiems galėjo būti taikomas skubios pagalbos gydymas, atsižvelgiant į įprastas vietines priežiūros priemones. Daugiau nei pusė visų pacientų kiekvienoje gydymo grupėje anksčiau vartojo ≥</w:t>
      </w:r>
      <w:r w:rsidR="0046693F">
        <w:t> </w:t>
      </w:r>
      <w:r w:rsidRPr="00051AD1">
        <w:t>3</w:t>
      </w:r>
      <w:r w:rsidR="0046693F">
        <w:t> </w:t>
      </w:r>
      <w:r w:rsidRPr="00051AD1">
        <w:t>vaistinių preparatų nuo ITP ir 36</w:t>
      </w:r>
      <w:r w:rsidR="00051AD1">
        <w:t> %</w:t>
      </w:r>
      <w:r w:rsidRPr="00051AD1">
        <w:t xml:space="preserve"> anksčiau buvo atlikta blužnies pašalinimo operacija.</w:t>
      </w:r>
    </w:p>
    <w:p w14:paraId="4F912FD0" w14:textId="77777777" w:rsidR="00851B19" w:rsidRPr="00051AD1" w:rsidRDefault="00851B19" w:rsidP="00051AD1">
      <w:r w:rsidRPr="00051AD1">
        <w:t xml:space="preserve"> </w:t>
      </w:r>
    </w:p>
    <w:p w14:paraId="0FE428D0" w14:textId="56D3DCE8" w:rsidR="00122F7A" w:rsidRDefault="00851B19" w:rsidP="0046693F">
      <w:r w:rsidRPr="00051AD1">
        <w:t>Prieš pradedant gydymą, vidutinis trombocitų kiekis abiejose gydymo grupėse buvo 16</w:t>
      </w:r>
      <w:r w:rsidR="0046693F">
        <w:t> </w:t>
      </w:r>
      <w:r w:rsidRPr="00051AD1">
        <w:t>000/</w:t>
      </w:r>
      <w:r w:rsidRPr="00051AD1">
        <w:rPr>
          <w:rFonts w:ascii="Symbol" w:hAnsi="Symbol"/>
        </w:rPr>
        <w:t></w:t>
      </w:r>
      <w:r w:rsidRPr="00051AD1">
        <w:t>l ir eltrombopago grupėje visų apsilankymų, pradedant nuo 15</w:t>
      </w:r>
      <w:r w:rsidR="0046693F">
        <w:t> </w:t>
      </w:r>
      <w:r w:rsidRPr="00051AD1">
        <w:t>paros, gydymo metu jų kiekis buvo didesnis kaip 50</w:t>
      </w:r>
      <w:r w:rsidR="0046693F">
        <w:t> </w:t>
      </w:r>
      <w:r w:rsidRPr="00051AD1">
        <w:t>000/µl. Priešingai, vidutinis trombocitų kiekis placebo grupėje tyrimo metu liko</w:t>
      </w:r>
      <w:r w:rsidR="0046693F">
        <w:t xml:space="preserve"> </w:t>
      </w:r>
      <w:r w:rsidRPr="00051AD1">
        <w:t>&lt;</w:t>
      </w:r>
      <w:r w:rsidR="0046693F">
        <w:t> </w:t>
      </w:r>
      <w:r w:rsidRPr="00051AD1">
        <w:t>30</w:t>
      </w:r>
      <w:r w:rsidR="00350CC6">
        <w:t> </w:t>
      </w:r>
      <w:r w:rsidRPr="00051AD1">
        <w:t>000/µl.</w:t>
      </w:r>
    </w:p>
    <w:p w14:paraId="3EFE7CC5" w14:textId="77777777" w:rsidR="0046693F" w:rsidRPr="00051AD1" w:rsidRDefault="0046693F" w:rsidP="0046693F"/>
    <w:p w14:paraId="440556CD" w14:textId="77777777" w:rsidR="00122F7A" w:rsidRDefault="00851B19" w:rsidP="0046693F">
      <w:pPr>
        <w:pStyle w:val="Pagrindinistekstas"/>
        <w:ind w:right="890"/>
      </w:pPr>
      <w:r w:rsidRPr="00051AD1">
        <w:t>Trombocitų kiekio atsakas 50</w:t>
      </w:r>
      <w:r w:rsidR="0046693F">
        <w:t> </w:t>
      </w:r>
      <w:r w:rsidRPr="00051AD1">
        <w:t>000</w:t>
      </w:r>
      <w:r w:rsidR="0046693F" w:rsidRPr="00051AD1">
        <w:t>–</w:t>
      </w:r>
      <w:r w:rsidRPr="00051AD1">
        <w:t>400</w:t>
      </w:r>
      <w:r w:rsidR="0046693F">
        <w:t> </w:t>
      </w:r>
      <w:r w:rsidRPr="00051AD1">
        <w:t>000/</w:t>
      </w:r>
      <w:r w:rsidRPr="00051AD1">
        <w:rPr>
          <w:rFonts w:ascii="Symbol" w:hAnsi="Symbol"/>
        </w:rPr>
        <w:t></w:t>
      </w:r>
      <w:r w:rsidRPr="00051AD1">
        <w:t>l ribose, netaikant skubios pagalbos gydymo, per 6</w:t>
      </w:r>
      <w:r w:rsidR="0046693F">
        <w:t> </w:t>
      </w:r>
      <w:r w:rsidRPr="00051AD1">
        <w:t>mėnesių gydymo laikotarpį buvo pasiektas reikšmingai didesnei daliai pacientų eltrombopago</w:t>
      </w:r>
      <w:r w:rsidR="0046693F">
        <w:t xml:space="preserve"> </w:t>
      </w:r>
      <w:r w:rsidRPr="00051AD1">
        <w:t>grupėje (p</w:t>
      </w:r>
      <w:r w:rsidR="0046693F">
        <w:t> </w:t>
      </w:r>
      <w:r w:rsidRPr="00051AD1">
        <w:t>&lt;</w:t>
      </w:r>
      <w:r w:rsidR="0046693F">
        <w:t> </w:t>
      </w:r>
      <w:r w:rsidRPr="00051AD1">
        <w:t>0,001)</w:t>
      </w:r>
      <w:r w:rsidR="00350CC6">
        <w:t xml:space="preserve"> (</w:t>
      </w:r>
      <w:r w:rsidR="00D071F6">
        <w:t>6</w:t>
      </w:r>
      <w:r w:rsidR="00350CC6">
        <w:t> lentelė)</w:t>
      </w:r>
      <w:r w:rsidRPr="00051AD1">
        <w:t>. Penkiasdešimt keturiems procentams eltrombopagu gydytų pacientų ir 13</w:t>
      </w:r>
      <w:r w:rsidR="00051AD1">
        <w:t> %</w:t>
      </w:r>
      <w:r w:rsidRPr="00051AD1">
        <w:t xml:space="preserve"> placebą vartojusių pacientų pasiekė tokį atsako lygį po 6</w:t>
      </w:r>
      <w:r w:rsidR="0046693F">
        <w:t> </w:t>
      </w:r>
      <w:r w:rsidRPr="00051AD1">
        <w:t>gydymo savaičių. Panašus trombocitų atsakas buvo palaikomas tyrimo metu 52</w:t>
      </w:r>
      <w:r w:rsidR="00051AD1">
        <w:t> %</w:t>
      </w:r>
      <w:r w:rsidRPr="00051AD1">
        <w:t xml:space="preserve"> ir 16</w:t>
      </w:r>
      <w:r w:rsidR="00051AD1">
        <w:t> %</w:t>
      </w:r>
      <w:r w:rsidRPr="00051AD1">
        <w:t xml:space="preserve"> pacientų, kurie reagavo į vaistinį preparatą 6</w:t>
      </w:r>
      <w:r w:rsidR="0046693F">
        <w:t> </w:t>
      </w:r>
      <w:r w:rsidRPr="00051AD1">
        <w:t>mėnesių gydymo laikotarpio pabaigoje.</w:t>
      </w:r>
    </w:p>
    <w:p w14:paraId="1BDFCA05" w14:textId="77777777" w:rsidR="0046693F" w:rsidRPr="00051AD1" w:rsidRDefault="0046693F" w:rsidP="00B472C6">
      <w:pPr>
        <w:pStyle w:val="Pagrindinistekstas"/>
        <w:ind w:right="890"/>
      </w:pPr>
    </w:p>
    <w:p w14:paraId="7355E998" w14:textId="18CE9AD5" w:rsidR="00122F7A" w:rsidRPr="00051AD1" w:rsidRDefault="00D071F6" w:rsidP="00B472C6">
      <w:pPr>
        <w:pStyle w:val="Antrat2"/>
        <w:tabs>
          <w:tab w:val="left" w:pos="423"/>
          <w:tab w:val="left" w:pos="1391"/>
        </w:tabs>
        <w:ind w:left="0"/>
      </w:pPr>
      <w:r>
        <w:t>6</w:t>
      </w:r>
      <w:r w:rsidR="0046693F">
        <w:t> </w:t>
      </w:r>
      <w:r w:rsidR="00851B19" w:rsidRPr="00051AD1">
        <w:t>lentelė.</w:t>
      </w:r>
      <w:r w:rsidR="00851B19" w:rsidRPr="00051AD1">
        <w:tab/>
        <w:t xml:space="preserve">Antriniai </w:t>
      </w:r>
      <w:r w:rsidR="00851B19" w:rsidRPr="00051AD1">
        <w:rPr>
          <w:i/>
        </w:rPr>
        <w:t xml:space="preserve">RAISE </w:t>
      </w:r>
      <w:r w:rsidR="00851B19" w:rsidRPr="00051AD1">
        <w:t>tyrimo veiksmingumo duomenys</w:t>
      </w:r>
    </w:p>
    <w:p w14:paraId="41EF6CDF" w14:textId="77777777" w:rsidR="00122F7A" w:rsidRPr="00051AD1" w:rsidRDefault="00122F7A" w:rsidP="00B472C6">
      <w:pPr>
        <w:pStyle w:val="Pagrindinistekstas"/>
        <w:rPr>
          <w:b/>
          <w:sz w:val="20"/>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232"/>
        <w:gridCol w:w="1503"/>
        <w:gridCol w:w="154"/>
        <w:gridCol w:w="1349"/>
      </w:tblGrid>
      <w:tr w:rsidR="00122F7A" w:rsidRPr="00051AD1" w14:paraId="57FCA35C" w14:textId="77777777" w:rsidTr="00B472C6">
        <w:trPr>
          <w:trHeight w:val="505"/>
        </w:trPr>
        <w:tc>
          <w:tcPr>
            <w:tcW w:w="6232" w:type="dxa"/>
          </w:tcPr>
          <w:p w14:paraId="19307C35" w14:textId="77777777" w:rsidR="00122F7A" w:rsidRPr="00051AD1" w:rsidRDefault="00122F7A" w:rsidP="00051AD1">
            <w:pPr>
              <w:pStyle w:val="TableParagraph"/>
              <w:ind w:left="0"/>
            </w:pPr>
          </w:p>
        </w:tc>
        <w:tc>
          <w:tcPr>
            <w:tcW w:w="1657" w:type="dxa"/>
            <w:gridSpan w:val="2"/>
          </w:tcPr>
          <w:p w14:paraId="7419C4E2" w14:textId="77777777" w:rsidR="00122F7A" w:rsidRPr="00051AD1" w:rsidRDefault="00851B19" w:rsidP="00051AD1">
            <w:pPr>
              <w:pStyle w:val="TableParagraph"/>
              <w:ind w:left="488" w:right="92" w:hanging="329"/>
            </w:pPr>
            <w:r w:rsidRPr="00051AD1">
              <w:t>Eltrombopagas n = 135</w:t>
            </w:r>
          </w:p>
        </w:tc>
        <w:tc>
          <w:tcPr>
            <w:tcW w:w="1349" w:type="dxa"/>
          </w:tcPr>
          <w:p w14:paraId="1BA304D2" w14:textId="77777777" w:rsidR="00122F7A" w:rsidRPr="00051AD1" w:rsidRDefault="00851B19" w:rsidP="00051AD1">
            <w:pPr>
              <w:pStyle w:val="TableParagraph"/>
              <w:ind w:left="390" w:right="277" w:hanging="104"/>
            </w:pPr>
            <w:r w:rsidRPr="00051AD1">
              <w:t>Placebas n = 62</w:t>
            </w:r>
          </w:p>
        </w:tc>
      </w:tr>
      <w:tr w:rsidR="00122F7A" w:rsidRPr="00051AD1" w14:paraId="21918C85" w14:textId="77777777" w:rsidTr="00B472C6">
        <w:trPr>
          <w:trHeight w:val="251"/>
        </w:trPr>
        <w:tc>
          <w:tcPr>
            <w:tcW w:w="9238" w:type="dxa"/>
            <w:gridSpan w:val="4"/>
          </w:tcPr>
          <w:p w14:paraId="1213EDAC" w14:textId="77777777" w:rsidR="00122F7A" w:rsidRPr="00051AD1" w:rsidRDefault="00851B19" w:rsidP="00051AD1">
            <w:pPr>
              <w:pStyle w:val="TableParagraph"/>
            </w:pPr>
            <w:r w:rsidRPr="00051AD1">
              <w:t>Svarbiausios antrinės vertinamosios baigtys</w:t>
            </w:r>
          </w:p>
        </w:tc>
      </w:tr>
      <w:tr w:rsidR="00122F7A" w:rsidRPr="00051AD1" w14:paraId="4A05E9CD" w14:textId="77777777" w:rsidTr="00B472C6">
        <w:trPr>
          <w:trHeight w:val="534"/>
        </w:trPr>
        <w:tc>
          <w:tcPr>
            <w:tcW w:w="6232" w:type="dxa"/>
          </w:tcPr>
          <w:p w14:paraId="67C88429" w14:textId="77777777" w:rsidR="00122F7A" w:rsidRPr="00051AD1" w:rsidRDefault="00851B19" w:rsidP="0046693F">
            <w:pPr>
              <w:pStyle w:val="TableParagraph"/>
            </w:pPr>
            <w:r w:rsidRPr="00051AD1">
              <w:t>Vidutinis kaupiamasis savaičių, kuriomis trombocitų kiekis buvo</w:t>
            </w:r>
            <w:r w:rsidR="0046693F">
              <w:t xml:space="preserve"> </w:t>
            </w:r>
            <w:r w:rsidRPr="00051AD1">
              <w:rPr>
                <w:rFonts w:ascii="Symbol" w:hAnsi="Symbol"/>
              </w:rPr>
              <w:t></w:t>
            </w:r>
            <w:r w:rsidR="0046693F">
              <w:t> </w:t>
            </w:r>
            <w:r w:rsidRPr="00051AD1">
              <w:t>50</w:t>
            </w:r>
            <w:r w:rsidR="0046693F">
              <w:t> </w:t>
            </w:r>
            <w:r w:rsidRPr="00051AD1">
              <w:t>000</w:t>
            </w:r>
            <w:r w:rsidR="0046693F">
              <w:t>–</w:t>
            </w:r>
            <w:r w:rsidRPr="00051AD1">
              <w:t>400</w:t>
            </w:r>
            <w:r w:rsidR="0046693F">
              <w:t> </w:t>
            </w:r>
            <w:r w:rsidRPr="00051AD1">
              <w:t>000/µl, skaičius (SN)</w:t>
            </w:r>
          </w:p>
        </w:tc>
        <w:tc>
          <w:tcPr>
            <w:tcW w:w="1503" w:type="dxa"/>
          </w:tcPr>
          <w:p w14:paraId="1282FB6E" w14:textId="77777777" w:rsidR="00122F7A" w:rsidRPr="00051AD1" w:rsidRDefault="00851B19" w:rsidP="00051AD1">
            <w:pPr>
              <w:pStyle w:val="TableParagraph"/>
              <w:ind w:left="8" w:right="1"/>
              <w:jc w:val="center"/>
            </w:pPr>
            <w:r w:rsidRPr="00051AD1">
              <w:t>11,3 (9,46)</w:t>
            </w:r>
          </w:p>
        </w:tc>
        <w:tc>
          <w:tcPr>
            <w:tcW w:w="1503" w:type="dxa"/>
            <w:gridSpan w:val="2"/>
          </w:tcPr>
          <w:p w14:paraId="45F458F8" w14:textId="77777777" w:rsidR="00122F7A" w:rsidRPr="00051AD1" w:rsidRDefault="00851B19" w:rsidP="00051AD1">
            <w:pPr>
              <w:pStyle w:val="TableParagraph"/>
              <w:ind w:left="316"/>
            </w:pPr>
            <w:r w:rsidRPr="00051AD1">
              <w:t>2,4 (5,95)</w:t>
            </w:r>
          </w:p>
        </w:tc>
      </w:tr>
      <w:tr w:rsidR="00122F7A" w:rsidRPr="00051AD1" w14:paraId="44B075E8" w14:textId="77777777" w:rsidTr="00B472C6">
        <w:trPr>
          <w:trHeight w:val="398"/>
        </w:trPr>
        <w:tc>
          <w:tcPr>
            <w:tcW w:w="6232" w:type="dxa"/>
            <w:vMerge w:val="restart"/>
          </w:tcPr>
          <w:p w14:paraId="5FE730CB" w14:textId="77777777" w:rsidR="00122F7A" w:rsidRPr="00051AD1" w:rsidRDefault="00851B19" w:rsidP="00051AD1">
            <w:pPr>
              <w:pStyle w:val="TableParagraph"/>
              <w:ind w:right="34"/>
            </w:pPr>
            <w:r w:rsidRPr="00051AD1">
              <w:t>Pacientų, kuriems ≥</w:t>
            </w:r>
            <w:r w:rsidR="0046693F">
              <w:t> </w:t>
            </w:r>
            <w:r w:rsidRPr="00051AD1">
              <w:t>75</w:t>
            </w:r>
            <w:r w:rsidR="00051AD1">
              <w:t> %</w:t>
            </w:r>
            <w:r w:rsidRPr="00051AD1">
              <w:t xml:space="preserve"> įvertinimų buvo numatyto rodmens ribose (50</w:t>
            </w:r>
            <w:r w:rsidR="0046693F">
              <w:t> </w:t>
            </w:r>
            <w:r w:rsidRPr="00051AD1">
              <w:t>000</w:t>
            </w:r>
            <w:r w:rsidR="0046693F" w:rsidRPr="00051AD1">
              <w:t>–</w:t>
            </w:r>
            <w:r w:rsidRPr="00051AD1">
              <w:t>400</w:t>
            </w:r>
            <w:r w:rsidR="0046693F">
              <w:t> </w:t>
            </w:r>
            <w:r w:rsidRPr="00051AD1">
              <w:t>000/</w:t>
            </w:r>
            <w:r w:rsidRPr="00051AD1">
              <w:rPr>
                <w:rFonts w:ascii="Symbol" w:hAnsi="Symbol"/>
              </w:rPr>
              <w:t></w:t>
            </w:r>
            <w:r w:rsidRPr="00051AD1">
              <w:t>l), n (%)</w:t>
            </w:r>
          </w:p>
          <w:p w14:paraId="4347B4FC" w14:textId="77777777" w:rsidR="00122F7A" w:rsidRPr="00051AD1" w:rsidRDefault="00851B19" w:rsidP="00051AD1">
            <w:pPr>
              <w:pStyle w:val="TableParagraph"/>
              <w:ind w:left="674"/>
            </w:pPr>
            <w:r w:rsidRPr="00051AD1">
              <w:t>p</w:t>
            </w:r>
            <w:r w:rsidRPr="00051AD1">
              <w:rPr>
                <w:i/>
              </w:rPr>
              <w:t>-</w:t>
            </w:r>
            <w:r w:rsidRPr="00051AD1">
              <w:t xml:space="preserve">reikšmė </w:t>
            </w:r>
            <w:r w:rsidRPr="00051AD1">
              <w:rPr>
                <w:vertAlign w:val="superscript"/>
              </w:rPr>
              <w:t>a</w:t>
            </w:r>
          </w:p>
        </w:tc>
        <w:tc>
          <w:tcPr>
            <w:tcW w:w="1503" w:type="dxa"/>
          </w:tcPr>
          <w:p w14:paraId="30F70E33" w14:textId="77777777" w:rsidR="00122F7A" w:rsidRPr="00051AD1" w:rsidRDefault="00851B19" w:rsidP="00051AD1">
            <w:pPr>
              <w:pStyle w:val="TableParagraph"/>
              <w:ind w:left="8" w:right="2"/>
              <w:jc w:val="center"/>
            </w:pPr>
            <w:r w:rsidRPr="00051AD1">
              <w:t>51 (38)</w:t>
            </w:r>
          </w:p>
        </w:tc>
        <w:tc>
          <w:tcPr>
            <w:tcW w:w="1503" w:type="dxa"/>
            <w:gridSpan w:val="2"/>
          </w:tcPr>
          <w:p w14:paraId="10E88E86" w14:textId="77777777" w:rsidR="00122F7A" w:rsidRPr="00051AD1" w:rsidRDefault="00851B19" w:rsidP="00051AD1">
            <w:pPr>
              <w:pStyle w:val="TableParagraph"/>
              <w:ind w:left="4"/>
              <w:jc w:val="center"/>
            </w:pPr>
            <w:r w:rsidRPr="00051AD1">
              <w:t>4 (7)</w:t>
            </w:r>
          </w:p>
        </w:tc>
      </w:tr>
      <w:tr w:rsidR="00122F7A" w:rsidRPr="00051AD1" w14:paraId="07A5A2A9" w14:textId="77777777" w:rsidTr="00B472C6">
        <w:trPr>
          <w:trHeight w:val="395"/>
        </w:trPr>
        <w:tc>
          <w:tcPr>
            <w:tcW w:w="6232" w:type="dxa"/>
            <w:vMerge/>
            <w:tcBorders>
              <w:top w:val="nil"/>
            </w:tcBorders>
          </w:tcPr>
          <w:p w14:paraId="40A82D35" w14:textId="77777777" w:rsidR="00122F7A" w:rsidRPr="00051AD1" w:rsidRDefault="00122F7A" w:rsidP="00051AD1">
            <w:pPr>
              <w:rPr>
                <w:sz w:val="2"/>
                <w:szCs w:val="2"/>
              </w:rPr>
            </w:pPr>
          </w:p>
        </w:tc>
        <w:tc>
          <w:tcPr>
            <w:tcW w:w="3006" w:type="dxa"/>
            <w:gridSpan w:val="3"/>
          </w:tcPr>
          <w:p w14:paraId="0EDB21A0" w14:textId="77777777" w:rsidR="00122F7A" w:rsidRPr="00051AD1" w:rsidRDefault="00851B19" w:rsidP="00051AD1">
            <w:pPr>
              <w:pStyle w:val="TableParagraph"/>
              <w:ind w:left="10" w:right="2"/>
              <w:jc w:val="center"/>
            </w:pPr>
            <w:r w:rsidRPr="00051AD1">
              <w:t>&lt; 0,001</w:t>
            </w:r>
          </w:p>
        </w:tc>
      </w:tr>
      <w:tr w:rsidR="00122F7A" w:rsidRPr="00051AD1" w14:paraId="1D9EB363" w14:textId="77777777" w:rsidTr="00B472C6">
        <w:trPr>
          <w:trHeight w:val="506"/>
        </w:trPr>
        <w:tc>
          <w:tcPr>
            <w:tcW w:w="6232" w:type="dxa"/>
            <w:vMerge w:val="restart"/>
          </w:tcPr>
          <w:p w14:paraId="785DF553" w14:textId="77777777" w:rsidR="00122F7A" w:rsidRPr="00051AD1" w:rsidRDefault="00851B19" w:rsidP="00051AD1">
            <w:pPr>
              <w:pStyle w:val="TableParagraph"/>
            </w:pPr>
            <w:r w:rsidRPr="00051AD1">
              <w:t>Pacientai, kuriems per 6</w:t>
            </w:r>
            <w:r w:rsidR="0046693F">
              <w:t> </w:t>
            </w:r>
            <w:r w:rsidRPr="00051AD1">
              <w:t>mėnesių laikotarpį bet kuriuo metu pasireiškė kraujavimas (1</w:t>
            </w:r>
            <w:r w:rsidR="0046693F" w:rsidRPr="00051AD1">
              <w:t>–</w:t>
            </w:r>
            <w:r w:rsidRPr="00051AD1">
              <w:t>4 laipsnio pagal PSO), n (%)</w:t>
            </w:r>
          </w:p>
          <w:p w14:paraId="47995961" w14:textId="77777777" w:rsidR="00122F7A" w:rsidRPr="00051AD1" w:rsidRDefault="00851B19" w:rsidP="00051AD1">
            <w:pPr>
              <w:pStyle w:val="TableParagraph"/>
              <w:ind w:left="674"/>
            </w:pPr>
            <w:r w:rsidRPr="00051AD1">
              <w:t>p</w:t>
            </w:r>
            <w:r w:rsidRPr="00051AD1">
              <w:rPr>
                <w:i/>
              </w:rPr>
              <w:t>-</w:t>
            </w:r>
            <w:r w:rsidRPr="00051AD1">
              <w:t xml:space="preserve">reikšmė </w:t>
            </w:r>
            <w:r w:rsidRPr="00051AD1">
              <w:rPr>
                <w:vertAlign w:val="superscript"/>
              </w:rPr>
              <w:t>a</w:t>
            </w:r>
          </w:p>
        </w:tc>
        <w:tc>
          <w:tcPr>
            <w:tcW w:w="1503" w:type="dxa"/>
          </w:tcPr>
          <w:p w14:paraId="6106AB30" w14:textId="77777777" w:rsidR="00122F7A" w:rsidRPr="00051AD1" w:rsidRDefault="00851B19" w:rsidP="00051AD1">
            <w:pPr>
              <w:pStyle w:val="TableParagraph"/>
              <w:ind w:left="8" w:right="2"/>
              <w:jc w:val="center"/>
            </w:pPr>
            <w:r w:rsidRPr="00051AD1">
              <w:t>106 (79)</w:t>
            </w:r>
          </w:p>
        </w:tc>
        <w:tc>
          <w:tcPr>
            <w:tcW w:w="1503" w:type="dxa"/>
            <w:gridSpan w:val="2"/>
          </w:tcPr>
          <w:p w14:paraId="57E23F2E" w14:textId="77777777" w:rsidR="00122F7A" w:rsidRPr="00051AD1" w:rsidRDefault="00851B19" w:rsidP="00051AD1">
            <w:pPr>
              <w:pStyle w:val="TableParagraph"/>
              <w:ind w:left="426"/>
            </w:pPr>
            <w:r w:rsidRPr="00051AD1">
              <w:t>56 (93)</w:t>
            </w:r>
          </w:p>
        </w:tc>
      </w:tr>
      <w:tr w:rsidR="00122F7A" w:rsidRPr="00051AD1" w14:paraId="2CA61BB0" w14:textId="77777777" w:rsidTr="00B472C6">
        <w:trPr>
          <w:trHeight w:val="391"/>
        </w:trPr>
        <w:tc>
          <w:tcPr>
            <w:tcW w:w="6232" w:type="dxa"/>
            <w:vMerge/>
            <w:tcBorders>
              <w:top w:val="nil"/>
            </w:tcBorders>
          </w:tcPr>
          <w:p w14:paraId="6C54911D" w14:textId="77777777" w:rsidR="00122F7A" w:rsidRPr="00051AD1" w:rsidRDefault="00122F7A" w:rsidP="00051AD1">
            <w:pPr>
              <w:rPr>
                <w:sz w:val="2"/>
                <w:szCs w:val="2"/>
              </w:rPr>
            </w:pPr>
          </w:p>
        </w:tc>
        <w:tc>
          <w:tcPr>
            <w:tcW w:w="3006" w:type="dxa"/>
            <w:gridSpan w:val="3"/>
          </w:tcPr>
          <w:p w14:paraId="034FEF90" w14:textId="77777777" w:rsidR="00122F7A" w:rsidRPr="00051AD1" w:rsidRDefault="00851B19" w:rsidP="00051AD1">
            <w:pPr>
              <w:pStyle w:val="TableParagraph"/>
              <w:ind w:left="10" w:right="1"/>
              <w:jc w:val="center"/>
            </w:pPr>
            <w:r w:rsidRPr="00051AD1">
              <w:t>0,012</w:t>
            </w:r>
          </w:p>
        </w:tc>
      </w:tr>
      <w:tr w:rsidR="00122F7A" w:rsidRPr="00051AD1" w14:paraId="076A6B25" w14:textId="77777777" w:rsidTr="00B472C6">
        <w:trPr>
          <w:trHeight w:val="506"/>
        </w:trPr>
        <w:tc>
          <w:tcPr>
            <w:tcW w:w="6232" w:type="dxa"/>
            <w:vMerge w:val="restart"/>
          </w:tcPr>
          <w:p w14:paraId="7B810780" w14:textId="77777777" w:rsidR="00122F7A" w:rsidRPr="00051AD1" w:rsidRDefault="00851B19" w:rsidP="00051AD1">
            <w:pPr>
              <w:pStyle w:val="TableParagraph"/>
            </w:pPr>
            <w:r w:rsidRPr="00051AD1">
              <w:t>Pacientai, kuriems per 6</w:t>
            </w:r>
            <w:r w:rsidR="0046693F">
              <w:t> </w:t>
            </w:r>
            <w:r w:rsidRPr="00051AD1">
              <w:t>mėnesių laikotarpį bet kuriuo metu pasireiškė kraujavimas (2</w:t>
            </w:r>
            <w:r w:rsidR="0046693F" w:rsidRPr="00051AD1">
              <w:t>–</w:t>
            </w:r>
            <w:r w:rsidRPr="00051AD1">
              <w:t>4 laipsnio pagal PSO), n (%)</w:t>
            </w:r>
          </w:p>
          <w:p w14:paraId="2009C52B" w14:textId="77777777" w:rsidR="00122F7A" w:rsidRPr="00051AD1" w:rsidRDefault="00851B19" w:rsidP="00051AD1">
            <w:pPr>
              <w:pStyle w:val="TableParagraph"/>
              <w:ind w:left="674"/>
            </w:pPr>
            <w:r w:rsidRPr="00051AD1">
              <w:t xml:space="preserve">p-reikšmė </w:t>
            </w:r>
            <w:r w:rsidRPr="00051AD1">
              <w:rPr>
                <w:vertAlign w:val="superscript"/>
              </w:rPr>
              <w:t>a</w:t>
            </w:r>
          </w:p>
        </w:tc>
        <w:tc>
          <w:tcPr>
            <w:tcW w:w="1503" w:type="dxa"/>
          </w:tcPr>
          <w:p w14:paraId="31DDCC47" w14:textId="77777777" w:rsidR="00122F7A" w:rsidRPr="00051AD1" w:rsidRDefault="00851B19" w:rsidP="00051AD1">
            <w:pPr>
              <w:pStyle w:val="TableParagraph"/>
              <w:ind w:left="8" w:right="2"/>
              <w:jc w:val="center"/>
            </w:pPr>
            <w:r w:rsidRPr="00051AD1">
              <w:t>44 (33)</w:t>
            </w:r>
          </w:p>
        </w:tc>
        <w:tc>
          <w:tcPr>
            <w:tcW w:w="1503" w:type="dxa"/>
            <w:gridSpan w:val="2"/>
          </w:tcPr>
          <w:p w14:paraId="24F2887A" w14:textId="77777777" w:rsidR="00122F7A" w:rsidRPr="00051AD1" w:rsidRDefault="00851B19" w:rsidP="00051AD1">
            <w:pPr>
              <w:pStyle w:val="TableParagraph"/>
              <w:ind w:left="426"/>
            </w:pPr>
            <w:r w:rsidRPr="00051AD1">
              <w:t>32 (53)</w:t>
            </w:r>
          </w:p>
        </w:tc>
      </w:tr>
      <w:tr w:rsidR="00122F7A" w:rsidRPr="00051AD1" w14:paraId="2D934275" w14:textId="77777777" w:rsidTr="00B472C6">
        <w:trPr>
          <w:trHeight w:val="251"/>
        </w:trPr>
        <w:tc>
          <w:tcPr>
            <w:tcW w:w="6232" w:type="dxa"/>
            <w:vMerge/>
            <w:tcBorders>
              <w:top w:val="nil"/>
            </w:tcBorders>
          </w:tcPr>
          <w:p w14:paraId="189D0E1C" w14:textId="77777777" w:rsidR="00122F7A" w:rsidRPr="00051AD1" w:rsidRDefault="00122F7A" w:rsidP="00051AD1">
            <w:pPr>
              <w:rPr>
                <w:sz w:val="2"/>
                <w:szCs w:val="2"/>
              </w:rPr>
            </w:pPr>
          </w:p>
        </w:tc>
        <w:tc>
          <w:tcPr>
            <w:tcW w:w="3006" w:type="dxa"/>
            <w:gridSpan w:val="3"/>
          </w:tcPr>
          <w:p w14:paraId="5C330D54" w14:textId="77777777" w:rsidR="00122F7A" w:rsidRPr="00051AD1" w:rsidRDefault="00851B19" w:rsidP="00051AD1">
            <w:pPr>
              <w:pStyle w:val="TableParagraph"/>
              <w:ind w:left="10" w:right="1"/>
              <w:jc w:val="center"/>
            </w:pPr>
            <w:r w:rsidRPr="00051AD1">
              <w:t>0,002</w:t>
            </w:r>
          </w:p>
        </w:tc>
      </w:tr>
      <w:tr w:rsidR="00122F7A" w:rsidRPr="00051AD1" w14:paraId="1876839B" w14:textId="77777777" w:rsidTr="00B472C6">
        <w:trPr>
          <w:trHeight w:val="253"/>
        </w:trPr>
        <w:tc>
          <w:tcPr>
            <w:tcW w:w="6232" w:type="dxa"/>
            <w:vMerge w:val="restart"/>
          </w:tcPr>
          <w:p w14:paraId="05694E69" w14:textId="77777777" w:rsidR="00122F7A" w:rsidRPr="00051AD1" w:rsidRDefault="00851B19" w:rsidP="00051AD1">
            <w:pPr>
              <w:pStyle w:val="TableParagraph"/>
              <w:ind w:left="674" w:right="2294" w:hanging="567"/>
            </w:pPr>
            <w:r w:rsidRPr="00051AD1">
              <w:t>Prireikė skubios pagalbos gydymo, n (%) p</w:t>
            </w:r>
            <w:r w:rsidRPr="00051AD1">
              <w:rPr>
                <w:i/>
              </w:rPr>
              <w:t>-</w:t>
            </w:r>
            <w:r w:rsidRPr="00051AD1">
              <w:t xml:space="preserve">reikšmė </w:t>
            </w:r>
            <w:r w:rsidRPr="00051AD1">
              <w:rPr>
                <w:vertAlign w:val="superscript"/>
              </w:rPr>
              <w:t>a</w:t>
            </w:r>
          </w:p>
        </w:tc>
        <w:tc>
          <w:tcPr>
            <w:tcW w:w="1503" w:type="dxa"/>
          </w:tcPr>
          <w:p w14:paraId="33F1C5B2" w14:textId="77777777" w:rsidR="00122F7A" w:rsidRPr="00051AD1" w:rsidRDefault="00851B19" w:rsidP="00051AD1">
            <w:pPr>
              <w:pStyle w:val="TableParagraph"/>
              <w:ind w:left="8" w:right="2"/>
              <w:jc w:val="center"/>
            </w:pPr>
            <w:r w:rsidRPr="00051AD1">
              <w:t>24 (18)</w:t>
            </w:r>
          </w:p>
        </w:tc>
        <w:tc>
          <w:tcPr>
            <w:tcW w:w="1503" w:type="dxa"/>
            <w:gridSpan w:val="2"/>
          </w:tcPr>
          <w:p w14:paraId="5D3A164E" w14:textId="77777777" w:rsidR="00122F7A" w:rsidRPr="00051AD1" w:rsidRDefault="00851B19" w:rsidP="00051AD1">
            <w:pPr>
              <w:pStyle w:val="TableParagraph"/>
              <w:ind w:left="426"/>
            </w:pPr>
            <w:r w:rsidRPr="00051AD1">
              <w:t>25 (40)</w:t>
            </w:r>
          </w:p>
        </w:tc>
      </w:tr>
      <w:tr w:rsidR="00122F7A" w:rsidRPr="00051AD1" w14:paraId="7AC8F01B" w14:textId="77777777" w:rsidTr="00B472C6">
        <w:trPr>
          <w:trHeight w:val="253"/>
        </w:trPr>
        <w:tc>
          <w:tcPr>
            <w:tcW w:w="6232" w:type="dxa"/>
            <w:vMerge/>
            <w:tcBorders>
              <w:top w:val="nil"/>
            </w:tcBorders>
          </w:tcPr>
          <w:p w14:paraId="15A39FE9" w14:textId="77777777" w:rsidR="00122F7A" w:rsidRPr="00051AD1" w:rsidRDefault="00122F7A" w:rsidP="00051AD1">
            <w:pPr>
              <w:rPr>
                <w:sz w:val="2"/>
                <w:szCs w:val="2"/>
              </w:rPr>
            </w:pPr>
          </w:p>
        </w:tc>
        <w:tc>
          <w:tcPr>
            <w:tcW w:w="3006" w:type="dxa"/>
            <w:gridSpan w:val="3"/>
          </w:tcPr>
          <w:p w14:paraId="413A75E0" w14:textId="77777777" w:rsidR="00122F7A" w:rsidRPr="00051AD1" w:rsidRDefault="00851B19" w:rsidP="00051AD1">
            <w:pPr>
              <w:pStyle w:val="TableParagraph"/>
              <w:ind w:left="10"/>
              <w:jc w:val="center"/>
            </w:pPr>
            <w:r w:rsidRPr="00051AD1">
              <w:t>0,001</w:t>
            </w:r>
          </w:p>
        </w:tc>
      </w:tr>
      <w:tr w:rsidR="00122F7A" w:rsidRPr="00051AD1" w14:paraId="34FFDB92" w14:textId="77777777" w:rsidTr="00B472C6">
        <w:trPr>
          <w:trHeight w:val="506"/>
        </w:trPr>
        <w:tc>
          <w:tcPr>
            <w:tcW w:w="6232" w:type="dxa"/>
          </w:tcPr>
          <w:p w14:paraId="09B044EE" w14:textId="77777777" w:rsidR="00122F7A" w:rsidRPr="00051AD1" w:rsidRDefault="00851B19" w:rsidP="00051AD1">
            <w:pPr>
              <w:pStyle w:val="TableParagraph"/>
            </w:pPr>
            <w:r w:rsidRPr="00051AD1">
              <w:t>Pacientai, kuriems prieš pradedant tyrimą buvo taikytas gydymas nuo ITP (n)</w:t>
            </w:r>
          </w:p>
        </w:tc>
        <w:tc>
          <w:tcPr>
            <w:tcW w:w="1503" w:type="dxa"/>
          </w:tcPr>
          <w:p w14:paraId="4A512185" w14:textId="77777777" w:rsidR="00122F7A" w:rsidRPr="00051AD1" w:rsidRDefault="00851B19" w:rsidP="00051AD1">
            <w:pPr>
              <w:pStyle w:val="TableParagraph"/>
              <w:ind w:left="8"/>
              <w:jc w:val="center"/>
            </w:pPr>
            <w:r w:rsidRPr="00051AD1">
              <w:t>63</w:t>
            </w:r>
          </w:p>
        </w:tc>
        <w:tc>
          <w:tcPr>
            <w:tcW w:w="1503" w:type="dxa"/>
            <w:gridSpan w:val="2"/>
          </w:tcPr>
          <w:p w14:paraId="257FDAF6" w14:textId="77777777" w:rsidR="00122F7A" w:rsidRPr="00051AD1" w:rsidRDefault="00851B19" w:rsidP="00051AD1">
            <w:pPr>
              <w:pStyle w:val="TableParagraph"/>
              <w:ind w:left="4" w:right="1"/>
              <w:jc w:val="center"/>
            </w:pPr>
            <w:r w:rsidRPr="00051AD1">
              <w:t>31</w:t>
            </w:r>
          </w:p>
        </w:tc>
      </w:tr>
      <w:tr w:rsidR="00122F7A" w:rsidRPr="00051AD1" w14:paraId="5BDC3619" w14:textId="77777777" w:rsidTr="00B472C6">
        <w:trPr>
          <w:trHeight w:val="505"/>
        </w:trPr>
        <w:tc>
          <w:tcPr>
            <w:tcW w:w="6232" w:type="dxa"/>
            <w:vMerge w:val="restart"/>
          </w:tcPr>
          <w:p w14:paraId="56973F76" w14:textId="77777777" w:rsidR="00122F7A" w:rsidRPr="00051AD1" w:rsidRDefault="00851B19" w:rsidP="00051AD1">
            <w:pPr>
              <w:pStyle w:val="TableParagraph"/>
              <w:ind w:left="467"/>
            </w:pPr>
            <w:r w:rsidRPr="00051AD1">
              <w:lastRenderedPageBreak/>
              <w:t xml:space="preserve">Pacientai, kurie bandė sumažinti (nutraukti) prieš pradedant tyrimą taikytą gydymą, n (%) </w:t>
            </w:r>
            <w:r w:rsidRPr="00051AD1">
              <w:rPr>
                <w:vertAlign w:val="superscript"/>
              </w:rPr>
              <w:t>b</w:t>
            </w:r>
          </w:p>
          <w:p w14:paraId="036A8064" w14:textId="77777777" w:rsidR="00122F7A" w:rsidRPr="00051AD1" w:rsidRDefault="00851B19" w:rsidP="00051AD1">
            <w:pPr>
              <w:pStyle w:val="TableParagraph"/>
              <w:ind w:left="674"/>
            </w:pPr>
            <w:r w:rsidRPr="00051AD1">
              <w:t>p</w:t>
            </w:r>
            <w:r w:rsidRPr="00051AD1">
              <w:rPr>
                <w:i/>
              </w:rPr>
              <w:t>-</w:t>
            </w:r>
            <w:r w:rsidRPr="00051AD1">
              <w:t xml:space="preserve">reikšmė </w:t>
            </w:r>
            <w:r w:rsidRPr="00051AD1">
              <w:rPr>
                <w:vertAlign w:val="superscript"/>
              </w:rPr>
              <w:t>a</w:t>
            </w:r>
          </w:p>
        </w:tc>
        <w:tc>
          <w:tcPr>
            <w:tcW w:w="1503" w:type="dxa"/>
          </w:tcPr>
          <w:p w14:paraId="27CC2CBC" w14:textId="77777777" w:rsidR="00122F7A" w:rsidRPr="00051AD1" w:rsidRDefault="00851B19" w:rsidP="00051AD1">
            <w:pPr>
              <w:pStyle w:val="TableParagraph"/>
              <w:ind w:left="8" w:right="2"/>
              <w:jc w:val="center"/>
            </w:pPr>
            <w:r w:rsidRPr="00051AD1">
              <w:t>37 (59)</w:t>
            </w:r>
          </w:p>
        </w:tc>
        <w:tc>
          <w:tcPr>
            <w:tcW w:w="1503" w:type="dxa"/>
            <w:gridSpan w:val="2"/>
          </w:tcPr>
          <w:p w14:paraId="5EDCE8CF" w14:textId="77777777" w:rsidR="00122F7A" w:rsidRPr="00051AD1" w:rsidRDefault="00851B19" w:rsidP="00051AD1">
            <w:pPr>
              <w:pStyle w:val="TableParagraph"/>
              <w:ind w:left="426"/>
            </w:pPr>
            <w:r w:rsidRPr="00051AD1">
              <w:t>10 (32)</w:t>
            </w:r>
          </w:p>
        </w:tc>
      </w:tr>
      <w:tr w:rsidR="00122F7A" w:rsidRPr="00051AD1" w14:paraId="5C22C78D" w14:textId="77777777" w:rsidTr="00B472C6">
        <w:trPr>
          <w:trHeight w:val="251"/>
        </w:trPr>
        <w:tc>
          <w:tcPr>
            <w:tcW w:w="6232" w:type="dxa"/>
            <w:vMerge/>
            <w:tcBorders>
              <w:top w:val="nil"/>
            </w:tcBorders>
          </w:tcPr>
          <w:p w14:paraId="2A144250" w14:textId="77777777" w:rsidR="00122F7A" w:rsidRPr="00051AD1" w:rsidRDefault="00122F7A" w:rsidP="00051AD1">
            <w:pPr>
              <w:rPr>
                <w:sz w:val="2"/>
                <w:szCs w:val="2"/>
              </w:rPr>
            </w:pPr>
          </w:p>
        </w:tc>
        <w:tc>
          <w:tcPr>
            <w:tcW w:w="3006" w:type="dxa"/>
            <w:gridSpan w:val="3"/>
          </w:tcPr>
          <w:p w14:paraId="6640B9BF" w14:textId="77777777" w:rsidR="00122F7A" w:rsidRPr="00051AD1" w:rsidRDefault="00851B19" w:rsidP="00051AD1">
            <w:pPr>
              <w:pStyle w:val="TableParagraph"/>
              <w:ind w:left="10"/>
              <w:jc w:val="center"/>
            </w:pPr>
            <w:r w:rsidRPr="00051AD1">
              <w:t>0,016</w:t>
            </w:r>
          </w:p>
        </w:tc>
      </w:tr>
    </w:tbl>
    <w:p w14:paraId="3D4E4D08" w14:textId="77777777" w:rsidR="00122F7A" w:rsidRPr="00051AD1" w:rsidRDefault="00851B19" w:rsidP="00B472C6">
      <w:pPr>
        <w:pStyle w:val="Sraopastraipa"/>
        <w:numPr>
          <w:ilvl w:val="1"/>
          <w:numId w:val="37"/>
        </w:numPr>
        <w:spacing w:line="240" w:lineRule="auto"/>
        <w:ind w:left="540" w:hanging="540"/>
      </w:pPr>
      <w:r w:rsidRPr="00051AD1">
        <w:t>Logistinės regresijos modelis, koreguotas pagal randomizacijos sluoksniuotės kintamąjį.</w:t>
      </w:r>
    </w:p>
    <w:p w14:paraId="7FEDF974" w14:textId="77777777" w:rsidR="00122F7A" w:rsidRPr="00051AD1" w:rsidRDefault="00851B19" w:rsidP="00B472C6">
      <w:pPr>
        <w:pStyle w:val="Sraopastraipa"/>
        <w:numPr>
          <w:ilvl w:val="1"/>
          <w:numId w:val="37"/>
        </w:numPr>
        <w:spacing w:line="240" w:lineRule="auto"/>
        <w:ind w:left="540" w:right="505" w:hanging="540"/>
      </w:pPr>
      <w:r w:rsidRPr="00051AD1">
        <w:t>21</w:t>
      </w:r>
      <w:r w:rsidR="0046693F">
        <w:t> </w:t>
      </w:r>
      <w:r w:rsidRPr="00051AD1">
        <w:t>iš 63</w:t>
      </w:r>
      <w:r w:rsidR="0046693F">
        <w:t> </w:t>
      </w:r>
      <w:r w:rsidRPr="00051AD1">
        <w:t>(33</w:t>
      </w:r>
      <w:r w:rsidR="00051AD1">
        <w:t> %</w:t>
      </w:r>
      <w:r w:rsidRPr="00051AD1">
        <w:t>) eltrombopagu gydytų pacientų, kurie prieš pradedant tyrimą vartojo vaistinių preparatų nuo ITP, ilgam nutraukė visų prieš pradedant tyrimą vartotų vaistinių preparatų nuo ITP vartojimą.</w:t>
      </w:r>
    </w:p>
    <w:p w14:paraId="6787D744" w14:textId="77777777" w:rsidR="0046693F" w:rsidRDefault="0046693F" w:rsidP="00051AD1">
      <w:pPr>
        <w:pStyle w:val="Pagrindinistekstas"/>
        <w:ind w:left="258" w:right="268"/>
      </w:pPr>
    </w:p>
    <w:p w14:paraId="615A3CEB" w14:textId="77777777" w:rsidR="00122F7A" w:rsidRPr="00051AD1" w:rsidRDefault="00851B19" w:rsidP="00B472C6">
      <w:pPr>
        <w:pStyle w:val="Pagrindinistekstas"/>
        <w:ind w:right="268"/>
      </w:pPr>
      <w:r w:rsidRPr="00051AD1">
        <w:t>Prieš pradedant tyrimą, daugiau kaip 70</w:t>
      </w:r>
      <w:r w:rsidR="00051AD1">
        <w:t> %</w:t>
      </w:r>
      <w:r w:rsidRPr="00051AD1">
        <w:t xml:space="preserve"> ITP sergančių pacientų kiekvienoje gydymo grupėje nenurodė jokio kraujavimo (1</w:t>
      </w:r>
      <w:r w:rsidR="0046693F" w:rsidRPr="00051AD1">
        <w:t>–</w:t>
      </w:r>
      <w:r w:rsidRPr="00051AD1">
        <w:t>4 laipsnio pagal PSO) ir daugiau kaip 20</w:t>
      </w:r>
      <w:r w:rsidR="00051AD1">
        <w:t> %</w:t>
      </w:r>
      <w:r w:rsidRPr="00051AD1">
        <w:t xml:space="preserve"> nurodė kliniškai reikšmingą kraujavimą (2</w:t>
      </w:r>
      <w:r w:rsidR="0046693F" w:rsidRPr="00051AD1">
        <w:t>–</w:t>
      </w:r>
      <w:r w:rsidRPr="00051AD1">
        <w:t>4 laipsnio pagal PSO). Eltrombopagu gydytų pacientų, kuriems nepasireiškė joks kraujavimas (1</w:t>
      </w:r>
      <w:r w:rsidR="0046693F" w:rsidRPr="00051AD1">
        <w:t>–</w:t>
      </w:r>
      <w:r w:rsidRPr="00051AD1">
        <w:t>4 laipsnio) ir joks reikšmingas kraujavimas (2</w:t>
      </w:r>
      <w:r w:rsidR="0046693F" w:rsidRPr="00051AD1">
        <w:t>–</w:t>
      </w:r>
      <w:r w:rsidRPr="00051AD1">
        <w:t>4 laipsnio), palyginti su buvusiu prieš pradedant tyrimą, dalis per 6 mėnesių gydymo laikotarpį nuo 15</w:t>
      </w:r>
      <w:r w:rsidR="0046693F">
        <w:t> </w:t>
      </w:r>
      <w:r w:rsidRPr="00051AD1">
        <w:t>paros iki gydymo pabaigos sumažėjo maždaug 50</w:t>
      </w:r>
      <w:r w:rsidR="00051AD1">
        <w:t> %</w:t>
      </w:r>
      <w:r w:rsidRPr="00051AD1">
        <w:t>.</w:t>
      </w:r>
    </w:p>
    <w:p w14:paraId="5DDFEED1" w14:textId="77777777" w:rsidR="00122F7A" w:rsidRPr="00051AD1" w:rsidRDefault="00122F7A" w:rsidP="00051AD1">
      <w:pPr>
        <w:pStyle w:val="Pagrindinistekstas"/>
      </w:pPr>
    </w:p>
    <w:p w14:paraId="72D9B3E5" w14:textId="77777777" w:rsidR="00122F7A" w:rsidRPr="00051AD1" w:rsidRDefault="00851B19" w:rsidP="00B472C6">
      <w:pPr>
        <w:pStyle w:val="Pagrindinistekstas"/>
      </w:pPr>
      <w:r w:rsidRPr="00051AD1">
        <w:t>TRA100773B</w:t>
      </w:r>
    </w:p>
    <w:p w14:paraId="24D74E95" w14:textId="77777777" w:rsidR="00122F7A" w:rsidRDefault="00851B19" w:rsidP="00B472C6">
      <w:pPr>
        <w:pStyle w:val="Pagrindinistekstas"/>
      </w:pPr>
      <w:r w:rsidRPr="00051AD1">
        <w:t xml:space="preserve">Pirminė vertinamoji baigtis buvo ITP sergančių pacientų, kuriems pasireiškė atsakas, apibūdinamas trombocitų kiekio padidėjimu </w:t>
      </w:r>
      <w:r w:rsidRPr="00051AD1">
        <w:rPr>
          <w:rFonts w:ascii="Symbol" w:hAnsi="Symbol"/>
        </w:rPr>
        <w:t></w:t>
      </w:r>
      <w:r w:rsidR="0046693F">
        <w:t> </w:t>
      </w:r>
      <w:r w:rsidRPr="00051AD1">
        <w:t>50</w:t>
      </w:r>
      <w:r w:rsidR="0046693F">
        <w:t> </w:t>
      </w:r>
      <w:r w:rsidRPr="00051AD1">
        <w:t>000/</w:t>
      </w:r>
      <w:r w:rsidRPr="00051AD1">
        <w:rPr>
          <w:rFonts w:ascii="Symbol" w:hAnsi="Symbol"/>
        </w:rPr>
        <w:t></w:t>
      </w:r>
      <w:r w:rsidRPr="00051AD1">
        <w:t>l 43-čią parą, palyginti su pradiniu &lt;</w:t>
      </w:r>
      <w:r w:rsidR="0046693F">
        <w:t> </w:t>
      </w:r>
      <w:r w:rsidRPr="00051AD1">
        <w:t>30</w:t>
      </w:r>
      <w:r w:rsidR="0046693F">
        <w:t> </w:t>
      </w:r>
      <w:r w:rsidRPr="00051AD1">
        <w:t>000/</w:t>
      </w:r>
      <w:r w:rsidRPr="00051AD1">
        <w:rPr>
          <w:rFonts w:ascii="Symbol" w:hAnsi="Symbol"/>
        </w:rPr>
        <w:t></w:t>
      </w:r>
      <w:r w:rsidRPr="00051AD1">
        <w:t>l, dalis.</w:t>
      </w:r>
      <w:r w:rsidR="0046693F">
        <w:t xml:space="preserve"> </w:t>
      </w:r>
      <w:r w:rsidRPr="00051AD1">
        <w:t xml:space="preserve">Pacientai, kurie nutraukė gydymą pirma laiko dėl trombocitų kiekio </w:t>
      </w:r>
      <w:r w:rsidRPr="00051AD1">
        <w:rPr>
          <w:rFonts w:ascii="Symbol" w:hAnsi="Symbol"/>
        </w:rPr>
        <w:t></w:t>
      </w:r>
      <w:r w:rsidR="0046693F">
        <w:t> </w:t>
      </w:r>
      <w:r w:rsidRPr="00051AD1">
        <w:t>200</w:t>
      </w:r>
      <w:r w:rsidR="0046693F">
        <w:t> </w:t>
      </w:r>
      <w:r w:rsidRPr="00051AD1">
        <w:t>000/</w:t>
      </w:r>
      <w:r w:rsidRPr="00051AD1">
        <w:rPr>
          <w:rFonts w:ascii="Symbol" w:hAnsi="Symbol"/>
        </w:rPr>
        <w:t></w:t>
      </w:r>
      <w:r w:rsidRPr="00051AD1">
        <w:t>l, buvo laikomi pacientais, kuriems pasireiškė atsakas į gydymą, o tie, kurie nutraukė gydymą dėl bet kurių kitų priežasčių, buvo laikomi pacientais, kurie nereagavo į gydymą, nepriklausomai nuo trombocitų kiekio. Iš viso 114</w:t>
      </w:r>
      <w:r w:rsidR="0046693F">
        <w:t> </w:t>
      </w:r>
      <w:r w:rsidRPr="00051AD1">
        <w:t>pacientų, kuriems anksčiau buvo taikytas gydymas nuo ITP, atsitiktiniu būdu santykiu</w:t>
      </w:r>
      <w:r w:rsidR="0046693F">
        <w:t xml:space="preserve"> </w:t>
      </w:r>
      <w:r w:rsidRPr="00051AD1">
        <w:t>2:1 buvo suskirstyti į grupes ir vartojo eltrombopagą (n</w:t>
      </w:r>
      <w:r w:rsidR="0046693F">
        <w:t> </w:t>
      </w:r>
      <w:r w:rsidRPr="00051AD1">
        <w:t>=</w:t>
      </w:r>
      <w:r w:rsidR="0046693F">
        <w:t> </w:t>
      </w:r>
      <w:r w:rsidRPr="00051AD1">
        <w:t>76) arba placebą (n</w:t>
      </w:r>
      <w:r w:rsidR="0046693F">
        <w:t> </w:t>
      </w:r>
      <w:r w:rsidRPr="00051AD1">
        <w:t>=</w:t>
      </w:r>
      <w:r w:rsidR="0046693F">
        <w:t> </w:t>
      </w:r>
      <w:r w:rsidRPr="00051AD1">
        <w:t>38)</w:t>
      </w:r>
      <w:r w:rsidR="00344004">
        <w:t xml:space="preserve"> (7 lentelė)</w:t>
      </w:r>
      <w:r w:rsidRPr="00051AD1">
        <w:t>.</w:t>
      </w:r>
    </w:p>
    <w:p w14:paraId="72EE5D4D" w14:textId="77777777" w:rsidR="0046693F" w:rsidRPr="00051AD1" w:rsidRDefault="0046693F" w:rsidP="00B472C6">
      <w:pPr>
        <w:pStyle w:val="Pagrindinistekstas"/>
      </w:pPr>
    </w:p>
    <w:p w14:paraId="3D7E5580" w14:textId="49169C18" w:rsidR="00122F7A" w:rsidRPr="00051AD1" w:rsidRDefault="00344004" w:rsidP="00B472C6">
      <w:pPr>
        <w:pStyle w:val="Antrat2"/>
        <w:tabs>
          <w:tab w:val="left" w:pos="423"/>
          <w:tab w:val="left" w:pos="1391"/>
        </w:tabs>
        <w:ind w:left="0"/>
      </w:pPr>
      <w:r>
        <w:t>7</w:t>
      </w:r>
      <w:r w:rsidR="0046693F">
        <w:t> </w:t>
      </w:r>
      <w:r w:rsidR="00851B19" w:rsidRPr="00051AD1">
        <w:t>lentelė.</w:t>
      </w:r>
      <w:r w:rsidR="00851B19" w:rsidRPr="00051AD1">
        <w:tab/>
        <w:t>TRA100773B tyrimo veiksmingumo duomenys</w:t>
      </w:r>
    </w:p>
    <w:p w14:paraId="32A2D329" w14:textId="77777777" w:rsidR="00122F7A" w:rsidRPr="00051AD1" w:rsidRDefault="00B472C6" w:rsidP="00051AD1">
      <w:pPr>
        <w:pStyle w:val="Pagrindinistekstas"/>
        <w:rPr>
          <w:b/>
        </w:rPr>
      </w:pPr>
      <w:r w:rsidRPr="00051AD1">
        <w:rPr>
          <w:noProof/>
          <w:lang w:val="en-US"/>
        </w:rPr>
        <mc:AlternateContent>
          <mc:Choice Requires="wps">
            <w:drawing>
              <wp:anchor distT="0" distB="0" distL="114300" distR="114300" simplePos="0" relativeHeight="487700480" behindDoc="0" locked="0" layoutInCell="1" allowOverlap="1" wp14:anchorId="6D5BFA75" wp14:editId="7CA43C95">
                <wp:simplePos x="0" y="0"/>
                <wp:positionH relativeFrom="column">
                  <wp:posOffset>40640</wp:posOffset>
                </wp:positionH>
                <wp:positionV relativeFrom="paragraph">
                  <wp:posOffset>163195</wp:posOffset>
                </wp:positionV>
                <wp:extent cx="5838190" cy="2319020"/>
                <wp:effectExtent l="0" t="0" r="0" b="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8190" cy="2319020"/>
                        </a:xfrm>
                        <a:prstGeom prst="rect">
                          <a:avLst/>
                        </a:prstGeom>
                      </wps:spPr>
                      <wps:txbx>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2"/>
                              <w:gridCol w:w="1772"/>
                              <w:gridCol w:w="1740"/>
                            </w:tblGrid>
                            <w:tr w:rsidR="001145B1" w14:paraId="785DB44E" w14:textId="77777777">
                              <w:trPr>
                                <w:trHeight w:val="506"/>
                              </w:trPr>
                              <w:tc>
                                <w:tcPr>
                                  <w:tcW w:w="5552" w:type="dxa"/>
                                </w:tcPr>
                                <w:p w14:paraId="242ECF07" w14:textId="77777777" w:rsidR="001145B1" w:rsidRDefault="001145B1">
                                  <w:pPr>
                                    <w:pStyle w:val="TableParagraph"/>
                                    <w:ind w:left="0"/>
                                  </w:pPr>
                                </w:p>
                              </w:tc>
                              <w:tc>
                                <w:tcPr>
                                  <w:tcW w:w="1772" w:type="dxa"/>
                                </w:tcPr>
                                <w:p w14:paraId="32C903CE" w14:textId="27A057DD" w:rsidR="001145B1" w:rsidRDefault="001145B1">
                                  <w:pPr>
                                    <w:pStyle w:val="TableParagraph"/>
                                    <w:spacing w:line="252" w:lineRule="exact"/>
                                    <w:ind w:left="619" w:right="131" w:hanging="384"/>
                                  </w:pPr>
                                  <w:r>
                                    <w:rPr>
                                      <w:spacing w:val="-2"/>
                                    </w:rPr>
                                    <w:t xml:space="preserve">Eltrombopagas </w:t>
                                  </w:r>
                                  <w:r>
                                    <w:t>n = 76</w:t>
                                  </w:r>
                                </w:p>
                              </w:tc>
                              <w:tc>
                                <w:tcPr>
                                  <w:tcW w:w="1740" w:type="dxa"/>
                                </w:tcPr>
                                <w:p w14:paraId="64A3BB84" w14:textId="77777777" w:rsidR="001145B1" w:rsidRDefault="001145B1">
                                  <w:pPr>
                                    <w:pStyle w:val="TableParagraph"/>
                                    <w:spacing w:line="252" w:lineRule="exact"/>
                                    <w:ind w:left="602" w:right="388" w:hanging="104"/>
                                  </w:pPr>
                                  <w:r>
                                    <w:rPr>
                                      <w:spacing w:val="-2"/>
                                    </w:rPr>
                                    <w:t xml:space="preserve">Placebas </w:t>
                                  </w:r>
                                  <w:r>
                                    <w:t>n = 38</w:t>
                                  </w:r>
                                </w:p>
                              </w:tc>
                            </w:tr>
                            <w:tr w:rsidR="001145B1" w14:paraId="18062B70" w14:textId="77777777">
                              <w:trPr>
                                <w:trHeight w:val="251"/>
                              </w:trPr>
                              <w:tc>
                                <w:tcPr>
                                  <w:tcW w:w="9064" w:type="dxa"/>
                                  <w:gridSpan w:val="3"/>
                                </w:tcPr>
                                <w:p w14:paraId="3DDB101E" w14:textId="77777777" w:rsidR="001145B1" w:rsidRDefault="001145B1">
                                  <w:pPr>
                                    <w:pStyle w:val="TableParagraph"/>
                                    <w:spacing w:line="232" w:lineRule="exact"/>
                                  </w:pPr>
                                  <w:r>
                                    <w:t>Svarbiausios</w:t>
                                  </w:r>
                                  <w:r>
                                    <w:rPr>
                                      <w:spacing w:val="-10"/>
                                    </w:rPr>
                                    <w:t xml:space="preserve"> </w:t>
                                  </w:r>
                                  <w:r>
                                    <w:t>pirminės</w:t>
                                  </w:r>
                                  <w:r>
                                    <w:rPr>
                                      <w:spacing w:val="-8"/>
                                    </w:rPr>
                                    <w:t xml:space="preserve"> </w:t>
                                  </w:r>
                                  <w:r>
                                    <w:t>vertinamosios</w:t>
                                  </w:r>
                                  <w:r>
                                    <w:rPr>
                                      <w:spacing w:val="-8"/>
                                    </w:rPr>
                                    <w:t xml:space="preserve"> </w:t>
                                  </w:r>
                                  <w:r>
                                    <w:rPr>
                                      <w:spacing w:val="-2"/>
                                    </w:rPr>
                                    <w:t>baigtys</w:t>
                                  </w:r>
                                </w:p>
                              </w:tc>
                            </w:tr>
                            <w:tr w:rsidR="001145B1" w14:paraId="547DE548" w14:textId="77777777">
                              <w:trPr>
                                <w:trHeight w:val="253"/>
                              </w:trPr>
                              <w:tc>
                                <w:tcPr>
                                  <w:tcW w:w="5552" w:type="dxa"/>
                                </w:tcPr>
                                <w:p w14:paraId="3FBD27AD" w14:textId="77777777" w:rsidR="001145B1" w:rsidRDefault="001145B1">
                                  <w:pPr>
                                    <w:pStyle w:val="TableParagraph"/>
                                    <w:spacing w:line="234" w:lineRule="exact"/>
                                  </w:pPr>
                                  <w:r>
                                    <w:t>Veiksmingumo</w:t>
                                  </w:r>
                                  <w:r>
                                    <w:rPr>
                                      <w:spacing w:val="-6"/>
                                    </w:rPr>
                                    <w:t xml:space="preserve"> </w:t>
                                  </w:r>
                                  <w:r>
                                    <w:t>analizei</w:t>
                                  </w:r>
                                  <w:r>
                                    <w:rPr>
                                      <w:spacing w:val="-4"/>
                                    </w:rPr>
                                    <w:t xml:space="preserve"> </w:t>
                                  </w:r>
                                  <w:r>
                                    <w:t>tinkami</w:t>
                                  </w:r>
                                  <w:r>
                                    <w:rPr>
                                      <w:spacing w:val="-5"/>
                                    </w:rPr>
                                    <w:t xml:space="preserve"> </w:t>
                                  </w:r>
                                  <w:r>
                                    <w:t>pacientai,</w:t>
                                  </w:r>
                                  <w:r>
                                    <w:rPr>
                                      <w:spacing w:val="-5"/>
                                    </w:rPr>
                                    <w:t xml:space="preserve"> </w:t>
                                  </w:r>
                                  <w:r>
                                    <w:rPr>
                                      <w:spacing w:val="-10"/>
                                    </w:rPr>
                                    <w:t>n</w:t>
                                  </w:r>
                                </w:p>
                              </w:tc>
                              <w:tc>
                                <w:tcPr>
                                  <w:tcW w:w="1772" w:type="dxa"/>
                                </w:tcPr>
                                <w:p w14:paraId="56A7F655" w14:textId="77777777" w:rsidR="001145B1" w:rsidRDefault="001145B1">
                                  <w:pPr>
                                    <w:pStyle w:val="TableParagraph"/>
                                    <w:spacing w:line="234" w:lineRule="exact"/>
                                    <w:ind w:left="1" w:right="4"/>
                                    <w:jc w:val="center"/>
                                  </w:pPr>
                                  <w:r>
                                    <w:rPr>
                                      <w:spacing w:val="-5"/>
                                    </w:rPr>
                                    <w:t>73</w:t>
                                  </w:r>
                                </w:p>
                              </w:tc>
                              <w:tc>
                                <w:tcPr>
                                  <w:tcW w:w="1740" w:type="dxa"/>
                                </w:tcPr>
                                <w:p w14:paraId="04A1F698" w14:textId="77777777" w:rsidR="001145B1" w:rsidRDefault="001145B1">
                                  <w:pPr>
                                    <w:pStyle w:val="TableParagraph"/>
                                    <w:spacing w:line="234" w:lineRule="exact"/>
                                    <w:ind w:left="0" w:right="10"/>
                                    <w:jc w:val="center"/>
                                  </w:pPr>
                                  <w:r>
                                    <w:rPr>
                                      <w:spacing w:val="-5"/>
                                    </w:rPr>
                                    <w:t>37</w:t>
                                  </w:r>
                                </w:p>
                              </w:tc>
                            </w:tr>
                            <w:tr w:rsidR="001145B1" w14:paraId="6D5E9BF7" w14:textId="77777777">
                              <w:trPr>
                                <w:trHeight w:val="738"/>
                              </w:trPr>
                              <w:tc>
                                <w:tcPr>
                                  <w:tcW w:w="5552" w:type="dxa"/>
                                  <w:vMerge w:val="restart"/>
                                </w:tcPr>
                                <w:p w14:paraId="7CD1E09B" w14:textId="77777777" w:rsidR="001145B1" w:rsidRDefault="001145B1">
                                  <w:pPr>
                                    <w:pStyle w:val="TableParagraph"/>
                                  </w:pPr>
                                  <w:r>
                                    <w:t>Pacientai,</w:t>
                                  </w:r>
                                  <w:r>
                                    <w:rPr>
                                      <w:spacing w:val="-4"/>
                                    </w:rPr>
                                    <w:t xml:space="preserve"> </w:t>
                                  </w:r>
                                  <w:r>
                                    <w:t>kurių</w:t>
                                  </w:r>
                                  <w:r>
                                    <w:rPr>
                                      <w:spacing w:val="-4"/>
                                    </w:rPr>
                                    <w:t xml:space="preserve"> </w:t>
                                  </w:r>
                                  <w:r>
                                    <w:t>trombocitų</w:t>
                                  </w:r>
                                  <w:r>
                                    <w:rPr>
                                      <w:spacing w:val="-9"/>
                                    </w:rPr>
                                    <w:t xml:space="preserve"> </w:t>
                                  </w:r>
                                  <w:r>
                                    <w:t>kiekis</w:t>
                                  </w:r>
                                  <w:r>
                                    <w:rPr>
                                      <w:spacing w:val="-2"/>
                                    </w:rPr>
                                    <w:t xml:space="preserve"> </w:t>
                                  </w:r>
                                  <w:r>
                                    <w:t>po</w:t>
                                  </w:r>
                                  <w:r>
                                    <w:rPr>
                                      <w:spacing w:val="-7"/>
                                    </w:rPr>
                                    <w:t xml:space="preserve"> </w:t>
                                  </w:r>
                                  <w:r>
                                    <w:t>iki</w:t>
                                  </w:r>
                                  <w:r>
                                    <w:rPr>
                                      <w:spacing w:val="-3"/>
                                    </w:rPr>
                                    <w:t xml:space="preserve"> </w:t>
                                  </w:r>
                                  <w:r>
                                    <w:t>42</w:t>
                                  </w:r>
                                  <w:r>
                                    <w:rPr>
                                      <w:spacing w:val="-4"/>
                                    </w:rPr>
                                    <w:t> </w:t>
                                  </w:r>
                                  <w:r>
                                    <w:t>parų</w:t>
                                  </w:r>
                                  <w:r>
                                    <w:rPr>
                                      <w:spacing w:val="-7"/>
                                    </w:rPr>
                                    <w:t xml:space="preserve"> </w:t>
                                  </w:r>
                                  <w:r>
                                    <w:t>dozavimo buvo</w:t>
                                  </w:r>
                                  <w:r>
                                    <w:rPr>
                                      <w:spacing w:val="-6"/>
                                    </w:rPr>
                                    <w:t xml:space="preserve"> </w:t>
                                  </w:r>
                                  <w:r>
                                    <w:rPr>
                                      <w:rFonts w:ascii="Symbol" w:hAnsi="Symbol"/>
                                    </w:rPr>
                                    <w:t></w:t>
                                  </w:r>
                                  <w:r>
                                    <w:t> 50 000/</w:t>
                                  </w:r>
                                  <w:r>
                                    <w:rPr>
                                      <w:rFonts w:ascii="Symbol" w:hAnsi="Symbol"/>
                                    </w:rPr>
                                    <w:t></w:t>
                                  </w:r>
                                  <w:r>
                                    <w:t>l</w:t>
                                  </w:r>
                                  <w:r>
                                    <w:rPr>
                                      <w:spacing w:val="-2"/>
                                    </w:rPr>
                                    <w:t xml:space="preserve"> </w:t>
                                  </w:r>
                                  <w:r>
                                    <w:t>(palyginti</w:t>
                                  </w:r>
                                  <w:r>
                                    <w:rPr>
                                      <w:spacing w:val="-5"/>
                                    </w:rPr>
                                    <w:t xml:space="preserve"> </w:t>
                                  </w:r>
                                  <w:r>
                                    <w:t>su</w:t>
                                  </w:r>
                                  <w:r>
                                    <w:rPr>
                                      <w:spacing w:val="-3"/>
                                    </w:rPr>
                                    <w:t xml:space="preserve"> </w:t>
                                  </w:r>
                                  <w:r>
                                    <w:t>prieš</w:t>
                                  </w:r>
                                  <w:r>
                                    <w:rPr>
                                      <w:spacing w:val="-5"/>
                                    </w:rPr>
                                    <w:t xml:space="preserve"> </w:t>
                                  </w:r>
                                  <w:r>
                                    <w:t>tyrimą</w:t>
                                  </w:r>
                                  <w:r>
                                    <w:rPr>
                                      <w:spacing w:val="-3"/>
                                    </w:rPr>
                                    <w:t xml:space="preserve"> </w:t>
                                  </w:r>
                                  <w:r>
                                    <w:t>buvusiu</w:t>
                                  </w:r>
                                  <w:r>
                                    <w:rPr>
                                      <w:spacing w:val="-3"/>
                                    </w:rPr>
                                    <w:t xml:space="preserve"> </w:t>
                                  </w:r>
                                  <w:r>
                                    <w:rPr>
                                      <w:spacing w:val="-2"/>
                                    </w:rPr>
                                    <w:t xml:space="preserve">kiekiu </w:t>
                                  </w:r>
                                  <w:r>
                                    <w:t>&lt; </w:t>
                                  </w:r>
                                  <w:r w:rsidRPr="0046693F">
                                    <w:t>30000</w:t>
                                  </w:r>
                                  <w:r>
                                    <w:t>/</w:t>
                                  </w:r>
                                  <w:r>
                                    <w:rPr>
                                      <w:rFonts w:ascii="Symbol" w:hAnsi="Symbol"/>
                                    </w:rPr>
                                    <w:t></w:t>
                                  </w:r>
                                  <w:r>
                                    <w:t>l),</w:t>
                                  </w:r>
                                  <w:r>
                                    <w:rPr>
                                      <w:spacing w:val="-1"/>
                                    </w:rPr>
                                    <w:t xml:space="preserve"> </w:t>
                                  </w:r>
                                  <w:r>
                                    <w:t>n</w:t>
                                  </w:r>
                                  <w:r>
                                    <w:rPr>
                                      <w:spacing w:val="-3"/>
                                    </w:rPr>
                                    <w:t xml:space="preserve"> </w:t>
                                  </w:r>
                                  <w:r>
                                    <w:rPr>
                                      <w:spacing w:val="-5"/>
                                    </w:rPr>
                                    <w:t>(%)</w:t>
                                  </w:r>
                                </w:p>
                                <w:p w14:paraId="1AA29844" w14:textId="77777777" w:rsidR="001145B1" w:rsidRDefault="001145B1">
                                  <w:pPr>
                                    <w:pStyle w:val="TableParagraph"/>
                                    <w:spacing w:before="250" w:line="236" w:lineRule="exact"/>
                                    <w:ind w:left="11"/>
                                    <w:jc w:val="center"/>
                                  </w:pPr>
                                  <w:r>
                                    <w:rPr>
                                      <w:spacing w:val="-2"/>
                                    </w:rPr>
                                    <w:t>p</w:t>
                                  </w:r>
                                  <w:r>
                                    <w:rPr>
                                      <w:i/>
                                      <w:spacing w:val="-2"/>
                                    </w:rPr>
                                    <w:t>-</w:t>
                                  </w:r>
                                  <w:r>
                                    <w:rPr>
                                      <w:spacing w:val="-2"/>
                                    </w:rPr>
                                    <w:t>reikšmė</w:t>
                                  </w:r>
                                  <w:r>
                                    <w:rPr>
                                      <w:spacing w:val="-9"/>
                                    </w:rPr>
                                    <w:t xml:space="preserve"> </w:t>
                                  </w:r>
                                  <w:r>
                                    <w:rPr>
                                      <w:spacing w:val="-10"/>
                                      <w:vertAlign w:val="superscript"/>
                                    </w:rPr>
                                    <w:t>a</w:t>
                                  </w:r>
                                </w:p>
                              </w:tc>
                              <w:tc>
                                <w:tcPr>
                                  <w:tcW w:w="1772" w:type="dxa"/>
                                </w:tcPr>
                                <w:p w14:paraId="6AB82937" w14:textId="77777777" w:rsidR="001145B1" w:rsidRDefault="001145B1">
                                  <w:pPr>
                                    <w:pStyle w:val="TableParagraph"/>
                                    <w:spacing w:before="241"/>
                                    <w:ind w:left="0" w:right="4"/>
                                    <w:jc w:val="center"/>
                                  </w:pPr>
                                  <w:r>
                                    <w:t xml:space="preserve">43 </w:t>
                                  </w:r>
                                  <w:r>
                                    <w:rPr>
                                      <w:spacing w:val="-4"/>
                                    </w:rPr>
                                    <w:t>(59)</w:t>
                                  </w:r>
                                </w:p>
                              </w:tc>
                              <w:tc>
                                <w:tcPr>
                                  <w:tcW w:w="1740" w:type="dxa"/>
                                </w:tcPr>
                                <w:p w14:paraId="36120BE2" w14:textId="77777777" w:rsidR="001145B1" w:rsidRDefault="001145B1">
                                  <w:pPr>
                                    <w:pStyle w:val="TableParagraph"/>
                                    <w:spacing w:before="241"/>
                                    <w:ind w:left="4" w:right="10"/>
                                    <w:jc w:val="center"/>
                                  </w:pPr>
                                  <w:r>
                                    <w:t xml:space="preserve">6 </w:t>
                                  </w:r>
                                  <w:r>
                                    <w:rPr>
                                      <w:spacing w:val="-4"/>
                                    </w:rPr>
                                    <w:t>(16)</w:t>
                                  </w:r>
                                </w:p>
                              </w:tc>
                            </w:tr>
                            <w:tr w:rsidR="001145B1" w14:paraId="7F409764" w14:textId="77777777">
                              <w:trPr>
                                <w:trHeight w:val="549"/>
                              </w:trPr>
                              <w:tc>
                                <w:tcPr>
                                  <w:tcW w:w="5552" w:type="dxa"/>
                                  <w:vMerge/>
                                  <w:tcBorders>
                                    <w:top w:val="nil"/>
                                  </w:tcBorders>
                                </w:tcPr>
                                <w:p w14:paraId="61923BC7" w14:textId="77777777" w:rsidR="001145B1" w:rsidRDefault="001145B1">
                                  <w:pPr>
                                    <w:rPr>
                                      <w:sz w:val="2"/>
                                      <w:szCs w:val="2"/>
                                    </w:rPr>
                                  </w:pPr>
                                </w:p>
                              </w:tc>
                              <w:tc>
                                <w:tcPr>
                                  <w:tcW w:w="3512" w:type="dxa"/>
                                  <w:gridSpan w:val="2"/>
                                </w:tcPr>
                                <w:p w14:paraId="420C349C" w14:textId="77777777" w:rsidR="001145B1" w:rsidRDefault="001145B1">
                                  <w:pPr>
                                    <w:pStyle w:val="TableParagraph"/>
                                    <w:spacing w:before="19"/>
                                    <w:ind w:left="0"/>
                                  </w:pPr>
                                </w:p>
                                <w:p w14:paraId="694B0D0D" w14:textId="77777777" w:rsidR="001145B1" w:rsidRDefault="001145B1">
                                  <w:pPr>
                                    <w:pStyle w:val="TableParagraph"/>
                                    <w:ind w:left="9" w:right="3"/>
                                    <w:jc w:val="center"/>
                                  </w:pPr>
                                  <w:r>
                                    <w:t xml:space="preserve">&lt; </w:t>
                                  </w:r>
                                  <w:r>
                                    <w:rPr>
                                      <w:spacing w:val="-2"/>
                                    </w:rPr>
                                    <w:t>0,001</w:t>
                                  </w:r>
                                </w:p>
                              </w:tc>
                            </w:tr>
                            <w:tr w:rsidR="001145B1" w14:paraId="5DFF2CEA" w14:textId="77777777">
                              <w:trPr>
                                <w:trHeight w:val="251"/>
                              </w:trPr>
                              <w:tc>
                                <w:tcPr>
                                  <w:tcW w:w="9064" w:type="dxa"/>
                                  <w:gridSpan w:val="3"/>
                                </w:tcPr>
                                <w:p w14:paraId="6BFCD834" w14:textId="77777777" w:rsidR="001145B1" w:rsidRDefault="001145B1">
                                  <w:pPr>
                                    <w:pStyle w:val="TableParagraph"/>
                                    <w:spacing w:line="232" w:lineRule="exact"/>
                                  </w:pPr>
                                  <w:r>
                                    <w:t>Svarbiausios</w:t>
                                  </w:r>
                                  <w:r>
                                    <w:rPr>
                                      <w:spacing w:val="-10"/>
                                    </w:rPr>
                                    <w:t xml:space="preserve"> </w:t>
                                  </w:r>
                                  <w:r>
                                    <w:t>antrinės</w:t>
                                  </w:r>
                                  <w:r>
                                    <w:rPr>
                                      <w:spacing w:val="-10"/>
                                    </w:rPr>
                                    <w:t xml:space="preserve"> </w:t>
                                  </w:r>
                                  <w:r>
                                    <w:t>vertinamosios</w:t>
                                  </w:r>
                                  <w:r>
                                    <w:rPr>
                                      <w:spacing w:val="-8"/>
                                    </w:rPr>
                                    <w:t xml:space="preserve"> </w:t>
                                  </w:r>
                                  <w:r>
                                    <w:rPr>
                                      <w:spacing w:val="-2"/>
                                    </w:rPr>
                                    <w:t>baigtys</w:t>
                                  </w:r>
                                </w:p>
                              </w:tc>
                            </w:tr>
                            <w:tr w:rsidR="001145B1" w14:paraId="1A0C0846" w14:textId="77777777">
                              <w:trPr>
                                <w:trHeight w:val="254"/>
                              </w:trPr>
                              <w:tc>
                                <w:tcPr>
                                  <w:tcW w:w="5552" w:type="dxa"/>
                                </w:tcPr>
                                <w:p w14:paraId="216AE7C0" w14:textId="77777777" w:rsidR="001145B1" w:rsidRDefault="001145B1">
                                  <w:pPr>
                                    <w:pStyle w:val="TableParagraph"/>
                                    <w:spacing w:before="1" w:line="233" w:lineRule="exact"/>
                                  </w:pPr>
                                  <w:r>
                                    <w:t>Pacientai,</w:t>
                                  </w:r>
                                  <w:r>
                                    <w:rPr>
                                      <w:spacing w:val="-5"/>
                                    </w:rPr>
                                    <w:t xml:space="preserve"> </w:t>
                                  </w:r>
                                  <w:r>
                                    <w:t>kuriems</w:t>
                                  </w:r>
                                  <w:r>
                                    <w:rPr>
                                      <w:spacing w:val="-4"/>
                                    </w:rPr>
                                    <w:t xml:space="preserve"> </w:t>
                                  </w:r>
                                  <w:r>
                                    <w:t>43-iąją</w:t>
                                  </w:r>
                                  <w:r>
                                    <w:rPr>
                                      <w:spacing w:val="-5"/>
                                    </w:rPr>
                                    <w:t xml:space="preserve"> </w:t>
                                  </w:r>
                                  <w:r>
                                    <w:t>parą</w:t>
                                  </w:r>
                                  <w:r>
                                    <w:rPr>
                                      <w:spacing w:val="-4"/>
                                    </w:rPr>
                                    <w:t xml:space="preserve"> </w:t>
                                  </w:r>
                                  <w:r>
                                    <w:t>diagnozuotas</w:t>
                                  </w:r>
                                  <w:r>
                                    <w:rPr>
                                      <w:spacing w:val="-6"/>
                                    </w:rPr>
                                    <w:t xml:space="preserve"> </w:t>
                                  </w:r>
                                  <w:r>
                                    <w:t>kraujavimas,</w:t>
                                  </w:r>
                                  <w:r>
                                    <w:rPr>
                                      <w:spacing w:val="-4"/>
                                    </w:rPr>
                                    <w:t xml:space="preserve"> </w:t>
                                  </w:r>
                                  <w:r>
                                    <w:rPr>
                                      <w:spacing w:val="-10"/>
                                    </w:rPr>
                                    <w:t>n</w:t>
                                  </w:r>
                                </w:p>
                              </w:tc>
                              <w:tc>
                                <w:tcPr>
                                  <w:tcW w:w="1772" w:type="dxa"/>
                                </w:tcPr>
                                <w:p w14:paraId="1D4962F4" w14:textId="77777777" w:rsidR="001145B1" w:rsidRDefault="001145B1">
                                  <w:pPr>
                                    <w:pStyle w:val="TableParagraph"/>
                                    <w:spacing w:before="1" w:line="233" w:lineRule="exact"/>
                                    <w:ind w:left="1" w:right="4"/>
                                    <w:jc w:val="center"/>
                                  </w:pPr>
                                  <w:r>
                                    <w:rPr>
                                      <w:spacing w:val="-5"/>
                                    </w:rPr>
                                    <w:t>51</w:t>
                                  </w:r>
                                </w:p>
                              </w:tc>
                              <w:tc>
                                <w:tcPr>
                                  <w:tcW w:w="1740" w:type="dxa"/>
                                </w:tcPr>
                                <w:p w14:paraId="2365F8F1" w14:textId="77777777" w:rsidR="001145B1" w:rsidRDefault="001145B1">
                                  <w:pPr>
                                    <w:pStyle w:val="TableParagraph"/>
                                    <w:spacing w:before="1" w:line="233" w:lineRule="exact"/>
                                    <w:ind w:left="0" w:right="10"/>
                                    <w:jc w:val="center"/>
                                  </w:pPr>
                                  <w:r>
                                    <w:rPr>
                                      <w:spacing w:val="-5"/>
                                    </w:rPr>
                                    <w:t>30</w:t>
                                  </w:r>
                                </w:p>
                              </w:tc>
                            </w:tr>
                            <w:tr w:rsidR="001145B1" w14:paraId="05C27A57" w14:textId="77777777">
                              <w:trPr>
                                <w:trHeight w:val="388"/>
                              </w:trPr>
                              <w:tc>
                                <w:tcPr>
                                  <w:tcW w:w="5552" w:type="dxa"/>
                                  <w:vMerge w:val="restart"/>
                                </w:tcPr>
                                <w:p w14:paraId="5AA62D49" w14:textId="77777777" w:rsidR="001145B1" w:rsidRDefault="001145B1">
                                  <w:pPr>
                                    <w:pStyle w:val="TableParagraph"/>
                                    <w:spacing w:line="251" w:lineRule="exact"/>
                                  </w:pPr>
                                  <w:r>
                                    <w:t>Kraujavimas</w:t>
                                  </w:r>
                                  <w:r>
                                    <w:rPr>
                                      <w:spacing w:val="-2"/>
                                    </w:rPr>
                                    <w:t xml:space="preserve"> </w:t>
                                  </w:r>
                                  <w:r>
                                    <w:t>(1–4</w:t>
                                  </w:r>
                                  <w:r>
                                    <w:rPr>
                                      <w:spacing w:val="-6"/>
                                    </w:rPr>
                                    <w:t xml:space="preserve"> </w:t>
                                  </w:r>
                                  <w:r>
                                    <w:t>laipsnio</w:t>
                                  </w:r>
                                  <w:r>
                                    <w:rPr>
                                      <w:spacing w:val="-4"/>
                                    </w:rPr>
                                    <w:t xml:space="preserve"> </w:t>
                                  </w:r>
                                  <w:r>
                                    <w:t>pagal</w:t>
                                  </w:r>
                                  <w:r>
                                    <w:rPr>
                                      <w:spacing w:val="-5"/>
                                    </w:rPr>
                                    <w:t xml:space="preserve"> </w:t>
                                  </w:r>
                                  <w:r>
                                    <w:t>PSO)</w:t>
                                  </w:r>
                                  <w:r>
                                    <w:rPr>
                                      <w:spacing w:val="-3"/>
                                    </w:rPr>
                                    <w:t xml:space="preserve"> </w:t>
                                  </w:r>
                                  <w:r>
                                    <w:t>n</w:t>
                                  </w:r>
                                  <w:r>
                                    <w:rPr>
                                      <w:spacing w:val="-4"/>
                                    </w:rPr>
                                    <w:t xml:space="preserve"> </w:t>
                                  </w:r>
                                  <w:r>
                                    <w:rPr>
                                      <w:spacing w:val="-5"/>
                                    </w:rPr>
                                    <w:t>(%)</w:t>
                                  </w:r>
                                </w:p>
                                <w:p w14:paraId="34242AC7" w14:textId="77777777" w:rsidR="001145B1" w:rsidRDefault="001145B1">
                                  <w:pPr>
                                    <w:pStyle w:val="TableParagraph"/>
                                    <w:ind w:left="0"/>
                                  </w:pPr>
                                </w:p>
                                <w:p w14:paraId="6A89E54A" w14:textId="77777777" w:rsidR="001145B1" w:rsidRDefault="001145B1">
                                  <w:pPr>
                                    <w:pStyle w:val="TableParagraph"/>
                                    <w:spacing w:line="236" w:lineRule="exact"/>
                                    <w:ind w:left="11"/>
                                    <w:jc w:val="center"/>
                                  </w:pPr>
                                  <w:r>
                                    <w:rPr>
                                      <w:spacing w:val="-2"/>
                                    </w:rPr>
                                    <w:t>p</w:t>
                                  </w:r>
                                  <w:r>
                                    <w:rPr>
                                      <w:i/>
                                      <w:spacing w:val="-2"/>
                                    </w:rPr>
                                    <w:t>-</w:t>
                                  </w:r>
                                  <w:r>
                                    <w:rPr>
                                      <w:spacing w:val="-2"/>
                                    </w:rPr>
                                    <w:t>reikšmė</w:t>
                                  </w:r>
                                  <w:r>
                                    <w:rPr>
                                      <w:spacing w:val="-9"/>
                                    </w:rPr>
                                    <w:t xml:space="preserve"> </w:t>
                                  </w:r>
                                  <w:r>
                                    <w:rPr>
                                      <w:spacing w:val="-10"/>
                                      <w:vertAlign w:val="superscript"/>
                                    </w:rPr>
                                    <w:t>a</w:t>
                                  </w:r>
                                </w:p>
                              </w:tc>
                              <w:tc>
                                <w:tcPr>
                                  <w:tcW w:w="1772" w:type="dxa"/>
                                </w:tcPr>
                                <w:p w14:paraId="472E2F49" w14:textId="77777777" w:rsidR="001145B1" w:rsidRDefault="001145B1">
                                  <w:pPr>
                                    <w:pStyle w:val="TableParagraph"/>
                                    <w:spacing w:before="65"/>
                                    <w:ind w:left="0" w:right="4"/>
                                    <w:jc w:val="center"/>
                                  </w:pPr>
                                  <w:r>
                                    <w:t xml:space="preserve">20 </w:t>
                                  </w:r>
                                  <w:r>
                                    <w:rPr>
                                      <w:spacing w:val="-4"/>
                                    </w:rPr>
                                    <w:t>(39)</w:t>
                                  </w:r>
                                </w:p>
                              </w:tc>
                              <w:tc>
                                <w:tcPr>
                                  <w:tcW w:w="1740" w:type="dxa"/>
                                </w:tcPr>
                                <w:p w14:paraId="51D8D078" w14:textId="77777777" w:rsidR="001145B1" w:rsidRDefault="001145B1">
                                  <w:pPr>
                                    <w:pStyle w:val="TableParagraph"/>
                                    <w:spacing w:before="65"/>
                                    <w:ind w:left="4" w:right="10"/>
                                    <w:jc w:val="center"/>
                                  </w:pPr>
                                  <w:r>
                                    <w:t xml:space="preserve">18 </w:t>
                                  </w:r>
                                  <w:r>
                                    <w:rPr>
                                      <w:spacing w:val="-4"/>
                                    </w:rPr>
                                    <w:t>(60)</w:t>
                                  </w:r>
                                </w:p>
                              </w:tc>
                            </w:tr>
                            <w:tr w:rsidR="001145B1" w14:paraId="38E05757" w14:textId="77777777">
                              <w:trPr>
                                <w:trHeight w:val="362"/>
                              </w:trPr>
                              <w:tc>
                                <w:tcPr>
                                  <w:tcW w:w="5552" w:type="dxa"/>
                                  <w:vMerge/>
                                  <w:tcBorders>
                                    <w:top w:val="nil"/>
                                  </w:tcBorders>
                                </w:tcPr>
                                <w:p w14:paraId="10DC20EB" w14:textId="77777777" w:rsidR="001145B1" w:rsidRDefault="001145B1">
                                  <w:pPr>
                                    <w:rPr>
                                      <w:sz w:val="2"/>
                                      <w:szCs w:val="2"/>
                                    </w:rPr>
                                  </w:pPr>
                                </w:p>
                              </w:tc>
                              <w:tc>
                                <w:tcPr>
                                  <w:tcW w:w="3512" w:type="dxa"/>
                                  <w:gridSpan w:val="2"/>
                                </w:tcPr>
                                <w:p w14:paraId="67E78B85" w14:textId="77777777" w:rsidR="001145B1" w:rsidRDefault="001145B1">
                                  <w:pPr>
                                    <w:pStyle w:val="TableParagraph"/>
                                    <w:spacing w:before="53"/>
                                    <w:ind w:left="9"/>
                                    <w:jc w:val="center"/>
                                  </w:pPr>
                                  <w:r>
                                    <w:rPr>
                                      <w:spacing w:val="-2"/>
                                    </w:rPr>
                                    <w:t>0,029</w:t>
                                  </w:r>
                                </w:p>
                              </w:tc>
                            </w:tr>
                          </w:tbl>
                          <w:p w14:paraId="11837F46" w14:textId="77777777" w:rsidR="001145B1" w:rsidRDefault="001145B1">
                            <w:pPr>
                              <w:pStyle w:val="Pagrindinistekstas"/>
                            </w:pP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6D5BFA75" id="Textbox 3" o:spid="_x0000_s1027" type="#_x0000_t202" style="position:absolute;margin-left:3.2pt;margin-top:12.85pt;width:459.7pt;height:182.6pt;z-index:48770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" filled="f" stroked="f">
                <v:textbox inset="0,0,0,0">
                  <w:txbxContent>
                    <w:tbl>
                      <w:tblPr>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2"/>
                        <w:gridCol w:w="1772"/>
                        <w:gridCol w:w="1740"/>
                      </w:tblGrid>
                      <w:tr w:rsidR="001145B1" w14:paraId="785DB44E" w14:textId="77777777">
                        <w:trPr>
                          <w:trHeight w:val="506"/>
                        </w:trPr>
                        <w:tc>
                          <w:tcPr>
                            <w:tcW w:w="5552" w:type="dxa"/>
                          </w:tcPr>
                          <w:p w14:paraId="242ECF07" w14:textId="77777777" w:rsidR="001145B1" w:rsidRDefault="001145B1">
                            <w:pPr>
                              <w:pStyle w:val="TableParagraph"/>
                              <w:ind w:left="0"/>
                            </w:pPr>
                          </w:p>
                        </w:tc>
                        <w:tc>
                          <w:tcPr>
                            <w:tcW w:w="1772" w:type="dxa"/>
                          </w:tcPr>
                          <w:p w14:paraId="32C903CE" w14:textId="27A057DD" w:rsidR="001145B1" w:rsidRDefault="001145B1">
                            <w:pPr>
                              <w:pStyle w:val="TableParagraph"/>
                              <w:spacing w:line="252" w:lineRule="exact"/>
                              <w:ind w:left="619" w:right="131" w:hanging="384"/>
                            </w:pPr>
                            <w:r>
                              <w:rPr>
                                <w:spacing w:val="-2"/>
                              </w:rPr>
                              <w:t xml:space="preserve">Eltrombopagas </w:t>
                            </w:r>
                            <w:r>
                              <w:t>n = 76</w:t>
                            </w:r>
                          </w:p>
                        </w:tc>
                        <w:tc>
                          <w:tcPr>
                            <w:tcW w:w="1740" w:type="dxa"/>
                          </w:tcPr>
                          <w:p w14:paraId="64A3BB84" w14:textId="77777777" w:rsidR="001145B1" w:rsidRDefault="001145B1">
                            <w:pPr>
                              <w:pStyle w:val="TableParagraph"/>
                              <w:spacing w:line="252" w:lineRule="exact"/>
                              <w:ind w:left="602" w:right="388" w:hanging="104"/>
                            </w:pPr>
                            <w:r>
                              <w:rPr>
                                <w:spacing w:val="-2"/>
                              </w:rPr>
                              <w:t xml:space="preserve">Placebas </w:t>
                            </w:r>
                            <w:r>
                              <w:t>n = 38</w:t>
                            </w:r>
                          </w:p>
                        </w:tc>
                      </w:tr>
                      <w:tr w:rsidR="001145B1" w14:paraId="18062B70" w14:textId="77777777">
                        <w:trPr>
                          <w:trHeight w:val="251"/>
                        </w:trPr>
                        <w:tc>
                          <w:tcPr>
                            <w:tcW w:w="9064" w:type="dxa"/>
                            <w:gridSpan w:val="3"/>
                          </w:tcPr>
                          <w:p w14:paraId="3DDB101E" w14:textId="77777777" w:rsidR="001145B1" w:rsidRDefault="001145B1">
                            <w:pPr>
                              <w:pStyle w:val="TableParagraph"/>
                              <w:spacing w:line="232" w:lineRule="exact"/>
                            </w:pPr>
                            <w:r>
                              <w:t>Svarbiausios</w:t>
                            </w:r>
                            <w:r>
                              <w:rPr>
                                <w:spacing w:val="-10"/>
                              </w:rPr>
                              <w:t xml:space="preserve"> </w:t>
                            </w:r>
                            <w:r>
                              <w:t>pirminės</w:t>
                            </w:r>
                            <w:r>
                              <w:rPr>
                                <w:spacing w:val="-8"/>
                              </w:rPr>
                              <w:t xml:space="preserve"> </w:t>
                            </w:r>
                            <w:r>
                              <w:t>vertinamosios</w:t>
                            </w:r>
                            <w:r>
                              <w:rPr>
                                <w:spacing w:val="-8"/>
                              </w:rPr>
                              <w:t xml:space="preserve"> </w:t>
                            </w:r>
                            <w:r>
                              <w:rPr>
                                <w:spacing w:val="-2"/>
                              </w:rPr>
                              <w:t>baigtys</w:t>
                            </w:r>
                          </w:p>
                        </w:tc>
                      </w:tr>
                      <w:tr w:rsidR="001145B1" w14:paraId="547DE548" w14:textId="77777777">
                        <w:trPr>
                          <w:trHeight w:val="253"/>
                        </w:trPr>
                        <w:tc>
                          <w:tcPr>
                            <w:tcW w:w="5552" w:type="dxa"/>
                          </w:tcPr>
                          <w:p w14:paraId="3FBD27AD" w14:textId="77777777" w:rsidR="001145B1" w:rsidRDefault="001145B1">
                            <w:pPr>
                              <w:pStyle w:val="TableParagraph"/>
                              <w:spacing w:line="234" w:lineRule="exact"/>
                            </w:pPr>
                            <w:r>
                              <w:t>Veiksmingumo</w:t>
                            </w:r>
                            <w:r>
                              <w:rPr>
                                <w:spacing w:val="-6"/>
                              </w:rPr>
                              <w:t xml:space="preserve"> </w:t>
                            </w:r>
                            <w:r>
                              <w:t>analizei</w:t>
                            </w:r>
                            <w:r>
                              <w:rPr>
                                <w:spacing w:val="-4"/>
                              </w:rPr>
                              <w:t xml:space="preserve"> </w:t>
                            </w:r>
                            <w:r>
                              <w:t>tinkami</w:t>
                            </w:r>
                            <w:r>
                              <w:rPr>
                                <w:spacing w:val="-5"/>
                              </w:rPr>
                              <w:t xml:space="preserve"> </w:t>
                            </w:r>
                            <w:r>
                              <w:t>pacientai,</w:t>
                            </w:r>
                            <w:r>
                              <w:rPr>
                                <w:spacing w:val="-5"/>
                              </w:rPr>
                              <w:t xml:space="preserve"> </w:t>
                            </w:r>
                            <w:r>
                              <w:rPr>
                                <w:spacing w:val="-10"/>
                              </w:rPr>
                              <w:t>n</w:t>
                            </w:r>
                          </w:p>
                        </w:tc>
                        <w:tc>
                          <w:tcPr>
                            <w:tcW w:w="1772" w:type="dxa"/>
                          </w:tcPr>
                          <w:p w14:paraId="56A7F655" w14:textId="77777777" w:rsidR="001145B1" w:rsidRDefault="001145B1">
                            <w:pPr>
                              <w:pStyle w:val="TableParagraph"/>
                              <w:spacing w:line="234" w:lineRule="exact"/>
                              <w:ind w:left="1" w:right="4"/>
                              <w:jc w:val="center"/>
                            </w:pPr>
                            <w:r>
                              <w:rPr>
                                <w:spacing w:val="-5"/>
                              </w:rPr>
                              <w:t>73</w:t>
                            </w:r>
                          </w:p>
                        </w:tc>
                        <w:tc>
                          <w:tcPr>
                            <w:tcW w:w="1740" w:type="dxa"/>
                          </w:tcPr>
                          <w:p w14:paraId="04A1F698" w14:textId="77777777" w:rsidR="001145B1" w:rsidRDefault="001145B1">
                            <w:pPr>
                              <w:pStyle w:val="TableParagraph"/>
                              <w:spacing w:line="234" w:lineRule="exact"/>
                              <w:ind w:left="0" w:right="10"/>
                              <w:jc w:val="center"/>
                            </w:pPr>
                            <w:r>
                              <w:rPr>
                                <w:spacing w:val="-5"/>
                              </w:rPr>
                              <w:t>37</w:t>
                            </w:r>
                          </w:p>
                        </w:tc>
                      </w:tr>
                      <w:tr w:rsidR="001145B1" w14:paraId="6D5E9BF7" w14:textId="77777777">
                        <w:trPr>
                          <w:trHeight w:val="738"/>
                        </w:trPr>
                        <w:tc>
                          <w:tcPr>
                            <w:tcW w:w="5552" w:type="dxa"/>
                            <w:vMerge w:val="restart"/>
                          </w:tcPr>
                          <w:p w14:paraId="7CD1E09B" w14:textId="77777777" w:rsidR="001145B1" w:rsidRDefault="001145B1">
                            <w:pPr>
                              <w:pStyle w:val="TableParagraph"/>
                            </w:pPr>
                            <w:r>
                              <w:t>Pacientai,</w:t>
                            </w:r>
                            <w:r>
                              <w:rPr>
                                <w:spacing w:val="-4"/>
                              </w:rPr>
                              <w:t xml:space="preserve"> </w:t>
                            </w:r>
                            <w:r>
                              <w:t>kurių</w:t>
                            </w:r>
                            <w:r>
                              <w:rPr>
                                <w:spacing w:val="-4"/>
                              </w:rPr>
                              <w:t xml:space="preserve"> </w:t>
                            </w:r>
                            <w:r>
                              <w:t>trombocitų</w:t>
                            </w:r>
                            <w:r>
                              <w:rPr>
                                <w:spacing w:val="-9"/>
                              </w:rPr>
                              <w:t xml:space="preserve"> </w:t>
                            </w:r>
                            <w:r>
                              <w:t>kiekis</w:t>
                            </w:r>
                            <w:r>
                              <w:rPr>
                                <w:spacing w:val="-2"/>
                              </w:rPr>
                              <w:t xml:space="preserve"> </w:t>
                            </w:r>
                            <w:r>
                              <w:t>po</w:t>
                            </w:r>
                            <w:r>
                              <w:rPr>
                                <w:spacing w:val="-7"/>
                              </w:rPr>
                              <w:t xml:space="preserve"> </w:t>
                            </w:r>
                            <w:r>
                              <w:t>iki</w:t>
                            </w:r>
                            <w:r>
                              <w:rPr>
                                <w:spacing w:val="-3"/>
                              </w:rPr>
                              <w:t xml:space="preserve"> </w:t>
                            </w:r>
                            <w:r>
                              <w:t>42</w:t>
                            </w:r>
                            <w:r>
                              <w:rPr>
                                <w:spacing w:val="-4"/>
                              </w:rPr>
                              <w:t> </w:t>
                            </w:r>
                            <w:r>
                              <w:t>parų</w:t>
                            </w:r>
                            <w:r>
                              <w:rPr>
                                <w:spacing w:val="-7"/>
                              </w:rPr>
                              <w:t xml:space="preserve"> </w:t>
                            </w:r>
                            <w:r>
                              <w:t>dozavimo buvo</w:t>
                            </w:r>
                            <w:r>
                              <w:rPr>
                                <w:spacing w:val="-6"/>
                              </w:rPr>
                              <w:t xml:space="preserve"> </w:t>
                            </w:r>
                            <w:r>
                              <w:rPr>
                                <w:rFonts w:ascii="Symbol" w:hAnsi="Symbol"/>
                              </w:rPr>
                              <w:t></w:t>
                            </w:r>
                            <w:r>
                              <w:t> 50 000/</w:t>
                            </w:r>
                            <w:r>
                              <w:rPr>
                                <w:rFonts w:ascii="Symbol" w:hAnsi="Symbol"/>
                              </w:rPr>
                              <w:t></w:t>
                            </w:r>
                            <w:r>
                              <w:t>l</w:t>
                            </w:r>
                            <w:r>
                              <w:rPr>
                                <w:spacing w:val="-2"/>
                              </w:rPr>
                              <w:t xml:space="preserve"> </w:t>
                            </w:r>
                            <w:r>
                              <w:t>(palyginti</w:t>
                            </w:r>
                            <w:r>
                              <w:rPr>
                                <w:spacing w:val="-5"/>
                              </w:rPr>
                              <w:t xml:space="preserve"> </w:t>
                            </w:r>
                            <w:r>
                              <w:t>su</w:t>
                            </w:r>
                            <w:r>
                              <w:rPr>
                                <w:spacing w:val="-3"/>
                              </w:rPr>
                              <w:t xml:space="preserve"> </w:t>
                            </w:r>
                            <w:r>
                              <w:t>prieš</w:t>
                            </w:r>
                            <w:r>
                              <w:rPr>
                                <w:spacing w:val="-5"/>
                              </w:rPr>
                              <w:t xml:space="preserve"> </w:t>
                            </w:r>
                            <w:r>
                              <w:t>tyrimą</w:t>
                            </w:r>
                            <w:r>
                              <w:rPr>
                                <w:spacing w:val="-3"/>
                              </w:rPr>
                              <w:t xml:space="preserve"> </w:t>
                            </w:r>
                            <w:r>
                              <w:t>buvusiu</w:t>
                            </w:r>
                            <w:r>
                              <w:rPr>
                                <w:spacing w:val="-3"/>
                              </w:rPr>
                              <w:t xml:space="preserve"> </w:t>
                            </w:r>
                            <w:r>
                              <w:rPr>
                                <w:spacing w:val="-2"/>
                              </w:rPr>
                              <w:t xml:space="preserve">kiekiu </w:t>
                            </w:r>
                            <w:r>
                              <w:t>&lt; </w:t>
                            </w:r>
                            <w:r w:rsidRPr="0046693F">
                              <w:t>30000</w:t>
                            </w:r>
                            <w:r>
                              <w:t>/</w:t>
                            </w:r>
                            <w:r>
                              <w:rPr>
                                <w:rFonts w:ascii="Symbol" w:hAnsi="Symbol"/>
                              </w:rPr>
                              <w:t></w:t>
                            </w:r>
                            <w:r>
                              <w:t>l),</w:t>
                            </w:r>
                            <w:r>
                              <w:rPr>
                                <w:spacing w:val="-1"/>
                              </w:rPr>
                              <w:t xml:space="preserve"> </w:t>
                            </w:r>
                            <w:r>
                              <w:t>n</w:t>
                            </w:r>
                            <w:r>
                              <w:rPr>
                                <w:spacing w:val="-3"/>
                              </w:rPr>
                              <w:t xml:space="preserve"> </w:t>
                            </w:r>
                            <w:r>
                              <w:rPr>
                                <w:spacing w:val="-5"/>
                              </w:rPr>
                              <w:t>(%)</w:t>
                            </w:r>
                          </w:p>
                          <w:p w14:paraId="1AA29844" w14:textId="77777777" w:rsidR="001145B1" w:rsidRDefault="001145B1">
                            <w:pPr>
                              <w:pStyle w:val="TableParagraph"/>
                              <w:spacing w:before="250" w:line="236" w:lineRule="exact"/>
                              <w:ind w:left="11"/>
                              <w:jc w:val="center"/>
                            </w:pPr>
                            <w:r>
                              <w:rPr>
                                <w:spacing w:val="-2"/>
                              </w:rPr>
                              <w:t>p</w:t>
                            </w:r>
                            <w:r>
                              <w:rPr>
                                <w:i/>
                                <w:spacing w:val="-2"/>
                              </w:rPr>
                              <w:t>-</w:t>
                            </w:r>
                            <w:r>
                              <w:rPr>
                                <w:spacing w:val="-2"/>
                              </w:rPr>
                              <w:t>reikšmė</w:t>
                            </w:r>
                            <w:r>
                              <w:rPr>
                                <w:spacing w:val="-9"/>
                              </w:rPr>
                              <w:t xml:space="preserve"> </w:t>
                            </w:r>
                            <w:r>
                              <w:rPr>
                                <w:spacing w:val="-10"/>
                                <w:vertAlign w:val="superscript"/>
                              </w:rPr>
                              <w:t>a</w:t>
                            </w:r>
                          </w:p>
                        </w:tc>
                        <w:tc>
                          <w:tcPr>
                            <w:tcW w:w="1772" w:type="dxa"/>
                          </w:tcPr>
                          <w:p w14:paraId="6AB82937" w14:textId="77777777" w:rsidR="001145B1" w:rsidRDefault="001145B1">
                            <w:pPr>
                              <w:pStyle w:val="TableParagraph"/>
                              <w:spacing w:before="241"/>
                              <w:ind w:left="0" w:right="4"/>
                              <w:jc w:val="center"/>
                            </w:pPr>
                            <w:r>
                              <w:t xml:space="preserve">43 </w:t>
                            </w:r>
                            <w:r>
                              <w:rPr>
                                <w:spacing w:val="-4"/>
                              </w:rPr>
                              <w:t>(59)</w:t>
                            </w:r>
                          </w:p>
                        </w:tc>
                        <w:tc>
                          <w:tcPr>
                            <w:tcW w:w="1740" w:type="dxa"/>
                          </w:tcPr>
                          <w:p w14:paraId="36120BE2" w14:textId="77777777" w:rsidR="001145B1" w:rsidRDefault="001145B1">
                            <w:pPr>
                              <w:pStyle w:val="TableParagraph"/>
                              <w:spacing w:before="241"/>
                              <w:ind w:left="4" w:right="10"/>
                              <w:jc w:val="center"/>
                            </w:pPr>
                            <w:r>
                              <w:t xml:space="preserve">6 </w:t>
                            </w:r>
                            <w:r>
                              <w:rPr>
                                <w:spacing w:val="-4"/>
                              </w:rPr>
                              <w:t>(16)</w:t>
                            </w:r>
                          </w:p>
                        </w:tc>
                      </w:tr>
                      <w:tr w:rsidR="001145B1" w14:paraId="7F409764" w14:textId="77777777">
                        <w:trPr>
                          <w:trHeight w:val="549"/>
                        </w:trPr>
                        <w:tc>
                          <w:tcPr>
                            <w:tcW w:w="5552" w:type="dxa"/>
                            <w:vMerge/>
                            <w:tcBorders>
                              <w:top w:val="nil"/>
                            </w:tcBorders>
                          </w:tcPr>
                          <w:p w14:paraId="61923BC7" w14:textId="77777777" w:rsidR="001145B1" w:rsidRDefault="001145B1">
                            <w:pPr>
                              <w:rPr>
                                <w:sz w:val="2"/>
                                <w:szCs w:val="2"/>
                              </w:rPr>
                            </w:pPr>
                          </w:p>
                        </w:tc>
                        <w:tc>
                          <w:tcPr>
                            <w:tcW w:w="3512" w:type="dxa"/>
                            <w:gridSpan w:val="2"/>
                          </w:tcPr>
                          <w:p w14:paraId="420C349C" w14:textId="77777777" w:rsidR="001145B1" w:rsidRDefault="001145B1">
                            <w:pPr>
                              <w:pStyle w:val="TableParagraph"/>
                              <w:spacing w:before="19"/>
                              <w:ind w:left="0"/>
                            </w:pPr>
                          </w:p>
                          <w:p w14:paraId="694B0D0D" w14:textId="77777777" w:rsidR="001145B1" w:rsidRDefault="001145B1">
                            <w:pPr>
                              <w:pStyle w:val="TableParagraph"/>
                              <w:ind w:left="9" w:right="3"/>
                              <w:jc w:val="center"/>
                            </w:pPr>
                            <w:r>
                              <w:t xml:space="preserve">&lt; </w:t>
                            </w:r>
                            <w:r>
                              <w:rPr>
                                <w:spacing w:val="-2"/>
                              </w:rPr>
                              <w:t>0,001</w:t>
                            </w:r>
                          </w:p>
                        </w:tc>
                      </w:tr>
                      <w:tr w:rsidR="001145B1" w14:paraId="5DFF2CEA" w14:textId="77777777">
                        <w:trPr>
                          <w:trHeight w:val="251"/>
                        </w:trPr>
                        <w:tc>
                          <w:tcPr>
                            <w:tcW w:w="9064" w:type="dxa"/>
                            <w:gridSpan w:val="3"/>
                          </w:tcPr>
                          <w:p w14:paraId="6BFCD834" w14:textId="77777777" w:rsidR="001145B1" w:rsidRDefault="001145B1">
                            <w:pPr>
                              <w:pStyle w:val="TableParagraph"/>
                              <w:spacing w:line="232" w:lineRule="exact"/>
                            </w:pPr>
                            <w:r>
                              <w:t>Svarbiausios</w:t>
                            </w:r>
                            <w:r>
                              <w:rPr>
                                <w:spacing w:val="-10"/>
                              </w:rPr>
                              <w:t xml:space="preserve"> </w:t>
                            </w:r>
                            <w:r>
                              <w:t>antrinės</w:t>
                            </w:r>
                            <w:r>
                              <w:rPr>
                                <w:spacing w:val="-10"/>
                              </w:rPr>
                              <w:t xml:space="preserve"> </w:t>
                            </w:r>
                            <w:r>
                              <w:t>vertinamosios</w:t>
                            </w:r>
                            <w:r>
                              <w:rPr>
                                <w:spacing w:val="-8"/>
                              </w:rPr>
                              <w:t xml:space="preserve"> </w:t>
                            </w:r>
                            <w:r>
                              <w:rPr>
                                <w:spacing w:val="-2"/>
                              </w:rPr>
                              <w:t>baigtys</w:t>
                            </w:r>
                          </w:p>
                        </w:tc>
                      </w:tr>
                      <w:tr w:rsidR="001145B1" w14:paraId="1A0C0846" w14:textId="77777777">
                        <w:trPr>
                          <w:trHeight w:val="254"/>
                        </w:trPr>
                        <w:tc>
                          <w:tcPr>
                            <w:tcW w:w="5552" w:type="dxa"/>
                          </w:tcPr>
                          <w:p w14:paraId="216AE7C0" w14:textId="77777777" w:rsidR="001145B1" w:rsidRDefault="001145B1">
                            <w:pPr>
                              <w:pStyle w:val="TableParagraph"/>
                              <w:spacing w:before="1" w:line="233" w:lineRule="exact"/>
                            </w:pPr>
                            <w:r>
                              <w:t>Pacientai,</w:t>
                            </w:r>
                            <w:r>
                              <w:rPr>
                                <w:spacing w:val="-5"/>
                              </w:rPr>
                              <w:t xml:space="preserve"> </w:t>
                            </w:r>
                            <w:r>
                              <w:t>kuriems</w:t>
                            </w:r>
                            <w:r>
                              <w:rPr>
                                <w:spacing w:val="-4"/>
                              </w:rPr>
                              <w:t xml:space="preserve"> </w:t>
                            </w:r>
                            <w:r>
                              <w:t>43-iąją</w:t>
                            </w:r>
                            <w:r>
                              <w:rPr>
                                <w:spacing w:val="-5"/>
                              </w:rPr>
                              <w:t xml:space="preserve"> </w:t>
                            </w:r>
                            <w:r>
                              <w:t>parą</w:t>
                            </w:r>
                            <w:r>
                              <w:rPr>
                                <w:spacing w:val="-4"/>
                              </w:rPr>
                              <w:t xml:space="preserve"> </w:t>
                            </w:r>
                            <w:r>
                              <w:t>diagnozuotas</w:t>
                            </w:r>
                            <w:r>
                              <w:rPr>
                                <w:spacing w:val="-6"/>
                              </w:rPr>
                              <w:t xml:space="preserve"> </w:t>
                            </w:r>
                            <w:r>
                              <w:t>kraujavimas,</w:t>
                            </w:r>
                            <w:r>
                              <w:rPr>
                                <w:spacing w:val="-4"/>
                              </w:rPr>
                              <w:t xml:space="preserve"> </w:t>
                            </w:r>
                            <w:r>
                              <w:rPr>
                                <w:spacing w:val="-10"/>
                              </w:rPr>
                              <w:t>n</w:t>
                            </w:r>
                          </w:p>
                        </w:tc>
                        <w:tc>
                          <w:tcPr>
                            <w:tcW w:w="1772" w:type="dxa"/>
                          </w:tcPr>
                          <w:p w14:paraId="1D4962F4" w14:textId="77777777" w:rsidR="001145B1" w:rsidRDefault="001145B1">
                            <w:pPr>
                              <w:pStyle w:val="TableParagraph"/>
                              <w:spacing w:before="1" w:line="233" w:lineRule="exact"/>
                              <w:ind w:left="1" w:right="4"/>
                              <w:jc w:val="center"/>
                            </w:pPr>
                            <w:r>
                              <w:rPr>
                                <w:spacing w:val="-5"/>
                              </w:rPr>
                              <w:t>51</w:t>
                            </w:r>
                          </w:p>
                        </w:tc>
                        <w:tc>
                          <w:tcPr>
                            <w:tcW w:w="1740" w:type="dxa"/>
                          </w:tcPr>
                          <w:p w14:paraId="2365F8F1" w14:textId="77777777" w:rsidR="001145B1" w:rsidRDefault="001145B1">
                            <w:pPr>
                              <w:pStyle w:val="TableParagraph"/>
                              <w:spacing w:before="1" w:line="233" w:lineRule="exact"/>
                              <w:ind w:left="0" w:right="10"/>
                              <w:jc w:val="center"/>
                            </w:pPr>
                            <w:r>
                              <w:rPr>
                                <w:spacing w:val="-5"/>
                              </w:rPr>
                              <w:t>30</w:t>
                            </w:r>
                          </w:p>
                        </w:tc>
                      </w:tr>
                      <w:tr w:rsidR="001145B1" w14:paraId="05C27A57" w14:textId="77777777">
                        <w:trPr>
                          <w:trHeight w:val="388"/>
                        </w:trPr>
                        <w:tc>
                          <w:tcPr>
                            <w:tcW w:w="5552" w:type="dxa"/>
                            <w:vMerge w:val="restart"/>
                          </w:tcPr>
                          <w:p w14:paraId="5AA62D49" w14:textId="77777777" w:rsidR="001145B1" w:rsidRDefault="001145B1">
                            <w:pPr>
                              <w:pStyle w:val="TableParagraph"/>
                              <w:spacing w:line="251" w:lineRule="exact"/>
                            </w:pPr>
                            <w:r>
                              <w:t>Kraujavimas</w:t>
                            </w:r>
                            <w:r>
                              <w:rPr>
                                <w:spacing w:val="-2"/>
                              </w:rPr>
                              <w:t xml:space="preserve"> </w:t>
                            </w:r>
                            <w:r>
                              <w:t>(1–4</w:t>
                            </w:r>
                            <w:r>
                              <w:rPr>
                                <w:spacing w:val="-6"/>
                              </w:rPr>
                              <w:t xml:space="preserve"> </w:t>
                            </w:r>
                            <w:r>
                              <w:t>laipsnio</w:t>
                            </w:r>
                            <w:r>
                              <w:rPr>
                                <w:spacing w:val="-4"/>
                              </w:rPr>
                              <w:t xml:space="preserve"> </w:t>
                            </w:r>
                            <w:r>
                              <w:t>pagal</w:t>
                            </w:r>
                            <w:r>
                              <w:rPr>
                                <w:spacing w:val="-5"/>
                              </w:rPr>
                              <w:t xml:space="preserve"> </w:t>
                            </w:r>
                            <w:r>
                              <w:t>PSO)</w:t>
                            </w:r>
                            <w:r>
                              <w:rPr>
                                <w:spacing w:val="-3"/>
                              </w:rPr>
                              <w:t xml:space="preserve"> </w:t>
                            </w:r>
                            <w:r>
                              <w:t>n</w:t>
                            </w:r>
                            <w:r>
                              <w:rPr>
                                <w:spacing w:val="-4"/>
                              </w:rPr>
                              <w:t xml:space="preserve"> </w:t>
                            </w:r>
                            <w:r>
                              <w:rPr>
                                <w:spacing w:val="-5"/>
                              </w:rPr>
                              <w:t>(%)</w:t>
                            </w:r>
                          </w:p>
                          <w:p w14:paraId="34242AC7" w14:textId="77777777" w:rsidR="001145B1" w:rsidRDefault="001145B1">
                            <w:pPr>
                              <w:pStyle w:val="TableParagraph"/>
                              <w:ind w:left="0"/>
                            </w:pPr>
                          </w:p>
                          <w:p w14:paraId="6A89E54A" w14:textId="77777777" w:rsidR="001145B1" w:rsidRDefault="001145B1">
                            <w:pPr>
                              <w:pStyle w:val="TableParagraph"/>
                              <w:spacing w:line="236" w:lineRule="exact"/>
                              <w:ind w:left="11"/>
                              <w:jc w:val="center"/>
                            </w:pPr>
                            <w:r>
                              <w:rPr>
                                <w:spacing w:val="-2"/>
                              </w:rPr>
                              <w:t>p</w:t>
                            </w:r>
                            <w:r>
                              <w:rPr>
                                <w:i/>
                                <w:spacing w:val="-2"/>
                              </w:rPr>
                              <w:t>-</w:t>
                            </w:r>
                            <w:r>
                              <w:rPr>
                                <w:spacing w:val="-2"/>
                              </w:rPr>
                              <w:t>reikšmė</w:t>
                            </w:r>
                            <w:r>
                              <w:rPr>
                                <w:spacing w:val="-9"/>
                              </w:rPr>
                              <w:t xml:space="preserve"> </w:t>
                            </w:r>
                            <w:r>
                              <w:rPr>
                                <w:spacing w:val="-10"/>
                                <w:vertAlign w:val="superscript"/>
                              </w:rPr>
                              <w:t>a</w:t>
                            </w:r>
                          </w:p>
                        </w:tc>
                        <w:tc>
                          <w:tcPr>
                            <w:tcW w:w="1772" w:type="dxa"/>
                          </w:tcPr>
                          <w:p w14:paraId="472E2F49" w14:textId="77777777" w:rsidR="001145B1" w:rsidRDefault="001145B1">
                            <w:pPr>
                              <w:pStyle w:val="TableParagraph"/>
                              <w:spacing w:before="65"/>
                              <w:ind w:left="0" w:right="4"/>
                              <w:jc w:val="center"/>
                            </w:pPr>
                            <w:r>
                              <w:t xml:space="preserve">20 </w:t>
                            </w:r>
                            <w:r>
                              <w:rPr>
                                <w:spacing w:val="-4"/>
                              </w:rPr>
                              <w:t>(39)</w:t>
                            </w:r>
                          </w:p>
                        </w:tc>
                        <w:tc>
                          <w:tcPr>
                            <w:tcW w:w="1740" w:type="dxa"/>
                          </w:tcPr>
                          <w:p w14:paraId="51D8D078" w14:textId="77777777" w:rsidR="001145B1" w:rsidRDefault="001145B1">
                            <w:pPr>
                              <w:pStyle w:val="TableParagraph"/>
                              <w:spacing w:before="65"/>
                              <w:ind w:left="4" w:right="10"/>
                              <w:jc w:val="center"/>
                            </w:pPr>
                            <w:r>
                              <w:t xml:space="preserve">18 </w:t>
                            </w:r>
                            <w:r>
                              <w:rPr>
                                <w:spacing w:val="-4"/>
                              </w:rPr>
                              <w:t>(60)</w:t>
                            </w:r>
                          </w:p>
                        </w:tc>
                      </w:tr>
                      <w:tr w:rsidR="001145B1" w14:paraId="38E05757" w14:textId="77777777">
                        <w:trPr>
                          <w:trHeight w:val="362"/>
                        </w:trPr>
                        <w:tc>
                          <w:tcPr>
                            <w:tcW w:w="5552" w:type="dxa"/>
                            <w:vMerge/>
                            <w:tcBorders>
                              <w:top w:val="nil"/>
                            </w:tcBorders>
                          </w:tcPr>
                          <w:p w14:paraId="10DC20EB" w14:textId="77777777" w:rsidR="001145B1" w:rsidRDefault="001145B1">
                            <w:pPr>
                              <w:rPr>
                                <w:sz w:val="2"/>
                                <w:szCs w:val="2"/>
                              </w:rPr>
                            </w:pPr>
                          </w:p>
                        </w:tc>
                        <w:tc>
                          <w:tcPr>
                            <w:tcW w:w="3512" w:type="dxa"/>
                            <w:gridSpan w:val="2"/>
                          </w:tcPr>
                          <w:p w14:paraId="67E78B85" w14:textId="77777777" w:rsidR="001145B1" w:rsidRDefault="001145B1">
                            <w:pPr>
                              <w:pStyle w:val="TableParagraph"/>
                              <w:spacing w:before="53"/>
                              <w:ind w:left="9"/>
                              <w:jc w:val="center"/>
                            </w:pPr>
                            <w:r>
                              <w:rPr>
                                <w:spacing w:val="-2"/>
                              </w:rPr>
                              <w:t>0,029</w:t>
                            </w:r>
                          </w:p>
                        </w:tc>
                      </w:tr>
                    </w:tbl>
                    <w:p w14:paraId="11837F46" w14:textId="77777777" w:rsidR="001145B1" w:rsidRDefault="001145B1">
                      <w:pPr>
                        <w:pStyle w:val="Pagrindinistekstas"/>
                      </w:pPr>
                    </w:p>
                  </w:txbxContent>
                </v:textbox>
                <w10:wrap type="topAndBottom"/>
              </v:shape>
            </w:pict>
          </mc:Fallback>
        </mc:AlternateContent>
      </w:r>
    </w:p>
    <w:p w14:paraId="2B8BA68F" w14:textId="77777777" w:rsidR="0066155C" w:rsidRDefault="00851B19" w:rsidP="00B472C6">
      <w:pPr>
        <w:pStyle w:val="Sraopastraipa"/>
        <w:numPr>
          <w:ilvl w:val="1"/>
          <w:numId w:val="37"/>
        </w:numPr>
        <w:tabs>
          <w:tab w:val="left" w:pos="825"/>
        </w:tabs>
        <w:spacing w:line="240" w:lineRule="auto"/>
        <w:ind w:left="0" w:right="597" w:firstLine="0"/>
      </w:pPr>
      <w:r w:rsidRPr="00051AD1">
        <w:t xml:space="preserve">Logistinės regresijos modelis, koreguotas pagal randomizacijos sluoksniuotės kintamąjį. </w:t>
      </w:r>
      <w:r w:rsidR="0066155C">
        <w:br/>
      </w:r>
    </w:p>
    <w:p w14:paraId="27818D8C" w14:textId="77777777" w:rsidR="00122F7A" w:rsidRPr="00051AD1" w:rsidRDefault="00851B19" w:rsidP="00B472C6">
      <w:pPr>
        <w:tabs>
          <w:tab w:val="left" w:pos="825"/>
        </w:tabs>
        <w:ind w:right="597"/>
      </w:pPr>
      <w:r w:rsidRPr="00051AD1">
        <w:t>Abiejų (</w:t>
      </w:r>
      <w:r w:rsidRPr="0066155C">
        <w:rPr>
          <w:i/>
        </w:rPr>
        <w:t xml:space="preserve">RAISE </w:t>
      </w:r>
      <w:r w:rsidRPr="00051AD1">
        <w:t>ir TRA100773B) tyrimų duomenimis, atsakas į eltrombopagą, palyginti su placebu,</w:t>
      </w:r>
      <w:r w:rsidR="0066155C">
        <w:t xml:space="preserve"> </w:t>
      </w:r>
      <w:r w:rsidRPr="00051AD1">
        <w:t>buvo panašus, nepriklausomai nuo to, ar suskirstymo į grupes metu buvo vartojama vaistinių preparatų nuo ITP, buvo ar nebuvo pašalinta blužnis ir buvusi</w:t>
      </w:r>
      <w:r w:rsidR="0066155C">
        <w:t>o pradinio trombocitų kiekio (≤ 15 </w:t>
      </w:r>
      <w:r w:rsidRPr="00051AD1">
        <w:t>000/µl,</w:t>
      </w:r>
      <w:r w:rsidR="0066155C">
        <w:t xml:space="preserve"> </w:t>
      </w:r>
      <w:r w:rsidRPr="00051AD1">
        <w:t xml:space="preserve">&gt; </w:t>
      </w:r>
      <w:r w:rsidR="0066155C">
        <w:t> 5 </w:t>
      </w:r>
      <w:r w:rsidRPr="00051AD1">
        <w:t>000/µl).</w:t>
      </w:r>
    </w:p>
    <w:p w14:paraId="30200648" w14:textId="77777777" w:rsidR="0066155C" w:rsidRDefault="0066155C" w:rsidP="00B472C6">
      <w:pPr>
        <w:pStyle w:val="Pagrindinistekstas"/>
        <w:rPr>
          <w:i/>
        </w:rPr>
      </w:pPr>
    </w:p>
    <w:p w14:paraId="579DCA80" w14:textId="77777777" w:rsidR="00122F7A" w:rsidRPr="00051AD1" w:rsidRDefault="00851B19" w:rsidP="00B472C6">
      <w:pPr>
        <w:pStyle w:val="Pagrindinistekstas"/>
      </w:pPr>
      <w:r w:rsidRPr="00051AD1">
        <w:rPr>
          <w:i/>
        </w:rPr>
        <w:t xml:space="preserve">RAISE </w:t>
      </w:r>
      <w:r w:rsidRPr="00051AD1">
        <w:t>ir TRA100773B tyrimų duomenimis, ITP sergančių pacientų, kurių trombocitų kiekis prieš pradedant tyrimą buvo ≤ 15 000/μl, trombocitų vidutinis rodmuo nepasiekė numatyto lygmens</w:t>
      </w:r>
      <w:r w:rsidR="0066155C">
        <w:t xml:space="preserve"> </w:t>
      </w:r>
      <w:r w:rsidRPr="00051AD1">
        <w:t>(&gt;</w:t>
      </w:r>
      <w:r w:rsidR="0066155C">
        <w:t> </w:t>
      </w:r>
      <w:r w:rsidRPr="00051AD1">
        <w:t>50</w:t>
      </w:r>
      <w:r w:rsidR="0066155C">
        <w:t> </w:t>
      </w:r>
      <w:r w:rsidRPr="00051AD1">
        <w:t>000/</w:t>
      </w:r>
      <w:r w:rsidRPr="00051AD1">
        <w:rPr>
          <w:rFonts w:ascii="Symbol" w:hAnsi="Symbol"/>
        </w:rPr>
        <w:t></w:t>
      </w:r>
      <w:r w:rsidRPr="00051AD1">
        <w:t>l), nors abiejų tyrimų metu 43</w:t>
      </w:r>
      <w:r w:rsidR="00051AD1">
        <w:t> %</w:t>
      </w:r>
      <w:r w:rsidRPr="00051AD1">
        <w:t xml:space="preserve"> eltrombopagu gydytų pacientų pasireiškė atsakas po 6</w:t>
      </w:r>
      <w:r w:rsidR="0066155C">
        <w:t> </w:t>
      </w:r>
      <w:r w:rsidRPr="00051AD1">
        <w:t xml:space="preserve">gydymo savaičių. Be to, </w:t>
      </w:r>
      <w:r w:rsidRPr="00051AD1">
        <w:rPr>
          <w:i/>
        </w:rPr>
        <w:t xml:space="preserve">RAISE </w:t>
      </w:r>
      <w:r w:rsidRPr="00051AD1">
        <w:t>tyrimo duomenimis, 42</w:t>
      </w:r>
      <w:r w:rsidR="00051AD1">
        <w:t> %</w:t>
      </w:r>
      <w:r w:rsidRPr="00051AD1">
        <w:t xml:space="preserve"> eltrombopagu gydytų pacientų, kurių trombocitų kieki</w:t>
      </w:r>
      <w:r w:rsidR="0066155C">
        <w:t>s prieš pradedant tyrimą buvo ≤ 15 000/μl, reagavo 6 </w:t>
      </w:r>
      <w:r w:rsidRPr="00051AD1">
        <w:t>mėnesių gydymo laikotarpio pabaigoje. Nuo 42 iki 60</w:t>
      </w:r>
      <w:r w:rsidR="00051AD1">
        <w:t> %</w:t>
      </w:r>
      <w:r w:rsidRPr="00051AD1">
        <w:t xml:space="preserve"> eltrombopagu gydytų </w:t>
      </w:r>
      <w:r w:rsidRPr="00051AD1">
        <w:rPr>
          <w:i/>
        </w:rPr>
        <w:t xml:space="preserve">RAISE </w:t>
      </w:r>
      <w:r w:rsidRPr="00051AD1">
        <w:t>tyrimo tiriamųjų nuo 29</w:t>
      </w:r>
      <w:r w:rsidR="0066155C">
        <w:t> </w:t>
      </w:r>
      <w:r w:rsidRPr="00051AD1">
        <w:t>paros iki gydymo pabaigos vartojo 75</w:t>
      </w:r>
      <w:r w:rsidR="00051AD1">
        <w:t> mg</w:t>
      </w:r>
      <w:r w:rsidRPr="00051AD1">
        <w:t xml:space="preserve"> dozę.</w:t>
      </w:r>
    </w:p>
    <w:p w14:paraId="5B6E823D" w14:textId="77777777" w:rsidR="00122F7A" w:rsidRPr="00051AD1" w:rsidRDefault="00122F7A" w:rsidP="00B472C6">
      <w:pPr>
        <w:pStyle w:val="Pagrindinistekstas"/>
      </w:pPr>
    </w:p>
    <w:p w14:paraId="39875406" w14:textId="77777777" w:rsidR="00122F7A" w:rsidRPr="00051AD1" w:rsidRDefault="00851B19" w:rsidP="00B472C6">
      <w:pPr>
        <w:rPr>
          <w:i/>
        </w:rPr>
      </w:pPr>
      <w:r w:rsidRPr="00051AD1">
        <w:rPr>
          <w:i/>
        </w:rPr>
        <w:lastRenderedPageBreak/>
        <w:t>Atvirieji nekontroliuojamieji tyrimai</w:t>
      </w:r>
    </w:p>
    <w:p w14:paraId="17AF394F" w14:textId="77777777" w:rsidR="00122F7A" w:rsidRPr="00051AD1" w:rsidRDefault="00851B19" w:rsidP="00B472C6">
      <w:pPr>
        <w:pStyle w:val="Pagrindinistekstas"/>
      </w:pPr>
      <w:r w:rsidRPr="00051AD1">
        <w:t>REPEAT (TRA108057)</w:t>
      </w:r>
    </w:p>
    <w:p w14:paraId="383637FC" w14:textId="77777777" w:rsidR="00122F7A" w:rsidRPr="00051AD1" w:rsidRDefault="00851B19" w:rsidP="00B472C6">
      <w:pPr>
        <w:pStyle w:val="Pagrindinistekstas"/>
      </w:pPr>
      <w:r w:rsidRPr="00051AD1">
        <w:t>Tai atviras kartotinių dozių tyrimas (3</w:t>
      </w:r>
      <w:r w:rsidR="0066155C">
        <w:t> </w:t>
      </w:r>
      <w:r w:rsidRPr="00051AD1">
        <w:t>ciklai, kuriuos sudarė 6</w:t>
      </w:r>
      <w:r w:rsidR="0066155C">
        <w:t> </w:t>
      </w:r>
      <w:r w:rsidRPr="00051AD1">
        <w:t>gydymo savaitės ir po jų daroma</w:t>
      </w:r>
      <w:r w:rsidR="0066155C">
        <w:t xml:space="preserve"> 4 </w:t>
      </w:r>
      <w:r w:rsidRPr="00051AD1">
        <w:t>savaičių pertrauka be gydymo) parodė, kad epizodiškai vartojant eltrombopagą kartotiniais ciklais, atsakas neišnyko.</w:t>
      </w:r>
    </w:p>
    <w:p w14:paraId="130E7F70" w14:textId="77777777" w:rsidR="00122F7A" w:rsidRPr="00051AD1" w:rsidRDefault="00122F7A" w:rsidP="00B472C6">
      <w:pPr>
        <w:pStyle w:val="Pagrindinistekstas"/>
      </w:pPr>
    </w:p>
    <w:p w14:paraId="2E3BAAB4" w14:textId="77777777" w:rsidR="00122F7A" w:rsidRPr="00051AD1" w:rsidRDefault="00851B19" w:rsidP="00B472C6">
      <w:pPr>
        <w:pStyle w:val="Pagrindinistekstas"/>
      </w:pPr>
      <w:r w:rsidRPr="00051AD1">
        <w:t>EXTEND (TRA105325)</w:t>
      </w:r>
    </w:p>
    <w:p w14:paraId="42108C03" w14:textId="77777777" w:rsidR="00122F7A" w:rsidRPr="00051AD1" w:rsidRDefault="00851B19" w:rsidP="00B472C6">
      <w:pPr>
        <w:pStyle w:val="Pagrindinistekstas"/>
        <w:ind w:right="398"/>
      </w:pPr>
      <w:r w:rsidRPr="00051AD1">
        <w:t>Šio tęstinio atviruoju būdu atlikto tyrim</w:t>
      </w:r>
      <w:r w:rsidR="0066155C">
        <w:t>o metu eltrombopagą vartojo 302 </w:t>
      </w:r>
      <w:r w:rsidRPr="00051AD1">
        <w:t>ITP sergantys pacientai: 218</w:t>
      </w:r>
      <w:r w:rsidR="0066155C">
        <w:t> </w:t>
      </w:r>
      <w:r w:rsidRPr="00051AD1">
        <w:t>pacient</w:t>
      </w:r>
      <w:r w:rsidR="0066155C">
        <w:t>ų vaistinio preparato vartojo 1 metus, 180 </w:t>
      </w:r>
      <w:r w:rsidRPr="00051AD1">
        <w:t>pacientų vaistin</w:t>
      </w:r>
      <w:r w:rsidR="0066155C">
        <w:t>io preparato vartojo 2 metus, 107 vaistinio preparato vartojo 3 metus, 75 vaistinio preparato vartojo 4 metus, 34 vaistinio preparato vartojo 5 metus ir 18 </w:t>
      </w:r>
      <w:r w:rsidRPr="00051AD1">
        <w:t>pacientų vaistinio preparato vartojo 6</w:t>
      </w:r>
      <w:r w:rsidR="0066155C">
        <w:t> </w:t>
      </w:r>
      <w:r w:rsidRPr="00051AD1">
        <w:t>metus. Prieš pradedant vartoti eltrombopagą, vidutinis pradin</w:t>
      </w:r>
      <w:r w:rsidR="0066155C">
        <w:t>is trombocitų kiekis buvo 19 </w:t>
      </w:r>
      <w:r w:rsidRPr="00051AD1">
        <w:t>000/</w:t>
      </w:r>
      <w:r w:rsidRPr="00051AD1">
        <w:rPr>
          <w:rFonts w:ascii="Symbol" w:hAnsi="Symbol"/>
        </w:rPr>
        <w:t></w:t>
      </w:r>
      <w:r w:rsidRPr="00051AD1">
        <w:t xml:space="preserve">l. Vidutinis trombocitų kiekis po 1, 2, 3, 4, 5, 6 ir 7 gydymo metų tyrimo </w:t>
      </w:r>
      <w:r w:rsidR="0066155C">
        <w:t>laikotarpiu buvo atitinkamai 85 </w:t>
      </w:r>
      <w:r w:rsidRPr="00051AD1">
        <w:t>000/</w:t>
      </w:r>
      <w:r w:rsidRPr="00051AD1">
        <w:rPr>
          <w:rFonts w:ascii="Symbol" w:hAnsi="Symbol"/>
        </w:rPr>
        <w:t></w:t>
      </w:r>
      <w:r w:rsidRPr="00051AD1">
        <w:t>l, 85</w:t>
      </w:r>
      <w:r w:rsidR="0066155C">
        <w:t> </w:t>
      </w:r>
      <w:r w:rsidRPr="00051AD1">
        <w:t>000/</w:t>
      </w:r>
      <w:r w:rsidRPr="00051AD1">
        <w:rPr>
          <w:rFonts w:ascii="Symbol" w:hAnsi="Symbol"/>
        </w:rPr>
        <w:t></w:t>
      </w:r>
      <w:r w:rsidRPr="00051AD1">
        <w:t>l, 105</w:t>
      </w:r>
      <w:r w:rsidR="0066155C">
        <w:t> </w:t>
      </w:r>
      <w:r w:rsidRPr="00051AD1">
        <w:t>000/</w:t>
      </w:r>
      <w:r w:rsidRPr="00051AD1">
        <w:rPr>
          <w:rFonts w:ascii="Symbol" w:hAnsi="Symbol"/>
        </w:rPr>
        <w:t></w:t>
      </w:r>
      <w:r w:rsidRPr="00051AD1">
        <w:t>l,</w:t>
      </w:r>
      <w:r w:rsidR="0066155C">
        <w:t xml:space="preserve"> </w:t>
      </w:r>
      <w:r w:rsidRPr="00051AD1">
        <w:t>64</w:t>
      </w:r>
      <w:r w:rsidR="0066155C">
        <w:t> </w:t>
      </w:r>
      <w:r w:rsidRPr="00051AD1">
        <w:t>000/</w:t>
      </w:r>
      <w:r w:rsidRPr="00051AD1">
        <w:rPr>
          <w:rFonts w:ascii="Symbol" w:hAnsi="Symbol"/>
        </w:rPr>
        <w:t></w:t>
      </w:r>
      <w:r w:rsidRPr="00051AD1">
        <w:t>l, 75</w:t>
      </w:r>
      <w:r w:rsidR="0066155C">
        <w:t> </w:t>
      </w:r>
      <w:r w:rsidRPr="00051AD1">
        <w:t>000/</w:t>
      </w:r>
      <w:r w:rsidRPr="00051AD1">
        <w:rPr>
          <w:rFonts w:ascii="Symbol" w:hAnsi="Symbol"/>
        </w:rPr>
        <w:t></w:t>
      </w:r>
      <w:r w:rsidRPr="00051AD1">
        <w:t>l, 119</w:t>
      </w:r>
      <w:r w:rsidR="0066155C">
        <w:t> </w:t>
      </w:r>
      <w:r w:rsidRPr="00051AD1">
        <w:t>000/</w:t>
      </w:r>
      <w:r w:rsidRPr="00051AD1">
        <w:rPr>
          <w:rFonts w:ascii="Symbol" w:hAnsi="Symbol"/>
        </w:rPr>
        <w:t></w:t>
      </w:r>
      <w:r w:rsidRPr="00051AD1">
        <w:t>l ir 76</w:t>
      </w:r>
      <w:r w:rsidR="0066155C">
        <w:t> </w:t>
      </w:r>
      <w:r w:rsidRPr="00051AD1">
        <w:t>000/µl.</w:t>
      </w:r>
    </w:p>
    <w:p w14:paraId="0FD83A04" w14:textId="77777777" w:rsidR="00122F7A" w:rsidRPr="00051AD1" w:rsidRDefault="00122F7A" w:rsidP="00051AD1">
      <w:pPr>
        <w:pStyle w:val="Pagrindinistekstas"/>
      </w:pPr>
    </w:p>
    <w:p w14:paraId="753666A5" w14:textId="77777777" w:rsidR="00122F7A" w:rsidRPr="00051AD1" w:rsidRDefault="00851B19" w:rsidP="00B472C6">
      <w:pPr>
        <w:pStyle w:val="Pagrindinistekstas"/>
      </w:pPr>
      <w:r w:rsidRPr="00051AD1">
        <w:t>TAPER (CETB115J2411)</w:t>
      </w:r>
    </w:p>
    <w:p w14:paraId="430CB4D0" w14:textId="77777777" w:rsidR="00122F7A" w:rsidRPr="00051AD1" w:rsidRDefault="00851B19" w:rsidP="00B472C6">
      <w:pPr>
        <w:pStyle w:val="Pagrindinistekstas"/>
        <w:ind w:right="340"/>
      </w:pPr>
      <w:r w:rsidRPr="00051AD1">
        <w:t>Tai vienos šako</w:t>
      </w:r>
      <w:r w:rsidR="0066155C">
        <w:t>s II </w:t>
      </w:r>
      <w:r w:rsidRPr="00051AD1">
        <w:t>fazės tyrimas su ITP sergančiais pacientais, kuriems gydymas eltrombopagu buvo paskirtas nepriklausomai nuo diagnozės nustatymo laiko po to, kai pirmos eilės gydymas kortikosteroidu buvo neveiksmingas. Į t</w:t>
      </w:r>
      <w:r w:rsidR="0066155C">
        <w:t>yrimą buvo įtraukti iš viso 105 </w:t>
      </w:r>
      <w:r w:rsidRPr="00051AD1">
        <w:t>pacientai, kuriems buvo paskirta 50</w:t>
      </w:r>
      <w:r w:rsidR="00051AD1">
        <w:t> mg</w:t>
      </w:r>
      <w:r w:rsidRPr="00051AD1">
        <w:t xml:space="preserve"> kartą per parą eltrombopago dozė (25</w:t>
      </w:r>
      <w:r w:rsidR="00051AD1">
        <w:t> mg</w:t>
      </w:r>
      <w:r w:rsidRPr="00051AD1">
        <w:t xml:space="preserve"> kartą per parą dozė skirta iš Rytų / Pietryčių Azijos kilusiems pacientams). Gydymo laikotarpiu eltrombopago dozė buvo koreguojama, atsižvelgiant į trombocitų kiekį kiekvienam pacientui</w:t>
      </w:r>
      <w:r w:rsidR="0066155C">
        <w:t>, siekiant pasiekti ≥ 100 </w:t>
      </w:r>
      <w:r w:rsidRPr="00051AD1">
        <w:t>000/µl rodmenį.</w:t>
      </w:r>
    </w:p>
    <w:p w14:paraId="5981668E" w14:textId="77777777" w:rsidR="00851B19" w:rsidRPr="00051AD1" w:rsidRDefault="00851B19" w:rsidP="00B472C6">
      <w:pPr>
        <w:pStyle w:val="Pagrindinistekstas"/>
        <w:ind w:right="268"/>
      </w:pPr>
    </w:p>
    <w:p w14:paraId="54482B01" w14:textId="77777777" w:rsidR="00122F7A" w:rsidRPr="00051AD1" w:rsidRDefault="00851B19" w:rsidP="00B472C6">
      <w:pPr>
        <w:pStyle w:val="Pagrindinistekstas"/>
        <w:ind w:right="268"/>
      </w:pPr>
      <w:r w:rsidRPr="00051AD1">
        <w:t>Iš šių 105</w:t>
      </w:r>
      <w:r w:rsidR="0066155C">
        <w:t> </w:t>
      </w:r>
      <w:r w:rsidRPr="00051AD1">
        <w:t>pacientų, kurie buvo įtraukti į tyrimą ir kuriems buvo skirta bent viena eltrombopago dozė, 69</w:t>
      </w:r>
      <w:r w:rsidR="0066155C">
        <w:t> </w:t>
      </w:r>
      <w:r w:rsidRPr="00051AD1">
        <w:t>pacientai (65,7</w:t>
      </w:r>
      <w:r w:rsidR="00051AD1">
        <w:t> %</w:t>
      </w:r>
      <w:r w:rsidRPr="00051AD1">
        <w:t>) baigė gydymą, o 36</w:t>
      </w:r>
      <w:r w:rsidR="0066155C">
        <w:t> </w:t>
      </w:r>
      <w:r w:rsidRPr="00051AD1">
        <w:t>pacientai (34,3</w:t>
      </w:r>
      <w:r w:rsidR="00051AD1">
        <w:t> %</w:t>
      </w:r>
      <w:r w:rsidRPr="00051AD1">
        <w:t>) nutraukė gydymą anksčiau laiko.</w:t>
      </w:r>
    </w:p>
    <w:p w14:paraId="6FA6A1E6" w14:textId="77777777" w:rsidR="00122F7A" w:rsidRPr="00051AD1" w:rsidRDefault="00122F7A" w:rsidP="00B472C6">
      <w:pPr>
        <w:pStyle w:val="Pagrindinistekstas"/>
      </w:pPr>
    </w:p>
    <w:p w14:paraId="669DDAE8" w14:textId="77777777" w:rsidR="00122F7A" w:rsidRPr="00051AD1" w:rsidRDefault="00851B19" w:rsidP="00B472C6">
      <w:pPr>
        <w:pStyle w:val="Pagrindinistekstas"/>
      </w:pPr>
      <w:r w:rsidRPr="00051AD1">
        <w:t>Ilgalaikio atsako, nustatomo baigus gydymą, analizė</w:t>
      </w:r>
    </w:p>
    <w:p w14:paraId="50E3D4EA" w14:textId="77777777" w:rsidR="00122F7A" w:rsidRPr="00051AD1" w:rsidRDefault="00851B19" w:rsidP="00B472C6">
      <w:pPr>
        <w:pStyle w:val="Pagrindinistekstas"/>
        <w:ind w:right="268"/>
      </w:pPr>
      <w:r w:rsidRPr="00051AD1">
        <w:t>Pirminė tyrimo vertinamoji baigtis buvo pacientų dalis, kuriems nustatytas ilgalaikis atsakas baigus gydymą iki 12-ojo mėnesio. Pacientams, kuriems buvo pasiektas ≥</w:t>
      </w:r>
      <w:r w:rsidR="0066155C">
        <w:t> 100 </w:t>
      </w:r>
      <w:r w:rsidRPr="00051AD1">
        <w:t>000/µl</w:t>
      </w:r>
      <w:r w:rsidR="0066155C">
        <w:t xml:space="preserve"> trombocitų kiekis ir kuriems 2 </w:t>
      </w:r>
      <w:r w:rsidRPr="00051AD1">
        <w:t>mėnesius š</w:t>
      </w:r>
      <w:r w:rsidR="0066155C">
        <w:t>is kiekis išliko maždaug 100 </w:t>
      </w:r>
      <w:r w:rsidRPr="00051AD1">
        <w:t>000/µl (ne</w:t>
      </w:r>
      <w:r w:rsidR="0066155C">
        <w:t>buvo nustatoma mažesnių kaip 70 </w:t>
      </w:r>
      <w:r w:rsidRPr="00051AD1">
        <w:t>000/µl rodmenų), buvo leidžiama laipsniškai mažinti eltrombopago dozę ir nutraukti gydymą. Ilgalaikis atsakas baigus gydymą buvo nustatomas tuomet, kai pacientui iki 12-ojo mėnesio trombocitų kiekis išliko ≥</w:t>
      </w:r>
      <w:r w:rsidR="0066155C">
        <w:t> 30 </w:t>
      </w:r>
      <w:r w:rsidRPr="00051AD1">
        <w:t>000/µl, nepasireiškė kraujavimo atvejų ar nereikėjo skirti gelbstinčiojo gydymo, tiek vaistinio preparato dozės mažinimo laikotarpiu, tiek ir nutraukus gydymą.</w:t>
      </w:r>
    </w:p>
    <w:p w14:paraId="4F6BFEA8" w14:textId="77777777" w:rsidR="0066155C" w:rsidRDefault="0066155C" w:rsidP="00B472C6">
      <w:pPr>
        <w:pStyle w:val="Pagrindinistekstas"/>
        <w:ind w:right="268"/>
      </w:pPr>
    </w:p>
    <w:p w14:paraId="7D155136" w14:textId="77777777" w:rsidR="00122F7A" w:rsidRPr="00051AD1" w:rsidRDefault="00851B19" w:rsidP="00B472C6">
      <w:pPr>
        <w:pStyle w:val="Pagrindinistekstas"/>
        <w:ind w:right="268"/>
      </w:pPr>
      <w:r w:rsidRPr="00051AD1">
        <w:t>Dozės mažinimo laikotarpio trukmė buvo individuali, priklausomai nuo pradinės vaistinio preparato dozės ir paciento atsako. Dozės mažinimo schema rekomendavo dozę mažinti po 25</w:t>
      </w:r>
      <w:r w:rsidR="00051AD1">
        <w:t> mg</w:t>
      </w:r>
      <w:r w:rsidR="0066155C">
        <w:t xml:space="preserve"> kas 2 </w:t>
      </w:r>
      <w:r w:rsidRPr="00051AD1">
        <w:t>savaites, jeigu trombocitų kiekis išlikdavo stabilus. Paros dozę sumažinus iki 25</w:t>
      </w:r>
      <w:r w:rsidR="00051AD1">
        <w:t> mg</w:t>
      </w:r>
      <w:r w:rsidR="0066155C">
        <w:t xml:space="preserve"> ir tokią skiriant 2 </w:t>
      </w:r>
      <w:r w:rsidRPr="00051AD1">
        <w:t>savaites, vėliau 25</w:t>
      </w:r>
      <w:r w:rsidR="00051AD1">
        <w:t> mg</w:t>
      </w:r>
      <w:r w:rsidRPr="00051AD1">
        <w:t xml:space="preserve"> dozė</w:t>
      </w:r>
      <w:r w:rsidR="0066155C">
        <w:t xml:space="preserve"> buvo skiriama kas antrą parą 2 </w:t>
      </w:r>
      <w:r w:rsidRPr="00051AD1">
        <w:t>savaites iki gydymo nutraukimo. Iš Rytų / Pietryčių Azijos kilusiems pacientams dozė buvo mažinama mažesniais intervalais po 12,5</w:t>
      </w:r>
      <w:r w:rsidR="00051AD1">
        <w:t> mg</w:t>
      </w:r>
      <w:r w:rsidRPr="00051AD1">
        <w:t xml:space="preserve"> kas antrą savaitę. Jeigu buvo nustatomas ligos recidyvas (apibrėžtas kaip trombocitų kiekis &lt;</w:t>
      </w:r>
      <w:r w:rsidR="0066155C">
        <w:t> </w:t>
      </w:r>
      <w:r w:rsidRPr="00051AD1">
        <w:t>30</w:t>
      </w:r>
      <w:r w:rsidR="0066155C">
        <w:t> </w:t>
      </w:r>
      <w:r w:rsidRPr="00051AD1">
        <w:t>000/µl), pacientams buvo siūloma skirti naują gydymo eltrombopagu kursą pradedant nuo atitinkamos pradinės dozės.</w:t>
      </w:r>
    </w:p>
    <w:p w14:paraId="35D9912F" w14:textId="77777777" w:rsidR="00122F7A" w:rsidRPr="00051AD1" w:rsidRDefault="00122F7A" w:rsidP="00B472C6">
      <w:pPr>
        <w:pStyle w:val="Pagrindinistekstas"/>
      </w:pPr>
    </w:p>
    <w:p w14:paraId="76A3889E" w14:textId="77777777" w:rsidR="00122F7A" w:rsidRDefault="00851B19" w:rsidP="00B472C6">
      <w:pPr>
        <w:pStyle w:val="Pagrindinistekstas"/>
      </w:pPr>
      <w:r w:rsidRPr="00051AD1">
        <w:t>Aštuoniasdešimt devyniems pacientams (84,8</w:t>
      </w:r>
      <w:r w:rsidR="00051AD1">
        <w:t> %</w:t>
      </w:r>
      <w:r w:rsidRPr="00051AD1">
        <w:t>) buvo pasiektas visiškas atsakas (trombocitų kiekis</w:t>
      </w:r>
      <w:r w:rsidR="0066155C">
        <w:t xml:space="preserve"> ≥ </w:t>
      </w:r>
      <w:r w:rsidRPr="00051AD1">
        <w:t>100</w:t>
      </w:r>
      <w:r w:rsidR="0066155C">
        <w:t> </w:t>
      </w:r>
      <w:r w:rsidRPr="00051AD1">
        <w:t>000/µl) (1</w:t>
      </w:r>
      <w:r w:rsidR="0066155C">
        <w:t> </w:t>
      </w:r>
      <w:r w:rsidR="00FB3835">
        <w:t>žingsnis, 5</w:t>
      </w:r>
      <w:r w:rsidR="0066155C">
        <w:t> </w:t>
      </w:r>
      <w:r w:rsidRPr="00051AD1">
        <w:t>lentelė), o 65</w:t>
      </w:r>
      <w:r w:rsidR="0066155C">
        <w:t> </w:t>
      </w:r>
      <w:r w:rsidRPr="00051AD1">
        <w:t>pacientams (61,9</w:t>
      </w:r>
      <w:r w:rsidR="00051AD1">
        <w:t> %</w:t>
      </w:r>
      <w:r w:rsidRPr="00051AD1">
        <w:t>) visiškas atsakas išliko bent 2</w:t>
      </w:r>
      <w:r w:rsidR="0066155C">
        <w:t> </w:t>
      </w:r>
      <w:r w:rsidRPr="00051AD1">
        <w:t>mėnesius, kai ne</w:t>
      </w:r>
      <w:r w:rsidR="0066155C">
        <w:t>buvo nustatoma mažesnių kaip 70 </w:t>
      </w:r>
      <w:r w:rsidRPr="00051AD1">
        <w:t>000/</w:t>
      </w:r>
      <w:r w:rsidR="0066155C">
        <w:t xml:space="preserve">µl trombocitų kiekio rodmenų (2 žingsnis, </w:t>
      </w:r>
      <w:r w:rsidR="00FB3835">
        <w:t>5</w:t>
      </w:r>
      <w:r w:rsidR="0066155C">
        <w:t> </w:t>
      </w:r>
      <w:r w:rsidRPr="00051AD1">
        <w:t>lentelė).</w:t>
      </w:r>
      <w:r w:rsidR="0066155C">
        <w:t xml:space="preserve"> </w:t>
      </w:r>
      <w:r w:rsidRPr="00051AD1">
        <w:t>Keturiasdešimt keturiems pacientams (41,9</w:t>
      </w:r>
      <w:r w:rsidR="00051AD1">
        <w:t> %</w:t>
      </w:r>
      <w:r w:rsidRPr="00051AD1">
        <w:t>) eltrombopago dozę buvo galima sumažinti iki gydymo nutraukimo, ir jiems trombocitų kiekis išliko ≥</w:t>
      </w:r>
      <w:r w:rsidR="0066155C">
        <w:t> 30 </w:t>
      </w:r>
      <w:r w:rsidRPr="00051AD1">
        <w:t>000/µl bei nepasireiškė kraujavimo atvejų ir nereikėjo</w:t>
      </w:r>
      <w:r w:rsidR="0066155C">
        <w:t xml:space="preserve"> skirti gel</w:t>
      </w:r>
      <w:r w:rsidR="00FB3835">
        <w:t>bstinčiojo gydymo (3 žingsnis, 5</w:t>
      </w:r>
      <w:r w:rsidR="0066155C">
        <w:t> </w:t>
      </w:r>
      <w:r w:rsidRPr="00051AD1">
        <w:t>lentelė).</w:t>
      </w:r>
    </w:p>
    <w:p w14:paraId="7ABD1FB6" w14:textId="77777777" w:rsidR="0066155C" w:rsidRPr="00051AD1" w:rsidRDefault="0066155C" w:rsidP="00B472C6">
      <w:pPr>
        <w:pStyle w:val="Pagrindinistekstas"/>
      </w:pPr>
    </w:p>
    <w:p w14:paraId="4476954F" w14:textId="5925036C" w:rsidR="00122F7A" w:rsidRPr="00051AD1" w:rsidRDefault="00851B19" w:rsidP="00B472C6">
      <w:pPr>
        <w:pStyle w:val="Pagrindinistekstas"/>
        <w:ind w:right="267"/>
      </w:pPr>
      <w:r w:rsidRPr="00051AD1">
        <w:t>Tyrimo metu buvo pasiektas pagrindinis jo tiks</w:t>
      </w:r>
      <w:r w:rsidR="0066155C">
        <w:t>las, t. y. buvo įrodyta, kad 32 </w:t>
      </w:r>
      <w:r w:rsidRPr="00051AD1">
        <w:t>iš 105</w:t>
      </w:r>
      <w:r w:rsidR="0066155C">
        <w:t> </w:t>
      </w:r>
      <w:r w:rsidRPr="00051AD1">
        <w:t>į tyrimą įtrauktų pacientų (30,5</w:t>
      </w:r>
      <w:r w:rsidR="00051AD1">
        <w:t> %</w:t>
      </w:r>
      <w:r w:rsidRPr="00051AD1">
        <w:t>; p &lt; 0,0001; 95</w:t>
      </w:r>
      <w:r w:rsidR="00051AD1">
        <w:t> %</w:t>
      </w:r>
      <w:r w:rsidRPr="00051AD1">
        <w:t xml:space="preserve"> PI: 21,9; 40,2) skiriamas eltrombopagas iki 12-ojo mėnesio sukėlė ilgalaikį atsaką baigus gydymą, kai nepasireiškė kraujavimo atvejų ar nereikėjo</w:t>
      </w:r>
      <w:r w:rsidR="0066155C">
        <w:t xml:space="preserve"> skirti </w:t>
      </w:r>
      <w:r w:rsidR="0066155C">
        <w:lastRenderedPageBreak/>
        <w:t>gelbstinčiojo gydymo (4 </w:t>
      </w:r>
      <w:r w:rsidR="00FB3835">
        <w:t xml:space="preserve">žingsnis, </w:t>
      </w:r>
      <w:r w:rsidR="00344004">
        <w:t>8</w:t>
      </w:r>
      <w:r w:rsidR="0066155C">
        <w:t> </w:t>
      </w:r>
      <w:r w:rsidRPr="00051AD1">
        <w:t>lentelė).</w:t>
      </w:r>
      <w:r w:rsidR="0066155C">
        <w:t xml:space="preserve"> 20 iš 105 </w:t>
      </w:r>
      <w:r w:rsidRPr="00051AD1">
        <w:t>į tyrimą įtrauktų pacientų (19,0</w:t>
      </w:r>
      <w:r w:rsidR="00051AD1">
        <w:t> %</w:t>
      </w:r>
      <w:r w:rsidRPr="00051AD1">
        <w:t>; 95</w:t>
      </w:r>
      <w:r w:rsidR="00051AD1">
        <w:t> %</w:t>
      </w:r>
      <w:r w:rsidRPr="00051AD1">
        <w:t xml:space="preserve"> PI: 12,0; 27,9) ilgalaikis atsakas išliko iki 24-ojo mėnesio po gydymo pabaigos, kai nepasireiškė kraujavimo atvejų ar nereikėjo</w:t>
      </w:r>
      <w:r w:rsidR="0066155C">
        <w:t xml:space="preserve"> skirti gelbstinčiojo gydymo (5 žingsnis, </w:t>
      </w:r>
      <w:r w:rsidR="00344004">
        <w:t>8</w:t>
      </w:r>
      <w:r w:rsidR="0066155C">
        <w:t> </w:t>
      </w:r>
      <w:r w:rsidRPr="00051AD1">
        <w:t>lentelė).</w:t>
      </w:r>
    </w:p>
    <w:p w14:paraId="144ACBD9" w14:textId="77777777" w:rsidR="00122F7A" w:rsidRPr="00051AD1" w:rsidRDefault="00122F7A" w:rsidP="00B472C6">
      <w:pPr>
        <w:pStyle w:val="Pagrindinistekstas"/>
      </w:pPr>
    </w:p>
    <w:p w14:paraId="147AF6A3" w14:textId="77777777" w:rsidR="00122F7A" w:rsidRPr="00051AD1" w:rsidRDefault="00851B19" w:rsidP="00B472C6">
      <w:pPr>
        <w:pStyle w:val="Pagrindinistekstas"/>
        <w:ind w:right="843"/>
      </w:pPr>
      <w:r w:rsidRPr="00051AD1">
        <w:t>Ilgalaikio atsako, nustatyto po gydymo pabaigos iki 12-ojo mėn</w:t>
      </w:r>
      <w:r w:rsidR="0066155C">
        <w:t>esio, trukmės mediana buvo 33,3 </w:t>
      </w:r>
      <w:r w:rsidRPr="00051AD1">
        <w:t>savaitės (mažiausioji-didžiausioji reikšmės: 4-51), o ilgalaikio atsako, nustatyto po gydymo</w:t>
      </w:r>
      <w:r w:rsidR="0066155C">
        <w:t xml:space="preserve"> </w:t>
      </w:r>
      <w:r w:rsidRPr="00051AD1">
        <w:t>pabaigos iki 24-ojo mėnesio, trukmės mediana buvo 88,6 savaitės (mažiausioji-didžiausioji reikšmės: 57-107).</w:t>
      </w:r>
    </w:p>
    <w:p w14:paraId="4C548489" w14:textId="77777777" w:rsidR="00122F7A" w:rsidRPr="00051AD1" w:rsidRDefault="00122F7A" w:rsidP="00B472C6">
      <w:pPr>
        <w:pStyle w:val="Pagrindinistekstas"/>
      </w:pPr>
    </w:p>
    <w:p w14:paraId="616D53E2" w14:textId="77777777" w:rsidR="00122F7A" w:rsidRPr="00051AD1" w:rsidRDefault="00851B19" w:rsidP="00B472C6">
      <w:pPr>
        <w:pStyle w:val="Pagrindinistekstas"/>
        <w:ind w:right="501"/>
      </w:pPr>
      <w:r w:rsidRPr="00051AD1">
        <w:t>Sumažinus vaistinio preparato dozę ir nu</w:t>
      </w:r>
      <w:r w:rsidR="0066155C">
        <w:t>traukus gydymą eltrombopagu, 12 pacientų atsakas išnyko, 8 </w:t>
      </w:r>
      <w:r w:rsidRPr="00051AD1">
        <w:t>iš jų atn</w:t>
      </w:r>
      <w:r w:rsidR="0066155C">
        <w:t>aujino gydymą eltrombopagu, o 7 </w:t>
      </w:r>
      <w:r w:rsidRPr="00051AD1">
        <w:t>pacientams atsakas atsistatė.</w:t>
      </w:r>
    </w:p>
    <w:p w14:paraId="3A37F652" w14:textId="77777777" w:rsidR="00122F7A" w:rsidRPr="00051AD1" w:rsidRDefault="00122F7A" w:rsidP="00B472C6">
      <w:pPr>
        <w:pStyle w:val="Pagrindinistekstas"/>
      </w:pPr>
    </w:p>
    <w:p w14:paraId="0FF16CE0" w14:textId="77777777" w:rsidR="00122F7A" w:rsidRDefault="00851B19" w:rsidP="00B472C6">
      <w:pPr>
        <w:pStyle w:val="Pagrindinistekstas"/>
        <w:ind w:right="268"/>
      </w:pPr>
      <w:r w:rsidRPr="00051AD1">
        <w:t>2</w:t>
      </w:r>
      <w:r w:rsidR="0066155C">
        <w:t> </w:t>
      </w:r>
      <w:r w:rsidRPr="00051AD1">
        <w:t>metų trukmės</w:t>
      </w:r>
      <w:r w:rsidR="0066155C">
        <w:t xml:space="preserve"> būklės stebėjimo laikotarpiu 6 iš 105 </w:t>
      </w:r>
      <w:r w:rsidRPr="00051AD1">
        <w:t>pacientų (5,7</w:t>
      </w:r>
      <w:r w:rsidR="00051AD1">
        <w:t> %</w:t>
      </w:r>
      <w:r w:rsidRPr="00051AD1">
        <w:t>) pasireiškė tromboembolijos atvejų, iš kurių 3</w:t>
      </w:r>
      <w:r w:rsidR="0066155C">
        <w:t> </w:t>
      </w:r>
      <w:r w:rsidRPr="00051AD1">
        <w:t>pacientams (2,9</w:t>
      </w:r>
      <w:r w:rsidR="00051AD1">
        <w:t> %</w:t>
      </w:r>
      <w:r w:rsidRPr="00051AD1">
        <w:t>) nus</w:t>
      </w:r>
      <w:r w:rsidR="0066155C">
        <w:t>tatyta giliųjų venų trombozė, 1 </w:t>
      </w:r>
      <w:r w:rsidRPr="00051AD1">
        <w:t>pacientui (1,0</w:t>
      </w:r>
      <w:r w:rsidR="00051AD1">
        <w:t> %</w:t>
      </w:r>
      <w:r w:rsidR="0066155C">
        <w:t>) – paviršinių venų trombozė, 1 </w:t>
      </w:r>
      <w:r w:rsidRPr="00051AD1">
        <w:t>pacientui (1,0</w:t>
      </w:r>
      <w:r w:rsidR="00051AD1">
        <w:t> %</w:t>
      </w:r>
      <w:r w:rsidRPr="00051AD1">
        <w:t xml:space="preserve">) </w:t>
      </w:r>
      <w:r w:rsidR="0066155C">
        <w:t>– kaverninio sinuso trombozė, 1 </w:t>
      </w:r>
      <w:r w:rsidRPr="00051AD1">
        <w:t>pacientui (1,0</w:t>
      </w:r>
      <w:r w:rsidR="00051AD1">
        <w:t> %</w:t>
      </w:r>
      <w:r w:rsidRPr="00051AD1">
        <w:t>) – galvos smegenų krau</w:t>
      </w:r>
      <w:r w:rsidR="0066155C">
        <w:t>jotakos sutrikimas ir 1 </w:t>
      </w:r>
      <w:r w:rsidRPr="00051AD1">
        <w:t>pacientui (1,0</w:t>
      </w:r>
      <w:r w:rsidR="00051AD1">
        <w:t> %</w:t>
      </w:r>
      <w:r w:rsidRPr="00051AD1">
        <w:t>) nusta</w:t>
      </w:r>
      <w:r w:rsidR="0066155C">
        <w:t>tyta plaučių embolija. Iš šių 6 </w:t>
      </w:r>
      <w:r w:rsidRPr="00051AD1">
        <w:t>pacientų,</w:t>
      </w:r>
      <w:r w:rsidR="0066155C">
        <w:t xml:space="preserve"> 4 </w:t>
      </w:r>
      <w:r w:rsidRPr="00051AD1">
        <w:t>pacientams nustatyta tromboembolijos atvejų, kurie įvertinti kaip 3-iojo ar</w:t>
      </w:r>
      <w:r w:rsidR="0066155C">
        <w:t xml:space="preserve"> didesnio sunkumo laipsnio, o 4 </w:t>
      </w:r>
      <w:r w:rsidRPr="00051AD1">
        <w:t>pacientams nustatyta tromboembolijos atvejų, kurie buvo įvertinti kaip sunkūs. Mirtį lėmusių atvejų nenustatyta.</w:t>
      </w:r>
    </w:p>
    <w:p w14:paraId="3BEA92FC" w14:textId="77777777" w:rsidR="0066155C" w:rsidRPr="00051AD1" w:rsidRDefault="0066155C" w:rsidP="00B472C6">
      <w:pPr>
        <w:pStyle w:val="Pagrindinistekstas"/>
        <w:ind w:right="268"/>
      </w:pPr>
    </w:p>
    <w:p w14:paraId="31159D92" w14:textId="77777777" w:rsidR="00122F7A" w:rsidRPr="00051AD1" w:rsidRDefault="0066155C" w:rsidP="00B472C6">
      <w:pPr>
        <w:pStyle w:val="Pagrindinistekstas"/>
        <w:ind w:right="340"/>
      </w:pPr>
      <w:r>
        <w:t>Dvidešimčiai iš 105 </w:t>
      </w:r>
      <w:r w:rsidR="00851B19" w:rsidRPr="00051AD1">
        <w:t>pacientų (19,0</w:t>
      </w:r>
      <w:r w:rsidR="00051AD1">
        <w:t> %</w:t>
      </w:r>
      <w:r w:rsidR="00851B19" w:rsidRPr="00051AD1">
        <w:t>) nustatyta nesunkių, vidutinio sunkumo ar sunkių kraujavimo atvejų, kurie pasireiškė skiriant gydymą ir prieš pradedant mažinti vaistinio preparato dozę. Penkiems iš 65</w:t>
      </w:r>
      <w:r>
        <w:t> </w:t>
      </w:r>
      <w:r w:rsidR="00851B19" w:rsidRPr="00051AD1">
        <w:t>pacientų (7,7</w:t>
      </w:r>
      <w:r w:rsidR="00051AD1">
        <w:t> %</w:t>
      </w:r>
      <w:r w:rsidR="00851B19" w:rsidRPr="00051AD1">
        <w:t>), kuriems buvo pradėta mažinti vaistinio preparato dozė, jos mažinimo laikotarpiu pasireiškė nesunkių ar vidutinio sunkumo kraujavimo atvejų. Dozės mažinimo laikotarpiu sunkių kraujavimo atvej</w:t>
      </w:r>
      <w:r>
        <w:t>ų nebuvo nustatyta. Dviem iš 44 </w:t>
      </w:r>
      <w:r w:rsidR="00851B19" w:rsidRPr="00051AD1">
        <w:t>pacientų (4,5</w:t>
      </w:r>
      <w:r w:rsidR="00051AD1">
        <w:t> %</w:t>
      </w:r>
      <w:r w:rsidR="00851B19" w:rsidRPr="00051AD1">
        <w:t>), kurie sumažino vaistinio preparato dozę ir nutraukė gydymą eltrombopagu, pasireiškė nesunkių ar vidutinio sunkumo kraujavimo atvejų po gydymo nutraukimo ir iki 12-ojo mėnesio. Šiuo laikotarpiu sunkių kraujavimo atvejų nebuvo nustatyta. Nė vienam iš pacientų, kurie nutraukė eltrombopago vartojimą ir perėjo į antrųjų tyrimo metų stebėjimo laikotarpį, antraisiais metais nebuvo nustatyta kraujavimo atvejų.</w:t>
      </w:r>
      <w:r>
        <w:t xml:space="preserve"> 2 </w:t>
      </w:r>
      <w:r w:rsidR="00851B19" w:rsidRPr="00051AD1">
        <w:t>metų trukmės stebėjimo laikotarpiu buvo nustatyti du mirtini intrakranijinio kraujavimo atvejai. Abu atvejai pasireiškė skiriant gydymą, o ne dozės mažinimo ar gydymo nutraukimo laikotarpiu. Šie reiškiniai nebuvo įvertinti kaip susiję su tiriamojo vaistinio preparato vartojimu.</w:t>
      </w:r>
    </w:p>
    <w:p w14:paraId="254AC395" w14:textId="77777777" w:rsidR="00122F7A" w:rsidRPr="00051AD1" w:rsidRDefault="00122F7A" w:rsidP="00B472C6">
      <w:pPr>
        <w:pStyle w:val="Pagrindinistekstas"/>
      </w:pPr>
    </w:p>
    <w:p w14:paraId="403DE0EE" w14:textId="77777777" w:rsidR="00122F7A" w:rsidRDefault="00851B19" w:rsidP="00B472C6">
      <w:pPr>
        <w:pStyle w:val="Pagrindinistekstas"/>
      </w:pPr>
      <w:r w:rsidRPr="00051AD1">
        <w:t>Bendroji saugumo duomenų analizė atitiko anksčiau nustatytus saugumo duomenis, o eltrombopago naudos ir rizikos santykis ITP sergantiems pacientams išliko nepakitęs.</w:t>
      </w:r>
    </w:p>
    <w:p w14:paraId="20EACDF9" w14:textId="77777777" w:rsidR="0066155C" w:rsidRPr="00051AD1" w:rsidRDefault="0066155C" w:rsidP="00B472C6">
      <w:pPr>
        <w:pStyle w:val="Pagrindinistekstas"/>
      </w:pPr>
    </w:p>
    <w:p w14:paraId="6AEC962E" w14:textId="7C01264A" w:rsidR="00122F7A" w:rsidRPr="00051AD1" w:rsidRDefault="00344004" w:rsidP="00B472C6">
      <w:pPr>
        <w:pStyle w:val="Antrat2"/>
        <w:tabs>
          <w:tab w:val="left" w:pos="423"/>
          <w:tab w:val="left" w:pos="1391"/>
        </w:tabs>
        <w:ind w:left="1080" w:right="286" w:hanging="1080"/>
      </w:pPr>
      <w:r>
        <w:t>8</w:t>
      </w:r>
      <w:r w:rsidR="0066155C">
        <w:t> </w:t>
      </w:r>
      <w:r w:rsidR="00851B19" w:rsidRPr="00051AD1">
        <w:t>lentelė.</w:t>
      </w:r>
      <w:r w:rsidR="00851B19" w:rsidRPr="00051AD1">
        <w:tab/>
        <w:t>Pacientų dalis, kuriems pasiektas ilgalaikis atsakas baigus gydymą, nustatytas 12-ąjį mėnesį ir 24-ąjį mėnesį (išsamios analizės grupėje) TAPER tyrimo metu</w:t>
      </w:r>
    </w:p>
    <w:p w14:paraId="114A62EB" w14:textId="77777777" w:rsidR="00122F7A" w:rsidRPr="00051AD1" w:rsidRDefault="00122F7A" w:rsidP="00051AD1">
      <w:pPr>
        <w:pStyle w:val="Pagrindinistekstas"/>
        <w:rPr>
          <w:b/>
          <w:sz w:val="20"/>
        </w:rPr>
      </w:pPr>
    </w:p>
    <w:tbl>
      <w:tblPr>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99"/>
        <w:gridCol w:w="980"/>
        <w:gridCol w:w="1083"/>
        <w:gridCol w:w="1048"/>
        <w:gridCol w:w="843"/>
      </w:tblGrid>
      <w:tr w:rsidR="00122F7A" w:rsidRPr="00051AD1" w14:paraId="716D45AE" w14:textId="77777777" w:rsidTr="0066155C">
        <w:trPr>
          <w:trHeight w:val="456"/>
        </w:trPr>
        <w:tc>
          <w:tcPr>
            <w:tcW w:w="5399" w:type="dxa"/>
            <w:vMerge w:val="restart"/>
            <w:tcBorders>
              <w:left w:val="single" w:sz="4" w:space="0" w:color="000000"/>
            </w:tcBorders>
          </w:tcPr>
          <w:p w14:paraId="6DC17CC1" w14:textId="77777777" w:rsidR="00122F7A" w:rsidRPr="00051AD1" w:rsidRDefault="00122F7A" w:rsidP="00051AD1">
            <w:pPr>
              <w:pStyle w:val="TableParagraph"/>
              <w:ind w:left="0"/>
              <w:rPr>
                <w:sz w:val="20"/>
              </w:rPr>
            </w:pPr>
          </w:p>
        </w:tc>
        <w:tc>
          <w:tcPr>
            <w:tcW w:w="2063" w:type="dxa"/>
            <w:gridSpan w:val="2"/>
            <w:tcBorders>
              <w:bottom w:val="nil"/>
            </w:tcBorders>
          </w:tcPr>
          <w:p w14:paraId="32DBD879" w14:textId="77777777" w:rsidR="00122F7A" w:rsidRPr="00051AD1" w:rsidRDefault="00851B19" w:rsidP="00051AD1">
            <w:pPr>
              <w:pStyle w:val="TableParagraph"/>
              <w:ind w:left="695" w:right="441" w:hanging="252"/>
              <w:rPr>
                <w:b/>
                <w:sz w:val="20"/>
              </w:rPr>
            </w:pPr>
            <w:r w:rsidRPr="00051AD1">
              <w:rPr>
                <w:b/>
                <w:sz w:val="20"/>
              </w:rPr>
              <w:t>Visi pacientai N = 105</w:t>
            </w:r>
          </w:p>
        </w:tc>
        <w:tc>
          <w:tcPr>
            <w:tcW w:w="1891" w:type="dxa"/>
            <w:gridSpan w:val="2"/>
            <w:tcBorders>
              <w:bottom w:val="nil"/>
              <w:right w:val="single" w:sz="4" w:space="0" w:color="000000"/>
            </w:tcBorders>
          </w:tcPr>
          <w:p w14:paraId="370C6436" w14:textId="77777777" w:rsidR="00122F7A" w:rsidRPr="00051AD1" w:rsidRDefault="00851B19" w:rsidP="00051AD1">
            <w:pPr>
              <w:pStyle w:val="TableParagraph"/>
              <w:ind w:left="483" w:firstLine="33"/>
              <w:rPr>
                <w:b/>
                <w:sz w:val="20"/>
              </w:rPr>
            </w:pPr>
            <w:r w:rsidRPr="00051AD1">
              <w:rPr>
                <w:b/>
                <w:sz w:val="20"/>
              </w:rPr>
              <w:t>Hipotezės testavimas</w:t>
            </w:r>
          </w:p>
        </w:tc>
      </w:tr>
      <w:tr w:rsidR="00122F7A" w:rsidRPr="00051AD1" w14:paraId="016B44AF" w14:textId="77777777" w:rsidTr="0066155C">
        <w:trPr>
          <w:trHeight w:val="451"/>
        </w:trPr>
        <w:tc>
          <w:tcPr>
            <w:tcW w:w="5399" w:type="dxa"/>
            <w:vMerge/>
            <w:tcBorders>
              <w:top w:val="nil"/>
              <w:left w:val="single" w:sz="4" w:space="0" w:color="000000"/>
            </w:tcBorders>
          </w:tcPr>
          <w:p w14:paraId="08170ACB" w14:textId="77777777" w:rsidR="00122F7A" w:rsidRPr="00051AD1" w:rsidRDefault="00122F7A" w:rsidP="00051AD1">
            <w:pPr>
              <w:rPr>
                <w:sz w:val="2"/>
                <w:szCs w:val="2"/>
              </w:rPr>
            </w:pPr>
          </w:p>
        </w:tc>
        <w:tc>
          <w:tcPr>
            <w:tcW w:w="980" w:type="dxa"/>
            <w:tcBorders>
              <w:top w:val="nil"/>
            </w:tcBorders>
          </w:tcPr>
          <w:p w14:paraId="7705B47B" w14:textId="77777777" w:rsidR="00122F7A" w:rsidRPr="00051AD1" w:rsidRDefault="00851B19" w:rsidP="00051AD1">
            <w:pPr>
              <w:pStyle w:val="TableParagraph"/>
              <w:ind w:left="0"/>
              <w:jc w:val="center"/>
              <w:rPr>
                <w:b/>
                <w:sz w:val="20"/>
              </w:rPr>
            </w:pPr>
            <w:r w:rsidRPr="00051AD1">
              <w:rPr>
                <w:b/>
                <w:sz w:val="20"/>
              </w:rPr>
              <w:t>n (%)</w:t>
            </w:r>
          </w:p>
        </w:tc>
        <w:tc>
          <w:tcPr>
            <w:tcW w:w="1083" w:type="dxa"/>
            <w:tcBorders>
              <w:top w:val="nil"/>
            </w:tcBorders>
          </w:tcPr>
          <w:p w14:paraId="30E9CF5E" w14:textId="77777777" w:rsidR="00122F7A" w:rsidRPr="00051AD1" w:rsidRDefault="00851B19" w:rsidP="00051AD1">
            <w:pPr>
              <w:pStyle w:val="TableParagraph"/>
              <w:ind w:left="0" w:right="2"/>
              <w:jc w:val="center"/>
              <w:rPr>
                <w:b/>
                <w:sz w:val="20"/>
              </w:rPr>
            </w:pPr>
            <w:r w:rsidRPr="00051AD1">
              <w:rPr>
                <w:b/>
                <w:sz w:val="20"/>
              </w:rPr>
              <w:t>95</w:t>
            </w:r>
            <w:r w:rsidR="00051AD1">
              <w:rPr>
                <w:b/>
                <w:sz w:val="20"/>
              </w:rPr>
              <w:t> %</w:t>
            </w:r>
            <w:r w:rsidRPr="00051AD1">
              <w:rPr>
                <w:b/>
                <w:sz w:val="20"/>
              </w:rPr>
              <w:t xml:space="preserve"> PI</w:t>
            </w:r>
          </w:p>
        </w:tc>
        <w:tc>
          <w:tcPr>
            <w:tcW w:w="1048" w:type="dxa"/>
            <w:tcBorders>
              <w:top w:val="nil"/>
            </w:tcBorders>
          </w:tcPr>
          <w:p w14:paraId="14C50638" w14:textId="77777777" w:rsidR="00122F7A" w:rsidRPr="00051AD1" w:rsidRDefault="00851B19" w:rsidP="00051AD1">
            <w:pPr>
              <w:pStyle w:val="TableParagraph"/>
              <w:ind w:left="0" w:right="3"/>
              <w:jc w:val="center"/>
              <w:rPr>
                <w:b/>
                <w:sz w:val="20"/>
              </w:rPr>
            </w:pPr>
            <w:r w:rsidRPr="00051AD1">
              <w:rPr>
                <w:b/>
                <w:sz w:val="20"/>
              </w:rPr>
              <w:t>p reikšmė</w:t>
            </w:r>
          </w:p>
        </w:tc>
        <w:tc>
          <w:tcPr>
            <w:tcW w:w="843" w:type="dxa"/>
            <w:tcBorders>
              <w:top w:val="nil"/>
              <w:right w:val="single" w:sz="4" w:space="0" w:color="000000"/>
            </w:tcBorders>
          </w:tcPr>
          <w:p w14:paraId="658C473E" w14:textId="77777777" w:rsidR="00122F7A" w:rsidRPr="00051AD1" w:rsidRDefault="00851B19" w:rsidP="00051AD1">
            <w:pPr>
              <w:pStyle w:val="TableParagraph"/>
              <w:ind w:left="0" w:right="7"/>
              <w:jc w:val="center"/>
              <w:rPr>
                <w:b/>
                <w:sz w:val="20"/>
              </w:rPr>
            </w:pPr>
            <w:r w:rsidRPr="00051AD1">
              <w:rPr>
                <w:b/>
                <w:sz w:val="20"/>
              </w:rPr>
              <w:t>Atmesti</w:t>
            </w:r>
          </w:p>
          <w:p w14:paraId="5195F881" w14:textId="77777777" w:rsidR="00122F7A" w:rsidRPr="00051AD1" w:rsidRDefault="00851B19" w:rsidP="00051AD1">
            <w:pPr>
              <w:pStyle w:val="TableParagraph"/>
              <w:ind w:left="3" w:right="7"/>
              <w:jc w:val="center"/>
              <w:rPr>
                <w:b/>
                <w:sz w:val="20"/>
              </w:rPr>
            </w:pPr>
            <w:r w:rsidRPr="00051AD1">
              <w:rPr>
                <w:b/>
                <w:sz w:val="20"/>
              </w:rPr>
              <w:t>H0</w:t>
            </w:r>
          </w:p>
        </w:tc>
      </w:tr>
      <w:tr w:rsidR="00122F7A" w:rsidRPr="00051AD1" w14:paraId="1A7837BA" w14:textId="77777777" w:rsidTr="0066155C">
        <w:trPr>
          <w:trHeight w:val="460"/>
        </w:trPr>
        <w:tc>
          <w:tcPr>
            <w:tcW w:w="5399" w:type="dxa"/>
            <w:tcBorders>
              <w:left w:val="single" w:sz="4" w:space="0" w:color="000000"/>
            </w:tcBorders>
          </w:tcPr>
          <w:p w14:paraId="0B369C8F" w14:textId="77777777" w:rsidR="00122F7A" w:rsidRPr="00051AD1" w:rsidRDefault="00851B19" w:rsidP="00051AD1">
            <w:pPr>
              <w:pStyle w:val="TableParagraph"/>
              <w:tabs>
                <w:tab w:val="left" w:pos="1192"/>
              </w:tabs>
              <w:ind w:left="1192" w:right="170" w:hanging="1133"/>
              <w:rPr>
                <w:sz w:val="20"/>
              </w:rPr>
            </w:pPr>
            <w:r w:rsidRPr="00051AD1">
              <w:rPr>
                <w:sz w:val="20"/>
              </w:rPr>
              <w:t>1 žingsnis:</w:t>
            </w:r>
            <w:r w:rsidRPr="00051AD1">
              <w:rPr>
                <w:sz w:val="20"/>
              </w:rPr>
              <w:tab/>
              <w:t>Pacientai, kuriems bent kartą pa</w:t>
            </w:r>
            <w:r w:rsidR="0066155C">
              <w:rPr>
                <w:sz w:val="20"/>
              </w:rPr>
              <w:t>siektas trombocitų kiekis ≥ 100 </w:t>
            </w:r>
            <w:r w:rsidRPr="00051AD1">
              <w:rPr>
                <w:sz w:val="20"/>
              </w:rPr>
              <w:t>000/µl</w:t>
            </w:r>
          </w:p>
        </w:tc>
        <w:tc>
          <w:tcPr>
            <w:tcW w:w="980" w:type="dxa"/>
          </w:tcPr>
          <w:p w14:paraId="4920C928" w14:textId="77777777" w:rsidR="00122F7A" w:rsidRPr="00051AD1" w:rsidRDefault="00851B19" w:rsidP="00051AD1">
            <w:pPr>
              <w:pStyle w:val="TableParagraph"/>
              <w:ind w:left="0"/>
              <w:jc w:val="center"/>
              <w:rPr>
                <w:sz w:val="20"/>
              </w:rPr>
            </w:pPr>
            <w:r w:rsidRPr="00051AD1">
              <w:rPr>
                <w:sz w:val="20"/>
              </w:rPr>
              <w:t>89 (84,8)</w:t>
            </w:r>
          </w:p>
        </w:tc>
        <w:tc>
          <w:tcPr>
            <w:tcW w:w="1083" w:type="dxa"/>
          </w:tcPr>
          <w:p w14:paraId="09D1D325" w14:textId="77777777" w:rsidR="00122F7A" w:rsidRPr="00051AD1" w:rsidRDefault="00851B19" w:rsidP="00051AD1">
            <w:pPr>
              <w:pStyle w:val="TableParagraph"/>
              <w:ind w:left="2" w:right="2"/>
              <w:jc w:val="center"/>
              <w:rPr>
                <w:sz w:val="20"/>
              </w:rPr>
            </w:pPr>
            <w:r w:rsidRPr="00051AD1">
              <w:rPr>
                <w:sz w:val="20"/>
              </w:rPr>
              <w:t>(76,4; 91,0)</w:t>
            </w:r>
          </w:p>
        </w:tc>
        <w:tc>
          <w:tcPr>
            <w:tcW w:w="1048" w:type="dxa"/>
          </w:tcPr>
          <w:p w14:paraId="519DF8E0" w14:textId="77777777" w:rsidR="00122F7A" w:rsidRPr="00051AD1" w:rsidRDefault="00122F7A" w:rsidP="00051AD1">
            <w:pPr>
              <w:pStyle w:val="TableParagraph"/>
              <w:ind w:left="0"/>
              <w:rPr>
                <w:sz w:val="20"/>
              </w:rPr>
            </w:pPr>
          </w:p>
        </w:tc>
        <w:tc>
          <w:tcPr>
            <w:tcW w:w="843" w:type="dxa"/>
            <w:tcBorders>
              <w:right w:val="single" w:sz="4" w:space="0" w:color="000000"/>
            </w:tcBorders>
          </w:tcPr>
          <w:p w14:paraId="34617953" w14:textId="77777777" w:rsidR="00122F7A" w:rsidRPr="00051AD1" w:rsidRDefault="00122F7A" w:rsidP="00051AD1">
            <w:pPr>
              <w:pStyle w:val="TableParagraph"/>
              <w:ind w:left="0"/>
              <w:rPr>
                <w:sz w:val="20"/>
              </w:rPr>
            </w:pPr>
          </w:p>
        </w:tc>
      </w:tr>
      <w:tr w:rsidR="00122F7A" w:rsidRPr="00051AD1" w14:paraId="73D8C011" w14:textId="77777777" w:rsidTr="0066155C">
        <w:trPr>
          <w:trHeight w:val="688"/>
        </w:trPr>
        <w:tc>
          <w:tcPr>
            <w:tcW w:w="5399" w:type="dxa"/>
            <w:tcBorders>
              <w:left w:val="single" w:sz="4" w:space="0" w:color="000000"/>
            </w:tcBorders>
          </w:tcPr>
          <w:p w14:paraId="10FE947E" w14:textId="77777777" w:rsidR="00122F7A" w:rsidRPr="00051AD1" w:rsidRDefault="00851B19" w:rsidP="0066155C">
            <w:pPr>
              <w:pStyle w:val="TableParagraph"/>
              <w:tabs>
                <w:tab w:val="left" w:pos="1192"/>
              </w:tabs>
              <w:ind w:left="1192" w:right="116" w:hanging="1133"/>
              <w:rPr>
                <w:sz w:val="20"/>
              </w:rPr>
            </w:pPr>
            <w:r w:rsidRPr="00051AD1">
              <w:rPr>
                <w:sz w:val="20"/>
              </w:rPr>
              <w:t>2 žingsnis:</w:t>
            </w:r>
            <w:r w:rsidRPr="00051AD1">
              <w:rPr>
                <w:sz w:val="20"/>
              </w:rPr>
              <w:tab/>
              <w:t>Pacientai, kuriems trombocitų kiekis išliko stabilus 2</w:t>
            </w:r>
            <w:r w:rsidR="0066155C">
              <w:rPr>
                <w:sz w:val="20"/>
              </w:rPr>
              <w:t> </w:t>
            </w:r>
            <w:r w:rsidRPr="00051AD1">
              <w:rPr>
                <w:sz w:val="20"/>
              </w:rPr>
              <w:t>mėnesiu</w:t>
            </w:r>
            <w:r w:rsidR="0066155C">
              <w:rPr>
                <w:sz w:val="20"/>
              </w:rPr>
              <w:t>s po to, kai buvo pasiektas 100 </w:t>
            </w:r>
            <w:r w:rsidRPr="00051AD1">
              <w:rPr>
                <w:sz w:val="20"/>
              </w:rPr>
              <w:t>000/µl</w:t>
            </w:r>
            <w:r w:rsidR="0066155C">
              <w:rPr>
                <w:sz w:val="20"/>
              </w:rPr>
              <w:t xml:space="preserve"> </w:t>
            </w:r>
            <w:r w:rsidRPr="00051AD1">
              <w:rPr>
                <w:sz w:val="20"/>
              </w:rPr>
              <w:t>kiekis</w:t>
            </w:r>
            <w:r w:rsidR="0066155C">
              <w:rPr>
                <w:sz w:val="20"/>
              </w:rPr>
              <w:t xml:space="preserve"> (kiekis nebuvo mažesnis nei 70 </w:t>
            </w:r>
            <w:r w:rsidRPr="00051AD1">
              <w:rPr>
                <w:sz w:val="20"/>
              </w:rPr>
              <w:t>000/µl)</w:t>
            </w:r>
          </w:p>
        </w:tc>
        <w:tc>
          <w:tcPr>
            <w:tcW w:w="980" w:type="dxa"/>
          </w:tcPr>
          <w:p w14:paraId="119368EA" w14:textId="77777777" w:rsidR="00122F7A" w:rsidRPr="00051AD1" w:rsidRDefault="00851B19" w:rsidP="00051AD1">
            <w:pPr>
              <w:pStyle w:val="TableParagraph"/>
              <w:ind w:left="0"/>
              <w:jc w:val="center"/>
              <w:rPr>
                <w:sz w:val="20"/>
              </w:rPr>
            </w:pPr>
            <w:r w:rsidRPr="00051AD1">
              <w:rPr>
                <w:sz w:val="20"/>
              </w:rPr>
              <w:t>65 (61,9)</w:t>
            </w:r>
          </w:p>
        </w:tc>
        <w:tc>
          <w:tcPr>
            <w:tcW w:w="1083" w:type="dxa"/>
          </w:tcPr>
          <w:p w14:paraId="5F2C82E4" w14:textId="77777777" w:rsidR="00122F7A" w:rsidRPr="00051AD1" w:rsidRDefault="00851B19" w:rsidP="00051AD1">
            <w:pPr>
              <w:pStyle w:val="TableParagraph"/>
              <w:ind w:left="2" w:right="2"/>
              <w:jc w:val="center"/>
              <w:rPr>
                <w:sz w:val="20"/>
              </w:rPr>
            </w:pPr>
            <w:r w:rsidRPr="00051AD1">
              <w:rPr>
                <w:sz w:val="20"/>
              </w:rPr>
              <w:t>(51,9; 71,2)</w:t>
            </w:r>
          </w:p>
        </w:tc>
        <w:tc>
          <w:tcPr>
            <w:tcW w:w="1048" w:type="dxa"/>
          </w:tcPr>
          <w:p w14:paraId="49A65346" w14:textId="77777777" w:rsidR="00122F7A" w:rsidRPr="00051AD1" w:rsidRDefault="00122F7A" w:rsidP="00051AD1">
            <w:pPr>
              <w:pStyle w:val="TableParagraph"/>
              <w:ind w:left="0"/>
              <w:rPr>
                <w:sz w:val="20"/>
              </w:rPr>
            </w:pPr>
          </w:p>
        </w:tc>
        <w:tc>
          <w:tcPr>
            <w:tcW w:w="843" w:type="dxa"/>
            <w:tcBorders>
              <w:right w:val="single" w:sz="4" w:space="0" w:color="000000"/>
            </w:tcBorders>
          </w:tcPr>
          <w:p w14:paraId="0CD5743B" w14:textId="77777777" w:rsidR="00122F7A" w:rsidRPr="00051AD1" w:rsidRDefault="00122F7A" w:rsidP="00051AD1">
            <w:pPr>
              <w:pStyle w:val="TableParagraph"/>
              <w:ind w:left="0"/>
              <w:rPr>
                <w:sz w:val="20"/>
              </w:rPr>
            </w:pPr>
          </w:p>
        </w:tc>
      </w:tr>
      <w:tr w:rsidR="00122F7A" w:rsidRPr="00051AD1" w14:paraId="11E6DB65" w14:textId="77777777" w:rsidTr="0066155C">
        <w:trPr>
          <w:trHeight w:val="1151"/>
        </w:trPr>
        <w:tc>
          <w:tcPr>
            <w:tcW w:w="5399" w:type="dxa"/>
            <w:tcBorders>
              <w:left w:val="single" w:sz="4" w:space="0" w:color="000000"/>
            </w:tcBorders>
          </w:tcPr>
          <w:p w14:paraId="5D4D34B3" w14:textId="77777777" w:rsidR="00122F7A" w:rsidRPr="00051AD1" w:rsidRDefault="00851B19" w:rsidP="00051AD1">
            <w:pPr>
              <w:pStyle w:val="TableParagraph"/>
              <w:tabs>
                <w:tab w:val="left" w:pos="1192"/>
              </w:tabs>
              <w:ind w:left="1192" w:right="210" w:hanging="1133"/>
              <w:rPr>
                <w:sz w:val="20"/>
              </w:rPr>
            </w:pPr>
            <w:r w:rsidRPr="00051AD1">
              <w:rPr>
                <w:sz w:val="20"/>
              </w:rPr>
              <w:t>3 žingsnis:</w:t>
            </w:r>
            <w:r w:rsidRPr="00051AD1">
              <w:rPr>
                <w:sz w:val="20"/>
              </w:rPr>
              <w:tab/>
              <w:t>Pacientai, kurie galėjo sumažinti eltrombopago dozę iki gydymo nutraukimo, kur</w:t>
            </w:r>
            <w:r w:rsidR="0066155C">
              <w:rPr>
                <w:sz w:val="20"/>
              </w:rPr>
              <w:t>iems trombocitų kiekis išliko ≥ 30 </w:t>
            </w:r>
            <w:r w:rsidRPr="00051AD1">
              <w:rPr>
                <w:sz w:val="20"/>
              </w:rPr>
              <w:t>000/µl bei nepasireiškė kraujavimo atvejų ir nereikėjo skirti jokio gelbstinčiojo gydymo</w:t>
            </w:r>
          </w:p>
        </w:tc>
        <w:tc>
          <w:tcPr>
            <w:tcW w:w="980" w:type="dxa"/>
          </w:tcPr>
          <w:p w14:paraId="75EB9FD9" w14:textId="77777777" w:rsidR="00122F7A" w:rsidRPr="00051AD1" w:rsidRDefault="00851B19" w:rsidP="00051AD1">
            <w:pPr>
              <w:pStyle w:val="TableParagraph"/>
              <w:ind w:left="0"/>
              <w:jc w:val="center"/>
              <w:rPr>
                <w:sz w:val="20"/>
              </w:rPr>
            </w:pPr>
            <w:r w:rsidRPr="00051AD1">
              <w:rPr>
                <w:sz w:val="20"/>
              </w:rPr>
              <w:t>44 (41,9)</w:t>
            </w:r>
          </w:p>
        </w:tc>
        <w:tc>
          <w:tcPr>
            <w:tcW w:w="1083" w:type="dxa"/>
          </w:tcPr>
          <w:p w14:paraId="6B604C74" w14:textId="77777777" w:rsidR="00122F7A" w:rsidRPr="00051AD1" w:rsidRDefault="00851B19" w:rsidP="00051AD1">
            <w:pPr>
              <w:pStyle w:val="TableParagraph"/>
              <w:ind w:left="2" w:right="2"/>
              <w:jc w:val="center"/>
              <w:rPr>
                <w:sz w:val="20"/>
              </w:rPr>
            </w:pPr>
            <w:r w:rsidRPr="00051AD1">
              <w:rPr>
                <w:sz w:val="20"/>
              </w:rPr>
              <w:t>(32,3; 51,9)</w:t>
            </w:r>
          </w:p>
        </w:tc>
        <w:tc>
          <w:tcPr>
            <w:tcW w:w="1048" w:type="dxa"/>
          </w:tcPr>
          <w:p w14:paraId="6861EB75" w14:textId="77777777" w:rsidR="00122F7A" w:rsidRPr="00051AD1" w:rsidRDefault="00122F7A" w:rsidP="00051AD1">
            <w:pPr>
              <w:pStyle w:val="TableParagraph"/>
              <w:ind w:left="0"/>
              <w:rPr>
                <w:sz w:val="20"/>
              </w:rPr>
            </w:pPr>
          </w:p>
        </w:tc>
        <w:tc>
          <w:tcPr>
            <w:tcW w:w="843" w:type="dxa"/>
            <w:tcBorders>
              <w:right w:val="single" w:sz="4" w:space="0" w:color="000000"/>
            </w:tcBorders>
          </w:tcPr>
          <w:p w14:paraId="0F92E84F" w14:textId="77777777" w:rsidR="00122F7A" w:rsidRPr="00051AD1" w:rsidRDefault="00122F7A" w:rsidP="00051AD1">
            <w:pPr>
              <w:pStyle w:val="TableParagraph"/>
              <w:ind w:left="0"/>
              <w:rPr>
                <w:sz w:val="20"/>
              </w:rPr>
            </w:pPr>
          </w:p>
        </w:tc>
      </w:tr>
      <w:tr w:rsidR="00122F7A" w:rsidRPr="00051AD1" w14:paraId="14C4BB67" w14:textId="77777777" w:rsidTr="0066155C">
        <w:trPr>
          <w:trHeight w:val="1149"/>
        </w:trPr>
        <w:tc>
          <w:tcPr>
            <w:tcW w:w="5399" w:type="dxa"/>
            <w:tcBorders>
              <w:left w:val="single" w:sz="4" w:space="0" w:color="000000"/>
            </w:tcBorders>
          </w:tcPr>
          <w:p w14:paraId="607B6A1C" w14:textId="77777777" w:rsidR="00122F7A" w:rsidRPr="00051AD1" w:rsidRDefault="00851B19" w:rsidP="0066155C">
            <w:pPr>
              <w:pStyle w:val="TableParagraph"/>
              <w:tabs>
                <w:tab w:val="left" w:pos="1192"/>
              </w:tabs>
              <w:ind w:left="1192" w:right="85" w:hanging="1133"/>
              <w:rPr>
                <w:sz w:val="20"/>
              </w:rPr>
            </w:pPr>
            <w:r w:rsidRPr="00051AD1">
              <w:rPr>
                <w:sz w:val="20"/>
              </w:rPr>
              <w:lastRenderedPageBreak/>
              <w:t>4 žingsnis:</w:t>
            </w:r>
            <w:r w:rsidRPr="00051AD1">
              <w:rPr>
                <w:sz w:val="20"/>
              </w:rPr>
              <w:tab/>
              <w:t xml:space="preserve">Pacientai, kuriems pasiektas ilgalaikis atsakas baigus gydymą ir atsakas išliko iki 12-ojo mėnesio, kuriems trombocitų kiekis </w:t>
            </w:r>
            <w:r w:rsidR="0066155C">
              <w:rPr>
                <w:sz w:val="20"/>
              </w:rPr>
              <w:t>išliko ≥ 30 </w:t>
            </w:r>
            <w:r w:rsidRPr="00051AD1">
              <w:rPr>
                <w:sz w:val="20"/>
              </w:rPr>
              <w:t>000/µl bei nepasireiškė kraujavimo atvejų ir nereikėjo skirti</w:t>
            </w:r>
            <w:r w:rsidR="0066155C">
              <w:rPr>
                <w:sz w:val="20"/>
              </w:rPr>
              <w:t xml:space="preserve"> </w:t>
            </w:r>
            <w:r w:rsidRPr="00051AD1">
              <w:rPr>
                <w:sz w:val="20"/>
              </w:rPr>
              <w:t>jokio gelbstinčiojo gydymo</w:t>
            </w:r>
          </w:p>
        </w:tc>
        <w:tc>
          <w:tcPr>
            <w:tcW w:w="980" w:type="dxa"/>
          </w:tcPr>
          <w:p w14:paraId="79A2ABC1" w14:textId="77777777" w:rsidR="00122F7A" w:rsidRPr="00051AD1" w:rsidRDefault="00851B19" w:rsidP="00051AD1">
            <w:pPr>
              <w:pStyle w:val="TableParagraph"/>
              <w:ind w:left="0"/>
              <w:jc w:val="center"/>
              <w:rPr>
                <w:sz w:val="20"/>
              </w:rPr>
            </w:pPr>
            <w:r w:rsidRPr="00051AD1">
              <w:rPr>
                <w:sz w:val="20"/>
              </w:rPr>
              <w:t>32 (30,5)</w:t>
            </w:r>
          </w:p>
        </w:tc>
        <w:tc>
          <w:tcPr>
            <w:tcW w:w="1083" w:type="dxa"/>
          </w:tcPr>
          <w:p w14:paraId="70A4076B" w14:textId="77777777" w:rsidR="00122F7A" w:rsidRPr="00051AD1" w:rsidRDefault="00851B19" w:rsidP="00051AD1">
            <w:pPr>
              <w:pStyle w:val="TableParagraph"/>
              <w:ind w:left="2" w:right="2"/>
              <w:jc w:val="center"/>
              <w:rPr>
                <w:sz w:val="20"/>
              </w:rPr>
            </w:pPr>
            <w:r w:rsidRPr="00051AD1">
              <w:rPr>
                <w:sz w:val="20"/>
              </w:rPr>
              <w:t>(21,9; 40,2)</w:t>
            </w:r>
          </w:p>
        </w:tc>
        <w:tc>
          <w:tcPr>
            <w:tcW w:w="1048" w:type="dxa"/>
          </w:tcPr>
          <w:p w14:paraId="5FBD7AE5" w14:textId="77777777" w:rsidR="00122F7A" w:rsidRPr="00051AD1" w:rsidRDefault="00851B19" w:rsidP="00051AD1">
            <w:pPr>
              <w:pStyle w:val="TableParagraph"/>
              <w:ind w:left="0" w:right="3"/>
              <w:jc w:val="center"/>
              <w:rPr>
                <w:sz w:val="20"/>
              </w:rPr>
            </w:pPr>
            <w:r w:rsidRPr="00051AD1">
              <w:rPr>
                <w:sz w:val="20"/>
              </w:rPr>
              <w:t>&lt; 0,0001*</w:t>
            </w:r>
          </w:p>
        </w:tc>
        <w:tc>
          <w:tcPr>
            <w:tcW w:w="843" w:type="dxa"/>
            <w:tcBorders>
              <w:right w:val="single" w:sz="4" w:space="0" w:color="000000"/>
            </w:tcBorders>
          </w:tcPr>
          <w:p w14:paraId="03209A1B" w14:textId="77777777" w:rsidR="00122F7A" w:rsidRPr="00051AD1" w:rsidRDefault="00851B19" w:rsidP="00051AD1">
            <w:pPr>
              <w:pStyle w:val="TableParagraph"/>
              <w:ind w:left="229"/>
              <w:rPr>
                <w:sz w:val="20"/>
              </w:rPr>
            </w:pPr>
            <w:r w:rsidRPr="00051AD1">
              <w:rPr>
                <w:sz w:val="20"/>
              </w:rPr>
              <w:t>Taip</w:t>
            </w:r>
          </w:p>
        </w:tc>
      </w:tr>
      <w:tr w:rsidR="00122F7A" w:rsidRPr="00051AD1" w14:paraId="24D44383" w14:textId="77777777" w:rsidTr="0064433E">
        <w:trPr>
          <w:trHeight w:val="1379"/>
        </w:trPr>
        <w:tc>
          <w:tcPr>
            <w:tcW w:w="5399" w:type="dxa"/>
            <w:tcBorders>
              <w:left w:val="single" w:sz="4" w:space="0" w:color="000000"/>
              <w:bottom w:val="single" w:sz="4" w:space="0" w:color="000000"/>
            </w:tcBorders>
          </w:tcPr>
          <w:p w14:paraId="5A561DBC" w14:textId="77777777" w:rsidR="00122F7A" w:rsidRPr="00051AD1" w:rsidRDefault="00851B19" w:rsidP="0066155C">
            <w:pPr>
              <w:pStyle w:val="TableParagraph"/>
              <w:tabs>
                <w:tab w:val="left" w:pos="1192"/>
              </w:tabs>
              <w:ind w:left="1192" w:right="311" w:hanging="1133"/>
              <w:rPr>
                <w:sz w:val="20"/>
              </w:rPr>
            </w:pPr>
            <w:r w:rsidRPr="00051AD1">
              <w:rPr>
                <w:sz w:val="20"/>
              </w:rPr>
              <w:t>5 žingsnis:</w:t>
            </w:r>
            <w:r w:rsidRPr="00051AD1">
              <w:rPr>
                <w:sz w:val="20"/>
              </w:rPr>
              <w:tab/>
              <w:t>Pacientai, kuriems pasiektas ilgalaikis atsakas baigus gydymą ir atsakas išliko nuo 12-ojo mėnesio iki 24-ojo mėnesio, kuriem</w:t>
            </w:r>
            <w:r w:rsidR="0066155C">
              <w:rPr>
                <w:sz w:val="20"/>
              </w:rPr>
              <w:t>s trombocitų kiekis išliko ≥ 30 </w:t>
            </w:r>
            <w:r w:rsidRPr="00051AD1">
              <w:rPr>
                <w:sz w:val="20"/>
              </w:rPr>
              <w:t>000/µl bei nepasireiškė</w:t>
            </w:r>
            <w:r w:rsidR="0066155C">
              <w:rPr>
                <w:sz w:val="20"/>
              </w:rPr>
              <w:t xml:space="preserve"> </w:t>
            </w:r>
            <w:r w:rsidRPr="00051AD1">
              <w:rPr>
                <w:sz w:val="20"/>
              </w:rPr>
              <w:t>kraujavimo atvejų ir nereikėjo skirti jokio gelbstinčiojo gydymo</w:t>
            </w:r>
          </w:p>
        </w:tc>
        <w:tc>
          <w:tcPr>
            <w:tcW w:w="980" w:type="dxa"/>
            <w:tcBorders>
              <w:bottom w:val="single" w:sz="4" w:space="0" w:color="000000"/>
            </w:tcBorders>
          </w:tcPr>
          <w:p w14:paraId="34BF926F" w14:textId="77777777" w:rsidR="00122F7A" w:rsidRPr="00051AD1" w:rsidRDefault="00851B19" w:rsidP="00051AD1">
            <w:pPr>
              <w:pStyle w:val="TableParagraph"/>
              <w:ind w:left="0"/>
              <w:jc w:val="center"/>
              <w:rPr>
                <w:sz w:val="20"/>
              </w:rPr>
            </w:pPr>
            <w:r w:rsidRPr="00051AD1">
              <w:rPr>
                <w:sz w:val="20"/>
              </w:rPr>
              <w:t>20 (19,0)</w:t>
            </w:r>
          </w:p>
        </w:tc>
        <w:tc>
          <w:tcPr>
            <w:tcW w:w="1083" w:type="dxa"/>
            <w:tcBorders>
              <w:bottom w:val="single" w:sz="4" w:space="0" w:color="000000"/>
            </w:tcBorders>
          </w:tcPr>
          <w:p w14:paraId="34617DB3" w14:textId="77777777" w:rsidR="00122F7A" w:rsidRPr="00051AD1" w:rsidRDefault="00851B19" w:rsidP="00051AD1">
            <w:pPr>
              <w:pStyle w:val="TableParagraph"/>
              <w:ind w:left="2" w:right="2"/>
              <w:jc w:val="center"/>
              <w:rPr>
                <w:sz w:val="20"/>
              </w:rPr>
            </w:pPr>
            <w:r w:rsidRPr="00051AD1">
              <w:rPr>
                <w:sz w:val="20"/>
              </w:rPr>
              <w:t>(12,0; 27,9)</w:t>
            </w:r>
          </w:p>
        </w:tc>
        <w:tc>
          <w:tcPr>
            <w:tcW w:w="1048" w:type="dxa"/>
            <w:tcBorders>
              <w:bottom w:val="single" w:sz="4" w:space="0" w:color="000000"/>
            </w:tcBorders>
          </w:tcPr>
          <w:p w14:paraId="1B1FF98C" w14:textId="77777777" w:rsidR="00122F7A" w:rsidRPr="00051AD1" w:rsidRDefault="00122F7A" w:rsidP="00051AD1">
            <w:pPr>
              <w:pStyle w:val="TableParagraph"/>
              <w:ind w:left="0"/>
              <w:rPr>
                <w:sz w:val="20"/>
              </w:rPr>
            </w:pPr>
          </w:p>
        </w:tc>
        <w:tc>
          <w:tcPr>
            <w:tcW w:w="843" w:type="dxa"/>
            <w:tcBorders>
              <w:bottom w:val="single" w:sz="4" w:space="0" w:color="000000"/>
              <w:right w:val="single" w:sz="4" w:space="0" w:color="000000"/>
            </w:tcBorders>
          </w:tcPr>
          <w:p w14:paraId="34B52835" w14:textId="77777777" w:rsidR="00122F7A" w:rsidRPr="00051AD1" w:rsidRDefault="00122F7A" w:rsidP="00051AD1">
            <w:pPr>
              <w:pStyle w:val="TableParagraph"/>
              <w:ind w:left="0"/>
              <w:rPr>
                <w:sz w:val="20"/>
              </w:rPr>
            </w:pPr>
          </w:p>
        </w:tc>
      </w:tr>
      <w:tr w:rsidR="0064433E" w:rsidRPr="00051AD1" w14:paraId="10728F94" w14:textId="77777777" w:rsidTr="00C66B02">
        <w:trPr>
          <w:trHeight w:val="1117"/>
        </w:trPr>
        <w:tc>
          <w:tcPr>
            <w:tcW w:w="9353" w:type="dxa"/>
            <w:gridSpan w:val="5"/>
            <w:tcBorders>
              <w:left w:val="nil"/>
              <w:bottom w:val="nil"/>
              <w:right w:val="nil"/>
            </w:tcBorders>
          </w:tcPr>
          <w:p w14:paraId="7E2EAC49" w14:textId="77777777" w:rsidR="0064433E" w:rsidRPr="00051AD1" w:rsidRDefault="0064433E" w:rsidP="0064433E">
            <w:pPr>
              <w:ind w:left="179" w:right="2172"/>
              <w:rPr>
                <w:sz w:val="18"/>
              </w:rPr>
            </w:pPr>
            <w:r w:rsidRPr="00051AD1">
              <w:rPr>
                <w:sz w:val="18"/>
              </w:rPr>
              <w:t>N – bendrasis pacientų skaičius gydymo grupėje. Tai vardiklis procentiniams (%) apskaičiavimams. n – pacientų skaičius atitinkamoje kategorijoje.</w:t>
            </w:r>
          </w:p>
          <w:p w14:paraId="5F947975" w14:textId="77777777" w:rsidR="0064433E" w:rsidRPr="00051AD1" w:rsidRDefault="0064433E" w:rsidP="0064433E">
            <w:pPr>
              <w:ind w:left="179"/>
              <w:rPr>
                <w:i/>
                <w:sz w:val="18"/>
              </w:rPr>
            </w:pPr>
            <w:r w:rsidRPr="00051AD1">
              <w:rPr>
                <w:sz w:val="18"/>
              </w:rPr>
              <w:t>95</w:t>
            </w:r>
            <w:r>
              <w:rPr>
                <w:sz w:val="18"/>
              </w:rPr>
              <w:t> %</w:t>
            </w:r>
            <w:r w:rsidRPr="00051AD1">
              <w:rPr>
                <w:sz w:val="18"/>
              </w:rPr>
              <w:t xml:space="preserve"> PI rodmuo dažnių pasiskirstymui buvo apskaičiuotas naudojant tiksliojo </w:t>
            </w:r>
            <w:r w:rsidRPr="00051AD1">
              <w:rPr>
                <w:i/>
                <w:sz w:val="18"/>
              </w:rPr>
              <w:t xml:space="preserve">Clopper-Pearson </w:t>
            </w:r>
            <w:r w:rsidRPr="00051AD1">
              <w:rPr>
                <w:sz w:val="18"/>
              </w:rPr>
              <w:t xml:space="preserve">metodą. </w:t>
            </w:r>
            <w:r w:rsidRPr="00051AD1">
              <w:rPr>
                <w:i/>
                <w:sz w:val="18"/>
              </w:rPr>
              <w:t>Clopper-Pearson</w:t>
            </w:r>
          </w:p>
          <w:p w14:paraId="5E0470F8" w14:textId="77777777" w:rsidR="0064433E" w:rsidRPr="00051AD1" w:rsidRDefault="0064433E" w:rsidP="0064433E">
            <w:pPr>
              <w:ind w:left="179"/>
              <w:rPr>
                <w:sz w:val="18"/>
              </w:rPr>
            </w:pPr>
            <w:r w:rsidRPr="00051AD1">
              <w:rPr>
                <w:sz w:val="18"/>
              </w:rPr>
              <w:t xml:space="preserve">testas buvo naudojamas vertinant, ar pacientų, kuriems pasiektas atsakas, dalis </w:t>
            </w:r>
            <w:r>
              <w:rPr>
                <w:sz w:val="18"/>
              </w:rPr>
              <w:t>buvo &gt; </w:t>
            </w:r>
            <w:r w:rsidRPr="00051AD1">
              <w:rPr>
                <w:sz w:val="18"/>
              </w:rPr>
              <w:t>15</w:t>
            </w:r>
            <w:r>
              <w:rPr>
                <w:sz w:val="18"/>
              </w:rPr>
              <w:t> %</w:t>
            </w:r>
            <w:r w:rsidRPr="00051AD1">
              <w:rPr>
                <w:sz w:val="18"/>
              </w:rPr>
              <w:t>. Nurodytos PI ir p reikšmės.</w:t>
            </w:r>
          </w:p>
          <w:p w14:paraId="6B6EB069" w14:textId="77777777" w:rsidR="0064433E" w:rsidRPr="00051AD1" w:rsidRDefault="0064433E" w:rsidP="0064433E">
            <w:pPr>
              <w:tabs>
                <w:tab w:val="left" w:pos="9468"/>
              </w:tabs>
              <w:ind w:left="105"/>
              <w:rPr>
                <w:sz w:val="20"/>
              </w:rPr>
            </w:pPr>
            <w:r w:rsidRPr="0064433E">
              <w:rPr>
                <w:sz w:val="18"/>
              </w:rPr>
              <w:t xml:space="preserve"> * Rodo statistiškai reikšmingas reikšmes (vienakrypčio testo), kai yra 0,05 lygmuo.</w:t>
            </w:r>
            <w:r>
              <w:rPr>
                <w:sz w:val="18"/>
              </w:rPr>
              <w:t xml:space="preserve"> </w:t>
            </w:r>
          </w:p>
        </w:tc>
      </w:tr>
    </w:tbl>
    <w:p w14:paraId="15FAD5BE" w14:textId="77777777" w:rsidR="00122F7A" w:rsidRPr="00051AD1" w:rsidRDefault="00122F7A" w:rsidP="00B472C6">
      <w:pPr>
        <w:pStyle w:val="Pagrindinistekstas"/>
      </w:pPr>
    </w:p>
    <w:p w14:paraId="52E69D9C" w14:textId="77777777" w:rsidR="00C66B02" w:rsidRDefault="00851B19" w:rsidP="00B472C6">
      <w:pPr>
        <w:pStyle w:val="Pagrindinistekstas"/>
        <w:ind w:right="300"/>
      </w:pPr>
      <w:r w:rsidRPr="00051AD1">
        <w:t>Atsako, nustatyto skiriant gydymą, analizės rezultatai pagal laiką nuo ITP diagnozės nustatymo</w:t>
      </w:r>
    </w:p>
    <w:p w14:paraId="74393D5D" w14:textId="77777777" w:rsidR="00122F7A" w:rsidRDefault="00851B19" w:rsidP="00B472C6">
      <w:pPr>
        <w:pStyle w:val="Pagrindinistekstas"/>
        <w:ind w:right="300"/>
      </w:pPr>
      <w:r w:rsidRPr="00051AD1">
        <w:t xml:space="preserve">Atlikta </w:t>
      </w:r>
      <w:r w:rsidRPr="00051AD1">
        <w:rPr>
          <w:i/>
        </w:rPr>
        <w:t xml:space="preserve">ad-hoc </w:t>
      </w:r>
      <w:r w:rsidR="00C66B02">
        <w:t>duomenų analizė visiems 105 </w:t>
      </w:r>
      <w:r w:rsidRPr="00051AD1">
        <w:t>pacientams, vertinant laiką nuo ITP diagnozės nustatymo ir siekiant įvertinti eltrombopago atsaką keturiose skirtingose ITP kategorijose pagal laiką nuo diagnozės nustatymo (naujai nu</w:t>
      </w:r>
      <w:r w:rsidR="00C66B02">
        <w:t>statyta ITP diagnozė ar iki &lt; 3 mėnesių trunkanti liga, nuo 3 </w:t>
      </w:r>
      <w:r w:rsidRPr="00051AD1">
        <w:t>iki</w:t>
      </w:r>
      <w:r w:rsidR="00C66B02">
        <w:t xml:space="preserve"> &lt; 6 mėnesių trunkanti ITP, 6–</w:t>
      </w:r>
      <w:r w:rsidRPr="00051AD1">
        <w:t>12</w:t>
      </w:r>
      <w:r w:rsidR="00C66B02">
        <w:t> </w:t>
      </w:r>
      <w:r w:rsidRPr="00051AD1">
        <w:t>mė</w:t>
      </w:r>
      <w:r w:rsidR="00C66B02">
        <w:t>nesių trunkanti ITP ir lėtinė ≤ </w:t>
      </w:r>
      <w:r w:rsidRPr="00051AD1">
        <w:t>1</w:t>
      </w:r>
      <w:r w:rsidR="00C66B02">
        <w:t>2 </w:t>
      </w:r>
      <w:r w:rsidRPr="00051AD1">
        <w:t>mėnesių trunkanti ITP). 49</w:t>
      </w:r>
      <w:r w:rsidR="00051AD1">
        <w:t> %</w:t>
      </w:r>
      <w:r w:rsidR="00C66B02">
        <w:t xml:space="preserve"> pacientų (n = </w:t>
      </w:r>
      <w:r w:rsidRPr="00051AD1">
        <w:t>51) ITP diagnozė buvo nustatyta prieš mažiau nei 3 mėnesius, 20</w:t>
      </w:r>
      <w:r w:rsidR="00051AD1">
        <w:t> %</w:t>
      </w:r>
      <w:r w:rsidR="00C66B02">
        <w:t xml:space="preserve"> pacientų (n = 21) – prieš nuo 3 </w:t>
      </w:r>
      <w:r w:rsidRPr="00051AD1">
        <w:t>iki &lt;</w:t>
      </w:r>
      <w:r w:rsidR="00C66B02">
        <w:t> </w:t>
      </w:r>
      <w:r w:rsidRPr="00051AD1">
        <w:t>6</w:t>
      </w:r>
      <w:r w:rsidR="00D034F7">
        <w:t xml:space="preserve"> </w:t>
      </w:r>
      <w:r w:rsidRPr="00051AD1">
        <w:t>mėnesių, 17</w:t>
      </w:r>
      <w:r w:rsidR="00051AD1">
        <w:t> %</w:t>
      </w:r>
      <w:r w:rsidR="00C66B02">
        <w:t xml:space="preserve"> pacientų (n = 18) – prieš nuo 6 iki ≤ 12 </w:t>
      </w:r>
      <w:r w:rsidRPr="00051AD1">
        <w:t>mėnesių, o 14</w:t>
      </w:r>
      <w:r w:rsidR="00051AD1">
        <w:t> %</w:t>
      </w:r>
      <w:r w:rsidRPr="00051AD1">
        <w:t xml:space="preserve"> pacientų (n</w:t>
      </w:r>
      <w:r w:rsidR="00C66B02">
        <w:t> = </w:t>
      </w:r>
      <w:r w:rsidRPr="00051AD1">
        <w:t xml:space="preserve">15) – prieš </w:t>
      </w:r>
      <w:r w:rsidR="006354E3">
        <w:t>&gt; 12 m</w:t>
      </w:r>
      <w:r w:rsidRPr="00051AD1">
        <w:t>ėnesių.</w:t>
      </w:r>
    </w:p>
    <w:p w14:paraId="52F414DE" w14:textId="77777777" w:rsidR="006354E3" w:rsidRPr="00051AD1" w:rsidRDefault="006354E3" w:rsidP="00B472C6">
      <w:pPr>
        <w:pStyle w:val="Pagrindinistekstas"/>
        <w:ind w:right="300"/>
      </w:pPr>
    </w:p>
    <w:p w14:paraId="78D15AB1" w14:textId="77777777" w:rsidR="00122F7A" w:rsidRPr="00051AD1" w:rsidRDefault="00851B19" w:rsidP="00B472C6">
      <w:pPr>
        <w:pStyle w:val="Pagrindinistekstas"/>
        <w:ind w:right="360"/>
      </w:pPr>
      <w:r w:rsidRPr="00051AD1">
        <w:t>Iki duomenų analizės datos (2021</w:t>
      </w:r>
      <w:r w:rsidR="006354E3">
        <w:t> </w:t>
      </w:r>
      <w:r w:rsidRPr="00051AD1">
        <w:t>m. spalio 22 d.) pacientų ekspozicijos eltrombopagu t</w:t>
      </w:r>
      <w:r w:rsidR="006354E3">
        <w:t>rukmės mediana (Q1-Q3) buvo 6,2 </w:t>
      </w:r>
      <w:r w:rsidRPr="00051AD1">
        <w:t>mėnesio (2,3</w:t>
      </w:r>
      <w:r w:rsidR="006354E3">
        <w:t>–</w:t>
      </w:r>
      <w:r w:rsidRPr="00051AD1">
        <w:t>12,0</w:t>
      </w:r>
      <w:r w:rsidR="006354E3">
        <w:t> </w:t>
      </w:r>
      <w:r w:rsidRPr="00051AD1">
        <w:t>mėnesio). Trombocitų kiekio tyrimo pradžioje me</w:t>
      </w:r>
      <w:r w:rsidR="006354E3">
        <w:t>diana (Q1-Q3) buvo 16 000/µl (7 800–28 </w:t>
      </w:r>
      <w:r w:rsidRPr="00051AD1">
        <w:t>000/µl).</w:t>
      </w:r>
    </w:p>
    <w:p w14:paraId="12913489" w14:textId="77777777" w:rsidR="00851B19" w:rsidRPr="00051AD1" w:rsidRDefault="00851B19" w:rsidP="00B472C6"/>
    <w:p w14:paraId="6799258A" w14:textId="77777777" w:rsidR="00122F7A" w:rsidRPr="00051AD1" w:rsidRDefault="00851B19" w:rsidP="00B472C6">
      <w:r w:rsidRPr="00051AD1">
        <w:t>Trombocitų kiekio atsakas, apibrė</w:t>
      </w:r>
      <w:r w:rsidR="006354E3">
        <w:t>žiamas kaip trombocitų kiekis ≥ 50 </w:t>
      </w:r>
      <w:r w:rsidRPr="00051AD1">
        <w:t>000/µl, nustatytas bent kartą iki 9-osios savaitės neskiriant gelbstinčiojo gydymo, buvo pasiektas 84</w:t>
      </w:r>
      <w:r w:rsidR="00051AD1">
        <w:t> %</w:t>
      </w:r>
      <w:r w:rsidRPr="00051AD1">
        <w:t xml:space="preserve"> pacientų (95</w:t>
      </w:r>
      <w:r w:rsidR="00051AD1">
        <w:t> %</w:t>
      </w:r>
      <w:r w:rsidR="006354E3">
        <w:t xml:space="preserve"> PI: 71–</w:t>
      </w:r>
      <w:r w:rsidRPr="00051AD1">
        <w:t>93</w:t>
      </w:r>
      <w:r w:rsidR="00051AD1">
        <w:t> %</w:t>
      </w:r>
      <w:r w:rsidRPr="00051AD1">
        <w:t>), kuriems buvo naujai nustatyta ITP diagnozė, 91</w:t>
      </w:r>
      <w:r w:rsidR="00051AD1">
        <w:t> %</w:t>
      </w:r>
      <w:r w:rsidRPr="00051AD1">
        <w:t xml:space="preserve"> pacientų (95</w:t>
      </w:r>
      <w:r w:rsidR="00051AD1">
        <w:t> %</w:t>
      </w:r>
      <w:r w:rsidRPr="00051AD1">
        <w:t xml:space="preserve"> PI: 70</w:t>
      </w:r>
      <w:r w:rsidR="006354E3" w:rsidRPr="00051AD1">
        <w:t>–</w:t>
      </w:r>
      <w:r w:rsidRPr="00051AD1">
        <w:t>99</w:t>
      </w:r>
      <w:r w:rsidR="00051AD1">
        <w:t> %</w:t>
      </w:r>
      <w:r w:rsidRPr="00051AD1">
        <w:t>) ir 94</w:t>
      </w:r>
      <w:r w:rsidR="00051AD1">
        <w:t> %</w:t>
      </w:r>
      <w:r w:rsidRPr="00051AD1">
        <w:t xml:space="preserve"> pacientų</w:t>
      </w:r>
      <w:r w:rsidR="006354E3">
        <w:t xml:space="preserve"> </w:t>
      </w:r>
      <w:r w:rsidRPr="00051AD1">
        <w:t>(95</w:t>
      </w:r>
      <w:r w:rsidR="00051AD1">
        <w:t> %</w:t>
      </w:r>
      <w:r w:rsidRPr="00051AD1">
        <w:t xml:space="preserve"> PI: 73</w:t>
      </w:r>
      <w:r w:rsidR="006354E3" w:rsidRPr="00051AD1">
        <w:t>–</w:t>
      </w:r>
      <w:r w:rsidRPr="00051AD1">
        <w:t>100</w:t>
      </w:r>
      <w:r w:rsidR="00051AD1">
        <w:t> %</w:t>
      </w:r>
      <w:r w:rsidRPr="00051AD1">
        <w:t>), kuriems buvo persistuojanti ITP (t. y. ITP diagnozė nu</w:t>
      </w:r>
      <w:r w:rsidR="006354E3">
        <w:t>statyta atitinkamai prieš nuo 3 iki &lt; 6 </w:t>
      </w:r>
      <w:r w:rsidRPr="00051AD1">
        <w:t>mėnesių ir prieš nuo 6</w:t>
      </w:r>
      <w:r w:rsidR="006354E3">
        <w:t> iki ≤ </w:t>
      </w:r>
      <w:r w:rsidRPr="00051AD1">
        <w:t>12</w:t>
      </w:r>
      <w:r w:rsidR="006354E3">
        <w:t> </w:t>
      </w:r>
      <w:r w:rsidRPr="00051AD1">
        <w:t>mėnesių), bei 87</w:t>
      </w:r>
      <w:r w:rsidR="00051AD1">
        <w:t> %</w:t>
      </w:r>
      <w:r w:rsidRPr="00051AD1">
        <w:t xml:space="preserve"> pacientų (95</w:t>
      </w:r>
      <w:r w:rsidR="00051AD1">
        <w:t> %</w:t>
      </w:r>
      <w:r w:rsidR="006354E3">
        <w:t xml:space="preserve"> PI: 60–</w:t>
      </w:r>
      <w:r w:rsidRPr="00051AD1">
        <w:t>98</w:t>
      </w:r>
      <w:r w:rsidR="00051AD1">
        <w:t> %</w:t>
      </w:r>
      <w:r w:rsidRPr="00051AD1">
        <w:t>), kuriems nustatyta lėtinė ITP.</w:t>
      </w:r>
    </w:p>
    <w:p w14:paraId="7941FAB1" w14:textId="77777777" w:rsidR="00122F7A" w:rsidRPr="00051AD1" w:rsidRDefault="00122F7A" w:rsidP="00B472C6">
      <w:pPr>
        <w:pStyle w:val="Pagrindinistekstas"/>
      </w:pPr>
    </w:p>
    <w:p w14:paraId="733B5727" w14:textId="77777777" w:rsidR="00122F7A" w:rsidRPr="00051AD1" w:rsidRDefault="00851B19" w:rsidP="00B472C6">
      <w:pPr>
        <w:pStyle w:val="Pagrindinistekstas"/>
        <w:ind w:right="267"/>
      </w:pPr>
      <w:r w:rsidRPr="00051AD1">
        <w:t>Visiško atsako, apibr</w:t>
      </w:r>
      <w:r w:rsidR="006354E3">
        <w:t>ėžiamo kaip trombocitų kiekis ≥ 100 </w:t>
      </w:r>
      <w:r w:rsidRPr="00051AD1">
        <w:t>000/µl, nustatytas bent kartą iki 9-osios savaitės neskiriant gelbstinčiojo gydymo, dažnis buvo 75</w:t>
      </w:r>
      <w:r w:rsidR="00051AD1">
        <w:t> %</w:t>
      </w:r>
      <w:r w:rsidRPr="00051AD1">
        <w:t xml:space="preserve"> (95</w:t>
      </w:r>
      <w:r w:rsidR="00051AD1">
        <w:t> %</w:t>
      </w:r>
      <w:r w:rsidRPr="00051AD1">
        <w:t xml:space="preserve"> PI: 60</w:t>
      </w:r>
      <w:r w:rsidR="006354E3">
        <w:t>–</w:t>
      </w:r>
      <w:r w:rsidRPr="00051AD1">
        <w:t>86</w:t>
      </w:r>
      <w:r w:rsidR="00051AD1">
        <w:t> %</w:t>
      </w:r>
      <w:r w:rsidRPr="00051AD1">
        <w:t>) pacientams, kuriems buvo naujai nustatyta ITP diagnozė, 76</w:t>
      </w:r>
      <w:r w:rsidR="00051AD1">
        <w:t> %</w:t>
      </w:r>
      <w:r w:rsidRPr="00051AD1">
        <w:t xml:space="preserve"> (95</w:t>
      </w:r>
      <w:r w:rsidR="00051AD1">
        <w:t> %</w:t>
      </w:r>
      <w:r w:rsidR="006354E3">
        <w:t xml:space="preserve"> PI: 53–</w:t>
      </w:r>
      <w:r w:rsidRPr="00051AD1">
        <w:t>92</w:t>
      </w:r>
      <w:r w:rsidR="00051AD1">
        <w:t> %</w:t>
      </w:r>
      <w:r w:rsidRPr="00051AD1">
        <w:t>) ir 72</w:t>
      </w:r>
      <w:r w:rsidR="00051AD1">
        <w:t> %</w:t>
      </w:r>
      <w:r w:rsidRPr="00051AD1">
        <w:t xml:space="preserve"> (95</w:t>
      </w:r>
      <w:r w:rsidR="00051AD1">
        <w:t> %</w:t>
      </w:r>
      <w:r w:rsidRPr="00051AD1">
        <w:t xml:space="preserve"> PI: 47-90</w:t>
      </w:r>
      <w:r w:rsidR="00051AD1">
        <w:t> %</w:t>
      </w:r>
      <w:r w:rsidRPr="00051AD1">
        <w:t>) pacientams, kuriems buvo persistuojanti ITP (ITP diagnozė nust</w:t>
      </w:r>
      <w:r w:rsidR="006354E3">
        <w:t>atyta atitinkamai nuo 3 iki &lt; 6 mėnesių ir nuo 6 </w:t>
      </w:r>
      <w:r w:rsidRPr="00051AD1">
        <w:t>iki</w:t>
      </w:r>
      <w:r w:rsidR="006354E3">
        <w:t xml:space="preserve"> ≤ 12 </w:t>
      </w:r>
      <w:r w:rsidRPr="00051AD1">
        <w:t>mėnesių), bei 87</w:t>
      </w:r>
      <w:r w:rsidR="00051AD1">
        <w:t> %</w:t>
      </w:r>
      <w:r w:rsidRPr="00051AD1">
        <w:t xml:space="preserve"> (95</w:t>
      </w:r>
      <w:r w:rsidR="00051AD1">
        <w:t> %</w:t>
      </w:r>
      <w:r w:rsidRPr="00051AD1">
        <w:t xml:space="preserve"> PI: 60</w:t>
      </w:r>
      <w:r w:rsidR="006354E3">
        <w:t>–</w:t>
      </w:r>
      <w:r w:rsidRPr="00051AD1">
        <w:t>98</w:t>
      </w:r>
      <w:r w:rsidR="00051AD1">
        <w:t> %</w:t>
      </w:r>
      <w:r w:rsidRPr="00051AD1">
        <w:t>) pacientams, kuriems nustatyta lėtinė ITP.</w:t>
      </w:r>
    </w:p>
    <w:p w14:paraId="468B60F0" w14:textId="77777777" w:rsidR="00122F7A" w:rsidRPr="00051AD1" w:rsidRDefault="00122F7A" w:rsidP="00B472C6">
      <w:pPr>
        <w:pStyle w:val="Pagrindinistekstas"/>
      </w:pPr>
    </w:p>
    <w:p w14:paraId="6C12B512" w14:textId="77777777" w:rsidR="00122F7A" w:rsidRPr="00051AD1" w:rsidRDefault="00851B19" w:rsidP="00B472C6">
      <w:pPr>
        <w:pStyle w:val="Pagrindinistekstas"/>
        <w:ind w:right="267"/>
      </w:pPr>
      <w:r w:rsidRPr="00051AD1">
        <w:t>Ilgalaikio atsako, apibr</w:t>
      </w:r>
      <w:r w:rsidR="006354E3">
        <w:t>ėžiamo kaip trombocitų kiekis ≥ 50 </w:t>
      </w:r>
      <w:r w:rsidRPr="00051AD1">
        <w:t>000/µ</w:t>
      </w:r>
      <w:r w:rsidR="006354E3">
        <w:t>l, nustatytas bent 6-iuose iš 8 </w:t>
      </w:r>
      <w:r w:rsidRPr="00051AD1">
        <w:t xml:space="preserve">paeiliui </w:t>
      </w:r>
      <w:r w:rsidR="006354E3">
        <w:t>atliktų tyrimų per pirmuosius 6 </w:t>
      </w:r>
      <w:r w:rsidRPr="00051AD1">
        <w:t>tyrimo mėnesius, neskiriant gelbstinčiojo gydymo, dažnis buvo 71</w:t>
      </w:r>
      <w:r w:rsidR="00051AD1">
        <w:t> %</w:t>
      </w:r>
      <w:r w:rsidRPr="00051AD1">
        <w:t xml:space="preserve"> (95</w:t>
      </w:r>
      <w:r w:rsidR="00051AD1">
        <w:t> %</w:t>
      </w:r>
      <w:r w:rsidR="006354E3">
        <w:t xml:space="preserve"> PI: 56–</w:t>
      </w:r>
      <w:r w:rsidRPr="00051AD1">
        <w:t>83</w:t>
      </w:r>
      <w:r w:rsidR="00051AD1">
        <w:t> %</w:t>
      </w:r>
      <w:r w:rsidRPr="00051AD1">
        <w:t>) pacientams, kuriems buvo naujai nustatyta ITP diagnozė, 81</w:t>
      </w:r>
      <w:r w:rsidR="00051AD1">
        <w:t> %</w:t>
      </w:r>
      <w:r w:rsidRPr="00051AD1">
        <w:t xml:space="preserve"> (95</w:t>
      </w:r>
      <w:r w:rsidR="00051AD1">
        <w:t> %</w:t>
      </w:r>
      <w:r w:rsidRPr="00051AD1">
        <w:t xml:space="preserve"> PI:</w:t>
      </w:r>
      <w:r w:rsidR="006354E3">
        <w:t xml:space="preserve"> 58–</w:t>
      </w:r>
      <w:r w:rsidRPr="00051AD1">
        <w:t>95</w:t>
      </w:r>
      <w:r w:rsidR="00051AD1">
        <w:t> %</w:t>
      </w:r>
      <w:r w:rsidRPr="00051AD1">
        <w:t>) ir 72</w:t>
      </w:r>
      <w:r w:rsidR="00051AD1">
        <w:t> %</w:t>
      </w:r>
      <w:r w:rsidRPr="00051AD1">
        <w:t xml:space="preserve"> (95</w:t>
      </w:r>
      <w:r w:rsidR="00051AD1">
        <w:t> %</w:t>
      </w:r>
      <w:r w:rsidR="006354E3">
        <w:t xml:space="preserve"> PI: 47–</w:t>
      </w:r>
      <w:r w:rsidRPr="00051AD1">
        <w:t>90,3</w:t>
      </w:r>
      <w:r w:rsidR="00051AD1">
        <w:t> %</w:t>
      </w:r>
      <w:r w:rsidRPr="00051AD1">
        <w:t>) pacientams, kuriems buvo persistuojanti ITP (ITP diagn</w:t>
      </w:r>
      <w:r w:rsidR="006354E3">
        <w:t>ozė nustatyta atitinkamai nuo 3 iki &lt; 6 mėnesių ir nuo 6 iki ≤ </w:t>
      </w:r>
      <w:r w:rsidRPr="00051AD1">
        <w:t>12</w:t>
      </w:r>
      <w:r w:rsidR="006354E3">
        <w:t> </w:t>
      </w:r>
      <w:r w:rsidRPr="00051AD1">
        <w:t>mėnesių), bei 80</w:t>
      </w:r>
      <w:r w:rsidR="00051AD1">
        <w:t> %</w:t>
      </w:r>
      <w:r w:rsidRPr="00051AD1">
        <w:t xml:space="preserve"> (95</w:t>
      </w:r>
      <w:r w:rsidR="00051AD1">
        <w:t> %</w:t>
      </w:r>
      <w:r w:rsidRPr="00051AD1">
        <w:t xml:space="preserve"> PI: 52</w:t>
      </w:r>
      <w:r w:rsidR="006354E3" w:rsidRPr="00051AD1">
        <w:t>–</w:t>
      </w:r>
      <w:r w:rsidRPr="00051AD1">
        <w:t>96</w:t>
      </w:r>
      <w:r w:rsidR="00051AD1">
        <w:t> %</w:t>
      </w:r>
      <w:r w:rsidRPr="00051AD1">
        <w:t>) pacientams, kuriems nustatyta lėtinė ITP.</w:t>
      </w:r>
    </w:p>
    <w:p w14:paraId="24B9643C" w14:textId="77777777" w:rsidR="00122F7A" w:rsidRPr="00051AD1" w:rsidRDefault="00122F7A" w:rsidP="00B472C6">
      <w:pPr>
        <w:pStyle w:val="Pagrindinistekstas"/>
      </w:pPr>
    </w:p>
    <w:p w14:paraId="77470C76" w14:textId="77777777" w:rsidR="00122F7A" w:rsidRPr="00051AD1" w:rsidRDefault="00851B19" w:rsidP="00B472C6">
      <w:pPr>
        <w:pStyle w:val="Pagrindinistekstas"/>
        <w:ind w:right="267"/>
      </w:pPr>
      <w:r w:rsidRPr="00051AD1">
        <w:t>Vertinant pagal PSO Kraujavimo skalę, pacientų, kuriems buvo naujai nustatyta ITP diagnozė ir kuriems buvo persistuojanti ITP bei kuriems nebuvo pasireiškusio kraujavimo, dalis 4-ąją savaitę svyravo nuo 88</w:t>
      </w:r>
      <w:r w:rsidR="00051AD1">
        <w:t> %</w:t>
      </w:r>
      <w:r w:rsidRPr="00051AD1">
        <w:t xml:space="preserve"> iki 95</w:t>
      </w:r>
      <w:r w:rsidR="00051AD1">
        <w:t> %</w:t>
      </w:r>
      <w:r w:rsidRPr="00051AD1">
        <w:t>, lyginant su nuo 37</w:t>
      </w:r>
      <w:r w:rsidR="00051AD1">
        <w:t> %</w:t>
      </w:r>
      <w:r w:rsidRPr="00051AD1">
        <w:t xml:space="preserve"> iki 57</w:t>
      </w:r>
      <w:r w:rsidR="00051AD1">
        <w:t> %</w:t>
      </w:r>
      <w:r w:rsidRPr="00051AD1">
        <w:t xml:space="preserve"> dalimi, nustatyta tyrimo pradžioje. Lėtine ITP sergančių pacientų atitinkama dalis buvo 93</w:t>
      </w:r>
      <w:r w:rsidR="00051AD1">
        <w:t> %</w:t>
      </w:r>
      <w:r w:rsidRPr="00051AD1">
        <w:t>, lyginant su 73</w:t>
      </w:r>
      <w:r w:rsidR="00051AD1">
        <w:t> %</w:t>
      </w:r>
      <w:r w:rsidRPr="00051AD1">
        <w:t xml:space="preserve"> dalimi, nustatyta tyrimo pradžioje.</w:t>
      </w:r>
    </w:p>
    <w:p w14:paraId="7BB613AF" w14:textId="77777777" w:rsidR="006354E3" w:rsidRDefault="006354E3" w:rsidP="00B472C6">
      <w:pPr>
        <w:pStyle w:val="Pagrindinistekstas"/>
        <w:ind w:right="389"/>
      </w:pPr>
    </w:p>
    <w:p w14:paraId="131E147E" w14:textId="77777777" w:rsidR="00122F7A" w:rsidRPr="00051AD1" w:rsidRDefault="00851B19" w:rsidP="00B472C6">
      <w:pPr>
        <w:pStyle w:val="Pagrindinistekstas"/>
        <w:ind w:right="389"/>
      </w:pPr>
      <w:r w:rsidRPr="00051AD1">
        <w:t>Eltrombopago saugumo savybės, nustatytos visose ITP kategorijose, buvo panašios bei atitiko žinomas vaistinio preparato saugumo savybes.</w:t>
      </w:r>
    </w:p>
    <w:p w14:paraId="0404D941" w14:textId="77777777" w:rsidR="00122F7A" w:rsidRPr="00051AD1" w:rsidRDefault="00122F7A" w:rsidP="00B472C6">
      <w:pPr>
        <w:pStyle w:val="Pagrindinistekstas"/>
      </w:pPr>
    </w:p>
    <w:p w14:paraId="490F3DEC" w14:textId="77777777" w:rsidR="00122F7A" w:rsidRDefault="00851B19" w:rsidP="00B472C6">
      <w:pPr>
        <w:pStyle w:val="Pagrindinistekstas"/>
      </w:pPr>
      <w:r w:rsidRPr="00051AD1">
        <w:t>Nėra atlikta palyginamųjų eltrombopago ir kitų gydymo galimybių (pvz., splenektomijos) klinikinių tyrimų. Prieš pradedant gydymą, turėtų būti apsvarstytas ilgalaikio eltrombopago vartojimo saugumas.</w:t>
      </w:r>
    </w:p>
    <w:p w14:paraId="68C7601F" w14:textId="77777777" w:rsidR="006354E3" w:rsidRPr="00051AD1" w:rsidRDefault="006354E3" w:rsidP="006354E3">
      <w:pPr>
        <w:pStyle w:val="Pagrindinistekstas"/>
      </w:pPr>
    </w:p>
    <w:p w14:paraId="43BF79DA" w14:textId="77777777" w:rsidR="00122F7A" w:rsidRPr="00051AD1" w:rsidRDefault="00851B19" w:rsidP="006354E3">
      <w:pPr>
        <w:jc w:val="both"/>
        <w:rPr>
          <w:i/>
        </w:rPr>
      </w:pPr>
      <w:r w:rsidRPr="00051AD1">
        <w:rPr>
          <w:i/>
        </w:rPr>
        <w:t>Vaikų populiacija (vaikai nuo 1 iki 17 metų)</w:t>
      </w:r>
    </w:p>
    <w:p w14:paraId="23B26BF3" w14:textId="77777777" w:rsidR="00122F7A" w:rsidRPr="00051AD1" w:rsidRDefault="00851B19" w:rsidP="006354E3">
      <w:pPr>
        <w:pStyle w:val="Pagrindinistekstas"/>
        <w:jc w:val="both"/>
      </w:pPr>
      <w:r w:rsidRPr="00051AD1">
        <w:t>Eltrombopago saugumas ir veiksmingumas vaikams buvo ištirti atlikus du tyrimus.</w:t>
      </w:r>
    </w:p>
    <w:p w14:paraId="0EE41542" w14:textId="77777777" w:rsidR="00122F7A" w:rsidRPr="00051AD1" w:rsidRDefault="00122F7A" w:rsidP="006354E3">
      <w:pPr>
        <w:pStyle w:val="Pagrindinistekstas"/>
      </w:pPr>
    </w:p>
    <w:p w14:paraId="5F103F7E" w14:textId="77777777" w:rsidR="00122F7A" w:rsidRPr="00051AD1" w:rsidRDefault="00851B19" w:rsidP="00F1685E">
      <w:pPr>
        <w:pStyle w:val="Pagrindinistekstas"/>
        <w:jc w:val="both"/>
      </w:pPr>
      <w:r w:rsidRPr="00051AD1">
        <w:t>TRA115450 (PETIT2)</w:t>
      </w:r>
    </w:p>
    <w:p w14:paraId="0D60BFA9" w14:textId="77777777" w:rsidR="00122F7A" w:rsidRPr="00051AD1" w:rsidRDefault="00851B19" w:rsidP="006354E3">
      <w:pPr>
        <w:pStyle w:val="Pagrindinistekstas"/>
        <w:ind w:right="299"/>
      </w:pPr>
      <w:r w:rsidRPr="00051AD1">
        <w:t>Pagrindinė tyrimo vertinamoji baigtis buvo ilgalaikis atsakas, apibūdinamas kaip eltrombopago vartojusi</w:t>
      </w:r>
      <w:r w:rsidR="006354E3">
        <w:t>ų pacientų, kuriems pasiektas ≥ </w:t>
      </w:r>
      <w:r w:rsidRPr="00051AD1">
        <w:t>50</w:t>
      </w:r>
      <w:r w:rsidR="006354E3">
        <w:t> </w:t>
      </w:r>
      <w:r w:rsidRPr="00051AD1">
        <w:t>000/µl trombocitų kiekis išliko bent 6</w:t>
      </w:r>
      <w:r w:rsidR="006354E3" w:rsidRPr="00051AD1">
        <w:t>–</w:t>
      </w:r>
      <w:r w:rsidRPr="00051AD1">
        <w:t>8 savaites (neskiriant gelbstinčiojo gydymo) tarp 5-osios ir 12-osios dvigubai koduoto, atsitiktinių imčių tyrimo laikotarpio savaičių, dalis, lyginant su placebo grupės pacientais. Į tyrimą buvo įtraukiami pacientai, kuriems lėtinė ITP diagnozė nustatyta mažiausiai prieš 1</w:t>
      </w:r>
      <w:r w:rsidR="006354E3">
        <w:t> </w:t>
      </w:r>
      <w:r w:rsidRPr="00051AD1">
        <w:t>metus ir kuriems nustatytas atsparumas bent vienam anksčiau skirtam gydymui nuo ITP arba kuriems nustatytas atkrytis po šio gydymo, arba kuriems nebuvo galima tęsti kitokio ITP gydymo dėl medicininių priežasčių, ir kuriems nust</w:t>
      </w:r>
      <w:r w:rsidR="006354E3">
        <w:t>atytas trombocitų kiekis buvo &lt; 30 </w:t>
      </w:r>
      <w:r w:rsidRPr="00051AD1">
        <w:t>000/µl. Devyniasdešimt du pacientai atsitiktine tvarka buvo suskirstyti į trijų amžiaus grupių kohortas ir (santykiu 2:1) jiems buvo pas</w:t>
      </w:r>
      <w:r w:rsidR="006354E3">
        <w:t>kirta vartoti eltrombopago (n = 63) arba placebo (n = </w:t>
      </w:r>
      <w:r w:rsidRPr="00051AD1">
        <w:t>29). Eltrombopago dozė galėjo būti koreguojama individualiai, atsižvelgiant į pacientui nustatytą trombocitų kiekį.</w:t>
      </w:r>
    </w:p>
    <w:p w14:paraId="53A565AC" w14:textId="77777777" w:rsidR="00122F7A" w:rsidRPr="00051AD1" w:rsidRDefault="00122F7A" w:rsidP="006354E3">
      <w:pPr>
        <w:pStyle w:val="Pagrindinistekstas"/>
      </w:pPr>
    </w:p>
    <w:p w14:paraId="0B3A68EE" w14:textId="5326DFD7" w:rsidR="00122F7A" w:rsidRPr="00051AD1" w:rsidRDefault="00851B19" w:rsidP="00F1685E">
      <w:pPr>
        <w:pStyle w:val="Pagrindinistekstas"/>
        <w:ind w:right="286"/>
      </w:pPr>
      <w:r w:rsidRPr="00051AD1">
        <w:t>Tyrimo duomenimis, reikšmingai didesnei eltrombopago vartojusių pacientų daliai (40</w:t>
      </w:r>
      <w:r w:rsidR="00051AD1">
        <w:t> %</w:t>
      </w:r>
      <w:r w:rsidRPr="00051AD1">
        <w:t>), lyginant su placebo grupe (3</w:t>
      </w:r>
      <w:r w:rsidR="00051AD1">
        <w:t> %</w:t>
      </w:r>
      <w:r w:rsidRPr="00051AD1">
        <w:t>), buvo pasiekta pagrindinė vertinamoji baigtis (šansų santykis: 18,0 [95</w:t>
      </w:r>
      <w:r w:rsidR="00051AD1">
        <w:t> %</w:t>
      </w:r>
      <w:r w:rsidR="006354E3">
        <w:t xml:space="preserve"> PI: 2,3, 140,9] p </w:t>
      </w:r>
      <w:r w:rsidRPr="00051AD1">
        <w:t>&lt;</w:t>
      </w:r>
      <w:r w:rsidR="006354E3">
        <w:t> </w:t>
      </w:r>
      <w:r w:rsidRPr="00051AD1">
        <w:t xml:space="preserve">0,001); o šis rodiklis buvo panašus visose trijose amžiaus grupių kohortose (žr. </w:t>
      </w:r>
      <w:r w:rsidR="00344004">
        <w:t>9</w:t>
      </w:r>
      <w:r w:rsidR="006354E3">
        <w:t> </w:t>
      </w:r>
      <w:r w:rsidRPr="00051AD1">
        <w:t>lentelę).</w:t>
      </w:r>
    </w:p>
    <w:p w14:paraId="5AD82616" w14:textId="77777777" w:rsidR="00851B19" w:rsidRPr="00051AD1" w:rsidRDefault="00851B19" w:rsidP="00051AD1">
      <w:pPr>
        <w:jc w:val="both"/>
      </w:pPr>
    </w:p>
    <w:p w14:paraId="3139F99A" w14:textId="156617CB" w:rsidR="00122F7A" w:rsidRPr="00051AD1" w:rsidRDefault="00344004" w:rsidP="006354E3">
      <w:pPr>
        <w:pStyle w:val="Antrat2"/>
        <w:tabs>
          <w:tab w:val="left" w:pos="423"/>
          <w:tab w:val="left" w:pos="1391"/>
        </w:tabs>
        <w:ind w:left="990" w:right="822" w:hanging="990"/>
      </w:pPr>
      <w:r>
        <w:t>9</w:t>
      </w:r>
      <w:r w:rsidR="006354E3">
        <w:t> </w:t>
      </w:r>
      <w:r w:rsidR="00851B19" w:rsidRPr="00051AD1">
        <w:t>lentelė.</w:t>
      </w:r>
      <w:r w:rsidR="00851B19" w:rsidRPr="00051AD1">
        <w:tab/>
        <w:t>Ilgalaikio trombocitų atsako dažniai pagal amžiaus grupių kohortas lėtine ITP sirgusiems vaikams</w:t>
      </w:r>
    </w:p>
    <w:p w14:paraId="18295A18" w14:textId="77777777" w:rsidR="00122F7A" w:rsidRPr="00051AD1" w:rsidRDefault="00122F7A" w:rsidP="00051AD1">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07"/>
        <w:gridCol w:w="2384"/>
        <w:gridCol w:w="2129"/>
      </w:tblGrid>
      <w:tr w:rsidR="00122F7A" w:rsidRPr="00051AD1" w14:paraId="6129CBD4" w14:textId="77777777" w:rsidTr="006354E3">
        <w:trPr>
          <w:trHeight w:val="757"/>
        </w:trPr>
        <w:tc>
          <w:tcPr>
            <w:tcW w:w="3007" w:type="dxa"/>
          </w:tcPr>
          <w:p w14:paraId="057219B2" w14:textId="77777777" w:rsidR="00122F7A" w:rsidRPr="00051AD1" w:rsidRDefault="00122F7A" w:rsidP="00051AD1">
            <w:pPr>
              <w:pStyle w:val="TableParagraph"/>
              <w:ind w:left="0"/>
            </w:pPr>
          </w:p>
        </w:tc>
        <w:tc>
          <w:tcPr>
            <w:tcW w:w="2384" w:type="dxa"/>
          </w:tcPr>
          <w:p w14:paraId="05508661" w14:textId="77777777" w:rsidR="00122F7A" w:rsidRPr="00051AD1" w:rsidRDefault="00851B19" w:rsidP="00051AD1">
            <w:pPr>
              <w:pStyle w:val="TableParagraph"/>
              <w:ind w:left="525" w:right="512"/>
              <w:jc w:val="center"/>
            </w:pPr>
            <w:r w:rsidRPr="00051AD1">
              <w:t>Eltrombopagas n/N (%)</w:t>
            </w:r>
          </w:p>
          <w:p w14:paraId="7D3FDA00" w14:textId="77777777" w:rsidR="00122F7A" w:rsidRPr="00051AD1" w:rsidRDefault="00851B19" w:rsidP="00051AD1">
            <w:pPr>
              <w:pStyle w:val="TableParagraph"/>
              <w:ind w:left="395" w:right="390"/>
              <w:jc w:val="center"/>
            </w:pPr>
            <w:r w:rsidRPr="00051AD1">
              <w:t>[95</w:t>
            </w:r>
            <w:r w:rsidR="00051AD1">
              <w:t> %</w:t>
            </w:r>
            <w:r w:rsidRPr="00051AD1">
              <w:t xml:space="preserve"> PI]</w:t>
            </w:r>
          </w:p>
        </w:tc>
        <w:tc>
          <w:tcPr>
            <w:tcW w:w="2129" w:type="dxa"/>
          </w:tcPr>
          <w:p w14:paraId="159B3CFF" w14:textId="77777777" w:rsidR="00122F7A" w:rsidRPr="00051AD1" w:rsidRDefault="00851B19" w:rsidP="006354E3">
            <w:pPr>
              <w:pStyle w:val="TableParagraph"/>
              <w:ind w:left="189" w:right="50" w:hanging="27"/>
              <w:jc w:val="center"/>
            </w:pPr>
            <w:r w:rsidRPr="00051AD1">
              <w:t xml:space="preserve">Placebas </w:t>
            </w:r>
            <w:r w:rsidR="006354E3">
              <w:br/>
            </w:r>
            <w:r w:rsidRPr="00051AD1">
              <w:t>n/N (%)</w:t>
            </w:r>
          </w:p>
          <w:p w14:paraId="7F7FB403" w14:textId="77777777" w:rsidR="00122F7A" w:rsidRPr="00051AD1" w:rsidRDefault="00851B19" w:rsidP="006354E3">
            <w:pPr>
              <w:pStyle w:val="TableParagraph"/>
              <w:ind w:left="189" w:right="50"/>
              <w:jc w:val="center"/>
            </w:pPr>
            <w:r w:rsidRPr="00051AD1">
              <w:t>[95</w:t>
            </w:r>
            <w:r w:rsidR="00051AD1">
              <w:t> %</w:t>
            </w:r>
            <w:r w:rsidRPr="00051AD1">
              <w:t xml:space="preserve"> PI]</w:t>
            </w:r>
          </w:p>
        </w:tc>
      </w:tr>
      <w:tr w:rsidR="00122F7A" w:rsidRPr="00051AD1" w14:paraId="707428E0" w14:textId="77777777" w:rsidTr="006354E3">
        <w:trPr>
          <w:trHeight w:val="256"/>
        </w:trPr>
        <w:tc>
          <w:tcPr>
            <w:tcW w:w="3007" w:type="dxa"/>
            <w:tcBorders>
              <w:bottom w:val="nil"/>
            </w:tcBorders>
          </w:tcPr>
          <w:p w14:paraId="1B7D5DDB" w14:textId="77777777" w:rsidR="00122F7A" w:rsidRPr="00051AD1" w:rsidRDefault="00851B19" w:rsidP="00051AD1">
            <w:pPr>
              <w:pStyle w:val="TableParagraph"/>
            </w:pPr>
            <w:r w:rsidRPr="00051AD1">
              <w:t>Kohorta 1 (12</w:t>
            </w:r>
            <w:r w:rsidR="006354E3" w:rsidRPr="00051AD1">
              <w:t>–</w:t>
            </w:r>
            <w:r w:rsidRPr="00051AD1">
              <w:t>17 metų)</w:t>
            </w:r>
          </w:p>
        </w:tc>
        <w:tc>
          <w:tcPr>
            <w:tcW w:w="2384" w:type="dxa"/>
            <w:tcBorders>
              <w:bottom w:val="nil"/>
            </w:tcBorders>
          </w:tcPr>
          <w:p w14:paraId="33866C3B" w14:textId="77777777" w:rsidR="00122F7A" w:rsidRPr="00051AD1" w:rsidRDefault="00851B19" w:rsidP="006354E3">
            <w:pPr>
              <w:pStyle w:val="TableParagraph"/>
              <w:ind w:left="143" w:right="81"/>
              <w:jc w:val="center"/>
            </w:pPr>
            <w:r w:rsidRPr="00051AD1">
              <w:t>9/23 (39</w:t>
            </w:r>
            <w:r w:rsidR="00051AD1">
              <w:t> %</w:t>
            </w:r>
            <w:r w:rsidRPr="00051AD1">
              <w:t>)</w:t>
            </w:r>
          </w:p>
        </w:tc>
        <w:tc>
          <w:tcPr>
            <w:tcW w:w="2129" w:type="dxa"/>
            <w:tcBorders>
              <w:bottom w:val="nil"/>
            </w:tcBorders>
          </w:tcPr>
          <w:p w14:paraId="46F2ECD3" w14:textId="77777777" w:rsidR="00122F7A" w:rsidRPr="00051AD1" w:rsidRDefault="00851B19" w:rsidP="006354E3">
            <w:pPr>
              <w:pStyle w:val="TableParagraph"/>
              <w:ind w:left="189" w:right="50"/>
              <w:jc w:val="center"/>
            </w:pPr>
            <w:r w:rsidRPr="00051AD1">
              <w:t>1/10 (10</w:t>
            </w:r>
            <w:r w:rsidR="00051AD1">
              <w:t> %</w:t>
            </w:r>
            <w:r w:rsidRPr="00051AD1">
              <w:t>)</w:t>
            </w:r>
          </w:p>
        </w:tc>
      </w:tr>
      <w:tr w:rsidR="00122F7A" w:rsidRPr="00051AD1" w14:paraId="39F5DF43" w14:textId="77777777" w:rsidTr="006354E3">
        <w:trPr>
          <w:trHeight w:val="253"/>
        </w:trPr>
        <w:tc>
          <w:tcPr>
            <w:tcW w:w="3007" w:type="dxa"/>
            <w:tcBorders>
              <w:top w:val="nil"/>
              <w:bottom w:val="nil"/>
            </w:tcBorders>
          </w:tcPr>
          <w:p w14:paraId="33510B7E" w14:textId="77777777" w:rsidR="00122F7A" w:rsidRPr="00051AD1" w:rsidRDefault="00122F7A" w:rsidP="00051AD1">
            <w:pPr>
              <w:pStyle w:val="TableParagraph"/>
              <w:ind w:left="0"/>
              <w:rPr>
                <w:sz w:val="18"/>
              </w:rPr>
            </w:pPr>
          </w:p>
        </w:tc>
        <w:tc>
          <w:tcPr>
            <w:tcW w:w="2384" w:type="dxa"/>
            <w:tcBorders>
              <w:top w:val="nil"/>
              <w:bottom w:val="nil"/>
            </w:tcBorders>
          </w:tcPr>
          <w:p w14:paraId="4732ACD3" w14:textId="77777777" w:rsidR="00122F7A" w:rsidRPr="00051AD1" w:rsidRDefault="00851B19" w:rsidP="006354E3">
            <w:pPr>
              <w:pStyle w:val="TableParagraph"/>
              <w:ind w:left="143" w:right="81"/>
              <w:jc w:val="center"/>
            </w:pPr>
            <w:r w:rsidRPr="00051AD1">
              <w:t>[20</w:t>
            </w:r>
            <w:r w:rsidR="00051AD1">
              <w:t> %</w:t>
            </w:r>
            <w:r w:rsidRPr="00051AD1">
              <w:t>, 61</w:t>
            </w:r>
            <w:r w:rsidR="00051AD1">
              <w:t> %</w:t>
            </w:r>
            <w:r w:rsidRPr="00051AD1">
              <w:t>]</w:t>
            </w:r>
          </w:p>
        </w:tc>
        <w:tc>
          <w:tcPr>
            <w:tcW w:w="2129" w:type="dxa"/>
            <w:tcBorders>
              <w:top w:val="nil"/>
              <w:bottom w:val="nil"/>
            </w:tcBorders>
          </w:tcPr>
          <w:p w14:paraId="7E1D0280" w14:textId="77777777" w:rsidR="00122F7A" w:rsidRPr="00051AD1" w:rsidRDefault="00851B19" w:rsidP="006354E3">
            <w:pPr>
              <w:pStyle w:val="TableParagraph"/>
              <w:ind w:left="189" w:right="50"/>
              <w:jc w:val="center"/>
            </w:pPr>
            <w:r w:rsidRPr="00051AD1">
              <w:t>[0</w:t>
            </w:r>
            <w:r w:rsidR="00051AD1">
              <w:t> %</w:t>
            </w:r>
            <w:r w:rsidRPr="00051AD1">
              <w:t>, 45</w:t>
            </w:r>
            <w:r w:rsidR="00051AD1">
              <w:t> %</w:t>
            </w:r>
            <w:r w:rsidRPr="00051AD1">
              <w:t>]</w:t>
            </w:r>
          </w:p>
        </w:tc>
      </w:tr>
      <w:tr w:rsidR="00122F7A" w:rsidRPr="00051AD1" w14:paraId="735A055C" w14:textId="77777777" w:rsidTr="006354E3">
        <w:trPr>
          <w:trHeight w:val="253"/>
        </w:trPr>
        <w:tc>
          <w:tcPr>
            <w:tcW w:w="3007" w:type="dxa"/>
            <w:tcBorders>
              <w:top w:val="nil"/>
              <w:bottom w:val="nil"/>
            </w:tcBorders>
          </w:tcPr>
          <w:p w14:paraId="2882E36F" w14:textId="77777777" w:rsidR="00122F7A" w:rsidRPr="00051AD1" w:rsidRDefault="00851B19" w:rsidP="00051AD1">
            <w:pPr>
              <w:pStyle w:val="TableParagraph"/>
            </w:pPr>
            <w:r w:rsidRPr="00051AD1">
              <w:t>Kohorta 2 (6</w:t>
            </w:r>
            <w:r w:rsidR="006354E3" w:rsidRPr="00051AD1">
              <w:t>–</w:t>
            </w:r>
            <w:r w:rsidRPr="00051AD1">
              <w:t>11 metų)</w:t>
            </w:r>
          </w:p>
        </w:tc>
        <w:tc>
          <w:tcPr>
            <w:tcW w:w="2384" w:type="dxa"/>
            <w:tcBorders>
              <w:top w:val="nil"/>
              <w:bottom w:val="nil"/>
            </w:tcBorders>
          </w:tcPr>
          <w:p w14:paraId="405BE7D9" w14:textId="77777777" w:rsidR="00122F7A" w:rsidRPr="00051AD1" w:rsidRDefault="00851B19" w:rsidP="006354E3">
            <w:pPr>
              <w:pStyle w:val="TableParagraph"/>
              <w:ind w:left="143" w:right="81"/>
              <w:jc w:val="center"/>
            </w:pPr>
            <w:r w:rsidRPr="00051AD1">
              <w:t>11/26 (42</w:t>
            </w:r>
            <w:r w:rsidR="00051AD1">
              <w:t> %</w:t>
            </w:r>
            <w:r w:rsidRPr="00051AD1">
              <w:t>)</w:t>
            </w:r>
          </w:p>
        </w:tc>
        <w:tc>
          <w:tcPr>
            <w:tcW w:w="2129" w:type="dxa"/>
            <w:tcBorders>
              <w:top w:val="nil"/>
              <w:bottom w:val="nil"/>
            </w:tcBorders>
          </w:tcPr>
          <w:p w14:paraId="20DA5776" w14:textId="77777777" w:rsidR="00122F7A" w:rsidRPr="00051AD1" w:rsidRDefault="00851B19" w:rsidP="006354E3">
            <w:pPr>
              <w:pStyle w:val="TableParagraph"/>
              <w:ind w:left="189" w:right="50"/>
              <w:jc w:val="center"/>
            </w:pPr>
            <w:r w:rsidRPr="00051AD1">
              <w:t>0/13 (0</w:t>
            </w:r>
            <w:r w:rsidR="00051AD1">
              <w:t> %</w:t>
            </w:r>
            <w:r w:rsidRPr="00051AD1">
              <w:t>)</w:t>
            </w:r>
          </w:p>
        </w:tc>
      </w:tr>
      <w:tr w:rsidR="00122F7A" w:rsidRPr="00051AD1" w14:paraId="4C3AF9EA" w14:textId="77777777" w:rsidTr="006354E3">
        <w:trPr>
          <w:trHeight w:val="253"/>
        </w:trPr>
        <w:tc>
          <w:tcPr>
            <w:tcW w:w="3007" w:type="dxa"/>
            <w:tcBorders>
              <w:top w:val="nil"/>
              <w:bottom w:val="nil"/>
            </w:tcBorders>
          </w:tcPr>
          <w:p w14:paraId="5F8C7CCD" w14:textId="77777777" w:rsidR="00122F7A" w:rsidRPr="00051AD1" w:rsidRDefault="00122F7A" w:rsidP="00051AD1">
            <w:pPr>
              <w:pStyle w:val="TableParagraph"/>
              <w:ind w:left="0"/>
              <w:rPr>
                <w:sz w:val="18"/>
              </w:rPr>
            </w:pPr>
          </w:p>
        </w:tc>
        <w:tc>
          <w:tcPr>
            <w:tcW w:w="2384" w:type="dxa"/>
            <w:tcBorders>
              <w:top w:val="nil"/>
              <w:bottom w:val="nil"/>
            </w:tcBorders>
          </w:tcPr>
          <w:p w14:paraId="2B9CB158" w14:textId="77777777" w:rsidR="00122F7A" w:rsidRPr="00051AD1" w:rsidRDefault="00851B19" w:rsidP="006354E3">
            <w:pPr>
              <w:pStyle w:val="TableParagraph"/>
              <w:ind w:left="143" w:right="81"/>
              <w:jc w:val="center"/>
            </w:pPr>
            <w:r w:rsidRPr="00051AD1">
              <w:t>[23</w:t>
            </w:r>
            <w:r w:rsidR="00051AD1">
              <w:t> %</w:t>
            </w:r>
            <w:r w:rsidRPr="00051AD1">
              <w:t>, 63</w:t>
            </w:r>
            <w:r w:rsidR="00051AD1">
              <w:t> %</w:t>
            </w:r>
            <w:r w:rsidRPr="00051AD1">
              <w:t>]</w:t>
            </w:r>
          </w:p>
        </w:tc>
        <w:tc>
          <w:tcPr>
            <w:tcW w:w="2129" w:type="dxa"/>
            <w:tcBorders>
              <w:top w:val="nil"/>
              <w:bottom w:val="nil"/>
            </w:tcBorders>
          </w:tcPr>
          <w:p w14:paraId="354C53E3" w14:textId="77777777" w:rsidR="00122F7A" w:rsidRPr="00051AD1" w:rsidRDefault="00851B19" w:rsidP="006354E3">
            <w:pPr>
              <w:pStyle w:val="TableParagraph"/>
              <w:ind w:left="189" w:right="50"/>
              <w:jc w:val="center"/>
            </w:pPr>
            <w:r w:rsidRPr="00051AD1">
              <w:t>[N/T]</w:t>
            </w:r>
          </w:p>
        </w:tc>
      </w:tr>
      <w:tr w:rsidR="00122F7A" w:rsidRPr="00051AD1" w14:paraId="4CE6254A" w14:textId="77777777" w:rsidTr="006354E3">
        <w:trPr>
          <w:trHeight w:val="252"/>
        </w:trPr>
        <w:tc>
          <w:tcPr>
            <w:tcW w:w="3007" w:type="dxa"/>
            <w:tcBorders>
              <w:top w:val="nil"/>
              <w:bottom w:val="nil"/>
            </w:tcBorders>
          </w:tcPr>
          <w:p w14:paraId="0D9266AB" w14:textId="77777777" w:rsidR="00122F7A" w:rsidRPr="00051AD1" w:rsidRDefault="00851B19" w:rsidP="00051AD1">
            <w:pPr>
              <w:pStyle w:val="TableParagraph"/>
            </w:pPr>
            <w:r w:rsidRPr="00051AD1">
              <w:t>Kohorta 3 (1</w:t>
            </w:r>
            <w:r w:rsidR="006354E3" w:rsidRPr="00051AD1">
              <w:t>–</w:t>
            </w:r>
            <w:r w:rsidRPr="00051AD1">
              <w:t>5 metų)</w:t>
            </w:r>
          </w:p>
        </w:tc>
        <w:tc>
          <w:tcPr>
            <w:tcW w:w="2384" w:type="dxa"/>
            <w:tcBorders>
              <w:top w:val="nil"/>
              <w:bottom w:val="nil"/>
            </w:tcBorders>
          </w:tcPr>
          <w:p w14:paraId="44796DBC" w14:textId="77777777" w:rsidR="00122F7A" w:rsidRPr="00051AD1" w:rsidRDefault="00851B19" w:rsidP="006354E3">
            <w:pPr>
              <w:pStyle w:val="TableParagraph"/>
              <w:ind w:left="143" w:right="81"/>
              <w:jc w:val="center"/>
            </w:pPr>
            <w:r w:rsidRPr="00051AD1">
              <w:t>5/14 (36</w:t>
            </w:r>
            <w:r w:rsidR="00051AD1">
              <w:t> %</w:t>
            </w:r>
            <w:r w:rsidRPr="00051AD1">
              <w:t>)</w:t>
            </w:r>
          </w:p>
        </w:tc>
        <w:tc>
          <w:tcPr>
            <w:tcW w:w="2129" w:type="dxa"/>
            <w:tcBorders>
              <w:top w:val="nil"/>
              <w:bottom w:val="nil"/>
            </w:tcBorders>
          </w:tcPr>
          <w:p w14:paraId="0173A74F" w14:textId="77777777" w:rsidR="00122F7A" w:rsidRPr="00051AD1" w:rsidRDefault="00851B19" w:rsidP="006354E3">
            <w:pPr>
              <w:pStyle w:val="TableParagraph"/>
              <w:ind w:left="189" w:right="50"/>
              <w:jc w:val="center"/>
            </w:pPr>
            <w:r w:rsidRPr="00051AD1">
              <w:t>0/6 (0</w:t>
            </w:r>
            <w:r w:rsidR="00051AD1">
              <w:t> %</w:t>
            </w:r>
            <w:r w:rsidRPr="00051AD1">
              <w:t>)</w:t>
            </w:r>
          </w:p>
        </w:tc>
      </w:tr>
      <w:tr w:rsidR="00122F7A" w:rsidRPr="00051AD1" w14:paraId="66ADC27A" w14:textId="77777777" w:rsidTr="006354E3">
        <w:trPr>
          <w:trHeight w:val="416"/>
        </w:trPr>
        <w:tc>
          <w:tcPr>
            <w:tcW w:w="3007" w:type="dxa"/>
            <w:tcBorders>
              <w:top w:val="nil"/>
            </w:tcBorders>
          </w:tcPr>
          <w:p w14:paraId="34316C70" w14:textId="77777777" w:rsidR="00122F7A" w:rsidRPr="00051AD1" w:rsidRDefault="00122F7A" w:rsidP="00051AD1">
            <w:pPr>
              <w:pStyle w:val="TableParagraph"/>
              <w:ind w:left="0"/>
            </w:pPr>
          </w:p>
        </w:tc>
        <w:tc>
          <w:tcPr>
            <w:tcW w:w="2384" w:type="dxa"/>
            <w:tcBorders>
              <w:top w:val="nil"/>
            </w:tcBorders>
          </w:tcPr>
          <w:p w14:paraId="6719E0D9" w14:textId="77777777" w:rsidR="00122F7A" w:rsidRPr="00051AD1" w:rsidRDefault="00851B19" w:rsidP="006354E3">
            <w:pPr>
              <w:pStyle w:val="TableParagraph"/>
              <w:ind w:left="143" w:right="81"/>
              <w:jc w:val="center"/>
            </w:pPr>
            <w:r w:rsidRPr="00051AD1">
              <w:t>[13</w:t>
            </w:r>
            <w:r w:rsidR="00051AD1">
              <w:t> %</w:t>
            </w:r>
            <w:r w:rsidRPr="00051AD1">
              <w:t>, 65</w:t>
            </w:r>
            <w:r w:rsidR="00051AD1">
              <w:t> %</w:t>
            </w:r>
            <w:r w:rsidRPr="00051AD1">
              <w:t>]</w:t>
            </w:r>
          </w:p>
        </w:tc>
        <w:tc>
          <w:tcPr>
            <w:tcW w:w="2129" w:type="dxa"/>
            <w:tcBorders>
              <w:top w:val="nil"/>
            </w:tcBorders>
          </w:tcPr>
          <w:p w14:paraId="66D3CEB4" w14:textId="77777777" w:rsidR="00122F7A" w:rsidRPr="00051AD1" w:rsidRDefault="00851B19" w:rsidP="006354E3">
            <w:pPr>
              <w:pStyle w:val="TableParagraph"/>
              <w:ind w:left="189" w:right="50"/>
              <w:jc w:val="center"/>
            </w:pPr>
            <w:r w:rsidRPr="00051AD1">
              <w:t>[N/T]</w:t>
            </w:r>
          </w:p>
        </w:tc>
      </w:tr>
    </w:tbl>
    <w:p w14:paraId="330AC286" w14:textId="77777777" w:rsidR="00122F7A" w:rsidRPr="00051AD1" w:rsidRDefault="00122F7A" w:rsidP="00051AD1">
      <w:pPr>
        <w:pStyle w:val="Pagrindinistekstas"/>
        <w:rPr>
          <w:b/>
        </w:rPr>
      </w:pPr>
    </w:p>
    <w:p w14:paraId="3ED5605A" w14:textId="77777777" w:rsidR="00122F7A" w:rsidRPr="00051AD1" w:rsidRDefault="00851B19" w:rsidP="006354E3">
      <w:pPr>
        <w:pStyle w:val="Pagrindinistekstas"/>
        <w:ind w:right="50"/>
      </w:pPr>
      <w:r w:rsidRPr="00051AD1">
        <w:t>Statistiškai mažesnei daliai eltrombopago vartojusių pacientų, lyginant su placebo grupe, atsitiktinių imčių tyrimo laikotarpiu prireikė skirti gelbstintįjį gydymą (19</w:t>
      </w:r>
      <w:r w:rsidR="00051AD1">
        <w:t> %</w:t>
      </w:r>
      <w:r w:rsidRPr="00051AD1">
        <w:t xml:space="preserve"> [12</w:t>
      </w:r>
      <w:r w:rsidR="006354E3">
        <w:t xml:space="preserve"> iš </w:t>
      </w:r>
      <w:r w:rsidRPr="00051AD1">
        <w:t>63], lyginant su 24</w:t>
      </w:r>
      <w:r w:rsidR="00051AD1">
        <w:t> %</w:t>
      </w:r>
      <w:r w:rsidRPr="00051AD1">
        <w:t xml:space="preserve"> [7</w:t>
      </w:r>
      <w:r w:rsidR="006354E3">
        <w:t> iš 29], p = </w:t>
      </w:r>
      <w:r w:rsidRPr="00051AD1">
        <w:t>0,032).</w:t>
      </w:r>
    </w:p>
    <w:p w14:paraId="1ADE3616" w14:textId="77777777" w:rsidR="00122F7A" w:rsidRPr="00051AD1" w:rsidRDefault="00122F7A" w:rsidP="006354E3">
      <w:pPr>
        <w:pStyle w:val="Pagrindinistekstas"/>
        <w:ind w:right="50"/>
      </w:pPr>
    </w:p>
    <w:p w14:paraId="59CDB837" w14:textId="77777777" w:rsidR="00122F7A" w:rsidRPr="00051AD1" w:rsidRDefault="00851B19" w:rsidP="006354E3">
      <w:pPr>
        <w:pStyle w:val="Pagrindinistekstas"/>
        <w:ind w:right="50"/>
      </w:pPr>
      <w:r w:rsidRPr="00051AD1">
        <w:t>Prieš pradedant tyrimą, 71</w:t>
      </w:r>
      <w:r w:rsidR="00051AD1">
        <w:t> %</w:t>
      </w:r>
      <w:r w:rsidRPr="00051AD1">
        <w:t xml:space="preserve"> eltrombopago vartojančiųjų grupei priskirtų pacientų ir 69</w:t>
      </w:r>
      <w:r w:rsidR="00051AD1">
        <w:t> %</w:t>
      </w:r>
      <w:r w:rsidRPr="00051AD1">
        <w:t xml:space="preserve"> placebo grupei priskirtų pacientų pranešė, kad jiems buvo pasireiškęs koks nors kraujavimo atvejis</w:t>
      </w:r>
      <w:r w:rsidR="006354E3">
        <w:t xml:space="preserve"> (1–4 laipsnio pagal PSO). Po 12 </w:t>
      </w:r>
      <w:r w:rsidRPr="00051AD1">
        <w:t>savaičių eltrombopago vartojusių pacientų, kuriems pasireiškė koks nors kraujavimo atvejis, dalis nuo pradinių reikšmių sumažėjo perpus (36</w:t>
      </w:r>
      <w:r w:rsidR="00051AD1">
        <w:t> %</w:t>
      </w:r>
      <w:r w:rsidRPr="00051AD1">
        <w:t xml:space="preserve">). </w:t>
      </w:r>
      <w:r w:rsidR="006354E3">
        <w:t>O</w:t>
      </w:r>
      <w:r w:rsidRPr="00051AD1">
        <w:t xml:space="preserve"> po</w:t>
      </w:r>
      <w:r w:rsidR="006354E3">
        <w:t xml:space="preserve"> 12 </w:t>
      </w:r>
      <w:r w:rsidRPr="00051AD1">
        <w:t>savaičių koks nors kraujavimo atvejis pasireiškė 55</w:t>
      </w:r>
      <w:r w:rsidR="00051AD1">
        <w:t> %</w:t>
      </w:r>
      <w:r w:rsidRPr="00051AD1">
        <w:t xml:space="preserve"> placebo grupės pacientų.</w:t>
      </w:r>
    </w:p>
    <w:p w14:paraId="44210819" w14:textId="77777777" w:rsidR="00122F7A" w:rsidRPr="00051AD1" w:rsidRDefault="00122F7A" w:rsidP="00051AD1">
      <w:pPr>
        <w:pStyle w:val="Pagrindinistekstas"/>
      </w:pPr>
    </w:p>
    <w:p w14:paraId="4240730F" w14:textId="77777777" w:rsidR="00122F7A" w:rsidRPr="00051AD1" w:rsidRDefault="00851B19" w:rsidP="006354E3">
      <w:pPr>
        <w:pStyle w:val="Pagrindinistekstas"/>
        <w:ind w:right="50"/>
      </w:pPr>
      <w:r w:rsidRPr="00051AD1">
        <w:t>Pacientams buvo leidžiama nutraukti anksčiau skirtą gydymą nuo ITP arba sumažinti jo dozes tik atvirojo tyrimo laikotarpio metu; ir 53</w:t>
      </w:r>
      <w:r w:rsidR="00051AD1">
        <w:t> %</w:t>
      </w:r>
      <w:r w:rsidR="006354E3">
        <w:t xml:space="preserve"> (8 </w:t>
      </w:r>
      <w:r w:rsidRPr="00051AD1">
        <w:t>iš 15) pacientų galėjo nutraukti (n</w:t>
      </w:r>
      <w:r w:rsidR="006354E3">
        <w:t> = </w:t>
      </w:r>
      <w:r w:rsidRPr="00051AD1">
        <w:t>7) anksčiau skirtą gydymą nuo ITP (dažniausia tai buvo kortikosteroi</w:t>
      </w:r>
      <w:r w:rsidR="006354E3">
        <w:t>dai) arba sumažinti jų dozes (n </w:t>
      </w:r>
      <w:r w:rsidRPr="00051AD1">
        <w:t>=</w:t>
      </w:r>
      <w:r w:rsidR="006354E3">
        <w:t> </w:t>
      </w:r>
      <w:r w:rsidRPr="00051AD1">
        <w:t>1), ir jiems neprireikė skirti gelbstinčiojo gydymo.</w:t>
      </w:r>
    </w:p>
    <w:p w14:paraId="3D8AE755" w14:textId="77777777" w:rsidR="00122F7A" w:rsidRPr="00051AD1" w:rsidRDefault="00122F7A" w:rsidP="00051AD1">
      <w:pPr>
        <w:pStyle w:val="Pagrindinistekstas"/>
      </w:pPr>
    </w:p>
    <w:p w14:paraId="14D97C67" w14:textId="77777777" w:rsidR="00122F7A" w:rsidRPr="00051AD1" w:rsidRDefault="00851B19" w:rsidP="006354E3">
      <w:pPr>
        <w:pStyle w:val="Pagrindinistekstas"/>
      </w:pPr>
      <w:r w:rsidRPr="00051AD1">
        <w:t>TRA108062 (PETIT)</w:t>
      </w:r>
    </w:p>
    <w:p w14:paraId="76862AB2" w14:textId="77777777" w:rsidR="00122F7A" w:rsidRPr="00051AD1" w:rsidRDefault="00851B19" w:rsidP="006354E3">
      <w:pPr>
        <w:pStyle w:val="Pagrindinistekstas"/>
      </w:pPr>
      <w:r w:rsidRPr="00051AD1">
        <w:t xml:space="preserve">Pagrindinė tyrimo vertinamoji baigtis buvo pacientų, kuriems buvo bent kartą pasiektas ≥ 50 000/µl trombocitų kiekis tarp 1-osios ir 6-osios atsitiktinių imčių tyrimo laikotarpio savaičių, dalis. Į tyrimą </w:t>
      </w:r>
      <w:r w:rsidRPr="00051AD1">
        <w:lastRenderedPageBreak/>
        <w:t>buvo įtraukiami pacientai, kuriems ITP nustatyta mažiausiai prieš 6 mėnesius ir kuriems nustatytas atsparumas bent vienam anksčiau skirtam gydymui nuo ITP arba kuriems nustatytas atkrytis po šio gydymo ir kuriems nust</w:t>
      </w:r>
      <w:r w:rsidR="006354E3">
        <w:t>atytas trombocitų kiekis buvo &lt; </w:t>
      </w:r>
      <w:r w:rsidRPr="00051AD1">
        <w:t>30</w:t>
      </w:r>
      <w:r w:rsidR="006354E3">
        <w:t> </w:t>
      </w:r>
      <w:r w:rsidRPr="00051AD1">
        <w:t>000/µl (n</w:t>
      </w:r>
      <w:r w:rsidR="006354E3">
        <w:t> = </w:t>
      </w:r>
      <w:r w:rsidRPr="00051AD1">
        <w:t>67). Atsitiktinių imčių tyrimo laikotarpiu pacientai atsitiktine tvarka buvo suskirstyti į tris amžiaus grupių kohortas ir (santykiu 2:1) jiems buvo pas</w:t>
      </w:r>
      <w:r w:rsidR="006354E3">
        <w:t>kirta vartoti eltrombopago (n = </w:t>
      </w:r>
      <w:r w:rsidRPr="00051AD1">
        <w:t>45) arba placebo (n</w:t>
      </w:r>
      <w:r w:rsidR="006354E3">
        <w:t> = </w:t>
      </w:r>
      <w:r w:rsidRPr="00051AD1">
        <w:t>22). Eltrombopago dozė galėjo būti koreguojama individualiai, atsižvelgiant į pacientui nustatytą trombocitų kiekį.</w:t>
      </w:r>
    </w:p>
    <w:p w14:paraId="1420E01C" w14:textId="77777777" w:rsidR="006354E3" w:rsidRDefault="006354E3" w:rsidP="006354E3">
      <w:pPr>
        <w:pStyle w:val="Pagrindinistekstas"/>
        <w:jc w:val="both"/>
      </w:pPr>
    </w:p>
    <w:p w14:paraId="4C4245F2" w14:textId="77777777" w:rsidR="00122F7A" w:rsidRPr="00051AD1" w:rsidRDefault="00851B19" w:rsidP="006354E3">
      <w:pPr>
        <w:pStyle w:val="Pagrindinistekstas"/>
        <w:jc w:val="both"/>
      </w:pPr>
      <w:r w:rsidRPr="00051AD1">
        <w:t>Tyrimo duomenimis, reikšmingai didesnei eltrombopago vartojusių pacientų daliai (62</w:t>
      </w:r>
      <w:r w:rsidR="00051AD1">
        <w:t> %</w:t>
      </w:r>
      <w:r w:rsidRPr="00051AD1">
        <w:t>), lyginant su placebo grupe (32</w:t>
      </w:r>
      <w:r w:rsidR="00051AD1">
        <w:t> %</w:t>
      </w:r>
      <w:r w:rsidRPr="00051AD1">
        <w:t>), buvo pasiekta pagrindinė vertinamoji baigtis (šansų santykis: 4,3 [95</w:t>
      </w:r>
      <w:r w:rsidR="00051AD1">
        <w:t> %</w:t>
      </w:r>
      <w:r w:rsidRPr="00051AD1">
        <w:t xml:space="preserve"> PI: 1,4, 13,3] p</w:t>
      </w:r>
      <w:r w:rsidR="006354E3">
        <w:t> = </w:t>
      </w:r>
      <w:r w:rsidRPr="00051AD1">
        <w:t>0,011).</w:t>
      </w:r>
    </w:p>
    <w:p w14:paraId="25824276" w14:textId="77777777" w:rsidR="00122F7A" w:rsidRPr="00051AD1" w:rsidRDefault="00122F7A" w:rsidP="00051AD1">
      <w:pPr>
        <w:pStyle w:val="Pagrindinistekstas"/>
      </w:pPr>
    </w:p>
    <w:p w14:paraId="113C71C7" w14:textId="77777777" w:rsidR="00122F7A" w:rsidRPr="00051AD1" w:rsidRDefault="00851B19" w:rsidP="006354E3">
      <w:pPr>
        <w:pStyle w:val="Pagrindinistekstas"/>
        <w:ind w:right="-40"/>
        <w:jc w:val="both"/>
      </w:pPr>
      <w:r w:rsidRPr="00051AD1">
        <w:t>Ilgalaikis atsakas buvo gautas 50</w:t>
      </w:r>
      <w:r w:rsidR="00051AD1">
        <w:t> %</w:t>
      </w:r>
      <w:r w:rsidRPr="00051AD1">
        <w:t xml:space="preserve"> pacientų, kuriems nustatytas pradinis atsakas, per 20</w:t>
      </w:r>
      <w:r w:rsidR="006354E3">
        <w:t> iš 24 </w:t>
      </w:r>
      <w:r w:rsidRPr="00051AD1">
        <w:t>savaičių PETIT 2</w:t>
      </w:r>
      <w:r w:rsidR="006354E3">
        <w:t> tyrimo metu ir per 15 iš 24 </w:t>
      </w:r>
      <w:r w:rsidRPr="00051AD1">
        <w:t>savaičių PETIT tyrimo metu.</w:t>
      </w:r>
    </w:p>
    <w:p w14:paraId="56E588A7" w14:textId="77777777" w:rsidR="00122F7A" w:rsidRPr="00051AD1" w:rsidRDefault="00122F7A" w:rsidP="006354E3">
      <w:pPr>
        <w:pStyle w:val="Pagrindinistekstas"/>
        <w:ind w:right="-40"/>
      </w:pPr>
    </w:p>
    <w:p w14:paraId="3EB852B3" w14:textId="77777777" w:rsidR="00122F7A" w:rsidRPr="00051AD1" w:rsidRDefault="00851B19" w:rsidP="006354E3">
      <w:pPr>
        <w:ind w:right="-40"/>
        <w:rPr>
          <w:i/>
        </w:rPr>
      </w:pPr>
      <w:r w:rsidRPr="00051AD1">
        <w:rPr>
          <w:i/>
          <w:u w:val="single"/>
        </w:rPr>
        <w:t>Su lėtiniu hepatitu C susijusios trombocitopenijos tyrimai</w:t>
      </w:r>
    </w:p>
    <w:p w14:paraId="4049634F" w14:textId="77777777" w:rsidR="00122F7A" w:rsidRPr="00051AD1" w:rsidRDefault="00122F7A" w:rsidP="006354E3">
      <w:pPr>
        <w:pStyle w:val="Pagrindinistekstas"/>
        <w:ind w:right="-40"/>
        <w:rPr>
          <w:i/>
        </w:rPr>
      </w:pPr>
    </w:p>
    <w:p w14:paraId="5A73B613" w14:textId="77777777" w:rsidR="00122F7A" w:rsidRPr="00051AD1" w:rsidRDefault="00851B19" w:rsidP="006354E3">
      <w:pPr>
        <w:pStyle w:val="Pagrindinistekstas"/>
        <w:ind w:right="-40"/>
      </w:pPr>
      <w:r w:rsidRPr="00051AD1">
        <w:t xml:space="preserve">Trombocitopenijos gydymo eltrombopagu saugumas ir veiksmingumas pacientams, užsikrėtusiems HCV infekcija, buvo įvertintas dviejų atsitiktinių imčių, dvigubai koduotų, placebu kontroliuojamųjų tyrimų metu. </w:t>
      </w:r>
      <w:r w:rsidRPr="00051AD1">
        <w:rPr>
          <w:i/>
        </w:rPr>
        <w:t xml:space="preserve">ENABLE </w:t>
      </w:r>
      <w:r w:rsidRPr="00051AD1">
        <w:t xml:space="preserve">1 tyrime buvo taikytas antivirusinis gydymas peginterferonu alfa-2a kartu su ribavirinu ir </w:t>
      </w:r>
      <w:r w:rsidRPr="00051AD1">
        <w:rPr>
          <w:i/>
        </w:rPr>
        <w:t xml:space="preserve">ENABLE </w:t>
      </w:r>
      <w:r w:rsidR="009F37AB">
        <w:t>2 </w:t>
      </w:r>
      <w:r w:rsidRPr="00051AD1">
        <w:t>tyrime buvo vartotas peginterferonas alfa-2b kartu su ribavirinu. Pacientai nevartojo tiesioginio poveikio antivirusinių vaistinių preparatų. Abiejų tyrimų duomenimis, į tyrimą buvo priimti pacientai,</w:t>
      </w:r>
      <w:r w:rsidR="009F37AB">
        <w:t xml:space="preserve"> kurių trombocitų kiekis buvo &lt; 75 </w:t>
      </w:r>
      <w:r w:rsidRPr="00051AD1">
        <w:t>000/µl, ir jie buvo grupuojami pagal trombocitų kiekį (&lt;</w:t>
      </w:r>
      <w:r w:rsidR="009F37AB">
        <w:t> </w:t>
      </w:r>
      <w:r w:rsidRPr="00051AD1">
        <w:t>50</w:t>
      </w:r>
      <w:r w:rsidR="009F37AB">
        <w:t> 000/µl ir nuo ≥ 50 000/µl iki &lt; 75 </w:t>
      </w:r>
      <w:r w:rsidRPr="00051AD1">
        <w:t>000/µl), patikros HCV RNR</w:t>
      </w:r>
      <w:r w:rsidR="009F37AB">
        <w:t xml:space="preserve"> </w:t>
      </w:r>
      <w:r w:rsidRPr="00051AD1">
        <w:t>(&lt;</w:t>
      </w:r>
      <w:r w:rsidR="009F37AB">
        <w:t> 800 </w:t>
      </w:r>
      <w:r w:rsidRPr="00051AD1">
        <w:t>000</w:t>
      </w:r>
      <w:r w:rsidR="009F37AB">
        <w:t> TV/ml ir ≥ </w:t>
      </w:r>
      <w:r w:rsidRPr="00051AD1">
        <w:t>800</w:t>
      </w:r>
      <w:r w:rsidR="009F37AB">
        <w:t> 000 </w:t>
      </w:r>
      <w:r w:rsidRPr="00051AD1">
        <w:t>TV/ml) ir HCV genotipą (2/3 genotipo ir 1/4/6 genotipo).</w:t>
      </w:r>
    </w:p>
    <w:p w14:paraId="241CD1B8" w14:textId="77777777" w:rsidR="00851B19" w:rsidRPr="00051AD1" w:rsidRDefault="00851B19" w:rsidP="006354E3">
      <w:pPr>
        <w:pStyle w:val="Pagrindinistekstas"/>
        <w:ind w:right="-40"/>
      </w:pPr>
    </w:p>
    <w:p w14:paraId="00A63905" w14:textId="77777777" w:rsidR="00122F7A" w:rsidRPr="00051AD1" w:rsidRDefault="00851B19" w:rsidP="006354E3">
      <w:pPr>
        <w:pStyle w:val="Pagrindinistekstas"/>
        <w:ind w:right="-40"/>
      </w:pPr>
      <w:r w:rsidRPr="00051AD1">
        <w:t>Pradinės ligos charakteristikos buvo panašios abiejuose tyrimuose ir atitiko HCV užsikrėtusių pacientų, kuriems diagnozuota kompensuota cirozė, populiacijos savybes. Da</w:t>
      </w:r>
      <w:r w:rsidR="009F37AB">
        <w:t>uguma pacientų buvo užsikrėtę 1 </w:t>
      </w:r>
      <w:r w:rsidRPr="00051AD1">
        <w:t>genotipo HCV (64</w:t>
      </w:r>
      <w:r w:rsidR="00051AD1">
        <w:t> %</w:t>
      </w:r>
      <w:r w:rsidRPr="00051AD1">
        <w:t>) ir buvo diagnozuota tiltinė fibrozė ar cirozė. Trisdešimt vienas procentas pacientų pirmiau buvo gydyti nuo HCV, daugiausiai pegiliuotu interferonu kartu su ribavirinu. Pradinio trombocitų kiekio m</w:t>
      </w:r>
      <w:r w:rsidR="009F37AB">
        <w:t>ediana abiejose grupėse buvo 59 </w:t>
      </w:r>
      <w:r w:rsidRPr="00051AD1">
        <w:t>500/µl: atitinkamai 0,8</w:t>
      </w:r>
      <w:r w:rsidR="00051AD1">
        <w:t> %</w:t>
      </w:r>
      <w:r w:rsidRPr="00051AD1">
        <w:t>, 28</w:t>
      </w:r>
      <w:r w:rsidR="00051AD1">
        <w:t> %</w:t>
      </w:r>
      <w:r w:rsidRPr="00051AD1">
        <w:t xml:space="preserve"> ir 72</w:t>
      </w:r>
      <w:r w:rsidR="00051AD1">
        <w:t> %</w:t>
      </w:r>
      <w:r w:rsidRPr="00051AD1">
        <w:t xml:space="preserve"> į tyrimą priimtų pacien</w:t>
      </w:r>
      <w:r w:rsidR="009F37AB">
        <w:t>tų trombocitų kiekiai buvo &lt; 20 000/µl, &lt; 50 000/µl ir ≥ </w:t>
      </w:r>
      <w:r w:rsidRPr="00051AD1">
        <w:t>50</w:t>
      </w:r>
      <w:r w:rsidR="009F37AB">
        <w:t> </w:t>
      </w:r>
      <w:r w:rsidRPr="00051AD1">
        <w:t>000/µl.</w:t>
      </w:r>
    </w:p>
    <w:p w14:paraId="03E618A3" w14:textId="77777777" w:rsidR="00122F7A" w:rsidRPr="00051AD1" w:rsidRDefault="00122F7A" w:rsidP="00051AD1">
      <w:pPr>
        <w:pStyle w:val="Pagrindinistekstas"/>
      </w:pPr>
    </w:p>
    <w:p w14:paraId="2D4BD1F3" w14:textId="77777777" w:rsidR="00122F7A" w:rsidRPr="00051AD1" w:rsidRDefault="00851B19" w:rsidP="009F37AB">
      <w:pPr>
        <w:pStyle w:val="Pagrindinistekstas"/>
      </w:pPr>
      <w:r w:rsidRPr="00051AD1">
        <w:t>Šie tyrimai turėjo dvi fazes: fazė prieš antivirusinį gydymą ir antivirusinio gydymo fazė. Fazės prieš antivirusinį gydymą metu pacientai atviru būdu vartojo eltrombopagą tro</w:t>
      </w:r>
      <w:r w:rsidR="009F37AB">
        <w:t>mbocitų kiekiui padidinti iki ≥ </w:t>
      </w:r>
      <w:r w:rsidRPr="00051AD1">
        <w:t>90</w:t>
      </w:r>
      <w:r w:rsidR="009F37AB">
        <w:t> </w:t>
      </w:r>
      <w:r w:rsidRPr="00051AD1">
        <w:t xml:space="preserve">000/µl </w:t>
      </w:r>
      <w:r w:rsidRPr="00051AD1">
        <w:rPr>
          <w:i/>
        </w:rPr>
        <w:t xml:space="preserve">ENABLE </w:t>
      </w:r>
      <w:r w:rsidR="009F37AB">
        <w:t>1 tyrime ir iki ≥ 100 </w:t>
      </w:r>
      <w:r w:rsidRPr="00051AD1">
        <w:t xml:space="preserve">000/µl </w:t>
      </w:r>
      <w:r w:rsidRPr="00051AD1">
        <w:rPr>
          <w:i/>
        </w:rPr>
        <w:t xml:space="preserve">ENABLE </w:t>
      </w:r>
      <w:r w:rsidR="009F37AB">
        <w:t>2 </w:t>
      </w:r>
      <w:r w:rsidRPr="00051AD1">
        <w:t>tyrime. Laikotarpio, per ku</w:t>
      </w:r>
      <w:r w:rsidR="009F37AB">
        <w:t>rį buvo pasiektas numatytasis ≥ 90 </w:t>
      </w:r>
      <w:r w:rsidRPr="00051AD1">
        <w:t>000/µl (</w:t>
      </w:r>
      <w:r w:rsidRPr="00051AD1">
        <w:rPr>
          <w:i/>
        </w:rPr>
        <w:t xml:space="preserve">ENABLE </w:t>
      </w:r>
      <w:r w:rsidR="009F37AB">
        <w:t>1) arba ≥ 100 </w:t>
      </w:r>
      <w:r w:rsidRPr="00051AD1">
        <w:t>000/µl (</w:t>
      </w:r>
      <w:r w:rsidRPr="00051AD1">
        <w:rPr>
          <w:i/>
        </w:rPr>
        <w:t xml:space="preserve">ENABLE </w:t>
      </w:r>
      <w:r w:rsidRPr="00051AD1">
        <w:t>2) tr</w:t>
      </w:r>
      <w:r w:rsidR="009F37AB">
        <w:t>ombocitų kiekis, mediana buvo 2 </w:t>
      </w:r>
      <w:r w:rsidRPr="00051AD1">
        <w:t>savaitės.</w:t>
      </w:r>
    </w:p>
    <w:p w14:paraId="50C2271C" w14:textId="77777777" w:rsidR="009F37AB" w:rsidRDefault="009F37AB" w:rsidP="009F37AB">
      <w:pPr>
        <w:pStyle w:val="Pagrindinistekstas"/>
        <w:ind w:right="-40"/>
      </w:pPr>
    </w:p>
    <w:p w14:paraId="436330D4" w14:textId="77777777" w:rsidR="00122F7A" w:rsidRPr="00051AD1" w:rsidRDefault="00851B19" w:rsidP="009F37AB">
      <w:pPr>
        <w:pStyle w:val="Pagrindinistekstas"/>
        <w:ind w:right="-40"/>
      </w:pPr>
      <w:r w:rsidRPr="00051AD1">
        <w:t>Abiejų tyrimų svarbiausioji veiksmingumo vertinamoji baigtis buvo ilgalaikis virusologinis atsakas (IVA), kuris apibūdinamas procentine dalimi pacientų, kurių mėginiuose neaptikta HCV-RNR, 24-tą</w:t>
      </w:r>
      <w:r w:rsidR="009F37AB">
        <w:t>ją</w:t>
      </w:r>
      <w:r w:rsidRPr="00051AD1">
        <w:t xml:space="preserve"> savaitę po planuoto gydymo laikotarpio pabaigos.</w:t>
      </w:r>
    </w:p>
    <w:p w14:paraId="4F551A78" w14:textId="77777777" w:rsidR="00122F7A" w:rsidRPr="00051AD1" w:rsidRDefault="00122F7A" w:rsidP="009F37AB">
      <w:pPr>
        <w:pStyle w:val="Pagrindinistekstas"/>
        <w:ind w:right="-40"/>
      </w:pPr>
    </w:p>
    <w:p w14:paraId="0EE54530" w14:textId="08AB94AD" w:rsidR="00122F7A" w:rsidRPr="00051AD1" w:rsidRDefault="00851B19" w:rsidP="009F37AB">
      <w:pPr>
        <w:pStyle w:val="Pagrindinistekstas"/>
        <w:ind w:right="-40"/>
      </w:pPr>
      <w:r w:rsidRPr="00051AD1">
        <w:t>Abiejų HCV tyrimų duomenimis, reikšmingai didesnei eltrombopagu gydytų pacientų daliai (n</w:t>
      </w:r>
      <w:r w:rsidR="009F37AB">
        <w:t> = </w:t>
      </w:r>
      <w:r w:rsidRPr="00051AD1">
        <w:t>201, 21</w:t>
      </w:r>
      <w:r w:rsidR="00051AD1">
        <w:t> %</w:t>
      </w:r>
      <w:r w:rsidRPr="00051AD1">
        <w:t>) buvo pasiektas IVA, palyginti su tais, kurie vartojo placebą (n</w:t>
      </w:r>
      <w:r w:rsidR="009F37AB">
        <w:t> = </w:t>
      </w:r>
      <w:r w:rsidRPr="00051AD1">
        <w:t>65, 13</w:t>
      </w:r>
      <w:r w:rsidR="00051AD1">
        <w:t> %</w:t>
      </w:r>
      <w:r w:rsidR="00FB3835">
        <w:t xml:space="preserve">) (žr. </w:t>
      </w:r>
      <w:r w:rsidR="00344004">
        <w:t>10</w:t>
      </w:r>
      <w:r w:rsidR="009F37AB">
        <w:t> </w:t>
      </w:r>
      <w:r w:rsidRPr="00051AD1">
        <w:t>lentelę).</w:t>
      </w:r>
      <w:r w:rsidR="009F37AB">
        <w:t xml:space="preserve"> </w:t>
      </w:r>
      <w:r w:rsidRPr="00051AD1">
        <w:t>Pacientų, kuriems pasireiškė IVA, dalies pagerėjimas visuose atsitiktinių imčių pogrupiuose buvo panašus (pa</w:t>
      </w:r>
      <w:r w:rsidR="009F37AB">
        <w:t>gal pradinį trombocitų kiekį [&lt; </w:t>
      </w:r>
      <w:r w:rsidRPr="00051AD1">
        <w:t>50</w:t>
      </w:r>
      <w:r w:rsidR="009F37AB">
        <w:t> </w:t>
      </w:r>
      <w:r w:rsidRPr="00051AD1">
        <w:t>000, palygin</w:t>
      </w:r>
      <w:r w:rsidR="009F37AB">
        <w:t>ti su &gt; </w:t>
      </w:r>
      <w:r w:rsidRPr="00051AD1">
        <w:t>50</w:t>
      </w:r>
      <w:r w:rsidR="009F37AB">
        <w:t> 000), virusų kiekį [&lt; 800 000 TV/ml, palyginti su ≥ </w:t>
      </w:r>
      <w:r w:rsidRPr="00051AD1">
        <w:t>800</w:t>
      </w:r>
      <w:r w:rsidR="009F37AB">
        <w:t> 000 </w:t>
      </w:r>
      <w:r w:rsidRPr="00051AD1">
        <w:t>TV/ml] ir genotipą [2/3, palyginti su 1/4/6]).</w:t>
      </w:r>
    </w:p>
    <w:p w14:paraId="0C9C02E1" w14:textId="77777777" w:rsidR="00851B19" w:rsidRPr="00051AD1" w:rsidRDefault="00851B19" w:rsidP="009F37AB">
      <w:pPr>
        <w:pStyle w:val="Pagrindinistekstas"/>
        <w:ind w:right="-40"/>
      </w:pPr>
    </w:p>
    <w:p w14:paraId="58272D4E" w14:textId="397360BA" w:rsidR="00122F7A" w:rsidRPr="00051AD1" w:rsidRDefault="00344004" w:rsidP="009F37AB">
      <w:pPr>
        <w:pStyle w:val="Antrat2"/>
        <w:tabs>
          <w:tab w:val="left" w:pos="423"/>
          <w:tab w:val="left" w:pos="1391"/>
        </w:tabs>
        <w:ind w:left="1080" w:right="-40" w:hanging="1080"/>
      </w:pPr>
      <w:r>
        <w:t>10</w:t>
      </w:r>
      <w:r w:rsidR="009F37AB">
        <w:t> </w:t>
      </w:r>
      <w:r w:rsidR="00851B19" w:rsidRPr="00051AD1">
        <w:t>lentelė.</w:t>
      </w:r>
      <w:r w:rsidR="00851B19" w:rsidRPr="00051AD1">
        <w:tab/>
        <w:t xml:space="preserve">Virusologinis atskas HCV užsikrėtusiems pacientams </w:t>
      </w:r>
      <w:r w:rsidR="00851B19" w:rsidRPr="00051AD1">
        <w:rPr>
          <w:i/>
        </w:rPr>
        <w:t xml:space="preserve">ENABLE </w:t>
      </w:r>
      <w:r w:rsidR="00851B19" w:rsidRPr="00051AD1">
        <w:t xml:space="preserve">1 ir </w:t>
      </w:r>
      <w:r w:rsidR="00851B19" w:rsidRPr="00051AD1">
        <w:rPr>
          <w:i/>
        </w:rPr>
        <w:t xml:space="preserve">ENABLE </w:t>
      </w:r>
      <w:r w:rsidR="00851B19" w:rsidRPr="00051AD1">
        <w:t>2 tyrimuose</w:t>
      </w:r>
    </w:p>
    <w:p w14:paraId="7201F2AF" w14:textId="77777777" w:rsidR="00122F7A" w:rsidRPr="00051AD1" w:rsidRDefault="00122F7A" w:rsidP="00051AD1">
      <w:pPr>
        <w:pStyle w:val="Pagrindinistekstas"/>
        <w:rPr>
          <w:b/>
          <w:sz w:val="20"/>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7"/>
        <w:gridCol w:w="1277"/>
        <w:gridCol w:w="991"/>
        <w:gridCol w:w="1277"/>
        <w:gridCol w:w="991"/>
        <w:gridCol w:w="1277"/>
        <w:gridCol w:w="991"/>
      </w:tblGrid>
      <w:tr w:rsidR="00122F7A" w:rsidRPr="00051AD1" w14:paraId="2F82BB81" w14:textId="77777777" w:rsidTr="009F37AB">
        <w:trPr>
          <w:trHeight w:val="251"/>
        </w:trPr>
        <w:tc>
          <w:tcPr>
            <w:tcW w:w="2377" w:type="dxa"/>
          </w:tcPr>
          <w:p w14:paraId="4FC80C40" w14:textId="77777777" w:rsidR="00122F7A" w:rsidRPr="00051AD1" w:rsidRDefault="00122F7A" w:rsidP="00051AD1">
            <w:pPr>
              <w:pStyle w:val="TableParagraph"/>
              <w:ind w:left="0"/>
              <w:rPr>
                <w:sz w:val="18"/>
              </w:rPr>
            </w:pPr>
          </w:p>
        </w:tc>
        <w:tc>
          <w:tcPr>
            <w:tcW w:w="2268" w:type="dxa"/>
            <w:gridSpan w:val="2"/>
          </w:tcPr>
          <w:p w14:paraId="488AC3A6" w14:textId="77777777" w:rsidR="00122F7A" w:rsidRPr="00051AD1" w:rsidRDefault="00851B19" w:rsidP="00051AD1">
            <w:pPr>
              <w:pStyle w:val="TableParagraph"/>
              <w:ind w:left="304"/>
              <w:rPr>
                <w:b/>
              </w:rPr>
            </w:pPr>
            <w:r w:rsidRPr="00051AD1">
              <w:rPr>
                <w:b/>
              </w:rPr>
              <w:t>Bendri duomenys</w:t>
            </w:r>
          </w:p>
        </w:tc>
        <w:tc>
          <w:tcPr>
            <w:tcW w:w="2268" w:type="dxa"/>
            <w:gridSpan w:val="2"/>
          </w:tcPr>
          <w:p w14:paraId="0E808D53" w14:textId="77777777" w:rsidR="00122F7A" w:rsidRPr="00051AD1" w:rsidRDefault="00851B19" w:rsidP="00051AD1">
            <w:pPr>
              <w:pStyle w:val="TableParagraph"/>
              <w:ind w:left="575"/>
              <w:rPr>
                <w:b/>
              </w:rPr>
            </w:pPr>
            <w:r w:rsidRPr="00051AD1">
              <w:rPr>
                <w:b/>
                <w:i/>
              </w:rPr>
              <w:t xml:space="preserve">ENABLE </w:t>
            </w:r>
            <w:r w:rsidRPr="00051AD1">
              <w:rPr>
                <w:b/>
              </w:rPr>
              <w:t>1</w:t>
            </w:r>
            <w:r w:rsidRPr="00051AD1">
              <w:rPr>
                <w:b/>
                <w:vertAlign w:val="superscript"/>
              </w:rPr>
              <w:t>a</w:t>
            </w:r>
          </w:p>
        </w:tc>
        <w:tc>
          <w:tcPr>
            <w:tcW w:w="2268" w:type="dxa"/>
            <w:gridSpan w:val="2"/>
          </w:tcPr>
          <w:p w14:paraId="74BA70B5" w14:textId="77777777" w:rsidR="00122F7A" w:rsidRPr="00051AD1" w:rsidRDefault="00851B19" w:rsidP="00051AD1">
            <w:pPr>
              <w:pStyle w:val="TableParagraph"/>
              <w:ind w:left="571"/>
              <w:rPr>
                <w:b/>
              </w:rPr>
            </w:pPr>
            <w:r w:rsidRPr="00051AD1">
              <w:rPr>
                <w:b/>
                <w:i/>
              </w:rPr>
              <w:t xml:space="preserve">ENABLE </w:t>
            </w:r>
            <w:r w:rsidRPr="00051AD1">
              <w:rPr>
                <w:b/>
              </w:rPr>
              <w:t>2</w:t>
            </w:r>
            <w:r w:rsidRPr="00051AD1">
              <w:rPr>
                <w:b/>
                <w:vertAlign w:val="superscript"/>
              </w:rPr>
              <w:t>b</w:t>
            </w:r>
          </w:p>
        </w:tc>
      </w:tr>
      <w:tr w:rsidR="00122F7A" w:rsidRPr="00051AD1" w14:paraId="4FE8BC1A" w14:textId="77777777" w:rsidTr="009F37AB">
        <w:trPr>
          <w:trHeight w:val="1266"/>
        </w:trPr>
        <w:tc>
          <w:tcPr>
            <w:tcW w:w="2377" w:type="dxa"/>
          </w:tcPr>
          <w:p w14:paraId="455FFF22" w14:textId="77777777" w:rsidR="00122F7A" w:rsidRPr="00051AD1" w:rsidRDefault="00851B19" w:rsidP="009F37AB">
            <w:pPr>
              <w:pStyle w:val="TableParagraph"/>
              <w:ind w:left="90" w:firstLine="17"/>
              <w:rPr>
                <w:b/>
              </w:rPr>
            </w:pPr>
            <w:r w:rsidRPr="00051AD1">
              <w:lastRenderedPageBreak/>
              <w:t>Pacientai, kuriems buvo pasiektas numatytas trombocitų kiekis ir</w:t>
            </w:r>
            <w:r w:rsidR="009F37AB">
              <w:t xml:space="preserve"> </w:t>
            </w:r>
            <w:r w:rsidRPr="00051AD1">
              <w:t xml:space="preserve">pradėtas antivirusinis gydymas </w:t>
            </w:r>
            <w:r w:rsidRPr="00051AD1">
              <w:rPr>
                <w:b/>
                <w:vertAlign w:val="superscript"/>
              </w:rPr>
              <w:t>c</w:t>
            </w:r>
          </w:p>
        </w:tc>
        <w:tc>
          <w:tcPr>
            <w:tcW w:w="2268" w:type="dxa"/>
            <w:gridSpan w:val="2"/>
            <w:vAlign w:val="center"/>
          </w:tcPr>
          <w:p w14:paraId="0ECB88D5" w14:textId="77777777" w:rsidR="00122F7A" w:rsidRPr="00051AD1" w:rsidRDefault="00851B19" w:rsidP="009F37AB">
            <w:pPr>
              <w:pStyle w:val="TableParagraph"/>
              <w:ind w:left="179"/>
              <w:jc w:val="center"/>
            </w:pPr>
            <w:r w:rsidRPr="00051AD1">
              <w:t>1</w:t>
            </w:r>
            <w:r w:rsidR="009F37AB">
              <w:t> 439 iš 1 </w:t>
            </w:r>
            <w:r w:rsidRPr="00051AD1">
              <w:t>520 (95</w:t>
            </w:r>
            <w:r w:rsidR="00051AD1">
              <w:t> %</w:t>
            </w:r>
            <w:r w:rsidRPr="00051AD1">
              <w:t>)</w:t>
            </w:r>
          </w:p>
        </w:tc>
        <w:tc>
          <w:tcPr>
            <w:tcW w:w="2268" w:type="dxa"/>
            <w:gridSpan w:val="2"/>
            <w:vAlign w:val="center"/>
          </w:tcPr>
          <w:p w14:paraId="314CFFD0" w14:textId="77777777" w:rsidR="00122F7A" w:rsidRPr="00051AD1" w:rsidRDefault="00851B19" w:rsidP="009F37AB">
            <w:pPr>
              <w:pStyle w:val="TableParagraph"/>
              <w:ind w:left="345"/>
              <w:jc w:val="center"/>
            </w:pPr>
            <w:r w:rsidRPr="00051AD1">
              <w:t>680 iš 715 (95</w:t>
            </w:r>
            <w:r w:rsidR="00051AD1">
              <w:t> %</w:t>
            </w:r>
            <w:r w:rsidRPr="00051AD1">
              <w:t>)</w:t>
            </w:r>
          </w:p>
        </w:tc>
        <w:tc>
          <w:tcPr>
            <w:tcW w:w="2268" w:type="dxa"/>
            <w:gridSpan w:val="2"/>
            <w:vAlign w:val="center"/>
          </w:tcPr>
          <w:p w14:paraId="71FE9D62" w14:textId="77777777" w:rsidR="00122F7A" w:rsidRPr="00051AD1" w:rsidRDefault="00851B19" w:rsidP="009F37AB">
            <w:pPr>
              <w:pStyle w:val="TableParagraph"/>
              <w:ind w:left="345"/>
              <w:jc w:val="center"/>
            </w:pPr>
            <w:r w:rsidRPr="00051AD1">
              <w:t>759 iš 805 (94</w:t>
            </w:r>
            <w:r w:rsidR="00051AD1">
              <w:t> %</w:t>
            </w:r>
            <w:r w:rsidRPr="00051AD1">
              <w:t>)</w:t>
            </w:r>
          </w:p>
        </w:tc>
      </w:tr>
      <w:tr w:rsidR="00122F7A" w:rsidRPr="00051AD1" w14:paraId="264063E6" w14:textId="77777777" w:rsidTr="009F37AB">
        <w:trPr>
          <w:trHeight w:val="412"/>
        </w:trPr>
        <w:tc>
          <w:tcPr>
            <w:tcW w:w="2377" w:type="dxa"/>
          </w:tcPr>
          <w:p w14:paraId="2E8502E5" w14:textId="77777777" w:rsidR="00122F7A" w:rsidRPr="00051AD1" w:rsidRDefault="00122F7A" w:rsidP="00051AD1">
            <w:pPr>
              <w:pStyle w:val="TableParagraph"/>
              <w:ind w:left="0"/>
              <w:rPr>
                <w:sz w:val="20"/>
              </w:rPr>
            </w:pPr>
          </w:p>
        </w:tc>
        <w:tc>
          <w:tcPr>
            <w:tcW w:w="1277" w:type="dxa"/>
          </w:tcPr>
          <w:p w14:paraId="3FCCCFAD" w14:textId="77777777" w:rsidR="00122F7A" w:rsidRPr="00051AD1" w:rsidRDefault="00851B19" w:rsidP="00051AD1">
            <w:pPr>
              <w:pStyle w:val="TableParagraph"/>
              <w:ind w:right="33"/>
              <w:rPr>
                <w:b/>
                <w:sz w:val="18"/>
              </w:rPr>
            </w:pPr>
            <w:r w:rsidRPr="00051AD1">
              <w:rPr>
                <w:b/>
                <w:sz w:val="18"/>
              </w:rPr>
              <w:t>Eltrombopag as</w:t>
            </w:r>
          </w:p>
        </w:tc>
        <w:tc>
          <w:tcPr>
            <w:tcW w:w="991" w:type="dxa"/>
          </w:tcPr>
          <w:p w14:paraId="2F47FA70" w14:textId="77777777" w:rsidR="00122F7A" w:rsidRPr="00051AD1" w:rsidRDefault="00851B19" w:rsidP="00051AD1">
            <w:pPr>
              <w:pStyle w:val="TableParagraph"/>
              <w:ind w:left="10" w:right="101"/>
              <w:jc w:val="center"/>
              <w:rPr>
                <w:b/>
                <w:sz w:val="18"/>
              </w:rPr>
            </w:pPr>
            <w:r w:rsidRPr="00051AD1">
              <w:rPr>
                <w:b/>
                <w:sz w:val="18"/>
              </w:rPr>
              <w:t>Placebas</w:t>
            </w:r>
          </w:p>
        </w:tc>
        <w:tc>
          <w:tcPr>
            <w:tcW w:w="1277" w:type="dxa"/>
          </w:tcPr>
          <w:p w14:paraId="775F6550" w14:textId="77777777" w:rsidR="00122F7A" w:rsidRPr="00051AD1" w:rsidRDefault="00851B19" w:rsidP="00051AD1">
            <w:pPr>
              <w:pStyle w:val="TableParagraph"/>
              <w:ind w:right="33"/>
              <w:rPr>
                <w:b/>
                <w:sz w:val="18"/>
              </w:rPr>
            </w:pPr>
            <w:r w:rsidRPr="00051AD1">
              <w:rPr>
                <w:b/>
                <w:sz w:val="18"/>
              </w:rPr>
              <w:t>Eltrombopag as</w:t>
            </w:r>
          </w:p>
        </w:tc>
        <w:tc>
          <w:tcPr>
            <w:tcW w:w="991" w:type="dxa"/>
          </w:tcPr>
          <w:p w14:paraId="21BEAAF8" w14:textId="77777777" w:rsidR="00122F7A" w:rsidRPr="00051AD1" w:rsidRDefault="00851B19" w:rsidP="00051AD1">
            <w:pPr>
              <w:pStyle w:val="TableParagraph"/>
              <w:rPr>
                <w:b/>
                <w:sz w:val="18"/>
              </w:rPr>
            </w:pPr>
            <w:r w:rsidRPr="00051AD1">
              <w:rPr>
                <w:b/>
                <w:sz w:val="18"/>
              </w:rPr>
              <w:t>Placebas</w:t>
            </w:r>
          </w:p>
        </w:tc>
        <w:tc>
          <w:tcPr>
            <w:tcW w:w="1277" w:type="dxa"/>
          </w:tcPr>
          <w:p w14:paraId="2AB1BE24" w14:textId="77777777" w:rsidR="00122F7A" w:rsidRPr="00051AD1" w:rsidRDefault="00851B19" w:rsidP="00051AD1">
            <w:pPr>
              <w:pStyle w:val="TableParagraph"/>
              <w:ind w:right="33"/>
              <w:rPr>
                <w:b/>
                <w:sz w:val="18"/>
              </w:rPr>
            </w:pPr>
            <w:r w:rsidRPr="00051AD1">
              <w:rPr>
                <w:b/>
                <w:sz w:val="18"/>
              </w:rPr>
              <w:t>Eltrombopag as</w:t>
            </w:r>
          </w:p>
        </w:tc>
        <w:tc>
          <w:tcPr>
            <w:tcW w:w="991" w:type="dxa"/>
          </w:tcPr>
          <w:p w14:paraId="7FD840F1" w14:textId="77777777" w:rsidR="00122F7A" w:rsidRPr="00051AD1" w:rsidRDefault="00851B19" w:rsidP="00051AD1">
            <w:pPr>
              <w:pStyle w:val="TableParagraph"/>
              <w:ind w:left="10" w:right="99"/>
              <w:jc w:val="center"/>
              <w:rPr>
                <w:b/>
                <w:sz w:val="18"/>
              </w:rPr>
            </w:pPr>
            <w:r w:rsidRPr="00051AD1">
              <w:rPr>
                <w:b/>
                <w:sz w:val="18"/>
              </w:rPr>
              <w:t>Placebas</w:t>
            </w:r>
          </w:p>
        </w:tc>
      </w:tr>
      <w:tr w:rsidR="00122F7A" w:rsidRPr="00051AD1" w14:paraId="2FB2C57E" w14:textId="77777777" w:rsidTr="009F37AB">
        <w:trPr>
          <w:trHeight w:val="1013"/>
        </w:trPr>
        <w:tc>
          <w:tcPr>
            <w:tcW w:w="2377" w:type="dxa"/>
          </w:tcPr>
          <w:p w14:paraId="0F453C42" w14:textId="77777777" w:rsidR="00122F7A" w:rsidRPr="00051AD1" w:rsidRDefault="00851B19" w:rsidP="00051AD1">
            <w:pPr>
              <w:pStyle w:val="TableParagraph"/>
              <w:ind w:right="255"/>
              <w:rPr>
                <w:b/>
              </w:rPr>
            </w:pPr>
            <w:r w:rsidRPr="00051AD1">
              <w:rPr>
                <w:b/>
              </w:rPr>
              <w:t>Bendras pacientų, kurie perėjo į antivirusinio gydymo</w:t>
            </w:r>
          </w:p>
          <w:p w14:paraId="6E257150" w14:textId="77777777" w:rsidR="00122F7A" w:rsidRPr="00051AD1" w:rsidRDefault="00851B19" w:rsidP="00051AD1">
            <w:pPr>
              <w:pStyle w:val="TableParagraph"/>
              <w:rPr>
                <w:b/>
              </w:rPr>
            </w:pPr>
            <w:r w:rsidRPr="00051AD1">
              <w:rPr>
                <w:b/>
              </w:rPr>
              <w:t>fazę, skaičius</w:t>
            </w:r>
          </w:p>
        </w:tc>
        <w:tc>
          <w:tcPr>
            <w:tcW w:w="1277" w:type="dxa"/>
          </w:tcPr>
          <w:p w14:paraId="2D78F2E3" w14:textId="77777777" w:rsidR="00122F7A" w:rsidRPr="00051AD1" w:rsidRDefault="00851B19" w:rsidP="00051AD1">
            <w:pPr>
              <w:pStyle w:val="TableParagraph"/>
              <w:ind w:left="10" w:right="4"/>
              <w:jc w:val="center"/>
              <w:rPr>
                <w:b/>
              </w:rPr>
            </w:pPr>
            <w:r w:rsidRPr="00051AD1">
              <w:rPr>
                <w:b/>
              </w:rPr>
              <w:t>n = 956</w:t>
            </w:r>
          </w:p>
        </w:tc>
        <w:tc>
          <w:tcPr>
            <w:tcW w:w="991" w:type="dxa"/>
          </w:tcPr>
          <w:p w14:paraId="140ACCCD" w14:textId="77777777" w:rsidR="00122F7A" w:rsidRPr="00051AD1" w:rsidRDefault="00851B19" w:rsidP="00051AD1">
            <w:pPr>
              <w:pStyle w:val="TableParagraph"/>
              <w:ind w:left="8"/>
              <w:jc w:val="center"/>
              <w:rPr>
                <w:b/>
              </w:rPr>
            </w:pPr>
            <w:r w:rsidRPr="00051AD1">
              <w:rPr>
                <w:b/>
              </w:rPr>
              <w:t>n = 485</w:t>
            </w:r>
          </w:p>
        </w:tc>
        <w:tc>
          <w:tcPr>
            <w:tcW w:w="1277" w:type="dxa"/>
          </w:tcPr>
          <w:p w14:paraId="7D5FA23F" w14:textId="77777777" w:rsidR="00122F7A" w:rsidRPr="00051AD1" w:rsidRDefault="00851B19" w:rsidP="00051AD1">
            <w:pPr>
              <w:pStyle w:val="TableParagraph"/>
              <w:ind w:left="10" w:right="4"/>
              <w:jc w:val="center"/>
              <w:rPr>
                <w:b/>
              </w:rPr>
            </w:pPr>
            <w:r w:rsidRPr="00051AD1">
              <w:rPr>
                <w:b/>
              </w:rPr>
              <w:t>n = 450</w:t>
            </w:r>
          </w:p>
        </w:tc>
        <w:tc>
          <w:tcPr>
            <w:tcW w:w="991" w:type="dxa"/>
          </w:tcPr>
          <w:p w14:paraId="58E0398E" w14:textId="77777777" w:rsidR="00122F7A" w:rsidRPr="00051AD1" w:rsidRDefault="00851B19" w:rsidP="00051AD1">
            <w:pPr>
              <w:pStyle w:val="TableParagraph"/>
              <w:ind w:left="150"/>
              <w:rPr>
                <w:b/>
              </w:rPr>
            </w:pPr>
            <w:r w:rsidRPr="00051AD1">
              <w:rPr>
                <w:b/>
              </w:rPr>
              <w:t>n = 232</w:t>
            </w:r>
          </w:p>
        </w:tc>
        <w:tc>
          <w:tcPr>
            <w:tcW w:w="1277" w:type="dxa"/>
          </w:tcPr>
          <w:p w14:paraId="2D0CE15E" w14:textId="77777777" w:rsidR="00122F7A" w:rsidRPr="00051AD1" w:rsidRDefault="00851B19" w:rsidP="00051AD1">
            <w:pPr>
              <w:pStyle w:val="TableParagraph"/>
              <w:ind w:left="10" w:right="3"/>
              <w:jc w:val="center"/>
              <w:rPr>
                <w:b/>
              </w:rPr>
            </w:pPr>
            <w:r w:rsidRPr="00051AD1">
              <w:rPr>
                <w:b/>
              </w:rPr>
              <w:t>n = 506</w:t>
            </w:r>
          </w:p>
        </w:tc>
        <w:tc>
          <w:tcPr>
            <w:tcW w:w="991" w:type="dxa"/>
          </w:tcPr>
          <w:p w14:paraId="622E9263" w14:textId="77777777" w:rsidR="00122F7A" w:rsidRPr="00051AD1" w:rsidRDefault="00851B19" w:rsidP="00051AD1">
            <w:pPr>
              <w:pStyle w:val="TableParagraph"/>
              <w:ind w:left="10"/>
              <w:jc w:val="center"/>
              <w:rPr>
                <w:b/>
              </w:rPr>
            </w:pPr>
            <w:r w:rsidRPr="00051AD1">
              <w:rPr>
                <w:b/>
              </w:rPr>
              <w:t>n = 253</w:t>
            </w:r>
          </w:p>
        </w:tc>
      </w:tr>
      <w:tr w:rsidR="00122F7A" w:rsidRPr="00051AD1" w14:paraId="351EAC55" w14:textId="77777777" w:rsidTr="009F37AB">
        <w:trPr>
          <w:trHeight w:val="254"/>
        </w:trPr>
        <w:tc>
          <w:tcPr>
            <w:tcW w:w="2377" w:type="dxa"/>
          </w:tcPr>
          <w:p w14:paraId="784F5154" w14:textId="77777777" w:rsidR="00122F7A" w:rsidRPr="00051AD1" w:rsidRDefault="00122F7A" w:rsidP="00051AD1">
            <w:pPr>
              <w:pStyle w:val="TableParagraph"/>
              <w:ind w:left="0"/>
              <w:rPr>
                <w:sz w:val="18"/>
              </w:rPr>
            </w:pPr>
          </w:p>
        </w:tc>
        <w:tc>
          <w:tcPr>
            <w:tcW w:w="6804" w:type="dxa"/>
            <w:gridSpan w:val="6"/>
          </w:tcPr>
          <w:p w14:paraId="15F00C90" w14:textId="77777777" w:rsidR="00122F7A" w:rsidRPr="00051AD1" w:rsidRDefault="00851B19" w:rsidP="00051AD1">
            <w:pPr>
              <w:pStyle w:val="TableParagraph"/>
              <w:ind w:left="448"/>
              <w:rPr>
                <w:b/>
              </w:rPr>
            </w:pPr>
            <w:r w:rsidRPr="00051AD1">
              <w:rPr>
                <w:b/>
              </w:rPr>
              <w:t>% dalis pacientų, kuriems buvo pasiektas virusologinis atsakas</w:t>
            </w:r>
          </w:p>
        </w:tc>
      </w:tr>
      <w:tr w:rsidR="00122F7A" w:rsidRPr="00051AD1" w14:paraId="4021A5B1" w14:textId="77777777" w:rsidTr="009F37AB">
        <w:trPr>
          <w:trHeight w:val="251"/>
        </w:trPr>
        <w:tc>
          <w:tcPr>
            <w:tcW w:w="2377" w:type="dxa"/>
          </w:tcPr>
          <w:p w14:paraId="74C5FF4F" w14:textId="77777777" w:rsidR="00122F7A" w:rsidRPr="00051AD1" w:rsidRDefault="00851B19" w:rsidP="00051AD1">
            <w:pPr>
              <w:pStyle w:val="TableParagraph"/>
            </w:pPr>
            <w:r w:rsidRPr="00051AD1">
              <w:rPr>
                <w:b/>
              </w:rPr>
              <w:t xml:space="preserve">Visi IVA atvejai </w:t>
            </w:r>
            <w:r w:rsidRPr="00051AD1">
              <w:rPr>
                <w:vertAlign w:val="superscript"/>
              </w:rPr>
              <w:t>d</w:t>
            </w:r>
          </w:p>
        </w:tc>
        <w:tc>
          <w:tcPr>
            <w:tcW w:w="1277" w:type="dxa"/>
          </w:tcPr>
          <w:p w14:paraId="6AE07002" w14:textId="77777777" w:rsidR="00122F7A" w:rsidRPr="00051AD1" w:rsidRDefault="00851B19" w:rsidP="00051AD1">
            <w:pPr>
              <w:pStyle w:val="TableParagraph"/>
              <w:ind w:left="10" w:right="2"/>
              <w:jc w:val="center"/>
            </w:pPr>
            <w:r w:rsidRPr="00051AD1">
              <w:t>21</w:t>
            </w:r>
          </w:p>
        </w:tc>
        <w:tc>
          <w:tcPr>
            <w:tcW w:w="991" w:type="dxa"/>
          </w:tcPr>
          <w:p w14:paraId="3F35F5BC" w14:textId="77777777" w:rsidR="00122F7A" w:rsidRPr="00051AD1" w:rsidRDefault="00851B19" w:rsidP="00051AD1">
            <w:pPr>
              <w:pStyle w:val="TableParagraph"/>
              <w:ind w:left="6"/>
              <w:jc w:val="center"/>
            </w:pPr>
            <w:r w:rsidRPr="00051AD1">
              <w:t>13</w:t>
            </w:r>
          </w:p>
        </w:tc>
        <w:tc>
          <w:tcPr>
            <w:tcW w:w="1277" w:type="dxa"/>
          </w:tcPr>
          <w:p w14:paraId="142114A0" w14:textId="77777777" w:rsidR="00122F7A" w:rsidRPr="00051AD1" w:rsidRDefault="00851B19" w:rsidP="00051AD1">
            <w:pPr>
              <w:pStyle w:val="TableParagraph"/>
              <w:ind w:left="10" w:right="1"/>
              <w:jc w:val="center"/>
            </w:pPr>
            <w:r w:rsidRPr="00051AD1">
              <w:t>23</w:t>
            </w:r>
          </w:p>
        </w:tc>
        <w:tc>
          <w:tcPr>
            <w:tcW w:w="991" w:type="dxa"/>
          </w:tcPr>
          <w:p w14:paraId="5421041B" w14:textId="77777777" w:rsidR="00122F7A" w:rsidRPr="00051AD1" w:rsidRDefault="00851B19" w:rsidP="00051AD1">
            <w:pPr>
              <w:pStyle w:val="TableParagraph"/>
              <w:ind w:left="6"/>
              <w:jc w:val="center"/>
            </w:pPr>
            <w:r w:rsidRPr="00051AD1">
              <w:t>14</w:t>
            </w:r>
          </w:p>
        </w:tc>
        <w:tc>
          <w:tcPr>
            <w:tcW w:w="1277" w:type="dxa"/>
          </w:tcPr>
          <w:p w14:paraId="11A772AD" w14:textId="77777777" w:rsidR="00122F7A" w:rsidRPr="00051AD1" w:rsidRDefault="00851B19" w:rsidP="00051AD1">
            <w:pPr>
              <w:pStyle w:val="TableParagraph"/>
              <w:ind w:left="10"/>
              <w:jc w:val="center"/>
            </w:pPr>
            <w:r w:rsidRPr="00051AD1">
              <w:t>19</w:t>
            </w:r>
          </w:p>
        </w:tc>
        <w:tc>
          <w:tcPr>
            <w:tcW w:w="991" w:type="dxa"/>
          </w:tcPr>
          <w:p w14:paraId="5FE71BC8" w14:textId="77777777" w:rsidR="00122F7A" w:rsidRPr="00051AD1" w:rsidRDefault="00851B19" w:rsidP="00051AD1">
            <w:pPr>
              <w:pStyle w:val="TableParagraph"/>
              <w:ind w:left="8"/>
              <w:jc w:val="center"/>
            </w:pPr>
            <w:r w:rsidRPr="00051AD1">
              <w:t>13</w:t>
            </w:r>
          </w:p>
        </w:tc>
      </w:tr>
      <w:tr w:rsidR="00122F7A" w:rsidRPr="00051AD1" w14:paraId="7DEDC1F8" w14:textId="77777777" w:rsidTr="009F37AB">
        <w:trPr>
          <w:trHeight w:val="254"/>
        </w:trPr>
        <w:tc>
          <w:tcPr>
            <w:tcW w:w="2377" w:type="dxa"/>
          </w:tcPr>
          <w:p w14:paraId="65DE4F90" w14:textId="77777777" w:rsidR="00122F7A" w:rsidRPr="00051AD1" w:rsidRDefault="00851B19" w:rsidP="00051AD1">
            <w:pPr>
              <w:pStyle w:val="TableParagraph"/>
              <w:rPr>
                <w:i/>
              </w:rPr>
            </w:pPr>
            <w:r w:rsidRPr="00051AD1">
              <w:rPr>
                <w:i/>
              </w:rPr>
              <w:t>HCV RNR genotipas</w:t>
            </w:r>
          </w:p>
        </w:tc>
        <w:tc>
          <w:tcPr>
            <w:tcW w:w="1277" w:type="dxa"/>
          </w:tcPr>
          <w:p w14:paraId="1C9F4678" w14:textId="77777777" w:rsidR="00122F7A" w:rsidRPr="00051AD1" w:rsidRDefault="00122F7A" w:rsidP="00051AD1">
            <w:pPr>
              <w:pStyle w:val="TableParagraph"/>
              <w:ind w:left="0"/>
              <w:rPr>
                <w:sz w:val="18"/>
              </w:rPr>
            </w:pPr>
          </w:p>
        </w:tc>
        <w:tc>
          <w:tcPr>
            <w:tcW w:w="991" w:type="dxa"/>
          </w:tcPr>
          <w:p w14:paraId="255F2670" w14:textId="77777777" w:rsidR="00122F7A" w:rsidRPr="00051AD1" w:rsidRDefault="00122F7A" w:rsidP="00051AD1">
            <w:pPr>
              <w:pStyle w:val="TableParagraph"/>
              <w:ind w:left="0"/>
              <w:rPr>
                <w:sz w:val="18"/>
              </w:rPr>
            </w:pPr>
          </w:p>
        </w:tc>
        <w:tc>
          <w:tcPr>
            <w:tcW w:w="1277" w:type="dxa"/>
          </w:tcPr>
          <w:p w14:paraId="4E525D0B" w14:textId="77777777" w:rsidR="00122F7A" w:rsidRPr="00051AD1" w:rsidRDefault="00122F7A" w:rsidP="00051AD1">
            <w:pPr>
              <w:pStyle w:val="TableParagraph"/>
              <w:ind w:left="0"/>
              <w:rPr>
                <w:sz w:val="18"/>
              </w:rPr>
            </w:pPr>
          </w:p>
        </w:tc>
        <w:tc>
          <w:tcPr>
            <w:tcW w:w="991" w:type="dxa"/>
          </w:tcPr>
          <w:p w14:paraId="48C85E57" w14:textId="77777777" w:rsidR="00122F7A" w:rsidRPr="00051AD1" w:rsidRDefault="00122F7A" w:rsidP="00051AD1">
            <w:pPr>
              <w:pStyle w:val="TableParagraph"/>
              <w:ind w:left="0"/>
              <w:rPr>
                <w:sz w:val="18"/>
              </w:rPr>
            </w:pPr>
          </w:p>
        </w:tc>
        <w:tc>
          <w:tcPr>
            <w:tcW w:w="1277" w:type="dxa"/>
          </w:tcPr>
          <w:p w14:paraId="49D8064C" w14:textId="77777777" w:rsidR="00122F7A" w:rsidRPr="00051AD1" w:rsidRDefault="00122F7A" w:rsidP="00051AD1">
            <w:pPr>
              <w:pStyle w:val="TableParagraph"/>
              <w:ind w:left="0"/>
              <w:rPr>
                <w:sz w:val="18"/>
              </w:rPr>
            </w:pPr>
          </w:p>
        </w:tc>
        <w:tc>
          <w:tcPr>
            <w:tcW w:w="991" w:type="dxa"/>
          </w:tcPr>
          <w:p w14:paraId="7F767184" w14:textId="77777777" w:rsidR="00122F7A" w:rsidRPr="00051AD1" w:rsidRDefault="00122F7A" w:rsidP="00051AD1">
            <w:pPr>
              <w:pStyle w:val="TableParagraph"/>
              <w:ind w:left="0"/>
              <w:rPr>
                <w:sz w:val="18"/>
              </w:rPr>
            </w:pPr>
          </w:p>
        </w:tc>
      </w:tr>
      <w:tr w:rsidR="00122F7A" w:rsidRPr="00051AD1" w14:paraId="289E336A" w14:textId="77777777" w:rsidTr="009F37AB">
        <w:trPr>
          <w:trHeight w:val="251"/>
        </w:trPr>
        <w:tc>
          <w:tcPr>
            <w:tcW w:w="2377" w:type="dxa"/>
          </w:tcPr>
          <w:p w14:paraId="25375263" w14:textId="77777777" w:rsidR="00122F7A" w:rsidRPr="00051AD1" w:rsidRDefault="00851B19" w:rsidP="00051AD1">
            <w:pPr>
              <w:pStyle w:val="TableParagraph"/>
            </w:pPr>
            <w:r w:rsidRPr="00051AD1">
              <w:t>2/3 genotipas</w:t>
            </w:r>
          </w:p>
        </w:tc>
        <w:tc>
          <w:tcPr>
            <w:tcW w:w="1277" w:type="dxa"/>
          </w:tcPr>
          <w:p w14:paraId="56606D37" w14:textId="77777777" w:rsidR="00122F7A" w:rsidRPr="00051AD1" w:rsidRDefault="00851B19" w:rsidP="00051AD1">
            <w:pPr>
              <w:pStyle w:val="TableParagraph"/>
              <w:ind w:left="10" w:right="2"/>
              <w:jc w:val="center"/>
            </w:pPr>
            <w:r w:rsidRPr="00051AD1">
              <w:t>35</w:t>
            </w:r>
          </w:p>
        </w:tc>
        <w:tc>
          <w:tcPr>
            <w:tcW w:w="991" w:type="dxa"/>
          </w:tcPr>
          <w:p w14:paraId="4C4ABB3C" w14:textId="77777777" w:rsidR="00122F7A" w:rsidRPr="00051AD1" w:rsidRDefault="00851B19" w:rsidP="00051AD1">
            <w:pPr>
              <w:pStyle w:val="TableParagraph"/>
              <w:ind w:left="6"/>
              <w:jc w:val="center"/>
            </w:pPr>
            <w:r w:rsidRPr="00051AD1">
              <w:t>25</w:t>
            </w:r>
          </w:p>
        </w:tc>
        <w:tc>
          <w:tcPr>
            <w:tcW w:w="1277" w:type="dxa"/>
          </w:tcPr>
          <w:p w14:paraId="69FDC7FB" w14:textId="77777777" w:rsidR="00122F7A" w:rsidRPr="00051AD1" w:rsidRDefault="00851B19" w:rsidP="00051AD1">
            <w:pPr>
              <w:pStyle w:val="TableParagraph"/>
              <w:ind w:left="10" w:right="1"/>
              <w:jc w:val="center"/>
            </w:pPr>
            <w:r w:rsidRPr="00051AD1">
              <w:t>35</w:t>
            </w:r>
          </w:p>
        </w:tc>
        <w:tc>
          <w:tcPr>
            <w:tcW w:w="991" w:type="dxa"/>
          </w:tcPr>
          <w:p w14:paraId="47EDEA8F" w14:textId="77777777" w:rsidR="00122F7A" w:rsidRPr="00051AD1" w:rsidRDefault="00851B19" w:rsidP="00051AD1">
            <w:pPr>
              <w:pStyle w:val="TableParagraph"/>
              <w:ind w:left="6"/>
              <w:jc w:val="center"/>
            </w:pPr>
            <w:r w:rsidRPr="00051AD1">
              <w:t>24</w:t>
            </w:r>
          </w:p>
        </w:tc>
        <w:tc>
          <w:tcPr>
            <w:tcW w:w="1277" w:type="dxa"/>
          </w:tcPr>
          <w:p w14:paraId="0D4C4BE4" w14:textId="77777777" w:rsidR="00122F7A" w:rsidRPr="00051AD1" w:rsidRDefault="00851B19" w:rsidP="00051AD1">
            <w:pPr>
              <w:pStyle w:val="TableParagraph"/>
              <w:ind w:left="10"/>
              <w:jc w:val="center"/>
            </w:pPr>
            <w:r w:rsidRPr="00051AD1">
              <w:t>34</w:t>
            </w:r>
          </w:p>
        </w:tc>
        <w:tc>
          <w:tcPr>
            <w:tcW w:w="991" w:type="dxa"/>
          </w:tcPr>
          <w:p w14:paraId="4308186F" w14:textId="77777777" w:rsidR="00122F7A" w:rsidRPr="00051AD1" w:rsidRDefault="00851B19" w:rsidP="00051AD1">
            <w:pPr>
              <w:pStyle w:val="TableParagraph"/>
              <w:ind w:left="8"/>
              <w:jc w:val="center"/>
            </w:pPr>
            <w:r w:rsidRPr="00051AD1">
              <w:t>25</w:t>
            </w:r>
          </w:p>
        </w:tc>
      </w:tr>
      <w:tr w:rsidR="00122F7A" w:rsidRPr="00051AD1" w14:paraId="47CA9778" w14:textId="77777777" w:rsidTr="009F37AB">
        <w:trPr>
          <w:trHeight w:val="254"/>
        </w:trPr>
        <w:tc>
          <w:tcPr>
            <w:tcW w:w="2377" w:type="dxa"/>
          </w:tcPr>
          <w:p w14:paraId="58274239" w14:textId="77777777" w:rsidR="00122F7A" w:rsidRPr="00051AD1" w:rsidRDefault="00851B19" w:rsidP="00051AD1">
            <w:pPr>
              <w:pStyle w:val="TableParagraph"/>
            </w:pPr>
            <w:r w:rsidRPr="00051AD1">
              <w:t xml:space="preserve">1/4/6 genotipas </w:t>
            </w:r>
            <w:r w:rsidRPr="00051AD1">
              <w:rPr>
                <w:vertAlign w:val="superscript"/>
              </w:rPr>
              <w:t>e</w:t>
            </w:r>
          </w:p>
        </w:tc>
        <w:tc>
          <w:tcPr>
            <w:tcW w:w="1277" w:type="dxa"/>
          </w:tcPr>
          <w:p w14:paraId="752460F1" w14:textId="77777777" w:rsidR="00122F7A" w:rsidRPr="00051AD1" w:rsidRDefault="00851B19" w:rsidP="00051AD1">
            <w:pPr>
              <w:pStyle w:val="TableParagraph"/>
              <w:ind w:left="10" w:right="2"/>
              <w:jc w:val="center"/>
            </w:pPr>
            <w:r w:rsidRPr="00051AD1">
              <w:t>15</w:t>
            </w:r>
          </w:p>
        </w:tc>
        <w:tc>
          <w:tcPr>
            <w:tcW w:w="991" w:type="dxa"/>
          </w:tcPr>
          <w:p w14:paraId="0FA7EE65" w14:textId="77777777" w:rsidR="00122F7A" w:rsidRPr="00051AD1" w:rsidRDefault="00851B19" w:rsidP="00051AD1">
            <w:pPr>
              <w:pStyle w:val="TableParagraph"/>
              <w:ind w:left="6"/>
              <w:jc w:val="center"/>
            </w:pPr>
            <w:r w:rsidRPr="00051AD1">
              <w:t>8</w:t>
            </w:r>
          </w:p>
        </w:tc>
        <w:tc>
          <w:tcPr>
            <w:tcW w:w="1277" w:type="dxa"/>
          </w:tcPr>
          <w:p w14:paraId="38716173" w14:textId="77777777" w:rsidR="00122F7A" w:rsidRPr="00051AD1" w:rsidRDefault="00851B19" w:rsidP="00051AD1">
            <w:pPr>
              <w:pStyle w:val="TableParagraph"/>
              <w:ind w:left="10" w:right="1"/>
              <w:jc w:val="center"/>
            </w:pPr>
            <w:r w:rsidRPr="00051AD1">
              <w:t>18</w:t>
            </w:r>
          </w:p>
        </w:tc>
        <w:tc>
          <w:tcPr>
            <w:tcW w:w="991" w:type="dxa"/>
          </w:tcPr>
          <w:p w14:paraId="70B43A90" w14:textId="77777777" w:rsidR="00122F7A" w:rsidRPr="00051AD1" w:rsidRDefault="00851B19" w:rsidP="00051AD1">
            <w:pPr>
              <w:pStyle w:val="TableParagraph"/>
              <w:ind w:left="6"/>
              <w:jc w:val="center"/>
            </w:pPr>
            <w:r w:rsidRPr="00051AD1">
              <w:t>10</w:t>
            </w:r>
          </w:p>
        </w:tc>
        <w:tc>
          <w:tcPr>
            <w:tcW w:w="1277" w:type="dxa"/>
          </w:tcPr>
          <w:p w14:paraId="4D379295" w14:textId="77777777" w:rsidR="00122F7A" w:rsidRPr="00051AD1" w:rsidRDefault="00851B19" w:rsidP="00051AD1">
            <w:pPr>
              <w:pStyle w:val="TableParagraph"/>
              <w:ind w:left="10"/>
              <w:jc w:val="center"/>
            </w:pPr>
            <w:r w:rsidRPr="00051AD1">
              <w:t>13</w:t>
            </w:r>
          </w:p>
        </w:tc>
        <w:tc>
          <w:tcPr>
            <w:tcW w:w="991" w:type="dxa"/>
          </w:tcPr>
          <w:p w14:paraId="67FF4A19" w14:textId="77777777" w:rsidR="00122F7A" w:rsidRPr="00051AD1" w:rsidRDefault="00851B19" w:rsidP="00051AD1">
            <w:pPr>
              <w:pStyle w:val="TableParagraph"/>
              <w:ind w:left="8"/>
              <w:jc w:val="center"/>
            </w:pPr>
            <w:r w:rsidRPr="00051AD1">
              <w:t>7</w:t>
            </w:r>
          </w:p>
        </w:tc>
      </w:tr>
      <w:tr w:rsidR="00122F7A" w:rsidRPr="00051AD1" w14:paraId="3EAEA4D8" w14:textId="77777777" w:rsidTr="009F37AB">
        <w:trPr>
          <w:trHeight w:val="505"/>
        </w:trPr>
        <w:tc>
          <w:tcPr>
            <w:tcW w:w="2377" w:type="dxa"/>
          </w:tcPr>
          <w:p w14:paraId="4221B022" w14:textId="77777777" w:rsidR="00122F7A" w:rsidRPr="00051AD1" w:rsidRDefault="00851B19" w:rsidP="00051AD1">
            <w:pPr>
              <w:pStyle w:val="TableParagraph"/>
              <w:ind w:right="864"/>
              <w:rPr>
                <w:i/>
              </w:rPr>
            </w:pPr>
            <w:r w:rsidRPr="00051AD1">
              <w:rPr>
                <w:i/>
              </w:rPr>
              <w:t xml:space="preserve">Albuminų koncentracijos </w:t>
            </w:r>
            <w:r w:rsidRPr="00051AD1">
              <w:rPr>
                <w:i/>
                <w:vertAlign w:val="superscript"/>
              </w:rPr>
              <w:t>f</w:t>
            </w:r>
          </w:p>
        </w:tc>
        <w:tc>
          <w:tcPr>
            <w:tcW w:w="1277" w:type="dxa"/>
          </w:tcPr>
          <w:p w14:paraId="216EE484" w14:textId="77777777" w:rsidR="00122F7A" w:rsidRPr="00051AD1" w:rsidRDefault="00122F7A" w:rsidP="00051AD1">
            <w:pPr>
              <w:pStyle w:val="TableParagraph"/>
              <w:ind w:left="0"/>
              <w:rPr>
                <w:sz w:val="20"/>
              </w:rPr>
            </w:pPr>
          </w:p>
        </w:tc>
        <w:tc>
          <w:tcPr>
            <w:tcW w:w="991" w:type="dxa"/>
          </w:tcPr>
          <w:p w14:paraId="36415F77" w14:textId="77777777" w:rsidR="00122F7A" w:rsidRPr="00051AD1" w:rsidRDefault="00122F7A" w:rsidP="00051AD1">
            <w:pPr>
              <w:pStyle w:val="TableParagraph"/>
              <w:ind w:left="0"/>
              <w:rPr>
                <w:sz w:val="20"/>
              </w:rPr>
            </w:pPr>
          </w:p>
        </w:tc>
        <w:tc>
          <w:tcPr>
            <w:tcW w:w="4536" w:type="dxa"/>
            <w:gridSpan w:val="4"/>
            <w:vMerge w:val="restart"/>
          </w:tcPr>
          <w:p w14:paraId="04F824F6" w14:textId="77777777" w:rsidR="00122F7A" w:rsidRPr="00051AD1" w:rsidRDefault="00122F7A" w:rsidP="00051AD1">
            <w:pPr>
              <w:pStyle w:val="TableParagraph"/>
              <w:ind w:left="0"/>
              <w:rPr>
                <w:sz w:val="20"/>
              </w:rPr>
            </w:pPr>
          </w:p>
        </w:tc>
      </w:tr>
      <w:tr w:rsidR="00122F7A" w:rsidRPr="00051AD1" w14:paraId="08E9310D" w14:textId="77777777" w:rsidTr="009F37AB">
        <w:trPr>
          <w:trHeight w:val="251"/>
        </w:trPr>
        <w:tc>
          <w:tcPr>
            <w:tcW w:w="2377" w:type="dxa"/>
          </w:tcPr>
          <w:p w14:paraId="4CF6C424" w14:textId="77777777" w:rsidR="00122F7A" w:rsidRPr="00051AD1" w:rsidRDefault="00851B19" w:rsidP="00051AD1">
            <w:pPr>
              <w:pStyle w:val="TableParagraph"/>
            </w:pPr>
            <w:r w:rsidRPr="00051AD1">
              <w:t>≤ 35g/l</w:t>
            </w:r>
          </w:p>
        </w:tc>
        <w:tc>
          <w:tcPr>
            <w:tcW w:w="1277" w:type="dxa"/>
          </w:tcPr>
          <w:p w14:paraId="31CF7278" w14:textId="77777777" w:rsidR="00122F7A" w:rsidRPr="00051AD1" w:rsidRDefault="00851B19" w:rsidP="00051AD1">
            <w:pPr>
              <w:pStyle w:val="TableParagraph"/>
              <w:ind w:left="10" w:right="2"/>
              <w:jc w:val="center"/>
            </w:pPr>
            <w:r w:rsidRPr="00051AD1">
              <w:t>11</w:t>
            </w:r>
          </w:p>
        </w:tc>
        <w:tc>
          <w:tcPr>
            <w:tcW w:w="991" w:type="dxa"/>
          </w:tcPr>
          <w:p w14:paraId="7E6733D1" w14:textId="77777777" w:rsidR="00122F7A" w:rsidRPr="00051AD1" w:rsidRDefault="00851B19" w:rsidP="00051AD1">
            <w:pPr>
              <w:pStyle w:val="TableParagraph"/>
              <w:ind w:left="6"/>
              <w:jc w:val="center"/>
            </w:pPr>
            <w:r w:rsidRPr="00051AD1">
              <w:t>8</w:t>
            </w:r>
          </w:p>
        </w:tc>
        <w:tc>
          <w:tcPr>
            <w:tcW w:w="4536" w:type="dxa"/>
            <w:gridSpan w:val="4"/>
            <w:vMerge/>
            <w:tcBorders>
              <w:top w:val="nil"/>
            </w:tcBorders>
          </w:tcPr>
          <w:p w14:paraId="583BCB0A" w14:textId="77777777" w:rsidR="00122F7A" w:rsidRPr="00051AD1" w:rsidRDefault="00122F7A" w:rsidP="00051AD1">
            <w:pPr>
              <w:rPr>
                <w:sz w:val="2"/>
                <w:szCs w:val="2"/>
              </w:rPr>
            </w:pPr>
          </w:p>
        </w:tc>
      </w:tr>
      <w:tr w:rsidR="00122F7A" w:rsidRPr="00051AD1" w14:paraId="57AA9C3A" w14:textId="77777777" w:rsidTr="009F37AB">
        <w:trPr>
          <w:trHeight w:val="253"/>
        </w:trPr>
        <w:tc>
          <w:tcPr>
            <w:tcW w:w="2377" w:type="dxa"/>
          </w:tcPr>
          <w:p w14:paraId="750B8135" w14:textId="77777777" w:rsidR="00122F7A" w:rsidRPr="00051AD1" w:rsidRDefault="00851B19" w:rsidP="00051AD1">
            <w:pPr>
              <w:pStyle w:val="TableParagraph"/>
            </w:pPr>
            <w:r w:rsidRPr="00051AD1">
              <w:t>&gt; 35g/l</w:t>
            </w:r>
          </w:p>
        </w:tc>
        <w:tc>
          <w:tcPr>
            <w:tcW w:w="1277" w:type="dxa"/>
          </w:tcPr>
          <w:p w14:paraId="5568C504" w14:textId="77777777" w:rsidR="00122F7A" w:rsidRPr="00051AD1" w:rsidRDefault="00851B19" w:rsidP="00051AD1">
            <w:pPr>
              <w:pStyle w:val="TableParagraph"/>
              <w:ind w:left="10" w:right="2"/>
              <w:jc w:val="center"/>
            </w:pPr>
            <w:r w:rsidRPr="00051AD1">
              <w:t>25</w:t>
            </w:r>
          </w:p>
        </w:tc>
        <w:tc>
          <w:tcPr>
            <w:tcW w:w="991" w:type="dxa"/>
          </w:tcPr>
          <w:p w14:paraId="2F5B008C" w14:textId="77777777" w:rsidR="00122F7A" w:rsidRPr="00051AD1" w:rsidRDefault="00851B19" w:rsidP="00051AD1">
            <w:pPr>
              <w:pStyle w:val="TableParagraph"/>
              <w:ind w:left="6"/>
              <w:jc w:val="center"/>
            </w:pPr>
            <w:r w:rsidRPr="00051AD1">
              <w:t>16</w:t>
            </w:r>
          </w:p>
        </w:tc>
        <w:tc>
          <w:tcPr>
            <w:tcW w:w="4536" w:type="dxa"/>
            <w:gridSpan w:val="4"/>
            <w:vMerge/>
            <w:tcBorders>
              <w:top w:val="nil"/>
            </w:tcBorders>
          </w:tcPr>
          <w:p w14:paraId="5130C962" w14:textId="77777777" w:rsidR="00122F7A" w:rsidRPr="00051AD1" w:rsidRDefault="00122F7A" w:rsidP="00051AD1">
            <w:pPr>
              <w:rPr>
                <w:sz w:val="2"/>
                <w:szCs w:val="2"/>
              </w:rPr>
            </w:pPr>
          </w:p>
        </w:tc>
      </w:tr>
      <w:tr w:rsidR="00122F7A" w:rsidRPr="00051AD1" w14:paraId="522AE667" w14:textId="77777777" w:rsidTr="009F37AB">
        <w:trPr>
          <w:trHeight w:val="254"/>
        </w:trPr>
        <w:tc>
          <w:tcPr>
            <w:tcW w:w="2377" w:type="dxa"/>
          </w:tcPr>
          <w:p w14:paraId="47383EED" w14:textId="77777777" w:rsidR="00122F7A" w:rsidRPr="00051AD1" w:rsidRDefault="00851B19" w:rsidP="00051AD1">
            <w:pPr>
              <w:pStyle w:val="TableParagraph"/>
              <w:rPr>
                <w:i/>
              </w:rPr>
            </w:pPr>
            <w:r w:rsidRPr="00051AD1">
              <w:rPr>
                <w:i/>
              </w:rPr>
              <w:t xml:space="preserve">MELD balas </w:t>
            </w:r>
            <w:r w:rsidRPr="00051AD1">
              <w:rPr>
                <w:i/>
                <w:vertAlign w:val="superscript"/>
              </w:rPr>
              <w:t>f</w:t>
            </w:r>
          </w:p>
        </w:tc>
        <w:tc>
          <w:tcPr>
            <w:tcW w:w="1277" w:type="dxa"/>
          </w:tcPr>
          <w:p w14:paraId="53D2EC7A" w14:textId="77777777" w:rsidR="00122F7A" w:rsidRPr="00051AD1" w:rsidRDefault="00122F7A" w:rsidP="00051AD1">
            <w:pPr>
              <w:pStyle w:val="TableParagraph"/>
              <w:ind w:left="0"/>
              <w:rPr>
                <w:sz w:val="18"/>
              </w:rPr>
            </w:pPr>
          </w:p>
        </w:tc>
        <w:tc>
          <w:tcPr>
            <w:tcW w:w="991" w:type="dxa"/>
          </w:tcPr>
          <w:p w14:paraId="5DC6F11D" w14:textId="77777777" w:rsidR="00122F7A" w:rsidRPr="00051AD1" w:rsidRDefault="00122F7A" w:rsidP="00051AD1">
            <w:pPr>
              <w:pStyle w:val="TableParagraph"/>
              <w:ind w:left="0"/>
              <w:rPr>
                <w:sz w:val="18"/>
              </w:rPr>
            </w:pPr>
          </w:p>
        </w:tc>
        <w:tc>
          <w:tcPr>
            <w:tcW w:w="4536" w:type="dxa"/>
            <w:gridSpan w:val="4"/>
            <w:vMerge/>
            <w:tcBorders>
              <w:top w:val="nil"/>
            </w:tcBorders>
          </w:tcPr>
          <w:p w14:paraId="341CDBD9" w14:textId="77777777" w:rsidR="00122F7A" w:rsidRPr="00051AD1" w:rsidRDefault="00122F7A" w:rsidP="00051AD1">
            <w:pPr>
              <w:rPr>
                <w:sz w:val="2"/>
                <w:szCs w:val="2"/>
              </w:rPr>
            </w:pPr>
          </w:p>
        </w:tc>
      </w:tr>
      <w:tr w:rsidR="00122F7A" w:rsidRPr="00051AD1" w14:paraId="3DCFD32F" w14:textId="77777777" w:rsidTr="009F37AB">
        <w:trPr>
          <w:trHeight w:val="252"/>
        </w:trPr>
        <w:tc>
          <w:tcPr>
            <w:tcW w:w="2377" w:type="dxa"/>
          </w:tcPr>
          <w:p w14:paraId="52D5DDB3" w14:textId="77777777" w:rsidR="00122F7A" w:rsidRPr="00051AD1" w:rsidRDefault="00851B19" w:rsidP="00051AD1">
            <w:pPr>
              <w:pStyle w:val="TableParagraph"/>
            </w:pPr>
            <w:r w:rsidRPr="00051AD1">
              <w:t>&gt; 10</w:t>
            </w:r>
          </w:p>
        </w:tc>
        <w:tc>
          <w:tcPr>
            <w:tcW w:w="1277" w:type="dxa"/>
          </w:tcPr>
          <w:p w14:paraId="71A70586" w14:textId="77777777" w:rsidR="00122F7A" w:rsidRPr="00051AD1" w:rsidRDefault="00851B19" w:rsidP="00051AD1">
            <w:pPr>
              <w:pStyle w:val="TableParagraph"/>
              <w:ind w:left="10" w:right="2"/>
              <w:jc w:val="center"/>
            </w:pPr>
            <w:r w:rsidRPr="00051AD1">
              <w:t>18</w:t>
            </w:r>
          </w:p>
        </w:tc>
        <w:tc>
          <w:tcPr>
            <w:tcW w:w="991" w:type="dxa"/>
          </w:tcPr>
          <w:p w14:paraId="2F8BDC4B" w14:textId="77777777" w:rsidR="00122F7A" w:rsidRPr="00051AD1" w:rsidRDefault="00851B19" w:rsidP="00051AD1">
            <w:pPr>
              <w:pStyle w:val="TableParagraph"/>
              <w:ind w:left="6"/>
              <w:jc w:val="center"/>
            </w:pPr>
            <w:r w:rsidRPr="00051AD1">
              <w:t>10</w:t>
            </w:r>
          </w:p>
        </w:tc>
        <w:tc>
          <w:tcPr>
            <w:tcW w:w="4536" w:type="dxa"/>
            <w:gridSpan w:val="4"/>
            <w:vMerge/>
            <w:tcBorders>
              <w:top w:val="nil"/>
            </w:tcBorders>
          </w:tcPr>
          <w:p w14:paraId="238EF167" w14:textId="77777777" w:rsidR="00122F7A" w:rsidRPr="00051AD1" w:rsidRDefault="00122F7A" w:rsidP="00051AD1">
            <w:pPr>
              <w:rPr>
                <w:sz w:val="2"/>
                <w:szCs w:val="2"/>
              </w:rPr>
            </w:pPr>
          </w:p>
        </w:tc>
      </w:tr>
      <w:tr w:rsidR="00122F7A" w:rsidRPr="00051AD1" w14:paraId="029910F2" w14:textId="77777777" w:rsidTr="009F37AB">
        <w:trPr>
          <w:trHeight w:val="253"/>
        </w:trPr>
        <w:tc>
          <w:tcPr>
            <w:tcW w:w="2377" w:type="dxa"/>
          </w:tcPr>
          <w:p w14:paraId="68E598F3" w14:textId="77777777" w:rsidR="00122F7A" w:rsidRPr="00051AD1" w:rsidRDefault="00851B19" w:rsidP="00051AD1">
            <w:pPr>
              <w:pStyle w:val="TableParagraph"/>
            </w:pPr>
            <w:r w:rsidRPr="00051AD1">
              <w:t>≤ 10</w:t>
            </w:r>
          </w:p>
        </w:tc>
        <w:tc>
          <w:tcPr>
            <w:tcW w:w="1277" w:type="dxa"/>
          </w:tcPr>
          <w:p w14:paraId="4B298B2D" w14:textId="77777777" w:rsidR="00122F7A" w:rsidRPr="00051AD1" w:rsidRDefault="00851B19" w:rsidP="00051AD1">
            <w:pPr>
              <w:pStyle w:val="TableParagraph"/>
              <w:ind w:left="10" w:right="2"/>
              <w:jc w:val="center"/>
            </w:pPr>
            <w:r w:rsidRPr="00051AD1">
              <w:t>23</w:t>
            </w:r>
          </w:p>
        </w:tc>
        <w:tc>
          <w:tcPr>
            <w:tcW w:w="991" w:type="dxa"/>
          </w:tcPr>
          <w:p w14:paraId="13CD2294" w14:textId="77777777" w:rsidR="00122F7A" w:rsidRPr="00051AD1" w:rsidRDefault="00851B19" w:rsidP="00051AD1">
            <w:pPr>
              <w:pStyle w:val="TableParagraph"/>
              <w:ind w:left="6"/>
              <w:jc w:val="center"/>
            </w:pPr>
            <w:r w:rsidRPr="00051AD1">
              <w:t>17</w:t>
            </w:r>
          </w:p>
        </w:tc>
        <w:tc>
          <w:tcPr>
            <w:tcW w:w="4536" w:type="dxa"/>
            <w:gridSpan w:val="4"/>
            <w:vMerge/>
            <w:tcBorders>
              <w:top w:val="nil"/>
            </w:tcBorders>
          </w:tcPr>
          <w:p w14:paraId="3FB44A74" w14:textId="77777777" w:rsidR="00122F7A" w:rsidRPr="00051AD1" w:rsidRDefault="00122F7A" w:rsidP="00051AD1">
            <w:pPr>
              <w:rPr>
                <w:sz w:val="2"/>
                <w:szCs w:val="2"/>
              </w:rPr>
            </w:pPr>
          </w:p>
        </w:tc>
      </w:tr>
    </w:tbl>
    <w:p w14:paraId="452BCE5C" w14:textId="77777777" w:rsidR="00122F7A" w:rsidRPr="00051AD1" w:rsidRDefault="009F37AB" w:rsidP="009F37AB">
      <w:pPr>
        <w:tabs>
          <w:tab w:val="left" w:pos="825"/>
        </w:tabs>
        <w:ind w:left="810" w:right="1122" w:hanging="552"/>
        <w:jc w:val="both"/>
      </w:pPr>
      <w:r>
        <w:t>a</w:t>
      </w:r>
      <w:r>
        <w:tab/>
      </w:r>
      <w:r w:rsidR="00851B19" w:rsidRPr="00051AD1">
        <w:t>Eltrombopagas vartotas kartu</w:t>
      </w:r>
      <w:r>
        <w:t xml:space="preserve"> su peginterferonu alfa-2a (180 </w:t>
      </w:r>
      <w:r w:rsidR="00851B19" w:rsidRPr="00051AD1">
        <w:t>µg vieną kartą per savaitę 48</w:t>
      </w:r>
      <w:r>
        <w:t> savaites 1/4/6 </w:t>
      </w:r>
      <w:r w:rsidR="00851B19" w:rsidRPr="00051AD1">
        <w:t>genotipo atveju</w:t>
      </w:r>
      <w:r>
        <w:t xml:space="preserve"> ir 24 </w:t>
      </w:r>
      <w:r w:rsidR="00851B19" w:rsidRPr="00051AD1">
        <w:t>savaites 2/3 genotipo atveju) kartu su ribavirinu (800</w:t>
      </w:r>
      <w:r>
        <w:t>–</w:t>
      </w:r>
      <w:r w:rsidR="00851B19" w:rsidRPr="00051AD1">
        <w:t>1</w:t>
      </w:r>
      <w:r>
        <w:t> </w:t>
      </w:r>
      <w:r w:rsidR="00851B19" w:rsidRPr="00051AD1">
        <w:t>200</w:t>
      </w:r>
      <w:r w:rsidR="00051AD1">
        <w:t> mg</w:t>
      </w:r>
      <w:r>
        <w:t xml:space="preserve"> per parą, padalyta į 2 </w:t>
      </w:r>
      <w:r w:rsidR="00851B19" w:rsidRPr="00051AD1">
        <w:t>atskiras dozes per burną).</w:t>
      </w:r>
    </w:p>
    <w:p w14:paraId="3C986CFA" w14:textId="77777777" w:rsidR="00122F7A" w:rsidRPr="00051AD1" w:rsidRDefault="009F37AB" w:rsidP="009F37AB">
      <w:pPr>
        <w:tabs>
          <w:tab w:val="left" w:pos="825"/>
        </w:tabs>
        <w:ind w:left="810" w:right="882" w:hanging="552"/>
      </w:pPr>
      <w:r>
        <w:t>b</w:t>
      </w:r>
      <w:r>
        <w:tab/>
      </w:r>
      <w:r w:rsidR="00851B19" w:rsidRPr="00051AD1">
        <w:t>Eltrombopagas vartotas kartu</w:t>
      </w:r>
      <w:r>
        <w:t xml:space="preserve"> su peginterferonu alfa-2b (1,5 </w:t>
      </w:r>
      <w:r w:rsidR="00851B19" w:rsidRPr="00051AD1">
        <w:t>µ</w:t>
      </w:r>
      <w:r>
        <w:t>g/kg vieną kartą per savaitę 48 </w:t>
      </w:r>
      <w:r w:rsidR="00851B19" w:rsidRPr="00051AD1">
        <w:t>savaites 1/4/6 genotipo atveju ir 24</w:t>
      </w:r>
      <w:r>
        <w:t> </w:t>
      </w:r>
      <w:r w:rsidR="00851B19" w:rsidRPr="00051AD1">
        <w:t>savaites 2/3 genotipo atveju) kartu su ribavirinu (800</w:t>
      </w:r>
      <w:r>
        <w:t>–</w:t>
      </w:r>
      <w:r w:rsidR="00851B19" w:rsidRPr="00051AD1">
        <w:t>1</w:t>
      </w:r>
      <w:r>
        <w:t> </w:t>
      </w:r>
      <w:r w:rsidR="00851B19" w:rsidRPr="00051AD1">
        <w:t>400</w:t>
      </w:r>
      <w:r w:rsidR="00051AD1">
        <w:t> mg</w:t>
      </w:r>
      <w:r>
        <w:t xml:space="preserve"> per burną, padalyta į 2 </w:t>
      </w:r>
      <w:r w:rsidR="00851B19" w:rsidRPr="00051AD1">
        <w:t>atskiras dozes).</w:t>
      </w:r>
    </w:p>
    <w:p w14:paraId="3E997D39" w14:textId="77777777" w:rsidR="00122F7A" w:rsidRPr="00051AD1" w:rsidRDefault="009F37AB" w:rsidP="009F37AB">
      <w:pPr>
        <w:tabs>
          <w:tab w:val="left" w:pos="825"/>
        </w:tabs>
        <w:ind w:left="810" w:hanging="552"/>
      </w:pPr>
      <w:r>
        <w:t>c</w:t>
      </w:r>
      <w:r>
        <w:tab/>
      </w:r>
      <w:r w:rsidR="00851B19" w:rsidRPr="00051AD1">
        <w:t xml:space="preserve">Numatytasis trombocitų kiekis buvo </w:t>
      </w:r>
      <w:r w:rsidR="00851B19" w:rsidRPr="009F37AB">
        <w:rPr>
          <w:rFonts w:ascii="Symbol" w:hAnsi="Symbol"/>
        </w:rPr>
        <w:t></w:t>
      </w:r>
      <w:r>
        <w:t> 90 </w:t>
      </w:r>
      <w:r w:rsidR="00851B19" w:rsidRPr="00051AD1">
        <w:t xml:space="preserve">000/µl </w:t>
      </w:r>
      <w:r w:rsidR="00851B19" w:rsidRPr="009F37AB">
        <w:rPr>
          <w:i/>
        </w:rPr>
        <w:t xml:space="preserve">ENABLE </w:t>
      </w:r>
      <w:r w:rsidR="00851B19" w:rsidRPr="00051AD1">
        <w:t xml:space="preserve">1 ir </w:t>
      </w:r>
      <w:r w:rsidR="00851B19" w:rsidRPr="009F37AB">
        <w:rPr>
          <w:rFonts w:ascii="Symbol" w:hAnsi="Symbol"/>
        </w:rPr>
        <w:t></w:t>
      </w:r>
      <w:r>
        <w:t> 100 </w:t>
      </w:r>
      <w:r w:rsidR="00851B19" w:rsidRPr="00051AD1">
        <w:t xml:space="preserve">000/µl </w:t>
      </w:r>
      <w:r w:rsidR="00851B19" w:rsidRPr="009F37AB">
        <w:rPr>
          <w:i/>
        </w:rPr>
        <w:t xml:space="preserve">ENABLE </w:t>
      </w:r>
      <w:r w:rsidR="00851B19" w:rsidRPr="00051AD1">
        <w:t>2.</w:t>
      </w:r>
      <w:r>
        <w:t xml:space="preserve"> </w:t>
      </w:r>
      <w:r w:rsidR="00851B19" w:rsidRPr="00051AD1">
        <w:rPr>
          <w:i/>
        </w:rPr>
        <w:t xml:space="preserve">ENABLE </w:t>
      </w:r>
      <w:r>
        <w:t>1 duomenimis, 682 </w:t>
      </w:r>
      <w:r w:rsidR="00851B19" w:rsidRPr="00051AD1">
        <w:t>pacientams atsitiktiniu būdu buvo paskirtas ant</w:t>
      </w:r>
      <w:r>
        <w:t>ivirusinis gydymas. Vis dėlto 2 </w:t>
      </w:r>
      <w:r w:rsidR="00851B19" w:rsidRPr="00051AD1">
        <w:t>pacientai atšaukė sutikimą, prieš paskiriant antivirusinį gydymą.</w:t>
      </w:r>
    </w:p>
    <w:p w14:paraId="2165DBB6" w14:textId="77777777" w:rsidR="00122F7A" w:rsidRPr="00051AD1" w:rsidRDefault="00851B19" w:rsidP="009F37AB">
      <w:pPr>
        <w:pStyle w:val="Sraopastraipa"/>
        <w:numPr>
          <w:ilvl w:val="1"/>
          <w:numId w:val="37"/>
        </w:numPr>
        <w:tabs>
          <w:tab w:val="left" w:pos="825"/>
        </w:tabs>
        <w:spacing w:line="240" w:lineRule="auto"/>
        <w:ind w:left="810" w:hanging="552"/>
      </w:pPr>
      <w:r w:rsidRPr="00051AD1">
        <w:rPr>
          <w:i/>
        </w:rPr>
        <w:t xml:space="preserve">p </w:t>
      </w:r>
      <w:r w:rsidRPr="00051AD1">
        <w:t>reikšmė &lt;</w:t>
      </w:r>
      <w:r w:rsidR="009F37AB">
        <w:t> </w:t>
      </w:r>
      <w:r w:rsidRPr="00051AD1">
        <w:t>0,05 vartojant eltrombopagą, palyginti su placebu.</w:t>
      </w:r>
    </w:p>
    <w:p w14:paraId="5BAA8D16" w14:textId="77777777" w:rsidR="00122F7A" w:rsidRPr="00051AD1" w:rsidRDefault="00851B19" w:rsidP="009F37AB">
      <w:pPr>
        <w:pStyle w:val="Sraopastraipa"/>
        <w:numPr>
          <w:ilvl w:val="1"/>
          <w:numId w:val="37"/>
        </w:numPr>
        <w:tabs>
          <w:tab w:val="left" w:pos="825"/>
        </w:tabs>
        <w:spacing w:line="240" w:lineRule="auto"/>
        <w:ind w:left="810" w:hanging="552"/>
      </w:pPr>
      <w:r w:rsidRPr="00051AD1">
        <w:t>64</w:t>
      </w:r>
      <w:r w:rsidR="00051AD1">
        <w:t> %</w:t>
      </w:r>
      <w:r w:rsidRPr="00051AD1">
        <w:t xml:space="preserve"> pacientų, dalyvavusių </w:t>
      </w:r>
      <w:r w:rsidRPr="00051AD1">
        <w:rPr>
          <w:i/>
        </w:rPr>
        <w:t xml:space="preserve">ENABLE </w:t>
      </w:r>
      <w:r w:rsidRPr="00051AD1">
        <w:t xml:space="preserve">1 ir </w:t>
      </w:r>
      <w:r w:rsidRPr="00051AD1">
        <w:rPr>
          <w:i/>
        </w:rPr>
        <w:t xml:space="preserve">ENABLE </w:t>
      </w:r>
      <w:r w:rsidR="009F37AB">
        <w:t>2, buvo užsikėtę 1 </w:t>
      </w:r>
      <w:r w:rsidRPr="00051AD1">
        <w:t>genotipo virusais.</w:t>
      </w:r>
    </w:p>
    <w:p w14:paraId="38F37922" w14:textId="77777777" w:rsidR="00122F7A" w:rsidRPr="00051AD1" w:rsidRDefault="00851B19" w:rsidP="009F37AB">
      <w:pPr>
        <w:pStyle w:val="Sraopastraipa"/>
        <w:numPr>
          <w:ilvl w:val="1"/>
          <w:numId w:val="37"/>
        </w:numPr>
        <w:tabs>
          <w:tab w:val="left" w:pos="825"/>
        </w:tabs>
        <w:spacing w:line="240" w:lineRule="auto"/>
        <w:ind w:left="810" w:hanging="552"/>
      </w:pPr>
      <w:r w:rsidRPr="00051AD1">
        <w:t>Vėlesnė (</w:t>
      </w:r>
      <w:r w:rsidRPr="00051AD1">
        <w:rPr>
          <w:i/>
        </w:rPr>
        <w:t>post-hoc</w:t>
      </w:r>
      <w:r w:rsidRPr="00051AD1">
        <w:t>) analizė.</w:t>
      </w:r>
    </w:p>
    <w:p w14:paraId="6F7AD5A8" w14:textId="77777777" w:rsidR="00122F7A" w:rsidRPr="00051AD1" w:rsidRDefault="00122F7A" w:rsidP="00051AD1">
      <w:pPr>
        <w:pStyle w:val="Pagrindinistekstas"/>
      </w:pPr>
    </w:p>
    <w:p w14:paraId="566372BC" w14:textId="77777777" w:rsidR="00122F7A" w:rsidRPr="00051AD1" w:rsidRDefault="00851B19" w:rsidP="009F37AB">
      <w:pPr>
        <w:pStyle w:val="Pagrindinistekstas"/>
        <w:ind w:right="50"/>
      </w:pPr>
      <w:r w:rsidRPr="00051AD1">
        <w:t>Kitos antrinės šių tyrimų išvados buvo šios: reikšmingai mažiau pacientų, gydytų eltrombopagu, pirmiau planuoto laiko nutraukė antivirusinį gydymą, palyginti su vartojusiais placebą (45</w:t>
      </w:r>
      <w:r w:rsidR="00051AD1">
        <w:t> %</w:t>
      </w:r>
      <w:r w:rsidRPr="00051AD1">
        <w:t>, palyginti su 60</w:t>
      </w:r>
      <w:r w:rsidR="00051AD1">
        <w:t> %</w:t>
      </w:r>
      <w:r w:rsidRPr="00051AD1">
        <w:t>, p</w:t>
      </w:r>
      <w:r w:rsidR="009F37AB">
        <w:t> = &lt; </w:t>
      </w:r>
      <w:r w:rsidRPr="00051AD1">
        <w:t>0,0001). Didesnei daliai eltrombopagą vartojusių pacientų neprireikė jokio antivirusinių vaistinių preparatų dozės sumažinimo, palyginti su vartojusiais placebą (45</w:t>
      </w:r>
      <w:r w:rsidR="00051AD1">
        <w:t> %</w:t>
      </w:r>
      <w:r w:rsidRPr="00051AD1">
        <w:t>, palyginti su 27</w:t>
      </w:r>
      <w:r w:rsidR="00051AD1">
        <w:t> %</w:t>
      </w:r>
      <w:r w:rsidRPr="00051AD1">
        <w:t>). Vartojant eltrombopagą, vėliau ir mažiau kartų teko mažinti peginterferono dozę.</w:t>
      </w:r>
    </w:p>
    <w:p w14:paraId="403574EE" w14:textId="77777777" w:rsidR="009F37AB" w:rsidRDefault="009F37AB" w:rsidP="009F37AB">
      <w:pPr>
        <w:ind w:right="50"/>
        <w:rPr>
          <w:i/>
          <w:u w:val="single"/>
        </w:rPr>
      </w:pPr>
    </w:p>
    <w:p w14:paraId="5DD3B81C" w14:textId="77777777" w:rsidR="00CA439A" w:rsidRPr="00CA439A" w:rsidRDefault="00CA439A" w:rsidP="00CA439A">
      <w:pPr>
        <w:ind w:right="50"/>
        <w:rPr>
          <w:i/>
          <w:u w:val="single"/>
        </w:rPr>
      </w:pPr>
      <w:r w:rsidRPr="00CA439A">
        <w:rPr>
          <w:i/>
          <w:u w:val="single"/>
        </w:rPr>
        <w:t>Vaikų populiacija</w:t>
      </w:r>
    </w:p>
    <w:p w14:paraId="3AC0D143" w14:textId="11E8FF7E" w:rsidR="001145B1" w:rsidRPr="002D4D7C" w:rsidRDefault="00CA439A">
      <w:pPr>
        <w:ind w:right="50"/>
        <w:rPr>
          <w:iCs/>
        </w:rPr>
      </w:pPr>
      <w:r w:rsidRPr="002D4D7C">
        <w:t xml:space="preserve">Europos vaistų agentūra atleido nuo įpareigojimo pateikti </w:t>
      </w:r>
      <w:proofErr w:type="spellStart"/>
      <w:r w:rsidRPr="002D4D7C">
        <w:t>eltrombopago</w:t>
      </w:r>
      <w:proofErr w:type="spellEnd"/>
      <w:r w:rsidRPr="002D4D7C">
        <w:t xml:space="preserve"> tyrimų su visais antrine </w:t>
      </w:r>
      <w:proofErr w:type="spellStart"/>
      <w:r w:rsidRPr="002D4D7C">
        <w:t>trombocitopenija</w:t>
      </w:r>
      <w:proofErr w:type="spellEnd"/>
      <w:r w:rsidRPr="002D4D7C">
        <w:t xml:space="preserve"> sergančių vaikų populiacijos pogrupiais duomenis (vartojimo vaikams informacija pateikiama 4.2 skyriuje).</w:t>
      </w:r>
      <w:r w:rsidRPr="002D4D7C" w:rsidDel="00CA439A">
        <w:rPr>
          <w:i/>
        </w:rPr>
        <w:t xml:space="preserve"> </w:t>
      </w:r>
    </w:p>
    <w:p w14:paraId="4189336B" w14:textId="77777777" w:rsidR="00B21B12" w:rsidRDefault="00B21B12" w:rsidP="00B21B12">
      <w:pPr>
        <w:ind w:right="50"/>
        <w:rPr>
          <w:i/>
          <w:u w:val="single"/>
        </w:rPr>
      </w:pPr>
    </w:p>
    <w:p w14:paraId="4786758C" w14:textId="77777777" w:rsidR="00122F7A" w:rsidRPr="00051AD1" w:rsidRDefault="00851B19" w:rsidP="0082712D">
      <w:pPr>
        <w:pStyle w:val="Antrat2"/>
        <w:numPr>
          <w:ilvl w:val="1"/>
          <w:numId w:val="38"/>
        </w:numPr>
        <w:ind w:left="540" w:hanging="540"/>
      </w:pPr>
      <w:r w:rsidRPr="00051AD1">
        <w:t>Farmakokinetinės savybės</w:t>
      </w:r>
    </w:p>
    <w:p w14:paraId="0C58685C" w14:textId="77777777" w:rsidR="00122F7A" w:rsidRPr="00051AD1" w:rsidRDefault="00122F7A" w:rsidP="0082712D">
      <w:pPr>
        <w:pStyle w:val="Pagrindinistekstas"/>
        <w:rPr>
          <w:b/>
        </w:rPr>
      </w:pPr>
    </w:p>
    <w:p w14:paraId="36A8457F" w14:textId="77777777" w:rsidR="00122F7A" w:rsidRPr="00051AD1" w:rsidRDefault="00851B19" w:rsidP="0082712D">
      <w:pPr>
        <w:pStyle w:val="Pagrindinistekstas"/>
        <w:jc w:val="both"/>
      </w:pPr>
      <w:r w:rsidRPr="00051AD1">
        <w:rPr>
          <w:u w:val="single"/>
        </w:rPr>
        <w:t>Farmakokinetinės savybės</w:t>
      </w:r>
    </w:p>
    <w:p w14:paraId="707EFC30" w14:textId="77777777" w:rsidR="00122F7A" w:rsidRPr="00051AD1" w:rsidRDefault="00122F7A" w:rsidP="00051AD1">
      <w:pPr>
        <w:pStyle w:val="Pagrindinistekstas"/>
      </w:pPr>
    </w:p>
    <w:p w14:paraId="529DC296" w14:textId="329E39C0" w:rsidR="00122F7A" w:rsidRPr="00051AD1" w:rsidRDefault="00851B19" w:rsidP="0082712D">
      <w:pPr>
        <w:pStyle w:val="Pagrindinistekstas"/>
        <w:ind w:right="-40"/>
      </w:pPr>
      <w:r w:rsidRPr="00051AD1">
        <w:t>TRA100773A ir TRA100773B tyrimų duomenys apie</w:t>
      </w:r>
      <w:r w:rsidR="0082712D">
        <w:t xml:space="preserve"> eltrombopago koncentracijas 88 </w:t>
      </w:r>
      <w:r w:rsidRPr="00051AD1">
        <w:t>ITP sergančių pacient</w:t>
      </w:r>
      <w:r w:rsidR="0082712D">
        <w:t>ų plazmoje buvo sujungti su 111 </w:t>
      </w:r>
      <w:r w:rsidRPr="00051AD1">
        <w:t xml:space="preserve">sveikų suaugusių tiriamųjų farmakokinetikos analizės </w:t>
      </w:r>
      <w:r w:rsidRPr="00051AD1">
        <w:rPr>
          <w:position w:val="2"/>
        </w:rPr>
        <w:t xml:space="preserve">populiacijoje duomenimis. Pateikti eltrombopago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051AD1">
        <w:rPr>
          <w:position w:val="2"/>
        </w:rPr>
        <w:t xml:space="preserve">ir </w:t>
      </w:r>
      <w:r w:rsidRPr="00051AD1">
        <w:rPr>
          <w:i/>
          <w:position w:val="2"/>
        </w:rPr>
        <w:t>C</w:t>
      </w:r>
      <w:r w:rsidRPr="00051AD1">
        <w:rPr>
          <w:i/>
          <w:sz w:val="14"/>
        </w:rPr>
        <w:t xml:space="preserve">max </w:t>
      </w:r>
      <w:r w:rsidRPr="00051AD1">
        <w:rPr>
          <w:position w:val="2"/>
        </w:rPr>
        <w:t xml:space="preserve">pacientų, sergančių ITP, plazmoje </w:t>
      </w:r>
      <w:r w:rsidR="00FB3835">
        <w:t>rodmenys (</w:t>
      </w:r>
      <w:r w:rsidR="00344004">
        <w:t>11</w:t>
      </w:r>
      <w:r w:rsidR="0082712D">
        <w:t> </w:t>
      </w:r>
      <w:r w:rsidRPr="00051AD1">
        <w:t>lentelė).</w:t>
      </w:r>
    </w:p>
    <w:p w14:paraId="093EC5CB" w14:textId="77777777" w:rsidR="00122F7A" w:rsidRPr="00051AD1" w:rsidRDefault="00122F7A" w:rsidP="0082712D"/>
    <w:p w14:paraId="4836B34B" w14:textId="7B1A3E55" w:rsidR="00122F7A" w:rsidRPr="00051AD1" w:rsidRDefault="00344004" w:rsidP="0082712D">
      <w:pPr>
        <w:pStyle w:val="Antrat2"/>
        <w:tabs>
          <w:tab w:val="left" w:pos="423"/>
          <w:tab w:val="left" w:pos="1391"/>
        </w:tabs>
        <w:ind w:left="1170" w:right="50" w:hanging="1133"/>
      </w:pPr>
      <w:r>
        <w:t>11</w:t>
      </w:r>
      <w:r w:rsidR="0082712D">
        <w:t> </w:t>
      </w:r>
      <w:r w:rsidR="00851B19" w:rsidRPr="00051AD1">
        <w:t>lentelė.</w:t>
      </w:r>
      <w:r w:rsidR="00851B19" w:rsidRPr="00051AD1">
        <w:tab/>
        <w:t xml:space="preserve">Eltrombopago pusiausvyros apykaitos farmokinetikos rodmenų suaugusiųjų, </w:t>
      </w:r>
      <w:r w:rsidR="00851B19" w:rsidRPr="00051AD1">
        <w:lastRenderedPageBreak/>
        <w:t>sergančių ITP, plazmoje geometrinis vidurkis (95</w:t>
      </w:r>
      <w:r w:rsidR="00051AD1">
        <w:t> %</w:t>
      </w:r>
      <w:r w:rsidR="00851B19" w:rsidRPr="00051AD1">
        <w:t xml:space="preserve"> pasikliautinasis intervalas)</w:t>
      </w:r>
    </w:p>
    <w:p w14:paraId="75892713" w14:textId="77777777" w:rsidR="00122F7A" w:rsidRPr="00051AD1" w:rsidRDefault="00122F7A" w:rsidP="00051AD1">
      <w:pPr>
        <w:pStyle w:val="Pagrindinistekstas"/>
        <w:rPr>
          <w:b/>
          <w:sz w:val="20"/>
        </w:rPr>
      </w:pPr>
    </w:p>
    <w:tbl>
      <w:tblPr>
        <w:tblW w:w="0" w:type="auto"/>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2"/>
        <w:gridCol w:w="809"/>
        <w:gridCol w:w="2566"/>
        <w:gridCol w:w="2835"/>
      </w:tblGrid>
      <w:tr w:rsidR="00122F7A" w:rsidRPr="00051AD1" w14:paraId="5EE6B44A" w14:textId="77777777" w:rsidTr="0082712D">
        <w:trPr>
          <w:trHeight w:val="506"/>
        </w:trPr>
        <w:tc>
          <w:tcPr>
            <w:tcW w:w="2432" w:type="dxa"/>
          </w:tcPr>
          <w:p w14:paraId="29ACF426" w14:textId="77777777" w:rsidR="00122F7A" w:rsidRPr="00051AD1" w:rsidRDefault="00851B19" w:rsidP="00051AD1">
            <w:pPr>
              <w:pStyle w:val="TableParagraph"/>
              <w:ind w:left="172" w:firstLine="120"/>
              <w:rPr>
                <w:b/>
              </w:rPr>
            </w:pPr>
            <w:r w:rsidRPr="00051AD1">
              <w:rPr>
                <w:b/>
              </w:rPr>
              <w:t>Eltrombopago dozė (vieną kartą per parą)</w:t>
            </w:r>
          </w:p>
        </w:tc>
        <w:tc>
          <w:tcPr>
            <w:tcW w:w="809" w:type="dxa"/>
          </w:tcPr>
          <w:p w14:paraId="6B1F0D2D" w14:textId="77777777" w:rsidR="00122F7A" w:rsidRPr="00051AD1" w:rsidRDefault="00851B19" w:rsidP="00051AD1">
            <w:pPr>
              <w:pStyle w:val="TableParagraph"/>
              <w:ind w:left="340"/>
              <w:rPr>
                <w:b/>
              </w:rPr>
            </w:pPr>
            <w:r w:rsidRPr="00051AD1">
              <w:rPr>
                <w:b/>
              </w:rPr>
              <w:t>n</w:t>
            </w:r>
          </w:p>
        </w:tc>
        <w:tc>
          <w:tcPr>
            <w:tcW w:w="2566" w:type="dxa"/>
          </w:tcPr>
          <w:p w14:paraId="21495A1B" w14:textId="77777777" w:rsidR="00122F7A" w:rsidRPr="0082712D" w:rsidRDefault="00851B19" w:rsidP="0082712D">
            <w:pPr>
              <w:pStyle w:val="TableParagraph"/>
              <w:ind w:left="316"/>
              <w:rPr>
                <w:b/>
              </w:rPr>
            </w:pPr>
            <w:r w:rsidRPr="00051AD1">
              <w:rPr>
                <w:b/>
                <w:i/>
                <w:position w:val="2"/>
              </w:rPr>
              <w:t>AUC</w:t>
            </w:r>
            <w:r w:rsidRPr="00051AD1">
              <w:rPr>
                <w:b/>
                <w:i/>
                <w:sz w:val="14"/>
              </w:rPr>
              <w:t>(0-</w:t>
            </w:r>
            <w:r w:rsidRPr="00051AD1">
              <w:rPr>
                <w:rFonts w:ascii="Symbol" w:hAnsi="Symbol"/>
                <w:b/>
                <w:i/>
                <w:sz w:val="14"/>
              </w:rPr>
              <w:t></w:t>
            </w:r>
            <w:r w:rsidR="0082712D">
              <w:rPr>
                <w:rFonts w:ascii="Symbol" w:hAnsi="Symbol"/>
                <w:b/>
                <w:i/>
                <w:sz w:val="14"/>
              </w:rPr>
              <w:t></w:t>
            </w:r>
            <w:r w:rsidRPr="00051AD1">
              <w:rPr>
                <w:sz w:val="14"/>
              </w:rPr>
              <w:t xml:space="preserve"> </w:t>
            </w:r>
            <w:r w:rsidRPr="00051AD1">
              <w:rPr>
                <w:b/>
                <w:position w:val="10"/>
                <w:sz w:val="14"/>
              </w:rPr>
              <w:t xml:space="preserve">a </w:t>
            </w:r>
            <w:r w:rsidRPr="00051AD1">
              <w:rPr>
                <w:b/>
                <w:position w:val="2"/>
              </w:rPr>
              <w:t>(</w:t>
            </w:r>
            <w:r w:rsidRPr="00051AD1">
              <w:rPr>
                <w:rFonts w:ascii="Symbol" w:hAnsi="Symbol"/>
                <w:b/>
                <w:position w:val="2"/>
              </w:rPr>
              <w:t></w:t>
            </w:r>
            <w:r w:rsidRPr="00051AD1">
              <w:rPr>
                <w:b/>
                <w:position w:val="2"/>
              </w:rPr>
              <w:t>g.val./ml)</w:t>
            </w:r>
          </w:p>
        </w:tc>
        <w:tc>
          <w:tcPr>
            <w:tcW w:w="2835" w:type="dxa"/>
          </w:tcPr>
          <w:p w14:paraId="161280DF" w14:textId="77777777" w:rsidR="00122F7A" w:rsidRPr="0082712D" w:rsidRDefault="00851B19" w:rsidP="0082712D">
            <w:pPr>
              <w:pStyle w:val="TableParagraph"/>
              <w:tabs>
                <w:tab w:val="left" w:pos="1204"/>
              </w:tabs>
              <w:ind w:left="810"/>
              <w:rPr>
                <w:b/>
              </w:rPr>
            </w:pPr>
            <w:r w:rsidRPr="00051AD1">
              <w:rPr>
                <w:b/>
                <w:i/>
              </w:rPr>
              <w:t>C</w:t>
            </w:r>
            <w:r w:rsidR="0082712D" w:rsidRPr="0082712D">
              <w:rPr>
                <w:b/>
                <w:i/>
                <w:vertAlign w:val="subscript"/>
              </w:rPr>
              <w:t>max</w:t>
            </w:r>
            <w:r w:rsidRPr="00051AD1">
              <w:rPr>
                <w:b/>
                <w:vertAlign w:val="superscript"/>
              </w:rPr>
              <w:t>a</w:t>
            </w:r>
            <w:r w:rsidRPr="00051AD1">
              <w:rPr>
                <w:b/>
              </w:rPr>
              <w:t xml:space="preserve"> (</w:t>
            </w:r>
            <w:r w:rsidRPr="00051AD1">
              <w:rPr>
                <w:rFonts w:ascii="Symbol" w:hAnsi="Symbol"/>
                <w:b/>
              </w:rPr>
              <w:t></w:t>
            </w:r>
            <w:r w:rsidRPr="00051AD1">
              <w:rPr>
                <w:b/>
              </w:rPr>
              <w:t>g/ml)</w:t>
            </w:r>
          </w:p>
        </w:tc>
      </w:tr>
      <w:tr w:rsidR="00122F7A" w:rsidRPr="00051AD1" w14:paraId="57748880" w14:textId="77777777" w:rsidTr="0082712D">
        <w:trPr>
          <w:trHeight w:val="371"/>
        </w:trPr>
        <w:tc>
          <w:tcPr>
            <w:tcW w:w="2432" w:type="dxa"/>
          </w:tcPr>
          <w:p w14:paraId="539F6D73" w14:textId="77777777" w:rsidR="00122F7A" w:rsidRPr="00051AD1" w:rsidRDefault="00851B19" w:rsidP="00051AD1">
            <w:pPr>
              <w:pStyle w:val="TableParagraph"/>
              <w:ind w:left="9"/>
              <w:jc w:val="center"/>
            </w:pPr>
            <w:r w:rsidRPr="00051AD1">
              <w:t>30</w:t>
            </w:r>
            <w:r w:rsidR="00051AD1">
              <w:t> mg</w:t>
            </w:r>
          </w:p>
        </w:tc>
        <w:tc>
          <w:tcPr>
            <w:tcW w:w="809" w:type="dxa"/>
          </w:tcPr>
          <w:p w14:paraId="2636A434" w14:textId="77777777" w:rsidR="00122F7A" w:rsidRPr="00051AD1" w:rsidRDefault="00851B19" w:rsidP="00051AD1">
            <w:pPr>
              <w:pStyle w:val="TableParagraph"/>
              <w:ind w:left="289"/>
            </w:pPr>
            <w:r w:rsidRPr="00051AD1">
              <w:t>28</w:t>
            </w:r>
          </w:p>
        </w:tc>
        <w:tc>
          <w:tcPr>
            <w:tcW w:w="2566" w:type="dxa"/>
          </w:tcPr>
          <w:p w14:paraId="1946270D" w14:textId="77777777" w:rsidR="00122F7A" w:rsidRPr="00051AD1" w:rsidRDefault="00851B19" w:rsidP="00051AD1">
            <w:pPr>
              <w:pStyle w:val="TableParagraph"/>
              <w:ind w:left="526" w:right="517"/>
              <w:jc w:val="center"/>
            </w:pPr>
            <w:r w:rsidRPr="00051AD1">
              <w:t>47 (39, 58)</w:t>
            </w:r>
          </w:p>
        </w:tc>
        <w:tc>
          <w:tcPr>
            <w:tcW w:w="2835" w:type="dxa"/>
          </w:tcPr>
          <w:p w14:paraId="3354CE21" w14:textId="77777777" w:rsidR="00122F7A" w:rsidRPr="00051AD1" w:rsidRDefault="00851B19" w:rsidP="00051AD1">
            <w:pPr>
              <w:pStyle w:val="TableParagraph"/>
              <w:ind w:left="10"/>
              <w:jc w:val="center"/>
            </w:pPr>
            <w:r w:rsidRPr="00051AD1">
              <w:t>3,78 (3,18, 4,49)</w:t>
            </w:r>
          </w:p>
        </w:tc>
      </w:tr>
      <w:tr w:rsidR="00122F7A" w:rsidRPr="00051AD1" w14:paraId="36411FE5" w14:textId="77777777" w:rsidTr="0082712D">
        <w:trPr>
          <w:trHeight w:val="373"/>
        </w:trPr>
        <w:tc>
          <w:tcPr>
            <w:tcW w:w="2432" w:type="dxa"/>
          </w:tcPr>
          <w:p w14:paraId="2CA57F67" w14:textId="77777777" w:rsidR="00122F7A" w:rsidRPr="00051AD1" w:rsidRDefault="00851B19" w:rsidP="00051AD1">
            <w:pPr>
              <w:pStyle w:val="TableParagraph"/>
              <w:ind w:left="9"/>
              <w:jc w:val="center"/>
            </w:pPr>
            <w:r w:rsidRPr="00051AD1">
              <w:t>50</w:t>
            </w:r>
            <w:r w:rsidR="00051AD1">
              <w:t> mg</w:t>
            </w:r>
          </w:p>
        </w:tc>
        <w:tc>
          <w:tcPr>
            <w:tcW w:w="809" w:type="dxa"/>
          </w:tcPr>
          <w:p w14:paraId="64155148" w14:textId="77777777" w:rsidR="00122F7A" w:rsidRPr="00051AD1" w:rsidRDefault="00851B19" w:rsidP="00051AD1">
            <w:pPr>
              <w:pStyle w:val="TableParagraph"/>
              <w:ind w:left="289"/>
            </w:pPr>
            <w:r w:rsidRPr="00051AD1">
              <w:t>34</w:t>
            </w:r>
          </w:p>
        </w:tc>
        <w:tc>
          <w:tcPr>
            <w:tcW w:w="2566" w:type="dxa"/>
          </w:tcPr>
          <w:p w14:paraId="20DC2035" w14:textId="77777777" w:rsidR="00122F7A" w:rsidRPr="00051AD1" w:rsidRDefault="00851B19" w:rsidP="00051AD1">
            <w:pPr>
              <w:pStyle w:val="TableParagraph"/>
              <w:ind w:left="526" w:right="517"/>
              <w:jc w:val="center"/>
            </w:pPr>
            <w:r w:rsidRPr="00051AD1">
              <w:t>108 (88, 134)</w:t>
            </w:r>
          </w:p>
        </w:tc>
        <w:tc>
          <w:tcPr>
            <w:tcW w:w="2835" w:type="dxa"/>
          </w:tcPr>
          <w:p w14:paraId="37CC5E0E" w14:textId="77777777" w:rsidR="00122F7A" w:rsidRPr="00051AD1" w:rsidRDefault="00851B19" w:rsidP="00051AD1">
            <w:pPr>
              <w:pStyle w:val="TableParagraph"/>
              <w:ind w:left="10"/>
              <w:jc w:val="center"/>
            </w:pPr>
            <w:r w:rsidRPr="00051AD1">
              <w:t>8,01 (6,73, 9,53)</w:t>
            </w:r>
          </w:p>
        </w:tc>
      </w:tr>
      <w:tr w:rsidR="00122F7A" w:rsidRPr="00051AD1" w14:paraId="2DB7367F" w14:textId="77777777" w:rsidTr="0082712D">
        <w:trPr>
          <w:trHeight w:val="374"/>
        </w:trPr>
        <w:tc>
          <w:tcPr>
            <w:tcW w:w="2432" w:type="dxa"/>
          </w:tcPr>
          <w:p w14:paraId="7B7161BD" w14:textId="77777777" w:rsidR="00122F7A" w:rsidRPr="00051AD1" w:rsidRDefault="00851B19" w:rsidP="00051AD1">
            <w:pPr>
              <w:pStyle w:val="TableParagraph"/>
              <w:ind w:left="9"/>
              <w:jc w:val="center"/>
            </w:pPr>
            <w:r w:rsidRPr="00051AD1">
              <w:t>75</w:t>
            </w:r>
            <w:r w:rsidR="00051AD1">
              <w:t> mg</w:t>
            </w:r>
          </w:p>
        </w:tc>
        <w:tc>
          <w:tcPr>
            <w:tcW w:w="809" w:type="dxa"/>
          </w:tcPr>
          <w:p w14:paraId="47BF8FCA" w14:textId="77777777" w:rsidR="00122F7A" w:rsidRPr="00051AD1" w:rsidRDefault="00851B19" w:rsidP="00051AD1">
            <w:pPr>
              <w:pStyle w:val="TableParagraph"/>
              <w:ind w:left="289"/>
            </w:pPr>
            <w:r w:rsidRPr="00051AD1">
              <w:t>26</w:t>
            </w:r>
          </w:p>
        </w:tc>
        <w:tc>
          <w:tcPr>
            <w:tcW w:w="2566" w:type="dxa"/>
          </w:tcPr>
          <w:p w14:paraId="1AFC033D" w14:textId="77777777" w:rsidR="00122F7A" w:rsidRPr="00051AD1" w:rsidRDefault="00851B19" w:rsidP="00051AD1">
            <w:pPr>
              <w:pStyle w:val="TableParagraph"/>
              <w:ind w:left="524" w:right="517"/>
              <w:jc w:val="center"/>
            </w:pPr>
            <w:r w:rsidRPr="00051AD1">
              <w:t>168 (143, 198)</w:t>
            </w:r>
          </w:p>
        </w:tc>
        <w:tc>
          <w:tcPr>
            <w:tcW w:w="2835" w:type="dxa"/>
          </w:tcPr>
          <w:p w14:paraId="5115003E" w14:textId="77777777" w:rsidR="00122F7A" w:rsidRPr="00051AD1" w:rsidRDefault="00851B19" w:rsidP="00051AD1">
            <w:pPr>
              <w:pStyle w:val="TableParagraph"/>
              <w:ind w:left="668" w:right="661"/>
              <w:jc w:val="center"/>
            </w:pPr>
            <w:r w:rsidRPr="00051AD1">
              <w:t>12,7 (11,0, 14,5)</w:t>
            </w:r>
          </w:p>
        </w:tc>
      </w:tr>
    </w:tbl>
    <w:p w14:paraId="68B27628" w14:textId="77777777" w:rsidR="00122F7A" w:rsidRPr="0082712D" w:rsidRDefault="0082712D" w:rsidP="0082712D">
      <w:pPr>
        <w:tabs>
          <w:tab w:val="left" w:pos="825"/>
        </w:tabs>
        <w:rPr>
          <w:position w:val="2"/>
        </w:rPr>
      </w:pPr>
      <w:r w:rsidRPr="0082712D">
        <w:rPr>
          <w:position w:val="2"/>
        </w:rPr>
        <w:t xml:space="preserve">a </w:t>
      </w:r>
      <w:r w:rsidRPr="0082712D">
        <w:rPr>
          <w:position w:val="2"/>
        </w:rPr>
        <w:tab/>
      </w:r>
      <w:r w:rsidR="00851B19" w:rsidRPr="0082712D">
        <w:rPr>
          <w:i/>
          <w:position w:val="2"/>
        </w:rPr>
        <w:t>AUC</w:t>
      </w:r>
      <w:r w:rsidR="00851B19" w:rsidRPr="0082712D">
        <w:rPr>
          <w:i/>
          <w:sz w:val="14"/>
        </w:rPr>
        <w:t>(0-</w:t>
      </w:r>
      <w:r w:rsidR="00851B19" w:rsidRPr="0082712D">
        <w:rPr>
          <w:rFonts w:ascii="Symbol" w:hAnsi="Symbol"/>
          <w:i/>
          <w:sz w:val="14"/>
        </w:rPr>
        <w:t></w:t>
      </w:r>
      <w:r w:rsidR="00851B19" w:rsidRPr="0082712D">
        <w:rPr>
          <w:i/>
          <w:sz w:val="14"/>
        </w:rPr>
        <w:t xml:space="preserve">) </w:t>
      </w:r>
      <w:r w:rsidR="00851B19" w:rsidRPr="0082712D">
        <w:rPr>
          <w:position w:val="2"/>
        </w:rPr>
        <w:t xml:space="preserve">ir </w:t>
      </w:r>
      <w:r w:rsidR="00851B19" w:rsidRPr="0082712D">
        <w:rPr>
          <w:i/>
          <w:position w:val="2"/>
        </w:rPr>
        <w:t>C</w:t>
      </w:r>
      <w:r w:rsidR="00851B19" w:rsidRPr="0082712D">
        <w:rPr>
          <w:i/>
          <w:sz w:val="14"/>
        </w:rPr>
        <w:t>max</w:t>
      </w:r>
      <w:r w:rsidR="00851B19" w:rsidRPr="0082712D">
        <w:rPr>
          <w:position w:val="2"/>
        </w:rPr>
        <w:t>, remiantis vėlesniu FK populiacijoje analizės įvertinimu.</w:t>
      </w:r>
    </w:p>
    <w:p w14:paraId="216BDC70" w14:textId="77777777" w:rsidR="0082712D" w:rsidRDefault="0082712D" w:rsidP="00F1685E">
      <w:pPr>
        <w:pStyle w:val="Pagrindinistekstas"/>
        <w:ind w:right="389"/>
      </w:pPr>
    </w:p>
    <w:p w14:paraId="41F46A7C" w14:textId="38D63CF0" w:rsidR="00122F7A" w:rsidRDefault="00851B19" w:rsidP="0082712D">
      <w:pPr>
        <w:pStyle w:val="Pagrindinistekstas"/>
        <w:ind w:right="-40"/>
      </w:pPr>
      <w:r w:rsidRPr="00051AD1">
        <w:t>Eltrombopago koncentracijos kitimo laiko atžvilgiu duomeny</w:t>
      </w:r>
      <w:r w:rsidR="0082712D">
        <w:t>s, kurie buvo gauti ištyrus 590 </w:t>
      </w:r>
      <w:r w:rsidRPr="00051AD1">
        <w:t>pacientų, užsik</w:t>
      </w:r>
      <w:r w:rsidR="0082712D">
        <w:t>rėtusių HCV, kurie dalyvavo III </w:t>
      </w:r>
      <w:r w:rsidRPr="00051AD1">
        <w:t>fazės tyrimuose TPL103922/</w:t>
      </w:r>
      <w:r w:rsidRPr="00051AD1">
        <w:rPr>
          <w:i/>
        </w:rPr>
        <w:t xml:space="preserve">ENABLE </w:t>
      </w:r>
      <w:r w:rsidRPr="00051AD1">
        <w:t>1 ir TPL108390/</w:t>
      </w:r>
      <w:r w:rsidRPr="00051AD1">
        <w:rPr>
          <w:i/>
        </w:rPr>
        <w:t xml:space="preserve">ENABLE </w:t>
      </w:r>
      <w:r w:rsidRPr="00051AD1">
        <w:t>2, buvo sujungti su duomenimis HCV užsikrėtusių pacientų, kurie dalyvavo</w:t>
      </w:r>
      <w:r w:rsidR="0082712D">
        <w:t xml:space="preserve"> II </w:t>
      </w:r>
      <w:r w:rsidRPr="00051AD1">
        <w:t xml:space="preserve">fazės tyrime TPL102357, ir </w:t>
      </w:r>
      <w:r w:rsidRPr="0082712D">
        <w:t>sveikų saugusių tiriamųjų populiacijos farmakokinetikos analizės duomenimis. Eltrombopago C</w:t>
      </w:r>
      <w:r w:rsidRPr="0082712D">
        <w:rPr>
          <w:vertAlign w:val="subscript"/>
        </w:rPr>
        <w:t>max</w:t>
      </w:r>
      <w:r w:rsidRPr="0082712D">
        <w:t xml:space="preserve"> ir AUC</w:t>
      </w:r>
      <w:r w:rsidRPr="0082712D">
        <w:rPr>
          <w:vertAlign w:val="subscript"/>
        </w:rPr>
        <w:t>(0-</w:t>
      </w:r>
      <w:r w:rsidR="0082712D" w:rsidRPr="0082712D">
        <w:rPr>
          <w:rFonts w:ascii="Symbol" w:hAnsi="Symbol"/>
          <w:i/>
          <w:sz w:val="14"/>
        </w:rPr>
        <w:t></w:t>
      </w:r>
      <w:r w:rsidRPr="0082712D">
        <w:rPr>
          <w:vertAlign w:val="subscript"/>
        </w:rPr>
        <w:t>)</w:t>
      </w:r>
      <w:r w:rsidRPr="0082712D">
        <w:t xml:space="preserve"> plazmoje rodmenys, kurie buvo nustatyti HCV užsikrėtusiem</w:t>
      </w:r>
      <w:r w:rsidR="0082712D">
        <w:t xml:space="preserve">s </w:t>
      </w:r>
      <w:r w:rsidR="00932E3C">
        <w:t xml:space="preserve">suaugusiems </w:t>
      </w:r>
      <w:r w:rsidR="0082712D">
        <w:t>pacientams, dalyvavusiems III </w:t>
      </w:r>
      <w:r w:rsidRPr="0082712D">
        <w:t>fazės tyrimuose, pateikt</w:t>
      </w:r>
      <w:r w:rsidR="00FB3835">
        <w:t xml:space="preserve">i pagal kiekvieną tirtą dozę </w:t>
      </w:r>
      <w:r w:rsidR="00932E3C">
        <w:t>12</w:t>
      </w:r>
      <w:r w:rsidR="0082712D">
        <w:t> </w:t>
      </w:r>
      <w:r w:rsidRPr="0082712D">
        <w:t>lentelėje.</w:t>
      </w:r>
    </w:p>
    <w:p w14:paraId="58A600EB" w14:textId="77777777" w:rsidR="0082712D" w:rsidRPr="0082712D" w:rsidRDefault="0082712D" w:rsidP="0082712D">
      <w:pPr>
        <w:pStyle w:val="Pagrindinistekstas"/>
        <w:ind w:right="-40"/>
      </w:pPr>
    </w:p>
    <w:p w14:paraId="737E2A75" w14:textId="0DEC98FC" w:rsidR="00122F7A" w:rsidRPr="00051AD1" w:rsidRDefault="00932E3C" w:rsidP="0082712D">
      <w:pPr>
        <w:pStyle w:val="Antrat2"/>
        <w:tabs>
          <w:tab w:val="left" w:pos="533"/>
          <w:tab w:val="left" w:pos="1391"/>
        </w:tabs>
        <w:ind w:left="1170" w:right="782" w:hanging="1170"/>
      </w:pPr>
      <w:r>
        <w:t>12</w:t>
      </w:r>
      <w:r w:rsidR="0082712D">
        <w:t> </w:t>
      </w:r>
      <w:r w:rsidR="00851B19" w:rsidRPr="00051AD1">
        <w:t>lentelė.</w:t>
      </w:r>
      <w:r w:rsidR="0082712D">
        <w:tab/>
      </w:r>
      <w:r w:rsidR="00851B19" w:rsidRPr="00051AD1">
        <w:t>Eltrombopago pusiausvyros apykaitos plazmoje rodmenų geometrinis vidurkis (95</w:t>
      </w:r>
      <w:r w:rsidR="00051AD1">
        <w:t> %</w:t>
      </w:r>
      <w:r w:rsidR="00851B19" w:rsidRPr="00051AD1">
        <w:t xml:space="preserve"> PI) pacientams, kuriems yra diagnozuota lėtinė HCV infekcija</w:t>
      </w:r>
    </w:p>
    <w:p w14:paraId="4A2FCAB5" w14:textId="77777777" w:rsidR="00122F7A" w:rsidRPr="00051AD1" w:rsidRDefault="00122F7A" w:rsidP="00051AD1">
      <w:pPr>
        <w:pStyle w:val="Pagrindinistekstas"/>
        <w:rPr>
          <w:b/>
          <w:sz w:val="20"/>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08"/>
        <w:gridCol w:w="1224"/>
        <w:gridCol w:w="2340"/>
        <w:gridCol w:w="2340"/>
      </w:tblGrid>
      <w:tr w:rsidR="00122F7A" w:rsidRPr="00051AD1" w14:paraId="01FE6969" w14:textId="77777777" w:rsidTr="0082712D">
        <w:trPr>
          <w:trHeight w:val="758"/>
        </w:trPr>
        <w:tc>
          <w:tcPr>
            <w:tcW w:w="2108" w:type="dxa"/>
          </w:tcPr>
          <w:p w14:paraId="26805381" w14:textId="77777777" w:rsidR="00122F7A" w:rsidRPr="00051AD1" w:rsidRDefault="00851B19" w:rsidP="0082712D">
            <w:pPr>
              <w:pStyle w:val="TableParagraph"/>
              <w:ind w:left="13"/>
              <w:jc w:val="center"/>
              <w:rPr>
                <w:b/>
              </w:rPr>
            </w:pPr>
            <w:r w:rsidRPr="00051AD1">
              <w:rPr>
                <w:b/>
              </w:rPr>
              <w:t>Eltrombopago dozė (vieną kartą per</w:t>
            </w:r>
            <w:r w:rsidR="0082712D">
              <w:rPr>
                <w:b/>
              </w:rPr>
              <w:t xml:space="preserve"> </w:t>
            </w:r>
            <w:r w:rsidRPr="00051AD1">
              <w:rPr>
                <w:b/>
              </w:rPr>
              <w:t>parą)</w:t>
            </w:r>
          </w:p>
        </w:tc>
        <w:tc>
          <w:tcPr>
            <w:tcW w:w="1224" w:type="dxa"/>
          </w:tcPr>
          <w:p w14:paraId="241035DC" w14:textId="77777777" w:rsidR="00122F7A" w:rsidRPr="00051AD1" w:rsidRDefault="00851B19" w:rsidP="00051AD1">
            <w:pPr>
              <w:pStyle w:val="TableParagraph"/>
              <w:ind w:left="5"/>
              <w:jc w:val="center"/>
              <w:rPr>
                <w:b/>
              </w:rPr>
            </w:pPr>
            <w:r w:rsidRPr="00051AD1">
              <w:rPr>
                <w:b/>
              </w:rPr>
              <w:t>N</w:t>
            </w:r>
          </w:p>
        </w:tc>
        <w:tc>
          <w:tcPr>
            <w:tcW w:w="2340" w:type="dxa"/>
          </w:tcPr>
          <w:p w14:paraId="1CEF0307" w14:textId="77777777" w:rsidR="00122F7A" w:rsidRPr="00051AD1" w:rsidRDefault="00851B19" w:rsidP="00051AD1">
            <w:pPr>
              <w:pStyle w:val="TableParagraph"/>
              <w:ind w:left="7" w:right="5"/>
              <w:jc w:val="center"/>
              <w:rPr>
                <w:b/>
                <w:i/>
                <w:sz w:val="14"/>
              </w:rPr>
            </w:pPr>
            <w:r w:rsidRPr="00051AD1">
              <w:rPr>
                <w:b/>
                <w:i/>
                <w:position w:val="2"/>
              </w:rPr>
              <w:t>AUC</w:t>
            </w:r>
            <w:r w:rsidRPr="00051AD1">
              <w:rPr>
                <w:b/>
                <w:i/>
                <w:sz w:val="14"/>
              </w:rPr>
              <w:t>(0-</w:t>
            </w:r>
            <w:r w:rsidRPr="00051AD1">
              <w:rPr>
                <w:rFonts w:ascii="Symbol" w:hAnsi="Symbol"/>
                <w:b/>
                <w:i/>
                <w:sz w:val="14"/>
              </w:rPr>
              <w:t></w:t>
            </w:r>
            <w:r w:rsidRPr="00051AD1">
              <w:rPr>
                <w:b/>
                <w:i/>
                <w:sz w:val="14"/>
              </w:rPr>
              <w:t>)</w:t>
            </w:r>
          </w:p>
          <w:p w14:paraId="1853EFAC" w14:textId="77777777" w:rsidR="00122F7A" w:rsidRPr="00051AD1" w:rsidRDefault="00851B19" w:rsidP="00051AD1">
            <w:pPr>
              <w:pStyle w:val="TableParagraph"/>
              <w:ind w:left="7" w:right="4"/>
              <w:jc w:val="center"/>
              <w:rPr>
                <w:b/>
              </w:rPr>
            </w:pPr>
            <w:r w:rsidRPr="00051AD1">
              <w:rPr>
                <w:b/>
              </w:rPr>
              <w:t>(</w:t>
            </w:r>
            <w:r w:rsidRPr="00051AD1">
              <w:rPr>
                <w:rFonts w:ascii="Symbol" w:hAnsi="Symbol"/>
                <w:b/>
              </w:rPr>
              <w:t></w:t>
            </w:r>
            <w:r w:rsidRPr="00051AD1">
              <w:rPr>
                <w:b/>
              </w:rPr>
              <w:t>g.val./ml)</w:t>
            </w:r>
          </w:p>
        </w:tc>
        <w:tc>
          <w:tcPr>
            <w:tcW w:w="2340" w:type="dxa"/>
          </w:tcPr>
          <w:p w14:paraId="671E61F0" w14:textId="77777777" w:rsidR="00122F7A" w:rsidRPr="00051AD1" w:rsidRDefault="00851B19" w:rsidP="00051AD1">
            <w:pPr>
              <w:pStyle w:val="TableParagraph"/>
              <w:ind w:left="7" w:right="5"/>
              <w:jc w:val="center"/>
              <w:rPr>
                <w:b/>
                <w:i/>
                <w:sz w:val="14"/>
              </w:rPr>
            </w:pPr>
            <w:r w:rsidRPr="00051AD1">
              <w:rPr>
                <w:b/>
                <w:i/>
                <w:position w:val="2"/>
              </w:rPr>
              <w:t>C</w:t>
            </w:r>
            <w:r w:rsidRPr="00051AD1">
              <w:rPr>
                <w:b/>
                <w:i/>
                <w:sz w:val="14"/>
              </w:rPr>
              <w:t>max</w:t>
            </w:r>
          </w:p>
          <w:p w14:paraId="13A026D5" w14:textId="77777777" w:rsidR="00122F7A" w:rsidRPr="00051AD1" w:rsidRDefault="00851B19" w:rsidP="00051AD1">
            <w:pPr>
              <w:pStyle w:val="TableParagraph"/>
              <w:ind w:left="7" w:right="1"/>
              <w:jc w:val="center"/>
              <w:rPr>
                <w:b/>
              </w:rPr>
            </w:pPr>
            <w:r w:rsidRPr="00051AD1">
              <w:rPr>
                <w:b/>
              </w:rPr>
              <w:t>(</w:t>
            </w:r>
            <w:r w:rsidRPr="00051AD1">
              <w:rPr>
                <w:rFonts w:ascii="Symbol" w:hAnsi="Symbol"/>
                <w:b/>
              </w:rPr>
              <w:t></w:t>
            </w:r>
            <w:r w:rsidRPr="00051AD1">
              <w:rPr>
                <w:b/>
              </w:rPr>
              <w:t>g/ml)</w:t>
            </w:r>
          </w:p>
        </w:tc>
      </w:tr>
      <w:tr w:rsidR="00122F7A" w:rsidRPr="00051AD1" w14:paraId="61C2867C" w14:textId="77777777" w:rsidTr="0082712D">
        <w:trPr>
          <w:trHeight w:val="256"/>
        </w:trPr>
        <w:tc>
          <w:tcPr>
            <w:tcW w:w="2108" w:type="dxa"/>
            <w:tcBorders>
              <w:bottom w:val="nil"/>
            </w:tcBorders>
          </w:tcPr>
          <w:p w14:paraId="181EA52F" w14:textId="77777777" w:rsidR="00122F7A" w:rsidRPr="00051AD1" w:rsidRDefault="00851B19" w:rsidP="00051AD1">
            <w:pPr>
              <w:pStyle w:val="TableParagraph"/>
              <w:ind w:left="13" w:right="1"/>
              <w:jc w:val="center"/>
            </w:pPr>
            <w:r w:rsidRPr="00051AD1">
              <w:t>25</w:t>
            </w:r>
            <w:r w:rsidR="00051AD1">
              <w:t> mg</w:t>
            </w:r>
          </w:p>
        </w:tc>
        <w:tc>
          <w:tcPr>
            <w:tcW w:w="1224" w:type="dxa"/>
            <w:tcBorders>
              <w:bottom w:val="nil"/>
            </w:tcBorders>
          </w:tcPr>
          <w:p w14:paraId="6AB3ACDA" w14:textId="77777777" w:rsidR="00122F7A" w:rsidRPr="00051AD1" w:rsidRDefault="00851B19" w:rsidP="00051AD1">
            <w:pPr>
              <w:pStyle w:val="TableParagraph"/>
              <w:ind w:left="5" w:right="1"/>
              <w:jc w:val="center"/>
            </w:pPr>
            <w:r w:rsidRPr="00051AD1">
              <w:t>330</w:t>
            </w:r>
          </w:p>
        </w:tc>
        <w:tc>
          <w:tcPr>
            <w:tcW w:w="2340" w:type="dxa"/>
            <w:tcBorders>
              <w:bottom w:val="nil"/>
            </w:tcBorders>
          </w:tcPr>
          <w:p w14:paraId="09FB218F" w14:textId="77777777" w:rsidR="00122F7A" w:rsidRPr="00051AD1" w:rsidRDefault="00851B19" w:rsidP="00051AD1">
            <w:pPr>
              <w:pStyle w:val="TableParagraph"/>
              <w:ind w:left="7" w:right="6"/>
              <w:jc w:val="center"/>
            </w:pPr>
            <w:r w:rsidRPr="00051AD1">
              <w:t>118</w:t>
            </w:r>
          </w:p>
        </w:tc>
        <w:tc>
          <w:tcPr>
            <w:tcW w:w="2340" w:type="dxa"/>
            <w:tcBorders>
              <w:bottom w:val="nil"/>
            </w:tcBorders>
          </w:tcPr>
          <w:p w14:paraId="02430FD1" w14:textId="77777777" w:rsidR="00122F7A" w:rsidRPr="00051AD1" w:rsidRDefault="00851B19" w:rsidP="00051AD1">
            <w:pPr>
              <w:pStyle w:val="TableParagraph"/>
              <w:ind w:left="7" w:right="2"/>
              <w:jc w:val="center"/>
            </w:pPr>
            <w:r w:rsidRPr="00051AD1">
              <w:t>6,40</w:t>
            </w:r>
          </w:p>
        </w:tc>
      </w:tr>
      <w:tr w:rsidR="00122F7A" w:rsidRPr="00051AD1" w14:paraId="4B7340E4" w14:textId="77777777" w:rsidTr="0082712D">
        <w:trPr>
          <w:trHeight w:val="249"/>
        </w:trPr>
        <w:tc>
          <w:tcPr>
            <w:tcW w:w="2108" w:type="dxa"/>
            <w:tcBorders>
              <w:top w:val="nil"/>
            </w:tcBorders>
          </w:tcPr>
          <w:p w14:paraId="7EAE40C6" w14:textId="77777777" w:rsidR="00122F7A" w:rsidRPr="00051AD1" w:rsidRDefault="00122F7A" w:rsidP="00051AD1">
            <w:pPr>
              <w:pStyle w:val="TableParagraph"/>
              <w:ind w:left="0"/>
              <w:rPr>
                <w:sz w:val="18"/>
              </w:rPr>
            </w:pPr>
          </w:p>
        </w:tc>
        <w:tc>
          <w:tcPr>
            <w:tcW w:w="1224" w:type="dxa"/>
            <w:tcBorders>
              <w:top w:val="nil"/>
            </w:tcBorders>
          </w:tcPr>
          <w:p w14:paraId="7DF7FB30" w14:textId="77777777" w:rsidR="00122F7A" w:rsidRPr="00051AD1" w:rsidRDefault="00122F7A" w:rsidP="00051AD1">
            <w:pPr>
              <w:pStyle w:val="TableParagraph"/>
              <w:ind w:left="0"/>
              <w:rPr>
                <w:sz w:val="18"/>
              </w:rPr>
            </w:pPr>
          </w:p>
        </w:tc>
        <w:tc>
          <w:tcPr>
            <w:tcW w:w="2340" w:type="dxa"/>
            <w:tcBorders>
              <w:top w:val="nil"/>
            </w:tcBorders>
          </w:tcPr>
          <w:p w14:paraId="2D6C6C08" w14:textId="77777777" w:rsidR="00122F7A" w:rsidRPr="00051AD1" w:rsidRDefault="00851B19" w:rsidP="00051AD1">
            <w:pPr>
              <w:pStyle w:val="TableParagraph"/>
              <w:ind w:left="7" w:right="4"/>
              <w:jc w:val="center"/>
            </w:pPr>
            <w:r w:rsidRPr="00051AD1">
              <w:t>(109, 128)</w:t>
            </w:r>
          </w:p>
        </w:tc>
        <w:tc>
          <w:tcPr>
            <w:tcW w:w="2340" w:type="dxa"/>
            <w:tcBorders>
              <w:top w:val="nil"/>
            </w:tcBorders>
          </w:tcPr>
          <w:p w14:paraId="337931AB" w14:textId="77777777" w:rsidR="00122F7A" w:rsidRPr="00051AD1" w:rsidRDefault="00851B19" w:rsidP="00051AD1">
            <w:pPr>
              <w:pStyle w:val="TableParagraph"/>
              <w:ind w:left="7" w:right="3"/>
              <w:jc w:val="center"/>
            </w:pPr>
            <w:r w:rsidRPr="00051AD1">
              <w:t>(5,97, 6,86)</w:t>
            </w:r>
          </w:p>
        </w:tc>
      </w:tr>
      <w:tr w:rsidR="00122F7A" w:rsidRPr="00051AD1" w14:paraId="280A2354" w14:textId="77777777" w:rsidTr="0082712D">
        <w:trPr>
          <w:trHeight w:val="256"/>
        </w:trPr>
        <w:tc>
          <w:tcPr>
            <w:tcW w:w="2108" w:type="dxa"/>
            <w:tcBorders>
              <w:bottom w:val="nil"/>
            </w:tcBorders>
          </w:tcPr>
          <w:p w14:paraId="1F8D4784" w14:textId="77777777" w:rsidR="00122F7A" w:rsidRPr="00051AD1" w:rsidRDefault="00851B19" w:rsidP="00051AD1">
            <w:pPr>
              <w:pStyle w:val="TableParagraph"/>
              <w:ind w:left="13" w:right="1"/>
              <w:jc w:val="center"/>
            </w:pPr>
            <w:r w:rsidRPr="00051AD1">
              <w:t>50</w:t>
            </w:r>
            <w:r w:rsidR="00051AD1">
              <w:t> mg</w:t>
            </w:r>
          </w:p>
        </w:tc>
        <w:tc>
          <w:tcPr>
            <w:tcW w:w="1224" w:type="dxa"/>
            <w:tcBorders>
              <w:bottom w:val="nil"/>
            </w:tcBorders>
          </w:tcPr>
          <w:p w14:paraId="09FD60E2" w14:textId="77777777" w:rsidR="00122F7A" w:rsidRPr="00051AD1" w:rsidRDefault="00851B19" w:rsidP="00051AD1">
            <w:pPr>
              <w:pStyle w:val="TableParagraph"/>
              <w:ind w:left="5" w:right="1"/>
              <w:jc w:val="center"/>
            </w:pPr>
            <w:r w:rsidRPr="00051AD1">
              <w:t>119</w:t>
            </w:r>
          </w:p>
        </w:tc>
        <w:tc>
          <w:tcPr>
            <w:tcW w:w="2340" w:type="dxa"/>
            <w:tcBorders>
              <w:bottom w:val="nil"/>
            </w:tcBorders>
          </w:tcPr>
          <w:p w14:paraId="587A6DFB" w14:textId="77777777" w:rsidR="00122F7A" w:rsidRPr="00051AD1" w:rsidRDefault="00851B19" w:rsidP="00051AD1">
            <w:pPr>
              <w:pStyle w:val="TableParagraph"/>
              <w:ind w:left="7" w:right="6"/>
              <w:jc w:val="center"/>
            </w:pPr>
            <w:r w:rsidRPr="00051AD1">
              <w:t>166</w:t>
            </w:r>
          </w:p>
        </w:tc>
        <w:tc>
          <w:tcPr>
            <w:tcW w:w="2340" w:type="dxa"/>
            <w:tcBorders>
              <w:bottom w:val="nil"/>
            </w:tcBorders>
          </w:tcPr>
          <w:p w14:paraId="6BDA12A5" w14:textId="77777777" w:rsidR="00122F7A" w:rsidRPr="00051AD1" w:rsidRDefault="00851B19" w:rsidP="00051AD1">
            <w:pPr>
              <w:pStyle w:val="TableParagraph"/>
              <w:ind w:left="7" w:right="2"/>
              <w:jc w:val="center"/>
            </w:pPr>
            <w:r w:rsidRPr="00051AD1">
              <w:t>9,08</w:t>
            </w:r>
          </w:p>
        </w:tc>
      </w:tr>
      <w:tr w:rsidR="00122F7A" w:rsidRPr="00051AD1" w14:paraId="56B8959B" w14:textId="77777777" w:rsidTr="0082712D">
        <w:trPr>
          <w:trHeight w:val="249"/>
        </w:trPr>
        <w:tc>
          <w:tcPr>
            <w:tcW w:w="2108" w:type="dxa"/>
            <w:tcBorders>
              <w:top w:val="nil"/>
            </w:tcBorders>
          </w:tcPr>
          <w:p w14:paraId="27FA09D6" w14:textId="77777777" w:rsidR="00122F7A" w:rsidRPr="00051AD1" w:rsidRDefault="00122F7A" w:rsidP="00051AD1">
            <w:pPr>
              <w:pStyle w:val="TableParagraph"/>
              <w:ind w:left="0"/>
              <w:rPr>
                <w:sz w:val="18"/>
              </w:rPr>
            </w:pPr>
          </w:p>
        </w:tc>
        <w:tc>
          <w:tcPr>
            <w:tcW w:w="1224" w:type="dxa"/>
            <w:tcBorders>
              <w:top w:val="nil"/>
            </w:tcBorders>
          </w:tcPr>
          <w:p w14:paraId="3E5812AF" w14:textId="77777777" w:rsidR="00122F7A" w:rsidRPr="00051AD1" w:rsidRDefault="00122F7A" w:rsidP="00051AD1">
            <w:pPr>
              <w:pStyle w:val="TableParagraph"/>
              <w:ind w:left="0"/>
              <w:rPr>
                <w:sz w:val="18"/>
              </w:rPr>
            </w:pPr>
          </w:p>
        </w:tc>
        <w:tc>
          <w:tcPr>
            <w:tcW w:w="2340" w:type="dxa"/>
            <w:tcBorders>
              <w:top w:val="nil"/>
            </w:tcBorders>
          </w:tcPr>
          <w:p w14:paraId="53D1A967" w14:textId="77777777" w:rsidR="00122F7A" w:rsidRPr="00051AD1" w:rsidRDefault="00851B19" w:rsidP="00051AD1">
            <w:pPr>
              <w:pStyle w:val="TableParagraph"/>
              <w:ind w:left="7" w:right="4"/>
              <w:jc w:val="center"/>
            </w:pPr>
            <w:r w:rsidRPr="00051AD1">
              <w:t>(143, 192)</w:t>
            </w:r>
          </w:p>
        </w:tc>
        <w:tc>
          <w:tcPr>
            <w:tcW w:w="2340" w:type="dxa"/>
            <w:tcBorders>
              <w:top w:val="nil"/>
            </w:tcBorders>
          </w:tcPr>
          <w:p w14:paraId="2D5CA87D" w14:textId="77777777" w:rsidR="00122F7A" w:rsidRPr="00051AD1" w:rsidRDefault="00851B19" w:rsidP="00051AD1">
            <w:pPr>
              <w:pStyle w:val="TableParagraph"/>
              <w:ind w:left="7" w:right="3"/>
              <w:jc w:val="center"/>
            </w:pPr>
            <w:r w:rsidRPr="00051AD1">
              <w:t>(7,96, 10,35)</w:t>
            </w:r>
          </w:p>
        </w:tc>
      </w:tr>
      <w:tr w:rsidR="00122F7A" w:rsidRPr="00051AD1" w14:paraId="05F45919" w14:textId="77777777" w:rsidTr="0082712D">
        <w:trPr>
          <w:trHeight w:val="256"/>
        </w:trPr>
        <w:tc>
          <w:tcPr>
            <w:tcW w:w="2108" w:type="dxa"/>
            <w:tcBorders>
              <w:bottom w:val="nil"/>
            </w:tcBorders>
          </w:tcPr>
          <w:p w14:paraId="02503F1E" w14:textId="77777777" w:rsidR="00122F7A" w:rsidRPr="00051AD1" w:rsidRDefault="00851B19" w:rsidP="00051AD1">
            <w:pPr>
              <w:pStyle w:val="TableParagraph"/>
              <w:ind w:left="13" w:right="1"/>
              <w:jc w:val="center"/>
            </w:pPr>
            <w:r w:rsidRPr="00051AD1">
              <w:t>75</w:t>
            </w:r>
            <w:r w:rsidR="00051AD1">
              <w:t> mg</w:t>
            </w:r>
          </w:p>
        </w:tc>
        <w:tc>
          <w:tcPr>
            <w:tcW w:w="1224" w:type="dxa"/>
            <w:tcBorders>
              <w:bottom w:val="nil"/>
            </w:tcBorders>
          </w:tcPr>
          <w:p w14:paraId="5B921346" w14:textId="77777777" w:rsidR="00122F7A" w:rsidRPr="00051AD1" w:rsidRDefault="00851B19" w:rsidP="00051AD1">
            <w:pPr>
              <w:pStyle w:val="TableParagraph"/>
              <w:ind w:left="5" w:right="1"/>
              <w:jc w:val="center"/>
            </w:pPr>
            <w:r w:rsidRPr="00051AD1">
              <w:t>45</w:t>
            </w:r>
          </w:p>
        </w:tc>
        <w:tc>
          <w:tcPr>
            <w:tcW w:w="2340" w:type="dxa"/>
            <w:tcBorders>
              <w:bottom w:val="nil"/>
            </w:tcBorders>
          </w:tcPr>
          <w:p w14:paraId="0DFA592C" w14:textId="77777777" w:rsidR="00122F7A" w:rsidRPr="00051AD1" w:rsidRDefault="00851B19" w:rsidP="00051AD1">
            <w:pPr>
              <w:pStyle w:val="TableParagraph"/>
              <w:ind w:left="7" w:right="6"/>
              <w:jc w:val="center"/>
            </w:pPr>
            <w:r w:rsidRPr="00051AD1">
              <w:t>301</w:t>
            </w:r>
          </w:p>
        </w:tc>
        <w:tc>
          <w:tcPr>
            <w:tcW w:w="2340" w:type="dxa"/>
            <w:tcBorders>
              <w:bottom w:val="nil"/>
            </w:tcBorders>
          </w:tcPr>
          <w:p w14:paraId="583BB750" w14:textId="77777777" w:rsidR="00122F7A" w:rsidRPr="00051AD1" w:rsidRDefault="00851B19" w:rsidP="00051AD1">
            <w:pPr>
              <w:pStyle w:val="TableParagraph"/>
              <w:ind w:left="7" w:right="2"/>
              <w:jc w:val="center"/>
            </w:pPr>
            <w:r w:rsidRPr="00051AD1">
              <w:t>16,71</w:t>
            </w:r>
          </w:p>
        </w:tc>
      </w:tr>
      <w:tr w:rsidR="00122F7A" w:rsidRPr="00051AD1" w14:paraId="450C82E1" w14:textId="77777777" w:rsidTr="0082712D">
        <w:trPr>
          <w:trHeight w:val="249"/>
        </w:trPr>
        <w:tc>
          <w:tcPr>
            <w:tcW w:w="2108" w:type="dxa"/>
            <w:tcBorders>
              <w:top w:val="nil"/>
            </w:tcBorders>
          </w:tcPr>
          <w:p w14:paraId="0A0AD02E" w14:textId="77777777" w:rsidR="00122F7A" w:rsidRPr="00051AD1" w:rsidRDefault="00122F7A" w:rsidP="00051AD1">
            <w:pPr>
              <w:pStyle w:val="TableParagraph"/>
              <w:ind w:left="0"/>
              <w:rPr>
                <w:sz w:val="18"/>
              </w:rPr>
            </w:pPr>
          </w:p>
        </w:tc>
        <w:tc>
          <w:tcPr>
            <w:tcW w:w="1224" w:type="dxa"/>
            <w:tcBorders>
              <w:top w:val="nil"/>
            </w:tcBorders>
          </w:tcPr>
          <w:p w14:paraId="5BE11BBF" w14:textId="77777777" w:rsidR="00122F7A" w:rsidRPr="00051AD1" w:rsidRDefault="00122F7A" w:rsidP="00051AD1">
            <w:pPr>
              <w:pStyle w:val="TableParagraph"/>
              <w:ind w:left="0"/>
              <w:rPr>
                <w:sz w:val="18"/>
              </w:rPr>
            </w:pPr>
          </w:p>
        </w:tc>
        <w:tc>
          <w:tcPr>
            <w:tcW w:w="2340" w:type="dxa"/>
            <w:tcBorders>
              <w:top w:val="nil"/>
            </w:tcBorders>
          </w:tcPr>
          <w:p w14:paraId="65F26093" w14:textId="77777777" w:rsidR="00122F7A" w:rsidRPr="00051AD1" w:rsidRDefault="00851B19" w:rsidP="00051AD1">
            <w:pPr>
              <w:pStyle w:val="TableParagraph"/>
              <w:ind w:left="7" w:right="4"/>
              <w:jc w:val="center"/>
            </w:pPr>
            <w:r w:rsidRPr="00051AD1">
              <w:t>(250, 363)</w:t>
            </w:r>
          </w:p>
        </w:tc>
        <w:tc>
          <w:tcPr>
            <w:tcW w:w="2340" w:type="dxa"/>
            <w:tcBorders>
              <w:top w:val="nil"/>
            </w:tcBorders>
          </w:tcPr>
          <w:p w14:paraId="1E6FE0B7" w14:textId="77777777" w:rsidR="00122F7A" w:rsidRPr="00051AD1" w:rsidRDefault="00851B19" w:rsidP="00051AD1">
            <w:pPr>
              <w:pStyle w:val="TableParagraph"/>
              <w:ind w:left="7"/>
              <w:jc w:val="center"/>
            </w:pPr>
            <w:r w:rsidRPr="00051AD1">
              <w:t>(14,26, 19,58)</w:t>
            </w:r>
          </w:p>
        </w:tc>
      </w:tr>
      <w:tr w:rsidR="00122F7A" w:rsidRPr="00051AD1" w14:paraId="2D00882C" w14:textId="77777777" w:rsidTr="0082712D">
        <w:trPr>
          <w:trHeight w:val="256"/>
        </w:trPr>
        <w:tc>
          <w:tcPr>
            <w:tcW w:w="2108" w:type="dxa"/>
            <w:tcBorders>
              <w:bottom w:val="nil"/>
            </w:tcBorders>
          </w:tcPr>
          <w:p w14:paraId="0C05C6A3" w14:textId="77777777" w:rsidR="00122F7A" w:rsidRPr="00051AD1" w:rsidRDefault="00851B19" w:rsidP="00051AD1">
            <w:pPr>
              <w:pStyle w:val="TableParagraph"/>
              <w:ind w:left="13" w:right="1"/>
              <w:jc w:val="center"/>
            </w:pPr>
            <w:r w:rsidRPr="00051AD1">
              <w:t>100</w:t>
            </w:r>
            <w:r w:rsidR="00051AD1">
              <w:t> mg</w:t>
            </w:r>
          </w:p>
        </w:tc>
        <w:tc>
          <w:tcPr>
            <w:tcW w:w="1224" w:type="dxa"/>
            <w:tcBorders>
              <w:bottom w:val="nil"/>
            </w:tcBorders>
          </w:tcPr>
          <w:p w14:paraId="54A206F9" w14:textId="77777777" w:rsidR="00122F7A" w:rsidRPr="00051AD1" w:rsidRDefault="00851B19" w:rsidP="00051AD1">
            <w:pPr>
              <w:pStyle w:val="TableParagraph"/>
              <w:ind w:left="5" w:right="1"/>
              <w:jc w:val="center"/>
            </w:pPr>
            <w:r w:rsidRPr="00051AD1">
              <w:t>96</w:t>
            </w:r>
          </w:p>
        </w:tc>
        <w:tc>
          <w:tcPr>
            <w:tcW w:w="2340" w:type="dxa"/>
            <w:tcBorders>
              <w:bottom w:val="nil"/>
            </w:tcBorders>
          </w:tcPr>
          <w:p w14:paraId="66F25B4B" w14:textId="77777777" w:rsidR="00122F7A" w:rsidRPr="00051AD1" w:rsidRDefault="00851B19" w:rsidP="00051AD1">
            <w:pPr>
              <w:pStyle w:val="TableParagraph"/>
              <w:ind w:left="7" w:right="6"/>
              <w:jc w:val="center"/>
            </w:pPr>
            <w:r w:rsidRPr="00051AD1">
              <w:t>354</w:t>
            </w:r>
          </w:p>
        </w:tc>
        <w:tc>
          <w:tcPr>
            <w:tcW w:w="2340" w:type="dxa"/>
            <w:tcBorders>
              <w:bottom w:val="nil"/>
            </w:tcBorders>
          </w:tcPr>
          <w:p w14:paraId="7AA5281B" w14:textId="77777777" w:rsidR="00122F7A" w:rsidRPr="00051AD1" w:rsidRDefault="00851B19" w:rsidP="00051AD1">
            <w:pPr>
              <w:pStyle w:val="TableParagraph"/>
              <w:ind w:left="7" w:right="2"/>
              <w:jc w:val="center"/>
            </w:pPr>
            <w:r w:rsidRPr="00051AD1">
              <w:t>19,19</w:t>
            </w:r>
          </w:p>
        </w:tc>
      </w:tr>
      <w:tr w:rsidR="00122F7A" w:rsidRPr="00051AD1" w14:paraId="2824BBEF" w14:textId="77777777" w:rsidTr="0082712D">
        <w:trPr>
          <w:trHeight w:val="249"/>
        </w:trPr>
        <w:tc>
          <w:tcPr>
            <w:tcW w:w="2108" w:type="dxa"/>
            <w:tcBorders>
              <w:top w:val="nil"/>
            </w:tcBorders>
          </w:tcPr>
          <w:p w14:paraId="0874DD46" w14:textId="77777777" w:rsidR="00122F7A" w:rsidRPr="00051AD1" w:rsidRDefault="00122F7A" w:rsidP="00051AD1">
            <w:pPr>
              <w:pStyle w:val="TableParagraph"/>
              <w:ind w:left="0"/>
              <w:rPr>
                <w:sz w:val="18"/>
              </w:rPr>
            </w:pPr>
          </w:p>
        </w:tc>
        <w:tc>
          <w:tcPr>
            <w:tcW w:w="1224" w:type="dxa"/>
            <w:tcBorders>
              <w:top w:val="nil"/>
            </w:tcBorders>
          </w:tcPr>
          <w:p w14:paraId="06597F61" w14:textId="77777777" w:rsidR="00122F7A" w:rsidRPr="00051AD1" w:rsidRDefault="00122F7A" w:rsidP="00051AD1">
            <w:pPr>
              <w:pStyle w:val="TableParagraph"/>
              <w:ind w:left="0"/>
              <w:rPr>
                <w:sz w:val="18"/>
              </w:rPr>
            </w:pPr>
          </w:p>
        </w:tc>
        <w:tc>
          <w:tcPr>
            <w:tcW w:w="2340" w:type="dxa"/>
            <w:tcBorders>
              <w:top w:val="nil"/>
            </w:tcBorders>
          </w:tcPr>
          <w:p w14:paraId="32786183" w14:textId="77777777" w:rsidR="00122F7A" w:rsidRPr="00051AD1" w:rsidRDefault="00851B19" w:rsidP="00051AD1">
            <w:pPr>
              <w:pStyle w:val="TableParagraph"/>
              <w:ind w:left="7" w:right="4"/>
              <w:jc w:val="center"/>
            </w:pPr>
            <w:r w:rsidRPr="00051AD1">
              <w:t>(304, 411)</w:t>
            </w:r>
          </w:p>
        </w:tc>
        <w:tc>
          <w:tcPr>
            <w:tcW w:w="2340" w:type="dxa"/>
            <w:tcBorders>
              <w:top w:val="nil"/>
            </w:tcBorders>
          </w:tcPr>
          <w:p w14:paraId="4F41BE0C" w14:textId="77777777" w:rsidR="00122F7A" w:rsidRPr="00051AD1" w:rsidRDefault="00851B19" w:rsidP="00051AD1">
            <w:pPr>
              <w:pStyle w:val="TableParagraph"/>
              <w:ind w:left="7"/>
              <w:jc w:val="center"/>
            </w:pPr>
            <w:r w:rsidRPr="00051AD1">
              <w:t>(16,81, 21,91)</w:t>
            </w:r>
          </w:p>
        </w:tc>
      </w:tr>
    </w:tbl>
    <w:p w14:paraId="244A970B" w14:textId="77777777" w:rsidR="00122F7A" w:rsidRPr="00051AD1" w:rsidRDefault="00851B19" w:rsidP="0082712D">
      <w:pPr>
        <w:pStyle w:val="Pagrindinistekstas"/>
      </w:pPr>
      <w:r w:rsidRPr="00051AD1">
        <w:t>Pateikti duomenų geometriniai vidurkiai (95</w:t>
      </w:r>
      <w:r w:rsidR="00051AD1">
        <w:t> %</w:t>
      </w:r>
      <w:r w:rsidRPr="00051AD1">
        <w:t xml:space="preserve"> PI).</w:t>
      </w:r>
    </w:p>
    <w:p w14:paraId="5C9144F4" w14:textId="77777777" w:rsidR="00122F7A" w:rsidRPr="00051AD1" w:rsidRDefault="00851B19" w:rsidP="0082712D">
      <w:pPr>
        <w:pStyle w:val="Pagrindinistekstas"/>
      </w:pP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051AD1">
        <w:rPr>
          <w:position w:val="2"/>
        </w:rPr>
        <w:t xml:space="preserve">ir </w:t>
      </w:r>
      <w:r w:rsidRPr="00051AD1">
        <w:rPr>
          <w:i/>
          <w:position w:val="2"/>
        </w:rPr>
        <w:t>C</w:t>
      </w:r>
      <w:r w:rsidRPr="00051AD1">
        <w:rPr>
          <w:i/>
          <w:sz w:val="14"/>
        </w:rPr>
        <w:t xml:space="preserve">max </w:t>
      </w:r>
      <w:r w:rsidRPr="00051AD1">
        <w:rPr>
          <w:position w:val="2"/>
        </w:rPr>
        <w:t xml:space="preserve">pagrįsti populiacijos farmakokinetikos rodmenų </w:t>
      </w:r>
      <w:r w:rsidRPr="00051AD1">
        <w:rPr>
          <w:i/>
          <w:position w:val="2"/>
        </w:rPr>
        <w:t xml:space="preserve">post-hoc </w:t>
      </w:r>
      <w:r w:rsidRPr="00051AD1">
        <w:rPr>
          <w:position w:val="2"/>
        </w:rPr>
        <w:t xml:space="preserve">įverčiais, vartojant didžiausią </w:t>
      </w:r>
      <w:r w:rsidRPr="00051AD1">
        <w:t>dozę pagal kiekvieno paciento duomenis.</w:t>
      </w:r>
    </w:p>
    <w:p w14:paraId="4C0F3B2D" w14:textId="77777777" w:rsidR="00122F7A" w:rsidRPr="00051AD1" w:rsidRDefault="00122F7A" w:rsidP="0082712D">
      <w:pPr>
        <w:pStyle w:val="Pagrindinistekstas"/>
      </w:pPr>
    </w:p>
    <w:p w14:paraId="7F5E14D2" w14:textId="77777777" w:rsidR="00122F7A" w:rsidRPr="00051AD1" w:rsidRDefault="00851B19" w:rsidP="0082712D">
      <w:pPr>
        <w:pStyle w:val="Pagrindinistekstas"/>
      </w:pPr>
      <w:r w:rsidRPr="00051AD1">
        <w:rPr>
          <w:u w:val="single"/>
        </w:rPr>
        <w:t>Absorbcija ir biologinis prieinamumas</w:t>
      </w:r>
    </w:p>
    <w:p w14:paraId="5751B692" w14:textId="77777777" w:rsidR="00122F7A" w:rsidRPr="00051AD1" w:rsidRDefault="00122F7A" w:rsidP="0082712D">
      <w:pPr>
        <w:pStyle w:val="Pagrindinistekstas"/>
      </w:pPr>
    </w:p>
    <w:p w14:paraId="74D5E9A9" w14:textId="77777777" w:rsidR="00122F7A" w:rsidRDefault="00851B19" w:rsidP="0082712D">
      <w:pPr>
        <w:pStyle w:val="Pagrindinistekstas"/>
      </w:pPr>
      <w:r w:rsidRPr="00051AD1">
        <w:t>Didžiausia absorbuoto eltrombopago koncentracija atsiranda praėjus 2</w:t>
      </w:r>
      <w:r w:rsidR="0082712D" w:rsidRPr="00051AD1">
        <w:t>–</w:t>
      </w:r>
      <w:r w:rsidR="0082712D">
        <w:t>6 </w:t>
      </w:r>
      <w:r w:rsidRPr="00051AD1">
        <w:t>valandoms po išgėrimo. Vartojant eltrombopagą kartu su antacidiniais vaistiniais preparatais ir kitais produktais, kurių sudėtyje yra polivalentinių katijonų, pavyzdžiui, pieno produktais ir mineralų papildais, reikšmingai sumažėja el</w:t>
      </w:r>
      <w:r w:rsidR="0082712D">
        <w:t>trombopago ekspozicija (žr. 4.2 </w:t>
      </w:r>
      <w:r w:rsidRPr="00051AD1">
        <w:t>skyrių)</w:t>
      </w:r>
      <w:r w:rsidRPr="00051AD1">
        <w:rPr>
          <w:i/>
        </w:rPr>
        <w:t xml:space="preserve">. </w:t>
      </w:r>
      <w:r w:rsidRPr="00051AD1">
        <w:t>Santykinio biologinio prieinamumo tyrimo su suaugusiaisiais duomenimis, pavartojus eltrombopago miltelių geriamajai suspensijai nustatytas 22</w:t>
      </w:r>
      <w:r w:rsidR="00051AD1">
        <w:t> %</w:t>
      </w:r>
      <w:r w:rsidRPr="00051AD1">
        <w:t xml:space="preserve"> </w:t>
      </w:r>
      <w:r w:rsidRPr="00051AD1">
        <w:rPr>
          <w:position w:val="2"/>
        </w:rPr>
        <w:t xml:space="preserve">didesnis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051AD1">
        <w:rPr>
          <w:position w:val="2"/>
        </w:rPr>
        <w:t xml:space="preserve">rodiklis plazmoje nei pavartojus plėvele dengtų tablečių farmacinės formos vaistinio </w:t>
      </w:r>
      <w:r w:rsidRPr="00051AD1">
        <w:t>preparato. Absoliutus išgerto eltrombopago biologinis prieinamumas žmogaus organizme nenustatytas. Remiantis ekskrecijos su šlapimu ir metabolitų eliminacijos su išmatomis duomenimis, su vaistiniu preparatu susijusių medžiagų absorbcija, išgėrus vienkartinę 75</w:t>
      </w:r>
      <w:r w:rsidR="00051AD1">
        <w:t> mg</w:t>
      </w:r>
      <w:r w:rsidRPr="00051AD1">
        <w:t xml:space="preserve"> eltrombopago tirpalo dozę, yra ne mažesnė kaip 52</w:t>
      </w:r>
      <w:r w:rsidR="00051AD1">
        <w:t> %</w:t>
      </w:r>
      <w:r w:rsidRPr="00051AD1">
        <w:t>.</w:t>
      </w:r>
    </w:p>
    <w:p w14:paraId="4D71E471" w14:textId="77777777" w:rsidR="0082712D" w:rsidRPr="00051AD1" w:rsidRDefault="0082712D" w:rsidP="0082712D">
      <w:pPr>
        <w:pStyle w:val="Pagrindinistekstas"/>
      </w:pPr>
    </w:p>
    <w:p w14:paraId="25559A32" w14:textId="77777777" w:rsidR="00122F7A" w:rsidRPr="00051AD1" w:rsidRDefault="00851B19" w:rsidP="0082712D">
      <w:pPr>
        <w:pStyle w:val="Pagrindinistekstas"/>
      </w:pPr>
      <w:r w:rsidRPr="00051AD1">
        <w:rPr>
          <w:u w:val="single"/>
        </w:rPr>
        <w:t>Pasiskirstymas</w:t>
      </w:r>
    </w:p>
    <w:p w14:paraId="60092D27" w14:textId="77777777" w:rsidR="00122F7A" w:rsidRPr="00051AD1" w:rsidRDefault="00122F7A" w:rsidP="0082712D">
      <w:pPr>
        <w:pStyle w:val="Pagrindinistekstas"/>
      </w:pPr>
    </w:p>
    <w:p w14:paraId="5B162BD3" w14:textId="77777777" w:rsidR="00122F7A" w:rsidRPr="00051AD1" w:rsidRDefault="00851B19" w:rsidP="0082712D">
      <w:pPr>
        <w:pStyle w:val="Pagrindinistekstas"/>
      </w:pPr>
      <w:r w:rsidRPr="00051AD1">
        <w:t xml:space="preserve">Daug eltrombopago prisijungia </w:t>
      </w:r>
      <w:r w:rsidR="0082712D">
        <w:t>prie žmogaus plazmos baltymų (&gt; </w:t>
      </w:r>
      <w:r w:rsidRPr="00051AD1">
        <w:t>99,9</w:t>
      </w:r>
      <w:r w:rsidR="00051AD1">
        <w:t> %</w:t>
      </w:r>
      <w:r w:rsidRPr="00051AD1">
        <w:t>), daugiausiai albuminų. Eltrombopagas yra KVAB substratas, bet nėra P-glikoproteino ar OAPP1B1 substratas.</w:t>
      </w:r>
    </w:p>
    <w:p w14:paraId="7C9C24C0" w14:textId="77777777" w:rsidR="00876A74" w:rsidRPr="00051AD1" w:rsidRDefault="00876A74" w:rsidP="0082712D">
      <w:pPr>
        <w:pStyle w:val="Pagrindinistekstas"/>
        <w:rPr>
          <w:u w:val="single"/>
        </w:rPr>
      </w:pPr>
    </w:p>
    <w:p w14:paraId="0D3AD78F" w14:textId="77777777" w:rsidR="00122F7A" w:rsidRPr="00051AD1" w:rsidRDefault="00851B19" w:rsidP="0082712D">
      <w:pPr>
        <w:pStyle w:val="Pagrindinistekstas"/>
      </w:pPr>
      <w:r w:rsidRPr="00051AD1">
        <w:rPr>
          <w:u w:val="single"/>
        </w:rPr>
        <w:t>Biotransformacija</w:t>
      </w:r>
    </w:p>
    <w:p w14:paraId="256C3B87" w14:textId="77777777" w:rsidR="00122F7A" w:rsidRPr="00051AD1" w:rsidRDefault="00122F7A" w:rsidP="0082712D">
      <w:pPr>
        <w:pStyle w:val="Pagrindinistekstas"/>
      </w:pPr>
    </w:p>
    <w:p w14:paraId="443474D2" w14:textId="77777777" w:rsidR="00122F7A" w:rsidRPr="00051AD1" w:rsidRDefault="00851B19" w:rsidP="0082712D">
      <w:pPr>
        <w:pStyle w:val="Pagrindinistekstas"/>
      </w:pPr>
      <w:r w:rsidRPr="00051AD1">
        <w:t xml:space="preserve">Didelė dalis eltrombopago metabolizuojama skilimo, oksidacijos ir konjugacijos su gliukurono rūgštimi, gliutationu ar cisteinu būdais. Radioaktyvios medžiagos tyrimo su žmonėmis duomenimis, </w:t>
      </w:r>
      <w:r w:rsidRPr="00051AD1">
        <w:rPr>
          <w:position w:val="2"/>
        </w:rPr>
        <w:t>eltrombopagas lėmė maždaug 64</w:t>
      </w:r>
      <w:r w:rsidR="00051AD1">
        <w:rPr>
          <w:position w:val="2"/>
        </w:rPr>
        <w:t> %</w:t>
      </w:r>
      <w:r w:rsidRPr="00051AD1">
        <w:rPr>
          <w:position w:val="2"/>
        </w:rPr>
        <w:t xml:space="preserve"> radioaktyvios anglies </w:t>
      </w:r>
      <w:r w:rsidRPr="00051AD1">
        <w:rPr>
          <w:i/>
          <w:position w:val="2"/>
        </w:rPr>
        <w:t>AUC</w:t>
      </w:r>
      <w:r w:rsidRPr="00051AD1">
        <w:rPr>
          <w:i/>
          <w:sz w:val="14"/>
        </w:rPr>
        <w:t>0-</w:t>
      </w:r>
      <w:r w:rsidRPr="00051AD1">
        <w:rPr>
          <w:rFonts w:ascii="Symbol" w:hAnsi="Symbol"/>
          <w:i/>
          <w:sz w:val="14"/>
        </w:rPr>
        <w:t></w:t>
      </w:r>
      <w:r w:rsidRPr="00051AD1">
        <w:rPr>
          <w:sz w:val="14"/>
        </w:rPr>
        <w:t xml:space="preserve"> </w:t>
      </w:r>
      <w:r w:rsidRPr="00051AD1">
        <w:rPr>
          <w:position w:val="2"/>
        </w:rPr>
        <w:t xml:space="preserve">plazmoje. Be to, nustatyta antraeilių </w:t>
      </w:r>
      <w:r w:rsidRPr="00051AD1">
        <w:t xml:space="preserve">metabolitų, kurie atsiranda gliukuronizacijos ir oksidacijos būdais. Tyrimai </w:t>
      </w:r>
      <w:r w:rsidRPr="00051AD1">
        <w:rPr>
          <w:i/>
        </w:rPr>
        <w:t xml:space="preserve">in vitro </w:t>
      </w:r>
      <w:r w:rsidRPr="00051AD1">
        <w:t>rodo, kad eltrombopago oksidacinį metabolizmą veikia CYP1A2 ir CYP2C8. Uridino difosfogliukuroniltransferazės UGT1A1 ir UGT1A3 veikia gliukuronizaciją, o apatinio virškinimo trakto bakterijos gali veikti skilimo procesus.</w:t>
      </w:r>
    </w:p>
    <w:p w14:paraId="2B7280C5" w14:textId="77777777" w:rsidR="0082712D" w:rsidRDefault="0082712D" w:rsidP="0082712D">
      <w:pPr>
        <w:pStyle w:val="Pagrindinistekstas"/>
        <w:rPr>
          <w:u w:val="single"/>
        </w:rPr>
      </w:pPr>
    </w:p>
    <w:p w14:paraId="62C2CF4B" w14:textId="77777777" w:rsidR="00122F7A" w:rsidRPr="00051AD1" w:rsidRDefault="00851B19" w:rsidP="0082712D">
      <w:pPr>
        <w:pStyle w:val="Pagrindinistekstas"/>
      </w:pPr>
      <w:r w:rsidRPr="00051AD1">
        <w:rPr>
          <w:u w:val="single"/>
        </w:rPr>
        <w:t>Eliminacija</w:t>
      </w:r>
    </w:p>
    <w:p w14:paraId="66976642" w14:textId="77777777" w:rsidR="00122F7A" w:rsidRPr="00051AD1" w:rsidRDefault="00122F7A" w:rsidP="0082712D">
      <w:pPr>
        <w:pStyle w:val="Pagrindinistekstas"/>
      </w:pPr>
    </w:p>
    <w:p w14:paraId="593ACF09" w14:textId="77777777" w:rsidR="0082712D" w:rsidRDefault="00851B19" w:rsidP="0082712D">
      <w:pPr>
        <w:pStyle w:val="Pagrindinistekstas"/>
      </w:pPr>
      <w:r w:rsidRPr="00051AD1">
        <w:t>Didelė dalis absorbuoto eltrombopago metabolizuojama. Pagrindinė dalis eltrombopago šalinama su išmatomis (59</w:t>
      </w:r>
      <w:r w:rsidR="00051AD1">
        <w:t> %</w:t>
      </w:r>
      <w:r w:rsidRPr="00051AD1">
        <w:t>), o 31</w:t>
      </w:r>
      <w:r w:rsidR="00051AD1">
        <w:t> %</w:t>
      </w:r>
      <w:r w:rsidRPr="00051AD1">
        <w:t xml:space="preserve"> dozės aptikta šlapime metabolitų pavidalu. Nepakitusio vaistinio preparato (eltrombopago) šlapime neaptikta. Maždaug 20</w:t>
      </w:r>
      <w:r w:rsidR="00051AD1">
        <w:t> %</w:t>
      </w:r>
      <w:r w:rsidRPr="00051AD1">
        <w:t xml:space="preserve"> dozės šalinama su išmatomis nepakitusio eltrombopago pavidalu. Pusinės eltrombopago eliminacijos iš plazmos periodas trunka maždaug</w:t>
      </w:r>
      <w:r w:rsidR="0082712D">
        <w:t xml:space="preserve"> </w:t>
      </w:r>
      <w:r w:rsidRPr="00051AD1">
        <w:t>21</w:t>
      </w:r>
      <w:r w:rsidR="0082712D">
        <w:t>–32 </w:t>
      </w:r>
      <w:r w:rsidRPr="00051AD1">
        <w:t xml:space="preserve">valandas. </w:t>
      </w:r>
    </w:p>
    <w:p w14:paraId="40257D09" w14:textId="77777777" w:rsidR="0082712D" w:rsidRDefault="0082712D" w:rsidP="0082712D">
      <w:pPr>
        <w:pStyle w:val="Pagrindinistekstas"/>
      </w:pPr>
    </w:p>
    <w:p w14:paraId="793AAA44" w14:textId="77777777" w:rsidR="00122F7A" w:rsidRDefault="00851B19" w:rsidP="0082712D">
      <w:pPr>
        <w:pStyle w:val="Pagrindinistekstas"/>
        <w:rPr>
          <w:u w:val="single"/>
        </w:rPr>
      </w:pPr>
      <w:r w:rsidRPr="00051AD1">
        <w:rPr>
          <w:u w:val="single"/>
        </w:rPr>
        <w:t>Farmakokinetinė sąveika</w:t>
      </w:r>
    </w:p>
    <w:p w14:paraId="5AA2F766" w14:textId="77777777" w:rsidR="0082712D" w:rsidRPr="00051AD1" w:rsidRDefault="0082712D" w:rsidP="0082712D">
      <w:pPr>
        <w:pStyle w:val="Pagrindinistekstas"/>
      </w:pPr>
    </w:p>
    <w:p w14:paraId="38F9F845" w14:textId="77777777" w:rsidR="00122F7A" w:rsidRDefault="00851B19" w:rsidP="0082712D">
      <w:pPr>
        <w:pStyle w:val="Pagrindinistekstas"/>
        <w:ind w:right="50"/>
      </w:pPr>
      <w:r w:rsidRPr="00051AD1">
        <w:t xml:space="preserve">Remiantis radioaktyvaus eltrombopago tyrimo su žmonėmis duomenimis, tik maža dalis eltrombopago metabolizuojama gliukuronizacijos būdu. Tyrimų su žmogaus mikrosomomis metu nustatyta, kad eltrombopago gliukuronizaciją veikia UGT1A1 ir UGT1A3 fermentai. Eltrombopagas slopino eilę UGT fermentų </w:t>
      </w:r>
      <w:r w:rsidRPr="00051AD1">
        <w:rPr>
          <w:i/>
        </w:rPr>
        <w:t>in vitro</w:t>
      </w:r>
      <w:r w:rsidRPr="00051AD1">
        <w:t>. Kliniškai reikšmingos sąveikos su kitais vaistiniais preparatais dėl gliukuronizacijos nesitikima, nes atskiri UGT fermentai ribotai veikia.</w:t>
      </w:r>
    </w:p>
    <w:p w14:paraId="68B63E57" w14:textId="77777777" w:rsidR="0082712D" w:rsidRPr="00051AD1" w:rsidRDefault="0082712D" w:rsidP="0082712D">
      <w:pPr>
        <w:pStyle w:val="Pagrindinistekstas"/>
        <w:ind w:right="50"/>
      </w:pPr>
    </w:p>
    <w:p w14:paraId="32827030" w14:textId="77777777" w:rsidR="00122F7A" w:rsidRPr="00051AD1" w:rsidRDefault="00851B19" w:rsidP="0082712D">
      <w:pPr>
        <w:pStyle w:val="Pagrindinistekstas"/>
        <w:ind w:right="50"/>
      </w:pPr>
      <w:r w:rsidRPr="00051AD1">
        <w:t>Maždaug 21</w:t>
      </w:r>
      <w:r w:rsidR="00051AD1">
        <w:t> %</w:t>
      </w:r>
      <w:r w:rsidRPr="00051AD1">
        <w:t xml:space="preserve"> eltrombopago dozės gali būti metabolizuojama oksidacijos būdu. Tyrimais su žmogaus mikrosomomis nustatyta, kad eltrombopago oksidaciją veikia CYP1A2 ir CYP2C8 izofermentai.</w:t>
      </w:r>
      <w:r w:rsidR="0082712D">
        <w:t xml:space="preserve"> </w:t>
      </w:r>
      <w:r w:rsidRPr="00051AD1">
        <w:t xml:space="preserve">Remiantis tyrimų </w:t>
      </w:r>
      <w:r w:rsidRPr="00051AD1">
        <w:rPr>
          <w:i/>
        </w:rPr>
        <w:t xml:space="preserve">in vitro </w:t>
      </w:r>
      <w:r w:rsidRPr="00051AD1">
        <w:t xml:space="preserve">ir </w:t>
      </w:r>
      <w:r w:rsidRPr="00051AD1">
        <w:rPr>
          <w:i/>
        </w:rPr>
        <w:t xml:space="preserve">in vivo </w:t>
      </w:r>
      <w:r w:rsidRPr="00051AD1">
        <w:t xml:space="preserve">duomenimis, eltrombopagas neslopina ir nesužadina CYP izofermentų </w:t>
      </w:r>
      <w:r w:rsidR="0082712D">
        <w:t>(žr. 4.5 </w:t>
      </w:r>
      <w:r w:rsidRPr="00051AD1">
        <w:t>skyrių).</w:t>
      </w:r>
    </w:p>
    <w:p w14:paraId="5116C072" w14:textId="77777777" w:rsidR="00122F7A" w:rsidRPr="00051AD1" w:rsidRDefault="00122F7A" w:rsidP="00051AD1">
      <w:pPr>
        <w:pStyle w:val="Pagrindinistekstas"/>
      </w:pPr>
    </w:p>
    <w:p w14:paraId="70E1BB8A" w14:textId="77777777" w:rsidR="00122F7A" w:rsidRDefault="00851B19" w:rsidP="0082712D">
      <w:pPr>
        <w:pStyle w:val="Pagrindinistekstas"/>
      </w:pPr>
      <w:r w:rsidRPr="00051AD1">
        <w:t xml:space="preserve">Tyrimai </w:t>
      </w:r>
      <w:r w:rsidRPr="00051AD1">
        <w:rPr>
          <w:i/>
        </w:rPr>
        <w:t xml:space="preserve">in vitro </w:t>
      </w:r>
      <w:r w:rsidRPr="00051AD1">
        <w:t>parodė, kad eltrombopagas yra OAPP1B1 ir KVAB nešiklių inhibitorius ir vaistinių preparatų sąveikos tyrimų metu eltrombopagas didino OAPP1B1 ir KVAB nešiklių substrato rozuvastatino ekspoziciją (žr. 4.5</w:t>
      </w:r>
      <w:r w:rsidR="0082712D">
        <w:t> </w:t>
      </w:r>
      <w:r w:rsidRPr="00051AD1">
        <w:t>skyrių). Remiantis klinikinių eltrombopago tyrimų duomenimis, rekomenduojama 50</w:t>
      </w:r>
      <w:r w:rsidR="00051AD1">
        <w:t> %</w:t>
      </w:r>
      <w:r w:rsidRPr="00051AD1">
        <w:t xml:space="preserve"> sumažinti statinų dozę.</w:t>
      </w:r>
      <w:r w:rsidR="0082712D">
        <w:t xml:space="preserve"> </w:t>
      </w:r>
      <w:r w:rsidRPr="00051AD1">
        <w:t>Susiformuoja eltrombopago chelatai su polivalentiniais katijonais, pavyzdžiui, geležimi, kalciu, magniu, aliuminiu, selenu ir cinku (žr. 4.2</w:t>
      </w:r>
      <w:r w:rsidR="0082712D">
        <w:t> ir 4.5 </w:t>
      </w:r>
      <w:r w:rsidRPr="00051AD1">
        <w:t>skyrių).</w:t>
      </w:r>
    </w:p>
    <w:p w14:paraId="1EE48D14" w14:textId="77777777" w:rsidR="00122F7A" w:rsidRPr="00051AD1" w:rsidRDefault="00122F7A" w:rsidP="0082712D">
      <w:pPr>
        <w:pStyle w:val="Pagrindinistekstas"/>
      </w:pPr>
    </w:p>
    <w:p w14:paraId="4104FA21" w14:textId="77777777" w:rsidR="00122F7A" w:rsidRDefault="00851B19" w:rsidP="0082712D">
      <w:pPr>
        <w:pStyle w:val="Pagrindinistekstas"/>
        <w:rPr>
          <w:i/>
          <w:position w:val="2"/>
        </w:rPr>
      </w:pPr>
      <w:r w:rsidRPr="00051AD1">
        <w:t xml:space="preserve">Tyrimai </w:t>
      </w:r>
      <w:r w:rsidRPr="00051AD1">
        <w:rPr>
          <w:i/>
        </w:rPr>
        <w:t xml:space="preserve">in vitro </w:t>
      </w:r>
      <w:r w:rsidRPr="00051AD1">
        <w:t xml:space="preserve">parodė, kad eltrombopagas nėra organinių anijonų pernašos polipeptido OAPP1B1 </w:t>
      </w:r>
      <w:r w:rsidRPr="00051AD1">
        <w:rPr>
          <w:position w:val="2"/>
        </w:rPr>
        <w:t>substratas, bet yra šio nešiklio inhibitorius (IC</w:t>
      </w:r>
      <w:r w:rsidRPr="00051AD1">
        <w:rPr>
          <w:sz w:val="14"/>
        </w:rPr>
        <w:t xml:space="preserve">50 </w:t>
      </w:r>
      <w:r w:rsidR="0082712D">
        <w:rPr>
          <w:position w:val="2"/>
        </w:rPr>
        <w:t>rodmuo 2,7 μM [1,2 </w:t>
      </w:r>
      <w:r w:rsidRPr="00051AD1">
        <w:rPr>
          <w:position w:val="2"/>
        </w:rPr>
        <w:t xml:space="preserve">μg/ml]). Be to, tyrimai </w:t>
      </w:r>
      <w:r w:rsidRPr="00051AD1">
        <w:rPr>
          <w:i/>
          <w:position w:val="2"/>
        </w:rPr>
        <w:t xml:space="preserve">in vitro </w:t>
      </w:r>
      <w:r w:rsidRPr="00051AD1">
        <w:t xml:space="preserve">parodė, kad eltrombopagas yra krūties vėžio atsparumo baltymo (KVAB) substratas ir inhibitorius </w:t>
      </w:r>
      <w:r w:rsidRPr="00051AD1">
        <w:rPr>
          <w:position w:val="2"/>
        </w:rPr>
        <w:t>(IC</w:t>
      </w:r>
      <w:r w:rsidRPr="00051AD1">
        <w:rPr>
          <w:sz w:val="14"/>
        </w:rPr>
        <w:t xml:space="preserve">50 </w:t>
      </w:r>
      <w:r w:rsidR="0082712D">
        <w:rPr>
          <w:position w:val="2"/>
        </w:rPr>
        <w:t>rodmuo 2,7 μM [1,2 </w:t>
      </w:r>
      <w:r w:rsidRPr="00051AD1">
        <w:rPr>
          <w:position w:val="2"/>
        </w:rPr>
        <w:t>μg/ml])</w:t>
      </w:r>
      <w:r w:rsidRPr="00051AD1">
        <w:rPr>
          <w:i/>
          <w:position w:val="2"/>
        </w:rPr>
        <w:t>.</w:t>
      </w:r>
    </w:p>
    <w:p w14:paraId="76FC90DD" w14:textId="77777777" w:rsidR="0082712D" w:rsidRPr="00051AD1" w:rsidRDefault="0082712D" w:rsidP="0082712D">
      <w:pPr>
        <w:pStyle w:val="Pagrindinistekstas"/>
        <w:rPr>
          <w:i/>
        </w:rPr>
      </w:pPr>
    </w:p>
    <w:p w14:paraId="524E560F" w14:textId="77777777" w:rsidR="00122F7A" w:rsidRPr="00051AD1" w:rsidRDefault="0082712D" w:rsidP="0082712D">
      <w:pPr>
        <w:pStyle w:val="Pagrindinistekstas"/>
      </w:pPr>
      <w:r>
        <w:rPr>
          <w:u w:val="single"/>
        </w:rPr>
        <w:t>Ypating</w:t>
      </w:r>
      <w:r w:rsidR="00CB4576">
        <w:rPr>
          <w:u w:val="single"/>
        </w:rPr>
        <w:t>os</w:t>
      </w:r>
      <w:r w:rsidR="00851B19" w:rsidRPr="00051AD1">
        <w:rPr>
          <w:u w:val="single"/>
        </w:rPr>
        <w:t xml:space="preserve"> </w:t>
      </w:r>
      <w:r w:rsidR="00CB4576">
        <w:rPr>
          <w:u w:val="single"/>
        </w:rPr>
        <w:t>popul</w:t>
      </w:r>
      <w:r w:rsidR="00342314">
        <w:rPr>
          <w:u w:val="single"/>
        </w:rPr>
        <w:t>ia</w:t>
      </w:r>
      <w:r w:rsidR="00CB4576">
        <w:rPr>
          <w:u w:val="single"/>
        </w:rPr>
        <w:t>cijos</w:t>
      </w:r>
    </w:p>
    <w:p w14:paraId="22486D52" w14:textId="77777777" w:rsidR="00122F7A" w:rsidRPr="00051AD1" w:rsidRDefault="00122F7A" w:rsidP="0082712D">
      <w:pPr>
        <w:pStyle w:val="Pagrindinistekstas"/>
      </w:pPr>
    </w:p>
    <w:p w14:paraId="4F969D88" w14:textId="77777777" w:rsidR="00122F7A" w:rsidRPr="00051AD1" w:rsidRDefault="00342314" w:rsidP="0082712D">
      <w:pPr>
        <w:rPr>
          <w:i/>
        </w:rPr>
      </w:pPr>
      <w:r>
        <w:rPr>
          <w:i/>
          <w:u w:val="single"/>
        </w:rPr>
        <w:t>Sutrikus inkstų funkcija</w:t>
      </w:r>
    </w:p>
    <w:p w14:paraId="602653D4" w14:textId="77777777" w:rsidR="00122F7A" w:rsidRPr="00051AD1" w:rsidRDefault="00122F7A" w:rsidP="0082712D">
      <w:pPr>
        <w:pStyle w:val="Pagrindinistekstas"/>
        <w:rPr>
          <w:i/>
        </w:rPr>
      </w:pPr>
    </w:p>
    <w:p w14:paraId="396ADBA9" w14:textId="77777777" w:rsidR="00122F7A" w:rsidRPr="00051AD1" w:rsidRDefault="00851B19" w:rsidP="0082712D">
      <w:pPr>
        <w:pStyle w:val="Pagrindinistekstas"/>
      </w:pPr>
      <w:r w:rsidRPr="00051AD1">
        <w:t xml:space="preserve">Buvo tirta eltrombopago farmakokinetika suaugusių pacientų, kurie serga inkstų funkcijos sutrikimu, </w:t>
      </w:r>
      <w:r w:rsidRPr="00051AD1">
        <w:rPr>
          <w:position w:val="2"/>
        </w:rPr>
        <w:t>organizme po eltrombopago pavartojimo. Išgėrus vienkartinę 50</w:t>
      </w:r>
      <w:r w:rsidR="00051AD1">
        <w:rPr>
          <w:position w:val="2"/>
        </w:rPr>
        <w:t> mg</w:t>
      </w:r>
      <w:r w:rsidRPr="00051AD1">
        <w:rPr>
          <w:position w:val="2"/>
        </w:rPr>
        <w:t xml:space="preserve"> dozę, eltrombopago </w:t>
      </w:r>
      <w:r w:rsidRPr="00051AD1">
        <w:rPr>
          <w:i/>
          <w:position w:val="2"/>
        </w:rPr>
        <w:t>AUC</w:t>
      </w:r>
      <w:r w:rsidRPr="00051AD1">
        <w:rPr>
          <w:i/>
          <w:sz w:val="14"/>
        </w:rPr>
        <w:t>0-</w:t>
      </w:r>
      <w:r w:rsidRPr="00051AD1">
        <w:rPr>
          <w:rFonts w:ascii="Symbol" w:hAnsi="Symbol"/>
          <w:i/>
          <w:sz w:val="14"/>
        </w:rPr>
        <w:t></w:t>
      </w:r>
      <w:r w:rsidRPr="00051AD1">
        <w:rPr>
          <w:sz w:val="14"/>
        </w:rPr>
        <w:t xml:space="preserve"> </w:t>
      </w:r>
      <w:r w:rsidRPr="00051AD1">
        <w:rPr>
          <w:position w:val="2"/>
        </w:rPr>
        <w:t xml:space="preserve">buvo </w:t>
      </w:r>
      <w:r w:rsidRPr="00051AD1">
        <w:t>nuo 32</w:t>
      </w:r>
      <w:r w:rsidR="00051AD1">
        <w:t> %</w:t>
      </w:r>
      <w:r w:rsidRPr="00051AD1">
        <w:t xml:space="preserve"> iki 36</w:t>
      </w:r>
      <w:r w:rsidR="00051AD1">
        <w:t> %</w:t>
      </w:r>
      <w:r w:rsidRPr="00051AD1">
        <w:t xml:space="preserve"> mažesnė pacientų, kurie serga lengvu ar vidutinio sunkumo inkstų funkcijos sutrikimu, ir 60</w:t>
      </w:r>
      <w:r w:rsidR="00051AD1">
        <w:t> %</w:t>
      </w:r>
      <w:r w:rsidRPr="00051AD1">
        <w:t xml:space="preserve"> mažesnė pacientų, kurie serga sunkiu inkstų funkcijos sutrikimu, organizme, palyginti su sveikų savanorių. Pacientų, sergančių inkstų funkcijos sutrikimu, ir sveikų savanorių organizme nustatytas žymus kintamumas ir reikšmingas ekspozicijos padidėjimas. Neprisijungusio eltrombopago (aktyvaus vaistinio preparato, kurio didelė dalis prisijungia prie baltymų) koncentracijos plazmoje nematuotos. Pacientams, kurie serga inkstų funkcijos sutrikimu, eltrombopagą vartoti reikia atsargiai ir juos reikia atidžiai stebėti, pavyzdžiui, tiriant kreatinino koncentraciją serume ir (arba)</w:t>
      </w:r>
      <w:r w:rsidR="00876A74" w:rsidRPr="00051AD1">
        <w:t xml:space="preserve"> </w:t>
      </w:r>
      <w:r w:rsidRPr="00051AD1">
        <w:t>atli</w:t>
      </w:r>
      <w:r w:rsidR="0082712D">
        <w:t>ekant šlapimo tyrimus (žr. 4.2 s</w:t>
      </w:r>
      <w:r w:rsidRPr="00051AD1">
        <w:t>kyrių). Eltrombopago veiksmingumas ir saugumas pacientams, kuriems yra vidutinio sunkumo ar sunkus inkstų funkcijos sutrikimas ir kepenų funkcijos sutrikimas, neištirti.</w:t>
      </w:r>
    </w:p>
    <w:p w14:paraId="5379AE99" w14:textId="77777777" w:rsidR="00122F7A" w:rsidRPr="00051AD1" w:rsidRDefault="00122F7A" w:rsidP="0082712D">
      <w:pPr>
        <w:pStyle w:val="Pagrindinistekstas"/>
      </w:pPr>
    </w:p>
    <w:p w14:paraId="7E2BF301" w14:textId="77777777" w:rsidR="00122F7A" w:rsidRPr="00051AD1" w:rsidRDefault="00342314" w:rsidP="0082712D">
      <w:pPr>
        <w:rPr>
          <w:i/>
        </w:rPr>
      </w:pPr>
      <w:r>
        <w:rPr>
          <w:i/>
          <w:u w:val="single"/>
        </w:rPr>
        <w:t>Sutrikusi kepenų funkcija</w:t>
      </w:r>
    </w:p>
    <w:p w14:paraId="77165BE1" w14:textId="77777777" w:rsidR="00122F7A" w:rsidRPr="00051AD1" w:rsidRDefault="00122F7A" w:rsidP="0082712D">
      <w:pPr>
        <w:pStyle w:val="Pagrindinistekstas"/>
        <w:rPr>
          <w:i/>
        </w:rPr>
      </w:pPr>
    </w:p>
    <w:p w14:paraId="2FCFC3F2" w14:textId="77777777" w:rsidR="00122F7A" w:rsidRDefault="00851B19" w:rsidP="0082712D">
      <w:pPr>
        <w:pStyle w:val="Pagrindinistekstas"/>
      </w:pPr>
      <w:r w:rsidRPr="00051AD1">
        <w:t>Eltrombopago farmakokinetika suaugusių pacientų, sergančių kepenų funkcijos sutrikimu, organizme po eltrombopago pavartojimo netirta. Išgėrus vienkartinę 50</w:t>
      </w:r>
      <w:r w:rsidR="00051AD1">
        <w:t> mg</w:t>
      </w:r>
      <w:r w:rsidRPr="00051AD1">
        <w:t xml:space="preserve"> eltrombopago dozę, eltrombopago </w:t>
      </w:r>
      <w:r w:rsidRPr="00051AD1">
        <w:rPr>
          <w:i/>
          <w:position w:val="2"/>
        </w:rPr>
        <w:t>AUC</w:t>
      </w:r>
      <w:r w:rsidRPr="00051AD1">
        <w:rPr>
          <w:i/>
          <w:sz w:val="14"/>
        </w:rPr>
        <w:t>0-</w:t>
      </w:r>
      <w:r w:rsidRPr="00051AD1">
        <w:rPr>
          <w:rFonts w:ascii="Symbol" w:hAnsi="Symbol"/>
          <w:i/>
          <w:sz w:val="14"/>
        </w:rPr>
        <w:t></w:t>
      </w:r>
      <w:r w:rsidRPr="00051AD1">
        <w:rPr>
          <w:sz w:val="14"/>
        </w:rPr>
        <w:t xml:space="preserve"> </w:t>
      </w:r>
      <w:r w:rsidRPr="00051AD1">
        <w:rPr>
          <w:position w:val="2"/>
        </w:rPr>
        <w:t>buvo 41</w:t>
      </w:r>
      <w:r w:rsidR="00051AD1">
        <w:rPr>
          <w:position w:val="2"/>
        </w:rPr>
        <w:t> %</w:t>
      </w:r>
      <w:r w:rsidRPr="00051AD1">
        <w:rPr>
          <w:position w:val="2"/>
        </w:rPr>
        <w:t xml:space="preserve"> didesnė pacientų, kurie serga lengvu kepenų funkcijos sutrikimu, organizme ir nuo </w:t>
      </w:r>
      <w:r w:rsidRPr="00051AD1">
        <w:t>80</w:t>
      </w:r>
      <w:r w:rsidR="00051AD1">
        <w:t> %</w:t>
      </w:r>
      <w:r w:rsidRPr="00051AD1">
        <w:t xml:space="preserve"> iki 93</w:t>
      </w:r>
      <w:r w:rsidR="00051AD1">
        <w:t> %</w:t>
      </w:r>
      <w:r w:rsidRPr="00051AD1">
        <w:t xml:space="preserve"> didesnė pacientų, kurie serga vidutinio sunkumo ar sunkiu kepenų funkcijos sutrikimu, organizme, palyginti su sveikų savanorių. Pacientų, sergančių kepenų funkcijos sutrikimu, ir sveikų savanorių organizme nustatytas žymus kintamumas ir reikšmingas ekspozicijos padidėjimas.</w:t>
      </w:r>
    </w:p>
    <w:p w14:paraId="509CE278" w14:textId="77777777" w:rsidR="0082712D" w:rsidRPr="00051AD1" w:rsidRDefault="0082712D" w:rsidP="0082712D">
      <w:pPr>
        <w:pStyle w:val="Pagrindinistekstas"/>
      </w:pPr>
    </w:p>
    <w:p w14:paraId="2DA90158" w14:textId="77777777" w:rsidR="00122F7A" w:rsidRDefault="00851B19" w:rsidP="0082712D">
      <w:pPr>
        <w:pStyle w:val="Pagrindinistekstas"/>
      </w:pPr>
      <w:r w:rsidRPr="00051AD1">
        <w:t>Neprisijungusio eltrombopago (aktyvaus vaistinio preparato, kurio didelė dalis prisijungia prie baltymų) koncentracijos plazmoje nematuotos.</w:t>
      </w:r>
    </w:p>
    <w:p w14:paraId="47A54816" w14:textId="77777777" w:rsidR="0082712D" w:rsidRPr="00051AD1" w:rsidRDefault="0082712D" w:rsidP="0082712D">
      <w:pPr>
        <w:pStyle w:val="Pagrindinistekstas"/>
      </w:pPr>
    </w:p>
    <w:p w14:paraId="2ACB59E5" w14:textId="77777777" w:rsidR="00122F7A" w:rsidRPr="0082712D" w:rsidRDefault="00851B19" w:rsidP="0082712D">
      <w:pPr>
        <w:pStyle w:val="Pagrindinistekstas"/>
      </w:pPr>
      <w:r w:rsidRPr="00051AD1">
        <w:t>Kepenų funkcijos sutrikimo įtaka eltrombopago farmakokinetikai po kartotinių dozių vartojimo buvo įvertinta taikant farmakokin</w:t>
      </w:r>
      <w:r w:rsidR="0082712D">
        <w:t>etikos populiacijoje analizę 28 sveikiems suaugusiesiems ir 714 </w:t>
      </w:r>
      <w:r w:rsidRPr="00051AD1">
        <w:t>pacientų, kuriems yra kepenų funkcijo</w:t>
      </w:r>
      <w:r w:rsidR="0082712D">
        <w:t>s sutrikimas (673 </w:t>
      </w:r>
      <w:r w:rsidRPr="00051AD1">
        <w:t xml:space="preserve">HCV </w:t>
      </w:r>
      <w:r w:rsidR="0082712D">
        <w:t>užsikrėtusiems pacientams ir 41 </w:t>
      </w:r>
      <w:r w:rsidRPr="00051AD1">
        <w:t>pacientui, kuriems diagnozuota kitų priežasčių suke</w:t>
      </w:r>
      <w:r w:rsidR="0082712D">
        <w:t>lta lėtinė kepenų liga). Iš 714 </w:t>
      </w:r>
      <w:r w:rsidRPr="00051AD1">
        <w:t>pacientų, 642</w:t>
      </w:r>
      <w:r w:rsidR="0082712D">
        <w:t> </w:t>
      </w:r>
      <w:r w:rsidRPr="00051AD1">
        <w:t xml:space="preserve">buvo lengvas kepenų funkcijos sutrikimas, 67 – vidutinio sunkumo kepenų funkcijos sutrikimas ir 2 – sunkus kepenų funkcijos sutrikimas. Pacientų, kuriems yra lengvas kepenų funkcijos sutrikimas, palyginti su </w:t>
      </w:r>
      <w:r w:rsidRPr="00051AD1">
        <w:rPr>
          <w:position w:val="2"/>
        </w:rPr>
        <w:t xml:space="preserve">sveikais savanoriais, eltrombopago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82712D">
        <w:t>rodmenys plazmoje buvo maždaug 111</w:t>
      </w:r>
      <w:r w:rsidR="00051AD1" w:rsidRPr="0082712D">
        <w:t> %</w:t>
      </w:r>
      <w:r w:rsidRPr="0082712D">
        <w:t xml:space="preserve"> (95</w:t>
      </w:r>
      <w:r w:rsidR="00051AD1" w:rsidRPr="0082712D">
        <w:t> %</w:t>
      </w:r>
      <w:r w:rsidRPr="0082712D">
        <w:t xml:space="preserve"> PI: nuo 45</w:t>
      </w:r>
      <w:r w:rsidR="00051AD1" w:rsidRPr="0082712D">
        <w:t> %</w:t>
      </w:r>
      <w:r w:rsidRPr="0082712D">
        <w:t xml:space="preserve"> iki 283</w:t>
      </w:r>
      <w:r w:rsidR="00051AD1" w:rsidRPr="0082712D">
        <w:t> %</w:t>
      </w:r>
      <w:r w:rsidRPr="0082712D">
        <w:t>) didesni, o</w:t>
      </w:r>
      <w:r w:rsidRPr="00051AD1">
        <w:t xml:space="preserve"> </w:t>
      </w:r>
      <w:r w:rsidRPr="0082712D">
        <w:t>pacientų, kuriems yra vidutinio sunkumo kepenų funkcijos sutrikimas, eltrombopago</w:t>
      </w:r>
      <w:r w:rsidRPr="00051AD1">
        <w:rPr>
          <w:position w:val="2"/>
        </w:rPr>
        <w:t xml:space="preserve">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82712D">
        <w:t>plazmoje rodmenys buvo maždaug 183</w:t>
      </w:r>
      <w:r w:rsidR="00051AD1" w:rsidRPr="0082712D">
        <w:t> %</w:t>
      </w:r>
      <w:r w:rsidRPr="0082712D">
        <w:t xml:space="preserve"> (95</w:t>
      </w:r>
      <w:r w:rsidR="00051AD1" w:rsidRPr="0082712D">
        <w:t> %</w:t>
      </w:r>
      <w:r w:rsidRPr="0082712D">
        <w:t xml:space="preserve"> PI: nuo 90</w:t>
      </w:r>
      <w:r w:rsidR="00051AD1" w:rsidRPr="0082712D">
        <w:t> %</w:t>
      </w:r>
      <w:r w:rsidRPr="0082712D">
        <w:t xml:space="preserve"> iki 459</w:t>
      </w:r>
      <w:r w:rsidR="00051AD1" w:rsidRPr="0082712D">
        <w:t> %</w:t>
      </w:r>
      <w:r w:rsidRPr="0082712D">
        <w:t>) didesni.</w:t>
      </w:r>
    </w:p>
    <w:p w14:paraId="5644813A" w14:textId="77777777" w:rsidR="00122F7A" w:rsidRPr="00051AD1" w:rsidRDefault="00122F7A" w:rsidP="0082712D">
      <w:pPr>
        <w:pStyle w:val="Pagrindinistekstas"/>
      </w:pPr>
    </w:p>
    <w:p w14:paraId="1D1E8283" w14:textId="77777777" w:rsidR="00122F7A" w:rsidRPr="00051AD1" w:rsidRDefault="00851B19" w:rsidP="0082712D">
      <w:pPr>
        <w:pStyle w:val="Pagrindinistekstas"/>
      </w:pPr>
      <w:r w:rsidRPr="00051AD1">
        <w:t>Dėl to pacientams, kurie serga ITP ir yra</w:t>
      </w:r>
      <w:r w:rsidR="0082712D">
        <w:t xml:space="preserve"> kepenų funkcijos sutrikimas (≥ </w:t>
      </w:r>
      <w:r w:rsidRPr="00051AD1">
        <w:t xml:space="preserve">5 balų pagal </w:t>
      </w:r>
      <w:r w:rsidRPr="00051AD1">
        <w:rPr>
          <w:i/>
        </w:rPr>
        <w:t xml:space="preserve">Child-Pugh </w:t>
      </w:r>
      <w:r w:rsidRPr="00051AD1">
        <w:t xml:space="preserve">skalę), eltrombopago vartoti negalima, išskyrus atvejus, kai laukiama nauda persveria nustatytą vartų </w:t>
      </w:r>
      <w:r w:rsidR="0082712D">
        <w:t>venos trombozės riziką (žr. 4.2 ir 4.4 </w:t>
      </w:r>
      <w:r w:rsidRPr="00051AD1">
        <w:t>skyrius). HCV užsikrėtusiems pacientams iš pradžių reikia vartoti 25</w:t>
      </w:r>
      <w:r w:rsidR="00051AD1">
        <w:t> mg</w:t>
      </w:r>
      <w:r w:rsidRPr="00051AD1">
        <w:t xml:space="preserve"> eltrombopago dozę vieną kartą per parą (žr. 4.</w:t>
      </w:r>
      <w:r w:rsidR="0082712D">
        <w:t>2 </w:t>
      </w:r>
      <w:r w:rsidRPr="00051AD1">
        <w:t>skyrių).</w:t>
      </w:r>
    </w:p>
    <w:p w14:paraId="36819968" w14:textId="77777777" w:rsidR="00122F7A" w:rsidRPr="00051AD1" w:rsidRDefault="00122F7A" w:rsidP="0082712D">
      <w:pPr>
        <w:pStyle w:val="Pagrindinistekstas"/>
      </w:pPr>
    </w:p>
    <w:p w14:paraId="24E6FF01" w14:textId="77777777" w:rsidR="00122F7A" w:rsidRPr="00051AD1" w:rsidRDefault="00851B19" w:rsidP="0082712D">
      <w:pPr>
        <w:rPr>
          <w:i/>
        </w:rPr>
      </w:pPr>
      <w:r w:rsidRPr="00051AD1">
        <w:rPr>
          <w:i/>
          <w:u w:val="single"/>
        </w:rPr>
        <w:t>Rasė</w:t>
      </w:r>
    </w:p>
    <w:p w14:paraId="4CD18322" w14:textId="77777777" w:rsidR="00122F7A" w:rsidRPr="00051AD1" w:rsidRDefault="00122F7A" w:rsidP="0082712D">
      <w:pPr>
        <w:pStyle w:val="Pagrindinistekstas"/>
        <w:rPr>
          <w:i/>
        </w:rPr>
      </w:pPr>
    </w:p>
    <w:p w14:paraId="1CA08AEB" w14:textId="77777777" w:rsidR="00122F7A" w:rsidRDefault="00851B19" w:rsidP="0082712D">
      <w:pPr>
        <w:pStyle w:val="Pagrindinistekstas"/>
        <w:ind w:right="-40"/>
      </w:pPr>
      <w:r w:rsidRPr="00051AD1">
        <w:t>Rytų Azijos etniškumo įtaka eltrombopago farmakokineti</w:t>
      </w:r>
      <w:r w:rsidR="0082712D">
        <w:t>kai buvo įvertinta, taikant 111 </w:t>
      </w:r>
      <w:r w:rsidRPr="00051AD1">
        <w:t xml:space="preserve">sveikų suaugusiųjų </w:t>
      </w:r>
      <w:r w:rsidR="00CD1E37">
        <w:t>(31 kilęs iš Rytų Azijos) ir 88 </w:t>
      </w:r>
      <w:r w:rsidRPr="00051AD1">
        <w:t>pacientų, sergančių ITP (18</w:t>
      </w:r>
      <w:r w:rsidR="00CD1E37">
        <w:t> </w:t>
      </w:r>
      <w:r w:rsidRPr="00051AD1">
        <w:t xml:space="preserve">kilusių iš Rytų Azijos), farmakokinetikos populiacijoje analizę. Remiantis farmakokinetikos populiacijoje analizės </w:t>
      </w:r>
      <w:r w:rsidRPr="00051AD1">
        <w:rPr>
          <w:position w:val="2"/>
        </w:rPr>
        <w:t xml:space="preserve">duomenimis, iš Rytų Azijos kilusių pacientų, sergančių ITP, plazmoje eltrombopago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051AD1">
        <w:t>rodmenys buvo maždaug 49</w:t>
      </w:r>
      <w:r w:rsidR="00051AD1">
        <w:t> %</w:t>
      </w:r>
      <w:r w:rsidRPr="00051AD1">
        <w:t xml:space="preserve"> didesni, palyginti su ne iš Rytų Azijos kilusių pacientų, kurie daugia</w:t>
      </w:r>
      <w:r w:rsidR="00CD1E37">
        <w:t>usiai buvo baltaodžiai (žr. 4.2 </w:t>
      </w:r>
      <w:r w:rsidRPr="00051AD1">
        <w:t>skyrių).</w:t>
      </w:r>
    </w:p>
    <w:p w14:paraId="55FE0B7F" w14:textId="77777777" w:rsidR="00CD1E37" w:rsidRPr="00051AD1" w:rsidRDefault="00CD1E37" w:rsidP="0082712D">
      <w:pPr>
        <w:pStyle w:val="Pagrindinistekstas"/>
        <w:ind w:right="-40"/>
      </w:pPr>
    </w:p>
    <w:p w14:paraId="0E0BF4D6" w14:textId="77777777" w:rsidR="00122F7A" w:rsidRPr="00051AD1" w:rsidRDefault="00851B19" w:rsidP="0082712D">
      <w:pPr>
        <w:pStyle w:val="Pagrindinistekstas"/>
        <w:ind w:right="-40"/>
      </w:pPr>
      <w:r w:rsidRPr="00051AD1">
        <w:t>Rytų/Pietryčių Azijos etniškumo įtaka eltrombopago farmakokinetikai buvo įvertinta, atlikus</w:t>
      </w:r>
      <w:r w:rsidR="00CD1E37">
        <w:t xml:space="preserve"> 635 </w:t>
      </w:r>
      <w:r w:rsidRPr="00051AD1">
        <w:t>HCV užsikrėtusių pacienų farmakokinetikos populiacijoje analizę (145 tiriamieji</w:t>
      </w:r>
      <w:r w:rsidR="00CD1E37">
        <w:t xml:space="preserve"> buvo kilę iš Rytų Azijos ir 69 </w:t>
      </w:r>
      <w:r w:rsidRPr="00051AD1">
        <w:t xml:space="preserve">tiriamieji – iš Pietryčių Azijos). Remiantis farmakokinetikos populiacijoje analizės </w:t>
      </w:r>
      <w:r w:rsidRPr="00051AD1">
        <w:rPr>
          <w:position w:val="2"/>
        </w:rPr>
        <w:t xml:space="preserve">duomenimis, iš Rytų/Pietryčių Azijos kilusių pacientų plazmoje eltrombopago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051AD1">
        <w:rPr>
          <w:position w:val="2"/>
        </w:rPr>
        <w:t xml:space="preserve">rodmenys </w:t>
      </w:r>
      <w:r w:rsidRPr="00051AD1">
        <w:t>buvo maždaug 55</w:t>
      </w:r>
      <w:r w:rsidR="00051AD1">
        <w:t> %</w:t>
      </w:r>
      <w:r w:rsidRPr="00051AD1">
        <w:t xml:space="preserve"> didesni, palyginti su kitų rasių pacientų, kurie daugiausiai buvo baltaodžiai (žr.</w:t>
      </w:r>
      <w:r w:rsidR="00CD1E37">
        <w:t xml:space="preserve"> 4.2 </w:t>
      </w:r>
      <w:r w:rsidRPr="00051AD1">
        <w:t>skyrių).</w:t>
      </w:r>
    </w:p>
    <w:p w14:paraId="7BBC6638" w14:textId="77777777" w:rsidR="00122F7A" w:rsidRPr="00051AD1" w:rsidRDefault="00122F7A" w:rsidP="0082712D">
      <w:pPr>
        <w:pStyle w:val="Pagrindinistekstas"/>
        <w:ind w:right="-40"/>
      </w:pPr>
    </w:p>
    <w:p w14:paraId="05AA6031" w14:textId="77777777" w:rsidR="00122F7A" w:rsidRPr="00051AD1" w:rsidRDefault="00851B19" w:rsidP="0082712D">
      <w:pPr>
        <w:ind w:right="-40"/>
        <w:rPr>
          <w:i/>
        </w:rPr>
      </w:pPr>
      <w:r w:rsidRPr="00051AD1">
        <w:rPr>
          <w:i/>
          <w:u w:val="single"/>
        </w:rPr>
        <w:t>Lytis</w:t>
      </w:r>
    </w:p>
    <w:p w14:paraId="7438F65D" w14:textId="77777777" w:rsidR="00122F7A" w:rsidRPr="00051AD1" w:rsidRDefault="00122F7A" w:rsidP="0082712D">
      <w:pPr>
        <w:pStyle w:val="Pagrindinistekstas"/>
        <w:ind w:right="-40"/>
        <w:rPr>
          <w:i/>
        </w:rPr>
      </w:pPr>
    </w:p>
    <w:p w14:paraId="48504153" w14:textId="77777777" w:rsidR="00122F7A" w:rsidRPr="00051AD1" w:rsidRDefault="00851B19" w:rsidP="0082712D">
      <w:pPr>
        <w:pStyle w:val="Pagrindinistekstas"/>
        <w:ind w:right="-40"/>
      </w:pPr>
      <w:r w:rsidRPr="00CD1E37">
        <w:t>Lyties įtaka eltrombopago farmakokineti</w:t>
      </w:r>
      <w:r w:rsidR="00CD1E37" w:rsidRPr="00CD1E37">
        <w:t>kai buvo įvertinta, taikant 111 </w:t>
      </w:r>
      <w:r w:rsidRPr="00CD1E37">
        <w:t>sveikų suaugusiųjų</w:t>
      </w:r>
      <w:r w:rsidR="00CD1E37" w:rsidRPr="00CD1E37">
        <w:t xml:space="preserve"> (14 moterų) ir 88 pacientų, sergančių ITP (57 </w:t>
      </w:r>
      <w:r w:rsidRPr="00CD1E37">
        <w:t>moterys), farmakokinetikos populiacijoje analizę. Remiantis farmakokinetikos populiacijoje analizės duomenimis, moterų, sergančių ITP, plazmoje eltrombopago</w:t>
      </w:r>
      <w:r w:rsidRPr="00051AD1">
        <w:rPr>
          <w:position w:val="2"/>
        </w:rPr>
        <w:t xml:space="preserve">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CD1E37">
        <w:t>buvo maždaug 23</w:t>
      </w:r>
      <w:r w:rsidR="00051AD1" w:rsidRPr="00CD1E37">
        <w:t> %</w:t>
      </w:r>
      <w:r w:rsidRPr="00CD1E37">
        <w:t xml:space="preserve"> didesnė, palyginti su vyriškos lyties pacientų, neatsižvelgiant į kūno svorio skirtumus.</w:t>
      </w:r>
    </w:p>
    <w:p w14:paraId="49E6EA96" w14:textId="77777777" w:rsidR="00876A74" w:rsidRPr="00051AD1" w:rsidRDefault="00876A74" w:rsidP="00CD1E37">
      <w:pPr>
        <w:pStyle w:val="Pagrindinistekstas"/>
        <w:ind w:right="-40"/>
        <w:jc w:val="both"/>
      </w:pPr>
    </w:p>
    <w:p w14:paraId="3AC269BD" w14:textId="77777777" w:rsidR="00CD1E37" w:rsidRDefault="00851B19" w:rsidP="00CD1E37">
      <w:pPr>
        <w:pStyle w:val="Pagrindinistekstas"/>
        <w:ind w:right="-40"/>
      </w:pPr>
      <w:r w:rsidRPr="00051AD1">
        <w:t>Lyties įtaka eltrombopago farmakokinetikai buvo įvertint</w:t>
      </w:r>
      <w:r w:rsidR="00CD1E37">
        <w:t>a, naudojant 28 sveikų tiriamųjų, 673 HCV užsikrėtusių pacientų ir 41 </w:t>
      </w:r>
      <w:r w:rsidRPr="00051AD1">
        <w:t>paciento, kuriems buvo diagnozuota kitų priežasčių sukelta lėtinė kepenų liga, kurių amžius buvo nuo 19</w:t>
      </w:r>
      <w:r w:rsidR="00CD1E37">
        <w:t> </w:t>
      </w:r>
      <w:r w:rsidRPr="00051AD1">
        <w:t>iki 74</w:t>
      </w:r>
      <w:r w:rsidR="00CD1E37">
        <w:t> </w:t>
      </w:r>
      <w:r w:rsidRPr="00051AD1">
        <w:t>metų, farmakokinetikos populiacijoje analizės duomenis.</w:t>
      </w:r>
      <w:r w:rsidR="00CD1E37">
        <w:t xml:space="preserve"> </w:t>
      </w:r>
    </w:p>
    <w:p w14:paraId="4F5F4B0E" w14:textId="77777777" w:rsidR="00CD1E37" w:rsidRDefault="00CD1E37" w:rsidP="00CD1E37">
      <w:pPr>
        <w:pStyle w:val="Pagrindinistekstas"/>
        <w:ind w:right="-40"/>
      </w:pPr>
    </w:p>
    <w:p w14:paraId="15CF384C" w14:textId="77777777" w:rsidR="00122F7A" w:rsidRPr="00051AD1" w:rsidRDefault="00851B19" w:rsidP="00CD1E37">
      <w:pPr>
        <w:pStyle w:val="Pagrindinistekstas"/>
        <w:ind w:right="-40"/>
      </w:pPr>
      <w:r w:rsidRPr="00051AD1">
        <w:t>Farmakokinetikos duomenų a</w:t>
      </w:r>
      <w:r w:rsidR="00CD1E37">
        <w:t>pie eltrombopagą vartojančius ≥ </w:t>
      </w:r>
      <w:r w:rsidRPr="00051AD1">
        <w:t>75</w:t>
      </w:r>
      <w:r w:rsidR="00CD1E37">
        <w:t> </w:t>
      </w:r>
      <w:r w:rsidRPr="00051AD1">
        <w:t xml:space="preserve">metų pacientus nėra. Remiantis </w:t>
      </w:r>
      <w:r w:rsidRPr="00051AD1">
        <w:rPr>
          <w:position w:val="2"/>
        </w:rPr>
        <w:lastRenderedPageBreak/>
        <w:t xml:space="preserve">modelio įverčiu, vyresnių pacientų eltrombopago </w:t>
      </w:r>
      <w:r w:rsidRPr="00051AD1">
        <w:rPr>
          <w:i/>
          <w:position w:val="2"/>
        </w:rPr>
        <w:t>AUC</w:t>
      </w:r>
      <w:r w:rsidRPr="00051AD1">
        <w:rPr>
          <w:i/>
          <w:sz w:val="14"/>
        </w:rPr>
        <w:t xml:space="preserve">(0-∞) </w:t>
      </w:r>
      <w:r w:rsidRPr="00051AD1">
        <w:rPr>
          <w:position w:val="2"/>
        </w:rPr>
        <w:t>plazmoje buvo 41</w:t>
      </w:r>
      <w:r w:rsidR="00051AD1">
        <w:rPr>
          <w:position w:val="2"/>
        </w:rPr>
        <w:t> %</w:t>
      </w:r>
      <w:r w:rsidRPr="00051AD1">
        <w:rPr>
          <w:position w:val="2"/>
        </w:rPr>
        <w:t xml:space="preserve"> didesni, palyginti su </w:t>
      </w:r>
      <w:r w:rsidR="00CD1E37">
        <w:t>jaunesnių pacientų (žr. 4.2 </w:t>
      </w:r>
      <w:r w:rsidRPr="00051AD1">
        <w:t>skyrių).</w:t>
      </w:r>
    </w:p>
    <w:p w14:paraId="49AF77C7" w14:textId="77777777" w:rsidR="00CD1E37" w:rsidRDefault="00CD1E37" w:rsidP="00CD1E37">
      <w:pPr>
        <w:ind w:right="-40"/>
        <w:rPr>
          <w:i/>
          <w:u w:val="single"/>
        </w:rPr>
      </w:pPr>
    </w:p>
    <w:p w14:paraId="6B92E1A9" w14:textId="77777777" w:rsidR="00122F7A" w:rsidRPr="00051AD1" w:rsidRDefault="00851B19" w:rsidP="00CD1E37">
      <w:pPr>
        <w:ind w:right="-40"/>
        <w:rPr>
          <w:i/>
        </w:rPr>
      </w:pPr>
      <w:r w:rsidRPr="00051AD1">
        <w:rPr>
          <w:i/>
          <w:u w:val="single"/>
        </w:rPr>
        <w:t>Amžius</w:t>
      </w:r>
    </w:p>
    <w:p w14:paraId="7CE7FE76" w14:textId="77777777" w:rsidR="00122F7A" w:rsidRPr="00051AD1" w:rsidRDefault="00122F7A" w:rsidP="00CD1E37">
      <w:pPr>
        <w:pStyle w:val="Pagrindinistekstas"/>
        <w:ind w:right="-40"/>
        <w:rPr>
          <w:i/>
        </w:rPr>
      </w:pPr>
    </w:p>
    <w:p w14:paraId="6B19EEA0" w14:textId="77777777" w:rsidR="00122F7A" w:rsidRPr="00CD1E37" w:rsidRDefault="00851B19" w:rsidP="00CD1E37">
      <w:pPr>
        <w:pStyle w:val="Pagrindinistekstas"/>
        <w:ind w:right="-40"/>
      </w:pPr>
      <w:r w:rsidRPr="00051AD1">
        <w:t>Amžiaus įtaka eltrombopago farmakokinetik</w:t>
      </w:r>
      <w:r w:rsidR="00CD1E37">
        <w:t>ai buvo įvertinta, naudojant 28 </w:t>
      </w:r>
      <w:r w:rsidRPr="00051AD1">
        <w:t>sveikų tiriamųjų,</w:t>
      </w:r>
      <w:r w:rsidR="00CD1E37">
        <w:t xml:space="preserve"> </w:t>
      </w:r>
      <w:r w:rsidRPr="00051AD1">
        <w:t xml:space="preserve">673 </w:t>
      </w:r>
      <w:r w:rsidR="00CD1E37">
        <w:t>HCV užsikrėtusių pacientų ir 41 </w:t>
      </w:r>
      <w:r w:rsidRPr="00051AD1">
        <w:t>paciento, kuriems buvo diagnozuota kitų priežasčių sukelta lėtinė kepenų</w:t>
      </w:r>
      <w:r w:rsidR="00CD1E37">
        <w:t xml:space="preserve"> liga, kurių amžius buvo nuo 19 iki 74 </w:t>
      </w:r>
      <w:r w:rsidRPr="00051AD1">
        <w:t>metų, farmakokinetikos populiacijoje analizės duomenis. Farmakokinetikos duomenų a</w:t>
      </w:r>
      <w:r w:rsidR="00CD1E37">
        <w:t>pie eltrombopagą vartojančius ≥ 75 </w:t>
      </w:r>
      <w:r w:rsidRPr="00051AD1">
        <w:t xml:space="preserve">metų pacientus nėra. Remiantis </w:t>
      </w:r>
      <w:r w:rsidR="00CD1E37">
        <w:rPr>
          <w:position w:val="2"/>
        </w:rPr>
        <w:t>modelio įverčiu, senyviems (≥ 65 </w:t>
      </w:r>
      <w:r w:rsidRPr="00051AD1">
        <w:rPr>
          <w:position w:val="2"/>
        </w:rPr>
        <w:t xml:space="preserve">metų) pacientams eltrombopago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CD1E37">
        <w:t>rodiklis plazmoje buvo maždaug 41</w:t>
      </w:r>
      <w:r w:rsidR="00051AD1" w:rsidRPr="00CD1E37">
        <w:t> %</w:t>
      </w:r>
      <w:r w:rsidRPr="00CD1E37">
        <w:t xml:space="preserve"> didesnis nei jaunesniems pacientams (žr. 4.2</w:t>
      </w:r>
      <w:r w:rsidR="00CD1E37" w:rsidRPr="00CD1E37">
        <w:t> </w:t>
      </w:r>
      <w:r w:rsidRPr="00CD1E37">
        <w:t>skyrių).</w:t>
      </w:r>
    </w:p>
    <w:p w14:paraId="5CE45068" w14:textId="77777777" w:rsidR="00122F7A" w:rsidRPr="00051AD1" w:rsidRDefault="00122F7A" w:rsidP="00CD1E37">
      <w:pPr>
        <w:pStyle w:val="Pagrindinistekstas"/>
        <w:ind w:right="-40"/>
      </w:pPr>
    </w:p>
    <w:p w14:paraId="3DED8F5B" w14:textId="77777777" w:rsidR="00122F7A" w:rsidRPr="00051AD1" w:rsidRDefault="00851B19" w:rsidP="00CD1E37">
      <w:pPr>
        <w:ind w:right="-40"/>
        <w:rPr>
          <w:i/>
        </w:rPr>
      </w:pPr>
      <w:r w:rsidRPr="00051AD1">
        <w:rPr>
          <w:i/>
          <w:u w:val="single"/>
        </w:rPr>
        <w:t>Vaikų populiacija (vaikai nuo 1 iki 17 metų)</w:t>
      </w:r>
    </w:p>
    <w:p w14:paraId="5DA16D46" w14:textId="77777777" w:rsidR="00122F7A" w:rsidRPr="00051AD1" w:rsidRDefault="00122F7A" w:rsidP="00CD1E37">
      <w:pPr>
        <w:pStyle w:val="Pagrindinistekstas"/>
        <w:ind w:right="-40"/>
        <w:rPr>
          <w:i/>
        </w:rPr>
      </w:pPr>
    </w:p>
    <w:p w14:paraId="14EA00C2" w14:textId="77777777" w:rsidR="00122F7A" w:rsidRPr="00051AD1" w:rsidRDefault="00851B19" w:rsidP="00CD1E37">
      <w:pPr>
        <w:pStyle w:val="Pagrindinistekstas"/>
        <w:ind w:right="-40"/>
      </w:pPr>
      <w:r w:rsidRPr="00051AD1">
        <w:t>Eltrombopago far</w:t>
      </w:r>
      <w:r w:rsidR="00CD1E37">
        <w:t>makokinetika buvo įvertinta 168 </w:t>
      </w:r>
      <w:r w:rsidRPr="00051AD1">
        <w:t xml:space="preserve">ITP sirgusiems vaikų populiacijos pacientams, kuriems vaistinio preparato buvo skiriama kartą per parą dviejų tyrimų, TRA108062/PETIT ir TRA115450/PETIT-2, metu. Vaistinio preparato pavartojus per burną, tariamas eltrombopago klirensas iš plazmos (CL/F) didėjo didėjant kūno svoriui. Rasės ir lyties įtaka apskaičiuotajam eltrombopago CL/F rodikliui plazmoje buvo panaši tiek vaikų, tiek suaugusiųjų populiacijose. Iš Rytų/Pietryčių Azijos kilusiems ITP sirgusiems vaikų populiacijos pacientams nustatytos maždaug </w:t>
      </w:r>
      <w:r w:rsidRPr="00051AD1">
        <w:rPr>
          <w:position w:val="2"/>
        </w:rPr>
        <w:t>43</w:t>
      </w:r>
      <w:r w:rsidR="00051AD1">
        <w:rPr>
          <w:position w:val="2"/>
        </w:rPr>
        <w:t> %</w:t>
      </w:r>
      <w:r w:rsidRPr="00051AD1">
        <w:rPr>
          <w:position w:val="2"/>
        </w:rPr>
        <w:t xml:space="preserve"> didesnės eltrombopago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051AD1">
        <w:rPr>
          <w:position w:val="2"/>
        </w:rPr>
        <w:t>r</w:t>
      </w:r>
      <w:r w:rsidRPr="00CD1E37">
        <w:t>odiklio plazmoje reikšmės, lyginant su ne iš Azijos kilusiems pacientams nustatytomis reikšmėmis. ITP sirgusioms mergaitėms nustatytos maždaug 25</w:t>
      </w:r>
      <w:r w:rsidR="00051AD1" w:rsidRPr="00CD1E37">
        <w:t> %</w:t>
      </w:r>
      <w:r w:rsidRPr="00CD1E37">
        <w:t xml:space="preserve"> didesnės eltrombopago</w:t>
      </w:r>
      <w:r w:rsidRPr="00051AD1">
        <w:rPr>
          <w:position w:val="2"/>
        </w:rPr>
        <w:t xml:space="preserve">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051AD1">
        <w:rPr>
          <w:position w:val="2"/>
        </w:rPr>
        <w:t>rodiklio plazmoje reikšmės, lyginant su berniukams nustatytomis reikšmėmis.</w:t>
      </w:r>
    </w:p>
    <w:p w14:paraId="702BBC49" w14:textId="77777777" w:rsidR="00122F7A" w:rsidRPr="00051AD1" w:rsidRDefault="00122F7A" w:rsidP="00051AD1">
      <w:pPr>
        <w:pStyle w:val="Pagrindinistekstas"/>
      </w:pPr>
    </w:p>
    <w:p w14:paraId="58E323FF" w14:textId="7CE8AC45" w:rsidR="00122F7A" w:rsidRDefault="00851B19" w:rsidP="00CD1E37">
      <w:pPr>
        <w:pStyle w:val="Pagrindinistekstas"/>
        <w:ind w:right="50"/>
      </w:pPr>
      <w:r w:rsidRPr="00051AD1">
        <w:t>Eltrombopago farmakokinetikos rodikliai ITP sergantiems vaikų popu</w:t>
      </w:r>
      <w:r w:rsidR="00FB3835">
        <w:t xml:space="preserve">liacijos pacientams pateikti </w:t>
      </w:r>
      <w:r w:rsidR="00932E3C">
        <w:t>13 </w:t>
      </w:r>
      <w:r w:rsidRPr="00051AD1">
        <w:t>lentelėje.</w:t>
      </w:r>
    </w:p>
    <w:p w14:paraId="1CE8C1A2" w14:textId="77777777" w:rsidR="00CD1E37" w:rsidRPr="00051AD1" w:rsidRDefault="00CD1E37" w:rsidP="00CD1E37">
      <w:pPr>
        <w:pStyle w:val="Pagrindinistekstas"/>
        <w:ind w:right="50"/>
      </w:pPr>
    </w:p>
    <w:p w14:paraId="28592F15" w14:textId="0525D9CB" w:rsidR="00122F7A" w:rsidRPr="00051AD1" w:rsidRDefault="00932E3C" w:rsidP="00CD1E37">
      <w:pPr>
        <w:pStyle w:val="Antrat2"/>
        <w:tabs>
          <w:tab w:val="left" w:pos="533"/>
          <w:tab w:val="left" w:pos="1391"/>
        </w:tabs>
        <w:ind w:left="1260" w:right="50" w:hanging="1223"/>
      </w:pPr>
      <w:r>
        <w:t>13</w:t>
      </w:r>
      <w:r w:rsidR="00CD1E37">
        <w:t> lentelė.</w:t>
      </w:r>
      <w:r w:rsidR="00CD1E37">
        <w:tab/>
      </w:r>
      <w:r w:rsidR="00851B19" w:rsidRPr="00051AD1">
        <w:t>Eltrombopago farmakokinetikos rodiklių nusistovėjus pusiausvyrinei apykaitai plazmoje geometriniai vidurkiai (95</w:t>
      </w:r>
      <w:r w:rsidR="00051AD1">
        <w:t> %</w:t>
      </w:r>
      <w:r w:rsidR="00851B19" w:rsidRPr="00051AD1">
        <w:t xml:space="preserve"> PI) ITP sergantiems vaikų populiacijos pacientams (skiriant po 50</w:t>
      </w:r>
      <w:r w:rsidR="00051AD1">
        <w:t> mg</w:t>
      </w:r>
      <w:r w:rsidR="00851B19" w:rsidRPr="00051AD1">
        <w:t xml:space="preserve"> dozę kartą per parą)</w:t>
      </w:r>
    </w:p>
    <w:p w14:paraId="006FFA32" w14:textId="77777777" w:rsidR="00122F7A" w:rsidRPr="00051AD1" w:rsidRDefault="00122F7A" w:rsidP="00051AD1">
      <w:pPr>
        <w:pStyle w:val="Pagrindinistekstas"/>
        <w:rPr>
          <w:b/>
          <w:sz w:val="20"/>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33"/>
        <w:gridCol w:w="2761"/>
        <w:gridCol w:w="2761"/>
      </w:tblGrid>
      <w:tr w:rsidR="00122F7A" w:rsidRPr="00051AD1" w14:paraId="5EE8A98D" w14:textId="77777777" w:rsidTr="00CD1E37">
        <w:trPr>
          <w:trHeight w:val="522"/>
        </w:trPr>
        <w:tc>
          <w:tcPr>
            <w:tcW w:w="3133" w:type="dxa"/>
          </w:tcPr>
          <w:p w14:paraId="62DE012A" w14:textId="77777777" w:rsidR="00122F7A" w:rsidRPr="00051AD1" w:rsidRDefault="00851B19" w:rsidP="00051AD1">
            <w:pPr>
              <w:pStyle w:val="TableParagraph"/>
              <w:rPr>
                <w:b/>
              </w:rPr>
            </w:pPr>
            <w:r w:rsidRPr="00051AD1">
              <w:rPr>
                <w:b/>
              </w:rPr>
              <w:t>Amžius</w:t>
            </w:r>
          </w:p>
        </w:tc>
        <w:tc>
          <w:tcPr>
            <w:tcW w:w="2761" w:type="dxa"/>
          </w:tcPr>
          <w:p w14:paraId="79DFA084" w14:textId="77777777" w:rsidR="00122F7A" w:rsidRPr="00051AD1" w:rsidRDefault="00851B19" w:rsidP="00051AD1">
            <w:pPr>
              <w:pStyle w:val="TableParagraph"/>
              <w:ind w:left="1031" w:right="1027" w:hanging="2"/>
              <w:jc w:val="center"/>
              <w:rPr>
                <w:b/>
              </w:rPr>
            </w:pPr>
            <w:r w:rsidRPr="00051AD1">
              <w:rPr>
                <w:b/>
                <w:position w:val="2"/>
              </w:rPr>
              <w:t>C</w:t>
            </w:r>
            <w:r w:rsidRPr="00051AD1">
              <w:rPr>
                <w:b/>
                <w:sz w:val="14"/>
              </w:rPr>
              <w:t xml:space="preserve">max </w:t>
            </w:r>
            <w:r w:rsidRPr="00051AD1">
              <w:rPr>
                <w:b/>
              </w:rPr>
              <w:t>(µg/ml)</w:t>
            </w:r>
          </w:p>
        </w:tc>
        <w:tc>
          <w:tcPr>
            <w:tcW w:w="2761" w:type="dxa"/>
          </w:tcPr>
          <w:p w14:paraId="131DE1B7" w14:textId="77777777" w:rsidR="00122F7A" w:rsidRPr="00051AD1" w:rsidRDefault="00851B19" w:rsidP="00051AD1">
            <w:pPr>
              <w:pStyle w:val="TableParagraph"/>
              <w:ind w:left="5" w:right="3"/>
              <w:jc w:val="center"/>
              <w:rPr>
                <w:b/>
                <w:sz w:val="14"/>
              </w:rPr>
            </w:pPr>
            <w:r w:rsidRPr="00051AD1">
              <w:rPr>
                <w:b/>
                <w:position w:val="2"/>
              </w:rPr>
              <w:t>AUC</w:t>
            </w:r>
            <w:r w:rsidRPr="00051AD1">
              <w:rPr>
                <w:b/>
                <w:sz w:val="14"/>
              </w:rPr>
              <w:t>(0-</w:t>
            </w:r>
            <w:r w:rsidRPr="00051AD1">
              <w:rPr>
                <w:rFonts w:ascii="Symbol" w:hAnsi="Symbol"/>
                <w:b/>
                <w:sz w:val="14"/>
              </w:rPr>
              <w:t></w:t>
            </w:r>
            <w:r w:rsidRPr="00051AD1">
              <w:rPr>
                <w:b/>
                <w:sz w:val="14"/>
              </w:rPr>
              <w:t>)</w:t>
            </w:r>
          </w:p>
          <w:p w14:paraId="7C68E366" w14:textId="77777777" w:rsidR="00122F7A" w:rsidRPr="00051AD1" w:rsidRDefault="00851B19" w:rsidP="00051AD1">
            <w:pPr>
              <w:pStyle w:val="TableParagraph"/>
              <w:ind w:left="5" w:right="4"/>
              <w:jc w:val="center"/>
              <w:rPr>
                <w:b/>
              </w:rPr>
            </w:pPr>
            <w:r w:rsidRPr="00051AD1">
              <w:rPr>
                <w:b/>
              </w:rPr>
              <w:t>(µg.val/ml)</w:t>
            </w:r>
          </w:p>
        </w:tc>
      </w:tr>
      <w:tr w:rsidR="00122F7A" w:rsidRPr="00051AD1" w14:paraId="597DFFE4" w14:textId="77777777" w:rsidTr="00CD1E37">
        <w:trPr>
          <w:trHeight w:val="506"/>
        </w:trPr>
        <w:tc>
          <w:tcPr>
            <w:tcW w:w="3133" w:type="dxa"/>
          </w:tcPr>
          <w:p w14:paraId="1EBD7CD6" w14:textId="77777777" w:rsidR="00122F7A" w:rsidRPr="00051AD1" w:rsidRDefault="00851B19" w:rsidP="00051AD1">
            <w:pPr>
              <w:pStyle w:val="TableParagraph"/>
            </w:pPr>
            <w:r w:rsidRPr="00051AD1">
              <w:t>12</w:t>
            </w:r>
            <w:r w:rsidR="00CD1E37" w:rsidRPr="00051AD1">
              <w:t>–</w:t>
            </w:r>
            <w:r w:rsidRPr="00051AD1">
              <w:t>17 metų (n = 62)</w:t>
            </w:r>
          </w:p>
        </w:tc>
        <w:tc>
          <w:tcPr>
            <w:tcW w:w="2761" w:type="dxa"/>
          </w:tcPr>
          <w:p w14:paraId="666AE5D2" w14:textId="77777777" w:rsidR="00122F7A" w:rsidRPr="00051AD1" w:rsidRDefault="00851B19" w:rsidP="00051AD1">
            <w:pPr>
              <w:pStyle w:val="TableParagraph"/>
              <w:ind w:left="5"/>
              <w:jc w:val="center"/>
            </w:pPr>
            <w:r w:rsidRPr="00051AD1">
              <w:t>6,80</w:t>
            </w:r>
          </w:p>
          <w:p w14:paraId="2DFF9F74" w14:textId="77777777" w:rsidR="00122F7A" w:rsidRPr="00051AD1" w:rsidRDefault="00851B19" w:rsidP="00051AD1">
            <w:pPr>
              <w:pStyle w:val="TableParagraph"/>
              <w:ind w:left="5" w:right="1"/>
              <w:jc w:val="center"/>
            </w:pPr>
            <w:r w:rsidRPr="00051AD1">
              <w:t>(6,17, 7,50)</w:t>
            </w:r>
          </w:p>
        </w:tc>
        <w:tc>
          <w:tcPr>
            <w:tcW w:w="2761" w:type="dxa"/>
          </w:tcPr>
          <w:p w14:paraId="4294E9C6" w14:textId="77777777" w:rsidR="00122F7A" w:rsidRPr="00051AD1" w:rsidRDefault="00851B19" w:rsidP="00051AD1">
            <w:pPr>
              <w:pStyle w:val="TableParagraph"/>
              <w:ind w:left="5" w:right="4"/>
              <w:jc w:val="center"/>
            </w:pPr>
            <w:r w:rsidRPr="00051AD1">
              <w:t>103</w:t>
            </w:r>
          </w:p>
          <w:p w14:paraId="65D93974" w14:textId="77777777" w:rsidR="00122F7A" w:rsidRPr="00051AD1" w:rsidRDefault="00851B19" w:rsidP="00051AD1">
            <w:pPr>
              <w:pStyle w:val="TableParagraph"/>
              <w:ind w:left="5" w:right="5"/>
              <w:jc w:val="center"/>
            </w:pPr>
            <w:r w:rsidRPr="00051AD1">
              <w:t>(91,1, 116)</w:t>
            </w:r>
          </w:p>
        </w:tc>
      </w:tr>
      <w:tr w:rsidR="00122F7A" w:rsidRPr="00051AD1" w14:paraId="0EBD2942" w14:textId="77777777" w:rsidTr="00CD1E37">
        <w:trPr>
          <w:trHeight w:val="506"/>
        </w:trPr>
        <w:tc>
          <w:tcPr>
            <w:tcW w:w="3133" w:type="dxa"/>
          </w:tcPr>
          <w:p w14:paraId="51CEA51E" w14:textId="77777777" w:rsidR="00122F7A" w:rsidRPr="00051AD1" w:rsidRDefault="00851B19" w:rsidP="00051AD1">
            <w:pPr>
              <w:pStyle w:val="TableParagraph"/>
            </w:pPr>
            <w:r w:rsidRPr="00051AD1">
              <w:t>6</w:t>
            </w:r>
            <w:r w:rsidR="00CD1E37" w:rsidRPr="00051AD1">
              <w:t>–</w:t>
            </w:r>
            <w:r w:rsidRPr="00051AD1">
              <w:t>11 metų (n = 68)</w:t>
            </w:r>
          </w:p>
        </w:tc>
        <w:tc>
          <w:tcPr>
            <w:tcW w:w="2761" w:type="dxa"/>
          </w:tcPr>
          <w:p w14:paraId="7FA16130" w14:textId="77777777" w:rsidR="00122F7A" w:rsidRPr="00051AD1" w:rsidRDefault="00851B19" w:rsidP="00051AD1">
            <w:pPr>
              <w:pStyle w:val="TableParagraph"/>
              <w:ind w:left="5"/>
              <w:jc w:val="center"/>
            </w:pPr>
            <w:r w:rsidRPr="00051AD1">
              <w:t>10,3</w:t>
            </w:r>
          </w:p>
          <w:p w14:paraId="6D1A60DA" w14:textId="77777777" w:rsidR="00122F7A" w:rsidRPr="00051AD1" w:rsidRDefault="00851B19" w:rsidP="00051AD1">
            <w:pPr>
              <w:pStyle w:val="TableParagraph"/>
              <w:ind w:left="5" w:right="1"/>
              <w:jc w:val="center"/>
            </w:pPr>
            <w:r w:rsidRPr="00051AD1">
              <w:t>(9,42, 11,2)</w:t>
            </w:r>
          </w:p>
        </w:tc>
        <w:tc>
          <w:tcPr>
            <w:tcW w:w="2761" w:type="dxa"/>
          </w:tcPr>
          <w:p w14:paraId="2802731F" w14:textId="77777777" w:rsidR="00122F7A" w:rsidRPr="00051AD1" w:rsidRDefault="00851B19" w:rsidP="00051AD1">
            <w:pPr>
              <w:pStyle w:val="TableParagraph"/>
              <w:ind w:left="5" w:right="4"/>
              <w:jc w:val="center"/>
            </w:pPr>
            <w:r w:rsidRPr="00051AD1">
              <w:t>153</w:t>
            </w:r>
          </w:p>
          <w:p w14:paraId="010743B5" w14:textId="77777777" w:rsidR="00122F7A" w:rsidRPr="00051AD1" w:rsidRDefault="00851B19" w:rsidP="00051AD1">
            <w:pPr>
              <w:pStyle w:val="TableParagraph"/>
              <w:ind w:left="5" w:right="3"/>
              <w:jc w:val="center"/>
            </w:pPr>
            <w:r w:rsidRPr="00051AD1">
              <w:t>(137, 170)</w:t>
            </w:r>
          </w:p>
        </w:tc>
      </w:tr>
      <w:tr w:rsidR="00122F7A" w:rsidRPr="00051AD1" w14:paraId="7CA50934" w14:textId="77777777" w:rsidTr="00CD1E37">
        <w:trPr>
          <w:trHeight w:val="506"/>
        </w:trPr>
        <w:tc>
          <w:tcPr>
            <w:tcW w:w="3133" w:type="dxa"/>
          </w:tcPr>
          <w:p w14:paraId="09E48CCB" w14:textId="77777777" w:rsidR="00122F7A" w:rsidRPr="00051AD1" w:rsidRDefault="00851B19" w:rsidP="00051AD1">
            <w:pPr>
              <w:pStyle w:val="TableParagraph"/>
            </w:pPr>
            <w:r w:rsidRPr="00051AD1">
              <w:t>1</w:t>
            </w:r>
            <w:r w:rsidR="00CD1E37" w:rsidRPr="00051AD1">
              <w:t>–</w:t>
            </w:r>
            <w:r w:rsidRPr="00051AD1">
              <w:t>5 metų (n = 38)</w:t>
            </w:r>
          </w:p>
        </w:tc>
        <w:tc>
          <w:tcPr>
            <w:tcW w:w="2761" w:type="dxa"/>
          </w:tcPr>
          <w:p w14:paraId="1FF9EF20" w14:textId="77777777" w:rsidR="00122F7A" w:rsidRPr="00051AD1" w:rsidRDefault="00851B19" w:rsidP="00051AD1">
            <w:pPr>
              <w:pStyle w:val="TableParagraph"/>
              <w:ind w:left="5"/>
              <w:jc w:val="center"/>
            </w:pPr>
            <w:r w:rsidRPr="00051AD1">
              <w:t>11,6</w:t>
            </w:r>
          </w:p>
          <w:p w14:paraId="52575044" w14:textId="77777777" w:rsidR="00122F7A" w:rsidRPr="00051AD1" w:rsidRDefault="00851B19" w:rsidP="00051AD1">
            <w:pPr>
              <w:pStyle w:val="TableParagraph"/>
              <w:ind w:left="5" w:right="1"/>
              <w:jc w:val="center"/>
            </w:pPr>
            <w:r w:rsidRPr="00051AD1">
              <w:t>(10,4, 12,9)</w:t>
            </w:r>
          </w:p>
        </w:tc>
        <w:tc>
          <w:tcPr>
            <w:tcW w:w="2761" w:type="dxa"/>
          </w:tcPr>
          <w:p w14:paraId="7AAF1448" w14:textId="77777777" w:rsidR="00122F7A" w:rsidRPr="00051AD1" w:rsidRDefault="00851B19" w:rsidP="00051AD1">
            <w:pPr>
              <w:pStyle w:val="TableParagraph"/>
              <w:ind w:left="5" w:right="4"/>
              <w:jc w:val="center"/>
            </w:pPr>
            <w:r w:rsidRPr="00051AD1">
              <w:t>162</w:t>
            </w:r>
          </w:p>
          <w:p w14:paraId="29AA12EE" w14:textId="77777777" w:rsidR="00122F7A" w:rsidRPr="00051AD1" w:rsidRDefault="00851B19" w:rsidP="00051AD1">
            <w:pPr>
              <w:pStyle w:val="TableParagraph"/>
              <w:ind w:left="5" w:right="3"/>
              <w:jc w:val="center"/>
            </w:pPr>
            <w:r w:rsidRPr="00051AD1">
              <w:t>(139, 187)</w:t>
            </w:r>
          </w:p>
        </w:tc>
      </w:tr>
    </w:tbl>
    <w:p w14:paraId="625EFA70" w14:textId="77777777" w:rsidR="00122F7A" w:rsidRPr="00051AD1" w:rsidRDefault="00851B19" w:rsidP="00051AD1">
      <w:pPr>
        <w:pStyle w:val="Pagrindinistekstas"/>
        <w:ind w:left="258"/>
      </w:pPr>
      <w:r w:rsidRPr="00051AD1">
        <w:rPr>
          <w:position w:val="2"/>
        </w:rPr>
        <w:t xml:space="preserve">Pateikiami </w:t>
      </w:r>
      <w:r w:rsidRPr="00051AD1">
        <w:rPr>
          <w:i/>
          <w:position w:val="2"/>
        </w:rPr>
        <w:t>AUC</w:t>
      </w:r>
      <w:r w:rsidRPr="00051AD1">
        <w:rPr>
          <w:i/>
          <w:sz w:val="14"/>
        </w:rPr>
        <w:t>(0-</w:t>
      </w:r>
      <w:r w:rsidRPr="00051AD1">
        <w:rPr>
          <w:rFonts w:ascii="Symbol" w:hAnsi="Symbol"/>
          <w:i/>
          <w:sz w:val="14"/>
        </w:rPr>
        <w:t></w:t>
      </w:r>
      <w:r w:rsidRPr="00051AD1">
        <w:rPr>
          <w:i/>
          <w:sz w:val="14"/>
        </w:rPr>
        <w:t xml:space="preserve">) </w:t>
      </w:r>
      <w:r w:rsidRPr="00051AD1">
        <w:rPr>
          <w:position w:val="2"/>
        </w:rPr>
        <w:t xml:space="preserve">ir </w:t>
      </w:r>
      <w:r w:rsidRPr="00051AD1">
        <w:rPr>
          <w:i/>
          <w:position w:val="2"/>
        </w:rPr>
        <w:t>C</w:t>
      </w:r>
      <w:r w:rsidRPr="00051AD1">
        <w:rPr>
          <w:i/>
          <w:sz w:val="14"/>
        </w:rPr>
        <w:t xml:space="preserve">max </w:t>
      </w:r>
      <w:r w:rsidRPr="00051AD1">
        <w:rPr>
          <w:position w:val="2"/>
        </w:rPr>
        <w:t>rodiklių geometriniai vidurkiai (95</w:t>
      </w:r>
      <w:r w:rsidR="00051AD1">
        <w:rPr>
          <w:position w:val="2"/>
        </w:rPr>
        <w:t> %</w:t>
      </w:r>
      <w:r w:rsidRPr="00051AD1">
        <w:rPr>
          <w:position w:val="2"/>
        </w:rPr>
        <w:t xml:space="preserve"> PI), remiantis populiacijos </w:t>
      </w:r>
      <w:r w:rsidRPr="00051AD1">
        <w:t xml:space="preserve">farmakokinetikos duomenų </w:t>
      </w:r>
      <w:r w:rsidRPr="00051AD1">
        <w:rPr>
          <w:i/>
        </w:rPr>
        <w:t xml:space="preserve">post-hoc </w:t>
      </w:r>
      <w:r w:rsidRPr="00051AD1">
        <w:t>analize.</w:t>
      </w:r>
    </w:p>
    <w:p w14:paraId="70BA7FEA" w14:textId="77777777" w:rsidR="00122F7A" w:rsidRDefault="00122F7A" w:rsidP="00E74281">
      <w:pPr>
        <w:pStyle w:val="Pagrindinistekstas"/>
      </w:pPr>
    </w:p>
    <w:p w14:paraId="3DCA1D0F" w14:textId="77777777" w:rsidR="004D6576" w:rsidRDefault="002427AD" w:rsidP="002427AD">
      <w:pPr>
        <w:pStyle w:val="Pagrindinistekstas"/>
      </w:pPr>
      <w:r>
        <w:t xml:space="preserve">Eltrombopago FK plazmoje duomenys, surinkti skiriant didžiausią individualią dozę pusiausvyros apykaitos sąlygomis 38 vaikams, sirgusiems SAA, kuriems buvo skiriamas pirmos eilės gydymas (Kohorta B) arba antros eilės gydymas (Kohorta A) tyrimo CETB115E2201 metu, pateikti </w:t>
      </w:r>
      <w:r w:rsidRPr="002427AD">
        <w:t>14 lentelėje</w:t>
      </w:r>
      <w:r>
        <w:t xml:space="preserve"> koregavus į įprastinę 50 mg dozę. Apskirtai, pacientams nuo 2 iki &lt; 6 metų eltrombopago klirensas buvo mažesnis, o eltrombopago ekspozicija plazmoje buvo didesnė, lyginant su pacientais nuo 6 iki &lt; 18 metų.</w:t>
      </w:r>
    </w:p>
    <w:p w14:paraId="0DC99567" w14:textId="77777777" w:rsidR="002427AD" w:rsidRDefault="002427AD" w:rsidP="002427AD">
      <w:pPr>
        <w:pStyle w:val="Antrat2"/>
        <w:tabs>
          <w:tab w:val="left" w:pos="558"/>
        </w:tabs>
        <w:spacing w:before="74"/>
        <w:ind w:left="0" w:right="308"/>
        <w:rPr>
          <w:b w:val="0"/>
          <w:bCs w:val="0"/>
        </w:rPr>
      </w:pPr>
    </w:p>
    <w:p w14:paraId="097558CD" w14:textId="77777777" w:rsidR="002427AD" w:rsidRDefault="002427AD" w:rsidP="002427AD">
      <w:pPr>
        <w:pStyle w:val="Antrat2"/>
        <w:tabs>
          <w:tab w:val="left" w:pos="558"/>
        </w:tabs>
        <w:spacing w:before="74"/>
        <w:ind w:left="1260" w:right="308" w:hanging="1260"/>
        <w:rPr>
          <w:spacing w:val="-2"/>
        </w:rPr>
      </w:pPr>
      <w:r>
        <w:t>14 lentelė.</w:t>
      </w:r>
      <w:r>
        <w:rPr>
          <w:spacing w:val="80"/>
          <w:w w:val="150"/>
        </w:rPr>
        <w:tab/>
      </w:r>
      <w:r>
        <w:t>Eltrombopago FK rodikliai nusistovėjus pusiausvyrinei apykaitai tyrimo CETB115E2201</w:t>
      </w:r>
      <w:r>
        <w:rPr>
          <w:spacing w:val="-3"/>
        </w:rPr>
        <w:t xml:space="preserve"> </w:t>
      </w:r>
      <w:r>
        <w:t>duomenimis,</w:t>
      </w:r>
      <w:r>
        <w:rPr>
          <w:spacing w:val="-4"/>
        </w:rPr>
        <w:t xml:space="preserve"> </w:t>
      </w:r>
      <w:r>
        <w:t>koregavus</w:t>
      </w:r>
      <w:r>
        <w:rPr>
          <w:spacing w:val="-5"/>
        </w:rPr>
        <w:t xml:space="preserve"> </w:t>
      </w:r>
      <w:r>
        <w:t>į</w:t>
      </w:r>
      <w:r>
        <w:rPr>
          <w:spacing w:val="-3"/>
        </w:rPr>
        <w:t xml:space="preserve"> </w:t>
      </w:r>
      <w:r>
        <w:t>50</w:t>
      </w:r>
      <w:r>
        <w:rPr>
          <w:spacing w:val="-4"/>
        </w:rPr>
        <w:t xml:space="preserve"> </w:t>
      </w:r>
      <w:r>
        <w:t>mg</w:t>
      </w:r>
      <w:r>
        <w:rPr>
          <w:spacing w:val="-5"/>
        </w:rPr>
        <w:t xml:space="preserve"> </w:t>
      </w:r>
      <w:r>
        <w:t>dozę</w:t>
      </w:r>
      <w:r>
        <w:rPr>
          <w:spacing w:val="-5"/>
        </w:rPr>
        <w:t xml:space="preserve"> </w:t>
      </w:r>
      <w:r>
        <w:t>ir</w:t>
      </w:r>
      <w:r>
        <w:rPr>
          <w:spacing w:val="-5"/>
        </w:rPr>
        <w:t xml:space="preserve"> </w:t>
      </w:r>
      <w:r>
        <w:t>nustatyti</w:t>
      </w:r>
      <w:r>
        <w:rPr>
          <w:spacing w:val="-5"/>
        </w:rPr>
        <w:t xml:space="preserve"> </w:t>
      </w:r>
      <w:r>
        <w:t>skiriant</w:t>
      </w:r>
      <w:r>
        <w:rPr>
          <w:spacing w:val="-5"/>
        </w:rPr>
        <w:t xml:space="preserve"> </w:t>
      </w:r>
      <w:r>
        <w:t xml:space="preserve">didžiausią individualią dozę (po 12 savaičių ar vėliau), pateikti pagal kohortas ir amžiaus </w:t>
      </w:r>
      <w:r>
        <w:rPr>
          <w:spacing w:val="-2"/>
        </w:rPr>
        <w:t>grupes</w:t>
      </w:r>
    </w:p>
    <w:p w14:paraId="75DC75C7" w14:textId="77777777" w:rsidR="002427AD" w:rsidRDefault="002427AD" w:rsidP="002427AD">
      <w:pPr>
        <w:pStyle w:val="Antrat2"/>
        <w:tabs>
          <w:tab w:val="left" w:pos="558"/>
        </w:tabs>
        <w:spacing w:before="74"/>
        <w:ind w:left="1260" w:right="308" w:hanging="1260"/>
      </w:pPr>
    </w:p>
    <w:tbl>
      <w:tblPr>
        <w:tblW w:w="0" w:type="auto"/>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28"/>
        <w:gridCol w:w="1700"/>
        <w:gridCol w:w="2268"/>
        <w:gridCol w:w="1417"/>
        <w:gridCol w:w="1275"/>
      </w:tblGrid>
      <w:tr w:rsidR="002427AD" w14:paraId="3EA1CEA7" w14:textId="77777777" w:rsidTr="00712DCF">
        <w:trPr>
          <w:trHeight w:val="523"/>
        </w:trPr>
        <w:tc>
          <w:tcPr>
            <w:tcW w:w="2128" w:type="dxa"/>
          </w:tcPr>
          <w:p w14:paraId="259F542C" w14:textId="77777777" w:rsidR="002427AD" w:rsidRDefault="002427AD" w:rsidP="00712DCF">
            <w:pPr>
              <w:pStyle w:val="TableParagraph"/>
              <w:ind w:left="59"/>
              <w:rPr>
                <w:b/>
              </w:rPr>
            </w:pPr>
            <w:r>
              <w:rPr>
                <w:b/>
                <w:spacing w:val="-2"/>
              </w:rPr>
              <w:t>Gydymas</w:t>
            </w:r>
          </w:p>
        </w:tc>
        <w:tc>
          <w:tcPr>
            <w:tcW w:w="1700" w:type="dxa"/>
          </w:tcPr>
          <w:p w14:paraId="6C6CDFA4" w14:textId="77777777" w:rsidR="002427AD" w:rsidRDefault="002427AD" w:rsidP="00712DCF">
            <w:pPr>
              <w:pStyle w:val="TableParagraph"/>
              <w:ind w:left="9" w:right="2"/>
              <w:jc w:val="center"/>
              <w:rPr>
                <w:b/>
              </w:rPr>
            </w:pPr>
            <w:r>
              <w:rPr>
                <w:b/>
              </w:rPr>
              <w:t>Amžiaus</w:t>
            </w:r>
            <w:r>
              <w:rPr>
                <w:b/>
                <w:spacing w:val="-14"/>
              </w:rPr>
              <w:t xml:space="preserve"> </w:t>
            </w:r>
            <w:r>
              <w:rPr>
                <w:b/>
                <w:spacing w:val="-2"/>
              </w:rPr>
              <w:t>grupė</w:t>
            </w:r>
          </w:p>
        </w:tc>
        <w:tc>
          <w:tcPr>
            <w:tcW w:w="2268" w:type="dxa"/>
          </w:tcPr>
          <w:p w14:paraId="27CC979B" w14:textId="77777777" w:rsidR="002427AD" w:rsidRDefault="002427AD" w:rsidP="00712DCF">
            <w:pPr>
              <w:pStyle w:val="TableParagraph"/>
              <w:ind w:left="9" w:right="1"/>
              <w:jc w:val="center"/>
              <w:rPr>
                <w:b/>
              </w:rPr>
            </w:pPr>
            <w:r>
              <w:rPr>
                <w:b/>
              </w:rPr>
              <w:t>Statistiniai</w:t>
            </w:r>
            <w:r>
              <w:rPr>
                <w:b/>
                <w:spacing w:val="-12"/>
              </w:rPr>
              <w:t xml:space="preserve"> </w:t>
            </w:r>
            <w:r>
              <w:rPr>
                <w:b/>
                <w:spacing w:val="-2"/>
              </w:rPr>
              <w:t>duomenys</w:t>
            </w:r>
          </w:p>
        </w:tc>
        <w:tc>
          <w:tcPr>
            <w:tcW w:w="1417" w:type="dxa"/>
          </w:tcPr>
          <w:p w14:paraId="6EE0E70E" w14:textId="77777777" w:rsidR="002427AD" w:rsidRDefault="002427AD" w:rsidP="00712DCF">
            <w:pPr>
              <w:pStyle w:val="TableParagraph"/>
              <w:spacing w:before="17" w:line="254" w:lineRule="exact"/>
              <w:ind w:left="12"/>
              <w:jc w:val="center"/>
              <w:rPr>
                <w:b/>
                <w:i/>
                <w:sz w:val="14"/>
              </w:rPr>
            </w:pPr>
            <w:r>
              <w:rPr>
                <w:b/>
                <w:i/>
                <w:spacing w:val="-2"/>
                <w:position w:val="2"/>
              </w:rPr>
              <w:t>AUC</w:t>
            </w:r>
            <w:r>
              <w:rPr>
                <w:b/>
                <w:i/>
                <w:spacing w:val="-2"/>
                <w:sz w:val="14"/>
              </w:rPr>
              <w:t>(0-</w:t>
            </w:r>
            <w:r>
              <w:rPr>
                <w:rFonts w:ascii="Symbol" w:hAnsi="Symbol"/>
                <w:b/>
                <w:i/>
                <w:spacing w:val="-5"/>
                <w:sz w:val="14"/>
              </w:rPr>
              <w:t></w:t>
            </w:r>
            <w:r>
              <w:rPr>
                <w:b/>
                <w:i/>
                <w:spacing w:val="-5"/>
                <w:sz w:val="14"/>
              </w:rPr>
              <w:t>)</w:t>
            </w:r>
          </w:p>
          <w:p w14:paraId="450CE472" w14:textId="77777777" w:rsidR="002427AD" w:rsidRDefault="002427AD" w:rsidP="00712DCF">
            <w:pPr>
              <w:pStyle w:val="TableParagraph"/>
              <w:spacing w:line="232" w:lineRule="exact"/>
              <w:ind w:left="12" w:right="3"/>
              <w:jc w:val="center"/>
              <w:rPr>
                <w:b/>
              </w:rPr>
            </w:pPr>
            <w:r>
              <w:rPr>
                <w:b/>
                <w:spacing w:val="-2"/>
              </w:rPr>
              <w:t>(µg.val/ml)</w:t>
            </w:r>
          </w:p>
        </w:tc>
        <w:tc>
          <w:tcPr>
            <w:tcW w:w="1275" w:type="dxa"/>
          </w:tcPr>
          <w:p w14:paraId="1AA4B3AC" w14:textId="77777777" w:rsidR="002427AD" w:rsidRDefault="002427AD" w:rsidP="00712DCF">
            <w:pPr>
              <w:pStyle w:val="TableParagraph"/>
              <w:spacing w:line="254" w:lineRule="exact"/>
              <w:ind w:left="11" w:right="2"/>
              <w:jc w:val="center"/>
              <w:rPr>
                <w:b/>
                <w:i/>
                <w:sz w:val="14"/>
              </w:rPr>
            </w:pPr>
            <w:r>
              <w:rPr>
                <w:b/>
                <w:i/>
                <w:spacing w:val="-4"/>
                <w:position w:val="2"/>
              </w:rPr>
              <w:t>C</w:t>
            </w:r>
            <w:r>
              <w:rPr>
                <w:b/>
                <w:i/>
                <w:spacing w:val="-4"/>
                <w:sz w:val="14"/>
              </w:rPr>
              <w:t>max</w:t>
            </w:r>
          </w:p>
          <w:p w14:paraId="3B8D812F" w14:textId="77777777" w:rsidR="002427AD" w:rsidRDefault="002427AD" w:rsidP="00712DCF">
            <w:pPr>
              <w:pStyle w:val="TableParagraph"/>
              <w:spacing w:line="249" w:lineRule="exact"/>
              <w:ind w:left="11" w:right="4"/>
              <w:jc w:val="center"/>
              <w:rPr>
                <w:b/>
              </w:rPr>
            </w:pPr>
            <w:r>
              <w:rPr>
                <w:b/>
                <w:spacing w:val="-2"/>
              </w:rPr>
              <w:t>(µg/ml)</w:t>
            </w:r>
          </w:p>
        </w:tc>
      </w:tr>
      <w:tr w:rsidR="002427AD" w14:paraId="2989923A" w14:textId="77777777" w:rsidTr="00712DCF">
        <w:trPr>
          <w:trHeight w:val="252"/>
        </w:trPr>
        <w:tc>
          <w:tcPr>
            <w:tcW w:w="2128" w:type="dxa"/>
          </w:tcPr>
          <w:p w14:paraId="6081A9B1" w14:textId="77777777" w:rsidR="002427AD" w:rsidRDefault="002427AD" w:rsidP="00712DCF">
            <w:pPr>
              <w:pStyle w:val="TableParagraph"/>
              <w:ind w:left="59"/>
            </w:pPr>
            <w:r>
              <w:lastRenderedPageBreak/>
              <w:t>Kohorta</w:t>
            </w:r>
            <w:r>
              <w:rPr>
                <w:spacing w:val="-3"/>
              </w:rPr>
              <w:t xml:space="preserve"> </w:t>
            </w:r>
            <w:r>
              <w:t>A</w:t>
            </w:r>
            <w:r>
              <w:rPr>
                <w:spacing w:val="-3"/>
              </w:rPr>
              <w:t xml:space="preserve"> </w:t>
            </w:r>
            <w:r>
              <w:t>(n</w:t>
            </w:r>
            <w:r w:rsidR="00C357E2">
              <w:rPr>
                <w:spacing w:val="-4"/>
              </w:rPr>
              <w:t> </w:t>
            </w:r>
            <w:r>
              <w:t>=</w:t>
            </w:r>
            <w:r w:rsidR="00C357E2">
              <w:rPr>
                <w:spacing w:val="-4"/>
              </w:rPr>
              <w:t> </w:t>
            </w:r>
            <w:r>
              <w:rPr>
                <w:spacing w:val="-5"/>
              </w:rPr>
              <w:t>11)</w:t>
            </w:r>
          </w:p>
        </w:tc>
        <w:tc>
          <w:tcPr>
            <w:tcW w:w="1700" w:type="dxa"/>
          </w:tcPr>
          <w:p w14:paraId="6957E103" w14:textId="77777777" w:rsidR="002427AD" w:rsidRDefault="002427AD" w:rsidP="00712DCF">
            <w:pPr>
              <w:pStyle w:val="TableParagraph"/>
              <w:ind w:left="9" w:right="3"/>
              <w:jc w:val="center"/>
            </w:pPr>
            <w:r>
              <w:t>2</w:t>
            </w:r>
            <w:r w:rsidR="00C357E2">
              <w:t>–</w:t>
            </w:r>
            <w:r>
              <w:t>6</w:t>
            </w:r>
            <w:r w:rsidR="00C357E2">
              <w:rPr>
                <w:spacing w:val="-3"/>
              </w:rPr>
              <w:t> </w:t>
            </w:r>
            <w:r>
              <w:rPr>
                <w:spacing w:val="-4"/>
              </w:rPr>
              <w:t>metų</w:t>
            </w:r>
          </w:p>
        </w:tc>
        <w:tc>
          <w:tcPr>
            <w:tcW w:w="2268" w:type="dxa"/>
          </w:tcPr>
          <w:p w14:paraId="6B6017A3" w14:textId="77777777" w:rsidR="002427AD" w:rsidRDefault="002427AD" w:rsidP="00712DCF">
            <w:pPr>
              <w:pStyle w:val="TableParagraph"/>
              <w:ind w:left="9"/>
              <w:jc w:val="center"/>
            </w:pPr>
            <w:r>
              <w:rPr>
                <w:spacing w:val="-10"/>
              </w:rPr>
              <w:t>n</w:t>
            </w:r>
          </w:p>
        </w:tc>
        <w:tc>
          <w:tcPr>
            <w:tcW w:w="1417" w:type="dxa"/>
          </w:tcPr>
          <w:p w14:paraId="6077C977" w14:textId="77777777" w:rsidR="002427AD" w:rsidRDefault="002427AD" w:rsidP="00712DCF">
            <w:pPr>
              <w:pStyle w:val="TableParagraph"/>
              <w:ind w:left="12" w:right="3"/>
              <w:jc w:val="center"/>
            </w:pPr>
            <w:r>
              <w:rPr>
                <w:spacing w:val="-10"/>
              </w:rPr>
              <w:t>1</w:t>
            </w:r>
          </w:p>
        </w:tc>
        <w:tc>
          <w:tcPr>
            <w:tcW w:w="1275" w:type="dxa"/>
          </w:tcPr>
          <w:p w14:paraId="6E78C0CE" w14:textId="77777777" w:rsidR="002427AD" w:rsidRDefault="002427AD" w:rsidP="00712DCF">
            <w:pPr>
              <w:pStyle w:val="TableParagraph"/>
              <w:ind w:left="11" w:right="3"/>
              <w:jc w:val="center"/>
            </w:pPr>
            <w:r>
              <w:rPr>
                <w:spacing w:val="-10"/>
              </w:rPr>
              <w:t>1</w:t>
            </w:r>
          </w:p>
        </w:tc>
      </w:tr>
      <w:tr w:rsidR="002427AD" w14:paraId="6CD155CF" w14:textId="77777777" w:rsidTr="00712DCF">
        <w:trPr>
          <w:trHeight w:val="252"/>
        </w:trPr>
        <w:tc>
          <w:tcPr>
            <w:tcW w:w="2128" w:type="dxa"/>
          </w:tcPr>
          <w:p w14:paraId="1DBB8A6C" w14:textId="77777777" w:rsidR="002427AD" w:rsidRDefault="002427AD" w:rsidP="00712DCF">
            <w:pPr>
              <w:pStyle w:val="TableParagraph"/>
              <w:ind w:left="0"/>
              <w:rPr>
                <w:sz w:val="18"/>
              </w:rPr>
            </w:pPr>
          </w:p>
        </w:tc>
        <w:tc>
          <w:tcPr>
            <w:tcW w:w="1700" w:type="dxa"/>
          </w:tcPr>
          <w:p w14:paraId="3EBA126C" w14:textId="77777777" w:rsidR="002427AD" w:rsidRDefault="002427AD" w:rsidP="00712DCF">
            <w:pPr>
              <w:pStyle w:val="TableParagraph"/>
              <w:ind w:left="0"/>
              <w:rPr>
                <w:sz w:val="18"/>
              </w:rPr>
            </w:pPr>
          </w:p>
        </w:tc>
        <w:tc>
          <w:tcPr>
            <w:tcW w:w="2268" w:type="dxa"/>
          </w:tcPr>
          <w:p w14:paraId="03619420" w14:textId="77777777" w:rsidR="002427AD" w:rsidRDefault="002427AD" w:rsidP="00712DCF">
            <w:pPr>
              <w:pStyle w:val="TableParagraph"/>
              <w:ind w:left="9" w:right="1"/>
              <w:jc w:val="center"/>
            </w:pPr>
            <w:r>
              <w:rPr>
                <w:spacing w:val="-2"/>
              </w:rPr>
              <w:t>Geometrinis</w:t>
            </w:r>
            <w:r>
              <w:rPr>
                <w:spacing w:val="7"/>
              </w:rPr>
              <w:t xml:space="preserve"> </w:t>
            </w:r>
            <w:r>
              <w:rPr>
                <w:spacing w:val="-2"/>
              </w:rPr>
              <w:t>vidurkis</w:t>
            </w:r>
          </w:p>
        </w:tc>
        <w:tc>
          <w:tcPr>
            <w:tcW w:w="1417" w:type="dxa"/>
          </w:tcPr>
          <w:p w14:paraId="517C4FC3" w14:textId="77777777" w:rsidR="002427AD" w:rsidRDefault="002427AD" w:rsidP="00712DCF">
            <w:pPr>
              <w:pStyle w:val="TableParagraph"/>
              <w:ind w:left="12"/>
              <w:jc w:val="center"/>
            </w:pPr>
            <w:r>
              <w:rPr>
                <w:spacing w:val="-5"/>
              </w:rPr>
              <w:t>272</w:t>
            </w:r>
          </w:p>
        </w:tc>
        <w:tc>
          <w:tcPr>
            <w:tcW w:w="1275" w:type="dxa"/>
          </w:tcPr>
          <w:p w14:paraId="290CD843" w14:textId="77777777" w:rsidR="002427AD" w:rsidRDefault="002427AD" w:rsidP="00712DCF">
            <w:pPr>
              <w:pStyle w:val="TableParagraph"/>
              <w:ind w:left="11" w:right="2"/>
              <w:jc w:val="center"/>
            </w:pPr>
            <w:r>
              <w:rPr>
                <w:spacing w:val="-4"/>
              </w:rPr>
              <w:t>16,1</w:t>
            </w:r>
          </w:p>
        </w:tc>
      </w:tr>
      <w:tr w:rsidR="002427AD" w14:paraId="1BCD72FB" w14:textId="77777777" w:rsidTr="00712DCF">
        <w:trPr>
          <w:trHeight w:val="252"/>
        </w:trPr>
        <w:tc>
          <w:tcPr>
            <w:tcW w:w="2128" w:type="dxa"/>
          </w:tcPr>
          <w:p w14:paraId="35D5CD60" w14:textId="77777777" w:rsidR="002427AD" w:rsidRDefault="002427AD" w:rsidP="00712DCF">
            <w:pPr>
              <w:pStyle w:val="TableParagraph"/>
              <w:ind w:left="0"/>
              <w:rPr>
                <w:sz w:val="18"/>
              </w:rPr>
            </w:pPr>
          </w:p>
        </w:tc>
        <w:tc>
          <w:tcPr>
            <w:tcW w:w="1700" w:type="dxa"/>
          </w:tcPr>
          <w:p w14:paraId="6634BA5C" w14:textId="77777777" w:rsidR="002427AD" w:rsidRDefault="002427AD" w:rsidP="00712DCF">
            <w:pPr>
              <w:pStyle w:val="TableParagraph"/>
              <w:ind w:left="0"/>
              <w:rPr>
                <w:sz w:val="18"/>
              </w:rPr>
            </w:pPr>
          </w:p>
        </w:tc>
        <w:tc>
          <w:tcPr>
            <w:tcW w:w="2268" w:type="dxa"/>
          </w:tcPr>
          <w:p w14:paraId="0FDE3723" w14:textId="1820E4A4" w:rsidR="002427AD" w:rsidRDefault="002427AD" w:rsidP="00712DCF">
            <w:pPr>
              <w:pStyle w:val="TableParagraph"/>
              <w:ind w:left="9" w:right="1"/>
              <w:jc w:val="center"/>
            </w:pPr>
            <w:r>
              <w:t>Geometrinis</w:t>
            </w:r>
            <w:r>
              <w:rPr>
                <w:spacing w:val="-11"/>
              </w:rPr>
              <w:t xml:space="preserve"> </w:t>
            </w:r>
            <w:r>
              <w:t>CV</w:t>
            </w:r>
            <w:r w:rsidR="00BB7156">
              <w:rPr>
                <w:spacing w:val="-12"/>
              </w:rPr>
              <w:t> </w:t>
            </w:r>
            <w:r>
              <w:rPr>
                <w:spacing w:val="-10"/>
              </w:rPr>
              <w:t>%</w:t>
            </w:r>
          </w:p>
        </w:tc>
        <w:tc>
          <w:tcPr>
            <w:tcW w:w="1417" w:type="dxa"/>
          </w:tcPr>
          <w:p w14:paraId="5AF5F9C7" w14:textId="77777777" w:rsidR="002427AD" w:rsidRDefault="002427AD" w:rsidP="00712DCF">
            <w:pPr>
              <w:pStyle w:val="TableParagraph"/>
              <w:ind w:left="0"/>
              <w:rPr>
                <w:sz w:val="18"/>
              </w:rPr>
            </w:pPr>
          </w:p>
        </w:tc>
        <w:tc>
          <w:tcPr>
            <w:tcW w:w="1275" w:type="dxa"/>
          </w:tcPr>
          <w:p w14:paraId="297C2CBF" w14:textId="77777777" w:rsidR="002427AD" w:rsidRDefault="002427AD" w:rsidP="00712DCF">
            <w:pPr>
              <w:pStyle w:val="TableParagraph"/>
              <w:ind w:left="0"/>
              <w:rPr>
                <w:sz w:val="18"/>
              </w:rPr>
            </w:pPr>
          </w:p>
        </w:tc>
      </w:tr>
      <w:tr w:rsidR="002427AD" w14:paraId="04D61648" w14:textId="77777777" w:rsidTr="00712DCF">
        <w:trPr>
          <w:trHeight w:val="252"/>
        </w:trPr>
        <w:tc>
          <w:tcPr>
            <w:tcW w:w="2128" w:type="dxa"/>
          </w:tcPr>
          <w:p w14:paraId="33C0C79F" w14:textId="77777777" w:rsidR="002427AD" w:rsidRDefault="002427AD" w:rsidP="00712DCF">
            <w:pPr>
              <w:pStyle w:val="TableParagraph"/>
              <w:ind w:left="0"/>
              <w:rPr>
                <w:sz w:val="18"/>
              </w:rPr>
            </w:pPr>
          </w:p>
        </w:tc>
        <w:tc>
          <w:tcPr>
            <w:tcW w:w="1700" w:type="dxa"/>
          </w:tcPr>
          <w:p w14:paraId="05B700B2" w14:textId="77777777" w:rsidR="002427AD" w:rsidRDefault="002427AD" w:rsidP="00C357E2">
            <w:pPr>
              <w:pStyle w:val="TableParagraph"/>
              <w:ind w:left="9"/>
              <w:jc w:val="center"/>
            </w:pPr>
            <w:r>
              <w:t>6</w:t>
            </w:r>
            <w:r w:rsidR="00C357E2">
              <w:t>–</w:t>
            </w:r>
            <w:r>
              <w:t>18</w:t>
            </w:r>
            <w:r w:rsidR="00C357E2">
              <w:t> </w:t>
            </w:r>
            <w:r>
              <w:rPr>
                <w:spacing w:val="-4"/>
              </w:rPr>
              <w:t>metų</w:t>
            </w:r>
          </w:p>
        </w:tc>
        <w:tc>
          <w:tcPr>
            <w:tcW w:w="2268" w:type="dxa"/>
          </w:tcPr>
          <w:p w14:paraId="58A26FA6" w14:textId="77777777" w:rsidR="002427AD" w:rsidRDefault="002427AD" w:rsidP="00712DCF">
            <w:pPr>
              <w:pStyle w:val="TableParagraph"/>
              <w:ind w:left="9"/>
              <w:jc w:val="center"/>
            </w:pPr>
            <w:r>
              <w:rPr>
                <w:spacing w:val="-10"/>
              </w:rPr>
              <w:t>n</w:t>
            </w:r>
          </w:p>
        </w:tc>
        <w:tc>
          <w:tcPr>
            <w:tcW w:w="1417" w:type="dxa"/>
          </w:tcPr>
          <w:p w14:paraId="6AA21BFA" w14:textId="77777777" w:rsidR="002427AD" w:rsidRDefault="002427AD" w:rsidP="00712DCF">
            <w:pPr>
              <w:pStyle w:val="TableParagraph"/>
              <w:ind w:left="12" w:right="3"/>
              <w:jc w:val="center"/>
            </w:pPr>
            <w:r>
              <w:rPr>
                <w:spacing w:val="-10"/>
              </w:rPr>
              <w:t>5</w:t>
            </w:r>
          </w:p>
        </w:tc>
        <w:tc>
          <w:tcPr>
            <w:tcW w:w="1275" w:type="dxa"/>
          </w:tcPr>
          <w:p w14:paraId="68183C81" w14:textId="77777777" w:rsidR="002427AD" w:rsidRDefault="002427AD" w:rsidP="00712DCF">
            <w:pPr>
              <w:pStyle w:val="TableParagraph"/>
              <w:ind w:left="11" w:right="3"/>
              <w:jc w:val="center"/>
            </w:pPr>
            <w:r>
              <w:rPr>
                <w:spacing w:val="-10"/>
              </w:rPr>
              <w:t>7</w:t>
            </w:r>
          </w:p>
        </w:tc>
      </w:tr>
      <w:tr w:rsidR="002427AD" w14:paraId="1DC2FCAB" w14:textId="77777777" w:rsidTr="00712DCF">
        <w:trPr>
          <w:trHeight w:val="254"/>
        </w:trPr>
        <w:tc>
          <w:tcPr>
            <w:tcW w:w="2128" w:type="dxa"/>
          </w:tcPr>
          <w:p w14:paraId="24216D79" w14:textId="77777777" w:rsidR="002427AD" w:rsidRDefault="002427AD" w:rsidP="00712DCF">
            <w:pPr>
              <w:pStyle w:val="TableParagraph"/>
              <w:ind w:left="0"/>
              <w:rPr>
                <w:sz w:val="18"/>
              </w:rPr>
            </w:pPr>
          </w:p>
        </w:tc>
        <w:tc>
          <w:tcPr>
            <w:tcW w:w="1700" w:type="dxa"/>
          </w:tcPr>
          <w:p w14:paraId="31717FF8" w14:textId="77777777" w:rsidR="002427AD" w:rsidRDefault="002427AD" w:rsidP="00712DCF">
            <w:pPr>
              <w:pStyle w:val="TableParagraph"/>
              <w:ind w:left="0"/>
              <w:rPr>
                <w:sz w:val="18"/>
              </w:rPr>
            </w:pPr>
          </w:p>
        </w:tc>
        <w:tc>
          <w:tcPr>
            <w:tcW w:w="2268" w:type="dxa"/>
          </w:tcPr>
          <w:p w14:paraId="6A470BBB" w14:textId="77777777" w:rsidR="002427AD" w:rsidRDefault="002427AD" w:rsidP="00712DCF">
            <w:pPr>
              <w:pStyle w:val="TableParagraph"/>
              <w:spacing w:before="1"/>
              <w:ind w:left="9" w:right="1"/>
              <w:jc w:val="center"/>
            </w:pPr>
            <w:r>
              <w:rPr>
                <w:spacing w:val="-2"/>
              </w:rPr>
              <w:t>Geometrinis</w:t>
            </w:r>
            <w:r>
              <w:rPr>
                <w:spacing w:val="2"/>
              </w:rPr>
              <w:t xml:space="preserve"> </w:t>
            </w:r>
            <w:r>
              <w:rPr>
                <w:spacing w:val="-2"/>
              </w:rPr>
              <w:t>vidurkis</w:t>
            </w:r>
          </w:p>
        </w:tc>
        <w:tc>
          <w:tcPr>
            <w:tcW w:w="1417" w:type="dxa"/>
          </w:tcPr>
          <w:p w14:paraId="4299FF71" w14:textId="77777777" w:rsidR="002427AD" w:rsidRDefault="002427AD" w:rsidP="00712DCF">
            <w:pPr>
              <w:pStyle w:val="TableParagraph"/>
              <w:spacing w:before="1"/>
              <w:ind w:left="12"/>
              <w:jc w:val="center"/>
            </w:pPr>
            <w:r>
              <w:rPr>
                <w:spacing w:val="-5"/>
              </w:rPr>
              <w:t>306</w:t>
            </w:r>
          </w:p>
        </w:tc>
        <w:tc>
          <w:tcPr>
            <w:tcW w:w="1275" w:type="dxa"/>
          </w:tcPr>
          <w:p w14:paraId="28E96B38" w14:textId="77777777" w:rsidR="002427AD" w:rsidRDefault="002427AD" w:rsidP="00712DCF">
            <w:pPr>
              <w:pStyle w:val="TableParagraph"/>
              <w:spacing w:before="1"/>
              <w:ind w:left="11" w:right="2"/>
              <w:jc w:val="center"/>
            </w:pPr>
            <w:r>
              <w:rPr>
                <w:spacing w:val="-4"/>
              </w:rPr>
              <w:t>14,5</w:t>
            </w:r>
          </w:p>
        </w:tc>
      </w:tr>
      <w:tr w:rsidR="002427AD" w14:paraId="6C612294" w14:textId="77777777" w:rsidTr="00712DCF">
        <w:trPr>
          <w:trHeight w:val="252"/>
        </w:trPr>
        <w:tc>
          <w:tcPr>
            <w:tcW w:w="2128" w:type="dxa"/>
          </w:tcPr>
          <w:p w14:paraId="5C63DDDF" w14:textId="77777777" w:rsidR="002427AD" w:rsidRDefault="002427AD" w:rsidP="00712DCF">
            <w:pPr>
              <w:pStyle w:val="TableParagraph"/>
              <w:ind w:left="0"/>
              <w:rPr>
                <w:sz w:val="18"/>
              </w:rPr>
            </w:pPr>
          </w:p>
        </w:tc>
        <w:tc>
          <w:tcPr>
            <w:tcW w:w="1700" w:type="dxa"/>
          </w:tcPr>
          <w:p w14:paraId="7E43A53A" w14:textId="77777777" w:rsidR="002427AD" w:rsidRDefault="002427AD" w:rsidP="00712DCF">
            <w:pPr>
              <w:pStyle w:val="TableParagraph"/>
              <w:ind w:left="0"/>
              <w:rPr>
                <w:sz w:val="18"/>
              </w:rPr>
            </w:pPr>
          </w:p>
        </w:tc>
        <w:tc>
          <w:tcPr>
            <w:tcW w:w="2268" w:type="dxa"/>
          </w:tcPr>
          <w:p w14:paraId="04268D85" w14:textId="40F01B47" w:rsidR="002427AD" w:rsidRDefault="002427AD" w:rsidP="00712DCF">
            <w:pPr>
              <w:pStyle w:val="TableParagraph"/>
              <w:ind w:left="9" w:right="1"/>
              <w:jc w:val="center"/>
            </w:pPr>
            <w:r>
              <w:t>Geometrinis</w:t>
            </w:r>
            <w:r>
              <w:rPr>
                <w:spacing w:val="-12"/>
              </w:rPr>
              <w:t xml:space="preserve"> </w:t>
            </w:r>
            <w:r>
              <w:t>CV</w:t>
            </w:r>
            <w:r w:rsidR="00BB7156">
              <w:rPr>
                <w:spacing w:val="-12"/>
              </w:rPr>
              <w:t> </w:t>
            </w:r>
            <w:r>
              <w:rPr>
                <w:spacing w:val="-10"/>
              </w:rPr>
              <w:t>%</w:t>
            </w:r>
          </w:p>
        </w:tc>
        <w:tc>
          <w:tcPr>
            <w:tcW w:w="1417" w:type="dxa"/>
          </w:tcPr>
          <w:p w14:paraId="560FED13" w14:textId="77777777" w:rsidR="002427AD" w:rsidRDefault="002427AD" w:rsidP="00712DCF">
            <w:pPr>
              <w:pStyle w:val="TableParagraph"/>
              <w:ind w:left="12" w:right="1"/>
              <w:jc w:val="center"/>
            </w:pPr>
            <w:r>
              <w:rPr>
                <w:spacing w:val="-4"/>
              </w:rPr>
              <w:t>63,8</w:t>
            </w:r>
          </w:p>
        </w:tc>
        <w:tc>
          <w:tcPr>
            <w:tcW w:w="1275" w:type="dxa"/>
          </w:tcPr>
          <w:p w14:paraId="3C06CFDD" w14:textId="77777777" w:rsidR="002427AD" w:rsidRDefault="002427AD" w:rsidP="00712DCF">
            <w:pPr>
              <w:pStyle w:val="TableParagraph"/>
              <w:ind w:left="11" w:right="2"/>
              <w:jc w:val="center"/>
            </w:pPr>
            <w:r>
              <w:rPr>
                <w:spacing w:val="-4"/>
              </w:rPr>
              <w:t>58,2</w:t>
            </w:r>
          </w:p>
        </w:tc>
      </w:tr>
      <w:tr w:rsidR="002427AD" w14:paraId="4CBF8CA2" w14:textId="77777777" w:rsidTr="00712DCF">
        <w:trPr>
          <w:trHeight w:val="252"/>
        </w:trPr>
        <w:tc>
          <w:tcPr>
            <w:tcW w:w="2128" w:type="dxa"/>
          </w:tcPr>
          <w:p w14:paraId="65788B0A" w14:textId="77777777" w:rsidR="002427AD" w:rsidRDefault="002427AD" w:rsidP="00712DCF">
            <w:pPr>
              <w:pStyle w:val="TableParagraph"/>
              <w:ind w:left="59"/>
            </w:pPr>
            <w:r>
              <w:t>Kohorta</w:t>
            </w:r>
            <w:r>
              <w:rPr>
                <w:spacing w:val="-3"/>
              </w:rPr>
              <w:t xml:space="preserve"> </w:t>
            </w:r>
            <w:r>
              <w:t>B</w:t>
            </w:r>
            <w:r>
              <w:rPr>
                <w:spacing w:val="-3"/>
              </w:rPr>
              <w:t xml:space="preserve"> </w:t>
            </w:r>
            <w:r>
              <w:t>(n</w:t>
            </w:r>
            <w:r w:rsidR="00C357E2">
              <w:rPr>
                <w:spacing w:val="-4"/>
              </w:rPr>
              <w:t> </w:t>
            </w:r>
            <w:r>
              <w:t>=</w:t>
            </w:r>
            <w:r w:rsidR="00C357E2">
              <w:rPr>
                <w:spacing w:val="-4"/>
              </w:rPr>
              <w:t> </w:t>
            </w:r>
            <w:r>
              <w:rPr>
                <w:spacing w:val="-5"/>
              </w:rPr>
              <w:t>27)</w:t>
            </w:r>
          </w:p>
        </w:tc>
        <w:tc>
          <w:tcPr>
            <w:tcW w:w="1700" w:type="dxa"/>
          </w:tcPr>
          <w:p w14:paraId="5C7AE176" w14:textId="77777777" w:rsidR="002427AD" w:rsidRDefault="002427AD" w:rsidP="00712DCF">
            <w:pPr>
              <w:pStyle w:val="TableParagraph"/>
              <w:ind w:left="9" w:right="3"/>
              <w:jc w:val="center"/>
            </w:pPr>
            <w:r>
              <w:t>2</w:t>
            </w:r>
            <w:r w:rsidR="00C357E2">
              <w:t>–</w:t>
            </w:r>
            <w:r>
              <w:t>6</w:t>
            </w:r>
            <w:r w:rsidR="00C357E2">
              <w:rPr>
                <w:spacing w:val="-3"/>
              </w:rPr>
              <w:t> </w:t>
            </w:r>
            <w:r>
              <w:rPr>
                <w:spacing w:val="-4"/>
              </w:rPr>
              <w:t>metų</w:t>
            </w:r>
          </w:p>
        </w:tc>
        <w:tc>
          <w:tcPr>
            <w:tcW w:w="2268" w:type="dxa"/>
          </w:tcPr>
          <w:p w14:paraId="71285C1B" w14:textId="77777777" w:rsidR="002427AD" w:rsidRDefault="002427AD" w:rsidP="00712DCF">
            <w:pPr>
              <w:pStyle w:val="TableParagraph"/>
              <w:ind w:left="9"/>
              <w:jc w:val="center"/>
            </w:pPr>
            <w:r>
              <w:rPr>
                <w:spacing w:val="-10"/>
              </w:rPr>
              <w:t>n</w:t>
            </w:r>
          </w:p>
        </w:tc>
        <w:tc>
          <w:tcPr>
            <w:tcW w:w="1417" w:type="dxa"/>
          </w:tcPr>
          <w:p w14:paraId="34627BC2" w14:textId="77777777" w:rsidR="002427AD" w:rsidRDefault="002427AD" w:rsidP="00712DCF">
            <w:pPr>
              <w:pStyle w:val="TableParagraph"/>
              <w:ind w:left="12" w:right="3"/>
              <w:jc w:val="center"/>
            </w:pPr>
            <w:r>
              <w:rPr>
                <w:spacing w:val="-10"/>
              </w:rPr>
              <w:t>6</w:t>
            </w:r>
          </w:p>
        </w:tc>
        <w:tc>
          <w:tcPr>
            <w:tcW w:w="1275" w:type="dxa"/>
          </w:tcPr>
          <w:p w14:paraId="4132965F" w14:textId="77777777" w:rsidR="002427AD" w:rsidRDefault="002427AD" w:rsidP="00712DCF">
            <w:pPr>
              <w:pStyle w:val="TableParagraph"/>
              <w:ind w:left="11" w:right="3"/>
              <w:jc w:val="center"/>
            </w:pPr>
            <w:r>
              <w:rPr>
                <w:spacing w:val="-10"/>
              </w:rPr>
              <w:t>8</w:t>
            </w:r>
          </w:p>
        </w:tc>
      </w:tr>
      <w:tr w:rsidR="002427AD" w14:paraId="1F12F589" w14:textId="77777777" w:rsidTr="00712DCF">
        <w:trPr>
          <w:trHeight w:val="252"/>
        </w:trPr>
        <w:tc>
          <w:tcPr>
            <w:tcW w:w="2128" w:type="dxa"/>
          </w:tcPr>
          <w:p w14:paraId="6B82FFAF" w14:textId="77777777" w:rsidR="002427AD" w:rsidRDefault="002427AD" w:rsidP="00712DCF">
            <w:pPr>
              <w:pStyle w:val="TableParagraph"/>
              <w:ind w:left="0"/>
              <w:rPr>
                <w:sz w:val="18"/>
              </w:rPr>
            </w:pPr>
          </w:p>
        </w:tc>
        <w:tc>
          <w:tcPr>
            <w:tcW w:w="1700" w:type="dxa"/>
          </w:tcPr>
          <w:p w14:paraId="1B97DECD" w14:textId="77777777" w:rsidR="002427AD" w:rsidRDefault="002427AD" w:rsidP="00712DCF">
            <w:pPr>
              <w:pStyle w:val="TableParagraph"/>
              <w:ind w:left="0"/>
              <w:rPr>
                <w:sz w:val="18"/>
              </w:rPr>
            </w:pPr>
          </w:p>
        </w:tc>
        <w:tc>
          <w:tcPr>
            <w:tcW w:w="2268" w:type="dxa"/>
          </w:tcPr>
          <w:p w14:paraId="2C4B2CA0" w14:textId="77777777" w:rsidR="002427AD" w:rsidRDefault="002427AD" w:rsidP="00712DCF">
            <w:pPr>
              <w:pStyle w:val="TableParagraph"/>
              <w:ind w:left="9" w:right="1"/>
              <w:jc w:val="center"/>
            </w:pPr>
            <w:r>
              <w:rPr>
                <w:spacing w:val="-2"/>
              </w:rPr>
              <w:t>Geometrinis</w:t>
            </w:r>
            <w:r>
              <w:rPr>
                <w:spacing w:val="2"/>
              </w:rPr>
              <w:t xml:space="preserve"> </w:t>
            </w:r>
            <w:r>
              <w:rPr>
                <w:spacing w:val="-2"/>
              </w:rPr>
              <w:t>vidurkis</w:t>
            </w:r>
          </w:p>
        </w:tc>
        <w:tc>
          <w:tcPr>
            <w:tcW w:w="1417" w:type="dxa"/>
          </w:tcPr>
          <w:p w14:paraId="5AFBBAE8" w14:textId="77777777" w:rsidR="002427AD" w:rsidRDefault="002427AD" w:rsidP="00712DCF">
            <w:pPr>
              <w:pStyle w:val="TableParagraph"/>
              <w:ind w:left="12"/>
              <w:jc w:val="center"/>
            </w:pPr>
            <w:r>
              <w:rPr>
                <w:spacing w:val="-5"/>
              </w:rPr>
              <w:t>502</w:t>
            </w:r>
          </w:p>
        </w:tc>
        <w:tc>
          <w:tcPr>
            <w:tcW w:w="1275" w:type="dxa"/>
          </w:tcPr>
          <w:p w14:paraId="063E4CBF" w14:textId="77777777" w:rsidR="002427AD" w:rsidRDefault="002427AD" w:rsidP="00712DCF">
            <w:pPr>
              <w:pStyle w:val="TableParagraph"/>
              <w:ind w:left="11" w:right="2"/>
              <w:jc w:val="center"/>
            </w:pPr>
            <w:r>
              <w:rPr>
                <w:spacing w:val="-4"/>
              </w:rPr>
              <w:t>27,1</w:t>
            </w:r>
          </w:p>
        </w:tc>
      </w:tr>
      <w:tr w:rsidR="002427AD" w14:paraId="15C7B9A7" w14:textId="77777777" w:rsidTr="00712DCF">
        <w:trPr>
          <w:trHeight w:val="252"/>
        </w:trPr>
        <w:tc>
          <w:tcPr>
            <w:tcW w:w="2128" w:type="dxa"/>
          </w:tcPr>
          <w:p w14:paraId="35623A73" w14:textId="77777777" w:rsidR="002427AD" w:rsidRDefault="002427AD" w:rsidP="00712DCF">
            <w:pPr>
              <w:pStyle w:val="TableParagraph"/>
              <w:ind w:left="0"/>
              <w:rPr>
                <w:sz w:val="18"/>
              </w:rPr>
            </w:pPr>
          </w:p>
        </w:tc>
        <w:tc>
          <w:tcPr>
            <w:tcW w:w="1700" w:type="dxa"/>
          </w:tcPr>
          <w:p w14:paraId="146911AA" w14:textId="77777777" w:rsidR="002427AD" w:rsidRDefault="002427AD" w:rsidP="00712DCF">
            <w:pPr>
              <w:pStyle w:val="TableParagraph"/>
              <w:ind w:left="0"/>
              <w:rPr>
                <w:sz w:val="18"/>
              </w:rPr>
            </w:pPr>
          </w:p>
        </w:tc>
        <w:tc>
          <w:tcPr>
            <w:tcW w:w="2268" w:type="dxa"/>
          </w:tcPr>
          <w:p w14:paraId="1DD76FF7" w14:textId="5653595E" w:rsidR="002427AD" w:rsidRDefault="002427AD" w:rsidP="00712DCF">
            <w:pPr>
              <w:pStyle w:val="TableParagraph"/>
              <w:ind w:left="9" w:right="1"/>
              <w:jc w:val="center"/>
            </w:pPr>
            <w:r>
              <w:t>Geometrinis</w:t>
            </w:r>
            <w:r>
              <w:rPr>
                <w:spacing w:val="-12"/>
              </w:rPr>
              <w:t xml:space="preserve"> </w:t>
            </w:r>
            <w:r>
              <w:t>CV</w:t>
            </w:r>
            <w:r w:rsidR="00BB7156">
              <w:rPr>
                <w:spacing w:val="-12"/>
              </w:rPr>
              <w:t> </w:t>
            </w:r>
            <w:r>
              <w:rPr>
                <w:spacing w:val="-10"/>
              </w:rPr>
              <w:t>%</w:t>
            </w:r>
          </w:p>
        </w:tc>
        <w:tc>
          <w:tcPr>
            <w:tcW w:w="1417" w:type="dxa"/>
          </w:tcPr>
          <w:p w14:paraId="6CEF1BF6" w14:textId="77777777" w:rsidR="002427AD" w:rsidRDefault="002427AD" w:rsidP="00712DCF">
            <w:pPr>
              <w:pStyle w:val="TableParagraph"/>
              <w:ind w:left="12" w:right="1"/>
              <w:jc w:val="center"/>
            </w:pPr>
            <w:r>
              <w:rPr>
                <w:spacing w:val="-4"/>
              </w:rPr>
              <w:t>65,6</w:t>
            </w:r>
          </w:p>
        </w:tc>
        <w:tc>
          <w:tcPr>
            <w:tcW w:w="1275" w:type="dxa"/>
          </w:tcPr>
          <w:p w14:paraId="2C10A647" w14:textId="77777777" w:rsidR="002427AD" w:rsidRDefault="002427AD" w:rsidP="00712DCF">
            <w:pPr>
              <w:pStyle w:val="TableParagraph"/>
              <w:ind w:left="11" w:right="2"/>
              <w:jc w:val="center"/>
            </w:pPr>
            <w:r>
              <w:rPr>
                <w:spacing w:val="-4"/>
              </w:rPr>
              <w:t>40,6</w:t>
            </w:r>
          </w:p>
        </w:tc>
      </w:tr>
      <w:tr w:rsidR="002427AD" w14:paraId="217F6600" w14:textId="77777777" w:rsidTr="00712DCF">
        <w:trPr>
          <w:trHeight w:val="252"/>
        </w:trPr>
        <w:tc>
          <w:tcPr>
            <w:tcW w:w="2128" w:type="dxa"/>
          </w:tcPr>
          <w:p w14:paraId="2A29F690" w14:textId="77777777" w:rsidR="002427AD" w:rsidRDefault="002427AD" w:rsidP="00712DCF">
            <w:pPr>
              <w:pStyle w:val="TableParagraph"/>
              <w:ind w:left="0"/>
              <w:rPr>
                <w:sz w:val="18"/>
              </w:rPr>
            </w:pPr>
          </w:p>
        </w:tc>
        <w:tc>
          <w:tcPr>
            <w:tcW w:w="1700" w:type="dxa"/>
          </w:tcPr>
          <w:p w14:paraId="26E4C350" w14:textId="77777777" w:rsidR="002427AD" w:rsidRDefault="002427AD" w:rsidP="00C357E2">
            <w:pPr>
              <w:pStyle w:val="TableParagraph"/>
              <w:ind w:left="9"/>
              <w:jc w:val="center"/>
            </w:pPr>
            <w:r>
              <w:t>6</w:t>
            </w:r>
            <w:r w:rsidR="00C357E2">
              <w:t>–</w:t>
            </w:r>
            <w:r>
              <w:t>18</w:t>
            </w:r>
            <w:r w:rsidR="00C357E2">
              <w:t> </w:t>
            </w:r>
            <w:r>
              <w:rPr>
                <w:spacing w:val="-4"/>
              </w:rPr>
              <w:t>metų</w:t>
            </w:r>
          </w:p>
        </w:tc>
        <w:tc>
          <w:tcPr>
            <w:tcW w:w="2268" w:type="dxa"/>
          </w:tcPr>
          <w:p w14:paraId="3125951A" w14:textId="77777777" w:rsidR="002427AD" w:rsidRDefault="002427AD" w:rsidP="00712DCF">
            <w:pPr>
              <w:pStyle w:val="TableParagraph"/>
              <w:ind w:left="9"/>
              <w:jc w:val="center"/>
            </w:pPr>
            <w:r>
              <w:rPr>
                <w:spacing w:val="-10"/>
              </w:rPr>
              <w:t>n</w:t>
            </w:r>
          </w:p>
        </w:tc>
        <w:tc>
          <w:tcPr>
            <w:tcW w:w="1417" w:type="dxa"/>
          </w:tcPr>
          <w:p w14:paraId="09D5D366" w14:textId="77777777" w:rsidR="002427AD" w:rsidRDefault="002427AD" w:rsidP="00712DCF">
            <w:pPr>
              <w:pStyle w:val="TableParagraph"/>
              <w:ind w:left="12"/>
              <w:jc w:val="center"/>
            </w:pPr>
            <w:r>
              <w:rPr>
                <w:spacing w:val="-5"/>
              </w:rPr>
              <w:t>10</w:t>
            </w:r>
          </w:p>
        </w:tc>
        <w:tc>
          <w:tcPr>
            <w:tcW w:w="1275" w:type="dxa"/>
          </w:tcPr>
          <w:p w14:paraId="6B1BB86F" w14:textId="77777777" w:rsidR="002427AD" w:rsidRDefault="002427AD" w:rsidP="00712DCF">
            <w:pPr>
              <w:pStyle w:val="TableParagraph"/>
              <w:ind w:left="11"/>
              <w:jc w:val="center"/>
            </w:pPr>
            <w:r>
              <w:rPr>
                <w:spacing w:val="-5"/>
              </w:rPr>
              <w:t>15</w:t>
            </w:r>
          </w:p>
        </w:tc>
      </w:tr>
      <w:tr w:rsidR="002427AD" w14:paraId="4D274817" w14:textId="77777777" w:rsidTr="00712DCF">
        <w:trPr>
          <w:trHeight w:val="252"/>
        </w:trPr>
        <w:tc>
          <w:tcPr>
            <w:tcW w:w="2128" w:type="dxa"/>
          </w:tcPr>
          <w:p w14:paraId="2F78C23A" w14:textId="77777777" w:rsidR="002427AD" w:rsidRDefault="002427AD" w:rsidP="00712DCF">
            <w:pPr>
              <w:pStyle w:val="TableParagraph"/>
              <w:ind w:left="0"/>
              <w:rPr>
                <w:sz w:val="18"/>
              </w:rPr>
            </w:pPr>
          </w:p>
        </w:tc>
        <w:tc>
          <w:tcPr>
            <w:tcW w:w="1700" w:type="dxa"/>
          </w:tcPr>
          <w:p w14:paraId="46BFF5B3" w14:textId="77777777" w:rsidR="002427AD" w:rsidRDefault="002427AD" w:rsidP="00712DCF">
            <w:pPr>
              <w:pStyle w:val="TableParagraph"/>
              <w:ind w:left="0"/>
              <w:rPr>
                <w:sz w:val="18"/>
              </w:rPr>
            </w:pPr>
          </w:p>
        </w:tc>
        <w:tc>
          <w:tcPr>
            <w:tcW w:w="2268" w:type="dxa"/>
          </w:tcPr>
          <w:p w14:paraId="4D41AA92" w14:textId="77777777" w:rsidR="002427AD" w:rsidRDefault="002427AD" w:rsidP="00712DCF">
            <w:pPr>
              <w:pStyle w:val="TableParagraph"/>
              <w:ind w:left="9" w:right="1"/>
              <w:jc w:val="center"/>
            </w:pPr>
            <w:r>
              <w:rPr>
                <w:spacing w:val="-2"/>
              </w:rPr>
              <w:t>Geometrinis</w:t>
            </w:r>
            <w:r>
              <w:rPr>
                <w:spacing w:val="2"/>
              </w:rPr>
              <w:t xml:space="preserve"> </w:t>
            </w:r>
            <w:r>
              <w:rPr>
                <w:spacing w:val="-2"/>
              </w:rPr>
              <w:t>vidurkis</w:t>
            </w:r>
          </w:p>
        </w:tc>
        <w:tc>
          <w:tcPr>
            <w:tcW w:w="1417" w:type="dxa"/>
          </w:tcPr>
          <w:p w14:paraId="6B397502" w14:textId="77777777" w:rsidR="002427AD" w:rsidRDefault="002427AD" w:rsidP="00712DCF">
            <w:pPr>
              <w:pStyle w:val="TableParagraph"/>
              <w:ind w:left="12"/>
              <w:jc w:val="center"/>
            </w:pPr>
            <w:r>
              <w:rPr>
                <w:spacing w:val="-5"/>
              </w:rPr>
              <w:t>275</w:t>
            </w:r>
          </w:p>
        </w:tc>
        <w:tc>
          <w:tcPr>
            <w:tcW w:w="1275" w:type="dxa"/>
          </w:tcPr>
          <w:p w14:paraId="164AC2FE" w14:textId="77777777" w:rsidR="002427AD" w:rsidRDefault="002427AD" w:rsidP="00712DCF">
            <w:pPr>
              <w:pStyle w:val="TableParagraph"/>
              <w:ind w:left="11" w:right="2"/>
              <w:jc w:val="center"/>
            </w:pPr>
            <w:r>
              <w:rPr>
                <w:spacing w:val="-4"/>
              </w:rPr>
              <w:t>15,6</w:t>
            </w:r>
          </w:p>
        </w:tc>
      </w:tr>
      <w:tr w:rsidR="002427AD" w14:paraId="080FF584" w14:textId="77777777" w:rsidTr="00712DCF">
        <w:trPr>
          <w:trHeight w:val="253"/>
        </w:trPr>
        <w:tc>
          <w:tcPr>
            <w:tcW w:w="2128" w:type="dxa"/>
          </w:tcPr>
          <w:p w14:paraId="77056E92" w14:textId="77777777" w:rsidR="002427AD" w:rsidRDefault="002427AD" w:rsidP="00712DCF">
            <w:pPr>
              <w:pStyle w:val="TableParagraph"/>
              <w:ind w:left="0"/>
              <w:rPr>
                <w:sz w:val="18"/>
              </w:rPr>
            </w:pPr>
          </w:p>
        </w:tc>
        <w:tc>
          <w:tcPr>
            <w:tcW w:w="1700" w:type="dxa"/>
          </w:tcPr>
          <w:p w14:paraId="266FDD8A" w14:textId="77777777" w:rsidR="002427AD" w:rsidRDefault="002427AD" w:rsidP="00712DCF">
            <w:pPr>
              <w:pStyle w:val="TableParagraph"/>
              <w:ind w:left="0"/>
              <w:rPr>
                <w:sz w:val="18"/>
              </w:rPr>
            </w:pPr>
          </w:p>
        </w:tc>
        <w:tc>
          <w:tcPr>
            <w:tcW w:w="2268" w:type="dxa"/>
          </w:tcPr>
          <w:p w14:paraId="2C92AC69" w14:textId="56985E89" w:rsidR="002427AD" w:rsidRDefault="002427AD" w:rsidP="00712DCF">
            <w:pPr>
              <w:pStyle w:val="TableParagraph"/>
              <w:spacing w:before="1"/>
              <w:ind w:left="9" w:right="1"/>
              <w:jc w:val="center"/>
            </w:pPr>
            <w:r>
              <w:t>Geometrinis</w:t>
            </w:r>
            <w:r>
              <w:rPr>
                <w:spacing w:val="-12"/>
              </w:rPr>
              <w:t xml:space="preserve"> </w:t>
            </w:r>
            <w:r>
              <w:t>CV</w:t>
            </w:r>
            <w:r w:rsidR="00BB7156">
              <w:t> </w:t>
            </w:r>
            <w:r>
              <w:rPr>
                <w:spacing w:val="-10"/>
              </w:rPr>
              <w:t>%</w:t>
            </w:r>
          </w:p>
        </w:tc>
        <w:tc>
          <w:tcPr>
            <w:tcW w:w="1417" w:type="dxa"/>
          </w:tcPr>
          <w:p w14:paraId="11ECF13E" w14:textId="77777777" w:rsidR="002427AD" w:rsidRDefault="002427AD" w:rsidP="00712DCF">
            <w:pPr>
              <w:pStyle w:val="TableParagraph"/>
              <w:spacing w:before="1"/>
              <w:ind w:left="12" w:right="1"/>
              <w:jc w:val="center"/>
            </w:pPr>
            <w:r>
              <w:rPr>
                <w:spacing w:val="-4"/>
              </w:rPr>
              <w:t>52,6</w:t>
            </w:r>
          </w:p>
        </w:tc>
        <w:tc>
          <w:tcPr>
            <w:tcW w:w="1275" w:type="dxa"/>
          </w:tcPr>
          <w:p w14:paraId="49EF9ABC" w14:textId="77777777" w:rsidR="002427AD" w:rsidRDefault="002427AD" w:rsidP="00712DCF">
            <w:pPr>
              <w:pStyle w:val="TableParagraph"/>
              <w:spacing w:before="1"/>
              <w:ind w:left="11" w:right="2"/>
              <w:jc w:val="center"/>
            </w:pPr>
            <w:r>
              <w:rPr>
                <w:spacing w:val="-4"/>
              </w:rPr>
              <w:t>47,2</w:t>
            </w:r>
          </w:p>
        </w:tc>
      </w:tr>
      <w:tr w:rsidR="002427AD" w14:paraId="69576E41" w14:textId="77777777" w:rsidTr="00712DCF">
        <w:trPr>
          <w:trHeight w:val="252"/>
        </w:trPr>
        <w:tc>
          <w:tcPr>
            <w:tcW w:w="2128" w:type="dxa"/>
          </w:tcPr>
          <w:p w14:paraId="674A8CE9" w14:textId="77777777" w:rsidR="002427AD" w:rsidRDefault="002427AD" w:rsidP="00712DCF">
            <w:pPr>
              <w:pStyle w:val="TableParagraph"/>
              <w:ind w:left="59"/>
            </w:pPr>
            <w:r>
              <w:t>Visi</w:t>
            </w:r>
            <w:r>
              <w:rPr>
                <w:spacing w:val="-5"/>
              </w:rPr>
              <w:t xml:space="preserve"> </w:t>
            </w:r>
            <w:r>
              <w:t>pacientai</w:t>
            </w:r>
            <w:r>
              <w:rPr>
                <w:spacing w:val="-3"/>
              </w:rPr>
              <w:t xml:space="preserve"> </w:t>
            </w:r>
            <w:r>
              <w:t>(n</w:t>
            </w:r>
            <w:r w:rsidR="00C357E2">
              <w:rPr>
                <w:spacing w:val="-4"/>
              </w:rPr>
              <w:t> </w:t>
            </w:r>
            <w:r>
              <w:t>=</w:t>
            </w:r>
            <w:r w:rsidR="00C357E2">
              <w:rPr>
                <w:spacing w:val="-5"/>
              </w:rPr>
              <w:t> </w:t>
            </w:r>
            <w:r>
              <w:rPr>
                <w:spacing w:val="-5"/>
              </w:rPr>
              <w:t>38)</w:t>
            </w:r>
          </w:p>
        </w:tc>
        <w:tc>
          <w:tcPr>
            <w:tcW w:w="1700" w:type="dxa"/>
          </w:tcPr>
          <w:p w14:paraId="320CBD2F" w14:textId="77777777" w:rsidR="002427AD" w:rsidRDefault="002427AD" w:rsidP="00C357E2">
            <w:pPr>
              <w:pStyle w:val="TableParagraph"/>
              <w:ind w:left="9" w:right="3"/>
              <w:jc w:val="center"/>
            </w:pPr>
            <w:r>
              <w:t>2</w:t>
            </w:r>
            <w:r w:rsidR="00C357E2">
              <w:t>–</w:t>
            </w:r>
            <w:r>
              <w:t>6</w:t>
            </w:r>
            <w:r w:rsidR="00C357E2">
              <w:t> </w:t>
            </w:r>
            <w:r>
              <w:rPr>
                <w:spacing w:val="-4"/>
              </w:rPr>
              <w:t>metų</w:t>
            </w:r>
          </w:p>
        </w:tc>
        <w:tc>
          <w:tcPr>
            <w:tcW w:w="2268" w:type="dxa"/>
          </w:tcPr>
          <w:p w14:paraId="2DC27530" w14:textId="77777777" w:rsidR="002427AD" w:rsidRDefault="002427AD" w:rsidP="00712DCF">
            <w:pPr>
              <w:pStyle w:val="TableParagraph"/>
              <w:ind w:left="9"/>
              <w:jc w:val="center"/>
            </w:pPr>
            <w:r>
              <w:rPr>
                <w:spacing w:val="-10"/>
              </w:rPr>
              <w:t>n</w:t>
            </w:r>
          </w:p>
        </w:tc>
        <w:tc>
          <w:tcPr>
            <w:tcW w:w="1417" w:type="dxa"/>
          </w:tcPr>
          <w:p w14:paraId="1816865C" w14:textId="77777777" w:rsidR="002427AD" w:rsidRDefault="002427AD" w:rsidP="00712DCF">
            <w:pPr>
              <w:pStyle w:val="TableParagraph"/>
              <w:ind w:left="12" w:right="3"/>
              <w:jc w:val="center"/>
            </w:pPr>
            <w:r>
              <w:rPr>
                <w:spacing w:val="-10"/>
              </w:rPr>
              <w:t>7</w:t>
            </w:r>
          </w:p>
        </w:tc>
        <w:tc>
          <w:tcPr>
            <w:tcW w:w="1275" w:type="dxa"/>
          </w:tcPr>
          <w:p w14:paraId="332D3BAF" w14:textId="77777777" w:rsidR="002427AD" w:rsidRDefault="002427AD" w:rsidP="00712DCF">
            <w:pPr>
              <w:pStyle w:val="TableParagraph"/>
              <w:ind w:left="11" w:right="3"/>
              <w:jc w:val="center"/>
            </w:pPr>
            <w:r>
              <w:rPr>
                <w:spacing w:val="-10"/>
              </w:rPr>
              <w:t>9</w:t>
            </w:r>
          </w:p>
        </w:tc>
      </w:tr>
      <w:tr w:rsidR="002427AD" w14:paraId="7398FB0C" w14:textId="77777777" w:rsidTr="00712DCF">
        <w:trPr>
          <w:trHeight w:val="252"/>
        </w:trPr>
        <w:tc>
          <w:tcPr>
            <w:tcW w:w="2128" w:type="dxa"/>
          </w:tcPr>
          <w:p w14:paraId="5A2DB0F8" w14:textId="77777777" w:rsidR="002427AD" w:rsidRDefault="002427AD" w:rsidP="00712DCF">
            <w:pPr>
              <w:pStyle w:val="TableParagraph"/>
              <w:ind w:left="0"/>
              <w:rPr>
                <w:sz w:val="18"/>
              </w:rPr>
            </w:pPr>
          </w:p>
        </w:tc>
        <w:tc>
          <w:tcPr>
            <w:tcW w:w="1700" w:type="dxa"/>
          </w:tcPr>
          <w:p w14:paraId="25EAEF84" w14:textId="77777777" w:rsidR="002427AD" w:rsidRDefault="002427AD" w:rsidP="00712DCF">
            <w:pPr>
              <w:pStyle w:val="TableParagraph"/>
              <w:ind w:left="0"/>
              <w:rPr>
                <w:sz w:val="18"/>
              </w:rPr>
            </w:pPr>
          </w:p>
        </w:tc>
        <w:tc>
          <w:tcPr>
            <w:tcW w:w="2268" w:type="dxa"/>
          </w:tcPr>
          <w:p w14:paraId="40F35120" w14:textId="77777777" w:rsidR="002427AD" w:rsidRDefault="002427AD" w:rsidP="00712DCF">
            <w:pPr>
              <w:pStyle w:val="TableParagraph"/>
              <w:ind w:left="9" w:right="1"/>
              <w:jc w:val="center"/>
            </w:pPr>
            <w:r>
              <w:rPr>
                <w:spacing w:val="-2"/>
              </w:rPr>
              <w:t>Geometrinis</w:t>
            </w:r>
            <w:r>
              <w:rPr>
                <w:spacing w:val="2"/>
              </w:rPr>
              <w:t xml:space="preserve"> </w:t>
            </w:r>
            <w:r>
              <w:rPr>
                <w:spacing w:val="-2"/>
              </w:rPr>
              <w:t>vidurkis</w:t>
            </w:r>
          </w:p>
        </w:tc>
        <w:tc>
          <w:tcPr>
            <w:tcW w:w="1417" w:type="dxa"/>
          </w:tcPr>
          <w:p w14:paraId="517C1EFA" w14:textId="77777777" w:rsidR="002427AD" w:rsidRDefault="002427AD" w:rsidP="00712DCF">
            <w:pPr>
              <w:pStyle w:val="TableParagraph"/>
              <w:ind w:left="12"/>
              <w:jc w:val="center"/>
            </w:pPr>
            <w:r>
              <w:rPr>
                <w:spacing w:val="-5"/>
              </w:rPr>
              <w:t>460</w:t>
            </w:r>
          </w:p>
        </w:tc>
        <w:tc>
          <w:tcPr>
            <w:tcW w:w="1275" w:type="dxa"/>
          </w:tcPr>
          <w:p w14:paraId="21BD3B4F" w14:textId="77777777" w:rsidR="002427AD" w:rsidRDefault="002427AD" w:rsidP="00712DCF">
            <w:pPr>
              <w:pStyle w:val="TableParagraph"/>
              <w:ind w:left="11" w:right="2"/>
              <w:jc w:val="center"/>
            </w:pPr>
            <w:r>
              <w:rPr>
                <w:spacing w:val="-4"/>
              </w:rPr>
              <w:t>25,6</w:t>
            </w:r>
          </w:p>
        </w:tc>
      </w:tr>
      <w:tr w:rsidR="002427AD" w14:paraId="1C4088DF" w14:textId="77777777" w:rsidTr="00712DCF">
        <w:trPr>
          <w:trHeight w:val="252"/>
        </w:trPr>
        <w:tc>
          <w:tcPr>
            <w:tcW w:w="2128" w:type="dxa"/>
          </w:tcPr>
          <w:p w14:paraId="4EE3E1C9" w14:textId="77777777" w:rsidR="002427AD" w:rsidRDefault="002427AD" w:rsidP="00712DCF">
            <w:pPr>
              <w:pStyle w:val="TableParagraph"/>
              <w:ind w:left="0"/>
              <w:rPr>
                <w:sz w:val="18"/>
              </w:rPr>
            </w:pPr>
          </w:p>
        </w:tc>
        <w:tc>
          <w:tcPr>
            <w:tcW w:w="1700" w:type="dxa"/>
          </w:tcPr>
          <w:p w14:paraId="1759C18D" w14:textId="77777777" w:rsidR="002427AD" w:rsidRDefault="002427AD" w:rsidP="00712DCF">
            <w:pPr>
              <w:pStyle w:val="TableParagraph"/>
              <w:ind w:left="0"/>
              <w:rPr>
                <w:sz w:val="18"/>
              </w:rPr>
            </w:pPr>
          </w:p>
        </w:tc>
        <w:tc>
          <w:tcPr>
            <w:tcW w:w="2268" w:type="dxa"/>
          </w:tcPr>
          <w:p w14:paraId="6962F66B" w14:textId="2E6FA37C" w:rsidR="002427AD" w:rsidRDefault="002427AD" w:rsidP="00712DCF">
            <w:pPr>
              <w:pStyle w:val="TableParagraph"/>
              <w:ind w:left="9" w:right="1"/>
              <w:jc w:val="center"/>
            </w:pPr>
            <w:r>
              <w:t>Geometrinis</w:t>
            </w:r>
            <w:r>
              <w:rPr>
                <w:spacing w:val="-12"/>
              </w:rPr>
              <w:t xml:space="preserve"> </w:t>
            </w:r>
            <w:r>
              <w:t>CV</w:t>
            </w:r>
            <w:r w:rsidR="00BB7156">
              <w:t> </w:t>
            </w:r>
            <w:r>
              <w:rPr>
                <w:spacing w:val="-10"/>
              </w:rPr>
              <w:t>%</w:t>
            </w:r>
          </w:p>
        </w:tc>
        <w:tc>
          <w:tcPr>
            <w:tcW w:w="1417" w:type="dxa"/>
          </w:tcPr>
          <w:p w14:paraId="1494498E" w14:textId="77777777" w:rsidR="002427AD" w:rsidRDefault="002427AD" w:rsidP="00712DCF">
            <w:pPr>
              <w:pStyle w:val="TableParagraph"/>
              <w:ind w:left="12" w:right="1"/>
              <w:jc w:val="center"/>
            </w:pPr>
            <w:r>
              <w:rPr>
                <w:spacing w:val="-4"/>
              </w:rPr>
              <w:t>64,9</w:t>
            </w:r>
          </w:p>
        </w:tc>
        <w:tc>
          <w:tcPr>
            <w:tcW w:w="1275" w:type="dxa"/>
          </w:tcPr>
          <w:p w14:paraId="17D68888" w14:textId="77777777" w:rsidR="002427AD" w:rsidRDefault="002427AD" w:rsidP="00712DCF">
            <w:pPr>
              <w:pStyle w:val="TableParagraph"/>
              <w:ind w:left="11" w:right="2"/>
              <w:jc w:val="center"/>
            </w:pPr>
            <w:r>
              <w:rPr>
                <w:spacing w:val="-4"/>
              </w:rPr>
              <w:t>42,2</w:t>
            </w:r>
          </w:p>
        </w:tc>
      </w:tr>
      <w:tr w:rsidR="002427AD" w14:paraId="3D45433B" w14:textId="77777777" w:rsidTr="00712DCF">
        <w:trPr>
          <w:trHeight w:val="252"/>
        </w:trPr>
        <w:tc>
          <w:tcPr>
            <w:tcW w:w="2128" w:type="dxa"/>
          </w:tcPr>
          <w:p w14:paraId="72CFA714" w14:textId="77777777" w:rsidR="002427AD" w:rsidRDefault="002427AD" w:rsidP="00712DCF">
            <w:pPr>
              <w:pStyle w:val="TableParagraph"/>
              <w:ind w:left="0"/>
              <w:rPr>
                <w:sz w:val="18"/>
              </w:rPr>
            </w:pPr>
          </w:p>
        </w:tc>
        <w:tc>
          <w:tcPr>
            <w:tcW w:w="1700" w:type="dxa"/>
          </w:tcPr>
          <w:p w14:paraId="2349A2D4" w14:textId="77777777" w:rsidR="002427AD" w:rsidRDefault="002427AD" w:rsidP="00712DCF">
            <w:pPr>
              <w:pStyle w:val="TableParagraph"/>
              <w:ind w:left="9"/>
              <w:jc w:val="center"/>
            </w:pPr>
            <w:r>
              <w:t>6</w:t>
            </w:r>
            <w:r w:rsidR="00C357E2">
              <w:t>–</w:t>
            </w:r>
            <w:r>
              <w:t>18</w:t>
            </w:r>
            <w:r w:rsidR="00C357E2">
              <w:rPr>
                <w:spacing w:val="-5"/>
              </w:rPr>
              <w:t> </w:t>
            </w:r>
            <w:r>
              <w:rPr>
                <w:spacing w:val="-4"/>
              </w:rPr>
              <w:t>metų</w:t>
            </w:r>
          </w:p>
        </w:tc>
        <w:tc>
          <w:tcPr>
            <w:tcW w:w="2268" w:type="dxa"/>
          </w:tcPr>
          <w:p w14:paraId="5AF85C88" w14:textId="77777777" w:rsidR="002427AD" w:rsidRDefault="002427AD" w:rsidP="00712DCF">
            <w:pPr>
              <w:pStyle w:val="TableParagraph"/>
              <w:ind w:left="9"/>
              <w:jc w:val="center"/>
            </w:pPr>
            <w:r>
              <w:rPr>
                <w:spacing w:val="-10"/>
              </w:rPr>
              <w:t>n</w:t>
            </w:r>
          </w:p>
        </w:tc>
        <w:tc>
          <w:tcPr>
            <w:tcW w:w="1417" w:type="dxa"/>
          </w:tcPr>
          <w:p w14:paraId="0502AC1F" w14:textId="77777777" w:rsidR="002427AD" w:rsidRDefault="002427AD" w:rsidP="00712DCF">
            <w:pPr>
              <w:pStyle w:val="TableParagraph"/>
              <w:ind w:left="12"/>
              <w:jc w:val="center"/>
            </w:pPr>
            <w:r>
              <w:rPr>
                <w:spacing w:val="-5"/>
              </w:rPr>
              <w:t>15</w:t>
            </w:r>
          </w:p>
        </w:tc>
        <w:tc>
          <w:tcPr>
            <w:tcW w:w="1275" w:type="dxa"/>
          </w:tcPr>
          <w:p w14:paraId="5291C527" w14:textId="77777777" w:rsidR="002427AD" w:rsidRDefault="002427AD" w:rsidP="00712DCF">
            <w:pPr>
              <w:pStyle w:val="TableParagraph"/>
              <w:ind w:left="11"/>
              <w:jc w:val="center"/>
            </w:pPr>
            <w:r>
              <w:rPr>
                <w:spacing w:val="-5"/>
              </w:rPr>
              <w:t>22</w:t>
            </w:r>
          </w:p>
        </w:tc>
      </w:tr>
      <w:tr w:rsidR="002427AD" w14:paraId="47507F68" w14:textId="77777777" w:rsidTr="00712DCF">
        <w:trPr>
          <w:trHeight w:val="252"/>
        </w:trPr>
        <w:tc>
          <w:tcPr>
            <w:tcW w:w="2128" w:type="dxa"/>
          </w:tcPr>
          <w:p w14:paraId="25311503" w14:textId="77777777" w:rsidR="002427AD" w:rsidRDefault="002427AD" w:rsidP="00712DCF">
            <w:pPr>
              <w:pStyle w:val="TableParagraph"/>
              <w:ind w:left="0"/>
              <w:rPr>
                <w:sz w:val="18"/>
              </w:rPr>
            </w:pPr>
          </w:p>
        </w:tc>
        <w:tc>
          <w:tcPr>
            <w:tcW w:w="1700" w:type="dxa"/>
          </w:tcPr>
          <w:p w14:paraId="66FFE11D" w14:textId="77777777" w:rsidR="002427AD" w:rsidRDefault="002427AD" w:rsidP="00712DCF">
            <w:pPr>
              <w:pStyle w:val="TableParagraph"/>
              <w:ind w:left="0"/>
              <w:rPr>
                <w:sz w:val="18"/>
              </w:rPr>
            </w:pPr>
          </w:p>
        </w:tc>
        <w:tc>
          <w:tcPr>
            <w:tcW w:w="2268" w:type="dxa"/>
          </w:tcPr>
          <w:p w14:paraId="016C0B40" w14:textId="77777777" w:rsidR="002427AD" w:rsidRDefault="002427AD" w:rsidP="00712DCF">
            <w:pPr>
              <w:pStyle w:val="TableParagraph"/>
              <w:ind w:left="9" w:right="1"/>
              <w:jc w:val="center"/>
            </w:pPr>
            <w:r>
              <w:rPr>
                <w:spacing w:val="-2"/>
              </w:rPr>
              <w:t>Geometrinis</w:t>
            </w:r>
            <w:r>
              <w:rPr>
                <w:spacing w:val="2"/>
              </w:rPr>
              <w:t xml:space="preserve"> </w:t>
            </w:r>
            <w:r>
              <w:rPr>
                <w:spacing w:val="-2"/>
              </w:rPr>
              <w:t>vidurkis</w:t>
            </w:r>
          </w:p>
        </w:tc>
        <w:tc>
          <w:tcPr>
            <w:tcW w:w="1417" w:type="dxa"/>
          </w:tcPr>
          <w:p w14:paraId="28F85770" w14:textId="77777777" w:rsidR="002427AD" w:rsidRDefault="002427AD" w:rsidP="00712DCF">
            <w:pPr>
              <w:pStyle w:val="TableParagraph"/>
              <w:ind w:left="12"/>
              <w:jc w:val="center"/>
            </w:pPr>
            <w:r>
              <w:rPr>
                <w:spacing w:val="-5"/>
              </w:rPr>
              <w:t>285</w:t>
            </w:r>
          </w:p>
        </w:tc>
        <w:tc>
          <w:tcPr>
            <w:tcW w:w="1275" w:type="dxa"/>
          </w:tcPr>
          <w:p w14:paraId="5A3F3E93" w14:textId="77777777" w:rsidR="002427AD" w:rsidRDefault="002427AD" w:rsidP="00712DCF">
            <w:pPr>
              <w:pStyle w:val="TableParagraph"/>
              <w:ind w:left="11" w:right="2"/>
              <w:jc w:val="center"/>
            </w:pPr>
            <w:r>
              <w:rPr>
                <w:spacing w:val="-4"/>
              </w:rPr>
              <w:t>15,2</w:t>
            </w:r>
          </w:p>
        </w:tc>
      </w:tr>
      <w:tr w:rsidR="002427AD" w14:paraId="6E82BDDC" w14:textId="77777777" w:rsidTr="00712DCF">
        <w:trPr>
          <w:trHeight w:val="253"/>
        </w:trPr>
        <w:tc>
          <w:tcPr>
            <w:tcW w:w="2128" w:type="dxa"/>
          </w:tcPr>
          <w:p w14:paraId="76348D72" w14:textId="77777777" w:rsidR="002427AD" w:rsidRDefault="002427AD" w:rsidP="00712DCF">
            <w:pPr>
              <w:pStyle w:val="TableParagraph"/>
              <w:ind w:left="0"/>
              <w:rPr>
                <w:sz w:val="18"/>
              </w:rPr>
            </w:pPr>
          </w:p>
        </w:tc>
        <w:tc>
          <w:tcPr>
            <w:tcW w:w="1700" w:type="dxa"/>
          </w:tcPr>
          <w:p w14:paraId="5923585B" w14:textId="77777777" w:rsidR="002427AD" w:rsidRDefault="002427AD" w:rsidP="00712DCF">
            <w:pPr>
              <w:pStyle w:val="TableParagraph"/>
              <w:ind w:left="0"/>
              <w:rPr>
                <w:sz w:val="18"/>
              </w:rPr>
            </w:pPr>
          </w:p>
        </w:tc>
        <w:tc>
          <w:tcPr>
            <w:tcW w:w="2268" w:type="dxa"/>
          </w:tcPr>
          <w:p w14:paraId="3C018455" w14:textId="0BDF8D3D" w:rsidR="002427AD" w:rsidRDefault="002427AD" w:rsidP="00712DCF">
            <w:pPr>
              <w:pStyle w:val="TableParagraph"/>
              <w:spacing w:before="1"/>
              <w:ind w:left="9" w:right="1"/>
              <w:jc w:val="center"/>
            </w:pPr>
            <w:r>
              <w:t>Geometrinis</w:t>
            </w:r>
            <w:r>
              <w:rPr>
                <w:spacing w:val="-12"/>
              </w:rPr>
              <w:t xml:space="preserve"> </w:t>
            </w:r>
            <w:r>
              <w:t>CV</w:t>
            </w:r>
            <w:r w:rsidR="00BB7156">
              <w:t> </w:t>
            </w:r>
            <w:r>
              <w:rPr>
                <w:spacing w:val="-10"/>
              </w:rPr>
              <w:t>%</w:t>
            </w:r>
          </w:p>
        </w:tc>
        <w:tc>
          <w:tcPr>
            <w:tcW w:w="1417" w:type="dxa"/>
          </w:tcPr>
          <w:p w14:paraId="213E9296" w14:textId="77777777" w:rsidR="002427AD" w:rsidRDefault="002427AD" w:rsidP="00712DCF">
            <w:pPr>
              <w:pStyle w:val="TableParagraph"/>
              <w:spacing w:before="1"/>
              <w:ind w:left="12" w:right="1"/>
              <w:jc w:val="center"/>
            </w:pPr>
            <w:r>
              <w:rPr>
                <w:spacing w:val="-4"/>
              </w:rPr>
              <w:t>54,2</w:t>
            </w:r>
          </w:p>
        </w:tc>
        <w:tc>
          <w:tcPr>
            <w:tcW w:w="1275" w:type="dxa"/>
          </w:tcPr>
          <w:p w14:paraId="788A58EF" w14:textId="77777777" w:rsidR="002427AD" w:rsidRDefault="002427AD" w:rsidP="00712DCF">
            <w:pPr>
              <w:pStyle w:val="TableParagraph"/>
              <w:spacing w:before="1"/>
              <w:ind w:left="11" w:right="2"/>
              <w:jc w:val="center"/>
            </w:pPr>
            <w:r>
              <w:rPr>
                <w:spacing w:val="-4"/>
              </w:rPr>
              <w:t>49,5</w:t>
            </w:r>
          </w:p>
        </w:tc>
      </w:tr>
      <w:tr w:rsidR="002427AD" w14:paraId="1931AC7B" w14:textId="77777777" w:rsidTr="00712DCF">
        <w:trPr>
          <w:trHeight w:val="459"/>
        </w:trPr>
        <w:tc>
          <w:tcPr>
            <w:tcW w:w="8788" w:type="dxa"/>
            <w:gridSpan w:val="5"/>
          </w:tcPr>
          <w:p w14:paraId="28BA96A3" w14:textId="77777777" w:rsidR="002427AD" w:rsidRDefault="002427AD" w:rsidP="00C357E2">
            <w:pPr>
              <w:pStyle w:val="TableParagraph"/>
              <w:spacing w:line="229" w:lineRule="exact"/>
              <w:ind w:left="59"/>
              <w:rPr>
                <w:sz w:val="20"/>
              </w:rPr>
            </w:pPr>
            <w:r>
              <w:rPr>
                <w:sz w:val="20"/>
              </w:rPr>
              <w:t>Kohorta</w:t>
            </w:r>
            <w:r>
              <w:rPr>
                <w:spacing w:val="-8"/>
                <w:sz w:val="20"/>
              </w:rPr>
              <w:t xml:space="preserve"> </w:t>
            </w:r>
            <w:r>
              <w:rPr>
                <w:sz w:val="20"/>
              </w:rPr>
              <w:t>A:</w:t>
            </w:r>
            <w:r>
              <w:rPr>
                <w:spacing w:val="-4"/>
                <w:sz w:val="20"/>
              </w:rPr>
              <w:t xml:space="preserve"> </w:t>
            </w:r>
            <w:r>
              <w:rPr>
                <w:sz w:val="20"/>
              </w:rPr>
              <w:t>eltrombopagas</w:t>
            </w:r>
            <w:r>
              <w:rPr>
                <w:spacing w:val="-4"/>
                <w:sz w:val="20"/>
              </w:rPr>
              <w:t xml:space="preserve"> </w:t>
            </w:r>
            <w:r>
              <w:rPr>
                <w:sz w:val="20"/>
              </w:rPr>
              <w:t>skiriamas</w:t>
            </w:r>
            <w:r>
              <w:rPr>
                <w:spacing w:val="-5"/>
                <w:sz w:val="20"/>
              </w:rPr>
              <w:t xml:space="preserve"> </w:t>
            </w:r>
            <w:r>
              <w:rPr>
                <w:sz w:val="20"/>
              </w:rPr>
              <w:t>kaip</w:t>
            </w:r>
            <w:r>
              <w:rPr>
                <w:spacing w:val="-4"/>
                <w:sz w:val="20"/>
              </w:rPr>
              <w:t xml:space="preserve"> </w:t>
            </w:r>
            <w:r>
              <w:rPr>
                <w:sz w:val="20"/>
              </w:rPr>
              <w:t>antros</w:t>
            </w:r>
            <w:r>
              <w:rPr>
                <w:spacing w:val="-5"/>
                <w:sz w:val="20"/>
              </w:rPr>
              <w:t xml:space="preserve"> </w:t>
            </w:r>
            <w:r>
              <w:rPr>
                <w:sz w:val="20"/>
              </w:rPr>
              <w:t>eilės</w:t>
            </w:r>
            <w:r>
              <w:rPr>
                <w:spacing w:val="-4"/>
                <w:sz w:val="20"/>
              </w:rPr>
              <w:t xml:space="preserve"> </w:t>
            </w:r>
            <w:r>
              <w:rPr>
                <w:sz w:val="20"/>
              </w:rPr>
              <w:t>gydymas,</w:t>
            </w:r>
            <w:r>
              <w:rPr>
                <w:spacing w:val="-4"/>
                <w:sz w:val="20"/>
              </w:rPr>
              <w:t xml:space="preserve"> </w:t>
            </w:r>
            <w:r>
              <w:rPr>
                <w:sz w:val="20"/>
              </w:rPr>
              <w:t>Kohorta</w:t>
            </w:r>
            <w:r>
              <w:rPr>
                <w:spacing w:val="-5"/>
                <w:sz w:val="20"/>
              </w:rPr>
              <w:t xml:space="preserve"> </w:t>
            </w:r>
            <w:r>
              <w:rPr>
                <w:sz w:val="20"/>
              </w:rPr>
              <w:t>B:</w:t>
            </w:r>
            <w:r>
              <w:rPr>
                <w:spacing w:val="-4"/>
                <w:sz w:val="20"/>
              </w:rPr>
              <w:t xml:space="preserve"> </w:t>
            </w:r>
            <w:r>
              <w:rPr>
                <w:sz w:val="20"/>
              </w:rPr>
              <w:t>eltrombopagas</w:t>
            </w:r>
            <w:r>
              <w:rPr>
                <w:spacing w:val="-4"/>
                <w:sz w:val="20"/>
              </w:rPr>
              <w:t xml:space="preserve"> </w:t>
            </w:r>
            <w:r>
              <w:rPr>
                <w:sz w:val="20"/>
              </w:rPr>
              <w:t>skiriamas</w:t>
            </w:r>
            <w:r>
              <w:rPr>
                <w:spacing w:val="-6"/>
                <w:sz w:val="20"/>
              </w:rPr>
              <w:t xml:space="preserve"> </w:t>
            </w:r>
            <w:r>
              <w:rPr>
                <w:spacing w:val="-4"/>
                <w:sz w:val="20"/>
              </w:rPr>
              <w:t>kaip</w:t>
            </w:r>
            <w:r w:rsidR="00C357E2">
              <w:rPr>
                <w:spacing w:val="-4"/>
                <w:sz w:val="20"/>
              </w:rPr>
              <w:t xml:space="preserve"> </w:t>
            </w:r>
            <w:r>
              <w:rPr>
                <w:sz w:val="20"/>
              </w:rPr>
              <w:t>pirmos</w:t>
            </w:r>
            <w:r>
              <w:rPr>
                <w:spacing w:val="-4"/>
                <w:sz w:val="20"/>
              </w:rPr>
              <w:t xml:space="preserve"> </w:t>
            </w:r>
            <w:r>
              <w:rPr>
                <w:sz w:val="20"/>
              </w:rPr>
              <w:t>eilės</w:t>
            </w:r>
            <w:r>
              <w:rPr>
                <w:spacing w:val="-4"/>
                <w:sz w:val="20"/>
              </w:rPr>
              <w:t xml:space="preserve"> </w:t>
            </w:r>
            <w:r>
              <w:rPr>
                <w:spacing w:val="-2"/>
                <w:sz w:val="20"/>
              </w:rPr>
              <w:t>gydymas</w:t>
            </w:r>
          </w:p>
        </w:tc>
      </w:tr>
    </w:tbl>
    <w:p w14:paraId="21B2A62E" w14:textId="77777777" w:rsidR="002427AD" w:rsidRPr="00051AD1" w:rsidRDefault="002427AD" w:rsidP="00E74281">
      <w:pPr>
        <w:pStyle w:val="Pagrindinistekstas"/>
      </w:pPr>
    </w:p>
    <w:p w14:paraId="5D9DEEBA" w14:textId="77777777" w:rsidR="00122F7A" w:rsidRPr="00051AD1" w:rsidRDefault="00851B19" w:rsidP="00E74281">
      <w:pPr>
        <w:pStyle w:val="Antrat2"/>
        <w:numPr>
          <w:ilvl w:val="1"/>
          <w:numId w:val="38"/>
        </w:numPr>
        <w:tabs>
          <w:tab w:val="left" w:pos="825"/>
        </w:tabs>
        <w:ind w:left="540" w:hanging="540"/>
      </w:pPr>
      <w:r w:rsidRPr="00051AD1">
        <w:t>Ikiklinikinių saugumo tyrimų duomenys</w:t>
      </w:r>
    </w:p>
    <w:p w14:paraId="0EDC425F" w14:textId="77777777" w:rsidR="00E74281" w:rsidRDefault="00E74281" w:rsidP="00E74281">
      <w:pPr>
        <w:pStyle w:val="Pagrindinistekstas"/>
        <w:rPr>
          <w:u w:val="single"/>
        </w:rPr>
      </w:pPr>
    </w:p>
    <w:p w14:paraId="32EAE019" w14:textId="77777777" w:rsidR="00122F7A" w:rsidRPr="00051AD1" w:rsidRDefault="00851B19" w:rsidP="00E74281">
      <w:pPr>
        <w:pStyle w:val="Pagrindinistekstas"/>
      </w:pPr>
      <w:r w:rsidRPr="00051AD1">
        <w:rPr>
          <w:u w:val="single"/>
        </w:rPr>
        <w:t>Farmakologinis saugumas ir kartotinių dozių toksiškumas</w:t>
      </w:r>
    </w:p>
    <w:p w14:paraId="77A3F1A6" w14:textId="77777777" w:rsidR="00122F7A" w:rsidRPr="00051AD1" w:rsidRDefault="00122F7A" w:rsidP="00E74281">
      <w:pPr>
        <w:pStyle w:val="Pagrindinistekstas"/>
      </w:pPr>
    </w:p>
    <w:p w14:paraId="677A73F3" w14:textId="77777777" w:rsidR="00122F7A" w:rsidRPr="00051AD1" w:rsidRDefault="00851B19" w:rsidP="00E74281">
      <w:pPr>
        <w:pStyle w:val="Pagrindinistekstas"/>
      </w:pPr>
      <w:r w:rsidRPr="00051AD1">
        <w:t>Eltrombopagas dėl unikalaus TPO receptorių specifiškumo nestimuliuoja trombocitų gamybos pelių, žiurkių ar šunų organizme. Dėl to tyrimų su šiais gyvūnais, įskaitant poveikio reprodukcijai bei kancerogeninio poveikio tyrimų, duomenys neparodo viso galimo nepageidaujamo poveikio, susijusio su farmakologiniu eltrombopago poveikiu žmogaus organizme.</w:t>
      </w:r>
    </w:p>
    <w:p w14:paraId="5FBF1ADA" w14:textId="77777777" w:rsidR="00876A74" w:rsidRPr="00051AD1" w:rsidRDefault="00876A74" w:rsidP="00E74281">
      <w:r w:rsidRPr="00051AD1">
        <w:t xml:space="preserve"> </w:t>
      </w:r>
    </w:p>
    <w:p w14:paraId="4175F469" w14:textId="77777777" w:rsidR="00122F7A" w:rsidRDefault="00851B19" w:rsidP="00E74281">
      <w:r w:rsidRPr="00051AD1">
        <w:t>Graužikams buvo nustatyta su gydymu susijusi katarakta, kuri priklausė nuo dozė</w:t>
      </w:r>
      <w:r w:rsidR="00E74281">
        <w:t>s ir vartojimo trukmės. Esant ≥ 6 </w:t>
      </w:r>
      <w:r w:rsidRPr="00051AD1">
        <w:t>kartų didesnei už klinikinę ekspoziciją žmogaus organizme, ITP sergančiam suaugusiam pacientui vartojant 75</w:t>
      </w:r>
      <w:r w:rsidR="00051AD1">
        <w:t> mg</w:t>
      </w:r>
      <w:r w:rsidR="00E74281">
        <w:t xml:space="preserve"> dozę per parą, ir 3 </w:t>
      </w:r>
      <w:r w:rsidRPr="00051AD1">
        <w:t>kartus didesnei už klinikinę ekspoziciją žmogaus organizme, HCV užsikrėtusiam suaugusiam pacientui vartojant 100</w:t>
      </w:r>
      <w:r w:rsidR="00051AD1">
        <w:t> mg</w:t>
      </w:r>
      <w:r w:rsidRPr="00051AD1">
        <w:t xml:space="preserve"> dozę per parą, atsižvelgiant į </w:t>
      </w:r>
      <w:r w:rsidRPr="00051AD1">
        <w:rPr>
          <w:i/>
        </w:rPr>
        <w:t>AUC</w:t>
      </w:r>
      <w:r w:rsidRPr="00051AD1">
        <w:t xml:space="preserve">, pelėms </w:t>
      </w:r>
      <w:r w:rsidR="00E74281">
        <w:t>po 6 savaičių, o žiurkėms po 28 </w:t>
      </w:r>
      <w:r w:rsidRPr="00051AD1">
        <w:t xml:space="preserve">savaičių dozavimo pasireiškė katarakta. Vartojant dozes, kai atsižvelgiant į </w:t>
      </w:r>
      <w:r w:rsidRPr="00051AD1">
        <w:rPr>
          <w:i/>
        </w:rPr>
        <w:t>AUC</w:t>
      </w:r>
      <w:r w:rsidRPr="00051AD1">
        <w:t xml:space="preserve">, ekspozicija buvo </w:t>
      </w:r>
      <w:r w:rsidRPr="00051AD1">
        <w:rPr>
          <w:rFonts w:ascii="Symbol" w:hAnsi="Symbol"/>
        </w:rPr>
        <w:t></w:t>
      </w:r>
      <w:r w:rsidR="00E74281">
        <w:t> 4 </w:t>
      </w:r>
      <w:r w:rsidRPr="00051AD1">
        <w:t>kartus didesnė už klinikinę ekspoziciją žmogaus organizme, ITP sergančiam pacientui vartojant 75</w:t>
      </w:r>
      <w:r w:rsidR="00051AD1">
        <w:t> mg</w:t>
      </w:r>
      <w:r w:rsidR="00E74281">
        <w:t xml:space="preserve"> dozę per parą, ir 2 </w:t>
      </w:r>
      <w:r w:rsidRPr="00051AD1">
        <w:t>kartus didesnė už klinikinę ekspoziciją žmogaus organizme, HCV užsikrėtusiam pacientui vartojant 100</w:t>
      </w:r>
      <w:r w:rsidR="00051AD1">
        <w:t> mg</w:t>
      </w:r>
      <w:r w:rsidRPr="00051AD1">
        <w:t xml:space="preserve"> dozę per parą, pelė</w:t>
      </w:r>
      <w:r w:rsidR="00E74281">
        <w:t>ms po 13 </w:t>
      </w:r>
      <w:r w:rsidRPr="00051AD1">
        <w:t>savaičių, o žiurkėms po 39</w:t>
      </w:r>
      <w:r w:rsidR="00E74281">
        <w:t> </w:t>
      </w:r>
      <w:r w:rsidRPr="00051AD1">
        <w:t>savaičių dozavimo pasireiškė katarakta. Neatj</w:t>
      </w:r>
      <w:r w:rsidR="00E74281">
        <w:t>unkytiems žiurkių jaunikliams 4–</w:t>
      </w:r>
      <w:r w:rsidRPr="00051AD1">
        <w:t>32-ąją dienomis (vaistinio preparato vartojimo pabaigoje maždaug prilygstantiems 2</w:t>
      </w:r>
      <w:r w:rsidR="00E74281">
        <w:t> </w:t>
      </w:r>
      <w:r w:rsidRPr="00051AD1">
        <w:t xml:space="preserve">metų vaikams) skiriant blogai toleruojamas vaistinio preparato dozes, pastebėta akių drumsčių (histologinis ištyrimas nebuvo atliktas), kai vaistinio </w:t>
      </w:r>
      <w:r w:rsidR="00E74281">
        <w:t>preparato ekspozicija atitiko 9 </w:t>
      </w:r>
      <w:r w:rsidRPr="00051AD1">
        <w:t>kartus didesnę už klinikinę ekspoziciją žmogaus organizme, ITP sergantiems vaikams vartojant 75</w:t>
      </w:r>
      <w:r w:rsidR="00051AD1">
        <w:t> mg</w:t>
      </w:r>
      <w:r w:rsidRPr="00051AD1">
        <w:t xml:space="preserve"> dozę per parą (atsižvelgiant į </w:t>
      </w:r>
      <w:r w:rsidRPr="00051AD1">
        <w:rPr>
          <w:i/>
        </w:rPr>
        <w:t xml:space="preserve">AUC </w:t>
      </w:r>
      <w:r w:rsidRPr="00051AD1">
        <w:t xml:space="preserve">rodiklį). Tačiau kataraktos atvejų nenustatyta, žiurkių jaunikliams skiriant toleruojamas dozes, kai vaistinio </w:t>
      </w:r>
      <w:r w:rsidR="00E74281">
        <w:t>preparato ekspozicija atitiko 5 </w:t>
      </w:r>
      <w:r w:rsidRPr="00051AD1">
        <w:t xml:space="preserve">kartus didesnę už klinikinę ekspoziciją ITP sergančių vaikų organizmuose (atsižvelgiant į </w:t>
      </w:r>
      <w:r w:rsidRPr="00051AD1">
        <w:rPr>
          <w:i/>
        </w:rPr>
        <w:t xml:space="preserve">AUC </w:t>
      </w:r>
      <w:r w:rsidRPr="00051AD1">
        <w:t>rodiklį).</w:t>
      </w:r>
    </w:p>
    <w:p w14:paraId="652E4A77" w14:textId="77777777" w:rsidR="00E74281" w:rsidRPr="00051AD1" w:rsidRDefault="00E74281" w:rsidP="00E74281"/>
    <w:p w14:paraId="3BEBADC5" w14:textId="77777777" w:rsidR="00122F7A" w:rsidRDefault="00E74281" w:rsidP="00E74281">
      <w:pPr>
        <w:pStyle w:val="Pagrindinistekstas"/>
      </w:pPr>
      <w:r>
        <w:t>Suaugusiems šunims po 52 </w:t>
      </w:r>
      <w:r w:rsidR="00851B19" w:rsidRPr="00051AD1">
        <w:t xml:space="preserve">savaičių dozavimo kataraktos nenustatyta, kai atsižvelgiant į </w:t>
      </w:r>
      <w:r w:rsidR="00851B19" w:rsidRPr="00051AD1">
        <w:rPr>
          <w:i/>
        </w:rPr>
        <w:t>AUC</w:t>
      </w:r>
      <w:r w:rsidR="00851B19" w:rsidRPr="00051AD1">
        <w:t>, ekspozicija buvo 2</w:t>
      </w:r>
      <w:r>
        <w:t> </w:t>
      </w:r>
      <w:r w:rsidR="00851B19" w:rsidRPr="00051AD1">
        <w:t>kartus didesnė už klinikinę ekspoziciją žmogaus organizme, ITP sergančiam suaugusiam pacientui ar vaikui vartojant 75</w:t>
      </w:r>
      <w:r w:rsidR="00051AD1">
        <w:t> mg</w:t>
      </w:r>
      <w:r w:rsidR="00851B19" w:rsidRPr="00051AD1">
        <w:t xml:space="preserve"> dozę per parą, ir buvo lygi klinikinei ekspozicijai žmogaus organizme, HCV užsikrėtusiam pacientui vartojant 100</w:t>
      </w:r>
      <w:r w:rsidR="00051AD1">
        <w:t> mg</w:t>
      </w:r>
      <w:r w:rsidR="00851B19" w:rsidRPr="00051AD1">
        <w:t xml:space="preserve"> dozę per parą.</w:t>
      </w:r>
    </w:p>
    <w:p w14:paraId="5B761FAE" w14:textId="77777777" w:rsidR="00E74281" w:rsidRPr="00051AD1" w:rsidRDefault="00E74281" w:rsidP="00E74281">
      <w:pPr>
        <w:pStyle w:val="Pagrindinistekstas"/>
      </w:pPr>
    </w:p>
    <w:p w14:paraId="5DAA2A21" w14:textId="77777777" w:rsidR="00122F7A" w:rsidRPr="00051AD1" w:rsidRDefault="00E74281" w:rsidP="00E74281">
      <w:pPr>
        <w:pStyle w:val="Pagrindinistekstas"/>
      </w:pPr>
      <w:r>
        <w:t>Iki 14 </w:t>
      </w:r>
      <w:r w:rsidR="00851B19" w:rsidRPr="00051AD1">
        <w:t>parų trukusių tyrimų su pelėmis ir žiurkėmis duomenimis, esant dažniausiai su sergamumu ir mirtingumu susijusioms ekspozicijoms, pasireiškė toksinis poveikis inkstų kanalėliams. Toksinis poveikis inkstų kanalėliams pasireiškė ir dvejus metus trukusių kancerogeninio poveikio tyrimų su pelėmis metu vartojant geriamąsias 25, 75 ir 150</w:t>
      </w:r>
      <w:r w:rsidR="00051AD1">
        <w:t> mg</w:t>
      </w:r>
      <w:r w:rsidR="00851B19" w:rsidRPr="00051AD1">
        <w:t xml:space="preserve">/kg paros dozes. Vartojant mažesnes dozes, </w:t>
      </w:r>
      <w:r w:rsidR="00851B19" w:rsidRPr="00051AD1">
        <w:lastRenderedPageBreak/>
        <w:t xml:space="preserve">poveikis buvo silpnesnis ir pokyčiams buvo būdinga regeneracija. Mažiausios dozės ekspozicija, atsižvelgiant į </w:t>
      </w:r>
      <w:r w:rsidR="00851B19" w:rsidRPr="00051AD1">
        <w:rPr>
          <w:i/>
        </w:rPr>
        <w:t>AUC</w:t>
      </w:r>
      <w:r>
        <w:t>, buvo 1,2 karto arba 0,8 </w:t>
      </w:r>
      <w:r w:rsidR="00851B19" w:rsidRPr="00051AD1">
        <w:t>karto didesnė už klinikinę ekspoziciją žmogaus organizme, atitinkamai ITP sergančiam suaugusiam pacientui arba vaikui vartojant 75</w:t>
      </w:r>
      <w:r w:rsidR="00051AD1">
        <w:t> mg</w:t>
      </w:r>
      <w:r>
        <w:t xml:space="preserve"> dozę per parą, ir atitiko 0,6 </w:t>
      </w:r>
      <w:r w:rsidR="00851B19" w:rsidRPr="00051AD1">
        <w:t>klinikinės ekspozicijos žmogaus organizme, HCV užsikrėtusiam pacientui vartojant 100</w:t>
      </w:r>
      <w:r w:rsidR="00051AD1">
        <w:t> mg</w:t>
      </w:r>
      <w:r w:rsidR="00851B19" w:rsidRPr="00051AD1">
        <w:t xml:space="preserve"> dozę per parą. Kai ekspozicija, atsižvelgiant į </w:t>
      </w:r>
      <w:r w:rsidR="00851B19" w:rsidRPr="00051AD1">
        <w:rPr>
          <w:i/>
        </w:rPr>
        <w:t>AUC</w:t>
      </w:r>
      <w:r>
        <w:t>, buvo atitinkamai 4 </w:t>
      </w:r>
      <w:r w:rsidR="00851B19" w:rsidRPr="00051AD1">
        <w:t>ar 2</w:t>
      </w:r>
      <w:r>
        <w:t> </w:t>
      </w:r>
      <w:r w:rsidR="00851B19" w:rsidRPr="00051AD1">
        <w:t>kartus didesnė už klinikinę ekspoziciją žmogaus organizme, ITP sergančiam suaugusiam pacientui vartojant 75</w:t>
      </w:r>
      <w:r w:rsidR="00051AD1">
        <w:t> mg</w:t>
      </w:r>
      <w:r w:rsidR="00851B19" w:rsidRPr="00051AD1">
        <w:t xml:space="preserve"> d</w:t>
      </w:r>
      <w:r>
        <w:t>ozę per parą, bei atitinkamai 3 ar 2 </w:t>
      </w:r>
      <w:r w:rsidR="00851B19" w:rsidRPr="00051AD1">
        <w:t>kartus didesnė už klinikinę ekspoziciją žmogaus organizme, ITP sergančiam vaikui vartojant 75</w:t>
      </w:r>
      <w:r w:rsidR="00051AD1">
        <w:t> mg</w:t>
      </w:r>
      <w:r>
        <w:t xml:space="preserve"> dozę per parą, ir 2 </w:t>
      </w:r>
      <w:r w:rsidR="00851B19" w:rsidRPr="00051AD1">
        <w:t>kartus didesnė ar lygi klinikinei ekspozicijai žmogaus organizme, HCV užsikrėtusiam pacientui vartojant 100</w:t>
      </w:r>
      <w:r w:rsidR="00051AD1">
        <w:t> mg</w:t>
      </w:r>
      <w:r>
        <w:t xml:space="preserve"> dozę, žiurkėms po 28 savaičių arba šunims po 52 </w:t>
      </w:r>
      <w:r w:rsidR="00851B19" w:rsidRPr="00051AD1">
        <w:t>savaičių poveikio inkstams nenustatyta.</w:t>
      </w:r>
    </w:p>
    <w:p w14:paraId="641F1E9C" w14:textId="77777777" w:rsidR="00122F7A" w:rsidRPr="00051AD1" w:rsidRDefault="00122F7A" w:rsidP="00E74281">
      <w:pPr>
        <w:pStyle w:val="Pagrindinistekstas"/>
      </w:pPr>
    </w:p>
    <w:p w14:paraId="18E632B9" w14:textId="77777777" w:rsidR="00122F7A" w:rsidRPr="00051AD1" w:rsidRDefault="00851B19" w:rsidP="00E74281">
      <w:pPr>
        <w:pStyle w:val="Pagrindinistekstas"/>
      </w:pPr>
      <w:r w:rsidRPr="00051AD1">
        <w:t>Pelėms, žiurkėms ir šunims pasireiškė kepenų ląstelių degeneracija ir (arba) nekrozė, dažnai kartu su kepenų fermentų koncentracijos serume padidėjimu, ir buvo susijusios su sergamumu bei mirtingumu arba buvo blogai toleruojama. Ilgą laiką vaistinį p</w:t>
      </w:r>
      <w:r w:rsidR="00E74281">
        <w:t>reparatą vartojusių žiurkių (28 </w:t>
      </w:r>
      <w:r w:rsidRPr="00051AD1">
        <w:t>savaites) ir šunų</w:t>
      </w:r>
      <w:r w:rsidR="00E74281">
        <w:t xml:space="preserve"> (52 </w:t>
      </w:r>
      <w:r w:rsidRPr="00051AD1">
        <w:t xml:space="preserve">savaites) kepenims poveikio nepasireiškė, kai ekspozicijos, atsižvelgiant į </w:t>
      </w:r>
      <w:r w:rsidRPr="00051AD1">
        <w:rPr>
          <w:i/>
        </w:rPr>
        <w:t>AUC</w:t>
      </w:r>
      <w:r w:rsidR="00E74281">
        <w:t>, buvo atitinkamai 4 ar 2 </w:t>
      </w:r>
      <w:r w:rsidRPr="00051AD1">
        <w:t>kartus didesnės už klinikinę ekspoziciją žmogaus organizme, ITP sergančiam suaugusiam pacientui vartojant 75</w:t>
      </w:r>
      <w:r w:rsidR="00051AD1">
        <w:t> mg</w:t>
      </w:r>
      <w:r w:rsidRPr="00051AD1">
        <w:t xml:space="preserve"> dozę per parą, bei atitinkamai 3</w:t>
      </w:r>
      <w:r w:rsidR="00E74281">
        <w:t> </w:t>
      </w:r>
      <w:r w:rsidRPr="00051AD1">
        <w:t>ar 2</w:t>
      </w:r>
      <w:r w:rsidR="00E74281">
        <w:t> </w:t>
      </w:r>
      <w:r w:rsidRPr="00051AD1">
        <w:t>kartus didesnės už klinikinę ekspoziciją žmogaus organizme, ITP sergančiam vaikui vartojant 75</w:t>
      </w:r>
      <w:r w:rsidR="00051AD1">
        <w:t> mg</w:t>
      </w:r>
      <w:r w:rsidR="00E74281">
        <w:t xml:space="preserve"> dozę per parą, ir 2 </w:t>
      </w:r>
      <w:r w:rsidRPr="00051AD1">
        <w:t>kartus didesnė už klinikinę ekspoziciją ar lygi klinikinei ekspozicijai žmogaus organizme, HCV užsikrėtusiam pacientui vartojant 100</w:t>
      </w:r>
      <w:r w:rsidR="00051AD1">
        <w:t> mg</w:t>
      </w:r>
      <w:r w:rsidRPr="00051AD1">
        <w:t xml:space="preserve"> dozę per parą.</w:t>
      </w:r>
    </w:p>
    <w:p w14:paraId="523493D6" w14:textId="77777777" w:rsidR="00122F7A" w:rsidRPr="00051AD1" w:rsidRDefault="00122F7A" w:rsidP="00E74281">
      <w:pPr>
        <w:pStyle w:val="Pagrindinistekstas"/>
      </w:pPr>
    </w:p>
    <w:p w14:paraId="46184E29" w14:textId="77777777" w:rsidR="00122F7A" w:rsidRPr="00051AD1" w:rsidRDefault="00851B19" w:rsidP="00E74281">
      <w:pPr>
        <w:pStyle w:val="Pagrindinistekstas"/>
      </w:pPr>
      <w:r w:rsidRPr="00051AD1">
        <w:t xml:space="preserve">Trumpalaikių tyrimų duomenimis, vartojant blogai toleruojamas dozes žiurkėms ir šunims (atsižvelgiant į </w:t>
      </w:r>
      <w:r w:rsidRPr="00051AD1">
        <w:rPr>
          <w:i/>
        </w:rPr>
        <w:t>AUC</w:t>
      </w:r>
      <w:r w:rsidR="00E74281">
        <w:t>, &gt; </w:t>
      </w:r>
      <w:r w:rsidRPr="00051AD1">
        <w:t>10</w:t>
      </w:r>
      <w:r w:rsidR="00E74281">
        <w:t> </w:t>
      </w:r>
      <w:r w:rsidRPr="00051AD1">
        <w:t>kartų ar 7</w:t>
      </w:r>
      <w:r w:rsidR="00E74281">
        <w:t> </w:t>
      </w:r>
      <w:r w:rsidRPr="00051AD1">
        <w:t>kartus didesnės už klinikinę ekspoziciją žmogaus organizme, atitinkamai ITP sergančiam suaugusiam pacientui arba vaikui vartojant 75</w:t>
      </w:r>
      <w:r w:rsidR="00051AD1">
        <w:t> mg</w:t>
      </w:r>
      <w:r w:rsidRPr="00051AD1">
        <w:t xml:space="preserve"> dozę per parą, ir</w:t>
      </w:r>
      <w:r w:rsidR="00E74281">
        <w:t xml:space="preserve"> &gt; </w:t>
      </w:r>
      <w:r w:rsidRPr="00051AD1">
        <w:t>4</w:t>
      </w:r>
      <w:r w:rsidR="00E74281">
        <w:t> </w:t>
      </w:r>
      <w:r w:rsidRPr="00051AD1">
        <w:t>kartų didesnės už klinikinę ekspoziciją žmogaus organizme, HCV užsikrėtusiam pacientui vartojant 100</w:t>
      </w:r>
      <w:r w:rsidR="00051AD1">
        <w:t> mg</w:t>
      </w:r>
      <w:r w:rsidRPr="00051AD1">
        <w:t xml:space="preserve"> dozę per parą), sumažėjo retikuliocitų kiekis ir pasireiškė regeneracinė eritroidinė kaulų čiulpų hiperplazija (tik žiurkėms). Vartojant didžiausias toleruojamas dozes, kurios atsižvelgiant į </w:t>
      </w:r>
      <w:r w:rsidRPr="00051AD1">
        <w:rPr>
          <w:i/>
        </w:rPr>
        <w:t>AUC</w:t>
      </w:r>
      <w:r w:rsidR="00E74281">
        <w:t>, buvo atitinkamai 2–4 </w:t>
      </w:r>
      <w:r w:rsidRPr="00051AD1">
        <w:t>kartus didesnės už klinikinę ekspoziciją žmogaus organizme, ITP sergančiam suaugusiam pacientui arba vaikui vartojant 75</w:t>
      </w:r>
      <w:r w:rsidR="00051AD1">
        <w:t> mg</w:t>
      </w:r>
      <w:r w:rsidR="00E74281">
        <w:t xml:space="preserve"> dozę per parą, ir ≤ 2 </w:t>
      </w:r>
      <w:r w:rsidRPr="00051AD1">
        <w:t>kartų didesnės už klinikinę ekspoziciją žmogaus organizme, HCV užsikrėtusiam pacientui vartojant 100</w:t>
      </w:r>
      <w:r w:rsidR="00051AD1">
        <w:t> mg</w:t>
      </w:r>
      <w:r w:rsidR="00E74281">
        <w:t xml:space="preserve"> dozę per parą, iki 28 savaičių žiurkėms, 52 </w:t>
      </w:r>
      <w:r w:rsidRPr="00051AD1">
        <w:t>savaičių šunims ir 2</w:t>
      </w:r>
      <w:r w:rsidR="00E74281">
        <w:t> </w:t>
      </w:r>
      <w:r w:rsidRPr="00051AD1">
        <w:t>metų pelėms ar žiurkėms, poveikio raudonųjų kraujo ląstelių masei ar retikuliocitų kiekiui požymių nebuvo.</w:t>
      </w:r>
    </w:p>
    <w:p w14:paraId="2D7B576F" w14:textId="77777777" w:rsidR="00876A74" w:rsidRPr="00051AD1" w:rsidRDefault="00876A74" w:rsidP="00E74281">
      <w:pPr>
        <w:pStyle w:val="Pagrindinistekstas"/>
      </w:pPr>
    </w:p>
    <w:p w14:paraId="6FD5FD4F" w14:textId="77777777" w:rsidR="00122F7A" w:rsidRPr="00051AD1" w:rsidRDefault="00851B19" w:rsidP="00E74281">
      <w:pPr>
        <w:pStyle w:val="Pagrindinistekstas"/>
      </w:pPr>
      <w:r w:rsidRPr="00051AD1">
        <w:t>Toksinio poveikio tyrimo su žiurkėmis, kuris truko 28</w:t>
      </w:r>
      <w:r w:rsidR="00E74281">
        <w:t> </w:t>
      </w:r>
      <w:r w:rsidRPr="00051AD1">
        <w:t>savaites, duomenimis, vartojant netoleruojamas 60</w:t>
      </w:r>
      <w:r w:rsidR="00051AD1">
        <w:t> mg</w:t>
      </w:r>
      <w:r w:rsidRPr="00051AD1">
        <w:t xml:space="preserve">/kg per parą dozes (atsižvelgiant į </w:t>
      </w:r>
      <w:r w:rsidRPr="00051AD1">
        <w:rPr>
          <w:i/>
        </w:rPr>
        <w:t>AUC</w:t>
      </w:r>
      <w:r w:rsidR="00E74281">
        <w:t>, 6 kartus ar 4 </w:t>
      </w:r>
      <w:r w:rsidRPr="00051AD1">
        <w:t>kartus didesnės už klinikinę ekspoziciją žmogaus organizme, atitinkamai ITP sergančiam suaugusiam pacientui arba vaikui vartojant 75</w:t>
      </w:r>
      <w:r w:rsidR="00051AD1">
        <w:t> mg</w:t>
      </w:r>
      <w:r w:rsidR="00E74281">
        <w:t xml:space="preserve"> dozę per parą, ir 3 </w:t>
      </w:r>
      <w:r w:rsidRPr="00051AD1">
        <w:t>kartus didesnės už klinikinę ekspoziciją žmogaus organizme, HCV užsikrėtusiam pacientui vartojant 100</w:t>
      </w:r>
      <w:r w:rsidR="00051AD1">
        <w:t> mg</w:t>
      </w:r>
      <w:r w:rsidRPr="00051AD1">
        <w:t xml:space="preserve"> dozę per parą), pasireiškė endostalinė hiperostozė. Visą gyvenimą</w:t>
      </w:r>
      <w:r w:rsidR="00E74281">
        <w:t xml:space="preserve"> (2 </w:t>
      </w:r>
      <w:r w:rsidRPr="00051AD1">
        <w:t xml:space="preserve">metus) trukusi ekspozicija, kuri atsižvelgiant į </w:t>
      </w:r>
      <w:r w:rsidRPr="00051AD1">
        <w:rPr>
          <w:i/>
        </w:rPr>
        <w:t>AUC</w:t>
      </w:r>
      <w:r w:rsidR="00E74281">
        <w:t>, buvo 4 kartus ar 2 </w:t>
      </w:r>
      <w:r w:rsidRPr="00051AD1">
        <w:t>kartus didesnė už klinikinę ekspoziciją žmogaus organizme, atitinkamai ITP sergančiam suaugusiam pacientui arba vaikui vartojant 75</w:t>
      </w:r>
      <w:r w:rsidR="00051AD1">
        <w:t> mg</w:t>
      </w:r>
      <w:r w:rsidR="00E74281">
        <w:t xml:space="preserve"> dozę per parą, ir 2 </w:t>
      </w:r>
      <w:r w:rsidRPr="00051AD1">
        <w:t>kartus didesnės už klinikinę ekspoziciją žmogaus organizme, HCV užsikrėtusiam pacientui vartojant 100</w:t>
      </w:r>
      <w:r w:rsidR="00051AD1">
        <w:t> mg</w:t>
      </w:r>
      <w:r w:rsidRPr="00051AD1">
        <w:t xml:space="preserve"> dozę per parą, kaulų pokyčių pelėms ar žiurkėms nesukėlė.</w:t>
      </w:r>
    </w:p>
    <w:p w14:paraId="7F63C48B" w14:textId="77777777" w:rsidR="00122F7A" w:rsidRPr="00051AD1" w:rsidRDefault="00122F7A" w:rsidP="00E74281">
      <w:pPr>
        <w:pStyle w:val="Pagrindinistekstas"/>
      </w:pPr>
    </w:p>
    <w:p w14:paraId="31780AA6" w14:textId="77777777" w:rsidR="00122F7A" w:rsidRPr="00051AD1" w:rsidRDefault="00851B19" w:rsidP="00E74281">
      <w:pPr>
        <w:pStyle w:val="Pagrindinistekstas"/>
      </w:pPr>
      <w:r w:rsidRPr="00051AD1">
        <w:rPr>
          <w:u w:val="single"/>
        </w:rPr>
        <w:t>Kancerogeninis ir mutageninis poveikis</w:t>
      </w:r>
    </w:p>
    <w:p w14:paraId="653D4969" w14:textId="77777777" w:rsidR="00122F7A" w:rsidRPr="00051AD1" w:rsidRDefault="00122F7A" w:rsidP="00E74281">
      <w:pPr>
        <w:pStyle w:val="Pagrindinistekstas"/>
      </w:pPr>
    </w:p>
    <w:p w14:paraId="7B362971" w14:textId="77777777" w:rsidR="00122F7A" w:rsidRDefault="00851B19" w:rsidP="00D944A2">
      <w:pPr>
        <w:pStyle w:val="Pagrindinistekstas"/>
        <w:tabs>
          <w:tab w:val="left" w:pos="6390"/>
        </w:tabs>
        <w:ind w:right="-40"/>
      </w:pPr>
      <w:r w:rsidRPr="00051AD1">
        <w:t>Eltrombopagas nesukėlė kancerogeninio poveikio pelėms, kurioms buvo vartotos iki 75</w:t>
      </w:r>
      <w:r w:rsidR="00051AD1">
        <w:t> mg</w:t>
      </w:r>
      <w:r w:rsidRPr="00051AD1">
        <w:t>/kg paros dozės, ar žiurkėms, kurioms buvo vartotos iki 40</w:t>
      </w:r>
      <w:r w:rsidR="00051AD1">
        <w:t> mg</w:t>
      </w:r>
      <w:r w:rsidRPr="00051AD1">
        <w:t xml:space="preserve">/kg paros dozės (atsižvelgiant į </w:t>
      </w:r>
      <w:r w:rsidRPr="00051AD1">
        <w:rPr>
          <w:i/>
        </w:rPr>
        <w:t>AUC</w:t>
      </w:r>
      <w:r w:rsidRPr="00051AD1">
        <w:t>, ekspozicijos buvo 4</w:t>
      </w:r>
      <w:r w:rsidR="00E74281">
        <w:t> </w:t>
      </w:r>
      <w:r w:rsidRPr="00051AD1">
        <w:t>kartus ar 2</w:t>
      </w:r>
      <w:r w:rsidR="00E74281">
        <w:t> </w:t>
      </w:r>
      <w:r w:rsidRPr="00051AD1">
        <w:t>kartus didesnės už klinikinę ekspoziciją žmogaus organizme, atitinkamai ITP sergančiam suaugusiam pacientui arba vaikui vartojant 75</w:t>
      </w:r>
      <w:r w:rsidR="00051AD1">
        <w:t> mg</w:t>
      </w:r>
      <w:r w:rsidR="00E74281">
        <w:t xml:space="preserve"> dozę per parą, ir 2 </w:t>
      </w:r>
      <w:r w:rsidRPr="00051AD1">
        <w:t>kartus didesnės už klinikinę ekspoziciją žmogaus organizme, HCV užsikrėtusiam pacientui vartojant 100</w:t>
      </w:r>
      <w:r w:rsidR="00051AD1">
        <w:t> mg</w:t>
      </w:r>
      <w:r w:rsidRPr="00051AD1">
        <w:t xml:space="preserve"> dozę per parą). Eltrombopagas nesukėlė mutageninio ar klastogeninio poveikio bakterijų mutacijų mėginiuose ar dviejų tyrimų su žiurkėmis </w:t>
      </w:r>
      <w:r w:rsidRPr="00051AD1">
        <w:rPr>
          <w:i/>
        </w:rPr>
        <w:t xml:space="preserve">in vivo </w:t>
      </w:r>
      <w:r w:rsidRPr="00051AD1">
        <w:t xml:space="preserve">metu (mikrobranduolių ir neplanuotos DNR sintezės tyrimai, </w:t>
      </w:r>
      <w:r w:rsidRPr="00051AD1">
        <w:rPr>
          <w:position w:val="2"/>
        </w:rPr>
        <w:t xml:space="preserve">atsižvelgiant į </w:t>
      </w:r>
      <w:r w:rsidRPr="00051AD1">
        <w:rPr>
          <w:i/>
          <w:position w:val="2"/>
        </w:rPr>
        <w:t>C</w:t>
      </w:r>
      <w:r w:rsidRPr="00051AD1">
        <w:rPr>
          <w:i/>
          <w:sz w:val="14"/>
        </w:rPr>
        <w:t>max</w:t>
      </w:r>
      <w:r w:rsidRPr="00051AD1">
        <w:rPr>
          <w:position w:val="2"/>
        </w:rPr>
        <w:t xml:space="preserve">, ekspozicija buvo 10 kartų ar 8 kartus didesnė už klinikinę ekspoziciją žmogaus </w:t>
      </w:r>
      <w:r w:rsidRPr="00051AD1">
        <w:t>organizme, atitinkamai ITP sergančiam suaugusiam pacientui arba vaikui vartojant 75</w:t>
      </w:r>
      <w:r w:rsidR="00051AD1">
        <w:t> mg</w:t>
      </w:r>
      <w:r w:rsidR="00E74281">
        <w:t xml:space="preserve"> dozę per parą, ir 7 </w:t>
      </w:r>
      <w:r w:rsidRPr="00051AD1">
        <w:t>kartus didesnė už klinikinę ekspoziciją žmogaus organizme, HCV užsikrėtusiam pacientui vartojant 100</w:t>
      </w:r>
      <w:r w:rsidR="00051AD1">
        <w:t> mg</w:t>
      </w:r>
      <w:r w:rsidRPr="00051AD1">
        <w:t xml:space="preserve"> dozę per parą). Pelių limfomos mėginių </w:t>
      </w:r>
      <w:r w:rsidRPr="00051AD1">
        <w:rPr>
          <w:i/>
        </w:rPr>
        <w:t xml:space="preserve">in vitro </w:t>
      </w:r>
      <w:r w:rsidRPr="00051AD1">
        <w:t>duomenimis, eltrombopagas darė nedidelį poveik</w:t>
      </w:r>
      <w:r w:rsidR="00E74281">
        <w:t>į (mutacijų padažnėjo &lt; 3 </w:t>
      </w:r>
      <w:r w:rsidRPr="00051AD1">
        <w:t xml:space="preserve">kartų). Šie </w:t>
      </w:r>
      <w:r w:rsidRPr="00051AD1">
        <w:rPr>
          <w:i/>
        </w:rPr>
        <w:t xml:space="preserve">in vitro </w:t>
      </w:r>
      <w:r w:rsidRPr="00051AD1">
        <w:t xml:space="preserve">ir </w:t>
      </w:r>
      <w:r w:rsidRPr="00051AD1">
        <w:rPr>
          <w:i/>
        </w:rPr>
        <w:t xml:space="preserve">in vivo </w:t>
      </w:r>
      <w:r w:rsidRPr="00051AD1">
        <w:t xml:space="preserve">nustatyti reiškiniai rodo, kad </w:t>
      </w:r>
      <w:r w:rsidRPr="00051AD1">
        <w:lastRenderedPageBreak/>
        <w:t>eltrombopagas nekelia genotoksinės rizikos žmogui.</w:t>
      </w:r>
    </w:p>
    <w:p w14:paraId="67E0CE42" w14:textId="77777777" w:rsidR="00E74281" w:rsidRPr="00051AD1" w:rsidRDefault="00E74281" w:rsidP="00D944A2">
      <w:pPr>
        <w:pStyle w:val="Pagrindinistekstas"/>
        <w:ind w:right="-40"/>
      </w:pPr>
    </w:p>
    <w:p w14:paraId="36559DB5" w14:textId="77777777" w:rsidR="00122F7A" w:rsidRPr="00051AD1" w:rsidRDefault="00851B19" w:rsidP="00E74281">
      <w:pPr>
        <w:pStyle w:val="Pagrindinistekstas"/>
      </w:pPr>
      <w:r w:rsidRPr="00051AD1">
        <w:rPr>
          <w:u w:val="single"/>
        </w:rPr>
        <w:t>Toksinis poveikis reprodukcijai</w:t>
      </w:r>
    </w:p>
    <w:p w14:paraId="0D8FF988" w14:textId="77777777" w:rsidR="00122F7A" w:rsidRPr="00051AD1" w:rsidRDefault="00851B19" w:rsidP="00E74281">
      <w:pPr>
        <w:pStyle w:val="Pagrindinistekstas"/>
      </w:pPr>
      <w:r w:rsidRPr="00051AD1">
        <w:t>Eltrombopagas neveikė žiurkių patelių vislumo, ankstyvosios embrioninės raidos ar embriono ir vaisiaus vystymosi vartojant iki 20</w:t>
      </w:r>
      <w:r w:rsidR="00051AD1">
        <w:t> mg</w:t>
      </w:r>
      <w:r w:rsidRPr="00051AD1">
        <w:t xml:space="preserve">/kg paros dozes (atsižvelgiant į </w:t>
      </w:r>
      <w:r w:rsidRPr="00051AD1">
        <w:rPr>
          <w:i/>
        </w:rPr>
        <w:t>AUC</w:t>
      </w:r>
      <w:r w:rsidR="00E74281">
        <w:t>, ekspozicija buvo 2 </w:t>
      </w:r>
      <w:r w:rsidRPr="00051AD1">
        <w:t>kartus didesnė už klinikinę ekspoziciją žmogaus organizme, ITP sergančiam suaugusi</w:t>
      </w:r>
      <w:r w:rsidR="00E74281">
        <w:t>am pacientui arba paaugliui (12–17 </w:t>
      </w:r>
      <w:r w:rsidRPr="00051AD1">
        <w:t>metų) vartojant 75</w:t>
      </w:r>
      <w:r w:rsidR="00051AD1">
        <w:t> mg</w:t>
      </w:r>
      <w:r w:rsidRPr="00051AD1">
        <w:t xml:space="preserve"> dozę per parą, ir buvo lygi klinikinei ekspozicijai žmogaus organizme, HCV užsikrėtusiam pacientui vartojant 100</w:t>
      </w:r>
      <w:r w:rsidR="00051AD1">
        <w:t> mg</w:t>
      </w:r>
      <w:r w:rsidRPr="00051AD1">
        <w:t xml:space="preserve"> dozę per parą). Be to, vartojant iki</w:t>
      </w:r>
      <w:r w:rsidR="00E74281">
        <w:t xml:space="preserve"> </w:t>
      </w:r>
      <w:r w:rsidRPr="00051AD1">
        <w:t>150</w:t>
      </w:r>
      <w:r w:rsidR="00051AD1">
        <w:t> mg</w:t>
      </w:r>
      <w:r w:rsidRPr="00051AD1">
        <w:t xml:space="preserve">/kg paros dozes (didžiausia tirta dozė), poveikio triušių embriono ir vaisiaus vystymuisi nepasireiškė (atsižvelgiant į </w:t>
      </w:r>
      <w:r w:rsidRPr="00051AD1">
        <w:rPr>
          <w:i/>
        </w:rPr>
        <w:t>AUC</w:t>
      </w:r>
      <w:r w:rsidRPr="00051AD1">
        <w:t>, ekspozicija sudarė nuo 0,3</w:t>
      </w:r>
      <w:r w:rsidR="00E74281">
        <w:t> </w:t>
      </w:r>
      <w:r w:rsidRPr="00051AD1">
        <w:t>iki 0,5</w:t>
      </w:r>
      <w:r w:rsidR="00E74281">
        <w:t> </w:t>
      </w:r>
      <w:r w:rsidRPr="00051AD1">
        <w:t>klinikinės ekspozicijos žmogaus organizme, ITP sergančiam pacientui vartojant 75</w:t>
      </w:r>
      <w:r w:rsidR="00051AD1">
        <w:t> mg</w:t>
      </w:r>
      <w:r w:rsidRPr="00051AD1">
        <w:t xml:space="preserve"> dozę per parą ir HCV užsikrėtusiam pacientui vartojant 100</w:t>
      </w:r>
      <w:r w:rsidR="00051AD1">
        <w:t> mg</w:t>
      </w:r>
      <w:r w:rsidRPr="00051AD1">
        <w:t xml:space="preserve"> dozę per parą). Vis dėlto vartojant žiurkių patelei toksinę 60</w:t>
      </w:r>
      <w:r w:rsidR="00051AD1">
        <w:t> mg</w:t>
      </w:r>
      <w:r w:rsidRPr="00051AD1">
        <w:t xml:space="preserve">/kg paros dozę (atsižvelgiant į </w:t>
      </w:r>
      <w:r w:rsidRPr="00051AD1">
        <w:rPr>
          <w:i/>
        </w:rPr>
        <w:t>AUC</w:t>
      </w:r>
      <w:r w:rsidRPr="00051AD1">
        <w:t>, ekspozicija buvo 6 kartus didesnė už klinikinę ekspoziciją žmogaus organizme, ITP sergančiam pacientui vartojant 75</w:t>
      </w:r>
      <w:r w:rsidR="00051AD1">
        <w:t> mg</w:t>
      </w:r>
      <w:r w:rsidR="00E74281">
        <w:t xml:space="preserve"> dozę per parą, ir 3 </w:t>
      </w:r>
      <w:r w:rsidRPr="00051AD1">
        <w:t>kartus didesnė už klinikinę ekspoziciją žmogaus organizme, HCV užsikrėtusiam pacientui vartojant 100</w:t>
      </w:r>
      <w:r w:rsidR="00051AD1">
        <w:t> mg</w:t>
      </w:r>
      <w:r w:rsidRPr="00051AD1">
        <w:t xml:space="preserve"> dozę per parą), gydymas eltrombopagu buvo susijęs su embriono letališkumu (padaugėjo persileidimų prieš implantaciją ir po implantacijos), sumažėjo vaisiaus kūno svoris ir gimdos veisimosi laikotarpiu svoris vaisingumo tyrimo duomenimis ir sumažėjo šonkaulių skaičius bei sumažėjo vaisiaus kūno svoris embriono bei vaisiaus vystymosi tyrimo duomenimis. Eltrombopagą nėštumo metu vartoti galima tik tuo atveju, kai tikimasi, jog gydymo nauda persvers galim</w:t>
      </w:r>
      <w:r w:rsidR="00E74281">
        <w:t>ą riziką vaisiui (žr. 4.6 </w:t>
      </w:r>
      <w:r w:rsidRPr="00051AD1">
        <w:t>skyrių). Vartojant iki 40</w:t>
      </w:r>
      <w:r w:rsidR="00051AD1">
        <w:t> mg</w:t>
      </w:r>
      <w:r w:rsidRPr="00051AD1">
        <w:t xml:space="preserve">/kg eltrombopago dozes (didžiausia tirta dozė, kurią vartojant, atsižvelgiant į </w:t>
      </w:r>
      <w:r w:rsidRPr="00051AD1">
        <w:rPr>
          <w:i/>
        </w:rPr>
        <w:t>AUC</w:t>
      </w:r>
      <w:r w:rsidRPr="00051AD1">
        <w:t>, ekspozicija buvo</w:t>
      </w:r>
      <w:r w:rsidR="00876A74" w:rsidRPr="00051AD1">
        <w:t xml:space="preserve"> </w:t>
      </w:r>
      <w:r w:rsidR="00E74281">
        <w:t>3 </w:t>
      </w:r>
      <w:r w:rsidRPr="00051AD1">
        <w:t>kartus didesnė už klinikinę ekspoziciją žmogaus organizme, ITP sergančiam pacientui vartojant 75</w:t>
      </w:r>
      <w:r w:rsidR="00051AD1">
        <w:t> mg</w:t>
      </w:r>
      <w:r w:rsidR="00E74281">
        <w:t xml:space="preserve"> dozę per parą, ir 2 </w:t>
      </w:r>
      <w:r w:rsidRPr="00051AD1">
        <w:t>kartus didesnė už klinikinę ekspoziciją žmogaus organizme, HCV užsikrėtusiam pacientui vartojant 100</w:t>
      </w:r>
      <w:r w:rsidR="00051AD1">
        <w:t> mg</w:t>
      </w:r>
      <w:r w:rsidRPr="00051AD1">
        <w:t xml:space="preserve"> dozę per parą), poveikio žiurkių patinų vislumui nepasireiškė. Prenatalinio ir postnatalinio vystymosi tyrimo su žiurkėmis duomenimis, vartojant </w:t>
      </w:r>
      <w:r w:rsidRPr="00051AD1">
        <w:rPr>
          <w:position w:val="2"/>
        </w:rPr>
        <w:t>patelei netoksines dozes (10 ir 20</w:t>
      </w:r>
      <w:r w:rsidR="00051AD1">
        <w:rPr>
          <w:position w:val="2"/>
        </w:rPr>
        <w:t> mg</w:t>
      </w:r>
      <w:r w:rsidRPr="00051AD1">
        <w:rPr>
          <w:position w:val="2"/>
        </w:rPr>
        <w:t>/kg per parą), nepageidaujamo poveikio F</w:t>
      </w:r>
      <w:r w:rsidRPr="00051AD1">
        <w:rPr>
          <w:sz w:val="14"/>
        </w:rPr>
        <w:t xml:space="preserve">0 </w:t>
      </w:r>
      <w:r w:rsidRPr="00051AD1">
        <w:rPr>
          <w:position w:val="2"/>
        </w:rPr>
        <w:t>žiurkių patelių veisimuisi, atsivedimui ar laktacijai nepasireiškė ir nepasireiškė poveikio palikuonių (F</w:t>
      </w:r>
      <w:r w:rsidRPr="00051AD1">
        <w:rPr>
          <w:sz w:val="14"/>
        </w:rPr>
        <w:t>1</w:t>
      </w:r>
      <w:r w:rsidRPr="00051AD1">
        <w:rPr>
          <w:position w:val="2"/>
        </w:rPr>
        <w:t>) augimui, vystymuisi, nervinei elgsenai ar dauginimosi funkcijai. Tai, kad eltrombopago aptikta F</w:t>
      </w:r>
      <w:r w:rsidRPr="00051AD1">
        <w:rPr>
          <w:sz w:val="14"/>
        </w:rPr>
        <w:t xml:space="preserve">1 </w:t>
      </w:r>
      <w:r w:rsidRPr="00051AD1">
        <w:rPr>
          <w:position w:val="2"/>
        </w:rPr>
        <w:t>žiurkių</w:t>
      </w:r>
      <w:r w:rsidR="00876A74" w:rsidRPr="00051AD1">
        <w:rPr>
          <w:position w:val="2"/>
        </w:rPr>
        <w:t xml:space="preserve"> </w:t>
      </w:r>
      <w:r w:rsidR="00E74281">
        <w:rPr>
          <w:position w:val="2"/>
        </w:rPr>
        <w:t>jauniklių plazmoje per visą 22 </w:t>
      </w:r>
      <w:r w:rsidRPr="00051AD1">
        <w:rPr>
          <w:position w:val="2"/>
        </w:rPr>
        <w:t>valandų mėginių ėmimo laikotarpį po to, kai F</w:t>
      </w:r>
      <w:r w:rsidRPr="00051AD1">
        <w:rPr>
          <w:sz w:val="14"/>
        </w:rPr>
        <w:t xml:space="preserve">0 </w:t>
      </w:r>
      <w:r w:rsidRPr="00051AD1">
        <w:rPr>
          <w:position w:val="2"/>
        </w:rPr>
        <w:t xml:space="preserve">patelėms buvo vartota </w:t>
      </w:r>
      <w:r w:rsidRPr="00051AD1">
        <w:t>vaistinio preparato, rodo, kad žiurkių jaunikliai gavo eltrombopago žindydami.</w:t>
      </w:r>
    </w:p>
    <w:p w14:paraId="67648289" w14:textId="77777777" w:rsidR="00876A74" w:rsidRPr="00051AD1" w:rsidRDefault="00876A74" w:rsidP="00E74281"/>
    <w:p w14:paraId="15F0C173" w14:textId="77777777" w:rsidR="00122F7A" w:rsidRPr="00051AD1" w:rsidRDefault="00851B19" w:rsidP="00E74281">
      <w:r w:rsidRPr="00051AD1">
        <w:rPr>
          <w:u w:val="single"/>
        </w:rPr>
        <w:t>Fototoksinis poveikis</w:t>
      </w:r>
    </w:p>
    <w:p w14:paraId="503A2009" w14:textId="77777777" w:rsidR="00122F7A" w:rsidRPr="00051AD1" w:rsidRDefault="00122F7A" w:rsidP="00E74281">
      <w:pPr>
        <w:pStyle w:val="Pagrindinistekstas"/>
      </w:pPr>
    </w:p>
    <w:p w14:paraId="60EBC924" w14:textId="77777777" w:rsidR="00122F7A" w:rsidRPr="00051AD1" w:rsidRDefault="00851B19" w:rsidP="00E74281">
      <w:pPr>
        <w:pStyle w:val="Pagrindinistekstas"/>
      </w:pPr>
      <w:r w:rsidRPr="00051AD1">
        <w:t xml:space="preserve">Eltrombopago tyrimai </w:t>
      </w:r>
      <w:r w:rsidRPr="00051AD1">
        <w:rPr>
          <w:i/>
        </w:rPr>
        <w:t xml:space="preserve">in vitro </w:t>
      </w:r>
      <w:r w:rsidRPr="00051AD1">
        <w:t xml:space="preserve">rodo fototoksinio poveikio riziką. Vis dėlto fototoksinio poveikio graužikų odai (atsižvelgiant į </w:t>
      </w:r>
      <w:r w:rsidRPr="00051AD1">
        <w:rPr>
          <w:i/>
        </w:rPr>
        <w:t>AUC</w:t>
      </w:r>
      <w:r w:rsidR="00E74281">
        <w:t>, ekspozicijos buvo 10 kartų ar 7 </w:t>
      </w:r>
      <w:r w:rsidRPr="00051AD1">
        <w:t>kartus didesnės už klinikinę ekspoziciją žmogaus organizme, atitinkamai ITP sergančiam suaugusiam pacientui arba vaikui vartojant 75</w:t>
      </w:r>
      <w:r w:rsidR="00051AD1">
        <w:t> mg</w:t>
      </w:r>
      <w:r w:rsidRPr="00051AD1">
        <w:t xml:space="preserve"> dozę per parą, ir 5</w:t>
      </w:r>
      <w:r w:rsidR="00E74281">
        <w:t> </w:t>
      </w:r>
      <w:r w:rsidRPr="00051AD1">
        <w:t>kartus didesnės už klinikinę ekspoziciją žmogaus organizme, HCV užsikrėtusiam pacientui vartojant 100</w:t>
      </w:r>
      <w:r w:rsidR="00051AD1">
        <w:t> mg</w:t>
      </w:r>
      <w:r w:rsidRPr="00051AD1">
        <w:t xml:space="preserve"> dozę per parą) ar fotoksinio poveikio akims (atsižvelgiant į </w:t>
      </w:r>
      <w:r w:rsidRPr="00051AD1">
        <w:rPr>
          <w:i/>
        </w:rPr>
        <w:t>AUC</w:t>
      </w:r>
      <w:r w:rsidRPr="00051AD1">
        <w:t xml:space="preserve">, ekspozicijos buvo </w:t>
      </w:r>
      <w:r w:rsidRPr="00051AD1">
        <w:rPr>
          <w:rFonts w:ascii="Symbol" w:hAnsi="Symbol"/>
        </w:rPr>
        <w:t></w:t>
      </w:r>
      <w:r w:rsidR="00E74281">
        <w:t> </w:t>
      </w:r>
      <w:r w:rsidRPr="00051AD1">
        <w:t>4</w:t>
      </w:r>
      <w:r w:rsidR="00E74281">
        <w:t> </w:t>
      </w:r>
      <w:r w:rsidRPr="00051AD1">
        <w:t>kartų didesnės už klinikinę ekspoziciją žmogaus organizme, ITP sergančiam suaugusiam pacientui arba vaikui vartojant 75</w:t>
      </w:r>
      <w:r w:rsidR="00051AD1">
        <w:t> mg</w:t>
      </w:r>
      <w:r w:rsidR="00E74281">
        <w:t xml:space="preserve"> dozę per parą, ir 3 </w:t>
      </w:r>
      <w:r w:rsidRPr="00051AD1">
        <w:t>kartus didesnės už klinikinę ekspoziciją žmogaus organizme, HCV užsikrėtusiam pacientui vartojant 100</w:t>
      </w:r>
      <w:r w:rsidR="00051AD1">
        <w:t> mg</w:t>
      </w:r>
      <w:r w:rsidRPr="00051AD1">
        <w:t xml:space="preserve"> dozę per parą) nepasireiškė. Be to, klinikiniai farmakologiniai tyrimai, kuriuose dalyvavo 36</w:t>
      </w:r>
      <w:r w:rsidR="00E74281">
        <w:t> </w:t>
      </w:r>
      <w:r w:rsidRPr="00051AD1">
        <w:t>tiriamieji, jautrumo šviesai padidėjimo vartojant 75</w:t>
      </w:r>
      <w:r w:rsidR="00051AD1">
        <w:t> mg</w:t>
      </w:r>
      <w:r w:rsidRPr="00051AD1">
        <w:t xml:space="preserve"> eltrombopago dozę neparodė. Jis buvo išmatuotas pagal vėlyvąjį fototoksiškumo indeksą. Vis dėlto specifinių ikiklinikinių tyrimų atlikti negalima, taigi galimos fotoalerginio atsako rizikos paneigti negalima.</w:t>
      </w:r>
    </w:p>
    <w:p w14:paraId="50905C0B" w14:textId="77777777" w:rsidR="00122F7A" w:rsidRPr="00051AD1" w:rsidRDefault="00122F7A" w:rsidP="00E74281">
      <w:pPr>
        <w:pStyle w:val="Pagrindinistekstas"/>
      </w:pPr>
    </w:p>
    <w:p w14:paraId="4D27F666" w14:textId="77777777" w:rsidR="00122F7A" w:rsidRPr="00051AD1" w:rsidRDefault="00851B19" w:rsidP="00E74281">
      <w:pPr>
        <w:pStyle w:val="Pagrindinistekstas"/>
      </w:pPr>
      <w:r w:rsidRPr="00051AD1">
        <w:rPr>
          <w:u w:val="single"/>
        </w:rPr>
        <w:t>Tyrimai su gyvūnų jaunikliais</w:t>
      </w:r>
    </w:p>
    <w:p w14:paraId="1124902F" w14:textId="77777777" w:rsidR="00122F7A" w:rsidRPr="00051AD1" w:rsidRDefault="00851B19" w:rsidP="00E74281">
      <w:pPr>
        <w:pStyle w:val="Pagrindinistekstas"/>
      </w:pPr>
      <w:r w:rsidRPr="00051AD1">
        <w:t xml:space="preserve">Nenujunkytiems žiurkių jaunikliams skiriant tokias vaistinio preparato dozes, kurios buvo blogai toleruojamos, pastebėta akių drumstumo atvejų. Skiriant tokias dozes, kurios buvo toleruojamos, akių drumstumo atvejų nepastebėta (žr. anksčiau poskyrį „Farmakologinis saugumas ir kartotinių dozių toksiškumas“). Apibendrinant šiuos duomenis ir atsižvelgiant į pagal </w:t>
      </w:r>
      <w:r w:rsidRPr="00051AD1">
        <w:rPr>
          <w:i/>
        </w:rPr>
        <w:t xml:space="preserve">AUC </w:t>
      </w:r>
      <w:r w:rsidRPr="00051AD1">
        <w:t>rodmenų apskaičiuotas ekspozicijos ribas, vaikams negalima atmesti su eltrombopago vartojimu susijusios kataraktos pasireiškimo rizikos. Tyrimų su žiurkių jaunikliais metu negauta duomenų, kurie rodytų didesnę eltrombopago toksinio poveikio riziką ITP sergantiems vaikams nei ITP sergantiems suaugusiems pacientams.</w:t>
      </w:r>
    </w:p>
    <w:p w14:paraId="42BC087B" w14:textId="77777777" w:rsidR="00122F7A" w:rsidRPr="00051AD1" w:rsidRDefault="00122F7A" w:rsidP="00E74281">
      <w:pPr>
        <w:pStyle w:val="Pagrindinistekstas"/>
      </w:pPr>
    </w:p>
    <w:p w14:paraId="429E335F" w14:textId="77777777" w:rsidR="00122F7A" w:rsidRPr="00051AD1" w:rsidRDefault="00122F7A" w:rsidP="00E74281">
      <w:pPr>
        <w:pStyle w:val="Pagrindinistekstas"/>
      </w:pPr>
    </w:p>
    <w:p w14:paraId="4A259170" w14:textId="77777777" w:rsidR="00122F7A" w:rsidRPr="00051AD1" w:rsidRDefault="00851B19" w:rsidP="005B0FB2">
      <w:pPr>
        <w:pStyle w:val="Antrat1"/>
        <w:numPr>
          <w:ilvl w:val="0"/>
          <w:numId w:val="38"/>
        </w:numPr>
        <w:tabs>
          <w:tab w:val="left" w:pos="825"/>
        </w:tabs>
        <w:spacing w:before="0"/>
        <w:ind w:left="540" w:hanging="540"/>
      </w:pPr>
      <w:r w:rsidRPr="00051AD1">
        <w:lastRenderedPageBreak/>
        <w:t>FARMACINĖ INFORMACIJA</w:t>
      </w:r>
    </w:p>
    <w:p w14:paraId="1E494BEF" w14:textId="77777777" w:rsidR="00122F7A" w:rsidRPr="00051AD1" w:rsidRDefault="00122F7A" w:rsidP="005B0FB2">
      <w:pPr>
        <w:pStyle w:val="Pagrindinistekstas"/>
        <w:ind w:left="540" w:hanging="540"/>
        <w:rPr>
          <w:b/>
        </w:rPr>
      </w:pPr>
    </w:p>
    <w:p w14:paraId="7CF2C5EB" w14:textId="77777777" w:rsidR="00122F7A" w:rsidRPr="00051AD1" w:rsidRDefault="00851B19" w:rsidP="005B0FB2">
      <w:pPr>
        <w:pStyle w:val="Antrat2"/>
        <w:numPr>
          <w:ilvl w:val="1"/>
          <w:numId w:val="38"/>
        </w:numPr>
        <w:tabs>
          <w:tab w:val="left" w:pos="825"/>
        </w:tabs>
        <w:ind w:left="540" w:hanging="540"/>
      </w:pPr>
      <w:r w:rsidRPr="00051AD1">
        <w:t>Pagalbinių medžiagų sąrašas</w:t>
      </w:r>
    </w:p>
    <w:p w14:paraId="089FCE1F" w14:textId="77777777" w:rsidR="00122F7A" w:rsidRPr="00051AD1" w:rsidRDefault="00122F7A" w:rsidP="00051AD1">
      <w:pPr>
        <w:pStyle w:val="Pagrindinistekstas"/>
      </w:pPr>
    </w:p>
    <w:p w14:paraId="75B33793" w14:textId="77777777" w:rsidR="005B0FB2" w:rsidRDefault="00851B19" w:rsidP="005B0FB2">
      <w:pPr>
        <w:ind w:right="-40"/>
        <w:rPr>
          <w:i/>
        </w:rPr>
      </w:pPr>
      <w:r w:rsidRPr="00051AD1">
        <w:rPr>
          <w:i/>
          <w:u w:val="single"/>
        </w:rPr>
        <w:t>Tabletės šerdis</w:t>
      </w:r>
      <w:r w:rsidR="005B0FB2">
        <w:rPr>
          <w:i/>
          <w:u w:val="single"/>
        </w:rPr>
        <w:t>:</w:t>
      </w:r>
      <w:r w:rsidRPr="00051AD1">
        <w:rPr>
          <w:i/>
        </w:rPr>
        <w:t xml:space="preserve"> </w:t>
      </w:r>
    </w:p>
    <w:p w14:paraId="77680B12" w14:textId="77777777" w:rsidR="005B0FB2" w:rsidRDefault="005B0FB2" w:rsidP="005B0FB2">
      <w:pPr>
        <w:ind w:right="-40"/>
      </w:pPr>
      <w:r w:rsidRPr="00051AD1">
        <w:t>Manitolis (E421)</w:t>
      </w:r>
      <w:r w:rsidRPr="005B0FB2">
        <w:t xml:space="preserve"> </w:t>
      </w:r>
    </w:p>
    <w:p w14:paraId="6D7D975D" w14:textId="77777777" w:rsidR="00122F7A" w:rsidRPr="00051AD1" w:rsidRDefault="005B0FB2" w:rsidP="005B0FB2">
      <w:pPr>
        <w:ind w:right="-40"/>
      </w:pPr>
      <w:r w:rsidRPr="00051AD1">
        <w:t xml:space="preserve">Povidonas </w:t>
      </w:r>
      <w:r>
        <w:t>(E1201)</w:t>
      </w:r>
      <w:r w:rsidR="00851B19" w:rsidRPr="00051AD1">
        <w:t xml:space="preserve"> </w:t>
      </w:r>
    </w:p>
    <w:p w14:paraId="0624C54C" w14:textId="77777777" w:rsidR="00122F7A" w:rsidRPr="00051AD1" w:rsidRDefault="00851B19" w:rsidP="005B0FB2">
      <w:pPr>
        <w:pStyle w:val="Pagrindinistekstas"/>
        <w:ind w:right="-40"/>
      </w:pPr>
      <w:r w:rsidRPr="00051AD1">
        <w:t xml:space="preserve">Mikrokristalinė celiuliozė </w:t>
      </w:r>
      <w:r w:rsidR="005B0FB2">
        <w:t>(E460(i))</w:t>
      </w:r>
    </w:p>
    <w:p w14:paraId="4BB1A77C" w14:textId="77777777" w:rsidR="005B0FB2" w:rsidRDefault="00851B19" w:rsidP="005B0FB2">
      <w:pPr>
        <w:pStyle w:val="Pagrindinistekstas"/>
        <w:ind w:right="-40"/>
      </w:pPr>
      <w:r w:rsidRPr="00051AD1">
        <w:t>Karboksimetilkrakmolo natrio druska</w:t>
      </w:r>
    </w:p>
    <w:p w14:paraId="797326B2" w14:textId="77777777" w:rsidR="00122F7A" w:rsidRPr="00051AD1" w:rsidRDefault="005B0FB2" w:rsidP="005B0FB2">
      <w:pPr>
        <w:pStyle w:val="Pagrindinistekstas"/>
        <w:ind w:right="-40"/>
      </w:pPr>
      <w:r w:rsidRPr="00051AD1">
        <w:t>Magnio stearatas</w:t>
      </w:r>
      <w:r>
        <w:t xml:space="preserve"> (E470b)</w:t>
      </w:r>
    </w:p>
    <w:p w14:paraId="51A07505" w14:textId="77777777" w:rsidR="00122F7A" w:rsidRPr="00051AD1" w:rsidRDefault="00122F7A" w:rsidP="005B0FB2">
      <w:pPr>
        <w:pStyle w:val="Pagrindinistekstas"/>
        <w:ind w:right="-40"/>
      </w:pPr>
    </w:p>
    <w:p w14:paraId="13B6327C" w14:textId="77777777" w:rsidR="005B0FB2" w:rsidRPr="005B0FB2" w:rsidRDefault="005B0FB2" w:rsidP="005B0FB2">
      <w:pPr>
        <w:pStyle w:val="Pagrindinistekstas"/>
        <w:ind w:right="6761"/>
        <w:rPr>
          <w:i/>
        </w:rPr>
      </w:pPr>
      <w:r w:rsidRPr="005B0FB2">
        <w:rPr>
          <w:i/>
        </w:rPr>
        <w:t>Tabletės plėvelė:</w:t>
      </w:r>
    </w:p>
    <w:p w14:paraId="4FBB8794" w14:textId="77777777" w:rsidR="005B0FB2" w:rsidRPr="005B0FB2" w:rsidRDefault="005B0FB2" w:rsidP="005B0FB2">
      <w:pPr>
        <w:pStyle w:val="Pagrindinistekstas"/>
        <w:ind w:right="-40"/>
        <w:rPr>
          <w:u w:val="single"/>
        </w:rPr>
      </w:pPr>
      <w:r w:rsidRPr="005B0FB2">
        <w:rPr>
          <w:u w:val="single"/>
        </w:rPr>
        <w:t>25 mg</w:t>
      </w:r>
      <w:r>
        <w:rPr>
          <w:u w:val="single"/>
        </w:rPr>
        <w:t>:</w:t>
      </w:r>
    </w:p>
    <w:p w14:paraId="684D0C02" w14:textId="77777777" w:rsidR="005B0FB2" w:rsidRDefault="005B0FB2" w:rsidP="005B0FB2">
      <w:pPr>
        <w:pStyle w:val="Pagrindinistekstas"/>
        <w:ind w:right="-40"/>
      </w:pPr>
      <w:r>
        <w:t>Hipromeliozė (E464)</w:t>
      </w:r>
    </w:p>
    <w:p w14:paraId="6ED2A15C" w14:textId="77777777" w:rsidR="005B0FB2" w:rsidRDefault="005B0FB2" w:rsidP="005B0FB2">
      <w:pPr>
        <w:pStyle w:val="Pagrindinistekstas"/>
        <w:ind w:right="-40"/>
      </w:pPr>
      <w:r w:rsidRPr="00051AD1">
        <w:t>Titano dioksidas (E171)</w:t>
      </w:r>
    </w:p>
    <w:p w14:paraId="21853132" w14:textId="77777777" w:rsidR="005B0FB2" w:rsidRDefault="005B0FB2" w:rsidP="005B0FB2">
      <w:pPr>
        <w:pStyle w:val="Pagrindinistekstas"/>
        <w:ind w:right="-40"/>
      </w:pPr>
      <w:r>
        <w:t>Makrogolis (E1521)</w:t>
      </w:r>
    </w:p>
    <w:p w14:paraId="0DBD1EDD" w14:textId="77777777" w:rsidR="005B0FB2" w:rsidRDefault="005B0FB2" w:rsidP="005B0FB2">
      <w:pPr>
        <w:pStyle w:val="Pagrindinistekstas"/>
        <w:ind w:right="-40"/>
      </w:pPr>
      <w:r>
        <w:t>Geltonasis geležies oksidas (E172)</w:t>
      </w:r>
    </w:p>
    <w:p w14:paraId="2B55B3A4" w14:textId="77777777" w:rsidR="00122F7A" w:rsidRDefault="005B0FB2" w:rsidP="005B0FB2">
      <w:pPr>
        <w:pStyle w:val="Pagrindinistekstas"/>
      </w:pPr>
      <w:r>
        <w:t>Raudonasis geležies oksidas (E172)</w:t>
      </w:r>
    </w:p>
    <w:p w14:paraId="11D96CA1" w14:textId="77777777" w:rsidR="00175FB5" w:rsidRDefault="00175FB5" w:rsidP="005B0FB2">
      <w:pPr>
        <w:pStyle w:val="Pagrindinistekstas"/>
        <w:ind w:right="-40"/>
        <w:rPr>
          <w:u w:val="single"/>
        </w:rPr>
      </w:pPr>
    </w:p>
    <w:p w14:paraId="5D290BFE" w14:textId="77777777" w:rsidR="005B0FB2" w:rsidRPr="005B0FB2" w:rsidRDefault="005B0FB2" w:rsidP="005B0FB2">
      <w:pPr>
        <w:pStyle w:val="Pagrindinistekstas"/>
        <w:ind w:right="-40"/>
        <w:rPr>
          <w:u w:val="single"/>
        </w:rPr>
      </w:pPr>
      <w:r w:rsidRPr="005B0FB2">
        <w:rPr>
          <w:u w:val="single"/>
        </w:rPr>
        <w:t>5</w:t>
      </w:r>
      <w:r>
        <w:rPr>
          <w:u w:val="single"/>
        </w:rPr>
        <w:t>0</w:t>
      </w:r>
      <w:r w:rsidRPr="005B0FB2">
        <w:rPr>
          <w:u w:val="single"/>
        </w:rPr>
        <w:t> mg</w:t>
      </w:r>
      <w:r>
        <w:rPr>
          <w:u w:val="single"/>
        </w:rPr>
        <w:t>:</w:t>
      </w:r>
    </w:p>
    <w:p w14:paraId="0ABDEF43" w14:textId="77777777" w:rsidR="005B0FB2" w:rsidRDefault="005B0FB2" w:rsidP="005B0FB2">
      <w:pPr>
        <w:pStyle w:val="Pagrindinistekstas"/>
        <w:ind w:right="-40"/>
      </w:pPr>
      <w:r>
        <w:t>Hipromeliozė (E464)</w:t>
      </w:r>
    </w:p>
    <w:p w14:paraId="3390849A" w14:textId="77777777" w:rsidR="005B0FB2" w:rsidRDefault="005B0FB2" w:rsidP="005B0FB2">
      <w:pPr>
        <w:pStyle w:val="Pagrindinistekstas"/>
        <w:ind w:right="-40"/>
      </w:pPr>
      <w:r w:rsidRPr="00051AD1">
        <w:t>Titano dioksidas (E171)</w:t>
      </w:r>
    </w:p>
    <w:p w14:paraId="4A3BE8AD" w14:textId="77777777" w:rsidR="005B0FB2" w:rsidRDefault="005B0FB2" w:rsidP="005B0FB2">
      <w:pPr>
        <w:pStyle w:val="Pagrindinistekstas"/>
        <w:ind w:right="-40"/>
      </w:pPr>
      <w:r>
        <w:t>Makrogolis (E1521)</w:t>
      </w:r>
    </w:p>
    <w:p w14:paraId="775A21CA" w14:textId="77777777" w:rsidR="005B0FB2" w:rsidRDefault="005B0FB2" w:rsidP="005B0FB2">
      <w:pPr>
        <w:pStyle w:val="Pagrindinistekstas"/>
        <w:ind w:right="-40"/>
      </w:pPr>
      <w:r w:rsidRPr="005B0FB2">
        <w:t>Indigokarmin</w:t>
      </w:r>
      <w:r w:rsidR="001D0467">
        <w:t>as</w:t>
      </w:r>
      <w:r>
        <w:t xml:space="preserve"> (E132)</w:t>
      </w:r>
    </w:p>
    <w:p w14:paraId="57CF46A1" w14:textId="77777777" w:rsidR="005B0FB2" w:rsidRDefault="005B0FB2" w:rsidP="005B0FB2">
      <w:pPr>
        <w:pStyle w:val="Pagrindinistekstas"/>
        <w:ind w:right="-40"/>
      </w:pPr>
      <w:r>
        <w:t>Geltonasis geležies oksidas (E172)</w:t>
      </w:r>
    </w:p>
    <w:p w14:paraId="45D57F41" w14:textId="77777777" w:rsidR="00175FB5" w:rsidRDefault="00175FB5" w:rsidP="00B37FCF">
      <w:pPr>
        <w:pStyle w:val="Pagrindinistekstas"/>
        <w:ind w:right="-40"/>
        <w:rPr>
          <w:u w:val="single"/>
        </w:rPr>
      </w:pPr>
    </w:p>
    <w:p w14:paraId="2A7FC89E" w14:textId="77777777" w:rsidR="00B37FCF" w:rsidRPr="005B0FB2" w:rsidRDefault="00B37FCF" w:rsidP="00B37FCF">
      <w:pPr>
        <w:pStyle w:val="Pagrindinistekstas"/>
        <w:ind w:right="-40"/>
        <w:rPr>
          <w:u w:val="single"/>
        </w:rPr>
      </w:pPr>
      <w:r>
        <w:rPr>
          <w:u w:val="single"/>
        </w:rPr>
        <w:t>7</w:t>
      </w:r>
      <w:r w:rsidRPr="005B0FB2">
        <w:rPr>
          <w:u w:val="single"/>
        </w:rPr>
        <w:t>5 mg</w:t>
      </w:r>
      <w:r>
        <w:rPr>
          <w:u w:val="single"/>
        </w:rPr>
        <w:t>:</w:t>
      </w:r>
    </w:p>
    <w:p w14:paraId="03400D60" w14:textId="77777777" w:rsidR="00B37FCF" w:rsidRDefault="00B37FCF" w:rsidP="00B37FCF">
      <w:pPr>
        <w:pStyle w:val="Pagrindinistekstas"/>
        <w:ind w:right="-40"/>
      </w:pPr>
      <w:r>
        <w:t>Hipromeliozė (E464)</w:t>
      </w:r>
    </w:p>
    <w:p w14:paraId="4B4DC349" w14:textId="77777777" w:rsidR="00B37FCF" w:rsidRPr="00051AD1" w:rsidRDefault="00B37FCF" w:rsidP="00B37FCF">
      <w:pPr>
        <w:pStyle w:val="Pagrindinistekstas"/>
      </w:pPr>
      <w:r>
        <w:t>Raudonasis geležies oksidas (E172)</w:t>
      </w:r>
    </w:p>
    <w:p w14:paraId="0149B632" w14:textId="77777777" w:rsidR="00B37FCF" w:rsidRDefault="00B37FCF" w:rsidP="00B37FCF">
      <w:pPr>
        <w:pStyle w:val="Pagrindinistekstas"/>
        <w:ind w:right="-40"/>
      </w:pPr>
      <w:r>
        <w:t>Makrogolis (E1521)</w:t>
      </w:r>
    </w:p>
    <w:p w14:paraId="03DF4B26" w14:textId="77777777" w:rsidR="00B37FCF" w:rsidRDefault="00B37FCF" w:rsidP="00B37FCF">
      <w:pPr>
        <w:pStyle w:val="Pagrindinistekstas"/>
        <w:ind w:right="-40"/>
      </w:pPr>
      <w:r w:rsidRPr="00051AD1">
        <w:t>Titano dioksidas (E171)</w:t>
      </w:r>
    </w:p>
    <w:p w14:paraId="2852A003" w14:textId="77777777" w:rsidR="00B37FCF" w:rsidRPr="00051AD1" w:rsidRDefault="00B37FCF" w:rsidP="00B37FCF">
      <w:pPr>
        <w:pStyle w:val="Pagrindinistekstas"/>
      </w:pPr>
      <w:r>
        <w:t>Juodasis geležies oksidas (E172)</w:t>
      </w:r>
    </w:p>
    <w:p w14:paraId="04D162B3" w14:textId="77777777" w:rsidR="00B37FCF" w:rsidRDefault="00B37FCF" w:rsidP="00B37FCF">
      <w:pPr>
        <w:pStyle w:val="Pagrindinistekstas"/>
        <w:ind w:right="-40"/>
      </w:pPr>
      <w:r>
        <w:t>Geltonasis geležies oksidas (E172)</w:t>
      </w:r>
    </w:p>
    <w:p w14:paraId="6FC42BC7" w14:textId="77777777" w:rsidR="00122F7A" w:rsidRPr="00051AD1" w:rsidRDefault="00122F7A" w:rsidP="00051AD1">
      <w:pPr>
        <w:pStyle w:val="Pagrindinistekstas"/>
      </w:pPr>
    </w:p>
    <w:p w14:paraId="53D06312" w14:textId="77777777" w:rsidR="00122F7A" w:rsidRPr="00051AD1" w:rsidRDefault="00851B19" w:rsidP="00B37FCF">
      <w:pPr>
        <w:pStyle w:val="Antrat2"/>
        <w:numPr>
          <w:ilvl w:val="1"/>
          <w:numId w:val="38"/>
        </w:numPr>
        <w:ind w:left="540" w:hanging="540"/>
      </w:pPr>
      <w:r w:rsidRPr="00051AD1">
        <w:t>Nesuderinamumas</w:t>
      </w:r>
    </w:p>
    <w:p w14:paraId="7C758FD0" w14:textId="77777777" w:rsidR="00122F7A" w:rsidRPr="00051AD1" w:rsidRDefault="00122F7A" w:rsidP="00051AD1">
      <w:pPr>
        <w:pStyle w:val="Pagrindinistekstas"/>
        <w:rPr>
          <w:b/>
        </w:rPr>
      </w:pPr>
    </w:p>
    <w:p w14:paraId="451B1C71" w14:textId="77777777" w:rsidR="00122F7A" w:rsidRPr="00051AD1" w:rsidRDefault="00851B19" w:rsidP="00B37FCF">
      <w:pPr>
        <w:pStyle w:val="Pagrindinistekstas"/>
      </w:pPr>
      <w:r w:rsidRPr="00051AD1">
        <w:t>Duomenys nebūtini.</w:t>
      </w:r>
    </w:p>
    <w:p w14:paraId="3C1EFAE2" w14:textId="77777777" w:rsidR="00122F7A" w:rsidRPr="00051AD1" w:rsidRDefault="00122F7A" w:rsidP="00B37FCF">
      <w:pPr>
        <w:pStyle w:val="Pagrindinistekstas"/>
      </w:pPr>
    </w:p>
    <w:p w14:paraId="0B8B9628" w14:textId="77777777" w:rsidR="00122F7A" w:rsidRPr="00051AD1" w:rsidRDefault="00851B19" w:rsidP="00B37FCF">
      <w:pPr>
        <w:pStyle w:val="Antrat2"/>
        <w:numPr>
          <w:ilvl w:val="1"/>
          <w:numId w:val="38"/>
        </w:numPr>
        <w:tabs>
          <w:tab w:val="left" w:pos="825"/>
        </w:tabs>
        <w:ind w:left="540" w:hanging="540"/>
      </w:pPr>
      <w:r w:rsidRPr="00051AD1">
        <w:t>Tinkamumo laikas</w:t>
      </w:r>
    </w:p>
    <w:p w14:paraId="050C3F25" w14:textId="77777777" w:rsidR="00B37FCF" w:rsidRDefault="00B37FCF" w:rsidP="00B37FCF">
      <w:pPr>
        <w:pStyle w:val="Pagrindinistekstas"/>
      </w:pPr>
    </w:p>
    <w:p w14:paraId="41DF3446" w14:textId="77777777" w:rsidR="00122F7A" w:rsidRDefault="00B37FCF" w:rsidP="00B37FCF">
      <w:pPr>
        <w:pStyle w:val="Pagrindinistekstas"/>
      </w:pPr>
      <w:r>
        <w:t>2</w:t>
      </w:r>
      <w:r w:rsidR="00851B19" w:rsidRPr="00051AD1">
        <w:t xml:space="preserve"> metai</w:t>
      </w:r>
      <w:r>
        <w:t>.</w:t>
      </w:r>
    </w:p>
    <w:p w14:paraId="2AE5465C" w14:textId="77777777" w:rsidR="00D944A2" w:rsidRDefault="00D944A2" w:rsidP="00B37FCF">
      <w:pPr>
        <w:pStyle w:val="Pagrindinistekstas"/>
      </w:pPr>
    </w:p>
    <w:p w14:paraId="38C90499" w14:textId="77777777" w:rsidR="00122F7A" w:rsidRPr="00051AD1" w:rsidRDefault="00851B19" w:rsidP="00B37FCF">
      <w:pPr>
        <w:pStyle w:val="Antrat2"/>
        <w:numPr>
          <w:ilvl w:val="1"/>
          <w:numId w:val="38"/>
        </w:numPr>
        <w:tabs>
          <w:tab w:val="left" w:pos="825"/>
        </w:tabs>
        <w:ind w:left="540" w:hanging="540"/>
      </w:pPr>
      <w:r w:rsidRPr="00051AD1">
        <w:t>Specialios laikymo sąlygos</w:t>
      </w:r>
    </w:p>
    <w:p w14:paraId="12C23EDF" w14:textId="77777777" w:rsidR="00122F7A" w:rsidRPr="00051AD1" w:rsidRDefault="00122F7A" w:rsidP="00B37FCF">
      <w:pPr>
        <w:pStyle w:val="Pagrindinistekstas"/>
        <w:rPr>
          <w:b/>
        </w:rPr>
      </w:pPr>
    </w:p>
    <w:p w14:paraId="40F2A9F5" w14:textId="77777777" w:rsidR="00122F7A" w:rsidRPr="00051AD1" w:rsidRDefault="00851B19" w:rsidP="00B37FCF">
      <w:pPr>
        <w:pStyle w:val="Pagrindinistekstas"/>
      </w:pPr>
      <w:r w:rsidRPr="00051AD1">
        <w:t>Šiam vaistiniam preparatui specialių laikymo sąlygų nereikia.</w:t>
      </w:r>
    </w:p>
    <w:p w14:paraId="386EF7A4" w14:textId="77777777" w:rsidR="00876A74" w:rsidRPr="00051AD1" w:rsidRDefault="00876A74" w:rsidP="00B37FCF">
      <w:pPr>
        <w:pStyle w:val="Pagrindinistekstas"/>
      </w:pPr>
    </w:p>
    <w:p w14:paraId="141F2E0A" w14:textId="77777777" w:rsidR="00122F7A" w:rsidRPr="00051AD1" w:rsidRDefault="00851B19" w:rsidP="00B37FCF">
      <w:pPr>
        <w:pStyle w:val="Antrat2"/>
        <w:numPr>
          <w:ilvl w:val="1"/>
          <w:numId w:val="38"/>
        </w:numPr>
        <w:tabs>
          <w:tab w:val="left" w:pos="825"/>
        </w:tabs>
        <w:ind w:left="540" w:hanging="540"/>
      </w:pPr>
      <w:r w:rsidRPr="00051AD1">
        <w:t>Talpyklės pobūdis ir jos turinys</w:t>
      </w:r>
    </w:p>
    <w:p w14:paraId="0B35F8D9" w14:textId="77777777" w:rsidR="00122F7A" w:rsidRPr="00051AD1" w:rsidRDefault="00122F7A" w:rsidP="00B37FCF">
      <w:pPr>
        <w:pStyle w:val="Pagrindinistekstas"/>
        <w:rPr>
          <w:b/>
        </w:rPr>
      </w:pPr>
    </w:p>
    <w:p w14:paraId="30984DB0" w14:textId="77777777" w:rsidR="00122F7A" w:rsidRPr="00051AD1" w:rsidRDefault="00B37FCF" w:rsidP="00B37FCF">
      <w:pPr>
        <w:pStyle w:val="Pagrindinistekstas"/>
      </w:pPr>
      <w:r>
        <w:t>O</w:t>
      </w:r>
      <w:r w:rsidR="00851B19" w:rsidRPr="00051AD1">
        <w:t>PA/Al/PVC/</w:t>
      </w:r>
      <w:r>
        <w:t>/Al</w:t>
      </w:r>
      <w:r w:rsidR="00851B19" w:rsidRPr="00051AD1">
        <w:t xml:space="preserve"> lizdinės plokštelės kartono dėžutėse, kuriose yra 14 ar 28 plėvele dengtos tabletės, ir sudėtinė</w:t>
      </w:r>
      <w:r>
        <w:t>s</w:t>
      </w:r>
      <w:r w:rsidR="00851B19" w:rsidRPr="00051AD1">
        <w:t xml:space="preserve"> pakuotė</w:t>
      </w:r>
      <w:r>
        <w:t>s</w:t>
      </w:r>
      <w:r w:rsidR="00851B19" w:rsidRPr="00051AD1">
        <w:t>, kurio</w:t>
      </w:r>
      <w:r>
        <w:t>se</w:t>
      </w:r>
      <w:r w:rsidR="00851B19" w:rsidRPr="00051AD1">
        <w:t xml:space="preserve"> yra 84 (3 pakuotės po 28) plėvele dengtos tabletės.</w:t>
      </w:r>
    </w:p>
    <w:p w14:paraId="5DE91CE5" w14:textId="77777777" w:rsidR="00B37FCF" w:rsidRDefault="00B37FCF" w:rsidP="00B37FCF">
      <w:pPr>
        <w:pStyle w:val="Pagrindinistekstas"/>
      </w:pPr>
    </w:p>
    <w:p w14:paraId="530673BA" w14:textId="77777777" w:rsidR="00122F7A" w:rsidRPr="00051AD1" w:rsidRDefault="00851B19" w:rsidP="00B37FCF">
      <w:pPr>
        <w:pStyle w:val="Pagrindinistekstas"/>
      </w:pPr>
      <w:r w:rsidRPr="00051AD1">
        <w:t>Gali būti tiekiamos ne visų dydžių pakuotės.</w:t>
      </w:r>
    </w:p>
    <w:p w14:paraId="39928E0C" w14:textId="77777777" w:rsidR="00122F7A" w:rsidRPr="00051AD1" w:rsidRDefault="00122F7A" w:rsidP="00B37FCF">
      <w:pPr>
        <w:pStyle w:val="Pagrindinistekstas"/>
      </w:pPr>
    </w:p>
    <w:p w14:paraId="46603647" w14:textId="77777777" w:rsidR="00122F7A" w:rsidRPr="00051AD1" w:rsidRDefault="00851B19" w:rsidP="00B37FCF">
      <w:pPr>
        <w:pStyle w:val="Antrat2"/>
        <w:numPr>
          <w:ilvl w:val="1"/>
          <w:numId w:val="38"/>
        </w:numPr>
        <w:tabs>
          <w:tab w:val="left" w:pos="825"/>
        </w:tabs>
        <w:ind w:left="540" w:hanging="540"/>
      </w:pPr>
      <w:r w:rsidRPr="00051AD1">
        <w:t>Specialūs reikalavimai atliekoms tvarkyti</w:t>
      </w:r>
    </w:p>
    <w:p w14:paraId="740F2C6A" w14:textId="77777777" w:rsidR="00122F7A" w:rsidRPr="00051AD1" w:rsidRDefault="00122F7A" w:rsidP="00051AD1">
      <w:pPr>
        <w:pStyle w:val="Pagrindinistekstas"/>
        <w:rPr>
          <w:b/>
        </w:rPr>
      </w:pPr>
    </w:p>
    <w:p w14:paraId="0527CA8F" w14:textId="77777777" w:rsidR="00122F7A" w:rsidRPr="00051AD1" w:rsidRDefault="00851B19" w:rsidP="00B37FCF">
      <w:pPr>
        <w:pStyle w:val="Pagrindinistekstas"/>
      </w:pPr>
      <w:r w:rsidRPr="00051AD1">
        <w:t>Nesuvartotą vaistinį preparatą ar atliekas reikia tvarkyti laikantis vietinių reikalavimų.</w:t>
      </w:r>
    </w:p>
    <w:p w14:paraId="629280BA" w14:textId="77777777" w:rsidR="00122F7A" w:rsidRPr="00051AD1" w:rsidRDefault="00122F7A" w:rsidP="00051AD1">
      <w:pPr>
        <w:pStyle w:val="Pagrindinistekstas"/>
      </w:pPr>
    </w:p>
    <w:p w14:paraId="296142ED" w14:textId="77777777" w:rsidR="00122F7A" w:rsidRPr="00051AD1" w:rsidRDefault="00122F7A" w:rsidP="00051AD1">
      <w:pPr>
        <w:pStyle w:val="Pagrindinistekstas"/>
      </w:pPr>
    </w:p>
    <w:p w14:paraId="13515265" w14:textId="77777777" w:rsidR="00122F7A" w:rsidRPr="00051AD1" w:rsidRDefault="00851B19" w:rsidP="00B37FCF">
      <w:pPr>
        <w:pStyle w:val="Antrat1"/>
        <w:numPr>
          <w:ilvl w:val="0"/>
          <w:numId w:val="38"/>
        </w:numPr>
        <w:spacing w:before="0"/>
        <w:ind w:left="540" w:hanging="540"/>
      </w:pPr>
      <w:r w:rsidRPr="00051AD1">
        <w:t>REGISTRUOTOJAS</w:t>
      </w:r>
    </w:p>
    <w:p w14:paraId="31D2AD6E" w14:textId="77777777" w:rsidR="00122F7A" w:rsidRPr="00051AD1" w:rsidRDefault="00122F7A" w:rsidP="00051AD1">
      <w:pPr>
        <w:pStyle w:val="Pagrindinistekstas"/>
        <w:rPr>
          <w:b/>
        </w:rPr>
      </w:pPr>
    </w:p>
    <w:p w14:paraId="7A542C66" w14:textId="77777777" w:rsidR="00B37FCF" w:rsidRDefault="00B37FCF" w:rsidP="00B37FCF">
      <w:pPr>
        <w:pStyle w:val="Pagrindinistekstas"/>
      </w:pPr>
      <w:r>
        <w:t>MSN Labs Europe Limited</w:t>
      </w:r>
    </w:p>
    <w:p w14:paraId="0A384449" w14:textId="77777777" w:rsidR="00B37FCF" w:rsidRDefault="00B37FCF" w:rsidP="00B37FCF">
      <w:pPr>
        <w:pStyle w:val="Pagrindinistekstas"/>
      </w:pPr>
      <w:r>
        <w:t>KW20A, Corradino Park</w:t>
      </w:r>
    </w:p>
    <w:p w14:paraId="2BA0687B" w14:textId="77777777" w:rsidR="00B37FCF" w:rsidRDefault="00B37FCF" w:rsidP="00B37FCF">
      <w:pPr>
        <w:pStyle w:val="Pagrindinistekstas"/>
      </w:pPr>
      <w:r>
        <w:t>Paola PLA 3000</w:t>
      </w:r>
    </w:p>
    <w:p w14:paraId="43D506DB" w14:textId="77777777" w:rsidR="00122F7A" w:rsidRPr="00051AD1" w:rsidRDefault="00B37FCF" w:rsidP="00B37FCF">
      <w:pPr>
        <w:pStyle w:val="Pagrindinistekstas"/>
      </w:pPr>
      <w:r>
        <w:t>Malta</w:t>
      </w:r>
    </w:p>
    <w:p w14:paraId="5E74E708" w14:textId="77777777" w:rsidR="00122F7A" w:rsidRDefault="00122F7A" w:rsidP="00051AD1">
      <w:pPr>
        <w:pStyle w:val="Pagrindinistekstas"/>
      </w:pPr>
    </w:p>
    <w:p w14:paraId="45D01830" w14:textId="77777777" w:rsidR="00B37FCF" w:rsidRPr="00051AD1" w:rsidRDefault="00B37FCF" w:rsidP="00051AD1">
      <w:pPr>
        <w:pStyle w:val="Pagrindinistekstas"/>
      </w:pPr>
    </w:p>
    <w:p w14:paraId="5B3CD40F" w14:textId="77777777" w:rsidR="00122F7A" w:rsidRPr="00051AD1" w:rsidRDefault="00851B19" w:rsidP="00B37FCF">
      <w:pPr>
        <w:pStyle w:val="Antrat1"/>
        <w:numPr>
          <w:ilvl w:val="0"/>
          <w:numId w:val="38"/>
        </w:numPr>
        <w:spacing w:before="0"/>
        <w:ind w:left="540" w:hanging="540"/>
      </w:pPr>
      <w:r w:rsidRPr="00051AD1">
        <w:t>REGISTRACIJOS PAŽYMĖJIMO NUMERIS (-IAI)</w:t>
      </w:r>
    </w:p>
    <w:p w14:paraId="47A02F7F" w14:textId="77777777" w:rsidR="00122F7A" w:rsidRDefault="00122F7A" w:rsidP="00051AD1">
      <w:pPr>
        <w:pStyle w:val="Pagrindinistekstas"/>
        <w:rPr>
          <w:b/>
        </w:rPr>
      </w:pPr>
    </w:p>
    <w:tbl>
      <w:tblPr>
        <w:tblStyle w:val="PlainTable41"/>
        <w:tblW w:w="0" w:type="auto"/>
        <w:tblLook w:val="04A0" w:firstRow="1" w:lastRow="0" w:firstColumn="1" w:lastColumn="0" w:noHBand="0" w:noVBand="1"/>
      </w:tblPr>
      <w:tblGrid>
        <w:gridCol w:w="3020"/>
        <w:gridCol w:w="3020"/>
        <w:gridCol w:w="3021"/>
      </w:tblGrid>
      <w:tr w:rsidR="009670DF" w14:paraId="12011947" w14:textId="77777777" w:rsidTr="002D4D7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14:paraId="674AF220" w14:textId="77777777" w:rsidR="009670DF" w:rsidRPr="009670DF" w:rsidRDefault="009670DF" w:rsidP="009670DF">
            <w:pPr>
              <w:pStyle w:val="Pagrindinistekstas"/>
              <w:ind w:left="-57" w:right="-57"/>
              <w:rPr>
                <w:b w:val="0"/>
                <w:u w:val="single"/>
              </w:rPr>
            </w:pPr>
            <w:r w:rsidRPr="009670DF">
              <w:rPr>
                <w:b w:val="0"/>
                <w:u w:val="single"/>
              </w:rPr>
              <w:t>25 mg</w:t>
            </w:r>
          </w:p>
          <w:p w14:paraId="4137B168" w14:textId="77777777" w:rsidR="009670DF" w:rsidRPr="009670DF" w:rsidRDefault="009670DF" w:rsidP="009670DF">
            <w:pPr>
              <w:pStyle w:val="Pagrindinistekstas"/>
              <w:ind w:left="-57" w:right="-57"/>
              <w:rPr>
                <w:b w:val="0"/>
              </w:rPr>
            </w:pPr>
            <w:r w:rsidRPr="009670DF">
              <w:rPr>
                <w:b w:val="0"/>
              </w:rPr>
              <w:t>LT/1/25/5763/001 – N14</w:t>
            </w:r>
          </w:p>
          <w:p w14:paraId="109DBF52" w14:textId="77777777" w:rsidR="009670DF" w:rsidRPr="009670DF" w:rsidRDefault="009670DF" w:rsidP="009670DF">
            <w:pPr>
              <w:pStyle w:val="Pagrindinistekstas"/>
              <w:ind w:left="-57" w:right="-57"/>
              <w:rPr>
                <w:b w:val="0"/>
              </w:rPr>
            </w:pPr>
            <w:r w:rsidRPr="009670DF">
              <w:rPr>
                <w:b w:val="0"/>
              </w:rPr>
              <w:t>LT/1/25/5763/002 – N28</w:t>
            </w:r>
          </w:p>
          <w:p w14:paraId="0EC16CC8" w14:textId="77777777" w:rsidR="009670DF" w:rsidRDefault="009670DF" w:rsidP="009670DF">
            <w:pPr>
              <w:pStyle w:val="Pagrindinistekstas"/>
              <w:ind w:left="-57" w:right="-57"/>
              <w:rPr>
                <w:b w:val="0"/>
              </w:rPr>
            </w:pPr>
            <w:r w:rsidRPr="009670DF">
              <w:rPr>
                <w:b w:val="0"/>
              </w:rPr>
              <w:t>LT/1/25/5763/003 – N84 (3x28)</w:t>
            </w:r>
          </w:p>
        </w:tc>
        <w:tc>
          <w:tcPr>
            <w:tcW w:w="3020" w:type="dxa"/>
          </w:tcPr>
          <w:p w14:paraId="2D76ECC7" w14:textId="77777777" w:rsidR="009670DF" w:rsidRPr="00C83039" w:rsidRDefault="009670DF" w:rsidP="009670DF">
            <w:pPr>
              <w:pStyle w:val="Pagrindinistekstas"/>
              <w:ind w:left="-57" w:right="-57"/>
              <w:cnfStyle w:val="100000000000" w:firstRow="1" w:lastRow="0" w:firstColumn="0" w:lastColumn="0" w:oddVBand="0" w:evenVBand="0" w:oddHBand="0" w:evenHBand="0" w:firstRowFirstColumn="0" w:firstRowLastColumn="0" w:lastRowFirstColumn="0" w:lastRowLastColumn="0"/>
              <w:rPr>
                <w:b w:val="0"/>
                <w:u w:val="single"/>
              </w:rPr>
            </w:pPr>
            <w:r w:rsidRPr="00C83039">
              <w:rPr>
                <w:b w:val="0"/>
                <w:u w:val="single"/>
              </w:rPr>
              <w:t>50 mg</w:t>
            </w:r>
          </w:p>
          <w:p w14:paraId="46666A01" w14:textId="77777777" w:rsidR="009670DF" w:rsidRPr="009670DF" w:rsidRDefault="009670DF" w:rsidP="009670DF">
            <w:pPr>
              <w:pStyle w:val="Pagrindinistekstas"/>
              <w:ind w:left="-57" w:right="-57"/>
              <w:cnfStyle w:val="100000000000" w:firstRow="1" w:lastRow="0" w:firstColumn="0" w:lastColumn="0" w:oddVBand="0" w:evenVBand="0" w:oddHBand="0" w:evenHBand="0" w:firstRowFirstColumn="0" w:firstRowLastColumn="0" w:lastRowFirstColumn="0" w:lastRowLastColumn="0"/>
              <w:rPr>
                <w:b w:val="0"/>
              </w:rPr>
            </w:pPr>
            <w:r w:rsidRPr="009670DF">
              <w:rPr>
                <w:b w:val="0"/>
              </w:rPr>
              <w:t>LT/1/25/5764/001 – N14</w:t>
            </w:r>
          </w:p>
          <w:p w14:paraId="61FD8ECA" w14:textId="77777777" w:rsidR="009670DF" w:rsidRPr="009670DF" w:rsidRDefault="009670DF" w:rsidP="009670DF">
            <w:pPr>
              <w:pStyle w:val="Pagrindinistekstas"/>
              <w:ind w:left="-57" w:right="-57"/>
              <w:cnfStyle w:val="100000000000" w:firstRow="1" w:lastRow="0" w:firstColumn="0" w:lastColumn="0" w:oddVBand="0" w:evenVBand="0" w:oddHBand="0" w:evenHBand="0" w:firstRowFirstColumn="0" w:firstRowLastColumn="0" w:lastRowFirstColumn="0" w:lastRowLastColumn="0"/>
              <w:rPr>
                <w:b w:val="0"/>
              </w:rPr>
            </w:pPr>
            <w:r w:rsidRPr="009670DF">
              <w:rPr>
                <w:b w:val="0"/>
              </w:rPr>
              <w:t>LT/1/25/5764/002 – N28</w:t>
            </w:r>
          </w:p>
          <w:p w14:paraId="575BC0D6" w14:textId="77777777" w:rsidR="009670DF" w:rsidRDefault="009670DF" w:rsidP="009670DF">
            <w:pPr>
              <w:pStyle w:val="Pagrindinistekstas"/>
              <w:ind w:left="-57" w:right="-57"/>
              <w:cnfStyle w:val="100000000000" w:firstRow="1" w:lastRow="0" w:firstColumn="0" w:lastColumn="0" w:oddVBand="0" w:evenVBand="0" w:oddHBand="0" w:evenHBand="0" w:firstRowFirstColumn="0" w:firstRowLastColumn="0" w:lastRowFirstColumn="0" w:lastRowLastColumn="0"/>
              <w:rPr>
                <w:b w:val="0"/>
              </w:rPr>
            </w:pPr>
            <w:r w:rsidRPr="009670DF">
              <w:rPr>
                <w:b w:val="0"/>
              </w:rPr>
              <w:t>LT/1/25/5764/003 – N84 (3x28)</w:t>
            </w:r>
          </w:p>
        </w:tc>
        <w:tc>
          <w:tcPr>
            <w:tcW w:w="3021" w:type="dxa"/>
          </w:tcPr>
          <w:p w14:paraId="7601A955" w14:textId="77777777" w:rsidR="009670DF" w:rsidRPr="00C83039" w:rsidRDefault="009670DF" w:rsidP="009670DF">
            <w:pPr>
              <w:pStyle w:val="Pagrindinistekstas"/>
              <w:ind w:left="-57" w:right="-57"/>
              <w:cnfStyle w:val="100000000000" w:firstRow="1" w:lastRow="0" w:firstColumn="0" w:lastColumn="0" w:oddVBand="0" w:evenVBand="0" w:oddHBand="0" w:evenHBand="0" w:firstRowFirstColumn="0" w:firstRowLastColumn="0" w:lastRowFirstColumn="0" w:lastRowLastColumn="0"/>
              <w:rPr>
                <w:b w:val="0"/>
                <w:u w:val="single"/>
              </w:rPr>
            </w:pPr>
            <w:r w:rsidRPr="00C83039">
              <w:rPr>
                <w:b w:val="0"/>
                <w:u w:val="single"/>
              </w:rPr>
              <w:t>75 mg</w:t>
            </w:r>
          </w:p>
          <w:p w14:paraId="38CA08AE" w14:textId="77777777" w:rsidR="00C83039" w:rsidRPr="00C83039" w:rsidRDefault="00C83039" w:rsidP="00C83039">
            <w:pPr>
              <w:pStyle w:val="Pagrindinistekstas"/>
              <w:ind w:left="-57" w:right="-57"/>
              <w:cnfStyle w:val="100000000000" w:firstRow="1" w:lastRow="0" w:firstColumn="0" w:lastColumn="0" w:oddVBand="0" w:evenVBand="0" w:oddHBand="0" w:evenHBand="0" w:firstRowFirstColumn="0" w:firstRowLastColumn="0" w:lastRowFirstColumn="0" w:lastRowLastColumn="0"/>
              <w:rPr>
                <w:b w:val="0"/>
              </w:rPr>
            </w:pPr>
            <w:r w:rsidRPr="00C83039">
              <w:rPr>
                <w:b w:val="0"/>
              </w:rPr>
              <w:t>LT/1/25/5765/001 – N14</w:t>
            </w:r>
          </w:p>
          <w:p w14:paraId="39BBDD25" w14:textId="77777777" w:rsidR="00C83039" w:rsidRPr="00C83039" w:rsidRDefault="00C83039" w:rsidP="00C83039">
            <w:pPr>
              <w:pStyle w:val="Pagrindinistekstas"/>
              <w:ind w:left="-57" w:right="-57"/>
              <w:cnfStyle w:val="100000000000" w:firstRow="1" w:lastRow="0" w:firstColumn="0" w:lastColumn="0" w:oddVBand="0" w:evenVBand="0" w:oddHBand="0" w:evenHBand="0" w:firstRowFirstColumn="0" w:firstRowLastColumn="0" w:lastRowFirstColumn="0" w:lastRowLastColumn="0"/>
              <w:rPr>
                <w:b w:val="0"/>
              </w:rPr>
            </w:pPr>
            <w:r w:rsidRPr="00C83039">
              <w:rPr>
                <w:b w:val="0"/>
              </w:rPr>
              <w:t>LT/1/25/5765/002 – N28</w:t>
            </w:r>
          </w:p>
          <w:p w14:paraId="771F976D" w14:textId="77777777" w:rsidR="009670DF" w:rsidRDefault="00C83039" w:rsidP="00C83039">
            <w:pPr>
              <w:pStyle w:val="Pagrindinistekstas"/>
              <w:ind w:left="-57" w:right="-57"/>
              <w:cnfStyle w:val="100000000000" w:firstRow="1" w:lastRow="0" w:firstColumn="0" w:lastColumn="0" w:oddVBand="0" w:evenVBand="0" w:oddHBand="0" w:evenHBand="0" w:firstRowFirstColumn="0" w:firstRowLastColumn="0" w:lastRowFirstColumn="0" w:lastRowLastColumn="0"/>
              <w:rPr>
                <w:b w:val="0"/>
              </w:rPr>
            </w:pPr>
            <w:r w:rsidRPr="00C83039">
              <w:rPr>
                <w:b w:val="0"/>
              </w:rPr>
              <w:t>LT/1/25/5765/003 – N84 (3x28)</w:t>
            </w:r>
          </w:p>
        </w:tc>
      </w:tr>
    </w:tbl>
    <w:p w14:paraId="4F3362D4" w14:textId="77777777" w:rsidR="009670DF" w:rsidRPr="00051AD1" w:rsidRDefault="009670DF" w:rsidP="00051AD1">
      <w:pPr>
        <w:pStyle w:val="Pagrindinistekstas"/>
        <w:rPr>
          <w:b/>
        </w:rPr>
      </w:pPr>
    </w:p>
    <w:p w14:paraId="0163350A" w14:textId="77777777" w:rsidR="00122F7A" w:rsidRPr="00051AD1" w:rsidRDefault="00122F7A" w:rsidP="00051AD1">
      <w:pPr>
        <w:pStyle w:val="Pagrindinistekstas"/>
      </w:pPr>
    </w:p>
    <w:p w14:paraId="55F661D3" w14:textId="77777777" w:rsidR="00122F7A" w:rsidRPr="00051AD1" w:rsidRDefault="00851B19" w:rsidP="00B37FCF">
      <w:pPr>
        <w:pStyle w:val="Antrat1"/>
        <w:numPr>
          <w:ilvl w:val="0"/>
          <w:numId w:val="38"/>
        </w:numPr>
        <w:spacing w:before="0"/>
        <w:ind w:left="540" w:hanging="540"/>
      </w:pPr>
      <w:r w:rsidRPr="00051AD1">
        <w:t>REGISTRAVIMO / PERREGISTRAVIMO DATA</w:t>
      </w:r>
    </w:p>
    <w:p w14:paraId="6813C766" w14:textId="77777777" w:rsidR="00122F7A" w:rsidRPr="00051AD1" w:rsidRDefault="00122F7A" w:rsidP="00B37FCF">
      <w:pPr>
        <w:pStyle w:val="Pagrindinistekstas"/>
        <w:ind w:left="540" w:hanging="540"/>
        <w:rPr>
          <w:b/>
        </w:rPr>
      </w:pPr>
    </w:p>
    <w:p w14:paraId="59D58100" w14:textId="77777777" w:rsidR="00876A74" w:rsidRPr="00051AD1" w:rsidRDefault="00851B19" w:rsidP="00B37FCF">
      <w:pPr>
        <w:pStyle w:val="Pagrindinistekstas"/>
        <w:ind w:left="540" w:hanging="540"/>
      </w:pPr>
      <w:r w:rsidRPr="00051AD1">
        <w:t xml:space="preserve">Registravimo data </w:t>
      </w:r>
      <w:r w:rsidR="00C83039">
        <w:t>2025 m. balandžio 24 d.</w:t>
      </w:r>
    </w:p>
    <w:p w14:paraId="6EC2BAE2" w14:textId="77777777" w:rsidR="00876A74" w:rsidRDefault="00876A74" w:rsidP="00B37FCF">
      <w:pPr>
        <w:pStyle w:val="Pagrindinistekstas"/>
        <w:ind w:left="540" w:hanging="540"/>
      </w:pPr>
    </w:p>
    <w:p w14:paraId="3F8860CB" w14:textId="77777777" w:rsidR="00B37FCF" w:rsidRPr="00051AD1" w:rsidRDefault="00B37FCF" w:rsidP="00B37FCF">
      <w:pPr>
        <w:pStyle w:val="Pagrindinistekstas"/>
        <w:ind w:left="540" w:hanging="540"/>
      </w:pPr>
    </w:p>
    <w:p w14:paraId="6DF62CC7" w14:textId="77777777" w:rsidR="00122F7A" w:rsidRDefault="00851B19" w:rsidP="00B37FCF">
      <w:pPr>
        <w:pStyle w:val="Antrat1"/>
        <w:numPr>
          <w:ilvl w:val="0"/>
          <w:numId w:val="38"/>
        </w:numPr>
        <w:spacing w:before="0"/>
        <w:ind w:left="540" w:hanging="540"/>
      </w:pPr>
      <w:r w:rsidRPr="00051AD1">
        <w:t>TEKSTO PERŽIŪROS DATA</w:t>
      </w:r>
    </w:p>
    <w:p w14:paraId="1820B0C0" w14:textId="77777777" w:rsidR="00C83039" w:rsidRDefault="00C83039" w:rsidP="00C83039">
      <w:pPr>
        <w:pStyle w:val="Antrat1"/>
        <w:spacing w:before="0"/>
      </w:pPr>
    </w:p>
    <w:p w14:paraId="089EFABE" w14:textId="40C54D14" w:rsidR="00122F7A" w:rsidRPr="00051AD1" w:rsidRDefault="0037085C" w:rsidP="00B37FCF">
      <w:pPr>
        <w:pStyle w:val="Pagrindinistekstas"/>
        <w:ind w:left="540" w:hanging="540"/>
        <w:rPr>
          <w:b/>
        </w:rPr>
      </w:pPr>
      <w:r>
        <w:t>2026 m. balandžio 19 d.</w:t>
      </w:r>
    </w:p>
    <w:p w14:paraId="5605EF5D" w14:textId="77777777" w:rsidR="00122F7A" w:rsidRPr="00051AD1" w:rsidRDefault="00122F7A" w:rsidP="00B37FCF">
      <w:pPr>
        <w:pStyle w:val="Pagrindinistekstas"/>
        <w:ind w:left="540" w:hanging="540"/>
        <w:rPr>
          <w:b/>
        </w:rPr>
      </w:pPr>
    </w:p>
    <w:p w14:paraId="3CBCA04C" w14:textId="77777777" w:rsidR="00122F7A" w:rsidRPr="00051AD1" w:rsidRDefault="00B37FCF" w:rsidP="00B37FCF">
      <w:pPr>
        <w:pStyle w:val="Pagrindinistekstas"/>
      </w:pPr>
      <w:r>
        <w:rPr>
          <w:lang w:eastAsia="lt-LT"/>
        </w:rPr>
        <w:t xml:space="preserve">Išsami informacija apie šį vaistinį preparatą pateikiama Valstybinės vaistų kontrolės tarnybos prie Lietuvos Respublikos sveikatos apsaugos ministerijos tinklalapyje </w:t>
      </w:r>
      <w:r>
        <w:rPr>
          <w:color w:val="0000EE"/>
          <w:u w:val="single"/>
          <w:lang w:eastAsia="lt-LT"/>
        </w:rPr>
        <w:t>https://vvkt.lrv.lt/lt/.</w:t>
      </w:r>
    </w:p>
    <w:p w14:paraId="2B5E5176" w14:textId="77777777" w:rsidR="00B37FCF" w:rsidRDefault="00B37FCF">
      <w:r>
        <w:br w:type="page"/>
      </w:r>
    </w:p>
    <w:p w14:paraId="5C67EB24" w14:textId="77777777" w:rsidR="00122F7A" w:rsidRPr="00051AD1" w:rsidRDefault="00122F7A" w:rsidP="00051AD1">
      <w:pPr>
        <w:pStyle w:val="Pagrindinistekstas"/>
      </w:pPr>
    </w:p>
    <w:p w14:paraId="19B4A4AA" w14:textId="77777777" w:rsidR="00122F7A" w:rsidRPr="00051AD1" w:rsidRDefault="00122F7A" w:rsidP="00051AD1">
      <w:pPr>
        <w:pStyle w:val="Pagrindinistekstas"/>
      </w:pPr>
    </w:p>
    <w:p w14:paraId="421DC667" w14:textId="77777777" w:rsidR="00122F7A" w:rsidRPr="00051AD1" w:rsidRDefault="00122F7A" w:rsidP="00051AD1">
      <w:pPr>
        <w:pStyle w:val="Pagrindinistekstas"/>
      </w:pPr>
    </w:p>
    <w:p w14:paraId="0B51438C" w14:textId="77777777" w:rsidR="00122F7A" w:rsidRPr="00051AD1" w:rsidRDefault="00122F7A" w:rsidP="00051AD1">
      <w:pPr>
        <w:pStyle w:val="Pagrindinistekstas"/>
      </w:pPr>
    </w:p>
    <w:p w14:paraId="47991B70" w14:textId="77777777" w:rsidR="00122F7A" w:rsidRPr="00051AD1" w:rsidRDefault="00122F7A" w:rsidP="00051AD1">
      <w:pPr>
        <w:pStyle w:val="Pagrindinistekstas"/>
      </w:pPr>
    </w:p>
    <w:p w14:paraId="57BE7FC3" w14:textId="77777777" w:rsidR="00122F7A" w:rsidRPr="00051AD1" w:rsidRDefault="00122F7A" w:rsidP="00051AD1">
      <w:pPr>
        <w:pStyle w:val="Pagrindinistekstas"/>
      </w:pPr>
    </w:p>
    <w:p w14:paraId="42384125" w14:textId="77777777" w:rsidR="00122F7A" w:rsidRPr="00051AD1" w:rsidRDefault="00122F7A" w:rsidP="00051AD1">
      <w:pPr>
        <w:pStyle w:val="Pagrindinistekstas"/>
      </w:pPr>
    </w:p>
    <w:p w14:paraId="0327F21A" w14:textId="77777777" w:rsidR="00122F7A" w:rsidRPr="00051AD1" w:rsidRDefault="00122F7A" w:rsidP="00051AD1">
      <w:pPr>
        <w:pStyle w:val="Pagrindinistekstas"/>
      </w:pPr>
    </w:p>
    <w:p w14:paraId="2E7F71C4" w14:textId="77777777" w:rsidR="00122F7A" w:rsidRPr="00051AD1" w:rsidRDefault="00122F7A" w:rsidP="00051AD1">
      <w:pPr>
        <w:pStyle w:val="Pagrindinistekstas"/>
      </w:pPr>
    </w:p>
    <w:p w14:paraId="6A3C2706" w14:textId="77777777" w:rsidR="00122F7A" w:rsidRPr="00051AD1" w:rsidRDefault="00122F7A" w:rsidP="00051AD1">
      <w:pPr>
        <w:pStyle w:val="Pagrindinistekstas"/>
      </w:pPr>
    </w:p>
    <w:p w14:paraId="20B1F237" w14:textId="77777777" w:rsidR="00122F7A" w:rsidRPr="00051AD1" w:rsidRDefault="00122F7A" w:rsidP="00051AD1">
      <w:pPr>
        <w:pStyle w:val="Pagrindinistekstas"/>
      </w:pPr>
    </w:p>
    <w:p w14:paraId="65A5E412" w14:textId="77777777" w:rsidR="00B37FCF" w:rsidRPr="00B37FCF" w:rsidRDefault="00B37FCF" w:rsidP="00B37FCF">
      <w:pPr>
        <w:tabs>
          <w:tab w:val="left" w:pos="567"/>
        </w:tabs>
        <w:spacing w:line="260" w:lineRule="exact"/>
        <w:ind w:left="258"/>
        <w:rPr>
          <w:szCs w:val="24"/>
        </w:rPr>
      </w:pPr>
    </w:p>
    <w:p w14:paraId="282B7A4E" w14:textId="77777777" w:rsidR="00B37FCF" w:rsidRPr="00B37FCF" w:rsidRDefault="00B37FCF" w:rsidP="00B37FCF">
      <w:pPr>
        <w:tabs>
          <w:tab w:val="left" w:pos="567"/>
        </w:tabs>
        <w:spacing w:line="260" w:lineRule="exact"/>
        <w:ind w:left="258"/>
        <w:rPr>
          <w:szCs w:val="24"/>
        </w:rPr>
      </w:pPr>
    </w:p>
    <w:p w14:paraId="26FFCE2A" w14:textId="77777777" w:rsidR="00B37FCF" w:rsidRPr="00B37FCF" w:rsidRDefault="00B37FCF" w:rsidP="00B37FCF">
      <w:pPr>
        <w:tabs>
          <w:tab w:val="left" w:pos="567"/>
        </w:tabs>
        <w:spacing w:line="260" w:lineRule="exact"/>
        <w:ind w:left="258"/>
        <w:rPr>
          <w:szCs w:val="24"/>
        </w:rPr>
      </w:pPr>
    </w:p>
    <w:p w14:paraId="3E94F434" w14:textId="77777777" w:rsidR="00B37FCF" w:rsidRPr="00B37FCF" w:rsidRDefault="00B37FCF" w:rsidP="00B37FCF">
      <w:pPr>
        <w:tabs>
          <w:tab w:val="left" w:pos="567"/>
        </w:tabs>
        <w:spacing w:line="260" w:lineRule="exact"/>
        <w:ind w:left="258"/>
        <w:rPr>
          <w:szCs w:val="24"/>
        </w:rPr>
      </w:pPr>
    </w:p>
    <w:p w14:paraId="73694BA6" w14:textId="77777777" w:rsidR="00B37FCF" w:rsidRPr="00B37FCF" w:rsidRDefault="00B37FCF" w:rsidP="00B37FCF">
      <w:pPr>
        <w:tabs>
          <w:tab w:val="left" w:pos="567"/>
        </w:tabs>
        <w:spacing w:line="260" w:lineRule="exact"/>
        <w:ind w:left="258"/>
        <w:jc w:val="center"/>
        <w:rPr>
          <w:b/>
        </w:rPr>
      </w:pPr>
      <w:r w:rsidRPr="00B37FCF">
        <w:rPr>
          <w:b/>
        </w:rPr>
        <w:t>II PRIEDAS</w:t>
      </w:r>
    </w:p>
    <w:p w14:paraId="29881A90" w14:textId="77777777" w:rsidR="00B37FCF" w:rsidRDefault="00B37FCF" w:rsidP="00B37FCF">
      <w:pPr>
        <w:tabs>
          <w:tab w:val="left" w:pos="567"/>
        </w:tabs>
        <w:spacing w:line="260" w:lineRule="exact"/>
        <w:ind w:left="258" w:right="1416"/>
      </w:pPr>
    </w:p>
    <w:p w14:paraId="656FD882" w14:textId="77777777" w:rsidR="00B37FCF" w:rsidRPr="00B37FCF" w:rsidRDefault="00B37FCF" w:rsidP="00B37FCF">
      <w:pPr>
        <w:tabs>
          <w:tab w:val="left" w:pos="567"/>
        </w:tabs>
        <w:spacing w:line="260" w:lineRule="exact"/>
        <w:ind w:left="258"/>
        <w:jc w:val="center"/>
        <w:rPr>
          <w:i/>
        </w:rPr>
      </w:pPr>
      <w:r w:rsidRPr="00B37FCF">
        <w:rPr>
          <w:b/>
        </w:rPr>
        <w:t>REGISTRACIJOS SĄLYGOS</w:t>
      </w:r>
    </w:p>
    <w:p w14:paraId="0ED1D709" w14:textId="77777777" w:rsidR="00B37FCF" w:rsidRDefault="00B37FCF" w:rsidP="00B37FCF">
      <w:pPr>
        <w:tabs>
          <w:tab w:val="left" w:pos="567"/>
        </w:tabs>
        <w:spacing w:line="260" w:lineRule="exact"/>
        <w:ind w:left="258"/>
      </w:pPr>
    </w:p>
    <w:p w14:paraId="233325A6" w14:textId="77777777" w:rsidR="00B37FCF" w:rsidRPr="00B37FCF" w:rsidRDefault="00B37FCF" w:rsidP="00B37FCF">
      <w:pPr>
        <w:tabs>
          <w:tab w:val="left" w:pos="1701"/>
        </w:tabs>
        <w:spacing w:line="260" w:lineRule="exact"/>
        <w:ind w:left="1710" w:right="567" w:hanging="630"/>
        <w:rPr>
          <w:b/>
          <w:szCs w:val="24"/>
        </w:rPr>
      </w:pPr>
      <w:r w:rsidRPr="00B37FCF">
        <w:rPr>
          <w:b/>
          <w:szCs w:val="24"/>
        </w:rPr>
        <w:t>A.</w:t>
      </w:r>
      <w:r w:rsidRPr="00B37FCF">
        <w:rPr>
          <w:b/>
          <w:szCs w:val="24"/>
        </w:rPr>
        <w:tab/>
        <w:t>GAMINTOJAS (-AI), ATSA</w:t>
      </w:r>
      <w:r>
        <w:rPr>
          <w:b/>
          <w:szCs w:val="24"/>
        </w:rPr>
        <w:t>KINGAS (-I) UŽ SERIJŲ IŠLEIDIMĄ</w:t>
      </w:r>
    </w:p>
    <w:p w14:paraId="7C381FAD" w14:textId="77777777" w:rsidR="00B37FCF" w:rsidRPr="00B37FCF" w:rsidRDefault="00B37FCF" w:rsidP="00B37FCF">
      <w:pPr>
        <w:tabs>
          <w:tab w:val="left" w:pos="1701"/>
        </w:tabs>
        <w:spacing w:line="260" w:lineRule="exact"/>
        <w:ind w:left="1710" w:right="567" w:hanging="630"/>
        <w:rPr>
          <w:szCs w:val="24"/>
        </w:rPr>
      </w:pPr>
    </w:p>
    <w:p w14:paraId="10242FE7" w14:textId="77777777" w:rsidR="00B37FCF" w:rsidRPr="00B37FCF" w:rsidRDefault="00B37FCF" w:rsidP="00B37FCF">
      <w:pPr>
        <w:tabs>
          <w:tab w:val="left" w:pos="1701"/>
        </w:tabs>
        <w:spacing w:line="260" w:lineRule="exact"/>
        <w:ind w:left="1710" w:right="567" w:hanging="630"/>
        <w:rPr>
          <w:b/>
        </w:rPr>
      </w:pPr>
      <w:r w:rsidRPr="00B37FCF">
        <w:rPr>
          <w:b/>
        </w:rPr>
        <w:t>B.</w:t>
      </w:r>
      <w:r w:rsidRPr="00B37FCF">
        <w:rPr>
          <w:b/>
        </w:rPr>
        <w:tab/>
        <w:t>TIEKIMO IR VARTOJIMO SĄLYGOS AR APRIBOJIMAI</w:t>
      </w:r>
    </w:p>
    <w:p w14:paraId="574E74BA" w14:textId="77777777" w:rsidR="00B37FCF" w:rsidRDefault="00B37FCF" w:rsidP="00B37FCF">
      <w:pPr>
        <w:tabs>
          <w:tab w:val="left" w:pos="1701"/>
        </w:tabs>
        <w:spacing w:line="260" w:lineRule="exact"/>
        <w:ind w:left="1710" w:right="567" w:hanging="630"/>
      </w:pPr>
    </w:p>
    <w:p w14:paraId="77E0EC2B" w14:textId="77777777" w:rsidR="00B37FCF" w:rsidRPr="00B37FCF" w:rsidRDefault="00B37FCF" w:rsidP="00B37FCF">
      <w:pPr>
        <w:tabs>
          <w:tab w:val="left" w:pos="1701"/>
        </w:tabs>
        <w:spacing w:line="260" w:lineRule="exact"/>
        <w:ind w:left="1710" w:right="567" w:hanging="630"/>
        <w:rPr>
          <w:b/>
        </w:rPr>
      </w:pPr>
      <w:r>
        <w:rPr>
          <w:b/>
        </w:rPr>
        <w:t>C.</w:t>
      </w:r>
      <w:r>
        <w:rPr>
          <w:b/>
        </w:rPr>
        <w:tab/>
      </w:r>
      <w:r w:rsidRPr="00B37FCF">
        <w:rPr>
          <w:b/>
        </w:rPr>
        <w:t>KITOS SĄLYGOS</w:t>
      </w:r>
      <w:r>
        <w:rPr>
          <w:b/>
        </w:rPr>
        <w:t xml:space="preserve"> IR REIKALAVIMAI REGISTRUOTOJUI</w:t>
      </w:r>
    </w:p>
    <w:p w14:paraId="0AD11D58" w14:textId="77777777" w:rsidR="00B37FCF" w:rsidRPr="00B37FCF" w:rsidRDefault="00B37FCF" w:rsidP="00B37FCF">
      <w:pPr>
        <w:tabs>
          <w:tab w:val="left" w:pos="1701"/>
        </w:tabs>
        <w:spacing w:line="260" w:lineRule="exact"/>
        <w:ind w:left="1710" w:right="567" w:hanging="630"/>
        <w:rPr>
          <w:b/>
        </w:rPr>
      </w:pPr>
    </w:p>
    <w:p w14:paraId="135F65DB" w14:textId="77777777" w:rsidR="00B37FCF" w:rsidRPr="00B37FCF" w:rsidRDefault="00B37FCF" w:rsidP="00B37FCF">
      <w:pPr>
        <w:tabs>
          <w:tab w:val="left" w:pos="1701"/>
        </w:tabs>
        <w:spacing w:line="260" w:lineRule="exact"/>
        <w:ind w:left="1710" w:right="567" w:hanging="630"/>
        <w:rPr>
          <w:b/>
          <w:bCs/>
        </w:rPr>
      </w:pPr>
      <w:r w:rsidRPr="00B37FCF">
        <w:rPr>
          <w:b/>
          <w:bCs/>
        </w:rPr>
        <w:t>D.</w:t>
      </w:r>
      <w:r w:rsidRPr="00B37FCF">
        <w:rPr>
          <w:b/>
        </w:rPr>
        <w:tab/>
      </w:r>
      <w:r w:rsidRPr="00B37FCF">
        <w:rPr>
          <w:b/>
          <w:bCs/>
          <w:caps/>
        </w:rPr>
        <w:t xml:space="preserve">SĄLYGOS AR APRIBOJIMAI, SKIRTI SAUGIAM IR VEIKSMINGAM VAISTINIO </w:t>
      </w:r>
      <w:r>
        <w:rPr>
          <w:b/>
          <w:bCs/>
          <w:caps/>
        </w:rPr>
        <w:t>PREPARATO VARTOJIMUI UŽTIKRINTI</w:t>
      </w:r>
    </w:p>
    <w:p w14:paraId="4DD32E77" w14:textId="77777777" w:rsidR="00B37FCF" w:rsidRDefault="00B37FCF" w:rsidP="00B37FCF">
      <w:pPr>
        <w:tabs>
          <w:tab w:val="left" w:pos="567"/>
        </w:tabs>
        <w:spacing w:line="260" w:lineRule="exact"/>
        <w:ind w:right="-1"/>
      </w:pPr>
    </w:p>
    <w:p w14:paraId="39AA7601" w14:textId="77777777" w:rsidR="00B37FCF" w:rsidRPr="00B37FCF" w:rsidRDefault="00B37FCF" w:rsidP="00B37FCF">
      <w:pPr>
        <w:tabs>
          <w:tab w:val="left" w:pos="567"/>
        </w:tabs>
        <w:spacing w:line="260" w:lineRule="exact"/>
        <w:ind w:left="540" w:hanging="540"/>
        <w:rPr>
          <w:b/>
          <w:szCs w:val="24"/>
        </w:rPr>
      </w:pPr>
      <w:r>
        <w:br w:type="page"/>
      </w:r>
      <w:r w:rsidRPr="00B37FCF">
        <w:rPr>
          <w:b/>
        </w:rPr>
        <w:lastRenderedPageBreak/>
        <w:t>A.</w:t>
      </w:r>
      <w:r w:rsidRPr="00B37FCF">
        <w:rPr>
          <w:b/>
          <w:szCs w:val="24"/>
        </w:rPr>
        <w:tab/>
      </w:r>
      <w:r w:rsidRPr="00B37FCF">
        <w:rPr>
          <w:b/>
        </w:rPr>
        <w:t>GAMINTOJAS (-AI), ATSAKINGAS (-I) UŽ SERIJŲ IŠLEIDIMĄ</w:t>
      </w:r>
    </w:p>
    <w:p w14:paraId="5B7DD7FB" w14:textId="77777777" w:rsidR="00B37FCF" w:rsidRPr="00B37FCF" w:rsidRDefault="00B37FCF" w:rsidP="00B37FCF">
      <w:pPr>
        <w:tabs>
          <w:tab w:val="left" w:pos="567"/>
        </w:tabs>
        <w:spacing w:line="260" w:lineRule="exact"/>
        <w:rPr>
          <w:szCs w:val="24"/>
        </w:rPr>
      </w:pPr>
    </w:p>
    <w:p w14:paraId="05D3AD4D" w14:textId="77777777" w:rsidR="00B37FCF" w:rsidRPr="00B37FCF" w:rsidRDefault="00B37FCF" w:rsidP="00B37FCF">
      <w:pPr>
        <w:tabs>
          <w:tab w:val="left" w:pos="567"/>
        </w:tabs>
        <w:jc w:val="both"/>
        <w:rPr>
          <w:szCs w:val="24"/>
        </w:rPr>
      </w:pPr>
      <w:r w:rsidRPr="00B37FCF">
        <w:rPr>
          <w:szCs w:val="24"/>
          <w:u w:val="single"/>
        </w:rPr>
        <w:t>Gamintojo (-ų), atsakingo (-ų) už serijų išleidimą, pavadinimas (-ai) ir adresas (-ai)</w:t>
      </w:r>
    </w:p>
    <w:p w14:paraId="24AC12C7" w14:textId="77777777" w:rsidR="00B37FCF" w:rsidRPr="00B37FCF" w:rsidRDefault="00B37FCF" w:rsidP="00B37FCF">
      <w:pPr>
        <w:tabs>
          <w:tab w:val="left" w:pos="567"/>
        </w:tabs>
        <w:spacing w:line="260" w:lineRule="exact"/>
        <w:rPr>
          <w:szCs w:val="24"/>
        </w:rPr>
      </w:pPr>
    </w:p>
    <w:p w14:paraId="785931C8" w14:textId="77777777" w:rsidR="00B37FCF" w:rsidRPr="00B37FCF" w:rsidRDefault="00B37FCF" w:rsidP="00B37FCF">
      <w:pPr>
        <w:tabs>
          <w:tab w:val="left" w:pos="567"/>
        </w:tabs>
        <w:spacing w:line="260" w:lineRule="exact"/>
        <w:rPr>
          <w:szCs w:val="24"/>
        </w:rPr>
      </w:pPr>
      <w:r>
        <w:rPr>
          <w:szCs w:val="24"/>
        </w:rPr>
        <w:t>Pharmadox Healthcare Limited</w:t>
      </w:r>
    </w:p>
    <w:p w14:paraId="10D7CF87" w14:textId="77777777" w:rsidR="00B37FCF" w:rsidRDefault="00B37FCF" w:rsidP="00B37FCF">
      <w:pPr>
        <w:tabs>
          <w:tab w:val="left" w:pos="567"/>
        </w:tabs>
        <w:spacing w:line="260" w:lineRule="exact"/>
        <w:rPr>
          <w:szCs w:val="24"/>
        </w:rPr>
      </w:pPr>
      <w:r>
        <w:rPr>
          <w:szCs w:val="24"/>
        </w:rPr>
        <w:t>KW20A Kordin Industrial Park</w:t>
      </w:r>
      <w:r w:rsidRPr="00B37FCF">
        <w:rPr>
          <w:szCs w:val="24"/>
        </w:rPr>
        <w:t xml:space="preserve"> </w:t>
      </w:r>
    </w:p>
    <w:p w14:paraId="424129E9" w14:textId="77777777" w:rsidR="00B37FCF" w:rsidRDefault="00B37FCF" w:rsidP="00B37FCF">
      <w:pPr>
        <w:tabs>
          <w:tab w:val="left" w:pos="567"/>
        </w:tabs>
        <w:spacing w:line="260" w:lineRule="exact"/>
        <w:rPr>
          <w:szCs w:val="24"/>
        </w:rPr>
      </w:pPr>
      <w:r>
        <w:rPr>
          <w:szCs w:val="24"/>
        </w:rPr>
        <w:t>Paola, PLA3000</w:t>
      </w:r>
    </w:p>
    <w:p w14:paraId="58F1AE81" w14:textId="77777777" w:rsidR="00B37FCF" w:rsidRDefault="00B37FCF" w:rsidP="00B37FCF">
      <w:pPr>
        <w:tabs>
          <w:tab w:val="left" w:pos="567"/>
        </w:tabs>
        <w:spacing w:line="260" w:lineRule="exact"/>
        <w:rPr>
          <w:szCs w:val="24"/>
        </w:rPr>
      </w:pPr>
      <w:r w:rsidRPr="00B37FCF">
        <w:rPr>
          <w:szCs w:val="24"/>
        </w:rPr>
        <w:t>Malta</w:t>
      </w:r>
    </w:p>
    <w:p w14:paraId="4AC0630E" w14:textId="77777777" w:rsidR="00B37FCF" w:rsidRDefault="00B37FCF" w:rsidP="00B37FCF">
      <w:pPr>
        <w:tabs>
          <w:tab w:val="left" w:pos="567"/>
        </w:tabs>
        <w:spacing w:line="260" w:lineRule="exact"/>
        <w:rPr>
          <w:szCs w:val="24"/>
        </w:rPr>
      </w:pPr>
    </w:p>
    <w:p w14:paraId="51A4E1E8" w14:textId="77777777" w:rsidR="00484B04" w:rsidRDefault="00484B04" w:rsidP="00B37FCF">
      <w:pPr>
        <w:tabs>
          <w:tab w:val="left" w:pos="567"/>
        </w:tabs>
        <w:spacing w:line="260" w:lineRule="exact"/>
        <w:rPr>
          <w:szCs w:val="24"/>
        </w:rPr>
      </w:pPr>
      <w:r>
        <w:rPr>
          <w:szCs w:val="24"/>
        </w:rPr>
        <w:t>arba</w:t>
      </w:r>
    </w:p>
    <w:p w14:paraId="3D7B689C" w14:textId="77777777" w:rsidR="00484B04" w:rsidRPr="00B37FCF" w:rsidRDefault="00484B04" w:rsidP="00B37FCF">
      <w:pPr>
        <w:tabs>
          <w:tab w:val="left" w:pos="567"/>
        </w:tabs>
        <w:spacing w:line="260" w:lineRule="exact"/>
        <w:rPr>
          <w:szCs w:val="24"/>
        </w:rPr>
      </w:pPr>
    </w:p>
    <w:p w14:paraId="4268EEA8" w14:textId="77777777" w:rsidR="00B37FCF" w:rsidRPr="00B37FCF" w:rsidRDefault="00B37FCF" w:rsidP="00B37FCF">
      <w:pPr>
        <w:tabs>
          <w:tab w:val="left" w:pos="567"/>
        </w:tabs>
        <w:spacing w:line="260" w:lineRule="exact"/>
        <w:rPr>
          <w:szCs w:val="24"/>
        </w:rPr>
      </w:pPr>
      <w:r w:rsidRPr="00B37FCF">
        <w:rPr>
          <w:szCs w:val="24"/>
        </w:rPr>
        <w:t>MSN Labs Europe Limited</w:t>
      </w:r>
    </w:p>
    <w:p w14:paraId="4E986F88" w14:textId="77777777" w:rsidR="00B37FCF" w:rsidRDefault="00B37FCF" w:rsidP="00B37FCF">
      <w:pPr>
        <w:tabs>
          <w:tab w:val="left" w:pos="567"/>
        </w:tabs>
        <w:spacing w:line="260" w:lineRule="exact"/>
        <w:rPr>
          <w:szCs w:val="24"/>
        </w:rPr>
      </w:pPr>
      <w:r>
        <w:rPr>
          <w:szCs w:val="24"/>
        </w:rPr>
        <w:t>KW20A Corradino Park</w:t>
      </w:r>
    </w:p>
    <w:p w14:paraId="48FB9FB4" w14:textId="77777777" w:rsidR="00B37FCF" w:rsidRDefault="00B37FCF" w:rsidP="00B37FCF">
      <w:pPr>
        <w:tabs>
          <w:tab w:val="left" w:pos="567"/>
        </w:tabs>
        <w:spacing w:line="260" w:lineRule="exact"/>
        <w:rPr>
          <w:szCs w:val="24"/>
        </w:rPr>
      </w:pPr>
      <w:r>
        <w:rPr>
          <w:szCs w:val="24"/>
        </w:rPr>
        <w:t>Paola, PLA3000</w:t>
      </w:r>
    </w:p>
    <w:p w14:paraId="782A9A6C" w14:textId="77777777" w:rsidR="00B37FCF" w:rsidRPr="00B37FCF" w:rsidRDefault="00B37FCF" w:rsidP="00B37FCF">
      <w:pPr>
        <w:tabs>
          <w:tab w:val="left" w:pos="567"/>
        </w:tabs>
        <w:spacing w:line="260" w:lineRule="exact"/>
        <w:rPr>
          <w:szCs w:val="24"/>
        </w:rPr>
      </w:pPr>
      <w:r w:rsidRPr="00B37FCF">
        <w:rPr>
          <w:szCs w:val="24"/>
        </w:rPr>
        <w:t>Malta</w:t>
      </w:r>
    </w:p>
    <w:p w14:paraId="15731FDE" w14:textId="77777777" w:rsidR="00B37FCF" w:rsidRDefault="00B37FCF" w:rsidP="00B37FCF">
      <w:pPr>
        <w:tabs>
          <w:tab w:val="left" w:pos="567"/>
        </w:tabs>
        <w:jc w:val="both"/>
        <w:rPr>
          <w:szCs w:val="24"/>
        </w:rPr>
      </w:pPr>
    </w:p>
    <w:p w14:paraId="7C9A3A39" w14:textId="77777777" w:rsidR="00B37FCF" w:rsidRPr="00B37FCF" w:rsidRDefault="00B37FCF" w:rsidP="00B37FCF">
      <w:pPr>
        <w:tabs>
          <w:tab w:val="left" w:pos="567"/>
        </w:tabs>
        <w:rPr>
          <w:szCs w:val="24"/>
        </w:rPr>
      </w:pPr>
      <w:r w:rsidRPr="00B37FCF">
        <w:rPr>
          <w:szCs w:val="24"/>
        </w:rPr>
        <w:t>Su pakuote pateikiamame lapelyje nurodomas gamintojo, atsakingo už konkrečios serijos išle</w:t>
      </w:r>
      <w:r>
        <w:rPr>
          <w:szCs w:val="24"/>
        </w:rPr>
        <w:t>idimą, pavadinimas ir adresas.</w:t>
      </w:r>
    </w:p>
    <w:p w14:paraId="43B88DD9" w14:textId="77777777" w:rsidR="00B37FCF" w:rsidRPr="00B37FCF" w:rsidRDefault="00B37FCF" w:rsidP="00B37FCF">
      <w:pPr>
        <w:tabs>
          <w:tab w:val="left" w:pos="567"/>
        </w:tabs>
        <w:spacing w:line="260" w:lineRule="exact"/>
        <w:rPr>
          <w:szCs w:val="24"/>
        </w:rPr>
      </w:pPr>
    </w:p>
    <w:p w14:paraId="1A26A277" w14:textId="77777777" w:rsidR="00B37FCF" w:rsidRPr="00B37FCF" w:rsidRDefault="00B37FCF" w:rsidP="00B37FCF">
      <w:pPr>
        <w:tabs>
          <w:tab w:val="left" w:pos="567"/>
        </w:tabs>
        <w:spacing w:line="260" w:lineRule="exact"/>
        <w:rPr>
          <w:szCs w:val="24"/>
        </w:rPr>
      </w:pPr>
    </w:p>
    <w:p w14:paraId="57336088" w14:textId="77777777" w:rsidR="00B37FCF" w:rsidRPr="00B37FCF" w:rsidRDefault="00B37FCF" w:rsidP="00B37FCF">
      <w:pPr>
        <w:tabs>
          <w:tab w:val="left" w:pos="567"/>
        </w:tabs>
        <w:rPr>
          <w:szCs w:val="24"/>
        </w:rPr>
      </w:pPr>
      <w:r w:rsidRPr="00B37FCF">
        <w:rPr>
          <w:b/>
          <w:szCs w:val="24"/>
        </w:rPr>
        <w:t>B.</w:t>
      </w:r>
      <w:r w:rsidRPr="00B37FCF">
        <w:rPr>
          <w:b/>
          <w:szCs w:val="24"/>
        </w:rPr>
        <w:tab/>
        <w:t>TIEKIMO IR VARTOJIMO SĄLYGOS AR APRIBOJIMAI</w:t>
      </w:r>
    </w:p>
    <w:p w14:paraId="690B2F2D" w14:textId="77777777" w:rsidR="00B37FCF" w:rsidRPr="00B37FCF" w:rsidRDefault="00B37FCF" w:rsidP="00B37FCF">
      <w:pPr>
        <w:tabs>
          <w:tab w:val="left" w:pos="567"/>
        </w:tabs>
        <w:spacing w:line="260" w:lineRule="exact"/>
        <w:rPr>
          <w:szCs w:val="24"/>
        </w:rPr>
      </w:pPr>
    </w:p>
    <w:p w14:paraId="6D1DAF28" w14:textId="77777777" w:rsidR="00B37FCF" w:rsidRPr="00B37FCF" w:rsidRDefault="00B37FCF" w:rsidP="00B37FCF">
      <w:pPr>
        <w:tabs>
          <w:tab w:val="left" w:pos="567"/>
        </w:tabs>
        <w:spacing w:line="260" w:lineRule="exact"/>
        <w:rPr>
          <w:szCs w:val="24"/>
        </w:rPr>
      </w:pPr>
      <w:r>
        <w:t>Receptinis vaistinis preparatas.</w:t>
      </w:r>
    </w:p>
    <w:p w14:paraId="26D57B42" w14:textId="77777777" w:rsidR="00B37FCF" w:rsidRPr="00B37FCF" w:rsidRDefault="00B37FCF" w:rsidP="00B37FCF">
      <w:pPr>
        <w:tabs>
          <w:tab w:val="left" w:pos="567"/>
        </w:tabs>
        <w:spacing w:line="260" w:lineRule="exact"/>
        <w:rPr>
          <w:szCs w:val="24"/>
        </w:rPr>
      </w:pPr>
    </w:p>
    <w:p w14:paraId="66E651D7" w14:textId="77777777" w:rsidR="00B37FCF" w:rsidRPr="00B37FCF" w:rsidRDefault="00B37FCF" w:rsidP="00B37FCF">
      <w:pPr>
        <w:tabs>
          <w:tab w:val="left" w:pos="567"/>
        </w:tabs>
        <w:spacing w:line="260" w:lineRule="exact"/>
        <w:rPr>
          <w:szCs w:val="24"/>
        </w:rPr>
      </w:pPr>
    </w:p>
    <w:p w14:paraId="2CDE8E28" w14:textId="77777777" w:rsidR="00C31971" w:rsidRDefault="00C31971">
      <w:r>
        <w:br w:type="page"/>
      </w:r>
    </w:p>
    <w:p w14:paraId="71006155" w14:textId="77777777" w:rsidR="00C31971" w:rsidRDefault="00C31971" w:rsidP="00C31971">
      <w:pPr>
        <w:tabs>
          <w:tab w:val="left" w:pos="567"/>
        </w:tabs>
        <w:spacing w:line="260" w:lineRule="exact"/>
      </w:pPr>
    </w:p>
    <w:p w14:paraId="36A2DAB0" w14:textId="77777777" w:rsidR="00C31971" w:rsidRDefault="00C31971" w:rsidP="00C31971">
      <w:pPr>
        <w:tabs>
          <w:tab w:val="left" w:pos="567"/>
        </w:tabs>
        <w:spacing w:line="260" w:lineRule="exact"/>
      </w:pPr>
    </w:p>
    <w:p w14:paraId="20AC5F7E" w14:textId="77777777" w:rsidR="00C31971" w:rsidRDefault="00C31971" w:rsidP="00C31971">
      <w:pPr>
        <w:tabs>
          <w:tab w:val="left" w:pos="567"/>
        </w:tabs>
        <w:spacing w:line="260" w:lineRule="exact"/>
      </w:pPr>
    </w:p>
    <w:p w14:paraId="0FD8182D" w14:textId="77777777" w:rsidR="00C31971" w:rsidRDefault="00C31971" w:rsidP="00C31971">
      <w:pPr>
        <w:tabs>
          <w:tab w:val="left" w:pos="567"/>
        </w:tabs>
        <w:spacing w:line="260" w:lineRule="exact"/>
      </w:pPr>
    </w:p>
    <w:p w14:paraId="7024410C" w14:textId="77777777" w:rsidR="00C31971" w:rsidRDefault="00C31971" w:rsidP="00C31971">
      <w:pPr>
        <w:tabs>
          <w:tab w:val="left" w:pos="567"/>
        </w:tabs>
        <w:spacing w:line="260" w:lineRule="exact"/>
      </w:pPr>
    </w:p>
    <w:p w14:paraId="39E06D3C" w14:textId="77777777" w:rsidR="00C31971" w:rsidRDefault="00C31971" w:rsidP="00C31971">
      <w:pPr>
        <w:tabs>
          <w:tab w:val="left" w:pos="567"/>
        </w:tabs>
        <w:spacing w:line="260" w:lineRule="exact"/>
      </w:pPr>
    </w:p>
    <w:p w14:paraId="71CB64A5" w14:textId="77777777" w:rsidR="00C31971" w:rsidRDefault="00C31971" w:rsidP="00C31971">
      <w:pPr>
        <w:tabs>
          <w:tab w:val="left" w:pos="567"/>
        </w:tabs>
        <w:spacing w:line="260" w:lineRule="exact"/>
      </w:pPr>
    </w:p>
    <w:p w14:paraId="22E10395" w14:textId="77777777" w:rsidR="00C31971" w:rsidRDefault="00C31971" w:rsidP="00C31971">
      <w:pPr>
        <w:tabs>
          <w:tab w:val="left" w:pos="567"/>
        </w:tabs>
        <w:spacing w:line="260" w:lineRule="exact"/>
      </w:pPr>
    </w:p>
    <w:p w14:paraId="2D532580" w14:textId="77777777" w:rsidR="00C31971" w:rsidRDefault="00C31971" w:rsidP="00C31971">
      <w:pPr>
        <w:tabs>
          <w:tab w:val="left" w:pos="567"/>
        </w:tabs>
        <w:spacing w:line="260" w:lineRule="exact"/>
      </w:pPr>
    </w:p>
    <w:p w14:paraId="69D26615" w14:textId="77777777" w:rsidR="00C31971" w:rsidRDefault="00C31971" w:rsidP="00C31971">
      <w:pPr>
        <w:tabs>
          <w:tab w:val="left" w:pos="567"/>
        </w:tabs>
        <w:spacing w:line="260" w:lineRule="exact"/>
      </w:pPr>
    </w:p>
    <w:p w14:paraId="47A31184" w14:textId="77777777" w:rsidR="00C31971" w:rsidRDefault="00C31971" w:rsidP="00C31971">
      <w:pPr>
        <w:tabs>
          <w:tab w:val="left" w:pos="567"/>
        </w:tabs>
        <w:spacing w:line="260" w:lineRule="exact"/>
      </w:pPr>
    </w:p>
    <w:p w14:paraId="55E3BF48" w14:textId="77777777" w:rsidR="00C31971" w:rsidRDefault="00C31971" w:rsidP="00C31971">
      <w:pPr>
        <w:tabs>
          <w:tab w:val="left" w:pos="567"/>
        </w:tabs>
        <w:spacing w:line="260" w:lineRule="exact"/>
      </w:pPr>
    </w:p>
    <w:p w14:paraId="1D2E0E31" w14:textId="77777777" w:rsidR="00C31971" w:rsidRDefault="00C31971" w:rsidP="00C31971">
      <w:pPr>
        <w:tabs>
          <w:tab w:val="left" w:pos="567"/>
        </w:tabs>
        <w:spacing w:line="260" w:lineRule="exact"/>
      </w:pPr>
    </w:p>
    <w:p w14:paraId="0AE329E6" w14:textId="77777777" w:rsidR="00C31971" w:rsidRDefault="00C31971" w:rsidP="00C31971">
      <w:pPr>
        <w:tabs>
          <w:tab w:val="left" w:pos="567"/>
        </w:tabs>
        <w:spacing w:line="260" w:lineRule="exact"/>
      </w:pPr>
    </w:p>
    <w:p w14:paraId="47CB0398" w14:textId="77777777" w:rsidR="00C31971" w:rsidRDefault="00C31971" w:rsidP="00C31971">
      <w:pPr>
        <w:tabs>
          <w:tab w:val="left" w:pos="567"/>
        </w:tabs>
        <w:spacing w:line="260" w:lineRule="exact"/>
      </w:pPr>
    </w:p>
    <w:p w14:paraId="5255AA0C" w14:textId="77777777" w:rsidR="00C31971" w:rsidRDefault="00C31971" w:rsidP="00C31971">
      <w:pPr>
        <w:tabs>
          <w:tab w:val="left" w:pos="567"/>
        </w:tabs>
        <w:spacing w:line="260" w:lineRule="exact"/>
      </w:pPr>
    </w:p>
    <w:p w14:paraId="3B69614E" w14:textId="77777777" w:rsidR="00C31971" w:rsidRDefault="00C31971" w:rsidP="00C31971">
      <w:pPr>
        <w:tabs>
          <w:tab w:val="left" w:pos="567"/>
        </w:tabs>
        <w:spacing w:line="260" w:lineRule="exact"/>
        <w:rPr>
          <w:b/>
        </w:rPr>
      </w:pPr>
    </w:p>
    <w:p w14:paraId="54C6CA19" w14:textId="77777777" w:rsidR="00C31971" w:rsidRDefault="00C31971" w:rsidP="00C31971">
      <w:pPr>
        <w:tabs>
          <w:tab w:val="left" w:pos="567"/>
        </w:tabs>
        <w:spacing w:line="260" w:lineRule="exact"/>
        <w:rPr>
          <w:b/>
        </w:rPr>
      </w:pPr>
    </w:p>
    <w:p w14:paraId="6943F5F9" w14:textId="77777777" w:rsidR="00C31971" w:rsidRDefault="00C31971" w:rsidP="00C31971">
      <w:pPr>
        <w:tabs>
          <w:tab w:val="left" w:pos="567"/>
        </w:tabs>
        <w:spacing w:line="260" w:lineRule="exact"/>
        <w:rPr>
          <w:b/>
        </w:rPr>
      </w:pPr>
    </w:p>
    <w:p w14:paraId="6F4049F0" w14:textId="77777777" w:rsidR="00C31971" w:rsidRDefault="00C31971" w:rsidP="00C31971">
      <w:pPr>
        <w:tabs>
          <w:tab w:val="left" w:pos="567"/>
        </w:tabs>
        <w:spacing w:line="260" w:lineRule="exact"/>
        <w:rPr>
          <w:b/>
        </w:rPr>
      </w:pPr>
    </w:p>
    <w:p w14:paraId="10617F64" w14:textId="77777777" w:rsidR="00C31971" w:rsidRDefault="00C31971" w:rsidP="00C31971">
      <w:pPr>
        <w:tabs>
          <w:tab w:val="left" w:pos="567"/>
        </w:tabs>
        <w:spacing w:line="260" w:lineRule="exact"/>
        <w:rPr>
          <w:b/>
        </w:rPr>
      </w:pPr>
    </w:p>
    <w:p w14:paraId="0760D4E8" w14:textId="77777777" w:rsidR="00C31971" w:rsidRDefault="00C31971" w:rsidP="00C31971">
      <w:pPr>
        <w:tabs>
          <w:tab w:val="left" w:pos="567"/>
        </w:tabs>
        <w:spacing w:line="260" w:lineRule="exact"/>
        <w:rPr>
          <w:b/>
        </w:rPr>
      </w:pPr>
    </w:p>
    <w:p w14:paraId="28D476E3" w14:textId="77777777" w:rsidR="00C31971" w:rsidRDefault="00C31971" w:rsidP="00C31971">
      <w:pPr>
        <w:keepNext/>
        <w:tabs>
          <w:tab w:val="left" w:pos="567"/>
        </w:tabs>
        <w:jc w:val="center"/>
        <w:outlineLvl w:val="1"/>
        <w:rPr>
          <w:b/>
          <w:szCs w:val="24"/>
          <w:lang w:eastAsia="x-none"/>
        </w:rPr>
      </w:pPr>
      <w:r>
        <w:rPr>
          <w:b/>
          <w:bCs/>
          <w:iCs/>
          <w:szCs w:val="28"/>
          <w:lang w:eastAsia="x-none"/>
        </w:rPr>
        <w:t>III PRIEDAS</w:t>
      </w:r>
    </w:p>
    <w:p w14:paraId="79E1BB8D" w14:textId="77777777" w:rsidR="00C31971" w:rsidRDefault="00C31971" w:rsidP="00C31971">
      <w:pPr>
        <w:tabs>
          <w:tab w:val="left" w:pos="567"/>
        </w:tabs>
        <w:spacing w:line="260" w:lineRule="exact"/>
        <w:rPr>
          <w:szCs w:val="24"/>
        </w:rPr>
      </w:pPr>
    </w:p>
    <w:p w14:paraId="63E50F4D" w14:textId="77777777" w:rsidR="00C31971" w:rsidRDefault="00C31971" w:rsidP="00C31971">
      <w:pPr>
        <w:keepNext/>
        <w:tabs>
          <w:tab w:val="left" w:pos="567"/>
        </w:tabs>
        <w:jc w:val="center"/>
        <w:outlineLvl w:val="1"/>
        <w:rPr>
          <w:b/>
          <w:szCs w:val="24"/>
          <w:lang w:eastAsia="x-none"/>
        </w:rPr>
      </w:pPr>
      <w:r>
        <w:rPr>
          <w:b/>
          <w:bCs/>
          <w:iCs/>
          <w:szCs w:val="28"/>
          <w:lang w:eastAsia="x-none"/>
        </w:rPr>
        <w:t>ŽENKLINIMAS IR PAKUOTĖS LAPELIS</w:t>
      </w:r>
    </w:p>
    <w:p w14:paraId="6588D935" w14:textId="77777777" w:rsidR="00C31971" w:rsidRDefault="00C31971" w:rsidP="00C31971">
      <w:pPr>
        <w:tabs>
          <w:tab w:val="left" w:pos="567"/>
        </w:tabs>
        <w:spacing w:line="260" w:lineRule="exact"/>
        <w:rPr>
          <w:szCs w:val="24"/>
        </w:rPr>
      </w:pPr>
      <w:r>
        <w:rPr>
          <w:szCs w:val="24"/>
        </w:rPr>
        <w:br w:type="page"/>
      </w:r>
    </w:p>
    <w:p w14:paraId="4E01B718" w14:textId="77777777" w:rsidR="00C31971" w:rsidRDefault="00C31971" w:rsidP="00C31971">
      <w:pPr>
        <w:tabs>
          <w:tab w:val="left" w:pos="567"/>
        </w:tabs>
        <w:spacing w:line="260" w:lineRule="exact"/>
        <w:rPr>
          <w:szCs w:val="24"/>
        </w:rPr>
      </w:pPr>
    </w:p>
    <w:p w14:paraId="32DA02B0" w14:textId="77777777" w:rsidR="00C31971" w:rsidRDefault="00C31971" w:rsidP="00C31971">
      <w:pPr>
        <w:tabs>
          <w:tab w:val="left" w:pos="567"/>
        </w:tabs>
        <w:spacing w:line="260" w:lineRule="exact"/>
        <w:rPr>
          <w:szCs w:val="24"/>
        </w:rPr>
      </w:pPr>
    </w:p>
    <w:p w14:paraId="70A5F426" w14:textId="77777777" w:rsidR="00C31971" w:rsidRDefault="00C31971" w:rsidP="00C31971">
      <w:pPr>
        <w:tabs>
          <w:tab w:val="left" w:pos="567"/>
        </w:tabs>
        <w:spacing w:line="260" w:lineRule="exact"/>
        <w:rPr>
          <w:szCs w:val="24"/>
        </w:rPr>
      </w:pPr>
    </w:p>
    <w:p w14:paraId="29944A52" w14:textId="77777777" w:rsidR="00C31971" w:rsidRDefault="00C31971" w:rsidP="00C31971">
      <w:pPr>
        <w:tabs>
          <w:tab w:val="left" w:pos="567"/>
        </w:tabs>
        <w:spacing w:line="260" w:lineRule="exact"/>
        <w:rPr>
          <w:szCs w:val="24"/>
        </w:rPr>
      </w:pPr>
    </w:p>
    <w:p w14:paraId="38F3F0A6" w14:textId="77777777" w:rsidR="00C31971" w:rsidRDefault="00C31971" w:rsidP="00C31971">
      <w:pPr>
        <w:tabs>
          <w:tab w:val="left" w:pos="567"/>
        </w:tabs>
        <w:spacing w:line="260" w:lineRule="exact"/>
        <w:rPr>
          <w:szCs w:val="24"/>
        </w:rPr>
      </w:pPr>
    </w:p>
    <w:p w14:paraId="0163E760" w14:textId="77777777" w:rsidR="00C31971" w:rsidRDefault="00C31971" w:rsidP="00C31971">
      <w:pPr>
        <w:tabs>
          <w:tab w:val="left" w:pos="567"/>
        </w:tabs>
        <w:spacing w:line="260" w:lineRule="exact"/>
        <w:rPr>
          <w:szCs w:val="24"/>
        </w:rPr>
      </w:pPr>
    </w:p>
    <w:p w14:paraId="70B003E5" w14:textId="77777777" w:rsidR="00C31971" w:rsidRDefault="00C31971" w:rsidP="00C31971">
      <w:pPr>
        <w:tabs>
          <w:tab w:val="left" w:pos="567"/>
        </w:tabs>
        <w:spacing w:line="260" w:lineRule="exact"/>
        <w:rPr>
          <w:szCs w:val="24"/>
        </w:rPr>
      </w:pPr>
    </w:p>
    <w:p w14:paraId="2B9266F9" w14:textId="77777777" w:rsidR="00C31971" w:rsidRDefault="00C31971" w:rsidP="00C31971">
      <w:pPr>
        <w:tabs>
          <w:tab w:val="left" w:pos="567"/>
        </w:tabs>
        <w:spacing w:line="260" w:lineRule="exact"/>
        <w:rPr>
          <w:szCs w:val="24"/>
        </w:rPr>
      </w:pPr>
    </w:p>
    <w:p w14:paraId="2A852A5C" w14:textId="77777777" w:rsidR="00C31971" w:rsidRDefault="00C31971" w:rsidP="00C31971">
      <w:pPr>
        <w:tabs>
          <w:tab w:val="left" w:pos="567"/>
        </w:tabs>
        <w:spacing w:line="260" w:lineRule="exact"/>
        <w:rPr>
          <w:szCs w:val="24"/>
        </w:rPr>
      </w:pPr>
    </w:p>
    <w:p w14:paraId="51B6E556" w14:textId="77777777" w:rsidR="00C31971" w:rsidRDefault="00C31971" w:rsidP="00C31971">
      <w:pPr>
        <w:tabs>
          <w:tab w:val="left" w:pos="567"/>
        </w:tabs>
        <w:spacing w:line="260" w:lineRule="exact"/>
        <w:rPr>
          <w:szCs w:val="24"/>
        </w:rPr>
      </w:pPr>
    </w:p>
    <w:p w14:paraId="7088ECE1" w14:textId="77777777" w:rsidR="00C31971" w:rsidRDefault="00C31971" w:rsidP="00C31971">
      <w:pPr>
        <w:tabs>
          <w:tab w:val="left" w:pos="567"/>
        </w:tabs>
        <w:spacing w:line="260" w:lineRule="exact"/>
        <w:rPr>
          <w:szCs w:val="24"/>
        </w:rPr>
      </w:pPr>
    </w:p>
    <w:p w14:paraId="4FF46F5F" w14:textId="77777777" w:rsidR="00C31971" w:rsidRDefault="00C31971" w:rsidP="00C31971">
      <w:pPr>
        <w:tabs>
          <w:tab w:val="left" w:pos="567"/>
        </w:tabs>
        <w:spacing w:line="260" w:lineRule="exact"/>
        <w:rPr>
          <w:szCs w:val="24"/>
        </w:rPr>
      </w:pPr>
    </w:p>
    <w:p w14:paraId="6F615E42" w14:textId="77777777" w:rsidR="00C31971" w:rsidRDefault="00C31971" w:rsidP="00C31971">
      <w:pPr>
        <w:tabs>
          <w:tab w:val="left" w:pos="567"/>
        </w:tabs>
        <w:spacing w:line="260" w:lineRule="exact"/>
        <w:rPr>
          <w:szCs w:val="24"/>
        </w:rPr>
      </w:pPr>
    </w:p>
    <w:p w14:paraId="056A0683" w14:textId="77777777" w:rsidR="00C31971" w:rsidRDefault="00C31971" w:rsidP="00C31971">
      <w:pPr>
        <w:tabs>
          <w:tab w:val="left" w:pos="567"/>
        </w:tabs>
        <w:spacing w:line="260" w:lineRule="exact"/>
        <w:rPr>
          <w:szCs w:val="24"/>
        </w:rPr>
      </w:pPr>
    </w:p>
    <w:p w14:paraId="4F887EDE" w14:textId="77777777" w:rsidR="00C31971" w:rsidRDefault="00C31971" w:rsidP="00C31971">
      <w:pPr>
        <w:tabs>
          <w:tab w:val="left" w:pos="567"/>
        </w:tabs>
        <w:spacing w:line="260" w:lineRule="exact"/>
        <w:rPr>
          <w:szCs w:val="24"/>
        </w:rPr>
      </w:pPr>
    </w:p>
    <w:p w14:paraId="4277FC17" w14:textId="77777777" w:rsidR="00C31971" w:rsidRDefault="00C31971" w:rsidP="00C31971">
      <w:pPr>
        <w:tabs>
          <w:tab w:val="left" w:pos="567"/>
        </w:tabs>
        <w:spacing w:line="260" w:lineRule="exact"/>
        <w:rPr>
          <w:szCs w:val="24"/>
        </w:rPr>
      </w:pPr>
    </w:p>
    <w:p w14:paraId="100ED859" w14:textId="77777777" w:rsidR="00C31971" w:rsidRDefault="00C31971" w:rsidP="00C31971">
      <w:pPr>
        <w:tabs>
          <w:tab w:val="left" w:pos="567"/>
        </w:tabs>
        <w:spacing w:line="260" w:lineRule="exact"/>
        <w:rPr>
          <w:szCs w:val="24"/>
        </w:rPr>
      </w:pPr>
    </w:p>
    <w:p w14:paraId="248E8794" w14:textId="77777777" w:rsidR="00C31971" w:rsidRDefault="00C31971" w:rsidP="00C31971">
      <w:pPr>
        <w:tabs>
          <w:tab w:val="left" w:pos="567"/>
        </w:tabs>
        <w:spacing w:line="260" w:lineRule="exact"/>
        <w:rPr>
          <w:szCs w:val="24"/>
        </w:rPr>
      </w:pPr>
    </w:p>
    <w:p w14:paraId="0AF409EB" w14:textId="77777777" w:rsidR="00C31971" w:rsidRDefault="00C31971" w:rsidP="00C31971">
      <w:pPr>
        <w:tabs>
          <w:tab w:val="left" w:pos="567"/>
        </w:tabs>
        <w:spacing w:line="260" w:lineRule="exact"/>
        <w:rPr>
          <w:szCs w:val="24"/>
        </w:rPr>
      </w:pPr>
    </w:p>
    <w:p w14:paraId="4F2D24FB" w14:textId="77777777" w:rsidR="00C31971" w:rsidRDefault="00C31971" w:rsidP="00C31971">
      <w:pPr>
        <w:tabs>
          <w:tab w:val="left" w:pos="567"/>
        </w:tabs>
        <w:spacing w:line="260" w:lineRule="exact"/>
        <w:rPr>
          <w:szCs w:val="24"/>
        </w:rPr>
      </w:pPr>
    </w:p>
    <w:p w14:paraId="11F09C42" w14:textId="77777777" w:rsidR="00C31971" w:rsidRDefault="00C31971" w:rsidP="00C31971">
      <w:pPr>
        <w:tabs>
          <w:tab w:val="left" w:pos="567"/>
        </w:tabs>
        <w:spacing w:line="260" w:lineRule="exact"/>
        <w:rPr>
          <w:szCs w:val="24"/>
        </w:rPr>
      </w:pPr>
    </w:p>
    <w:p w14:paraId="56A7591B" w14:textId="77777777" w:rsidR="00C31971" w:rsidRDefault="00C31971" w:rsidP="00C31971">
      <w:pPr>
        <w:tabs>
          <w:tab w:val="left" w:pos="567"/>
        </w:tabs>
        <w:spacing w:line="260" w:lineRule="exact"/>
        <w:rPr>
          <w:szCs w:val="24"/>
        </w:rPr>
      </w:pPr>
    </w:p>
    <w:p w14:paraId="6D12456F" w14:textId="77777777" w:rsidR="00C31971" w:rsidRDefault="00C31971" w:rsidP="00C31971">
      <w:pPr>
        <w:keepNext/>
        <w:tabs>
          <w:tab w:val="left" w:pos="567"/>
        </w:tabs>
        <w:jc w:val="center"/>
        <w:outlineLvl w:val="1"/>
        <w:rPr>
          <w:b/>
          <w:szCs w:val="24"/>
          <w:lang w:eastAsia="x-none"/>
        </w:rPr>
      </w:pPr>
      <w:r>
        <w:rPr>
          <w:b/>
          <w:bCs/>
          <w:iCs/>
          <w:szCs w:val="28"/>
          <w:lang w:eastAsia="x-none"/>
        </w:rPr>
        <w:t>A. ŽENKLINIMAS</w:t>
      </w:r>
    </w:p>
    <w:p w14:paraId="70FEB15A" w14:textId="77777777" w:rsidR="00C31971" w:rsidRDefault="00C31971" w:rsidP="00C31971">
      <w:pPr>
        <w:tabs>
          <w:tab w:val="left" w:pos="567"/>
        </w:tabs>
        <w:spacing w:line="260" w:lineRule="exact"/>
        <w:rPr>
          <w:szCs w:val="24"/>
        </w:rPr>
      </w:pPr>
      <w:r>
        <w:rPr>
          <w:szCs w:val="24"/>
        </w:rPr>
        <w:br w:type="page"/>
      </w:r>
    </w:p>
    <w:p w14:paraId="75E6B79D"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lastRenderedPageBreak/>
        <w:t>INFORMACIJA ANT IŠORINĖS IR VIDINĖS PAKUOTĖS</w:t>
      </w:r>
    </w:p>
    <w:p w14:paraId="2F1EEDDC"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ind w:left="567" w:hanging="567"/>
        <w:rPr>
          <w:b/>
          <w:szCs w:val="24"/>
        </w:rPr>
      </w:pPr>
    </w:p>
    <w:p w14:paraId="5097D315"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KARTONO DĖŽUTĖ LIZDINĖMS PLOKŠTELĖMS</w:t>
      </w:r>
    </w:p>
    <w:p w14:paraId="6B89B560"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KARTONO DĖŽUTĖ SUDĖTINĖMS PAKUOTĖMS</w:t>
      </w:r>
    </w:p>
    <w:p w14:paraId="1D002188"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VIDINĖ SUDĖTINIŲ PAKUOČIŲ KARTONO DĖŽUTĖ</w:t>
      </w:r>
    </w:p>
    <w:p w14:paraId="29132969" w14:textId="77777777" w:rsidR="00C31971" w:rsidRDefault="00C31971" w:rsidP="00C31971">
      <w:pPr>
        <w:tabs>
          <w:tab w:val="left" w:pos="567"/>
        </w:tabs>
        <w:spacing w:line="260" w:lineRule="exact"/>
        <w:rPr>
          <w:szCs w:val="24"/>
        </w:rPr>
      </w:pPr>
    </w:p>
    <w:p w14:paraId="5F28742A" w14:textId="77777777" w:rsidR="00C31971" w:rsidRDefault="00C31971" w:rsidP="00C31971">
      <w:pPr>
        <w:tabs>
          <w:tab w:val="left" w:pos="567"/>
        </w:tabs>
        <w:spacing w:line="260" w:lineRule="exact"/>
        <w:rPr>
          <w:szCs w:val="24"/>
        </w:rPr>
      </w:pPr>
    </w:p>
    <w:p w14:paraId="2DFD52FD"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1.</w:t>
      </w:r>
      <w:r>
        <w:rPr>
          <w:b/>
          <w:szCs w:val="24"/>
        </w:rPr>
        <w:tab/>
      </w:r>
      <w:r>
        <w:rPr>
          <w:b/>
          <w:caps/>
          <w:szCs w:val="24"/>
        </w:rPr>
        <w:t>VAISTINIO</w:t>
      </w:r>
      <w:r>
        <w:rPr>
          <w:b/>
          <w:szCs w:val="24"/>
        </w:rPr>
        <w:t xml:space="preserve"> PREPARATO PAVADINIMAS</w:t>
      </w:r>
    </w:p>
    <w:p w14:paraId="6A6584AE" w14:textId="77777777" w:rsidR="00C31971" w:rsidRDefault="00C31971" w:rsidP="00C31971">
      <w:pPr>
        <w:tabs>
          <w:tab w:val="left" w:pos="567"/>
        </w:tabs>
        <w:spacing w:line="260" w:lineRule="exact"/>
        <w:rPr>
          <w:szCs w:val="24"/>
        </w:rPr>
      </w:pPr>
    </w:p>
    <w:p w14:paraId="53A00012" w14:textId="77777777" w:rsidR="00FE1213" w:rsidRDefault="00FE1213" w:rsidP="00FE1213">
      <w:pPr>
        <w:pStyle w:val="Pagrindinistekstas"/>
      </w:pPr>
      <w:r>
        <w:t>Eltrombopag MSN</w:t>
      </w:r>
      <w:r w:rsidRPr="00051AD1">
        <w:t xml:space="preserve"> 25</w:t>
      </w:r>
      <w:r>
        <w:t> mg</w:t>
      </w:r>
      <w:r w:rsidRPr="00051AD1">
        <w:t xml:space="preserve"> plėvele dengtos tabletės </w:t>
      </w:r>
    </w:p>
    <w:p w14:paraId="3C2F8BDB" w14:textId="77777777" w:rsidR="00FE1213" w:rsidRPr="00FE1213" w:rsidRDefault="00FE1213" w:rsidP="00FE1213">
      <w:pPr>
        <w:pStyle w:val="Pagrindinistekstas"/>
        <w:rPr>
          <w:highlight w:val="lightGray"/>
        </w:rPr>
      </w:pPr>
      <w:r w:rsidRPr="00FE1213">
        <w:rPr>
          <w:highlight w:val="lightGray"/>
        </w:rPr>
        <w:t xml:space="preserve">Eltrombopag MSN 50 mg plėvele dengtos tabletės </w:t>
      </w:r>
    </w:p>
    <w:p w14:paraId="071517D2" w14:textId="77777777" w:rsidR="00FE1213" w:rsidRPr="00FE1213" w:rsidRDefault="00FE1213" w:rsidP="00FE1213">
      <w:pPr>
        <w:pStyle w:val="Pagrindinistekstas"/>
        <w:rPr>
          <w:highlight w:val="lightGray"/>
        </w:rPr>
      </w:pPr>
      <w:r w:rsidRPr="00FE1213">
        <w:rPr>
          <w:highlight w:val="lightGray"/>
        </w:rPr>
        <w:t>Eltrombopag MSN 75 mg plėvele dengtos tabletės</w:t>
      </w:r>
    </w:p>
    <w:p w14:paraId="4F3F7CCC" w14:textId="77777777" w:rsidR="00FE1213" w:rsidRDefault="00FE1213" w:rsidP="00FE1213">
      <w:pPr>
        <w:pStyle w:val="Pagrindinistekstas"/>
        <w:rPr>
          <w:highlight w:val="lightGray"/>
        </w:rPr>
      </w:pPr>
    </w:p>
    <w:p w14:paraId="51A39013" w14:textId="77777777" w:rsidR="00FE1213" w:rsidRPr="00051AD1" w:rsidRDefault="00FE1213" w:rsidP="00FE1213">
      <w:pPr>
        <w:pStyle w:val="Pagrindinistekstas"/>
      </w:pPr>
      <w:r w:rsidRPr="00FE1213">
        <w:rPr>
          <w:highlight w:val="lightGray"/>
        </w:rPr>
        <w:t>eltrombopagum</w:t>
      </w:r>
    </w:p>
    <w:p w14:paraId="0ADB0D4F" w14:textId="77777777" w:rsidR="00C31971" w:rsidRDefault="00C31971" w:rsidP="00C31971">
      <w:pPr>
        <w:tabs>
          <w:tab w:val="left" w:pos="567"/>
        </w:tabs>
        <w:spacing w:line="260" w:lineRule="exact"/>
        <w:rPr>
          <w:szCs w:val="24"/>
        </w:rPr>
      </w:pPr>
    </w:p>
    <w:p w14:paraId="109A5277" w14:textId="77777777" w:rsidR="00C31971" w:rsidRDefault="00C31971" w:rsidP="00C31971">
      <w:pPr>
        <w:tabs>
          <w:tab w:val="left" w:pos="567"/>
        </w:tabs>
        <w:spacing w:line="260" w:lineRule="exact"/>
        <w:rPr>
          <w:szCs w:val="24"/>
        </w:rPr>
      </w:pPr>
    </w:p>
    <w:p w14:paraId="0B5A4CA4"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ind w:left="567" w:hanging="567"/>
        <w:rPr>
          <w:b/>
          <w:szCs w:val="24"/>
        </w:rPr>
      </w:pPr>
      <w:r>
        <w:rPr>
          <w:b/>
          <w:szCs w:val="24"/>
        </w:rPr>
        <w:t>2.</w:t>
      </w:r>
      <w:r>
        <w:rPr>
          <w:b/>
          <w:szCs w:val="24"/>
        </w:rPr>
        <w:tab/>
        <w:t>VEIKLIOJI (-IOS) MEDŽIAGA (-OS) IR JOS (-Ų) KIEKIS (-IAI)</w:t>
      </w:r>
    </w:p>
    <w:p w14:paraId="223AE5E7" w14:textId="77777777" w:rsidR="00C31971" w:rsidRDefault="00C31971" w:rsidP="00C31971">
      <w:pPr>
        <w:tabs>
          <w:tab w:val="left" w:pos="567"/>
        </w:tabs>
        <w:spacing w:line="260" w:lineRule="exact"/>
        <w:rPr>
          <w:szCs w:val="24"/>
        </w:rPr>
      </w:pPr>
    </w:p>
    <w:p w14:paraId="48929CD8" w14:textId="77777777" w:rsidR="00FE1213" w:rsidRDefault="00FE1213" w:rsidP="00FE1213">
      <w:pPr>
        <w:spacing w:line="260" w:lineRule="exact"/>
        <w:rPr>
          <w:szCs w:val="24"/>
        </w:rPr>
      </w:pPr>
      <w:r>
        <w:rPr>
          <w:szCs w:val="24"/>
        </w:rPr>
        <w:t>Kiekvienoje plėvele dengtoje tabletėje yra eltrombopago olamino, atitinkančio 25 </w:t>
      </w:r>
      <w:r w:rsidR="003A0635">
        <w:rPr>
          <w:szCs w:val="24"/>
        </w:rPr>
        <w:t>m</w:t>
      </w:r>
      <w:r>
        <w:rPr>
          <w:szCs w:val="24"/>
        </w:rPr>
        <w:t>g eltrombopago.</w:t>
      </w:r>
    </w:p>
    <w:p w14:paraId="3B97E0B6" w14:textId="77777777" w:rsidR="00FE1213" w:rsidRPr="00FE1213" w:rsidRDefault="00FE1213" w:rsidP="00FE1213">
      <w:pPr>
        <w:spacing w:line="260" w:lineRule="exact"/>
        <w:rPr>
          <w:szCs w:val="24"/>
          <w:highlight w:val="lightGray"/>
        </w:rPr>
      </w:pPr>
      <w:r w:rsidRPr="00FE1213">
        <w:rPr>
          <w:szCs w:val="24"/>
          <w:highlight w:val="lightGray"/>
        </w:rPr>
        <w:t>Kiekvienoje plėvele dengtoje tabletėje yra eltrombopago olamino, atitinkančio 50 </w:t>
      </w:r>
      <w:r w:rsidR="003A0635">
        <w:rPr>
          <w:szCs w:val="24"/>
          <w:highlight w:val="lightGray"/>
        </w:rPr>
        <w:t>m</w:t>
      </w:r>
      <w:r w:rsidRPr="00FE1213">
        <w:rPr>
          <w:szCs w:val="24"/>
          <w:highlight w:val="lightGray"/>
        </w:rPr>
        <w:t>g eltrombopago.</w:t>
      </w:r>
    </w:p>
    <w:p w14:paraId="4C948294" w14:textId="77777777" w:rsidR="00FE1213" w:rsidRDefault="00FE1213" w:rsidP="00FE1213">
      <w:pPr>
        <w:spacing w:line="260" w:lineRule="exact"/>
        <w:rPr>
          <w:szCs w:val="24"/>
        </w:rPr>
      </w:pPr>
      <w:r w:rsidRPr="00FE1213">
        <w:rPr>
          <w:szCs w:val="24"/>
          <w:highlight w:val="lightGray"/>
        </w:rPr>
        <w:t>Kiekvienoje plėvele dengtoje tabletėje yra eltrombopago olamino, atitinkančio 75 </w:t>
      </w:r>
      <w:r w:rsidR="003A0635">
        <w:rPr>
          <w:szCs w:val="24"/>
          <w:highlight w:val="lightGray"/>
        </w:rPr>
        <w:t>m</w:t>
      </w:r>
      <w:r w:rsidRPr="00FE1213">
        <w:rPr>
          <w:szCs w:val="24"/>
          <w:highlight w:val="lightGray"/>
        </w:rPr>
        <w:t>g eltrombopago.</w:t>
      </w:r>
    </w:p>
    <w:p w14:paraId="78624725" w14:textId="77777777" w:rsidR="00FE1213" w:rsidRDefault="00FE1213" w:rsidP="00FE1213">
      <w:pPr>
        <w:spacing w:line="260" w:lineRule="exact"/>
        <w:rPr>
          <w:szCs w:val="24"/>
        </w:rPr>
      </w:pPr>
    </w:p>
    <w:p w14:paraId="6D505F68" w14:textId="77777777" w:rsidR="00C31971" w:rsidRDefault="00C31971" w:rsidP="00C31971">
      <w:pPr>
        <w:tabs>
          <w:tab w:val="left" w:pos="567"/>
        </w:tabs>
        <w:spacing w:line="260" w:lineRule="exact"/>
        <w:rPr>
          <w:szCs w:val="24"/>
        </w:rPr>
      </w:pPr>
    </w:p>
    <w:p w14:paraId="3F691A7C"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3.</w:t>
      </w:r>
      <w:r>
        <w:rPr>
          <w:b/>
          <w:szCs w:val="24"/>
        </w:rPr>
        <w:tab/>
        <w:t>PAGALBINIŲ MEDŽIAGŲ SĄRAŠAS</w:t>
      </w:r>
    </w:p>
    <w:p w14:paraId="3E29CAB5" w14:textId="77777777" w:rsidR="00C31971" w:rsidRDefault="00C31971" w:rsidP="00C31971">
      <w:pPr>
        <w:tabs>
          <w:tab w:val="left" w:pos="567"/>
        </w:tabs>
        <w:spacing w:line="260" w:lineRule="exact"/>
        <w:rPr>
          <w:szCs w:val="24"/>
        </w:rPr>
      </w:pPr>
    </w:p>
    <w:p w14:paraId="64525C6A" w14:textId="77777777" w:rsidR="00C31971" w:rsidRDefault="00C31971" w:rsidP="00C31971">
      <w:pPr>
        <w:tabs>
          <w:tab w:val="left" w:pos="567"/>
        </w:tabs>
        <w:spacing w:line="260" w:lineRule="exact"/>
        <w:rPr>
          <w:szCs w:val="24"/>
        </w:rPr>
      </w:pPr>
    </w:p>
    <w:p w14:paraId="46B04678"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4.</w:t>
      </w:r>
      <w:r>
        <w:rPr>
          <w:b/>
          <w:szCs w:val="24"/>
        </w:rPr>
        <w:tab/>
        <w:t>FARMACINĖ FORMA IR KIEKIS PAKUOTĖJE</w:t>
      </w:r>
    </w:p>
    <w:p w14:paraId="738C3C03" w14:textId="77777777" w:rsidR="00C31971" w:rsidRDefault="00C31971" w:rsidP="00C31971">
      <w:pPr>
        <w:tabs>
          <w:tab w:val="left" w:pos="567"/>
        </w:tabs>
        <w:spacing w:line="260" w:lineRule="exact"/>
        <w:rPr>
          <w:szCs w:val="24"/>
        </w:rPr>
      </w:pPr>
    </w:p>
    <w:p w14:paraId="65E737CC" w14:textId="77777777" w:rsidR="00FE1213" w:rsidRDefault="00FE1213" w:rsidP="00C31971">
      <w:pPr>
        <w:tabs>
          <w:tab w:val="left" w:pos="567"/>
        </w:tabs>
        <w:spacing w:line="260" w:lineRule="exact"/>
        <w:rPr>
          <w:szCs w:val="24"/>
        </w:rPr>
      </w:pPr>
      <w:r w:rsidRPr="00FE1213">
        <w:rPr>
          <w:szCs w:val="24"/>
          <w:highlight w:val="lightGray"/>
        </w:rPr>
        <w:t>Plėvele dengta tabletė</w:t>
      </w:r>
    </w:p>
    <w:p w14:paraId="72547EEC" w14:textId="77777777" w:rsidR="00FE1213" w:rsidRDefault="00FE1213" w:rsidP="00C31971">
      <w:pPr>
        <w:tabs>
          <w:tab w:val="left" w:pos="567"/>
        </w:tabs>
        <w:spacing w:line="260" w:lineRule="exact"/>
        <w:rPr>
          <w:szCs w:val="24"/>
        </w:rPr>
      </w:pPr>
    </w:p>
    <w:p w14:paraId="2E962091" w14:textId="77777777" w:rsidR="00FE1213" w:rsidRDefault="00FE1213" w:rsidP="00C31971">
      <w:pPr>
        <w:tabs>
          <w:tab w:val="left" w:pos="567"/>
        </w:tabs>
        <w:spacing w:line="260" w:lineRule="exact"/>
        <w:rPr>
          <w:szCs w:val="24"/>
        </w:rPr>
      </w:pPr>
      <w:r>
        <w:rPr>
          <w:szCs w:val="24"/>
        </w:rPr>
        <w:t>14 plėvele dengtų tablečių</w:t>
      </w:r>
    </w:p>
    <w:p w14:paraId="506C25D4" w14:textId="77777777" w:rsidR="00FE1213" w:rsidRDefault="00FE1213" w:rsidP="00C31971">
      <w:pPr>
        <w:tabs>
          <w:tab w:val="left" w:pos="567"/>
        </w:tabs>
        <w:spacing w:line="260" w:lineRule="exact"/>
        <w:rPr>
          <w:szCs w:val="24"/>
        </w:rPr>
      </w:pPr>
      <w:r w:rsidRPr="00FE1213">
        <w:rPr>
          <w:szCs w:val="24"/>
          <w:highlight w:val="lightGray"/>
        </w:rPr>
        <w:t>28 plėvele dengtos tabletės</w:t>
      </w:r>
    </w:p>
    <w:p w14:paraId="5FF416F9" w14:textId="77777777" w:rsidR="00FE1213" w:rsidRDefault="00FE1213" w:rsidP="00C31971">
      <w:pPr>
        <w:tabs>
          <w:tab w:val="left" w:pos="567"/>
        </w:tabs>
        <w:spacing w:line="260" w:lineRule="exact"/>
        <w:rPr>
          <w:szCs w:val="24"/>
        </w:rPr>
      </w:pPr>
    </w:p>
    <w:p w14:paraId="322229F2" w14:textId="77777777" w:rsidR="00FE1213" w:rsidRDefault="00FE1213" w:rsidP="00C31971">
      <w:pPr>
        <w:tabs>
          <w:tab w:val="left" w:pos="567"/>
        </w:tabs>
        <w:spacing w:line="260" w:lineRule="exact"/>
        <w:rPr>
          <w:szCs w:val="24"/>
        </w:rPr>
      </w:pPr>
      <w:r w:rsidRPr="00FE1213">
        <w:rPr>
          <w:szCs w:val="24"/>
          <w:highlight w:val="lightGray"/>
        </w:rPr>
        <w:t>[Išorinė sudėtinės pakuotės dėžutė]: Sudėtinėje pakuotėje yra 84 (3 pakuotės po 28) plėvele dengtos tabletės</w:t>
      </w:r>
    </w:p>
    <w:p w14:paraId="63AFFA6F" w14:textId="77777777" w:rsidR="00FE1213" w:rsidRDefault="00FE1213" w:rsidP="00C31971">
      <w:pPr>
        <w:tabs>
          <w:tab w:val="left" w:pos="567"/>
        </w:tabs>
        <w:spacing w:line="260" w:lineRule="exact"/>
        <w:rPr>
          <w:szCs w:val="24"/>
        </w:rPr>
      </w:pPr>
    </w:p>
    <w:p w14:paraId="71276623" w14:textId="77777777" w:rsidR="00FE1213" w:rsidRDefault="00FE1213" w:rsidP="00C31971">
      <w:pPr>
        <w:tabs>
          <w:tab w:val="left" w:pos="567"/>
        </w:tabs>
        <w:spacing w:line="260" w:lineRule="exact"/>
        <w:rPr>
          <w:szCs w:val="24"/>
        </w:rPr>
      </w:pPr>
      <w:r w:rsidRPr="00FE1213">
        <w:rPr>
          <w:szCs w:val="24"/>
          <w:highlight w:val="lightGray"/>
        </w:rPr>
        <w:t>[Vidinė sudėtinės pakuotės dėžutė]: Sudėtinės pakuotės dalis, atskirai pardavinėti negalima.</w:t>
      </w:r>
    </w:p>
    <w:p w14:paraId="0F86498C" w14:textId="77777777" w:rsidR="00C31971" w:rsidRDefault="00C31971" w:rsidP="00C31971">
      <w:pPr>
        <w:tabs>
          <w:tab w:val="left" w:pos="567"/>
        </w:tabs>
        <w:spacing w:line="260" w:lineRule="exact"/>
        <w:rPr>
          <w:szCs w:val="24"/>
        </w:rPr>
      </w:pPr>
    </w:p>
    <w:p w14:paraId="2DC04B04" w14:textId="77777777" w:rsidR="00FE1213" w:rsidRDefault="00FE1213" w:rsidP="00C31971">
      <w:pPr>
        <w:tabs>
          <w:tab w:val="left" w:pos="567"/>
        </w:tabs>
        <w:spacing w:line="260" w:lineRule="exact"/>
        <w:rPr>
          <w:szCs w:val="24"/>
        </w:rPr>
      </w:pPr>
    </w:p>
    <w:p w14:paraId="450A930C"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5.</w:t>
      </w:r>
      <w:r>
        <w:rPr>
          <w:b/>
          <w:szCs w:val="24"/>
        </w:rPr>
        <w:tab/>
        <w:t>VARTOJIMO METODAS IR BŪDAS (-AI)</w:t>
      </w:r>
    </w:p>
    <w:p w14:paraId="41B80ED9" w14:textId="77777777" w:rsidR="00C31971" w:rsidRDefault="00C31971" w:rsidP="00C31971">
      <w:pPr>
        <w:tabs>
          <w:tab w:val="left" w:pos="567"/>
        </w:tabs>
        <w:spacing w:line="260" w:lineRule="exact"/>
        <w:rPr>
          <w:szCs w:val="24"/>
        </w:rPr>
      </w:pPr>
    </w:p>
    <w:p w14:paraId="4D1E6C5B" w14:textId="77777777" w:rsidR="00C31971" w:rsidRDefault="00C31971" w:rsidP="00C31971">
      <w:pPr>
        <w:tabs>
          <w:tab w:val="left" w:pos="567"/>
        </w:tabs>
        <w:spacing w:line="260" w:lineRule="exact"/>
        <w:rPr>
          <w:szCs w:val="24"/>
        </w:rPr>
      </w:pPr>
      <w:r>
        <w:rPr>
          <w:szCs w:val="24"/>
        </w:rPr>
        <w:t>Prieš vartojimą perskaitykite pakuotės lapelį.</w:t>
      </w:r>
    </w:p>
    <w:p w14:paraId="232FAA83" w14:textId="77777777" w:rsidR="00C31971" w:rsidRDefault="00FE1213" w:rsidP="00C31971">
      <w:pPr>
        <w:tabs>
          <w:tab w:val="left" w:pos="567"/>
        </w:tabs>
        <w:spacing w:line="260" w:lineRule="exact"/>
        <w:rPr>
          <w:szCs w:val="24"/>
        </w:rPr>
      </w:pPr>
      <w:r>
        <w:rPr>
          <w:szCs w:val="24"/>
        </w:rPr>
        <w:t>Vartoti per burną.</w:t>
      </w:r>
    </w:p>
    <w:p w14:paraId="76AD3A0E" w14:textId="77777777" w:rsidR="00FE1213" w:rsidRDefault="00FE1213" w:rsidP="00C31971">
      <w:pPr>
        <w:tabs>
          <w:tab w:val="left" w:pos="567"/>
        </w:tabs>
        <w:spacing w:line="260" w:lineRule="exact"/>
        <w:rPr>
          <w:szCs w:val="24"/>
        </w:rPr>
      </w:pPr>
    </w:p>
    <w:p w14:paraId="6E991C73" w14:textId="77777777" w:rsidR="00C31971" w:rsidRDefault="00C31971" w:rsidP="00C31971">
      <w:pPr>
        <w:tabs>
          <w:tab w:val="left" w:pos="567"/>
        </w:tabs>
        <w:spacing w:line="260" w:lineRule="exact"/>
        <w:rPr>
          <w:szCs w:val="24"/>
        </w:rPr>
      </w:pPr>
    </w:p>
    <w:p w14:paraId="02E5613D"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6.</w:t>
      </w:r>
      <w:r>
        <w:rPr>
          <w:b/>
          <w:szCs w:val="24"/>
        </w:rPr>
        <w:tab/>
        <w:t>SPECIALUS ĮSPĖJIMAS, KAD VAISTINĮ PREPARATĄ BŪTINA L</w:t>
      </w:r>
      <w:r w:rsidR="008502FF">
        <w:rPr>
          <w:b/>
          <w:szCs w:val="24"/>
        </w:rPr>
        <w:t>AIKYTI VAIKAMS NEPASTEBIMOJE IR</w:t>
      </w:r>
      <w:r>
        <w:rPr>
          <w:b/>
          <w:szCs w:val="24"/>
        </w:rPr>
        <w:t xml:space="preserve"> NEPASIEKIAMOJE VIETOJE</w:t>
      </w:r>
    </w:p>
    <w:p w14:paraId="34D02592" w14:textId="77777777" w:rsidR="00C31971" w:rsidRDefault="00C31971" w:rsidP="00C31971">
      <w:pPr>
        <w:tabs>
          <w:tab w:val="left" w:pos="567"/>
        </w:tabs>
        <w:spacing w:line="260" w:lineRule="exact"/>
        <w:rPr>
          <w:szCs w:val="24"/>
        </w:rPr>
      </w:pPr>
    </w:p>
    <w:p w14:paraId="303E25AA" w14:textId="77777777" w:rsidR="00C31971" w:rsidRDefault="00C31971" w:rsidP="00C31971">
      <w:pPr>
        <w:tabs>
          <w:tab w:val="left" w:pos="567"/>
        </w:tabs>
        <w:spacing w:line="260" w:lineRule="exact"/>
        <w:rPr>
          <w:szCs w:val="24"/>
        </w:rPr>
      </w:pPr>
      <w:r>
        <w:rPr>
          <w:szCs w:val="24"/>
        </w:rPr>
        <w:t>Laikyti vaikams nepastebimoje ir nepasiekiamoje vietoje.</w:t>
      </w:r>
    </w:p>
    <w:p w14:paraId="5B37AA25" w14:textId="77777777" w:rsidR="00C31971" w:rsidRDefault="00C31971" w:rsidP="00C31971">
      <w:pPr>
        <w:tabs>
          <w:tab w:val="left" w:pos="567"/>
        </w:tabs>
        <w:spacing w:line="260" w:lineRule="exact"/>
        <w:rPr>
          <w:szCs w:val="24"/>
        </w:rPr>
      </w:pPr>
    </w:p>
    <w:p w14:paraId="018740E9" w14:textId="77777777" w:rsidR="00C31971" w:rsidRDefault="00C31971" w:rsidP="00C31971">
      <w:pPr>
        <w:tabs>
          <w:tab w:val="left" w:pos="567"/>
        </w:tabs>
        <w:spacing w:line="260" w:lineRule="exact"/>
        <w:rPr>
          <w:szCs w:val="24"/>
        </w:rPr>
      </w:pPr>
    </w:p>
    <w:p w14:paraId="3CD1DA99"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7.</w:t>
      </w:r>
      <w:r>
        <w:rPr>
          <w:b/>
          <w:szCs w:val="24"/>
        </w:rPr>
        <w:tab/>
        <w:t>KITAS (-I) SPECIALUS (-ŪS) ĮSPĖJIMAS (-AI) (JEI REIKIA)</w:t>
      </w:r>
    </w:p>
    <w:p w14:paraId="59BC0303" w14:textId="77777777" w:rsidR="00C31971" w:rsidRDefault="00C31971" w:rsidP="00C31971">
      <w:pPr>
        <w:tabs>
          <w:tab w:val="left" w:pos="567"/>
        </w:tabs>
        <w:spacing w:line="260" w:lineRule="exact"/>
        <w:rPr>
          <w:szCs w:val="24"/>
        </w:rPr>
      </w:pPr>
    </w:p>
    <w:p w14:paraId="1CCC70D2" w14:textId="77777777" w:rsidR="00C31971" w:rsidRDefault="00C31971" w:rsidP="00C31971">
      <w:pPr>
        <w:tabs>
          <w:tab w:val="left" w:pos="567"/>
        </w:tabs>
        <w:spacing w:line="260" w:lineRule="exact"/>
        <w:rPr>
          <w:szCs w:val="24"/>
        </w:rPr>
      </w:pPr>
    </w:p>
    <w:p w14:paraId="6A10DCE3"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lastRenderedPageBreak/>
        <w:t>8.</w:t>
      </w:r>
      <w:r>
        <w:rPr>
          <w:b/>
          <w:szCs w:val="24"/>
        </w:rPr>
        <w:tab/>
        <w:t>TINKAMUMO LAIKAS</w:t>
      </w:r>
    </w:p>
    <w:p w14:paraId="23F6DDF0" w14:textId="77777777" w:rsidR="00C31971" w:rsidRDefault="00C31971" w:rsidP="00C31971">
      <w:pPr>
        <w:tabs>
          <w:tab w:val="left" w:pos="567"/>
        </w:tabs>
        <w:spacing w:line="260" w:lineRule="exact"/>
        <w:rPr>
          <w:szCs w:val="24"/>
        </w:rPr>
      </w:pPr>
    </w:p>
    <w:p w14:paraId="50AD0220" w14:textId="77777777" w:rsidR="00C31971" w:rsidRDefault="00C31971" w:rsidP="00C31971">
      <w:pPr>
        <w:tabs>
          <w:tab w:val="left" w:pos="567"/>
        </w:tabs>
        <w:spacing w:line="260" w:lineRule="exact"/>
      </w:pPr>
      <w:r>
        <w:t xml:space="preserve">EXP </w:t>
      </w:r>
      <w:r w:rsidR="00692642">
        <w:t>[mm-MMMM]</w:t>
      </w:r>
    </w:p>
    <w:p w14:paraId="18375979" w14:textId="77777777" w:rsidR="00C31971" w:rsidRDefault="00C31971" w:rsidP="00C31971">
      <w:pPr>
        <w:tabs>
          <w:tab w:val="left" w:pos="567"/>
        </w:tabs>
        <w:spacing w:line="260" w:lineRule="exact"/>
        <w:rPr>
          <w:szCs w:val="24"/>
        </w:rPr>
      </w:pPr>
    </w:p>
    <w:p w14:paraId="1E703440" w14:textId="77777777" w:rsidR="00C31971" w:rsidRDefault="00C31971" w:rsidP="00C31971">
      <w:pPr>
        <w:tabs>
          <w:tab w:val="left" w:pos="567"/>
        </w:tabs>
        <w:spacing w:line="260" w:lineRule="exact"/>
        <w:rPr>
          <w:szCs w:val="24"/>
        </w:rPr>
      </w:pPr>
    </w:p>
    <w:p w14:paraId="5191450E" w14:textId="77777777" w:rsidR="00C31971" w:rsidRDefault="00C31971" w:rsidP="00C31971">
      <w:pPr>
        <w:keepNext/>
        <w:pBdr>
          <w:top w:val="single" w:sz="4" w:space="1" w:color="auto"/>
          <w:left w:val="single" w:sz="4" w:space="4" w:color="auto"/>
          <w:bottom w:val="single" w:sz="4" w:space="1" w:color="auto"/>
          <w:right w:val="single" w:sz="4" w:space="4" w:color="auto"/>
        </w:pBdr>
        <w:tabs>
          <w:tab w:val="left" w:pos="567"/>
        </w:tabs>
        <w:ind w:left="567" w:hanging="567"/>
        <w:rPr>
          <w:szCs w:val="24"/>
        </w:rPr>
      </w:pPr>
      <w:r>
        <w:rPr>
          <w:b/>
          <w:szCs w:val="24"/>
        </w:rPr>
        <w:t>9.</w:t>
      </w:r>
      <w:r>
        <w:rPr>
          <w:b/>
          <w:szCs w:val="24"/>
        </w:rPr>
        <w:tab/>
        <w:t>SPECIALIOS LAIKYMO SĄLYGOS</w:t>
      </w:r>
    </w:p>
    <w:p w14:paraId="4D1300B4" w14:textId="77777777" w:rsidR="00C31971" w:rsidRDefault="00C31971" w:rsidP="00C31971">
      <w:pPr>
        <w:tabs>
          <w:tab w:val="left" w:pos="567"/>
        </w:tabs>
        <w:spacing w:line="260" w:lineRule="exact"/>
        <w:rPr>
          <w:szCs w:val="24"/>
        </w:rPr>
      </w:pPr>
    </w:p>
    <w:p w14:paraId="6D0ED254" w14:textId="77777777" w:rsidR="00C31971" w:rsidRDefault="00C31971" w:rsidP="00C31971">
      <w:pPr>
        <w:tabs>
          <w:tab w:val="left" w:pos="567"/>
        </w:tabs>
        <w:spacing w:line="260" w:lineRule="exact"/>
        <w:rPr>
          <w:szCs w:val="24"/>
        </w:rPr>
      </w:pPr>
    </w:p>
    <w:p w14:paraId="6CA7D1A8"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10.</w:t>
      </w:r>
      <w:r>
        <w:rPr>
          <w:b/>
          <w:szCs w:val="24"/>
        </w:rPr>
        <w:tab/>
        <w:t>SPECIALIOS ATSARGUMO PRIEMONĖS DĖL NESUVARTOTO VAISTINIO PREPARATO AR JO ATLIEKŲ TVARKYMO (JEI REIKIA)</w:t>
      </w:r>
    </w:p>
    <w:p w14:paraId="7D22FEA8" w14:textId="77777777" w:rsidR="00C31971" w:rsidRDefault="00C31971" w:rsidP="00C31971">
      <w:pPr>
        <w:tabs>
          <w:tab w:val="left" w:pos="567"/>
        </w:tabs>
        <w:spacing w:line="260" w:lineRule="exact"/>
        <w:rPr>
          <w:szCs w:val="24"/>
        </w:rPr>
      </w:pPr>
    </w:p>
    <w:p w14:paraId="42907123" w14:textId="77777777" w:rsidR="00C31971" w:rsidRDefault="00C31971" w:rsidP="00C31971">
      <w:pPr>
        <w:tabs>
          <w:tab w:val="left" w:pos="567"/>
        </w:tabs>
        <w:spacing w:line="260" w:lineRule="exact"/>
        <w:rPr>
          <w:szCs w:val="24"/>
        </w:rPr>
      </w:pPr>
    </w:p>
    <w:p w14:paraId="3A511A2A"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11.</w:t>
      </w:r>
      <w:r>
        <w:rPr>
          <w:b/>
          <w:szCs w:val="24"/>
        </w:rPr>
        <w:tab/>
      </w:r>
      <w:r>
        <w:rPr>
          <w:b/>
          <w:caps/>
          <w:szCs w:val="24"/>
        </w:rPr>
        <w:t xml:space="preserve"> REGISTRUOTOJO PAVADINIMAS IR ADRESAS</w:t>
      </w:r>
    </w:p>
    <w:p w14:paraId="54659DEA" w14:textId="77777777" w:rsidR="00C31971" w:rsidRDefault="00C31971" w:rsidP="00C31971">
      <w:pPr>
        <w:tabs>
          <w:tab w:val="left" w:pos="567"/>
        </w:tabs>
        <w:spacing w:line="260" w:lineRule="exact"/>
        <w:rPr>
          <w:szCs w:val="24"/>
        </w:rPr>
      </w:pPr>
    </w:p>
    <w:p w14:paraId="5967FFFC" w14:textId="77777777" w:rsidR="00692642" w:rsidRDefault="00692642" w:rsidP="00692642">
      <w:pPr>
        <w:pStyle w:val="Pagrindinistekstas"/>
      </w:pPr>
      <w:r>
        <w:t>MSN Labs Europe Limited</w:t>
      </w:r>
    </w:p>
    <w:p w14:paraId="05D4488F" w14:textId="77777777" w:rsidR="00692642" w:rsidRDefault="00692642" w:rsidP="00692642">
      <w:pPr>
        <w:pStyle w:val="Pagrindinistekstas"/>
      </w:pPr>
      <w:r>
        <w:t>KW20A, Corradino Park</w:t>
      </w:r>
    </w:p>
    <w:p w14:paraId="3BF0398A" w14:textId="77777777" w:rsidR="00692642" w:rsidRDefault="00692642" w:rsidP="00692642">
      <w:pPr>
        <w:pStyle w:val="Pagrindinistekstas"/>
      </w:pPr>
      <w:r>
        <w:t>Paola PLA 3000</w:t>
      </w:r>
    </w:p>
    <w:p w14:paraId="09DC47B1" w14:textId="77777777" w:rsidR="00692642" w:rsidRPr="00051AD1" w:rsidRDefault="00692642" w:rsidP="00692642">
      <w:pPr>
        <w:pStyle w:val="Pagrindinistekstas"/>
      </w:pPr>
      <w:r>
        <w:t>Malta</w:t>
      </w:r>
    </w:p>
    <w:p w14:paraId="62B6FBA2" w14:textId="77777777" w:rsidR="00C31971" w:rsidRDefault="00C31971" w:rsidP="00C31971">
      <w:pPr>
        <w:tabs>
          <w:tab w:val="left" w:pos="567"/>
        </w:tabs>
        <w:spacing w:line="260" w:lineRule="exact"/>
        <w:rPr>
          <w:szCs w:val="24"/>
        </w:rPr>
      </w:pPr>
    </w:p>
    <w:p w14:paraId="20E067BF" w14:textId="77777777" w:rsidR="00C31971" w:rsidRDefault="00C31971" w:rsidP="00C31971">
      <w:pPr>
        <w:tabs>
          <w:tab w:val="left" w:pos="567"/>
        </w:tabs>
        <w:spacing w:line="260" w:lineRule="exact"/>
        <w:rPr>
          <w:szCs w:val="24"/>
        </w:rPr>
      </w:pPr>
    </w:p>
    <w:p w14:paraId="5BF8C175"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szCs w:val="24"/>
        </w:rPr>
      </w:pPr>
      <w:r>
        <w:rPr>
          <w:b/>
          <w:szCs w:val="24"/>
        </w:rPr>
        <w:t>12.</w:t>
      </w:r>
      <w:r>
        <w:rPr>
          <w:b/>
          <w:szCs w:val="24"/>
        </w:rPr>
        <w:tab/>
        <w:t xml:space="preserve">REGISTRACIJOS PAŽYMĖJIMO NUMERIS (-IAI) </w:t>
      </w:r>
    </w:p>
    <w:p w14:paraId="712292BF" w14:textId="77777777" w:rsidR="00C31971" w:rsidRDefault="00C31971" w:rsidP="00C31971">
      <w:pPr>
        <w:tabs>
          <w:tab w:val="left" w:pos="567"/>
        </w:tabs>
        <w:spacing w:line="260" w:lineRule="exact"/>
        <w:rPr>
          <w:szCs w:val="24"/>
        </w:rPr>
      </w:pPr>
    </w:p>
    <w:p w14:paraId="5664A325" w14:textId="77777777" w:rsidR="00642C88" w:rsidRPr="00642C88" w:rsidRDefault="005D79AA" w:rsidP="00642C88">
      <w:pPr>
        <w:tabs>
          <w:tab w:val="left" w:pos="567"/>
        </w:tabs>
        <w:spacing w:line="260" w:lineRule="exact"/>
        <w:rPr>
          <w:szCs w:val="24"/>
        </w:rPr>
      </w:pPr>
      <w:r w:rsidRPr="003D5660">
        <w:rPr>
          <w:szCs w:val="24"/>
          <w:highlight w:val="lightGray"/>
        </w:rPr>
        <w:t>&lt;</w:t>
      </w:r>
      <w:r w:rsidR="00642C88" w:rsidRPr="003D5660">
        <w:rPr>
          <w:szCs w:val="24"/>
          <w:highlight w:val="lightGray"/>
        </w:rPr>
        <w:t>25 mg</w:t>
      </w:r>
      <w:r w:rsidRPr="003D5660">
        <w:rPr>
          <w:szCs w:val="24"/>
          <w:highlight w:val="lightGray"/>
        </w:rPr>
        <w:t>&gt;</w:t>
      </w:r>
    </w:p>
    <w:p w14:paraId="6DD3A2B9" w14:textId="77777777" w:rsidR="00642C88" w:rsidRPr="003D5660" w:rsidRDefault="00642C88" w:rsidP="00642C88">
      <w:pPr>
        <w:tabs>
          <w:tab w:val="left" w:pos="567"/>
        </w:tabs>
        <w:spacing w:line="260" w:lineRule="exact"/>
        <w:rPr>
          <w:szCs w:val="24"/>
          <w:highlight w:val="lightGray"/>
        </w:rPr>
      </w:pPr>
      <w:r w:rsidRPr="00642C88">
        <w:rPr>
          <w:szCs w:val="24"/>
        </w:rPr>
        <w:t xml:space="preserve">LT/1/25/5763/001 </w:t>
      </w:r>
      <w:r w:rsidRPr="003D5660">
        <w:rPr>
          <w:szCs w:val="24"/>
          <w:highlight w:val="lightGray"/>
        </w:rPr>
        <w:t>– N14</w:t>
      </w:r>
    </w:p>
    <w:p w14:paraId="6B167CB4" w14:textId="77777777" w:rsidR="00642C88" w:rsidRPr="003D5660" w:rsidRDefault="00642C88" w:rsidP="00642C88">
      <w:pPr>
        <w:tabs>
          <w:tab w:val="left" w:pos="567"/>
        </w:tabs>
        <w:spacing w:line="260" w:lineRule="exact"/>
        <w:rPr>
          <w:szCs w:val="24"/>
          <w:highlight w:val="lightGray"/>
        </w:rPr>
      </w:pPr>
      <w:r w:rsidRPr="003D5660">
        <w:rPr>
          <w:szCs w:val="24"/>
          <w:highlight w:val="lightGray"/>
        </w:rPr>
        <w:t>LT/1/25/5763/002 – N28</w:t>
      </w:r>
    </w:p>
    <w:p w14:paraId="58BAFC00" w14:textId="77777777" w:rsidR="00642C88" w:rsidRDefault="00642C88" w:rsidP="00642C88">
      <w:pPr>
        <w:tabs>
          <w:tab w:val="left" w:pos="567"/>
        </w:tabs>
        <w:spacing w:line="260" w:lineRule="exact"/>
        <w:rPr>
          <w:szCs w:val="24"/>
        </w:rPr>
      </w:pPr>
      <w:r w:rsidRPr="003D5660">
        <w:rPr>
          <w:szCs w:val="24"/>
          <w:highlight w:val="lightGray"/>
        </w:rPr>
        <w:t>LT/1/25/5763/003 – N84 (3x28)</w:t>
      </w:r>
      <w:r w:rsidRPr="00642C88">
        <w:rPr>
          <w:szCs w:val="24"/>
        </w:rPr>
        <w:tab/>
      </w:r>
    </w:p>
    <w:p w14:paraId="18627A86" w14:textId="77777777" w:rsidR="005D79AA" w:rsidRDefault="005D79AA" w:rsidP="00642C88">
      <w:pPr>
        <w:tabs>
          <w:tab w:val="left" w:pos="567"/>
        </w:tabs>
        <w:spacing w:line="260" w:lineRule="exact"/>
        <w:rPr>
          <w:szCs w:val="24"/>
        </w:rPr>
      </w:pPr>
    </w:p>
    <w:p w14:paraId="15031716" w14:textId="77777777" w:rsidR="00642C88" w:rsidRPr="003D5660" w:rsidRDefault="005D79AA" w:rsidP="00642C88">
      <w:pPr>
        <w:tabs>
          <w:tab w:val="left" w:pos="567"/>
        </w:tabs>
        <w:spacing w:line="260" w:lineRule="exact"/>
        <w:rPr>
          <w:szCs w:val="24"/>
          <w:highlight w:val="lightGray"/>
        </w:rPr>
      </w:pPr>
      <w:r w:rsidRPr="003D5660">
        <w:rPr>
          <w:szCs w:val="24"/>
          <w:highlight w:val="lightGray"/>
        </w:rPr>
        <w:t>&lt;</w:t>
      </w:r>
      <w:r w:rsidR="00642C88" w:rsidRPr="003D5660">
        <w:rPr>
          <w:szCs w:val="24"/>
          <w:highlight w:val="lightGray"/>
        </w:rPr>
        <w:t>50 mg</w:t>
      </w:r>
      <w:r w:rsidRPr="003D5660">
        <w:rPr>
          <w:szCs w:val="24"/>
          <w:highlight w:val="lightGray"/>
        </w:rPr>
        <w:t>&gt;</w:t>
      </w:r>
    </w:p>
    <w:p w14:paraId="32996782" w14:textId="77777777" w:rsidR="00642C88" w:rsidRPr="003D5660" w:rsidRDefault="00642C88" w:rsidP="00642C88">
      <w:pPr>
        <w:tabs>
          <w:tab w:val="left" w:pos="567"/>
        </w:tabs>
        <w:spacing w:line="260" w:lineRule="exact"/>
        <w:rPr>
          <w:szCs w:val="24"/>
          <w:highlight w:val="lightGray"/>
        </w:rPr>
      </w:pPr>
      <w:r w:rsidRPr="003D5660">
        <w:rPr>
          <w:szCs w:val="24"/>
          <w:highlight w:val="lightGray"/>
        </w:rPr>
        <w:t>LT/1/25/5764/001 – N14</w:t>
      </w:r>
    </w:p>
    <w:p w14:paraId="4224A8C3" w14:textId="77777777" w:rsidR="00642C88" w:rsidRPr="003D5660" w:rsidRDefault="00642C88" w:rsidP="00642C88">
      <w:pPr>
        <w:tabs>
          <w:tab w:val="left" w:pos="567"/>
        </w:tabs>
        <w:spacing w:line="260" w:lineRule="exact"/>
        <w:rPr>
          <w:szCs w:val="24"/>
          <w:highlight w:val="lightGray"/>
        </w:rPr>
      </w:pPr>
      <w:r w:rsidRPr="003D5660">
        <w:rPr>
          <w:szCs w:val="24"/>
          <w:highlight w:val="lightGray"/>
        </w:rPr>
        <w:t>LT/1/25/5764/002 – N28</w:t>
      </w:r>
    </w:p>
    <w:p w14:paraId="136B2612" w14:textId="77777777" w:rsidR="00642C88" w:rsidRPr="003D5660" w:rsidRDefault="00642C88" w:rsidP="00642C88">
      <w:pPr>
        <w:tabs>
          <w:tab w:val="left" w:pos="567"/>
        </w:tabs>
        <w:spacing w:line="260" w:lineRule="exact"/>
        <w:rPr>
          <w:szCs w:val="24"/>
          <w:highlight w:val="lightGray"/>
        </w:rPr>
      </w:pPr>
      <w:r w:rsidRPr="003D5660">
        <w:rPr>
          <w:szCs w:val="24"/>
          <w:highlight w:val="lightGray"/>
        </w:rPr>
        <w:t>LT/1/25/5764/003 – N84 (3x28)</w:t>
      </w:r>
      <w:r w:rsidRPr="003D5660">
        <w:rPr>
          <w:szCs w:val="24"/>
          <w:highlight w:val="lightGray"/>
        </w:rPr>
        <w:tab/>
      </w:r>
    </w:p>
    <w:p w14:paraId="10A0433A" w14:textId="77777777" w:rsidR="005D79AA" w:rsidRPr="003D5660" w:rsidRDefault="005D79AA" w:rsidP="00642C88">
      <w:pPr>
        <w:tabs>
          <w:tab w:val="left" w:pos="567"/>
        </w:tabs>
        <w:spacing w:line="260" w:lineRule="exact"/>
        <w:rPr>
          <w:szCs w:val="24"/>
          <w:highlight w:val="lightGray"/>
        </w:rPr>
      </w:pPr>
    </w:p>
    <w:p w14:paraId="6F3FD4DF" w14:textId="77777777" w:rsidR="00642C88" w:rsidRPr="003D5660" w:rsidRDefault="005D79AA" w:rsidP="00642C88">
      <w:pPr>
        <w:tabs>
          <w:tab w:val="left" w:pos="567"/>
        </w:tabs>
        <w:spacing w:line="260" w:lineRule="exact"/>
        <w:rPr>
          <w:szCs w:val="24"/>
          <w:highlight w:val="lightGray"/>
        </w:rPr>
      </w:pPr>
      <w:r w:rsidRPr="003D5660">
        <w:rPr>
          <w:szCs w:val="24"/>
          <w:highlight w:val="lightGray"/>
        </w:rPr>
        <w:t>&lt;</w:t>
      </w:r>
      <w:r w:rsidR="00642C88" w:rsidRPr="003D5660">
        <w:rPr>
          <w:szCs w:val="24"/>
          <w:highlight w:val="lightGray"/>
        </w:rPr>
        <w:t>75 mg</w:t>
      </w:r>
      <w:r w:rsidRPr="003D5660">
        <w:rPr>
          <w:szCs w:val="24"/>
          <w:highlight w:val="lightGray"/>
        </w:rPr>
        <w:t>&gt;</w:t>
      </w:r>
    </w:p>
    <w:p w14:paraId="7ED64FD1" w14:textId="77777777" w:rsidR="00642C88" w:rsidRPr="003D5660" w:rsidRDefault="00642C88" w:rsidP="00642C88">
      <w:pPr>
        <w:tabs>
          <w:tab w:val="left" w:pos="567"/>
        </w:tabs>
        <w:spacing w:line="260" w:lineRule="exact"/>
        <w:rPr>
          <w:szCs w:val="24"/>
          <w:highlight w:val="lightGray"/>
        </w:rPr>
      </w:pPr>
      <w:r w:rsidRPr="003D5660">
        <w:rPr>
          <w:szCs w:val="24"/>
          <w:highlight w:val="lightGray"/>
        </w:rPr>
        <w:t>LT/1/25/5765/001 – N14</w:t>
      </w:r>
    </w:p>
    <w:p w14:paraId="7EC0F8D6" w14:textId="77777777" w:rsidR="00642C88" w:rsidRPr="003D5660" w:rsidRDefault="00642C88" w:rsidP="00642C88">
      <w:pPr>
        <w:tabs>
          <w:tab w:val="left" w:pos="567"/>
        </w:tabs>
        <w:spacing w:line="260" w:lineRule="exact"/>
        <w:rPr>
          <w:szCs w:val="24"/>
          <w:highlight w:val="lightGray"/>
        </w:rPr>
      </w:pPr>
      <w:r w:rsidRPr="003D5660">
        <w:rPr>
          <w:szCs w:val="24"/>
          <w:highlight w:val="lightGray"/>
        </w:rPr>
        <w:t>LT/1/25/5765/002 – N28</w:t>
      </w:r>
    </w:p>
    <w:p w14:paraId="4C1729F2" w14:textId="77777777" w:rsidR="00C31971" w:rsidRDefault="00642C88" w:rsidP="00642C88">
      <w:pPr>
        <w:tabs>
          <w:tab w:val="left" w:pos="567"/>
        </w:tabs>
        <w:spacing w:line="260" w:lineRule="exact"/>
        <w:rPr>
          <w:szCs w:val="24"/>
        </w:rPr>
      </w:pPr>
      <w:r w:rsidRPr="003D5660">
        <w:rPr>
          <w:szCs w:val="24"/>
          <w:highlight w:val="lightGray"/>
        </w:rPr>
        <w:t>LT/1/25/5765/003 – N84 (3x28)</w:t>
      </w:r>
    </w:p>
    <w:p w14:paraId="2FB0FAAA" w14:textId="77777777" w:rsidR="00642C88" w:rsidRDefault="00642C88" w:rsidP="00C31971">
      <w:pPr>
        <w:tabs>
          <w:tab w:val="left" w:pos="567"/>
        </w:tabs>
        <w:spacing w:line="260" w:lineRule="exact"/>
        <w:rPr>
          <w:szCs w:val="24"/>
        </w:rPr>
      </w:pPr>
    </w:p>
    <w:p w14:paraId="338D05C1" w14:textId="77777777" w:rsidR="00642C88" w:rsidRDefault="00642C88" w:rsidP="00C31971">
      <w:pPr>
        <w:tabs>
          <w:tab w:val="left" w:pos="567"/>
        </w:tabs>
        <w:spacing w:line="260" w:lineRule="exact"/>
        <w:rPr>
          <w:szCs w:val="24"/>
        </w:rPr>
      </w:pPr>
    </w:p>
    <w:p w14:paraId="44228738"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szCs w:val="24"/>
        </w:rPr>
      </w:pPr>
      <w:r>
        <w:rPr>
          <w:b/>
          <w:szCs w:val="24"/>
        </w:rPr>
        <w:t>13.</w:t>
      </w:r>
      <w:r>
        <w:rPr>
          <w:b/>
          <w:szCs w:val="24"/>
        </w:rPr>
        <w:tab/>
        <w:t xml:space="preserve">SERIJOS NUMERIS </w:t>
      </w:r>
    </w:p>
    <w:p w14:paraId="7BAA3B78" w14:textId="77777777" w:rsidR="00C31971" w:rsidRDefault="00C31971" w:rsidP="00C31971">
      <w:pPr>
        <w:tabs>
          <w:tab w:val="left" w:pos="567"/>
        </w:tabs>
        <w:spacing w:line="260" w:lineRule="exact"/>
      </w:pPr>
    </w:p>
    <w:p w14:paraId="4CB8596A" w14:textId="77777777" w:rsidR="00C31971" w:rsidRDefault="00C31971" w:rsidP="00C31971">
      <w:pPr>
        <w:tabs>
          <w:tab w:val="left" w:pos="567"/>
        </w:tabs>
        <w:spacing w:line="260" w:lineRule="exact"/>
      </w:pPr>
      <w:r>
        <w:t>Lot</w:t>
      </w:r>
    </w:p>
    <w:p w14:paraId="574B03DC" w14:textId="77777777" w:rsidR="00C31971" w:rsidRDefault="00C31971" w:rsidP="00C31971">
      <w:pPr>
        <w:tabs>
          <w:tab w:val="left" w:pos="567"/>
        </w:tabs>
        <w:spacing w:line="260" w:lineRule="exact"/>
        <w:rPr>
          <w:szCs w:val="24"/>
        </w:rPr>
      </w:pPr>
    </w:p>
    <w:p w14:paraId="73DFEC48" w14:textId="77777777" w:rsidR="00C31971" w:rsidRDefault="00C31971" w:rsidP="00C31971">
      <w:pPr>
        <w:tabs>
          <w:tab w:val="left" w:pos="567"/>
        </w:tabs>
        <w:spacing w:line="260" w:lineRule="exact"/>
        <w:rPr>
          <w:szCs w:val="24"/>
        </w:rPr>
      </w:pPr>
    </w:p>
    <w:p w14:paraId="70786C6E"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szCs w:val="24"/>
        </w:rPr>
      </w:pPr>
      <w:r>
        <w:rPr>
          <w:b/>
          <w:szCs w:val="24"/>
        </w:rPr>
        <w:t>14.</w:t>
      </w:r>
      <w:r>
        <w:rPr>
          <w:b/>
          <w:szCs w:val="24"/>
        </w:rPr>
        <w:tab/>
        <w:t>PARDAVIMO (IŠDAVIMO) TVARKA</w:t>
      </w:r>
    </w:p>
    <w:p w14:paraId="56E4B5EA" w14:textId="77777777" w:rsidR="00C31971" w:rsidRDefault="00C31971" w:rsidP="00C31971">
      <w:pPr>
        <w:tabs>
          <w:tab w:val="left" w:pos="567"/>
        </w:tabs>
        <w:spacing w:line="260" w:lineRule="exact"/>
        <w:rPr>
          <w:szCs w:val="24"/>
        </w:rPr>
      </w:pPr>
    </w:p>
    <w:p w14:paraId="1F23B8E3" w14:textId="77777777" w:rsidR="00C31971" w:rsidRDefault="00692642" w:rsidP="00C31971">
      <w:pPr>
        <w:tabs>
          <w:tab w:val="left" w:pos="567"/>
        </w:tabs>
        <w:spacing w:line="260" w:lineRule="exact"/>
        <w:rPr>
          <w:szCs w:val="24"/>
        </w:rPr>
      </w:pPr>
      <w:r>
        <w:t>Receptinis vaistas.</w:t>
      </w:r>
    </w:p>
    <w:p w14:paraId="38789F01" w14:textId="77777777" w:rsidR="00C31971" w:rsidRDefault="00C31971" w:rsidP="00C31971">
      <w:pPr>
        <w:tabs>
          <w:tab w:val="left" w:pos="567"/>
        </w:tabs>
        <w:spacing w:line="260" w:lineRule="exact"/>
        <w:rPr>
          <w:szCs w:val="24"/>
        </w:rPr>
      </w:pPr>
    </w:p>
    <w:p w14:paraId="0678A83B" w14:textId="77777777" w:rsidR="00C31971" w:rsidRDefault="00C31971" w:rsidP="00C31971">
      <w:pPr>
        <w:tabs>
          <w:tab w:val="left" w:pos="567"/>
        </w:tabs>
        <w:spacing w:line="260" w:lineRule="exact"/>
        <w:rPr>
          <w:szCs w:val="24"/>
        </w:rPr>
      </w:pPr>
    </w:p>
    <w:p w14:paraId="5DDAA21E" w14:textId="77777777" w:rsidR="00C31971" w:rsidRDefault="00C31971" w:rsidP="00C31971">
      <w:pPr>
        <w:pBdr>
          <w:top w:val="single" w:sz="4" w:space="2" w:color="auto"/>
          <w:left w:val="single" w:sz="4" w:space="4" w:color="auto"/>
          <w:bottom w:val="single" w:sz="4" w:space="1" w:color="auto"/>
          <w:right w:val="single" w:sz="4" w:space="4" w:color="auto"/>
        </w:pBdr>
        <w:tabs>
          <w:tab w:val="left" w:pos="567"/>
        </w:tabs>
        <w:rPr>
          <w:szCs w:val="24"/>
        </w:rPr>
      </w:pPr>
      <w:r>
        <w:rPr>
          <w:b/>
          <w:szCs w:val="24"/>
        </w:rPr>
        <w:t>15.</w:t>
      </w:r>
      <w:r>
        <w:rPr>
          <w:b/>
          <w:szCs w:val="24"/>
        </w:rPr>
        <w:tab/>
        <w:t>VARTOJIMO INSTRUKCIJA</w:t>
      </w:r>
    </w:p>
    <w:p w14:paraId="278A4C11" w14:textId="77777777" w:rsidR="00C31971" w:rsidRDefault="00C31971" w:rsidP="00C31971">
      <w:pPr>
        <w:tabs>
          <w:tab w:val="left" w:pos="567"/>
        </w:tabs>
        <w:spacing w:line="260" w:lineRule="exact"/>
        <w:rPr>
          <w:szCs w:val="24"/>
        </w:rPr>
      </w:pPr>
    </w:p>
    <w:p w14:paraId="7F94E29E" w14:textId="77777777" w:rsidR="00C31971" w:rsidRDefault="00C31971" w:rsidP="00C31971">
      <w:pPr>
        <w:tabs>
          <w:tab w:val="left" w:pos="567"/>
        </w:tabs>
        <w:spacing w:line="260" w:lineRule="exact"/>
        <w:rPr>
          <w:szCs w:val="24"/>
        </w:rPr>
      </w:pPr>
    </w:p>
    <w:p w14:paraId="0DC6BB51" w14:textId="77777777" w:rsidR="00C31971" w:rsidRDefault="00C31971" w:rsidP="00C31971">
      <w:pPr>
        <w:pBdr>
          <w:top w:val="single" w:sz="4" w:space="1" w:color="auto"/>
          <w:left w:val="single" w:sz="4" w:space="4" w:color="auto"/>
          <w:bottom w:val="single" w:sz="4" w:space="0" w:color="auto"/>
          <w:right w:val="single" w:sz="4" w:space="4" w:color="auto"/>
        </w:pBdr>
        <w:tabs>
          <w:tab w:val="left" w:pos="567"/>
        </w:tabs>
        <w:rPr>
          <w:color w:val="008000"/>
          <w:szCs w:val="24"/>
        </w:rPr>
      </w:pPr>
      <w:r>
        <w:rPr>
          <w:b/>
          <w:szCs w:val="24"/>
        </w:rPr>
        <w:t>16.</w:t>
      </w:r>
      <w:r>
        <w:rPr>
          <w:b/>
          <w:szCs w:val="24"/>
        </w:rPr>
        <w:tab/>
        <w:t>INFORMACIJA BRAILIO RAŠTU</w:t>
      </w:r>
    </w:p>
    <w:p w14:paraId="1C0CC5E7" w14:textId="77777777" w:rsidR="00C31971" w:rsidRDefault="00C31971" w:rsidP="00C31971">
      <w:pPr>
        <w:tabs>
          <w:tab w:val="left" w:pos="567"/>
        </w:tabs>
        <w:spacing w:line="260" w:lineRule="exact"/>
        <w:rPr>
          <w:szCs w:val="24"/>
        </w:rPr>
      </w:pPr>
    </w:p>
    <w:p w14:paraId="31110097" w14:textId="77777777" w:rsidR="00692642" w:rsidRDefault="00692642" w:rsidP="00692642">
      <w:pPr>
        <w:pStyle w:val="Pagrindinistekstas"/>
      </w:pPr>
      <w:r>
        <w:t>Eltrombopag MSN</w:t>
      </w:r>
      <w:r w:rsidRPr="00051AD1">
        <w:t xml:space="preserve"> 25</w:t>
      </w:r>
      <w:r>
        <w:t> mg</w:t>
      </w:r>
    </w:p>
    <w:p w14:paraId="74507A3E" w14:textId="77777777" w:rsidR="00692642" w:rsidRPr="00FE1213" w:rsidRDefault="00692642" w:rsidP="00692642">
      <w:pPr>
        <w:pStyle w:val="Pagrindinistekstas"/>
        <w:rPr>
          <w:highlight w:val="lightGray"/>
        </w:rPr>
      </w:pPr>
      <w:r w:rsidRPr="00FE1213">
        <w:rPr>
          <w:highlight w:val="lightGray"/>
        </w:rPr>
        <w:lastRenderedPageBreak/>
        <w:t>Eltrombopag MSN 50 mg</w:t>
      </w:r>
    </w:p>
    <w:p w14:paraId="4E6E911C" w14:textId="77777777" w:rsidR="00692642" w:rsidRPr="00FE1213" w:rsidRDefault="00692642" w:rsidP="00692642">
      <w:pPr>
        <w:pStyle w:val="Pagrindinistekstas"/>
        <w:rPr>
          <w:highlight w:val="lightGray"/>
        </w:rPr>
      </w:pPr>
      <w:r w:rsidRPr="00FE1213">
        <w:rPr>
          <w:highlight w:val="lightGray"/>
        </w:rPr>
        <w:t>Eltrombopag MSN 75 mg</w:t>
      </w:r>
    </w:p>
    <w:p w14:paraId="02C1D14B" w14:textId="77777777" w:rsidR="00C31971" w:rsidRDefault="00C31971" w:rsidP="00C31971">
      <w:pPr>
        <w:tabs>
          <w:tab w:val="left" w:pos="567"/>
        </w:tabs>
        <w:spacing w:line="260" w:lineRule="exact"/>
        <w:rPr>
          <w:szCs w:val="24"/>
        </w:rPr>
      </w:pPr>
    </w:p>
    <w:p w14:paraId="6086CFDC" w14:textId="77777777" w:rsidR="00C31971" w:rsidRDefault="00C31971" w:rsidP="00C31971">
      <w:pPr>
        <w:tabs>
          <w:tab w:val="left" w:pos="567"/>
        </w:tabs>
        <w:spacing w:line="260" w:lineRule="exact"/>
        <w:rPr>
          <w:shd w:val="clear" w:color="auto" w:fill="CCCCCC"/>
        </w:rPr>
      </w:pPr>
    </w:p>
    <w:p w14:paraId="2EE10BCF" w14:textId="77777777" w:rsidR="00FE1213" w:rsidRPr="00303A5E" w:rsidRDefault="00FE1213" w:rsidP="00FE121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szCs w:val="24"/>
          <w:lang w:val="de-AT"/>
        </w:rPr>
      </w:pPr>
      <w:r w:rsidRPr="00303A5E">
        <w:rPr>
          <w:b/>
          <w:lang w:val="de-AT"/>
        </w:rPr>
        <w:t>17.</w:t>
      </w:r>
      <w:r w:rsidRPr="00303A5E">
        <w:rPr>
          <w:b/>
          <w:lang w:val="de-AT"/>
        </w:rPr>
        <w:tab/>
        <w:t>UNIKALUS IDENTIFIKATORIUS – 2D BRŪKŠNINIS KODAS</w:t>
      </w:r>
    </w:p>
    <w:p w14:paraId="0A8EC95D" w14:textId="77777777" w:rsidR="00FE1213" w:rsidRPr="00303A5E" w:rsidRDefault="00FE1213" w:rsidP="00FE1213">
      <w:pPr>
        <w:tabs>
          <w:tab w:val="left" w:pos="567"/>
        </w:tabs>
        <w:spacing w:line="260" w:lineRule="exact"/>
        <w:rPr>
          <w:lang w:val="de-AT"/>
        </w:rPr>
      </w:pPr>
    </w:p>
    <w:p w14:paraId="22CF9B00" w14:textId="77777777" w:rsidR="00FE1213" w:rsidRPr="001D0467" w:rsidRDefault="00FE1213" w:rsidP="00FE1213">
      <w:pPr>
        <w:tabs>
          <w:tab w:val="left" w:pos="567"/>
        </w:tabs>
        <w:spacing w:line="260" w:lineRule="exact"/>
        <w:rPr>
          <w:shd w:val="clear" w:color="auto" w:fill="CCCCCC"/>
          <w:lang w:val="de-AT"/>
        </w:rPr>
      </w:pPr>
      <w:r w:rsidRPr="001D0467">
        <w:rPr>
          <w:highlight w:val="lightGray"/>
          <w:lang w:val="de-AT"/>
        </w:rPr>
        <w:t xml:space="preserve">2D </w:t>
      </w:r>
      <w:proofErr w:type="spellStart"/>
      <w:r w:rsidRPr="001D0467">
        <w:rPr>
          <w:highlight w:val="lightGray"/>
          <w:lang w:val="de-AT"/>
        </w:rPr>
        <w:t>brūkšninis</w:t>
      </w:r>
      <w:proofErr w:type="spellEnd"/>
      <w:r w:rsidRPr="001D0467">
        <w:rPr>
          <w:highlight w:val="lightGray"/>
          <w:lang w:val="de-AT"/>
        </w:rPr>
        <w:t xml:space="preserve"> </w:t>
      </w:r>
      <w:proofErr w:type="spellStart"/>
      <w:r w:rsidRPr="001D0467">
        <w:rPr>
          <w:highlight w:val="lightGray"/>
          <w:lang w:val="de-AT"/>
        </w:rPr>
        <w:t>kodas</w:t>
      </w:r>
      <w:proofErr w:type="spellEnd"/>
      <w:r w:rsidRPr="001D0467">
        <w:rPr>
          <w:highlight w:val="lightGray"/>
          <w:lang w:val="de-AT"/>
        </w:rPr>
        <w:t xml:space="preserve"> </w:t>
      </w:r>
      <w:proofErr w:type="spellStart"/>
      <w:r w:rsidRPr="001D0467">
        <w:rPr>
          <w:highlight w:val="lightGray"/>
          <w:lang w:val="de-AT"/>
        </w:rPr>
        <w:t>su</w:t>
      </w:r>
      <w:proofErr w:type="spellEnd"/>
      <w:r w:rsidRPr="001D0467">
        <w:rPr>
          <w:highlight w:val="lightGray"/>
          <w:lang w:val="de-AT"/>
        </w:rPr>
        <w:t xml:space="preserve"> </w:t>
      </w:r>
      <w:proofErr w:type="spellStart"/>
      <w:r w:rsidRPr="001D0467">
        <w:rPr>
          <w:highlight w:val="lightGray"/>
          <w:lang w:val="de-AT"/>
        </w:rPr>
        <w:t>nurod</w:t>
      </w:r>
      <w:r w:rsidR="006C28E5" w:rsidRPr="001D0467">
        <w:rPr>
          <w:highlight w:val="lightGray"/>
          <w:lang w:val="de-AT"/>
        </w:rPr>
        <w:t>ytu</w:t>
      </w:r>
      <w:proofErr w:type="spellEnd"/>
      <w:r w:rsidR="006C28E5" w:rsidRPr="001D0467">
        <w:rPr>
          <w:highlight w:val="lightGray"/>
          <w:lang w:val="de-AT"/>
        </w:rPr>
        <w:t xml:space="preserve"> </w:t>
      </w:r>
      <w:proofErr w:type="spellStart"/>
      <w:r w:rsidR="006C28E5" w:rsidRPr="001D0467">
        <w:rPr>
          <w:highlight w:val="lightGray"/>
          <w:lang w:val="de-AT"/>
        </w:rPr>
        <w:t>unikaliu</w:t>
      </w:r>
      <w:proofErr w:type="spellEnd"/>
      <w:r w:rsidR="006C28E5" w:rsidRPr="001D0467">
        <w:rPr>
          <w:highlight w:val="lightGray"/>
          <w:lang w:val="de-AT"/>
        </w:rPr>
        <w:t xml:space="preserve"> </w:t>
      </w:r>
      <w:proofErr w:type="spellStart"/>
      <w:r w:rsidR="006C28E5" w:rsidRPr="001D0467">
        <w:rPr>
          <w:highlight w:val="lightGray"/>
          <w:lang w:val="de-AT"/>
        </w:rPr>
        <w:t>identifikatoriumi</w:t>
      </w:r>
      <w:proofErr w:type="spellEnd"/>
      <w:r w:rsidR="006C28E5" w:rsidRPr="001D0467">
        <w:rPr>
          <w:highlight w:val="lightGray"/>
          <w:lang w:val="de-AT"/>
        </w:rPr>
        <w:t>.</w:t>
      </w:r>
    </w:p>
    <w:p w14:paraId="117A1AE8" w14:textId="77777777" w:rsidR="00FE1213" w:rsidRPr="001D0467" w:rsidRDefault="00FE1213" w:rsidP="00FE1213">
      <w:pPr>
        <w:tabs>
          <w:tab w:val="left" w:pos="567"/>
        </w:tabs>
        <w:spacing w:line="260" w:lineRule="exact"/>
        <w:rPr>
          <w:lang w:val="de-AT"/>
        </w:rPr>
      </w:pPr>
    </w:p>
    <w:p w14:paraId="1466E9D6" w14:textId="77777777" w:rsidR="006C28E5" w:rsidRPr="001D0467" w:rsidRDefault="006C28E5" w:rsidP="00FE1213">
      <w:pPr>
        <w:tabs>
          <w:tab w:val="left" w:pos="567"/>
        </w:tabs>
        <w:spacing w:line="260" w:lineRule="exact"/>
        <w:rPr>
          <w:lang w:val="de-AT"/>
        </w:rPr>
      </w:pPr>
    </w:p>
    <w:p w14:paraId="4B256905" w14:textId="77777777" w:rsidR="00FE1213" w:rsidRPr="00280D22" w:rsidRDefault="00FE1213" w:rsidP="00FE1213">
      <w:pPr>
        <w:keepNext/>
        <w:pBdr>
          <w:top w:val="single" w:sz="4" w:space="1" w:color="auto"/>
          <w:left w:val="single" w:sz="4" w:space="4" w:color="auto"/>
          <w:bottom w:val="single" w:sz="4" w:space="1" w:color="auto"/>
          <w:right w:val="single" w:sz="4" w:space="4" w:color="auto"/>
        </w:pBdr>
        <w:tabs>
          <w:tab w:val="left" w:pos="0"/>
          <w:tab w:val="left" w:pos="567"/>
        </w:tabs>
        <w:spacing w:line="260" w:lineRule="exact"/>
        <w:rPr>
          <w:i/>
          <w:lang w:val="pl-PL"/>
        </w:rPr>
      </w:pPr>
      <w:r w:rsidRPr="00280D22">
        <w:rPr>
          <w:b/>
          <w:lang w:val="pl-PL"/>
        </w:rPr>
        <w:t>18.</w:t>
      </w:r>
      <w:r w:rsidRPr="00280D22">
        <w:rPr>
          <w:b/>
          <w:lang w:val="pl-PL"/>
        </w:rPr>
        <w:tab/>
        <w:t>UNIKALUS IDENTIFIKATORIUS – ŽMONĖMS SUPRANTAMI DUOMENYS</w:t>
      </w:r>
    </w:p>
    <w:p w14:paraId="753ABA15" w14:textId="77777777" w:rsidR="00FE1213" w:rsidRPr="00280D22" w:rsidRDefault="00FE1213" w:rsidP="00FE1213">
      <w:pPr>
        <w:tabs>
          <w:tab w:val="left" w:pos="567"/>
        </w:tabs>
        <w:spacing w:line="260" w:lineRule="exact"/>
        <w:rPr>
          <w:lang w:val="pl-PL"/>
        </w:rPr>
      </w:pPr>
    </w:p>
    <w:p w14:paraId="6901AC97" w14:textId="77777777" w:rsidR="006C28E5" w:rsidRDefault="006C28E5" w:rsidP="006C28E5">
      <w:pPr>
        <w:adjustRightInd w:val="0"/>
      </w:pPr>
      <w:r w:rsidRPr="008B3741">
        <w:t>PC</w:t>
      </w:r>
      <w:r>
        <w:t xml:space="preserve"> </w:t>
      </w:r>
    </w:p>
    <w:p w14:paraId="00470B87" w14:textId="77777777" w:rsidR="006C28E5" w:rsidRPr="00704BD7" w:rsidRDefault="006C28E5" w:rsidP="006C28E5">
      <w:pPr>
        <w:adjustRightInd w:val="0"/>
      </w:pPr>
      <w:r w:rsidRPr="008B3741">
        <w:t>SN</w:t>
      </w:r>
      <w:r>
        <w:t xml:space="preserve"> </w:t>
      </w:r>
    </w:p>
    <w:p w14:paraId="4091F862" w14:textId="77777777" w:rsidR="006C28E5" w:rsidRPr="00704BD7" w:rsidRDefault="006C28E5" w:rsidP="006C28E5">
      <w:pPr>
        <w:adjustRightInd w:val="0"/>
      </w:pPr>
      <w:r w:rsidRPr="00C17CD7">
        <w:rPr>
          <w:highlight w:val="lightGray"/>
        </w:rPr>
        <w:t>NN</w:t>
      </w:r>
      <w:r>
        <w:t xml:space="preserve"> </w:t>
      </w:r>
    </w:p>
    <w:p w14:paraId="3AF2A63D" w14:textId="77777777" w:rsidR="006C28E5" w:rsidRPr="008B3741" w:rsidRDefault="006C28E5" w:rsidP="006C28E5"/>
    <w:p w14:paraId="09E043D6" w14:textId="77777777" w:rsidR="006C28E5" w:rsidRDefault="006C28E5" w:rsidP="006C28E5">
      <w:r>
        <w:rPr>
          <w:highlight w:val="lightGray"/>
        </w:rPr>
        <w:t>[Vidinei sudėtinės pakuotės dėžutei]:</w:t>
      </w:r>
    </w:p>
    <w:p w14:paraId="7B971BC4" w14:textId="77777777" w:rsidR="006C28E5" w:rsidRPr="003E5BFC" w:rsidRDefault="006C28E5" w:rsidP="006C28E5">
      <w:pPr>
        <w:adjustRightInd w:val="0"/>
        <w:rPr>
          <w:highlight w:val="lightGray"/>
        </w:rPr>
      </w:pPr>
      <w:r w:rsidRPr="003E5BFC">
        <w:rPr>
          <w:highlight w:val="lightGray"/>
        </w:rPr>
        <w:t xml:space="preserve">PC </w:t>
      </w:r>
    </w:p>
    <w:p w14:paraId="6F1122CA" w14:textId="77777777" w:rsidR="006C28E5" w:rsidRPr="00704BD7" w:rsidRDefault="006C28E5" w:rsidP="006C28E5">
      <w:pPr>
        <w:adjustRightInd w:val="0"/>
      </w:pPr>
      <w:r w:rsidRPr="003E5BFC">
        <w:rPr>
          <w:highlight w:val="lightGray"/>
        </w:rPr>
        <w:t>SN</w:t>
      </w:r>
      <w:r>
        <w:t xml:space="preserve"> </w:t>
      </w:r>
    </w:p>
    <w:p w14:paraId="7F70917F" w14:textId="77777777" w:rsidR="006C28E5" w:rsidRPr="00704BD7" w:rsidRDefault="006C28E5" w:rsidP="006C28E5">
      <w:pPr>
        <w:adjustRightInd w:val="0"/>
      </w:pPr>
      <w:r w:rsidRPr="00C17CD7">
        <w:rPr>
          <w:highlight w:val="lightGray"/>
        </w:rPr>
        <w:t>NN</w:t>
      </w:r>
      <w:r>
        <w:t xml:space="preserve"> </w:t>
      </w:r>
    </w:p>
    <w:p w14:paraId="1C8AA78E" w14:textId="77777777" w:rsidR="00C31971" w:rsidRDefault="00C31971" w:rsidP="00C31971">
      <w:pPr>
        <w:tabs>
          <w:tab w:val="left" w:pos="567"/>
        </w:tabs>
        <w:spacing w:line="260" w:lineRule="exact"/>
        <w:rPr>
          <w:szCs w:val="24"/>
        </w:rPr>
      </w:pPr>
      <w:r>
        <w:rPr>
          <w:szCs w:val="24"/>
        </w:rPr>
        <w:br w:type="page"/>
      </w:r>
    </w:p>
    <w:p w14:paraId="0E4AB427" w14:textId="77777777" w:rsidR="00C31971" w:rsidRDefault="00C31971" w:rsidP="004F2FC9">
      <w:pPr>
        <w:pBdr>
          <w:top w:val="single" w:sz="4" w:space="1" w:color="auto"/>
          <w:left w:val="single" w:sz="4" w:space="4" w:color="auto"/>
          <w:bottom w:val="single" w:sz="4" w:space="1" w:color="auto"/>
          <w:right w:val="single" w:sz="4" w:space="4" w:color="auto"/>
        </w:pBdr>
        <w:spacing w:line="260" w:lineRule="exact"/>
        <w:rPr>
          <w:b/>
          <w:szCs w:val="24"/>
        </w:rPr>
      </w:pPr>
      <w:r>
        <w:rPr>
          <w:b/>
          <w:szCs w:val="24"/>
        </w:rPr>
        <w:lastRenderedPageBreak/>
        <w:t>MINIMALI INFORMACIJA ANT LIZDINIŲ PLOKŠTELIŲ ARBA DVISLUOKSNIŲ JUOSTELIŲ</w:t>
      </w:r>
    </w:p>
    <w:p w14:paraId="62EDED2B"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p>
    <w:p w14:paraId="5CB082E1" w14:textId="77777777" w:rsidR="004F2FC9" w:rsidRDefault="004F2FC9" w:rsidP="00C31971">
      <w:pPr>
        <w:pBdr>
          <w:top w:val="single" w:sz="4" w:space="1" w:color="auto"/>
          <w:left w:val="single" w:sz="4" w:space="4" w:color="auto"/>
          <w:bottom w:val="single" w:sz="4" w:space="1" w:color="auto"/>
          <w:right w:val="single" w:sz="4" w:space="4" w:color="auto"/>
        </w:pBdr>
        <w:tabs>
          <w:tab w:val="left" w:pos="567"/>
        </w:tabs>
        <w:spacing w:line="260" w:lineRule="exact"/>
        <w:ind w:left="567" w:hanging="567"/>
        <w:rPr>
          <w:b/>
          <w:szCs w:val="24"/>
        </w:rPr>
      </w:pPr>
      <w:r>
        <w:rPr>
          <w:b/>
          <w:szCs w:val="24"/>
        </w:rPr>
        <w:t>LIZDINĖ PLOKŠTELĖ</w:t>
      </w:r>
    </w:p>
    <w:p w14:paraId="7A99E008" w14:textId="77777777" w:rsidR="00C31971" w:rsidRDefault="00C31971" w:rsidP="00C31971">
      <w:pPr>
        <w:tabs>
          <w:tab w:val="left" w:pos="567"/>
        </w:tabs>
        <w:spacing w:line="260" w:lineRule="exact"/>
      </w:pPr>
    </w:p>
    <w:p w14:paraId="7C347B21" w14:textId="77777777" w:rsidR="00C31971" w:rsidRDefault="00C31971" w:rsidP="00C31971">
      <w:pPr>
        <w:tabs>
          <w:tab w:val="left" w:pos="567"/>
        </w:tabs>
        <w:spacing w:line="260" w:lineRule="exact"/>
        <w:rPr>
          <w:szCs w:val="24"/>
        </w:rPr>
      </w:pPr>
    </w:p>
    <w:p w14:paraId="0464944F"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1.</w:t>
      </w:r>
      <w:r>
        <w:rPr>
          <w:b/>
          <w:szCs w:val="24"/>
        </w:rPr>
        <w:tab/>
      </w:r>
      <w:r>
        <w:rPr>
          <w:b/>
          <w:caps/>
          <w:szCs w:val="24"/>
        </w:rPr>
        <w:t>VAISTINIO</w:t>
      </w:r>
      <w:r>
        <w:rPr>
          <w:b/>
          <w:szCs w:val="24"/>
        </w:rPr>
        <w:t xml:space="preserve"> PREPARATO PAVADINIMAS</w:t>
      </w:r>
    </w:p>
    <w:p w14:paraId="219A3CCB" w14:textId="77777777" w:rsidR="00C31971" w:rsidRDefault="00C31971" w:rsidP="00C31971">
      <w:pPr>
        <w:tabs>
          <w:tab w:val="left" w:pos="567"/>
        </w:tabs>
        <w:spacing w:line="260" w:lineRule="exact"/>
        <w:rPr>
          <w:szCs w:val="24"/>
        </w:rPr>
      </w:pPr>
    </w:p>
    <w:p w14:paraId="351B0406" w14:textId="77777777" w:rsidR="004F2FC9" w:rsidRDefault="004F2FC9" w:rsidP="004F2FC9">
      <w:pPr>
        <w:pStyle w:val="Pagrindinistekstas"/>
      </w:pPr>
      <w:r>
        <w:t>Eltrombopag MSN</w:t>
      </w:r>
      <w:r w:rsidRPr="00051AD1">
        <w:t xml:space="preserve"> 25</w:t>
      </w:r>
      <w:r>
        <w:t> mg</w:t>
      </w:r>
      <w:r w:rsidRPr="00051AD1">
        <w:t xml:space="preserve"> plėvele dengtos tabletės </w:t>
      </w:r>
    </w:p>
    <w:p w14:paraId="68763092" w14:textId="77777777" w:rsidR="004F2FC9" w:rsidRPr="00FE1213" w:rsidRDefault="004F2FC9" w:rsidP="004F2FC9">
      <w:pPr>
        <w:pStyle w:val="Pagrindinistekstas"/>
        <w:rPr>
          <w:highlight w:val="lightGray"/>
        </w:rPr>
      </w:pPr>
      <w:r w:rsidRPr="00FE1213">
        <w:rPr>
          <w:highlight w:val="lightGray"/>
        </w:rPr>
        <w:t xml:space="preserve">Eltrombopag MSN 50 mg plėvele dengtos tabletės </w:t>
      </w:r>
    </w:p>
    <w:p w14:paraId="19323B71" w14:textId="77777777" w:rsidR="004F2FC9" w:rsidRPr="00FE1213" w:rsidRDefault="004F2FC9" w:rsidP="004F2FC9">
      <w:pPr>
        <w:pStyle w:val="Pagrindinistekstas"/>
        <w:rPr>
          <w:highlight w:val="lightGray"/>
        </w:rPr>
      </w:pPr>
      <w:r w:rsidRPr="00FE1213">
        <w:rPr>
          <w:highlight w:val="lightGray"/>
        </w:rPr>
        <w:t>Eltrombopag MSN 75 mg plėvele dengtos tabletės</w:t>
      </w:r>
    </w:p>
    <w:p w14:paraId="371F0ED4" w14:textId="77777777" w:rsidR="004F2FC9" w:rsidRDefault="004F2FC9" w:rsidP="004F2FC9">
      <w:pPr>
        <w:pStyle w:val="Pagrindinistekstas"/>
        <w:rPr>
          <w:highlight w:val="lightGray"/>
        </w:rPr>
      </w:pPr>
    </w:p>
    <w:p w14:paraId="3D88BE5F" w14:textId="77777777" w:rsidR="004F2FC9" w:rsidRPr="00051AD1" w:rsidRDefault="004F2FC9" w:rsidP="004F2FC9">
      <w:pPr>
        <w:pStyle w:val="Pagrindinistekstas"/>
      </w:pPr>
      <w:r w:rsidRPr="00FE1213">
        <w:rPr>
          <w:highlight w:val="lightGray"/>
        </w:rPr>
        <w:t>eltrombopagum</w:t>
      </w:r>
    </w:p>
    <w:p w14:paraId="41FC16CE" w14:textId="77777777" w:rsidR="00C31971" w:rsidRDefault="00C31971" w:rsidP="00C31971">
      <w:pPr>
        <w:tabs>
          <w:tab w:val="left" w:pos="567"/>
        </w:tabs>
        <w:spacing w:line="260" w:lineRule="exact"/>
        <w:rPr>
          <w:szCs w:val="24"/>
        </w:rPr>
      </w:pPr>
    </w:p>
    <w:p w14:paraId="7F03C3EF" w14:textId="77777777" w:rsidR="00C31971" w:rsidRDefault="00C31971" w:rsidP="00C31971">
      <w:pPr>
        <w:tabs>
          <w:tab w:val="left" w:pos="567"/>
        </w:tabs>
        <w:spacing w:line="260" w:lineRule="exact"/>
        <w:rPr>
          <w:szCs w:val="24"/>
        </w:rPr>
      </w:pPr>
    </w:p>
    <w:p w14:paraId="4E80A5A1"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2.</w:t>
      </w:r>
      <w:r>
        <w:rPr>
          <w:b/>
          <w:szCs w:val="24"/>
        </w:rPr>
        <w:tab/>
      </w:r>
      <w:r>
        <w:rPr>
          <w:b/>
          <w:caps/>
          <w:szCs w:val="24"/>
        </w:rPr>
        <w:t>REGISTRUOTOJO pavadinimas</w:t>
      </w:r>
    </w:p>
    <w:p w14:paraId="385EEA6E" w14:textId="77777777" w:rsidR="00C31971" w:rsidRDefault="00C31971" w:rsidP="00C31971">
      <w:pPr>
        <w:tabs>
          <w:tab w:val="left" w:pos="567"/>
        </w:tabs>
        <w:spacing w:line="260" w:lineRule="exact"/>
        <w:rPr>
          <w:szCs w:val="24"/>
        </w:rPr>
      </w:pPr>
    </w:p>
    <w:p w14:paraId="2C5448BE" w14:textId="77777777" w:rsidR="004F2FC9" w:rsidRDefault="004F2FC9" w:rsidP="004F2FC9">
      <w:pPr>
        <w:pStyle w:val="Pagrindinistekstas"/>
      </w:pPr>
      <w:r>
        <w:t>MSN Labs Europe Limited</w:t>
      </w:r>
    </w:p>
    <w:p w14:paraId="38775F24" w14:textId="77777777" w:rsidR="00C31971" w:rsidRDefault="00C31971" w:rsidP="00C31971">
      <w:pPr>
        <w:tabs>
          <w:tab w:val="left" w:pos="567"/>
        </w:tabs>
        <w:spacing w:line="260" w:lineRule="exact"/>
        <w:rPr>
          <w:szCs w:val="24"/>
        </w:rPr>
      </w:pPr>
    </w:p>
    <w:p w14:paraId="5689B1CE" w14:textId="77777777" w:rsidR="00C31971" w:rsidRDefault="00C31971" w:rsidP="00C31971">
      <w:pPr>
        <w:tabs>
          <w:tab w:val="left" w:pos="567"/>
        </w:tabs>
        <w:spacing w:line="260" w:lineRule="exact"/>
        <w:rPr>
          <w:szCs w:val="24"/>
        </w:rPr>
      </w:pPr>
    </w:p>
    <w:p w14:paraId="7B7721D8" w14:textId="77777777" w:rsidR="00C31971" w:rsidRDefault="00C31971" w:rsidP="00C31971">
      <w:pPr>
        <w:pBdr>
          <w:top w:val="single" w:sz="4" w:space="1" w:color="auto"/>
          <w:left w:val="single" w:sz="4" w:space="4" w:color="auto"/>
          <w:bottom w:val="single" w:sz="4" w:space="2" w:color="auto"/>
          <w:right w:val="single" w:sz="4" w:space="4" w:color="auto"/>
        </w:pBdr>
        <w:tabs>
          <w:tab w:val="left" w:pos="567"/>
        </w:tabs>
        <w:rPr>
          <w:b/>
          <w:szCs w:val="24"/>
        </w:rPr>
      </w:pPr>
      <w:r>
        <w:rPr>
          <w:b/>
          <w:szCs w:val="24"/>
        </w:rPr>
        <w:t>3.</w:t>
      </w:r>
      <w:r>
        <w:rPr>
          <w:b/>
          <w:szCs w:val="24"/>
        </w:rPr>
        <w:tab/>
        <w:t>TINKAMUMO LAIKAS</w:t>
      </w:r>
    </w:p>
    <w:p w14:paraId="245A5EE5" w14:textId="77777777" w:rsidR="00C31971" w:rsidRDefault="00C31971" w:rsidP="00C31971">
      <w:pPr>
        <w:tabs>
          <w:tab w:val="left" w:pos="567"/>
        </w:tabs>
        <w:spacing w:line="260" w:lineRule="exact"/>
        <w:rPr>
          <w:szCs w:val="24"/>
        </w:rPr>
      </w:pPr>
    </w:p>
    <w:p w14:paraId="39F741BF" w14:textId="77777777" w:rsidR="00C31971" w:rsidRDefault="00C31971" w:rsidP="00C31971">
      <w:pPr>
        <w:tabs>
          <w:tab w:val="left" w:pos="567"/>
        </w:tabs>
        <w:spacing w:line="260" w:lineRule="exact"/>
      </w:pPr>
      <w:r>
        <w:t>EXP</w:t>
      </w:r>
      <w:r w:rsidR="004F2FC9">
        <w:t xml:space="preserve"> [mm-MMMM]</w:t>
      </w:r>
    </w:p>
    <w:p w14:paraId="5DA20BF6" w14:textId="77777777" w:rsidR="00C31971" w:rsidRDefault="00C31971" w:rsidP="00C31971">
      <w:pPr>
        <w:tabs>
          <w:tab w:val="left" w:pos="567"/>
        </w:tabs>
        <w:spacing w:line="260" w:lineRule="exact"/>
      </w:pPr>
    </w:p>
    <w:p w14:paraId="2CB1B276" w14:textId="77777777" w:rsidR="00C31971" w:rsidRDefault="00C31971" w:rsidP="00C31971">
      <w:pPr>
        <w:tabs>
          <w:tab w:val="left" w:pos="567"/>
        </w:tabs>
        <w:spacing w:line="260" w:lineRule="exact"/>
      </w:pPr>
    </w:p>
    <w:p w14:paraId="38182765" w14:textId="77777777" w:rsidR="00C31971" w:rsidRDefault="00C31971" w:rsidP="00C31971">
      <w:pPr>
        <w:suppressLineNumbers/>
        <w:pBdr>
          <w:top w:val="single" w:sz="4" w:space="1" w:color="auto"/>
          <w:left w:val="single" w:sz="4" w:space="4" w:color="auto"/>
          <w:bottom w:val="single" w:sz="4" w:space="1" w:color="auto"/>
          <w:right w:val="single" w:sz="4" w:space="4" w:color="auto"/>
        </w:pBdr>
        <w:tabs>
          <w:tab w:val="left" w:pos="567"/>
        </w:tabs>
        <w:rPr>
          <w:b/>
          <w:szCs w:val="24"/>
        </w:rPr>
      </w:pPr>
      <w:r>
        <w:rPr>
          <w:b/>
          <w:szCs w:val="24"/>
        </w:rPr>
        <w:t>4.</w:t>
      </w:r>
      <w:r>
        <w:rPr>
          <w:b/>
          <w:szCs w:val="24"/>
        </w:rPr>
        <w:tab/>
        <w:t>SERIJOS NUMERIS</w:t>
      </w:r>
    </w:p>
    <w:p w14:paraId="11AC0EF5" w14:textId="77777777" w:rsidR="00C31971" w:rsidRDefault="00C31971" w:rsidP="00C31971">
      <w:pPr>
        <w:tabs>
          <w:tab w:val="left" w:pos="567"/>
        </w:tabs>
        <w:spacing w:line="260" w:lineRule="exact"/>
      </w:pPr>
    </w:p>
    <w:p w14:paraId="10C68880" w14:textId="77777777" w:rsidR="00C31971" w:rsidRDefault="00C31971" w:rsidP="00C31971">
      <w:pPr>
        <w:tabs>
          <w:tab w:val="left" w:pos="567"/>
        </w:tabs>
        <w:rPr>
          <w:b/>
        </w:rPr>
      </w:pPr>
      <w:r>
        <w:t>Lot</w:t>
      </w:r>
    </w:p>
    <w:p w14:paraId="2B6F5285" w14:textId="77777777" w:rsidR="00C31971" w:rsidRDefault="00C31971" w:rsidP="00C31971">
      <w:pPr>
        <w:tabs>
          <w:tab w:val="left" w:pos="567"/>
        </w:tabs>
        <w:spacing w:line="260" w:lineRule="exact"/>
        <w:rPr>
          <w:szCs w:val="24"/>
        </w:rPr>
      </w:pPr>
    </w:p>
    <w:p w14:paraId="68BD7EBF" w14:textId="77777777" w:rsidR="00C31971" w:rsidRDefault="00C31971" w:rsidP="00C31971">
      <w:pPr>
        <w:tabs>
          <w:tab w:val="left" w:pos="567"/>
        </w:tabs>
        <w:spacing w:line="260" w:lineRule="exact"/>
        <w:rPr>
          <w:szCs w:val="24"/>
        </w:rPr>
      </w:pPr>
    </w:p>
    <w:p w14:paraId="48B45BB3" w14:textId="77777777" w:rsidR="00C31971" w:rsidRDefault="00C31971" w:rsidP="00C31971">
      <w:pPr>
        <w:pBdr>
          <w:top w:val="single" w:sz="4" w:space="1" w:color="auto"/>
          <w:left w:val="single" w:sz="4" w:space="4" w:color="auto"/>
          <w:bottom w:val="single" w:sz="4" w:space="1" w:color="auto"/>
          <w:right w:val="single" w:sz="4" w:space="4" w:color="auto"/>
        </w:pBdr>
        <w:tabs>
          <w:tab w:val="left" w:pos="567"/>
        </w:tabs>
        <w:rPr>
          <w:b/>
          <w:szCs w:val="24"/>
        </w:rPr>
      </w:pPr>
      <w:r>
        <w:rPr>
          <w:b/>
          <w:szCs w:val="24"/>
        </w:rPr>
        <w:t>5.</w:t>
      </w:r>
      <w:r>
        <w:rPr>
          <w:b/>
          <w:szCs w:val="24"/>
        </w:rPr>
        <w:tab/>
        <w:t>KITA</w:t>
      </w:r>
    </w:p>
    <w:p w14:paraId="4A2EB499" w14:textId="77777777" w:rsidR="00C31971" w:rsidRDefault="00C31971" w:rsidP="00C31971">
      <w:pPr>
        <w:tabs>
          <w:tab w:val="left" w:pos="567"/>
        </w:tabs>
        <w:spacing w:line="260" w:lineRule="exact"/>
        <w:rPr>
          <w:szCs w:val="24"/>
        </w:rPr>
      </w:pPr>
    </w:p>
    <w:p w14:paraId="7CD331DD" w14:textId="77777777" w:rsidR="00C31971" w:rsidRDefault="00C31971" w:rsidP="00C31971">
      <w:pPr>
        <w:tabs>
          <w:tab w:val="left" w:pos="567"/>
        </w:tabs>
        <w:spacing w:line="260" w:lineRule="exact"/>
        <w:rPr>
          <w:szCs w:val="24"/>
        </w:rPr>
      </w:pPr>
    </w:p>
    <w:p w14:paraId="4D2CD4C9" w14:textId="77777777" w:rsidR="00C31971" w:rsidRDefault="00C31971" w:rsidP="00B472C6">
      <w:pPr>
        <w:pBdr>
          <w:top w:val="single" w:sz="4" w:space="1" w:color="auto"/>
          <w:left w:val="single" w:sz="4" w:space="4" w:color="auto"/>
          <w:bottom w:val="single" w:sz="4" w:space="1" w:color="auto"/>
          <w:right w:val="single" w:sz="4" w:space="4" w:color="auto"/>
        </w:pBdr>
        <w:tabs>
          <w:tab w:val="left" w:pos="567"/>
        </w:tabs>
      </w:pPr>
      <w:r>
        <w:rPr>
          <w:b/>
          <w:szCs w:val="24"/>
        </w:rPr>
        <w:br w:type="page"/>
      </w:r>
    </w:p>
    <w:p w14:paraId="4BEBF344" w14:textId="77777777" w:rsidR="00C31971" w:rsidRDefault="00C31971" w:rsidP="00C31971">
      <w:pPr>
        <w:tabs>
          <w:tab w:val="left" w:pos="567"/>
        </w:tabs>
        <w:spacing w:line="260" w:lineRule="exact"/>
      </w:pPr>
    </w:p>
    <w:p w14:paraId="35E06626" w14:textId="77777777" w:rsidR="00C31971" w:rsidRDefault="00C31971" w:rsidP="00C31971">
      <w:pPr>
        <w:tabs>
          <w:tab w:val="left" w:pos="567"/>
        </w:tabs>
        <w:spacing w:line="260" w:lineRule="exact"/>
      </w:pPr>
    </w:p>
    <w:p w14:paraId="7CBB8F9A" w14:textId="77777777" w:rsidR="00C31971" w:rsidRDefault="00C31971" w:rsidP="00C31971">
      <w:pPr>
        <w:tabs>
          <w:tab w:val="left" w:pos="567"/>
        </w:tabs>
        <w:spacing w:line="260" w:lineRule="exact"/>
      </w:pPr>
    </w:p>
    <w:p w14:paraId="4280F1F1" w14:textId="77777777" w:rsidR="00C31971" w:rsidRDefault="00C31971" w:rsidP="00C31971">
      <w:pPr>
        <w:tabs>
          <w:tab w:val="left" w:pos="567"/>
        </w:tabs>
        <w:spacing w:line="260" w:lineRule="exact"/>
      </w:pPr>
    </w:p>
    <w:p w14:paraId="67CE9313" w14:textId="77777777" w:rsidR="00C31971" w:rsidRDefault="00C31971" w:rsidP="00C31971">
      <w:pPr>
        <w:tabs>
          <w:tab w:val="left" w:pos="567"/>
        </w:tabs>
        <w:spacing w:line="260" w:lineRule="exact"/>
      </w:pPr>
    </w:p>
    <w:p w14:paraId="7AED28A6" w14:textId="77777777" w:rsidR="00C31971" w:rsidRDefault="00C31971" w:rsidP="00C31971">
      <w:pPr>
        <w:tabs>
          <w:tab w:val="left" w:pos="567"/>
        </w:tabs>
        <w:spacing w:line="260" w:lineRule="exact"/>
      </w:pPr>
    </w:p>
    <w:p w14:paraId="773D65F5" w14:textId="77777777" w:rsidR="00C31971" w:rsidRDefault="00C31971" w:rsidP="00C31971">
      <w:pPr>
        <w:tabs>
          <w:tab w:val="left" w:pos="567"/>
        </w:tabs>
        <w:spacing w:line="260" w:lineRule="exact"/>
      </w:pPr>
    </w:p>
    <w:p w14:paraId="097D5960" w14:textId="77777777" w:rsidR="00C31971" w:rsidRDefault="00C31971" w:rsidP="00C31971">
      <w:pPr>
        <w:tabs>
          <w:tab w:val="left" w:pos="567"/>
        </w:tabs>
        <w:spacing w:line="260" w:lineRule="exact"/>
      </w:pPr>
    </w:p>
    <w:p w14:paraId="28DA649C" w14:textId="77777777" w:rsidR="00C31971" w:rsidRDefault="00C31971" w:rsidP="00C31971">
      <w:pPr>
        <w:tabs>
          <w:tab w:val="left" w:pos="567"/>
        </w:tabs>
        <w:spacing w:line="260" w:lineRule="exact"/>
      </w:pPr>
    </w:p>
    <w:p w14:paraId="5D527901" w14:textId="77777777" w:rsidR="00C31971" w:rsidRDefault="00C31971" w:rsidP="00C31971">
      <w:pPr>
        <w:tabs>
          <w:tab w:val="left" w:pos="567"/>
        </w:tabs>
        <w:spacing w:line="260" w:lineRule="exact"/>
      </w:pPr>
    </w:p>
    <w:p w14:paraId="3FF90E61" w14:textId="77777777" w:rsidR="00C31971" w:rsidRDefault="00C31971" w:rsidP="00C31971">
      <w:pPr>
        <w:tabs>
          <w:tab w:val="left" w:pos="567"/>
        </w:tabs>
        <w:spacing w:line="260" w:lineRule="exact"/>
      </w:pPr>
    </w:p>
    <w:p w14:paraId="50A9721C" w14:textId="77777777" w:rsidR="00C31971" w:rsidRDefault="00C31971" w:rsidP="00C31971">
      <w:pPr>
        <w:tabs>
          <w:tab w:val="left" w:pos="567"/>
        </w:tabs>
        <w:spacing w:line="260" w:lineRule="exact"/>
      </w:pPr>
    </w:p>
    <w:p w14:paraId="0F8B71F8" w14:textId="77777777" w:rsidR="00C31971" w:rsidRDefault="00C31971" w:rsidP="00C31971">
      <w:pPr>
        <w:tabs>
          <w:tab w:val="left" w:pos="567"/>
        </w:tabs>
        <w:spacing w:line="260" w:lineRule="exact"/>
      </w:pPr>
    </w:p>
    <w:p w14:paraId="739FE9BE" w14:textId="77777777" w:rsidR="00C31971" w:rsidRDefault="00C31971" w:rsidP="00C31971">
      <w:pPr>
        <w:tabs>
          <w:tab w:val="left" w:pos="567"/>
        </w:tabs>
        <w:spacing w:line="260" w:lineRule="exact"/>
      </w:pPr>
    </w:p>
    <w:p w14:paraId="58D71622" w14:textId="77777777" w:rsidR="00C31971" w:rsidRDefault="00C31971" w:rsidP="00C31971">
      <w:pPr>
        <w:tabs>
          <w:tab w:val="left" w:pos="567"/>
        </w:tabs>
        <w:spacing w:line="260" w:lineRule="exact"/>
      </w:pPr>
    </w:p>
    <w:p w14:paraId="4E78F6C9" w14:textId="77777777" w:rsidR="00C31971" w:rsidRDefault="00C31971" w:rsidP="00C31971">
      <w:pPr>
        <w:tabs>
          <w:tab w:val="left" w:pos="567"/>
        </w:tabs>
        <w:spacing w:line="260" w:lineRule="exact"/>
      </w:pPr>
    </w:p>
    <w:p w14:paraId="11A04E18" w14:textId="77777777" w:rsidR="00C31971" w:rsidRDefault="00C31971" w:rsidP="00C31971">
      <w:pPr>
        <w:tabs>
          <w:tab w:val="left" w:pos="567"/>
        </w:tabs>
        <w:spacing w:line="260" w:lineRule="exact"/>
      </w:pPr>
    </w:p>
    <w:p w14:paraId="4DE0B6B9" w14:textId="77777777" w:rsidR="00C31971" w:rsidRDefault="00C31971" w:rsidP="00C31971">
      <w:pPr>
        <w:tabs>
          <w:tab w:val="left" w:pos="567"/>
        </w:tabs>
        <w:spacing w:line="260" w:lineRule="exact"/>
      </w:pPr>
    </w:p>
    <w:p w14:paraId="40CEC667" w14:textId="77777777" w:rsidR="00C31971" w:rsidRDefault="00C31971" w:rsidP="00C31971">
      <w:pPr>
        <w:tabs>
          <w:tab w:val="left" w:pos="567"/>
        </w:tabs>
        <w:spacing w:line="260" w:lineRule="exact"/>
      </w:pPr>
    </w:p>
    <w:p w14:paraId="579E262C" w14:textId="77777777" w:rsidR="00C31971" w:rsidRDefault="00C31971" w:rsidP="00C31971">
      <w:pPr>
        <w:tabs>
          <w:tab w:val="left" w:pos="567"/>
        </w:tabs>
        <w:spacing w:line="260" w:lineRule="exact"/>
      </w:pPr>
    </w:p>
    <w:p w14:paraId="692B4E22" w14:textId="77777777" w:rsidR="00C31971" w:rsidRDefault="00C31971" w:rsidP="00C31971">
      <w:pPr>
        <w:tabs>
          <w:tab w:val="left" w:pos="567"/>
        </w:tabs>
        <w:spacing w:line="260" w:lineRule="exact"/>
      </w:pPr>
    </w:p>
    <w:p w14:paraId="3D615AA0" w14:textId="77777777" w:rsidR="00C31971" w:rsidRDefault="00C31971" w:rsidP="00C31971">
      <w:pPr>
        <w:tabs>
          <w:tab w:val="left" w:pos="567"/>
        </w:tabs>
        <w:spacing w:line="260" w:lineRule="exact"/>
      </w:pPr>
    </w:p>
    <w:p w14:paraId="5ADE71A8" w14:textId="77777777" w:rsidR="00C31971" w:rsidRDefault="00C31971" w:rsidP="00C31971">
      <w:pPr>
        <w:tabs>
          <w:tab w:val="left" w:pos="567"/>
        </w:tabs>
        <w:spacing w:line="260" w:lineRule="exact"/>
        <w:jc w:val="center"/>
        <w:rPr>
          <w:b/>
        </w:rPr>
      </w:pPr>
      <w:r>
        <w:rPr>
          <w:b/>
        </w:rPr>
        <w:t>B. PAKUOTĖS LAPELIS</w:t>
      </w:r>
    </w:p>
    <w:p w14:paraId="22BB2974" w14:textId="77777777" w:rsidR="00122F7A" w:rsidRPr="00051AD1" w:rsidRDefault="00C31971" w:rsidP="00231BBB">
      <w:pPr>
        <w:ind w:left="6" w:right="5"/>
        <w:jc w:val="center"/>
        <w:rPr>
          <w:b/>
        </w:rPr>
      </w:pPr>
      <w:r>
        <w:rPr>
          <w:b/>
          <w:bCs/>
          <w:iCs/>
          <w:szCs w:val="28"/>
          <w:lang w:eastAsia="x-none"/>
        </w:rPr>
        <w:br w:type="page"/>
      </w:r>
      <w:r w:rsidR="00851B19" w:rsidRPr="00051AD1">
        <w:rPr>
          <w:b/>
        </w:rPr>
        <w:lastRenderedPageBreak/>
        <w:t>Pakuotės lapelis: informacija pacientui</w:t>
      </w:r>
    </w:p>
    <w:p w14:paraId="0131FE71" w14:textId="77777777" w:rsidR="00122F7A" w:rsidRPr="00051AD1" w:rsidRDefault="00122F7A" w:rsidP="00231BBB">
      <w:pPr>
        <w:pStyle w:val="Pagrindinistekstas"/>
        <w:ind w:left="6" w:right="5"/>
        <w:rPr>
          <w:b/>
        </w:rPr>
      </w:pPr>
    </w:p>
    <w:p w14:paraId="75FAEA79" w14:textId="77777777" w:rsidR="00231BBB" w:rsidRDefault="00051AD1" w:rsidP="00231BBB">
      <w:pPr>
        <w:ind w:left="6" w:right="5"/>
        <w:jc w:val="center"/>
        <w:rPr>
          <w:b/>
        </w:rPr>
      </w:pPr>
      <w:r>
        <w:rPr>
          <w:b/>
        </w:rPr>
        <w:t>Eltrombopag MSN</w:t>
      </w:r>
      <w:r w:rsidR="00851B19" w:rsidRPr="00051AD1">
        <w:rPr>
          <w:b/>
        </w:rPr>
        <w:t xml:space="preserve"> 25</w:t>
      </w:r>
      <w:r>
        <w:rPr>
          <w:b/>
        </w:rPr>
        <w:t> mg</w:t>
      </w:r>
      <w:r w:rsidR="00851B19" w:rsidRPr="00051AD1">
        <w:rPr>
          <w:b/>
        </w:rPr>
        <w:t xml:space="preserve"> plėvele dengtos tabletės </w:t>
      </w:r>
    </w:p>
    <w:p w14:paraId="3602115B" w14:textId="77777777" w:rsidR="00B472C6" w:rsidRDefault="00051AD1" w:rsidP="00231BBB">
      <w:pPr>
        <w:ind w:left="6" w:right="5"/>
        <w:jc w:val="center"/>
        <w:rPr>
          <w:b/>
        </w:rPr>
      </w:pPr>
      <w:r>
        <w:rPr>
          <w:b/>
        </w:rPr>
        <w:t>Eltrombopag MSN</w:t>
      </w:r>
      <w:r w:rsidR="00851B19" w:rsidRPr="00051AD1">
        <w:rPr>
          <w:b/>
        </w:rPr>
        <w:t xml:space="preserve"> 50</w:t>
      </w:r>
      <w:r>
        <w:rPr>
          <w:b/>
        </w:rPr>
        <w:t> mg</w:t>
      </w:r>
      <w:r w:rsidR="00851B19" w:rsidRPr="00051AD1">
        <w:rPr>
          <w:b/>
        </w:rPr>
        <w:t xml:space="preserve"> plėvele dengtos tabletės </w:t>
      </w:r>
    </w:p>
    <w:p w14:paraId="08609692" w14:textId="77777777" w:rsidR="00231BBB" w:rsidRDefault="00051AD1" w:rsidP="00231BBB">
      <w:pPr>
        <w:ind w:left="6" w:right="5"/>
        <w:jc w:val="center"/>
        <w:rPr>
          <w:b/>
        </w:rPr>
      </w:pPr>
      <w:r>
        <w:rPr>
          <w:b/>
        </w:rPr>
        <w:t>Eltrombopag MSN</w:t>
      </w:r>
      <w:r w:rsidR="00851B19" w:rsidRPr="00051AD1">
        <w:rPr>
          <w:b/>
        </w:rPr>
        <w:t xml:space="preserve"> 75</w:t>
      </w:r>
      <w:r>
        <w:rPr>
          <w:b/>
        </w:rPr>
        <w:t> mg</w:t>
      </w:r>
      <w:r w:rsidR="00851B19" w:rsidRPr="00051AD1">
        <w:rPr>
          <w:b/>
        </w:rPr>
        <w:t xml:space="preserve"> plėvele dengtos tabletės </w:t>
      </w:r>
    </w:p>
    <w:p w14:paraId="7C7D0F97" w14:textId="77777777" w:rsidR="00122F7A" w:rsidRPr="00051AD1" w:rsidRDefault="00851B19" w:rsidP="00231BBB">
      <w:pPr>
        <w:ind w:left="6" w:right="5"/>
        <w:jc w:val="center"/>
      </w:pPr>
      <w:r w:rsidRPr="00051AD1">
        <w:t>eltrombopagas (</w:t>
      </w:r>
      <w:r w:rsidRPr="00051AD1">
        <w:rPr>
          <w:i/>
        </w:rPr>
        <w:t>eltrombopagum</w:t>
      </w:r>
      <w:r w:rsidRPr="00051AD1">
        <w:t>)</w:t>
      </w:r>
    </w:p>
    <w:p w14:paraId="64CC08AB" w14:textId="77777777" w:rsidR="00122F7A" w:rsidRPr="00051AD1" w:rsidRDefault="00122F7A" w:rsidP="00231BBB">
      <w:pPr>
        <w:pStyle w:val="Pagrindinistekstas"/>
        <w:ind w:left="6" w:right="5"/>
      </w:pPr>
    </w:p>
    <w:p w14:paraId="027568DC" w14:textId="77777777" w:rsidR="00122F7A" w:rsidRPr="00051AD1" w:rsidRDefault="00851B19" w:rsidP="00231BBB">
      <w:pPr>
        <w:ind w:left="6" w:right="5"/>
        <w:rPr>
          <w:b/>
        </w:rPr>
      </w:pPr>
      <w:r w:rsidRPr="00051AD1">
        <w:rPr>
          <w:b/>
        </w:rPr>
        <w:t>Atidžiai perskaitykite visą šį lapelį, prieš pradėdami vartoti vaistą, nes jame pateikiama Jums svarbi informacija.</w:t>
      </w:r>
    </w:p>
    <w:p w14:paraId="6D446023" w14:textId="77777777" w:rsidR="00122F7A" w:rsidRPr="00051AD1" w:rsidRDefault="00851B19" w:rsidP="00D47B09">
      <w:pPr>
        <w:pStyle w:val="Sraopastraipa"/>
        <w:numPr>
          <w:ilvl w:val="0"/>
          <w:numId w:val="25"/>
        </w:numPr>
        <w:tabs>
          <w:tab w:val="left" w:pos="825"/>
        </w:tabs>
        <w:spacing w:line="240" w:lineRule="auto"/>
        <w:ind w:left="540" w:right="5" w:hanging="534"/>
      </w:pPr>
      <w:r w:rsidRPr="00051AD1">
        <w:t>Neišmeskite šio lapelio, nes vėl gali prireikti jį perskaityti.</w:t>
      </w:r>
    </w:p>
    <w:p w14:paraId="732922F6" w14:textId="77777777" w:rsidR="00122F7A" w:rsidRPr="00051AD1" w:rsidRDefault="00851B19" w:rsidP="00D47B09">
      <w:pPr>
        <w:pStyle w:val="Sraopastraipa"/>
        <w:numPr>
          <w:ilvl w:val="0"/>
          <w:numId w:val="25"/>
        </w:numPr>
        <w:tabs>
          <w:tab w:val="left" w:pos="825"/>
        </w:tabs>
        <w:spacing w:line="240" w:lineRule="auto"/>
        <w:ind w:left="540" w:right="5" w:hanging="534"/>
      </w:pPr>
      <w:r w:rsidRPr="00051AD1">
        <w:t>Jeigu kiltų daugiau klausimų, kreipkitės į gydytoją arba vaistininką.</w:t>
      </w:r>
    </w:p>
    <w:p w14:paraId="0C2F3F11" w14:textId="77777777" w:rsidR="00122F7A" w:rsidRPr="00051AD1" w:rsidRDefault="00851B19" w:rsidP="00D47B09">
      <w:pPr>
        <w:pStyle w:val="Sraopastraipa"/>
        <w:numPr>
          <w:ilvl w:val="0"/>
          <w:numId w:val="25"/>
        </w:numPr>
        <w:tabs>
          <w:tab w:val="left" w:pos="825"/>
        </w:tabs>
        <w:spacing w:line="240" w:lineRule="auto"/>
        <w:ind w:left="540" w:right="5" w:hanging="534"/>
      </w:pPr>
      <w:r w:rsidRPr="00051AD1">
        <w:t>Šis vaistas skirtas tik Jums, todėl kitiems žmonėms jo duoti negalima. Vaistas gali jiems pakenkti (net tiems, kurių ligos požymiai yra tokie patys kaip Jūsų).</w:t>
      </w:r>
    </w:p>
    <w:p w14:paraId="0B9320DB" w14:textId="77777777" w:rsidR="00122F7A" w:rsidRDefault="00851B19" w:rsidP="00D47B09">
      <w:pPr>
        <w:pStyle w:val="Sraopastraipa"/>
        <w:numPr>
          <w:ilvl w:val="0"/>
          <w:numId w:val="25"/>
        </w:numPr>
        <w:tabs>
          <w:tab w:val="left" w:pos="825"/>
        </w:tabs>
        <w:spacing w:line="240" w:lineRule="auto"/>
        <w:ind w:left="540" w:right="5" w:hanging="534"/>
      </w:pPr>
      <w:r w:rsidRPr="00051AD1">
        <w:t>Jeigu pasireiškė šalutinis poveikis (net jeigu jis šiame lapelyje nenurodytas), kreipkitės į gydytoją arba vaistininką. Žr. 4 skyrių.</w:t>
      </w:r>
    </w:p>
    <w:p w14:paraId="26603572" w14:textId="77777777" w:rsidR="00B37FAA" w:rsidRPr="00051AD1" w:rsidRDefault="00B37FAA" w:rsidP="00D47B09">
      <w:pPr>
        <w:pStyle w:val="Sraopastraipa"/>
        <w:numPr>
          <w:ilvl w:val="0"/>
          <w:numId w:val="25"/>
        </w:numPr>
        <w:tabs>
          <w:tab w:val="left" w:pos="825"/>
        </w:tabs>
        <w:spacing w:line="240" w:lineRule="auto"/>
        <w:ind w:left="540" w:right="5" w:hanging="534"/>
      </w:pPr>
      <w:r>
        <w:t xml:space="preserve">Šiame </w:t>
      </w:r>
      <w:r w:rsidR="00BB7156">
        <w:t xml:space="preserve">pakuotės </w:t>
      </w:r>
      <w:r>
        <w:t>lapelyje pateikiama informacija skirta Jums arba Jūsų vaikui, tačiau lapelyje bus rašoma tiesiog „Jūs“.</w:t>
      </w:r>
    </w:p>
    <w:p w14:paraId="53EF1F9E" w14:textId="77777777" w:rsidR="00D47B09" w:rsidRDefault="00D47B09" w:rsidP="00231BBB">
      <w:pPr>
        <w:pStyle w:val="Antrat2"/>
        <w:ind w:left="6" w:right="5"/>
      </w:pPr>
    </w:p>
    <w:p w14:paraId="179CDC00" w14:textId="77777777" w:rsidR="00122F7A" w:rsidRPr="00051AD1" w:rsidRDefault="00851B19" w:rsidP="00231BBB">
      <w:pPr>
        <w:pStyle w:val="Antrat2"/>
        <w:ind w:left="6" w:right="5"/>
      </w:pPr>
      <w:r w:rsidRPr="00051AD1">
        <w:t>Apie ką rašoma šiame lapelyje?</w:t>
      </w:r>
    </w:p>
    <w:p w14:paraId="77B0992E" w14:textId="77777777" w:rsidR="00122F7A" w:rsidRPr="00051AD1" w:rsidRDefault="00851B19" w:rsidP="00231BBB">
      <w:pPr>
        <w:pStyle w:val="Sraopastraipa"/>
        <w:numPr>
          <w:ilvl w:val="0"/>
          <w:numId w:val="24"/>
        </w:numPr>
        <w:tabs>
          <w:tab w:val="left" w:pos="825"/>
        </w:tabs>
        <w:spacing w:line="240" w:lineRule="auto"/>
        <w:ind w:left="6" w:right="5" w:firstLine="0"/>
      </w:pPr>
      <w:r w:rsidRPr="00051AD1">
        <w:t xml:space="preserve">Kas yra </w:t>
      </w:r>
      <w:r w:rsidR="00051AD1">
        <w:t>Eltrombopag MSN</w:t>
      </w:r>
      <w:r w:rsidRPr="00051AD1">
        <w:t xml:space="preserve"> ir kam jis vartojamas</w:t>
      </w:r>
    </w:p>
    <w:p w14:paraId="4CF167DB" w14:textId="77777777" w:rsidR="00122F7A" w:rsidRPr="00051AD1" w:rsidRDefault="00851B19" w:rsidP="00231BBB">
      <w:pPr>
        <w:pStyle w:val="Sraopastraipa"/>
        <w:numPr>
          <w:ilvl w:val="0"/>
          <w:numId w:val="24"/>
        </w:numPr>
        <w:tabs>
          <w:tab w:val="left" w:pos="825"/>
        </w:tabs>
        <w:spacing w:line="240" w:lineRule="auto"/>
        <w:ind w:left="6" w:right="5" w:firstLine="0"/>
      </w:pPr>
      <w:r w:rsidRPr="00051AD1">
        <w:t xml:space="preserve">Kas žinotina prieš vartojant </w:t>
      </w:r>
      <w:r w:rsidR="00051AD1">
        <w:t>Eltrombopag MSN</w:t>
      </w:r>
    </w:p>
    <w:p w14:paraId="642A16FF" w14:textId="77777777" w:rsidR="00122F7A" w:rsidRPr="00051AD1" w:rsidRDefault="00851B19" w:rsidP="00231BBB">
      <w:pPr>
        <w:pStyle w:val="Sraopastraipa"/>
        <w:numPr>
          <w:ilvl w:val="0"/>
          <w:numId w:val="24"/>
        </w:numPr>
        <w:tabs>
          <w:tab w:val="left" w:pos="825"/>
        </w:tabs>
        <w:spacing w:line="240" w:lineRule="auto"/>
        <w:ind w:left="6" w:right="5" w:firstLine="0"/>
      </w:pPr>
      <w:r w:rsidRPr="00051AD1">
        <w:t xml:space="preserve">Kaip vartoti </w:t>
      </w:r>
      <w:r w:rsidR="00051AD1">
        <w:t>Eltrombopag MSN</w:t>
      </w:r>
    </w:p>
    <w:p w14:paraId="3DC117B1" w14:textId="77777777" w:rsidR="00122F7A" w:rsidRPr="00051AD1" w:rsidRDefault="00851B19" w:rsidP="00231BBB">
      <w:pPr>
        <w:pStyle w:val="Sraopastraipa"/>
        <w:numPr>
          <w:ilvl w:val="0"/>
          <w:numId w:val="24"/>
        </w:numPr>
        <w:tabs>
          <w:tab w:val="left" w:pos="825"/>
        </w:tabs>
        <w:spacing w:line="240" w:lineRule="auto"/>
        <w:ind w:left="6" w:right="5" w:firstLine="0"/>
      </w:pPr>
      <w:r w:rsidRPr="00051AD1">
        <w:t>Galimas šalutinis poveikis</w:t>
      </w:r>
    </w:p>
    <w:p w14:paraId="33B6C016" w14:textId="77777777" w:rsidR="00122F7A" w:rsidRPr="00051AD1" w:rsidRDefault="00851B19" w:rsidP="00231BBB">
      <w:pPr>
        <w:pStyle w:val="Sraopastraipa"/>
        <w:numPr>
          <w:ilvl w:val="0"/>
          <w:numId w:val="24"/>
        </w:numPr>
        <w:tabs>
          <w:tab w:val="left" w:pos="825"/>
        </w:tabs>
        <w:spacing w:line="240" w:lineRule="auto"/>
        <w:ind w:left="6" w:right="5" w:firstLine="0"/>
      </w:pPr>
      <w:r w:rsidRPr="00051AD1">
        <w:t xml:space="preserve">Kaip laikyti </w:t>
      </w:r>
      <w:r w:rsidR="00051AD1">
        <w:t>Eltrombopag MSN</w:t>
      </w:r>
    </w:p>
    <w:p w14:paraId="04F3DD38" w14:textId="77777777" w:rsidR="00122F7A" w:rsidRPr="00051AD1" w:rsidRDefault="00851B19" w:rsidP="00231BBB">
      <w:pPr>
        <w:pStyle w:val="Sraopastraipa"/>
        <w:numPr>
          <w:ilvl w:val="0"/>
          <w:numId w:val="24"/>
        </w:numPr>
        <w:tabs>
          <w:tab w:val="left" w:pos="825"/>
        </w:tabs>
        <w:spacing w:line="240" w:lineRule="auto"/>
        <w:ind w:left="6" w:right="5" w:firstLine="0"/>
      </w:pPr>
      <w:r w:rsidRPr="00051AD1">
        <w:t>Pakuotės turinys ir kita informacija</w:t>
      </w:r>
    </w:p>
    <w:p w14:paraId="1A7A5CED" w14:textId="77777777" w:rsidR="00122F7A" w:rsidRPr="00051AD1" w:rsidRDefault="00122F7A" w:rsidP="00231BBB">
      <w:pPr>
        <w:pStyle w:val="Pagrindinistekstas"/>
        <w:ind w:left="6" w:right="5"/>
      </w:pPr>
    </w:p>
    <w:p w14:paraId="634BB0AF" w14:textId="77777777" w:rsidR="00122F7A" w:rsidRPr="00051AD1" w:rsidRDefault="00122F7A" w:rsidP="00231BBB">
      <w:pPr>
        <w:pStyle w:val="Pagrindinistekstas"/>
        <w:ind w:left="6" w:right="5"/>
      </w:pPr>
    </w:p>
    <w:p w14:paraId="69C61971" w14:textId="77777777" w:rsidR="00122F7A" w:rsidRPr="00051AD1" w:rsidRDefault="00851B19" w:rsidP="00D47B09">
      <w:pPr>
        <w:pStyle w:val="Antrat2"/>
        <w:numPr>
          <w:ilvl w:val="0"/>
          <w:numId w:val="23"/>
        </w:numPr>
        <w:tabs>
          <w:tab w:val="left" w:pos="825"/>
        </w:tabs>
        <w:ind w:left="540" w:right="5" w:hanging="534"/>
      </w:pPr>
      <w:r w:rsidRPr="00051AD1">
        <w:t xml:space="preserve">Kas yra </w:t>
      </w:r>
      <w:r w:rsidR="00051AD1">
        <w:t>Eltrombopag MSN</w:t>
      </w:r>
      <w:r w:rsidRPr="00051AD1">
        <w:t xml:space="preserve"> ir kam jis vartojamas</w:t>
      </w:r>
    </w:p>
    <w:p w14:paraId="6FCAE528" w14:textId="77777777" w:rsidR="00D47B09" w:rsidRDefault="00D47B09" w:rsidP="00231BBB">
      <w:pPr>
        <w:pStyle w:val="Pagrindinistekstas"/>
        <w:ind w:left="6" w:right="5"/>
      </w:pPr>
    </w:p>
    <w:p w14:paraId="55C618F4" w14:textId="77777777" w:rsidR="00122F7A" w:rsidRPr="00051AD1" w:rsidRDefault="00051AD1" w:rsidP="00231BBB">
      <w:pPr>
        <w:pStyle w:val="Pagrindinistekstas"/>
        <w:ind w:left="6" w:right="5"/>
      </w:pPr>
      <w:r>
        <w:t>Eltrombopag MSN</w:t>
      </w:r>
      <w:r w:rsidR="00851B19" w:rsidRPr="00051AD1">
        <w:t xml:space="preserve"> sudėtyje yra veikliosios medžiagos eltrombopago, kuris priklauso vaistų, vadinamų </w:t>
      </w:r>
      <w:r w:rsidR="00851B19" w:rsidRPr="00051AD1">
        <w:rPr>
          <w:i/>
        </w:rPr>
        <w:t>trombopoetino receptorių agonistais</w:t>
      </w:r>
      <w:r w:rsidR="00851B19" w:rsidRPr="00051AD1">
        <w:t>, grupei</w:t>
      </w:r>
      <w:r w:rsidR="00851B19" w:rsidRPr="00051AD1">
        <w:rPr>
          <w:i/>
        </w:rPr>
        <w:t xml:space="preserve">. </w:t>
      </w:r>
      <w:r w:rsidR="00851B19" w:rsidRPr="00051AD1">
        <w:t>Jis padeda padidinti trombocitų kiekį kraujyje. Trombocitai yra kraujo ląstelės, kurios padeda sumažinti kraujavimą arba neleidžia pasireikšti kraujavimui.</w:t>
      </w:r>
    </w:p>
    <w:p w14:paraId="2BB8385C" w14:textId="77777777" w:rsidR="00122F7A" w:rsidRPr="00051AD1" w:rsidRDefault="00122F7A" w:rsidP="00231BBB">
      <w:pPr>
        <w:pStyle w:val="Pagrindinistekstas"/>
        <w:ind w:left="6" w:right="5"/>
      </w:pPr>
    </w:p>
    <w:p w14:paraId="5556F497" w14:textId="77777777" w:rsidR="00122F7A" w:rsidRPr="00051AD1" w:rsidRDefault="00051AD1" w:rsidP="00D47B09">
      <w:pPr>
        <w:pStyle w:val="Sraopastraipa"/>
        <w:numPr>
          <w:ilvl w:val="1"/>
          <w:numId w:val="23"/>
        </w:numPr>
        <w:tabs>
          <w:tab w:val="left" w:pos="825"/>
        </w:tabs>
        <w:spacing w:line="240" w:lineRule="auto"/>
        <w:ind w:left="540" w:right="5" w:hanging="534"/>
        <w:rPr>
          <w:rFonts w:ascii="Symbol" w:hAnsi="Symbol"/>
          <w:sz w:val="20"/>
        </w:rPr>
      </w:pPr>
      <w:r>
        <w:t>Eltrombopag MSN</w:t>
      </w:r>
      <w:r w:rsidR="00851B19" w:rsidRPr="00051AD1">
        <w:t xml:space="preserve"> skirtas gydyti kraujavimo sutrikimu, vadinamu </w:t>
      </w:r>
      <w:r w:rsidR="00851B19" w:rsidRPr="00051AD1">
        <w:rPr>
          <w:i/>
        </w:rPr>
        <w:t xml:space="preserve">imunine (pirmine) trombocitopenija </w:t>
      </w:r>
      <w:r w:rsidR="00851B19" w:rsidRPr="00051AD1">
        <w:t>(ITP) sergančius 1 metų ir vyresnius pacientus, kurie anksčiau vartojo kitų vaistų (kortikosteroidų arba imunoglobulinų), ir jie buvo neveiksmingi.</w:t>
      </w:r>
    </w:p>
    <w:p w14:paraId="03F23687" w14:textId="77777777" w:rsidR="00122F7A" w:rsidRPr="00051AD1" w:rsidRDefault="00122F7A" w:rsidP="00D47B09">
      <w:pPr>
        <w:pStyle w:val="Pagrindinistekstas"/>
        <w:ind w:left="540" w:right="5" w:hanging="534"/>
      </w:pPr>
    </w:p>
    <w:p w14:paraId="7E227B35" w14:textId="77777777" w:rsidR="00122F7A" w:rsidRDefault="00851B19" w:rsidP="00D47B09">
      <w:pPr>
        <w:pStyle w:val="Pagrindinistekstas"/>
        <w:ind w:left="540" w:right="5"/>
      </w:pPr>
      <w:r w:rsidRPr="00051AD1">
        <w:t>ITP pasireiškia dėl mažo trombocitų kiekio kraujyje (</w:t>
      </w:r>
      <w:r w:rsidRPr="00051AD1">
        <w:rPr>
          <w:i/>
        </w:rPr>
        <w:t>trombocitopenijos</w:t>
      </w:r>
      <w:r w:rsidRPr="00051AD1">
        <w:t xml:space="preserve">). Žmonėms, kurie serga ITP, yra padidėjusi kraujavimo rizika. Šiems pacientams gali atsirasti tokių simptomų: adatos įdūrimo dydžio apvalūs raudoni taškai po oda (taškinės kraujosruvos, vadinamos </w:t>
      </w:r>
      <w:r w:rsidRPr="00051AD1">
        <w:rPr>
          <w:i/>
        </w:rPr>
        <w:t>petechijomis</w:t>
      </w:r>
      <w:r w:rsidRPr="00051AD1">
        <w:t>), mėlynės, kraujavimai iš nosies, kraujavimas iš dantenų ir negalėjimas sustabdyti kraujavimo įsipjovus ar susižeidus.</w:t>
      </w:r>
    </w:p>
    <w:p w14:paraId="0BDD99DE" w14:textId="77777777" w:rsidR="00D47B09" w:rsidRPr="00051AD1" w:rsidRDefault="00D47B09" w:rsidP="00D47B09">
      <w:pPr>
        <w:pStyle w:val="Pagrindinistekstas"/>
        <w:ind w:left="540" w:right="5"/>
      </w:pPr>
    </w:p>
    <w:p w14:paraId="4F6485A1" w14:textId="77777777" w:rsidR="002F37EA" w:rsidRPr="008502FF" w:rsidRDefault="00851B19" w:rsidP="008502FF">
      <w:pPr>
        <w:pStyle w:val="Sraopastraipa"/>
        <w:numPr>
          <w:ilvl w:val="1"/>
          <w:numId w:val="23"/>
        </w:numPr>
        <w:tabs>
          <w:tab w:val="left" w:pos="825"/>
        </w:tabs>
        <w:spacing w:line="240" w:lineRule="auto"/>
        <w:ind w:left="540" w:hanging="534"/>
        <w:rPr>
          <w:rFonts w:ascii="Symbol" w:hAnsi="Symbol"/>
        </w:rPr>
      </w:pPr>
      <w:r w:rsidRPr="00051AD1">
        <w:t xml:space="preserve">Be to, </w:t>
      </w:r>
      <w:r w:rsidR="00051AD1">
        <w:t>Eltrombopag MSN</w:t>
      </w:r>
      <w:r w:rsidRPr="00051AD1">
        <w:t xml:space="preserve"> skirtas gydyti mažą trombocitų kiekį (</w:t>
      </w:r>
      <w:r w:rsidRPr="008502FF">
        <w:rPr>
          <w:i/>
        </w:rPr>
        <w:t>trombocitopeniją</w:t>
      </w:r>
      <w:r w:rsidRPr="00051AD1">
        <w:t xml:space="preserve">) suaugusiems, kuriems yra hepatito C virusų (HCV) infekcija, jei jie turėjo šalutinių poveikių dėl gydymo interferonu. Daugumai žmonių, užsikrėtusių hepatitu C, organizme gali būti mažesni trombocitų kiekiai ne vien tik dėl ligos, bet ir dėl kai kurių jai gydyti vartojamų antivirusinių vaistų. </w:t>
      </w:r>
      <w:r w:rsidR="00051AD1">
        <w:t>Eltrombopag MSN</w:t>
      </w:r>
      <w:r w:rsidRPr="00051AD1">
        <w:t xml:space="preserve"> vartojimas gali palengvinti Jums užbaigti visą antivirusinių vaistų (peginterferono ir ribavirino) vartojimo kursą.</w:t>
      </w:r>
    </w:p>
    <w:p w14:paraId="5E67633A" w14:textId="77777777" w:rsidR="008502FF" w:rsidRPr="008502FF" w:rsidRDefault="008502FF" w:rsidP="008502FF">
      <w:pPr>
        <w:tabs>
          <w:tab w:val="left" w:pos="825"/>
        </w:tabs>
        <w:ind w:left="6"/>
        <w:rPr>
          <w:rFonts w:ascii="Symbol" w:hAnsi="Symbol"/>
        </w:rPr>
      </w:pPr>
    </w:p>
    <w:p w14:paraId="3F569DEF" w14:textId="77777777" w:rsidR="002F37EA" w:rsidRPr="00051AD1" w:rsidRDefault="002F37EA" w:rsidP="00D47B09">
      <w:pPr>
        <w:tabs>
          <w:tab w:val="left" w:pos="825"/>
        </w:tabs>
        <w:ind w:left="6"/>
        <w:rPr>
          <w:rFonts w:ascii="Symbol" w:hAnsi="Symbol"/>
        </w:rPr>
      </w:pPr>
    </w:p>
    <w:p w14:paraId="78F5A8F2" w14:textId="77777777" w:rsidR="00122F7A" w:rsidRPr="00051AD1" w:rsidRDefault="00851B19" w:rsidP="00D47B09">
      <w:pPr>
        <w:pStyle w:val="Antrat2"/>
        <w:numPr>
          <w:ilvl w:val="0"/>
          <w:numId w:val="23"/>
        </w:numPr>
        <w:tabs>
          <w:tab w:val="left" w:pos="823"/>
        </w:tabs>
        <w:ind w:left="540" w:right="5" w:hanging="534"/>
        <w:jc w:val="both"/>
      </w:pPr>
      <w:r w:rsidRPr="00051AD1">
        <w:t xml:space="preserve">Kas žinotina prieš vartojant </w:t>
      </w:r>
      <w:r w:rsidR="00051AD1">
        <w:t>Eltrombopag MSN</w:t>
      </w:r>
    </w:p>
    <w:p w14:paraId="035F44ED" w14:textId="77777777" w:rsidR="00122F7A" w:rsidRPr="00051AD1" w:rsidRDefault="00122F7A" w:rsidP="00231BBB">
      <w:pPr>
        <w:pStyle w:val="Pagrindinistekstas"/>
        <w:ind w:left="6" w:right="5"/>
        <w:rPr>
          <w:b/>
        </w:rPr>
      </w:pPr>
    </w:p>
    <w:p w14:paraId="78E3F90F" w14:textId="77777777" w:rsidR="00122F7A" w:rsidRPr="00051AD1" w:rsidRDefault="00051AD1" w:rsidP="00231BBB">
      <w:pPr>
        <w:ind w:left="6" w:right="5"/>
        <w:rPr>
          <w:b/>
        </w:rPr>
      </w:pPr>
      <w:r>
        <w:rPr>
          <w:b/>
        </w:rPr>
        <w:t>Eltrombopag MSN</w:t>
      </w:r>
      <w:r w:rsidR="00851B19" w:rsidRPr="00051AD1">
        <w:rPr>
          <w:b/>
        </w:rPr>
        <w:t xml:space="preserve"> vartoti negalima</w:t>
      </w:r>
    </w:p>
    <w:p w14:paraId="5CD6A0CB" w14:textId="77777777" w:rsidR="00122F7A" w:rsidRPr="00051AD1" w:rsidRDefault="00851B19" w:rsidP="00D47B09">
      <w:pPr>
        <w:pStyle w:val="Sraopastraipa"/>
        <w:numPr>
          <w:ilvl w:val="1"/>
          <w:numId w:val="23"/>
        </w:numPr>
        <w:tabs>
          <w:tab w:val="left" w:pos="825"/>
        </w:tabs>
        <w:spacing w:line="240" w:lineRule="auto"/>
        <w:ind w:left="540" w:right="5" w:hanging="534"/>
        <w:rPr>
          <w:rFonts w:ascii="Symbol" w:hAnsi="Symbol"/>
          <w:sz w:val="20"/>
        </w:rPr>
      </w:pPr>
      <w:r w:rsidRPr="00051AD1">
        <w:rPr>
          <w:b/>
        </w:rPr>
        <w:t xml:space="preserve">jeigu yra alergija </w:t>
      </w:r>
      <w:r w:rsidRPr="00051AD1">
        <w:t>eltrombopagui arba bet kuriai pagalbinei šio vai</w:t>
      </w:r>
      <w:r w:rsidR="00D47B09">
        <w:t>sto medžiagai (jos išvardytos 6 </w:t>
      </w:r>
      <w:r w:rsidRPr="00051AD1">
        <w:t>skyriuje poskyryje ,,</w:t>
      </w:r>
      <w:r w:rsidR="00051AD1">
        <w:rPr>
          <w:b/>
          <w:i/>
        </w:rPr>
        <w:t>Eltrombopag MSN</w:t>
      </w:r>
      <w:r w:rsidRPr="00051AD1">
        <w:rPr>
          <w:b/>
          <w:i/>
        </w:rPr>
        <w:t xml:space="preserve"> sudėt</w:t>
      </w:r>
      <w:r w:rsidR="00D47B09">
        <w:rPr>
          <w:b/>
          <w:i/>
        </w:rPr>
        <w:t>is</w:t>
      </w:r>
      <w:r w:rsidRPr="00051AD1">
        <w:t>“).</w:t>
      </w:r>
    </w:p>
    <w:p w14:paraId="30E37EC3" w14:textId="77777777" w:rsidR="00122F7A" w:rsidRPr="00051AD1" w:rsidRDefault="00851B19" w:rsidP="00D47B09">
      <w:pPr>
        <w:pStyle w:val="Sraopastraipa"/>
        <w:numPr>
          <w:ilvl w:val="0"/>
          <w:numId w:val="39"/>
        </w:numPr>
        <w:tabs>
          <w:tab w:val="left" w:pos="1391"/>
        </w:tabs>
        <w:ind w:left="1080" w:right="5" w:hanging="540"/>
      </w:pPr>
      <w:r w:rsidRPr="00051AD1">
        <w:lastRenderedPageBreak/>
        <w:t xml:space="preserve">Jeigu galvojate, kad yra ši aplinkybė, </w:t>
      </w:r>
      <w:r w:rsidRPr="00D47B09">
        <w:rPr>
          <w:b/>
        </w:rPr>
        <w:t>kreipkitės į gydytoją</w:t>
      </w:r>
      <w:r w:rsidRPr="00051AD1">
        <w:t>.</w:t>
      </w:r>
    </w:p>
    <w:p w14:paraId="2282D1B6" w14:textId="77777777" w:rsidR="00D47B09" w:rsidRDefault="00D47B09" w:rsidP="00D47B09">
      <w:pPr>
        <w:pStyle w:val="Antrat2"/>
        <w:ind w:left="540" w:right="5" w:hanging="534"/>
      </w:pPr>
    </w:p>
    <w:p w14:paraId="0FB408EA" w14:textId="77777777" w:rsidR="00122F7A" w:rsidRPr="00051AD1" w:rsidRDefault="00851B19" w:rsidP="00D47B09">
      <w:pPr>
        <w:pStyle w:val="Antrat2"/>
        <w:ind w:left="540" w:right="5" w:hanging="534"/>
      </w:pPr>
      <w:r w:rsidRPr="00051AD1">
        <w:t>Įspėjimai ir atsargumo priemonės</w:t>
      </w:r>
    </w:p>
    <w:p w14:paraId="08C6ABAA" w14:textId="77777777" w:rsidR="00122F7A" w:rsidRPr="00051AD1" w:rsidRDefault="00851B19" w:rsidP="00D47B09">
      <w:pPr>
        <w:pStyle w:val="Pagrindinistekstas"/>
        <w:ind w:left="540" w:right="5" w:hanging="534"/>
      </w:pPr>
      <w:r w:rsidRPr="00051AD1">
        <w:t xml:space="preserve">Pasitarkite su gydytoju, prieš pradėdami vartoti </w:t>
      </w:r>
      <w:r w:rsidR="00051AD1">
        <w:t>Eltrombopag MSN</w:t>
      </w:r>
      <w:r w:rsidRPr="00051AD1">
        <w:t>:</w:t>
      </w:r>
    </w:p>
    <w:p w14:paraId="48B44424" w14:textId="77777777" w:rsidR="00122F7A" w:rsidRPr="00051AD1" w:rsidRDefault="00851B19" w:rsidP="00D47B09">
      <w:pPr>
        <w:pStyle w:val="Sraopastraipa"/>
        <w:numPr>
          <w:ilvl w:val="1"/>
          <w:numId w:val="23"/>
        </w:numPr>
        <w:tabs>
          <w:tab w:val="left" w:pos="825"/>
        </w:tabs>
        <w:spacing w:line="240" w:lineRule="auto"/>
        <w:ind w:left="540" w:right="5" w:hanging="534"/>
        <w:rPr>
          <w:rFonts w:ascii="Symbol" w:hAnsi="Symbol"/>
          <w:sz w:val="20"/>
        </w:rPr>
      </w:pPr>
      <w:r w:rsidRPr="00051AD1">
        <w:t xml:space="preserve">jeigu yra sutrikusi </w:t>
      </w:r>
      <w:r w:rsidRPr="00051AD1">
        <w:rPr>
          <w:b/>
        </w:rPr>
        <w:t>kepenų veikla</w:t>
      </w:r>
      <w:r w:rsidRPr="00051AD1">
        <w:t xml:space="preserve">. Pacientams, kurių kraujyje yra mažas trombocitų kiekis ir kurie serga progresavusia lėtine (ilgai trunkančia) kepenų liga, yra didesnė šalutinio poveikio, įskaitant galimą mirtiną kepenų veiklos sutrikimą ir kraujo krešulių susidarymą, pasireiškimo rizika. Jeigu Jūsų gydytojas nusprendžia, kad </w:t>
      </w:r>
      <w:r w:rsidR="00051AD1">
        <w:t>Eltrombopag MSN</w:t>
      </w:r>
      <w:r w:rsidRPr="00051AD1">
        <w:t xml:space="preserve"> vartojimo nauda viršija galimą riziką, gydymo metu Jūsų būklė bus atidžiai stebima;</w:t>
      </w:r>
    </w:p>
    <w:p w14:paraId="46A6F970" w14:textId="77777777" w:rsidR="00122F7A" w:rsidRPr="00051AD1" w:rsidRDefault="00851B19" w:rsidP="00D47B09">
      <w:pPr>
        <w:pStyle w:val="Sraopastraipa"/>
        <w:numPr>
          <w:ilvl w:val="1"/>
          <w:numId w:val="23"/>
        </w:numPr>
        <w:tabs>
          <w:tab w:val="left" w:pos="825"/>
        </w:tabs>
        <w:spacing w:line="240" w:lineRule="auto"/>
        <w:ind w:left="540" w:right="5" w:hanging="534"/>
        <w:rPr>
          <w:rFonts w:ascii="Symbol" w:hAnsi="Symbol"/>
          <w:sz w:val="20"/>
        </w:rPr>
      </w:pPr>
      <w:r w:rsidRPr="00051AD1">
        <w:t xml:space="preserve">jeigu yra </w:t>
      </w:r>
      <w:r w:rsidRPr="00051AD1">
        <w:rPr>
          <w:b/>
        </w:rPr>
        <w:t xml:space="preserve">kraujo krešulių </w:t>
      </w:r>
      <w:r w:rsidRPr="00051AD1">
        <w:t>atsiradimo venose ar arterijose rizika, arba žinote, kad Jūsų kraujo giminaičiams dažnai formuojasi kraujo krešuliai.</w:t>
      </w:r>
    </w:p>
    <w:p w14:paraId="0EBC07CB" w14:textId="77777777" w:rsidR="00122F7A" w:rsidRPr="00051AD1" w:rsidRDefault="00851B19" w:rsidP="00D47B09">
      <w:pPr>
        <w:pStyle w:val="Antrat2"/>
        <w:ind w:left="540" w:right="5"/>
        <w:rPr>
          <w:b w:val="0"/>
        </w:rPr>
      </w:pPr>
      <w:r w:rsidRPr="00051AD1">
        <w:t xml:space="preserve">Kraujo krešulių susiformavimo rizika </w:t>
      </w:r>
      <w:r w:rsidRPr="00051AD1">
        <w:rPr>
          <w:b w:val="0"/>
        </w:rPr>
        <w:t xml:space="preserve">Jums gali </w:t>
      </w:r>
      <w:r w:rsidRPr="00051AD1">
        <w:t>padidėti</w:t>
      </w:r>
      <w:r w:rsidRPr="00051AD1">
        <w:rPr>
          <w:b w:val="0"/>
        </w:rPr>
        <w:t>:</w:t>
      </w:r>
    </w:p>
    <w:p w14:paraId="5E83C2DF" w14:textId="77777777" w:rsidR="00122F7A" w:rsidRPr="00051AD1" w:rsidRDefault="00851B19" w:rsidP="00D47B09">
      <w:pPr>
        <w:pStyle w:val="Sraopastraipa"/>
        <w:numPr>
          <w:ilvl w:val="0"/>
          <w:numId w:val="22"/>
        </w:numPr>
        <w:tabs>
          <w:tab w:val="left" w:pos="1391"/>
        </w:tabs>
        <w:spacing w:line="240" w:lineRule="auto"/>
        <w:ind w:left="1080" w:right="5" w:hanging="540"/>
      </w:pPr>
      <w:r w:rsidRPr="00051AD1">
        <w:t>senstant;</w:t>
      </w:r>
    </w:p>
    <w:p w14:paraId="7FD7D3D4" w14:textId="77777777" w:rsidR="00122F7A" w:rsidRPr="00051AD1" w:rsidRDefault="00851B19" w:rsidP="00D47B09">
      <w:pPr>
        <w:pStyle w:val="Sraopastraipa"/>
        <w:numPr>
          <w:ilvl w:val="0"/>
          <w:numId w:val="22"/>
        </w:numPr>
        <w:tabs>
          <w:tab w:val="left" w:pos="1391"/>
        </w:tabs>
        <w:spacing w:line="240" w:lineRule="auto"/>
        <w:ind w:left="1080" w:right="5" w:hanging="540"/>
      </w:pPr>
      <w:r w:rsidRPr="00051AD1">
        <w:t>jeigu esate priversti ilgą laiką gulėti lovoje;</w:t>
      </w:r>
    </w:p>
    <w:p w14:paraId="15E65EA9" w14:textId="77777777" w:rsidR="00122F7A" w:rsidRPr="00051AD1" w:rsidRDefault="00851B19" w:rsidP="00D47B09">
      <w:pPr>
        <w:pStyle w:val="Sraopastraipa"/>
        <w:numPr>
          <w:ilvl w:val="0"/>
          <w:numId w:val="22"/>
        </w:numPr>
        <w:tabs>
          <w:tab w:val="left" w:pos="1391"/>
        </w:tabs>
        <w:spacing w:line="240" w:lineRule="auto"/>
        <w:ind w:left="1080" w:right="5" w:hanging="540"/>
      </w:pPr>
      <w:r w:rsidRPr="00051AD1">
        <w:t>jeigu sergate vėžiu;</w:t>
      </w:r>
    </w:p>
    <w:p w14:paraId="41CA2993" w14:textId="77777777" w:rsidR="00122F7A" w:rsidRPr="00051AD1" w:rsidRDefault="00851B19" w:rsidP="00D47B09">
      <w:pPr>
        <w:pStyle w:val="Sraopastraipa"/>
        <w:numPr>
          <w:ilvl w:val="0"/>
          <w:numId w:val="22"/>
        </w:numPr>
        <w:tabs>
          <w:tab w:val="left" w:pos="1391"/>
        </w:tabs>
        <w:spacing w:line="240" w:lineRule="auto"/>
        <w:ind w:left="1080" w:right="5" w:hanging="540"/>
      </w:pPr>
      <w:r w:rsidRPr="00051AD1">
        <w:t>jeigu vartojate nuo nėštumo apsaugančias kontraceptines tabletes arba Jums taikoma pakeičiamoji hormonų terapija;</w:t>
      </w:r>
    </w:p>
    <w:p w14:paraId="03A9BE61" w14:textId="77777777" w:rsidR="00122F7A" w:rsidRPr="00051AD1" w:rsidRDefault="00851B19" w:rsidP="00D47B09">
      <w:pPr>
        <w:pStyle w:val="Sraopastraipa"/>
        <w:numPr>
          <w:ilvl w:val="0"/>
          <w:numId w:val="22"/>
        </w:numPr>
        <w:tabs>
          <w:tab w:val="left" w:pos="1391"/>
        </w:tabs>
        <w:spacing w:line="240" w:lineRule="auto"/>
        <w:ind w:left="1080" w:right="5" w:hanging="540"/>
      </w:pPr>
      <w:r w:rsidRPr="00051AD1">
        <w:t>jeigu neseniai buvo atlikta chirurginė operacija arba neseniai patyrėte fizinį sužalojimą;</w:t>
      </w:r>
    </w:p>
    <w:p w14:paraId="21F937C7" w14:textId="77777777" w:rsidR="00122F7A" w:rsidRPr="00051AD1" w:rsidRDefault="00851B19" w:rsidP="00D47B09">
      <w:pPr>
        <w:pStyle w:val="Sraopastraipa"/>
        <w:numPr>
          <w:ilvl w:val="0"/>
          <w:numId w:val="22"/>
        </w:numPr>
        <w:tabs>
          <w:tab w:val="left" w:pos="1391"/>
        </w:tabs>
        <w:spacing w:line="240" w:lineRule="auto"/>
        <w:ind w:left="1080" w:right="5" w:hanging="540"/>
      </w:pPr>
      <w:r w:rsidRPr="00051AD1">
        <w:t xml:space="preserve">jeigu turite antsvorio (esate </w:t>
      </w:r>
      <w:r w:rsidRPr="00051AD1">
        <w:rPr>
          <w:i/>
        </w:rPr>
        <w:t>nutukęs</w:t>
      </w:r>
      <w:r w:rsidRPr="00051AD1">
        <w:t>);</w:t>
      </w:r>
    </w:p>
    <w:p w14:paraId="70DD8B08" w14:textId="77777777" w:rsidR="00122F7A" w:rsidRPr="00051AD1" w:rsidRDefault="00851B19" w:rsidP="00D47B09">
      <w:pPr>
        <w:pStyle w:val="Sraopastraipa"/>
        <w:numPr>
          <w:ilvl w:val="0"/>
          <w:numId w:val="22"/>
        </w:numPr>
        <w:tabs>
          <w:tab w:val="left" w:pos="1391"/>
        </w:tabs>
        <w:spacing w:line="240" w:lineRule="auto"/>
        <w:ind w:left="1080" w:right="5" w:hanging="540"/>
      </w:pPr>
      <w:r w:rsidRPr="00051AD1">
        <w:t>jeigu rūkote;</w:t>
      </w:r>
    </w:p>
    <w:p w14:paraId="7E2BA584" w14:textId="77777777" w:rsidR="00122F7A" w:rsidRPr="00051AD1" w:rsidRDefault="00851B19" w:rsidP="00D47B09">
      <w:pPr>
        <w:pStyle w:val="Sraopastraipa"/>
        <w:numPr>
          <w:ilvl w:val="0"/>
          <w:numId w:val="22"/>
        </w:numPr>
        <w:tabs>
          <w:tab w:val="left" w:pos="1391"/>
        </w:tabs>
        <w:spacing w:line="240" w:lineRule="auto"/>
        <w:ind w:left="1080" w:right="5" w:hanging="540"/>
      </w:pPr>
      <w:r w:rsidRPr="00051AD1">
        <w:t>jeigu sergate progresavusia lėtine kepenų liga.</w:t>
      </w:r>
    </w:p>
    <w:p w14:paraId="6B79C3A5" w14:textId="77777777" w:rsidR="00122F7A" w:rsidRPr="00051AD1" w:rsidRDefault="00851B19" w:rsidP="008F24B0">
      <w:pPr>
        <w:pStyle w:val="Sraopastraipa"/>
        <w:numPr>
          <w:ilvl w:val="0"/>
          <w:numId w:val="39"/>
        </w:numPr>
        <w:ind w:left="1530" w:right="5" w:hanging="450"/>
      </w:pPr>
      <w:r w:rsidRPr="00051AD1">
        <w:t xml:space="preserve">Jeigu yra kuri nors iš šių aplinkybių, prieš pradėdami gydymą, </w:t>
      </w:r>
      <w:r w:rsidRPr="00D47B09">
        <w:rPr>
          <w:b/>
        </w:rPr>
        <w:t>apie tai pasakykite gydytojui</w:t>
      </w:r>
      <w:r w:rsidRPr="00051AD1">
        <w:t xml:space="preserve">. </w:t>
      </w:r>
      <w:r w:rsidR="00051AD1">
        <w:t>Eltrombopag MSN</w:t>
      </w:r>
      <w:r w:rsidRPr="00051AD1">
        <w:t xml:space="preserve"> vartoti negalima, išskyrus atvejus, kai gydytojas nusprendžia, kad laukiama nauda persveria kraujo krešulių susiformavimo riziką.</w:t>
      </w:r>
    </w:p>
    <w:p w14:paraId="3953732C" w14:textId="77777777" w:rsidR="00122F7A" w:rsidRPr="00051AD1" w:rsidRDefault="00851B19" w:rsidP="00D47B09">
      <w:pPr>
        <w:pStyle w:val="Sraopastraipa"/>
        <w:numPr>
          <w:ilvl w:val="1"/>
          <w:numId w:val="23"/>
        </w:numPr>
        <w:tabs>
          <w:tab w:val="left" w:pos="823"/>
        </w:tabs>
        <w:spacing w:line="240" w:lineRule="auto"/>
        <w:ind w:left="540" w:right="5" w:hanging="534"/>
        <w:jc w:val="both"/>
        <w:rPr>
          <w:rFonts w:ascii="Symbol" w:hAnsi="Symbol"/>
          <w:sz w:val="20"/>
        </w:rPr>
      </w:pPr>
      <w:r w:rsidRPr="00051AD1">
        <w:t xml:space="preserve">jeigu sergate </w:t>
      </w:r>
      <w:r w:rsidRPr="00051AD1">
        <w:rPr>
          <w:b/>
        </w:rPr>
        <w:t xml:space="preserve">katarakta </w:t>
      </w:r>
      <w:r w:rsidRPr="00051AD1">
        <w:t>(akies lęšiukas tampa drumstas);</w:t>
      </w:r>
    </w:p>
    <w:p w14:paraId="51763DEB" w14:textId="77777777" w:rsidR="00122F7A" w:rsidRPr="00051AD1" w:rsidRDefault="00851B19" w:rsidP="00D47B09">
      <w:pPr>
        <w:pStyle w:val="Sraopastraipa"/>
        <w:numPr>
          <w:ilvl w:val="1"/>
          <w:numId w:val="23"/>
        </w:numPr>
        <w:tabs>
          <w:tab w:val="left" w:pos="823"/>
          <w:tab w:val="left" w:pos="825"/>
        </w:tabs>
        <w:spacing w:line="240" w:lineRule="auto"/>
        <w:ind w:left="540" w:right="5" w:hanging="534"/>
        <w:rPr>
          <w:rFonts w:ascii="Symbol" w:hAnsi="Symbol"/>
          <w:sz w:val="20"/>
        </w:rPr>
      </w:pPr>
      <w:r w:rsidRPr="00051AD1">
        <w:t xml:space="preserve">jeigu yra koks nors kitas </w:t>
      </w:r>
      <w:r w:rsidRPr="00051AD1">
        <w:rPr>
          <w:b/>
        </w:rPr>
        <w:t>kraujo sutrikimas</w:t>
      </w:r>
      <w:r w:rsidRPr="00051AD1">
        <w:t xml:space="preserve">, pavyzdžiui, </w:t>
      </w:r>
      <w:r w:rsidRPr="00051AD1">
        <w:rPr>
          <w:i/>
        </w:rPr>
        <w:t>mielodisplazijos sindromas (MDS)</w:t>
      </w:r>
      <w:r w:rsidRPr="00051AD1">
        <w:t xml:space="preserve">. Jūsų gydytojas atliks tyrimus, kad ištirtų, ar Jums yra toks sutrikimas prieš pradedant gydymą </w:t>
      </w:r>
      <w:r w:rsidR="00051AD1">
        <w:t>Eltrombopag MSN</w:t>
      </w:r>
      <w:r w:rsidRPr="00051AD1">
        <w:t xml:space="preserve">. </w:t>
      </w:r>
      <w:r w:rsidR="008F24B0">
        <w:br/>
      </w:r>
      <w:r w:rsidRPr="00051AD1">
        <w:t xml:space="preserve">Jeigu yra </w:t>
      </w:r>
      <w:r w:rsidRPr="00051AD1">
        <w:rPr>
          <w:i/>
        </w:rPr>
        <w:t xml:space="preserve">MDS, </w:t>
      </w:r>
      <w:r w:rsidRPr="00051AD1">
        <w:t xml:space="preserve">vartojant </w:t>
      </w:r>
      <w:r w:rsidR="00051AD1">
        <w:t>Eltrombopag MSN</w:t>
      </w:r>
      <w:r w:rsidRPr="00051AD1">
        <w:t xml:space="preserve">, Jūsų </w:t>
      </w:r>
      <w:r w:rsidRPr="00051AD1">
        <w:rPr>
          <w:i/>
        </w:rPr>
        <w:t xml:space="preserve">MDS </w:t>
      </w:r>
      <w:r w:rsidRPr="00051AD1">
        <w:t>gali blogėti.</w:t>
      </w:r>
    </w:p>
    <w:p w14:paraId="40323F88" w14:textId="77777777" w:rsidR="00122F7A" w:rsidRPr="00051AD1" w:rsidRDefault="00851B19" w:rsidP="008F24B0">
      <w:pPr>
        <w:pStyle w:val="Sraopastraipa"/>
        <w:numPr>
          <w:ilvl w:val="0"/>
          <w:numId w:val="39"/>
        </w:numPr>
        <w:tabs>
          <w:tab w:val="left" w:pos="1390"/>
        </w:tabs>
        <w:ind w:left="1170" w:right="5" w:hanging="630"/>
        <w:jc w:val="both"/>
      </w:pPr>
      <w:r w:rsidRPr="00051AD1">
        <w:t>Jeigu yra šių aplinkybių, pasakykite gydytojui.</w:t>
      </w:r>
    </w:p>
    <w:p w14:paraId="62BC121B" w14:textId="77777777" w:rsidR="00122F7A" w:rsidRPr="00051AD1" w:rsidRDefault="00122F7A" w:rsidP="00231BBB">
      <w:pPr>
        <w:pStyle w:val="Pagrindinistekstas"/>
        <w:ind w:left="6" w:right="5"/>
      </w:pPr>
    </w:p>
    <w:p w14:paraId="640F7D82" w14:textId="77777777" w:rsidR="00122F7A" w:rsidRPr="00051AD1" w:rsidRDefault="00851B19" w:rsidP="00231BBB">
      <w:pPr>
        <w:pStyle w:val="Antrat2"/>
        <w:ind w:left="6" w:right="5"/>
      </w:pPr>
      <w:r w:rsidRPr="00051AD1">
        <w:t>Akių tyrimai</w:t>
      </w:r>
    </w:p>
    <w:p w14:paraId="414ECD0D" w14:textId="77777777" w:rsidR="00122F7A" w:rsidRPr="00051AD1" w:rsidRDefault="00851B19" w:rsidP="00231BBB">
      <w:pPr>
        <w:pStyle w:val="Pagrindinistekstas"/>
        <w:ind w:left="6" w:right="5"/>
      </w:pPr>
      <w:r w:rsidRPr="00051AD1">
        <w:t>Jūsų gydytojas rekomenduos pasitikrinti dėl kataraktos. Jeigu Jums neatliekamos įprastinės akių patikros, Jūsų gydytojas turės organizuoti tokią reguliarią patikrą. Be to, gali prireikti tikrintis dėl bet kokio kraujavimo tinklainėje arba šalia tinklainės (šviesai jautrių ląstelių sluoksnio akies dugne) pasireiškimo.</w:t>
      </w:r>
    </w:p>
    <w:p w14:paraId="071D49FC" w14:textId="77777777" w:rsidR="00122F7A" w:rsidRPr="00051AD1" w:rsidRDefault="00122F7A" w:rsidP="00231BBB">
      <w:pPr>
        <w:pStyle w:val="Pagrindinistekstas"/>
        <w:ind w:left="6" w:right="5"/>
      </w:pPr>
    </w:p>
    <w:p w14:paraId="09AC0F5C" w14:textId="77777777" w:rsidR="00122F7A" w:rsidRPr="00051AD1" w:rsidRDefault="00851B19" w:rsidP="00231BBB">
      <w:pPr>
        <w:pStyle w:val="Antrat2"/>
        <w:ind w:left="6" w:right="5"/>
      </w:pPr>
      <w:r w:rsidRPr="00051AD1">
        <w:t>Turėsite reguliariai tikrintis kraują</w:t>
      </w:r>
    </w:p>
    <w:p w14:paraId="28D5E27D" w14:textId="77777777" w:rsidR="00122F7A" w:rsidRPr="00051AD1" w:rsidRDefault="00851B19" w:rsidP="00231BBB">
      <w:pPr>
        <w:pStyle w:val="Pagrindinistekstas"/>
        <w:ind w:left="6" w:right="5"/>
      </w:pPr>
      <w:r w:rsidRPr="00051AD1">
        <w:t xml:space="preserve">Prieš pradedant vartoti </w:t>
      </w:r>
      <w:r w:rsidR="00051AD1">
        <w:t>Eltrombopag MSN</w:t>
      </w:r>
      <w:r w:rsidRPr="00051AD1">
        <w:t>, gydytojas atliks kraujo tyrimus ir nustatys ląstelių, įskaitant trombocitų, kiekį. Vartojant šį vaistą, tokie tyrimai bus periodiškai kartojami.</w:t>
      </w:r>
    </w:p>
    <w:p w14:paraId="305E9361" w14:textId="77777777" w:rsidR="008F24B0" w:rsidRDefault="008F24B0" w:rsidP="00231BBB">
      <w:pPr>
        <w:pStyle w:val="Antrat2"/>
        <w:ind w:left="6" w:right="5"/>
      </w:pPr>
    </w:p>
    <w:p w14:paraId="3748AC08" w14:textId="77777777" w:rsidR="00122F7A" w:rsidRPr="00051AD1" w:rsidRDefault="00851B19" w:rsidP="00231BBB">
      <w:pPr>
        <w:pStyle w:val="Antrat2"/>
        <w:ind w:left="6" w:right="5"/>
      </w:pPr>
      <w:r w:rsidRPr="00051AD1">
        <w:t>Kepenų funkciją rodantys kraujo tyrimai</w:t>
      </w:r>
    </w:p>
    <w:p w14:paraId="79FC86CB" w14:textId="77777777" w:rsidR="00122F7A" w:rsidRPr="00051AD1" w:rsidRDefault="00051AD1" w:rsidP="00231BBB">
      <w:pPr>
        <w:pStyle w:val="Pagrindinistekstas"/>
        <w:ind w:left="6" w:right="5"/>
      </w:pPr>
      <w:r>
        <w:t>Eltrombopag MSN</w:t>
      </w:r>
      <w:r w:rsidR="00851B19" w:rsidRPr="00051AD1">
        <w:t xml:space="preserve"> vartojimas gali sukelti kepenų pažaidą rodančių kraujo tyrimų rezultatų pokyčius: padidėjusį kai kurių kepenų fermentų aktyvumą, ypač bilirubino kiekio ir alanino/aspartato transaminazių aktyvumo padidėjimą. Jeigu Jums yra taikomas gydymas, kurio pagrindą sudaro interferonas, kartu su gydymu </w:t>
      </w:r>
      <w:r>
        <w:t>Eltrombopag MSN</w:t>
      </w:r>
      <w:r w:rsidR="00851B19" w:rsidRPr="00051AD1">
        <w:t xml:space="preserve"> dėl hepatito C sumažėjusiam trombocitų kiekiui gydyti, gali pasunkėti kai kurie kepenų sutrikimai.</w:t>
      </w:r>
    </w:p>
    <w:p w14:paraId="67CC1C6B" w14:textId="77777777" w:rsidR="00122F7A" w:rsidRPr="00051AD1" w:rsidRDefault="00122F7A" w:rsidP="00231BBB">
      <w:pPr>
        <w:pStyle w:val="Pagrindinistekstas"/>
        <w:ind w:left="6" w:right="5"/>
      </w:pPr>
    </w:p>
    <w:p w14:paraId="1C6B2CAF" w14:textId="77777777" w:rsidR="00122F7A" w:rsidRPr="00051AD1" w:rsidRDefault="00851B19" w:rsidP="00231BBB">
      <w:pPr>
        <w:pStyle w:val="Pagrindinistekstas"/>
        <w:ind w:left="6" w:right="5"/>
      </w:pPr>
      <w:r w:rsidRPr="00051AD1">
        <w:t xml:space="preserve">Prieš pradedant vartoti </w:t>
      </w:r>
      <w:r w:rsidR="00051AD1">
        <w:t>Eltrombopag MSN</w:t>
      </w:r>
      <w:r w:rsidRPr="00051AD1">
        <w:t xml:space="preserve"> ir periodiškai vaisto vartojimo metu, bus atliekami Jūsų kraujo tyrimai kepenų funkcijai ištirti. Gali tekti nutraukti </w:t>
      </w:r>
      <w:r w:rsidR="00051AD1">
        <w:t>Eltrombopag MSN</w:t>
      </w:r>
      <w:r w:rsidRPr="00051AD1">
        <w:t xml:space="preserve"> vartojimą, jeigu šių medžiagų pernelyg padaugėtų arba jeigu atsirastų kitų kepenų pažaidos požymių.</w:t>
      </w:r>
    </w:p>
    <w:p w14:paraId="569DFA0F" w14:textId="77777777" w:rsidR="00122F7A" w:rsidRPr="00051AD1" w:rsidRDefault="00851B19" w:rsidP="008F24B0">
      <w:pPr>
        <w:pStyle w:val="Antrat2"/>
        <w:numPr>
          <w:ilvl w:val="0"/>
          <w:numId w:val="39"/>
        </w:numPr>
        <w:tabs>
          <w:tab w:val="left" w:pos="825"/>
        </w:tabs>
        <w:ind w:left="540" w:right="5" w:hanging="540"/>
        <w:rPr>
          <w:rFonts w:ascii="Symbol" w:hAnsi="Symbol"/>
          <w:b w:val="0"/>
          <w:sz w:val="20"/>
        </w:rPr>
      </w:pPr>
      <w:r w:rsidRPr="00051AD1">
        <w:t>Perskaitykite informaciją skyrelyje „</w:t>
      </w:r>
      <w:r w:rsidRPr="008F24B0">
        <w:rPr>
          <w:i/>
        </w:rPr>
        <w:t>Kepenų sut</w:t>
      </w:r>
      <w:r w:rsidR="008F24B0" w:rsidRPr="008F24B0">
        <w:rPr>
          <w:i/>
        </w:rPr>
        <w:t>rikimai</w:t>
      </w:r>
      <w:r w:rsidR="008F24B0">
        <w:t>“ šio pakuotės lapelio 4 </w:t>
      </w:r>
      <w:r w:rsidRPr="00051AD1">
        <w:t>skyriuje</w:t>
      </w:r>
      <w:r w:rsidRPr="00051AD1">
        <w:rPr>
          <w:b w:val="0"/>
        </w:rPr>
        <w:t>.</w:t>
      </w:r>
    </w:p>
    <w:p w14:paraId="058EEC0B" w14:textId="77777777" w:rsidR="002F37EA" w:rsidRPr="00051AD1" w:rsidRDefault="002F37EA" w:rsidP="00231BBB">
      <w:pPr>
        <w:ind w:left="6" w:right="5"/>
        <w:rPr>
          <w:b/>
        </w:rPr>
      </w:pPr>
    </w:p>
    <w:p w14:paraId="57020643" w14:textId="77777777" w:rsidR="00122F7A" w:rsidRPr="00051AD1" w:rsidRDefault="00851B19" w:rsidP="00231BBB">
      <w:pPr>
        <w:ind w:left="6" w:right="5"/>
        <w:rPr>
          <w:b/>
        </w:rPr>
      </w:pPr>
      <w:r w:rsidRPr="00051AD1">
        <w:rPr>
          <w:b/>
        </w:rPr>
        <w:t>Kraujo tyrimai trombocitų kiekiui nustatyti</w:t>
      </w:r>
    </w:p>
    <w:p w14:paraId="03B70EE3" w14:textId="77777777" w:rsidR="00122F7A" w:rsidRPr="00051AD1" w:rsidRDefault="00851B19" w:rsidP="00231BBB">
      <w:pPr>
        <w:pStyle w:val="Pagrindinistekstas"/>
        <w:ind w:left="6" w:right="5"/>
      </w:pPr>
      <w:r w:rsidRPr="00051AD1">
        <w:t xml:space="preserve">Nutraukus </w:t>
      </w:r>
      <w:r w:rsidR="00051AD1">
        <w:t>Eltrombopag MSN</w:t>
      </w:r>
      <w:r w:rsidRPr="00051AD1">
        <w:t xml:space="preserve"> vartojimą, trombocitų kiekis Jūsų kraujyje per keletą parų greičiausiai vėl sumažės. Bus stebimas trombocitų kiekis Jūsų kraujyje ir Jūsų gydytojas aptars su Jums tinkamas atsargumo priemones.</w:t>
      </w:r>
    </w:p>
    <w:p w14:paraId="20C2C613" w14:textId="77777777" w:rsidR="00122F7A" w:rsidRPr="00051AD1" w:rsidRDefault="00851B19" w:rsidP="00231BBB">
      <w:pPr>
        <w:pStyle w:val="Pagrindinistekstas"/>
        <w:ind w:left="6" w:right="5"/>
      </w:pPr>
      <w:r w:rsidRPr="00051AD1">
        <w:lastRenderedPageBreak/>
        <w:t>Labai padidėjęs trombocitų kiekis kraujyje gali didinti kraujo krešulių formavimosi riziką. Vis dėlto kraujo krešulių taip pat gali susidaryti ir esant normaliam ar netgi mažam trombocitų kiekiui.</w:t>
      </w:r>
    </w:p>
    <w:p w14:paraId="6B3595CD" w14:textId="77777777" w:rsidR="00122F7A" w:rsidRPr="00051AD1" w:rsidRDefault="00851B19" w:rsidP="00231BBB">
      <w:pPr>
        <w:pStyle w:val="Pagrindinistekstas"/>
        <w:ind w:left="6" w:right="5"/>
      </w:pPr>
      <w:r w:rsidRPr="00051AD1">
        <w:t xml:space="preserve">Gydytojas pakeis </w:t>
      </w:r>
      <w:r w:rsidR="00051AD1">
        <w:t>Eltrombopag MSN</w:t>
      </w:r>
      <w:r w:rsidRPr="00051AD1">
        <w:t xml:space="preserve"> dozę, kad trombocitų kiekis pernelyg nepadidėtų.</w:t>
      </w:r>
    </w:p>
    <w:p w14:paraId="01C0BD95" w14:textId="77777777" w:rsidR="00122F7A" w:rsidRPr="00051AD1" w:rsidRDefault="00122F7A" w:rsidP="00231BBB">
      <w:pPr>
        <w:pStyle w:val="Pagrindinistekstas"/>
        <w:ind w:left="6" w:right="5"/>
      </w:pPr>
    </w:p>
    <w:p w14:paraId="5A35A404" w14:textId="77777777" w:rsidR="00122F7A" w:rsidRPr="00051AD1" w:rsidRDefault="00D801F4" w:rsidP="00231BBB">
      <w:pPr>
        <w:ind w:left="6" w:right="5"/>
      </w:pPr>
      <w:r>
        <w:rPr>
          <w:noProof/>
          <w:lang w:val="en-US"/>
        </w:rPr>
        <w:drawing>
          <wp:inline distT="0" distB="0" distL="0" distR="0" wp14:anchorId="43B5177D" wp14:editId="60FCA401">
            <wp:extent cx="314325" cy="200025"/>
            <wp:effectExtent l="0" t="0" r="9525" b="9525"/>
            <wp:docPr id="743465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4325" cy="200025"/>
                    </a:xfrm>
                    <a:prstGeom prst="rect">
                      <a:avLst/>
                    </a:prstGeom>
                    <a:noFill/>
                    <a:ln>
                      <a:noFill/>
                    </a:ln>
                  </pic:spPr>
                </pic:pic>
              </a:graphicData>
            </a:graphic>
          </wp:inline>
        </w:drawing>
      </w:r>
      <w:r w:rsidR="00851B19" w:rsidRPr="00051AD1">
        <w:rPr>
          <w:sz w:val="20"/>
        </w:rPr>
        <w:t xml:space="preserve"> </w:t>
      </w:r>
      <w:r w:rsidR="00851B19" w:rsidRPr="00051AD1">
        <w:rPr>
          <w:b/>
        </w:rPr>
        <w:t xml:space="preserve">Nedelsdami kreipkitės medicininės pagalbos, </w:t>
      </w:r>
      <w:r w:rsidR="00851B19" w:rsidRPr="00051AD1">
        <w:t xml:space="preserve">jeigu atsiranda kuris nors iš šių </w:t>
      </w:r>
      <w:r w:rsidR="00851B19" w:rsidRPr="00051AD1">
        <w:rPr>
          <w:b/>
        </w:rPr>
        <w:t xml:space="preserve">kraujo krešulių susiformavimo </w:t>
      </w:r>
      <w:r w:rsidR="00851B19" w:rsidRPr="00051AD1">
        <w:t>požymių:</w:t>
      </w:r>
    </w:p>
    <w:p w14:paraId="56E211B5" w14:textId="77777777" w:rsidR="00122F7A" w:rsidRPr="00051AD1" w:rsidRDefault="00851B19" w:rsidP="008F24B0">
      <w:pPr>
        <w:pStyle w:val="Sraopastraipa"/>
        <w:numPr>
          <w:ilvl w:val="1"/>
          <w:numId w:val="23"/>
        </w:numPr>
        <w:tabs>
          <w:tab w:val="left" w:pos="825"/>
        </w:tabs>
        <w:spacing w:line="240" w:lineRule="auto"/>
        <w:ind w:left="540" w:right="5" w:hanging="534"/>
        <w:rPr>
          <w:rFonts w:ascii="Symbol" w:hAnsi="Symbol"/>
          <w:sz w:val="20"/>
        </w:rPr>
      </w:pPr>
      <w:r w:rsidRPr="00051AD1">
        <w:rPr>
          <w:b/>
        </w:rPr>
        <w:t xml:space="preserve">vienos kojos patinimas, skausmas </w:t>
      </w:r>
      <w:r w:rsidRPr="00051AD1">
        <w:t>ar skausmingumas;</w:t>
      </w:r>
    </w:p>
    <w:p w14:paraId="39CE3EF2" w14:textId="77777777" w:rsidR="00122F7A" w:rsidRPr="00051AD1" w:rsidRDefault="00851B19" w:rsidP="008F24B0">
      <w:pPr>
        <w:pStyle w:val="Sraopastraipa"/>
        <w:numPr>
          <w:ilvl w:val="1"/>
          <w:numId w:val="23"/>
        </w:numPr>
        <w:tabs>
          <w:tab w:val="left" w:pos="825"/>
        </w:tabs>
        <w:spacing w:line="240" w:lineRule="auto"/>
        <w:ind w:left="540" w:right="5" w:hanging="534"/>
        <w:rPr>
          <w:rFonts w:ascii="Symbol" w:hAnsi="Symbol"/>
          <w:sz w:val="20"/>
        </w:rPr>
      </w:pPr>
      <w:r w:rsidRPr="00051AD1">
        <w:rPr>
          <w:b/>
        </w:rPr>
        <w:t>staiga pasireiškia dusulys</w:t>
      </w:r>
      <w:r w:rsidRPr="00051AD1">
        <w:t>, ypač kartu su aštriu krūtinės skausmu arba kvėpavimo padažnėjimu;</w:t>
      </w:r>
    </w:p>
    <w:p w14:paraId="38519CDC" w14:textId="77777777" w:rsidR="00122F7A" w:rsidRPr="00051AD1" w:rsidRDefault="00851B19" w:rsidP="008F24B0">
      <w:pPr>
        <w:pStyle w:val="Sraopastraipa"/>
        <w:numPr>
          <w:ilvl w:val="1"/>
          <w:numId w:val="23"/>
        </w:numPr>
        <w:tabs>
          <w:tab w:val="left" w:pos="825"/>
        </w:tabs>
        <w:spacing w:line="240" w:lineRule="auto"/>
        <w:ind w:left="540" w:right="5" w:hanging="534"/>
        <w:rPr>
          <w:rFonts w:ascii="Symbol" w:hAnsi="Symbol"/>
          <w:sz w:val="20"/>
        </w:rPr>
      </w:pPr>
      <w:r w:rsidRPr="00051AD1">
        <w:t>pilvo (skrandžio) skausmas, pilvo padidėjimas, kraujas Jūsų išmatose.</w:t>
      </w:r>
    </w:p>
    <w:p w14:paraId="2DFB80AF" w14:textId="77777777" w:rsidR="00122F7A" w:rsidRPr="00051AD1" w:rsidRDefault="00122F7A" w:rsidP="00231BBB">
      <w:pPr>
        <w:pStyle w:val="Pagrindinistekstas"/>
        <w:ind w:left="6" w:right="5"/>
      </w:pPr>
    </w:p>
    <w:p w14:paraId="24848E78" w14:textId="77777777" w:rsidR="00122F7A" w:rsidRPr="00051AD1" w:rsidRDefault="00851B19" w:rsidP="00231BBB">
      <w:pPr>
        <w:pStyle w:val="Antrat2"/>
        <w:ind w:left="6" w:right="5"/>
      </w:pPr>
      <w:r w:rsidRPr="00051AD1">
        <w:t>Tyrimai kaulų čiulpų būklei įvertinti</w:t>
      </w:r>
    </w:p>
    <w:p w14:paraId="0C5A63B8" w14:textId="77777777" w:rsidR="00122F7A" w:rsidRPr="00051AD1" w:rsidRDefault="00851B19" w:rsidP="00231BBB">
      <w:pPr>
        <w:pStyle w:val="Pagrindinistekstas"/>
        <w:ind w:left="6" w:right="5"/>
      </w:pPr>
      <w:r w:rsidRPr="00051AD1">
        <w:t xml:space="preserve">Žmonėms, kuriems yra sutrikusi kaulų čiulpų veikla, į </w:t>
      </w:r>
      <w:r w:rsidR="00051AD1">
        <w:t>Eltrombopag MSN</w:t>
      </w:r>
      <w:r w:rsidRPr="00051AD1">
        <w:t xml:space="preserve"> panašūs vaistai gali sunkinti šį sutrikimą. Kaulų čiulpų pokyčius gali rodyti nenormalūs Jūsų kraujo tyrimų duomenys. Be to, Jūsų gydytojas gali atlikti tyrimus, kurie tiesiogiai parodys kaulų čiulpų būklę gydymo </w:t>
      </w:r>
      <w:r w:rsidR="00051AD1">
        <w:t>Eltrombopag MSN</w:t>
      </w:r>
      <w:r w:rsidRPr="00051AD1">
        <w:t xml:space="preserve"> metu.</w:t>
      </w:r>
    </w:p>
    <w:p w14:paraId="02B04052" w14:textId="77777777" w:rsidR="00122F7A" w:rsidRPr="00051AD1" w:rsidRDefault="00122F7A" w:rsidP="00231BBB">
      <w:pPr>
        <w:pStyle w:val="Pagrindinistekstas"/>
        <w:ind w:left="6" w:right="5"/>
      </w:pPr>
    </w:p>
    <w:p w14:paraId="3EA03F4A" w14:textId="77777777" w:rsidR="00122F7A" w:rsidRPr="00051AD1" w:rsidRDefault="00851B19" w:rsidP="00231BBB">
      <w:pPr>
        <w:pStyle w:val="Antrat2"/>
        <w:ind w:left="6" w:right="5"/>
      </w:pPr>
      <w:r w:rsidRPr="00051AD1">
        <w:t>Kraujavimo iš virškinimo trakto patikra</w:t>
      </w:r>
    </w:p>
    <w:p w14:paraId="24A8C7E3" w14:textId="77777777" w:rsidR="00122F7A" w:rsidRPr="00051AD1" w:rsidRDefault="00851B19" w:rsidP="00231BBB">
      <w:pPr>
        <w:pStyle w:val="Pagrindinistekstas"/>
        <w:ind w:left="6" w:right="5"/>
      </w:pPr>
      <w:r w:rsidRPr="00051AD1">
        <w:t xml:space="preserve">Jeigu Jums taikomas gydymas, kurio pagrindą sudaro interferonas, kartu gydant </w:t>
      </w:r>
      <w:r w:rsidR="00051AD1">
        <w:t>Eltrombopag MSN</w:t>
      </w:r>
      <w:r w:rsidRPr="00051AD1">
        <w:t xml:space="preserve">, būsite stebimi, ar neatsiranda kokių nors kraujavimo iš skrandžio ar žarnyno požymių baigus vartoti </w:t>
      </w:r>
      <w:r w:rsidR="00051AD1">
        <w:t>Eltrombopag MSN</w:t>
      </w:r>
      <w:r w:rsidRPr="00051AD1">
        <w:t>.</w:t>
      </w:r>
    </w:p>
    <w:p w14:paraId="7A091D50" w14:textId="77777777" w:rsidR="00122F7A" w:rsidRPr="00051AD1" w:rsidRDefault="00122F7A" w:rsidP="00231BBB">
      <w:pPr>
        <w:pStyle w:val="Pagrindinistekstas"/>
        <w:ind w:left="6" w:right="5"/>
      </w:pPr>
    </w:p>
    <w:p w14:paraId="4AB67BB3" w14:textId="77777777" w:rsidR="00122F7A" w:rsidRPr="00051AD1" w:rsidRDefault="00851B19" w:rsidP="00231BBB">
      <w:pPr>
        <w:pStyle w:val="Antrat2"/>
        <w:ind w:left="6" w:right="5"/>
      </w:pPr>
      <w:r w:rsidRPr="00051AD1">
        <w:t>Širdies stebėjimas</w:t>
      </w:r>
    </w:p>
    <w:p w14:paraId="55B462C2" w14:textId="77777777" w:rsidR="00122F7A" w:rsidRDefault="00851B19" w:rsidP="00231BBB">
      <w:pPr>
        <w:pStyle w:val="Pagrindinistekstas"/>
        <w:ind w:left="6" w:right="5"/>
      </w:pPr>
      <w:r w:rsidRPr="00051AD1">
        <w:t xml:space="preserve">Jūsų gydytojas gali nuspręsti, kad yra būtina stebėti Jūsų širdį gydymo </w:t>
      </w:r>
      <w:r w:rsidR="00051AD1">
        <w:t>Eltrombopag MSN</w:t>
      </w:r>
      <w:r w:rsidRPr="00051AD1">
        <w:t xml:space="preserve"> metu ir registruoti elektrokardiogramą (EKG).</w:t>
      </w:r>
    </w:p>
    <w:p w14:paraId="043D996D" w14:textId="77777777" w:rsidR="00954B25" w:rsidRPr="00051AD1" w:rsidRDefault="00954B25" w:rsidP="00231BBB">
      <w:pPr>
        <w:pStyle w:val="Pagrindinistekstas"/>
        <w:ind w:left="6" w:right="5"/>
      </w:pPr>
    </w:p>
    <w:p w14:paraId="4A33A21F" w14:textId="77777777" w:rsidR="00122F7A" w:rsidRPr="00051AD1" w:rsidRDefault="00954B25" w:rsidP="00231BBB">
      <w:pPr>
        <w:pStyle w:val="Antrat2"/>
        <w:ind w:left="6" w:right="5"/>
      </w:pPr>
      <w:r>
        <w:t>Senyviems pacientams (65 </w:t>
      </w:r>
      <w:r w:rsidR="00851B19" w:rsidRPr="00051AD1">
        <w:t>metų ir vyresniems)</w:t>
      </w:r>
    </w:p>
    <w:p w14:paraId="39DF4997" w14:textId="77777777" w:rsidR="00122F7A" w:rsidRPr="00051AD1" w:rsidRDefault="00851B19" w:rsidP="00231BBB">
      <w:pPr>
        <w:pStyle w:val="Pagrindinistekstas"/>
        <w:ind w:left="6" w:right="5"/>
      </w:pPr>
      <w:r w:rsidRPr="00051AD1">
        <w:t xml:space="preserve">Duomenų apie </w:t>
      </w:r>
      <w:r w:rsidR="00051AD1">
        <w:t>Eltrombopag MSN</w:t>
      </w:r>
      <w:r w:rsidRPr="00051AD1">
        <w:t xml:space="preserve"> vartojimą 65</w:t>
      </w:r>
      <w:r w:rsidR="00954B25">
        <w:t> </w:t>
      </w:r>
      <w:r w:rsidRPr="00051AD1">
        <w:t>metų ir vyresniems pacien</w:t>
      </w:r>
      <w:r w:rsidR="00954B25">
        <w:t>tams yra nedaug. Jeigu esate 65 </w:t>
      </w:r>
      <w:r w:rsidRPr="00051AD1">
        <w:t xml:space="preserve">metų ir vyresni, </w:t>
      </w:r>
      <w:r w:rsidR="00051AD1">
        <w:t>Eltrombopag MSN</w:t>
      </w:r>
      <w:r w:rsidRPr="00051AD1">
        <w:t xml:space="preserve"> reikia vartoti atsargiai.</w:t>
      </w:r>
    </w:p>
    <w:p w14:paraId="461706E3" w14:textId="77777777" w:rsidR="00954B25" w:rsidRDefault="00954B25" w:rsidP="00231BBB">
      <w:pPr>
        <w:pStyle w:val="Antrat2"/>
        <w:ind w:left="6" w:right="5"/>
        <w:jc w:val="both"/>
      </w:pPr>
    </w:p>
    <w:p w14:paraId="7C7014EB" w14:textId="77777777" w:rsidR="00122F7A" w:rsidRPr="00051AD1" w:rsidRDefault="00851B19" w:rsidP="00231BBB">
      <w:pPr>
        <w:pStyle w:val="Antrat2"/>
        <w:ind w:left="6" w:right="5"/>
        <w:jc w:val="both"/>
      </w:pPr>
      <w:r w:rsidRPr="00051AD1">
        <w:t>Vaikams ir paaugliams</w:t>
      </w:r>
    </w:p>
    <w:p w14:paraId="72DF6F22" w14:textId="77777777" w:rsidR="00122F7A" w:rsidRPr="00051AD1" w:rsidRDefault="00051AD1" w:rsidP="00954B25">
      <w:pPr>
        <w:pStyle w:val="Pagrindinistekstas"/>
        <w:ind w:left="6" w:right="5"/>
      </w:pPr>
      <w:r>
        <w:t>Eltrombopag MSN</w:t>
      </w:r>
      <w:r w:rsidR="00851B19" w:rsidRPr="00051AD1">
        <w:t xml:space="preserve"> nerekomenduojama vartoti </w:t>
      </w:r>
      <w:r w:rsidR="00954B25">
        <w:t>jaunesniems kaip 1 </w:t>
      </w:r>
      <w:r w:rsidR="00851B19" w:rsidRPr="00051AD1">
        <w:t>metų ITP sergantiems vaikams. Šio vaisto taip pat nerekomenduoj</w:t>
      </w:r>
      <w:r w:rsidR="00954B25">
        <w:t>ama vartoti jaunesniems kaip 18 </w:t>
      </w:r>
      <w:r w:rsidR="00851B19" w:rsidRPr="00051AD1">
        <w:t>metų asmenims, kuriems yra dėl hepatito C sumažėjęs trombocitų kiekis arba kurie serga sunkia aplazine anemija.</w:t>
      </w:r>
    </w:p>
    <w:p w14:paraId="00B75D9F" w14:textId="77777777" w:rsidR="00122F7A" w:rsidRPr="00051AD1" w:rsidRDefault="00122F7A" w:rsidP="00231BBB">
      <w:pPr>
        <w:pStyle w:val="Pagrindinistekstas"/>
        <w:ind w:left="6" w:right="5"/>
      </w:pPr>
    </w:p>
    <w:p w14:paraId="158F5064" w14:textId="77777777" w:rsidR="00122F7A" w:rsidRPr="00051AD1" w:rsidRDefault="00851B19" w:rsidP="00231BBB">
      <w:pPr>
        <w:pStyle w:val="Antrat2"/>
        <w:ind w:left="6" w:right="5"/>
        <w:jc w:val="both"/>
      </w:pPr>
      <w:r w:rsidRPr="00051AD1">
        <w:t xml:space="preserve">Kiti vaistai ir </w:t>
      </w:r>
      <w:r w:rsidR="00051AD1">
        <w:t>Eltrombopag MSN</w:t>
      </w:r>
    </w:p>
    <w:p w14:paraId="360BC593" w14:textId="77777777" w:rsidR="00122F7A" w:rsidRPr="00051AD1" w:rsidRDefault="00851B19" w:rsidP="00231BBB">
      <w:pPr>
        <w:pStyle w:val="Pagrindinistekstas"/>
        <w:ind w:left="6" w:right="5"/>
      </w:pPr>
      <w:r w:rsidRPr="00051AD1">
        <w:t>Jeigu vartojate ar neseniai vartojote kitų vaistų (įskaitant be recepto įsigytus vaistus bei vitaminus) arba dėl to nesate tikri, apie tai pasakykite gydytojui arba vaistininkui.</w:t>
      </w:r>
    </w:p>
    <w:p w14:paraId="7CA7750C" w14:textId="77777777" w:rsidR="00122F7A" w:rsidRPr="00051AD1" w:rsidRDefault="00122F7A" w:rsidP="00231BBB">
      <w:pPr>
        <w:pStyle w:val="Pagrindinistekstas"/>
        <w:ind w:left="6" w:right="5"/>
      </w:pPr>
    </w:p>
    <w:p w14:paraId="3F425162" w14:textId="77777777" w:rsidR="00122F7A" w:rsidRPr="00051AD1" w:rsidRDefault="00851B19" w:rsidP="00231BBB">
      <w:pPr>
        <w:ind w:left="6" w:right="5"/>
      </w:pPr>
      <w:r w:rsidRPr="00051AD1">
        <w:rPr>
          <w:b/>
        </w:rPr>
        <w:t xml:space="preserve">Kai kurie kasdien vartojami vaistai sąveikauja su </w:t>
      </w:r>
      <w:r w:rsidR="00051AD1">
        <w:rPr>
          <w:b/>
        </w:rPr>
        <w:t>Eltrombopag MSN</w:t>
      </w:r>
      <w:r w:rsidRPr="00051AD1">
        <w:rPr>
          <w:b/>
        </w:rPr>
        <w:t xml:space="preserve">, </w:t>
      </w:r>
      <w:r w:rsidRPr="00051AD1">
        <w:t>įskaitant su receptu ir be recepto įsigytus vaistus ar mineralų preparatus. Tokie vaistai yra:</w:t>
      </w:r>
    </w:p>
    <w:p w14:paraId="6E38F889" w14:textId="77777777" w:rsidR="00122F7A" w:rsidRPr="00051AD1" w:rsidRDefault="00851B19" w:rsidP="00954B25">
      <w:pPr>
        <w:pStyle w:val="Sraopastraipa"/>
        <w:numPr>
          <w:ilvl w:val="1"/>
          <w:numId w:val="23"/>
        </w:numPr>
        <w:tabs>
          <w:tab w:val="left" w:pos="825"/>
        </w:tabs>
        <w:spacing w:line="240" w:lineRule="auto"/>
        <w:ind w:left="540" w:right="5" w:hanging="534"/>
        <w:rPr>
          <w:rFonts w:ascii="Symbol" w:hAnsi="Symbol"/>
          <w:sz w:val="20"/>
        </w:rPr>
      </w:pPr>
      <w:r w:rsidRPr="00051AD1">
        <w:t xml:space="preserve">antacidiniai vaistai, kuriais gydomas </w:t>
      </w:r>
      <w:r w:rsidRPr="00051AD1">
        <w:rPr>
          <w:b/>
        </w:rPr>
        <w:t>virškinimo sutrikimas</w:t>
      </w:r>
      <w:r w:rsidRPr="00051AD1">
        <w:t xml:space="preserve">, </w:t>
      </w:r>
      <w:r w:rsidRPr="00051AD1">
        <w:rPr>
          <w:b/>
        </w:rPr>
        <w:t xml:space="preserve">rėmuo </w:t>
      </w:r>
      <w:r w:rsidRPr="00051AD1">
        <w:t xml:space="preserve">ar </w:t>
      </w:r>
      <w:r w:rsidRPr="00051AD1">
        <w:rPr>
          <w:b/>
        </w:rPr>
        <w:t xml:space="preserve">skrandžio opos </w:t>
      </w:r>
      <w:r w:rsidR="00954B25">
        <w:t>(taip pat žr. 3 </w:t>
      </w:r>
      <w:r w:rsidRPr="00051AD1">
        <w:t>skyriuje poskyrį „</w:t>
      </w:r>
      <w:r w:rsidRPr="00051AD1">
        <w:rPr>
          <w:b/>
          <w:i/>
        </w:rPr>
        <w:t>Kada vartoti vaistą?</w:t>
      </w:r>
      <w:r w:rsidRPr="00051AD1">
        <w:t>“);</w:t>
      </w:r>
    </w:p>
    <w:p w14:paraId="1AA39B1B" w14:textId="77777777" w:rsidR="00122F7A" w:rsidRPr="00051AD1" w:rsidRDefault="00851B19" w:rsidP="00954B25">
      <w:pPr>
        <w:pStyle w:val="Sraopastraipa"/>
        <w:numPr>
          <w:ilvl w:val="1"/>
          <w:numId w:val="23"/>
        </w:numPr>
        <w:tabs>
          <w:tab w:val="left" w:pos="825"/>
        </w:tabs>
        <w:spacing w:line="240" w:lineRule="auto"/>
        <w:ind w:left="540" w:right="5" w:hanging="534"/>
        <w:rPr>
          <w:rFonts w:ascii="Symbol" w:hAnsi="Symbol"/>
          <w:sz w:val="20"/>
        </w:rPr>
      </w:pPr>
      <w:r w:rsidRPr="00051AD1">
        <w:t xml:space="preserve">vaistai, vadinami statinais, kuriais </w:t>
      </w:r>
      <w:r w:rsidRPr="00051AD1">
        <w:rPr>
          <w:b/>
        </w:rPr>
        <w:t>mažinama cholesterolio koncentracija</w:t>
      </w:r>
      <w:r w:rsidRPr="00051AD1">
        <w:t>;</w:t>
      </w:r>
    </w:p>
    <w:p w14:paraId="11820DB0" w14:textId="77777777" w:rsidR="00122F7A" w:rsidRPr="00051AD1" w:rsidRDefault="00851B19" w:rsidP="00954B25">
      <w:pPr>
        <w:pStyle w:val="Sraopastraipa"/>
        <w:numPr>
          <w:ilvl w:val="1"/>
          <w:numId w:val="23"/>
        </w:numPr>
        <w:tabs>
          <w:tab w:val="left" w:pos="825"/>
        </w:tabs>
        <w:spacing w:line="240" w:lineRule="auto"/>
        <w:ind w:left="540" w:right="5" w:hanging="534"/>
        <w:rPr>
          <w:rFonts w:ascii="Symbol" w:hAnsi="Symbol"/>
          <w:sz w:val="20"/>
        </w:rPr>
      </w:pPr>
      <w:r w:rsidRPr="00051AD1">
        <w:t xml:space="preserve">vaistai, kuriais gydoma </w:t>
      </w:r>
      <w:r w:rsidRPr="00051AD1">
        <w:rPr>
          <w:b/>
        </w:rPr>
        <w:t>ŽIV infekcija</w:t>
      </w:r>
      <w:r w:rsidRPr="00051AD1">
        <w:t>, pavyzdžiui: lopinaviras ir (arba) ritonaviras;</w:t>
      </w:r>
    </w:p>
    <w:p w14:paraId="4553D93A" w14:textId="77777777" w:rsidR="00122F7A" w:rsidRPr="00051AD1" w:rsidRDefault="00851B19" w:rsidP="00954B25">
      <w:pPr>
        <w:pStyle w:val="Sraopastraipa"/>
        <w:numPr>
          <w:ilvl w:val="1"/>
          <w:numId w:val="23"/>
        </w:numPr>
        <w:tabs>
          <w:tab w:val="left" w:pos="825"/>
        </w:tabs>
        <w:spacing w:line="240" w:lineRule="auto"/>
        <w:ind w:left="540" w:right="5" w:hanging="534"/>
        <w:rPr>
          <w:rFonts w:ascii="Symbol" w:hAnsi="Symbol"/>
          <w:sz w:val="20"/>
        </w:rPr>
      </w:pPr>
      <w:r w:rsidRPr="00051AD1">
        <w:t xml:space="preserve">ciklosporinas, vartojamas po </w:t>
      </w:r>
      <w:r w:rsidRPr="00051AD1">
        <w:rPr>
          <w:b/>
        </w:rPr>
        <w:t xml:space="preserve">transplantacijų </w:t>
      </w:r>
      <w:r w:rsidRPr="00051AD1">
        <w:t xml:space="preserve">ir </w:t>
      </w:r>
      <w:r w:rsidRPr="00051AD1">
        <w:rPr>
          <w:b/>
        </w:rPr>
        <w:t xml:space="preserve">imuninių ligų </w:t>
      </w:r>
      <w:r w:rsidRPr="00051AD1">
        <w:t>gydymui;</w:t>
      </w:r>
    </w:p>
    <w:p w14:paraId="3CC15A11" w14:textId="77777777" w:rsidR="00122F7A" w:rsidRPr="00051AD1" w:rsidRDefault="00851B19" w:rsidP="00954B25">
      <w:pPr>
        <w:pStyle w:val="Sraopastraipa"/>
        <w:numPr>
          <w:ilvl w:val="1"/>
          <w:numId w:val="23"/>
        </w:numPr>
        <w:tabs>
          <w:tab w:val="left" w:pos="825"/>
        </w:tabs>
        <w:spacing w:line="240" w:lineRule="auto"/>
        <w:ind w:left="540" w:right="5" w:hanging="534"/>
      </w:pPr>
      <w:r w:rsidRPr="00051AD1">
        <w:t>mineralai, pavyzdžiui: geležis, kalcis, magnis, aliuminis, selenas ar cinkas, kurių gali būti</w:t>
      </w:r>
      <w:r w:rsidR="00954B25">
        <w:t xml:space="preserve"> </w:t>
      </w:r>
      <w:r w:rsidRPr="00954B25">
        <w:rPr>
          <w:b/>
        </w:rPr>
        <w:t xml:space="preserve">vitaminų ir mineralų papildų </w:t>
      </w:r>
      <w:r w:rsidRPr="00051AD1">
        <w:t>sudėtyje (taip pat žr. 3 skyriuje poskyrį „</w:t>
      </w:r>
      <w:r w:rsidRPr="00954B25">
        <w:rPr>
          <w:b/>
          <w:i/>
        </w:rPr>
        <w:t>Kada vartoti vaistą?</w:t>
      </w:r>
      <w:r w:rsidRPr="00051AD1">
        <w:t>“);</w:t>
      </w:r>
    </w:p>
    <w:p w14:paraId="60A90967" w14:textId="77777777" w:rsidR="00122F7A" w:rsidRPr="00051AD1" w:rsidRDefault="00851B19" w:rsidP="00954B25">
      <w:pPr>
        <w:pStyle w:val="Sraopastraipa"/>
        <w:numPr>
          <w:ilvl w:val="1"/>
          <w:numId w:val="23"/>
        </w:numPr>
        <w:tabs>
          <w:tab w:val="left" w:pos="823"/>
        </w:tabs>
        <w:spacing w:line="240" w:lineRule="auto"/>
        <w:ind w:left="540" w:right="5" w:hanging="534"/>
        <w:jc w:val="both"/>
        <w:rPr>
          <w:rFonts w:ascii="Symbol" w:hAnsi="Symbol"/>
          <w:sz w:val="20"/>
        </w:rPr>
      </w:pPr>
      <w:r w:rsidRPr="00051AD1">
        <w:t xml:space="preserve">vaistai, pavyzdžiui, metotreksatas ar topotekanas, kuriais gydomas </w:t>
      </w:r>
      <w:r w:rsidRPr="00051AD1">
        <w:rPr>
          <w:b/>
        </w:rPr>
        <w:t>vėžys</w:t>
      </w:r>
      <w:r w:rsidRPr="00051AD1">
        <w:t>.</w:t>
      </w:r>
    </w:p>
    <w:p w14:paraId="4FDA9C58" w14:textId="77777777" w:rsidR="00122F7A" w:rsidRPr="00954B25" w:rsidRDefault="00851B19" w:rsidP="00954B25">
      <w:pPr>
        <w:pStyle w:val="Sraopastraipa"/>
        <w:numPr>
          <w:ilvl w:val="0"/>
          <w:numId w:val="39"/>
        </w:numPr>
        <w:tabs>
          <w:tab w:val="left" w:pos="823"/>
          <w:tab w:val="left" w:pos="825"/>
        </w:tabs>
        <w:ind w:left="1080" w:right="5" w:hanging="540"/>
        <w:jc w:val="both"/>
        <w:rPr>
          <w:rFonts w:ascii="Symbol" w:hAnsi="Symbol"/>
          <w:sz w:val="20"/>
        </w:rPr>
      </w:pPr>
      <w:r w:rsidRPr="00954B25">
        <w:rPr>
          <w:b/>
        </w:rPr>
        <w:t xml:space="preserve">Pasakykite gydytojui, </w:t>
      </w:r>
      <w:r w:rsidRPr="00051AD1">
        <w:t xml:space="preserve">jeigu vartojate bet kurį iš išvardytų vaistų. Kai kurių iš jų negalima vartoti kartu su </w:t>
      </w:r>
      <w:r w:rsidR="00051AD1">
        <w:t>Eltrombopag MSN</w:t>
      </w:r>
      <w:r w:rsidRPr="00051AD1">
        <w:t xml:space="preserve"> arba gali tekti keisti jų dozę, arba gali prireikti keisti jų vartojimo laiką. Gydytojas peržiūrės Jūsų vartojamus vaistus ir, prireikus, nurodys tinkamą pakaitalą.</w:t>
      </w:r>
    </w:p>
    <w:p w14:paraId="10ACB357" w14:textId="77777777" w:rsidR="002F37EA" w:rsidRPr="00051AD1" w:rsidRDefault="002F37EA" w:rsidP="00231BBB">
      <w:pPr>
        <w:pStyle w:val="Pagrindinistekstas"/>
        <w:ind w:left="6" w:right="5"/>
      </w:pPr>
    </w:p>
    <w:p w14:paraId="4C68BC23" w14:textId="77777777" w:rsidR="00122F7A" w:rsidRPr="00051AD1" w:rsidRDefault="00851B19" w:rsidP="00231BBB">
      <w:pPr>
        <w:pStyle w:val="Pagrindinistekstas"/>
        <w:ind w:left="6" w:right="5"/>
      </w:pPr>
      <w:r w:rsidRPr="00051AD1">
        <w:t>Be to, jeigu vartojate vaistų, kurie neleidžia formuotis kraujo krešuliams, yra didesnė kraujavimo rizika. Tai aptarsite su savo gydytoju.</w:t>
      </w:r>
    </w:p>
    <w:p w14:paraId="69067902" w14:textId="77777777" w:rsidR="00122F7A" w:rsidRPr="00051AD1" w:rsidRDefault="00122F7A" w:rsidP="00231BBB">
      <w:pPr>
        <w:pStyle w:val="Pagrindinistekstas"/>
        <w:ind w:left="6" w:right="5"/>
      </w:pPr>
    </w:p>
    <w:p w14:paraId="385D29F4" w14:textId="77777777" w:rsidR="00122F7A" w:rsidRDefault="00851B19" w:rsidP="00231BBB">
      <w:pPr>
        <w:ind w:left="6" w:right="5"/>
      </w:pPr>
      <w:r w:rsidRPr="00051AD1">
        <w:lastRenderedPageBreak/>
        <w:t xml:space="preserve">Jeigu vartojate </w:t>
      </w:r>
      <w:r w:rsidRPr="00051AD1">
        <w:rPr>
          <w:b/>
        </w:rPr>
        <w:t xml:space="preserve">kortikosteroidų, danazolį </w:t>
      </w:r>
      <w:r w:rsidRPr="00051AD1">
        <w:t xml:space="preserve">ir (arba) </w:t>
      </w:r>
      <w:r w:rsidRPr="00051AD1">
        <w:rPr>
          <w:b/>
        </w:rPr>
        <w:t>azatiopriną</w:t>
      </w:r>
      <w:r w:rsidRPr="00051AD1">
        <w:t xml:space="preserve">, vartojant </w:t>
      </w:r>
      <w:r w:rsidR="00051AD1">
        <w:t>Eltrombopag MSN</w:t>
      </w:r>
      <w:r w:rsidRPr="00051AD1">
        <w:t>, gali tekti vartoti mažesnes šių vaistų dozes arba jų vartojimą nutraukti.</w:t>
      </w:r>
    </w:p>
    <w:p w14:paraId="691F4284" w14:textId="77777777" w:rsidR="00B43C50" w:rsidRPr="00051AD1" w:rsidRDefault="00B43C50" w:rsidP="00231BBB">
      <w:pPr>
        <w:ind w:left="6" w:right="5"/>
      </w:pPr>
    </w:p>
    <w:p w14:paraId="6F47A9BA" w14:textId="77777777" w:rsidR="00122F7A" w:rsidRPr="00051AD1" w:rsidRDefault="00051AD1" w:rsidP="00231BBB">
      <w:pPr>
        <w:pStyle w:val="Antrat2"/>
        <w:ind w:left="6" w:right="5"/>
      </w:pPr>
      <w:r>
        <w:t>Eltrombopag MSN</w:t>
      </w:r>
      <w:r w:rsidR="00851B19" w:rsidRPr="00051AD1">
        <w:t xml:space="preserve"> vartojimas su maistu ir gėrimais</w:t>
      </w:r>
    </w:p>
    <w:p w14:paraId="2B47345D" w14:textId="77777777" w:rsidR="00122F7A" w:rsidRPr="00051AD1" w:rsidRDefault="00051AD1" w:rsidP="00B43C50">
      <w:pPr>
        <w:pStyle w:val="Pagrindinistekstas"/>
        <w:ind w:left="6" w:right="5"/>
      </w:pPr>
      <w:r>
        <w:t>Eltrombopag MSN</w:t>
      </w:r>
      <w:r w:rsidR="00851B19" w:rsidRPr="00051AD1">
        <w:t xml:space="preserve"> negalima vartoti kartu su pieno produktais ar gėrimais, nes pieno produktų sudėtyje esantis kalcis sutrikdo vaisto absorbciją. Daugiau informacijos žr. 3 skyriaus poskyryje „</w:t>
      </w:r>
      <w:r w:rsidR="00851B19" w:rsidRPr="00051AD1">
        <w:rPr>
          <w:b/>
          <w:i/>
        </w:rPr>
        <w:t>Kada vartoti</w:t>
      </w:r>
      <w:r w:rsidR="00B43C50">
        <w:rPr>
          <w:b/>
          <w:i/>
        </w:rPr>
        <w:t xml:space="preserve"> </w:t>
      </w:r>
      <w:r w:rsidR="00851B19" w:rsidRPr="00051AD1">
        <w:rPr>
          <w:b/>
          <w:i/>
        </w:rPr>
        <w:t>vaistą?</w:t>
      </w:r>
      <w:r w:rsidR="00851B19" w:rsidRPr="00051AD1">
        <w:t>“.</w:t>
      </w:r>
    </w:p>
    <w:p w14:paraId="65B0ADEC" w14:textId="77777777" w:rsidR="00122F7A" w:rsidRPr="00051AD1" w:rsidRDefault="00122F7A" w:rsidP="00231BBB">
      <w:pPr>
        <w:pStyle w:val="Pagrindinistekstas"/>
        <w:ind w:left="6" w:right="5"/>
      </w:pPr>
    </w:p>
    <w:p w14:paraId="460D2448" w14:textId="77777777" w:rsidR="00122F7A" w:rsidRPr="00051AD1" w:rsidRDefault="00851B19" w:rsidP="00231BBB">
      <w:pPr>
        <w:pStyle w:val="Antrat2"/>
        <w:ind w:left="6" w:right="5"/>
      </w:pPr>
      <w:r w:rsidRPr="00051AD1">
        <w:t>Nėštumas ir žindymo laikotarpis</w:t>
      </w:r>
    </w:p>
    <w:p w14:paraId="0135A711" w14:textId="77777777" w:rsidR="00122F7A" w:rsidRPr="00051AD1" w:rsidRDefault="00851B19" w:rsidP="00231BBB">
      <w:pPr>
        <w:ind w:left="6" w:right="5"/>
      </w:pPr>
      <w:r w:rsidRPr="00051AD1">
        <w:rPr>
          <w:b/>
        </w:rPr>
        <w:t xml:space="preserve">Jeigu esate nėščia, </w:t>
      </w:r>
      <w:r w:rsidR="00051AD1">
        <w:rPr>
          <w:b/>
        </w:rPr>
        <w:t>Eltrombopag MSN</w:t>
      </w:r>
      <w:r w:rsidRPr="00051AD1">
        <w:rPr>
          <w:b/>
        </w:rPr>
        <w:t xml:space="preserve"> vartoti negalima</w:t>
      </w:r>
      <w:r w:rsidRPr="00051AD1">
        <w:t xml:space="preserve">, išskyrus atvejus, jeigu gydytojas aiškiai rekomendavo Jums vartoti šį vaistą. </w:t>
      </w:r>
      <w:r w:rsidR="00051AD1">
        <w:t>Eltrombopag MSN</w:t>
      </w:r>
      <w:r w:rsidRPr="00051AD1">
        <w:t xml:space="preserve"> poveikis nėštumo metu nežinomas.</w:t>
      </w:r>
    </w:p>
    <w:p w14:paraId="0256E08A" w14:textId="77777777" w:rsidR="00122F7A" w:rsidRPr="00051AD1" w:rsidRDefault="00851B19" w:rsidP="00B43C50">
      <w:pPr>
        <w:pStyle w:val="Sraopastraipa"/>
        <w:numPr>
          <w:ilvl w:val="1"/>
          <w:numId w:val="23"/>
        </w:numPr>
        <w:tabs>
          <w:tab w:val="left" w:pos="825"/>
        </w:tabs>
        <w:spacing w:line="240" w:lineRule="auto"/>
        <w:ind w:left="540" w:right="5" w:hanging="534"/>
        <w:rPr>
          <w:rFonts w:ascii="Symbol" w:hAnsi="Symbol"/>
          <w:sz w:val="20"/>
        </w:rPr>
      </w:pPr>
      <w:r w:rsidRPr="00051AD1">
        <w:rPr>
          <w:b/>
        </w:rPr>
        <w:t>Pasakykite savo gydytojui, jeigu esate nėščia</w:t>
      </w:r>
      <w:r w:rsidRPr="00051AD1">
        <w:t>, manote, kad galbūt esate nėščia arba planuojate pastoti.</w:t>
      </w:r>
    </w:p>
    <w:p w14:paraId="59F0CBCC" w14:textId="77777777" w:rsidR="00122F7A" w:rsidRPr="00051AD1" w:rsidRDefault="00851B19" w:rsidP="00B43C50">
      <w:pPr>
        <w:pStyle w:val="Sraopastraipa"/>
        <w:numPr>
          <w:ilvl w:val="1"/>
          <w:numId w:val="23"/>
        </w:numPr>
        <w:tabs>
          <w:tab w:val="left" w:pos="825"/>
        </w:tabs>
        <w:spacing w:line="240" w:lineRule="auto"/>
        <w:ind w:left="540" w:right="5" w:hanging="534"/>
        <w:rPr>
          <w:rFonts w:ascii="Symbol" w:hAnsi="Symbol"/>
          <w:sz w:val="20"/>
        </w:rPr>
      </w:pPr>
      <w:r w:rsidRPr="00051AD1">
        <w:t xml:space="preserve">Vartodama </w:t>
      </w:r>
      <w:r w:rsidR="00051AD1">
        <w:t>Eltrombopag MSN</w:t>
      </w:r>
      <w:r w:rsidRPr="00051AD1">
        <w:t xml:space="preserve">, </w:t>
      </w:r>
      <w:r w:rsidRPr="00051AD1">
        <w:rPr>
          <w:b/>
        </w:rPr>
        <w:t>naudokite patikimą kontracepcijos metodą</w:t>
      </w:r>
      <w:r w:rsidRPr="00051AD1">
        <w:t>, kad nepastotumėte.</w:t>
      </w:r>
    </w:p>
    <w:p w14:paraId="05C74942" w14:textId="77777777" w:rsidR="00122F7A" w:rsidRPr="00051AD1" w:rsidRDefault="00851B19" w:rsidP="00B43C50">
      <w:pPr>
        <w:pStyle w:val="Sraopastraipa"/>
        <w:numPr>
          <w:ilvl w:val="1"/>
          <w:numId w:val="23"/>
        </w:numPr>
        <w:tabs>
          <w:tab w:val="left" w:pos="825"/>
        </w:tabs>
        <w:spacing w:line="240" w:lineRule="auto"/>
        <w:ind w:left="540" w:right="5" w:hanging="534"/>
        <w:rPr>
          <w:rFonts w:ascii="Symbol" w:hAnsi="Symbol"/>
          <w:sz w:val="20"/>
        </w:rPr>
      </w:pPr>
      <w:r w:rsidRPr="00051AD1">
        <w:rPr>
          <w:b/>
        </w:rPr>
        <w:t xml:space="preserve">Jeigu pastojote gydymo </w:t>
      </w:r>
      <w:r w:rsidR="00051AD1">
        <w:rPr>
          <w:b/>
        </w:rPr>
        <w:t>Eltrombopag MSN</w:t>
      </w:r>
      <w:r w:rsidRPr="00051AD1">
        <w:rPr>
          <w:b/>
        </w:rPr>
        <w:t xml:space="preserve"> metu</w:t>
      </w:r>
      <w:r w:rsidRPr="00051AD1">
        <w:t>, pasakykite gydytojui.</w:t>
      </w:r>
    </w:p>
    <w:p w14:paraId="495222AC" w14:textId="77777777" w:rsidR="00B43C50" w:rsidRDefault="00B43C50" w:rsidP="00231BBB">
      <w:pPr>
        <w:ind w:left="6" w:right="5"/>
        <w:rPr>
          <w:b/>
        </w:rPr>
      </w:pPr>
    </w:p>
    <w:p w14:paraId="6F08F513" w14:textId="77777777" w:rsidR="00122F7A" w:rsidRPr="00051AD1" w:rsidRDefault="00851B19" w:rsidP="00231BBB">
      <w:pPr>
        <w:ind w:left="6" w:right="5"/>
      </w:pPr>
      <w:r w:rsidRPr="00051AD1">
        <w:rPr>
          <w:b/>
        </w:rPr>
        <w:t xml:space="preserve">Vartojant </w:t>
      </w:r>
      <w:r w:rsidR="00051AD1">
        <w:rPr>
          <w:b/>
        </w:rPr>
        <w:t>Eltrombopag MSN</w:t>
      </w:r>
      <w:r w:rsidRPr="00051AD1">
        <w:rPr>
          <w:b/>
        </w:rPr>
        <w:t>, žindyti negalima</w:t>
      </w:r>
      <w:r w:rsidRPr="00051AD1">
        <w:t xml:space="preserve">. Ar </w:t>
      </w:r>
      <w:r w:rsidR="00051AD1">
        <w:t>Eltrombopag MSN</w:t>
      </w:r>
      <w:r w:rsidRPr="00051AD1">
        <w:t xml:space="preserve"> prasiskverbia į motinos pieną, nežinoma.</w:t>
      </w:r>
    </w:p>
    <w:p w14:paraId="45AEDCE1" w14:textId="77777777" w:rsidR="00122F7A" w:rsidRPr="00051AD1" w:rsidRDefault="00851B19" w:rsidP="00B43C50">
      <w:pPr>
        <w:pStyle w:val="Sraopastraipa"/>
        <w:numPr>
          <w:ilvl w:val="0"/>
          <w:numId w:val="39"/>
        </w:numPr>
        <w:tabs>
          <w:tab w:val="left" w:pos="825"/>
        </w:tabs>
        <w:spacing w:line="240" w:lineRule="auto"/>
        <w:ind w:left="540" w:right="5" w:hanging="534"/>
        <w:rPr>
          <w:rFonts w:ascii="Symbol" w:hAnsi="Symbol"/>
          <w:sz w:val="20"/>
        </w:rPr>
      </w:pPr>
      <w:r w:rsidRPr="00051AD1">
        <w:rPr>
          <w:b/>
        </w:rPr>
        <w:t xml:space="preserve">Jeigu žindote kūdikį </w:t>
      </w:r>
      <w:r w:rsidRPr="00051AD1">
        <w:t>arba planuojate žindyti, pasakykite gydytojui.</w:t>
      </w:r>
    </w:p>
    <w:p w14:paraId="605C6AB2" w14:textId="77777777" w:rsidR="00B43C50" w:rsidRDefault="00B43C50" w:rsidP="00231BBB">
      <w:pPr>
        <w:pStyle w:val="Antrat2"/>
        <w:ind w:left="6" w:right="5"/>
      </w:pPr>
    </w:p>
    <w:p w14:paraId="54760907" w14:textId="77777777" w:rsidR="00122F7A" w:rsidRPr="00051AD1" w:rsidRDefault="00851B19" w:rsidP="00231BBB">
      <w:pPr>
        <w:pStyle w:val="Antrat2"/>
        <w:ind w:left="6" w:right="5"/>
      </w:pPr>
      <w:r w:rsidRPr="00051AD1">
        <w:t>Vairavimas ir mechanizmų valdymas</w:t>
      </w:r>
    </w:p>
    <w:p w14:paraId="4F452DA1" w14:textId="77777777" w:rsidR="00122F7A" w:rsidRPr="00051AD1" w:rsidRDefault="00051AD1" w:rsidP="00231BBB">
      <w:pPr>
        <w:ind w:left="6" w:right="5"/>
      </w:pPr>
      <w:r>
        <w:rPr>
          <w:b/>
        </w:rPr>
        <w:t>Eltrombopag MSN</w:t>
      </w:r>
      <w:r w:rsidR="00851B19" w:rsidRPr="00051AD1">
        <w:rPr>
          <w:b/>
        </w:rPr>
        <w:t xml:space="preserve"> gali sukelti galvos svaigimą </w:t>
      </w:r>
      <w:r w:rsidR="00851B19" w:rsidRPr="00051AD1">
        <w:t>ir kitą šalutinį poveikį, mažinantį budrumą.</w:t>
      </w:r>
    </w:p>
    <w:p w14:paraId="2BF45C65" w14:textId="77777777" w:rsidR="00122F7A" w:rsidRPr="00051AD1" w:rsidRDefault="00851B19" w:rsidP="00B43C50">
      <w:pPr>
        <w:pStyle w:val="Sraopastraipa"/>
        <w:numPr>
          <w:ilvl w:val="0"/>
          <w:numId w:val="39"/>
        </w:numPr>
        <w:tabs>
          <w:tab w:val="left" w:pos="825"/>
        </w:tabs>
        <w:spacing w:line="240" w:lineRule="auto"/>
        <w:ind w:left="540" w:right="5" w:hanging="534"/>
        <w:rPr>
          <w:rFonts w:ascii="Symbol" w:hAnsi="Symbol"/>
          <w:sz w:val="20"/>
        </w:rPr>
      </w:pPr>
      <w:r w:rsidRPr="00051AD1">
        <w:rPr>
          <w:b/>
        </w:rPr>
        <w:t xml:space="preserve">Vairuoti ir valdyti mechanizmų negalima, </w:t>
      </w:r>
      <w:r w:rsidRPr="00051AD1">
        <w:t>išskyrus atvejus, kai neabejojate, kad tokio poveikio nėra.</w:t>
      </w:r>
    </w:p>
    <w:p w14:paraId="58895F8A" w14:textId="77777777" w:rsidR="00122F7A" w:rsidRPr="00051AD1" w:rsidRDefault="00122F7A" w:rsidP="00231BBB">
      <w:pPr>
        <w:pStyle w:val="Pagrindinistekstas"/>
        <w:ind w:left="6" w:right="5"/>
      </w:pPr>
    </w:p>
    <w:p w14:paraId="29230A99" w14:textId="77777777" w:rsidR="00122F7A" w:rsidRPr="00051AD1" w:rsidRDefault="00051AD1" w:rsidP="00231BBB">
      <w:pPr>
        <w:pStyle w:val="Antrat2"/>
        <w:ind w:left="6" w:right="5"/>
      </w:pPr>
      <w:r>
        <w:t>Eltrombopag MSN</w:t>
      </w:r>
      <w:r w:rsidR="00851B19" w:rsidRPr="00051AD1">
        <w:t xml:space="preserve"> sudėtyje yra natrio</w:t>
      </w:r>
    </w:p>
    <w:p w14:paraId="405A64C7" w14:textId="77777777" w:rsidR="00122F7A" w:rsidRPr="00051AD1" w:rsidRDefault="00851B19" w:rsidP="00231BBB">
      <w:pPr>
        <w:pStyle w:val="Pagrindinistekstas"/>
        <w:ind w:left="6" w:right="5"/>
      </w:pPr>
      <w:r w:rsidRPr="00051AD1">
        <w:t>Šio vai</w:t>
      </w:r>
      <w:r w:rsidR="00B43C50">
        <w:t>sto vienoje dozėje yra mažiau kaip 1 </w:t>
      </w:r>
      <w:r w:rsidRPr="00051AD1">
        <w:t>mmol (23</w:t>
      </w:r>
      <w:r w:rsidR="00051AD1">
        <w:t> mg</w:t>
      </w:r>
      <w:r w:rsidRPr="00051AD1">
        <w:t>) natrio, t. y. jis beveik neturi reikšmės.</w:t>
      </w:r>
    </w:p>
    <w:p w14:paraId="66D8EDEC" w14:textId="77777777" w:rsidR="00122F7A" w:rsidRDefault="00122F7A" w:rsidP="00231BBB">
      <w:pPr>
        <w:pStyle w:val="Pagrindinistekstas"/>
        <w:ind w:left="6" w:right="5"/>
      </w:pPr>
    </w:p>
    <w:p w14:paraId="2B2C6974" w14:textId="77777777" w:rsidR="00B43C50" w:rsidRPr="00051AD1" w:rsidRDefault="00B43C50" w:rsidP="00231BBB">
      <w:pPr>
        <w:pStyle w:val="Pagrindinistekstas"/>
        <w:ind w:left="6" w:right="5"/>
      </w:pPr>
    </w:p>
    <w:p w14:paraId="61D63E23" w14:textId="77777777" w:rsidR="00122F7A" w:rsidRPr="00051AD1" w:rsidRDefault="00851B19" w:rsidP="00B43C50">
      <w:pPr>
        <w:pStyle w:val="Antrat2"/>
        <w:numPr>
          <w:ilvl w:val="0"/>
          <w:numId w:val="23"/>
        </w:numPr>
        <w:tabs>
          <w:tab w:val="left" w:pos="825"/>
        </w:tabs>
        <w:ind w:left="540" w:right="5" w:hanging="534"/>
      </w:pPr>
      <w:r w:rsidRPr="00051AD1">
        <w:t xml:space="preserve">Kaip vartoti </w:t>
      </w:r>
      <w:r w:rsidR="00051AD1">
        <w:t>Eltrombopag MSN</w:t>
      </w:r>
    </w:p>
    <w:p w14:paraId="731AAAFD" w14:textId="77777777" w:rsidR="00122F7A" w:rsidRPr="00051AD1" w:rsidRDefault="00122F7A" w:rsidP="00231BBB">
      <w:pPr>
        <w:pStyle w:val="Pagrindinistekstas"/>
        <w:ind w:left="6" w:right="5"/>
        <w:rPr>
          <w:b/>
        </w:rPr>
      </w:pPr>
    </w:p>
    <w:p w14:paraId="611EA9CA" w14:textId="77777777" w:rsidR="00122F7A" w:rsidRPr="00051AD1" w:rsidRDefault="00851B19" w:rsidP="00231BBB">
      <w:pPr>
        <w:pStyle w:val="Pagrindinistekstas"/>
        <w:ind w:left="6" w:right="5"/>
      </w:pPr>
      <w:r w:rsidRPr="00051AD1">
        <w:t xml:space="preserve">Visada vartokite šį vaistą tiksliai kaip nurodė gydytojas. Jeigu abejojate, kreipkitės į gydytoją arba vaistininką. Nekeiskite </w:t>
      </w:r>
      <w:r w:rsidR="00051AD1">
        <w:t>Eltrombopag MSN</w:t>
      </w:r>
      <w:r w:rsidRPr="00051AD1">
        <w:t xml:space="preserve"> dozės ir gydymo plano, kol tai padaryti nepatarė Jūsų gydytojas arba vaistininkas. Vartojant </w:t>
      </w:r>
      <w:r w:rsidR="00051AD1">
        <w:t>Eltrombopag MSN</w:t>
      </w:r>
      <w:r w:rsidRPr="00051AD1">
        <w:t>, Jumis rūpinsis gydytojas, kuris turi specialios Jūsų ligos gydymo patirties.</w:t>
      </w:r>
    </w:p>
    <w:p w14:paraId="70648A37" w14:textId="77777777" w:rsidR="00122F7A" w:rsidRPr="00051AD1" w:rsidRDefault="00122F7A" w:rsidP="00231BBB">
      <w:pPr>
        <w:pStyle w:val="Pagrindinistekstas"/>
        <w:ind w:left="6" w:right="5"/>
      </w:pPr>
    </w:p>
    <w:p w14:paraId="5C174608" w14:textId="77777777" w:rsidR="00122F7A" w:rsidRPr="00051AD1" w:rsidRDefault="00851B19" w:rsidP="00231BBB">
      <w:pPr>
        <w:pStyle w:val="Antrat2"/>
        <w:ind w:left="6" w:right="5"/>
      </w:pPr>
      <w:r w:rsidRPr="00051AD1">
        <w:t>Kiek vaisto vartoti?</w:t>
      </w:r>
    </w:p>
    <w:p w14:paraId="03E68A09" w14:textId="77777777" w:rsidR="00122F7A" w:rsidRPr="00051AD1" w:rsidRDefault="00851B19" w:rsidP="00231BBB">
      <w:pPr>
        <w:ind w:left="6" w:right="5"/>
        <w:rPr>
          <w:b/>
        </w:rPr>
      </w:pPr>
      <w:r w:rsidRPr="00051AD1">
        <w:rPr>
          <w:b/>
        </w:rPr>
        <w:t>ITP sergantiems pacientams</w:t>
      </w:r>
    </w:p>
    <w:p w14:paraId="3E4A28AD" w14:textId="77777777" w:rsidR="00122F7A" w:rsidRDefault="00851B19" w:rsidP="00231BBB">
      <w:pPr>
        <w:ind w:left="6" w:right="5"/>
      </w:pPr>
      <w:r w:rsidRPr="00051AD1">
        <w:rPr>
          <w:b/>
        </w:rPr>
        <w:t xml:space="preserve">Suaugusiesiems </w:t>
      </w:r>
      <w:r w:rsidRPr="00051AD1">
        <w:t xml:space="preserve">ir </w:t>
      </w:r>
      <w:r w:rsidRPr="00051AD1">
        <w:rPr>
          <w:b/>
        </w:rPr>
        <w:t xml:space="preserve">vaikams </w:t>
      </w:r>
      <w:r w:rsidRPr="00051AD1">
        <w:t>(6</w:t>
      </w:r>
      <w:r w:rsidR="00B43C50" w:rsidRPr="00051AD1">
        <w:t>–</w:t>
      </w:r>
      <w:r w:rsidRPr="00051AD1">
        <w:t xml:space="preserve">17 metų) – įprasta pradinė dozė sergantiesiems ITP yra </w:t>
      </w:r>
      <w:r w:rsidRPr="00051AD1">
        <w:rPr>
          <w:b/>
        </w:rPr>
        <w:t xml:space="preserve">viena </w:t>
      </w:r>
      <w:r w:rsidR="00051AD1">
        <w:rPr>
          <w:b/>
        </w:rPr>
        <w:t>Eltrombopag MSN</w:t>
      </w:r>
      <w:r w:rsidRPr="00051AD1">
        <w:rPr>
          <w:b/>
        </w:rPr>
        <w:t xml:space="preserve"> 50</w:t>
      </w:r>
      <w:r w:rsidR="00051AD1">
        <w:rPr>
          <w:b/>
        </w:rPr>
        <w:t> mg</w:t>
      </w:r>
      <w:r w:rsidRPr="00051AD1">
        <w:rPr>
          <w:b/>
        </w:rPr>
        <w:t xml:space="preserve"> tabletė </w:t>
      </w:r>
      <w:r w:rsidRPr="00051AD1">
        <w:t xml:space="preserve">vieną kartą per parą. Jeigu esate kilę iš Rytų/Pietryčių Azijos, Jums gali prireikti </w:t>
      </w:r>
      <w:r w:rsidRPr="00051AD1">
        <w:rPr>
          <w:b/>
        </w:rPr>
        <w:t>mažesnės 25</w:t>
      </w:r>
      <w:r w:rsidR="00051AD1">
        <w:rPr>
          <w:b/>
        </w:rPr>
        <w:t> mg</w:t>
      </w:r>
      <w:r w:rsidRPr="00051AD1">
        <w:rPr>
          <w:b/>
        </w:rPr>
        <w:t xml:space="preserve"> pradinės dozės</w:t>
      </w:r>
      <w:r w:rsidRPr="00051AD1">
        <w:t>.</w:t>
      </w:r>
    </w:p>
    <w:p w14:paraId="3E075189" w14:textId="77777777" w:rsidR="00B43C50" w:rsidRPr="00051AD1" w:rsidRDefault="00B43C50" w:rsidP="00231BBB">
      <w:pPr>
        <w:ind w:left="6" w:right="5"/>
      </w:pPr>
    </w:p>
    <w:p w14:paraId="39CFC2B2" w14:textId="77777777" w:rsidR="00122F7A" w:rsidRPr="00051AD1" w:rsidRDefault="00851B19" w:rsidP="00B43C50">
      <w:pPr>
        <w:ind w:left="6" w:right="5"/>
      </w:pPr>
      <w:r w:rsidRPr="00051AD1">
        <w:rPr>
          <w:b/>
        </w:rPr>
        <w:t xml:space="preserve">Vaikams </w:t>
      </w:r>
      <w:r w:rsidRPr="00051AD1">
        <w:t>(1</w:t>
      </w:r>
      <w:r w:rsidR="00B43C50" w:rsidRPr="00051AD1">
        <w:t>–</w:t>
      </w:r>
      <w:r w:rsidRPr="00051AD1">
        <w:t xml:space="preserve">5 metų) – įprasta pradinė dozė sergantiesiems ITP yra </w:t>
      </w:r>
      <w:r w:rsidRPr="00051AD1">
        <w:rPr>
          <w:b/>
        </w:rPr>
        <w:t xml:space="preserve">viena </w:t>
      </w:r>
      <w:r w:rsidR="00051AD1">
        <w:rPr>
          <w:b/>
        </w:rPr>
        <w:t>Eltrombopag MSN</w:t>
      </w:r>
      <w:r w:rsidRPr="00051AD1">
        <w:rPr>
          <w:b/>
        </w:rPr>
        <w:t xml:space="preserve"> 25</w:t>
      </w:r>
      <w:r w:rsidR="00051AD1">
        <w:rPr>
          <w:b/>
        </w:rPr>
        <w:t> mg</w:t>
      </w:r>
      <w:r w:rsidRPr="00051AD1">
        <w:rPr>
          <w:b/>
        </w:rPr>
        <w:t xml:space="preserve"> tabletė</w:t>
      </w:r>
      <w:r w:rsidR="00B43C50">
        <w:rPr>
          <w:b/>
        </w:rPr>
        <w:t xml:space="preserve"> </w:t>
      </w:r>
      <w:r w:rsidRPr="00051AD1">
        <w:t>vieną kartą per parą.</w:t>
      </w:r>
    </w:p>
    <w:p w14:paraId="726CFCE7" w14:textId="77777777" w:rsidR="00122F7A" w:rsidRPr="00051AD1" w:rsidRDefault="00122F7A" w:rsidP="00231BBB">
      <w:pPr>
        <w:pStyle w:val="Pagrindinistekstas"/>
        <w:ind w:left="6" w:right="5"/>
      </w:pPr>
    </w:p>
    <w:p w14:paraId="5A2F2CBE" w14:textId="77777777" w:rsidR="00122F7A" w:rsidRPr="00051AD1" w:rsidRDefault="00851B19" w:rsidP="00231BBB">
      <w:pPr>
        <w:pStyle w:val="Antrat2"/>
        <w:ind w:left="6" w:right="5"/>
      </w:pPr>
      <w:r w:rsidRPr="00051AD1">
        <w:t>Hepatitu C sergantiems pacientams</w:t>
      </w:r>
    </w:p>
    <w:p w14:paraId="5ED4548E" w14:textId="77777777" w:rsidR="00122F7A" w:rsidRPr="00051AD1" w:rsidRDefault="00851B19" w:rsidP="00231BBB">
      <w:pPr>
        <w:ind w:left="6" w:right="5"/>
      </w:pPr>
      <w:r w:rsidRPr="00051AD1">
        <w:rPr>
          <w:b/>
        </w:rPr>
        <w:t xml:space="preserve">Suaugusiesiems </w:t>
      </w:r>
      <w:r w:rsidRPr="00051AD1">
        <w:t xml:space="preserve">– įprasta pradinė dozė sergantiesiems hepatitu C yra </w:t>
      </w:r>
      <w:r w:rsidRPr="00051AD1">
        <w:rPr>
          <w:b/>
        </w:rPr>
        <w:t xml:space="preserve">viena </w:t>
      </w:r>
      <w:r w:rsidR="00051AD1">
        <w:rPr>
          <w:b/>
        </w:rPr>
        <w:t>Eltrombopag MSN</w:t>
      </w:r>
      <w:r w:rsidRPr="00051AD1">
        <w:rPr>
          <w:b/>
        </w:rPr>
        <w:t xml:space="preserve"> 25</w:t>
      </w:r>
      <w:r w:rsidR="00051AD1">
        <w:rPr>
          <w:b/>
        </w:rPr>
        <w:t> mg</w:t>
      </w:r>
      <w:r w:rsidRPr="00051AD1">
        <w:rPr>
          <w:b/>
        </w:rPr>
        <w:t xml:space="preserve"> tabletė </w:t>
      </w:r>
      <w:r w:rsidRPr="00051AD1">
        <w:t xml:space="preserve">vieną kartą per parą. Jeigu esate kilę iš Rytų/Pietryčių Azijos, Jums reikia vartoti </w:t>
      </w:r>
      <w:r w:rsidRPr="00051AD1">
        <w:rPr>
          <w:b/>
        </w:rPr>
        <w:t>tokią pat 25</w:t>
      </w:r>
      <w:r w:rsidR="00051AD1">
        <w:rPr>
          <w:b/>
        </w:rPr>
        <w:t> mg</w:t>
      </w:r>
      <w:r w:rsidRPr="00051AD1">
        <w:rPr>
          <w:b/>
        </w:rPr>
        <w:t xml:space="preserve"> pradinę dozę</w:t>
      </w:r>
      <w:r w:rsidRPr="00051AD1">
        <w:t>.</w:t>
      </w:r>
    </w:p>
    <w:p w14:paraId="12BCBC22" w14:textId="77777777" w:rsidR="00122F7A" w:rsidRPr="00051AD1" w:rsidRDefault="00122F7A" w:rsidP="00231BBB">
      <w:pPr>
        <w:pStyle w:val="Pagrindinistekstas"/>
        <w:ind w:left="6" w:right="5"/>
      </w:pPr>
    </w:p>
    <w:p w14:paraId="6D8A1115" w14:textId="77777777" w:rsidR="00122F7A" w:rsidRPr="00051AD1" w:rsidRDefault="00851B19" w:rsidP="00B43C50">
      <w:pPr>
        <w:ind w:left="6" w:right="5"/>
      </w:pPr>
      <w:r w:rsidRPr="00051AD1">
        <w:t xml:space="preserve">Kol pasireikš </w:t>
      </w:r>
      <w:r w:rsidR="00051AD1">
        <w:t>Eltrombopag MSN</w:t>
      </w:r>
      <w:r w:rsidRPr="00051AD1">
        <w:t xml:space="preserve"> poveikis, gali praeiti 1</w:t>
      </w:r>
      <w:r w:rsidR="00B43C50" w:rsidRPr="00051AD1">
        <w:t>–</w:t>
      </w:r>
      <w:r w:rsidRPr="00051AD1">
        <w:t xml:space="preserve">2 savaitės. Atsižvelgdamas į Jūsų organizmo atsaką vartojant </w:t>
      </w:r>
      <w:r w:rsidR="00051AD1">
        <w:t>Eltrombopag MSN</w:t>
      </w:r>
      <w:r w:rsidRPr="00051AD1">
        <w:t>, gydytojas gali rekomenduoti keisti vaisto paros dozę.</w:t>
      </w:r>
    </w:p>
    <w:p w14:paraId="64BE3D53" w14:textId="77777777" w:rsidR="00122F7A" w:rsidRPr="00051AD1" w:rsidRDefault="00122F7A" w:rsidP="00231BBB">
      <w:pPr>
        <w:pStyle w:val="Pagrindinistekstas"/>
        <w:ind w:left="6" w:right="5"/>
      </w:pPr>
    </w:p>
    <w:p w14:paraId="71438C2A" w14:textId="77777777" w:rsidR="00122F7A" w:rsidRPr="00051AD1" w:rsidRDefault="00851B19" w:rsidP="00231BBB">
      <w:pPr>
        <w:pStyle w:val="Antrat2"/>
        <w:ind w:left="6" w:right="5"/>
      </w:pPr>
      <w:r w:rsidRPr="00051AD1">
        <w:t>Kaip vartoti tabletes?</w:t>
      </w:r>
    </w:p>
    <w:p w14:paraId="4765207E" w14:textId="77777777" w:rsidR="00122F7A" w:rsidRPr="00051AD1" w:rsidRDefault="00851B19" w:rsidP="00231BBB">
      <w:pPr>
        <w:pStyle w:val="Pagrindinistekstas"/>
        <w:ind w:left="6" w:right="5"/>
      </w:pPr>
      <w:r w:rsidRPr="00051AD1">
        <w:t>Nurykite visą tabletę, užsigerdami vandeniu.</w:t>
      </w:r>
    </w:p>
    <w:p w14:paraId="0D9C57B8" w14:textId="77777777" w:rsidR="00122F7A" w:rsidRPr="00051AD1" w:rsidRDefault="00122F7A" w:rsidP="00231BBB">
      <w:pPr>
        <w:pStyle w:val="Pagrindinistekstas"/>
        <w:ind w:left="6" w:right="5"/>
      </w:pPr>
    </w:p>
    <w:p w14:paraId="41DDEE6F" w14:textId="77777777" w:rsidR="00122F7A" w:rsidRPr="00051AD1" w:rsidRDefault="00851B19" w:rsidP="00231BBB">
      <w:pPr>
        <w:pStyle w:val="Antrat2"/>
        <w:ind w:left="6" w:right="5"/>
      </w:pPr>
      <w:r w:rsidRPr="00051AD1">
        <w:lastRenderedPageBreak/>
        <w:t>Kada vartoti vaistą?</w:t>
      </w:r>
    </w:p>
    <w:p w14:paraId="7A10E1D3" w14:textId="77777777" w:rsidR="00122F7A" w:rsidRPr="00051AD1" w:rsidRDefault="00122F7A" w:rsidP="00231BBB">
      <w:pPr>
        <w:pStyle w:val="Pagrindinistekstas"/>
        <w:ind w:left="6" w:right="5"/>
        <w:rPr>
          <w:b/>
        </w:rPr>
      </w:pPr>
    </w:p>
    <w:p w14:paraId="74B4631F" w14:textId="77777777" w:rsidR="00122F7A" w:rsidRPr="00051AD1" w:rsidRDefault="00851B19" w:rsidP="00231BBB">
      <w:pPr>
        <w:pStyle w:val="Pagrindinistekstas"/>
        <w:ind w:left="6" w:right="5"/>
      </w:pPr>
      <w:r w:rsidRPr="00051AD1">
        <w:t>Užtikrinkite, kad:</w:t>
      </w:r>
    </w:p>
    <w:p w14:paraId="474B85B0" w14:textId="77777777" w:rsidR="00122F7A" w:rsidRPr="00051AD1" w:rsidRDefault="00BB2807" w:rsidP="00BB2807">
      <w:pPr>
        <w:pStyle w:val="Sraopastraipa"/>
        <w:numPr>
          <w:ilvl w:val="0"/>
          <w:numId w:val="21"/>
        </w:numPr>
        <w:tabs>
          <w:tab w:val="left" w:pos="825"/>
        </w:tabs>
        <w:spacing w:line="240" w:lineRule="auto"/>
        <w:ind w:left="540" w:right="5" w:hanging="534"/>
      </w:pPr>
      <w:r>
        <w:rPr>
          <w:b/>
        </w:rPr>
        <w:t>4 </w:t>
      </w:r>
      <w:r w:rsidR="00851B19" w:rsidRPr="00051AD1">
        <w:rPr>
          <w:b/>
        </w:rPr>
        <w:t xml:space="preserve">valandas prieš </w:t>
      </w:r>
      <w:r w:rsidR="00051AD1">
        <w:t>Eltrombopag MSN</w:t>
      </w:r>
      <w:r w:rsidR="00851B19" w:rsidRPr="00051AD1">
        <w:t xml:space="preserve"> vartojimą</w:t>
      </w:r>
    </w:p>
    <w:p w14:paraId="37547A4B" w14:textId="77777777" w:rsidR="00122F7A" w:rsidRDefault="00851B19" w:rsidP="00BB2807">
      <w:pPr>
        <w:pStyle w:val="Sraopastraipa"/>
        <w:numPr>
          <w:ilvl w:val="0"/>
          <w:numId w:val="21"/>
        </w:numPr>
        <w:tabs>
          <w:tab w:val="left" w:pos="825"/>
        </w:tabs>
        <w:spacing w:line="240" w:lineRule="auto"/>
        <w:ind w:left="540" w:right="5" w:hanging="534"/>
      </w:pPr>
      <w:r w:rsidRPr="00051AD1">
        <w:t xml:space="preserve">ir </w:t>
      </w:r>
      <w:r w:rsidR="00BB2807">
        <w:rPr>
          <w:b/>
        </w:rPr>
        <w:t>2 </w:t>
      </w:r>
      <w:r w:rsidRPr="00051AD1">
        <w:rPr>
          <w:b/>
        </w:rPr>
        <w:t xml:space="preserve">valandas po </w:t>
      </w:r>
      <w:r w:rsidR="00051AD1">
        <w:t>Eltrombopag MSN</w:t>
      </w:r>
      <w:r w:rsidRPr="00051AD1">
        <w:t xml:space="preserve"> vartojimo</w:t>
      </w:r>
    </w:p>
    <w:p w14:paraId="3EE4626B" w14:textId="77777777" w:rsidR="00BB2807" w:rsidRPr="00051AD1" w:rsidRDefault="00BB2807" w:rsidP="00BB2807">
      <w:pPr>
        <w:tabs>
          <w:tab w:val="left" w:pos="825"/>
        </w:tabs>
        <w:ind w:left="6" w:right="5"/>
      </w:pPr>
    </w:p>
    <w:p w14:paraId="5AA06E2C" w14:textId="77777777" w:rsidR="00122F7A" w:rsidRPr="00051AD1" w:rsidRDefault="00851B19" w:rsidP="00BB2807">
      <w:pPr>
        <w:ind w:left="540" w:right="5" w:hanging="534"/>
      </w:pPr>
      <w:r w:rsidRPr="00051AD1">
        <w:rPr>
          <w:b/>
        </w:rPr>
        <w:t xml:space="preserve">Jūs nevartosite </w:t>
      </w:r>
      <w:r w:rsidRPr="00051AD1">
        <w:t>bet kurių toliau išvardytų produktų:</w:t>
      </w:r>
    </w:p>
    <w:p w14:paraId="57AF7CE1" w14:textId="77777777" w:rsidR="00122F7A" w:rsidRPr="00051AD1" w:rsidRDefault="00851B19" w:rsidP="00BB2807">
      <w:pPr>
        <w:pStyle w:val="Sraopastraipa"/>
        <w:numPr>
          <w:ilvl w:val="0"/>
          <w:numId w:val="21"/>
        </w:numPr>
        <w:tabs>
          <w:tab w:val="left" w:pos="825"/>
        </w:tabs>
        <w:spacing w:line="240" w:lineRule="auto"/>
        <w:ind w:left="540" w:right="5" w:hanging="534"/>
      </w:pPr>
      <w:r w:rsidRPr="00051AD1">
        <w:rPr>
          <w:b/>
        </w:rPr>
        <w:t xml:space="preserve">pieno produktų, </w:t>
      </w:r>
      <w:r w:rsidRPr="00051AD1">
        <w:t>pavyzdžiui: sūrio, sviesto, jogurto ar valgomųjų ledų;</w:t>
      </w:r>
    </w:p>
    <w:p w14:paraId="025696FD" w14:textId="77777777" w:rsidR="00122F7A" w:rsidRPr="00051AD1" w:rsidRDefault="00851B19" w:rsidP="00BB2807">
      <w:pPr>
        <w:pStyle w:val="Sraopastraipa"/>
        <w:numPr>
          <w:ilvl w:val="0"/>
          <w:numId w:val="21"/>
        </w:numPr>
        <w:tabs>
          <w:tab w:val="left" w:pos="825"/>
        </w:tabs>
        <w:spacing w:line="240" w:lineRule="auto"/>
        <w:ind w:left="540" w:right="5" w:hanging="534"/>
      </w:pPr>
      <w:r w:rsidRPr="00051AD1">
        <w:rPr>
          <w:b/>
        </w:rPr>
        <w:t xml:space="preserve">pieno ar pieno kokteilių, </w:t>
      </w:r>
      <w:r w:rsidRPr="00051AD1">
        <w:t>gėrimų, kuriuose yra pieno, jogurto ar grietinėlės;</w:t>
      </w:r>
    </w:p>
    <w:p w14:paraId="4EEB13D1" w14:textId="77777777" w:rsidR="00122F7A" w:rsidRPr="00051AD1" w:rsidRDefault="00851B19" w:rsidP="00BB2807">
      <w:pPr>
        <w:pStyle w:val="Sraopastraipa"/>
        <w:numPr>
          <w:ilvl w:val="0"/>
          <w:numId w:val="21"/>
        </w:numPr>
        <w:tabs>
          <w:tab w:val="left" w:pos="825"/>
        </w:tabs>
        <w:spacing w:line="240" w:lineRule="auto"/>
        <w:ind w:left="540" w:right="5" w:hanging="534"/>
      </w:pPr>
      <w:r w:rsidRPr="00051AD1">
        <w:rPr>
          <w:b/>
        </w:rPr>
        <w:t xml:space="preserve">antacidinių vaistų </w:t>
      </w:r>
      <w:r w:rsidRPr="00051AD1">
        <w:t xml:space="preserve">(tai yra vaistai, kuriais gydomas </w:t>
      </w:r>
      <w:r w:rsidRPr="00051AD1">
        <w:rPr>
          <w:b/>
        </w:rPr>
        <w:t xml:space="preserve">nevirškinimas </w:t>
      </w:r>
      <w:r w:rsidRPr="00051AD1">
        <w:t xml:space="preserve">arba </w:t>
      </w:r>
      <w:r w:rsidRPr="00051AD1">
        <w:rPr>
          <w:b/>
        </w:rPr>
        <w:t>rėmuo</w:t>
      </w:r>
      <w:r w:rsidRPr="00051AD1">
        <w:t>);</w:t>
      </w:r>
    </w:p>
    <w:p w14:paraId="2B6423B4" w14:textId="77777777" w:rsidR="00122F7A" w:rsidRPr="00051AD1" w:rsidRDefault="00851B19" w:rsidP="00BB2807">
      <w:pPr>
        <w:pStyle w:val="Sraopastraipa"/>
        <w:numPr>
          <w:ilvl w:val="0"/>
          <w:numId w:val="21"/>
        </w:numPr>
        <w:tabs>
          <w:tab w:val="left" w:pos="825"/>
        </w:tabs>
        <w:spacing w:line="240" w:lineRule="auto"/>
        <w:ind w:left="540" w:right="5" w:hanging="534"/>
      </w:pPr>
      <w:r w:rsidRPr="00051AD1">
        <w:t xml:space="preserve">kai kurių </w:t>
      </w:r>
      <w:r w:rsidRPr="00051AD1">
        <w:rPr>
          <w:b/>
        </w:rPr>
        <w:t>mineralų ir vitaminų papildų</w:t>
      </w:r>
      <w:r w:rsidRPr="00051AD1">
        <w:t>, įskaitant geležies, kalcio, magnio, aliuminio, seleno ir cinko.</w:t>
      </w:r>
    </w:p>
    <w:p w14:paraId="3BBA74A7" w14:textId="77777777" w:rsidR="00BB2807" w:rsidRDefault="00BB2807" w:rsidP="00231BBB">
      <w:pPr>
        <w:pStyle w:val="Pagrindinistekstas"/>
        <w:ind w:left="6" w:right="5"/>
      </w:pPr>
    </w:p>
    <w:p w14:paraId="7B19F059" w14:textId="77777777" w:rsidR="00122F7A" w:rsidRPr="00051AD1" w:rsidRDefault="00851B19" w:rsidP="00231BBB">
      <w:pPr>
        <w:pStyle w:val="Pagrindinistekstas"/>
        <w:ind w:left="6" w:right="5"/>
      </w:pPr>
      <w:r w:rsidRPr="00051AD1">
        <w:t>Jeigu vartosit</w:t>
      </w:r>
      <w:r w:rsidR="00BB2807">
        <w:t>e</w:t>
      </w:r>
      <w:r w:rsidRPr="00051AD1">
        <w:t>, organizmas tinkamai nepasisavins vaisto.</w:t>
      </w:r>
    </w:p>
    <w:p w14:paraId="2D2683B0" w14:textId="77777777" w:rsidR="00122F7A" w:rsidRPr="00051AD1" w:rsidRDefault="00B472C6" w:rsidP="00231BBB">
      <w:pPr>
        <w:pStyle w:val="Pagrindinistekstas"/>
        <w:ind w:left="6" w:right="5"/>
        <w:rPr>
          <w:sz w:val="13"/>
        </w:rPr>
      </w:pPr>
      <w:r>
        <w:rPr>
          <w:noProof/>
          <w:lang w:val="en-US"/>
        </w:rPr>
        <mc:AlternateContent>
          <mc:Choice Requires="wps">
            <w:drawing>
              <wp:anchor distT="0" distB="0" distL="114300" distR="114300" simplePos="0" relativeHeight="487699456" behindDoc="0" locked="0" layoutInCell="1" allowOverlap="1" wp14:anchorId="1552FDE4" wp14:editId="2BE2C163">
                <wp:simplePos x="0" y="0"/>
                <wp:positionH relativeFrom="column">
                  <wp:posOffset>1714500</wp:posOffset>
                </wp:positionH>
                <wp:positionV relativeFrom="paragraph">
                  <wp:posOffset>422275</wp:posOffset>
                </wp:positionV>
                <wp:extent cx="1043940" cy="758825"/>
                <wp:effectExtent l="0" t="0" r="3810" b="3175"/>
                <wp:wrapNone/>
                <wp:docPr id="5" name="Textbox 252"/>
                <wp:cNvGraphicFramePr/>
                <a:graphic xmlns:a="http://schemas.openxmlformats.org/drawingml/2006/main">
                  <a:graphicData uri="http://schemas.microsoft.com/office/word/2010/wordprocessingShape">
                    <wps:wsp>
                      <wps:cNvSpPr txBox="1"/>
                      <wps:spPr>
                        <a:xfrm>
                          <a:off x="0" y="0"/>
                          <a:ext cx="1043940" cy="758825"/>
                        </a:xfrm>
                        <a:prstGeom prst="rect">
                          <a:avLst/>
                        </a:prstGeom>
                        <a:solidFill>
                          <a:srgbClr val="FFFFFF"/>
                        </a:solidFill>
                      </wps:spPr>
                      <wps:txbx>
                        <w:txbxContent>
                          <w:p w14:paraId="78818B2D" w14:textId="77777777" w:rsidR="001145B1" w:rsidRDefault="001145B1" w:rsidP="007473B5">
                            <w:pPr>
                              <w:spacing w:before="1"/>
                              <w:ind w:right="112"/>
                              <w:rPr>
                                <w:rFonts w:ascii="Arial" w:hAnsi="Arial"/>
                                <w:b/>
                                <w:color w:val="000000"/>
                                <w:sz w:val="16"/>
                              </w:rPr>
                            </w:pPr>
                            <w:r>
                              <w:rPr>
                                <w:rFonts w:ascii="Arial" w:hAnsi="Arial"/>
                                <w:b/>
                                <w:color w:val="FF0000"/>
                                <w:sz w:val="16"/>
                              </w:rPr>
                              <w:t>... ir 2</w:t>
                            </w:r>
                            <w:r>
                              <w:rPr>
                                <w:rFonts w:ascii="Arial" w:hAnsi="Arial"/>
                                <w:b/>
                                <w:color w:val="FF0000"/>
                                <w:spacing w:val="-12"/>
                                <w:sz w:val="16"/>
                              </w:rPr>
                              <w:t xml:space="preserve"> </w:t>
                            </w:r>
                            <w:r>
                              <w:rPr>
                                <w:rFonts w:ascii="Arial" w:hAnsi="Arial"/>
                                <w:b/>
                                <w:color w:val="FF0000"/>
                                <w:sz w:val="16"/>
                              </w:rPr>
                              <w:t>valandas išgėrus</w:t>
                            </w:r>
                            <w:r>
                              <w:rPr>
                                <w:rFonts w:ascii="Arial" w:hAnsi="Arial"/>
                                <w:b/>
                                <w:color w:val="FF0000"/>
                                <w:spacing w:val="-2"/>
                                <w:sz w:val="16"/>
                              </w:rPr>
                              <w:t xml:space="preserve"> Eltrombopag MSN...</w:t>
                            </w:r>
                          </w:p>
                        </w:txbxContent>
                      </wps:txbx>
                      <wps:bodyPr wrap="square" lIns="0" tIns="0" rIns="0" bIns="0" rtlCol="0">
                        <a:noAutofit/>
                      </wps:bodyPr>
                    </wps:wsp>
                  </a:graphicData>
                </a:graphic>
                <wp14:sizeRelH relativeFrom="margin">
                  <wp14:pctWidth>0</wp14:pctWidth>
                </wp14:sizeRelH>
              </wp:anchor>
            </w:drawing>
          </mc:Choice>
          <mc:Fallback>
            <w:pict>
              <v:shape w14:anchorId="1552FDE4" id="Textbox 252" o:spid="_x0000_s1028" type="#_x0000_t202" style="position:absolute;left:0;text-align:left;margin-left:135pt;margin-top:33.25pt;width:82.2pt;height:59.75pt;z-index:487699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" stroked="f">
                <v:textbox inset="0,0,0,0">
                  <w:txbxContent>
                    <w:p w14:paraId="78818B2D" w14:textId="77777777" w:rsidR="001145B1" w:rsidRDefault="001145B1" w:rsidP="007473B5">
                      <w:pPr>
                        <w:spacing w:before="1"/>
                        <w:ind w:right="112"/>
                        <w:rPr>
                          <w:rFonts w:ascii="Arial" w:hAnsi="Arial"/>
                          <w:b/>
                          <w:color w:val="000000"/>
                          <w:sz w:val="16"/>
                        </w:rPr>
                      </w:pPr>
                      <w:r>
                        <w:rPr>
                          <w:rFonts w:ascii="Arial" w:hAnsi="Arial"/>
                          <w:b/>
                          <w:color w:val="FF0000"/>
                          <w:sz w:val="16"/>
                        </w:rPr>
                        <w:t>... ir 2</w:t>
                      </w:r>
                      <w:r>
                        <w:rPr>
                          <w:rFonts w:ascii="Arial" w:hAnsi="Arial"/>
                          <w:b/>
                          <w:color w:val="FF0000"/>
                          <w:spacing w:val="-12"/>
                          <w:sz w:val="16"/>
                        </w:rPr>
                        <w:t xml:space="preserve"> </w:t>
                      </w:r>
                      <w:r>
                        <w:rPr>
                          <w:rFonts w:ascii="Arial" w:hAnsi="Arial"/>
                          <w:b/>
                          <w:color w:val="FF0000"/>
                          <w:sz w:val="16"/>
                        </w:rPr>
                        <w:t>valandas išgėrus</w:t>
                      </w:r>
                      <w:r>
                        <w:rPr>
                          <w:rFonts w:ascii="Arial" w:hAnsi="Arial"/>
                          <w:b/>
                          <w:color w:val="FF0000"/>
                          <w:spacing w:val="-2"/>
                          <w:sz w:val="16"/>
                        </w:rPr>
                        <w:t xml:space="preserve"> Eltrombopag MSN...</w:t>
                      </w:r>
                    </w:p>
                  </w:txbxContent>
                </v:textbox>
              </v:shape>
            </w:pict>
          </mc:Fallback>
        </mc:AlternateContent>
      </w:r>
      <w:r w:rsidRPr="00051AD1">
        <w:rPr>
          <w:noProof/>
          <w:lang w:val="en-US"/>
        </w:rPr>
        <mc:AlternateContent>
          <mc:Choice Requires="wpg">
            <w:drawing>
              <wp:anchor distT="0" distB="0" distL="0" distR="0" simplePos="0" relativeHeight="487697408" behindDoc="1" locked="0" layoutInCell="1" allowOverlap="1" wp14:anchorId="3521B73A" wp14:editId="697EF1C0">
                <wp:simplePos x="0" y="0"/>
                <wp:positionH relativeFrom="page">
                  <wp:posOffset>807720</wp:posOffset>
                </wp:positionH>
                <wp:positionV relativeFrom="paragraph">
                  <wp:posOffset>109855</wp:posOffset>
                </wp:positionV>
                <wp:extent cx="2425065" cy="1797050"/>
                <wp:effectExtent l="0" t="0" r="0" b="0"/>
                <wp:wrapTopAndBottom/>
                <wp:docPr id="247" name="Group 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25065" cy="1797050"/>
                          <a:chOff x="-76199" y="0"/>
                          <a:chExt cx="2425699" cy="1797050"/>
                        </a:xfrm>
                      </wpg:grpSpPr>
                      <pic:pic xmlns:pic="http://schemas.openxmlformats.org/drawingml/2006/picture">
                        <pic:nvPicPr>
                          <pic:cNvPr id="248" name="Image 248"/>
                          <pic:cNvPicPr/>
                        </pic:nvPicPr>
                        <pic:blipFill>
                          <a:blip r:embed="rId9" cstate="print"/>
                          <a:stretch>
                            <a:fillRect/>
                          </a:stretch>
                        </pic:blipFill>
                        <pic:spPr>
                          <a:xfrm>
                            <a:off x="12064" y="51307"/>
                            <a:ext cx="2145166" cy="1637665"/>
                          </a:xfrm>
                          <a:prstGeom prst="rect">
                            <a:avLst/>
                          </a:prstGeom>
                        </pic:spPr>
                      </pic:pic>
                      <wps:wsp>
                        <wps:cNvPr id="249" name="Graphic 249"/>
                        <wps:cNvSpPr/>
                        <wps:spPr>
                          <a:xfrm>
                            <a:off x="0" y="0"/>
                            <a:ext cx="2349500" cy="1797050"/>
                          </a:xfrm>
                          <a:custGeom>
                            <a:avLst/>
                            <a:gdLst/>
                            <a:ahLst/>
                            <a:cxnLst/>
                            <a:rect l="l" t="t" r="r" b="b"/>
                            <a:pathLst>
                              <a:path w="2349500" h="1797050">
                                <a:moveTo>
                                  <a:pt x="1469390" y="1329563"/>
                                </a:moveTo>
                                <a:lnTo>
                                  <a:pt x="0" y="1329563"/>
                                </a:lnTo>
                                <a:lnTo>
                                  <a:pt x="0" y="1796923"/>
                                </a:lnTo>
                                <a:lnTo>
                                  <a:pt x="1469390" y="1796923"/>
                                </a:lnTo>
                                <a:lnTo>
                                  <a:pt x="1469390" y="1329563"/>
                                </a:lnTo>
                                <a:close/>
                              </a:path>
                              <a:path w="2349500" h="1797050">
                                <a:moveTo>
                                  <a:pt x="1701457" y="0"/>
                                </a:moveTo>
                                <a:lnTo>
                                  <a:pt x="646557" y="0"/>
                                </a:lnTo>
                                <a:lnTo>
                                  <a:pt x="646557" y="170688"/>
                                </a:lnTo>
                                <a:lnTo>
                                  <a:pt x="1701457" y="170688"/>
                                </a:lnTo>
                                <a:lnTo>
                                  <a:pt x="1701457" y="0"/>
                                </a:lnTo>
                                <a:close/>
                              </a:path>
                              <a:path w="2349500" h="1797050">
                                <a:moveTo>
                                  <a:pt x="2349157" y="309372"/>
                                </a:moveTo>
                                <a:lnTo>
                                  <a:pt x="1469517" y="309372"/>
                                </a:lnTo>
                                <a:lnTo>
                                  <a:pt x="1469517" y="426720"/>
                                </a:lnTo>
                                <a:lnTo>
                                  <a:pt x="1469517" y="542544"/>
                                </a:lnTo>
                                <a:lnTo>
                                  <a:pt x="2349157" y="542544"/>
                                </a:lnTo>
                                <a:lnTo>
                                  <a:pt x="2349157" y="426720"/>
                                </a:lnTo>
                                <a:lnTo>
                                  <a:pt x="2349157" y="309372"/>
                                </a:lnTo>
                                <a:close/>
                              </a:path>
                            </a:pathLst>
                          </a:custGeom>
                          <a:solidFill>
                            <a:srgbClr val="FFFFFF"/>
                          </a:solidFill>
                        </wps:spPr>
                        <wps:bodyPr wrap="square" lIns="0" tIns="0" rIns="0" bIns="0" rtlCol="0">
                          <a:prstTxWarp prst="textNoShape">
                            <a:avLst/>
                          </a:prstTxWarp>
                          <a:noAutofit/>
                        </wps:bodyPr>
                      </wps:wsp>
                      <wps:wsp>
                        <wps:cNvPr id="250" name="Textbox 250"/>
                        <wps:cNvSpPr txBox="1"/>
                        <wps:spPr>
                          <a:xfrm>
                            <a:off x="646556" y="3207"/>
                            <a:ext cx="1423670" cy="539750"/>
                          </a:xfrm>
                          <a:prstGeom prst="rect">
                            <a:avLst/>
                          </a:prstGeom>
                        </wps:spPr>
                        <wps:txbx>
                          <w:txbxContent>
                            <w:p w14:paraId="54B7A8E7" w14:textId="77777777" w:rsidR="001145B1" w:rsidRDefault="001145B1">
                              <w:pPr>
                                <w:spacing w:line="201" w:lineRule="exact"/>
                                <w:rPr>
                                  <w:rFonts w:ascii="Arial" w:hAnsi="Arial"/>
                                  <w:b/>
                                  <w:sz w:val="18"/>
                                </w:rPr>
                              </w:pPr>
                              <w:r>
                                <w:rPr>
                                  <w:rFonts w:ascii="Arial" w:hAnsi="Arial"/>
                                  <w:b/>
                                  <w:color w:val="6F2F9F"/>
                                  <w:sz w:val="18"/>
                                </w:rPr>
                                <w:t>Išgerkite</w:t>
                              </w:r>
                              <w:r>
                                <w:rPr>
                                  <w:rFonts w:ascii="Arial" w:hAnsi="Arial"/>
                                  <w:b/>
                                  <w:color w:val="6F2F9F"/>
                                  <w:spacing w:val="-6"/>
                                  <w:sz w:val="18"/>
                                </w:rPr>
                                <w:t xml:space="preserve"> </w:t>
                              </w:r>
                              <w:r>
                                <w:rPr>
                                  <w:rFonts w:ascii="Arial" w:hAnsi="Arial"/>
                                  <w:b/>
                                  <w:color w:val="6F2F9F"/>
                                  <w:spacing w:val="-2"/>
                                  <w:sz w:val="18"/>
                                </w:rPr>
                                <w:t>Eltrombopag MSN</w:t>
                              </w:r>
                            </w:p>
                            <w:p w14:paraId="24D77C63" w14:textId="77777777" w:rsidR="001145B1" w:rsidRDefault="001145B1">
                              <w:pPr>
                                <w:spacing w:before="73"/>
                                <w:rPr>
                                  <w:rFonts w:ascii="Arial"/>
                                  <w:b/>
                                  <w:sz w:val="18"/>
                                </w:rPr>
                              </w:pPr>
                            </w:p>
                            <w:p w14:paraId="79CBACF7" w14:textId="77777777" w:rsidR="001145B1" w:rsidRDefault="001145B1">
                              <w:pPr>
                                <w:ind w:left="1296" w:right="13" w:firstLine="180"/>
                                <w:rPr>
                                  <w:rFonts w:ascii="Arial"/>
                                  <w:b/>
                                  <w:sz w:val="16"/>
                                </w:rPr>
                              </w:pPr>
                              <w:r>
                                <w:rPr>
                                  <w:rFonts w:ascii="Arial"/>
                                  <w:b/>
                                  <w:color w:val="FF0000"/>
                                  <w:sz w:val="16"/>
                                </w:rPr>
                                <w:t>...ir 2 valandas</w:t>
                              </w:r>
                              <w:r>
                                <w:rPr>
                                  <w:rFonts w:ascii="Arial"/>
                                  <w:b/>
                                  <w:color w:val="FF0000"/>
                                  <w:spacing w:val="-12"/>
                                  <w:sz w:val="16"/>
                                </w:rPr>
                                <w:t xml:space="preserve"> </w:t>
                              </w:r>
                              <w:r>
                                <w:rPr>
                                  <w:rFonts w:ascii="Arial"/>
                                  <w:b/>
                                  <w:color w:val="FF0000"/>
                                  <w:sz w:val="16"/>
                                </w:rPr>
                                <w:t>po</w:t>
                              </w:r>
                            </w:p>
                          </w:txbxContent>
                        </wps:txbx>
                        <wps:bodyPr wrap="square" lIns="0" tIns="0" rIns="0" bIns="0" rtlCol="0">
                          <a:noAutofit/>
                        </wps:bodyPr>
                      </wps:wsp>
                      <wps:wsp>
                        <wps:cNvPr id="251" name="Textbox 251"/>
                        <wps:cNvSpPr txBox="1"/>
                        <wps:spPr>
                          <a:xfrm>
                            <a:off x="431" y="1334282"/>
                            <a:ext cx="1447800" cy="347345"/>
                          </a:xfrm>
                          <a:prstGeom prst="rect">
                            <a:avLst/>
                          </a:prstGeom>
                        </wps:spPr>
                        <wps:txbx>
                          <w:txbxContent>
                            <w:p w14:paraId="3AAE3144" w14:textId="77777777" w:rsidR="001145B1" w:rsidRDefault="001145B1">
                              <w:pPr>
                                <w:ind w:right="18"/>
                                <w:rPr>
                                  <w:rFonts w:ascii="Arial" w:hAnsi="Arial"/>
                                  <w:b/>
                                  <w:sz w:val="16"/>
                                </w:rPr>
                              </w:pPr>
                              <w:r>
                                <w:rPr>
                                  <w:rFonts w:ascii="Arial" w:hAnsi="Arial"/>
                                  <w:b/>
                                  <w:color w:val="FF0000"/>
                                  <w:sz w:val="16"/>
                                </w:rPr>
                                <w:t>NEVARTOTI pieno produktų, antacidinių</w:t>
                              </w:r>
                              <w:r>
                                <w:rPr>
                                  <w:rFonts w:ascii="Arial" w:hAnsi="Arial"/>
                                  <w:b/>
                                  <w:color w:val="FF0000"/>
                                  <w:spacing w:val="-12"/>
                                  <w:sz w:val="16"/>
                                </w:rPr>
                                <w:t xml:space="preserve"> </w:t>
                              </w:r>
                              <w:r>
                                <w:rPr>
                                  <w:rFonts w:ascii="Arial" w:hAnsi="Arial"/>
                                  <w:b/>
                                  <w:color w:val="FF0000"/>
                                  <w:sz w:val="16"/>
                                </w:rPr>
                                <w:t>vaistų</w:t>
                              </w:r>
                              <w:r>
                                <w:rPr>
                                  <w:rFonts w:ascii="Arial" w:hAnsi="Arial"/>
                                  <w:b/>
                                  <w:color w:val="FF0000"/>
                                  <w:spacing w:val="-11"/>
                                  <w:sz w:val="16"/>
                                </w:rPr>
                                <w:t xml:space="preserve"> </w:t>
                              </w:r>
                              <w:r>
                                <w:rPr>
                                  <w:rFonts w:ascii="Arial" w:hAnsi="Arial"/>
                                  <w:b/>
                                  <w:color w:val="FF0000"/>
                                  <w:sz w:val="16"/>
                                </w:rPr>
                                <w:t>ar</w:t>
                              </w:r>
                              <w:r>
                                <w:rPr>
                                  <w:rFonts w:ascii="Arial" w:hAnsi="Arial"/>
                                  <w:b/>
                                  <w:color w:val="FF0000"/>
                                  <w:spacing w:val="-11"/>
                                  <w:sz w:val="16"/>
                                </w:rPr>
                                <w:t xml:space="preserve"> </w:t>
                              </w:r>
                              <w:r>
                                <w:rPr>
                                  <w:rFonts w:ascii="Arial" w:hAnsi="Arial"/>
                                  <w:b/>
                                  <w:color w:val="FF0000"/>
                                  <w:sz w:val="16"/>
                                </w:rPr>
                                <w:t xml:space="preserve">mineralų </w:t>
                              </w:r>
                              <w:r>
                                <w:rPr>
                                  <w:rFonts w:ascii="Arial" w:hAnsi="Arial"/>
                                  <w:b/>
                                  <w:color w:val="FF0000"/>
                                  <w:spacing w:val="-2"/>
                                  <w:sz w:val="16"/>
                                </w:rPr>
                                <w:t>papildų</w:t>
                              </w:r>
                            </w:p>
                          </w:txbxContent>
                        </wps:txbx>
                        <wps:bodyPr wrap="square" lIns="0" tIns="0" rIns="0" bIns="0" rtlCol="0">
                          <a:noAutofit/>
                        </wps:bodyPr>
                      </wps:wsp>
                      <wps:wsp>
                        <wps:cNvPr id="252" name="Textbox 252"/>
                        <wps:cNvSpPr txBox="1"/>
                        <wps:spPr>
                          <a:xfrm>
                            <a:off x="-76199" y="307847"/>
                            <a:ext cx="698804" cy="758953"/>
                          </a:xfrm>
                          <a:prstGeom prst="rect">
                            <a:avLst/>
                          </a:prstGeom>
                          <a:solidFill>
                            <a:srgbClr val="FFFFFF"/>
                          </a:solidFill>
                        </wps:spPr>
                        <wps:txbx>
                          <w:txbxContent>
                            <w:p w14:paraId="1891F0D2" w14:textId="77777777" w:rsidR="001145B1" w:rsidRDefault="001145B1">
                              <w:pPr>
                                <w:spacing w:before="1"/>
                                <w:ind w:right="112"/>
                                <w:rPr>
                                  <w:rFonts w:ascii="Arial" w:hAnsi="Arial"/>
                                  <w:b/>
                                  <w:color w:val="000000"/>
                                  <w:sz w:val="16"/>
                                </w:rPr>
                              </w:pPr>
                              <w:r>
                                <w:rPr>
                                  <w:rFonts w:ascii="Arial" w:hAnsi="Arial"/>
                                  <w:b/>
                                  <w:color w:val="FF0000"/>
                                  <w:sz w:val="16"/>
                                </w:rPr>
                                <w:t>4</w:t>
                              </w:r>
                              <w:r>
                                <w:rPr>
                                  <w:rFonts w:ascii="Arial" w:hAnsi="Arial"/>
                                  <w:b/>
                                  <w:color w:val="FF0000"/>
                                  <w:spacing w:val="-12"/>
                                  <w:sz w:val="16"/>
                                </w:rPr>
                                <w:t xml:space="preserve"> </w:t>
                              </w:r>
                              <w:r>
                                <w:rPr>
                                  <w:rFonts w:ascii="Arial" w:hAnsi="Arial"/>
                                  <w:b/>
                                  <w:color w:val="FF0000"/>
                                  <w:sz w:val="16"/>
                                </w:rPr>
                                <w:t>valandas prieš</w:t>
                              </w:r>
                              <w:r>
                                <w:rPr>
                                  <w:rFonts w:ascii="Arial" w:hAnsi="Arial"/>
                                  <w:b/>
                                  <w:color w:val="FF0000"/>
                                  <w:spacing w:val="-12"/>
                                  <w:sz w:val="16"/>
                                </w:rPr>
                                <w:t xml:space="preserve"> </w:t>
                              </w:r>
                              <w:r>
                                <w:rPr>
                                  <w:rFonts w:ascii="Arial" w:hAnsi="Arial"/>
                                  <w:b/>
                                  <w:color w:val="FF0000"/>
                                  <w:sz w:val="16"/>
                                </w:rPr>
                                <w:t xml:space="preserve">Jums </w:t>
                              </w:r>
                              <w:r>
                                <w:rPr>
                                  <w:rFonts w:ascii="Arial" w:hAnsi="Arial"/>
                                  <w:b/>
                                  <w:color w:val="FF0000"/>
                                  <w:spacing w:val="-2"/>
                                  <w:sz w:val="16"/>
                                </w:rPr>
                                <w:t>išgeriant Eltrombopag MSN...</w:t>
                              </w:r>
                            </w:p>
                          </w:txbxContent>
                        </wps:txbx>
                        <wps:bodyPr wrap="square" lIns="0" tIns="0" rIns="0" bIns="0" rtlCol="0">
                          <a:noAutofit/>
                        </wps:bodyPr>
                      </wps:wsp>
                    </wpg:wgp>
                  </a:graphicData>
                </a:graphic>
                <wp14:sizeRelH relativeFrom="margin">
                  <wp14:pctWidth>0</wp14:pctWidth>
                </wp14:sizeRelH>
              </wp:anchor>
            </w:drawing>
          </mc:Choice>
          <mc:Fallback>
            <w:pict>
              <v:group w14:anchorId="3521B73A" id="Group 247" o:spid="_x0000_s1029" style="position:absolute;left:0;text-align:left;margin-left:63.6pt;margin-top:8.65pt;width:190.95pt;height:141.5pt;z-index:-15619072;mso-wrap-distance-left:0;mso-wrap-distance-right:0;mso-position-horizontal-relative:page;mso-width-relative:margin" coordorigin="-761" coordsize="24256,179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">
                <v:shape id="Image 248" o:spid="_x0000_s1030" type="#_x0000_t75" style="position:absolute;left:120;top:513;width:21452;height:16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">
                  <v:imagedata r:id="rId10" o:title=""/>
                </v:shape>
                <v:shape id="Graphic 249" o:spid="_x0000_s1031" style="position:absolute;width:23495;height:17970;visibility:visible;mso-wrap-style:square;v-text-anchor:top" coordsize="2349500,1797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" path="m1469390,1329563l,1329563r,467360l1469390,1796923r,-467360xem1701457,l646557,r,170688l1701457,170688,1701457,xem2349157,309372r-879640,l1469517,426720r,115824l2349157,542544r,-115824l2349157,309372xe" stroked="f">
                  <v:path arrowok="t"/>
                </v:shape>
                <v:shape id="Textbox 250" o:spid="_x0000_s1032" type="#_x0000_t202" style="position:absolute;left:6465;top:32;width:14237;height:5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B+OwQAAANwAAAAPAAAAZHJzL2Rvd25yZXYueG1sRE9Ni8Iw&#10;EL0v+B/CCN7WVEF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KlIH47BAAAA3AAAAA8AAAAA&#10;AAAAAAAAAAAABwIAAGRycy9kb3ducmV2LnhtbFBLBQYAAAAAAwADALcAAAD1AgAAAAA=&#10;" filled="f" stroked="f">
                  <v:textbox inset="0,0,0,0">
                    <w:txbxContent>
                      <w:p w14:paraId="54B7A8E7" w14:textId="77777777" w:rsidR="001145B1" w:rsidRDefault="001145B1">
                        <w:pPr>
                          <w:spacing w:line="201" w:lineRule="exact"/>
                          <w:rPr>
                            <w:rFonts w:ascii="Arial" w:hAnsi="Arial"/>
                            <w:b/>
                            <w:sz w:val="18"/>
                          </w:rPr>
                        </w:pPr>
                        <w:r>
                          <w:rPr>
                            <w:rFonts w:ascii="Arial" w:hAnsi="Arial"/>
                            <w:b/>
                            <w:color w:val="6F2F9F"/>
                            <w:sz w:val="18"/>
                          </w:rPr>
                          <w:t>Išgerkite</w:t>
                        </w:r>
                        <w:r>
                          <w:rPr>
                            <w:rFonts w:ascii="Arial" w:hAnsi="Arial"/>
                            <w:b/>
                            <w:color w:val="6F2F9F"/>
                            <w:spacing w:val="-6"/>
                            <w:sz w:val="18"/>
                          </w:rPr>
                          <w:t xml:space="preserve"> </w:t>
                        </w:r>
                        <w:r>
                          <w:rPr>
                            <w:rFonts w:ascii="Arial" w:hAnsi="Arial"/>
                            <w:b/>
                            <w:color w:val="6F2F9F"/>
                            <w:spacing w:val="-2"/>
                            <w:sz w:val="18"/>
                          </w:rPr>
                          <w:t>Eltrombopag MSN</w:t>
                        </w:r>
                      </w:p>
                      <w:p w14:paraId="24D77C63" w14:textId="77777777" w:rsidR="001145B1" w:rsidRDefault="001145B1">
                        <w:pPr>
                          <w:spacing w:before="73"/>
                          <w:rPr>
                            <w:rFonts w:ascii="Arial"/>
                            <w:b/>
                            <w:sz w:val="18"/>
                          </w:rPr>
                        </w:pPr>
                      </w:p>
                      <w:p w14:paraId="79CBACF7" w14:textId="77777777" w:rsidR="001145B1" w:rsidRDefault="001145B1">
                        <w:pPr>
                          <w:ind w:left="1296" w:right="13" w:firstLine="180"/>
                          <w:rPr>
                            <w:rFonts w:ascii="Arial"/>
                            <w:b/>
                            <w:sz w:val="16"/>
                          </w:rPr>
                        </w:pPr>
                        <w:r>
                          <w:rPr>
                            <w:rFonts w:ascii="Arial"/>
                            <w:b/>
                            <w:color w:val="FF0000"/>
                            <w:sz w:val="16"/>
                          </w:rPr>
                          <w:t>...ir 2 valandas</w:t>
                        </w:r>
                        <w:r>
                          <w:rPr>
                            <w:rFonts w:ascii="Arial"/>
                            <w:b/>
                            <w:color w:val="FF0000"/>
                            <w:spacing w:val="-12"/>
                            <w:sz w:val="16"/>
                          </w:rPr>
                          <w:t xml:space="preserve"> </w:t>
                        </w:r>
                        <w:r>
                          <w:rPr>
                            <w:rFonts w:ascii="Arial"/>
                            <w:b/>
                            <w:color w:val="FF0000"/>
                            <w:sz w:val="16"/>
                          </w:rPr>
                          <w:t>po</w:t>
                        </w:r>
                      </w:p>
                    </w:txbxContent>
                  </v:textbox>
                </v:shape>
                <v:shape id="Textbox 251" o:spid="_x0000_s1033" type="#_x0000_t202" style="position:absolute;left:4;top:13342;width:14478;height:34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LoVxAAAANwAAAAPAAAAZHJzL2Rvd25yZXYueG1sRI9Ba8JA&#10;FITvgv9heYI33Sgo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MYEuhXEAAAA3AAAAA8A&#10;AAAAAAAAAAAAAAAABwIAAGRycy9kb3ducmV2LnhtbFBLBQYAAAAAAwADALcAAAD4AgAAAAA=&#10;" filled="f" stroked="f">
                  <v:textbox inset="0,0,0,0">
                    <w:txbxContent>
                      <w:p w14:paraId="3AAE3144" w14:textId="77777777" w:rsidR="001145B1" w:rsidRDefault="001145B1">
                        <w:pPr>
                          <w:ind w:right="18"/>
                          <w:rPr>
                            <w:rFonts w:ascii="Arial" w:hAnsi="Arial"/>
                            <w:b/>
                            <w:sz w:val="16"/>
                          </w:rPr>
                        </w:pPr>
                        <w:r>
                          <w:rPr>
                            <w:rFonts w:ascii="Arial" w:hAnsi="Arial"/>
                            <w:b/>
                            <w:color w:val="FF0000"/>
                            <w:sz w:val="16"/>
                          </w:rPr>
                          <w:t>NEVARTOTI pieno produktų, antacidinių</w:t>
                        </w:r>
                        <w:r>
                          <w:rPr>
                            <w:rFonts w:ascii="Arial" w:hAnsi="Arial"/>
                            <w:b/>
                            <w:color w:val="FF0000"/>
                            <w:spacing w:val="-12"/>
                            <w:sz w:val="16"/>
                          </w:rPr>
                          <w:t xml:space="preserve"> </w:t>
                        </w:r>
                        <w:r>
                          <w:rPr>
                            <w:rFonts w:ascii="Arial" w:hAnsi="Arial"/>
                            <w:b/>
                            <w:color w:val="FF0000"/>
                            <w:sz w:val="16"/>
                          </w:rPr>
                          <w:t>vaistų</w:t>
                        </w:r>
                        <w:r>
                          <w:rPr>
                            <w:rFonts w:ascii="Arial" w:hAnsi="Arial"/>
                            <w:b/>
                            <w:color w:val="FF0000"/>
                            <w:spacing w:val="-11"/>
                            <w:sz w:val="16"/>
                          </w:rPr>
                          <w:t xml:space="preserve"> </w:t>
                        </w:r>
                        <w:r>
                          <w:rPr>
                            <w:rFonts w:ascii="Arial" w:hAnsi="Arial"/>
                            <w:b/>
                            <w:color w:val="FF0000"/>
                            <w:sz w:val="16"/>
                          </w:rPr>
                          <w:t>ar</w:t>
                        </w:r>
                        <w:r>
                          <w:rPr>
                            <w:rFonts w:ascii="Arial" w:hAnsi="Arial"/>
                            <w:b/>
                            <w:color w:val="FF0000"/>
                            <w:spacing w:val="-11"/>
                            <w:sz w:val="16"/>
                          </w:rPr>
                          <w:t xml:space="preserve"> </w:t>
                        </w:r>
                        <w:r>
                          <w:rPr>
                            <w:rFonts w:ascii="Arial" w:hAnsi="Arial"/>
                            <w:b/>
                            <w:color w:val="FF0000"/>
                            <w:sz w:val="16"/>
                          </w:rPr>
                          <w:t xml:space="preserve">mineralų </w:t>
                        </w:r>
                        <w:r>
                          <w:rPr>
                            <w:rFonts w:ascii="Arial" w:hAnsi="Arial"/>
                            <w:b/>
                            <w:color w:val="FF0000"/>
                            <w:spacing w:val="-2"/>
                            <w:sz w:val="16"/>
                          </w:rPr>
                          <w:t>papildų</w:t>
                        </w:r>
                      </w:p>
                    </w:txbxContent>
                  </v:textbox>
                </v:shape>
                <v:shape id="_x0000_s1034" type="#_x0000_t202" style="position:absolute;left:-761;top:3078;width:6987;height:75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" stroked="f">
                  <v:textbox inset="0,0,0,0">
                    <w:txbxContent>
                      <w:p w14:paraId="1891F0D2" w14:textId="77777777" w:rsidR="001145B1" w:rsidRDefault="001145B1">
                        <w:pPr>
                          <w:spacing w:before="1"/>
                          <w:ind w:right="112"/>
                          <w:rPr>
                            <w:rFonts w:ascii="Arial" w:hAnsi="Arial"/>
                            <w:b/>
                            <w:color w:val="000000"/>
                            <w:sz w:val="16"/>
                          </w:rPr>
                        </w:pPr>
                        <w:r>
                          <w:rPr>
                            <w:rFonts w:ascii="Arial" w:hAnsi="Arial"/>
                            <w:b/>
                            <w:color w:val="FF0000"/>
                            <w:sz w:val="16"/>
                          </w:rPr>
                          <w:t>4</w:t>
                        </w:r>
                        <w:r>
                          <w:rPr>
                            <w:rFonts w:ascii="Arial" w:hAnsi="Arial"/>
                            <w:b/>
                            <w:color w:val="FF0000"/>
                            <w:spacing w:val="-12"/>
                            <w:sz w:val="16"/>
                          </w:rPr>
                          <w:t xml:space="preserve"> </w:t>
                        </w:r>
                        <w:r>
                          <w:rPr>
                            <w:rFonts w:ascii="Arial" w:hAnsi="Arial"/>
                            <w:b/>
                            <w:color w:val="FF0000"/>
                            <w:sz w:val="16"/>
                          </w:rPr>
                          <w:t>valandas prieš</w:t>
                        </w:r>
                        <w:r>
                          <w:rPr>
                            <w:rFonts w:ascii="Arial" w:hAnsi="Arial"/>
                            <w:b/>
                            <w:color w:val="FF0000"/>
                            <w:spacing w:val="-12"/>
                            <w:sz w:val="16"/>
                          </w:rPr>
                          <w:t xml:space="preserve"> </w:t>
                        </w:r>
                        <w:r>
                          <w:rPr>
                            <w:rFonts w:ascii="Arial" w:hAnsi="Arial"/>
                            <w:b/>
                            <w:color w:val="FF0000"/>
                            <w:sz w:val="16"/>
                          </w:rPr>
                          <w:t xml:space="preserve">Jums </w:t>
                        </w:r>
                        <w:r>
                          <w:rPr>
                            <w:rFonts w:ascii="Arial" w:hAnsi="Arial"/>
                            <w:b/>
                            <w:color w:val="FF0000"/>
                            <w:spacing w:val="-2"/>
                            <w:sz w:val="16"/>
                          </w:rPr>
                          <w:t>išgeriant Eltrombopag MSN...</w:t>
                        </w:r>
                      </w:p>
                    </w:txbxContent>
                  </v:textbox>
                </v:shape>
                <w10:wrap type="topAndBottom" anchorx="page"/>
              </v:group>
            </w:pict>
          </mc:Fallback>
        </mc:AlternateContent>
      </w:r>
    </w:p>
    <w:p w14:paraId="3996CC6E" w14:textId="77777777" w:rsidR="007473B5" w:rsidRDefault="00851B19" w:rsidP="00231BBB">
      <w:pPr>
        <w:pStyle w:val="Antrat2"/>
        <w:ind w:left="6" w:right="5"/>
      </w:pPr>
      <w:r w:rsidRPr="00051AD1">
        <w:t xml:space="preserve">Daugiau patarimų apie tinkamus maisto produktus ir gėrimus klauskite savo gydytojo. </w:t>
      </w:r>
    </w:p>
    <w:p w14:paraId="692D7B77" w14:textId="77777777" w:rsidR="007473B5" w:rsidRDefault="007473B5" w:rsidP="00231BBB">
      <w:pPr>
        <w:pStyle w:val="Antrat2"/>
        <w:ind w:left="6" w:right="5"/>
      </w:pPr>
    </w:p>
    <w:p w14:paraId="10E66677" w14:textId="77777777" w:rsidR="00122F7A" w:rsidRPr="00051AD1" w:rsidRDefault="00851B19" w:rsidP="00231BBB">
      <w:pPr>
        <w:pStyle w:val="Antrat2"/>
        <w:ind w:left="6" w:right="5"/>
      </w:pPr>
      <w:r w:rsidRPr="00051AD1">
        <w:t xml:space="preserve">Ką daryti pavartojus per didelę </w:t>
      </w:r>
      <w:r w:rsidR="00051AD1">
        <w:t>Eltrombopag MSN</w:t>
      </w:r>
      <w:r w:rsidRPr="00051AD1">
        <w:t xml:space="preserve"> dozę?</w:t>
      </w:r>
    </w:p>
    <w:p w14:paraId="71F59BB9" w14:textId="77777777" w:rsidR="007473B5" w:rsidRDefault="00851B19" w:rsidP="00231BBB">
      <w:pPr>
        <w:ind w:left="6" w:right="5"/>
      </w:pPr>
      <w:r w:rsidRPr="00051AD1">
        <w:rPr>
          <w:b/>
        </w:rPr>
        <w:t>Nedelsdami kreipkitės į gydytoją arba vaistininką</w:t>
      </w:r>
      <w:r w:rsidRPr="00051AD1">
        <w:t xml:space="preserve">. Jeigu įmanoma, parodykite jiems pakuotę arba šį lapelį. </w:t>
      </w:r>
    </w:p>
    <w:p w14:paraId="766406C2" w14:textId="77777777" w:rsidR="00122F7A" w:rsidRPr="00051AD1" w:rsidRDefault="00851B19" w:rsidP="00231BBB">
      <w:pPr>
        <w:ind w:left="6" w:right="5"/>
      </w:pPr>
      <w:r w:rsidRPr="00051AD1">
        <w:t>Būsite stebimi, ar neatsiranda kokių nors šalutinio poveikio požymių ar simptomų ir kad būtų nedelsiant taikomas tinkamas gydymas.</w:t>
      </w:r>
    </w:p>
    <w:p w14:paraId="766438BC" w14:textId="77777777" w:rsidR="00122F7A" w:rsidRPr="00051AD1" w:rsidRDefault="00122F7A" w:rsidP="00231BBB">
      <w:pPr>
        <w:pStyle w:val="Pagrindinistekstas"/>
        <w:ind w:left="6" w:right="5"/>
      </w:pPr>
    </w:p>
    <w:p w14:paraId="7DE172AA" w14:textId="77777777" w:rsidR="00122F7A" w:rsidRPr="00051AD1" w:rsidRDefault="00851B19" w:rsidP="00231BBB">
      <w:pPr>
        <w:pStyle w:val="Antrat2"/>
        <w:ind w:left="6" w:right="5"/>
      </w:pPr>
      <w:r w:rsidRPr="00051AD1">
        <w:t xml:space="preserve">Pamiršus pavartoti </w:t>
      </w:r>
      <w:r w:rsidR="00051AD1">
        <w:t>Eltrombopag MSN</w:t>
      </w:r>
    </w:p>
    <w:p w14:paraId="4CF8D307" w14:textId="77777777" w:rsidR="00122F7A" w:rsidRPr="00051AD1" w:rsidRDefault="00851B19" w:rsidP="00231BBB">
      <w:pPr>
        <w:pStyle w:val="Pagrindinistekstas"/>
        <w:ind w:left="6" w:right="5"/>
      </w:pPr>
      <w:r w:rsidRPr="00051AD1">
        <w:t xml:space="preserve">Kitą dozę išgerkite įprastu laiku. Per vieną parą galima išgerti ne daugiau kaip vieną </w:t>
      </w:r>
      <w:r w:rsidR="00051AD1">
        <w:t>Eltrombopag MSN</w:t>
      </w:r>
      <w:r w:rsidRPr="00051AD1">
        <w:t xml:space="preserve"> dozę.</w:t>
      </w:r>
    </w:p>
    <w:p w14:paraId="00C48359" w14:textId="77777777" w:rsidR="00122F7A" w:rsidRPr="00051AD1" w:rsidRDefault="00122F7A" w:rsidP="00231BBB">
      <w:pPr>
        <w:pStyle w:val="Pagrindinistekstas"/>
        <w:ind w:left="6" w:right="5"/>
      </w:pPr>
    </w:p>
    <w:p w14:paraId="0DEF8B9B" w14:textId="77777777" w:rsidR="00122F7A" w:rsidRPr="00051AD1" w:rsidRDefault="00851B19" w:rsidP="00231BBB">
      <w:pPr>
        <w:pStyle w:val="Antrat2"/>
        <w:ind w:left="6" w:right="5"/>
      </w:pPr>
      <w:r w:rsidRPr="00051AD1">
        <w:t xml:space="preserve">Nustojus vartoti </w:t>
      </w:r>
      <w:r w:rsidR="00051AD1">
        <w:t>Eltrombopag MSN</w:t>
      </w:r>
    </w:p>
    <w:p w14:paraId="39CB7B79" w14:textId="77777777" w:rsidR="00122F7A" w:rsidRPr="00051AD1" w:rsidRDefault="00051AD1" w:rsidP="00231BBB">
      <w:pPr>
        <w:pStyle w:val="Pagrindinistekstas"/>
        <w:ind w:left="6" w:right="5"/>
      </w:pPr>
      <w:r>
        <w:t>Eltrombopag MSN</w:t>
      </w:r>
      <w:r w:rsidR="00851B19" w:rsidRPr="00051AD1">
        <w:t xml:space="preserve"> vartojimo nutraukti negalima nepasitarus su gydytoju. Jeigu gydytojas nurodys baigti gydymą, keturias savaites kiekvieną savaitę bus matuojamas trombocitų kiekis. Taip pat žiūrėkite 4 skyriuje poskyryje „</w:t>
      </w:r>
      <w:r w:rsidR="00851B19" w:rsidRPr="00051AD1">
        <w:rPr>
          <w:b/>
          <w:i/>
        </w:rPr>
        <w:t>Kraujavimas arba mėlynių atsiradimas nutraukus gydymą</w:t>
      </w:r>
      <w:r w:rsidR="00851B19" w:rsidRPr="00051AD1">
        <w:t>“ pateikiamą informaciją.</w:t>
      </w:r>
    </w:p>
    <w:p w14:paraId="4E4C9ED8" w14:textId="77777777" w:rsidR="00122F7A" w:rsidRPr="00051AD1" w:rsidRDefault="00122F7A" w:rsidP="00231BBB">
      <w:pPr>
        <w:pStyle w:val="Pagrindinistekstas"/>
        <w:ind w:left="6" w:right="5"/>
      </w:pPr>
    </w:p>
    <w:p w14:paraId="6C76AA5E" w14:textId="77777777" w:rsidR="00122F7A" w:rsidRPr="00051AD1" w:rsidRDefault="00851B19" w:rsidP="00231BBB">
      <w:pPr>
        <w:pStyle w:val="Pagrindinistekstas"/>
        <w:ind w:left="6" w:right="5"/>
      </w:pPr>
      <w:r w:rsidRPr="00051AD1">
        <w:t>Jeigu kiltų daugiau klausimų dėl šio vaisto vartojimo, kreipkitės į gydytoją arba vaistininką.</w:t>
      </w:r>
    </w:p>
    <w:p w14:paraId="1F72D98D" w14:textId="77777777" w:rsidR="00122F7A" w:rsidRPr="00051AD1" w:rsidRDefault="00122F7A" w:rsidP="00231BBB">
      <w:pPr>
        <w:ind w:left="6" w:right="5"/>
      </w:pPr>
    </w:p>
    <w:p w14:paraId="1410C460" w14:textId="77777777" w:rsidR="002F37EA" w:rsidRPr="00051AD1" w:rsidRDefault="002F37EA" w:rsidP="00231BBB">
      <w:pPr>
        <w:ind w:left="6" w:right="5"/>
      </w:pPr>
    </w:p>
    <w:p w14:paraId="624A5BA8" w14:textId="77777777" w:rsidR="00122F7A" w:rsidRPr="00051AD1" w:rsidRDefault="00851B19" w:rsidP="007473B5">
      <w:pPr>
        <w:pStyle w:val="Antrat2"/>
        <w:numPr>
          <w:ilvl w:val="0"/>
          <w:numId w:val="23"/>
        </w:numPr>
        <w:tabs>
          <w:tab w:val="left" w:pos="825"/>
        </w:tabs>
        <w:ind w:left="540" w:right="5" w:hanging="534"/>
      </w:pPr>
      <w:r w:rsidRPr="00051AD1">
        <w:t>Galimas šalutinis poveikis</w:t>
      </w:r>
    </w:p>
    <w:p w14:paraId="59AB327E" w14:textId="77777777" w:rsidR="00122F7A" w:rsidRPr="00051AD1" w:rsidRDefault="00122F7A" w:rsidP="00231BBB">
      <w:pPr>
        <w:pStyle w:val="Pagrindinistekstas"/>
        <w:ind w:left="6" w:right="5"/>
        <w:rPr>
          <w:b/>
        </w:rPr>
      </w:pPr>
    </w:p>
    <w:p w14:paraId="17BCEC49" w14:textId="77777777" w:rsidR="00122F7A" w:rsidRPr="00051AD1" w:rsidRDefault="00851B19" w:rsidP="00231BBB">
      <w:pPr>
        <w:pStyle w:val="Pagrindinistekstas"/>
        <w:ind w:left="6" w:right="5"/>
      </w:pPr>
      <w:r w:rsidRPr="00051AD1">
        <w:t>Šis vaistas, kaip ir visi kiti, gali sukelti šalutinį poveikį, nors jis pasireiškia ne visiems žmonėms.</w:t>
      </w:r>
    </w:p>
    <w:p w14:paraId="45C15E32" w14:textId="77777777" w:rsidR="00122F7A" w:rsidRPr="00051AD1" w:rsidRDefault="00122F7A" w:rsidP="00231BBB">
      <w:pPr>
        <w:pStyle w:val="Pagrindinistekstas"/>
        <w:ind w:left="6" w:right="5"/>
      </w:pPr>
    </w:p>
    <w:p w14:paraId="26478E6A" w14:textId="77777777" w:rsidR="00122F7A" w:rsidRPr="00051AD1" w:rsidRDefault="00851B19" w:rsidP="00231BBB">
      <w:pPr>
        <w:pStyle w:val="Antrat2"/>
        <w:ind w:left="6" w:right="5"/>
      </w:pPr>
      <w:r w:rsidRPr="00051AD1">
        <w:t>Simptomai, į kuriuos reikia atkreipti dėmesį: kreipkitės į gydytoją</w:t>
      </w:r>
    </w:p>
    <w:p w14:paraId="222F41B7" w14:textId="77777777" w:rsidR="00122F7A" w:rsidRPr="00051AD1" w:rsidRDefault="00851B19" w:rsidP="00231BBB">
      <w:pPr>
        <w:ind w:left="6" w:right="5"/>
      </w:pPr>
      <w:r w:rsidRPr="00051AD1">
        <w:t xml:space="preserve">Žmonėms, kurie vartoja </w:t>
      </w:r>
      <w:r w:rsidR="00051AD1">
        <w:t>Eltrombopag MSN</w:t>
      </w:r>
      <w:r w:rsidRPr="00051AD1">
        <w:t xml:space="preserve"> arba ITP, arba trombocitų kiekio sumažėjimo dėl hepatito C atveju, gali atsirasti galimo sunkaus šalutinio poveikio požymių. </w:t>
      </w:r>
      <w:r w:rsidRPr="00051AD1">
        <w:rPr>
          <w:b/>
        </w:rPr>
        <w:t>Svarbu, kad pasakytumėte gydytojui, jeigu pasireiškia šių simptomų</w:t>
      </w:r>
      <w:r w:rsidRPr="00051AD1">
        <w:t>.</w:t>
      </w:r>
    </w:p>
    <w:p w14:paraId="09F8CEB8" w14:textId="77777777" w:rsidR="007473B5" w:rsidRDefault="007473B5" w:rsidP="00231BBB">
      <w:pPr>
        <w:pStyle w:val="Antrat2"/>
        <w:ind w:left="6" w:right="5"/>
        <w:jc w:val="both"/>
      </w:pPr>
    </w:p>
    <w:p w14:paraId="291F1607" w14:textId="77777777" w:rsidR="00122F7A" w:rsidRPr="00051AD1" w:rsidRDefault="00851B19" w:rsidP="00231BBB">
      <w:pPr>
        <w:pStyle w:val="Antrat2"/>
        <w:ind w:left="6" w:right="5"/>
        <w:jc w:val="both"/>
      </w:pPr>
      <w:r w:rsidRPr="00051AD1">
        <w:t>Didesnė kraujo krešulių susiformavimo rizika</w:t>
      </w:r>
    </w:p>
    <w:p w14:paraId="289CD253" w14:textId="77777777" w:rsidR="00122F7A" w:rsidRPr="00051AD1" w:rsidRDefault="00851B19" w:rsidP="00B472C6">
      <w:pPr>
        <w:pStyle w:val="Pagrindinistekstas"/>
        <w:ind w:left="6" w:right="5"/>
      </w:pPr>
      <w:r w:rsidRPr="00051AD1">
        <w:lastRenderedPageBreak/>
        <w:t xml:space="preserve">Kai kuriems žmonėms gali būti padidėjusi kraujo krešulių susiformavimo rizika, o į </w:t>
      </w:r>
      <w:r w:rsidR="00051AD1">
        <w:t>Eltrombopag MSN</w:t>
      </w:r>
      <w:r w:rsidRPr="00051AD1">
        <w:t xml:space="preserve"> panašūs vaistai šią problemą gali sunkinti. Staigus kraujagyslių užsikimšimas susiformavus kraujo krešuliui yra nedažnas šalutinis poveikis, kuris pasireiškia ne d</w:t>
      </w:r>
      <w:r w:rsidR="007473B5">
        <w:t>ažniau kaip 1 iš 100 </w:t>
      </w:r>
      <w:r w:rsidRPr="00051AD1">
        <w:t>žmonių.</w:t>
      </w:r>
    </w:p>
    <w:p w14:paraId="233D9471" w14:textId="77777777" w:rsidR="00122F7A" w:rsidRPr="00051AD1" w:rsidRDefault="00122F7A" w:rsidP="00231BBB">
      <w:pPr>
        <w:pStyle w:val="Pagrindinistekstas"/>
        <w:ind w:left="6" w:right="5"/>
      </w:pPr>
    </w:p>
    <w:p w14:paraId="0C74882C" w14:textId="77777777" w:rsidR="00122F7A" w:rsidRPr="00051AD1" w:rsidRDefault="007473B5" w:rsidP="00231BBB">
      <w:pPr>
        <w:pStyle w:val="Antrat2"/>
        <w:ind w:left="6" w:right="5"/>
        <w:rPr>
          <w:b w:val="0"/>
        </w:rPr>
      </w:pPr>
      <w:r>
        <w:rPr>
          <w:noProof/>
          <w:lang w:val="en-US"/>
        </w:rPr>
        <w:drawing>
          <wp:inline distT="0" distB="0" distL="0" distR="0" wp14:anchorId="460D501B" wp14:editId="07C6F13B">
            <wp:extent cx="312420" cy="205740"/>
            <wp:effectExtent l="0" t="0" r="0" b="381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12420" cy="205740"/>
                    </a:xfrm>
                    <a:prstGeom prst="rect">
                      <a:avLst/>
                    </a:prstGeom>
                    <a:noFill/>
                    <a:ln>
                      <a:noFill/>
                    </a:ln>
                  </pic:spPr>
                </pic:pic>
              </a:graphicData>
            </a:graphic>
          </wp:inline>
        </w:drawing>
      </w:r>
      <w:r w:rsidR="00851B19" w:rsidRPr="00051AD1">
        <w:rPr>
          <w:b w:val="0"/>
          <w:sz w:val="20"/>
        </w:rPr>
        <w:t xml:space="preserve"> </w:t>
      </w:r>
      <w:r w:rsidR="00851B19" w:rsidRPr="00051AD1">
        <w:t>Nedelsdami kreipkitės medicininės pagalbos, jeigu pasireiškia kraujo krešulių susiformavimo požymiai ar simptomai, pavyzdžiui</w:t>
      </w:r>
      <w:r w:rsidR="00851B19" w:rsidRPr="00051AD1">
        <w:rPr>
          <w:b w:val="0"/>
        </w:rPr>
        <w:t>:</w:t>
      </w:r>
    </w:p>
    <w:p w14:paraId="6D98C0A5" w14:textId="77777777" w:rsidR="00122F7A" w:rsidRPr="00051AD1" w:rsidRDefault="00851B19" w:rsidP="007473B5">
      <w:pPr>
        <w:pStyle w:val="Sraopastraipa"/>
        <w:numPr>
          <w:ilvl w:val="0"/>
          <w:numId w:val="20"/>
        </w:numPr>
        <w:tabs>
          <w:tab w:val="left" w:pos="825"/>
        </w:tabs>
        <w:spacing w:line="240" w:lineRule="auto"/>
        <w:ind w:left="540" w:right="5" w:hanging="534"/>
        <w:rPr>
          <w:rFonts w:ascii="Symbol" w:hAnsi="Symbol"/>
          <w:sz w:val="20"/>
        </w:rPr>
      </w:pPr>
      <w:r w:rsidRPr="00051AD1">
        <w:rPr>
          <w:b/>
        </w:rPr>
        <w:t xml:space="preserve">vienos kojos patinimas, skausmas, karštis, paraudimas </w:t>
      </w:r>
      <w:r w:rsidRPr="00051AD1">
        <w:t>arba skausmingumas;</w:t>
      </w:r>
    </w:p>
    <w:p w14:paraId="182370C8" w14:textId="77777777" w:rsidR="00122F7A" w:rsidRPr="00051AD1" w:rsidRDefault="00851B19" w:rsidP="007473B5">
      <w:pPr>
        <w:pStyle w:val="Sraopastraipa"/>
        <w:numPr>
          <w:ilvl w:val="0"/>
          <w:numId w:val="20"/>
        </w:numPr>
        <w:tabs>
          <w:tab w:val="left" w:pos="825"/>
        </w:tabs>
        <w:spacing w:line="240" w:lineRule="auto"/>
        <w:ind w:left="540" w:right="5" w:hanging="534"/>
        <w:rPr>
          <w:rFonts w:ascii="Symbol" w:hAnsi="Symbol"/>
          <w:sz w:val="20"/>
        </w:rPr>
      </w:pPr>
      <w:r w:rsidRPr="00051AD1">
        <w:rPr>
          <w:b/>
        </w:rPr>
        <w:t>staiga pasireiškiantis dusulys</w:t>
      </w:r>
      <w:r w:rsidRPr="00051AD1">
        <w:t>, ypač kartu su aštriu krūtinės skausmu arba kvėpavimo padažnėjimu;</w:t>
      </w:r>
    </w:p>
    <w:p w14:paraId="22AA5F6E" w14:textId="77777777" w:rsidR="00122F7A" w:rsidRPr="00051AD1" w:rsidRDefault="00851B19" w:rsidP="007473B5">
      <w:pPr>
        <w:pStyle w:val="Sraopastraipa"/>
        <w:numPr>
          <w:ilvl w:val="0"/>
          <w:numId w:val="20"/>
        </w:numPr>
        <w:tabs>
          <w:tab w:val="left" w:pos="825"/>
        </w:tabs>
        <w:spacing w:line="240" w:lineRule="auto"/>
        <w:ind w:left="540" w:right="5" w:hanging="534"/>
        <w:rPr>
          <w:rFonts w:ascii="Symbol" w:hAnsi="Symbol"/>
          <w:sz w:val="20"/>
        </w:rPr>
      </w:pPr>
      <w:r w:rsidRPr="00051AD1">
        <w:t>pilvo (skrandžio) skausmas, pilvo padidėjimas, kraujas Jūsų išmatose,</w:t>
      </w:r>
    </w:p>
    <w:p w14:paraId="7D1BD054" w14:textId="77777777" w:rsidR="00122F7A" w:rsidRPr="00051AD1" w:rsidRDefault="00122F7A" w:rsidP="00231BBB">
      <w:pPr>
        <w:pStyle w:val="Pagrindinistekstas"/>
        <w:ind w:left="6" w:right="5"/>
      </w:pPr>
    </w:p>
    <w:p w14:paraId="2F1430C2" w14:textId="77777777" w:rsidR="00122F7A" w:rsidRPr="00051AD1" w:rsidRDefault="00851B19" w:rsidP="00231BBB">
      <w:pPr>
        <w:pStyle w:val="Antrat2"/>
        <w:ind w:left="6" w:right="5"/>
      </w:pPr>
      <w:r w:rsidRPr="00051AD1">
        <w:t>Kepenų sutrikimai</w:t>
      </w:r>
    </w:p>
    <w:p w14:paraId="349F6143" w14:textId="77777777" w:rsidR="00122F7A" w:rsidRPr="00051AD1" w:rsidRDefault="00051AD1" w:rsidP="00231BBB">
      <w:pPr>
        <w:pStyle w:val="Pagrindinistekstas"/>
        <w:ind w:left="6" w:right="5"/>
      </w:pPr>
      <w:r>
        <w:t>Eltrombopag MSN</w:t>
      </w:r>
      <w:r w:rsidR="00851B19" w:rsidRPr="00051AD1">
        <w:t xml:space="preserve"> gali sukelti pokyčius, kuriuos parodo kraujo tyrimai, ir tai gali būti kepenų pažeidimo požymiai. Kepenų sutrikimų (atlikus kraujo tyrimus nustatomo padidėjusio kepenų fermentų aktyvumo požymių) atsiranda dažnai, jų gal</w:t>
      </w:r>
      <w:r w:rsidR="007473B5">
        <w:t>i pasireikšti ne dažniau kaip 1 iš 10 </w:t>
      </w:r>
      <w:r w:rsidR="00851B19" w:rsidRPr="00051AD1">
        <w:t>žmonių. Kiti kepenų sutrikimai pasireiškia nedažnai, jų gali pasire</w:t>
      </w:r>
      <w:r w:rsidR="007473B5">
        <w:t>ikšti rečiau kaip 1 iš 100 </w:t>
      </w:r>
      <w:r w:rsidR="00851B19" w:rsidRPr="00051AD1">
        <w:t>žmonių.</w:t>
      </w:r>
    </w:p>
    <w:p w14:paraId="6163188F" w14:textId="77777777" w:rsidR="00122F7A" w:rsidRPr="00051AD1" w:rsidRDefault="00122F7A" w:rsidP="00231BBB">
      <w:pPr>
        <w:pStyle w:val="Pagrindinistekstas"/>
        <w:ind w:left="6" w:right="5"/>
      </w:pPr>
    </w:p>
    <w:p w14:paraId="31B22242" w14:textId="77777777" w:rsidR="00122F7A" w:rsidRPr="00051AD1" w:rsidRDefault="00851B19" w:rsidP="00231BBB">
      <w:pPr>
        <w:pStyle w:val="Pagrindinistekstas"/>
        <w:ind w:left="6" w:right="5"/>
      </w:pPr>
      <w:r w:rsidRPr="00051AD1">
        <w:t>Jeigu pasireiškė kuris nors iš šių kepenų sutrikimo požymių:</w:t>
      </w:r>
    </w:p>
    <w:p w14:paraId="19D8FE91" w14:textId="77777777" w:rsidR="00122F7A" w:rsidRPr="00051AD1" w:rsidRDefault="00851B19" w:rsidP="007473B5">
      <w:pPr>
        <w:pStyle w:val="Sraopastraipa"/>
        <w:numPr>
          <w:ilvl w:val="0"/>
          <w:numId w:val="20"/>
        </w:numPr>
        <w:tabs>
          <w:tab w:val="left" w:pos="825"/>
        </w:tabs>
        <w:spacing w:line="240" w:lineRule="auto"/>
        <w:ind w:left="540" w:right="5" w:hanging="534"/>
        <w:rPr>
          <w:rFonts w:ascii="Symbol" w:hAnsi="Symbol"/>
          <w:sz w:val="20"/>
        </w:rPr>
      </w:pPr>
      <w:r w:rsidRPr="00051AD1">
        <w:t xml:space="preserve">odos arba akių baltymo </w:t>
      </w:r>
      <w:r w:rsidRPr="00051AD1">
        <w:rPr>
          <w:b/>
        </w:rPr>
        <w:t xml:space="preserve">pageltimas </w:t>
      </w:r>
      <w:r w:rsidRPr="00051AD1">
        <w:t>(</w:t>
      </w:r>
      <w:r w:rsidRPr="00051AD1">
        <w:rPr>
          <w:i/>
        </w:rPr>
        <w:t>gelta</w:t>
      </w:r>
      <w:r w:rsidRPr="00051AD1">
        <w:t>);</w:t>
      </w:r>
    </w:p>
    <w:p w14:paraId="34AACA2E" w14:textId="77777777" w:rsidR="00122F7A" w:rsidRPr="00051AD1" w:rsidRDefault="00851B19" w:rsidP="007473B5">
      <w:pPr>
        <w:pStyle w:val="Sraopastraipa"/>
        <w:numPr>
          <w:ilvl w:val="0"/>
          <w:numId w:val="20"/>
        </w:numPr>
        <w:tabs>
          <w:tab w:val="left" w:pos="825"/>
        </w:tabs>
        <w:spacing w:line="240" w:lineRule="auto"/>
        <w:ind w:left="540" w:right="5" w:hanging="534"/>
        <w:rPr>
          <w:rFonts w:ascii="Symbol" w:hAnsi="Symbol"/>
          <w:sz w:val="20"/>
        </w:rPr>
      </w:pPr>
      <w:r w:rsidRPr="00051AD1">
        <w:t xml:space="preserve">neįprastai </w:t>
      </w:r>
      <w:r w:rsidRPr="00051AD1">
        <w:rPr>
          <w:b/>
        </w:rPr>
        <w:t>tamsios spalvos šlapimas</w:t>
      </w:r>
      <w:r w:rsidRPr="00051AD1">
        <w:t>,</w:t>
      </w:r>
    </w:p>
    <w:p w14:paraId="171B27D2" w14:textId="77777777" w:rsidR="00122F7A" w:rsidRPr="00051AD1" w:rsidRDefault="00851B19" w:rsidP="007473B5">
      <w:pPr>
        <w:pStyle w:val="Antrat2"/>
        <w:numPr>
          <w:ilvl w:val="0"/>
          <w:numId w:val="39"/>
        </w:numPr>
        <w:tabs>
          <w:tab w:val="left" w:pos="825"/>
        </w:tabs>
        <w:ind w:left="540" w:right="5" w:hanging="534"/>
        <w:rPr>
          <w:rFonts w:ascii="Symbol" w:hAnsi="Symbol"/>
          <w:b w:val="0"/>
          <w:sz w:val="20"/>
        </w:rPr>
      </w:pPr>
      <w:r w:rsidRPr="00051AD1">
        <w:t>nedelsdami pasakykite gydytojui.</w:t>
      </w:r>
    </w:p>
    <w:p w14:paraId="07D3665B" w14:textId="77777777" w:rsidR="00122F7A" w:rsidRPr="00051AD1" w:rsidRDefault="00122F7A" w:rsidP="00231BBB">
      <w:pPr>
        <w:pStyle w:val="Pagrindinistekstas"/>
        <w:ind w:left="6" w:right="5"/>
        <w:rPr>
          <w:b/>
        </w:rPr>
      </w:pPr>
    </w:p>
    <w:p w14:paraId="540A53F9" w14:textId="77777777" w:rsidR="00122F7A" w:rsidRPr="00051AD1" w:rsidRDefault="00851B19" w:rsidP="00231BBB">
      <w:pPr>
        <w:ind w:left="6" w:right="5"/>
        <w:rPr>
          <w:b/>
        </w:rPr>
      </w:pPr>
      <w:r w:rsidRPr="00051AD1">
        <w:rPr>
          <w:b/>
        </w:rPr>
        <w:t>Kraujavimas arba mėlynių atsiradimas nutraukus gydymą</w:t>
      </w:r>
    </w:p>
    <w:p w14:paraId="2B446A06" w14:textId="77777777" w:rsidR="00122F7A" w:rsidRPr="00051AD1" w:rsidRDefault="00851B19" w:rsidP="00231BBB">
      <w:pPr>
        <w:pStyle w:val="Pagrindinistekstas"/>
        <w:ind w:left="6" w:right="5"/>
      </w:pPr>
      <w:r w:rsidRPr="00051AD1">
        <w:t xml:space="preserve">Per dvi savaites po </w:t>
      </w:r>
      <w:r w:rsidR="00051AD1">
        <w:t>Eltrombopag MSN</w:t>
      </w:r>
      <w:r w:rsidRPr="00051AD1">
        <w:t xml:space="preserve"> vartojimo nutraukimo trombocitų kiekis kraujyje paprastai vėl sumažės iki pradinio lygmens, buvusio prieš pradedant gydymą </w:t>
      </w:r>
      <w:r w:rsidR="00051AD1">
        <w:t>Eltrombopag MSN</w:t>
      </w:r>
      <w:r w:rsidRPr="00051AD1">
        <w:t xml:space="preserve">. Dėl mažo trombocitų kiekio gali padidėti kraujavimo arba mėlynių atsiradimo rizika. Nutraukus </w:t>
      </w:r>
      <w:r w:rsidR="00051AD1">
        <w:t>Eltrombopag MSN</w:t>
      </w:r>
      <w:r w:rsidRPr="00051AD1">
        <w:t xml:space="preserve"> vartojimą, Jū</w:t>
      </w:r>
      <w:r w:rsidR="007473B5">
        <w:t>sų gydytojas ne trumpiau kaip 4 </w:t>
      </w:r>
      <w:r w:rsidRPr="00051AD1">
        <w:t>savaites tikrins trombocitų kiekį.</w:t>
      </w:r>
    </w:p>
    <w:p w14:paraId="7AA4379A" w14:textId="77777777" w:rsidR="00122F7A" w:rsidRPr="007473B5" w:rsidRDefault="00851B19" w:rsidP="007473B5">
      <w:pPr>
        <w:pStyle w:val="Sraopastraipa"/>
        <w:numPr>
          <w:ilvl w:val="0"/>
          <w:numId w:val="39"/>
        </w:numPr>
        <w:tabs>
          <w:tab w:val="left" w:pos="825"/>
        </w:tabs>
        <w:ind w:left="540" w:right="5" w:hanging="534"/>
        <w:rPr>
          <w:rFonts w:ascii="Symbol" w:hAnsi="Symbol"/>
          <w:sz w:val="20"/>
        </w:rPr>
      </w:pPr>
      <w:r w:rsidRPr="007473B5">
        <w:rPr>
          <w:b/>
        </w:rPr>
        <w:t>Pasakykite gydytojui</w:t>
      </w:r>
      <w:r w:rsidRPr="00051AD1">
        <w:t xml:space="preserve">, jeigu nutraukus </w:t>
      </w:r>
      <w:r w:rsidR="00051AD1">
        <w:t>Eltrombopag MSN</w:t>
      </w:r>
      <w:r w:rsidRPr="00051AD1">
        <w:t xml:space="preserve"> vartojimą Jums pasireikštų bet koks kraujavimas ar susidarytų mėlynių.</w:t>
      </w:r>
    </w:p>
    <w:p w14:paraId="08F5FD78" w14:textId="77777777" w:rsidR="007473B5" w:rsidRDefault="007473B5" w:rsidP="00231BBB">
      <w:pPr>
        <w:pStyle w:val="Pagrindinistekstas"/>
        <w:ind w:left="6" w:right="5"/>
      </w:pPr>
    </w:p>
    <w:p w14:paraId="60099512" w14:textId="77777777" w:rsidR="00122F7A" w:rsidRPr="00051AD1" w:rsidRDefault="00851B19" w:rsidP="007473B5">
      <w:pPr>
        <w:pStyle w:val="Pagrindinistekstas"/>
        <w:ind w:left="6" w:right="5"/>
      </w:pPr>
      <w:r w:rsidRPr="00051AD1">
        <w:t xml:space="preserve">Kai kuriems žmonėms nutraukus gydymą peginterferonu, ribavirinu ir </w:t>
      </w:r>
      <w:r w:rsidR="00051AD1">
        <w:t>Eltrombopag MSN</w:t>
      </w:r>
      <w:r w:rsidRPr="00051AD1">
        <w:t xml:space="preserve"> pasireiškia</w:t>
      </w:r>
      <w:r w:rsidR="007473B5">
        <w:t xml:space="preserve"> </w:t>
      </w:r>
      <w:r w:rsidRPr="00051AD1">
        <w:rPr>
          <w:b/>
        </w:rPr>
        <w:t>kraujavimas iš virškinimo trakto</w:t>
      </w:r>
      <w:r w:rsidRPr="00051AD1">
        <w:t>. Šio kraujavimo simptomai gali būti tokie:</w:t>
      </w:r>
    </w:p>
    <w:p w14:paraId="6AA8C162" w14:textId="77777777" w:rsidR="00122F7A" w:rsidRPr="00051AD1" w:rsidRDefault="00851B19" w:rsidP="007473B5">
      <w:pPr>
        <w:pStyle w:val="Sraopastraipa"/>
        <w:numPr>
          <w:ilvl w:val="0"/>
          <w:numId w:val="20"/>
        </w:numPr>
        <w:tabs>
          <w:tab w:val="left" w:pos="825"/>
        </w:tabs>
        <w:spacing w:line="240" w:lineRule="auto"/>
        <w:ind w:left="540" w:right="5" w:hanging="534"/>
        <w:rPr>
          <w:rFonts w:ascii="Symbol" w:hAnsi="Symbol"/>
          <w:sz w:val="20"/>
        </w:rPr>
      </w:pPr>
      <w:r w:rsidRPr="00051AD1">
        <w:t>tuštinimasis juodomis deguto spalvos išmatomis (išmatų spalvos pokyčiai yra nedažnas šalutinis poveikis, kuris g</w:t>
      </w:r>
      <w:r w:rsidR="007473B5">
        <w:t>ali pasireikšti ne dažniau kaip 1 iš 100 </w:t>
      </w:r>
      <w:r w:rsidRPr="00051AD1">
        <w:t>žmonių);</w:t>
      </w:r>
    </w:p>
    <w:p w14:paraId="670FB161" w14:textId="77777777" w:rsidR="00122F7A" w:rsidRPr="00051AD1" w:rsidRDefault="00851B19" w:rsidP="007473B5">
      <w:pPr>
        <w:pStyle w:val="Sraopastraipa"/>
        <w:numPr>
          <w:ilvl w:val="0"/>
          <w:numId w:val="20"/>
        </w:numPr>
        <w:tabs>
          <w:tab w:val="left" w:pos="825"/>
        </w:tabs>
        <w:spacing w:line="240" w:lineRule="auto"/>
        <w:ind w:left="540" w:right="5" w:hanging="534"/>
        <w:rPr>
          <w:rFonts w:ascii="Symbol" w:hAnsi="Symbol"/>
          <w:sz w:val="20"/>
        </w:rPr>
      </w:pPr>
      <w:r w:rsidRPr="00051AD1">
        <w:t>kraujas išmatose;</w:t>
      </w:r>
    </w:p>
    <w:p w14:paraId="6014BBD7" w14:textId="77777777" w:rsidR="00122F7A" w:rsidRPr="00051AD1" w:rsidRDefault="00851B19" w:rsidP="007473B5">
      <w:pPr>
        <w:pStyle w:val="Sraopastraipa"/>
        <w:numPr>
          <w:ilvl w:val="0"/>
          <w:numId w:val="20"/>
        </w:numPr>
        <w:tabs>
          <w:tab w:val="left" w:pos="825"/>
        </w:tabs>
        <w:spacing w:line="240" w:lineRule="auto"/>
        <w:ind w:left="540" w:right="5" w:hanging="534"/>
        <w:rPr>
          <w:rFonts w:ascii="Symbol" w:hAnsi="Symbol"/>
          <w:sz w:val="20"/>
        </w:rPr>
      </w:pPr>
      <w:r w:rsidRPr="00051AD1">
        <w:t>vėmimas krauju arba turiniu, kuris yra panašus į kavos tirščius.</w:t>
      </w:r>
    </w:p>
    <w:p w14:paraId="16770CA3" w14:textId="77777777" w:rsidR="00122F7A" w:rsidRPr="007473B5" w:rsidRDefault="00851B19" w:rsidP="007473B5">
      <w:pPr>
        <w:pStyle w:val="Sraopastraipa"/>
        <w:numPr>
          <w:ilvl w:val="0"/>
          <w:numId w:val="39"/>
        </w:numPr>
        <w:tabs>
          <w:tab w:val="left" w:pos="825"/>
        </w:tabs>
        <w:ind w:left="540" w:right="5" w:hanging="540"/>
        <w:rPr>
          <w:rFonts w:ascii="Symbol" w:hAnsi="Symbol"/>
          <w:sz w:val="20"/>
        </w:rPr>
      </w:pPr>
      <w:r w:rsidRPr="007473B5">
        <w:rPr>
          <w:b/>
        </w:rPr>
        <w:t>Nedelsdami pasakykite gydytojui</w:t>
      </w:r>
      <w:r w:rsidRPr="00051AD1">
        <w:t>, jeigu Jums pasireikštų bet kuris iš šių simptomų.</w:t>
      </w:r>
    </w:p>
    <w:p w14:paraId="702C8169" w14:textId="77777777" w:rsidR="00122F7A" w:rsidRPr="00051AD1" w:rsidRDefault="00122F7A" w:rsidP="00231BBB">
      <w:pPr>
        <w:pStyle w:val="Pagrindinistekstas"/>
        <w:ind w:left="6" w:right="5"/>
      </w:pPr>
    </w:p>
    <w:p w14:paraId="766D7BD2" w14:textId="77777777" w:rsidR="00122F7A" w:rsidRPr="00051AD1" w:rsidRDefault="00851B19" w:rsidP="00B472C6">
      <w:pPr>
        <w:pStyle w:val="Antrat2"/>
        <w:ind w:left="6" w:right="5"/>
      </w:pPr>
      <w:r w:rsidRPr="00051AD1">
        <w:t xml:space="preserve">Toliau nurodytas su </w:t>
      </w:r>
      <w:r w:rsidR="00051AD1">
        <w:t>Eltrombopag MSN</w:t>
      </w:r>
      <w:r w:rsidRPr="00051AD1">
        <w:t xml:space="preserve"> vartojimu susijęs šalutinis poveikis ITP sergantiems suaugusiems pacientams</w:t>
      </w:r>
    </w:p>
    <w:p w14:paraId="61343008" w14:textId="77777777" w:rsidR="00122F7A" w:rsidRPr="00051AD1" w:rsidRDefault="00122F7A" w:rsidP="00231BBB">
      <w:pPr>
        <w:pStyle w:val="Pagrindinistekstas"/>
        <w:ind w:left="6" w:right="5"/>
        <w:rPr>
          <w:b/>
        </w:rPr>
      </w:pPr>
    </w:p>
    <w:p w14:paraId="2A238FC7" w14:textId="77777777" w:rsidR="00A86621" w:rsidRDefault="00A86621" w:rsidP="00231BBB">
      <w:pPr>
        <w:ind w:left="6" w:right="5"/>
        <w:rPr>
          <w:b/>
          <w:bCs/>
          <w:lang w:eastAsia="lt-LT"/>
        </w:rPr>
      </w:pPr>
      <w:r>
        <w:rPr>
          <w:b/>
          <w:bCs/>
          <w:lang w:eastAsia="lt-LT"/>
        </w:rPr>
        <w:t xml:space="preserve">Labai dažni šalutinio poveikio reiškiniai </w:t>
      </w:r>
    </w:p>
    <w:p w14:paraId="314F9C36" w14:textId="77777777" w:rsidR="00122F7A" w:rsidRPr="00051AD1" w:rsidRDefault="00A86621" w:rsidP="00231BBB">
      <w:pPr>
        <w:ind w:left="6" w:right="5"/>
      </w:pPr>
      <w:r w:rsidRPr="00A86621">
        <w:rPr>
          <w:bCs/>
          <w:lang w:eastAsia="lt-LT"/>
        </w:rPr>
        <w:t xml:space="preserve">gali pasireikšti </w:t>
      </w:r>
      <w:r>
        <w:rPr>
          <w:b/>
          <w:bCs/>
          <w:lang w:eastAsia="lt-LT"/>
        </w:rPr>
        <w:t>ne rečiau kaip 1 iš 10</w:t>
      </w:r>
      <w:r w:rsidRPr="00A86621">
        <w:rPr>
          <w:bCs/>
          <w:lang w:eastAsia="lt-LT"/>
        </w:rPr>
        <w:t xml:space="preserve"> asmenų</w:t>
      </w:r>
      <w:r>
        <w:rPr>
          <w:b/>
          <w:bCs/>
          <w:lang w:eastAsia="lt-LT"/>
        </w:rPr>
        <w:t>:</w:t>
      </w:r>
    </w:p>
    <w:p w14:paraId="56289211"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peršalimas;</w:t>
      </w:r>
    </w:p>
    <w:p w14:paraId="6D7876D5"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blogavimas (pykinimas);</w:t>
      </w:r>
    </w:p>
    <w:p w14:paraId="4173AF5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viduriavimas;</w:t>
      </w:r>
    </w:p>
    <w:p w14:paraId="0E1B1825" w14:textId="77777777" w:rsidR="00122F7A" w:rsidRPr="00051AD1" w:rsidRDefault="00851B19" w:rsidP="00A86621">
      <w:pPr>
        <w:pStyle w:val="Sraopastraipa"/>
        <w:numPr>
          <w:ilvl w:val="0"/>
          <w:numId w:val="20"/>
        </w:numPr>
        <w:tabs>
          <w:tab w:val="left" w:pos="798"/>
        </w:tabs>
        <w:spacing w:line="240" w:lineRule="auto"/>
        <w:ind w:left="540" w:right="5" w:hanging="534"/>
        <w:rPr>
          <w:rFonts w:ascii="Symbol" w:hAnsi="Symbol"/>
        </w:rPr>
      </w:pPr>
      <w:r w:rsidRPr="00051AD1">
        <w:t>kosulys;</w:t>
      </w:r>
    </w:p>
    <w:p w14:paraId="4079EE00"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nosies, sinusų, gerklės ir kvėpavimo takų infekcija (viršutinių kvėpavimo takų infekcija);</w:t>
      </w:r>
    </w:p>
    <w:p w14:paraId="20AC566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nugaros skausmas.</w:t>
      </w:r>
    </w:p>
    <w:p w14:paraId="0E7CB166" w14:textId="77777777" w:rsidR="00122F7A" w:rsidRPr="00051AD1" w:rsidRDefault="00122F7A" w:rsidP="00231BBB">
      <w:pPr>
        <w:pStyle w:val="Pagrindinistekstas"/>
        <w:ind w:left="6" w:right="5"/>
      </w:pPr>
    </w:p>
    <w:p w14:paraId="60AE5E0F" w14:textId="77777777" w:rsidR="00122F7A" w:rsidRPr="00051AD1" w:rsidRDefault="00851B19" w:rsidP="00231BBB">
      <w:pPr>
        <w:pStyle w:val="Antrat2"/>
        <w:ind w:left="6" w:right="5"/>
      </w:pPr>
      <w:r w:rsidRPr="00051AD1">
        <w:t>Labai dažn</w:t>
      </w:r>
      <w:r w:rsidR="009562EE">
        <w:t>i</w:t>
      </w:r>
      <w:r w:rsidRPr="00051AD1">
        <w:t xml:space="preserve"> šalutini</w:t>
      </w:r>
      <w:r w:rsidR="009562EE">
        <w:t>o</w:t>
      </w:r>
      <w:r w:rsidRPr="00051AD1">
        <w:t xml:space="preserve"> poveiki</w:t>
      </w:r>
      <w:r w:rsidR="009562EE">
        <w:t>o reiškiniai</w:t>
      </w:r>
      <w:r w:rsidRPr="00051AD1">
        <w:t>, kur</w:t>
      </w:r>
      <w:r w:rsidR="009562EE">
        <w:t>iuos</w:t>
      </w:r>
      <w:r w:rsidRPr="00051AD1">
        <w:t xml:space="preserve"> gali rodyti kraujo tyrimai:</w:t>
      </w:r>
    </w:p>
    <w:p w14:paraId="1C5B54A5" w14:textId="70BC7856"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kepenų ferment</w:t>
      </w:r>
      <w:r w:rsidR="00B37FAA">
        <w:t>o</w:t>
      </w:r>
      <w:r w:rsidRPr="00051AD1">
        <w:t xml:space="preserve"> alaninaminotransferazės </w:t>
      </w:r>
      <w:r w:rsidR="00B37FAA">
        <w:t>(</w:t>
      </w:r>
      <w:r w:rsidR="00A86621">
        <w:t>ALT</w:t>
      </w:r>
      <w:r w:rsidRPr="00051AD1">
        <w:t>) aktyvumo padidėjimas.</w:t>
      </w:r>
    </w:p>
    <w:p w14:paraId="76CB06B2" w14:textId="77777777" w:rsidR="00122F7A" w:rsidRPr="00051AD1" w:rsidRDefault="00122F7A" w:rsidP="00231BBB">
      <w:pPr>
        <w:pStyle w:val="Pagrindinistekstas"/>
        <w:ind w:left="6" w:right="5"/>
      </w:pPr>
    </w:p>
    <w:p w14:paraId="65CCC2D0" w14:textId="77777777" w:rsidR="00A86621" w:rsidRDefault="00A86621" w:rsidP="00231BBB">
      <w:pPr>
        <w:ind w:left="6" w:right="5"/>
        <w:rPr>
          <w:b/>
          <w:bCs/>
          <w:lang w:eastAsia="lt-LT"/>
        </w:rPr>
      </w:pPr>
      <w:r>
        <w:rPr>
          <w:b/>
          <w:bCs/>
          <w:lang w:eastAsia="lt-LT"/>
        </w:rPr>
        <w:t xml:space="preserve">Dažni šalutinio poveikio reiškiniai </w:t>
      </w:r>
    </w:p>
    <w:p w14:paraId="7B5A91FB" w14:textId="77777777" w:rsidR="00122F7A" w:rsidRPr="00A86621" w:rsidRDefault="00A86621" w:rsidP="00231BBB">
      <w:pPr>
        <w:ind w:left="6" w:right="5"/>
      </w:pPr>
      <w:r w:rsidRPr="00A86621">
        <w:rPr>
          <w:bCs/>
          <w:lang w:eastAsia="lt-LT"/>
        </w:rPr>
        <w:t>gali pasireikšti</w:t>
      </w:r>
      <w:r>
        <w:rPr>
          <w:b/>
          <w:bCs/>
          <w:lang w:eastAsia="lt-LT"/>
        </w:rPr>
        <w:t xml:space="preserve"> rečiau kaip 1 iš 10 </w:t>
      </w:r>
      <w:r>
        <w:rPr>
          <w:bCs/>
          <w:lang w:eastAsia="lt-LT"/>
        </w:rPr>
        <w:t>asmenų</w:t>
      </w:r>
      <w:r w:rsidRPr="00A86621">
        <w:rPr>
          <w:bCs/>
          <w:lang w:eastAsia="lt-LT"/>
        </w:rPr>
        <w:t>:</w:t>
      </w:r>
    </w:p>
    <w:p w14:paraId="5C9F4404"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raumenų skausmas, raumenų spazmas, raumenų silpnumas;</w:t>
      </w:r>
    </w:p>
    <w:p w14:paraId="650134C7"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lastRenderedPageBreak/>
        <w:t>kaulų skausmas;</w:t>
      </w:r>
    </w:p>
    <w:p w14:paraId="7A52A2A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gausus menstruacinis kraujavimas;</w:t>
      </w:r>
    </w:p>
    <w:p w14:paraId="4F363A14"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gerklės skausmas ir diskomfortas ryjant;</w:t>
      </w:r>
    </w:p>
    <w:p w14:paraId="6E5EFCA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akių sutrikimai, įskaitant pakitusius akių tyrimų rezultatus, akių sausmė, akių skausmas ir neryškus matymas;</w:t>
      </w:r>
    </w:p>
    <w:p w14:paraId="4D0EDE38"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vėmimas;</w:t>
      </w:r>
    </w:p>
    <w:p w14:paraId="4E6FDE7D"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gripas;</w:t>
      </w:r>
    </w:p>
    <w:p w14:paraId="34B73A9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lūpų pūslelinė;</w:t>
      </w:r>
    </w:p>
    <w:p w14:paraId="744EF915"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pneumonija;</w:t>
      </w:r>
    </w:p>
    <w:p w14:paraId="14B6991C"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sinusų sudirginimas ir uždegimas (patinimas);</w:t>
      </w:r>
    </w:p>
    <w:p w14:paraId="3C1C9207"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tonzilių uždegimas (patinimas) ir infekcija;</w:t>
      </w:r>
    </w:p>
    <w:p w14:paraId="2F1ADBA1"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plaučių, sinusų, nosies ir gerklės infekcija;</w:t>
      </w:r>
    </w:p>
    <w:p w14:paraId="34687519"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dantenų uždegimas;</w:t>
      </w:r>
    </w:p>
    <w:p w14:paraId="2661101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apetito nebuvimas;</w:t>
      </w:r>
    </w:p>
    <w:p w14:paraId="74B3B558"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rankų ar kojų dilgčiojimas ar nutirpimas;</w:t>
      </w:r>
    </w:p>
    <w:p w14:paraId="2D40F37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sumažėjęs odos jautrumas;</w:t>
      </w:r>
    </w:p>
    <w:p w14:paraId="2FCA12CC"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mieguistumo pojūtis;</w:t>
      </w:r>
    </w:p>
    <w:p w14:paraId="763FF6C5"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ausų skausmas;</w:t>
      </w:r>
    </w:p>
    <w:p w14:paraId="0EEADB88"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vienos kojos skausmas, patinimas ir skausmingumas (paprastai blauzdos) su šilta pažeistos srities oda (kraujo krešulio susidarymo giliojoje venoje požymis);</w:t>
      </w:r>
    </w:p>
    <w:p w14:paraId="62F49C8A"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lokalizuotas patinimas, prisipildęs kraujo iš trūkusios kraujagyslės (hematoma);</w:t>
      </w:r>
    </w:p>
    <w:p w14:paraId="5D263372"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karščio pylimas;</w:t>
      </w:r>
    </w:p>
    <w:p w14:paraId="1D908A09"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burnos ertmės sutrikimai, įskaitant burnos sausumą, burnos skausmą, jautrų liežuvį, kraujuojančias dantenas, burnos opas;</w:t>
      </w:r>
    </w:p>
    <w:p w14:paraId="4D0C4B25"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sloga;</w:t>
      </w:r>
    </w:p>
    <w:p w14:paraId="6BAB960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dantų skausmas;</w:t>
      </w:r>
    </w:p>
    <w:p w14:paraId="30A80867"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pilvo skausmas;</w:t>
      </w:r>
    </w:p>
    <w:p w14:paraId="39571A2E"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sutrikusi kepenų funkcija;</w:t>
      </w:r>
    </w:p>
    <w:p w14:paraId="5D942A7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odos pokyčiai, įskaitant pernelyg sustiprėjusį prakaitavimą, niežtintįjį iškilųjį išbėrimą, raudonas dėmes, odos išvaizdos pokyčius;</w:t>
      </w:r>
    </w:p>
    <w:p w14:paraId="182E8D5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plaukų slinkimas;</w:t>
      </w:r>
    </w:p>
    <w:p w14:paraId="4CF24370"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putojantis ar pilnas burbulų šlapimas (baltymo šlapime požymiai);</w:t>
      </w:r>
    </w:p>
    <w:p w14:paraId="0511F5E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kūno temperatūros padidėjimas, karščio jutimas;</w:t>
      </w:r>
    </w:p>
    <w:p w14:paraId="1D1487ED"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krūtinės skausmas;</w:t>
      </w:r>
    </w:p>
    <w:p w14:paraId="37AF481E"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silpnumo jutimas;</w:t>
      </w:r>
    </w:p>
    <w:p w14:paraId="5A6E8981"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miego sutrikimas, depresija;</w:t>
      </w:r>
    </w:p>
    <w:p w14:paraId="5D9DF53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migrena;</w:t>
      </w:r>
    </w:p>
    <w:p w14:paraId="0FD48F7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susilpnėjęs regėjimas;</w:t>
      </w:r>
    </w:p>
    <w:p w14:paraId="68910F0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supimosi pojūtis (galvos sukimasis);</w:t>
      </w:r>
    </w:p>
    <w:p w14:paraId="1FF9E22C"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dujų kaupimasis virškinimo trakte.</w:t>
      </w:r>
    </w:p>
    <w:p w14:paraId="50668408" w14:textId="77777777" w:rsidR="002F37EA" w:rsidRPr="00051AD1" w:rsidRDefault="002F37EA" w:rsidP="00231BBB">
      <w:pPr>
        <w:pStyle w:val="Antrat2"/>
        <w:ind w:left="6" w:right="5"/>
      </w:pPr>
    </w:p>
    <w:p w14:paraId="07E3FCC7" w14:textId="77777777" w:rsidR="00122F7A" w:rsidRPr="00051AD1" w:rsidRDefault="00851B19" w:rsidP="00231BBB">
      <w:pPr>
        <w:pStyle w:val="Antrat2"/>
        <w:ind w:left="6" w:right="5"/>
      </w:pPr>
      <w:r w:rsidRPr="00051AD1">
        <w:t>Dažn</w:t>
      </w:r>
      <w:r w:rsidR="009562EE">
        <w:t>i</w:t>
      </w:r>
      <w:r w:rsidRPr="00051AD1">
        <w:t xml:space="preserve"> šalutini</w:t>
      </w:r>
      <w:r w:rsidR="009562EE">
        <w:t>o</w:t>
      </w:r>
      <w:r w:rsidRPr="00051AD1">
        <w:t xml:space="preserve"> poveiki</w:t>
      </w:r>
      <w:r w:rsidR="009562EE">
        <w:t>o reiškiniai</w:t>
      </w:r>
      <w:r w:rsidRPr="00051AD1">
        <w:t>, kur</w:t>
      </w:r>
      <w:r w:rsidR="009562EE">
        <w:t>iuos</w:t>
      </w:r>
      <w:r w:rsidRPr="00051AD1">
        <w:t xml:space="preserve"> gali rodyti kraujo tyrimai:</w:t>
      </w:r>
    </w:p>
    <w:p w14:paraId="506517EA"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raudonųjų kraujo ląstelių kiekio sumažėjimas (anemija);</w:t>
      </w:r>
    </w:p>
    <w:p w14:paraId="515339A2"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trombocitų kiekio sumažėjimas (trombocitopenija);</w:t>
      </w:r>
    </w:p>
    <w:p w14:paraId="00D6DC97"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baltųjų kraujo ląstelių kiekio sumažėjimas;</w:t>
      </w:r>
    </w:p>
    <w:p w14:paraId="4DD92D1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sumažėjęs hemoglobino kiekis;</w:t>
      </w:r>
    </w:p>
    <w:p w14:paraId="1FA30FCA"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eozinofilų kiekis;</w:t>
      </w:r>
    </w:p>
    <w:p w14:paraId="4DA18E2D"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baltųjų kraujo ląstelių kiekio padidėjimas (leukocitozė);</w:t>
      </w:r>
    </w:p>
    <w:p w14:paraId="49D82D5D"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šlapimo rūgšties kiekis;</w:t>
      </w:r>
    </w:p>
    <w:p w14:paraId="05511A89"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sumažėjęs kalio kiekis;</w:t>
      </w:r>
    </w:p>
    <w:p w14:paraId="1373B3C4"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kreatinino kiekis;</w:t>
      </w:r>
    </w:p>
    <w:p w14:paraId="58C4304E"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šarminės fosfatazės aktyvumas;</w:t>
      </w:r>
    </w:p>
    <w:p w14:paraId="797E12D3" w14:textId="6E4AFB2E"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kepenų ferment</w:t>
      </w:r>
      <w:r w:rsidR="00B37FAA">
        <w:t>o</w:t>
      </w:r>
      <w:r w:rsidRPr="00051AD1">
        <w:t xml:space="preserve"> aspartat</w:t>
      </w:r>
      <w:r w:rsidR="009562EE">
        <w:t xml:space="preserve">aminotransferazės </w:t>
      </w:r>
      <w:r w:rsidR="00B37FAA">
        <w:t>(</w:t>
      </w:r>
      <w:r w:rsidR="009562EE">
        <w:t>AST</w:t>
      </w:r>
      <w:r w:rsidRPr="00051AD1">
        <w:t>) aktyvumo padidėjimas;</w:t>
      </w:r>
    </w:p>
    <w:p w14:paraId="74A51778"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bilirubino (kepenyse gaminamos medžiagos) koncentracijos padidėjimas kraujyje;</w:t>
      </w:r>
    </w:p>
    <w:p w14:paraId="7C82494E"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lastRenderedPageBreak/>
        <w:t>kai kurių baltymų koncentracijų padidėjimas.</w:t>
      </w:r>
    </w:p>
    <w:p w14:paraId="2D433923" w14:textId="77777777" w:rsidR="00A86621" w:rsidRDefault="00A86621" w:rsidP="00231BBB">
      <w:pPr>
        <w:pStyle w:val="Antrat2"/>
        <w:ind w:left="6" w:right="5"/>
      </w:pPr>
    </w:p>
    <w:p w14:paraId="06F3BAAD" w14:textId="77777777" w:rsidR="00A86621" w:rsidRDefault="00A86621" w:rsidP="00231BBB">
      <w:pPr>
        <w:ind w:left="6" w:right="5"/>
        <w:rPr>
          <w:b/>
          <w:bCs/>
          <w:lang w:eastAsia="lt-LT"/>
        </w:rPr>
      </w:pPr>
      <w:r>
        <w:rPr>
          <w:b/>
          <w:bCs/>
          <w:lang w:eastAsia="lt-LT"/>
        </w:rPr>
        <w:t xml:space="preserve">Nedažni šalutinio poveikio reiškiniai </w:t>
      </w:r>
    </w:p>
    <w:p w14:paraId="4F4D32D9" w14:textId="77777777" w:rsidR="00122F7A" w:rsidRPr="00051AD1" w:rsidRDefault="00A86621" w:rsidP="00231BBB">
      <w:pPr>
        <w:ind w:left="6" w:right="5"/>
      </w:pPr>
      <w:r w:rsidRPr="00A86621">
        <w:rPr>
          <w:bCs/>
          <w:lang w:eastAsia="lt-LT"/>
        </w:rPr>
        <w:t>gali pasireikšti</w:t>
      </w:r>
      <w:r>
        <w:rPr>
          <w:b/>
          <w:bCs/>
          <w:lang w:eastAsia="lt-LT"/>
        </w:rPr>
        <w:t xml:space="preserve"> rečiau kaip 1 iš 100</w:t>
      </w:r>
      <w:r w:rsidRPr="00A86621">
        <w:rPr>
          <w:bCs/>
          <w:lang w:eastAsia="lt-LT"/>
        </w:rPr>
        <w:t xml:space="preserve"> asmenų:</w:t>
      </w:r>
    </w:p>
    <w:p w14:paraId="5FA48AE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alerginės reakcijos;</w:t>
      </w:r>
    </w:p>
    <w:p w14:paraId="46723C47"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dalies širdies aprūpinimo krauju nutrūkimas;</w:t>
      </w:r>
    </w:p>
    <w:p w14:paraId="277F40A4"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staiga pasireiškęs dusulys, ypač kartu su aštriu krūtinės skausmu ir (arba) kvėpavimo padažnėjimu, tai gali būti krešulių susiformavimo plau</w:t>
      </w:r>
      <w:r w:rsidR="009562EE">
        <w:t>čiuose požymiai (žr. anksčiau 4 </w:t>
      </w:r>
      <w:r w:rsidRPr="00051AD1">
        <w:t>skyriaus poskyryje „</w:t>
      </w:r>
      <w:r w:rsidRPr="00051AD1">
        <w:rPr>
          <w:b/>
          <w:i/>
        </w:rPr>
        <w:t>Didesnė kraujo krešulių susiformavimo rizika</w:t>
      </w:r>
      <w:r w:rsidRPr="00051AD1">
        <w:t>“ pateikiamą informaciją);</w:t>
      </w:r>
    </w:p>
    <w:p w14:paraId="57DFAD0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dalies plaučių funkcijos išnykimas dėl plaučių arterijos užsikimšimo;</w:t>
      </w:r>
    </w:p>
    <w:p w14:paraId="3AFE5431"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galimas skausmas, patinimas ir (arba) paraudimas aplink veną, tai gali būti kraujo krešulio venoje požymiai;</w:t>
      </w:r>
    </w:p>
    <w:p w14:paraId="49F0A36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odos pageltimas ir (arba) pilvo skausmas, tai gali būti tulžies latakų užsikimšimo požymiai, įskaitant akių baltymo ir odos pageltimą, kepenų pažeidimą, kepenų veiklos sutriki</w:t>
      </w:r>
      <w:r w:rsidR="009562EE">
        <w:t>mą dėl uždegimo (žr. anksčiau 4 </w:t>
      </w:r>
      <w:r w:rsidRPr="00051AD1">
        <w:t>skyriaus poskyryje „</w:t>
      </w:r>
      <w:r w:rsidRPr="00051AD1">
        <w:rPr>
          <w:b/>
          <w:i/>
        </w:rPr>
        <w:t>Kepenų sutrikimai</w:t>
      </w:r>
      <w:r w:rsidRPr="00051AD1">
        <w:t>“ pateikiamą informaciją);</w:t>
      </w:r>
    </w:p>
    <w:p w14:paraId="2FBAA5AD"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kepenų pažeidimas dėl vaisto vartojimo;</w:t>
      </w:r>
    </w:p>
    <w:p w14:paraId="2672BB36"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dažnas širdies plakimas, neritmiškas pulsas, melsva odos spalva, širdies ritmo sutrikimai (QT intervalo pailgėjimas), tai gali būti sutrikimo, susijusio su širdies veikla ir kraujagyslių ligomis, požymiai;</w:t>
      </w:r>
    </w:p>
    <w:p w14:paraId="1A84C689"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kraujo krešulių susidarymas;</w:t>
      </w:r>
    </w:p>
    <w:p w14:paraId="72C126E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paraudimas;</w:t>
      </w:r>
    </w:p>
    <w:p w14:paraId="76FF0B91"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skausmingas sąnarių patinimas, sukeltas šlapimo rūgšties (podagra);</w:t>
      </w:r>
    </w:p>
    <w:p w14:paraId="316B9FCE"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nesidomėjimas aplinka, nuotaikos pokyčiai, verkimas, kurį sunku sustabdyti arba kuris įvyksta netikėtai;</w:t>
      </w:r>
    </w:p>
    <w:p w14:paraId="08DE6B7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pusiausvyros, kalbos ir nervų funkcijos sutrikimai, drebėjimas;</w:t>
      </w:r>
    </w:p>
    <w:p w14:paraId="57CE8974"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skausmingi ar nenormalūs odos pokyčiai;</w:t>
      </w:r>
    </w:p>
    <w:p w14:paraId="297C085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vienos kūno pusės paralyžius;</w:t>
      </w:r>
    </w:p>
    <w:p w14:paraId="1658222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migrena su aura;</w:t>
      </w:r>
    </w:p>
    <w:p w14:paraId="4E242A3C"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nervų pažeidimas</w:t>
      </w:r>
    </w:p>
    <w:p w14:paraId="5C750C5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kraujagyslių išsiplėtimas ar patinimas, sukeliantis galvos skausmą;</w:t>
      </w:r>
    </w:p>
    <w:p w14:paraId="11688AC8"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akių sutrikimai, įskaitant sustiprėjusį ašarojimą, akies lęšiuko sudrumstėjimas (katarakta), kraujavimas į tinklainę, sausos akys;</w:t>
      </w:r>
    </w:p>
    <w:p w14:paraId="72A0CE34"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nosies, gerklės ir nosies ančių sutrikimai, kvėpavimo sutrikimai miego metu;</w:t>
      </w:r>
    </w:p>
    <w:p w14:paraId="1E139FE5"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burnos ir gerklės pūslelės/opos;</w:t>
      </w:r>
    </w:p>
    <w:p w14:paraId="71E9E988"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apetito nebuvimas;</w:t>
      </w:r>
    </w:p>
    <w:p w14:paraId="35B10257"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virškinimo sutrikimai, įskaitant dažną žarnyno peristaltiką, apsinuodijimas maistu, kraujas išmatose, vėmimas krauju;</w:t>
      </w:r>
    </w:p>
    <w:p w14:paraId="62B387DD"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kraujavimas iš tiesiosios žarnos, pakitusi išmatų spalva, pilvo pūtimas, vidurių užkietėjimas;</w:t>
      </w:r>
    </w:p>
    <w:p w14:paraId="1C701556"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burnos sutrikimai, įskaitant burnos džiūvimą arba skausmą, liežuvio skausmą, kraujavimą iš dantenų, diskomfortas burnoje;</w:t>
      </w:r>
    </w:p>
    <w:p w14:paraId="12EF34E0"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nudegimas saulėje;</w:t>
      </w:r>
    </w:p>
    <w:p w14:paraId="7DCC246D"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karščio jutimas, nerimo pojūtis;</w:t>
      </w:r>
    </w:p>
    <w:p w14:paraId="1B9E6C80"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paraudimas ar patinimas aplink žaizdą;</w:t>
      </w:r>
    </w:p>
    <w:p w14:paraId="27B52A91"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kraujavimas aplink kateterį (jei jis įvestas) į odą;</w:t>
      </w:r>
    </w:p>
    <w:p w14:paraId="6C2EBBC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svetimkūnio pojūtis;</w:t>
      </w:r>
    </w:p>
    <w:p w14:paraId="57E625C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inkstų veiklos sutrikimai, įskaitant inkstų uždegimą, pernelyg gausų šlapinimąsi naktį, inkstų funkcijos nepakankamumas, baltųjų kraujo ląstelių nustatymas šlapime;</w:t>
      </w:r>
    </w:p>
    <w:p w14:paraId="3344C3A0"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šaltas prakaitas;</w:t>
      </w:r>
    </w:p>
    <w:p w14:paraId="701193A9"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bloga bendra savijauta;</w:t>
      </w:r>
    </w:p>
    <w:p w14:paraId="6D5A9F9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odos infekcija;</w:t>
      </w:r>
    </w:p>
    <w:p w14:paraId="48AA7FE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odos pokyčiai, įskaitant pakitusią odos spalvą, pleiskanojimą, paraudimą, niežėjimą ir prakaitavimą;</w:t>
      </w:r>
    </w:p>
    <w:p w14:paraId="4FF8FB4F"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raumenų silpnumas;</w:t>
      </w:r>
    </w:p>
    <w:p w14:paraId="1DCDE95B"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tiesiosios žarnos ir storosios žarnos vėžys.</w:t>
      </w:r>
    </w:p>
    <w:p w14:paraId="7F7E11DC" w14:textId="77777777" w:rsidR="00A86621" w:rsidRDefault="00A86621" w:rsidP="00231BBB">
      <w:pPr>
        <w:pStyle w:val="Antrat2"/>
        <w:ind w:left="6" w:right="5"/>
      </w:pPr>
    </w:p>
    <w:p w14:paraId="228021E8" w14:textId="77777777" w:rsidR="00122F7A" w:rsidRPr="00051AD1" w:rsidRDefault="00851B19" w:rsidP="00231BBB">
      <w:pPr>
        <w:pStyle w:val="Antrat2"/>
        <w:ind w:left="6" w:right="5"/>
      </w:pPr>
      <w:r w:rsidRPr="00051AD1">
        <w:lastRenderedPageBreak/>
        <w:t>Nedažn</w:t>
      </w:r>
      <w:r w:rsidR="007A07DD">
        <w:t>i šalutinio</w:t>
      </w:r>
      <w:r w:rsidRPr="00051AD1">
        <w:t xml:space="preserve"> poveiki</w:t>
      </w:r>
      <w:r w:rsidR="007A07DD">
        <w:t>o reiškiniai,</w:t>
      </w:r>
      <w:r w:rsidRPr="00051AD1">
        <w:t xml:space="preserve"> kur</w:t>
      </w:r>
      <w:r w:rsidR="007A07DD">
        <w:t>iuos</w:t>
      </w:r>
      <w:r w:rsidRPr="00051AD1">
        <w:t xml:space="preserve"> gali rodyti kraujo tyrimai:</w:t>
      </w:r>
    </w:p>
    <w:p w14:paraId="28A173DC"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raudonųjų kraujo ląstelių formos pokyčiai;</w:t>
      </w:r>
    </w:p>
    <w:p w14:paraId="54E689B3"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baltųjų kraujo kūnelių atsiradimas, kuris gali reikšti tam tikras ligas;</w:t>
      </w:r>
    </w:p>
    <w:p w14:paraId="2B3D7C82" w14:textId="77777777" w:rsidR="00122F7A" w:rsidRPr="00051AD1" w:rsidRDefault="00851B19" w:rsidP="00A86621">
      <w:pPr>
        <w:pStyle w:val="Sraopastraipa"/>
        <w:numPr>
          <w:ilvl w:val="0"/>
          <w:numId w:val="20"/>
        </w:numPr>
        <w:tabs>
          <w:tab w:val="left" w:pos="798"/>
        </w:tabs>
        <w:spacing w:line="240" w:lineRule="auto"/>
        <w:ind w:left="540" w:right="5" w:hanging="534"/>
        <w:rPr>
          <w:rFonts w:ascii="Symbol" w:hAnsi="Symbol"/>
        </w:rPr>
      </w:pPr>
      <w:r w:rsidRPr="00051AD1">
        <w:t>padidėjęs trombocitų kiekis;</w:t>
      </w:r>
    </w:p>
    <w:p w14:paraId="70DE50F4"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sumažėjęs kalcio kiekis;</w:t>
      </w:r>
    </w:p>
    <w:p w14:paraId="1BD496A8"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sumažėjęs raudonųjų kraujo ląstelių kiekis (anemija) dėl pernelyg stipraus šių ląstelių irimo (hemolizinė anemija);</w:t>
      </w:r>
    </w:p>
    <w:p w14:paraId="45A461CE"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mielocitų kiekis;</w:t>
      </w:r>
    </w:p>
    <w:p w14:paraId="4E48ED35"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nesubrendusių (lazdelinių) neutrofilų kiekis;</w:t>
      </w:r>
    </w:p>
    <w:p w14:paraId="5EC0EE22"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šlapalo kiekis kraujyje;</w:t>
      </w:r>
    </w:p>
    <w:p w14:paraId="2A7C6D10"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baltymų kiekis šlapime;</w:t>
      </w:r>
    </w:p>
    <w:p w14:paraId="0270C912"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albumino kiekis kraujyje;</w:t>
      </w:r>
    </w:p>
    <w:p w14:paraId="3BDE6B3D"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bendrojo baltymo kiekis;</w:t>
      </w:r>
    </w:p>
    <w:p w14:paraId="5EC4E9BD"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sumažėjęs albumino kiekis kraujyje;</w:t>
      </w:r>
    </w:p>
    <w:p w14:paraId="4347DBB1"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šlapimo pH rodmuo;</w:t>
      </w:r>
    </w:p>
    <w:p w14:paraId="36C3DB96" w14:textId="77777777" w:rsidR="00122F7A" w:rsidRPr="00051AD1" w:rsidRDefault="00851B19" w:rsidP="00A86621">
      <w:pPr>
        <w:pStyle w:val="Sraopastraipa"/>
        <w:numPr>
          <w:ilvl w:val="0"/>
          <w:numId w:val="20"/>
        </w:numPr>
        <w:tabs>
          <w:tab w:val="left" w:pos="825"/>
        </w:tabs>
        <w:spacing w:line="240" w:lineRule="auto"/>
        <w:ind w:left="540" w:right="5" w:hanging="534"/>
        <w:rPr>
          <w:rFonts w:ascii="Symbol" w:hAnsi="Symbol"/>
        </w:rPr>
      </w:pPr>
      <w:r w:rsidRPr="00051AD1">
        <w:t>padidėjęs hemoglobino kiekis.</w:t>
      </w:r>
    </w:p>
    <w:p w14:paraId="12CBCB82" w14:textId="77777777" w:rsidR="002D6679" w:rsidRDefault="002D6679" w:rsidP="00231BBB">
      <w:pPr>
        <w:pStyle w:val="Antrat2"/>
        <w:ind w:left="6" w:right="5"/>
      </w:pPr>
    </w:p>
    <w:p w14:paraId="2F4AEEAD" w14:textId="77777777" w:rsidR="00122F7A" w:rsidRPr="00051AD1" w:rsidRDefault="00851B19" w:rsidP="00231BBB">
      <w:pPr>
        <w:pStyle w:val="Antrat2"/>
        <w:ind w:left="6" w:right="5"/>
      </w:pPr>
      <w:r w:rsidRPr="00051AD1">
        <w:t xml:space="preserve">Toliau nurodytas papildomas su </w:t>
      </w:r>
      <w:r w:rsidR="00051AD1">
        <w:t>Eltrombopag MSN</w:t>
      </w:r>
      <w:r w:rsidRPr="00051AD1">
        <w:t xml:space="preserve"> vartojimu susijęs šalutinis poveikis ITP sergantiems vaikams ir paaugliams (1</w:t>
      </w:r>
      <w:r w:rsidR="002D6679">
        <w:t>–</w:t>
      </w:r>
      <w:r w:rsidRPr="00051AD1">
        <w:t>17 metų)</w:t>
      </w:r>
    </w:p>
    <w:p w14:paraId="68B34261" w14:textId="77777777" w:rsidR="00122F7A" w:rsidRPr="00051AD1" w:rsidRDefault="00851B19" w:rsidP="00231BBB">
      <w:pPr>
        <w:pStyle w:val="Pagrindinistekstas"/>
        <w:ind w:left="6" w:right="5"/>
      </w:pPr>
      <w:r w:rsidRPr="00051AD1">
        <w:t>Jeigu šis šalutinis poveikis tampa sunk</w:t>
      </w:r>
      <w:r w:rsidR="002D6679">
        <w:t>us</w:t>
      </w:r>
      <w:r w:rsidRPr="00051AD1">
        <w:t>, pasakykite apie tai gydytojui, vaistininkui arba slaugytojui.</w:t>
      </w:r>
    </w:p>
    <w:p w14:paraId="400673C8" w14:textId="77777777" w:rsidR="00122F7A" w:rsidRPr="00051AD1" w:rsidRDefault="00122F7A" w:rsidP="00231BBB">
      <w:pPr>
        <w:pStyle w:val="Pagrindinistekstas"/>
        <w:ind w:left="6" w:right="5"/>
      </w:pPr>
    </w:p>
    <w:p w14:paraId="529492C0" w14:textId="77777777" w:rsidR="002D6679" w:rsidRDefault="002D6679" w:rsidP="00231BBB">
      <w:pPr>
        <w:ind w:left="6" w:right="5"/>
        <w:rPr>
          <w:b/>
          <w:bCs/>
          <w:lang w:eastAsia="lt-LT"/>
        </w:rPr>
      </w:pPr>
      <w:r>
        <w:rPr>
          <w:b/>
          <w:bCs/>
          <w:lang w:eastAsia="lt-LT"/>
        </w:rPr>
        <w:t xml:space="preserve">Labai dažni šalutinio poveikio reiškiniai </w:t>
      </w:r>
    </w:p>
    <w:p w14:paraId="28CEBA73" w14:textId="77777777" w:rsidR="00122F7A" w:rsidRPr="00051AD1" w:rsidRDefault="002D6679" w:rsidP="00231BBB">
      <w:pPr>
        <w:ind w:left="6" w:right="5"/>
      </w:pPr>
      <w:r w:rsidRPr="002D6679">
        <w:rPr>
          <w:bCs/>
          <w:lang w:eastAsia="lt-LT"/>
        </w:rPr>
        <w:t xml:space="preserve">gali pasireikšti </w:t>
      </w:r>
      <w:r>
        <w:rPr>
          <w:b/>
          <w:bCs/>
          <w:lang w:eastAsia="lt-LT"/>
        </w:rPr>
        <w:t>ne rečiau kaip 1 iš 10</w:t>
      </w:r>
      <w:r w:rsidRPr="002D6679">
        <w:rPr>
          <w:bCs/>
          <w:lang w:eastAsia="lt-LT"/>
        </w:rPr>
        <w:t xml:space="preserve"> vaikų</w:t>
      </w:r>
      <w:r w:rsidR="00851B19" w:rsidRPr="00051AD1">
        <w:t>:</w:t>
      </w:r>
    </w:p>
    <w:p w14:paraId="1DD39A6E"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nosies, sinusų, gerklės ir viršutinių kvėpavimo takų infekcija, peršalimas (viršutinių kvėpavimo takų infekcija);</w:t>
      </w:r>
    </w:p>
    <w:p w14:paraId="59D840D5"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viduriavimas;</w:t>
      </w:r>
    </w:p>
    <w:p w14:paraId="583C012C"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pilvo skausmas;</w:t>
      </w:r>
    </w:p>
    <w:p w14:paraId="1105CE01"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kosulys;</w:t>
      </w:r>
    </w:p>
    <w:p w14:paraId="26BCA7C0"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padidėjusi kūno temperatūra;</w:t>
      </w:r>
    </w:p>
    <w:p w14:paraId="2E7C2AB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blogavimas (pykinimas).</w:t>
      </w:r>
    </w:p>
    <w:p w14:paraId="6C80AB7D" w14:textId="77777777" w:rsidR="00122F7A" w:rsidRPr="00051AD1" w:rsidRDefault="00122F7A" w:rsidP="00231BBB">
      <w:pPr>
        <w:pStyle w:val="Pagrindinistekstas"/>
        <w:ind w:left="6" w:right="5"/>
      </w:pPr>
    </w:p>
    <w:p w14:paraId="1F3FCCE7" w14:textId="77777777" w:rsidR="00122F7A" w:rsidRPr="00051AD1" w:rsidRDefault="002D6679" w:rsidP="00231BBB">
      <w:pPr>
        <w:ind w:left="6" w:right="5"/>
      </w:pPr>
      <w:r>
        <w:rPr>
          <w:b/>
          <w:bCs/>
          <w:lang w:eastAsia="lt-LT"/>
        </w:rPr>
        <w:t xml:space="preserve">Dažni šalutinio poveikio reiškiniai </w:t>
      </w:r>
      <w:r>
        <w:rPr>
          <w:b/>
          <w:bCs/>
          <w:lang w:eastAsia="lt-LT"/>
        </w:rPr>
        <w:br/>
      </w:r>
      <w:r w:rsidRPr="002D6679">
        <w:rPr>
          <w:bCs/>
          <w:lang w:eastAsia="lt-LT"/>
        </w:rPr>
        <w:t>gali pasireikšti</w:t>
      </w:r>
      <w:r>
        <w:rPr>
          <w:b/>
          <w:bCs/>
          <w:lang w:eastAsia="lt-LT"/>
        </w:rPr>
        <w:t xml:space="preserve"> rečiau kaip 1 iš 10</w:t>
      </w:r>
      <w:r w:rsidRPr="002D6679">
        <w:rPr>
          <w:bCs/>
          <w:lang w:eastAsia="lt-LT"/>
        </w:rPr>
        <w:t xml:space="preserve"> vaikų</w:t>
      </w:r>
      <w:r w:rsidR="00851B19" w:rsidRPr="00051AD1">
        <w:t>:</w:t>
      </w:r>
    </w:p>
    <w:p w14:paraId="6DA4825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sunkumas užmigti (nemiga);</w:t>
      </w:r>
    </w:p>
    <w:p w14:paraId="5B2A6927"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dantų skausmas;</w:t>
      </w:r>
    </w:p>
    <w:p w14:paraId="0510D3B7"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nosies ir gerklės skausmas;</w:t>
      </w:r>
    </w:p>
    <w:p w14:paraId="7196BF16"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niežtinti, varvanti ar užgulusi nosis;</w:t>
      </w:r>
    </w:p>
    <w:p w14:paraId="3F2DA441"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gerklės skausmas, sloga, nosies užgulimas ir čiaudėjimas;</w:t>
      </w:r>
    </w:p>
    <w:p w14:paraId="550335CB"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burnos sutrikimai, įskaitant burnos džiūvimą arba skausmą, liežuvio jautrumą, kraujavimą iš dantenų, burnos opas.</w:t>
      </w:r>
    </w:p>
    <w:p w14:paraId="773380F6" w14:textId="77777777" w:rsidR="002F37EA" w:rsidRPr="00051AD1" w:rsidRDefault="002F37EA" w:rsidP="00231BBB">
      <w:pPr>
        <w:pStyle w:val="Antrat2"/>
        <w:ind w:left="6" w:right="5"/>
      </w:pPr>
    </w:p>
    <w:p w14:paraId="0DE763DE" w14:textId="77777777" w:rsidR="00122F7A" w:rsidRPr="00051AD1" w:rsidRDefault="00851B19" w:rsidP="00231BBB">
      <w:pPr>
        <w:pStyle w:val="Antrat2"/>
        <w:ind w:left="6" w:right="5"/>
      </w:pPr>
      <w:r w:rsidRPr="00051AD1">
        <w:t xml:space="preserve">Toliau nurodytas su </w:t>
      </w:r>
      <w:r w:rsidR="00051AD1">
        <w:t>Eltrombopag MSN</w:t>
      </w:r>
      <w:r w:rsidRPr="00051AD1">
        <w:t>, peginterferono ir ribavirino derinio vartojimu susijęs šalutinis poveikis HCV infekcija sergantiems pacientams</w:t>
      </w:r>
    </w:p>
    <w:p w14:paraId="00EEF0ED" w14:textId="77777777" w:rsidR="00122F7A" w:rsidRPr="00051AD1" w:rsidRDefault="00122F7A" w:rsidP="00231BBB">
      <w:pPr>
        <w:pStyle w:val="Pagrindinistekstas"/>
        <w:ind w:left="6" w:right="5"/>
        <w:rPr>
          <w:b/>
        </w:rPr>
      </w:pPr>
    </w:p>
    <w:p w14:paraId="699D6D31" w14:textId="77777777" w:rsidR="002D6679" w:rsidRDefault="002D6679" w:rsidP="002D6679">
      <w:pPr>
        <w:ind w:left="6" w:right="5"/>
        <w:rPr>
          <w:b/>
          <w:bCs/>
          <w:lang w:eastAsia="lt-LT"/>
        </w:rPr>
      </w:pPr>
      <w:r>
        <w:rPr>
          <w:b/>
          <w:bCs/>
          <w:lang w:eastAsia="lt-LT"/>
        </w:rPr>
        <w:t xml:space="preserve">Labai dažni šalutinio poveikio reiškiniai </w:t>
      </w:r>
    </w:p>
    <w:p w14:paraId="5772DA60" w14:textId="77777777" w:rsidR="00122F7A" w:rsidRPr="00051AD1" w:rsidRDefault="002D6679" w:rsidP="002D6679">
      <w:pPr>
        <w:ind w:left="6" w:right="5"/>
      </w:pPr>
      <w:r w:rsidRPr="002D6679">
        <w:rPr>
          <w:bCs/>
          <w:lang w:eastAsia="lt-LT"/>
        </w:rPr>
        <w:t>gali pasireikšti</w:t>
      </w:r>
      <w:r>
        <w:rPr>
          <w:b/>
          <w:bCs/>
          <w:lang w:eastAsia="lt-LT"/>
        </w:rPr>
        <w:t xml:space="preserve"> ne rečiau kaip 1 iš 10 </w:t>
      </w:r>
      <w:r w:rsidRPr="002D6679">
        <w:rPr>
          <w:bCs/>
          <w:lang w:eastAsia="lt-LT"/>
        </w:rPr>
        <w:t>asmenų:</w:t>
      </w:r>
    </w:p>
    <w:p w14:paraId="6C30778E"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galvos skausmas;</w:t>
      </w:r>
    </w:p>
    <w:p w14:paraId="1A6764E5"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apetito nebuvimas;</w:t>
      </w:r>
    </w:p>
    <w:p w14:paraId="0B9664A9"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kosulys;</w:t>
      </w:r>
    </w:p>
    <w:p w14:paraId="23A0551A"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blogavimas (pykinimas), viduriavimas;</w:t>
      </w:r>
    </w:p>
    <w:p w14:paraId="58ED98A4"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raumenų skausmas, raumenų silpnumas;</w:t>
      </w:r>
    </w:p>
    <w:p w14:paraId="2E05AF62"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niežulys;</w:t>
      </w:r>
    </w:p>
    <w:p w14:paraId="2B261A58"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nuovargis;</w:t>
      </w:r>
    </w:p>
    <w:p w14:paraId="6FCD7057"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karščiavimas;</w:t>
      </w:r>
    </w:p>
    <w:p w14:paraId="375BB9A9"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neįprastas plaukų slinkimas;</w:t>
      </w:r>
    </w:p>
    <w:p w14:paraId="54EE4C34"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lastRenderedPageBreak/>
        <w:t>silpnumo jutimas;</w:t>
      </w:r>
    </w:p>
    <w:p w14:paraId="54EE4F7D"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į gripą panašus negalavimas;</w:t>
      </w:r>
    </w:p>
    <w:p w14:paraId="556C5E21"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rankų ir pėdų patinimas;</w:t>
      </w:r>
    </w:p>
    <w:p w14:paraId="3963EB29"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šaltkrėtis.</w:t>
      </w:r>
    </w:p>
    <w:p w14:paraId="49414F32" w14:textId="77777777" w:rsidR="002D6679" w:rsidRDefault="002D6679" w:rsidP="00231BBB">
      <w:pPr>
        <w:pStyle w:val="Antrat2"/>
        <w:ind w:left="6" w:right="5"/>
      </w:pPr>
    </w:p>
    <w:p w14:paraId="6988200E" w14:textId="77777777" w:rsidR="00122F7A" w:rsidRPr="00051AD1" w:rsidRDefault="00851B19" w:rsidP="00231BBB">
      <w:pPr>
        <w:pStyle w:val="Antrat2"/>
        <w:ind w:left="6" w:right="5"/>
      </w:pPr>
      <w:r w:rsidRPr="00051AD1">
        <w:t>Labai dažn</w:t>
      </w:r>
      <w:r w:rsidR="007A07DD">
        <w:t>i</w:t>
      </w:r>
      <w:r w:rsidRPr="00051AD1">
        <w:t xml:space="preserve"> šalutini</w:t>
      </w:r>
      <w:r w:rsidR="007A07DD">
        <w:t>o</w:t>
      </w:r>
      <w:r w:rsidRPr="00051AD1">
        <w:t xml:space="preserve"> povei</w:t>
      </w:r>
      <w:r w:rsidR="007A07DD">
        <w:t>kio reiškiniai</w:t>
      </w:r>
      <w:r w:rsidRPr="00051AD1">
        <w:t>, kur</w:t>
      </w:r>
      <w:r w:rsidR="007A07DD">
        <w:t xml:space="preserve">iuos </w:t>
      </w:r>
      <w:r w:rsidRPr="00051AD1">
        <w:t>gali rodyti kraujo tyrimai:</w:t>
      </w:r>
    </w:p>
    <w:p w14:paraId="2642B2B2"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raudonųjų kraujo ląstelių kiekio sumažėjimas (anemija).</w:t>
      </w:r>
    </w:p>
    <w:p w14:paraId="67CE28EF" w14:textId="77777777" w:rsidR="002D6679" w:rsidRDefault="002D6679" w:rsidP="00231BBB">
      <w:pPr>
        <w:pStyle w:val="Antrat2"/>
        <w:ind w:left="6" w:right="5"/>
      </w:pPr>
    </w:p>
    <w:p w14:paraId="6B054398" w14:textId="77777777" w:rsidR="002D6679" w:rsidRDefault="002D6679" w:rsidP="00231BBB">
      <w:pPr>
        <w:ind w:left="6" w:right="5"/>
        <w:rPr>
          <w:b/>
          <w:bCs/>
          <w:lang w:eastAsia="lt-LT"/>
        </w:rPr>
      </w:pPr>
      <w:r>
        <w:rPr>
          <w:b/>
          <w:bCs/>
          <w:lang w:eastAsia="lt-LT"/>
        </w:rPr>
        <w:t xml:space="preserve">Dažni šalutinio poveikio reiškiniai </w:t>
      </w:r>
    </w:p>
    <w:p w14:paraId="43FF1834" w14:textId="77777777" w:rsidR="00122F7A" w:rsidRPr="00051AD1" w:rsidRDefault="002D6679" w:rsidP="00231BBB">
      <w:pPr>
        <w:ind w:left="6" w:right="5"/>
      </w:pPr>
      <w:r w:rsidRPr="002D6679">
        <w:rPr>
          <w:bCs/>
          <w:lang w:eastAsia="lt-LT"/>
        </w:rPr>
        <w:t xml:space="preserve">gali pasireikšti </w:t>
      </w:r>
      <w:r>
        <w:rPr>
          <w:b/>
          <w:bCs/>
          <w:lang w:eastAsia="lt-LT"/>
        </w:rPr>
        <w:t xml:space="preserve">rečiau kaip 1 iš 10 </w:t>
      </w:r>
      <w:r w:rsidRPr="002D6679">
        <w:rPr>
          <w:bCs/>
          <w:lang w:eastAsia="lt-LT"/>
        </w:rPr>
        <w:t>asmenų:</w:t>
      </w:r>
    </w:p>
    <w:p w14:paraId="2C5051A4"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šlapimo sistemos infekcinė liga;</w:t>
      </w:r>
    </w:p>
    <w:p w14:paraId="2058D6B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nosies landų, gerklės ir burnos uždegimas, į gripą panašūs simptomai, burnos džiūvimas, burnos skausmas arba uždegimas, dantų skausmas;</w:t>
      </w:r>
    </w:p>
    <w:p w14:paraId="0B3332E2"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kūno masės mažėjimas;</w:t>
      </w:r>
    </w:p>
    <w:p w14:paraId="4633C53E"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miego sutrikimai, nenormalus mieguistumas, depresija, nerimas;</w:t>
      </w:r>
    </w:p>
    <w:p w14:paraId="4B22BDC1"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galvos svaigimas, dėmesio ir atminties sutrikimai, pakitusi nuotaika;</w:t>
      </w:r>
    </w:p>
    <w:p w14:paraId="0ED673FA"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sutrikusi smegenų funkcija dėl kepenų pažeidimo;</w:t>
      </w:r>
    </w:p>
    <w:p w14:paraId="542BEFA6"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rankų ar kojų dilgčiojimas arba nutirpimas;</w:t>
      </w:r>
    </w:p>
    <w:p w14:paraId="34958521"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karščiavimas, galvos skausmas;</w:t>
      </w:r>
    </w:p>
    <w:p w14:paraId="672103F3"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akių sutrikimai, įskaitant akies lęšiuko drumstį (kataraktą), akių sausmę, mažas geltonas sankaupėles tinklainėje, akies baltymo pageltimą;</w:t>
      </w:r>
    </w:p>
    <w:p w14:paraId="78A16D9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kraujavimas tinklainėje;</w:t>
      </w:r>
    </w:p>
    <w:p w14:paraId="63F75FA0"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supimosi pojūtis (galvos sukimasis);</w:t>
      </w:r>
    </w:p>
    <w:p w14:paraId="241C6880"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dažnas arba neritmiškas širdies plakimas (palpitacijos), dusulys;</w:t>
      </w:r>
    </w:p>
    <w:p w14:paraId="70E1B523"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kosulys atkosėjant skreplius, sloga, gripas (peršalimas), lūpų pūslelinė, gerklės skausmas ir diskomfortas ryjant;</w:t>
      </w:r>
    </w:p>
    <w:p w14:paraId="1DEEFA3A"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virškinimo sistemos sutrikimai, įskaitant vėmimą, pilvo skausmą, nevirškinimą, vidurių užkietėjimą, pilvo pūtimą, skonio pojūčio sutrikimus, hemorojų, skausmą/diskomfortą skrandyje, stemplės kraujagyslių paburkimą ir kraujavimą iš stemplės;</w:t>
      </w:r>
    </w:p>
    <w:p w14:paraId="740235F2"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dantų skausmas;</w:t>
      </w:r>
    </w:p>
    <w:p w14:paraId="13DC6B92"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kepenų sutrikimai, įskaitant kepenų naviką, akių baltymų ar odos pageltimą (geltą), kepenų pažeidimą dėl vaisto vartojimo (žr. 4 skyriuje pirmiau esantį skyrelį „</w:t>
      </w:r>
      <w:r w:rsidRPr="00051AD1">
        <w:rPr>
          <w:b/>
          <w:i/>
        </w:rPr>
        <w:t>Kepenų sutrikimai</w:t>
      </w:r>
      <w:r w:rsidRPr="00051AD1">
        <w:t>“);</w:t>
      </w:r>
    </w:p>
    <w:p w14:paraId="0A176DD3"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odos pokyčiai, įskaitant išbėrimą, odos sausmę, egzemą, odos paraudimą, niežulį, pernelyg stiprų prakaitavimą, neįprastas odos išaugas, plaukų slinkimą;</w:t>
      </w:r>
    </w:p>
    <w:p w14:paraId="3FDCEA74"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sąnarių skausmas, nugaros skausmas, kaulų skausmas, galūnių skausmas (pečių, alkūnių, rankų ar kojų), raumenų spazmai;</w:t>
      </w:r>
    </w:p>
    <w:p w14:paraId="191B43D4"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irzlumas, bendra bloga savijauta, odos reakcija, kaip paraudimas ar patinimas ir skausmas injekcijos vietoje, krūtinės skausmas ir diskomfortas, skysčių kaupimasis organizme ar galūnėse, sukeliantis patinimą;</w:t>
      </w:r>
    </w:p>
    <w:p w14:paraId="4605CDC5"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nosies, sinusų, gerklės ir viršutinių kvėpavimo takų infekcija, peršalimas (viršutinių kvėpavimo takų infekcija), gleivinės uždegimas, apimantis bronchus;</w:t>
      </w:r>
    </w:p>
    <w:p w14:paraId="67B3C96B"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depresija, nerimas, miego sutrikimai, nervingumas.</w:t>
      </w:r>
    </w:p>
    <w:p w14:paraId="7742F951" w14:textId="77777777" w:rsidR="002D6679" w:rsidRDefault="002D6679" w:rsidP="00231BBB">
      <w:pPr>
        <w:pStyle w:val="Antrat2"/>
        <w:ind w:left="6" w:right="5"/>
      </w:pPr>
    </w:p>
    <w:p w14:paraId="5F638465" w14:textId="77777777" w:rsidR="00122F7A" w:rsidRPr="00051AD1" w:rsidRDefault="00851B19" w:rsidP="00231BBB">
      <w:pPr>
        <w:pStyle w:val="Antrat2"/>
        <w:ind w:left="6" w:right="5"/>
      </w:pPr>
      <w:r w:rsidRPr="00051AD1">
        <w:t>Dažn</w:t>
      </w:r>
      <w:r w:rsidR="002D6679">
        <w:t>i</w:t>
      </w:r>
      <w:r w:rsidRPr="00051AD1">
        <w:t xml:space="preserve"> šalutini</w:t>
      </w:r>
      <w:r w:rsidR="002D6679">
        <w:t>o poveikio reiškiniai, kuriuos</w:t>
      </w:r>
      <w:r w:rsidRPr="00051AD1">
        <w:t xml:space="preserve"> gali rodyti kraujo tyrimai:</w:t>
      </w:r>
    </w:p>
    <w:p w14:paraId="07DB0D28"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cukraus (gliukozės) koncentracijos kraujyje padidėjimas;</w:t>
      </w:r>
    </w:p>
    <w:p w14:paraId="799471AC"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baltųjų kraujo ląstelių kiekio sumažėjimas;</w:t>
      </w:r>
    </w:p>
    <w:p w14:paraId="4ED9D1E3"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neutrofilų kiekio sumažėjimas;</w:t>
      </w:r>
    </w:p>
    <w:p w14:paraId="1555DBCB"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albumino koncentracijos kraujyje sumažėjimas;</w:t>
      </w:r>
    </w:p>
    <w:p w14:paraId="19DDA48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hemoglobino kiekio sumažėjimas;</w:t>
      </w:r>
    </w:p>
    <w:p w14:paraId="66FEC30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bilirubino (kepenyse gaminamos medžiagos) koncentracijos kraujyje padidėjimas;</w:t>
      </w:r>
    </w:p>
    <w:p w14:paraId="568E10BB"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fermentų, kurie kontroliuoja kraujo krešėjimą, pokyčiai.</w:t>
      </w:r>
    </w:p>
    <w:p w14:paraId="2324C08F" w14:textId="77777777" w:rsidR="002D6679" w:rsidRDefault="002D6679" w:rsidP="00231BBB">
      <w:pPr>
        <w:pStyle w:val="Antrat2"/>
        <w:ind w:left="6" w:right="5"/>
      </w:pPr>
    </w:p>
    <w:p w14:paraId="53FBF3A2" w14:textId="77777777" w:rsidR="002D6679" w:rsidRDefault="002D6679" w:rsidP="00231BBB">
      <w:pPr>
        <w:ind w:left="6" w:right="5"/>
        <w:rPr>
          <w:b/>
          <w:bCs/>
          <w:lang w:eastAsia="lt-LT"/>
        </w:rPr>
      </w:pPr>
      <w:r>
        <w:rPr>
          <w:b/>
          <w:bCs/>
          <w:lang w:eastAsia="lt-LT"/>
        </w:rPr>
        <w:t xml:space="preserve">Nedažni šalutinio poveikio reiškiniai </w:t>
      </w:r>
    </w:p>
    <w:p w14:paraId="03BE64D9" w14:textId="77777777" w:rsidR="00122F7A" w:rsidRPr="00051AD1" w:rsidRDefault="002D6679" w:rsidP="00231BBB">
      <w:pPr>
        <w:ind w:left="6" w:right="5"/>
      </w:pPr>
      <w:r w:rsidRPr="002D6679">
        <w:rPr>
          <w:bCs/>
          <w:lang w:eastAsia="lt-LT"/>
        </w:rPr>
        <w:t xml:space="preserve">gali pasireikšti </w:t>
      </w:r>
      <w:r>
        <w:rPr>
          <w:b/>
          <w:bCs/>
          <w:lang w:eastAsia="lt-LT"/>
        </w:rPr>
        <w:t xml:space="preserve">rečiau kaip 1 iš 100 </w:t>
      </w:r>
      <w:r w:rsidRPr="002D6679">
        <w:rPr>
          <w:bCs/>
          <w:lang w:eastAsia="lt-LT"/>
        </w:rPr>
        <w:t>asmenų:</w:t>
      </w:r>
    </w:p>
    <w:p w14:paraId="3A2F87E3"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skausmas šlapinantis;</w:t>
      </w:r>
    </w:p>
    <w:p w14:paraId="4C7CEC00"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lastRenderedPageBreak/>
        <w:t>sutrikęs širdies ritmas (QT intervalo pailgėjimas);</w:t>
      </w:r>
    </w:p>
    <w:p w14:paraId="6F76A259"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skrandžio uždegimas (gastroenteritas), gerklės skausmas;</w:t>
      </w:r>
    </w:p>
    <w:p w14:paraId="353F352E"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burnos pūslės/opos, skrandžio uždegimas;</w:t>
      </w:r>
    </w:p>
    <w:p w14:paraId="54E8017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odos pokyčiai, įskaitant odos spalvos pokyčius, pleiskanojimą, paraudimą, niežėjimą, pažeidimus ir naktinį prakaitavimą;</w:t>
      </w:r>
    </w:p>
    <w:p w14:paraId="638E5288"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kraujo krešuliai kepenų venoje (galimi kepenų ir (arba) virškinimo sistemos pažeidimai);</w:t>
      </w:r>
    </w:p>
    <w:p w14:paraId="66010CBC"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nenormalus kraujo krešėjimas mažose kraujagyslėse, lydintis inkstų nepakankamumo;</w:t>
      </w:r>
    </w:p>
    <w:p w14:paraId="515286A0"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injekcijos vietos išbėrimas, kraujosruvos susidarymas, diskomfortas krūtinėje;</w:t>
      </w:r>
    </w:p>
    <w:p w14:paraId="66038B67"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sumažėjęs raudonųjų kraujo ląstelių kiekis (anemija) dėl pernelyg stipraus šių ląstelių irimo (hemolizinė anemija);</w:t>
      </w:r>
    </w:p>
    <w:p w14:paraId="3107E21C"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sumišimas, sujaudinimas;</w:t>
      </w:r>
    </w:p>
    <w:p w14:paraId="167A1109"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kepenų nepakankamumas.</w:t>
      </w:r>
    </w:p>
    <w:p w14:paraId="63EC36F9" w14:textId="77777777" w:rsidR="002D6679" w:rsidRDefault="002D6679" w:rsidP="00231BBB">
      <w:pPr>
        <w:pStyle w:val="Antrat2"/>
        <w:ind w:left="6" w:right="5"/>
      </w:pPr>
    </w:p>
    <w:p w14:paraId="7805CAD7" w14:textId="77777777" w:rsidR="00122F7A" w:rsidRPr="00051AD1" w:rsidRDefault="00851B19" w:rsidP="00231BBB">
      <w:pPr>
        <w:pStyle w:val="Antrat2"/>
        <w:ind w:left="6" w:right="5"/>
      </w:pPr>
      <w:r w:rsidRPr="00051AD1">
        <w:t xml:space="preserve">Toliau nurodytas su </w:t>
      </w:r>
      <w:r w:rsidR="00051AD1">
        <w:t>Eltrombopag MSN</w:t>
      </w:r>
      <w:r w:rsidRPr="00051AD1">
        <w:t xml:space="preserve"> vartojimu susijęs šalutinis poveikis sunkia aplazine anemija (SAA) sergantiems pacientams</w:t>
      </w:r>
    </w:p>
    <w:p w14:paraId="114398E3" w14:textId="77777777" w:rsidR="00122F7A" w:rsidRPr="00051AD1" w:rsidRDefault="00851B19" w:rsidP="00231BBB">
      <w:pPr>
        <w:pStyle w:val="Pagrindinistekstas"/>
        <w:ind w:left="6" w:right="5"/>
      </w:pPr>
      <w:r w:rsidRPr="00051AD1">
        <w:t>Jeigu šis šalutinis poveikis tampa sunk</w:t>
      </w:r>
      <w:r w:rsidR="002D6679">
        <w:t>us,</w:t>
      </w:r>
      <w:r w:rsidRPr="00051AD1">
        <w:t xml:space="preserve"> pasakykite apie tai gydytojui, vaistininkui arba slaugytojui.</w:t>
      </w:r>
    </w:p>
    <w:p w14:paraId="694CFCD3" w14:textId="77777777" w:rsidR="00122F7A" w:rsidRPr="00051AD1" w:rsidRDefault="00122F7A" w:rsidP="00231BBB">
      <w:pPr>
        <w:pStyle w:val="Pagrindinistekstas"/>
        <w:ind w:left="6" w:right="5"/>
      </w:pPr>
    </w:p>
    <w:p w14:paraId="498C2BFA" w14:textId="77777777" w:rsidR="002D6679" w:rsidRDefault="002D6679" w:rsidP="002D6679">
      <w:pPr>
        <w:ind w:left="6" w:right="5"/>
        <w:rPr>
          <w:b/>
          <w:bCs/>
          <w:lang w:eastAsia="lt-LT"/>
        </w:rPr>
      </w:pPr>
      <w:r>
        <w:rPr>
          <w:b/>
          <w:bCs/>
          <w:lang w:eastAsia="lt-LT"/>
        </w:rPr>
        <w:t xml:space="preserve">Labai dažni šalutinio poveikio reiškiniai </w:t>
      </w:r>
    </w:p>
    <w:p w14:paraId="2180034B" w14:textId="77777777" w:rsidR="002D6679" w:rsidRPr="00051AD1" w:rsidRDefault="002D6679" w:rsidP="002D6679">
      <w:pPr>
        <w:ind w:left="6" w:right="5"/>
      </w:pPr>
      <w:r w:rsidRPr="002D6679">
        <w:rPr>
          <w:bCs/>
          <w:lang w:eastAsia="lt-LT"/>
        </w:rPr>
        <w:t>gali pasireikšti</w:t>
      </w:r>
      <w:r>
        <w:rPr>
          <w:b/>
          <w:bCs/>
          <w:lang w:eastAsia="lt-LT"/>
        </w:rPr>
        <w:t xml:space="preserve"> ne rečiau kaip 1 iš 10 </w:t>
      </w:r>
      <w:r w:rsidRPr="002D6679">
        <w:rPr>
          <w:bCs/>
          <w:lang w:eastAsia="lt-LT"/>
        </w:rPr>
        <w:t>asmenų:</w:t>
      </w:r>
    </w:p>
    <w:p w14:paraId="470B162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kosulys;</w:t>
      </w:r>
    </w:p>
    <w:p w14:paraId="0F5EDCEC"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galvos skausmas;</w:t>
      </w:r>
    </w:p>
    <w:p w14:paraId="454E0707"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burnos ir gerklės skausmas;</w:t>
      </w:r>
    </w:p>
    <w:p w14:paraId="5D706159"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viduriavimas;</w:t>
      </w:r>
    </w:p>
    <w:p w14:paraId="3B5369F3"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šleikštulys (pykinimas);</w:t>
      </w:r>
    </w:p>
    <w:p w14:paraId="0A146839"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sąnarių skausmas (artralgija);</w:t>
      </w:r>
    </w:p>
    <w:p w14:paraId="4BEEF71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galūnių (rankų, kojų, plaštakų ir pėdų) skausmas;</w:t>
      </w:r>
    </w:p>
    <w:p w14:paraId="298B44BE"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galvos svaigimas;</w:t>
      </w:r>
    </w:p>
    <w:p w14:paraId="5ED8F6C0"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didelio nuovargio jausmas;</w:t>
      </w:r>
    </w:p>
    <w:p w14:paraId="447F19C3"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karščiavimas;</w:t>
      </w:r>
    </w:p>
    <w:p w14:paraId="5B0C2AE6"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šaltkrėtis;</w:t>
      </w:r>
    </w:p>
    <w:p w14:paraId="7CD6AA52"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akių niežėjimas;</w:t>
      </w:r>
    </w:p>
    <w:p w14:paraId="5250F3CA"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pūslių susidarymas burnos ertmėje;</w:t>
      </w:r>
    </w:p>
    <w:p w14:paraId="12FBE29F"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pilvo skausmas;</w:t>
      </w:r>
    </w:p>
    <w:p w14:paraId="6431B611" w14:textId="77777777" w:rsidR="00122F7A" w:rsidRPr="00051AD1" w:rsidRDefault="00851B19" w:rsidP="002D6679">
      <w:pPr>
        <w:pStyle w:val="Sraopastraipa"/>
        <w:numPr>
          <w:ilvl w:val="0"/>
          <w:numId w:val="20"/>
        </w:numPr>
        <w:tabs>
          <w:tab w:val="left" w:pos="825"/>
        </w:tabs>
        <w:spacing w:line="240" w:lineRule="auto"/>
        <w:ind w:left="540" w:right="5" w:hanging="534"/>
        <w:rPr>
          <w:rFonts w:ascii="Symbol" w:hAnsi="Symbol"/>
        </w:rPr>
      </w:pPr>
      <w:r w:rsidRPr="00051AD1">
        <w:t>raumenų spazmas.</w:t>
      </w:r>
    </w:p>
    <w:p w14:paraId="62228EE1" w14:textId="77777777" w:rsidR="002F37EA" w:rsidRPr="00051AD1" w:rsidRDefault="002F37EA" w:rsidP="00231BBB">
      <w:pPr>
        <w:pStyle w:val="Antrat2"/>
        <w:ind w:left="6" w:right="5"/>
      </w:pPr>
    </w:p>
    <w:p w14:paraId="62D02C5F" w14:textId="77777777" w:rsidR="00122F7A" w:rsidRPr="00051AD1" w:rsidRDefault="00851B19" w:rsidP="00231BBB">
      <w:pPr>
        <w:pStyle w:val="Antrat2"/>
        <w:ind w:left="6" w:right="5"/>
      </w:pPr>
      <w:r w:rsidRPr="00051AD1">
        <w:t>Labai dažn</w:t>
      </w:r>
      <w:r w:rsidR="002D6679">
        <w:t>i</w:t>
      </w:r>
      <w:r w:rsidRPr="00051AD1">
        <w:t xml:space="preserve"> šalutini</w:t>
      </w:r>
      <w:r w:rsidR="002D6679">
        <w:t>o poveikio reiškiniai</w:t>
      </w:r>
      <w:r w:rsidRPr="00051AD1">
        <w:t>, kur</w:t>
      </w:r>
      <w:r w:rsidR="002D6679">
        <w:t>iuos</w:t>
      </w:r>
      <w:r w:rsidRPr="00051AD1">
        <w:t xml:space="preserve"> gali rodyti kraujo tyrimai</w:t>
      </w:r>
    </w:p>
    <w:p w14:paraId="67432229"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kaulų čiulpų ląstelių pokyčiai;</w:t>
      </w:r>
    </w:p>
    <w:p w14:paraId="15825D15" w14:textId="6FBA6DEA"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padidėjęs kepenų</w:t>
      </w:r>
      <w:r w:rsidR="009562EE">
        <w:t xml:space="preserve"> ferment</w:t>
      </w:r>
      <w:r w:rsidR="00B37FAA">
        <w:t>o</w:t>
      </w:r>
      <w:r w:rsidR="009562EE">
        <w:t xml:space="preserve"> aspartataminotransferazės </w:t>
      </w:r>
      <w:r w:rsidR="00B37FAA">
        <w:t>(</w:t>
      </w:r>
      <w:r w:rsidR="009562EE">
        <w:t>AST</w:t>
      </w:r>
      <w:r w:rsidRPr="00051AD1">
        <w:t>) aktyvumas.</w:t>
      </w:r>
    </w:p>
    <w:p w14:paraId="4539AE78" w14:textId="77777777" w:rsidR="009562EE" w:rsidRDefault="009562EE" w:rsidP="00231BBB">
      <w:pPr>
        <w:pStyle w:val="Antrat2"/>
        <w:ind w:left="6" w:right="5"/>
      </w:pPr>
    </w:p>
    <w:p w14:paraId="50E70224" w14:textId="77777777" w:rsidR="009562EE" w:rsidRDefault="009562EE" w:rsidP="009562EE">
      <w:pPr>
        <w:ind w:left="6" w:right="5"/>
        <w:rPr>
          <w:b/>
          <w:bCs/>
          <w:lang w:eastAsia="lt-LT"/>
        </w:rPr>
      </w:pPr>
      <w:r>
        <w:rPr>
          <w:b/>
          <w:bCs/>
          <w:lang w:eastAsia="lt-LT"/>
        </w:rPr>
        <w:t xml:space="preserve">Dažni šalutinio poveikio reiškiniai </w:t>
      </w:r>
    </w:p>
    <w:p w14:paraId="494A0308" w14:textId="77777777" w:rsidR="009562EE" w:rsidRPr="00051AD1" w:rsidRDefault="009562EE" w:rsidP="009562EE">
      <w:pPr>
        <w:ind w:left="6" w:right="5"/>
      </w:pPr>
      <w:r w:rsidRPr="002D6679">
        <w:rPr>
          <w:bCs/>
          <w:lang w:eastAsia="lt-LT"/>
        </w:rPr>
        <w:t xml:space="preserve">gali pasireikšti </w:t>
      </w:r>
      <w:r>
        <w:rPr>
          <w:b/>
          <w:bCs/>
          <w:lang w:eastAsia="lt-LT"/>
        </w:rPr>
        <w:t xml:space="preserve">rečiau kaip 1 iš 10 </w:t>
      </w:r>
      <w:r w:rsidRPr="002D6679">
        <w:rPr>
          <w:bCs/>
          <w:lang w:eastAsia="lt-LT"/>
        </w:rPr>
        <w:t>asmenų:</w:t>
      </w:r>
    </w:p>
    <w:p w14:paraId="37632F96"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nerimas;</w:t>
      </w:r>
    </w:p>
    <w:p w14:paraId="7325539F"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depresija;</w:t>
      </w:r>
    </w:p>
    <w:p w14:paraId="7A05FB8F"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šaltkrėtis;</w:t>
      </w:r>
    </w:p>
    <w:p w14:paraId="5290A671"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bendra bloga savijauta;</w:t>
      </w:r>
    </w:p>
    <w:p w14:paraId="124E22E2"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akių sutrikimai, įskaitant regos sutrikimus, neryškų ar neaiškų matymą, sudrumstėjusį akies lęšiuką (kataraktą), dėmes regėjimo lauke (stiklakūnio „museles“), akių sausmę, akių niežėjimą, akių obuolių ar odos pageltimą;</w:t>
      </w:r>
    </w:p>
    <w:p w14:paraId="5A9CE5CE"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kraujavimas iš nosies;</w:t>
      </w:r>
    </w:p>
    <w:p w14:paraId="50290865"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virškinimo trakto sutrikimai, įskaitant apsunkintą rijimą, burnos skausmą, patinusį liežuvį, vėmimą, apetito nebuvimą, pilvo skausmą ar diskomforto pilve pojūtį, pilvo pūtimą, dujų susikaupimą žarnyne, vidurių užkietėjimą, sutrikusią virškinimo trakto motoriką, galinčią sukelti vidurių užkietėjimą, vidurių pūtimą, viduriavimą ir (arba) anksčiau minėtus simptomus, pakitusią išmatų spalvą;</w:t>
      </w:r>
    </w:p>
    <w:p w14:paraId="5133EE7F"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alpimas;</w:t>
      </w:r>
    </w:p>
    <w:p w14:paraId="505155E1"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lastRenderedPageBreak/>
        <w:t>odos sutrikimai, įskaitant nedideles raudonos ar purpurinės spalvos dėmes odoje, kurias sukėlė kraujavimas odoje (petechijas), išbėrimą, niežulį, dilgėlinę, odos pažaidą;</w:t>
      </w:r>
    </w:p>
    <w:p w14:paraId="5B58671D" w14:textId="77777777" w:rsidR="00B37FAA" w:rsidRPr="00051AD1" w:rsidRDefault="00B37FAA" w:rsidP="00B37FAA">
      <w:pPr>
        <w:pStyle w:val="Sraopastraipa"/>
        <w:numPr>
          <w:ilvl w:val="0"/>
          <w:numId w:val="20"/>
        </w:numPr>
        <w:tabs>
          <w:tab w:val="left" w:pos="825"/>
        </w:tabs>
        <w:spacing w:line="240" w:lineRule="auto"/>
        <w:ind w:left="540" w:right="5" w:hanging="534"/>
        <w:rPr>
          <w:rFonts w:ascii="Symbol" w:hAnsi="Symbol"/>
        </w:rPr>
      </w:pPr>
      <w:r w:rsidRPr="00051AD1">
        <w:t>kraujavimas iš dantenų;</w:t>
      </w:r>
    </w:p>
    <w:p w14:paraId="69789D39"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nugaros skausmas;</w:t>
      </w:r>
    </w:p>
    <w:p w14:paraId="53347DCE"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raumenų skausmas;</w:t>
      </w:r>
    </w:p>
    <w:p w14:paraId="1FCB2978"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kaulų skausmas;</w:t>
      </w:r>
    </w:p>
    <w:p w14:paraId="5002AE12"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silpnumo pojūtis (astenija);</w:t>
      </w:r>
    </w:p>
    <w:p w14:paraId="11DCBB57"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audinių patinimas apatinėse galūnėse, dėl skysčių susikaupimo;</w:t>
      </w:r>
    </w:p>
    <w:p w14:paraId="5C0BA111"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pakitusi šlapimo spalva;</w:t>
      </w:r>
    </w:p>
    <w:p w14:paraId="452EE650"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sutrikusi blužnies kraujotaka (blužnies infarktas);</w:t>
      </w:r>
    </w:p>
    <w:p w14:paraId="33465C70"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sloga.</w:t>
      </w:r>
    </w:p>
    <w:p w14:paraId="2D54F235" w14:textId="77777777" w:rsidR="009562EE" w:rsidRDefault="009562EE" w:rsidP="00231BBB">
      <w:pPr>
        <w:pStyle w:val="Antrat2"/>
        <w:ind w:left="6" w:right="5"/>
      </w:pPr>
    </w:p>
    <w:p w14:paraId="2EDC939A" w14:textId="77777777" w:rsidR="00122F7A" w:rsidRPr="00051AD1" w:rsidRDefault="00851B19" w:rsidP="00231BBB">
      <w:pPr>
        <w:pStyle w:val="Antrat2"/>
        <w:ind w:left="6" w:right="5"/>
      </w:pPr>
      <w:r w:rsidRPr="00051AD1">
        <w:t>Dažn</w:t>
      </w:r>
      <w:r w:rsidR="009562EE">
        <w:t>i šalutinio poveikio reiškiniai</w:t>
      </w:r>
      <w:r w:rsidRPr="00051AD1">
        <w:t>, kur</w:t>
      </w:r>
      <w:r w:rsidR="009562EE">
        <w:t>iuos</w:t>
      </w:r>
      <w:r w:rsidRPr="00051AD1">
        <w:t xml:space="preserve"> gali rodyti kraujo tyrimai</w:t>
      </w:r>
    </w:p>
    <w:p w14:paraId="5F174533"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raumenų irimo sukeltas padidėjęs tam tikro fermento (kreatinfosfokinazės) aktyvumas;</w:t>
      </w:r>
    </w:p>
    <w:p w14:paraId="1AC68F98"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geležies kaupimasis organizme (geležies perteklius);</w:t>
      </w:r>
    </w:p>
    <w:p w14:paraId="4E7F7A6F"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sumažėjęs cukraus kiekis (hipoglikemija);</w:t>
      </w:r>
    </w:p>
    <w:p w14:paraId="0B88C15B"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padidėjęs bilirubino (kepenų gaminamos medžiagos) kiekis kraujyje;</w:t>
      </w:r>
    </w:p>
    <w:p w14:paraId="186E690C"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sumažėjęs baltųjų kraujo ląstelių kiekis.</w:t>
      </w:r>
    </w:p>
    <w:p w14:paraId="5EC0B28C" w14:textId="77777777" w:rsidR="009562EE" w:rsidRDefault="009562EE" w:rsidP="00231BBB">
      <w:pPr>
        <w:pStyle w:val="Antrat2"/>
        <w:ind w:left="6" w:right="5"/>
      </w:pPr>
    </w:p>
    <w:p w14:paraId="218E7FC0" w14:textId="77777777" w:rsidR="00122F7A" w:rsidRPr="00051AD1" w:rsidRDefault="00851B19" w:rsidP="00231BBB">
      <w:pPr>
        <w:pStyle w:val="Antrat2"/>
        <w:ind w:left="6" w:right="5"/>
      </w:pPr>
      <w:r w:rsidRPr="00051AD1">
        <w:t>Šalutinis poveikis, kurio dažnis nežinomas</w:t>
      </w:r>
    </w:p>
    <w:p w14:paraId="72C7A8E3" w14:textId="77777777" w:rsidR="00122F7A" w:rsidRPr="00051AD1" w:rsidRDefault="00851B19" w:rsidP="00231BBB">
      <w:pPr>
        <w:pStyle w:val="Pagrindinistekstas"/>
        <w:ind w:left="6" w:right="5"/>
      </w:pPr>
      <w:r w:rsidRPr="00051AD1">
        <w:t>Dažnis negali būti apskaičiuotas pagal turimus duomenis:</w:t>
      </w:r>
    </w:p>
    <w:p w14:paraId="70A6F8E2"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pakitusi odos spalva;</w:t>
      </w:r>
    </w:p>
    <w:p w14:paraId="50A6F002"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odos patamsėjimas;</w:t>
      </w:r>
    </w:p>
    <w:p w14:paraId="2F526AF3" w14:textId="77777777" w:rsidR="00122F7A" w:rsidRPr="00051AD1" w:rsidRDefault="00851B19" w:rsidP="009562EE">
      <w:pPr>
        <w:pStyle w:val="Sraopastraipa"/>
        <w:numPr>
          <w:ilvl w:val="0"/>
          <w:numId w:val="20"/>
        </w:numPr>
        <w:tabs>
          <w:tab w:val="left" w:pos="825"/>
        </w:tabs>
        <w:spacing w:line="240" w:lineRule="auto"/>
        <w:ind w:left="540" w:right="5" w:hanging="534"/>
        <w:rPr>
          <w:rFonts w:ascii="Symbol" w:hAnsi="Symbol"/>
        </w:rPr>
      </w:pPr>
      <w:r w:rsidRPr="00051AD1">
        <w:t>kepenų pažeidimas dėl vaisto vartojimo.</w:t>
      </w:r>
    </w:p>
    <w:p w14:paraId="07DDA72D" w14:textId="77777777" w:rsidR="009562EE" w:rsidRDefault="009562EE" w:rsidP="00231BBB">
      <w:pPr>
        <w:pStyle w:val="Antrat2"/>
        <w:ind w:left="6" w:right="5"/>
      </w:pPr>
    </w:p>
    <w:p w14:paraId="5D6313FB" w14:textId="77777777" w:rsidR="00122F7A" w:rsidRPr="00051AD1" w:rsidRDefault="00851B19" w:rsidP="00231BBB">
      <w:pPr>
        <w:pStyle w:val="Antrat2"/>
        <w:ind w:left="6" w:right="5"/>
      </w:pPr>
      <w:r w:rsidRPr="00051AD1">
        <w:t>Pranešimas apie šalutinį poveikį</w:t>
      </w:r>
    </w:p>
    <w:p w14:paraId="3D026B96" w14:textId="77777777" w:rsidR="00122F7A" w:rsidRPr="00051AD1" w:rsidRDefault="00851B19" w:rsidP="00231BBB">
      <w:pPr>
        <w:pStyle w:val="Pagrindinistekstas"/>
        <w:ind w:left="6" w:right="5"/>
        <w:rPr>
          <w:color w:val="000000"/>
        </w:rPr>
      </w:pPr>
      <w:r w:rsidRPr="00051AD1">
        <w:t xml:space="preserve">Jeigu pasireiškė šalutinis poveikis, įskaitant šiame lapelyje nenurodytą, pasakykite gydytojui arba vaistininkui. </w:t>
      </w:r>
      <w:r w:rsidR="009562EE">
        <w:rPr>
          <w:lang w:eastAsia="lt-LT"/>
        </w:rPr>
        <w:t xml:space="preserve">Pranešimą apie šalutinį poveikį galite užpildyti ir pateikti Valstybinės vaistų kontrolės tarnybos prie Lietuvos Respublikos sveikatos apsaugos ministerijos tinklalapyje </w:t>
      </w:r>
      <w:r w:rsidR="009562EE">
        <w:rPr>
          <w:color w:val="0000EE"/>
          <w:u w:val="single"/>
          <w:lang w:eastAsia="lt-LT"/>
        </w:rPr>
        <w:t>https://vvkt.lrv.lt/lt/</w:t>
      </w:r>
      <w:r w:rsidR="009562EE">
        <w:rPr>
          <w:lang w:eastAsia="lt-LT"/>
        </w:rPr>
        <w:t xml:space="preserve"> nurodytais būdais arba paskambinti nemokamu telefonu </w:t>
      </w:r>
      <w:r w:rsidR="00E16EA7">
        <w:rPr>
          <w:lang w:eastAsia="lt-LT"/>
        </w:rPr>
        <w:t xml:space="preserve">+370 </w:t>
      </w:r>
      <w:r w:rsidR="009562EE">
        <w:rPr>
          <w:lang w:eastAsia="lt-LT"/>
        </w:rPr>
        <w:t>800 73 568.</w:t>
      </w:r>
      <w:r w:rsidRPr="00051AD1">
        <w:rPr>
          <w:color w:val="000000"/>
        </w:rPr>
        <w:t xml:space="preserve"> Pranešdami apie šalutinį poveikį galite mums padėti gauti daugiau informacijos apie šio vaisto saugumą.</w:t>
      </w:r>
    </w:p>
    <w:p w14:paraId="20E62672" w14:textId="77777777" w:rsidR="002F37EA" w:rsidRPr="00051AD1" w:rsidRDefault="002F37EA" w:rsidP="00231BBB">
      <w:pPr>
        <w:pStyle w:val="Pagrindinistekstas"/>
        <w:ind w:left="6" w:right="5"/>
        <w:rPr>
          <w:color w:val="000000"/>
        </w:rPr>
      </w:pPr>
    </w:p>
    <w:p w14:paraId="385DABCC" w14:textId="77777777" w:rsidR="002F37EA" w:rsidRPr="00051AD1" w:rsidRDefault="002F37EA" w:rsidP="00231BBB">
      <w:pPr>
        <w:pStyle w:val="Pagrindinistekstas"/>
        <w:ind w:left="6" w:right="5"/>
      </w:pPr>
    </w:p>
    <w:p w14:paraId="7C94766A" w14:textId="77777777" w:rsidR="00122F7A" w:rsidRPr="00051AD1" w:rsidRDefault="00851B19" w:rsidP="00183749">
      <w:pPr>
        <w:pStyle w:val="Antrat2"/>
        <w:numPr>
          <w:ilvl w:val="0"/>
          <w:numId w:val="23"/>
        </w:numPr>
        <w:tabs>
          <w:tab w:val="left" w:pos="825"/>
        </w:tabs>
        <w:ind w:left="540" w:right="5" w:hanging="534"/>
      </w:pPr>
      <w:r w:rsidRPr="00051AD1">
        <w:t xml:space="preserve">Kaip laikyti </w:t>
      </w:r>
      <w:r w:rsidR="00051AD1">
        <w:t>Eltrombopag MSN</w:t>
      </w:r>
    </w:p>
    <w:p w14:paraId="668FC162" w14:textId="77777777" w:rsidR="00122F7A" w:rsidRPr="00051AD1" w:rsidRDefault="00122F7A" w:rsidP="00231BBB">
      <w:pPr>
        <w:pStyle w:val="Pagrindinistekstas"/>
        <w:ind w:left="6" w:right="5"/>
        <w:rPr>
          <w:b/>
        </w:rPr>
      </w:pPr>
    </w:p>
    <w:p w14:paraId="33FAB6A0" w14:textId="77777777" w:rsidR="00122F7A" w:rsidRPr="00051AD1" w:rsidRDefault="00851B19" w:rsidP="00231BBB">
      <w:pPr>
        <w:pStyle w:val="Pagrindinistekstas"/>
        <w:ind w:left="6" w:right="5"/>
      </w:pPr>
      <w:r w:rsidRPr="00051AD1">
        <w:t>Šį vaistą laikykite vaikams nepastebimoje ir nepasiekiamoje vietoje.</w:t>
      </w:r>
    </w:p>
    <w:p w14:paraId="343CF2CA" w14:textId="77777777" w:rsidR="00122F7A" w:rsidRPr="00051AD1" w:rsidRDefault="00122F7A" w:rsidP="00231BBB">
      <w:pPr>
        <w:pStyle w:val="Pagrindinistekstas"/>
        <w:ind w:left="6" w:right="5"/>
      </w:pPr>
    </w:p>
    <w:p w14:paraId="213B00FB" w14:textId="77777777" w:rsidR="00122F7A" w:rsidRDefault="00851B19" w:rsidP="00231BBB">
      <w:pPr>
        <w:pStyle w:val="Pagrindinistekstas"/>
        <w:ind w:left="6" w:right="5"/>
      </w:pPr>
      <w:r w:rsidRPr="00051AD1">
        <w:t>Ant kartono dėžutės ar lizdinės plokštelės po „EXP“ nurodytam tinkamumo laikui pasibaigus, šio vaisto vartoti negalima.</w:t>
      </w:r>
      <w:r w:rsidR="004C0F11">
        <w:t xml:space="preserve"> </w:t>
      </w:r>
      <w:r w:rsidR="004C0F11">
        <w:rPr>
          <w:szCs w:val="24"/>
        </w:rPr>
        <w:t>Vaistas tinkamas vartoti iki paskutinės nurodyto mėnesio dienos.</w:t>
      </w:r>
    </w:p>
    <w:p w14:paraId="6FA16F9A" w14:textId="77777777" w:rsidR="004C0F11" w:rsidRPr="00051AD1" w:rsidRDefault="004C0F11" w:rsidP="00231BBB">
      <w:pPr>
        <w:pStyle w:val="Pagrindinistekstas"/>
        <w:ind w:left="6" w:right="5"/>
      </w:pPr>
    </w:p>
    <w:p w14:paraId="1F435FA8" w14:textId="77777777" w:rsidR="00122F7A" w:rsidRPr="00051AD1" w:rsidRDefault="00851B19" w:rsidP="00231BBB">
      <w:pPr>
        <w:pStyle w:val="Pagrindinistekstas"/>
        <w:ind w:left="6" w:right="5"/>
      </w:pPr>
      <w:r w:rsidRPr="00051AD1">
        <w:t>Šiam vaistui specialių laikymo sąlygų nereikia.</w:t>
      </w:r>
    </w:p>
    <w:p w14:paraId="76B97B7B" w14:textId="77777777" w:rsidR="00122F7A" w:rsidRPr="00051AD1" w:rsidRDefault="00122F7A" w:rsidP="00231BBB">
      <w:pPr>
        <w:pStyle w:val="Pagrindinistekstas"/>
        <w:ind w:left="6" w:right="5"/>
      </w:pPr>
    </w:p>
    <w:p w14:paraId="44C31A84" w14:textId="77777777" w:rsidR="00122F7A" w:rsidRDefault="00851B19" w:rsidP="00231BBB">
      <w:pPr>
        <w:pStyle w:val="Pagrindinistekstas"/>
        <w:ind w:left="6" w:right="5"/>
      </w:pPr>
      <w:r w:rsidRPr="00051AD1">
        <w:t>Vaistų negalima išmesti į kanalizaciją arba su buitinėmis atliekomis. Kaip išmesti nereikalingus vaistus, klauskite vaistininko. Šios priemonės padės apsaugoti aplinką.</w:t>
      </w:r>
    </w:p>
    <w:p w14:paraId="0BDD051C" w14:textId="77777777" w:rsidR="004C0F11" w:rsidRDefault="004C0F11" w:rsidP="00231BBB">
      <w:pPr>
        <w:pStyle w:val="Pagrindinistekstas"/>
        <w:ind w:left="6" w:right="5"/>
      </w:pPr>
    </w:p>
    <w:p w14:paraId="3919BDC4" w14:textId="77777777" w:rsidR="004C0F11" w:rsidRPr="00051AD1" w:rsidRDefault="004C0F11" w:rsidP="00231BBB">
      <w:pPr>
        <w:pStyle w:val="Pagrindinistekstas"/>
        <w:ind w:left="6" w:right="5"/>
      </w:pPr>
    </w:p>
    <w:p w14:paraId="2B91E3B1" w14:textId="77777777" w:rsidR="004C0F11" w:rsidRDefault="00851B19" w:rsidP="004C0F11">
      <w:pPr>
        <w:pStyle w:val="Antrat2"/>
        <w:numPr>
          <w:ilvl w:val="0"/>
          <w:numId w:val="23"/>
        </w:numPr>
        <w:tabs>
          <w:tab w:val="left" w:pos="825"/>
        </w:tabs>
        <w:ind w:left="540" w:right="5" w:hanging="534"/>
      </w:pPr>
      <w:r w:rsidRPr="00051AD1">
        <w:t xml:space="preserve">Pakuotės turinys ir kita informacija </w:t>
      </w:r>
    </w:p>
    <w:p w14:paraId="16D8CED3" w14:textId="77777777" w:rsidR="004C0F11" w:rsidRDefault="004C0F11" w:rsidP="004C0F11">
      <w:pPr>
        <w:pStyle w:val="Antrat2"/>
        <w:tabs>
          <w:tab w:val="left" w:pos="825"/>
        </w:tabs>
        <w:ind w:left="6" w:right="5"/>
      </w:pPr>
    </w:p>
    <w:p w14:paraId="1683401C" w14:textId="77777777" w:rsidR="00122F7A" w:rsidRPr="00051AD1" w:rsidRDefault="00051AD1" w:rsidP="004C0F11">
      <w:pPr>
        <w:pStyle w:val="Antrat2"/>
        <w:tabs>
          <w:tab w:val="left" w:pos="825"/>
        </w:tabs>
        <w:ind w:left="6" w:right="5"/>
      </w:pPr>
      <w:r>
        <w:t>Eltrombopag MSN</w:t>
      </w:r>
      <w:r w:rsidR="00851B19" w:rsidRPr="00051AD1">
        <w:t xml:space="preserve"> sudėtis</w:t>
      </w:r>
    </w:p>
    <w:p w14:paraId="443F2247" w14:textId="77777777" w:rsidR="00122F7A" w:rsidRPr="00051AD1" w:rsidRDefault="00851B19" w:rsidP="00231BBB">
      <w:pPr>
        <w:pStyle w:val="Pagrindinistekstas"/>
        <w:ind w:left="6" w:right="5"/>
      </w:pPr>
      <w:r w:rsidRPr="00051AD1">
        <w:t>Veiklioji medžiaga yra eltrombopagas.</w:t>
      </w:r>
    </w:p>
    <w:p w14:paraId="4512C8CC" w14:textId="77777777" w:rsidR="00122F7A" w:rsidRPr="00051AD1" w:rsidRDefault="00122F7A" w:rsidP="00231BBB">
      <w:pPr>
        <w:pStyle w:val="Pagrindinistekstas"/>
        <w:ind w:left="6" w:right="5"/>
      </w:pPr>
    </w:p>
    <w:p w14:paraId="7CAE0D20" w14:textId="77777777" w:rsidR="00122F7A" w:rsidRPr="00051AD1" w:rsidRDefault="00851B19" w:rsidP="00231BBB">
      <w:pPr>
        <w:pStyle w:val="Pagrindinistekstas"/>
        <w:ind w:left="6" w:right="5"/>
      </w:pPr>
      <w:r w:rsidRPr="00051AD1">
        <w:t xml:space="preserve">Vienoje plėvele dengtoje tabletėje yra eltrombopago olamino, kuris atitinka </w:t>
      </w:r>
      <w:r w:rsidR="004C0F11">
        <w:t>25</w:t>
      </w:r>
      <w:r w:rsidR="00051AD1">
        <w:t> mg</w:t>
      </w:r>
      <w:r w:rsidRPr="00051AD1">
        <w:t xml:space="preserve"> eltrombopago.</w:t>
      </w:r>
    </w:p>
    <w:p w14:paraId="3C3A8EB8" w14:textId="77777777" w:rsidR="00122F7A" w:rsidRPr="00051AD1" w:rsidRDefault="00851B19" w:rsidP="00231BBB">
      <w:pPr>
        <w:pStyle w:val="Pagrindinistekstas"/>
        <w:ind w:left="6" w:right="5"/>
      </w:pPr>
      <w:r w:rsidRPr="00051AD1">
        <w:t>Vienoje plėvele dengtoje tabletėje yra eltrombopago olamino, kuris atitinka 50</w:t>
      </w:r>
      <w:r w:rsidR="00051AD1">
        <w:t> mg</w:t>
      </w:r>
      <w:r w:rsidRPr="00051AD1">
        <w:t xml:space="preserve"> eltrombopago.</w:t>
      </w:r>
    </w:p>
    <w:p w14:paraId="2D81F9B1" w14:textId="77777777" w:rsidR="00122F7A" w:rsidRPr="00051AD1" w:rsidRDefault="00851B19" w:rsidP="00231BBB">
      <w:pPr>
        <w:pStyle w:val="Pagrindinistekstas"/>
        <w:ind w:left="6" w:right="5"/>
      </w:pPr>
      <w:r w:rsidRPr="00051AD1">
        <w:t>Vienoje plėvele dengtoje tabletėje yra eltrombopago olamino, kuris atitinka 75</w:t>
      </w:r>
      <w:r w:rsidR="00051AD1">
        <w:t> mg</w:t>
      </w:r>
      <w:r w:rsidRPr="00051AD1">
        <w:t xml:space="preserve"> eltrombopago.</w:t>
      </w:r>
    </w:p>
    <w:p w14:paraId="6E54D4C3" w14:textId="77777777" w:rsidR="004C0F11" w:rsidRDefault="004C0F11" w:rsidP="00231BBB">
      <w:pPr>
        <w:pStyle w:val="Pagrindinistekstas"/>
        <w:ind w:left="6" w:right="5"/>
      </w:pPr>
    </w:p>
    <w:p w14:paraId="47733865" w14:textId="77777777" w:rsidR="00B17551" w:rsidRPr="00E30D4F" w:rsidRDefault="00B17551" w:rsidP="00B17551">
      <w:pPr>
        <w:ind w:right="-40"/>
      </w:pPr>
      <w:r w:rsidRPr="00E30D4F">
        <w:t>Pagalbinės medžiagos yra:</w:t>
      </w:r>
    </w:p>
    <w:p w14:paraId="2A4768C3" w14:textId="77777777" w:rsidR="00B17551" w:rsidRPr="00E30D4F" w:rsidRDefault="00B17551" w:rsidP="00B17551">
      <w:pPr>
        <w:ind w:right="-40"/>
      </w:pPr>
      <w:r w:rsidRPr="00E30D4F">
        <w:lastRenderedPageBreak/>
        <w:t>Tabletės šerdis: manitolis (E421), povidonas (E1201), mikrokristalinė celiuliozė (E460(i)), karboksimetilkrakmolo natrio druska, magnio stearatas (E470b).</w:t>
      </w:r>
    </w:p>
    <w:p w14:paraId="108AD42A" w14:textId="77777777" w:rsidR="00B17551" w:rsidRDefault="00B17551" w:rsidP="00B17551">
      <w:pPr>
        <w:pStyle w:val="Pagrindinistekstas"/>
      </w:pPr>
      <w:r w:rsidRPr="00E30D4F">
        <w:t xml:space="preserve">Tabletės plėvelė: </w:t>
      </w:r>
      <w:r>
        <w:t>[</w:t>
      </w:r>
      <w:r w:rsidRPr="00E30D4F">
        <w:t>25 mg</w:t>
      </w:r>
      <w:r>
        <w:t>]</w:t>
      </w:r>
      <w:r w:rsidRPr="00E30D4F">
        <w:t xml:space="preserve">: hipromeliozė (E464), titano dioksidas (E171), makrogolis (E1521), geltonasis geležies oksidas (E172), raudonasis geležies oksidas (E172). </w:t>
      </w:r>
    </w:p>
    <w:p w14:paraId="38FA0223" w14:textId="77777777" w:rsidR="00B17551" w:rsidRDefault="00B17551" w:rsidP="00B17551">
      <w:pPr>
        <w:pStyle w:val="Pagrindinistekstas"/>
      </w:pPr>
      <w:r>
        <w:t>[</w:t>
      </w:r>
      <w:r w:rsidRPr="00E30D4F">
        <w:t>50 mg</w:t>
      </w:r>
      <w:r>
        <w:t>]</w:t>
      </w:r>
      <w:r w:rsidRPr="00E30D4F">
        <w:t>: hipromeliozė (E464), titano dioksidas (E171), makrogolis (E1521), indigokarmin</w:t>
      </w:r>
      <w:r w:rsidR="00484B04">
        <w:t>as</w:t>
      </w:r>
      <w:r w:rsidRPr="00E30D4F">
        <w:t xml:space="preserve"> (E132), geltonasis geležies oksidas (E172). </w:t>
      </w:r>
    </w:p>
    <w:p w14:paraId="6A30B900" w14:textId="77777777" w:rsidR="00B17551" w:rsidRPr="00E30D4F" w:rsidRDefault="00B17551" w:rsidP="00B17551">
      <w:pPr>
        <w:pStyle w:val="Pagrindinistekstas"/>
      </w:pPr>
      <w:r>
        <w:t>[</w:t>
      </w:r>
      <w:r w:rsidRPr="00E30D4F">
        <w:t>75 mg</w:t>
      </w:r>
      <w:r>
        <w:t>]</w:t>
      </w:r>
      <w:r w:rsidRPr="00E30D4F">
        <w:t>: hipromeliozė (E464), raudonasis geležies oksidas (E172), makrogolis (E1521), titano dioksidas (E171), juodasis geležies oksidas (E172), geltonasis geležies oksidas (E172).</w:t>
      </w:r>
    </w:p>
    <w:p w14:paraId="6A362F5B" w14:textId="77777777" w:rsidR="00B17551" w:rsidRDefault="00B17551" w:rsidP="00231BBB">
      <w:pPr>
        <w:pStyle w:val="Antrat2"/>
        <w:ind w:left="6" w:right="5"/>
      </w:pPr>
    </w:p>
    <w:p w14:paraId="3BC3A7A7" w14:textId="77777777" w:rsidR="00122F7A" w:rsidRPr="00051AD1" w:rsidRDefault="00051AD1" w:rsidP="00231BBB">
      <w:pPr>
        <w:pStyle w:val="Antrat2"/>
        <w:ind w:left="6" w:right="5"/>
      </w:pPr>
      <w:r>
        <w:t>Eltrombopag MSN</w:t>
      </w:r>
      <w:r w:rsidR="00851B19" w:rsidRPr="00051AD1">
        <w:t xml:space="preserve"> išvaizda ir kiekis pakuotėje</w:t>
      </w:r>
    </w:p>
    <w:p w14:paraId="5C03733B" w14:textId="77777777" w:rsidR="00B17551" w:rsidRPr="00051AD1" w:rsidRDefault="00B17551" w:rsidP="00B17551">
      <w:pPr>
        <w:pStyle w:val="Pagrindinistekstas"/>
      </w:pPr>
      <w:r>
        <w:t>Eltrombopag MSN</w:t>
      </w:r>
      <w:r w:rsidRPr="00051AD1">
        <w:t xml:space="preserve"> </w:t>
      </w:r>
      <w:r>
        <w:t xml:space="preserve">25 mg plėvele dengtos tabletės yra šviesiai oranžinės </w:t>
      </w:r>
      <w:r w:rsidR="00484B04">
        <w:t xml:space="preserve">ar oranžinės, </w:t>
      </w:r>
      <w:r>
        <w:t>apvalios</w:t>
      </w:r>
      <w:r w:rsidR="00D801F4">
        <w:t>,</w:t>
      </w:r>
      <w:r w:rsidRPr="00051AD1">
        <w:t xml:space="preserve"> abipus išgaubt</w:t>
      </w:r>
      <w:r>
        <w:t>os</w:t>
      </w:r>
      <w:r w:rsidR="00D801F4">
        <w:t>,</w:t>
      </w:r>
      <w:r>
        <w:t xml:space="preserve"> apytiksliai 7 mm skersmens</w:t>
      </w:r>
      <w:r w:rsidRPr="00051AD1">
        <w:t xml:space="preserve"> plėvele dengt</w:t>
      </w:r>
      <w:r>
        <w:t>os</w:t>
      </w:r>
      <w:r w:rsidRPr="00051AD1">
        <w:t xml:space="preserve"> tabletė</w:t>
      </w:r>
      <w:r>
        <w:t>s</w:t>
      </w:r>
      <w:r w:rsidRPr="00051AD1">
        <w:t>, kuri</w:t>
      </w:r>
      <w:r>
        <w:t>ų</w:t>
      </w:r>
      <w:r w:rsidRPr="00051AD1">
        <w:t xml:space="preserve"> vienoje pusėje įspausta </w:t>
      </w:r>
      <w:r>
        <w:t>„ME</w:t>
      </w:r>
      <w:r w:rsidRPr="00051AD1">
        <w:t>“</w:t>
      </w:r>
      <w:r w:rsidR="00484B04">
        <w:t>,</w:t>
      </w:r>
      <w:r w:rsidR="00484B04" w:rsidRPr="00484B04">
        <w:t xml:space="preserve"> </w:t>
      </w:r>
      <w:r w:rsidR="00484B04">
        <w:t xml:space="preserve">o kitoje pusėje </w:t>
      </w:r>
      <w:r w:rsidR="00484B04">
        <w:rPr>
          <w:rFonts w:ascii="Open Sans" w:hAnsi="Open Sans" w:cs="Open Sans"/>
          <w:color w:val="303030"/>
          <w:sz w:val="21"/>
          <w:szCs w:val="21"/>
        </w:rPr>
        <w:t>–</w:t>
      </w:r>
      <w:r w:rsidRPr="00051AD1">
        <w:t xml:space="preserve"> </w:t>
      </w:r>
      <w:r>
        <w:t>„13</w:t>
      </w:r>
      <w:r w:rsidRPr="00051AD1">
        <w:t>“.</w:t>
      </w:r>
    </w:p>
    <w:p w14:paraId="0B6875CE" w14:textId="77777777" w:rsidR="00B17551" w:rsidRPr="00051AD1" w:rsidRDefault="00B17551" w:rsidP="00B17551">
      <w:pPr>
        <w:pStyle w:val="Pagrindinistekstas"/>
      </w:pPr>
      <w:r>
        <w:t>Eltrombopag MSN</w:t>
      </w:r>
      <w:r w:rsidRPr="00051AD1">
        <w:t xml:space="preserve"> </w:t>
      </w:r>
      <w:r>
        <w:t>50 mg plėvele dengtos tabletės yra šviesiai mėlynos ar mėlynos</w:t>
      </w:r>
      <w:r w:rsidR="00D801F4">
        <w:t>,</w:t>
      </w:r>
      <w:r>
        <w:t xml:space="preserve"> </w:t>
      </w:r>
      <w:r w:rsidRPr="00051AD1">
        <w:t>apvali</w:t>
      </w:r>
      <w:r>
        <w:t>os</w:t>
      </w:r>
      <w:r w:rsidR="00D801F4">
        <w:t>,</w:t>
      </w:r>
      <w:r w:rsidRPr="00051AD1">
        <w:t xml:space="preserve"> abipus išgaubt</w:t>
      </w:r>
      <w:r>
        <w:t>os</w:t>
      </w:r>
      <w:r w:rsidR="00D801F4">
        <w:t>,</w:t>
      </w:r>
      <w:r>
        <w:t xml:space="preserve"> apytiksliai 9 mm skersmens</w:t>
      </w:r>
      <w:r w:rsidRPr="00051AD1">
        <w:t xml:space="preserve"> plėvele dengt</w:t>
      </w:r>
      <w:r>
        <w:t>os</w:t>
      </w:r>
      <w:r w:rsidRPr="00051AD1">
        <w:t xml:space="preserve"> tabletė</w:t>
      </w:r>
      <w:r>
        <w:t>s</w:t>
      </w:r>
      <w:r w:rsidRPr="00051AD1">
        <w:t>, kuri</w:t>
      </w:r>
      <w:r>
        <w:t>ų</w:t>
      </w:r>
      <w:r w:rsidRPr="00051AD1">
        <w:t xml:space="preserve"> vienoje pusėje įspausta </w:t>
      </w:r>
      <w:r>
        <w:t>„ME</w:t>
      </w:r>
      <w:r w:rsidRPr="00051AD1">
        <w:t>“</w:t>
      </w:r>
      <w:r w:rsidR="00484B04">
        <w:t>,</w:t>
      </w:r>
      <w:r w:rsidR="00484B04" w:rsidRPr="00484B04">
        <w:t xml:space="preserve"> </w:t>
      </w:r>
      <w:r w:rsidR="00484B04">
        <w:t xml:space="preserve">o kitoje pusėje </w:t>
      </w:r>
      <w:r w:rsidR="00484B04">
        <w:rPr>
          <w:rFonts w:ascii="Open Sans" w:hAnsi="Open Sans" w:cs="Open Sans"/>
          <w:color w:val="303030"/>
          <w:sz w:val="21"/>
          <w:szCs w:val="21"/>
        </w:rPr>
        <w:t>–</w:t>
      </w:r>
      <w:r w:rsidRPr="00051AD1">
        <w:t xml:space="preserve"> </w:t>
      </w:r>
      <w:r>
        <w:t>„14</w:t>
      </w:r>
      <w:r w:rsidRPr="00051AD1">
        <w:t>“.</w:t>
      </w:r>
    </w:p>
    <w:p w14:paraId="417C0B5F" w14:textId="77777777" w:rsidR="00B17551" w:rsidRPr="00051AD1" w:rsidRDefault="00B17551" w:rsidP="00B17551">
      <w:pPr>
        <w:pStyle w:val="Pagrindinistekstas"/>
      </w:pPr>
      <w:r>
        <w:t>Eltrombopag MSN</w:t>
      </w:r>
      <w:r w:rsidRPr="00051AD1">
        <w:t xml:space="preserve"> </w:t>
      </w:r>
      <w:r>
        <w:t>75 mg plėvele dengtos tabletės yra rudos</w:t>
      </w:r>
      <w:r w:rsidR="00D801F4">
        <w:t>,</w:t>
      </w:r>
      <w:r w:rsidRPr="00051AD1">
        <w:t xml:space="preserve"> apvali</w:t>
      </w:r>
      <w:r>
        <w:t>os</w:t>
      </w:r>
      <w:r w:rsidR="00D801F4">
        <w:t>,</w:t>
      </w:r>
      <w:r w:rsidRPr="00051AD1">
        <w:t xml:space="preserve"> abipus išgaubt</w:t>
      </w:r>
      <w:r>
        <w:t>os</w:t>
      </w:r>
      <w:r w:rsidR="00D801F4">
        <w:t>,</w:t>
      </w:r>
      <w:r w:rsidRPr="00051AD1">
        <w:t xml:space="preserve"> </w:t>
      </w:r>
      <w:r>
        <w:t>apytiksliai 10 mm skersmens</w:t>
      </w:r>
      <w:r w:rsidRPr="00051AD1">
        <w:t xml:space="preserve"> plėvele dengt</w:t>
      </w:r>
      <w:r>
        <w:t>os</w:t>
      </w:r>
      <w:r w:rsidRPr="00051AD1">
        <w:t xml:space="preserve"> tabletė</w:t>
      </w:r>
      <w:r>
        <w:t>s</w:t>
      </w:r>
      <w:r w:rsidRPr="00051AD1">
        <w:t xml:space="preserve">, kurios vienoje pusėje įspausta </w:t>
      </w:r>
      <w:r>
        <w:t>„ME</w:t>
      </w:r>
      <w:r w:rsidRPr="00051AD1">
        <w:t>“</w:t>
      </w:r>
      <w:r w:rsidR="00484B04">
        <w:t>,</w:t>
      </w:r>
      <w:r w:rsidR="00484B04" w:rsidRPr="00484B04">
        <w:t xml:space="preserve"> </w:t>
      </w:r>
      <w:r w:rsidR="00484B04">
        <w:t xml:space="preserve">o kitoje pusėje </w:t>
      </w:r>
      <w:r w:rsidR="00484B04">
        <w:rPr>
          <w:rFonts w:ascii="Open Sans" w:hAnsi="Open Sans" w:cs="Open Sans"/>
          <w:color w:val="303030"/>
          <w:sz w:val="21"/>
          <w:szCs w:val="21"/>
        </w:rPr>
        <w:t>–</w:t>
      </w:r>
      <w:r w:rsidRPr="00051AD1">
        <w:t xml:space="preserve"> </w:t>
      </w:r>
      <w:r>
        <w:t>„15</w:t>
      </w:r>
      <w:r w:rsidRPr="00051AD1">
        <w:t>“.</w:t>
      </w:r>
    </w:p>
    <w:p w14:paraId="4ECD0371" w14:textId="77777777" w:rsidR="00122F7A" w:rsidRPr="00051AD1" w:rsidRDefault="00122F7A" w:rsidP="00F359E7">
      <w:pPr>
        <w:pStyle w:val="Pagrindinistekstas"/>
        <w:ind w:left="6" w:right="5"/>
      </w:pPr>
    </w:p>
    <w:p w14:paraId="2A09EE47" w14:textId="77777777" w:rsidR="00122F7A" w:rsidRPr="00051AD1" w:rsidRDefault="00F359E7" w:rsidP="00F359E7">
      <w:pPr>
        <w:pStyle w:val="Pagrindinistekstas"/>
        <w:ind w:left="6" w:right="5"/>
      </w:pPr>
      <w:r>
        <w:t>Tabletės t</w:t>
      </w:r>
      <w:r w:rsidR="00851B19" w:rsidRPr="00051AD1">
        <w:t>iekiamos aliuminio lizdin</w:t>
      </w:r>
      <w:r>
        <w:t xml:space="preserve">ėmis plokštelėmis </w:t>
      </w:r>
      <w:r w:rsidR="00851B19" w:rsidRPr="00051AD1">
        <w:t>kartono dėžutės</w:t>
      </w:r>
      <w:r>
        <w:t>e</w:t>
      </w:r>
      <w:r w:rsidR="00851B19" w:rsidRPr="00051AD1">
        <w:t>, kuriose yra 14 ar 28 plėvele dengtos tabletės, ir sudėtinė</w:t>
      </w:r>
      <w:r>
        <w:t>mi</w:t>
      </w:r>
      <w:r w:rsidR="00851B19" w:rsidRPr="00051AD1">
        <w:t>s pakuotė</w:t>
      </w:r>
      <w:r>
        <w:t>mi</w:t>
      </w:r>
      <w:r w:rsidR="00851B19" w:rsidRPr="00051AD1">
        <w:t>s, kuriose yra 84 (3 pakuotės po 28 tabletes) plėvele dengtos tabletės.</w:t>
      </w:r>
    </w:p>
    <w:p w14:paraId="5A06E6AB" w14:textId="77777777" w:rsidR="00F359E7" w:rsidRDefault="00F359E7" w:rsidP="00F359E7">
      <w:pPr>
        <w:pStyle w:val="Pagrindinistekstas"/>
        <w:ind w:left="6" w:right="5"/>
      </w:pPr>
    </w:p>
    <w:p w14:paraId="55CC15E5" w14:textId="77777777" w:rsidR="00122F7A" w:rsidRPr="00051AD1" w:rsidRDefault="00851B19" w:rsidP="00F359E7">
      <w:pPr>
        <w:pStyle w:val="Pagrindinistekstas"/>
        <w:ind w:left="6" w:right="5"/>
      </w:pPr>
      <w:r w:rsidRPr="00051AD1">
        <w:t>Gali būti tiekiamos ne visų dydžių pakuotės.</w:t>
      </w:r>
    </w:p>
    <w:p w14:paraId="1170E1FD" w14:textId="77777777" w:rsidR="00122F7A" w:rsidRPr="00051AD1" w:rsidRDefault="00122F7A" w:rsidP="00F359E7">
      <w:pPr>
        <w:pStyle w:val="Pagrindinistekstas"/>
        <w:ind w:left="6" w:right="5"/>
      </w:pPr>
    </w:p>
    <w:p w14:paraId="329A5AB0" w14:textId="77777777" w:rsidR="00122F7A" w:rsidRPr="00051AD1" w:rsidRDefault="00851B19" w:rsidP="00F359E7">
      <w:pPr>
        <w:pStyle w:val="Antrat2"/>
        <w:ind w:left="6" w:right="5"/>
      </w:pPr>
      <w:r w:rsidRPr="00051AD1">
        <w:t>Registruotojas</w:t>
      </w:r>
    </w:p>
    <w:p w14:paraId="6695D91E" w14:textId="77777777" w:rsidR="00F359E7" w:rsidRDefault="00F359E7" w:rsidP="00F359E7">
      <w:pPr>
        <w:pStyle w:val="Pagrindinistekstas"/>
        <w:ind w:left="6"/>
      </w:pPr>
      <w:r>
        <w:t>MSN Labs Europe Limited</w:t>
      </w:r>
    </w:p>
    <w:p w14:paraId="1DB7432B" w14:textId="77777777" w:rsidR="00F359E7" w:rsidRDefault="00F359E7" w:rsidP="00F359E7">
      <w:pPr>
        <w:pStyle w:val="Pagrindinistekstas"/>
        <w:ind w:left="6"/>
      </w:pPr>
      <w:r>
        <w:t>KW20A, Corradino Park</w:t>
      </w:r>
    </w:p>
    <w:p w14:paraId="1A989859" w14:textId="77777777" w:rsidR="00F359E7" w:rsidRDefault="00F359E7" w:rsidP="00F359E7">
      <w:pPr>
        <w:pStyle w:val="Pagrindinistekstas"/>
        <w:ind w:left="6"/>
      </w:pPr>
      <w:r>
        <w:t>Paola PLA 3000</w:t>
      </w:r>
    </w:p>
    <w:p w14:paraId="6B194BFF" w14:textId="77777777" w:rsidR="00F359E7" w:rsidRPr="00051AD1" w:rsidRDefault="00F359E7" w:rsidP="00F359E7">
      <w:pPr>
        <w:pStyle w:val="Pagrindinistekstas"/>
      </w:pPr>
      <w:r>
        <w:t>Malta</w:t>
      </w:r>
    </w:p>
    <w:p w14:paraId="44856248" w14:textId="77777777" w:rsidR="00122F7A" w:rsidRPr="00051AD1" w:rsidRDefault="00122F7A" w:rsidP="00231BBB">
      <w:pPr>
        <w:pStyle w:val="Pagrindinistekstas"/>
        <w:ind w:left="6" w:right="5"/>
      </w:pPr>
    </w:p>
    <w:p w14:paraId="4C184CAE" w14:textId="77777777" w:rsidR="00122F7A" w:rsidRPr="00051AD1" w:rsidRDefault="00F359E7" w:rsidP="00231BBB">
      <w:pPr>
        <w:pStyle w:val="Antrat2"/>
        <w:ind w:left="6" w:right="5"/>
      </w:pPr>
      <w:r>
        <w:t>Gamintojai</w:t>
      </w:r>
    </w:p>
    <w:p w14:paraId="5B4297F6" w14:textId="77777777" w:rsidR="00F359E7" w:rsidRPr="00B37FCF" w:rsidRDefault="00F359E7" w:rsidP="00F359E7">
      <w:pPr>
        <w:tabs>
          <w:tab w:val="left" w:pos="567"/>
        </w:tabs>
        <w:spacing w:line="260" w:lineRule="exact"/>
        <w:rPr>
          <w:szCs w:val="24"/>
        </w:rPr>
      </w:pPr>
      <w:r>
        <w:rPr>
          <w:szCs w:val="24"/>
        </w:rPr>
        <w:t>Pharmadox Healthcare Limited</w:t>
      </w:r>
    </w:p>
    <w:p w14:paraId="24CC8FA9" w14:textId="77777777" w:rsidR="00F359E7" w:rsidRDefault="00F359E7" w:rsidP="00F359E7">
      <w:pPr>
        <w:tabs>
          <w:tab w:val="left" w:pos="567"/>
        </w:tabs>
        <w:spacing w:line="260" w:lineRule="exact"/>
        <w:rPr>
          <w:szCs w:val="24"/>
        </w:rPr>
      </w:pPr>
      <w:r>
        <w:rPr>
          <w:szCs w:val="24"/>
        </w:rPr>
        <w:t>KW20A Kordin Industrial Park</w:t>
      </w:r>
      <w:r w:rsidRPr="00B37FCF">
        <w:rPr>
          <w:szCs w:val="24"/>
        </w:rPr>
        <w:t xml:space="preserve"> </w:t>
      </w:r>
    </w:p>
    <w:p w14:paraId="56B01152" w14:textId="77777777" w:rsidR="00F359E7" w:rsidRDefault="00F359E7" w:rsidP="00F359E7">
      <w:pPr>
        <w:tabs>
          <w:tab w:val="left" w:pos="567"/>
        </w:tabs>
        <w:spacing w:line="260" w:lineRule="exact"/>
        <w:rPr>
          <w:szCs w:val="24"/>
        </w:rPr>
      </w:pPr>
      <w:r>
        <w:rPr>
          <w:szCs w:val="24"/>
        </w:rPr>
        <w:t>Paola, PLA3000</w:t>
      </w:r>
    </w:p>
    <w:p w14:paraId="3B956935" w14:textId="77777777" w:rsidR="00F359E7" w:rsidRDefault="00F359E7" w:rsidP="00F359E7">
      <w:pPr>
        <w:tabs>
          <w:tab w:val="left" w:pos="567"/>
        </w:tabs>
        <w:spacing w:line="260" w:lineRule="exact"/>
        <w:rPr>
          <w:szCs w:val="24"/>
        </w:rPr>
      </w:pPr>
      <w:r w:rsidRPr="00B37FCF">
        <w:rPr>
          <w:szCs w:val="24"/>
        </w:rPr>
        <w:t>Malta</w:t>
      </w:r>
    </w:p>
    <w:p w14:paraId="6DF1D7BD" w14:textId="77777777" w:rsidR="00F359E7" w:rsidRPr="00B37FCF" w:rsidRDefault="00F359E7" w:rsidP="00F359E7">
      <w:pPr>
        <w:tabs>
          <w:tab w:val="left" w:pos="567"/>
        </w:tabs>
        <w:spacing w:line="260" w:lineRule="exact"/>
        <w:rPr>
          <w:szCs w:val="24"/>
        </w:rPr>
      </w:pPr>
    </w:p>
    <w:p w14:paraId="71EE646B" w14:textId="77777777" w:rsidR="00F359E7" w:rsidRPr="00B37FCF" w:rsidRDefault="00F359E7" w:rsidP="00F359E7">
      <w:pPr>
        <w:tabs>
          <w:tab w:val="left" w:pos="567"/>
        </w:tabs>
        <w:spacing w:line="260" w:lineRule="exact"/>
        <w:rPr>
          <w:szCs w:val="24"/>
        </w:rPr>
      </w:pPr>
      <w:r w:rsidRPr="00B37FCF">
        <w:rPr>
          <w:szCs w:val="24"/>
        </w:rPr>
        <w:t>MSN Labs Europe Limited</w:t>
      </w:r>
    </w:p>
    <w:p w14:paraId="618F5953" w14:textId="77777777" w:rsidR="00F359E7" w:rsidRDefault="00F359E7" w:rsidP="00F359E7">
      <w:pPr>
        <w:tabs>
          <w:tab w:val="left" w:pos="567"/>
        </w:tabs>
        <w:spacing w:line="260" w:lineRule="exact"/>
        <w:rPr>
          <w:szCs w:val="24"/>
        </w:rPr>
      </w:pPr>
      <w:r>
        <w:rPr>
          <w:szCs w:val="24"/>
        </w:rPr>
        <w:t>KW20A Corradino Park</w:t>
      </w:r>
    </w:p>
    <w:p w14:paraId="5362BA1D" w14:textId="77777777" w:rsidR="00F359E7" w:rsidRDefault="00F359E7" w:rsidP="00F359E7">
      <w:pPr>
        <w:tabs>
          <w:tab w:val="left" w:pos="567"/>
        </w:tabs>
        <w:spacing w:line="260" w:lineRule="exact"/>
        <w:rPr>
          <w:szCs w:val="24"/>
        </w:rPr>
      </w:pPr>
      <w:r>
        <w:rPr>
          <w:szCs w:val="24"/>
        </w:rPr>
        <w:t>Paola, PLA3000</w:t>
      </w:r>
    </w:p>
    <w:p w14:paraId="0D8AD922" w14:textId="77777777" w:rsidR="00F359E7" w:rsidRPr="00B37FCF" w:rsidRDefault="00F359E7" w:rsidP="00F359E7">
      <w:pPr>
        <w:tabs>
          <w:tab w:val="left" w:pos="567"/>
        </w:tabs>
        <w:spacing w:line="260" w:lineRule="exact"/>
        <w:rPr>
          <w:szCs w:val="24"/>
        </w:rPr>
      </w:pPr>
      <w:r w:rsidRPr="00B37FCF">
        <w:rPr>
          <w:szCs w:val="24"/>
        </w:rPr>
        <w:t>Malta</w:t>
      </w:r>
    </w:p>
    <w:p w14:paraId="22B8A4BA" w14:textId="77777777" w:rsidR="00122F7A" w:rsidRDefault="00122F7A" w:rsidP="00F359E7">
      <w:pPr>
        <w:pStyle w:val="Pagrindinistekstas"/>
        <w:ind w:left="6" w:right="5"/>
      </w:pPr>
    </w:p>
    <w:p w14:paraId="20942FF7" w14:textId="77777777" w:rsidR="00F359E7" w:rsidRDefault="00F359E7" w:rsidP="00F359E7">
      <w:pPr>
        <w:jc w:val="both"/>
        <w:rPr>
          <w:b/>
          <w:bCs/>
          <w:lang w:eastAsia="lt-LT"/>
        </w:rPr>
      </w:pPr>
      <w:r>
        <w:rPr>
          <w:b/>
          <w:bCs/>
          <w:lang w:eastAsia="lt-LT"/>
        </w:rPr>
        <w:t>Šis vaistas Europos ekonominės erdvės valstybėse narėse registruotas tokiais pavadinimais:</w:t>
      </w:r>
    </w:p>
    <w:p w14:paraId="7000D9A4" w14:textId="77777777" w:rsidR="00F359E7" w:rsidRDefault="00A22E32" w:rsidP="00ED2654">
      <w:pPr>
        <w:ind w:left="1440" w:hanging="1440"/>
        <w:jc w:val="both"/>
        <w:rPr>
          <w:lang w:eastAsia="lt-LT"/>
        </w:rPr>
      </w:pPr>
      <w:r>
        <w:rPr>
          <w:lang w:eastAsia="lt-LT"/>
        </w:rPr>
        <w:t>Čekija</w:t>
      </w:r>
      <w:r>
        <w:rPr>
          <w:lang w:eastAsia="lt-LT"/>
        </w:rPr>
        <w:tab/>
      </w:r>
      <w:r w:rsidRPr="00A22E32">
        <w:rPr>
          <w:lang w:eastAsia="lt-LT"/>
        </w:rPr>
        <w:t>Eltrombopag MSN</w:t>
      </w:r>
    </w:p>
    <w:p w14:paraId="6BAA4A48" w14:textId="77777777" w:rsidR="00A22E32" w:rsidRDefault="00A22E32" w:rsidP="00A22E32">
      <w:pPr>
        <w:jc w:val="both"/>
        <w:rPr>
          <w:lang w:eastAsia="lt-LT"/>
        </w:rPr>
      </w:pPr>
      <w:r>
        <w:rPr>
          <w:lang w:eastAsia="lt-LT"/>
        </w:rPr>
        <w:t>Kroatija</w:t>
      </w:r>
      <w:r>
        <w:rPr>
          <w:lang w:eastAsia="lt-LT"/>
        </w:rPr>
        <w:tab/>
        <w:t>Eltrombopag MSN 25 mg filmom obložene tablete</w:t>
      </w:r>
    </w:p>
    <w:p w14:paraId="7EF0A6F6" w14:textId="77777777" w:rsidR="00A22E32" w:rsidRDefault="00A22E32" w:rsidP="00A22E32">
      <w:pPr>
        <w:ind w:left="1440"/>
        <w:jc w:val="both"/>
        <w:rPr>
          <w:lang w:eastAsia="lt-LT"/>
        </w:rPr>
      </w:pPr>
      <w:r>
        <w:rPr>
          <w:lang w:eastAsia="lt-LT"/>
        </w:rPr>
        <w:t>Eltrombopag MSN 50 mg filmom obložene tablete</w:t>
      </w:r>
    </w:p>
    <w:p w14:paraId="7142207A" w14:textId="77777777" w:rsidR="00F359E7" w:rsidRDefault="00A22E32" w:rsidP="00A22E32">
      <w:pPr>
        <w:ind w:left="1440"/>
        <w:jc w:val="both"/>
        <w:rPr>
          <w:lang w:eastAsia="lt-LT"/>
        </w:rPr>
      </w:pPr>
      <w:r>
        <w:rPr>
          <w:lang w:eastAsia="lt-LT"/>
        </w:rPr>
        <w:t>Eltrombopag MSN 75 mg filmom obložene tablete</w:t>
      </w:r>
    </w:p>
    <w:p w14:paraId="10E4E4EE" w14:textId="77777777" w:rsidR="00ED2654" w:rsidRDefault="00A22E32" w:rsidP="00ED2654">
      <w:pPr>
        <w:jc w:val="both"/>
        <w:rPr>
          <w:lang w:eastAsia="lt-LT"/>
        </w:rPr>
      </w:pPr>
      <w:r>
        <w:rPr>
          <w:lang w:eastAsia="lt-LT"/>
        </w:rPr>
        <w:t>Slovėnija</w:t>
      </w:r>
      <w:r>
        <w:rPr>
          <w:lang w:eastAsia="lt-LT"/>
        </w:rPr>
        <w:tab/>
      </w:r>
      <w:r w:rsidR="00ED2654">
        <w:rPr>
          <w:lang w:eastAsia="lt-LT"/>
        </w:rPr>
        <w:t>Eltrombopag MSN 25 mg filmsko obložene tablete</w:t>
      </w:r>
    </w:p>
    <w:p w14:paraId="382F34A3" w14:textId="77777777" w:rsidR="00ED2654" w:rsidRDefault="00ED2654" w:rsidP="00ED2654">
      <w:pPr>
        <w:ind w:left="1440"/>
        <w:jc w:val="both"/>
        <w:rPr>
          <w:lang w:eastAsia="lt-LT"/>
        </w:rPr>
      </w:pPr>
      <w:r>
        <w:rPr>
          <w:lang w:eastAsia="lt-LT"/>
        </w:rPr>
        <w:t>Eltrombopag MSN 50 mg filmsko obložene tablete</w:t>
      </w:r>
    </w:p>
    <w:p w14:paraId="06031135" w14:textId="77777777" w:rsidR="00F359E7" w:rsidRDefault="00ED2654" w:rsidP="00ED2654">
      <w:pPr>
        <w:ind w:left="1440"/>
        <w:jc w:val="both"/>
        <w:rPr>
          <w:lang w:eastAsia="lt-LT"/>
        </w:rPr>
      </w:pPr>
      <w:r>
        <w:rPr>
          <w:lang w:eastAsia="lt-LT"/>
        </w:rPr>
        <w:t>Eltrombopag MSN 75 mg filmsko obložene tablete</w:t>
      </w:r>
    </w:p>
    <w:p w14:paraId="3EB7D660" w14:textId="77777777" w:rsidR="00ED2654" w:rsidRDefault="00ED2654" w:rsidP="00ED2654">
      <w:pPr>
        <w:jc w:val="both"/>
        <w:rPr>
          <w:lang w:eastAsia="lt-LT"/>
        </w:rPr>
      </w:pPr>
      <w:r>
        <w:rPr>
          <w:lang w:eastAsia="lt-LT"/>
        </w:rPr>
        <w:t>Rumunija</w:t>
      </w:r>
      <w:r>
        <w:rPr>
          <w:lang w:eastAsia="lt-LT"/>
        </w:rPr>
        <w:tab/>
        <w:t>Eltrombopag MSN 25 mg comprimate filmate</w:t>
      </w:r>
    </w:p>
    <w:p w14:paraId="2DA7FC97" w14:textId="77777777" w:rsidR="00ED2654" w:rsidRDefault="00ED2654" w:rsidP="00ED2654">
      <w:pPr>
        <w:ind w:left="1440"/>
        <w:jc w:val="both"/>
        <w:rPr>
          <w:lang w:eastAsia="lt-LT"/>
        </w:rPr>
      </w:pPr>
      <w:r>
        <w:rPr>
          <w:lang w:eastAsia="lt-LT"/>
        </w:rPr>
        <w:t>Eltrombopag MSN 50 mg comprimate filmate</w:t>
      </w:r>
    </w:p>
    <w:p w14:paraId="2091ECEC" w14:textId="77777777" w:rsidR="00ED2654" w:rsidRDefault="00ED2654" w:rsidP="00ED2654">
      <w:pPr>
        <w:ind w:left="1440"/>
        <w:jc w:val="both"/>
        <w:rPr>
          <w:lang w:eastAsia="lt-LT"/>
        </w:rPr>
      </w:pPr>
      <w:r>
        <w:rPr>
          <w:lang w:eastAsia="lt-LT"/>
        </w:rPr>
        <w:t>Eltrombopag MSN 75 mg comprimate filmate</w:t>
      </w:r>
    </w:p>
    <w:p w14:paraId="193AD8D4" w14:textId="77777777" w:rsidR="00ED2654" w:rsidRDefault="00ED2654" w:rsidP="00ED2654">
      <w:pPr>
        <w:ind w:left="1440" w:hanging="1440"/>
        <w:jc w:val="both"/>
        <w:rPr>
          <w:lang w:eastAsia="lt-LT"/>
        </w:rPr>
      </w:pPr>
      <w:r>
        <w:rPr>
          <w:lang w:eastAsia="lt-LT"/>
        </w:rPr>
        <w:t>Lenkija</w:t>
      </w:r>
      <w:r>
        <w:rPr>
          <w:lang w:eastAsia="lt-LT"/>
        </w:rPr>
        <w:tab/>
      </w:r>
      <w:r w:rsidRPr="00A22E32">
        <w:rPr>
          <w:lang w:eastAsia="lt-LT"/>
        </w:rPr>
        <w:t>Eltrombopag MSN</w:t>
      </w:r>
    </w:p>
    <w:p w14:paraId="019CEE3F" w14:textId="77777777" w:rsidR="00ED2654" w:rsidRDefault="00ED2654" w:rsidP="00ED2654">
      <w:pPr>
        <w:ind w:left="1440" w:hanging="1440"/>
        <w:jc w:val="both"/>
        <w:rPr>
          <w:lang w:eastAsia="lt-LT"/>
        </w:rPr>
      </w:pPr>
      <w:r>
        <w:rPr>
          <w:lang w:eastAsia="lt-LT"/>
        </w:rPr>
        <w:t>Bugarija</w:t>
      </w:r>
      <w:r>
        <w:rPr>
          <w:lang w:eastAsia="lt-LT"/>
        </w:rPr>
        <w:tab/>
        <w:t>Елтромбопаг MSN 25 mg филмирани таблетки</w:t>
      </w:r>
    </w:p>
    <w:p w14:paraId="7C6CA752" w14:textId="77777777" w:rsidR="00ED2654" w:rsidRDefault="00ED2654" w:rsidP="00ED2654">
      <w:pPr>
        <w:ind w:left="1440"/>
        <w:jc w:val="both"/>
        <w:rPr>
          <w:lang w:eastAsia="lt-LT"/>
        </w:rPr>
      </w:pPr>
      <w:r>
        <w:rPr>
          <w:lang w:eastAsia="lt-LT"/>
        </w:rPr>
        <w:lastRenderedPageBreak/>
        <w:t>Елтромбопаг MSN 50 mg филмирани таблетки</w:t>
      </w:r>
    </w:p>
    <w:p w14:paraId="6F5BFD15" w14:textId="77777777" w:rsidR="00ED2654" w:rsidRDefault="00ED2654" w:rsidP="00ED2654">
      <w:pPr>
        <w:ind w:left="1440"/>
        <w:jc w:val="both"/>
        <w:rPr>
          <w:lang w:eastAsia="lt-LT"/>
        </w:rPr>
      </w:pPr>
      <w:r>
        <w:rPr>
          <w:lang w:eastAsia="lt-LT"/>
        </w:rPr>
        <w:t>Елтромбопаг MSN 75 mg филмирани таблетки</w:t>
      </w:r>
    </w:p>
    <w:p w14:paraId="37090398" w14:textId="77777777" w:rsidR="00ED2654" w:rsidRDefault="00ED2654" w:rsidP="00ED2654">
      <w:pPr>
        <w:ind w:left="1440" w:hanging="1440"/>
        <w:jc w:val="both"/>
        <w:rPr>
          <w:lang w:eastAsia="lt-LT"/>
        </w:rPr>
      </w:pPr>
      <w:r>
        <w:rPr>
          <w:lang w:eastAsia="lt-LT"/>
        </w:rPr>
        <w:t>Estija</w:t>
      </w:r>
      <w:r>
        <w:rPr>
          <w:lang w:eastAsia="lt-LT"/>
        </w:rPr>
        <w:tab/>
      </w:r>
      <w:r w:rsidRPr="00A22E32">
        <w:rPr>
          <w:lang w:eastAsia="lt-LT"/>
        </w:rPr>
        <w:t>Eltrombopag MSN</w:t>
      </w:r>
    </w:p>
    <w:p w14:paraId="6FDBA686" w14:textId="77777777" w:rsidR="00ED2654" w:rsidRDefault="00ED2654" w:rsidP="00ED2654">
      <w:pPr>
        <w:ind w:left="1440" w:hanging="1440"/>
        <w:jc w:val="both"/>
        <w:rPr>
          <w:lang w:eastAsia="lt-LT"/>
        </w:rPr>
      </w:pPr>
      <w:r>
        <w:rPr>
          <w:lang w:eastAsia="lt-LT"/>
        </w:rPr>
        <w:t>Vengrija</w:t>
      </w:r>
      <w:r>
        <w:rPr>
          <w:lang w:eastAsia="lt-LT"/>
        </w:rPr>
        <w:tab/>
        <w:t>Eltrombopag MSN 25 mg filmtabletta</w:t>
      </w:r>
    </w:p>
    <w:p w14:paraId="58904762" w14:textId="77777777" w:rsidR="00ED2654" w:rsidRDefault="00ED2654" w:rsidP="00ED2654">
      <w:pPr>
        <w:ind w:left="1440"/>
        <w:jc w:val="both"/>
        <w:rPr>
          <w:lang w:eastAsia="lt-LT"/>
        </w:rPr>
      </w:pPr>
      <w:r>
        <w:rPr>
          <w:lang w:eastAsia="lt-LT"/>
        </w:rPr>
        <w:t>Eltrombopag MSN 50 mg filmtabletta</w:t>
      </w:r>
    </w:p>
    <w:p w14:paraId="320F593D" w14:textId="77777777" w:rsidR="00ED2654" w:rsidRDefault="00ED2654" w:rsidP="00ED2654">
      <w:pPr>
        <w:ind w:left="1440"/>
        <w:jc w:val="both"/>
        <w:rPr>
          <w:lang w:eastAsia="lt-LT"/>
        </w:rPr>
      </w:pPr>
      <w:r>
        <w:rPr>
          <w:lang w:eastAsia="lt-LT"/>
        </w:rPr>
        <w:t>Eltrombopag MSN 75 mg filmtabletta</w:t>
      </w:r>
    </w:p>
    <w:p w14:paraId="11DF3C73" w14:textId="77777777" w:rsidR="00ED2654" w:rsidRDefault="00ED2654" w:rsidP="00ED2654">
      <w:pPr>
        <w:ind w:left="1440" w:hanging="1440"/>
        <w:jc w:val="both"/>
        <w:rPr>
          <w:lang w:eastAsia="lt-LT"/>
        </w:rPr>
      </w:pPr>
      <w:r>
        <w:rPr>
          <w:lang w:eastAsia="lt-LT"/>
        </w:rPr>
        <w:t>Lietuva</w:t>
      </w:r>
      <w:r>
        <w:rPr>
          <w:lang w:eastAsia="lt-LT"/>
        </w:rPr>
        <w:tab/>
        <w:t>Eltrombopag MSN 25 mg plėvele dengtos tabletės</w:t>
      </w:r>
    </w:p>
    <w:p w14:paraId="3C1EBF99" w14:textId="77777777" w:rsidR="00ED2654" w:rsidRDefault="00ED2654" w:rsidP="00ED2654">
      <w:pPr>
        <w:ind w:left="1440"/>
        <w:jc w:val="both"/>
        <w:rPr>
          <w:lang w:eastAsia="lt-LT"/>
        </w:rPr>
      </w:pPr>
      <w:r>
        <w:rPr>
          <w:lang w:eastAsia="lt-LT"/>
        </w:rPr>
        <w:t>Eltrombopag MSN 50 mg plėvele dengtos tabletės</w:t>
      </w:r>
    </w:p>
    <w:p w14:paraId="02A936CA" w14:textId="77777777" w:rsidR="00ED2654" w:rsidRDefault="00ED2654" w:rsidP="00ED2654">
      <w:pPr>
        <w:ind w:left="1440"/>
        <w:jc w:val="both"/>
        <w:rPr>
          <w:lang w:eastAsia="lt-LT"/>
        </w:rPr>
      </w:pPr>
      <w:r>
        <w:rPr>
          <w:lang w:eastAsia="lt-LT"/>
        </w:rPr>
        <w:t>Eltrombopag MSN 75 mg plėvele dengtos tabletės</w:t>
      </w:r>
    </w:p>
    <w:p w14:paraId="30A78D92" w14:textId="77777777" w:rsidR="00ED2654" w:rsidRDefault="00ED2654" w:rsidP="00ED2654">
      <w:pPr>
        <w:jc w:val="both"/>
        <w:rPr>
          <w:lang w:eastAsia="lt-LT"/>
        </w:rPr>
      </w:pPr>
      <w:r>
        <w:rPr>
          <w:lang w:eastAsia="lt-LT"/>
        </w:rPr>
        <w:t>Slovakija</w:t>
      </w:r>
      <w:r>
        <w:rPr>
          <w:lang w:eastAsia="lt-LT"/>
        </w:rPr>
        <w:tab/>
      </w:r>
      <w:r w:rsidRPr="00A22E32">
        <w:rPr>
          <w:lang w:eastAsia="lt-LT"/>
        </w:rPr>
        <w:t>Eltrombopag MSN</w:t>
      </w:r>
    </w:p>
    <w:p w14:paraId="26EED7A2" w14:textId="77777777" w:rsidR="00F359E7" w:rsidRDefault="00F359E7" w:rsidP="00F359E7">
      <w:pPr>
        <w:jc w:val="both"/>
        <w:rPr>
          <w:lang w:eastAsia="lt-LT"/>
        </w:rPr>
      </w:pPr>
    </w:p>
    <w:p w14:paraId="491EAD0D" w14:textId="4D3FE77C" w:rsidR="00F359E7" w:rsidRDefault="00F359E7" w:rsidP="00F359E7">
      <w:pPr>
        <w:jc w:val="both"/>
        <w:rPr>
          <w:b/>
          <w:bCs/>
          <w:lang w:eastAsia="lt-LT"/>
        </w:rPr>
      </w:pPr>
      <w:r>
        <w:rPr>
          <w:b/>
          <w:bCs/>
          <w:lang w:eastAsia="lt-LT"/>
        </w:rPr>
        <w:t>Šis pakuotės lapelis paskutinį kartą peržiūrėtas</w:t>
      </w:r>
      <w:r w:rsidR="0037085C">
        <w:rPr>
          <w:b/>
          <w:bCs/>
          <w:lang w:eastAsia="lt-LT"/>
        </w:rPr>
        <w:t xml:space="preserve"> 2026-04-19.</w:t>
      </w:r>
    </w:p>
    <w:p w14:paraId="379A3CCC" w14:textId="77777777" w:rsidR="002D4D7C" w:rsidRDefault="002D4D7C" w:rsidP="00F359E7">
      <w:pPr>
        <w:jc w:val="both"/>
        <w:rPr>
          <w:lang w:eastAsia="lt-LT"/>
        </w:rPr>
      </w:pPr>
    </w:p>
    <w:p w14:paraId="38E1A6FC" w14:textId="60A710FE" w:rsidR="00F359E7" w:rsidRDefault="00F359E7" w:rsidP="00F359E7">
      <w:pPr>
        <w:pStyle w:val="Pagrindinistekstas"/>
        <w:ind w:left="6" w:right="5"/>
        <w:rPr>
          <w:lang w:eastAsia="lt-LT"/>
        </w:rPr>
      </w:pPr>
      <w:r>
        <w:rPr>
          <w:lang w:eastAsia="lt-LT"/>
        </w:rPr>
        <w:t xml:space="preserve">Išsami informacija apie šį vaistą pateikiama Valstybinės vaistų kontrolės tarnybos prie Lietuvos Respublikos sveikatos apsaugos ministerijos tinklalapyje </w:t>
      </w:r>
      <w:hyperlink r:id="rId11" w:history="1">
        <w:r w:rsidR="004D6546" w:rsidRPr="008601E7">
          <w:rPr>
            <w:rStyle w:val="Hipersaitas"/>
            <w:lang w:eastAsia="lt-LT"/>
          </w:rPr>
          <w:t>https://vvkt.lrv.lt/lt/</w:t>
        </w:r>
      </w:hyperlink>
      <w:r>
        <w:rPr>
          <w:lang w:eastAsia="lt-LT"/>
        </w:rPr>
        <w:t>.</w:t>
      </w:r>
    </w:p>
    <w:p w14:paraId="759ABF32" w14:textId="77777777" w:rsidR="004D6546" w:rsidRPr="00051AD1" w:rsidRDefault="004D6546" w:rsidP="00F359E7">
      <w:pPr>
        <w:pStyle w:val="Pagrindinistekstas"/>
        <w:ind w:left="6" w:right="5"/>
      </w:pPr>
    </w:p>
    <w:sectPr w:rsidR="004D6546" w:rsidRPr="00051AD1" w:rsidSect="00CD347C">
      <w:headerReference w:type="default" r:id="rId12"/>
      <w:footerReference w:type="default" r:id="rId13"/>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7E642E" w14:textId="77777777" w:rsidR="00BB2783" w:rsidRDefault="00BB2783">
      <w:r>
        <w:separator/>
      </w:r>
    </w:p>
  </w:endnote>
  <w:endnote w:type="continuationSeparator" w:id="0">
    <w:p w14:paraId="2411A53F" w14:textId="77777777" w:rsidR="00BB2783" w:rsidRDefault="00BB27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5A18A1" w14:textId="77777777" w:rsidR="001145B1" w:rsidRDefault="001145B1">
    <w:pPr>
      <w:pStyle w:val="Pagrindinistekstas"/>
      <w:spacing w:line="14" w:lineRule="auto"/>
      <w:rPr>
        <w:sz w:val="20"/>
      </w:rPr>
    </w:pPr>
    <w:r>
      <w:rPr>
        <w:noProof/>
        <w:lang w:val="en-US"/>
      </w:rPr>
      <mc:AlternateContent>
        <mc:Choice Requires="wps">
          <w:drawing>
            <wp:anchor distT="0" distB="0" distL="0" distR="0" simplePos="0" relativeHeight="483235328" behindDoc="1" locked="0" layoutInCell="1" allowOverlap="1" wp14:anchorId="0B4E9358" wp14:editId="607752A6">
              <wp:simplePos x="0" y="0"/>
              <wp:positionH relativeFrom="page">
                <wp:posOffset>3653154</wp:posOffset>
              </wp:positionH>
              <wp:positionV relativeFrom="page">
                <wp:posOffset>10101091</wp:posOffset>
              </wp:positionV>
              <wp:extent cx="194945" cy="1397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945" cy="139700"/>
                      </a:xfrm>
                      <a:prstGeom prst="rect">
                        <a:avLst/>
                      </a:prstGeom>
                    </wps:spPr>
                    <wps:txbx>
                      <w:txbxContent>
                        <w:p w14:paraId="0D7B6889" w14:textId="77777777" w:rsidR="001145B1" w:rsidRDefault="001145B1">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CA439A">
                            <w:rPr>
                              <w:rFonts w:ascii="Arial"/>
                              <w:noProof/>
                              <w:spacing w:val="-5"/>
                              <w:sz w:val="16"/>
                            </w:rPr>
                            <w:t>29</w:t>
                          </w:r>
                          <w:r>
                            <w:rPr>
                              <w:rFonts w:ascii="Arial"/>
                              <w:spacing w:val="-5"/>
                              <w:sz w:val="16"/>
                            </w:rPr>
                            <w:fldChar w:fldCharType="end"/>
                          </w:r>
                        </w:p>
                      </w:txbxContent>
                    </wps:txbx>
                    <wps:bodyPr wrap="square" lIns="0" tIns="0" rIns="0" bIns="0" rtlCol="0">
                      <a:noAutofit/>
                    </wps:bodyPr>
                  </wps:wsp>
                </a:graphicData>
              </a:graphic>
            </wp:anchor>
          </w:drawing>
        </mc:Choice>
        <mc:Fallback>
          <w:pict>
            <v:shapetype w14:anchorId="0B4E9358" id="_x0000_t202" coordsize="21600,21600" o:spt="202" path="m,l,21600r21600,l21600,xe">
              <v:stroke joinstyle="miter"/>
              <v:path gradientshapeok="t" o:connecttype="rect"/>
            </v:shapetype>
            <v:shape id="Textbox 1" o:spid="_x0000_s1035" type="#_x0000_t202" style="position:absolute;margin-left:287.65pt;margin-top:795.35pt;width:15.35pt;height:11pt;z-index:-2008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" filled="f" stroked="f">
              <v:textbox inset="0,0,0,0">
                <w:txbxContent>
                  <w:p w14:paraId="0D7B6889" w14:textId="77777777" w:rsidR="001145B1" w:rsidRDefault="001145B1">
                    <w:pPr>
                      <w:spacing w:before="15"/>
                      <w:ind w:left="20"/>
                      <w:rPr>
                        <w:rFonts w:ascii="Arial"/>
                        <w:sz w:val="16"/>
                      </w:rPr>
                    </w:pPr>
                    <w:r>
                      <w:rPr>
                        <w:rFonts w:ascii="Arial"/>
                        <w:spacing w:val="-5"/>
                        <w:sz w:val="16"/>
                      </w:rPr>
                      <w:fldChar w:fldCharType="begin"/>
                    </w:r>
                    <w:r>
                      <w:rPr>
                        <w:rFonts w:ascii="Arial"/>
                        <w:spacing w:val="-5"/>
                        <w:sz w:val="16"/>
                      </w:rPr>
                      <w:instrText xml:space="preserve"> PAGE </w:instrText>
                    </w:r>
                    <w:r>
                      <w:rPr>
                        <w:rFonts w:ascii="Arial"/>
                        <w:spacing w:val="-5"/>
                        <w:sz w:val="16"/>
                      </w:rPr>
                      <w:fldChar w:fldCharType="separate"/>
                    </w:r>
                    <w:r w:rsidR="00CA439A">
                      <w:rPr>
                        <w:rFonts w:ascii="Arial"/>
                        <w:noProof/>
                        <w:spacing w:val="-5"/>
                        <w:sz w:val="16"/>
                      </w:rPr>
                      <w:t>29</w:t>
                    </w:r>
                    <w:r>
                      <w:rPr>
                        <w:rFonts w:ascii="Arial"/>
                        <w:spacing w:val="-5"/>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94565" w14:textId="77777777" w:rsidR="00BB2783" w:rsidRDefault="00BB2783">
      <w:r>
        <w:separator/>
      </w:r>
    </w:p>
  </w:footnote>
  <w:footnote w:type="continuationSeparator" w:id="0">
    <w:p w14:paraId="4554FBC4" w14:textId="77777777" w:rsidR="00BB2783" w:rsidRDefault="00BB27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FD308" w14:textId="77777777" w:rsidR="002D4D7C" w:rsidRDefault="002D4D7C">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49.5pt;visibility:visible;mso-wrap-style:square" o:bullet="t">
        <v:imagedata r:id="rId1" o:title=""/>
      </v:shape>
    </w:pict>
  </w:numPicBullet>
  <w:abstractNum w:abstractNumId="0" w15:restartNumberingAfterBreak="0">
    <w:nsid w:val="00433DFA"/>
    <w:multiLevelType w:val="hybridMultilevel"/>
    <w:tmpl w:val="AFB8B3B6"/>
    <w:lvl w:ilvl="0" w:tplc="CCBE219E">
      <w:start w:val="9"/>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296675B4">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1696C04A">
      <w:numFmt w:val="bullet"/>
      <w:lvlText w:val="•"/>
      <w:lvlJc w:val="left"/>
      <w:pPr>
        <w:ind w:left="1299" w:hanging="567"/>
      </w:pPr>
      <w:rPr>
        <w:rFonts w:hint="default"/>
        <w:lang w:val="lt-LT" w:eastAsia="en-US" w:bidi="ar-SA"/>
      </w:rPr>
    </w:lvl>
    <w:lvl w:ilvl="3" w:tplc="5C3A88EE">
      <w:numFmt w:val="bullet"/>
      <w:lvlText w:val="•"/>
      <w:lvlJc w:val="left"/>
      <w:pPr>
        <w:ind w:left="1918" w:hanging="567"/>
      </w:pPr>
      <w:rPr>
        <w:rFonts w:hint="default"/>
        <w:lang w:val="lt-LT" w:eastAsia="en-US" w:bidi="ar-SA"/>
      </w:rPr>
    </w:lvl>
    <w:lvl w:ilvl="4" w:tplc="BC3E3AD8">
      <w:numFmt w:val="bullet"/>
      <w:lvlText w:val="•"/>
      <w:lvlJc w:val="left"/>
      <w:pPr>
        <w:ind w:left="2537" w:hanging="567"/>
      </w:pPr>
      <w:rPr>
        <w:rFonts w:hint="default"/>
        <w:lang w:val="lt-LT" w:eastAsia="en-US" w:bidi="ar-SA"/>
      </w:rPr>
    </w:lvl>
    <w:lvl w:ilvl="5" w:tplc="EF1EF28C">
      <w:numFmt w:val="bullet"/>
      <w:lvlText w:val="•"/>
      <w:lvlJc w:val="left"/>
      <w:pPr>
        <w:ind w:left="3156" w:hanging="567"/>
      </w:pPr>
      <w:rPr>
        <w:rFonts w:hint="default"/>
        <w:lang w:val="lt-LT" w:eastAsia="en-US" w:bidi="ar-SA"/>
      </w:rPr>
    </w:lvl>
    <w:lvl w:ilvl="6" w:tplc="678E49CE">
      <w:numFmt w:val="bullet"/>
      <w:lvlText w:val="•"/>
      <w:lvlJc w:val="left"/>
      <w:pPr>
        <w:ind w:left="3776" w:hanging="567"/>
      </w:pPr>
      <w:rPr>
        <w:rFonts w:hint="default"/>
        <w:lang w:val="lt-LT" w:eastAsia="en-US" w:bidi="ar-SA"/>
      </w:rPr>
    </w:lvl>
    <w:lvl w:ilvl="7" w:tplc="D50811CA">
      <w:numFmt w:val="bullet"/>
      <w:lvlText w:val="•"/>
      <w:lvlJc w:val="left"/>
      <w:pPr>
        <w:ind w:left="4395" w:hanging="567"/>
      </w:pPr>
      <w:rPr>
        <w:rFonts w:hint="default"/>
        <w:lang w:val="lt-LT" w:eastAsia="en-US" w:bidi="ar-SA"/>
      </w:rPr>
    </w:lvl>
    <w:lvl w:ilvl="8" w:tplc="DDC2EF1E">
      <w:numFmt w:val="bullet"/>
      <w:lvlText w:val="•"/>
      <w:lvlJc w:val="left"/>
      <w:pPr>
        <w:ind w:left="5014" w:hanging="567"/>
      </w:pPr>
      <w:rPr>
        <w:rFonts w:hint="default"/>
        <w:lang w:val="lt-LT" w:eastAsia="en-US" w:bidi="ar-SA"/>
      </w:rPr>
    </w:lvl>
  </w:abstractNum>
  <w:abstractNum w:abstractNumId="1" w15:restartNumberingAfterBreak="0">
    <w:nsid w:val="00F97A47"/>
    <w:multiLevelType w:val="hybridMultilevel"/>
    <w:tmpl w:val="A0FC5406"/>
    <w:lvl w:ilvl="0" w:tplc="CE762934">
      <w:start w:val="1"/>
      <w:numFmt w:val="decimal"/>
      <w:lvlText w:val="%1."/>
      <w:lvlJc w:val="left"/>
      <w:pPr>
        <w:ind w:left="825"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2B049626">
      <w:numFmt w:val="bullet"/>
      <w:lvlText w:val="•"/>
      <w:lvlJc w:val="left"/>
      <w:pPr>
        <w:ind w:left="1696" w:hanging="567"/>
      </w:pPr>
      <w:rPr>
        <w:rFonts w:hint="default"/>
        <w:lang w:val="lt-LT" w:eastAsia="en-US" w:bidi="ar-SA"/>
      </w:rPr>
    </w:lvl>
    <w:lvl w:ilvl="2" w:tplc="D37CFC80">
      <w:numFmt w:val="bullet"/>
      <w:lvlText w:val="•"/>
      <w:lvlJc w:val="left"/>
      <w:pPr>
        <w:ind w:left="2573" w:hanging="567"/>
      </w:pPr>
      <w:rPr>
        <w:rFonts w:hint="default"/>
        <w:lang w:val="lt-LT" w:eastAsia="en-US" w:bidi="ar-SA"/>
      </w:rPr>
    </w:lvl>
    <w:lvl w:ilvl="3" w:tplc="55806782">
      <w:numFmt w:val="bullet"/>
      <w:lvlText w:val="•"/>
      <w:lvlJc w:val="left"/>
      <w:pPr>
        <w:ind w:left="3449" w:hanging="567"/>
      </w:pPr>
      <w:rPr>
        <w:rFonts w:hint="default"/>
        <w:lang w:val="lt-LT" w:eastAsia="en-US" w:bidi="ar-SA"/>
      </w:rPr>
    </w:lvl>
    <w:lvl w:ilvl="4" w:tplc="68B4239C">
      <w:numFmt w:val="bullet"/>
      <w:lvlText w:val="•"/>
      <w:lvlJc w:val="left"/>
      <w:pPr>
        <w:ind w:left="4326" w:hanging="567"/>
      </w:pPr>
      <w:rPr>
        <w:rFonts w:hint="default"/>
        <w:lang w:val="lt-LT" w:eastAsia="en-US" w:bidi="ar-SA"/>
      </w:rPr>
    </w:lvl>
    <w:lvl w:ilvl="5" w:tplc="6DA0EBCC">
      <w:numFmt w:val="bullet"/>
      <w:lvlText w:val="•"/>
      <w:lvlJc w:val="left"/>
      <w:pPr>
        <w:ind w:left="5203" w:hanging="567"/>
      </w:pPr>
      <w:rPr>
        <w:rFonts w:hint="default"/>
        <w:lang w:val="lt-LT" w:eastAsia="en-US" w:bidi="ar-SA"/>
      </w:rPr>
    </w:lvl>
    <w:lvl w:ilvl="6" w:tplc="B3623412">
      <w:numFmt w:val="bullet"/>
      <w:lvlText w:val="•"/>
      <w:lvlJc w:val="left"/>
      <w:pPr>
        <w:ind w:left="6079" w:hanging="567"/>
      </w:pPr>
      <w:rPr>
        <w:rFonts w:hint="default"/>
        <w:lang w:val="lt-LT" w:eastAsia="en-US" w:bidi="ar-SA"/>
      </w:rPr>
    </w:lvl>
    <w:lvl w:ilvl="7" w:tplc="0BE25DD8">
      <w:numFmt w:val="bullet"/>
      <w:lvlText w:val="•"/>
      <w:lvlJc w:val="left"/>
      <w:pPr>
        <w:ind w:left="6956" w:hanging="567"/>
      </w:pPr>
      <w:rPr>
        <w:rFonts w:hint="default"/>
        <w:lang w:val="lt-LT" w:eastAsia="en-US" w:bidi="ar-SA"/>
      </w:rPr>
    </w:lvl>
    <w:lvl w:ilvl="8" w:tplc="7A769AFA">
      <w:numFmt w:val="bullet"/>
      <w:lvlText w:val="•"/>
      <w:lvlJc w:val="left"/>
      <w:pPr>
        <w:ind w:left="7833" w:hanging="567"/>
      </w:pPr>
      <w:rPr>
        <w:rFonts w:hint="default"/>
        <w:lang w:val="lt-LT" w:eastAsia="en-US" w:bidi="ar-SA"/>
      </w:rPr>
    </w:lvl>
  </w:abstractNum>
  <w:abstractNum w:abstractNumId="2" w15:restartNumberingAfterBreak="0">
    <w:nsid w:val="036A18F5"/>
    <w:multiLevelType w:val="multilevel"/>
    <w:tmpl w:val="F3EC652A"/>
    <w:lvl w:ilvl="0">
      <w:start w:val="1"/>
      <w:numFmt w:val="decimal"/>
      <w:lvlText w:val="%1."/>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825" w:hanging="567"/>
      </w:pPr>
      <w:rPr>
        <w:rFonts w:ascii="Times New Roman" w:eastAsia="Times New Roman" w:hAnsi="Times New Roman" w:cs="Times New Roman" w:hint="default"/>
        <w:spacing w:val="0"/>
        <w:w w:val="100"/>
        <w:lang w:val="lt-LT" w:eastAsia="en-US" w:bidi="ar-SA"/>
      </w:rPr>
    </w:lvl>
    <w:lvl w:ilvl="3">
      <w:numFmt w:val="bullet"/>
      <w:lvlText w:val="•"/>
      <w:lvlJc w:val="left"/>
      <w:pPr>
        <w:ind w:left="3449" w:hanging="567"/>
      </w:pPr>
      <w:rPr>
        <w:rFonts w:hint="default"/>
        <w:lang w:val="lt-LT" w:eastAsia="en-US" w:bidi="ar-SA"/>
      </w:rPr>
    </w:lvl>
    <w:lvl w:ilvl="4">
      <w:numFmt w:val="bullet"/>
      <w:lvlText w:val="•"/>
      <w:lvlJc w:val="left"/>
      <w:pPr>
        <w:ind w:left="4326"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79" w:hanging="567"/>
      </w:pPr>
      <w:rPr>
        <w:rFonts w:hint="default"/>
        <w:lang w:val="lt-LT" w:eastAsia="en-US" w:bidi="ar-SA"/>
      </w:rPr>
    </w:lvl>
    <w:lvl w:ilvl="7">
      <w:numFmt w:val="bullet"/>
      <w:lvlText w:val="•"/>
      <w:lvlJc w:val="left"/>
      <w:pPr>
        <w:ind w:left="6956" w:hanging="567"/>
      </w:pPr>
      <w:rPr>
        <w:rFonts w:hint="default"/>
        <w:lang w:val="lt-LT" w:eastAsia="en-US" w:bidi="ar-SA"/>
      </w:rPr>
    </w:lvl>
    <w:lvl w:ilvl="8">
      <w:numFmt w:val="bullet"/>
      <w:lvlText w:val="•"/>
      <w:lvlJc w:val="left"/>
      <w:pPr>
        <w:ind w:left="7833" w:hanging="567"/>
      </w:pPr>
      <w:rPr>
        <w:rFonts w:hint="default"/>
        <w:lang w:val="lt-LT" w:eastAsia="en-US" w:bidi="ar-SA"/>
      </w:rPr>
    </w:lvl>
  </w:abstractNum>
  <w:abstractNum w:abstractNumId="3" w15:restartNumberingAfterBreak="0">
    <w:nsid w:val="09DF4FF5"/>
    <w:multiLevelType w:val="hybridMultilevel"/>
    <w:tmpl w:val="57F27048"/>
    <w:lvl w:ilvl="0" w:tplc="04242DC2">
      <w:start w:val="8"/>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B7B0631C">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7F16007E">
      <w:numFmt w:val="bullet"/>
      <w:lvlText w:val="•"/>
      <w:lvlJc w:val="left"/>
      <w:pPr>
        <w:ind w:left="1610" w:hanging="567"/>
      </w:pPr>
      <w:rPr>
        <w:rFonts w:hint="default"/>
        <w:lang w:val="lt-LT" w:eastAsia="en-US" w:bidi="ar-SA"/>
      </w:rPr>
    </w:lvl>
    <w:lvl w:ilvl="3" w:tplc="2F30911A">
      <w:numFmt w:val="bullet"/>
      <w:lvlText w:val="•"/>
      <w:lvlJc w:val="left"/>
      <w:pPr>
        <w:ind w:left="2541" w:hanging="567"/>
      </w:pPr>
      <w:rPr>
        <w:rFonts w:hint="default"/>
        <w:lang w:val="lt-LT" w:eastAsia="en-US" w:bidi="ar-SA"/>
      </w:rPr>
    </w:lvl>
    <w:lvl w:ilvl="4" w:tplc="3A7C1B02">
      <w:numFmt w:val="bullet"/>
      <w:lvlText w:val="•"/>
      <w:lvlJc w:val="left"/>
      <w:pPr>
        <w:ind w:left="3471" w:hanging="567"/>
      </w:pPr>
      <w:rPr>
        <w:rFonts w:hint="default"/>
        <w:lang w:val="lt-LT" w:eastAsia="en-US" w:bidi="ar-SA"/>
      </w:rPr>
    </w:lvl>
    <w:lvl w:ilvl="5" w:tplc="A5345634">
      <w:numFmt w:val="bullet"/>
      <w:lvlText w:val="•"/>
      <w:lvlJc w:val="left"/>
      <w:pPr>
        <w:ind w:left="4402" w:hanging="567"/>
      </w:pPr>
      <w:rPr>
        <w:rFonts w:hint="default"/>
        <w:lang w:val="lt-LT" w:eastAsia="en-US" w:bidi="ar-SA"/>
      </w:rPr>
    </w:lvl>
    <w:lvl w:ilvl="6" w:tplc="981854CC">
      <w:numFmt w:val="bullet"/>
      <w:lvlText w:val="•"/>
      <w:lvlJc w:val="left"/>
      <w:pPr>
        <w:ind w:left="5332" w:hanging="567"/>
      </w:pPr>
      <w:rPr>
        <w:rFonts w:hint="default"/>
        <w:lang w:val="lt-LT" w:eastAsia="en-US" w:bidi="ar-SA"/>
      </w:rPr>
    </w:lvl>
    <w:lvl w:ilvl="7" w:tplc="ACA6CE8E">
      <w:numFmt w:val="bullet"/>
      <w:lvlText w:val="•"/>
      <w:lvlJc w:val="left"/>
      <w:pPr>
        <w:ind w:left="6263" w:hanging="567"/>
      </w:pPr>
      <w:rPr>
        <w:rFonts w:hint="default"/>
        <w:lang w:val="lt-LT" w:eastAsia="en-US" w:bidi="ar-SA"/>
      </w:rPr>
    </w:lvl>
    <w:lvl w:ilvl="8" w:tplc="D5FCCD3C">
      <w:numFmt w:val="bullet"/>
      <w:lvlText w:val="•"/>
      <w:lvlJc w:val="left"/>
      <w:pPr>
        <w:ind w:left="7193" w:hanging="567"/>
      </w:pPr>
      <w:rPr>
        <w:rFonts w:hint="default"/>
        <w:lang w:val="lt-LT" w:eastAsia="en-US" w:bidi="ar-SA"/>
      </w:rPr>
    </w:lvl>
  </w:abstractNum>
  <w:abstractNum w:abstractNumId="4" w15:restartNumberingAfterBreak="0">
    <w:nsid w:val="0A767BBC"/>
    <w:multiLevelType w:val="hybridMultilevel"/>
    <w:tmpl w:val="657C9FDC"/>
    <w:lvl w:ilvl="0" w:tplc="5FF6FD76">
      <w:start w:val="2"/>
      <w:numFmt w:val="decimal"/>
      <w:lvlText w:val="%1."/>
      <w:lvlJc w:val="left"/>
      <w:pPr>
        <w:ind w:left="107" w:hanging="276"/>
      </w:pPr>
      <w:rPr>
        <w:rFonts w:ascii="Times New Roman" w:eastAsia="Times New Roman" w:hAnsi="Times New Roman" w:cs="Times New Roman" w:hint="default"/>
        <w:b/>
        <w:bCs/>
        <w:i w:val="0"/>
        <w:iCs w:val="0"/>
        <w:spacing w:val="0"/>
        <w:w w:val="100"/>
        <w:sz w:val="22"/>
        <w:szCs w:val="22"/>
        <w:lang w:val="lt-LT" w:eastAsia="en-US" w:bidi="ar-SA"/>
      </w:rPr>
    </w:lvl>
    <w:lvl w:ilvl="1" w:tplc="43EAD0FE">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35A66F5A">
      <w:numFmt w:val="bullet"/>
      <w:lvlText w:val="•"/>
      <w:lvlJc w:val="left"/>
      <w:pPr>
        <w:ind w:left="1299" w:hanging="567"/>
      </w:pPr>
      <w:rPr>
        <w:rFonts w:hint="default"/>
        <w:lang w:val="lt-LT" w:eastAsia="en-US" w:bidi="ar-SA"/>
      </w:rPr>
    </w:lvl>
    <w:lvl w:ilvl="3" w:tplc="2744C64C">
      <w:numFmt w:val="bullet"/>
      <w:lvlText w:val="•"/>
      <w:lvlJc w:val="left"/>
      <w:pPr>
        <w:ind w:left="1918" w:hanging="567"/>
      </w:pPr>
      <w:rPr>
        <w:rFonts w:hint="default"/>
        <w:lang w:val="lt-LT" w:eastAsia="en-US" w:bidi="ar-SA"/>
      </w:rPr>
    </w:lvl>
    <w:lvl w:ilvl="4" w:tplc="CC38F85A">
      <w:numFmt w:val="bullet"/>
      <w:lvlText w:val="•"/>
      <w:lvlJc w:val="left"/>
      <w:pPr>
        <w:ind w:left="2537" w:hanging="567"/>
      </w:pPr>
      <w:rPr>
        <w:rFonts w:hint="default"/>
        <w:lang w:val="lt-LT" w:eastAsia="en-US" w:bidi="ar-SA"/>
      </w:rPr>
    </w:lvl>
    <w:lvl w:ilvl="5" w:tplc="2ADEDFAA">
      <w:numFmt w:val="bullet"/>
      <w:lvlText w:val="•"/>
      <w:lvlJc w:val="left"/>
      <w:pPr>
        <w:ind w:left="3156" w:hanging="567"/>
      </w:pPr>
      <w:rPr>
        <w:rFonts w:hint="default"/>
        <w:lang w:val="lt-LT" w:eastAsia="en-US" w:bidi="ar-SA"/>
      </w:rPr>
    </w:lvl>
    <w:lvl w:ilvl="6" w:tplc="1D56EEA2">
      <w:numFmt w:val="bullet"/>
      <w:lvlText w:val="•"/>
      <w:lvlJc w:val="left"/>
      <w:pPr>
        <w:ind w:left="3776" w:hanging="567"/>
      </w:pPr>
      <w:rPr>
        <w:rFonts w:hint="default"/>
        <w:lang w:val="lt-LT" w:eastAsia="en-US" w:bidi="ar-SA"/>
      </w:rPr>
    </w:lvl>
    <w:lvl w:ilvl="7" w:tplc="4D9607EE">
      <w:numFmt w:val="bullet"/>
      <w:lvlText w:val="•"/>
      <w:lvlJc w:val="left"/>
      <w:pPr>
        <w:ind w:left="4395" w:hanging="567"/>
      </w:pPr>
      <w:rPr>
        <w:rFonts w:hint="default"/>
        <w:lang w:val="lt-LT" w:eastAsia="en-US" w:bidi="ar-SA"/>
      </w:rPr>
    </w:lvl>
    <w:lvl w:ilvl="8" w:tplc="AC4ED680">
      <w:numFmt w:val="bullet"/>
      <w:lvlText w:val="•"/>
      <w:lvlJc w:val="left"/>
      <w:pPr>
        <w:ind w:left="5014" w:hanging="567"/>
      </w:pPr>
      <w:rPr>
        <w:rFonts w:hint="default"/>
        <w:lang w:val="lt-LT" w:eastAsia="en-US" w:bidi="ar-SA"/>
      </w:rPr>
    </w:lvl>
  </w:abstractNum>
  <w:abstractNum w:abstractNumId="5" w15:restartNumberingAfterBreak="0">
    <w:nsid w:val="0C6E1A91"/>
    <w:multiLevelType w:val="hybridMultilevel"/>
    <w:tmpl w:val="B57A9230"/>
    <w:lvl w:ilvl="0" w:tplc="A7C2292E">
      <w:numFmt w:val="bullet"/>
      <w:lvlText w:val=""/>
      <w:lvlJc w:val="left"/>
      <w:pPr>
        <w:ind w:left="825" w:hanging="567"/>
      </w:pPr>
      <w:rPr>
        <w:rFonts w:ascii="Symbol" w:eastAsia="Symbol" w:hAnsi="Symbol" w:cs="Symbol" w:hint="default"/>
        <w:b w:val="0"/>
        <w:bCs w:val="0"/>
        <w:i w:val="0"/>
        <w:iCs w:val="0"/>
        <w:spacing w:val="0"/>
        <w:w w:val="100"/>
        <w:sz w:val="22"/>
        <w:szCs w:val="22"/>
        <w:lang w:val="lt-LT" w:eastAsia="en-US" w:bidi="ar-SA"/>
      </w:rPr>
    </w:lvl>
    <w:lvl w:ilvl="1" w:tplc="5614B5FA">
      <w:numFmt w:val="bullet"/>
      <w:lvlText w:val="•"/>
      <w:lvlJc w:val="left"/>
      <w:pPr>
        <w:ind w:left="1696" w:hanging="567"/>
      </w:pPr>
      <w:rPr>
        <w:rFonts w:hint="default"/>
        <w:lang w:val="lt-LT" w:eastAsia="en-US" w:bidi="ar-SA"/>
      </w:rPr>
    </w:lvl>
    <w:lvl w:ilvl="2" w:tplc="E4C2713A">
      <w:numFmt w:val="bullet"/>
      <w:lvlText w:val="•"/>
      <w:lvlJc w:val="left"/>
      <w:pPr>
        <w:ind w:left="2573" w:hanging="567"/>
      </w:pPr>
      <w:rPr>
        <w:rFonts w:hint="default"/>
        <w:lang w:val="lt-LT" w:eastAsia="en-US" w:bidi="ar-SA"/>
      </w:rPr>
    </w:lvl>
    <w:lvl w:ilvl="3" w:tplc="51ACBE02">
      <w:numFmt w:val="bullet"/>
      <w:lvlText w:val="•"/>
      <w:lvlJc w:val="left"/>
      <w:pPr>
        <w:ind w:left="3449" w:hanging="567"/>
      </w:pPr>
      <w:rPr>
        <w:rFonts w:hint="default"/>
        <w:lang w:val="lt-LT" w:eastAsia="en-US" w:bidi="ar-SA"/>
      </w:rPr>
    </w:lvl>
    <w:lvl w:ilvl="4" w:tplc="E8DA8710">
      <w:numFmt w:val="bullet"/>
      <w:lvlText w:val="•"/>
      <w:lvlJc w:val="left"/>
      <w:pPr>
        <w:ind w:left="4326" w:hanging="567"/>
      </w:pPr>
      <w:rPr>
        <w:rFonts w:hint="default"/>
        <w:lang w:val="lt-LT" w:eastAsia="en-US" w:bidi="ar-SA"/>
      </w:rPr>
    </w:lvl>
    <w:lvl w:ilvl="5" w:tplc="0A443760">
      <w:numFmt w:val="bullet"/>
      <w:lvlText w:val="•"/>
      <w:lvlJc w:val="left"/>
      <w:pPr>
        <w:ind w:left="5203" w:hanging="567"/>
      </w:pPr>
      <w:rPr>
        <w:rFonts w:hint="default"/>
        <w:lang w:val="lt-LT" w:eastAsia="en-US" w:bidi="ar-SA"/>
      </w:rPr>
    </w:lvl>
    <w:lvl w:ilvl="6" w:tplc="D3DC1982">
      <w:numFmt w:val="bullet"/>
      <w:lvlText w:val="•"/>
      <w:lvlJc w:val="left"/>
      <w:pPr>
        <w:ind w:left="6079" w:hanging="567"/>
      </w:pPr>
      <w:rPr>
        <w:rFonts w:hint="default"/>
        <w:lang w:val="lt-LT" w:eastAsia="en-US" w:bidi="ar-SA"/>
      </w:rPr>
    </w:lvl>
    <w:lvl w:ilvl="7" w:tplc="CEA65D9C">
      <w:numFmt w:val="bullet"/>
      <w:lvlText w:val="•"/>
      <w:lvlJc w:val="left"/>
      <w:pPr>
        <w:ind w:left="6956" w:hanging="567"/>
      </w:pPr>
      <w:rPr>
        <w:rFonts w:hint="default"/>
        <w:lang w:val="lt-LT" w:eastAsia="en-US" w:bidi="ar-SA"/>
      </w:rPr>
    </w:lvl>
    <w:lvl w:ilvl="8" w:tplc="B68EDDEC">
      <w:numFmt w:val="bullet"/>
      <w:lvlText w:val="•"/>
      <w:lvlJc w:val="left"/>
      <w:pPr>
        <w:ind w:left="7833" w:hanging="567"/>
      </w:pPr>
      <w:rPr>
        <w:rFonts w:hint="default"/>
        <w:lang w:val="lt-LT" w:eastAsia="en-US" w:bidi="ar-SA"/>
      </w:rPr>
    </w:lvl>
  </w:abstractNum>
  <w:abstractNum w:abstractNumId="6" w15:restartNumberingAfterBreak="0">
    <w:nsid w:val="0EC968B0"/>
    <w:multiLevelType w:val="hybridMultilevel"/>
    <w:tmpl w:val="EC44765E"/>
    <w:lvl w:ilvl="0" w:tplc="6F66FD3E">
      <w:start w:val="1"/>
      <w:numFmt w:val="decimal"/>
      <w:lvlText w:val="%1."/>
      <w:lvlJc w:val="left"/>
      <w:pPr>
        <w:ind w:left="825"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BEB26BF0">
      <w:numFmt w:val="bullet"/>
      <w:lvlText w:val="•"/>
      <w:lvlJc w:val="left"/>
      <w:pPr>
        <w:ind w:left="1696" w:hanging="567"/>
      </w:pPr>
      <w:rPr>
        <w:rFonts w:hint="default"/>
        <w:lang w:val="lt-LT" w:eastAsia="en-US" w:bidi="ar-SA"/>
      </w:rPr>
    </w:lvl>
    <w:lvl w:ilvl="2" w:tplc="6FF6D294">
      <w:numFmt w:val="bullet"/>
      <w:lvlText w:val="•"/>
      <w:lvlJc w:val="left"/>
      <w:pPr>
        <w:ind w:left="2573" w:hanging="567"/>
      </w:pPr>
      <w:rPr>
        <w:rFonts w:hint="default"/>
        <w:lang w:val="lt-LT" w:eastAsia="en-US" w:bidi="ar-SA"/>
      </w:rPr>
    </w:lvl>
    <w:lvl w:ilvl="3" w:tplc="FEFE0FEA">
      <w:numFmt w:val="bullet"/>
      <w:lvlText w:val="•"/>
      <w:lvlJc w:val="left"/>
      <w:pPr>
        <w:ind w:left="3449" w:hanging="567"/>
      </w:pPr>
      <w:rPr>
        <w:rFonts w:hint="default"/>
        <w:lang w:val="lt-LT" w:eastAsia="en-US" w:bidi="ar-SA"/>
      </w:rPr>
    </w:lvl>
    <w:lvl w:ilvl="4" w:tplc="F6F83D9C">
      <w:numFmt w:val="bullet"/>
      <w:lvlText w:val="•"/>
      <w:lvlJc w:val="left"/>
      <w:pPr>
        <w:ind w:left="4326" w:hanging="567"/>
      </w:pPr>
      <w:rPr>
        <w:rFonts w:hint="default"/>
        <w:lang w:val="lt-LT" w:eastAsia="en-US" w:bidi="ar-SA"/>
      </w:rPr>
    </w:lvl>
    <w:lvl w:ilvl="5" w:tplc="F8C655EE">
      <w:numFmt w:val="bullet"/>
      <w:lvlText w:val="•"/>
      <w:lvlJc w:val="left"/>
      <w:pPr>
        <w:ind w:left="5203" w:hanging="567"/>
      </w:pPr>
      <w:rPr>
        <w:rFonts w:hint="default"/>
        <w:lang w:val="lt-LT" w:eastAsia="en-US" w:bidi="ar-SA"/>
      </w:rPr>
    </w:lvl>
    <w:lvl w:ilvl="6" w:tplc="0930F8C4">
      <w:numFmt w:val="bullet"/>
      <w:lvlText w:val="•"/>
      <w:lvlJc w:val="left"/>
      <w:pPr>
        <w:ind w:left="6079" w:hanging="567"/>
      </w:pPr>
      <w:rPr>
        <w:rFonts w:hint="default"/>
        <w:lang w:val="lt-LT" w:eastAsia="en-US" w:bidi="ar-SA"/>
      </w:rPr>
    </w:lvl>
    <w:lvl w:ilvl="7" w:tplc="F7F28372">
      <w:numFmt w:val="bullet"/>
      <w:lvlText w:val="•"/>
      <w:lvlJc w:val="left"/>
      <w:pPr>
        <w:ind w:left="6956" w:hanging="567"/>
      </w:pPr>
      <w:rPr>
        <w:rFonts w:hint="default"/>
        <w:lang w:val="lt-LT" w:eastAsia="en-US" w:bidi="ar-SA"/>
      </w:rPr>
    </w:lvl>
    <w:lvl w:ilvl="8" w:tplc="50F2DF50">
      <w:numFmt w:val="bullet"/>
      <w:lvlText w:val="•"/>
      <w:lvlJc w:val="left"/>
      <w:pPr>
        <w:ind w:left="7833" w:hanging="567"/>
      </w:pPr>
      <w:rPr>
        <w:rFonts w:hint="default"/>
        <w:lang w:val="lt-LT" w:eastAsia="en-US" w:bidi="ar-SA"/>
      </w:rPr>
    </w:lvl>
  </w:abstractNum>
  <w:abstractNum w:abstractNumId="7" w15:restartNumberingAfterBreak="0">
    <w:nsid w:val="0FAC7B60"/>
    <w:multiLevelType w:val="hybridMultilevel"/>
    <w:tmpl w:val="D8886AEC"/>
    <w:lvl w:ilvl="0" w:tplc="6F64AA0C">
      <w:start w:val="1"/>
      <w:numFmt w:val="decimal"/>
      <w:lvlText w:val="%1"/>
      <w:lvlJc w:val="left"/>
      <w:pPr>
        <w:ind w:left="424" w:hanging="166"/>
      </w:pPr>
      <w:rPr>
        <w:rFonts w:hint="default"/>
        <w:spacing w:val="0"/>
        <w:w w:val="100"/>
        <w:lang w:val="lt-LT" w:eastAsia="en-US" w:bidi="ar-SA"/>
      </w:rPr>
    </w:lvl>
    <w:lvl w:ilvl="1" w:tplc="0DB63CE4">
      <w:start w:val="1"/>
      <w:numFmt w:val="lowerLetter"/>
      <w:lvlText w:val="%2"/>
      <w:lvlJc w:val="left"/>
      <w:pPr>
        <w:ind w:left="825" w:hanging="567"/>
      </w:pPr>
      <w:rPr>
        <w:rFonts w:hint="default"/>
        <w:spacing w:val="0"/>
        <w:w w:val="100"/>
        <w:lang w:val="lt-LT" w:eastAsia="en-US" w:bidi="ar-SA"/>
      </w:rPr>
    </w:lvl>
    <w:lvl w:ilvl="2" w:tplc="53EA8F5C">
      <w:numFmt w:val="bullet"/>
      <w:lvlText w:val="•"/>
      <w:lvlJc w:val="left"/>
      <w:pPr>
        <w:ind w:left="820" w:hanging="567"/>
      </w:pPr>
      <w:rPr>
        <w:rFonts w:hint="default"/>
        <w:lang w:val="lt-LT" w:eastAsia="en-US" w:bidi="ar-SA"/>
      </w:rPr>
    </w:lvl>
    <w:lvl w:ilvl="3" w:tplc="376EDB36">
      <w:numFmt w:val="bullet"/>
      <w:lvlText w:val="•"/>
      <w:lvlJc w:val="left"/>
      <w:pPr>
        <w:ind w:left="1915" w:hanging="567"/>
      </w:pPr>
      <w:rPr>
        <w:rFonts w:hint="default"/>
        <w:lang w:val="lt-LT" w:eastAsia="en-US" w:bidi="ar-SA"/>
      </w:rPr>
    </w:lvl>
    <w:lvl w:ilvl="4" w:tplc="667E80B8">
      <w:numFmt w:val="bullet"/>
      <w:lvlText w:val="•"/>
      <w:lvlJc w:val="left"/>
      <w:pPr>
        <w:ind w:left="3011" w:hanging="567"/>
      </w:pPr>
      <w:rPr>
        <w:rFonts w:hint="default"/>
        <w:lang w:val="lt-LT" w:eastAsia="en-US" w:bidi="ar-SA"/>
      </w:rPr>
    </w:lvl>
    <w:lvl w:ilvl="5" w:tplc="8D626790">
      <w:numFmt w:val="bullet"/>
      <w:lvlText w:val="•"/>
      <w:lvlJc w:val="left"/>
      <w:pPr>
        <w:ind w:left="4107" w:hanging="567"/>
      </w:pPr>
      <w:rPr>
        <w:rFonts w:hint="default"/>
        <w:lang w:val="lt-LT" w:eastAsia="en-US" w:bidi="ar-SA"/>
      </w:rPr>
    </w:lvl>
    <w:lvl w:ilvl="6" w:tplc="65BA3196">
      <w:numFmt w:val="bullet"/>
      <w:lvlText w:val="•"/>
      <w:lvlJc w:val="left"/>
      <w:pPr>
        <w:ind w:left="5203" w:hanging="567"/>
      </w:pPr>
      <w:rPr>
        <w:rFonts w:hint="default"/>
        <w:lang w:val="lt-LT" w:eastAsia="en-US" w:bidi="ar-SA"/>
      </w:rPr>
    </w:lvl>
    <w:lvl w:ilvl="7" w:tplc="B9406428">
      <w:numFmt w:val="bullet"/>
      <w:lvlText w:val="•"/>
      <w:lvlJc w:val="left"/>
      <w:pPr>
        <w:ind w:left="6299" w:hanging="567"/>
      </w:pPr>
      <w:rPr>
        <w:rFonts w:hint="default"/>
        <w:lang w:val="lt-LT" w:eastAsia="en-US" w:bidi="ar-SA"/>
      </w:rPr>
    </w:lvl>
    <w:lvl w:ilvl="8" w:tplc="B5B2E606">
      <w:numFmt w:val="bullet"/>
      <w:lvlText w:val="•"/>
      <w:lvlJc w:val="left"/>
      <w:pPr>
        <w:ind w:left="7394" w:hanging="567"/>
      </w:pPr>
      <w:rPr>
        <w:rFonts w:hint="default"/>
        <w:lang w:val="lt-LT" w:eastAsia="en-US" w:bidi="ar-SA"/>
      </w:rPr>
    </w:lvl>
  </w:abstractNum>
  <w:abstractNum w:abstractNumId="8" w15:restartNumberingAfterBreak="0">
    <w:nsid w:val="114A7359"/>
    <w:multiLevelType w:val="hybridMultilevel"/>
    <w:tmpl w:val="BD28616A"/>
    <w:lvl w:ilvl="0" w:tplc="981295EA">
      <w:numFmt w:val="bullet"/>
      <w:lvlText w:val=""/>
      <w:lvlJc w:val="left"/>
      <w:pPr>
        <w:ind w:left="825" w:hanging="567"/>
      </w:pPr>
      <w:rPr>
        <w:rFonts w:ascii="Symbol" w:eastAsia="Symbol" w:hAnsi="Symbol" w:cs="Symbol" w:hint="default"/>
        <w:spacing w:val="0"/>
        <w:w w:val="99"/>
        <w:lang w:val="lt-LT" w:eastAsia="en-US" w:bidi="ar-SA"/>
      </w:rPr>
    </w:lvl>
    <w:lvl w:ilvl="1" w:tplc="B93CBEFC">
      <w:numFmt w:val="bullet"/>
      <w:lvlText w:val="•"/>
      <w:lvlJc w:val="left"/>
      <w:pPr>
        <w:ind w:left="1696" w:hanging="567"/>
      </w:pPr>
      <w:rPr>
        <w:rFonts w:hint="default"/>
        <w:lang w:val="lt-LT" w:eastAsia="en-US" w:bidi="ar-SA"/>
      </w:rPr>
    </w:lvl>
    <w:lvl w:ilvl="2" w:tplc="3E3E2A18">
      <w:numFmt w:val="bullet"/>
      <w:lvlText w:val="•"/>
      <w:lvlJc w:val="left"/>
      <w:pPr>
        <w:ind w:left="2573" w:hanging="567"/>
      </w:pPr>
      <w:rPr>
        <w:rFonts w:hint="default"/>
        <w:lang w:val="lt-LT" w:eastAsia="en-US" w:bidi="ar-SA"/>
      </w:rPr>
    </w:lvl>
    <w:lvl w:ilvl="3" w:tplc="4B8A71BA">
      <w:numFmt w:val="bullet"/>
      <w:lvlText w:val="•"/>
      <w:lvlJc w:val="left"/>
      <w:pPr>
        <w:ind w:left="3449" w:hanging="567"/>
      </w:pPr>
      <w:rPr>
        <w:rFonts w:hint="default"/>
        <w:lang w:val="lt-LT" w:eastAsia="en-US" w:bidi="ar-SA"/>
      </w:rPr>
    </w:lvl>
    <w:lvl w:ilvl="4" w:tplc="53DEE92E">
      <w:numFmt w:val="bullet"/>
      <w:lvlText w:val="•"/>
      <w:lvlJc w:val="left"/>
      <w:pPr>
        <w:ind w:left="4326" w:hanging="567"/>
      </w:pPr>
      <w:rPr>
        <w:rFonts w:hint="default"/>
        <w:lang w:val="lt-LT" w:eastAsia="en-US" w:bidi="ar-SA"/>
      </w:rPr>
    </w:lvl>
    <w:lvl w:ilvl="5" w:tplc="35D6AA08">
      <w:numFmt w:val="bullet"/>
      <w:lvlText w:val="•"/>
      <w:lvlJc w:val="left"/>
      <w:pPr>
        <w:ind w:left="5203" w:hanging="567"/>
      </w:pPr>
      <w:rPr>
        <w:rFonts w:hint="default"/>
        <w:lang w:val="lt-LT" w:eastAsia="en-US" w:bidi="ar-SA"/>
      </w:rPr>
    </w:lvl>
    <w:lvl w:ilvl="6" w:tplc="81B2F072">
      <w:numFmt w:val="bullet"/>
      <w:lvlText w:val="•"/>
      <w:lvlJc w:val="left"/>
      <w:pPr>
        <w:ind w:left="6079" w:hanging="567"/>
      </w:pPr>
      <w:rPr>
        <w:rFonts w:hint="default"/>
        <w:lang w:val="lt-LT" w:eastAsia="en-US" w:bidi="ar-SA"/>
      </w:rPr>
    </w:lvl>
    <w:lvl w:ilvl="7" w:tplc="EE7C9582">
      <w:numFmt w:val="bullet"/>
      <w:lvlText w:val="•"/>
      <w:lvlJc w:val="left"/>
      <w:pPr>
        <w:ind w:left="6956" w:hanging="567"/>
      </w:pPr>
      <w:rPr>
        <w:rFonts w:hint="default"/>
        <w:lang w:val="lt-LT" w:eastAsia="en-US" w:bidi="ar-SA"/>
      </w:rPr>
    </w:lvl>
    <w:lvl w:ilvl="8" w:tplc="395CDAB8">
      <w:numFmt w:val="bullet"/>
      <w:lvlText w:val="•"/>
      <w:lvlJc w:val="left"/>
      <w:pPr>
        <w:ind w:left="7833" w:hanging="567"/>
      </w:pPr>
      <w:rPr>
        <w:rFonts w:hint="default"/>
        <w:lang w:val="lt-LT" w:eastAsia="en-US" w:bidi="ar-SA"/>
      </w:rPr>
    </w:lvl>
  </w:abstractNum>
  <w:abstractNum w:abstractNumId="9" w15:restartNumberingAfterBreak="0">
    <w:nsid w:val="16335885"/>
    <w:multiLevelType w:val="hybridMultilevel"/>
    <w:tmpl w:val="4FB67772"/>
    <w:lvl w:ilvl="0" w:tplc="B6EE80BE">
      <w:start w:val="6"/>
      <w:numFmt w:val="decimal"/>
      <w:lvlText w:val="%1"/>
      <w:lvlJc w:val="left"/>
      <w:pPr>
        <w:ind w:left="451" w:hanging="166"/>
        <w:jc w:val="left"/>
      </w:pPr>
      <w:rPr>
        <w:rFonts w:hint="default"/>
        <w:spacing w:val="0"/>
        <w:w w:val="99"/>
        <w:lang w:val="lt-LT" w:eastAsia="en-US" w:bidi="ar-SA"/>
      </w:rPr>
    </w:lvl>
    <w:lvl w:ilvl="1" w:tplc="941C6C08">
      <w:numFmt w:val="bullet"/>
      <w:lvlText w:val="•"/>
      <w:lvlJc w:val="left"/>
      <w:pPr>
        <w:ind w:left="1378" w:hanging="166"/>
      </w:pPr>
      <w:rPr>
        <w:rFonts w:hint="default"/>
        <w:lang w:val="lt-LT" w:eastAsia="en-US" w:bidi="ar-SA"/>
      </w:rPr>
    </w:lvl>
    <w:lvl w:ilvl="2" w:tplc="0BA8AB76">
      <w:numFmt w:val="bullet"/>
      <w:lvlText w:val="•"/>
      <w:lvlJc w:val="left"/>
      <w:pPr>
        <w:ind w:left="2296" w:hanging="166"/>
      </w:pPr>
      <w:rPr>
        <w:rFonts w:hint="default"/>
        <w:lang w:val="lt-LT" w:eastAsia="en-US" w:bidi="ar-SA"/>
      </w:rPr>
    </w:lvl>
    <w:lvl w:ilvl="3" w:tplc="62C6A54E">
      <w:numFmt w:val="bullet"/>
      <w:lvlText w:val="•"/>
      <w:lvlJc w:val="left"/>
      <w:pPr>
        <w:ind w:left="3214" w:hanging="166"/>
      </w:pPr>
      <w:rPr>
        <w:rFonts w:hint="default"/>
        <w:lang w:val="lt-LT" w:eastAsia="en-US" w:bidi="ar-SA"/>
      </w:rPr>
    </w:lvl>
    <w:lvl w:ilvl="4" w:tplc="52A84C68">
      <w:numFmt w:val="bullet"/>
      <w:lvlText w:val="•"/>
      <w:lvlJc w:val="left"/>
      <w:pPr>
        <w:ind w:left="4132" w:hanging="166"/>
      </w:pPr>
      <w:rPr>
        <w:rFonts w:hint="default"/>
        <w:lang w:val="lt-LT" w:eastAsia="en-US" w:bidi="ar-SA"/>
      </w:rPr>
    </w:lvl>
    <w:lvl w:ilvl="5" w:tplc="BF0A7816">
      <w:numFmt w:val="bullet"/>
      <w:lvlText w:val="•"/>
      <w:lvlJc w:val="left"/>
      <w:pPr>
        <w:ind w:left="5050" w:hanging="166"/>
      </w:pPr>
      <w:rPr>
        <w:rFonts w:hint="default"/>
        <w:lang w:val="lt-LT" w:eastAsia="en-US" w:bidi="ar-SA"/>
      </w:rPr>
    </w:lvl>
    <w:lvl w:ilvl="6" w:tplc="4B1E52E8">
      <w:numFmt w:val="bullet"/>
      <w:lvlText w:val="•"/>
      <w:lvlJc w:val="left"/>
      <w:pPr>
        <w:ind w:left="5968" w:hanging="166"/>
      </w:pPr>
      <w:rPr>
        <w:rFonts w:hint="default"/>
        <w:lang w:val="lt-LT" w:eastAsia="en-US" w:bidi="ar-SA"/>
      </w:rPr>
    </w:lvl>
    <w:lvl w:ilvl="7" w:tplc="0FBC10FA">
      <w:numFmt w:val="bullet"/>
      <w:lvlText w:val="•"/>
      <w:lvlJc w:val="left"/>
      <w:pPr>
        <w:ind w:left="6887" w:hanging="166"/>
      </w:pPr>
      <w:rPr>
        <w:rFonts w:hint="default"/>
        <w:lang w:val="lt-LT" w:eastAsia="en-US" w:bidi="ar-SA"/>
      </w:rPr>
    </w:lvl>
    <w:lvl w:ilvl="8" w:tplc="C3B47FB8">
      <w:numFmt w:val="bullet"/>
      <w:lvlText w:val="•"/>
      <w:lvlJc w:val="left"/>
      <w:pPr>
        <w:ind w:left="7805" w:hanging="166"/>
      </w:pPr>
      <w:rPr>
        <w:rFonts w:hint="default"/>
        <w:lang w:val="lt-LT" w:eastAsia="en-US" w:bidi="ar-SA"/>
      </w:rPr>
    </w:lvl>
  </w:abstractNum>
  <w:abstractNum w:abstractNumId="10" w15:restartNumberingAfterBreak="0">
    <w:nsid w:val="194E6CFF"/>
    <w:multiLevelType w:val="hybridMultilevel"/>
    <w:tmpl w:val="A01AA432"/>
    <w:lvl w:ilvl="0" w:tplc="A4443AF0">
      <w:numFmt w:val="bullet"/>
      <w:lvlText w:val="-"/>
      <w:lvlJc w:val="left"/>
      <w:pPr>
        <w:ind w:left="1391" w:hanging="567"/>
      </w:pPr>
      <w:rPr>
        <w:rFonts w:ascii="Times New Roman" w:eastAsia="Times New Roman" w:hAnsi="Times New Roman" w:cs="Times New Roman" w:hint="default"/>
        <w:b w:val="0"/>
        <w:bCs w:val="0"/>
        <w:i w:val="0"/>
        <w:iCs w:val="0"/>
        <w:spacing w:val="0"/>
        <w:w w:val="99"/>
        <w:sz w:val="20"/>
        <w:szCs w:val="20"/>
        <w:lang w:val="lt-LT" w:eastAsia="en-US" w:bidi="ar-SA"/>
      </w:rPr>
    </w:lvl>
    <w:lvl w:ilvl="1" w:tplc="63AC34B4">
      <w:numFmt w:val="bullet"/>
      <w:lvlText w:val="•"/>
      <w:lvlJc w:val="left"/>
      <w:pPr>
        <w:ind w:left="2218" w:hanging="567"/>
      </w:pPr>
      <w:rPr>
        <w:rFonts w:hint="default"/>
        <w:lang w:val="lt-LT" w:eastAsia="en-US" w:bidi="ar-SA"/>
      </w:rPr>
    </w:lvl>
    <w:lvl w:ilvl="2" w:tplc="3EAA8052">
      <w:numFmt w:val="bullet"/>
      <w:lvlText w:val="•"/>
      <w:lvlJc w:val="left"/>
      <w:pPr>
        <w:ind w:left="3037" w:hanging="567"/>
      </w:pPr>
      <w:rPr>
        <w:rFonts w:hint="default"/>
        <w:lang w:val="lt-LT" w:eastAsia="en-US" w:bidi="ar-SA"/>
      </w:rPr>
    </w:lvl>
    <w:lvl w:ilvl="3" w:tplc="5CEA1784">
      <w:numFmt w:val="bullet"/>
      <w:lvlText w:val="•"/>
      <w:lvlJc w:val="left"/>
      <w:pPr>
        <w:ind w:left="3855" w:hanging="567"/>
      </w:pPr>
      <w:rPr>
        <w:rFonts w:hint="default"/>
        <w:lang w:val="lt-LT" w:eastAsia="en-US" w:bidi="ar-SA"/>
      </w:rPr>
    </w:lvl>
    <w:lvl w:ilvl="4" w:tplc="96A6CCD2">
      <w:numFmt w:val="bullet"/>
      <w:lvlText w:val="•"/>
      <w:lvlJc w:val="left"/>
      <w:pPr>
        <w:ind w:left="4674" w:hanging="567"/>
      </w:pPr>
      <w:rPr>
        <w:rFonts w:hint="default"/>
        <w:lang w:val="lt-LT" w:eastAsia="en-US" w:bidi="ar-SA"/>
      </w:rPr>
    </w:lvl>
    <w:lvl w:ilvl="5" w:tplc="281C30E6">
      <w:numFmt w:val="bullet"/>
      <w:lvlText w:val="•"/>
      <w:lvlJc w:val="left"/>
      <w:pPr>
        <w:ind w:left="5493" w:hanging="567"/>
      </w:pPr>
      <w:rPr>
        <w:rFonts w:hint="default"/>
        <w:lang w:val="lt-LT" w:eastAsia="en-US" w:bidi="ar-SA"/>
      </w:rPr>
    </w:lvl>
    <w:lvl w:ilvl="6" w:tplc="4392AD8E">
      <w:numFmt w:val="bullet"/>
      <w:lvlText w:val="•"/>
      <w:lvlJc w:val="left"/>
      <w:pPr>
        <w:ind w:left="6311" w:hanging="567"/>
      </w:pPr>
      <w:rPr>
        <w:rFonts w:hint="default"/>
        <w:lang w:val="lt-LT" w:eastAsia="en-US" w:bidi="ar-SA"/>
      </w:rPr>
    </w:lvl>
    <w:lvl w:ilvl="7" w:tplc="A7B2E4F2">
      <w:numFmt w:val="bullet"/>
      <w:lvlText w:val="•"/>
      <w:lvlJc w:val="left"/>
      <w:pPr>
        <w:ind w:left="7130" w:hanging="567"/>
      </w:pPr>
      <w:rPr>
        <w:rFonts w:hint="default"/>
        <w:lang w:val="lt-LT" w:eastAsia="en-US" w:bidi="ar-SA"/>
      </w:rPr>
    </w:lvl>
    <w:lvl w:ilvl="8" w:tplc="CEFC35AC">
      <w:numFmt w:val="bullet"/>
      <w:lvlText w:val="•"/>
      <w:lvlJc w:val="left"/>
      <w:pPr>
        <w:ind w:left="7949" w:hanging="567"/>
      </w:pPr>
      <w:rPr>
        <w:rFonts w:hint="default"/>
        <w:lang w:val="lt-LT" w:eastAsia="en-US" w:bidi="ar-SA"/>
      </w:rPr>
    </w:lvl>
  </w:abstractNum>
  <w:abstractNum w:abstractNumId="11" w15:restartNumberingAfterBreak="0">
    <w:nsid w:val="19F86990"/>
    <w:multiLevelType w:val="hybridMultilevel"/>
    <w:tmpl w:val="22B6FBD2"/>
    <w:lvl w:ilvl="0" w:tplc="431E577C">
      <w:start w:val="7"/>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9E26B094">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CD5CB694">
      <w:numFmt w:val="bullet"/>
      <w:lvlText w:val="•"/>
      <w:lvlJc w:val="left"/>
      <w:pPr>
        <w:ind w:left="1299" w:hanging="567"/>
      </w:pPr>
      <w:rPr>
        <w:rFonts w:hint="default"/>
        <w:lang w:val="lt-LT" w:eastAsia="en-US" w:bidi="ar-SA"/>
      </w:rPr>
    </w:lvl>
    <w:lvl w:ilvl="3" w:tplc="D938C14C">
      <w:numFmt w:val="bullet"/>
      <w:lvlText w:val="•"/>
      <w:lvlJc w:val="left"/>
      <w:pPr>
        <w:ind w:left="1918" w:hanging="567"/>
      </w:pPr>
      <w:rPr>
        <w:rFonts w:hint="default"/>
        <w:lang w:val="lt-LT" w:eastAsia="en-US" w:bidi="ar-SA"/>
      </w:rPr>
    </w:lvl>
    <w:lvl w:ilvl="4" w:tplc="06B80EC2">
      <w:numFmt w:val="bullet"/>
      <w:lvlText w:val="•"/>
      <w:lvlJc w:val="left"/>
      <w:pPr>
        <w:ind w:left="2537" w:hanging="567"/>
      </w:pPr>
      <w:rPr>
        <w:rFonts w:hint="default"/>
        <w:lang w:val="lt-LT" w:eastAsia="en-US" w:bidi="ar-SA"/>
      </w:rPr>
    </w:lvl>
    <w:lvl w:ilvl="5" w:tplc="7DF6C532">
      <w:numFmt w:val="bullet"/>
      <w:lvlText w:val="•"/>
      <w:lvlJc w:val="left"/>
      <w:pPr>
        <w:ind w:left="3156" w:hanging="567"/>
      </w:pPr>
      <w:rPr>
        <w:rFonts w:hint="default"/>
        <w:lang w:val="lt-LT" w:eastAsia="en-US" w:bidi="ar-SA"/>
      </w:rPr>
    </w:lvl>
    <w:lvl w:ilvl="6" w:tplc="C41E3CEA">
      <w:numFmt w:val="bullet"/>
      <w:lvlText w:val="•"/>
      <w:lvlJc w:val="left"/>
      <w:pPr>
        <w:ind w:left="3776" w:hanging="567"/>
      </w:pPr>
      <w:rPr>
        <w:rFonts w:hint="default"/>
        <w:lang w:val="lt-LT" w:eastAsia="en-US" w:bidi="ar-SA"/>
      </w:rPr>
    </w:lvl>
    <w:lvl w:ilvl="7" w:tplc="38A43328">
      <w:numFmt w:val="bullet"/>
      <w:lvlText w:val="•"/>
      <w:lvlJc w:val="left"/>
      <w:pPr>
        <w:ind w:left="4395" w:hanging="567"/>
      </w:pPr>
      <w:rPr>
        <w:rFonts w:hint="default"/>
        <w:lang w:val="lt-LT" w:eastAsia="en-US" w:bidi="ar-SA"/>
      </w:rPr>
    </w:lvl>
    <w:lvl w:ilvl="8" w:tplc="0B46F72A">
      <w:numFmt w:val="bullet"/>
      <w:lvlText w:val="•"/>
      <w:lvlJc w:val="left"/>
      <w:pPr>
        <w:ind w:left="5014" w:hanging="567"/>
      </w:pPr>
      <w:rPr>
        <w:rFonts w:hint="default"/>
        <w:lang w:val="lt-LT" w:eastAsia="en-US" w:bidi="ar-SA"/>
      </w:rPr>
    </w:lvl>
  </w:abstractNum>
  <w:abstractNum w:abstractNumId="12" w15:restartNumberingAfterBreak="0">
    <w:nsid w:val="20225D62"/>
    <w:multiLevelType w:val="hybridMultilevel"/>
    <w:tmpl w:val="7AB86CE6"/>
    <w:lvl w:ilvl="0" w:tplc="451E0852">
      <w:start w:val="1"/>
      <w:numFmt w:val="decimal"/>
      <w:lvlText w:val="%1."/>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1" w:tplc="8FAEAEE2">
      <w:numFmt w:val="bullet"/>
      <w:lvlText w:val=""/>
      <w:lvlJc w:val="left"/>
      <w:pPr>
        <w:ind w:left="825" w:hanging="567"/>
      </w:pPr>
      <w:rPr>
        <w:rFonts w:ascii="Symbol" w:eastAsia="Symbol" w:hAnsi="Symbol" w:cs="Symbol" w:hint="default"/>
        <w:spacing w:val="0"/>
        <w:w w:val="99"/>
        <w:lang w:val="lt-LT" w:eastAsia="en-US" w:bidi="ar-SA"/>
      </w:rPr>
    </w:lvl>
    <w:lvl w:ilvl="2" w:tplc="9080F2BE">
      <w:numFmt w:val="bullet"/>
      <w:lvlText w:val=""/>
      <w:lvlJc w:val="left"/>
      <w:pPr>
        <w:ind w:left="1391" w:hanging="567"/>
      </w:pPr>
      <w:rPr>
        <w:rFonts w:ascii="Symbol" w:eastAsia="Symbol" w:hAnsi="Symbol" w:cs="Symbol" w:hint="default"/>
        <w:b w:val="0"/>
        <w:bCs w:val="0"/>
        <w:i w:val="0"/>
        <w:iCs w:val="0"/>
        <w:spacing w:val="0"/>
        <w:w w:val="99"/>
        <w:sz w:val="20"/>
        <w:szCs w:val="20"/>
        <w:lang w:val="lt-LT" w:eastAsia="en-US" w:bidi="ar-SA"/>
      </w:rPr>
    </w:lvl>
    <w:lvl w:ilvl="3" w:tplc="25D27628">
      <w:numFmt w:val="bullet"/>
      <w:lvlText w:val="•"/>
      <w:lvlJc w:val="left"/>
      <w:pPr>
        <w:ind w:left="3219" w:hanging="567"/>
      </w:pPr>
      <w:rPr>
        <w:rFonts w:hint="default"/>
        <w:lang w:val="lt-LT" w:eastAsia="en-US" w:bidi="ar-SA"/>
      </w:rPr>
    </w:lvl>
    <w:lvl w:ilvl="4" w:tplc="65F85130">
      <w:numFmt w:val="bullet"/>
      <w:lvlText w:val="•"/>
      <w:lvlJc w:val="left"/>
      <w:pPr>
        <w:ind w:left="4128" w:hanging="567"/>
      </w:pPr>
      <w:rPr>
        <w:rFonts w:hint="default"/>
        <w:lang w:val="lt-LT" w:eastAsia="en-US" w:bidi="ar-SA"/>
      </w:rPr>
    </w:lvl>
    <w:lvl w:ilvl="5" w:tplc="030C4E50">
      <w:numFmt w:val="bullet"/>
      <w:lvlText w:val="•"/>
      <w:lvlJc w:val="left"/>
      <w:pPr>
        <w:ind w:left="5038" w:hanging="567"/>
      </w:pPr>
      <w:rPr>
        <w:rFonts w:hint="default"/>
        <w:lang w:val="lt-LT" w:eastAsia="en-US" w:bidi="ar-SA"/>
      </w:rPr>
    </w:lvl>
    <w:lvl w:ilvl="6" w:tplc="D1F2BCB8">
      <w:numFmt w:val="bullet"/>
      <w:lvlText w:val="•"/>
      <w:lvlJc w:val="left"/>
      <w:pPr>
        <w:ind w:left="5948" w:hanging="567"/>
      </w:pPr>
      <w:rPr>
        <w:rFonts w:hint="default"/>
        <w:lang w:val="lt-LT" w:eastAsia="en-US" w:bidi="ar-SA"/>
      </w:rPr>
    </w:lvl>
    <w:lvl w:ilvl="7" w:tplc="86AACCFE">
      <w:numFmt w:val="bullet"/>
      <w:lvlText w:val="•"/>
      <w:lvlJc w:val="left"/>
      <w:pPr>
        <w:ind w:left="6857" w:hanging="567"/>
      </w:pPr>
      <w:rPr>
        <w:rFonts w:hint="default"/>
        <w:lang w:val="lt-LT" w:eastAsia="en-US" w:bidi="ar-SA"/>
      </w:rPr>
    </w:lvl>
    <w:lvl w:ilvl="8" w:tplc="A76A2586">
      <w:numFmt w:val="bullet"/>
      <w:lvlText w:val="•"/>
      <w:lvlJc w:val="left"/>
      <w:pPr>
        <w:ind w:left="7767" w:hanging="567"/>
      </w:pPr>
      <w:rPr>
        <w:rFonts w:hint="default"/>
        <w:lang w:val="lt-LT" w:eastAsia="en-US" w:bidi="ar-SA"/>
      </w:rPr>
    </w:lvl>
  </w:abstractNum>
  <w:abstractNum w:abstractNumId="13" w15:restartNumberingAfterBreak="0">
    <w:nsid w:val="204067A1"/>
    <w:multiLevelType w:val="hybridMultilevel"/>
    <w:tmpl w:val="90CC540C"/>
    <w:lvl w:ilvl="0" w:tplc="DA06D174">
      <w:numFmt w:val="bullet"/>
      <w:lvlText w:val=""/>
      <w:lvlJc w:val="left"/>
      <w:pPr>
        <w:ind w:left="825" w:hanging="567"/>
      </w:pPr>
      <w:rPr>
        <w:rFonts w:ascii="Symbol" w:eastAsia="Symbol" w:hAnsi="Symbol" w:cs="Symbol" w:hint="default"/>
        <w:b w:val="0"/>
        <w:bCs w:val="0"/>
        <w:i w:val="0"/>
        <w:iCs w:val="0"/>
        <w:spacing w:val="0"/>
        <w:w w:val="100"/>
        <w:sz w:val="22"/>
        <w:szCs w:val="22"/>
        <w:lang w:val="lt-LT" w:eastAsia="en-US" w:bidi="ar-SA"/>
      </w:rPr>
    </w:lvl>
    <w:lvl w:ilvl="1" w:tplc="CB843F22">
      <w:numFmt w:val="bullet"/>
      <w:lvlText w:val="•"/>
      <w:lvlJc w:val="left"/>
      <w:pPr>
        <w:ind w:left="1696" w:hanging="567"/>
      </w:pPr>
      <w:rPr>
        <w:rFonts w:hint="default"/>
        <w:lang w:val="lt-LT" w:eastAsia="en-US" w:bidi="ar-SA"/>
      </w:rPr>
    </w:lvl>
    <w:lvl w:ilvl="2" w:tplc="602843D4">
      <w:numFmt w:val="bullet"/>
      <w:lvlText w:val="•"/>
      <w:lvlJc w:val="left"/>
      <w:pPr>
        <w:ind w:left="2573" w:hanging="567"/>
      </w:pPr>
      <w:rPr>
        <w:rFonts w:hint="default"/>
        <w:lang w:val="lt-LT" w:eastAsia="en-US" w:bidi="ar-SA"/>
      </w:rPr>
    </w:lvl>
    <w:lvl w:ilvl="3" w:tplc="7C66B544">
      <w:numFmt w:val="bullet"/>
      <w:lvlText w:val="•"/>
      <w:lvlJc w:val="left"/>
      <w:pPr>
        <w:ind w:left="3449" w:hanging="567"/>
      </w:pPr>
      <w:rPr>
        <w:rFonts w:hint="default"/>
        <w:lang w:val="lt-LT" w:eastAsia="en-US" w:bidi="ar-SA"/>
      </w:rPr>
    </w:lvl>
    <w:lvl w:ilvl="4" w:tplc="8DC06154">
      <w:numFmt w:val="bullet"/>
      <w:lvlText w:val="•"/>
      <w:lvlJc w:val="left"/>
      <w:pPr>
        <w:ind w:left="4326" w:hanging="567"/>
      </w:pPr>
      <w:rPr>
        <w:rFonts w:hint="default"/>
        <w:lang w:val="lt-LT" w:eastAsia="en-US" w:bidi="ar-SA"/>
      </w:rPr>
    </w:lvl>
    <w:lvl w:ilvl="5" w:tplc="379A7400">
      <w:numFmt w:val="bullet"/>
      <w:lvlText w:val="•"/>
      <w:lvlJc w:val="left"/>
      <w:pPr>
        <w:ind w:left="5203" w:hanging="567"/>
      </w:pPr>
      <w:rPr>
        <w:rFonts w:hint="default"/>
        <w:lang w:val="lt-LT" w:eastAsia="en-US" w:bidi="ar-SA"/>
      </w:rPr>
    </w:lvl>
    <w:lvl w:ilvl="6" w:tplc="87FC6288">
      <w:numFmt w:val="bullet"/>
      <w:lvlText w:val="•"/>
      <w:lvlJc w:val="left"/>
      <w:pPr>
        <w:ind w:left="6079" w:hanging="567"/>
      </w:pPr>
      <w:rPr>
        <w:rFonts w:hint="default"/>
        <w:lang w:val="lt-LT" w:eastAsia="en-US" w:bidi="ar-SA"/>
      </w:rPr>
    </w:lvl>
    <w:lvl w:ilvl="7" w:tplc="698A3E4C">
      <w:numFmt w:val="bullet"/>
      <w:lvlText w:val="•"/>
      <w:lvlJc w:val="left"/>
      <w:pPr>
        <w:ind w:left="6956" w:hanging="567"/>
      </w:pPr>
      <w:rPr>
        <w:rFonts w:hint="default"/>
        <w:lang w:val="lt-LT" w:eastAsia="en-US" w:bidi="ar-SA"/>
      </w:rPr>
    </w:lvl>
    <w:lvl w:ilvl="8" w:tplc="39165A22">
      <w:numFmt w:val="bullet"/>
      <w:lvlText w:val="•"/>
      <w:lvlJc w:val="left"/>
      <w:pPr>
        <w:ind w:left="7833" w:hanging="567"/>
      </w:pPr>
      <w:rPr>
        <w:rFonts w:hint="default"/>
        <w:lang w:val="lt-LT" w:eastAsia="en-US" w:bidi="ar-SA"/>
      </w:rPr>
    </w:lvl>
  </w:abstractNum>
  <w:abstractNum w:abstractNumId="14" w15:restartNumberingAfterBreak="0">
    <w:nsid w:val="24E053CD"/>
    <w:multiLevelType w:val="hybridMultilevel"/>
    <w:tmpl w:val="5CB89C0A"/>
    <w:lvl w:ilvl="0" w:tplc="AB708E9A">
      <w:start w:val="4"/>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4C3CE76C">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CD08354E">
      <w:numFmt w:val="bullet"/>
      <w:lvlText w:val="•"/>
      <w:lvlJc w:val="left"/>
      <w:pPr>
        <w:ind w:left="1610" w:hanging="567"/>
      </w:pPr>
      <w:rPr>
        <w:rFonts w:hint="default"/>
        <w:lang w:val="lt-LT" w:eastAsia="en-US" w:bidi="ar-SA"/>
      </w:rPr>
    </w:lvl>
    <w:lvl w:ilvl="3" w:tplc="745C88D0">
      <w:numFmt w:val="bullet"/>
      <w:lvlText w:val="•"/>
      <w:lvlJc w:val="left"/>
      <w:pPr>
        <w:ind w:left="2541" w:hanging="567"/>
      </w:pPr>
      <w:rPr>
        <w:rFonts w:hint="default"/>
        <w:lang w:val="lt-LT" w:eastAsia="en-US" w:bidi="ar-SA"/>
      </w:rPr>
    </w:lvl>
    <w:lvl w:ilvl="4" w:tplc="07C2F514">
      <w:numFmt w:val="bullet"/>
      <w:lvlText w:val="•"/>
      <w:lvlJc w:val="left"/>
      <w:pPr>
        <w:ind w:left="3471" w:hanging="567"/>
      </w:pPr>
      <w:rPr>
        <w:rFonts w:hint="default"/>
        <w:lang w:val="lt-LT" w:eastAsia="en-US" w:bidi="ar-SA"/>
      </w:rPr>
    </w:lvl>
    <w:lvl w:ilvl="5" w:tplc="84E01D94">
      <w:numFmt w:val="bullet"/>
      <w:lvlText w:val="•"/>
      <w:lvlJc w:val="left"/>
      <w:pPr>
        <w:ind w:left="4402" w:hanging="567"/>
      </w:pPr>
      <w:rPr>
        <w:rFonts w:hint="default"/>
        <w:lang w:val="lt-LT" w:eastAsia="en-US" w:bidi="ar-SA"/>
      </w:rPr>
    </w:lvl>
    <w:lvl w:ilvl="6" w:tplc="39E453D6">
      <w:numFmt w:val="bullet"/>
      <w:lvlText w:val="•"/>
      <w:lvlJc w:val="left"/>
      <w:pPr>
        <w:ind w:left="5332" w:hanging="567"/>
      </w:pPr>
      <w:rPr>
        <w:rFonts w:hint="default"/>
        <w:lang w:val="lt-LT" w:eastAsia="en-US" w:bidi="ar-SA"/>
      </w:rPr>
    </w:lvl>
    <w:lvl w:ilvl="7" w:tplc="95C4FF34">
      <w:numFmt w:val="bullet"/>
      <w:lvlText w:val="•"/>
      <w:lvlJc w:val="left"/>
      <w:pPr>
        <w:ind w:left="6263" w:hanging="567"/>
      </w:pPr>
      <w:rPr>
        <w:rFonts w:hint="default"/>
        <w:lang w:val="lt-LT" w:eastAsia="en-US" w:bidi="ar-SA"/>
      </w:rPr>
    </w:lvl>
    <w:lvl w:ilvl="8" w:tplc="25962FCE">
      <w:numFmt w:val="bullet"/>
      <w:lvlText w:val="•"/>
      <w:lvlJc w:val="left"/>
      <w:pPr>
        <w:ind w:left="7193" w:hanging="567"/>
      </w:pPr>
      <w:rPr>
        <w:rFonts w:hint="default"/>
        <w:lang w:val="lt-LT" w:eastAsia="en-US" w:bidi="ar-SA"/>
      </w:rPr>
    </w:lvl>
  </w:abstractNum>
  <w:abstractNum w:abstractNumId="15" w15:restartNumberingAfterBreak="0">
    <w:nsid w:val="26ED1C1A"/>
    <w:multiLevelType w:val="hybridMultilevel"/>
    <w:tmpl w:val="7414A922"/>
    <w:lvl w:ilvl="0" w:tplc="F9D898CE">
      <w:start w:val="1"/>
      <w:numFmt w:val="decimal"/>
      <w:lvlText w:val="%1."/>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1" w:tplc="9D52F4CC">
      <w:numFmt w:val="bullet"/>
      <w:lvlText w:val=""/>
      <w:lvlJc w:val="left"/>
      <w:pPr>
        <w:ind w:left="825" w:hanging="567"/>
      </w:pPr>
      <w:rPr>
        <w:rFonts w:ascii="Symbol" w:eastAsia="Symbol" w:hAnsi="Symbol" w:cs="Symbol" w:hint="default"/>
        <w:spacing w:val="0"/>
        <w:w w:val="99"/>
        <w:lang w:val="lt-LT" w:eastAsia="en-US" w:bidi="ar-SA"/>
      </w:rPr>
    </w:lvl>
    <w:lvl w:ilvl="2" w:tplc="FF761FB6">
      <w:numFmt w:val="bullet"/>
      <w:lvlText w:val=""/>
      <w:lvlJc w:val="left"/>
      <w:pPr>
        <w:ind w:left="1391" w:hanging="567"/>
      </w:pPr>
      <w:rPr>
        <w:rFonts w:ascii="Symbol" w:eastAsia="Symbol" w:hAnsi="Symbol" w:cs="Symbol" w:hint="default"/>
        <w:b w:val="0"/>
        <w:bCs w:val="0"/>
        <w:i w:val="0"/>
        <w:iCs w:val="0"/>
        <w:spacing w:val="0"/>
        <w:w w:val="99"/>
        <w:sz w:val="20"/>
        <w:szCs w:val="20"/>
        <w:lang w:val="lt-LT" w:eastAsia="en-US" w:bidi="ar-SA"/>
      </w:rPr>
    </w:lvl>
    <w:lvl w:ilvl="3" w:tplc="037C2116">
      <w:numFmt w:val="bullet"/>
      <w:lvlText w:val="•"/>
      <w:lvlJc w:val="left"/>
      <w:pPr>
        <w:ind w:left="3219" w:hanging="567"/>
      </w:pPr>
      <w:rPr>
        <w:rFonts w:hint="default"/>
        <w:lang w:val="lt-LT" w:eastAsia="en-US" w:bidi="ar-SA"/>
      </w:rPr>
    </w:lvl>
    <w:lvl w:ilvl="4" w:tplc="B4C8123E">
      <w:numFmt w:val="bullet"/>
      <w:lvlText w:val="•"/>
      <w:lvlJc w:val="left"/>
      <w:pPr>
        <w:ind w:left="4128" w:hanging="567"/>
      </w:pPr>
      <w:rPr>
        <w:rFonts w:hint="default"/>
        <w:lang w:val="lt-LT" w:eastAsia="en-US" w:bidi="ar-SA"/>
      </w:rPr>
    </w:lvl>
    <w:lvl w:ilvl="5" w:tplc="479EE422">
      <w:numFmt w:val="bullet"/>
      <w:lvlText w:val="•"/>
      <w:lvlJc w:val="left"/>
      <w:pPr>
        <w:ind w:left="5038" w:hanging="567"/>
      </w:pPr>
      <w:rPr>
        <w:rFonts w:hint="default"/>
        <w:lang w:val="lt-LT" w:eastAsia="en-US" w:bidi="ar-SA"/>
      </w:rPr>
    </w:lvl>
    <w:lvl w:ilvl="6" w:tplc="909AF458">
      <w:numFmt w:val="bullet"/>
      <w:lvlText w:val="•"/>
      <w:lvlJc w:val="left"/>
      <w:pPr>
        <w:ind w:left="5948" w:hanging="567"/>
      </w:pPr>
      <w:rPr>
        <w:rFonts w:hint="default"/>
        <w:lang w:val="lt-LT" w:eastAsia="en-US" w:bidi="ar-SA"/>
      </w:rPr>
    </w:lvl>
    <w:lvl w:ilvl="7" w:tplc="755CC536">
      <w:numFmt w:val="bullet"/>
      <w:lvlText w:val="•"/>
      <w:lvlJc w:val="left"/>
      <w:pPr>
        <w:ind w:left="6857" w:hanging="567"/>
      </w:pPr>
      <w:rPr>
        <w:rFonts w:hint="default"/>
        <w:lang w:val="lt-LT" w:eastAsia="en-US" w:bidi="ar-SA"/>
      </w:rPr>
    </w:lvl>
    <w:lvl w:ilvl="8" w:tplc="4634AEFA">
      <w:numFmt w:val="bullet"/>
      <w:lvlText w:val="•"/>
      <w:lvlJc w:val="left"/>
      <w:pPr>
        <w:ind w:left="7767" w:hanging="567"/>
      </w:pPr>
      <w:rPr>
        <w:rFonts w:hint="default"/>
        <w:lang w:val="lt-LT" w:eastAsia="en-US" w:bidi="ar-SA"/>
      </w:rPr>
    </w:lvl>
  </w:abstractNum>
  <w:abstractNum w:abstractNumId="16" w15:restartNumberingAfterBreak="0">
    <w:nsid w:val="27024371"/>
    <w:multiLevelType w:val="hybridMultilevel"/>
    <w:tmpl w:val="3564B27C"/>
    <w:lvl w:ilvl="0" w:tplc="C16E3996">
      <w:numFmt w:val="bullet"/>
      <w:lvlText w:val=""/>
      <w:lvlJc w:val="left"/>
      <w:pPr>
        <w:ind w:left="825" w:hanging="567"/>
      </w:pPr>
      <w:rPr>
        <w:rFonts w:ascii="Symbol" w:eastAsia="Symbol" w:hAnsi="Symbol" w:cs="Symbol" w:hint="default"/>
        <w:b w:val="0"/>
        <w:bCs w:val="0"/>
        <w:i w:val="0"/>
        <w:iCs w:val="0"/>
        <w:spacing w:val="0"/>
        <w:w w:val="100"/>
        <w:sz w:val="22"/>
        <w:szCs w:val="22"/>
        <w:lang w:val="lt-LT" w:eastAsia="en-US" w:bidi="ar-SA"/>
      </w:rPr>
    </w:lvl>
    <w:lvl w:ilvl="1" w:tplc="C36EED3A">
      <w:numFmt w:val="bullet"/>
      <w:lvlText w:val="•"/>
      <w:lvlJc w:val="left"/>
      <w:pPr>
        <w:ind w:left="1696" w:hanging="567"/>
      </w:pPr>
      <w:rPr>
        <w:rFonts w:hint="default"/>
        <w:lang w:val="lt-LT" w:eastAsia="en-US" w:bidi="ar-SA"/>
      </w:rPr>
    </w:lvl>
    <w:lvl w:ilvl="2" w:tplc="8AA09FE2">
      <w:numFmt w:val="bullet"/>
      <w:lvlText w:val="•"/>
      <w:lvlJc w:val="left"/>
      <w:pPr>
        <w:ind w:left="2573" w:hanging="567"/>
      </w:pPr>
      <w:rPr>
        <w:rFonts w:hint="default"/>
        <w:lang w:val="lt-LT" w:eastAsia="en-US" w:bidi="ar-SA"/>
      </w:rPr>
    </w:lvl>
    <w:lvl w:ilvl="3" w:tplc="1C64A476">
      <w:numFmt w:val="bullet"/>
      <w:lvlText w:val="•"/>
      <w:lvlJc w:val="left"/>
      <w:pPr>
        <w:ind w:left="3449" w:hanging="567"/>
      </w:pPr>
      <w:rPr>
        <w:rFonts w:hint="default"/>
        <w:lang w:val="lt-LT" w:eastAsia="en-US" w:bidi="ar-SA"/>
      </w:rPr>
    </w:lvl>
    <w:lvl w:ilvl="4" w:tplc="EBE082FC">
      <w:numFmt w:val="bullet"/>
      <w:lvlText w:val="•"/>
      <w:lvlJc w:val="left"/>
      <w:pPr>
        <w:ind w:left="4326" w:hanging="567"/>
      </w:pPr>
      <w:rPr>
        <w:rFonts w:hint="default"/>
        <w:lang w:val="lt-LT" w:eastAsia="en-US" w:bidi="ar-SA"/>
      </w:rPr>
    </w:lvl>
    <w:lvl w:ilvl="5" w:tplc="9110828A">
      <w:numFmt w:val="bullet"/>
      <w:lvlText w:val="•"/>
      <w:lvlJc w:val="left"/>
      <w:pPr>
        <w:ind w:left="5203" w:hanging="567"/>
      </w:pPr>
      <w:rPr>
        <w:rFonts w:hint="default"/>
        <w:lang w:val="lt-LT" w:eastAsia="en-US" w:bidi="ar-SA"/>
      </w:rPr>
    </w:lvl>
    <w:lvl w:ilvl="6" w:tplc="5EB6F64A">
      <w:numFmt w:val="bullet"/>
      <w:lvlText w:val="•"/>
      <w:lvlJc w:val="left"/>
      <w:pPr>
        <w:ind w:left="6079" w:hanging="567"/>
      </w:pPr>
      <w:rPr>
        <w:rFonts w:hint="default"/>
        <w:lang w:val="lt-LT" w:eastAsia="en-US" w:bidi="ar-SA"/>
      </w:rPr>
    </w:lvl>
    <w:lvl w:ilvl="7" w:tplc="FE001086">
      <w:numFmt w:val="bullet"/>
      <w:lvlText w:val="•"/>
      <w:lvlJc w:val="left"/>
      <w:pPr>
        <w:ind w:left="6956" w:hanging="567"/>
      </w:pPr>
      <w:rPr>
        <w:rFonts w:hint="default"/>
        <w:lang w:val="lt-LT" w:eastAsia="en-US" w:bidi="ar-SA"/>
      </w:rPr>
    </w:lvl>
    <w:lvl w:ilvl="8" w:tplc="48AAF462">
      <w:numFmt w:val="bullet"/>
      <w:lvlText w:val="•"/>
      <w:lvlJc w:val="left"/>
      <w:pPr>
        <w:ind w:left="7833" w:hanging="567"/>
      </w:pPr>
      <w:rPr>
        <w:rFonts w:hint="default"/>
        <w:lang w:val="lt-LT" w:eastAsia="en-US" w:bidi="ar-SA"/>
      </w:rPr>
    </w:lvl>
  </w:abstractNum>
  <w:abstractNum w:abstractNumId="17" w15:restartNumberingAfterBreak="0">
    <w:nsid w:val="30637657"/>
    <w:multiLevelType w:val="hybridMultilevel"/>
    <w:tmpl w:val="8DECF96C"/>
    <w:lvl w:ilvl="0" w:tplc="5F1A07B8">
      <w:numFmt w:val="bullet"/>
      <w:lvlText w:val=""/>
      <w:lvlJc w:val="left"/>
      <w:pPr>
        <w:ind w:left="825" w:hanging="567"/>
      </w:pPr>
      <w:rPr>
        <w:rFonts w:ascii="Symbol" w:eastAsia="Symbol" w:hAnsi="Symbol" w:cs="Symbol" w:hint="default"/>
        <w:b w:val="0"/>
        <w:bCs w:val="0"/>
        <w:i w:val="0"/>
        <w:iCs w:val="0"/>
        <w:spacing w:val="0"/>
        <w:w w:val="99"/>
        <w:sz w:val="20"/>
        <w:szCs w:val="20"/>
        <w:lang w:val="lt-LT" w:eastAsia="en-US" w:bidi="ar-SA"/>
      </w:rPr>
    </w:lvl>
    <w:lvl w:ilvl="1" w:tplc="6B8AE84A">
      <w:numFmt w:val="bullet"/>
      <w:lvlText w:val="•"/>
      <w:lvlJc w:val="left"/>
      <w:pPr>
        <w:ind w:left="1696" w:hanging="567"/>
      </w:pPr>
      <w:rPr>
        <w:rFonts w:hint="default"/>
        <w:lang w:val="lt-LT" w:eastAsia="en-US" w:bidi="ar-SA"/>
      </w:rPr>
    </w:lvl>
    <w:lvl w:ilvl="2" w:tplc="137028B8">
      <w:numFmt w:val="bullet"/>
      <w:lvlText w:val="•"/>
      <w:lvlJc w:val="left"/>
      <w:pPr>
        <w:ind w:left="2573" w:hanging="567"/>
      </w:pPr>
      <w:rPr>
        <w:rFonts w:hint="default"/>
        <w:lang w:val="lt-LT" w:eastAsia="en-US" w:bidi="ar-SA"/>
      </w:rPr>
    </w:lvl>
    <w:lvl w:ilvl="3" w:tplc="65D04F62">
      <w:numFmt w:val="bullet"/>
      <w:lvlText w:val="•"/>
      <w:lvlJc w:val="left"/>
      <w:pPr>
        <w:ind w:left="3449" w:hanging="567"/>
      </w:pPr>
      <w:rPr>
        <w:rFonts w:hint="default"/>
        <w:lang w:val="lt-LT" w:eastAsia="en-US" w:bidi="ar-SA"/>
      </w:rPr>
    </w:lvl>
    <w:lvl w:ilvl="4" w:tplc="E4868FAC">
      <w:numFmt w:val="bullet"/>
      <w:lvlText w:val="•"/>
      <w:lvlJc w:val="left"/>
      <w:pPr>
        <w:ind w:left="4326" w:hanging="567"/>
      </w:pPr>
      <w:rPr>
        <w:rFonts w:hint="default"/>
        <w:lang w:val="lt-LT" w:eastAsia="en-US" w:bidi="ar-SA"/>
      </w:rPr>
    </w:lvl>
    <w:lvl w:ilvl="5" w:tplc="35AEE2D6">
      <w:numFmt w:val="bullet"/>
      <w:lvlText w:val="•"/>
      <w:lvlJc w:val="left"/>
      <w:pPr>
        <w:ind w:left="5203" w:hanging="567"/>
      </w:pPr>
      <w:rPr>
        <w:rFonts w:hint="default"/>
        <w:lang w:val="lt-LT" w:eastAsia="en-US" w:bidi="ar-SA"/>
      </w:rPr>
    </w:lvl>
    <w:lvl w:ilvl="6" w:tplc="C114A62E">
      <w:numFmt w:val="bullet"/>
      <w:lvlText w:val="•"/>
      <w:lvlJc w:val="left"/>
      <w:pPr>
        <w:ind w:left="6079" w:hanging="567"/>
      </w:pPr>
      <w:rPr>
        <w:rFonts w:hint="default"/>
        <w:lang w:val="lt-LT" w:eastAsia="en-US" w:bidi="ar-SA"/>
      </w:rPr>
    </w:lvl>
    <w:lvl w:ilvl="7" w:tplc="A99EA2CE">
      <w:numFmt w:val="bullet"/>
      <w:lvlText w:val="•"/>
      <w:lvlJc w:val="left"/>
      <w:pPr>
        <w:ind w:left="6956" w:hanging="567"/>
      </w:pPr>
      <w:rPr>
        <w:rFonts w:hint="default"/>
        <w:lang w:val="lt-LT" w:eastAsia="en-US" w:bidi="ar-SA"/>
      </w:rPr>
    </w:lvl>
    <w:lvl w:ilvl="8" w:tplc="67C6B5B8">
      <w:numFmt w:val="bullet"/>
      <w:lvlText w:val="•"/>
      <w:lvlJc w:val="left"/>
      <w:pPr>
        <w:ind w:left="7833" w:hanging="567"/>
      </w:pPr>
      <w:rPr>
        <w:rFonts w:hint="default"/>
        <w:lang w:val="lt-LT" w:eastAsia="en-US" w:bidi="ar-SA"/>
      </w:rPr>
    </w:lvl>
  </w:abstractNum>
  <w:abstractNum w:abstractNumId="18" w15:restartNumberingAfterBreak="0">
    <w:nsid w:val="31C74A6F"/>
    <w:multiLevelType w:val="hybridMultilevel"/>
    <w:tmpl w:val="82E61428"/>
    <w:lvl w:ilvl="0" w:tplc="B28427E4">
      <w:start w:val="1"/>
      <w:numFmt w:val="decimal"/>
      <w:lvlText w:val="%1"/>
      <w:lvlJc w:val="left"/>
      <w:pPr>
        <w:ind w:left="424" w:hanging="166"/>
      </w:pPr>
      <w:rPr>
        <w:rFonts w:ascii="Times New Roman" w:eastAsia="Times New Roman" w:hAnsi="Times New Roman" w:cs="Times New Roman" w:hint="default"/>
        <w:b/>
        <w:bCs/>
        <w:i w:val="0"/>
        <w:iCs w:val="0"/>
        <w:spacing w:val="0"/>
        <w:w w:val="100"/>
        <w:sz w:val="22"/>
        <w:szCs w:val="22"/>
        <w:lang w:val="lt-LT" w:eastAsia="en-US" w:bidi="ar-SA"/>
      </w:rPr>
    </w:lvl>
    <w:lvl w:ilvl="1" w:tplc="B9047890">
      <w:start w:val="1"/>
      <w:numFmt w:val="lowerLetter"/>
      <w:lvlText w:val="%2"/>
      <w:lvlJc w:val="left"/>
      <w:pPr>
        <w:ind w:left="825" w:hanging="567"/>
      </w:pPr>
      <w:rPr>
        <w:rFonts w:hint="default"/>
        <w:spacing w:val="0"/>
        <w:w w:val="100"/>
        <w:lang w:val="lt-LT" w:eastAsia="en-US" w:bidi="ar-SA"/>
      </w:rPr>
    </w:lvl>
    <w:lvl w:ilvl="2" w:tplc="9E92D000">
      <w:numFmt w:val="bullet"/>
      <w:lvlText w:val="•"/>
      <w:lvlJc w:val="left"/>
      <w:pPr>
        <w:ind w:left="820" w:hanging="567"/>
      </w:pPr>
      <w:rPr>
        <w:rFonts w:hint="default"/>
        <w:lang w:val="lt-LT" w:eastAsia="en-US" w:bidi="ar-SA"/>
      </w:rPr>
    </w:lvl>
    <w:lvl w:ilvl="3" w:tplc="06286D6A">
      <w:numFmt w:val="bullet"/>
      <w:lvlText w:val="•"/>
      <w:lvlJc w:val="left"/>
      <w:pPr>
        <w:ind w:left="1915" w:hanging="567"/>
      </w:pPr>
      <w:rPr>
        <w:rFonts w:hint="default"/>
        <w:lang w:val="lt-LT" w:eastAsia="en-US" w:bidi="ar-SA"/>
      </w:rPr>
    </w:lvl>
    <w:lvl w:ilvl="4" w:tplc="F94EE1CC">
      <w:numFmt w:val="bullet"/>
      <w:lvlText w:val="•"/>
      <w:lvlJc w:val="left"/>
      <w:pPr>
        <w:ind w:left="3011" w:hanging="567"/>
      </w:pPr>
      <w:rPr>
        <w:rFonts w:hint="default"/>
        <w:lang w:val="lt-LT" w:eastAsia="en-US" w:bidi="ar-SA"/>
      </w:rPr>
    </w:lvl>
    <w:lvl w:ilvl="5" w:tplc="CFB610A0">
      <w:numFmt w:val="bullet"/>
      <w:lvlText w:val="•"/>
      <w:lvlJc w:val="left"/>
      <w:pPr>
        <w:ind w:left="4107" w:hanging="567"/>
      </w:pPr>
      <w:rPr>
        <w:rFonts w:hint="default"/>
        <w:lang w:val="lt-LT" w:eastAsia="en-US" w:bidi="ar-SA"/>
      </w:rPr>
    </w:lvl>
    <w:lvl w:ilvl="6" w:tplc="3FF2810E">
      <w:numFmt w:val="bullet"/>
      <w:lvlText w:val="•"/>
      <w:lvlJc w:val="left"/>
      <w:pPr>
        <w:ind w:left="5203" w:hanging="567"/>
      </w:pPr>
      <w:rPr>
        <w:rFonts w:hint="default"/>
        <w:lang w:val="lt-LT" w:eastAsia="en-US" w:bidi="ar-SA"/>
      </w:rPr>
    </w:lvl>
    <w:lvl w:ilvl="7" w:tplc="88F48F5E">
      <w:numFmt w:val="bullet"/>
      <w:lvlText w:val="•"/>
      <w:lvlJc w:val="left"/>
      <w:pPr>
        <w:ind w:left="6299" w:hanging="567"/>
      </w:pPr>
      <w:rPr>
        <w:rFonts w:hint="default"/>
        <w:lang w:val="lt-LT" w:eastAsia="en-US" w:bidi="ar-SA"/>
      </w:rPr>
    </w:lvl>
    <w:lvl w:ilvl="8" w:tplc="A67E9A0E">
      <w:numFmt w:val="bullet"/>
      <w:lvlText w:val="•"/>
      <w:lvlJc w:val="left"/>
      <w:pPr>
        <w:ind w:left="7394" w:hanging="567"/>
      </w:pPr>
      <w:rPr>
        <w:rFonts w:hint="default"/>
        <w:lang w:val="lt-LT" w:eastAsia="en-US" w:bidi="ar-SA"/>
      </w:rPr>
    </w:lvl>
  </w:abstractNum>
  <w:abstractNum w:abstractNumId="19" w15:restartNumberingAfterBreak="0">
    <w:nsid w:val="32302489"/>
    <w:multiLevelType w:val="hybridMultilevel"/>
    <w:tmpl w:val="BA40B43E"/>
    <w:lvl w:ilvl="0" w:tplc="5540CE1E">
      <w:numFmt w:val="bullet"/>
      <w:lvlText w:val="♦"/>
      <w:lvlJc w:val="left"/>
      <w:pPr>
        <w:ind w:left="825" w:hanging="567"/>
      </w:pPr>
      <w:rPr>
        <w:rFonts w:ascii="Times New Roman" w:eastAsia="Times New Roman" w:hAnsi="Times New Roman" w:cs="Times New Roman" w:hint="default"/>
        <w:b w:val="0"/>
        <w:bCs w:val="0"/>
        <w:i w:val="0"/>
        <w:iCs w:val="0"/>
        <w:spacing w:val="0"/>
        <w:w w:val="98"/>
        <w:sz w:val="22"/>
        <w:szCs w:val="22"/>
        <w:lang w:val="lt-LT" w:eastAsia="en-US" w:bidi="ar-SA"/>
      </w:rPr>
    </w:lvl>
    <w:lvl w:ilvl="1" w:tplc="03CE6558">
      <w:numFmt w:val="bullet"/>
      <w:lvlText w:val="•"/>
      <w:lvlJc w:val="left"/>
      <w:pPr>
        <w:ind w:left="1696" w:hanging="567"/>
      </w:pPr>
      <w:rPr>
        <w:rFonts w:hint="default"/>
        <w:lang w:val="lt-LT" w:eastAsia="en-US" w:bidi="ar-SA"/>
      </w:rPr>
    </w:lvl>
    <w:lvl w:ilvl="2" w:tplc="47781C30">
      <w:numFmt w:val="bullet"/>
      <w:lvlText w:val="•"/>
      <w:lvlJc w:val="left"/>
      <w:pPr>
        <w:ind w:left="2573" w:hanging="567"/>
      </w:pPr>
      <w:rPr>
        <w:rFonts w:hint="default"/>
        <w:lang w:val="lt-LT" w:eastAsia="en-US" w:bidi="ar-SA"/>
      </w:rPr>
    </w:lvl>
    <w:lvl w:ilvl="3" w:tplc="BFE65D96">
      <w:numFmt w:val="bullet"/>
      <w:lvlText w:val="•"/>
      <w:lvlJc w:val="left"/>
      <w:pPr>
        <w:ind w:left="3449" w:hanging="567"/>
      </w:pPr>
      <w:rPr>
        <w:rFonts w:hint="default"/>
        <w:lang w:val="lt-LT" w:eastAsia="en-US" w:bidi="ar-SA"/>
      </w:rPr>
    </w:lvl>
    <w:lvl w:ilvl="4" w:tplc="ADD2E274">
      <w:numFmt w:val="bullet"/>
      <w:lvlText w:val="•"/>
      <w:lvlJc w:val="left"/>
      <w:pPr>
        <w:ind w:left="4326" w:hanging="567"/>
      </w:pPr>
      <w:rPr>
        <w:rFonts w:hint="default"/>
        <w:lang w:val="lt-LT" w:eastAsia="en-US" w:bidi="ar-SA"/>
      </w:rPr>
    </w:lvl>
    <w:lvl w:ilvl="5" w:tplc="01B03FB2">
      <w:numFmt w:val="bullet"/>
      <w:lvlText w:val="•"/>
      <w:lvlJc w:val="left"/>
      <w:pPr>
        <w:ind w:left="5203" w:hanging="567"/>
      </w:pPr>
      <w:rPr>
        <w:rFonts w:hint="default"/>
        <w:lang w:val="lt-LT" w:eastAsia="en-US" w:bidi="ar-SA"/>
      </w:rPr>
    </w:lvl>
    <w:lvl w:ilvl="6" w:tplc="FEB404A2">
      <w:numFmt w:val="bullet"/>
      <w:lvlText w:val="•"/>
      <w:lvlJc w:val="left"/>
      <w:pPr>
        <w:ind w:left="6079" w:hanging="567"/>
      </w:pPr>
      <w:rPr>
        <w:rFonts w:hint="default"/>
        <w:lang w:val="lt-LT" w:eastAsia="en-US" w:bidi="ar-SA"/>
      </w:rPr>
    </w:lvl>
    <w:lvl w:ilvl="7" w:tplc="3E5A4BD0">
      <w:numFmt w:val="bullet"/>
      <w:lvlText w:val="•"/>
      <w:lvlJc w:val="left"/>
      <w:pPr>
        <w:ind w:left="6956" w:hanging="567"/>
      </w:pPr>
      <w:rPr>
        <w:rFonts w:hint="default"/>
        <w:lang w:val="lt-LT" w:eastAsia="en-US" w:bidi="ar-SA"/>
      </w:rPr>
    </w:lvl>
    <w:lvl w:ilvl="8" w:tplc="DA28B06A">
      <w:numFmt w:val="bullet"/>
      <w:lvlText w:val="•"/>
      <w:lvlJc w:val="left"/>
      <w:pPr>
        <w:ind w:left="7833" w:hanging="567"/>
      </w:pPr>
      <w:rPr>
        <w:rFonts w:hint="default"/>
        <w:lang w:val="lt-LT" w:eastAsia="en-US" w:bidi="ar-SA"/>
      </w:rPr>
    </w:lvl>
  </w:abstractNum>
  <w:abstractNum w:abstractNumId="20" w15:restartNumberingAfterBreak="0">
    <w:nsid w:val="34DF1239"/>
    <w:multiLevelType w:val="hybridMultilevel"/>
    <w:tmpl w:val="A2704426"/>
    <w:lvl w:ilvl="0" w:tplc="F7B6CA80">
      <w:start w:val="3"/>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4D228A6E">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0B0E64A8">
      <w:numFmt w:val="bullet"/>
      <w:lvlText w:val="•"/>
      <w:lvlJc w:val="left"/>
      <w:pPr>
        <w:ind w:left="1299" w:hanging="567"/>
      </w:pPr>
      <w:rPr>
        <w:rFonts w:hint="default"/>
        <w:lang w:val="lt-LT" w:eastAsia="en-US" w:bidi="ar-SA"/>
      </w:rPr>
    </w:lvl>
    <w:lvl w:ilvl="3" w:tplc="F684E9EE">
      <w:numFmt w:val="bullet"/>
      <w:lvlText w:val="•"/>
      <w:lvlJc w:val="left"/>
      <w:pPr>
        <w:ind w:left="1918" w:hanging="567"/>
      </w:pPr>
      <w:rPr>
        <w:rFonts w:hint="default"/>
        <w:lang w:val="lt-LT" w:eastAsia="en-US" w:bidi="ar-SA"/>
      </w:rPr>
    </w:lvl>
    <w:lvl w:ilvl="4" w:tplc="DF6A6002">
      <w:numFmt w:val="bullet"/>
      <w:lvlText w:val="•"/>
      <w:lvlJc w:val="left"/>
      <w:pPr>
        <w:ind w:left="2537" w:hanging="567"/>
      </w:pPr>
      <w:rPr>
        <w:rFonts w:hint="default"/>
        <w:lang w:val="lt-LT" w:eastAsia="en-US" w:bidi="ar-SA"/>
      </w:rPr>
    </w:lvl>
    <w:lvl w:ilvl="5" w:tplc="A80C54A4">
      <w:numFmt w:val="bullet"/>
      <w:lvlText w:val="•"/>
      <w:lvlJc w:val="left"/>
      <w:pPr>
        <w:ind w:left="3156" w:hanging="567"/>
      </w:pPr>
      <w:rPr>
        <w:rFonts w:hint="default"/>
        <w:lang w:val="lt-LT" w:eastAsia="en-US" w:bidi="ar-SA"/>
      </w:rPr>
    </w:lvl>
    <w:lvl w:ilvl="6" w:tplc="A406210C">
      <w:numFmt w:val="bullet"/>
      <w:lvlText w:val="•"/>
      <w:lvlJc w:val="left"/>
      <w:pPr>
        <w:ind w:left="3776" w:hanging="567"/>
      </w:pPr>
      <w:rPr>
        <w:rFonts w:hint="default"/>
        <w:lang w:val="lt-LT" w:eastAsia="en-US" w:bidi="ar-SA"/>
      </w:rPr>
    </w:lvl>
    <w:lvl w:ilvl="7" w:tplc="2F7AAF70">
      <w:numFmt w:val="bullet"/>
      <w:lvlText w:val="•"/>
      <w:lvlJc w:val="left"/>
      <w:pPr>
        <w:ind w:left="4395" w:hanging="567"/>
      </w:pPr>
      <w:rPr>
        <w:rFonts w:hint="default"/>
        <w:lang w:val="lt-LT" w:eastAsia="en-US" w:bidi="ar-SA"/>
      </w:rPr>
    </w:lvl>
    <w:lvl w:ilvl="8" w:tplc="DC3A3614">
      <w:numFmt w:val="bullet"/>
      <w:lvlText w:val="•"/>
      <w:lvlJc w:val="left"/>
      <w:pPr>
        <w:ind w:left="5014" w:hanging="567"/>
      </w:pPr>
      <w:rPr>
        <w:rFonts w:hint="default"/>
        <w:lang w:val="lt-LT" w:eastAsia="en-US" w:bidi="ar-SA"/>
      </w:rPr>
    </w:lvl>
  </w:abstractNum>
  <w:abstractNum w:abstractNumId="21" w15:restartNumberingAfterBreak="0">
    <w:nsid w:val="39B805B9"/>
    <w:multiLevelType w:val="hybridMultilevel"/>
    <w:tmpl w:val="6152266A"/>
    <w:lvl w:ilvl="0" w:tplc="2E3C354C">
      <w:numFmt w:val="bullet"/>
      <w:lvlText w:val=""/>
      <w:lvlJc w:val="left"/>
      <w:pPr>
        <w:ind w:left="825" w:hanging="567"/>
      </w:pPr>
      <w:rPr>
        <w:rFonts w:ascii="Symbol" w:eastAsia="Symbol" w:hAnsi="Symbol" w:cs="Symbol" w:hint="default"/>
        <w:spacing w:val="0"/>
        <w:w w:val="100"/>
        <w:lang w:val="lt-LT" w:eastAsia="en-US" w:bidi="ar-SA"/>
      </w:rPr>
    </w:lvl>
    <w:lvl w:ilvl="1" w:tplc="0A04A8A0">
      <w:numFmt w:val="bullet"/>
      <w:lvlText w:val="•"/>
      <w:lvlJc w:val="left"/>
      <w:pPr>
        <w:ind w:left="1696" w:hanging="567"/>
      </w:pPr>
      <w:rPr>
        <w:rFonts w:hint="default"/>
        <w:lang w:val="lt-LT" w:eastAsia="en-US" w:bidi="ar-SA"/>
      </w:rPr>
    </w:lvl>
    <w:lvl w:ilvl="2" w:tplc="793A314C">
      <w:numFmt w:val="bullet"/>
      <w:lvlText w:val="•"/>
      <w:lvlJc w:val="left"/>
      <w:pPr>
        <w:ind w:left="2573" w:hanging="567"/>
      </w:pPr>
      <w:rPr>
        <w:rFonts w:hint="default"/>
        <w:lang w:val="lt-LT" w:eastAsia="en-US" w:bidi="ar-SA"/>
      </w:rPr>
    </w:lvl>
    <w:lvl w:ilvl="3" w:tplc="9046754A">
      <w:numFmt w:val="bullet"/>
      <w:lvlText w:val="•"/>
      <w:lvlJc w:val="left"/>
      <w:pPr>
        <w:ind w:left="3449" w:hanging="567"/>
      </w:pPr>
      <w:rPr>
        <w:rFonts w:hint="default"/>
        <w:lang w:val="lt-LT" w:eastAsia="en-US" w:bidi="ar-SA"/>
      </w:rPr>
    </w:lvl>
    <w:lvl w:ilvl="4" w:tplc="FE98A72A">
      <w:numFmt w:val="bullet"/>
      <w:lvlText w:val="•"/>
      <w:lvlJc w:val="left"/>
      <w:pPr>
        <w:ind w:left="4326" w:hanging="567"/>
      </w:pPr>
      <w:rPr>
        <w:rFonts w:hint="default"/>
        <w:lang w:val="lt-LT" w:eastAsia="en-US" w:bidi="ar-SA"/>
      </w:rPr>
    </w:lvl>
    <w:lvl w:ilvl="5" w:tplc="6D7C9828">
      <w:numFmt w:val="bullet"/>
      <w:lvlText w:val="•"/>
      <w:lvlJc w:val="left"/>
      <w:pPr>
        <w:ind w:left="5203" w:hanging="567"/>
      </w:pPr>
      <w:rPr>
        <w:rFonts w:hint="default"/>
        <w:lang w:val="lt-LT" w:eastAsia="en-US" w:bidi="ar-SA"/>
      </w:rPr>
    </w:lvl>
    <w:lvl w:ilvl="6" w:tplc="A9B0544C">
      <w:numFmt w:val="bullet"/>
      <w:lvlText w:val="•"/>
      <w:lvlJc w:val="left"/>
      <w:pPr>
        <w:ind w:left="6079" w:hanging="567"/>
      </w:pPr>
      <w:rPr>
        <w:rFonts w:hint="default"/>
        <w:lang w:val="lt-LT" w:eastAsia="en-US" w:bidi="ar-SA"/>
      </w:rPr>
    </w:lvl>
    <w:lvl w:ilvl="7" w:tplc="66B491D2">
      <w:numFmt w:val="bullet"/>
      <w:lvlText w:val="•"/>
      <w:lvlJc w:val="left"/>
      <w:pPr>
        <w:ind w:left="6956" w:hanging="567"/>
      </w:pPr>
      <w:rPr>
        <w:rFonts w:hint="default"/>
        <w:lang w:val="lt-LT" w:eastAsia="en-US" w:bidi="ar-SA"/>
      </w:rPr>
    </w:lvl>
    <w:lvl w:ilvl="8" w:tplc="CDD028F2">
      <w:numFmt w:val="bullet"/>
      <w:lvlText w:val="•"/>
      <w:lvlJc w:val="left"/>
      <w:pPr>
        <w:ind w:left="7833" w:hanging="567"/>
      </w:pPr>
      <w:rPr>
        <w:rFonts w:hint="default"/>
        <w:lang w:val="lt-LT" w:eastAsia="en-US" w:bidi="ar-SA"/>
      </w:rPr>
    </w:lvl>
  </w:abstractNum>
  <w:abstractNum w:abstractNumId="22" w15:restartNumberingAfterBreak="0">
    <w:nsid w:val="3A7A27A1"/>
    <w:multiLevelType w:val="hybridMultilevel"/>
    <w:tmpl w:val="10A4A80A"/>
    <w:lvl w:ilvl="0" w:tplc="1E3078C8">
      <w:numFmt w:val="bullet"/>
      <w:lvlText w:val=""/>
      <w:lvlJc w:val="left"/>
      <w:pPr>
        <w:ind w:left="825" w:hanging="567"/>
      </w:pPr>
      <w:rPr>
        <w:rFonts w:ascii="Symbol" w:eastAsia="Symbol" w:hAnsi="Symbol" w:cs="Symbol" w:hint="default"/>
        <w:b w:val="0"/>
        <w:bCs w:val="0"/>
        <w:i w:val="0"/>
        <w:iCs w:val="0"/>
        <w:spacing w:val="0"/>
        <w:w w:val="99"/>
        <w:sz w:val="20"/>
        <w:szCs w:val="20"/>
        <w:lang w:val="lt-LT" w:eastAsia="en-US" w:bidi="ar-SA"/>
      </w:rPr>
    </w:lvl>
    <w:lvl w:ilvl="1" w:tplc="F6D85DBE">
      <w:numFmt w:val="bullet"/>
      <w:lvlText w:val="•"/>
      <w:lvlJc w:val="left"/>
      <w:pPr>
        <w:ind w:left="1696" w:hanging="567"/>
      </w:pPr>
      <w:rPr>
        <w:rFonts w:hint="default"/>
        <w:lang w:val="lt-LT" w:eastAsia="en-US" w:bidi="ar-SA"/>
      </w:rPr>
    </w:lvl>
    <w:lvl w:ilvl="2" w:tplc="A44A4D9A">
      <w:numFmt w:val="bullet"/>
      <w:lvlText w:val="•"/>
      <w:lvlJc w:val="left"/>
      <w:pPr>
        <w:ind w:left="2573" w:hanging="567"/>
      </w:pPr>
      <w:rPr>
        <w:rFonts w:hint="default"/>
        <w:lang w:val="lt-LT" w:eastAsia="en-US" w:bidi="ar-SA"/>
      </w:rPr>
    </w:lvl>
    <w:lvl w:ilvl="3" w:tplc="72720E68">
      <w:numFmt w:val="bullet"/>
      <w:lvlText w:val="•"/>
      <w:lvlJc w:val="left"/>
      <w:pPr>
        <w:ind w:left="3449" w:hanging="567"/>
      </w:pPr>
      <w:rPr>
        <w:rFonts w:hint="default"/>
        <w:lang w:val="lt-LT" w:eastAsia="en-US" w:bidi="ar-SA"/>
      </w:rPr>
    </w:lvl>
    <w:lvl w:ilvl="4" w:tplc="F5069E5A">
      <w:numFmt w:val="bullet"/>
      <w:lvlText w:val="•"/>
      <w:lvlJc w:val="left"/>
      <w:pPr>
        <w:ind w:left="4326" w:hanging="567"/>
      </w:pPr>
      <w:rPr>
        <w:rFonts w:hint="default"/>
        <w:lang w:val="lt-LT" w:eastAsia="en-US" w:bidi="ar-SA"/>
      </w:rPr>
    </w:lvl>
    <w:lvl w:ilvl="5" w:tplc="671AEADC">
      <w:numFmt w:val="bullet"/>
      <w:lvlText w:val="•"/>
      <w:lvlJc w:val="left"/>
      <w:pPr>
        <w:ind w:left="5203" w:hanging="567"/>
      </w:pPr>
      <w:rPr>
        <w:rFonts w:hint="default"/>
        <w:lang w:val="lt-LT" w:eastAsia="en-US" w:bidi="ar-SA"/>
      </w:rPr>
    </w:lvl>
    <w:lvl w:ilvl="6" w:tplc="9FA85B94">
      <w:numFmt w:val="bullet"/>
      <w:lvlText w:val="•"/>
      <w:lvlJc w:val="left"/>
      <w:pPr>
        <w:ind w:left="6079" w:hanging="567"/>
      </w:pPr>
      <w:rPr>
        <w:rFonts w:hint="default"/>
        <w:lang w:val="lt-LT" w:eastAsia="en-US" w:bidi="ar-SA"/>
      </w:rPr>
    </w:lvl>
    <w:lvl w:ilvl="7" w:tplc="CC240950">
      <w:numFmt w:val="bullet"/>
      <w:lvlText w:val="•"/>
      <w:lvlJc w:val="left"/>
      <w:pPr>
        <w:ind w:left="6956" w:hanging="567"/>
      </w:pPr>
      <w:rPr>
        <w:rFonts w:hint="default"/>
        <w:lang w:val="lt-LT" w:eastAsia="en-US" w:bidi="ar-SA"/>
      </w:rPr>
    </w:lvl>
    <w:lvl w:ilvl="8" w:tplc="9A0C516C">
      <w:numFmt w:val="bullet"/>
      <w:lvlText w:val="•"/>
      <w:lvlJc w:val="left"/>
      <w:pPr>
        <w:ind w:left="7833" w:hanging="567"/>
      </w:pPr>
      <w:rPr>
        <w:rFonts w:hint="default"/>
        <w:lang w:val="lt-LT" w:eastAsia="en-US" w:bidi="ar-SA"/>
      </w:rPr>
    </w:lvl>
  </w:abstractNum>
  <w:abstractNum w:abstractNumId="23" w15:restartNumberingAfterBreak="0">
    <w:nsid w:val="3ADD68AF"/>
    <w:multiLevelType w:val="hybridMultilevel"/>
    <w:tmpl w:val="7A882BFA"/>
    <w:lvl w:ilvl="0" w:tplc="94DAF812">
      <w:start w:val="10"/>
      <w:numFmt w:val="decimal"/>
      <w:lvlText w:val="%1."/>
      <w:lvlJc w:val="left"/>
      <w:pPr>
        <w:ind w:left="107" w:hanging="387"/>
      </w:pPr>
      <w:rPr>
        <w:rFonts w:ascii="Times New Roman" w:eastAsia="Times New Roman" w:hAnsi="Times New Roman" w:cs="Times New Roman" w:hint="default"/>
        <w:b/>
        <w:bCs/>
        <w:i w:val="0"/>
        <w:iCs w:val="0"/>
        <w:spacing w:val="0"/>
        <w:w w:val="100"/>
        <w:sz w:val="22"/>
        <w:szCs w:val="22"/>
        <w:lang w:val="lt-LT" w:eastAsia="en-US" w:bidi="ar-SA"/>
      </w:rPr>
    </w:lvl>
    <w:lvl w:ilvl="1" w:tplc="7A3232FE">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9E140F52">
      <w:numFmt w:val="bullet"/>
      <w:lvlText w:val="•"/>
      <w:lvlJc w:val="left"/>
      <w:pPr>
        <w:ind w:left="1299" w:hanging="567"/>
      </w:pPr>
      <w:rPr>
        <w:rFonts w:hint="default"/>
        <w:lang w:val="lt-LT" w:eastAsia="en-US" w:bidi="ar-SA"/>
      </w:rPr>
    </w:lvl>
    <w:lvl w:ilvl="3" w:tplc="30C8EB52">
      <w:numFmt w:val="bullet"/>
      <w:lvlText w:val="•"/>
      <w:lvlJc w:val="left"/>
      <w:pPr>
        <w:ind w:left="1918" w:hanging="567"/>
      </w:pPr>
      <w:rPr>
        <w:rFonts w:hint="default"/>
        <w:lang w:val="lt-LT" w:eastAsia="en-US" w:bidi="ar-SA"/>
      </w:rPr>
    </w:lvl>
    <w:lvl w:ilvl="4" w:tplc="3976C5CA">
      <w:numFmt w:val="bullet"/>
      <w:lvlText w:val="•"/>
      <w:lvlJc w:val="left"/>
      <w:pPr>
        <w:ind w:left="2537" w:hanging="567"/>
      </w:pPr>
      <w:rPr>
        <w:rFonts w:hint="default"/>
        <w:lang w:val="lt-LT" w:eastAsia="en-US" w:bidi="ar-SA"/>
      </w:rPr>
    </w:lvl>
    <w:lvl w:ilvl="5" w:tplc="827EB978">
      <w:numFmt w:val="bullet"/>
      <w:lvlText w:val="•"/>
      <w:lvlJc w:val="left"/>
      <w:pPr>
        <w:ind w:left="3156" w:hanging="567"/>
      </w:pPr>
      <w:rPr>
        <w:rFonts w:hint="default"/>
        <w:lang w:val="lt-LT" w:eastAsia="en-US" w:bidi="ar-SA"/>
      </w:rPr>
    </w:lvl>
    <w:lvl w:ilvl="6" w:tplc="C6728712">
      <w:numFmt w:val="bullet"/>
      <w:lvlText w:val="•"/>
      <w:lvlJc w:val="left"/>
      <w:pPr>
        <w:ind w:left="3776" w:hanging="567"/>
      </w:pPr>
      <w:rPr>
        <w:rFonts w:hint="default"/>
        <w:lang w:val="lt-LT" w:eastAsia="en-US" w:bidi="ar-SA"/>
      </w:rPr>
    </w:lvl>
    <w:lvl w:ilvl="7" w:tplc="3C1A365A">
      <w:numFmt w:val="bullet"/>
      <w:lvlText w:val="•"/>
      <w:lvlJc w:val="left"/>
      <w:pPr>
        <w:ind w:left="4395" w:hanging="567"/>
      </w:pPr>
      <w:rPr>
        <w:rFonts w:hint="default"/>
        <w:lang w:val="lt-LT" w:eastAsia="en-US" w:bidi="ar-SA"/>
      </w:rPr>
    </w:lvl>
    <w:lvl w:ilvl="8" w:tplc="92A8A7EE">
      <w:numFmt w:val="bullet"/>
      <w:lvlText w:val="•"/>
      <w:lvlJc w:val="left"/>
      <w:pPr>
        <w:ind w:left="5014" w:hanging="567"/>
      </w:pPr>
      <w:rPr>
        <w:rFonts w:hint="default"/>
        <w:lang w:val="lt-LT" w:eastAsia="en-US" w:bidi="ar-SA"/>
      </w:rPr>
    </w:lvl>
  </w:abstractNum>
  <w:abstractNum w:abstractNumId="24" w15:restartNumberingAfterBreak="0">
    <w:nsid w:val="42CF3272"/>
    <w:multiLevelType w:val="hybridMultilevel"/>
    <w:tmpl w:val="1E527D0E"/>
    <w:lvl w:ilvl="0" w:tplc="24BC8744">
      <w:start w:val="11"/>
      <w:numFmt w:val="decimal"/>
      <w:lvlText w:val="%1."/>
      <w:lvlJc w:val="left"/>
      <w:pPr>
        <w:ind w:left="494" w:hanging="387"/>
      </w:pPr>
      <w:rPr>
        <w:rFonts w:ascii="Times New Roman" w:eastAsia="Times New Roman" w:hAnsi="Times New Roman" w:cs="Times New Roman" w:hint="default"/>
        <w:b/>
        <w:bCs/>
        <w:i w:val="0"/>
        <w:iCs w:val="0"/>
        <w:spacing w:val="0"/>
        <w:w w:val="100"/>
        <w:sz w:val="22"/>
        <w:szCs w:val="22"/>
        <w:lang w:val="lt-LT" w:eastAsia="en-US" w:bidi="ar-SA"/>
      </w:rPr>
    </w:lvl>
    <w:lvl w:ilvl="1" w:tplc="BEDC73BC">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84844DD4">
      <w:numFmt w:val="bullet"/>
      <w:lvlText w:val="•"/>
      <w:lvlJc w:val="left"/>
      <w:pPr>
        <w:ind w:left="1299" w:hanging="567"/>
      </w:pPr>
      <w:rPr>
        <w:rFonts w:hint="default"/>
        <w:lang w:val="lt-LT" w:eastAsia="en-US" w:bidi="ar-SA"/>
      </w:rPr>
    </w:lvl>
    <w:lvl w:ilvl="3" w:tplc="1BA018B4">
      <w:numFmt w:val="bullet"/>
      <w:lvlText w:val="•"/>
      <w:lvlJc w:val="left"/>
      <w:pPr>
        <w:ind w:left="1918" w:hanging="567"/>
      </w:pPr>
      <w:rPr>
        <w:rFonts w:hint="default"/>
        <w:lang w:val="lt-LT" w:eastAsia="en-US" w:bidi="ar-SA"/>
      </w:rPr>
    </w:lvl>
    <w:lvl w:ilvl="4" w:tplc="1BC491A8">
      <w:numFmt w:val="bullet"/>
      <w:lvlText w:val="•"/>
      <w:lvlJc w:val="left"/>
      <w:pPr>
        <w:ind w:left="2537" w:hanging="567"/>
      </w:pPr>
      <w:rPr>
        <w:rFonts w:hint="default"/>
        <w:lang w:val="lt-LT" w:eastAsia="en-US" w:bidi="ar-SA"/>
      </w:rPr>
    </w:lvl>
    <w:lvl w:ilvl="5" w:tplc="4672D560">
      <w:numFmt w:val="bullet"/>
      <w:lvlText w:val="•"/>
      <w:lvlJc w:val="left"/>
      <w:pPr>
        <w:ind w:left="3156" w:hanging="567"/>
      </w:pPr>
      <w:rPr>
        <w:rFonts w:hint="default"/>
        <w:lang w:val="lt-LT" w:eastAsia="en-US" w:bidi="ar-SA"/>
      </w:rPr>
    </w:lvl>
    <w:lvl w:ilvl="6" w:tplc="62D26D36">
      <w:numFmt w:val="bullet"/>
      <w:lvlText w:val="•"/>
      <w:lvlJc w:val="left"/>
      <w:pPr>
        <w:ind w:left="3776" w:hanging="567"/>
      </w:pPr>
      <w:rPr>
        <w:rFonts w:hint="default"/>
        <w:lang w:val="lt-LT" w:eastAsia="en-US" w:bidi="ar-SA"/>
      </w:rPr>
    </w:lvl>
    <w:lvl w:ilvl="7" w:tplc="410A932E">
      <w:numFmt w:val="bullet"/>
      <w:lvlText w:val="•"/>
      <w:lvlJc w:val="left"/>
      <w:pPr>
        <w:ind w:left="4395" w:hanging="567"/>
      </w:pPr>
      <w:rPr>
        <w:rFonts w:hint="default"/>
        <w:lang w:val="lt-LT" w:eastAsia="en-US" w:bidi="ar-SA"/>
      </w:rPr>
    </w:lvl>
    <w:lvl w:ilvl="8" w:tplc="C940170C">
      <w:numFmt w:val="bullet"/>
      <w:lvlText w:val="•"/>
      <w:lvlJc w:val="left"/>
      <w:pPr>
        <w:ind w:left="5014" w:hanging="567"/>
      </w:pPr>
      <w:rPr>
        <w:rFonts w:hint="default"/>
        <w:lang w:val="lt-LT" w:eastAsia="en-US" w:bidi="ar-SA"/>
      </w:rPr>
    </w:lvl>
  </w:abstractNum>
  <w:abstractNum w:abstractNumId="25" w15:restartNumberingAfterBreak="0">
    <w:nsid w:val="43000E07"/>
    <w:multiLevelType w:val="hybridMultilevel"/>
    <w:tmpl w:val="CDDC3114"/>
    <w:lvl w:ilvl="0" w:tplc="3DCE6B02">
      <w:numFmt w:val="bullet"/>
      <w:lvlText w:val=""/>
      <w:lvlJc w:val="left"/>
      <w:pPr>
        <w:ind w:left="825" w:hanging="567"/>
      </w:pPr>
      <w:rPr>
        <w:rFonts w:ascii="Symbol" w:eastAsia="Symbol" w:hAnsi="Symbol" w:cs="Symbol" w:hint="default"/>
        <w:spacing w:val="0"/>
        <w:w w:val="99"/>
        <w:lang w:val="lt-LT" w:eastAsia="en-US" w:bidi="ar-SA"/>
      </w:rPr>
    </w:lvl>
    <w:lvl w:ilvl="1" w:tplc="9990BCC6">
      <w:numFmt w:val="bullet"/>
      <w:lvlText w:val="•"/>
      <w:lvlJc w:val="left"/>
      <w:pPr>
        <w:ind w:left="1696" w:hanging="567"/>
      </w:pPr>
      <w:rPr>
        <w:rFonts w:hint="default"/>
        <w:lang w:val="lt-LT" w:eastAsia="en-US" w:bidi="ar-SA"/>
      </w:rPr>
    </w:lvl>
    <w:lvl w:ilvl="2" w:tplc="A20654FC">
      <w:numFmt w:val="bullet"/>
      <w:lvlText w:val="•"/>
      <w:lvlJc w:val="left"/>
      <w:pPr>
        <w:ind w:left="2573" w:hanging="567"/>
      </w:pPr>
      <w:rPr>
        <w:rFonts w:hint="default"/>
        <w:lang w:val="lt-LT" w:eastAsia="en-US" w:bidi="ar-SA"/>
      </w:rPr>
    </w:lvl>
    <w:lvl w:ilvl="3" w:tplc="ADF8B6AA">
      <w:numFmt w:val="bullet"/>
      <w:lvlText w:val="•"/>
      <w:lvlJc w:val="left"/>
      <w:pPr>
        <w:ind w:left="3449" w:hanging="567"/>
      </w:pPr>
      <w:rPr>
        <w:rFonts w:hint="default"/>
        <w:lang w:val="lt-LT" w:eastAsia="en-US" w:bidi="ar-SA"/>
      </w:rPr>
    </w:lvl>
    <w:lvl w:ilvl="4" w:tplc="2E7800FE">
      <w:numFmt w:val="bullet"/>
      <w:lvlText w:val="•"/>
      <w:lvlJc w:val="left"/>
      <w:pPr>
        <w:ind w:left="4326" w:hanging="567"/>
      </w:pPr>
      <w:rPr>
        <w:rFonts w:hint="default"/>
        <w:lang w:val="lt-LT" w:eastAsia="en-US" w:bidi="ar-SA"/>
      </w:rPr>
    </w:lvl>
    <w:lvl w:ilvl="5" w:tplc="8A50C360">
      <w:numFmt w:val="bullet"/>
      <w:lvlText w:val="•"/>
      <w:lvlJc w:val="left"/>
      <w:pPr>
        <w:ind w:left="5203" w:hanging="567"/>
      </w:pPr>
      <w:rPr>
        <w:rFonts w:hint="default"/>
        <w:lang w:val="lt-LT" w:eastAsia="en-US" w:bidi="ar-SA"/>
      </w:rPr>
    </w:lvl>
    <w:lvl w:ilvl="6" w:tplc="C688CFE2">
      <w:numFmt w:val="bullet"/>
      <w:lvlText w:val="•"/>
      <w:lvlJc w:val="left"/>
      <w:pPr>
        <w:ind w:left="6079" w:hanging="567"/>
      </w:pPr>
      <w:rPr>
        <w:rFonts w:hint="default"/>
        <w:lang w:val="lt-LT" w:eastAsia="en-US" w:bidi="ar-SA"/>
      </w:rPr>
    </w:lvl>
    <w:lvl w:ilvl="7" w:tplc="BB3C980E">
      <w:numFmt w:val="bullet"/>
      <w:lvlText w:val="•"/>
      <w:lvlJc w:val="left"/>
      <w:pPr>
        <w:ind w:left="6956" w:hanging="567"/>
      </w:pPr>
      <w:rPr>
        <w:rFonts w:hint="default"/>
        <w:lang w:val="lt-LT" w:eastAsia="en-US" w:bidi="ar-SA"/>
      </w:rPr>
    </w:lvl>
    <w:lvl w:ilvl="8" w:tplc="DD188392">
      <w:numFmt w:val="bullet"/>
      <w:lvlText w:val="•"/>
      <w:lvlJc w:val="left"/>
      <w:pPr>
        <w:ind w:left="7833" w:hanging="567"/>
      </w:pPr>
      <w:rPr>
        <w:rFonts w:hint="default"/>
        <w:lang w:val="lt-LT" w:eastAsia="en-US" w:bidi="ar-SA"/>
      </w:rPr>
    </w:lvl>
  </w:abstractNum>
  <w:abstractNum w:abstractNumId="26" w15:restartNumberingAfterBreak="0">
    <w:nsid w:val="435F4E3A"/>
    <w:multiLevelType w:val="hybridMultilevel"/>
    <w:tmpl w:val="8CBC69AA"/>
    <w:lvl w:ilvl="0" w:tplc="350EE764">
      <w:numFmt w:val="bullet"/>
      <w:lvlText w:val=""/>
      <w:lvlJc w:val="left"/>
      <w:pPr>
        <w:ind w:left="825" w:hanging="567"/>
      </w:pPr>
      <w:rPr>
        <w:rFonts w:ascii="Symbol" w:eastAsia="Symbol" w:hAnsi="Symbol" w:cs="Symbol" w:hint="default"/>
        <w:spacing w:val="0"/>
        <w:w w:val="99"/>
        <w:lang w:val="lt-LT" w:eastAsia="en-US" w:bidi="ar-SA"/>
      </w:rPr>
    </w:lvl>
    <w:lvl w:ilvl="1" w:tplc="84AC28A2">
      <w:numFmt w:val="bullet"/>
      <w:lvlText w:val="•"/>
      <w:lvlJc w:val="left"/>
      <w:pPr>
        <w:ind w:left="1696" w:hanging="567"/>
      </w:pPr>
      <w:rPr>
        <w:rFonts w:hint="default"/>
        <w:lang w:val="lt-LT" w:eastAsia="en-US" w:bidi="ar-SA"/>
      </w:rPr>
    </w:lvl>
    <w:lvl w:ilvl="2" w:tplc="4DC01636">
      <w:numFmt w:val="bullet"/>
      <w:lvlText w:val="•"/>
      <w:lvlJc w:val="left"/>
      <w:pPr>
        <w:ind w:left="2573" w:hanging="567"/>
      </w:pPr>
      <w:rPr>
        <w:rFonts w:hint="default"/>
        <w:lang w:val="lt-LT" w:eastAsia="en-US" w:bidi="ar-SA"/>
      </w:rPr>
    </w:lvl>
    <w:lvl w:ilvl="3" w:tplc="6B66C990">
      <w:numFmt w:val="bullet"/>
      <w:lvlText w:val="•"/>
      <w:lvlJc w:val="left"/>
      <w:pPr>
        <w:ind w:left="3449" w:hanging="567"/>
      </w:pPr>
      <w:rPr>
        <w:rFonts w:hint="default"/>
        <w:lang w:val="lt-LT" w:eastAsia="en-US" w:bidi="ar-SA"/>
      </w:rPr>
    </w:lvl>
    <w:lvl w:ilvl="4" w:tplc="3BA20E14">
      <w:numFmt w:val="bullet"/>
      <w:lvlText w:val="•"/>
      <w:lvlJc w:val="left"/>
      <w:pPr>
        <w:ind w:left="4326" w:hanging="567"/>
      </w:pPr>
      <w:rPr>
        <w:rFonts w:hint="default"/>
        <w:lang w:val="lt-LT" w:eastAsia="en-US" w:bidi="ar-SA"/>
      </w:rPr>
    </w:lvl>
    <w:lvl w:ilvl="5" w:tplc="5D3E9B2E">
      <w:numFmt w:val="bullet"/>
      <w:lvlText w:val="•"/>
      <w:lvlJc w:val="left"/>
      <w:pPr>
        <w:ind w:left="5203" w:hanging="567"/>
      </w:pPr>
      <w:rPr>
        <w:rFonts w:hint="default"/>
        <w:lang w:val="lt-LT" w:eastAsia="en-US" w:bidi="ar-SA"/>
      </w:rPr>
    </w:lvl>
    <w:lvl w:ilvl="6" w:tplc="CF86E9EA">
      <w:numFmt w:val="bullet"/>
      <w:lvlText w:val="•"/>
      <w:lvlJc w:val="left"/>
      <w:pPr>
        <w:ind w:left="6079" w:hanging="567"/>
      </w:pPr>
      <w:rPr>
        <w:rFonts w:hint="default"/>
        <w:lang w:val="lt-LT" w:eastAsia="en-US" w:bidi="ar-SA"/>
      </w:rPr>
    </w:lvl>
    <w:lvl w:ilvl="7" w:tplc="77E65932">
      <w:numFmt w:val="bullet"/>
      <w:lvlText w:val="•"/>
      <w:lvlJc w:val="left"/>
      <w:pPr>
        <w:ind w:left="6956" w:hanging="567"/>
      </w:pPr>
      <w:rPr>
        <w:rFonts w:hint="default"/>
        <w:lang w:val="lt-LT" w:eastAsia="en-US" w:bidi="ar-SA"/>
      </w:rPr>
    </w:lvl>
    <w:lvl w:ilvl="8" w:tplc="53D47FEE">
      <w:numFmt w:val="bullet"/>
      <w:lvlText w:val="•"/>
      <w:lvlJc w:val="left"/>
      <w:pPr>
        <w:ind w:left="7833" w:hanging="567"/>
      </w:pPr>
      <w:rPr>
        <w:rFonts w:hint="default"/>
        <w:lang w:val="lt-LT" w:eastAsia="en-US" w:bidi="ar-SA"/>
      </w:rPr>
    </w:lvl>
  </w:abstractNum>
  <w:abstractNum w:abstractNumId="27" w15:restartNumberingAfterBreak="0">
    <w:nsid w:val="4BA127C7"/>
    <w:multiLevelType w:val="hybridMultilevel"/>
    <w:tmpl w:val="49D6F6AC"/>
    <w:lvl w:ilvl="0" w:tplc="D2DE0BF4">
      <w:start w:val="1"/>
      <w:numFmt w:val="upperLetter"/>
      <w:lvlText w:val="%1."/>
      <w:lvlJc w:val="left"/>
      <w:pPr>
        <w:ind w:left="1960" w:hanging="569"/>
      </w:pPr>
      <w:rPr>
        <w:rFonts w:ascii="Times New Roman" w:eastAsia="Times New Roman" w:hAnsi="Times New Roman" w:cs="Times New Roman" w:hint="default"/>
        <w:b/>
        <w:bCs/>
        <w:i w:val="0"/>
        <w:iCs w:val="0"/>
        <w:spacing w:val="-2"/>
        <w:w w:val="100"/>
        <w:sz w:val="22"/>
        <w:szCs w:val="22"/>
        <w:lang w:val="lt-LT" w:eastAsia="en-US" w:bidi="ar-SA"/>
      </w:rPr>
    </w:lvl>
    <w:lvl w:ilvl="1" w:tplc="D604EF64">
      <w:numFmt w:val="bullet"/>
      <w:lvlText w:val="•"/>
      <w:lvlJc w:val="left"/>
      <w:pPr>
        <w:ind w:left="2722" w:hanging="569"/>
      </w:pPr>
      <w:rPr>
        <w:rFonts w:hint="default"/>
        <w:lang w:val="lt-LT" w:eastAsia="en-US" w:bidi="ar-SA"/>
      </w:rPr>
    </w:lvl>
    <w:lvl w:ilvl="2" w:tplc="7B781F7C">
      <w:numFmt w:val="bullet"/>
      <w:lvlText w:val="•"/>
      <w:lvlJc w:val="left"/>
      <w:pPr>
        <w:ind w:left="3485" w:hanging="569"/>
      </w:pPr>
      <w:rPr>
        <w:rFonts w:hint="default"/>
        <w:lang w:val="lt-LT" w:eastAsia="en-US" w:bidi="ar-SA"/>
      </w:rPr>
    </w:lvl>
    <w:lvl w:ilvl="3" w:tplc="18B09EB0">
      <w:numFmt w:val="bullet"/>
      <w:lvlText w:val="•"/>
      <w:lvlJc w:val="left"/>
      <w:pPr>
        <w:ind w:left="4247" w:hanging="569"/>
      </w:pPr>
      <w:rPr>
        <w:rFonts w:hint="default"/>
        <w:lang w:val="lt-LT" w:eastAsia="en-US" w:bidi="ar-SA"/>
      </w:rPr>
    </w:lvl>
    <w:lvl w:ilvl="4" w:tplc="73667E02">
      <w:numFmt w:val="bullet"/>
      <w:lvlText w:val="•"/>
      <w:lvlJc w:val="left"/>
      <w:pPr>
        <w:ind w:left="5010" w:hanging="569"/>
      </w:pPr>
      <w:rPr>
        <w:rFonts w:hint="default"/>
        <w:lang w:val="lt-LT" w:eastAsia="en-US" w:bidi="ar-SA"/>
      </w:rPr>
    </w:lvl>
    <w:lvl w:ilvl="5" w:tplc="B9FA2908">
      <w:numFmt w:val="bullet"/>
      <w:lvlText w:val="•"/>
      <w:lvlJc w:val="left"/>
      <w:pPr>
        <w:ind w:left="5773" w:hanging="569"/>
      </w:pPr>
      <w:rPr>
        <w:rFonts w:hint="default"/>
        <w:lang w:val="lt-LT" w:eastAsia="en-US" w:bidi="ar-SA"/>
      </w:rPr>
    </w:lvl>
    <w:lvl w:ilvl="6" w:tplc="9E665BAE">
      <w:numFmt w:val="bullet"/>
      <w:lvlText w:val="•"/>
      <w:lvlJc w:val="left"/>
      <w:pPr>
        <w:ind w:left="6535" w:hanging="569"/>
      </w:pPr>
      <w:rPr>
        <w:rFonts w:hint="default"/>
        <w:lang w:val="lt-LT" w:eastAsia="en-US" w:bidi="ar-SA"/>
      </w:rPr>
    </w:lvl>
    <w:lvl w:ilvl="7" w:tplc="97F869AC">
      <w:numFmt w:val="bullet"/>
      <w:lvlText w:val="•"/>
      <w:lvlJc w:val="left"/>
      <w:pPr>
        <w:ind w:left="7298" w:hanging="569"/>
      </w:pPr>
      <w:rPr>
        <w:rFonts w:hint="default"/>
        <w:lang w:val="lt-LT" w:eastAsia="en-US" w:bidi="ar-SA"/>
      </w:rPr>
    </w:lvl>
    <w:lvl w:ilvl="8" w:tplc="83F82D2A">
      <w:numFmt w:val="bullet"/>
      <w:lvlText w:val="•"/>
      <w:lvlJc w:val="left"/>
      <w:pPr>
        <w:ind w:left="8061" w:hanging="569"/>
      </w:pPr>
      <w:rPr>
        <w:rFonts w:hint="default"/>
        <w:lang w:val="lt-LT" w:eastAsia="en-US" w:bidi="ar-SA"/>
      </w:rPr>
    </w:lvl>
  </w:abstractNum>
  <w:abstractNum w:abstractNumId="28" w15:restartNumberingAfterBreak="0">
    <w:nsid w:val="54A03ED8"/>
    <w:multiLevelType w:val="hybridMultilevel"/>
    <w:tmpl w:val="3AFC315A"/>
    <w:lvl w:ilvl="0" w:tplc="BF48C58C">
      <w:numFmt w:val="bullet"/>
      <w:lvlText w:val="-"/>
      <w:lvlJc w:val="left"/>
      <w:pPr>
        <w:ind w:left="825"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28AA88D2">
      <w:numFmt w:val="bullet"/>
      <w:lvlText w:val="•"/>
      <w:lvlJc w:val="left"/>
      <w:pPr>
        <w:ind w:left="1696" w:hanging="567"/>
      </w:pPr>
      <w:rPr>
        <w:rFonts w:hint="default"/>
        <w:lang w:val="lt-LT" w:eastAsia="en-US" w:bidi="ar-SA"/>
      </w:rPr>
    </w:lvl>
    <w:lvl w:ilvl="2" w:tplc="61BCD370">
      <w:numFmt w:val="bullet"/>
      <w:lvlText w:val="•"/>
      <w:lvlJc w:val="left"/>
      <w:pPr>
        <w:ind w:left="2573" w:hanging="567"/>
      </w:pPr>
      <w:rPr>
        <w:rFonts w:hint="default"/>
        <w:lang w:val="lt-LT" w:eastAsia="en-US" w:bidi="ar-SA"/>
      </w:rPr>
    </w:lvl>
    <w:lvl w:ilvl="3" w:tplc="3148FCD2">
      <w:numFmt w:val="bullet"/>
      <w:lvlText w:val="•"/>
      <w:lvlJc w:val="left"/>
      <w:pPr>
        <w:ind w:left="3449" w:hanging="567"/>
      </w:pPr>
      <w:rPr>
        <w:rFonts w:hint="default"/>
        <w:lang w:val="lt-LT" w:eastAsia="en-US" w:bidi="ar-SA"/>
      </w:rPr>
    </w:lvl>
    <w:lvl w:ilvl="4" w:tplc="AF1C3E9A">
      <w:numFmt w:val="bullet"/>
      <w:lvlText w:val="•"/>
      <w:lvlJc w:val="left"/>
      <w:pPr>
        <w:ind w:left="4326" w:hanging="567"/>
      </w:pPr>
      <w:rPr>
        <w:rFonts w:hint="default"/>
        <w:lang w:val="lt-LT" w:eastAsia="en-US" w:bidi="ar-SA"/>
      </w:rPr>
    </w:lvl>
    <w:lvl w:ilvl="5" w:tplc="24AE89E8">
      <w:numFmt w:val="bullet"/>
      <w:lvlText w:val="•"/>
      <w:lvlJc w:val="left"/>
      <w:pPr>
        <w:ind w:left="5203" w:hanging="567"/>
      </w:pPr>
      <w:rPr>
        <w:rFonts w:hint="default"/>
        <w:lang w:val="lt-LT" w:eastAsia="en-US" w:bidi="ar-SA"/>
      </w:rPr>
    </w:lvl>
    <w:lvl w:ilvl="6" w:tplc="0E341F50">
      <w:numFmt w:val="bullet"/>
      <w:lvlText w:val="•"/>
      <w:lvlJc w:val="left"/>
      <w:pPr>
        <w:ind w:left="6079" w:hanging="567"/>
      </w:pPr>
      <w:rPr>
        <w:rFonts w:hint="default"/>
        <w:lang w:val="lt-LT" w:eastAsia="en-US" w:bidi="ar-SA"/>
      </w:rPr>
    </w:lvl>
    <w:lvl w:ilvl="7" w:tplc="AE767410">
      <w:numFmt w:val="bullet"/>
      <w:lvlText w:val="•"/>
      <w:lvlJc w:val="left"/>
      <w:pPr>
        <w:ind w:left="6956" w:hanging="567"/>
      </w:pPr>
      <w:rPr>
        <w:rFonts w:hint="default"/>
        <w:lang w:val="lt-LT" w:eastAsia="en-US" w:bidi="ar-SA"/>
      </w:rPr>
    </w:lvl>
    <w:lvl w:ilvl="8" w:tplc="F67A6D02">
      <w:numFmt w:val="bullet"/>
      <w:lvlText w:val="•"/>
      <w:lvlJc w:val="left"/>
      <w:pPr>
        <w:ind w:left="7833" w:hanging="567"/>
      </w:pPr>
      <w:rPr>
        <w:rFonts w:hint="default"/>
        <w:lang w:val="lt-LT" w:eastAsia="en-US" w:bidi="ar-SA"/>
      </w:rPr>
    </w:lvl>
  </w:abstractNum>
  <w:abstractNum w:abstractNumId="29" w15:restartNumberingAfterBreak="0">
    <w:nsid w:val="58950D35"/>
    <w:multiLevelType w:val="hybridMultilevel"/>
    <w:tmpl w:val="B4829084"/>
    <w:lvl w:ilvl="0" w:tplc="BD944ED6">
      <w:start w:val="5"/>
      <w:numFmt w:val="decimal"/>
      <w:lvlText w:val="%1."/>
      <w:lvlJc w:val="left"/>
      <w:pPr>
        <w:ind w:left="383" w:hanging="276"/>
      </w:pPr>
      <w:rPr>
        <w:rFonts w:ascii="Times New Roman" w:eastAsia="Times New Roman" w:hAnsi="Times New Roman" w:cs="Times New Roman" w:hint="default"/>
        <w:b/>
        <w:bCs/>
        <w:i w:val="0"/>
        <w:iCs w:val="0"/>
        <w:spacing w:val="0"/>
        <w:w w:val="100"/>
        <w:sz w:val="22"/>
        <w:szCs w:val="22"/>
        <w:lang w:val="lt-LT" w:eastAsia="en-US" w:bidi="ar-SA"/>
      </w:rPr>
    </w:lvl>
    <w:lvl w:ilvl="1" w:tplc="BE1CE7AC">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3F8438C8">
      <w:numFmt w:val="bullet"/>
      <w:lvlText w:val="•"/>
      <w:lvlJc w:val="left"/>
      <w:pPr>
        <w:ind w:left="1299" w:hanging="567"/>
      </w:pPr>
      <w:rPr>
        <w:rFonts w:hint="default"/>
        <w:lang w:val="lt-LT" w:eastAsia="en-US" w:bidi="ar-SA"/>
      </w:rPr>
    </w:lvl>
    <w:lvl w:ilvl="3" w:tplc="CEA402FA">
      <w:numFmt w:val="bullet"/>
      <w:lvlText w:val="•"/>
      <w:lvlJc w:val="left"/>
      <w:pPr>
        <w:ind w:left="1918" w:hanging="567"/>
      </w:pPr>
      <w:rPr>
        <w:rFonts w:hint="default"/>
        <w:lang w:val="lt-LT" w:eastAsia="en-US" w:bidi="ar-SA"/>
      </w:rPr>
    </w:lvl>
    <w:lvl w:ilvl="4" w:tplc="9692FFCE">
      <w:numFmt w:val="bullet"/>
      <w:lvlText w:val="•"/>
      <w:lvlJc w:val="left"/>
      <w:pPr>
        <w:ind w:left="2537" w:hanging="567"/>
      </w:pPr>
      <w:rPr>
        <w:rFonts w:hint="default"/>
        <w:lang w:val="lt-LT" w:eastAsia="en-US" w:bidi="ar-SA"/>
      </w:rPr>
    </w:lvl>
    <w:lvl w:ilvl="5" w:tplc="174ACE3A">
      <w:numFmt w:val="bullet"/>
      <w:lvlText w:val="•"/>
      <w:lvlJc w:val="left"/>
      <w:pPr>
        <w:ind w:left="3156" w:hanging="567"/>
      </w:pPr>
      <w:rPr>
        <w:rFonts w:hint="default"/>
        <w:lang w:val="lt-LT" w:eastAsia="en-US" w:bidi="ar-SA"/>
      </w:rPr>
    </w:lvl>
    <w:lvl w:ilvl="6" w:tplc="2EB64A20">
      <w:numFmt w:val="bullet"/>
      <w:lvlText w:val="•"/>
      <w:lvlJc w:val="left"/>
      <w:pPr>
        <w:ind w:left="3776" w:hanging="567"/>
      </w:pPr>
      <w:rPr>
        <w:rFonts w:hint="default"/>
        <w:lang w:val="lt-LT" w:eastAsia="en-US" w:bidi="ar-SA"/>
      </w:rPr>
    </w:lvl>
    <w:lvl w:ilvl="7" w:tplc="21E0E4A0">
      <w:numFmt w:val="bullet"/>
      <w:lvlText w:val="•"/>
      <w:lvlJc w:val="left"/>
      <w:pPr>
        <w:ind w:left="4395" w:hanging="567"/>
      </w:pPr>
      <w:rPr>
        <w:rFonts w:hint="default"/>
        <w:lang w:val="lt-LT" w:eastAsia="en-US" w:bidi="ar-SA"/>
      </w:rPr>
    </w:lvl>
    <w:lvl w:ilvl="8" w:tplc="4EC8CEC8">
      <w:numFmt w:val="bullet"/>
      <w:lvlText w:val="•"/>
      <w:lvlJc w:val="left"/>
      <w:pPr>
        <w:ind w:left="5014" w:hanging="567"/>
      </w:pPr>
      <w:rPr>
        <w:rFonts w:hint="default"/>
        <w:lang w:val="lt-LT" w:eastAsia="en-US" w:bidi="ar-SA"/>
      </w:rPr>
    </w:lvl>
  </w:abstractNum>
  <w:abstractNum w:abstractNumId="30" w15:restartNumberingAfterBreak="0">
    <w:nsid w:val="5B813062"/>
    <w:multiLevelType w:val="multilevel"/>
    <w:tmpl w:val="89E82C5E"/>
    <w:lvl w:ilvl="0">
      <w:start w:val="5"/>
      <w:numFmt w:val="decimal"/>
      <w:lvlText w:val="%1"/>
      <w:lvlJc w:val="left"/>
      <w:pPr>
        <w:ind w:left="590" w:hanging="332"/>
      </w:pPr>
      <w:rPr>
        <w:rFonts w:hint="default"/>
        <w:lang w:val="lt-LT" w:eastAsia="en-US" w:bidi="ar-SA"/>
      </w:rPr>
    </w:lvl>
    <w:lvl w:ilvl="1">
      <w:start w:val="1"/>
      <w:numFmt w:val="decimal"/>
      <w:lvlText w:val="%1.%2"/>
      <w:lvlJc w:val="left"/>
      <w:pPr>
        <w:ind w:left="590" w:hanging="332"/>
      </w:pPr>
      <w:rPr>
        <w:rFonts w:ascii="Times New Roman" w:eastAsia="Times New Roman" w:hAnsi="Times New Roman" w:cs="Times New Roman" w:hint="default"/>
        <w:b w:val="0"/>
        <w:bCs w:val="0"/>
        <w:i w:val="0"/>
        <w:iCs w:val="0"/>
        <w:spacing w:val="0"/>
        <w:w w:val="100"/>
        <w:sz w:val="22"/>
        <w:szCs w:val="22"/>
        <w:lang w:val="lt-LT" w:eastAsia="en-US" w:bidi="ar-SA"/>
      </w:rPr>
    </w:lvl>
    <w:lvl w:ilvl="2">
      <w:numFmt w:val="bullet"/>
      <w:lvlText w:val="•"/>
      <w:lvlJc w:val="left"/>
      <w:pPr>
        <w:ind w:left="2397" w:hanging="332"/>
      </w:pPr>
      <w:rPr>
        <w:rFonts w:hint="default"/>
        <w:lang w:val="lt-LT" w:eastAsia="en-US" w:bidi="ar-SA"/>
      </w:rPr>
    </w:lvl>
    <w:lvl w:ilvl="3">
      <w:numFmt w:val="bullet"/>
      <w:lvlText w:val="•"/>
      <w:lvlJc w:val="left"/>
      <w:pPr>
        <w:ind w:left="3295" w:hanging="332"/>
      </w:pPr>
      <w:rPr>
        <w:rFonts w:hint="default"/>
        <w:lang w:val="lt-LT" w:eastAsia="en-US" w:bidi="ar-SA"/>
      </w:rPr>
    </w:lvl>
    <w:lvl w:ilvl="4">
      <w:numFmt w:val="bullet"/>
      <w:lvlText w:val="•"/>
      <w:lvlJc w:val="left"/>
      <w:pPr>
        <w:ind w:left="4194" w:hanging="332"/>
      </w:pPr>
      <w:rPr>
        <w:rFonts w:hint="default"/>
        <w:lang w:val="lt-LT" w:eastAsia="en-US" w:bidi="ar-SA"/>
      </w:rPr>
    </w:lvl>
    <w:lvl w:ilvl="5">
      <w:numFmt w:val="bullet"/>
      <w:lvlText w:val="•"/>
      <w:lvlJc w:val="left"/>
      <w:pPr>
        <w:ind w:left="5093" w:hanging="332"/>
      </w:pPr>
      <w:rPr>
        <w:rFonts w:hint="default"/>
        <w:lang w:val="lt-LT" w:eastAsia="en-US" w:bidi="ar-SA"/>
      </w:rPr>
    </w:lvl>
    <w:lvl w:ilvl="6">
      <w:numFmt w:val="bullet"/>
      <w:lvlText w:val="•"/>
      <w:lvlJc w:val="left"/>
      <w:pPr>
        <w:ind w:left="5991" w:hanging="332"/>
      </w:pPr>
      <w:rPr>
        <w:rFonts w:hint="default"/>
        <w:lang w:val="lt-LT" w:eastAsia="en-US" w:bidi="ar-SA"/>
      </w:rPr>
    </w:lvl>
    <w:lvl w:ilvl="7">
      <w:numFmt w:val="bullet"/>
      <w:lvlText w:val="•"/>
      <w:lvlJc w:val="left"/>
      <w:pPr>
        <w:ind w:left="6890" w:hanging="332"/>
      </w:pPr>
      <w:rPr>
        <w:rFonts w:hint="default"/>
        <w:lang w:val="lt-LT" w:eastAsia="en-US" w:bidi="ar-SA"/>
      </w:rPr>
    </w:lvl>
    <w:lvl w:ilvl="8">
      <w:numFmt w:val="bullet"/>
      <w:lvlText w:val="•"/>
      <w:lvlJc w:val="left"/>
      <w:pPr>
        <w:ind w:left="7789" w:hanging="332"/>
      </w:pPr>
      <w:rPr>
        <w:rFonts w:hint="default"/>
        <w:lang w:val="lt-LT" w:eastAsia="en-US" w:bidi="ar-SA"/>
      </w:rPr>
    </w:lvl>
  </w:abstractNum>
  <w:abstractNum w:abstractNumId="31" w15:restartNumberingAfterBreak="0">
    <w:nsid w:val="6AFE5EC8"/>
    <w:multiLevelType w:val="hybridMultilevel"/>
    <w:tmpl w:val="B1AC971C"/>
    <w:lvl w:ilvl="0" w:tplc="9C6EA574">
      <w:start w:val="1"/>
      <w:numFmt w:val="upperLetter"/>
      <w:lvlText w:val="%1."/>
      <w:lvlJc w:val="left"/>
      <w:pPr>
        <w:ind w:left="825" w:hanging="567"/>
      </w:pPr>
      <w:rPr>
        <w:rFonts w:ascii="Times New Roman" w:eastAsia="Times New Roman" w:hAnsi="Times New Roman" w:cs="Times New Roman" w:hint="default"/>
        <w:b/>
        <w:bCs/>
        <w:i w:val="0"/>
        <w:iCs w:val="0"/>
        <w:spacing w:val="-2"/>
        <w:w w:val="100"/>
        <w:sz w:val="22"/>
        <w:szCs w:val="22"/>
        <w:lang w:val="lt-LT" w:eastAsia="en-US" w:bidi="ar-SA"/>
      </w:rPr>
    </w:lvl>
    <w:lvl w:ilvl="1" w:tplc="F858D1F0">
      <w:start w:val="1"/>
      <w:numFmt w:val="upperLetter"/>
      <w:lvlText w:val="%2."/>
      <w:lvlJc w:val="left"/>
      <w:pPr>
        <w:ind w:left="4135" w:hanging="269"/>
        <w:jc w:val="right"/>
      </w:pPr>
      <w:rPr>
        <w:rFonts w:ascii="Times New Roman" w:eastAsia="Times New Roman" w:hAnsi="Times New Roman" w:cs="Times New Roman" w:hint="default"/>
        <w:b/>
        <w:bCs/>
        <w:i w:val="0"/>
        <w:iCs w:val="0"/>
        <w:spacing w:val="-2"/>
        <w:w w:val="100"/>
        <w:sz w:val="22"/>
        <w:szCs w:val="22"/>
        <w:lang w:val="lt-LT" w:eastAsia="en-US" w:bidi="ar-SA"/>
      </w:rPr>
    </w:lvl>
    <w:lvl w:ilvl="2" w:tplc="94C84CB6">
      <w:numFmt w:val="bullet"/>
      <w:lvlText w:val="•"/>
      <w:lvlJc w:val="left"/>
      <w:pPr>
        <w:ind w:left="4745" w:hanging="269"/>
      </w:pPr>
      <w:rPr>
        <w:rFonts w:hint="default"/>
        <w:lang w:val="lt-LT" w:eastAsia="en-US" w:bidi="ar-SA"/>
      </w:rPr>
    </w:lvl>
    <w:lvl w:ilvl="3" w:tplc="4E964C00">
      <w:numFmt w:val="bullet"/>
      <w:lvlText w:val="•"/>
      <w:lvlJc w:val="left"/>
      <w:pPr>
        <w:ind w:left="5350" w:hanging="269"/>
      </w:pPr>
      <w:rPr>
        <w:rFonts w:hint="default"/>
        <w:lang w:val="lt-LT" w:eastAsia="en-US" w:bidi="ar-SA"/>
      </w:rPr>
    </w:lvl>
    <w:lvl w:ilvl="4" w:tplc="0024AB44">
      <w:numFmt w:val="bullet"/>
      <w:lvlText w:val="•"/>
      <w:lvlJc w:val="left"/>
      <w:pPr>
        <w:ind w:left="5955" w:hanging="269"/>
      </w:pPr>
      <w:rPr>
        <w:rFonts w:hint="default"/>
        <w:lang w:val="lt-LT" w:eastAsia="en-US" w:bidi="ar-SA"/>
      </w:rPr>
    </w:lvl>
    <w:lvl w:ilvl="5" w:tplc="F5D80072">
      <w:numFmt w:val="bullet"/>
      <w:lvlText w:val="•"/>
      <w:lvlJc w:val="left"/>
      <w:pPr>
        <w:ind w:left="6560" w:hanging="269"/>
      </w:pPr>
      <w:rPr>
        <w:rFonts w:hint="default"/>
        <w:lang w:val="lt-LT" w:eastAsia="en-US" w:bidi="ar-SA"/>
      </w:rPr>
    </w:lvl>
    <w:lvl w:ilvl="6" w:tplc="4C84EE64">
      <w:numFmt w:val="bullet"/>
      <w:lvlText w:val="•"/>
      <w:lvlJc w:val="left"/>
      <w:pPr>
        <w:ind w:left="7165" w:hanging="269"/>
      </w:pPr>
      <w:rPr>
        <w:rFonts w:hint="default"/>
        <w:lang w:val="lt-LT" w:eastAsia="en-US" w:bidi="ar-SA"/>
      </w:rPr>
    </w:lvl>
    <w:lvl w:ilvl="7" w:tplc="F8127DEA">
      <w:numFmt w:val="bullet"/>
      <w:lvlText w:val="•"/>
      <w:lvlJc w:val="left"/>
      <w:pPr>
        <w:ind w:left="7770" w:hanging="269"/>
      </w:pPr>
      <w:rPr>
        <w:rFonts w:hint="default"/>
        <w:lang w:val="lt-LT" w:eastAsia="en-US" w:bidi="ar-SA"/>
      </w:rPr>
    </w:lvl>
    <w:lvl w:ilvl="8" w:tplc="FCBAF294">
      <w:numFmt w:val="bullet"/>
      <w:lvlText w:val="•"/>
      <w:lvlJc w:val="left"/>
      <w:pPr>
        <w:ind w:left="8376" w:hanging="269"/>
      </w:pPr>
      <w:rPr>
        <w:rFonts w:hint="default"/>
        <w:lang w:val="lt-LT" w:eastAsia="en-US" w:bidi="ar-SA"/>
      </w:rPr>
    </w:lvl>
  </w:abstractNum>
  <w:abstractNum w:abstractNumId="32" w15:restartNumberingAfterBreak="0">
    <w:nsid w:val="6B0021D2"/>
    <w:multiLevelType w:val="hybridMultilevel"/>
    <w:tmpl w:val="5E2C36F2"/>
    <w:lvl w:ilvl="0" w:tplc="2F00A18A">
      <w:numFmt w:val="bullet"/>
      <w:lvlText w:val="♦"/>
      <w:lvlJc w:val="left"/>
      <w:pPr>
        <w:ind w:left="825" w:hanging="567"/>
      </w:pPr>
      <w:rPr>
        <w:rFonts w:ascii="Times New Roman" w:eastAsia="Times New Roman" w:hAnsi="Times New Roman" w:cs="Times New Roman" w:hint="default"/>
        <w:b w:val="0"/>
        <w:bCs w:val="0"/>
        <w:i w:val="0"/>
        <w:iCs w:val="0"/>
        <w:spacing w:val="0"/>
        <w:w w:val="98"/>
        <w:sz w:val="22"/>
        <w:szCs w:val="22"/>
        <w:lang w:val="lt-LT" w:eastAsia="en-US" w:bidi="ar-SA"/>
      </w:rPr>
    </w:lvl>
    <w:lvl w:ilvl="1" w:tplc="AD92637C">
      <w:numFmt w:val="bullet"/>
      <w:lvlText w:val="•"/>
      <w:lvlJc w:val="left"/>
      <w:pPr>
        <w:ind w:left="1696" w:hanging="567"/>
      </w:pPr>
      <w:rPr>
        <w:rFonts w:hint="default"/>
        <w:lang w:val="lt-LT" w:eastAsia="en-US" w:bidi="ar-SA"/>
      </w:rPr>
    </w:lvl>
    <w:lvl w:ilvl="2" w:tplc="274014A2">
      <w:numFmt w:val="bullet"/>
      <w:lvlText w:val="•"/>
      <w:lvlJc w:val="left"/>
      <w:pPr>
        <w:ind w:left="2573" w:hanging="567"/>
      </w:pPr>
      <w:rPr>
        <w:rFonts w:hint="default"/>
        <w:lang w:val="lt-LT" w:eastAsia="en-US" w:bidi="ar-SA"/>
      </w:rPr>
    </w:lvl>
    <w:lvl w:ilvl="3" w:tplc="F09A0520">
      <w:numFmt w:val="bullet"/>
      <w:lvlText w:val="•"/>
      <w:lvlJc w:val="left"/>
      <w:pPr>
        <w:ind w:left="3449" w:hanging="567"/>
      </w:pPr>
      <w:rPr>
        <w:rFonts w:hint="default"/>
        <w:lang w:val="lt-LT" w:eastAsia="en-US" w:bidi="ar-SA"/>
      </w:rPr>
    </w:lvl>
    <w:lvl w:ilvl="4" w:tplc="DD5EFB42">
      <w:numFmt w:val="bullet"/>
      <w:lvlText w:val="•"/>
      <w:lvlJc w:val="left"/>
      <w:pPr>
        <w:ind w:left="4326" w:hanging="567"/>
      </w:pPr>
      <w:rPr>
        <w:rFonts w:hint="default"/>
        <w:lang w:val="lt-LT" w:eastAsia="en-US" w:bidi="ar-SA"/>
      </w:rPr>
    </w:lvl>
    <w:lvl w:ilvl="5" w:tplc="D048ED78">
      <w:numFmt w:val="bullet"/>
      <w:lvlText w:val="•"/>
      <w:lvlJc w:val="left"/>
      <w:pPr>
        <w:ind w:left="5203" w:hanging="567"/>
      </w:pPr>
      <w:rPr>
        <w:rFonts w:hint="default"/>
        <w:lang w:val="lt-LT" w:eastAsia="en-US" w:bidi="ar-SA"/>
      </w:rPr>
    </w:lvl>
    <w:lvl w:ilvl="6" w:tplc="A6161980">
      <w:numFmt w:val="bullet"/>
      <w:lvlText w:val="•"/>
      <w:lvlJc w:val="left"/>
      <w:pPr>
        <w:ind w:left="6079" w:hanging="567"/>
      </w:pPr>
      <w:rPr>
        <w:rFonts w:hint="default"/>
        <w:lang w:val="lt-LT" w:eastAsia="en-US" w:bidi="ar-SA"/>
      </w:rPr>
    </w:lvl>
    <w:lvl w:ilvl="7" w:tplc="84983766">
      <w:numFmt w:val="bullet"/>
      <w:lvlText w:val="•"/>
      <w:lvlJc w:val="left"/>
      <w:pPr>
        <w:ind w:left="6956" w:hanging="567"/>
      </w:pPr>
      <w:rPr>
        <w:rFonts w:hint="default"/>
        <w:lang w:val="lt-LT" w:eastAsia="en-US" w:bidi="ar-SA"/>
      </w:rPr>
    </w:lvl>
    <w:lvl w:ilvl="8" w:tplc="D52206C6">
      <w:numFmt w:val="bullet"/>
      <w:lvlText w:val="•"/>
      <w:lvlJc w:val="left"/>
      <w:pPr>
        <w:ind w:left="7833" w:hanging="567"/>
      </w:pPr>
      <w:rPr>
        <w:rFonts w:hint="default"/>
        <w:lang w:val="lt-LT" w:eastAsia="en-US" w:bidi="ar-SA"/>
      </w:rPr>
    </w:lvl>
  </w:abstractNum>
  <w:abstractNum w:abstractNumId="33" w15:restartNumberingAfterBreak="0">
    <w:nsid w:val="6BBB2840"/>
    <w:multiLevelType w:val="multilevel"/>
    <w:tmpl w:val="6786E79C"/>
    <w:lvl w:ilvl="0">
      <w:start w:val="1"/>
      <w:numFmt w:val="decimal"/>
      <w:lvlText w:val="%1."/>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1">
      <w:start w:val="1"/>
      <w:numFmt w:val="decimal"/>
      <w:lvlText w:val="%1.%2"/>
      <w:lvlJc w:val="left"/>
      <w:pPr>
        <w:ind w:left="825" w:hanging="567"/>
      </w:pPr>
      <w:rPr>
        <w:rFonts w:ascii="Times New Roman" w:eastAsia="Times New Roman" w:hAnsi="Times New Roman" w:cs="Times New Roman" w:hint="default"/>
        <w:b/>
        <w:bCs/>
        <w:i w:val="0"/>
        <w:iCs w:val="0"/>
        <w:spacing w:val="0"/>
        <w:w w:val="100"/>
        <w:sz w:val="22"/>
        <w:szCs w:val="22"/>
        <w:lang w:val="lt-LT" w:eastAsia="en-US" w:bidi="ar-SA"/>
      </w:rPr>
    </w:lvl>
    <w:lvl w:ilvl="2">
      <w:numFmt w:val="bullet"/>
      <w:lvlText w:val="♦"/>
      <w:lvlJc w:val="left"/>
      <w:pPr>
        <w:ind w:left="825" w:hanging="567"/>
      </w:pPr>
      <w:rPr>
        <w:rFonts w:ascii="Times New Roman" w:eastAsia="Times New Roman" w:hAnsi="Times New Roman" w:cs="Times New Roman" w:hint="default"/>
        <w:spacing w:val="0"/>
        <w:w w:val="100"/>
        <w:lang w:val="lt-LT" w:eastAsia="en-US" w:bidi="ar-SA"/>
      </w:rPr>
    </w:lvl>
    <w:lvl w:ilvl="3">
      <w:numFmt w:val="bullet"/>
      <w:lvlText w:val="•"/>
      <w:lvlJc w:val="left"/>
      <w:pPr>
        <w:ind w:left="3449" w:hanging="567"/>
      </w:pPr>
      <w:rPr>
        <w:rFonts w:hint="default"/>
        <w:lang w:val="lt-LT" w:eastAsia="en-US" w:bidi="ar-SA"/>
      </w:rPr>
    </w:lvl>
    <w:lvl w:ilvl="4">
      <w:numFmt w:val="bullet"/>
      <w:lvlText w:val="•"/>
      <w:lvlJc w:val="left"/>
      <w:pPr>
        <w:ind w:left="4326" w:hanging="567"/>
      </w:pPr>
      <w:rPr>
        <w:rFonts w:hint="default"/>
        <w:lang w:val="lt-LT" w:eastAsia="en-US" w:bidi="ar-SA"/>
      </w:rPr>
    </w:lvl>
    <w:lvl w:ilvl="5">
      <w:numFmt w:val="bullet"/>
      <w:lvlText w:val="•"/>
      <w:lvlJc w:val="left"/>
      <w:pPr>
        <w:ind w:left="5203" w:hanging="567"/>
      </w:pPr>
      <w:rPr>
        <w:rFonts w:hint="default"/>
        <w:lang w:val="lt-LT" w:eastAsia="en-US" w:bidi="ar-SA"/>
      </w:rPr>
    </w:lvl>
    <w:lvl w:ilvl="6">
      <w:numFmt w:val="bullet"/>
      <w:lvlText w:val="•"/>
      <w:lvlJc w:val="left"/>
      <w:pPr>
        <w:ind w:left="6079" w:hanging="567"/>
      </w:pPr>
      <w:rPr>
        <w:rFonts w:hint="default"/>
        <w:lang w:val="lt-LT" w:eastAsia="en-US" w:bidi="ar-SA"/>
      </w:rPr>
    </w:lvl>
    <w:lvl w:ilvl="7">
      <w:numFmt w:val="bullet"/>
      <w:lvlText w:val="•"/>
      <w:lvlJc w:val="left"/>
      <w:pPr>
        <w:ind w:left="6956" w:hanging="567"/>
      </w:pPr>
      <w:rPr>
        <w:rFonts w:hint="default"/>
        <w:lang w:val="lt-LT" w:eastAsia="en-US" w:bidi="ar-SA"/>
      </w:rPr>
    </w:lvl>
    <w:lvl w:ilvl="8">
      <w:numFmt w:val="bullet"/>
      <w:lvlText w:val="•"/>
      <w:lvlJc w:val="left"/>
      <w:pPr>
        <w:ind w:left="7833" w:hanging="567"/>
      </w:pPr>
      <w:rPr>
        <w:rFonts w:hint="default"/>
        <w:lang w:val="lt-LT" w:eastAsia="en-US" w:bidi="ar-SA"/>
      </w:rPr>
    </w:lvl>
  </w:abstractNum>
  <w:abstractNum w:abstractNumId="34" w15:restartNumberingAfterBreak="0">
    <w:nsid w:val="6C832271"/>
    <w:multiLevelType w:val="hybridMultilevel"/>
    <w:tmpl w:val="E55A36C4"/>
    <w:lvl w:ilvl="0" w:tplc="5E1A779E">
      <w:numFmt w:val="bullet"/>
      <w:lvlText w:val="-"/>
      <w:lvlJc w:val="left"/>
      <w:pPr>
        <w:ind w:left="825" w:hanging="567"/>
      </w:pPr>
      <w:rPr>
        <w:rFonts w:ascii="Times New Roman" w:eastAsia="Times New Roman" w:hAnsi="Times New Roman" w:cs="Times New Roman" w:hint="default"/>
        <w:b w:val="0"/>
        <w:bCs w:val="0"/>
        <w:i w:val="0"/>
        <w:iCs w:val="0"/>
        <w:spacing w:val="0"/>
        <w:w w:val="100"/>
        <w:sz w:val="22"/>
        <w:szCs w:val="22"/>
        <w:lang w:val="lt-LT" w:eastAsia="en-US" w:bidi="ar-SA"/>
      </w:rPr>
    </w:lvl>
    <w:lvl w:ilvl="1" w:tplc="4FEA349E">
      <w:numFmt w:val="bullet"/>
      <w:lvlText w:val="•"/>
      <w:lvlJc w:val="left"/>
      <w:pPr>
        <w:ind w:left="1696" w:hanging="567"/>
      </w:pPr>
      <w:rPr>
        <w:rFonts w:hint="default"/>
        <w:lang w:val="lt-LT" w:eastAsia="en-US" w:bidi="ar-SA"/>
      </w:rPr>
    </w:lvl>
    <w:lvl w:ilvl="2" w:tplc="E45C4F02">
      <w:numFmt w:val="bullet"/>
      <w:lvlText w:val="•"/>
      <w:lvlJc w:val="left"/>
      <w:pPr>
        <w:ind w:left="2573" w:hanging="567"/>
      </w:pPr>
      <w:rPr>
        <w:rFonts w:hint="default"/>
        <w:lang w:val="lt-LT" w:eastAsia="en-US" w:bidi="ar-SA"/>
      </w:rPr>
    </w:lvl>
    <w:lvl w:ilvl="3" w:tplc="700013EC">
      <w:numFmt w:val="bullet"/>
      <w:lvlText w:val="•"/>
      <w:lvlJc w:val="left"/>
      <w:pPr>
        <w:ind w:left="3449" w:hanging="567"/>
      </w:pPr>
      <w:rPr>
        <w:rFonts w:hint="default"/>
        <w:lang w:val="lt-LT" w:eastAsia="en-US" w:bidi="ar-SA"/>
      </w:rPr>
    </w:lvl>
    <w:lvl w:ilvl="4" w:tplc="93745CF2">
      <w:numFmt w:val="bullet"/>
      <w:lvlText w:val="•"/>
      <w:lvlJc w:val="left"/>
      <w:pPr>
        <w:ind w:left="4326" w:hanging="567"/>
      </w:pPr>
      <w:rPr>
        <w:rFonts w:hint="default"/>
        <w:lang w:val="lt-LT" w:eastAsia="en-US" w:bidi="ar-SA"/>
      </w:rPr>
    </w:lvl>
    <w:lvl w:ilvl="5" w:tplc="3DC06BEA">
      <w:numFmt w:val="bullet"/>
      <w:lvlText w:val="•"/>
      <w:lvlJc w:val="left"/>
      <w:pPr>
        <w:ind w:left="5203" w:hanging="567"/>
      </w:pPr>
      <w:rPr>
        <w:rFonts w:hint="default"/>
        <w:lang w:val="lt-LT" w:eastAsia="en-US" w:bidi="ar-SA"/>
      </w:rPr>
    </w:lvl>
    <w:lvl w:ilvl="6" w:tplc="797CF686">
      <w:numFmt w:val="bullet"/>
      <w:lvlText w:val="•"/>
      <w:lvlJc w:val="left"/>
      <w:pPr>
        <w:ind w:left="6079" w:hanging="567"/>
      </w:pPr>
      <w:rPr>
        <w:rFonts w:hint="default"/>
        <w:lang w:val="lt-LT" w:eastAsia="en-US" w:bidi="ar-SA"/>
      </w:rPr>
    </w:lvl>
    <w:lvl w:ilvl="7" w:tplc="0DDC235E">
      <w:numFmt w:val="bullet"/>
      <w:lvlText w:val="•"/>
      <w:lvlJc w:val="left"/>
      <w:pPr>
        <w:ind w:left="6956" w:hanging="567"/>
      </w:pPr>
      <w:rPr>
        <w:rFonts w:hint="default"/>
        <w:lang w:val="lt-LT" w:eastAsia="en-US" w:bidi="ar-SA"/>
      </w:rPr>
    </w:lvl>
    <w:lvl w:ilvl="8" w:tplc="42CAA32E">
      <w:numFmt w:val="bullet"/>
      <w:lvlText w:val="•"/>
      <w:lvlJc w:val="left"/>
      <w:pPr>
        <w:ind w:left="7833" w:hanging="567"/>
      </w:pPr>
      <w:rPr>
        <w:rFonts w:hint="default"/>
        <w:lang w:val="lt-LT" w:eastAsia="en-US" w:bidi="ar-SA"/>
      </w:rPr>
    </w:lvl>
  </w:abstractNum>
  <w:abstractNum w:abstractNumId="35" w15:restartNumberingAfterBreak="0">
    <w:nsid w:val="7197798C"/>
    <w:multiLevelType w:val="hybridMultilevel"/>
    <w:tmpl w:val="9A9A9E6E"/>
    <w:lvl w:ilvl="0" w:tplc="48AA160A">
      <w:numFmt w:val="bullet"/>
      <w:lvlText w:val="-"/>
      <w:lvlJc w:val="left"/>
      <w:pPr>
        <w:ind w:left="1391" w:hanging="567"/>
      </w:pPr>
      <w:rPr>
        <w:rFonts w:ascii="Times New Roman" w:eastAsia="Times New Roman" w:hAnsi="Times New Roman" w:cs="Times New Roman" w:hint="default"/>
        <w:b w:val="0"/>
        <w:bCs w:val="0"/>
        <w:i w:val="0"/>
        <w:iCs w:val="0"/>
        <w:spacing w:val="0"/>
        <w:w w:val="99"/>
        <w:sz w:val="20"/>
        <w:szCs w:val="20"/>
        <w:lang w:val="lt-LT" w:eastAsia="en-US" w:bidi="ar-SA"/>
      </w:rPr>
    </w:lvl>
    <w:lvl w:ilvl="1" w:tplc="C0F0697E">
      <w:numFmt w:val="bullet"/>
      <w:lvlText w:val="•"/>
      <w:lvlJc w:val="left"/>
      <w:pPr>
        <w:ind w:left="2218" w:hanging="567"/>
      </w:pPr>
      <w:rPr>
        <w:rFonts w:hint="default"/>
        <w:lang w:val="lt-LT" w:eastAsia="en-US" w:bidi="ar-SA"/>
      </w:rPr>
    </w:lvl>
    <w:lvl w:ilvl="2" w:tplc="8A7C4C8A">
      <w:numFmt w:val="bullet"/>
      <w:lvlText w:val="•"/>
      <w:lvlJc w:val="left"/>
      <w:pPr>
        <w:ind w:left="3037" w:hanging="567"/>
      </w:pPr>
      <w:rPr>
        <w:rFonts w:hint="default"/>
        <w:lang w:val="lt-LT" w:eastAsia="en-US" w:bidi="ar-SA"/>
      </w:rPr>
    </w:lvl>
    <w:lvl w:ilvl="3" w:tplc="97980CD6">
      <w:numFmt w:val="bullet"/>
      <w:lvlText w:val="•"/>
      <w:lvlJc w:val="left"/>
      <w:pPr>
        <w:ind w:left="3855" w:hanging="567"/>
      </w:pPr>
      <w:rPr>
        <w:rFonts w:hint="default"/>
        <w:lang w:val="lt-LT" w:eastAsia="en-US" w:bidi="ar-SA"/>
      </w:rPr>
    </w:lvl>
    <w:lvl w:ilvl="4" w:tplc="BD308F48">
      <w:numFmt w:val="bullet"/>
      <w:lvlText w:val="•"/>
      <w:lvlJc w:val="left"/>
      <w:pPr>
        <w:ind w:left="4674" w:hanging="567"/>
      </w:pPr>
      <w:rPr>
        <w:rFonts w:hint="default"/>
        <w:lang w:val="lt-LT" w:eastAsia="en-US" w:bidi="ar-SA"/>
      </w:rPr>
    </w:lvl>
    <w:lvl w:ilvl="5" w:tplc="4094CE2A">
      <w:numFmt w:val="bullet"/>
      <w:lvlText w:val="•"/>
      <w:lvlJc w:val="left"/>
      <w:pPr>
        <w:ind w:left="5493" w:hanging="567"/>
      </w:pPr>
      <w:rPr>
        <w:rFonts w:hint="default"/>
        <w:lang w:val="lt-LT" w:eastAsia="en-US" w:bidi="ar-SA"/>
      </w:rPr>
    </w:lvl>
    <w:lvl w:ilvl="6" w:tplc="D2EA079E">
      <w:numFmt w:val="bullet"/>
      <w:lvlText w:val="•"/>
      <w:lvlJc w:val="left"/>
      <w:pPr>
        <w:ind w:left="6311" w:hanging="567"/>
      </w:pPr>
      <w:rPr>
        <w:rFonts w:hint="default"/>
        <w:lang w:val="lt-LT" w:eastAsia="en-US" w:bidi="ar-SA"/>
      </w:rPr>
    </w:lvl>
    <w:lvl w:ilvl="7" w:tplc="7E4EDD18">
      <w:numFmt w:val="bullet"/>
      <w:lvlText w:val="•"/>
      <w:lvlJc w:val="left"/>
      <w:pPr>
        <w:ind w:left="7130" w:hanging="567"/>
      </w:pPr>
      <w:rPr>
        <w:rFonts w:hint="default"/>
        <w:lang w:val="lt-LT" w:eastAsia="en-US" w:bidi="ar-SA"/>
      </w:rPr>
    </w:lvl>
    <w:lvl w:ilvl="8" w:tplc="876A8B72">
      <w:numFmt w:val="bullet"/>
      <w:lvlText w:val="•"/>
      <w:lvlJc w:val="left"/>
      <w:pPr>
        <w:ind w:left="7949" w:hanging="567"/>
      </w:pPr>
      <w:rPr>
        <w:rFonts w:hint="default"/>
        <w:lang w:val="lt-LT" w:eastAsia="en-US" w:bidi="ar-SA"/>
      </w:rPr>
    </w:lvl>
  </w:abstractNum>
  <w:abstractNum w:abstractNumId="36" w15:restartNumberingAfterBreak="0">
    <w:nsid w:val="734208DA"/>
    <w:multiLevelType w:val="hybridMultilevel"/>
    <w:tmpl w:val="757ED80C"/>
    <w:lvl w:ilvl="0" w:tplc="EE0AB130">
      <w:start w:val="12"/>
      <w:numFmt w:val="decimal"/>
      <w:lvlText w:val="%1."/>
      <w:lvlJc w:val="left"/>
      <w:pPr>
        <w:ind w:left="494" w:hanging="387"/>
      </w:pPr>
      <w:rPr>
        <w:rFonts w:ascii="Times New Roman" w:eastAsia="Times New Roman" w:hAnsi="Times New Roman" w:cs="Times New Roman" w:hint="default"/>
        <w:b/>
        <w:bCs/>
        <w:i w:val="0"/>
        <w:iCs w:val="0"/>
        <w:spacing w:val="0"/>
        <w:w w:val="100"/>
        <w:sz w:val="22"/>
        <w:szCs w:val="22"/>
        <w:lang w:val="lt-LT" w:eastAsia="en-US" w:bidi="ar-SA"/>
      </w:rPr>
    </w:lvl>
    <w:lvl w:ilvl="1" w:tplc="2690B2F6">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261C45C2">
      <w:numFmt w:val="bullet"/>
      <w:lvlText w:val="•"/>
      <w:lvlJc w:val="left"/>
      <w:pPr>
        <w:ind w:left="1299" w:hanging="567"/>
      </w:pPr>
      <w:rPr>
        <w:rFonts w:hint="default"/>
        <w:lang w:val="lt-LT" w:eastAsia="en-US" w:bidi="ar-SA"/>
      </w:rPr>
    </w:lvl>
    <w:lvl w:ilvl="3" w:tplc="6F4E78D4">
      <w:numFmt w:val="bullet"/>
      <w:lvlText w:val="•"/>
      <w:lvlJc w:val="left"/>
      <w:pPr>
        <w:ind w:left="1918" w:hanging="567"/>
      </w:pPr>
      <w:rPr>
        <w:rFonts w:hint="default"/>
        <w:lang w:val="lt-LT" w:eastAsia="en-US" w:bidi="ar-SA"/>
      </w:rPr>
    </w:lvl>
    <w:lvl w:ilvl="4" w:tplc="DB840A58">
      <w:numFmt w:val="bullet"/>
      <w:lvlText w:val="•"/>
      <w:lvlJc w:val="left"/>
      <w:pPr>
        <w:ind w:left="2537" w:hanging="567"/>
      </w:pPr>
      <w:rPr>
        <w:rFonts w:hint="default"/>
        <w:lang w:val="lt-LT" w:eastAsia="en-US" w:bidi="ar-SA"/>
      </w:rPr>
    </w:lvl>
    <w:lvl w:ilvl="5" w:tplc="2E1A2594">
      <w:numFmt w:val="bullet"/>
      <w:lvlText w:val="•"/>
      <w:lvlJc w:val="left"/>
      <w:pPr>
        <w:ind w:left="3156" w:hanging="567"/>
      </w:pPr>
      <w:rPr>
        <w:rFonts w:hint="default"/>
        <w:lang w:val="lt-LT" w:eastAsia="en-US" w:bidi="ar-SA"/>
      </w:rPr>
    </w:lvl>
    <w:lvl w:ilvl="6" w:tplc="145670DC">
      <w:numFmt w:val="bullet"/>
      <w:lvlText w:val="•"/>
      <w:lvlJc w:val="left"/>
      <w:pPr>
        <w:ind w:left="3776" w:hanging="567"/>
      </w:pPr>
      <w:rPr>
        <w:rFonts w:hint="default"/>
        <w:lang w:val="lt-LT" w:eastAsia="en-US" w:bidi="ar-SA"/>
      </w:rPr>
    </w:lvl>
    <w:lvl w:ilvl="7" w:tplc="3926CEE4">
      <w:numFmt w:val="bullet"/>
      <w:lvlText w:val="•"/>
      <w:lvlJc w:val="left"/>
      <w:pPr>
        <w:ind w:left="4395" w:hanging="567"/>
      </w:pPr>
      <w:rPr>
        <w:rFonts w:hint="default"/>
        <w:lang w:val="lt-LT" w:eastAsia="en-US" w:bidi="ar-SA"/>
      </w:rPr>
    </w:lvl>
    <w:lvl w:ilvl="8" w:tplc="9536B782">
      <w:numFmt w:val="bullet"/>
      <w:lvlText w:val="•"/>
      <w:lvlJc w:val="left"/>
      <w:pPr>
        <w:ind w:left="5014" w:hanging="567"/>
      </w:pPr>
      <w:rPr>
        <w:rFonts w:hint="default"/>
        <w:lang w:val="lt-LT" w:eastAsia="en-US" w:bidi="ar-SA"/>
      </w:rPr>
    </w:lvl>
  </w:abstractNum>
  <w:abstractNum w:abstractNumId="37" w15:restartNumberingAfterBreak="0">
    <w:nsid w:val="74651C29"/>
    <w:multiLevelType w:val="hybridMultilevel"/>
    <w:tmpl w:val="2A6820D4"/>
    <w:lvl w:ilvl="0" w:tplc="BF7C84EA">
      <w:start w:val="14"/>
      <w:numFmt w:val="decimal"/>
      <w:lvlText w:val="%1."/>
      <w:lvlJc w:val="left"/>
      <w:pPr>
        <w:ind w:left="107" w:hanging="387"/>
      </w:pPr>
      <w:rPr>
        <w:rFonts w:ascii="Times New Roman" w:eastAsia="Times New Roman" w:hAnsi="Times New Roman" w:cs="Times New Roman" w:hint="default"/>
        <w:b/>
        <w:bCs/>
        <w:i w:val="0"/>
        <w:iCs w:val="0"/>
        <w:spacing w:val="0"/>
        <w:w w:val="100"/>
        <w:sz w:val="22"/>
        <w:szCs w:val="22"/>
        <w:lang w:val="lt-LT" w:eastAsia="en-US" w:bidi="ar-SA"/>
      </w:rPr>
    </w:lvl>
    <w:lvl w:ilvl="1" w:tplc="938AB260">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B62C29F0">
      <w:numFmt w:val="bullet"/>
      <w:lvlText w:val="•"/>
      <w:lvlJc w:val="left"/>
      <w:pPr>
        <w:ind w:left="1610" w:hanging="567"/>
      </w:pPr>
      <w:rPr>
        <w:rFonts w:hint="default"/>
        <w:lang w:val="lt-LT" w:eastAsia="en-US" w:bidi="ar-SA"/>
      </w:rPr>
    </w:lvl>
    <w:lvl w:ilvl="3" w:tplc="58E81478">
      <w:numFmt w:val="bullet"/>
      <w:lvlText w:val="•"/>
      <w:lvlJc w:val="left"/>
      <w:pPr>
        <w:ind w:left="2541" w:hanging="567"/>
      </w:pPr>
      <w:rPr>
        <w:rFonts w:hint="default"/>
        <w:lang w:val="lt-LT" w:eastAsia="en-US" w:bidi="ar-SA"/>
      </w:rPr>
    </w:lvl>
    <w:lvl w:ilvl="4" w:tplc="B4EEBB4C">
      <w:numFmt w:val="bullet"/>
      <w:lvlText w:val="•"/>
      <w:lvlJc w:val="left"/>
      <w:pPr>
        <w:ind w:left="3471" w:hanging="567"/>
      </w:pPr>
      <w:rPr>
        <w:rFonts w:hint="default"/>
        <w:lang w:val="lt-LT" w:eastAsia="en-US" w:bidi="ar-SA"/>
      </w:rPr>
    </w:lvl>
    <w:lvl w:ilvl="5" w:tplc="C12667FA">
      <w:numFmt w:val="bullet"/>
      <w:lvlText w:val="•"/>
      <w:lvlJc w:val="left"/>
      <w:pPr>
        <w:ind w:left="4402" w:hanging="567"/>
      </w:pPr>
      <w:rPr>
        <w:rFonts w:hint="default"/>
        <w:lang w:val="lt-LT" w:eastAsia="en-US" w:bidi="ar-SA"/>
      </w:rPr>
    </w:lvl>
    <w:lvl w:ilvl="6" w:tplc="41A83604">
      <w:numFmt w:val="bullet"/>
      <w:lvlText w:val="•"/>
      <w:lvlJc w:val="left"/>
      <w:pPr>
        <w:ind w:left="5332" w:hanging="567"/>
      </w:pPr>
      <w:rPr>
        <w:rFonts w:hint="default"/>
        <w:lang w:val="lt-LT" w:eastAsia="en-US" w:bidi="ar-SA"/>
      </w:rPr>
    </w:lvl>
    <w:lvl w:ilvl="7" w:tplc="9E2A56F2">
      <w:numFmt w:val="bullet"/>
      <w:lvlText w:val="•"/>
      <w:lvlJc w:val="left"/>
      <w:pPr>
        <w:ind w:left="6263" w:hanging="567"/>
      </w:pPr>
      <w:rPr>
        <w:rFonts w:hint="default"/>
        <w:lang w:val="lt-LT" w:eastAsia="en-US" w:bidi="ar-SA"/>
      </w:rPr>
    </w:lvl>
    <w:lvl w:ilvl="8" w:tplc="14D23FCC">
      <w:numFmt w:val="bullet"/>
      <w:lvlText w:val="•"/>
      <w:lvlJc w:val="left"/>
      <w:pPr>
        <w:ind w:left="7193" w:hanging="567"/>
      </w:pPr>
      <w:rPr>
        <w:rFonts w:hint="default"/>
        <w:lang w:val="lt-LT" w:eastAsia="en-US" w:bidi="ar-SA"/>
      </w:rPr>
    </w:lvl>
  </w:abstractNum>
  <w:abstractNum w:abstractNumId="38" w15:restartNumberingAfterBreak="0">
    <w:nsid w:val="78CC72C1"/>
    <w:multiLevelType w:val="hybridMultilevel"/>
    <w:tmpl w:val="F6F4B33E"/>
    <w:lvl w:ilvl="0" w:tplc="55F61676">
      <w:start w:val="3"/>
      <w:numFmt w:val="bullet"/>
      <w:lvlText w:val=""/>
      <w:lvlJc w:val="left"/>
      <w:pPr>
        <w:ind w:left="366" w:hanging="360"/>
      </w:pPr>
      <w:rPr>
        <w:rFonts w:ascii="Wingdings" w:eastAsia="Times New Roman" w:hAnsi="Wingdings" w:cs="Times New Roman" w:hint="default"/>
      </w:rPr>
    </w:lvl>
    <w:lvl w:ilvl="1" w:tplc="04090003" w:tentative="1">
      <w:start w:val="1"/>
      <w:numFmt w:val="bullet"/>
      <w:lvlText w:val="o"/>
      <w:lvlJc w:val="left"/>
      <w:pPr>
        <w:ind w:left="1086" w:hanging="360"/>
      </w:pPr>
      <w:rPr>
        <w:rFonts w:ascii="Courier New" w:hAnsi="Courier New" w:cs="Courier New" w:hint="default"/>
      </w:rPr>
    </w:lvl>
    <w:lvl w:ilvl="2" w:tplc="04090005" w:tentative="1">
      <w:start w:val="1"/>
      <w:numFmt w:val="bullet"/>
      <w:lvlText w:val=""/>
      <w:lvlJc w:val="left"/>
      <w:pPr>
        <w:ind w:left="1806" w:hanging="360"/>
      </w:pPr>
      <w:rPr>
        <w:rFonts w:ascii="Wingdings" w:hAnsi="Wingdings" w:hint="default"/>
      </w:rPr>
    </w:lvl>
    <w:lvl w:ilvl="3" w:tplc="04090001" w:tentative="1">
      <w:start w:val="1"/>
      <w:numFmt w:val="bullet"/>
      <w:lvlText w:val=""/>
      <w:lvlJc w:val="left"/>
      <w:pPr>
        <w:ind w:left="2526" w:hanging="360"/>
      </w:pPr>
      <w:rPr>
        <w:rFonts w:ascii="Symbol" w:hAnsi="Symbol" w:hint="default"/>
      </w:rPr>
    </w:lvl>
    <w:lvl w:ilvl="4" w:tplc="04090003" w:tentative="1">
      <w:start w:val="1"/>
      <w:numFmt w:val="bullet"/>
      <w:lvlText w:val="o"/>
      <w:lvlJc w:val="left"/>
      <w:pPr>
        <w:ind w:left="3246" w:hanging="360"/>
      </w:pPr>
      <w:rPr>
        <w:rFonts w:ascii="Courier New" w:hAnsi="Courier New" w:cs="Courier New" w:hint="default"/>
      </w:rPr>
    </w:lvl>
    <w:lvl w:ilvl="5" w:tplc="04090005" w:tentative="1">
      <w:start w:val="1"/>
      <w:numFmt w:val="bullet"/>
      <w:lvlText w:val=""/>
      <w:lvlJc w:val="left"/>
      <w:pPr>
        <w:ind w:left="3966" w:hanging="360"/>
      </w:pPr>
      <w:rPr>
        <w:rFonts w:ascii="Wingdings" w:hAnsi="Wingdings" w:hint="default"/>
      </w:rPr>
    </w:lvl>
    <w:lvl w:ilvl="6" w:tplc="04090001" w:tentative="1">
      <w:start w:val="1"/>
      <w:numFmt w:val="bullet"/>
      <w:lvlText w:val=""/>
      <w:lvlJc w:val="left"/>
      <w:pPr>
        <w:ind w:left="4686" w:hanging="360"/>
      </w:pPr>
      <w:rPr>
        <w:rFonts w:ascii="Symbol" w:hAnsi="Symbol" w:hint="default"/>
      </w:rPr>
    </w:lvl>
    <w:lvl w:ilvl="7" w:tplc="04090003" w:tentative="1">
      <w:start w:val="1"/>
      <w:numFmt w:val="bullet"/>
      <w:lvlText w:val="o"/>
      <w:lvlJc w:val="left"/>
      <w:pPr>
        <w:ind w:left="5406" w:hanging="360"/>
      </w:pPr>
      <w:rPr>
        <w:rFonts w:ascii="Courier New" w:hAnsi="Courier New" w:cs="Courier New" w:hint="default"/>
      </w:rPr>
    </w:lvl>
    <w:lvl w:ilvl="8" w:tplc="04090005" w:tentative="1">
      <w:start w:val="1"/>
      <w:numFmt w:val="bullet"/>
      <w:lvlText w:val=""/>
      <w:lvlJc w:val="left"/>
      <w:pPr>
        <w:ind w:left="6126" w:hanging="360"/>
      </w:pPr>
      <w:rPr>
        <w:rFonts w:ascii="Wingdings" w:hAnsi="Wingdings" w:hint="default"/>
      </w:rPr>
    </w:lvl>
  </w:abstractNum>
  <w:abstractNum w:abstractNumId="39" w15:restartNumberingAfterBreak="0">
    <w:nsid w:val="7BAE1624"/>
    <w:multiLevelType w:val="hybridMultilevel"/>
    <w:tmpl w:val="0B0E6628"/>
    <w:lvl w:ilvl="0" w:tplc="7F1E39B4">
      <w:start w:val="15"/>
      <w:numFmt w:val="decimal"/>
      <w:lvlText w:val="%1."/>
      <w:lvlJc w:val="left"/>
      <w:pPr>
        <w:ind w:left="494" w:hanging="387"/>
      </w:pPr>
      <w:rPr>
        <w:rFonts w:ascii="Times New Roman" w:eastAsia="Times New Roman" w:hAnsi="Times New Roman" w:cs="Times New Roman" w:hint="default"/>
        <w:b/>
        <w:bCs/>
        <w:i w:val="0"/>
        <w:iCs w:val="0"/>
        <w:spacing w:val="0"/>
        <w:w w:val="100"/>
        <w:sz w:val="22"/>
        <w:szCs w:val="22"/>
        <w:lang w:val="lt-LT" w:eastAsia="en-US" w:bidi="ar-SA"/>
      </w:rPr>
    </w:lvl>
    <w:lvl w:ilvl="1" w:tplc="F860FD28">
      <w:numFmt w:val="bullet"/>
      <w:lvlText w:val=""/>
      <w:lvlJc w:val="left"/>
      <w:pPr>
        <w:ind w:left="674" w:hanging="567"/>
      </w:pPr>
      <w:rPr>
        <w:rFonts w:ascii="Symbol" w:eastAsia="Symbol" w:hAnsi="Symbol" w:cs="Symbol" w:hint="default"/>
        <w:b w:val="0"/>
        <w:bCs w:val="0"/>
        <w:i w:val="0"/>
        <w:iCs w:val="0"/>
        <w:spacing w:val="0"/>
        <w:w w:val="100"/>
        <w:sz w:val="22"/>
        <w:szCs w:val="22"/>
        <w:lang w:val="lt-LT" w:eastAsia="en-US" w:bidi="ar-SA"/>
      </w:rPr>
    </w:lvl>
    <w:lvl w:ilvl="2" w:tplc="900457E4">
      <w:numFmt w:val="bullet"/>
      <w:lvlText w:val="•"/>
      <w:lvlJc w:val="left"/>
      <w:pPr>
        <w:ind w:left="1610" w:hanging="567"/>
      </w:pPr>
      <w:rPr>
        <w:rFonts w:hint="default"/>
        <w:lang w:val="lt-LT" w:eastAsia="en-US" w:bidi="ar-SA"/>
      </w:rPr>
    </w:lvl>
    <w:lvl w:ilvl="3" w:tplc="4C5AA720">
      <w:numFmt w:val="bullet"/>
      <w:lvlText w:val="•"/>
      <w:lvlJc w:val="left"/>
      <w:pPr>
        <w:ind w:left="2541" w:hanging="567"/>
      </w:pPr>
      <w:rPr>
        <w:rFonts w:hint="default"/>
        <w:lang w:val="lt-LT" w:eastAsia="en-US" w:bidi="ar-SA"/>
      </w:rPr>
    </w:lvl>
    <w:lvl w:ilvl="4" w:tplc="14AEADA0">
      <w:numFmt w:val="bullet"/>
      <w:lvlText w:val="•"/>
      <w:lvlJc w:val="left"/>
      <w:pPr>
        <w:ind w:left="3471" w:hanging="567"/>
      </w:pPr>
      <w:rPr>
        <w:rFonts w:hint="default"/>
        <w:lang w:val="lt-LT" w:eastAsia="en-US" w:bidi="ar-SA"/>
      </w:rPr>
    </w:lvl>
    <w:lvl w:ilvl="5" w:tplc="892014E8">
      <w:numFmt w:val="bullet"/>
      <w:lvlText w:val="•"/>
      <w:lvlJc w:val="left"/>
      <w:pPr>
        <w:ind w:left="4402" w:hanging="567"/>
      </w:pPr>
      <w:rPr>
        <w:rFonts w:hint="default"/>
        <w:lang w:val="lt-LT" w:eastAsia="en-US" w:bidi="ar-SA"/>
      </w:rPr>
    </w:lvl>
    <w:lvl w:ilvl="6" w:tplc="4E7A1E80">
      <w:numFmt w:val="bullet"/>
      <w:lvlText w:val="•"/>
      <w:lvlJc w:val="left"/>
      <w:pPr>
        <w:ind w:left="5332" w:hanging="567"/>
      </w:pPr>
      <w:rPr>
        <w:rFonts w:hint="default"/>
        <w:lang w:val="lt-LT" w:eastAsia="en-US" w:bidi="ar-SA"/>
      </w:rPr>
    </w:lvl>
    <w:lvl w:ilvl="7" w:tplc="85C0917C">
      <w:numFmt w:val="bullet"/>
      <w:lvlText w:val="•"/>
      <w:lvlJc w:val="left"/>
      <w:pPr>
        <w:ind w:left="6263" w:hanging="567"/>
      </w:pPr>
      <w:rPr>
        <w:rFonts w:hint="default"/>
        <w:lang w:val="lt-LT" w:eastAsia="en-US" w:bidi="ar-SA"/>
      </w:rPr>
    </w:lvl>
    <w:lvl w:ilvl="8" w:tplc="AC92D1A2">
      <w:numFmt w:val="bullet"/>
      <w:lvlText w:val="•"/>
      <w:lvlJc w:val="left"/>
      <w:pPr>
        <w:ind w:left="7193" w:hanging="567"/>
      </w:pPr>
      <w:rPr>
        <w:rFonts w:hint="default"/>
        <w:lang w:val="lt-LT" w:eastAsia="en-US" w:bidi="ar-SA"/>
      </w:rPr>
    </w:lvl>
  </w:abstractNum>
  <w:num w:numId="1" w16cid:durableId="232665022">
    <w:abstractNumId w:val="39"/>
  </w:num>
  <w:num w:numId="2" w16cid:durableId="1019282832">
    <w:abstractNumId w:val="37"/>
  </w:num>
  <w:num w:numId="3" w16cid:durableId="824322116">
    <w:abstractNumId w:val="36"/>
  </w:num>
  <w:num w:numId="4" w16cid:durableId="1699622707">
    <w:abstractNumId w:val="24"/>
  </w:num>
  <w:num w:numId="5" w16cid:durableId="1477145230">
    <w:abstractNumId w:val="23"/>
  </w:num>
  <w:num w:numId="6" w16cid:durableId="195050367">
    <w:abstractNumId w:val="0"/>
  </w:num>
  <w:num w:numId="7" w16cid:durableId="1163664218">
    <w:abstractNumId w:val="3"/>
  </w:num>
  <w:num w:numId="8" w16cid:durableId="1681272645">
    <w:abstractNumId w:val="11"/>
  </w:num>
  <w:num w:numId="9" w16cid:durableId="47657250">
    <w:abstractNumId w:val="29"/>
  </w:num>
  <w:num w:numId="10" w16cid:durableId="2009362213">
    <w:abstractNumId w:val="14"/>
  </w:num>
  <w:num w:numId="11" w16cid:durableId="1921788286">
    <w:abstractNumId w:val="20"/>
  </w:num>
  <w:num w:numId="12" w16cid:durableId="113642610">
    <w:abstractNumId w:val="4"/>
  </w:num>
  <w:num w:numId="13" w16cid:durableId="91174210">
    <w:abstractNumId w:val="21"/>
  </w:num>
  <w:num w:numId="14" w16cid:durableId="805316681">
    <w:abstractNumId w:val="8"/>
  </w:num>
  <w:num w:numId="15" w16cid:durableId="1336225461">
    <w:abstractNumId w:val="17"/>
  </w:num>
  <w:num w:numId="16" w16cid:durableId="1411848809">
    <w:abstractNumId w:val="35"/>
  </w:num>
  <w:num w:numId="17" w16cid:durableId="678308953">
    <w:abstractNumId w:val="12"/>
  </w:num>
  <w:num w:numId="18" w16cid:durableId="1148135798">
    <w:abstractNumId w:val="1"/>
  </w:num>
  <w:num w:numId="19" w16cid:durableId="85424370">
    <w:abstractNumId w:val="34"/>
  </w:num>
  <w:num w:numId="20" w16cid:durableId="581333073">
    <w:abstractNumId w:val="26"/>
  </w:num>
  <w:num w:numId="21" w16cid:durableId="38943736">
    <w:abstractNumId w:val="22"/>
  </w:num>
  <w:num w:numId="22" w16cid:durableId="1442261114">
    <w:abstractNumId w:val="10"/>
  </w:num>
  <w:num w:numId="23" w16cid:durableId="1333558457">
    <w:abstractNumId w:val="15"/>
  </w:num>
  <w:num w:numId="24" w16cid:durableId="854537165">
    <w:abstractNumId w:val="6"/>
  </w:num>
  <w:num w:numId="25" w16cid:durableId="298415240">
    <w:abstractNumId w:val="28"/>
  </w:num>
  <w:num w:numId="26" w16cid:durableId="683944548">
    <w:abstractNumId w:val="25"/>
  </w:num>
  <w:num w:numId="27" w16cid:durableId="1117412498">
    <w:abstractNumId w:val="31"/>
  </w:num>
  <w:num w:numId="28" w16cid:durableId="1176502581">
    <w:abstractNumId w:val="27"/>
  </w:num>
  <w:num w:numId="29" w16cid:durableId="607541353">
    <w:abstractNumId w:val="5"/>
  </w:num>
  <w:num w:numId="30" w16cid:durableId="562107779">
    <w:abstractNumId w:val="19"/>
  </w:num>
  <w:num w:numId="31" w16cid:durableId="753403582">
    <w:abstractNumId w:val="13"/>
  </w:num>
  <w:num w:numId="32" w16cid:durableId="690111662">
    <w:abstractNumId w:val="18"/>
  </w:num>
  <w:num w:numId="33" w16cid:durableId="565722375">
    <w:abstractNumId w:val="30"/>
  </w:num>
  <w:num w:numId="34" w16cid:durableId="205684178">
    <w:abstractNumId w:val="33"/>
  </w:num>
  <w:num w:numId="35" w16cid:durableId="1896702450">
    <w:abstractNumId w:val="32"/>
  </w:num>
  <w:num w:numId="36" w16cid:durableId="1713266039">
    <w:abstractNumId w:val="16"/>
  </w:num>
  <w:num w:numId="37" w16cid:durableId="595939029">
    <w:abstractNumId w:val="7"/>
  </w:num>
  <w:num w:numId="38" w16cid:durableId="1370105053">
    <w:abstractNumId w:val="2"/>
  </w:num>
  <w:num w:numId="39" w16cid:durableId="84306161">
    <w:abstractNumId w:val="38"/>
  </w:num>
  <w:num w:numId="40" w16cid:durableId="11954266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de-AT" w:vendorID="64" w:dllVersion="6" w:nlCheck="1" w:checkStyle="0"/>
  <w:activeWritingStyle w:appName="MSWord" w:lang="en-US" w:vendorID="64" w:dllVersion="6" w:nlCheck="1" w:checkStyle="1"/>
  <w:activeWritingStyle w:appName="MSWord" w:lang="de-AT" w:vendorID="64" w:dllVersion="0" w:nlCheck="1" w:checkStyle="0"/>
  <w:activeWritingStyle w:appName="MSWord" w:lang="pl-PL" w:vendorID="64" w:dllVersion="0" w:nlCheck="1" w:checkStyle="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2F7A"/>
    <w:rsid w:val="00035C2A"/>
    <w:rsid w:val="00051AD1"/>
    <w:rsid w:val="00067B16"/>
    <w:rsid w:val="00081F6A"/>
    <w:rsid w:val="000956C7"/>
    <w:rsid w:val="000A4B7F"/>
    <w:rsid w:val="000B17E5"/>
    <w:rsid w:val="001145B1"/>
    <w:rsid w:val="00122F7A"/>
    <w:rsid w:val="00171A22"/>
    <w:rsid w:val="001738E2"/>
    <w:rsid w:val="00175FB5"/>
    <w:rsid w:val="00183749"/>
    <w:rsid w:val="001B55C7"/>
    <w:rsid w:val="001D0467"/>
    <w:rsid w:val="001D70DC"/>
    <w:rsid w:val="001E3A81"/>
    <w:rsid w:val="00216D12"/>
    <w:rsid w:val="00231BBB"/>
    <w:rsid w:val="002427AD"/>
    <w:rsid w:val="002806ED"/>
    <w:rsid w:val="00280D22"/>
    <w:rsid w:val="00280DE1"/>
    <w:rsid w:val="00284AC3"/>
    <w:rsid w:val="002D4D7C"/>
    <w:rsid w:val="002D6679"/>
    <w:rsid w:val="002F37EA"/>
    <w:rsid w:val="00303A5E"/>
    <w:rsid w:val="00317529"/>
    <w:rsid w:val="00332A26"/>
    <w:rsid w:val="00342314"/>
    <w:rsid w:val="00344004"/>
    <w:rsid w:val="00350CC6"/>
    <w:rsid w:val="003529F7"/>
    <w:rsid w:val="0037085C"/>
    <w:rsid w:val="00373B2C"/>
    <w:rsid w:val="003A0635"/>
    <w:rsid w:val="003D5660"/>
    <w:rsid w:val="00404655"/>
    <w:rsid w:val="00405875"/>
    <w:rsid w:val="0046307D"/>
    <w:rsid w:val="0046693F"/>
    <w:rsid w:val="00474461"/>
    <w:rsid w:val="00484B04"/>
    <w:rsid w:val="004C0F11"/>
    <w:rsid w:val="004D0078"/>
    <w:rsid w:val="004D16B6"/>
    <w:rsid w:val="004D6546"/>
    <w:rsid w:val="004D6576"/>
    <w:rsid w:val="004F2FC9"/>
    <w:rsid w:val="00512BF0"/>
    <w:rsid w:val="00542188"/>
    <w:rsid w:val="00545240"/>
    <w:rsid w:val="005631A3"/>
    <w:rsid w:val="0057420B"/>
    <w:rsid w:val="005920A1"/>
    <w:rsid w:val="00594781"/>
    <w:rsid w:val="005B0FB2"/>
    <w:rsid w:val="005D384E"/>
    <w:rsid w:val="005D79AA"/>
    <w:rsid w:val="005F31F6"/>
    <w:rsid w:val="00612EEE"/>
    <w:rsid w:val="006338EB"/>
    <w:rsid w:val="006354E3"/>
    <w:rsid w:val="00642C88"/>
    <w:rsid w:val="0064433E"/>
    <w:rsid w:val="006502F5"/>
    <w:rsid w:val="006523F4"/>
    <w:rsid w:val="0066155C"/>
    <w:rsid w:val="006671CB"/>
    <w:rsid w:val="00692642"/>
    <w:rsid w:val="006C28E5"/>
    <w:rsid w:val="006C3DFC"/>
    <w:rsid w:val="006C5B85"/>
    <w:rsid w:val="00705490"/>
    <w:rsid w:val="007179F9"/>
    <w:rsid w:val="00721960"/>
    <w:rsid w:val="007219BD"/>
    <w:rsid w:val="00722DFA"/>
    <w:rsid w:val="007371E5"/>
    <w:rsid w:val="007375DC"/>
    <w:rsid w:val="007473B5"/>
    <w:rsid w:val="007A07DD"/>
    <w:rsid w:val="007A2C12"/>
    <w:rsid w:val="007B10DD"/>
    <w:rsid w:val="007C7062"/>
    <w:rsid w:val="008109E2"/>
    <w:rsid w:val="00817BAA"/>
    <w:rsid w:val="0082712D"/>
    <w:rsid w:val="008502FF"/>
    <w:rsid w:val="00851B19"/>
    <w:rsid w:val="00876A74"/>
    <w:rsid w:val="008F24B0"/>
    <w:rsid w:val="008F56B4"/>
    <w:rsid w:val="0093052A"/>
    <w:rsid w:val="00932E3C"/>
    <w:rsid w:val="00934342"/>
    <w:rsid w:val="00947A0F"/>
    <w:rsid w:val="00954B25"/>
    <w:rsid w:val="009562EE"/>
    <w:rsid w:val="009670DF"/>
    <w:rsid w:val="009A7488"/>
    <w:rsid w:val="009C082F"/>
    <w:rsid w:val="009F37AB"/>
    <w:rsid w:val="00A22E32"/>
    <w:rsid w:val="00A32597"/>
    <w:rsid w:val="00A46932"/>
    <w:rsid w:val="00A86621"/>
    <w:rsid w:val="00AB08EE"/>
    <w:rsid w:val="00AC144B"/>
    <w:rsid w:val="00AC6195"/>
    <w:rsid w:val="00AC6315"/>
    <w:rsid w:val="00B133CF"/>
    <w:rsid w:val="00B17551"/>
    <w:rsid w:val="00B21B12"/>
    <w:rsid w:val="00B37FAA"/>
    <w:rsid w:val="00B37FCF"/>
    <w:rsid w:val="00B43C50"/>
    <w:rsid w:val="00B472C6"/>
    <w:rsid w:val="00B6156C"/>
    <w:rsid w:val="00BB2783"/>
    <w:rsid w:val="00BB2807"/>
    <w:rsid w:val="00BB7156"/>
    <w:rsid w:val="00BE3BCA"/>
    <w:rsid w:val="00BF45C6"/>
    <w:rsid w:val="00C15E3D"/>
    <w:rsid w:val="00C2337C"/>
    <w:rsid w:val="00C31971"/>
    <w:rsid w:val="00C357E2"/>
    <w:rsid w:val="00C66B02"/>
    <w:rsid w:val="00C83039"/>
    <w:rsid w:val="00C847FF"/>
    <w:rsid w:val="00CA439A"/>
    <w:rsid w:val="00CA7EA8"/>
    <w:rsid w:val="00CB28E2"/>
    <w:rsid w:val="00CB4576"/>
    <w:rsid w:val="00CB526B"/>
    <w:rsid w:val="00CD1E37"/>
    <w:rsid w:val="00CD347C"/>
    <w:rsid w:val="00CF1505"/>
    <w:rsid w:val="00D034F7"/>
    <w:rsid w:val="00D071F6"/>
    <w:rsid w:val="00D131DD"/>
    <w:rsid w:val="00D1538C"/>
    <w:rsid w:val="00D30316"/>
    <w:rsid w:val="00D32A83"/>
    <w:rsid w:val="00D47B09"/>
    <w:rsid w:val="00D801F4"/>
    <w:rsid w:val="00D944A2"/>
    <w:rsid w:val="00E1537E"/>
    <w:rsid w:val="00E16EA7"/>
    <w:rsid w:val="00E70046"/>
    <w:rsid w:val="00E74281"/>
    <w:rsid w:val="00ED2654"/>
    <w:rsid w:val="00EE2C34"/>
    <w:rsid w:val="00EE3791"/>
    <w:rsid w:val="00F1685E"/>
    <w:rsid w:val="00F17FF9"/>
    <w:rsid w:val="00F359E7"/>
    <w:rsid w:val="00F53C3F"/>
    <w:rsid w:val="00F611B9"/>
    <w:rsid w:val="00F80003"/>
    <w:rsid w:val="00FB3835"/>
    <w:rsid w:val="00FE1213"/>
    <w:rsid w:val="00FE22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E0D9B"/>
  <w15:docId w15:val="{96E49107-9F5E-44FB-8183-605D4294C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uiPriority w:val="1"/>
    <w:qFormat/>
    <w:rPr>
      <w:rFonts w:ascii="Times New Roman" w:eastAsia="Times New Roman" w:hAnsi="Times New Roman" w:cs="Times New Roman"/>
      <w:lang w:val="lt-LT"/>
    </w:rPr>
  </w:style>
  <w:style w:type="paragraph" w:styleId="Antrat1">
    <w:name w:val="heading 1"/>
    <w:basedOn w:val="prastasis"/>
    <w:uiPriority w:val="1"/>
    <w:qFormat/>
    <w:pPr>
      <w:spacing w:before="20"/>
      <w:ind w:left="107"/>
      <w:outlineLvl w:val="0"/>
    </w:pPr>
    <w:rPr>
      <w:b/>
      <w:bCs/>
    </w:rPr>
  </w:style>
  <w:style w:type="paragraph" w:styleId="Antrat2">
    <w:name w:val="heading 2"/>
    <w:basedOn w:val="prastasis"/>
    <w:uiPriority w:val="1"/>
    <w:qFormat/>
    <w:pPr>
      <w:ind w:left="258"/>
      <w:outlineLvl w:val="1"/>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stekstas">
    <w:name w:val="Body Text"/>
    <w:basedOn w:val="prastasis"/>
    <w:link w:val="PagrindinistekstasDiagrama"/>
    <w:uiPriority w:val="1"/>
    <w:qFormat/>
  </w:style>
  <w:style w:type="paragraph" w:styleId="Sraopastraipa">
    <w:name w:val="List Paragraph"/>
    <w:basedOn w:val="prastasis"/>
    <w:uiPriority w:val="34"/>
    <w:qFormat/>
    <w:pPr>
      <w:spacing w:line="269" w:lineRule="exact"/>
      <w:ind w:left="825" w:hanging="567"/>
    </w:pPr>
  </w:style>
  <w:style w:type="paragraph" w:customStyle="1" w:styleId="TableParagraph">
    <w:name w:val="Table Paragraph"/>
    <w:basedOn w:val="prastasis"/>
    <w:uiPriority w:val="1"/>
    <w:qFormat/>
    <w:pPr>
      <w:ind w:left="107"/>
    </w:pPr>
  </w:style>
  <w:style w:type="paragraph" w:styleId="Debesliotekstas">
    <w:name w:val="Balloon Text"/>
    <w:basedOn w:val="prastasis"/>
    <w:link w:val="DebesliotekstasDiagrama"/>
    <w:uiPriority w:val="99"/>
    <w:semiHidden/>
    <w:unhideWhenUsed/>
    <w:rsid w:val="002F37EA"/>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F37EA"/>
    <w:rPr>
      <w:rFonts w:ascii="Tahoma" w:eastAsia="Times New Roman" w:hAnsi="Tahoma" w:cs="Tahoma"/>
      <w:sz w:val="16"/>
      <w:szCs w:val="16"/>
      <w:lang w:val="lt-LT"/>
    </w:rPr>
  </w:style>
  <w:style w:type="character" w:styleId="Hipersaitas">
    <w:name w:val="Hyperlink"/>
    <w:basedOn w:val="Numatytasispastraiposriftas"/>
    <w:uiPriority w:val="99"/>
    <w:unhideWhenUsed/>
    <w:rsid w:val="00B37FCF"/>
    <w:rPr>
      <w:color w:val="0000FF" w:themeColor="hyperlink"/>
      <w:u w:val="single"/>
    </w:rPr>
  </w:style>
  <w:style w:type="character" w:customStyle="1" w:styleId="PagrindinistekstasDiagrama">
    <w:name w:val="Pagrindinis tekstas Diagrama"/>
    <w:basedOn w:val="Numatytasispastraiposriftas"/>
    <w:link w:val="Pagrindinistekstas"/>
    <w:uiPriority w:val="1"/>
    <w:rsid w:val="00B17551"/>
    <w:rPr>
      <w:rFonts w:ascii="Times New Roman" w:eastAsia="Times New Roman" w:hAnsi="Times New Roman" w:cs="Times New Roman"/>
      <w:lang w:val="lt-LT"/>
    </w:rPr>
  </w:style>
  <w:style w:type="paragraph" w:styleId="Pataisymai">
    <w:name w:val="Revision"/>
    <w:hidden/>
    <w:uiPriority w:val="99"/>
    <w:semiHidden/>
    <w:rsid w:val="001D0467"/>
    <w:pPr>
      <w:widowControl/>
      <w:autoSpaceDE/>
      <w:autoSpaceDN/>
    </w:pPr>
    <w:rPr>
      <w:rFonts w:ascii="Times New Roman" w:eastAsia="Times New Roman" w:hAnsi="Times New Roman" w:cs="Times New Roman"/>
      <w:lang w:val="lt-LT"/>
    </w:rPr>
  </w:style>
  <w:style w:type="table" w:styleId="Lentelstinklelis">
    <w:name w:val="Table Grid"/>
    <w:basedOn w:val="prastojilentel"/>
    <w:uiPriority w:val="59"/>
    <w:rsid w:val="009670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41">
    <w:name w:val="Plain Table 41"/>
    <w:basedOn w:val="prastojilentel"/>
    <w:uiPriority w:val="44"/>
    <w:rsid w:val="009670D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entaronuoroda">
    <w:name w:val="annotation reference"/>
    <w:basedOn w:val="Numatytasispastraiposriftas"/>
    <w:uiPriority w:val="99"/>
    <w:semiHidden/>
    <w:unhideWhenUsed/>
    <w:rsid w:val="00344004"/>
    <w:rPr>
      <w:sz w:val="16"/>
      <w:szCs w:val="16"/>
    </w:rPr>
  </w:style>
  <w:style w:type="paragraph" w:styleId="Komentarotekstas">
    <w:name w:val="annotation text"/>
    <w:basedOn w:val="prastasis"/>
    <w:link w:val="KomentarotekstasDiagrama"/>
    <w:uiPriority w:val="99"/>
    <w:unhideWhenUsed/>
    <w:rsid w:val="00344004"/>
    <w:rPr>
      <w:sz w:val="20"/>
      <w:szCs w:val="20"/>
    </w:rPr>
  </w:style>
  <w:style w:type="character" w:customStyle="1" w:styleId="KomentarotekstasDiagrama">
    <w:name w:val="Komentaro tekstas Diagrama"/>
    <w:basedOn w:val="Numatytasispastraiposriftas"/>
    <w:link w:val="Komentarotekstas"/>
    <w:uiPriority w:val="99"/>
    <w:rsid w:val="00344004"/>
    <w:rPr>
      <w:rFonts w:ascii="Times New Roman" w:eastAsia="Times New Roman"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344004"/>
    <w:rPr>
      <w:b/>
      <w:bCs/>
    </w:rPr>
  </w:style>
  <w:style w:type="character" w:customStyle="1" w:styleId="KomentarotemaDiagrama">
    <w:name w:val="Komentaro tema Diagrama"/>
    <w:basedOn w:val="KomentarotekstasDiagrama"/>
    <w:link w:val="Komentarotema"/>
    <w:uiPriority w:val="99"/>
    <w:semiHidden/>
    <w:rsid w:val="00344004"/>
    <w:rPr>
      <w:rFonts w:ascii="Times New Roman" w:eastAsia="Times New Roman" w:hAnsi="Times New Roman" w:cs="Times New Roman"/>
      <w:b/>
      <w:bCs/>
      <w:sz w:val="20"/>
      <w:szCs w:val="20"/>
      <w:lang w:val="lt-LT"/>
    </w:rPr>
  </w:style>
  <w:style w:type="paragraph" w:styleId="Antrats">
    <w:name w:val="header"/>
    <w:basedOn w:val="prastasis"/>
    <w:link w:val="AntratsDiagrama"/>
    <w:uiPriority w:val="99"/>
    <w:unhideWhenUsed/>
    <w:rsid w:val="002D4D7C"/>
    <w:pPr>
      <w:tabs>
        <w:tab w:val="center" w:pos="4819"/>
        <w:tab w:val="right" w:pos="9638"/>
      </w:tabs>
    </w:pPr>
  </w:style>
  <w:style w:type="character" w:customStyle="1" w:styleId="AntratsDiagrama">
    <w:name w:val="Antraštės Diagrama"/>
    <w:basedOn w:val="Numatytasispastraiposriftas"/>
    <w:link w:val="Antrats"/>
    <w:uiPriority w:val="99"/>
    <w:rsid w:val="002D4D7C"/>
    <w:rPr>
      <w:rFonts w:ascii="Times New Roman" w:eastAsia="Times New Roman" w:hAnsi="Times New Roman" w:cs="Times New Roman"/>
      <w:lang w:val="lt-LT"/>
    </w:rPr>
  </w:style>
  <w:style w:type="character" w:styleId="Neapdorotaspaminjimas">
    <w:name w:val="Unresolved Mention"/>
    <w:basedOn w:val="Numatytasispastraiposriftas"/>
    <w:uiPriority w:val="99"/>
    <w:semiHidden/>
    <w:unhideWhenUsed/>
    <w:rsid w:val="004D65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vkt.lrv.lt/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183A25-0287-4899-A8CE-A7099D0978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61</Pages>
  <Words>100914</Words>
  <Characters>57521</Characters>
  <Application>Microsoft Office Word</Application>
  <DocSecurity>0</DocSecurity>
  <Lines>479</Lines>
  <Paragraphs>316</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Revolade, INN-eltrombopag</vt:lpstr>
      <vt:lpstr>Revolade, INN-eltrombopag</vt:lpstr>
    </vt:vector>
  </TitlesOfParts>
  <Company/>
  <LinksUpToDate>false</LinksUpToDate>
  <CharactersWithSpaces>158119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Revolade, INN-eltrombopag</dc:title>
  <dc:subject>EPAR</dc:subject>
  <dc:creator>CHMP</dc:creator>
  <cp:keywords>Revolade, INN-eltrombopag</cp:keywords>
  <cp:lastModifiedBy>Albina Burkauskaitė</cp:lastModifiedBy>
  <cp:revision>3</cp:revision>
  <dcterms:created xsi:type="dcterms:W3CDTF">2026-07-29T10:31:00Z</dcterms:created>
  <dcterms:modified xsi:type="dcterms:W3CDTF">2026-07-29T10:42:00Z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2024-09-05T00:00:00Z</vt:filetime>
  </property>
  <property fmtid="{D5CDD505-2E9C-101B-9397-08002B2CF9AE}" pid="3" name="LastSaved">
    <vt:filetime>2025-02-14T00:00:00Z</vt:filetime>
  </property>
  <property fmtid="{D5CDD505-2E9C-101B-9397-08002B2CF9AE}" pid="4" name="MSIP_Label_3c9bec58-8084-492e-8360-0e1cfe36408c_ActionId">
    <vt:lpwstr>520fcb02-114a-4cda-87ba-81db80f6b200</vt:lpwstr>
  </property>
  <property fmtid="{D5CDD505-2E9C-101B-9397-08002B2CF9AE}" pid="5" name="MSIP_Label_3c9bec58-8084-492e-8360-0e1cfe36408c_ContentBits">
    <vt:lpwstr>0</vt:lpwstr>
  </property>
  <property fmtid="{D5CDD505-2E9C-101B-9397-08002B2CF9AE}" pid="6" name="MSIP_Label_3c9bec58-8084-492e-8360-0e1cfe36408c_Enabled">
    <vt:lpwstr>true</vt:lpwstr>
  </property>
  <property fmtid="{D5CDD505-2E9C-101B-9397-08002B2CF9AE}" pid="7" name="MSIP_Label_3c9bec58-8084-492e-8360-0e1cfe36408c_Method">
    <vt:lpwstr>Standard</vt:lpwstr>
  </property>
  <property fmtid="{D5CDD505-2E9C-101B-9397-08002B2CF9AE}" pid="8" name="MSIP_Label_3c9bec58-8084-492e-8360-0e1cfe36408c_Name">
    <vt:lpwstr>Not Protected -Pilot</vt:lpwstr>
  </property>
  <property fmtid="{D5CDD505-2E9C-101B-9397-08002B2CF9AE}" pid="9" name="MSIP_Label_3c9bec58-8084-492e-8360-0e1cfe36408c_SetDate">
    <vt:lpwstr>2023-06-09T08:48:44Z</vt:lpwstr>
  </property>
  <property fmtid="{D5CDD505-2E9C-101B-9397-08002B2CF9AE}" pid="10" name="MSIP_Label_3c9bec58-8084-492e-8360-0e1cfe36408c_SiteId">
    <vt:lpwstr>f35a6974-607f-47d4-82d7-ff31d7dc53a5</vt:lpwstr>
  </property>
</Properties>
</file>