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C724" w14:textId="44EAA613" w:rsidR="00CC0ED4" w:rsidRPr="000D0ED0" w:rsidRDefault="00CC0ED4" w:rsidP="00145781">
      <w:pPr>
        <w:spacing w:after="0"/>
        <w:outlineLvl w:val="0"/>
        <w:rPr>
          <w:b/>
        </w:rPr>
      </w:pPr>
    </w:p>
    <w:p w14:paraId="4BC761C1" w14:textId="77777777" w:rsidR="00CC0ED4" w:rsidRPr="000D0ED0" w:rsidRDefault="00CC0ED4" w:rsidP="00145781">
      <w:pPr>
        <w:tabs>
          <w:tab w:val="left" w:pos="-1440"/>
          <w:tab w:val="left" w:pos="-720"/>
        </w:tabs>
        <w:spacing w:after="0"/>
        <w:rPr>
          <w:b/>
        </w:rPr>
      </w:pPr>
    </w:p>
    <w:p w14:paraId="3AFE135D" w14:textId="77777777" w:rsidR="00CC0ED4" w:rsidRPr="000D0ED0" w:rsidRDefault="00CC0ED4" w:rsidP="00145781">
      <w:pPr>
        <w:tabs>
          <w:tab w:val="left" w:pos="-1440"/>
          <w:tab w:val="left" w:pos="-720"/>
        </w:tabs>
        <w:spacing w:after="0"/>
        <w:rPr>
          <w:b/>
        </w:rPr>
      </w:pPr>
    </w:p>
    <w:p w14:paraId="40399FFE" w14:textId="77777777" w:rsidR="00CC0ED4" w:rsidRPr="000D0ED0" w:rsidRDefault="00CC0ED4" w:rsidP="00145781">
      <w:pPr>
        <w:tabs>
          <w:tab w:val="left" w:pos="-1440"/>
          <w:tab w:val="left" w:pos="-720"/>
        </w:tabs>
        <w:spacing w:after="0"/>
        <w:rPr>
          <w:b/>
        </w:rPr>
      </w:pPr>
    </w:p>
    <w:p w14:paraId="7DBB9881" w14:textId="77777777" w:rsidR="00CC0ED4" w:rsidRPr="000D0ED0" w:rsidRDefault="00CC0ED4" w:rsidP="00145781">
      <w:pPr>
        <w:tabs>
          <w:tab w:val="left" w:pos="-1440"/>
          <w:tab w:val="left" w:pos="-720"/>
        </w:tabs>
        <w:spacing w:after="0"/>
        <w:rPr>
          <w:b/>
        </w:rPr>
      </w:pPr>
    </w:p>
    <w:p w14:paraId="20D686C6" w14:textId="77777777" w:rsidR="00CC0ED4" w:rsidRPr="000D0ED0" w:rsidRDefault="00CC0ED4" w:rsidP="00145781">
      <w:pPr>
        <w:tabs>
          <w:tab w:val="left" w:pos="-1440"/>
          <w:tab w:val="left" w:pos="-720"/>
        </w:tabs>
        <w:spacing w:after="0"/>
        <w:rPr>
          <w:b/>
        </w:rPr>
      </w:pPr>
    </w:p>
    <w:p w14:paraId="60FD21C9" w14:textId="77777777" w:rsidR="00CC0ED4" w:rsidRPr="000D0ED0" w:rsidRDefault="00CC0ED4" w:rsidP="00145781">
      <w:pPr>
        <w:tabs>
          <w:tab w:val="left" w:pos="-1440"/>
          <w:tab w:val="left" w:pos="-720"/>
        </w:tabs>
        <w:spacing w:after="0"/>
        <w:rPr>
          <w:b/>
        </w:rPr>
      </w:pPr>
    </w:p>
    <w:p w14:paraId="6A05FD46" w14:textId="77777777" w:rsidR="00CC0ED4" w:rsidRPr="000D0ED0" w:rsidRDefault="00CC0ED4" w:rsidP="00145781">
      <w:pPr>
        <w:tabs>
          <w:tab w:val="left" w:pos="-1440"/>
          <w:tab w:val="left" w:pos="-720"/>
        </w:tabs>
        <w:spacing w:after="0"/>
        <w:rPr>
          <w:b/>
        </w:rPr>
      </w:pPr>
    </w:p>
    <w:p w14:paraId="02D25DCB" w14:textId="77777777" w:rsidR="00CC0ED4" w:rsidRPr="000D0ED0" w:rsidRDefault="00CC0ED4" w:rsidP="00145781">
      <w:pPr>
        <w:tabs>
          <w:tab w:val="left" w:pos="-1440"/>
          <w:tab w:val="left" w:pos="-720"/>
        </w:tabs>
        <w:spacing w:after="0"/>
        <w:rPr>
          <w:b/>
        </w:rPr>
      </w:pPr>
    </w:p>
    <w:p w14:paraId="5B64F5C8" w14:textId="77777777" w:rsidR="00CC0ED4" w:rsidRPr="000D0ED0" w:rsidRDefault="00CC0ED4" w:rsidP="00145781">
      <w:pPr>
        <w:tabs>
          <w:tab w:val="left" w:pos="-1440"/>
          <w:tab w:val="left" w:pos="-720"/>
        </w:tabs>
        <w:spacing w:after="0"/>
        <w:rPr>
          <w:b/>
        </w:rPr>
      </w:pPr>
    </w:p>
    <w:p w14:paraId="4B35ECF9" w14:textId="77777777" w:rsidR="00CC0ED4" w:rsidRPr="000D0ED0" w:rsidRDefault="00CC0ED4" w:rsidP="00145781">
      <w:pPr>
        <w:tabs>
          <w:tab w:val="left" w:pos="-1440"/>
          <w:tab w:val="left" w:pos="-720"/>
        </w:tabs>
        <w:spacing w:after="0"/>
        <w:rPr>
          <w:b/>
        </w:rPr>
      </w:pPr>
    </w:p>
    <w:p w14:paraId="6ED0EBD7" w14:textId="77777777" w:rsidR="00CC0ED4" w:rsidRPr="000D0ED0" w:rsidRDefault="00CC0ED4" w:rsidP="00145781">
      <w:pPr>
        <w:tabs>
          <w:tab w:val="left" w:pos="-1440"/>
          <w:tab w:val="left" w:pos="-720"/>
        </w:tabs>
        <w:spacing w:after="0"/>
        <w:rPr>
          <w:b/>
        </w:rPr>
      </w:pPr>
    </w:p>
    <w:p w14:paraId="5FF479B6" w14:textId="77777777" w:rsidR="00CC0ED4" w:rsidRPr="000D0ED0" w:rsidRDefault="00CC0ED4" w:rsidP="00145781">
      <w:pPr>
        <w:tabs>
          <w:tab w:val="left" w:pos="-1440"/>
          <w:tab w:val="left" w:pos="-720"/>
        </w:tabs>
        <w:spacing w:after="0"/>
        <w:rPr>
          <w:b/>
        </w:rPr>
      </w:pPr>
    </w:p>
    <w:p w14:paraId="40EE1674" w14:textId="77777777" w:rsidR="00CC0ED4" w:rsidRPr="000D0ED0" w:rsidRDefault="00CC0ED4" w:rsidP="00145781">
      <w:pPr>
        <w:pStyle w:val="Antrat2"/>
        <w:spacing w:before="0" w:after="0"/>
        <w:jc w:val="center"/>
        <w:rPr>
          <w:i/>
          <w:sz w:val="22"/>
          <w:szCs w:val="22"/>
        </w:rPr>
      </w:pPr>
    </w:p>
    <w:p w14:paraId="08E04A18" w14:textId="77777777" w:rsidR="00CC0ED4" w:rsidRPr="000D0ED0" w:rsidRDefault="00CC0ED4" w:rsidP="00145781">
      <w:pPr>
        <w:pStyle w:val="Antrat2"/>
        <w:spacing w:before="0" w:after="0"/>
        <w:jc w:val="center"/>
        <w:rPr>
          <w:i/>
          <w:sz w:val="22"/>
          <w:szCs w:val="22"/>
        </w:rPr>
      </w:pPr>
    </w:p>
    <w:p w14:paraId="1F87280D" w14:textId="77777777" w:rsidR="00CC0ED4" w:rsidRPr="000D0ED0" w:rsidRDefault="00CC0ED4" w:rsidP="00145781">
      <w:pPr>
        <w:pStyle w:val="Antrat2"/>
        <w:spacing w:before="0" w:after="0"/>
        <w:jc w:val="center"/>
        <w:rPr>
          <w:i/>
          <w:sz w:val="22"/>
          <w:szCs w:val="22"/>
        </w:rPr>
      </w:pPr>
    </w:p>
    <w:p w14:paraId="1F185071" w14:textId="77777777" w:rsidR="00CC0ED4" w:rsidRPr="000D0ED0" w:rsidRDefault="00CC0ED4" w:rsidP="00145781">
      <w:pPr>
        <w:pStyle w:val="Antrat2"/>
        <w:spacing w:before="0" w:after="0"/>
        <w:jc w:val="center"/>
        <w:rPr>
          <w:i/>
          <w:sz w:val="22"/>
          <w:szCs w:val="22"/>
        </w:rPr>
      </w:pPr>
    </w:p>
    <w:p w14:paraId="02D2D11A" w14:textId="77777777" w:rsidR="00CC0ED4" w:rsidRPr="000D0ED0" w:rsidRDefault="00CC0ED4" w:rsidP="00145781">
      <w:pPr>
        <w:pStyle w:val="Antrat2"/>
        <w:spacing w:before="0" w:after="0"/>
        <w:jc w:val="center"/>
        <w:rPr>
          <w:i/>
          <w:sz w:val="22"/>
          <w:szCs w:val="22"/>
        </w:rPr>
      </w:pPr>
    </w:p>
    <w:p w14:paraId="6CAC81F3" w14:textId="77777777" w:rsidR="00CC0ED4" w:rsidRPr="000D0ED0" w:rsidRDefault="00CC0ED4" w:rsidP="00145781">
      <w:pPr>
        <w:pStyle w:val="Antrat2"/>
        <w:spacing w:before="0" w:after="0"/>
        <w:jc w:val="center"/>
        <w:rPr>
          <w:i/>
          <w:sz w:val="22"/>
          <w:szCs w:val="22"/>
        </w:rPr>
      </w:pPr>
    </w:p>
    <w:p w14:paraId="31022744" w14:textId="77777777" w:rsidR="00CC0ED4" w:rsidRDefault="00CC0ED4" w:rsidP="00145781">
      <w:pPr>
        <w:pStyle w:val="Antrat2"/>
        <w:spacing w:before="0" w:after="0"/>
        <w:jc w:val="center"/>
        <w:rPr>
          <w:i/>
          <w:sz w:val="22"/>
          <w:szCs w:val="22"/>
        </w:rPr>
      </w:pPr>
    </w:p>
    <w:p w14:paraId="35F2F60D" w14:textId="77777777" w:rsidR="00145781" w:rsidRDefault="00145781" w:rsidP="00145781">
      <w:pPr>
        <w:pStyle w:val="prastojitrauka"/>
        <w:spacing w:after="0"/>
      </w:pPr>
    </w:p>
    <w:p w14:paraId="65FAF5B1" w14:textId="77777777" w:rsidR="00145781" w:rsidRDefault="00145781" w:rsidP="00145781">
      <w:pPr>
        <w:pStyle w:val="prastojitrauka"/>
        <w:spacing w:after="0"/>
      </w:pPr>
    </w:p>
    <w:p w14:paraId="76B35AEB" w14:textId="77777777" w:rsidR="00145781" w:rsidRPr="00145781" w:rsidRDefault="00145781" w:rsidP="00145781">
      <w:pPr>
        <w:pStyle w:val="prastojitrauka"/>
        <w:spacing w:after="0"/>
      </w:pPr>
    </w:p>
    <w:p w14:paraId="3AA919F8" w14:textId="77777777" w:rsidR="00CC0ED4" w:rsidRPr="000D0ED0" w:rsidRDefault="00CC0ED4" w:rsidP="00145781">
      <w:pPr>
        <w:pStyle w:val="Antrat2"/>
        <w:spacing w:before="0" w:after="0"/>
        <w:jc w:val="center"/>
        <w:rPr>
          <w:bCs w:val="0"/>
          <w:i/>
          <w:iCs/>
          <w:sz w:val="22"/>
          <w:szCs w:val="22"/>
        </w:rPr>
      </w:pPr>
      <w:r w:rsidRPr="000D0ED0">
        <w:rPr>
          <w:sz w:val="22"/>
          <w:szCs w:val="22"/>
        </w:rPr>
        <w:t>I PRIEDAS</w:t>
      </w:r>
    </w:p>
    <w:p w14:paraId="045616C4" w14:textId="77777777" w:rsidR="00CC0ED4" w:rsidRPr="000D0ED0" w:rsidRDefault="00CC0ED4" w:rsidP="00CC0ED4"/>
    <w:p w14:paraId="75B3FE3E" w14:textId="77777777" w:rsidR="00CC0ED4" w:rsidRPr="000D0ED0" w:rsidRDefault="00CC0ED4" w:rsidP="00CC0ED4">
      <w:pPr>
        <w:tabs>
          <w:tab w:val="left" w:pos="-1440"/>
          <w:tab w:val="left" w:pos="-720"/>
        </w:tabs>
        <w:jc w:val="center"/>
        <w:rPr>
          <w:b/>
        </w:rPr>
      </w:pPr>
      <w:r w:rsidRPr="000D0ED0">
        <w:rPr>
          <w:b/>
        </w:rPr>
        <w:t>PREPARATO CHARAKTERISTIKŲ SANTRAUKA</w:t>
      </w:r>
    </w:p>
    <w:p w14:paraId="6515B029" w14:textId="152D94B3" w:rsidR="00CC0ED4" w:rsidRDefault="00CC0ED4" w:rsidP="00CC0ED4">
      <w:pPr>
        <w:spacing w:after="200" w:line="276" w:lineRule="auto"/>
        <w:rPr>
          <w:b/>
          <w:bCs/>
          <w:szCs w:val="28"/>
        </w:rPr>
      </w:pPr>
      <w:r w:rsidRPr="000D0ED0">
        <w:rPr>
          <w:b/>
          <w:lang w:eastAsia="zh-CN"/>
        </w:rPr>
        <w:br w:type="page"/>
      </w:r>
    </w:p>
    <w:p w14:paraId="3D1F1424" w14:textId="77777777" w:rsidR="009E0FD0" w:rsidRPr="007F5D90" w:rsidRDefault="00CA1F15" w:rsidP="00145781">
      <w:pPr>
        <w:tabs>
          <w:tab w:val="left" w:pos="567"/>
        </w:tabs>
        <w:spacing w:after="0"/>
        <w:rPr>
          <w:b/>
        </w:rPr>
      </w:pPr>
      <w:r>
        <w:rPr>
          <w:b/>
        </w:rPr>
        <w:lastRenderedPageBreak/>
        <w:t>1.</w:t>
      </w:r>
      <w:r>
        <w:rPr>
          <w:b/>
        </w:rPr>
        <w:tab/>
        <w:t>VAISTINIO PREPARATO PAVADINIMAS</w:t>
      </w:r>
    </w:p>
    <w:p w14:paraId="6C5480BE" w14:textId="77777777" w:rsidR="00140167" w:rsidRDefault="00140167" w:rsidP="00140167">
      <w:pPr>
        <w:pStyle w:val="prastojitrauka"/>
        <w:spacing w:after="0"/>
        <w:ind w:left="0"/>
      </w:pPr>
    </w:p>
    <w:p w14:paraId="00DBE6CC" w14:textId="77777777" w:rsidR="009E0FD0" w:rsidRPr="00D43F4A" w:rsidRDefault="00816E12" w:rsidP="00140167">
      <w:pPr>
        <w:pStyle w:val="prastojitrauka"/>
        <w:spacing w:after="0"/>
        <w:ind w:left="0"/>
      </w:pPr>
      <w:r>
        <w:t>Salofalk 500 mg pailginto atpalaidavimo granulės</w:t>
      </w:r>
    </w:p>
    <w:p w14:paraId="0F31D7A2" w14:textId="77777777" w:rsidR="00BB1039" w:rsidRPr="00D43F4A" w:rsidRDefault="00BB1039" w:rsidP="00140167">
      <w:pPr>
        <w:pStyle w:val="prastojitrauka"/>
        <w:spacing w:after="0"/>
        <w:ind w:left="0"/>
      </w:pPr>
      <w:r>
        <w:t>Salofalk 1000 mg pailginto atpalaidavimo granulės</w:t>
      </w:r>
    </w:p>
    <w:p w14:paraId="062A2C2F" w14:textId="77777777" w:rsidR="00327CA0" w:rsidRDefault="00327CA0" w:rsidP="00140167">
      <w:pPr>
        <w:pStyle w:val="prastojitrauka"/>
        <w:spacing w:after="0"/>
        <w:ind w:left="0"/>
      </w:pPr>
      <w:r>
        <w:t>Salofalk 1,5 g pailginto atpalaidavimo granulės</w:t>
      </w:r>
    </w:p>
    <w:p w14:paraId="1AEDCD3F" w14:textId="77777777" w:rsidR="007C4B88" w:rsidRDefault="007C4B88" w:rsidP="00140167">
      <w:pPr>
        <w:pStyle w:val="prastojitrauka"/>
        <w:spacing w:after="0"/>
        <w:ind w:left="0"/>
      </w:pPr>
      <w:r>
        <w:t>Salofalk 3 g pailginto atpalaidavimo granulės</w:t>
      </w:r>
    </w:p>
    <w:p w14:paraId="2FE7B4A1" w14:textId="77777777" w:rsidR="00140167" w:rsidRDefault="00140167" w:rsidP="00140167">
      <w:pPr>
        <w:pStyle w:val="prastojitrauka"/>
        <w:spacing w:after="0"/>
        <w:ind w:left="0"/>
      </w:pPr>
    </w:p>
    <w:p w14:paraId="0F20F105" w14:textId="77777777" w:rsidR="00145781" w:rsidRPr="007C4B88" w:rsidRDefault="00145781" w:rsidP="00140167">
      <w:pPr>
        <w:pStyle w:val="prastojitrauka"/>
        <w:spacing w:after="0"/>
        <w:ind w:left="0"/>
      </w:pPr>
    </w:p>
    <w:p w14:paraId="6709524D" w14:textId="77777777" w:rsidR="009E0FD0" w:rsidRPr="007F5D90" w:rsidRDefault="00CA1F15" w:rsidP="007F5D90">
      <w:pPr>
        <w:tabs>
          <w:tab w:val="left" w:pos="567"/>
        </w:tabs>
        <w:spacing w:after="0"/>
        <w:ind w:left="567" w:hanging="567"/>
        <w:rPr>
          <w:b/>
        </w:rPr>
      </w:pPr>
      <w:r>
        <w:rPr>
          <w:b/>
        </w:rPr>
        <w:t>2.</w:t>
      </w:r>
      <w:r>
        <w:rPr>
          <w:b/>
        </w:rPr>
        <w:tab/>
        <w:t>KOKYBINĖ IR KIEKYBINĖ SUDĖTIS</w:t>
      </w:r>
    </w:p>
    <w:p w14:paraId="6BA732F1" w14:textId="77777777" w:rsidR="00140167" w:rsidRDefault="00140167" w:rsidP="00140167">
      <w:pPr>
        <w:pStyle w:val="prastojitrauka"/>
        <w:spacing w:after="0"/>
        <w:ind w:left="0"/>
      </w:pPr>
    </w:p>
    <w:p w14:paraId="085A3D57" w14:textId="77777777" w:rsidR="009E0FD0" w:rsidRPr="00D43F4A" w:rsidRDefault="00816E12" w:rsidP="00140167">
      <w:pPr>
        <w:pStyle w:val="prastojitrauka"/>
        <w:spacing w:after="0"/>
        <w:ind w:left="0"/>
      </w:pPr>
      <w:r>
        <w:t>Kiekviename Salofalk 500 mg granulių paketėlyje yra 500 mg mesalazino.</w:t>
      </w:r>
    </w:p>
    <w:p w14:paraId="08EFFAC4" w14:textId="77777777" w:rsidR="00BB1039" w:rsidRPr="00D43F4A" w:rsidRDefault="00BB1039" w:rsidP="00140167">
      <w:pPr>
        <w:pStyle w:val="prastojitrauka"/>
        <w:spacing w:after="0"/>
        <w:ind w:left="0"/>
      </w:pPr>
      <w:r>
        <w:t>Kiekviename Salofalk 1000 mg granulių paketėlyje yra 1000 mg mesalazino.</w:t>
      </w:r>
    </w:p>
    <w:p w14:paraId="7973E19B" w14:textId="77777777" w:rsidR="00327CA0" w:rsidRDefault="00327CA0" w:rsidP="00140167">
      <w:pPr>
        <w:pStyle w:val="prastojitrauka"/>
        <w:spacing w:after="0"/>
        <w:ind w:left="0"/>
      </w:pPr>
      <w:r>
        <w:t>Kiekviename Salofalk 1,5 g paketėlyje yra 1,5 g mesalazino.</w:t>
      </w:r>
    </w:p>
    <w:p w14:paraId="6DA2DE2F" w14:textId="77777777" w:rsidR="007C4B88" w:rsidRDefault="007C4B88" w:rsidP="00140167">
      <w:pPr>
        <w:pStyle w:val="prastojitrauka"/>
        <w:spacing w:after="0"/>
        <w:ind w:left="0"/>
      </w:pPr>
      <w:r>
        <w:t>Kiekviename Salofalk 3 g paketėlyje yra 3 g mesalazino.</w:t>
      </w:r>
    </w:p>
    <w:p w14:paraId="1C329A0D" w14:textId="77777777" w:rsidR="007C4B88" w:rsidRPr="00D43F4A" w:rsidRDefault="007C4B88" w:rsidP="00140167">
      <w:pPr>
        <w:pStyle w:val="prastojitrauka"/>
        <w:spacing w:after="0"/>
        <w:ind w:left="0"/>
      </w:pPr>
    </w:p>
    <w:p w14:paraId="5C4CAAA1" w14:textId="77777777" w:rsidR="00816E12" w:rsidRPr="00D43F4A" w:rsidRDefault="00816E12" w:rsidP="00140167">
      <w:pPr>
        <w:pStyle w:val="prastojitrauka"/>
        <w:spacing w:after="0"/>
        <w:ind w:left="0"/>
        <w:rPr>
          <w:u w:val="single"/>
        </w:rPr>
      </w:pPr>
      <w:r>
        <w:rPr>
          <w:u w:val="single"/>
        </w:rPr>
        <w:t>Pagalbinės medžiagos, kurių poveikis žinomas:</w:t>
      </w:r>
    </w:p>
    <w:p w14:paraId="043ACE64" w14:textId="77777777" w:rsidR="00816E12" w:rsidRPr="00D43F4A" w:rsidRDefault="00816E12" w:rsidP="00140167">
      <w:pPr>
        <w:pStyle w:val="prastojitrauka"/>
        <w:spacing w:after="0"/>
        <w:ind w:left="0"/>
      </w:pPr>
      <w:r>
        <w:t>Kiekviename Salofalk 500 mg granulių paketėlyje yra 1,0 mg aspartamo ir 0,04 mg sacharozės.</w:t>
      </w:r>
    </w:p>
    <w:p w14:paraId="5F0C7505" w14:textId="77777777" w:rsidR="00BB1039" w:rsidRPr="00D43F4A" w:rsidRDefault="00BB1039" w:rsidP="00140167">
      <w:pPr>
        <w:pStyle w:val="prastojitrauka"/>
        <w:spacing w:after="0"/>
        <w:ind w:left="0"/>
      </w:pPr>
      <w:r>
        <w:t>Kiekviename Salofalk 1000 mg granulių paketėlyje yra 2,0 mg aspartamo ir 0,08 mg sacharozės.</w:t>
      </w:r>
    </w:p>
    <w:p w14:paraId="7BF21E79" w14:textId="77777777" w:rsidR="00327CA0" w:rsidRDefault="00327CA0" w:rsidP="00140167">
      <w:pPr>
        <w:pStyle w:val="prastojitrauka"/>
        <w:spacing w:after="0"/>
        <w:ind w:left="0"/>
      </w:pPr>
      <w:r>
        <w:t>Kiekviename Salofalk 1,5 g granulių paketėlyje yra 3,0 mg aspartamo ir 0,12 mg sacharozės.</w:t>
      </w:r>
    </w:p>
    <w:p w14:paraId="12880A1C" w14:textId="77777777" w:rsidR="007C4B88" w:rsidRPr="00D43F4A" w:rsidRDefault="007C4B88" w:rsidP="00140167">
      <w:pPr>
        <w:pStyle w:val="prastojitrauka"/>
        <w:spacing w:after="0"/>
        <w:ind w:left="0"/>
      </w:pPr>
      <w:r>
        <w:t>Kiekviename Salofalk 3 g granulių paketėlyje yra 6,0 mg aspartamo ir 0,24 mg sacharozės.</w:t>
      </w:r>
    </w:p>
    <w:p w14:paraId="07F89B48" w14:textId="77777777" w:rsidR="007C4B88" w:rsidRPr="00D43F4A" w:rsidRDefault="007C4B88" w:rsidP="00140167">
      <w:pPr>
        <w:pStyle w:val="prastojitrauka"/>
        <w:spacing w:after="0"/>
        <w:ind w:left="0"/>
      </w:pPr>
    </w:p>
    <w:p w14:paraId="6769DB17" w14:textId="77777777" w:rsidR="00816E12" w:rsidRDefault="00816E12" w:rsidP="00140167">
      <w:pPr>
        <w:pStyle w:val="prastojitrauka"/>
        <w:spacing w:after="0"/>
        <w:ind w:left="0"/>
      </w:pPr>
      <w:r>
        <w:t>Visos pagalbinės medžiagos išvardytos 6.1 skyriuje.</w:t>
      </w:r>
    </w:p>
    <w:p w14:paraId="6306FB90" w14:textId="77777777" w:rsidR="00290544" w:rsidRDefault="00290544" w:rsidP="00140167">
      <w:pPr>
        <w:pStyle w:val="prastojitrauka"/>
        <w:spacing w:after="0"/>
        <w:ind w:left="0"/>
      </w:pPr>
    </w:p>
    <w:p w14:paraId="7246D2DA" w14:textId="77777777" w:rsidR="00145781" w:rsidRPr="00D43F4A" w:rsidRDefault="00145781" w:rsidP="00140167">
      <w:pPr>
        <w:pStyle w:val="prastojitrauka"/>
        <w:spacing w:after="0"/>
        <w:ind w:left="0"/>
      </w:pPr>
    </w:p>
    <w:p w14:paraId="1DEDA6F8" w14:textId="77777777" w:rsidR="009E0FD0" w:rsidRPr="007F5D90" w:rsidRDefault="009E0FD0" w:rsidP="007F5D90">
      <w:pPr>
        <w:tabs>
          <w:tab w:val="left" w:pos="567"/>
        </w:tabs>
        <w:spacing w:after="0"/>
        <w:ind w:left="567" w:hanging="567"/>
        <w:rPr>
          <w:b/>
        </w:rPr>
      </w:pPr>
      <w:r>
        <w:rPr>
          <w:b/>
        </w:rPr>
        <w:t>3.</w:t>
      </w:r>
      <w:r>
        <w:rPr>
          <w:b/>
        </w:rPr>
        <w:tab/>
        <w:t>FARMACINĖ FORMA</w:t>
      </w:r>
    </w:p>
    <w:p w14:paraId="412B41E6" w14:textId="77777777" w:rsidR="00140167" w:rsidRDefault="00140167" w:rsidP="00140167">
      <w:pPr>
        <w:pStyle w:val="prastojitrauka"/>
        <w:spacing w:after="0"/>
        <w:ind w:left="0"/>
      </w:pPr>
    </w:p>
    <w:p w14:paraId="338BEB2C" w14:textId="77777777" w:rsidR="009E0FD0" w:rsidRPr="00D43F4A" w:rsidRDefault="00A04560" w:rsidP="00140167">
      <w:pPr>
        <w:pStyle w:val="prastojitrauka"/>
        <w:spacing w:after="0"/>
        <w:ind w:left="0"/>
      </w:pPr>
      <w:r>
        <w:t>Pailginto atpalaidavimo granulės</w:t>
      </w:r>
    </w:p>
    <w:p w14:paraId="19C9CFED" w14:textId="2611C129" w:rsidR="00816E12" w:rsidRDefault="00816E12" w:rsidP="00140167">
      <w:pPr>
        <w:pStyle w:val="prastojitrauka"/>
        <w:spacing w:after="0"/>
        <w:ind w:left="0"/>
      </w:pPr>
      <w:r>
        <w:t xml:space="preserve">Aprašas: lazdelės formos arba </w:t>
      </w:r>
      <w:bookmarkStart w:id="0" w:name="_Hlk196392304"/>
      <w:r>
        <w:t xml:space="preserve">apvalios </w:t>
      </w:r>
      <w:r w:rsidR="00037B2F">
        <w:t>smėlio arba rusvos spalvos</w:t>
      </w:r>
      <w:r>
        <w:t xml:space="preserve"> granulės</w:t>
      </w:r>
      <w:r w:rsidR="00037B2F">
        <w:t xml:space="preserve">, gali būti gelsvos paviršiaus dalys. </w:t>
      </w:r>
    </w:p>
    <w:bookmarkEnd w:id="0"/>
    <w:p w14:paraId="6E3A81E0" w14:textId="77777777" w:rsidR="00140167" w:rsidRDefault="00140167" w:rsidP="00140167">
      <w:pPr>
        <w:pStyle w:val="prastojitrauka"/>
        <w:spacing w:after="0"/>
        <w:ind w:left="0"/>
      </w:pPr>
    </w:p>
    <w:p w14:paraId="70E2B102" w14:textId="77777777" w:rsidR="00145781" w:rsidRPr="00D43F4A" w:rsidRDefault="00145781" w:rsidP="00140167">
      <w:pPr>
        <w:pStyle w:val="prastojitrauka"/>
        <w:spacing w:after="0"/>
        <w:ind w:left="0"/>
      </w:pPr>
    </w:p>
    <w:p w14:paraId="559552DA" w14:textId="77777777" w:rsidR="009E0FD0" w:rsidRPr="007F5D90" w:rsidRDefault="009E0FD0" w:rsidP="007F5D90">
      <w:pPr>
        <w:tabs>
          <w:tab w:val="left" w:pos="567"/>
        </w:tabs>
        <w:spacing w:after="0"/>
        <w:ind w:left="567" w:hanging="567"/>
        <w:rPr>
          <w:b/>
        </w:rPr>
      </w:pPr>
      <w:r>
        <w:rPr>
          <w:b/>
        </w:rPr>
        <w:t>4.</w:t>
      </w:r>
      <w:r>
        <w:rPr>
          <w:b/>
        </w:rPr>
        <w:tab/>
        <w:t>KLINIKINĖ INFORMACIJA</w:t>
      </w:r>
    </w:p>
    <w:p w14:paraId="5C98655D" w14:textId="77777777" w:rsidR="00140167" w:rsidRDefault="00140167" w:rsidP="007F5D90">
      <w:pPr>
        <w:spacing w:after="0"/>
      </w:pPr>
    </w:p>
    <w:p w14:paraId="5D757767" w14:textId="77777777" w:rsidR="009E0FD0" w:rsidRPr="007F5D90" w:rsidRDefault="009E0FD0" w:rsidP="007F5D90">
      <w:pPr>
        <w:tabs>
          <w:tab w:val="left" w:pos="567"/>
        </w:tabs>
        <w:spacing w:after="0"/>
        <w:ind w:left="567" w:hanging="567"/>
        <w:rPr>
          <w:b/>
        </w:rPr>
      </w:pPr>
      <w:r>
        <w:rPr>
          <w:b/>
        </w:rPr>
        <w:t>4.1</w:t>
      </w:r>
      <w:r>
        <w:rPr>
          <w:b/>
        </w:rPr>
        <w:tab/>
        <w:t>Terapinės indikacijos</w:t>
      </w:r>
    </w:p>
    <w:p w14:paraId="7E72835B" w14:textId="77777777" w:rsidR="00140167" w:rsidRDefault="00140167" w:rsidP="00140167">
      <w:pPr>
        <w:pStyle w:val="prastojitrauka"/>
        <w:spacing w:after="0"/>
        <w:ind w:left="0"/>
      </w:pPr>
    </w:p>
    <w:p w14:paraId="0A262B34" w14:textId="77777777" w:rsidR="009E0FD0" w:rsidRPr="00D43F4A" w:rsidRDefault="00816E12" w:rsidP="00140167">
      <w:pPr>
        <w:pStyle w:val="prastojitrauka"/>
        <w:spacing w:after="0"/>
        <w:ind w:left="0"/>
      </w:pPr>
      <w:r>
        <w:t>Lengvo arba vidutinio sunkumo opinio kolito ūminiams epizodams gydyti ir remisijai palaikyti.</w:t>
      </w:r>
    </w:p>
    <w:p w14:paraId="75542827" w14:textId="77777777" w:rsidR="00140167" w:rsidRDefault="00140167" w:rsidP="007F5D90">
      <w:pPr>
        <w:spacing w:after="0"/>
      </w:pPr>
    </w:p>
    <w:p w14:paraId="38955E33" w14:textId="77777777" w:rsidR="009E0FD0" w:rsidRPr="007F5D90" w:rsidRDefault="007F5D90" w:rsidP="007F5D90">
      <w:pPr>
        <w:tabs>
          <w:tab w:val="left" w:pos="567"/>
        </w:tabs>
        <w:spacing w:after="0"/>
        <w:ind w:left="567" w:hanging="567"/>
        <w:rPr>
          <w:b/>
        </w:rPr>
      </w:pPr>
      <w:r>
        <w:rPr>
          <w:b/>
        </w:rPr>
        <w:t>4.2</w:t>
      </w:r>
      <w:r>
        <w:rPr>
          <w:b/>
        </w:rPr>
        <w:tab/>
        <w:t>Dozavimas ir vartojimo metodas</w:t>
      </w:r>
    </w:p>
    <w:p w14:paraId="554B9215" w14:textId="77777777" w:rsidR="007C4B88" w:rsidRDefault="007C4B88" w:rsidP="00140167">
      <w:pPr>
        <w:pStyle w:val="prastojitrauka"/>
        <w:tabs>
          <w:tab w:val="left" w:pos="2955"/>
        </w:tabs>
        <w:spacing w:after="0"/>
        <w:ind w:left="0"/>
        <w:rPr>
          <w:u w:val="single"/>
        </w:rPr>
      </w:pPr>
    </w:p>
    <w:p w14:paraId="4F301B60" w14:textId="77777777" w:rsidR="007C4B88" w:rsidRPr="007C4B88" w:rsidRDefault="007C4B88" w:rsidP="00140167">
      <w:pPr>
        <w:pStyle w:val="prastojitrauka"/>
        <w:tabs>
          <w:tab w:val="left" w:pos="2955"/>
        </w:tabs>
        <w:spacing w:after="0"/>
        <w:ind w:left="0"/>
        <w:rPr>
          <w:u w:val="single"/>
        </w:rPr>
      </w:pPr>
      <w:r>
        <w:rPr>
          <w:u w:val="single"/>
        </w:rPr>
        <w:t>Dozavimas</w:t>
      </w:r>
    </w:p>
    <w:p w14:paraId="0397135C" w14:textId="77777777" w:rsidR="00140167" w:rsidRDefault="00140167" w:rsidP="00140167">
      <w:pPr>
        <w:pStyle w:val="prastojitrauka"/>
        <w:tabs>
          <w:tab w:val="left" w:pos="2955"/>
        </w:tabs>
        <w:spacing w:after="0"/>
        <w:ind w:left="0"/>
        <w:rPr>
          <w:i/>
        </w:rPr>
      </w:pPr>
    </w:p>
    <w:p w14:paraId="55CE6FF6" w14:textId="77777777" w:rsidR="009E0FD0" w:rsidRPr="009576AD" w:rsidRDefault="00816E12" w:rsidP="00140167">
      <w:pPr>
        <w:pStyle w:val="prastojitrauka"/>
        <w:tabs>
          <w:tab w:val="left" w:pos="2955"/>
        </w:tabs>
        <w:spacing w:after="0"/>
        <w:ind w:left="0"/>
        <w:rPr>
          <w:i/>
        </w:rPr>
      </w:pPr>
      <w:r>
        <w:rPr>
          <w:i/>
        </w:rPr>
        <w:t>Suaugusiesiems ir senyviems pacientams</w:t>
      </w:r>
    </w:p>
    <w:p w14:paraId="6BAA0B67" w14:textId="77777777" w:rsidR="00140167" w:rsidRDefault="00140167" w:rsidP="00140167">
      <w:pPr>
        <w:pStyle w:val="prastojitrauka"/>
        <w:spacing w:after="0"/>
        <w:ind w:left="0"/>
        <w:rPr>
          <w:u w:val="single"/>
        </w:rPr>
      </w:pPr>
    </w:p>
    <w:p w14:paraId="758462DB" w14:textId="77777777" w:rsidR="00816E12" w:rsidRPr="00B83E16" w:rsidRDefault="00816E12" w:rsidP="00140167">
      <w:pPr>
        <w:pStyle w:val="prastojitrauka"/>
        <w:spacing w:after="0"/>
        <w:ind w:left="0"/>
        <w:rPr>
          <w:i/>
          <w:u w:val="single"/>
        </w:rPr>
      </w:pPr>
      <w:r>
        <w:rPr>
          <w:i/>
          <w:u w:val="single"/>
        </w:rPr>
        <w:t>Ūminiams opinio kolito epizodams gydyti</w:t>
      </w:r>
    </w:p>
    <w:p w14:paraId="72D14FE3" w14:textId="7880E2B7" w:rsidR="00816E12" w:rsidRPr="00D43F4A" w:rsidRDefault="00327CA0" w:rsidP="00140167">
      <w:pPr>
        <w:pStyle w:val="prastojitrauka"/>
        <w:spacing w:after="0"/>
        <w:ind w:left="0"/>
      </w:pPr>
      <w:r>
        <w:t>Atsižvelgiant į individualų klinikinį poreikį, 1 paketėlį Salofalk 3 g granulių, 1 arba 2 paketėlius Salofalk 1,5 g granulių, 3 paketėlius Salofalk 1000 mg granulių arba 3 paketėlius Salofalk 500 mg granulių (atitinkančių 1,5–3,0 g mesalazino per parą) reikia vartoti vieną kartą per parą, pageidautina, rytais.</w:t>
      </w:r>
    </w:p>
    <w:p w14:paraId="62F299B2" w14:textId="03867D52" w:rsidR="00816E12" w:rsidRPr="00D43F4A" w:rsidRDefault="00816E12" w:rsidP="00140167">
      <w:pPr>
        <w:pStyle w:val="prastojitrauka"/>
        <w:spacing w:after="0"/>
        <w:ind w:left="0"/>
      </w:pPr>
      <w:r>
        <w:t xml:space="preserve">Taip pat galima skirtą dozę padalyti į tris </w:t>
      </w:r>
      <w:r w:rsidR="00CA61E0">
        <w:t xml:space="preserve">dalis </w:t>
      </w:r>
      <w:r>
        <w:t>(po 1 paketėlį Salofalk 500 mg granulių tris kartus per parą arba po 1 paketėlį Salofalk 1000 mg granulių tris kartus per parą), jeigu pacientui toks vartojimo grafikas patogesnis.</w:t>
      </w:r>
    </w:p>
    <w:p w14:paraId="0FFF209A" w14:textId="77777777" w:rsidR="00816E12" w:rsidRDefault="00816E12" w:rsidP="00140167">
      <w:pPr>
        <w:pStyle w:val="prastojitrauka"/>
        <w:spacing w:after="0"/>
        <w:ind w:left="0"/>
      </w:pPr>
    </w:p>
    <w:p w14:paraId="49926CBE" w14:textId="77777777" w:rsidR="00BA0248" w:rsidRPr="00B83E16" w:rsidRDefault="00BA0248" w:rsidP="00140167">
      <w:pPr>
        <w:pStyle w:val="prastojitrauka"/>
        <w:spacing w:after="0"/>
        <w:ind w:left="0"/>
        <w:rPr>
          <w:i/>
        </w:rPr>
      </w:pPr>
      <w:r>
        <w:rPr>
          <w:i/>
          <w:u w:val="single"/>
        </w:rPr>
        <w:t>Opinio kolito remisijai palaikyti</w:t>
      </w:r>
    </w:p>
    <w:p w14:paraId="116282BA" w14:textId="77777777" w:rsidR="00932B21" w:rsidRDefault="00BA0248" w:rsidP="00140167">
      <w:pPr>
        <w:spacing w:after="0"/>
        <w:jc w:val="both"/>
      </w:pPr>
      <w:r>
        <w:t>Standartinį gydymą sudaro 0,5 g mesalazino tris kartus per parą (ryte, vidurdienį ir vakare); tai atitinka bendrąją 1,5 g mesalazino dozę per parą.</w:t>
      </w:r>
    </w:p>
    <w:p w14:paraId="0B3DDAE9" w14:textId="77777777" w:rsidR="00E620B4" w:rsidRDefault="00E620B4" w:rsidP="00932B21">
      <w:pPr>
        <w:tabs>
          <w:tab w:val="left" w:pos="930"/>
        </w:tabs>
      </w:pPr>
    </w:p>
    <w:p w14:paraId="5F03DF1B" w14:textId="77777777" w:rsidR="00BA0248" w:rsidRPr="00E620B4" w:rsidRDefault="00E620B4" w:rsidP="004B286C">
      <w:pPr>
        <w:tabs>
          <w:tab w:val="left" w:pos="1545"/>
        </w:tabs>
      </w:pPr>
      <w:r>
        <w:tab/>
      </w:r>
    </w:p>
    <w:p w14:paraId="3292ED12" w14:textId="77777777" w:rsidR="00BA0248" w:rsidRDefault="00BA0248" w:rsidP="00140167">
      <w:pPr>
        <w:spacing w:after="0"/>
        <w:jc w:val="both"/>
      </w:pPr>
      <w:r>
        <w:lastRenderedPageBreak/>
        <w:t>Jeigu žinoma, kad pacientui kyla didesnė atkryčio dėl medicininių priežasčių rizika arba sunku laikytis vartojimo tris kartus per parą grafiko, dozavimo planą galima pakeisti skiriant 3,0 g mesalazino, vartojamo viena doze per parą, pageidautina, rytais.</w:t>
      </w:r>
    </w:p>
    <w:p w14:paraId="499D9259" w14:textId="77777777" w:rsidR="00BA0248" w:rsidRPr="00D43F4A" w:rsidRDefault="00BA0248" w:rsidP="00140167">
      <w:pPr>
        <w:pStyle w:val="prastojitrauka"/>
        <w:spacing w:after="0"/>
        <w:ind w:left="0"/>
      </w:pPr>
    </w:p>
    <w:p w14:paraId="3D042CC2" w14:textId="77777777" w:rsidR="00F329EE" w:rsidRDefault="003327FB" w:rsidP="00140167">
      <w:pPr>
        <w:pStyle w:val="prastojitrauka"/>
        <w:spacing w:after="0"/>
        <w:ind w:left="0"/>
        <w:rPr>
          <w:i/>
          <w:iCs/>
        </w:rPr>
      </w:pPr>
      <w:r>
        <w:rPr>
          <w:i/>
        </w:rPr>
        <w:t>Vaikų populiacija</w:t>
      </w:r>
    </w:p>
    <w:p w14:paraId="6435F2CE" w14:textId="77777777" w:rsidR="000A0ADA" w:rsidRPr="00B83E16" w:rsidRDefault="000A0ADA" w:rsidP="00140167">
      <w:pPr>
        <w:pStyle w:val="prastojitrauka"/>
        <w:spacing w:after="0"/>
        <w:ind w:left="0"/>
      </w:pPr>
    </w:p>
    <w:p w14:paraId="04B0AAFF" w14:textId="7B188AAE" w:rsidR="00F329EE" w:rsidRPr="00D43F4A" w:rsidRDefault="00F329EE" w:rsidP="00140167">
      <w:pPr>
        <w:spacing w:after="0"/>
        <w:jc w:val="both"/>
      </w:pPr>
      <w:r>
        <w:t>Duomenų apie poveikį vaikams (</w:t>
      </w:r>
      <w:r w:rsidR="00CF3744">
        <w:t>6</w:t>
      </w:r>
      <w:r>
        <w:t>–1</w:t>
      </w:r>
      <w:r w:rsidR="00CF3744">
        <w:t>8</w:t>
      </w:r>
      <w:r>
        <w:t xml:space="preserve"> metų) nepakanka. </w:t>
      </w:r>
    </w:p>
    <w:p w14:paraId="089CAA2B" w14:textId="77777777" w:rsidR="00F329EE" w:rsidRPr="00D43F4A" w:rsidRDefault="00F329EE" w:rsidP="00140167">
      <w:pPr>
        <w:pStyle w:val="prastojitrauka"/>
        <w:spacing w:after="0"/>
        <w:ind w:left="0"/>
      </w:pPr>
    </w:p>
    <w:p w14:paraId="7D38E991" w14:textId="77777777" w:rsidR="00F329EE" w:rsidRPr="00B83E16" w:rsidRDefault="00F329EE" w:rsidP="00140167">
      <w:pPr>
        <w:spacing w:after="0"/>
        <w:rPr>
          <w:i/>
          <w:u w:val="single"/>
        </w:rPr>
      </w:pPr>
      <w:r>
        <w:rPr>
          <w:i/>
          <w:u w:val="single"/>
        </w:rPr>
        <w:t>6 metų ir vyresniems vaikams</w:t>
      </w:r>
    </w:p>
    <w:p w14:paraId="0B65577D" w14:textId="778D3F73" w:rsidR="00F329EE" w:rsidRPr="00FC2C39" w:rsidRDefault="00F329EE" w:rsidP="00140167">
      <w:pPr>
        <w:autoSpaceDE w:val="0"/>
        <w:autoSpaceDN w:val="0"/>
        <w:adjustRightInd w:val="0"/>
        <w:spacing w:after="0"/>
        <w:rPr>
          <w:color w:val="000000"/>
        </w:rPr>
      </w:pPr>
      <w:r>
        <w:rPr>
          <w:b/>
          <w:color w:val="000000"/>
        </w:rPr>
        <w:t>Aktyvi liga</w:t>
      </w:r>
      <w:r w:rsidR="0071376E">
        <w:rPr>
          <w:b/>
          <w:color w:val="000000"/>
        </w:rPr>
        <w:t>.</w:t>
      </w:r>
      <w:r>
        <w:rPr>
          <w:color w:val="000000"/>
        </w:rPr>
        <w:t xml:space="preserve"> Dozė nustatoma individualiai, pradedant nuo 30–50 mg/kg</w:t>
      </w:r>
      <w:r w:rsidR="00CF3744">
        <w:rPr>
          <w:color w:val="000000"/>
        </w:rPr>
        <w:t>, vartojama</w:t>
      </w:r>
      <w:r>
        <w:rPr>
          <w:color w:val="000000"/>
        </w:rPr>
        <w:t xml:space="preserve"> vieną kartą per parą, pageidautina, rytais arba padalijus į atskiras </w:t>
      </w:r>
      <w:r w:rsidR="00CA61E0">
        <w:rPr>
          <w:color w:val="000000"/>
        </w:rPr>
        <w:t>dalis</w:t>
      </w:r>
      <w:r>
        <w:rPr>
          <w:color w:val="000000"/>
        </w:rPr>
        <w:t xml:space="preserve">. Didžiausia dozė – 75 mg/kg per parą. Bendroji paros dozė negali viršyti didžiausios suaugusiųjų dozės. </w:t>
      </w:r>
    </w:p>
    <w:p w14:paraId="49DA1AF8" w14:textId="74482539" w:rsidR="00F329EE" w:rsidRPr="00FC2C39" w:rsidRDefault="00F329EE" w:rsidP="00140167">
      <w:pPr>
        <w:autoSpaceDE w:val="0"/>
        <w:autoSpaceDN w:val="0"/>
        <w:adjustRightInd w:val="0"/>
        <w:spacing w:after="0"/>
        <w:rPr>
          <w:color w:val="000000"/>
        </w:rPr>
      </w:pPr>
      <w:r>
        <w:rPr>
          <w:b/>
          <w:color w:val="000000"/>
        </w:rPr>
        <w:t>Palaikomasis gydymas</w:t>
      </w:r>
      <w:r w:rsidR="0071376E">
        <w:rPr>
          <w:b/>
          <w:color w:val="000000"/>
        </w:rPr>
        <w:t>.</w:t>
      </w:r>
      <w:r>
        <w:rPr>
          <w:color w:val="000000"/>
        </w:rPr>
        <w:t xml:space="preserve"> Dozė nustatoma individualiai, pradedant nuo 15–30 mg/kg </w:t>
      </w:r>
      <w:r w:rsidR="00FD4F55">
        <w:rPr>
          <w:color w:val="000000"/>
        </w:rPr>
        <w:t xml:space="preserve"> paros dozės</w:t>
      </w:r>
      <w:r>
        <w:rPr>
          <w:color w:val="000000"/>
        </w:rPr>
        <w:t xml:space="preserve">, vartojamos padalijus į atskiras </w:t>
      </w:r>
      <w:r w:rsidR="00CA61E0">
        <w:rPr>
          <w:color w:val="000000"/>
        </w:rPr>
        <w:t>dalis</w:t>
      </w:r>
      <w:r>
        <w:rPr>
          <w:color w:val="000000"/>
        </w:rPr>
        <w:t xml:space="preserve">. Bendroji paros dozė negali viršyti rekomenduojamos suaugusiųjų dozės. </w:t>
      </w:r>
    </w:p>
    <w:p w14:paraId="4F497DA6" w14:textId="77777777" w:rsidR="00F329EE" w:rsidRPr="00FC2C39" w:rsidRDefault="00F329EE" w:rsidP="00140167">
      <w:pPr>
        <w:autoSpaceDE w:val="0"/>
        <w:autoSpaceDN w:val="0"/>
        <w:adjustRightInd w:val="0"/>
        <w:spacing w:after="0"/>
        <w:rPr>
          <w:color w:val="000000"/>
        </w:rPr>
      </w:pPr>
      <w:r>
        <w:rPr>
          <w:color w:val="000000"/>
        </w:rPr>
        <w:t>Paprastai vaikams, sveriantiems mažiau kaip 40 kg, rekomenduojama skirti pusę suaugusiųjų dozės, o sveriantiems daugiau kaip 40 kg – įprastą suaugusiųjų dozę.</w:t>
      </w:r>
    </w:p>
    <w:p w14:paraId="5166362D" w14:textId="77777777" w:rsidR="00F329EE" w:rsidRPr="00D43F4A" w:rsidRDefault="00F329EE" w:rsidP="00140167">
      <w:pPr>
        <w:spacing w:after="0"/>
      </w:pPr>
    </w:p>
    <w:p w14:paraId="59393343" w14:textId="77777777" w:rsidR="00C65CDD" w:rsidRPr="00145781" w:rsidRDefault="003327FB" w:rsidP="00140167">
      <w:pPr>
        <w:spacing w:after="0"/>
        <w:rPr>
          <w:u w:val="single"/>
          <w:lang w:val="pt-PT"/>
        </w:rPr>
      </w:pPr>
      <w:r>
        <w:rPr>
          <w:u w:val="single"/>
        </w:rPr>
        <w:t>Vartojimo metodas</w:t>
      </w:r>
    </w:p>
    <w:p w14:paraId="02708628" w14:textId="77777777" w:rsidR="00140167" w:rsidRPr="00D43F4A" w:rsidRDefault="00140167" w:rsidP="00140167">
      <w:pPr>
        <w:spacing w:after="0"/>
        <w:rPr>
          <w:u w:val="single"/>
        </w:rPr>
      </w:pPr>
    </w:p>
    <w:p w14:paraId="31D766D4" w14:textId="77777777" w:rsidR="00C65CDD" w:rsidRPr="00D43F4A" w:rsidRDefault="00C65CDD" w:rsidP="00140167">
      <w:pPr>
        <w:spacing w:after="0"/>
      </w:pPr>
      <w:r>
        <w:t>Salofalk granulių paketėlių turinio kramtyti negalima. Granules reikia suberti ant liežuvio ir nuryti nekramčius, gausiai užsigeriant skysčiu.</w:t>
      </w:r>
    </w:p>
    <w:p w14:paraId="2F9092A2" w14:textId="77777777" w:rsidR="00C65CDD" w:rsidRPr="00D43F4A" w:rsidRDefault="00C65CDD" w:rsidP="00140167">
      <w:pPr>
        <w:spacing w:after="0"/>
      </w:pPr>
    </w:p>
    <w:p w14:paraId="5856237F" w14:textId="77777777" w:rsidR="00C65CDD" w:rsidRPr="00D43F4A" w:rsidRDefault="00C65CDD" w:rsidP="00140167">
      <w:pPr>
        <w:spacing w:after="0"/>
      </w:pPr>
      <w:r>
        <w:t>Norint pasiekti pageidaujamą terapinį poveikį, Salofalk granules reikia vartoti reguliariai ir nuosekliai tiek ūminių uždegimo epizodų atvejais, tiek ilgalaikiam gydymui.</w:t>
      </w:r>
    </w:p>
    <w:p w14:paraId="7B9CA662" w14:textId="77777777" w:rsidR="003327FB" w:rsidRPr="00D43F4A" w:rsidRDefault="003327FB" w:rsidP="00140167">
      <w:pPr>
        <w:spacing w:after="0"/>
      </w:pPr>
    </w:p>
    <w:p w14:paraId="43A80958" w14:textId="3DB4831B" w:rsidR="003327FB" w:rsidRPr="009E0FD0" w:rsidRDefault="00A04560" w:rsidP="00140167">
      <w:pPr>
        <w:pStyle w:val="prastojitrauka"/>
        <w:spacing w:after="0"/>
        <w:ind w:left="0"/>
      </w:pPr>
      <w:r>
        <w:rPr>
          <w:snapToGrid w:val="0"/>
        </w:rPr>
        <w:t xml:space="preserve">Ūminiai opinio kolito epizodai paprastai gydomi 8 savaites. Vartojimo trukmę </w:t>
      </w:r>
      <w:r w:rsidR="00483BBB">
        <w:rPr>
          <w:snapToGrid w:val="0"/>
        </w:rPr>
        <w:t>nustato</w:t>
      </w:r>
      <w:r>
        <w:rPr>
          <w:snapToGrid w:val="0"/>
        </w:rPr>
        <w:t xml:space="preserve"> gydytojas.</w:t>
      </w:r>
    </w:p>
    <w:p w14:paraId="207B45AB" w14:textId="77777777" w:rsidR="00C65CDD" w:rsidRPr="00D43F4A" w:rsidRDefault="00C65CDD" w:rsidP="00140167">
      <w:pPr>
        <w:spacing w:after="0"/>
      </w:pPr>
    </w:p>
    <w:p w14:paraId="342C7CA6" w14:textId="77777777" w:rsidR="009E0FD0" w:rsidRPr="007F5D90" w:rsidRDefault="00CA1F15" w:rsidP="00B83E16">
      <w:pPr>
        <w:numPr>
          <w:ilvl w:val="1"/>
          <w:numId w:val="31"/>
        </w:numPr>
        <w:tabs>
          <w:tab w:val="left" w:pos="567"/>
        </w:tabs>
        <w:spacing w:after="0"/>
        <w:ind w:left="567" w:hanging="567"/>
        <w:rPr>
          <w:b/>
        </w:rPr>
      </w:pPr>
      <w:r>
        <w:rPr>
          <w:b/>
        </w:rPr>
        <w:t>Kontraindikacijos</w:t>
      </w:r>
    </w:p>
    <w:p w14:paraId="29B6C9BE" w14:textId="77777777" w:rsidR="007F5D90" w:rsidRDefault="007F5D90" w:rsidP="00140167">
      <w:pPr>
        <w:pStyle w:val="prastojitrauka"/>
        <w:spacing w:after="0"/>
        <w:ind w:left="0"/>
      </w:pPr>
    </w:p>
    <w:p w14:paraId="646644E7" w14:textId="77777777" w:rsidR="009E0FD0" w:rsidRPr="00D43F4A" w:rsidRDefault="00C65CDD" w:rsidP="00140167">
      <w:pPr>
        <w:pStyle w:val="prastojitrauka"/>
        <w:spacing w:after="0"/>
        <w:ind w:left="0"/>
      </w:pPr>
      <w:r>
        <w:t>Salofalk granules vartoti draudžiama, jeigu</w:t>
      </w:r>
    </w:p>
    <w:p w14:paraId="426E4BAD" w14:textId="77777777" w:rsidR="00C65CDD" w:rsidRPr="00D43F4A" w:rsidRDefault="003867FF" w:rsidP="0071376E">
      <w:pPr>
        <w:pStyle w:val="prastojitrauka"/>
        <w:numPr>
          <w:ilvl w:val="0"/>
          <w:numId w:val="28"/>
        </w:numPr>
        <w:spacing w:after="0"/>
        <w:ind w:left="567" w:hanging="567"/>
      </w:pPr>
      <w:r>
        <w:t>padidėjęs jautrumas veikliajai medžiagai, salicilatams arba bet kuriai 6.1 skyriuje nurodytai pagalbinei medžiagai;</w:t>
      </w:r>
    </w:p>
    <w:p w14:paraId="1C5A0C0F" w14:textId="00C823EE" w:rsidR="007F5D90" w:rsidRDefault="003867FF" w:rsidP="0071376E">
      <w:pPr>
        <w:pStyle w:val="prastojitrauka"/>
        <w:numPr>
          <w:ilvl w:val="0"/>
          <w:numId w:val="28"/>
        </w:numPr>
        <w:spacing w:after="0"/>
        <w:ind w:left="567" w:hanging="567"/>
      </w:pPr>
      <w:r>
        <w:t xml:space="preserve">stipriai sutrikusi kepenų arba inkstų </w:t>
      </w:r>
      <w:r w:rsidR="00CF3744">
        <w:t>funkcija</w:t>
      </w:r>
      <w:r>
        <w:t>.</w:t>
      </w:r>
    </w:p>
    <w:p w14:paraId="458D579E" w14:textId="77777777" w:rsidR="007F5D90" w:rsidRPr="007F5D90" w:rsidRDefault="007F5D90" w:rsidP="007F5D90">
      <w:pPr>
        <w:pStyle w:val="prastojitrauka"/>
        <w:spacing w:after="0"/>
        <w:ind w:left="0"/>
      </w:pPr>
    </w:p>
    <w:p w14:paraId="5A671CC4" w14:textId="77777777" w:rsidR="009E0FD0" w:rsidRPr="007F5D90" w:rsidRDefault="009E0FD0" w:rsidP="007F5D90">
      <w:pPr>
        <w:numPr>
          <w:ilvl w:val="1"/>
          <w:numId w:val="31"/>
        </w:numPr>
        <w:tabs>
          <w:tab w:val="left" w:pos="567"/>
        </w:tabs>
        <w:spacing w:after="0"/>
        <w:ind w:left="567" w:hanging="567"/>
        <w:rPr>
          <w:b/>
        </w:rPr>
      </w:pPr>
      <w:r>
        <w:rPr>
          <w:b/>
        </w:rPr>
        <w:t>Specialūs įspėjimai ir atsargumo priemonės</w:t>
      </w:r>
    </w:p>
    <w:p w14:paraId="40C77946" w14:textId="77777777" w:rsidR="007F5D90" w:rsidRDefault="007F5D90" w:rsidP="00140167">
      <w:pPr>
        <w:pStyle w:val="prastojitrauka"/>
        <w:spacing w:after="0"/>
        <w:ind w:left="0"/>
      </w:pPr>
    </w:p>
    <w:p w14:paraId="3F8445C0" w14:textId="471E1147" w:rsidR="00C65CDD" w:rsidRPr="00D43F4A" w:rsidRDefault="00C65CDD" w:rsidP="00140167">
      <w:pPr>
        <w:pStyle w:val="prastojitrauka"/>
        <w:spacing w:after="0"/>
        <w:ind w:left="0"/>
      </w:pPr>
      <w:r>
        <w:t xml:space="preserve">Prieš gydymą ir jo metu gydančiojo gydytojo nuožiūra reikia atlikti kraujo tyrimus (diferencinio </w:t>
      </w:r>
      <w:r w:rsidR="00CF3744">
        <w:t xml:space="preserve">kraujo formulės </w:t>
      </w:r>
      <w:r>
        <w:t xml:space="preserve">skaičiavimo; kepenų </w:t>
      </w:r>
      <w:r w:rsidR="00CF3744">
        <w:t xml:space="preserve">funkcijos </w:t>
      </w:r>
      <w:r>
        <w:t xml:space="preserve">rodmenų, pvz., ALT ar AST; kreatinino koncentracijos serume) ir šlapimo tyrimus (panardinamosiomis tyrimo juostelėmis). Paprastai </w:t>
      </w:r>
      <w:r w:rsidR="00161617">
        <w:t xml:space="preserve">kontrolinius </w:t>
      </w:r>
      <w:r>
        <w:t xml:space="preserve">tyrimus rekomenduojama atlikti nuo gydymo pradžios praėjus 14 dienų, o vėliau – dar du ar tris tyrimus kas 4 savaites. </w:t>
      </w:r>
    </w:p>
    <w:p w14:paraId="5074AFFD" w14:textId="77777777" w:rsidR="00C65CDD" w:rsidRPr="00D43F4A" w:rsidRDefault="00C65CDD" w:rsidP="00140167">
      <w:pPr>
        <w:pStyle w:val="prastojitrauka"/>
        <w:spacing w:after="0"/>
        <w:ind w:left="0"/>
      </w:pPr>
    </w:p>
    <w:p w14:paraId="27906390" w14:textId="670EFA18" w:rsidR="00C65CDD" w:rsidRPr="00D43F4A" w:rsidRDefault="00C65CDD" w:rsidP="00140167">
      <w:pPr>
        <w:pStyle w:val="prastojitrauka"/>
        <w:spacing w:after="0"/>
        <w:ind w:left="0"/>
      </w:pPr>
      <w:r>
        <w:t xml:space="preserve">Jei tyrimų rodmenys normalūs, </w:t>
      </w:r>
      <w:r w:rsidR="00161617">
        <w:t xml:space="preserve">kontrolinius </w:t>
      </w:r>
      <w:r>
        <w:t>tyrimus reikia atlikti kas 3 mėnesius. Jei atsiranda papildomų simptomų, šiuos tyrimus būtina atlikti nedelsiant.</w:t>
      </w:r>
    </w:p>
    <w:p w14:paraId="69485F4E" w14:textId="77777777" w:rsidR="00C65CDD" w:rsidRPr="00D43F4A" w:rsidRDefault="00C65CDD" w:rsidP="00140167">
      <w:pPr>
        <w:pStyle w:val="prastojitrauka"/>
        <w:spacing w:after="0"/>
        <w:ind w:left="0"/>
      </w:pPr>
    </w:p>
    <w:p w14:paraId="187D24EE" w14:textId="6789A952" w:rsidR="00C65CDD" w:rsidRDefault="00C65CDD" w:rsidP="00140167">
      <w:pPr>
        <w:pStyle w:val="prastojitrauka"/>
        <w:spacing w:after="0"/>
        <w:ind w:left="0"/>
      </w:pPr>
      <w:r>
        <w:t xml:space="preserve">Reikia elgtis atsargiai su pacientais, kurių kepenų </w:t>
      </w:r>
      <w:r w:rsidR="00CF3744">
        <w:t xml:space="preserve">funkcija </w:t>
      </w:r>
      <w:r>
        <w:t>sutrikusi.</w:t>
      </w:r>
    </w:p>
    <w:p w14:paraId="17FEFE8E" w14:textId="77777777" w:rsidR="00A84805" w:rsidRDefault="00A84805" w:rsidP="00140167">
      <w:pPr>
        <w:pStyle w:val="prastojitrauka"/>
        <w:spacing w:after="0"/>
        <w:ind w:left="0"/>
      </w:pPr>
    </w:p>
    <w:p w14:paraId="25823D8C" w14:textId="27318CC0" w:rsidR="00C65CDD" w:rsidRPr="00D43F4A" w:rsidRDefault="00F24EC3" w:rsidP="00140167">
      <w:pPr>
        <w:pStyle w:val="prastojitrauka"/>
        <w:spacing w:after="0"/>
        <w:ind w:left="0"/>
      </w:pPr>
      <w:r>
        <w:t xml:space="preserve">Mesalazino negalima vartoti pacientams, kurių inkstų </w:t>
      </w:r>
      <w:r w:rsidR="00CF3744">
        <w:t xml:space="preserve">funkcija </w:t>
      </w:r>
      <w:r>
        <w:t>sutrikusi.</w:t>
      </w:r>
    </w:p>
    <w:p w14:paraId="107FF5C2" w14:textId="77777777" w:rsidR="004A391A" w:rsidRDefault="004A391A" w:rsidP="00140167">
      <w:pPr>
        <w:pStyle w:val="prastojitrauka"/>
        <w:spacing w:after="0"/>
        <w:ind w:left="0"/>
      </w:pPr>
    </w:p>
    <w:p w14:paraId="1803DB69" w14:textId="32F1730C" w:rsidR="00A04560" w:rsidRDefault="00C65CDD" w:rsidP="004B286C">
      <w:pPr>
        <w:pStyle w:val="prastojitrauka"/>
        <w:spacing w:after="0"/>
        <w:ind w:left="0"/>
      </w:pPr>
      <w:r>
        <w:t xml:space="preserve">Jei gydymo metu inkstų </w:t>
      </w:r>
      <w:r w:rsidR="00CF3744">
        <w:t xml:space="preserve">funkcija </w:t>
      </w:r>
      <w:r>
        <w:t>pablogėja, reikia patikrinti, ar nepasireiškė mesalazino toksinis poveikis inkstams. Tokiu atveju Salofalk granulių vartojimą reikia nedelsiant nutraukti.</w:t>
      </w:r>
    </w:p>
    <w:p w14:paraId="47D0D29A" w14:textId="77777777" w:rsidR="004A391A" w:rsidRDefault="004A391A" w:rsidP="004A391A">
      <w:pPr>
        <w:autoSpaceDE w:val="0"/>
        <w:autoSpaceDN w:val="0"/>
        <w:spacing w:after="0"/>
        <w:rPr>
          <w:lang w:eastAsia="de-DE"/>
        </w:rPr>
      </w:pPr>
    </w:p>
    <w:p w14:paraId="312C45B9" w14:textId="77777777" w:rsidR="004A391A" w:rsidRDefault="004A391A" w:rsidP="004A391A">
      <w:pPr>
        <w:autoSpaceDE w:val="0"/>
        <w:autoSpaceDN w:val="0"/>
        <w:spacing w:after="0"/>
      </w:pPr>
      <w:r>
        <w:t>Gauta pranešimų apie vartojant mesalaziną nustatytus nefrolitiazės atvejus, įskaitant atvejus, kai inkstuose susiformavo iš 100 % mesalazino sudaryti akmenys. Rekomenduojama užtikrinti, kad gydymo laikotarpiu būtų vartojama pakankamai skysčių.</w:t>
      </w:r>
    </w:p>
    <w:p w14:paraId="0A7B93A4" w14:textId="77777777" w:rsidR="002B0C49" w:rsidRPr="00145781" w:rsidRDefault="002B0C49" w:rsidP="004A391A">
      <w:pPr>
        <w:autoSpaceDE w:val="0"/>
        <w:autoSpaceDN w:val="0"/>
        <w:spacing w:after="0"/>
        <w:rPr>
          <w:lang w:eastAsia="de-DE"/>
        </w:rPr>
      </w:pPr>
    </w:p>
    <w:p w14:paraId="41DBAE5B" w14:textId="77777777" w:rsidR="002B0C49" w:rsidRDefault="002B0C49" w:rsidP="002B0C49">
      <w:pPr>
        <w:pStyle w:val="prastojitrauka"/>
        <w:spacing w:after="0"/>
        <w:ind w:left="0"/>
      </w:pPr>
      <w:r>
        <w:lastRenderedPageBreak/>
        <w:t>Dėl mesalazino šlapimas gali nusidažyti raudonai ruda spalva po sąlyčio su natrio hipochlorito balikliu (pvz., tualetuose, valomuose natrio hipochloritu, esančiu tam tikruose balikliuose).</w:t>
      </w:r>
    </w:p>
    <w:p w14:paraId="23BCA03E" w14:textId="77777777" w:rsidR="00C65CDD" w:rsidRPr="00145781" w:rsidRDefault="00C65CDD" w:rsidP="00140167">
      <w:pPr>
        <w:pStyle w:val="prastojitrauka"/>
        <w:spacing w:after="0"/>
        <w:ind w:left="0"/>
      </w:pPr>
    </w:p>
    <w:p w14:paraId="165C336E" w14:textId="77777777" w:rsidR="00A04560" w:rsidRDefault="00A04560" w:rsidP="00140167">
      <w:pPr>
        <w:pStyle w:val="prastojitrauka"/>
        <w:spacing w:after="0"/>
        <w:ind w:left="0"/>
      </w:pPr>
      <w:r>
        <w:t>Gauta pranešimų apie vartojant mesalaziną retais atvejais pasireiškusias pavojingas kraujo diskrazijas. Pacientams, kuriems dėl nepaaiškinamų priežasčių atsiranda kraujotėkis, kraujosruvų, purpura, anemija, karščiavimas arba ryklės ir gerklų skausmas, reikia atlikti kraujo tyrimus. Įtarus arba patvirtinus kraujo diskrazijos diagnozę, Salofalk granulių vartojimą reikia nutraukti.</w:t>
      </w:r>
    </w:p>
    <w:p w14:paraId="6A2DD2AF" w14:textId="77777777" w:rsidR="00A04560" w:rsidRPr="00145781" w:rsidRDefault="00A04560" w:rsidP="00140167">
      <w:pPr>
        <w:pStyle w:val="prastojitrauka"/>
        <w:spacing w:after="0"/>
        <w:ind w:left="0"/>
      </w:pPr>
    </w:p>
    <w:p w14:paraId="7AF8679A" w14:textId="77777777" w:rsidR="00A04560" w:rsidRDefault="00A04560" w:rsidP="00A04560">
      <w:pPr>
        <w:pStyle w:val="prastojitrauka"/>
        <w:spacing w:after="0"/>
        <w:ind w:left="0"/>
      </w:pPr>
      <w:r>
        <w:t>Gauta pranešimų apie vartojant mesalaziną retais atvejais pasireiškusias širdies padidėjusio jautrumo reakcijas (miokarditą ir perikarditą). Tokiu atveju Salofalk granulių vartojimą reikia nedelsiant nutraukti.</w:t>
      </w:r>
    </w:p>
    <w:p w14:paraId="26AB6B98" w14:textId="77777777" w:rsidR="00A04560" w:rsidRPr="00145781" w:rsidRDefault="00A04560" w:rsidP="00140167">
      <w:pPr>
        <w:pStyle w:val="prastojitrauka"/>
        <w:spacing w:after="0"/>
        <w:ind w:left="0"/>
      </w:pPr>
    </w:p>
    <w:p w14:paraId="194B6862" w14:textId="77777777" w:rsidR="00C65CDD" w:rsidRPr="00D43F4A" w:rsidRDefault="00C65CDD" w:rsidP="00140167">
      <w:pPr>
        <w:pStyle w:val="prastojitrauka"/>
        <w:spacing w:after="0"/>
        <w:ind w:left="0"/>
      </w:pPr>
      <w:r>
        <w:t>Pacientus, kurie serga plaučių liga, ypač astma, gydymo mesalazinu metu būtina labai atidžiai stebėti.</w:t>
      </w:r>
    </w:p>
    <w:p w14:paraId="7CF039FC" w14:textId="77777777" w:rsidR="00C65CDD" w:rsidRDefault="00C65CDD" w:rsidP="00140167">
      <w:pPr>
        <w:pStyle w:val="prastojitrauka"/>
        <w:spacing w:after="0"/>
        <w:ind w:left="0"/>
      </w:pPr>
    </w:p>
    <w:p w14:paraId="26ED7634" w14:textId="77777777" w:rsidR="00593C0F" w:rsidRPr="00754FD0" w:rsidRDefault="00593C0F" w:rsidP="00593C0F">
      <w:pPr>
        <w:pStyle w:val="prastojitrauka"/>
        <w:spacing w:after="0"/>
        <w:ind w:left="0"/>
        <w:rPr>
          <w:u w:val="single"/>
        </w:rPr>
      </w:pPr>
      <w:r>
        <w:rPr>
          <w:u w:val="single"/>
        </w:rPr>
        <w:t>Sunkios nepageidaujamos odos reakcijos</w:t>
      </w:r>
    </w:p>
    <w:p w14:paraId="7EDC73E4" w14:textId="449D61EE" w:rsidR="00593C0F" w:rsidRDefault="00593C0F" w:rsidP="00593C0F">
      <w:pPr>
        <w:pStyle w:val="prastojitrauka"/>
        <w:spacing w:after="0"/>
        <w:ind w:left="0"/>
      </w:pPr>
      <w:r>
        <w:t xml:space="preserve">Gydant mesalazinu gauta pranešimų apie sunkias nepageidaujamas odos reakcijas (SNOR), įskaitant reakciją į vaistinį preparatą su eozinofilija ir sisteminiais simptomais (angl. </w:t>
      </w:r>
      <w:r>
        <w:rPr>
          <w:i/>
          <w:iCs/>
        </w:rPr>
        <w:t>drug reaction with eosinophilia and systemic symptoms, DRESS</w:t>
      </w:r>
      <w:r>
        <w:t>), Stivenso-Džonsono (</w:t>
      </w:r>
      <w:r>
        <w:rPr>
          <w:i/>
          <w:iCs/>
        </w:rPr>
        <w:t>Stevens</w:t>
      </w:r>
      <w:r w:rsidR="0071376E">
        <w:rPr>
          <w:i/>
          <w:iCs/>
        </w:rPr>
        <w:noBreakHyphen/>
      </w:r>
      <w:r>
        <w:rPr>
          <w:i/>
          <w:iCs/>
        </w:rPr>
        <w:t>Johnson</w:t>
      </w:r>
      <w:r>
        <w:t xml:space="preserve">) </w:t>
      </w:r>
      <w:r w:rsidRPr="007E7ED9">
        <w:t>sindromą (</w:t>
      </w:r>
      <w:r w:rsidRPr="00C8501D">
        <w:t>S</w:t>
      </w:r>
      <w:r w:rsidR="007E7ED9" w:rsidRPr="00C8501D">
        <w:t>D</w:t>
      </w:r>
      <w:r w:rsidRPr="00C8501D">
        <w:t>S</w:t>
      </w:r>
      <w:r w:rsidRPr="007E7ED9">
        <w:t>) ir</w:t>
      </w:r>
      <w:r>
        <w:t xml:space="preserve"> toksinę epidermio nekrolizę (TEN).</w:t>
      </w:r>
    </w:p>
    <w:p w14:paraId="6A56EB36" w14:textId="77777777" w:rsidR="00593C0F" w:rsidRDefault="00593C0F" w:rsidP="00593C0F">
      <w:pPr>
        <w:pStyle w:val="prastojitrauka"/>
        <w:spacing w:after="0"/>
        <w:ind w:left="0"/>
      </w:pPr>
      <w:r>
        <w:t>Pasireiškus pirmiems sunkių odos reakcijų požymiams ir simptomams, pvz., odos išbėrimui, gleivinės opoms ar kitiems padidėjusio jautrumo požymiams, mesalazino vartojimą reikia nutraukti.</w:t>
      </w:r>
    </w:p>
    <w:p w14:paraId="0EAF0B22" w14:textId="77777777" w:rsidR="008D75ED" w:rsidRDefault="008D75ED" w:rsidP="008D75ED">
      <w:pPr>
        <w:pStyle w:val="prastojitrauka"/>
        <w:spacing w:after="0"/>
        <w:ind w:left="0"/>
      </w:pPr>
    </w:p>
    <w:p w14:paraId="6C4ADA56" w14:textId="77777777" w:rsidR="008D75ED" w:rsidRPr="008D75ED" w:rsidRDefault="008D75ED" w:rsidP="008D75ED">
      <w:pPr>
        <w:pStyle w:val="prastojitrauka"/>
        <w:spacing w:after="0"/>
        <w:ind w:left="0"/>
        <w:rPr>
          <w:u w:val="single"/>
        </w:rPr>
      </w:pPr>
      <w:r w:rsidRPr="008D75ED">
        <w:rPr>
          <w:u w:val="single"/>
        </w:rPr>
        <w:t>Idiopatinė intrakranijinė hipertenzija</w:t>
      </w:r>
    </w:p>
    <w:p w14:paraId="0EA6FDEC" w14:textId="77777777" w:rsidR="008D75ED" w:rsidRPr="00B74E3D" w:rsidRDefault="008D75ED" w:rsidP="008D75ED">
      <w:pPr>
        <w:pStyle w:val="prastojitrauka"/>
        <w:spacing w:after="0"/>
        <w:ind w:left="0"/>
      </w:pPr>
      <w:r w:rsidRPr="00B74E3D">
        <w:t xml:space="preserve">Pacientams, vartojantiems mesalazino, buvo pranešta apie idiopatinę intrakranijinę hipertenziją </w:t>
      </w:r>
      <w:r w:rsidRPr="00897798">
        <w:rPr>
          <w:i/>
        </w:rPr>
        <w:t>(pseudotumor cerebri)</w:t>
      </w:r>
      <w:r w:rsidRPr="00B74E3D">
        <w:t xml:space="preserve">. Pacientus reikia įspėti dėl idiopatinės intrakranijinės hipertenzijos požymių ir simptomų, įskaitant stiprų ar pasikartojantį galvos skausmą, regos sutrikimus ar ūžesį </w:t>
      </w:r>
      <w:r w:rsidRPr="00897798">
        <w:rPr>
          <w:i/>
        </w:rPr>
        <w:t>(tinnitus)</w:t>
      </w:r>
      <w:r w:rsidRPr="00B74E3D">
        <w:t>. Jei pasireiškia idiopatinė intrakranijinė hipertenzija, reikia apsvarstyti galimybę nutraukti mesalazino vartojimą.</w:t>
      </w:r>
    </w:p>
    <w:p w14:paraId="238A5A59" w14:textId="77777777" w:rsidR="00593C0F" w:rsidRPr="00D43F4A" w:rsidRDefault="00593C0F" w:rsidP="00140167">
      <w:pPr>
        <w:pStyle w:val="prastojitrauka"/>
        <w:spacing w:after="0"/>
        <w:ind w:left="0"/>
      </w:pPr>
    </w:p>
    <w:p w14:paraId="0DB8D91C" w14:textId="77777777" w:rsidR="00593C0F" w:rsidRPr="00D43F4A" w:rsidRDefault="00C65CDD" w:rsidP="00140167">
      <w:pPr>
        <w:pStyle w:val="prastojitrauka"/>
        <w:spacing w:after="0"/>
        <w:ind w:left="0"/>
      </w:pPr>
      <w:r>
        <w:t>Pradėjus gydymo mesalazinu kursą pacientus, kuriems anksčiau pasireiškė nepageidaujamų reakcijų į vaistinius preparatus, kurių sudėtyje yra sulfasalazino, turi atidžiai stebėti medikai. Jeigu Salofalk granulės sukėlė ūminių netoleravimo reakcijų, pvz., pilvo spazmus, ūminį pilvo skausmą, karščiavimą, stiprų galvos skausmą ir išbėrimą, gydymą būtina nedelsiant nutraukti.</w:t>
      </w:r>
    </w:p>
    <w:p w14:paraId="076DB34F" w14:textId="77777777" w:rsidR="003E5CF9" w:rsidRPr="00145781" w:rsidRDefault="003E5CF9" w:rsidP="00140167">
      <w:pPr>
        <w:pStyle w:val="prastojitrauka"/>
        <w:spacing w:after="0"/>
        <w:ind w:left="0"/>
      </w:pPr>
    </w:p>
    <w:p w14:paraId="168490A7" w14:textId="64C2C0EC" w:rsidR="00B92687" w:rsidRDefault="00B92687" w:rsidP="00B92687">
      <w:pPr>
        <w:pStyle w:val="prastojitrauka"/>
        <w:spacing w:after="0"/>
        <w:ind w:left="0"/>
        <w:jc w:val="both"/>
      </w:pPr>
      <w:r>
        <w:t>Kiekviename Salofalk 500 mg / 1000 mg / 1500 mg / 3000 mg granulių paketėlyje yra 1 mg / 2 mg / 3 mg / 6 mg aspartamo. Aspartamas yra fenilalanino šaltinis. Jis gali būti kenksmingas pacientams, sergantiems fenilketonurija</w:t>
      </w:r>
      <w:r w:rsidR="007E7ED9">
        <w:t xml:space="preserve"> (FKU).</w:t>
      </w:r>
    </w:p>
    <w:p w14:paraId="76AE1DEC" w14:textId="77777777" w:rsidR="00C65CDD" w:rsidRPr="00D43F4A" w:rsidRDefault="00C65CDD" w:rsidP="00140167">
      <w:pPr>
        <w:pStyle w:val="prastojitrauka"/>
        <w:spacing w:after="0"/>
        <w:ind w:left="0"/>
      </w:pPr>
    </w:p>
    <w:p w14:paraId="10BEDCF9" w14:textId="77777777" w:rsidR="001C322E" w:rsidRDefault="001C322E" w:rsidP="00140167">
      <w:pPr>
        <w:pStyle w:val="prastojitrauka"/>
        <w:spacing w:after="0"/>
        <w:ind w:left="0"/>
      </w:pPr>
      <w:r>
        <w:t>Salofalk granulių sudėtyje yra cukraus (sacharozės). Šio vaistinio preparato negalima vartoti pacientams, kuriems nustatytas retas paveldimas sutrikimas – fruktozės netoleravimas, gliukozės ir galaktozės malabsorbcija arba sacharazės ir izomaltazės stygius.</w:t>
      </w:r>
    </w:p>
    <w:p w14:paraId="05300837" w14:textId="77777777" w:rsidR="00686239" w:rsidRDefault="00686239" w:rsidP="00140167">
      <w:pPr>
        <w:pStyle w:val="prastojitrauka"/>
        <w:spacing w:after="0"/>
        <w:ind w:left="0"/>
      </w:pPr>
    </w:p>
    <w:p w14:paraId="1EB7CB99" w14:textId="77777777" w:rsidR="007F5D90" w:rsidRDefault="00686239" w:rsidP="00140167">
      <w:pPr>
        <w:pStyle w:val="prastojitrauka"/>
        <w:spacing w:after="0"/>
        <w:ind w:left="0"/>
      </w:pPr>
      <w:r>
        <w:t>Šio vaistinio preparato paketėlyje yra mažiau kaip 1 mmol (23 mg) natrio, t. y. jis beveik neturi reikšmės.</w:t>
      </w:r>
    </w:p>
    <w:p w14:paraId="0C0A671B" w14:textId="77777777" w:rsidR="00F24EC3" w:rsidRPr="00D43F4A" w:rsidRDefault="00F24EC3" w:rsidP="00140167">
      <w:pPr>
        <w:pStyle w:val="prastojitrauka"/>
        <w:spacing w:after="0"/>
        <w:ind w:left="0"/>
      </w:pPr>
    </w:p>
    <w:p w14:paraId="062224F8" w14:textId="77777777" w:rsidR="009E0FD0" w:rsidRPr="007F5D90" w:rsidRDefault="009E0FD0" w:rsidP="007F5D90">
      <w:pPr>
        <w:tabs>
          <w:tab w:val="left" w:pos="567"/>
        </w:tabs>
        <w:spacing w:after="0"/>
        <w:ind w:left="567" w:hanging="567"/>
        <w:rPr>
          <w:b/>
        </w:rPr>
      </w:pPr>
      <w:r>
        <w:rPr>
          <w:b/>
        </w:rPr>
        <w:t>4.5</w:t>
      </w:r>
      <w:r>
        <w:rPr>
          <w:b/>
        </w:rPr>
        <w:tab/>
        <w:t>Sąveika su kitais vaistiniais preparatais ir kitokia sąveika</w:t>
      </w:r>
    </w:p>
    <w:p w14:paraId="66F0ED5F" w14:textId="77777777" w:rsidR="003E1199" w:rsidRPr="00D43F4A" w:rsidRDefault="003E1199" w:rsidP="00140167">
      <w:pPr>
        <w:pStyle w:val="prastojitrauka"/>
        <w:spacing w:after="0"/>
        <w:ind w:left="0"/>
      </w:pPr>
    </w:p>
    <w:p w14:paraId="43CF46F4" w14:textId="77777777" w:rsidR="003E1199" w:rsidRPr="00D43F4A" w:rsidRDefault="003E1199" w:rsidP="00140167">
      <w:pPr>
        <w:pStyle w:val="prastojitrauka"/>
        <w:spacing w:after="0"/>
        <w:ind w:left="0"/>
      </w:pPr>
      <w:r>
        <w:t>Specialių sąveikos tyrimų neatlikta.</w:t>
      </w:r>
    </w:p>
    <w:p w14:paraId="01E1D8A2" w14:textId="77777777" w:rsidR="003E1199" w:rsidRPr="00D43F4A" w:rsidRDefault="003E1199" w:rsidP="00140167">
      <w:pPr>
        <w:pStyle w:val="prastojitrauka"/>
        <w:spacing w:after="0"/>
        <w:ind w:left="0"/>
      </w:pPr>
    </w:p>
    <w:p w14:paraId="50407819" w14:textId="77777777" w:rsidR="003E1199" w:rsidRPr="00832982" w:rsidRDefault="003E1199" w:rsidP="00140167">
      <w:pPr>
        <w:pStyle w:val="prastojitrauka"/>
        <w:spacing w:after="0"/>
        <w:ind w:left="0"/>
      </w:pPr>
      <w:r>
        <w:t>Laktuliozė arba panašūs preparatai, mažinantys išmatų pH: dėl mažesnės pH vertės, kuri susidaro bakterijoms metabolizuojant laktuliozę, gali sumažėti mesalazino atpalaidavimas iš granulių.</w:t>
      </w:r>
    </w:p>
    <w:p w14:paraId="544C283B" w14:textId="77777777" w:rsidR="003E1199" w:rsidRPr="00D43F4A" w:rsidRDefault="003E1199" w:rsidP="00140167">
      <w:pPr>
        <w:pStyle w:val="prastojitrauka"/>
        <w:spacing w:after="0"/>
        <w:ind w:left="0"/>
      </w:pPr>
    </w:p>
    <w:p w14:paraId="08B0456A" w14:textId="4D8719E1" w:rsidR="009E0FD0" w:rsidRDefault="003E1199" w:rsidP="00140167">
      <w:pPr>
        <w:pStyle w:val="prastojitrauka"/>
        <w:spacing w:after="0"/>
        <w:ind w:left="0"/>
      </w:pPr>
      <w:r>
        <w:t>Pacientams kartu su mesalazinu vartojantiems azatioprino, 6</w:t>
      </w:r>
      <w:r w:rsidR="007E7ED9">
        <w:t>-</w:t>
      </w:r>
      <w:r>
        <w:t>merkaptopurino ar tioguanino, gali sustiprėti azatioprino, 6</w:t>
      </w:r>
      <w:r w:rsidR="007E7ED9">
        <w:t>-</w:t>
      </w:r>
      <w:r>
        <w:t xml:space="preserve">merkaptopurino ar tioguanino kaulų čiulpų veiklą slopinantis poveikis. </w:t>
      </w:r>
    </w:p>
    <w:p w14:paraId="6D63AF26" w14:textId="77777777" w:rsidR="00487C98" w:rsidRDefault="00487C98" w:rsidP="00140167">
      <w:pPr>
        <w:pStyle w:val="prastojitrauka"/>
        <w:spacing w:after="0"/>
        <w:ind w:left="0"/>
      </w:pPr>
    </w:p>
    <w:p w14:paraId="24433520" w14:textId="77777777" w:rsidR="00487C98" w:rsidRPr="00595364" w:rsidRDefault="00487C98" w:rsidP="00140167">
      <w:pPr>
        <w:spacing w:after="0"/>
        <w:rPr>
          <w:b/>
          <w:bCs/>
        </w:rPr>
      </w:pPr>
      <w:r>
        <w:t>Yra nedaug įrodymų, kad mesalazinas gali slopinti krešumą mažinantį varfarino poveikį.</w:t>
      </w:r>
    </w:p>
    <w:p w14:paraId="4159CAE4" w14:textId="77777777" w:rsidR="00487C98" w:rsidRPr="007F5D90" w:rsidRDefault="00487C98" w:rsidP="00140167">
      <w:pPr>
        <w:pStyle w:val="prastojitrauka"/>
        <w:spacing w:after="0"/>
        <w:ind w:left="0"/>
        <w:rPr>
          <w:b/>
        </w:rPr>
      </w:pPr>
    </w:p>
    <w:p w14:paraId="2CC9647F" w14:textId="77777777" w:rsidR="009E0FD0" w:rsidRPr="007F5D90" w:rsidRDefault="00CA1F15" w:rsidP="007F5D90">
      <w:pPr>
        <w:tabs>
          <w:tab w:val="left" w:pos="567"/>
        </w:tabs>
        <w:spacing w:after="0"/>
        <w:ind w:left="567" w:hanging="567"/>
        <w:rPr>
          <w:b/>
        </w:rPr>
      </w:pPr>
      <w:r>
        <w:rPr>
          <w:b/>
        </w:rPr>
        <w:lastRenderedPageBreak/>
        <w:t>4.6</w:t>
      </w:r>
      <w:r>
        <w:rPr>
          <w:b/>
        </w:rPr>
        <w:tab/>
        <w:t>Vaisingumas, nėštumo ir žindymo laikotarpis</w:t>
      </w:r>
    </w:p>
    <w:p w14:paraId="4521238B" w14:textId="77777777" w:rsidR="003B29EF" w:rsidRPr="003B29EF" w:rsidRDefault="003B29EF" w:rsidP="00140167">
      <w:pPr>
        <w:pStyle w:val="prastojitrauka"/>
        <w:spacing w:after="0"/>
        <w:ind w:left="0"/>
      </w:pPr>
    </w:p>
    <w:p w14:paraId="235D694F" w14:textId="77777777" w:rsidR="003B29EF" w:rsidRPr="007A37B3" w:rsidRDefault="00832982" w:rsidP="00140167">
      <w:pPr>
        <w:pStyle w:val="prastojitrauka"/>
        <w:spacing w:after="0"/>
        <w:ind w:left="0"/>
        <w:rPr>
          <w:u w:val="single"/>
        </w:rPr>
      </w:pPr>
      <w:r>
        <w:rPr>
          <w:u w:val="single"/>
        </w:rPr>
        <w:t xml:space="preserve">Nėštumas </w:t>
      </w:r>
    </w:p>
    <w:p w14:paraId="519DBF0F" w14:textId="77777777" w:rsidR="00664D89" w:rsidRDefault="0072554A" w:rsidP="00140167">
      <w:pPr>
        <w:pStyle w:val="prastojitrauka"/>
        <w:spacing w:after="0"/>
        <w:ind w:left="0"/>
      </w:pPr>
      <w:r>
        <w:t xml:space="preserve">Reikiamų duomenų apie mesalazino vartojimą nėščioms moterims nėra. Vis dėlto duomenys apie nedidelį nėštumų skaičių, kurių metu pacientės vartojo mesalazino, nerodo neigiamo mesalazino poveikio nėštumui arba vaisiaus / naujagimio sveikatai. Šiuo metu kitų reikšmingų epidemiologinių duomenų nėra. </w:t>
      </w:r>
    </w:p>
    <w:p w14:paraId="2BB7879B" w14:textId="77777777" w:rsidR="0072554A" w:rsidRPr="00D43F4A" w:rsidRDefault="0072554A" w:rsidP="00140167">
      <w:pPr>
        <w:pStyle w:val="prastojitrauka"/>
        <w:spacing w:after="0"/>
        <w:ind w:left="0"/>
      </w:pPr>
      <w:r>
        <w:t>Vienas ūminio inkstų nepakankamumo atvejis registruotas naujagimiui, kurio motina nėštumo metu ilgai vartojo didelę (2–4 g per burną) mesalazino dozę.</w:t>
      </w:r>
    </w:p>
    <w:p w14:paraId="3ADA0107" w14:textId="77777777" w:rsidR="0072554A" w:rsidRPr="00D43F4A" w:rsidRDefault="0072554A" w:rsidP="00140167">
      <w:pPr>
        <w:pStyle w:val="prastojitrauka"/>
        <w:spacing w:after="0"/>
        <w:ind w:left="0"/>
      </w:pPr>
    </w:p>
    <w:p w14:paraId="58663A77" w14:textId="30F426C2" w:rsidR="0072554A" w:rsidRPr="00D43F4A" w:rsidRDefault="0072554A" w:rsidP="00140167">
      <w:pPr>
        <w:pStyle w:val="prastojitrauka"/>
        <w:spacing w:after="0"/>
        <w:ind w:left="0"/>
      </w:pPr>
      <w:r>
        <w:t xml:space="preserve">Tyrimai su gyvūnais, kuriems mesalazino buvo </w:t>
      </w:r>
      <w:r w:rsidR="00C542CE">
        <w:t>sugirdoma</w:t>
      </w:r>
      <w:r>
        <w:t xml:space="preserve">, tiesioginio ar netiesioginio </w:t>
      </w:r>
      <w:r w:rsidR="00B651F1">
        <w:t>neigiamo</w:t>
      </w:r>
      <w:r>
        <w:t xml:space="preserve"> poveikio vaikingumui, embriono ir vaisiaus vystymuisi, jauniklių atsivedimui ar jų vystymuisi neparodė.</w:t>
      </w:r>
    </w:p>
    <w:p w14:paraId="64DDC7A9" w14:textId="77777777" w:rsidR="0072554A" w:rsidRPr="00D43F4A" w:rsidRDefault="0072554A" w:rsidP="00140167">
      <w:pPr>
        <w:pStyle w:val="prastojitrauka"/>
        <w:spacing w:after="0"/>
        <w:ind w:left="0"/>
      </w:pPr>
    </w:p>
    <w:p w14:paraId="2B4195D5" w14:textId="2D2AE657" w:rsidR="0072554A" w:rsidRPr="00D43F4A" w:rsidRDefault="0072554A" w:rsidP="00140167">
      <w:pPr>
        <w:pStyle w:val="prastojitrauka"/>
        <w:spacing w:after="0"/>
        <w:ind w:left="0"/>
      </w:pPr>
      <w:r>
        <w:t>Nėštumo metu Salofalk</w:t>
      </w:r>
      <w:r w:rsidR="00CF3744">
        <w:t xml:space="preserve"> granules</w:t>
      </w:r>
      <w:r>
        <w:t xml:space="preserve"> galima vartoti tik jei manoma, jog tikėtina nauda bus didesnė už galimą pavojų.</w:t>
      </w:r>
    </w:p>
    <w:p w14:paraId="0E1DD463" w14:textId="77777777" w:rsidR="0072554A" w:rsidRPr="00D43F4A" w:rsidRDefault="0072554A" w:rsidP="00140167">
      <w:pPr>
        <w:pStyle w:val="prastojitrauka"/>
        <w:spacing w:after="0"/>
        <w:ind w:left="0"/>
      </w:pPr>
    </w:p>
    <w:p w14:paraId="2969A2CC" w14:textId="77777777" w:rsidR="003B29EF" w:rsidRPr="007A37B3" w:rsidRDefault="003B29EF" w:rsidP="00140167">
      <w:pPr>
        <w:pStyle w:val="prastojitrauka"/>
        <w:spacing w:after="0"/>
        <w:ind w:left="0"/>
        <w:rPr>
          <w:u w:val="single"/>
        </w:rPr>
      </w:pPr>
      <w:r>
        <w:rPr>
          <w:u w:val="single"/>
        </w:rPr>
        <w:t>Žindymas</w:t>
      </w:r>
    </w:p>
    <w:p w14:paraId="549734DD" w14:textId="0193FA43" w:rsidR="009E0FD0" w:rsidRDefault="0072554A" w:rsidP="00140167">
      <w:pPr>
        <w:pStyle w:val="prastojitrauka"/>
        <w:spacing w:after="0"/>
        <w:ind w:left="0"/>
      </w:pPr>
      <w:r>
        <w:t>N-acetil-5-aminosalicilo rūgšties ir šiek tiek</w:t>
      </w:r>
      <w:r w:rsidR="00CF3744">
        <w:t xml:space="preserve"> mažiau</w:t>
      </w:r>
      <w:r>
        <w:t xml:space="preserve"> mesalazino išsiskiria į </w:t>
      </w:r>
      <w:r w:rsidR="00B651F1">
        <w:t>motinos</w:t>
      </w:r>
      <w:r>
        <w:t xml:space="preserve"> pieną. Mesalazino vartojimo žindymo metu patirties kol kas nepakanka. </w:t>
      </w:r>
      <w:r w:rsidR="00C542CE" w:rsidRPr="00B651F1">
        <w:t>Negalima atmesti žindomo kūdikio padidėjusio jautrumo reakcijų, pvz., viduriavimo</w:t>
      </w:r>
      <w:r>
        <w:t xml:space="preserve">. Todėl </w:t>
      </w:r>
      <w:r w:rsidR="00B651F1">
        <w:t xml:space="preserve">žindymo </w:t>
      </w:r>
      <w:r>
        <w:t xml:space="preserve">metu Salofalk granulių galima vartoti </w:t>
      </w:r>
      <w:r w:rsidR="004D70A7" w:rsidRPr="004D70A7">
        <w:t>tik tokiu atveju, jei manoma, jog numatoma nauda bus didesnė už galimą riziką</w:t>
      </w:r>
      <w:r>
        <w:t>. Jeigu kūdikis ima viduriuoti, žindymą reikia nutraukti.</w:t>
      </w:r>
    </w:p>
    <w:p w14:paraId="47D3EA6F" w14:textId="77777777" w:rsidR="007F5D90" w:rsidRPr="00D43F4A" w:rsidRDefault="007F5D90" w:rsidP="00140167">
      <w:pPr>
        <w:pStyle w:val="prastojitrauka"/>
        <w:spacing w:after="0"/>
        <w:ind w:left="0"/>
      </w:pPr>
    </w:p>
    <w:p w14:paraId="27D59099" w14:textId="77777777" w:rsidR="009E0FD0" w:rsidRDefault="009E0FD0" w:rsidP="007F5D90">
      <w:pPr>
        <w:tabs>
          <w:tab w:val="left" w:pos="567"/>
        </w:tabs>
        <w:spacing w:after="0"/>
        <w:ind w:left="567" w:hanging="567"/>
        <w:rPr>
          <w:b/>
        </w:rPr>
      </w:pPr>
      <w:r>
        <w:rPr>
          <w:b/>
        </w:rPr>
        <w:t>4.7</w:t>
      </w:r>
      <w:r>
        <w:rPr>
          <w:b/>
        </w:rPr>
        <w:tab/>
        <w:t>Poveikis gebėjimui vairuoti ir valdyti mechanizmus</w:t>
      </w:r>
    </w:p>
    <w:p w14:paraId="4719031E" w14:textId="77777777" w:rsidR="007F5D90" w:rsidRPr="007F5D90" w:rsidRDefault="007F5D90" w:rsidP="007F5D90">
      <w:pPr>
        <w:tabs>
          <w:tab w:val="left" w:pos="567"/>
        </w:tabs>
        <w:spacing w:after="0"/>
        <w:ind w:left="567" w:hanging="567"/>
        <w:rPr>
          <w:b/>
        </w:rPr>
      </w:pPr>
    </w:p>
    <w:p w14:paraId="25995EF5" w14:textId="77777777" w:rsidR="009E0FD0" w:rsidRDefault="00AB7981" w:rsidP="00140167">
      <w:pPr>
        <w:pStyle w:val="prastojitrauka"/>
        <w:spacing w:after="0"/>
        <w:ind w:left="0"/>
      </w:pPr>
      <w:r>
        <w:t>Mesalazinas gebėjimo vairuoti ir valdyti mechanizmus neveikia arba veikia nereikšmingai.</w:t>
      </w:r>
    </w:p>
    <w:p w14:paraId="07DC944E" w14:textId="77777777" w:rsidR="007F5D90" w:rsidRPr="00D43F4A" w:rsidRDefault="007F5D90" w:rsidP="00140167">
      <w:pPr>
        <w:pStyle w:val="prastojitrauka"/>
        <w:spacing w:after="0"/>
        <w:ind w:left="0"/>
      </w:pPr>
    </w:p>
    <w:p w14:paraId="343229C3" w14:textId="77777777" w:rsidR="009E0FD0" w:rsidRPr="007F5D90" w:rsidRDefault="009E0FD0" w:rsidP="007F5D90">
      <w:pPr>
        <w:tabs>
          <w:tab w:val="left" w:pos="567"/>
        </w:tabs>
        <w:spacing w:after="0"/>
        <w:ind w:left="567" w:hanging="567"/>
        <w:rPr>
          <w:b/>
        </w:rPr>
      </w:pPr>
      <w:r>
        <w:rPr>
          <w:b/>
        </w:rPr>
        <w:t>4.8</w:t>
      </w:r>
      <w:r>
        <w:rPr>
          <w:b/>
        </w:rPr>
        <w:tab/>
        <w:t>Nepageidaujamas poveikis</w:t>
      </w:r>
    </w:p>
    <w:p w14:paraId="0378E4E0" w14:textId="77777777" w:rsidR="007F5D90" w:rsidRPr="00D43F4A" w:rsidRDefault="007F5D90" w:rsidP="007F5D90">
      <w:pPr>
        <w:tabs>
          <w:tab w:val="left" w:pos="567"/>
        </w:tabs>
        <w:spacing w:after="0"/>
        <w:ind w:left="567" w:hanging="567"/>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491"/>
        <w:gridCol w:w="1491"/>
        <w:gridCol w:w="1492"/>
        <w:gridCol w:w="1491"/>
        <w:gridCol w:w="1689"/>
      </w:tblGrid>
      <w:tr w:rsidR="00686239" w:rsidRPr="003F74CE" w14:paraId="79A15F1A" w14:textId="77777777" w:rsidTr="00370E35">
        <w:tc>
          <w:tcPr>
            <w:tcW w:w="1985" w:type="dxa"/>
          </w:tcPr>
          <w:p w14:paraId="4FF12058" w14:textId="77777777" w:rsidR="00686239" w:rsidRPr="00C8501D" w:rsidRDefault="00686239" w:rsidP="00B92687">
            <w:pPr>
              <w:ind w:left="34" w:right="284"/>
              <w:jc w:val="both"/>
              <w:rPr>
                <w:i/>
                <w:iCs/>
              </w:rPr>
            </w:pPr>
            <w:r w:rsidRPr="00C8501D">
              <w:rPr>
                <w:i/>
                <w:iCs/>
              </w:rPr>
              <w:t xml:space="preserve">Organų sistemų klasė </w:t>
            </w:r>
          </w:p>
        </w:tc>
        <w:tc>
          <w:tcPr>
            <w:tcW w:w="7654" w:type="dxa"/>
            <w:gridSpan w:val="5"/>
          </w:tcPr>
          <w:p w14:paraId="7072A7EF" w14:textId="77777777" w:rsidR="00686239" w:rsidRPr="00C8501D" w:rsidRDefault="00686239" w:rsidP="00B92687">
            <w:pPr>
              <w:ind w:right="284"/>
              <w:jc w:val="both"/>
              <w:rPr>
                <w:i/>
                <w:iCs/>
              </w:rPr>
            </w:pPr>
            <w:r w:rsidRPr="00C8501D">
              <w:rPr>
                <w:i/>
                <w:iCs/>
              </w:rPr>
              <w:t xml:space="preserve">Dažnis pagal MedDRA apibūdinimus  </w:t>
            </w:r>
          </w:p>
        </w:tc>
      </w:tr>
      <w:tr w:rsidR="003E5CF9" w:rsidRPr="003F74CE" w14:paraId="426C2155" w14:textId="77777777" w:rsidTr="00370E35">
        <w:tc>
          <w:tcPr>
            <w:tcW w:w="1985" w:type="dxa"/>
          </w:tcPr>
          <w:p w14:paraId="3ECA5C36" w14:textId="77777777" w:rsidR="003E5CF9" w:rsidRPr="003F74CE" w:rsidRDefault="003E5CF9" w:rsidP="003E5CF9">
            <w:pPr>
              <w:ind w:right="284"/>
              <w:jc w:val="both"/>
              <w:rPr>
                <w:iCs/>
              </w:rPr>
            </w:pPr>
          </w:p>
        </w:tc>
        <w:tc>
          <w:tcPr>
            <w:tcW w:w="1491" w:type="dxa"/>
          </w:tcPr>
          <w:p w14:paraId="74404F84" w14:textId="77777777" w:rsidR="003E5CF9" w:rsidRPr="00C8501D" w:rsidRDefault="00E466CA" w:rsidP="003E5CF9">
            <w:pPr>
              <w:ind w:right="284"/>
              <w:jc w:val="both"/>
              <w:rPr>
                <w:i/>
                <w:iCs/>
              </w:rPr>
            </w:pPr>
            <w:r w:rsidRPr="00C8501D">
              <w:rPr>
                <w:i/>
                <w:iCs/>
              </w:rPr>
              <w:t>Dažnas</w:t>
            </w:r>
          </w:p>
          <w:p w14:paraId="62377B3B" w14:textId="77777777" w:rsidR="003E5CF9" w:rsidRPr="00C8501D" w:rsidRDefault="003E5CF9" w:rsidP="003E5CF9">
            <w:pPr>
              <w:ind w:right="284"/>
              <w:jc w:val="both"/>
              <w:rPr>
                <w:i/>
                <w:iCs/>
              </w:rPr>
            </w:pPr>
            <w:r w:rsidRPr="00C8501D">
              <w:rPr>
                <w:i/>
                <w:iCs/>
              </w:rPr>
              <w:t>(nuo ≥1/100 iki &lt;1/10)</w:t>
            </w:r>
          </w:p>
        </w:tc>
        <w:tc>
          <w:tcPr>
            <w:tcW w:w="1491" w:type="dxa"/>
          </w:tcPr>
          <w:p w14:paraId="057F5F14" w14:textId="77777777" w:rsidR="003E5CF9" w:rsidRPr="00C8501D" w:rsidRDefault="00E466CA" w:rsidP="003E5CF9">
            <w:pPr>
              <w:ind w:right="284"/>
              <w:jc w:val="both"/>
              <w:rPr>
                <w:i/>
                <w:iCs/>
              </w:rPr>
            </w:pPr>
            <w:r w:rsidRPr="00C8501D">
              <w:rPr>
                <w:i/>
                <w:iCs/>
              </w:rPr>
              <w:t>Nedažnas</w:t>
            </w:r>
          </w:p>
          <w:p w14:paraId="026F312D" w14:textId="77777777" w:rsidR="003E5CF9" w:rsidRPr="00C8501D" w:rsidRDefault="003E5CF9" w:rsidP="003E5CF9">
            <w:pPr>
              <w:ind w:right="284"/>
              <w:jc w:val="both"/>
              <w:rPr>
                <w:i/>
                <w:iCs/>
              </w:rPr>
            </w:pPr>
            <w:r w:rsidRPr="00C8501D">
              <w:rPr>
                <w:i/>
                <w:iCs/>
              </w:rPr>
              <w:t>(nuo ≥1/1 000 iki &lt;1/100)</w:t>
            </w:r>
          </w:p>
        </w:tc>
        <w:tc>
          <w:tcPr>
            <w:tcW w:w="1492" w:type="dxa"/>
          </w:tcPr>
          <w:p w14:paraId="7EBE3395" w14:textId="77777777" w:rsidR="003E5CF9" w:rsidRPr="00C8501D" w:rsidRDefault="003E5CF9" w:rsidP="003E5CF9">
            <w:pPr>
              <w:ind w:right="284"/>
              <w:jc w:val="both"/>
              <w:rPr>
                <w:i/>
                <w:iCs/>
              </w:rPr>
            </w:pPr>
            <w:r w:rsidRPr="00C8501D">
              <w:rPr>
                <w:i/>
                <w:iCs/>
              </w:rPr>
              <w:t>Retas</w:t>
            </w:r>
          </w:p>
          <w:p w14:paraId="61CDC9B9" w14:textId="77777777" w:rsidR="003E5CF9" w:rsidRPr="00C8501D" w:rsidRDefault="003E5CF9" w:rsidP="003E5CF9">
            <w:pPr>
              <w:ind w:right="10"/>
              <w:jc w:val="both"/>
              <w:rPr>
                <w:i/>
                <w:iCs/>
              </w:rPr>
            </w:pPr>
            <w:r w:rsidRPr="00C8501D">
              <w:rPr>
                <w:i/>
                <w:iCs/>
              </w:rPr>
              <w:t>(nuo ≥1/10 000 iki &lt;1/1 000)</w:t>
            </w:r>
          </w:p>
        </w:tc>
        <w:tc>
          <w:tcPr>
            <w:tcW w:w="1491" w:type="dxa"/>
          </w:tcPr>
          <w:p w14:paraId="2EC0B306" w14:textId="77777777" w:rsidR="003E5CF9" w:rsidRPr="00C8501D" w:rsidRDefault="003E5CF9" w:rsidP="003E5CF9">
            <w:pPr>
              <w:ind w:right="284"/>
              <w:rPr>
                <w:i/>
                <w:iCs/>
              </w:rPr>
            </w:pPr>
            <w:r w:rsidRPr="00C8501D">
              <w:rPr>
                <w:i/>
                <w:iCs/>
              </w:rPr>
              <w:t>Labai retas</w:t>
            </w:r>
          </w:p>
          <w:p w14:paraId="31A0A77A" w14:textId="77777777" w:rsidR="003E5CF9" w:rsidRPr="00C8501D" w:rsidRDefault="003E5CF9" w:rsidP="003E5CF9">
            <w:pPr>
              <w:rPr>
                <w:i/>
                <w:iCs/>
              </w:rPr>
            </w:pPr>
            <w:r w:rsidRPr="00C8501D">
              <w:rPr>
                <w:i/>
                <w:iCs/>
              </w:rPr>
              <w:t>(&lt;1/10 000)</w:t>
            </w:r>
          </w:p>
        </w:tc>
        <w:tc>
          <w:tcPr>
            <w:tcW w:w="1689" w:type="dxa"/>
          </w:tcPr>
          <w:p w14:paraId="7B45B2EE" w14:textId="77777777" w:rsidR="003E5CF9" w:rsidRPr="00C8501D" w:rsidRDefault="003E5CF9" w:rsidP="003E5CF9">
            <w:pPr>
              <w:ind w:right="284"/>
              <w:rPr>
                <w:i/>
                <w:iCs/>
              </w:rPr>
            </w:pPr>
            <w:r w:rsidRPr="00C8501D">
              <w:rPr>
                <w:i/>
                <w:iCs/>
              </w:rPr>
              <w:t>Dažnis nežinomas</w:t>
            </w:r>
          </w:p>
          <w:p w14:paraId="3BEE5CD5" w14:textId="77777777" w:rsidR="00CE22CD" w:rsidRPr="004D70A7" w:rsidRDefault="00CE22CD" w:rsidP="003E5CF9">
            <w:pPr>
              <w:ind w:right="284"/>
              <w:rPr>
                <w:i/>
                <w:iCs/>
              </w:rPr>
            </w:pPr>
            <w:r w:rsidRPr="00C8501D">
              <w:rPr>
                <w:i/>
                <w:iCs/>
              </w:rPr>
              <w:t>(negali būti apskaičiuotas pagal turimus duomenis)</w:t>
            </w:r>
          </w:p>
        </w:tc>
      </w:tr>
      <w:tr w:rsidR="003E5CF9" w:rsidRPr="003F74CE" w14:paraId="1B054B4E" w14:textId="77777777" w:rsidTr="00370E35">
        <w:tc>
          <w:tcPr>
            <w:tcW w:w="1985" w:type="dxa"/>
          </w:tcPr>
          <w:p w14:paraId="49479E6F" w14:textId="77777777" w:rsidR="003E5CF9" w:rsidRPr="003F74CE" w:rsidRDefault="003E5CF9" w:rsidP="003E5CF9">
            <w:pPr>
              <w:ind w:right="284"/>
            </w:pPr>
            <w:r>
              <w:t>Kraujo ir limfinės sistemos sutrikimai</w:t>
            </w:r>
          </w:p>
        </w:tc>
        <w:tc>
          <w:tcPr>
            <w:tcW w:w="1491" w:type="dxa"/>
          </w:tcPr>
          <w:p w14:paraId="5B95D905" w14:textId="77777777" w:rsidR="003E5CF9" w:rsidRPr="003F74CE" w:rsidRDefault="003E5CF9" w:rsidP="003E5CF9">
            <w:pPr>
              <w:ind w:right="284"/>
              <w:jc w:val="both"/>
            </w:pPr>
          </w:p>
        </w:tc>
        <w:tc>
          <w:tcPr>
            <w:tcW w:w="1491" w:type="dxa"/>
          </w:tcPr>
          <w:p w14:paraId="1EB386B6" w14:textId="77777777" w:rsidR="003E5CF9" w:rsidRPr="003F74CE" w:rsidRDefault="003E5CF9" w:rsidP="003E5CF9">
            <w:pPr>
              <w:ind w:right="284"/>
              <w:jc w:val="both"/>
            </w:pPr>
          </w:p>
        </w:tc>
        <w:tc>
          <w:tcPr>
            <w:tcW w:w="1492" w:type="dxa"/>
          </w:tcPr>
          <w:p w14:paraId="6843AB30" w14:textId="77777777" w:rsidR="003E5CF9" w:rsidRPr="003F74CE" w:rsidRDefault="003E5CF9" w:rsidP="003E5CF9">
            <w:pPr>
              <w:ind w:right="284"/>
              <w:jc w:val="both"/>
            </w:pPr>
          </w:p>
        </w:tc>
        <w:tc>
          <w:tcPr>
            <w:tcW w:w="1491" w:type="dxa"/>
          </w:tcPr>
          <w:p w14:paraId="070B3DB0" w14:textId="293FC55F" w:rsidR="003E5CF9" w:rsidRPr="003F74CE" w:rsidRDefault="003E5CF9" w:rsidP="00E466CA">
            <w:pPr>
              <w:rPr>
                <w:i/>
                <w:iCs/>
              </w:rPr>
            </w:pPr>
            <w:r>
              <w:t xml:space="preserve">Kraujo ląstelių </w:t>
            </w:r>
            <w:r w:rsidR="004D70A7">
              <w:t xml:space="preserve">kiekio </w:t>
            </w:r>
            <w:r>
              <w:t xml:space="preserve">pokyčiai (aplazinė </w:t>
            </w:r>
            <w:r w:rsidR="004D70A7">
              <w:t>mažakraujystė</w:t>
            </w:r>
            <w:r>
              <w:t>, agranuliocitozė, pancitopenija, neutropenija, leukopenija, trombocitopenija)</w:t>
            </w:r>
          </w:p>
        </w:tc>
        <w:tc>
          <w:tcPr>
            <w:tcW w:w="1689" w:type="dxa"/>
          </w:tcPr>
          <w:p w14:paraId="554A35F8" w14:textId="77777777" w:rsidR="003E5CF9" w:rsidRPr="003F74CE" w:rsidRDefault="003E5CF9" w:rsidP="003E5CF9">
            <w:pPr>
              <w:ind w:right="284"/>
              <w:rPr>
                <w:i/>
                <w:iCs/>
              </w:rPr>
            </w:pPr>
          </w:p>
        </w:tc>
      </w:tr>
      <w:tr w:rsidR="003E5CF9" w:rsidRPr="003F74CE" w14:paraId="5C5BE058" w14:textId="77777777" w:rsidTr="00370E35">
        <w:tc>
          <w:tcPr>
            <w:tcW w:w="1985" w:type="dxa"/>
          </w:tcPr>
          <w:p w14:paraId="3526AB81" w14:textId="77777777" w:rsidR="003E5CF9" w:rsidRPr="003F74CE" w:rsidRDefault="003E5CF9" w:rsidP="003E5CF9">
            <w:pPr>
              <w:ind w:right="284"/>
            </w:pPr>
            <w:r>
              <w:t>Imuninės sistemos sutrikimai</w:t>
            </w:r>
          </w:p>
        </w:tc>
        <w:tc>
          <w:tcPr>
            <w:tcW w:w="1491" w:type="dxa"/>
          </w:tcPr>
          <w:p w14:paraId="278E483C" w14:textId="77777777" w:rsidR="003E5CF9" w:rsidRPr="003F74CE" w:rsidRDefault="003E5CF9" w:rsidP="003E5CF9">
            <w:pPr>
              <w:ind w:right="284"/>
              <w:jc w:val="both"/>
            </w:pPr>
          </w:p>
        </w:tc>
        <w:tc>
          <w:tcPr>
            <w:tcW w:w="1491" w:type="dxa"/>
          </w:tcPr>
          <w:p w14:paraId="1875ED82" w14:textId="77777777" w:rsidR="003E5CF9" w:rsidRPr="003F74CE" w:rsidRDefault="003E5CF9" w:rsidP="003E5CF9">
            <w:pPr>
              <w:ind w:right="284"/>
              <w:jc w:val="both"/>
            </w:pPr>
          </w:p>
        </w:tc>
        <w:tc>
          <w:tcPr>
            <w:tcW w:w="1492" w:type="dxa"/>
          </w:tcPr>
          <w:p w14:paraId="7F25412E" w14:textId="77777777" w:rsidR="003E5CF9" w:rsidRPr="003F74CE" w:rsidRDefault="003E5CF9" w:rsidP="003E5CF9">
            <w:pPr>
              <w:ind w:right="284"/>
              <w:jc w:val="both"/>
            </w:pPr>
          </w:p>
        </w:tc>
        <w:tc>
          <w:tcPr>
            <w:tcW w:w="1491" w:type="dxa"/>
          </w:tcPr>
          <w:p w14:paraId="53428150" w14:textId="77777777" w:rsidR="003E5CF9" w:rsidRPr="003F74CE" w:rsidRDefault="003E5CF9" w:rsidP="00E466CA">
            <w:pPr>
              <w:ind w:right="-35"/>
            </w:pPr>
            <w:r>
              <w:t xml:space="preserve">Padidėjusio jautrumo reakcijos, pvz., alerginė egzantema, </w:t>
            </w:r>
            <w:r>
              <w:lastRenderedPageBreak/>
              <w:t>vaistinio preparato sukeltas karščiavimas, raudonosios vilkligės sindromas, pankolitas</w:t>
            </w:r>
          </w:p>
        </w:tc>
        <w:tc>
          <w:tcPr>
            <w:tcW w:w="1689" w:type="dxa"/>
          </w:tcPr>
          <w:p w14:paraId="3967C0CA" w14:textId="77777777" w:rsidR="003E5CF9" w:rsidRPr="003F74CE" w:rsidRDefault="003E5CF9" w:rsidP="003E5CF9">
            <w:pPr>
              <w:ind w:right="284"/>
            </w:pPr>
          </w:p>
        </w:tc>
      </w:tr>
      <w:tr w:rsidR="003E5CF9" w:rsidRPr="003F74CE" w14:paraId="6AC735ED" w14:textId="77777777" w:rsidTr="00370E35">
        <w:tc>
          <w:tcPr>
            <w:tcW w:w="1985" w:type="dxa"/>
          </w:tcPr>
          <w:p w14:paraId="4BBA7D70" w14:textId="77777777" w:rsidR="003E5CF9" w:rsidRPr="003F74CE" w:rsidRDefault="003E5CF9" w:rsidP="003E5CF9">
            <w:pPr>
              <w:ind w:right="284"/>
            </w:pPr>
            <w:r>
              <w:t>Nervų sistemos sutrikimai</w:t>
            </w:r>
          </w:p>
        </w:tc>
        <w:tc>
          <w:tcPr>
            <w:tcW w:w="1491" w:type="dxa"/>
          </w:tcPr>
          <w:p w14:paraId="4C6B19FD" w14:textId="77777777" w:rsidR="003E5CF9" w:rsidRPr="003F74CE" w:rsidRDefault="003E5CF9" w:rsidP="003E5CF9">
            <w:pPr>
              <w:ind w:right="284"/>
              <w:jc w:val="both"/>
            </w:pPr>
            <w:r>
              <w:t>Galvos skausmas</w:t>
            </w:r>
          </w:p>
        </w:tc>
        <w:tc>
          <w:tcPr>
            <w:tcW w:w="1491" w:type="dxa"/>
          </w:tcPr>
          <w:p w14:paraId="43D0D2C1" w14:textId="77777777" w:rsidR="003E5CF9" w:rsidRPr="003F74CE" w:rsidRDefault="003E5CF9" w:rsidP="003E5CF9">
            <w:pPr>
              <w:ind w:right="284"/>
              <w:jc w:val="both"/>
            </w:pPr>
          </w:p>
        </w:tc>
        <w:tc>
          <w:tcPr>
            <w:tcW w:w="1492" w:type="dxa"/>
          </w:tcPr>
          <w:p w14:paraId="3D3219C5" w14:textId="77777777" w:rsidR="003E5CF9" w:rsidRPr="003F74CE" w:rsidRDefault="003E5CF9" w:rsidP="003E5CF9">
            <w:pPr>
              <w:ind w:right="284"/>
              <w:jc w:val="both"/>
            </w:pPr>
            <w:r>
              <w:t>Svaigulys</w:t>
            </w:r>
          </w:p>
        </w:tc>
        <w:tc>
          <w:tcPr>
            <w:tcW w:w="1491" w:type="dxa"/>
          </w:tcPr>
          <w:p w14:paraId="4613645F" w14:textId="77777777" w:rsidR="003E5CF9" w:rsidRPr="003F74CE" w:rsidRDefault="003E5CF9" w:rsidP="003E5CF9">
            <w:pPr>
              <w:ind w:right="284"/>
              <w:jc w:val="both"/>
              <w:rPr>
                <w:i/>
                <w:iCs/>
              </w:rPr>
            </w:pPr>
            <w:r>
              <w:t>Periferinė neuropatija</w:t>
            </w:r>
          </w:p>
        </w:tc>
        <w:tc>
          <w:tcPr>
            <w:tcW w:w="1689" w:type="dxa"/>
          </w:tcPr>
          <w:p w14:paraId="70FE6720" w14:textId="41170425" w:rsidR="003E5CF9" w:rsidRPr="00CA7B84" w:rsidRDefault="008D75ED" w:rsidP="003E5CF9">
            <w:pPr>
              <w:ind w:right="284"/>
              <w:jc w:val="both"/>
              <w:rPr>
                <w:i/>
                <w:iCs/>
              </w:rPr>
            </w:pPr>
            <w:r w:rsidRPr="00897798">
              <w:t>Idiopatinė intrakranijinė hipertenzija (žr.4.4 skyrių)</w:t>
            </w:r>
          </w:p>
        </w:tc>
      </w:tr>
      <w:tr w:rsidR="003E5CF9" w:rsidRPr="003F74CE" w14:paraId="161FABEF" w14:textId="77777777" w:rsidTr="00370E35">
        <w:tc>
          <w:tcPr>
            <w:tcW w:w="1985" w:type="dxa"/>
          </w:tcPr>
          <w:p w14:paraId="776CB650" w14:textId="77777777" w:rsidR="003E5CF9" w:rsidRPr="003F74CE" w:rsidRDefault="003E5CF9" w:rsidP="003E5CF9">
            <w:pPr>
              <w:ind w:right="284"/>
            </w:pPr>
            <w:r>
              <w:t>Širdies sutrikimai</w:t>
            </w:r>
          </w:p>
        </w:tc>
        <w:tc>
          <w:tcPr>
            <w:tcW w:w="1491" w:type="dxa"/>
          </w:tcPr>
          <w:p w14:paraId="209B0696" w14:textId="77777777" w:rsidR="003E5CF9" w:rsidRPr="003F74CE" w:rsidRDefault="003E5CF9" w:rsidP="003E5CF9">
            <w:pPr>
              <w:ind w:right="284"/>
              <w:jc w:val="both"/>
            </w:pPr>
          </w:p>
        </w:tc>
        <w:tc>
          <w:tcPr>
            <w:tcW w:w="1491" w:type="dxa"/>
          </w:tcPr>
          <w:p w14:paraId="76587524" w14:textId="77777777" w:rsidR="003E5CF9" w:rsidRPr="003F74CE" w:rsidRDefault="003E5CF9" w:rsidP="003E5CF9">
            <w:pPr>
              <w:ind w:right="284"/>
              <w:jc w:val="both"/>
            </w:pPr>
          </w:p>
        </w:tc>
        <w:tc>
          <w:tcPr>
            <w:tcW w:w="1492" w:type="dxa"/>
          </w:tcPr>
          <w:p w14:paraId="3A92DF50" w14:textId="77777777" w:rsidR="003E5CF9" w:rsidRPr="003F74CE" w:rsidRDefault="003E5CF9" w:rsidP="00E466CA">
            <w:pPr>
              <w:ind w:right="10"/>
              <w:jc w:val="both"/>
            </w:pPr>
            <w:r>
              <w:t>Miokarditas, perikarditas</w:t>
            </w:r>
          </w:p>
        </w:tc>
        <w:tc>
          <w:tcPr>
            <w:tcW w:w="1491" w:type="dxa"/>
          </w:tcPr>
          <w:p w14:paraId="2F8DD602" w14:textId="77777777" w:rsidR="003E5CF9" w:rsidRPr="003F74CE" w:rsidRDefault="003E5CF9" w:rsidP="003E5CF9">
            <w:pPr>
              <w:ind w:right="284"/>
              <w:jc w:val="both"/>
            </w:pPr>
          </w:p>
        </w:tc>
        <w:tc>
          <w:tcPr>
            <w:tcW w:w="1689" w:type="dxa"/>
          </w:tcPr>
          <w:p w14:paraId="6F57CB50" w14:textId="77777777" w:rsidR="003E5CF9" w:rsidRPr="003F74CE" w:rsidRDefault="003E5CF9" w:rsidP="003E5CF9">
            <w:pPr>
              <w:ind w:right="284"/>
              <w:jc w:val="both"/>
            </w:pPr>
          </w:p>
        </w:tc>
      </w:tr>
      <w:tr w:rsidR="003E5CF9" w:rsidRPr="003F74CE" w14:paraId="0B5F19E8" w14:textId="77777777" w:rsidTr="00370E35">
        <w:tc>
          <w:tcPr>
            <w:tcW w:w="1985" w:type="dxa"/>
          </w:tcPr>
          <w:p w14:paraId="5813AAA4" w14:textId="77777777" w:rsidR="003E5CF9" w:rsidRPr="003F74CE" w:rsidRDefault="003E5CF9" w:rsidP="003E5CF9">
            <w:pPr>
              <w:ind w:right="284"/>
            </w:pPr>
            <w:r>
              <w:t>Kvėpavimo sistemos, krūtinės ląstos ir tarpuplaučio sutrikimai</w:t>
            </w:r>
          </w:p>
        </w:tc>
        <w:tc>
          <w:tcPr>
            <w:tcW w:w="1491" w:type="dxa"/>
          </w:tcPr>
          <w:p w14:paraId="058645F9" w14:textId="77777777" w:rsidR="003E5CF9" w:rsidRPr="003F74CE" w:rsidRDefault="003E5CF9" w:rsidP="003E5CF9">
            <w:pPr>
              <w:ind w:right="284"/>
              <w:jc w:val="both"/>
            </w:pPr>
          </w:p>
        </w:tc>
        <w:tc>
          <w:tcPr>
            <w:tcW w:w="1491" w:type="dxa"/>
          </w:tcPr>
          <w:p w14:paraId="0B37269F" w14:textId="77777777" w:rsidR="003E5CF9" w:rsidRPr="003F74CE" w:rsidRDefault="003E5CF9" w:rsidP="003E5CF9">
            <w:pPr>
              <w:ind w:right="284"/>
              <w:jc w:val="both"/>
            </w:pPr>
          </w:p>
        </w:tc>
        <w:tc>
          <w:tcPr>
            <w:tcW w:w="1492" w:type="dxa"/>
          </w:tcPr>
          <w:p w14:paraId="5DD147F9" w14:textId="77777777" w:rsidR="003E5CF9" w:rsidRPr="003F74CE" w:rsidRDefault="003E5CF9" w:rsidP="003E5CF9">
            <w:pPr>
              <w:ind w:right="284"/>
              <w:jc w:val="both"/>
            </w:pPr>
          </w:p>
        </w:tc>
        <w:tc>
          <w:tcPr>
            <w:tcW w:w="1491" w:type="dxa"/>
          </w:tcPr>
          <w:p w14:paraId="40C30DB9" w14:textId="77777777" w:rsidR="003E5CF9" w:rsidRPr="003F74CE" w:rsidRDefault="003E5CF9" w:rsidP="00E466CA">
            <w:pPr>
              <w:ind w:right="-58"/>
            </w:pPr>
            <w:r>
              <w:t>Alerginės ir fibrozinės plaučių reakcijos (įskaitant dusulį, kosulį, bronchų spazmą, alveolitą, plaučių eozinofiliją, plaučių infiltraciją, pneumonitą)</w:t>
            </w:r>
          </w:p>
        </w:tc>
        <w:tc>
          <w:tcPr>
            <w:tcW w:w="1689" w:type="dxa"/>
          </w:tcPr>
          <w:p w14:paraId="15F24C20" w14:textId="77777777" w:rsidR="003E5CF9" w:rsidRPr="003F74CE" w:rsidRDefault="003E5CF9" w:rsidP="003E5CF9">
            <w:pPr>
              <w:ind w:right="284"/>
            </w:pPr>
          </w:p>
        </w:tc>
      </w:tr>
      <w:tr w:rsidR="003E5CF9" w:rsidRPr="003F74CE" w14:paraId="281F9DC5" w14:textId="77777777" w:rsidTr="00370E35">
        <w:tc>
          <w:tcPr>
            <w:tcW w:w="1985" w:type="dxa"/>
          </w:tcPr>
          <w:p w14:paraId="5A71882F" w14:textId="77777777" w:rsidR="003E5CF9" w:rsidRPr="003F74CE" w:rsidRDefault="003E5CF9" w:rsidP="003E5CF9">
            <w:pPr>
              <w:ind w:right="284"/>
              <w:rPr>
                <w:i/>
                <w:iCs/>
              </w:rPr>
            </w:pPr>
            <w:r>
              <w:t>Virškinimo trakto sutrikimai</w:t>
            </w:r>
          </w:p>
        </w:tc>
        <w:tc>
          <w:tcPr>
            <w:tcW w:w="1491" w:type="dxa"/>
          </w:tcPr>
          <w:p w14:paraId="50826809" w14:textId="77777777" w:rsidR="003E5CF9" w:rsidRPr="003F74CE" w:rsidRDefault="003E5CF9" w:rsidP="003E5CF9">
            <w:pPr>
              <w:ind w:right="284"/>
            </w:pPr>
          </w:p>
        </w:tc>
        <w:tc>
          <w:tcPr>
            <w:tcW w:w="1491" w:type="dxa"/>
          </w:tcPr>
          <w:p w14:paraId="35DE0FDD" w14:textId="73D77045" w:rsidR="003E5CF9" w:rsidRPr="003F74CE" w:rsidRDefault="003E5CF9" w:rsidP="00E466CA">
            <w:pPr>
              <w:ind w:right="284"/>
            </w:pPr>
            <w:r>
              <w:t xml:space="preserve">Pilvo skausmas, viduriavimas, dispepsija, </w:t>
            </w:r>
            <w:r w:rsidR="00CF3744">
              <w:t xml:space="preserve">pilvo </w:t>
            </w:r>
            <w:r>
              <w:t>pūtimas, pykinimas, vėmimas, ūminis pankreatitas</w:t>
            </w:r>
          </w:p>
        </w:tc>
        <w:tc>
          <w:tcPr>
            <w:tcW w:w="1492" w:type="dxa"/>
          </w:tcPr>
          <w:p w14:paraId="23136F06" w14:textId="77777777" w:rsidR="003E5CF9" w:rsidRPr="003F74CE" w:rsidRDefault="003E5CF9" w:rsidP="003E5CF9">
            <w:pPr>
              <w:ind w:right="284"/>
            </w:pPr>
          </w:p>
        </w:tc>
        <w:tc>
          <w:tcPr>
            <w:tcW w:w="1491" w:type="dxa"/>
          </w:tcPr>
          <w:p w14:paraId="3B96F593" w14:textId="77777777" w:rsidR="003E5CF9" w:rsidRPr="003F74CE" w:rsidRDefault="003E5CF9" w:rsidP="003E5CF9">
            <w:pPr>
              <w:ind w:right="284"/>
              <w:jc w:val="both"/>
              <w:rPr>
                <w:iCs/>
              </w:rPr>
            </w:pPr>
          </w:p>
        </w:tc>
        <w:tc>
          <w:tcPr>
            <w:tcW w:w="1689" w:type="dxa"/>
          </w:tcPr>
          <w:p w14:paraId="2957CB51" w14:textId="77777777" w:rsidR="003E5CF9" w:rsidRPr="003F74CE" w:rsidRDefault="003E5CF9" w:rsidP="003E5CF9">
            <w:pPr>
              <w:ind w:right="284"/>
              <w:jc w:val="both"/>
              <w:rPr>
                <w:iCs/>
              </w:rPr>
            </w:pPr>
          </w:p>
        </w:tc>
      </w:tr>
      <w:tr w:rsidR="003E5CF9" w:rsidRPr="003F74CE" w14:paraId="1FB7AF6F" w14:textId="77777777" w:rsidTr="00370E35">
        <w:tc>
          <w:tcPr>
            <w:tcW w:w="1985" w:type="dxa"/>
          </w:tcPr>
          <w:p w14:paraId="5FF46302" w14:textId="77777777" w:rsidR="003E5CF9" w:rsidRPr="003F74CE" w:rsidRDefault="003E5CF9" w:rsidP="003E5CF9">
            <w:pPr>
              <w:ind w:right="284"/>
            </w:pPr>
            <w:r>
              <w:t>Kepenų, tulžies pūslės ir latakų sutrikimai</w:t>
            </w:r>
          </w:p>
        </w:tc>
        <w:tc>
          <w:tcPr>
            <w:tcW w:w="1491" w:type="dxa"/>
          </w:tcPr>
          <w:p w14:paraId="3D8738C4" w14:textId="77777777" w:rsidR="003E5CF9" w:rsidRPr="003F74CE" w:rsidRDefault="003E5CF9" w:rsidP="003E5CF9">
            <w:pPr>
              <w:ind w:right="284"/>
            </w:pPr>
          </w:p>
        </w:tc>
        <w:tc>
          <w:tcPr>
            <w:tcW w:w="1491" w:type="dxa"/>
          </w:tcPr>
          <w:p w14:paraId="07998668" w14:textId="77777777" w:rsidR="003E5CF9" w:rsidRPr="003F74CE" w:rsidRDefault="003E5CF9" w:rsidP="003E5CF9">
            <w:pPr>
              <w:ind w:right="284"/>
            </w:pPr>
          </w:p>
        </w:tc>
        <w:tc>
          <w:tcPr>
            <w:tcW w:w="1492" w:type="dxa"/>
          </w:tcPr>
          <w:p w14:paraId="27C5F709" w14:textId="77777777" w:rsidR="003E5CF9" w:rsidRPr="003F74CE" w:rsidRDefault="003E5CF9" w:rsidP="003E5CF9">
            <w:pPr>
              <w:ind w:right="284"/>
            </w:pPr>
            <w:r>
              <w:t xml:space="preserve">Cholestazinis hepatitas  </w:t>
            </w:r>
          </w:p>
        </w:tc>
        <w:tc>
          <w:tcPr>
            <w:tcW w:w="1491" w:type="dxa"/>
          </w:tcPr>
          <w:p w14:paraId="70A2D109" w14:textId="77777777" w:rsidR="003E5CF9" w:rsidRPr="003F74CE" w:rsidDel="00E93A13" w:rsidRDefault="003E5CF9" w:rsidP="003E5CF9">
            <w:pPr>
              <w:ind w:right="284"/>
              <w:jc w:val="both"/>
            </w:pPr>
            <w:r>
              <w:t>Hepatitas</w:t>
            </w:r>
          </w:p>
        </w:tc>
        <w:tc>
          <w:tcPr>
            <w:tcW w:w="1689" w:type="dxa"/>
          </w:tcPr>
          <w:p w14:paraId="313A2C06" w14:textId="77777777" w:rsidR="003E5CF9" w:rsidRPr="003F74CE" w:rsidDel="00E93A13" w:rsidRDefault="003E5CF9" w:rsidP="003E5CF9">
            <w:pPr>
              <w:ind w:right="284"/>
              <w:jc w:val="both"/>
            </w:pPr>
          </w:p>
        </w:tc>
      </w:tr>
      <w:tr w:rsidR="003E5CF9" w:rsidRPr="003F74CE" w14:paraId="343EA9BC" w14:textId="77777777" w:rsidTr="00370E35">
        <w:tc>
          <w:tcPr>
            <w:tcW w:w="1985" w:type="dxa"/>
          </w:tcPr>
          <w:p w14:paraId="64D1F337" w14:textId="77777777" w:rsidR="003E5CF9" w:rsidRPr="003F74CE" w:rsidRDefault="003E5CF9" w:rsidP="003E5CF9">
            <w:pPr>
              <w:ind w:right="284"/>
            </w:pPr>
            <w:r>
              <w:t>Odos ir poodinio audinio sutrikimai</w:t>
            </w:r>
          </w:p>
        </w:tc>
        <w:tc>
          <w:tcPr>
            <w:tcW w:w="1491" w:type="dxa"/>
          </w:tcPr>
          <w:p w14:paraId="656C602B" w14:textId="77777777" w:rsidR="003E5CF9" w:rsidRPr="003F74CE" w:rsidRDefault="005844A0" w:rsidP="003E5CF9">
            <w:pPr>
              <w:ind w:right="284"/>
            </w:pPr>
            <w:r>
              <w:t>Išbėrimas, niežėjimas</w:t>
            </w:r>
          </w:p>
        </w:tc>
        <w:tc>
          <w:tcPr>
            <w:tcW w:w="1491" w:type="dxa"/>
          </w:tcPr>
          <w:p w14:paraId="09B22DA3" w14:textId="77777777" w:rsidR="003E5CF9" w:rsidRPr="003F74CE" w:rsidDel="003379E1" w:rsidRDefault="003E5CF9" w:rsidP="003E5CF9">
            <w:pPr>
              <w:ind w:right="284"/>
            </w:pPr>
          </w:p>
        </w:tc>
        <w:tc>
          <w:tcPr>
            <w:tcW w:w="1492" w:type="dxa"/>
          </w:tcPr>
          <w:p w14:paraId="138D7BCB" w14:textId="1B383884" w:rsidR="003E5CF9" w:rsidRDefault="003E5CF9" w:rsidP="003E5CF9">
            <w:pPr>
              <w:ind w:right="284"/>
            </w:pPr>
            <w:r>
              <w:t xml:space="preserve">Jautrumas šviesai </w:t>
            </w:r>
          </w:p>
        </w:tc>
        <w:tc>
          <w:tcPr>
            <w:tcW w:w="1491" w:type="dxa"/>
          </w:tcPr>
          <w:p w14:paraId="35D2C95A" w14:textId="77777777" w:rsidR="003E5CF9" w:rsidRPr="003F74CE" w:rsidDel="00E93A13" w:rsidRDefault="003E5CF9" w:rsidP="00E466CA">
            <w:pPr>
              <w:ind w:right="-35"/>
            </w:pPr>
            <w:r>
              <w:t>Alopecija (nuplikimas)</w:t>
            </w:r>
          </w:p>
        </w:tc>
        <w:tc>
          <w:tcPr>
            <w:tcW w:w="1689" w:type="dxa"/>
          </w:tcPr>
          <w:p w14:paraId="72835AC8" w14:textId="0E838470" w:rsidR="003E5CF9" w:rsidRPr="00493695" w:rsidDel="00E93A13" w:rsidRDefault="002B0C49" w:rsidP="003E5CF9">
            <w:pPr>
              <w:ind w:right="284"/>
              <w:jc w:val="both"/>
            </w:pPr>
            <w:r>
              <w:t>Reakcija į vaistinį preparatą su eozinofilija ir sisteminiais simptomais (</w:t>
            </w:r>
            <w:r>
              <w:rPr>
                <w:i/>
                <w:iCs/>
              </w:rPr>
              <w:t>DRESS</w:t>
            </w:r>
            <w:r>
              <w:t xml:space="preserve">), Stivenso–Džonsono sindromas </w:t>
            </w:r>
            <w:r w:rsidRPr="004D70A7">
              <w:t>(</w:t>
            </w:r>
            <w:r w:rsidRPr="00C8501D">
              <w:t>S</w:t>
            </w:r>
            <w:r w:rsidR="004D70A7" w:rsidRPr="00C8501D">
              <w:t>D</w:t>
            </w:r>
            <w:r w:rsidRPr="00C8501D">
              <w:t>S</w:t>
            </w:r>
            <w:r w:rsidRPr="004D70A7">
              <w:t>)</w:t>
            </w:r>
            <w:r>
              <w:t xml:space="preserve"> ir toksinė </w:t>
            </w:r>
            <w:r>
              <w:lastRenderedPageBreak/>
              <w:t>epidermio nekrolizė (TEN)</w:t>
            </w:r>
          </w:p>
        </w:tc>
      </w:tr>
      <w:tr w:rsidR="003E5CF9" w:rsidRPr="003F74CE" w14:paraId="412F43D0" w14:textId="77777777" w:rsidTr="00370E35">
        <w:tc>
          <w:tcPr>
            <w:tcW w:w="1985" w:type="dxa"/>
          </w:tcPr>
          <w:p w14:paraId="63026D88" w14:textId="77777777" w:rsidR="003E5CF9" w:rsidRPr="003F74CE" w:rsidRDefault="003E5CF9" w:rsidP="003E5CF9">
            <w:pPr>
              <w:ind w:right="284"/>
            </w:pPr>
            <w:r>
              <w:lastRenderedPageBreak/>
              <w:t>Skeleto, raumenų ir jungiamojo audinio sutrikimai</w:t>
            </w:r>
          </w:p>
        </w:tc>
        <w:tc>
          <w:tcPr>
            <w:tcW w:w="1491" w:type="dxa"/>
          </w:tcPr>
          <w:p w14:paraId="6F30EB3F" w14:textId="77777777" w:rsidR="003E5CF9" w:rsidRPr="003F74CE" w:rsidRDefault="003E5CF9" w:rsidP="003E5CF9">
            <w:pPr>
              <w:ind w:right="284"/>
              <w:jc w:val="both"/>
            </w:pPr>
          </w:p>
        </w:tc>
        <w:tc>
          <w:tcPr>
            <w:tcW w:w="1491" w:type="dxa"/>
          </w:tcPr>
          <w:p w14:paraId="42BDBEDB" w14:textId="77777777" w:rsidR="003E5CF9" w:rsidRPr="003F74CE" w:rsidRDefault="003E5CF9" w:rsidP="003E5CF9">
            <w:pPr>
              <w:ind w:right="284"/>
              <w:jc w:val="both"/>
            </w:pPr>
          </w:p>
        </w:tc>
        <w:tc>
          <w:tcPr>
            <w:tcW w:w="1492" w:type="dxa"/>
          </w:tcPr>
          <w:p w14:paraId="044FB1DA" w14:textId="77777777" w:rsidR="003E5CF9" w:rsidRPr="003F74CE" w:rsidRDefault="003E5CF9" w:rsidP="003E5CF9">
            <w:pPr>
              <w:ind w:right="284"/>
              <w:jc w:val="both"/>
            </w:pPr>
            <w:r>
              <w:t>Sąnarių skausmas</w:t>
            </w:r>
          </w:p>
        </w:tc>
        <w:tc>
          <w:tcPr>
            <w:tcW w:w="1491" w:type="dxa"/>
          </w:tcPr>
          <w:p w14:paraId="0066A6F4" w14:textId="77777777" w:rsidR="003E5CF9" w:rsidRPr="003F74CE" w:rsidRDefault="003E5CF9" w:rsidP="003E5CF9">
            <w:pPr>
              <w:ind w:left="34" w:right="284"/>
            </w:pPr>
            <w:r>
              <w:t>Raumenų skausmas</w:t>
            </w:r>
          </w:p>
        </w:tc>
        <w:tc>
          <w:tcPr>
            <w:tcW w:w="1689" w:type="dxa"/>
          </w:tcPr>
          <w:p w14:paraId="7D1F9F4D" w14:textId="77777777" w:rsidR="003E5CF9" w:rsidRPr="003F74CE" w:rsidRDefault="003E5CF9" w:rsidP="003E5CF9">
            <w:pPr>
              <w:ind w:right="284"/>
            </w:pPr>
          </w:p>
        </w:tc>
      </w:tr>
      <w:tr w:rsidR="003E5CF9" w:rsidRPr="003F74CE" w14:paraId="400B135E" w14:textId="77777777" w:rsidTr="00370E35">
        <w:tc>
          <w:tcPr>
            <w:tcW w:w="1985" w:type="dxa"/>
          </w:tcPr>
          <w:p w14:paraId="4D494792" w14:textId="77777777" w:rsidR="003E5CF9" w:rsidRPr="003F74CE" w:rsidRDefault="003E5CF9" w:rsidP="003E5CF9">
            <w:pPr>
              <w:ind w:right="284"/>
            </w:pPr>
            <w:r>
              <w:t>Inkstų ir šlapimo takų sutrikimai</w:t>
            </w:r>
          </w:p>
        </w:tc>
        <w:tc>
          <w:tcPr>
            <w:tcW w:w="1491" w:type="dxa"/>
          </w:tcPr>
          <w:p w14:paraId="0F4B910C" w14:textId="77777777" w:rsidR="003E5CF9" w:rsidRPr="003F74CE" w:rsidRDefault="003E5CF9" w:rsidP="003E5CF9">
            <w:pPr>
              <w:ind w:right="284"/>
              <w:jc w:val="both"/>
            </w:pPr>
          </w:p>
        </w:tc>
        <w:tc>
          <w:tcPr>
            <w:tcW w:w="1491" w:type="dxa"/>
          </w:tcPr>
          <w:p w14:paraId="61082724" w14:textId="77777777" w:rsidR="003E5CF9" w:rsidRPr="003F74CE" w:rsidRDefault="003E5CF9" w:rsidP="003E5CF9">
            <w:pPr>
              <w:ind w:right="284"/>
              <w:jc w:val="both"/>
            </w:pPr>
          </w:p>
        </w:tc>
        <w:tc>
          <w:tcPr>
            <w:tcW w:w="1492" w:type="dxa"/>
          </w:tcPr>
          <w:p w14:paraId="10D2693F" w14:textId="77777777" w:rsidR="003E5CF9" w:rsidRPr="003F74CE" w:rsidRDefault="003E5CF9" w:rsidP="003E5CF9">
            <w:pPr>
              <w:ind w:right="284"/>
              <w:jc w:val="both"/>
            </w:pPr>
          </w:p>
        </w:tc>
        <w:tc>
          <w:tcPr>
            <w:tcW w:w="1491" w:type="dxa"/>
          </w:tcPr>
          <w:p w14:paraId="731C4F34" w14:textId="2AFAE9E6" w:rsidR="003E5CF9" w:rsidRPr="003F74CE" w:rsidRDefault="003E5CF9" w:rsidP="003E5CF9">
            <w:pPr>
              <w:ind w:right="-35"/>
            </w:pPr>
            <w:r>
              <w:t xml:space="preserve">Inkstų </w:t>
            </w:r>
            <w:r w:rsidR="00CF3744">
              <w:t xml:space="preserve">funkcijos </w:t>
            </w:r>
            <w:r>
              <w:t>sutrikimas, įskaitant ūminį ir lėtinį intersticinį nefritą bei inkstų nepakankamumą</w:t>
            </w:r>
          </w:p>
        </w:tc>
        <w:tc>
          <w:tcPr>
            <w:tcW w:w="1689" w:type="dxa"/>
          </w:tcPr>
          <w:p w14:paraId="20177C5F" w14:textId="76EBE682" w:rsidR="003E5CF9" w:rsidRPr="006F4158" w:rsidRDefault="003E5CF9" w:rsidP="00E179EC">
            <w:pPr>
              <w:pStyle w:val="knZulassung02"/>
              <w:ind w:left="34" w:right="-104"/>
              <w:rPr>
                <w:rFonts w:ascii="Times New Roman" w:hAnsi="Times New Roman" w:cs="Times New Roman"/>
                <w:i/>
                <w:iCs/>
                <w:sz w:val="22"/>
                <w:szCs w:val="22"/>
              </w:rPr>
            </w:pPr>
            <w:r>
              <w:rPr>
                <w:rFonts w:ascii="Times New Roman" w:hAnsi="Times New Roman"/>
                <w:sz w:val="22"/>
              </w:rPr>
              <w:t>Nefrolitiazė*</w:t>
            </w:r>
          </w:p>
        </w:tc>
      </w:tr>
      <w:tr w:rsidR="003E5CF9" w:rsidRPr="003F74CE" w14:paraId="7D34AC3D" w14:textId="77777777" w:rsidTr="00370E35">
        <w:tc>
          <w:tcPr>
            <w:tcW w:w="1985" w:type="dxa"/>
          </w:tcPr>
          <w:p w14:paraId="03F2C23C" w14:textId="77777777" w:rsidR="003E5CF9" w:rsidRPr="003F74CE" w:rsidRDefault="003E5CF9" w:rsidP="003E5CF9">
            <w:pPr>
              <w:ind w:right="284"/>
            </w:pPr>
            <w:r>
              <w:t>Lytinės sistemos ir krūties sutrikimai</w:t>
            </w:r>
          </w:p>
        </w:tc>
        <w:tc>
          <w:tcPr>
            <w:tcW w:w="1491" w:type="dxa"/>
          </w:tcPr>
          <w:p w14:paraId="13123D69" w14:textId="77777777" w:rsidR="003E5CF9" w:rsidRPr="003F74CE" w:rsidRDefault="003E5CF9" w:rsidP="003E5CF9">
            <w:pPr>
              <w:ind w:right="284"/>
              <w:jc w:val="both"/>
            </w:pPr>
          </w:p>
        </w:tc>
        <w:tc>
          <w:tcPr>
            <w:tcW w:w="1491" w:type="dxa"/>
          </w:tcPr>
          <w:p w14:paraId="3DCA8ECE" w14:textId="77777777" w:rsidR="003E5CF9" w:rsidRPr="003F74CE" w:rsidRDefault="003E5CF9" w:rsidP="003E5CF9">
            <w:pPr>
              <w:ind w:right="284"/>
              <w:jc w:val="both"/>
            </w:pPr>
          </w:p>
        </w:tc>
        <w:tc>
          <w:tcPr>
            <w:tcW w:w="1492" w:type="dxa"/>
          </w:tcPr>
          <w:p w14:paraId="1ED54E61" w14:textId="77777777" w:rsidR="003E5CF9" w:rsidRPr="003F74CE" w:rsidRDefault="003E5CF9" w:rsidP="003E5CF9">
            <w:pPr>
              <w:ind w:right="284"/>
              <w:jc w:val="both"/>
            </w:pPr>
          </w:p>
        </w:tc>
        <w:tc>
          <w:tcPr>
            <w:tcW w:w="1491" w:type="dxa"/>
          </w:tcPr>
          <w:p w14:paraId="782C9509" w14:textId="77777777" w:rsidR="003E5CF9" w:rsidRPr="003F74CE" w:rsidRDefault="003E5CF9" w:rsidP="00E466CA">
            <w:pPr>
              <w:ind w:right="-35"/>
            </w:pPr>
            <w:r>
              <w:t>Oligospermija (grįžtama)</w:t>
            </w:r>
          </w:p>
        </w:tc>
        <w:tc>
          <w:tcPr>
            <w:tcW w:w="1689" w:type="dxa"/>
          </w:tcPr>
          <w:p w14:paraId="615E6424" w14:textId="77777777" w:rsidR="003E5CF9" w:rsidRPr="003F74CE" w:rsidRDefault="003E5CF9" w:rsidP="003E5CF9">
            <w:pPr>
              <w:ind w:right="-35"/>
            </w:pPr>
          </w:p>
        </w:tc>
      </w:tr>
      <w:tr w:rsidR="003E5CF9" w:rsidRPr="003F74CE" w14:paraId="0BC90FB2" w14:textId="77777777" w:rsidTr="00370E35">
        <w:tc>
          <w:tcPr>
            <w:tcW w:w="1985" w:type="dxa"/>
          </w:tcPr>
          <w:p w14:paraId="68C0A754" w14:textId="77777777" w:rsidR="003E5CF9" w:rsidRPr="003F74CE" w:rsidRDefault="003E5CF9" w:rsidP="003E5CF9">
            <w:pPr>
              <w:ind w:right="284"/>
            </w:pPr>
            <w:r>
              <w:t xml:space="preserve">Bendrieji sutrikimai </w:t>
            </w:r>
          </w:p>
        </w:tc>
        <w:tc>
          <w:tcPr>
            <w:tcW w:w="1491" w:type="dxa"/>
          </w:tcPr>
          <w:p w14:paraId="41E0356E" w14:textId="77777777" w:rsidR="003E5CF9" w:rsidRPr="003F74CE" w:rsidRDefault="003E5CF9" w:rsidP="003E5CF9">
            <w:pPr>
              <w:ind w:right="284"/>
              <w:jc w:val="both"/>
            </w:pPr>
          </w:p>
        </w:tc>
        <w:tc>
          <w:tcPr>
            <w:tcW w:w="1491" w:type="dxa"/>
          </w:tcPr>
          <w:p w14:paraId="516E96B9" w14:textId="77777777" w:rsidR="003E5CF9" w:rsidRPr="003F74CE" w:rsidRDefault="003E5CF9" w:rsidP="003E5CF9">
            <w:pPr>
              <w:ind w:right="284"/>
              <w:jc w:val="both"/>
            </w:pPr>
          </w:p>
        </w:tc>
        <w:tc>
          <w:tcPr>
            <w:tcW w:w="1492" w:type="dxa"/>
          </w:tcPr>
          <w:p w14:paraId="1A992847" w14:textId="77777777" w:rsidR="003E5CF9" w:rsidRPr="003F74CE" w:rsidRDefault="003E5CF9" w:rsidP="003E5CF9">
            <w:pPr>
              <w:ind w:right="284"/>
              <w:jc w:val="both"/>
            </w:pPr>
            <w:r>
              <w:t>Astenija, nuovargis.</w:t>
            </w:r>
          </w:p>
        </w:tc>
        <w:tc>
          <w:tcPr>
            <w:tcW w:w="1491" w:type="dxa"/>
          </w:tcPr>
          <w:p w14:paraId="00AAE2F2" w14:textId="77777777" w:rsidR="003E5CF9" w:rsidRPr="003F74CE" w:rsidRDefault="003E5CF9" w:rsidP="003E5CF9">
            <w:pPr>
              <w:ind w:right="-35"/>
            </w:pPr>
          </w:p>
        </w:tc>
        <w:tc>
          <w:tcPr>
            <w:tcW w:w="1689" w:type="dxa"/>
          </w:tcPr>
          <w:p w14:paraId="36D10567" w14:textId="77777777" w:rsidR="003E5CF9" w:rsidRPr="003F74CE" w:rsidRDefault="003E5CF9" w:rsidP="003E5CF9">
            <w:pPr>
              <w:ind w:right="-35"/>
            </w:pPr>
          </w:p>
        </w:tc>
      </w:tr>
      <w:tr w:rsidR="003E5CF9" w:rsidRPr="003F74CE" w14:paraId="4D078871" w14:textId="77777777" w:rsidTr="00370E35">
        <w:tc>
          <w:tcPr>
            <w:tcW w:w="1985" w:type="dxa"/>
          </w:tcPr>
          <w:p w14:paraId="3B6BE559" w14:textId="77777777" w:rsidR="003E5CF9" w:rsidRPr="003F74CE" w:rsidRDefault="003E5CF9" w:rsidP="003E5CF9">
            <w:pPr>
              <w:ind w:right="284"/>
            </w:pPr>
            <w:r>
              <w:t xml:space="preserve">Tyrimai </w:t>
            </w:r>
          </w:p>
        </w:tc>
        <w:tc>
          <w:tcPr>
            <w:tcW w:w="1491" w:type="dxa"/>
          </w:tcPr>
          <w:p w14:paraId="354A5E53" w14:textId="77777777" w:rsidR="003E5CF9" w:rsidRPr="003F74CE" w:rsidRDefault="003E5CF9" w:rsidP="003E5CF9">
            <w:pPr>
              <w:ind w:right="284"/>
              <w:jc w:val="both"/>
            </w:pPr>
          </w:p>
        </w:tc>
        <w:tc>
          <w:tcPr>
            <w:tcW w:w="1491" w:type="dxa"/>
          </w:tcPr>
          <w:p w14:paraId="01116B93" w14:textId="667C75A2" w:rsidR="003E5CF9" w:rsidRPr="003F74CE" w:rsidRDefault="003E5CF9" w:rsidP="003E5CF9">
            <w:pPr>
              <w:ind w:right="284"/>
              <w:jc w:val="both"/>
            </w:pPr>
            <w:r>
              <w:t>Kepenų funkcijos rodmenų pokyčiai (transaminazi</w:t>
            </w:r>
            <w:r w:rsidR="004D70A7">
              <w:t>ų</w:t>
            </w:r>
            <w:r>
              <w:t xml:space="preserve"> aktyvumo ir tulžies sąstovio rodmenų padidėjimas), kasos fermentų pokyčiai (lipazės ir amilazės aktyvumo padidėjimas), eozinofilų skaičiaus padidėjimas</w:t>
            </w:r>
          </w:p>
        </w:tc>
        <w:tc>
          <w:tcPr>
            <w:tcW w:w="1492" w:type="dxa"/>
          </w:tcPr>
          <w:p w14:paraId="14589C94" w14:textId="77777777" w:rsidR="003E5CF9" w:rsidRPr="003F74CE" w:rsidRDefault="003E5CF9" w:rsidP="003E5CF9">
            <w:pPr>
              <w:ind w:right="284"/>
              <w:jc w:val="both"/>
            </w:pPr>
          </w:p>
        </w:tc>
        <w:tc>
          <w:tcPr>
            <w:tcW w:w="1491" w:type="dxa"/>
          </w:tcPr>
          <w:p w14:paraId="267B99C2" w14:textId="77777777" w:rsidR="003E5CF9" w:rsidRPr="003F74CE" w:rsidRDefault="003E5CF9" w:rsidP="003E5CF9">
            <w:pPr>
              <w:ind w:right="-35"/>
            </w:pPr>
          </w:p>
        </w:tc>
        <w:tc>
          <w:tcPr>
            <w:tcW w:w="1689" w:type="dxa"/>
          </w:tcPr>
          <w:p w14:paraId="6EC66B19" w14:textId="77777777" w:rsidR="003E5CF9" w:rsidRPr="003F74CE" w:rsidRDefault="003E5CF9" w:rsidP="003E5CF9">
            <w:pPr>
              <w:ind w:right="-35"/>
            </w:pPr>
          </w:p>
        </w:tc>
      </w:tr>
    </w:tbl>
    <w:p w14:paraId="350A3DEE" w14:textId="77777777" w:rsidR="00A31659" w:rsidRPr="00145781" w:rsidRDefault="00A31659" w:rsidP="00A31659">
      <w:pPr>
        <w:pStyle w:val="Default"/>
      </w:pPr>
    </w:p>
    <w:p w14:paraId="64F695FF" w14:textId="4EEB580E" w:rsidR="003E5CF9" w:rsidRPr="003E5CF9" w:rsidRDefault="003E5CF9" w:rsidP="003E5CF9">
      <w:pPr>
        <w:pStyle w:val="prastojitrauka"/>
        <w:spacing w:after="0"/>
        <w:ind w:left="0"/>
      </w:pPr>
      <w:r>
        <w:t>* daugiau informacijos pateikta 4.4 skyriuje</w:t>
      </w:r>
    </w:p>
    <w:p w14:paraId="62E53CDD" w14:textId="77777777" w:rsidR="003E5CF9" w:rsidRPr="00145781" w:rsidRDefault="003E5CF9" w:rsidP="00A31659">
      <w:pPr>
        <w:pStyle w:val="Default"/>
        <w:rPr>
          <w:rFonts w:ascii="Times New Roman" w:hAnsi="Times New Roman" w:cs="Times New Roman"/>
          <w:sz w:val="22"/>
          <w:szCs w:val="22"/>
        </w:rPr>
      </w:pPr>
    </w:p>
    <w:p w14:paraId="0F5CD357" w14:textId="4FB9A37D" w:rsidR="0000669C" w:rsidRPr="00493695" w:rsidRDefault="0000669C" w:rsidP="00A31659">
      <w:pPr>
        <w:pStyle w:val="Default"/>
        <w:rPr>
          <w:rFonts w:ascii="Times New Roman" w:hAnsi="Times New Roman" w:cs="Times New Roman"/>
          <w:sz w:val="22"/>
          <w:szCs w:val="22"/>
        </w:rPr>
      </w:pPr>
      <w:r>
        <w:rPr>
          <w:rFonts w:ascii="Times New Roman" w:hAnsi="Times New Roman"/>
          <w:sz w:val="22"/>
        </w:rPr>
        <w:t>Gydant mesalazinu, gauta pranešimų apie sunkias nepageidaujamas odos reakcijas (SNOR), įskaitant reakciją į vaistinį preparatą su eozinofilija ir sisteminiais simptomais (</w:t>
      </w:r>
      <w:r>
        <w:rPr>
          <w:rFonts w:ascii="Times New Roman" w:hAnsi="Times New Roman"/>
          <w:i/>
          <w:iCs/>
          <w:sz w:val="22"/>
        </w:rPr>
        <w:t>DRESS</w:t>
      </w:r>
      <w:r>
        <w:rPr>
          <w:rFonts w:ascii="Times New Roman" w:hAnsi="Times New Roman"/>
          <w:sz w:val="22"/>
        </w:rPr>
        <w:t>), Stivenso-Džonsono sindromą</w:t>
      </w:r>
      <w:r w:rsidRPr="00355990">
        <w:rPr>
          <w:rFonts w:ascii="Times New Roman" w:hAnsi="Times New Roman"/>
          <w:sz w:val="22"/>
        </w:rPr>
        <w:t xml:space="preserve"> (</w:t>
      </w:r>
      <w:r w:rsidR="00355990" w:rsidRPr="00C8501D">
        <w:rPr>
          <w:rFonts w:ascii="Times New Roman" w:hAnsi="Times New Roman"/>
          <w:sz w:val="22"/>
        </w:rPr>
        <w:t>SDS</w:t>
      </w:r>
      <w:r>
        <w:rPr>
          <w:rFonts w:ascii="Times New Roman" w:hAnsi="Times New Roman"/>
          <w:sz w:val="22"/>
        </w:rPr>
        <w:t>) ir toksinę epidermio nekrolizę (TEN) (žr. 4.4 skyrių).</w:t>
      </w:r>
    </w:p>
    <w:p w14:paraId="7724570A" w14:textId="77777777" w:rsidR="0000669C" w:rsidRPr="00145781" w:rsidRDefault="0000669C" w:rsidP="00A31659">
      <w:pPr>
        <w:pStyle w:val="Default"/>
        <w:rPr>
          <w:rFonts w:ascii="Times New Roman" w:hAnsi="Times New Roman" w:cs="Times New Roman"/>
          <w:sz w:val="22"/>
          <w:szCs w:val="22"/>
        </w:rPr>
      </w:pPr>
    </w:p>
    <w:p w14:paraId="482C21CE" w14:textId="3C8FE806" w:rsidR="00A31659" w:rsidRPr="0000669C" w:rsidRDefault="00A31659" w:rsidP="00B83E16">
      <w:pPr>
        <w:pStyle w:val="prastojitrauka"/>
        <w:spacing w:after="0"/>
        <w:ind w:left="0"/>
        <w:rPr>
          <w:u w:val="single"/>
        </w:rPr>
      </w:pPr>
      <w:r>
        <w:rPr>
          <w:u w:val="single"/>
        </w:rPr>
        <w:t xml:space="preserve">Jautrumas šviesai </w:t>
      </w:r>
    </w:p>
    <w:p w14:paraId="6019A963" w14:textId="763B476C" w:rsidR="00A31659" w:rsidRDefault="00A31659" w:rsidP="00A31659">
      <w:pPr>
        <w:pStyle w:val="prastojitrauka"/>
        <w:spacing w:after="0"/>
        <w:ind w:left="0"/>
      </w:pPr>
      <w:r>
        <w:t>Gauta pranešimų apie pacientams, kurie jau serga tokiomis odos ligomis kaip atopinis dermatitas ir atopinė egzema, pasireiškusias sunkesnes reakcijas.</w:t>
      </w:r>
    </w:p>
    <w:p w14:paraId="612A4F8E" w14:textId="77777777" w:rsidR="00CF3744" w:rsidRPr="00B83E16" w:rsidRDefault="00CF3744" w:rsidP="00A31659">
      <w:pPr>
        <w:pStyle w:val="prastojitrauka"/>
        <w:spacing w:after="0"/>
        <w:ind w:left="0"/>
      </w:pPr>
    </w:p>
    <w:p w14:paraId="0D1C14A4" w14:textId="77777777" w:rsidR="0058657B" w:rsidRPr="00B83E16" w:rsidRDefault="0058657B" w:rsidP="00140167">
      <w:pPr>
        <w:pStyle w:val="prastojitrauka"/>
        <w:spacing w:after="0"/>
        <w:ind w:left="0"/>
        <w:rPr>
          <w:u w:val="single"/>
        </w:rPr>
      </w:pPr>
      <w:r>
        <w:rPr>
          <w:u w:val="single"/>
        </w:rPr>
        <w:lastRenderedPageBreak/>
        <w:t>Pranešimas apie įtariamas nepageidaujamas reakcijas</w:t>
      </w:r>
    </w:p>
    <w:p w14:paraId="643F69A7" w14:textId="08988B0C" w:rsidR="006B3AAD" w:rsidRPr="006B3AAD" w:rsidRDefault="0058657B" w:rsidP="006B3AAD">
      <w:pPr>
        <w:tabs>
          <w:tab w:val="left" w:pos="567"/>
        </w:tabs>
        <w:spacing w:line="260" w:lineRule="exact"/>
        <w:jc w:val="both"/>
        <w:rPr>
          <w:szCs w:val="24"/>
          <w:lang w:eastAsia="en-US"/>
        </w:rPr>
      </w:pPr>
      <w:r>
        <w:t>Svarbu pranešti apie įtariamas nepageidaujamas reakcijas</w:t>
      </w:r>
      <w:r w:rsidR="00CF3744">
        <w:t>, pastebėtas</w:t>
      </w:r>
      <w:r>
        <w:t xml:space="preserve"> po vaistinio preparato registracijos, nes tai leidžia nuolat stebėti vaistinio preparato naudos ir rizikos santykį. </w:t>
      </w:r>
      <w:r w:rsidR="006B3AAD" w:rsidRPr="006B3AAD">
        <w:rPr>
          <w:lang w:eastAsia="en-US"/>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6B3AAD" w:rsidRPr="006B3AAD">
        <w:rPr>
          <w:u w:val="single"/>
          <w:lang w:eastAsia="en-US"/>
        </w:rPr>
        <w:t>https://vvkt.lrv.lt/lt/</w:t>
      </w:r>
      <w:r w:rsidR="006B3AAD" w:rsidRPr="006B3AAD">
        <w:rPr>
          <w:lang w:eastAsia="en-US"/>
        </w:rPr>
        <w:t xml:space="preserve"> nurodytais būdais.</w:t>
      </w:r>
    </w:p>
    <w:p w14:paraId="57883CF5" w14:textId="77777777" w:rsidR="007F5D90" w:rsidRPr="00D5280B" w:rsidRDefault="007F5D90" w:rsidP="006F169D">
      <w:pPr>
        <w:pStyle w:val="prastojitrauka"/>
        <w:spacing w:after="0"/>
        <w:ind w:left="0"/>
        <w:rPr>
          <w:b/>
          <w:bCs/>
        </w:rPr>
      </w:pPr>
    </w:p>
    <w:p w14:paraId="20976FF4" w14:textId="77777777" w:rsidR="009E0FD0" w:rsidRPr="0052134B" w:rsidRDefault="00CA1F15" w:rsidP="007F5D90">
      <w:pPr>
        <w:tabs>
          <w:tab w:val="left" w:pos="567"/>
        </w:tabs>
        <w:spacing w:after="0"/>
        <w:ind w:left="567" w:hanging="567"/>
        <w:rPr>
          <w:b/>
        </w:rPr>
      </w:pPr>
      <w:r>
        <w:rPr>
          <w:b/>
        </w:rPr>
        <w:t>4.9</w:t>
      </w:r>
      <w:r>
        <w:rPr>
          <w:b/>
        </w:rPr>
        <w:tab/>
        <w:t>Perdozavimas</w:t>
      </w:r>
    </w:p>
    <w:p w14:paraId="6CAE9B29" w14:textId="77777777" w:rsidR="00E23A04" w:rsidRDefault="00E23A04" w:rsidP="00140167">
      <w:pPr>
        <w:pStyle w:val="prastojitrauka"/>
        <w:spacing w:after="0"/>
        <w:ind w:left="0"/>
      </w:pPr>
    </w:p>
    <w:p w14:paraId="01836497" w14:textId="660CE280" w:rsidR="00BB1039" w:rsidRDefault="00DF1A79" w:rsidP="00140167">
      <w:pPr>
        <w:spacing w:after="0"/>
      </w:pPr>
      <w:r w:rsidRPr="006F169D">
        <w:rPr>
          <w:lang w:val="x-none"/>
        </w:rPr>
        <w:t>Yra nedaug informacijos apie perdozavimą</w:t>
      </w:r>
      <w:r w:rsidDel="00DF1A79">
        <w:t xml:space="preserve"> </w:t>
      </w:r>
      <w:r w:rsidR="00E23A04">
        <w:t>(pvz., mėginimą nusižudyti didelėmis per burną vartojamo mesalazino dozėmis),</w:t>
      </w:r>
      <w:r w:rsidR="00CF3744">
        <w:t xml:space="preserve"> kuris</w:t>
      </w:r>
      <w:r w:rsidR="00E23A04">
        <w:t xml:space="preserve"> toksinio poveikio inkstams arba kepenims </w:t>
      </w:r>
      <w:r w:rsidR="00CF3744">
        <w:t>nesukėlė</w:t>
      </w:r>
      <w:r w:rsidR="00E23A04">
        <w:t xml:space="preserve">. Specifinio priešnuodžio nėra, taikomas simptominis ir palaikomasis gydymas. </w:t>
      </w:r>
    </w:p>
    <w:p w14:paraId="28B6AF87" w14:textId="77777777" w:rsidR="00BB1039" w:rsidRDefault="00BB1039" w:rsidP="00140167">
      <w:pPr>
        <w:pStyle w:val="prastojitrauka"/>
        <w:spacing w:after="0"/>
        <w:ind w:left="0"/>
      </w:pPr>
    </w:p>
    <w:p w14:paraId="2E63C867" w14:textId="77777777" w:rsidR="00145781" w:rsidRPr="00D43F4A" w:rsidRDefault="00145781" w:rsidP="00140167">
      <w:pPr>
        <w:pStyle w:val="prastojitrauka"/>
        <w:spacing w:after="0"/>
        <w:ind w:left="0"/>
      </w:pPr>
    </w:p>
    <w:p w14:paraId="03788A24" w14:textId="77777777" w:rsidR="009E0FD0" w:rsidRDefault="009E0FD0" w:rsidP="007F5D90">
      <w:pPr>
        <w:tabs>
          <w:tab w:val="left" w:pos="567"/>
        </w:tabs>
        <w:spacing w:after="0"/>
        <w:ind w:left="567" w:hanging="567"/>
        <w:rPr>
          <w:b/>
        </w:rPr>
      </w:pPr>
      <w:r>
        <w:rPr>
          <w:b/>
        </w:rPr>
        <w:t>5.</w:t>
      </w:r>
      <w:r>
        <w:rPr>
          <w:b/>
        </w:rPr>
        <w:tab/>
        <w:t>FARMAKOLOGINĖS SAVYBĖS</w:t>
      </w:r>
    </w:p>
    <w:p w14:paraId="4258399E" w14:textId="77777777" w:rsidR="007F5D90" w:rsidRPr="007F5D90" w:rsidRDefault="007F5D90" w:rsidP="007F5D90">
      <w:pPr>
        <w:tabs>
          <w:tab w:val="left" w:pos="567"/>
        </w:tabs>
        <w:spacing w:after="0"/>
        <w:ind w:left="567" w:hanging="567"/>
        <w:rPr>
          <w:b/>
        </w:rPr>
      </w:pPr>
    </w:p>
    <w:p w14:paraId="4DA73CE0" w14:textId="77777777" w:rsidR="009E0FD0" w:rsidRDefault="009E0FD0" w:rsidP="007F5D90">
      <w:pPr>
        <w:tabs>
          <w:tab w:val="left" w:pos="567"/>
        </w:tabs>
        <w:spacing w:after="0"/>
        <w:ind w:left="567" w:hanging="567"/>
        <w:rPr>
          <w:b/>
        </w:rPr>
      </w:pPr>
      <w:r>
        <w:rPr>
          <w:b/>
        </w:rPr>
        <w:t>5.1</w:t>
      </w:r>
      <w:r>
        <w:rPr>
          <w:b/>
        </w:rPr>
        <w:tab/>
        <w:t>Farmakodinaminės savybės</w:t>
      </w:r>
    </w:p>
    <w:p w14:paraId="23D730B3" w14:textId="77777777" w:rsidR="007F5D90" w:rsidRPr="007F5D90" w:rsidRDefault="007F5D90" w:rsidP="007F5D90">
      <w:pPr>
        <w:tabs>
          <w:tab w:val="left" w:pos="567"/>
        </w:tabs>
        <w:spacing w:after="0"/>
        <w:ind w:left="567" w:hanging="567"/>
        <w:rPr>
          <w:b/>
        </w:rPr>
      </w:pPr>
    </w:p>
    <w:p w14:paraId="28AD8592" w14:textId="207557E4" w:rsidR="007934E9" w:rsidRDefault="007934E9" w:rsidP="00140167">
      <w:pPr>
        <w:spacing w:after="0"/>
      </w:pPr>
      <w:r>
        <w:t xml:space="preserve">Farmakoterapinė grupė – </w:t>
      </w:r>
      <w:r w:rsidR="009C24F7" w:rsidRPr="006F169D">
        <w:t>priešuždegiminiai vaistiniai preparatai, veikiantys žarnyne, aminosalicilo rūgštis ir panašūs vaistiniai preparatai</w:t>
      </w:r>
      <w:r w:rsidR="009C24F7">
        <w:t xml:space="preserve"> </w:t>
      </w:r>
      <w:r>
        <w:t>ATC kodas – A07EC02</w:t>
      </w:r>
    </w:p>
    <w:p w14:paraId="23EA0609" w14:textId="77777777" w:rsidR="00EC1036" w:rsidRPr="00D43F4A" w:rsidRDefault="00EC1036" w:rsidP="00140167">
      <w:pPr>
        <w:spacing w:after="0"/>
      </w:pPr>
    </w:p>
    <w:p w14:paraId="63F6527F" w14:textId="77777777" w:rsidR="007934E9" w:rsidRPr="00B83E16" w:rsidRDefault="0058657B" w:rsidP="00140167">
      <w:pPr>
        <w:spacing w:after="0"/>
        <w:rPr>
          <w:u w:val="single"/>
        </w:rPr>
      </w:pPr>
      <w:r>
        <w:rPr>
          <w:u w:val="single"/>
        </w:rPr>
        <w:t>Veikimo mechanizmas</w:t>
      </w:r>
    </w:p>
    <w:p w14:paraId="7BC7BA0F" w14:textId="77777777" w:rsidR="007934E9" w:rsidRPr="00D43F4A" w:rsidRDefault="007934E9" w:rsidP="00140167">
      <w:pPr>
        <w:spacing w:after="0"/>
      </w:pPr>
      <w:r>
        <w:t xml:space="preserve">Uždegimą slopinančio poveikio mechanizmas nežinomas. </w:t>
      </w:r>
      <w:r>
        <w:rPr>
          <w:i/>
        </w:rPr>
        <w:t>In vitro</w:t>
      </w:r>
      <w:r>
        <w:t xml:space="preserve"> tyrimų rezultatai rodo, kad gali būti reikšmingas lipooksigenazės aktyvumo slopinimas.</w:t>
      </w:r>
    </w:p>
    <w:p w14:paraId="3839CF2E" w14:textId="77777777" w:rsidR="007934E9" w:rsidRDefault="007934E9" w:rsidP="00140167">
      <w:pPr>
        <w:spacing w:after="0"/>
      </w:pPr>
      <w:r>
        <w:t>Taip pat nustatytas poveikis prostaglandinų koncentracijai žarnyno gleivinėje. Be to, mesalazinas (5-aminosalicilo rūgštis (5-ASR)) gali neutralizuoti reaktyvių deguonies junginių laisvuosius radikalus.</w:t>
      </w:r>
    </w:p>
    <w:p w14:paraId="1CCDE9C3" w14:textId="77777777" w:rsidR="00EC1036" w:rsidRDefault="00EC1036" w:rsidP="00140167">
      <w:pPr>
        <w:spacing w:after="0"/>
      </w:pPr>
    </w:p>
    <w:p w14:paraId="228D8D59" w14:textId="77777777" w:rsidR="00EC1036" w:rsidRPr="00B83E16" w:rsidRDefault="00EC1036" w:rsidP="00140167">
      <w:pPr>
        <w:spacing w:after="0"/>
        <w:rPr>
          <w:u w:val="single"/>
        </w:rPr>
      </w:pPr>
      <w:r>
        <w:rPr>
          <w:u w:val="single"/>
        </w:rPr>
        <w:t>Farmakodinaminis poveikis</w:t>
      </w:r>
    </w:p>
    <w:p w14:paraId="2B7448F4" w14:textId="7929F794" w:rsidR="009E0FD0" w:rsidRDefault="007934E9" w:rsidP="00140167">
      <w:pPr>
        <w:spacing w:after="0"/>
      </w:pPr>
      <w:r>
        <w:t xml:space="preserve">Per burną suvartotas mesalazinas, patekęs į žarnų spindį, daugiausia vietiškai veikia žarnyno gleivinę bei po ja esančius audinius. Todėl svarbu, kad mesalazino patektų į uždegimo apimtas sritis. Dėl šios priežasties mesalazino sisteminis biologinis įsisavinimas ir koncentracija plazmoje reikšmės gydymo veiksmingumui neturi, </w:t>
      </w:r>
      <w:r w:rsidR="003167FC">
        <w:t xml:space="preserve">tai </w:t>
      </w:r>
      <w:r>
        <w:t>labiau yra saugum</w:t>
      </w:r>
      <w:r w:rsidR="003167FC">
        <w:t>ą</w:t>
      </w:r>
      <w:r>
        <w:t xml:space="preserve"> </w:t>
      </w:r>
      <w:r w:rsidR="003167FC">
        <w:t xml:space="preserve">lemiantis </w:t>
      </w:r>
      <w:r>
        <w:t>veiksnys. Šiam tikslui Salofalk granulės gaminamos atsparios skrandžio sultims ir mesalazino atpalaidavimas dėl Eudragit L dangos priklauso nuo pH, o dėl granulės plėvelės struktūros jis vyksta pailgintai.</w:t>
      </w:r>
    </w:p>
    <w:p w14:paraId="271F8645" w14:textId="77777777" w:rsidR="007F5D90" w:rsidRDefault="007F5D90" w:rsidP="00140167">
      <w:pPr>
        <w:spacing w:after="0"/>
      </w:pPr>
    </w:p>
    <w:p w14:paraId="7F6EBF6F" w14:textId="77777777" w:rsidR="009E0FD0" w:rsidRDefault="009E0FD0" w:rsidP="007F5D90">
      <w:pPr>
        <w:tabs>
          <w:tab w:val="left" w:pos="567"/>
        </w:tabs>
        <w:spacing w:after="0"/>
        <w:ind w:left="567" w:hanging="567"/>
        <w:rPr>
          <w:b/>
        </w:rPr>
      </w:pPr>
      <w:r>
        <w:rPr>
          <w:b/>
        </w:rPr>
        <w:t>5.2</w:t>
      </w:r>
      <w:r>
        <w:rPr>
          <w:b/>
        </w:rPr>
        <w:tab/>
        <w:t>Farmakokinetinės savybės</w:t>
      </w:r>
    </w:p>
    <w:p w14:paraId="56B2F245" w14:textId="77777777" w:rsidR="007F5D90" w:rsidRPr="007F5D90" w:rsidRDefault="007F5D90" w:rsidP="007F5D90">
      <w:pPr>
        <w:tabs>
          <w:tab w:val="left" w:pos="567"/>
        </w:tabs>
        <w:spacing w:after="0"/>
        <w:ind w:left="567" w:hanging="567"/>
        <w:rPr>
          <w:b/>
        </w:rPr>
      </w:pPr>
    </w:p>
    <w:p w14:paraId="2A051F1A" w14:textId="77777777" w:rsidR="007934E9" w:rsidRPr="00D43F4A" w:rsidRDefault="007934E9" w:rsidP="00140167">
      <w:pPr>
        <w:pStyle w:val="prastojitrauka"/>
        <w:spacing w:after="0"/>
        <w:ind w:left="0"/>
        <w:rPr>
          <w:u w:val="single"/>
        </w:rPr>
      </w:pPr>
      <w:r>
        <w:rPr>
          <w:u w:val="single"/>
        </w:rPr>
        <w:t>Bendrosios mesalazino savybės</w:t>
      </w:r>
    </w:p>
    <w:p w14:paraId="218700B7" w14:textId="77777777" w:rsidR="007934E9" w:rsidRPr="00D43F4A" w:rsidRDefault="007934E9" w:rsidP="00140167">
      <w:pPr>
        <w:pStyle w:val="prastojitrauka"/>
        <w:spacing w:after="0"/>
        <w:ind w:left="0"/>
      </w:pPr>
    </w:p>
    <w:p w14:paraId="53331EE8" w14:textId="77777777" w:rsidR="007934E9" w:rsidRPr="00B83E16" w:rsidRDefault="007934E9" w:rsidP="00140167">
      <w:pPr>
        <w:pStyle w:val="prastojitrauka"/>
        <w:spacing w:after="0"/>
        <w:ind w:left="0"/>
        <w:rPr>
          <w:iCs/>
          <w:u w:val="single"/>
        </w:rPr>
      </w:pPr>
      <w:r>
        <w:rPr>
          <w:u w:val="single"/>
        </w:rPr>
        <w:t>Absorbcija</w:t>
      </w:r>
    </w:p>
    <w:p w14:paraId="6B358D7C" w14:textId="5A0BE48C" w:rsidR="007934E9" w:rsidRPr="00D43F4A" w:rsidRDefault="007934E9" w:rsidP="00140167">
      <w:pPr>
        <w:pStyle w:val="prastojitrauka"/>
        <w:spacing w:after="0"/>
        <w:ind w:left="0"/>
      </w:pPr>
      <w:r>
        <w:t xml:space="preserve">Daugiausiai mesalazino absorbuojama proksimalinėje, mažiausiai – distalinėje </w:t>
      </w:r>
      <w:r w:rsidR="006F169D">
        <w:t xml:space="preserve">žarnų </w:t>
      </w:r>
      <w:r>
        <w:t>dalyje.</w:t>
      </w:r>
    </w:p>
    <w:p w14:paraId="0081BAC6" w14:textId="77777777" w:rsidR="007934E9" w:rsidRPr="00D43F4A" w:rsidRDefault="007934E9" w:rsidP="00140167">
      <w:pPr>
        <w:pStyle w:val="prastojitrauka"/>
        <w:spacing w:after="0"/>
        <w:ind w:left="0"/>
      </w:pPr>
    </w:p>
    <w:p w14:paraId="0BE6E0A0" w14:textId="77777777" w:rsidR="007934E9" w:rsidRPr="00B83E16" w:rsidRDefault="007934E9" w:rsidP="0071376E">
      <w:pPr>
        <w:pStyle w:val="prastojitrauka"/>
        <w:keepNext/>
        <w:spacing w:after="0"/>
        <w:ind w:left="0"/>
        <w:rPr>
          <w:iCs/>
          <w:u w:val="single"/>
        </w:rPr>
      </w:pPr>
      <w:r>
        <w:rPr>
          <w:u w:val="single"/>
        </w:rPr>
        <w:t>Biotransformacija</w:t>
      </w:r>
    </w:p>
    <w:p w14:paraId="3344116D" w14:textId="77777777" w:rsidR="007934E9" w:rsidRPr="00D43F4A" w:rsidRDefault="007934E9" w:rsidP="00140167">
      <w:pPr>
        <w:pStyle w:val="prastojitrauka"/>
        <w:spacing w:after="0"/>
        <w:ind w:left="0"/>
      </w:pPr>
      <w:r>
        <w:t>Mesalazinas metabolizuojamas į farmakologiškai neveiklią N-acetil-5-aminosalicilo rūgštį (N-Ac-5-ASR) tiek žarnyno gleivinėje (dar nepatekęs į kraujotakos sistemą), tiek kepenyse. Atrodo, kad acetilinimas nepriklauso nuo paciento fenotipo.  Iš dalies acetilinimą vykdo ir gaubtinės žarnos bakterijos. Prie baltymų prisijungia 43 % mesalazino ir 78 % N-Ac-5-ASR.</w:t>
      </w:r>
    </w:p>
    <w:p w14:paraId="555D4386" w14:textId="77777777" w:rsidR="007934E9" w:rsidRPr="00D43F4A" w:rsidRDefault="007934E9" w:rsidP="00140167">
      <w:pPr>
        <w:pStyle w:val="prastojitrauka"/>
        <w:spacing w:after="0"/>
        <w:ind w:left="0"/>
      </w:pPr>
    </w:p>
    <w:p w14:paraId="75F4415B" w14:textId="77777777" w:rsidR="007934E9" w:rsidRPr="00B83E16" w:rsidRDefault="007934E9" w:rsidP="00140167">
      <w:pPr>
        <w:pStyle w:val="prastojitrauka"/>
        <w:spacing w:after="0"/>
        <w:ind w:left="0"/>
        <w:rPr>
          <w:iCs/>
          <w:u w:val="single"/>
        </w:rPr>
      </w:pPr>
      <w:r>
        <w:rPr>
          <w:u w:val="single"/>
        </w:rPr>
        <w:t>Eliminacija</w:t>
      </w:r>
    </w:p>
    <w:p w14:paraId="367C4821" w14:textId="42B7A665" w:rsidR="007934E9" w:rsidRPr="00D43F4A" w:rsidRDefault="007934E9" w:rsidP="00140167">
      <w:pPr>
        <w:pStyle w:val="prastojitrauka"/>
        <w:spacing w:after="0"/>
        <w:ind w:left="0"/>
      </w:pPr>
      <w:r>
        <w:t>Mesalazinas ir jo metabolitas N-Ac-5-ASR šalinami su išmatomis (didžioji dalis), per inkstus (</w:t>
      </w:r>
      <w:r w:rsidR="00F0638E">
        <w:t xml:space="preserve">pašalinama </w:t>
      </w:r>
      <w:r>
        <w:t>nuo 20 % iki 50 %</w:t>
      </w:r>
      <w:r w:rsidR="00F0638E">
        <w:t xml:space="preserve"> dozės</w:t>
      </w:r>
      <w:r>
        <w:t xml:space="preserve">, priklausomai nuo vartojimo būdo, farmacinės formos ir mesalazino atpalaidavimo būdo) bei su tulžimi (nedaug). Per inkstus daugiausia pašalinama N-Ac-5-ASR forma. Maždaug 1 % visos </w:t>
      </w:r>
      <w:r w:rsidR="00F0638E">
        <w:t>išgertos</w:t>
      </w:r>
      <w:r>
        <w:t xml:space="preserve"> mesalazino dozės išsiskiria į </w:t>
      </w:r>
      <w:r w:rsidR="00293F22">
        <w:t>motinos</w:t>
      </w:r>
      <w:r>
        <w:t xml:space="preserve"> pieną, daugiausia N-Ac-5-ASR forma.</w:t>
      </w:r>
    </w:p>
    <w:p w14:paraId="58E7EE6E" w14:textId="77777777" w:rsidR="007934E9" w:rsidRPr="00D43F4A" w:rsidRDefault="007934E9" w:rsidP="00140167">
      <w:pPr>
        <w:pStyle w:val="prastojitrauka"/>
        <w:spacing w:after="0"/>
        <w:ind w:left="0"/>
      </w:pPr>
    </w:p>
    <w:p w14:paraId="54B2E6FF" w14:textId="77777777" w:rsidR="007934E9" w:rsidRPr="00D43F4A" w:rsidRDefault="007934E9" w:rsidP="00140167">
      <w:pPr>
        <w:pStyle w:val="prastojitrauka"/>
        <w:spacing w:after="0"/>
        <w:ind w:left="0"/>
        <w:rPr>
          <w:u w:val="single"/>
        </w:rPr>
      </w:pPr>
      <w:r>
        <w:rPr>
          <w:u w:val="single"/>
        </w:rPr>
        <w:t>Specifinės Salofalk granulių savybės</w:t>
      </w:r>
    </w:p>
    <w:p w14:paraId="6E54BA32" w14:textId="77777777" w:rsidR="007934E9" w:rsidRPr="00D43F4A" w:rsidRDefault="007934E9" w:rsidP="00140167">
      <w:pPr>
        <w:pStyle w:val="prastojitrauka"/>
        <w:spacing w:after="0"/>
        <w:ind w:left="0"/>
      </w:pPr>
    </w:p>
    <w:p w14:paraId="43781024" w14:textId="77777777" w:rsidR="007934E9" w:rsidRPr="00B83E16" w:rsidRDefault="007934E9" w:rsidP="00140167">
      <w:pPr>
        <w:pStyle w:val="prastojitrauka"/>
        <w:spacing w:after="0"/>
        <w:ind w:left="0"/>
        <w:rPr>
          <w:iCs/>
          <w:u w:val="single"/>
        </w:rPr>
      </w:pPr>
      <w:r>
        <w:rPr>
          <w:u w:val="single"/>
        </w:rPr>
        <w:t>Pasiskirstymas</w:t>
      </w:r>
    </w:p>
    <w:p w14:paraId="70101835" w14:textId="77777777" w:rsidR="007934E9" w:rsidRPr="00D43F4A" w:rsidRDefault="007934E9" w:rsidP="00140167">
      <w:pPr>
        <w:pStyle w:val="prastojitrauka"/>
        <w:spacing w:after="0"/>
        <w:ind w:left="0"/>
      </w:pPr>
      <w:r>
        <w:t>Kadangi granulės yra apie 1 mm dydžio, jos greitai iš skrandžio patenka į plonąjį žarnyną.</w:t>
      </w:r>
    </w:p>
    <w:p w14:paraId="347D8F02" w14:textId="77777777" w:rsidR="007934E9" w:rsidRPr="00D43F4A" w:rsidRDefault="007934E9" w:rsidP="00140167">
      <w:pPr>
        <w:pStyle w:val="prastojitrauka"/>
        <w:spacing w:after="0"/>
        <w:ind w:left="0"/>
      </w:pPr>
    </w:p>
    <w:p w14:paraId="4FE40CFA" w14:textId="175A4855" w:rsidR="007934E9" w:rsidRPr="00D43F4A" w:rsidRDefault="007934E9" w:rsidP="00140167">
      <w:pPr>
        <w:pStyle w:val="prastojitrauka"/>
        <w:spacing w:after="0"/>
        <w:ind w:left="0"/>
      </w:pPr>
      <w:r>
        <w:t xml:space="preserve">Jungtinis farmakoscintigrafinis / farmakokinetinis tyrimas parodė, kad junginys į ileocekalinę sritį patenka maždaug per 3 valandas, į kylančiąją gaubtinę žarną – maždaug per 4 valandas. Per visą </w:t>
      </w:r>
      <w:r w:rsidR="00CF3744">
        <w:t xml:space="preserve">gaubtinę </w:t>
      </w:r>
      <w:r>
        <w:t>žarną vaistinis preparatas pereina maždaug per 20 valandų. Apskaičiuota, kad į gaubtinę, riestinę ir tiesiąją žarnas patenka maždaug 80 % per burną suvartotos dozės.</w:t>
      </w:r>
    </w:p>
    <w:p w14:paraId="7AD2B712" w14:textId="77777777" w:rsidR="007934E9" w:rsidRPr="00D43F4A" w:rsidRDefault="007934E9" w:rsidP="00140167">
      <w:pPr>
        <w:pStyle w:val="prastojitrauka"/>
        <w:spacing w:after="0"/>
        <w:ind w:left="0"/>
      </w:pPr>
    </w:p>
    <w:p w14:paraId="00C62F18" w14:textId="77777777" w:rsidR="007934E9" w:rsidRPr="00B83E16" w:rsidRDefault="007934E9" w:rsidP="00140167">
      <w:pPr>
        <w:pStyle w:val="prastojitrauka"/>
        <w:spacing w:after="0"/>
        <w:ind w:left="0"/>
        <w:rPr>
          <w:iCs/>
          <w:u w:val="single"/>
        </w:rPr>
      </w:pPr>
      <w:r>
        <w:rPr>
          <w:u w:val="single"/>
        </w:rPr>
        <w:t>Absorbcija</w:t>
      </w:r>
    </w:p>
    <w:p w14:paraId="4E096171" w14:textId="1A77571F" w:rsidR="007934E9" w:rsidRPr="00D43F4A" w:rsidRDefault="007934E9" w:rsidP="00140167">
      <w:pPr>
        <w:pStyle w:val="prastojitrauka"/>
        <w:spacing w:after="0"/>
        <w:ind w:left="0"/>
      </w:pPr>
      <w:r>
        <w:t xml:space="preserve">Mesalazino atpalaidavimas iš Salofalk granulių prasideda maždaug po 2–3 valandų delsimo fazės, o </w:t>
      </w:r>
      <w:r w:rsidR="00293F22">
        <w:t xml:space="preserve">didžiausia </w:t>
      </w:r>
      <w:r>
        <w:t>koncentracija plazmoje pasiekiama maždaug po 4–5 valandų. Apskaičiuota, kad per burną suvartoto mesal</w:t>
      </w:r>
      <w:r w:rsidR="0071376E">
        <w:t>az</w:t>
      </w:r>
      <w:r>
        <w:t>ino sisteminis biologinis prieinamumas siekia 15 %</w:t>
      </w:r>
      <w:r>
        <w:noBreakHyphen/>
        <w:t>25 %.</w:t>
      </w:r>
    </w:p>
    <w:p w14:paraId="58EC0EF5" w14:textId="77777777" w:rsidR="007934E9" w:rsidRPr="00D43F4A" w:rsidRDefault="007934E9" w:rsidP="00140167">
      <w:pPr>
        <w:pStyle w:val="prastojitrauka"/>
        <w:spacing w:after="0"/>
        <w:ind w:left="0"/>
      </w:pPr>
    </w:p>
    <w:p w14:paraId="7306A950" w14:textId="7D9593B5" w:rsidR="007934E9" w:rsidRPr="00D43F4A" w:rsidRDefault="007934E9" w:rsidP="00140167">
      <w:pPr>
        <w:pStyle w:val="prastojitrauka"/>
        <w:spacing w:after="0"/>
        <w:ind w:left="0"/>
      </w:pPr>
      <w:r>
        <w:t xml:space="preserve">Vartojant su maistu absorbcija 1–2 valandas uždelsiama, tačiau absorbcijos </w:t>
      </w:r>
      <w:r w:rsidR="00CF3744">
        <w:t xml:space="preserve">rodikliams </w:t>
      </w:r>
      <w:r>
        <w:t>ir apimčiai tai įtakos neturi.</w:t>
      </w:r>
    </w:p>
    <w:p w14:paraId="619A59DF" w14:textId="77777777" w:rsidR="007934E9" w:rsidRPr="00D43F4A" w:rsidRDefault="007934E9" w:rsidP="00140167">
      <w:pPr>
        <w:pStyle w:val="prastojitrauka"/>
        <w:spacing w:after="0"/>
        <w:ind w:left="0"/>
        <w:rPr>
          <w:i/>
          <w:iCs/>
        </w:rPr>
      </w:pPr>
    </w:p>
    <w:p w14:paraId="7976AAEE" w14:textId="77777777" w:rsidR="007934E9" w:rsidRPr="00B83E16" w:rsidRDefault="007934E9" w:rsidP="00140167">
      <w:pPr>
        <w:pStyle w:val="prastojitrauka"/>
        <w:spacing w:after="0"/>
        <w:ind w:left="0"/>
        <w:rPr>
          <w:iCs/>
          <w:u w:val="single"/>
        </w:rPr>
      </w:pPr>
      <w:r>
        <w:rPr>
          <w:u w:val="single"/>
        </w:rPr>
        <w:t>Eliminacija</w:t>
      </w:r>
    </w:p>
    <w:p w14:paraId="58887461" w14:textId="6F55FF59" w:rsidR="009E0FD0" w:rsidRDefault="007934E9" w:rsidP="00140167">
      <w:pPr>
        <w:pStyle w:val="prastojitrauka"/>
        <w:spacing w:after="0"/>
        <w:ind w:left="0"/>
      </w:pPr>
      <w:r>
        <w:t xml:space="preserve">Vartojant 3 x 500 mg mesalazino per parą dozes, bendroji mesalazino ir N-Ac-5-ASR apskaičiuotoji eliminacija per inkstus pusiausvirosios būsenos sąlygomis būna apie 25 %. Nemetabolizuoto mesalazino frakcija buvo mažesnė kaip 1 % per burną suvartotos dozės. Galutinė </w:t>
      </w:r>
      <w:r w:rsidR="00293F22">
        <w:t>pusinės eliminacijos</w:t>
      </w:r>
      <w:r>
        <w:t xml:space="preserve"> trukmė suvartojus pavienę 3 * 500 mg arba 3 * 1000 mg Salofalk granulių dozę buvo 10,5 val.</w:t>
      </w:r>
    </w:p>
    <w:p w14:paraId="05E59A43" w14:textId="77777777" w:rsidR="0052134B" w:rsidRPr="00D43F4A" w:rsidRDefault="0052134B" w:rsidP="00140167">
      <w:pPr>
        <w:pStyle w:val="prastojitrauka"/>
        <w:spacing w:after="0"/>
        <w:ind w:left="0"/>
      </w:pPr>
    </w:p>
    <w:p w14:paraId="545BBAD4" w14:textId="77777777" w:rsidR="009E0FD0" w:rsidRPr="0052134B" w:rsidRDefault="009E0FD0" w:rsidP="007F5D90">
      <w:pPr>
        <w:tabs>
          <w:tab w:val="left" w:pos="567"/>
        </w:tabs>
        <w:spacing w:after="0"/>
        <w:ind w:left="567" w:hanging="567"/>
        <w:rPr>
          <w:b/>
        </w:rPr>
      </w:pPr>
      <w:r>
        <w:rPr>
          <w:b/>
        </w:rPr>
        <w:t>5.3</w:t>
      </w:r>
      <w:r>
        <w:rPr>
          <w:b/>
        </w:rPr>
        <w:tab/>
        <w:t>Ikiklinikinių saugumo tyrimų duomenys</w:t>
      </w:r>
    </w:p>
    <w:p w14:paraId="5E1B4396" w14:textId="77777777" w:rsidR="0052134B" w:rsidRPr="00D43F4A" w:rsidRDefault="0052134B" w:rsidP="007F5D90">
      <w:pPr>
        <w:tabs>
          <w:tab w:val="left" w:pos="567"/>
        </w:tabs>
        <w:spacing w:after="0"/>
        <w:ind w:left="567" w:hanging="567"/>
      </w:pPr>
    </w:p>
    <w:p w14:paraId="56FCB2E6" w14:textId="77777777" w:rsidR="008F5635" w:rsidRPr="00D43F4A" w:rsidRDefault="008F5635" w:rsidP="00140167">
      <w:pPr>
        <w:pStyle w:val="prastojitrauka"/>
        <w:spacing w:after="0"/>
        <w:ind w:left="0"/>
      </w:pPr>
      <w:r>
        <w:t>Įprastų farmakologinio saugumo, genotoksiškumo, kancerogeniškumo (žiurkėms) arba toksinio poveikio reprodukcijai ikiklinikinių tyrimų duomenys specifinio pavojaus žmogui nerodo.</w:t>
      </w:r>
    </w:p>
    <w:p w14:paraId="3768007D" w14:textId="77777777" w:rsidR="008F5635" w:rsidRPr="00D43F4A" w:rsidRDefault="008F5635" w:rsidP="00140167">
      <w:pPr>
        <w:pStyle w:val="prastojitrauka"/>
        <w:spacing w:after="0"/>
        <w:ind w:left="0"/>
      </w:pPr>
    </w:p>
    <w:p w14:paraId="2BE79A92" w14:textId="4DE5B0E4" w:rsidR="009E0FD0" w:rsidRPr="00D43F4A" w:rsidRDefault="008F5635" w:rsidP="00140167">
      <w:pPr>
        <w:pStyle w:val="prastojitrauka"/>
        <w:spacing w:after="0"/>
        <w:ind w:left="0"/>
      </w:pPr>
      <w:r>
        <w:t>Kartotinių dozių toksiškumo tyrimų metu sušertos didelės mesalazino dozės sukėlė toksinį poveikį inkstams (inkstų spenelių nekrozę ir artimųjų vingiuotųjų kanalėlių arba viso nefrono epitelio pažaidą). Klinikinė šio reiškinio reikšmė nežinoma.</w:t>
      </w:r>
    </w:p>
    <w:p w14:paraId="6F21A0BD" w14:textId="77777777" w:rsidR="007F5D90" w:rsidRDefault="007F5D90" w:rsidP="00331A93">
      <w:pPr>
        <w:pStyle w:val="prastojitrauka"/>
        <w:spacing w:after="0"/>
        <w:ind w:left="0"/>
      </w:pPr>
    </w:p>
    <w:p w14:paraId="72E068ED" w14:textId="77777777" w:rsidR="00145781" w:rsidRPr="007F5D90" w:rsidRDefault="00145781" w:rsidP="00331A93">
      <w:pPr>
        <w:pStyle w:val="prastojitrauka"/>
        <w:spacing w:after="0"/>
        <w:ind w:left="0"/>
      </w:pPr>
    </w:p>
    <w:p w14:paraId="78205A5C" w14:textId="77777777" w:rsidR="009E0FD0" w:rsidRPr="007F5D90" w:rsidRDefault="009E0FD0" w:rsidP="007F5D90">
      <w:pPr>
        <w:tabs>
          <w:tab w:val="left" w:pos="567"/>
        </w:tabs>
        <w:spacing w:after="0"/>
        <w:ind w:left="567" w:hanging="567"/>
        <w:rPr>
          <w:b/>
        </w:rPr>
      </w:pPr>
      <w:r>
        <w:rPr>
          <w:b/>
        </w:rPr>
        <w:t>6.</w:t>
      </w:r>
      <w:r>
        <w:rPr>
          <w:b/>
        </w:rPr>
        <w:tab/>
        <w:t>FARMACINĖ INFORMACIJA</w:t>
      </w:r>
    </w:p>
    <w:p w14:paraId="0C376440" w14:textId="77777777" w:rsidR="007F5D90" w:rsidRDefault="007F5D90" w:rsidP="007F5D90">
      <w:pPr>
        <w:tabs>
          <w:tab w:val="left" w:pos="567"/>
        </w:tabs>
        <w:spacing w:after="0"/>
        <w:ind w:left="567" w:hanging="567"/>
        <w:rPr>
          <w:b/>
        </w:rPr>
      </w:pPr>
    </w:p>
    <w:p w14:paraId="440DA339" w14:textId="77777777" w:rsidR="009E0FD0" w:rsidRDefault="00CA1F15" w:rsidP="007F5D90">
      <w:pPr>
        <w:tabs>
          <w:tab w:val="left" w:pos="567"/>
        </w:tabs>
        <w:spacing w:after="0"/>
        <w:ind w:left="567" w:hanging="567"/>
        <w:rPr>
          <w:b/>
        </w:rPr>
      </w:pPr>
      <w:r>
        <w:rPr>
          <w:b/>
        </w:rPr>
        <w:t>6.1</w:t>
      </w:r>
      <w:r>
        <w:rPr>
          <w:b/>
        </w:rPr>
        <w:tab/>
        <w:t>Pagalbinių medžiagų sąrašas</w:t>
      </w:r>
    </w:p>
    <w:p w14:paraId="5A3B8F7B" w14:textId="77777777" w:rsidR="007F5D90" w:rsidRPr="007F5D90" w:rsidRDefault="007F5D90" w:rsidP="007F5D90">
      <w:pPr>
        <w:tabs>
          <w:tab w:val="left" w:pos="567"/>
        </w:tabs>
        <w:spacing w:after="0"/>
        <w:ind w:left="567" w:hanging="567"/>
        <w:rPr>
          <w:b/>
        </w:rPr>
      </w:pPr>
    </w:p>
    <w:p w14:paraId="39FC505A" w14:textId="77777777" w:rsidR="008F5635" w:rsidRPr="006C68A6" w:rsidRDefault="008F5635" w:rsidP="00140167">
      <w:pPr>
        <w:pStyle w:val="prastojitrauka"/>
        <w:spacing w:after="0"/>
        <w:ind w:left="0"/>
      </w:pPr>
      <w:r>
        <w:t>Aspartamas (E 951)</w:t>
      </w:r>
    </w:p>
    <w:p w14:paraId="1FA37167" w14:textId="77777777" w:rsidR="008F5635" w:rsidRPr="006C68A6" w:rsidRDefault="008F5635" w:rsidP="00140167">
      <w:pPr>
        <w:pStyle w:val="prastojitrauka"/>
        <w:spacing w:after="0"/>
        <w:ind w:left="0"/>
      </w:pPr>
      <w:r>
        <w:t>Karmeliozės natrio druska</w:t>
      </w:r>
    </w:p>
    <w:p w14:paraId="5C4234B0" w14:textId="5131F749" w:rsidR="006C3F43" w:rsidRPr="006C68A6" w:rsidRDefault="006C3F43" w:rsidP="00140167">
      <w:pPr>
        <w:pStyle w:val="prastojitrauka"/>
        <w:spacing w:after="0"/>
        <w:ind w:left="0"/>
      </w:pPr>
      <w:r>
        <w:t>Mikrokristalinė celiuliozė</w:t>
      </w:r>
    </w:p>
    <w:p w14:paraId="72EC2D95" w14:textId="77777777" w:rsidR="008F5635" w:rsidRPr="006C68A6" w:rsidRDefault="008F5635" w:rsidP="00140167">
      <w:pPr>
        <w:pStyle w:val="prastojitrauka"/>
        <w:spacing w:after="0"/>
        <w:ind w:left="0"/>
      </w:pPr>
      <w:r>
        <w:t>Citrinų rūgštis</w:t>
      </w:r>
    </w:p>
    <w:p w14:paraId="699DB1AD" w14:textId="77777777" w:rsidR="008F5635" w:rsidRPr="006C68A6" w:rsidRDefault="008F5635" w:rsidP="00140167">
      <w:pPr>
        <w:pStyle w:val="prastojitrauka"/>
        <w:spacing w:after="0"/>
        <w:ind w:left="0"/>
      </w:pPr>
      <w:r>
        <w:t>Hipromeliozė</w:t>
      </w:r>
    </w:p>
    <w:p w14:paraId="61B6201F" w14:textId="77777777" w:rsidR="008F5635" w:rsidRPr="006C68A6" w:rsidRDefault="008F5635" w:rsidP="00140167">
      <w:pPr>
        <w:pStyle w:val="prastojitrauka"/>
        <w:spacing w:after="0"/>
        <w:ind w:left="0"/>
      </w:pPr>
      <w:r>
        <w:t>Magnio stearatas</w:t>
      </w:r>
    </w:p>
    <w:p w14:paraId="22FB4325" w14:textId="1B5EBB01" w:rsidR="008F5635" w:rsidRPr="006C68A6" w:rsidRDefault="008F5635" w:rsidP="00140167">
      <w:pPr>
        <w:pStyle w:val="prastojitrauka"/>
        <w:spacing w:after="0"/>
        <w:ind w:left="0"/>
      </w:pPr>
      <w:r>
        <w:t>Metakrilo rūgšties ir metilmetakrilato kopolimeras (1:1) (Eudragit L 100)</w:t>
      </w:r>
    </w:p>
    <w:p w14:paraId="1C4B9BEA" w14:textId="77777777" w:rsidR="008F5635" w:rsidRPr="006C68A6" w:rsidRDefault="008F5635" w:rsidP="00140167">
      <w:pPr>
        <w:pStyle w:val="prastojitrauka"/>
        <w:spacing w:after="0"/>
        <w:ind w:left="0"/>
      </w:pPr>
      <w:r>
        <w:t>Metilceliuliozė</w:t>
      </w:r>
    </w:p>
    <w:p w14:paraId="1BA91FB3" w14:textId="77777777" w:rsidR="008F5635" w:rsidRPr="006C68A6" w:rsidRDefault="008F5635" w:rsidP="00140167">
      <w:pPr>
        <w:pStyle w:val="prastojitrauka"/>
        <w:spacing w:after="0"/>
        <w:ind w:left="0"/>
      </w:pPr>
      <w:r>
        <w:t>Poliakrilato 40 % dispersija (Eudragit NE 40 D, kurios sudėtyje yra 2 % nonoksinolio 100)</w:t>
      </w:r>
    </w:p>
    <w:p w14:paraId="4231D8A4" w14:textId="04E89266" w:rsidR="008F5635" w:rsidRPr="006C68A6" w:rsidRDefault="008F5635" w:rsidP="00140167">
      <w:pPr>
        <w:pStyle w:val="prastojitrauka"/>
        <w:spacing w:after="0"/>
        <w:ind w:left="0"/>
      </w:pPr>
      <w:r>
        <w:t>Povidonas K 25</w:t>
      </w:r>
    </w:p>
    <w:p w14:paraId="28109A20" w14:textId="1A5A2716" w:rsidR="00AE1772" w:rsidRPr="006C68A6" w:rsidRDefault="00AE1772" w:rsidP="00140167">
      <w:pPr>
        <w:pStyle w:val="prastojitrauka"/>
        <w:spacing w:after="0"/>
        <w:ind w:left="0"/>
      </w:pPr>
      <w:r>
        <w:t>K</w:t>
      </w:r>
      <w:r w:rsidRPr="00AE1772">
        <w:t>oloidinis bevandenis silicio dioksidas</w:t>
      </w:r>
    </w:p>
    <w:p w14:paraId="707E8E12" w14:textId="77777777" w:rsidR="008F5635" w:rsidRPr="006C68A6" w:rsidRDefault="008F5635" w:rsidP="00140167">
      <w:pPr>
        <w:pStyle w:val="prastojitrauka"/>
        <w:spacing w:after="0"/>
        <w:ind w:left="0"/>
      </w:pPr>
      <w:r>
        <w:t>Simetikonas</w:t>
      </w:r>
    </w:p>
    <w:p w14:paraId="421D3C14" w14:textId="77777777" w:rsidR="008F5635" w:rsidRPr="006C68A6" w:rsidRDefault="008F5635" w:rsidP="00140167">
      <w:pPr>
        <w:pStyle w:val="prastojitrauka"/>
        <w:spacing w:after="0"/>
        <w:ind w:left="0"/>
      </w:pPr>
      <w:r>
        <w:t>Sorbo rūgštis</w:t>
      </w:r>
    </w:p>
    <w:p w14:paraId="7696A8B3" w14:textId="77777777" w:rsidR="008F5635" w:rsidRPr="006C68A6" w:rsidRDefault="008F5635" w:rsidP="00140167">
      <w:pPr>
        <w:pStyle w:val="prastojitrauka"/>
        <w:spacing w:after="0"/>
        <w:ind w:left="0"/>
      </w:pPr>
      <w:r>
        <w:t>Talkas</w:t>
      </w:r>
    </w:p>
    <w:p w14:paraId="0D59F8FA" w14:textId="77777777" w:rsidR="008F5635" w:rsidRPr="006C68A6" w:rsidRDefault="008F5635" w:rsidP="00140167">
      <w:pPr>
        <w:pStyle w:val="prastojitrauka"/>
        <w:spacing w:after="0"/>
        <w:ind w:left="0"/>
      </w:pPr>
      <w:r>
        <w:t>Trietilo citratas</w:t>
      </w:r>
    </w:p>
    <w:p w14:paraId="4FB1569A" w14:textId="0F9A39AF" w:rsidR="009E0FD0" w:rsidRDefault="00EE1259" w:rsidP="00140167">
      <w:pPr>
        <w:pStyle w:val="prastojitrauka"/>
        <w:spacing w:after="0"/>
        <w:ind w:left="0"/>
      </w:pPr>
      <w:r>
        <w:t>Vanilinio kremo skonis</w:t>
      </w:r>
      <w:r w:rsidR="008F5635">
        <w:t xml:space="preserve"> (sudėtyje yra sacharozės)</w:t>
      </w:r>
    </w:p>
    <w:p w14:paraId="61542C3B" w14:textId="77777777" w:rsidR="007F5D90" w:rsidRPr="00BA0248" w:rsidRDefault="007F5D90" w:rsidP="00140167">
      <w:pPr>
        <w:pStyle w:val="prastojitrauka"/>
        <w:spacing w:after="0"/>
        <w:ind w:left="0"/>
      </w:pPr>
    </w:p>
    <w:p w14:paraId="7531CEEA" w14:textId="77777777" w:rsidR="009E0FD0" w:rsidRDefault="00CA1F15" w:rsidP="007F5D90">
      <w:pPr>
        <w:tabs>
          <w:tab w:val="left" w:pos="567"/>
        </w:tabs>
        <w:spacing w:after="0"/>
        <w:ind w:left="567" w:hanging="567"/>
        <w:rPr>
          <w:b/>
        </w:rPr>
      </w:pPr>
      <w:r>
        <w:rPr>
          <w:b/>
        </w:rPr>
        <w:t>6.2</w:t>
      </w:r>
      <w:r>
        <w:rPr>
          <w:b/>
        </w:rPr>
        <w:tab/>
        <w:t>Nesuderinamumas</w:t>
      </w:r>
    </w:p>
    <w:p w14:paraId="12DBCE0A" w14:textId="77777777" w:rsidR="007F5D90" w:rsidRPr="007F5D90" w:rsidRDefault="007F5D90" w:rsidP="007F5D90">
      <w:pPr>
        <w:tabs>
          <w:tab w:val="left" w:pos="567"/>
        </w:tabs>
        <w:spacing w:after="0"/>
        <w:ind w:left="567" w:hanging="567"/>
        <w:rPr>
          <w:b/>
        </w:rPr>
      </w:pPr>
    </w:p>
    <w:p w14:paraId="157BFFD2" w14:textId="77777777" w:rsidR="009E0FD0" w:rsidRDefault="00F318E4" w:rsidP="00140167">
      <w:pPr>
        <w:pStyle w:val="prastojitrauka"/>
        <w:spacing w:after="0"/>
        <w:ind w:left="0"/>
      </w:pPr>
      <w:r>
        <w:t>Duomenys nebūtini.</w:t>
      </w:r>
    </w:p>
    <w:p w14:paraId="5111D8E1" w14:textId="77777777" w:rsidR="007F5D90" w:rsidRPr="00D43F4A" w:rsidRDefault="007F5D90" w:rsidP="00140167">
      <w:pPr>
        <w:pStyle w:val="prastojitrauka"/>
        <w:spacing w:after="0"/>
        <w:ind w:left="0"/>
      </w:pPr>
    </w:p>
    <w:p w14:paraId="34BA156B" w14:textId="77777777" w:rsidR="009E0FD0" w:rsidRDefault="009E0FD0" w:rsidP="007F5D90">
      <w:pPr>
        <w:tabs>
          <w:tab w:val="left" w:pos="567"/>
        </w:tabs>
        <w:spacing w:after="0"/>
        <w:ind w:left="567" w:hanging="567"/>
        <w:rPr>
          <w:b/>
        </w:rPr>
      </w:pPr>
      <w:r>
        <w:rPr>
          <w:b/>
        </w:rPr>
        <w:t>6.3</w:t>
      </w:r>
      <w:r>
        <w:rPr>
          <w:b/>
        </w:rPr>
        <w:tab/>
        <w:t>Tinkamumo laikas</w:t>
      </w:r>
    </w:p>
    <w:p w14:paraId="61D47001" w14:textId="77777777" w:rsidR="007F5D90" w:rsidRPr="007F5D90" w:rsidRDefault="007F5D90" w:rsidP="007F5D90">
      <w:pPr>
        <w:tabs>
          <w:tab w:val="left" w:pos="567"/>
        </w:tabs>
        <w:spacing w:after="0"/>
        <w:ind w:left="567" w:hanging="567"/>
        <w:rPr>
          <w:b/>
        </w:rPr>
      </w:pPr>
    </w:p>
    <w:p w14:paraId="2DD9B0CE" w14:textId="77777777" w:rsidR="009E0FD0" w:rsidRDefault="00F318E4" w:rsidP="00140167">
      <w:pPr>
        <w:pStyle w:val="prastojitrauka"/>
        <w:spacing w:after="0"/>
        <w:ind w:left="0"/>
      </w:pPr>
      <w:r>
        <w:t xml:space="preserve">4 metai </w:t>
      </w:r>
    </w:p>
    <w:p w14:paraId="13608B88" w14:textId="77777777" w:rsidR="007F5D90" w:rsidRPr="00D43F4A" w:rsidRDefault="007F5D90" w:rsidP="00140167">
      <w:pPr>
        <w:pStyle w:val="prastojitrauka"/>
        <w:spacing w:after="0"/>
        <w:ind w:left="0"/>
      </w:pPr>
    </w:p>
    <w:p w14:paraId="79D598D3" w14:textId="77777777" w:rsidR="009E0FD0" w:rsidRDefault="009E0FD0" w:rsidP="007F5D90">
      <w:pPr>
        <w:tabs>
          <w:tab w:val="left" w:pos="567"/>
        </w:tabs>
        <w:spacing w:after="0"/>
        <w:ind w:left="567" w:hanging="567"/>
        <w:rPr>
          <w:b/>
        </w:rPr>
      </w:pPr>
      <w:r>
        <w:rPr>
          <w:b/>
        </w:rPr>
        <w:t>6.4</w:t>
      </w:r>
      <w:r>
        <w:rPr>
          <w:b/>
        </w:rPr>
        <w:tab/>
        <w:t>Specialios laikymo sąlygos</w:t>
      </w:r>
    </w:p>
    <w:p w14:paraId="1254CE3E" w14:textId="77777777" w:rsidR="007F5D90" w:rsidRPr="007F5D90" w:rsidRDefault="007F5D90" w:rsidP="007F5D90">
      <w:pPr>
        <w:tabs>
          <w:tab w:val="left" w:pos="567"/>
        </w:tabs>
        <w:spacing w:after="0"/>
        <w:ind w:left="567" w:hanging="567"/>
        <w:rPr>
          <w:b/>
        </w:rPr>
      </w:pPr>
    </w:p>
    <w:p w14:paraId="5A78D01A" w14:textId="77777777" w:rsidR="009E0FD0" w:rsidRDefault="00163FA2" w:rsidP="00140167">
      <w:pPr>
        <w:pStyle w:val="prastojitrauka"/>
        <w:spacing w:after="0"/>
        <w:ind w:left="0"/>
      </w:pPr>
      <w:r>
        <w:t>Šiems vaistiniams preparatams specialių laikymo sąlygų nereikia.</w:t>
      </w:r>
    </w:p>
    <w:p w14:paraId="67D45C65" w14:textId="77777777" w:rsidR="0052134B" w:rsidRPr="00D43F4A" w:rsidRDefault="0052134B" w:rsidP="00140167">
      <w:pPr>
        <w:pStyle w:val="prastojitrauka"/>
        <w:spacing w:after="0"/>
        <w:ind w:left="0"/>
      </w:pPr>
    </w:p>
    <w:p w14:paraId="58E97E8F" w14:textId="77777777" w:rsidR="009E0FD0" w:rsidRDefault="009E0FD0" w:rsidP="007F5D90">
      <w:pPr>
        <w:tabs>
          <w:tab w:val="left" w:pos="567"/>
        </w:tabs>
        <w:spacing w:after="0"/>
        <w:ind w:left="567" w:hanging="567"/>
        <w:rPr>
          <w:b/>
        </w:rPr>
      </w:pPr>
      <w:r>
        <w:rPr>
          <w:b/>
        </w:rPr>
        <w:t>6.5</w:t>
      </w:r>
      <w:r>
        <w:rPr>
          <w:b/>
        </w:rPr>
        <w:tab/>
        <w:t>Talpyklės pobūdis ir jos turinys</w:t>
      </w:r>
    </w:p>
    <w:p w14:paraId="10A9150F" w14:textId="77777777" w:rsidR="007F5D90" w:rsidRPr="007F5D90" w:rsidRDefault="007F5D90" w:rsidP="007F5D90">
      <w:pPr>
        <w:tabs>
          <w:tab w:val="left" w:pos="567"/>
        </w:tabs>
        <w:spacing w:after="0"/>
        <w:ind w:left="567" w:hanging="567"/>
        <w:rPr>
          <w:b/>
        </w:rPr>
      </w:pPr>
    </w:p>
    <w:p w14:paraId="4199A383" w14:textId="77777777" w:rsidR="00163FA2" w:rsidRDefault="00163FA2" w:rsidP="00140167">
      <w:pPr>
        <w:pStyle w:val="prastojitrauka"/>
        <w:spacing w:after="0"/>
        <w:ind w:left="0"/>
      </w:pPr>
      <w:r>
        <w:t>Poliesterio / aliuminio / polietileno folijos paketėlis.</w:t>
      </w:r>
    </w:p>
    <w:p w14:paraId="3E22A1DF" w14:textId="08650B1E" w:rsidR="00163FA2" w:rsidRPr="00D43F4A" w:rsidRDefault="00163FA2" w:rsidP="00140167">
      <w:pPr>
        <w:pStyle w:val="prastojitrauka"/>
        <w:spacing w:after="0"/>
        <w:ind w:left="0"/>
      </w:pPr>
      <w:r>
        <w:t>Kiekviename Salofalk 500 mg granulių paketėlyje yra 0,9</w:t>
      </w:r>
      <w:r w:rsidR="00037B2F">
        <w:t>1</w:t>
      </w:r>
      <w:r>
        <w:t>3 g granulių.</w:t>
      </w:r>
    </w:p>
    <w:p w14:paraId="51A8B437" w14:textId="276827B6" w:rsidR="00163FA2" w:rsidRPr="00D43F4A" w:rsidRDefault="00163FA2" w:rsidP="00140167">
      <w:pPr>
        <w:pStyle w:val="prastojitrauka"/>
        <w:spacing w:after="0"/>
        <w:ind w:left="0"/>
      </w:pPr>
      <w:r>
        <w:t>Kiekviename Salofalk 1000 mg granulių paketėlyje yra 1,</w:t>
      </w:r>
      <w:r w:rsidR="00037B2F">
        <w:t>83</w:t>
      </w:r>
      <w:r>
        <w:t> g granulių.</w:t>
      </w:r>
    </w:p>
    <w:p w14:paraId="50167167" w14:textId="61C8323A" w:rsidR="00163FA2" w:rsidRDefault="00163FA2" w:rsidP="00140167">
      <w:pPr>
        <w:pStyle w:val="prastojitrauka"/>
        <w:spacing w:after="0"/>
        <w:ind w:left="0"/>
      </w:pPr>
      <w:r>
        <w:t>Kiekviename Salofalk 1,5 g granulių paketėlyje yra 2,7</w:t>
      </w:r>
      <w:r w:rsidR="00037B2F">
        <w:t>4</w:t>
      </w:r>
      <w:r>
        <w:t> g granulių.</w:t>
      </w:r>
    </w:p>
    <w:p w14:paraId="08096AF1" w14:textId="583BD55A" w:rsidR="00163FA2" w:rsidRPr="00D43F4A" w:rsidRDefault="00163FA2" w:rsidP="00140167">
      <w:pPr>
        <w:pStyle w:val="prastojitrauka"/>
        <w:spacing w:after="0"/>
        <w:ind w:left="0"/>
      </w:pPr>
      <w:r>
        <w:t>Kiekviename Salofalk 3 g granulių paketėlyje yra 5,</w:t>
      </w:r>
      <w:r w:rsidR="00037B2F">
        <w:t>48</w:t>
      </w:r>
      <w:r>
        <w:t> g granulių.</w:t>
      </w:r>
    </w:p>
    <w:p w14:paraId="6C584FF4" w14:textId="77777777" w:rsidR="00F318E4" w:rsidRPr="00D43F4A" w:rsidRDefault="00F318E4" w:rsidP="00140167">
      <w:pPr>
        <w:pStyle w:val="prastojitrauka"/>
        <w:spacing w:after="0"/>
        <w:ind w:left="0"/>
      </w:pPr>
    </w:p>
    <w:p w14:paraId="13002A85" w14:textId="77777777" w:rsidR="009E0FD0" w:rsidRPr="00D43F4A" w:rsidRDefault="00F318E4" w:rsidP="00140167">
      <w:pPr>
        <w:pStyle w:val="prastojitrauka"/>
        <w:spacing w:after="0"/>
        <w:ind w:left="0"/>
      </w:pPr>
      <w:r>
        <w:t>Pakuotės dydžiai: 50 paketėlių, 100 paketėlių ir 300 paketėlių su Salofalk 500 mg granulėmis</w:t>
      </w:r>
    </w:p>
    <w:p w14:paraId="086BF2EE" w14:textId="77777777" w:rsidR="001E6316" w:rsidRPr="00D43F4A" w:rsidRDefault="00BB1039" w:rsidP="00140167">
      <w:pPr>
        <w:pStyle w:val="prastojitrauka"/>
        <w:spacing w:after="0"/>
        <w:ind w:left="0"/>
      </w:pPr>
      <w:r>
        <w:t>Pakuotės dydžiai: 20 paketėlių, 50 paketėlių, 60 paketėlių, 100 paketėlių ir 150 paketėlių su Salofalk 1000 mg granulėmis</w:t>
      </w:r>
    </w:p>
    <w:p w14:paraId="30535A4C" w14:textId="77777777" w:rsidR="00E2176C" w:rsidRPr="00D43F4A" w:rsidRDefault="00E2176C" w:rsidP="00140167">
      <w:pPr>
        <w:pStyle w:val="prastojitrauka"/>
        <w:spacing w:after="0"/>
        <w:ind w:left="0"/>
      </w:pPr>
      <w:r>
        <w:t>Pakuotės dydžiai: 20, 30, 35, 45, 50, 60, 70, 90, 100 ir 150 paketėlių su Salofalk 1,5 g granulėmis</w:t>
      </w:r>
    </w:p>
    <w:p w14:paraId="08BBD42E" w14:textId="77777777" w:rsidR="00163FA2" w:rsidRPr="00D43F4A" w:rsidRDefault="00163FA2" w:rsidP="00140167">
      <w:pPr>
        <w:pStyle w:val="prastojitrauka"/>
        <w:spacing w:after="0"/>
        <w:ind w:left="0"/>
      </w:pPr>
      <w:r>
        <w:t>Pakuotės dydžiai: 10, 15, 20, 30, 50, 60, 90 ir 100 paketėlių su Salofalk 3 g granulėmis</w:t>
      </w:r>
    </w:p>
    <w:p w14:paraId="28C78F87" w14:textId="77777777" w:rsidR="00093426" w:rsidRPr="00D43F4A" w:rsidRDefault="00093426" w:rsidP="00140167">
      <w:pPr>
        <w:pStyle w:val="prastojitrauka"/>
        <w:spacing w:after="0"/>
        <w:ind w:left="0"/>
      </w:pPr>
    </w:p>
    <w:p w14:paraId="0AD9E4F8" w14:textId="77777777" w:rsidR="00093426" w:rsidRDefault="00093426" w:rsidP="00140167">
      <w:pPr>
        <w:pStyle w:val="prastojitrauka"/>
        <w:spacing w:after="0"/>
        <w:ind w:left="0"/>
      </w:pPr>
      <w:r>
        <w:t>Gali būti tiekiamos ne visų dydžių pakuotės.</w:t>
      </w:r>
    </w:p>
    <w:p w14:paraId="6431B70A" w14:textId="77777777" w:rsidR="007F5D90" w:rsidRPr="00D43F4A" w:rsidRDefault="007F5D90" w:rsidP="00140167">
      <w:pPr>
        <w:pStyle w:val="prastojitrauka"/>
        <w:spacing w:after="0"/>
        <w:ind w:left="0"/>
      </w:pPr>
    </w:p>
    <w:p w14:paraId="6247D645" w14:textId="77777777" w:rsidR="009E0FD0" w:rsidRDefault="009E0FD0" w:rsidP="007F5D90">
      <w:pPr>
        <w:tabs>
          <w:tab w:val="left" w:pos="567"/>
        </w:tabs>
        <w:spacing w:after="0"/>
        <w:ind w:left="567" w:hanging="567"/>
        <w:rPr>
          <w:b/>
        </w:rPr>
      </w:pPr>
      <w:r>
        <w:rPr>
          <w:b/>
        </w:rPr>
        <w:t>6.6</w:t>
      </w:r>
      <w:r>
        <w:rPr>
          <w:b/>
        </w:rPr>
        <w:tab/>
        <w:t>Specialūs reikalavimai atliekoms tvarkyti</w:t>
      </w:r>
    </w:p>
    <w:p w14:paraId="78F3F486" w14:textId="77777777" w:rsidR="007F5D90" w:rsidRPr="007F5D90" w:rsidRDefault="007F5D90" w:rsidP="007F5D90">
      <w:pPr>
        <w:tabs>
          <w:tab w:val="left" w:pos="567"/>
        </w:tabs>
        <w:spacing w:after="0"/>
        <w:ind w:left="567" w:hanging="567"/>
        <w:rPr>
          <w:b/>
        </w:rPr>
      </w:pPr>
    </w:p>
    <w:p w14:paraId="41F8A241" w14:textId="77777777" w:rsidR="009E0FD0" w:rsidRDefault="00F318E4" w:rsidP="00140167">
      <w:pPr>
        <w:pStyle w:val="prastojitrauka"/>
        <w:spacing w:after="0"/>
        <w:ind w:left="0"/>
      </w:pPr>
      <w:r>
        <w:t>Specialių reikalavimų nėra.</w:t>
      </w:r>
    </w:p>
    <w:p w14:paraId="7A756EE7" w14:textId="6ABB4F90" w:rsidR="007A3D8C" w:rsidRDefault="007A3D8C" w:rsidP="00140167">
      <w:pPr>
        <w:pStyle w:val="prastojitrauka"/>
        <w:spacing w:after="0"/>
        <w:ind w:left="0"/>
      </w:pPr>
    </w:p>
    <w:p w14:paraId="2EE825A6" w14:textId="77777777" w:rsidR="003C7417" w:rsidRPr="00D43F4A" w:rsidRDefault="003C7417" w:rsidP="00140167">
      <w:pPr>
        <w:pStyle w:val="prastojitrauka"/>
        <w:spacing w:after="0"/>
        <w:ind w:left="0"/>
      </w:pPr>
    </w:p>
    <w:p w14:paraId="062C8537" w14:textId="77777777" w:rsidR="009E0FD0" w:rsidRDefault="009E0FD0" w:rsidP="007F5D90">
      <w:pPr>
        <w:tabs>
          <w:tab w:val="left" w:pos="567"/>
        </w:tabs>
        <w:spacing w:after="0"/>
        <w:ind w:left="567" w:hanging="567"/>
        <w:rPr>
          <w:b/>
        </w:rPr>
      </w:pPr>
      <w:r>
        <w:rPr>
          <w:b/>
        </w:rPr>
        <w:t>7.</w:t>
      </w:r>
      <w:r>
        <w:rPr>
          <w:b/>
        </w:rPr>
        <w:tab/>
        <w:t>REGISTRUOTOJAS</w:t>
      </w:r>
    </w:p>
    <w:p w14:paraId="74FF34AB" w14:textId="77777777" w:rsidR="007F5D90" w:rsidRPr="007F5D90" w:rsidRDefault="007F5D90" w:rsidP="007F5D90">
      <w:pPr>
        <w:tabs>
          <w:tab w:val="left" w:pos="567"/>
        </w:tabs>
        <w:spacing w:after="0"/>
        <w:ind w:left="567" w:hanging="567"/>
        <w:rPr>
          <w:b/>
        </w:rPr>
      </w:pPr>
    </w:p>
    <w:p w14:paraId="7D946BF8" w14:textId="77777777" w:rsidR="00F318E4" w:rsidRPr="003867FF" w:rsidRDefault="003E4952" w:rsidP="00140167">
      <w:pPr>
        <w:pStyle w:val="prastojitrauka"/>
        <w:spacing w:after="0"/>
        <w:ind w:left="0"/>
      </w:pPr>
      <w:r>
        <w:t>DR. FALK PHARMA GmbH</w:t>
      </w:r>
    </w:p>
    <w:p w14:paraId="41FF0001" w14:textId="77777777" w:rsidR="00F318E4" w:rsidRPr="006C68A6" w:rsidRDefault="00F318E4" w:rsidP="00140167">
      <w:pPr>
        <w:pStyle w:val="prastojitrauka"/>
        <w:spacing w:after="0"/>
        <w:ind w:left="0"/>
      </w:pPr>
      <w:r>
        <w:t>Leinenweberstr. 5</w:t>
      </w:r>
    </w:p>
    <w:p w14:paraId="6EB00A64" w14:textId="77777777" w:rsidR="00F318E4" w:rsidRPr="00626EDE" w:rsidRDefault="00001F89" w:rsidP="00140167">
      <w:pPr>
        <w:pStyle w:val="prastojitrauka"/>
        <w:spacing w:after="0"/>
        <w:ind w:left="0"/>
      </w:pPr>
      <w:r>
        <w:t>79108 Freiburg</w:t>
      </w:r>
    </w:p>
    <w:p w14:paraId="728B8AF9" w14:textId="77777777" w:rsidR="00F318E4" w:rsidRPr="00626EDE" w:rsidRDefault="00F318E4" w:rsidP="00140167">
      <w:pPr>
        <w:pStyle w:val="prastojitrauka"/>
        <w:spacing w:after="0"/>
        <w:ind w:left="0"/>
      </w:pPr>
      <w:r>
        <w:t>Vokietija</w:t>
      </w:r>
    </w:p>
    <w:p w14:paraId="6E5F5AFB" w14:textId="77777777" w:rsidR="009E0FD0" w:rsidRDefault="00F318E4" w:rsidP="00140167">
      <w:pPr>
        <w:pStyle w:val="prastojitrauka"/>
        <w:spacing w:after="0"/>
        <w:ind w:left="0"/>
      </w:pPr>
      <w:r>
        <w:t>Tel.: +49 (0) 761 1514-0</w:t>
      </w:r>
    </w:p>
    <w:p w14:paraId="5B323802" w14:textId="77777777" w:rsidR="00790433" w:rsidRPr="00626EDE" w:rsidRDefault="00790433" w:rsidP="00140167">
      <w:pPr>
        <w:pStyle w:val="prastojitrauka"/>
        <w:spacing w:after="0"/>
        <w:ind w:left="0"/>
      </w:pPr>
      <w:r>
        <w:t>Faksas: +49 (0)761 1514-321</w:t>
      </w:r>
    </w:p>
    <w:p w14:paraId="309B8310" w14:textId="77777777" w:rsidR="00415D7B" w:rsidRPr="00626EDE" w:rsidRDefault="00B0185A" w:rsidP="00140167">
      <w:pPr>
        <w:pStyle w:val="prastojitrauka"/>
        <w:spacing w:after="0"/>
        <w:ind w:left="0"/>
      </w:pPr>
      <w:r>
        <w:t>E. paštas: zentrale@drfalkpharma.de</w:t>
      </w:r>
    </w:p>
    <w:p w14:paraId="58FFCA96" w14:textId="0F8B302A" w:rsidR="003E5CF9" w:rsidRDefault="00FE3FAD" w:rsidP="003E5CF9">
      <w:pPr>
        <w:autoSpaceDE w:val="0"/>
        <w:autoSpaceDN w:val="0"/>
        <w:spacing w:after="0"/>
      </w:pPr>
      <w:hyperlink r:id="rId11" w:history="1">
        <w:r w:rsidRPr="00746A4F">
          <w:rPr>
            <w:rStyle w:val="Hipersaitas"/>
          </w:rPr>
          <w:t>www.drfalkpharma.de</w:t>
        </w:r>
      </w:hyperlink>
    </w:p>
    <w:p w14:paraId="01C9C39C" w14:textId="77777777" w:rsidR="00FE3FAD" w:rsidRPr="00464DB1" w:rsidRDefault="00FE3FAD" w:rsidP="003E5CF9">
      <w:pPr>
        <w:autoSpaceDE w:val="0"/>
        <w:autoSpaceDN w:val="0"/>
        <w:spacing w:after="0"/>
      </w:pPr>
    </w:p>
    <w:p w14:paraId="680BCB29" w14:textId="77777777" w:rsidR="00290544" w:rsidRPr="006B2D8F" w:rsidRDefault="00290544" w:rsidP="00140167">
      <w:pPr>
        <w:pStyle w:val="prastojitrauka"/>
        <w:spacing w:after="0"/>
        <w:ind w:left="0"/>
        <w:rPr>
          <w:lang w:val="it-CH"/>
        </w:rPr>
      </w:pPr>
    </w:p>
    <w:p w14:paraId="277DC89A" w14:textId="77777777" w:rsidR="009E0FD0" w:rsidRPr="007F5D90" w:rsidRDefault="009E0FD0" w:rsidP="007F5D90">
      <w:pPr>
        <w:tabs>
          <w:tab w:val="left" w:pos="567"/>
        </w:tabs>
        <w:spacing w:after="0"/>
        <w:ind w:left="567" w:hanging="567"/>
        <w:rPr>
          <w:b/>
        </w:rPr>
      </w:pPr>
      <w:r>
        <w:rPr>
          <w:b/>
        </w:rPr>
        <w:t>8.</w:t>
      </w:r>
      <w:r>
        <w:rPr>
          <w:b/>
        </w:rPr>
        <w:tab/>
        <w:t>REGISTRACIJOS PAŽYMĖJIMO NUMERIS (-IAI)</w:t>
      </w:r>
    </w:p>
    <w:p w14:paraId="1F857438" w14:textId="77777777" w:rsidR="00E2176C" w:rsidRDefault="00E2176C" w:rsidP="00140167">
      <w:pPr>
        <w:pStyle w:val="prastojitrauka"/>
        <w:spacing w:after="0"/>
        <w:ind w:left="0"/>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A6807" w14:paraId="0433783B" w14:textId="77777777" w:rsidTr="00A204C3">
        <w:tc>
          <w:tcPr>
            <w:tcW w:w="4530" w:type="dxa"/>
          </w:tcPr>
          <w:p w14:paraId="224AD68F" w14:textId="77777777" w:rsidR="004A6807" w:rsidRPr="00DB20C5" w:rsidRDefault="004A6807" w:rsidP="004A6807">
            <w:pPr>
              <w:pStyle w:val="prastojitrauka"/>
              <w:autoSpaceDE/>
              <w:autoSpaceDN/>
              <w:spacing w:after="0"/>
              <w:ind w:left="0"/>
              <w:rPr>
                <w:sz w:val="22"/>
                <w:szCs w:val="22"/>
                <w:u w:val="single"/>
              </w:rPr>
            </w:pPr>
            <w:r w:rsidRPr="00DB20C5">
              <w:rPr>
                <w:sz w:val="22"/>
                <w:szCs w:val="22"/>
                <w:u w:val="single"/>
              </w:rPr>
              <w:t>500 mg</w:t>
            </w:r>
          </w:p>
          <w:p w14:paraId="282EA318" w14:textId="77777777" w:rsidR="00DB20C5" w:rsidRPr="00DB20C5" w:rsidRDefault="00DB20C5" w:rsidP="00DB20C5">
            <w:pPr>
              <w:pStyle w:val="prastojitrauka"/>
              <w:spacing w:after="0"/>
              <w:ind w:left="0"/>
              <w:rPr>
                <w:sz w:val="22"/>
                <w:szCs w:val="22"/>
              </w:rPr>
            </w:pPr>
            <w:r w:rsidRPr="00DB20C5">
              <w:rPr>
                <w:sz w:val="22"/>
                <w:szCs w:val="22"/>
              </w:rPr>
              <w:t>LT/1/24/5314/001 – N50</w:t>
            </w:r>
          </w:p>
          <w:p w14:paraId="2033A9DC" w14:textId="608A1BB9" w:rsidR="00DB20C5" w:rsidRPr="00DB20C5" w:rsidRDefault="00DB20C5" w:rsidP="00DB20C5">
            <w:pPr>
              <w:pStyle w:val="prastojitrauka"/>
              <w:spacing w:after="0"/>
              <w:ind w:left="0"/>
              <w:rPr>
                <w:sz w:val="22"/>
                <w:szCs w:val="22"/>
              </w:rPr>
            </w:pPr>
            <w:r w:rsidRPr="00DB20C5">
              <w:rPr>
                <w:sz w:val="22"/>
                <w:szCs w:val="22"/>
              </w:rPr>
              <w:t>LT/1/24/5314/002 – N10</w:t>
            </w:r>
            <w:r w:rsidR="00425C72">
              <w:rPr>
                <w:sz w:val="22"/>
                <w:szCs w:val="22"/>
              </w:rPr>
              <w:t>0</w:t>
            </w:r>
          </w:p>
          <w:p w14:paraId="13F7839E" w14:textId="7908241A" w:rsidR="004A6807" w:rsidRPr="00DB20C5" w:rsidRDefault="00DB20C5" w:rsidP="00A204C3">
            <w:pPr>
              <w:pStyle w:val="prastojitrauka"/>
              <w:spacing w:after="0"/>
              <w:ind w:left="0"/>
              <w:rPr>
                <w:sz w:val="22"/>
                <w:szCs w:val="22"/>
              </w:rPr>
            </w:pPr>
            <w:r w:rsidRPr="00A204C3">
              <w:rPr>
                <w:sz w:val="22"/>
                <w:szCs w:val="22"/>
              </w:rPr>
              <w:t>LT/1/24/5314/003 – N300</w:t>
            </w:r>
          </w:p>
        </w:tc>
        <w:tc>
          <w:tcPr>
            <w:tcW w:w="4530" w:type="dxa"/>
          </w:tcPr>
          <w:p w14:paraId="37EEBE50" w14:textId="77777777" w:rsidR="004A6807" w:rsidRPr="00A204C3" w:rsidRDefault="004A6807" w:rsidP="004A6807">
            <w:pPr>
              <w:pStyle w:val="prastojitrauka"/>
              <w:autoSpaceDE/>
              <w:autoSpaceDN/>
              <w:spacing w:after="0"/>
              <w:ind w:left="0"/>
              <w:rPr>
                <w:sz w:val="22"/>
                <w:szCs w:val="22"/>
                <w:u w:val="single"/>
              </w:rPr>
            </w:pPr>
            <w:r w:rsidRPr="00A204C3">
              <w:rPr>
                <w:sz w:val="22"/>
                <w:szCs w:val="22"/>
                <w:u w:val="single"/>
              </w:rPr>
              <w:t>1000 mg</w:t>
            </w:r>
          </w:p>
          <w:p w14:paraId="581A56D9" w14:textId="77777777" w:rsidR="00DB20C5" w:rsidRPr="00DB20C5" w:rsidRDefault="00DB20C5" w:rsidP="00A204C3">
            <w:pPr>
              <w:pStyle w:val="prastojitrauka"/>
              <w:spacing w:after="0"/>
              <w:ind w:left="0"/>
              <w:rPr>
                <w:sz w:val="22"/>
                <w:szCs w:val="22"/>
              </w:rPr>
            </w:pPr>
            <w:r w:rsidRPr="00DB20C5">
              <w:rPr>
                <w:sz w:val="22"/>
                <w:szCs w:val="22"/>
              </w:rPr>
              <w:t>LT/1/24/5315/001 – N20</w:t>
            </w:r>
          </w:p>
          <w:p w14:paraId="05829FBF" w14:textId="77777777" w:rsidR="00DB20C5" w:rsidRPr="00DB20C5" w:rsidRDefault="00DB20C5" w:rsidP="00A204C3">
            <w:pPr>
              <w:pStyle w:val="prastojitrauka"/>
              <w:spacing w:after="0"/>
              <w:ind w:left="0"/>
              <w:rPr>
                <w:sz w:val="22"/>
                <w:szCs w:val="22"/>
              </w:rPr>
            </w:pPr>
            <w:r w:rsidRPr="00DB20C5">
              <w:rPr>
                <w:sz w:val="22"/>
                <w:szCs w:val="22"/>
              </w:rPr>
              <w:t>LT/1/24/5315/002 – N50</w:t>
            </w:r>
          </w:p>
          <w:p w14:paraId="7F371EDA" w14:textId="77777777" w:rsidR="00DB20C5" w:rsidRPr="00DB20C5" w:rsidRDefault="00DB20C5" w:rsidP="00A204C3">
            <w:pPr>
              <w:pStyle w:val="prastojitrauka"/>
              <w:spacing w:after="0"/>
              <w:ind w:left="0"/>
              <w:rPr>
                <w:sz w:val="22"/>
                <w:szCs w:val="22"/>
              </w:rPr>
            </w:pPr>
            <w:r w:rsidRPr="00DB20C5">
              <w:rPr>
                <w:sz w:val="22"/>
                <w:szCs w:val="22"/>
              </w:rPr>
              <w:t>LT/1/24/5315/003 – N60</w:t>
            </w:r>
          </w:p>
          <w:p w14:paraId="00A78171" w14:textId="77777777" w:rsidR="00DB20C5" w:rsidRPr="00DB20C5" w:rsidRDefault="00DB20C5" w:rsidP="00A204C3">
            <w:pPr>
              <w:pStyle w:val="prastojitrauka"/>
              <w:spacing w:after="0"/>
              <w:ind w:left="0"/>
              <w:rPr>
                <w:sz w:val="22"/>
                <w:szCs w:val="22"/>
              </w:rPr>
            </w:pPr>
            <w:r w:rsidRPr="00DB20C5">
              <w:rPr>
                <w:sz w:val="22"/>
                <w:szCs w:val="22"/>
              </w:rPr>
              <w:t>LT/1/24/5315/004 – N100</w:t>
            </w:r>
          </w:p>
          <w:p w14:paraId="1980FB40" w14:textId="351D836C" w:rsidR="004A6807" w:rsidRPr="00DB20C5" w:rsidRDefault="00DB20C5" w:rsidP="00A204C3">
            <w:pPr>
              <w:pStyle w:val="prastojitrauka"/>
              <w:ind w:left="0"/>
              <w:rPr>
                <w:sz w:val="22"/>
                <w:szCs w:val="22"/>
              </w:rPr>
            </w:pPr>
            <w:r w:rsidRPr="00A204C3">
              <w:rPr>
                <w:sz w:val="22"/>
                <w:szCs w:val="22"/>
              </w:rPr>
              <w:t>LT/1/24/5315/005 – N150</w:t>
            </w:r>
          </w:p>
        </w:tc>
      </w:tr>
      <w:tr w:rsidR="004A6807" w14:paraId="6C9FA82D" w14:textId="77777777" w:rsidTr="00A204C3">
        <w:tc>
          <w:tcPr>
            <w:tcW w:w="4530" w:type="dxa"/>
          </w:tcPr>
          <w:p w14:paraId="3051B59D" w14:textId="2B9334F8" w:rsidR="004A6807" w:rsidRPr="00A204C3" w:rsidRDefault="004A6807" w:rsidP="004A6807">
            <w:pPr>
              <w:pStyle w:val="prastojitrauka"/>
              <w:autoSpaceDE/>
              <w:autoSpaceDN/>
              <w:spacing w:after="0"/>
              <w:ind w:left="0"/>
              <w:rPr>
                <w:sz w:val="22"/>
                <w:szCs w:val="22"/>
                <w:u w:val="single"/>
              </w:rPr>
            </w:pPr>
            <w:r w:rsidRPr="00A204C3">
              <w:rPr>
                <w:sz w:val="22"/>
                <w:szCs w:val="22"/>
                <w:u w:val="single"/>
              </w:rPr>
              <w:t>1,5 g</w:t>
            </w:r>
          </w:p>
          <w:p w14:paraId="3352B9E4" w14:textId="77777777" w:rsidR="00A204C3" w:rsidRPr="00A204C3" w:rsidRDefault="00A204C3" w:rsidP="00A204C3">
            <w:pPr>
              <w:pStyle w:val="prastojitrauka"/>
              <w:spacing w:after="0"/>
              <w:ind w:left="0"/>
              <w:rPr>
                <w:sz w:val="22"/>
                <w:szCs w:val="22"/>
              </w:rPr>
            </w:pPr>
            <w:r w:rsidRPr="00A204C3">
              <w:rPr>
                <w:sz w:val="22"/>
                <w:szCs w:val="22"/>
              </w:rPr>
              <w:t>LT/1/24/5316/001 – N20</w:t>
            </w:r>
          </w:p>
          <w:p w14:paraId="07B236AC" w14:textId="77777777" w:rsidR="00A204C3" w:rsidRPr="00A204C3" w:rsidRDefault="00A204C3" w:rsidP="00A204C3">
            <w:pPr>
              <w:pStyle w:val="prastojitrauka"/>
              <w:spacing w:after="0"/>
              <w:ind w:left="0"/>
              <w:rPr>
                <w:sz w:val="22"/>
                <w:szCs w:val="22"/>
              </w:rPr>
            </w:pPr>
            <w:r w:rsidRPr="00A204C3">
              <w:rPr>
                <w:sz w:val="22"/>
                <w:szCs w:val="22"/>
              </w:rPr>
              <w:t>LT/1/24/5316/002 – N30</w:t>
            </w:r>
          </w:p>
          <w:p w14:paraId="5AE82BF7" w14:textId="77777777" w:rsidR="00A204C3" w:rsidRPr="00A204C3" w:rsidRDefault="00A204C3" w:rsidP="00A204C3">
            <w:pPr>
              <w:pStyle w:val="prastojitrauka"/>
              <w:spacing w:after="0"/>
              <w:ind w:left="0"/>
              <w:rPr>
                <w:sz w:val="22"/>
                <w:szCs w:val="22"/>
              </w:rPr>
            </w:pPr>
            <w:r w:rsidRPr="00A204C3">
              <w:rPr>
                <w:sz w:val="22"/>
                <w:szCs w:val="22"/>
              </w:rPr>
              <w:t>LT/1/24/5316/003 – N35</w:t>
            </w:r>
          </w:p>
          <w:p w14:paraId="17EB8783" w14:textId="77777777" w:rsidR="00A204C3" w:rsidRPr="00A204C3" w:rsidRDefault="00A204C3" w:rsidP="00A204C3">
            <w:pPr>
              <w:pStyle w:val="prastojitrauka"/>
              <w:spacing w:after="0"/>
              <w:ind w:left="0"/>
              <w:rPr>
                <w:sz w:val="22"/>
                <w:szCs w:val="22"/>
              </w:rPr>
            </w:pPr>
            <w:r w:rsidRPr="00A204C3">
              <w:rPr>
                <w:sz w:val="22"/>
                <w:szCs w:val="22"/>
              </w:rPr>
              <w:t>LT/1/24/5316/004 – N45</w:t>
            </w:r>
          </w:p>
          <w:p w14:paraId="41BA6BD4" w14:textId="77777777" w:rsidR="00A204C3" w:rsidRPr="00A204C3" w:rsidRDefault="00A204C3" w:rsidP="00A204C3">
            <w:pPr>
              <w:pStyle w:val="prastojitrauka"/>
              <w:spacing w:after="0"/>
              <w:ind w:left="0"/>
              <w:rPr>
                <w:sz w:val="22"/>
                <w:szCs w:val="22"/>
              </w:rPr>
            </w:pPr>
            <w:r w:rsidRPr="00A204C3">
              <w:rPr>
                <w:sz w:val="22"/>
                <w:szCs w:val="22"/>
              </w:rPr>
              <w:t>LT/1/24/5316/005 – N50</w:t>
            </w:r>
          </w:p>
          <w:p w14:paraId="27C7898C" w14:textId="77777777" w:rsidR="00A204C3" w:rsidRPr="00A204C3" w:rsidRDefault="00A204C3" w:rsidP="00A204C3">
            <w:pPr>
              <w:pStyle w:val="prastojitrauka"/>
              <w:spacing w:after="0"/>
              <w:ind w:left="0"/>
              <w:rPr>
                <w:sz w:val="22"/>
                <w:szCs w:val="22"/>
              </w:rPr>
            </w:pPr>
            <w:r w:rsidRPr="00A204C3">
              <w:rPr>
                <w:sz w:val="22"/>
                <w:szCs w:val="22"/>
              </w:rPr>
              <w:t>LT/1/24/5316/006 – N60</w:t>
            </w:r>
          </w:p>
          <w:p w14:paraId="2CF4780F" w14:textId="77777777" w:rsidR="00A204C3" w:rsidRPr="00A204C3" w:rsidRDefault="00A204C3" w:rsidP="00A204C3">
            <w:pPr>
              <w:pStyle w:val="prastojitrauka"/>
              <w:spacing w:after="0"/>
              <w:ind w:left="0"/>
              <w:rPr>
                <w:sz w:val="22"/>
                <w:szCs w:val="22"/>
              </w:rPr>
            </w:pPr>
            <w:r w:rsidRPr="00A204C3">
              <w:rPr>
                <w:sz w:val="22"/>
                <w:szCs w:val="22"/>
              </w:rPr>
              <w:lastRenderedPageBreak/>
              <w:t>LT/1/24/5316/007 – N70</w:t>
            </w:r>
          </w:p>
          <w:p w14:paraId="39AE93C4" w14:textId="77777777" w:rsidR="00A204C3" w:rsidRPr="00A204C3" w:rsidRDefault="00A204C3" w:rsidP="00A204C3">
            <w:pPr>
              <w:pStyle w:val="prastojitrauka"/>
              <w:spacing w:after="0"/>
              <w:ind w:left="0"/>
              <w:rPr>
                <w:sz w:val="22"/>
                <w:szCs w:val="22"/>
              </w:rPr>
            </w:pPr>
            <w:r w:rsidRPr="00A204C3">
              <w:rPr>
                <w:sz w:val="22"/>
                <w:szCs w:val="22"/>
              </w:rPr>
              <w:t>LT/1/24/5316/008 – N90</w:t>
            </w:r>
          </w:p>
          <w:p w14:paraId="7967A882" w14:textId="77777777" w:rsidR="00A204C3" w:rsidRPr="00A204C3" w:rsidRDefault="00A204C3" w:rsidP="00A204C3">
            <w:pPr>
              <w:pStyle w:val="prastojitrauka"/>
              <w:spacing w:after="0"/>
              <w:ind w:left="0"/>
              <w:rPr>
                <w:sz w:val="22"/>
                <w:szCs w:val="22"/>
              </w:rPr>
            </w:pPr>
            <w:r w:rsidRPr="00A204C3">
              <w:rPr>
                <w:sz w:val="22"/>
                <w:szCs w:val="22"/>
              </w:rPr>
              <w:t>LT/1/24/5316/009 – N100</w:t>
            </w:r>
          </w:p>
          <w:p w14:paraId="459828D4" w14:textId="78FDE78D" w:rsidR="004A6807" w:rsidRPr="00DB20C5" w:rsidRDefault="00A204C3" w:rsidP="00A204C3">
            <w:pPr>
              <w:pStyle w:val="prastojitrauka"/>
              <w:spacing w:after="0"/>
              <w:ind w:left="0"/>
              <w:rPr>
                <w:sz w:val="22"/>
                <w:szCs w:val="22"/>
              </w:rPr>
            </w:pPr>
            <w:r w:rsidRPr="00A204C3">
              <w:rPr>
                <w:sz w:val="22"/>
                <w:szCs w:val="22"/>
              </w:rPr>
              <w:t>LT/1/24/5316/010 – N150</w:t>
            </w:r>
          </w:p>
        </w:tc>
        <w:tc>
          <w:tcPr>
            <w:tcW w:w="4530" w:type="dxa"/>
          </w:tcPr>
          <w:p w14:paraId="29D3C6BE" w14:textId="53993FDA" w:rsidR="004A6807" w:rsidRPr="00A204C3" w:rsidRDefault="004A6807" w:rsidP="004A6807">
            <w:pPr>
              <w:pStyle w:val="prastojitrauka"/>
              <w:autoSpaceDE/>
              <w:autoSpaceDN/>
              <w:spacing w:after="0"/>
              <w:ind w:left="0"/>
              <w:rPr>
                <w:sz w:val="22"/>
                <w:szCs w:val="22"/>
                <w:u w:val="single"/>
              </w:rPr>
            </w:pPr>
            <w:r w:rsidRPr="00A204C3">
              <w:rPr>
                <w:sz w:val="22"/>
                <w:szCs w:val="22"/>
                <w:u w:val="single"/>
              </w:rPr>
              <w:lastRenderedPageBreak/>
              <w:t>3 g</w:t>
            </w:r>
          </w:p>
          <w:p w14:paraId="4398D8E2" w14:textId="77777777" w:rsidR="00A204C3" w:rsidRPr="00A204C3" w:rsidRDefault="00A204C3" w:rsidP="00A204C3">
            <w:pPr>
              <w:pStyle w:val="prastojitrauka"/>
              <w:spacing w:after="0"/>
              <w:ind w:left="0"/>
              <w:rPr>
                <w:sz w:val="22"/>
                <w:szCs w:val="22"/>
              </w:rPr>
            </w:pPr>
            <w:r w:rsidRPr="00A204C3">
              <w:rPr>
                <w:sz w:val="22"/>
                <w:szCs w:val="22"/>
              </w:rPr>
              <w:t>LT/1/24/5317/001 – N10</w:t>
            </w:r>
          </w:p>
          <w:p w14:paraId="59C522AD" w14:textId="77777777" w:rsidR="00A204C3" w:rsidRPr="00A204C3" w:rsidRDefault="00A204C3" w:rsidP="00A204C3">
            <w:pPr>
              <w:pStyle w:val="prastojitrauka"/>
              <w:spacing w:after="0"/>
              <w:ind w:left="0"/>
              <w:rPr>
                <w:sz w:val="22"/>
                <w:szCs w:val="22"/>
              </w:rPr>
            </w:pPr>
            <w:r w:rsidRPr="00A204C3">
              <w:rPr>
                <w:sz w:val="22"/>
                <w:szCs w:val="22"/>
              </w:rPr>
              <w:t>LT/1/24/5317/002 – N15</w:t>
            </w:r>
          </w:p>
          <w:p w14:paraId="7AD0391C" w14:textId="77777777" w:rsidR="00A204C3" w:rsidRPr="00A204C3" w:rsidRDefault="00A204C3" w:rsidP="00A204C3">
            <w:pPr>
              <w:pStyle w:val="prastojitrauka"/>
              <w:spacing w:after="0"/>
              <w:ind w:left="0"/>
              <w:rPr>
                <w:sz w:val="22"/>
                <w:szCs w:val="22"/>
              </w:rPr>
            </w:pPr>
            <w:r w:rsidRPr="00A204C3">
              <w:rPr>
                <w:sz w:val="22"/>
                <w:szCs w:val="22"/>
              </w:rPr>
              <w:t>LT/1/24/5317/003 – N20</w:t>
            </w:r>
          </w:p>
          <w:p w14:paraId="212BE774" w14:textId="77777777" w:rsidR="00A204C3" w:rsidRPr="00A204C3" w:rsidRDefault="00A204C3" w:rsidP="00A204C3">
            <w:pPr>
              <w:pStyle w:val="prastojitrauka"/>
              <w:spacing w:after="0"/>
              <w:ind w:left="0"/>
              <w:rPr>
                <w:sz w:val="22"/>
                <w:szCs w:val="22"/>
              </w:rPr>
            </w:pPr>
            <w:r w:rsidRPr="00A204C3">
              <w:rPr>
                <w:sz w:val="22"/>
                <w:szCs w:val="22"/>
              </w:rPr>
              <w:t>LT/1/24/5317/004 – N30</w:t>
            </w:r>
          </w:p>
          <w:p w14:paraId="2C5AFF6B" w14:textId="77777777" w:rsidR="00A204C3" w:rsidRPr="00A204C3" w:rsidRDefault="00A204C3" w:rsidP="00A204C3">
            <w:pPr>
              <w:pStyle w:val="prastojitrauka"/>
              <w:spacing w:after="0"/>
              <w:ind w:left="0"/>
              <w:rPr>
                <w:sz w:val="22"/>
                <w:szCs w:val="22"/>
              </w:rPr>
            </w:pPr>
            <w:r w:rsidRPr="00A204C3">
              <w:rPr>
                <w:sz w:val="22"/>
                <w:szCs w:val="22"/>
              </w:rPr>
              <w:t>LT/1/24/5317/005 – N50</w:t>
            </w:r>
          </w:p>
          <w:p w14:paraId="3A058124" w14:textId="77777777" w:rsidR="00A204C3" w:rsidRPr="00A204C3" w:rsidRDefault="00A204C3" w:rsidP="00A204C3">
            <w:pPr>
              <w:pStyle w:val="prastojitrauka"/>
              <w:spacing w:after="0"/>
              <w:ind w:left="0"/>
              <w:rPr>
                <w:sz w:val="22"/>
                <w:szCs w:val="22"/>
              </w:rPr>
            </w:pPr>
            <w:r w:rsidRPr="00A204C3">
              <w:rPr>
                <w:sz w:val="22"/>
                <w:szCs w:val="22"/>
              </w:rPr>
              <w:t>LT/1/24/5317/006 – N60</w:t>
            </w:r>
          </w:p>
          <w:p w14:paraId="003810AF" w14:textId="77777777" w:rsidR="00A204C3" w:rsidRPr="00A204C3" w:rsidRDefault="00A204C3" w:rsidP="00A204C3">
            <w:pPr>
              <w:pStyle w:val="prastojitrauka"/>
              <w:spacing w:after="0"/>
              <w:ind w:left="0"/>
              <w:rPr>
                <w:sz w:val="22"/>
                <w:szCs w:val="22"/>
              </w:rPr>
            </w:pPr>
            <w:r w:rsidRPr="00A204C3">
              <w:rPr>
                <w:sz w:val="22"/>
                <w:szCs w:val="22"/>
              </w:rPr>
              <w:lastRenderedPageBreak/>
              <w:t>LT/1/24/5317/007 – N90</w:t>
            </w:r>
          </w:p>
          <w:p w14:paraId="79632C19" w14:textId="01E4AB72" w:rsidR="004A6807" w:rsidRPr="00DB20C5" w:rsidRDefault="00A204C3" w:rsidP="00A204C3">
            <w:pPr>
              <w:pStyle w:val="prastojitrauka"/>
              <w:spacing w:after="0"/>
              <w:ind w:left="0"/>
              <w:rPr>
                <w:sz w:val="22"/>
                <w:szCs w:val="22"/>
              </w:rPr>
            </w:pPr>
            <w:r w:rsidRPr="00A204C3">
              <w:rPr>
                <w:sz w:val="22"/>
                <w:szCs w:val="22"/>
              </w:rPr>
              <w:t>LT/1/24/5317/008 – N100</w:t>
            </w:r>
          </w:p>
        </w:tc>
      </w:tr>
    </w:tbl>
    <w:p w14:paraId="680A3DAC" w14:textId="38F86624" w:rsidR="007F5D90" w:rsidRDefault="007F5D90" w:rsidP="00140167">
      <w:pPr>
        <w:pStyle w:val="prastojitrauka"/>
        <w:spacing w:after="0"/>
        <w:ind w:left="0"/>
      </w:pPr>
    </w:p>
    <w:p w14:paraId="2C734C8B" w14:textId="77777777" w:rsidR="004A6807" w:rsidRPr="00D43F4A" w:rsidRDefault="004A6807" w:rsidP="00140167">
      <w:pPr>
        <w:pStyle w:val="prastojitrauka"/>
        <w:spacing w:after="0"/>
        <w:ind w:left="0"/>
      </w:pPr>
    </w:p>
    <w:p w14:paraId="6BECD5AF" w14:textId="77777777" w:rsidR="009E0FD0" w:rsidRDefault="009E0FD0" w:rsidP="007F5D90">
      <w:pPr>
        <w:tabs>
          <w:tab w:val="left" w:pos="567"/>
        </w:tabs>
        <w:spacing w:after="0"/>
        <w:ind w:left="567" w:hanging="567"/>
        <w:rPr>
          <w:b/>
        </w:rPr>
      </w:pPr>
      <w:r>
        <w:rPr>
          <w:b/>
        </w:rPr>
        <w:t>9.</w:t>
      </w:r>
      <w:r>
        <w:rPr>
          <w:b/>
        </w:rPr>
        <w:tab/>
        <w:t>REGISTRAVIMO / PERREGISTRAVIMO DATA</w:t>
      </w:r>
    </w:p>
    <w:p w14:paraId="77CE917B" w14:textId="77777777" w:rsidR="007F5D90" w:rsidRPr="007F5D90" w:rsidRDefault="007F5D90" w:rsidP="007F5D90">
      <w:pPr>
        <w:tabs>
          <w:tab w:val="left" w:pos="567"/>
        </w:tabs>
        <w:spacing w:after="0"/>
        <w:ind w:left="567" w:hanging="567"/>
        <w:rPr>
          <w:b/>
        </w:rPr>
      </w:pPr>
    </w:p>
    <w:p w14:paraId="62B1939F" w14:textId="5EFF1C2E" w:rsidR="000A0ADA" w:rsidRDefault="00F318E4" w:rsidP="00FE3FAD">
      <w:pPr>
        <w:pStyle w:val="prastojitrauka"/>
        <w:spacing w:after="0"/>
        <w:ind w:left="0"/>
      </w:pPr>
      <w:r>
        <w:t xml:space="preserve">Registravimo data </w:t>
      </w:r>
      <w:r w:rsidR="00FE3FAD">
        <w:t>2024 m. sausio 5 d.</w:t>
      </w:r>
    </w:p>
    <w:p w14:paraId="6A8C4F80" w14:textId="5F8E023E" w:rsidR="00FE3FAD" w:rsidRDefault="00145781" w:rsidP="00FE3FAD">
      <w:pPr>
        <w:pStyle w:val="prastojitrauka"/>
        <w:spacing w:after="0"/>
        <w:ind w:left="0"/>
      </w:pPr>
      <w:r>
        <w:t>Paskutinio perregistravimo data</w:t>
      </w:r>
      <w:r w:rsidR="00533646">
        <w:t xml:space="preserve"> 2024 m. gegužės 21 d.</w:t>
      </w:r>
    </w:p>
    <w:p w14:paraId="13C1F54F" w14:textId="77777777" w:rsidR="00145781" w:rsidRDefault="00145781" w:rsidP="00FE3FAD">
      <w:pPr>
        <w:pStyle w:val="prastojitrauka"/>
        <w:spacing w:after="0"/>
        <w:ind w:left="0"/>
      </w:pPr>
    </w:p>
    <w:p w14:paraId="51792A1B" w14:textId="77777777" w:rsidR="007F5D90" w:rsidRPr="00D43F4A" w:rsidRDefault="007F5D90" w:rsidP="00140167">
      <w:pPr>
        <w:pStyle w:val="prastojitrauka"/>
        <w:spacing w:after="0"/>
        <w:ind w:left="0"/>
      </w:pPr>
    </w:p>
    <w:p w14:paraId="30512480" w14:textId="77777777" w:rsidR="002D5AAC" w:rsidRDefault="009E0FD0" w:rsidP="007F5D90">
      <w:pPr>
        <w:tabs>
          <w:tab w:val="left" w:pos="567"/>
        </w:tabs>
        <w:spacing w:after="0"/>
        <w:ind w:left="567" w:hanging="567"/>
        <w:rPr>
          <w:b/>
        </w:rPr>
      </w:pPr>
      <w:r>
        <w:rPr>
          <w:b/>
        </w:rPr>
        <w:t>10.</w:t>
      </w:r>
      <w:r>
        <w:rPr>
          <w:b/>
        </w:rPr>
        <w:tab/>
        <w:t>TEKSTO PERŽIŪROS DATA</w:t>
      </w:r>
    </w:p>
    <w:p w14:paraId="33F22269" w14:textId="77777777" w:rsidR="007F5D90" w:rsidRPr="007F5D90" w:rsidRDefault="007F5D90" w:rsidP="007F5D90">
      <w:pPr>
        <w:tabs>
          <w:tab w:val="left" w:pos="567"/>
        </w:tabs>
        <w:spacing w:after="0"/>
        <w:ind w:left="567" w:hanging="567"/>
        <w:rPr>
          <w:b/>
        </w:rPr>
      </w:pPr>
    </w:p>
    <w:p w14:paraId="27D5EC86" w14:textId="76EE1865" w:rsidR="00FE3FAD" w:rsidRDefault="00B74E3D" w:rsidP="00140167">
      <w:pPr>
        <w:pStyle w:val="prastojitrauka"/>
        <w:spacing w:after="0"/>
        <w:ind w:left="0"/>
      </w:pPr>
      <w:r>
        <w:t xml:space="preserve">2025 </w:t>
      </w:r>
      <w:r w:rsidR="00533646">
        <w:t xml:space="preserve">m. </w:t>
      </w:r>
      <w:r w:rsidR="008D75ED" w:rsidRPr="00731ADF">
        <w:t>lapkričio 19 d.</w:t>
      </w:r>
    </w:p>
    <w:p w14:paraId="3A0A9F73" w14:textId="18F2DF04" w:rsidR="00C2668A" w:rsidRDefault="00C2668A" w:rsidP="00140167">
      <w:pPr>
        <w:pStyle w:val="prastojitrauka"/>
        <w:spacing w:after="0"/>
        <w:ind w:left="0"/>
      </w:pPr>
    </w:p>
    <w:p w14:paraId="51B2701F" w14:textId="272AC8D6" w:rsidR="00C2668A" w:rsidRPr="005D554B" w:rsidRDefault="00C2668A" w:rsidP="00C2668A">
      <w:pPr>
        <w:tabs>
          <w:tab w:val="left" w:pos="5954"/>
          <w:tab w:val="left" w:pos="6237"/>
          <w:tab w:val="left" w:pos="6663"/>
          <w:tab w:val="left" w:pos="6946"/>
        </w:tabs>
        <w:rPr>
          <w:rFonts w:eastAsia="SimSun"/>
        </w:rPr>
      </w:pPr>
      <w:r w:rsidRPr="005D554B">
        <w:rPr>
          <w:rFonts w:eastAsia="SimSun"/>
          <w:noProof/>
        </w:rPr>
        <w:t>Išsami informacija apie šį vaistinį preparatą pateikiama Valstybinės vaistų kontrolės tarnybos prie Lietuvos Respublikos sveikatos apsaugos ministerijos tinklalapyje</w:t>
      </w:r>
      <w:r w:rsidRPr="005D554B">
        <w:rPr>
          <w:rFonts w:eastAsia="SimSun"/>
          <w:i/>
          <w:noProof/>
        </w:rPr>
        <w:t xml:space="preserve"> </w:t>
      </w:r>
      <w:hyperlink r:id="rId12" w:history="1">
        <w:r w:rsidR="006B3AAD" w:rsidRPr="006660A2">
          <w:rPr>
            <w:rStyle w:val="Hipersaitas"/>
            <w:lang w:eastAsia="en-US"/>
          </w:rPr>
          <w:t>https://vvkt.lrv.lt/lt/</w:t>
        </w:r>
      </w:hyperlink>
      <w:r w:rsidR="006B3AAD">
        <w:rPr>
          <w:u w:val="single"/>
          <w:lang w:eastAsia="en-US"/>
        </w:rPr>
        <w:t xml:space="preserve">. </w:t>
      </w:r>
    </w:p>
    <w:p w14:paraId="38624883" w14:textId="77777777" w:rsidR="00C2668A" w:rsidRPr="00D43F4A" w:rsidRDefault="00C2668A" w:rsidP="00140167">
      <w:pPr>
        <w:pStyle w:val="prastojitrauka"/>
        <w:spacing w:after="0"/>
        <w:ind w:left="0"/>
      </w:pPr>
    </w:p>
    <w:p w14:paraId="1A098954" w14:textId="77777777" w:rsidR="00682BDB" w:rsidRDefault="00682BDB" w:rsidP="00140167">
      <w:pPr>
        <w:pStyle w:val="prastojitrauka"/>
        <w:spacing w:after="0"/>
        <w:ind w:left="0"/>
      </w:pPr>
    </w:p>
    <w:p w14:paraId="64B6EB4F" w14:textId="77777777" w:rsidR="00CC0ED4" w:rsidRPr="000D0ED0" w:rsidRDefault="00CC0ED4" w:rsidP="00CC0ED4">
      <w:pPr>
        <w:pStyle w:val="Paprastasistekstas"/>
        <w:tabs>
          <w:tab w:val="left" w:pos="5954"/>
          <w:tab w:val="left" w:pos="6237"/>
          <w:tab w:val="left" w:pos="6663"/>
          <w:tab w:val="left" w:pos="6946"/>
        </w:tabs>
        <w:jc w:val="center"/>
        <w:rPr>
          <w:rFonts w:ascii="Times New Roman" w:hAnsi="Times New Roman"/>
          <w:sz w:val="22"/>
          <w:szCs w:val="22"/>
          <w:lang w:val="lt-LT"/>
        </w:rPr>
      </w:pPr>
      <w:r w:rsidRPr="00145781">
        <w:rPr>
          <w:lang w:val="lt-LT"/>
        </w:rPr>
        <w:br w:type="page"/>
      </w:r>
    </w:p>
    <w:p w14:paraId="586E1D53" w14:textId="77777777" w:rsidR="00CC0ED4" w:rsidRPr="000D0ED0" w:rsidRDefault="00CC0ED4" w:rsidP="00C0337D">
      <w:pPr>
        <w:pStyle w:val="Paprastasistekstas"/>
        <w:tabs>
          <w:tab w:val="left" w:pos="5954"/>
          <w:tab w:val="left" w:pos="6237"/>
          <w:tab w:val="left" w:pos="6663"/>
          <w:tab w:val="left" w:pos="6946"/>
        </w:tabs>
        <w:jc w:val="center"/>
        <w:rPr>
          <w:rFonts w:ascii="Times New Roman" w:hAnsi="Times New Roman"/>
          <w:sz w:val="22"/>
          <w:szCs w:val="22"/>
          <w:lang w:val="lt-LT"/>
        </w:rPr>
      </w:pPr>
    </w:p>
    <w:p w14:paraId="1367DB03" w14:textId="77777777" w:rsidR="00CC0ED4" w:rsidRPr="000D0ED0" w:rsidRDefault="00CC0ED4" w:rsidP="00C0337D">
      <w:pPr>
        <w:pStyle w:val="Paprastasistekstas"/>
        <w:tabs>
          <w:tab w:val="left" w:pos="5954"/>
          <w:tab w:val="left" w:pos="6237"/>
          <w:tab w:val="left" w:pos="6663"/>
          <w:tab w:val="left" w:pos="6946"/>
        </w:tabs>
        <w:jc w:val="center"/>
        <w:rPr>
          <w:rFonts w:ascii="Times New Roman" w:hAnsi="Times New Roman"/>
          <w:sz w:val="22"/>
          <w:szCs w:val="22"/>
          <w:lang w:val="lt-LT"/>
        </w:rPr>
      </w:pPr>
    </w:p>
    <w:p w14:paraId="1249BE1C" w14:textId="77777777" w:rsidR="00CC0ED4" w:rsidRPr="000D0ED0" w:rsidRDefault="00CC0ED4" w:rsidP="00C0337D">
      <w:pPr>
        <w:pStyle w:val="Paprastasistekstas"/>
        <w:tabs>
          <w:tab w:val="left" w:pos="5954"/>
          <w:tab w:val="left" w:pos="6237"/>
          <w:tab w:val="left" w:pos="6663"/>
          <w:tab w:val="left" w:pos="6946"/>
        </w:tabs>
        <w:jc w:val="center"/>
        <w:rPr>
          <w:rFonts w:ascii="Times New Roman" w:hAnsi="Times New Roman"/>
          <w:sz w:val="22"/>
          <w:szCs w:val="22"/>
          <w:lang w:val="lt-LT"/>
        </w:rPr>
      </w:pPr>
    </w:p>
    <w:p w14:paraId="320EFE9B" w14:textId="77777777" w:rsidR="00CC0ED4" w:rsidRPr="000D0ED0" w:rsidRDefault="00CC0ED4" w:rsidP="00C0337D">
      <w:pPr>
        <w:pStyle w:val="Paprastasistekstas"/>
        <w:tabs>
          <w:tab w:val="left" w:pos="5954"/>
          <w:tab w:val="left" w:pos="6237"/>
          <w:tab w:val="left" w:pos="6663"/>
          <w:tab w:val="left" w:pos="6946"/>
        </w:tabs>
        <w:jc w:val="center"/>
        <w:rPr>
          <w:rFonts w:ascii="Times New Roman" w:hAnsi="Times New Roman"/>
          <w:sz w:val="22"/>
          <w:szCs w:val="22"/>
          <w:lang w:val="lt-LT"/>
        </w:rPr>
      </w:pPr>
    </w:p>
    <w:p w14:paraId="044A5043" w14:textId="77777777" w:rsidR="00CC0ED4" w:rsidRPr="000D0ED0" w:rsidRDefault="00CC0ED4" w:rsidP="00C0337D">
      <w:pPr>
        <w:pStyle w:val="Paprastasistekstas"/>
        <w:tabs>
          <w:tab w:val="left" w:pos="5954"/>
          <w:tab w:val="left" w:pos="6237"/>
          <w:tab w:val="left" w:pos="6663"/>
          <w:tab w:val="left" w:pos="6946"/>
        </w:tabs>
        <w:jc w:val="center"/>
        <w:rPr>
          <w:rFonts w:ascii="Times New Roman" w:hAnsi="Times New Roman"/>
          <w:sz w:val="22"/>
          <w:szCs w:val="22"/>
          <w:lang w:val="lt-LT"/>
        </w:rPr>
      </w:pPr>
    </w:p>
    <w:p w14:paraId="31F5C68C" w14:textId="77777777" w:rsidR="00CC0ED4" w:rsidRPr="000D0ED0" w:rsidRDefault="00CC0ED4" w:rsidP="00C0337D">
      <w:pPr>
        <w:pStyle w:val="Paprastasistekstas"/>
        <w:tabs>
          <w:tab w:val="left" w:pos="5954"/>
          <w:tab w:val="left" w:pos="6237"/>
          <w:tab w:val="left" w:pos="6663"/>
          <w:tab w:val="left" w:pos="6946"/>
        </w:tabs>
        <w:jc w:val="center"/>
        <w:rPr>
          <w:rFonts w:ascii="Times New Roman" w:hAnsi="Times New Roman"/>
          <w:sz w:val="22"/>
          <w:szCs w:val="22"/>
          <w:lang w:val="lt-LT"/>
        </w:rPr>
      </w:pPr>
    </w:p>
    <w:p w14:paraId="3CCEC925" w14:textId="77777777" w:rsidR="00CC0ED4" w:rsidRPr="000D0ED0" w:rsidRDefault="00CC0ED4" w:rsidP="00C0337D">
      <w:pPr>
        <w:pStyle w:val="Paprastasistekstas"/>
        <w:tabs>
          <w:tab w:val="left" w:pos="5954"/>
          <w:tab w:val="left" w:pos="6237"/>
          <w:tab w:val="left" w:pos="6663"/>
          <w:tab w:val="left" w:pos="6946"/>
        </w:tabs>
        <w:jc w:val="center"/>
        <w:rPr>
          <w:rFonts w:ascii="Times New Roman" w:hAnsi="Times New Roman"/>
          <w:sz w:val="22"/>
          <w:szCs w:val="22"/>
          <w:lang w:val="lt-LT"/>
        </w:rPr>
      </w:pPr>
    </w:p>
    <w:p w14:paraId="64075393" w14:textId="77777777" w:rsidR="00CC0ED4" w:rsidRPr="000D0ED0" w:rsidRDefault="00CC0ED4" w:rsidP="00C0337D">
      <w:pPr>
        <w:pStyle w:val="Paprastasistekstas"/>
        <w:tabs>
          <w:tab w:val="left" w:pos="5954"/>
          <w:tab w:val="left" w:pos="6237"/>
          <w:tab w:val="left" w:pos="6663"/>
          <w:tab w:val="left" w:pos="6946"/>
        </w:tabs>
        <w:jc w:val="center"/>
        <w:rPr>
          <w:rFonts w:ascii="Times New Roman" w:hAnsi="Times New Roman"/>
          <w:sz w:val="22"/>
          <w:szCs w:val="22"/>
          <w:lang w:val="lt-LT"/>
        </w:rPr>
      </w:pPr>
    </w:p>
    <w:p w14:paraId="081E2504" w14:textId="77777777" w:rsidR="00CC0ED4" w:rsidRPr="000D0ED0" w:rsidRDefault="00CC0ED4" w:rsidP="00C0337D">
      <w:pPr>
        <w:pStyle w:val="Paprastasistekstas"/>
        <w:tabs>
          <w:tab w:val="left" w:pos="5954"/>
          <w:tab w:val="left" w:pos="6237"/>
          <w:tab w:val="left" w:pos="6663"/>
          <w:tab w:val="left" w:pos="6946"/>
        </w:tabs>
        <w:jc w:val="center"/>
        <w:rPr>
          <w:rFonts w:ascii="Times New Roman" w:hAnsi="Times New Roman"/>
          <w:sz w:val="22"/>
          <w:szCs w:val="22"/>
          <w:lang w:val="lt-LT"/>
        </w:rPr>
      </w:pPr>
    </w:p>
    <w:p w14:paraId="077ED28A" w14:textId="77777777" w:rsidR="00CC0ED4" w:rsidRPr="000D0ED0" w:rsidRDefault="00CC0ED4" w:rsidP="00C0337D">
      <w:pPr>
        <w:pStyle w:val="Paprastasistekstas"/>
        <w:tabs>
          <w:tab w:val="left" w:pos="5954"/>
          <w:tab w:val="left" w:pos="6237"/>
          <w:tab w:val="left" w:pos="6663"/>
          <w:tab w:val="left" w:pos="6946"/>
        </w:tabs>
        <w:jc w:val="center"/>
        <w:rPr>
          <w:rFonts w:ascii="Times New Roman" w:hAnsi="Times New Roman"/>
          <w:sz w:val="22"/>
          <w:szCs w:val="22"/>
          <w:lang w:val="lt-LT"/>
        </w:rPr>
      </w:pPr>
    </w:p>
    <w:p w14:paraId="275FA192" w14:textId="77777777" w:rsidR="00CC0ED4" w:rsidRPr="000D0ED0" w:rsidRDefault="00CC0ED4" w:rsidP="00C0337D">
      <w:pPr>
        <w:spacing w:after="0"/>
        <w:rPr>
          <w:rFonts w:eastAsia="SimSun"/>
          <w:color w:val="000000"/>
        </w:rPr>
      </w:pPr>
    </w:p>
    <w:p w14:paraId="1AC622AD" w14:textId="77777777" w:rsidR="00CC0ED4" w:rsidRPr="000D0ED0" w:rsidRDefault="00CC0ED4" w:rsidP="00C0337D">
      <w:pPr>
        <w:spacing w:after="0"/>
        <w:jc w:val="center"/>
        <w:rPr>
          <w:b/>
        </w:rPr>
      </w:pPr>
    </w:p>
    <w:p w14:paraId="3E2D0903" w14:textId="77777777" w:rsidR="00CC0ED4" w:rsidRPr="000D0ED0" w:rsidRDefault="00CC0ED4" w:rsidP="00C0337D">
      <w:pPr>
        <w:spacing w:after="0"/>
        <w:jc w:val="center"/>
        <w:rPr>
          <w:b/>
        </w:rPr>
      </w:pPr>
    </w:p>
    <w:p w14:paraId="60BF7A7A" w14:textId="77777777" w:rsidR="00CC0ED4" w:rsidRPr="000D0ED0" w:rsidRDefault="00CC0ED4" w:rsidP="00C0337D">
      <w:pPr>
        <w:spacing w:after="0"/>
        <w:jc w:val="center"/>
        <w:rPr>
          <w:b/>
        </w:rPr>
      </w:pPr>
    </w:p>
    <w:p w14:paraId="2CCA719D" w14:textId="77777777" w:rsidR="00CC0ED4" w:rsidRPr="000D0ED0" w:rsidRDefault="00CC0ED4" w:rsidP="00C0337D">
      <w:pPr>
        <w:spacing w:after="0"/>
        <w:jc w:val="center"/>
        <w:rPr>
          <w:b/>
        </w:rPr>
      </w:pPr>
    </w:p>
    <w:p w14:paraId="6D755EF6" w14:textId="77777777" w:rsidR="00CC0ED4" w:rsidRPr="000D0ED0" w:rsidRDefault="00CC0ED4" w:rsidP="00C0337D">
      <w:pPr>
        <w:spacing w:after="0"/>
        <w:jc w:val="center"/>
        <w:rPr>
          <w:b/>
        </w:rPr>
      </w:pPr>
    </w:p>
    <w:p w14:paraId="4AC8F5C8" w14:textId="7BACE7FE" w:rsidR="00CC0ED4" w:rsidRDefault="00CC0ED4" w:rsidP="00C0337D">
      <w:pPr>
        <w:spacing w:after="0"/>
        <w:jc w:val="center"/>
        <w:rPr>
          <w:b/>
        </w:rPr>
      </w:pPr>
    </w:p>
    <w:p w14:paraId="334CE72C" w14:textId="78D4C500" w:rsidR="00C0337D" w:rsidRDefault="00C0337D" w:rsidP="00C0337D">
      <w:pPr>
        <w:spacing w:after="0"/>
        <w:jc w:val="center"/>
        <w:rPr>
          <w:b/>
        </w:rPr>
      </w:pPr>
    </w:p>
    <w:p w14:paraId="15968FC8" w14:textId="0F924810" w:rsidR="00C0337D" w:rsidRDefault="00C0337D" w:rsidP="00C0337D">
      <w:pPr>
        <w:spacing w:after="0"/>
        <w:jc w:val="center"/>
        <w:rPr>
          <w:b/>
        </w:rPr>
      </w:pPr>
    </w:p>
    <w:p w14:paraId="79E349C0" w14:textId="489522BB" w:rsidR="00C0337D" w:rsidRDefault="00C0337D" w:rsidP="00C0337D">
      <w:pPr>
        <w:spacing w:after="0"/>
        <w:jc w:val="center"/>
        <w:rPr>
          <w:b/>
        </w:rPr>
      </w:pPr>
    </w:p>
    <w:p w14:paraId="1C6234AE" w14:textId="3D88CB31" w:rsidR="00C0337D" w:rsidRDefault="00C0337D" w:rsidP="00C0337D">
      <w:pPr>
        <w:spacing w:after="0"/>
        <w:jc w:val="center"/>
        <w:rPr>
          <w:b/>
        </w:rPr>
      </w:pPr>
    </w:p>
    <w:p w14:paraId="43E7F117" w14:textId="5A238EFB" w:rsidR="00C0337D" w:rsidRDefault="00C0337D" w:rsidP="00C0337D">
      <w:pPr>
        <w:spacing w:after="0"/>
        <w:jc w:val="center"/>
        <w:rPr>
          <w:b/>
        </w:rPr>
      </w:pPr>
    </w:p>
    <w:p w14:paraId="21312168" w14:textId="77777777" w:rsidR="00C0337D" w:rsidRPr="000D0ED0" w:rsidRDefault="00C0337D" w:rsidP="00C0337D">
      <w:pPr>
        <w:spacing w:after="0"/>
        <w:jc w:val="center"/>
        <w:rPr>
          <w:b/>
        </w:rPr>
      </w:pPr>
    </w:p>
    <w:p w14:paraId="1A89E196" w14:textId="77777777" w:rsidR="00CC0ED4" w:rsidRPr="000D0ED0" w:rsidRDefault="00CC0ED4" w:rsidP="00C0337D">
      <w:pPr>
        <w:spacing w:after="0"/>
        <w:jc w:val="center"/>
        <w:rPr>
          <w:b/>
        </w:rPr>
      </w:pPr>
      <w:r w:rsidRPr="000D0ED0">
        <w:rPr>
          <w:b/>
        </w:rPr>
        <w:t>II PRIEDAS</w:t>
      </w:r>
    </w:p>
    <w:p w14:paraId="369FE87F" w14:textId="77777777" w:rsidR="00CC0ED4" w:rsidRPr="000D0ED0" w:rsidRDefault="00CC0ED4" w:rsidP="00942FF3">
      <w:pPr>
        <w:spacing w:after="0"/>
        <w:ind w:left="1701" w:right="1416" w:hanging="567"/>
      </w:pPr>
    </w:p>
    <w:p w14:paraId="2FA72209" w14:textId="77777777" w:rsidR="00CC0ED4" w:rsidRPr="000D0ED0" w:rsidRDefault="00CC0ED4" w:rsidP="00942FF3">
      <w:pPr>
        <w:spacing w:after="0"/>
        <w:jc w:val="center"/>
        <w:rPr>
          <w:i/>
        </w:rPr>
      </w:pPr>
      <w:r w:rsidRPr="000D0ED0">
        <w:rPr>
          <w:b/>
        </w:rPr>
        <w:t>RINKODAROS SĄLYGOS</w:t>
      </w:r>
    </w:p>
    <w:p w14:paraId="39D17B34" w14:textId="77777777" w:rsidR="00CC0ED4" w:rsidRPr="000D0ED0" w:rsidRDefault="00CC0ED4" w:rsidP="00942FF3">
      <w:pPr>
        <w:spacing w:after="0"/>
      </w:pPr>
    </w:p>
    <w:p w14:paraId="34703BC1" w14:textId="77777777" w:rsidR="00CC0ED4" w:rsidRPr="000D0ED0" w:rsidRDefault="00CC0ED4" w:rsidP="00942FF3">
      <w:pPr>
        <w:tabs>
          <w:tab w:val="left" w:pos="1701"/>
        </w:tabs>
        <w:spacing w:after="0"/>
        <w:ind w:left="1701" w:right="567" w:hanging="567"/>
        <w:rPr>
          <w:b/>
          <w:noProof/>
        </w:rPr>
      </w:pPr>
      <w:r w:rsidRPr="000D0ED0">
        <w:rPr>
          <w:b/>
          <w:noProof/>
        </w:rPr>
        <w:t>A.</w:t>
      </w:r>
      <w:r w:rsidRPr="000D0ED0">
        <w:rPr>
          <w:b/>
          <w:noProof/>
        </w:rPr>
        <w:tab/>
        <w:t>GAMINTOJAS, ATSAKINGAS UŽ SERIJŲ IŠLEIDIMĄ</w:t>
      </w:r>
    </w:p>
    <w:p w14:paraId="50B127FD" w14:textId="77777777" w:rsidR="00CC0ED4" w:rsidRPr="000D0ED0" w:rsidRDefault="00CC0ED4" w:rsidP="00942FF3">
      <w:pPr>
        <w:tabs>
          <w:tab w:val="left" w:pos="1701"/>
        </w:tabs>
        <w:spacing w:after="0"/>
        <w:ind w:right="567"/>
        <w:rPr>
          <w:noProof/>
        </w:rPr>
      </w:pPr>
    </w:p>
    <w:p w14:paraId="3757FCB0" w14:textId="77777777" w:rsidR="00CC0ED4" w:rsidRPr="000D0ED0" w:rsidRDefault="00CC0ED4" w:rsidP="00942FF3">
      <w:pPr>
        <w:tabs>
          <w:tab w:val="left" w:pos="1701"/>
        </w:tabs>
        <w:spacing w:after="0"/>
        <w:ind w:left="1701" w:right="567" w:hanging="567"/>
        <w:rPr>
          <w:b/>
        </w:rPr>
      </w:pPr>
      <w:r w:rsidRPr="000D0ED0">
        <w:rPr>
          <w:b/>
        </w:rPr>
        <w:t>B.</w:t>
      </w:r>
      <w:r w:rsidRPr="000D0ED0">
        <w:rPr>
          <w:b/>
        </w:rPr>
        <w:tab/>
        <w:t>TIEKIMO IR VARTOJIMO SĄLYGOS AR APRIBOJIMAI</w:t>
      </w:r>
    </w:p>
    <w:p w14:paraId="4585B55E" w14:textId="77777777" w:rsidR="00CC0ED4" w:rsidRPr="000D0ED0" w:rsidRDefault="00CC0ED4" w:rsidP="00942FF3">
      <w:pPr>
        <w:tabs>
          <w:tab w:val="left" w:pos="1701"/>
        </w:tabs>
        <w:spacing w:after="0"/>
        <w:ind w:left="567" w:right="567" w:hanging="567"/>
      </w:pPr>
    </w:p>
    <w:p w14:paraId="358BB14A" w14:textId="77777777" w:rsidR="00CC0ED4" w:rsidRPr="000D0ED0" w:rsidRDefault="00CC0ED4" w:rsidP="00942FF3">
      <w:pPr>
        <w:tabs>
          <w:tab w:val="left" w:pos="1701"/>
        </w:tabs>
        <w:spacing w:after="0"/>
        <w:ind w:left="1701" w:right="567" w:hanging="567"/>
        <w:rPr>
          <w:b/>
        </w:rPr>
      </w:pPr>
    </w:p>
    <w:p w14:paraId="4B1D2B10" w14:textId="77777777" w:rsidR="00CC0ED4" w:rsidRPr="000D0ED0" w:rsidRDefault="00CC0ED4" w:rsidP="00942FF3">
      <w:pPr>
        <w:spacing w:after="0"/>
        <w:ind w:left="1701" w:right="1558" w:hanging="850"/>
        <w:rPr>
          <w:b/>
        </w:rPr>
      </w:pPr>
    </w:p>
    <w:p w14:paraId="3909F415" w14:textId="77777777" w:rsidR="00CC0ED4" w:rsidRPr="000D0ED0" w:rsidRDefault="00CC0ED4" w:rsidP="00942FF3">
      <w:pPr>
        <w:spacing w:after="0"/>
        <w:ind w:left="567" w:hanging="567"/>
      </w:pPr>
    </w:p>
    <w:p w14:paraId="4DE5995A" w14:textId="77777777" w:rsidR="00CC0ED4" w:rsidRPr="000D0ED0" w:rsidRDefault="00CC0ED4" w:rsidP="00CC0ED4">
      <w:pPr>
        <w:ind w:right="-1"/>
      </w:pPr>
    </w:p>
    <w:p w14:paraId="0245341A" w14:textId="77777777" w:rsidR="00CC0ED4" w:rsidRPr="000D0ED0" w:rsidRDefault="00CC0ED4" w:rsidP="00942FF3">
      <w:pPr>
        <w:spacing w:after="0"/>
        <w:ind w:left="567" w:hanging="567"/>
        <w:rPr>
          <w:b/>
        </w:rPr>
      </w:pPr>
      <w:r w:rsidRPr="000D0ED0">
        <w:br w:type="page"/>
      </w:r>
      <w:r w:rsidRPr="000D0ED0">
        <w:rPr>
          <w:b/>
        </w:rPr>
        <w:lastRenderedPageBreak/>
        <w:t>A.</w:t>
      </w:r>
      <w:r w:rsidRPr="000D0ED0">
        <w:rPr>
          <w:b/>
        </w:rPr>
        <w:tab/>
        <w:t>GAMINTOJAS, ATSAKINGAS UŽ SERIJŲ IŠLEIDIMĄ</w:t>
      </w:r>
    </w:p>
    <w:p w14:paraId="33EC86D0" w14:textId="77777777" w:rsidR="00CC0ED4" w:rsidRPr="000D0ED0" w:rsidRDefault="00CC0ED4" w:rsidP="00942FF3">
      <w:pPr>
        <w:spacing w:after="0"/>
      </w:pPr>
    </w:p>
    <w:p w14:paraId="13FCAA57" w14:textId="77777777" w:rsidR="00CC0ED4" w:rsidRPr="000D0ED0" w:rsidRDefault="00CC0ED4" w:rsidP="00942FF3">
      <w:pPr>
        <w:spacing w:after="0"/>
        <w:jc w:val="both"/>
      </w:pPr>
      <w:r w:rsidRPr="000D0ED0">
        <w:rPr>
          <w:noProof/>
          <w:u w:val="single"/>
        </w:rPr>
        <w:t>Gamintojo, atsakingo už serijų išleidimą, pavadinimas ir adresas</w:t>
      </w:r>
    </w:p>
    <w:p w14:paraId="5F1F8EBD" w14:textId="77777777" w:rsidR="00CC0ED4" w:rsidRPr="000D0ED0" w:rsidRDefault="00CC0ED4" w:rsidP="00942FF3">
      <w:pPr>
        <w:spacing w:after="0"/>
      </w:pPr>
    </w:p>
    <w:p w14:paraId="58B3DF45" w14:textId="77777777" w:rsidR="00CC0ED4" w:rsidRPr="000D0ED0" w:rsidRDefault="00CC0ED4" w:rsidP="00942FF3">
      <w:pPr>
        <w:spacing w:after="0"/>
        <w:rPr>
          <w:b/>
          <w:noProof/>
        </w:rPr>
      </w:pPr>
      <w:r w:rsidRPr="000D0ED0">
        <w:rPr>
          <w:noProof/>
        </w:rPr>
        <w:t>Dr. Falk Pharma GmbH</w:t>
      </w:r>
    </w:p>
    <w:p w14:paraId="07894884" w14:textId="77777777" w:rsidR="00CC0ED4" w:rsidRPr="000D0ED0" w:rsidRDefault="00CC0ED4" w:rsidP="00942FF3">
      <w:pPr>
        <w:spacing w:after="0"/>
        <w:rPr>
          <w:noProof/>
        </w:rPr>
      </w:pPr>
      <w:r w:rsidRPr="000D0ED0">
        <w:rPr>
          <w:noProof/>
        </w:rPr>
        <w:t>Leinenweberstrasse 5</w:t>
      </w:r>
    </w:p>
    <w:p w14:paraId="38AF9964" w14:textId="77777777" w:rsidR="00CC0ED4" w:rsidRPr="000D0ED0" w:rsidRDefault="00CC0ED4" w:rsidP="00942FF3">
      <w:pPr>
        <w:spacing w:after="0"/>
        <w:rPr>
          <w:noProof/>
        </w:rPr>
      </w:pPr>
      <w:r w:rsidRPr="000D0ED0">
        <w:rPr>
          <w:noProof/>
        </w:rPr>
        <w:t>79108 Freiburg</w:t>
      </w:r>
    </w:p>
    <w:p w14:paraId="439C55F6" w14:textId="77777777" w:rsidR="00CC0ED4" w:rsidRPr="000D0ED0" w:rsidRDefault="00CC0ED4" w:rsidP="00942FF3">
      <w:pPr>
        <w:spacing w:after="0"/>
      </w:pPr>
      <w:r w:rsidRPr="000D0ED0">
        <w:rPr>
          <w:noProof/>
        </w:rPr>
        <w:t>Vokietija</w:t>
      </w:r>
    </w:p>
    <w:p w14:paraId="5F9AA6E4" w14:textId="77777777" w:rsidR="00CC0ED4" w:rsidRPr="000D0ED0" w:rsidRDefault="00CC0ED4" w:rsidP="00942FF3">
      <w:pPr>
        <w:spacing w:after="0"/>
      </w:pPr>
    </w:p>
    <w:p w14:paraId="4B016194" w14:textId="77777777" w:rsidR="00CC0ED4" w:rsidRPr="000D0ED0" w:rsidRDefault="00CC0ED4" w:rsidP="00942FF3">
      <w:pPr>
        <w:spacing w:after="0"/>
      </w:pPr>
    </w:p>
    <w:p w14:paraId="0F09420F" w14:textId="77777777" w:rsidR="00CC0ED4" w:rsidRPr="000D0ED0" w:rsidRDefault="00CC0ED4" w:rsidP="00942FF3">
      <w:pPr>
        <w:spacing w:after="0"/>
        <w:ind w:left="567" w:hanging="567"/>
        <w:rPr>
          <w:b/>
          <w:noProof/>
        </w:rPr>
      </w:pPr>
      <w:r w:rsidRPr="000D0ED0">
        <w:rPr>
          <w:b/>
          <w:noProof/>
        </w:rPr>
        <w:t>B.</w:t>
      </w:r>
      <w:r w:rsidRPr="000D0ED0">
        <w:rPr>
          <w:b/>
        </w:rPr>
        <w:tab/>
      </w:r>
      <w:r w:rsidRPr="000D0ED0">
        <w:rPr>
          <w:b/>
          <w:noProof/>
        </w:rPr>
        <w:t xml:space="preserve"> TIEKIMO IR VARTOJIMO SĄLYGOS AR APRIBOJIMAI</w:t>
      </w:r>
    </w:p>
    <w:p w14:paraId="71380460" w14:textId="77777777" w:rsidR="00CC0ED4" w:rsidRPr="000D0ED0" w:rsidRDefault="00CC0ED4" w:rsidP="00942FF3">
      <w:pPr>
        <w:spacing w:after="0"/>
        <w:ind w:left="567" w:hanging="567"/>
      </w:pPr>
    </w:p>
    <w:p w14:paraId="0D0CC94B" w14:textId="77777777" w:rsidR="00CC0ED4" w:rsidRPr="000D0ED0" w:rsidRDefault="00CC0ED4" w:rsidP="00942FF3">
      <w:pPr>
        <w:spacing w:after="0"/>
      </w:pPr>
      <w:r w:rsidRPr="000D0ED0">
        <w:t>Receptinis vaistinis preparatas.</w:t>
      </w:r>
    </w:p>
    <w:p w14:paraId="7E8A7654" w14:textId="77777777" w:rsidR="00CC0ED4" w:rsidRPr="000D0ED0" w:rsidRDefault="00CC0ED4" w:rsidP="00CC0ED4"/>
    <w:p w14:paraId="25B41082" w14:textId="77777777" w:rsidR="00921926" w:rsidRPr="000D0ED0" w:rsidRDefault="00CC0ED4" w:rsidP="00921926">
      <w:r>
        <w:br w:type="page"/>
      </w:r>
    </w:p>
    <w:p w14:paraId="07EA1EA0" w14:textId="77777777" w:rsidR="00921926" w:rsidRPr="000D0ED0" w:rsidRDefault="00921926" w:rsidP="00C0337D">
      <w:pPr>
        <w:spacing w:after="0"/>
      </w:pPr>
    </w:p>
    <w:p w14:paraId="3BA599F8" w14:textId="77777777" w:rsidR="00921926" w:rsidRPr="000D0ED0" w:rsidRDefault="00921926" w:rsidP="00C0337D">
      <w:pPr>
        <w:pStyle w:val="Antrat2"/>
        <w:spacing w:before="0" w:after="0"/>
        <w:jc w:val="center"/>
        <w:rPr>
          <w:i/>
          <w:sz w:val="22"/>
          <w:szCs w:val="22"/>
        </w:rPr>
      </w:pPr>
    </w:p>
    <w:p w14:paraId="5B10A1A0" w14:textId="77777777" w:rsidR="00921926" w:rsidRPr="000D0ED0" w:rsidRDefault="00921926" w:rsidP="00C0337D">
      <w:pPr>
        <w:pStyle w:val="Antrat2"/>
        <w:spacing w:before="0" w:after="0"/>
        <w:jc w:val="center"/>
        <w:rPr>
          <w:i/>
          <w:sz w:val="22"/>
          <w:szCs w:val="22"/>
        </w:rPr>
      </w:pPr>
    </w:p>
    <w:p w14:paraId="28154B7F" w14:textId="77777777" w:rsidR="00921926" w:rsidRPr="000D0ED0" w:rsidRDefault="00921926" w:rsidP="00C0337D">
      <w:pPr>
        <w:pStyle w:val="Antrat2"/>
        <w:spacing w:before="0" w:after="0"/>
        <w:jc w:val="center"/>
        <w:rPr>
          <w:i/>
          <w:sz w:val="22"/>
          <w:szCs w:val="22"/>
        </w:rPr>
      </w:pPr>
    </w:p>
    <w:p w14:paraId="53FE0ED8" w14:textId="77777777" w:rsidR="00921926" w:rsidRPr="000D0ED0" w:rsidRDefault="00921926" w:rsidP="00C0337D">
      <w:pPr>
        <w:pStyle w:val="Antrat2"/>
        <w:spacing w:before="0" w:after="0"/>
        <w:jc w:val="center"/>
        <w:rPr>
          <w:i/>
          <w:sz w:val="22"/>
          <w:szCs w:val="22"/>
        </w:rPr>
      </w:pPr>
    </w:p>
    <w:p w14:paraId="548C47CA" w14:textId="77777777" w:rsidR="00921926" w:rsidRPr="000D0ED0" w:rsidRDefault="00921926" w:rsidP="00C0337D">
      <w:pPr>
        <w:pStyle w:val="Antrat2"/>
        <w:spacing w:before="0" w:after="0"/>
        <w:jc w:val="center"/>
        <w:rPr>
          <w:i/>
          <w:sz w:val="22"/>
          <w:szCs w:val="22"/>
        </w:rPr>
      </w:pPr>
    </w:p>
    <w:p w14:paraId="24AAE9A0" w14:textId="77777777" w:rsidR="00921926" w:rsidRDefault="00921926" w:rsidP="00C0337D">
      <w:pPr>
        <w:spacing w:after="0"/>
        <w:rPr>
          <w:lang w:eastAsia="x-none"/>
        </w:rPr>
      </w:pPr>
    </w:p>
    <w:p w14:paraId="7F3F93B1" w14:textId="77777777" w:rsidR="00921926" w:rsidRDefault="00921926" w:rsidP="00C0337D">
      <w:pPr>
        <w:spacing w:after="0"/>
        <w:rPr>
          <w:lang w:eastAsia="x-none"/>
        </w:rPr>
      </w:pPr>
    </w:p>
    <w:p w14:paraId="5DF926C7" w14:textId="77777777" w:rsidR="00921926" w:rsidRDefault="00921926" w:rsidP="00C0337D">
      <w:pPr>
        <w:spacing w:after="0"/>
        <w:rPr>
          <w:lang w:eastAsia="x-none"/>
        </w:rPr>
      </w:pPr>
    </w:p>
    <w:p w14:paraId="65E937F1" w14:textId="77777777" w:rsidR="00921926" w:rsidRDefault="00921926" w:rsidP="00C0337D">
      <w:pPr>
        <w:spacing w:after="0"/>
        <w:rPr>
          <w:lang w:eastAsia="x-none"/>
        </w:rPr>
      </w:pPr>
    </w:p>
    <w:p w14:paraId="74F1F985" w14:textId="77777777" w:rsidR="00921926" w:rsidRDefault="00921926" w:rsidP="00C0337D">
      <w:pPr>
        <w:spacing w:after="0"/>
        <w:rPr>
          <w:lang w:eastAsia="x-none"/>
        </w:rPr>
      </w:pPr>
    </w:p>
    <w:p w14:paraId="152EAEA8" w14:textId="166B8EF0" w:rsidR="00921926" w:rsidRDefault="00921926" w:rsidP="00C0337D">
      <w:pPr>
        <w:spacing w:after="0"/>
        <w:rPr>
          <w:lang w:eastAsia="x-none"/>
        </w:rPr>
      </w:pPr>
    </w:p>
    <w:p w14:paraId="3757381F" w14:textId="4AA8DDA5" w:rsidR="00C0337D" w:rsidRDefault="00C0337D" w:rsidP="00C0337D">
      <w:pPr>
        <w:spacing w:after="0"/>
        <w:rPr>
          <w:lang w:eastAsia="x-none"/>
        </w:rPr>
      </w:pPr>
    </w:p>
    <w:p w14:paraId="4B4BCE52" w14:textId="3B34D2F9" w:rsidR="00C0337D" w:rsidRDefault="00C0337D" w:rsidP="00C0337D">
      <w:pPr>
        <w:spacing w:after="0"/>
        <w:rPr>
          <w:lang w:eastAsia="x-none"/>
        </w:rPr>
      </w:pPr>
    </w:p>
    <w:p w14:paraId="748E7172" w14:textId="16B0A6B6" w:rsidR="00C0337D" w:rsidRDefault="00C0337D" w:rsidP="00C0337D">
      <w:pPr>
        <w:spacing w:after="0"/>
        <w:rPr>
          <w:lang w:eastAsia="x-none"/>
        </w:rPr>
      </w:pPr>
    </w:p>
    <w:p w14:paraId="11F8639F" w14:textId="60F49A36" w:rsidR="00C0337D" w:rsidRDefault="00C0337D" w:rsidP="00C0337D">
      <w:pPr>
        <w:spacing w:after="0"/>
        <w:rPr>
          <w:lang w:eastAsia="x-none"/>
        </w:rPr>
      </w:pPr>
    </w:p>
    <w:p w14:paraId="22CCF3DE" w14:textId="24A762BF" w:rsidR="00C0337D" w:rsidRDefault="00C0337D" w:rsidP="00C0337D">
      <w:pPr>
        <w:spacing w:after="0"/>
        <w:rPr>
          <w:lang w:eastAsia="x-none"/>
        </w:rPr>
      </w:pPr>
    </w:p>
    <w:p w14:paraId="4483F0FC" w14:textId="2596DEBE" w:rsidR="00C0337D" w:rsidRDefault="00C0337D" w:rsidP="00C0337D">
      <w:pPr>
        <w:spacing w:after="0"/>
        <w:rPr>
          <w:lang w:eastAsia="x-none"/>
        </w:rPr>
      </w:pPr>
    </w:p>
    <w:p w14:paraId="27EBF57E" w14:textId="1CC7F4AC" w:rsidR="00C0337D" w:rsidRDefault="00C0337D" w:rsidP="00C0337D">
      <w:pPr>
        <w:spacing w:after="0"/>
        <w:rPr>
          <w:lang w:eastAsia="x-none"/>
        </w:rPr>
      </w:pPr>
    </w:p>
    <w:p w14:paraId="3E023976" w14:textId="7A1EAD8B" w:rsidR="00C0337D" w:rsidRDefault="00C0337D" w:rsidP="00C0337D">
      <w:pPr>
        <w:spacing w:after="0"/>
        <w:rPr>
          <w:lang w:eastAsia="x-none"/>
        </w:rPr>
      </w:pPr>
    </w:p>
    <w:p w14:paraId="05F4A16A" w14:textId="6936A33B" w:rsidR="00C0337D" w:rsidRDefault="00C0337D" w:rsidP="00C0337D">
      <w:pPr>
        <w:spacing w:after="0"/>
        <w:rPr>
          <w:lang w:eastAsia="x-none"/>
        </w:rPr>
      </w:pPr>
    </w:p>
    <w:p w14:paraId="7020FE00" w14:textId="77777777" w:rsidR="00C0337D" w:rsidRPr="000D0ED0" w:rsidRDefault="00C0337D" w:rsidP="00C0337D">
      <w:pPr>
        <w:spacing w:after="0"/>
        <w:rPr>
          <w:lang w:eastAsia="x-none"/>
        </w:rPr>
      </w:pPr>
    </w:p>
    <w:p w14:paraId="4BD15F6A" w14:textId="77777777" w:rsidR="00921926" w:rsidRPr="000D0ED0" w:rsidRDefault="00921926" w:rsidP="00C0337D">
      <w:pPr>
        <w:pStyle w:val="Antrat2"/>
        <w:spacing w:before="0" w:after="0"/>
        <w:jc w:val="center"/>
        <w:rPr>
          <w:bCs w:val="0"/>
          <w:i/>
          <w:iCs/>
          <w:sz w:val="22"/>
          <w:szCs w:val="22"/>
        </w:rPr>
      </w:pPr>
      <w:r w:rsidRPr="000D0ED0">
        <w:rPr>
          <w:sz w:val="22"/>
          <w:szCs w:val="22"/>
        </w:rPr>
        <w:t>III PRIEDAS</w:t>
      </w:r>
    </w:p>
    <w:p w14:paraId="3A463981" w14:textId="77777777" w:rsidR="00921926" w:rsidRPr="000D0ED0" w:rsidRDefault="00921926" w:rsidP="00921926"/>
    <w:p w14:paraId="3318D518" w14:textId="77777777" w:rsidR="00921926" w:rsidRPr="000D0ED0" w:rsidRDefault="00921926" w:rsidP="00921926">
      <w:pPr>
        <w:pStyle w:val="Antrat2"/>
        <w:spacing w:before="0" w:after="0"/>
        <w:jc w:val="center"/>
        <w:rPr>
          <w:bCs w:val="0"/>
          <w:i/>
          <w:iCs/>
          <w:sz w:val="22"/>
          <w:szCs w:val="22"/>
        </w:rPr>
      </w:pPr>
      <w:r w:rsidRPr="000D0ED0">
        <w:rPr>
          <w:sz w:val="22"/>
          <w:szCs w:val="22"/>
        </w:rPr>
        <w:t>ŽENKLINIMAS IR PAKUOTĖS LAPELIS</w:t>
      </w:r>
    </w:p>
    <w:p w14:paraId="30DF8A47" w14:textId="77777777" w:rsidR="00921926" w:rsidRPr="000D0ED0" w:rsidRDefault="00921926" w:rsidP="00921926">
      <w:r w:rsidRPr="000D0ED0">
        <w:br w:type="page"/>
      </w:r>
    </w:p>
    <w:p w14:paraId="0AC887E2" w14:textId="77777777" w:rsidR="00921926" w:rsidRPr="000D0ED0" w:rsidRDefault="00921926" w:rsidP="00921926"/>
    <w:p w14:paraId="4A11A485" w14:textId="77777777" w:rsidR="00921926" w:rsidRPr="000D0ED0" w:rsidRDefault="00921926" w:rsidP="00D71D71">
      <w:pPr>
        <w:pStyle w:val="Antrat2"/>
        <w:spacing w:before="0" w:after="0"/>
        <w:jc w:val="center"/>
        <w:rPr>
          <w:i/>
          <w:sz w:val="22"/>
          <w:szCs w:val="22"/>
        </w:rPr>
      </w:pPr>
    </w:p>
    <w:p w14:paraId="21E15DBB" w14:textId="77777777" w:rsidR="00921926" w:rsidRPr="000D0ED0" w:rsidRDefault="00921926" w:rsidP="00D71D71">
      <w:pPr>
        <w:pStyle w:val="Antrat2"/>
        <w:spacing w:before="0" w:after="0"/>
        <w:jc w:val="center"/>
        <w:rPr>
          <w:i/>
          <w:sz w:val="22"/>
          <w:szCs w:val="22"/>
        </w:rPr>
      </w:pPr>
    </w:p>
    <w:p w14:paraId="5DD5997C" w14:textId="77777777" w:rsidR="00921926" w:rsidRPr="000D0ED0" w:rsidRDefault="00921926" w:rsidP="00D71D71">
      <w:pPr>
        <w:spacing w:after="0"/>
      </w:pPr>
    </w:p>
    <w:p w14:paraId="666E1FFB" w14:textId="77777777" w:rsidR="00921926" w:rsidRPr="000D0ED0" w:rsidRDefault="00921926" w:rsidP="00D71D71">
      <w:pPr>
        <w:spacing w:after="0"/>
      </w:pPr>
    </w:p>
    <w:p w14:paraId="29CDDCA4" w14:textId="77777777" w:rsidR="00921926" w:rsidRPr="000D0ED0" w:rsidRDefault="00921926" w:rsidP="00D71D71">
      <w:pPr>
        <w:spacing w:after="0"/>
      </w:pPr>
    </w:p>
    <w:p w14:paraId="59964E1A" w14:textId="77777777" w:rsidR="00921926" w:rsidRPr="000D0ED0" w:rsidRDefault="00921926" w:rsidP="00D71D71">
      <w:pPr>
        <w:spacing w:after="0"/>
      </w:pPr>
    </w:p>
    <w:p w14:paraId="763F2311" w14:textId="77777777" w:rsidR="00921926" w:rsidRPr="000D0ED0" w:rsidRDefault="00921926" w:rsidP="00D71D71">
      <w:pPr>
        <w:spacing w:after="0"/>
      </w:pPr>
    </w:p>
    <w:p w14:paraId="6F314B65" w14:textId="77777777" w:rsidR="00921926" w:rsidRPr="000D0ED0" w:rsidRDefault="00921926" w:rsidP="00D71D71">
      <w:pPr>
        <w:spacing w:after="0"/>
      </w:pPr>
    </w:p>
    <w:p w14:paraId="51264439" w14:textId="77777777" w:rsidR="00921926" w:rsidRPr="000D0ED0" w:rsidRDefault="00921926" w:rsidP="00D71D71">
      <w:pPr>
        <w:spacing w:after="0"/>
      </w:pPr>
    </w:p>
    <w:p w14:paraId="44141327" w14:textId="2FF82488" w:rsidR="00921926" w:rsidRDefault="00921926" w:rsidP="00D71D71">
      <w:pPr>
        <w:spacing w:after="0"/>
      </w:pPr>
    </w:p>
    <w:p w14:paraId="5D9E4AD3" w14:textId="4C07B4AE" w:rsidR="00D71D71" w:rsidRDefault="00D71D71" w:rsidP="00D71D71">
      <w:pPr>
        <w:spacing w:after="0"/>
      </w:pPr>
    </w:p>
    <w:p w14:paraId="5EAB5864" w14:textId="5E69381E" w:rsidR="00D71D71" w:rsidRDefault="00D71D71" w:rsidP="00D71D71">
      <w:pPr>
        <w:spacing w:after="0"/>
      </w:pPr>
    </w:p>
    <w:p w14:paraId="059AC98B" w14:textId="6619C9E2" w:rsidR="00D71D71" w:rsidRDefault="00D71D71" w:rsidP="00D71D71">
      <w:pPr>
        <w:spacing w:after="0"/>
      </w:pPr>
    </w:p>
    <w:p w14:paraId="0662D91E" w14:textId="41A875D1" w:rsidR="00D71D71" w:rsidRDefault="00D71D71" w:rsidP="00D71D71">
      <w:pPr>
        <w:spacing w:after="0"/>
      </w:pPr>
    </w:p>
    <w:p w14:paraId="76BCBC1F" w14:textId="069DAC17" w:rsidR="00D71D71" w:rsidRDefault="00D71D71" w:rsidP="00D71D71">
      <w:pPr>
        <w:spacing w:after="0"/>
      </w:pPr>
    </w:p>
    <w:p w14:paraId="69DF9790" w14:textId="6EEA761C" w:rsidR="00D71D71" w:rsidRDefault="00D71D71" w:rsidP="00D71D71">
      <w:pPr>
        <w:spacing w:after="0"/>
      </w:pPr>
    </w:p>
    <w:p w14:paraId="33C20416" w14:textId="384E8042" w:rsidR="00D71D71" w:rsidRDefault="00D71D71" w:rsidP="00D71D71">
      <w:pPr>
        <w:spacing w:after="0"/>
      </w:pPr>
    </w:p>
    <w:p w14:paraId="369B319A" w14:textId="09E8CAA5" w:rsidR="00D71D71" w:rsidRDefault="00D71D71" w:rsidP="00D71D71">
      <w:pPr>
        <w:spacing w:after="0"/>
      </w:pPr>
    </w:p>
    <w:p w14:paraId="42B2D6E9" w14:textId="5CB3D28A" w:rsidR="00D71D71" w:rsidRDefault="00D71D71" w:rsidP="00D71D71">
      <w:pPr>
        <w:spacing w:after="0"/>
      </w:pPr>
    </w:p>
    <w:p w14:paraId="79A0F256" w14:textId="2F8689C2" w:rsidR="00D71D71" w:rsidRDefault="00D71D71" w:rsidP="00D71D71">
      <w:pPr>
        <w:spacing w:after="0"/>
      </w:pPr>
    </w:p>
    <w:p w14:paraId="575F9823" w14:textId="67FB6C9C" w:rsidR="00D71D71" w:rsidRDefault="00D71D71" w:rsidP="00D71D71">
      <w:pPr>
        <w:spacing w:after="0"/>
      </w:pPr>
    </w:p>
    <w:p w14:paraId="33827C95" w14:textId="77777777" w:rsidR="00D71D71" w:rsidRPr="000D0ED0" w:rsidRDefault="00D71D71" w:rsidP="00D71D71">
      <w:pPr>
        <w:spacing w:after="0"/>
      </w:pPr>
    </w:p>
    <w:p w14:paraId="512F8DD8" w14:textId="77777777" w:rsidR="00921926" w:rsidRPr="000D0ED0" w:rsidRDefault="00921926" w:rsidP="00D71D71">
      <w:pPr>
        <w:pStyle w:val="Antrat2"/>
        <w:spacing w:before="0" w:after="0"/>
        <w:jc w:val="center"/>
        <w:rPr>
          <w:bCs w:val="0"/>
          <w:i/>
          <w:iCs/>
          <w:sz w:val="22"/>
          <w:szCs w:val="22"/>
        </w:rPr>
      </w:pPr>
      <w:r w:rsidRPr="000D0ED0">
        <w:rPr>
          <w:sz w:val="22"/>
          <w:szCs w:val="22"/>
        </w:rPr>
        <w:t>A. ŽENKLINIMAS</w:t>
      </w:r>
    </w:p>
    <w:p w14:paraId="286166AB" w14:textId="77777777" w:rsidR="00921926" w:rsidRPr="000D0ED0" w:rsidRDefault="00921926" w:rsidP="00921926">
      <w:r w:rsidRPr="000D0ED0">
        <w:br w:type="page"/>
      </w:r>
    </w:p>
    <w:p w14:paraId="59DBAB44"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outlineLvl w:val="0"/>
        <w:rPr>
          <w:b/>
          <w:caps/>
        </w:rPr>
      </w:pPr>
      <w:r w:rsidRPr="002A158A">
        <w:rPr>
          <w:b/>
          <w:caps/>
        </w:rPr>
        <w:lastRenderedPageBreak/>
        <w:t xml:space="preserve">Informacija ant </w:t>
      </w:r>
      <w:r w:rsidRPr="002A158A">
        <w:rPr>
          <w:b/>
        </w:rPr>
        <w:t>IŠORINĖS</w:t>
      </w:r>
      <w:r w:rsidRPr="002A158A">
        <w:t xml:space="preserve"> </w:t>
      </w:r>
      <w:r w:rsidRPr="002A158A">
        <w:rPr>
          <w:b/>
          <w:caps/>
        </w:rPr>
        <w:t xml:space="preserve">pakuotės </w:t>
      </w:r>
    </w:p>
    <w:p w14:paraId="5B4647D0"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pPr>
    </w:p>
    <w:p w14:paraId="323DD6EC"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rPr>
          <w:b/>
          <w:caps/>
          <w:sz w:val="24"/>
        </w:rPr>
      </w:pPr>
      <w:r w:rsidRPr="002A158A">
        <w:rPr>
          <w:b/>
          <w:caps/>
          <w:sz w:val="24"/>
        </w:rPr>
        <w:t>Kartono dėžutė</w:t>
      </w:r>
    </w:p>
    <w:p w14:paraId="096AE5D8" w14:textId="77777777" w:rsidR="00CC0ED4" w:rsidRPr="002A158A" w:rsidRDefault="00CC0ED4" w:rsidP="00CC0ED4">
      <w:pPr>
        <w:spacing w:after="0"/>
        <w:ind w:left="567" w:hanging="567"/>
      </w:pPr>
    </w:p>
    <w:p w14:paraId="6500353B" w14:textId="77777777" w:rsidR="00CC0ED4" w:rsidRPr="002A158A" w:rsidRDefault="00CC0ED4" w:rsidP="00CC0ED4">
      <w:pPr>
        <w:spacing w:after="0"/>
        <w:ind w:left="567" w:hanging="567"/>
      </w:pPr>
    </w:p>
    <w:p w14:paraId="54070740"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w:t>
      </w:r>
      <w:r w:rsidRPr="002A158A">
        <w:rPr>
          <w:b/>
          <w:caps/>
        </w:rPr>
        <w:tab/>
        <w:t>vaistinio preparato pavadinimas</w:t>
      </w:r>
    </w:p>
    <w:p w14:paraId="2CAE14E4" w14:textId="77777777" w:rsidR="00CC0ED4" w:rsidRPr="002A158A" w:rsidRDefault="00CC0ED4" w:rsidP="00CC0ED4">
      <w:pPr>
        <w:keepNext/>
        <w:spacing w:after="0"/>
        <w:outlineLvl w:val="1"/>
        <w:rPr>
          <w:iCs/>
          <w:lang w:eastAsia="lt-LT"/>
        </w:rPr>
      </w:pPr>
    </w:p>
    <w:p w14:paraId="2D644539" w14:textId="77777777" w:rsidR="00CC0ED4" w:rsidRDefault="00CC0ED4" w:rsidP="00CC0ED4">
      <w:pPr>
        <w:spacing w:after="0"/>
        <w:ind w:left="567" w:hanging="567"/>
        <w:rPr>
          <w:iCs/>
          <w:lang w:eastAsia="lt-LT"/>
        </w:rPr>
      </w:pPr>
      <w:r w:rsidRPr="002A158A">
        <w:rPr>
          <w:iCs/>
          <w:lang w:eastAsia="lt-LT"/>
        </w:rPr>
        <w:t xml:space="preserve">Salofalk 500 mg pailginto atpalaidavimo granulės </w:t>
      </w:r>
    </w:p>
    <w:p w14:paraId="7AC05FBD" w14:textId="7494314C" w:rsidR="00CC0ED4" w:rsidRPr="002A158A" w:rsidRDefault="00CC0ED4" w:rsidP="00CC0ED4">
      <w:pPr>
        <w:spacing w:after="0"/>
        <w:ind w:left="567" w:hanging="567"/>
      </w:pPr>
      <w:r w:rsidRPr="002A158A">
        <w:t>mesalazin</w:t>
      </w:r>
      <w:r w:rsidR="007B0801">
        <w:t>um</w:t>
      </w:r>
    </w:p>
    <w:p w14:paraId="4125D32A" w14:textId="77777777" w:rsidR="00CC0ED4" w:rsidRPr="00D27837" w:rsidRDefault="00CC0ED4" w:rsidP="00CC0ED4">
      <w:pPr>
        <w:spacing w:after="0"/>
        <w:ind w:left="567" w:hanging="567"/>
      </w:pPr>
    </w:p>
    <w:p w14:paraId="6322D5B0" w14:textId="77777777" w:rsidR="00CC0ED4" w:rsidRPr="002A158A" w:rsidRDefault="00CC0ED4" w:rsidP="00CC0ED4">
      <w:pPr>
        <w:spacing w:after="0"/>
        <w:ind w:left="567" w:hanging="567"/>
      </w:pPr>
    </w:p>
    <w:p w14:paraId="4A6C9C33" w14:textId="77777777" w:rsidR="00CC0ED4" w:rsidRPr="002A158A" w:rsidRDefault="00CC0ED4" w:rsidP="00C018C9">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2.</w:t>
      </w:r>
      <w:r w:rsidRPr="002A158A">
        <w:rPr>
          <w:b/>
          <w:caps/>
        </w:rPr>
        <w:tab/>
        <w:t xml:space="preserve">veikliOJI medžiagA ir JOS kiekis </w:t>
      </w:r>
    </w:p>
    <w:p w14:paraId="43B13382" w14:textId="77777777" w:rsidR="00CC0ED4" w:rsidRPr="002A158A" w:rsidRDefault="00CC0ED4">
      <w:pPr>
        <w:spacing w:after="0"/>
      </w:pPr>
    </w:p>
    <w:p w14:paraId="0011DA0C" w14:textId="0A74C852" w:rsidR="00CC0ED4" w:rsidRDefault="000722A2" w:rsidP="00942FF3">
      <w:pPr>
        <w:spacing w:after="0"/>
        <w:jc w:val="both"/>
        <w:rPr>
          <w:bCs/>
          <w:lang w:eastAsia="lt-LT"/>
        </w:rPr>
      </w:pPr>
      <w:r w:rsidRPr="000722A2">
        <w:rPr>
          <w:bCs/>
          <w:lang w:eastAsia="lt-LT"/>
        </w:rPr>
        <w:t>Kiekviename 913</w:t>
      </w:r>
      <w:r w:rsidR="00B45282">
        <w:rPr>
          <w:bCs/>
          <w:lang w:eastAsia="lt-LT"/>
        </w:rPr>
        <w:t> </w:t>
      </w:r>
      <w:r w:rsidRPr="000722A2">
        <w:rPr>
          <w:bCs/>
          <w:lang w:eastAsia="lt-LT"/>
        </w:rPr>
        <w:t>mg granulių</w:t>
      </w:r>
      <w:r w:rsidR="00CC0ED4" w:rsidRPr="000B125D">
        <w:rPr>
          <w:bCs/>
          <w:lang w:eastAsia="lt-LT"/>
        </w:rPr>
        <w:t xml:space="preserve"> paketėlyje yra 500 mg mesalazino.</w:t>
      </w:r>
    </w:p>
    <w:p w14:paraId="30407732" w14:textId="77777777" w:rsidR="00C018C9" w:rsidRPr="000B125D" w:rsidRDefault="00C018C9" w:rsidP="00942FF3">
      <w:pPr>
        <w:spacing w:after="0"/>
        <w:jc w:val="both"/>
        <w:rPr>
          <w:bCs/>
          <w:lang w:eastAsia="lt-LT"/>
        </w:rPr>
      </w:pPr>
    </w:p>
    <w:p w14:paraId="47E6AD57" w14:textId="6E5074BF" w:rsidR="00CC0ED4" w:rsidRPr="002A158A" w:rsidRDefault="00CC0ED4" w:rsidP="00942FF3">
      <w:pPr>
        <w:spacing w:after="0"/>
        <w:jc w:val="both"/>
        <w:rPr>
          <w:caps/>
        </w:rPr>
      </w:pPr>
    </w:p>
    <w:p w14:paraId="7794B82C"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3.</w:t>
      </w:r>
      <w:r w:rsidRPr="002A158A">
        <w:rPr>
          <w:b/>
          <w:caps/>
        </w:rPr>
        <w:tab/>
        <w:t>pagalbinių medžiagų sąrašas</w:t>
      </w:r>
    </w:p>
    <w:p w14:paraId="1F6A6819" w14:textId="77777777" w:rsidR="00CC0ED4" w:rsidRDefault="00CC0ED4" w:rsidP="00CC0ED4">
      <w:pPr>
        <w:spacing w:after="0"/>
        <w:ind w:left="567" w:hanging="567"/>
      </w:pPr>
    </w:p>
    <w:p w14:paraId="50284127" w14:textId="7E99C831" w:rsidR="00CC0ED4" w:rsidRDefault="00CC0ED4" w:rsidP="00CC0ED4">
      <w:pPr>
        <w:spacing w:after="0"/>
        <w:ind w:left="567" w:hanging="567"/>
      </w:pPr>
      <w:r w:rsidRPr="002A158A">
        <w:t xml:space="preserve">Sudėtyje yra </w:t>
      </w:r>
      <w:r>
        <w:t xml:space="preserve">aspartamo </w:t>
      </w:r>
      <w:r w:rsidRPr="000B125D">
        <w:t>(E 951</w:t>
      </w:r>
      <w:r>
        <w:t>) ir sacharozės.</w:t>
      </w:r>
      <w:r w:rsidR="00C018C9">
        <w:t xml:space="preserve"> </w:t>
      </w:r>
      <w:r w:rsidR="00C018C9" w:rsidRPr="005C4F13">
        <w:t>Prieš vartojimą perskaitykite pakuotės lapelį.</w:t>
      </w:r>
    </w:p>
    <w:p w14:paraId="45753C30" w14:textId="77777777" w:rsidR="00C018C9" w:rsidRDefault="00C018C9" w:rsidP="00CC0ED4">
      <w:pPr>
        <w:spacing w:after="0"/>
        <w:ind w:left="567" w:hanging="567"/>
      </w:pPr>
    </w:p>
    <w:p w14:paraId="3358463E" w14:textId="77777777" w:rsidR="00CC0ED4" w:rsidRPr="002A158A" w:rsidRDefault="00CC0ED4" w:rsidP="00CC0ED4">
      <w:pPr>
        <w:spacing w:after="0"/>
        <w:ind w:left="567" w:hanging="567"/>
        <w:rPr>
          <w:caps/>
        </w:rPr>
      </w:pPr>
      <w:r>
        <w:t xml:space="preserve"> </w:t>
      </w:r>
    </w:p>
    <w:p w14:paraId="5C8B8087"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4.</w:t>
      </w:r>
      <w:r w:rsidRPr="002A158A">
        <w:rPr>
          <w:b/>
          <w:caps/>
        </w:rPr>
        <w:tab/>
        <w:t>FARMACINĖ forma ir KIEKIS PAKUOTĖJE</w:t>
      </w:r>
    </w:p>
    <w:p w14:paraId="6ECEAA3C" w14:textId="77777777" w:rsidR="00CC0ED4" w:rsidRPr="002A158A" w:rsidRDefault="00CC0ED4" w:rsidP="00CC0ED4">
      <w:pPr>
        <w:spacing w:after="0"/>
        <w:ind w:left="567" w:hanging="567"/>
        <w:rPr>
          <w:caps/>
        </w:rPr>
      </w:pPr>
    </w:p>
    <w:p w14:paraId="0965AEEB" w14:textId="77777777" w:rsidR="00CC0ED4" w:rsidRPr="002A158A" w:rsidRDefault="00CC0ED4" w:rsidP="00CC0ED4">
      <w:pPr>
        <w:spacing w:after="0"/>
        <w:ind w:left="567" w:hanging="567"/>
      </w:pPr>
      <w:r w:rsidRPr="000059FD">
        <w:t>Pailginto atpalaidavimo granulės</w:t>
      </w:r>
    </w:p>
    <w:p w14:paraId="1CF42F3C" w14:textId="77777777" w:rsidR="00CC0ED4" w:rsidRDefault="00CC0ED4" w:rsidP="00CC0ED4">
      <w:pPr>
        <w:spacing w:after="0"/>
        <w:ind w:left="567" w:hanging="567"/>
      </w:pPr>
      <w:r w:rsidRPr="002A158A">
        <w:t xml:space="preserve">50 </w:t>
      </w:r>
      <w:r>
        <w:t>paketėlių</w:t>
      </w:r>
    </w:p>
    <w:p w14:paraId="5EC4DDAC" w14:textId="77777777" w:rsidR="00CC0ED4" w:rsidRPr="002A158A" w:rsidRDefault="00CC0ED4" w:rsidP="00CC0ED4">
      <w:pPr>
        <w:spacing w:after="0"/>
        <w:ind w:left="567" w:hanging="567"/>
        <w:rPr>
          <w:highlight w:val="lightGray"/>
        </w:rPr>
      </w:pPr>
      <w:r w:rsidRPr="002A158A">
        <w:rPr>
          <w:highlight w:val="lightGray"/>
        </w:rPr>
        <w:t>100 paketėlių</w:t>
      </w:r>
    </w:p>
    <w:p w14:paraId="4178F743" w14:textId="77777777" w:rsidR="00CC0ED4" w:rsidRPr="002A158A" w:rsidRDefault="00CC0ED4" w:rsidP="00CC0ED4">
      <w:pPr>
        <w:spacing w:after="0"/>
        <w:ind w:left="567" w:hanging="567"/>
      </w:pPr>
      <w:r w:rsidRPr="002A158A">
        <w:rPr>
          <w:highlight w:val="lightGray"/>
        </w:rPr>
        <w:t>300 paketėlių</w:t>
      </w:r>
    </w:p>
    <w:p w14:paraId="58B28EC5" w14:textId="77777777" w:rsidR="00CC0ED4" w:rsidRPr="002A158A" w:rsidRDefault="00CC0ED4" w:rsidP="00CC0ED4">
      <w:pPr>
        <w:spacing w:after="0"/>
        <w:ind w:left="567" w:hanging="567"/>
        <w:rPr>
          <w:caps/>
        </w:rPr>
      </w:pPr>
    </w:p>
    <w:p w14:paraId="551BF5B4" w14:textId="77777777" w:rsidR="00CC0ED4" w:rsidRPr="002A158A" w:rsidRDefault="00CC0ED4" w:rsidP="00CC0ED4">
      <w:pPr>
        <w:spacing w:after="0"/>
        <w:ind w:left="567" w:hanging="567"/>
        <w:rPr>
          <w:caps/>
        </w:rPr>
      </w:pPr>
    </w:p>
    <w:p w14:paraId="2CADE7F0"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5.</w:t>
      </w:r>
      <w:r w:rsidRPr="002A158A">
        <w:rPr>
          <w:b/>
          <w:caps/>
        </w:rPr>
        <w:tab/>
        <w:t>vartojimo METODAS IR būdas</w:t>
      </w:r>
    </w:p>
    <w:p w14:paraId="26A7AB18" w14:textId="77777777" w:rsidR="00CC0ED4" w:rsidRPr="002A158A" w:rsidRDefault="00CC0ED4" w:rsidP="00CC0ED4">
      <w:pPr>
        <w:spacing w:after="0"/>
        <w:ind w:left="567" w:hanging="567"/>
        <w:rPr>
          <w:caps/>
        </w:rPr>
      </w:pPr>
    </w:p>
    <w:p w14:paraId="095B8772" w14:textId="77777777" w:rsidR="00CC0ED4" w:rsidRPr="002A158A" w:rsidRDefault="00CC0ED4" w:rsidP="00CC0ED4">
      <w:pPr>
        <w:spacing w:after="0"/>
        <w:ind w:left="567" w:hanging="567"/>
      </w:pPr>
      <w:bookmarkStart w:id="1" w:name="_Hlk141705699"/>
      <w:r w:rsidRPr="002A158A">
        <w:t xml:space="preserve">Vartoti per burną. </w:t>
      </w:r>
      <w:r>
        <w:t xml:space="preserve">Nuryti nekramčius. </w:t>
      </w:r>
    </w:p>
    <w:bookmarkEnd w:id="1"/>
    <w:p w14:paraId="1767DE15" w14:textId="77777777" w:rsidR="00CC0ED4" w:rsidRPr="002A158A" w:rsidRDefault="00CC0ED4" w:rsidP="00CC0ED4">
      <w:pPr>
        <w:spacing w:after="0"/>
        <w:ind w:left="567" w:hanging="567"/>
      </w:pPr>
      <w:r w:rsidRPr="002A158A">
        <w:t>Prieš vartojimą perskaitykite pakuotės lapelį.</w:t>
      </w:r>
    </w:p>
    <w:p w14:paraId="06BF91EA" w14:textId="77777777" w:rsidR="00CC0ED4" w:rsidRPr="002A158A" w:rsidRDefault="00CC0ED4" w:rsidP="00CC0ED4">
      <w:pPr>
        <w:spacing w:after="0"/>
        <w:ind w:left="567" w:hanging="567"/>
        <w:rPr>
          <w:caps/>
        </w:rPr>
      </w:pPr>
    </w:p>
    <w:p w14:paraId="7E4D8004" w14:textId="77777777" w:rsidR="00CC0ED4" w:rsidRPr="002A158A" w:rsidRDefault="00CC0ED4" w:rsidP="00CC0ED4">
      <w:pPr>
        <w:spacing w:after="0"/>
        <w:ind w:left="567" w:hanging="567"/>
        <w:rPr>
          <w:caps/>
        </w:rPr>
      </w:pPr>
    </w:p>
    <w:p w14:paraId="7E351AA0"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720" w:hanging="720"/>
        <w:outlineLvl w:val="0"/>
        <w:rPr>
          <w:b/>
          <w:caps/>
        </w:rPr>
      </w:pPr>
      <w:r w:rsidRPr="002A158A">
        <w:rPr>
          <w:b/>
          <w:caps/>
        </w:rPr>
        <w:t>6.</w:t>
      </w:r>
      <w:r w:rsidRPr="002A158A">
        <w:rPr>
          <w:b/>
          <w:caps/>
        </w:rPr>
        <w:tab/>
        <w:t>SPECIALUS Įspėjimas</w:t>
      </w:r>
      <w:r w:rsidRPr="002A158A">
        <w:t xml:space="preserve">, </w:t>
      </w:r>
      <w:r w:rsidRPr="002A158A">
        <w:rPr>
          <w:b/>
        </w:rPr>
        <w:t xml:space="preserve">KAD VAISTINĮ PREPARATĄ BŪTINA LAIKYTI </w:t>
      </w:r>
      <w:r w:rsidRPr="002A158A">
        <w:rPr>
          <w:b/>
          <w:caps/>
        </w:rPr>
        <w:t>vaikams nepastebimoje IR NEPASIEKIAMOJE vietoje</w:t>
      </w:r>
    </w:p>
    <w:p w14:paraId="564B7205" w14:textId="77777777" w:rsidR="00CC0ED4" w:rsidRPr="002A158A" w:rsidRDefault="00CC0ED4" w:rsidP="00CC0ED4">
      <w:pPr>
        <w:spacing w:after="0"/>
        <w:ind w:left="567" w:hanging="567"/>
      </w:pPr>
    </w:p>
    <w:p w14:paraId="27621A6F" w14:textId="77777777" w:rsidR="00CC0ED4" w:rsidRPr="002A158A" w:rsidRDefault="00CC0ED4" w:rsidP="00CC0ED4">
      <w:pPr>
        <w:spacing w:after="0"/>
        <w:ind w:left="567" w:hanging="567"/>
        <w:outlineLvl w:val="0"/>
      </w:pPr>
      <w:r w:rsidRPr="002A158A">
        <w:t>Laikyti vaikams nepastebimoje ir nepasiekiamoje vietoje.</w:t>
      </w:r>
    </w:p>
    <w:p w14:paraId="799CEE63" w14:textId="77777777" w:rsidR="00CC0ED4" w:rsidRPr="002A158A" w:rsidRDefault="00CC0ED4" w:rsidP="00CC0ED4">
      <w:pPr>
        <w:spacing w:after="0"/>
        <w:ind w:left="567" w:hanging="567"/>
      </w:pPr>
    </w:p>
    <w:p w14:paraId="1472328B" w14:textId="77777777" w:rsidR="00CC0ED4" w:rsidRPr="002A158A" w:rsidRDefault="00CC0ED4" w:rsidP="00CC0ED4">
      <w:pPr>
        <w:spacing w:after="0"/>
        <w:ind w:left="567" w:hanging="567"/>
      </w:pPr>
    </w:p>
    <w:p w14:paraId="7C09CB98"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7.</w:t>
      </w:r>
      <w:r w:rsidRPr="002A158A">
        <w:rPr>
          <w:b/>
          <w:caps/>
        </w:rPr>
        <w:tab/>
        <w:t>kitas specialus Įspėjimas (jei reikia)</w:t>
      </w:r>
    </w:p>
    <w:p w14:paraId="1ED482E7" w14:textId="77777777" w:rsidR="00CC0ED4" w:rsidRPr="002A158A" w:rsidRDefault="00CC0ED4" w:rsidP="00CC0ED4">
      <w:pPr>
        <w:spacing w:after="0"/>
        <w:ind w:left="567" w:hanging="567"/>
        <w:rPr>
          <w:caps/>
        </w:rPr>
      </w:pPr>
    </w:p>
    <w:p w14:paraId="59AE94FC" w14:textId="77777777" w:rsidR="00CC0ED4" w:rsidRPr="002A158A" w:rsidRDefault="00CC0ED4" w:rsidP="00CC0ED4">
      <w:pPr>
        <w:spacing w:after="0"/>
        <w:ind w:left="567" w:hanging="567"/>
        <w:rPr>
          <w:caps/>
        </w:rPr>
      </w:pPr>
    </w:p>
    <w:p w14:paraId="199662D0"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8.</w:t>
      </w:r>
      <w:r w:rsidRPr="002A158A">
        <w:rPr>
          <w:b/>
          <w:caps/>
        </w:rPr>
        <w:tab/>
        <w:t>tinkamumo laikas</w:t>
      </w:r>
    </w:p>
    <w:p w14:paraId="3959822E" w14:textId="77777777" w:rsidR="00CC0ED4" w:rsidRPr="002A158A" w:rsidRDefault="00CC0ED4" w:rsidP="00CC0ED4">
      <w:pPr>
        <w:spacing w:after="0"/>
        <w:ind w:left="567" w:hanging="567"/>
      </w:pPr>
    </w:p>
    <w:p w14:paraId="39E3F687" w14:textId="77777777" w:rsidR="00CC0ED4" w:rsidRPr="002A158A" w:rsidRDefault="00CC0ED4" w:rsidP="00CC0ED4">
      <w:pPr>
        <w:spacing w:after="0"/>
        <w:ind w:left="567" w:hanging="567"/>
        <w:outlineLvl w:val="0"/>
      </w:pPr>
      <w:r w:rsidRPr="002A158A">
        <w:t xml:space="preserve">Tinka iki {MMMM/mm} </w:t>
      </w:r>
      <w:r w:rsidRPr="002A158A">
        <w:rPr>
          <w:i/>
        </w:rPr>
        <w:t>[metai, mėnuo]</w:t>
      </w:r>
    </w:p>
    <w:p w14:paraId="79756E62" w14:textId="77777777" w:rsidR="00CC0ED4" w:rsidRPr="002A158A" w:rsidRDefault="00CC0ED4" w:rsidP="00CC0ED4">
      <w:pPr>
        <w:spacing w:after="0"/>
        <w:ind w:left="567" w:hanging="567"/>
      </w:pPr>
    </w:p>
    <w:p w14:paraId="2918A189" w14:textId="77777777" w:rsidR="00CC0ED4" w:rsidRPr="002A158A" w:rsidRDefault="00CC0ED4" w:rsidP="00CC0ED4">
      <w:pPr>
        <w:spacing w:after="0"/>
        <w:ind w:left="567" w:hanging="567"/>
      </w:pPr>
    </w:p>
    <w:p w14:paraId="30F9C908"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9.</w:t>
      </w:r>
      <w:r w:rsidRPr="002A158A">
        <w:rPr>
          <w:b/>
          <w:caps/>
        </w:rPr>
        <w:tab/>
        <w:t>SPECIALIOS laikymo sąlygos</w:t>
      </w:r>
    </w:p>
    <w:p w14:paraId="79A1FD96" w14:textId="77777777" w:rsidR="00CC0ED4" w:rsidRPr="002A158A" w:rsidRDefault="00CC0ED4" w:rsidP="00CC0ED4">
      <w:pPr>
        <w:spacing w:after="0"/>
      </w:pPr>
    </w:p>
    <w:p w14:paraId="15B23A54" w14:textId="77777777" w:rsidR="00CC0ED4" w:rsidRPr="002A158A" w:rsidRDefault="00CC0ED4" w:rsidP="00CC0ED4">
      <w:pPr>
        <w:spacing w:after="0"/>
      </w:pPr>
    </w:p>
    <w:p w14:paraId="717465A8"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10.</w:t>
      </w:r>
      <w:r w:rsidRPr="002A158A">
        <w:rPr>
          <w:b/>
          <w:caps/>
        </w:rPr>
        <w:tab/>
        <w:t>specialios atsargumo priemonės</w:t>
      </w:r>
      <w:r w:rsidRPr="002A158A">
        <w:rPr>
          <w:b/>
        </w:rPr>
        <w:t xml:space="preserve"> DĖL NESUVARTOTO </w:t>
      </w:r>
      <w:r w:rsidRPr="002A158A">
        <w:rPr>
          <w:b/>
          <w:caps/>
        </w:rPr>
        <w:t>VAISTINIO PREPARATO AR JO ATLIEKŲ TVARKYMO</w:t>
      </w:r>
      <w:r w:rsidRPr="002A158A">
        <w:rPr>
          <w:caps/>
        </w:rPr>
        <w:t xml:space="preserve"> </w:t>
      </w:r>
      <w:r w:rsidRPr="002A158A">
        <w:rPr>
          <w:b/>
          <w:caps/>
        </w:rPr>
        <w:t>(jei reikia)</w:t>
      </w:r>
    </w:p>
    <w:p w14:paraId="196CC044" w14:textId="77777777" w:rsidR="00CC0ED4" w:rsidRPr="002A158A" w:rsidRDefault="00CC0ED4" w:rsidP="00CC0ED4">
      <w:pPr>
        <w:spacing w:after="0"/>
        <w:ind w:left="567" w:hanging="567"/>
        <w:rPr>
          <w:caps/>
        </w:rPr>
      </w:pPr>
    </w:p>
    <w:p w14:paraId="7C18A945" w14:textId="77777777" w:rsidR="00CC0ED4" w:rsidRPr="002A158A" w:rsidRDefault="00CC0ED4" w:rsidP="00CC0ED4">
      <w:pPr>
        <w:spacing w:after="0"/>
        <w:ind w:left="567" w:hanging="567"/>
        <w:rPr>
          <w:caps/>
        </w:rPr>
      </w:pPr>
    </w:p>
    <w:p w14:paraId="5922C196"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11.</w:t>
      </w:r>
      <w:r w:rsidRPr="002A158A">
        <w:rPr>
          <w:b/>
          <w:caps/>
        </w:rPr>
        <w:tab/>
      </w:r>
      <w:r w:rsidRPr="002A158A">
        <w:rPr>
          <w:b/>
        </w:rPr>
        <w:t>REGISTRUOTOJO</w:t>
      </w:r>
      <w:r w:rsidRPr="002A158A">
        <w:rPr>
          <w:b/>
          <w:caps/>
        </w:rPr>
        <w:t xml:space="preserve"> pavadinimas ir adresas</w:t>
      </w:r>
    </w:p>
    <w:p w14:paraId="25698BB5" w14:textId="77777777" w:rsidR="00CC0ED4" w:rsidRPr="002A158A" w:rsidRDefault="00CC0ED4" w:rsidP="00CC0ED4">
      <w:pPr>
        <w:spacing w:after="0"/>
        <w:ind w:left="567" w:hanging="567"/>
        <w:rPr>
          <w:caps/>
        </w:rPr>
      </w:pPr>
    </w:p>
    <w:p w14:paraId="5D216E07" w14:textId="77777777" w:rsidR="00CC0ED4" w:rsidRPr="002A158A" w:rsidRDefault="00CC0ED4" w:rsidP="00CC0ED4">
      <w:pPr>
        <w:spacing w:after="0"/>
        <w:jc w:val="both"/>
      </w:pPr>
      <w:r w:rsidRPr="002A158A">
        <w:t>Dr. Falk Pharma GmbH</w:t>
      </w:r>
    </w:p>
    <w:p w14:paraId="6686E320" w14:textId="77777777" w:rsidR="00CC0ED4" w:rsidRPr="002A158A" w:rsidRDefault="00CC0ED4" w:rsidP="00CC0ED4">
      <w:pPr>
        <w:spacing w:after="0"/>
        <w:jc w:val="both"/>
      </w:pPr>
      <w:r w:rsidRPr="002A158A">
        <w:t>Leinenweberstr. 5</w:t>
      </w:r>
    </w:p>
    <w:p w14:paraId="5FC421A2" w14:textId="77777777" w:rsidR="00CC0ED4" w:rsidRPr="002A158A" w:rsidRDefault="00CC0ED4" w:rsidP="00CC0ED4">
      <w:pPr>
        <w:spacing w:after="0"/>
        <w:jc w:val="both"/>
      </w:pPr>
      <w:r w:rsidRPr="002A158A">
        <w:t>7910</w:t>
      </w:r>
      <w:r w:rsidRPr="002A158A">
        <w:rPr>
          <w:szCs w:val="24"/>
        </w:rPr>
        <w:t>8</w:t>
      </w:r>
      <w:r w:rsidRPr="002A158A">
        <w:t xml:space="preserve"> Freiburg</w:t>
      </w:r>
    </w:p>
    <w:p w14:paraId="024B29FC" w14:textId="77777777" w:rsidR="00CC0ED4" w:rsidRPr="002A158A" w:rsidRDefault="00CC0ED4" w:rsidP="00CC0ED4">
      <w:pPr>
        <w:spacing w:after="0"/>
        <w:ind w:left="567" w:hanging="567"/>
      </w:pPr>
      <w:r w:rsidRPr="002A158A">
        <w:t>Vokietija</w:t>
      </w:r>
    </w:p>
    <w:p w14:paraId="18964BC4" w14:textId="77777777" w:rsidR="00CC0ED4" w:rsidRPr="002A158A" w:rsidRDefault="00CC0ED4" w:rsidP="00CC0ED4">
      <w:pPr>
        <w:spacing w:after="0"/>
        <w:ind w:left="567" w:hanging="567"/>
      </w:pPr>
    </w:p>
    <w:p w14:paraId="58E55FEB" w14:textId="77777777" w:rsidR="00CC0ED4" w:rsidRPr="002A158A" w:rsidRDefault="00CC0ED4" w:rsidP="00CC0ED4">
      <w:pPr>
        <w:spacing w:after="0"/>
        <w:ind w:left="567" w:hanging="567"/>
        <w:rPr>
          <w:caps/>
        </w:rPr>
      </w:pPr>
    </w:p>
    <w:p w14:paraId="729D9050"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12.</w:t>
      </w:r>
      <w:r w:rsidRPr="002A158A">
        <w:rPr>
          <w:b/>
          <w:caps/>
        </w:rPr>
        <w:tab/>
      </w:r>
      <w:r w:rsidRPr="002A158A">
        <w:rPr>
          <w:b/>
          <w:szCs w:val="24"/>
        </w:rPr>
        <w:t>REGISTRACIJOS PAŽYMĖJIMO</w:t>
      </w:r>
      <w:r w:rsidRPr="002A158A">
        <w:rPr>
          <w:b/>
          <w:caps/>
        </w:rPr>
        <w:t xml:space="preserve"> numeris</w:t>
      </w:r>
    </w:p>
    <w:p w14:paraId="21B63404" w14:textId="77777777" w:rsidR="00CC0ED4" w:rsidRPr="002A158A" w:rsidRDefault="00CC0ED4" w:rsidP="00CC0ED4">
      <w:pPr>
        <w:spacing w:after="0"/>
        <w:ind w:left="567" w:hanging="567"/>
      </w:pPr>
    </w:p>
    <w:p w14:paraId="42CE8050" w14:textId="77777777" w:rsidR="00EC4C76" w:rsidRPr="00EC4C76" w:rsidRDefault="00EC4C76" w:rsidP="00EC4C76">
      <w:pPr>
        <w:spacing w:after="0"/>
        <w:ind w:left="567" w:hanging="567"/>
        <w:rPr>
          <w:shd w:val="clear" w:color="auto" w:fill="F2F2F2" w:themeFill="background1" w:themeFillShade="F2"/>
        </w:rPr>
      </w:pPr>
      <w:r>
        <w:t xml:space="preserve">LT/1/24/5314/001 </w:t>
      </w:r>
      <w:r w:rsidRPr="00EC4C76">
        <w:rPr>
          <w:shd w:val="clear" w:color="auto" w:fill="F2F2F2" w:themeFill="background1" w:themeFillShade="F2"/>
        </w:rPr>
        <w:t>– N50</w:t>
      </w:r>
    </w:p>
    <w:p w14:paraId="071D4F90" w14:textId="41B665CD" w:rsidR="00EC4C76" w:rsidRPr="00EC4C76" w:rsidRDefault="00EC4C76" w:rsidP="00EC4C76">
      <w:pPr>
        <w:spacing w:after="0"/>
        <w:ind w:left="567" w:hanging="567"/>
        <w:rPr>
          <w:shd w:val="clear" w:color="auto" w:fill="F2F2F2" w:themeFill="background1" w:themeFillShade="F2"/>
        </w:rPr>
      </w:pPr>
      <w:r w:rsidRPr="00EC4C76">
        <w:rPr>
          <w:shd w:val="clear" w:color="auto" w:fill="F2F2F2" w:themeFill="background1" w:themeFillShade="F2"/>
        </w:rPr>
        <w:t>LT/1/24/5314/002 – N10</w:t>
      </w:r>
      <w:r w:rsidR="00AA6B17">
        <w:rPr>
          <w:shd w:val="clear" w:color="auto" w:fill="F2F2F2" w:themeFill="background1" w:themeFillShade="F2"/>
        </w:rPr>
        <w:t>0</w:t>
      </w:r>
    </w:p>
    <w:p w14:paraId="3412C5DA" w14:textId="725C6A18" w:rsidR="00CC0ED4" w:rsidRPr="00EC4C76" w:rsidRDefault="00EC4C76" w:rsidP="00EC4C76">
      <w:pPr>
        <w:spacing w:after="0"/>
        <w:ind w:left="567" w:hanging="567"/>
        <w:rPr>
          <w:shd w:val="clear" w:color="auto" w:fill="F2F2F2" w:themeFill="background1" w:themeFillShade="F2"/>
        </w:rPr>
      </w:pPr>
      <w:r w:rsidRPr="00EC4C76">
        <w:rPr>
          <w:shd w:val="clear" w:color="auto" w:fill="F2F2F2" w:themeFill="background1" w:themeFillShade="F2"/>
        </w:rPr>
        <w:t>LT/1/24/5314/003 – N300</w:t>
      </w:r>
    </w:p>
    <w:p w14:paraId="5E5F02F1" w14:textId="77777777" w:rsidR="00EC4C76" w:rsidRPr="002A158A" w:rsidRDefault="00EC4C76" w:rsidP="00EC4C76">
      <w:pPr>
        <w:spacing w:after="0"/>
        <w:ind w:left="567" w:hanging="567"/>
      </w:pPr>
    </w:p>
    <w:p w14:paraId="4F3D1D60" w14:textId="77777777" w:rsidR="00CC0ED4" w:rsidRPr="002A158A" w:rsidRDefault="00CC0ED4" w:rsidP="00CC0ED4">
      <w:pPr>
        <w:spacing w:after="0"/>
        <w:ind w:left="567" w:hanging="567"/>
      </w:pPr>
    </w:p>
    <w:p w14:paraId="769CDC44"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13.</w:t>
      </w:r>
      <w:r w:rsidRPr="002A158A">
        <w:rPr>
          <w:b/>
          <w:caps/>
        </w:rPr>
        <w:tab/>
        <w:t>serijos numeris</w:t>
      </w:r>
    </w:p>
    <w:p w14:paraId="7ABB0839" w14:textId="77777777" w:rsidR="00CC0ED4" w:rsidRPr="002A158A" w:rsidRDefault="00CC0ED4" w:rsidP="00CC0ED4">
      <w:pPr>
        <w:spacing w:after="0"/>
        <w:ind w:left="567" w:hanging="567"/>
      </w:pPr>
    </w:p>
    <w:p w14:paraId="743765B8" w14:textId="77777777" w:rsidR="00CC0ED4" w:rsidRPr="002A158A" w:rsidRDefault="00CC0ED4" w:rsidP="00CC0ED4">
      <w:pPr>
        <w:spacing w:after="0"/>
        <w:ind w:left="567" w:hanging="567"/>
      </w:pPr>
      <w:r w:rsidRPr="002A158A">
        <w:t>Serija {numeris}</w:t>
      </w:r>
    </w:p>
    <w:p w14:paraId="0C463D28" w14:textId="77777777" w:rsidR="00CC0ED4" w:rsidRPr="002A158A" w:rsidRDefault="00CC0ED4" w:rsidP="00CC0ED4">
      <w:pPr>
        <w:spacing w:after="0"/>
        <w:ind w:left="567" w:hanging="567"/>
      </w:pPr>
    </w:p>
    <w:p w14:paraId="7DA4DE00" w14:textId="77777777" w:rsidR="00CC0ED4" w:rsidRPr="002A158A" w:rsidRDefault="00CC0ED4" w:rsidP="00CC0ED4">
      <w:pPr>
        <w:spacing w:after="0"/>
        <w:ind w:left="567" w:hanging="567"/>
      </w:pPr>
    </w:p>
    <w:p w14:paraId="38E5A83A"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14.</w:t>
      </w:r>
      <w:r w:rsidRPr="002A158A">
        <w:rPr>
          <w:b/>
          <w:caps/>
        </w:rPr>
        <w:tab/>
      </w:r>
      <w:r w:rsidRPr="002A158A">
        <w:rPr>
          <w:b/>
        </w:rPr>
        <w:t>PARDAVIMO (IŠDAVIMO)</w:t>
      </w:r>
      <w:r w:rsidRPr="002A158A">
        <w:rPr>
          <w:b/>
          <w:caps/>
        </w:rPr>
        <w:t xml:space="preserve"> tvarka</w:t>
      </w:r>
    </w:p>
    <w:p w14:paraId="5D738738" w14:textId="77777777" w:rsidR="00CC0ED4" w:rsidRPr="002A158A" w:rsidRDefault="00CC0ED4" w:rsidP="00CC0ED4">
      <w:pPr>
        <w:spacing w:after="0"/>
        <w:ind w:left="567" w:hanging="567"/>
      </w:pPr>
    </w:p>
    <w:p w14:paraId="34175A7E" w14:textId="77777777" w:rsidR="00CC0ED4" w:rsidRPr="002A158A" w:rsidRDefault="00CC0ED4" w:rsidP="00CC0ED4">
      <w:pPr>
        <w:spacing w:after="0"/>
        <w:ind w:left="567" w:hanging="567"/>
      </w:pPr>
      <w:r w:rsidRPr="002A158A">
        <w:t>Receptinis vaistas.</w:t>
      </w:r>
    </w:p>
    <w:p w14:paraId="7EF763DE" w14:textId="77777777" w:rsidR="00CC0ED4" w:rsidRPr="002A158A" w:rsidRDefault="00CC0ED4" w:rsidP="00CC0ED4">
      <w:pPr>
        <w:spacing w:after="0"/>
        <w:ind w:left="567" w:hanging="567"/>
      </w:pPr>
    </w:p>
    <w:p w14:paraId="73BF4284" w14:textId="77777777" w:rsidR="00CC0ED4" w:rsidRPr="002A158A" w:rsidRDefault="00CC0ED4" w:rsidP="00CC0ED4">
      <w:pPr>
        <w:spacing w:after="0"/>
        <w:ind w:left="567" w:hanging="567"/>
      </w:pPr>
    </w:p>
    <w:p w14:paraId="0B67C05C"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15.</w:t>
      </w:r>
      <w:r w:rsidRPr="002A158A">
        <w:rPr>
          <w:b/>
          <w:caps/>
        </w:rPr>
        <w:tab/>
        <w:t>vartojimo instrukcijA</w:t>
      </w:r>
    </w:p>
    <w:p w14:paraId="264B4D62" w14:textId="77777777" w:rsidR="00CC0ED4" w:rsidRPr="002A158A" w:rsidRDefault="00CC0ED4" w:rsidP="00CC0ED4">
      <w:pPr>
        <w:spacing w:after="0"/>
      </w:pPr>
    </w:p>
    <w:p w14:paraId="31E478C7" w14:textId="77777777" w:rsidR="00CC0ED4" w:rsidRPr="002A158A" w:rsidRDefault="00CC0ED4" w:rsidP="00CC0ED4">
      <w:pPr>
        <w:spacing w:after="0"/>
        <w:ind w:left="567" w:hanging="567"/>
      </w:pPr>
    </w:p>
    <w:p w14:paraId="24FA2B68" w14:textId="77777777" w:rsidR="00CC0ED4" w:rsidRPr="002A158A" w:rsidRDefault="00CC0ED4" w:rsidP="00CC0ED4">
      <w:pPr>
        <w:pBdr>
          <w:top w:val="single" w:sz="4" w:space="1" w:color="auto"/>
          <w:left w:val="single" w:sz="4" w:space="4" w:color="auto"/>
          <w:bottom w:val="single" w:sz="4" w:space="1" w:color="auto"/>
          <w:right w:val="single" w:sz="4" w:space="4" w:color="auto"/>
        </w:pBdr>
        <w:tabs>
          <w:tab w:val="left" w:pos="540"/>
        </w:tabs>
        <w:spacing w:after="0"/>
        <w:rPr>
          <w:b/>
          <w:noProof/>
        </w:rPr>
      </w:pPr>
      <w:r w:rsidRPr="002A158A">
        <w:rPr>
          <w:b/>
          <w:noProof/>
        </w:rPr>
        <w:t>16.</w:t>
      </w:r>
      <w:r w:rsidRPr="002A158A">
        <w:rPr>
          <w:b/>
          <w:noProof/>
        </w:rPr>
        <w:tab/>
        <w:t>INFORMACIJA BRAILIO RAŠTU</w:t>
      </w:r>
    </w:p>
    <w:p w14:paraId="2C6008B4" w14:textId="77777777" w:rsidR="00CC0ED4" w:rsidRPr="002A158A" w:rsidRDefault="00CC0ED4" w:rsidP="00CC0ED4">
      <w:pPr>
        <w:spacing w:after="0"/>
        <w:ind w:left="567" w:hanging="567"/>
      </w:pPr>
    </w:p>
    <w:p w14:paraId="13F1BD5B" w14:textId="77777777" w:rsidR="00CC0ED4" w:rsidRPr="002A158A" w:rsidRDefault="00CC0ED4" w:rsidP="00CC0ED4">
      <w:pPr>
        <w:spacing w:after="0"/>
        <w:ind w:left="567" w:hanging="567"/>
      </w:pPr>
      <w:r w:rsidRPr="002A158A">
        <w:t xml:space="preserve">Salofalk 500 mg </w:t>
      </w:r>
    </w:p>
    <w:p w14:paraId="3BF9FCD6" w14:textId="77777777" w:rsidR="00CC0ED4" w:rsidRPr="002A158A" w:rsidRDefault="00CC0ED4" w:rsidP="00CC0ED4">
      <w:pPr>
        <w:spacing w:after="0"/>
        <w:ind w:left="567" w:hanging="567"/>
      </w:pPr>
    </w:p>
    <w:p w14:paraId="0065811A" w14:textId="77777777" w:rsidR="00CC0ED4" w:rsidRPr="002A158A" w:rsidRDefault="00CC0ED4" w:rsidP="00CC0ED4">
      <w:pPr>
        <w:spacing w:after="0"/>
        <w:ind w:left="567" w:hanging="567"/>
      </w:pPr>
    </w:p>
    <w:p w14:paraId="51167060" w14:textId="77777777" w:rsidR="00CC0ED4" w:rsidRPr="002A158A" w:rsidRDefault="00CC0ED4" w:rsidP="00CC0ED4">
      <w:pPr>
        <w:keepNext/>
        <w:pBdr>
          <w:top w:val="single" w:sz="4" w:space="1" w:color="auto"/>
          <w:left w:val="single" w:sz="4" w:space="4" w:color="auto"/>
          <w:bottom w:val="single" w:sz="4" w:space="1" w:color="auto"/>
          <w:right w:val="single" w:sz="4" w:space="4" w:color="auto"/>
        </w:pBdr>
        <w:tabs>
          <w:tab w:val="left" w:pos="0"/>
        </w:tabs>
        <w:spacing w:after="0"/>
        <w:outlineLvl w:val="0"/>
        <w:rPr>
          <w:rFonts w:eastAsia="Calibri"/>
        </w:rPr>
      </w:pPr>
      <w:r w:rsidRPr="002A158A">
        <w:rPr>
          <w:rFonts w:eastAsia="Calibri"/>
          <w:b/>
        </w:rPr>
        <w:t>17.</w:t>
      </w:r>
      <w:r w:rsidRPr="002A158A">
        <w:rPr>
          <w:rFonts w:eastAsia="Calibri"/>
          <w:b/>
        </w:rPr>
        <w:tab/>
        <w:t>UNIKALUS IDENTIFIKATORIUS – 2D BRŪKŠNINIS KODAS</w:t>
      </w:r>
    </w:p>
    <w:p w14:paraId="64E1F9FA" w14:textId="77777777" w:rsidR="00CC0ED4" w:rsidRPr="002A158A" w:rsidRDefault="00CC0ED4" w:rsidP="00C018C9">
      <w:pPr>
        <w:spacing w:after="0"/>
        <w:rPr>
          <w:rFonts w:eastAsia="Calibri"/>
        </w:rPr>
      </w:pPr>
    </w:p>
    <w:p w14:paraId="4C3FD1A6" w14:textId="375F090A" w:rsidR="00CC0ED4" w:rsidRDefault="00CC0ED4">
      <w:pPr>
        <w:spacing w:after="0"/>
        <w:rPr>
          <w:rFonts w:eastAsia="Calibri"/>
        </w:rPr>
      </w:pPr>
      <w:r w:rsidRPr="002A158A">
        <w:rPr>
          <w:rFonts w:eastAsia="Calibri"/>
        </w:rPr>
        <w:t>2D brūkšninis kodas su nurodytu unikaliu identifikatoriumi.</w:t>
      </w:r>
    </w:p>
    <w:p w14:paraId="53EAA178" w14:textId="77777777" w:rsidR="009120DB" w:rsidRPr="002A158A" w:rsidRDefault="009120DB">
      <w:pPr>
        <w:spacing w:after="0"/>
        <w:rPr>
          <w:rFonts w:eastAsia="Calibri"/>
          <w:shd w:val="clear" w:color="auto" w:fill="CCCCCC"/>
        </w:rPr>
      </w:pPr>
    </w:p>
    <w:p w14:paraId="475AA160" w14:textId="77777777" w:rsidR="00CC0ED4" w:rsidRPr="002A158A" w:rsidRDefault="00CC0ED4">
      <w:pPr>
        <w:spacing w:after="0"/>
        <w:rPr>
          <w:rFonts w:eastAsia="Calibri"/>
        </w:rPr>
      </w:pPr>
    </w:p>
    <w:p w14:paraId="7AEDB211" w14:textId="77777777" w:rsidR="00CC0ED4" w:rsidRPr="002A158A" w:rsidRDefault="00CC0ED4" w:rsidP="00942FF3">
      <w:pPr>
        <w:spacing w:after="0"/>
        <w:rPr>
          <w:rFonts w:eastAsia="Calibri"/>
          <w:vanish/>
        </w:rPr>
      </w:pPr>
    </w:p>
    <w:p w14:paraId="4B55DF7E" w14:textId="77777777" w:rsidR="00CC0ED4" w:rsidRPr="002A158A" w:rsidRDefault="00CC0ED4" w:rsidP="00CC0ED4">
      <w:pPr>
        <w:keepNext/>
        <w:pBdr>
          <w:top w:val="single" w:sz="4" w:space="1" w:color="auto"/>
          <w:left w:val="single" w:sz="4" w:space="4" w:color="auto"/>
          <w:bottom w:val="single" w:sz="4" w:space="1" w:color="auto"/>
          <w:right w:val="single" w:sz="4" w:space="4" w:color="auto"/>
        </w:pBdr>
        <w:tabs>
          <w:tab w:val="left" w:pos="0"/>
        </w:tabs>
        <w:spacing w:after="0"/>
        <w:outlineLvl w:val="0"/>
        <w:rPr>
          <w:rFonts w:eastAsia="Calibri"/>
          <w:i/>
        </w:rPr>
      </w:pPr>
      <w:r w:rsidRPr="002A158A">
        <w:rPr>
          <w:rFonts w:eastAsia="Calibri"/>
          <w:b/>
        </w:rPr>
        <w:t>18.</w:t>
      </w:r>
      <w:r w:rsidRPr="002A158A">
        <w:rPr>
          <w:rFonts w:eastAsia="Calibri"/>
          <w:b/>
        </w:rPr>
        <w:tab/>
        <w:t>UNIKALUS IDENTIFIKATORIUS – ŽMONĖMS SUPRANTAMI DUOMENYS</w:t>
      </w:r>
    </w:p>
    <w:p w14:paraId="386BBE77" w14:textId="77777777" w:rsidR="00CC0ED4" w:rsidRPr="002A158A" w:rsidRDefault="00CC0ED4" w:rsidP="00CC0ED4">
      <w:pPr>
        <w:spacing w:after="0"/>
        <w:rPr>
          <w:rFonts w:eastAsia="Calibri"/>
        </w:rPr>
      </w:pPr>
    </w:p>
    <w:p w14:paraId="18769EF8" w14:textId="77777777" w:rsidR="00CC0ED4" w:rsidRPr="002A158A" w:rsidRDefault="00CC0ED4" w:rsidP="00CC0ED4">
      <w:pPr>
        <w:spacing w:after="0"/>
        <w:rPr>
          <w:rFonts w:eastAsia="Calibri"/>
        </w:rPr>
      </w:pPr>
      <w:r w:rsidRPr="002A158A">
        <w:rPr>
          <w:rFonts w:eastAsia="Calibri"/>
        </w:rPr>
        <w:t>PC {numeris} [preparato kodas]</w:t>
      </w:r>
    </w:p>
    <w:p w14:paraId="19BD4B5D" w14:textId="77777777" w:rsidR="00CC0ED4" w:rsidRPr="002A158A" w:rsidRDefault="00CC0ED4" w:rsidP="00CC0ED4">
      <w:pPr>
        <w:spacing w:after="0"/>
        <w:rPr>
          <w:rFonts w:eastAsia="Calibri"/>
        </w:rPr>
      </w:pPr>
      <w:r w:rsidRPr="002A158A">
        <w:rPr>
          <w:rFonts w:eastAsia="Calibri"/>
        </w:rPr>
        <w:t>SN {numeris} [nuoseklusis numeris]</w:t>
      </w:r>
    </w:p>
    <w:p w14:paraId="0E00FC44" w14:textId="77777777" w:rsidR="00CC0ED4" w:rsidRPr="002A158A" w:rsidRDefault="00CC0ED4" w:rsidP="00CC0ED4">
      <w:pPr>
        <w:spacing w:after="0"/>
        <w:rPr>
          <w:rFonts w:eastAsia="Calibri"/>
        </w:rPr>
      </w:pPr>
      <w:r w:rsidRPr="002A158A">
        <w:rPr>
          <w:rFonts w:eastAsia="Calibri"/>
        </w:rPr>
        <w:t>NN {numeris} [nacionalinis kompensacijos rūšies kodas arba kitas nacionalinis vaistinio preparato identifikacinis numeris]</w:t>
      </w:r>
    </w:p>
    <w:p w14:paraId="56DA6922" w14:textId="77777777" w:rsidR="00CC0ED4" w:rsidRPr="002A158A" w:rsidRDefault="00CC0ED4" w:rsidP="00CC0ED4">
      <w:pPr>
        <w:spacing w:after="0"/>
        <w:rPr>
          <w:rFonts w:eastAsia="Calibri"/>
        </w:rPr>
      </w:pPr>
    </w:p>
    <w:p w14:paraId="1400328B" w14:textId="77777777" w:rsidR="00CC0ED4" w:rsidRPr="002A158A" w:rsidRDefault="00CC0ED4" w:rsidP="00CC0ED4">
      <w:pPr>
        <w:spacing w:after="0"/>
        <w:rPr>
          <w:noProof/>
          <w:szCs w:val="24"/>
        </w:rPr>
      </w:pPr>
      <w:r w:rsidRPr="002A158A">
        <w:rPr>
          <w:noProof/>
          <w:szCs w:val="24"/>
        </w:rPr>
        <w:br w:type="page"/>
      </w:r>
    </w:p>
    <w:p w14:paraId="669FB544" w14:textId="77777777" w:rsidR="00CC0ED4" w:rsidRPr="002A158A" w:rsidRDefault="00CC0ED4" w:rsidP="00CC0ED4">
      <w:pPr>
        <w:spacing w:after="0"/>
        <w:rPr>
          <w:noProof/>
          <w:szCs w:val="24"/>
        </w:rPr>
      </w:pPr>
    </w:p>
    <w:p w14:paraId="17F9E971" w14:textId="77777777" w:rsidR="00CC0ED4" w:rsidRPr="00D77616" w:rsidRDefault="00CC0ED4" w:rsidP="00CC0ED4">
      <w:pPr>
        <w:pBdr>
          <w:top w:val="single" w:sz="4" w:space="1" w:color="auto"/>
          <w:left w:val="single" w:sz="4" w:space="4" w:color="auto"/>
          <w:bottom w:val="single" w:sz="4" w:space="1" w:color="auto"/>
          <w:right w:val="single" w:sz="4" w:space="4" w:color="auto"/>
        </w:pBdr>
        <w:tabs>
          <w:tab w:val="left" w:pos="567"/>
        </w:tabs>
        <w:spacing w:after="0"/>
        <w:rPr>
          <w:b/>
          <w:snapToGrid w:val="0"/>
          <w:szCs w:val="24"/>
        </w:rPr>
      </w:pPr>
      <w:r w:rsidRPr="00D77616">
        <w:rPr>
          <w:b/>
          <w:noProof/>
          <w:snapToGrid w:val="0"/>
          <w:szCs w:val="24"/>
        </w:rPr>
        <w:t>MINIMALI INFORMACIJA ANT MAŽŲ VIDINIŲ PAKUOČIŲ</w:t>
      </w:r>
    </w:p>
    <w:p w14:paraId="697D5191" w14:textId="77777777" w:rsidR="00CC0ED4" w:rsidRPr="00D77616" w:rsidRDefault="00CC0ED4" w:rsidP="00CC0ED4">
      <w:pPr>
        <w:pBdr>
          <w:top w:val="single" w:sz="4" w:space="1" w:color="auto"/>
          <w:left w:val="single" w:sz="4" w:space="4" w:color="auto"/>
          <w:bottom w:val="single" w:sz="4" w:space="1" w:color="auto"/>
          <w:right w:val="single" w:sz="4" w:space="4" w:color="auto"/>
        </w:pBdr>
        <w:tabs>
          <w:tab w:val="left" w:pos="567"/>
        </w:tabs>
        <w:spacing w:after="0"/>
        <w:rPr>
          <w:b/>
          <w:snapToGrid w:val="0"/>
          <w:szCs w:val="24"/>
        </w:rPr>
      </w:pPr>
    </w:p>
    <w:p w14:paraId="07AF0664" w14:textId="77777777" w:rsidR="00CC0ED4" w:rsidRPr="00D77616" w:rsidRDefault="00CC0ED4" w:rsidP="00CC0ED4">
      <w:pPr>
        <w:pBdr>
          <w:top w:val="single" w:sz="4" w:space="1" w:color="auto"/>
          <w:left w:val="single" w:sz="4" w:space="4" w:color="auto"/>
          <w:bottom w:val="single" w:sz="4" w:space="1" w:color="auto"/>
          <w:right w:val="single" w:sz="4" w:space="4" w:color="auto"/>
        </w:pBdr>
        <w:tabs>
          <w:tab w:val="left" w:pos="567"/>
        </w:tabs>
        <w:spacing w:after="0"/>
        <w:rPr>
          <w:snapToGrid w:val="0"/>
          <w:szCs w:val="24"/>
        </w:rPr>
      </w:pPr>
      <w:r>
        <w:rPr>
          <w:b/>
          <w:noProof/>
          <w:snapToGrid w:val="0"/>
          <w:szCs w:val="24"/>
        </w:rPr>
        <w:t>PAKETĖLIS</w:t>
      </w:r>
    </w:p>
    <w:p w14:paraId="6094CE38" w14:textId="77777777" w:rsidR="00CC0ED4" w:rsidRPr="002A158A" w:rsidRDefault="00CC0ED4" w:rsidP="00CC0ED4">
      <w:pPr>
        <w:spacing w:after="0"/>
        <w:ind w:left="567" w:hanging="567"/>
        <w:rPr>
          <w:caps/>
          <w:szCs w:val="24"/>
        </w:rPr>
      </w:pPr>
    </w:p>
    <w:p w14:paraId="47B81468" w14:textId="77777777" w:rsidR="00CC0ED4" w:rsidRPr="002A158A" w:rsidRDefault="00CC0ED4" w:rsidP="00CC0ED4">
      <w:pPr>
        <w:spacing w:after="0"/>
        <w:ind w:left="567" w:hanging="567"/>
        <w:rPr>
          <w:caps/>
          <w:szCs w:val="24"/>
        </w:rPr>
      </w:pPr>
    </w:p>
    <w:p w14:paraId="7BF3C05B" w14:textId="77777777" w:rsidR="00CC0ED4" w:rsidRPr="002A158A" w:rsidRDefault="00CC0ED4" w:rsidP="00CC0ED4">
      <w:pPr>
        <w:pBdr>
          <w:top w:val="single" w:sz="4" w:space="1" w:color="auto"/>
          <w:left w:val="single" w:sz="4" w:space="4" w:color="auto"/>
          <w:bottom w:val="single" w:sz="4" w:space="1" w:color="auto"/>
          <w:right w:val="single" w:sz="4" w:space="4" w:color="auto"/>
        </w:pBdr>
        <w:outlineLvl w:val="0"/>
        <w:rPr>
          <w:b/>
          <w:snapToGrid w:val="0"/>
          <w:szCs w:val="24"/>
        </w:rPr>
      </w:pPr>
      <w:r w:rsidRPr="002A158A">
        <w:rPr>
          <w:b/>
          <w:caps/>
          <w:szCs w:val="24"/>
        </w:rPr>
        <w:t>1.</w:t>
      </w:r>
      <w:r w:rsidRPr="002A158A">
        <w:rPr>
          <w:b/>
          <w:caps/>
          <w:szCs w:val="24"/>
        </w:rPr>
        <w:tab/>
      </w:r>
      <w:r w:rsidRPr="00D77616">
        <w:rPr>
          <w:b/>
          <w:caps/>
          <w:noProof/>
          <w:snapToGrid w:val="0"/>
          <w:szCs w:val="24"/>
        </w:rPr>
        <w:t>Vaistinio preparato pavadinimas ir vartojimo būdas (-ai)</w:t>
      </w:r>
    </w:p>
    <w:p w14:paraId="51275673" w14:textId="77777777" w:rsidR="00CC0ED4" w:rsidRPr="002A158A" w:rsidRDefault="00CC0ED4" w:rsidP="00CC0ED4">
      <w:pPr>
        <w:spacing w:after="0"/>
        <w:rPr>
          <w:szCs w:val="24"/>
          <w:lang w:eastAsia="lt-LT"/>
        </w:rPr>
      </w:pPr>
    </w:p>
    <w:p w14:paraId="6D2C4920" w14:textId="77777777" w:rsidR="00CC0ED4" w:rsidRDefault="00CC0ED4" w:rsidP="00CC0ED4">
      <w:pPr>
        <w:spacing w:after="0"/>
        <w:ind w:left="567" w:hanging="567"/>
        <w:rPr>
          <w:szCs w:val="24"/>
        </w:rPr>
      </w:pPr>
      <w:r w:rsidRPr="002A158A">
        <w:rPr>
          <w:szCs w:val="24"/>
        </w:rPr>
        <w:t xml:space="preserve">Salofalk 500 mg pailginto atpalaidavimo granulės </w:t>
      </w:r>
    </w:p>
    <w:p w14:paraId="56FE382D" w14:textId="74342B30" w:rsidR="00CC0ED4" w:rsidRPr="002A158A" w:rsidRDefault="00CC0ED4" w:rsidP="00CC0ED4">
      <w:pPr>
        <w:spacing w:after="0"/>
        <w:ind w:left="567" w:hanging="567"/>
        <w:rPr>
          <w:szCs w:val="24"/>
        </w:rPr>
      </w:pPr>
      <w:r w:rsidRPr="002A158A">
        <w:rPr>
          <w:szCs w:val="24"/>
        </w:rPr>
        <w:t>mesalazin</w:t>
      </w:r>
      <w:r w:rsidR="007B0801">
        <w:rPr>
          <w:szCs w:val="24"/>
        </w:rPr>
        <w:t>um</w:t>
      </w:r>
    </w:p>
    <w:p w14:paraId="71BDF162" w14:textId="77777777" w:rsidR="00CC0ED4" w:rsidRPr="002A158A" w:rsidRDefault="00CC0ED4" w:rsidP="00CC0ED4">
      <w:pPr>
        <w:spacing w:after="0"/>
        <w:ind w:left="567" w:hanging="567"/>
        <w:rPr>
          <w:szCs w:val="24"/>
        </w:rPr>
      </w:pPr>
    </w:p>
    <w:p w14:paraId="1EE2310B" w14:textId="77777777" w:rsidR="00CC0ED4" w:rsidRPr="002A158A" w:rsidRDefault="00CC0ED4" w:rsidP="00CC0ED4">
      <w:pPr>
        <w:spacing w:after="0"/>
        <w:ind w:left="567" w:hanging="567"/>
        <w:rPr>
          <w:szCs w:val="24"/>
        </w:rPr>
      </w:pPr>
    </w:p>
    <w:p w14:paraId="668030F6"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outlineLvl w:val="0"/>
        <w:rPr>
          <w:szCs w:val="24"/>
        </w:rPr>
      </w:pPr>
      <w:r w:rsidRPr="002A158A">
        <w:rPr>
          <w:b/>
          <w:szCs w:val="24"/>
        </w:rPr>
        <w:t>2.</w:t>
      </w:r>
      <w:r w:rsidRPr="002A158A">
        <w:rPr>
          <w:b/>
          <w:szCs w:val="24"/>
        </w:rPr>
        <w:tab/>
      </w:r>
      <w:r w:rsidRPr="00D77616">
        <w:rPr>
          <w:b/>
          <w:noProof/>
          <w:snapToGrid w:val="0"/>
          <w:szCs w:val="24"/>
        </w:rPr>
        <w:t>VARTOJIMO METODAS</w:t>
      </w:r>
    </w:p>
    <w:p w14:paraId="5EE32F86" w14:textId="77777777" w:rsidR="00CC0ED4" w:rsidRPr="002A158A" w:rsidRDefault="00CC0ED4" w:rsidP="00CC0ED4">
      <w:pPr>
        <w:spacing w:after="0"/>
        <w:jc w:val="both"/>
        <w:rPr>
          <w:szCs w:val="24"/>
        </w:rPr>
      </w:pPr>
    </w:p>
    <w:p w14:paraId="6CAE3142" w14:textId="77777777" w:rsidR="00F50333" w:rsidRPr="009B77C8" w:rsidRDefault="00F50333" w:rsidP="00F50333">
      <w:pPr>
        <w:spacing w:after="0"/>
        <w:ind w:left="567" w:hanging="567"/>
      </w:pPr>
      <w:r w:rsidRPr="009B77C8">
        <w:t>Prieš vartojimą perskaitykite pakuotės lapelį.</w:t>
      </w:r>
    </w:p>
    <w:p w14:paraId="4CA2FF92" w14:textId="77777777" w:rsidR="00CC0ED4" w:rsidRPr="00D77616" w:rsidRDefault="00CC0ED4" w:rsidP="00CC0ED4">
      <w:pPr>
        <w:spacing w:after="0"/>
        <w:ind w:left="567" w:hanging="567"/>
        <w:rPr>
          <w:szCs w:val="24"/>
        </w:rPr>
      </w:pPr>
      <w:r w:rsidRPr="00D77616">
        <w:rPr>
          <w:szCs w:val="24"/>
        </w:rPr>
        <w:t xml:space="preserve">Vartoti per burną. </w:t>
      </w:r>
      <w:r>
        <w:rPr>
          <w:szCs w:val="24"/>
        </w:rPr>
        <w:t>Nu</w:t>
      </w:r>
      <w:r w:rsidRPr="00D77616">
        <w:rPr>
          <w:szCs w:val="24"/>
        </w:rPr>
        <w:t xml:space="preserve">ryti nekramčius. </w:t>
      </w:r>
    </w:p>
    <w:p w14:paraId="2433605A" w14:textId="77777777" w:rsidR="00CC0ED4" w:rsidRPr="002A158A" w:rsidRDefault="00CC0ED4" w:rsidP="00CC0ED4">
      <w:pPr>
        <w:spacing w:after="0"/>
        <w:ind w:left="567" w:hanging="567"/>
        <w:rPr>
          <w:szCs w:val="24"/>
        </w:rPr>
      </w:pPr>
    </w:p>
    <w:p w14:paraId="62042E24" w14:textId="77777777" w:rsidR="00CC0ED4" w:rsidRPr="002A158A" w:rsidRDefault="00CC0ED4" w:rsidP="00CC0ED4">
      <w:pPr>
        <w:spacing w:after="0"/>
        <w:ind w:left="567" w:hanging="567"/>
        <w:rPr>
          <w:szCs w:val="24"/>
        </w:rPr>
      </w:pPr>
    </w:p>
    <w:p w14:paraId="556B05ED"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outlineLvl w:val="0"/>
        <w:rPr>
          <w:b/>
          <w:caps/>
          <w:szCs w:val="24"/>
        </w:rPr>
      </w:pPr>
      <w:r w:rsidRPr="002A158A">
        <w:rPr>
          <w:b/>
          <w:szCs w:val="24"/>
        </w:rPr>
        <w:t>3.</w:t>
      </w:r>
      <w:r w:rsidRPr="002A158A">
        <w:rPr>
          <w:b/>
          <w:szCs w:val="24"/>
        </w:rPr>
        <w:tab/>
      </w:r>
      <w:r w:rsidRPr="002A158A">
        <w:rPr>
          <w:b/>
          <w:caps/>
          <w:szCs w:val="24"/>
        </w:rPr>
        <w:t>tinkamumo laikas</w:t>
      </w:r>
    </w:p>
    <w:p w14:paraId="05CF2FB1" w14:textId="77777777" w:rsidR="00CC0ED4" w:rsidRPr="002A158A" w:rsidRDefault="00CC0ED4" w:rsidP="00CC0ED4">
      <w:pPr>
        <w:spacing w:after="0"/>
        <w:ind w:left="567" w:hanging="567"/>
        <w:rPr>
          <w:szCs w:val="24"/>
        </w:rPr>
      </w:pPr>
    </w:p>
    <w:p w14:paraId="78653D90" w14:textId="77777777" w:rsidR="00CC0ED4" w:rsidRPr="002A158A" w:rsidRDefault="00CC0ED4" w:rsidP="00CC0ED4">
      <w:pPr>
        <w:spacing w:after="0"/>
        <w:ind w:left="567" w:hanging="567"/>
        <w:outlineLvl w:val="0"/>
        <w:rPr>
          <w:szCs w:val="24"/>
        </w:rPr>
      </w:pPr>
      <w:r w:rsidRPr="002A158A">
        <w:rPr>
          <w:szCs w:val="24"/>
        </w:rPr>
        <w:t xml:space="preserve">EXP {MMMM mm} </w:t>
      </w:r>
      <w:r w:rsidRPr="002A158A">
        <w:rPr>
          <w:i/>
          <w:szCs w:val="24"/>
        </w:rPr>
        <w:t>[metai, mėnuo]</w:t>
      </w:r>
    </w:p>
    <w:p w14:paraId="5EF7BA37" w14:textId="77777777" w:rsidR="00CC0ED4" w:rsidRPr="002A158A" w:rsidRDefault="00CC0ED4" w:rsidP="00CC0ED4">
      <w:pPr>
        <w:spacing w:after="0"/>
        <w:ind w:left="567" w:hanging="567"/>
        <w:rPr>
          <w:szCs w:val="24"/>
        </w:rPr>
      </w:pPr>
    </w:p>
    <w:p w14:paraId="60AFC863" w14:textId="77777777" w:rsidR="00CC0ED4" w:rsidRPr="002A158A" w:rsidRDefault="00CC0ED4" w:rsidP="00CC0ED4">
      <w:pPr>
        <w:spacing w:after="0"/>
        <w:ind w:left="567" w:hanging="567"/>
        <w:rPr>
          <w:szCs w:val="24"/>
        </w:rPr>
      </w:pPr>
    </w:p>
    <w:p w14:paraId="52A77A32" w14:textId="77777777" w:rsidR="00CC0ED4" w:rsidRPr="002A158A" w:rsidRDefault="00CC0ED4" w:rsidP="00CC0ED4">
      <w:pPr>
        <w:pBdr>
          <w:top w:val="single" w:sz="4" w:space="1" w:color="auto"/>
          <w:left w:val="single" w:sz="4" w:space="4" w:color="auto"/>
          <w:bottom w:val="single" w:sz="4" w:space="1" w:color="auto"/>
          <w:right w:val="single" w:sz="4" w:space="4" w:color="auto"/>
        </w:pBdr>
        <w:spacing w:after="0"/>
        <w:ind w:left="567" w:hanging="567"/>
        <w:outlineLvl w:val="0"/>
        <w:rPr>
          <w:b/>
          <w:caps/>
          <w:szCs w:val="24"/>
        </w:rPr>
      </w:pPr>
      <w:r w:rsidRPr="002A158A">
        <w:rPr>
          <w:b/>
          <w:caps/>
          <w:szCs w:val="24"/>
        </w:rPr>
        <w:t>4.</w:t>
      </w:r>
      <w:r w:rsidRPr="002A158A">
        <w:rPr>
          <w:b/>
          <w:caps/>
          <w:szCs w:val="24"/>
        </w:rPr>
        <w:tab/>
        <w:t xml:space="preserve">serijos numeris </w:t>
      </w:r>
    </w:p>
    <w:p w14:paraId="7E07B025" w14:textId="77777777" w:rsidR="00CC0ED4" w:rsidRPr="002A158A" w:rsidRDefault="00CC0ED4" w:rsidP="00CC0ED4">
      <w:pPr>
        <w:spacing w:after="0"/>
        <w:ind w:left="567" w:hanging="567"/>
        <w:rPr>
          <w:szCs w:val="24"/>
        </w:rPr>
      </w:pPr>
    </w:p>
    <w:p w14:paraId="07FD6F6F" w14:textId="1069D6F0" w:rsidR="00CC0ED4" w:rsidRPr="002A158A" w:rsidRDefault="007B0801" w:rsidP="00CC0ED4">
      <w:pPr>
        <w:spacing w:after="0"/>
        <w:ind w:left="567" w:hanging="567"/>
        <w:rPr>
          <w:szCs w:val="24"/>
        </w:rPr>
      </w:pPr>
      <w:r>
        <w:rPr>
          <w:szCs w:val="24"/>
        </w:rPr>
        <w:t xml:space="preserve">Serija </w:t>
      </w:r>
      <w:r w:rsidR="00CC0ED4" w:rsidRPr="002A158A">
        <w:rPr>
          <w:szCs w:val="24"/>
        </w:rPr>
        <w:t>{numeris}</w:t>
      </w:r>
    </w:p>
    <w:p w14:paraId="20A8AFB2" w14:textId="77777777" w:rsidR="00CC0ED4" w:rsidRPr="002A158A" w:rsidRDefault="00CC0ED4" w:rsidP="00CC0ED4">
      <w:pPr>
        <w:spacing w:after="0"/>
        <w:ind w:left="567" w:hanging="567"/>
        <w:rPr>
          <w:sz w:val="24"/>
          <w:szCs w:val="24"/>
        </w:rPr>
      </w:pPr>
    </w:p>
    <w:p w14:paraId="02690640" w14:textId="77777777" w:rsidR="00CC0ED4" w:rsidRPr="00D77616" w:rsidRDefault="00CC0ED4" w:rsidP="00CC0ED4">
      <w:pPr>
        <w:tabs>
          <w:tab w:val="left" w:pos="567"/>
        </w:tabs>
        <w:spacing w:after="0" w:line="260" w:lineRule="exact"/>
        <w:rPr>
          <w:snapToGrid w:val="0"/>
          <w:szCs w:val="24"/>
        </w:rPr>
      </w:pPr>
    </w:p>
    <w:p w14:paraId="12217CC6" w14:textId="77777777" w:rsidR="00CC0ED4" w:rsidRPr="00D77616" w:rsidRDefault="00CC0ED4" w:rsidP="00CC0ED4">
      <w:pPr>
        <w:pBdr>
          <w:top w:val="single" w:sz="4" w:space="1" w:color="auto"/>
          <w:left w:val="single" w:sz="4" w:space="4" w:color="auto"/>
          <w:bottom w:val="single" w:sz="4" w:space="1" w:color="auto"/>
          <w:right w:val="single" w:sz="4" w:space="4" w:color="auto"/>
        </w:pBdr>
        <w:tabs>
          <w:tab w:val="left" w:pos="567"/>
        </w:tabs>
        <w:spacing w:after="0"/>
        <w:outlineLvl w:val="0"/>
        <w:rPr>
          <w:b/>
          <w:snapToGrid w:val="0"/>
          <w:szCs w:val="24"/>
        </w:rPr>
      </w:pPr>
      <w:r w:rsidRPr="00D77616">
        <w:rPr>
          <w:b/>
          <w:snapToGrid w:val="0"/>
          <w:szCs w:val="24"/>
        </w:rPr>
        <w:t>5.</w:t>
      </w:r>
      <w:r w:rsidRPr="00D77616">
        <w:rPr>
          <w:b/>
          <w:snapToGrid w:val="0"/>
          <w:szCs w:val="24"/>
        </w:rPr>
        <w:tab/>
      </w:r>
      <w:r w:rsidRPr="00D77616">
        <w:rPr>
          <w:b/>
          <w:snapToGrid w:val="0"/>
          <w:szCs w:val="20"/>
        </w:rPr>
        <w:t>KIEKIS (MASĖ, TŪRIS ARBA VIENETAI)</w:t>
      </w:r>
    </w:p>
    <w:p w14:paraId="29BC8243" w14:textId="77777777" w:rsidR="00CC0ED4" w:rsidRDefault="00CC0ED4" w:rsidP="00CC0ED4">
      <w:pPr>
        <w:tabs>
          <w:tab w:val="left" w:pos="567"/>
        </w:tabs>
        <w:spacing w:after="0" w:line="260" w:lineRule="exact"/>
        <w:rPr>
          <w:snapToGrid w:val="0"/>
          <w:szCs w:val="24"/>
        </w:rPr>
      </w:pPr>
    </w:p>
    <w:p w14:paraId="3FDE1603" w14:textId="3D35B779" w:rsidR="00CC0ED4" w:rsidRPr="00D77616" w:rsidRDefault="00097F3D" w:rsidP="00CC0ED4">
      <w:pPr>
        <w:tabs>
          <w:tab w:val="left" w:pos="567"/>
        </w:tabs>
        <w:spacing w:after="0" w:line="260" w:lineRule="exact"/>
        <w:rPr>
          <w:snapToGrid w:val="0"/>
          <w:szCs w:val="24"/>
        </w:rPr>
      </w:pPr>
      <w:bookmarkStart w:id="2" w:name="_Hlk196228311"/>
      <w:bookmarkStart w:id="3" w:name="_Hlk141788080"/>
      <w:r w:rsidRPr="00097F3D">
        <w:rPr>
          <w:snapToGrid w:val="0"/>
          <w:szCs w:val="24"/>
        </w:rPr>
        <w:t>913</w:t>
      </w:r>
      <w:r w:rsidR="00B45282">
        <w:rPr>
          <w:snapToGrid w:val="0"/>
          <w:szCs w:val="24"/>
        </w:rPr>
        <w:t> </w:t>
      </w:r>
      <w:r w:rsidRPr="00097F3D">
        <w:rPr>
          <w:snapToGrid w:val="0"/>
          <w:szCs w:val="24"/>
        </w:rPr>
        <w:t>mg granulės, kuriose</w:t>
      </w:r>
      <w:bookmarkEnd w:id="2"/>
      <w:r w:rsidR="00CC0ED4" w:rsidRPr="00D27837">
        <w:rPr>
          <w:snapToGrid w:val="0"/>
          <w:szCs w:val="24"/>
        </w:rPr>
        <w:t xml:space="preserve"> yra </w:t>
      </w:r>
      <w:r w:rsidR="00CC0ED4">
        <w:rPr>
          <w:snapToGrid w:val="0"/>
          <w:szCs w:val="24"/>
        </w:rPr>
        <w:t>500</w:t>
      </w:r>
      <w:r w:rsidR="00CC0ED4" w:rsidRPr="00D27837">
        <w:rPr>
          <w:snapToGrid w:val="0"/>
          <w:szCs w:val="24"/>
        </w:rPr>
        <w:t xml:space="preserve"> </w:t>
      </w:r>
      <w:r w:rsidR="00CC0ED4">
        <w:rPr>
          <w:snapToGrid w:val="0"/>
          <w:szCs w:val="24"/>
        </w:rPr>
        <w:t>m</w:t>
      </w:r>
      <w:r w:rsidR="00CC0ED4" w:rsidRPr="00D27837">
        <w:rPr>
          <w:snapToGrid w:val="0"/>
          <w:szCs w:val="24"/>
        </w:rPr>
        <w:t>g mesalazino.</w:t>
      </w:r>
    </w:p>
    <w:bookmarkEnd w:id="3"/>
    <w:p w14:paraId="45FF4A7B" w14:textId="3D0A8074" w:rsidR="00CC0ED4" w:rsidRDefault="00CC0ED4" w:rsidP="00CC0ED4">
      <w:pPr>
        <w:tabs>
          <w:tab w:val="left" w:pos="567"/>
        </w:tabs>
        <w:spacing w:after="0" w:line="260" w:lineRule="exact"/>
        <w:rPr>
          <w:snapToGrid w:val="0"/>
          <w:szCs w:val="24"/>
        </w:rPr>
      </w:pPr>
    </w:p>
    <w:p w14:paraId="56EEA9D9" w14:textId="77777777" w:rsidR="00EC4C76" w:rsidRPr="00D77616" w:rsidRDefault="00EC4C76" w:rsidP="00CC0ED4">
      <w:pPr>
        <w:tabs>
          <w:tab w:val="left" w:pos="567"/>
        </w:tabs>
        <w:spacing w:after="0" w:line="260" w:lineRule="exact"/>
        <w:rPr>
          <w:snapToGrid w:val="0"/>
          <w:szCs w:val="24"/>
        </w:rPr>
      </w:pPr>
    </w:p>
    <w:p w14:paraId="6DD91EE8" w14:textId="77777777" w:rsidR="00CC0ED4" w:rsidRPr="00D77616" w:rsidRDefault="00CC0ED4" w:rsidP="00CC0ED4">
      <w:pPr>
        <w:pBdr>
          <w:top w:val="single" w:sz="4" w:space="1" w:color="auto"/>
          <w:left w:val="single" w:sz="4" w:space="4" w:color="auto"/>
          <w:bottom w:val="single" w:sz="4" w:space="1" w:color="auto"/>
          <w:right w:val="single" w:sz="4" w:space="4" w:color="auto"/>
        </w:pBdr>
        <w:tabs>
          <w:tab w:val="left" w:pos="567"/>
        </w:tabs>
        <w:spacing w:after="0"/>
        <w:outlineLvl w:val="0"/>
        <w:rPr>
          <w:b/>
          <w:snapToGrid w:val="0"/>
          <w:szCs w:val="24"/>
        </w:rPr>
      </w:pPr>
      <w:r w:rsidRPr="00D77616">
        <w:rPr>
          <w:b/>
          <w:snapToGrid w:val="0"/>
          <w:szCs w:val="24"/>
        </w:rPr>
        <w:t>6.</w:t>
      </w:r>
      <w:r w:rsidRPr="00D77616">
        <w:rPr>
          <w:b/>
          <w:snapToGrid w:val="0"/>
          <w:szCs w:val="24"/>
        </w:rPr>
        <w:tab/>
      </w:r>
      <w:r w:rsidRPr="00D77616">
        <w:rPr>
          <w:b/>
          <w:snapToGrid w:val="0"/>
          <w:szCs w:val="20"/>
        </w:rPr>
        <w:t>KITA</w:t>
      </w:r>
    </w:p>
    <w:p w14:paraId="3D839C66" w14:textId="77777777" w:rsidR="00CC0ED4" w:rsidRPr="00D77616" w:rsidRDefault="00CC0ED4" w:rsidP="00CC0ED4">
      <w:pPr>
        <w:tabs>
          <w:tab w:val="left" w:pos="567"/>
        </w:tabs>
        <w:spacing w:after="0" w:line="260" w:lineRule="exact"/>
        <w:rPr>
          <w:snapToGrid w:val="0"/>
          <w:szCs w:val="24"/>
        </w:rPr>
      </w:pPr>
    </w:p>
    <w:p w14:paraId="7D13C11A" w14:textId="77777777" w:rsidR="00CC0ED4" w:rsidRPr="00D77616" w:rsidRDefault="00CC0ED4" w:rsidP="00CC0ED4">
      <w:r w:rsidRPr="00D77616">
        <w:t>Dr. Falk Pharma GmbH</w:t>
      </w:r>
    </w:p>
    <w:p w14:paraId="2247F170" w14:textId="77777777" w:rsidR="00921926" w:rsidRPr="000D0ED0" w:rsidRDefault="00CC0ED4" w:rsidP="00921926">
      <w:r>
        <w:br w:type="page"/>
      </w:r>
    </w:p>
    <w:p w14:paraId="1D8CCC47" w14:textId="77777777" w:rsidR="00921926" w:rsidRDefault="00921926" w:rsidP="00C0337D">
      <w:pPr>
        <w:spacing w:after="0"/>
        <w:jc w:val="center"/>
        <w:outlineLvl w:val="0"/>
        <w:rPr>
          <w:b/>
        </w:rPr>
      </w:pPr>
    </w:p>
    <w:p w14:paraId="3D85833B" w14:textId="77777777" w:rsidR="00921926" w:rsidRDefault="00921926" w:rsidP="00C0337D">
      <w:pPr>
        <w:spacing w:after="0"/>
        <w:jc w:val="center"/>
        <w:outlineLvl w:val="0"/>
        <w:rPr>
          <w:b/>
        </w:rPr>
      </w:pPr>
    </w:p>
    <w:p w14:paraId="46083431" w14:textId="77777777" w:rsidR="00921926" w:rsidRDefault="00921926" w:rsidP="00C0337D">
      <w:pPr>
        <w:spacing w:after="0"/>
        <w:jc w:val="center"/>
        <w:outlineLvl w:val="0"/>
        <w:rPr>
          <w:b/>
        </w:rPr>
      </w:pPr>
    </w:p>
    <w:p w14:paraId="43C719C3" w14:textId="77777777" w:rsidR="00921926" w:rsidRDefault="00921926" w:rsidP="00C0337D">
      <w:pPr>
        <w:spacing w:after="0"/>
        <w:jc w:val="center"/>
        <w:outlineLvl w:val="0"/>
        <w:rPr>
          <w:b/>
        </w:rPr>
      </w:pPr>
    </w:p>
    <w:p w14:paraId="48341F23" w14:textId="77777777" w:rsidR="00921926" w:rsidRDefault="00921926" w:rsidP="00C0337D">
      <w:pPr>
        <w:spacing w:after="0"/>
        <w:jc w:val="center"/>
        <w:outlineLvl w:val="0"/>
        <w:rPr>
          <w:b/>
        </w:rPr>
      </w:pPr>
    </w:p>
    <w:p w14:paraId="129B5EA1" w14:textId="77777777" w:rsidR="00921926" w:rsidRDefault="00921926" w:rsidP="00C0337D">
      <w:pPr>
        <w:spacing w:after="0"/>
        <w:jc w:val="center"/>
        <w:outlineLvl w:val="0"/>
        <w:rPr>
          <w:b/>
        </w:rPr>
      </w:pPr>
    </w:p>
    <w:p w14:paraId="6D8A02F4" w14:textId="77777777" w:rsidR="00921926" w:rsidRDefault="00921926" w:rsidP="00C0337D">
      <w:pPr>
        <w:spacing w:after="0"/>
        <w:jc w:val="center"/>
        <w:outlineLvl w:val="0"/>
        <w:rPr>
          <w:b/>
        </w:rPr>
      </w:pPr>
    </w:p>
    <w:p w14:paraId="62A03AE2" w14:textId="77777777" w:rsidR="00921926" w:rsidRDefault="00921926" w:rsidP="00C0337D">
      <w:pPr>
        <w:spacing w:after="0"/>
        <w:jc w:val="center"/>
        <w:outlineLvl w:val="0"/>
        <w:rPr>
          <w:b/>
        </w:rPr>
      </w:pPr>
    </w:p>
    <w:p w14:paraId="37FFCDD6" w14:textId="77777777" w:rsidR="00921926" w:rsidRDefault="00921926" w:rsidP="00C0337D">
      <w:pPr>
        <w:spacing w:after="0"/>
        <w:jc w:val="center"/>
        <w:outlineLvl w:val="0"/>
        <w:rPr>
          <w:b/>
        </w:rPr>
      </w:pPr>
    </w:p>
    <w:p w14:paraId="6B886D7F" w14:textId="77777777" w:rsidR="00921926" w:rsidRDefault="00921926" w:rsidP="00C0337D">
      <w:pPr>
        <w:spacing w:after="0"/>
        <w:jc w:val="center"/>
        <w:outlineLvl w:val="0"/>
        <w:rPr>
          <w:b/>
        </w:rPr>
      </w:pPr>
    </w:p>
    <w:p w14:paraId="6BDD8A69" w14:textId="77777777" w:rsidR="00921926" w:rsidRDefault="00921926" w:rsidP="00C0337D">
      <w:pPr>
        <w:spacing w:after="0"/>
        <w:jc w:val="center"/>
        <w:outlineLvl w:val="0"/>
        <w:rPr>
          <w:b/>
        </w:rPr>
      </w:pPr>
    </w:p>
    <w:p w14:paraId="2D13BFED" w14:textId="77777777" w:rsidR="00921926" w:rsidRDefault="00921926" w:rsidP="00C0337D">
      <w:pPr>
        <w:spacing w:after="0"/>
        <w:jc w:val="center"/>
        <w:outlineLvl w:val="0"/>
        <w:rPr>
          <w:b/>
        </w:rPr>
      </w:pPr>
    </w:p>
    <w:p w14:paraId="69B6C295" w14:textId="77777777" w:rsidR="00921926" w:rsidRDefault="00921926" w:rsidP="00C0337D">
      <w:pPr>
        <w:spacing w:after="0"/>
        <w:jc w:val="center"/>
        <w:outlineLvl w:val="0"/>
        <w:rPr>
          <w:b/>
        </w:rPr>
      </w:pPr>
    </w:p>
    <w:p w14:paraId="2353C604" w14:textId="77777777" w:rsidR="00921926" w:rsidRDefault="00921926" w:rsidP="00C0337D">
      <w:pPr>
        <w:spacing w:after="0"/>
        <w:jc w:val="center"/>
        <w:outlineLvl w:val="0"/>
        <w:rPr>
          <w:b/>
        </w:rPr>
      </w:pPr>
    </w:p>
    <w:p w14:paraId="5FE052E7" w14:textId="77777777" w:rsidR="00921926" w:rsidRDefault="00921926" w:rsidP="00C0337D">
      <w:pPr>
        <w:spacing w:after="0"/>
        <w:jc w:val="center"/>
        <w:outlineLvl w:val="0"/>
        <w:rPr>
          <w:b/>
        </w:rPr>
      </w:pPr>
    </w:p>
    <w:p w14:paraId="3BD964C0" w14:textId="77777777" w:rsidR="00921926" w:rsidRDefault="00921926" w:rsidP="00C0337D">
      <w:pPr>
        <w:spacing w:after="0"/>
        <w:jc w:val="center"/>
        <w:outlineLvl w:val="0"/>
        <w:rPr>
          <w:b/>
        </w:rPr>
      </w:pPr>
    </w:p>
    <w:p w14:paraId="1DFAE4C1" w14:textId="272A768E" w:rsidR="00921926" w:rsidRDefault="00921926" w:rsidP="00C0337D">
      <w:pPr>
        <w:spacing w:after="0"/>
        <w:jc w:val="center"/>
        <w:outlineLvl w:val="0"/>
        <w:rPr>
          <w:b/>
        </w:rPr>
      </w:pPr>
    </w:p>
    <w:p w14:paraId="2312FE01" w14:textId="56900D44" w:rsidR="00C0337D" w:rsidRDefault="00C0337D" w:rsidP="00C0337D">
      <w:pPr>
        <w:spacing w:after="0"/>
        <w:jc w:val="center"/>
        <w:outlineLvl w:val="0"/>
        <w:rPr>
          <w:b/>
        </w:rPr>
      </w:pPr>
    </w:p>
    <w:p w14:paraId="6F59CF9A" w14:textId="2F84C7A8" w:rsidR="00C0337D" w:rsidRDefault="00C0337D" w:rsidP="00C0337D">
      <w:pPr>
        <w:spacing w:after="0"/>
        <w:jc w:val="center"/>
        <w:outlineLvl w:val="0"/>
        <w:rPr>
          <w:b/>
        </w:rPr>
      </w:pPr>
    </w:p>
    <w:p w14:paraId="13EC47FC" w14:textId="0A6757B5" w:rsidR="00C0337D" w:rsidRDefault="00C0337D" w:rsidP="00C0337D">
      <w:pPr>
        <w:spacing w:after="0"/>
        <w:jc w:val="center"/>
        <w:outlineLvl w:val="0"/>
        <w:rPr>
          <w:b/>
        </w:rPr>
      </w:pPr>
    </w:p>
    <w:p w14:paraId="399C6072" w14:textId="187D6F65" w:rsidR="00C0337D" w:rsidRDefault="00C0337D" w:rsidP="00C0337D">
      <w:pPr>
        <w:spacing w:after="0"/>
        <w:jc w:val="center"/>
        <w:outlineLvl w:val="0"/>
        <w:rPr>
          <w:b/>
        </w:rPr>
      </w:pPr>
    </w:p>
    <w:p w14:paraId="1F27415F" w14:textId="2B79E3F4" w:rsidR="00C0337D" w:rsidRDefault="00C0337D" w:rsidP="00C0337D">
      <w:pPr>
        <w:spacing w:after="0"/>
        <w:jc w:val="center"/>
        <w:outlineLvl w:val="0"/>
        <w:rPr>
          <w:b/>
        </w:rPr>
      </w:pPr>
    </w:p>
    <w:p w14:paraId="7E2ABF4F" w14:textId="62E49B67" w:rsidR="00C0337D" w:rsidRDefault="00C0337D" w:rsidP="00C0337D">
      <w:pPr>
        <w:spacing w:after="0"/>
        <w:jc w:val="center"/>
        <w:outlineLvl w:val="0"/>
        <w:rPr>
          <w:b/>
        </w:rPr>
      </w:pPr>
    </w:p>
    <w:p w14:paraId="772AAD3C" w14:textId="6BFC72F1" w:rsidR="00C0337D" w:rsidRDefault="00C0337D" w:rsidP="00C0337D">
      <w:pPr>
        <w:spacing w:after="0"/>
        <w:jc w:val="center"/>
        <w:outlineLvl w:val="0"/>
        <w:rPr>
          <w:b/>
        </w:rPr>
      </w:pPr>
    </w:p>
    <w:p w14:paraId="4ED274A5" w14:textId="77777777" w:rsidR="00C0337D" w:rsidRDefault="00C0337D" w:rsidP="00C0337D">
      <w:pPr>
        <w:spacing w:after="0"/>
        <w:jc w:val="center"/>
        <w:outlineLvl w:val="0"/>
        <w:rPr>
          <w:b/>
        </w:rPr>
      </w:pPr>
    </w:p>
    <w:p w14:paraId="3D269322" w14:textId="77777777" w:rsidR="00921926" w:rsidRPr="000D0ED0" w:rsidRDefault="00921926" w:rsidP="00C0337D">
      <w:pPr>
        <w:spacing w:after="0"/>
        <w:jc w:val="center"/>
        <w:outlineLvl w:val="0"/>
        <w:rPr>
          <w:b/>
        </w:rPr>
      </w:pPr>
      <w:r w:rsidRPr="000D0ED0">
        <w:rPr>
          <w:b/>
        </w:rPr>
        <w:t>B. PAKUOTĖS LAPELIS</w:t>
      </w:r>
    </w:p>
    <w:p w14:paraId="0BE76316" w14:textId="77777777" w:rsidR="00921926" w:rsidRDefault="00921926" w:rsidP="00921926">
      <w:pPr>
        <w:rPr>
          <w:b/>
          <w:bCs/>
          <w:iCs/>
          <w:lang w:eastAsia="x-none"/>
        </w:rPr>
      </w:pPr>
      <w:bookmarkStart w:id="4" w:name="_Hlk51013092"/>
      <w:r>
        <w:rPr>
          <w:b/>
          <w:bCs/>
          <w:iCs/>
          <w:lang w:eastAsia="x-none"/>
        </w:rPr>
        <w:br w:type="page"/>
      </w:r>
    </w:p>
    <w:bookmarkEnd w:id="4"/>
    <w:p w14:paraId="3719661A" w14:textId="1F9BB61B" w:rsidR="00CC0ED4" w:rsidRPr="00CC0ED4" w:rsidRDefault="00CC0ED4" w:rsidP="00CC0ED4">
      <w:pPr>
        <w:autoSpaceDE w:val="0"/>
        <w:autoSpaceDN w:val="0"/>
        <w:spacing w:after="0"/>
        <w:jc w:val="center"/>
        <w:rPr>
          <w:b/>
          <w:bCs/>
          <w:lang w:eastAsia="de-DE"/>
        </w:rPr>
      </w:pPr>
      <w:r w:rsidRPr="00CC0ED4">
        <w:rPr>
          <w:b/>
          <w:lang w:eastAsia="de-DE"/>
        </w:rPr>
        <w:lastRenderedPageBreak/>
        <w:t xml:space="preserve">Pakuotės lapelis: informacija </w:t>
      </w:r>
      <w:r w:rsidR="00CF3744">
        <w:rPr>
          <w:b/>
          <w:lang w:eastAsia="de-DE"/>
        </w:rPr>
        <w:t>pacientui</w:t>
      </w:r>
    </w:p>
    <w:p w14:paraId="646EBA8D" w14:textId="77777777" w:rsidR="00CC0ED4" w:rsidRPr="00145781" w:rsidRDefault="00CC0ED4" w:rsidP="00CC0ED4">
      <w:pPr>
        <w:autoSpaceDE w:val="0"/>
        <w:autoSpaceDN w:val="0"/>
        <w:spacing w:after="0"/>
        <w:jc w:val="both"/>
        <w:rPr>
          <w:lang w:val="pt-PT" w:eastAsia="de-DE"/>
        </w:rPr>
      </w:pPr>
    </w:p>
    <w:p w14:paraId="06F79B87" w14:textId="77777777" w:rsidR="00CC0ED4" w:rsidRPr="00CC0ED4" w:rsidRDefault="00CC0ED4" w:rsidP="00CC0ED4">
      <w:pPr>
        <w:autoSpaceDE w:val="0"/>
        <w:autoSpaceDN w:val="0"/>
        <w:spacing w:after="0"/>
        <w:jc w:val="center"/>
        <w:rPr>
          <w:b/>
          <w:bCs/>
          <w:lang w:eastAsia="de-DE"/>
        </w:rPr>
      </w:pPr>
      <w:r w:rsidRPr="00CC0ED4">
        <w:rPr>
          <w:b/>
          <w:lang w:eastAsia="de-DE"/>
        </w:rPr>
        <w:t xml:space="preserve">Salofalk 500 mg pailginto atpalaidavimo granulės </w:t>
      </w:r>
    </w:p>
    <w:p w14:paraId="64163786" w14:textId="77777777" w:rsidR="00CC0ED4" w:rsidRPr="00CC0ED4" w:rsidRDefault="00CC0ED4" w:rsidP="00CC0ED4">
      <w:pPr>
        <w:autoSpaceDE w:val="0"/>
        <w:autoSpaceDN w:val="0"/>
        <w:spacing w:after="0"/>
        <w:jc w:val="center"/>
        <w:rPr>
          <w:lang w:eastAsia="de-DE"/>
        </w:rPr>
      </w:pPr>
      <w:r w:rsidRPr="00CC0ED4">
        <w:rPr>
          <w:lang w:eastAsia="de-DE"/>
        </w:rPr>
        <w:t>mesalazinas</w:t>
      </w:r>
    </w:p>
    <w:p w14:paraId="435CF356" w14:textId="77777777" w:rsidR="00CC0ED4" w:rsidRPr="00145781" w:rsidRDefault="00CC0ED4" w:rsidP="00CC0ED4">
      <w:pPr>
        <w:autoSpaceDE w:val="0"/>
        <w:autoSpaceDN w:val="0"/>
        <w:spacing w:after="0"/>
        <w:jc w:val="both"/>
        <w:rPr>
          <w:lang w:eastAsia="de-DE"/>
        </w:rPr>
      </w:pPr>
    </w:p>
    <w:p w14:paraId="5FEFF40C" w14:textId="77777777" w:rsidR="00CC0ED4" w:rsidRPr="00CC0ED4" w:rsidRDefault="00CC0ED4" w:rsidP="00CC0ED4">
      <w:pPr>
        <w:autoSpaceDE w:val="0"/>
        <w:autoSpaceDN w:val="0"/>
        <w:spacing w:after="0"/>
        <w:rPr>
          <w:b/>
          <w:bCs/>
          <w:lang w:eastAsia="de-DE"/>
        </w:rPr>
      </w:pPr>
      <w:r w:rsidRPr="00CC0ED4">
        <w:rPr>
          <w:rFonts w:cs="Arial"/>
          <w:b/>
          <w:bCs/>
          <w:lang w:eastAsia="de-DE"/>
        </w:rPr>
        <w:t xml:space="preserve">Atidžiai perskaitykite visą šį lapelį, prieš pradėdami vartoti vaistą, nes jame pateikiama Jums svarbi informacija. </w:t>
      </w:r>
    </w:p>
    <w:p w14:paraId="137246FB" w14:textId="77777777" w:rsidR="00CC0ED4" w:rsidRPr="00145781" w:rsidRDefault="00CC0ED4" w:rsidP="00CC0ED4">
      <w:pPr>
        <w:autoSpaceDE w:val="0"/>
        <w:autoSpaceDN w:val="0"/>
        <w:spacing w:after="0"/>
        <w:rPr>
          <w:rFonts w:ascii="Arial" w:hAnsi="Arial" w:cs="Arial"/>
          <w:lang w:eastAsia="de-DE"/>
        </w:rPr>
      </w:pPr>
    </w:p>
    <w:p w14:paraId="2219BDC3" w14:textId="77777777" w:rsidR="00CC0ED4" w:rsidRPr="00CC0ED4" w:rsidRDefault="00CC0ED4" w:rsidP="00CC0ED4">
      <w:pPr>
        <w:numPr>
          <w:ilvl w:val="0"/>
          <w:numId w:val="34"/>
        </w:numPr>
        <w:autoSpaceDE w:val="0"/>
        <w:autoSpaceDN w:val="0"/>
        <w:spacing w:after="0"/>
        <w:ind w:left="567" w:right="-2" w:hanging="283"/>
        <w:rPr>
          <w:lang w:eastAsia="de-DE"/>
        </w:rPr>
      </w:pPr>
      <w:r w:rsidRPr="00CC0ED4">
        <w:rPr>
          <w:lang w:eastAsia="de-DE"/>
        </w:rPr>
        <w:t>Neišmeskite šio lapelio, nes vėl gali prireikti jį perskaityti.</w:t>
      </w:r>
    </w:p>
    <w:p w14:paraId="5091AC9E" w14:textId="77777777" w:rsidR="00CC0ED4" w:rsidRPr="00CC0ED4" w:rsidRDefault="00CC0ED4" w:rsidP="00CC0ED4">
      <w:pPr>
        <w:numPr>
          <w:ilvl w:val="0"/>
          <w:numId w:val="34"/>
        </w:numPr>
        <w:autoSpaceDE w:val="0"/>
        <w:autoSpaceDN w:val="0"/>
        <w:spacing w:after="0"/>
        <w:ind w:left="567" w:right="-2" w:hanging="283"/>
        <w:rPr>
          <w:lang w:eastAsia="de-DE"/>
        </w:rPr>
      </w:pPr>
      <w:r w:rsidRPr="00CC0ED4">
        <w:rPr>
          <w:lang w:eastAsia="de-DE"/>
        </w:rPr>
        <w:t>Jeigu kiltų daugiau klausimų, kreipkitės į gydytoją arba vaistininką.</w:t>
      </w:r>
    </w:p>
    <w:p w14:paraId="7F980DE0" w14:textId="77777777" w:rsidR="00CC0ED4" w:rsidRPr="00CC0ED4" w:rsidRDefault="00CC0ED4" w:rsidP="00CC0ED4">
      <w:pPr>
        <w:numPr>
          <w:ilvl w:val="0"/>
          <w:numId w:val="34"/>
        </w:numPr>
        <w:autoSpaceDE w:val="0"/>
        <w:autoSpaceDN w:val="0"/>
        <w:spacing w:after="0"/>
        <w:ind w:left="567" w:right="-2" w:hanging="283"/>
        <w:rPr>
          <w:lang w:eastAsia="de-DE"/>
        </w:rPr>
      </w:pPr>
      <w:r w:rsidRPr="00CC0ED4">
        <w:rPr>
          <w:lang w:eastAsia="de-DE"/>
        </w:rPr>
        <w:t xml:space="preserve">Šis vaistas skirtas tik Jums, todėl kitiems žmonėms jo duoti negalima. Vaistas gali jiems pakenkti (net tiems, kurių ligos požymiai yra tokie patys kaip Jūsų). </w:t>
      </w:r>
    </w:p>
    <w:p w14:paraId="07593A79" w14:textId="77777777" w:rsidR="00CC0ED4" w:rsidRPr="00CC0ED4" w:rsidRDefault="00CC0ED4" w:rsidP="00CC0ED4">
      <w:pPr>
        <w:numPr>
          <w:ilvl w:val="0"/>
          <w:numId w:val="34"/>
        </w:numPr>
        <w:autoSpaceDE w:val="0"/>
        <w:autoSpaceDN w:val="0"/>
        <w:spacing w:after="0"/>
        <w:ind w:left="567" w:right="-2" w:hanging="283"/>
        <w:rPr>
          <w:lang w:eastAsia="de-DE"/>
        </w:rPr>
      </w:pPr>
      <w:r w:rsidRPr="00CC0ED4">
        <w:rPr>
          <w:lang w:eastAsia="de-DE"/>
        </w:rPr>
        <w:t xml:space="preserve">Jeigu pasireiškė šalutinis poveikis (net jeigu jis šiame lapelyje nenurodytas), kreipkitės į gydytoją arba vaistininką. Žr. 4 skyrių. </w:t>
      </w:r>
    </w:p>
    <w:p w14:paraId="0524DD3F" w14:textId="77777777" w:rsidR="00CC0ED4" w:rsidRPr="00CC0ED4" w:rsidRDefault="00CC0ED4" w:rsidP="00CC0ED4">
      <w:pPr>
        <w:autoSpaceDE w:val="0"/>
        <w:autoSpaceDN w:val="0"/>
        <w:spacing w:after="0"/>
        <w:rPr>
          <w:lang w:val="en-GB" w:eastAsia="de-DE"/>
        </w:rPr>
      </w:pPr>
    </w:p>
    <w:p w14:paraId="72487095" w14:textId="77777777" w:rsidR="00CC0ED4" w:rsidRPr="00CC0ED4" w:rsidRDefault="00CC0ED4" w:rsidP="00CC0ED4">
      <w:pPr>
        <w:autoSpaceDE w:val="0"/>
        <w:autoSpaceDN w:val="0"/>
        <w:spacing w:after="0"/>
        <w:jc w:val="both"/>
        <w:rPr>
          <w:b/>
          <w:lang w:eastAsia="de-DE"/>
        </w:rPr>
      </w:pPr>
      <w:r w:rsidRPr="00CC0ED4">
        <w:rPr>
          <w:b/>
          <w:lang w:eastAsia="de-DE"/>
        </w:rPr>
        <w:t>Apie ką rašoma šiame lapelyje?</w:t>
      </w:r>
    </w:p>
    <w:p w14:paraId="6013F4E5" w14:textId="77777777" w:rsidR="00CC0ED4" w:rsidRPr="00CC0ED4" w:rsidRDefault="00CC0ED4" w:rsidP="00CC0ED4">
      <w:pPr>
        <w:autoSpaceDE w:val="0"/>
        <w:autoSpaceDN w:val="0"/>
        <w:spacing w:after="0"/>
        <w:jc w:val="both"/>
        <w:rPr>
          <w:b/>
          <w:bCs/>
          <w:lang w:eastAsia="de-DE"/>
        </w:rPr>
      </w:pPr>
      <w:r w:rsidRPr="00CC0ED4">
        <w:rPr>
          <w:b/>
          <w:lang w:eastAsia="de-DE"/>
        </w:rPr>
        <w:tab/>
      </w:r>
    </w:p>
    <w:p w14:paraId="78A6DD43" w14:textId="77777777" w:rsidR="00CC0ED4" w:rsidRPr="00CC0ED4" w:rsidRDefault="00CC0ED4" w:rsidP="00CC0ED4">
      <w:pPr>
        <w:numPr>
          <w:ilvl w:val="0"/>
          <w:numId w:val="32"/>
        </w:numPr>
        <w:tabs>
          <w:tab w:val="num" w:pos="567"/>
        </w:tabs>
        <w:autoSpaceDE w:val="0"/>
        <w:autoSpaceDN w:val="0"/>
        <w:spacing w:after="0"/>
        <w:ind w:hanging="76"/>
        <w:jc w:val="both"/>
        <w:rPr>
          <w:lang w:eastAsia="de-DE"/>
        </w:rPr>
      </w:pPr>
      <w:r w:rsidRPr="00CC0ED4">
        <w:rPr>
          <w:lang w:eastAsia="de-DE"/>
        </w:rPr>
        <w:t>Kas yra Salofalk 500 mg granulės ir kam jos vartojamos</w:t>
      </w:r>
    </w:p>
    <w:p w14:paraId="34835F02" w14:textId="77777777" w:rsidR="00CC0ED4" w:rsidRPr="00CC0ED4" w:rsidRDefault="00CC0ED4" w:rsidP="00CC0ED4">
      <w:pPr>
        <w:numPr>
          <w:ilvl w:val="0"/>
          <w:numId w:val="32"/>
        </w:numPr>
        <w:tabs>
          <w:tab w:val="num" w:pos="567"/>
        </w:tabs>
        <w:autoSpaceDE w:val="0"/>
        <w:autoSpaceDN w:val="0"/>
        <w:spacing w:after="0"/>
        <w:ind w:hanging="76"/>
        <w:jc w:val="both"/>
        <w:rPr>
          <w:lang w:eastAsia="de-DE"/>
        </w:rPr>
      </w:pPr>
      <w:r w:rsidRPr="00CC0ED4">
        <w:rPr>
          <w:lang w:eastAsia="de-DE"/>
        </w:rPr>
        <w:t>Kas žinotina prieš vartojant Salofalk 500 mg granules</w:t>
      </w:r>
    </w:p>
    <w:p w14:paraId="2EE09962" w14:textId="77777777" w:rsidR="00CC0ED4" w:rsidRPr="00CC0ED4" w:rsidRDefault="00CC0ED4" w:rsidP="00CC0ED4">
      <w:pPr>
        <w:numPr>
          <w:ilvl w:val="0"/>
          <w:numId w:val="32"/>
        </w:numPr>
        <w:tabs>
          <w:tab w:val="num" w:pos="567"/>
        </w:tabs>
        <w:autoSpaceDE w:val="0"/>
        <w:autoSpaceDN w:val="0"/>
        <w:spacing w:after="0"/>
        <w:ind w:hanging="76"/>
        <w:jc w:val="both"/>
        <w:rPr>
          <w:lang w:eastAsia="de-DE"/>
        </w:rPr>
      </w:pPr>
      <w:r w:rsidRPr="00CC0ED4">
        <w:rPr>
          <w:lang w:eastAsia="de-DE"/>
        </w:rPr>
        <w:t>Kaip vartoti Salofalk 500 mg granules</w:t>
      </w:r>
    </w:p>
    <w:p w14:paraId="79690D47" w14:textId="77777777" w:rsidR="00CC0ED4" w:rsidRPr="00CC0ED4" w:rsidRDefault="00CC0ED4" w:rsidP="00CC0ED4">
      <w:pPr>
        <w:numPr>
          <w:ilvl w:val="0"/>
          <w:numId w:val="32"/>
        </w:numPr>
        <w:tabs>
          <w:tab w:val="num" w:pos="567"/>
        </w:tabs>
        <w:autoSpaceDE w:val="0"/>
        <w:autoSpaceDN w:val="0"/>
        <w:spacing w:after="0"/>
        <w:ind w:hanging="76"/>
        <w:jc w:val="both"/>
        <w:rPr>
          <w:lang w:eastAsia="de-DE"/>
        </w:rPr>
      </w:pPr>
      <w:r w:rsidRPr="00CC0ED4">
        <w:rPr>
          <w:lang w:eastAsia="de-DE"/>
        </w:rPr>
        <w:t>Galimas šalutinis poveikis</w:t>
      </w:r>
    </w:p>
    <w:p w14:paraId="4E2F6456" w14:textId="77777777" w:rsidR="00CC0ED4" w:rsidRPr="00CC0ED4" w:rsidRDefault="00CC0ED4" w:rsidP="00CC0ED4">
      <w:pPr>
        <w:numPr>
          <w:ilvl w:val="0"/>
          <w:numId w:val="32"/>
        </w:numPr>
        <w:tabs>
          <w:tab w:val="num" w:pos="567"/>
        </w:tabs>
        <w:autoSpaceDE w:val="0"/>
        <w:autoSpaceDN w:val="0"/>
        <w:spacing w:after="0"/>
        <w:ind w:hanging="76"/>
        <w:jc w:val="both"/>
        <w:rPr>
          <w:lang w:eastAsia="de-DE"/>
        </w:rPr>
      </w:pPr>
      <w:r w:rsidRPr="00CC0ED4">
        <w:rPr>
          <w:lang w:eastAsia="de-DE"/>
        </w:rPr>
        <w:t>Kaip laikyti Salofalk 500 mg granules</w:t>
      </w:r>
    </w:p>
    <w:p w14:paraId="0B2927B7" w14:textId="77777777" w:rsidR="00CC0ED4" w:rsidRPr="00CC0ED4" w:rsidRDefault="00CC0ED4" w:rsidP="00CC0ED4">
      <w:pPr>
        <w:numPr>
          <w:ilvl w:val="0"/>
          <w:numId w:val="32"/>
        </w:numPr>
        <w:tabs>
          <w:tab w:val="num" w:pos="567"/>
        </w:tabs>
        <w:autoSpaceDE w:val="0"/>
        <w:autoSpaceDN w:val="0"/>
        <w:spacing w:after="0"/>
        <w:ind w:hanging="76"/>
        <w:jc w:val="both"/>
        <w:rPr>
          <w:lang w:eastAsia="de-DE"/>
        </w:rPr>
      </w:pPr>
      <w:r w:rsidRPr="00CC0ED4">
        <w:rPr>
          <w:lang w:eastAsia="de-DE"/>
        </w:rPr>
        <w:t>Pakuotės turinys ir kita informacija</w:t>
      </w:r>
    </w:p>
    <w:p w14:paraId="44E53D3F" w14:textId="42B7238B" w:rsidR="00CC0ED4" w:rsidRDefault="00CC0ED4" w:rsidP="00CC0ED4">
      <w:pPr>
        <w:autoSpaceDE w:val="0"/>
        <w:autoSpaceDN w:val="0"/>
        <w:spacing w:after="0"/>
        <w:jc w:val="both"/>
        <w:rPr>
          <w:b/>
          <w:bCs/>
          <w:lang w:val="en-GB" w:eastAsia="de-DE"/>
        </w:rPr>
      </w:pPr>
    </w:p>
    <w:p w14:paraId="06DB63FD" w14:textId="77777777" w:rsidR="00C018C9" w:rsidRPr="00CC0ED4" w:rsidRDefault="00C018C9" w:rsidP="00CC0ED4">
      <w:pPr>
        <w:autoSpaceDE w:val="0"/>
        <w:autoSpaceDN w:val="0"/>
        <w:spacing w:after="0"/>
        <w:jc w:val="both"/>
        <w:rPr>
          <w:b/>
          <w:bCs/>
          <w:lang w:val="en-GB" w:eastAsia="de-DE"/>
        </w:rPr>
      </w:pPr>
    </w:p>
    <w:p w14:paraId="296B6258" w14:textId="77777777" w:rsidR="00CC0ED4" w:rsidRPr="00CC0ED4" w:rsidRDefault="00CC0ED4" w:rsidP="00CC0ED4">
      <w:pPr>
        <w:tabs>
          <w:tab w:val="left" w:pos="567"/>
        </w:tabs>
        <w:autoSpaceDE w:val="0"/>
        <w:autoSpaceDN w:val="0"/>
        <w:spacing w:after="0"/>
        <w:jc w:val="both"/>
        <w:rPr>
          <w:b/>
          <w:bCs/>
          <w:caps/>
          <w:lang w:eastAsia="de-DE"/>
        </w:rPr>
      </w:pPr>
      <w:r w:rsidRPr="00CC0ED4">
        <w:rPr>
          <w:rFonts w:cs="Arial"/>
          <w:b/>
          <w:bCs/>
          <w:caps/>
          <w:lang w:eastAsia="de-DE"/>
        </w:rPr>
        <w:t>1.</w:t>
      </w:r>
      <w:r w:rsidRPr="00CC0ED4">
        <w:rPr>
          <w:rFonts w:cs="Arial"/>
          <w:b/>
          <w:bCs/>
          <w:caps/>
          <w:lang w:eastAsia="de-DE"/>
        </w:rPr>
        <w:tab/>
      </w:r>
      <w:r w:rsidRPr="00CC0ED4">
        <w:rPr>
          <w:rFonts w:cs="Arial"/>
          <w:b/>
          <w:bCs/>
          <w:lang w:eastAsia="de-DE"/>
        </w:rPr>
        <w:t>Kas yra Salofalk 500 mg granulės ir kam jos vartojamos</w:t>
      </w:r>
    </w:p>
    <w:p w14:paraId="17A89640" w14:textId="77777777" w:rsidR="00CC0ED4" w:rsidRPr="00145781" w:rsidRDefault="00CC0ED4" w:rsidP="00CC0ED4">
      <w:pPr>
        <w:widowControl w:val="0"/>
        <w:autoSpaceDE w:val="0"/>
        <w:autoSpaceDN w:val="0"/>
        <w:spacing w:after="0"/>
        <w:ind w:right="284"/>
        <w:jc w:val="both"/>
        <w:rPr>
          <w:lang w:val="pt-PT" w:eastAsia="de-DE"/>
        </w:rPr>
      </w:pPr>
    </w:p>
    <w:p w14:paraId="3998C548" w14:textId="77777777" w:rsidR="00CC0ED4" w:rsidRPr="00CC0ED4" w:rsidRDefault="00CC0ED4" w:rsidP="00CC0ED4">
      <w:pPr>
        <w:widowControl w:val="0"/>
        <w:autoSpaceDE w:val="0"/>
        <w:autoSpaceDN w:val="0"/>
        <w:spacing w:after="0"/>
        <w:ind w:right="284"/>
        <w:jc w:val="both"/>
        <w:rPr>
          <w:lang w:eastAsia="de-DE"/>
        </w:rPr>
      </w:pPr>
      <w:r w:rsidRPr="00CC0ED4">
        <w:rPr>
          <w:rFonts w:cs="Courier"/>
          <w:szCs w:val="24"/>
          <w:lang w:eastAsia="de-DE"/>
        </w:rPr>
        <w:t>Salofalk granulių sudėtyje yra veikliosios medžiagos mesalazino – vaisto nuo uždegimo, skirto uždegiminei žarnyno ligai gydyti.</w:t>
      </w:r>
    </w:p>
    <w:p w14:paraId="34D51F31" w14:textId="77777777" w:rsidR="00CC0ED4" w:rsidRPr="00CC0ED4" w:rsidRDefault="00CC0ED4" w:rsidP="00CC0ED4">
      <w:pPr>
        <w:shd w:val="clear" w:color="auto" w:fill="FFFFFF"/>
        <w:autoSpaceDE w:val="0"/>
        <w:autoSpaceDN w:val="0"/>
        <w:spacing w:before="149" w:after="0"/>
        <w:ind w:left="10"/>
        <w:rPr>
          <w:lang w:eastAsia="de-DE"/>
        </w:rPr>
      </w:pPr>
      <w:r w:rsidRPr="00CC0ED4">
        <w:rPr>
          <w:lang w:eastAsia="de-DE"/>
        </w:rPr>
        <w:t>Salofalk 500 mg granulės vartojamos</w:t>
      </w:r>
    </w:p>
    <w:p w14:paraId="6F1A71F1" w14:textId="33A5E0E2" w:rsidR="00CC0ED4" w:rsidRPr="00CC0ED4" w:rsidRDefault="00CC0ED4" w:rsidP="00CC0ED4">
      <w:pPr>
        <w:numPr>
          <w:ilvl w:val="0"/>
          <w:numId w:val="34"/>
        </w:numPr>
        <w:autoSpaceDE w:val="0"/>
        <w:autoSpaceDN w:val="0"/>
        <w:spacing w:after="0"/>
        <w:ind w:left="567" w:right="-2" w:hanging="283"/>
        <w:rPr>
          <w:lang w:eastAsia="de-DE"/>
        </w:rPr>
      </w:pPr>
      <w:r w:rsidRPr="00CC0ED4">
        <w:rPr>
          <w:lang w:eastAsia="de-DE"/>
        </w:rPr>
        <w:t xml:space="preserve">lengvo ar vidutinio sunkumo opinio kolito (storosios (gaubtinės]) žarnos uždegiminės ligos) </w:t>
      </w:r>
      <w:r w:rsidR="00CF3744">
        <w:rPr>
          <w:lang w:eastAsia="de-DE"/>
        </w:rPr>
        <w:t>ūminiams</w:t>
      </w:r>
      <w:r w:rsidR="00CF3744" w:rsidRPr="00CC0ED4">
        <w:rPr>
          <w:lang w:eastAsia="de-DE"/>
        </w:rPr>
        <w:t xml:space="preserve"> </w:t>
      </w:r>
      <w:r w:rsidRPr="00CC0ED4">
        <w:rPr>
          <w:lang w:eastAsia="de-DE"/>
        </w:rPr>
        <w:t>epizodams gydyti ir epizodų pasikartojimui išvengti (atkryčio profilaktikai).</w:t>
      </w:r>
    </w:p>
    <w:p w14:paraId="64920DE7" w14:textId="77777777" w:rsidR="00CC0ED4" w:rsidRPr="00145781" w:rsidRDefault="00CC0ED4" w:rsidP="00CC0ED4">
      <w:pPr>
        <w:autoSpaceDE w:val="0"/>
        <w:autoSpaceDN w:val="0"/>
        <w:spacing w:after="0"/>
        <w:jc w:val="both"/>
        <w:rPr>
          <w:lang w:eastAsia="de-DE"/>
        </w:rPr>
      </w:pPr>
    </w:p>
    <w:p w14:paraId="522C51BA" w14:textId="77777777" w:rsidR="00CC0ED4" w:rsidRPr="00CC0ED4" w:rsidRDefault="00CC0ED4" w:rsidP="00CC0ED4">
      <w:pPr>
        <w:tabs>
          <w:tab w:val="left" w:pos="567"/>
        </w:tabs>
        <w:autoSpaceDE w:val="0"/>
        <w:autoSpaceDN w:val="0"/>
        <w:spacing w:after="0"/>
        <w:jc w:val="both"/>
        <w:rPr>
          <w:b/>
          <w:bCs/>
          <w:caps/>
          <w:lang w:eastAsia="de-DE"/>
        </w:rPr>
      </w:pPr>
      <w:r w:rsidRPr="00CC0ED4">
        <w:rPr>
          <w:rFonts w:cs="Arial"/>
          <w:b/>
          <w:bCs/>
          <w:caps/>
          <w:lang w:eastAsia="de-DE"/>
        </w:rPr>
        <w:t>2.</w:t>
      </w:r>
      <w:r w:rsidRPr="00CC0ED4">
        <w:rPr>
          <w:rFonts w:cs="Arial"/>
          <w:b/>
          <w:bCs/>
          <w:caps/>
          <w:lang w:eastAsia="de-DE"/>
        </w:rPr>
        <w:tab/>
      </w:r>
      <w:r w:rsidRPr="00CC0ED4">
        <w:rPr>
          <w:rFonts w:cs="Arial"/>
          <w:b/>
          <w:bCs/>
          <w:lang w:eastAsia="de-DE"/>
        </w:rPr>
        <w:t>Kas žinotina prieš vartojant Salofalk 500 mg granules</w:t>
      </w:r>
    </w:p>
    <w:p w14:paraId="09481B40" w14:textId="77777777" w:rsidR="00CC0ED4" w:rsidRPr="00145781" w:rsidRDefault="00CC0ED4" w:rsidP="00CC0ED4">
      <w:pPr>
        <w:autoSpaceDE w:val="0"/>
        <w:autoSpaceDN w:val="0"/>
        <w:spacing w:after="0"/>
        <w:jc w:val="both"/>
        <w:rPr>
          <w:lang w:val="pt-PT" w:eastAsia="de-DE"/>
        </w:rPr>
      </w:pPr>
    </w:p>
    <w:p w14:paraId="2E4A0F16" w14:textId="77777777" w:rsidR="00CC0ED4" w:rsidRPr="00CC0ED4" w:rsidRDefault="00CC0ED4" w:rsidP="00CC0ED4">
      <w:pPr>
        <w:autoSpaceDE w:val="0"/>
        <w:autoSpaceDN w:val="0"/>
        <w:spacing w:after="0"/>
        <w:ind w:right="284"/>
        <w:jc w:val="both"/>
        <w:rPr>
          <w:b/>
          <w:bCs/>
          <w:lang w:eastAsia="de-DE"/>
        </w:rPr>
      </w:pPr>
      <w:r w:rsidRPr="00CC0ED4">
        <w:rPr>
          <w:rFonts w:cs="Courier"/>
          <w:b/>
          <w:szCs w:val="24"/>
          <w:lang w:eastAsia="de-DE"/>
        </w:rPr>
        <w:t>Salofalk granules vartoti draudžiama</w:t>
      </w:r>
    </w:p>
    <w:p w14:paraId="6A31989B" w14:textId="77777777" w:rsidR="00CC0ED4" w:rsidRPr="00CC0ED4" w:rsidRDefault="00CC0ED4" w:rsidP="00CC0ED4">
      <w:pPr>
        <w:numPr>
          <w:ilvl w:val="0"/>
          <w:numId w:val="34"/>
        </w:numPr>
        <w:autoSpaceDE w:val="0"/>
        <w:autoSpaceDN w:val="0"/>
        <w:spacing w:after="0"/>
        <w:ind w:left="567" w:right="-2" w:hanging="283"/>
        <w:rPr>
          <w:lang w:eastAsia="de-DE"/>
        </w:rPr>
      </w:pPr>
      <w:r w:rsidRPr="00CC0ED4">
        <w:rPr>
          <w:lang w:eastAsia="de-DE"/>
        </w:rPr>
        <w:t>jeigu yra alergija mesalazinui, salicilo rūgščiai, salicilatams, tokiems kaip acetilsalicilo rūgštis (pvz., Aspirin</w:t>
      </w:r>
      <w:r w:rsidRPr="00CC0ED4">
        <w:rPr>
          <w:vertAlign w:val="superscript"/>
          <w:lang w:eastAsia="de-DE"/>
        </w:rPr>
        <w:t>®</w:t>
      </w:r>
      <w:r w:rsidRPr="00CC0ED4">
        <w:rPr>
          <w:lang w:eastAsia="de-DE"/>
        </w:rPr>
        <w:t>), arba bet kuriai pagalbinei šio vaisto medžiagai (jos išvardytos 6 skyriuje);</w:t>
      </w:r>
    </w:p>
    <w:p w14:paraId="0BB85571" w14:textId="77777777" w:rsidR="00CC0ED4" w:rsidRPr="00CC0ED4" w:rsidRDefault="00CC0ED4" w:rsidP="00CC0ED4">
      <w:pPr>
        <w:numPr>
          <w:ilvl w:val="0"/>
          <w:numId w:val="34"/>
        </w:numPr>
        <w:autoSpaceDE w:val="0"/>
        <w:autoSpaceDN w:val="0"/>
        <w:spacing w:after="0"/>
        <w:ind w:left="567" w:right="-2" w:hanging="283"/>
        <w:rPr>
          <w:lang w:eastAsia="de-DE"/>
        </w:rPr>
      </w:pPr>
      <w:r w:rsidRPr="00CC0ED4">
        <w:rPr>
          <w:lang w:eastAsia="de-DE"/>
        </w:rPr>
        <w:t>jeigu sergate sunkia kepenų arba inkstų liga.</w:t>
      </w:r>
    </w:p>
    <w:p w14:paraId="39B28F71" w14:textId="77777777" w:rsidR="00CC0ED4" w:rsidRPr="006B2D8F" w:rsidRDefault="00CC0ED4" w:rsidP="00CC0ED4">
      <w:pPr>
        <w:spacing w:after="0"/>
        <w:ind w:left="567" w:right="-2"/>
        <w:rPr>
          <w:lang w:eastAsia="de-DE"/>
        </w:rPr>
      </w:pPr>
    </w:p>
    <w:p w14:paraId="1235AF28" w14:textId="77777777" w:rsidR="00CC0ED4" w:rsidRPr="00CC0ED4" w:rsidRDefault="00CC0ED4" w:rsidP="00CC0ED4">
      <w:pPr>
        <w:autoSpaceDE w:val="0"/>
        <w:autoSpaceDN w:val="0"/>
        <w:spacing w:after="0"/>
        <w:jc w:val="both"/>
        <w:rPr>
          <w:b/>
          <w:bCs/>
          <w:lang w:eastAsia="de-DE"/>
        </w:rPr>
      </w:pPr>
      <w:r w:rsidRPr="00CC0ED4">
        <w:rPr>
          <w:rFonts w:cs="Arial"/>
          <w:b/>
          <w:bCs/>
          <w:lang w:eastAsia="de-DE"/>
        </w:rPr>
        <w:t>Įspėjimai ir atsargumo priemonės</w:t>
      </w:r>
    </w:p>
    <w:p w14:paraId="308D417D" w14:textId="77777777" w:rsidR="00CC0ED4" w:rsidRPr="00CC0ED4" w:rsidRDefault="00CC0ED4" w:rsidP="00CC0ED4">
      <w:pPr>
        <w:autoSpaceDE w:val="0"/>
        <w:autoSpaceDN w:val="0"/>
        <w:spacing w:after="0"/>
        <w:rPr>
          <w:bCs/>
          <w:lang w:eastAsia="de-DE"/>
        </w:rPr>
      </w:pPr>
      <w:r w:rsidRPr="00CC0ED4">
        <w:rPr>
          <w:rFonts w:cs="Arial"/>
          <w:bCs/>
          <w:lang w:eastAsia="de-DE"/>
        </w:rPr>
        <w:t xml:space="preserve">Pasitarkite su gydytoju, prieš pradėdami vartoti Salofalk 500 mg granules, </w:t>
      </w:r>
      <w:r w:rsidRPr="00CC0ED4">
        <w:rPr>
          <w:rFonts w:cs="Arial"/>
          <w:bCs/>
          <w:lang w:eastAsia="de-DE"/>
        </w:rPr>
        <w:br/>
      </w:r>
    </w:p>
    <w:p w14:paraId="3616157A" w14:textId="77777777" w:rsidR="00CC0ED4" w:rsidRPr="00CC0ED4" w:rsidRDefault="00CC0ED4" w:rsidP="00CC0ED4">
      <w:pPr>
        <w:numPr>
          <w:ilvl w:val="0"/>
          <w:numId w:val="34"/>
        </w:numPr>
        <w:autoSpaceDE w:val="0"/>
        <w:autoSpaceDN w:val="0"/>
        <w:spacing w:after="0"/>
        <w:ind w:left="567" w:right="-2" w:hanging="283"/>
        <w:rPr>
          <w:b/>
          <w:bCs/>
          <w:lang w:eastAsia="de-DE"/>
        </w:rPr>
      </w:pPr>
      <w:r w:rsidRPr="00CC0ED4">
        <w:rPr>
          <w:lang w:eastAsia="de-DE"/>
        </w:rPr>
        <w:t xml:space="preserve">jeigu yra buvę plaučių sutrikimų, ypač jeigu sergate </w:t>
      </w:r>
      <w:r w:rsidRPr="00CC0ED4">
        <w:rPr>
          <w:b/>
          <w:lang w:eastAsia="de-DE"/>
        </w:rPr>
        <w:t>bronchų astma</w:t>
      </w:r>
      <w:r w:rsidRPr="00CC0ED4">
        <w:rPr>
          <w:lang w:eastAsia="de-DE"/>
        </w:rPr>
        <w:t>;</w:t>
      </w:r>
    </w:p>
    <w:p w14:paraId="0842C496" w14:textId="77777777" w:rsidR="00CC0ED4" w:rsidRPr="00CC0ED4" w:rsidRDefault="00CC0ED4" w:rsidP="00CC0ED4">
      <w:pPr>
        <w:numPr>
          <w:ilvl w:val="0"/>
          <w:numId w:val="34"/>
        </w:numPr>
        <w:autoSpaceDE w:val="0"/>
        <w:autoSpaceDN w:val="0"/>
        <w:spacing w:after="0"/>
        <w:ind w:left="567" w:right="-2" w:hanging="283"/>
        <w:rPr>
          <w:lang w:eastAsia="de-DE"/>
        </w:rPr>
      </w:pPr>
      <w:r w:rsidRPr="00CC0ED4">
        <w:rPr>
          <w:lang w:eastAsia="de-DE"/>
        </w:rPr>
        <w:t xml:space="preserve">jeigu </w:t>
      </w:r>
      <w:r w:rsidRPr="00CC0ED4">
        <w:rPr>
          <w:b/>
          <w:lang w:eastAsia="de-DE"/>
        </w:rPr>
        <w:t>yra buvusi alergija sulfasalazinui</w:t>
      </w:r>
      <w:r w:rsidRPr="00CC0ED4">
        <w:rPr>
          <w:lang w:eastAsia="de-DE"/>
        </w:rPr>
        <w:t>, į mesalaziną panašiai medžiagai;</w:t>
      </w:r>
    </w:p>
    <w:p w14:paraId="047C6B1D" w14:textId="7DB104FB" w:rsidR="00CC0ED4" w:rsidRPr="00CC0ED4" w:rsidRDefault="00CC0ED4" w:rsidP="00CC0ED4">
      <w:pPr>
        <w:numPr>
          <w:ilvl w:val="0"/>
          <w:numId w:val="34"/>
        </w:numPr>
        <w:autoSpaceDE w:val="0"/>
        <w:autoSpaceDN w:val="0"/>
        <w:spacing w:after="0"/>
        <w:ind w:left="567" w:right="-2" w:hanging="283"/>
        <w:rPr>
          <w:b/>
          <w:bCs/>
          <w:lang w:eastAsia="de-DE"/>
        </w:rPr>
      </w:pPr>
      <w:r w:rsidRPr="00CC0ED4">
        <w:rPr>
          <w:lang w:eastAsia="de-DE"/>
        </w:rPr>
        <w:t xml:space="preserve">jeigu sutrikusi </w:t>
      </w:r>
      <w:r w:rsidRPr="00CC0ED4">
        <w:rPr>
          <w:b/>
          <w:lang w:eastAsia="de-DE"/>
        </w:rPr>
        <w:t xml:space="preserve">kepenų </w:t>
      </w:r>
      <w:r w:rsidR="00CF3744">
        <w:rPr>
          <w:b/>
          <w:lang w:eastAsia="de-DE"/>
        </w:rPr>
        <w:t>funkcija</w:t>
      </w:r>
      <w:r w:rsidRPr="00CC0ED4">
        <w:rPr>
          <w:lang w:eastAsia="de-DE"/>
        </w:rPr>
        <w:t>;</w:t>
      </w:r>
    </w:p>
    <w:p w14:paraId="3425E8FD" w14:textId="0B190AF2" w:rsidR="00CC0ED4" w:rsidRPr="00CC0ED4" w:rsidRDefault="00CC0ED4" w:rsidP="00CC0ED4">
      <w:pPr>
        <w:numPr>
          <w:ilvl w:val="0"/>
          <w:numId w:val="34"/>
        </w:numPr>
        <w:autoSpaceDE w:val="0"/>
        <w:autoSpaceDN w:val="0"/>
        <w:spacing w:after="0"/>
        <w:ind w:left="567" w:right="-2" w:hanging="283"/>
        <w:rPr>
          <w:lang w:eastAsia="de-DE"/>
        </w:rPr>
      </w:pPr>
      <w:r w:rsidRPr="00CC0ED4">
        <w:rPr>
          <w:lang w:eastAsia="de-DE"/>
        </w:rPr>
        <w:t xml:space="preserve">jeigu sutrikusi </w:t>
      </w:r>
      <w:r w:rsidRPr="00CC0ED4">
        <w:rPr>
          <w:b/>
          <w:lang w:eastAsia="de-DE"/>
        </w:rPr>
        <w:t xml:space="preserve">inkstų </w:t>
      </w:r>
      <w:r w:rsidR="00CF3744">
        <w:rPr>
          <w:b/>
          <w:lang w:eastAsia="de-DE"/>
        </w:rPr>
        <w:t>funkcija</w:t>
      </w:r>
      <w:r w:rsidRPr="00CC0ED4">
        <w:rPr>
          <w:lang w:eastAsia="de-DE"/>
        </w:rPr>
        <w:t>;</w:t>
      </w:r>
    </w:p>
    <w:p w14:paraId="2D680741" w14:textId="77777777" w:rsidR="00CC0ED4" w:rsidRPr="00CC0ED4" w:rsidRDefault="00CC0ED4" w:rsidP="00CC0ED4">
      <w:pPr>
        <w:numPr>
          <w:ilvl w:val="0"/>
          <w:numId w:val="34"/>
        </w:numPr>
        <w:autoSpaceDE w:val="0"/>
        <w:autoSpaceDN w:val="0"/>
        <w:spacing w:after="0"/>
        <w:ind w:left="567" w:right="-2" w:hanging="283"/>
        <w:rPr>
          <w:lang w:eastAsia="de-DE"/>
        </w:rPr>
      </w:pPr>
      <w:r w:rsidRPr="00CC0ED4">
        <w:rPr>
          <w:lang w:eastAsia="de-DE"/>
        </w:rPr>
        <w:t>jeigu pavartojus mesalazino kada nors buvo pasireiškęs sunkus odos išbėrimas arba oda luposi, pasidengė pūslelėmis ir (arba) burnos ertmėje atsirado opų.</w:t>
      </w:r>
    </w:p>
    <w:p w14:paraId="0AEB1E2F" w14:textId="77777777" w:rsidR="00CC0ED4" w:rsidRPr="00145781" w:rsidRDefault="00CC0ED4" w:rsidP="00CC0ED4">
      <w:pPr>
        <w:autoSpaceDE w:val="0"/>
        <w:autoSpaceDN w:val="0"/>
        <w:spacing w:after="0"/>
        <w:rPr>
          <w:b/>
          <w:bCs/>
          <w:lang w:eastAsia="de-DE"/>
        </w:rPr>
      </w:pPr>
    </w:p>
    <w:p w14:paraId="78F1B52E" w14:textId="77777777" w:rsidR="00CC0ED4" w:rsidRPr="00145781" w:rsidRDefault="00CC0ED4" w:rsidP="00CC0ED4">
      <w:pPr>
        <w:autoSpaceDE w:val="0"/>
        <w:autoSpaceDN w:val="0"/>
        <w:spacing w:after="0"/>
        <w:rPr>
          <w:b/>
          <w:bCs/>
          <w:lang w:val="pt-PT" w:eastAsia="de-DE"/>
        </w:rPr>
      </w:pPr>
      <w:r w:rsidRPr="00CC0ED4">
        <w:rPr>
          <w:rFonts w:cs="Arial"/>
          <w:bCs/>
          <w:lang w:eastAsia="de-DE"/>
        </w:rPr>
        <w:t>Mesalazinas gali sukelti raudonai rudą šlapimo spalvą po sąlyčio su natrio hipochlorito balikliu klozeto vandenyje. Tai siejama su chemine reakcija tarp mesalazino ir baliklio ir yra nekenksminga.</w:t>
      </w:r>
    </w:p>
    <w:p w14:paraId="6BC0AA2F" w14:textId="77777777" w:rsidR="00CC0ED4" w:rsidRPr="00CC0ED4" w:rsidRDefault="00CC0ED4" w:rsidP="00CC0ED4">
      <w:pPr>
        <w:autoSpaceDE w:val="0"/>
        <w:autoSpaceDN w:val="0"/>
        <w:spacing w:after="0"/>
        <w:rPr>
          <w:i/>
          <w:iCs/>
          <w:lang w:eastAsia="de-DE"/>
        </w:rPr>
      </w:pPr>
      <w:r w:rsidRPr="00CC0ED4">
        <w:rPr>
          <w:rFonts w:cs="Arial"/>
          <w:b/>
          <w:bCs/>
          <w:lang w:eastAsia="de-DE"/>
        </w:rPr>
        <w:t>Kitos atsargumo priemonės</w:t>
      </w:r>
    </w:p>
    <w:p w14:paraId="594DAC4F" w14:textId="77777777" w:rsidR="00CC0ED4" w:rsidRPr="00CC0ED4" w:rsidRDefault="00CC0ED4" w:rsidP="00CC0ED4">
      <w:pPr>
        <w:widowControl w:val="0"/>
        <w:autoSpaceDE w:val="0"/>
        <w:autoSpaceDN w:val="0"/>
        <w:spacing w:after="0"/>
        <w:ind w:right="284"/>
        <w:jc w:val="both"/>
        <w:rPr>
          <w:lang w:eastAsia="de-DE"/>
        </w:rPr>
      </w:pPr>
      <w:r w:rsidRPr="00CC0ED4">
        <w:rPr>
          <w:rFonts w:cs="Courier"/>
          <w:szCs w:val="24"/>
          <w:lang w:eastAsia="de-DE"/>
        </w:rPr>
        <w:t>Gydymo metu gydytojas gali nuspręsti atidžiai stebėti Jūsų būklę ir Jums gali reikėti reguliariai tirti kraują bei šlapimą.</w:t>
      </w:r>
    </w:p>
    <w:p w14:paraId="13D82772" w14:textId="09D0061E" w:rsidR="00CC0ED4" w:rsidRPr="00CC0ED4" w:rsidRDefault="00CC0ED4" w:rsidP="00CC0ED4">
      <w:pPr>
        <w:widowControl w:val="0"/>
        <w:autoSpaceDE w:val="0"/>
        <w:autoSpaceDN w:val="0"/>
        <w:spacing w:after="0"/>
        <w:ind w:right="284"/>
        <w:jc w:val="both"/>
        <w:rPr>
          <w:lang w:eastAsia="de-DE"/>
        </w:rPr>
      </w:pPr>
      <w:r w:rsidRPr="00CC0ED4">
        <w:rPr>
          <w:rFonts w:cs="Courier"/>
          <w:szCs w:val="24"/>
          <w:lang w:eastAsia="de-DE"/>
        </w:rPr>
        <w:br/>
        <w:t xml:space="preserve">Vartojant mesalaziną, gali išsivystyti inkstų akmenligė. Inkstų akmenligė gali pasireikšti skausmu </w:t>
      </w:r>
      <w:r w:rsidR="00CF3744">
        <w:rPr>
          <w:rFonts w:cs="Courier"/>
          <w:szCs w:val="24"/>
          <w:lang w:eastAsia="de-DE"/>
        </w:rPr>
        <w:lastRenderedPageBreak/>
        <w:t xml:space="preserve">pilvo </w:t>
      </w:r>
      <w:r w:rsidRPr="00CC0ED4">
        <w:rPr>
          <w:rFonts w:cs="Courier"/>
          <w:szCs w:val="24"/>
          <w:lang w:eastAsia="de-DE"/>
        </w:rPr>
        <w:t>šonuose ir krauju šlapime. Gydymo mesalazinu laikotarpiu stenkitės gerti pakankamai skysčių.</w:t>
      </w:r>
    </w:p>
    <w:p w14:paraId="666E0499" w14:textId="77777777" w:rsidR="00CC0ED4" w:rsidRPr="00145781" w:rsidRDefault="00CC0ED4" w:rsidP="00CC0ED4">
      <w:pPr>
        <w:widowControl w:val="0"/>
        <w:autoSpaceDE w:val="0"/>
        <w:autoSpaceDN w:val="0"/>
        <w:spacing w:after="0"/>
        <w:ind w:right="284"/>
        <w:jc w:val="both"/>
        <w:rPr>
          <w:lang w:eastAsia="de-DE"/>
        </w:rPr>
      </w:pPr>
    </w:p>
    <w:p w14:paraId="25B346AA" w14:textId="77777777" w:rsidR="00CC0ED4" w:rsidRDefault="00CC0ED4" w:rsidP="00CC0ED4">
      <w:pPr>
        <w:widowControl w:val="0"/>
        <w:autoSpaceDE w:val="0"/>
        <w:autoSpaceDN w:val="0"/>
        <w:spacing w:after="0"/>
        <w:ind w:right="284"/>
        <w:jc w:val="both"/>
        <w:rPr>
          <w:rFonts w:cs="Courier"/>
          <w:szCs w:val="24"/>
          <w:lang w:eastAsia="de-DE"/>
        </w:rPr>
      </w:pPr>
      <w:r w:rsidRPr="00CC0ED4">
        <w:rPr>
          <w:rFonts w:cs="Courier"/>
          <w:szCs w:val="24"/>
          <w:lang w:eastAsia="de-DE"/>
        </w:rPr>
        <w:t xml:space="preserve">Taikant gydymą mesalazinu, gauta pranešimų apie sunkias odos reakcijas, įskaitant reakciją į vaistą su eozinofilija ir sisteminiais simptomais (angl. </w:t>
      </w:r>
      <w:r w:rsidRPr="00CC0ED4">
        <w:rPr>
          <w:rFonts w:cs="Courier"/>
          <w:i/>
          <w:iCs/>
          <w:szCs w:val="24"/>
          <w:lang w:eastAsia="de-DE"/>
        </w:rPr>
        <w:t>drug reaction with eosinophilia and systemic symptoms, DRESS</w:t>
      </w:r>
      <w:r w:rsidRPr="00CC0ED4">
        <w:rPr>
          <w:rFonts w:cs="Courier"/>
          <w:szCs w:val="24"/>
          <w:lang w:eastAsia="de-DE"/>
        </w:rPr>
        <w:t>), Stivenso-Džonsono (</w:t>
      </w:r>
      <w:r w:rsidRPr="00CC0ED4">
        <w:rPr>
          <w:rFonts w:cs="Courier"/>
          <w:i/>
          <w:iCs/>
          <w:szCs w:val="24"/>
          <w:lang w:eastAsia="de-DE"/>
        </w:rPr>
        <w:t>Stevens-Johnson</w:t>
      </w:r>
      <w:r w:rsidRPr="00CC0ED4">
        <w:rPr>
          <w:rFonts w:cs="Courier"/>
          <w:szCs w:val="24"/>
          <w:lang w:eastAsia="de-DE"/>
        </w:rPr>
        <w:t>) sindromą (SDS) ir toksinę epidermio nekrolizę (TEN). Pastebėję bent vieną iš 4 skyriuje aprašytų simptomų, susijusių su su sunkiomis odos reakcijomis, nebevartokite mesalazino ir nedelsdami kreipkitės pagalbos į gydytoją.</w:t>
      </w:r>
    </w:p>
    <w:p w14:paraId="5305E424" w14:textId="77777777" w:rsidR="008D75ED" w:rsidRDefault="008D75ED" w:rsidP="008D75ED">
      <w:pPr>
        <w:widowControl w:val="0"/>
        <w:autoSpaceDE w:val="0"/>
        <w:autoSpaceDN w:val="0"/>
        <w:spacing w:after="0"/>
        <w:ind w:right="284"/>
        <w:jc w:val="both"/>
        <w:rPr>
          <w:rFonts w:cs="Courier"/>
          <w:szCs w:val="24"/>
          <w:lang w:eastAsia="de-DE"/>
        </w:rPr>
      </w:pPr>
    </w:p>
    <w:p w14:paraId="240E1D7C" w14:textId="77777777" w:rsidR="008D75ED" w:rsidRPr="00897798" w:rsidRDefault="008D75ED" w:rsidP="008D75ED">
      <w:pPr>
        <w:widowControl w:val="0"/>
        <w:autoSpaceDE w:val="0"/>
        <w:autoSpaceDN w:val="0"/>
        <w:spacing w:after="0"/>
        <w:ind w:right="284"/>
        <w:jc w:val="both"/>
        <w:rPr>
          <w:lang w:eastAsia="de-DE"/>
        </w:rPr>
      </w:pPr>
      <w:r w:rsidRPr="00897798">
        <w:rPr>
          <w:lang w:eastAsia="de-DE"/>
        </w:rPr>
        <w:t xml:space="preserve">Jei jaučiate stiprų ar pasikartojantį galvos skausmą, sutrikusį regėjimą, skambėjimą ar ūžimą ausyse, nedelsdami kreipkitės į gydytoją. </w:t>
      </w:r>
    </w:p>
    <w:p w14:paraId="36022D34" w14:textId="77777777" w:rsidR="00CA7B84" w:rsidRPr="00CC0ED4" w:rsidRDefault="00CA7B84" w:rsidP="00370E35">
      <w:pPr>
        <w:widowControl w:val="0"/>
        <w:autoSpaceDE w:val="0"/>
        <w:autoSpaceDN w:val="0"/>
        <w:spacing w:after="0"/>
        <w:ind w:right="284"/>
        <w:rPr>
          <w:lang w:eastAsia="de-DE"/>
        </w:rPr>
      </w:pPr>
    </w:p>
    <w:p w14:paraId="5142FC45" w14:textId="77777777" w:rsidR="00CC0ED4" w:rsidRPr="00CC0ED4" w:rsidRDefault="00CC0ED4" w:rsidP="00CC0ED4">
      <w:pPr>
        <w:autoSpaceDE w:val="0"/>
        <w:autoSpaceDN w:val="0"/>
        <w:spacing w:after="0"/>
        <w:jc w:val="both"/>
        <w:rPr>
          <w:b/>
          <w:bCs/>
          <w:lang w:eastAsia="de-DE"/>
        </w:rPr>
      </w:pPr>
      <w:r w:rsidRPr="00CC0ED4">
        <w:rPr>
          <w:rFonts w:cs="Arial"/>
          <w:b/>
          <w:bCs/>
          <w:lang w:eastAsia="de-DE"/>
        </w:rPr>
        <w:t>Kiti vaistai ir Salofalk granulės</w:t>
      </w:r>
    </w:p>
    <w:p w14:paraId="11D4C321" w14:textId="77777777" w:rsidR="00CC0ED4" w:rsidRPr="00CC0ED4" w:rsidRDefault="00CC0ED4" w:rsidP="00CC0ED4">
      <w:pPr>
        <w:autoSpaceDE w:val="0"/>
        <w:autoSpaceDN w:val="0"/>
        <w:spacing w:after="0"/>
        <w:rPr>
          <w:lang w:eastAsia="de-DE"/>
        </w:rPr>
      </w:pPr>
      <w:r w:rsidRPr="00CC0ED4">
        <w:rPr>
          <w:rFonts w:cs="Arial"/>
          <w:bCs/>
          <w:lang w:eastAsia="de-DE"/>
        </w:rPr>
        <w:t>Jeigu vartojate ar neseniai vartojote kitų vaistų arba dėl to nesate tikri, apie tai pasakykite gydytojui arba vaistininkui. Tai ypač taikoma vartojant</w:t>
      </w:r>
    </w:p>
    <w:p w14:paraId="2A4E7738" w14:textId="77777777" w:rsidR="00CC0ED4" w:rsidRPr="00CC0ED4" w:rsidRDefault="00CC0ED4" w:rsidP="00CC0ED4">
      <w:pPr>
        <w:autoSpaceDE w:val="0"/>
        <w:autoSpaceDN w:val="0"/>
        <w:spacing w:after="0"/>
        <w:rPr>
          <w:lang w:val="en-GB" w:eastAsia="de-DE"/>
        </w:rPr>
      </w:pPr>
    </w:p>
    <w:p w14:paraId="1F407BF5" w14:textId="77777777" w:rsidR="00CC0ED4" w:rsidRPr="00CC0ED4" w:rsidRDefault="00CC0ED4" w:rsidP="00CC0ED4">
      <w:pPr>
        <w:numPr>
          <w:ilvl w:val="0"/>
          <w:numId w:val="34"/>
        </w:numPr>
        <w:autoSpaceDE w:val="0"/>
        <w:autoSpaceDN w:val="0"/>
        <w:spacing w:after="0"/>
        <w:ind w:left="567" w:right="-2" w:hanging="283"/>
        <w:rPr>
          <w:lang w:eastAsia="de-DE"/>
        </w:rPr>
      </w:pPr>
      <w:r w:rsidRPr="00CC0ED4">
        <w:rPr>
          <w:b/>
          <w:lang w:eastAsia="de-DE"/>
        </w:rPr>
        <w:t xml:space="preserve">azatiopriną, 6-merkaptopuriną arba tioguaniną </w:t>
      </w:r>
      <w:r w:rsidRPr="00CC0ED4">
        <w:rPr>
          <w:lang w:eastAsia="de-DE"/>
        </w:rPr>
        <w:t>(vaistus imuniniams sutrikimams gydyti);</w:t>
      </w:r>
    </w:p>
    <w:p w14:paraId="07E02CF7" w14:textId="77777777" w:rsidR="00CC0ED4" w:rsidRPr="00CC0ED4" w:rsidRDefault="00CC0ED4" w:rsidP="00CC0ED4">
      <w:pPr>
        <w:numPr>
          <w:ilvl w:val="0"/>
          <w:numId w:val="34"/>
        </w:numPr>
        <w:autoSpaceDE w:val="0"/>
        <w:autoSpaceDN w:val="0"/>
        <w:spacing w:after="0"/>
        <w:ind w:left="567" w:right="-2" w:hanging="283"/>
        <w:rPr>
          <w:lang w:eastAsia="de-DE"/>
        </w:rPr>
      </w:pPr>
      <w:r w:rsidRPr="00CC0ED4">
        <w:rPr>
          <w:b/>
          <w:lang w:eastAsia="de-DE"/>
        </w:rPr>
        <w:t xml:space="preserve">tam tikrus vaistus, slopinančius kraujo krešėjimą </w:t>
      </w:r>
      <w:r w:rsidRPr="00CC0ED4">
        <w:rPr>
          <w:lang w:eastAsia="de-DE"/>
        </w:rPr>
        <w:t xml:space="preserve">(vaistus, vartojamus dėl trombozės arba skystinant kraują, pvz., varfariną); </w:t>
      </w:r>
    </w:p>
    <w:p w14:paraId="3E29B3BB" w14:textId="77777777" w:rsidR="00CC0ED4" w:rsidRPr="00CC0ED4" w:rsidRDefault="00CC0ED4" w:rsidP="00CC0ED4">
      <w:pPr>
        <w:numPr>
          <w:ilvl w:val="0"/>
          <w:numId w:val="34"/>
        </w:numPr>
        <w:autoSpaceDE w:val="0"/>
        <w:autoSpaceDN w:val="0"/>
        <w:spacing w:after="0"/>
        <w:ind w:left="567" w:right="-2" w:hanging="283"/>
        <w:rPr>
          <w:b/>
          <w:bCs/>
          <w:lang w:eastAsia="de-DE"/>
        </w:rPr>
      </w:pPr>
      <w:r w:rsidRPr="00CC0ED4">
        <w:rPr>
          <w:b/>
          <w:lang w:eastAsia="de-DE"/>
        </w:rPr>
        <w:t xml:space="preserve">laktuliozę </w:t>
      </w:r>
      <w:r w:rsidRPr="00CC0ED4">
        <w:rPr>
          <w:lang w:eastAsia="de-DE"/>
        </w:rPr>
        <w:t>(vaistą vidurių užkietėjimui gydyti)</w:t>
      </w:r>
      <w:r w:rsidRPr="00CC0ED4">
        <w:rPr>
          <w:b/>
          <w:lang w:eastAsia="de-DE"/>
        </w:rPr>
        <w:t xml:space="preserve"> arba kitus preparatus, galinčius pakeisti išmatų rūgštingumą</w:t>
      </w:r>
      <w:r w:rsidRPr="00CC0ED4">
        <w:rPr>
          <w:lang w:eastAsia="de-DE"/>
        </w:rPr>
        <w:t>.</w:t>
      </w:r>
    </w:p>
    <w:p w14:paraId="60E0E905" w14:textId="77777777" w:rsidR="00CC0ED4" w:rsidRPr="00145781" w:rsidRDefault="00CC0ED4" w:rsidP="00CC0ED4">
      <w:pPr>
        <w:widowControl w:val="0"/>
        <w:autoSpaceDE w:val="0"/>
        <w:autoSpaceDN w:val="0"/>
        <w:spacing w:after="0"/>
        <w:ind w:right="284"/>
        <w:rPr>
          <w:lang w:eastAsia="de-DE"/>
        </w:rPr>
      </w:pPr>
    </w:p>
    <w:p w14:paraId="2F5847B9" w14:textId="77777777" w:rsidR="00CC0ED4" w:rsidRPr="00CC0ED4" w:rsidRDefault="00CC0ED4" w:rsidP="00CC0ED4">
      <w:pPr>
        <w:autoSpaceDE w:val="0"/>
        <w:autoSpaceDN w:val="0"/>
        <w:spacing w:after="0"/>
        <w:rPr>
          <w:lang w:eastAsia="de-DE"/>
        </w:rPr>
      </w:pPr>
      <w:r w:rsidRPr="00CC0ED4">
        <w:rPr>
          <w:rFonts w:cs="Arial"/>
          <w:bCs/>
          <w:lang w:eastAsia="de-DE"/>
        </w:rPr>
        <w:t xml:space="preserve">Jeigu vartojate arba neseniai vartojote kitų vaistų, įskaitant įsigytus be recepto, pasakykite gydytojui arba vaistininkui. Jums vis tiek gali reikėti gydytis Salofalk, bet tai turi nutarti gydytojas.  </w:t>
      </w:r>
    </w:p>
    <w:p w14:paraId="68C4550D" w14:textId="77777777" w:rsidR="00CC0ED4" w:rsidRPr="00145781" w:rsidRDefault="00CC0ED4" w:rsidP="00CC0ED4">
      <w:pPr>
        <w:autoSpaceDE w:val="0"/>
        <w:autoSpaceDN w:val="0"/>
        <w:spacing w:after="0"/>
        <w:rPr>
          <w:lang w:eastAsia="de-DE"/>
        </w:rPr>
      </w:pPr>
    </w:p>
    <w:p w14:paraId="4EFFD38D" w14:textId="77777777" w:rsidR="00CC0ED4" w:rsidRPr="00CC0ED4" w:rsidRDefault="00CC0ED4" w:rsidP="00CC0ED4">
      <w:pPr>
        <w:widowControl w:val="0"/>
        <w:autoSpaceDE w:val="0"/>
        <w:autoSpaceDN w:val="0"/>
        <w:spacing w:after="0"/>
        <w:ind w:right="284"/>
        <w:jc w:val="both"/>
        <w:rPr>
          <w:b/>
          <w:bCs/>
          <w:lang w:eastAsia="de-DE"/>
        </w:rPr>
      </w:pPr>
      <w:r w:rsidRPr="00CC0ED4">
        <w:rPr>
          <w:rFonts w:cs="Courier"/>
          <w:b/>
          <w:szCs w:val="24"/>
          <w:lang w:eastAsia="de-DE"/>
        </w:rPr>
        <w:t>Nėštumas ir žindymo laikotarpis</w:t>
      </w:r>
    </w:p>
    <w:p w14:paraId="47639D6A" w14:textId="77777777" w:rsidR="00CC0ED4" w:rsidRPr="00CC0ED4" w:rsidRDefault="00CC0ED4" w:rsidP="00CC0ED4">
      <w:pPr>
        <w:autoSpaceDE w:val="0"/>
        <w:autoSpaceDN w:val="0"/>
        <w:spacing w:after="0"/>
        <w:rPr>
          <w:lang w:eastAsia="de-DE"/>
        </w:rPr>
      </w:pPr>
      <w:r w:rsidRPr="00CC0ED4">
        <w:rPr>
          <w:lang w:eastAsia="de-DE"/>
        </w:rPr>
        <w:t>Jeigu esate nėščia, žindote kūdikį, manote, kad galbūt esate nėščia arba planuojate pastoti, tai prieš vartodama šį vaistą pasitarkite su gydytoju arba vaistininku.</w:t>
      </w:r>
    </w:p>
    <w:p w14:paraId="539AD980" w14:textId="77777777" w:rsidR="00CC0ED4" w:rsidRPr="00145781" w:rsidRDefault="00CC0ED4" w:rsidP="00CC0ED4">
      <w:pPr>
        <w:autoSpaceDE w:val="0"/>
        <w:autoSpaceDN w:val="0"/>
        <w:spacing w:after="0"/>
        <w:rPr>
          <w:lang w:eastAsia="de-DE"/>
        </w:rPr>
      </w:pPr>
    </w:p>
    <w:p w14:paraId="7696F636" w14:textId="77777777" w:rsidR="00CC0ED4" w:rsidRPr="00CC0ED4" w:rsidRDefault="00CC0ED4" w:rsidP="00CC0ED4">
      <w:pPr>
        <w:autoSpaceDE w:val="0"/>
        <w:autoSpaceDN w:val="0"/>
        <w:spacing w:after="0"/>
        <w:rPr>
          <w:lang w:eastAsia="de-DE"/>
        </w:rPr>
      </w:pPr>
      <w:r w:rsidRPr="00CC0ED4">
        <w:rPr>
          <w:lang w:eastAsia="de-DE"/>
        </w:rPr>
        <w:t>Nėštumo metu Salofalk granulių galima vartoti tik gydytojui nurodžius.</w:t>
      </w:r>
    </w:p>
    <w:p w14:paraId="18707958" w14:textId="77777777" w:rsidR="00CC0ED4" w:rsidRPr="00145781" w:rsidRDefault="00CC0ED4" w:rsidP="00CC0ED4">
      <w:pPr>
        <w:autoSpaceDE w:val="0"/>
        <w:autoSpaceDN w:val="0"/>
        <w:spacing w:after="0"/>
        <w:rPr>
          <w:lang w:val="pt-PT" w:eastAsia="de-DE"/>
        </w:rPr>
      </w:pPr>
    </w:p>
    <w:p w14:paraId="2DEBE509" w14:textId="77777777" w:rsidR="00CC0ED4" w:rsidRPr="00CC0ED4" w:rsidRDefault="00CC0ED4" w:rsidP="00CC0ED4">
      <w:pPr>
        <w:autoSpaceDE w:val="0"/>
        <w:autoSpaceDN w:val="0"/>
        <w:spacing w:after="0"/>
        <w:rPr>
          <w:lang w:eastAsia="de-DE"/>
        </w:rPr>
      </w:pPr>
      <w:r w:rsidRPr="00CC0ED4">
        <w:rPr>
          <w:lang w:eastAsia="de-DE"/>
        </w:rPr>
        <w:t>Žindymo metu Salofalk granulių galima vartoti tik gydytojui nurodžius, kadangi šis vaistas gali patekti į motinos pieną.</w:t>
      </w:r>
    </w:p>
    <w:p w14:paraId="4DBE495C" w14:textId="77777777" w:rsidR="00CC0ED4" w:rsidRPr="00145781" w:rsidRDefault="00CC0ED4" w:rsidP="00CC0ED4">
      <w:pPr>
        <w:autoSpaceDE w:val="0"/>
        <w:autoSpaceDN w:val="0"/>
        <w:spacing w:after="0"/>
        <w:jc w:val="both"/>
        <w:rPr>
          <w:lang w:val="pt-PT" w:eastAsia="de-DE"/>
        </w:rPr>
      </w:pPr>
    </w:p>
    <w:p w14:paraId="18112604" w14:textId="77777777" w:rsidR="00CC0ED4" w:rsidRPr="00CC0ED4" w:rsidRDefault="00CC0ED4" w:rsidP="00CC0ED4">
      <w:pPr>
        <w:autoSpaceDE w:val="0"/>
        <w:autoSpaceDN w:val="0"/>
        <w:spacing w:after="0"/>
        <w:jc w:val="both"/>
        <w:rPr>
          <w:b/>
          <w:bCs/>
          <w:lang w:eastAsia="de-DE"/>
        </w:rPr>
      </w:pPr>
      <w:r w:rsidRPr="00CC0ED4">
        <w:rPr>
          <w:rFonts w:cs="Arial"/>
          <w:b/>
          <w:bCs/>
          <w:lang w:eastAsia="de-DE"/>
        </w:rPr>
        <w:t>Vairavimas ir mechanizmų valdymas</w:t>
      </w:r>
    </w:p>
    <w:p w14:paraId="64EC27E4" w14:textId="77777777" w:rsidR="00CC0ED4" w:rsidRPr="00CC0ED4" w:rsidRDefault="00CC0ED4" w:rsidP="00CC0ED4">
      <w:pPr>
        <w:autoSpaceDE w:val="0"/>
        <w:autoSpaceDN w:val="0"/>
        <w:spacing w:after="0"/>
        <w:rPr>
          <w:lang w:eastAsia="de-DE"/>
        </w:rPr>
      </w:pPr>
      <w:r w:rsidRPr="00CC0ED4">
        <w:rPr>
          <w:rFonts w:cs="Arial"/>
          <w:bCs/>
          <w:lang w:eastAsia="de-DE"/>
        </w:rPr>
        <w:t>Salofalk granulės gebėjimo vairuoti ir valdyti mechanizmus neveikia arba veikia nereikšmingai.</w:t>
      </w:r>
    </w:p>
    <w:p w14:paraId="52C337C2" w14:textId="77777777" w:rsidR="00CC0ED4" w:rsidRPr="00145781" w:rsidRDefault="00CC0ED4" w:rsidP="00CC0ED4">
      <w:pPr>
        <w:autoSpaceDE w:val="0"/>
        <w:autoSpaceDN w:val="0"/>
        <w:spacing w:after="0"/>
        <w:rPr>
          <w:lang w:val="pt-PT" w:eastAsia="de-DE"/>
        </w:rPr>
      </w:pPr>
    </w:p>
    <w:p w14:paraId="263EF6D4" w14:textId="77777777" w:rsidR="00CC0ED4" w:rsidRPr="00CC0ED4" w:rsidRDefault="00CC0ED4" w:rsidP="00CC0ED4">
      <w:pPr>
        <w:autoSpaceDE w:val="0"/>
        <w:autoSpaceDN w:val="0"/>
        <w:spacing w:after="0"/>
        <w:rPr>
          <w:b/>
          <w:bCs/>
          <w:lang w:eastAsia="de-DE"/>
        </w:rPr>
      </w:pPr>
      <w:r w:rsidRPr="00CC0ED4">
        <w:rPr>
          <w:b/>
          <w:lang w:eastAsia="de-DE"/>
        </w:rPr>
        <w:t>Salofalk 500 mg granulių sudėtyje yra aspartamo, sacharozės (cukraus) ir natrio</w:t>
      </w:r>
    </w:p>
    <w:p w14:paraId="588FE553" w14:textId="77777777" w:rsidR="00CC0ED4" w:rsidRPr="00145781" w:rsidRDefault="00CC0ED4" w:rsidP="00CC0ED4">
      <w:pPr>
        <w:autoSpaceDE w:val="0"/>
        <w:autoSpaceDN w:val="0"/>
        <w:spacing w:after="0"/>
        <w:rPr>
          <w:b/>
          <w:bCs/>
          <w:lang w:val="pt-PT" w:eastAsia="de-DE"/>
        </w:rPr>
      </w:pPr>
    </w:p>
    <w:p w14:paraId="235D97D7" w14:textId="77777777" w:rsidR="00CC0ED4" w:rsidRPr="00CC0ED4" w:rsidRDefault="00CC0ED4" w:rsidP="00CC0ED4">
      <w:pPr>
        <w:autoSpaceDE w:val="0"/>
        <w:autoSpaceDN w:val="0"/>
        <w:spacing w:after="0"/>
        <w:ind w:right="284"/>
        <w:jc w:val="both"/>
        <w:rPr>
          <w:lang w:eastAsia="de-DE"/>
        </w:rPr>
      </w:pPr>
      <w:r w:rsidRPr="00CC0ED4">
        <w:rPr>
          <w:rFonts w:cs="Courier"/>
          <w:szCs w:val="24"/>
          <w:lang w:eastAsia="de-DE"/>
        </w:rPr>
        <w:t>Kiekviename Salofalk 500 mg granulių paketėlyje yra 1 mg aspartamo. Aspartamas yra fenilalanino šaltinis. Jis gali būti kenksmingas sergantiems fenilketonurija (FKU), reta genetine liga, kuria sergant fenilalaninas kaupiasi organizme, nes organizmas negali jo tinkamai pašalinti.</w:t>
      </w:r>
    </w:p>
    <w:p w14:paraId="5896E227" w14:textId="77777777" w:rsidR="00CC0ED4" w:rsidRPr="00145781" w:rsidRDefault="00CC0ED4" w:rsidP="00CC0ED4">
      <w:pPr>
        <w:autoSpaceDE w:val="0"/>
        <w:autoSpaceDN w:val="0"/>
        <w:spacing w:after="0"/>
        <w:ind w:right="284"/>
        <w:jc w:val="both"/>
        <w:rPr>
          <w:lang w:eastAsia="de-DE"/>
        </w:rPr>
      </w:pPr>
    </w:p>
    <w:p w14:paraId="2F6EE436" w14:textId="77777777" w:rsidR="00CC0ED4" w:rsidRPr="00CC0ED4" w:rsidRDefault="00CC0ED4" w:rsidP="00CC0ED4">
      <w:pPr>
        <w:widowControl w:val="0"/>
        <w:autoSpaceDE w:val="0"/>
        <w:autoSpaceDN w:val="0"/>
        <w:spacing w:after="0"/>
        <w:ind w:right="284"/>
        <w:jc w:val="both"/>
        <w:rPr>
          <w:lang w:eastAsia="de-DE"/>
        </w:rPr>
      </w:pPr>
      <w:r w:rsidRPr="00CC0ED4">
        <w:rPr>
          <w:rFonts w:cs="Courier"/>
          <w:szCs w:val="24"/>
          <w:lang w:eastAsia="de-DE"/>
        </w:rPr>
        <w:t>Jeigu gydytojas Jums yra sakęs, kad netoleruojate kokių nors angliavandenių, kreipkitės į jį prieš pradėdami vartoti šį vaistą.</w:t>
      </w:r>
    </w:p>
    <w:p w14:paraId="4C35B0A0" w14:textId="77777777" w:rsidR="00CC0ED4" w:rsidRPr="00145781" w:rsidRDefault="00CC0ED4" w:rsidP="00CC0ED4">
      <w:pPr>
        <w:autoSpaceDE w:val="0"/>
        <w:autoSpaceDN w:val="0"/>
        <w:adjustRightInd w:val="0"/>
        <w:spacing w:after="0"/>
        <w:rPr>
          <w:rFonts w:ascii="Verdana" w:hAnsi="Verdana" w:cs="Verdana"/>
          <w:sz w:val="17"/>
          <w:szCs w:val="17"/>
          <w:lang w:eastAsia="de-DE"/>
        </w:rPr>
      </w:pPr>
    </w:p>
    <w:p w14:paraId="42C5CF21" w14:textId="77777777" w:rsidR="00CC0ED4" w:rsidRPr="00CC0ED4" w:rsidRDefault="00CC0ED4" w:rsidP="00CC0ED4">
      <w:pPr>
        <w:widowControl w:val="0"/>
        <w:autoSpaceDE w:val="0"/>
        <w:autoSpaceDN w:val="0"/>
        <w:spacing w:after="0"/>
        <w:ind w:right="284"/>
        <w:jc w:val="both"/>
        <w:rPr>
          <w:lang w:eastAsia="de-DE"/>
        </w:rPr>
      </w:pPr>
      <w:r w:rsidRPr="00CC0ED4">
        <w:rPr>
          <w:rFonts w:cs="Courier"/>
          <w:szCs w:val="24"/>
          <w:lang w:eastAsia="de-DE"/>
        </w:rPr>
        <w:t>Šio vaisto paketėlyje yra mažiau kaip 1 mmol (23 mg) natrio, t. y. jis beveik neturi reikšmės.</w:t>
      </w:r>
    </w:p>
    <w:p w14:paraId="39A7F922" w14:textId="2E190153" w:rsidR="00CC0ED4" w:rsidRPr="00145781" w:rsidRDefault="00CC0ED4" w:rsidP="00CC0ED4">
      <w:pPr>
        <w:widowControl w:val="0"/>
        <w:autoSpaceDE w:val="0"/>
        <w:autoSpaceDN w:val="0"/>
        <w:spacing w:after="0"/>
        <w:ind w:right="284"/>
        <w:jc w:val="both"/>
        <w:rPr>
          <w:lang w:eastAsia="de-DE"/>
        </w:rPr>
      </w:pPr>
    </w:p>
    <w:p w14:paraId="1054A160" w14:textId="77777777" w:rsidR="00C2668A" w:rsidRPr="00145781" w:rsidRDefault="00C2668A" w:rsidP="00CC0ED4">
      <w:pPr>
        <w:widowControl w:val="0"/>
        <w:autoSpaceDE w:val="0"/>
        <w:autoSpaceDN w:val="0"/>
        <w:spacing w:after="0"/>
        <w:ind w:right="284"/>
        <w:jc w:val="both"/>
        <w:rPr>
          <w:lang w:eastAsia="de-DE"/>
        </w:rPr>
      </w:pPr>
    </w:p>
    <w:p w14:paraId="7C0D6683" w14:textId="77777777" w:rsidR="00CC0ED4" w:rsidRPr="00CC0ED4" w:rsidRDefault="00CC0ED4" w:rsidP="00CC0ED4">
      <w:pPr>
        <w:tabs>
          <w:tab w:val="left" w:pos="567"/>
        </w:tabs>
        <w:autoSpaceDE w:val="0"/>
        <w:autoSpaceDN w:val="0"/>
        <w:spacing w:after="0"/>
        <w:jc w:val="both"/>
        <w:rPr>
          <w:b/>
          <w:bCs/>
          <w:caps/>
          <w:lang w:eastAsia="de-DE"/>
        </w:rPr>
      </w:pPr>
      <w:r w:rsidRPr="00CC0ED4">
        <w:rPr>
          <w:rFonts w:cs="Arial"/>
          <w:b/>
          <w:bCs/>
          <w:caps/>
          <w:lang w:eastAsia="de-DE"/>
        </w:rPr>
        <w:t>3.</w:t>
      </w:r>
      <w:r w:rsidRPr="00CC0ED4">
        <w:rPr>
          <w:rFonts w:cs="Arial"/>
          <w:b/>
          <w:bCs/>
          <w:caps/>
          <w:lang w:eastAsia="de-DE"/>
        </w:rPr>
        <w:tab/>
      </w:r>
      <w:r w:rsidRPr="00CC0ED4">
        <w:rPr>
          <w:rFonts w:cs="Arial"/>
          <w:b/>
          <w:bCs/>
          <w:lang w:eastAsia="de-DE"/>
        </w:rPr>
        <w:t>Kaip vartoti Salofalk</w:t>
      </w:r>
      <w:r w:rsidRPr="00CC0ED4">
        <w:rPr>
          <w:rFonts w:cs="Arial"/>
          <w:b/>
          <w:bCs/>
          <w:vertAlign w:val="superscript"/>
          <w:lang w:eastAsia="de-DE"/>
        </w:rPr>
        <w:t xml:space="preserve"> </w:t>
      </w:r>
      <w:r w:rsidRPr="00CC0ED4">
        <w:rPr>
          <w:rFonts w:cs="Arial"/>
          <w:b/>
          <w:bCs/>
          <w:lang w:eastAsia="de-DE"/>
        </w:rPr>
        <w:t>500 mg granules</w:t>
      </w:r>
    </w:p>
    <w:p w14:paraId="2922B5A3" w14:textId="77777777" w:rsidR="00CC0ED4" w:rsidRPr="00145781" w:rsidRDefault="00CC0ED4" w:rsidP="00CC0ED4">
      <w:pPr>
        <w:autoSpaceDE w:val="0"/>
        <w:autoSpaceDN w:val="0"/>
        <w:spacing w:after="0"/>
        <w:jc w:val="both"/>
        <w:rPr>
          <w:lang w:eastAsia="de-DE"/>
        </w:rPr>
      </w:pPr>
    </w:p>
    <w:p w14:paraId="339F0668" w14:textId="77777777" w:rsidR="00CC0ED4" w:rsidRPr="00CC0ED4" w:rsidRDefault="00CC0ED4" w:rsidP="00CC0ED4">
      <w:pPr>
        <w:autoSpaceDE w:val="0"/>
        <w:autoSpaceDN w:val="0"/>
        <w:jc w:val="both"/>
        <w:rPr>
          <w:lang w:eastAsia="de-DE"/>
        </w:rPr>
      </w:pPr>
      <w:r w:rsidRPr="00CC0ED4">
        <w:rPr>
          <w:szCs w:val="16"/>
          <w:lang w:eastAsia="de-DE"/>
        </w:rPr>
        <w:t>Visada vartokite šį vaistą tiksliai, kaip nurodė gydytojas. Jeigu abejojate, kreipkitės į gydytoją arba vaistininką.</w:t>
      </w:r>
    </w:p>
    <w:p w14:paraId="76C5959A" w14:textId="77777777" w:rsidR="00CC0ED4" w:rsidRPr="00145781" w:rsidRDefault="00CC0ED4" w:rsidP="00CC0ED4">
      <w:pPr>
        <w:autoSpaceDE w:val="0"/>
        <w:autoSpaceDN w:val="0"/>
        <w:jc w:val="both"/>
        <w:rPr>
          <w:b/>
          <w:bCs/>
          <w:lang w:eastAsia="de-DE"/>
        </w:rPr>
      </w:pPr>
    </w:p>
    <w:p w14:paraId="15091C46" w14:textId="77777777" w:rsidR="00CC0ED4" w:rsidRPr="00CC0ED4" w:rsidRDefault="00CC0ED4" w:rsidP="00CC0ED4">
      <w:pPr>
        <w:keepNext/>
        <w:autoSpaceDE w:val="0"/>
        <w:autoSpaceDN w:val="0"/>
        <w:spacing w:after="0"/>
        <w:jc w:val="both"/>
        <w:rPr>
          <w:b/>
          <w:bCs/>
          <w:lang w:eastAsia="de-DE"/>
        </w:rPr>
      </w:pPr>
      <w:r w:rsidRPr="00CC0ED4">
        <w:rPr>
          <w:b/>
          <w:szCs w:val="16"/>
          <w:lang w:eastAsia="de-DE"/>
        </w:rPr>
        <w:t>Vartojimo metodas</w:t>
      </w:r>
    </w:p>
    <w:p w14:paraId="198E6F7E" w14:textId="77777777" w:rsidR="00CC0ED4" w:rsidRPr="00CC0ED4" w:rsidRDefault="00CC0ED4" w:rsidP="00CC0ED4">
      <w:pPr>
        <w:autoSpaceDE w:val="0"/>
        <w:autoSpaceDN w:val="0"/>
        <w:spacing w:after="0"/>
        <w:rPr>
          <w:lang w:eastAsia="de-DE"/>
        </w:rPr>
      </w:pPr>
      <w:r w:rsidRPr="00CC0ED4">
        <w:rPr>
          <w:rFonts w:cs="Arial"/>
          <w:bCs/>
          <w:lang w:eastAsia="de-DE"/>
        </w:rPr>
        <w:t>Salofalk granulės skirtos vartoti tik per burną.</w:t>
      </w:r>
    </w:p>
    <w:p w14:paraId="0857E1E2" w14:textId="77777777" w:rsidR="00CC0ED4" w:rsidRPr="00CC0ED4" w:rsidRDefault="00CC0ED4" w:rsidP="00CC0ED4">
      <w:pPr>
        <w:widowControl w:val="0"/>
        <w:autoSpaceDE w:val="0"/>
        <w:autoSpaceDN w:val="0"/>
        <w:spacing w:after="0"/>
        <w:jc w:val="both"/>
        <w:rPr>
          <w:lang w:eastAsia="de-DE"/>
        </w:rPr>
      </w:pPr>
      <w:r w:rsidRPr="00CC0ED4">
        <w:rPr>
          <w:rFonts w:cs="Courier"/>
          <w:szCs w:val="24"/>
          <w:lang w:eastAsia="de-DE"/>
        </w:rPr>
        <w:t xml:space="preserve">Salofalk granulių </w:t>
      </w:r>
      <w:r w:rsidRPr="00CC0ED4">
        <w:rPr>
          <w:rFonts w:cs="Courier"/>
          <w:b/>
          <w:szCs w:val="24"/>
          <w:lang w:eastAsia="de-DE"/>
        </w:rPr>
        <w:t>negalima kramtyti</w:t>
      </w:r>
      <w:r w:rsidRPr="00CC0ED4">
        <w:rPr>
          <w:rFonts w:cs="Courier"/>
          <w:szCs w:val="24"/>
          <w:lang w:eastAsia="de-DE"/>
        </w:rPr>
        <w:t xml:space="preserve">. Vartokite Salofalk granules išberdami jas tiesiai ant liežuvio ir </w:t>
      </w:r>
      <w:r w:rsidRPr="00CC0ED4">
        <w:rPr>
          <w:rFonts w:cs="Courier"/>
          <w:szCs w:val="24"/>
          <w:lang w:eastAsia="de-DE"/>
        </w:rPr>
        <w:lastRenderedPageBreak/>
        <w:t xml:space="preserve">nurydami nekramtę, gausiai užgerdami skysčiu. </w:t>
      </w:r>
    </w:p>
    <w:p w14:paraId="2E815BEA" w14:textId="77777777" w:rsidR="00CC0ED4" w:rsidRPr="00145781" w:rsidRDefault="00CC0ED4" w:rsidP="00CC0ED4">
      <w:pPr>
        <w:autoSpaceDE w:val="0"/>
        <w:autoSpaceDN w:val="0"/>
        <w:spacing w:after="0"/>
        <w:rPr>
          <w:lang w:eastAsia="de-DE"/>
        </w:rPr>
      </w:pPr>
    </w:p>
    <w:p w14:paraId="33AFFE6B" w14:textId="77777777" w:rsidR="00CC0ED4" w:rsidRPr="00CC0ED4" w:rsidRDefault="00CC0ED4" w:rsidP="00CC0ED4">
      <w:pPr>
        <w:autoSpaceDE w:val="0"/>
        <w:autoSpaceDN w:val="0"/>
        <w:spacing w:after="0"/>
        <w:rPr>
          <w:b/>
          <w:bCs/>
          <w:lang w:eastAsia="de-DE"/>
        </w:rPr>
      </w:pPr>
      <w:r w:rsidRPr="00CC0ED4">
        <w:rPr>
          <w:rFonts w:cs="Arial"/>
          <w:b/>
          <w:bCs/>
          <w:lang w:eastAsia="de-DE"/>
        </w:rPr>
        <w:t>Dozavimas</w:t>
      </w:r>
    </w:p>
    <w:p w14:paraId="01C0239E" w14:textId="77777777" w:rsidR="00CC0ED4" w:rsidRPr="00CC0ED4" w:rsidRDefault="00CC0ED4" w:rsidP="00CC0ED4">
      <w:pPr>
        <w:autoSpaceDE w:val="0"/>
        <w:autoSpaceDN w:val="0"/>
        <w:spacing w:after="0"/>
        <w:rPr>
          <w:lang w:val="en-GB" w:eastAsia="de-DE"/>
        </w:rPr>
      </w:pP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1"/>
        <w:gridCol w:w="2809"/>
        <w:gridCol w:w="3342"/>
      </w:tblGrid>
      <w:tr w:rsidR="00CC0ED4" w:rsidRPr="00CC0ED4" w14:paraId="6A3A05C3" w14:textId="77777777" w:rsidTr="003C7417">
        <w:tc>
          <w:tcPr>
            <w:tcW w:w="2951" w:type="dxa"/>
            <w:vAlign w:val="center"/>
          </w:tcPr>
          <w:p w14:paraId="43232895" w14:textId="77777777" w:rsidR="00CC0ED4" w:rsidRPr="00CC0ED4" w:rsidRDefault="00CC0ED4" w:rsidP="00CC0ED4">
            <w:pPr>
              <w:autoSpaceDE w:val="0"/>
              <w:autoSpaceDN w:val="0"/>
              <w:spacing w:after="0"/>
              <w:jc w:val="center"/>
              <w:rPr>
                <w:rFonts w:cs="Arial"/>
                <w:b/>
                <w:bCs/>
                <w:lang w:eastAsia="de-DE"/>
              </w:rPr>
            </w:pPr>
          </w:p>
          <w:p w14:paraId="36D8C136" w14:textId="77777777" w:rsidR="00CC0ED4" w:rsidRPr="00CC0ED4" w:rsidRDefault="00CC0ED4" w:rsidP="00CC0ED4">
            <w:pPr>
              <w:autoSpaceDE w:val="0"/>
              <w:autoSpaceDN w:val="0"/>
              <w:spacing w:after="0"/>
              <w:jc w:val="center"/>
              <w:rPr>
                <w:b/>
                <w:bCs/>
                <w:lang w:eastAsia="de-DE"/>
              </w:rPr>
            </w:pPr>
            <w:r w:rsidRPr="00CC0ED4">
              <w:rPr>
                <w:rFonts w:cs="Arial"/>
                <w:b/>
                <w:bCs/>
                <w:lang w:eastAsia="de-DE"/>
              </w:rPr>
              <w:t>Amžius ir kūno svoris</w:t>
            </w:r>
          </w:p>
          <w:p w14:paraId="3479005F" w14:textId="77777777" w:rsidR="00CC0ED4" w:rsidRPr="00CC0ED4" w:rsidRDefault="00CC0ED4" w:rsidP="00CC0ED4">
            <w:pPr>
              <w:autoSpaceDE w:val="0"/>
              <w:autoSpaceDN w:val="0"/>
              <w:spacing w:after="0"/>
              <w:jc w:val="center"/>
              <w:rPr>
                <w:b/>
                <w:bCs/>
                <w:lang w:eastAsia="de-DE"/>
              </w:rPr>
            </w:pPr>
          </w:p>
        </w:tc>
        <w:tc>
          <w:tcPr>
            <w:tcW w:w="2809" w:type="dxa"/>
            <w:vAlign w:val="center"/>
          </w:tcPr>
          <w:p w14:paraId="2110087E" w14:textId="77777777" w:rsidR="00CC0ED4" w:rsidRPr="00CC0ED4" w:rsidRDefault="00CC0ED4" w:rsidP="00CC0ED4">
            <w:pPr>
              <w:autoSpaceDE w:val="0"/>
              <w:autoSpaceDN w:val="0"/>
              <w:spacing w:after="0"/>
              <w:jc w:val="center"/>
              <w:rPr>
                <w:b/>
                <w:bCs/>
                <w:lang w:eastAsia="de-DE"/>
              </w:rPr>
            </w:pPr>
            <w:r w:rsidRPr="00CC0ED4">
              <w:rPr>
                <w:rFonts w:cs="Arial"/>
                <w:b/>
                <w:bCs/>
                <w:lang w:eastAsia="de-DE"/>
              </w:rPr>
              <w:t>Viena dozė</w:t>
            </w:r>
          </w:p>
        </w:tc>
        <w:tc>
          <w:tcPr>
            <w:tcW w:w="3342" w:type="dxa"/>
            <w:vAlign w:val="center"/>
          </w:tcPr>
          <w:p w14:paraId="7F22844A" w14:textId="77777777" w:rsidR="00CC0ED4" w:rsidRPr="00CC0ED4" w:rsidRDefault="00CC0ED4" w:rsidP="00CC0ED4">
            <w:pPr>
              <w:autoSpaceDE w:val="0"/>
              <w:autoSpaceDN w:val="0"/>
              <w:spacing w:after="0"/>
              <w:jc w:val="center"/>
              <w:rPr>
                <w:b/>
                <w:bCs/>
                <w:lang w:eastAsia="de-DE"/>
              </w:rPr>
            </w:pPr>
            <w:r w:rsidRPr="00CC0ED4">
              <w:rPr>
                <w:rFonts w:cs="Arial"/>
                <w:b/>
                <w:bCs/>
                <w:lang w:eastAsia="de-DE"/>
              </w:rPr>
              <w:t>Bendroji paros dozė</w:t>
            </w:r>
          </w:p>
        </w:tc>
      </w:tr>
      <w:tr w:rsidR="00CC0ED4" w:rsidRPr="00CC0ED4" w14:paraId="5B517A75" w14:textId="77777777" w:rsidTr="003C7417">
        <w:tc>
          <w:tcPr>
            <w:tcW w:w="2951" w:type="dxa"/>
            <w:vAlign w:val="center"/>
          </w:tcPr>
          <w:p w14:paraId="4EFC05D8" w14:textId="77777777" w:rsidR="00CC0ED4" w:rsidRPr="00CC0ED4" w:rsidRDefault="00CC0ED4" w:rsidP="00CC0ED4">
            <w:pPr>
              <w:autoSpaceDE w:val="0"/>
              <w:autoSpaceDN w:val="0"/>
              <w:spacing w:after="0"/>
              <w:jc w:val="center"/>
              <w:rPr>
                <w:b/>
                <w:bCs/>
                <w:lang w:eastAsia="de-DE"/>
              </w:rPr>
            </w:pPr>
            <w:r w:rsidRPr="00CC0ED4">
              <w:rPr>
                <w:rFonts w:cs="Arial"/>
                <w:b/>
                <w:bCs/>
                <w:lang w:eastAsia="de-DE"/>
              </w:rPr>
              <w:t>Suaugusiesiems, senyviems žmonėms ir daugiau kaip 40 kg sveriantiems vaikams</w:t>
            </w:r>
          </w:p>
        </w:tc>
        <w:tc>
          <w:tcPr>
            <w:tcW w:w="2809" w:type="dxa"/>
            <w:vAlign w:val="center"/>
          </w:tcPr>
          <w:p w14:paraId="357920E9" w14:textId="77777777" w:rsidR="00CC0ED4" w:rsidRPr="00145781" w:rsidRDefault="00CC0ED4" w:rsidP="00CC0ED4">
            <w:pPr>
              <w:autoSpaceDE w:val="0"/>
              <w:autoSpaceDN w:val="0"/>
              <w:spacing w:after="0"/>
              <w:jc w:val="center"/>
              <w:rPr>
                <w:lang w:eastAsia="de-DE"/>
              </w:rPr>
            </w:pPr>
          </w:p>
        </w:tc>
        <w:tc>
          <w:tcPr>
            <w:tcW w:w="3342" w:type="dxa"/>
            <w:vAlign w:val="center"/>
          </w:tcPr>
          <w:p w14:paraId="02F064A3" w14:textId="77777777" w:rsidR="00CC0ED4" w:rsidRPr="00145781" w:rsidRDefault="00CC0ED4" w:rsidP="00CC0ED4">
            <w:pPr>
              <w:autoSpaceDE w:val="0"/>
              <w:autoSpaceDN w:val="0"/>
              <w:spacing w:after="0"/>
              <w:jc w:val="center"/>
              <w:rPr>
                <w:lang w:eastAsia="de-DE"/>
              </w:rPr>
            </w:pPr>
          </w:p>
        </w:tc>
      </w:tr>
      <w:tr w:rsidR="00CC0ED4" w:rsidRPr="00CC0ED4" w14:paraId="127A9E49" w14:textId="77777777" w:rsidTr="003C7417">
        <w:tc>
          <w:tcPr>
            <w:tcW w:w="2951" w:type="dxa"/>
            <w:vAlign w:val="center"/>
          </w:tcPr>
          <w:p w14:paraId="5FD3D204" w14:textId="5AC59FD5" w:rsidR="00CC0ED4" w:rsidRPr="00CC0ED4" w:rsidRDefault="00CF3744" w:rsidP="00CC0ED4">
            <w:pPr>
              <w:autoSpaceDE w:val="0"/>
              <w:autoSpaceDN w:val="0"/>
              <w:spacing w:after="0"/>
              <w:jc w:val="center"/>
              <w:rPr>
                <w:lang w:eastAsia="de-DE"/>
              </w:rPr>
            </w:pPr>
            <w:r>
              <w:rPr>
                <w:rFonts w:cs="Arial"/>
                <w:bCs/>
                <w:lang w:eastAsia="de-DE"/>
              </w:rPr>
              <w:t>Ūminių epizodų</w:t>
            </w:r>
            <w:r w:rsidRPr="00CC0ED4">
              <w:rPr>
                <w:rFonts w:cs="Arial"/>
                <w:bCs/>
                <w:lang w:eastAsia="de-DE"/>
              </w:rPr>
              <w:t xml:space="preserve"> </w:t>
            </w:r>
            <w:r w:rsidR="00CC0ED4" w:rsidRPr="00CC0ED4">
              <w:rPr>
                <w:rFonts w:cs="Arial"/>
                <w:bCs/>
                <w:lang w:eastAsia="de-DE"/>
              </w:rPr>
              <w:t>gydymas</w:t>
            </w:r>
          </w:p>
        </w:tc>
        <w:tc>
          <w:tcPr>
            <w:tcW w:w="2809" w:type="dxa"/>
            <w:vAlign w:val="center"/>
          </w:tcPr>
          <w:p w14:paraId="5C2CC96E" w14:textId="77777777" w:rsidR="00CC0ED4" w:rsidRPr="00CC0ED4" w:rsidRDefault="00CC0ED4" w:rsidP="00CC0ED4">
            <w:pPr>
              <w:autoSpaceDE w:val="0"/>
              <w:autoSpaceDN w:val="0"/>
              <w:spacing w:after="0"/>
              <w:jc w:val="center"/>
              <w:rPr>
                <w:lang w:eastAsia="de-DE"/>
              </w:rPr>
            </w:pPr>
            <w:r w:rsidRPr="00CC0ED4">
              <w:rPr>
                <w:rFonts w:cs="Arial"/>
                <w:bCs/>
                <w:lang w:eastAsia="de-DE"/>
              </w:rPr>
              <w:t>nuo 1 iki 6 paketėlių</w:t>
            </w:r>
          </w:p>
          <w:p w14:paraId="3D3862F8" w14:textId="77777777" w:rsidR="00CC0ED4" w:rsidRPr="00CC0ED4" w:rsidRDefault="00CC0ED4" w:rsidP="00CC0ED4">
            <w:pPr>
              <w:autoSpaceDE w:val="0"/>
              <w:autoSpaceDN w:val="0"/>
              <w:spacing w:after="0"/>
              <w:jc w:val="center"/>
              <w:rPr>
                <w:lang w:eastAsia="de-DE"/>
              </w:rPr>
            </w:pPr>
            <w:r w:rsidRPr="00CC0ED4">
              <w:rPr>
                <w:rFonts w:cs="Arial"/>
                <w:bCs/>
                <w:lang w:eastAsia="de-DE"/>
              </w:rPr>
              <w:t>Salofalk 500 mg granulių</w:t>
            </w:r>
          </w:p>
        </w:tc>
        <w:tc>
          <w:tcPr>
            <w:tcW w:w="3342" w:type="dxa"/>
            <w:vAlign w:val="center"/>
          </w:tcPr>
          <w:p w14:paraId="37398E0D" w14:textId="77777777" w:rsidR="00CC0ED4" w:rsidRPr="00CC0ED4" w:rsidRDefault="00CC0ED4" w:rsidP="00CC0ED4">
            <w:pPr>
              <w:autoSpaceDE w:val="0"/>
              <w:autoSpaceDN w:val="0"/>
              <w:spacing w:after="0"/>
              <w:jc w:val="center"/>
              <w:rPr>
                <w:lang w:eastAsia="de-DE"/>
              </w:rPr>
            </w:pPr>
            <w:r w:rsidRPr="00CC0ED4">
              <w:rPr>
                <w:rFonts w:cs="Arial"/>
                <w:bCs/>
                <w:lang w:eastAsia="de-DE"/>
              </w:rPr>
              <w:t>1 x 3–6 paketėliai</w:t>
            </w:r>
          </w:p>
          <w:p w14:paraId="360B46EA" w14:textId="77777777" w:rsidR="00CC0ED4" w:rsidRPr="00CC0ED4" w:rsidRDefault="00CC0ED4" w:rsidP="00CC0ED4">
            <w:pPr>
              <w:autoSpaceDE w:val="0"/>
              <w:autoSpaceDN w:val="0"/>
              <w:spacing w:after="0"/>
              <w:jc w:val="center"/>
              <w:rPr>
                <w:lang w:eastAsia="de-DE"/>
              </w:rPr>
            </w:pPr>
            <w:r w:rsidRPr="00CC0ED4">
              <w:rPr>
                <w:rFonts w:cs="Arial"/>
                <w:bCs/>
                <w:lang w:eastAsia="de-DE"/>
              </w:rPr>
              <w:t>arba</w:t>
            </w:r>
          </w:p>
          <w:p w14:paraId="69AC4FB4" w14:textId="77777777" w:rsidR="00CC0ED4" w:rsidRPr="00CC0ED4" w:rsidRDefault="00CC0ED4" w:rsidP="00CC0ED4">
            <w:pPr>
              <w:autoSpaceDE w:val="0"/>
              <w:autoSpaceDN w:val="0"/>
              <w:spacing w:after="0"/>
              <w:jc w:val="center"/>
              <w:rPr>
                <w:lang w:eastAsia="de-DE"/>
              </w:rPr>
            </w:pPr>
            <w:r w:rsidRPr="00CC0ED4">
              <w:rPr>
                <w:rFonts w:cs="Arial"/>
                <w:bCs/>
                <w:lang w:eastAsia="de-DE"/>
              </w:rPr>
              <w:t>3 x 1–2 paketėliai</w:t>
            </w:r>
          </w:p>
        </w:tc>
      </w:tr>
      <w:tr w:rsidR="00CC0ED4" w:rsidRPr="00CC0ED4" w14:paraId="4C51956A" w14:textId="77777777" w:rsidTr="003C7417">
        <w:tc>
          <w:tcPr>
            <w:tcW w:w="2951" w:type="dxa"/>
            <w:vAlign w:val="center"/>
          </w:tcPr>
          <w:p w14:paraId="05170D99" w14:textId="77777777" w:rsidR="00CC0ED4" w:rsidRPr="00145781" w:rsidRDefault="00CC0ED4" w:rsidP="00CC0ED4">
            <w:pPr>
              <w:autoSpaceDE w:val="0"/>
              <w:autoSpaceDN w:val="0"/>
              <w:spacing w:after="0"/>
              <w:jc w:val="center"/>
              <w:rPr>
                <w:lang w:val="pt-PT" w:eastAsia="de-DE"/>
              </w:rPr>
            </w:pPr>
          </w:p>
          <w:p w14:paraId="60714719" w14:textId="77777777" w:rsidR="00CC0ED4" w:rsidRPr="00CC0ED4" w:rsidRDefault="00CC0ED4" w:rsidP="00CC0ED4">
            <w:pPr>
              <w:autoSpaceDE w:val="0"/>
              <w:autoSpaceDN w:val="0"/>
              <w:spacing w:after="0"/>
              <w:jc w:val="center"/>
              <w:rPr>
                <w:lang w:eastAsia="de-DE"/>
              </w:rPr>
            </w:pPr>
            <w:r w:rsidRPr="00CC0ED4">
              <w:rPr>
                <w:rFonts w:cs="Arial"/>
                <w:bCs/>
                <w:lang w:eastAsia="de-DE"/>
              </w:rPr>
              <w:t>Atkryčių profilaktika</w:t>
            </w:r>
          </w:p>
        </w:tc>
        <w:tc>
          <w:tcPr>
            <w:tcW w:w="2809" w:type="dxa"/>
            <w:vAlign w:val="center"/>
          </w:tcPr>
          <w:p w14:paraId="74C183D6" w14:textId="77777777" w:rsidR="00CC0ED4" w:rsidRPr="00145781" w:rsidRDefault="00CC0ED4" w:rsidP="00CC0ED4">
            <w:pPr>
              <w:autoSpaceDE w:val="0"/>
              <w:autoSpaceDN w:val="0"/>
              <w:spacing w:after="0"/>
              <w:jc w:val="center"/>
              <w:rPr>
                <w:lang w:eastAsia="de-DE"/>
              </w:rPr>
            </w:pPr>
          </w:p>
          <w:p w14:paraId="3EEBAF50" w14:textId="77777777" w:rsidR="00CC0ED4" w:rsidRPr="00CC0ED4" w:rsidRDefault="00CC0ED4" w:rsidP="00CC0ED4">
            <w:pPr>
              <w:autoSpaceDE w:val="0"/>
              <w:autoSpaceDN w:val="0"/>
              <w:spacing w:after="0"/>
              <w:jc w:val="center"/>
              <w:rPr>
                <w:lang w:eastAsia="de-DE"/>
              </w:rPr>
            </w:pPr>
            <w:r w:rsidRPr="00CC0ED4">
              <w:rPr>
                <w:rFonts w:cs="Arial"/>
                <w:bCs/>
                <w:lang w:eastAsia="de-DE"/>
              </w:rPr>
              <w:t>nuo 1 iki 6 paketėlių</w:t>
            </w:r>
          </w:p>
          <w:p w14:paraId="72B17297" w14:textId="77777777" w:rsidR="00CC0ED4" w:rsidRPr="00CC0ED4" w:rsidRDefault="00CC0ED4" w:rsidP="00CC0ED4">
            <w:pPr>
              <w:autoSpaceDE w:val="0"/>
              <w:autoSpaceDN w:val="0"/>
              <w:spacing w:after="0"/>
              <w:jc w:val="center"/>
              <w:rPr>
                <w:lang w:eastAsia="de-DE"/>
              </w:rPr>
            </w:pPr>
            <w:r w:rsidRPr="00CC0ED4">
              <w:rPr>
                <w:rFonts w:cs="Arial"/>
                <w:bCs/>
                <w:lang w:eastAsia="de-DE"/>
              </w:rPr>
              <w:t>Salofalk 500 mg granulių</w:t>
            </w:r>
          </w:p>
        </w:tc>
        <w:tc>
          <w:tcPr>
            <w:tcW w:w="3342" w:type="dxa"/>
            <w:vAlign w:val="center"/>
          </w:tcPr>
          <w:p w14:paraId="1C860597" w14:textId="77777777" w:rsidR="00CC0ED4" w:rsidRPr="00CC0ED4" w:rsidRDefault="00CC0ED4" w:rsidP="00CC0ED4">
            <w:pPr>
              <w:autoSpaceDE w:val="0"/>
              <w:autoSpaceDN w:val="0"/>
              <w:spacing w:after="0"/>
              <w:jc w:val="center"/>
              <w:rPr>
                <w:lang w:eastAsia="de-DE"/>
              </w:rPr>
            </w:pPr>
            <w:r w:rsidRPr="00CC0ED4">
              <w:rPr>
                <w:rFonts w:cs="Arial"/>
                <w:bCs/>
                <w:lang w:eastAsia="de-DE"/>
              </w:rPr>
              <w:t>3 x 1 paketėlis</w:t>
            </w:r>
          </w:p>
          <w:p w14:paraId="5C9139B6" w14:textId="77777777" w:rsidR="00CC0ED4" w:rsidRPr="00CC0ED4" w:rsidRDefault="00CC0ED4" w:rsidP="00CC0ED4">
            <w:pPr>
              <w:autoSpaceDE w:val="0"/>
              <w:autoSpaceDN w:val="0"/>
              <w:spacing w:after="0"/>
              <w:jc w:val="center"/>
              <w:rPr>
                <w:lang w:eastAsia="de-DE"/>
              </w:rPr>
            </w:pPr>
            <w:r w:rsidRPr="00CC0ED4">
              <w:rPr>
                <w:rFonts w:cs="Arial"/>
                <w:bCs/>
                <w:lang w:eastAsia="de-DE"/>
              </w:rPr>
              <w:t>arba</w:t>
            </w:r>
          </w:p>
          <w:p w14:paraId="4A5FDC60" w14:textId="77777777" w:rsidR="00CC0ED4" w:rsidRPr="00CC0ED4" w:rsidRDefault="00CC0ED4" w:rsidP="00CC0ED4">
            <w:pPr>
              <w:autoSpaceDE w:val="0"/>
              <w:autoSpaceDN w:val="0"/>
              <w:spacing w:after="0"/>
              <w:jc w:val="center"/>
              <w:rPr>
                <w:lang w:eastAsia="de-DE"/>
              </w:rPr>
            </w:pPr>
            <w:r w:rsidRPr="00CC0ED4">
              <w:rPr>
                <w:rFonts w:cs="Arial"/>
                <w:bCs/>
                <w:lang w:eastAsia="de-DE"/>
              </w:rPr>
              <w:t>1 x 6 paketėliai</w:t>
            </w:r>
          </w:p>
          <w:p w14:paraId="5A961FDF" w14:textId="77777777" w:rsidR="00CC0ED4" w:rsidRPr="00CC0ED4" w:rsidRDefault="00CC0ED4" w:rsidP="00CC0ED4">
            <w:pPr>
              <w:autoSpaceDE w:val="0"/>
              <w:autoSpaceDN w:val="0"/>
              <w:spacing w:after="0"/>
              <w:jc w:val="center"/>
              <w:rPr>
                <w:lang w:eastAsia="de-DE"/>
              </w:rPr>
            </w:pPr>
            <w:r w:rsidRPr="00CC0ED4">
              <w:rPr>
                <w:rFonts w:cs="Arial"/>
                <w:bCs/>
                <w:lang w:eastAsia="de-DE"/>
              </w:rPr>
              <w:t>(pacientams, kuriems kyla didesnė paūmėjimo rizika)</w:t>
            </w:r>
          </w:p>
        </w:tc>
      </w:tr>
      <w:tr w:rsidR="00CC0ED4" w:rsidRPr="00CC0ED4" w14:paraId="448AF334" w14:textId="77777777" w:rsidTr="003C7417">
        <w:tc>
          <w:tcPr>
            <w:tcW w:w="2951" w:type="dxa"/>
            <w:vAlign w:val="center"/>
          </w:tcPr>
          <w:p w14:paraId="70DDD075" w14:textId="77777777" w:rsidR="00CC0ED4" w:rsidRPr="00CC0ED4" w:rsidRDefault="00CC0ED4" w:rsidP="00CC0ED4">
            <w:pPr>
              <w:autoSpaceDE w:val="0"/>
              <w:autoSpaceDN w:val="0"/>
              <w:spacing w:after="0"/>
              <w:jc w:val="center"/>
              <w:rPr>
                <w:b/>
                <w:bCs/>
                <w:lang w:eastAsia="de-DE"/>
              </w:rPr>
            </w:pPr>
            <w:r w:rsidRPr="00CC0ED4">
              <w:rPr>
                <w:rFonts w:cs="Arial"/>
                <w:b/>
                <w:bCs/>
                <w:lang w:eastAsia="de-DE"/>
              </w:rPr>
              <w:t>6 metų ir vyresniems vaikams</w:t>
            </w:r>
          </w:p>
        </w:tc>
        <w:tc>
          <w:tcPr>
            <w:tcW w:w="2809" w:type="dxa"/>
            <w:vAlign w:val="center"/>
          </w:tcPr>
          <w:p w14:paraId="08930740" w14:textId="77777777" w:rsidR="00CC0ED4" w:rsidRPr="00CC0ED4" w:rsidRDefault="00CC0ED4" w:rsidP="00CC0ED4">
            <w:pPr>
              <w:autoSpaceDE w:val="0"/>
              <w:autoSpaceDN w:val="0"/>
              <w:spacing w:after="0"/>
              <w:jc w:val="center"/>
              <w:rPr>
                <w:lang w:val="en-GB" w:eastAsia="de-DE"/>
              </w:rPr>
            </w:pPr>
          </w:p>
        </w:tc>
        <w:tc>
          <w:tcPr>
            <w:tcW w:w="3342" w:type="dxa"/>
            <w:vAlign w:val="center"/>
          </w:tcPr>
          <w:p w14:paraId="0B89E7B6" w14:textId="77777777" w:rsidR="00CC0ED4" w:rsidRPr="00CC0ED4" w:rsidRDefault="00CC0ED4" w:rsidP="00CC0ED4">
            <w:pPr>
              <w:autoSpaceDE w:val="0"/>
              <w:autoSpaceDN w:val="0"/>
              <w:spacing w:after="0"/>
              <w:jc w:val="center"/>
              <w:rPr>
                <w:lang w:val="en-GB" w:eastAsia="de-DE"/>
              </w:rPr>
            </w:pPr>
          </w:p>
        </w:tc>
      </w:tr>
      <w:tr w:rsidR="00CC0ED4" w:rsidRPr="00CC0ED4" w14:paraId="26D08DE2" w14:textId="77777777" w:rsidTr="003C7417">
        <w:tc>
          <w:tcPr>
            <w:tcW w:w="2951" w:type="dxa"/>
            <w:vAlign w:val="center"/>
          </w:tcPr>
          <w:p w14:paraId="21A0F3AD" w14:textId="6A9197E0" w:rsidR="00CC0ED4" w:rsidRPr="00CC0ED4" w:rsidRDefault="00CF3744" w:rsidP="00CC0ED4">
            <w:pPr>
              <w:autoSpaceDE w:val="0"/>
              <w:autoSpaceDN w:val="0"/>
              <w:spacing w:after="0"/>
              <w:jc w:val="center"/>
              <w:rPr>
                <w:lang w:eastAsia="de-DE"/>
              </w:rPr>
            </w:pPr>
            <w:r>
              <w:rPr>
                <w:rFonts w:cs="Arial"/>
                <w:bCs/>
                <w:lang w:eastAsia="de-DE"/>
              </w:rPr>
              <w:t>Ūminių epizodų</w:t>
            </w:r>
            <w:r w:rsidRPr="00CC0ED4">
              <w:rPr>
                <w:rFonts w:cs="Arial"/>
                <w:bCs/>
                <w:lang w:eastAsia="de-DE"/>
              </w:rPr>
              <w:t xml:space="preserve"> </w:t>
            </w:r>
            <w:r w:rsidR="00CC0ED4" w:rsidRPr="00CC0ED4">
              <w:rPr>
                <w:rFonts w:cs="Arial"/>
                <w:bCs/>
                <w:lang w:eastAsia="de-DE"/>
              </w:rPr>
              <w:t>gydymas</w:t>
            </w:r>
          </w:p>
        </w:tc>
        <w:tc>
          <w:tcPr>
            <w:tcW w:w="2809" w:type="dxa"/>
            <w:vAlign w:val="center"/>
          </w:tcPr>
          <w:p w14:paraId="36B0E8E6" w14:textId="77777777" w:rsidR="00CC0ED4" w:rsidRPr="00CC0ED4" w:rsidRDefault="00CC0ED4" w:rsidP="00CC0ED4">
            <w:pPr>
              <w:autoSpaceDE w:val="0"/>
              <w:autoSpaceDN w:val="0"/>
              <w:spacing w:after="0"/>
              <w:jc w:val="center"/>
              <w:rPr>
                <w:lang w:val="en-GB" w:eastAsia="de-DE"/>
              </w:rPr>
            </w:pPr>
          </w:p>
        </w:tc>
        <w:tc>
          <w:tcPr>
            <w:tcW w:w="3342" w:type="dxa"/>
            <w:vAlign w:val="center"/>
          </w:tcPr>
          <w:p w14:paraId="3BE38A1C" w14:textId="77777777" w:rsidR="00CC0ED4" w:rsidRPr="00CC0ED4" w:rsidRDefault="00CC0ED4" w:rsidP="00CC0ED4">
            <w:pPr>
              <w:autoSpaceDE w:val="0"/>
              <w:autoSpaceDN w:val="0"/>
              <w:spacing w:after="0"/>
              <w:jc w:val="center"/>
              <w:rPr>
                <w:lang w:eastAsia="de-DE"/>
              </w:rPr>
            </w:pPr>
            <w:r w:rsidRPr="00CC0ED4">
              <w:rPr>
                <w:rFonts w:cs="Arial"/>
                <w:bCs/>
                <w:lang w:eastAsia="de-DE"/>
              </w:rPr>
              <w:t>30–50 mg mesalazino vienam kg kūno svorio per parą</w:t>
            </w:r>
          </w:p>
          <w:p w14:paraId="233623BF" w14:textId="77777777" w:rsidR="00CC0ED4" w:rsidRPr="00CC0ED4" w:rsidRDefault="00CC0ED4" w:rsidP="00CC0ED4">
            <w:pPr>
              <w:autoSpaceDE w:val="0"/>
              <w:autoSpaceDN w:val="0"/>
              <w:spacing w:after="0"/>
              <w:jc w:val="center"/>
              <w:rPr>
                <w:lang w:eastAsia="de-DE"/>
              </w:rPr>
            </w:pPr>
            <w:r w:rsidRPr="00CC0ED4">
              <w:rPr>
                <w:rFonts w:cs="Arial"/>
                <w:bCs/>
                <w:lang w:eastAsia="de-DE"/>
              </w:rPr>
              <w:t>vieną kartą per parą</w:t>
            </w:r>
          </w:p>
          <w:p w14:paraId="6F062C7A" w14:textId="77777777" w:rsidR="00CC0ED4" w:rsidRPr="00CC0ED4" w:rsidRDefault="00CC0ED4" w:rsidP="00CC0ED4">
            <w:pPr>
              <w:autoSpaceDE w:val="0"/>
              <w:autoSpaceDN w:val="0"/>
              <w:spacing w:after="0"/>
              <w:jc w:val="center"/>
              <w:rPr>
                <w:lang w:eastAsia="de-DE"/>
              </w:rPr>
            </w:pPr>
            <w:r w:rsidRPr="00CC0ED4">
              <w:rPr>
                <w:rFonts w:cs="Arial"/>
                <w:bCs/>
                <w:lang w:eastAsia="de-DE"/>
              </w:rPr>
              <w:t>arba</w:t>
            </w:r>
          </w:p>
          <w:p w14:paraId="5AE53935" w14:textId="77777777" w:rsidR="00CC0ED4" w:rsidRPr="00CC0ED4" w:rsidRDefault="00CC0ED4" w:rsidP="00CC0ED4">
            <w:pPr>
              <w:autoSpaceDE w:val="0"/>
              <w:autoSpaceDN w:val="0"/>
              <w:spacing w:after="0"/>
              <w:jc w:val="center"/>
              <w:rPr>
                <w:lang w:eastAsia="de-DE"/>
              </w:rPr>
            </w:pPr>
            <w:r w:rsidRPr="00CC0ED4">
              <w:rPr>
                <w:rFonts w:cs="Arial"/>
                <w:bCs/>
                <w:lang w:eastAsia="de-DE"/>
              </w:rPr>
              <w:t>padalijus atskiromis dozėmis</w:t>
            </w:r>
          </w:p>
        </w:tc>
      </w:tr>
      <w:tr w:rsidR="00CC0ED4" w:rsidRPr="00CC0ED4" w14:paraId="1C444203" w14:textId="77777777" w:rsidTr="003C7417">
        <w:tc>
          <w:tcPr>
            <w:tcW w:w="2951" w:type="dxa"/>
            <w:vAlign w:val="center"/>
          </w:tcPr>
          <w:p w14:paraId="29DFD299" w14:textId="77777777" w:rsidR="00CC0ED4" w:rsidRPr="00CC0ED4" w:rsidRDefault="00CC0ED4" w:rsidP="00CC0ED4">
            <w:pPr>
              <w:autoSpaceDE w:val="0"/>
              <w:autoSpaceDN w:val="0"/>
              <w:spacing w:after="0"/>
              <w:jc w:val="center"/>
              <w:rPr>
                <w:lang w:eastAsia="de-DE"/>
              </w:rPr>
            </w:pPr>
            <w:r w:rsidRPr="00CC0ED4">
              <w:rPr>
                <w:rFonts w:cs="Arial"/>
                <w:bCs/>
                <w:lang w:eastAsia="de-DE"/>
              </w:rPr>
              <w:t>Atkryčių profilaktika</w:t>
            </w:r>
          </w:p>
        </w:tc>
        <w:tc>
          <w:tcPr>
            <w:tcW w:w="2809" w:type="dxa"/>
            <w:vAlign w:val="center"/>
          </w:tcPr>
          <w:p w14:paraId="0A9EF39A" w14:textId="77777777" w:rsidR="00CC0ED4" w:rsidRPr="00CC0ED4" w:rsidRDefault="00CC0ED4" w:rsidP="00CC0ED4">
            <w:pPr>
              <w:autoSpaceDE w:val="0"/>
              <w:autoSpaceDN w:val="0"/>
              <w:spacing w:after="0"/>
              <w:jc w:val="center"/>
              <w:rPr>
                <w:lang w:val="en-GB" w:eastAsia="de-DE"/>
              </w:rPr>
            </w:pPr>
          </w:p>
        </w:tc>
        <w:tc>
          <w:tcPr>
            <w:tcW w:w="3342" w:type="dxa"/>
            <w:vAlign w:val="center"/>
          </w:tcPr>
          <w:p w14:paraId="0EF42162" w14:textId="77777777" w:rsidR="00CC0ED4" w:rsidRPr="00CC0ED4" w:rsidRDefault="00CC0ED4" w:rsidP="00CC0ED4">
            <w:pPr>
              <w:autoSpaceDE w:val="0"/>
              <w:autoSpaceDN w:val="0"/>
              <w:spacing w:after="0"/>
              <w:jc w:val="center"/>
              <w:rPr>
                <w:lang w:eastAsia="de-DE"/>
              </w:rPr>
            </w:pPr>
            <w:r w:rsidRPr="00CC0ED4">
              <w:rPr>
                <w:rFonts w:cs="Arial"/>
                <w:bCs/>
                <w:lang w:eastAsia="de-DE"/>
              </w:rPr>
              <w:t>15–30 mg mesalazino vienam kg kūno svorio per parą</w:t>
            </w:r>
          </w:p>
          <w:p w14:paraId="46B15630" w14:textId="77777777" w:rsidR="00CC0ED4" w:rsidRPr="00CC0ED4" w:rsidRDefault="00CC0ED4" w:rsidP="00CC0ED4">
            <w:pPr>
              <w:autoSpaceDE w:val="0"/>
              <w:autoSpaceDN w:val="0"/>
              <w:spacing w:after="0"/>
              <w:jc w:val="center"/>
              <w:rPr>
                <w:lang w:eastAsia="de-DE"/>
              </w:rPr>
            </w:pPr>
            <w:r w:rsidRPr="00CC0ED4">
              <w:rPr>
                <w:rFonts w:cs="Arial"/>
                <w:bCs/>
                <w:lang w:eastAsia="de-DE"/>
              </w:rPr>
              <w:t>padalijus atskiromis dozėmis</w:t>
            </w:r>
          </w:p>
        </w:tc>
      </w:tr>
    </w:tbl>
    <w:p w14:paraId="01A52703" w14:textId="77777777" w:rsidR="00CC0ED4" w:rsidRPr="00145781" w:rsidRDefault="00CC0ED4" w:rsidP="00CC0ED4">
      <w:pPr>
        <w:autoSpaceDE w:val="0"/>
        <w:autoSpaceDN w:val="0"/>
        <w:spacing w:after="0"/>
        <w:rPr>
          <w:lang w:val="pt-PT" w:eastAsia="de-DE"/>
        </w:rPr>
      </w:pPr>
    </w:p>
    <w:p w14:paraId="37D6613A" w14:textId="77777777" w:rsidR="00CC0ED4" w:rsidRPr="00CC0ED4" w:rsidRDefault="00CC0ED4" w:rsidP="00CC0ED4">
      <w:pPr>
        <w:autoSpaceDE w:val="0"/>
        <w:autoSpaceDN w:val="0"/>
        <w:spacing w:after="0"/>
        <w:jc w:val="both"/>
        <w:rPr>
          <w:b/>
          <w:bCs/>
          <w:lang w:eastAsia="de-DE"/>
        </w:rPr>
      </w:pPr>
      <w:r w:rsidRPr="00CC0ED4">
        <w:rPr>
          <w:rFonts w:cs="Arial"/>
          <w:b/>
          <w:bCs/>
          <w:lang w:eastAsia="de-DE"/>
        </w:rPr>
        <w:t>Suaugusiesiems ir senyviems žmonėms</w:t>
      </w:r>
    </w:p>
    <w:p w14:paraId="365CBE52" w14:textId="6E7C62FC" w:rsidR="00CC0ED4" w:rsidRPr="00CC0ED4" w:rsidRDefault="00CC0ED4" w:rsidP="00CC0ED4">
      <w:pPr>
        <w:autoSpaceDE w:val="0"/>
        <w:autoSpaceDN w:val="0"/>
        <w:spacing w:after="0"/>
        <w:rPr>
          <w:b/>
          <w:bCs/>
          <w:lang w:eastAsia="de-DE"/>
        </w:rPr>
      </w:pPr>
      <w:r w:rsidRPr="00CC0ED4">
        <w:rPr>
          <w:rFonts w:cs="Arial"/>
          <w:bCs/>
          <w:lang w:eastAsia="de-DE"/>
        </w:rPr>
        <w:t>Jeigu gydytojas neskyrė kitaip, įprasta dozė</w:t>
      </w:r>
      <w:r w:rsidRPr="00CC0ED4">
        <w:rPr>
          <w:rFonts w:cs="Arial"/>
          <w:b/>
          <w:bCs/>
          <w:lang w:eastAsia="de-DE"/>
        </w:rPr>
        <w:t xml:space="preserve"> gydant </w:t>
      </w:r>
      <w:r w:rsidR="00CF3744">
        <w:rPr>
          <w:rFonts w:cs="Arial"/>
          <w:b/>
          <w:bCs/>
          <w:lang w:eastAsia="de-DE"/>
        </w:rPr>
        <w:t xml:space="preserve">ūminius </w:t>
      </w:r>
      <w:r w:rsidRPr="00CC0ED4">
        <w:rPr>
          <w:rFonts w:cs="Arial"/>
          <w:b/>
          <w:bCs/>
          <w:lang w:eastAsia="de-DE"/>
        </w:rPr>
        <w:t xml:space="preserve">opinio kolito </w:t>
      </w:r>
      <w:r w:rsidR="00CF3744">
        <w:rPr>
          <w:rFonts w:cs="Arial"/>
          <w:b/>
          <w:bCs/>
          <w:lang w:eastAsia="de-DE"/>
        </w:rPr>
        <w:t>epizodus</w:t>
      </w:r>
    </w:p>
    <w:p w14:paraId="1EFE2356" w14:textId="77777777" w:rsidR="00CC0ED4" w:rsidRPr="00CC0ED4" w:rsidRDefault="00CC0ED4" w:rsidP="00CC0ED4">
      <w:pPr>
        <w:widowControl w:val="0"/>
        <w:autoSpaceDE w:val="0"/>
        <w:autoSpaceDN w:val="0"/>
        <w:spacing w:after="0"/>
        <w:jc w:val="both"/>
        <w:rPr>
          <w:lang w:eastAsia="de-DE"/>
        </w:rPr>
      </w:pPr>
      <w:r w:rsidRPr="00CC0ED4">
        <w:rPr>
          <w:rFonts w:cs="Courier"/>
          <w:szCs w:val="24"/>
          <w:lang w:eastAsia="de-DE"/>
        </w:rPr>
        <w:t>priklauso nuo klinikinio poreikio individualiu atveju ir yra nuo 3 iki 6 Salofalk 500 mg granulių paketėlių (atitinka nuo 1,5 iki 3 g mesalazino paros dozę), vartojama vieną kartą per parą, pageidautina, ryte, arba nuo 1 iki 2 paketėlių tris kartus per parą (vartojant ryte, vidurdienį ir vakare).</w:t>
      </w:r>
    </w:p>
    <w:p w14:paraId="169E6207" w14:textId="77777777" w:rsidR="00CC0ED4" w:rsidRPr="00145781" w:rsidRDefault="00CC0ED4" w:rsidP="00CC0ED4">
      <w:pPr>
        <w:widowControl w:val="0"/>
        <w:autoSpaceDE w:val="0"/>
        <w:autoSpaceDN w:val="0"/>
        <w:spacing w:after="0"/>
        <w:jc w:val="both"/>
        <w:rPr>
          <w:lang w:eastAsia="de-DE"/>
        </w:rPr>
      </w:pPr>
    </w:p>
    <w:p w14:paraId="55235A78" w14:textId="77777777" w:rsidR="00CC0ED4" w:rsidRPr="00CC0ED4" w:rsidRDefault="00CC0ED4" w:rsidP="00CC0ED4">
      <w:pPr>
        <w:widowControl w:val="0"/>
        <w:autoSpaceDE w:val="0"/>
        <w:autoSpaceDN w:val="0"/>
        <w:spacing w:after="0"/>
        <w:jc w:val="both"/>
        <w:rPr>
          <w:lang w:eastAsia="de-DE"/>
        </w:rPr>
      </w:pPr>
      <w:r w:rsidRPr="00CC0ED4">
        <w:rPr>
          <w:rFonts w:cs="Courier"/>
          <w:b/>
          <w:szCs w:val="24"/>
          <w:lang w:eastAsia="de-DE"/>
        </w:rPr>
        <w:t>Opinio kolito atkryčio profilaktika</w:t>
      </w:r>
    </w:p>
    <w:p w14:paraId="485282B6" w14:textId="77777777" w:rsidR="00CC0ED4" w:rsidRPr="00CC0ED4" w:rsidRDefault="00CC0ED4" w:rsidP="00CC0ED4">
      <w:pPr>
        <w:widowControl w:val="0"/>
        <w:autoSpaceDE w:val="0"/>
        <w:autoSpaceDN w:val="0"/>
        <w:spacing w:after="0"/>
        <w:jc w:val="both"/>
        <w:rPr>
          <w:lang w:eastAsia="de-DE"/>
        </w:rPr>
      </w:pPr>
      <w:r w:rsidRPr="00CC0ED4">
        <w:rPr>
          <w:rFonts w:cs="Courier"/>
          <w:szCs w:val="24"/>
          <w:lang w:eastAsia="de-DE"/>
        </w:rPr>
        <w:t>Įprasta dozė opinio kolito atkryčių pasikartojimui išvengti yra 1 Salofalk 500 mg granulių paketėlis tris kartus per parą (atitinka 1,5 g mesalazino paros dozę).</w:t>
      </w:r>
    </w:p>
    <w:p w14:paraId="206D6725" w14:textId="77777777" w:rsidR="00CC0ED4" w:rsidRPr="00CC0ED4" w:rsidRDefault="00CC0ED4" w:rsidP="00CC0ED4">
      <w:pPr>
        <w:autoSpaceDE w:val="0"/>
        <w:autoSpaceDN w:val="0"/>
        <w:spacing w:after="0"/>
        <w:rPr>
          <w:lang w:eastAsia="de-DE"/>
        </w:rPr>
      </w:pPr>
      <w:r w:rsidRPr="00CC0ED4">
        <w:rPr>
          <w:rFonts w:cs="Arial"/>
          <w:bCs/>
          <w:lang w:eastAsia="de-DE"/>
        </w:rPr>
        <w:t>Jeigu gydytojo manymu Jums kyla didesnė paūmėjimų rizika, dozė opinio kolito atkryčių pasikartojimui išvengti yra 6 Salofalk 500 mg granulių paketėliai vieną kartą per parą, pageidautina, ryte (atitinka 3 g mesalazino paros dozę).</w:t>
      </w:r>
    </w:p>
    <w:p w14:paraId="201AC6EB" w14:textId="77777777" w:rsidR="00CC0ED4" w:rsidRPr="00145781" w:rsidRDefault="00CC0ED4" w:rsidP="00CC0ED4">
      <w:pPr>
        <w:widowControl w:val="0"/>
        <w:autoSpaceDE w:val="0"/>
        <w:autoSpaceDN w:val="0"/>
        <w:spacing w:after="0"/>
        <w:jc w:val="both"/>
        <w:rPr>
          <w:lang w:eastAsia="de-DE"/>
        </w:rPr>
      </w:pPr>
    </w:p>
    <w:p w14:paraId="3E4DDBFF" w14:textId="34E61F39" w:rsidR="00CC0ED4" w:rsidRPr="00CC0ED4" w:rsidRDefault="00CF3744" w:rsidP="00CC0ED4">
      <w:pPr>
        <w:widowControl w:val="0"/>
        <w:autoSpaceDE w:val="0"/>
        <w:autoSpaceDN w:val="0"/>
        <w:spacing w:after="0"/>
        <w:jc w:val="both"/>
        <w:rPr>
          <w:lang w:eastAsia="de-DE"/>
        </w:rPr>
      </w:pPr>
      <w:r>
        <w:rPr>
          <w:rFonts w:cs="Courier"/>
          <w:szCs w:val="24"/>
          <w:lang w:eastAsia="de-DE"/>
        </w:rPr>
        <w:t>Paprastai, kai rekomenduojama dozė yra didesnė nei 1,5</w:t>
      </w:r>
      <w:r w:rsidRPr="00CC0ED4">
        <w:rPr>
          <w:rFonts w:cs="Courier"/>
          <w:szCs w:val="24"/>
          <w:lang w:eastAsia="de-DE"/>
        </w:rPr>
        <w:t> </w:t>
      </w:r>
      <w:r>
        <w:rPr>
          <w:rFonts w:cs="Courier"/>
          <w:szCs w:val="24"/>
          <w:lang w:eastAsia="de-DE"/>
        </w:rPr>
        <w:t>g mesalazino</w:t>
      </w:r>
      <w:r w:rsidRPr="00E46E45">
        <w:rPr>
          <w:rFonts w:cs="Courier"/>
          <w:szCs w:val="24"/>
          <w:lang w:eastAsia="de-DE"/>
        </w:rPr>
        <w:t xml:space="preserve"> </w:t>
      </w:r>
      <w:r>
        <w:rPr>
          <w:rFonts w:cs="Courier"/>
          <w:szCs w:val="24"/>
          <w:lang w:eastAsia="de-DE"/>
        </w:rPr>
        <w:t xml:space="preserve">ir </w:t>
      </w:r>
      <w:r w:rsidRPr="00CC0ED4">
        <w:rPr>
          <w:rFonts w:cs="Courier"/>
          <w:szCs w:val="24"/>
          <w:lang w:eastAsia="de-DE"/>
        </w:rPr>
        <w:t>iki 3 g</w:t>
      </w:r>
      <w:r>
        <w:rPr>
          <w:rFonts w:cs="Courier"/>
          <w:szCs w:val="24"/>
          <w:lang w:eastAsia="de-DE"/>
        </w:rPr>
        <w:t xml:space="preserve"> mesalazino, </w:t>
      </w:r>
      <w:r w:rsidRPr="00E46E45">
        <w:rPr>
          <w:rFonts w:cs="Courier"/>
          <w:szCs w:val="24"/>
          <w:lang w:eastAsia="de-DE"/>
        </w:rPr>
        <w:t>jei įmanoma, reikia naudoti Salofalk 1000</w:t>
      </w:r>
      <w:r w:rsidRPr="00CC0ED4">
        <w:rPr>
          <w:rFonts w:cs="Courier"/>
          <w:szCs w:val="24"/>
          <w:lang w:eastAsia="de-DE"/>
        </w:rPr>
        <w:t> </w:t>
      </w:r>
      <w:r w:rsidRPr="00E46E45">
        <w:rPr>
          <w:rFonts w:cs="Courier"/>
          <w:szCs w:val="24"/>
          <w:lang w:eastAsia="de-DE"/>
        </w:rPr>
        <w:t>mg, Salofalk 1,5</w:t>
      </w:r>
      <w:r w:rsidRPr="00CC0ED4">
        <w:rPr>
          <w:rFonts w:cs="Courier"/>
          <w:szCs w:val="24"/>
          <w:lang w:eastAsia="de-DE"/>
        </w:rPr>
        <w:t> </w:t>
      </w:r>
      <w:r w:rsidRPr="00E46E45">
        <w:rPr>
          <w:rFonts w:cs="Courier"/>
          <w:szCs w:val="24"/>
          <w:lang w:eastAsia="de-DE"/>
        </w:rPr>
        <w:t>g arba Salofalk 3</w:t>
      </w:r>
      <w:r w:rsidRPr="00CC0ED4">
        <w:rPr>
          <w:rFonts w:cs="Courier"/>
          <w:szCs w:val="24"/>
          <w:lang w:eastAsia="de-DE"/>
        </w:rPr>
        <w:t> </w:t>
      </w:r>
      <w:r w:rsidRPr="00E46E45">
        <w:rPr>
          <w:rFonts w:cs="Courier"/>
          <w:szCs w:val="24"/>
          <w:lang w:eastAsia="de-DE"/>
        </w:rPr>
        <w:t>g granules</w:t>
      </w:r>
      <w:r w:rsidR="00CC0ED4" w:rsidRPr="00CC0ED4">
        <w:rPr>
          <w:rFonts w:cs="Courier"/>
          <w:szCs w:val="24"/>
          <w:lang w:eastAsia="de-DE"/>
        </w:rPr>
        <w:t>.</w:t>
      </w:r>
    </w:p>
    <w:p w14:paraId="4BFD8912" w14:textId="77777777" w:rsidR="00CC0ED4" w:rsidRPr="00145781" w:rsidRDefault="00CC0ED4" w:rsidP="00CC0ED4">
      <w:pPr>
        <w:widowControl w:val="0"/>
        <w:autoSpaceDE w:val="0"/>
        <w:autoSpaceDN w:val="0"/>
        <w:spacing w:after="0"/>
        <w:jc w:val="both"/>
        <w:rPr>
          <w:lang w:eastAsia="de-DE"/>
        </w:rPr>
      </w:pPr>
    </w:p>
    <w:p w14:paraId="588063A9" w14:textId="77777777" w:rsidR="00CC0ED4" w:rsidRPr="00CC0ED4" w:rsidRDefault="00CC0ED4" w:rsidP="00CC0ED4">
      <w:pPr>
        <w:widowControl w:val="0"/>
        <w:autoSpaceDE w:val="0"/>
        <w:autoSpaceDN w:val="0"/>
        <w:spacing w:after="0"/>
        <w:jc w:val="both"/>
        <w:rPr>
          <w:b/>
          <w:bCs/>
          <w:lang w:eastAsia="de-DE"/>
        </w:rPr>
      </w:pPr>
      <w:r w:rsidRPr="00CC0ED4">
        <w:rPr>
          <w:rFonts w:cs="Courier"/>
          <w:b/>
          <w:szCs w:val="24"/>
          <w:lang w:eastAsia="de-DE"/>
        </w:rPr>
        <w:t xml:space="preserve">Vartojimas vaikams </w:t>
      </w:r>
    </w:p>
    <w:p w14:paraId="507C285B" w14:textId="77777777" w:rsidR="00CC0ED4" w:rsidRPr="00CC0ED4" w:rsidRDefault="00CC0ED4" w:rsidP="00CC0ED4">
      <w:pPr>
        <w:autoSpaceDE w:val="0"/>
        <w:autoSpaceDN w:val="0"/>
        <w:spacing w:after="0"/>
        <w:jc w:val="both"/>
        <w:rPr>
          <w:lang w:eastAsia="de-DE"/>
        </w:rPr>
      </w:pPr>
      <w:r w:rsidRPr="00CC0ED4">
        <w:rPr>
          <w:rFonts w:cs="Arial"/>
          <w:bCs/>
          <w:lang w:eastAsia="de-DE"/>
        </w:rPr>
        <w:t>Duomenų apie poveikį vaikams (6–18 metų) nepakanka.</w:t>
      </w:r>
    </w:p>
    <w:p w14:paraId="4624FC5B" w14:textId="77777777" w:rsidR="00CC0ED4" w:rsidRPr="00145781" w:rsidRDefault="00CC0ED4" w:rsidP="00CC0ED4">
      <w:pPr>
        <w:widowControl w:val="0"/>
        <w:autoSpaceDE w:val="0"/>
        <w:autoSpaceDN w:val="0"/>
        <w:spacing w:after="0"/>
        <w:jc w:val="both"/>
        <w:rPr>
          <w:u w:val="single"/>
          <w:lang w:eastAsia="de-DE"/>
        </w:rPr>
      </w:pPr>
    </w:p>
    <w:p w14:paraId="13F20BF9" w14:textId="77777777" w:rsidR="00CC0ED4" w:rsidRPr="00CC0ED4" w:rsidRDefault="00CC0ED4" w:rsidP="00CC0ED4">
      <w:pPr>
        <w:widowControl w:val="0"/>
        <w:autoSpaceDE w:val="0"/>
        <w:autoSpaceDN w:val="0"/>
        <w:spacing w:after="0"/>
        <w:jc w:val="both"/>
        <w:rPr>
          <w:b/>
          <w:bCs/>
          <w:lang w:eastAsia="de-DE"/>
        </w:rPr>
      </w:pPr>
      <w:r w:rsidRPr="00CC0ED4">
        <w:rPr>
          <w:rFonts w:cs="Courier"/>
          <w:b/>
          <w:szCs w:val="24"/>
          <w:lang w:eastAsia="de-DE"/>
        </w:rPr>
        <w:t>6 metų ir vyresniems vaikams</w:t>
      </w:r>
    </w:p>
    <w:p w14:paraId="47C20BED" w14:textId="77777777" w:rsidR="00CC0ED4" w:rsidRDefault="00CC0ED4" w:rsidP="00CC0ED4">
      <w:pPr>
        <w:widowControl w:val="0"/>
        <w:autoSpaceDE w:val="0"/>
        <w:autoSpaceDN w:val="0"/>
        <w:spacing w:after="0"/>
        <w:jc w:val="both"/>
        <w:rPr>
          <w:rFonts w:cs="Courier"/>
          <w:szCs w:val="24"/>
          <w:lang w:eastAsia="de-DE"/>
        </w:rPr>
      </w:pPr>
      <w:r w:rsidRPr="00CC0ED4">
        <w:rPr>
          <w:rFonts w:cs="Courier"/>
          <w:szCs w:val="24"/>
          <w:lang w:eastAsia="de-DE"/>
        </w:rPr>
        <w:t>Apie tikslų Salofalk granulių dozavimą vaikui klauskite gydytojo.</w:t>
      </w:r>
    </w:p>
    <w:p w14:paraId="48975F7D" w14:textId="77777777" w:rsidR="00AA6380" w:rsidRPr="00CC0ED4" w:rsidRDefault="00AA6380" w:rsidP="00CC0ED4">
      <w:pPr>
        <w:widowControl w:val="0"/>
        <w:autoSpaceDE w:val="0"/>
        <w:autoSpaceDN w:val="0"/>
        <w:spacing w:after="0"/>
        <w:jc w:val="both"/>
        <w:rPr>
          <w:lang w:eastAsia="de-DE"/>
        </w:rPr>
      </w:pPr>
    </w:p>
    <w:p w14:paraId="7A504CF9" w14:textId="2C39A414" w:rsidR="00CC0ED4" w:rsidRPr="00CC0ED4" w:rsidRDefault="00CF3744" w:rsidP="00CC0ED4">
      <w:pPr>
        <w:widowControl w:val="0"/>
        <w:autoSpaceDE w:val="0"/>
        <w:autoSpaceDN w:val="0"/>
        <w:spacing w:after="0"/>
        <w:jc w:val="both"/>
        <w:rPr>
          <w:b/>
          <w:bCs/>
          <w:lang w:eastAsia="de-DE"/>
        </w:rPr>
      </w:pPr>
      <w:r>
        <w:rPr>
          <w:rFonts w:cs="Courier"/>
          <w:b/>
          <w:szCs w:val="24"/>
          <w:lang w:eastAsia="de-DE"/>
        </w:rPr>
        <w:t>Ūminių epizodų</w:t>
      </w:r>
      <w:r w:rsidRPr="00CC0ED4">
        <w:rPr>
          <w:rFonts w:cs="Courier"/>
          <w:b/>
          <w:szCs w:val="24"/>
          <w:lang w:eastAsia="de-DE"/>
        </w:rPr>
        <w:t xml:space="preserve"> </w:t>
      </w:r>
      <w:r w:rsidR="00CC0ED4" w:rsidRPr="00CC0ED4">
        <w:rPr>
          <w:rFonts w:cs="Courier"/>
          <w:b/>
          <w:szCs w:val="24"/>
          <w:lang w:eastAsia="de-DE"/>
        </w:rPr>
        <w:t>atvejais</w:t>
      </w:r>
    </w:p>
    <w:p w14:paraId="75A5F067" w14:textId="77777777" w:rsidR="00CC0ED4" w:rsidRDefault="00CC0ED4" w:rsidP="00CC0ED4">
      <w:pPr>
        <w:widowControl w:val="0"/>
        <w:autoSpaceDE w:val="0"/>
        <w:autoSpaceDN w:val="0"/>
        <w:spacing w:after="0"/>
        <w:jc w:val="both"/>
        <w:rPr>
          <w:rFonts w:cs="Courier"/>
          <w:szCs w:val="24"/>
          <w:lang w:eastAsia="de-DE"/>
        </w:rPr>
      </w:pPr>
      <w:r w:rsidRPr="00CC0ED4">
        <w:rPr>
          <w:rFonts w:cs="Courier"/>
          <w:szCs w:val="24"/>
          <w:lang w:eastAsia="de-DE"/>
        </w:rPr>
        <w:t>Dozė nustatoma individualiai, pradedant nuo 30–50 mg mesalazino vienam kg kūno svorio paros dozės, kurią reikia vartoti vieną kartą per parą, pageidautina, rytais arba padalijus į atskiras dozes. Didžiausia paros dozė – 75 mg mesalazino vienam kg kūno svorio. Bendroji paros dozė negali viršyti didžiausios suaugusiųjų dozės.</w:t>
      </w:r>
    </w:p>
    <w:p w14:paraId="4750C46C" w14:textId="77777777" w:rsidR="00AA6380" w:rsidRPr="00CC0ED4" w:rsidRDefault="00AA6380" w:rsidP="00CC0ED4">
      <w:pPr>
        <w:widowControl w:val="0"/>
        <w:autoSpaceDE w:val="0"/>
        <w:autoSpaceDN w:val="0"/>
        <w:spacing w:after="0"/>
        <w:jc w:val="both"/>
        <w:rPr>
          <w:lang w:eastAsia="de-DE"/>
        </w:rPr>
      </w:pPr>
    </w:p>
    <w:p w14:paraId="7A049AAC" w14:textId="77777777" w:rsidR="00CC0ED4" w:rsidRPr="00CC0ED4" w:rsidRDefault="00CC0ED4" w:rsidP="00CC0ED4">
      <w:pPr>
        <w:widowControl w:val="0"/>
        <w:autoSpaceDE w:val="0"/>
        <w:autoSpaceDN w:val="0"/>
        <w:spacing w:after="0"/>
        <w:jc w:val="both"/>
        <w:rPr>
          <w:lang w:eastAsia="de-DE"/>
        </w:rPr>
      </w:pPr>
      <w:r w:rsidRPr="00CC0ED4">
        <w:rPr>
          <w:rFonts w:cs="Courier"/>
          <w:b/>
          <w:szCs w:val="24"/>
          <w:lang w:eastAsia="de-DE"/>
        </w:rPr>
        <w:lastRenderedPageBreak/>
        <w:t>Atkryčiui išvengti</w:t>
      </w:r>
    </w:p>
    <w:p w14:paraId="1DAEB10C" w14:textId="77777777" w:rsidR="00CC0ED4" w:rsidRPr="00CC0ED4" w:rsidRDefault="00CC0ED4" w:rsidP="00CC0ED4">
      <w:pPr>
        <w:widowControl w:val="0"/>
        <w:autoSpaceDE w:val="0"/>
        <w:autoSpaceDN w:val="0"/>
        <w:spacing w:after="0"/>
        <w:jc w:val="both"/>
        <w:rPr>
          <w:lang w:eastAsia="de-DE"/>
        </w:rPr>
      </w:pPr>
      <w:r w:rsidRPr="00CC0ED4">
        <w:rPr>
          <w:rFonts w:cs="Courier"/>
          <w:szCs w:val="24"/>
          <w:lang w:eastAsia="de-DE"/>
        </w:rPr>
        <w:t>Dozė nustatoma individualiai, pradedant nuo 15–30 mg mesalazino vienam kg kūno svorio paros dozės, kurią reikia vartoti padalijus į atskiras dozes. Bendroji paros dozė negali viršyti rekomenduojamos suaugusiųjų dozės.</w:t>
      </w:r>
    </w:p>
    <w:p w14:paraId="51CAD6E0" w14:textId="77777777" w:rsidR="00CC0ED4" w:rsidRPr="00CC0ED4" w:rsidRDefault="00CC0ED4" w:rsidP="00CC0ED4">
      <w:pPr>
        <w:widowControl w:val="0"/>
        <w:autoSpaceDE w:val="0"/>
        <w:autoSpaceDN w:val="0"/>
        <w:spacing w:after="0"/>
        <w:jc w:val="both"/>
        <w:rPr>
          <w:lang w:eastAsia="de-DE"/>
        </w:rPr>
      </w:pPr>
      <w:r w:rsidRPr="00CC0ED4">
        <w:rPr>
          <w:rFonts w:cs="Courier"/>
          <w:szCs w:val="24"/>
          <w:lang w:eastAsia="de-DE"/>
        </w:rPr>
        <w:t>Paprastai vaikams, sveriantiems mažiau kaip 40 kg, reikia skirti pusę suaugusiųjų dozės, o sveriantiems daugiau kaip 40 kg – įprastą suaugusiųjų dozę.</w:t>
      </w:r>
    </w:p>
    <w:p w14:paraId="6DA22E15" w14:textId="77777777" w:rsidR="00CC0ED4" w:rsidRPr="00145781" w:rsidRDefault="00CC0ED4" w:rsidP="00CC0ED4">
      <w:pPr>
        <w:widowControl w:val="0"/>
        <w:autoSpaceDE w:val="0"/>
        <w:autoSpaceDN w:val="0"/>
        <w:spacing w:after="0"/>
        <w:jc w:val="both"/>
        <w:rPr>
          <w:lang w:eastAsia="de-DE"/>
        </w:rPr>
      </w:pPr>
    </w:p>
    <w:p w14:paraId="01CECC40" w14:textId="77777777" w:rsidR="00CC0ED4" w:rsidRPr="00CC0ED4" w:rsidRDefault="00CC0ED4" w:rsidP="00CC0ED4">
      <w:pPr>
        <w:widowControl w:val="0"/>
        <w:autoSpaceDE w:val="0"/>
        <w:autoSpaceDN w:val="0"/>
        <w:spacing w:after="0"/>
        <w:ind w:right="284"/>
        <w:jc w:val="both"/>
        <w:rPr>
          <w:b/>
          <w:bCs/>
          <w:lang w:eastAsia="de-DE"/>
        </w:rPr>
      </w:pPr>
      <w:r w:rsidRPr="00CC0ED4">
        <w:rPr>
          <w:rFonts w:cs="Courier"/>
          <w:b/>
          <w:szCs w:val="24"/>
          <w:lang w:eastAsia="de-DE"/>
        </w:rPr>
        <w:t>Gydymo trukmė</w:t>
      </w:r>
    </w:p>
    <w:p w14:paraId="757E6706" w14:textId="77777777" w:rsidR="00CC0ED4" w:rsidRPr="00CC0ED4" w:rsidRDefault="00CC0ED4" w:rsidP="00CC0ED4">
      <w:pPr>
        <w:widowControl w:val="0"/>
        <w:tabs>
          <w:tab w:val="left" w:pos="9072"/>
        </w:tabs>
        <w:autoSpaceDE w:val="0"/>
        <w:autoSpaceDN w:val="0"/>
        <w:spacing w:after="0"/>
        <w:jc w:val="both"/>
        <w:rPr>
          <w:lang w:eastAsia="de-DE"/>
        </w:rPr>
      </w:pPr>
      <w:r w:rsidRPr="00CC0ED4">
        <w:rPr>
          <w:rFonts w:cs="Courier"/>
          <w:szCs w:val="24"/>
          <w:lang w:eastAsia="de-DE"/>
        </w:rPr>
        <w:t>Ūminiai opinio kolito epizodai paprastai gydomi 8 savaites. Kiek laiko tęsti gydymą šiuo vaistu, nusprendžia gydytojas. Tai priklauso nuo Jūsų sveikatos būklės.</w:t>
      </w:r>
    </w:p>
    <w:p w14:paraId="0D433EBB" w14:textId="77777777" w:rsidR="00CC0ED4" w:rsidRPr="00145781" w:rsidRDefault="00CC0ED4" w:rsidP="00CC0ED4">
      <w:pPr>
        <w:widowControl w:val="0"/>
        <w:tabs>
          <w:tab w:val="left" w:pos="9072"/>
        </w:tabs>
        <w:autoSpaceDE w:val="0"/>
        <w:autoSpaceDN w:val="0"/>
        <w:spacing w:after="0"/>
        <w:jc w:val="both"/>
        <w:rPr>
          <w:lang w:eastAsia="de-DE"/>
        </w:rPr>
      </w:pPr>
    </w:p>
    <w:p w14:paraId="67CA458D" w14:textId="77777777" w:rsidR="00CC0ED4" w:rsidRPr="00CC0ED4" w:rsidRDefault="00CC0ED4" w:rsidP="00CC0ED4">
      <w:pPr>
        <w:widowControl w:val="0"/>
        <w:tabs>
          <w:tab w:val="left" w:pos="9072"/>
        </w:tabs>
        <w:autoSpaceDE w:val="0"/>
        <w:autoSpaceDN w:val="0"/>
        <w:spacing w:after="0"/>
        <w:jc w:val="both"/>
        <w:rPr>
          <w:lang w:eastAsia="de-DE"/>
        </w:rPr>
      </w:pPr>
      <w:r w:rsidRPr="00CC0ED4">
        <w:rPr>
          <w:rFonts w:cs="Courier"/>
          <w:szCs w:val="24"/>
          <w:lang w:eastAsia="de-DE"/>
        </w:rPr>
        <w:t>Norint patirti didžiausią šio gydymo naudą, Salofalk granules reikia vartoti reguliariai ir nuosekliai, kaip nurodyta, tiek paūmėjimų, tiek ilgalaikio gydymo metu.</w:t>
      </w:r>
    </w:p>
    <w:p w14:paraId="55DB2636" w14:textId="77777777" w:rsidR="00CC0ED4" w:rsidRPr="00145781" w:rsidRDefault="00CC0ED4" w:rsidP="00CC0ED4">
      <w:pPr>
        <w:autoSpaceDE w:val="0"/>
        <w:autoSpaceDN w:val="0"/>
        <w:spacing w:after="0"/>
        <w:jc w:val="both"/>
        <w:rPr>
          <w:lang w:eastAsia="de-DE"/>
        </w:rPr>
      </w:pPr>
    </w:p>
    <w:p w14:paraId="5355C659" w14:textId="77777777" w:rsidR="00CC0ED4" w:rsidRPr="00CC0ED4" w:rsidRDefault="00CC0ED4" w:rsidP="00CC0ED4">
      <w:pPr>
        <w:widowControl w:val="0"/>
        <w:autoSpaceDE w:val="0"/>
        <w:autoSpaceDN w:val="0"/>
        <w:spacing w:after="0"/>
        <w:ind w:right="284"/>
        <w:jc w:val="both"/>
        <w:rPr>
          <w:lang w:eastAsia="de-DE"/>
        </w:rPr>
      </w:pPr>
      <w:r w:rsidRPr="00CC0ED4">
        <w:rPr>
          <w:rFonts w:cs="Courier"/>
          <w:szCs w:val="24"/>
          <w:lang w:eastAsia="de-DE"/>
        </w:rPr>
        <w:t>Jeigu manote, kad Salofalk granulės veikia per stipriai arba per silpnai, pasitarkite su gydytoju.</w:t>
      </w:r>
    </w:p>
    <w:p w14:paraId="1CA73148" w14:textId="77777777" w:rsidR="00CC0ED4" w:rsidRPr="00145781" w:rsidRDefault="00CC0ED4" w:rsidP="00CC0ED4">
      <w:pPr>
        <w:widowControl w:val="0"/>
        <w:autoSpaceDE w:val="0"/>
        <w:autoSpaceDN w:val="0"/>
        <w:spacing w:after="0"/>
        <w:ind w:right="284"/>
        <w:jc w:val="both"/>
        <w:rPr>
          <w:lang w:eastAsia="de-DE"/>
        </w:rPr>
      </w:pPr>
    </w:p>
    <w:p w14:paraId="551A4EAD" w14:textId="77777777" w:rsidR="00CC0ED4" w:rsidRPr="00CC0ED4" w:rsidRDefault="00CC0ED4" w:rsidP="00CC0ED4">
      <w:pPr>
        <w:widowControl w:val="0"/>
        <w:autoSpaceDE w:val="0"/>
        <w:autoSpaceDN w:val="0"/>
        <w:spacing w:after="0"/>
        <w:ind w:right="284"/>
        <w:jc w:val="both"/>
        <w:rPr>
          <w:b/>
          <w:bCs/>
          <w:lang w:eastAsia="de-DE"/>
        </w:rPr>
      </w:pPr>
      <w:r w:rsidRPr="00CC0ED4">
        <w:rPr>
          <w:rFonts w:cs="Courier"/>
          <w:b/>
          <w:szCs w:val="24"/>
          <w:lang w:eastAsia="de-DE"/>
        </w:rPr>
        <w:t>Ką daryti pavartojus per didelę Salofalk granulių dozę</w:t>
      </w:r>
    </w:p>
    <w:p w14:paraId="6D49338A" w14:textId="77777777" w:rsidR="00CC0ED4" w:rsidRPr="00CC0ED4" w:rsidRDefault="00CC0ED4" w:rsidP="00CC0ED4">
      <w:pPr>
        <w:widowControl w:val="0"/>
        <w:tabs>
          <w:tab w:val="left" w:pos="9072"/>
        </w:tabs>
        <w:autoSpaceDE w:val="0"/>
        <w:autoSpaceDN w:val="0"/>
        <w:spacing w:after="0"/>
        <w:jc w:val="both"/>
        <w:rPr>
          <w:lang w:eastAsia="de-DE"/>
        </w:rPr>
      </w:pPr>
      <w:r w:rsidRPr="00CC0ED4">
        <w:rPr>
          <w:rFonts w:cs="Courier"/>
          <w:szCs w:val="24"/>
          <w:lang w:eastAsia="de-DE"/>
        </w:rPr>
        <w:t>Jei kyla abejonių, kreipkitės į gydytoją ir jis nuspręs, kaip toliau elgtis.</w:t>
      </w:r>
    </w:p>
    <w:p w14:paraId="2C4B162B" w14:textId="77777777" w:rsidR="00CC0ED4" w:rsidRPr="00CC0ED4" w:rsidRDefault="00CC0ED4" w:rsidP="00CC0ED4">
      <w:pPr>
        <w:widowControl w:val="0"/>
        <w:autoSpaceDE w:val="0"/>
        <w:autoSpaceDN w:val="0"/>
        <w:spacing w:after="0"/>
        <w:jc w:val="both"/>
        <w:rPr>
          <w:lang w:eastAsia="de-DE"/>
        </w:rPr>
      </w:pPr>
      <w:r w:rsidRPr="00CC0ED4">
        <w:rPr>
          <w:rFonts w:cs="Courier"/>
          <w:szCs w:val="24"/>
          <w:lang w:eastAsia="de-DE"/>
        </w:rPr>
        <w:t xml:space="preserve">Jei vienu kartu išgėrėte per didelę Salofalk granulių dozę, toliau nustatytu laiku tiesiog gerkite įprastą dozę. Negalima vartoti mažesnės dozės. </w:t>
      </w:r>
    </w:p>
    <w:p w14:paraId="579E2BCA" w14:textId="77777777" w:rsidR="00CC0ED4" w:rsidRPr="00145781" w:rsidRDefault="00CC0ED4" w:rsidP="00CC0ED4">
      <w:pPr>
        <w:widowControl w:val="0"/>
        <w:autoSpaceDE w:val="0"/>
        <w:autoSpaceDN w:val="0"/>
        <w:spacing w:after="0"/>
        <w:jc w:val="both"/>
        <w:rPr>
          <w:b/>
          <w:bCs/>
          <w:highlight w:val="magenta"/>
          <w:lang w:val="pt-PT" w:eastAsia="de-DE"/>
        </w:rPr>
      </w:pPr>
    </w:p>
    <w:p w14:paraId="6A02B8C0" w14:textId="77777777" w:rsidR="00CC0ED4" w:rsidRPr="00CC0ED4" w:rsidRDefault="00CC0ED4" w:rsidP="00CC0ED4">
      <w:pPr>
        <w:widowControl w:val="0"/>
        <w:autoSpaceDE w:val="0"/>
        <w:autoSpaceDN w:val="0"/>
        <w:spacing w:after="0"/>
        <w:jc w:val="both"/>
        <w:rPr>
          <w:b/>
          <w:bCs/>
          <w:lang w:eastAsia="de-DE"/>
        </w:rPr>
      </w:pPr>
      <w:r w:rsidRPr="00CC0ED4">
        <w:rPr>
          <w:rFonts w:cs="Courier"/>
          <w:b/>
          <w:szCs w:val="24"/>
          <w:lang w:eastAsia="de-DE"/>
        </w:rPr>
        <w:t>Pamiršus pavartoti Salofalk granules</w:t>
      </w:r>
    </w:p>
    <w:p w14:paraId="05768BD3" w14:textId="77777777" w:rsidR="00CC0ED4" w:rsidRPr="00CC0ED4" w:rsidRDefault="00CC0ED4" w:rsidP="00CC0ED4">
      <w:pPr>
        <w:widowControl w:val="0"/>
        <w:autoSpaceDE w:val="0"/>
        <w:autoSpaceDN w:val="0"/>
        <w:spacing w:after="0"/>
        <w:jc w:val="both"/>
        <w:rPr>
          <w:lang w:eastAsia="de-DE"/>
        </w:rPr>
      </w:pPr>
      <w:r w:rsidRPr="00CC0ED4">
        <w:rPr>
          <w:rFonts w:cs="Courier"/>
          <w:szCs w:val="24"/>
          <w:lang w:eastAsia="de-DE"/>
        </w:rPr>
        <w:t>Negalima vartoti dvigubos dozės norint kompensuoti praleistą dozę.</w:t>
      </w:r>
    </w:p>
    <w:p w14:paraId="2FDECA9C" w14:textId="77777777" w:rsidR="00CC0ED4" w:rsidRPr="00145781" w:rsidRDefault="00CC0ED4" w:rsidP="00CC0ED4">
      <w:pPr>
        <w:widowControl w:val="0"/>
        <w:autoSpaceDE w:val="0"/>
        <w:autoSpaceDN w:val="0"/>
        <w:spacing w:after="0"/>
        <w:ind w:right="284"/>
        <w:jc w:val="both"/>
        <w:rPr>
          <w:lang w:val="pt-PT" w:eastAsia="de-DE"/>
        </w:rPr>
      </w:pPr>
    </w:p>
    <w:p w14:paraId="110F9BEA" w14:textId="77777777" w:rsidR="00CC0ED4" w:rsidRPr="00CC0ED4" w:rsidRDefault="00CC0ED4" w:rsidP="00CC0ED4">
      <w:pPr>
        <w:autoSpaceDE w:val="0"/>
        <w:autoSpaceDN w:val="0"/>
        <w:spacing w:after="0"/>
        <w:ind w:right="284"/>
        <w:jc w:val="both"/>
        <w:rPr>
          <w:b/>
          <w:bCs/>
          <w:lang w:eastAsia="de-DE"/>
        </w:rPr>
      </w:pPr>
      <w:r w:rsidRPr="00CC0ED4">
        <w:rPr>
          <w:rFonts w:cs="Courier"/>
          <w:b/>
          <w:szCs w:val="24"/>
          <w:lang w:eastAsia="de-DE"/>
        </w:rPr>
        <w:t>Nustojus vartoti Salofalk granules</w:t>
      </w:r>
    </w:p>
    <w:p w14:paraId="1EDD204C" w14:textId="77777777" w:rsidR="00CC0ED4" w:rsidRPr="00CC0ED4" w:rsidRDefault="00CC0ED4" w:rsidP="00CC0ED4">
      <w:pPr>
        <w:autoSpaceDE w:val="0"/>
        <w:autoSpaceDN w:val="0"/>
        <w:spacing w:after="0"/>
        <w:jc w:val="both"/>
        <w:rPr>
          <w:lang w:eastAsia="de-DE"/>
        </w:rPr>
      </w:pPr>
      <w:r w:rsidRPr="00CC0ED4">
        <w:rPr>
          <w:rFonts w:cs="Courier"/>
          <w:szCs w:val="24"/>
          <w:lang w:eastAsia="de-DE"/>
        </w:rPr>
        <w:t xml:space="preserve">Nenustokite vartoti šio vaisto nepasitarę su gydytoju. </w:t>
      </w:r>
    </w:p>
    <w:p w14:paraId="242CD79B" w14:textId="77777777" w:rsidR="00CC0ED4" w:rsidRPr="00145781" w:rsidRDefault="00CC0ED4" w:rsidP="00CC0ED4">
      <w:pPr>
        <w:widowControl w:val="0"/>
        <w:autoSpaceDE w:val="0"/>
        <w:autoSpaceDN w:val="0"/>
        <w:spacing w:after="0"/>
        <w:ind w:right="284"/>
        <w:jc w:val="both"/>
        <w:rPr>
          <w:lang w:val="pt-PT" w:eastAsia="de-DE"/>
        </w:rPr>
      </w:pPr>
    </w:p>
    <w:p w14:paraId="67582089" w14:textId="77777777" w:rsidR="00CC0ED4" w:rsidRPr="00CC0ED4" w:rsidRDefault="00CC0ED4" w:rsidP="00CC0ED4">
      <w:pPr>
        <w:widowControl w:val="0"/>
        <w:autoSpaceDE w:val="0"/>
        <w:autoSpaceDN w:val="0"/>
        <w:spacing w:after="0"/>
        <w:ind w:right="284"/>
        <w:jc w:val="both"/>
        <w:rPr>
          <w:lang w:eastAsia="de-DE"/>
        </w:rPr>
      </w:pPr>
      <w:r w:rsidRPr="00CC0ED4">
        <w:rPr>
          <w:rFonts w:cs="Courier"/>
          <w:szCs w:val="24"/>
          <w:lang w:eastAsia="de-DE"/>
        </w:rPr>
        <w:t>Jeigu kiltų daugiau klausimų dėl šio vaisto vartojimo, kreipkitės į gydytoją arba vaistininką.</w:t>
      </w:r>
    </w:p>
    <w:p w14:paraId="3AE50FB2" w14:textId="70CEFAC3" w:rsidR="00CC0ED4" w:rsidRPr="00145781" w:rsidRDefault="00CC0ED4" w:rsidP="00CC0ED4">
      <w:pPr>
        <w:widowControl w:val="0"/>
        <w:autoSpaceDE w:val="0"/>
        <w:autoSpaceDN w:val="0"/>
        <w:spacing w:after="0"/>
        <w:ind w:right="284"/>
        <w:jc w:val="both"/>
        <w:rPr>
          <w:lang w:val="pt-PT" w:eastAsia="de-DE"/>
        </w:rPr>
      </w:pPr>
    </w:p>
    <w:p w14:paraId="4F76FDDB" w14:textId="77777777" w:rsidR="00C2668A" w:rsidRPr="00145781" w:rsidRDefault="00C2668A" w:rsidP="00CC0ED4">
      <w:pPr>
        <w:widowControl w:val="0"/>
        <w:autoSpaceDE w:val="0"/>
        <w:autoSpaceDN w:val="0"/>
        <w:spacing w:after="0"/>
        <w:ind w:right="284"/>
        <w:jc w:val="both"/>
        <w:rPr>
          <w:lang w:val="pt-PT" w:eastAsia="de-DE"/>
        </w:rPr>
      </w:pPr>
    </w:p>
    <w:p w14:paraId="0097F709" w14:textId="77777777" w:rsidR="00CC0ED4" w:rsidRPr="00CC0ED4" w:rsidRDefault="00CC0ED4" w:rsidP="00CC0ED4">
      <w:pPr>
        <w:numPr>
          <w:ilvl w:val="0"/>
          <w:numId w:val="33"/>
        </w:numPr>
        <w:tabs>
          <w:tab w:val="num" w:pos="567"/>
        </w:tabs>
        <w:autoSpaceDE w:val="0"/>
        <w:autoSpaceDN w:val="0"/>
        <w:spacing w:after="0"/>
        <w:ind w:left="567" w:hanging="567"/>
        <w:jc w:val="both"/>
        <w:rPr>
          <w:b/>
          <w:bCs/>
          <w:caps/>
          <w:lang w:eastAsia="de-DE"/>
        </w:rPr>
      </w:pPr>
      <w:r w:rsidRPr="00CC0ED4">
        <w:rPr>
          <w:rFonts w:cs="Arial"/>
          <w:b/>
          <w:bCs/>
          <w:lang w:eastAsia="de-DE"/>
        </w:rPr>
        <w:t>Galimas šalutinis poveikis</w:t>
      </w:r>
    </w:p>
    <w:p w14:paraId="60ECBFCD" w14:textId="77777777" w:rsidR="00CC0ED4" w:rsidRPr="00CC0ED4" w:rsidRDefault="00CC0ED4" w:rsidP="00CC0ED4">
      <w:pPr>
        <w:tabs>
          <w:tab w:val="num" w:pos="142"/>
        </w:tabs>
        <w:autoSpaceDE w:val="0"/>
        <w:autoSpaceDN w:val="0"/>
        <w:spacing w:after="0"/>
        <w:jc w:val="both"/>
        <w:rPr>
          <w:lang w:val="de-AT" w:eastAsia="de-DE"/>
        </w:rPr>
      </w:pPr>
    </w:p>
    <w:p w14:paraId="758709C4" w14:textId="77777777" w:rsidR="00CC0ED4" w:rsidRPr="00CC0ED4" w:rsidRDefault="00CC0ED4" w:rsidP="00CC0ED4">
      <w:pPr>
        <w:tabs>
          <w:tab w:val="num" w:pos="142"/>
        </w:tabs>
        <w:autoSpaceDE w:val="0"/>
        <w:autoSpaceDN w:val="0"/>
        <w:spacing w:after="0"/>
        <w:jc w:val="both"/>
        <w:rPr>
          <w:b/>
          <w:lang w:eastAsia="de-DE"/>
        </w:rPr>
      </w:pPr>
      <w:r w:rsidRPr="00CC0ED4">
        <w:rPr>
          <w:rFonts w:cs="Arial"/>
          <w:b/>
          <w:bCs/>
          <w:lang w:eastAsia="de-DE"/>
        </w:rPr>
        <w:t>Salofalk granulės, kaip ir visi kiti vaistai, gali sukelti šalutinį poveikį, nors jis pasireiškia ne visiems žmonėms.</w:t>
      </w:r>
    </w:p>
    <w:p w14:paraId="588E97E4" w14:textId="77777777" w:rsidR="00CC0ED4" w:rsidRPr="00145781" w:rsidRDefault="00CC0ED4" w:rsidP="00CC0ED4">
      <w:pPr>
        <w:tabs>
          <w:tab w:val="num" w:pos="142"/>
        </w:tabs>
        <w:autoSpaceDE w:val="0"/>
        <w:autoSpaceDN w:val="0"/>
        <w:spacing w:after="0"/>
        <w:jc w:val="both"/>
        <w:rPr>
          <w:lang w:val="de-AT" w:eastAsia="de-DE"/>
        </w:rPr>
      </w:pPr>
    </w:p>
    <w:p w14:paraId="3EFFA28E" w14:textId="33AC8BC4" w:rsidR="00344DC7" w:rsidRPr="00CC0ED4" w:rsidRDefault="00344DC7" w:rsidP="00344DC7">
      <w:pPr>
        <w:tabs>
          <w:tab w:val="num" w:pos="142"/>
        </w:tabs>
        <w:autoSpaceDE w:val="0"/>
        <w:autoSpaceDN w:val="0"/>
        <w:spacing w:after="0"/>
        <w:jc w:val="both"/>
        <w:rPr>
          <w:b/>
          <w:bCs/>
          <w:lang w:eastAsia="de-DE"/>
        </w:rPr>
      </w:pPr>
      <w:r>
        <w:rPr>
          <w:rFonts w:cs="Arial"/>
          <w:b/>
          <w:bCs/>
          <w:lang w:eastAsia="de-DE"/>
        </w:rPr>
        <w:t>Jei patyrėte</w:t>
      </w:r>
      <w:r w:rsidRPr="00B919B9">
        <w:rPr>
          <w:rFonts w:cs="Arial"/>
          <w:b/>
          <w:bCs/>
          <w:lang w:eastAsia="de-DE"/>
        </w:rPr>
        <w:t xml:space="preserve"> bet kurį iš toliau išvardytų simptomų po vaisto pavartojimo</w:t>
      </w:r>
      <w:r>
        <w:rPr>
          <w:rFonts w:cs="Arial"/>
          <w:b/>
          <w:bCs/>
          <w:lang w:eastAsia="de-DE"/>
        </w:rPr>
        <w:t>, n</w:t>
      </w:r>
      <w:r w:rsidRPr="00CC0ED4">
        <w:rPr>
          <w:rFonts w:cs="Arial"/>
          <w:b/>
          <w:bCs/>
          <w:lang w:eastAsia="de-DE"/>
        </w:rPr>
        <w:t xml:space="preserve">edelsdami kreipkitės į gydytoją ir nustokite vartoti </w:t>
      </w:r>
      <w:proofErr w:type="spellStart"/>
      <w:r w:rsidRPr="00CC0ED4">
        <w:rPr>
          <w:rFonts w:cs="Arial"/>
          <w:b/>
          <w:bCs/>
          <w:lang w:eastAsia="de-DE"/>
        </w:rPr>
        <w:t>Salofalk</w:t>
      </w:r>
      <w:proofErr w:type="spellEnd"/>
      <w:r w:rsidRPr="00CC0ED4">
        <w:rPr>
          <w:rFonts w:cs="Arial"/>
          <w:b/>
          <w:bCs/>
          <w:lang w:eastAsia="de-DE"/>
        </w:rPr>
        <w:t xml:space="preserve"> granules</w:t>
      </w:r>
      <w:r w:rsidR="00F9329A">
        <w:rPr>
          <w:rFonts w:cs="Arial"/>
          <w:b/>
          <w:bCs/>
          <w:lang w:eastAsia="de-DE"/>
        </w:rPr>
        <w:t>.</w:t>
      </w:r>
    </w:p>
    <w:p w14:paraId="6EDD56C9" w14:textId="77777777" w:rsidR="00CC0ED4" w:rsidRPr="00CC0ED4" w:rsidRDefault="00CC0ED4" w:rsidP="00CC0ED4">
      <w:pPr>
        <w:numPr>
          <w:ilvl w:val="0"/>
          <w:numId w:val="35"/>
        </w:numPr>
        <w:autoSpaceDE w:val="0"/>
        <w:autoSpaceDN w:val="0"/>
        <w:spacing w:after="0"/>
        <w:ind w:left="567"/>
        <w:jc w:val="both"/>
        <w:rPr>
          <w:lang w:eastAsia="de-DE"/>
        </w:rPr>
      </w:pPr>
      <w:r w:rsidRPr="00CC0ED4">
        <w:rPr>
          <w:rFonts w:cs="Arial"/>
          <w:b/>
          <w:bCs/>
          <w:lang w:eastAsia="de-DE"/>
        </w:rPr>
        <w:t xml:space="preserve">Bendrosios alerginės reakcijos </w:t>
      </w:r>
      <w:r w:rsidRPr="00CC0ED4">
        <w:rPr>
          <w:rFonts w:cs="Arial"/>
          <w:bCs/>
          <w:lang w:eastAsia="de-DE"/>
        </w:rPr>
        <w:t>pvz., odos išbėrimas, karščiavimas, sąnarių skausmas ir (arba) kvėpavimo sunkumai ar bendrasis storosios žarnos uždegimas (sukeliantis sunkų viduriavimą ir pilvo skausmą). Šių reakcijų pasitaiko labai retai.</w:t>
      </w:r>
    </w:p>
    <w:p w14:paraId="3C575FEB" w14:textId="69FA5D89" w:rsidR="00CC0ED4" w:rsidRPr="00CC0ED4" w:rsidRDefault="00CC0ED4" w:rsidP="00CC0ED4">
      <w:pPr>
        <w:numPr>
          <w:ilvl w:val="0"/>
          <w:numId w:val="35"/>
        </w:numPr>
        <w:autoSpaceDE w:val="0"/>
        <w:autoSpaceDN w:val="0"/>
        <w:spacing w:after="0"/>
        <w:ind w:left="567"/>
        <w:jc w:val="both"/>
        <w:rPr>
          <w:rFonts w:ascii="Arial" w:hAnsi="Arial" w:cs="Arial"/>
          <w:b/>
          <w:bCs/>
          <w:lang w:eastAsia="de-DE"/>
        </w:rPr>
      </w:pPr>
      <w:r w:rsidRPr="00CC0ED4">
        <w:rPr>
          <w:rFonts w:cs="Arial"/>
          <w:bCs/>
          <w:lang w:eastAsia="de-DE"/>
        </w:rPr>
        <w:t>Reikšmingas bendros sveikatos būklės pablogėjimas, ypač jeigu karščiuojate ir (arba) skauda gerklę ir burną. Labai retais atvejais šie simptomai gali kilti dėl baltųjų kraujo kūnelių skaičiaus kraujyje sumažėjimo, dėl ko galite būti imlesni sunkioms infekcijoms (</w:t>
      </w:r>
      <w:r w:rsidRPr="00CC0ED4">
        <w:rPr>
          <w:rFonts w:cs="Arial"/>
          <w:b/>
          <w:bCs/>
          <w:lang w:eastAsia="de-DE"/>
        </w:rPr>
        <w:t>agranuliocitozė</w:t>
      </w:r>
      <w:r w:rsidRPr="00CC0ED4">
        <w:rPr>
          <w:rFonts w:cs="Arial"/>
          <w:bCs/>
          <w:lang w:eastAsia="de-DE"/>
        </w:rPr>
        <w:t xml:space="preserve">). Gali būti paveiktos ir kitos kraujo ląstelės (pvz., kraujo plokštelės arba raudonieji kraujo kūneliai; tai sukelia </w:t>
      </w:r>
      <w:r w:rsidRPr="00CC0ED4">
        <w:rPr>
          <w:rFonts w:cs="Arial"/>
          <w:b/>
          <w:bCs/>
          <w:lang w:eastAsia="de-DE"/>
        </w:rPr>
        <w:t>aplazinę anemiją arba trombocitopeniją</w:t>
      </w:r>
      <w:r w:rsidRPr="00CC0ED4">
        <w:rPr>
          <w:rFonts w:cs="Arial"/>
          <w:bCs/>
          <w:lang w:eastAsia="de-DE"/>
        </w:rPr>
        <w:t xml:space="preserve">); tai gali sukelti simptomus, galinčius </w:t>
      </w:r>
      <w:r w:rsidR="00EE556A">
        <w:rPr>
          <w:rFonts w:cs="Arial"/>
          <w:bCs/>
          <w:lang w:eastAsia="de-DE"/>
        </w:rPr>
        <w:t>sukelti</w:t>
      </w:r>
      <w:r w:rsidR="00EE556A" w:rsidRPr="00CC0ED4">
        <w:rPr>
          <w:rFonts w:cs="Arial"/>
          <w:bCs/>
          <w:lang w:eastAsia="de-DE"/>
        </w:rPr>
        <w:t xml:space="preserve"> </w:t>
      </w:r>
      <w:r w:rsidRPr="00CC0ED4">
        <w:rPr>
          <w:rFonts w:cs="Arial"/>
          <w:bCs/>
          <w:lang w:eastAsia="de-DE"/>
        </w:rPr>
        <w:t>dėl nepaaiškinamų priežasčių atsiradusį kraujavimą, violetinius taškus ir dėmes po oda (kraujosruvas), anemiją (pasireiškiančią nuovargiu, silpnumu ir blyškumu, ypač lūpų ir nagų srityje). Kraujo tyrimais galima patvirtinti, ar Jūsų simptomus sukėlė šio vaisto poveikis kraujui. Šių reakcijų pasitaiko labai retai.</w:t>
      </w:r>
    </w:p>
    <w:p w14:paraId="7F07A0CB" w14:textId="6BDBD97E" w:rsidR="00CC0ED4" w:rsidRPr="00CC0ED4" w:rsidRDefault="00CC0ED4" w:rsidP="00CC0ED4">
      <w:pPr>
        <w:numPr>
          <w:ilvl w:val="0"/>
          <w:numId w:val="35"/>
        </w:numPr>
        <w:autoSpaceDE w:val="0"/>
        <w:autoSpaceDN w:val="0"/>
        <w:spacing w:after="0"/>
        <w:ind w:left="567"/>
        <w:jc w:val="both"/>
        <w:rPr>
          <w:lang w:eastAsia="de-DE"/>
        </w:rPr>
      </w:pPr>
      <w:r w:rsidRPr="00CC0ED4">
        <w:rPr>
          <w:rFonts w:cs="Arial"/>
          <w:b/>
          <w:bCs/>
          <w:lang w:eastAsia="de-DE"/>
        </w:rPr>
        <w:t>Stiprūs odos išbėrimai</w:t>
      </w:r>
      <w:r w:rsidRPr="00CC0ED4">
        <w:rPr>
          <w:rFonts w:cs="Arial"/>
          <w:bCs/>
          <w:lang w:eastAsia="de-DE"/>
        </w:rPr>
        <w:t>, pasireiškiantys juosmens išbėrimu neiškilusiomis žiedo</w:t>
      </w:r>
      <w:r w:rsidR="00EE556A">
        <w:rPr>
          <w:rFonts w:cs="Arial"/>
          <w:bCs/>
          <w:lang w:eastAsia="de-DE"/>
        </w:rPr>
        <w:t xml:space="preserve"> (taikinio)</w:t>
      </w:r>
      <w:r w:rsidRPr="00CC0ED4">
        <w:rPr>
          <w:rFonts w:cs="Arial"/>
          <w:bCs/>
          <w:lang w:eastAsia="de-DE"/>
        </w:rPr>
        <w:t xml:space="preserve">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panašūs simptomai. Nežinoma, kiek pacientų patyrė šias reakcijas (dažnis nežinomas).</w:t>
      </w:r>
    </w:p>
    <w:p w14:paraId="62B0978F" w14:textId="77777777" w:rsidR="00CC0ED4" w:rsidRPr="00CC0ED4" w:rsidRDefault="00CC0ED4" w:rsidP="00CC0ED4">
      <w:pPr>
        <w:numPr>
          <w:ilvl w:val="0"/>
          <w:numId w:val="35"/>
        </w:numPr>
        <w:autoSpaceDE w:val="0"/>
        <w:autoSpaceDN w:val="0"/>
        <w:spacing w:after="0"/>
        <w:ind w:left="567"/>
        <w:jc w:val="both"/>
        <w:rPr>
          <w:lang w:eastAsia="de-DE"/>
        </w:rPr>
      </w:pPr>
      <w:r w:rsidRPr="00CC0ED4">
        <w:rPr>
          <w:rFonts w:cs="Arial"/>
          <w:bCs/>
          <w:lang w:eastAsia="de-DE"/>
        </w:rPr>
        <w:t>Kvėpavimo sutrikimas, skausmas krūtinės srityje, nereguliarus širdies plakimas arba sutinusios galūnės; tai gali rodyti</w:t>
      </w:r>
      <w:r w:rsidRPr="00CC0ED4">
        <w:rPr>
          <w:rFonts w:cs="Arial"/>
          <w:b/>
          <w:bCs/>
          <w:lang w:eastAsia="de-DE"/>
        </w:rPr>
        <w:t xml:space="preserve"> su širdimi susijusias padidėjusio jautrumo reakcijas</w:t>
      </w:r>
      <w:r w:rsidRPr="00CC0ED4">
        <w:rPr>
          <w:rFonts w:cs="Arial"/>
          <w:bCs/>
          <w:lang w:eastAsia="de-DE"/>
        </w:rPr>
        <w:t>. Šių reakcijų pasitaiko retai.</w:t>
      </w:r>
    </w:p>
    <w:p w14:paraId="2BB3470E" w14:textId="44E33B18" w:rsidR="00CC0ED4" w:rsidRPr="00897798" w:rsidRDefault="00CC0ED4" w:rsidP="00CC0ED4">
      <w:pPr>
        <w:numPr>
          <w:ilvl w:val="0"/>
          <w:numId w:val="35"/>
        </w:numPr>
        <w:autoSpaceDE w:val="0"/>
        <w:autoSpaceDN w:val="0"/>
        <w:spacing w:after="0"/>
        <w:ind w:left="567"/>
        <w:jc w:val="both"/>
        <w:rPr>
          <w:rFonts w:ascii="Arial" w:hAnsi="Arial" w:cs="Arial"/>
          <w:b/>
          <w:bCs/>
          <w:lang w:eastAsia="de-DE"/>
        </w:rPr>
      </w:pPr>
      <w:r w:rsidRPr="00CC0ED4">
        <w:rPr>
          <w:rFonts w:cs="Arial"/>
          <w:b/>
          <w:bCs/>
          <w:lang w:eastAsia="de-DE"/>
        </w:rPr>
        <w:lastRenderedPageBreak/>
        <w:t xml:space="preserve">Inkstų </w:t>
      </w:r>
      <w:r w:rsidR="00EE556A">
        <w:rPr>
          <w:rFonts w:cs="Arial"/>
          <w:b/>
          <w:bCs/>
          <w:lang w:eastAsia="de-DE"/>
        </w:rPr>
        <w:t>funkcijos</w:t>
      </w:r>
      <w:r w:rsidR="00EE556A" w:rsidRPr="00CC0ED4">
        <w:rPr>
          <w:rFonts w:cs="Arial"/>
          <w:b/>
          <w:bCs/>
          <w:lang w:eastAsia="de-DE"/>
        </w:rPr>
        <w:t xml:space="preserve"> </w:t>
      </w:r>
      <w:r w:rsidRPr="00CC0ED4">
        <w:rPr>
          <w:rFonts w:cs="Arial"/>
          <w:b/>
          <w:bCs/>
          <w:lang w:eastAsia="de-DE"/>
        </w:rPr>
        <w:t>sutrikimai</w:t>
      </w:r>
      <w:r w:rsidRPr="00CC0ED4">
        <w:rPr>
          <w:rFonts w:cs="Arial"/>
          <w:bCs/>
          <w:lang w:eastAsia="de-DE"/>
        </w:rPr>
        <w:t xml:space="preserve"> (gali pasireikšti labai retai), pvz., šlapimo spalvos ir kiekio pokyčiai, sutinusios galūnės arba staigus dieglys šone (sukeltas inkstų akmens) (nežinoma, kiek pacientų tai patyrė (dažnis nežinomas)).</w:t>
      </w:r>
    </w:p>
    <w:p w14:paraId="71D9FD26" w14:textId="68B10721" w:rsidR="008D75ED" w:rsidRPr="00897798" w:rsidRDefault="008D75ED" w:rsidP="008D75ED">
      <w:pPr>
        <w:numPr>
          <w:ilvl w:val="0"/>
          <w:numId w:val="35"/>
        </w:numPr>
        <w:autoSpaceDE w:val="0"/>
        <w:autoSpaceDN w:val="0"/>
        <w:spacing w:after="0"/>
        <w:ind w:left="567"/>
        <w:jc w:val="both"/>
        <w:rPr>
          <w:b/>
          <w:bCs/>
          <w:u w:val="single"/>
          <w:lang w:eastAsia="de-DE"/>
        </w:rPr>
      </w:pPr>
      <w:r w:rsidRPr="00897798">
        <w:rPr>
          <w:lang w:eastAsia="de-DE"/>
        </w:rPr>
        <w:t>Jeigu pasireiškė</w:t>
      </w:r>
      <w:r w:rsidRPr="00897798">
        <w:rPr>
          <w:b/>
          <w:bCs/>
          <w:lang w:eastAsia="de-DE"/>
        </w:rPr>
        <w:t xml:space="preserve"> stiprus ar pasikartojantis galvos skausmas, sutriko regėjimas, skambėjimas ar ūžimas ausyse</w:t>
      </w:r>
      <w:r w:rsidRPr="00897798">
        <w:rPr>
          <w:lang w:eastAsia="de-DE"/>
        </w:rPr>
        <w:t>. Tai gali būti padidėjusio spaudimo Jūsų kaukolėje (idiopatinės intrakranijinės hipertenzijos) simptomai</w:t>
      </w:r>
      <w:r w:rsidRPr="00B74E3D">
        <w:t xml:space="preserve"> </w:t>
      </w:r>
      <w:r w:rsidRPr="00897798">
        <w:t xml:space="preserve">(dažnis nežinomas </w:t>
      </w:r>
      <w:r w:rsidR="007A2F41">
        <w:t>[</w:t>
      </w:r>
      <w:r w:rsidRPr="00897798">
        <w:t>negali būti apskaičiuotas pagal turimus duomenis</w:t>
      </w:r>
      <w:r w:rsidR="007A2F41">
        <w:t>]</w:t>
      </w:r>
      <w:r w:rsidRPr="00897798">
        <w:t>)</w:t>
      </w:r>
      <w:r w:rsidRPr="00897798">
        <w:rPr>
          <w:lang w:eastAsia="de-DE"/>
        </w:rPr>
        <w:t>.</w:t>
      </w:r>
    </w:p>
    <w:p w14:paraId="17B9B277" w14:textId="77777777" w:rsidR="00CC0ED4" w:rsidRPr="00145781" w:rsidRDefault="00CC0ED4" w:rsidP="00CC0ED4">
      <w:pPr>
        <w:tabs>
          <w:tab w:val="num" w:pos="142"/>
        </w:tabs>
        <w:autoSpaceDE w:val="0"/>
        <w:autoSpaceDN w:val="0"/>
        <w:spacing w:after="0"/>
        <w:jc w:val="both"/>
        <w:rPr>
          <w:lang w:eastAsia="de-DE"/>
        </w:rPr>
      </w:pPr>
    </w:p>
    <w:p w14:paraId="4A00328E" w14:textId="77777777" w:rsidR="00CC0ED4" w:rsidRPr="00CC0ED4" w:rsidRDefault="00CC0ED4" w:rsidP="00CC0ED4">
      <w:pPr>
        <w:widowControl w:val="0"/>
        <w:tabs>
          <w:tab w:val="num" w:pos="142"/>
        </w:tabs>
        <w:autoSpaceDE w:val="0"/>
        <w:autoSpaceDN w:val="0"/>
        <w:spacing w:after="0"/>
        <w:ind w:right="284"/>
        <w:jc w:val="both"/>
        <w:rPr>
          <w:lang w:eastAsia="de-DE"/>
        </w:rPr>
      </w:pPr>
      <w:r w:rsidRPr="00CC0ED4">
        <w:rPr>
          <w:rFonts w:cs="Courier"/>
          <w:szCs w:val="24"/>
          <w:lang w:eastAsia="de-DE"/>
        </w:rPr>
        <w:t>Pacientams, vartojantiems mesalaziną, taip pat nustatytas toliau nurodytas šalutinis poveikis.</w:t>
      </w:r>
    </w:p>
    <w:p w14:paraId="04A05BB0" w14:textId="77777777" w:rsidR="00CC0ED4" w:rsidRPr="00145781" w:rsidRDefault="00CC0ED4" w:rsidP="00CC0ED4">
      <w:pPr>
        <w:widowControl w:val="0"/>
        <w:tabs>
          <w:tab w:val="num" w:pos="142"/>
        </w:tabs>
        <w:autoSpaceDE w:val="0"/>
        <w:autoSpaceDN w:val="0"/>
        <w:spacing w:after="0"/>
        <w:ind w:right="284"/>
        <w:jc w:val="both"/>
        <w:rPr>
          <w:lang w:eastAsia="de-DE"/>
        </w:rPr>
      </w:pPr>
    </w:p>
    <w:p w14:paraId="16EA2A35" w14:textId="77777777" w:rsidR="00CC0ED4" w:rsidRPr="00CC0ED4" w:rsidRDefault="00CC0ED4" w:rsidP="00CC0ED4">
      <w:pPr>
        <w:tabs>
          <w:tab w:val="num" w:pos="142"/>
        </w:tabs>
        <w:autoSpaceDE w:val="0"/>
        <w:autoSpaceDN w:val="0"/>
        <w:spacing w:after="0"/>
        <w:rPr>
          <w:b/>
          <w:bCs/>
          <w:lang w:eastAsia="de-DE"/>
        </w:rPr>
      </w:pPr>
      <w:r w:rsidRPr="00CC0ED4">
        <w:rPr>
          <w:rFonts w:cs="Arial"/>
          <w:b/>
          <w:bCs/>
          <w:lang w:eastAsia="de-DE"/>
        </w:rPr>
        <w:t xml:space="preserve">Dažni šalutinio poveikio reiškiniai </w:t>
      </w:r>
      <w:r w:rsidRPr="00CC0ED4">
        <w:rPr>
          <w:rFonts w:cs="Arial"/>
          <w:bCs/>
          <w:lang w:eastAsia="de-DE"/>
        </w:rPr>
        <w:t>(gali pasireikšti rečiau kaip 1 iš 10 asmenų):</w:t>
      </w:r>
    </w:p>
    <w:p w14:paraId="306200BB" w14:textId="77777777" w:rsidR="00CC0ED4" w:rsidRPr="00CC0ED4" w:rsidRDefault="00CC0ED4" w:rsidP="00CC0ED4">
      <w:pPr>
        <w:numPr>
          <w:ilvl w:val="0"/>
          <w:numId w:val="35"/>
        </w:numPr>
        <w:autoSpaceDE w:val="0"/>
        <w:autoSpaceDN w:val="0"/>
        <w:spacing w:after="0"/>
        <w:ind w:left="567"/>
        <w:rPr>
          <w:lang w:eastAsia="de-DE"/>
        </w:rPr>
      </w:pPr>
      <w:r w:rsidRPr="00CC0ED4">
        <w:rPr>
          <w:rFonts w:cs="Arial"/>
          <w:bCs/>
          <w:lang w:eastAsia="de-DE"/>
        </w:rPr>
        <w:t>galvos skausmas;</w:t>
      </w:r>
    </w:p>
    <w:p w14:paraId="3AC2D8BB" w14:textId="77777777" w:rsidR="00CC0ED4" w:rsidRPr="00CC0ED4" w:rsidRDefault="00CC0ED4" w:rsidP="00CC0ED4">
      <w:pPr>
        <w:numPr>
          <w:ilvl w:val="0"/>
          <w:numId w:val="35"/>
        </w:numPr>
        <w:autoSpaceDE w:val="0"/>
        <w:autoSpaceDN w:val="0"/>
        <w:spacing w:after="0"/>
        <w:ind w:left="567"/>
        <w:rPr>
          <w:lang w:eastAsia="de-DE"/>
        </w:rPr>
      </w:pPr>
      <w:r w:rsidRPr="00CC0ED4">
        <w:rPr>
          <w:rFonts w:cs="Arial"/>
          <w:bCs/>
          <w:lang w:eastAsia="de-DE"/>
        </w:rPr>
        <w:t>išbėrimas, niežėjimas.</w:t>
      </w:r>
    </w:p>
    <w:p w14:paraId="60014CC2" w14:textId="77777777" w:rsidR="00CC0ED4" w:rsidRPr="00CC0ED4" w:rsidRDefault="00CC0ED4" w:rsidP="00CC0ED4">
      <w:pPr>
        <w:autoSpaceDE w:val="0"/>
        <w:autoSpaceDN w:val="0"/>
        <w:adjustRightInd w:val="0"/>
        <w:spacing w:after="0"/>
        <w:rPr>
          <w:b/>
          <w:bCs/>
          <w:lang w:val="en-GB" w:eastAsia="de-DE"/>
        </w:rPr>
      </w:pPr>
    </w:p>
    <w:p w14:paraId="2CEA8B9D" w14:textId="77777777" w:rsidR="00CC0ED4" w:rsidRPr="00CC0ED4" w:rsidRDefault="00CC0ED4" w:rsidP="00CC0ED4">
      <w:pPr>
        <w:tabs>
          <w:tab w:val="num" w:pos="142"/>
        </w:tabs>
        <w:autoSpaceDE w:val="0"/>
        <w:autoSpaceDN w:val="0"/>
        <w:spacing w:after="0"/>
        <w:rPr>
          <w:b/>
          <w:bCs/>
          <w:lang w:eastAsia="de-DE"/>
        </w:rPr>
      </w:pPr>
      <w:r w:rsidRPr="00CC0ED4">
        <w:rPr>
          <w:rFonts w:cs="Arial"/>
          <w:b/>
          <w:bCs/>
          <w:lang w:eastAsia="de-DE"/>
        </w:rPr>
        <w:t>Nedažni šalutinio poveikio reiškiniai</w:t>
      </w:r>
      <w:r w:rsidRPr="00CC0ED4">
        <w:rPr>
          <w:rFonts w:cs="Arial"/>
          <w:bCs/>
          <w:lang w:eastAsia="de-DE"/>
        </w:rPr>
        <w:t xml:space="preserve"> (gali pasireikšti rečiau kaip 1 iš 100 asmenų):</w:t>
      </w:r>
    </w:p>
    <w:p w14:paraId="3CFAD768" w14:textId="77777777" w:rsidR="00CC0ED4" w:rsidRPr="00CC0ED4" w:rsidRDefault="00CC0ED4" w:rsidP="00CC0ED4">
      <w:pPr>
        <w:numPr>
          <w:ilvl w:val="0"/>
          <w:numId w:val="35"/>
        </w:numPr>
        <w:autoSpaceDE w:val="0"/>
        <w:autoSpaceDN w:val="0"/>
        <w:spacing w:after="0"/>
        <w:ind w:left="567"/>
        <w:rPr>
          <w:lang w:eastAsia="de-DE"/>
        </w:rPr>
      </w:pPr>
      <w:r w:rsidRPr="00CC0ED4">
        <w:rPr>
          <w:rFonts w:cs="Arial"/>
          <w:bCs/>
          <w:lang w:eastAsia="de-DE"/>
        </w:rPr>
        <w:t>pilvo skausmas, viduriavimas, virškinimo sutrikimai, pilvo pūtimas (meteorizmas), pykinimas ir vėmimas;</w:t>
      </w:r>
    </w:p>
    <w:p w14:paraId="7E2694A8" w14:textId="77777777" w:rsidR="00CC0ED4" w:rsidRPr="00CC0ED4" w:rsidRDefault="00CC0ED4" w:rsidP="00CC0ED4">
      <w:pPr>
        <w:numPr>
          <w:ilvl w:val="0"/>
          <w:numId w:val="35"/>
        </w:numPr>
        <w:autoSpaceDE w:val="0"/>
        <w:autoSpaceDN w:val="0"/>
        <w:spacing w:after="0"/>
        <w:ind w:left="567"/>
        <w:rPr>
          <w:lang w:eastAsia="de-DE"/>
        </w:rPr>
      </w:pPr>
      <w:r w:rsidRPr="00CC0ED4">
        <w:rPr>
          <w:rFonts w:cs="Arial"/>
          <w:bCs/>
          <w:lang w:eastAsia="de-DE"/>
        </w:rPr>
        <w:t>stiprus pilvo skausmas dėl ūminio kasos uždegimo;</w:t>
      </w:r>
    </w:p>
    <w:p w14:paraId="2921F61B" w14:textId="77777777" w:rsidR="00CC0ED4" w:rsidRPr="00CC0ED4" w:rsidRDefault="00CC0ED4" w:rsidP="00CC0ED4">
      <w:pPr>
        <w:numPr>
          <w:ilvl w:val="0"/>
          <w:numId w:val="35"/>
        </w:numPr>
        <w:autoSpaceDE w:val="0"/>
        <w:autoSpaceDN w:val="0"/>
        <w:spacing w:after="0"/>
        <w:ind w:left="567"/>
        <w:rPr>
          <w:lang w:eastAsia="de-DE"/>
        </w:rPr>
      </w:pPr>
      <w:r w:rsidRPr="00CC0ED4">
        <w:rPr>
          <w:rFonts w:cs="Arial"/>
          <w:bCs/>
          <w:lang w:eastAsia="de-DE"/>
        </w:rPr>
        <w:t>kepenų funkcijos rodmenų pokyčiai, kasos fermentų aktyvumo pokyčiai.</w:t>
      </w:r>
    </w:p>
    <w:p w14:paraId="16EB3411" w14:textId="77777777" w:rsidR="00CC0ED4" w:rsidRPr="00145781" w:rsidRDefault="00CC0ED4" w:rsidP="00CC0ED4">
      <w:pPr>
        <w:autoSpaceDE w:val="0"/>
        <w:autoSpaceDN w:val="0"/>
        <w:spacing w:after="0"/>
        <w:ind w:left="567"/>
        <w:rPr>
          <w:lang w:eastAsia="de-DE"/>
        </w:rPr>
      </w:pPr>
    </w:p>
    <w:p w14:paraId="583923E0" w14:textId="77777777" w:rsidR="00CC0ED4" w:rsidRPr="00CC0ED4" w:rsidRDefault="00CC0ED4" w:rsidP="00CC0ED4">
      <w:pPr>
        <w:tabs>
          <w:tab w:val="num" w:pos="142"/>
        </w:tabs>
        <w:autoSpaceDE w:val="0"/>
        <w:autoSpaceDN w:val="0"/>
        <w:spacing w:after="0"/>
        <w:rPr>
          <w:b/>
          <w:bCs/>
          <w:lang w:eastAsia="de-DE"/>
        </w:rPr>
      </w:pPr>
      <w:r w:rsidRPr="00CC0ED4">
        <w:rPr>
          <w:rFonts w:cs="Arial"/>
          <w:b/>
          <w:bCs/>
          <w:lang w:eastAsia="de-DE"/>
        </w:rPr>
        <w:t>Reti šalutinio poveikio reiškiniai</w:t>
      </w:r>
      <w:r w:rsidRPr="00CC0ED4">
        <w:rPr>
          <w:rFonts w:cs="Arial"/>
          <w:bCs/>
          <w:lang w:eastAsia="de-DE"/>
        </w:rPr>
        <w:t xml:space="preserve"> (gali pasireikšti rečiau kaip 1 iš 1 000 asmenų):</w:t>
      </w:r>
    </w:p>
    <w:p w14:paraId="23222EF4" w14:textId="77777777" w:rsidR="00CC0ED4" w:rsidRPr="00CC0ED4" w:rsidRDefault="00CC0ED4" w:rsidP="00CC0ED4">
      <w:pPr>
        <w:numPr>
          <w:ilvl w:val="0"/>
          <w:numId w:val="35"/>
        </w:numPr>
        <w:autoSpaceDE w:val="0"/>
        <w:autoSpaceDN w:val="0"/>
        <w:spacing w:after="0"/>
        <w:ind w:left="567"/>
        <w:rPr>
          <w:lang w:eastAsia="de-DE"/>
        </w:rPr>
      </w:pPr>
      <w:r w:rsidRPr="00CC0ED4">
        <w:rPr>
          <w:rFonts w:cs="Arial"/>
          <w:bCs/>
          <w:lang w:eastAsia="de-DE"/>
        </w:rPr>
        <w:t>svaigulys;</w:t>
      </w:r>
    </w:p>
    <w:p w14:paraId="717013AA" w14:textId="77777777" w:rsidR="00CC0ED4" w:rsidRPr="00CC0ED4" w:rsidRDefault="00CC0ED4" w:rsidP="00CC0ED4">
      <w:pPr>
        <w:numPr>
          <w:ilvl w:val="0"/>
          <w:numId w:val="35"/>
        </w:numPr>
        <w:autoSpaceDE w:val="0"/>
        <w:autoSpaceDN w:val="0"/>
        <w:spacing w:after="0"/>
        <w:ind w:left="567"/>
        <w:rPr>
          <w:lang w:eastAsia="de-DE"/>
        </w:rPr>
      </w:pPr>
      <w:r w:rsidRPr="00CC0ED4">
        <w:rPr>
          <w:rFonts w:cs="Arial"/>
          <w:bCs/>
          <w:lang w:eastAsia="de-DE"/>
        </w:rPr>
        <w:t>gelta arba pilvo skausmas dėl kepenų arba tulžies nutekėjimo sutrikimų;</w:t>
      </w:r>
    </w:p>
    <w:p w14:paraId="73AF5678" w14:textId="77777777" w:rsidR="00CC0ED4" w:rsidRPr="00CC0ED4" w:rsidRDefault="00CC0ED4" w:rsidP="00CC0ED4">
      <w:pPr>
        <w:numPr>
          <w:ilvl w:val="0"/>
          <w:numId w:val="35"/>
        </w:numPr>
        <w:autoSpaceDE w:val="0"/>
        <w:autoSpaceDN w:val="0"/>
        <w:spacing w:after="0"/>
        <w:ind w:left="567"/>
        <w:rPr>
          <w:lang w:eastAsia="de-DE"/>
        </w:rPr>
      </w:pPr>
      <w:r w:rsidRPr="00CC0ED4">
        <w:rPr>
          <w:rFonts w:cs="Arial"/>
          <w:bCs/>
          <w:lang w:eastAsia="de-DE"/>
        </w:rPr>
        <w:t>padidėjęs odos jautrumas saulei ir ultravioletinei šviesai (jautrumas šviesai);</w:t>
      </w:r>
    </w:p>
    <w:p w14:paraId="28952139" w14:textId="77777777" w:rsidR="00CC0ED4" w:rsidRPr="00CC0ED4" w:rsidRDefault="00CC0ED4" w:rsidP="00CC0ED4">
      <w:pPr>
        <w:numPr>
          <w:ilvl w:val="0"/>
          <w:numId w:val="35"/>
        </w:numPr>
        <w:autoSpaceDE w:val="0"/>
        <w:autoSpaceDN w:val="0"/>
        <w:spacing w:after="0"/>
        <w:ind w:left="567"/>
        <w:rPr>
          <w:lang w:eastAsia="de-DE"/>
        </w:rPr>
      </w:pPr>
      <w:r w:rsidRPr="00CC0ED4">
        <w:rPr>
          <w:rFonts w:cs="Arial"/>
          <w:bCs/>
          <w:lang w:eastAsia="de-DE"/>
        </w:rPr>
        <w:t>sąnarių skausmas;</w:t>
      </w:r>
    </w:p>
    <w:p w14:paraId="7C284346" w14:textId="77777777" w:rsidR="00CC0ED4" w:rsidRPr="00CC0ED4" w:rsidRDefault="00CC0ED4" w:rsidP="00CC0ED4">
      <w:pPr>
        <w:numPr>
          <w:ilvl w:val="0"/>
          <w:numId w:val="35"/>
        </w:numPr>
        <w:autoSpaceDE w:val="0"/>
        <w:autoSpaceDN w:val="0"/>
        <w:spacing w:after="0"/>
        <w:ind w:left="567"/>
        <w:rPr>
          <w:lang w:eastAsia="de-DE"/>
        </w:rPr>
      </w:pPr>
      <w:r w:rsidRPr="00CC0ED4">
        <w:rPr>
          <w:rFonts w:cs="Arial"/>
          <w:bCs/>
          <w:lang w:eastAsia="de-DE"/>
        </w:rPr>
        <w:t>silpnumo ir nuovargio pojūtis.</w:t>
      </w:r>
    </w:p>
    <w:p w14:paraId="2FA9BDC8" w14:textId="77777777" w:rsidR="00CC0ED4" w:rsidRPr="00CC0ED4" w:rsidRDefault="00CC0ED4" w:rsidP="00CC0ED4">
      <w:pPr>
        <w:autoSpaceDE w:val="0"/>
        <w:autoSpaceDN w:val="0"/>
        <w:adjustRightInd w:val="0"/>
        <w:spacing w:after="0"/>
        <w:rPr>
          <w:b/>
          <w:bCs/>
          <w:lang w:val="en-GB" w:eastAsia="de-DE"/>
        </w:rPr>
      </w:pPr>
    </w:p>
    <w:p w14:paraId="1DE2641F" w14:textId="77777777" w:rsidR="00CC0ED4" w:rsidRPr="00CC0ED4" w:rsidRDefault="00CC0ED4" w:rsidP="00CC0ED4">
      <w:pPr>
        <w:tabs>
          <w:tab w:val="num" w:pos="142"/>
        </w:tabs>
        <w:autoSpaceDE w:val="0"/>
        <w:autoSpaceDN w:val="0"/>
        <w:spacing w:after="0"/>
        <w:rPr>
          <w:b/>
          <w:bCs/>
          <w:lang w:eastAsia="de-DE"/>
        </w:rPr>
      </w:pPr>
      <w:r w:rsidRPr="00CC0ED4">
        <w:rPr>
          <w:rFonts w:cs="Arial"/>
          <w:b/>
          <w:bCs/>
          <w:lang w:eastAsia="de-DE"/>
        </w:rPr>
        <w:t xml:space="preserve">Labai reti šalutinio poveikio reiškiniai </w:t>
      </w:r>
      <w:r w:rsidRPr="00CC0ED4">
        <w:rPr>
          <w:rFonts w:cs="Arial"/>
          <w:bCs/>
          <w:lang w:eastAsia="de-DE"/>
        </w:rPr>
        <w:t>(gali pasireikšti rečiau kaip 1 iš 10 000 asmenų):</w:t>
      </w:r>
    </w:p>
    <w:p w14:paraId="1127B129" w14:textId="77777777" w:rsidR="00CC0ED4" w:rsidRPr="00CC0ED4" w:rsidRDefault="00CC0ED4" w:rsidP="00CC0ED4">
      <w:pPr>
        <w:numPr>
          <w:ilvl w:val="0"/>
          <w:numId w:val="35"/>
        </w:numPr>
        <w:autoSpaceDE w:val="0"/>
        <w:autoSpaceDN w:val="0"/>
        <w:spacing w:after="0"/>
        <w:ind w:left="567"/>
        <w:rPr>
          <w:lang w:eastAsia="de-DE"/>
        </w:rPr>
      </w:pPr>
      <w:r w:rsidRPr="00CC0ED4">
        <w:rPr>
          <w:rFonts w:cs="Arial"/>
          <w:bCs/>
          <w:lang w:eastAsia="de-DE"/>
        </w:rPr>
        <w:t>plaštakų ir pėdų tirpimas ir dilgčiojimas (periferinė neuropatija);</w:t>
      </w:r>
    </w:p>
    <w:p w14:paraId="3AC438B4" w14:textId="77777777" w:rsidR="00CC0ED4" w:rsidRPr="00CC0ED4" w:rsidRDefault="00CC0ED4" w:rsidP="00CC0ED4">
      <w:pPr>
        <w:numPr>
          <w:ilvl w:val="0"/>
          <w:numId w:val="35"/>
        </w:numPr>
        <w:autoSpaceDE w:val="0"/>
        <w:autoSpaceDN w:val="0"/>
        <w:spacing w:after="0"/>
        <w:ind w:left="567"/>
        <w:rPr>
          <w:lang w:eastAsia="de-DE"/>
        </w:rPr>
      </w:pPr>
      <w:r w:rsidRPr="00CC0ED4">
        <w:rPr>
          <w:rFonts w:cs="Arial"/>
          <w:bCs/>
          <w:lang w:eastAsia="de-DE"/>
        </w:rPr>
        <w:t>dusulys, kosulys, švokštimas, rentgeno nuotraukoje matomas plaučių šešėlis dėl alerginių ir (arba) uždegiminių plaučių būklių;</w:t>
      </w:r>
    </w:p>
    <w:p w14:paraId="14C01DD2" w14:textId="77777777" w:rsidR="00CC0ED4" w:rsidRPr="00CC0ED4" w:rsidRDefault="00CC0ED4" w:rsidP="00CC0ED4">
      <w:pPr>
        <w:numPr>
          <w:ilvl w:val="0"/>
          <w:numId w:val="35"/>
        </w:numPr>
        <w:autoSpaceDE w:val="0"/>
        <w:autoSpaceDN w:val="0"/>
        <w:spacing w:after="0"/>
        <w:ind w:left="567"/>
        <w:rPr>
          <w:lang w:eastAsia="de-DE"/>
        </w:rPr>
      </w:pPr>
      <w:r w:rsidRPr="00CC0ED4">
        <w:rPr>
          <w:rFonts w:cs="Arial"/>
          <w:bCs/>
          <w:lang w:eastAsia="de-DE"/>
        </w:rPr>
        <w:t>plaukų slinkimas ir nuplikimas;</w:t>
      </w:r>
    </w:p>
    <w:p w14:paraId="2944BF42" w14:textId="77777777" w:rsidR="00CC0ED4" w:rsidRPr="00CC0ED4" w:rsidRDefault="00CC0ED4" w:rsidP="00CC0ED4">
      <w:pPr>
        <w:numPr>
          <w:ilvl w:val="0"/>
          <w:numId w:val="35"/>
        </w:numPr>
        <w:autoSpaceDE w:val="0"/>
        <w:autoSpaceDN w:val="0"/>
        <w:spacing w:after="0"/>
        <w:ind w:left="567"/>
        <w:rPr>
          <w:lang w:eastAsia="de-DE"/>
        </w:rPr>
      </w:pPr>
      <w:r w:rsidRPr="00CC0ED4">
        <w:rPr>
          <w:rFonts w:cs="Arial"/>
          <w:bCs/>
          <w:lang w:eastAsia="de-DE"/>
        </w:rPr>
        <w:t>raumenų skausmas;</w:t>
      </w:r>
    </w:p>
    <w:p w14:paraId="4D6A02C5" w14:textId="77777777" w:rsidR="00CC0ED4" w:rsidRPr="00CC0ED4" w:rsidRDefault="00CC0ED4" w:rsidP="00CC0ED4">
      <w:pPr>
        <w:numPr>
          <w:ilvl w:val="0"/>
          <w:numId w:val="35"/>
        </w:numPr>
        <w:autoSpaceDE w:val="0"/>
        <w:autoSpaceDN w:val="0"/>
        <w:spacing w:after="0"/>
        <w:ind w:left="567"/>
        <w:rPr>
          <w:lang w:eastAsia="de-DE"/>
        </w:rPr>
      </w:pPr>
      <w:r w:rsidRPr="00CC0ED4">
        <w:rPr>
          <w:rFonts w:cs="Arial"/>
          <w:bCs/>
          <w:lang w:eastAsia="de-DE"/>
        </w:rPr>
        <w:t>grįžtamas spermos gamybos susilpnėjimas.</w:t>
      </w:r>
    </w:p>
    <w:p w14:paraId="76F91774" w14:textId="77777777" w:rsidR="00CC0ED4" w:rsidRPr="00CC0ED4" w:rsidRDefault="00CC0ED4" w:rsidP="00CC0ED4">
      <w:pPr>
        <w:autoSpaceDE w:val="0"/>
        <w:autoSpaceDN w:val="0"/>
        <w:spacing w:after="0"/>
        <w:jc w:val="both"/>
        <w:rPr>
          <w:lang w:val="en-GB" w:eastAsia="de-DE"/>
        </w:rPr>
      </w:pPr>
    </w:p>
    <w:p w14:paraId="4D05BFD1" w14:textId="77777777" w:rsidR="00CC0ED4" w:rsidRPr="00CC0ED4" w:rsidRDefault="00CC0ED4" w:rsidP="00CC0ED4">
      <w:pPr>
        <w:autoSpaceDE w:val="0"/>
        <w:autoSpaceDN w:val="0"/>
        <w:spacing w:after="0"/>
        <w:jc w:val="both"/>
        <w:rPr>
          <w:b/>
          <w:lang w:eastAsia="de-DE"/>
        </w:rPr>
      </w:pPr>
      <w:r w:rsidRPr="00CC0ED4">
        <w:rPr>
          <w:rFonts w:cs="Arial"/>
          <w:b/>
          <w:bCs/>
          <w:lang w:eastAsia="de-DE"/>
        </w:rPr>
        <w:t>Pranešimas apie šalutinį poveikį</w:t>
      </w:r>
    </w:p>
    <w:p w14:paraId="6AA3FCC4" w14:textId="5D994D6E" w:rsidR="009D2BCF" w:rsidRPr="009D2BCF" w:rsidRDefault="00CC0ED4" w:rsidP="009D2BCF">
      <w:pPr>
        <w:tabs>
          <w:tab w:val="left" w:pos="567"/>
        </w:tabs>
        <w:spacing w:line="260" w:lineRule="exact"/>
        <w:ind w:right="-1"/>
        <w:rPr>
          <w:szCs w:val="20"/>
          <w:lang w:eastAsia="en-US"/>
        </w:rPr>
      </w:pPr>
      <w:r w:rsidRPr="00CC0ED4">
        <w:rPr>
          <w:rFonts w:cs="Arial"/>
          <w:bCs/>
          <w:lang w:eastAsia="de-DE"/>
        </w:rPr>
        <w:t xml:space="preserve">Jeigu pasireiškė šalutinis poveikis, įskaitant šiame lapelyje nenurodytą, pasakykite gydytojui arba vaistininkui. </w:t>
      </w:r>
      <w:r w:rsidR="009D2BCF" w:rsidRPr="009D2BCF">
        <w:rPr>
          <w:lang w:eastAsia="lt-LT"/>
        </w:rPr>
        <w:t xml:space="preserve">Pranešimą apie šalutinį poveikį galite užpildyti ir pateikti Valstybinės vaistų kontrolės tarnybos prie Lietuvos Respublikos sveikatos apsaugos ministerijos tinklalapyje </w:t>
      </w:r>
      <w:r w:rsidR="009D2BCF" w:rsidRPr="009D2BCF">
        <w:rPr>
          <w:color w:val="0000EE"/>
          <w:u w:val="single"/>
          <w:lang w:eastAsia="lt-LT"/>
        </w:rPr>
        <w:t>https://vvkt.lrv.lt/lt/</w:t>
      </w:r>
      <w:r w:rsidR="009D2BCF" w:rsidRPr="009D2BCF">
        <w:rPr>
          <w:lang w:eastAsia="lt-LT"/>
        </w:rPr>
        <w:t xml:space="preserve"> nurodytais būdais arba paskambinti nemokamu telefonu +370 800 73 568. Pranešdami apie šalutinį poveikį galite mums padėti gauti daugiau informacijos apie šio vaisto saugumą</w:t>
      </w:r>
      <w:r w:rsidR="009D2BCF" w:rsidRPr="009D2BCF">
        <w:rPr>
          <w:szCs w:val="20"/>
          <w:lang w:eastAsia="en-US"/>
        </w:rPr>
        <w:t>.</w:t>
      </w:r>
    </w:p>
    <w:p w14:paraId="3FDBD55C" w14:textId="77777777" w:rsidR="00CC0ED4" w:rsidRPr="00145781" w:rsidRDefault="00CC0ED4" w:rsidP="00CC0ED4">
      <w:pPr>
        <w:autoSpaceDE w:val="0"/>
        <w:autoSpaceDN w:val="0"/>
        <w:spacing w:after="0"/>
        <w:jc w:val="both"/>
        <w:rPr>
          <w:lang w:eastAsia="de-DE"/>
        </w:rPr>
      </w:pPr>
    </w:p>
    <w:p w14:paraId="6F950528" w14:textId="77777777" w:rsidR="00CC0ED4" w:rsidRPr="00145781" w:rsidRDefault="00CC0ED4" w:rsidP="00CC0ED4">
      <w:pPr>
        <w:autoSpaceDE w:val="0"/>
        <w:autoSpaceDN w:val="0"/>
        <w:spacing w:after="0"/>
        <w:jc w:val="both"/>
        <w:rPr>
          <w:lang w:eastAsia="de-DE"/>
        </w:rPr>
      </w:pPr>
    </w:p>
    <w:p w14:paraId="42F3CE76" w14:textId="77777777" w:rsidR="00CC0ED4" w:rsidRPr="00CC0ED4" w:rsidRDefault="00CC0ED4" w:rsidP="00CC0ED4">
      <w:pPr>
        <w:numPr>
          <w:ilvl w:val="0"/>
          <w:numId w:val="33"/>
        </w:numPr>
        <w:tabs>
          <w:tab w:val="num" w:pos="567"/>
        </w:tabs>
        <w:autoSpaceDE w:val="0"/>
        <w:autoSpaceDN w:val="0"/>
        <w:spacing w:after="0"/>
        <w:ind w:left="567" w:hanging="567"/>
        <w:jc w:val="both"/>
        <w:rPr>
          <w:b/>
          <w:bCs/>
          <w:caps/>
          <w:lang w:eastAsia="de-DE"/>
        </w:rPr>
      </w:pPr>
      <w:r w:rsidRPr="00CC0ED4">
        <w:rPr>
          <w:rFonts w:cs="Arial"/>
          <w:b/>
          <w:bCs/>
          <w:lang w:eastAsia="de-DE"/>
        </w:rPr>
        <w:t>Kaip laikyti Salofalk 500 mg granules</w:t>
      </w:r>
    </w:p>
    <w:p w14:paraId="1E445352" w14:textId="77777777" w:rsidR="00CC0ED4" w:rsidRPr="00CC0ED4" w:rsidRDefault="00CC0ED4" w:rsidP="00CC0ED4">
      <w:pPr>
        <w:autoSpaceDE w:val="0"/>
        <w:autoSpaceDN w:val="0"/>
        <w:spacing w:after="0"/>
        <w:jc w:val="both"/>
        <w:rPr>
          <w:lang w:val="en-GB" w:eastAsia="de-DE"/>
        </w:rPr>
      </w:pPr>
    </w:p>
    <w:p w14:paraId="3E3D2B15" w14:textId="77777777" w:rsidR="00CC0ED4" w:rsidRPr="00CC0ED4" w:rsidRDefault="00CC0ED4" w:rsidP="00CC0ED4">
      <w:pPr>
        <w:autoSpaceDE w:val="0"/>
        <w:autoSpaceDN w:val="0"/>
        <w:spacing w:after="0"/>
        <w:jc w:val="both"/>
        <w:rPr>
          <w:lang w:eastAsia="de-DE"/>
        </w:rPr>
      </w:pPr>
      <w:r w:rsidRPr="00CC0ED4">
        <w:rPr>
          <w:lang w:eastAsia="de-DE"/>
        </w:rPr>
        <w:t>Šį vaistą laikykite vaikams nepastebimoje ir nepasiekiamoje vietoje.</w:t>
      </w:r>
    </w:p>
    <w:p w14:paraId="4BAAAA9B" w14:textId="77777777" w:rsidR="00CC0ED4" w:rsidRPr="00145781" w:rsidRDefault="00CC0ED4" w:rsidP="00CC0ED4">
      <w:pPr>
        <w:autoSpaceDE w:val="0"/>
        <w:autoSpaceDN w:val="0"/>
        <w:spacing w:after="0"/>
        <w:jc w:val="both"/>
        <w:rPr>
          <w:lang w:val="pt-PT" w:eastAsia="de-DE"/>
        </w:rPr>
      </w:pPr>
    </w:p>
    <w:p w14:paraId="6D5FDE50" w14:textId="77777777" w:rsidR="00CC0ED4" w:rsidRPr="00CC0ED4" w:rsidRDefault="00CC0ED4" w:rsidP="00CC0ED4">
      <w:pPr>
        <w:autoSpaceDE w:val="0"/>
        <w:autoSpaceDN w:val="0"/>
        <w:spacing w:after="0"/>
        <w:rPr>
          <w:lang w:eastAsia="de-DE"/>
        </w:rPr>
      </w:pPr>
      <w:r w:rsidRPr="00CC0ED4">
        <w:rPr>
          <w:rFonts w:cs="Arial"/>
          <w:bCs/>
          <w:lang w:eastAsia="de-DE"/>
        </w:rPr>
        <w:t>Ant dėžutės ir paketėlio po „Tinka iki“ arba „EXP“  nurodytam tinkamumo laikui pasibaigus, šio vaisto vartoti negalima. Vaistas tinkamas vartoti iki paskutinės nurodyto mėnesio dienos.</w:t>
      </w:r>
    </w:p>
    <w:p w14:paraId="11E09362" w14:textId="77777777" w:rsidR="00CC0ED4" w:rsidRPr="00145781" w:rsidRDefault="00CC0ED4" w:rsidP="00CC0ED4">
      <w:pPr>
        <w:autoSpaceDE w:val="0"/>
        <w:autoSpaceDN w:val="0"/>
        <w:spacing w:after="0"/>
        <w:rPr>
          <w:lang w:eastAsia="de-DE"/>
        </w:rPr>
      </w:pPr>
    </w:p>
    <w:p w14:paraId="6F82D4DD" w14:textId="77777777" w:rsidR="00CC0ED4" w:rsidRPr="00CC0ED4" w:rsidRDefault="00CC0ED4" w:rsidP="00CC0ED4">
      <w:pPr>
        <w:shd w:val="clear" w:color="auto" w:fill="FFFFFF"/>
        <w:autoSpaceDE w:val="0"/>
        <w:autoSpaceDN w:val="0"/>
        <w:spacing w:after="0"/>
        <w:rPr>
          <w:lang w:eastAsia="de-DE"/>
        </w:rPr>
      </w:pPr>
      <w:r w:rsidRPr="00CC0ED4">
        <w:rPr>
          <w:rFonts w:cs="Arial"/>
          <w:bCs/>
          <w:lang w:eastAsia="de-DE"/>
        </w:rPr>
        <w:t>Šiam vaistui specialių laikymo sąlygų nereikia.</w:t>
      </w:r>
    </w:p>
    <w:p w14:paraId="092D2051" w14:textId="77777777" w:rsidR="00CC0ED4" w:rsidRPr="00145781" w:rsidRDefault="00CC0ED4" w:rsidP="00CC0ED4">
      <w:pPr>
        <w:autoSpaceDE w:val="0"/>
        <w:autoSpaceDN w:val="0"/>
        <w:spacing w:after="0"/>
        <w:rPr>
          <w:lang w:eastAsia="de-DE"/>
        </w:rPr>
      </w:pPr>
    </w:p>
    <w:p w14:paraId="233D8AFC" w14:textId="77777777" w:rsidR="00CC0ED4" w:rsidRPr="00CC0ED4" w:rsidRDefault="00CC0ED4" w:rsidP="00CC0ED4">
      <w:pPr>
        <w:autoSpaceDE w:val="0"/>
        <w:autoSpaceDN w:val="0"/>
        <w:spacing w:after="0"/>
        <w:rPr>
          <w:lang w:eastAsia="de-DE"/>
        </w:rPr>
      </w:pPr>
      <w:r w:rsidRPr="00CC0ED4">
        <w:rPr>
          <w:rFonts w:cs="Arial"/>
          <w:bCs/>
          <w:lang w:eastAsia="de-DE"/>
        </w:rPr>
        <w:t xml:space="preserve">Vaistų negalima išmesti į kanalizaciją arba su buitinėmis atliekomis. Kaip išmesti nereikalingus vaistus, klauskite vaistininko. Šios priemonės padės apsaugoti aplinką. </w:t>
      </w:r>
    </w:p>
    <w:p w14:paraId="0B09AAEF" w14:textId="53B8F5B6" w:rsidR="00CC0ED4" w:rsidRPr="00145781" w:rsidRDefault="00CC0ED4" w:rsidP="00CC0ED4">
      <w:pPr>
        <w:autoSpaceDE w:val="0"/>
        <w:autoSpaceDN w:val="0"/>
        <w:spacing w:after="0"/>
        <w:jc w:val="both"/>
        <w:rPr>
          <w:lang w:eastAsia="de-DE"/>
        </w:rPr>
      </w:pPr>
    </w:p>
    <w:p w14:paraId="79B72A3E" w14:textId="77777777" w:rsidR="00C2668A" w:rsidRPr="00145781" w:rsidRDefault="00C2668A" w:rsidP="00CC0ED4">
      <w:pPr>
        <w:autoSpaceDE w:val="0"/>
        <w:autoSpaceDN w:val="0"/>
        <w:spacing w:after="0"/>
        <w:jc w:val="both"/>
        <w:rPr>
          <w:lang w:eastAsia="de-DE"/>
        </w:rPr>
      </w:pPr>
    </w:p>
    <w:p w14:paraId="0CEF4DF2" w14:textId="77777777" w:rsidR="00CC0ED4" w:rsidRPr="00CC0ED4" w:rsidRDefault="00CC0ED4" w:rsidP="00CC0ED4">
      <w:pPr>
        <w:keepNext/>
        <w:autoSpaceDE w:val="0"/>
        <w:autoSpaceDN w:val="0"/>
        <w:spacing w:after="0"/>
        <w:ind w:left="567" w:hanging="567"/>
        <w:jc w:val="both"/>
        <w:rPr>
          <w:b/>
          <w:bCs/>
          <w:lang w:eastAsia="de-DE"/>
        </w:rPr>
      </w:pPr>
      <w:r w:rsidRPr="00CC0ED4">
        <w:rPr>
          <w:rFonts w:cs="Arial"/>
          <w:b/>
          <w:bCs/>
          <w:lang w:eastAsia="de-DE"/>
        </w:rPr>
        <w:lastRenderedPageBreak/>
        <w:t>6.</w:t>
      </w:r>
      <w:r w:rsidRPr="00CC0ED4">
        <w:rPr>
          <w:rFonts w:cs="Arial"/>
          <w:b/>
          <w:bCs/>
          <w:lang w:eastAsia="de-DE"/>
        </w:rPr>
        <w:tab/>
        <w:t>Pakuotės turinys ir kita informacija</w:t>
      </w:r>
    </w:p>
    <w:p w14:paraId="538DFC74" w14:textId="77777777" w:rsidR="00CC0ED4" w:rsidRPr="00145781" w:rsidRDefault="00CC0ED4" w:rsidP="00CC0ED4">
      <w:pPr>
        <w:autoSpaceDE w:val="0"/>
        <w:autoSpaceDN w:val="0"/>
        <w:spacing w:after="0"/>
        <w:jc w:val="both"/>
        <w:rPr>
          <w:lang w:val="pt-PT" w:eastAsia="de-DE"/>
        </w:rPr>
      </w:pPr>
    </w:p>
    <w:p w14:paraId="091AC92F" w14:textId="77777777" w:rsidR="00CC0ED4" w:rsidRPr="00CC0ED4" w:rsidRDefault="00CC0ED4" w:rsidP="00CC0ED4">
      <w:pPr>
        <w:autoSpaceDE w:val="0"/>
        <w:autoSpaceDN w:val="0"/>
        <w:spacing w:after="0"/>
        <w:jc w:val="both"/>
        <w:rPr>
          <w:b/>
          <w:bCs/>
          <w:lang w:eastAsia="de-DE"/>
        </w:rPr>
      </w:pPr>
      <w:r w:rsidRPr="00CC0ED4">
        <w:rPr>
          <w:b/>
          <w:lang w:eastAsia="de-DE"/>
        </w:rPr>
        <w:t>Salofalk 500 mg granulių sudėtis</w:t>
      </w:r>
    </w:p>
    <w:p w14:paraId="63A4B7C9" w14:textId="6048938F" w:rsidR="00CC0ED4" w:rsidRPr="00CF3744" w:rsidRDefault="00CC0ED4" w:rsidP="00942FF3">
      <w:pPr>
        <w:pStyle w:val="Sraopastraipa"/>
        <w:numPr>
          <w:ilvl w:val="0"/>
          <w:numId w:val="35"/>
        </w:numPr>
        <w:autoSpaceDE w:val="0"/>
        <w:autoSpaceDN w:val="0"/>
        <w:spacing w:after="0"/>
        <w:rPr>
          <w:lang w:eastAsia="de-DE"/>
        </w:rPr>
      </w:pPr>
      <w:r w:rsidRPr="00942FF3">
        <w:rPr>
          <w:rFonts w:ascii="Times New Roman" w:hAnsi="Times New Roman" w:cs="Times New Roman"/>
          <w:bCs/>
          <w:lang w:eastAsia="de-DE"/>
        </w:rPr>
        <w:t>Veiklioji medžiaga yra</w:t>
      </w:r>
      <w:r w:rsidRPr="00942FF3">
        <w:rPr>
          <w:rFonts w:ascii="Times New Roman" w:hAnsi="Times New Roman" w:cs="Times New Roman"/>
          <w:bCs/>
          <w:vertAlign w:val="superscript"/>
          <w:lang w:eastAsia="de-DE"/>
        </w:rPr>
        <w:t xml:space="preserve"> </w:t>
      </w:r>
      <w:r w:rsidRPr="00942FF3">
        <w:rPr>
          <w:rFonts w:ascii="Times New Roman" w:hAnsi="Times New Roman" w:cs="Times New Roman"/>
          <w:bCs/>
          <w:lang w:eastAsia="de-DE"/>
        </w:rPr>
        <w:t xml:space="preserve">mesalazinas, o viename Salofalk 500 mg granulių paketėlyje yra 500 mg mesalazino. </w:t>
      </w:r>
    </w:p>
    <w:p w14:paraId="3C953EBF" w14:textId="1D63912A" w:rsidR="00CC0ED4" w:rsidRPr="00CF3744" w:rsidRDefault="00CC0ED4" w:rsidP="00942FF3">
      <w:pPr>
        <w:pStyle w:val="Sraopastraipa"/>
        <w:numPr>
          <w:ilvl w:val="0"/>
          <w:numId w:val="35"/>
        </w:numPr>
        <w:autoSpaceDE w:val="0"/>
        <w:autoSpaceDN w:val="0"/>
        <w:spacing w:after="0"/>
        <w:rPr>
          <w:lang w:eastAsia="de-DE"/>
        </w:rPr>
      </w:pPr>
      <w:r w:rsidRPr="00942FF3">
        <w:rPr>
          <w:rFonts w:ascii="Times New Roman" w:hAnsi="Times New Roman" w:cs="Times New Roman"/>
          <w:bCs/>
          <w:lang w:eastAsia="de-DE"/>
        </w:rPr>
        <w:t>Pagalbinės medžiagos yra aspartamas (E 951), karmeliozės natrio druska, mikrokristalinė celiuliozė, citrinų rūgštis, koloidinis bevandenis silicio dioksidas, hipromeliozė, magnio stearatas, metakrilo rūgšties ir metilmetakrilato kopolimeras (1:1) (Eudragit L 100), metilceliuliozė, poliakrilato 40 % dispersija (Eudragit NE 40 D, kurios sudėtyje yra 2 % nonoksinolio 100), povidonas K 25, simetikonas, sorbo rūgštis, talkas, trietilo citratas, vanilinio kremo skonis (sudėtyje yra sacharozės).</w:t>
      </w:r>
    </w:p>
    <w:p w14:paraId="44950585" w14:textId="77777777" w:rsidR="00CC0ED4" w:rsidRPr="00145781" w:rsidRDefault="00CC0ED4" w:rsidP="00CC0ED4">
      <w:pPr>
        <w:autoSpaceDE w:val="0"/>
        <w:autoSpaceDN w:val="0"/>
        <w:spacing w:after="0"/>
        <w:jc w:val="both"/>
        <w:rPr>
          <w:lang w:eastAsia="de-DE"/>
        </w:rPr>
      </w:pPr>
    </w:p>
    <w:p w14:paraId="24019AE1" w14:textId="77777777" w:rsidR="00CC0ED4" w:rsidRPr="00CC0ED4" w:rsidRDefault="00CC0ED4" w:rsidP="00CC0ED4">
      <w:pPr>
        <w:autoSpaceDE w:val="0"/>
        <w:autoSpaceDN w:val="0"/>
        <w:spacing w:after="0"/>
        <w:jc w:val="both"/>
        <w:rPr>
          <w:b/>
          <w:bCs/>
          <w:lang w:eastAsia="de-DE"/>
        </w:rPr>
      </w:pPr>
      <w:r w:rsidRPr="00CC0ED4">
        <w:rPr>
          <w:b/>
          <w:lang w:eastAsia="de-DE"/>
        </w:rPr>
        <w:t>Salofalk 500 mg granulių išvaizda ir kiekis pakuotėje</w:t>
      </w:r>
    </w:p>
    <w:p w14:paraId="6C9F823A" w14:textId="07A3D579" w:rsidR="00CC0ED4" w:rsidRPr="00CC0ED4" w:rsidRDefault="00CC0ED4" w:rsidP="00370E35">
      <w:pPr>
        <w:autoSpaceDE w:val="0"/>
        <w:autoSpaceDN w:val="0"/>
        <w:rPr>
          <w:lang w:eastAsia="de-DE"/>
        </w:rPr>
      </w:pPr>
      <w:r w:rsidRPr="00CC0ED4">
        <w:rPr>
          <w:rFonts w:cs="Arial"/>
          <w:bCs/>
          <w:lang w:eastAsia="de-DE"/>
        </w:rPr>
        <w:t xml:space="preserve">Salofalk 500 mg pailginto atpalaidavimo granulės yra lazdelės formos arba apvalios </w:t>
      </w:r>
      <w:r w:rsidR="00990263" w:rsidRPr="00990263">
        <w:rPr>
          <w:rFonts w:cs="Arial"/>
          <w:bCs/>
          <w:lang w:eastAsia="de-DE"/>
        </w:rPr>
        <w:t>smėlio arba rusvos spalvos</w:t>
      </w:r>
      <w:r w:rsidRPr="00CC0ED4">
        <w:rPr>
          <w:rFonts w:cs="Arial"/>
          <w:bCs/>
          <w:lang w:eastAsia="de-DE"/>
        </w:rPr>
        <w:t xml:space="preserve"> granulės</w:t>
      </w:r>
      <w:r w:rsidR="00990263" w:rsidRPr="00990263">
        <w:rPr>
          <w:rFonts w:cs="Arial"/>
          <w:bCs/>
          <w:lang w:eastAsia="de-DE"/>
        </w:rPr>
        <w:t xml:space="preserve">, gali būti gelsvos paviršiaus dalys. </w:t>
      </w:r>
    </w:p>
    <w:p w14:paraId="3E53D8C4" w14:textId="77777777" w:rsidR="00CC0ED4" w:rsidRPr="00AD7249" w:rsidRDefault="00CC0ED4" w:rsidP="00CC0ED4">
      <w:pPr>
        <w:autoSpaceDE w:val="0"/>
        <w:autoSpaceDN w:val="0"/>
        <w:spacing w:after="0"/>
        <w:rPr>
          <w:lang w:eastAsia="de-DE"/>
        </w:rPr>
      </w:pPr>
    </w:p>
    <w:p w14:paraId="31AFAE0C" w14:textId="33412D25" w:rsidR="00CC0ED4" w:rsidRPr="00CC0ED4" w:rsidRDefault="00CC0ED4" w:rsidP="00CC0ED4">
      <w:pPr>
        <w:autoSpaceDE w:val="0"/>
        <w:autoSpaceDN w:val="0"/>
        <w:spacing w:after="0"/>
        <w:rPr>
          <w:lang w:eastAsia="de-DE"/>
        </w:rPr>
      </w:pPr>
      <w:r w:rsidRPr="00CC0ED4">
        <w:rPr>
          <w:rFonts w:cs="Arial"/>
          <w:bCs/>
          <w:lang w:eastAsia="de-DE"/>
        </w:rPr>
        <w:t>Kiekviename paketėlyje yra 9</w:t>
      </w:r>
      <w:r w:rsidR="00990263">
        <w:rPr>
          <w:rFonts w:cs="Arial"/>
          <w:bCs/>
          <w:lang w:eastAsia="de-DE"/>
        </w:rPr>
        <w:t>13</w:t>
      </w:r>
      <w:r w:rsidRPr="00CC0ED4">
        <w:rPr>
          <w:rFonts w:cs="Arial"/>
          <w:bCs/>
          <w:lang w:eastAsia="de-DE"/>
        </w:rPr>
        <w:t> mg granulių.</w:t>
      </w:r>
    </w:p>
    <w:p w14:paraId="3BB4C9D7" w14:textId="77777777" w:rsidR="00CC0ED4" w:rsidRPr="00AD7249" w:rsidRDefault="00CC0ED4" w:rsidP="00CC0ED4">
      <w:pPr>
        <w:autoSpaceDE w:val="0"/>
        <w:autoSpaceDN w:val="0"/>
        <w:spacing w:after="0"/>
        <w:rPr>
          <w:lang w:val="en-US" w:eastAsia="de-DE"/>
        </w:rPr>
      </w:pPr>
    </w:p>
    <w:p w14:paraId="21B021E3" w14:textId="77777777" w:rsidR="00CC0ED4" w:rsidRPr="00CC0ED4" w:rsidRDefault="00CC0ED4" w:rsidP="00CC0ED4">
      <w:pPr>
        <w:autoSpaceDE w:val="0"/>
        <w:autoSpaceDN w:val="0"/>
        <w:spacing w:after="0"/>
        <w:rPr>
          <w:lang w:eastAsia="de-DE"/>
        </w:rPr>
      </w:pPr>
      <w:r w:rsidRPr="00CC0ED4">
        <w:rPr>
          <w:rFonts w:cs="Arial"/>
          <w:bCs/>
          <w:lang w:eastAsia="de-DE"/>
        </w:rPr>
        <w:t>Salofalk 500 mg granulės</w:t>
      </w:r>
      <w:r w:rsidRPr="00CC0ED4">
        <w:rPr>
          <w:rFonts w:cs="Arial"/>
          <w:bCs/>
          <w:vertAlign w:val="superscript"/>
          <w:lang w:eastAsia="de-DE"/>
        </w:rPr>
        <w:t xml:space="preserve"> </w:t>
      </w:r>
      <w:r w:rsidRPr="00CC0ED4">
        <w:rPr>
          <w:rFonts w:cs="Arial"/>
          <w:bCs/>
          <w:lang w:eastAsia="de-DE"/>
        </w:rPr>
        <w:t>tiekiamos pakuotėse, kuriose yra 50, 100 ir 300</w:t>
      </w:r>
      <w:r w:rsidRPr="00CC0ED4">
        <w:rPr>
          <w:rFonts w:cs="Arial"/>
          <w:bCs/>
          <w:vertAlign w:val="superscript"/>
          <w:lang w:eastAsia="de-DE"/>
        </w:rPr>
        <w:t xml:space="preserve"> </w:t>
      </w:r>
      <w:r w:rsidRPr="00CC0ED4">
        <w:rPr>
          <w:rFonts w:cs="Arial"/>
          <w:bCs/>
          <w:lang w:eastAsia="de-DE"/>
        </w:rPr>
        <w:t xml:space="preserve">paketėlių. </w:t>
      </w:r>
    </w:p>
    <w:p w14:paraId="7D10C0B3" w14:textId="77777777" w:rsidR="00CC0ED4" w:rsidRPr="00AD7249" w:rsidRDefault="00CC0ED4" w:rsidP="00CC0ED4">
      <w:pPr>
        <w:autoSpaceDE w:val="0"/>
        <w:autoSpaceDN w:val="0"/>
        <w:spacing w:after="0"/>
        <w:rPr>
          <w:lang w:val="en-US" w:eastAsia="de-DE"/>
        </w:rPr>
      </w:pPr>
    </w:p>
    <w:p w14:paraId="06BD9EEC" w14:textId="77777777" w:rsidR="00CC0ED4" w:rsidRPr="00CC0ED4" w:rsidRDefault="00CC0ED4" w:rsidP="00CC0ED4">
      <w:pPr>
        <w:autoSpaceDE w:val="0"/>
        <w:autoSpaceDN w:val="0"/>
        <w:spacing w:after="0"/>
        <w:rPr>
          <w:lang w:eastAsia="de-DE"/>
        </w:rPr>
      </w:pPr>
      <w:r w:rsidRPr="00CC0ED4">
        <w:rPr>
          <w:rFonts w:cs="Arial"/>
          <w:bCs/>
          <w:lang w:eastAsia="de-DE"/>
        </w:rPr>
        <w:t>Gali būti tiekiamos ne visų dydžių pakuotės.</w:t>
      </w:r>
    </w:p>
    <w:p w14:paraId="33867C02" w14:textId="77777777" w:rsidR="00CC0ED4" w:rsidRPr="00AD7249" w:rsidRDefault="00CC0ED4" w:rsidP="00CC0ED4">
      <w:pPr>
        <w:autoSpaceDE w:val="0"/>
        <w:autoSpaceDN w:val="0"/>
        <w:spacing w:after="0"/>
        <w:jc w:val="both"/>
        <w:rPr>
          <w:b/>
          <w:bCs/>
          <w:lang w:val="en-US" w:eastAsia="de-DE"/>
        </w:rPr>
      </w:pPr>
    </w:p>
    <w:p w14:paraId="49501C03" w14:textId="77777777" w:rsidR="00CC0ED4" w:rsidRPr="00CC0ED4" w:rsidRDefault="00CC0ED4" w:rsidP="00CC0ED4">
      <w:pPr>
        <w:autoSpaceDE w:val="0"/>
        <w:autoSpaceDN w:val="0"/>
        <w:spacing w:after="0"/>
        <w:jc w:val="both"/>
        <w:rPr>
          <w:b/>
          <w:bCs/>
          <w:lang w:eastAsia="de-DE"/>
        </w:rPr>
      </w:pPr>
      <w:r w:rsidRPr="00CC0ED4">
        <w:rPr>
          <w:rFonts w:cs="Arial"/>
          <w:b/>
          <w:bCs/>
          <w:lang w:eastAsia="de-DE"/>
        </w:rPr>
        <w:t>Registruotojas ir gamintojas</w:t>
      </w:r>
    </w:p>
    <w:p w14:paraId="214F7D47" w14:textId="77777777" w:rsidR="00CC0ED4" w:rsidRPr="00CC0ED4" w:rsidRDefault="00CC0ED4" w:rsidP="00CC0ED4">
      <w:pPr>
        <w:tabs>
          <w:tab w:val="left" w:pos="-720"/>
        </w:tabs>
        <w:autoSpaceDE w:val="0"/>
        <w:autoSpaceDN w:val="0"/>
        <w:spacing w:after="0"/>
        <w:ind w:right="238"/>
        <w:jc w:val="both"/>
        <w:rPr>
          <w:lang w:eastAsia="de-DE"/>
        </w:rPr>
      </w:pPr>
      <w:r w:rsidRPr="00CC0ED4">
        <w:rPr>
          <w:lang w:eastAsia="de-DE"/>
        </w:rPr>
        <w:t>DR. FALK PHARMA GmbH</w:t>
      </w:r>
    </w:p>
    <w:p w14:paraId="0185CCA3" w14:textId="77777777" w:rsidR="00CC0ED4" w:rsidRPr="00CC0ED4" w:rsidRDefault="00CC0ED4" w:rsidP="00CC0ED4">
      <w:pPr>
        <w:tabs>
          <w:tab w:val="left" w:pos="-720"/>
        </w:tabs>
        <w:autoSpaceDE w:val="0"/>
        <w:autoSpaceDN w:val="0"/>
        <w:spacing w:after="0"/>
        <w:ind w:right="238"/>
        <w:jc w:val="both"/>
        <w:rPr>
          <w:lang w:eastAsia="de-DE"/>
        </w:rPr>
      </w:pPr>
      <w:r w:rsidRPr="00CC0ED4">
        <w:rPr>
          <w:lang w:eastAsia="de-DE"/>
        </w:rPr>
        <w:t>Leinenweberstr. 5</w:t>
      </w:r>
    </w:p>
    <w:p w14:paraId="05083367" w14:textId="77777777" w:rsidR="00CC0ED4" w:rsidRPr="00CC0ED4" w:rsidRDefault="00CC0ED4" w:rsidP="00CC0ED4">
      <w:pPr>
        <w:tabs>
          <w:tab w:val="left" w:pos="-720"/>
        </w:tabs>
        <w:autoSpaceDE w:val="0"/>
        <w:autoSpaceDN w:val="0"/>
        <w:spacing w:after="0"/>
        <w:ind w:right="238"/>
        <w:jc w:val="both"/>
        <w:rPr>
          <w:lang w:eastAsia="de-DE"/>
        </w:rPr>
      </w:pPr>
      <w:r w:rsidRPr="00CC0ED4">
        <w:rPr>
          <w:lang w:eastAsia="de-DE"/>
        </w:rPr>
        <w:t>79108 Freiburg</w:t>
      </w:r>
    </w:p>
    <w:p w14:paraId="26A8B403" w14:textId="77777777" w:rsidR="00CC0ED4" w:rsidRPr="00CC0ED4" w:rsidRDefault="00CC0ED4" w:rsidP="00CC0ED4">
      <w:pPr>
        <w:tabs>
          <w:tab w:val="left" w:pos="-720"/>
        </w:tabs>
        <w:autoSpaceDE w:val="0"/>
        <w:autoSpaceDN w:val="0"/>
        <w:spacing w:after="0"/>
        <w:ind w:right="238"/>
        <w:jc w:val="both"/>
        <w:rPr>
          <w:lang w:eastAsia="de-DE"/>
        </w:rPr>
      </w:pPr>
      <w:r w:rsidRPr="00CC0ED4">
        <w:rPr>
          <w:lang w:eastAsia="de-DE"/>
        </w:rPr>
        <w:t>Vokietija</w:t>
      </w:r>
    </w:p>
    <w:p w14:paraId="310EA1E7" w14:textId="77777777" w:rsidR="00CC0ED4" w:rsidRPr="00CC0ED4" w:rsidRDefault="00CC0ED4" w:rsidP="00CC0ED4">
      <w:pPr>
        <w:tabs>
          <w:tab w:val="left" w:pos="-720"/>
        </w:tabs>
        <w:autoSpaceDE w:val="0"/>
        <w:autoSpaceDN w:val="0"/>
        <w:spacing w:after="0"/>
        <w:ind w:right="238"/>
        <w:jc w:val="both"/>
        <w:rPr>
          <w:lang w:eastAsia="de-DE"/>
        </w:rPr>
      </w:pPr>
      <w:r w:rsidRPr="00CC0ED4">
        <w:rPr>
          <w:lang w:eastAsia="de-DE"/>
        </w:rPr>
        <w:t>Tel.: +49 (0) 761 / 1514-0</w:t>
      </w:r>
    </w:p>
    <w:p w14:paraId="1965E80F" w14:textId="77777777" w:rsidR="00CC0ED4" w:rsidRPr="00CC0ED4" w:rsidRDefault="00CC0ED4" w:rsidP="00CC0ED4">
      <w:pPr>
        <w:tabs>
          <w:tab w:val="left" w:pos="-720"/>
        </w:tabs>
        <w:autoSpaceDE w:val="0"/>
        <w:autoSpaceDN w:val="0"/>
        <w:spacing w:after="0"/>
        <w:ind w:right="238"/>
        <w:jc w:val="both"/>
        <w:rPr>
          <w:lang w:eastAsia="de-DE"/>
        </w:rPr>
      </w:pPr>
      <w:r w:rsidRPr="00CC0ED4">
        <w:rPr>
          <w:lang w:eastAsia="de-DE"/>
        </w:rPr>
        <w:t>Faksas: +49 (0) 761 / 1514-321</w:t>
      </w:r>
    </w:p>
    <w:p w14:paraId="75844E11" w14:textId="77777777" w:rsidR="00CC0ED4" w:rsidRPr="00CC0ED4" w:rsidRDefault="00CC0ED4" w:rsidP="00CC0ED4">
      <w:pPr>
        <w:tabs>
          <w:tab w:val="left" w:pos="-720"/>
        </w:tabs>
        <w:autoSpaceDE w:val="0"/>
        <w:autoSpaceDN w:val="0"/>
        <w:spacing w:after="0"/>
        <w:ind w:right="238"/>
        <w:jc w:val="both"/>
        <w:rPr>
          <w:lang w:eastAsia="de-DE"/>
        </w:rPr>
      </w:pPr>
      <w:r w:rsidRPr="00CC0ED4">
        <w:rPr>
          <w:lang w:eastAsia="de-DE"/>
        </w:rPr>
        <w:t>E. paštas: zentrale@drfalkpharma.de</w:t>
      </w:r>
    </w:p>
    <w:p w14:paraId="6FB3D6B9" w14:textId="77777777" w:rsidR="00CC0ED4" w:rsidRPr="00145781" w:rsidRDefault="00CC0ED4" w:rsidP="00CC0ED4">
      <w:pPr>
        <w:tabs>
          <w:tab w:val="left" w:pos="-720"/>
        </w:tabs>
        <w:autoSpaceDE w:val="0"/>
        <w:autoSpaceDN w:val="0"/>
        <w:spacing w:after="0"/>
        <w:ind w:right="238"/>
        <w:jc w:val="both"/>
        <w:rPr>
          <w:lang w:eastAsia="de-DE"/>
        </w:rPr>
      </w:pPr>
    </w:p>
    <w:p w14:paraId="6141790E" w14:textId="77777777" w:rsidR="00CC0ED4" w:rsidRPr="00CC0ED4" w:rsidRDefault="00CC0ED4" w:rsidP="00CC0ED4">
      <w:pPr>
        <w:tabs>
          <w:tab w:val="left" w:pos="-720"/>
        </w:tabs>
        <w:autoSpaceDE w:val="0"/>
        <w:autoSpaceDN w:val="0"/>
        <w:spacing w:after="0"/>
        <w:ind w:right="238"/>
        <w:jc w:val="both"/>
        <w:rPr>
          <w:b/>
          <w:bCs/>
          <w:lang w:eastAsia="de-DE"/>
        </w:rPr>
      </w:pPr>
      <w:r w:rsidRPr="00CC0ED4">
        <w:rPr>
          <w:b/>
          <w:lang w:eastAsia="de-DE"/>
        </w:rPr>
        <w:t>Šis vaistas Europos ekonominės erdvės valstybėse narėse ir Jungtinėje Karalystėje (Šiaurės Airijoje) registruotas tokiais pavadinimais:</w:t>
      </w:r>
    </w:p>
    <w:p w14:paraId="27CE060C" w14:textId="77777777" w:rsidR="00CC0ED4" w:rsidRPr="00CC0ED4" w:rsidRDefault="00CC0ED4" w:rsidP="00CC0ED4">
      <w:pPr>
        <w:autoSpaceDE w:val="0"/>
        <w:autoSpaceDN w:val="0"/>
        <w:spacing w:after="0" w:line="240" w:lineRule="atLeast"/>
        <w:jc w:val="both"/>
        <w:rPr>
          <w:lang w:eastAsia="de-DE"/>
        </w:rPr>
      </w:pPr>
      <w:r w:rsidRPr="00CC0ED4">
        <w:rPr>
          <w:lang w:eastAsia="de-DE"/>
        </w:rPr>
        <w:t>Čekijos Respublika, Danija, Suomija, Vokietija, Graikija, Vengrija, Airija, Italija, Latvija, Nyderlandai, Norvegija, Portugalija, Slovakija, Slovėnija, Švedija, Ispanija, Jungtinė Karalystė: Salofalk.</w:t>
      </w:r>
    </w:p>
    <w:p w14:paraId="25CACCC8" w14:textId="77777777" w:rsidR="00CC0ED4" w:rsidRPr="00CC0ED4" w:rsidRDefault="00CC0ED4" w:rsidP="00CC0ED4">
      <w:pPr>
        <w:autoSpaceDE w:val="0"/>
        <w:autoSpaceDN w:val="0"/>
        <w:spacing w:after="0" w:line="240" w:lineRule="atLeast"/>
        <w:jc w:val="both"/>
        <w:rPr>
          <w:lang w:eastAsia="de-DE"/>
        </w:rPr>
      </w:pPr>
      <w:r w:rsidRPr="00CC0ED4">
        <w:rPr>
          <w:lang w:eastAsia="de-DE"/>
        </w:rPr>
        <w:t>Belgija, Liuksemburgas: Colitofalk.</w:t>
      </w:r>
    </w:p>
    <w:p w14:paraId="701EE700" w14:textId="77777777" w:rsidR="00CC0ED4" w:rsidRPr="00CC0ED4" w:rsidRDefault="00CC0ED4" w:rsidP="00CC0ED4">
      <w:pPr>
        <w:autoSpaceDE w:val="0"/>
        <w:autoSpaceDN w:val="0"/>
        <w:spacing w:after="0" w:line="240" w:lineRule="atLeast"/>
        <w:jc w:val="both"/>
        <w:rPr>
          <w:lang w:eastAsia="de-DE"/>
        </w:rPr>
      </w:pPr>
      <w:r w:rsidRPr="00CC0ED4">
        <w:rPr>
          <w:lang w:eastAsia="de-DE"/>
        </w:rPr>
        <w:t>Austrija: Mesagran.</w:t>
      </w:r>
    </w:p>
    <w:p w14:paraId="6C90DCBD" w14:textId="77777777" w:rsidR="00CC0ED4" w:rsidRPr="00CC0ED4" w:rsidRDefault="00CC0ED4" w:rsidP="00CC0ED4">
      <w:pPr>
        <w:autoSpaceDE w:val="0"/>
        <w:autoSpaceDN w:val="0"/>
        <w:spacing w:after="0" w:line="240" w:lineRule="atLeast"/>
        <w:jc w:val="both"/>
        <w:rPr>
          <w:lang w:eastAsia="de-DE"/>
        </w:rPr>
      </w:pPr>
      <w:r w:rsidRPr="00CC0ED4">
        <w:rPr>
          <w:lang w:eastAsia="de-DE"/>
        </w:rPr>
        <w:t>Prancūzija: Osperzo.</w:t>
      </w:r>
    </w:p>
    <w:p w14:paraId="0C7134AD" w14:textId="77777777" w:rsidR="00CC0ED4" w:rsidRPr="00145781" w:rsidRDefault="00CC0ED4" w:rsidP="00CC0ED4">
      <w:pPr>
        <w:autoSpaceDE w:val="0"/>
        <w:autoSpaceDN w:val="0"/>
        <w:spacing w:after="0" w:line="240" w:lineRule="atLeast"/>
        <w:jc w:val="both"/>
        <w:rPr>
          <w:lang w:eastAsia="de-DE"/>
        </w:rPr>
      </w:pPr>
    </w:p>
    <w:p w14:paraId="6DFE879E" w14:textId="33F7AB04" w:rsidR="00CC0ED4" w:rsidRPr="00CC0ED4" w:rsidRDefault="00CC0ED4" w:rsidP="00CC0ED4">
      <w:pPr>
        <w:autoSpaceDE w:val="0"/>
        <w:autoSpaceDN w:val="0"/>
        <w:spacing w:after="0"/>
        <w:jc w:val="both"/>
        <w:rPr>
          <w:b/>
          <w:bCs/>
          <w:lang w:eastAsia="de-DE"/>
        </w:rPr>
      </w:pPr>
      <w:r w:rsidRPr="00CC0ED4">
        <w:rPr>
          <w:rFonts w:cs="Arial"/>
          <w:b/>
          <w:bCs/>
          <w:lang w:eastAsia="de-DE"/>
        </w:rPr>
        <w:t>Šis pakuotės lapelis paskutinį kartą peržiūrėtas</w:t>
      </w:r>
      <w:r w:rsidR="00533646">
        <w:rPr>
          <w:rFonts w:cs="Arial"/>
          <w:b/>
          <w:bCs/>
          <w:lang w:eastAsia="de-DE"/>
        </w:rPr>
        <w:t xml:space="preserve"> </w:t>
      </w:r>
      <w:r w:rsidR="00CA7B84">
        <w:rPr>
          <w:rFonts w:cs="Arial"/>
          <w:b/>
          <w:bCs/>
          <w:lang w:eastAsia="de-DE"/>
        </w:rPr>
        <w:t>2025</w:t>
      </w:r>
      <w:r w:rsidR="00533646">
        <w:rPr>
          <w:rFonts w:cs="Arial"/>
          <w:b/>
          <w:bCs/>
          <w:lang w:eastAsia="de-DE"/>
        </w:rPr>
        <w:t>-</w:t>
      </w:r>
      <w:r w:rsidR="008D75ED">
        <w:rPr>
          <w:rFonts w:cs="Arial"/>
          <w:b/>
          <w:bCs/>
          <w:lang w:eastAsia="de-DE"/>
        </w:rPr>
        <w:t>11</w:t>
      </w:r>
      <w:r w:rsidR="00533646">
        <w:rPr>
          <w:rFonts w:cs="Arial"/>
          <w:b/>
          <w:bCs/>
          <w:lang w:eastAsia="de-DE"/>
        </w:rPr>
        <w:t>-</w:t>
      </w:r>
      <w:r w:rsidR="008D75ED">
        <w:rPr>
          <w:rFonts w:cs="Arial"/>
          <w:b/>
          <w:bCs/>
          <w:lang w:eastAsia="de-DE"/>
        </w:rPr>
        <w:t>1</w:t>
      </w:r>
      <w:r w:rsidR="00B9293E">
        <w:rPr>
          <w:rFonts w:cs="Arial"/>
          <w:b/>
          <w:bCs/>
          <w:lang w:eastAsia="de-DE"/>
        </w:rPr>
        <w:t>9</w:t>
      </w:r>
      <w:r w:rsidRPr="00CC0ED4">
        <w:rPr>
          <w:b/>
          <w:bCs/>
          <w:lang w:eastAsia="de-DE"/>
        </w:rPr>
        <w:t>.</w:t>
      </w:r>
    </w:p>
    <w:p w14:paraId="58A5B022" w14:textId="77777777" w:rsidR="00CC0ED4" w:rsidRPr="00CC0ED4" w:rsidRDefault="00CC0ED4" w:rsidP="00CC0ED4">
      <w:pPr>
        <w:autoSpaceDE w:val="0"/>
        <w:autoSpaceDN w:val="0"/>
        <w:spacing w:after="0"/>
        <w:jc w:val="both"/>
        <w:rPr>
          <w:lang w:eastAsia="de-DE"/>
        </w:rPr>
      </w:pPr>
    </w:p>
    <w:p w14:paraId="66F88907" w14:textId="3F687B84" w:rsidR="00C2668A" w:rsidRPr="005D554B" w:rsidRDefault="00C2668A" w:rsidP="00C2668A">
      <w:pPr>
        <w:numPr>
          <w:ilvl w:val="12"/>
          <w:numId w:val="0"/>
        </w:numPr>
        <w:tabs>
          <w:tab w:val="left" w:pos="567"/>
        </w:tabs>
        <w:ind w:right="-2"/>
        <w:rPr>
          <w:snapToGrid w:val="0"/>
          <w:szCs w:val="24"/>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Pr="005D554B">
        <w:rPr>
          <w:i/>
          <w:snapToGrid w:val="0"/>
          <w:szCs w:val="24"/>
        </w:rPr>
        <w:t xml:space="preserve"> </w:t>
      </w:r>
      <w:r w:rsidR="009D2BCF" w:rsidRPr="009D2BCF">
        <w:rPr>
          <w:color w:val="0000EE"/>
          <w:u w:val="single"/>
          <w:lang w:eastAsia="lt-LT"/>
        </w:rPr>
        <w:t>https://vvkt.lrv.lt/lt/</w:t>
      </w:r>
      <w:r w:rsidR="009D2BCF">
        <w:rPr>
          <w:color w:val="0000EE"/>
          <w:u w:val="single"/>
          <w:lang w:eastAsia="lt-LT"/>
        </w:rPr>
        <w:t>.</w:t>
      </w:r>
      <w:r w:rsidRPr="005D554B">
        <w:rPr>
          <w:snapToGrid w:val="0"/>
        </w:rPr>
        <w:t>.</w:t>
      </w:r>
    </w:p>
    <w:p w14:paraId="242775F9" w14:textId="6FFCFF5C" w:rsidR="007865C4" w:rsidRPr="00682BDB" w:rsidRDefault="007865C4" w:rsidP="00C2668A"/>
    <w:sectPr w:rsidR="007865C4" w:rsidRPr="00682BDB" w:rsidSect="00145781">
      <w:footerReference w:type="default" r:id="rId13"/>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E26A" w14:textId="77777777" w:rsidR="00EB731A" w:rsidRDefault="00EB731A" w:rsidP="00D61E9E">
      <w:pPr>
        <w:pStyle w:val="DocumentHeading"/>
      </w:pPr>
      <w:r>
        <w:separator/>
      </w:r>
    </w:p>
  </w:endnote>
  <w:endnote w:type="continuationSeparator" w:id="0">
    <w:p w14:paraId="00E6AADE" w14:textId="77777777" w:rsidR="00EB731A" w:rsidRDefault="00EB731A" w:rsidP="00D61E9E">
      <w:pPr>
        <w:pStyle w:val="DocumentHeading"/>
      </w:pPr>
      <w:r>
        <w:continuationSeparator/>
      </w:r>
    </w:p>
  </w:endnote>
  <w:endnote w:type="continuationNotice" w:id="1">
    <w:p w14:paraId="21EAA98E" w14:textId="77777777" w:rsidR="00EB731A" w:rsidRDefault="00EB73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C81F" w14:textId="60769485" w:rsidR="004A6807" w:rsidRDefault="004A6807" w:rsidP="00B44C75">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41DC">
      <w:rPr>
        <w:rStyle w:val="Puslapionumeris"/>
        <w:noProof/>
      </w:rPr>
      <w:t>25</w:t>
    </w:r>
    <w:r>
      <w:rPr>
        <w:rStyle w:val="Puslapionumeris"/>
      </w:rPr>
      <w:fldChar w:fldCharType="end"/>
    </w:r>
  </w:p>
  <w:p w14:paraId="251C55C8" w14:textId="2657403C" w:rsidR="004A6807" w:rsidRPr="00FC16AA" w:rsidRDefault="004A6807" w:rsidP="009D2BCF">
    <w:pPr>
      <w:pStyle w:val="Por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C984" w14:textId="77777777" w:rsidR="00EB731A" w:rsidRDefault="00EB731A" w:rsidP="00D61E9E">
      <w:pPr>
        <w:pStyle w:val="DocumentHeading"/>
      </w:pPr>
      <w:r>
        <w:separator/>
      </w:r>
    </w:p>
  </w:footnote>
  <w:footnote w:type="continuationSeparator" w:id="0">
    <w:p w14:paraId="4533872B" w14:textId="77777777" w:rsidR="00EB731A" w:rsidRDefault="00EB731A" w:rsidP="00D61E9E">
      <w:pPr>
        <w:pStyle w:val="DocumentHeading"/>
      </w:pPr>
      <w:r>
        <w:continuationSeparator/>
      </w:r>
    </w:p>
  </w:footnote>
  <w:footnote w:type="continuationNotice" w:id="1">
    <w:p w14:paraId="68A1D02F" w14:textId="77777777" w:rsidR="00EB731A" w:rsidRDefault="00EB731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B6513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A92988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C5013E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A8B0C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F401F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4015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E470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9A8F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4E79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750BF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E1B82"/>
    <w:multiLevelType w:val="singleLevel"/>
    <w:tmpl w:val="0809000F"/>
    <w:lvl w:ilvl="0">
      <w:start w:val="4"/>
      <w:numFmt w:val="decimal"/>
      <w:lvlText w:val="%1."/>
      <w:lvlJc w:val="left"/>
      <w:pPr>
        <w:tabs>
          <w:tab w:val="num" w:pos="360"/>
        </w:tabs>
        <w:ind w:left="360" w:hanging="360"/>
      </w:pPr>
      <w:rPr>
        <w:rFonts w:cs="Times New Roman" w:hint="default"/>
      </w:rPr>
    </w:lvl>
  </w:abstractNum>
  <w:abstractNum w:abstractNumId="11" w15:restartNumberingAfterBreak="0">
    <w:nsid w:val="0A3B361C"/>
    <w:multiLevelType w:val="hybridMultilevel"/>
    <w:tmpl w:val="3334E0DC"/>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3">
      <w:start w:val="1"/>
      <w:numFmt w:val="bullet"/>
      <w:lvlText w:val="o"/>
      <w:lvlJc w:val="left"/>
      <w:pPr>
        <w:tabs>
          <w:tab w:val="num" w:pos="2160"/>
        </w:tabs>
        <w:ind w:left="2160" w:hanging="360"/>
      </w:pPr>
      <w:rPr>
        <w:rFonts w:ascii="Courier New" w:hAnsi="Courier New"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3350CF"/>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7554230"/>
    <w:multiLevelType w:val="multilevel"/>
    <w:tmpl w:val="3ABEF7E8"/>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1C800551"/>
    <w:multiLevelType w:val="singleLevel"/>
    <w:tmpl w:val="EEC6BA3E"/>
    <w:lvl w:ilvl="0">
      <w:start w:val="2"/>
      <w:numFmt w:val="bullet"/>
      <w:lvlText w:val="-"/>
      <w:lvlJc w:val="left"/>
      <w:pPr>
        <w:tabs>
          <w:tab w:val="num" w:pos="360"/>
        </w:tabs>
        <w:ind w:left="360" w:hanging="360"/>
      </w:pPr>
    </w:lvl>
  </w:abstractNum>
  <w:abstractNum w:abstractNumId="15" w15:restartNumberingAfterBreak="0">
    <w:nsid w:val="2F447C7F"/>
    <w:multiLevelType w:val="hybridMultilevel"/>
    <w:tmpl w:val="15B4FEBA"/>
    <w:lvl w:ilvl="0" w:tplc="FFFFFFFF">
      <w:start w:val="4"/>
      <w:numFmt w:val="bullet"/>
      <w:lvlText w:val="-"/>
      <w:lvlJc w:val="left"/>
      <w:pPr>
        <w:tabs>
          <w:tab w:val="num" w:pos="1440"/>
        </w:tabs>
        <w:ind w:left="1440" w:hanging="72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B246F2"/>
    <w:multiLevelType w:val="hybridMultilevel"/>
    <w:tmpl w:val="F3E0A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8FB3FA6"/>
    <w:multiLevelType w:val="hybridMultilevel"/>
    <w:tmpl w:val="2CC857AE"/>
    <w:lvl w:ilvl="0" w:tplc="BE1A657C">
      <w:numFmt w:val="bullet"/>
      <w:lvlText w:val="-"/>
      <w:lvlJc w:val="left"/>
      <w:pPr>
        <w:tabs>
          <w:tab w:val="num" w:pos="-675"/>
        </w:tabs>
        <w:ind w:left="-675" w:hanging="360"/>
      </w:pPr>
      <w:rPr>
        <w:rFonts w:ascii="Times New Roman" w:eastAsia="Times New Roman" w:hAnsi="Times New Roman" w:hint="default"/>
      </w:rPr>
    </w:lvl>
    <w:lvl w:ilvl="1" w:tplc="FFFFFFFF">
      <w:start w:val="1"/>
      <w:numFmt w:val="bullet"/>
      <w:lvlText w:val="o"/>
      <w:lvlJc w:val="left"/>
      <w:pPr>
        <w:tabs>
          <w:tab w:val="num" w:pos="45"/>
        </w:tabs>
        <w:ind w:left="45" w:hanging="360"/>
      </w:pPr>
      <w:rPr>
        <w:rFonts w:ascii="Courier New" w:hAnsi="Courier New" w:hint="default"/>
      </w:rPr>
    </w:lvl>
    <w:lvl w:ilvl="2" w:tplc="FFFFFFFF">
      <w:start w:val="1"/>
      <w:numFmt w:val="bullet"/>
      <w:lvlText w:val=""/>
      <w:lvlJc w:val="left"/>
      <w:pPr>
        <w:tabs>
          <w:tab w:val="num" w:pos="765"/>
        </w:tabs>
        <w:ind w:left="765" w:hanging="360"/>
      </w:pPr>
      <w:rPr>
        <w:rFonts w:ascii="Wingdings" w:hAnsi="Wingdings" w:hint="default"/>
      </w:rPr>
    </w:lvl>
    <w:lvl w:ilvl="3" w:tplc="FFFFFFFF">
      <w:start w:val="1"/>
      <w:numFmt w:val="bullet"/>
      <w:lvlText w:val=""/>
      <w:lvlJc w:val="left"/>
      <w:pPr>
        <w:tabs>
          <w:tab w:val="num" w:pos="1485"/>
        </w:tabs>
        <w:ind w:left="1485" w:hanging="360"/>
      </w:pPr>
      <w:rPr>
        <w:rFonts w:ascii="Symbol" w:hAnsi="Symbol" w:hint="default"/>
      </w:rPr>
    </w:lvl>
    <w:lvl w:ilvl="4" w:tplc="FFFFFFFF">
      <w:start w:val="1"/>
      <w:numFmt w:val="bullet"/>
      <w:lvlText w:val="o"/>
      <w:lvlJc w:val="left"/>
      <w:pPr>
        <w:tabs>
          <w:tab w:val="num" w:pos="2205"/>
        </w:tabs>
        <w:ind w:left="2205" w:hanging="360"/>
      </w:pPr>
      <w:rPr>
        <w:rFonts w:ascii="Courier New" w:hAnsi="Courier New" w:hint="default"/>
      </w:rPr>
    </w:lvl>
    <w:lvl w:ilvl="5" w:tplc="FFFFFFFF">
      <w:start w:val="1"/>
      <w:numFmt w:val="bullet"/>
      <w:lvlText w:val=""/>
      <w:lvlJc w:val="left"/>
      <w:pPr>
        <w:tabs>
          <w:tab w:val="num" w:pos="2925"/>
        </w:tabs>
        <w:ind w:left="2925" w:hanging="360"/>
      </w:pPr>
      <w:rPr>
        <w:rFonts w:ascii="Wingdings" w:hAnsi="Wingdings" w:hint="default"/>
      </w:rPr>
    </w:lvl>
    <w:lvl w:ilvl="6" w:tplc="FFFFFFFF">
      <w:start w:val="1"/>
      <w:numFmt w:val="bullet"/>
      <w:lvlText w:val=""/>
      <w:lvlJc w:val="left"/>
      <w:pPr>
        <w:tabs>
          <w:tab w:val="num" w:pos="3645"/>
        </w:tabs>
        <w:ind w:left="3645" w:hanging="360"/>
      </w:pPr>
      <w:rPr>
        <w:rFonts w:ascii="Symbol" w:hAnsi="Symbol" w:hint="default"/>
      </w:rPr>
    </w:lvl>
    <w:lvl w:ilvl="7" w:tplc="FFFFFFFF">
      <w:start w:val="1"/>
      <w:numFmt w:val="bullet"/>
      <w:lvlText w:val="o"/>
      <w:lvlJc w:val="left"/>
      <w:pPr>
        <w:tabs>
          <w:tab w:val="num" w:pos="4365"/>
        </w:tabs>
        <w:ind w:left="4365" w:hanging="360"/>
      </w:pPr>
      <w:rPr>
        <w:rFonts w:ascii="Courier New" w:hAnsi="Courier New" w:hint="default"/>
      </w:rPr>
    </w:lvl>
    <w:lvl w:ilvl="8" w:tplc="FFFFFFFF">
      <w:start w:val="1"/>
      <w:numFmt w:val="bullet"/>
      <w:lvlText w:val=""/>
      <w:lvlJc w:val="left"/>
      <w:pPr>
        <w:tabs>
          <w:tab w:val="num" w:pos="5085"/>
        </w:tabs>
        <w:ind w:left="5085" w:hanging="360"/>
      </w:pPr>
      <w:rPr>
        <w:rFonts w:ascii="Wingdings" w:hAnsi="Wingdings" w:hint="default"/>
      </w:rPr>
    </w:lvl>
  </w:abstractNum>
  <w:abstractNum w:abstractNumId="18" w15:restartNumberingAfterBreak="0">
    <w:nsid w:val="459C360E"/>
    <w:multiLevelType w:val="multilevel"/>
    <w:tmpl w:val="BE566440"/>
    <w:lvl w:ilvl="0">
      <w:start w:val="1"/>
      <w:numFmt w:val="bullet"/>
      <w:pStyle w:val="BulletList"/>
      <w:lvlText w:val=""/>
      <w:lvlJc w:val="left"/>
      <w:pPr>
        <w:tabs>
          <w:tab w:val="num" w:pos="1843"/>
        </w:tabs>
        <w:ind w:left="1843" w:hanging="425"/>
      </w:pPr>
      <w:rPr>
        <w:rFonts w:ascii="Symbol" w:hAnsi="Symbol" w:hint="default"/>
        <w:color w:val="auto"/>
        <w:sz w:val="22"/>
      </w:rPr>
    </w:lvl>
    <w:lvl w:ilvl="1">
      <w:start w:val="1"/>
      <w:numFmt w:val="bullet"/>
      <w:lvlText w:val="­"/>
      <w:lvlJc w:val="left"/>
      <w:pPr>
        <w:tabs>
          <w:tab w:val="num" w:pos="2268"/>
        </w:tabs>
        <w:ind w:left="2268" w:hanging="425"/>
      </w:pPr>
      <w:rPr>
        <w:rFonts w:ascii="Times New Roman" w:hAnsi="Times New Roman" w:hint="default"/>
        <w:sz w:val="22"/>
      </w:rPr>
    </w:lvl>
    <w:lvl w:ilvl="2">
      <w:start w:val="1"/>
      <w:numFmt w:val="bullet"/>
      <w:lvlText w:val=""/>
      <w:lvlJc w:val="left"/>
      <w:pPr>
        <w:tabs>
          <w:tab w:val="num" w:pos="2693"/>
        </w:tabs>
        <w:ind w:left="2693" w:hanging="425"/>
      </w:pPr>
      <w:rPr>
        <w:rFonts w:ascii="Wingdings" w:hAnsi="Wingding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14A4D4A"/>
    <w:multiLevelType w:val="hybridMultilevel"/>
    <w:tmpl w:val="6B480216"/>
    <w:lvl w:ilvl="0" w:tplc="86D4F6CC">
      <w:start w:val="1"/>
      <w:numFmt w:val="bullet"/>
      <w:pStyle w:val="Listing1"/>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421ED"/>
    <w:multiLevelType w:val="hybridMultilevel"/>
    <w:tmpl w:val="CA1C2C7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27B6362"/>
    <w:multiLevelType w:val="hybridMultilevel"/>
    <w:tmpl w:val="C82A71F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2F652A8"/>
    <w:multiLevelType w:val="singleLevel"/>
    <w:tmpl w:val="6986CAA6"/>
    <w:lvl w:ilvl="0">
      <w:start w:val="10"/>
      <w:numFmt w:val="decimal"/>
      <w:lvlText w:val="%1"/>
      <w:lvlJc w:val="left"/>
      <w:pPr>
        <w:tabs>
          <w:tab w:val="num" w:pos="720"/>
        </w:tabs>
        <w:ind w:left="720" w:hanging="720"/>
      </w:pPr>
      <w:rPr>
        <w:rFonts w:cs="Times New Roman" w:hint="default"/>
      </w:rPr>
    </w:lvl>
  </w:abstractNum>
  <w:abstractNum w:abstractNumId="24" w15:restartNumberingAfterBreak="0">
    <w:nsid w:val="64236DD9"/>
    <w:multiLevelType w:val="multilevel"/>
    <w:tmpl w:val="63C02524"/>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69756D12"/>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B0023C3"/>
    <w:multiLevelType w:val="multilevel"/>
    <w:tmpl w:val="CA1C2C7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C5E1033"/>
    <w:multiLevelType w:val="hybridMultilevel"/>
    <w:tmpl w:val="59D23CF0"/>
    <w:lvl w:ilvl="0" w:tplc="04070005">
      <w:start w:val="1"/>
      <w:numFmt w:val="bullet"/>
      <w:lvlText w:val=""/>
      <w:lvlJc w:val="left"/>
      <w:pPr>
        <w:tabs>
          <w:tab w:val="num" w:pos="918"/>
        </w:tabs>
        <w:ind w:left="918" w:hanging="360"/>
      </w:pPr>
      <w:rPr>
        <w:rFonts w:ascii="Wingdings" w:hAnsi="Wingdings" w:hint="default"/>
      </w:rPr>
    </w:lvl>
    <w:lvl w:ilvl="1" w:tplc="04070003">
      <w:start w:val="1"/>
      <w:numFmt w:val="bullet"/>
      <w:lvlText w:val="o"/>
      <w:lvlJc w:val="left"/>
      <w:pPr>
        <w:tabs>
          <w:tab w:val="num" w:pos="1638"/>
        </w:tabs>
        <w:ind w:left="1638" w:hanging="360"/>
      </w:pPr>
      <w:rPr>
        <w:rFonts w:ascii="Courier New" w:hAnsi="Courier New" w:hint="default"/>
      </w:rPr>
    </w:lvl>
    <w:lvl w:ilvl="2" w:tplc="04070005">
      <w:start w:val="1"/>
      <w:numFmt w:val="bullet"/>
      <w:lvlText w:val=""/>
      <w:lvlJc w:val="left"/>
      <w:pPr>
        <w:tabs>
          <w:tab w:val="num" w:pos="2358"/>
        </w:tabs>
        <w:ind w:left="2358" w:hanging="360"/>
      </w:pPr>
      <w:rPr>
        <w:rFonts w:ascii="Wingdings" w:hAnsi="Wingdings" w:hint="default"/>
      </w:rPr>
    </w:lvl>
    <w:lvl w:ilvl="3" w:tplc="04070001">
      <w:start w:val="1"/>
      <w:numFmt w:val="bullet"/>
      <w:lvlText w:val=""/>
      <w:lvlJc w:val="left"/>
      <w:pPr>
        <w:tabs>
          <w:tab w:val="num" w:pos="3078"/>
        </w:tabs>
        <w:ind w:left="3078" w:hanging="360"/>
      </w:pPr>
      <w:rPr>
        <w:rFonts w:ascii="Symbol" w:hAnsi="Symbol" w:hint="default"/>
      </w:rPr>
    </w:lvl>
    <w:lvl w:ilvl="4" w:tplc="04070003">
      <w:start w:val="1"/>
      <w:numFmt w:val="bullet"/>
      <w:lvlText w:val="o"/>
      <w:lvlJc w:val="left"/>
      <w:pPr>
        <w:tabs>
          <w:tab w:val="num" w:pos="3798"/>
        </w:tabs>
        <w:ind w:left="3798" w:hanging="360"/>
      </w:pPr>
      <w:rPr>
        <w:rFonts w:ascii="Courier New" w:hAnsi="Courier New" w:hint="default"/>
      </w:rPr>
    </w:lvl>
    <w:lvl w:ilvl="5" w:tplc="04070005">
      <w:start w:val="1"/>
      <w:numFmt w:val="bullet"/>
      <w:lvlText w:val=""/>
      <w:lvlJc w:val="left"/>
      <w:pPr>
        <w:tabs>
          <w:tab w:val="num" w:pos="4518"/>
        </w:tabs>
        <w:ind w:left="4518" w:hanging="360"/>
      </w:pPr>
      <w:rPr>
        <w:rFonts w:ascii="Wingdings" w:hAnsi="Wingdings" w:hint="default"/>
      </w:rPr>
    </w:lvl>
    <w:lvl w:ilvl="6" w:tplc="04070001">
      <w:start w:val="1"/>
      <w:numFmt w:val="bullet"/>
      <w:lvlText w:val=""/>
      <w:lvlJc w:val="left"/>
      <w:pPr>
        <w:tabs>
          <w:tab w:val="num" w:pos="5238"/>
        </w:tabs>
        <w:ind w:left="5238" w:hanging="360"/>
      </w:pPr>
      <w:rPr>
        <w:rFonts w:ascii="Symbol" w:hAnsi="Symbol" w:hint="default"/>
      </w:rPr>
    </w:lvl>
    <w:lvl w:ilvl="7" w:tplc="04070003">
      <w:start w:val="1"/>
      <w:numFmt w:val="bullet"/>
      <w:lvlText w:val="o"/>
      <w:lvlJc w:val="left"/>
      <w:pPr>
        <w:tabs>
          <w:tab w:val="num" w:pos="5958"/>
        </w:tabs>
        <w:ind w:left="5958" w:hanging="360"/>
      </w:pPr>
      <w:rPr>
        <w:rFonts w:ascii="Courier New" w:hAnsi="Courier New" w:hint="default"/>
      </w:rPr>
    </w:lvl>
    <w:lvl w:ilvl="8" w:tplc="04070005">
      <w:start w:val="1"/>
      <w:numFmt w:val="bullet"/>
      <w:lvlText w:val=""/>
      <w:lvlJc w:val="left"/>
      <w:pPr>
        <w:tabs>
          <w:tab w:val="num" w:pos="6678"/>
        </w:tabs>
        <w:ind w:left="6678" w:hanging="360"/>
      </w:pPr>
      <w:rPr>
        <w:rFonts w:ascii="Wingdings" w:hAnsi="Wingdings" w:hint="default"/>
      </w:rPr>
    </w:lvl>
  </w:abstractNum>
  <w:abstractNum w:abstractNumId="28" w15:restartNumberingAfterBreak="0">
    <w:nsid w:val="6DE06BC8"/>
    <w:multiLevelType w:val="hybridMultilevel"/>
    <w:tmpl w:val="64D84E20"/>
    <w:lvl w:ilvl="0" w:tplc="59B258E6">
      <w:start w:val="4"/>
      <w:numFmt w:val="bullet"/>
      <w:lvlText w:val="-"/>
      <w:lvlJc w:val="left"/>
      <w:pPr>
        <w:tabs>
          <w:tab w:val="num" w:pos="360"/>
        </w:tabs>
        <w:ind w:left="360" w:hanging="360"/>
      </w:pPr>
      <w:rPr>
        <w:rFonts w:ascii="Arial" w:eastAsia="Times New Roman" w:hAnsi="Arial" w:hint="default"/>
        <w:color w:val="auto"/>
      </w:rPr>
    </w:lvl>
    <w:lvl w:ilvl="1" w:tplc="8530F5B4">
      <w:numFmt w:val="bullet"/>
      <w:lvlText w:val="-"/>
      <w:lvlJc w:val="left"/>
      <w:pPr>
        <w:tabs>
          <w:tab w:val="num" w:pos="796"/>
        </w:tabs>
        <w:ind w:left="796" w:hanging="360"/>
      </w:pPr>
      <w:rPr>
        <w:rFonts w:ascii="Times New Roman" w:hAnsi="Times New Roman" w:hint="default"/>
        <w:color w:val="auto"/>
      </w:rPr>
    </w:lvl>
    <w:lvl w:ilvl="2" w:tplc="04070005">
      <w:start w:val="1"/>
      <w:numFmt w:val="bullet"/>
      <w:lvlText w:val=""/>
      <w:lvlJc w:val="left"/>
      <w:pPr>
        <w:tabs>
          <w:tab w:val="num" w:pos="1516"/>
        </w:tabs>
        <w:ind w:left="1516" w:hanging="360"/>
      </w:pPr>
      <w:rPr>
        <w:rFonts w:ascii="Wingdings" w:hAnsi="Wingdings" w:hint="default"/>
      </w:rPr>
    </w:lvl>
    <w:lvl w:ilvl="3" w:tplc="04070001">
      <w:start w:val="1"/>
      <w:numFmt w:val="bullet"/>
      <w:lvlText w:val=""/>
      <w:lvlJc w:val="left"/>
      <w:pPr>
        <w:tabs>
          <w:tab w:val="num" w:pos="2236"/>
        </w:tabs>
        <w:ind w:left="2236" w:hanging="360"/>
      </w:pPr>
      <w:rPr>
        <w:rFonts w:ascii="Symbol" w:hAnsi="Symbol" w:hint="default"/>
      </w:rPr>
    </w:lvl>
    <w:lvl w:ilvl="4" w:tplc="04070003">
      <w:start w:val="1"/>
      <w:numFmt w:val="bullet"/>
      <w:lvlText w:val="o"/>
      <w:lvlJc w:val="left"/>
      <w:pPr>
        <w:tabs>
          <w:tab w:val="num" w:pos="2956"/>
        </w:tabs>
        <w:ind w:left="2956" w:hanging="360"/>
      </w:pPr>
      <w:rPr>
        <w:rFonts w:ascii="Courier New" w:hAnsi="Courier New" w:hint="default"/>
      </w:rPr>
    </w:lvl>
    <w:lvl w:ilvl="5" w:tplc="04070005">
      <w:start w:val="1"/>
      <w:numFmt w:val="bullet"/>
      <w:lvlText w:val=""/>
      <w:lvlJc w:val="left"/>
      <w:pPr>
        <w:tabs>
          <w:tab w:val="num" w:pos="3676"/>
        </w:tabs>
        <w:ind w:left="3676" w:hanging="360"/>
      </w:pPr>
      <w:rPr>
        <w:rFonts w:ascii="Wingdings" w:hAnsi="Wingdings" w:hint="default"/>
      </w:rPr>
    </w:lvl>
    <w:lvl w:ilvl="6" w:tplc="04070001">
      <w:start w:val="1"/>
      <w:numFmt w:val="bullet"/>
      <w:lvlText w:val=""/>
      <w:lvlJc w:val="left"/>
      <w:pPr>
        <w:tabs>
          <w:tab w:val="num" w:pos="4396"/>
        </w:tabs>
        <w:ind w:left="4396" w:hanging="360"/>
      </w:pPr>
      <w:rPr>
        <w:rFonts w:ascii="Symbol" w:hAnsi="Symbol" w:hint="default"/>
      </w:rPr>
    </w:lvl>
    <w:lvl w:ilvl="7" w:tplc="04070003">
      <w:start w:val="1"/>
      <w:numFmt w:val="bullet"/>
      <w:lvlText w:val="o"/>
      <w:lvlJc w:val="left"/>
      <w:pPr>
        <w:tabs>
          <w:tab w:val="num" w:pos="5116"/>
        </w:tabs>
        <w:ind w:left="5116" w:hanging="360"/>
      </w:pPr>
      <w:rPr>
        <w:rFonts w:ascii="Courier New" w:hAnsi="Courier New" w:hint="default"/>
      </w:rPr>
    </w:lvl>
    <w:lvl w:ilvl="8" w:tplc="04070005">
      <w:start w:val="1"/>
      <w:numFmt w:val="bullet"/>
      <w:lvlText w:val=""/>
      <w:lvlJc w:val="left"/>
      <w:pPr>
        <w:tabs>
          <w:tab w:val="num" w:pos="5836"/>
        </w:tabs>
        <w:ind w:left="5836" w:hanging="360"/>
      </w:pPr>
      <w:rPr>
        <w:rFonts w:ascii="Wingdings" w:hAnsi="Wingdings" w:hint="default"/>
      </w:rPr>
    </w:lvl>
  </w:abstractNum>
  <w:abstractNum w:abstractNumId="29" w15:restartNumberingAfterBreak="0">
    <w:nsid w:val="6FA020FB"/>
    <w:multiLevelType w:val="hybridMultilevel"/>
    <w:tmpl w:val="B1549014"/>
    <w:lvl w:ilvl="0" w:tplc="3DC8980C">
      <w:start w:val="1"/>
      <w:numFmt w:val="bullet"/>
      <w:lvlText w:val="-"/>
      <w:lvlJc w:val="left"/>
      <w:pPr>
        <w:tabs>
          <w:tab w:val="num" w:pos="360"/>
        </w:tabs>
        <w:ind w:left="360" w:hanging="360"/>
      </w:pPr>
      <w:rPr>
        <w:rFonts w:ascii="Arial" w:hAnsi="Aria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0B5C87"/>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AF014C9"/>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390424832">
    <w:abstractNumId w:val="18"/>
  </w:num>
  <w:num w:numId="2" w16cid:durableId="1794859706">
    <w:abstractNumId w:val="24"/>
  </w:num>
  <w:num w:numId="3" w16cid:durableId="1341741237">
    <w:abstractNumId w:val="24"/>
  </w:num>
  <w:num w:numId="4" w16cid:durableId="704912617">
    <w:abstractNumId w:val="24"/>
  </w:num>
  <w:num w:numId="5" w16cid:durableId="1806657016">
    <w:abstractNumId w:val="24"/>
  </w:num>
  <w:num w:numId="6" w16cid:durableId="175117789">
    <w:abstractNumId w:val="31"/>
  </w:num>
  <w:num w:numId="7" w16cid:durableId="655492268">
    <w:abstractNumId w:val="30"/>
  </w:num>
  <w:num w:numId="8" w16cid:durableId="90317012">
    <w:abstractNumId w:val="25"/>
  </w:num>
  <w:num w:numId="9" w16cid:durableId="1177034858">
    <w:abstractNumId w:val="12"/>
  </w:num>
  <w:num w:numId="10" w16cid:durableId="1440292701">
    <w:abstractNumId w:val="9"/>
  </w:num>
  <w:num w:numId="11" w16cid:durableId="868253175">
    <w:abstractNumId w:val="7"/>
  </w:num>
  <w:num w:numId="12" w16cid:durableId="1551765294">
    <w:abstractNumId w:val="6"/>
  </w:num>
  <w:num w:numId="13" w16cid:durableId="1103259226">
    <w:abstractNumId w:val="5"/>
  </w:num>
  <w:num w:numId="14" w16cid:durableId="270599629">
    <w:abstractNumId w:val="4"/>
  </w:num>
  <w:num w:numId="15" w16cid:durableId="1794249192">
    <w:abstractNumId w:val="8"/>
  </w:num>
  <w:num w:numId="16" w16cid:durableId="1147091098">
    <w:abstractNumId w:val="3"/>
  </w:num>
  <w:num w:numId="17" w16cid:durableId="1884055500">
    <w:abstractNumId w:val="2"/>
  </w:num>
  <w:num w:numId="18" w16cid:durableId="1299452712">
    <w:abstractNumId w:val="1"/>
  </w:num>
  <w:num w:numId="19" w16cid:durableId="950015910">
    <w:abstractNumId w:val="0"/>
  </w:num>
  <w:num w:numId="20" w16cid:durableId="1351369786">
    <w:abstractNumId w:val="23"/>
  </w:num>
  <w:num w:numId="21" w16cid:durableId="1301034770">
    <w:abstractNumId w:val="21"/>
  </w:num>
  <w:num w:numId="22" w16cid:durableId="111292068">
    <w:abstractNumId w:val="15"/>
  </w:num>
  <w:num w:numId="23" w16cid:durableId="1395668">
    <w:abstractNumId w:val="20"/>
  </w:num>
  <w:num w:numId="24" w16cid:durableId="563107538">
    <w:abstractNumId w:val="27"/>
  </w:num>
  <w:num w:numId="25" w16cid:durableId="1113745367">
    <w:abstractNumId w:val="11"/>
  </w:num>
  <w:num w:numId="26" w16cid:durableId="1317607403">
    <w:abstractNumId w:val="14"/>
  </w:num>
  <w:num w:numId="27" w16cid:durableId="999312625">
    <w:abstractNumId w:val="26"/>
  </w:num>
  <w:num w:numId="28" w16cid:durableId="2050061414">
    <w:abstractNumId w:val="17"/>
  </w:num>
  <w:num w:numId="29" w16cid:durableId="267009096">
    <w:abstractNumId w:val="16"/>
  </w:num>
  <w:num w:numId="30" w16cid:durableId="1760173852">
    <w:abstractNumId w:val="22"/>
  </w:num>
  <w:num w:numId="31" w16cid:durableId="2083945145">
    <w:abstractNumId w:val="13"/>
  </w:num>
  <w:num w:numId="32" w16cid:durableId="433789571">
    <w:abstractNumId w:val="19"/>
  </w:num>
  <w:num w:numId="33" w16cid:durableId="1896238830">
    <w:abstractNumId w:val="10"/>
  </w:num>
  <w:num w:numId="34" w16cid:durableId="1901668253">
    <w:abstractNumId w:val="29"/>
  </w:num>
  <w:num w:numId="35" w16cid:durableId="8494939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50F"/>
    <w:rsid w:val="00001F89"/>
    <w:rsid w:val="00003878"/>
    <w:rsid w:val="0000669C"/>
    <w:rsid w:val="00006C80"/>
    <w:rsid w:val="0001402D"/>
    <w:rsid w:val="000207BA"/>
    <w:rsid w:val="00030C0A"/>
    <w:rsid w:val="000333B3"/>
    <w:rsid w:val="00037991"/>
    <w:rsid w:val="00037B2F"/>
    <w:rsid w:val="000412A6"/>
    <w:rsid w:val="00042AF7"/>
    <w:rsid w:val="00051577"/>
    <w:rsid w:val="0005250B"/>
    <w:rsid w:val="0006143C"/>
    <w:rsid w:val="0006486C"/>
    <w:rsid w:val="000716F2"/>
    <w:rsid w:val="000722A2"/>
    <w:rsid w:val="000907E0"/>
    <w:rsid w:val="000914E1"/>
    <w:rsid w:val="00093426"/>
    <w:rsid w:val="00093F70"/>
    <w:rsid w:val="000959FF"/>
    <w:rsid w:val="00097F3D"/>
    <w:rsid w:val="000A089A"/>
    <w:rsid w:val="000A0ADA"/>
    <w:rsid w:val="000A0E5D"/>
    <w:rsid w:val="000B0E0B"/>
    <w:rsid w:val="000B679B"/>
    <w:rsid w:val="000C2E01"/>
    <w:rsid w:val="000C59E0"/>
    <w:rsid w:val="000C641C"/>
    <w:rsid w:val="000F2226"/>
    <w:rsid w:val="000F3316"/>
    <w:rsid w:val="00107815"/>
    <w:rsid w:val="00112F61"/>
    <w:rsid w:val="00140167"/>
    <w:rsid w:val="00140762"/>
    <w:rsid w:val="00142364"/>
    <w:rsid w:val="00145781"/>
    <w:rsid w:val="00161617"/>
    <w:rsid w:val="00163FA2"/>
    <w:rsid w:val="00182934"/>
    <w:rsid w:val="0018719A"/>
    <w:rsid w:val="00190FBD"/>
    <w:rsid w:val="0019375B"/>
    <w:rsid w:val="0019636D"/>
    <w:rsid w:val="001B3573"/>
    <w:rsid w:val="001B7459"/>
    <w:rsid w:val="001C322E"/>
    <w:rsid w:val="001C45BB"/>
    <w:rsid w:val="001D0AAE"/>
    <w:rsid w:val="001D19D9"/>
    <w:rsid w:val="001E2872"/>
    <w:rsid w:val="001E58FB"/>
    <w:rsid w:val="001E6316"/>
    <w:rsid w:val="001F5C4E"/>
    <w:rsid w:val="001F6ED2"/>
    <w:rsid w:val="001F71E3"/>
    <w:rsid w:val="00201220"/>
    <w:rsid w:val="002020EC"/>
    <w:rsid w:val="00210A9E"/>
    <w:rsid w:val="00212D29"/>
    <w:rsid w:val="00221462"/>
    <w:rsid w:val="00231CDE"/>
    <w:rsid w:val="00240358"/>
    <w:rsid w:val="002464BA"/>
    <w:rsid w:val="0025140B"/>
    <w:rsid w:val="002535D5"/>
    <w:rsid w:val="00257B7E"/>
    <w:rsid w:val="002761F9"/>
    <w:rsid w:val="00290544"/>
    <w:rsid w:val="00290D09"/>
    <w:rsid w:val="00293F22"/>
    <w:rsid w:val="002A2565"/>
    <w:rsid w:val="002A4109"/>
    <w:rsid w:val="002A5096"/>
    <w:rsid w:val="002A7399"/>
    <w:rsid w:val="002B0C49"/>
    <w:rsid w:val="002B0EC4"/>
    <w:rsid w:val="002B2B4D"/>
    <w:rsid w:val="002C3A1E"/>
    <w:rsid w:val="002D5AAC"/>
    <w:rsid w:val="002F4933"/>
    <w:rsid w:val="00302BCE"/>
    <w:rsid w:val="003078DA"/>
    <w:rsid w:val="00314B51"/>
    <w:rsid w:val="003167FC"/>
    <w:rsid w:val="0032081C"/>
    <w:rsid w:val="00327CA0"/>
    <w:rsid w:val="00331A93"/>
    <w:rsid w:val="003327FB"/>
    <w:rsid w:val="003379E1"/>
    <w:rsid w:val="00344A3D"/>
    <w:rsid w:val="00344DC7"/>
    <w:rsid w:val="00355990"/>
    <w:rsid w:val="003708FD"/>
    <w:rsid w:val="00370E35"/>
    <w:rsid w:val="0037214E"/>
    <w:rsid w:val="003751A5"/>
    <w:rsid w:val="003867FF"/>
    <w:rsid w:val="00390C90"/>
    <w:rsid w:val="003921C9"/>
    <w:rsid w:val="003A5B80"/>
    <w:rsid w:val="003B29EF"/>
    <w:rsid w:val="003C13B7"/>
    <w:rsid w:val="003C1BAC"/>
    <w:rsid w:val="003C7417"/>
    <w:rsid w:val="003C7B0A"/>
    <w:rsid w:val="003D1F78"/>
    <w:rsid w:val="003D29E9"/>
    <w:rsid w:val="003D65AC"/>
    <w:rsid w:val="003E1199"/>
    <w:rsid w:val="003E4952"/>
    <w:rsid w:val="003E5CF9"/>
    <w:rsid w:val="003E5FA0"/>
    <w:rsid w:val="003F74CE"/>
    <w:rsid w:val="003F7E46"/>
    <w:rsid w:val="004030E1"/>
    <w:rsid w:val="00407E28"/>
    <w:rsid w:val="00410B39"/>
    <w:rsid w:val="00410EA5"/>
    <w:rsid w:val="00415D7B"/>
    <w:rsid w:val="0042123B"/>
    <w:rsid w:val="0042590A"/>
    <w:rsid w:val="00425C72"/>
    <w:rsid w:val="00437978"/>
    <w:rsid w:val="004548C6"/>
    <w:rsid w:val="00464DB1"/>
    <w:rsid w:val="00477B19"/>
    <w:rsid w:val="00483BBB"/>
    <w:rsid w:val="00485D1C"/>
    <w:rsid w:val="00487C98"/>
    <w:rsid w:val="004906B7"/>
    <w:rsid w:val="0049162E"/>
    <w:rsid w:val="00493695"/>
    <w:rsid w:val="00496F0D"/>
    <w:rsid w:val="004A3874"/>
    <w:rsid w:val="004A391A"/>
    <w:rsid w:val="004A57DB"/>
    <w:rsid w:val="004A6807"/>
    <w:rsid w:val="004B286C"/>
    <w:rsid w:val="004B766F"/>
    <w:rsid w:val="004C1AC1"/>
    <w:rsid w:val="004C20A6"/>
    <w:rsid w:val="004D70A7"/>
    <w:rsid w:val="004E4A3E"/>
    <w:rsid w:val="004E7B45"/>
    <w:rsid w:val="004F6B7F"/>
    <w:rsid w:val="00501CD6"/>
    <w:rsid w:val="00510CED"/>
    <w:rsid w:val="00515E48"/>
    <w:rsid w:val="00517835"/>
    <w:rsid w:val="0052134B"/>
    <w:rsid w:val="005267D5"/>
    <w:rsid w:val="00533646"/>
    <w:rsid w:val="0055570C"/>
    <w:rsid w:val="00555C8E"/>
    <w:rsid w:val="0055608A"/>
    <w:rsid w:val="0056133A"/>
    <w:rsid w:val="00564288"/>
    <w:rsid w:val="00564643"/>
    <w:rsid w:val="00565551"/>
    <w:rsid w:val="00570EB1"/>
    <w:rsid w:val="00575A19"/>
    <w:rsid w:val="00582BCF"/>
    <w:rsid w:val="005844A0"/>
    <w:rsid w:val="0058657B"/>
    <w:rsid w:val="005916F5"/>
    <w:rsid w:val="00593C0F"/>
    <w:rsid w:val="00595364"/>
    <w:rsid w:val="005B2617"/>
    <w:rsid w:val="005C2A91"/>
    <w:rsid w:val="005C4996"/>
    <w:rsid w:val="005D1B22"/>
    <w:rsid w:val="005D2D33"/>
    <w:rsid w:val="005D4702"/>
    <w:rsid w:val="005E0694"/>
    <w:rsid w:val="005E6308"/>
    <w:rsid w:val="005F0AA5"/>
    <w:rsid w:val="005F636B"/>
    <w:rsid w:val="005F7118"/>
    <w:rsid w:val="006115EA"/>
    <w:rsid w:val="006217D6"/>
    <w:rsid w:val="006218A6"/>
    <w:rsid w:val="00621B79"/>
    <w:rsid w:val="00626EDE"/>
    <w:rsid w:val="00632AB0"/>
    <w:rsid w:val="006330D3"/>
    <w:rsid w:val="00642028"/>
    <w:rsid w:val="00645247"/>
    <w:rsid w:val="00645DFC"/>
    <w:rsid w:val="00646976"/>
    <w:rsid w:val="00660E7E"/>
    <w:rsid w:val="006634CD"/>
    <w:rsid w:val="00664D89"/>
    <w:rsid w:val="00680B78"/>
    <w:rsid w:val="00682BDB"/>
    <w:rsid w:val="006839E7"/>
    <w:rsid w:val="006852B3"/>
    <w:rsid w:val="00686239"/>
    <w:rsid w:val="006964A9"/>
    <w:rsid w:val="006A0F26"/>
    <w:rsid w:val="006A646E"/>
    <w:rsid w:val="006B2D8F"/>
    <w:rsid w:val="006B3AAD"/>
    <w:rsid w:val="006C32C2"/>
    <w:rsid w:val="006C3F43"/>
    <w:rsid w:val="006C68A6"/>
    <w:rsid w:val="006D1314"/>
    <w:rsid w:val="006D35BC"/>
    <w:rsid w:val="006D3E6E"/>
    <w:rsid w:val="006D4DF0"/>
    <w:rsid w:val="006E28B1"/>
    <w:rsid w:val="006F0885"/>
    <w:rsid w:val="006F169D"/>
    <w:rsid w:val="006F27DC"/>
    <w:rsid w:val="006F2A11"/>
    <w:rsid w:val="006F2C6F"/>
    <w:rsid w:val="0071376E"/>
    <w:rsid w:val="00715DB1"/>
    <w:rsid w:val="00717A74"/>
    <w:rsid w:val="007222FF"/>
    <w:rsid w:val="0072298B"/>
    <w:rsid w:val="00725538"/>
    <w:rsid w:val="0072554A"/>
    <w:rsid w:val="007259D0"/>
    <w:rsid w:val="00725BAD"/>
    <w:rsid w:val="007360A7"/>
    <w:rsid w:val="00742C47"/>
    <w:rsid w:val="007431AF"/>
    <w:rsid w:val="00751ABA"/>
    <w:rsid w:val="00751FF4"/>
    <w:rsid w:val="0076140A"/>
    <w:rsid w:val="0076502E"/>
    <w:rsid w:val="007865C4"/>
    <w:rsid w:val="00790433"/>
    <w:rsid w:val="007934E9"/>
    <w:rsid w:val="007953E4"/>
    <w:rsid w:val="007A2F41"/>
    <w:rsid w:val="007A37B3"/>
    <w:rsid w:val="007A3D8C"/>
    <w:rsid w:val="007A5BE9"/>
    <w:rsid w:val="007B0801"/>
    <w:rsid w:val="007B3181"/>
    <w:rsid w:val="007C4B88"/>
    <w:rsid w:val="007C617A"/>
    <w:rsid w:val="007C630E"/>
    <w:rsid w:val="007D5997"/>
    <w:rsid w:val="007E49AC"/>
    <w:rsid w:val="007E7ED9"/>
    <w:rsid w:val="007F0796"/>
    <w:rsid w:val="007F57B0"/>
    <w:rsid w:val="007F5D90"/>
    <w:rsid w:val="00814B1D"/>
    <w:rsid w:val="00816E12"/>
    <w:rsid w:val="0082151D"/>
    <w:rsid w:val="00832982"/>
    <w:rsid w:val="008409BC"/>
    <w:rsid w:val="00841378"/>
    <w:rsid w:val="008538F2"/>
    <w:rsid w:val="008609FF"/>
    <w:rsid w:val="00866017"/>
    <w:rsid w:val="008706EE"/>
    <w:rsid w:val="00871A35"/>
    <w:rsid w:val="00885DFA"/>
    <w:rsid w:val="00893F52"/>
    <w:rsid w:val="00895238"/>
    <w:rsid w:val="0089774C"/>
    <w:rsid w:val="00897798"/>
    <w:rsid w:val="008A3A04"/>
    <w:rsid w:val="008B623A"/>
    <w:rsid w:val="008C19BB"/>
    <w:rsid w:val="008C25F1"/>
    <w:rsid w:val="008D1DB9"/>
    <w:rsid w:val="008D75ED"/>
    <w:rsid w:val="008D7688"/>
    <w:rsid w:val="008E09A4"/>
    <w:rsid w:val="008E0FAC"/>
    <w:rsid w:val="008E1FB6"/>
    <w:rsid w:val="008E222E"/>
    <w:rsid w:val="008F5635"/>
    <w:rsid w:val="008F5BF3"/>
    <w:rsid w:val="00905951"/>
    <w:rsid w:val="00905EB1"/>
    <w:rsid w:val="009116A9"/>
    <w:rsid w:val="009120DB"/>
    <w:rsid w:val="00921926"/>
    <w:rsid w:val="009302E6"/>
    <w:rsid w:val="00932B21"/>
    <w:rsid w:val="009349D9"/>
    <w:rsid w:val="00935B2B"/>
    <w:rsid w:val="00942FF3"/>
    <w:rsid w:val="00947597"/>
    <w:rsid w:val="009553A4"/>
    <w:rsid w:val="009561A5"/>
    <w:rsid w:val="009576AD"/>
    <w:rsid w:val="00962363"/>
    <w:rsid w:val="00962E2E"/>
    <w:rsid w:val="00963D1B"/>
    <w:rsid w:val="00971CED"/>
    <w:rsid w:val="0097213C"/>
    <w:rsid w:val="009737FF"/>
    <w:rsid w:val="00974B2A"/>
    <w:rsid w:val="009751EB"/>
    <w:rsid w:val="00981D46"/>
    <w:rsid w:val="009859A2"/>
    <w:rsid w:val="00990263"/>
    <w:rsid w:val="009B0C88"/>
    <w:rsid w:val="009B73EF"/>
    <w:rsid w:val="009B77C8"/>
    <w:rsid w:val="009C24F7"/>
    <w:rsid w:val="009C5D1C"/>
    <w:rsid w:val="009D2BCF"/>
    <w:rsid w:val="009D73D8"/>
    <w:rsid w:val="009E0FD0"/>
    <w:rsid w:val="00A04560"/>
    <w:rsid w:val="00A053B4"/>
    <w:rsid w:val="00A1746A"/>
    <w:rsid w:val="00A204C3"/>
    <w:rsid w:val="00A303BD"/>
    <w:rsid w:val="00A31659"/>
    <w:rsid w:val="00A34090"/>
    <w:rsid w:val="00A34140"/>
    <w:rsid w:val="00A437A7"/>
    <w:rsid w:val="00A54B7E"/>
    <w:rsid w:val="00A60A22"/>
    <w:rsid w:val="00A650D1"/>
    <w:rsid w:val="00A665C2"/>
    <w:rsid w:val="00A67CD6"/>
    <w:rsid w:val="00A7165E"/>
    <w:rsid w:val="00A71DE8"/>
    <w:rsid w:val="00A76004"/>
    <w:rsid w:val="00A84805"/>
    <w:rsid w:val="00A90E42"/>
    <w:rsid w:val="00A91FE8"/>
    <w:rsid w:val="00A9330F"/>
    <w:rsid w:val="00A96D82"/>
    <w:rsid w:val="00A97AD1"/>
    <w:rsid w:val="00AA3004"/>
    <w:rsid w:val="00AA3F3B"/>
    <w:rsid w:val="00AA6380"/>
    <w:rsid w:val="00AA6B17"/>
    <w:rsid w:val="00AA7AE3"/>
    <w:rsid w:val="00AB29F8"/>
    <w:rsid w:val="00AB7981"/>
    <w:rsid w:val="00AC050F"/>
    <w:rsid w:val="00AC3553"/>
    <w:rsid w:val="00AC3635"/>
    <w:rsid w:val="00AD6C4C"/>
    <w:rsid w:val="00AD6E79"/>
    <w:rsid w:val="00AD7249"/>
    <w:rsid w:val="00AD7674"/>
    <w:rsid w:val="00AE1772"/>
    <w:rsid w:val="00AF49B6"/>
    <w:rsid w:val="00AF70BF"/>
    <w:rsid w:val="00B0113B"/>
    <w:rsid w:val="00B0185A"/>
    <w:rsid w:val="00B03C1D"/>
    <w:rsid w:val="00B2168B"/>
    <w:rsid w:val="00B34D5C"/>
    <w:rsid w:val="00B44C75"/>
    <w:rsid w:val="00B45282"/>
    <w:rsid w:val="00B46F10"/>
    <w:rsid w:val="00B542AA"/>
    <w:rsid w:val="00B651F1"/>
    <w:rsid w:val="00B74E3D"/>
    <w:rsid w:val="00B752A4"/>
    <w:rsid w:val="00B75B49"/>
    <w:rsid w:val="00B83A02"/>
    <w:rsid w:val="00B83E16"/>
    <w:rsid w:val="00B919B9"/>
    <w:rsid w:val="00B92687"/>
    <w:rsid w:val="00B928C1"/>
    <w:rsid w:val="00B9293E"/>
    <w:rsid w:val="00B94013"/>
    <w:rsid w:val="00B96D41"/>
    <w:rsid w:val="00B97D2D"/>
    <w:rsid w:val="00BA0248"/>
    <w:rsid w:val="00BB1039"/>
    <w:rsid w:val="00BB2F32"/>
    <w:rsid w:val="00BC59DA"/>
    <w:rsid w:val="00BD7A69"/>
    <w:rsid w:val="00BE5D6B"/>
    <w:rsid w:val="00BF5FAD"/>
    <w:rsid w:val="00C0180C"/>
    <w:rsid w:val="00C018C9"/>
    <w:rsid w:val="00C027A1"/>
    <w:rsid w:val="00C0337D"/>
    <w:rsid w:val="00C0526B"/>
    <w:rsid w:val="00C05791"/>
    <w:rsid w:val="00C11C05"/>
    <w:rsid w:val="00C1471F"/>
    <w:rsid w:val="00C164AA"/>
    <w:rsid w:val="00C22590"/>
    <w:rsid w:val="00C2668A"/>
    <w:rsid w:val="00C347D5"/>
    <w:rsid w:val="00C40FBC"/>
    <w:rsid w:val="00C47FB6"/>
    <w:rsid w:val="00C50271"/>
    <w:rsid w:val="00C542CE"/>
    <w:rsid w:val="00C57DB8"/>
    <w:rsid w:val="00C60349"/>
    <w:rsid w:val="00C65AE1"/>
    <w:rsid w:val="00C65CDD"/>
    <w:rsid w:val="00C73864"/>
    <w:rsid w:val="00C8501D"/>
    <w:rsid w:val="00C92B9A"/>
    <w:rsid w:val="00C93CEE"/>
    <w:rsid w:val="00CA1F15"/>
    <w:rsid w:val="00CA2A35"/>
    <w:rsid w:val="00CA61E0"/>
    <w:rsid w:val="00CA7B84"/>
    <w:rsid w:val="00CC0ED4"/>
    <w:rsid w:val="00CD3930"/>
    <w:rsid w:val="00CD40C2"/>
    <w:rsid w:val="00CE22CD"/>
    <w:rsid w:val="00CE26CF"/>
    <w:rsid w:val="00CF1C05"/>
    <w:rsid w:val="00CF3744"/>
    <w:rsid w:val="00CF68C0"/>
    <w:rsid w:val="00D119A5"/>
    <w:rsid w:val="00D12535"/>
    <w:rsid w:val="00D125E0"/>
    <w:rsid w:val="00D22B45"/>
    <w:rsid w:val="00D3500F"/>
    <w:rsid w:val="00D43F4A"/>
    <w:rsid w:val="00D5280B"/>
    <w:rsid w:val="00D528F0"/>
    <w:rsid w:val="00D61E9E"/>
    <w:rsid w:val="00D67137"/>
    <w:rsid w:val="00D71D71"/>
    <w:rsid w:val="00D93BD5"/>
    <w:rsid w:val="00D95FDC"/>
    <w:rsid w:val="00DA41DC"/>
    <w:rsid w:val="00DA4E99"/>
    <w:rsid w:val="00DA6276"/>
    <w:rsid w:val="00DB20C5"/>
    <w:rsid w:val="00DB664A"/>
    <w:rsid w:val="00DC466E"/>
    <w:rsid w:val="00DC51C2"/>
    <w:rsid w:val="00DC53B3"/>
    <w:rsid w:val="00DC78AA"/>
    <w:rsid w:val="00DC7960"/>
    <w:rsid w:val="00DD3E6A"/>
    <w:rsid w:val="00DD60F3"/>
    <w:rsid w:val="00DE3827"/>
    <w:rsid w:val="00DE3B60"/>
    <w:rsid w:val="00DF05F6"/>
    <w:rsid w:val="00DF1A79"/>
    <w:rsid w:val="00E07AD7"/>
    <w:rsid w:val="00E140AB"/>
    <w:rsid w:val="00E15A79"/>
    <w:rsid w:val="00E179EC"/>
    <w:rsid w:val="00E20F74"/>
    <w:rsid w:val="00E2176C"/>
    <w:rsid w:val="00E23A04"/>
    <w:rsid w:val="00E25D71"/>
    <w:rsid w:val="00E317CF"/>
    <w:rsid w:val="00E33F22"/>
    <w:rsid w:val="00E360E9"/>
    <w:rsid w:val="00E403EA"/>
    <w:rsid w:val="00E456C7"/>
    <w:rsid w:val="00E466CA"/>
    <w:rsid w:val="00E47CD9"/>
    <w:rsid w:val="00E51429"/>
    <w:rsid w:val="00E6150D"/>
    <w:rsid w:val="00E620B4"/>
    <w:rsid w:val="00E63653"/>
    <w:rsid w:val="00E67367"/>
    <w:rsid w:val="00E719D4"/>
    <w:rsid w:val="00E7309B"/>
    <w:rsid w:val="00E742F4"/>
    <w:rsid w:val="00E81B4E"/>
    <w:rsid w:val="00E83A45"/>
    <w:rsid w:val="00E93A13"/>
    <w:rsid w:val="00E93FD1"/>
    <w:rsid w:val="00E97CDD"/>
    <w:rsid w:val="00EA3EC5"/>
    <w:rsid w:val="00EA6236"/>
    <w:rsid w:val="00EA6F1E"/>
    <w:rsid w:val="00EB03EC"/>
    <w:rsid w:val="00EB731A"/>
    <w:rsid w:val="00EC0778"/>
    <w:rsid w:val="00EC1036"/>
    <w:rsid w:val="00EC1A02"/>
    <w:rsid w:val="00EC25C6"/>
    <w:rsid w:val="00EC30DA"/>
    <w:rsid w:val="00EC4C76"/>
    <w:rsid w:val="00ED024A"/>
    <w:rsid w:val="00EE1259"/>
    <w:rsid w:val="00EE556A"/>
    <w:rsid w:val="00EE6B38"/>
    <w:rsid w:val="00F05FA4"/>
    <w:rsid w:val="00F0638E"/>
    <w:rsid w:val="00F10217"/>
    <w:rsid w:val="00F1253C"/>
    <w:rsid w:val="00F1643F"/>
    <w:rsid w:val="00F17C9C"/>
    <w:rsid w:val="00F24EC3"/>
    <w:rsid w:val="00F318E4"/>
    <w:rsid w:val="00F329EE"/>
    <w:rsid w:val="00F44D2C"/>
    <w:rsid w:val="00F50333"/>
    <w:rsid w:val="00F5044C"/>
    <w:rsid w:val="00F60D2C"/>
    <w:rsid w:val="00F62C47"/>
    <w:rsid w:val="00F67D34"/>
    <w:rsid w:val="00F70EF5"/>
    <w:rsid w:val="00F85227"/>
    <w:rsid w:val="00F92608"/>
    <w:rsid w:val="00F9329A"/>
    <w:rsid w:val="00FA3A02"/>
    <w:rsid w:val="00FB1CDF"/>
    <w:rsid w:val="00FC16AA"/>
    <w:rsid w:val="00FC2C39"/>
    <w:rsid w:val="00FD4F55"/>
    <w:rsid w:val="00FE3CFC"/>
    <w:rsid w:val="00FE3FAD"/>
    <w:rsid w:val="00FF016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507037"/>
  <w14:defaultImageDpi w14:val="0"/>
  <w15:docId w15:val="{72828E9C-F617-431E-986A-B45597EC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20" w:line="240" w:lineRule="auto"/>
    </w:pPr>
    <w:rPr>
      <w:lang w:eastAsia="en-GB"/>
    </w:rPr>
  </w:style>
  <w:style w:type="paragraph" w:styleId="Antrat1">
    <w:name w:val="heading 1"/>
    <w:basedOn w:val="prastasis"/>
    <w:next w:val="prastojitrauka"/>
    <w:link w:val="Antrat1Diagrama"/>
    <w:uiPriority w:val="99"/>
    <w:qFormat/>
    <w:pPr>
      <w:keepNext/>
      <w:spacing w:before="240" w:after="60"/>
      <w:outlineLvl w:val="0"/>
    </w:pPr>
    <w:rPr>
      <w:b/>
      <w:bCs/>
      <w:kern w:val="28"/>
      <w:sz w:val="28"/>
      <w:szCs w:val="28"/>
    </w:rPr>
  </w:style>
  <w:style w:type="paragraph" w:styleId="Antrat2">
    <w:name w:val="heading 2"/>
    <w:basedOn w:val="prastasis"/>
    <w:next w:val="prastojitrauka"/>
    <w:link w:val="Antrat2Diagrama"/>
    <w:uiPriority w:val="99"/>
    <w:qFormat/>
    <w:pPr>
      <w:keepNext/>
      <w:spacing w:before="240" w:after="60"/>
      <w:outlineLvl w:val="1"/>
    </w:pPr>
    <w:rPr>
      <w:b/>
      <w:bCs/>
      <w:sz w:val="24"/>
      <w:szCs w:val="24"/>
    </w:rPr>
  </w:style>
  <w:style w:type="paragraph" w:styleId="Antrat3">
    <w:name w:val="heading 3"/>
    <w:basedOn w:val="prastasis"/>
    <w:next w:val="prastasis"/>
    <w:link w:val="Antrat3Diagrama"/>
    <w:uiPriority w:val="99"/>
    <w:qFormat/>
    <w:pPr>
      <w:keepNext/>
      <w:spacing w:before="240" w:after="60"/>
      <w:outlineLvl w:val="2"/>
    </w:pPr>
    <w:rPr>
      <w:i/>
      <w:iCs/>
    </w:rPr>
  </w:style>
  <w:style w:type="paragraph" w:styleId="Antrat4">
    <w:name w:val="heading 4"/>
    <w:basedOn w:val="prastasis"/>
    <w:next w:val="prastasis"/>
    <w:link w:val="Antrat4Diagrama"/>
    <w:uiPriority w:val="99"/>
    <w:qFormat/>
    <w:pPr>
      <w:keepNext/>
      <w:spacing w:before="240" w:after="60"/>
      <w:outlineLvl w:val="3"/>
    </w:pPr>
  </w:style>
  <w:style w:type="paragraph" w:styleId="Antrat5">
    <w:name w:val="heading 5"/>
    <w:basedOn w:val="prastasis"/>
    <w:next w:val="Pagrindinistekstas"/>
    <w:link w:val="Antrat5Diagrama"/>
    <w:uiPriority w:val="99"/>
    <w:qFormat/>
    <w:rsid w:val="00DB664A"/>
    <w:pPr>
      <w:keepNext/>
      <w:tabs>
        <w:tab w:val="left" w:pos="1701"/>
        <w:tab w:val="right" w:pos="2160"/>
      </w:tabs>
      <w:ind w:left="1701" w:hanging="1701"/>
      <w:jc w:val="both"/>
      <w:outlineLvl w:val="4"/>
    </w:pPr>
    <w:rPr>
      <w:b/>
      <w:bCs/>
      <w:noProof/>
      <w:sz w:val="24"/>
      <w:szCs w:val="24"/>
      <w:lang w:eastAsia="en-US"/>
    </w:rPr>
  </w:style>
  <w:style w:type="paragraph" w:styleId="Antrat6">
    <w:name w:val="heading 6"/>
    <w:basedOn w:val="prastasis"/>
    <w:next w:val="Pagrindinistekstas"/>
    <w:link w:val="Antrat6Diagrama"/>
    <w:uiPriority w:val="99"/>
    <w:qFormat/>
    <w:rsid w:val="00DB664A"/>
    <w:pPr>
      <w:keepNext/>
      <w:tabs>
        <w:tab w:val="left" w:pos="1701"/>
        <w:tab w:val="left" w:pos="1985"/>
        <w:tab w:val="num" w:pos="2520"/>
      </w:tabs>
      <w:ind w:left="1701" w:hanging="1701"/>
      <w:jc w:val="both"/>
      <w:outlineLvl w:val="5"/>
    </w:pPr>
    <w:rPr>
      <w:b/>
      <w:bCs/>
      <w:noProof/>
      <w:sz w:val="24"/>
      <w:szCs w:val="24"/>
      <w:lang w:eastAsia="en-US"/>
    </w:rPr>
  </w:style>
  <w:style w:type="paragraph" w:styleId="Antrat7">
    <w:name w:val="heading 7"/>
    <w:basedOn w:val="prastasis"/>
    <w:next w:val="Pagrindinistekstas"/>
    <w:link w:val="Antrat7Diagrama"/>
    <w:uiPriority w:val="99"/>
    <w:qFormat/>
    <w:rsid w:val="00DB664A"/>
    <w:pPr>
      <w:keepNext/>
      <w:tabs>
        <w:tab w:val="left" w:pos="1871"/>
        <w:tab w:val="left" w:pos="2155"/>
        <w:tab w:val="num" w:pos="2880"/>
      </w:tabs>
      <w:ind w:left="1871" w:hanging="1871"/>
      <w:jc w:val="both"/>
      <w:outlineLvl w:val="6"/>
    </w:pPr>
    <w:rPr>
      <w:noProof/>
      <w:sz w:val="24"/>
      <w:szCs w:val="24"/>
      <w:lang w:eastAsia="en-US"/>
    </w:rPr>
  </w:style>
  <w:style w:type="paragraph" w:styleId="Antrat8">
    <w:name w:val="heading 8"/>
    <w:basedOn w:val="prastasis"/>
    <w:next w:val="Pagrindinistekstas"/>
    <w:link w:val="Antrat8Diagrama"/>
    <w:uiPriority w:val="99"/>
    <w:qFormat/>
    <w:rsid w:val="00DB664A"/>
    <w:pPr>
      <w:keepNext/>
      <w:tabs>
        <w:tab w:val="left" w:pos="2098"/>
        <w:tab w:val="left" w:pos="2381"/>
        <w:tab w:val="num" w:pos="2880"/>
      </w:tabs>
      <w:ind w:left="2098" w:hanging="2098"/>
      <w:jc w:val="both"/>
      <w:outlineLvl w:val="7"/>
    </w:pPr>
    <w:rPr>
      <w:noProof/>
      <w:sz w:val="24"/>
      <w:szCs w:val="24"/>
      <w:lang w:eastAsia="en-US"/>
    </w:rPr>
  </w:style>
  <w:style w:type="paragraph" w:styleId="Antrat9">
    <w:name w:val="heading 9"/>
    <w:basedOn w:val="prastasis"/>
    <w:next w:val="Pagrindinistekstas"/>
    <w:link w:val="Antrat9Diagrama"/>
    <w:uiPriority w:val="99"/>
    <w:qFormat/>
    <w:rsid w:val="00DB664A"/>
    <w:pPr>
      <w:keepNext/>
      <w:tabs>
        <w:tab w:val="left" w:pos="2268"/>
        <w:tab w:val="left" w:pos="2552"/>
        <w:tab w:val="num" w:pos="3240"/>
      </w:tabs>
      <w:ind w:left="2268" w:hanging="2268"/>
      <w:jc w:val="both"/>
      <w:outlineLvl w:val="8"/>
    </w:pPr>
    <w:rPr>
      <w:i/>
      <w:iCs/>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rFonts w:asciiTheme="majorHAnsi" w:eastAsiaTheme="majorEastAsia" w:hAnsiTheme="majorHAnsi" w:cs="Times New Roman"/>
      <w:b/>
      <w:bCs/>
      <w:kern w:val="32"/>
      <w:sz w:val="32"/>
      <w:szCs w:val="32"/>
      <w:lang w:val="lt-LT" w:eastAsia="en-GB"/>
    </w:rPr>
  </w:style>
  <w:style w:type="character" w:customStyle="1" w:styleId="Antrat2Diagrama">
    <w:name w:val="Antraštė 2 Diagrama"/>
    <w:basedOn w:val="Numatytasispastraiposriftas"/>
    <w:link w:val="Antrat2"/>
    <w:uiPriority w:val="9"/>
    <w:semiHidden/>
    <w:locked/>
    <w:rPr>
      <w:rFonts w:asciiTheme="majorHAnsi" w:eastAsiaTheme="majorEastAsia" w:hAnsiTheme="majorHAnsi" w:cs="Times New Roman"/>
      <w:b/>
      <w:bCs/>
      <w:i/>
      <w:iCs/>
      <w:sz w:val="28"/>
      <w:szCs w:val="28"/>
      <w:lang w:val="lt-LT" w:eastAsia="en-GB"/>
    </w:rPr>
  </w:style>
  <w:style w:type="character" w:customStyle="1" w:styleId="Antrat3Diagrama">
    <w:name w:val="Antraštė 3 Diagrama"/>
    <w:basedOn w:val="Numatytasispastraiposriftas"/>
    <w:link w:val="Antrat3"/>
    <w:uiPriority w:val="9"/>
    <w:semiHidden/>
    <w:locked/>
    <w:rPr>
      <w:rFonts w:asciiTheme="majorHAnsi" w:eastAsiaTheme="majorEastAsia" w:hAnsiTheme="majorHAnsi" w:cs="Times New Roman"/>
      <w:b/>
      <w:bCs/>
      <w:sz w:val="26"/>
      <w:szCs w:val="26"/>
      <w:lang w:val="lt-LT" w:eastAsia="en-GB"/>
    </w:rPr>
  </w:style>
  <w:style w:type="character" w:customStyle="1" w:styleId="Antrat4Diagrama">
    <w:name w:val="Antraštė 4 Diagrama"/>
    <w:basedOn w:val="Numatytasispastraiposriftas"/>
    <w:link w:val="Antrat4"/>
    <w:uiPriority w:val="9"/>
    <w:semiHidden/>
    <w:locked/>
    <w:rPr>
      <w:rFonts w:asciiTheme="minorHAnsi" w:eastAsiaTheme="minorEastAsia" w:hAnsiTheme="minorHAnsi" w:cs="Times New Roman"/>
      <w:b/>
      <w:bCs/>
      <w:sz w:val="28"/>
      <w:szCs w:val="28"/>
      <w:lang w:val="lt-LT" w:eastAsia="en-GB"/>
    </w:rPr>
  </w:style>
  <w:style w:type="character" w:customStyle="1" w:styleId="Antrat5Diagrama">
    <w:name w:val="Antraštė 5 Diagrama"/>
    <w:basedOn w:val="Numatytasispastraiposriftas"/>
    <w:link w:val="Antrat5"/>
    <w:uiPriority w:val="9"/>
    <w:semiHidden/>
    <w:locked/>
    <w:rPr>
      <w:rFonts w:asciiTheme="minorHAnsi" w:eastAsiaTheme="minorEastAsia" w:hAnsiTheme="minorHAnsi" w:cs="Times New Roman"/>
      <w:b/>
      <w:bCs/>
      <w:i/>
      <w:iCs/>
      <w:sz w:val="26"/>
      <w:szCs w:val="26"/>
      <w:lang w:val="lt-LT" w:eastAsia="en-GB"/>
    </w:rPr>
  </w:style>
  <w:style w:type="character" w:customStyle="1" w:styleId="Antrat6Diagrama">
    <w:name w:val="Antraštė 6 Diagrama"/>
    <w:basedOn w:val="Numatytasispastraiposriftas"/>
    <w:link w:val="Antrat6"/>
    <w:uiPriority w:val="9"/>
    <w:semiHidden/>
    <w:locked/>
    <w:rPr>
      <w:rFonts w:asciiTheme="minorHAnsi" w:eastAsiaTheme="minorEastAsia" w:hAnsiTheme="minorHAnsi" w:cs="Times New Roman"/>
      <w:b/>
      <w:bCs/>
      <w:lang w:val="lt-LT" w:eastAsia="en-GB"/>
    </w:rPr>
  </w:style>
  <w:style w:type="character" w:customStyle="1" w:styleId="Antrat7Diagrama">
    <w:name w:val="Antraštė 7 Diagrama"/>
    <w:basedOn w:val="Numatytasispastraiposriftas"/>
    <w:link w:val="Antrat7"/>
    <w:uiPriority w:val="9"/>
    <w:semiHidden/>
    <w:locked/>
    <w:rPr>
      <w:rFonts w:asciiTheme="minorHAnsi" w:eastAsiaTheme="minorEastAsia" w:hAnsiTheme="minorHAnsi" w:cs="Times New Roman"/>
      <w:sz w:val="24"/>
      <w:szCs w:val="24"/>
      <w:lang w:val="lt-LT" w:eastAsia="en-GB"/>
    </w:rPr>
  </w:style>
  <w:style w:type="character" w:customStyle="1" w:styleId="Antrat8Diagrama">
    <w:name w:val="Antraštė 8 Diagrama"/>
    <w:basedOn w:val="Numatytasispastraiposriftas"/>
    <w:link w:val="Antrat8"/>
    <w:uiPriority w:val="9"/>
    <w:semiHidden/>
    <w:locked/>
    <w:rPr>
      <w:rFonts w:asciiTheme="minorHAnsi" w:eastAsiaTheme="minorEastAsia" w:hAnsiTheme="minorHAnsi" w:cs="Times New Roman"/>
      <w:i/>
      <w:iCs/>
      <w:sz w:val="24"/>
      <w:szCs w:val="24"/>
      <w:lang w:val="lt-LT" w:eastAsia="en-GB"/>
    </w:rPr>
  </w:style>
  <w:style w:type="character" w:customStyle="1" w:styleId="Antrat9Diagrama">
    <w:name w:val="Antraštė 9 Diagrama"/>
    <w:basedOn w:val="Numatytasispastraiposriftas"/>
    <w:link w:val="Antrat9"/>
    <w:uiPriority w:val="9"/>
    <w:semiHidden/>
    <w:locked/>
    <w:rPr>
      <w:rFonts w:asciiTheme="majorHAnsi" w:eastAsiaTheme="majorEastAsia" w:hAnsiTheme="majorHAnsi" w:cs="Times New Roman"/>
      <w:lang w:val="lt-LT" w:eastAsia="en-GB"/>
    </w:rPr>
  </w:style>
  <w:style w:type="paragraph" w:customStyle="1" w:styleId="BulletList">
    <w:name w:val="Bullet List"/>
    <w:basedOn w:val="prastasis"/>
    <w:uiPriority w:val="99"/>
    <w:pPr>
      <w:numPr>
        <w:numId w:val="1"/>
      </w:numPr>
    </w:pPr>
  </w:style>
  <w:style w:type="paragraph" w:customStyle="1" w:styleId="Table">
    <w:name w:val="Table"/>
    <w:basedOn w:val="prastasis"/>
    <w:uiPriority w:val="99"/>
    <w:pPr>
      <w:spacing w:before="40" w:after="40"/>
    </w:pPr>
  </w:style>
  <w:style w:type="paragraph" w:customStyle="1" w:styleId="DocumentHeading">
    <w:name w:val="Document Heading"/>
    <w:basedOn w:val="prastasis"/>
    <w:next w:val="prastasis"/>
    <w:uiPriority w:val="99"/>
    <w:rPr>
      <w:b/>
      <w:bCs/>
      <w:sz w:val="28"/>
      <w:szCs w:val="28"/>
    </w:rPr>
  </w:style>
  <w:style w:type="paragraph" w:customStyle="1" w:styleId="SectionHeading">
    <w:name w:val="Section Heading"/>
    <w:basedOn w:val="prastasis"/>
    <w:next w:val="prastasis"/>
    <w:uiPriority w:val="99"/>
    <w:rPr>
      <w:b/>
      <w:bCs/>
      <w:sz w:val="28"/>
      <w:szCs w:val="28"/>
    </w:rPr>
  </w:style>
  <w:style w:type="paragraph" w:styleId="Antrat">
    <w:name w:val="caption"/>
    <w:basedOn w:val="prastasis"/>
    <w:next w:val="prastasis"/>
    <w:uiPriority w:val="99"/>
    <w:qFormat/>
    <w:pPr>
      <w:jc w:val="center"/>
    </w:pPr>
    <w:rPr>
      <w:i/>
      <w:iCs/>
      <w:sz w:val="18"/>
      <w:szCs w:val="18"/>
    </w:rPr>
  </w:style>
  <w:style w:type="paragraph" w:customStyle="1" w:styleId="CaptionStyle">
    <w:name w:val="Caption Style"/>
    <w:basedOn w:val="Antrat"/>
    <w:uiPriority w:val="99"/>
  </w:style>
  <w:style w:type="paragraph" w:styleId="Dokumentostruktra">
    <w:name w:val="Document Map"/>
    <w:basedOn w:val="prastasis"/>
    <w:link w:val="DokumentostruktraDiagrama"/>
    <w:uiPriority w:val="99"/>
    <w:semiHidden/>
    <w:rsid w:val="005F7118"/>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Pr>
      <w:rFonts w:ascii="Tahoma" w:hAnsi="Tahoma" w:cs="Tahoma"/>
      <w:sz w:val="16"/>
      <w:szCs w:val="16"/>
      <w:lang w:val="lt-LT" w:eastAsia="en-GB"/>
    </w:rPr>
  </w:style>
  <w:style w:type="paragraph" w:styleId="prastojitrauka">
    <w:name w:val="Normal Indent"/>
    <w:basedOn w:val="prastasis"/>
    <w:uiPriority w:val="99"/>
    <w:rsid w:val="009E0FD0"/>
    <w:pPr>
      <w:ind w:left="720"/>
    </w:pPr>
  </w:style>
  <w:style w:type="paragraph" w:styleId="Debesliotekstas">
    <w:name w:val="Balloon Text"/>
    <w:basedOn w:val="prastasis"/>
    <w:link w:val="DebesliotekstasDiagrama"/>
    <w:uiPriority w:val="99"/>
    <w:semiHidden/>
    <w:rsid w:val="00C65C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ascii="Tahoma" w:hAnsi="Tahoma" w:cs="Tahoma"/>
      <w:sz w:val="16"/>
      <w:szCs w:val="16"/>
      <w:lang w:val="lt-LT" w:eastAsia="en-GB"/>
    </w:rPr>
  </w:style>
  <w:style w:type="paragraph" w:customStyle="1" w:styleId="knZulassung02">
    <w:name w:val="knZulassung02"/>
    <w:basedOn w:val="prastasis"/>
    <w:rsid w:val="000A089A"/>
    <w:pPr>
      <w:widowControl w:val="0"/>
      <w:autoSpaceDE w:val="0"/>
      <w:autoSpaceDN w:val="0"/>
      <w:spacing w:after="0"/>
      <w:ind w:left="1843" w:right="284"/>
    </w:pPr>
    <w:rPr>
      <w:rFonts w:ascii="Courier" w:hAnsi="Courier" w:cs="Courier"/>
      <w:sz w:val="24"/>
      <w:szCs w:val="24"/>
      <w:lang w:eastAsia="de-DE"/>
    </w:rPr>
  </w:style>
  <w:style w:type="table" w:styleId="Lentelstinklelis">
    <w:name w:val="Table Grid"/>
    <w:basedOn w:val="prastojilentel"/>
    <w:uiPriority w:val="99"/>
    <w:rsid w:val="000A089A"/>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1F71E3"/>
    <w:pPr>
      <w:tabs>
        <w:tab w:val="center" w:pos="4536"/>
        <w:tab w:val="right" w:pos="9072"/>
      </w:tabs>
    </w:pPr>
  </w:style>
  <w:style w:type="character" w:customStyle="1" w:styleId="PoratDiagrama">
    <w:name w:val="Poraštė Diagrama"/>
    <w:basedOn w:val="Numatytasispastraiposriftas"/>
    <w:link w:val="Porat"/>
    <w:uiPriority w:val="99"/>
    <w:locked/>
    <w:rPr>
      <w:rFonts w:cs="Times New Roman"/>
      <w:lang w:val="lt-LT" w:eastAsia="en-GB"/>
    </w:rPr>
  </w:style>
  <w:style w:type="character" w:styleId="Puslapionumeris">
    <w:name w:val="page number"/>
    <w:basedOn w:val="Numatytasispastraiposriftas"/>
    <w:uiPriority w:val="99"/>
    <w:rsid w:val="001F71E3"/>
    <w:rPr>
      <w:rFonts w:cs="Times New Roman"/>
    </w:rPr>
  </w:style>
  <w:style w:type="paragraph" w:styleId="Antrats">
    <w:name w:val="header"/>
    <w:basedOn w:val="prastasis"/>
    <w:link w:val="AntratsDiagrama"/>
    <w:uiPriority w:val="99"/>
    <w:rsid w:val="00BB2F32"/>
    <w:pPr>
      <w:tabs>
        <w:tab w:val="center" w:pos="4536"/>
        <w:tab w:val="right" w:pos="9072"/>
      </w:tabs>
    </w:pPr>
  </w:style>
  <w:style w:type="character" w:customStyle="1" w:styleId="AntratsDiagrama">
    <w:name w:val="Antraštės Diagrama"/>
    <w:basedOn w:val="Numatytasispastraiposriftas"/>
    <w:link w:val="Antrats"/>
    <w:uiPriority w:val="99"/>
    <w:semiHidden/>
    <w:locked/>
    <w:rPr>
      <w:rFonts w:cs="Times New Roman"/>
      <w:lang w:val="lt-LT" w:eastAsia="en-GB"/>
    </w:rPr>
  </w:style>
  <w:style w:type="paragraph" w:styleId="Pagrindinistekstas">
    <w:name w:val="Body Text"/>
    <w:aliases w:val="(= BT)"/>
    <w:basedOn w:val="prastasis"/>
    <w:link w:val="PagrindinistekstasDiagrama"/>
    <w:uiPriority w:val="99"/>
    <w:rsid w:val="00DB664A"/>
    <w:pPr>
      <w:spacing w:after="0"/>
      <w:jc w:val="both"/>
    </w:pPr>
    <w:rPr>
      <w:noProof/>
      <w:sz w:val="24"/>
      <w:szCs w:val="24"/>
      <w:lang w:eastAsia="en-US"/>
    </w:rPr>
  </w:style>
  <w:style w:type="character" w:customStyle="1" w:styleId="PagrindinistekstasDiagrama">
    <w:name w:val="Pagrindinis tekstas Diagrama"/>
    <w:aliases w:val="(= BT) Diagrama"/>
    <w:basedOn w:val="Numatytasispastraiposriftas"/>
    <w:link w:val="Pagrindinistekstas"/>
    <w:uiPriority w:val="99"/>
    <w:semiHidden/>
    <w:locked/>
    <w:rPr>
      <w:rFonts w:cs="Times New Roman"/>
      <w:lang w:val="lt-LT" w:eastAsia="en-GB"/>
    </w:rPr>
  </w:style>
  <w:style w:type="paragraph" w:customStyle="1" w:styleId="Listing1">
    <w:name w:val="Listing 1"/>
    <w:basedOn w:val="Pagrindinistekstas"/>
    <w:next w:val="Pagrindinistekstas"/>
    <w:uiPriority w:val="99"/>
    <w:rsid w:val="00DB664A"/>
    <w:pPr>
      <w:keepNext/>
      <w:numPr>
        <w:numId w:val="23"/>
      </w:numPr>
      <w:spacing w:before="60" w:after="60"/>
    </w:pPr>
  </w:style>
  <w:style w:type="character" w:styleId="Komentaronuoroda">
    <w:name w:val="annotation reference"/>
    <w:basedOn w:val="Numatytasispastraiposriftas"/>
    <w:uiPriority w:val="99"/>
    <w:semiHidden/>
    <w:rsid w:val="004E7B45"/>
    <w:rPr>
      <w:rFonts w:cs="Times New Roman"/>
      <w:sz w:val="16"/>
      <w:szCs w:val="16"/>
    </w:rPr>
  </w:style>
  <w:style w:type="paragraph" w:styleId="Komentarotekstas">
    <w:name w:val="annotation text"/>
    <w:basedOn w:val="prastasis"/>
    <w:link w:val="KomentarotekstasDiagrama"/>
    <w:uiPriority w:val="99"/>
    <w:semiHidden/>
    <w:rsid w:val="004E7B45"/>
    <w:rPr>
      <w:sz w:val="20"/>
      <w:szCs w:val="20"/>
    </w:rPr>
  </w:style>
  <w:style w:type="character" w:customStyle="1" w:styleId="KomentarotekstasDiagrama">
    <w:name w:val="Komentaro tekstas Diagrama"/>
    <w:basedOn w:val="Numatytasispastraiposriftas"/>
    <w:link w:val="Komentarotekstas"/>
    <w:uiPriority w:val="99"/>
    <w:semiHidden/>
    <w:locked/>
    <w:rPr>
      <w:rFonts w:cs="Times New Roman"/>
      <w:sz w:val="20"/>
      <w:szCs w:val="20"/>
      <w:lang w:val="lt-LT" w:eastAsia="en-GB"/>
    </w:rPr>
  </w:style>
  <w:style w:type="paragraph" w:styleId="Komentarotema">
    <w:name w:val="annotation subject"/>
    <w:basedOn w:val="Komentarotekstas"/>
    <w:next w:val="Komentarotekstas"/>
    <w:link w:val="KomentarotemaDiagrama"/>
    <w:uiPriority w:val="99"/>
    <w:semiHidden/>
    <w:rsid w:val="004E7B45"/>
    <w:rPr>
      <w:b/>
      <w:bCs/>
    </w:rPr>
  </w:style>
  <w:style w:type="character" w:customStyle="1" w:styleId="KomentarotemaDiagrama">
    <w:name w:val="Komentaro tema Diagrama"/>
    <w:basedOn w:val="KomentarotekstasDiagrama"/>
    <w:link w:val="Komentarotema"/>
    <w:uiPriority w:val="99"/>
    <w:semiHidden/>
    <w:locked/>
    <w:rPr>
      <w:rFonts w:cs="Times New Roman"/>
      <w:b/>
      <w:bCs/>
      <w:sz w:val="20"/>
      <w:szCs w:val="20"/>
      <w:lang w:val="lt-LT" w:eastAsia="en-GB"/>
    </w:rPr>
  </w:style>
  <w:style w:type="paragraph" w:customStyle="1" w:styleId="Formatvorlage">
    <w:name w:val="Formatvorlage"/>
    <w:basedOn w:val="prastasis"/>
    <w:uiPriority w:val="99"/>
    <w:rsid w:val="007C4B88"/>
    <w:pPr>
      <w:spacing w:after="160" w:line="240" w:lineRule="exact"/>
    </w:pPr>
    <w:rPr>
      <w:rFonts w:ascii="Verdana" w:hAnsi="Verdana" w:cs="Verdana"/>
      <w:sz w:val="20"/>
      <w:szCs w:val="20"/>
      <w:lang w:eastAsia="en-US"/>
    </w:rPr>
  </w:style>
  <w:style w:type="paragraph" w:customStyle="1" w:styleId="Default">
    <w:name w:val="Default"/>
    <w:rsid w:val="00A31659"/>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3751A5"/>
    <w:pPr>
      <w:spacing w:after="160" w:line="259" w:lineRule="auto"/>
      <w:ind w:left="720"/>
      <w:contextualSpacing/>
    </w:pPr>
    <w:rPr>
      <w:rFonts w:asciiTheme="minorHAnsi" w:eastAsiaTheme="minorHAnsi" w:hAnsiTheme="minorHAnsi" w:cstheme="minorBidi"/>
      <w:lang w:eastAsia="en-US"/>
    </w:rPr>
  </w:style>
  <w:style w:type="paragraph" w:styleId="Pataisymai">
    <w:name w:val="Revision"/>
    <w:hidden/>
    <w:uiPriority w:val="99"/>
    <w:semiHidden/>
    <w:rsid w:val="008D1DB9"/>
    <w:pPr>
      <w:spacing w:after="0" w:line="240" w:lineRule="auto"/>
    </w:pPr>
    <w:rPr>
      <w:lang w:eastAsia="en-GB"/>
    </w:rPr>
  </w:style>
  <w:style w:type="paragraph" w:styleId="Paprastasistekstas">
    <w:name w:val="Plain Text"/>
    <w:basedOn w:val="prastasis"/>
    <w:link w:val="PaprastasistekstasDiagrama"/>
    <w:uiPriority w:val="99"/>
    <w:rsid w:val="00CC0ED4"/>
    <w:pPr>
      <w:spacing w:after="0"/>
    </w:pPr>
    <w:rPr>
      <w:rFonts w:ascii="Courier New" w:eastAsia="SimSun" w:hAnsi="Courier New"/>
      <w:sz w:val="20"/>
      <w:szCs w:val="20"/>
      <w:lang w:val="en-US" w:eastAsia="x-none"/>
    </w:rPr>
  </w:style>
  <w:style w:type="character" w:customStyle="1" w:styleId="PaprastasistekstasDiagrama">
    <w:name w:val="Paprastasis tekstas Diagrama"/>
    <w:basedOn w:val="Numatytasispastraiposriftas"/>
    <w:link w:val="Paprastasistekstas"/>
    <w:uiPriority w:val="99"/>
    <w:rsid w:val="00CC0ED4"/>
    <w:rPr>
      <w:rFonts w:ascii="Courier New" w:eastAsia="SimSun" w:hAnsi="Courier New"/>
      <w:sz w:val="20"/>
      <w:szCs w:val="20"/>
      <w:lang w:val="en-US" w:eastAsia="x-none"/>
    </w:rPr>
  </w:style>
  <w:style w:type="character" w:styleId="Hipersaitas">
    <w:name w:val="Hyperlink"/>
    <w:basedOn w:val="Numatytasispastraiposriftas"/>
    <w:uiPriority w:val="99"/>
    <w:rsid w:val="00FE3FAD"/>
    <w:rPr>
      <w:color w:val="0000FF" w:themeColor="hyperlink"/>
      <w:u w:val="single"/>
    </w:rPr>
  </w:style>
  <w:style w:type="paragraph" w:customStyle="1" w:styleId="CiteItBibliographyTitle">
    <w:name w:val="CiteIt Bibliography Title"/>
    <w:basedOn w:val="prastasis"/>
    <w:link w:val="CiteItBibliographyTitleZchn"/>
    <w:autoRedefine/>
    <w:qFormat/>
    <w:rsid w:val="00097F3D"/>
    <w:pPr>
      <w:spacing w:before="720" w:after="0" w:line="360" w:lineRule="atLeast"/>
      <w:ind w:left="8640"/>
      <w:jc w:val="center"/>
    </w:pPr>
    <w:rPr>
      <w:rFonts w:ascii="Verdana" w:eastAsia="Verdana" w:hAnsi="Verdana" w:cs="Verdana"/>
      <w:color w:val="003399"/>
      <w:sz w:val="32"/>
      <w:szCs w:val="32"/>
      <w:lang w:val="en-GB"/>
    </w:rPr>
  </w:style>
  <w:style w:type="character" w:customStyle="1" w:styleId="CiteItBibliographyTitleZchn">
    <w:name w:val="CiteIt Bibliography Title Zchn"/>
    <w:basedOn w:val="Numatytasispastraiposriftas"/>
    <w:link w:val="CiteItBibliographyTitle"/>
    <w:rsid w:val="00F62C47"/>
    <w:rPr>
      <w:rFonts w:ascii="Verdana" w:eastAsia="Verdana" w:hAnsi="Verdana" w:cs="Verdana"/>
      <w:color w:val="003399"/>
      <w:sz w:val="32"/>
      <w:szCs w:val="32"/>
      <w:lang w:val="en-GB" w:eastAsia="en-GB"/>
    </w:rPr>
  </w:style>
  <w:style w:type="character" w:styleId="Neapdorotaspaminjimas">
    <w:name w:val="Unresolved Mention"/>
    <w:basedOn w:val="Numatytasispastraiposriftas"/>
    <w:uiPriority w:val="99"/>
    <w:semiHidden/>
    <w:unhideWhenUsed/>
    <w:rsid w:val="009D2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43873">
      <w:bodyDiv w:val="1"/>
      <w:marLeft w:val="0"/>
      <w:marRight w:val="0"/>
      <w:marTop w:val="0"/>
      <w:marBottom w:val="0"/>
      <w:divBdr>
        <w:top w:val="none" w:sz="0" w:space="0" w:color="auto"/>
        <w:left w:val="none" w:sz="0" w:space="0" w:color="auto"/>
        <w:bottom w:val="none" w:sz="0" w:space="0" w:color="auto"/>
        <w:right w:val="none" w:sz="0" w:space="0" w:color="auto"/>
      </w:divBdr>
    </w:div>
    <w:div w:id="920721167">
      <w:bodyDiv w:val="1"/>
      <w:marLeft w:val="0"/>
      <w:marRight w:val="0"/>
      <w:marTop w:val="0"/>
      <w:marBottom w:val="0"/>
      <w:divBdr>
        <w:top w:val="none" w:sz="0" w:space="0" w:color="auto"/>
        <w:left w:val="none" w:sz="0" w:space="0" w:color="auto"/>
        <w:bottom w:val="none" w:sz="0" w:space="0" w:color="auto"/>
        <w:right w:val="none" w:sz="0" w:space="0" w:color="auto"/>
      </w:divBdr>
    </w:div>
    <w:div w:id="1058242407">
      <w:bodyDiv w:val="1"/>
      <w:marLeft w:val="0"/>
      <w:marRight w:val="0"/>
      <w:marTop w:val="0"/>
      <w:marBottom w:val="0"/>
      <w:divBdr>
        <w:top w:val="none" w:sz="0" w:space="0" w:color="auto"/>
        <w:left w:val="none" w:sz="0" w:space="0" w:color="auto"/>
        <w:bottom w:val="none" w:sz="0" w:space="0" w:color="auto"/>
        <w:right w:val="none" w:sz="0" w:space="0" w:color="auto"/>
      </w:divBdr>
    </w:div>
    <w:div w:id="120258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rfalkpharma.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faa153-f20d-448b-a467-780704a694ff" xsi:nil="true"/>
    <lcf76f155ced4ddcb4097134ff3c332f xmlns="a59160b7-ffa3-4b32-92b1-b8629b169d2d">
      <Terms xmlns="http://schemas.microsoft.com/office/infopath/2007/PartnerControls"/>
    </lcf76f155ced4ddcb4097134ff3c332f>
    <PersonenbezogeneDaten xmlns="a59160b7-ffa3-4b32-92b1-b8629b169d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53ADA45D9CDE4796CD4BDFCAE22577" ma:contentTypeVersion="22" ma:contentTypeDescription="Ein neues Dokument erstellen." ma:contentTypeScope="" ma:versionID="ea8b94b0b50eb6f0b7d888b02a11e640">
  <xsd:schema xmlns:xsd="http://www.w3.org/2001/XMLSchema" xmlns:xs="http://www.w3.org/2001/XMLSchema" xmlns:p="http://schemas.microsoft.com/office/2006/metadata/properties" xmlns:ns2="a59160b7-ffa3-4b32-92b1-b8629b169d2d" xmlns:ns3="fdfaa153-f20d-448b-a467-780704a694ff" targetNamespace="http://schemas.microsoft.com/office/2006/metadata/properties" ma:root="true" ma:fieldsID="e5f9564b50c95ec3bcf290932d00a008" ns2:_="" ns3:_="">
    <xsd:import namespace="a59160b7-ffa3-4b32-92b1-b8629b169d2d"/>
    <xsd:import namespace="fdfaa153-f20d-448b-a467-780704a69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BillingMetadata" minOccurs="0"/>
                <xsd:element ref="ns2:MediaServiceOCR" minOccurs="0"/>
                <xsd:element ref="ns2:lcf76f155ced4ddcb4097134ff3c332f" minOccurs="0"/>
                <xsd:element ref="ns2:PersonenbezogeneDat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160b7-ffa3-4b32-92b1-b8629b169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4e21ab6-9ab1-4def-afc8-45f5d3c0db1f" ma:termSetId="09814cd3-568e-fe90-9814-8d621ff8fb84" ma:anchorId="fba54fb3-c3e1-fe81-a776-ca4b69148c4d" ma:open="true" ma:isKeyword="false">
      <xsd:complexType>
        <xsd:sequence>
          <xsd:element ref="pc:Terms" minOccurs="0" maxOccurs="1"/>
        </xsd:sequence>
      </xsd:complexType>
    </xsd:element>
    <xsd:element name="PersonenbezogeneDaten" ma:index="21" nillable="true" ma:displayName="gemäß Löschkonzept dürfen pb-Daten abliegen" ma:format="Dropdown" ma:internalName="PersonenbezogeneDaten">
      <xsd:simpleType>
        <xsd:restriction base="dms:Choice">
          <xsd:enumeration value="Ja"/>
          <xsd:enumeration value="Nein"/>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aa153-f20d-448b-a467-780704a694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7be552-3cd0-44e1-acf6-2ecfca3ee4a9}" ma:internalName="TaxCatchAll" ma:showField="CatchAllData" ma:web="fdfaa153-f20d-448b-a467-780704a69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E51B2-4F49-4B08-AFEC-ADFCBE529D0C}">
  <ds:schemaRefs>
    <ds:schemaRef ds:uri="http://schemas.microsoft.com/office/2006/metadata/properties"/>
    <ds:schemaRef ds:uri="http://schemas.microsoft.com/office/infopath/2007/PartnerControls"/>
    <ds:schemaRef ds:uri="fdfaa153-f20d-448b-a467-780704a694ff"/>
    <ds:schemaRef ds:uri="a59160b7-ffa3-4b32-92b1-b8629b169d2d"/>
  </ds:schemaRefs>
</ds:datastoreItem>
</file>

<file path=customXml/itemProps2.xml><?xml version="1.0" encoding="utf-8"?>
<ds:datastoreItem xmlns:ds="http://schemas.openxmlformats.org/officeDocument/2006/customXml" ds:itemID="{8075E59E-7937-4F00-9070-C8DB38E25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160b7-ffa3-4b32-92b1-b8629b169d2d"/>
    <ds:schemaRef ds:uri="fdfaa153-f20d-448b-a467-780704a69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705F3-E61A-4380-81C2-38B65B63216B}">
  <ds:schemaRefs>
    <ds:schemaRef ds:uri="http://schemas.openxmlformats.org/officeDocument/2006/bibliography"/>
  </ds:schemaRefs>
</ds:datastoreItem>
</file>

<file path=customXml/itemProps4.xml><?xml version="1.0" encoding="utf-8"?>
<ds:datastoreItem xmlns:ds="http://schemas.openxmlformats.org/officeDocument/2006/customXml" ds:itemID="{9F001179-0375-4E64-8199-D227FAF51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24729</Words>
  <Characters>14096</Characters>
  <Application>Microsoft Office Word</Application>
  <DocSecurity>4</DocSecurity>
  <Lines>117</Lines>
  <Paragraphs>77</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Part IB Summary of Product Characteristics</vt:lpstr>
      <vt:lpstr>Part IB Summary of Product Characteristics</vt:lpstr>
      <vt:lpstr>Part IB Summary of Product Characteristics</vt:lpstr>
    </vt:vector>
  </TitlesOfParts>
  <Company>Accenture</Company>
  <LinksUpToDate>false</LinksUpToDate>
  <CharactersWithSpaces>38748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IB Summary of Product Characteristics</dc:title>
  <dc:subject/>
  <dc:creator>reedj</dc:creator>
  <cp:keywords/>
  <dc:description/>
  <cp:lastModifiedBy>Albina Burkauskaitė</cp:lastModifiedBy>
  <cp:revision>2</cp:revision>
  <cp:lastPrinted>2019-01-24T07:13:00Z</cp:lastPrinted>
  <dcterms:created xsi:type="dcterms:W3CDTF">2026-01-19T07:21:00Z</dcterms:created>
  <dcterms:modified xsi:type="dcterms:W3CDTF">2026-01-19T07:21:00Z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fd058e785f07a13c814da982bc92d416209a1c08c33f3f2a196f91eda5c4a0d2</vt:lpwstr>
  </property>
  <property fmtid="{D5CDD505-2E9C-101B-9397-08002B2CF9AE}" pid="3" name="BibliographyTitle">
    <vt:lpwstr>References</vt:lpwstr>
  </property>
  <property fmtid="{D5CDD505-2E9C-101B-9397-08002B2CF9AE}" pid="4" name="SelectedBibliographyStyleName">
    <vt:lpwstr>Vancouver</vt:lpwstr>
  </property>
  <property fmtid="{D5CDD505-2E9C-101B-9397-08002B2CF9AE}" pid="5" name="ContentTypeId">
    <vt:lpwstr>0x010100E953ADA45D9CDE4796CD4BDFCAE22577</vt:lpwstr>
  </property>
  <property fmtid="{D5CDD505-2E9C-101B-9397-08002B2CF9AE}" pid="6" name="Order">
    <vt:r8>2627600</vt:r8>
  </property>
</Properties>
</file>