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B444" w14:textId="77777777" w:rsidR="004F161D" w:rsidRPr="00BA6AA7" w:rsidRDefault="004F161D" w:rsidP="00FD44E8">
      <w:pPr>
        <w:tabs>
          <w:tab w:val="left" w:pos="0"/>
        </w:tabs>
        <w:rPr>
          <w:rFonts w:ascii="Times New Roman" w:eastAsia="Times New Roman" w:hAnsi="Times New Roman"/>
          <w:sz w:val="22"/>
          <w:szCs w:val="22"/>
          <w:lang w:eastAsia="lt-LT"/>
        </w:rPr>
      </w:pPr>
      <w:bookmarkStart w:id="0" w:name="_GoBack"/>
      <w:bookmarkEnd w:id="0"/>
    </w:p>
    <w:p w14:paraId="10217BA8" w14:textId="77777777" w:rsidR="004F161D" w:rsidRPr="00BA6AA7" w:rsidRDefault="004F161D" w:rsidP="00FD44E8">
      <w:pPr>
        <w:rPr>
          <w:rFonts w:ascii="Times New Roman" w:eastAsia="Times New Roman" w:hAnsi="Times New Roman"/>
          <w:sz w:val="22"/>
          <w:szCs w:val="22"/>
          <w:lang w:eastAsia="lt-LT"/>
        </w:rPr>
      </w:pPr>
    </w:p>
    <w:p w14:paraId="6F91A589" w14:textId="77777777" w:rsidR="004F161D" w:rsidRPr="00BA6AA7" w:rsidRDefault="004F161D" w:rsidP="00FD44E8">
      <w:pPr>
        <w:rPr>
          <w:rFonts w:ascii="Times New Roman" w:eastAsia="Times New Roman" w:hAnsi="Times New Roman"/>
          <w:sz w:val="22"/>
          <w:szCs w:val="22"/>
          <w:lang w:eastAsia="lt-LT"/>
        </w:rPr>
      </w:pPr>
    </w:p>
    <w:p w14:paraId="418859E0" w14:textId="77777777" w:rsidR="004F161D" w:rsidRPr="00BA6AA7" w:rsidRDefault="004F161D" w:rsidP="00FD44E8">
      <w:pPr>
        <w:rPr>
          <w:rFonts w:ascii="Times New Roman" w:eastAsia="Times New Roman" w:hAnsi="Times New Roman"/>
          <w:sz w:val="22"/>
          <w:szCs w:val="22"/>
          <w:lang w:eastAsia="lt-LT"/>
        </w:rPr>
      </w:pPr>
    </w:p>
    <w:p w14:paraId="26ECCFCD" w14:textId="77777777" w:rsidR="004F161D" w:rsidRPr="00BA6AA7" w:rsidRDefault="004F161D" w:rsidP="00FD44E8">
      <w:pPr>
        <w:rPr>
          <w:rFonts w:ascii="Times New Roman" w:eastAsia="Times New Roman" w:hAnsi="Times New Roman"/>
          <w:sz w:val="22"/>
          <w:szCs w:val="22"/>
          <w:lang w:eastAsia="lt-LT"/>
        </w:rPr>
      </w:pPr>
    </w:p>
    <w:p w14:paraId="65ECB4C0" w14:textId="77777777" w:rsidR="004F161D" w:rsidRPr="00BA6AA7" w:rsidRDefault="004F161D" w:rsidP="00FD44E8">
      <w:pPr>
        <w:rPr>
          <w:rFonts w:ascii="Times New Roman" w:eastAsia="Times New Roman" w:hAnsi="Times New Roman"/>
          <w:sz w:val="22"/>
          <w:szCs w:val="22"/>
          <w:lang w:eastAsia="lt-LT"/>
        </w:rPr>
      </w:pPr>
    </w:p>
    <w:p w14:paraId="44DF1C51" w14:textId="77777777" w:rsidR="004F161D" w:rsidRPr="00BA6AA7" w:rsidRDefault="004F161D" w:rsidP="00FD44E8">
      <w:pPr>
        <w:rPr>
          <w:rFonts w:ascii="Times New Roman" w:eastAsia="Times New Roman" w:hAnsi="Times New Roman"/>
          <w:sz w:val="22"/>
          <w:szCs w:val="22"/>
          <w:lang w:eastAsia="lt-LT"/>
        </w:rPr>
      </w:pPr>
    </w:p>
    <w:p w14:paraId="3E4E1EDA" w14:textId="77777777" w:rsidR="004F161D" w:rsidRPr="00BA6AA7" w:rsidRDefault="004F161D" w:rsidP="00FD44E8">
      <w:pPr>
        <w:rPr>
          <w:rFonts w:ascii="Times New Roman" w:eastAsia="Times New Roman" w:hAnsi="Times New Roman"/>
          <w:sz w:val="22"/>
          <w:szCs w:val="22"/>
          <w:lang w:eastAsia="lt-LT"/>
        </w:rPr>
      </w:pPr>
    </w:p>
    <w:p w14:paraId="5602595A" w14:textId="77777777" w:rsidR="004F161D" w:rsidRPr="00BA6AA7" w:rsidRDefault="004F161D" w:rsidP="00FD44E8">
      <w:pPr>
        <w:rPr>
          <w:rFonts w:ascii="Times New Roman" w:eastAsia="Times New Roman" w:hAnsi="Times New Roman"/>
          <w:sz w:val="22"/>
          <w:szCs w:val="22"/>
          <w:lang w:eastAsia="lt-LT"/>
        </w:rPr>
      </w:pPr>
    </w:p>
    <w:p w14:paraId="332AA877" w14:textId="77777777" w:rsidR="004F161D" w:rsidRPr="00BA6AA7" w:rsidRDefault="004F161D" w:rsidP="00FD44E8">
      <w:pPr>
        <w:rPr>
          <w:rFonts w:ascii="Times New Roman" w:eastAsia="Times New Roman" w:hAnsi="Times New Roman"/>
          <w:sz w:val="22"/>
          <w:szCs w:val="22"/>
          <w:lang w:eastAsia="lt-LT"/>
        </w:rPr>
      </w:pPr>
    </w:p>
    <w:p w14:paraId="068D9DBF" w14:textId="77777777" w:rsidR="004F161D" w:rsidRPr="00BA6AA7" w:rsidRDefault="004F161D" w:rsidP="00FD44E8">
      <w:pPr>
        <w:rPr>
          <w:rFonts w:ascii="Times New Roman" w:eastAsia="Times New Roman" w:hAnsi="Times New Roman"/>
          <w:sz w:val="22"/>
          <w:szCs w:val="22"/>
          <w:lang w:eastAsia="lt-LT"/>
        </w:rPr>
      </w:pPr>
    </w:p>
    <w:p w14:paraId="01E96AED" w14:textId="77777777" w:rsidR="004F161D" w:rsidRPr="00BA6AA7" w:rsidRDefault="004F161D" w:rsidP="00FD44E8">
      <w:pPr>
        <w:rPr>
          <w:rFonts w:ascii="Times New Roman" w:eastAsia="Times New Roman" w:hAnsi="Times New Roman"/>
          <w:sz w:val="22"/>
          <w:szCs w:val="22"/>
          <w:lang w:eastAsia="lt-LT"/>
        </w:rPr>
      </w:pPr>
    </w:p>
    <w:p w14:paraId="72B7C4F6" w14:textId="77777777" w:rsidR="004F161D" w:rsidRPr="00BA6AA7" w:rsidRDefault="004F161D" w:rsidP="00FD44E8">
      <w:pPr>
        <w:rPr>
          <w:rFonts w:ascii="Times New Roman" w:eastAsia="Times New Roman" w:hAnsi="Times New Roman"/>
          <w:sz w:val="22"/>
          <w:szCs w:val="22"/>
          <w:lang w:eastAsia="lt-LT"/>
        </w:rPr>
      </w:pPr>
    </w:p>
    <w:p w14:paraId="0F0BFA6C" w14:textId="77777777" w:rsidR="004F161D" w:rsidRPr="00BA6AA7" w:rsidRDefault="004F161D" w:rsidP="00FD44E8">
      <w:pPr>
        <w:rPr>
          <w:rFonts w:ascii="Times New Roman" w:eastAsia="Times New Roman" w:hAnsi="Times New Roman"/>
          <w:sz w:val="22"/>
          <w:szCs w:val="22"/>
          <w:lang w:eastAsia="lt-LT"/>
        </w:rPr>
      </w:pPr>
    </w:p>
    <w:p w14:paraId="5992BEC0" w14:textId="77777777" w:rsidR="004F161D" w:rsidRPr="00BA6AA7" w:rsidRDefault="004F161D" w:rsidP="00FD44E8">
      <w:pPr>
        <w:rPr>
          <w:rFonts w:ascii="Times New Roman" w:eastAsia="Times New Roman" w:hAnsi="Times New Roman"/>
          <w:sz w:val="22"/>
          <w:szCs w:val="22"/>
          <w:lang w:eastAsia="lt-LT"/>
        </w:rPr>
      </w:pPr>
    </w:p>
    <w:p w14:paraId="6DACAA75" w14:textId="77777777" w:rsidR="004F161D" w:rsidRPr="00BA6AA7" w:rsidRDefault="004F161D" w:rsidP="00FD44E8">
      <w:pPr>
        <w:rPr>
          <w:rFonts w:ascii="Times New Roman" w:eastAsia="Times New Roman" w:hAnsi="Times New Roman"/>
          <w:sz w:val="22"/>
          <w:szCs w:val="22"/>
          <w:lang w:eastAsia="lt-LT"/>
        </w:rPr>
      </w:pPr>
    </w:p>
    <w:p w14:paraId="14143B20" w14:textId="77777777" w:rsidR="004F161D" w:rsidRPr="00BA6AA7" w:rsidRDefault="004F161D" w:rsidP="00FD44E8">
      <w:pPr>
        <w:rPr>
          <w:rFonts w:ascii="Times New Roman" w:eastAsia="Times New Roman" w:hAnsi="Times New Roman"/>
          <w:sz w:val="22"/>
          <w:szCs w:val="22"/>
          <w:lang w:eastAsia="lt-LT"/>
        </w:rPr>
      </w:pPr>
    </w:p>
    <w:p w14:paraId="672CEE66" w14:textId="77777777" w:rsidR="004F161D" w:rsidRPr="00BA6AA7" w:rsidRDefault="004F161D" w:rsidP="00FD44E8">
      <w:pPr>
        <w:rPr>
          <w:rFonts w:ascii="Times New Roman" w:eastAsia="Times New Roman" w:hAnsi="Times New Roman"/>
          <w:sz w:val="22"/>
          <w:szCs w:val="22"/>
          <w:lang w:eastAsia="lt-LT"/>
        </w:rPr>
      </w:pPr>
    </w:p>
    <w:p w14:paraId="41C2AC9A" w14:textId="77777777" w:rsidR="004F161D" w:rsidRPr="00BA6AA7" w:rsidRDefault="004F161D" w:rsidP="00FD44E8">
      <w:pPr>
        <w:rPr>
          <w:rFonts w:ascii="Times New Roman" w:eastAsia="Times New Roman" w:hAnsi="Times New Roman"/>
          <w:sz w:val="22"/>
          <w:szCs w:val="22"/>
          <w:lang w:eastAsia="lt-LT"/>
        </w:rPr>
      </w:pPr>
    </w:p>
    <w:p w14:paraId="646458D9" w14:textId="77777777" w:rsidR="004F161D" w:rsidRPr="00BA6AA7" w:rsidRDefault="004F161D" w:rsidP="00FD44E8">
      <w:pPr>
        <w:rPr>
          <w:rFonts w:ascii="Times New Roman" w:eastAsia="Times New Roman" w:hAnsi="Times New Roman"/>
          <w:sz w:val="22"/>
          <w:szCs w:val="22"/>
          <w:lang w:eastAsia="lt-LT"/>
        </w:rPr>
      </w:pPr>
    </w:p>
    <w:p w14:paraId="78B172EA" w14:textId="77777777" w:rsidR="004F161D" w:rsidRPr="00BA6AA7" w:rsidRDefault="004F161D" w:rsidP="00FD44E8">
      <w:pPr>
        <w:rPr>
          <w:rFonts w:ascii="Times New Roman" w:eastAsia="Times New Roman" w:hAnsi="Times New Roman"/>
          <w:sz w:val="22"/>
          <w:szCs w:val="22"/>
          <w:lang w:eastAsia="lt-LT"/>
        </w:rPr>
      </w:pPr>
    </w:p>
    <w:p w14:paraId="4A928566" w14:textId="77777777" w:rsidR="004F161D" w:rsidRPr="00BA6AA7" w:rsidRDefault="004F161D" w:rsidP="00FD44E8">
      <w:pPr>
        <w:rPr>
          <w:rFonts w:ascii="Times New Roman" w:eastAsia="Times New Roman" w:hAnsi="Times New Roman"/>
          <w:sz w:val="22"/>
          <w:szCs w:val="22"/>
          <w:lang w:eastAsia="lt-LT"/>
        </w:rPr>
      </w:pPr>
    </w:p>
    <w:p w14:paraId="721486C6" w14:textId="77777777" w:rsidR="004F161D" w:rsidRPr="00BA6AA7" w:rsidRDefault="004F161D" w:rsidP="00FD44E8">
      <w:pPr>
        <w:rPr>
          <w:rFonts w:ascii="Times New Roman" w:eastAsia="Times New Roman" w:hAnsi="Times New Roman"/>
          <w:sz w:val="22"/>
          <w:szCs w:val="22"/>
          <w:lang w:eastAsia="lt-LT"/>
        </w:rPr>
      </w:pPr>
    </w:p>
    <w:p w14:paraId="18834947" w14:textId="77777777" w:rsidR="004F161D" w:rsidRPr="00BA6AA7" w:rsidRDefault="004F161D" w:rsidP="00FD44E8">
      <w:pPr>
        <w:jc w:val="center"/>
        <w:outlineLvl w:val="0"/>
        <w:rPr>
          <w:rFonts w:ascii="Times New Roman" w:eastAsia="Times New Roman" w:hAnsi="Times New Roman"/>
          <w:b/>
          <w:kern w:val="28"/>
          <w:sz w:val="22"/>
          <w:szCs w:val="22"/>
          <w:lang w:eastAsia="lt-LT"/>
        </w:rPr>
      </w:pPr>
      <w:r w:rsidRPr="00BA6AA7">
        <w:rPr>
          <w:rFonts w:ascii="Times New Roman" w:eastAsia="Times New Roman" w:hAnsi="Times New Roman"/>
          <w:b/>
          <w:kern w:val="28"/>
          <w:sz w:val="22"/>
          <w:szCs w:val="22"/>
          <w:lang w:eastAsia="lt-LT"/>
        </w:rPr>
        <w:t>I PRIEDAS</w:t>
      </w:r>
    </w:p>
    <w:p w14:paraId="7F9ED945" w14:textId="77777777" w:rsidR="004F161D" w:rsidRPr="00BA6AA7" w:rsidRDefault="004F161D" w:rsidP="00FD44E8">
      <w:pPr>
        <w:jc w:val="center"/>
        <w:rPr>
          <w:rFonts w:ascii="Times New Roman" w:eastAsia="Times New Roman" w:hAnsi="Times New Roman"/>
          <w:b/>
          <w:sz w:val="22"/>
          <w:szCs w:val="22"/>
          <w:lang w:eastAsia="lt-LT"/>
        </w:rPr>
      </w:pPr>
    </w:p>
    <w:p w14:paraId="0C0219EA" w14:textId="77777777" w:rsidR="004F161D" w:rsidRPr="00BA6AA7" w:rsidRDefault="004F161D" w:rsidP="00FD44E8">
      <w:pPr>
        <w:jc w:val="center"/>
        <w:outlineLvl w:val="0"/>
        <w:rPr>
          <w:rFonts w:ascii="Times New Roman" w:eastAsia="Times New Roman" w:hAnsi="Times New Roman"/>
          <w:b/>
          <w:kern w:val="28"/>
          <w:sz w:val="22"/>
          <w:szCs w:val="22"/>
          <w:lang w:eastAsia="lt-LT"/>
        </w:rPr>
      </w:pPr>
      <w:r w:rsidRPr="00BA6AA7">
        <w:rPr>
          <w:rFonts w:ascii="Times New Roman" w:eastAsia="Times New Roman" w:hAnsi="Times New Roman"/>
          <w:b/>
          <w:kern w:val="28"/>
          <w:sz w:val="22"/>
          <w:szCs w:val="22"/>
          <w:lang w:eastAsia="lt-LT"/>
        </w:rPr>
        <w:t>PREPARATO CHARAKTERISTIKŲ SANTRAUKA</w:t>
      </w:r>
    </w:p>
    <w:p w14:paraId="47A8E493" w14:textId="77777777" w:rsidR="004F161D" w:rsidRPr="00BA6AA7" w:rsidRDefault="004F161D" w:rsidP="00FD44E8">
      <w:pPr>
        <w:jc w:val="center"/>
        <w:rPr>
          <w:rFonts w:ascii="Times New Roman" w:eastAsia="Times New Roman" w:hAnsi="Times New Roman"/>
          <w:b/>
          <w:sz w:val="22"/>
          <w:szCs w:val="22"/>
          <w:lang w:eastAsia="lt-LT"/>
        </w:rPr>
      </w:pPr>
    </w:p>
    <w:p w14:paraId="3555A894" w14:textId="77777777" w:rsidR="004F161D" w:rsidRPr="00BA6AA7" w:rsidRDefault="004F161D" w:rsidP="00FD44E8">
      <w:pPr>
        <w:rPr>
          <w:rFonts w:ascii="Times New Roman" w:eastAsia="Times New Roman" w:hAnsi="Times New Roman"/>
          <w:sz w:val="22"/>
          <w:szCs w:val="22"/>
          <w:lang w:eastAsia="lt-LT"/>
        </w:rPr>
      </w:pPr>
    </w:p>
    <w:p w14:paraId="3231130D"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sz w:val="22"/>
          <w:szCs w:val="22"/>
          <w:lang w:eastAsia="lt-LT"/>
        </w:rPr>
        <w:br w:type="page"/>
      </w:r>
      <w:r w:rsidRPr="00BA6AA7">
        <w:rPr>
          <w:rFonts w:ascii="Times New Roman" w:eastAsia="Times New Roman" w:hAnsi="Times New Roman"/>
          <w:b/>
          <w:bCs/>
          <w:sz w:val="22"/>
          <w:szCs w:val="22"/>
          <w:lang w:eastAsia="lt-LT"/>
        </w:rPr>
        <w:lastRenderedPageBreak/>
        <w:t>1.</w:t>
      </w:r>
      <w:r w:rsidRPr="00BA6AA7">
        <w:rPr>
          <w:rFonts w:ascii="Times New Roman" w:eastAsia="Times New Roman" w:hAnsi="Times New Roman"/>
          <w:b/>
          <w:bCs/>
          <w:sz w:val="22"/>
          <w:szCs w:val="22"/>
          <w:lang w:eastAsia="lt-LT"/>
        </w:rPr>
        <w:tab/>
        <w:t>VAISTINIO PREPARATO PAVADINIMAS</w:t>
      </w:r>
    </w:p>
    <w:p w14:paraId="1FB4B909" w14:textId="77777777" w:rsidR="004F161D" w:rsidRPr="00BA6AA7" w:rsidRDefault="004F161D" w:rsidP="00033EF3">
      <w:pPr>
        <w:keepNext/>
        <w:keepLines/>
        <w:rPr>
          <w:rFonts w:ascii="Times New Roman" w:eastAsia="Times New Roman" w:hAnsi="Times New Roman"/>
          <w:sz w:val="22"/>
          <w:szCs w:val="22"/>
          <w:lang w:eastAsia="lt-LT"/>
        </w:rPr>
      </w:pPr>
    </w:p>
    <w:p w14:paraId="732B438A" w14:textId="3407029A" w:rsidR="004F161D" w:rsidRPr="00BA6AA7" w:rsidRDefault="00943398" w:rsidP="00FD44E8">
      <w:pPr>
        <w:rPr>
          <w:rFonts w:ascii="Times New Roman" w:eastAsia="Times New Roman" w:hAnsi="Times New Roman"/>
          <w:sz w:val="22"/>
          <w:szCs w:val="22"/>
          <w:lang w:eastAsia="lt-LT"/>
        </w:rPr>
      </w:pPr>
      <w:bookmarkStart w:id="1" w:name="_Hlk132358778"/>
      <w:r w:rsidRPr="00BA6AA7">
        <w:rPr>
          <w:rFonts w:ascii="Times New Roman" w:eastAsia="Times New Roman" w:hAnsi="Times New Roman"/>
          <w:bCs/>
          <w:sz w:val="22"/>
          <w:szCs w:val="22"/>
          <w:lang w:eastAsia="lt-LT"/>
        </w:rPr>
        <w:t>Feiba</w:t>
      </w:r>
      <w:bookmarkEnd w:id="1"/>
      <w:r w:rsidR="004F161D" w:rsidRPr="00BA6AA7">
        <w:rPr>
          <w:rFonts w:ascii="Times New Roman" w:eastAsia="Times New Roman" w:hAnsi="Times New Roman"/>
          <w:bCs/>
          <w:sz w:val="22"/>
          <w:szCs w:val="22"/>
          <w:lang w:eastAsia="lt-LT"/>
        </w:rPr>
        <w:t xml:space="preserve"> </w:t>
      </w:r>
      <w:r w:rsidR="00C51AB2" w:rsidRPr="00BA6AA7">
        <w:rPr>
          <w:rFonts w:ascii="Times New Roman" w:eastAsia="Times New Roman" w:hAnsi="Times New Roman"/>
          <w:bCs/>
          <w:sz w:val="22"/>
          <w:szCs w:val="22"/>
          <w:lang w:eastAsia="lt-LT"/>
        </w:rPr>
        <w:t>100</w:t>
      </w:r>
      <w:r w:rsidR="004F161D" w:rsidRPr="00BA6AA7">
        <w:rPr>
          <w:rFonts w:ascii="Times New Roman" w:eastAsia="Times New Roman" w:hAnsi="Times New Roman"/>
          <w:bCs/>
          <w:sz w:val="22"/>
          <w:szCs w:val="22"/>
          <w:lang w:eastAsia="lt-LT"/>
        </w:rPr>
        <w:t> V/ml</w:t>
      </w:r>
      <w:r w:rsidR="004F161D" w:rsidRPr="00BA6AA7">
        <w:rPr>
          <w:rFonts w:ascii="Times New Roman" w:eastAsia="Times New Roman" w:hAnsi="Times New Roman"/>
          <w:sz w:val="22"/>
          <w:szCs w:val="22"/>
          <w:lang w:eastAsia="lt-LT"/>
        </w:rPr>
        <w:t xml:space="preserve"> milteliai ir tirpiklis infuziniam tirpalui</w:t>
      </w:r>
    </w:p>
    <w:p w14:paraId="5DCB0AF4" w14:textId="77777777" w:rsidR="004F161D" w:rsidRPr="00BA6AA7" w:rsidRDefault="004F161D" w:rsidP="00FD44E8">
      <w:pPr>
        <w:rPr>
          <w:rFonts w:ascii="Times New Roman" w:eastAsia="Times New Roman" w:hAnsi="Times New Roman"/>
          <w:sz w:val="22"/>
          <w:szCs w:val="22"/>
          <w:lang w:eastAsia="lt-LT"/>
        </w:rPr>
      </w:pPr>
    </w:p>
    <w:p w14:paraId="51701C5D" w14:textId="77777777" w:rsidR="004F161D" w:rsidRPr="00BA6AA7" w:rsidRDefault="004F161D" w:rsidP="00FD44E8">
      <w:pPr>
        <w:rPr>
          <w:rFonts w:ascii="Times New Roman" w:eastAsia="Times New Roman" w:hAnsi="Times New Roman"/>
          <w:sz w:val="22"/>
          <w:szCs w:val="22"/>
          <w:lang w:eastAsia="lt-LT"/>
        </w:rPr>
      </w:pPr>
    </w:p>
    <w:p w14:paraId="54FD00F0"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2.</w:t>
      </w:r>
      <w:r w:rsidRPr="00BA6AA7">
        <w:rPr>
          <w:rFonts w:ascii="Times New Roman" w:eastAsia="Times New Roman" w:hAnsi="Times New Roman"/>
          <w:b/>
          <w:bCs/>
          <w:sz w:val="22"/>
          <w:szCs w:val="22"/>
          <w:lang w:eastAsia="lt-LT"/>
        </w:rPr>
        <w:tab/>
        <w:t>KOKYBINĖ IR KIEKYBINĖ SUDĖTIS</w:t>
      </w:r>
    </w:p>
    <w:p w14:paraId="0919D946" w14:textId="77777777" w:rsidR="004F161D" w:rsidRPr="00BA6AA7" w:rsidRDefault="004F161D" w:rsidP="00033EF3">
      <w:pPr>
        <w:keepNext/>
        <w:keepLines/>
        <w:rPr>
          <w:rFonts w:ascii="Times New Roman" w:eastAsia="Times New Roman" w:hAnsi="Times New Roman"/>
          <w:sz w:val="22"/>
          <w:szCs w:val="22"/>
          <w:lang w:eastAsia="lt-LT"/>
        </w:rPr>
      </w:pPr>
    </w:p>
    <w:p w14:paraId="3FB0FCFD" w14:textId="2924D68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Veiklioji medžiaga: VIII</w:t>
      </w:r>
      <w:r w:rsidR="00133C14">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kompleksas.</w:t>
      </w:r>
    </w:p>
    <w:p w14:paraId="03E65659" w14:textId="77777777" w:rsidR="004F161D" w:rsidRPr="00BA6AA7" w:rsidRDefault="004F161D" w:rsidP="00FD44E8">
      <w:pPr>
        <w:rPr>
          <w:rFonts w:ascii="Times New Roman" w:eastAsia="Times New Roman" w:hAnsi="Times New Roman"/>
          <w:sz w:val="22"/>
          <w:szCs w:val="22"/>
          <w:lang w:eastAsia="lt-LT"/>
        </w:rPr>
      </w:pPr>
    </w:p>
    <w:p w14:paraId="368B3F0B" w14:textId="0546AB0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1 ml yra </w:t>
      </w:r>
      <w:r w:rsidR="00C51AB2" w:rsidRPr="00BA6AA7">
        <w:rPr>
          <w:rFonts w:ascii="Times New Roman" w:eastAsia="Times New Roman" w:hAnsi="Times New Roman"/>
          <w:sz w:val="22"/>
          <w:szCs w:val="22"/>
          <w:lang w:eastAsia="lt-LT"/>
        </w:rPr>
        <w:t>100</w:t>
      </w:r>
      <w:r w:rsidRPr="00BA6AA7">
        <w:rPr>
          <w:rFonts w:ascii="Times New Roman" w:eastAsia="Times New Roman" w:hAnsi="Times New Roman"/>
          <w:sz w:val="22"/>
          <w:szCs w:val="22"/>
          <w:lang w:eastAsia="lt-LT"/>
        </w:rPr>
        <w:t> V* VIII</w:t>
      </w:r>
      <w:r w:rsidR="00133C14">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komplekso.</w:t>
      </w:r>
    </w:p>
    <w:p w14:paraId="34B01B9A" w14:textId="77777777" w:rsidR="00C51AB2" w:rsidRPr="00BA6AA7" w:rsidRDefault="00C51AB2" w:rsidP="00033EF3">
      <w:pPr>
        <w:contextualSpacing/>
        <w:rPr>
          <w:rFonts w:ascii="Times New Roman" w:eastAsia="Times New Roman" w:hAnsi="Times New Roman"/>
          <w:sz w:val="22"/>
          <w:szCs w:val="22"/>
          <w:lang w:eastAsia="lt-LT"/>
        </w:rPr>
      </w:pPr>
    </w:p>
    <w:p w14:paraId="7DBEDC4B" w14:textId="782FC5F3" w:rsidR="00C51AB2" w:rsidRPr="00BA6AA7" w:rsidRDefault="00C51AB2" w:rsidP="00033EF3">
      <w:pPr>
        <w:contextualSpacing/>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F</w:t>
      </w:r>
      <w:r w:rsidR="00BB4EA6" w:rsidRPr="00BA6AA7">
        <w:rPr>
          <w:rFonts w:ascii="Times New Roman" w:eastAsia="Times New Roman" w:hAnsi="Times New Roman"/>
          <w:sz w:val="22"/>
          <w:szCs w:val="22"/>
          <w:lang w:eastAsia="lt-LT"/>
        </w:rPr>
        <w:t>eiba</w:t>
      </w:r>
      <w:r w:rsidRPr="00BA6AA7">
        <w:rPr>
          <w:rFonts w:ascii="Times New Roman" w:eastAsia="Times New Roman" w:hAnsi="Times New Roman"/>
          <w:sz w:val="22"/>
          <w:szCs w:val="22"/>
          <w:lang w:eastAsia="lt-LT"/>
        </w:rPr>
        <w:t xml:space="preserve"> 100 V/ml yra trijų skirtingų </w:t>
      </w:r>
      <w:r w:rsidR="001034D1" w:rsidRPr="00BA6AA7">
        <w:rPr>
          <w:rFonts w:ascii="Times New Roman" w:eastAsia="Times New Roman" w:hAnsi="Times New Roman"/>
          <w:sz w:val="22"/>
          <w:szCs w:val="22"/>
          <w:lang w:eastAsia="lt-LT"/>
        </w:rPr>
        <w:t>pakuočių</w:t>
      </w:r>
      <w:r w:rsidRPr="00BA6AA7">
        <w:rPr>
          <w:rFonts w:ascii="Times New Roman" w:eastAsia="Times New Roman" w:hAnsi="Times New Roman"/>
          <w:sz w:val="22"/>
          <w:szCs w:val="22"/>
          <w:lang w:eastAsia="lt-LT"/>
        </w:rPr>
        <w:t>:</w:t>
      </w:r>
    </w:p>
    <w:p w14:paraId="3E2778BC" w14:textId="77777777" w:rsidR="00C51AB2" w:rsidRPr="00BA6AA7" w:rsidRDefault="00C51AB2" w:rsidP="00033EF3">
      <w:pPr>
        <w:contextualSpacing/>
        <w:rPr>
          <w:rFonts w:ascii="Times New Roman" w:eastAsia="Times New Roman" w:hAnsi="Times New Roman"/>
          <w:sz w:val="22"/>
          <w:szCs w:val="22"/>
          <w:lang w:eastAsia="lt-LT"/>
        </w:rPr>
      </w:pPr>
    </w:p>
    <w:p w14:paraId="16FE5101" w14:textId="031BBE94" w:rsidR="004F161D" w:rsidRPr="00033EF3" w:rsidRDefault="00C51AB2" w:rsidP="00033EF3">
      <w:pPr>
        <w:pStyle w:val="Sraopastraipa"/>
        <w:numPr>
          <w:ilvl w:val="0"/>
          <w:numId w:val="43"/>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500 V F</w:t>
      </w:r>
      <w:r w:rsidR="00BB4EA6" w:rsidRPr="00033EF3">
        <w:rPr>
          <w:rFonts w:ascii="Times New Roman" w:eastAsia="Times New Roman" w:hAnsi="Times New Roman"/>
          <w:sz w:val="22"/>
          <w:szCs w:val="22"/>
          <w:lang w:eastAsia="lt-LT"/>
        </w:rPr>
        <w:t>eiba</w:t>
      </w:r>
      <w:r w:rsidRPr="00033EF3">
        <w:rPr>
          <w:rFonts w:ascii="Times New Roman" w:eastAsia="Times New Roman" w:hAnsi="Times New Roman"/>
          <w:sz w:val="22"/>
          <w:szCs w:val="22"/>
          <w:lang w:eastAsia="lt-LT"/>
        </w:rPr>
        <w:t xml:space="preserve"> pakuotėje</w:t>
      </w:r>
      <w:r w:rsidR="004F161D" w:rsidRPr="00033EF3">
        <w:rPr>
          <w:rFonts w:ascii="Times New Roman" w:eastAsia="Times New Roman" w:hAnsi="Times New Roman"/>
          <w:sz w:val="22"/>
          <w:szCs w:val="22"/>
          <w:lang w:eastAsia="lt-LT"/>
        </w:rPr>
        <w:t xml:space="preserve"> yra 500 V VIII</w:t>
      </w:r>
      <w:r w:rsidR="00641692" w:rsidRPr="00033EF3">
        <w:rPr>
          <w:rFonts w:ascii="Times New Roman" w:eastAsia="Times New Roman" w:hAnsi="Times New Roman"/>
          <w:sz w:val="22"/>
          <w:szCs w:val="22"/>
          <w:lang w:eastAsia="lt-LT"/>
        </w:rPr>
        <w:t> </w:t>
      </w:r>
      <w:r w:rsidR="004F161D" w:rsidRPr="00033EF3">
        <w:rPr>
          <w:rFonts w:ascii="Times New Roman" w:eastAsia="Times New Roman" w:hAnsi="Times New Roman"/>
          <w:sz w:val="22"/>
          <w:szCs w:val="22"/>
          <w:lang w:eastAsia="lt-LT"/>
        </w:rPr>
        <w:t>koaguliacijos faktoriaus antiinhibitoriaus-koagulianto komplekso (esančio 200–600 mg žmogaus plazmos baltymo sudėtyje)</w:t>
      </w:r>
      <w:r w:rsidR="002A59F0" w:rsidRPr="00033EF3">
        <w:rPr>
          <w:rFonts w:ascii="Times New Roman" w:eastAsia="Times New Roman" w:hAnsi="Times New Roman"/>
          <w:sz w:val="22"/>
          <w:szCs w:val="22"/>
          <w:lang w:eastAsia="lt-LT"/>
        </w:rPr>
        <w:t>;</w:t>
      </w:r>
    </w:p>
    <w:p w14:paraId="7AE9D588" w14:textId="5A6AEC7C" w:rsidR="00C51AB2" w:rsidRPr="00033EF3" w:rsidRDefault="00C51AB2" w:rsidP="00033EF3">
      <w:pPr>
        <w:pStyle w:val="Sraopastraipa"/>
        <w:numPr>
          <w:ilvl w:val="0"/>
          <w:numId w:val="43"/>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1 000 V F</w:t>
      </w:r>
      <w:r w:rsidR="00BB4EA6" w:rsidRPr="00033EF3">
        <w:rPr>
          <w:rFonts w:ascii="Times New Roman" w:eastAsia="Times New Roman" w:hAnsi="Times New Roman"/>
          <w:sz w:val="22"/>
          <w:szCs w:val="22"/>
          <w:lang w:eastAsia="lt-LT"/>
        </w:rPr>
        <w:t>eiba</w:t>
      </w:r>
      <w:r w:rsidRPr="00033EF3">
        <w:rPr>
          <w:rFonts w:ascii="Times New Roman" w:eastAsia="Times New Roman" w:hAnsi="Times New Roman"/>
          <w:sz w:val="22"/>
          <w:szCs w:val="22"/>
          <w:lang w:eastAsia="lt-LT"/>
        </w:rPr>
        <w:t xml:space="preserve"> pakuotėje yra 1 000 V VIII</w:t>
      </w:r>
      <w:r w:rsidR="00641692" w:rsidRPr="00033EF3">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koaguliacijos faktoriaus antiinhibitoriaus-koagulianto komplekso (esančio 400–1 200 mg žmogaus plazmos baltymo sudėtyje)</w:t>
      </w:r>
      <w:r w:rsidR="002A59F0" w:rsidRPr="00033EF3">
        <w:rPr>
          <w:rFonts w:ascii="Times New Roman" w:eastAsia="Times New Roman" w:hAnsi="Times New Roman"/>
          <w:sz w:val="22"/>
          <w:szCs w:val="22"/>
          <w:lang w:eastAsia="lt-LT"/>
        </w:rPr>
        <w:t>;</w:t>
      </w:r>
    </w:p>
    <w:p w14:paraId="2346051A" w14:textId="52FF3E25" w:rsidR="00C51AB2" w:rsidRPr="00033EF3" w:rsidRDefault="00C51AB2" w:rsidP="00033EF3">
      <w:pPr>
        <w:pStyle w:val="Sraopastraipa"/>
        <w:numPr>
          <w:ilvl w:val="0"/>
          <w:numId w:val="43"/>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2 500 V F</w:t>
      </w:r>
      <w:r w:rsidR="00BB4EA6" w:rsidRPr="00033EF3">
        <w:rPr>
          <w:rFonts w:ascii="Times New Roman" w:eastAsia="Times New Roman" w:hAnsi="Times New Roman"/>
          <w:sz w:val="22"/>
          <w:szCs w:val="22"/>
          <w:lang w:eastAsia="lt-LT"/>
        </w:rPr>
        <w:t>eiba</w:t>
      </w:r>
      <w:r w:rsidRPr="00033EF3">
        <w:rPr>
          <w:rFonts w:ascii="Times New Roman" w:eastAsia="Times New Roman" w:hAnsi="Times New Roman"/>
          <w:sz w:val="22"/>
          <w:szCs w:val="22"/>
          <w:lang w:eastAsia="lt-LT"/>
        </w:rPr>
        <w:t xml:space="preserve"> pakuotėje yra 2 500 V VIII</w:t>
      </w:r>
      <w:r w:rsidR="00641692" w:rsidRPr="00033EF3">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koaguliacijos faktoriaus antiinhibitoriaus-koagulianto komplekso (esančio 1 000–3 000 mg žmogaus plazmos baltymo sudėtyje).</w:t>
      </w:r>
    </w:p>
    <w:p w14:paraId="35765C32" w14:textId="77777777" w:rsidR="004F161D" w:rsidRPr="00BA6AA7" w:rsidRDefault="004F161D" w:rsidP="00FD44E8">
      <w:pPr>
        <w:rPr>
          <w:rFonts w:ascii="Times New Roman" w:eastAsia="Times New Roman" w:hAnsi="Times New Roman"/>
          <w:sz w:val="22"/>
          <w:szCs w:val="22"/>
          <w:lang w:eastAsia="lt-LT"/>
        </w:rPr>
      </w:pPr>
    </w:p>
    <w:p w14:paraId="18BBB2EC" w14:textId="7DB05FEC"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sudėtyje taip pat yra daugiausiai neaktyvuotų</w:t>
      </w:r>
      <w:r w:rsidR="0004144D" w:rsidRPr="00033EF3">
        <w:rPr>
          <w:rFonts w:ascii="Times New Roman" w:hAnsi="Times New Roman"/>
          <w:sz w:val="22"/>
          <w:szCs w:val="22"/>
        </w:rPr>
        <w:t> </w:t>
      </w:r>
      <w:r w:rsidR="004F161D" w:rsidRPr="00BA6AA7">
        <w:rPr>
          <w:rFonts w:ascii="Times New Roman" w:eastAsia="Times New Roman" w:hAnsi="Times New Roman"/>
          <w:sz w:val="22"/>
          <w:szCs w:val="22"/>
          <w:lang w:eastAsia="lt-LT"/>
        </w:rPr>
        <w:t>II, IX</w:t>
      </w:r>
      <w:r w:rsidR="0064169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ir X</w:t>
      </w:r>
      <w:r w:rsidR="0064169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koaguliacijos faktorių bei aktyvuoto VII</w:t>
      </w:r>
      <w:r w:rsidR="0064169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faktoriaus. VIII</w:t>
      </w:r>
      <w:r w:rsidR="00133C14">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koaguliacijos faktoriaus antigeno (FVIII</w:t>
      </w:r>
      <w:r w:rsidR="0004144D" w:rsidRPr="00033EF3">
        <w:rPr>
          <w:rFonts w:ascii="Times New Roman" w:hAnsi="Times New Roman"/>
          <w:sz w:val="22"/>
          <w:szCs w:val="22"/>
        </w:rPr>
        <w:t> </w:t>
      </w:r>
      <w:r w:rsidR="004F161D" w:rsidRPr="00BA6AA7">
        <w:rPr>
          <w:rFonts w:ascii="Times New Roman" w:eastAsia="Times New Roman" w:hAnsi="Times New Roman"/>
          <w:sz w:val="22"/>
          <w:szCs w:val="22"/>
          <w:lang w:eastAsia="lt-LT"/>
        </w:rPr>
        <w:t>K:Ag) koncentracija siekia iki 0,1 V</w:t>
      </w:r>
      <w:r w:rsidR="0064169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w:t>
      </w:r>
      <w:r w:rsidR="0064169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1 V</w:t>
      </w:r>
      <w:r w:rsidR="00641692">
        <w:rPr>
          <w:rFonts w:ascii="Times New Roman" w:eastAsia="Times New Roman" w:hAnsi="Times New Roman"/>
          <w:sz w:val="22"/>
          <w:szCs w:val="22"/>
          <w:lang w:eastAsia="lt-LT"/>
        </w:rPr>
        <w:t> </w:t>
      </w: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Kalikreino-kinino sistemos faktorių nustatoma tik pėdsakai arba jų visai nėra. </w:t>
      </w:r>
    </w:p>
    <w:p w14:paraId="73CBC985" w14:textId="77777777" w:rsidR="004F161D" w:rsidRPr="00BA6AA7" w:rsidRDefault="004F161D" w:rsidP="00FD44E8">
      <w:pPr>
        <w:rPr>
          <w:rFonts w:ascii="Times New Roman" w:eastAsia="Times New Roman" w:hAnsi="Times New Roman"/>
          <w:sz w:val="22"/>
          <w:szCs w:val="22"/>
          <w:lang w:eastAsia="lt-LT"/>
        </w:rPr>
      </w:pPr>
    </w:p>
    <w:p w14:paraId="6BFEDF96" w14:textId="71397CD4"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w:t>
      </w:r>
      <w:r w:rsidR="0004144D" w:rsidRPr="00033EF3">
        <w:rPr>
          <w:rFonts w:ascii="Times New Roman" w:hAnsi="Times New Roman"/>
          <w:sz w:val="22"/>
          <w:szCs w:val="22"/>
        </w:rPr>
        <w:t> </w:t>
      </w:r>
      <w:r w:rsidRPr="00BA6AA7">
        <w:rPr>
          <w:rFonts w:ascii="Times New Roman" w:eastAsia="Times New Roman" w:hAnsi="Times New Roman"/>
          <w:sz w:val="22"/>
          <w:szCs w:val="22"/>
          <w:lang w:eastAsia="lt-LT"/>
        </w:rPr>
        <w:t xml:space="preserve">1 vienetas (V) </w:t>
      </w:r>
      <w:r w:rsidR="00943398" w:rsidRPr="00BA6AA7">
        <w:rPr>
          <w:rFonts w:ascii="Times New Roman" w:eastAsia="Times New Roman" w:hAnsi="Times New Roman"/>
          <w:sz w:val="22"/>
          <w:szCs w:val="22"/>
          <w:lang w:eastAsia="lt-LT"/>
        </w:rPr>
        <w:t>F</w:t>
      </w:r>
      <w:r w:rsidR="00BB4EA6" w:rsidRPr="00BA6AA7">
        <w:rPr>
          <w:rFonts w:ascii="Times New Roman" w:eastAsia="Times New Roman" w:hAnsi="Times New Roman"/>
          <w:sz w:val="22"/>
          <w:szCs w:val="22"/>
          <w:lang w:eastAsia="lt-LT"/>
        </w:rPr>
        <w:t>eiba</w:t>
      </w:r>
      <w:r w:rsidRPr="00BA6AA7">
        <w:rPr>
          <w:rFonts w:ascii="Times New Roman" w:eastAsia="Times New Roman" w:hAnsi="Times New Roman"/>
          <w:sz w:val="22"/>
          <w:szCs w:val="22"/>
          <w:lang w:eastAsia="lt-LT"/>
        </w:rPr>
        <w:t>, sutrumpina VIII</w:t>
      </w:r>
      <w:r w:rsidR="00532D50">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inhibitoriaus plazmoje aktyvų dalinį tromboplastino laiką (aDTL) iki 50 %, lyginant su kontrole.</w:t>
      </w:r>
    </w:p>
    <w:p w14:paraId="2BD46977" w14:textId="77777777" w:rsidR="004F161D" w:rsidRPr="00BA6AA7" w:rsidRDefault="004F161D" w:rsidP="00FD44E8">
      <w:pPr>
        <w:rPr>
          <w:rFonts w:ascii="Times New Roman" w:eastAsia="Times New Roman" w:hAnsi="Times New Roman"/>
          <w:sz w:val="22"/>
          <w:szCs w:val="22"/>
          <w:lang w:eastAsia="lt-LT"/>
        </w:rPr>
      </w:pPr>
    </w:p>
    <w:p w14:paraId="0EDECA55"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Pagalbinė medžiaga, kurios poveikis žinomas</w:t>
      </w:r>
    </w:p>
    <w:p w14:paraId="4F915882" w14:textId="77777777" w:rsidR="003E73DD" w:rsidRPr="00BA6AA7" w:rsidRDefault="003E73DD" w:rsidP="00033EF3">
      <w:pPr>
        <w:keepNext/>
        <w:keepLines/>
        <w:rPr>
          <w:rFonts w:ascii="Times New Roman" w:eastAsia="Times New Roman" w:hAnsi="Times New Roman"/>
          <w:sz w:val="22"/>
          <w:szCs w:val="22"/>
          <w:lang w:eastAsia="lt-LT"/>
        </w:rPr>
      </w:pPr>
    </w:p>
    <w:p w14:paraId="4A447A08" w14:textId="6EDDD716" w:rsidR="003E73DD" w:rsidRPr="00BA6AA7" w:rsidRDefault="003E73D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500 V</w:t>
      </w:r>
    </w:p>
    <w:p w14:paraId="468C33AC" w14:textId="253BB437" w:rsidR="003E73DD" w:rsidRPr="00BA6AA7" w:rsidRDefault="003E73D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Viename </w:t>
      </w:r>
      <w:r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flakone yra apytikriai 40 mg natrio.</w:t>
      </w:r>
    </w:p>
    <w:p w14:paraId="34C4127B" w14:textId="77777777" w:rsidR="003E73DD" w:rsidRPr="00BA6AA7" w:rsidRDefault="003E73DD" w:rsidP="00FD44E8">
      <w:pPr>
        <w:rPr>
          <w:rFonts w:ascii="Times New Roman" w:eastAsia="Times New Roman" w:hAnsi="Times New Roman"/>
          <w:sz w:val="22"/>
          <w:szCs w:val="22"/>
          <w:lang w:eastAsia="lt-LT"/>
        </w:rPr>
      </w:pPr>
    </w:p>
    <w:p w14:paraId="2C24E75C" w14:textId="4576D138" w:rsidR="003E73DD" w:rsidRPr="00BA6AA7" w:rsidRDefault="003E73D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E86CD2"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000</w:t>
      </w:r>
      <w:r w:rsidR="00532D50">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w:t>
      </w:r>
    </w:p>
    <w:p w14:paraId="1404D907" w14:textId="2B17C745"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Viename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flakone yra apytikriai 80 mg natrio.</w:t>
      </w:r>
    </w:p>
    <w:p w14:paraId="19069339" w14:textId="77777777" w:rsidR="004F161D" w:rsidRPr="00BA6AA7" w:rsidRDefault="004F161D" w:rsidP="00FD44E8">
      <w:pPr>
        <w:rPr>
          <w:rFonts w:ascii="Times New Roman" w:eastAsia="Times New Roman" w:hAnsi="Times New Roman"/>
          <w:sz w:val="22"/>
          <w:szCs w:val="22"/>
          <w:lang w:eastAsia="lt-LT"/>
        </w:rPr>
      </w:pPr>
    </w:p>
    <w:p w14:paraId="0656AD34" w14:textId="7A452316" w:rsidR="003E73DD" w:rsidRPr="00BA6AA7" w:rsidRDefault="003E73D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2</w:t>
      </w:r>
      <w:r w:rsidR="00E86CD2"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500</w:t>
      </w:r>
      <w:r w:rsidR="00532D50">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w:t>
      </w:r>
    </w:p>
    <w:p w14:paraId="463F49CE" w14:textId="7C2E1EA0" w:rsidR="003E73DD" w:rsidRPr="00BA6AA7" w:rsidRDefault="003E73D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Viename </w:t>
      </w:r>
      <w:r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flakone yra apytikriai 200 mg natrio.</w:t>
      </w:r>
    </w:p>
    <w:p w14:paraId="489A693C" w14:textId="77777777" w:rsidR="003E73DD" w:rsidRPr="00BA6AA7" w:rsidRDefault="003E73DD" w:rsidP="00FD44E8">
      <w:pPr>
        <w:rPr>
          <w:rFonts w:ascii="Times New Roman" w:eastAsia="Times New Roman" w:hAnsi="Times New Roman"/>
          <w:sz w:val="22"/>
          <w:szCs w:val="22"/>
          <w:lang w:eastAsia="lt-LT"/>
        </w:rPr>
      </w:pPr>
    </w:p>
    <w:p w14:paraId="2C4AB598" w14:textId="496009B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Visos pagalbinės medžiagos išvardytos</w:t>
      </w:r>
      <w:r w:rsidRPr="00641692">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6.1</w:t>
      </w:r>
      <w:r w:rsidR="00133C14">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skyriuje.</w:t>
      </w:r>
    </w:p>
    <w:p w14:paraId="4925516C" w14:textId="77777777" w:rsidR="004F161D" w:rsidRPr="00BA6AA7" w:rsidRDefault="004F161D" w:rsidP="00FD44E8">
      <w:pPr>
        <w:rPr>
          <w:rFonts w:ascii="Times New Roman" w:eastAsia="Times New Roman" w:hAnsi="Times New Roman"/>
          <w:sz w:val="22"/>
          <w:szCs w:val="22"/>
          <w:lang w:eastAsia="lt-LT"/>
        </w:rPr>
      </w:pPr>
    </w:p>
    <w:p w14:paraId="37B187D5" w14:textId="77777777" w:rsidR="004F161D" w:rsidRPr="00BA6AA7" w:rsidRDefault="004F161D" w:rsidP="00FD44E8">
      <w:pPr>
        <w:rPr>
          <w:rFonts w:ascii="Times New Roman" w:eastAsia="Times New Roman" w:hAnsi="Times New Roman"/>
          <w:sz w:val="22"/>
          <w:szCs w:val="22"/>
          <w:lang w:eastAsia="lt-LT"/>
        </w:rPr>
      </w:pPr>
    </w:p>
    <w:p w14:paraId="30B4C9ED"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3.</w:t>
      </w:r>
      <w:r w:rsidRPr="00BA6AA7">
        <w:rPr>
          <w:rFonts w:ascii="Times New Roman" w:eastAsia="Times New Roman" w:hAnsi="Times New Roman"/>
          <w:b/>
          <w:bCs/>
          <w:sz w:val="22"/>
          <w:szCs w:val="22"/>
          <w:lang w:eastAsia="lt-LT"/>
        </w:rPr>
        <w:tab/>
        <w:t>FARMACINĖ FORMA</w:t>
      </w:r>
    </w:p>
    <w:p w14:paraId="22B350E2" w14:textId="77777777" w:rsidR="004F161D" w:rsidRPr="00BA6AA7" w:rsidRDefault="004F161D" w:rsidP="00033EF3">
      <w:pPr>
        <w:keepNext/>
        <w:keepLines/>
        <w:rPr>
          <w:rFonts w:ascii="Times New Roman" w:eastAsia="Times New Roman" w:hAnsi="Times New Roman"/>
          <w:sz w:val="22"/>
          <w:szCs w:val="22"/>
          <w:lang w:eastAsia="lt-LT"/>
        </w:rPr>
      </w:pPr>
    </w:p>
    <w:p w14:paraId="5432A207"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lang w:eastAsia="lt-LT"/>
        </w:rPr>
        <w:t>Milteliai ir tirpiklis infuziniam tirpalui.</w:t>
      </w:r>
    </w:p>
    <w:p w14:paraId="357EBBAA" w14:textId="77777777" w:rsidR="004F161D" w:rsidRPr="00BA6AA7" w:rsidRDefault="004F161D" w:rsidP="00FD44E8">
      <w:pPr>
        <w:rPr>
          <w:rFonts w:ascii="Times New Roman" w:eastAsia="Times New Roman" w:hAnsi="Times New Roman"/>
          <w:sz w:val="22"/>
          <w:szCs w:val="22"/>
          <w:lang w:eastAsia="lt-LT"/>
        </w:rPr>
      </w:pPr>
    </w:p>
    <w:p w14:paraId="59F2296B" w14:textId="472A8AF9"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Balti, beveik balti arba blyškiai žalsvi milteliai. Paruošto vartoti tirpalo pH yra 6,</w:t>
      </w:r>
      <w:r w:rsidR="003E73DD" w:rsidRPr="00BA6AA7">
        <w:rPr>
          <w:rFonts w:ascii="Times New Roman" w:eastAsia="Times New Roman" w:hAnsi="Times New Roman"/>
          <w:sz w:val="22"/>
          <w:szCs w:val="22"/>
          <w:lang w:eastAsia="lt-LT"/>
        </w:rPr>
        <w:t>5</w:t>
      </w:r>
      <w:r w:rsidRPr="00BA6AA7">
        <w:rPr>
          <w:rFonts w:ascii="Times New Roman" w:eastAsia="Times New Roman" w:hAnsi="Times New Roman"/>
          <w:sz w:val="22"/>
          <w:szCs w:val="22"/>
          <w:lang w:eastAsia="lt-LT"/>
        </w:rPr>
        <w:t>–7,</w:t>
      </w:r>
      <w:r w:rsidR="003E73DD" w:rsidRPr="00BA6AA7">
        <w:rPr>
          <w:rFonts w:ascii="Times New Roman" w:eastAsia="Times New Roman" w:hAnsi="Times New Roman"/>
          <w:sz w:val="22"/>
          <w:szCs w:val="22"/>
          <w:lang w:eastAsia="lt-LT"/>
        </w:rPr>
        <w:t>3</w:t>
      </w:r>
      <w:r w:rsidRPr="00BA6AA7">
        <w:rPr>
          <w:rFonts w:ascii="Times New Roman" w:eastAsia="Times New Roman" w:hAnsi="Times New Roman"/>
          <w:sz w:val="22"/>
          <w:szCs w:val="22"/>
          <w:lang w:eastAsia="lt-LT"/>
        </w:rPr>
        <w:t>.</w:t>
      </w:r>
    </w:p>
    <w:p w14:paraId="3A2BE4B5" w14:textId="77777777" w:rsidR="004F161D" w:rsidRPr="00BA6AA7" w:rsidRDefault="004F161D" w:rsidP="00FD44E8">
      <w:pPr>
        <w:rPr>
          <w:rFonts w:ascii="Times New Roman" w:eastAsia="Times New Roman" w:hAnsi="Times New Roman"/>
          <w:sz w:val="22"/>
          <w:szCs w:val="22"/>
          <w:lang w:eastAsia="lt-LT"/>
        </w:rPr>
      </w:pPr>
    </w:p>
    <w:p w14:paraId="40F1D0BD" w14:textId="77777777" w:rsidR="004F161D" w:rsidRPr="00BA6AA7" w:rsidRDefault="004F161D" w:rsidP="00FD44E8">
      <w:pPr>
        <w:rPr>
          <w:rFonts w:ascii="Times New Roman" w:eastAsia="Times New Roman" w:hAnsi="Times New Roman"/>
          <w:sz w:val="22"/>
          <w:szCs w:val="22"/>
          <w:lang w:eastAsia="lt-LT"/>
        </w:rPr>
      </w:pPr>
    </w:p>
    <w:p w14:paraId="17E1CC76"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033EF3">
        <w:rPr>
          <w:rFonts w:ascii="Times New Roman" w:eastAsia="Times New Roman" w:hAnsi="Times New Roman"/>
          <w:b/>
          <w:bCs/>
          <w:sz w:val="22"/>
          <w:szCs w:val="22"/>
          <w:lang w:eastAsia="lt-LT"/>
        </w:rPr>
        <w:t>4.</w:t>
      </w:r>
      <w:r w:rsidRPr="00033EF3">
        <w:rPr>
          <w:rFonts w:ascii="Times New Roman" w:eastAsia="Times New Roman" w:hAnsi="Times New Roman"/>
          <w:b/>
          <w:bCs/>
          <w:sz w:val="22"/>
          <w:szCs w:val="22"/>
          <w:lang w:eastAsia="lt-LT"/>
        </w:rPr>
        <w:tab/>
      </w:r>
      <w:r w:rsidRPr="00BA6AA7">
        <w:rPr>
          <w:rFonts w:ascii="Times New Roman" w:eastAsia="Times New Roman" w:hAnsi="Times New Roman"/>
          <w:b/>
          <w:bCs/>
          <w:sz w:val="22"/>
          <w:szCs w:val="22"/>
          <w:lang w:eastAsia="lt-LT"/>
        </w:rPr>
        <w:t>KLINIKINĖ INFORMACIJA</w:t>
      </w:r>
    </w:p>
    <w:p w14:paraId="4C6D90A0" w14:textId="77777777" w:rsidR="004F161D" w:rsidRPr="00BA6AA7" w:rsidRDefault="004F161D" w:rsidP="00033EF3">
      <w:pPr>
        <w:keepNext/>
        <w:keepLines/>
        <w:rPr>
          <w:rFonts w:ascii="Times New Roman" w:eastAsia="Times New Roman" w:hAnsi="Times New Roman"/>
          <w:sz w:val="22"/>
          <w:szCs w:val="22"/>
          <w:lang w:eastAsia="lt-LT"/>
        </w:rPr>
      </w:pPr>
    </w:p>
    <w:p w14:paraId="22522816"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4.1</w:t>
      </w:r>
      <w:r w:rsidRPr="00BA6AA7">
        <w:rPr>
          <w:rFonts w:ascii="Times New Roman" w:eastAsia="Times New Roman" w:hAnsi="Times New Roman"/>
          <w:b/>
          <w:bCs/>
          <w:sz w:val="22"/>
          <w:szCs w:val="22"/>
          <w:lang w:eastAsia="lt-LT"/>
        </w:rPr>
        <w:tab/>
        <w:t>Terapinės indikacijos</w:t>
      </w:r>
    </w:p>
    <w:p w14:paraId="44D8A54A" w14:textId="77777777" w:rsidR="004F161D" w:rsidRPr="00BA6AA7" w:rsidRDefault="004F161D" w:rsidP="00033EF3">
      <w:pPr>
        <w:keepNext/>
        <w:keepLines/>
        <w:rPr>
          <w:rFonts w:ascii="Times New Roman" w:eastAsia="Times New Roman" w:hAnsi="Times New Roman"/>
          <w:sz w:val="22"/>
          <w:szCs w:val="22"/>
          <w:lang w:eastAsia="lt-LT"/>
        </w:rPr>
      </w:pPr>
    </w:p>
    <w:p w14:paraId="4649E4CB" w14:textId="04617BBD" w:rsidR="004F161D" w:rsidRPr="00BA6AA7" w:rsidRDefault="004F161D" w:rsidP="00FD44E8">
      <w:pPr>
        <w:numPr>
          <w:ilvl w:val="0"/>
          <w:numId w:val="1"/>
        </w:num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Kraujavimo gydymas </w:t>
      </w:r>
      <w:r w:rsidR="00F5671D" w:rsidRPr="00641692">
        <w:rPr>
          <w:rFonts w:ascii="Times New Roman" w:eastAsia="Times New Roman" w:hAnsi="Times New Roman"/>
          <w:sz w:val="22"/>
          <w:szCs w:val="22"/>
          <w:lang w:eastAsia="lt-LT"/>
        </w:rPr>
        <w:t xml:space="preserve">ir profilaktika </w:t>
      </w:r>
      <w:r w:rsidRPr="00BA6AA7">
        <w:rPr>
          <w:rFonts w:ascii="Times New Roman" w:eastAsia="Times New Roman" w:hAnsi="Times New Roman"/>
          <w:sz w:val="22"/>
          <w:szCs w:val="22"/>
          <w:lang w:eastAsia="lt-LT"/>
        </w:rPr>
        <w:t>hemofilija</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A sergantiems pacientams, </w:t>
      </w:r>
      <w:r w:rsidR="004C565D" w:rsidRPr="00BA6AA7">
        <w:rPr>
          <w:rFonts w:ascii="Times New Roman" w:eastAsia="Times New Roman" w:hAnsi="Times New Roman"/>
          <w:sz w:val="22"/>
          <w:szCs w:val="22"/>
          <w:lang w:eastAsia="lt-LT"/>
        </w:rPr>
        <w:t>esant</w:t>
      </w:r>
      <w:r w:rsidRPr="00BA6AA7">
        <w:rPr>
          <w:rFonts w:ascii="Times New Roman" w:eastAsia="Times New Roman" w:hAnsi="Times New Roman"/>
          <w:sz w:val="22"/>
          <w:szCs w:val="22"/>
          <w:lang w:eastAsia="lt-LT"/>
        </w:rPr>
        <w:t xml:space="preserve"> inhibitorių.</w:t>
      </w:r>
    </w:p>
    <w:p w14:paraId="1BDB2294" w14:textId="3E9FCB61" w:rsidR="004F161D" w:rsidRPr="00BA6AA7" w:rsidRDefault="004F161D" w:rsidP="00FD44E8">
      <w:pPr>
        <w:numPr>
          <w:ilvl w:val="0"/>
          <w:numId w:val="1"/>
        </w:num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Kraujavimo gydymas hemofilija</w:t>
      </w:r>
      <w:r w:rsidR="0004144D"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sergantiems pacientams, </w:t>
      </w:r>
      <w:r w:rsidR="004C565D" w:rsidRPr="00BA6AA7">
        <w:rPr>
          <w:rFonts w:ascii="Times New Roman" w:eastAsia="Times New Roman" w:hAnsi="Times New Roman"/>
          <w:sz w:val="22"/>
          <w:szCs w:val="22"/>
          <w:lang w:eastAsia="lt-LT"/>
        </w:rPr>
        <w:t>esant</w:t>
      </w:r>
      <w:r w:rsidRPr="00BA6AA7">
        <w:rPr>
          <w:rFonts w:ascii="Times New Roman" w:eastAsia="Times New Roman" w:hAnsi="Times New Roman"/>
          <w:sz w:val="22"/>
          <w:szCs w:val="22"/>
          <w:lang w:eastAsia="lt-LT"/>
        </w:rPr>
        <w:t xml:space="preserve"> inhibitorių</w:t>
      </w:r>
      <w:r w:rsidR="000A253D">
        <w:rPr>
          <w:rFonts w:ascii="Times New Roman" w:eastAsia="Times New Roman" w:hAnsi="Times New Roman"/>
          <w:sz w:val="22"/>
          <w:szCs w:val="22"/>
          <w:lang w:eastAsia="lt-LT"/>
        </w:rPr>
        <w:t>.</w:t>
      </w:r>
    </w:p>
    <w:p w14:paraId="40CA51A5" w14:textId="134A2321" w:rsidR="004F161D" w:rsidRPr="00BA6AA7" w:rsidRDefault="004F161D" w:rsidP="00033EF3">
      <w:pPr>
        <w:keepNext/>
        <w:keepLines/>
        <w:numPr>
          <w:ilvl w:val="0"/>
          <w:numId w:val="1"/>
        </w:num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Kraujavimo gydymas </w:t>
      </w:r>
      <w:r w:rsidR="00F5671D" w:rsidRPr="00641692">
        <w:rPr>
          <w:rFonts w:ascii="Times New Roman" w:eastAsia="Times New Roman" w:hAnsi="Times New Roman"/>
          <w:sz w:val="22"/>
          <w:szCs w:val="22"/>
          <w:lang w:eastAsia="lt-LT"/>
        </w:rPr>
        <w:t xml:space="preserve">ir profilaktika </w:t>
      </w:r>
      <w:r w:rsidRPr="00BA6AA7">
        <w:rPr>
          <w:rFonts w:ascii="Times New Roman" w:eastAsia="Times New Roman" w:hAnsi="Times New Roman"/>
          <w:sz w:val="22"/>
          <w:szCs w:val="22"/>
          <w:lang w:eastAsia="lt-LT"/>
        </w:rPr>
        <w:t xml:space="preserve">hemofilija nesergantiems pacientams, </w:t>
      </w:r>
      <w:r w:rsidR="004C565D" w:rsidRPr="00BA6AA7">
        <w:rPr>
          <w:rFonts w:ascii="Times New Roman" w:eastAsia="Times New Roman" w:hAnsi="Times New Roman"/>
          <w:sz w:val="22"/>
          <w:szCs w:val="22"/>
          <w:lang w:eastAsia="lt-LT"/>
        </w:rPr>
        <w:t>esant</w:t>
      </w:r>
      <w:r w:rsidRPr="00BA6AA7">
        <w:rPr>
          <w:rFonts w:ascii="Times New Roman" w:eastAsia="Times New Roman" w:hAnsi="Times New Roman"/>
          <w:sz w:val="22"/>
          <w:szCs w:val="22"/>
          <w:lang w:eastAsia="lt-LT"/>
        </w:rPr>
        <w:t xml:space="preserve"> įgytų VIII</w:t>
      </w:r>
      <w:r w:rsidR="000B62D4"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faktoriaus inhibitorių.</w:t>
      </w:r>
    </w:p>
    <w:p w14:paraId="2CAB0487" w14:textId="6FB2BEC0" w:rsidR="004F161D" w:rsidRPr="00BA6AA7" w:rsidRDefault="00F5671D" w:rsidP="00FD44E8">
      <w:pPr>
        <w:numPr>
          <w:ilvl w:val="0"/>
          <w:numId w:val="1"/>
        </w:num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Ch</w:t>
      </w:r>
      <w:r w:rsidR="004B5E57" w:rsidRPr="00641692">
        <w:rPr>
          <w:rFonts w:ascii="Times New Roman" w:eastAsia="Times New Roman" w:hAnsi="Times New Roman"/>
          <w:sz w:val="22"/>
          <w:szCs w:val="22"/>
          <w:lang w:eastAsia="lt-LT"/>
        </w:rPr>
        <w:t>i</w:t>
      </w:r>
      <w:r w:rsidRPr="00641692">
        <w:rPr>
          <w:rFonts w:ascii="Times New Roman" w:eastAsia="Times New Roman" w:hAnsi="Times New Roman"/>
          <w:sz w:val="22"/>
          <w:szCs w:val="22"/>
          <w:lang w:eastAsia="lt-LT"/>
        </w:rPr>
        <w:t>r</w:t>
      </w:r>
      <w:r w:rsidR="004B5E57" w:rsidRPr="00641692">
        <w:rPr>
          <w:rFonts w:ascii="Times New Roman" w:eastAsia="Times New Roman" w:hAnsi="Times New Roman"/>
          <w:sz w:val="22"/>
          <w:szCs w:val="22"/>
          <w:lang w:eastAsia="lt-LT"/>
        </w:rPr>
        <w:t>ur</w:t>
      </w:r>
      <w:r w:rsidRPr="00641692">
        <w:rPr>
          <w:rFonts w:ascii="Times New Roman" w:eastAsia="Times New Roman" w:hAnsi="Times New Roman"/>
          <w:sz w:val="22"/>
          <w:szCs w:val="22"/>
          <w:lang w:eastAsia="lt-LT"/>
        </w:rPr>
        <w:t xml:space="preserve">ginių intervencijų </w:t>
      </w:r>
      <w:r w:rsidR="004F161D" w:rsidRPr="00BA6AA7">
        <w:rPr>
          <w:rFonts w:ascii="Times New Roman" w:eastAsia="Times New Roman" w:hAnsi="Times New Roman"/>
          <w:sz w:val="22"/>
          <w:szCs w:val="22"/>
          <w:lang w:eastAsia="lt-LT"/>
        </w:rPr>
        <w:t>profilaktika hemofilija</w:t>
      </w:r>
      <w:r w:rsidR="0004144D" w:rsidRPr="0064169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 xml:space="preserve">A sergantiems pacientams, </w:t>
      </w:r>
      <w:r w:rsidR="004C565D" w:rsidRPr="00BA6AA7">
        <w:rPr>
          <w:rFonts w:ascii="Times New Roman" w:eastAsia="Times New Roman" w:hAnsi="Times New Roman"/>
          <w:sz w:val="22"/>
          <w:szCs w:val="22"/>
          <w:lang w:eastAsia="lt-LT"/>
        </w:rPr>
        <w:t>esant</w:t>
      </w:r>
      <w:r w:rsidR="004F161D" w:rsidRPr="00BA6AA7">
        <w:rPr>
          <w:rFonts w:ascii="Times New Roman" w:eastAsia="Times New Roman" w:hAnsi="Times New Roman"/>
          <w:sz w:val="22"/>
          <w:szCs w:val="22"/>
          <w:lang w:eastAsia="lt-LT"/>
        </w:rPr>
        <w:t xml:space="preserve"> inhibitorių.</w:t>
      </w:r>
    </w:p>
    <w:p w14:paraId="37D983DD" w14:textId="77777777" w:rsidR="004F161D" w:rsidRPr="00BA6AA7" w:rsidRDefault="004F161D" w:rsidP="00FD44E8">
      <w:pPr>
        <w:rPr>
          <w:rFonts w:ascii="Times New Roman" w:eastAsia="Times New Roman" w:hAnsi="Times New Roman"/>
          <w:sz w:val="22"/>
          <w:szCs w:val="22"/>
          <w:lang w:eastAsia="lt-LT"/>
        </w:rPr>
      </w:pPr>
    </w:p>
    <w:p w14:paraId="6AA557CF" w14:textId="46225703" w:rsidR="003E73DD" w:rsidRPr="00BA6AA7" w:rsidRDefault="00102DDC"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Feiba galima vartoti visų amžiaus grupių pacientams.</w:t>
      </w:r>
    </w:p>
    <w:p w14:paraId="7BF3379B" w14:textId="77777777" w:rsidR="003E73DD" w:rsidRPr="00BA6AA7" w:rsidRDefault="003E73DD" w:rsidP="00FD44E8">
      <w:pPr>
        <w:rPr>
          <w:rFonts w:ascii="Times New Roman" w:eastAsia="Times New Roman" w:hAnsi="Times New Roman"/>
          <w:sz w:val="22"/>
          <w:szCs w:val="22"/>
          <w:lang w:eastAsia="lt-LT"/>
        </w:rPr>
      </w:pPr>
    </w:p>
    <w:p w14:paraId="2EA48071"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4.2</w:t>
      </w:r>
      <w:r w:rsidRPr="00BA6AA7">
        <w:rPr>
          <w:rFonts w:ascii="Times New Roman" w:eastAsia="Times New Roman" w:hAnsi="Times New Roman"/>
          <w:b/>
          <w:bCs/>
          <w:sz w:val="22"/>
          <w:szCs w:val="22"/>
          <w:lang w:eastAsia="lt-LT"/>
        </w:rPr>
        <w:tab/>
        <w:t>Dozavimas ir vartojimo metodas</w:t>
      </w:r>
    </w:p>
    <w:p w14:paraId="77E029A4" w14:textId="77777777" w:rsidR="004F161D" w:rsidRPr="00BA6AA7" w:rsidRDefault="004F161D" w:rsidP="00033EF3">
      <w:pPr>
        <w:keepNext/>
        <w:keepLines/>
        <w:rPr>
          <w:rFonts w:ascii="Times New Roman" w:eastAsia="Times New Roman" w:hAnsi="Times New Roman"/>
          <w:sz w:val="22"/>
          <w:szCs w:val="22"/>
          <w:lang w:eastAsia="lt-LT"/>
        </w:rPr>
      </w:pPr>
    </w:p>
    <w:p w14:paraId="6DAA7A6D"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Gydymą turi pradėti ir stebėti gydytojas, turintis krešėjimo sutrikimų gydymo patirties.</w:t>
      </w:r>
    </w:p>
    <w:p w14:paraId="40279F8F" w14:textId="77777777" w:rsidR="004F161D" w:rsidRPr="00BA6AA7" w:rsidRDefault="004F161D" w:rsidP="00FD44E8">
      <w:pPr>
        <w:rPr>
          <w:rFonts w:ascii="Times New Roman" w:eastAsia="Times New Roman" w:hAnsi="Times New Roman"/>
          <w:sz w:val="22"/>
          <w:szCs w:val="22"/>
          <w:lang w:eastAsia="lt-LT"/>
        </w:rPr>
      </w:pPr>
    </w:p>
    <w:p w14:paraId="4B210372" w14:textId="77777777" w:rsidR="004F161D" w:rsidRPr="00BA6AA7" w:rsidRDefault="004F161D" w:rsidP="00033EF3">
      <w:pPr>
        <w:keepNext/>
        <w:keepLines/>
        <w:outlineLvl w:val="4"/>
        <w:rPr>
          <w:rFonts w:ascii="Times New Roman" w:eastAsia="Times New Roman" w:hAnsi="Times New Roman"/>
          <w:b/>
          <w:iCs/>
          <w:sz w:val="22"/>
          <w:szCs w:val="22"/>
          <w:u w:val="single"/>
          <w:lang w:eastAsia="lt-LT"/>
        </w:rPr>
      </w:pPr>
      <w:r w:rsidRPr="00BA6AA7">
        <w:rPr>
          <w:rFonts w:ascii="Times New Roman" w:eastAsia="Times New Roman" w:hAnsi="Times New Roman"/>
          <w:iCs/>
          <w:sz w:val="22"/>
          <w:szCs w:val="22"/>
          <w:u w:val="single"/>
          <w:lang w:eastAsia="lt-LT"/>
        </w:rPr>
        <w:t>Dozavimas</w:t>
      </w:r>
    </w:p>
    <w:p w14:paraId="0321CBF1" w14:textId="77777777" w:rsidR="003E73DD" w:rsidRPr="00BA6AA7" w:rsidRDefault="003E73DD" w:rsidP="00033EF3">
      <w:pPr>
        <w:keepNext/>
        <w:keepLines/>
        <w:rPr>
          <w:rFonts w:ascii="Times New Roman" w:eastAsia="Times New Roman" w:hAnsi="Times New Roman"/>
          <w:sz w:val="22"/>
          <w:szCs w:val="22"/>
          <w:lang w:eastAsia="lt-LT"/>
        </w:rPr>
      </w:pPr>
    </w:p>
    <w:p w14:paraId="4C8E05BA" w14:textId="5E97DDB8"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Dozė ir gydymo trukmė priklauso nuo hemostazės sutrikimo sunkumo, kraujavimo vietos, pobūdžio bei klinikinės paciento būklės.</w:t>
      </w:r>
    </w:p>
    <w:p w14:paraId="7F7E9E30" w14:textId="77777777" w:rsidR="004F161D" w:rsidRPr="00BA6AA7" w:rsidRDefault="004F161D" w:rsidP="00FD44E8">
      <w:pPr>
        <w:rPr>
          <w:rFonts w:ascii="Times New Roman" w:eastAsia="Times New Roman" w:hAnsi="Times New Roman"/>
          <w:sz w:val="22"/>
          <w:szCs w:val="22"/>
          <w:lang w:eastAsia="lt-LT"/>
        </w:rPr>
      </w:pPr>
    </w:p>
    <w:p w14:paraId="37878DAD" w14:textId="79A6E963"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Dozė ir vartojimo dažnis priklauso nuo kiekvieno </w:t>
      </w:r>
      <w:r w:rsidR="005F1006" w:rsidRPr="00BA6AA7">
        <w:rPr>
          <w:rFonts w:ascii="Times New Roman" w:eastAsia="Times New Roman" w:hAnsi="Times New Roman"/>
          <w:sz w:val="22"/>
          <w:szCs w:val="22"/>
          <w:lang w:eastAsia="lt-LT"/>
        </w:rPr>
        <w:t>atskiro</w:t>
      </w:r>
      <w:r w:rsidRPr="00BA6AA7">
        <w:rPr>
          <w:rFonts w:ascii="Times New Roman" w:eastAsia="Times New Roman" w:hAnsi="Times New Roman"/>
          <w:sz w:val="22"/>
          <w:szCs w:val="22"/>
          <w:lang w:eastAsia="lt-LT"/>
        </w:rPr>
        <w:t xml:space="preserve"> atvejo gydymo veiksmingumo.</w:t>
      </w:r>
    </w:p>
    <w:p w14:paraId="6652F199" w14:textId="77777777" w:rsidR="004F161D" w:rsidRPr="00BA6AA7" w:rsidRDefault="004F161D" w:rsidP="00FD44E8">
      <w:pPr>
        <w:rPr>
          <w:rFonts w:ascii="Times New Roman" w:eastAsia="Times New Roman" w:hAnsi="Times New Roman"/>
          <w:sz w:val="22"/>
          <w:szCs w:val="22"/>
          <w:lang w:eastAsia="lt-LT"/>
        </w:rPr>
      </w:pPr>
    </w:p>
    <w:p w14:paraId="170B6CED" w14:textId="66B2786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Paprastai rekomenduojama 50–100 V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1 kg kūno svorio dozė, tačiau vienkartinė dozė netur</w:t>
      </w:r>
      <w:r w:rsidR="009F7171"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 viršyti 100 V/kg kūno svorio, o paros dozė</w:t>
      </w:r>
      <w:r w:rsidR="0097738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 nebent kraujavimas yra sunkus ir didesnių dozių vartojimas yra pagrįstas (žr.</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4.4 skyrių).</w:t>
      </w:r>
    </w:p>
    <w:p w14:paraId="2C5E7A9E" w14:textId="77777777" w:rsidR="004F161D" w:rsidRPr="00BA6AA7" w:rsidRDefault="004F161D" w:rsidP="00FD44E8">
      <w:pPr>
        <w:rPr>
          <w:rFonts w:ascii="Times New Roman" w:eastAsia="Times New Roman" w:hAnsi="Times New Roman"/>
          <w:i/>
          <w:sz w:val="22"/>
          <w:szCs w:val="22"/>
          <w:lang w:eastAsia="lt-LT"/>
        </w:rPr>
      </w:pPr>
    </w:p>
    <w:p w14:paraId="3F92D3EB" w14:textId="77777777" w:rsidR="004F161D" w:rsidRPr="00BA6AA7" w:rsidRDefault="004F161D" w:rsidP="00033EF3">
      <w:pPr>
        <w:keepNext/>
        <w:keepLines/>
        <w:rPr>
          <w:rFonts w:ascii="Times New Roman" w:eastAsia="Times New Roman" w:hAnsi="Times New Roman"/>
          <w:i/>
          <w:sz w:val="22"/>
          <w:szCs w:val="22"/>
          <w:lang w:eastAsia="lt-LT"/>
        </w:rPr>
      </w:pPr>
      <w:r w:rsidRPr="00BA6AA7">
        <w:rPr>
          <w:rFonts w:ascii="Times New Roman" w:eastAsia="Times New Roman" w:hAnsi="Times New Roman"/>
          <w:i/>
          <w:sz w:val="22"/>
          <w:szCs w:val="22"/>
          <w:lang w:eastAsia="lt-LT"/>
        </w:rPr>
        <w:t>Vaikų populiacija</w:t>
      </w:r>
    </w:p>
    <w:p w14:paraId="2F0AA8CE" w14:textId="77777777" w:rsidR="003E73DD" w:rsidRPr="00BA6AA7" w:rsidRDefault="003E73DD" w:rsidP="00033EF3">
      <w:pPr>
        <w:keepNext/>
        <w:keepLines/>
        <w:rPr>
          <w:rFonts w:ascii="Times New Roman" w:eastAsia="Times New Roman" w:hAnsi="Times New Roman"/>
          <w:sz w:val="22"/>
          <w:szCs w:val="22"/>
          <w:lang w:eastAsia="lt-LT"/>
        </w:rPr>
      </w:pPr>
    </w:p>
    <w:p w14:paraId="7ED8B403" w14:textId="2B8D0C5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Vartojimo </w:t>
      </w:r>
      <w:r w:rsidR="007B4146" w:rsidRPr="00BA6AA7">
        <w:rPr>
          <w:rFonts w:ascii="Times New Roman" w:eastAsia="Times New Roman" w:hAnsi="Times New Roman"/>
          <w:sz w:val="22"/>
          <w:szCs w:val="22"/>
          <w:lang w:eastAsia="lt-LT"/>
        </w:rPr>
        <w:t xml:space="preserve">jaunesniems kaip 6 metų </w:t>
      </w:r>
      <w:r w:rsidRPr="00BA6AA7">
        <w:rPr>
          <w:rFonts w:ascii="Times New Roman" w:eastAsia="Times New Roman" w:hAnsi="Times New Roman"/>
          <w:sz w:val="22"/>
          <w:szCs w:val="22"/>
          <w:lang w:eastAsia="lt-LT"/>
        </w:rPr>
        <w:t>vaikams patirtis yra ribota. Gydant vaikus dozę rekomenduojama apskaičiuoti taip pat, kaip ir suaugusiesiems, priderinant prie vaiko klinikinės būklės.</w:t>
      </w:r>
    </w:p>
    <w:p w14:paraId="5A7EC888" w14:textId="77777777" w:rsidR="004F161D" w:rsidRPr="00BA6AA7" w:rsidRDefault="004F161D" w:rsidP="00FD44E8">
      <w:pPr>
        <w:rPr>
          <w:rFonts w:ascii="Times New Roman" w:eastAsia="Times New Roman" w:hAnsi="Times New Roman"/>
          <w:sz w:val="22"/>
          <w:szCs w:val="22"/>
          <w:lang w:eastAsia="lt-LT"/>
        </w:rPr>
      </w:pPr>
    </w:p>
    <w:p w14:paraId="4CDFE38B" w14:textId="67C2DC90" w:rsidR="004F161D" w:rsidRPr="00BA6AA7" w:rsidRDefault="004F161D" w:rsidP="00033EF3">
      <w:pPr>
        <w:keepNext/>
        <w:ind w:left="540" w:hanging="54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1) Savaiminis kraujavimas</w:t>
      </w:r>
    </w:p>
    <w:p w14:paraId="2A220F27" w14:textId="77777777" w:rsidR="003E73DD" w:rsidRPr="00033EF3" w:rsidRDefault="003E73DD" w:rsidP="00033EF3">
      <w:pPr>
        <w:keepNext/>
        <w:rPr>
          <w:rFonts w:ascii="Times New Roman" w:eastAsia="Times New Roman" w:hAnsi="Times New Roman"/>
          <w:iCs/>
          <w:sz w:val="22"/>
          <w:szCs w:val="22"/>
          <w:lang w:eastAsia="lt-LT"/>
        </w:rPr>
      </w:pPr>
    </w:p>
    <w:p w14:paraId="4429390B" w14:textId="5A16720C" w:rsidR="004F161D" w:rsidRPr="00BA6AA7" w:rsidRDefault="004F161D" w:rsidP="00033EF3">
      <w:pPr>
        <w:keepNext/>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Sąnarių, raumenų ir minkštųjų audinių kraujavimas</w:t>
      </w:r>
    </w:p>
    <w:p w14:paraId="7C7E23E6" w14:textId="399480E4"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w:t>
      </w:r>
      <w:r w:rsidR="00F2399D" w:rsidRPr="00BA6AA7">
        <w:rPr>
          <w:rFonts w:ascii="Times New Roman" w:eastAsia="Times New Roman" w:hAnsi="Times New Roman"/>
          <w:sz w:val="22"/>
          <w:szCs w:val="22"/>
          <w:lang w:eastAsia="lt-LT"/>
        </w:rPr>
        <w:t>lengvam</w:t>
      </w:r>
      <w:r w:rsidRPr="00BA6AA7">
        <w:rPr>
          <w:rFonts w:ascii="Times New Roman" w:eastAsia="Times New Roman" w:hAnsi="Times New Roman"/>
          <w:sz w:val="22"/>
          <w:szCs w:val="22"/>
          <w:lang w:eastAsia="lt-LT"/>
        </w:rPr>
        <w:t xml:space="preserve"> ar vidutinio </w:t>
      </w:r>
      <w:r w:rsidR="00F2399D" w:rsidRPr="00BA6AA7">
        <w:rPr>
          <w:rFonts w:ascii="Times New Roman" w:eastAsia="Times New Roman" w:hAnsi="Times New Roman"/>
          <w:sz w:val="22"/>
          <w:szCs w:val="22"/>
          <w:lang w:eastAsia="lt-LT"/>
        </w:rPr>
        <w:t>sunkumo</w:t>
      </w:r>
      <w:r w:rsidRPr="00BA6AA7">
        <w:rPr>
          <w:rFonts w:ascii="Times New Roman" w:eastAsia="Times New Roman" w:hAnsi="Times New Roman"/>
          <w:sz w:val="22"/>
          <w:szCs w:val="22"/>
          <w:lang w:eastAsia="lt-LT"/>
        </w:rPr>
        <w:t xml:space="preserve"> kraujavimui, rekomenduojama skirti 50–75 V/kg kūno svorio kas 12</w:t>
      </w:r>
      <w:r w:rsidR="003E73DD"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valandų. Gydymas gali būti tęsiamas, kol </w:t>
      </w:r>
      <w:r w:rsidR="00F2399D" w:rsidRPr="00BA6AA7">
        <w:rPr>
          <w:rFonts w:ascii="Times New Roman" w:eastAsia="Times New Roman" w:hAnsi="Times New Roman"/>
          <w:sz w:val="22"/>
          <w:szCs w:val="22"/>
          <w:lang w:eastAsia="lt-LT"/>
        </w:rPr>
        <w:t>pasireiškia</w:t>
      </w:r>
      <w:r w:rsidRPr="00BA6AA7">
        <w:rPr>
          <w:rFonts w:ascii="Times New Roman" w:eastAsia="Times New Roman" w:hAnsi="Times New Roman"/>
          <w:sz w:val="22"/>
          <w:szCs w:val="22"/>
          <w:lang w:eastAsia="lt-LT"/>
        </w:rPr>
        <w:t xml:space="preserve"> ryškūs klinikini</w:t>
      </w:r>
      <w:r w:rsidR="00F2399D"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w:t>
      </w:r>
      <w:r w:rsidR="00F2399D" w:rsidRPr="00BA6AA7">
        <w:rPr>
          <w:rFonts w:ascii="Times New Roman" w:eastAsia="Times New Roman" w:hAnsi="Times New Roman"/>
          <w:sz w:val="22"/>
          <w:szCs w:val="22"/>
          <w:lang w:eastAsia="lt-LT"/>
        </w:rPr>
        <w:t>simptomų palengvėjimo</w:t>
      </w:r>
      <w:r w:rsidRPr="00BA6AA7">
        <w:rPr>
          <w:rFonts w:ascii="Times New Roman" w:eastAsia="Times New Roman" w:hAnsi="Times New Roman"/>
          <w:sz w:val="22"/>
          <w:szCs w:val="22"/>
          <w:lang w:eastAsia="lt-LT"/>
        </w:rPr>
        <w:t xml:space="preserve"> požymiai</w:t>
      </w:r>
      <w:r w:rsidR="0097738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sumažėjęs skausmas, sumažėjęs tinimas ar padidėjęs sąnarių judrumas. </w:t>
      </w:r>
    </w:p>
    <w:p w14:paraId="0E3424A5" w14:textId="77777777" w:rsidR="004F161D" w:rsidRPr="00BA6AA7" w:rsidRDefault="004F161D" w:rsidP="00FD44E8">
      <w:pPr>
        <w:rPr>
          <w:rFonts w:ascii="Times New Roman" w:eastAsia="Times New Roman" w:hAnsi="Times New Roman"/>
          <w:sz w:val="22"/>
          <w:szCs w:val="22"/>
          <w:lang w:eastAsia="lt-LT"/>
        </w:rPr>
      </w:pPr>
    </w:p>
    <w:p w14:paraId="016E8B9D" w14:textId="386ACCA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Esant s</w:t>
      </w:r>
      <w:r w:rsidR="00F2399D" w:rsidRPr="00BA6AA7">
        <w:rPr>
          <w:rFonts w:ascii="Times New Roman" w:eastAsia="Times New Roman" w:hAnsi="Times New Roman"/>
          <w:sz w:val="22"/>
          <w:szCs w:val="22"/>
          <w:lang w:eastAsia="lt-LT"/>
        </w:rPr>
        <w:t>unkiam</w:t>
      </w:r>
      <w:r w:rsidRPr="00BA6AA7">
        <w:rPr>
          <w:rFonts w:ascii="Times New Roman" w:eastAsia="Times New Roman" w:hAnsi="Times New Roman"/>
          <w:sz w:val="22"/>
          <w:szCs w:val="22"/>
          <w:lang w:eastAsia="lt-LT"/>
        </w:rPr>
        <w:t xml:space="preserve"> raumenų ir minkštųjų audinių kraujavimui, pvz., retroperitoniniam kraujavimui, rekomenduojama kas 12</w:t>
      </w:r>
      <w:r w:rsidR="003E73DD"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 skirti po 100 V/kg kūno svorio.</w:t>
      </w:r>
    </w:p>
    <w:p w14:paraId="08EEA5F5" w14:textId="77777777" w:rsidR="004F161D" w:rsidRPr="00033EF3" w:rsidRDefault="004F161D" w:rsidP="00FD44E8">
      <w:pPr>
        <w:rPr>
          <w:rFonts w:ascii="Times New Roman" w:eastAsia="Times New Roman" w:hAnsi="Times New Roman"/>
          <w:bCs/>
          <w:sz w:val="22"/>
          <w:szCs w:val="22"/>
          <w:lang w:eastAsia="lt-LT"/>
        </w:rPr>
      </w:pPr>
    </w:p>
    <w:p w14:paraId="46616A04" w14:textId="77777777" w:rsidR="004F161D" w:rsidRPr="00BA6AA7" w:rsidRDefault="004F161D" w:rsidP="00033EF3">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Gleivinių kraujavimas</w:t>
      </w:r>
    </w:p>
    <w:p w14:paraId="222D01C5" w14:textId="112178FB"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Rekomenduojama kas 6</w:t>
      </w:r>
      <w:r w:rsidR="003E73DD"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 skirti po 50 V/kg kūno svorio, atidžiai stebint pacientą (stebėti kraujavimo vietą, reguliariai tirti hematokrito rodiklį). Jei kraujuoti nenustoja, dozę galima padidinti iki 100 V/kg kūno svorio, tačiau </w:t>
      </w:r>
      <w:r w:rsidR="00F2399D" w:rsidRPr="00BA6AA7">
        <w:rPr>
          <w:rFonts w:ascii="Times New Roman" w:eastAsia="Times New Roman" w:hAnsi="Times New Roman"/>
          <w:sz w:val="22"/>
          <w:szCs w:val="22"/>
          <w:lang w:eastAsia="lt-LT"/>
        </w:rPr>
        <w:t>draudžiama</w:t>
      </w:r>
      <w:r w:rsidRPr="00BA6AA7">
        <w:rPr>
          <w:rFonts w:ascii="Times New Roman" w:eastAsia="Times New Roman" w:hAnsi="Times New Roman"/>
          <w:sz w:val="22"/>
          <w:szCs w:val="22"/>
          <w:lang w:eastAsia="lt-LT"/>
        </w:rPr>
        <w:t xml:space="preserve"> viršyti </w:t>
      </w:r>
      <w:r w:rsidR="00946B13" w:rsidRPr="00BA6AA7">
        <w:rPr>
          <w:rFonts w:ascii="Times New Roman" w:eastAsia="Times New Roman" w:hAnsi="Times New Roman"/>
          <w:sz w:val="22"/>
          <w:szCs w:val="22"/>
          <w:lang w:eastAsia="lt-LT"/>
        </w:rPr>
        <w:t>didžiausią</w:t>
      </w:r>
      <w:r w:rsidRPr="00BA6AA7">
        <w:rPr>
          <w:rFonts w:ascii="Times New Roman" w:eastAsia="Times New Roman" w:hAnsi="Times New Roman"/>
          <w:sz w:val="22"/>
          <w:szCs w:val="22"/>
          <w:lang w:eastAsia="lt-LT"/>
        </w:rPr>
        <w:t xml:space="preserve"> paros doz</w:t>
      </w:r>
      <w:r w:rsidR="00F2399D" w:rsidRPr="00BA6AA7">
        <w:rPr>
          <w:rFonts w:ascii="Times New Roman" w:eastAsia="Times New Roman" w:hAnsi="Times New Roman"/>
          <w:sz w:val="22"/>
          <w:szCs w:val="22"/>
          <w:lang w:eastAsia="lt-LT"/>
        </w:rPr>
        <w:t>ę</w:t>
      </w:r>
      <w:r w:rsidR="0097738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w:t>
      </w:r>
    </w:p>
    <w:p w14:paraId="33A9AA59" w14:textId="77777777" w:rsidR="004F161D" w:rsidRPr="00033EF3" w:rsidRDefault="004F161D" w:rsidP="00FD44E8">
      <w:pPr>
        <w:rPr>
          <w:rFonts w:ascii="Times New Roman" w:eastAsia="Times New Roman" w:hAnsi="Times New Roman"/>
          <w:iCs/>
          <w:sz w:val="22"/>
          <w:szCs w:val="22"/>
          <w:lang w:eastAsia="lt-LT"/>
        </w:rPr>
      </w:pPr>
    </w:p>
    <w:p w14:paraId="0EF8F2A0" w14:textId="691F615C" w:rsidR="004F161D" w:rsidRPr="00BA6AA7" w:rsidRDefault="004F161D" w:rsidP="00033EF3">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Kiti s</w:t>
      </w:r>
      <w:r w:rsidR="007940CB" w:rsidRPr="00BA6AA7">
        <w:rPr>
          <w:rFonts w:ascii="Times New Roman" w:eastAsia="Times New Roman" w:hAnsi="Times New Roman"/>
          <w:b/>
          <w:bCs/>
          <w:iCs/>
          <w:sz w:val="22"/>
          <w:szCs w:val="22"/>
          <w:lang w:eastAsia="lt-LT"/>
        </w:rPr>
        <w:t>unkūs</w:t>
      </w:r>
      <w:r w:rsidRPr="00BA6AA7">
        <w:rPr>
          <w:rFonts w:ascii="Times New Roman" w:eastAsia="Times New Roman" w:hAnsi="Times New Roman"/>
          <w:b/>
          <w:bCs/>
          <w:iCs/>
          <w:sz w:val="22"/>
          <w:szCs w:val="22"/>
          <w:lang w:eastAsia="lt-LT"/>
        </w:rPr>
        <w:t xml:space="preserve"> kraujavimai</w:t>
      </w:r>
    </w:p>
    <w:p w14:paraId="7F8092E0" w14:textId="4C2AF9F8"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Esant s</w:t>
      </w:r>
      <w:r w:rsidR="007940CB" w:rsidRPr="00BA6AA7">
        <w:rPr>
          <w:rFonts w:ascii="Times New Roman" w:eastAsia="Times New Roman" w:hAnsi="Times New Roman"/>
          <w:sz w:val="22"/>
          <w:szCs w:val="22"/>
          <w:lang w:eastAsia="lt-LT"/>
        </w:rPr>
        <w:t>unkiam</w:t>
      </w:r>
      <w:r w:rsidRPr="00BA6AA7">
        <w:rPr>
          <w:rFonts w:ascii="Times New Roman" w:eastAsia="Times New Roman" w:hAnsi="Times New Roman"/>
          <w:sz w:val="22"/>
          <w:szCs w:val="22"/>
          <w:lang w:eastAsia="lt-LT"/>
        </w:rPr>
        <w:t xml:space="preserve"> kraujavimui, pvz., centrinės nervų sistemos kraujavimui, rekomenduojama skirti 100  V/kg kūno svorio dozę kas 12</w:t>
      </w:r>
      <w:r w:rsidR="007940CB"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valandų. Atskirais atvejais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galima skirti kas 6</w:t>
      </w:r>
      <w:r w:rsidR="007940CB"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 kol pasiekiamas ryškus klinikinės būklės pagerėjimas. </w:t>
      </w:r>
      <w:r w:rsidR="007940CB" w:rsidRPr="00BA6AA7">
        <w:rPr>
          <w:rFonts w:ascii="Times New Roman" w:eastAsia="Times New Roman" w:hAnsi="Times New Roman"/>
          <w:sz w:val="22"/>
          <w:szCs w:val="22"/>
          <w:lang w:eastAsia="lt-LT"/>
        </w:rPr>
        <w:t>Draudžiama</w:t>
      </w:r>
      <w:r w:rsidRPr="00BA6AA7">
        <w:rPr>
          <w:rFonts w:ascii="Times New Roman" w:eastAsia="Times New Roman" w:hAnsi="Times New Roman"/>
          <w:sz w:val="22"/>
          <w:szCs w:val="22"/>
          <w:lang w:eastAsia="lt-LT"/>
        </w:rPr>
        <w:t xml:space="preserve"> viršyti </w:t>
      </w:r>
      <w:r w:rsidR="00946B13" w:rsidRPr="00BA6AA7">
        <w:rPr>
          <w:rFonts w:ascii="Times New Roman" w:eastAsia="Times New Roman" w:hAnsi="Times New Roman"/>
          <w:sz w:val="22"/>
          <w:szCs w:val="22"/>
          <w:lang w:eastAsia="lt-LT"/>
        </w:rPr>
        <w:t>didžiausią</w:t>
      </w:r>
      <w:r w:rsidRPr="00BA6AA7">
        <w:rPr>
          <w:rFonts w:ascii="Times New Roman" w:eastAsia="Times New Roman" w:hAnsi="Times New Roman"/>
          <w:sz w:val="22"/>
          <w:szCs w:val="22"/>
          <w:lang w:eastAsia="lt-LT"/>
        </w:rPr>
        <w:t xml:space="preserve"> paros doz</w:t>
      </w:r>
      <w:r w:rsidR="007940CB" w:rsidRPr="00BA6AA7">
        <w:rPr>
          <w:rFonts w:ascii="Times New Roman" w:eastAsia="Times New Roman" w:hAnsi="Times New Roman"/>
          <w:sz w:val="22"/>
          <w:szCs w:val="22"/>
          <w:lang w:eastAsia="lt-LT"/>
        </w:rPr>
        <w:t>ę</w:t>
      </w:r>
      <w:r w:rsidR="0097738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w:t>
      </w:r>
    </w:p>
    <w:p w14:paraId="028FA8C5" w14:textId="77777777" w:rsidR="004F161D" w:rsidRPr="00BA6AA7" w:rsidRDefault="004F161D" w:rsidP="00FD44E8">
      <w:pPr>
        <w:rPr>
          <w:rFonts w:ascii="Times New Roman" w:eastAsia="Times New Roman" w:hAnsi="Times New Roman"/>
          <w:sz w:val="22"/>
          <w:szCs w:val="22"/>
          <w:lang w:eastAsia="lt-LT"/>
        </w:rPr>
      </w:pPr>
    </w:p>
    <w:p w14:paraId="5C4A37C0" w14:textId="27C46F32" w:rsidR="004F161D" w:rsidRPr="00BA6AA7" w:rsidRDefault="004F161D" w:rsidP="00033EF3">
      <w:pPr>
        <w:keepNext/>
        <w:keepLines/>
        <w:ind w:left="540" w:hanging="54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2) Chirurgija</w:t>
      </w:r>
    </w:p>
    <w:p w14:paraId="2649A4B5" w14:textId="77777777" w:rsidR="004F161D" w:rsidRPr="00BA6AA7" w:rsidRDefault="004F161D" w:rsidP="00033EF3">
      <w:pPr>
        <w:keepNext/>
        <w:keepLines/>
        <w:rPr>
          <w:rFonts w:ascii="Times New Roman" w:eastAsia="Times New Roman" w:hAnsi="Times New Roman"/>
          <w:sz w:val="22"/>
          <w:szCs w:val="22"/>
          <w:lang w:eastAsia="lt-LT"/>
        </w:rPr>
      </w:pPr>
    </w:p>
    <w:p w14:paraId="72408A12" w14:textId="01EF2DB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Atliekant chirurgines intervencijas, pradinė 100 V/kg kūno svorio dozė gali būti skiriama prieš operaciją, o kita 50–100 V/kg kūno svorio dozė gali būti skiriama po 6–12</w:t>
      </w:r>
      <w:r w:rsidR="003E73DD"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valandų. Kaip palaikomoji pooperacinė dozė gali būti skiriama 50–100 V/kg kūno svorio kas 6–12</w:t>
      </w:r>
      <w:r w:rsidR="003E73DD"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valandų. Dozė, skyrimo intervalai ir peri</w:t>
      </w:r>
      <w:r w:rsidR="00582447" w:rsidRPr="00BA6AA7">
        <w:rPr>
          <w:rFonts w:ascii="Times New Roman" w:eastAsia="Times New Roman" w:hAnsi="Times New Roman"/>
          <w:sz w:val="22"/>
          <w:szCs w:val="22"/>
          <w:lang w:eastAsia="lt-LT"/>
        </w:rPr>
        <w:t>operacinio</w:t>
      </w:r>
      <w:r w:rsidRPr="00BA6AA7">
        <w:rPr>
          <w:rFonts w:ascii="Times New Roman" w:eastAsia="Times New Roman" w:hAnsi="Times New Roman"/>
          <w:sz w:val="22"/>
          <w:szCs w:val="22"/>
          <w:lang w:eastAsia="lt-LT"/>
        </w:rPr>
        <w:t xml:space="preserve"> </w:t>
      </w:r>
      <w:r w:rsidR="00582447" w:rsidRPr="00BA6AA7">
        <w:rPr>
          <w:rFonts w:ascii="Times New Roman" w:eastAsia="Times New Roman" w:hAnsi="Times New Roman"/>
          <w:sz w:val="22"/>
          <w:szCs w:val="22"/>
          <w:lang w:eastAsia="lt-LT"/>
        </w:rPr>
        <w:t>bei</w:t>
      </w:r>
      <w:r w:rsidRPr="00BA6AA7">
        <w:rPr>
          <w:rFonts w:ascii="Times New Roman" w:eastAsia="Times New Roman" w:hAnsi="Times New Roman"/>
          <w:sz w:val="22"/>
          <w:szCs w:val="22"/>
          <w:lang w:eastAsia="lt-LT"/>
        </w:rPr>
        <w:t xml:space="preserve"> pooperacinio gydymo trukmė priklauso nuo chirurginės intervencijos, paciento bendros būklės ir klinikinio veiksmingumo kiekvienu </w:t>
      </w:r>
      <w:r w:rsidR="00582447" w:rsidRPr="00BA6AA7">
        <w:rPr>
          <w:rFonts w:ascii="Times New Roman" w:eastAsia="Times New Roman" w:hAnsi="Times New Roman"/>
          <w:sz w:val="22"/>
          <w:szCs w:val="22"/>
          <w:lang w:eastAsia="lt-LT"/>
        </w:rPr>
        <w:t>atskiru</w:t>
      </w:r>
      <w:r w:rsidRPr="00BA6AA7">
        <w:rPr>
          <w:rFonts w:ascii="Times New Roman" w:eastAsia="Times New Roman" w:hAnsi="Times New Roman"/>
          <w:sz w:val="22"/>
          <w:szCs w:val="22"/>
          <w:lang w:eastAsia="lt-LT"/>
        </w:rPr>
        <w:t xml:space="preserve"> atveju (</w:t>
      </w:r>
      <w:r w:rsidR="00017692" w:rsidRPr="00BA6AA7">
        <w:rPr>
          <w:rFonts w:ascii="Times New Roman" w:eastAsia="Times New Roman" w:hAnsi="Times New Roman"/>
          <w:sz w:val="22"/>
          <w:szCs w:val="22"/>
          <w:lang w:eastAsia="lt-LT"/>
        </w:rPr>
        <w:t>d</w:t>
      </w:r>
      <w:r w:rsidR="00582447" w:rsidRPr="00BA6AA7">
        <w:rPr>
          <w:rFonts w:ascii="Times New Roman" w:eastAsia="Times New Roman" w:hAnsi="Times New Roman"/>
          <w:sz w:val="22"/>
          <w:szCs w:val="22"/>
          <w:lang w:eastAsia="lt-LT"/>
        </w:rPr>
        <w:t>raudžiama</w:t>
      </w:r>
      <w:r w:rsidRPr="00BA6AA7">
        <w:rPr>
          <w:rFonts w:ascii="Times New Roman" w:eastAsia="Times New Roman" w:hAnsi="Times New Roman"/>
          <w:sz w:val="22"/>
          <w:szCs w:val="22"/>
          <w:lang w:eastAsia="lt-LT"/>
        </w:rPr>
        <w:t xml:space="preserve"> viršyti didžiausi</w:t>
      </w:r>
      <w:r w:rsidR="00582447" w:rsidRPr="00BA6AA7">
        <w:rPr>
          <w:rFonts w:ascii="Times New Roman" w:eastAsia="Times New Roman" w:hAnsi="Times New Roman"/>
          <w:sz w:val="22"/>
          <w:szCs w:val="22"/>
          <w:lang w:eastAsia="lt-LT"/>
        </w:rPr>
        <w:t>ą</w:t>
      </w:r>
      <w:r w:rsidRPr="00BA6AA7">
        <w:rPr>
          <w:rFonts w:ascii="Times New Roman" w:eastAsia="Times New Roman" w:hAnsi="Times New Roman"/>
          <w:sz w:val="22"/>
          <w:szCs w:val="22"/>
          <w:lang w:eastAsia="lt-LT"/>
        </w:rPr>
        <w:t xml:space="preserve"> 200 V/kg kūno svorio paros doz</w:t>
      </w:r>
      <w:r w:rsidR="00582447" w:rsidRPr="00BA6AA7">
        <w:rPr>
          <w:rFonts w:ascii="Times New Roman" w:eastAsia="Times New Roman" w:hAnsi="Times New Roman"/>
          <w:sz w:val="22"/>
          <w:szCs w:val="22"/>
          <w:lang w:eastAsia="lt-LT"/>
        </w:rPr>
        <w:t>ę</w:t>
      </w:r>
      <w:r w:rsidRPr="00BA6AA7">
        <w:rPr>
          <w:rFonts w:ascii="Times New Roman" w:eastAsia="Times New Roman" w:hAnsi="Times New Roman"/>
          <w:sz w:val="22"/>
          <w:szCs w:val="22"/>
          <w:lang w:eastAsia="lt-LT"/>
        </w:rPr>
        <w:t>!)</w:t>
      </w:r>
      <w:r w:rsidR="0004144D" w:rsidRPr="00641692">
        <w:rPr>
          <w:rFonts w:ascii="Times New Roman" w:eastAsia="Times New Roman" w:hAnsi="Times New Roman"/>
          <w:sz w:val="22"/>
          <w:szCs w:val="22"/>
          <w:lang w:eastAsia="lt-LT"/>
        </w:rPr>
        <w:t>.</w:t>
      </w:r>
    </w:p>
    <w:p w14:paraId="30FDB7F8" w14:textId="77777777" w:rsidR="004F161D" w:rsidRPr="00033EF3" w:rsidRDefault="004F161D" w:rsidP="00FD44E8">
      <w:pPr>
        <w:rPr>
          <w:rFonts w:ascii="Times New Roman" w:eastAsia="Times New Roman" w:hAnsi="Times New Roman"/>
          <w:bCs/>
          <w:sz w:val="22"/>
          <w:szCs w:val="22"/>
          <w:lang w:eastAsia="lt-LT"/>
        </w:rPr>
      </w:pPr>
    </w:p>
    <w:p w14:paraId="1087806F" w14:textId="4FBA95E8" w:rsidR="004F161D" w:rsidRPr="00BA6AA7" w:rsidRDefault="004F161D" w:rsidP="00033EF3">
      <w:pPr>
        <w:keepNext/>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lastRenderedPageBreak/>
        <w:t>3) Profilaktika hemofilija</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b/>
          <w:bCs/>
          <w:sz w:val="22"/>
          <w:szCs w:val="22"/>
          <w:lang w:eastAsia="lt-LT"/>
        </w:rPr>
        <w:t>A sergantiems pacientams, kuriems yra inhibitorių</w:t>
      </w:r>
    </w:p>
    <w:p w14:paraId="3F8E515D" w14:textId="77777777" w:rsidR="0097738F" w:rsidRPr="00033EF3" w:rsidRDefault="0097738F" w:rsidP="00033EF3">
      <w:pPr>
        <w:keepNext/>
        <w:keepLines/>
        <w:rPr>
          <w:rFonts w:ascii="Times New Roman" w:eastAsia="Times New Roman" w:hAnsi="Times New Roman"/>
          <w:sz w:val="22"/>
          <w:szCs w:val="22"/>
          <w:lang w:eastAsia="lt-LT"/>
        </w:rPr>
      </w:pPr>
    </w:p>
    <w:p w14:paraId="3956E5E9" w14:textId="4415D4DA" w:rsidR="004F161D" w:rsidRPr="00BA6AA7" w:rsidRDefault="004F161D" w:rsidP="00033EF3">
      <w:pPr>
        <w:keepNext/>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Kraujavimo profilaktika pacientams, kuriems yra aukštas inhibitoriaus titras bei dažni kraujavimai, jei taikytas imuninės tolerancijos </w:t>
      </w:r>
      <w:r w:rsidR="00384D47" w:rsidRPr="00BA6AA7">
        <w:rPr>
          <w:rFonts w:ascii="Times New Roman" w:eastAsia="Times New Roman" w:hAnsi="Times New Roman"/>
          <w:b/>
          <w:bCs/>
          <w:sz w:val="22"/>
          <w:szCs w:val="22"/>
          <w:lang w:eastAsia="lt-LT"/>
        </w:rPr>
        <w:t>indukcijos</w:t>
      </w:r>
      <w:r w:rsidRPr="00BA6AA7">
        <w:rPr>
          <w:rFonts w:ascii="Times New Roman" w:eastAsia="Times New Roman" w:hAnsi="Times New Roman"/>
          <w:b/>
          <w:bCs/>
          <w:sz w:val="22"/>
          <w:szCs w:val="22"/>
          <w:lang w:eastAsia="lt-LT"/>
        </w:rPr>
        <w:t xml:space="preserve"> (IT</w:t>
      </w:r>
      <w:r w:rsidR="00384D47" w:rsidRPr="00BA6AA7">
        <w:rPr>
          <w:rFonts w:ascii="Times New Roman" w:eastAsia="Times New Roman" w:hAnsi="Times New Roman"/>
          <w:b/>
          <w:bCs/>
          <w:sz w:val="22"/>
          <w:szCs w:val="22"/>
          <w:lang w:eastAsia="lt-LT"/>
        </w:rPr>
        <w:t>I</w:t>
      </w:r>
      <w:r w:rsidRPr="00BA6AA7">
        <w:rPr>
          <w:rFonts w:ascii="Times New Roman" w:eastAsia="Times New Roman" w:hAnsi="Times New Roman"/>
          <w:b/>
          <w:bCs/>
          <w:sz w:val="22"/>
          <w:szCs w:val="22"/>
          <w:lang w:eastAsia="lt-LT"/>
        </w:rPr>
        <w:t>) metodas buvo neveiksmingas arba</w:t>
      </w:r>
      <w:r w:rsidR="00897F55">
        <w:rPr>
          <w:rFonts w:ascii="Times New Roman" w:eastAsia="Times New Roman" w:hAnsi="Times New Roman"/>
          <w:b/>
          <w:bCs/>
          <w:sz w:val="22"/>
          <w:szCs w:val="22"/>
          <w:lang w:eastAsia="lt-LT"/>
        </w:rPr>
        <w:t> </w:t>
      </w:r>
      <w:r w:rsidRPr="00BA6AA7">
        <w:rPr>
          <w:rFonts w:ascii="Times New Roman" w:eastAsia="Times New Roman" w:hAnsi="Times New Roman"/>
          <w:b/>
          <w:bCs/>
          <w:sz w:val="22"/>
          <w:szCs w:val="22"/>
          <w:lang w:eastAsia="lt-LT"/>
        </w:rPr>
        <w:t>netinka</w:t>
      </w:r>
    </w:p>
    <w:p w14:paraId="55BEEF57"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Rekomenduojama dozė yra 70–100 V/kg kūno svorio kas antrą dieną.</w:t>
      </w:r>
      <w:r w:rsidRPr="00033EF3">
        <w:rPr>
          <w:rFonts w:ascii="Times New Roman" w:hAnsi="Times New Roman"/>
          <w:sz w:val="22"/>
          <w:szCs w:val="22"/>
        </w:rPr>
        <w:t xml:space="preserve"> </w:t>
      </w:r>
      <w:r w:rsidRPr="00BA6AA7">
        <w:rPr>
          <w:rFonts w:ascii="Times New Roman" w:eastAsia="Times New Roman" w:hAnsi="Times New Roman"/>
          <w:sz w:val="22"/>
          <w:szCs w:val="22"/>
          <w:lang w:eastAsia="lt-LT"/>
        </w:rPr>
        <w:t xml:space="preserve">Jei reikia, dozę galima didinti iki 100 V/kg kūno svorio per parą arba palaipsniui mažinti. </w:t>
      </w:r>
    </w:p>
    <w:p w14:paraId="18F0B253" w14:textId="77777777" w:rsidR="004F161D" w:rsidRPr="00BA6AA7" w:rsidRDefault="004F161D" w:rsidP="00FD44E8">
      <w:pPr>
        <w:rPr>
          <w:rFonts w:ascii="Times New Roman" w:eastAsia="Times New Roman" w:hAnsi="Times New Roman"/>
          <w:sz w:val="22"/>
          <w:szCs w:val="22"/>
          <w:lang w:eastAsia="lt-LT"/>
        </w:rPr>
      </w:pPr>
    </w:p>
    <w:p w14:paraId="64F5EC32" w14:textId="56C571D8" w:rsidR="004F161D" w:rsidRPr="00BA6AA7" w:rsidRDefault="004F161D" w:rsidP="00033EF3">
      <w:pPr>
        <w:keepNext/>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Kraujavimo profilaktika pacientams, kuriems yra aukštas inhibitoriaus titras ir kuriems taikomas imuninės tolerancijos </w:t>
      </w:r>
      <w:r w:rsidR="007E071E" w:rsidRPr="00BA6AA7">
        <w:rPr>
          <w:rFonts w:ascii="Times New Roman" w:eastAsia="Times New Roman" w:hAnsi="Times New Roman"/>
          <w:b/>
          <w:bCs/>
          <w:sz w:val="22"/>
          <w:szCs w:val="22"/>
          <w:lang w:eastAsia="lt-LT"/>
        </w:rPr>
        <w:t>indukcijos</w:t>
      </w:r>
      <w:r w:rsidRPr="00BA6AA7">
        <w:rPr>
          <w:rFonts w:ascii="Times New Roman" w:eastAsia="Times New Roman" w:hAnsi="Times New Roman"/>
          <w:b/>
          <w:bCs/>
          <w:sz w:val="22"/>
          <w:szCs w:val="22"/>
          <w:lang w:eastAsia="lt-LT"/>
        </w:rPr>
        <w:t xml:space="preserve"> (IT</w:t>
      </w:r>
      <w:r w:rsidR="007E071E" w:rsidRPr="00BA6AA7">
        <w:rPr>
          <w:rFonts w:ascii="Times New Roman" w:eastAsia="Times New Roman" w:hAnsi="Times New Roman"/>
          <w:b/>
          <w:bCs/>
          <w:sz w:val="22"/>
          <w:szCs w:val="22"/>
          <w:lang w:eastAsia="lt-LT"/>
        </w:rPr>
        <w:t>I</w:t>
      </w:r>
      <w:r w:rsidRPr="00BA6AA7">
        <w:rPr>
          <w:rFonts w:ascii="Times New Roman" w:eastAsia="Times New Roman" w:hAnsi="Times New Roman"/>
          <w:b/>
          <w:bCs/>
          <w:sz w:val="22"/>
          <w:szCs w:val="22"/>
          <w:lang w:eastAsia="lt-LT"/>
        </w:rPr>
        <w:t>) metodas</w:t>
      </w:r>
    </w:p>
    <w:p w14:paraId="49733665" w14:textId="4812F757"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gali būti skiriamas kartu su VIII</w:t>
      </w:r>
      <w:r w:rsidR="00684A54">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faktoriumi nuo 50</w:t>
      </w:r>
      <w:r w:rsidR="00684A54">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iki 100 V/kg kūno svorio du kartus per parą doze, kol VIII</w:t>
      </w:r>
      <w:r w:rsidR="00684A54">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faktoriaus inhibitorių titras sumažės iki</w:t>
      </w:r>
      <w:r w:rsidR="0097738F">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&lt; 2 B.V.*</w:t>
      </w:r>
    </w:p>
    <w:p w14:paraId="63FAA0AC" w14:textId="77777777" w:rsidR="004F161D" w:rsidRPr="00BA6AA7" w:rsidRDefault="004F161D" w:rsidP="00FD44E8">
      <w:pPr>
        <w:rPr>
          <w:rFonts w:ascii="Times New Roman" w:eastAsia="Times New Roman" w:hAnsi="Times New Roman"/>
          <w:sz w:val="22"/>
          <w:szCs w:val="22"/>
          <w:lang w:eastAsia="lt-LT"/>
        </w:rPr>
      </w:pPr>
    </w:p>
    <w:p w14:paraId="20F2DA7A" w14:textId="6F6AA70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1</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Betesdos </w:t>
      </w:r>
      <w:r w:rsidR="004959F6" w:rsidRPr="00BA6AA7">
        <w:rPr>
          <w:rFonts w:ascii="Times New Roman" w:eastAsia="Times New Roman" w:hAnsi="Times New Roman"/>
          <w:sz w:val="22"/>
          <w:szCs w:val="22"/>
          <w:lang w:eastAsia="lt-LT"/>
        </w:rPr>
        <w:t>(</w:t>
      </w:r>
      <w:r w:rsidR="004959F6" w:rsidRPr="00BA6AA7">
        <w:rPr>
          <w:rFonts w:ascii="Times New Roman" w:eastAsia="Times New Roman" w:hAnsi="Times New Roman"/>
          <w:i/>
          <w:iCs/>
          <w:sz w:val="22"/>
          <w:szCs w:val="22"/>
          <w:lang w:eastAsia="lt-LT"/>
        </w:rPr>
        <w:t>Bethesda</w:t>
      </w:r>
      <w:r w:rsidR="004959F6"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 xml:space="preserve">vienetas </w:t>
      </w:r>
      <w:r w:rsidR="00DB3C72" w:rsidRPr="00BA6AA7">
        <w:rPr>
          <w:rFonts w:ascii="Times New Roman" w:eastAsia="Times New Roman" w:hAnsi="Times New Roman"/>
          <w:sz w:val="22"/>
          <w:szCs w:val="22"/>
          <w:lang w:eastAsia="lt-LT"/>
        </w:rPr>
        <w:t xml:space="preserve">(B.V.) </w:t>
      </w:r>
      <w:r w:rsidRPr="00BA6AA7">
        <w:rPr>
          <w:rFonts w:ascii="Times New Roman" w:eastAsia="Times New Roman" w:hAnsi="Times New Roman"/>
          <w:sz w:val="22"/>
          <w:szCs w:val="22"/>
          <w:lang w:eastAsia="lt-LT"/>
        </w:rPr>
        <w:t>apibūdinamas antikūnų kiekiu, kuris slopina 50 % VIII</w:t>
      </w:r>
      <w:r w:rsidR="0097738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faktoriaus aktyvumo inkubuotoje žmogus plazmoje (2</w:t>
      </w:r>
      <w:r w:rsidR="00FA7D52"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 esant 37 °C temperatūrai).</w:t>
      </w:r>
    </w:p>
    <w:p w14:paraId="1FB434B1" w14:textId="77777777" w:rsidR="004F161D" w:rsidRPr="00BA6AA7" w:rsidRDefault="004F161D" w:rsidP="00FD44E8">
      <w:pPr>
        <w:rPr>
          <w:rFonts w:ascii="Times New Roman" w:eastAsia="Times New Roman" w:hAnsi="Times New Roman"/>
          <w:i/>
          <w:sz w:val="22"/>
          <w:szCs w:val="22"/>
          <w:lang w:eastAsia="lt-LT"/>
        </w:rPr>
      </w:pPr>
    </w:p>
    <w:p w14:paraId="5F5630E2" w14:textId="603EF8A1" w:rsidR="004F161D" w:rsidRPr="00BA6AA7" w:rsidRDefault="004F161D" w:rsidP="00FD44E8">
      <w:pPr>
        <w:keepNext/>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 xml:space="preserve">4) </w:t>
      </w:r>
      <w:r w:rsidR="00943398" w:rsidRPr="00BA6AA7">
        <w:rPr>
          <w:rFonts w:ascii="Times New Roman" w:eastAsia="Times New Roman" w:hAnsi="Times New Roman"/>
          <w:b/>
          <w:sz w:val="22"/>
          <w:szCs w:val="22"/>
          <w:lang w:eastAsia="lt-LT"/>
        </w:rPr>
        <w:t>Feiba</w:t>
      </w:r>
      <w:r w:rsidRPr="00BA6AA7">
        <w:rPr>
          <w:rFonts w:ascii="Times New Roman" w:eastAsia="Times New Roman" w:hAnsi="Times New Roman"/>
          <w:b/>
          <w:bCs/>
          <w:iCs/>
          <w:sz w:val="22"/>
          <w:szCs w:val="22"/>
          <w:lang w:eastAsia="lt-LT"/>
        </w:rPr>
        <w:t xml:space="preserve"> vartojimas ypatingų populiacijų pacientams</w:t>
      </w:r>
    </w:p>
    <w:p w14:paraId="089E2BFE" w14:textId="77777777" w:rsidR="004F161D" w:rsidRPr="00BA6AA7" w:rsidRDefault="004F161D" w:rsidP="00FD44E8">
      <w:pPr>
        <w:keepNext/>
        <w:rPr>
          <w:rFonts w:ascii="Times New Roman" w:eastAsia="Times New Roman" w:hAnsi="Times New Roman"/>
          <w:i/>
          <w:sz w:val="22"/>
          <w:szCs w:val="22"/>
          <w:lang w:eastAsia="lt-LT"/>
        </w:rPr>
      </w:pPr>
    </w:p>
    <w:p w14:paraId="370A533D" w14:textId="45B9CCC0" w:rsidR="004F161D" w:rsidRPr="00BA6AA7" w:rsidRDefault="004F161D" w:rsidP="00033EF3">
      <w:pPr>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Informaciją apie hemofilija</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iCs/>
          <w:sz w:val="22"/>
          <w:szCs w:val="22"/>
          <w:lang w:eastAsia="lt-LT"/>
        </w:rPr>
        <w:t>B sergančius pacientus, kuriems yra IX</w:t>
      </w:r>
      <w:r w:rsidR="00217ADD">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faktoriaus inhibitoriaus, žr.</w:t>
      </w:r>
      <w:r w:rsidR="00684A5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5.1</w:t>
      </w:r>
      <w:r w:rsidR="0097738F">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skyriuje.</w:t>
      </w:r>
    </w:p>
    <w:p w14:paraId="22282C32" w14:textId="77777777" w:rsidR="004F161D" w:rsidRPr="00BA6AA7" w:rsidRDefault="004F161D" w:rsidP="00FD44E8">
      <w:pPr>
        <w:rPr>
          <w:rFonts w:ascii="Times New Roman" w:eastAsia="Times New Roman" w:hAnsi="Times New Roman"/>
          <w:iCs/>
          <w:sz w:val="22"/>
          <w:szCs w:val="22"/>
          <w:lang w:eastAsia="lt-LT"/>
        </w:rPr>
      </w:pPr>
    </w:p>
    <w:p w14:paraId="7A343641" w14:textId="47E5E42C" w:rsidR="004F161D" w:rsidRPr="00BA6AA7" w:rsidRDefault="004F161D" w:rsidP="00FD44E8">
      <w:pPr>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Kartu su VIII</w:t>
      </w:r>
      <w:r w:rsidR="00684A5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faktoriaus koncentratu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taip pat buvo skiriamas ilgalaikiam gydymui, siekiant visiškai ir visam laikui pašalinti VIII</w:t>
      </w:r>
      <w:r w:rsidR="00684A5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faktoriaus inhibitorių.</w:t>
      </w:r>
    </w:p>
    <w:p w14:paraId="40124F61" w14:textId="77777777" w:rsidR="004F161D" w:rsidRPr="00BA6AA7" w:rsidRDefault="004F161D" w:rsidP="00FD44E8">
      <w:pPr>
        <w:rPr>
          <w:rFonts w:ascii="Times New Roman" w:eastAsia="Times New Roman" w:hAnsi="Times New Roman"/>
          <w:i/>
          <w:sz w:val="22"/>
          <w:szCs w:val="22"/>
          <w:lang w:eastAsia="lt-LT"/>
        </w:rPr>
      </w:pPr>
    </w:p>
    <w:p w14:paraId="197C0825" w14:textId="77777777" w:rsidR="004F161D" w:rsidRPr="00BA6AA7" w:rsidRDefault="004F161D" w:rsidP="00033EF3">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Stebėjimas</w:t>
      </w:r>
    </w:p>
    <w:p w14:paraId="465126FE" w14:textId="68F0D42F" w:rsidR="004F161D"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Jeigu vartojant š</w:t>
      </w:r>
      <w:r w:rsidR="00336A54"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vaistin</w:t>
      </w:r>
      <w:r w:rsidR="00336A54"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preparat</w:t>
      </w:r>
      <w:r w:rsidR="00336A54"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klinikin</w:t>
      </w:r>
      <w:r w:rsidR="00DB3C72" w:rsidRPr="00BA6AA7">
        <w:rPr>
          <w:rFonts w:ascii="Times New Roman" w:eastAsia="Times New Roman" w:hAnsi="Times New Roman"/>
          <w:sz w:val="22"/>
          <w:szCs w:val="22"/>
          <w:lang w:eastAsia="lt-LT"/>
        </w:rPr>
        <w:t>ė</w:t>
      </w:r>
      <w:r w:rsidRPr="00BA6AA7">
        <w:rPr>
          <w:rFonts w:ascii="Times New Roman" w:eastAsia="Times New Roman" w:hAnsi="Times New Roman"/>
          <w:sz w:val="22"/>
          <w:szCs w:val="22"/>
          <w:lang w:eastAsia="lt-LT"/>
        </w:rPr>
        <w:t xml:space="preserve"> </w:t>
      </w:r>
      <w:r w:rsidR="00DB3C72" w:rsidRPr="00BA6AA7">
        <w:rPr>
          <w:rFonts w:ascii="Times New Roman" w:eastAsia="Times New Roman" w:hAnsi="Times New Roman"/>
          <w:sz w:val="22"/>
          <w:szCs w:val="22"/>
          <w:lang w:eastAsia="lt-LT"/>
        </w:rPr>
        <w:t xml:space="preserve">reakcija </w:t>
      </w:r>
      <w:r w:rsidRPr="00BA6AA7">
        <w:rPr>
          <w:rFonts w:ascii="Times New Roman" w:eastAsia="Times New Roman" w:hAnsi="Times New Roman"/>
          <w:sz w:val="22"/>
          <w:szCs w:val="22"/>
          <w:lang w:eastAsia="lt-LT"/>
        </w:rPr>
        <w:t>nepakankama, rekomenduojama atlikti trombocitų skaičiaus tyrimą, nes manoma, kad vaistinio preparato veiksmingumui būtinas pakankamas skaičius normaliai funkcionuojančių trombocitų.</w:t>
      </w:r>
    </w:p>
    <w:p w14:paraId="61E3795D" w14:textId="77777777" w:rsidR="00684A54" w:rsidRPr="00BA6AA7" w:rsidRDefault="00684A54" w:rsidP="00FD44E8">
      <w:pPr>
        <w:rPr>
          <w:rFonts w:ascii="Times New Roman" w:eastAsia="Times New Roman" w:hAnsi="Times New Roman"/>
          <w:sz w:val="22"/>
          <w:szCs w:val="22"/>
          <w:lang w:eastAsia="lt-LT"/>
        </w:rPr>
      </w:pPr>
    </w:p>
    <w:p w14:paraId="3251B6EA" w14:textId="596F369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Dėl sudėtingo veikimo mechanizmo nėra galimybės tiesiogiai tirti veikliosios medžiagos kiekį. Koaguliacijos tyrimai, pvz., viso kraujo krešėjimo laikas (angl. </w:t>
      </w:r>
      <w:r w:rsidRPr="00BA6AA7">
        <w:rPr>
          <w:rFonts w:ascii="Times New Roman" w:eastAsia="Times New Roman" w:hAnsi="Times New Roman"/>
          <w:i/>
          <w:iCs/>
          <w:sz w:val="22"/>
          <w:szCs w:val="22"/>
          <w:lang w:eastAsia="lt-LT"/>
        </w:rPr>
        <w:t>whole blood coagulation time</w:t>
      </w:r>
      <w:r w:rsidRPr="00BA6AA7">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WBCT</w:t>
      </w:r>
      <w:r w:rsidRPr="00BA6AA7">
        <w:rPr>
          <w:rFonts w:ascii="Times New Roman" w:eastAsia="Times New Roman" w:hAnsi="Times New Roman"/>
          <w:sz w:val="22"/>
          <w:szCs w:val="22"/>
          <w:lang w:eastAsia="lt-LT"/>
        </w:rPr>
        <w:t xml:space="preserve">), tromboelastograma (angl. </w:t>
      </w:r>
      <w:r w:rsidRPr="00BA6AA7">
        <w:rPr>
          <w:rFonts w:ascii="Times New Roman" w:eastAsia="Times New Roman" w:hAnsi="Times New Roman"/>
          <w:i/>
          <w:iCs/>
          <w:sz w:val="22"/>
          <w:szCs w:val="22"/>
          <w:lang w:eastAsia="lt-LT"/>
        </w:rPr>
        <w:t>thromboelastogram</w:t>
      </w:r>
      <w:r w:rsidRPr="00BA6AA7">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TEG</w:t>
      </w:r>
      <w:r w:rsidRPr="00BA6AA7">
        <w:rPr>
          <w:rFonts w:ascii="Times New Roman" w:eastAsia="Times New Roman" w:hAnsi="Times New Roman"/>
          <w:sz w:val="22"/>
          <w:szCs w:val="22"/>
          <w:lang w:eastAsia="lt-LT"/>
        </w:rPr>
        <w:t xml:space="preserve">) ir aktyvintas dalinis tromboplastino laikas (aDTL) paprastai parodo tiktai nežymų sumažėjimą ir nebūtinai siejasi su klinikiniu veiksmingumu. Dėl to šiems tyrimams neteikiama daug reikšmės stebint gydymą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Žr. 4.4</w:t>
      </w:r>
      <w:r w:rsidR="00684A54">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skyrių.</w:t>
      </w:r>
    </w:p>
    <w:p w14:paraId="03E30448" w14:textId="77777777" w:rsidR="004F161D" w:rsidRPr="00BA6AA7" w:rsidRDefault="004F161D" w:rsidP="00FD44E8">
      <w:pPr>
        <w:rPr>
          <w:rFonts w:ascii="Times New Roman" w:eastAsia="Times New Roman" w:hAnsi="Times New Roman"/>
          <w:sz w:val="22"/>
          <w:szCs w:val="22"/>
          <w:lang w:eastAsia="lt-LT"/>
        </w:rPr>
      </w:pPr>
    </w:p>
    <w:p w14:paraId="3727E665" w14:textId="77777777" w:rsidR="004F161D" w:rsidRPr="00641692"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Vartojimo metodas</w:t>
      </w:r>
    </w:p>
    <w:p w14:paraId="7C0B56CA" w14:textId="77777777" w:rsidR="00706567" w:rsidRPr="00BA6AA7" w:rsidRDefault="00706567" w:rsidP="00033EF3">
      <w:pPr>
        <w:keepNext/>
        <w:keepLines/>
        <w:rPr>
          <w:rFonts w:ascii="Times New Roman" w:eastAsia="Times New Roman" w:hAnsi="Times New Roman"/>
          <w:sz w:val="22"/>
          <w:szCs w:val="22"/>
          <w:lang w:eastAsia="lt-LT"/>
        </w:rPr>
      </w:pPr>
    </w:p>
    <w:p w14:paraId="10BE78ED" w14:textId="1A8EFB94" w:rsidR="004F161D" w:rsidRPr="00641692" w:rsidRDefault="004B5E57"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Lėtai </w:t>
      </w:r>
      <w:r w:rsidRPr="00641692">
        <w:rPr>
          <w:rFonts w:ascii="Times New Roman" w:eastAsia="Times New Roman" w:hAnsi="Times New Roman"/>
          <w:sz w:val="22"/>
          <w:szCs w:val="22"/>
          <w:lang w:eastAsia="lt-LT"/>
        </w:rPr>
        <w:t>s</w:t>
      </w:r>
      <w:r w:rsidR="004F161D" w:rsidRPr="00BA6AA7">
        <w:rPr>
          <w:rFonts w:ascii="Times New Roman" w:eastAsia="Times New Roman" w:hAnsi="Times New Roman"/>
          <w:sz w:val="22"/>
          <w:szCs w:val="22"/>
          <w:lang w:eastAsia="lt-LT"/>
        </w:rPr>
        <w:t xml:space="preserve">uleisti į veną infuzijos būdu. </w:t>
      </w:r>
      <w:bookmarkStart w:id="2" w:name="_Hlk153923061"/>
      <w:r w:rsidR="001D395B" w:rsidRPr="00BA6AA7">
        <w:rPr>
          <w:rFonts w:ascii="Times New Roman" w:eastAsia="Times New Roman" w:hAnsi="Times New Roman"/>
          <w:sz w:val="22"/>
          <w:szCs w:val="22"/>
          <w:lang w:eastAsia="lt-LT"/>
        </w:rPr>
        <w:t>Feiba reikia l</w:t>
      </w:r>
      <w:r w:rsidR="004F161D" w:rsidRPr="00BA6AA7">
        <w:rPr>
          <w:rFonts w:ascii="Times New Roman" w:eastAsia="Times New Roman" w:hAnsi="Times New Roman"/>
          <w:sz w:val="22"/>
          <w:szCs w:val="22"/>
          <w:lang w:eastAsia="lt-LT"/>
        </w:rPr>
        <w:t>ei</w:t>
      </w:r>
      <w:r w:rsidR="001D395B" w:rsidRPr="00BA6AA7">
        <w:rPr>
          <w:rFonts w:ascii="Times New Roman" w:eastAsia="Times New Roman" w:hAnsi="Times New Roman"/>
          <w:sz w:val="22"/>
          <w:szCs w:val="22"/>
          <w:lang w:eastAsia="lt-LT"/>
        </w:rPr>
        <w:t>sti</w:t>
      </w:r>
      <w:r w:rsidR="004F161D" w:rsidRPr="00BA6AA7">
        <w:rPr>
          <w:rFonts w:ascii="Times New Roman" w:eastAsia="Times New Roman" w:hAnsi="Times New Roman"/>
          <w:sz w:val="22"/>
          <w:szCs w:val="22"/>
          <w:lang w:eastAsia="lt-LT"/>
        </w:rPr>
        <w:t xml:space="preserve"> 2 V/kg kūno svorio per minutę</w:t>
      </w:r>
      <w:r w:rsidR="001D395B" w:rsidRPr="00BA6AA7">
        <w:rPr>
          <w:rFonts w:ascii="Times New Roman" w:eastAsia="Times New Roman" w:hAnsi="Times New Roman"/>
          <w:sz w:val="22"/>
          <w:szCs w:val="22"/>
          <w:lang w:eastAsia="lt-LT"/>
        </w:rPr>
        <w:t xml:space="preserve"> greičiu</w:t>
      </w:r>
      <w:r w:rsidR="004F161D" w:rsidRPr="00BA6AA7">
        <w:rPr>
          <w:rFonts w:ascii="Times New Roman" w:eastAsia="Times New Roman" w:hAnsi="Times New Roman"/>
          <w:sz w:val="22"/>
          <w:szCs w:val="22"/>
          <w:lang w:eastAsia="lt-LT"/>
        </w:rPr>
        <w:t>.</w:t>
      </w:r>
      <w:r w:rsidR="001D395B" w:rsidRPr="00033EF3">
        <w:rPr>
          <w:rFonts w:ascii="Times New Roman" w:hAnsi="Times New Roman"/>
          <w:sz w:val="22"/>
          <w:szCs w:val="22"/>
        </w:rPr>
        <w:t xml:space="preserve"> </w:t>
      </w:r>
      <w:r w:rsidR="001D395B" w:rsidRPr="00641692">
        <w:rPr>
          <w:rFonts w:ascii="Times New Roman" w:eastAsia="Times New Roman" w:hAnsi="Times New Roman"/>
          <w:sz w:val="22"/>
          <w:szCs w:val="22"/>
          <w:lang w:eastAsia="lt-LT"/>
        </w:rPr>
        <w:t>Pacientams, kurie gerai toleravo 2 V/kg kūno svorio per minutę infuzijos greitį, vėlesnių infuzijų metu infuzijos greitį galima padidinti iki 10 V/kg kūno svorio per minutę. Žr. 5.1 skyrių.</w:t>
      </w:r>
    </w:p>
    <w:p w14:paraId="15F50BC1" w14:textId="77777777" w:rsidR="00706567" w:rsidRPr="00641692" w:rsidRDefault="00706567" w:rsidP="00FD44E8">
      <w:pPr>
        <w:rPr>
          <w:rFonts w:ascii="Times New Roman" w:eastAsia="Times New Roman" w:hAnsi="Times New Roman"/>
          <w:sz w:val="22"/>
          <w:szCs w:val="22"/>
          <w:lang w:eastAsia="lt-LT"/>
        </w:rPr>
      </w:pPr>
    </w:p>
    <w:p w14:paraId="74D09B37" w14:textId="5D7FB37D" w:rsidR="00706567" w:rsidRPr="00033EF3" w:rsidRDefault="003B2364" w:rsidP="00FD44E8">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V</w:t>
      </w:r>
      <w:r w:rsidR="00706567" w:rsidRPr="00641692">
        <w:rPr>
          <w:rFonts w:ascii="Times New Roman" w:eastAsia="Times New Roman" w:hAnsi="Times New Roman"/>
          <w:sz w:val="22"/>
          <w:szCs w:val="22"/>
          <w:lang w:eastAsia="lt-LT"/>
        </w:rPr>
        <w:t>aistinio preparato ruošim</w:t>
      </w:r>
      <w:r w:rsidRPr="00641692">
        <w:rPr>
          <w:rFonts w:ascii="Times New Roman" w:eastAsia="Times New Roman" w:hAnsi="Times New Roman"/>
          <w:sz w:val="22"/>
          <w:szCs w:val="22"/>
          <w:lang w:eastAsia="lt-LT"/>
        </w:rPr>
        <w:t>o</w:t>
      </w:r>
      <w:r w:rsidR="00706567" w:rsidRPr="00641692">
        <w:rPr>
          <w:rFonts w:ascii="Times New Roman" w:eastAsia="Times New Roman" w:hAnsi="Times New Roman"/>
          <w:sz w:val="22"/>
          <w:szCs w:val="22"/>
          <w:lang w:eastAsia="lt-LT"/>
        </w:rPr>
        <w:t xml:space="preserve"> prieš vartoj</w:t>
      </w:r>
      <w:r w:rsidRPr="00641692">
        <w:rPr>
          <w:rFonts w:ascii="Times New Roman" w:eastAsia="Times New Roman" w:hAnsi="Times New Roman"/>
          <w:sz w:val="22"/>
          <w:szCs w:val="22"/>
          <w:lang w:eastAsia="lt-LT"/>
        </w:rPr>
        <w:t>ant instrukcija pateikiama</w:t>
      </w:r>
      <w:r w:rsidR="0004144D" w:rsidRPr="00641692">
        <w:rPr>
          <w:rFonts w:ascii="Times New Roman" w:eastAsia="Times New Roman" w:hAnsi="Times New Roman"/>
          <w:sz w:val="22"/>
          <w:szCs w:val="22"/>
          <w:lang w:eastAsia="lt-LT"/>
        </w:rPr>
        <w:t xml:space="preserve"> </w:t>
      </w:r>
      <w:r w:rsidR="00706567" w:rsidRPr="00641692">
        <w:rPr>
          <w:rFonts w:ascii="Times New Roman" w:eastAsia="Times New Roman" w:hAnsi="Times New Roman"/>
          <w:sz w:val="22"/>
          <w:szCs w:val="22"/>
          <w:lang w:eastAsia="lt-LT"/>
        </w:rPr>
        <w:t>6.6</w:t>
      </w:r>
      <w:r w:rsidRPr="00641692">
        <w:rPr>
          <w:rFonts w:ascii="Times New Roman" w:eastAsia="Times New Roman" w:hAnsi="Times New Roman"/>
          <w:sz w:val="22"/>
          <w:szCs w:val="22"/>
          <w:lang w:eastAsia="lt-LT"/>
        </w:rPr>
        <w:t> </w:t>
      </w:r>
      <w:r w:rsidR="00706567" w:rsidRPr="00641692">
        <w:rPr>
          <w:rFonts w:ascii="Times New Roman" w:eastAsia="Times New Roman" w:hAnsi="Times New Roman"/>
          <w:sz w:val="22"/>
          <w:szCs w:val="22"/>
          <w:lang w:eastAsia="lt-LT"/>
        </w:rPr>
        <w:t>sk</w:t>
      </w:r>
      <w:r w:rsidRPr="00641692">
        <w:rPr>
          <w:rFonts w:ascii="Times New Roman" w:eastAsia="Times New Roman" w:hAnsi="Times New Roman"/>
          <w:sz w:val="22"/>
          <w:szCs w:val="22"/>
          <w:lang w:eastAsia="lt-LT"/>
        </w:rPr>
        <w:t>yriuje</w:t>
      </w:r>
      <w:r w:rsidR="00706567" w:rsidRPr="00641692">
        <w:rPr>
          <w:rFonts w:ascii="Times New Roman" w:eastAsia="Times New Roman" w:hAnsi="Times New Roman"/>
          <w:sz w:val="22"/>
          <w:szCs w:val="22"/>
          <w:lang w:eastAsia="lt-LT"/>
        </w:rPr>
        <w:t>.</w:t>
      </w:r>
    </w:p>
    <w:bookmarkEnd w:id="2"/>
    <w:p w14:paraId="7631D377" w14:textId="77777777" w:rsidR="004F161D" w:rsidRPr="00BA6AA7" w:rsidRDefault="004F161D" w:rsidP="00FD44E8">
      <w:pPr>
        <w:rPr>
          <w:rFonts w:ascii="Times New Roman" w:eastAsia="Times New Roman" w:hAnsi="Times New Roman"/>
          <w:sz w:val="22"/>
          <w:szCs w:val="22"/>
          <w:lang w:eastAsia="lt-LT"/>
        </w:rPr>
      </w:pPr>
    </w:p>
    <w:p w14:paraId="708A8559"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4.3</w:t>
      </w:r>
      <w:r w:rsidRPr="00BA6AA7">
        <w:rPr>
          <w:rFonts w:ascii="Times New Roman" w:eastAsia="Times New Roman" w:hAnsi="Times New Roman"/>
          <w:b/>
          <w:bCs/>
          <w:sz w:val="22"/>
          <w:szCs w:val="22"/>
          <w:lang w:eastAsia="lt-LT"/>
        </w:rPr>
        <w:tab/>
        <w:t>Kontraindikacijos</w:t>
      </w:r>
    </w:p>
    <w:p w14:paraId="0D2A90C2" w14:textId="77777777" w:rsidR="004F161D" w:rsidRPr="00BA6AA7" w:rsidRDefault="004F161D" w:rsidP="00033EF3">
      <w:pPr>
        <w:keepNext/>
        <w:keepLines/>
        <w:rPr>
          <w:rFonts w:ascii="Times New Roman" w:eastAsia="Times New Roman" w:hAnsi="Times New Roman"/>
          <w:sz w:val="22"/>
          <w:szCs w:val="22"/>
          <w:lang w:eastAsia="lt-LT"/>
        </w:rPr>
      </w:pPr>
    </w:p>
    <w:p w14:paraId="35002BD5" w14:textId="7450DA3D" w:rsidR="004F161D" w:rsidRPr="00641692" w:rsidRDefault="00943398"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draudžiama vartoti esant toliau nurodyt</w:t>
      </w:r>
      <w:r w:rsidR="00AB5B0D" w:rsidRPr="00BA6AA7">
        <w:rPr>
          <w:rFonts w:ascii="Times New Roman" w:eastAsia="Times New Roman" w:hAnsi="Times New Roman"/>
          <w:sz w:val="22"/>
          <w:szCs w:val="22"/>
          <w:lang w:eastAsia="lt-LT"/>
        </w:rPr>
        <w:t>iem</w:t>
      </w:r>
      <w:r w:rsidR="004F161D" w:rsidRPr="00BA6AA7">
        <w:rPr>
          <w:rFonts w:ascii="Times New Roman" w:eastAsia="Times New Roman" w:hAnsi="Times New Roman"/>
          <w:sz w:val="22"/>
          <w:szCs w:val="22"/>
          <w:lang w:eastAsia="lt-LT"/>
        </w:rPr>
        <w:t>s atveja</w:t>
      </w:r>
      <w:r w:rsidR="00AB5B0D" w:rsidRPr="00BA6AA7">
        <w:rPr>
          <w:rFonts w:ascii="Times New Roman" w:eastAsia="Times New Roman" w:hAnsi="Times New Roman"/>
          <w:sz w:val="22"/>
          <w:szCs w:val="22"/>
          <w:lang w:eastAsia="lt-LT"/>
        </w:rPr>
        <w:t>m</w:t>
      </w:r>
      <w:r w:rsidR="004F161D" w:rsidRPr="00BA6AA7">
        <w:rPr>
          <w:rFonts w:ascii="Times New Roman" w:eastAsia="Times New Roman" w:hAnsi="Times New Roman"/>
          <w:sz w:val="22"/>
          <w:szCs w:val="22"/>
          <w:lang w:eastAsia="lt-LT"/>
        </w:rPr>
        <w:t>s, jeigu yra galimybė gydyti alternatyviomis gydymo priemonėmis.</w:t>
      </w:r>
    </w:p>
    <w:p w14:paraId="2088F236" w14:textId="77777777" w:rsidR="00B17602" w:rsidRPr="00BA6AA7" w:rsidRDefault="00B17602" w:rsidP="00033EF3">
      <w:pPr>
        <w:keepNext/>
        <w:keepLines/>
        <w:rPr>
          <w:rFonts w:ascii="Times New Roman" w:eastAsia="Times New Roman" w:hAnsi="Times New Roman"/>
          <w:sz w:val="22"/>
          <w:szCs w:val="22"/>
          <w:lang w:eastAsia="lt-LT"/>
        </w:rPr>
      </w:pPr>
    </w:p>
    <w:p w14:paraId="629E5D8C" w14:textId="0715ACBD" w:rsidR="004F161D" w:rsidRPr="00BA6AA7" w:rsidRDefault="004F161D" w:rsidP="00033EF3">
      <w:pPr>
        <w:numPr>
          <w:ilvl w:val="0"/>
          <w:numId w:val="44"/>
        </w:numPr>
        <w:tabs>
          <w:tab w:val="clear" w:pos="927"/>
        </w:tabs>
        <w:ind w:left="562" w:hanging="562"/>
        <w:contextualSpacing/>
        <w:rPr>
          <w:rFonts w:ascii="Times New Roman" w:eastAsia="Times New Roman" w:hAnsi="Times New Roman"/>
          <w:sz w:val="22"/>
          <w:szCs w:val="22"/>
          <w:lang w:eastAsia="lt-LT"/>
        </w:rPr>
      </w:pPr>
      <w:r w:rsidRPr="00BA6AA7">
        <w:rPr>
          <w:rFonts w:ascii="Times New Roman" w:hAnsi="Times New Roman"/>
          <w:sz w:val="22"/>
          <w:szCs w:val="22"/>
          <w:lang w:eastAsia="lt-LT"/>
        </w:rPr>
        <w:t xml:space="preserve">Padidėjęs jautrumas veikliajai arba bet kuriai </w:t>
      </w:r>
      <w:r w:rsidR="001D395B" w:rsidRPr="00BA6AA7">
        <w:rPr>
          <w:rFonts w:ascii="Times New Roman" w:hAnsi="Times New Roman"/>
          <w:sz w:val="22"/>
          <w:szCs w:val="22"/>
          <w:lang w:eastAsia="lt-LT"/>
        </w:rPr>
        <w:t>6.1</w:t>
      </w:r>
      <w:r w:rsidR="00B17602" w:rsidRPr="00641692">
        <w:rPr>
          <w:rFonts w:ascii="Times New Roman" w:hAnsi="Times New Roman"/>
          <w:sz w:val="22"/>
          <w:szCs w:val="22"/>
          <w:lang w:eastAsia="lt-LT"/>
        </w:rPr>
        <w:t> </w:t>
      </w:r>
      <w:r w:rsidR="001D395B" w:rsidRPr="00BA6AA7">
        <w:rPr>
          <w:rFonts w:ascii="Times New Roman" w:hAnsi="Times New Roman"/>
          <w:sz w:val="22"/>
          <w:szCs w:val="22"/>
          <w:lang w:eastAsia="lt-LT"/>
        </w:rPr>
        <w:t xml:space="preserve">skyriuje nurodytai </w:t>
      </w:r>
      <w:r w:rsidRPr="00BA6AA7">
        <w:rPr>
          <w:rFonts w:ascii="Times New Roman" w:hAnsi="Times New Roman"/>
          <w:sz w:val="22"/>
          <w:szCs w:val="22"/>
          <w:lang w:eastAsia="lt-LT"/>
        </w:rPr>
        <w:t>pagalbinei medžiagai.</w:t>
      </w:r>
    </w:p>
    <w:p w14:paraId="7077B586" w14:textId="65907878" w:rsidR="004F161D" w:rsidRPr="00BA6AA7" w:rsidRDefault="004F161D" w:rsidP="00033EF3">
      <w:pPr>
        <w:keepNext/>
        <w:keepLines/>
        <w:numPr>
          <w:ilvl w:val="0"/>
          <w:numId w:val="44"/>
        </w:numPr>
        <w:tabs>
          <w:tab w:val="clear" w:pos="927"/>
        </w:tabs>
        <w:overflowPunct w:val="0"/>
        <w:autoSpaceDE w:val="0"/>
        <w:autoSpaceDN w:val="0"/>
        <w:adjustRightInd w:val="0"/>
        <w:ind w:left="562" w:hanging="562"/>
        <w:textAlignment w:val="baseline"/>
        <w:rPr>
          <w:rFonts w:ascii="Times New Roman" w:hAnsi="Times New Roman"/>
          <w:bCs/>
          <w:sz w:val="22"/>
          <w:szCs w:val="22"/>
        </w:rPr>
      </w:pPr>
      <w:r w:rsidRPr="00BA6AA7">
        <w:rPr>
          <w:rFonts w:ascii="Times New Roman" w:hAnsi="Times New Roman"/>
          <w:bCs/>
          <w:sz w:val="22"/>
          <w:szCs w:val="22"/>
        </w:rPr>
        <w:t>Diseminuota intravaskulinė koaguliacija (DIK).</w:t>
      </w:r>
    </w:p>
    <w:p w14:paraId="3B7BC493" w14:textId="77777777" w:rsidR="004F161D" w:rsidRPr="00BA6AA7" w:rsidRDefault="004F161D" w:rsidP="00033EF3">
      <w:pPr>
        <w:keepNext/>
        <w:keepLines/>
        <w:numPr>
          <w:ilvl w:val="0"/>
          <w:numId w:val="44"/>
        </w:numPr>
        <w:tabs>
          <w:tab w:val="clear" w:pos="927"/>
        </w:tabs>
        <w:overflowPunct w:val="0"/>
        <w:autoSpaceDE w:val="0"/>
        <w:autoSpaceDN w:val="0"/>
        <w:adjustRightInd w:val="0"/>
        <w:ind w:left="562" w:hanging="562"/>
        <w:textAlignment w:val="baseline"/>
        <w:rPr>
          <w:rFonts w:ascii="Times New Roman" w:hAnsi="Times New Roman"/>
          <w:bCs/>
          <w:sz w:val="22"/>
          <w:szCs w:val="22"/>
        </w:rPr>
      </w:pPr>
      <w:r w:rsidRPr="00BA6AA7">
        <w:rPr>
          <w:rFonts w:ascii="Times New Roman" w:hAnsi="Times New Roman"/>
          <w:bCs/>
          <w:sz w:val="22"/>
          <w:szCs w:val="22"/>
        </w:rPr>
        <w:t>Ūminė trombozė arba embolija (įskaitant miokardo infarktą).</w:t>
      </w:r>
    </w:p>
    <w:p w14:paraId="16310EA7" w14:textId="77777777" w:rsidR="004F161D" w:rsidRPr="00BA6AA7" w:rsidRDefault="004F161D" w:rsidP="00033EF3">
      <w:pPr>
        <w:keepNext/>
        <w:keepLines/>
        <w:rPr>
          <w:rFonts w:ascii="Times New Roman" w:eastAsia="Times New Roman" w:hAnsi="Times New Roman"/>
          <w:sz w:val="22"/>
          <w:szCs w:val="22"/>
          <w:lang w:eastAsia="lt-LT"/>
        </w:rPr>
      </w:pPr>
    </w:p>
    <w:p w14:paraId="730BC893" w14:textId="726A7B1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Žr.</w:t>
      </w:r>
      <w:r w:rsidR="0004144D" w:rsidRPr="00641692">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4.4 skyrių.</w:t>
      </w:r>
    </w:p>
    <w:p w14:paraId="261A9A2D" w14:textId="77777777" w:rsidR="004F161D" w:rsidRPr="00BA6AA7" w:rsidRDefault="004F161D" w:rsidP="00FD44E8">
      <w:pPr>
        <w:rPr>
          <w:rFonts w:ascii="Times New Roman" w:eastAsia="Times New Roman" w:hAnsi="Times New Roman"/>
          <w:sz w:val="22"/>
          <w:szCs w:val="22"/>
          <w:lang w:eastAsia="lt-LT"/>
        </w:rPr>
      </w:pPr>
    </w:p>
    <w:p w14:paraId="6599840A"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lastRenderedPageBreak/>
        <w:t>4.4</w:t>
      </w:r>
      <w:r w:rsidRPr="00BA6AA7">
        <w:rPr>
          <w:rFonts w:ascii="Times New Roman" w:eastAsia="Times New Roman" w:hAnsi="Times New Roman"/>
          <w:b/>
          <w:bCs/>
          <w:sz w:val="22"/>
          <w:szCs w:val="22"/>
          <w:lang w:eastAsia="lt-LT"/>
        </w:rPr>
        <w:tab/>
        <w:t>Specialūs įspėjimai ir atsargumo priemonės</w:t>
      </w:r>
    </w:p>
    <w:p w14:paraId="4D6B6FB7" w14:textId="77777777" w:rsidR="004F161D" w:rsidRPr="00BA6AA7" w:rsidRDefault="004F161D" w:rsidP="00033EF3">
      <w:pPr>
        <w:keepNext/>
        <w:keepLines/>
        <w:rPr>
          <w:rFonts w:ascii="Times New Roman" w:eastAsia="Times New Roman" w:hAnsi="Times New Roman"/>
          <w:sz w:val="22"/>
          <w:szCs w:val="22"/>
          <w:lang w:eastAsia="lt-LT"/>
        </w:rPr>
      </w:pPr>
    </w:p>
    <w:p w14:paraId="2DA99187"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Atsekamumas</w:t>
      </w:r>
    </w:p>
    <w:p w14:paraId="601D32E3" w14:textId="77777777" w:rsidR="001D395B" w:rsidRPr="00BA6AA7" w:rsidRDefault="001D395B" w:rsidP="00033EF3">
      <w:pPr>
        <w:keepNext/>
        <w:keepLines/>
        <w:tabs>
          <w:tab w:val="left" w:pos="567"/>
        </w:tabs>
        <w:rPr>
          <w:rFonts w:ascii="Times New Roman" w:eastAsia="Times New Roman" w:hAnsi="Times New Roman"/>
          <w:sz w:val="22"/>
          <w:szCs w:val="22"/>
          <w:lang w:eastAsia="lt-LT"/>
        </w:rPr>
      </w:pPr>
    </w:p>
    <w:p w14:paraId="5D40BDE9" w14:textId="77777777" w:rsidR="004F161D" w:rsidRPr="00BA6AA7" w:rsidRDefault="004F161D" w:rsidP="00FD44E8">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Siekiant pagerinti biologinių vaistinių preparatų atsekamumą, reikia aiškiai užrašyti paskirto vaistinio preparato pavadinimą ir serijos numerį.</w:t>
      </w:r>
    </w:p>
    <w:p w14:paraId="17C273A1" w14:textId="77777777" w:rsidR="004F161D" w:rsidRPr="00BA6AA7" w:rsidRDefault="004F161D" w:rsidP="00FD44E8">
      <w:pPr>
        <w:rPr>
          <w:rFonts w:ascii="Times New Roman" w:eastAsia="Times New Roman" w:hAnsi="Times New Roman"/>
          <w:sz w:val="22"/>
          <w:szCs w:val="22"/>
          <w:lang w:eastAsia="lt-LT"/>
        </w:rPr>
      </w:pPr>
    </w:p>
    <w:p w14:paraId="19DAB51E" w14:textId="77777777" w:rsidR="004F161D" w:rsidRPr="00BA6AA7" w:rsidRDefault="004F161D" w:rsidP="00033EF3">
      <w:pPr>
        <w:keepNext/>
        <w:keepLine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ĮSPĖJIMAI</w:t>
      </w:r>
    </w:p>
    <w:p w14:paraId="7662FA44" w14:textId="77777777" w:rsidR="004F161D" w:rsidRPr="00BA6AA7" w:rsidRDefault="004F161D" w:rsidP="00033EF3">
      <w:pPr>
        <w:keepNext/>
        <w:keepLines/>
        <w:rPr>
          <w:rFonts w:ascii="Times New Roman" w:eastAsia="Times New Roman" w:hAnsi="Times New Roman"/>
          <w:sz w:val="22"/>
          <w:szCs w:val="22"/>
          <w:lang w:eastAsia="lt-LT"/>
        </w:rPr>
      </w:pPr>
    </w:p>
    <w:p w14:paraId="4E27EFA6"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Padidėjusio jautrumo reakcijos</w:t>
      </w:r>
    </w:p>
    <w:p w14:paraId="47FA70D3" w14:textId="77777777" w:rsidR="001D395B" w:rsidRPr="00033EF3" w:rsidRDefault="001D395B" w:rsidP="00033EF3">
      <w:pPr>
        <w:keepNext/>
        <w:keepLines/>
        <w:rPr>
          <w:rFonts w:ascii="Times New Roman" w:eastAsia="Times New Roman" w:hAnsi="Times New Roman"/>
          <w:sz w:val="22"/>
          <w:szCs w:val="22"/>
        </w:rPr>
      </w:pPr>
    </w:p>
    <w:p w14:paraId="6D219156" w14:textId="3A5FA3D0" w:rsidR="004F161D" w:rsidRPr="00641692" w:rsidRDefault="00943398" w:rsidP="00FD44E8">
      <w:pPr>
        <w:tabs>
          <w:tab w:val="left" w:pos="372"/>
        </w:tabs>
        <w:rPr>
          <w:rFonts w:ascii="Times New Roman" w:eastAsia="Times New Roman" w:hAnsi="Times New Roman"/>
          <w:sz w:val="22"/>
          <w:szCs w:val="22"/>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rPr>
        <w:t xml:space="preserve"> gali pagreitinti alerginio tipo padidėjusio jautrumo reakcijas, tokias kaip dilgėlinė, angioneurozinė edema, pasireiškimas virškinimo trakte, bronchų spazmas, hipotenzija. Šios reakcijos gali būti sunkios ir sisteminės (pvz., anafilaksija su dilgėline ir angioneurozine edema, bronchų spazmas ir šokas). Taip pat buvo pranešta apie kitas su infuzija susijusias reakcijas, tokias kaip šaltkrėtis, pireksija (karščiavimas) ir hipertenzija.</w:t>
      </w:r>
    </w:p>
    <w:p w14:paraId="03BC0B67" w14:textId="77777777" w:rsidR="00706567" w:rsidRPr="00BA6AA7" w:rsidRDefault="00706567" w:rsidP="00FD44E8">
      <w:pPr>
        <w:tabs>
          <w:tab w:val="left" w:pos="372"/>
        </w:tabs>
        <w:rPr>
          <w:rFonts w:ascii="Times New Roman" w:eastAsia="Times New Roman" w:hAnsi="Times New Roman"/>
          <w:sz w:val="22"/>
          <w:szCs w:val="22"/>
          <w:highlight w:val="yellow"/>
        </w:rPr>
      </w:pPr>
    </w:p>
    <w:p w14:paraId="3BD18EDF" w14:textId="7A003575" w:rsidR="004F161D" w:rsidRPr="00641692" w:rsidRDefault="004F161D" w:rsidP="00FD44E8">
      <w:pPr>
        <w:tabs>
          <w:tab w:val="left" w:pos="372"/>
        </w:tabs>
        <w:rPr>
          <w:rFonts w:ascii="Times New Roman" w:eastAsia="Times New Roman" w:hAnsi="Times New Roman"/>
          <w:sz w:val="22"/>
          <w:szCs w:val="22"/>
        </w:rPr>
      </w:pPr>
      <w:r w:rsidRPr="00BA6AA7">
        <w:rPr>
          <w:rFonts w:ascii="Times New Roman" w:eastAsia="Times New Roman" w:hAnsi="Times New Roman"/>
          <w:sz w:val="22"/>
          <w:szCs w:val="22"/>
        </w:rPr>
        <w:t xml:space="preserve">Pacientus reikia informuoti apie ankstyvus padidėjusio jautrumo reakcijų požymius, tokius kaip eritema, odos išbėrimas, generalizuota dilgėlinė, </w:t>
      </w:r>
      <w:r w:rsidR="0016680D" w:rsidRPr="00BA6AA7">
        <w:rPr>
          <w:rFonts w:ascii="Times New Roman" w:eastAsia="Times New Roman" w:hAnsi="Times New Roman"/>
          <w:sz w:val="22"/>
          <w:szCs w:val="22"/>
        </w:rPr>
        <w:t>niežėjimas</w:t>
      </w:r>
      <w:r w:rsidRPr="00BA6AA7">
        <w:rPr>
          <w:rFonts w:ascii="Times New Roman" w:eastAsia="Times New Roman" w:hAnsi="Times New Roman"/>
          <w:sz w:val="22"/>
          <w:szCs w:val="22"/>
        </w:rPr>
        <w:t>, kvėpavimo pasunkėjimas</w:t>
      </w:r>
      <w:r w:rsidR="00327EBF">
        <w:rPr>
          <w:rFonts w:ascii="Times New Roman" w:eastAsia="Times New Roman" w:hAnsi="Times New Roman"/>
          <w:sz w:val="22"/>
          <w:szCs w:val="22"/>
        </w:rPr>
        <w:t> </w:t>
      </w:r>
      <w:r w:rsidRPr="00BA6AA7">
        <w:rPr>
          <w:rFonts w:ascii="Times New Roman" w:eastAsia="Times New Roman" w:hAnsi="Times New Roman"/>
          <w:sz w:val="22"/>
          <w:szCs w:val="22"/>
        </w:rPr>
        <w:t>/ dusulys, spaudimas krūtinėje, bendras negalavimas, svaigulys ir kraujospūdžio sumažėjimas iki alerginio šoko.</w:t>
      </w:r>
    </w:p>
    <w:p w14:paraId="6D58661A" w14:textId="77777777" w:rsidR="00706567" w:rsidRPr="00BA6AA7" w:rsidRDefault="00706567" w:rsidP="00FD44E8">
      <w:pPr>
        <w:tabs>
          <w:tab w:val="left" w:pos="372"/>
        </w:tabs>
        <w:rPr>
          <w:rFonts w:ascii="Times New Roman" w:eastAsia="Times New Roman" w:hAnsi="Times New Roman"/>
          <w:sz w:val="22"/>
          <w:szCs w:val="22"/>
        </w:rPr>
      </w:pPr>
    </w:p>
    <w:p w14:paraId="7162D9F3" w14:textId="021C3A28" w:rsidR="004F161D" w:rsidRPr="00641692" w:rsidRDefault="004F161D" w:rsidP="00FD44E8">
      <w:pPr>
        <w:tabs>
          <w:tab w:val="left" w:pos="372"/>
        </w:tabs>
        <w:rPr>
          <w:rFonts w:ascii="Times New Roman" w:eastAsia="Times New Roman" w:hAnsi="Times New Roman"/>
          <w:sz w:val="22"/>
          <w:szCs w:val="22"/>
        </w:rPr>
      </w:pPr>
      <w:r w:rsidRPr="00BA6AA7">
        <w:rPr>
          <w:rFonts w:ascii="Times New Roman" w:eastAsia="Times New Roman" w:hAnsi="Times New Roman"/>
          <w:sz w:val="22"/>
          <w:szCs w:val="22"/>
        </w:rPr>
        <w:t xml:space="preserve">Pastebėjus pirmuosius su infuzija susijusius ar padidėjusio jautrumo reakcijų požymius ir simptomus,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vartojimą reik</w:t>
      </w:r>
      <w:r w:rsidR="00283F97" w:rsidRPr="00BA6AA7">
        <w:rPr>
          <w:rFonts w:ascii="Times New Roman" w:eastAsia="Times New Roman" w:hAnsi="Times New Roman"/>
          <w:sz w:val="22"/>
          <w:szCs w:val="22"/>
        </w:rPr>
        <w:t>ia</w:t>
      </w:r>
      <w:r w:rsidRPr="00BA6AA7">
        <w:rPr>
          <w:rFonts w:ascii="Times New Roman" w:eastAsia="Times New Roman" w:hAnsi="Times New Roman"/>
          <w:sz w:val="22"/>
          <w:szCs w:val="22"/>
        </w:rPr>
        <w:t xml:space="preserve"> nutraukti ir suteikti tinkamą medicininę pagalba.</w:t>
      </w:r>
    </w:p>
    <w:p w14:paraId="7C94BCF0" w14:textId="77777777" w:rsidR="00706567" w:rsidRPr="00BA6AA7" w:rsidRDefault="00706567" w:rsidP="00FD44E8">
      <w:pPr>
        <w:tabs>
          <w:tab w:val="left" w:pos="372"/>
        </w:tabs>
        <w:rPr>
          <w:rFonts w:ascii="Times New Roman" w:eastAsia="Times New Roman" w:hAnsi="Times New Roman"/>
          <w:sz w:val="22"/>
          <w:szCs w:val="22"/>
          <w:lang w:eastAsia="lt-LT"/>
        </w:rPr>
      </w:pPr>
    </w:p>
    <w:p w14:paraId="7850306A" w14:textId="0FEFD0F9" w:rsidR="004F161D" w:rsidRPr="00BA6AA7" w:rsidRDefault="004F161D" w:rsidP="00FD44E8">
      <w:pPr>
        <w:tabs>
          <w:tab w:val="left" w:pos="372"/>
        </w:tabs>
        <w:rPr>
          <w:rFonts w:ascii="Times New Roman" w:eastAsia="Times New Roman" w:hAnsi="Times New Roman"/>
          <w:sz w:val="22"/>
          <w:szCs w:val="22"/>
          <w:shd w:val="clear" w:color="auto" w:fill="FFFF00"/>
          <w:lang w:eastAsia="lt-LT"/>
        </w:rPr>
      </w:pPr>
      <w:r w:rsidRPr="00BA6AA7">
        <w:rPr>
          <w:rFonts w:ascii="Times New Roman" w:eastAsia="Times New Roman" w:hAnsi="Times New Roman"/>
          <w:sz w:val="22"/>
          <w:szCs w:val="22"/>
          <w:lang w:eastAsia="lt-LT"/>
        </w:rPr>
        <w:t xml:space="preserve">Jeigu svarstoma galimybė pakartotinai skirti gydymą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pacientams, kuriems yra įtariama padidėjusio jautrumo į vaistinį preparatą arba jo sudedamąsias dalis tikimybė, būtina kruopščiai įvertinti laukiamą naudą ir galimą riziką, atsižvelgiant į žinomas arba įtariamas padidėjusio jautrumo reakcijas (alergines ir nealergines), įskaitant galimą reakciją į kraujavimų gydymą ir profilaktinį gydymą arba alternatyvias gydymo priemones. </w:t>
      </w:r>
    </w:p>
    <w:p w14:paraId="375E5D80" w14:textId="77777777" w:rsidR="004F161D" w:rsidRPr="00033EF3" w:rsidRDefault="004F161D" w:rsidP="00FD44E8">
      <w:pPr>
        <w:rPr>
          <w:rFonts w:ascii="Times New Roman" w:eastAsia="Times New Roman" w:hAnsi="Times New Roman"/>
          <w:bCs/>
          <w:sz w:val="22"/>
          <w:szCs w:val="22"/>
          <w:lang w:eastAsia="lt-LT"/>
        </w:rPr>
      </w:pPr>
    </w:p>
    <w:p w14:paraId="3A35CF3E"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Tromboziniai ir tromboemboliniai reiškiniai</w:t>
      </w:r>
    </w:p>
    <w:p w14:paraId="252C8027" w14:textId="77777777" w:rsidR="00B02062" w:rsidRPr="00BA6AA7" w:rsidRDefault="00B02062" w:rsidP="00033EF3">
      <w:pPr>
        <w:keepNext/>
        <w:keepLines/>
        <w:rPr>
          <w:rFonts w:ascii="Times New Roman" w:eastAsia="Times New Roman" w:hAnsi="Times New Roman"/>
          <w:sz w:val="22"/>
          <w:szCs w:val="22"/>
          <w:lang w:eastAsia="lt-LT"/>
        </w:rPr>
      </w:pPr>
    </w:p>
    <w:p w14:paraId="3D5C4BE6" w14:textId="7E309C0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Gydymo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metu pasireiškė trombozinių ir tromboembolinių reiškinių, įskaitant diseminuotą intravaskulinę koaguliaciją (DIK), venų trombozę, plaučių emboliją, miokardo infarktą ir insultą.</w:t>
      </w:r>
    </w:p>
    <w:p w14:paraId="18D8903F" w14:textId="77777777" w:rsidR="004F161D" w:rsidRPr="00BA6AA7" w:rsidRDefault="004F161D" w:rsidP="00FD44E8">
      <w:pPr>
        <w:rPr>
          <w:rFonts w:ascii="Times New Roman" w:eastAsia="Times New Roman" w:hAnsi="Times New Roman"/>
          <w:sz w:val="22"/>
          <w:szCs w:val="22"/>
          <w:lang w:eastAsia="lt-LT"/>
        </w:rPr>
      </w:pPr>
    </w:p>
    <w:p w14:paraId="1246A965" w14:textId="5EFB4C6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Kai kurie šių reiškinių pasireiškė vartojant dozę, viršijančią 200 V/kg/per parą pacientams, kuriems buvo kitų tromboembolijos </w:t>
      </w:r>
      <w:r w:rsidRPr="00BA6AA7">
        <w:rPr>
          <w:rFonts w:ascii="Times New Roman" w:eastAsia="Times New Roman" w:hAnsi="Times New Roman"/>
          <w:sz w:val="22"/>
          <w:szCs w:val="22"/>
        </w:rPr>
        <w:t xml:space="preserve">(įskaitant DIK, pažengusią aterosklerozę, audinių sužalojimą dėl suspaudimo arba septicemiją) </w:t>
      </w:r>
      <w:r w:rsidRPr="00BA6AA7">
        <w:rPr>
          <w:rFonts w:ascii="Times New Roman" w:eastAsia="Times New Roman" w:hAnsi="Times New Roman"/>
          <w:sz w:val="22"/>
          <w:szCs w:val="22"/>
          <w:lang w:eastAsia="lt-LT"/>
        </w:rPr>
        <w:t>rizikos veiksnių. Kartu taikant gydymą rekombinantiniu</w:t>
      </w:r>
      <w:r w:rsidR="00327EB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VIIa</w:t>
      </w:r>
      <w:r w:rsidR="00706567" w:rsidRPr="00641692">
        <w:rPr>
          <w:rFonts w:ascii="Times New Roman" w:eastAsia="Times New Roman" w:hAnsi="Times New Roman"/>
          <w:sz w:val="22"/>
          <w:szCs w:val="22"/>
          <w:lang w:eastAsia="lt-LT"/>
        </w:rPr>
        <w:t xml:space="preserve"> (rFVII</w:t>
      </w:r>
      <w:r w:rsidR="009F03C3" w:rsidRPr="00641692">
        <w:rPr>
          <w:rFonts w:ascii="Times New Roman" w:eastAsia="Times New Roman" w:hAnsi="Times New Roman"/>
          <w:sz w:val="22"/>
          <w:szCs w:val="22"/>
          <w:lang w:eastAsia="lt-LT"/>
        </w:rPr>
        <w:t>a</w:t>
      </w:r>
      <w:r w:rsidR="00706567" w:rsidRPr="00641692">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faktoriumi, gali padidėti tromboembolijos pasireiškimo rizika.</w:t>
      </w:r>
      <w:r w:rsidRPr="00BA6AA7">
        <w:rPr>
          <w:rFonts w:ascii="Times New Roman" w:eastAsia="Times New Roman" w:hAnsi="Times New Roman"/>
          <w:sz w:val="22"/>
          <w:szCs w:val="22"/>
        </w:rPr>
        <w:t xml:space="preserve"> Vartojant dideles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dozes, gali padidėti trombozinių ir tromboembolinių reiškinių rizika. </w:t>
      </w:r>
      <w:r w:rsidRPr="00BA6AA7">
        <w:rPr>
          <w:rFonts w:ascii="Times New Roman" w:eastAsia="Times New Roman" w:hAnsi="Times New Roman"/>
          <w:sz w:val="22"/>
          <w:szCs w:val="22"/>
          <w:lang w:eastAsia="lt-LT"/>
        </w:rPr>
        <w:t>Pacientams, sergantiems įgimta ir įgyta hemofilija, visuomet reikia įvertinti tokių rizikos veiksnių buvimo tikimybę.</w:t>
      </w:r>
    </w:p>
    <w:p w14:paraId="3BDD552B" w14:textId="77777777" w:rsidR="004F161D" w:rsidRPr="00BA6AA7" w:rsidRDefault="004F161D" w:rsidP="00FD44E8">
      <w:pPr>
        <w:rPr>
          <w:rFonts w:ascii="Times New Roman" w:eastAsia="Times New Roman" w:hAnsi="Times New Roman"/>
          <w:sz w:val="22"/>
          <w:szCs w:val="22"/>
        </w:rPr>
      </w:pPr>
    </w:p>
    <w:p w14:paraId="3519256B" w14:textId="5CD14B92"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Pacientams, kuriems yra padidėjusi tromboembolinių komplikacijų rizika,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reikia vartoti ypač </w:t>
      </w:r>
      <w:r w:rsidR="00047794" w:rsidRPr="00BA6AA7">
        <w:rPr>
          <w:rFonts w:ascii="Times New Roman" w:eastAsia="Times New Roman" w:hAnsi="Times New Roman"/>
          <w:sz w:val="22"/>
          <w:szCs w:val="22"/>
        </w:rPr>
        <w:t>laikantis saugumo priemonių</w:t>
      </w:r>
      <w:r w:rsidRPr="00BA6AA7">
        <w:rPr>
          <w:rFonts w:ascii="Times New Roman" w:eastAsia="Times New Roman" w:hAnsi="Times New Roman"/>
          <w:sz w:val="22"/>
          <w:szCs w:val="22"/>
        </w:rPr>
        <w:t xml:space="preserve"> ir tik tuo atveju, jei nėra alternatyvių gydymo būdų. Tai apima (bet neapsiribojant) pacientus, kurie sirgo vainikinių širdies kraujagyslių liga, kepenų liga, DIK, arterijų ar venų tromboze, kuriems yra pooperacinė imobilizacija, senyvus pacientus ir naujagimius.</w:t>
      </w:r>
    </w:p>
    <w:p w14:paraId="20BD48B3" w14:textId="77777777" w:rsidR="004F161D" w:rsidRPr="00BA6AA7" w:rsidRDefault="004F161D" w:rsidP="00FD44E8">
      <w:pPr>
        <w:rPr>
          <w:rFonts w:ascii="Times New Roman" w:eastAsia="Times New Roman" w:hAnsi="Times New Roman"/>
          <w:sz w:val="22"/>
          <w:szCs w:val="22"/>
        </w:rPr>
      </w:pPr>
    </w:p>
    <w:p w14:paraId="189AB1CD" w14:textId="70901280"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Atliekant klinikinius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tyrimus, tromb</w:t>
      </w:r>
      <w:r w:rsidR="000C7530" w:rsidRPr="00BA6AA7">
        <w:rPr>
          <w:rFonts w:ascii="Times New Roman" w:eastAsia="Times New Roman" w:hAnsi="Times New Roman"/>
          <w:sz w:val="22"/>
          <w:szCs w:val="22"/>
        </w:rPr>
        <w:t>inės</w:t>
      </w:r>
      <w:r w:rsidRPr="00BA6AA7">
        <w:rPr>
          <w:rFonts w:ascii="Times New Roman" w:eastAsia="Times New Roman" w:hAnsi="Times New Roman"/>
          <w:sz w:val="22"/>
          <w:szCs w:val="22"/>
        </w:rPr>
        <w:t xml:space="preserve"> mikroangiopatijos (TMA) atvejų neužregistruota. TMA atvejų užregistruota atliekant emicizumabo klinikinius tyrimus, kurių metu tiriamieji vartojo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kaip dalį sudėtinio kraujavimo proveržio gydymo režimo</w:t>
      </w:r>
      <w:r w:rsidRPr="00BA6AA7">
        <w:rPr>
          <w:rFonts w:ascii="Times New Roman" w:hAnsi="Times New Roman"/>
          <w:sz w:val="22"/>
          <w:szCs w:val="22"/>
        </w:rPr>
        <w:t>.</w:t>
      </w:r>
      <w:r w:rsidRPr="00BA6AA7">
        <w:rPr>
          <w:rFonts w:ascii="Times New Roman" w:eastAsia="Times New Roman" w:hAnsi="Times New Roman"/>
          <w:sz w:val="22"/>
          <w:szCs w:val="22"/>
        </w:rPr>
        <w:t xml:space="preserv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saugumas ir veiksmingumas kraujavimo proveržio gydymui emicizumabo vartojantiems pacientams ne</w:t>
      </w:r>
      <w:r w:rsidR="008D007E" w:rsidRPr="00BA6AA7">
        <w:rPr>
          <w:rFonts w:ascii="Times New Roman" w:eastAsia="Times New Roman" w:hAnsi="Times New Roman"/>
          <w:sz w:val="22"/>
          <w:szCs w:val="22"/>
        </w:rPr>
        <w:t>ištirti</w:t>
      </w:r>
      <w:r w:rsidRPr="00BA6AA7">
        <w:rPr>
          <w:rFonts w:ascii="Times New Roman" w:eastAsia="Times New Roman" w:hAnsi="Times New Roman"/>
          <w:sz w:val="22"/>
          <w:szCs w:val="22"/>
        </w:rPr>
        <w:t xml:space="preserve">. Todėl emicizumabo vartojantiems pacientams būtina įvertinti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vartojimo naudą ir riziką, ir pacientus turi atidžiai stebėti jų gydytojai (taip pat žr. 4.5 skyrių).</w:t>
      </w:r>
    </w:p>
    <w:p w14:paraId="01A3D6D9" w14:textId="77777777" w:rsidR="004F161D" w:rsidRPr="00BA6AA7" w:rsidRDefault="004F161D" w:rsidP="00FD44E8">
      <w:pPr>
        <w:rPr>
          <w:rFonts w:ascii="Times New Roman" w:eastAsia="Times New Roman" w:hAnsi="Times New Roman"/>
          <w:sz w:val="22"/>
          <w:szCs w:val="22"/>
        </w:rPr>
      </w:pPr>
    </w:p>
    <w:p w14:paraId="0576005A"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Pastebėjus trombozinių ir tromboembolinių reiškinių požymių ar simptomų, infuziją reikia nedelsiant nutraukti ir taikyti tinkamas diagnozavimo ir gydymo priemones.</w:t>
      </w:r>
    </w:p>
    <w:p w14:paraId="1AF8350C" w14:textId="77777777" w:rsidR="004F161D" w:rsidRPr="00BA6AA7" w:rsidRDefault="004F161D" w:rsidP="00FD44E8">
      <w:pPr>
        <w:rPr>
          <w:rFonts w:ascii="Times New Roman" w:eastAsia="Times New Roman" w:hAnsi="Times New Roman"/>
          <w:sz w:val="22"/>
          <w:szCs w:val="22"/>
        </w:rPr>
      </w:pPr>
    </w:p>
    <w:p w14:paraId="3F17BCBF" w14:textId="47C19DE2" w:rsidR="004F161D" w:rsidRPr="00BA6AA7" w:rsidRDefault="004F161D" w:rsidP="00FD44E8">
      <w:pPr>
        <w:rPr>
          <w:rFonts w:ascii="Times New Roman" w:eastAsia="Times New Roman" w:hAnsi="Times New Roman"/>
          <w:color w:val="000000"/>
          <w:sz w:val="22"/>
          <w:szCs w:val="22"/>
        </w:rPr>
      </w:pPr>
      <w:r w:rsidRPr="00BA6AA7">
        <w:rPr>
          <w:rFonts w:ascii="Times New Roman" w:eastAsia="ヒラギノ角ゴ Pro W3" w:hAnsi="Times New Roman"/>
          <w:bCs/>
          <w:color w:val="000000"/>
          <w:sz w:val="22"/>
          <w:szCs w:val="22"/>
        </w:rPr>
        <w:lastRenderedPageBreak/>
        <w:t xml:space="preserve">Negalima viršyti vienkartinės 100 V/kg kūno svorio dozės ir 200 V/kg kūno svorio paros dozės, nebent kraujavimo </w:t>
      </w:r>
      <w:r w:rsidR="008D007E" w:rsidRPr="00BA6AA7">
        <w:rPr>
          <w:rFonts w:ascii="Times New Roman" w:eastAsia="ヒラギノ角ゴ Pro W3" w:hAnsi="Times New Roman"/>
          <w:bCs/>
          <w:color w:val="000000"/>
          <w:sz w:val="22"/>
          <w:szCs w:val="22"/>
        </w:rPr>
        <w:t>sunkumas</w:t>
      </w:r>
      <w:r w:rsidRPr="00BA6AA7">
        <w:rPr>
          <w:rFonts w:ascii="Times New Roman" w:eastAsia="ヒラギノ角ゴ Pro W3" w:hAnsi="Times New Roman"/>
          <w:bCs/>
          <w:color w:val="000000"/>
          <w:sz w:val="22"/>
          <w:szCs w:val="22"/>
        </w:rPr>
        <w:t xml:space="preserve"> reikalauja ir pateisina didesnių dozių vartojimą. Jeigu vaistini</w:t>
      </w:r>
      <w:r w:rsidR="008D007E" w:rsidRPr="00BA6AA7">
        <w:rPr>
          <w:rFonts w:ascii="Times New Roman" w:eastAsia="ヒラギノ角ゴ Pro W3" w:hAnsi="Times New Roman"/>
          <w:bCs/>
          <w:color w:val="000000"/>
          <w:sz w:val="22"/>
          <w:szCs w:val="22"/>
        </w:rPr>
        <w:t>o</w:t>
      </w:r>
      <w:r w:rsidRPr="00BA6AA7">
        <w:rPr>
          <w:rFonts w:ascii="Times New Roman" w:eastAsia="ヒラギノ角ゴ Pro W3" w:hAnsi="Times New Roman"/>
          <w:bCs/>
          <w:color w:val="000000"/>
          <w:sz w:val="22"/>
          <w:szCs w:val="22"/>
        </w:rPr>
        <w:t xml:space="preserve"> preparat</w:t>
      </w:r>
      <w:r w:rsidR="008D007E" w:rsidRPr="00BA6AA7">
        <w:rPr>
          <w:rFonts w:ascii="Times New Roman" w:eastAsia="ヒラギノ角ゴ Pro W3" w:hAnsi="Times New Roman"/>
          <w:bCs/>
          <w:color w:val="000000"/>
          <w:sz w:val="22"/>
          <w:szCs w:val="22"/>
        </w:rPr>
        <w:t>o</w:t>
      </w:r>
      <w:r w:rsidRPr="00BA6AA7">
        <w:rPr>
          <w:rFonts w:ascii="Times New Roman" w:eastAsia="ヒラギノ角ゴ Pro W3" w:hAnsi="Times New Roman"/>
          <w:bCs/>
          <w:color w:val="000000"/>
          <w:sz w:val="22"/>
          <w:szCs w:val="22"/>
        </w:rPr>
        <w:t xml:space="preserve"> vartojama kraujavimui stabdyti, jį reikia vartoti tik tol, kol absoliučiai būtina pasiekti terapinį poveikį.</w:t>
      </w:r>
    </w:p>
    <w:p w14:paraId="0CB0CC76" w14:textId="77777777" w:rsidR="004F161D" w:rsidRPr="00033EF3" w:rsidRDefault="004F161D" w:rsidP="00FD44E8">
      <w:pPr>
        <w:rPr>
          <w:rFonts w:ascii="Times New Roman" w:eastAsia="Times New Roman" w:hAnsi="Times New Roman"/>
          <w:bCs/>
          <w:sz w:val="22"/>
          <w:szCs w:val="22"/>
          <w:lang w:eastAsia="lt-LT"/>
        </w:rPr>
      </w:pPr>
    </w:p>
    <w:p w14:paraId="75A07739" w14:textId="77777777" w:rsidR="004F161D" w:rsidRPr="00BA6AA7" w:rsidRDefault="004F161D" w:rsidP="00FD44E8">
      <w:pPr>
        <w:keepNext/>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Gydymo priežiūra</w:t>
      </w:r>
    </w:p>
    <w:p w14:paraId="280AB3EE" w14:textId="77777777" w:rsidR="004F161D" w:rsidRPr="00033EF3" w:rsidRDefault="004F161D" w:rsidP="00FD44E8">
      <w:pPr>
        <w:keepNext/>
        <w:rPr>
          <w:rFonts w:ascii="Times New Roman" w:eastAsia="Times New Roman" w:hAnsi="Times New Roman"/>
          <w:sz w:val="22"/>
          <w:szCs w:val="22"/>
          <w:lang w:eastAsia="lt-LT"/>
        </w:rPr>
      </w:pPr>
    </w:p>
    <w:p w14:paraId="3DA56C6E" w14:textId="6222A96A" w:rsidR="004F161D" w:rsidRPr="00BA6AA7" w:rsidRDefault="00463A8B" w:rsidP="00033EF3">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Draudžiama</w:t>
      </w:r>
      <w:r w:rsidR="004F161D" w:rsidRPr="00BA6AA7">
        <w:rPr>
          <w:rFonts w:ascii="Times New Roman" w:eastAsia="Times New Roman" w:hAnsi="Times New Roman"/>
          <w:bCs/>
          <w:sz w:val="22"/>
          <w:szCs w:val="22"/>
          <w:lang w:eastAsia="lt-LT"/>
        </w:rPr>
        <w:t xml:space="preserve"> viršyti </w:t>
      </w:r>
      <w:r w:rsidRPr="00BA6AA7">
        <w:rPr>
          <w:rFonts w:ascii="Times New Roman" w:eastAsia="Times New Roman" w:hAnsi="Times New Roman"/>
          <w:bCs/>
          <w:sz w:val="22"/>
          <w:szCs w:val="22"/>
          <w:lang w:eastAsia="lt-LT"/>
        </w:rPr>
        <w:t>vienkartinę</w:t>
      </w:r>
      <w:r w:rsidR="004F161D" w:rsidRPr="00BA6AA7">
        <w:rPr>
          <w:rFonts w:ascii="Times New Roman" w:eastAsia="Times New Roman" w:hAnsi="Times New Roman"/>
          <w:bCs/>
          <w:sz w:val="22"/>
          <w:szCs w:val="22"/>
          <w:lang w:eastAsia="lt-LT"/>
        </w:rPr>
        <w:t xml:space="preserve"> 100 V/kg kūno svorio doz</w:t>
      </w:r>
      <w:r w:rsidRPr="00BA6AA7">
        <w:rPr>
          <w:rFonts w:ascii="Times New Roman" w:eastAsia="Times New Roman" w:hAnsi="Times New Roman"/>
          <w:bCs/>
          <w:sz w:val="22"/>
          <w:szCs w:val="22"/>
          <w:lang w:eastAsia="lt-LT"/>
        </w:rPr>
        <w:t>ę</w:t>
      </w:r>
      <w:r w:rsidR="004F161D" w:rsidRPr="00BA6AA7">
        <w:rPr>
          <w:rFonts w:ascii="Times New Roman" w:eastAsia="Times New Roman" w:hAnsi="Times New Roman"/>
          <w:bCs/>
          <w:sz w:val="22"/>
          <w:szCs w:val="22"/>
          <w:lang w:eastAsia="lt-LT"/>
        </w:rPr>
        <w:t xml:space="preserve"> ir 200 V/kg kūno svorio paros doz</w:t>
      </w:r>
      <w:r w:rsidRPr="00BA6AA7">
        <w:rPr>
          <w:rFonts w:ascii="Times New Roman" w:eastAsia="Times New Roman" w:hAnsi="Times New Roman"/>
          <w:bCs/>
          <w:sz w:val="22"/>
          <w:szCs w:val="22"/>
          <w:lang w:eastAsia="lt-LT"/>
        </w:rPr>
        <w:t>ę</w:t>
      </w:r>
      <w:r w:rsidR="004F161D" w:rsidRPr="00BA6AA7">
        <w:rPr>
          <w:rFonts w:ascii="Times New Roman" w:eastAsia="Times New Roman" w:hAnsi="Times New Roman"/>
          <w:bCs/>
          <w:sz w:val="22"/>
          <w:szCs w:val="22"/>
          <w:lang w:eastAsia="lt-LT"/>
        </w:rPr>
        <w:t xml:space="preserve">. </w:t>
      </w:r>
      <w:r w:rsidR="004F161D" w:rsidRPr="00BA6AA7">
        <w:rPr>
          <w:rFonts w:ascii="Times New Roman" w:eastAsia="Times New Roman" w:hAnsi="Times New Roman"/>
          <w:sz w:val="22"/>
          <w:szCs w:val="22"/>
          <w:lang w:eastAsia="lt-LT"/>
        </w:rPr>
        <w:t>Pacientus, vartojančius 100 V/kg kūno svorio ar didesnę dozę, reikia atidžiai stebėti, ypač dėl to, ar neatsiranda DIK ir</w:t>
      </w:r>
      <w:r w:rsidR="007E517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 xml:space="preserve">(arba) ūminės vainikinių širdies kraujagyslių išemijos ir kitų trombozinių ar tromboembolinių reiškinių simptomų. Dideles </w:t>
      </w:r>
      <w:r w:rsidR="00943398"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dozes reik</w:t>
      </w:r>
      <w:r w:rsidRPr="00BA6AA7">
        <w:rPr>
          <w:rFonts w:ascii="Times New Roman" w:eastAsia="Times New Roman" w:hAnsi="Times New Roman"/>
          <w:sz w:val="22"/>
          <w:szCs w:val="22"/>
          <w:lang w:eastAsia="lt-LT"/>
        </w:rPr>
        <w:t>ia</w:t>
      </w:r>
      <w:r w:rsidR="004F161D" w:rsidRPr="00BA6AA7">
        <w:rPr>
          <w:rFonts w:ascii="Times New Roman" w:eastAsia="Times New Roman" w:hAnsi="Times New Roman"/>
          <w:sz w:val="22"/>
          <w:szCs w:val="22"/>
          <w:lang w:eastAsia="lt-LT"/>
        </w:rPr>
        <w:t xml:space="preserve"> skirti tik tol, kol tai būtina kraujavimui sustabdyti. </w:t>
      </w:r>
    </w:p>
    <w:p w14:paraId="0E3D8FEE" w14:textId="77777777" w:rsidR="004F161D" w:rsidRPr="00BA6AA7" w:rsidRDefault="004F161D" w:rsidP="00FD44E8">
      <w:pPr>
        <w:rPr>
          <w:rFonts w:ascii="Times New Roman" w:eastAsia="Times New Roman" w:hAnsi="Times New Roman"/>
          <w:sz w:val="22"/>
          <w:szCs w:val="22"/>
          <w:lang w:eastAsia="lt-LT"/>
        </w:rPr>
      </w:pPr>
    </w:p>
    <w:p w14:paraId="6AC75A60" w14:textId="4AA389F8" w:rsidR="004F161D" w:rsidRPr="00BA6AA7" w:rsidRDefault="00463A8B"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Pasireiškus kliniškai reikšmingiems</w:t>
      </w:r>
      <w:r w:rsidR="004F161D" w:rsidRPr="00BA6AA7">
        <w:rPr>
          <w:rFonts w:ascii="Times New Roman" w:eastAsia="Times New Roman" w:hAnsi="Times New Roman"/>
          <w:sz w:val="22"/>
          <w:szCs w:val="22"/>
          <w:lang w:eastAsia="lt-LT"/>
        </w:rPr>
        <w:t xml:space="preserve"> kraujospūdžio, taip pat pulso pokyčiams, kvėpavimo sutrikimui, kosuliui ar skausmui krūtinėje, infuziją reikia tuoj pat nutraukti ir atlikti reikiamus diagnostinius tyrimus bei taikyti atitinkamas gydymo priemones. Svarbūs laboratoriniai DIK nustatymo parametrai yra fibrinogeno </w:t>
      </w:r>
      <w:r w:rsidRPr="00BA6AA7">
        <w:rPr>
          <w:rFonts w:ascii="Times New Roman" w:eastAsia="Times New Roman" w:hAnsi="Times New Roman"/>
          <w:sz w:val="22"/>
          <w:szCs w:val="22"/>
          <w:lang w:eastAsia="lt-LT"/>
        </w:rPr>
        <w:t xml:space="preserve">koncentracijos </w:t>
      </w:r>
      <w:r w:rsidR="004F161D" w:rsidRPr="00BA6AA7">
        <w:rPr>
          <w:rFonts w:ascii="Times New Roman" w:eastAsia="Times New Roman" w:hAnsi="Times New Roman"/>
          <w:sz w:val="22"/>
          <w:szCs w:val="22"/>
          <w:lang w:eastAsia="lt-LT"/>
        </w:rPr>
        <w:t>sumažėjimas, trombocitų skaičiaus sumažėjimas ir (arba) fibrino</w:t>
      </w:r>
      <w:r w:rsidR="007E517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 xml:space="preserve">/ fibrinogeno skilimo produktų (angl. </w:t>
      </w:r>
      <w:r w:rsidR="004F161D" w:rsidRPr="00BA6AA7">
        <w:rPr>
          <w:rFonts w:ascii="Times New Roman" w:eastAsia="Times New Roman" w:hAnsi="Times New Roman"/>
          <w:i/>
          <w:iCs/>
          <w:sz w:val="22"/>
          <w:szCs w:val="22"/>
          <w:lang w:eastAsia="lt-LT"/>
        </w:rPr>
        <w:t>fibrin/fibrinogen degradation products</w:t>
      </w:r>
      <w:r w:rsidR="004F161D" w:rsidRPr="00BA6AA7">
        <w:rPr>
          <w:rFonts w:ascii="Times New Roman" w:eastAsia="Times New Roman" w:hAnsi="Times New Roman"/>
          <w:sz w:val="22"/>
          <w:szCs w:val="22"/>
          <w:lang w:eastAsia="lt-LT"/>
        </w:rPr>
        <w:t xml:space="preserve">, </w:t>
      </w:r>
      <w:r w:rsidR="004F161D" w:rsidRPr="00BA6AA7">
        <w:rPr>
          <w:rFonts w:ascii="Times New Roman" w:eastAsia="Times New Roman" w:hAnsi="Times New Roman"/>
          <w:i/>
          <w:iCs/>
          <w:sz w:val="22"/>
          <w:szCs w:val="22"/>
          <w:lang w:eastAsia="lt-LT"/>
        </w:rPr>
        <w:t>FDP</w:t>
      </w:r>
      <w:r w:rsidR="004F161D" w:rsidRPr="00BA6AA7">
        <w:rPr>
          <w:rFonts w:ascii="Times New Roman" w:eastAsia="Times New Roman" w:hAnsi="Times New Roman"/>
          <w:sz w:val="22"/>
          <w:szCs w:val="22"/>
          <w:lang w:eastAsia="lt-LT"/>
        </w:rPr>
        <w:t>) atsiradimas. Be to, diseminuotą intravaskulinę koaguliaciją rodo ir gerokai pailgėjęs trombino laikas, protrombino laikas arba aDTL. Pacientams, sergantiems hemofilija su inhibitoriais arba kuriems yra įgytų</w:t>
      </w:r>
      <w:r w:rsidR="007E517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VIII, IX</w:t>
      </w:r>
      <w:r w:rsidR="007E517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ir</w:t>
      </w:r>
      <w:r w:rsidR="007E517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(arba) XI</w:t>
      </w:r>
      <w:r w:rsidR="007E5172">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faktorių inhibitorių, aDTL pailgėja dėl pagrindinės ligos.</w:t>
      </w:r>
    </w:p>
    <w:p w14:paraId="7CE30890" w14:textId="77777777" w:rsidR="004F161D" w:rsidRPr="00BA6AA7" w:rsidRDefault="004F161D" w:rsidP="00FD44E8">
      <w:pPr>
        <w:rPr>
          <w:rFonts w:ascii="Times New Roman" w:eastAsia="Times New Roman" w:hAnsi="Times New Roman"/>
          <w:sz w:val="22"/>
          <w:szCs w:val="22"/>
          <w:lang w:eastAsia="lt-LT"/>
        </w:rPr>
      </w:pPr>
    </w:p>
    <w:p w14:paraId="2CCC6789" w14:textId="6C92877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Pacientams, sergantiems hemofilija su inhibitoriais arba kuriems yra įgytų koaguliacijos faktorių inhibitorių ir kurie gydomi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tuo pat metu gali padidėti polinkis į kraujavimą ir padidėti trombozės rizika.</w:t>
      </w:r>
    </w:p>
    <w:p w14:paraId="38ACC9E9" w14:textId="77777777" w:rsidR="004F161D" w:rsidRPr="00BA6AA7" w:rsidRDefault="004F161D" w:rsidP="00FD44E8">
      <w:pPr>
        <w:rPr>
          <w:rFonts w:ascii="Times New Roman" w:eastAsia="Times New Roman" w:hAnsi="Times New Roman"/>
          <w:sz w:val="22"/>
          <w:szCs w:val="22"/>
          <w:lang w:eastAsia="lt-LT"/>
        </w:rPr>
      </w:pPr>
    </w:p>
    <w:p w14:paraId="57CAD300"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Laboratoriniai tyrimai ir klinikinis veiksmingumas</w:t>
      </w:r>
    </w:p>
    <w:p w14:paraId="728968CA" w14:textId="77777777" w:rsidR="00B02062" w:rsidRPr="00033EF3" w:rsidRDefault="00B02062" w:rsidP="00033EF3">
      <w:pPr>
        <w:keepNext/>
        <w:keepLines/>
        <w:rPr>
          <w:rFonts w:ascii="Times New Roman" w:eastAsia="Times New Roman" w:hAnsi="Times New Roman"/>
          <w:sz w:val="22"/>
          <w:szCs w:val="22"/>
          <w:lang w:eastAsia="lt-LT"/>
        </w:rPr>
      </w:pPr>
    </w:p>
    <w:p w14:paraId="1B0D7B4C" w14:textId="4C62FCA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i/>
          <w:iCs/>
          <w:sz w:val="22"/>
          <w:szCs w:val="22"/>
          <w:lang w:eastAsia="lt-LT"/>
        </w:rPr>
        <w:t>In vitro</w:t>
      </w:r>
      <w:r w:rsidRPr="00BA6AA7">
        <w:rPr>
          <w:rFonts w:ascii="Times New Roman" w:eastAsia="Times New Roman" w:hAnsi="Times New Roman"/>
          <w:sz w:val="22"/>
          <w:szCs w:val="22"/>
          <w:lang w:eastAsia="lt-LT"/>
        </w:rPr>
        <w:t xml:space="preserve"> tyrimų, tokių kaip aDTL, viso kraujo krešėjimo laiko (</w:t>
      </w:r>
      <w:r w:rsidRPr="00BA6AA7">
        <w:rPr>
          <w:rFonts w:ascii="Times New Roman" w:eastAsia="Times New Roman" w:hAnsi="Times New Roman"/>
          <w:i/>
          <w:iCs/>
          <w:sz w:val="22"/>
          <w:szCs w:val="22"/>
          <w:lang w:eastAsia="lt-LT"/>
        </w:rPr>
        <w:t>WBCT</w:t>
      </w:r>
      <w:r w:rsidRPr="00BA6AA7">
        <w:rPr>
          <w:rFonts w:ascii="Times New Roman" w:eastAsia="Times New Roman" w:hAnsi="Times New Roman"/>
          <w:sz w:val="22"/>
          <w:szCs w:val="22"/>
          <w:lang w:eastAsia="lt-LT"/>
        </w:rPr>
        <w:t xml:space="preserve">) ir tromboelastogramos (TEG), skirtų veiksmingumui įrodyti, rezultatai neturi koreliuoti su klinikine būkle. Dėl šios priežasties pastangos normalizuoti šiuos rodiklius, didinant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dozę, gali būti ir neveiksmingos, todėl būtina vengti perdozavimo ir taip išvengti galimo DIK atsiradimo. </w:t>
      </w:r>
    </w:p>
    <w:p w14:paraId="6F3FD358" w14:textId="77777777" w:rsidR="004F161D" w:rsidRPr="00BA6AA7" w:rsidRDefault="004F161D" w:rsidP="00FD44E8">
      <w:pPr>
        <w:rPr>
          <w:rFonts w:ascii="Times New Roman" w:eastAsia="Times New Roman" w:hAnsi="Times New Roman"/>
          <w:sz w:val="22"/>
          <w:szCs w:val="22"/>
          <w:lang w:eastAsia="lt-LT"/>
        </w:rPr>
      </w:pPr>
    </w:p>
    <w:p w14:paraId="7E9BD4C5"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Trombocitų skaičiaus reikšmė</w:t>
      </w:r>
    </w:p>
    <w:p w14:paraId="284EEB56" w14:textId="77777777" w:rsidR="00B02062" w:rsidRPr="00033EF3" w:rsidRDefault="00B02062" w:rsidP="00033EF3">
      <w:pPr>
        <w:keepNext/>
        <w:keepLines/>
        <w:rPr>
          <w:rFonts w:ascii="Times New Roman" w:eastAsia="Times New Roman" w:hAnsi="Times New Roman"/>
          <w:sz w:val="22"/>
          <w:szCs w:val="22"/>
          <w:lang w:eastAsia="lt-LT"/>
        </w:rPr>
      </w:pPr>
    </w:p>
    <w:p w14:paraId="3B3E88DF" w14:textId="269C2348"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Esant neadekvačia</w:t>
      </w:r>
      <w:r w:rsidR="00A342EA"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 </w:t>
      </w:r>
      <w:r w:rsidR="00A342EA" w:rsidRPr="00BA6AA7">
        <w:rPr>
          <w:rFonts w:ascii="Times New Roman" w:eastAsia="Times New Roman" w:hAnsi="Times New Roman"/>
          <w:sz w:val="22"/>
          <w:szCs w:val="22"/>
          <w:lang w:eastAsia="lt-LT"/>
        </w:rPr>
        <w:t xml:space="preserve">reakcijai </w:t>
      </w:r>
      <w:r w:rsidRPr="00BA6AA7">
        <w:rPr>
          <w:rFonts w:ascii="Times New Roman" w:eastAsia="Times New Roman" w:hAnsi="Times New Roman"/>
          <w:sz w:val="22"/>
          <w:szCs w:val="22"/>
          <w:lang w:eastAsia="lt-LT"/>
        </w:rPr>
        <w:t xml:space="preserve">į gydymą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rekomenduojama įvertinti trombocitų skaičių, nes gydymo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veiksmingumui būtinas pakankamas sveikų ir normaliai funkcionuojančių trombocitų skaičius. </w:t>
      </w:r>
    </w:p>
    <w:p w14:paraId="69159DDD" w14:textId="77777777" w:rsidR="004F161D" w:rsidRPr="00BA6AA7" w:rsidRDefault="004F161D" w:rsidP="00FD44E8">
      <w:pPr>
        <w:rPr>
          <w:rFonts w:ascii="Times New Roman" w:eastAsia="Times New Roman" w:hAnsi="Times New Roman"/>
          <w:sz w:val="22"/>
          <w:szCs w:val="22"/>
          <w:lang w:eastAsia="lt-LT"/>
        </w:rPr>
      </w:pPr>
    </w:p>
    <w:p w14:paraId="7D5612BB" w14:textId="2D8FB4FB"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ATSARGUMO PRIEMONĖS</w:t>
      </w:r>
    </w:p>
    <w:p w14:paraId="6A197BE7" w14:textId="77777777" w:rsidR="004F161D" w:rsidRPr="00BA6AA7" w:rsidRDefault="004F161D" w:rsidP="00033EF3">
      <w:pPr>
        <w:keepNext/>
        <w:keepLines/>
        <w:rPr>
          <w:rFonts w:ascii="Times New Roman" w:eastAsia="Times New Roman" w:hAnsi="Times New Roman"/>
          <w:sz w:val="22"/>
          <w:szCs w:val="22"/>
          <w:lang w:eastAsia="lt-LT"/>
        </w:rPr>
      </w:pPr>
    </w:p>
    <w:p w14:paraId="6EB34361"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Trombozinių ir tromboembolinių komplikacijų rizika</w:t>
      </w:r>
    </w:p>
    <w:p w14:paraId="0667D107" w14:textId="77777777" w:rsidR="00B02062" w:rsidRPr="00033EF3" w:rsidRDefault="00B02062" w:rsidP="00033EF3">
      <w:pPr>
        <w:keepNext/>
        <w:keepLines/>
        <w:rPr>
          <w:rFonts w:ascii="Times New Roman" w:eastAsia="Times New Roman" w:hAnsi="Times New Roman"/>
          <w:sz w:val="22"/>
          <w:szCs w:val="22"/>
          <w:lang w:eastAsia="lt-LT"/>
        </w:rPr>
      </w:pPr>
    </w:p>
    <w:p w14:paraId="6E2CC0BE" w14:textId="64F7B09A"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toliau išvardytoms būklėms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tur</w:t>
      </w:r>
      <w:r w:rsidR="00F4441E"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 būti vartojama tik tuo atveju, kai nėra tikimybės pasiekti teigiamą rezultatą gydant tinkamais koaguliacijos faktoriaus koncentratais, pvz., esant aukštam inhibitorių titrui ir gyvybei grėsmingam kraujavimui (pvz., po traumos arba chirurginės operacijos).</w:t>
      </w:r>
    </w:p>
    <w:p w14:paraId="45EB376D" w14:textId="7EF0DF1C" w:rsidR="004F161D" w:rsidRPr="00BA6AA7" w:rsidRDefault="004F161D" w:rsidP="00033EF3">
      <w:pPr>
        <w:numPr>
          <w:ilvl w:val="0"/>
          <w:numId w:val="27"/>
        </w:numPr>
        <w:tabs>
          <w:tab w:val="clear" w:pos="927"/>
        </w:tabs>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Diseminuota intravaskulinė koaguliacija (DIK) – esant laboratoriniams duomenims ir</w:t>
      </w:r>
      <w:r w:rsidR="00624A3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(arba) klinikiniams simptomams.</w:t>
      </w:r>
    </w:p>
    <w:p w14:paraId="6BBA3AEB" w14:textId="79AC2436" w:rsidR="004F161D" w:rsidRPr="00BA6AA7" w:rsidRDefault="004F161D" w:rsidP="00033EF3">
      <w:pPr>
        <w:numPr>
          <w:ilvl w:val="0"/>
          <w:numId w:val="27"/>
        </w:numPr>
        <w:tabs>
          <w:tab w:val="clear" w:pos="927"/>
        </w:tabs>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Kepenų pakenkimas – dėl sulėtėjusio aktyvių koaguliacijos faktorių klirenso pacientams, kurių kepenų funkcija sutrikusi, yra didesnė rizika išsivystyti DIK.</w:t>
      </w:r>
    </w:p>
    <w:p w14:paraId="62733FE8" w14:textId="77777777" w:rsidR="004F161D" w:rsidRPr="00BA6AA7" w:rsidRDefault="004F161D" w:rsidP="00033EF3">
      <w:pPr>
        <w:numPr>
          <w:ilvl w:val="0"/>
          <w:numId w:val="27"/>
        </w:numPr>
        <w:tabs>
          <w:tab w:val="clear" w:pos="927"/>
        </w:tabs>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Vainikinių širdies kraujagyslių liga, ūminė trombozė ir (arba) embolija.</w:t>
      </w:r>
    </w:p>
    <w:p w14:paraId="7A678EE7" w14:textId="77777777" w:rsidR="004F161D" w:rsidRPr="00BA6AA7" w:rsidRDefault="004F161D" w:rsidP="00FD44E8">
      <w:pPr>
        <w:rPr>
          <w:rFonts w:ascii="Times New Roman" w:eastAsia="Times New Roman" w:hAnsi="Times New Roman"/>
          <w:bCs/>
          <w:sz w:val="22"/>
          <w:szCs w:val="22"/>
          <w:u w:val="single"/>
          <w:lang w:eastAsia="lt-LT"/>
        </w:rPr>
      </w:pPr>
    </w:p>
    <w:p w14:paraId="71E23C23" w14:textId="0D3EEE6C"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Pacientus, kuriems skiriama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reikia stebėti, ar neatsiranda DIK, ūminės vainikinių širdies kraujagyslių išemijos ir kitų trombozinių ar tromboembolinių reiškinių požymių ir simptomų. </w:t>
      </w:r>
      <w:r w:rsidR="00BA3B0F" w:rsidRPr="00BA6AA7">
        <w:rPr>
          <w:rFonts w:ascii="Times New Roman" w:eastAsia="Times New Roman" w:hAnsi="Times New Roman"/>
          <w:sz w:val="22"/>
          <w:szCs w:val="22"/>
        </w:rPr>
        <w:t>Pasireiškus</w:t>
      </w:r>
      <w:r w:rsidRPr="00BA6AA7">
        <w:rPr>
          <w:rFonts w:ascii="Times New Roman" w:eastAsia="Times New Roman" w:hAnsi="Times New Roman"/>
          <w:sz w:val="22"/>
          <w:szCs w:val="22"/>
        </w:rPr>
        <w:t xml:space="preserve"> pirmiesiems trombozinių ir tromboembolinių reiškinių požymiams ar simptomams, infuziją reikia nedelsiant nutraukti ir pradėti taikyti tinkamas diagnozavimo ir gydymo priemones.</w:t>
      </w:r>
    </w:p>
    <w:p w14:paraId="0F29ED40" w14:textId="77777777" w:rsidR="004F161D" w:rsidRPr="00BA6AA7" w:rsidRDefault="004F161D" w:rsidP="00FD44E8">
      <w:pPr>
        <w:rPr>
          <w:rFonts w:ascii="Times New Roman" w:eastAsia="Times New Roman" w:hAnsi="Times New Roman"/>
          <w:bCs/>
          <w:sz w:val="22"/>
          <w:szCs w:val="22"/>
          <w:u w:val="single"/>
          <w:lang w:eastAsia="lt-LT"/>
        </w:rPr>
      </w:pPr>
    </w:p>
    <w:p w14:paraId="567F5E54" w14:textId="4ACE61F9"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lastRenderedPageBreak/>
        <w:t xml:space="preserve">Prieštaringa </w:t>
      </w:r>
      <w:r w:rsidR="00643ABC" w:rsidRPr="00BA6AA7">
        <w:rPr>
          <w:rFonts w:ascii="Times New Roman" w:eastAsia="Times New Roman" w:hAnsi="Times New Roman"/>
          <w:sz w:val="22"/>
          <w:szCs w:val="22"/>
          <w:u w:val="single"/>
          <w:lang w:eastAsia="lt-LT"/>
        </w:rPr>
        <w:t xml:space="preserve">reakcija </w:t>
      </w:r>
      <w:r w:rsidRPr="00BA6AA7">
        <w:rPr>
          <w:rFonts w:ascii="Times New Roman" w:eastAsia="Times New Roman" w:hAnsi="Times New Roman"/>
          <w:sz w:val="22"/>
          <w:szCs w:val="22"/>
          <w:u w:val="single"/>
          <w:lang w:eastAsia="lt-LT"/>
        </w:rPr>
        <w:t>į gydymą antiinhibitoriaus-koagulianto kompleksu</w:t>
      </w:r>
    </w:p>
    <w:p w14:paraId="5520977D" w14:textId="77777777" w:rsidR="00B02062" w:rsidRPr="00033EF3" w:rsidRDefault="00B02062" w:rsidP="00033EF3">
      <w:pPr>
        <w:keepNext/>
        <w:keepLines/>
        <w:rPr>
          <w:rFonts w:ascii="Times New Roman" w:eastAsia="Times New Roman" w:hAnsi="Times New Roman"/>
          <w:sz w:val="22"/>
          <w:szCs w:val="22"/>
          <w:lang w:eastAsia="lt-LT"/>
        </w:rPr>
      </w:pPr>
    </w:p>
    <w:p w14:paraId="6F52B18D" w14:textId="5C9422B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Dėl paciento individualių savybių </w:t>
      </w:r>
      <w:r w:rsidR="00643ABC" w:rsidRPr="00BA6AA7">
        <w:rPr>
          <w:rFonts w:ascii="Times New Roman" w:eastAsia="Times New Roman" w:hAnsi="Times New Roman"/>
          <w:sz w:val="22"/>
          <w:szCs w:val="22"/>
          <w:lang w:eastAsia="lt-LT"/>
        </w:rPr>
        <w:t xml:space="preserve">reakcija </w:t>
      </w:r>
      <w:r w:rsidRPr="00BA6AA7">
        <w:rPr>
          <w:rFonts w:ascii="Times New Roman" w:eastAsia="Times New Roman" w:hAnsi="Times New Roman"/>
          <w:sz w:val="22"/>
          <w:szCs w:val="22"/>
          <w:lang w:eastAsia="lt-LT"/>
        </w:rPr>
        <w:t>į gydymą antiinhibitoriaus-koagulianto kompleksu gali būti įvair</w:t>
      </w:r>
      <w:r w:rsidR="00643ABC"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 ir tam tikromis aplinkybėmis kraujuojančiam pacientui į vieną vaistinį preparatą </w:t>
      </w:r>
      <w:r w:rsidR="00643ABC" w:rsidRPr="00BA6AA7">
        <w:rPr>
          <w:rFonts w:ascii="Times New Roman" w:eastAsia="Times New Roman" w:hAnsi="Times New Roman"/>
          <w:sz w:val="22"/>
          <w:szCs w:val="22"/>
          <w:lang w:eastAsia="lt-LT"/>
        </w:rPr>
        <w:t xml:space="preserve">reakcija </w:t>
      </w:r>
      <w:r w:rsidRPr="00BA6AA7">
        <w:rPr>
          <w:rFonts w:ascii="Times New Roman" w:eastAsia="Times New Roman" w:hAnsi="Times New Roman"/>
          <w:sz w:val="22"/>
          <w:szCs w:val="22"/>
          <w:lang w:eastAsia="lt-LT"/>
        </w:rPr>
        <w:t>nepakankama, o vartojant kit</w:t>
      </w:r>
      <w:r w:rsidR="006C266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vaistin</w:t>
      </w:r>
      <w:r w:rsidR="006C2661"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preparat</w:t>
      </w:r>
      <w:r w:rsidR="006C266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būklė pagerėja. Jeigu nesulaukiama pakankam</w:t>
      </w:r>
      <w:r w:rsidR="00CA79B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būklės pagerėjim</w:t>
      </w:r>
      <w:r w:rsidR="00CA79B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w:t>
      </w:r>
      <w:r w:rsidR="006C2661" w:rsidRPr="00BA6AA7">
        <w:rPr>
          <w:rFonts w:ascii="Times New Roman" w:eastAsia="Times New Roman" w:hAnsi="Times New Roman"/>
          <w:sz w:val="22"/>
          <w:szCs w:val="22"/>
          <w:lang w:eastAsia="lt-LT"/>
        </w:rPr>
        <w:t>vartojant</w:t>
      </w:r>
      <w:r w:rsidRPr="00BA6AA7">
        <w:rPr>
          <w:rFonts w:ascii="Times New Roman" w:eastAsia="Times New Roman" w:hAnsi="Times New Roman"/>
          <w:sz w:val="22"/>
          <w:szCs w:val="22"/>
          <w:lang w:eastAsia="lt-LT"/>
        </w:rPr>
        <w:t xml:space="preserve"> vien</w:t>
      </w:r>
      <w:r w:rsidR="006C266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antiinhibitoriaus-koagulianto kompleks</w:t>
      </w:r>
      <w:r w:rsidR="006C266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reikia paskirti kit</w:t>
      </w:r>
      <w:r w:rsidR="006C266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vaistin</w:t>
      </w:r>
      <w:r w:rsidR="006C2661"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preparat</w:t>
      </w:r>
      <w:r w:rsidR="006C2661"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w:t>
      </w:r>
    </w:p>
    <w:p w14:paraId="527263C9" w14:textId="77777777" w:rsidR="004F161D" w:rsidRPr="00BA6AA7" w:rsidRDefault="004F161D" w:rsidP="00FD44E8">
      <w:pPr>
        <w:rPr>
          <w:rFonts w:ascii="Times New Roman" w:eastAsia="Times New Roman" w:hAnsi="Times New Roman"/>
          <w:sz w:val="22"/>
          <w:szCs w:val="22"/>
          <w:lang w:eastAsia="lt-LT"/>
        </w:rPr>
      </w:pPr>
    </w:p>
    <w:p w14:paraId="096AEFB6" w14:textId="6D11492E"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Anamnezin</w:t>
      </w:r>
      <w:r w:rsidR="00643ABC" w:rsidRPr="00BA6AA7">
        <w:rPr>
          <w:rFonts w:ascii="Times New Roman" w:eastAsia="Times New Roman" w:hAnsi="Times New Roman"/>
          <w:sz w:val="22"/>
          <w:szCs w:val="22"/>
          <w:u w:val="single"/>
          <w:lang w:eastAsia="lt-LT"/>
        </w:rPr>
        <w:t>ė</w:t>
      </w:r>
      <w:r w:rsidRPr="00BA6AA7">
        <w:rPr>
          <w:rFonts w:ascii="Times New Roman" w:eastAsia="Times New Roman" w:hAnsi="Times New Roman"/>
          <w:sz w:val="22"/>
          <w:szCs w:val="22"/>
          <w:u w:val="single"/>
          <w:lang w:eastAsia="lt-LT"/>
        </w:rPr>
        <w:t xml:space="preserve"> </w:t>
      </w:r>
      <w:r w:rsidR="00643ABC" w:rsidRPr="00BA6AA7">
        <w:rPr>
          <w:rFonts w:ascii="Times New Roman" w:eastAsia="Times New Roman" w:hAnsi="Times New Roman"/>
          <w:sz w:val="22"/>
          <w:szCs w:val="22"/>
          <w:u w:val="single"/>
          <w:lang w:eastAsia="lt-LT"/>
        </w:rPr>
        <w:t>reakcija</w:t>
      </w:r>
    </w:p>
    <w:p w14:paraId="42A7AEDE" w14:textId="77777777" w:rsidR="00B02062" w:rsidRPr="00033EF3" w:rsidRDefault="00B02062" w:rsidP="00033EF3">
      <w:pPr>
        <w:keepNext/>
        <w:keepLines/>
        <w:rPr>
          <w:rFonts w:ascii="Times New Roman" w:eastAsia="Times New Roman" w:hAnsi="Times New Roman"/>
          <w:sz w:val="22"/>
          <w:szCs w:val="22"/>
          <w:lang w:eastAsia="lt-LT"/>
        </w:rPr>
      </w:pPr>
    </w:p>
    <w:p w14:paraId="667ADCDA" w14:textId="0310D6A3"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Sekant anamnezę nustatyta, kad pacientams, kuriems susidarę krešėjimo faktorių inhibitorių, pavartojus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pradžioje gali atsirasti inhibitorių koncentracijos padidėjimas (anamnezin</w:t>
      </w:r>
      <w:r w:rsidR="00643ABC" w:rsidRPr="00BA6AA7">
        <w:rPr>
          <w:rFonts w:ascii="Times New Roman" w:eastAsia="Times New Roman" w:hAnsi="Times New Roman"/>
          <w:sz w:val="22"/>
          <w:szCs w:val="22"/>
          <w:lang w:eastAsia="lt-LT"/>
        </w:rPr>
        <w:t>ė</w:t>
      </w:r>
      <w:r w:rsidRPr="00BA6AA7">
        <w:rPr>
          <w:rFonts w:ascii="Times New Roman" w:eastAsia="Times New Roman" w:hAnsi="Times New Roman"/>
          <w:sz w:val="22"/>
          <w:szCs w:val="22"/>
          <w:lang w:eastAsia="lt-LT"/>
        </w:rPr>
        <w:t xml:space="preserve"> </w:t>
      </w:r>
      <w:r w:rsidR="00643ABC" w:rsidRPr="00BA6AA7">
        <w:rPr>
          <w:rFonts w:ascii="Times New Roman" w:eastAsia="Times New Roman" w:hAnsi="Times New Roman"/>
          <w:sz w:val="22"/>
          <w:szCs w:val="22"/>
          <w:lang w:eastAsia="lt-LT"/>
        </w:rPr>
        <w:t>reakcija</w:t>
      </w:r>
      <w:r w:rsidRPr="00BA6AA7">
        <w:rPr>
          <w:rFonts w:ascii="Times New Roman" w:eastAsia="Times New Roman" w:hAnsi="Times New Roman"/>
          <w:sz w:val="22"/>
          <w:szCs w:val="22"/>
          <w:lang w:eastAsia="lt-LT"/>
        </w:rPr>
        <w:t xml:space="preserve">). Toliau tęsiant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vartojimą, inhibitorių k</w:t>
      </w:r>
      <w:r w:rsidR="006C2661" w:rsidRPr="00BA6AA7">
        <w:rPr>
          <w:rFonts w:ascii="Times New Roman" w:eastAsia="Times New Roman" w:hAnsi="Times New Roman"/>
          <w:sz w:val="22"/>
          <w:szCs w:val="22"/>
          <w:lang w:eastAsia="lt-LT"/>
        </w:rPr>
        <w:t>oncentracija</w:t>
      </w:r>
      <w:r w:rsidRPr="00BA6AA7">
        <w:rPr>
          <w:rFonts w:ascii="Times New Roman" w:eastAsia="Times New Roman" w:hAnsi="Times New Roman"/>
          <w:sz w:val="22"/>
          <w:szCs w:val="22"/>
          <w:lang w:eastAsia="lt-LT"/>
        </w:rPr>
        <w:t xml:space="preserve"> vėl sumažėja. Klinikiniai ir moksliniai duomenys rodo,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veiksmingumas nesumažėja.</w:t>
      </w:r>
    </w:p>
    <w:p w14:paraId="127778D4" w14:textId="77777777" w:rsidR="004F161D" w:rsidRPr="00BA6AA7" w:rsidRDefault="004F161D" w:rsidP="00FD44E8">
      <w:pPr>
        <w:rPr>
          <w:rFonts w:ascii="Times New Roman" w:eastAsia="Times New Roman" w:hAnsi="Times New Roman"/>
          <w:sz w:val="22"/>
          <w:szCs w:val="22"/>
          <w:lang w:eastAsia="lt-LT"/>
        </w:rPr>
      </w:pPr>
    </w:p>
    <w:p w14:paraId="0C632A7F" w14:textId="77777777"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Sąveika su laboratoriniais tyrimais</w:t>
      </w:r>
    </w:p>
    <w:p w14:paraId="76536EA6" w14:textId="77777777" w:rsidR="00B02062" w:rsidRPr="00033EF3" w:rsidRDefault="00B02062" w:rsidP="00033EF3">
      <w:pPr>
        <w:keepNext/>
        <w:keepLines/>
        <w:rPr>
          <w:rFonts w:ascii="Times New Roman" w:eastAsia="Times New Roman" w:hAnsi="Times New Roman"/>
          <w:sz w:val="22"/>
          <w:szCs w:val="22"/>
          <w:lang w:eastAsia="lt-LT"/>
        </w:rPr>
      </w:pPr>
    </w:p>
    <w:p w14:paraId="5361F691" w14:textId="5BF63350"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Po didelių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dozių pavartojimo pasireiškiantis laikinas pasyviai pernešamų hepatito</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antikūnų k</w:t>
      </w:r>
      <w:r w:rsidR="006C2661" w:rsidRPr="00BA6AA7">
        <w:rPr>
          <w:rFonts w:ascii="Times New Roman" w:eastAsia="Times New Roman" w:hAnsi="Times New Roman"/>
          <w:sz w:val="22"/>
          <w:szCs w:val="22"/>
          <w:lang w:eastAsia="lt-LT"/>
        </w:rPr>
        <w:t>oncentracijos</w:t>
      </w:r>
      <w:r w:rsidRPr="00BA6AA7">
        <w:rPr>
          <w:rFonts w:ascii="Times New Roman" w:eastAsia="Times New Roman" w:hAnsi="Times New Roman"/>
          <w:sz w:val="22"/>
          <w:szCs w:val="22"/>
          <w:lang w:eastAsia="lt-LT"/>
        </w:rPr>
        <w:t xml:space="preserve"> padidėjimas gali lemti neteisingą interpretaciją, kad serologinių mėginių rezultatai teigiami.</w:t>
      </w:r>
    </w:p>
    <w:p w14:paraId="703D0DDC" w14:textId="77777777" w:rsidR="004F161D" w:rsidRPr="00BA6AA7" w:rsidRDefault="004F161D" w:rsidP="00FD44E8">
      <w:pPr>
        <w:rPr>
          <w:rFonts w:ascii="Times New Roman" w:eastAsia="Times New Roman" w:hAnsi="Times New Roman"/>
          <w:sz w:val="22"/>
          <w:szCs w:val="22"/>
          <w:lang w:eastAsia="lt-LT"/>
        </w:rPr>
      </w:pPr>
    </w:p>
    <w:p w14:paraId="7149B46B" w14:textId="2263E4DF"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sudėtyje yra kraujo grupės izohemagliutininų (anti</w:t>
      </w:r>
      <w:r w:rsidR="008D4E3E">
        <w:rPr>
          <w:rFonts w:ascii="Times New Roman" w:eastAsia="Times New Roman" w:hAnsi="Times New Roman"/>
          <w:sz w:val="22"/>
          <w:szCs w:val="22"/>
          <w:lang w:eastAsia="lt-LT"/>
        </w:rPr>
        <w:noBreakHyphen/>
      </w:r>
      <w:r w:rsidR="004F161D" w:rsidRPr="00BA6AA7">
        <w:rPr>
          <w:rFonts w:ascii="Times New Roman" w:eastAsia="Times New Roman" w:hAnsi="Times New Roman"/>
          <w:sz w:val="22"/>
          <w:szCs w:val="22"/>
          <w:lang w:eastAsia="lt-LT"/>
        </w:rPr>
        <w:t>A ir anti</w:t>
      </w:r>
      <w:r w:rsidR="008D4E3E">
        <w:rPr>
          <w:rFonts w:ascii="Times New Roman" w:eastAsia="Times New Roman" w:hAnsi="Times New Roman"/>
          <w:sz w:val="22"/>
          <w:szCs w:val="22"/>
          <w:lang w:eastAsia="lt-LT"/>
        </w:rPr>
        <w:noBreakHyphen/>
      </w:r>
      <w:r w:rsidR="004F161D" w:rsidRPr="00BA6AA7">
        <w:rPr>
          <w:rFonts w:ascii="Times New Roman" w:eastAsia="Times New Roman" w:hAnsi="Times New Roman"/>
          <w:sz w:val="22"/>
          <w:szCs w:val="22"/>
          <w:lang w:eastAsia="lt-LT"/>
        </w:rPr>
        <w:t>B). Pasyvus antikūnų pernešimas ant eritrocitų antigenų, pvz.,</w:t>
      </w:r>
      <w:r w:rsidR="008D4E3E">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A, B, D, gali trikdyti kai kurių raudonųjų kraujo ląstelių antikūnų serologinius tyrimus, pvz., antiglobulino tyrimą (</w:t>
      </w:r>
      <w:r w:rsidR="004F161D" w:rsidRPr="00BA6AA7">
        <w:rPr>
          <w:rFonts w:ascii="Times New Roman" w:eastAsia="Times New Roman" w:hAnsi="Times New Roman"/>
          <w:i/>
          <w:iCs/>
          <w:sz w:val="22"/>
          <w:szCs w:val="22"/>
          <w:lang w:eastAsia="lt-LT"/>
        </w:rPr>
        <w:t>Coombs</w:t>
      </w:r>
      <w:r w:rsidR="004F161D" w:rsidRPr="00BA6AA7">
        <w:rPr>
          <w:rFonts w:ascii="Times New Roman" w:eastAsia="Times New Roman" w:hAnsi="Times New Roman"/>
          <w:sz w:val="22"/>
          <w:szCs w:val="22"/>
          <w:lang w:eastAsia="lt-LT"/>
        </w:rPr>
        <w:t xml:space="preserve"> tyrimą). </w:t>
      </w:r>
    </w:p>
    <w:p w14:paraId="339B64AF" w14:textId="77777777" w:rsidR="004F161D" w:rsidRPr="00BA6AA7" w:rsidRDefault="004F161D" w:rsidP="00FD44E8">
      <w:pPr>
        <w:rPr>
          <w:rFonts w:ascii="Times New Roman" w:eastAsia="Times New Roman" w:hAnsi="Times New Roman"/>
          <w:sz w:val="22"/>
          <w:szCs w:val="22"/>
          <w:lang w:eastAsia="lt-LT"/>
        </w:rPr>
      </w:pPr>
    </w:p>
    <w:p w14:paraId="6B725222" w14:textId="77777777" w:rsidR="004F161D" w:rsidRPr="00BA6AA7" w:rsidRDefault="004F161D" w:rsidP="00033EF3">
      <w:pPr>
        <w:keepNext/>
        <w:keepLines/>
        <w:rPr>
          <w:rFonts w:ascii="Times New Roman" w:eastAsia="Times New Roman" w:hAnsi="Times New Roman"/>
          <w:bCs/>
          <w:iCs/>
          <w:sz w:val="22"/>
          <w:szCs w:val="22"/>
          <w:u w:val="single"/>
          <w:lang w:eastAsia="lt-LT"/>
        </w:rPr>
      </w:pPr>
      <w:r w:rsidRPr="00BA6AA7">
        <w:rPr>
          <w:rFonts w:ascii="Times New Roman" w:eastAsia="Times New Roman" w:hAnsi="Times New Roman"/>
          <w:bCs/>
          <w:iCs/>
          <w:sz w:val="22"/>
          <w:szCs w:val="22"/>
          <w:u w:val="single"/>
          <w:lang w:eastAsia="lt-LT"/>
        </w:rPr>
        <w:t>Vaikų populiacija</w:t>
      </w:r>
    </w:p>
    <w:p w14:paraId="55A15B2F" w14:textId="77777777" w:rsidR="00B02062" w:rsidRPr="00033EF3" w:rsidRDefault="00B02062" w:rsidP="00033EF3">
      <w:pPr>
        <w:keepNext/>
        <w:keepLines/>
        <w:rPr>
          <w:rFonts w:ascii="Times New Roman" w:eastAsia="Times New Roman" w:hAnsi="Times New Roman"/>
          <w:bCs/>
          <w:iCs/>
          <w:sz w:val="22"/>
          <w:szCs w:val="22"/>
          <w:lang w:eastAsia="lt-LT"/>
        </w:rPr>
      </w:pPr>
    </w:p>
    <w:p w14:paraId="1BC5C3E9" w14:textId="7D1DE10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Pranešimai apie klinikinius atvejus ir klinikinių tyrimų rezultatai leidžia teigti,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galima gydyti jaunesnius </w:t>
      </w:r>
      <w:r w:rsidR="00055676" w:rsidRPr="00BA6AA7">
        <w:rPr>
          <w:rFonts w:ascii="Times New Roman" w:eastAsia="Times New Roman" w:hAnsi="Times New Roman"/>
          <w:sz w:val="22"/>
          <w:szCs w:val="22"/>
          <w:lang w:eastAsia="lt-LT"/>
        </w:rPr>
        <w:t>kaip</w:t>
      </w:r>
      <w:r w:rsidRPr="00BA6AA7">
        <w:rPr>
          <w:rFonts w:ascii="Times New Roman" w:eastAsia="Times New Roman" w:hAnsi="Times New Roman"/>
          <w:sz w:val="22"/>
          <w:szCs w:val="22"/>
          <w:lang w:eastAsia="lt-LT"/>
        </w:rPr>
        <w:t xml:space="preserve"> 6</w:t>
      </w:r>
      <w:r w:rsidR="00B02062"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metų vaikus.</w:t>
      </w:r>
      <w:r w:rsidRPr="00033EF3">
        <w:rPr>
          <w:rFonts w:ascii="Times New Roman" w:hAnsi="Times New Roman"/>
          <w:sz w:val="22"/>
          <w:szCs w:val="22"/>
        </w:rPr>
        <w:t xml:space="preserve"> </w:t>
      </w:r>
      <w:r w:rsidRPr="00BA6AA7">
        <w:rPr>
          <w:rFonts w:ascii="Times New Roman" w:eastAsia="Times New Roman" w:hAnsi="Times New Roman"/>
          <w:sz w:val="22"/>
          <w:szCs w:val="22"/>
          <w:lang w:eastAsia="lt-LT"/>
        </w:rPr>
        <w:t>Toks pat dozavimo režimas, kaip ir suaugusiesiems, turi būti pritaikytas atsižvelgiant į vaiko klinikinę būklę.</w:t>
      </w:r>
    </w:p>
    <w:p w14:paraId="0CF9884E" w14:textId="77777777" w:rsidR="004F161D" w:rsidRPr="00BA6AA7" w:rsidRDefault="004F161D" w:rsidP="00FD44E8">
      <w:pPr>
        <w:rPr>
          <w:rFonts w:ascii="Times New Roman" w:eastAsia="Times New Roman" w:hAnsi="Times New Roman"/>
          <w:bCs/>
          <w:sz w:val="22"/>
          <w:szCs w:val="22"/>
          <w:u w:val="single"/>
          <w:lang w:eastAsia="lt-LT"/>
        </w:rPr>
      </w:pPr>
    </w:p>
    <w:p w14:paraId="5BEED6D3" w14:textId="77777777" w:rsidR="004F161D" w:rsidRPr="00BA6AA7" w:rsidRDefault="004F161D" w:rsidP="00033EF3">
      <w:pPr>
        <w:keepNext/>
        <w:keepLines/>
        <w:rPr>
          <w:rFonts w:ascii="Times New Roman" w:eastAsia="Times New Roman" w:hAnsi="Times New Roman"/>
          <w:bCs/>
          <w:sz w:val="22"/>
          <w:szCs w:val="22"/>
          <w:u w:val="single"/>
          <w:lang w:eastAsia="lt-LT"/>
        </w:rPr>
      </w:pPr>
      <w:r w:rsidRPr="00BA6AA7">
        <w:rPr>
          <w:rFonts w:ascii="Times New Roman" w:eastAsia="Times New Roman" w:hAnsi="Times New Roman"/>
          <w:bCs/>
          <w:sz w:val="22"/>
          <w:szCs w:val="22"/>
          <w:u w:val="single"/>
          <w:lang w:eastAsia="lt-LT"/>
        </w:rPr>
        <w:t>Senyvi pacientai</w:t>
      </w:r>
    </w:p>
    <w:p w14:paraId="63F22932" w14:textId="77777777" w:rsidR="00B02062" w:rsidRPr="00033EF3" w:rsidRDefault="00B02062" w:rsidP="00033EF3">
      <w:pPr>
        <w:keepNext/>
        <w:keepLines/>
        <w:rPr>
          <w:rFonts w:ascii="Times New Roman" w:eastAsia="Times New Roman" w:hAnsi="Times New Roman"/>
          <w:bCs/>
          <w:sz w:val="22"/>
          <w:szCs w:val="22"/>
          <w:lang w:eastAsia="lt-LT"/>
        </w:rPr>
      </w:pPr>
    </w:p>
    <w:p w14:paraId="74B44938" w14:textId="6A10F3A4" w:rsidR="004F161D" w:rsidRPr="00BA6AA7" w:rsidRDefault="004F161D" w:rsidP="00FD44E8">
      <w:pPr>
        <w:rPr>
          <w:rFonts w:ascii="Times New Roman" w:eastAsia="Times New Roman" w:hAnsi="Times New Roman"/>
          <w:bCs/>
          <w:sz w:val="22"/>
          <w:szCs w:val="22"/>
          <w:lang w:eastAsia="lt-LT"/>
        </w:rPr>
      </w:pPr>
      <w:r w:rsidRPr="00BA6AA7">
        <w:rPr>
          <w:rFonts w:ascii="Times New Roman" w:eastAsia="Times New Roman" w:hAnsi="Times New Roman"/>
          <w:bCs/>
          <w:sz w:val="22"/>
          <w:szCs w:val="22"/>
          <w:lang w:eastAsia="lt-LT"/>
        </w:rPr>
        <w:t xml:space="preserve">Yra tik nedaug klinikinių tyrimų duomenų apie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bCs/>
          <w:sz w:val="22"/>
          <w:szCs w:val="22"/>
          <w:lang w:eastAsia="lt-LT"/>
        </w:rPr>
        <w:t xml:space="preserve"> vartojimą senyviems pacientams. </w:t>
      </w:r>
    </w:p>
    <w:p w14:paraId="4369F11D" w14:textId="77777777" w:rsidR="004F161D" w:rsidRPr="00BA6AA7" w:rsidRDefault="004F161D" w:rsidP="00FD44E8">
      <w:pPr>
        <w:rPr>
          <w:rFonts w:ascii="Times New Roman" w:eastAsia="Times New Roman" w:hAnsi="Times New Roman"/>
          <w:bCs/>
          <w:sz w:val="22"/>
          <w:szCs w:val="22"/>
          <w:lang w:eastAsia="lt-LT"/>
        </w:rPr>
      </w:pPr>
    </w:p>
    <w:p w14:paraId="5253C478" w14:textId="6D50043E"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Vartojimas profilaktikai hemofilija</w:t>
      </w:r>
      <w:r w:rsidR="0004144D" w:rsidRPr="00033EF3">
        <w:rPr>
          <w:rFonts w:ascii="Times New Roman" w:eastAsia="Times New Roman" w:hAnsi="Times New Roman"/>
          <w:sz w:val="22"/>
          <w:szCs w:val="22"/>
          <w:u w:val="single"/>
          <w:lang w:eastAsia="lt-LT"/>
        </w:rPr>
        <w:t> </w:t>
      </w:r>
      <w:r w:rsidRPr="00BA6AA7">
        <w:rPr>
          <w:rFonts w:ascii="Times New Roman" w:eastAsia="Times New Roman" w:hAnsi="Times New Roman"/>
          <w:sz w:val="22"/>
          <w:szCs w:val="22"/>
          <w:u w:val="single"/>
          <w:lang w:eastAsia="lt-LT"/>
        </w:rPr>
        <w:t>B sergantiems pacientams, kuriems yra inhibitorių</w:t>
      </w:r>
    </w:p>
    <w:p w14:paraId="79804C2C" w14:textId="77777777" w:rsidR="00B02062" w:rsidRPr="00033EF3" w:rsidRDefault="00B02062" w:rsidP="00033EF3">
      <w:pPr>
        <w:keepNext/>
        <w:keepLines/>
        <w:rPr>
          <w:rFonts w:ascii="Times New Roman" w:eastAsia="Times New Roman" w:hAnsi="Times New Roman"/>
          <w:sz w:val="22"/>
          <w:szCs w:val="22"/>
          <w:lang w:eastAsia="lt-LT"/>
        </w:rPr>
      </w:pPr>
    </w:p>
    <w:p w14:paraId="72A50EC0" w14:textId="5D6F026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Dėl ligos retumo klinikinių duomenų apie kraujavimo profilaktiką hemofilija</w:t>
      </w:r>
      <w:r w:rsidR="0004144D"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sergantiems pacientams yra nedaug (literatūros atvejų pranešimai, n = </w:t>
      </w:r>
      <w:r w:rsidR="00706567" w:rsidRPr="00641692">
        <w:rPr>
          <w:rFonts w:ascii="Times New Roman" w:eastAsia="Times New Roman" w:hAnsi="Times New Roman"/>
          <w:sz w:val="22"/>
          <w:szCs w:val="22"/>
          <w:lang w:eastAsia="lt-LT"/>
        </w:rPr>
        <w:t>6</w:t>
      </w:r>
      <w:r w:rsidR="00C630BC" w:rsidRPr="00641692">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klinikiniai profilaktikos tyrimo</w:t>
      </w:r>
      <w:r w:rsidR="00A35E01">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090701 duomenys, n = 1</w:t>
      </w:r>
      <w:r w:rsidR="00706567" w:rsidRPr="00641692">
        <w:rPr>
          <w:rFonts w:ascii="Times New Roman" w:eastAsia="Times New Roman" w:hAnsi="Times New Roman"/>
          <w:sz w:val="22"/>
          <w:szCs w:val="22"/>
          <w:lang w:eastAsia="lt-LT"/>
        </w:rPr>
        <w:t xml:space="preserve">, ir </w:t>
      </w:r>
      <w:r w:rsidR="00706567" w:rsidRPr="00641692">
        <w:rPr>
          <w:rFonts w:ascii="Times New Roman" w:hAnsi="Times New Roman"/>
          <w:sz w:val="22"/>
          <w:szCs w:val="22"/>
        </w:rPr>
        <w:t>PASS</w:t>
      </w:r>
      <w:r w:rsidR="00A35E01">
        <w:rPr>
          <w:rFonts w:ascii="Times New Roman" w:hAnsi="Times New Roman"/>
          <w:sz w:val="22"/>
          <w:szCs w:val="22"/>
        </w:rPr>
        <w:noBreakHyphen/>
      </w:r>
      <w:r w:rsidR="00706567" w:rsidRPr="00641692">
        <w:rPr>
          <w:rFonts w:ascii="Times New Roman" w:hAnsi="Times New Roman"/>
          <w:sz w:val="22"/>
          <w:szCs w:val="22"/>
        </w:rPr>
        <w:t>EU</w:t>
      </w:r>
      <w:r w:rsidR="00A35E01">
        <w:rPr>
          <w:rFonts w:ascii="Times New Roman" w:hAnsi="Times New Roman"/>
          <w:sz w:val="22"/>
          <w:szCs w:val="22"/>
        </w:rPr>
        <w:noBreakHyphen/>
      </w:r>
      <w:r w:rsidR="00706567" w:rsidRPr="00641692">
        <w:rPr>
          <w:rFonts w:ascii="Times New Roman" w:hAnsi="Times New Roman"/>
          <w:sz w:val="22"/>
          <w:szCs w:val="22"/>
        </w:rPr>
        <w:t>006, n = 1</w:t>
      </w:r>
      <w:r w:rsidRPr="00BA6AA7">
        <w:rPr>
          <w:rFonts w:ascii="Times New Roman" w:eastAsia="Times New Roman" w:hAnsi="Times New Roman"/>
          <w:sz w:val="22"/>
          <w:szCs w:val="22"/>
          <w:lang w:eastAsia="lt-LT"/>
        </w:rPr>
        <w:t>).</w:t>
      </w:r>
    </w:p>
    <w:p w14:paraId="4133CFD0" w14:textId="77777777" w:rsidR="004F161D" w:rsidRPr="00BA6AA7" w:rsidRDefault="004F161D" w:rsidP="00FD44E8">
      <w:pPr>
        <w:rPr>
          <w:rFonts w:ascii="Times New Roman" w:eastAsia="Times New Roman" w:hAnsi="Times New Roman"/>
          <w:bCs/>
          <w:sz w:val="22"/>
          <w:szCs w:val="22"/>
          <w:lang w:eastAsia="lt-LT"/>
        </w:rPr>
      </w:pPr>
    </w:p>
    <w:p w14:paraId="7BB84656" w14:textId="7891EF7E" w:rsidR="004F161D" w:rsidRPr="00BA6AA7" w:rsidRDefault="00A93300" w:rsidP="00033EF3">
      <w:pPr>
        <w:keepNext/>
        <w:keepLines/>
        <w:rPr>
          <w:rFonts w:ascii="Times New Roman" w:eastAsia="Times New Roman" w:hAnsi="Times New Roman"/>
          <w:bCs/>
          <w:sz w:val="22"/>
          <w:szCs w:val="22"/>
          <w:u w:val="single"/>
          <w:lang w:eastAsia="lt-LT"/>
        </w:rPr>
      </w:pPr>
      <w:r w:rsidRPr="00BA6AA7">
        <w:rPr>
          <w:rFonts w:ascii="Times New Roman" w:eastAsia="Times New Roman" w:hAnsi="Times New Roman"/>
          <w:bCs/>
          <w:sz w:val="22"/>
          <w:szCs w:val="22"/>
          <w:u w:val="single"/>
          <w:lang w:eastAsia="lt-LT"/>
        </w:rPr>
        <w:t>I</w:t>
      </w:r>
      <w:r w:rsidR="004F161D" w:rsidRPr="00BA6AA7">
        <w:rPr>
          <w:rFonts w:ascii="Times New Roman" w:eastAsia="Times New Roman" w:hAnsi="Times New Roman"/>
          <w:bCs/>
          <w:sz w:val="22"/>
          <w:szCs w:val="22"/>
          <w:u w:val="single"/>
          <w:lang w:eastAsia="lt-LT"/>
        </w:rPr>
        <w:t>nfekcijų sukėlėjų</w:t>
      </w:r>
      <w:r w:rsidRPr="00BA6AA7">
        <w:rPr>
          <w:rFonts w:ascii="Times New Roman" w:eastAsia="Times New Roman" w:hAnsi="Times New Roman"/>
          <w:bCs/>
          <w:sz w:val="22"/>
          <w:szCs w:val="22"/>
          <w:u w:val="single"/>
          <w:lang w:eastAsia="lt-LT"/>
        </w:rPr>
        <w:t xml:space="preserve"> perdavimas</w:t>
      </w:r>
    </w:p>
    <w:p w14:paraId="25BA19D1" w14:textId="77777777" w:rsidR="00B02062" w:rsidRPr="00033EF3" w:rsidRDefault="00B02062" w:rsidP="00033EF3">
      <w:pPr>
        <w:keepNext/>
        <w:keepLines/>
        <w:rPr>
          <w:rFonts w:ascii="Times New Roman" w:eastAsia="Times New Roman" w:hAnsi="Times New Roman"/>
          <w:bCs/>
          <w:sz w:val="22"/>
          <w:szCs w:val="22"/>
          <w:lang w:eastAsia="lt-LT"/>
        </w:rPr>
      </w:pPr>
    </w:p>
    <w:p w14:paraId="676F4108" w14:textId="3D926D87" w:rsidR="004F161D"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Siekiant apsaugoti nuo infekcijų, kurios gali būti perduodamos vartojant iš žmogaus kraujo ar plazmos pagamint</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vaistini</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preparat</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taikomos standartinės priemonės, kurioms priskiriama donorų atranka, pavienių donorų ir visų plazmos kaupinių patikra pagal specifinių infekcinių ligų sukėlėjų žymenis ir efektyvūs gamybos būdai, užtikrinantys virusų pašalinimą bei inaktyvaciją. Nepaisant to, vartojant vaistini</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preparat</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pagamint</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iš žmogaus kraujo ar plazmos, negalima visiškai atmesti infek</w:t>
      </w:r>
      <w:r w:rsidR="00055676" w:rsidRPr="00BA6AA7">
        <w:rPr>
          <w:rFonts w:ascii="Times New Roman" w:eastAsia="Times New Roman" w:hAnsi="Times New Roman"/>
          <w:sz w:val="22"/>
          <w:szCs w:val="22"/>
          <w:lang w:eastAsia="lt-LT"/>
        </w:rPr>
        <w:t>cijų sukėlėjų</w:t>
      </w:r>
      <w:r w:rsidRPr="00BA6AA7">
        <w:rPr>
          <w:rFonts w:ascii="Times New Roman" w:eastAsia="Times New Roman" w:hAnsi="Times New Roman"/>
          <w:sz w:val="22"/>
          <w:szCs w:val="22"/>
          <w:lang w:eastAsia="lt-LT"/>
        </w:rPr>
        <w:t xml:space="preserve"> perdavimo galimybės. Taip pat yra galimybė, kad bus perduot</w:t>
      </w:r>
      <w:r w:rsidR="00055676" w:rsidRPr="00BA6AA7">
        <w:rPr>
          <w:rFonts w:ascii="Times New Roman" w:eastAsia="Times New Roman" w:hAnsi="Times New Roman"/>
          <w:sz w:val="22"/>
          <w:szCs w:val="22"/>
          <w:lang w:eastAsia="lt-LT"/>
        </w:rPr>
        <w:t>a</w:t>
      </w:r>
      <w:r w:rsidRPr="00BA6AA7">
        <w:rPr>
          <w:rFonts w:ascii="Times New Roman" w:eastAsia="Times New Roman" w:hAnsi="Times New Roman"/>
          <w:sz w:val="22"/>
          <w:szCs w:val="22"/>
          <w:lang w:eastAsia="lt-LT"/>
        </w:rPr>
        <w:t xml:space="preserve"> nežinom</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naujai atsirad</w:t>
      </w:r>
      <w:r w:rsidR="00055676" w:rsidRPr="00BA6AA7">
        <w:rPr>
          <w:rFonts w:ascii="Times New Roman" w:eastAsia="Times New Roman" w:hAnsi="Times New Roman"/>
          <w:sz w:val="22"/>
          <w:szCs w:val="22"/>
          <w:lang w:eastAsia="lt-LT"/>
        </w:rPr>
        <w:t>usių</w:t>
      </w:r>
      <w:r w:rsidRPr="00BA6AA7">
        <w:rPr>
          <w:rFonts w:ascii="Times New Roman" w:eastAsia="Times New Roman" w:hAnsi="Times New Roman"/>
          <w:sz w:val="22"/>
          <w:szCs w:val="22"/>
          <w:lang w:eastAsia="lt-LT"/>
        </w:rPr>
        <w:t xml:space="preserve"> virus</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ir kit</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patogen</w:t>
      </w:r>
      <w:r w:rsidR="00055676"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w:t>
      </w:r>
    </w:p>
    <w:p w14:paraId="03630C73" w14:textId="77777777" w:rsidR="00A35E01" w:rsidRPr="00BA6AA7" w:rsidRDefault="00A35E01" w:rsidP="00FD44E8">
      <w:pPr>
        <w:rPr>
          <w:rFonts w:ascii="Times New Roman" w:eastAsia="Times New Roman" w:hAnsi="Times New Roman"/>
          <w:sz w:val="22"/>
          <w:szCs w:val="22"/>
          <w:lang w:eastAsia="lt-LT"/>
        </w:rPr>
      </w:pPr>
    </w:p>
    <w:p w14:paraId="321ED069" w14:textId="41C5AB1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Taikomos priemonės laikomos veiksmingomis apsisaugant nuo tokių apvalkalą turinčių virusų kaip žmogaus imunodeficito virus</w:t>
      </w:r>
      <w:r w:rsidR="00C86053"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(ŽIV), hepatito</w:t>
      </w:r>
      <w:r w:rsidR="00A35E01">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(HBV), hepatito</w:t>
      </w:r>
      <w:r w:rsidR="00A35E01">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C (HCV) ir tokių apvalkalo neturinčių virusų kaip hepatito</w:t>
      </w:r>
      <w:r w:rsidR="00A35E01">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(HAV). Taikomos priemonės gali būti nepakankamai veiksmingos prieš apvalkalo neturinčius virusus, tokius kaip parvovirusas</w:t>
      </w:r>
      <w:r w:rsidR="001D395C"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B19. Parvoviruso</w:t>
      </w:r>
      <w:r w:rsidR="001D395C"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B19 infekcija gali būti pavojinga nėščioms moterims (vaisiaus infekcija) ir </w:t>
      </w:r>
      <w:r w:rsidR="00C86053" w:rsidRPr="00BA6AA7">
        <w:rPr>
          <w:rFonts w:ascii="Times New Roman" w:eastAsia="Times New Roman" w:hAnsi="Times New Roman"/>
          <w:sz w:val="22"/>
          <w:szCs w:val="22"/>
          <w:lang w:eastAsia="lt-LT"/>
        </w:rPr>
        <w:t>pacientams</w:t>
      </w:r>
      <w:r w:rsidRPr="00BA6AA7">
        <w:rPr>
          <w:rFonts w:ascii="Times New Roman" w:eastAsia="Times New Roman" w:hAnsi="Times New Roman"/>
          <w:sz w:val="22"/>
          <w:szCs w:val="22"/>
          <w:lang w:eastAsia="lt-LT"/>
        </w:rPr>
        <w:t xml:space="preserve">, kuriems yra </w:t>
      </w:r>
      <w:r w:rsidR="00C86053" w:rsidRPr="00BA6AA7">
        <w:rPr>
          <w:rFonts w:ascii="Times New Roman" w:eastAsia="Times New Roman" w:hAnsi="Times New Roman"/>
          <w:sz w:val="22"/>
          <w:szCs w:val="22"/>
          <w:lang w:eastAsia="lt-LT"/>
        </w:rPr>
        <w:t>imunodeficitas</w:t>
      </w:r>
      <w:r w:rsidRPr="00BA6AA7">
        <w:rPr>
          <w:rFonts w:ascii="Times New Roman" w:eastAsia="Times New Roman" w:hAnsi="Times New Roman"/>
          <w:sz w:val="22"/>
          <w:szCs w:val="22"/>
          <w:lang w:eastAsia="lt-LT"/>
        </w:rPr>
        <w:t xml:space="preserve"> arba padidėjusi eritropoezė (pvz., hemolizinė anemija).</w:t>
      </w:r>
    </w:p>
    <w:p w14:paraId="632E1353" w14:textId="77777777" w:rsidR="004F161D" w:rsidRPr="00BA6AA7" w:rsidRDefault="004F161D" w:rsidP="00FD44E8">
      <w:pPr>
        <w:rPr>
          <w:rFonts w:ascii="Times New Roman" w:eastAsia="Times New Roman" w:hAnsi="Times New Roman"/>
          <w:sz w:val="22"/>
          <w:szCs w:val="22"/>
          <w:lang w:eastAsia="lt-LT"/>
        </w:rPr>
      </w:pPr>
    </w:p>
    <w:p w14:paraId="79A8466B" w14:textId="7CBE3F4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Pacientams, kuriems reguliariai arba pakartotinai leidžiam</w:t>
      </w:r>
      <w:r w:rsidR="00C86053" w:rsidRPr="00BA6AA7">
        <w:rPr>
          <w:rFonts w:ascii="Times New Roman" w:eastAsia="Times New Roman" w:hAnsi="Times New Roman"/>
          <w:sz w:val="22"/>
          <w:szCs w:val="22"/>
          <w:lang w:eastAsia="lt-LT"/>
        </w:rPr>
        <w:t>a</w:t>
      </w:r>
      <w:r w:rsidRPr="00BA6AA7">
        <w:rPr>
          <w:rFonts w:ascii="Times New Roman" w:eastAsia="Times New Roman" w:hAnsi="Times New Roman"/>
          <w:sz w:val="22"/>
          <w:szCs w:val="22"/>
          <w:lang w:eastAsia="lt-LT"/>
        </w:rPr>
        <w:t xml:space="preserve"> iš žmogaus plazmos pagamint</w:t>
      </w:r>
      <w:r w:rsidR="00C86053"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vaistini</w:t>
      </w:r>
      <w:r w:rsidR="00C86053"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preparat</w:t>
      </w:r>
      <w:r w:rsidR="00C86053"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reikia apsvarstyti vakcinacijos (nuo hepatito</w:t>
      </w:r>
      <w:r w:rsidR="001D395C"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ir</w:t>
      </w:r>
      <w:r w:rsidR="001D395C"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poreikį. </w:t>
      </w:r>
    </w:p>
    <w:p w14:paraId="47A26CF5" w14:textId="77777777" w:rsidR="004F161D" w:rsidRPr="00BA6AA7" w:rsidRDefault="004F161D" w:rsidP="00FD44E8">
      <w:pPr>
        <w:rPr>
          <w:rFonts w:ascii="Times New Roman" w:eastAsia="Times New Roman" w:hAnsi="Times New Roman"/>
          <w:sz w:val="22"/>
          <w:szCs w:val="22"/>
          <w:lang w:eastAsia="lt-LT"/>
        </w:rPr>
      </w:pPr>
    </w:p>
    <w:p w14:paraId="3D3AD709" w14:textId="77777777" w:rsidR="004F161D" w:rsidRPr="00BA6AA7" w:rsidRDefault="004F161D" w:rsidP="00033EF3">
      <w:pPr>
        <w:keepNext/>
        <w:keepLines/>
        <w:rPr>
          <w:rFonts w:ascii="Times New Roman" w:eastAsia="Times New Roman" w:hAnsi="Times New Roman"/>
          <w:sz w:val="22"/>
          <w:szCs w:val="22"/>
          <w:u w:val="single"/>
        </w:rPr>
      </w:pPr>
      <w:r w:rsidRPr="00BA6AA7">
        <w:rPr>
          <w:rFonts w:ascii="Times New Roman" w:eastAsia="Times New Roman" w:hAnsi="Times New Roman"/>
          <w:sz w:val="22"/>
          <w:szCs w:val="22"/>
          <w:u w:val="single"/>
        </w:rPr>
        <w:t>Natris</w:t>
      </w:r>
    </w:p>
    <w:p w14:paraId="4BF16FFC" w14:textId="77777777" w:rsidR="00B02062" w:rsidRPr="00BA6AA7" w:rsidRDefault="00B02062" w:rsidP="00033EF3">
      <w:pPr>
        <w:keepNext/>
        <w:keepLines/>
        <w:rPr>
          <w:rFonts w:ascii="Times New Roman" w:eastAsia="Times New Roman" w:hAnsi="Times New Roman"/>
          <w:sz w:val="22"/>
          <w:szCs w:val="22"/>
          <w:lang w:eastAsia="lt-LT"/>
        </w:rPr>
      </w:pPr>
    </w:p>
    <w:p w14:paraId="0AAACBBC" w14:textId="6ACB6099" w:rsidR="00B02062" w:rsidRPr="00BA6AA7" w:rsidRDefault="00B02062"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500 V</w:t>
      </w:r>
    </w:p>
    <w:p w14:paraId="5819505F" w14:textId="6CA879A8" w:rsidR="00B02062" w:rsidRPr="00BA6AA7" w:rsidRDefault="00B02062"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Viename Feiba flakone yra apytikriai 40 mg natrio, tai atitinka 2 % didžiausios PSO rekomenduojamos paros normos suaugusiesiems, kuri yra 2 g natrio.</w:t>
      </w:r>
    </w:p>
    <w:p w14:paraId="0922233E" w14:textId="77777777" w:rsidR="00B02062" w:rsidRPr="00BA6AA7" w:rsidRDefault="00B02062" w:rsidP="00FD44E8">
      <w:pPr>
        <w:rPr>
          <w:rFonts w:ascii="Times New Roman" w:eastAsia="Times New Roman" w:hAnsi="Times New Roman"/>
          <w:sz w:val="22"/>
          <w:szCs w:val="22"/>
          <w:lang w:eastAsia="lt-LT"/>
        </w:rPr>
      </w:pPr>
    </w:p>
    <w:p w14:paraId="46275806" w14:textId="55D0C24F" w:rsidR="00B02062" w:rsidRPr="00BA6AA7" w:rsidRDefault="00B02062"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1 000 V</w:t>
      </w:r>
    </w:p>
    <w:p w14:paraId="15583A8E" w14:textId="65018272"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Viename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flakone yra apytikriai 80 mg natrio, tai atitinka 4 % didžiausios PSO rekomenduojamos paros normos suaugusiesiems, kuri yra 2</w:t>
      </w:r>
      <w:r w:rsidR="002A54A9"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g natrio.</w:t>
      </w:r>
    </w:p>
    <w:p w14:paraId="74CB1B98" w14:textId="77777777" w:rsidR="004F161D" w:rsidRPr="00BA6AA7" w:rsidRDefault="004F161D" w:rsidP="00FD44E8">
      <w:pPr>
        <w:autoSpaceDE w:val="0"/>
        <w:autoSpaceDN w:val="0"/>
        <w:adjustRightInd w:val="0"/>
        <w:rPr>
          <w:rFonts w:ascii="Times New Roman" w:eastAsia="Times New Roman" w:hAnsi="Times New Roman"/>
          <w:sz w:val="22"/>
          <w:szCs w:val="22"/>
          <w:lang w:eastAsia="lt-LT"/>
        </w:rPr>
      </w:pPr>
    </w:p>
    <w:p w14:paraId="3A45A7CF" w14:textId="54D64653" w:rsidR="002A54A9" w:rsidRPr="00BA6AA7" w:rsidRDefault="002A54A9"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2 500 V</w:t>
      </w:r>
    </w:p>
    <w:p w14:paraId="1D437390" w14:textId="6E22542E" w:rsidR="002A54A9" w:rsidRPr="00BA6AA7" w:rsidRDefault="002A54A9"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Viename Feiba flakone yra apytikriai 200 mg natrio, tai atitinka 10 % didžiausios PSO rekomenduojamos paros normos suaugusiesiems, kuri yra 2 g natrio.</w:t>
      </w:r>
    </w:p>
    <w:p w14:paraId="05CF058D" w14:textId="77777777" w:rsidR="002A54A9" w:rsidRPr="00BA6AA7" w:rsidRDefault="002A54A9" w:rsidP="00FD44E8">
      <w:pPr>
        <w:autoSpaceDE w:val="0"/>
        <w:autoSpaceDN w:val="0"/>
        <w:adjustRightInd w:val="0"/>
        <w:rPr>
          <w:rFonts w:ascii="Times New Roman" w:eastAsia="Times New Roman" w:hAnsi="Times New Roman"/>
          <w:sz w:val="22"/>
          <w:szCs w:val="22"/>
          <w:lang w:eastAsia="lt-LT"/>
        </w:rPr>
      </w:pPr>
    </w:p>
    <w:p w14:paraId="2EEE9766"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4.5</w:t>
      </w:r>
      <w:r w:rsidRPr="00BA6AA7">
        <w:rPr>
          <w:rFonts w:ascii="Times New Roman" w:eastAsia="Times New Roman" w:hAnsi="Times New Roman"/>
          <w:b/>
          <w:bCs/>
          <w:sz w:val="22"/>
          <w:szCs w:val="22"/>
          <w:lang w:eastAsia="lt-LT"/>
        </w:rPr>
        <w:tab/>
        <w:t>Sąveika su kitais vaistiniais preparatais ir kitokia sąveika</w:t>
      </w:r>
    </w:p>
    <w:p w14:paraId="1232DD3A" w14:textId="77777777" w:rsidR="004F161D" w:rsidRPr="00BA6AA7" w:rsidRDefault="004F161D" w:rsidP="00033EF3">
      <w:pPr>
        <w:keepNext/>
        <w:keepLines/>
        <w:rPr>
          <w:rFonts w:ascii="Times New Roman" w:eastAsia="Times New Roman" w:hAnsi="Times New Roman"/>
          <w:sz w:val="22"/>
          <w:szCs w:val="22"/>
          <w:lang w:eastAsia="lt-LT"/>
        </w:rPr>
      </w:pPr>
    </w:p>
    <w:p w14:paraId="1C67896A" w14:textId="298E5924" w:rsidR="002A54A9"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Tinkamų ir gerai kontroliuojamų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ir rekombinantinio VIIa</w:t>
      </w:r>
      <w:r w:rsidR="00846AB1">
        <w:rPr>
          <w:rFonts w:ascii="Times New Roman" w:eastAsia="Times New Roman" w:hAnsi="Times New Roman"/>
          <w:sz w:val="22"/>
          <w:szCs w:val="22"/>
        </w:rPr>
        <w:t> </w:t>
      </w:r>
      <w:r w:rsidRPr="00BA6AA7">
        <w:rPr>
          <w:rFonts w:ascii="Times New Roman" w:eastAsia="Times New Roman" w:hAnsi="Times New Roman"/>
          <w:sz w:val="22"/>
          <w:szCs w:val="22"/>
        </w:rPr>
        <w:t xml:space="preserve">faktoriaus, antifibrinolitinių vaistinių preparatų ar emicizumabo vartojimo kartu ar nuoseklaus vartojimo tyrimų neatlikta. </w:t>
      </w:r>
    </w:p>
    <w:p w14:paraId="2BDD40BF" w14:textId="77777777" w:rsidR="002A54A9" w:rsidRPr="00BA6AA7" w:rsidRDefault="002A54A9" w:rsidP="00FD44E8">
      <w:pPr>
        <w:rPr>
          <w:rFonts w:ascii="Times New Roman" w:eastAsia="Times New Roman" w:hAnsi="Times New Roman"/>
          <w:sz w:val="22"/>
          <w:szCs w:val="22"/>
        </w:rPr>
      </w:pPr>
    </w:p>
    <w:p w14:paraId="5C3E9E58" w14:textId="4370C461"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K</w:t>
      </w:r>
      <w:r w:rsidRPr="00BA6AA7">
        <w:rPr>
          <w:rFonts w:ascii="Times New Roman" w:eastAsia="Times New Roman" w:hAnsi="Times New Roman"/>
          <w:sz w:val="22"/>
          <w:szCs w:val="22"/>
          <w:lang w:eastAsia="lt-LT"/>
        </w:rPr>
        <w:t xml:space="preserve">ai gydant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vartojama sisteminių </w:t>
      </w:r>
      <w:r w:rsidRPr="00BA6AA7">
        <w:rPr>
          <w:rFonts w:ascii="Times New Roman" w:eastAsia="Times New Roman" w:hAnsi="Times New Roman"/>
          <w:sz w:val="22"/>
          <w:szCs w:val="22"/>
        </w:rPr>
        <w:t>antifibrinolitinių vaistinių preparatų</w:t>
      </w:r>
      <w:r w:rsidRPr="00BA6AA7">
        <w:rPr>
          <w:rFonts w:ascii="Times New Roman" w:eastAsia="Times New Roman" w:hAnsi="Times New Roman"/>
          <w:sz w:val="22"/>
          <w:szCs w:val="22"/>
          <w:lang w:eastAsia="lt-LT"/>
        </w:rPr>
        <w:t>, pvz., traneksamo rūgšties ir aminokaprono rūgšties, re</w:t>
      </w:r>
      <w:r w:rsidR="001E6073"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kia atsižvelgti į tromboembolinių reiškinių atsiradimo galimybę. Todėl antifibrinolitini</w:t>
      </w:r>
      <w:r w:rsidR="001E6073"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vaistini</w:t>
      </w:r>
      <w:r w:rsidR="001E6073"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preparat</w:t>
      </w:r>
      <w:r w:rsidR="001E6073"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negali būti vartojam</w:t>
      </w:r>
      <w:r w:rsidR="001E6073" w:rsidRPr="00BA6AA7">
        <w:rPr>
          <w:rFonts w:ascii="Times New Roman" w:eastAsia="Times New Roman" w:hAnsi="Times New Roman"/>
          <w:sz w:val="22"/>
          <w:szCs w:val="22"/>
          <w:lang w:eastAsia="lt-LT"/>
        </w:rPr>
        <w:t>a</w:t>
      </w:r>
      <w:r w:rsidRPr="00BA6AA7">
        <w:rPr>
          <w:rFonts w:ascii="Times New Roman" w:eastAsia="Times New Roman" w:hAnsi="Times New Roman"/>
          <w:sz w:val="22"/>
          <w:szCs w:val="22"/>
          <w:lang w:eastAsia="lt-LT"/>
        </w:rPr>
        <w:t xml:space="preserve"> apytikriai nuo 6</w:t>
      </w:r>
      <w:r w:rsidR="00846AB1">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iki 12</w:t>
      </w:r>
      <w:r w:rsidR="002A54A9"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valandų po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w:t>
      </w:r>
      <w:r w:rsidR="001E6073" w:rsidRPr="00BA6AA7">
        <w:rPr>
          <w:rFonts w:ascii="Times New Roman" w:eastAsia="Times New Roman" w:hAnsi="Times New Roman"/>
          <w:sz w:val="22"/>
          <w:szCs w:val="22"/>
          <w:lang w:eastAsia="lt-LT"/>
        </w:rPr>
        <w:t>vartojimo</w:t>
      </w:r>
      <w:r w:rsidRPr="00BA6AA7">
        <w:rPr>
          <w:rFonts w:ascii="Times New Roman" w:eastAsia="Times New Roman" w:hAnsi="Times New Roman"/>
          <w:sz w:val="22"/>
          <w:szCs w:val="22"/>
          <w:lang w:eastAsia="lt-LT"/>
        </w:rPr>
        <w:t>.</w:t>
      </w:r>
      <w:r w:rsidR="00846AB1">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rPr>
        <w:t xml:space="preserve">Kartu vartojant rFVIIa, remiantis esamais duomenimis, gautais atliekant tyrimus </w:t>
      </w:r>
      <w:r w:rsidRPr="00BA6AA7">
        <w:rPr>
          <w:rFonts w:ascii="Times New Roman" w:eastAsia="Times New Roman" w:hAnsi="Times New Roman"/>
          <w:i/>
          <w:iCs/>
          <w:sz w:val="22"/>
          <w:szCs w:val="22"/>
        </w:rPr>
        <w:t>in</w:t>
      </w:r>
      <w:r w:rsidR="00846AB1">
        <w:rPr>
          <w:rFonts w:ascii="Times New Roman" w:eastAsia="Times New Roman" w:hAnsi="Times New Roman"/>
          <w:i/>
          <w:iCs/>
          <w:sz w:val="22"/>
          <w:szCs w:val="22"/>
        </w:rPr>
        <w:t> </w:t>
      </w:r>
      <w:r w:rsidRPr="00BA6AA7">
        <w:rPr>
          <w:rFonts w:ascii="Times New Roman" w:eastAsia="Times New Roman" w:hAnsi="Times New Roman"/>
          <w:i/>
          <w:iCs/>
          <w:sz w:val="22"/>
          <w:szCs w:val="22"/>
        </w:rPr>
        <w:t>vitro</w:t>
      </w:r>
      <w:r w:rsidRPr="00BA6AA7">
        <w:rPr>
          <w:rFonts w:ascii="Times New Roman" w:eastAsia="Times New Roman" w:hAnsi="Times New Roman"/>
          <w:sz w:val="22"/>
          <w:szCs w:val="22"/>
        </w:rPr>
        <w:t xml:space="preserve"> ir stebint kliniškai, nustatyta galima vaistinių preparatų sąveika (potencialiai sukelianti nepageidaujam</w:t>
      </w:r>
      <w:r w:rsidR="001E6073" w:rsidRPr="00BA6AA7">
        <w:rPr>
          <w:rFonts w:ascii="Times New Roman" w:eastAsia="Times New Roman" w:hAnsi="Times New Roman"/>
          <w:sz w:val="22"/>
          <w:szCs w:val="22"/>
        </w:rPr>
        <w:t>ų</w:t>
      </w:r>
      <w:r w:rsidRPr="00BA6AA7">
        <w:rPr>
          <w:rFonts w:ascii="Times New Roman" w:eastAsia="Times New Roman" w:hAnsi="Times New Roman"/>
          <w:sz w:val="22"/>
          <w:szCs w:val="22"/>
        </w:rPr>
        <w:t xml:space="preserve"> </w:t>
      </w:r>
      <w:r w:rsidR="001E6073" w:rsidRPr="00BA6AA7">
        <w:rPr>
          <w:rFonts w:ascii="Times New Roman" w:eastAsia="Times New Roman" w:hAnsi="Times New Roman"/>
          <w:sz w:val="22"/>
          <w:szCs w:val="22"/>
        </w:rPr>
        <w:t>reiškinių</w:t>
      </w:r>
      <w:r w:rsidRPr="00BA6AA7">
        <w:rPr>
          <w:rFonts w:ascii="Times New Roman" w:eastAsia="Times New Roman" w:hAnsi="Times New Roman"/>
          <w:sz w:val="22"/>
          <w:szCs w:val="22"/>
        </w:rPr>
        <w:t>, tok</w:t>
      </w:r>
      <w:r w:rsidR="001E6073" w:rsidRPr="00BA6AA7">
        <w:rPr>
          <w:rFonts w:ascii="Times New Roman" w:eastAsia="Times New Roman" w:hAnsi="Times New Roman"/>
          <w:sz w:val="22"/>
          <w:szCs w:val="22"/>
        </w:rPr>
        <w:t>ių</w:t>
      </w:r>
      <w:r w:rsidRPr="00BA6AA7">
        <w:rPr>
          <w:rFonts w:ascii="Times New Roman" w:eastAsia="Times New Roman" w:hAnsi="Times New Roman"/>
          <w:sz w:val="22"/>
          <w:szCs w:val="22"/>
        </w:rPr>
        <w:t xml:space="preserve"> kaip tromboembolinis reiškinys).</w:t>
      </w:r>
    </w:p>
    <w:p w14:paraId="3C115C16" w14:textId="77777777" w:rsidR="002A54A9" w:rsidRPr="00BA6AA7" w:rsidRDefault="002A54A9" w:rsidP="00FD44E8">
      <w:pPr>
        <w:rPr>
          <w:rFonts w:ascii="Times New Roman" w:eastAsia="Times New Roman" w:hAnsi="Times New Roman"/>
          <w:sz w:val="22"/>
          <w:szCs w:val="22"/>
        </w:rPr>
      </w:pPr>
    </w:p>
    <w:p w14:paraId="694D80AA" w14:textId="380495FA" w:rsidR="004F161D" w:rsidRPr="00BA6AA7" w:rsidRDefault="00706567" w:rsidP="00FD44E8">
      <w:pPr>
        <w:rPr>
          <w:rFonts w:ascii="Times New Roman" w:eastAsia="Times New Roman" w:hAnsi="Times New Roman"/>
          <w:sz w:val="22"/>
          <w:szCs w:val="22"/>
        </w:rPr>
      </w:pPr>
      <w:r w:rsidRPr="00BA6AA7">
        <w:rPr>
          <w:rFonts w:ascii="Times New Roman" w:eastAsia="Times New Roman" w:hAnsi="Times New Roman"/>
          <w:sz w:val="22"/>
          <w:szCs w:val="22"/>
        </w:rPr>
        <w:t>Dviejų klinikinių emicizumabo tyrimų metu 23</w:t>
      </w:r>
      <w:r w:rsidR="00713A95" w:rsidRPr="00641692">
        <w:rPr>
          <w:rFonts w:ascii="Times New Roman" w:eastAsia="Times New Roman" w:hAnsi="Times New Roman"/>
          <w:sz w:val="22"/>
          <w:szCs w:val="22"/>
        </w:rPr>
        <w:t> </w:t>
      </w:r>
      <w:r w:rsidRPr="00641692">
        <w:rPr>
          <w:rFonts w:ascii="Times New Roman" w:eastAsia="Times New Roman" w:hAnsi="Times New Roman"/>
          <w:sz w:val="22"/>
          <w:szCs w:val="22"/>
        </w:rPr>
        <w:t xml:space="preserve">dalyviai, kuriems buvo skirta emicizumabo profilaktika, taip pat gavo </w:t>
      </w:r>
      <w:r w:rsidR="00604999" w:rsidRPr="00641692">
        <w:rPr>
          <w:rFonts w:ascii="Times New Roman" w:eastAsia="Times New Roman" w:hAnsi="Times New Roman"/>
          <w:sz w:val="22"/>
          <w:szCs w:val="22"/>
        </w:rPr>
        <w:t>Feiba</w:t>
      </w:r>
      <w:r w:rsidRPr="00641692">
        <w:rPr>
          <w:rFonts w:ascii="Times New Roman" w:eastAsia="Times New Roman" w:hAnsi="Times New Roman"/>
          <w:sz w:val="22"/>
          <w:szCs w:val="22"/>
        </w:rPr>
        <w:t>, kad būtų galima valdyti 78</w:t>
      </w:r>
      <w:r w:rsidR="00846AB1">
        <w:rPr>
          <w:rFonts w:ascii="Times New Roman" w:eastAsia="Times New Roman" w:hAnsi="Times New Roman"/>
          <w:sz w:val="22"/>
          <w:szCs w:val="22"/>
        </w:rPr>
        <w:t> </w:t>
      </w:r>
      <w:r w:rsidRPr="00641692">
        <w:rPr>
          <w:rFonts w:ascii="Times New Roman" w:eastAsia="Times New Roman" w:hAnsi="Times New Roman"/>
          <w:sz w:val="22"/>
          <w:szCs w:val="22"/>
        </w:rPr>
        <w:t>proveržio kraujavimus. 59</w:t>
      </w:r>
      <w:r w:rsidR="00713A95" w:rsidRPr="00641692">
        <w:rPr>
          <w:rFonts w:ascii="Times New Roman" w:eastAsia="Times New Roman" w:hAnsi="Times New Roman"/>
          <w:sz w:val="22"/>
          <w:szCs w:val="22"/>
        </w:rPr>
        <w:t> </w:t>
      </w:r>
      <w:r w:rsidRPr="00641692">
        <w:rPr>
          <w:rFonts w:ascii="Times New Roman" w:eastAsia="Times New Roman" w:hAnsi="Times New Roman"/>
          <w:sz w:val="22"/>
          <w:szCs w:val="22"/>
        </w:rPr>
        <w:t>iš 78</w:t>
      </w:r>
      <w:r w:rsidR="00713A95" w:rsidRPr="00641692">
        <w:rPr>
          <w:rFonts w:ascii="Times New Roman" w:eastAsia="Times New Roman" w:hAnsi="Times New Roman"/>
          <w:sz w:val="22"/>
          <w:szCs w:val="22"/>
        </w:rPr>
        <w:t> </w:t>
      </w:r>
      <w:r w:rsidRPr="00641692">
        <w:rPr>
          <w:rFonts w:ascii="Times New Roman" w:eastAsia="Times New Roman" w:hAnsi="Times New Roman"/>
          <w:sz w:val="22"/>
          <w:szCs w:val="22"/>
        </w:rPr>
        <w:t>kraujavimų buvo gydomi vidutine paros doze ≤</w:t>
      </w:r>
      <w:r w:rsidR="00846AB1">
        <w:rPr>
          <w:rFonts w:ascii="Times New Roman" w:eastAsia="Times New Roman" w:hAnsi="Times New Roman"/>
          <w:sz w:val="22"/>
          <w:szCs w:val="22"/>
        </w:rPr>
        <w:t> </w:t>
      </w:r>
      <w:r w:rsidRPr="00641692">
        <w:rPr>
          <w:rFonts w:ascii="Times New Roman" w:eastAsia="Times New Roman" w:hAnsi="Times New Roman"/>
          <w:sz w:val="22"/>
          <w:szCs w:val="22"/>
        </w:rPr>
        <w:t>100</w:t>
      </w:r>
      <w:r w:rsidR="003B2364" w:rsidRPr="00641692">
        <w:rPr>
          <w:rFonts w:ascii="Times New Roman" w:eastAsia="Times New Roman" w:hAnsi="Times New Roman"/>
          <w:sz w:val="22"/>
          <w:szCs w:val="22"/>
        </w:rPr>
        <w:t> </w:t>
      </w:r>
      <w:r w:rsidRPr="00641692">
        <w:rPr>
          <w:rFonts w:ascii="Times New Roman" w:eastAsia="Times New Roman" w:hAnsi="Times New Roman"/>
          <w:sz w:val="22"/>
          <w:szCs w:val="22"/>
        </w:rPr>
        <w:t xml:space="preserve">V/kg per </w:t>
      </w:r>
      <w:r w:rsidR="00C630BC" w:rsidRPr="00641692">
        <w:rPr>
          <w:rFonts w:ascii="Times New Roman" w:eastAsia="Times New Roman" w:hAnsi="Times New Roman"/>
          <w:sz w:val="22"/>
          <w:szCs w:val="22"/>
        </w:rPr>
        <w:t>parą</w:t>
      </w:r>
      <w:r w:rsidR="00846AB1">
        <w:rPr>
          <w:rFonts w:ascii="Times New Roman" w:eastAsia="Times New Roman" w:hAnsi="Times New Roman"/>
          <w:sz w:val="22"/>
          <w:szCs w:val="22"/>
        </w:rPr>
        <w:t xml:space="preserve"> </w:t>
      </w:r>
      <w:r w:rsidRPr="00641692">
        <w:rPr>
          <w:rFonts w:ascii="Times New Roman" w:eastAsia="Times New Roman" w:hAnsi="Times New Roman"/>
          <w:sz w:val="22"/>
          <w:szCs w:val="22"/>
        </w:rPr>
        <w:t>≤</w:t>
      </w:r>
      <w:r w:rsidR="003B2364" w:rsidRPr="00641692">
        <w:rPr>
          <w:rFonts w:ascii="Times New Roman" w:eastAsia="Times New Roman" w:hAnsi="Times New Roman"/>
          <w:sz w:val="22"/>
          <w:szCs w:val="22"/>
        </w:rPr>
        <w:t> </w:t>
      </w:r>
      <w:r w:rsidRPr="00641692">
        <w:rPr>
          <w:rFonts w:ascii="Times New Roman" w:eastAsia="Times New Roman" w:hAnsi="Times New Roman"/>
          <w:sz w:val="22"/>
          <w:szCs w:val="22"/>
        </w:rPr>
        <w:t>2</w:t>
      </w:r>
      <w:r w:rsidR="00846AB1">
        <w:rPr>
          <w:rFonts w:ascii="Times New Roman" w:eastAsia="Times New Roman" w:hAnsi="Times New Roman"/>
          <w:sz w:val="22"/>
          <w:szCs w:val="22"/>
        </w:rPr>
        <w:t> </w:t>
      </w:r>
      <w:r w:rsidRPr="00641692">
        <w:rPr>
          <w:rFonts w:ascii="Times New Roman" w:eastAsia="Times New Roman" w:hAnsi="Times New Roman"/>
          <w:sz w:val="22"/>
          <w:szCs w:val="22"/>
        </w:rPr>
        <w:t>dienas be TMA</w:t>
      </w:r>
      <w:r w:rsidR="00846AB1">
        <w:rPr>
          <w:rFonts w:ascii="Times New Roman" w:eastAsia="Times New Roman" w:hAnsi="Times New Roman"/>
          <w:sz w:val="22"/>
          <w:szCs w:val="22"/>
        </w:rPr>
        <w:t> </w:t>
      </w:r>
      <w:r w:rsidRPr="00641692">
        <w:rPr>
          <w:rFonts w:ascii="Times New Roman" w:eastAsia="Times New Roman" w:hAnsi="Times New Roman"/>
          <w:sz w:val="22"/>
          <w:szCs w:val="22"/>
        </w:rPr>
        <w:t>komplikacijų. 19</w:t>
      </w:r>
      <w:r w:rsidR="00713A95" w:rsidRPr="00641692">
        <w:rPr>
          <w:rFonts w:ascii="Times New Roman" w:eastAsia="Times New Roman" w:hAnsi="Times New Roman"/>
          <w:sz w:val="22"/>
          <w:szCs w:val="22"/>
        </w:rPr>
        <w:t> </w:t>
      </w:r>
      <w:r w:rsidRPr="00641692">
        <w:rPr>
          <w:rFonts w:ascii="Times New Roman" w:eastAsia="Times New Roman" w:hAnsi="Times New Roman"/>
          <w:sz w:val="22"/>
          <w:szCs w:val="22"/>
        </w:rPr>
        <w:t>iš 78</w:t>
      </w:r>
      <w:r w:rsidR="00604999" w:rsidRPr="00641692">
        <w:rPr>
          <w:rFonts w:ascii="Times New Roman" w:eastAsia="Times New Roman" w:hAnsi="Times New Roman"/>
          <w:sz w:val="22"/>
          <w:szCs w:val="22"/>
        </w:rPr>
        <w:t> </w:t>
      </w:r>
      <w:r w:rsidRPr="00641692">
        <w:rPr>
          <w:rFonts w:ascii="Times New Roman" w:eastAsia="Times New Roman" w:hAnsi="Times New Roman"/>
          <w:sz w:val="22"/>
          <w:szCs w:val="22"/>
        </w:rPr>
        <w:t>kraujavimų buvo gydomi &gt;</w:t>
      </w:r>
      <w:r w:rsidR="003B2364" w:rsidRPr="00641692">
        <w:rPr>
          <w:rFonts w:ascii="Times New Roman" w:eastAsia="Times New Roman" w:hAnsi="Times New Roman"/>
          <w:sz w:val="22"/>
          <w:szCs w:val="22"/>
        </w:rPr>
        <w:t> </w:t>
      </w:r>
      <w:r w:rsidRPr="00641692">
        <w:rPr>
          <w:rFonts w:ascii="Times New Roman" w:eastAsia="Times New Roman" w:hAnsi="Times New Roman"/>
          <w:sz w:val="22"/>
          <w:szCs w:val="22"/>
        </w:rPr>
        <w:t>100</w:t>
      </w:r>
      <w:r w:rsidR="003B2364" w:rsidRPr="00641692">
        <w:rPr>
          <w:rFonts w:ascii="Times New Roman" w:eastAsia="Times New Roman" w:hAnsi="Times New Roman"/>
          <w:sz w:val="22"/>
          <w:szCs w:val="22"/>
        </w:rPr>
        <w:t> </w:t>
      </w:r>
      <w:r w:rsidRPr="00641692">
        <w:rPr>
          <w:rFonts w:ascii="Times New Roman" w:eastAsia="Times New Roman" w:hAnsi="Times New Roman"/>
          <w:sz w:val="22"/>
          <w:szCs w:val="22"/>
        </w:rPr>
        <w:t xml:space="preserve">V/kg per </w:t>
      </w:r>
      <w:r w:rsidR="00C630BC" w:rsidRPr="00641692">
        <w:rPr>
          <w:rFonts w:ascii="Times New Roman" w:eastAsia="Times New Roman" w:hAnsi="Times New Roman"/>
          <w:sz w:val="22"/>
          <w:szCs w:val="22"/>
        </w:rPr>
        <w:t>parą</w:t>
      </w:r>
      <w:r w:rsidRPr="00641692">
        <w:rPr>
          <w:rFonts w:ascii="Times New Roman" w:eastAsia="Times New Roman" w:hAnsi="Times New Roman"/>
          <w:sz w:val="22"/>
          <w:szCs w:val="22"/>
        </w:rPr>
        <w:t xml:space="preserve"> &gt;</w:t>
      </w:r>
      <w:r w:rsidR="003B2364" w:rsidRPr="00641692">
        <w:rPr>
          <w:rFonts w:ascii="Times New Roman" w:eastAsia="Times New Roman" w:hAnsi="Times New Roman"/>
          <w:sz w:val="22"/>
          <w:szCs w:val="22"/>
        </w:rPr>
        <w:t> </w:t>
      </w:r>
      <w:r w:rsidRPr="00641692">
        <w:rPr>
          <w:rFonts w:ascii="Times New Roman" w:eastAsia="Times New Roman" w:hAnsi="Times New Roman"/>
          <w:sz w:val="22"/>
          <w:szCs w:val="22"/>
        </w:rPr>
        <w:t>1</w:t>
      </w:r>
      <w:r w:rsidR="00713A95" w:rsidRPr="00641692">
        <w:rPr>
          <w:rFonts w:ascii="Times New Roman" w:eastAsia="Times New Roman" w:hAnsi="Times New Roman"/>
          <w:sz w:val="22"/>
          <w:szCs w:val="22"/>
        </w:rPr>
        <w:t> </w:t>
      </w:r>
      <w:r w:rsidRPr="00641692">
        <w:rPr>
          <w:rFonts w:ascii="Times New Roman" w:eastAsia="Times New Roman" w:hAnsi="Times New Roman"/>
          <w:sz w:val="22"/>
          <w:szCs w:val="22"/>
        </w:rPr>
        <w:t>dieną, o TMA</w:t>
      </w:r>
      <w:r w:rsidR="00846AB1">
        <w:rPr>
          <w:rFonts w:ascii="Times New Roman" w:eastAsia="Times New Roman" w:hAnsi="Times New Roman"/>
          <w:sz w:val="22"/>
          <w:szCs w:val="22"/>
        </w:rPr>
        <w:t> </w:t>
      </w:r>
      <w:r w:rsidRPr="00641692">
        <w:rPr>
          <w:rFonts w:ascii="Times New Roman" w:eastAsia="Times New Roman" w:hAnsi="Times New Roman"/>
          <w:sz w:val="22"/>
          <w:szCs w:val="22"/>
        </w:rPr>
        <w:t>komplikacija pasireiškė 3</w:t>
      </w:r>
      <w:r w:rsidR="00604999" w:rsidRPr="00641692">
        <w:rPr>
          <w:rFonts w:ascii="Times New Roman" w:eastAsia="Times New Roman" w:hAnsi="Times New Roman"/>
          <w:sz w:val="22"/>
          <w:szCs w:val="22"/>
        </w:rPr>
        <w:t> </w:t>
      </w:r>
      <w:r w:rsidRPr="00641692">
        <w:rPr>
          <w:rFonts w:ascii="Times New Roman" w:eastAsia="Times New Roman" w:hAnsi="Times New Roman"/>
          <w:sz w:val="22"/>
          <w:szCs w:val="22"/>
        </w:rPr>
        <w:t>pacientams (iš kurių 2</w:t>
      </w:r>
      <w:r w:rsidR="000C7AB2" w:rsidRPr="00641692">
        <w:rPr>
          <w:rFonts w:ascii="Times New Roman" w:eastAsia="Times New Roman" w:hAnsi="Times New Roman"/>
          <w:sz w:val="22"/>
          <w:szCs w:val="22"/>
        </w:rPr>
        <w:t> </w:t>
      </w:r>
      <w:r w:rsidRPr="00641692">
        <w:rPr>
          <w:rFonts w:ascii="Times New Roman" w:eastAsia="Times New Roman" w:hAnsi="Times New Roman"/>
          <w:sz w:val="22"/>
          <w:szCs w:val="22"/>
        </w:rPr>
        <w:t>pacientai taip pat gavo rFVIIa dėl to paties kraujavimo). Žr. 4.4 skyrių.</w:t>
      </w:r>
    </w:p>
    <w:p w14:paraId="5D4DECC5" w14:textId="77777777" w:rsidR="004F161D" w:rsidRPr="00BA6AA7" w:rsidRDefault="004F161D" w:rsidP="00FD44E8">
      <w:pPr>
        <w:rPr>
          <w:rFonts w:ascii="Times New Roman" w:eastAsia="Times New Roman" w:hAnsi="Times New Roman"/>
          <w:sz w:val="22"/>
          <w:szCs w:val="22"/>
          <w:lang w:eastAsia="lt-LT"/>
        </w:rPr>
      </w:pPr>
    </w:p>
    <w:p w14:paraId="11813ACE"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4.6</w:t>
      </w:r>
      <w:r w:rsidRPr="00BA6AA7">
        <w:rPr>
          <w:rFonts w:ascii="Times New Roman" w:eastAsia="Times New Roman" w:hAnsi="Times New Roman"/>
          <w:b/>
          <w:bCs/>
          <w:sz w:val="22"/>
          <w:szCs w:val="22"/>
          <w:lang w:eastAsia="lt-LT"/>
        </w:rPr>
        <w:tab/>
        <w:t>Vaisingumas, nėštumo ir žindymo laikotarpis</w:t>
      </w:r>
    </w:p>
    <w:p w14:paraId="25B9A044" w14:textId="77777777" w:rsidR="004F161D" w:rsidRPr="00BA6AA7" w:rsidRDefault="004F161D" w:rsidP="00FD44E8">
      <w:pPr>
        <w:keepNext/>
        <w:rPr>
          <w:rFonts w:ascii="Times New Roman" w:eastAsia="Times New Roman" w:hAnsi="Times New Roman"/>
          <w:sz w:val="22"/>
          <w:szCs w:val="22"/>
          <w:lang w:eastAsia="lt-LT"/>
        </w:rPr>
      </w:pPr>
    </w:p>
    <w:p w14:paraId="1BA5A33B" w14:textId="757E5F0E" w:rsidR="002A54A9" w:rsidRPr="00BA6AA7" w:rsidRDefault="002A54A9" w:rsidP="00FD44E8">
      <w:pPr>
        <w:keepNext/>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Nėštumas</w:t>
      </w:r>
    </w:p>
    <w:p w14:paraId="0AE16E70" w14:textId="77777777" w:rsidR="002A54A9" w:rsidRPr="00BA6AA7" w:rsidRDefault="002A54A9" w:rsidP="00FD44E8">
      <w:pPr>
        <w:keepNext/>
        <w:rPr>
          <w:rFonts w:ascii="Times New Roman" w:eastAsia="Times New Roman" w:hAnsi="Times New Roman"/>
          <w:sz w:val="22"/>
          <w:szCs w:val="22"/>
          <w:lang w:eastAsia="lt-LT"/>
        </w:rPr>
      </w:pPr>
    </w:p>
    <w:p w14:paraId="5D4629B7" w14:textId="7A29D19E" w:rsidR="004F161D" w:rsidRPr="00BA6AA7" w:rsidRDefault="004F161D" w:rsidP="00033EF3">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Nėra pakankamai duomenų apie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vartojimą nėščioms moterims. Gydytojai turi įvertinti galimą riziką ir skirti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tik esant neabejotinai būtinybei, atsižvelgdami į tai, kad nėštumo metu </w:t>
      </w:r>
      <w:r w:rsidR="008B7094">
        <w:rPr>
          <w:rFonts w:ascii="Times New Roman" w:eastAsia="Times New Roman" w:hAnsi="Times New Roman"/>
          <w:sz w:val="22"/>
          <w:szCs w:val="22"/>
          <w:lang w:eastAsia="lt-LT"/>
        </w:rPr>
        <w:t xml:space="preserve">yra </w:t>
      </w:r>
      <w:r w:rsidRPr="00BA6AA7">
        <w:rPr>
          <w:rFonts w:ascii="Times New Roman" w:eastAsia="Times New Roman" w:hAnsi="Times New Roman"/>
          <w:sz w:val="22"/>
          <w:szCs w:val="22"/>
          <w:lang w:eastAsia="lt-LT"/>
        </w:rPr>
        <w:t xml:space="preserve">padidėjusi tromboembolinių reiškinių ir kelių nėštumo komplikacijų </w:t>
      </w:r>
      <w:r w:rsidR="00F83B2A"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susijusių su padidėjusia DIK rizika</w:t>
      </w:r>
      <w:r w:rsidR="00F83B2A"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rizik</w:t>
      </w:r>
      <w:r w:rsidR="00F83B2A" w:rsidRPr="00BA6AA7">
        <w:rPr>
          <w:rFonts w:ascii="Times New Roman" w:eastAsia="Times New Roman" w:hAnsi="Times New Roman"/>
          <w:sz w:val="22"/>
          <w:szCs w:val="22"/>
          <w:lang w:eastAsia="lt-LT"/>
        </w:rPr>
        <w:t>a</w:t>
      </w:r>
      <w:r w:rsidRPr="00BA6AA7">
        <w:rPr>
          <w:rFonts w:ascii="Times New Roman" w:eastAsia="Times New Roman" w:hAnsi="Times New Roman"/>
          <w:sz w:val="22"/>
          <w:szCs w:val="22"/>
          <w:lang w:eastAsia="lt-LT"/>
        </w:rPr>
        <w:t>.</w:t>
      </w:r>
    </w:p>
    <w:p w14:paraId="1FC08E69" w14:textId="77777777" w:rsidR="002A54A9" w:rsidRPr="00BA6AA7" w:rsidRDefault="002A54A9" w:rsidP="00FD44E8">
      <w:pPr>
        <w:rPr>
          <w:rFonts w:ascii="Times New Roman" w:eastAsia="Times New Roman" w:hAnsi="Times New Roman"/>
          <w:bCs/>
          <w:sz w:val="22"/>
          <w:szCs w:val="22"/>
          <w:lang w:eastAsia="lt-LT"/>
        </w:rPr>
      </w:pPr>
    </w:p>
    <w:p w14:paraId="19984479" w14:textId="586E14F7" w:rsidR="002A54A9" w:rsidRPr="00BA6AA7" w:rsidRDefault="002A54A9" w:rsidP="00FD44E8">
      <w:pPr>
        <w:keepNext/>
        <w:rPr>
          <w:rFonts w:ascii="Times New Roman" w:eastAsia="Times New Roman" w:hAnsi="Times New Roman"/>
          <w:bCs/>
          <w:sz w:val="22"/>
          <w:szCs w:val="22"/>
          <w:u w:val="single"/>
          <w:lang w:eastAsia="lt-LT"/>
        </w:rPr>
      </w:pPr>
      <w:r w:rsidRPr="00BA6AA7">
        <w:rPr>
          <w:rFonts w:ascii="Times New Roman" w:eastAsia="Times New Roman" w:hAnsi="Times New Roman"/>
          <w:bCs/>
          <w:sz w:val="22"/>
          <w:szCs w:val="22"/>
          <w:u w:val="single"/>
          <w:lang w:eastAsia="lt-LT"/>
        </w:rPr>
        <w:t>Žindymas</w:t>
      </w:r>
    </w:p>
    <w:p w14:paraId="2DFBFC65" w14:textId="77777777" w:rsidR="002A54A9" w:rsidRPr="00033EF3" w:rsidRDefault="002A54A9" w:rsidP="00FD44E8">
      <w:pPr>
        <w:keepNext/>
        <w:rPr>
          <w:rFonts w:ascii="Times New Roman" w:eastAsia="Times New Roman" w:hAnsi="Times New Roman"/>
          <w:bCs/>
          <w:sz w:val="22"/>
          <w:szCs w:val="22"/>
          <w:lang w:eastAsia="lt-LT"/>
        </w:rPr>
      </w:pPr>
    </w:p>
    <w:p w14:paraId="6D06F5F8" w14:textId="1D3A59D4" w:rsidR="002A54A9" w:rsidRPr="00BA6AA7" w:rsidRDefault="002A54A9" w:rsidP="00033EF3">
      <w:pPr>
        <w:rPr>
          <w:rFonts w:ascii="Times New Roman" w:eastAsia="Times New Roman" w:hAnsi="Times New Roman"/>
          <w:bCs/>
          <w:sz w:val="22"/>
          <w:szCs w:val="22"/>
          <w:u w:val="single"/>
          <w:lang w:eastAsia="lt-LT"/>
        </w:rPr>
      </w:pPr>
      <w:r w:rsidRPr="00BA6AA7">
        <w:rPr>
          <w:rFonts w:ascii="Times New Roman" w:eastAsia="Times New Roman" w:hAnsi="Times New Roman"/>
          <w:sz w:val="22"/>
          <w:szCs w:val="22"/>
          <w:lang w:eastAsia="lt-LT"/>
        </w:rPr>
        <w:t xml:space="preserve">Nėra pakankamai duomenų apie </w:t>
      </w:r>
      <w:r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vartojimą žind</w:t>
      </w:r>
      <w:r w:rsidR="00F83B2A" w:rsidRPr="00BA6AA7">
        <w:rPr>
          <w:rFonts w:ascii="Times New Roman" w:eastAsia="Times New Roman" w:hAnsi="Times New Roman"/>
          <w:sz w:val="22"/>
          <w:szCs w:val="22"/>
          <w:lang w:eastAsia="lt-LT"/>
        </w:rPr>
        <w:t>yvėms</w:t>
      </w:r>
      <w:r w:rsidRPr="00BA6AA7">
        <w:rPr>
          <w:rFonts w:ascii="Times New Roman" w:eastAsia="Times New Roman" w:hAnsi="Times New Roman"/>
          <w:sz w:val="22"/>
          <w:szCs w:val="22"/>
          <w:lang w:eastAsia="lt-LT"/>
        </w:rPr>
        <w:t xml:space="preserve">. </w:t>
      </w:r>
      <w:r w:rsidR="00706567" w:rsidRPr="00641692">
        <w:rPr>
          <w:rFonts w:ascii="Times New Roman" w:eastAsia="Times New Roman" w:hAnsi="Times New Roman"/>
          <w:sz w:val="22"/>
          <w:szCs w:val="22"/>
          <w:lang w:eastAsia="lt-LT"/>
        </w:rPr>
        <w:t>Krešėjimo faktoriai yra didelės baltymų molekulės</w:t>
      </w:r>
      <w:r w:rsidR="000D59C0">
        <w:rPr>
          <w:rFonts w:ascii="Times New Roman" w:eastAsia="Times New Roman" w:hAnsi="Times New Roman"/>
          <w:sz w:val="22"/>
          <w:szCs w:val="22"/>
          <w:lang w:eastAsia="lt-LT"/>
        </w:rPr>
        <w:t>,</w:t>
      </w:r>
      <w:r w:rsidR="00706567" w:rsidRPr="00641692">
        <w:rPr>
          <w:rFonts w:ascii="Times New Roman" w:eastAsia="Times New Roman" w:hAnsi="Times New Roman"/>
          <w:sz w:val="22"/>
          <w:szCs w:val="22"/>
          <w:lang w:eastAsia="lt-LT"/>
        </w:rPr>
        <w:t xml:space="preserve"> todėl tikėtina, kad j</w:t>
      </w:r>
      <w:r w:rsidR="00B0540A" w:rsidRPr="00641692">
        <w:rPr>
          <w:rFonts w:ascii="Times New Roman" w:eastAsia="Times New Roman" w:hAnsi="Times New Roman"/>
          <w:sz w:val="22"/>
          <w:szCs w:val="22"/>
          <w:lang w:eastAsia="lt-LT"/>
        </w:rPr>
        <w:t>ų</w:t>
      </w:r>
      <w:r w:rsidR="00706567" w:rsidRPr="00641692">
        <w:rPr>
          <w:rFonts w:ascii="Times New Roman" w:eastAsia="Times New Roman" w:hAnsi="Times New Roman"/>
          <w:sz w:val="22"/>
          <w:szCs w:val="22"/>
          <w:lang w:eastAsia="lt-LT"/>
        </w:rPr>
        <w:t xml:space="preserve"> kiekis motinos piene bus labai mažas. Tačiau, kadangi duomenų nėra, g</w:t>
      </w:r>
      <w:r w:rsidRPr="00BA6AA7">
        <w:rPr>
          <w:rFonts w:ascii="Times New Roman" w:eastAsia="Times New Roman" w:hAnsi="Times New Roman"/>
          <w:sz w:val="22"/>
          <w:szCs w:val="22"/>
          <w:lang w:eastAsia="lt-LT"/>
        </w:rPr>
        <w:t xml:space="preserve">ydytojai turi įvertinti galimą riziką ir skirti </w:t>
      </w:r>
      <w:r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tik esant neabejotinai būtinybei, atsižvelgdami į tai, kad laikotarpiu po gimdymo yra padidėjusi tromboembolinių reiškinių rizik</w:t>
      </w:r>
      <w:r w:rsidR="009F65AB" w:rsidRPr="00BA6AA7">
        <w:rPr>
          <w:rFonts w:ascii="Times New Roman" w:eastAsia="Times New Roman" w:hAnsi="Times New Roman"/>
          <w:sz w:val="22"/>
          <w:szCs w:val="22"/>
          <w:lang w:eastAsia="lt-LT"/>
        </w:rPr>
        <w:t>a</w:t>
      </w:r>
      <w:r w:rsidRPr="00BA6AA7">
        <w:rPr>
          <w:rFonts w:ascii="Times New Roman" w:eastAsia="Times New Roman" w:hAnsi="Times New Roman"/>
          <w:sz w:val="22"/>
          <w:szCs w:val="22"/>
          <w:lang w:eastAsia="lt-LT"/>
        </w:rPr>
        <w:t>.</w:t>
      </w:r>
    </w:p>
    <w:p w14:paraId="65EB7272" w14:textId="77777777" w:rsidR="002A54A9" w:rsidRPr="00BA6AA7" w:rsidRDefault="002A54A9" w:rsidP="00FD44E8">
      <w:pPr>
        <w:rPr>
          <w:rFonts w:ascii="Times New Roman" w:eastAsia="Times New Roman" w:hAnsi="Times New Roman"/>
          <w:bCs/>
          <w:sz w:val="22"/>
          <w:szCs w:val="22"/>
          <w:lang w:eastAsia="lt-LT"/>
        </w:rPr>
      </w:pPr>
    </w:p>
    <w:p w14:paraId="09028D32" w14:textId="400D934C" w:rsidR="002A54A9" w:rsidRPr="00BA6AA7" w:rsidRDefault="002A54A9" w:rsidP="00033EF3">
      <w:pPr>
        <w:keepNext/>
        <w:keepLines/>
        <w:rPr>
          <w:rFonts w:ascii="Times New Roman" w:eastAsia="Times New Roman" w:hAnsi="Times New Roman"/>
          <w:bCs/>
          <w:sz w:val="22"/>
          <w:szCs w:val="22"/>
          <w:u w:val="single"/>
          <w:lang w:eastAsia="lt-LT"/>
        </w:rPr>
      </w:pPr>
      <w:r w:rsidRPr="00BA6AA7">
        <w:rPr>
          <w:rFonts w:ascii="Times New Roman" w:eastAsia="Times New Roman" w:hAnsi="Times New Roman"/>
          <w:bCs/>
          <w:sz w:val="22"/>
          <w:szCs w:val="22"/>
          <w:u w:val="single"/>
          <w:lang w:eastAsia="lt-LT"/>
        </w:rPr>
        <w:t>Vaisingumas</w:t>
      </w:r>
    </w:p>
    <w:p w14:paraId="182DDFD4" w14:textId="77777777" w:rsidR="002A54A9" w:rsidRPr="00BA6AA7" w:rsidRDefault="002A54A9" w:rsidP="00033EF3">
      <w:pPr>
        <w:keepNext/>
        <w:keepLines/>
        <w:rPr>
          <w:rFonts w:ascii="Times New Roman" w:eastAsia="Times New Roman" w:hAnsi="Times New Roman"/>
          <w:bCs/>
          <w:sz w:val="22"/>
          <w:szCs w:val="22"/>
          <w:lang w:eastAsia="lt-LT"/>
        </w:rPr>
      </w:pPr>
    </w:p>
    <w:p w14:paraId="67BB4997" w14:textId="19B32797" w:rsidR="004F161D" w:rsidRPr="00BA6AA7" w:rsidRDefault="00943398" w:rsidP="00FD44E8">
      <w:pPr>
        <w:rPr>
          <w:rFonts w:ascii="Times New Roman" w:eastAsia="Times New Roman" w:hAnsi="Times New Roman"/>
          <w:kern w:val="28"/>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kern w:val="28"/>
          <w:sz w:val="22"/>
          <w:szCs w:val="22"/>
          <w:lang w:eastAsia="lt-LT"/>
        </w:rPr>
        <w:t xml:space="preserve"> poveikio reprodukcijai tyrimų su gyvūnais neatlikta, o </w:t>
      </w: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kern w:val="28"/>
          <w:sz w:val="22"/>
          <w:szCs w:val="22"/>
          <w:lang w:eastAsia="lt-LT"/>
        </w:rPr>
        <w:t xml:space="preserve"> poveikis vaisingumui kontroliuojamais klinikiniais tyrimais tirtas nebuvo.</w:t>
      </w:r>
    </w:p>
    <w:p w14:paraId="17030637" w14:textId="05596162" w:rsidR="004F161D" w:rsidRPr="00BA6AA7" w:rsidRDefault="004F161D" w:rsidP="00FD44E8">
      <w:pPr>
        <w:rPr>
          <w:rFonts w:ascii="Times New Roman" w:eastAsia="ヒラギノ角ゴ Pro W3" w:hAnsi="Times New Roman"/>
          <w:color w:val="000000"/>
          <w:sz w:val="22"/>
          <w:szCs w:val="22"/>
        </w:rPr>
      </w:pPr>
      <w:r w:rsidRPr="00BA6AA7">
        <w:rPr>
          <w:rFonts w:ascii="Times New Roman" w:eastAsia="ヒラギノ角ゴ Pro W3" w:hAnsi="Times New Roman"/>
          <w:color w:val="000000"/>
          <w:sz w:val="22"/>
          <w:szCs w:val="22"/>
        </w:rPr>
        <w:lastRenderedPageBreak/>
        <w:t>Dėl informacijos apie parvoviruso</w:t>
      </w:r>
      <w:r w:rsidR="001D395C" w:rsidRPr="00641692">
        <w:rPr>
          <w:rFonts w:ascii="Times New Roman" w:eastAsia="Times New Roman" w:hAnsi="Times New Roman"/>
          <w:sz w:val="22"/>
          <w:szCs w:val="22"/>
        </w:rPr>
        <w:t> </w:t>
      </w:r>
      <w:r w:rsidRPr="00BA6AA7">
        <w:rPr>
          <w:rFonts w:ascii="Times New Roman" w:eastAsia="ヒラギノ角ゴ Pro W3" w:hAnsi="Times New Roman"/>
          <w:color w:val="000000"/>
          <w:sz w:val="22"/>
          <w:szCs w:val="22"/>
        </w:rPr>
        <w:t>B19 infekciją žr. 4.4</w:t>
      </w:r>
      <w:r w:rsidR="001D395C" w:rsidRPr="00641692">
        <w:rPr>
          <w:rFonts w:ascii="Times New Roman" w:eastAsia="Times New Roman" w:hAnsi="Times New Roman"/>
          <w:sz w:val="22"/>
          <w:szCs w:val="22"/>
        </w:rPr>
        <w:t> </w:t>
      </w:r>
      <w:r w:rsidRPr="00BA6AA7">
        <w:rPr>
          <w:rFonts w:ascii="Times New Roman" w:eastAsia="ヒラギノ角ゴ Pro W3" w:hAnsi="Times New Roman"/>
          <w:color w:val="000000"/>
          <w:sz w:val="22"/>
          <w:szCs w:val="22"/>
        </w:rPr>
        <w:t>skyrių.</w:t>
      </w:r>
    </w:p>
    <w:p w14:paraId="6A123615" w14:textId="77777777" w:rsidR="004F161D" w:rsidRPr="00BA6AA7" w:rsidRDefault="004F161D" w:rsidP="00FD44E8">
      <w:pPr>
        <w:rPr>
          <w:rFonts w:ascii="Times New Roman" w:eastAsia="Times New Roman" w:hAnsi="Times New Roman"/>
          <w:kern w:val="28"/>
          <w:sz w:val="22"/>
          <w:szCs w:val="22"/>
          <w:lang w:eastAsia="lt-LT"/>
        </w:rPr>
      </w:pPr>
    </w:p>
    <w:p w14:paraId="57B1B61E"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4.7</w:t>
      </w:r>
      <w:r w:rsidRPr="00BA6AA7">
        <w:rPr>
          <w:rFonts w:ascii="Times New Roman" w:eastAsia="Times New Roman" w:hAnsi="Times New Roman"/>
          <w:b/>
          <w:bCs/>
          <w:sz w:val="22"/>
          <w:szCs w:val="22"/>
          <w:lang w:eastAsia="lt-LT"/>
        </w:rPr>
        <w:tab/>
        <w:t>Poveikis gebėjimui vairuoti ir valdyti mechanizmus</w:t>
      </w:r>
    </w:p>
    <w:p w14:paraId="57A48BB7" w14:textId="77777777" w:rsidR="004F161D" w:rsidRPr="00BA6AA7" w:rsidRDefault="004F161D" w:rsidP="00033EF3">
      <w:pPr>
        <w:keepNext/>
        <w:keepLines/>
        <w:rPr>
          <w:rFonts w:ascii="Times New Roman" w:eastAsia="Times New Roman" w:hAnsi="Times New Roman"/>
          <w:sz w:val="22"/>
          <w:szCs w:val="22"/>
          <w:lang w:eastAsia="lt-LT"/>
        </w:rPr>
      </w:pPr>
    </w:p>
    <w:p w14:paraId="5E90DE1F" w14:textId="15EFDA6C" w:rsidR="004F161D" w:rsidRPr="00BA6AA7" w:rsidRDefault="00943398" w:rsidP="00FD44E8">
      <w:pPr>
        <w:rPr>
          <w:rFonts w:ascii="Times New Roman" w:eastAsia="Times New Roman" w:hAnsi="Times New Roman"/>
          <w:sz w:val="22"/>
          <w:szCs w:val="22"/>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gebėjimo vairuoti ir valdyti mechanizmus neveikia arba veikia nereikšmingai.</w:t>
      </w:r>
    </w:p>
    <w:p w14:paraId="76A621A7" w14:textId="77777777" w:rsidR="004F161D" w:rsidRPr="00BA6AA7" w:rsidRDefault="004F161D" w:rsidP="00FD44E8">
      <w:pPr>
        <w:rPr>
          <w:rFonts w:ascii="Times New Roman" w:eastAsia="Times New Roman" w:hAnsi="Times New Roman"/>
          <w:sz w:val="22"/>
          <w:szCs w:val="22"/>
          <w:lang w:eastAsia="lt-LT"/>
        </w:rPr>
      </w:pPr>
    </w:p>
    <w:p w14:paraId="5E65EE11"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4.8</w:t>
      </w:r>
      <w:r w:rsidRPr="00BA6AA7">
        <w:rPr>
          <w:rFonts w:ascii="Times New Roman" w:eastAsia="Times New Roman" w:hAnsi="Times New Roman"/>
          <w:b/>
          <w:bCs/>
          <w:sz w:val="22"/>
          <w:szCs w:val="22"/>
          <w:lang w:eastAsia="lt-LT"/>
        </w:rPr>
        <w:tab/>
        <w:t>Nepageidaujamas poveikis</w:t>
      </w:r>
    </w:p>
    <w:p w14:paraId="076AD952" w14:textId="77777777" w:rsidR="004F161D" w:rsidRPr="00BA6AA7" w:rsidRDefault="004F161D" w:rsidP="00033EF3">
      <w:pPr>
        <w:keepNext/>
        <w:keepLines/>
        <w:rPr>
          <w:rFonts w:ascii="Times New Roman" w:eastAsia="Times New Roman" w:hAnsi="Times New Roman"/>
          <w:sz w:val="22"/>
          <w:szCs w:val="22"/>
          <w:lang w:eastAsia="lt-LT"/>
        </w:rPr>
      </w:pPr>
    </w:p>
    <w:p w14:paraId="291FDBC8" w14:textId="50F9A865" w:rsidR="004F161D" w:rsidRPr="00BA6AA7" w:rsidRDefault="00943398" w:rsidP="00FD44E8">
      <w:pPr>
        <w:tabs>
          <w:tab w:val="left" w:pos="372"/>
        </w:tabs>
        <w:rPr>
          <w:rFonts w:ascii="Times New Roman" w:eastAsia="Times New Roman" w:hAnsi="Times New Roman"/>
          <w:sz w:val="22"/>
          <w:szCs w:val="22"/>
          <w:highlight w:val="yellow"/>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rPr>
        <w:t xml:space="preserve"> gali pagreitinti alerginio tipo padidėjusio jautrumo reakcijas, tokias kaip dilgėlinė, angioneurozinė edema, pasireiškimas virškinimo trakte, bronchų spazmas ir kraujospūdžio sumažėjimas. Šios reakcijos gali būti sunkios ir sisteminės (pvz., anafilaksija su dilgėline ir angioneurozine edema, bronchų spazmas ir šokas). Taip pat žr. „Padidėjusio jautrumo reakcijos“ 4.4</w:t>
      </w:r>
      <w:r w:rsidR="001D395C" w:rsidRPr="00641692">
        <w:rPr>
          <w:rFonts w:ascii="Times New Roman" w:eastAsia="Times New Roman" w:hAnsi="Times New Roman"/>
          <w:sz w:val="22"/>
          <w:szCs w:val="22"/>
        </w:rPr>
        <w:t> </w:t>
      </w:r>
      <w:r w:rsidR="004F161D" w:rsidRPr="00BA6AA7">
        <w:rPr>
          <w:rFonts w:ascii="Times New Roman" w:eastAsia="Times New Roman" w:hAnsi="Times New Roman"/>
          <w:sz w:val="22"/>
          <w:szCs w:val="22"/>
        </w:rPr>
        <w:t>skyriuje.</w:t>
      </w:r>
    </w:p>
    <w:p w14:paraId="463F5BF3" w14:textId="77777777" w:rsidR="004F161D" w:rsidRPr="00BA6AA7" w:rsidRDefault="004F161D" w:rsidP="00FD44E8">
      <w:pPr>
        <w:rPr>
          <w:rFonts w:ascii="Times New Roman" w:eastAsia="Times New Roman" w:hAnsi="Times New Roman"/>
          <w:sz w:val="22"/>
          <w:szCs w:val="22"/>
        </w:rPr>
      </w:pPr>
    </w:p>
    <w:p w14:paraId="20F940AF" w14:textId="0B9E3E54"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Šiame skyriuje pateikiamos nepageidaujamos reakcijos, kurios buvo nustatytos stebėjimo pateikus vaistinį preparatą į rinką metu, taip pat klinikinių tyrimų su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metu, kai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buvo skiriamas kraujavimo epizodų gydymui vaikams ir suaugusiesiems, sergantiems hemofilija</w:t>
      </w:r>
      <w:r w:rsidR="001D395C" w:rsidRPr="00641692">
        <w:rPr>
          <w:rFonts w:ascii="Times New Roman" w:eastAsia="Times New Roman" w:hAnsi="Times New Roman"/>
          <w:sz w:val="22"/>
          <w:szCs w:val="22"/>
        </w:rPr>
        <w:t> </w:t>
      </w:r>
      <w:r w:rsidRPr="00BA6AA7">
        <w:rPr>
          <w:rFonts w:ascii="Times New Roman" w:eastAsia="Times New Roman" w:hAnsi="Times New Roman"/>
          <w:sz w:val="22"/>
          <w:szCs w:val="22"/>
        </w:rPr>
        <w:t>A ir</w:t>
      </w:r>
      <w:r w:rsidR="001D395C" w:rsidRPr="00641692">
        <w:rPr>
          <w:rFonts w:ascii="Times New Roman" w:eastAsia="Times New Roman" w:hAnsi="Times New Roman"/>
          <w:sz w:val="22"/>
          <w:szCs w:val="22"/>
        </w:rPr>
        <w:t> </w:t>
      </w:r>
      <w:r w:rsidRPr="00BA6AA7">
        <w:rPr>
          <w:rFonts w:ascii="Times New Roman" w:eastAsia="Times New Roman" w:hAnsi="Times New Roman"/>
          <w:sz w:val="22"/>
          <w:szCs w:val="22"/>
        </w:rPr>
        <w:t>B ir esant VIII</w:t>
      </w:r>
      <w:r w:rsidR="006D280C">
        <w:rPr>
          <w:rFonts w:ascii="Times New Roman" w:eastAsia="Times New Roman" w:hAnsi="Times New Roman"/>
          <w:sz w:val="22"/>
          <w:szCs w:val="22"/>
        </w:rPr>
        <w:t> </w:t>
      </w:r>
      <w:r w:rsidRPr="00BA6AA7">
        <w:rPr>
          <w:rFonts w:ascii="Times New Roman" w:eastAsia="Times New Roman" w:hAnsi="Times New Roman"/>
          <w:sz w:val="22"/>
          <w:szCs w:val="22"/>
        </w:rPr>
        <w:t>arba</w:t>
      </w:r>
      <w:r w:rsidR="006D280C">
        <w:rPr>
          <w:rFonts w:ascii="Times New Roman" w:eastAsia="Times New Roman" w:hAnsi="Times New Roman"/>
          <w:sz w:val="22"/>
          <w:szCs w:val="22"/>
        </w:rPr>
        <w:t xml:space="preserve"> </w:t>
      </w:r>
      <w:r w:rsidRPr="00BA6AA7">
        <w:rPr>
          <w:rFonts w:ascii="Times New Roman" w:eastAsia="Times New Roman" w:hAnsi="Times New Roman"/>
          <w:sz w:val="22"/>
          <w:szCs w:val="22"/>
        </w:rPr>
        <w:t>IX</w:t>
      </w:r>
      <w:r w:rsidR="006D280C">
        <w:rPr>
          <w:rFonts w:ascii="Times New Roman" w:eastAsia="Times New Roman" w:hAnsi="Times New Roman"/>
          <w:sz w:val="22"/>
          <w:szCs w:val="22"/>
        </w:rPr>
        <w:t> </w:t>
      </w:r>
      <w:r w:rsidRPr="00BA6AA7">
        <w:rPr>
          <w:rFonts w:ascii="Times New Roman" w:eastAsia="Times New Roman" w:hAnsi="Times New Roman"/>
          <w:sz w:val="22"/>
          <w:szCs w:val="22"/>
        </w:rPr>
        <w:t>faktoriaus inhibitoriams. Viename tyrime taip pat buvo įtraukti pacientai, sergantys įgyta hemofilija, esant VIII</w:t>
      </w:r>
      <w:r w:rsidR="006D280C">
        <w:rPr>
          <w:rFonts w:ascii="Times New Roman" w:eastAsia="Times New Roman" w:hAnsi="Times New Roman"/>
          <w:sz w:val="22"/>
          <w:szCs w:val="22"/>
        </w:rPr>
        <w:t> </w:t>
      </w:r>
      <w:r w:rsidRPr="00BA6AA7">
        <w:rPr>
          <w:rFonts w:ascii="Times New Roman" w:eastAsia="Times New Roman" w:hAnsi="Times New Roman"/>
          <w:sz w:val="22"/>
          <w:szCs w:val="22"/>
        </w:rPr>
        <w:t>faktoriaus inhibitoriams (2</w:t>
      </w:r>
      <w:r w:rsidR="002A54A9" w:rsidRPr="00BA6AA7">
        <w:rPr>
          <w:rFonts w:ascii="Times New Roman" w:eastAsia="Times New Roman" w:hAnsi="Times New Roman"/>
          <w:sz w:val="22"/>
          <w:szCs w:val="22"/>
        </w:rPr>
        <w:t> </w:t>
      </w:r>
      <w:r w:rsidRPr="00BA6AA7">
        <w:rPr>
          <w:rFonts w:ascii="Times New Roman" w:eastAsia="Times New Roman" w:hAnsi="Times New Roman"/>
          <w:sz w:val="22"/>
          <w:szCs w:val="22"/>
        </w:rPr>
        <w:t>iš</w:t>
      </w:r>
      <w:r w:rsidR="002A54A9" w:rsidRPr="00BA6AA7">
        <w:rPr>
          <w:rFonts w:ascii="Times New Roman" w:eastAsia="Times New Roman" w:hAnsi="Times New Roman"/>
          <w:sz w:val="22"/>
          <w:szCs w:val="22"/>
        </w:rPr>
        <w:t> </w:t>
      </w:r>
      <w:r w:rsidRPr="00BA6AA7">
        <w:rPr>
          <w:rFonts w:ascii="Times New Roman" w:eastAsia="Times New Roman" w:hAnsi="Times New Roman"/>
          <w:sz w:val="22"/>
          <w:szCs w:val="22"/>
        </w:rPr>
        <w:t>49</w:t>
      </w:r>
      <w:r w:rsidR="002A54A9" w:rsidRPr="00BA6AA7">
        <w:rPr>
          <w:rFonts w:ascii="Times New Roman" w:eastAsia="Times New Roman" w:hAnsi="Times New Roman"/>
          <w:sz w:val="22"/>
          <w:szCs w:val="22"/>
        </w:rPr>
        <w:t> </w:t>
      </w:r>
      <w:r w:rsidRPr="00BA6AA7">
        <w:rPr>
          <w:rFonts w:ascii="Times New Roman" w:eastAsia="Times New Roman" w:hAnsi="Times New Roman"/>
          <w:sz w:val="22"/>
          <w:szCs w:val="22"/>
        </w:rPr>
        <w:t>pacientų).</w:t>
      </w:r>
      <w:r w:rsidR="000942B0">
        <w:rPr>
          <w:rFonts w:ascii="Times New Roman" w:eastAsia="Times New Roman" w:hAnsi="Times New Roman"/>
          <w:sz w:val="22"/>
          <w:szCs w:val="22"/>
        </w:rPr>
        <w:t xml:space="preserve"> </w:t>
      </w:r>
      <w:r w:rsidRPr="00BA6AA7">
        <w:rPr>
          <w:rFonts w:ascii="Times New Roman" w:eastAsia="Times New Roman" w:hAnsi="Times New Roman"/>
          <w:sz w:val="22"/>
          <w:szCs w:val="22"/>
        </w:rPr>
        <w:t>Taip pat yra pridėtos nepageidaujamos reakcijos, nustatytos trečiojo klinikinio tyrimo, kuriame buvo lyginamas profilaktinis gydymas ir gydymas pagal poreikį, metu.</w:t>
      </w:r>
    </w:p>
    <w:p w14:paraId="15332C14" w14:textId="77777777" w:rsidR="004F161D" w:rsidRPr="00BA6AA7" w:rsidRDefault="004F161D" w:rsidP="00FD44E8">
      <w:pPr>
        <w:rPr>
          <w:rFonts w:ascii="Times New Roman" w:eastAsia="Times New Roman" w:hAnsi="Times New Roman"/>
          <w:sz w:val="22"/>
          <w:szCs w:val="22"/>
          <w:u w:val="single"/>
        </w:rPr>
      </w:pPr>
    </w:p>
    <w:p w14:paraId="07652482" w14:textId="50C9C14E" w:rsidR="004F161D" w:rsidRPr="00033EF3" w:rsidRDefault="004F161D" w:rsidP="00FD44E8">
      <w:pPr>
        <w:rPr>
          <w:rFonts w:ascii="Times New Roman" w:hAnsi="Times New Roman"/>
          <w:sz w:val="22"/>
          <w:szCs w:val="22"/>
        </w:rPr>
      </w:pPr>
      <w:r w:rsidRPr="00BA6AA7">
        <w:rPr>
          <w:rFonts w:ascii="Times New Roman" w:eastAsia="Times New Roman" w:hAnsi="Times New Roman"/>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E363238" w14:textId="77777777" w:rsidR="004F161D" w:rsidRPr="00BA6AA7" w:rsidRDefault="004F161D" w:rsidP="00FD44E8">
      <w:pPr>
        <w:rPr>
          <w:rFonts w:ascii="Times New Roman" w:eastAsia="Times New Roman" w:hAnsi="Times New Roman"/>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4923"/>
        <w:gridCol w:w="1741"/>
      </w:tblGrid>
      <w:tr w:rsidR="004F161D" w:rsidRPr="00BA6AA7" w14:paraId="5176D041" w14:textId="77777777" w:rsidTr="00033EF3">
        <w:trPr>
          <w:cantSplit/>
          <w:trHeight w:val="139"/>
          <w:tblHeader/>
        </w:trPr>
        <w:tc>
          <w:tcPr>
            <w:tcW w:w="9094" w:type="dxa"/>
            <w:gridSpan w:val="3"/>
            <w:tcMar>
              <w:top w:w="0" w:type="dxa"/>
              <w:left w:w="0" w:type="dxa"/>
              <w:bottom w:w="0" w:type="dxa"/>
              <w:right w:w="0" w:type="dxa"/>
            </w:tcMar>
          </w:tcPr>
          <w:p w14:paraId="10316184" w14:textId="77777777" w:rsidR="004F161D" w:rsidRPr="00BA6AA7" w:rsidRDefault="004F161D" w:rsidP="00033EF3">
            <w:pPr>
              <w:keepNext/>
              <w:jc w:val="center"/>
              <w:rPr>
                <w:rFonts w:ascii="Times New Roman" w:eastAsia="Times New Roman" w:hAnsi="Times New Roman"/>
                <w:b/>
                <w:sz w:val="22"/>
                <w:szCs w:val="22"/>
              </w:rPr>
            </w:pPr>
            <w:r w:rsidRPr="00BA6AA7">
              <w:rPr>
                <w:rFonts w:ascii="Times New Roman" w:eastAsia="Times New Roman" w:hAnsi="Times New Roman"/>
                <w:b/>
                <w:sz w:val="22"/>
                <w:szCs w:val="22"/>
              </w:rPr>
              <w:t>Nepageidaujamos reakcijos</w:t>
            </w:r>
          </w:p>
        </w:tc>
      </w:tr>
      <w:tr w:rsidR="004F161D" w:rsidRPr="00BA6AA7" w14:paraId="2F80972A" w14:textId="77777777" w:rsidTr="00033EF3">
        <w:trPr>
          <w:cantSplit/>
          <w:trHeight w:val="422"/>
          <w:tblHeader/>
        </w:trPr>
        <w:tc>
          <w:tcPr>
            <w:tcW w:w="2430" w:type="dxa"/>
            <w:tcMar>
              <w:top w:w="0" w:type="dxa"/>
              <w:left w:w="0" w:type="dxa"/>
              <w:bottom w:w="0" w:type="dxa"/>
              <w:right w:w="0" w:type="dxa"/>
            </w:tcMar>
            <w:hideMark/>
          </w:tcPr>
          <w:p w14:paraId="56203C82" w14:textId="77777777" w:rsidR="004F161D" w:rsidRPr="00BA6AA7" w:rsidRDefault="004F161D" w:rsidP="00033EF3">
            <w:pPr>
              <w:keepNext/>
              <w:ind w:left="115" w:right="115"/>
              <w:jc w:val="center"/>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Organų sistemų klasė (OSK)</w:t>
            </w:r>
          </w:p>
        </w:tc>
        <w:tc>
          <w:tcPr>
            <w:tcW w:w="4923" w:type="dxa"/>
            <w:tcMar>
              <w:top w:w="0" w:type="dxa"/>
              <w:left w:w="0" w:type="dxa"/>
              <w:bottom w:w="0" w:type="dxa"/>
              <w:right w:w="0" w:type="dxa"/>
            </w:tcMar>
            <w:hideMark/>
          </w:tcPr>
          <w:p w14:paraId="2DBE1A79" w14:textId="77777777" w:rsidR="004F161D" w:rsidRPr="00BA6AA7" w:rsidRDefault="004F161D" w:rsidP="00033EF3">
            <w:pPr>
              <w:keepNext/>
              <w:ind w:left="115" w:right="115"/>
              <w:jc w:val="center"/>
              <w:rPr>
                <w:rFonts w:ascii="Times New Roman" w:eastAsia="Times New Roman" w:hAnsi="Times New Roman"/>
                <w:b/>
                <w:sz w:val="22"/>
                <w:szCs w:val="22"/>
                <w:lang w:eastAsia="lt-LT"/>
              </w:rPr>
            </w:pPr>
            <w:r w:rsidRPr="00BA6AA7">
              <w:rPr>
                <w:rFonts w:ascii="Times New Roman" w:eastAsia="Times New Roman" w:hAnsi="Times New Roman"/>
                <w:b/>
                <w:sz w:val="22"/>
                <w:szCs w:val="22"/>
              </w:rPr>
              <w:t>Pageidaujamas MedDRA terminas</w:t>
            </w:r>
          </w:p>
        </w:tc>
        <w:tc>
          <w:tcPr>
            <w:tcW w:w="1741" w:type="dxa"/>
          </w:tcPr>
          <w:p w14:paraId="3700A9D8" w14:textId="6709AE4B" w:rsidR="004F161D" w:rsidRPr="00BA6AA7" w:rsidRDefault="004F161D" w:rsidP="00033EF3">
            <w:pPr>
              <w:keepNext/>
              <w:jc w:val="center"/>
              <w:rPr>
                <w:rFonts w:ascii="Times New Roman" w:eastAsia="Times New Roman" w:hAnsi="Times New Roman"/>
                <w:sz w:val="22"/>
                <w:szCs w:val="22"/>
                <w:lang w:eastAsia="lt-LT"/>
              </w:rPr>
            </w:pPr>
            <w:r w:rsidRPr="00BA6AA7">
              <w:rPr>
                <w:rFonts w:ascii="Times New Roman" w:eastAsia="Times New Roman" w:hAnsi="Times New Roman"/>
                <w:b/>
                <w:sz w:val="22"/>
                <w:szCs w:val="22"/>
              </w:rPr>
              <w:t>Dažnis*</w:t>
            </w:r>
          </w:p>
        </w:tc>
      </w:tr>
      <w:tr w:rsidR="004F161D" w:rsidRPr="00BA6AA7" w14:paraId="0EC41999" w14:textId="77777777" w:rsidTr="00033EF3">
        <w:trPr>
          <w:cantSplit/>
          <w:trHeight w:val="184"/>
        </w:trPr>
        <w:tc>
          <w:tcPr>
            <w:tcW w:w="2430" w:type="dxa"/>
            <w:tcMar>
              <w:top w:w="0" w:type="dxa"/>
              <w:left w:w="0" w:type="dxa"/>
              <w:bottom w:w="0" w:type="dxa"/>
              <w:right w:w="0" w:type="dxa"/>
            </w:tcMar>
          </w:tcPr>
          <w:p w14:paraId="2C5677DE" w14:textId="79704EBB" w:rsidR="004F161D" w:rsidRPr="00BA6AA7" w:rsidRDefault="004F161D" w:rsidP="00033EF3">
            <w:pPr>
              <w:ind w:left="115" w:right="115"/>
              <w:outlineLvl w:val="0"/>
              <w:rPr>
                <w:rFonts w:ascii="Times New Roman" w:eastAsia="Times New Roman" w:hAnsi="Times New Roman"/>
                <w:sz w:val="22"/>
                <w:szCs w:val="22"/>
                <w:lang w:eastAsia="lt-LT"/>
              </w:rPr>
            </w:pPr>
            <w:r w:rsidRPr="00BA6AA7">
              <w:rPr>
                <w:rFonts w:ascii="Times New Roman" w:eastAsia="Times New Roman" w:hAnsi="Times New Roman"/>
                <w:kern w:val="28"/>
                <w:sz w:val="22"/>
                <w:szCs w:val="22"/>
                <w:lang w:eastAsia="lt-LT"/>
              </w:rPr>
              <w:t>Kraujo ir limfinės sistemos sutrikimai</w:t>
            </w:r>
          </w:p>
        </w:tc>
        <w:tc>
          <w:tcPr>
            <w:tcW w:w="4923" w:type="dxa"/>
            <w:tcMar>
              <w:top w:w="0" w:type="dxa"/>
              <w:left w:w="0" w:type="dxa"/>
              <w:bottom w:w="0" w:type="dxa"/>
              <w:right w:w="0" w:type="dxa"/>
            </w:tcMar>
            <w:hideMark/>
          </w:tcPr>
          <w:p w14:paraId="0C415598"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Diseminuota intravaskulinė koaguliacija (DIK)</w:t>
            </w:r>
          </w:p>
          <w:p w14:paraId="417D68CF" w14:textId="68772089" w:rsidR="004F161D" w:rsidRPr="00BA6AA7" w:rsidRDefault="004F161D" w:rsidP="00033EF3">
            <w:pPr>
              <w:ind w:left="115" w:right="115"/>
              <w:rPr>
                <w:rFonts w:ascii="Times New Roman" w:eastAsia="Times New Roman" w:hAnsi="Times New Roman"/>
                <w:sz w:val="22"/>
                <w:szCs w:val="22"/>
                <w:vertAlign w:val="superscript"/>
                <w:lang w:eastAsia="lt-LT"/>
              </w:rPr>
            </w:pPr>
            <w:r w:rsidRPr="00BA6AA7">
              <w:rPr>
                <w:rFonts w:ascii="Times New Roman" w:eastAsia="Times New Roman" w:hAnsi="Times New Roman"/>
                <w:sz w:val="22"/>
                <w:szCs w:val="22"/>
                <w:lang w:eastAsia="lt-LT"/>
              </w:rPr>
              <w:t>Padidėjęs inhibitorių titras (anamnezin</w:t>
            </w:r>
            <w:r w:rsidR="000F51B3" w:rsidRPr="00BA6AA7">
              <w:rPr>
                <w:rFonts w:ascii="Times New Roman" w:eastAsia="Times New Roman" w:hAnsi="Times New Roman"/>
                <w:sz w:val="22"/>
                <w:szCs w:val="22"/>
                <w:lang w:eastAsia="lt-LT"/>
              </w:rPr>
              <w:t>ė</w:t>
            </w:r>
            <w:r w:rsidRPr="00BA6AA7">
              <w:rPr>
                <w:rFonts w:ascii="Times New Roman" w:eastAsia="Times New Roman" w:hAnsi="Times New Roman"/>
                <w:sz w:val="22"/>
                <w:szCs w:val="22"/>
                <w:lang w:eastAsia="lt-LT"/>
              </w:rPr>
              <w:t xml:space="preserve"> </w:t>
            </w:r>
            <w:r w:rsidR="000F51B3" w:rsidRPr="00BA6AA7">
              <w:rPr>
                <w:rFonts w:ascii="Times New Roman" w:eastAsia="Times New Roman" w:hAnsi="Times New Roman"/>
                <w:sz w:val="22"/>
                <w:szCs w:val="22"/>
                <w:lang w:eastAsia="lt-LT"/>
              </w:rPr>
              <w:t>reakcija</w:t>
            </w:r>
            <w:r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vertAlign w:val="superscript"/>
                <w:lang w:eastAsia="lt-LT"/>
              </w:rPr>
              <w:t>a</w:t>
            </w:r>
          </w:p>
        </w:tc>
        <w:tc>
          <w:tcPr>
            <w:tcW w:w="1741" w:type="dxa"/>
          </w:tcPr>
          <w:p w14:paraId="032A96B5"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3A23E990" w14:textId="648953D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tc>
      </w:tr>
      <w:tr w:rsidR="004F161D" w:rsidRPr="00BA6AA7" w14:paraId="39FE879B" w14:textId="77777777" w:rsidTr="00033EF3">
        <w:trPr>
          <w:cantSplit/>
          <w:trHeight w:val="562"/>
        </w:trPr>
        <w:tc>
          <w:tcPr>
            <w:tcW w:w="2430" w:type="dxa"/>
            <w:tcMar>
              <w:top w:w="0" w:type="dxa"/>
              <w:left w:w="0" w:type="dxa"/>
              <w:bottom w:w="0" w:type="dxa"/>
              <w:right w:w="0" w:type="dxa"/>
            </w:tcMar>
          </w:tcPr>
          <w:p w14:paraId="48ABF417" w14:textId="03616ABF" w:rsidR="004F161D" w:rsidRPr="00BA6AA7" w:rsidRDefault="004F161D" w:rsidP="00033EF3">
            <w:pPr>
              <w:ind w:left="115" w:right="115"/>
              <w:outlineLvl w:val="0"/>
              <w:rPr>
                <w:rFonts w:ascii="Times New Roman" w:eastAsia="Times New Roman" w:hAnsi="Times New Roman"/>
                <w:sz w:val="22"/>
                <w:szCs w:val="22"/>
                <w:highlight w:val="yellow"/>
                <w:lang w:eastAsia="lt-LT"/>
              </w:rPr>
            </w:pPr>
            <w:r w:rsidRPr="00BA6AA7">
              <w:rPr>
                <w:rFonts w:ascii="Times New Roman" w:eastAsia="Times New Roman" w:hAnsi="Times New Roman"/>
                <w:kern w:val="28"/>
                <w:sz w:val="22"/>
                <w:szCs w:val="22"/>
                <w:lang w:eastAsia="lt-LT"/>
              </w:rPr>
              <w:t>Imuninės sistemos sutrikimai</w:t>
            </w:r>
          </w:p>
        </w:tc>
        <w:tc>
          <w:tcPr>
            <w:tcW w:w="4923" w:type="dxa"/>
            <w:tcMar>
              <w:top w:w="0" w:type="dxa"/>
              <w:left w:w="0" w:type="dxa"/>
              <w:bottom w:w="0" w:type="dxa"/>
              <w:right w:w="0" w:type="dxa"/>
            </w:tcMar>
            <w:hideMark/>
          </w:tcPr>
          <w:p w14:paraId="07C004CE"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Padidėjęs jautrumas</w:t>
            </w:r>
            <w:r w:rsidRPr="00BA6AA7">
              <w:rPr>
                <w:rFonts w:ascii="Times New Roman" w:eastAsia="Times New Roman" w:hAnsi="Times New Roman"/>
                <w:sz w:val="22"/>
                <w:szCs w:val="22"/>
                <w:vertAlign w:val="superscript"/>
                <w:lang w:eastAsia="lt-LT"/>
              </w:rPr>
              <w:t>c</w:t>
            </w:r>
          </w:p>
          <w:p w14:paraId="6C84FC45"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Dilgėlinė</w:t>
            </w:r>
          </w:p>
          <w:p w14:paraId="44CECE10"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Anafilaksinė reakcija</w:t>
            </w:r>
          </w:p>
        </w:tc>
        <w:tc>
          <w:tcPr>
            <w:tcW w:w="1741" w:type="dxa"/>
          </w:tcPr>
          <w:p w14:paraId="4CC42456"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Dažnas</w:t>
            </w:r>
          </w:p>
          <w:p w14:paraId="1BB2DFFF"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3847EA91"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tc>
      </w:tr>
      <w:tr w:rsidR="004F161D" w:rsidRPr="00BA6AA7" w14:paraId="04C31756" w14:textId="77777777" w:rsidTr="00033EF3">
        <w:trPr>
          <w:cantSplit/>
          <w:trHeight w:val="560"/>
        </w:trPr>
        <w:tc>
          <w:tcPr>
            <w:tcW w:w="2430" w:type="dxa"/>
            <w:tcMar>
              <w:top w:w="0" w:type="dxa"/>
              <w:left w:w="0" w:type="dxa"/>
              <w:bottom w:w="0" w:type="dxa"/>
              <w:right w:w="0" w:type="dxa"/>
            </w:tcMar>
          </w:tcPr>
          <w:p w14:paraId="7B97DE45" w14:textId="4B48D17E" w:rsidR="004F161D" w:rsidRPr="00BA6AA7" w:rsidRDefault="004F161D" w:rsidP="00033EF3">
            <w:pPr>
              <w:keepNext/>
              <w:ind w:left="115" w:right="115"/>
              <w:outlineLvl w:val="0"/>
              <w:rPr>
                <w:rFonts w:ascii="Times New Roman" w:eastAsia="Times New Roman" w:hAnsi="Times New Roman"/>
                <w:kern w:val="28"/>
                <w:sz w:val="22"/>
                <w:szCs w:val="22"/>
                <w:lang w:eastAsia="lt-LT"/>
              </w:rPr>
            </w:pPr>
            <w:r w:rsidRPr="00BA6AA7">
              <w:rPr>
                <w:rFonts w:ascii="Times New Roman" w:eastAsia="Times New Roman" w:hAnsi="Times New Roman"/>
                <w:kern w:val="28"/>
                <w:sz w:val="22"/>
                <w:szCs w:val="22"/>
                <w:lang w:eastAsia="lt-LT"/>
              </w:rPr>
              <w:t>Nervų sistemos sutrikimai</w:t>
            </w:r>
          </w:p>
        </w:tc>
        <w:tc>
          <w:tcPr>
            <w:tcW w:w="4923" w:type="dxa"/>
            <w:tcMar>
              <w:top w:w="0" w:type="dxa"/>
              <w:left w:w="0" w:type="dxa"/>
              <w:bottom w:w="0" w:type="dxa"/>
              <w:right w:w="0" w:type="dxa"/>
            </w:tcMar>
            <w:hideMark/>
          </w:tcPr>
          <w:p w14:paraId="0C36F3FB" w14:textId="77777777" w:rsidR="004F161D" w:rsidRPr="00BA6AA7" w:rsidRDefault="004F161D" w:rsidP="00033EF3">
            <w:pPr>
              <w:keepNext/>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Parestezija</w:t>
            </w:r>
          </w:p>
          <w:p w14:paraId="333AA1DA" w14:textId="3D281A1C" w:rsidR="004F161D" w:rsidRPr="00BA6AA7" w:rsidRDefault="004F161D" w:rsidP="00033EF3">
            <w:pPr>
              <w:keepNext/>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Hipestezija</w:t>
            </w:r>
          </w:p>
          <w:p w14:paraId="6B5FEE7A" w14:textId="77777777" w:rsidR="004F161D" w:rsidRPr="00BA6AA7" w:rsidRDefault="004F161D" w:rsidP="00033EF3">
            <w:pPr>
              <w:keepNext/>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Trombozinis insultas</w:t>
            </w:r>
          </w:p>
          <w:p w14:paraId="5A4CA6B2" w14:textId="77777777" w:rsidR="004F161D" w:rsidRPr="00BA6AA7" w:rsidRDefault="004F161D" w:rsidP="00033EF3">
            <w:pPr>
              <w:keepNext/>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Embolinis insultas</w:t>
            </w:r>
          </w:p>
          <w:p w14:paraId="49A3D58D" w14:textId="77777777" w:rsidR="004F161D" w:rsidRPr="00BA6AA7" w:rsidRDefault="004F161D" w:rsidP="00033EF3">
            <w:pPr>
              <w:keepNext/>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Galvos skausmas</w:t>
            </w:r>
            <w:r w:rsidRPr="00BA6AA7">
              <w:rPr>
                <w:rFonts w:ascii="Times New Roman" w:eastAsia="Times New Roman" w:hAnsi="Times New Roman"/>
                <w:sz w:val="22"/>
                <w:szCs w:val="22"/>
                <w:vertAlign w:val="superscript"/>
                <w:lang w:eastAsia="lt-LT"/>
              </w:rPr>
              <w:t>c</w:t>
            </w:r>
          </w:p>
          <w:p w14:paraId="2D4468BA" w14:textId="77777777" w:rsidR="004F161D" w:rsidRPr="00BA6AA7" w:rsidRDefault="004F161D" w:rsidP="00033EF3">
            <w:pPr>
              <w:keepNext/>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Mieguistumas</w:t>
            </w:r>
          </w:p>
          <w:p w14:paraId="34726DA1" w14:textId="77777777" w:rsidR="004F161D" w:rsidRPr="00BA6AA7" w:rsidRDefault="004F161D" w:rsidP="00033EF3">
            <w:pPr>
              <w:keepNext/>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Svaigulys</w:t>
            </w:r>
            <w:r w:rsidRPr="00BA6AA7">
              <w:rPr>
                <w:rFonts w:ascii="Times New Roman" w:eastAsia="Times New Roman" w:hAnsi="Times New Roman"/>
                <w:sz w:val="22"/>
                <w:szCs w:val="22"/>
                <w:vertAlign w:val="superscript"/>
                <w:lang w:eastAsia="lt-LT"/>
              </w:rPr>
              <w:t>b</w:t>
            </w:r>
          </w:p>
          <w:p w14:paraId="24E48CF6" w14:textId="77777777" w:rsidR="004F161D" w:rsidRPr="00BA6AA7" w:rsidRDefault="004F161D" w:rsidP="00033EF3">
            <w:pPr>
              <w:keepNext/>
              <w:ind w:left="115" w:right="115"/>
              <w:rPr>
                <w:rFonts w:ascii="Times New Roman" w:eastAsia="Times New Roman" w:hAnsi="Times New Roman"/>
                <w:sz w:val="22"/>
                <w:szCs w:val="22"/>
                <w:shd w:val="clear" w:color="auto" w:fill="FFFF00"/>
                <w:lang w:eastAsia="lt-LT"/>
              </w:rPr>
            </w:pPr>
            <w:r w:rsidRPr="00BA6AA7">
              <w:rPr>
                <w:rFonts w:ascii="Times New Roman" w:eastAsia="Times New Roman" w:hAnsi="Times New Roman"/>
                <w:sz w:val="22"/>
                <w:szCs w:val="22"/>
                <w:lang w:eastAsia="lt-LT"/>
              </w:rPr>
              <w:t>Disgeuzija</w:t>
            </w:r>
          </w:p>
        </w:tc>
        <w:tc>
          <w:tcPr>
            <w:tcW w:w="1741" w:type="dxa"/>
          </w:tcPr>
          <w:p w14:paraId="6F007A2D"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005C1520"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67A31B01"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774FDFE9"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4E4DE11C"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Dažnas</w:t>
            </w:r>
          </w:p>
          <w:p w14:paraId="1CC1C591"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50C50FB6"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Dažnas</w:t>
            </w:r>
          </w:p>
          <w:p w14:paraId="32F89043"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tc>
      </w:tr>
      <w:tr w:rsidR="004F161D" w:rsidRPr="00BA6AA7" w14:paraId="0D7AAECA" w14:textId="77777777" w:rsidTr="00033EF3">
        <w:trPr>
          <w:cantSplit/>
          <w:trHeight w:val="283"/>
        </w:trPr>
        <w:tc>
          <w:tcPr>
            <w:tcW w:w="2430" w:type="dxa"/>
            <w:tcMar>
              <w:top w:w="0" w:type="dxa"/>
              <w:left w:w="0" w:type="dxa"/>
              <w:bottom w:w="0" w:type="dxa"/>
              <w:right w:w="0" w:type="dxa"/>
            </w:tcMar>
          </w:tcPr>
          <w:p w14:paraId="2D0B3B16" w14:textId="439999C7" w:rsidR="004F161D" w:rsidRPr="00BA6AA7" w:rsidRDefault="004F161D" w:rsidP="00033EF3">
            <w:pPr>
              <w:ind w:left="115" w:right="115"/>
              <w:outlineLvl w:val="0"/>
              <w:rPr>
                <w:rFonts w:ascii="Times New Roman" w:eastAsia="Times New Roman" w:hAnsi="Times New Roman"/>
                <w:sz w:val="22"/>
                <w:szCs w:val="22"/>
                <w:lang w:eastAsia="lt-LT"/>
              </w:rPr>
            </w:pPr>
            <w:r w:rsidRPr="00BA6AA7">
              <w:rPr>
                <w:rFonts w:ascii="Times New Roman" w:eastAsia="Times New Roman" w:hAnsi="Times New Roman"/>
                <w:kern w:val="28"/>
                <w:sz w:val="22"/>
                <w:szCs w:val="22"/>
                <w:lang w:eastAsia="lt-LT"/>
              </w:rPr>
              <w:t>Širdies sutrikimai</w:t>
            </w:r>
          </w:p>
        </w:tc>
        <w:tc>
          <w:tcPr>
            <w:tcW w:w="4923" w:type="dxa"/>
            <w:tcMar>
              <w:top w:w="0" w:type="dxa"/>
              <w:left w:w="0" w:type="dxa"/>
              <w:bottom w:w="0" w:type="dxa"/>
              <w:right w:w="0" w:type="dxa"/>
            </w:tcMar>
            <w:hideMark/>
          </w:tcPr>
          <w:p w14:paraId="22E69270"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Širdies infarktas</w:t>
            </w:r>
          </w:p>
          <w:p w14:paraId="028C8531" w14:textId="77777777" w:rsidR="004F161D" w:rsidRPr="00BA6AA7" w:rsidRDefault="004F161D" w:rsidP="00033EF3">
            <w:pPr>
              <w:ind w:left="115" w:right="115"/>
              <w:rPr>
                <w:rFonts w:ascii="Times New Roman" w:eastAsia="Times New Roman" w:hAnsi="Times New Roman"/>
                <w:sz w:val="22"/>
                <w:szCs w:val="22"/>
                <w:shd w:val="clear" w:color="auto" w:fill="FFFF00"/>
                <w:lang w:eastAsia="lt-LT"/>
              </w:rPr>
            </w:pPr>
            <w:r w:rsidRPr="00BA6AA7">
              <w:rPr>
                <w:rFonts w:ascii="Times New Roman" w:eastAsia="Times New Roman" w:hAnsi="Times New Roman"/>
                <w:sz w:val="22"/>
                <w:szCs w:val="22"/>
                <w:lang w:eastAsia="lt-LT"/>
              </w:rPr>
              <w:t>Tachikardija</w:t>
            </w:r>
          </w:p>
        </w:tc>
        <w:tc>
          <w:tcPr>
            <w:tcW w:w="1741" w:type="dxa"/>
            <w:hideMark/>
          </w:tcPr>
          <w:p w14:paraId="63DE6C9C"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66F98546"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tc>
      </w:tr>
      <w:tr w:rsidR="004F161D" w:rsidRPr="00BA6AA7" w14:paraId="07B9B6DF" w14:textId="77777777" w:rsidTr="00033EF3">
        <w:trPr>
          <w:cantSplit/>
          <w:trHeight w:val="1180"/>
        </w:trPr>
        <w:tc>
          <w:tcPr>
            <w:tcW w:w="2430" w:type="dxa"/>
            <w:tcMar>
              <w:top w:w="0" w:type="dxa"/>
              <w:left w:w="0" w:type="dxa"/>
              <w:bottom w:w="0" w:type="dxa"/>
              <w:right w:w="0" w:type="dxa"/>
            </w:tcMar>
          </w:tcPr>
          <w:p w14:paraId="57C69889" w14:textId="76AD3A4F" w:rsidR="004F161D" w:rsidRPr="00BA6AA7" w:rsidRDefault="004F161D" w:rsidP="00033EF3">
            <w:pPr>
              <w:ind w:left="115" w:right="115"/>
              <w:outlineLvl w:val="0"/>
              <w:rPr>
                <w:rFonts w:ascii="Times New Roman" w:eastAsia="Times New Roman" w:hAnsi="Times New Roman"/>
                <w:sz w:val="22"/>
                <w:szCs w:val="22"/>
                <w:lang w:eastAsia="lt-LT"/>
              </w:rPr>
            </w:pPr>
            <w:r w:rsidRPr="00BA6AA7">
              <w:rPr>
                <w:rFonts w:ascii="Times New Roman" w:eastAsia="Times New Roman" w:hAnsi="Times New Roman"/>
                <w:kern w:val="28"/>
                <w:sz w:val="22"/>
                <w:szCs w:val="22"/>
                <w:lang w:eastAsia="lt-LT"/>
              </w:rPr>
              <w:t>Kraujagyslių sutrikimai</w:t>
            </w:r>
          </w:p>
        </w:tc>
        <w:tc>
          <w:tcPr>
            <w:tcW w:w="4923" w:type="dxa"/>
            <w:tcMar>
              <w:top w:w="0" w:type="dxa"/>
              <w:left w:w="0" w:type="dxa"/>
              <w:bottom w:w="0" w:type="dxa"/>
              <w:right w:w="0" w:type="dxa"/>
            </w:tcMar>
            <w:hideMark/>
          </w:tcPr>
          <w:p w14:paraId="6C92359F" w14:textId="77777777" w:rsidR="00EE2AD1" w:rsidRDefault="004F161D" w:rsidP="00EE28B3">
            <w:pPr>
              <w:ind w:left="115" w:right="115"/>
              <w:rPr>
                <w:rFonts w:ascii="Times New Roman" w:eastAsia="Times New Roman" w:hAnsi="Times New Roman"/>
                <w:sz w:val="22"/>
                <w:szCs w:val="22"/>
              </w:rPr>
            </w:pPr>
            <w:r w:rsidRPr="00BA6AA7">
              <w:rPr>
                <w:rFonts w:ascii="Times New Roman" w:eastAsia="Times New Roman" w:hAnsi="Times New Roman"/>
                <w:sz w:val="22"/>
                <w:szCs w:val="22"/>
              </w:rPr>
              <w:t>Trombozė</w:t>
            </w:r>
          </w:p>
          <w:p w14:paraId="53227230" w14:textId="6EA2F2CA" w:rsidR="00EE2AD1" w:rsidRDefault="004F161D" w:rsidP="00EE28B3">
            <w:pPr>
              <w:ind w:left="115" w:right="115"/>
              <w:rPr>
                <w:rFonts w:ascii="Times New Roman" w:eastAsia="Times New Roman" w:hAnsi="Times New Roman"/>
                <w:sz w:val="22"/>
                <w:szCs w:val="22"/>
              </w:rPr>
            </w:pPr>
            <w:r w:rsidRPr="00BA6AA7">
              <w:rPr>
                <w:rFonts w:ascii="Times New Roman" w:eastAsia="Times New Roman" w:hAnsi="Times New Roman"/>
                <w:sz w:val="22"/>
                <w:szCs w:val="22"/>
              </w:rPr>
              <w:t>Venų trombozė</w:t>
            </w:r>
          </w:p>
          <w:p w14:paraId="78D6AE96" w14:textId="7C492697" w:rsidR="004F161D" w:rsidRPr="00BA6AA7" w:rsidRDefault="004F161D" w:rsidP="00033EF3">
            <w:pPr>
              <w:ind w:left="115" w:right="115"/>
              <w:rPr>
                <w:rFonts w:ascii="Times New Roman" w:eastAsia="Times New Roman" w:hAnsi="Times New Roman"/>
                <w:sz w:val="22"/>
                <w:szCs w:val="22"/>
              </w:rPr>
            </w:pPr>
            <w:r w:rsidRPr="00BA6AA7">
              <w:rPr>
                <w:rFonts w:ascii="Times New Roman" w:eastAsia="Times New Roman" w:hAnsi="Times New Roman"/>
                <w:sz w:val="22"/>
                <w:szCs w:val="22"/>
              </w:rPr>
              <w:t>Arterijų trombozė</w:t>
            </w:r>
          </w:p>
          <w:p w14:paraId="5EF4A322"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Embolija (tromboembolijos sukeltos komplikacijos)</w:t>
            </w:r>
          </w:p>
          <w:p w14:paraId="6A2325E4"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Hipotenzija</w:t>
            </w:r>
            <w:r w:rsidRPr="00BA6AA7">
              <w:rPr>
                <w:rFonts w:ascii="Times New Roman" w:eastAsia="Times New Roman" w:hAnsi="Times New Roman"/>
                <w:sz w:val="22"/>
                <w:szCs w:val="22"/>
                <w:vertAlign w:val="superscript"/>
                <w:lang w:eastAsia="lt-LT"/>
              </w:rPr>
              <w:t>c</w:t>
            </w:r>
          </w:p>
          <w:p w14:paraId="61719429"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Hipertenzija</w:t>
            </w:r>
          </w:p>
          <w:p w14:paraId="5D4DDE28" w14:textId="1D5A6EC3"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Veido paraudimas</w:t>
            </w:r>
          </w:p>
        </w:tc>
        <w:tc>
          <w:tcPr>
            <w:tcW w:w="1741" w:type="dxa"/>
          </w:tcPr>
          <w:p w14:paraId="0F5088A4"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1F96A278"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70E3937B"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659DD73C"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7356F4E2" w14:textId="0999F01E" w:rsidR="004F161D" w:rsidRPr="00BA6AA7" w:rsidRDefault="005F4E30"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Dažnas</w:t>
            </w:r>
          </w:p>
          <w:p w14:paraId="69FD6501"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3918CE93"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tc>
      </w:tr>
      <w:tr w:rsidR="004F161D" w:rsidRPr="00BA6AA7" w14:paraId="2B063098" w14:textId="77777777" w:rsidTr="00033EF3">
        <w:trPr>
          <w:cantSplit/>
          <w:trHeight w:val="1284"/>
        </w:trPr>
        <w:tc>
          <w:tcPr>
            <w:tcW w:w="2430" w:type="dxa"/>
            <w:tcMar>
              <w:top w:w="0" w:type="dxa"/>
              <w:left w:w="0" w:type="dxa"/>
              <w:bottom w:w="0" w:type="dxa"/>
              <w:right w:w="0" w:type="dxa"/>
            </w:tcMar>
          </w:tcPr>
          <w:p w14:paraId="7AA937D7" w14:textId="77777777" w:rsidR="004F161D" w:rsidRPr="00BA6AA7" w:rsidRDefault="004F161D" w:rsidP="00033EF3">
            <w:pPr>
              <w:ind w:left="115" w:right="115"/>
              <w:outlineLvl w:val="0"/>
              <w:rPr>
                <w:rFonts w:ascii="Times New Roman" w:eastAsia="Times New Roman" w:hAnsi="Times New Roman"/>
                <w:kern w:val="28"/>
                <w:sz w:val="22"/>
                <w:szCs w:val="22"/>
                <w:lang w:eastAsia="lt-LT"/>
              </w:rPr>
            </w:pPr>
            <w:r w:rsidRPr="00BA6AA7">
              <w:rPr>
                <w:rFonts w:ascii="Times New Roman" w:eastAsia="Times New Roman" w:hAnsi="Times New Roman"/>
                <w:kern w:val="28"/>
                <w:sz w:val="22"/>
                <w:szCs w:val="22"/>
                <w:lang w:eastAsia="lt-LT"/>
              </w:rPr>
              <w:t>Kvėpavimo sistemos, krūtinės ląstos ir tarpuplaučio sutrikimai</w:t>
            </w:r>
          </w:p>
        </w:tc>
        <w:tc>
          <w:tcPr>
            <w:tcW w:w="4923" w:type="dxa"/>
            <w:tcMar>
              <w:top w:w="0" w:type="dxa"/>
              <w:left w:w="0" w:type="dxa"/>
              <w:bottom w:w="0" w:type="dxa"/>
              <w:right w:w="0" w:type="dxa"/>
            </w:tcMar>
            <w:hideMark/>
          </w:tcPr>
          <w:p w14:paraId="48D0211A"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Plaučių embolija</w:t>
            </w:r>
          </w:p>
          <w:p w14:paraId="7392AECB"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Bronchų spazmas</w:t>
            </w:r>
          </w:p>
          <w:p w14:paraId="5D48A578" w14:textId="467E850E" w:rsidR="004F161D" w:rsidRPr="00BA6AA7" w:rsidRDefault="00BC646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Gargimas</w:t>
            </w:r>
          </w:p>
          <w:p w14:paraId="4700D305"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Kosulys</w:t>
            </w:r>
          </w:p>
          <w:p w14:paraId="05AC4C46" w14:textId="77777777" w:rsidR="004F161D" w:rsidRPr="00BA6AA7" w:rsidRDefault="004F161D" w:rsidP="00033EF3">
            <w:pPr>
              <w:ind w:left="115" w:right="115"/>
              <w:rPr>
                <w:rFonts w:ascii="Times New Roman" w:eastAsia="Times New Roman" w:hAnsi="Times New Roman"/>
                <w:sz w:val="22"/>
                <w:szCs w:val="22"/>
                <w:highlight w:val="yellow"/>
                <w:lang w:eastAsia="lt-LT"/>
              </w:rPr>
            </w:pPr>
            <w:r w:rsidRPr="00BA6AA7">
              <w:rPr>
                <w:rFonts w:ascii="Times New Roman" w:eastAsia="Times New Roman" w:hAnsi="Times New Roman"/>
                <w:sz w:val="22"/>
                <w:szCs w:val="22"/>
                <w:lang w:eastAsia="lt-LT"/>
              </w:rPr>
              <w:t>Dusulys</w:t>
            </w:r>
          </w:p>
        </w:tc>
        <w:tc>
          <w:tcPr>
            <w:tcW w:w="1741" w:type="dxa"/>
            <w:hideMark/>
          </w:tcPr>
          <w:p w14:paraId="3DF6CAA8"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3FC975D5"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2EBA4E5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3C5B160D"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0D69B30A"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tc>
      </w:tr>
      <w:tr w:rsidR="004F161D" w:rsidRPr="00BA6AA7" w14:paraId="54DE24D7" w14:textId="77777777" w:rsidTr="00033EF3">
        <w:trPr>
          <w:cantSplit/>
          <w:trHeight w:val="977"/>
        </w:trPr>
        <w:tc>
          <w:tcPr>
            <w:tcW w:w="2430" w:type="dxa"/>
            <w:tcMar>
              <w:top w:w="0" w:type="dxa"/>
              <w:left w:w="0" w:type="dxa"/>
              <w:bottom w:w="0" w:type="dxa"/>
              <w:right w:w="0" w:type="dxa"/>
            </w:tcMar>
          </w:tcPr>
          <w:p w14:paraId="689450BE" w14:textId="3157E4B7" w:rsidR="004F161D" w:rsidRPr="00BA6AA7" w:rsidRDefault="004F161D" w:rsidP="00033EF3">
            <w:pPr>
              <w:ind w:left="115" w:right="115"/>
              <w:outlineLvl w:val="0"/>
              <w:rPr>
                <w:rFonts w:ascii="Times New Roman" w:eastAsia="Times New Roman" w:hAnsi="Times New Roman"/>
                <w:sz w:val="22"/>
                <w:szCs w:val="22"/>
                <w:highlight w:val="yellow"/>
                <w:lang w:eastAsia="lt-LT"/>
              </w:rPr>
            </w:pPr>
            <w:r w:rsidRPr="00BA6AA7">
              <w:rPr>
                <w:rFonts w:ascii="Times New Roman" w:eastAsia="Times New Roman" w:hAnsi="Times New Roman"/>
                <w:kern w:val="28"/>
                <w:sz w:val="22"/>
                <w:szCs w:val="22"/>
                <w:lang w:eastAsia="lt-LT"/>
              </w:rPr>
              <w:lastRenderedPageBreak/>
              <w:t>Virškinimo trakto sutrikimai</w:t>
            </w:r>
          </w:p>
        </w:tc>
        <w:tc>
          <w:tcPr>
            <w:tcW w:w="4923" w:type="dxa"/>
            <w:tcMar>
              <w:top w:w="0" w:type="dxa"/>
              <w:left w:w="0" w:type="dxa"/>
              <w:bottom w:w="0" w:type="dxa"/>
              <w:right w:w="0" w:type="dxa"/>
            </w:tcMar>
            <w:hideMark/>
          </w:tcPr>
          <w:p w14:paraId="1CEA7466"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Vėmimas</w:t>
            </w:r>
          </w:p>
          <w:p w14:paraId="69802BB1"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Viduriavimas</w:t>
            </w:r>
          </w:p>
          <w:p w14:paraId="75191FCE" w14:textId="77777777" w:rsidR="004F161D" w:rsidRPr="00BA6AA7" w:rsidRDefault="004F161D" w:rsidP="00033EF3">
            <w:pPr>
              <w:ind w:left="115" w:right="115"/>
              <w:rPr>
                <w:rFonts w:ascii="Times New Roman" w:eastAsia="Times New Roman" w:hAnsi="Times New Roman"/>
                <w:sz w:val="22"/>
                <w:szCs w:val="22"/>
                <w:highlight w:val="yellow"/>
                <w:lang w:eastAsia="lt-LT"/>
              </w:rPr>
            </w:pPr>
            <w:r w:rsidRPr="00BA6AA7">
              <w:rPr>
                <w:rFonts w:ascii="Times New Roman" w:eastAsia="Times New Roman" w:hAnsi="Times New Roman"/>
                <w:sz w:val="22"/>
                <w:szCs w:val="22"/>
                <w:lang w:eastAsia="lt-LT"/>
              </w:rPr>
              <w:t>Pilvo diskomfortas</w:t>
            </w:r>
          </w:p>
          <w:p w14:paraId="5FE6215D"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Pykinimas</w:t>
            </w:r>
          </w:p>
        </w:tc>
        <w:tc>
          <w:tcPr>
            <w:tcW w:w="1741" w:type="dxa"/>
            <w:hideMark/>
          </w:tcPr>
          <w:p w14:paraId="1A9ACC9F"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3FA8AF73"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455FB7C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04192CF3"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tc>
      </w:tr>
      <w:tr w:rsidR="004F161D" w:rsidRPr="00BA6AA7" w14:paraId="653672D9" w14:textId="77777777" w:rsidTr="00033EF3">
        <w:trPr>
          <w:cantSplit/>
          <w:trHeight w:val="1231"/>
        </w:trPr>
        <w:tc>
          <w:tcPr>
            <w:tcW w:w="2430" w:type="dxa"/>
            <w:tcBorders>
              <w:bottom w:val="single" w:sz="4" w:space="0" w:color="auto"/>
            </w:tcBorders>
            <w:tcMar>
              <w:top w:w="0" w:type="dxa"/>
              <w:left w:w="0" w:type="dxa"/>
              <w:bottom w:w="0" w:type="dxa"/>
              <w:right w:w="0" w:type="dxa"/>
            </w:tcMar>
          </w:tcPr>
          <w:p w14:paraId="2DEE7A3B" w14:textId="13EE0AF6" w:rsidR="004F161D" w:rsidRPr="00BA6AA7" w:rsidRDefault="004F161D" w:rsidP="00033EF3">
            <w:pPr>
              <w:ind w:left="115" w:right="115"/>
              <w:outlineLvl w:val="0"/>
              <w:rPr>
                <w:rFonts w:ascii="Times New Roman" w:eastAsia="Times New Roman" w:hAnsi="Times New Roman"/>
                <w:sz w:val="22"/>
                <w:szCs w:val="22"/>
                <w:lang w:eastAsia="lt-LT"/>
              </w:rPr>
            </w:pPr>
            <w:r w:rsidRPr="00BA6AA7">
              <w:rPr>
                <w:rFonts w:ascii="Times New Roman" w:eastAsia="Times New Roman" w:hAnsi="Times New Roman"/>
                <w:kern w:val="28"/>
                <w:sz w:val="22"/>
                <w:szCs w:val="22"/>
                <w:lang w:eastAsia="lt-LT"/>
              </w:rPr>
              <w:t>Odos ir poodinio audinio sutrikimai</w:t>
            </w:r>
          </w:p>
        </w:tc>
        <w:tc>
          <w:tcPr>
            <w:tcW w:w="4923" w:type="dxa"/>
            <w:tcBorders>
              <w:bottom w:val="single" w:sz="4" w:space="0" w:color="auto"/>
            </w:tcBorders>
            <w:tcMar>
              <w:top w:w="0" w:type="dxa"/>
              <w:left w:w="0" w:type="dxa"/>
              <w:bottom w:w="0" w:type="dxa"/>
              <w:right w:w="0" w:type="dxa"/>
            </w:tcMar>
            <w:hideMark/>
          </w:tcPr>
          <w:p w14:paraId="30D3E261"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rPr>
              <w:t>Veido tirpimo pojūtis</w:t>
            </w:r>
            <w:r w:rsidRPr="00BA6AA7">
              <w:rPr>
                <w:rFonts w:ascii="Times New Roman" w:eastAsia="Times New Roman" w:hAnsi="Times New Roman"/>
                <w:sz w:val="22"/>
                <w:szCs w:val="22"/>
                <w:lang w:eastAsia="lt-LT"/>
              </w:rPr>
              <w:t xml:space="preserve"> </w:t>
            </w:r>
          </w:p>
          <w:p w14:paraId="4BA07EE0"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Angioneurozinė edema</w:t>
            </w:r>
          </w:p>
          <w:p w14:paraId="673036D5" w14:textId="77777777"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Dilgėlinė</w:t>
            </w:r>
          </w:p>
          <w:p w14:paraId="3FB472F4" w14:textId="719D691D" w:rsidR="004F161D" w:rsidRPr="00BA6AA7" w:rsidRDefault="004F161D" w:rsidP="00033EF3">
            <w:pPr>
              <w:ind w:left="115" w:right="115"/>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Niež</w:t>
            </w:r>
            <w:r w:rsidR="00BC646D" w:rsidRPr="00BA6AA7">
              <w:rPr>
                <w:rFonts w:ascii="Times New Roman" w:eastAsia="Times New Roman" w:hAnsi="Times New Roman"/>
                <w:sz w:val="22"/>
                <w:szCs w:val="22"/>
                <w:lang w:eastAsia="lt-LT"/>
              </w:rPr>
              <w:t>ėjimas</w:t>
            </w:r>
          </w:p>
          <w:p w14:paraId="08AAD1DC" w14:textId="2E2747F9" w:rsidR="004F161D" w:rsidRPr="00BA6AA7" w:rsidRDefault="004F161D" w:rsidP="00033EF3">
            <w:pPr>
              <w:ind w:left="115" w:right="115"/>
              <w:rPr>
                <w:rFonts w:ascii="Times New Roman" w:eastAsia="Times New Roman" w:hAnsi="Times New Roman"/>
                <w:sz w:val="22"/>
                <w:szCs w:val="22"/>
                <w:shd w:val="clear" w:color="auto" w:fill="FFFF00"/>
                <w:lang w:eastAsia="lt-LT"/>
              </w:rPr>
            </w:pPr>
            <w:r w:rsidRPr="00BA6AA7">
              <w:rPr>
                <w:rFonts w:ascii="Times New Roman" w:eastAsia="Times New Roman" w:hAnsi="Times New Roman"/>
                <w:sz w:val="22"/>
                <w:szCs w:val="22"/>
                <w:lang w:eastAsia="lt-LT"/>
              </w:rPr>
              <w:t>Išbėrimas</w:t>
            </w:r>
            <w:r w:rsidRPr="00BA6AA7">
              <w:rPr>
                <w:rFonts w:ascii="Times New Roman" w:eastAsia="Times New Roman" w:hAnsi="Times New Roman"/>
                <w:sz w:val="22"/>
                <w:szCs w:val="22"/>
                <w:vertAlign w:val="superscript"/>
                <w:lang w:eastAsia="lt-LT"/>
              </w:rPr>
              <w:t>c</w:t>
            </w:r>
          </w:p>
        </w:tc>
        <w:tc>
          <w:tcPr>
            <w:tcW w:w="1741" w:type="dxa"/>
            <w:tcBorders>
              <w:bottom w:val="single" w:sz="4" w:space="0" w:color="auto"/>
            </w:tcBorders>
          </w:tcPr>
          <w:p w14:paraId="1C41A8E2"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1DF8B647"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697582E7"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5C2BD233"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Nežinomas</w:t>
            </w:r>
          </w:p>
          <w:p w14:paraId="182BD927" w14:textId="3ED682E8" w:rsidR="004F161D" w:rsidRPr="00BA6AA7" w:rsidRDefault="005F4E30"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Dažnas</w:t>
            </w:r>
          </w:p>
        </w:tc>
      </w:tr>
      <w:tr w:rsidR="004F161D" w:rsidRPr="00BA6AA7" w14:paraId="308DCCCA" w14:textId="77777777" w:rsidTr="00033EF3">
        <w:trPr>
          <w:cantSplit/>
          <w:trHeight w:val="1691"/>
        </w:trPr>
        <w:tc>
          <w:tcPr>
            <w:tcW w:w="2430" w:type="dxa"/>
            <w:tcBorders>
              <w:bottom w:val="single" w:sz="4" w:space="0" w:color="auto"/>
            </w:tcBorders>
            <w:tcMar>
              <w:top w:w="0" w:type="dxa"/>
              <w:left w:w="0" w:type="dxa"/>
              <w:bottom w:w="0" w:type="dxa"/>
              <w:right w:w="0" w:type="dxa"/>
            </w:tcMar>
          </w:tcPr>
          <w:p w14:paraId="73D1C2DA" w14:textId="3400F5AC"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Bendrieji sutrikimai ir vartojimo vietos pažeidimai</w:t>
            </w:r>
          </w:p>
        </w:tc>
        <w:tc>
          <w:tcPr>
            <w:tcW w:w="4923" w:type="dxa"/>
            <w:tcBorders>
              <w:bottom w:val="single" w:sz="4" w:space="0" w:color="auto"/>
            </w:tcBorders>
            <w:tcMar>
              <w:top w:w="0" w:type="dxa"/>
              <w:left w:w="0" w:type="dxa"/>
              <w:bottom w:w="0" w:type="dxa"/>
              <w:right w:w="0" w:type="dxa"/>
            </w:tcMar>
            <w:hideMark/>
          </w:tcPr>
          <w:p w14:paraId="512D2818"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Skausmas injekcijos vietoje</w:t>
            </w:r>
          </w:p>
          <w:p w14:paraId="4C680725"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Negalavimas</w:t>
            </w:r>
          </w:p>
          <w:p w14:paraId="4DE6FBE5"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Karščio pojūtis</w:t>
            </w:r>
          </w:p>
          <w:p w14:paraId="315A57C9"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Šaltkrėtis</w:t>
            </w:r>
          </w:p>
          <w:p w14:paraId="71E67A75"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Karščiavimas</w:t>
            </w:r>
          </w:p>
          <w:p w14:paraId="31F4BC70"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Krūtinės skausmas</w:t>
            </w:r>
          </w:p>
          <w:p w14:paraId="14EDD7C0"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Krūtinės diskomfortas</w:t>
            </w:r>
          </w:p>
        </w:tc>
        <w:tc>
          <w:tcPr>
            <w:tcW w:w="1741" w:type="dxa"/>
            <w:tcBorders>
              <w:bottom w:val="single" w:sz="4" w:space="0" w:color="auto"/>
            </w:tcBorders>
          </w:tcPr>
          <w:p w14:paraId="037AAA09"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p w14:paraId="13D9C11D"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p w14:paraId="23D21E99"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p w14:paraId="4EEC9BBD"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p w14:paraId="661F786D"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p w14:paraId="605BD479"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p w14:paraId="3DF30EDB"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tc>
      </w:tr>
      <w:tr w:rsidR="004F161D" w:rsidRPr="00BA6AA7" w14:paraId="6D1DE2AE" w14:textId="77777777" w:rsidTr="00033EF3">
        <w:trPr>
          <w:cantSplit/>
          <w:trHeight w:val="912"/>
        </w:trPr>
        <w:tc>
          <w:tcPr>
            <w:tcW w:w="2430" w:type="dxa"/>
            <w:tcBorders>
              <w:top w:val="single" w:sz="4" w:space="0" w:color="auto"/>
              <w:left w:val="single" w:sz="4" w:space="0" w:color="auto"/>
              <w:right w:val="single" w:sz="4" w:space="0" w:color="auto"/>
            </w:tcBorders>
            <w:tcMar>
              <w:top w:w="0" w:type="dxa"/>
              <w:left w:w="0" w:type="dxa"/>
              <w:bottom w:w="0" w:type="dxa"/>
              <w:right w:w="0" w:type="dxa"/>
            </w:tcMar>
            <w:hideMark/>
          </w:tcPr>
          <w:p w14:paraId="4AF62412"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Tyrimai</w:t>
            </w:r>
          </w:p>
        </w:tc>
        <w:tc>
          <w:tcPr>
            <w:tcW w:w="4923" w:type="dxa"/>
            <w:tcBorders>
              <w:top w:val="single" w:sz="4" w:space="0" w:color="auto"/>
              <w:left w:val="single" w:sz="4" w:space="0" w:color="auto"/>
              <w:right w:val="single" w:sz="4" w:space="0" w:color="auto"/>
            </w:tcBorders>
            <w:tcMar>
              <w:top w:w="0" w:type="dxa"/>
              <w:left w:w="0" w:type="dxa"/>
              <w:bottom w:w="0" w:type="dxa"/>
              <w:right w:w="0" w:type="dxa"/>
            </w:tcMar>
            <w:hideMark/>
          </w:tcPr>
          <w:p w14:paraId="5FD29357" w14:textId="77777777"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Sumažėjęs kraujospūdis</w:t>
            </w:r>
          </w:p>
          <w:p w14:paraId="37AE8196" w14:textId="23DD95A3" w:rsidR="004F161D" w:rsidRPr="00BA6AA7" w:rsidRDefault="004F161D" w:rsidP="00033EF3">
            <w:pPr>
              <w:overflowPunct w:val="0"/>
              <w:autoSpaceDE w:val="0"/>
              <w:autoSpaceDN w:val="0"/>
              <w:adjustRightInd w:val="0"/>
              <w:ind w:left="115" w:right="115"/>
              <w:textAlignment w:val="baseline"/>
              <w:rPr>
                <w:rFonts w:ascii="Times New Roman" w:eastAsia="Times New Roman" w:hAnsi="Times New Roman"/>
                <w:sz w:val="22"/>
                <w:szCs w:val="22"/>
                <w:vertAlign w:val="superscript"/>
              </w:rPr>
            </w:pPr>
            <w:r w:rsidRPr="00BA6AA7">
              <w:rPr>
                <w:rFonts w:ascii="Times New Roman" w:eastAsia="Times New Roman" w:hAnsi="Times New Roman"/>
                <w:sz w:val="22"/>
                <w:szCs w:val="22"/>
              </w:rPr>
              <w:t>Teigiamas antikūnų prieš hepatito</w:t>
            </w:r>
            <w:r w:rsidR="00BA298C">
              <w:rPr>
                <w:rFonts w:ascii="Times New Roman" w:eastAsia="Times New Roman" w:hAnsi="Times New Roman"/>
                <w:sz w:val="22"/>
                <w:szCs w:val="22"/>
              </w:rPr>
              <w:t> </w:t>
            </w:r>
            <w:r w:rsidRPr="00BA6AA7">
              <w:rPr>
                <w:rFonts w:ascii="Times New Roman" w:eastAsia="Times New Roman" w:hAnsi="Times New Roman"/>
                <w:sz w:val="22"/>
                <w:szCs w:val="22"/>
              </w:rPr>
              <w:t>B viruso paviršiaus antigeną tyrimo rezultatas</w:t>
            </w:r>
            <w:r w:rsidRPr="00BA6AA7">
              <w:rPr>
                <w:rFonts w:ascii="Times New Roman" w:eastAsia="Times New Roman" w:hAnsi="Times New Roman"/>
                <w:sz w:val="22"/>
                <w:szCs w:val="22"/>
                <w:vertAlign w:val="superscript"/>
              </w:rPr>
              <w:t>c</w:t>
            </w:r>
          </w:p>
          <w:p w14:paraId="2C6B516A" w14:textId="402B5189" w:rsidR="002A54A9" w:rsidRPr="00BA6AA7" w:rsidRDefault="002A54A9" w:rsidP="00033EF3">
            <w:pPr>
              <w:overflowPunct w:val="0"/>
              <w:autoSpaceDE w:val="0"/>
              <w:autoSpaceDN w:val="0"/>
              <w:adjustRightInd w:val="0"/>
              <w:ind w:left="115" w:right="115"/>
              <w:textAlignment w:val="baseline"/>
              <w:rPr>
                <w:rFonts w:ascii="Times New Roman" w:eastAsia="Times New Roman" w:hAnsi="Times New Roman"/>
                <w:sz w:val="22"/>
                <w:szCs w:val="22"/>
              </w:rPr>
            </w:pPr>
            <w:r w:rsidRPr="00BA6AA7">
              <w:rPr>
                <w:rFonts w:ascii="Times New Roman" w:eastAsia="Times New Roman" w:hAnsi="Times New Roman"/>
                <w:sz w:val="22"/>
                <w:szCs w:val="22"/>
              </w:rPr>
              <w:t>Fibrino D-dimerų koncentracijos padidėjimas</w:t>
            </w:r>
          </w:p>
        </w:tc>
        <w:tc>
          <w:tcPr>
            <w:tcW w:w="1741" w:type="dxa"/>
            <w:tcBorders>
              <w:top w:val="single" w:sz="4" w:space="0" w:color="auto"/>
              <w:left w:val="single" w:sz="4" w:space="0" w:color="auto"/>
              <w:right w:val="single" w:sz="4" w:space="0" w:color="auto"/>
            </w:tcBorders>
            <w:hideMark/>
          </w:tcPr>
          <w:p w14:paraId="2C1F1D0F"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p w14:paraId="0C26B112" w14:textId="77777777" w:rsidR="004F161D" w:rsidRPr="00BA6AA7" w:rsidRDefault="004F161D"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Dažnas</w:t>
            </w:r>
          </w:p>
          <w:p w14:paraId="63EA7E66" w14:textId="77777777" w:rsidR="002A54A9" w:rsidRPr="00BA6AA7" w:rsidRDefault="002A54A9" w:rsidP="00FD44E8">
            <w:pPr>
              <w:overflowPunct w:val="0"/>
              <w:autoSpaceDE w:val="0"/>
              <w:autoSpaceDN w:val="0"/>
              <w:adjustRightInd w:val="0"/>
              <w:textAlignment w:val="baseline"/>
              <w:rPr>
                <w:rFonts w:ascii="Times New Roman" w:eastAsia="Times New Roman" w:hAnsi="Times New Roman"/>
                <w:sz w:val="22"/>
                <w:szCs w:val="22"/>
              </w:rPr>
            </w:pPr>
          </w:p>
          <w:p w14:paraId="40AAA237" w14:textId="61C52A09" w:rsidR="002A54A9" w:rsidRPr="00BA6AA7" w:rsidRDefault="002A54A9" w:rsidP="00FD44E8">
            <w:pPr>
              <w:overflowPunct w:val="0"/>
              <w:autoSpaceDE w:val="0"/>
              <w:autoSpaceDN w:val="0"/>
              <w:adjustRightInd w:val="0"/>
              <w:textAlignment w:val="baseline"/>
              <w:rPr>
                <w:rFonts w:ascii="Times New Roman" w:eastAsia="Times New Roman" w:hAnsi="Times New Roman"/>
                <w:sz w:val="22"/>
                <w:szCs w:val="22"/>
              </w:rPr>
            </w:pPr>
            <w:r w:rsidRPr="00BA6AA7">
              <w:rPr>
                <w:rFonts w:ascii="Times New Roman" w:eastAsia="Times New Roman" w:hAnsi="Times New Roman"/>
                <w:sz w:val="22"/>
                <w:szCs w:val="22"/>
              </w:rPr>
              <w:t>Nežinomas</w:t>
            </w:r>
          </w:p>
        </w:tc>
      </w:tr>
    </w:tbl>
    <w:p w14:paraId="1FFDE6D8" w14:textId="06C25301" w:rsidR="004F161D" w:rsidRPr="00033EF3" w:rsidRDefault="004F161D" w:rsidP="00033EF3">
      <w:pPr>
        <w:ind w:left="144" w:hanging="144"/>
        <w:rPr>
          <w:rFonts w:ascii="Times New Roman" w:hAnsi="Times New Roman"/>
          <w:color w:val="000000"/>
          <w:sz w:val="22"/>
          <w:szCs w:val="22"/>
          <w:lang w:eastAsia="de-DE"/>
        </w:rPr>
      </w:pPr>
      <w:r w:rsidRPr="00033EF3">
        <w:rPr>
          <w:rFonts w:ascii="Times New Roman" w:hAnsi="Times New Roman"/>
          <w:color w:val="000000"/>
          <w:sz w:val="22"/>
          <w:szCs w:val="22"/>
          <w:vertAlign w:val="superscript"/>
          <w:lang w:eastAsia="de-DE"/>
        </w:rPr>
        <w:t>*</w:t>
      </w:r>
      <w:r w:rsidR="00BA298C">
        <w:rPr>
          <w:rFonts w:ascii="Times New Roman" w:hAnsi="Times New Roman"/>
          <w:color w:val="000000"/>
          <w:sz w:val="22"/>
          <w:szCs w:val="22"/>
          <w:lang w:eastAsia="de-DE"/>
        </w:rPr>
        <w:tab/>
      </w:r>
      <w:r w:rsidRPr="00033EF3">
        <w:rPr>
          <w:rFonts w:ascii="Times New Roman" w:hAnsi="Times New Roman"/>
          <w:color w:val="000000"/>
          <w:sz w:val="22"/>
          <w:szCs w:val="22"/>
          <w:lang w:eastAsia="de-DE"/>
        </w:rPr>
        <w:t>Remiantis turimais duomenimis, neįmanoma tiksliai įvertinti šių nepageidaujamų reakcijų dažnio.</w:t>
      </w:r>
    </w:p>
    <w:p w14:paraId="6A8DBBBE" w14:textId="08725A98" w:rsidR="004F161D" w:rsidRPr="00033EF3" w:rsidRDefault="004F161D" w:rsidP="00033EF3">
      <w:pPr>
        <w:ind w:left="144" w:hanging="144"/>
        <w:rPr>
          <w:rFonts w:ascii="Times New Roman" w:eastAsia="ヒラギノ角ゴ Pro W3" w:hAnsi="Times New Roman"/>
          <w:color w:val="000000"/>
          <w:sz w:val="22"/>
          <w:szCs w:val="22"/>
          <w:lang w:eastAsia="de-DE"/>
        </w:rPr>
      </w:pPr>
      <w:r w:rsidRPr="00033EF3">
        <w:rPr>
          <w:rFonts w:ascii="Times New Roman" w:eastAsia="ヒラギノ角ゴ Pro W3" w:hAnsi="Times New Roman"/>
          <w:color w:val="000000"/>
          <w:sz w:val="22"/>
          <w:szCs w:val="22"/>
          <w:vertAlign w:val="superscript"/>
          <w:lang w:eastAsia="de-DE"/>
        </w:rPr>
        <w:t>a</w:t>
      </w:r>
      <w:r w:rsidR="00BA298C">
        <w:rPr>
          <w:rFonts w:ascii="Times New Roman" w:eastAsia="ヒラギノ角ゴ Pro W3" w:hAnsi="Times New Roman"/>
          <w:color w:val="000000"/>
          <w:sz w:val="22"/>
          <w:szCs w:val="22"/>
          <w:lang w:eastAsia="de-DE"/>
        </w:rPr>
        <w:tab/>
      </w:r>
      <w:r w:rsidRPr="00033EF3">
        <w:rPr>
          <w:rFonts w:ascii="Times New Roman" w:eastAsia="ヒラギノ角ゴ Pro W3" w:hAnsi="Times New Roman"/>
          <w:color w:val="000000"/>
          <w:sz w:val="22"/>
          <w:szCs w:val="22"/>
          <w:lang w:eastAsia="de-DE"/>
        </w:rPr>
        <w:t>Padidėjęs inhibitorių titras (anamnezin</w:t>
      </w:r>
      <w:r w:rsidR="000F51B3" w:rsidRPr="00033EF3">
        <w:rPr>
          <w:rFonts w:ascii="Times New Roman" w:eastAsia="ヒラギノ角ゴ Pro W3" w:hAnsi="Times New Roman"/>
          <w:color w:val="000000"/>
          <w:sz w:val="22"/>
          <w:szCs w:val="22"/>
          <w:lang w:eastAsia="de-DE"/>
        </w:rPr>
        <w:t>ė</w:t>
      </w:r>
      <w:r w:rsidRPr="00033EF3">
        <w:rPr>
          <w:rFonts w:ascii="Times New Roman" w:eastAsia="ヒラギノ角ゴ Pro W3" w:hAnsi="Times New Roman"/>
          <w:color w:val="000000"/>
          <w:sz w:val="22"/>
          <w:szCs w:val="22"/>
          <w:lang w:eastAsia="de-DE"/>
        </w:rPr>
        <w:t xml:space="preserve"> </w:t>
      </w:r>
      <w:r w:rsidR="000F51B3" w:rsidRPr="00033EF3">
        <w:rPr>
          <w:rFonts w:ascii="Times New Roman" w:eastAsia="ヒラギノ角ゴ Pro W3" w:hAnsi="Times New Roman"/>
          <w:color w:val="000000"/>
          <w:sz w:val="22"/>
          <w:szCs w:val="22"/>
          <w:lang w:eastAsia="de-DE"/>
        </w:rPr>
        <w:t>reakcija</w:t>
      </w:r>
      <w:r w:rsidRPr="00033EF3">
        <w:rPr>
          <w:rFonts w:ascii="Times New Roman" w:eastAsia="ヒラギノ角ゴ Pro W3" w:hAnsi="Times New Roman"/>
          <w:color w:val="000000"/>
          <w:sz w:val="22"/>
          <w:szCs w:val="22"/>
          <w:lang w:eastAsia="de-DE"/>
        </w:rPr>
        <w:t xml:space="preserve">) [nėra MedDRA terminas] yra prieš tai buvusio inhibitorių titro pakartotinis padidėjimas pavartojus </w:t>
      </w:r>
      <w:r w:rsidR="00943398" w:rsidRPr="00033EF3">
        <w:rPr>
          <w:rFonts w:ascii="Times New Roman" w:eastAsia="Times New Roman" w:hAnsi="Times New Roman"/>
          <w:bCs/>
          <w:sz w:val="22"/>
          <w:szCs w:val="22"/>
          <w:lang w:eastAsia="lt-LT"/>
        </w:rPr>
        <w:t>Feiba</w:t>
      </w:r>
      <w:r w:rsidRPr="00033EF3">
        <w:rPr>
          <w:rFonts w:ascii="Times New Roman" w:eastAsia="ヒラギノ角ゴ Pro W3" w:hAnsi="Times New Roman"/>
          <w:color w:val="000000"/>
          <w:sz w:val="22"/>
          <w:szCs w:val="22"/>
          <w:lang w:eastAsia="de-DE"/>
        </w:rPr>
        <w:t xml:space="preserve"> (žr. 4.4</w:t>
      </w:r>
      <w:r w:rsidR="001D395C" w:rsidRPr="00033EF3">
        <w:rPr>
          <w:rFonts w:ascii="Times New Roman" w:hAnsi="Times New Roman"/>
          <w:sz w:val="22"/>
          <w:szCs w:val="22"/>
        </w:rPr>
        <w:t> </w:t>
      </w:r>
      <w:r w:rsidRPr="00033EF3">
        <w:rPr>
          <w:rFonts w:ascii="Times New Roman" w:eastAsia="ヒラギノ角ゴ Pro W3" w:hAnsi="Times New Roman"/>
          <w:color w:val="000000"/>
          <w:sz w:val="22"/>
          <w:szCs w:val="22"/>
          <w:lang w:eastAsia="de-DE"/>
        </w:rPr>
        <w:t>skyrių).</w:t>
      </w:r>
    </w:p>
    <w:p w14:paraId="5A68489B" w14:textId="260A2AE6" w:rsidR="004F161D" w:rsidRPr="00033EF3" w:rsidRDefault="004F161D" w:rsidP="00033EF3">
      <w:pPr>
        <w:keepNext/>
        <w:keepLines/>
        <w:ind w:left="144" w:hanging="144"/>
        <w:rPr>
          <w:rFonts w:ascii="Times New Roman" w:hAnsi="Times New Roman"/>
          <w:color w:val="000000"/>
          <w:sz w:val="22"/>
          <w:szCs w:val="22"/>
          <w:lang w:eastAsia="de-DE"/>
        </w:rPr>
      </w:pPr>
      <w:r w:rsidRPr="00033EF3">
        <w:rPr>
          <w:rFonts w:ascii="Times New Roman" w:hAnsi="Times New Roman"/>
          <w:color w:val="000000"/>
          <w:sz w:val="22"/>
          <w:szCs w:val="22"/>
          <w:vertAlign w:val="superscript"/>
          <w:lang w:eastAsia="de-DE"/>
        </w:rPr>
        <w:t>b</w:t>
      </w:r>
      <w:r w:rsidR="00BA298C" w:rsidRPr="00033EF3">
        <w:rPr>
          <w:rFonts w:ascii="Times New Roman" w:hAnsi="Times New Roman"/>
          <w:color w:val="000000"/>
          <w:sz w:val="22"/>
          <w:szCs w:val="22"/>
          <w:lang w:eastAsia="de-DE"/>
        </w:rPr>
        <w:tab/>
      </w:r>
      <w:r w:rsidRPr="00033EF3">
        <w:rPr>
          <w:rFonts w:ascii="Times New Roman" w:hAnsi="Times New Roman"/>
          <w:color w:val="000000"/>
          <w:sz w:val="22"/>
          <w:szCs w:val="22"/>
          <w:lang w:eastAsia="de-DE"/>
        </w:rPr>
        <w:t>N</w:t>
      </w:r>
      <w:r w:rsidR="00BC646D" w:rsidRPr="00033EF3">
        <w:rPr>
          <w:rFonts w:ascii="Times New Roman" w:hAnsi="Times New Roman"/>
          <w:color w:val="000000"/>
          <w:sz w:val="22"/>
          <w:szCs w:val="22"/>
          <w:lang w:eastAsia="de-DE"/>
        </w:rPr>
        <w:t>epageidaujama reakcija</w:t>
      </w:r>
      <w:r w:rsidRPr="00033EF3">
        <w:rPr>
          <w:rFonts w:ascii="Times New Roman" w:hAnsi="Times New Roman"/>
          <w:color w:val="000000"/>
          <w:sz w:val="22"/>
          <w:szCs w:val="22"/>
          <w:lang w:eastAsia="de-DE"/>
        </w:rPr>
        <w:t xml:space="preserve"> nustatyta originalių ir profilaktikos tyrimų metu. Pateikiamas dažnis, gautas tik profilaktinių tyrimų metu.</w:t>
      </w:r>
    </w:p>
    <w:p w14:paraId="6DB64151" w14:textId="6F1C7D70" w:rsidR="004F161D" w:rsidRPr="00033EF3" w:rsidRDefault="004F161D" w:rsidP="00033EF3">
      <w:pPr>
        <w:ind w:left="144" w:hanging="144"/>
        <w:rPr>
          <w:rFonts w:ascii="Times New Roman" w:eastAsia="Times New Roman" w:hAnsi="Times New Roman"/>
          <w:sz w:val="22"/>
          <w:szCs w:val="22"/>
          <w:lang w:eastAsia="lt-LT"/>
        </w:rPr>
      </w:pPr>
      <w:r w:rsidRPr="00033EF3">
        <w:rPr>
          <w:rFonts w:ascii="Times New Roman" w:eastAsia="Times New Roman" w:hAnsi="Times New Roman"/>
          <w:sz w:val="22"/>
          <w:szCs w:val="22"/>
          <w:vertAlign w:val="superscript"/>
        </w:rPr>
        <w:t>c</w:t>
      </w:r>
      <w:r w:rsidR="00BA298C" w:rsidRPr="00033EF3">
        <w:rPr>
          <w:rFonts w:ascii="Times New Roman" w:eastAsia="Times New Roman" w:hAnsi="Times New Roman"/>
          <w:sz w:val="22"/>
          <w:szCs w:val="22"/>
        </w:rPr>
        <w:tab/>
      </w:r>
      <w:r w:rsidRPr="00033EF3">
        <w:rPr>
          <w:rFonts w:ascii="Times New Roman" w:hAnsi="Times New Roman"/>
          <w:color w:val="000000"/>
          <w:sz w:val="22"/>
          <w:szCs w:val="22"/>
          <w:lang w:eastAsia="de-DE"/>
        </w:rPr>
        <w:t>N</w:t>
      </w:r>
      <w:r w:rsidR="00BC646D" w:rsidRPr="00033EF3">
        <w:rPr>
          <w:rFonts w:ascii="Times New Roman" w:hAnsi="Times New Roman"/>
          <w:color w:val="000000"/>
          <w:sz w:val="22"/>
          <w:szCs w:val="22"/>
          <w:lang w:eastAsia="de-DE"/>
        </w:rPr>
        <w:t>epageidaujama reakcija</w:t>
      </w:r>
      <w:r w:rsidRPr="00033EF3">
        <w:rPr>
          <w:rFonts w:ascii="Times New Roman" w:hAnsi="Times New Roman"/>
          <w:color w:val="000000"/>
          <w:sz w:val="22"/>
          <w:szCs w:val="22"/>
          <w:lang w:eastAsia="de-DE"/>
        </w:rPr>
        <w:t xml:space="preserve"> nustatyta profilaktikos tyrimų metu. Pateikiamas dažnis, gautas tik profilaktinių tyrimų metu.</w:t>
      </w:r>
    </w:p>
    <w:p w14:paraId="03F4A68F" w14:textId="77777777" w:rsidR="004F161D" w:rsidRPr="00BA6AA7" w:rsidRDefault="004F161D" w:rsidP="00FD44E8">
      <w:pPr>
        <w:rPr>
          <w:rFonts w:ascii="Times New Roman" w:eastAsia="Times New Roman" w:hAnsi="Times New Roman"/>
          <w:sz w:val="22"/>
          <w:szCs w:val="22"/>
          <w:lang w:eastAsia="lt-LT"/>
        </w:rPr>
      </w:pPr>
    </w:p>
    <w:p w14:paraId="5BA65F3D" w14:textId="77777777" w:rsidR="004F161D" w:rsidRPr="00BA6AA7" w:rsidRDefault="004F161D" w:rsidP="00033EF3">
      <w:pPr>
        <w:keepNext/>
        <w:keepLines/>
        <w:rPr>
          <w:rFonts w:ascii="Times New Roman" w:eastAsia="Times New Roman" w:hAnsi="Times New Roman"/>
          <w:sz w:val="22"/>
          <w:szCs w:val="22"/>
          <w:u w:val="single"/>
        </w:rPr>
      </w:pPr>
      <w:r w:rsidRPr="00BA6AA7">
        <w:rPr>
          <w:rFonts w:ascii="Times New Roman" w:eastAsia="Times New Roman" w:hAnsi="Times New Roman"/>
          <w:sz w:val="22"/>
          <w:szCs w:val="22"/>
          <w:u w:val="single"/>
        </w:rPr>
        <w:t>Klasės reakcijos</w:t>
      </w:r>
    </w:p>
    <w:p w14:paraId="4C1D24BA" w14:textId="77777777" w:rsidR="00BB02B2" w:rsidRDefault="00BB02B2" w:rsidP="00033EF3">
      <w:pPr>
        <w:keepNext/>
        <w:keepLines/>
        <w:rPr>
          <w:rFonts w:ascii="Times New Roman" w:eastAsia="Times New Roman" w:hAnsi="Times New Roman"/>
          <w:sz w:val="22"/>
          <w:szCs w:val="22"/>
        </w:rPr>
      </w:pPr>
    </w:p>
    <w:p w14:paraId="18A09635" w14:textId="2ADF1B0A" w:rsidR="004F161D" w:rsidRPr="00BA6AA7" w:rsidRDefault="004F161D" w:rsidP="00033EF3">
      <w:pPr>
        <w:rPr>
          <w:rFonts w:ascii="Times New Roman" w:eastAsia="Times New Roman" w:hAnsi="Times New Roman"/>
          <w:sz w:val="22"/>
          <w:szCs w:val="22"/>
        </w:rPr>
      </w:pPr>
      <w:r w:rsidRPr="00BA6AA7">
        <w:rPr>
          <w:rFonts w:ascii="Times New Roman" w:eastAsia="Times New Roman" w:hAnsi="Times New Roman"/>
          <w:sz w:val="22"/>
          <w:szCs w:val="22"/>
        </w:rPr>
        <w:t xml:space="preserve">Kiti padidėjusio jautrumo reakcijų simptomai į iš kraujo plazmos pagamintus </w:t>
      </w:r>
      <w:r w:rsidR="00DC0011" w:rsidRPr="00BA6AA7">
        <w:rPr>
          <w:rFonts w:ascii="Times New Roman" w:eastAsia="Times New Roman" w:hAnsi="Times New Roman"/>
          <w:sz w:val="22"/>
          <w:szCs w:val="22"/>
        </w:rPr>
        <w:t>vaistinius preparatus</w:t>
      </w:r>
      <w:r w:rsidRPr="00BA6AA7">
        <w:rPr>
          <w:rFonts w:ascii="Times New Roman" w:eastAsia="Times New Roman" w:hAnsi="Times New Roman"/>
          <w:sz w:val="22"/>
          <w:szCs w:val="22"/>
        </w:rPr>
        <w:t xml:space="preserve"> yra </w:t>
      </w:r>
      <w:r w:rsidR="00DC0011" w:rsidRPr="00BA6AA7">
        <w:rPr>
          <w:rFonts w:ascii="Times New Roman" w:eastAsia="Times New Roman" w:hAnsi="Times New Roman"/>
          <w:sz w:val="22"/>
          <w:szCs w:val="22"/>
        </w:rPr>
        <w:t>letargija</w:t>
      </w:r>
      <w:r w:rsidRPr="00BA6AA7">
        <w:rPr>
          <w:rFonts w:ascii="Times New Roman" w:eastAsia="Times New Roman" w:hAnsi="Times New Roman"/>
          <w:sz w:val="22"/>
          <w:szCs w:val="22"/>
        </w:rPr>
        <w:t xml:space="preserve"> ir </w:t>
      </w:r>
      <w:r w:rsidR="00DC0011" w:rsidRPr="00BA6AA7">
        <w:rPr>
          <w:rFonts w:ascii="Times New Roman" w:eastAsia="Times New Roman" w:hAnsi="Times New Roman"/>
          <w:sz w:val="22"/>
          <w:szCs w:val="22"/>
        </w:rPr>
        <w:t>neramumas</w:t>
      </w:r>
      <w:r w:rsidRPr="00BA6AA7">
        <w:rPr>
          <w:rFonts w:ascii="Times New Roman" w:eastAsia="Times New Roman" w:hAnsi="Times New Roman"/>
          <w:sz w:val="22"/>
          <w:szCs w:val="22"/>
        </w:rPr>
        <w:t>.</w:t>
      </w:r>
    </w:p>
    <w:p w14:paraId="63AF2A12" w14:textId="77777777" w:rsidR="004F161D" w:rsidRPr="00BA6AA7" w:rsidRDefault="004F161D" w:rsidP="00033EF3">
      <w:pPr>
        <w:tabs>
          <w:tab w:val="left" w:pos="567"/>
        </w:tabs>
        <w:autoSpaceDE w:val="0"/>
        <w:autoSpaceDN w:val="0"/>
        <w:adjustRightInd w:val="0"/>
        <w:rPr>
          <w:rFonts w:ascii="Times New Roman" w:eastAsia="Times New Roman" w:hAnsi="Times New Roman"/>
          <w:snapToGrid w:val="0"/>
          <w:sz w:val="22"/>
          <w:szCs w:val="22"/>
          <w:u w:val="single"/>
        </w:rPr>
      </w:pPr>
    </w:p>
    <w:p w14:paraId="51EDE4EE" w14:textId="77777777" w:rsidR="004F161D" w:rsidRPr="00BA6AA7" w:rsidRDefault="004F161D" w:rsidP="00033EF3">
      <w:pPr>
        <w:tabs>
          <w:tab w:val="left" w:pos="567"/>
        </w:tabs>
        <w:autoSpaceDE w:val="0"/>
        <w:autoSpaceDN w:val="0"/>
        <w:adjustRightInd w:val="0"/>
        <w:rPr>
          <w:rFonts w:ascii="Times New Roman" w:eastAsia="Times New Roman" w:hAnsi="Times New Roman"/>
          <w:snapToGrid w:val="0"/>
          <w:sz w:val="22"/>
          <w:szCs w:val="22"/>
          <w:u w:val="single"/>
        </w:rPr>
      </w:pPr>
      <w:r w:rsidRPr="00BA6AA7">
        <w:rPr>
          <w:rFonts w:ascii="Times New Roman" w:eastAsia="Times New Roman" w:hAnsi="Times New Roman"/>
          <w:snapToGrid w:val="0"/>
          <w:sz w:val="22"/>
          <w:szCs w:val="22"/>
          <w:u w:val="single"/>
        </w:rPr>
        <w:t>Pranešimas apie įtariamas nepageidaujamas reakcijas</w:t>
      </w:r>
    </w:p>
    <w:p w14:paraId="246EA552" w14:textId="454631EE" w:rsidR="00706567" w:rsidRPr="00641692" w:rsidRDefault="00021F5E" w:rsidP="00FD44E8">
      <w:pPr>
        <w:rPr>
          <w:rFonts w:ascii="Times New Roman" w:eastAsia="Times New Roman" w:hAnsi="Times New Roman"/>
          <w:snapToGrid w:val="0"/>
          <w:sz w:val="22"/>
          <w:szCs w:val="22"/>
        </w:rPr>
      </w:pPr>
      <w:r w:rsidRPr="00021F5E">
        <w:rPr>
          <w:rFonts w:ascii="Times New Roman" w:eastAsia="Times New Roman" w:hAnsi="Times New Roman"/>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21F5E">
        <w:rPr>
          <w:rFonts w:ascii="Times New Roman" w:eastAsia="Times New Roman" w:hAnsi="Times New Roman"/>
          <w:color w:val="0000EE"/>
          <w:sz w:val="22"/>
          <w:szCs w:val="22"/>
          <w:u w:val="single"/>
          <w:lang w:eastAsia="lt-LT"/>
        </w:rPr>
        <w:t>https://vvkt.lrv.lt/lt/</w:t>
      </w:r>
      <w:r w:rsidRPr="00021F5E">
        <w:rPr>
          <w:rFonts w:ascii="Times New Roman" w:eastAsia="Times New Roman" w:hAnsi="Times New Roman"/>
          <w:sz w:val="22"/>
          <w:szCs w:val="22"/>
          <w:lang w:eastAsia="lt-LT"/>
        </w:rPr>
        <w:t xml:space="preserve"> nurodytais būdais</w:t>
      </w:r>
      <w:r>
        <w:rPr>
          <w:rFonts w:ascii="Times New Roman" w:eastAsia="Times New Roman" w:hAnsi="Times New Roman"/>
          <w:sz w:val="22"/>
          <w:szCs w:val="22"/>
          <w:lang w:eastAsia="lt-LT"/>
        </w:rPr>
        <w:t>.</w:t>
      </w:r>
    </w:p>
    <w:p w14:paraId="237D86DC" w14:textId="77777777" w:rsidR="008B489E" w:rsidRDefault="008B489E" w:rsidP="00033EF3">
      <w:pPr>
        <w:keepNext/>
        <w:keepLines/>
        <w:ind w:left="562" w:hanging="562"/>
        <w:rPr>
          <w:rFonts w:ascii="Times New Roman" w:eastAsia="Times New Roman" w:hAnsi="Times New Roman"/>
          <w:b/>
          <w:bCs/>
          <w:sz w:val="22"/>
          <w:szCs w:val="22"/>
          <w:lang w:eastAsia="lt-LT"/>
        </w:rPr>
      </w:pPr>
    </w:p>
    <w:p w14:paraId="3FBB5887"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4.9</w:t>
      </w:r>
      <w:r w:rsidRPr="00BA6AA7">
        <w:rPr>
          <w:rFonts w:ascii="Times New Roman" w:eastAsia="Times New Roman" w:hAnsi="Times New Roman"/>
          <w:b/>
          <w:bCs/>
          <w:sz w:val="22"/>
          <w:szCs w:val="22"/>
          <w:lang w:eastAsia="lt-LT"/>
        </w:rPr>
        <w:tab/>
        <w:t>Perdozavimas</w:t>
      </w:r>
    </w:p>
    <w:p w14:paraId="11400CF6" w14:textId="77777777" w:rsidR="004F161D" w:rsidRPr="00BA6AA7" w:rsidRDefault="004F161D" w:rsidP="00033EF3">
      <w:pPr>
        <w:keepNext/>
        <w:keepLines/>
        <w:rPr>
          <w:rFonts w:ascii="Times New Roman" w:eastAsia="Times New Roman" w:hAnsi="Times New Roman"/>
          <w:sz w:val="22"/>
          <w:szCs w:val="22"/>
          <w:lang w:eastAsia="lt-LT"/>
        </w:rPr>
      </w:pPr>
    </w:p>
    <w:p w14:paraId="613DEBA4" w14:textId="46F49F0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Vartojant dideles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dozes, gali padidėti trombozinių ir tromboembolinių reiškinių (įskaitant DIK, miokardo infarktą, venų trombozę ir plaučių emboliją) rizika. Kai kurie tromboemboliniai reiškiniai, apie kuriuos pranešta, pasireiškė vartojant didesnes </w:t>
      </w:r>
      <w:r w:rsidR="002F27F5" w:rsidRPr="00BA6AA7">
        <w:rPr>
          <w:rFonts w:ascii="Times New Roman" w:eastAsia="Times New Roman" w:hAnsi="Times New Roman"/>
          <w:sz w:val="22"/>
          <w:szCs w:val="22"/>
          <w:lang w:eastAsia="lt-LT"/>
        </w:rPr>
        <w:t>kaip</w:t>
      </w:r>
      <w:r w:rsidRPr="00BA6AA7">
        <w:rPr>
          <w:rFonts w:ascii="Times New Roman" w:eastAsia="Times New Roman" w:hAnsi="Times New Roman"/>
          <w:sz w:val="22"/>
          <w:szCs w:val="22"/>
          <w:lang w:eastAsia="lt-LT"/>
        </w:rPr>
        <w:t xml:space="preserve"> 200 V/kg dozes arba pacientams, kuriems buvo kitų tromboembolinių reiškinių rizikos veiksnių. Pastebėjus trombozinių ir tromboembolinių reiškinių požymių ar simptomų, infuziją reikia nedelsiant nutraukti ir pradėti taikyti tinkamas diagnostines arba gydymo priemones. Žr. 4.4</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skyrių.</w:t>
      </w:r>
    </w:p>
    <w:p w14:paraId="1F85EE36" w14:textId="77777777" w:rsidR="004F161D" w:rsidRPr="00BA6AA7" w:rsidRDefault="004F161D" w:rsidP="00FD44E8">
      <w:pPr>
        <w:rPr>
          <w:rFonts w:ascii="Times New Roman" w:eastAsia="Times New Roman" w:hAnsi="Times New Roman"/>
          <w:sz w:val="22"/>
          <w:szCs w:val="22"/>
          <w:lang w:eastAsia="lt-LT"/>
        </w:rPr>
      </w:pPr>
    </w:p>
    <w:p w14:paraId="70105C37" w14:textId="77777777" w:rsidR="004F161D" w:rsidRPr="00BA6AA7" w:rsidRDefault="004F161D" w:rsidP="00FD44E8">
      <w:pPr>
        <w:rPr>
          <w:rFonts w:ascii="Times New Roman" w:eastAsia="Times New Roman" w:hAnsi="Times New Roman"/>
          <w:sz w:val="22"/>
          <w:szCs w:val="22"/>
          <w:lang w:eastAsia="lt-LT"/>
        </w:rPr>
      </w:pPr>
    </w:p>
    <w:p w14:paraId="3EAE9893" w14:textId="318665E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lastRenderedPageBreak/>
        <w:t>5.</w:t>
      </w:r>
      <w:r w:rsidRPr="00BA6AA7">
        <w:rPr>
          <w:rFonts w:ascii="Times New Roman" w:eastAsia="Times New Roman" w:hAnsi="Times New Roman"/>
          <w:b/>
          <w:bCs/>
          <w:sz w:val="22"/>
          <w:szCs w:val="22"/>
          <w:lang w:eastAsia="lt-LT"/>
        </w:rPr>
        <w:tab/>
        <w:t xml:space="preserve">FARMAKOLOGINĖS </w:t>
      </w:r>
      <w:r w:rsidR="00E025C0" w:rsidRPr="000B048B">
        <w:rPr>
          <w:rFonts w:ascii="Times New Roman" w:eastAsia="Times New Roman" w:hAnsi="Times New Roman"/>
          <w:b/>
          <w:bCs/>
          <w:sz w:val="22"/>
          <w:szCs w:val="22"/>
          <w:lang w:eastAsia="lt-LT"/>
        </w:rPr>
        <w:t>SAVYBĖS</w:t>
      </w:r>
    </w:p>
    <w:p w14:paraId="4B201D23" w14:textId="77777777" w:rsidR="004F161D" w:rsidRPr="00BA6AA7" w:rsidRDefault="004F161D" w:rsidP="00033EF3">
      <w:pPr>
        <w:keepNext/>
        <w:keepLines/>
        <w:rPr>
          <w:rFonts w:ascii="Times New Roman" w:eastAsia="Times New Roman" w:hAnsi="Times New Roman"/>
          <w:sz w:val="22"/>
          <w:szCs w:val="22"/>
          <w:lang w:eastAsia="lt-LT"/>
        </w:rPr>
      </w:pPr>
    </w:p>
    <w:p w14:paraId="2A0AAA79"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5.1</w:t>
      </w:r>
      <w:r w:rsidRPr="00BA6AA7">
        <w:rPr>
          <w:rFonts w:ascii="Times New Roman" w:eastAsia="Times New Roman" w:hAnsi="Times New Roman"/>
          <w:b/>
          <w:bCs/>
          <w:sz w:val="22"/>
          <w:szCs w:val="22"/>
          <w:lang w:eastAsia="lt-LT"/>
        </w:rPr>
        <w:tab/>
        <w:t>Farmakodinaminės savybės</w:t>
      </w:r>
    </w:p>
    <w:p w14:paraId="763AA6DD" w14:textId="77777777" w:rsidR="004F161D" w:rsidRPr="00BA6AA7" w:rsidRDefault="004F161D" w:rsidP="00033EF3">
      <w:pPr>
        <w:keepNext/>
        <w:keepLines/>
        <w:rPr>
          <w:rFonts w:ascii="Times New Roman" w:eastAsia="Times New Roman" w:hAnsi="Times New Roman"/>
          <w:sz w:val="22"/>
          <w:szCs w:val="22"/>
          <w:lang w:eastAsia="lt-LT"/>
        </w:rPr>
      </w:pPr>
    </w:p>
    <w:p w14:paraId="4320745B" w14:textId="7BFA99B9"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lang w:eastAsia="lt-LT"/>
        </w:rPr>
        <w:t xml:space="preserve">Farmakoterapinė grupė – </w:t>
      </w:r>
      <w:r w:rsidR="002A54A9" w:rsidRPr="00BA6AA7">
        <w:rPr>
          <w:rFonts w:ascii="Times New Roman" w:eastAsia="Times New Roman" w:hAnsi="Times New Roman"/>
          <w:sz w:val="22"/>
          <w:szCs w:val="22"/>
          <w:lang w:eastAsia="lt-LT"/>
        </w:rPr>
        <w:t xml:space="preserve">antihemoraginiai vaistiniai preparatai, </w:t>
      </w:r>
      <w:r w:rsidRPr="00BA6AA7">
        <w:rPr>
          <w:rFonts w:ascii="Times New Roman" w:eastAsia="Times New Roman" w:hAnsi="Times New Roman"/>
          <w:sz w:val="22"/>
          <w:szCs w:val="22"/>
          <w:lang w:eastAsia="lt-LT"/>
        </w:rPr>
        <w:t>kraujo koaguliacijos faktoriai, ATC</w:t>
      </w:r>
      <w:r w:rsidR="004F707F"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kodas</w:t>
      </w:r>
      <w:r w:rsidR="004F707F"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B02BD03.</w:t>
      </w:r>
    </w:p>
    <w:p w14:paraId="4F1C9B81" w14:textId="77777777" w:rsidR="004F161D" w:rsidRPr="00BA6AA7" w:rsidRDefault="004F161D" w:rsidP="00FD44E8">
      <w:pPr>
        <w:rPr>
          <w:rFonts w:ascii="Times New Roman" w:eastAsia="Times New Roman" w:hAnsi="Times New Roman"/>
          <w:sz w:val="22"/>
          <w:szCs w:val="22"/>
          <w:lang w:eastAsia="lt-LT"/>
        </w:rPr>
      </w:pPr>
    </w:p>
    <w:p w14:paraId="1BE4E756" w14:textId="7460DDAF"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Nors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buvo sukurtas apie 1970 metus ir jo VIII</w:t>
      </w:r>
      <w:r w:rsidR="0082384B">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koaguliacijos antiinhibitoriaus-koagulianto komplekso poveikis buvo patvirtintas tiek </w:t>
      </w:r>
      <w:r w:rsidRPr="00BA6AA7">
        <w:rPr>
          <w:rFonts w:ascii="Times New Roman" w:eastAsia="Times New Roman" w:hAnsi="Times New Roman"/>
          <w:i/>
          <w:iCs/>
          <w:sz w:val="22"/>
          <w:szCs w:val="22"/>
          <w:lang w:eastAsia="lt-LT"/>
        </w:rPr>
        <w:t>in</w:t>
      </w:r>
      <w:r w:rsidR="0082384B">
        <w:rPr>
          <w:rFonts w:ascii="Times New Roman" w:eastAsia="Times New Roman" w:hAnsi="Times New Roman"/>
          <w:i/>
          <w:iCs/>
          <w:sz w:val="22"/>
          <w:szCs w:val="22"/>
          <w:lang w:eastAsia="lt-LT"/>
        </w:rPr>
        <w:t> </w:t>
      </w:r>
      <w:r w:rsidRPr="00BA6AA7">
        <w:rPr>
          <w:rFonts w:ascii="Times New Roman" w:eastAsia="Times New Roman" w:hAnsi="Times New Roman"/>
          <w:i/>
          <w:iCs/>
          <w:sz w:val="22"/>
          <w:szCs w:val="22"/>
          <w:lang w:eastAsia="lt-LT"/>
        </w:rPr>
        <w:t>vitro</w:t>
      </w:r>
      <w:r w:rsidRPr="00BA6AA7">
        <w:rPr>
          <w:rFonts w:ascii="Times New Roman" w:eastAsia="Times New Roman" w:hAnsi="Times New Roman"/>
          <w:sz w:val="22"/>
          <w:szCs w:val="22"/>
          <w:lang w:eastAsia="lt-LT"/>
        </w:rPr>
        <w:t xml:space="preserve">, tiek </w:t>
      </w:r>
      <w:r w:rsidRPr="00BA6AA7">
        <w:rPr>
          <w:rFonts w:ascii="Times New Roman" w:eastAsia="Times New Roman" w:hAnsi="Times New Roman"/>
          <w:i/>
          <w:iCs/>
          <w:sz w:val="22"/>
          <w:szCs w:val="22"/>
          <w:lang w:eastAsia="lt-LT"/>
        </w:rPr>
        <w:t>in</w:t>
      </w:r>
      <w:r w:rsidR="0082384B">
        <w:rPr>
          <w:rFonts w:ascii="Times New Roman" w:eastAsia="Times New Roman" w:hAnsi="Times New Roman"/>
          <w:i/>
          <w:iCs/>
          <w:sz w:val="22"/>
          <w:szCs w:val="22"/>
          <w:lang w:eastAsia="lt-LT"/>
        </w:rPr>
        <w:t> </w:t>
      </w:r>
      <w:r w:rsidRPr="00BA6AA7">
        <w:rPr>
          <w:rFonts w:ascii="Times New Roman" w:eastAsia="Times New Roman" w:hAnsi="Times New Roman"/>
          <w:i/>
          <w:iCs/>
          <w:sz w:val="22"/>
          <w:szCs w:val="22"/>
          <w:lang w:eastAsia="lt-LT"/>
        </w:rPr>
        <w:t>vivo</w:t>
      </w:r>
      <w:r w:rsidRPr="00BA6AA7">
        <w:rPr>
          <w:rFonts w:ascii="Times New Roman" w:eastAsia="Times New Roman" w:hAnsi="Times New Roman"/>
          <w:sz w:val="22"/>
          <w:szCs w:val="22"/>
          <w:lang w:eastAsia="lt-LT"/>
        </w:rPr>
        <w:t xml:space="preserve">, vaistinio preparato veikimo principas vis dar lieka mokslinių ginčų objektu.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kaip nustatyta atliekant aktyvumo tyrimus, susideda iš protrombino komplekso zimogenų, kurie yra ir prokoaguliantai (protrombinas</w:t>
      </w:r>
      <w:r w:rsidR="00B41420">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FVII, FIX, FX) ir antikoaguliantai (proteinas</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 xml:space="preserve">C) santykinai tokiais pat kiekiais kaip ir standartiniame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stiprumo vienete, tačiau jo prokoaguliacinių fermentų kiekis yra palyginti mažas. Taigi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turi protrombino komplekso faktorių profermentų, bet tik labai mažus kiekius jų aktyvinimo produktų (FVIIa kiekis yra didžiausias)</w:t>
      </w:r>
      <w:r w:rsidR="00FC4A7F" w:rsidRPr="00BA6AA7">
        <w:rPr>
          <w:rFonts w:ascii="Times New Roman" w:eastAsia="Times New Roman" w:hAnsi="Times New Roman"/>
          <w:sz w:val="22"/>
          <w:szCs w:val="22"/>
          <w:lang w:eastAsia="lt-LT"/>
        </w:rPr>
        <w:t>.</w:t>
      </w:r>
    </w:p>
    <w:p w14:paraId="0F13F61A" w14:textId="77777777" w:rsidR="002A54A9" w:rsidRPr="00BA6AA7" w:rsidRDefault="002A54A9" w:rsidP="00FD44E8">
      <w:pPr>
        <w:rPr>
          <w:rFonts w:ascii="Times New Roman" w:eastAsia="Times New Roman" w:hAnsi="Times New Roman"/>
          <w:sz w:val="22"/>
          <w:szCs w:val="22"/>
          <w:lang w:eastAsia="lt-LT"/>
        </w:rPr>
      </w:pPr>
    </w:p>
    <w:p w14:paraId="7DF3A1E6" w14:textId="5B6F3F9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Paskelbtuose moksliniuose darbuose aprašyta specifinių aktyvuoto protrombino komplekso komponentų</w:t>
      </w:r>
      <w:r w:rsidR="0024161F"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neaktyvaus protrombino (FII) ir aktyvuoto faktoriaus</w:t>
      </w:r>
      <w:r w:rsidR="0024161F"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X (FXa)</w:t>
      </w:r>
      <w:r w:rsidR="0024161F"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reikšmė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veikimo modelyje</w:t>
      </w:r>
      <w:r w:rsidR="005A19A7" w:rsidRPr="00641692">
        <w:rPr>
          <w:rFonts w:ascii="Times New Roman" w:eastAsia="Times New Roman" w:hAnsi="Times New Roman"/>
          <w:sz w:val="22"/>
          <w:szCs w:val="22"/>
          <w:lang w:eastAsia="lt-LT"/>
        </w:rPr>
        <w:t>.</w:t>
      </w:r>
    </w:p>
    <w:p w14:paraId="39986315" w14:textId="77777777" w:rsidR="002A54A9" w:rsidRPr="00BA6AA7" w:rsidRDefault="002A54A9" w:rsidP="00FD44E8">
      <w:pPr>
        <w:rPr>
          <w:rFonts w:ascii="Times New Roman" w:eastAsia="Times New Roman" w:hAnsi="Times New Roman"/>
          <w:sz w:val="22"/>
          <w:szCs w:val="22"/>
          <w:lang w:eastAsia="lt-LT"/>
        </w:rPr>
      </w:pPr>
    </w:p>
    <w:p w14:paraId="069700AD" w14:textId="269257E4"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w:t>
      </w:r>
      <w:r w:rsidR="00EF7DB2" w:rsidRPr="00BA6AA7">
        <w:rPr>
          <w:rFonts w:ascii="Times New Roman" w:eastAsia="Times New Roman" w:hAnsi="Times New Roman"/>
          <w:sz w:val="22"/>
          <w:szCs w:val="22"/>
          <w:lang w:eastAsia="lt-LT"/>
        </w:rPr>
        <w:t>valdo</w:t>
      </w:r>
      <w:r w:rsidR="004F161D" w:rsidRPr="00BA6AA7">
        <w:rPr>
          <w:rFonts w:ascii="Times New Roman" w:eastAsia="Times New Roman" w:hAnsi="Times New Roman"/>
          <w:sz w:val="22"/>
          <w:szCs w:val="22"/>
          <w:lang w:eastAsia="lt-LT"/>
        </w:rPr>
        <w:t xml:space="preserve"> kraujavimą indukuodamas ir palengvindamas trombino susidarymą, o tai yra procesas, kuriam labai svarbus protrombinazės komplekso susidarymas. Daugybė biocheminių </w:t>
      </w:r>
      <w:r w:rsidR="004F161D" w:rsidRPr="00BA6AA7">
        <w:rPr>
          <w:rFonts w:ascii="Times New Roman" w:eastAsia="Times New Roman" w:hAnsi="Times New Roman"/>
          <w:i/>
          <w:iCs/>
          <w:sz w:val="22"/>
          <w:szCs w:val="22"/>
          <w:lang w:eastAsia="lt-LT"/>
        </w:rPr>
        <w:t>in</w:t>
      </w:r>
      <w:r w:rsidR="0024161F" w:rsidRPr="00641692">
        <w:rPr>
          <w:rFonts w:ascii="Times New Roman" w:eastAsia="Times New Roman" w:hAnsi="Times New Roman"/>
          <w:i/>
          <w:iCs/>
          <w:sz w:val="22"/>
          <w:szCs w:val="22"/>
          <w:lang w:eastAsia="lt-LT"/>
        </w:rPr>
        <w:t> </w:t>
      </w:r>
      <w:r w:rsidR="004F161D" w:rsidRPr="00BA6AA7">
        <w:rPr>
          <w:rFonts w:ascii="Times New Roman" w:eastAsia="Times New Roman" w:hAnsi="Times New Roman"/>
          <w:i/>
          <w:iCs/>
          <w:sz w:val="22"/>
          <w:szCs w:val="22"/>
          <w:lang w:eastAsia="lt-LT"/>
        </w:rPr>
        <w:t>vitro</w:t>
      </w:r>
      <w:r w:rsidR="004F161D" w:rsidRPr="00BA6AA7">
        <w:rPr>
          <w:rFonts w:ascii="Times New Roman" w:eastAsia="Times New Roman" w:hAnsi="Times New Roman"/>
          <w:sz w:val="22"/>
          <w:szCs w:val="22"/>
          <w:lang w:eastAsia="lt-LT"/>
        </w:rPr>
        <w:t xml:space="preserve"> ir </w:t>
      </w:r>
      <w:r w:rsidR="004F161D" w:rsidRPr="00BA6AA7">
        <w:rPr>
          <w:rFonts w:ascii="Times New Roman" w:eastAsia="Times New Roman" w:hAnsi="Times New Roman"/>
          <w:i/>
          <w:iCs/>
          <w:sz w:val="22"/>
          <w:szCs w:val="22"/>
          <w:lang w:eastAsia="lt-LT"/>
        </w:rPr>
        <w:t>in</w:t>
      </w:r>
      <w:r w:rsidR="0024161F" w:rsidRPr="00641692">
        <w:rPr>
          <w:rFonts w:ascii="Times New Roman" w:eastAsia="Times New Roman" w:hAnsi="Times New Roman"/>
          <w:i/>
          <w:iCs/>
          <w:sz w:val="22"/>
          <w:szCs w:val="22"/>
          <w:lang w:eastAsia="lt-LT"/>
        </w:rPr>
        <w:t> </w:t>
      </w:r>
      <w:r w:rsidR="004F161D" w:rsidRPr="00BA6AA7">
        <w:rPr>
          <w:rFonts w:ascii="Times New Roman" w:eastAsia="Times New Roman" w:hAnsi="Times New Roman"/>
          <w:i/>
          <w:iCs/>
          <w:sz w:val="22"/>
          <w:szCs w:val="22"/>
          <w:lang w:eastAsia="lt-LT"/>
        </w:rPr>
        <w:t>vivo</w:t>
      </w:r>
      <w:r w:rsidR="004F161D" w:rsidRPr="00BA6AA7">
        <w:rPr>
          <w:rFonts w:ascii="Times New Roman" w:eastAsia="Times New Roman" w:hAnsi="Times New Roman"/>
          <w:sz w:val="22"/>
          <w:szCs w:val="22"/>
          <w:lang w:eastAsia="lt-LT"/>
        </w:rPr>
        <w:t xml:space="preserve"> tyrimų parodė, kad FXa ir protrombinas vaidina lemiamą vaidmenį </w:t>
      </w: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aktyvume. Nustatyta, kad protrombinazės kompleksas yra pagrindinė </w:t>
      </w: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veikimo vieta. Be protrombino ir FXa, </w:t>
      </w: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sudėtyje yra ir kitų protrombino komplekso baltymų, kurie taip pat gali palengvinti hemostazę hemofilija sergantiems pacientams, turintiems inhibitorių.</w:t>
      </w:r>
    </w:p>
    <w:p w14:paraId="6A0193BC" w14:textId="77777777" w:rsidR="004F161D" w:rsidRPr="00BA6AA7" w:rsidRDefault="004F161D" w:rsidP="00FD44E8">
      <w:pPr>
        <w:rPr>
          <w:rFonts w:ascii="Times New Roman" w:eastAsia="Times New Roman" w:hAnsi="Times New Roman"/>
          <w:sz w:val="22"/>
          <w:szCs w:val="22"/>
          <w:lang w:eastAsia="lt-LT"/>
        </w:rPr>
      </w:pPr>
    </w:p>
    <w:p w14:paraId="598D778D" w14:textId="574295A0"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sz w:val="22"/>
          <w:szCs w:val="22"/>
          <w:u w:val="single"/>
          <w:lang w:eastAsia="lt-LT"/>
        </w:rPr>
        <w:t>Pacientų, sergančių hemofilija</w:t>
      </w:r>
      <w:r w:rsidR="001D395C" w:rsidRPr="00033EF3">
        <w:rPr>
          <w:rFonts w:ascii="Times New Roman" w:hAnsi="Times New Roman"/>
          <w:sz w:val="22"/>
          <w:szCs w:val="22"/>
          <w:u w:val="single"/>
        </w:rPr>
        <w:t> </w:t>
      </w:r>
      <w:r w:rsidRPr="00BA6AA7">
        <w:rPr>
          <w:rFonts w:ascii="Times New Roman" w:eastAsia="Times New Roman" w:hAnsi="Times New Roman"/>
          <w:sz w:val="22"/>
          <w:szCs w:val="22"/>
          <w:u w:val="single"/>
          <w:lang w:eastAsia="lt-LT"/>
        </w:rPr>
        <w:t>B ir kuriems yra inhibitorių, gydymas</w:t>
      </w:r>
    </w:p>
    <w:p w14:paraId="12B28913" w14:textId="77777777" w:rsidR="00AC425D" w:rsidRPr="00033EF3" w:rsidRDefault="00AC425D" w:rsidP="00033EF3">
      <w:pPr>
        <w:keepNext/>
        <w:keepLines/>
        <w:rPr>
          <w:rFonts w:ascii="Times New Roman" w:eastAsia="Times New Roman" w:hAnsi="Times New Roman"/>
          <w:sz w:val="22"/>
          <w:szCs w:val="22"/>
          <w:lang w:eastAsia="lt-LT"/>
        </w:rPr>
      </w:pPr>
    </w:p>
    <w:p w14:paraId="2330376A" w14:textId="7B36F6C4"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Patirtis gydant pacientus, sergančius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B ir kuriems yra IX</w:t>
      </w:r>
      <w:r w:rsidR="00262F6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faktoriaus inhibitorių, yra ribota dėl šios ligos retumo. Penki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 xml:space="preserve">B sergantys pacientai, turintys inhibitorių, buvo gydomi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klinikinių tyrimų metu pagal poreikį, profilaktiškai arba chirurginių intervencijų metu.</w:t>
      </w:r>
    </w:p>
    <w:p w14:paraId="0BCA9329" w14:textId="77777777" w:rsidR="004F161D" w:rsidRPr="00BA6AA7" w:rsidRDefault="004F161D" w:rsidP="00FD44E8">
      <w:pPr>
        <w:rPr>
          <w:rFonts w:ascii="Times New Roman" w:eastAsia="Times New Roman" w:hAnsi="Times New Roman"/>
          <w:sz w:val="22"/>
          <w:szCs w:val="22"/>
          <w:lang w:eastAsia="lt-LT"/>
        </w:rPr>
      </w:pPr>
    </w:p>
    <w:p w14:paraId="3AE86D90" w14:textId="329984E0"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Perspektyvinio atviro atsitiktinių imčių lygiagrečių grupių klinikinio tyrimo su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A arba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B sergančiais pacientais, kuriems nuolat buvo didelis inhibitorių titras (090701, PROOF), metu 36</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pacientai buvo atsitiktine tvarka suskirstyti į 12 mėnesių</w:t>
      </w:r>
      <w:r w:rsidR="0082384B">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 14</w:t>
      </w:r>
      <w:r w:rsidR="0082384B">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dienų profilaktikos arba gydymo pagal poreikį grupes. 17</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pacientų profilaktikos grupėje vartojo po 85 ± 15 V/kg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kas antrą dieną, o 19</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pacientų gydymo pagal poreikį grupėje buvo gydomi individualiai, gydytojo sprendimu. Du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B sergantys pacientai, turintys inhibitorių, buvo gydomi gydymo pagal poreikį grupėje, o vienas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B pacientas buvo gydomas profilaktikos grupėje.</w:t>
      </w:r>
      <w:r w:rsidR="001D395C" w:rsidRPr="00033EF3">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w:t>
      </w:r>
      <w:r w:rsidR="00903776" w:rsidRPr="00BA6AA7">
        <w:rPr>
          <w:rFonts w:ascii="Times New Roman" w:eastAsia="Times New Roman" w:hAnsi="Times New Roman"/>
          <w:sz w:val="22"/>
          <w:szCs w:val="22"/>
          <w:lang w:eastAsia="lt-LT"/>
        </w:rPr>
        <w:t xml:space="preserve">angl. </w:t>
      </w:r>
      <w:r w:rsidR="00903776" w:rsidRPr="00BA6AA7">
        <w:rPr>
          <w:rFonts w:ascii="Times New Roman" w:eastAsia="Times New Roman" w:hAnsi="Times New Roman"/>
          <w:i/>
          <w:iCs/>
          <w:sz w:val="22"/>
          <w:szCs w:val="22"/>
          <w:lang w:eastAsia="lt-LT"/>
        </w:rPr>
        <w:t>annualized bleeding rate</w:t>
      </w:r>
      <w:r w:rsidR="00903776" w:rsidRPr="00033EF3">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metinio kraujavimo dažnio) mediana visų tipų kraujavimo epizodams profilaktikos grupės pacientams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mediana = 7,9) buvo mažesn</w:t>
      </w:r>
      <w:r w:rsidR="0071439B" w:rsidRPr="00BA6AA7">
        <w:rPr>
          <w:rFonts w:ascii="Times New Roman" w:eastAsia="Times New Roman" w:hAnsi="Times New Roman"/>
          <w:sz w:val="22"/>
          <w:szCs w:val="22"/>
          <w:lang w:eastAsia="lt-LT"/>
        </w:rPr>
        <w:t>ė</w:t>
      </w:r>
      <w:r w:rsidRPr="00BA6AA7">
        <w:rPr>
          <w:rFonts w:ascii="Times New Roman" w:eastAsia="Times New Roman" w:hAnsi="Times New Roman"/>
          <w:sz w:val="22"/>
          <w:szCs w:val="22"/>
          <w:lang w:eastAsia="lt-LT"/>
        </w:rPr>
        <w:t xml:space="preserve"> nei pacientų gydymo pagal poreikį grupėje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mediana = 28,7), o tai sudaro 72,5 %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medianos sumažėjimą tarp gydymo grupių.</w:t>
      </w:r>
    </w:p>
    <w:p w14:paraId="01C0068E" w14:textId="77777777" w:rsidR="004F161D" w:rsidRPr="00BA6AA7" w:rsidRDefault="004F161D" w:rsidP="00FD44E8">
      <w:pPr>
        <w:rPr>
          <w:rFonts w:ascii="Times New Roman" w:eastAsia="Times New Roman" w:hAnsi="Times New Roman"/>
          <w:sz w:val="22"/>
          <w:szCs w:val="22"/>
          <w:lang w:eastAsia="lt-LT"/>
        </w:rPr>
      </w:pPr>
    </w:p>
    <w:p w14:paraId="3EC835E0" w14:textId="6EFD2D9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Kitame užbaigtame perspektyviniame neintervenciniame stebėjimo tyrime, kurio metu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buvo skiriamas operacijos metu (PASS-INT-003, SURF), buvo atliktos 34</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chirurginės procedūros 23</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pacientams. Dauguma pacientų (18) buvo įgimta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A sergantys pacientai, turintys inhibitorių, du</w:t>
      </w:r>
      <w:r w:rsidR="0082384B">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B sergantys pacientai, turintys inhibitorių, ir trys</w:t>
      </w:r>
      <w:r w:rsidR="0082384B">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įgyta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 xml:space="preserve">A sergantys pacientai, turintys inhibitorių.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ekspozicijos trukmė svyravo nuo 1</w:t>
      </w:r>
      <w:r w:rsidR="00C350D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iki 28</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dienų, vidurkis buvo 9</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dienos, o mediana</w:t>
      </w:r>
      <w:r w:rsidR="0082384B">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8</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dienos. Vidutinė kumuliacinė dozė buvo 88 347 V, o dozės mediana buvo 59 000 V. Hemofilija</w:t>
      </w:r>
      <w:r w:rsidR="001D395C" w:rsidRPr="00033EF3">
        <w:rPr>
          <w:rFonts w:ascii="Times New Roman" w:hAnsi="Times New Roman"/>
          <w:sz w:val="22"/>
          <w:szCs w:val="22"/>
        </w:rPr>
        <w:t> </w:t>
      </w:r>
      <w:r w:rsidRPr="00BA6AA7">
        <w:rPr>
          <w:rFonts w:ascii="Times New Roman" w:eastAsia="Times New Roman" w:hAnsi="Times New Roman"/>
          <w:sz w:val="22"/>
          <w:szCs w:val="22"/>
          <w:lang w:eastAsia="lt-LT"/>
        </w:rPr>
        <w:t xml:space="preserve">B sergantiems pacientams, turintiems inhibitorių, ilgiausia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ekspozicija buvo 21</w:t>
      </w:r>
      <w:r w:rsidR="00727247"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diena, o didžiausia taikyta dozė buvo</w:t>
      </w:r>
      <w:r w:rsidR="0082384B">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7 324 V.</w:t>
      </w:r>
    </w:p>
    <w:p w14:paraId="51C96692" w14:textId="77777777" w:rsidR="005A19A7" w:rsidRPr="00BA6AA7" w:rsidRDefault="005A19A7" w:rsidP="00FD44E8">
      <w:pPr>
        <w:rPr>
          <w:rFonts w:ascii="Times New Roman" w:eastAsia="Times New Roman" w:hAnsi="Times New Roman"/>
          <w:sz w:val="22"/>
          <w:szCs w:val="22"/>
          <w:lang w:eastAsia="lt-LT"/>
        </w:rPr>
      </w:pPr>
    </w:p>
    <w:p w14:paraId="21C7A660" w14:textId="73FDF44B" w:rsidR="004F161D" w:rsidRPr="00BA6AA7" w:rsidRDefault="005A19A7" w:rsidP="00FD44E8">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Be to, 48</w:t>
      </w:r>
      <w:r w:rsidR="0082384B">
        <w:rPr>
          <w:rFonts w:ascii="Times New Roman" w:eastAsia="Times New Roman" w:hAnsi="Times New Roman"/>
          <w:sz w:val="22"/>
          <w:szCs w:val="22"/>
          <w:lang w:eastAsia="lt-LT"/>
        </w:rPr>
        <w:t> </w:t>
      </w:r>
      <w:r w:rsidRPr="00641692">
        <w:rPr>
          <w:rFonts w:ascii="Times New Roman" w:eastAsia="Times New Roman" w:hAnsi="Times New Roman"/>
          <w:sz w:val="22"/>
          <w:szCs w:val="22"/>
          <w:lang w:eastAsia="lt-LT"/>
        </w:rPr>
        <w:t xml:space="preserve">pacientai literatūroje pranešė, kai </w:t>
      </w:r>
      <w:r w:rsidRPr="00641692">
        <w:rPr>
          <w:rFonts w:ascii="Times New Roman" w:eastAsia="Times New Roman" w:hAnsi="Times New Roman"/>
          <w:bCs/>
          <w:sz w:val="22"/>
          <w:szCs w:val="22"/>
          <w:lang w:eastAsia="lt-LT"/>
        </w:rPr>
        <w:t>Feiba</w:t>
      </w:r>
      <w:r w:rsidRPr="00641692" w:rsidDel="005A19A7">
        <w:rPr>
          <w:rFonts w:ascii="Times New Roman" w:eastAsia="Times New Roman" w:hAnsi="Times New Roman"/>
          <w:sz w:val="22"/>
          <w:szCs w:val="22"/>
          <w:lang w:eastAsia="lt-LT"/>
        </w:rPr>
        <w:t xml:space="preserve"> </w:t>
      </w:r>
      <w:r w:rsidR="004F161D" w:rsidRPr="00BA6AA7">
        <w:rPr>
          <w:rFonts w:ascii="Times New Roman" w:eastAsia="Times New Roman" w:hAnsi="Times New Roman"/>
          <w:sz w:val="22"/>
          <w:szCs w:val="22"/>
          <w:lang w:eastAsia="lt-LT"/>
        </w:rPr>
        <w:t>buvo vartojamas hemofilija</w:t>
      </w:r>
      <w:r w:rsidR="001D395C" w:rsidRPr="00033EF3">
        <w:rPr>
          <w:rFonts w:ascii="Times New Roman" w:hAnsi="Times New Roman"/>
          <w:sz w:val="22"/>
          <w:szCs w:val="22"/>
        </w:rPr>
        <w:t> </w:t>
      </w:r>
      <w:r w:rsidR="004F161D" w:rsidRPr="00BA6AA7">
        <w:rPr>
          <w:rFonts w:ascii="Times New Roman" w:eastAsia="Times New Roman" w:hAnsi="Times New Roman"/>
          <w:sz w:val="22"/>
          <w:szCs w:val="22"/>
          <w:lang w:eastAsia="lt-LT"/>
        </w:rPr>
        <w:t>B sergančių pacientų, turinčių IX</w:t>
      </w:r>
      <w:r w:rsidR="001D395C" w:rsidRPr="00033EF3">
        <w:rPr>
          <w:rFonts w:ascii="Times New Roman" w:hAnsi="Times New Roman"/>
          <w:sz w:val="22"/>
          <w:szCs w:val="22"/>
        </w:rPr>
        <w:t> </w:t>
      </w:r>
      <w:r w:rsidR="004F161D" w:rsidRPr="00BA6AA7">
        <w:rPr>
          <w:rFonts w:ascii="Times New Roman" w:eastAsia="Times New Roman" w:hAnsi="Times New Roman"/>
          <w:sz w:val="22"/>
          <w:szCs w:val="22"/>
          <w:lang w:eastAsia="lt-LT"/>
        </w:rPr>
        <w:t>faktoriaus inhibitorių, kraujavimo epizodų gydymui ir profilaktikai (</w:t>
      </w:r>
      <w:r w:rsidRPr="00641692">
        <w:rPr>
          <w:rFonts w:ascii="Times New Roman" w:eastAsia="Times New Roman" w:hAnsi="Times New Roman"/>
          <w:sz w:val="22"/>
          <w:szCs w:val="22"/>
          <w:lang w:eastAsia="lt-LT"/>
        </w:rPr>
        <w:t>3</w:t>
      </w:r>
      <w:r w:rsidR="004F161D" w:rsidRPr="00BA6AA7">
        <w:rPr>
          <w:rFonts w:ascii="Times New Roman" w:eastAsia="Times New Roman" w:hAnsi="Times New Roman"/>
          <w:sz w:val="22"/>
          <w:szCs w:val="22"/>
          <w:lang w:eastAsia="lt-LT"/>
        </w:rPr>
        <w:t>4</w:t>
      </w:r>
      <w:r w:rsidR="00727247" w:rsidRPr="00BA6AA7">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hemofilija</w:t>
      </w:r>
      <w:r w:rsidR="001D395C" w:rsidRPr="00033EF3">
        <w:rPr>
          <w:rFonts w:ascii="Times New Roman" w:hAnsi="Times New Roman"/>
          <w:sz w:val="22"/>
          <w:szCs w:val="22"/>
        </w:rPr>
        <w:t> </w:t>
      </w:r>
      <w:r w:rsidR="004F161D" w:rsidRPr="00BA6AA7">
        <w:rPr>
          <w:rFonts w:ascii="Times New Roman" w:eastAsia="Times New Roman" w:hAnsi="Times New Roman"/>
          <w:sz w:val="22"/>
          <w:szCs w:val="22"/>
          <w:lang w:eastAsia="lt-LT"/>
        </w:rPr>
        <w:t xml:space="preserve">B sergantys pacientai, turintys inhibitorių, buvo gydomi pagal poreikį, </w:t>
      </w:r>
      <w:r w:rsidRPr="00641692">
        <w:rPr>
          <w:rFonts w:ascii="Times New Roman" w:eastAsia="Times New Roman" w:hAnsi="Times New Roman"/>
          <w:sz w:val="22"/>
          <w:szCs w:val="22"/>
          <w:lang w:eastAsia="lt-LT"/>
        </w:rPr>
        <w:t xml:space="preserve">šeši </w:t>
      </w:r>
      <w:r w:rsidR="004F161D" w:rsidRPr="00BA6AA7">
        <w:rPr>
          <w:rFonts w:ascii="Times New Roman" w:eastAsia="Times New Roman" w:hAnsi="Times New Roman"/>
          <w:sz w:val="22"/>
          <w:szCs w:val="22"/>
          <w:lang w:eastAsia="lt-LT"/>
        </w:rPr>
        <w:t>hemofilija</w:t>
      </w:r>
      <w:r w:rsidR="0082384B">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 xml:space="preserve">B pacientai, </w:t>
      </w:r>
      <w:r w:rsidR="004F161D" w:rsidRPr="00BA6AA7">
        <w:rPr>
          <w:rFonts w:ascii="Times New Roman" w:eastAsia="Times New Roman" w:hAnsi="Times New Roman"/>
          <w:sz w:val="22"/>
          <w:szCs w:val="22"/>
          <w:lang w:eastAsia="lt-LT"/>
        </w:rPr>
        <w:lastRenderedPageBreak/>
        <w:t>turintys inhibitorių, buvo gydomi profilaktiškai ir aštuoni hemofilija</w:t>
      </w:r>
      <w:r w:rsidR="001D395C" w:rsidRPr="00033EF3">
        <w:rPr>
          <w:rFonts w:ascii="Times New Roman" w:hAnsi="Times New Roman"/>
          <w:sz w:val="22"/>
          <w:szCs w:val="22"/>
        </w:rPr>
        <w:t> </w:t>
      </w:r>
      <w:r w:rsidR="004F161D" w:rsidRPr="00BA6AA7">
        <w:rPr>
          <w:rFonts w:ascii="Times New Roman" w:eastAsia="Times New Roman" w:hAnsi="Times New Roman"/>
          <w:sz w:val="22"/>
          <w:szCs w:val="22"/>
          <w:lang w:eastAsia="lt-LT"/>
        </w:rPr>
        <w:t>B sergantys pacientai, turintys inhibitorių, buvo gydomi chirurginių procedūrų metu).</w:t>
      </w:r>
    </w:p>
    <w:p w14:paraId="03466CBF" w14:textId="77777777" w:rsidR="004F161D" w:rsidRPr="00BA6AA7" w:rsidRDefault="004F161D" w:rsidP="00FD44E8">
      <w:pPr>
        <w:rPr>
          <w:rFonts w:ascii="Times New Roman" w:eastAsia="Times New Roman" w:hAnsi="Times New Roman"/>
          <w:sz w:val="22"/>
          <w:szCs w:val="22"/>
          <w:lang w:eastAsia="lt-LT"/>
        </w:rPr>
      </w:pPr>
    </w:p>
    <w:p w14:paraId="29839727" w14:textId="7938C221" w:rsidR="00727247" w:rsidRPr="00BA6AA7" w:rsidRDefault="001E46C3"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Feiba, paruošto su įprastu arba 50 % sumažintu tirpiklio </w:t>
      </w:r>
      <w:r w:rsidR="008B213F" w:rsidRPr="00BA6AA7">
        <w:rPr>
          <w:rFonts w:ascii="Times New Roman" w:eastAsia="Times New Roman" w:hAnsi="Times New Roman"/>
          <w:sz w:val="22"/>
          <w:szCs w:val="22"/>
          <w:lang w:eastAsia="lt-LT"/>
        </w:rPr>
        <w:t xml:space="preserve">tūriu </w:t>
      </w:r>
      <w:r w:rsidRPr="00BA6AA7">
        <w:rPr>
          <w:rFonts w:ascii="Times New Roman" w:eastAsia="Times New Roman" w:hAnsi="Times New Roman"/>
          <w:sz w:val="22"/>
          <w:szCs w:val="22"/>
          <w:lang w:eastAsia="lt-LT"/>
        </w:rPr>
        <w:t>bei leidžiamo didesniu infuzijos greičiu, toleravimas ir saugumas hemofilija sergantiems pacientams, turintiems inhibitorių, buvo tiriamas p</w:t>
      </w:r>
      <w:r w:rsidR="00727247" w:rsidRPr="00BA6AA7">
        <w:rPr>
          <w:rFonts w:ascii="Times New Roman" w:eastAsia="Times New Roman" w:hAnsi="Times New Roman"/>
          <w:sz w:val="22"/>
          <w:szCs w:val="22"/>
          <w:lang w:eastAsia="lt-LT"/>
        </w:rPr>
        <w:t>erspektyv</w:t>
      </w:r>
      <w:r w:rsidRPr="00BA6AA7">
        <w:rPr>
          <w:rFonts w:ascii="Times New Roman" w:eastAsia="Times New Roman" w:hAnsi="Times New Roman"/>
          <w:sz w:val="22"/>
          <w:szCs w:val="22"/>
          <w:lang w:eastAsia="lt-LT"/>
        </w:rPr>
        <w:t>inio</w:t>
      </w:r>
      <w:r w:rsidR="00727247" w:rsidRPr="00BA6AA7">
        <w:rPr>
          <w:rFonts w:ascii="Times New Roman" w:eastAsia="Times New Roman" w:hAnsi="Times New Roman"/>
          <w:sz w:val="22"/>
          <w:szCs w:val="22"/>
          <w:lang w:eastAsia="lt-LT"/>
        </w:rPr>
        <w:t xml:space="preserve">, atviro, atsitiktinių imčių kryžminio tyrimo (091501) metu. Buvo gydomi trisdešimt trys pacientai, tyrimą </w:t>
      </w:r>
      <w:r w:rsidRPr="00BA6AA7">
        <w:rPr>
          <w:rFonts w:ascii="Times New Roman" w:eastAsia="Times New Roman" w:hAnsi="Times New Roman"/>
          <w:sz w:val="22"/>
          <w:szCs w:val="22"/>
          <w:lang w:eastAsia="lt-LT"/>
        </w:rPr>
        <w:t>už</w:t>
      </w:r>
      <w:r w:rsidR="00727247" w:rsidRPr="00BA6AA7">
        <w:rPr>
          <w:rFonts w:ascii="Times New Roman" w:eastAsia="Times New Roman" w:hAnsi="Times New Roman"/>
          <w:sz w:val="22"/>
          <w:szCs w:val="22"/>
          <w:lang w:eastAsia="lt-LT"/>
        </w:rPr>
        <w:t>baigė dvidešimt aštuoni pacientai. Tyrimo metu F</w:t>
      </w:r>
      <w:r w:rsidRPr="00BA6AA7">
        <w:rPr>
          <w:rFonts w:ascii="Times New Roman" w:eastAsia="Times New Roman" w:hAnsi="Times New Roman"/>
          <w:sz w:val="22"/>
          <w:szCs w:val="22"/>
          <w:lang w:eastAsia="lt-LT"/>
        </w:rPr>
        <w:t>eiba</w:t>
      </w:r>
      <w:r w:rsidR="00727247" w:rsidRPr="00BA6AA7">
        <w:rPr>
          <w:rFonts w:ascii="Times New Roman" w:eastAsia="Times New Roman" w:hAnsi="Times New Roman"/>
          <w:sz w:val="22"/>
          <w:szCs w:val="22"/>
          <w:lang w:eastAsia="lt-LT"/>
        </w:rPr>
        <w:t xml:space="preserve"> buvo </w:t>
      </w:r>
      <w:r w:rsidRPr="00BA6AA7">
        <w:rPr>
          <w:rFonts w:ascii="Times New Roman" w:eastAsia="Times New Roman" w:hAnsi="Times New Roman"/>
          <w:sz w:val="22"/>
          <w:szCs w:val="22"/>
          <w:lang w:eastAsia="lt-LT"/>
        </w:rPr>
        <w:t>ruošiamas su</w:t>
      </w:r>
      <w:r w:rsidR="00727247" w:rsidRPr="00BA6AA7">
        <w:rPr>
          <w:rFonts w:ascii="Times New Roman" w:eastAsia="Times New Roman" w:hAnsi="Times New Roman"/>
          <w:sz w:val="22"/>
          <w:szCs w:val="22"/>
          <w:lang w:eastAsia="lt-LT"/>
        </w:rPr>
        <w:t xml:space="preserve"> 50</w:t>
      </w:r>
      <w:r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 sumažint</w:t>
      </w:r>
      <w:r w:rsidRPr="00BA6AA7">
        <w:rPr>
          <w:rFonts w:ascii="Times New Roman" w:eastAsia="Times New Roman" w:hAnsi="Times New Roman"/>
          <w:sz w:val="22"/>
          <w:szCs w:val="22"/>
          <w:lang w:eastAsia="lt-LT"/>
        </w:rPr>
        <w:t>u</w:t>
      </w:r>
      <w:r w:rsidR="00727247"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tirpiklio</w:t>
      </w:r>
      <w:r w:rsidR="00727247" w:rsidRPr="00BA6AA7">
        <w:rPr>
          <w:rFonts w:ascii="Times New Roman" w:eastAsia="Times New Roman" w:hAnsi="Times New Roman"/>
          <w:sz w:val="22"/>
          <w:szCs w:val="22"/>
          <w:lang w:eastAsia="lt-LT"/>
        </w:rPr>
        <w:t xml:space="preserve"> </w:t>
      </w:r>
      <w:r w:rsidR="008B213F" w:rsidRPr="00BA6AA7">
        <w:rPr>
          <w:rFonts w:ascii="Times New Roman" w:eastAsia="Times New Roman" w:hAnsi="Times New Roman"/>
          <w:sz w:val="22"/>
          <w:szCs w:val="22"/>
          <w:lang w:eastAsia="lt-LT"/>
        </w:rPr>
        <w:t xml:space="preserve">tūriu </w:t>
      </w:r>
      <w:r w:rsidR="00727247" w:rsidRPr="00BA6AA7">
        <w:rPr>
          <w:rFonts w:ascii="Times New Roman" w:eastAsia="Times New Roman" w:hAnsi="Times New Roman"/>
          <w:sz w:val="22"/>
          <w:szCs w:val="22"/>
          <w:lang w:eastAsia="lt-LT"/>
        </w:rPr>
        <w:t>(100</w:t>
      </w:r>
      <w:r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 xml:space="preserve">/ml koncentracija) ir </w:t>
      </w:r>
      <w:r w:rsidR="0098345F" w:rsidRPr="00BA6AA7">
        <w:rPr>
          <w:rFonts w:ascii="Times New Roman" w:eastAsia="Times New Roman" w:hAnsi="Times New Roman"/>
          <w:sz w:val="22"/>
          <w:szCs w:val="22"/>
          <w:lang w:eastAsia="lt-LT"/>
        </w:rPr>
        <w:t>buvo atliekama infuzija</w:t>
      </w:r>
      <w:r w:rsidR="00727247" w:rsidRPr="00BA6AA7">
        <w:rPr>
          <w:rFonts w:ascii="Times New Roman" w:eastAsia="Times New Roman" w:hAnsi="Times New Roman"/>
          <w:sz w:val="22"/>
          <w:szCs w:val="22"/>
          <w:lang w:eastAsia="lt-LT"/>
        </w:rPr>
        <w:t xml:space="preserve"> į veną 2, 4</w:t>
      </w:r>
      <w:r w:rsidR="009535A9">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ir 10</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w:t>
      </w:r>
      <w:r w:rsidR="007C7993"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min</w:t>
      </w:r>
      <w:r w:rsidR="007C7993"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 xml:space="preserve"> infuzijos greičiu, visiems pacientams </w:t>
      </w:r>
      <w:r w:rsidR="008B213F" w:rsidRPr="00BA6AA7">
        <w:rPr>
          <w:rFonts w:ascii="Times New Roman" w:eastAsia="Times New Roman" w:hAnsi="Times New Roman"/>
          <w:sz w:val="22"/>
          <w:szCs w:val="22"/>
          <w:lang w:eastAsia="lt-LT"/>
        </w:rPr>
        <w:t xml:space="preserve">skiriant </w:t>
      </w:r>
      <w:r w:rsidR="00727247" w:rsidRPr="00BA6AA7">
        <w:rPr>
          <w:rFonts w:ascii="Times New Roman" w:eastAsia="Times New Roman" w:hAnsi="Times New Roman"/>
          <w:sz w:val="22"/>
          <w:szCs w:val="22"/>
          <w:lang w:eastAsia="lt-LT"/>
        </w:rPr>
        <w:t>85</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w:t>
      </w:r>
      <w:r w:rsidR="008B213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w:t>
      </w:r>
      <w:r w:rsidR="008B213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15</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 xml:space="preserve">/kg dozę. </w:t>
      </w:r>
      <w:r w:rsidR="008B213F" w:rsidRPr="00BA6AA7">
        <w:rPr>
          <w:rFonts w:ascii="Times New Roman" w:eastAsia="Times New Roman" w:hAnsi="Times New Roman"/>
          <w:sz w:val="22"/>
          <w:szCs w:val="22"/>
          <w:lang w:eastAsia="lt-LT"/>
        </w:rPr>
        <w:t xml:space="preserve">Pirminės vertinamosios baigtys buvo </w:t>
      </w:r>
      <w:r w:rsidR="00727247" w:rsidRPr="00BA6AA7">
        <w:rPr>
          <w:rFonts w:ascii="Times New Roman" w:eastAsia="Times New Roman" w:hAnsi="Times New Roman"/>
          <w:sz w:val="22"/>
          <w:szCs w:val="22"/>
          <w:lang w:eastAsia="lt-LT"/>
        </w:rPr>
        <w:t>tolera</w:t>
      </w:r>
      <w:r w:rsidR="008B213F" w:rsidRPr="00BA6AA7">
        <w:rPr>
          <w:rFonts w:ascii="Times New Roman" w:eastAsia="Times New Roman" w:hAnsi="Times New Roman"/>
          <w:sz w:val="22"/>
          <w:szCs w:val="22"/>
          <w:lang w:eastAsia="lt-LT"/>
        </w:rPr>
        <w:t>vimas</w:t>
      </w:r>
      <w:r w:rsidR="00727247" w:rsidRPr="00BA6AA7">
        <w:rPr>
          <w:rFonts w:ascii="Times New Roman" w:eastAsia="Times New Roman" w:hAnsi="Times New Roman"/>
          <w:sz w:val="22"/>
          <w:szCs w:val="22"/>
          <w:lang w:eastAsia="lt-LT"/>
        </w:rPr>
        <w:t xml:space="preserve"> ir saugumas </w:t>
      </w:r>
      <w:r w:rsidR="008B213F" w:rsidRPr="00BA6AA7">
        <w:rPr>
          <w:rFonts w:ascii="Times New Roman" w:eastAsia="Times New Roman" w:hAnsi="Times New Roman"/>
          <w:sz w:val="22"/>
          <w:szCs w:val="22"/>
          <w:lang w:eastAsia="lt-LT"/>
        </w:rPr>
        <w:t xml:space="preserve">skiriant </w:t>
      </w:r>
      <w:r w:rsidR="00727247" w:rsidRPr="00BA6AA7">
        <w:rPr>
          <w:rFonts w:ascii="Times New Roman" w:eastAsia="Times New Roman" w:hAnsi="Times New Roman"/>
          <w:sz w:val="22"/>
          <w:szCs w:val="22"/>
          <w:lang w:eastAsia="lt-LT"/>
        </w:rPr>
        <w:t>50</w:t>
      </w:r>
      <w:r w:rsidR="008B213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 sumažintą tūrį (padidinta koncentracija) standartiniu ir padidintu infuzijos greičiu. Tyrimas parodė, kad tiek didesnė koncentracija (100</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/ml), tiek didesnis infuzijos greitis (4 ir 10</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/kg/min</w:t>
      </w:r>
      <w:r w:rsidR="008B213F"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 buvo gerai toleruojami, o</w:t>
      </w:r>
      <w:r w:rsidR="009535A9">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 xml:space="preserve">saugumo </w:t>
      </w:r>
      <w:r w:rsidR="0098345F" w:rsidRPr="00BA6AA7">
        <w:rPr>
          <w:rFonts w:ascii="Times New Roman" w:eastAsia="Times New Roman" w:hAnsi="Times New Roman"/>
          <w:sz w:val="22"/>
          <w:szCs w:val="22"/>
          <w:lang w:eastAsia="lt-LT"/>
        </w:rPr>
        <w:t>savybės</w:t>
      </w:r>
      <w:r w:rsidR="00727247" w:rsidRPr="00BA6AA7">
        <w:rPr>
          <w:rFonts w:ascii="Times New Roman" w:eastAsia="Times New Roman" w:hAnsi="Times New Roman"/>
          <w:sz w:val="22"/>
          <w:szCs w:val="22"/>
          <w:lang w:eastAsia="lt-LT"/>
        </w:rPr>
        <w:t xml:space="preserve"> buvo panaš</w:t>
      </w:r>
      <w:r w:rsidR="0098345F" w:rsidRPr="00BA6AA7">
        <w:rPr>
          <w:rFonts w:ascii="Times New Roman" w:eastAsia="Times New Roman" w:hAnsi="Times New Roman"/>
          <w:sz w:val="22"/>
          <w:szCs w:val="22"/>
          <w:lang w:eastAsia="lt-LT"/>
        </w:rPr>
        <w:t>ios</w:t>
      </w:r>
      <w:r w:rsidR="00727247" w:rsidRPr="00BA6AA7">
        <w:rPr>
          <w:rFonts w:ascii="Times New Roman" w:eastAsia="Times New Roman" w:hAnsi="Times New Roman"/>
          <w:sz w:val="22"/>
          <w:szCs w:val="22"/>
          <w:lang w:eastAsia="lt-LT"/>
        </w:rPr>
        <w:t>, kai dozė buvo 85</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w:t>
      </w:r>
      <w:r w:rsidR="008B213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w:t>
      </w:r>
      <w:r w:rsidR="008B213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15</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 Pacientams, gavusiems 50</w:t>
      </w:r>
      <w:r w:rsidR="008B213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 xml:space="preserve"> sumažintą tūrį (padidintą koncentraciją) standartiniu 2</w:t>
      </w:r>
      <w:r w:rsidR="008B213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/kg/min</w:t>
      </w:r>
      <w:r w:rsidR="008B213F"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 xml:space="preserve"> infuzijos greičiu, su gydymu susijusių nepageidaujamų reiškinių (</w:t>
      </w:r>
      <w:r w:rsidR="00201C9F" w:rsidRPr="00BA6AA7">
        <w:rPr>
          <w:rFonts w:ascii="Times New Roman" w:eastAsia="Times New Roman" w:hAnsi="Times New Roman"/>
          <w:sz w:val="22"/>
          <w:szCs w:val="22"/>
          <w:lang w:eastAsia="lt-LT"/>
        </w:rPr>
        <w:t xml:space="preserve">angl. </w:t>
      </w:r>
      <w:r w:rsidR="00201C9F" w:rsidRPr="00BA6AA7">
        <w:rPr>
          <w:rFonts w:ascii="Times New Roman" w:eastAsia="Times New Roman" w:hAnsi="Times New Roman"/>
          <w:i/>
          <w:iCs/>
          <w:sz w:val="22"/>
          <w:szCs w:val="22"/>
          <w:lang w:eastAsia="lt-LT"/>
        </w:rPr>
        <w:t>treatment emergent adverse events</w:t>
      </w:r>
      <w:r w:rsidR="00201C9F" w:rsidRPr="00BA6AA7">
        <w:rPr>
          <w:rFonts w:ascii="Times New Roman" w:eastAsia="Times New Roman" w:hAnsi="Times New Roman"/>
          <w:sz w:val="22"/>
          <w:szCs w:val="22"/>
          <w:lang w:eastAsia="lt-LT"/>
        </w:rPr>
        <w:t xml:space="preserve">, </w:t>
      </w:r>
      <w:r w:rsidR="00727247" w:rsidRPr="00BA6AA7">
        <w:rPr>
          <w:rFonts w:ascii="Times New Roman" w:eastAsia="Times New Roman" w:hAnsi="Times New Roman"/>
          <w:sz w:val="22"/>
          <w:szCs w:val="22"/>
          <w:lang w:eastAsia="lt-LT"/>
        </w:rPr>
        <w:t>TEAE) dažnis buvo panašus, palyginti su pacientais, gavusiais įprastą tūrį (50</w:t>
      </w:r>
      <w:r w:rsidR="00201C9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 xml:space="preserve">/ml koncentracijos) tokiu pat infuzijos greičiu. </w:t>
      </w:r>
      <w:r w:rsidR="00201C9F" w:rsidRPr="00BA6AA7">
        <w:rPr>
          <w:rFonts w:ascii="Times New Roman" w:eastAsia="Times New Roman" w:hAnsi="Times New Roman"/>
          <w:sz w:val="22"/>
          <w:szCs w:val="22"/>
          <w:lang w:eastAsia="lt-LT"/>
        </w:rPr>
        <w:t>Taikant</w:t>
      </w:r>
      <w:r w:rsidR="00727247" w:rsidRPr="00BA6AA7">
        <w:rPr>
          <w:rFonts w:ascii="Times New Roman" w:eastAsia="Times New Roman" w:hAnsi="Times New Roman"/>
          <w:sz w:val="22"/>
          <w:szCs w:val="22"/>
          <w:lang w:eastAsia="lt-LT"/>
        </w:rPr>
        <w:t xml:space="preserve"> 4</w:t>
      </w:r>
      <w:r w:rsidR="00201C9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/kg/min</w:t>
      </w:r>
      <w:r w:rsidR="00201C9F"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 xml:space="preserve"> infuzijos greitį, su tuo susijusių TEAE nepastebėta. Pacientams, gavusiems 50</w:t>
      </w:r>
      <w:r w:rsidR="00201C9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 sumažintą tūrį (100</w:t>
      </w:r>
      <w:r w:rsidR="00201C9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/ml)</w:t>
      </w:r>
      <w:r w:rsidR="00201C9F" w:rsidRPr="00BA6AA7">
        <w:rPr>
          <w:rFonts w:ascii="Times New Roman" w:eastAsia="Times New Roman" w:hAnsi="Times New Roman"/>
          <w:sz w:val="22"/>
          <w:szCs w:val="22"/>
          <w:lang w:eastAsia="lt-LT"/>
        </w:rPr>
        <w:t xml:space="preserve"> ir kai infuzijos greitis buvo 10 V/kg/min., </w:t>
      </w:r>
      <w:r w:rsidR="00727247" w:rsidRPr="00BA6AA7">
        <w:rPr>
          <w:rFonts w:ascii="Times New Roman" w:eastAsia="Times New Roman" w:hAnsi="Times New Roman"/>
          <w:sz w:val="22"/>
          <w:szCs w:val="22"/>
          <w:lang w:eastAsia="lt-LT"/>
        </w:rPr>
        <w:t>pasireiškė 1</w:t>
      </w:r>
      <w:r w:rsidR="009535A9">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 xml:space="preserve">susijęs </w:t>
      </w:r>
      <w:r w:rsidR="00FC1DF4" w:rsidRPr="00BA6AA7">
        <w:rPr>
          <w:rFonts w:ascii="Times New Roman" w:eastAsia="Times New Roman" w:hAnsi="Times New Roman"/>
          <w:sz w:val="22"/>
          <w:szCs w:val="22"/>
          <w:lang w:eastAsia="lt-LT"/>
        </w:rPr>
        <w:t>lengvas</w:t>
      </w:r>
      <w:r w:rsidR="00727247" w:rsidRPr="00BA6AA7">
        <w:rPr>
          <w:rFonts w:ascii="Times New Roman" w:eastAsia="Times New Roman" w:hAnsi="Times New Roman"/>
          <w:sz w:val="22"/>
          <w:szCs w:val="22"/>
          <w:lang w:eastAsia="lt-LT"/>
        </w:rPr>
        <w:t xml:space="preserve"> TEAE</w:t>
      </w:r>
      <w:r w:rsidR="00201C9F"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 xml:space="preserve"> Be to, pacientams, gavusiems 50</w:t>
      </w:r>
      <w:r w:rsidR="00201C9F" w:rsidRPr="00BA6AA7">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 sumažintą tūrį (padidintą koncentraciją)</w:t>
      </w:r>
      <w:r w:rsidR="00201C9F" w:rsidRPr="00BA6AA7">
        <w:rPr>
          <w:rFonts w:ascii="Times New Roman" w:eastAsia="Times New Roman" w:hAnsi="Times New Roman"/>
          <w:sz w:val="22"/>
          <w:szCs w:val="22"/>
          <w:lang w:eastAsia="lt-LT"/>
        </w:rPr>
        <w:t xml:space="preserve"> ir</w:t>
      </w:r>
      <w:r w:rsidR="00727247" w:rsidRPr="00BA6AA7">
        <w:rPr>
          <w:rFonts w:ascii="Times New Roman" w:eastAsia="Times New Roman" w:hAnsi="Times New Roman"/>
          <w:sz w:val="22"/>
          <w:szCs w:val="22"/>
          <w:lang w:eastAsia="lt-LT"/>
        </w:rPr>
        <w:t xml:space="preserve"> kai infuzijos greitis buvo 4</w:t>
      </w:r>
      <w:r w:rsidR="009535A9">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ir 10</w:t>
      </w:r>
      <w:r w:rsidR="00201C9F" w:rsidRPr="00BA6AA7">
        <w:rPr>
          <w:rFonts w:ascii="Times New Roman" w:eastAsia="Times New Roman" w:hAnsi="Times New Roman"/>
          <w:sz w:val="22"/>
          <w:szCs w:val="22"/>
          <w:lang w:eastAsia="lt-LT"/>
        </w:rPr>
        <w:t> V</w:t>
      </w:r>
      <w:r w:rsidR="00727247" w:rsidRPr="00BA6AA7">
        <w:rPr>
          <w:rFonts w:ascii="Times New Roman" w:eastAsia="Times New Roman" w:hAnsi="Times New Roman"/>
          <w:sz w:val="22"/>
          <w:szCs w:val="22"/>
          <w:lang w:eastAsia="lt-LT"/>
        </w:rPr>
        <w:t>/kg/min</w:t>
      </w:r>
      <w:r w:rsidR="00201C9F" w:rsidRPr="00BA6AA7">
        <w:rPr>
          <w:rFonts w:ascii="Times New Roman" w:eastAsia="Times New Roman" w:hAnsi="Times New Roman"/>
          <w:sz w:val="22"/>
          <w:szCs w:val="22"/>
          <w:lang w:eastAsia="lt-LT"/>
        </w:rPr>
        <w:t>.</w:t>
      </w:r>
      <w:r w:rsidR="00727247" w:rsidRPr="00BA6AA7">
        <w:rPr>
          <w:rFonts w:ascii="Times New Roman" w:eastAsia="Times New Roman" w:hAnsi="Times New Roman"/>
          <w:sz w:val="22"/>
          <w:szCs w:val="22"/>
          <w:lang w:eastAsia="lt-LT"/>
        </w:rPr>
        <w:t>, nepasireiškė jokių sunkių TEAE, jokių padidėjusio jautrumo reakcijų, jokių reakcijų infuzijos vietoje, jokių trombozinių TEAE ir jokių TEAE, dėl kurių būtų reikėję nutraukti vaist</w:t>
      </w:r>
      <w:r w:rsidR="00201C9F" w:rsidRPr="00BA6AA7">
        <w:rPr>
          <w:rFonts w:ascii="Times New Roman" w:eastAsia="Times New Roman" w:hAnsi="Times New Roman"/>
          <w:sz w:val="22"/>
          <w:szCs w:val="22"/>
          <w:lang w:eastAsia="lt-LT"/>
        </w:rPr>
        <w:t>ini</w:t>
      </w:r>
      <w:r w:rsidR="00727247" w:rsidRPr="00BA6AA7">
        <w:rPr>
          <w:rFonts w:ascii="Times New Roman" w:eastAsia="Times New Roman" w:hAnsi="Times New Roman"/>
          <w:sz w:val="22"/>
          <w:szCs w:val="22"/>
          <w:lang w:eastAsia="lt-LT"/>
        </w:rPr>
        <w:t xml:space="preserve">o </w:t>
      </w:r>
      <w:r w:rsidR="00201C9F" w:rsidRPr="00BA6AA7">
        <w:rPr>
          <w:rFonts w:ascii="Times New Roman" w:eastAsia="Times New Roman" w:hAnsi="Times New Roman"/>
          <w:sz w:val="22"/>
          <w:szCs w:val="22"/>
          <w:lang w:eastAsia="lt-LT"/>
        </w:rPr>
        <w:t xml:space="preserve">preparato </w:t>
      </w:r>
      <w:r w:rsidR="00727247" w:rsidRPr="00BA6AA7">
        <w:rPr>
          <w:rFonts w:ascii="Times New Roman" w:eastAsia="Times New Roman" w:hAnsi="Times New Roman"/>
          <w:sz w:val="22"/>
          <w:szCs w:val="22"/>
          <w:lang w:eastAsia="lt-LT"/>
        </w:rPr>
        <w:t>vartojimą ar nutraukti tyrimą. Apskritai tyrimo metu pastebėt</w:t>
      </w:r>
      <w:r w:rsidR="00201C9F" w:rsidRPr="00BA6AA7">
        <w:rPr>
          <w:rFonts w:ascii="Times New Roman" w:eastAsia="Times New Roman" w:hAnsi="Times New Roman"/>
          <w:sz w:val="22"/>
          <w:szCs w:val="22"/>
          <w:lang w:eastAsia="lt-LT"/>
        </w:rPr>
        <w:t>i</w:t>
      </w:r>
      <w:r w:rsidR="00727247" w:rsidRPr="00BA6AA7">
        <w:rPr>
          <w:rFonts w:ascii="Times New Roman" w:eastAsia="Times New Roman" w:hAnsi="Times New Roman"/>
          <w:sz w:val="22"/>
          <w:szCs w:val="22"/>
          <w:lang w:eastAsia="lt-LT"/>
        </w:rPr>
        <w:t xml:space="preserve"> TEAE atitiko žinom</w:t>
      </w:r>
      <w:r w:rsidR="00FC1DF4" w:rsidRPr="00BA6AA7">
        <w:rPr>
          <w:rFonts w:ascii="Times New Roman" w:eastAsia="Times New Roman" w:hAnsi="Times New Roman"/>
          <w:sz w:val="22"/>
          <w:szCs w:val="22"/>
          <w:lang w:eastAsia="lt-LT"/>
        </w:rPr>
        <w:t>as</w:t>
      </w:r>
      <w:r w:rsidR="00727247" w:rsidRPr="00BA6AA7">
        <w:rPr>
          <w:rFonts w:ascii="Times New Roman" w:eastAsia="Times New Roman" w:hAnsi="Times New Roman"/>
          <w:sz w:val="22"/>
          <w:szCs w:val="22"/>
          <w:lang w:eastAsia="lt-LT"/>
        </w:rPr>
        <w:t xml:space="preserve"> F</w:t>
      </w:r>
      <w:r w:rsidR="00FC1DF4" w:rsidRPr="00BA6AA7">
        <w:rPr>
          <w:rFonts w:ascii="Times New Roman" w:eastAsia="Times New Roman" w:hAnsi="Times New Roman"/>
          <w:sz w:val="22"/>
          <w:szCs w:val="22"/>
          <w:lang w:eastAsia="lt-LT"/>
        </w:rPr>
        <w:t>eiba</w:t>
      </w:r>
      <w:r w:rsidR="00727247" w:rsidRPr="00BA6AA7">
        <w:rPr>
          <w:rFonts w:ascii="Times New Roman" w:eastAsia="Times New Roman" w:hAnsi="Times New Roman"/>
          <w:sz w:val="22"/>
          <w:szCs w:val="22"/>
          <w:lang w:eastAsia="lt-LT"/>
        </w:rPr>
        <w:t xml:space="preserve"> saugumo </w:t>
      </w:r>
      <w:r w:rsidR="00FC1DF4" w:rsidRPr="00BA6AA7">
        <w:rPr>
          <w:rFonts w:ascii="Times New Roman" w:eastAsia="Times New Roman" w:hAnsi="Times New Roman"/>
          <w:sz w:val="22"/>
          <w:szCs w:val="22"/>
          <w:lang w:eastAsia="lt-LT"/>
        </w:rPr>
        <w:t>savybes</w:t>
      </w:r>
      <w:r w:rsidR="00727247" w:rsidRPr="00BA6AA7">
        <w:rPr>
          <w:rFonts w:ascii="Times New Roman" w:eastAsia="Times New Roman" w:hAnsi="Times New Roman"/>
          <w:sz w:val="22"/>
          <w:szCs w:val="22"/>
          <w:lang w:eastAsia="lt-LT"/>
        </w:rPr>
        <w:t xml:space="preserve"> pacientams, sergantiems hemofilija su</w:t>
      </w:r>
      <w:r w:rsidR="009535A9">
        <w:rPr>
          <w:rFonts w:ascii="Times New Roman" w:eastAsia="Times New Roman" w:hAnsi="Times New Roman"/>
          <w:sz w:val="22"/>
          <w:szCs w:val="22"/>
          <w:lang w:eastAsia="lt-LT"/>
        </w:rPr>
        <w:t> </w:t>
      </w:r>
      <w:r w:rsidR="00727247" w:rsidRPr="00BA6AA7">
        <w:rPr>
          <w:rFonts w:ascii="Times New Roman" w:eastAsia="Times New Roman" w:hAnsi="Times New Roman"/>
          <w:sz w:val="22"/>
          <w:szCs w:val="22"/>
          <w:lang w:eastAsia="lt-LT"/>
        </w:rPr>
        <w:t>inhibitoriais.</w:t>
      </w:r>
    </w:p>
    <w:p w14:paraId="1E2D419E" w14:textId="77777777" w:rsidR="00727247" w:rsidRPr="00BA6AA7" w:rsidRDefault="00727247" w:rsidP="00FD44E8">
      <w:pPr>
        <w:rPr>
          <w:rFonts w:ascii="Times New Roman" w:eastAsia="Times New Roman" w:hAnsi="Times New Roman"/>
          <w:sz w:val="22"/>
          <w:szCs w:val="22"/>
          <w:lang w:eastAsia="lt-LT"/>
        </w:rPr>
      </w:pPr>
    </w:p>
    <w:p w14:paraId="493B1015" w14:textId="7181B361" w:rsidR="00727247" w:rsidRPr="00BA6AA7" w:rsidRDefault="00727247"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Atvirame, nekontroliuojamame, neintervenciniame stebimajame poregistraciniame F</w:t>
      </w:r>
      <w:r w:rsidR="00FC1DF4" w:rsidRPr="00BA6AA7">
        <w:rPr>
          <w:rFonts w:ascii="Times New Roman" w:eastAsia="Times New Roman" w:hAnsi="Times New Roman"/>
          <w:sz w:val="22"/>
          <w:szCs w:val="22"/>
          <w:lang w:eastAsia="lt-LT"/>
        </w:rPr>
        <w:t>eiba</w:t>
      </w:r>
      <w:r w:rsidRPr="00BA6AA7">
        <w:rPr>
          <w:rFonts w:ascii="Times New Roman" w:eastAsia="Times New Roman" w:hAnsi="Times New Roman"/>
          <w:sz w:val="22"/>
          <w:szCs w:val="22"/>
          <w:lang w:eastAsia="lt-LT"/>
        </w:rPr>
        <w:t xml:space="preserve"> saugumo tyrime (PASS-EU-006) F</w:t>
      </w:r>
      <w:r w:rsidR="00201C9F" w:rsidRPr="00BA6AA7">
        <w:rPr>
          <w:rFonts w:ascii="Times New Roman" w:eastAsia="Times New Roman" w:hAnsi="Times New Roman"/>
          <w:sz w:val="22"/>
          <w:szCs w:val="22"/>
          <w:lang w:eastAsia="lt-LT"/>
        </w:rPr>
        <w:t xml:space="preserve">eiba </w:t>
      </w:r>
      <w:r w:rsidRPr="00BA6AA7">
        <w:rPr>
          <w:rFonts w:ascii="Times New Roman" w:eastAsia="Times New Roman" w:hAnsi="Times New Roman"/>
          <w:sz w:val="22"/>
          <w:szCs w:val="22"/>
          <w:lang w:eastAsia="lt-LT"/>
        </w:rPr>
        <w:t>buvo gydomi 75</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pacientai (vidutinis amžius 34,8</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metų, 70</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vyrų ir 5</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moterys), iš kurių 73</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sirgo hemofilija</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su inhibitoriais ir</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sidR="009535A9">
        <w:rPr>
          <w:rFonts w:ascii="Times New Roman" w:eastAsia="Times New Roman" w:hAnsi="Times New Roman"/>
          <w:sz w:val="22"/>
          <w:szCs w:val="22"/>
          <w:lang w:eastAsia="lt-LT"/>
        </w:rPr>
        <w:t> </w:t>
      </w:r>
      <w:r w:rsidR="00201C9F"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hemofilija</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su inhibitoriais. Iš 65</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pacientų, sergančių įgimta hemofilija, 63</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sirgo įgimta hemofilija</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ir</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sidR="009535A9">
        <w:rPr>
          <w:rFonts w:ascii="Times New Roman" w:eastAsia="Times New Roman" w:hAnsi="Times New Roman"/>
          <w:sz w:val="22"/>
          <w:szCs w:val="22"/>
          <w:lang w:eastAsia="lt-LT"/>
        </w:rPr>
        <w:t> </w:t>
      </w:r>
      <w:r w:rsidR="00201C9F"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įgimta hemofilija</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w:t>
      </w:r>
      <w:r w:rsidR="00201C9F" w:rsidRPr="00BA6AA7">
        <w:rPr>
          <w:rFonts w:ascii="Times New Roman" w:eastAsia="Times New Roman" w:hAnsi="Times New Roman"/>
          <w:sz w:val="22"/>
          <w:szCs w:val="22"/>
          <w:lang w:eastAsia="lt-LT"/>
        </w:rPr>
        <w:t xml:space="preserve">Iš pradžių </w:t>
      </w:r>
      <w:r w:rsidRPr="00BA6AA7">
        <w:rPr>
          <w:rFonts w:ascii="Times New Roman" w:eastAsia="Times New Roman" w:hAnsi="Times New Roman"/>
          <w:sz w:val="22"/>
          <w:szCs w:val="22"/>
          <w:lang w:eastAsia="lt-LT"/>
        </w:rPr>
        <w:t>43</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pacientams F</w:t>
      </w:r>
      <w:r w:rsidR="00201C9F" w:rsidRPr="00BA6AA7">
        <w:rPr>
          <w:rFonts w:ascii="Times New Roman" w:eastAsia="Times New Roman" w:hAnsi="Times New Roman"/>
          <w:sz w:val="22"/>
          <w:szCs w:val="22"/>
          <w:lang w:eastAsia="lt-LT"/>
        </w:rPr>
        <w:t>eiba</w:t>
      </w:r>
      <w:r w:rsidRPr="00BA6AA7">
        <w:rPr>
          <w:rFonts w:ascii="Times New Roman" w:eastAsia="Times New Roman" w:hAnsi="Times New Roman"/>
          <w:sz w:val="22"/>
          <w:szCs w:val="22"/>
          <w:lang w:eastAsia="lt-LT"/>
        </w:rPr>
        <w:t xml:space="preserve"> buvo paskirtas profilaktikai, o</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32</w:t>
      </w:r>
      <w:r w:rsidR="009535A9">
        <w:rPr>
          <w:rFonts w:ascii="Times New Roman" w:eastAsia="Times New Roman" w:hAnsi="Times New Roman"/>
          <w:sz w:val="22"/>
          <w:szCs w:val="22"/>
          <w:lang w:eastAsia="lt-LT"/>
        </w:rPr>
        <w:t> </w:t>
      </w:r>
      <w:r w:rsidR="00201C9F"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gydymui pagal poreikį. Didesnis infuzijos greitis (&gt;</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sidR="00201C9F" w:rsidRPr="00BA6AA7">
        <w:rPr>
          <w:rFonts w:ascii="Times New Roman" w:eastAsia="Times New Roman" w:hAnsi="Times New Roman"/>
          <w:sz w:val="22"/>
          <w:szCs w:val="22"/>
          <w:lang w:eastAsia="lt-LT"/>
        </w:rPr>
        <w:t> V</w:t>
      </w:r>
      <w:r w:rsidRPr="00BA6AA7">
        <w:rPr>
          <w:rFonts w:ascii="Times New Roman" w:eastAsia="Times New Roman" w:hAnsi="Times New Roman"/>
          <w:sz w:val="22"/>
          <w:szCs w:val="22"/>
          <w:lang w:eastAsia="lt-LT"/>
        </w:rPr>
        <w:t>/kg/min</w:t>
      </w:r>
      <w:r w:rsidR="00201C9F"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buvo taikomas 6</w:t>
      </w:r>
      <w:r w:rsidR="009535A9">
        <w:rPr>
          <w:rFonts w:ascii="Times New Roman" w:eastAsia="Times New Roman" w:hAnsi="Times New Roman"/>
          <w:sz w:val="22"/>
          <w:szCs w:val="22"/>
          <w:lang w:eastAsia="lt-LT"/>
        </w:rPr>
        <w:t> </w:t>
      </w:r>
      <w:r w:rsidR="00201C9F" w:rsidRPr="00BA6AA7">
        <w:rPr>
          <w:rFonts w:ascii="Times New Roman" w:eastAsia="Times New Roman" w:hAnsi="Times New Roman"/>
          <w:sz w:val="22"/>
          <w:szCs w:val="22"/>
          <w:lang w:eastAsia="lt-LT"/>
        </w:rPr>
        <w:t>vaikams</w:t>
      </w:r>
      <w:r w:rsidRPr="00BA6AA7">
        <w:rPr>
          <w:rFonts w:ascii="Times New Roman" w:eastAsia="Times New Roman" w:hAnsi="Times New Roman"/>
          <w:sz w:val="22"/>
          <w:szCs w:val="22"/>
          <w:lang w:eastAsia="lt-LT"/>
        </w:rPr>
        <w:t xml:space="preserve"> </w:t>
      </w:r>
      <w:r w:rsidR="00080AB4"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nuo 11</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mėnesių iki 11</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metų</w:t>
      </w:r>
      <w:r w:rsidR="00080AB4"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ir 5</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paaugliams </w:t>
      </w:r>
      <w:r w:rsidR="00080AB4"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nuo 13</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iki 16</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metų</w:t>
      </w:r>
      <w:r w:rsidR="00080AB4"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w:t>
      </w:r>
    </w:p>
    <w:p w14:paraId="47AB4330" w14:textId="17CB8CC6" w:rsidR="00727247" w:rsidRPr="00BA6AA7" w:rsidRDefault="00727247"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Iš 320</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infuzijų, kurių infuzijos greitis buvo </w:t>
      </w:r>
      <w:r w:rsidR="00201C9F" w:rsidRPr="00BA6AA7">
        <w:rPr>
          <w:rFonts w:ascii="Times New Roman" w:eastAsia="Times New Roman" w:hAnsi="Times New Roman"/>
          <w:sz w:val="22"/>
          <w:szCs w:val="22"/>
          <w:lang w:eastAsia="lt-LT"/>
        </w:rPr>
        <w:t>žinomas</w:t>
      </w:r>
      <w:r w:rsidRPr="00BA6AA7">
        <w:rPr>
          <w:rFonts w:ascii="Times New Roman" w:eastAsia="Times New Roman" w:hAnsi="Times New Roman"/>
          <w:sz w:val="22"/>
          <w:szCs w:val="22"/>
          <w:lang w:eastAsia="lt-LT"/>
        </w:rPr>
        <w:t xml:space="preserve"> 7</w:t>
      </w:r>
      <w:r w:rsidR="00201C9F" w:rsidRPr="00BA6AA7">
        <w:rPr>
          <w:rFonts w:ascii="Times New Roman" w:eastAsia="Times New Roman" w:hAnsi="Times New Roman"/>
          <w:sz w:val="22"/>
          <w:szCs w:val="22"/>
          <w:lang w:eastAsia="lt-LT"/>
        </w:rPr>
        <w:t> vaikams</w:t>
      </w:r>
      <w:r w:rsidRPr="00BA6AA7">
        <w:rPr>
          <w:rFonts w:ascii="Times New Roman" w:eastAsia="Times New Roman" w:hAnsi="Times New Roman"/>
          <w:sz w:val="22"/>
          <w:szCs w:val="22"/>
          <w:lang w:eastAsia="lt-LT"/>
        </w:rPr>
        <w:t xml:space="preserve"> ir 6</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paaugliams, 2</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pacientams (ab</w:t>
      </w:r>
      <w:r w:rsidR="00201C9F" w:rsidRPr="00BA6AA7">
        <w:rPr>
          <w:rFonts w:ascii="Times New Roman" w:eastAsia="Times New Roman" w:hAnsi="Times New Roman"/>
          <w:sz w:val="22"/>
          <w:szCs w:val="22"/>
          <w:lang w:eastAsia="lt-LT"/>
        </w:rPr>
        <w:t>u buvo vaikai</w:t>
      </w:r>
      <w:r w:rsidRPr="00BA6AA7">
        <w:rPr>
          <w:rFonts w:ascii="Times New Roman" w:eastAsia="Times New Roman" w:hAnsi="Times New Roman"/>
          <w:sz w:val="22"/>
          <w:szCs w:val="22"/>
          <w:lang w:eastAsia="lt-LT"/>
        </w:rPr>
        <w:t xml:space="preserve">) </w:t>
      </w:r>
      <w:r w:rsidR="007C7993" w:rsidRPr="00BA6AA7">
        <w:rPr>
          <w:rFonts w:ascii="Times New Roman" w:eastAsia="Times New Roman" w:hAnsi="Times New Roman"/>
          <w:sz w:val="22"/>
          <w:szCs w:val="22"/>
          <w:lang w:eastAsia="lt-LT"/>
        </w:rPr>
        <w:t xml:space="preserve">atliktos </w:t>
      </w:r>
      <w:r w:rsidRPr="00BA6AA7">
        <w:rPr>
          <w:rFonts w:ascii="Times New Roman" w:eastAsia="Times New Roman" w:hAnsi="Times New Roman"/>
          <w:sz w:val="22"/>
          <w:szCs w:val="22"/>
          <w:lang w:eastAsia="lt-LT"/>
        </w:rPr>
        <w:t>129</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infuzijos (40,3</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kurių greitis &gt;</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10</w:t>
      </w:r>
      <w:r w:rsidR="00201C9F" w:rsidRPr="00BA6AA7">
        <w:rPr>
          <w:rFonts w:ascii="Times New Roman" w:eastAsia="Times New Roman" w:hAnsi="Times New Roman"/>
          <w:sz w:val="22"/>
          <w:szCs w:val="22"/>
          <w:lang w:eastAsia="lt-LT"/>
        </w:rPr>
        <w:t> V</w:t>
      </w:r>
      <w:r w:rsidRPr="00BA6AA7">
        <w:rPr>
          <w:rFonts w:ascii="Times New Roman" w:eastAsia="Times New Roman" w:hAnsi="Times New Roman"/>
          <w:sz w:val="22"/>
          <w:szCs w:val="22"/>
          <w:lang w:eastAsia="lt-LT"/>
        </w:rPr>
        <w:t>/kg/min</w:t>
      </w:r>
      <w:r w:rsidR="00201C9F"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w:t>
      </w:r>
      <w:r w:rsidR="007C7993" w:rsidRPr="00BA6AA7">
        <w:rPr>
          <w:rFonts w:ascii="Times New Roman" w:eastAsia="Times New Roman" w:hAnsi="Times New Roman"/>
          <w:sz w:val="22"/>
          <w:szCs w:val="22"/>
          <w:lang w:eastAsia="lt-LT"/>
        </w:rPr>
        <w:t>7</w:t>
      </w:r>
      <w:r w:rsidR="009535A9">
        <w:rPr>
          <w:rFonts w:ascii="Times New Roman" w:eastAsia="Times New Roman" w:hAnsi="Times New Roman"/>
          <w:sz w:val="22"/>
          <w:szCs w:val="22"/>
          <w:lang w:eastAsia="lt-LT"/>
        </w:rPr>
        <w:t> </w:t>
      </w:r>
      <w:r w:rsidR="007C7993" w:rsidRPr="00BA6AA7">
        <w:rPr>
          <w:rFonts w:ascii="Times New Roman" w:eastAsia="Times New Roman" w:hAnsi="Times New Roman"/>
          <w:sz w:val="22"/>
          <w:szCs w:val="22"/>
          <w:lang w:eastAsia="lt-LT"/>
        </w:rPr>
        <w:t xml:space="preserve">pacientams (4 vaikams; 3 paaugliams) atliktos </w:t>
      </w:r>
      <w:r w:rsidRPr="00BA6AA7">
        <w:rPr>
          <w:rFonts w:ascii="Times New Roman" w:eastAsia="Times New Roman" w:hAnsi="Times New Roman"/>
          <w:sz w:val="22"/>
          <w:szCs w:val="22"/>
          <w:lang w:eastAsia="lt-LT"/>
        </w:rPr>
        <w:t>26</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infuzijos (8</w:t>
      </w:r>
      <w:r w:rsidR="00201C9F"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1</w:t>
      </w:r>
      <w:r w:rsidR="00201C9F"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w:t>
      </w:r>
      <w:r w:rsidR="007C7993" w:rsidRPr="00BA6AA7">
        <w:rPr>
          <w:rFonts w:ascii="Times New Roman" w:eastAsia="Times New Roman" w:hAnsi="Times New Roman"/>
          <w:sz w:val="22"/>
          <w:szCs w:val="22"/>
          <w:lang w:eastAsia="lt-LT"/>
        </w:rPr>
        <w:t>, kurių</w:t>
      </w:r>
      <w:r w:rsidRPr="00BA6AA7">
        <w:rPr>
          <w:rFonts w:ascii="Times New Roman" w:eastAsia="Times New Roman" w:hAnsi="Times New Roman"/>
          <w:sz w:val="22"/>
          <w:szCs w:val="22"/>
          <w:lang w:eastAsia="lt-LT"/>
        </w:rPr>
        <w:t xml:space="preserve"> greitis &gt;</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4 ir ≤</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10</w:t>
      </w:r>
      <w:r w:rsidR="007C7993" w:rsidRPr="00BA6AA7">
        <w:rPr>
          <w:rFonts w:ascii="Times New Roman" w:eastAsia="Times New Roman" w:hAnsi="Times New Roman"/>
          <w:sz w:val="22"/>
          <w:szCs w:val="22"/>
          <w:lang w:eastAsia="lt-LT"/>
        </w:rPr>
        <w:t> V</w:t>
      </w:r>
      <w:r w:rsidRPr="00BA6AA7">
        <w:rPr>
          <w:rFonts w:ascii="Times New Roman" w:eastAsia="Times New Roman" w:hAnsi="Times New Roman"/>
          <w:sz w:val="22"/>
          <w:szCs w:val="22"/>
          <w:lang w:eastAsia="lt-LT"/>
        </w:rPr>
        <w:t>/kg/min</w:t>
      </w:r>
      <w:r w:rsidR="007C7993"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w:t>
      </w:r>
      <w:r w:rsidR="007C7993" w:rsidRPr="00BA6AA7">
        <w:rPr>
          <w:rFonts w:ascii="Times New Roman" w:eastAsia="Times New Roman" w:hAnsi="Times New Roman"/>
          <w:sz w:val="22"/>
          <w:szCs w:val="22"/>
          <w:lang w:eastAsia="lt-LT"/>
        </w:rPr>
        <w:t xml:space="preserve">7 pacientams (3 vaikams; 4 paaugliams) atliktos </w:t>
      </w:r>
      <w:r w:rsidRPr="00BA6AA7">
        <w:rPr>
          <w:rFonts w:ascii="Times New Roman" w:eastAsia="Times New Roman" w:hAnsi="Times New Roman"/>
          <w:sz w:val="22"/>
          <w:szCs w:val="22"/>
          <w:lang w:eastAsia="lt-LT"/>
        </w:rPr>
        <w:t>135</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infuzijos (42,2</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w:t>
      </w:r>
      <w:r w:rsidR="007C7993" w:rsidRPr="00BA6AA7">
        <w:rPr>
          <w:rFonts w:ascii="Times New Roman" w:eastAsia="Times New Roman" w:hAnsi="Times New Roman"/>
          <w:sz w:val="22"/>
          <w:szCs w:val="22"/>
          <w:lang w:eastAsia="lt-LT"/>
        </w:rPr>
        <w:t xml:space="preserve">, kurių greitis </w:t>
      </w:r>
      <w:r w:rsidRPr="00BA6AA7">
        <w:rPr>
          <w:rFonts w:ascii="Times New Roman" w:eastAsia="Times New Roman" w:hAnsi="Times New Roman"/>
          <w:sz w:val="22"/>
          <w:szCs w:val="22"/>
          <w:lang w:eastAsia="lt-LT"/>
        </w:rPr>
        <w:t>&gt;</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 ir ≤</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4</w:t>
      </w:r>
      <w:r w:rsidR="007C7993" w:rsidRPr="00BA6AA7">
        <w:rPr>
          <w:rFonts w:ascii="Times New Roman" w:eastAsia="Times New Roman" w:hAnsi="Times New Roman"/>
          <w:sz w:val="22"/>
          <w:szCs w:val="22"/>
          <w:lang w:eastAsia="lt-LT"/>
        </w:rPr>
        <w:t> V</w:t>
      </w:r>
      <w:r w:rsidRPr="00BA6AA7">
        <w:rPr>
          <w:rFonts w:ascii="Times New Roman" w:eastAsia="Times New Roman" w:hAnsi="Times New Roman"/>
          <w:sz w:val="22"/>
          <w:szCs w:val="22"/>
          <w:lang w:eastAsia="lt-LT"/>
        </w:rPr>
        <w:t>/kg/min</w:t>
      </w:r>
      <w:r w:rsidR="007C7993"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ir </w:t>
      </w:r>
      <w:r w:rsidR="007C7993" w:rsidRPr="00BA6AA7">
        <w:rPr>
          <w:rFonts w:ascii="Times New Roman" w:eastAsia="Times New Roman" w:hAnsi="Times New Roman"/>
          <w:sz w:val="22"/>
          <w:szCs w:val="22"/>
          <w:lang w:eastAsia="lt-LT"/>
        </w:rPr>
        <w:t xml:space="preserve">3 pacientams (1 vaikui; 2 paaugliams), atlikta </w:t>
      </w:r>
      <w:r w:rsidRPr="00BA6AA7">
        <w:rPr>
          <w:rFonts w:ascii="Times New Roman" w:eastAsia="Times New Roman" w:hAnsi="Times New Roman"/>
          <w:sz w:val="22"/>
          <w:szCs w:val="22"/>
          <w:lang w:eastAsia="lt-LT"/>
        </w:rPr>
        <w:t>30</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infuzijų (9,4</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w:t>
      </w:r>
      <w:r w:rsidR="007C7993" w:rsidRPr="00BA6AA7">
        <w:rPr>
          <w:rFonts w:ascii="Times New Roman" w:eastAsia="Times New Roman" w:hAnsi="Times New Roman"/>
          <w:sz w:val="22"/>
          <w:szCs w:val="22"/>
          <w:lang w:eastAsia="lt-LT"/>
        </w:rPr>
        <w:t>, kurių</w:t>
      </w:r>
      <w:r w:rsidRPr="00BA6AA7">
        <w:rPr>
          <w:rFonts w:ascii="Times New Roman" w:eastAsia="Times New Roman" w:hAnsi="Times New Roman"/>
          <w:sz w:val="22"/>
          <w:szCs w:val="22"/>
          <w:lang w:eastAsia="lt-LT"/>
        </w:rPr>
        <w:t xml:space="preserve"> greitis ≤</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sidR="007C7993" w:rsidRPr="00BA6AA7">
        <w:rPr>
          <w:rFonts w:ascii="Times New Roman" w:eastAsia="Times New Roman" w:hAnsi="Times New Roman"/>
          <w:sz w:val="22"/>
          <w:szCs w:val="22"/>
          <w:lang w:eastAsia="lt-LT"/>
        </w:rPr>
        <w:t> V</w:t>
      </w:r>
      <w:r w:rsidRPr="00BA6AA7">
        <w:rPr>
          <w:rFonts w:ascii="Times New Roman" w:eastAsia="Times New Roman" w:hAnsi="Times New Roman"/>
          <w:sz w:val="22"/>
          <w:szCs w:val="22"/>
          <w:lang w:eastAsia="lt-LT"/>
        </w:rPr>
        <w:t>/kg/min.</w:t>
      </w:r>
    </w:p>
    <w:p w14:paraId="71374DAC" w14:textId="77777777" w:rsidR="007C7993" w:rsidRPr="00BA6AA7" w:rsidRDefault="007C7993" w:rsidP="00FD44E8">
      <w:pPr>
        <w:rPr>
          <w:rFonts w:ascii="Times New Roman" w:eastAsia="Times New Roman" w:hAnsi="Times New Roman"/>
          <w:sz w:val="22"/>
          <w:szCs w:val="22"/>
          <w:lang w:eastAsia="lt-LT"/>
        </w:rPr>
      </w:pPr>
    </w:p>
    <w:p w14:paraId="3FC693E2" w14:textId="6A13CFCD" w:rsidR="004F161D" w:rsidRPr="00641692"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Taip pat yra pavienių pranešimų apie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vartojimą gydant pacientus, kuriems buvo įgyti</w:t>
      </w:r>
      <w:r w:rsidR="009535A9">
        <w:rPr>
          <w:rFonts w:ascii="Times New Roman" w:eastAsia="Times New Roman" w:hAnsi="Times New Roman"/>
          <w:sz w:val="22"/>
          <w:szCs w:val="22"/>
          <w:lang w:eastAsia="lt-LT"/>
        </w:rPr>
        <w:t> </w:t>
      </w:r>
      <w:r w:rsidR="005A19A7" w:rsidRPr="00641692">
        <w:rPr>
          <w:rFonts w:ascii="Times New Roman" w:eastAsia="Times New Roman" w:hAnsi="Times New Roman"/>
          <w:sz w:val="22"/>
          <w:szCs w:val="22"/>
          <w:lang w:eastAsia="lt-LT"/>
        </w:rPr>
        <w:t xml:space="preserve">IX, </w:t>
      </w:r>
      <w:r w:rsidRPr="00BA6AA7">
        <w:rPr>
          <w:rFonts w:ascii="Times New Roman" w:eastAsia="Times New Roman" w:hAnsi="Times New Roman"/>
          <w:sz w:val="22"/>
          <w:szCs w:val="22"/>
          <w:lang w:eastAsia="lt-LT"/>
        </w:rPr>
        <w:t>X, XI</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ir XIII</w:t>
      </w:r>
      <w:r w:rsidR="009535A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faktorių inhibitoriai.</w:t>
      </w:r>
    </w:p>
    <w:p w14:paraId="0E0EA9F0" w14:textId="1517D905" w:rsidR="005A19A7" w:rsidRPr="00BA6AA7" w:rsidRDefault="005A19A7" w:rsidP="00FD44E8">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Retais atvejais Feiba taip pat buvo vartojama</w:t>
      </w:r>
      <w:r w:rsidR="00C648B9" w:rsidRPr="00641692">
        <w:rPr>
          <w:rFonts w:ascii="Times New Roman" w:eastAsia="Times New Roman" w:hAnsi="Times New Roman"/>
          <w:sz w:val="22"/>
          <w:szCs w:val="22"/>
          <w:lang w:eastAsia="lt-LT"/>
        </w:rPr>
        <w:t>s</w:t>
      </w:r>
      <w:r w:rsidRPr="00641692">
        <w:rPr>
          <w:rFonts w:ascii="Times New Roman" w:eastAsia="Times New Roman" w:hAnsi="Times New Roman"/>
          <w:sz w:val="22"/>
          <w:szCs w:val="22"/>
          <w:lang w:eastAsia="lt-LT"/>
        </w:rPr>
        <w:t xml:space="preserve"> pacientų su pasireiškusiu von</w:t>
      </w:r>
      <w:r w:rsidR="009535A9">
        <w:rPr>
          <w:rFonts w:ascii="Times New Roman" w:eastAsia="Times New Roman" w:hAnsi="Times New Roman"/>
          <w:sz w:val="22"/>
          <w:szCs w:val="22"/>
          <w:lang w:eastAsia="lt-LT"/>
        </w:rPr>
        <w:t> </w:t>
      </w:r>
      <w:r w:rsidRPr="00641692">
        <w:rPr>
          <w:rFonts w:ascii="Times New Roman" w:eastAsia="Times New Roman" w:hAnsi="Times New Roman"/>
          <w:sz w:val="22"/>
          <w:szCs w:val="22"/>
          <w:lang w:eastAsia="lt-LT"/>
        </w:rPr>
        <w:t>Willebrand faktoriaus inhibitoriumi.</w:t>
      </w:r>
    </w:p>
    <w:p w14:paraId="40241D4B" w14:textId="77777777" w:rsidR="004F161D" w:rsidRPr="00BA6AA7" w:rsidRDefault="004F161D" w:rsidP="00FD44E8">
      <w:pPr>
        <w:rPr>
          <w:rFonts w:ascii="Times New Roman" w:eastAsia="Times New Roman" w:hAnsi="Times New Roman"/>
          <w:sz w:val="22"/>
          <w:szCs w:val="22"/>
          <w:lang w:eastAsia="lt-LT"/>
        </w:rPr>
      </w:pPr>
    </w:p>
    <w:p w14:paraId="4484AF12"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5.2</w:t>
      </w:r>
      <w:r w:rsidRPr="00BA6AA7">
        <w:rPr>
          <w:rFonts w:ascii="Times New Roman" w:eastAsia="Times New Roman" w:hAnsi="Times New Roman"/>
          <w:b/>
          <w:bCs/>
          <w:sz w:val="22"/>
          <w:szCs w:val="22"/>
          <w:lang w:eastAsia="lt-LT"/>
        </w:rPr>
        <w:tab/>
        <w:t>Farmakokinetinės savybės</w:t>
      </w:r>
    </w:p>
    <w:p w14:paraId="313D23CD" w14:textId="77777777" w:rsidR="004F161D" w:rsidRPr="00BA6AA7" w:rsidRDefault="004F161D" w:rsidP="00033EF3">
      <w:pPr>
        <w:keepNext/>
        <w:keepLines/>
        <w:rPr>
          <w:rFonts w:ascii="Times New Roman" w:eastAsia="Times New Roman" w:hAnsi="Times New Roman"/>
          <w:sz w:val="22"/>
          <w:szCs w:val="22"/>
          <w:lang w:eastAsia="lt-LT"/>
        </w:rPr>
      </w:pPr>
    </w:p>
    <w:p w14:paraId="11933648" w14:textId="5DFDB36B"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lang w:eastAsia="lt-LT"/>
        </w:rPr>
        <w:t xml:space="preserve">Kadangi dėl vaistinio preparato poveikio pobūdžio vis dar diskutuojama, neįmanoma galutinai įvertinti farmakokinetinių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savybių.</w:t>
      </w:r>
    </w:p>
    <w:p w14:paraId="57963495" w14:textId="77777777" w:rsidR="004F161D" w:rsidRPr="00BA6AA7" w:rsidRDefault="004F161D" w:rsidP="00FD44E8">
      <w:pPr>
        <w:rPr>
          <w:rFonts w:ascii="Times New Roman" w:eastAsia="Times New Roman" w:hAnsi="Times New Roman"/>
          <w:sz w:val="22"/>
          <w:szCs w:val="22"/>
          <w:lang w:eastAsia="lt-LT"/>
        </w:rPr>
      </w:pPr>
    </w:p>
    <w:p w14:paraId="386C1C75"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5.3</w:t>
      </w:r>
      <w:r w:rsidRPr="00BA6AA7">
        <w:rPr>
          <w:rFonts w:ascii="Times New Roman" w:eastAsia="Times New Roman" w:hAnsi="Times New Roman"/>
          <w:b/>
          <w:bCs/>
          <w:sz w:val="22"/>
          <w:szCs w:val="22"/>
          <w:lang w:eastAsia="lt-LT"/>
        </w:rPr>
        <w:tab/>
        <w:t>Ikiklinikinių saugumo tyrimų duomenys</w:t>
      </w:r>
    </w:p>
    <w:p w14:paraId="268C96A9" w14:textId="77777777" w:rsidR="004F161D" w:rsidRPr="00BA6AA7" w:rsidRDefault="004F161D" w:rsidP="00033EF3">
      <w:pPr>
        <w:keepNext/>
        <w:keepLines/>
        <w:rPr>
          <w:rFonts w:ascii="Times New Roman" w:eastAsia="Times New Roman" w:hAnsi="Times New Roman"/>
          <w:sz w:val="22"/>
          <w:szCs w:val="22"/>
          <w:lang w:eastAsia="lt-LT"/>
        </w:rPr>
      </w:pPr>
    </w:p>
    <w:p w14:paraId="7A7CA948" w14:textId="4EED5DB9"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lang w:eastAsia="lt-LT"/>
        </w:rPr>
        <w:t xml:space="preserve">Remiantis ūminio toksiškumo tyrimais, atliktais su genetiškai modifikuotomis pelėmis </w:t>
      </w:r>
      <w:r w:rsidR="00FA7D52" w:rsidRPr="00BA6AA7">
        <w:rPr>
          <w:rFonts w:ascii="Times New Roman" w:eastAsia="Times New Roman" w:hAnsi="Times New Roman"/>
          <w:sz w:val="22"/>
          <w:szCs w:val="22"/>
          <w:lang w:eastAsia="lt-LT"/>
        </w:rPr>
        <w:t>be VIII</w:t>
      </w:r>
      <w:r w:rsidR="00810E8D">
        <w:rPr>
          <w:rFonts w:ascii="Times New Roman" w:eastAsia="Times New Roman" w:hAnsi="Times New Roman"/>
          <w:sz w:val="22"/>
          <w:szCs w:val="22"/>
          <w:lang w:eastAsia="lt-LT"/>
        </w:rPr>
        <w:t> </w:t>
      </w:r>
      <w:r w:rsidR="00FA7D52" w:rsidRPr="00BA6AA7">
        <w:rPr>
          <w:rFonts w:ascii="Times New Roman" w:eastAsia="Times New Roman" w:hAnsi="Times New Roman"/>
          <w:sz w:val="22"/>
          <w:szCs w:val="22"/>
          <w:lang w:eastAsia="lt-LT"/>
        </w:rPr>
        <w:t xml:space="preserve">faktoriaus </w:t>
      </w:r>
      <w:r w:rsidRPr="00BA6AA7">
        <w:rPr>
          <w:rFonts w:ascii="Times New Roman" w:eastAsia="Times New Roman" w:hAnsi="Times New Roman"/>
          <w:sz w:val="22"/>
          <w:szCs w:val="22"/>
          <w:lang w:eastAsia="lt-LT"/>
        </w:rPr>
        <w:t xml:space="preserve">ir normaliomis pelėmis bei žiurkėmis, skiriant joms dozes, viršijančias maksimalią žmogaus paros dozę (&gt; 200 V/kg kūno svorio), galima padaryti išvadą,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sukeltas šalutinis poveikis yra susijęs su padidėjusiu kraujo krešumu, kurį lėmė farmakologinės vaistinio preparato savybės.</w:t>
      </w:r>
    </w:p>
    <w:p w14:paraId="1B7731D5" w14:textId="77777777" w:rsidR="004F161D" w:rsidRPr="00BA6AA7" w:rsidRDefault="004F161D" w:rsidP="00FD44E8">
      <w:pPr>
        <w:rPr>
          <w:rFonts w:ascii="Times New Roman" w:eastAsia="Times New Roman" w:hAnsi="Times New Roman"/>
          <w:sz w:val="22"/>
          <w:szCs w:val="22"/>
          <w:lang w:eastAsia="lt-LT"/>
        </w:rPr>
      </w:pPr>
    </w:p>
    <w:p w14:paraId="46BF89D3" w14:textId="2A79328B"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lastRenderedPageBreak/>
        <w:t>Kartotinių dozių toksiškumo eksperimentiniai tyrimai su gyvūnais praktiškai neįmanomi, nes atsiranda trukdžių, kai susidaro antikūn</w:t>
      </w:r>
      <w:r w:rsidR="008B2AD9"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prieš heterologinius baltymus. </w:t>
      </w:r>
    </w:p>
    <w:p w14:paraId="3D174E80" w14:textId="77777777" w:rsidR="004F161D" w:rsidRPr="00BA6AA7" w:rsidRDefault="004F161D" w:rsidP="00FD44E8">
      <w:pPr>
        <w:rPr>
          <w:rFonts w:ascii="Times New Roman" w:eastAsia="Times New Roman" w:hAnsi="Times New Roman"/>
          <w:sz w:val="22"/>
          <w:szCs w:val="22"/>
          <w:lang w:eastAsia="lt-LT"/>
        </w:rPr>
      </w:pPr>
    </w:p>
    <w:p w14:paraId="422B5F17"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Kadangi žmogaus kraujo koaguliacijos faktoriai nėra laikomi kancerogeniniais ar mutageniniais, eksperimentiniai tyrimai su gyvūnais, ypač su heterologinėmis rūšimis, nebuvo būtini.</w:t>
      </w:r>
    </w:p>
    <w:p w14:paraId="14EBBFFD" w14:textId="77777777" w:rsidR="004F161D" w:rsidRPr="00BA6AA7" w:rsidRDefault="004F161D" w:rsidP="00FD44E8">
      <w:pPr>
        <w:rPr>
          <w:rFonts w:ascii="Times New Roman" w:eastAsia="Times New Roman" w:hAnsi="Times New Roman"/>
          <w:sz w:val="22"/>
          <w:szCs w:val="22"/>
          <w:lang w:eastAsia="lt-LT"/>
        </w:rPr>
      </w:pPr>
    </w:p>
    <w:p w14:paraId="3330FD17" w14:textId="77777777" w:rsidR="004F161D" w:rsidRPr="00BA6AA7" w:rsidRDefault="004F161D" w:rsidP="00FD44E8">
      <w:pPr>
        <w:rPr>
          <w:rFonts w:ascii="Times New Roman" w:eastAsia="Times New Roman" w:hAnsi="Times New Roman"/>
          <w:sz w:val="22"/>
          <w:szCs w:val="22"/>
          <w:lang w:eastAsia="lt-LT"/>
        </w:rPr>
      </w:pPr>
    </w:p>
    <w:p w14:paraId="796A2D53"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6.</w:t>
      </w:r>
      <w:r w:rsidRPr="00BA6AA7">
        <w:rPr>
          <w:rFonts w:ascii="Times New Roman" w:eastAsia="Times New Roman" w:hAnsi="Times New Roman"/>
          <w:b/>
          <w:bCs/>
          <w:sz w:val="22"/>
          <w:szCs w:val="22"/>
          <w:lang w:eastAsia="lt-LT"/>
        </w:rPr>
        <w:tab/>
        <w:t>FARMACINĖ INFORMACIJA</w:t>
      </w:r>
    </w:p>
    <w:p w14:paraId="7959BE69" w14:textId="77777777" w:rsidR="004F161D" w:rsidRPr="00033EF3" w:rsidRDefault="004F161D" w:rsidP="00033EF3">
      <w:pPr>
        <w:keepNext/>
        <w:keepLines/>
        <w:rPr>
          <w:rFonts w:ascii="Times New Roman" w:eastAsia="Times New Roman" w:hAnsi="Times New Roman"/>
          <w:bCs/>
          <w:sz w:val="22"/>
          <w:szCs w:val="22"/>
          <w:lang w:eastAsia="lt-LT"/>
        </w:rPr>
      </w:pPr>
    </w:p>
    <w:p w14:paraId="02EACCB1"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6.1</w:t>
      </w:r>
      <w:r w:rsidRPr="00BA6AA7">
        <w:rPr>
          <w:rFonts w:ascii="Times New Roman" w:eastAsia="Times New Roman" w:hAnsi="Times New Roman"/>
          <w:b/>
          <w:bCs/>
          <w:sz w:val="22"/>
          <w:szCs w:val="22"/>
          <w:lang w:eastAsia="lt-LT"/>
        </w:rPr>
        <w:tab/>
        <w:t>Pagalbinių medžiagų sąrašas</w:t>
      </w:r>
    </w:p>
    <w:p w14:paraId="04BB503C" w14:textId="77777777" w:rsidR="004F161D" w:rsidRPr="00BA6AA7" w:rsidRDefault="004F161D" w:rsidP="00033EF3">
      <w:pPr>
        <w:keepNext/>
        <w:keepLines/>
        <w:rPr>
          <w:rFonts w:ascii="Times New Roman" w:eastAsia="Times New Roman" w:hAnsi="Times New Roman"/>
          <w:sz w:val="22"/>
          <w:szCs w:val="22"/>
          <w:lang w:eastAsia="lt-LT"/>
        </w:rPr>
      </w:pPr>
    </w:p>
    <w:p w14:paraId="2101CE8A" w14:textId="77777777"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Milteliai:</w:t>
      </w:r>
      <w:r w:rsidRPr="00BA6AA7">
        <w:rPr>
          <w:rFonts w:ascii="Times New Roman" w:eastAsia="Times New Roman" w:hAnsi="Times New Roman"/>
          <w:sz w:val="22"/>
          <w:szCs w:val="22"/>
          <w:lang w:eastAsia="lt-LT"/>
        </w:rPr>
        <w:tab/>
        <w:t>Natrio chloridas</w:t>
      </w:r>
    </w:p>
    <w:p w14:paraId="5D5D4C34" w14:textId="77777777" w:rsidR="004F161D" w:rsidRPr="00033EF3" w:rsidRDefault="004F161D" w:rsidP="00FD44E8">
      <w:pPr>
        <w:overflowPunct w:val="0"/>
        <w:autoSpaceDE w:val="0"/>
        <w:autoSpaceDN w:val="0"/>
        <w:adjustRightInd w:val="0"/>
        <w:ind w:left="720" w:firstLine="720"/>
        <w:textAlignment w:val="baseline"/>
        <w:rPr>
          <w:rFonts w:ascii="Times New Roman" w:eastAsia="Times New Roman" w:hAnsi="Times New Roman"/>
          <w:sz w:val="22"/>
          <w:szCs w:val="22"/>
        </w:rPr>
      </w:pPr>
      <w:r w:rsidRPr="00033EF3">
        <w:rPr>
          <w:rFonts w:ascii="Times New Roman" w:eastAsia="Times New Roman" w:hAnsi="Times New Roman"/>
          <w:sz w:val="22"/>
          <w:szCs w:val="22"/>
        </w:rPr>
        <w:t>Natrio citratas</w:t>
      </w:r>
    </w:p>
    <w:p w14:paraId="5F414DCE" w14:textId="77777777" w:rsidR="004F161D" w:rsidRPr="00BA6AA7" w:rsidRDefault="004F161D" w:rsidP="00FD44E8">
      <w:pPr>
        <w:rPr>
          <w:rFonts w:ascii="Times New Roman" w:eastAsia="Times New Roman" w:hAnsi="Times New Roman"/>
          <w:sz w:val="22"/>
          <w:szCs w:val="22"/>
          <w:u w:val="single"/>
          <w:lang w:eastAsia="lt-LT"/>
        </w:rPr>
      </w:pPr>
    </w:p>
    <w:p w14:paraId="6752B10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Tirpiklis:</w:t>
      </w:r>
      <w:r w:rsidRPr="00BA6AA7">
        <w:rPr>
          <w:rFonts w:ascii="Times New Roman" w:eastAsia="Times New Roman" w:hAnsi="Times New Roman"/>
          <w:sz w:val="22"/>
          <w:szCs w:val="22"/>
          <w:lang w:eastAsia="lt-LT"/>
        </w:rPr>
        <w:tab/>
        <w:t>Injekcinis vanduo</w:t>
      </w:r>
    </w:p>
    <w:p w14:paraId="6A5D2CAE" w14:textId="77777777" w:rsidR="004F161D" w:rsidRPr="00BA6AA7" w:rsidRDefault="004F161D" w:rsidP="00FD44E8">
      <w:pPr>
        <w:rPr>
          <w:rFonts w:ascii="Times New Roman" w:eastAsia="Times New Roman" w:hAnsi="Times New Roman"/>
          <w:sz w:val="22"/>
          <w:szCs w:val="22"/>
          <w:lang w:eastAsia="lt-LT"/>
        </w:rPr>
      </w:pPr>
    </w:p>
    <w:p w14:paraId="13880DB1"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6.2</w:t>
      </w:r>
      <w:r w:rsidRPr="00BA6AA7">
        <w:rPr>
          <w:rFonts w:ascii="Times New Roman" w:eastAsia="Times New Roman" w:hAnsi="Times New Roman"/>
          <w:b/>
          <w:bCs/>
          <w:sz w:val="22"/>
          <w:szCs w:val="22"/>
          <w:lang w:eastAsia="lt-LT"/>
        </w:rPr>
        <w:tab/>
        <w:t>Nesuderinamumas</w:t>
      </w:r>
    </w:p>
    <w:p w14:paraId="65820A27" w14:textId="77777777" w:rsidR="004F161D" w:rsidRPr="00BA6AA7" w:rsidRDefault="004F161D" w:rsidP="00033EF3">
      <w:pPr>
        <w:keepNext/>
        <w:keepLines/>
        <w:rPr>
          <w:rFonts w:ascii="Times New Roman" w:eastAsia="Times New Roman" w:hAnsi="Times New Roman"/>
          <w:sz w:val="22"/>
          <w:szCs w:val="22"/>
          <w:lang w:eastAsia="lt-LT"/>
        </w:rPr>
      </w:pPr>
    </w:p>
    <w:p w14:paraId="48CC659D" w14:textId="033151EF"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Šio vaistinio preparato negalima maišyti su kitais, išskyrus 6.6</w:t>
      </w:r>
      <w:r w:rsidR="00810E8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skyriuje nurodytą tirpiklį.</w:t>
      </w:r>
    </w:p>
    <w:p w14:paraId="64632401" w14:textId="66BE2370"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Kaip ir visų kraujo krešėjimą skatinančių vaistinių preparatų, šio vaistinio preparato veiksmingumas ir toleravimas gali pablogėti maišant jį su kitais vaistiniais preparatais. Patartina prieš ir po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vartojimo įprastą leidimo į veną sistemą praplauti tinkamu tirpalu, pvz. su izotoniniu druskos tirpalu.</w:t>
      </w:r>
    </w:p>
    <w:p w14:paraId="4A6930C0" w14:textId="27627D58"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Krešėjimo faktoriai, gauti iš žmogaus plazmos, gali būti adsorbuoti tam tikro tipo injekcijos ar infuzijos prietaisų vidinių paviršių. Jei taip atsitiktų, gydymas gali būti nesėkmingas. Todėl su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gali būti naudojamos tik patvirtintos plastikinės infuzinės sistemos.</w:t>
      </w:r>
    </w:p>
    <w:p w14:paraId="40800F4A" w14:textId="77777777" w:rsidR="004F161D" w:rsidRPr="00BA6AA7" w:rsidRDefault="004F161D" w:rsidP="00FD44E8">
      <w:pPr>
        <w:rPr>
          <w:rFonts w:ascii="Times New Roman" w:eastAsia="Times New Roman" w:hAnsi="Times New Roman"/>
          <w:sz w:val="22"/>
          <w:szCs w:val="22"/>
          <w:lang w:eastAsia="lt-LT"/>
        </w:rPr>
      </w:pPr>
    </w:p>
    <w:p w14:paraId="0BD7660C" w14:textId="77777777" w:rsidR="004F161D" w:rsidRPr="00BA6AA7" w:rsidRDefault="004F161D" w:rsidP="00033EF3">
      <w:pPr>
        <w:keepNext/>
        <w:keepLines/>
        <w:ind w:left="562" w:hanging="562"/>
        <w:outlineLvl w:val="1"/>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6.3</w:t>
      </w:r>
      <w:r w:rsidRPr="00BA6AA7">
        <w:rPr>
          <w:rFonts w:ascii="Times New Roman" w:eastAsia="Times New Roman" w:hAnsi="Times New Roman"/>
          <w:b/>
          <w:bCs/>
          <w:sz w:val="22"/>
          <w:szCs w:val="22"/>
          <w:lang w:eastAsia="lt-LT"/>
        </w:rPr>
        <w:tab/>
        <w:t>Tinkamumo laikas</w:t>
      </w:r>
    </w:p>
    <w:p w14:paraId="61729DDE" w14:textId="77777777" w:rsidR="004F161D" w:rsidRPr="00BA6AA7" w:rsidRDefault="004F161D" w:rsidP="00033EF3">
      <w:pPr>
        <w:keepNext/>
        <w:keepLines/>
        <w:rPr>
          <w:rFonts w:ascii="Times New Roman" w:eastAsia="Times New Roman" w:hAnsi="Times New Roman"/>
          <w:sz w:val="22"/>
          <w:szCs w:val="22"/>
          <w:lang w:eastAsia="lt-LT"/>
        </w:rPr>
      </w:pPr>
    </w:p>
    <w:p w14:paraId="051F40BE" w14:textId="73CF82F0"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lang w:eastAsia="lt-LT"/>
        </w:rPr>
        <w:t>2</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metai.</w:t>
      </w:r>
    </w:p>
    <w:p w14:paraId="1B036C80" w14:textId="77777777" w:rsidR="004F161D" w:rsidRPr="00BA6AA7" w:rsidRDefault="004F161D" w:rsidP="00FD44E8">
      <w:pPr>
        <w:rPr>
          <w:rFonts w:ascii="Times New Roman" w:eastAsia="Times New Roman" w:hAnsi="Times New Roman"/>
          <w:sz w:val="22"/>
          <w:szCs w:val="22"/>
          <w:lang w:eastAsia="lt-LT"/>
        </w:rPr>
      </w:pPr>
    </w:p>
    <w:p w14:paraId="6D663C2B" w14:textId="7ADF2506"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Cheminis ir fizinis paruošto vaistinio preparato stabilumas išlieka</w:t>
      </w:r>
      <w:r w:rsidR="007B6EA8" w:rsidRPr="00BA6AA7">
        <w:rPr>
          <w:rFonts w:ascii="Times New Roman" w:eastAsia="Times New Roman" w:hAnsi="Times New Roman"/>
          <w:sz w:val="22"/>
          <w:szCs w:val="22"/>
          <w:lang w:eastAsia="lt-LT"/>
        </w:rPr>
        <w:t xml:space="preserve"> nepakitęs</w:t>
      </w:r>
      <w:r w:rsidRPr="00BA6AA7">
        <w:rPr>
          <w:rFonts w:ascii="Times New Roman" w:eastAsia="Times New Roman" w:hAnsi="Times New Roman"/>
          <w:sz w:val="22"/>
          <w:szCs w:val="22"/>
          <w:lang w:eastAsia="lt-LT"/>
        </w:rPr>
        <w:t xml:space="preserve"> 3</w:t>
      </w:r>
      <w:r w:rsidR="007C7993"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valandas laikant kambario temperatūroje (iki 25 °C). Mikrobiologiniu požiūriu, vaistinį preparatą reikia suvartoti nedelsiant</w:t>
      </w:r>
      <w:r w:rsidR="00451694" w:rsidRPr="00BA6AA7">
        <w:rPr>
          <w:rFonts w:ascii="Times New Roman" w:eastAsia="Times New Roman" w:hAnsi="Times New Roman"/>
          <w:sz w:val="22"/>
          <w:szCs w:val="22"/>
          <w:lang w:eastAsia="lt-LT"/>
        </w:rPr>
        <w:t>, nebent va</w:t>
      </w:r>
      <w:r w:rsidR="009F7DA2" w:rsidRPr="00BA6AA7">
        <w:rPr>
          <w:rFonts w:ascii="Times New Roman" w:eastAsia="Times New Roman" w:hAnsi="Times New Roman"/>
          <w:sz w:val="22"/>
          <w:szCs w:val="22"/>
          <w:lang w:eastAsia="lt-LT"/>
        </w:rPr>
        <w:t xml:space="preserve">istinis preparatas būtų </w:t>
      </w:r>
      <w:r w:rsidR="00354513" w:rsidRPr="00BA6AA7">
        <w:rPr>
          <w:rFonts w:ascii="Times New Roman" w:eastAsia="Times New Roman" w:hAnsi="Times New Roman"/>
          <w:sz w:val="22"/>
          <w:szCs w:val="22"/>
          <w:lang w:eastAsia="lt-LT"/>
        </w:rPr>
        <w:t>tirpinamas</w:t>
      </w:r>
      <w:r w:rsidR="00451694" w:rsidRPr="00BA6AA7">
        <w:rPr>
          <w:rFonts w:ascii="Times New Roman" w:eastAsia="Times New Roman" w:hAnsi="Times New Roman"/>
          <w:sz w:val="22"/>
          <w:szCs w:val="22"/>
          <w:lang w:eastAsia="lt-LT"/>
        </w:rPr>
        <w:t xml:space="preserve"> kontroliuojamomis ir patvirtintomis aseptinėmis sąlygomis.</w:t>
      </w:r>
      <w:r w:rsidR="00844074" w:rsidRPr="00BA6AA7">
        <w:rPr>
          <w:rFonts w:ascii="Times New Roman" w:eastAsia="Times New Roman" w:hAnsi="Times New Roman"/>
          <w:sz w:val="22"/>
          <w:szCs w:val="22"/>
          <w:lang w:eastAsia="lt-LT"/>
        </w:rPr>
        <w:t xml:space="preserve"> Jei vaistinis preparatas nesuvartojamas iš karto, už laikymo trukmę ir sąlygas prieš vartojimą atsako vartotojas</w:t>
      </w:r>
      <w:r w:rsidR="00451694" w:rsidRPr="00BA6AA7">
        <w:rPr>
          <w:rFonts w:ascii="Times New Roman" w:eastAsia="Times New Roman" w:hAnsi="Times New Roman"/>
          <w:sz w:val="22"/>
          <w:szCs w:val="22"/>
          <w:lang w:eastAsia="lt-LT"/>
        </w:rPr>
        <w:t>.</w:t>
      </w:r>
    </w:p>
    <w:p w14:paraId="061F3D61" w14:textId="77777777" w:rsidR="004F161D" w:rsidRPr="00BA6AA7" w:rsidRDefault="004F161D" w:rsidP="00FD44E8">
      <w:pPr>
        <w:rPr>
          <w:rFonts w:ascii="Times New Roman" w:eastAsia="Times New Roman" w:hAnsi="Times New Roman"/>
          <w:sz w:val="22"/>
          <w:szCs w:val="22"/>
          <w:lang w:eastAsia="lt-LT"/>
        </w:rPr>
      </w:pPr>
    </w:p>
    <w:p w14:paraId="77825A2C"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Paruošto vaistinio preparato negalima šaldyti.</w:t>
      </w:r>
    </w:p>
    <w:p w14:paraId="5ECA4311" w14:textId="77777777" w:rsidR="004F161D" w:rsidRPr="00BA6AA7" w:rsidRDefault="004F161D" w:rsidP="00FD44E8">
      <w:pPr>
        <w:rPr>
          <w:rFonts w:ascii="Times New Roman" w:eastAsia="Times New Roman" w:hAnsi="Times New Roman"/>
          <w:sz w:val="22"/>
          <w:szCs w:val="22"/>
          <w:lang w:eastAsia="lt-LT"/>
        </w:rPr>
      </w:pPr>
    </w:p>
    <w:p w14:paraId="107BD166" w14:textId="77777777" w:rsidR="004F161D" w:rsidRPr="00BA6AA7" w:rsidRDefault="004F161D" w:rsidP="00033EF3">
      <w:pPr>
        <w:keepNext/>
        <w:keepLines/>
        <w:ind w:left="562" w:hanging="562"/>
        <w:outlineLvl w:val="1"/>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6.4</w:t>
      </w:r>
      <w:r w:rsidRPr="00BA6AA7">
        <w:rPr>
          <w:rFonts w:ascii="Times New Roman" w:eastAsia="Times New Roman" w:hAnsi="Times New Roman"/>
          <w:b/>
          <w:bCs/>
          <w:sz w:val="22"/>
          <w:szCs w:val="22"/>
          <w:lang w:eastAsia="lt-LT"/>
        </w:rPr>
        <w:tab/>
        <w:t>Specialios laikymo sąlygos</w:t>
      </w:r>
    </w:p>
    <w:p w14:paraId="791CF0F2" w14:textId="77777777" w:rsidR="004F161D" w:rsidRPr="00BA6AA7" w:rsidRDefault="004F161D" w:rsidP="00033EF3">
      <w:pPr>
        <w:keepNext/>
        <w:keepLines/>
        <w:rPr>
          <w:rFonts w:ascii="Times New Roman" w:eastAsia="Times New Roman" w:hAnsi="Times New Roman"/>
          <w:sz w:val="22"/>
          <w:szCs w:val="22"/>
          <w:lang w:eastAsia="lt-LT"/>
        </w:rPr>
      </w:pPr>
    </w:p>
    <w:p w14:paraId="66546B46"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ne aukštesnėje kaip 25 </w:t>
      </w:r>
      <w:r w:rsidRPr="00BA6AA7">
        <w:rPr>
          <w:rFonts w:ascii="Times New Roman" w:eastAsia="Times New Roman" w:hAnsi="Times New Roman"/>
          <w:sz w:val="22"/>
          <w:szCs w:val="22"/>
          <w:lang w:eastAsia="lt-LT"/>
        </w:rPr>
        <w:sym w:font="Symbol" w:char="F0B0"/>
      </w:r>
      <w:r w:rsidRPr="00BA6AA7">
        <w:rPr>
          <w:rFonts w:ascii="Times New Roman" w:eastAsia="Times New Roman" w:hAnsi="Times New Roman"/>
          <w:sz w:val="22"/>
          <w:szCs w:val="22"/>
          <w:lang w:eastAsia="lt-LT"/>
        </w:rPr>
        <w:t>C temperatūroje. Negalima užšaldyti.</w:t>
      </w:r>
    </w:p>
    <w:p w14:paraId="4FA443E8" w14:textId="77777777" w:rsidR="004F161D" w:rsidRPr="00BA6AA7" w:rsidRDefault="004F161D" w:rsidP="00FD44E8">
      <w:pPr>
        <w:rPr>
          <w:rFonts w:ascii="Times New Roman" w:eastAsia="Times New Roman" w:hAnsi="Times New Roman"/>
          <w:sz w:val="22"/>
          <w:szCs w:val="22"/>
          <w:lang w:eastAsia="lt-LT"/>
        </w:rPr>
      </w:pPr>
    </w:p>
    <w:p w14:paraId="6BCDEF33" w14:textId="1620FB7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gamintojo pakuotėje, kad vaistinis preparatas būtų apsaugotas nuo šviesos. Paruošto vaistinio preparato laikymo sąlygos pateikiamos 6.3</w:t>
      </w:r>
      <w:r w:rsidR="00B8090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skyriuje.</w:t>
      </w:r>
    </w:p>
    <w:p w14:paraId="565E6226" w14:textId="77777777" w:rsidR="004F161D" w:rsidRPr="00BA6AA7" w:rsidRDefault="004F161D" w:rsidP="00FD44E8">
      <w:pPr>
        <w:rPr>
          <w:rFonts w:ascii="Times New Roman" w:eastAsia="Times New Roman" w:hAnsi="Times New Roman"/>
          <w:sz w:val="22"/>
          <w:szCs w:val="22"/>
          <w:lang w:eastAsia="lt-LT"/>
        </w:rPr>
      </w:pPr>
    </w:p>
    <w:p w14:paraId="7DE837EC" w14:textId="77777777" w:rsidR="004F161D" w:rsidRPr="00BA6AA7" w:rsidRDefault="004F161D" w:rsidP="00033EF3">
      <w:pPr>
        <w:keepNext/>
        <w:keepLines/>
        <w:ind w:left="562" w:hanging="562"/>
        <w:outlineLvl w:val="1"/>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6.5</w:t>
      </w:r>
      <w:r w:rsidRPr="00BA6AA7">
        <w:rPr>
          <w:rFonts w:ascii="Times New Roman" w:eastAsia="Times New Roman" w:hAnsi="Times New Roman"/>
          <w:b/>
          <w:bCs/>
          <w:sz w:val="22"/>
          <w:szCs w:val="22"/>
          <w:lang w:eastAsia="lt-LT"/>
        </w:rPr>
        <w:tab/>
        <w:t>Talpyklės pobūdis ir jos turinys</w:t>
      </w:r>
    </w:p>
    <w:p w14:paraId="50B65D0F" w14:textId="77777777" w:rsidR="004F161D" w:rsidRPr="00BA6AA7" w:rsidRDefault="004F161D" w:rsidP="00033EF3">
      <w:pPr>
        <w:keepNext/>
        <w:keepLines/>
        <w:rPr>
          <w:rFonts w:ascii="Times New Roman" w:eastAsia="Times New Roman" w:hAnsi="Times New Roman"/>
          <w:sz w:val="22"/>
          <w:szCs w:val="22"/>
          <w:lang w:eastAsia="lt-LT"/>
        </w:rPr>
      </w:pPr>
    </w:p>
    <w:p w14:paraId="7EFA875E" w14:textId="2802840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Milteliai tiekiami apdoroto paviršiaus, bespalvio stiklo (</w:t>
      </w:r>
      <w:r w:rsidR="006D503D" w:rsidRPr="00BA6AA7">
        <w:rPr>
          <w:rFonts w:ascii="Times New Roman" w:eastAsia="Times New Roman" w:hAnsi="Times New Roman"/>
          <w:sz w:val="22"/>
          <w:szCs w:val="22"/>
          <w:lang w:eastAsia="lt-LT"/>
        </w:rPr>
        <w:t>500</w:t>
      </w:r>
      <w:r w:rsidR="006D503D" w:rsidRPr="00BA6AA7">
        <w:rPr>
          <w:rFonts w:ascii="Times New Roman" w:hAnsi="Times New Roman"/>
          <w:sz w:val="22"/>
          <w:szCs w:val="22"/>
        </w:rPr>
        <w:t> V ir 2 500</w:t>
      </w:r>
      <w:r w:rsidR="003E43D0">
        <w:rPr>
          <w:rFonts w:ascii="Times New Roman" w:hAnsi="Times New Roman"/>
          <w:sz w:val="22"/>
          <w:szCs w:val="22"/>
        </w:rPr>
        <w:t> </w:t>
      </w:r>
      <w:r w:rsidR="006D503D" w:rsidRPr="00BA6AA7">
        <w:rPr>
          <w:rFonts w:ascii="Times New Roman" w:hAnsi="Times New Roman"/>
          <w:sz w:val="22"/>
          <w:szCs w:val="22"/>
        </w:rPr>
        <w:t>V</w:t>
      </w:r>
      <w:r w:rsidR="003E43D0">
        <w:rPr>
          <w:rFonts w:ascii="Times New Roman" w:hAnsi="Times New Roman"/>
          <w:sz w:val="22"/>
          <w:szCs w:val="22"/>
        </w:rPr>
        <w:t> </w:t>
      </w:r>
      <w:r w:rsidR="006D503D" w:rsidRPr="00BA6AA7">
        <w:rPr>
          <w:rFonts w:ascii="Times New Roman" w:hAnsi="Times New Roman"/>
          <w:sz w:val="22"/>
          <w:szCs w:val="22"/>
        </w:rPr>
        <w:t xml:space="preserve">– </w:t>
      </w:r>
      <w:r w:rsidR="006D503D" w:rsidRPr="00BA6AA7">
        <w:rPr>
          <w:rFonts w:ascii="Times New Roman" w:eastAsia="Times New Roman" w:hAnsi="Times New Roman"/>
          <w:sz w:val="22"/>
          <w:szCs w:val="22"/>
          <w:lang w:eastAsia="lt-LT"/>
        </w:rPr>
        <w:t>I</w:t>
      </w:r>
      <w:r w:rsidR="003E43D0">
        <w:rPr>
          <w:rFonts w:ascii="Times New Roman" w:eastAsia="Times New Roman" w:hAnsi="Times New Roman"/>
          <w:sz w:val="22"/>
          <w:szCs w:val="22"/>
          <w:lang w:eastAsia="lt-LT"/>
        </w:rPr>
        <w:t> </w:t>
      </w:r>
      <w:r w:rsidR="006D503D" w:rsidRPr="00BA6AA7">
        <w:rPr>
          <w:rFonts w:ascii="Times New Roman" w:eastAsia="Times New Roman" w:hAnsi="Times New Roman"/>
          <w:sz w:val="22"/>
          <w:szCs w:val="22"/>
          <w:lang w:eastAsia="lt-LT"/>
        </w:rPr>
        <w:t>tipo hidrolitinio, o 1 000 V</w:t>
      </w:r>
      <w:r w:rsidR="003E43D0">
        <w:rPr>
          <w:rFonts w:ascii="Times New Roman" w:eastAsia="Times New Roman" w:hAnsi="Times New Roman"/>
          <w:sz w:val="22"/>
          <w:szCs w:val="22"/>
          <w:lang w:eastAsia="lt-LT"/>
        </w:rPr>
        <w:t> </w:t>
      </w:r>
      <w:r w:rsidR="006D503D"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II</w:t>
      </w:r>
      <w:r w:rsidR="003E43D0">
        <w:rPr>
          <w:rFonts w:ascii="Times New Roman" w:eastAsia="Times New Roman" w:hAnsi="Times New Roman"/>
          <w:sz w:val="22"/>
          <w:szCs w:val="22"/>
          <w:lang w:eastAsia="lt-LT"/>
        </w:rPr>
        <w:t> </w:t>
      </w:r>
      <w:r w:rsidR="006D503D" w:rsidRPr="00BA6AA7">
        <w:rPr>
          <w:rFonts w:ascii="Times New Roman" w:eastAsia="Times New Roman" w:hAnsi="Times New Roman"/>
          <w:sz w:val="22"/>
          <w:szCs w:val="22"/>
          <w:lang w:eastAsia="lt-LT"/>
        </w:rPr>
        <w:t xml:space="preserve">tipo </w:t>
      </w:r>
      <w:r w:rsidRPr="00BA6AA7">
        <w:rPr>
          <w:rFonts w:ascii="Times New Roman" w:eastAsia="Times New Roman" w:hAnsi="Times New Roman"/>
          <w:sz w:val="22"/>
          <w:szCs w:val="22"/>
          <w:lang w:eastAsia="lt-LT"/>
        </w:rPr>
        <w:t>hidrolitin</w:t>
      </w:r>
      <w:r w:rsidR="006D503D"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flakonuose.</w:t>
      </w:r>
      <w:r w:rsidR="006D503D"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Tirpiklis tiekiamas apdoroto paviršiaus, bespalvio stiklo (</w:t>
      </w:r>
      <w:r w:rsidR="006D503D" w:rsidRPr="00BA6AA7">
        <w:rPr>
          <w:rFonts w:ascii="Times New Roman" w:eastAsia="Times New Roman" w:hAnsi="Times New Roman"/>
          <w:sz w:val="22"/>
          <w:szCs w:val="22"/>
          <w:lang w:eastAsia="lt-LT"/>
        </w:rPr>
        <w:t>I</w:t>
      </w:r>
      <w:r w:rsidR="003E43D0">
        <w:rPr>
          <w:rFonts w:ascii="Times New Roman" w:eastAsia="Times New Roman" w:hAnsi="Times New Roman"/>
          <w:sz w:val="22"/>
          <w:szCs w:val="22"/>
          <w:lang w:eastAsia="lt-LT"/>
        </w:rPr>
        <w:t> </w:t>
      </w:r>
      <w:r w:rsidR="006D503D" w:rsidRPr="00BA6AA7">
        <w:rPr>
          <w:rFonts w:ascii="Times New Roman" w:eastAsia="Times New Roman" w:hAnsi="Times New Roman"/>
          <w:sz w:val="22"/>
          <w:szCs w:val="22"/>
          <w:lang w:eastAsia="lt-LT"/>
        </w:rPr>
        <w:t>tipo hidrolitinio, 5 ml, 10 ml ir 25 ml</w:t>
      </w:r>
      <w:r w:rsidRPr="00BA6AA7">
        <w:rPr>
          <w:rFonts w:ascii="Times New Roman" w:eastAsia="Times New Roman" w:hAnsi="Times New Roman"/>
          <w:sz w:val="22"/>
          <w:szCs w:val="22"/>
          <w:lang w:eastAsia="lt-LT"/>
        </w:rPr>
        <w:t>) flakonuose.</w:t>
      </w:r>
      <w:r w:rsidR="00CA143F"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Flakonai užkimšti butilo gumos kamščiu.</w:t>
      </w:r>
    </w:p>
    <w:p w14:paraId="6C282013" w14:textId="77777777" w:rsidR="004F161D" w:rsidRPr="00BA6AA7" w:rsidRDefault="004F161D" w:rsidP="00FD44E8">
      <w:pPr>
        <w:rPr>
          <w:rFonts w:ascii="Times New Roman" w:eastAsia="Times New Roman" w:hAnsi="Times New Roman"/>
          <w:sz w:val="22"/>
          <w:szCs w:val="22"/>
          <w:lang w:eastAsia="lt-LT"/>
        </w:rPr>
      </w:pPr>
    </w:p>
    <w:p w14:paraId="5A636DB7" w14:textId="62DEFDF6"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Tiekiamos toliau nurodytos komplektacijos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w:t>
      </w:r>
      <w:r w:rsidR="00CA143F" w:rsidRPr="00BA6AA7">
        <w:rPr>
          <w:rFonts w:ascii="Times New Roman" w:eastAsia="Times New Roman" w:hAnsi="Times New Roman"/>
          <w:sz w:val="22"/>
          <w:szCs w:val="22"/>
          <w:lang w:eastAsia="lt-LT"/>
        </w:rPr>
        <w:t>100</w:t>
      </w:r>
      <w:r w:rsidRPr="00BA6AA7">
        <w:rPr>
          <w:rFonts w:ascii="Times New Roman" w:eastAsia="Times New Roman" w:hAnsi="Times New Roman"/>
          <w:sz w:val="22"/>
          <w:szCs w:val="22"/>
          <w:lang w:eastAsia="lt-LT"/>
        </w:rPr>
        <w:t> V/ml pakuotės.</w:t>
      </w:r>
    </w:p>
    <w:p w14:paraId="3374E637" w14:textId="77777777" w:rsidR="004F161D" w:rsidRPr="00BA6AA7" w:rsidRDefault="004F161D" w:rsidP="00033EF3">
      <w:pPr>
        <w:keepNext/>
        <w:keepLines/>
        <w:rPr>
          <w:rFonts w:ascii="Times New Roman" w:eastAsia="Times New Roman" w:hAnsi="Times New Roman"/>
          <w:sz w:val="22"/>
          <w:szCs w:val="22"/>
          <w:lang w:eastAsia="lt-LT"/>
        </w:rPr>
      </w:pPr>
    </w:p>
    <w:p w14:paraId="26B09291" w14:textId="77777777"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 x 500 V</w:t>
      </w:r>
    </w:p>
    <w:p w14:paraId="4A7E7A06" w14:textId="55E9203E" w:rsidR="00CA143F" w:rsidRPr="00BA6AA7" w:rsidRDefault="00CA143F"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 x 1 000 V</w:t>
      </w:r>
    </w:p>
    <w:p w14:paraId="02EE8ADC" w14:textId="401F2D24" w:rsidR="00CA143F" w:rsidRPr="00BA6AA7" w:rsidRDefault="00CA143F"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 x 2 500 V</w:t>
      </w:r>
    </w:p>
    <w:p w14:paraId="710BCD0C" w14:textId="77777777" w:rsidR="00CA143F" w:rsidRPr="00BA6AA7" w:rsidRDefault="00CA143F" w:rsidP="00FD44E8">
      <w:pPr>
        <w:rPr>
          <w:rFonts w:ascii="Times New Roman" w:eastAsia="Times New Roman" w:hAnsi="Times New Roman"/>
          <w:sz w:val="22"/>
          <w:szCs w:val="22"/>
          <w:lang w:eastAsia="lt-LT"/>
        </w:rPr>
      </w:pPr>
    </w:p>
    <w:p w14:paraId="5EF37C32" w14:textId="77777777" w:rsidR="004F161D" w:rsidRPr="00BA6AA7" w:rsidRDefault="004F161D" w:rsidP="00FD44E8">
      <w:pPr>
        <w:rPr>
          <w:rFonts w:ascii="Times New Roman" w:eastAsia="Times New Roman" w:hAnsi="Times New Roman"/>
          <w:sz w:val="22"/>
          <w:szCs w:val="22"/>
          <w:lang w:eastAsia="lt-LT"/>
        </w:rPr>
      </w:pPr>
    </w:p>
    <w:p w14:paraId="3DF07ADB" w14:textId="1FC19EB6" w:rsidR="004F161D" w:rsidRPr="00BA6AA7" w:rsidRDefault="00CA143F"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500 V / 1 000 V / 2 500 V p</w:t>
      </w:r>
      <w:r w:rsidR="004F161D" w:rsidRPr="00BA6AA7">
        <w:rPr>
          <w:rFonts w:ascii="Times New Roman" w:eastAsia="Times New Roman" w:hAnsi="Times New Roman"/>
          <w:sz w:val="22"/>
          <w:szCs w:val="22"/>
          <w:lang w:eastAsia="lt-LT"/>
        </w:rPr>
        <w:t>akuotėje yra:</w:t>
      </w:r>
    </w:p>
    <w:p w14:paraId="4DA60497" w14:textId="77777777" w:rsidR="004F161D" w:rsidRPr="00BA6AA7" w:rsidRDefault="004F161D" w:rsidP="00033EF3">
      <w:pPr>
        <w:keepNext/>
        <w:keepLines/>
        <w:rPr>
          <w:rFonts w:ascii="Times New Roman" w:eastAsia="Times New Roman" w:hAnsi="Times New Roman"/>
          <w:sz w:val="22"/>
          <w:szCs w:val="22"/>
          <w:lang w:eastAsia="lt-LT"/>
        </w:rPr>
      </w:pPr>
    </w:p>
    <w:p w14:paraId="750AF74F" w14:textId="0390D58C" w:rsidR="004F161D" w:rsidRPr="00BA6AA7" w:rsidRDefault="004F161D" w:rsidP="00033EF3">
      <w:pPr>
        <w:pStyle w:val="Sraopastraipa"/>
        <w:keepNext/>
        <w:keepLines/>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810E8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flakonas, kuriame yra 500 V</w:t>
      </w:r>
      <w:r w:rsidR="00CA143F" w:rsidRPr="00BA6AA7">
        <w:rPr>
          <w:rFonts w:ascii="Times New Roman" w:eastAsia="Times New Roman" w:hAnsi="Times New Roman"/>
          <w:sz w:val="22"/>
          <w:szCs w:val="22"/>
          <w:lang w:eastAsia="lt-LT"/>
        </w:rPr>
        <w:t xml:space="preserve"> / 1 000 V / 2 500 V</w:t>
      </w:r>
      <w:r w:rsidRPr="00BA6AA7">
        <w:rPr>
          <w:rFonts w:ascii="Times New Roman" w:eastAsia="Times New Roman" w:hAnsi="Times New Roman"/>
          <w:sz w:val="22"/>
          <w:szCs w:val="22"/>
          <w:lang w:eastAsia="lt-LT"/>
        </w:rPr>
        <w:t xml:space="preserve"> </w:t>
      </w:r>
      <w:r w:rsidR="00CA143F" w:rsidRPr="00BA6AA7">
        <w:rPr>
          <w:rFonts w:ascii="Times New Roman" w:eastAsia="Times New Roman" w:hAnsi="Times New Roman"/>
          <w:bCs/>
          <w:sz w:val="22"/>
          <w:szCs w:val="22"/>
          <w:lang w:eastAsia="lt-LT"/>
        </w:rPr>
        <w:t>Feiba</w:t>
      </w:r>
      <w:r w:rsidR="00CA143F"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miltelių infuziniam tirpalui</w:t>
      </w:r>
    </w:p>
    <w:p w14:paraId="40BE8577" w14:textId="665D01C5" w:rsidR="004F161D" w:rsidRPr="00BA6AA7" w:rsidRDefault="004F161D" w:rsidP="00033EF3">
      <w:pPr>
        <w:pStyle w:val="Sraopastraipa"/>
        <w:keepNext/>
        <w:keepLines/>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810E8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flakonas, kuriame yra </w:t>
      </w:r>
      <w:r w:rsidR="00CA143F" w:rsidRPr="00BA6AA7">
        <w:rPr>
          <w:rFonts w:ascii="Times New Roman" w:eastAsia="Times New Roman" w:hAnsi="Times New Roman"/>
          <w:sz w:val="22"/>
          <w:szCs w:val="22"/>
          <w:lang w:eastAsia="lt-LT"/>
        </w:rPr>
        <w:t>5</w:t>
      </w:r>
      <w:r w:rsidRPr="00BA6AA7">
        <w:rPr>
          <w:rFonts w:ascii="Times New Roman" w:eastAsia="Times New Roman" w:hAnsi="Times New Roman"/>
          <w:sz w:val="22"/>
          <w:szCs w:val="22"/>
          <w:lang w:eastAsia="lt-LT"/>
        </w:rPr>
        <w:t> ml</w:t>
      </w:r>
      <w:r w:rsidR="00CA143F" w:rsidRPr="00BA6AA7">
        <w:rPr>
          <w:rFonts w:ascii="Times New Roman" w:eastAsia="Times New Roman" w:hAnsi="Times New Roman"/>
          <w:sz w:val="22"/>
          <w:szCs w:val="22"/>
          <w:lang w:eastAsia="lt-LT"/>
        </w:rPr>
        <w:t xml:space="preserve"> / 10 </w:t>
      </w:r>
      <w:r w:rsidR="00CA143F" w:rsidRPr="00033EF3">
        <w:rPr>
          <w:rFonts w:ascii="Times New Roman" w:hAnsi="Times New Roman"/>
          <w:sz w:val="22"/>
          <w:szCs w:val="22"/>
        </w:rPr>
        <w:t>ml / 25 ml</w:t>
      </w:r>
      <w:r w:rsidRPr="00BA6AA7">
        <w:rPr>
          <w:rFonts w:ascii="Times New Roman" w:eastAsia="Times New Roman" w:hAnsi="Times New Roman"/>
          <w:sz w:val="22"/>
          <w:szCs w:val="22"/>
          <w:lang w:eastAsia="lt-LT"/>
        </w:rPr>
        <w:t xml:space="preserve"> injekcinio vandens</w:t>
      </w:r>
    </w:p>
    <w:p w14:paraId="3905119A" w14:textId="10993731" w:rsidR="00CA143F" w:rsidRPr="00BA6AA7" w:rsidRDefault="00CA143F" w:rsidP="00033EF3">
      <w:pPr>
        <w:pStyle w:val="Sraopastraipa"/>
        <w:keepNext/>
        <w:keepLines/>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810E8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BAXJECT</w:t>
      </w:r>
      <w:r w:rsidR="00784B94">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II Hi-Flow</w:t>
      </w:r>
    </w:p>
    <w:p w14:paraId="6812F221" w14:textId="60E70394" w:rsidR="004F161D" w:rsidRPr="00BA6AA7" w:rsidRDefault="004F161D" w:rsidP="00033EF3">
      <w:pPr>
        <w:pStyle w:val="Sraopastraipa"/>
        <w:keepNext/>
        <w:keepLines/>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810E8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vienkartinis švirkštas</w:t>
      </w:r>
    </w:p>
    <w:p w14:paraId="71E77A47" w14:textId="0AED018F" w:rsidR="00B3675B" w:rsidRPr="00BA6AA7" w:rsidRDefault="00831139" w:rsidP="00FD44E8">
      <w:pPr>
        <w:pStyle w:val="Sraopastraipa"/>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810E8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w:t>
      </w:r>
      <w:r w:rsidR="004F161D" w:rsidRPr="00BA6AA7">
        <w:rPr>
          <w:rFonts w:ascii="Times New Roman" w:eastAsia="Times New Roman" w:hAnsi="Times New Roman"/>
          <w:sz w:val="22"/>
          <w:szCs w:val="22"/>
          <w:lang w:eastAsia="lt-LT"/>
        </w:rPr>
        <w:t>drugelio</w:t>
      </w:r>
      <w:r w:rsidRPr="00BA6AA7">
        <w:rPr>
          <w:rFonts w:ascii="Times New Roman" w:eastAsia="Times New Roman" w:hAnsi="Times New Roman"/>
          <w:sz w:val="22"/>
          <w:szCs w:val="22"/>
          <w:lang w:eastAsia="lt-LT"/>
        </w:rPr>
        <w:t xml:space="preserve">“ tipo adata </w:t>
      </w:r>
    </w:p>
    <w:p w14:paraId="584AF578" w14:textId="77777777" w:rsidR="004F161D" w:rsidRPr="00BA6AA7" w:rsidRDefault="004F161D" w:rsidP="00FD44E8">
      <w:pPr>
        <w:rPr>
          <w:rFonts w:ascii="Times New Roman" w:eastAsia="Times New Roman" w:hAnsi="Times New Roman"/>
          <w:sz w:val="22"/>
          <w:szCs w:val="22"/>
          <w:lang w:eastAsia="lt-LT"/>
        </w:rPr>
      </w:pPr>
    </w:p>
    <w:p w14:paraId="4EB7EA37" w14:textId="4E07107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Gali būti tiekiamos ne visų </w:t>
      </w:r>
      <w:r w:rsidR="00CA143F" w:rsidRPr="00BA6AA7">
        <w:rPr>
          <w:rFonts w:ascii="Times New Roman" w:eastAsia="Times New Roman" w:hAnsi="Times New Roman"/>
          <w:sz w:val="22"/>
          <w:szCs w:val="22"/>
          <w:lang w:eastAsia="lt-LT"/>
        </w:rPr>
        <w:t xml:space="preserve">dydžių </w:t>
      </w:r>
      <w:r w:rsidRPr="00BA6AA7">
        <w:rPr>
          <w:rFonts w:ascii="Times New Roman" w:eastAsia="Times New Roman" w:hAnsi="Times New Roman"/>
          <w:sz w:val="22"/>
          <w:szCs w:val="22"/>
          <w:lang w:eastAsia="lt-LT"/>
        </w:rPr>
        <w:t>pakuotės.</w:t>
      </w:r>
    </w:p>
    <w:p w14:paraId="00A10FDC" w14:textId="77777777" w:rsidR="004F161D" w:rsidRPr="00BA6AA7" w:rsidRDefault="004F161D" w:rsidP="00FD44E8">
      <w:pPr>
        <w:rPr>
          <w:rFonts w:ascii="Times New Roman" w:eastAsia="Times New Roman" w:hAnsi="Times New Roman"/>
          <w:sz w:val="22"/>
          <w:szCs w:val="22"/>
          <w:lang w:eastAsia="lt-LT"/>
        </w:rPr>
      </w:pPr>
    </w:p>
    <w:p w14:paraId="3DEA1029" w14:textId="77777777" w:rsidR="004F161D" w:rsidRPr="00BA6AA7" w:rsidRDefault="004F161D" w:rsidP="00033EF3">
      <w:pPr>
        <w:keepNext/>
        <w:keepLines/>
        <w:numPr>
          <w:ilvl w:val="1"/>
          <w:numId w:val="7"/>
        </w:numPr>
        <w:tabs>
          <w:tab w:val="clear" w:pos="720"/>
        </w:tabs>
        <w:ind w:left="562" w:hanging="562"/>
        <w:rPr>
          <w:rFonts w:ascii="Times New Roman" w:eastAsia="Times New Roman" w:hAnsi="Times New Roman"/>
          <w:b/>
          <w:bCs/>
          <w:sz w:val="22"/>
          <w:szCs w:val="22"/>
          <w:lang w:eastAsia="lt-LT"/>
        </w:rPr>
      </w:pPr>
      <w:r w:rsidRPr="00BA6AA7">
        <w:rPr>
          <w:rFonts w:ascii="Times New Roman" w:eastAsia="Times New Roman" w:hAnsi="Times New Roman"/>
          <w:b/>
          <w:sz w:val="22"/>
          <w:szCs w:val="22"/>
          <w:lang w:eastAsia="lt-LT"/>
        </w:rPr>
        <w:t>Specialūs reikalavimai atliekoms tvarkyti ir vaistiniam preparatui ruošti</w:t>
      </w:r>
      <w:r w:rsidRPr="00BA6AA7">
        <w:rPr>
          <w:rFonts w:ascii="Times New Roman" w:eastAsia="Times New Roman" w:hAnsi="Times New Roman"/>
          <w:b/>
          <w:bCs/>
          <w:sz w:val="22"/>
          <w:szCs w:val="22"/>
          <w:lang w:eastAsia="lt-LT"/>
        </w:rPr>
        <w:t xml:space="preserve"> </w:t>
      </w:r>
    </w:p>
    <w:p w14:paraId="577AD94C" w14:textId="77777777" w:rsidR="004F161D" w:rsidRPr="00BA6AA7" w:rsidRDefault="004F161D" w:rsidP="00033EF3">
      <w:pPr>
        <w:keepNext/>
        <w:keepLines/>
        <w:rPr>
          <w:rFonts w:ascii="Times New Roman" w:eastAsia="Times New Roman" w:hAnsi="Times New Roman"/>
          <w:sz w:val="22"/>
          <w:szCs w:val="22"/>
          <w:lang w:eastAsia="lt-LT"/>
        </w:rPr>
      </w:pPr>
    </w:p>
    <w:p w14:paraId="1EEF2D33" w14:textId="41618BB0"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turi būti ištirpinamas prieš pat vartojimą. Paruoštas tirpalas turi būti suvartojamas nedelsiant (jame nėra konservantų).</w:t>
      </w:r>
    </w:p>
    <w:p w14:paraId="58A5C947" w14:textId="77777777" w:rsidR="004F161D" w:rsidRPr="00BA6AA7" w:rsidRDefault="004F161D" w:rsidP="00FD44E8">
      <w:pPr>
        <w:rPr>
          <w:rFonts w:ascii="Times New Roman" w:eastAsia="Times New Roman" w:hAnsi="Times New Roman"/>
          <w:sz w:val="22"/>
          <w:szCs w:val="22"/>
          <w:lang w:eastAsia="lt-LT"/>
        </w:rPr>
      </w:pPr>
    </w:p>
    <w:p w14:paraId="6B279B22" w14:textId="5638B66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Reikia švelniai pasukioti flakoną, kol ištirps visi milteliai. Reikia įsitikinti,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visiškai ištirpo, nes priešingu atveju per prietaiso filtrą praeis mažiau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vienetų.</w:t>
      </w:r>
    </w:p>
    <w:p w14:paraId="6977483B" w14:textId="77777777" w:rsidR="004F161D" w:rsidRPr="00BA6AA7" w:rsidRDefault="004F161D" w:rsidP="00FD44E8">
      <w:pPr>
        <w:rPr>
          <w:rFonts w:ascii="Times New Roman" w:eastAsia="Times New Roman" w:hAnsi="Times New Roman"/>
          <w:sz w:val="22"/>
          <w:szCs w:val="22"/>
          <w:lang w:eastAsia="lt-LT"/>
        </w:rPr>
      </w:pPr>
    </w:p>
    <w:p w14:paraId="201AFA65" w14:textId="58B9801A"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Paruoštą tirpalą prieš vartojimą reikia apžiūrėti, ar jame nėra dalelių ir ar nepakitusi spalva. Negalima vartoti drumstų ar su nuosėdomis tirpalų.</w:t>
      </w:r>
    </w:p>
    <w:p w14:paraId="4604AAF0" w14:textId="77777777" w:rsidR="004F161D" w:rsidRPr="00BA6AA7" w:rsidRDefault="004F161D" w:rsidP="00FD44E8">
      <w:pPr>
        <w:rPr>
          <w:rFonts w:ascii="Times New Roman" w:eastAsia="Times New Roman" w:hAnsi="Times New Roman"/>
          <w:sz w:val="22"/>
          <w:szCs w:val="22"/>
          <w:lang w:eastAsia="lt-LT"/>
        </w:rPr>
      </w:pPr>
    </w:p>
    <w:p w14:paraId="3C1EA682"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Atidarytų talpyklių pakartotinai naudoti negalima.</w:t>
      </w:r>
    </w:p>
    <w:p w14:paraId="7EE6A396" w14:textId="77777777" w:rsidR="004F161D" w:rsidRPr="00BA6AA7" w:rsidRDefault="004F161D" w:rsidP="00FD44E8">
      <w:pPr>
        <w:rPr>
          <w:rFonts w:ascii="Times New Roman" w:eastAsia="Times New Roman" w:hAnsi="Times New Roman"/>
          <w:sz w:val="22"/>
          <w:szCs w:val="22"/>
          <w:lang w:eastAsia="lt-LT"/>
        </w:rPr>
      </w:pPr>
    </w:p>
    <w:p w14:paraId="711EB3F1"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Vaistinio preparato vartoti negalima, jei buvo pažeistas jo sterilus barjeras, pažeista pakuotė arba yra gedimo požymių.</w:t>
      </w:r>
    </w:p>
    <w:p w14:paraId="41EA0788" w14:textId="77777777" w:rsidR="004F161D" w:rsidRPr="00BA6AA7" w:rsidRDefault="004F161D" w:rsidP="00FD44E8">
      <w:pPr>
        <w:rPr>
          <w:rFonts w:ascii="Times New Roman" w:eastAsia="Times New Roman" w:hAnsi="Times New Roman"/>
          <w:sz w:val="22"/>
          <w:szCs w:val="22"/>
          <w:lang w:eastAsia="lt-LT"/>
        </w:rPr>
      </w:pPr>
    </w:p>
    <w:p w14:paraId="4A2FC44C" w14:textId="5F744F9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Tirpinimui galima naudoti tik pridedamą injekcinį vandenį ir pridedamą prietaiso rinkinį. Jei naudojami kiti nei pridėta prietaisai, re</w:t>
      </w:r>
      <w:r w:rsidR="00FD7B4B"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kia įsitikinti, kad naudojamas tinkamas filtras, kurio porų dydis ne mažesnis kaip 149 µm.</w:t>
      </w:r>
    </w:p>
    <w:p w14:paraId="258A73EC" w14:textId="77777777" w:rsidR="004F161D" w:rsidRPr="00BA6AA7" w:rsidRDefault="004F161D" w:rsidP="00FD44E8">
      <w:pPr>
        <w:rPr>
          <w:rFonts w:ascii="Times New Roman" w:eastAsia="Times New Roman" w:hAnsi="Times New Roman"/>
          <w:sz w:val="22"/>
          <w:szCs w:val="22"/>
          <w:lang w:eastAsia="lt-LT"/>
        </w:rPr>
      </w:pPr>
    </w:p>
    <w:p w14:paraId="6ED8C4B1" w14:textId="0C1F4900" w:rsidR="00CA143F" w:rsidRPr="00BA6AA7" w:rsidRDefault="00E02632"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Paruošto tirpalo negalima šaldyti</w:t>
      </w:r>
      <w:r w:rsidR="00CA143F" w:rsidRPr="00BA6AA7">
        <w:rPr>
          <w:rFonts w:ascii="Times New Roman" w:eastAsia="Times New Roman" w:hAnsi="Times New Roman"/>
          <w:sz w:val="22"/>
          <w:szCs w:val="22"/>
          <w:lang w:eastAsia="lt-LT"/>
        </w:rPr>
        <w:t>.</w:t>
      </w:r>
    </w:p>
    <w:p w14:paraId="7F45D848" w14:textId="77777777" w:rsidR="00CA143F" w:rsidRPr="00BA6AA7" w:rsidRDefault="00CA143F" w:rsidP="00FD44E8">
      <w:pPr>
        <w:rPr>
          <w:rFonts w:ascii="Times New Roman" w:eastAsia="Times New Roman" w:hAnsi="Times New Roman"/>
          <w:sz w:val="22"/>
          <w:szCs w:val="22"/>
          <w:lang w:eastAsia="lt-LT"/>
        </w:rPr>
      </w:pPr>
    </w:p>
    <w:p w14:paraId="2571C4F3" w14:textId="651F2E7B" w:rsidR="00CA143F" w:rsidRPr="00BA6AA7" w:rsidRDefault="00E02632"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Pilnai paruošus</w:t>
      </w:r>
      <w:r w:rsidR="00CA143F" w:rsidRPr="00BA6AA7">
        <w:rPr>
          <w:rFonts w:ascii="Times New Roman" w:eastAsia="Times New Roman" w:hAnsi="Times New Roman"/>
          <w:sz w:val="22"/>
          <w:szCs w:val="22"/>
          <w:lang w:eastAsia="lt-LT"/>
        </w:rPr>
        <w:t xml:space="preserve"> Feiba, jo injekciją arba infuziją reikia pradėti nedelsiant ir užbaigti per tris valandas po ištirpinimo.</w:t>
      </w:r>
    </w:p>
    <w:p w14:paraId="2DE3FCFA" w14:textId="77777777" w:rsidR="00CA143F" w:rsidRPr="00BA6AA7" w:rsidRDefault="00CA143F" w:rsidP="00FD44E8">
      <w:pPr>
        <w:rPr>
          <w:rFonts w:ascii="Times New Roman" w:eastAsia="Times New Roman" w:hAnsi="Times New Roman"/>
          <w:sz w:val="22"/>
          <w:szCs w:val="22"/>
          <w:lang w:eastAsia="lt-LT"/>
        </w:rPr>
      </w:pPr>
    </w:p>
    <w:p w14:paraId="4B8DF62E"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Nesuvartotą vaistinį preparatą ar atliekas reikia tvarkyti laikantis vietinių reikalavimų.</w:t>
      </w:r>
    </w:p>
    <w:p w14:paraId="202A2D90" w14:textId="77777777" w:rsidR="004F161D" w:rsidRPr="00BA6AA7" w:rsidRDefault="004F161D" w:rsidP="00FD44E8">
      <w:pPr>
        <w:rPr>
          <w:rFonts w:ascii="Times New Roman" w:eastAsia="Times New Roman" w:hAnsi="Times New Roman"/>
          <w:sz w:val="22"/>
          <w:szCs w:val="22"/>
        </w:rPr>
      </w:pPr>
    </w:p>
    <w:p w14:paraId="740BAD8D" w14:textId="27404E5B" w:rsidR="004F161D" w:rsidRPr="00BA6AA7" w:rsidRDefault="004F161D" w:rsidP="00033EF3">
      <w:pPr>
        <w:keepNext/>
        <w:keepLines/>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Miltelių infuziniam tirpalui ištirpinimas naudojant BAXJECT</w:t>
      </w:r>
      <w:r w:rsidR="001F0BD0" w:rsidRPr="00641692">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II Hi-Flow</w:t>
      </w:r>
    </w:p>
    <w:p w14:paraId="7F0DF507" w14:textId="77777777" w:rsidR="004F161D" w:rsidRPr="00033EF3" w:rsidRDefault="004F161D" w:rsidP="00033EF3">
      <w:pPr>
        <w:keepNext/>
        <w:keepLines/>
        <w:rPr>
          <w:rFonts w:ascii="Times New Roman" w:eastAsia="Times New Roman" w:hAnsi="Times New Roman"/>
          <w:bCs/>
          <w:sz w:val="22"/>
          <w:szCs w:val="22"/>
          <w:lang w:eastAsia="lt-LT"/>
        </w:rPr>
      </w:pPr>
    </w:p>
    <w:p w14:paraId="557E02A8" w14:textId="4EDA26A1" w:rsidR="004F161D" w:rsidRPr="00BA6AA7" w:rsidRDefault="004F161D" w:rsidP="00033EF3">
      <w:pPr>
        <w:numPr>
          <w:ilvl w:val="0"/>
          <w:numId w:val="9"/>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 </w:t>
      </w:r>
      <w:r w:rsidR="00F46E5D" w:rsidRPr="00BA6AA7">
        <w:rPr>
          <w:rFonts w:ascii="Times New Roman" w:eastAsia="Times New Roman" w:hAnsi="Times New Roman"/>
          <w:sz w:val="22"/>
          <w:szCs w:val="22"/>
          <w:lang w:eastAsia="lt-LT"/>
        </w:rPr>
        <w:t>būtina</w:t>
      </w:r>
      <w:r w:rsidRPr="00BA6AA7">
        <w:rPr>
          <w:rFonts w:ascii="Times New Roman" w:eastAsia="Times New Roman" w:hAnsi="Times New Roman"/>
          <w:sz w:val="22"/>
          <w:szCs w:val="22"/>
          <w:lang w:eastAsia="lt-LT"/>
        </w:rPr>
        <w:t xml:space="preserve">, pašildykite neatidarytą flakoną su tirpikliu (injekciniu vandeniu) iki kambario </w:t>
      </w:r>
      <w:r w:rsidRPr="004B7BCE">
        <w:rPr>
          <w:rFonts w:ascii="Times New Roman" w:eastAsia="Times New Roman" w:hAnsi="Times New Roman"/>
          <w:sz w:val="22"/>
          <w:szCs w:val="22"/>
          <w:lang w:eastAsia="lt-LT"/>
        </w:rPr>
        <w:t>temperatūros (15</w:t>
      </w:r>
      <w:r w:rsidR="001034D1" w:rsidRPr="004B7BCE">
        <w:rPr>
          <w:rFonts w:ascii="Times New Roman" w:eastAsia="Times New Roman" w:hAnsi="Times New Roman"/>
          <w:sz w:val="22"/>
          <w:szCs w:val="22"/>
          <w:lang w:eastAsia="lt-LT"/>
        </w:rPr>
        <w:t> </w:t>
      </w:r>
      <w:r w:rsidR="00730D2E" w:rsidRPr="004B7BCE">
        <w:rPr>
          <w:rFonts w:ascii="Times New Roman" w:hAnsi="Times New Roman"/>
          <w:sz w:val="22"/>
          <w:szCs w:val="22"/>
        </w:rPr>
        <w:t>°</w:t>
      </w:r>
      <w:r w:rsidRPr="004B7BCE">
        <w:rPr>
          <w:rFonts w:ascii="Times New Roman" w:eastAsia="Times New Roman" w:hAnsi="Times New Roman"/>
          <w:sz w:val="22"/>
          <w:szCs w:val="22"/>
          <w:lang w:eastAsia="lt-LT"/>
        </w:rPr>
        <w:t>C</w:t>
      </w:r>
      <w:r w:rsidR="001F0BD0" w:rsidRPr="004B7BCE">
        <w:rPr>
          <w:rFonts w:ascii="Times New Roman" w:eastAsia="Times New Roman" w:hAnsi="Times New Roman"/>
          <w:sz w:val="22"/>
          <w:szCs w:val="22"/>
          <w:lang w:eastAsia="lt-LT"/>
        </w:rPr>
        <w:t> </w:t>
      </w:r>
      <w:r w:rsidR="001034D1" w:rsidRPr="004B7BCE">
        <w:rPr>
          <w:rFonts w:ascii="Times New Roman" w:eastAsia="Times New Roman" w:hAnsi="Times New Roman"/>
          <w:sz w:val="22"/>
          <w:szCs w:val="22"/>
          <w:lang w:eastAsia="lt-LT"/>
        </w:rPr>
        <w:t>–</w:t>
      </w:r>
      <w:r w:rsidR="001F0BD0" w:rsidRPr="004B7BCE">
        <w:rPr>
          <w:rFonts w:ascii="Times New Roman" w:eastAsia="Times New Roman" w:hAnsi="Times New Roman"/>
          <w:sz w:val="22"/>
          <w:szCs w:val="22"/>
          <w:lang w:eastAsia="lt-LT"/>
        </w:rPr>
        <w:t> </w:t>
      </w:r>
      <w:r w:rsidRPr="004B7BCE">
        <w:rPr>
          <w:rFonts w:ascii="Times New Roman" w:eastAsia="Times New Roman" w:hAnsi="Times New Roman"/>
          <w:sz w:val="22"/>
          <w:szCs w:val="22"/>
          <w:lang w:eastAsia="lt-LT"/>
        </w:rPr>
        <w:t>25</w:t>
      </w:r>
      <w:r w:rsidR="001034D1" w:rsidRPr="004B7BCE">
        <w:rPr>
          <w:rFonts w:ascii="Times New Roman" w:eastAsia="Times New Roman" w:hAnsi="Times New Roman"/>
          <w:sz w:val="22"/>
          <w:szCs w:val="22"/>
          <w:lang w:eastAsia="lt-LT"/>
        </w:rPr>
        <w:t> </w:t>
      </w:r>
      <w:r w:rsidR="00730D2E" w:rsidRPr="004B7BCE">
        <w:rPr>
          <w:rFonts w:ascii="Times New Roman" w:hAnsi="Times New Roman"/>
          <w:sz w:val="22"/>
          <w:szCs w:val="22"/>
        </w:rPr>
        <w:t>°</w:t>
      </w:r>
      <w:r w:rsidRPr="004B7BCE">
        <w:rPr>
          <w:rFonts w:ascii="Times New Roman" w:eastAsia="Times New Roman" w:hAnsi="Times New Roman"/>
          <w:sz w:val="22"/>
          <w:szCs w:val="22"/>
          <w:lang w:eastAsia="lt-LT"/>
        </w:rPr>
        <w:t>C), pvz., galima pašildyti vandens vonelėje (ne aukštesnės kaip 37 </w:t>
      </w:r>
      <w:r w:rsidR="00730D2E" w:rsidRPr="004B7BCE">
        <w:rPr>
          <w:rFonts w:ascii="Times New Roman" w:hAnsi="Times New Roman"/>
          <w:sz w:val="22"/>
          <w:szCs w:val="22"/>
        </w:rPr>
        <w:t>°</w:t>
      </w:r>
      <w:r w:rsidRPr="004B7BCE">
        <w:rPr>
          <w:rFonts w:ascii="Times New Roman" w:eastAsia="Times New Roman" w:hAnsi="Times New Roman"/>
          <w:sz w:val="22"/>
          <w:szCs w:val="22"/>
          <w:lang w:eastAsia="lt-LT"/>
        </w:rPr>
        <w:t>C temperatūros) keletą minučių.</w:t>
      </w:r>
      <w:r w:rsidRPr="00BA6AA7">
        <w:rPr>
          <w:rFonts w:ascii="Times New Roman" w:eastAsia="Times New Roman" w:hAnsi="Times New Roman"/>
          <w:sz w:val="22"/>
          <w:szCs w:val="22"/>
          <w:lang w:eastAsia="lt-LT"/>
        </w:rPr>
        <w:t xml:space="preserve"> </w:t>
      </w:r>
    </w:p>
    <w:p w14:paraId="5E38BD46" w14:textId="77777777" w:rsidR="004F161D" w:rsidRPr="00BA6AA7" w:rsidRDefault="004F161D" w:rsidP="00033EF3">
      <w:pPr>
        <w:numPr>
          <w:ilvl w:val="0"/>
          <w:numId w:val="9"/>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sz w:val="22"/>
          <w:szCs w:val="22"/>
          <w:lang w:eastAsia="lt-LT"/>
        </w:rPr>
        <w:t>Nuimkite apsauginius dangtelius nuo miltelių ir tirpiklio flakonų ir dezinfekuokite abiejų flakonų guminius kamščius. Pastatykite flakonus ant lygaus paviršiaus.</w:t>
      </w:r>
    </w:p>
    <w:p w14:paraId="41C202E4" w14:textId="2208D943" w:rsidR="004F161D" w:rsidRPr="00BA6AA7" w:rsidRDefault="004F161D" w:rsidP="00033EF3">
      <w:pPr>
        <w:numPr>
          <w:ilvl w:val="0"/>
          <w:numId w:val="9"/>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sz w:val="22"/>
          <w:szCs w:val="22"/>
          <w:lang w:eastAsia="lt-LT"/>
        </w:rPr>
        <w:t xml:space="preserve">Nuplėšdami </w:t>
      </w:r>
      <w:r w:rsidRPr="00BA6AA7">
        <w:rPr>
          <w:rFonts w:ascii="Times New Roman" w:eastAsia="Times New Roman" w:hAnsi="Times New Roman"/>
          <w:iCs/>
          <w:sz w:val="22"/>
          <w:szCs w:val="22"/>
          <w:lang w:eastAsia="lt-LT"/>
        </w:rPr>
        <w:t>apsauginę foliją atidarykite BAXJECT</w:t>
      </w:r>
      <w:r w:rsidR="00784B9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prietaiso pakuotę, nepaliesdami jos turinio (a</w:t>
      </w:r>
      <w:r w:rsidR="001034D1"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 Šiuo metu neišimkite perkėlimo sistemos iš pakuotės.</w:t>
      </w:r>
    </w:p>
    <w:p w14:paraId="4AF5C436" w14:textId="7F75561D" w:rsidR="004F161D" w:rsidRPr="00BA6AA7" w:rsidRDefault="004F161D" w:rsidP="00033EF3">
      <w:pPr>
        <w:numPr>
          <w:ilvl w:val="0"/>
          <w:numId w:val="9"/>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Apverskite pakuotę ir skaidriu plastikiniu smaigu pradurkite tirpiklio flakono kamštį (b</w:t>
      </w:r>
      <w:r w:rsidR="001034D1"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 Dabar nuimkite pakuotę nuo BAXJECT</w:t>
      </w:r>
      <w:r w:rsidR="00784B9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(c</w:t>
      </w:r>
      <w:r w:rsidR="001034D1"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 Nenuimkite mėlynos spalvos apsauginio dangtelio nuo BAXJECT</w:t>
      </w:r>
      <w:r w:rsidR="00784B9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w:t>
      </w:r>
    </w:p>
    <w:p w14:paraId="51752E39" w14:textId="6097C8D1" w:rsidR="004F161D" w:rsidRPr="00BA6AA7" w:rsidRDefault="004F161D" w:rsidP="00033EF3">
      <w:pPr>
        <w:numPr>
          <w:ilvl w:val="0"/>
          <w:numId w:val="9"/>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Laikydami BAXJECT</w:t>
      </w:r>
      <w:r w:rsidR="00784B9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prijungtą prie tirpiklio flakono, apverskite sistemą taip, kad tirpiklio flakonas būtų viršuje. Violetinės spalvos BAXJECT</w:t>
      </w:r>
      <w:r w:rsidR="00784B9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Hi-Flow smaigu pradurkite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flakono kamštį. Dėl vakuumo tirpiklis bus įsiurbtas į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flakoną (d</w:t>
      </w:r>
      <w:r w:rsidR="001034D1"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w:t>
      </w:r>
    </w:p>
    <w:p w14:paraId="177B1C0C" w14:textId="4FC0FEEA" w:rsidR="004F161D" w:rsidRPr="00BA6AA7" w:rsidRDefault="004F161D" w:rsidP="00033EF3">
      <w:pPr>
        <w:numPr>
          <w:ilvl w:val="0"/>
          <w:numId w:val="9"/>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 xml:space="preserve">Švelniai pasukiokite (bet nekratykite) visą sistemą, kol milteliai ištirps. Įsitikinkite,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visiškai ištirpo, nes priešingu atveju veikliąją medžiagą gali sulaikyti sistemoje esantis filtras. </w:t>
      </w:r>
    </w:p>
    <w:p w14:paraId="68EFBBF1" w14:textId="77777777" w:rsidR="004F161D" w:rsidRPr="00BA6AA7" w:rsidRDefault="004F161D" w:rsidP="00033EF3">
      <w:pPr>
        <w:rPr>
          <w:rFonts w:ascii="Times New Roman" w:eastAsia="Times New Roman" w:hAnsi="Times New Roman"/>
          <w:sz w:val="22"/>
          <w:szCs w:val="22"/>
          <w:highlight w:val="yellow"/>
          <w:lang w:eastAsia="lt-LT"/>
        </w:rPr>
      </w:pPr>
    </w:p>
    <w:tbl>
      <w:tblPr>
        <w:tblW w:w="0" w:type="auto"/>
        <w:tblLook w:val="0000" w:firstRow="0" w:lastRow="0" w:firstColumn="0" w:lastColumn="0" w:noHBand="0" w:noVBand="0"/>
      </w:tblPr>
      <w:tblGrid>
        <w:gridCol w:w="3119"/>
        <w:gridCol w:w="3118"/>
        <w:gridCol w:w="3063"/>
      </w:tblGrid>
      <w:tr w:rsidR="004F161D" w:rsidRPr="00BA6AA7" w14:paraId="40F792BE" w14:textId="77777777" w:rsidTr="00033EF3">
        <w:trPr>
          <w:cantSplit/>
        </w:trPr>
        <w:tc>
          <w:tcPr>
            <w:tcW w:w="3148" w:type="dxa"/>
          </w:tcPr>
          <w:p w14:paraId="500A069C" w14:textId="77777777" w:rsidR="004F161D" w:rsidRPr="00033EF3" w:rsidRDefault="004F161D" w:rsidP="00033EF3">
            <w:pPr>
              <w:keepNext/>
              <w:keepLines/>
              <w:jc w:val="center"/>
              <w:rPr>
                <w:rFonts w:ascii="Times New Roman" w:hAnsi="Times New Roman"/>
                <w:sz w:val="22"/>
                <w:szCs w:val="22"/>
              </w:rPr>
            </w:pPr>
            <w:r w:rsidRPr="00BA6AA7">
              <w:rPr>
                <w:rFonts w:ascii="Times New Roman" w:hAnsi="Times New Roman"/>
                <w:sz w:val="22"/>
                <w:szCs w:val="22"/>
              </w:rPr>
              <w:lastRenderedPageBreak/>
              <w:t>a pav.</w:t>
            </w:r>
          </w:p>
        </w:tc>
        <w:tc>
          <w:tcPr>
            <w:tcW w:w="3143" w:type="dxa"/>
          </w:tcPr>
          <w:p w14:paraId="2BAC6464" w14:textId="77777777" w:rsidR="004F161D" w:rsidRPr="00033EF3" w:rsidRDefault="004F161D" w:rsidP="00033EF3">
            <w:pPr>
              <w:keepNext/>
              <w:keepLines/>
              <w:jc w:val="center"/>
              <w:rPr>
                <w:rFonts w:ascii="Times New Roman" w:hAnsi="Times New Roman"/>
                <w:sz w:val="22"/>
                <w:szCs w:val="22"/>
              </w:rPr>
            </w:pPr>
            <w:r w:rsidRPr="00BA6AA7">
              <w:rPr>
                <w:rFonts w:ascii="Times New Roman" w:hAnsi="Times New Roman"/>
                <w:sz w:val="22"/>
                <w:szCs w:val="22"/>
              </w:rPr>
              <w:t>b pav.</w:t>
            </w:r>
          </w:p>
        </w:tc>
        <w:tc>
          <w:tcPr>
            <w:tcW w:w="3141" w:type="dxa"/>
          </w:tcPr>
          <w:p w14:paraId="0F942261" w14:textId="77777777" w:rsidR="004F161D" w:rsidRPr="00033EF3" w:rsidRDefault="004F161D" w:rsidP="00033EF3">
            <w:pPr>
              <w:keepNext/>
              <w:keepLines/>
              <w:jc w:val="center"/>
              <w:rPr>
                <w:rFonts w:ascii="Times New Roman" w:hAnsi="Times New Roman"/>
                <w:sz w:val="22"/>
                <w:szCs w:val="22"/>
              </w:rPr>
            </w:pPr>
            <w:r w:rsidRPr="00BA6AA7">
              <w:rPr>
                <w:rFonts w:ascii="Times New Roman" w:hAnsi="Times New Roman"/>
                <w:sz w:val="22"/>
                <w:szCs w:val="22"/>
              </w:rPr>
              <w:t>c pav.</w:t>
            </w:r>
          </w:p>
        </w:tc>
      </w:tr>
      <w:tr w:rsidR="004F161D" w:rsidRPr="00BA6AA7" w14:paraId="432D648B" w14:textId="77777777" w:rsidTr="00033EF3">
        <w:trPr>
          <w:cantSplit/>
        </w:trPr>
        <w:tc>
          <w:tcPr>
            <w:tcW w:w="3148" w:type="dxa"/>
          </w:tcPr>
          <w:p w14:paraId="74C56301" w14:textId="77777777" w:rsidR="004F161D" w:rsidRPr="00033EF3" w:rsidRDefault="004F161D" w:rsidP="00033EF3">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21D48B5D" wp14:editId="71F3415B">
                  <wp:extent cx="1837427" cy="18374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14:paraId="5374115A" w14:textId="77777777" w:rsidR="004F161D" w:rsidRPr="00033EF3" w:rsidRDefault="004F161D" w:rsidP="00033EF3">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1C1F2EBB" wp14:editId="73507A59">
                  <wp:extent cx="1837055" cy="1837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14:paraId="26CA8A6E" w14:textId="77777777" w:rsidR="004F161D" w:rsidRPr="00033EF3" w:rsidRDefault="004F161D" w:rsidP="00033EF3">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71728DEF" wp14:editId="52BBEF5A">
                  <wp:extent cx="1785668" cy="1785668"/>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14:paraId="3F770662" w14:textId="77777777" w:rsidR="004F161D" w:rsidRPr="00BA6AA7" w:rsidRDefault="004F161D" w:rsidP="00FD44E8">
      <w:pPr>
        <w:rPr>
          <w:rFonts w:ascii="Times New Roman" w:eastAsia="Times New Roman" w:hAnsi="Times New Roman"/>
          <w:iCs/>
          <w:sz w:val="22"/>
          <w:szCs w:val="22"/>
          <w:lang w:eastAsia="lt-LT"/>
        </w:rPr>
      </w:pPr>
    </w:p>
    <w:p w14:paraId="543CA7EE" w14:textId="77777777" w:rsidR="004F161D" w:rsidRPr="00BA6AA7" w:rsidRDefault="004F161D" w:rsidP="00FD44E8">
      <w:pPr>
        <w:keepNext/>
        <w:rPr>
          <w:rFonts w:ascii="Times New Roman" w:eastAsia="Times New Roman" w:hAnsi="Times New Roman"/>
          <w:sz w:val="22"/>
          <w:szCs w:val="22"/>
          <w:lang w:eastAsia="lt-LT"/>
        </w:rPr>
      </w:pPr>
      <w:r w:rsidRPr="00BA6AA7">
        <w:rPr>
          <w:rFonts w:ascii="Times New Roman" w:eastAsia="Times New Roman" w:hAnsi="Times New Roman"/>
          <w:b/>
          <w:sz w:val="22"/>
          <w:szCs w:val="22"/>
          <w:lang w:eastAsia="lt-LT"/>
        </w:rPr>
        <w:t>Infuzija</w:t>
      </w:r>
    </w:p>
    <w:p w14:paraId="3603367E" w14:textId="77777777" w:rsidR="004F161D" w:rsidRPr="00BA6AA7" w:rsidRDefault="004F161D" w:rsidP="00FD44E8">
      <w:pPr>
        <w:keepNext/>
        <w:rPr>
          <w:rFonts w:ascii="Times New Roman" w:eastAsia="Times New Roman" w:hAnsi="Times New Roman"/>
          <w:sz w:val="22"/>
          <w:szCs w:val="22"/>
          <w:lang w:eastAsia="lt-LT"/>
        </w:rPr>
      </w:pPr>
    </w:p>
    <w:p w14:paraId="344E623B" w14:textId="42E9D153" w:rsidR="004F161D" w:rsidRPr="00BA6AA7" w:rsidRDefault="004F161D" w:rsidP="00033EF3">
      <w:pPr>
        <w:numPr>
          <w:ilvl w:val="0"/>
          <w:numId w:val="11"/>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Nuimkite mėlynos spalvos dangtelį nuo </w:t>
      </w:r>
      <w:r w:rsidRPr="00BA6AA7">
        <w:rPr>
          <w:rFonts w:ascii="Times New Roman" w:eastAsia="Times New Roman" w:hAnsi="Times New Roman"/>
          <w:iCs/>
          <w:sz w:val="22"/>
          <w:szCs w:val="22"/>
          <w:lang w:eastAsia="lt-LT"/>
        </w:rPr>
        <w:t>BAXJECT</w:t>
      </w:r>
      <w:r w:rsidR="00A9372B">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Tvirtai prijunkite švirkštą prie BAXJECT</w:t>
      </w:r>
      <w:r w:rsidR="00102596">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Į ŠVIRKŠTĄ NEĮTRAUKITE ORO (e</w:t>
      </w:r>
      <w:r w:rsidR="001034D1"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pav.). Siekiant </w:t>
      </w:r>
      <w:r w:rsidRPr="00BA6AA7">
        <w:rPr>
          <w:rFonts w:ascii="Times New Roman" w:eastAsia="Times New Roman" w:hAnsi="Times New Roman"/>
          <w:sz w:val="22"/>
          <w:szCs w:val="22"/>
        </w:rPr>
        <w:t>užtikrinti tvirtą jungtį tarp švirkšto ir BAXJE</w:t>
      </w:r>
      <w:r w:rsidR="00102596">
        <w:rPr>
          <w:rFonts w:ascii="Times New Roman" w:eastAsia="Times New Roman" w:hAnsi="Times New Roman"/>
          <w:sz w:val="22"/>
          <w:szCs w:val="22"/>
        </w:rPr>
        <w:t>C</w:t>
      </w:r>
      <w:r w:rsidRPr="00BA6AA7">
        <w:rPr>
          <w:rFonts w:ascii="Times New Roman" w:eastAsia="Times New Roman" w:hAnsi="Times New Roman"/>
          <w:sz w:val="22"/>
          <w:szCs w:val="22"/>
        </w:rPr>
        <w:t>T</w:t>
      </w:r>
      <w:r w:rsidR="00102596">
        <w:rPr>
          <w:rFonts w:ascii="Times New Roman" w:eastAsia="Times New Roman" w:hAnsi="Times New Roman"/>
          <w:sz w:val="22"/>
          <w:szCs w:val="22"/>
        </w:rPr>
        <w:t> </w:t>
      </w:r>
      <w:r w:rsidRPr="00BA6AA7">
        <w:rPr>
          <w:rFonts w:ascii="Times New Roman" w:eastAsia="Times New Roman" w:hAnsi="Times New Roman"/>
          <w:sz w:val="22"/>
          <w:szCs w:val="22"/>
        </w:rPr>
        <w:t>II Hi-Flow, rekomenduojama naudoti Luer Lock tipo jungtį turintį švirkštą (montuojant pasukite švirkštą pagal laikrodžio rodyklę iki stop padėties).</w:t>
      </w:r>
    </w:p>
    <w:p w14:paraId="3E1B3ED6" w14:textId="1F102E4D" w:rsidR="004F161D" w:rsidRPr="00BA6AA7" w:rsidRDefault="004F161D" w:rsidP="00033EF3">
      <w:pPr>
        <w:numPr>
          <w:ilvl w:val="0"/>
          <w:numId w:val="11"/>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Apverskite sistemą taip, kad ištirpintas vaistinis preparatas būtų viršuje. Įtraukite tirpalą į švirkštą, LĖTAI traukdami švirkšto stūmoklį, ir įsitikinkite, kad </w:t>
      </w:r>
      <w:r w:rsidRPr="00BA6AA7">
        <w:rPr>
          <w:rFonts w:ascii="Times New Roman" w:eastAsia="Times New Roman" w:hAnsi="Times New Roman"/>
          <w:sz w:val="22"/>
          <w:szCs w:val="22"/>
        </w:rPr>
        <w:t>BAXJECT</w:t>
      </w:r>
      <w:r w:rsidR="00102596">
        <w:rPr>
          <w:rFonts w:ascii="Times New Roman" w:eastAsia="Times New Roman" w:hAnsi="Times New Roman"/>
          <w:sz w:val="22"/>
          <w:szCs w:val="22"/>
        </w:rPr>
        <w:t> </w:t>
      </w:r>
      <w:r w:rsidRPr="00BA6AA7">
        <w:rPr>
          <w:rFonts w:ascii="Times New Roman" w:eastAsia="Times New Roman" w:hAnsi="Times New Roman"/>
          <w:sz w:val="22"/>
          <w:szCs w:val="22"/>
        </w:rPr>
        <w:t>II Hi-Flow ir švirkštas bus tvirtai sujungti viso stūmimo proceso metu</w:t>
      </w:r>
      <w:r w:rsidRPr="00BA6AA7">
        <w:rPr>
          <w:rFonts w:ascii="Times New Roman" w:eastAsia="Times New Roman" w:hAnsi="Times New Roman"/>
          <w:sz w:val="22"/>
          <w:szCs w:val="22"/>
          <w:lang w:eastAsia="lt-LT"/>
        </w:rPr>
        <w:t xml:space="preserve"> (f</w:t>
      </w:r>
      <w:r w:rsidR="001034D1"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pav.).</w:t>
      </w:r>
    </w:p>
    <w:p w14:paraId="36466392" w14:textId="77777777" w:rsidR="004F161D" w:rsidRPr="00BA6AA7" w:rsidRDefault="004F161D" w:rsidP="00033EF3">
      <w:pPr>
        <w:keepNext/>
        <w:keepLines/>
        <w:numPr>
          <w:ilvl w:val="0"/>
          <w:numId w:val="11"/>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Atjunkite švirkštą.</w:t>
      </w:r>
    </w:p>
    <w:p w14:paraId="4566AAFC" w14:textId="1355AFF8" w:rsidR="004F161D" w:rsidRPr="00BA6AA7" w:rsidRDefault="004F161D" w:rsidP="00033EF3">
      <w:pPr>
        <w:numPr>
          <w:ilvl w:val="0"/>
          <w:numId w:val="11"/>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w:t>
      </w:r>
      <w:r w:rsidRPr="00BA6AA7">
        <w:rPr>
          <w:rFonts w:ascii="Times New Roman" w:eastAsia="Times New Roman" w:hAnsi="Times New Roman"/>
          <w:sz w:val="22"/>
          <w:szCs w:val="22"/>
        </w:rPr>
        <w:t xml:space="preserve"> vaistinis preparatas švirkšte suputoja, palaukite, kol putos išnyks. </w:t>
      </w:r>
      <w:r w:rsidRPr="00BA6AA7">
        <w:rPr>
          <w:rFonts w:ascii="Times New Roman" w:eastAsia="Times New Roman" w:hAnsi="Times New Roman"/>
          <w:sz w:val="22"/>
          <w:szCs w:val="22"/>
          <w:lang w:eastAsia="lt-LT"/>
        </w:rPr>
        <w:t>Lėtai suleiskite tirpalą į veną naudodami pridėtą infuzijos rinkinį.</w:t>
      </w:r>
    </w:p>
    <w:p w14:paraId="0EBA6250" w14:textId="77777777" w:rsidR="004F161D" w:rsidRPr="00BA6AA7" w:rsidRDefault="004F161D" w:rsidP="00FD44E8">
      <w:pPr>
        <w:rPr>
          <w:rFonts w:ascii="Times New Roman" w:eastAsia="Times New Roman" w:hAnsi="Times New Roman"/>
          <w:sz w:val="22"/>
          <w:szCs w:val="22"/>
          <w:lang w:eastAsia="lt-LT"/>
        </w:rPr>
      </w:pPr>
    </w:p>
    <w:tbl>
      <w:tblPr>
        <w:tblW w:w="0" w:type="auto"/>
        <w:tblLook w:val="04A0" w:firstRow="1" w:lastRow="0" w:firstColumn="1" w:lastColumn="0" w:noHBand="0" w:noVBand="1"/>
      </w:tblPr>
      <w:tblGrid>
        <w:gridCol w:w="3066"/>
        <w:gridCol w:w="3142"/>
        <w:gridCol w:w="3092"/>
      </w:tblGrid>
      <w:tr w:rsidR="004F161D" w:rsidRPr="00BA6AA7" w14:paraId="0B3DD2EB" w14:textId="77777777" w:rsidTr="00033EF3">
        <w:trPr>
          <w:cantSplit/>
        </w:trPr>
        <w:tc>
          <w:tcPr>
            <w:tcW w:w="3134" w:type="dxa"/>
            <w:hideMark/>
          </w:tcPr>
          <w:p w14:paraId="1F5A4598" w14:textId="77777777" w:rsidR="004F161D" w:rsidRPr="00BA6AA7" w:rsidRDefault="004F161D" w:rsidP="00FD44E8">
            <w:pPr>
              <w:keepNext/>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d pav.</w:t>
            </w:r>
          </w:p>
        </w:tc>
        <w:tc>
          <w:tcPr>
            <w:tcW w:w="3154" w:type="dxa"/>
            <w:hideMark/>
          </w:tcPr>
          <w:p w14:paraId="652CAA57" w14:textId="77777777" w:rsidR="004F161D" w:rsidRPr="00BA6AA7" w:rsidRDefault="004F161D" w:rsidP="00FD44E8">
            <w:pPr>
              <w:keepNext/>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e pav.</w:t>
            </w:r>
          </w:p>
        </w:tc>
        <w:tc>
          <w:tcPr>
            <w:tcW w:w="3106" w:type="dxa"/>
            <w:hideMark/>
          </w:tcPr>
          <w:p w14:paraId="7D8FA870" w14:textId="77777777" w:rsidR="004F161D" w:rsidRPr="00BA6AA7" w:rsidRDefault="004F161D" w:rsidP="00FD44E8">
            <w:pPr>
              <w:keepNext/>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f pav.</w:t>
            </w:r>
          </w:p>
        </w:tc>
      </w:tr>
      <w:tr w:rsidR="004F161D" w:rsidRPr="00BA6AA7" w14:paraId="54E6EC35" w14:textId="77777777" w:rsidTr="00033EF3">
        <w:trPr>
          <w:cantSplit/>
        </w:trPr>
        <w:tc>
          <w:tcPr>
            <w:tcW w:w="3134" w:type="dxa"/>
            <w:hideMark/>
          </w:tcPr>
          <w:p w14:paraId="5DD12928" w14:textId="77777777" w:rsidR="004F161D" w:rsidRPr="00033EF3" w:rsidRDefault="004F161D" w:rsidP="00033EF3">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0EDA2E55" wp14:editId="6330362A">
                  <wp:extent cx="1837427" cy="18374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14:paraId="3C24CEAE" w14:textId="77777777" w:rsidR="004F161D" w:rsidRPr="00033EF3" w:rsidRDefault="004F161D" w:rsidP="00033EF3">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4B9AC771" wp14:editId="0BE22042">
                  <wp:extent cx="1880559" cy="1880559"/>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14:paraId="6B19B94F" w14:textId="77777777" w:rsidR="004F161D" w:rsidRPr="00033EF3" w:rsidRDefault="004F161D" w:rsidP="00033EF3">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7CFC2E28" wp14:editId="7183BED9">
                  <wp:extent cx="1854680" cy="185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14:paraId="3A00854C" w14:textId="77777777" w:rsidR="004F161D" w:rsidRPr="00033EF3" w:rsidRDefault="004F161D" w:rsidP="00FD44E8">
      <w:pPr>
        <w:rPr>
          <w:rFonts w:ascii="Times New Roman" w:eastAsia="Arial Unicode MS" w:hAnsi="Times New Roman"/>
          <w:sz w:val="22"/>
          <w:szCs w:val="22"/>
          <w:lang w:eastAsia="lt-LT"/>
        </w:rPr>
      </w:pPr>
    </w:p>
    <w:p w14:paraId="4106787F" w14:textId="64FA5D89" w:rsidR="004F161D" w:rsidRPr="00BA6AA7" w:rsidRDefault="004F161D" w:rsidP="00FD44E8">
      <w:pP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 xml:space="preserve">Neviršykite </w:t>
      </w:r>
      <w:r w:rsidR="001034D1" w:rsidRPr="00BA6AA7">
        <w:rPr>
          <w:rFonts w:ascii="Times New Roman" w:eastAsia="Times New Roman" w:hAnsi="Times New Roman"/>
          <w:b/>
          <w:sz w:val="22"/>
          <w:szCs w:val="22"/>
          <w:lang w:eastAsia="lt-LT"/>
        </w:rPr>
        <w:t>10</w:t>
      </w:r>
      <w:r w:rsidRPr="00BA6AA7">
        <w:rPr>
          <w:rFonts w:ascii="Times New Roman" w:eastAsia="Times New Roman" w:hAnsi="Times New Roman"/>
          <w:b/>
          <w:sz w:val="22"/>
          <w:szCs w:val="22"/>
          <w:lang w:eastAsia="lt-LT"/>
        </w:rPr>
        <w:t xml:space="preserve"> V </w:t>
      </w:r>
      <w:r w:rsidR="00943398" w:rsidRPr="00BA6AA7">
        <w:rPr>
          <w:rFonts w:ascii="Times New Roman" w:eastAsia="Times New Roman" w:hAnsi="Times New Roman"/>
          <w:b/>
          <w:sz w:val="22"/>
          <w:szCs w:val="22"/>
          <w:lang w:eastAsia="lt-LT"/>
        </w:rPr>
        <w:t>Feiba</w:t>
      </w:r>
      <w:r w:rsidRPr="00BA6AA7">
        <w:rPr>
          <w:rFonts w:ascii="Times New Roman" w:eastAsia="Times New Roman" w:hAnsi="Times New Roman"/>
          <w:b/>
          <w:sz w:val="22"/>
          <w:szCs w:val="22"/>
          <w:lang w:eastAsia="lt-LT"/>
        </w:rPr>
        <w:t xml:space="preserve"> 1</w:t>
      </w:r>
      <w:r w:rsidR="001034D1" w:rsidRPr="00BA6AA7">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kg kūno svorio per minutę infuzijos greičio.</w:t>
      </w:r>
    </w:p>
    <w:p w14:paraId="30496958" w14:textId="77777777" w:rsidR="004F161D" w:rsidRPr="00033EF3" w:rsidRDefault="004F161D" w:rsidP="00FD44E8">
      <w:pPr>
        <w:rPr>
          <w:rFonts w:ascii="Times New Roman" w:eastAsia="Times New Roman" w:hAnsi="Times New Roman"/>
          <w:bCs/>
          <w:sz w:val="22"/>
          <w:szCs w:val="22"/>
          <w:highlight w:val="yellow"/>
          <w:lang w:eastAsia="lt-LT"/>
        </w:rPr>
      </w:pPr>
    </w:p>
    <w:p w14:paraId="0B5B1A35" w14:textId="77777777" w:rsidR="004F161D" w:rsidRPr="004933DC" w:rsidRDefault="004F161D" w:rsidP="00FD44E8">
      <w:pPr>
        <w:rPr>
          <w:rFonts w:ascii="Times New Roman" w:eastAsia="Times New Roman" w:hAnsi="Times New Roman"/>
          <w:bCs/>
          <w:sz w:val="22"/>
          <w:szCs w:val="22"/>
          <w:lang w:eastAsia="lt-LT"/>
        </w:rPr>
      </w:pPr>
    </w:p>
    <w:p w14:paraId="41091070"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7.</w:t>
      </w:r>
      <w:r w:rsidRPr="00BA6AA7">
        <w:rPr>
          <w:rFonts w:ascii="Times New Roman" w:eastAsia="Times New Roman" w:hAnsi="Times New Roman"/>
          <w:b/>
          <w:bCs/>
          <w:sz w:val="22"/>
          <w:szCs w:val="22"/>
          <w:lang w:eastAsia="lt-LT"/>
        </w:rPr>
        <w:tab/>
      </w:r>
      <w:r w:rsidRPr="00763377">
        <w:rPr>
          <w:rFonts w:ascii="Times New Roman" w:eastAsia="Times New Roman" w:hAnsi="Times New Roman"/>
          <w:b/>
          <w:bCs/>
          <w:sz w:val="22"/>
          <w:szCs w:val="22"/>
          <w:lang w:eastAsia="lt-LT"/>
        </w:rPr>
        <w:t>REGISTRUOTOJAS</w:t>
      </w:r>
    </w:p>
    <w:p w14:paraId="13C86079" w14:textId="77777777" w:rsidR="004F161D" w:rsidRPr="00BA6AA7" w:rsidRDefault="004F161D" w:rsidP="00033EF3">
      <w:pPr>
        <w:keepNext/>
        <w:keepLines/>
        <w:rPr>
          <w:rFonts w:ascii="Times New Roman" w:eastAsia="Times New Roman" w:hAnsi="Times New Roman"/>
          <w:sz w:val="22"/>
          <w:szCs w:val="22"/>
          <w:lang w:eastAsia="lt-LT"/>
        </w:rPr>
      </w:pPr>
    </w:p>
    <w:p w14:paraId="0929B5E3" w14:textId="77777777" w:rsidR="004F161D" w:rsidRPr="00BA6AA7" w:rsidRDefault="004F161D" w:rsidP="00033EF3">
      <w:pPr>
        <w:keepNext/>
        <w:keepLines/>
        <w:rPr>
          <w:rFonts w:ascii="Times New Roman" w:eastAsia="Times New Roman" w:hAnsi="Times New Roman"/>
          <w:bCs/>
          <w:sz w:val="22"/>
          <w:szCs w:val="22"/>
        </w:rPr>
      </w:pPr>
      <w:r w:rsidRPr="00BA6AA7">
        <w:rPr>
          <w:rFonts w:ascii="Times New Roman" w:eastAsia="Times New Roman" w:hAnsi="Times New Roman"/>
          <w:bCs/>
          <w:sz w:val="22"/>
          <w:szCs w:val="22"/>
        </w:rPr>
        <w:t xml:space="preserve">Baxalta Innovations GmbH </w:t>
      </w:r>
    </w:p>
    <w:p w14:paraId="20337439" w14:textId="77777777" w:rsidR="004F161D" w:rsidRPr="00BA6AA7" w:rsidRDefault="004F161D" w:rsidP="00033EF3">
      <w:pPr>
        <w:keepNext/>
        <w:keepLines/>
        <w:rPr>
          <w:rFonts w:ascii="Times New Roman" w:eastAsia="Times New Roman" w:hAnsi="Times New Roman"/>
          <w:bCs/>
          <w:sz w:val="22"/>
          <w:szCs w:val="22"/>
          <w:lang w:eastAsia="lt-LT"/>
        </w:rPr>
      </w:pPr>
      <w:r w:rsidRPr="00BA6AA7">
        <w:rPr>
          <w:rFonts w:ascii="Times New Roman" w:eastAsia="Times New Roman" w:hAnsi="Times New Roman"/>
          <w:bCs/>
          <w:sz w:val="22"/>
          <w:szCs w:val="22"/>
          <w:lang w:eastAsia="lt-LT"/>
        </w:rPr>
        <w:t>Industriestrasse 67</w:t>
      </w:r>
    </w:p>
    <w:p w14:paraId="70FE6F5E" w14:textId="77777777"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1221 Vienna</w:t>
      </w:r>
    </w:p>
    <w:p w14:paraId="6C035FFB" w14:textId="77777777" w:rsidR="004F161D" w:rsidRPr="00BA6AA7" w:rsidRDefault="004F161D" w:rsidP="00FD44E8">
      <w:pPr>
        <w:rPr>
          <w:rFonts w:ascii="Times New Roman" w:eastAsia="Times New Roman" w:hAnsi="Times New Roman"/>
          <w:b/>
          <w:sz w:val="22"/>
          <w:szCs w:val="22"/>
          <w:lang w:eastAsia="lt-LT"/>
        </w:rPr>
      </w:pPr>
      <w:r w:rsidRPr="00BA6AA7">
        <w:rPr>
          <w:rFonts w:ascii="Times New Roman" w:eastAsia="Times New Roman" w:hAnsi="Times New Roman"/>
          <w:sz w:val="22"/>
          <w:szCs w:val="22"/>
          <w:lang w:eastAsia="lt-LT"/>
        </w:rPr>
        <w:t>Austrija</w:t>
      </w:r>
    </w:p>
    <w:p w14:paraId="588623AE" w14:textId="77777777" w:rsidR="004F161D" w:rsidRPr="00BA6AA7" w:rsidRDefault="004F161D" w:rsidP="00FD44E8">
      <w:pPr>
        <w:rPr>
          <w:rFonts w:ascii="Times New Roman" w:eastAsia="Times New Roman" w:hAnsi="Times New Roman"/>
          <w:sz w:val="22"/>
          <w:szCs w:val="22"/>
          <w:lang w:eastAsia="lt-LT"/>
        </w:rPr>
      </w:pPr>
    </w:p>
    <w:p w14:paraId="2D13C206" w14:textId="77777777" w:rsidR="004F161D" w:rsidRPr="00BA6AA7" w:rsidRDefault="004F161D" w:rsidP="00FD44E8">
      <w:pPr>
        <w:rPr>
          <w:rFonts w:ascii="Times New Roman" w:eastAsia="Times New Roman" w:hAnsi="Times New Roman"/>
          <w:sz w:val="22"/>
          <w:szCs w:val="22"/>
          <w:lang w:eastAsia="lt-LT"/>
        </w:rPr>
      </w:pPr>
    </w:p>
    <w:p w14:paraId="6A0724A9"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8.</w:t>
      </w:r>
      <w:r w:rsidRPr="00BA6AA7">
        <w:rPr>
          <w:rFonts w:ascii="Times New Roman" w:eastAsia="Times New Roman" w:hAnsi="Times New Roman"/>
          <w:b/>
          <w:bCs/>
          <w:sz w:val="22"/>
          <w:szCs w:val="22"/>
          <w:lang w:eastAsia="lt-LT"/>
        </w:rPr>
        <w:tab/>
      </w:r>
      <w:r w:rsidRPr="00763377">
        <w:rPr>
          <w:rFonts w:ascii="Times New Roman" w:eastAsia="Times New Roman" w:hAnsi="Times New Roman"/>
          <w:b/>
          <w:bCs/>
          <w:sz w:val="22"/>
          <w:szCs w:val="22"/>
          <w:lang w:eastAsia="lt-LT"/>
        </w:rPr>
        <w:t>REGISTRACIJOS</w:t>
      </w:r>
      <w:r w:rsidRPr="00BA6AA7">
        <w:rPr>
          <w:rFonts w:ascii="Times New Roman" w:eastAsia="Times New Roman" w:hAnsi="Times New Roman"/>
          <w:b/>
          <w:sz w:val="22"/>
          <w:szCs w:val="22"/>
          <w:lang w:eastAsia="lt-LT"/>
        </w:rPr>
        <w:t xml:space="preserve"> PAŽYMĖJIMO</w:t>
      </w:r>
      <w:r w:rsidRPr="00BA6AA7">
        <w:rPr>
          <w:rFonts w:ascii="Times New Roman" w:eastAsia="Times New Roman" w:hAnsi="Times New Roman"/>
          <w:sz w:val="22"/>
          <w:szCs w:val="22"/>
          <w:lang w:eastAsia="lt-LT"/>
        </w:rPr>
        <w:t xml:space="preserve"> </w:t>
      </w:r>
      <w:r w:rsidRPr="00BA6AA7">
        <w:rPr>
          <w:rFonts w:ascii="Times New Roman" w:eastAsia="Times New Roman" w:hAnsi="Times New Roman"/>
          <w:b/>
          <w:bCs/>
          <w:sz w:val="22"/>
          <w:szCs w:val="22"/>
          <w:lang w:eastAsia="lt-LT"/>
        </w:rPr>
        <w:t>NUMERIS (-IAI)</w:t>
      </w:r>
    </w:p>
    <w:p w14:paraId="2F166859" w14:textId="77777777" w:rsidR="004F161D" w:rsidRPr="00BA6AA7" w:rsidRDefault="004F161D" w:rsidP="00033EF3">
      <w:pPr>
        <w:keepNext/>
        <w:keepLines/>
        <w:rPr>
          <w:rFonts w:ascii="Times New Roman" w:eastAsia="Times New Roman" w:hAnsi="Times New Roman"/>
          <w:sz w:val="22"/>
          <w:szCs w:val="22"/>
          <w:lang w:eastAsia="lt-LT"/>
        </w:rPr>
      </w:pPr>
    </w:p>
    <w:p w14:paraId="43DFFD17" w14:textId="4ACD0EF2" w:rsidR="001D64A5" w:rsidRPr="00BA6AA7" w:rsidRDefault="001D64A5"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LT/1/24/5367/001 – 500</w:t>
      </w:r>
      <w:r w:rsidR="0076337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w:t>
      </w:r>
    </w:p>
    <w:p w14:paraId="02FD35CC" w14:textId="37C344FD" w:rsidR="001D64A5" w:rsidRPr="00BA6AA7" w:rsidRDefault="001D64A5"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LT/1/24/5367/002 – 1</w:t>
      </w:r>
      <w:r w:rsidR="0076337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000</w:t>
      </w:r>
      <w:r w:rsidR="0076337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w:t>
      </w:r>
    </w:p>
    <w:p w14:paraId="525AF512" w14:textId="593A670A" w:rsidR="005C64E9" w:rsidRPr="00BA6AA7" w:rsidRDefault="001D64A5"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LT/1/24/5367/003 – 2</w:t>
      </w:r>
      <w:r w:rsidR="0076337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500</w:t>
      </w:r>
      <w:r w:rsidR="0076337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w:t>
      </w:r>
    </w:p>
    <w:p w14:paraId="0146EE35" w14:textId="77777777" w:rsidR="001D64A5" w:rsidRPr="00BA6AA7" w:rsidRDefault="001D64A5" w:rsidP="00FD44E8">
      <w:pPr>
        <w:rPr>
          <w:rFonts w:ascii="Times New Roman" w:eastAsia="Times New Roman" w:hAnsi="Times New Roman"/>
          <w:sz w:val="22"/>
          <w:szCs w:val="22"/>
          <w:lang w:eastAsia="lt-LT"/>
        </w:rPr>
      </w:pPr>
    </w:p>
    <w:p w14:paraId="5AAF0A14" w14:textId="77777777" w:rsidR="005C64E9" w:rsidRPr="00BA6AA7" w:rsidRDefault="005C64E9" w:rsidP="00FD44E8">
      <w:pPr>
        <w:rPr>
          <w:rFonts w:ascii="Times New Roman" w:eastAsia="Times New Roman" w:hAnsi="Times New Roman"/>
          <w:sz w:val="22"/>
          <w:szCs w:val="22"/>
          <w:lang w:eastAsia="lt-LT"/>
        </w:rPr>
      </w:pPr>
    </w:p>
    <w:p w14:paraId="6FCEFBE8"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9.</w:t>
      </w:r>
      <w:r w:rsidRPr="00BA6AA7">
        <w:rPr>
          <w:rFonts w:ascii="Times New Roman" w:eastAsia="Times New Roman" w:hAnsi="Times New Roman"/>
          <w:b/>
          <w:bCs/>
          <w:sz w:val="22"/>
          <w:szCs w:val="22"/>
          <w:lang w:eastAsia="lt-LT"/>
        </w:rPr>
        <w:tab/>
      </w:r>
      <w:r w:rsidRPr="00763377">
        <w:rPr>
          <w:rFonts w:ascii="Times New Roman" w:eastAsia="Times New Roman" w:hAnsi="Times New Roman"/>
          <w:b/>
          <w:bCs/>
          <w:sz w:val="22"/>
          <w:szCs w:val="22"/>
          <w:lang w:eastAsia="lt-LT"/>
        </w:rPr>
        <w:t>REGISTRAVIMO</w:t>
      </w:r>
      <w:r w:rsidRPr="00BA6AA7">
        <w:rPr>
          <w:rFonts w:ascii="Times New Roman" w:eastAsia="Times New Roman" w:hAnsi="Times New Roman"/>
          <w:b/>
          <w:sz w:val="22"/>
          <w:szCs w:val="22"/>
          <w:lang w:eastAsia="lt-LT"/>
        </w:rPr>
        <w:t xml:space="preserve"> / PERREGISTRAVIMO DATA</w:t>
      </w:r>
    </w:p>
    <w:p w14:paraId="72A2EB9D" w14:textId="77777777" w:rsidR="004F161D" w:rsidRPr="00BA6AA7" w:rsidRDefault="004F161D" w:rsidP="00033EF3">
      <w:pPr>
        <w:keepNext/>
        <w:keepLines/>
        <w:rPr>
          <w:rFonts w:ascii="Times New Roman" w:eastAsia="Times New Roman" w:hAnsi="Times New Roman"/>
          <w:sz w:val="22"/>
          <w:szCs w:val="22"/>
          <w:lang w:eastAsia="lt-LT"/>
        </w:rPr>
      </w:pPr>
    </w:p>
    <w:p w14:paraId="6F35DB72" w14:textId="0E744D43"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lang w:eastAsia="lt-LT"/>
        </w:rPr>
        <w:t xml:space="preserve">Registravimo data </w:t>
      </w:r>
      <w:r w:rsidR="001D64A5" w:rsidRPr="00BA6AA7">
        <w:rPr>
          <w:rFonts w:ascii="Times New Roman" w:eastAsia="Times New Roman" w:hAnsi="Times New Roman"/>
          <w:sz w:val="22"/>
          <w:szCs w:val="22"/>
          <w:lang w:eastAsia="lt-LT"/>
        </w:rPr>
        <w:t>2024 m. kovo 14 d.</w:t>
      </w:r>
    </w:p>
    <w:p w14:paraId="00309689" w14:textId="77777777" w:rsidR="004F161D" w:rsidRPr="00BA6AA7" w:rsidRDefault="004F161D" w:rsidP="00FD44E8">
      <w:pPr>
        <w:rPr>
          <w:rFonts w:ascii="Times New Roman" w:eastAsia="Times New Roman" w:hAnsi="Times New Roman"/>
          <w:sz w:val="22"/>
          <w:szCs w:val="22"/>
          <w:lang w:eastAsia="lt-LT"/>
        </w:rPr>
      </w:pPr>
    </w:p>
    <w:p w14:paraId="630BAB75" w14:textId="77777777" w:rsidR="004F161D" w:rsidRPr="00BA6AA7" w:rsidRDefault="004F161D" w:rsidP="00FD44E8">
      <w:pPr>
        <w:rPr>
          <w:rFonts w:ascii="Times New Roman" w:eastAsia="Times New Roman" w:hAnsi="Times New Roman"/>
          <w:sz w:val="22"/>
          <w:szCs w:val="22"/>
          <w:lang w:eastAsia="lt-LT"/>
        </w:rPr>
      </w:pPr>
    </w:p>
    <w:p w14:paraId="51BD8F5B" w14:textId="77777777" w:rsidR="004F161D" w:rsidRPr="00BA6AA7" w:rsidRDefault="004F161D" w:rsidP="00033EF3">
      <w:pPr>
        <w:keepNext/>
        <w:keepLines/>
        <w:ind w:left="562" w:hanging="562"/>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10.</w:t>
      </w:r>
      <w:r w:rsidRPr="00BA6AA7">
        <w:rPr>
          <w:rFonts w:ascii="Times New Roman" w:eastAsia="Times New Roman" w:hAnsi="Times New Roman"/>
          <w:b/>
          <w:bCs/>
          <w:sz w:val="22"/>
          <w:szCs w:val="22"/>
          <w:lang w:eastAsia="lt-LT"/>
        </w:rPr>
        <w:tab/>
        <w:t>TEKSTO PERŽIŪROS DATA</w:t>
      </w:r>
    </w:p>
    <w:p w14:paraId="703174D7" w14:textId="77777777" w:rsidR="004F161D" w:rsidRPr="00BA6AA7" w:rsidRDefault="004F161D" w:rsidP="00033EF3">
      <w:pPr>
        <w:keepNext/>
        <w:keepLines/>
        <w:rPr>
          <w:rFonts w:ascii="Times New Roman" w:eastAsia="Times New Roman" w:hAnsi="Times New Roman"/>
          <w:sz w:val="22"/>
          <w:szCs w:val="22"/>
          <w:lang w:eastAsia="lt-LT"/>
        </w:rPr>
      </w:pPr>
    </w:p>
    <w:p w14:paraId="5503833E" w14:textId="308FCF43" w:rsidR="00DC49F3" w:rsidRPr="00BA6AA7" w:rsidRDefault="001D64A5"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2024 m. </w:t>
      </w:r>
      <w:r w:rsidR="003034E9">
        <w:rPr>
          <w:rFonts w:ascii="Times New Roman" w:eastAsia="Times New Roman" w:hAnsi="Times New Roman"/>
          <w:sz w:val="22"/>
          <w:szCs w:val="22"/>
          <w:lang w:eastAsia="lt-LT"/>
        </w:rPr>
        <w:t>rugpjūčio 28</w:t>
      </w:r>
      <w:r w:rsidRPr="00BA6AA7">
        <w:rPr>
          <w:rFonts w:ascii="Times New Roman" w:eastAsia="Times New Roman" w:hAnsi="Times New Roman"/>
          <w:sz w:val="22"/>
          <w:szCs w:val="22"/>
          <w:lang w:eastAsia="lt-LT"/>
        </w:rPr>
        <w:t xml:space="preserve"> d.</w:t>
      </w:r>
    </w:p>
    <w:p w14:paraId="02CEC87B" w14:textId="77777777" w:rsidR="004F161D" w:rsidRPr="00BA6AA7" w:rsidRDefault="004F161D" w:rsidP="00FD44E8">
      <w:pPr>
        <w:tabs>
          <w:tab w:val="left" w:pos="5954"/>
          <w:tab w:val="left" w:pos="6237"/>
          <w:tab w:val="left" w:pos="6663"/>
          <w:tab w:val="left" w:pos="6946"/>
        </w:tabs>
        <w:rPr>
          <w:rFonts w:ascii="Times New Roman" w:eastAsia="SimSun" w:hAnsi="Times New Roman"/>
          <w:sz w:val="22"/>
          <w:szCs w:val="22"/>
        </w:rPr>
      </w:pPr>
    </w:p>
    <w:p w14:paraId="27FEB4C3" w14:textId="15A5B523" w:rsidR="004F161D" w:rsidRPr="00BA6AA7" w:rsidRDefault="004F161D" w:rsidP="00FD44E8">
      <w:pPr>
        <w:tabs>
          <w:tab w:val="left" w:pos="5954"/>
          <w:tab w:val="left" w:pos="6237"/>
          <w:tab w:val="left" w:pos="6663"/>
          <w:tab w:val="left" w:pos="6946"/>
        </w:tabs>
        <w:rPr>
          <w:rFonts w:ascii="Times New Roman" w:eastAsia="Times New Roman" w:hAnsi="Times New Roman"/>
          <w:sz w:val="22"/>
          <w:szCs w:val="22"/>
          <w:lang w:eastAsia="lt-LT"/>
        </w:rPr>
      </w:pPr>
      <w:r w:rsidRPr="00BA6AA7">
        <w:rPr>
          <w:rFonts w:ascii="Times New Roman" w:eastAsia="SimSun" w:hAnsi="Times New Roman"/>
          <w:sz w:val="22"/>
          <w:szCs w:val="22"/>
        </w:rPr>
        <w:t xml:space="preserve">Išsami informacija apie šį vaistinį preparatą pateikiama Valstybinės vaistų kontrolės tarnybos prie Lietuvos Respublikos sveikatos apsaugos ministerijos tinklalapyje </w:t>
      </w:r>
      <w:hyperlink r:id="rId13" w:history="1">
        <w:r w:rsidR="00021F5E" w:rsidRPr="00021F5E">
          <w:rPr>
            <w:rFonts w:ascii="Times New Roman" w:eastAsia="Times New Roman" w:hAnsi="Times New Roman"/>
            <w:color w:val="0000FF"/>
            <w:sz w:val="22"/>
            <w:szCs w:val="22"/>
            <w:u w:val="single"/>
            <w:lang w:eastAsia="lt-LT"/>
          </w:rPr>
          <w:t>https://vvkt.lrv.lt/lt/</w:t>
        </w:r>
      </w:hyperlink>
      <w:r w:rsidR="00021F5E">
        <w:rPr>
          <w:rFonts w:ascii="Times New Roman" w:eastAsia="Times New Roman" w:hAnsi="Times New Roman"/>
          <w:color w:val="0000FF"/>
          <w:sz w:val="22"/>
          <w:szCs w:val="22"/>
          <w:u w:val="single"/>
          <w:lang w:eastAsia="lt-LT"/>
        </w:rPr>
        <w:t>.</w:t>
      </w:r>
      <w:r w:rsidRPr="00BA6AA7">
        <w:rPr>
          <w:rFonts w:ascii="Times New Roman" w:eastAsia="Times New Roman" w:hAnsi="Times New Roman"/>
          <w:sz w:val="22"/>
          <w:szCs w:val="22"/>
          <w:lang w:eastAsia="lt-LT"/>
        </w:rPr>
        <w:br w:type="page"/>
      </w:r>
    </w:p>
    <w:p w14:paraId="716976E7" w14:textId="77777777" w:rsidR="004F161D" w:rsidRPr="00BA6AA7" w:rsidRDefault="004F161D" w:rsidP="00FD44E8">
      <w:pPr>
        <w:rPr>
          <w:rFonts w:ascii="Times New Roman" w:eastAsia="Times New Roman" w:hAnsi="Times New Roman"/>
          <w:sz w:val="22"/>
          <w:szCs w:val="22"/>
          <w:lang w:eastAsia="lt-LT"/>
        </w:rPr>
      </w:pPr>
    </w:p>
    <w:p w14:paraId="7603627E" w14:textId="77777777" w:rsidR="004F161D" w:rsidRPr="00BA6AA7" w:rsidRDefault="004F161D" w:rsidP="00FD44E8">
      <w:pPr>
        <w:rPr>
          <w:rFonts w:ascii="Times New Roman" w:eastAsia="Times New Roman" w:hAnsi="Times New Roman"/>
          <w:sz w:val="22"/>
          <w:szCs w:val="22"/>
          <w:lang w:eastAsia="lt-LT"/>
        </w:rPr>
      </w:pPr>
    </w:p>
    <w:p w14:paraId="7AE66F3C" w14:textId="77777777" w:rsidR="004F161D" w:rsidRPr="00BA6AA7" w:rsidRDefault="004F161D" w:rsidP="00FD44E8">
      <w:pPr>
        <w:rPr>
          <w:rFonts w:ascii="Times New Roman" w:eastAsia="Times New Roman" w:hAnsi="Times New Roman"/>
          <w:sz w:val="22"/>
          <w:szCs w:val="22"/>
          <w:lang w:eastAsia="lt-LT"/>
        </w:rPr>
      </w:pPr>
    </w:p>
    <w:p w14:paraId="75464D8D" w14:textId="77777777" w:rsidR="004F161D" w:rsidRPr="00BA6AA7" w:rsidRDefault="004F161D" w:rsidP="00FD44E8">
      <w:pPr>
        <w:rPr>
          <w:rFonts w:ascii="Times New Roman" w:eastAsia="Times New Roman" w:hAnsi="Times New Roman"/>
          <w:sz w:val="22"/>
          <w:szCs w:val="22"/>
          <w:lang w:eastAsia="lt-LT"/>
        </w:rPr>
      </w:pPr>
    </w:p>
    <w:p w14:paraId="251A04B3" w14:textId="77777777" w:rsidR="004F161D" w:rsidRPr="00BA6AA7" w:rsidRDefault="004F161D" w:rsidP="00FD44E8">
      <w:pPr>
        <w:rPr>
          <w:rFonts w:ascii="Times New Roman" w:eastAsia="Times New Roman" w:hAnsi="Times New Roman"/>
          <w:sz w:val="22"/>
          <w:szCs w:val="22"/>
          <w:lang w:eastAsia="lt-LT"/>
        </w:rPr>
      </w:pPr>
    </w:p>
    <w:p w14:paraId="7232FED9" w14:textId="77777777" w:rsidR="004F161D" w:rsidRPr="00BA6AA7" w:rsidRDefault="004F161D" w:rsidP="00FD44E8">
      <w:pPr>
        <w:rPr>
          <w:rFonts w:ascii="Times New Roman" w:eastAsia="Times New Roman" w:hAnsi="Times New Roman"/>
          <w:sz w:val="22"/>
          <w:szCs w:val="22"/>
          <w:lang w:eastAsia="lt-LT"/>
        </w:rPr>
      </w:pPr>
    </w:p>
    <w:p w14:paraId="2967B109" w14:textId="77777777" w:rsidR="004F161D" w:rsidRPr="00BA6AA7" w:rsidRDefault="004F161D" w:rsidP="00FD44E8">
      <w:pPr>
        <w:rPr>
          <w:rFonts w:ascii="Times New Roman" w:eastAsia="Times New Roman" w:hAnsi="Times New Roman"/>
          <w:sz w:val="22"/>
          <w:szCs w:val="22"/>
          <w:lang w:eastAsia="lt-LT"/>
        </w:rPr>
      </w:pPr>
    </w:p>
    <w:p w14:paraId="09FF76D2" w14:textId="77777777" w:rsidR="004F161D" w:rsidRPr="00BA6AA7" w:rsidRDefault="004F161D" w:rsidP="00FD44E8">
      <w:pPr>
        <w:rPr>
          <w:rFonts w:ascii="Times New Roman" w:eastAsia="Times New Roman" w:hAnsi="Times New Roman"/>
          <w:sz w:val="22"/>
          <w:szCs w:val="22"/>
          <w:lang w:eastAsia="lt-LT"/>
        </w:rPr>
      </w:pPr>
    </w:p>
    <w:p w14:paraId="287E13E2" w14:textId="77777777" w:rsidR="004F161D" w:rsidRPr="00BA6AA7" w:rsidRDefault="004F161D" w:rsidP="00FD44E8">
      <w:pPr>
        <w:rPr>
          <w:rFonts w:ascii="Times New Roman" w:eastAsia="Times New Roman" w:hAnsi="Times New Roman"/>
          <w:sz w:val="22"/>
          <w:szCs w:val="22"/>
          <w:lang w:eastAsia="lt-LT"/>
        </w:rPr>
      </w:pPr>
    </w:p>
    <w:p w14:paraId="07CD846B" w14:textId="77777777" w:rsidR="004F161D" w:rsidRPr="00BA6AA7" w:rsidRDefault="004F161D" w:rsidP="00FD44E8">
      <w:pPr>
        <w:rPr>
          <w:rFonts w:ascii="Times New Roman" w:eastAsia="Times New Roman" w:hAnsi="Times New Roman"/>
          <w:sz w:val="22"/>
          <w:szCs w:val="22"/>
          <w:lang w:eastAsia="lt-LT"/>
        </w:rPr>
      </w:pPr>
    </w:p>
    <w:p w14:paraId="725DC300" w14:textId="77777777" w:rsidR="004F161D" w:rsidRPr="00BA6AA7" w:rsidRDefault="004F161D" w:rsidP="00FD44E8">
      <w:pPr>
        <w:rPr>
          <w:rFonts w:ascii="Times New Roman" w:eastAsia="Times New Roman" w:hAnsi="Times New Roman"/>
          <w:sz w:val="22"/>
          <w:szCs w:val="22"/>
          <w:lang w:eastAsia="lt-LT"/>
        </w:rPr>
      </w:pPr>
    </w:p>
    <w:p w14:paraId="120ED7CE" w14:textId="77777777" w:rsidR="004F161D" w:rsidRPr="00BA6AA7" w:rsidRDefault="004F161D" w:rsidP="00FD44E8">
      <w:pPr>
        <w:rPr>
          <w:rFonts w:ascii="Times New Roman" w:eastAsia="Times New Roman" w:hAnsi="Times New Roman"/>
          <w:sz w:val="22"/>
          <w:szCs w:val="22"/>
          <w:lang w:eastAsia="lt-LT"/>
        </w:rPr>
      </w:pPr>
    </w:p>
    <w:p w14:paraId="5E79B69A" w14:textId="77777777" w:rsidR="004F161D" w:rsidRPr="00BA6AA7" w:rsidRDefault="004F161D" w:rsidP="00FD44E8">
      <w:pPr>
        <w:rPr>
          <w:rFonts w:ascii="Times New Roman" w:eastAsia="Times New Roman" w:hAnsi="Times New Roman"/>
          <w:sz w:val="22"/>
          <w:szCs w:val="22"/>
          <w:lang w:eastAsia="lt-LT"/>
        </w:rPr>
      </w:pPr>
    </w:p>
    <w:p w14:paraId="7E5F17B2" w14:textId="77777777" w:rsidR="004F161D" w:rsidRPr="00BA6AA7" w:rsidRDefault="004F161D" w:rsidP="00FD44E8">
      <w:pPr>
        <w:rPr>
          <w:rFonts w:ascii="Times New Roman" w:eastAsia="Times New Roman" w:hAnsi="Times New Roman"/>
          <w:sz w:val="22"/>
          <w:szCs w:val="22"/>
          <w:lang w:eastAsia="lt-LT"/>
        </w:rPr>
      </w:pPr>
    </w:p>
    <w:p w14:paraId="211CFB21" w14:textId="77777777" w:rsidR="004F161D" w:rsidRPr="00BA6AA7" w:rsidRDefault="004F161D" w:rsidP="00FD44E8">
      <w:pPr>
        <w:rPr>
          <w:rFonts w:ascii="Times New Roman" w:eastAsia="Times New Roman" w:hAnsi="Times New Roman"/>
          <w:sz w:val="22"/>
          <w:szCs w:val="22"/>
          <w:lang w:eastAsia="lt-LT"/>
        </w:rPr>
      </w:pPr>
    </w:p>
    <w:p w14:paraId="6FDAF761" w14:textId="77777777" w:rsidR="004F161D" w:rsidRPr="00BA6AA7" w:rsidRDefault="004F161D" w:rsidP="00FD44E8">
      <w:pPr>
        <w:rPr>
          <w:rFonts w:ascii="Times New Roman" w:eastAsia="Times New Roman" w:hAnsi="Times New Roman"/>
          <w:sz w:val="22"/>
          <w:szCs w:val="22"/>
          <w:lang w:eastAsia="lt-LT"/>
        </w:rPr>
      </w:pPr>
    </w:p>
    <w:p w14:paraId="3E512EA3" w14:textId="77777777" w:rsidR="004F161D" w:rsidRPr="00BA6AA7" w:rsidRDefault="004F161D" w:rsidP="00FD44E8">
      <w:pPr>
        <w:rPr>
          <w:rFonts w:ascii="Times New Roman" w:eastAsia="Times New Roman" w:hAnsi="Times New Roman"/>
          <w:sz w:val="22"/>
          <w:szCs w:val="22"/>
          <w:lang w:eastAsia="lt-LT"/>
        </w:rPr>
      </w:pPr>
    </w:p>
    <w:p w14:paraId="4B76FA5B" w14:textId="77777777" w:rsidR="004F161D" w:rsidRPr="00BA6AA7" w:rsidRDefault="004F161D" w:rsidP="00FD44E8">
      <w:pPr>
        <w:rPr>
          <w:rFonts w:ascii="Times New Roman" w:eastAsia="Times New Roman" w:hAnsi="Times New Roman"/>
          <w:sz w:val="22"/>
          <w:szCs w:val="22"/>
          <w:lang w:eastAsia="lt-LT"/>
        </w:rPr>
      </w:pPr>
    </w:p>
    <w:p w14:paraId="2E6F586A" w14:textId="77777777" w:rsidR="004F161D" w:rsidRPr="00BA6AA7" w:rsidRDefault="004F161D" w:rsidP="00FD44E8">
      <w:pPr>
        <w:rPr>
          <w:rFonts w:ascii="Times New Roman" w:eastAsia="Times New Roman" w:hAnsi="Times New Roman"/>
          <w:sz w:val="22"/>
          <w:szCs w:val="22"/>
          <w:lang w:eastAsia="lt-LT"/>
        </w:rPr>
      </w:pPr>
    </w:p>
    <w:p w14:paraId="009FAECE" w14:textId="77777777" w:rsidR="004F161D" w:rsidRPr="00BA6AA7" w:rsidRDefault="004F161D" w:rsidP="00FD44E8">
      <w:pPr>
        <w:rPr>
          <w:rFonts w:ascii="Times New Roman" w:eastAsia="Times New Roman" w:hAnsi="Times New Roman"/>
          <w:sz w:val="22"/>
          <w:szCs w:val="22"/>
          <w:lang w:eastAsia="lt-LT"/>
        </w:rPr>
      </w:pPr>
    </w:p>
    <w:p w14:paraId="0901D594" w14:textId="77777777" w:rsidR="004F161D" w:rsidRPr="00BA6AA7" w:rsidRDefault="004F161D" w:rsidP="00FD44E8">
      <w:pPr>
        <w:rPr>
          <w:rFonts w:ascii="Times New Roman" w:eastAsia="Times New Roman" w:hAnsi="Times New Roman"/>
          <w:sz w:val="22"/>
          <w:szCs w:val="22"/>
          <w:lang w:eastAsia="lt-LT"/>
        </w:rPr>
      </w:pPr>
    </w:p>
    <w:p w14:paraId="266B3FD9" w14:textId="77777777" w:rsidR="004F161D" w:rsidRPr="00BA6AA7" w:rsidRDefault="004F161D" w:rsidP="00FD44E8">
      <w:pPr>
        <w:rPr>
          <w:rFonts w:ascii="Times New Roman" w:eastAsia="Times New Roman" w:hAnsi="Times New Roman"/>
          <w:sz w:val="22"/>
          <w:szCs w:val="22"/>
          <w:lang w:eastAsia="lt-LT"/>
        </w:rPr>
      </w:pPr>
    </w:p>
    <w:p w14:paraId="7B7D25D5" w14:textId="77777777" w:rsidR="004F161D" w:rsidRPr="00BA6AA7" w:rsidRDefault="004F161D" w:rsidP="00FD44E8">
      <w:pPr>
        <w:rPr>
          <w:rFonts w:ascii="Times New Roman" w:eastAsia="Times New Roman" w:hAnsi="Times New Roman"/>
          <w:sz w:val="22"/>
          <w:szCs w:val="22"/>
          <w:lang w:eastAsia="lt-LT"/>
        </w:rPr>
      </w:pPr>
    </w:p>
    <w:p w14:paraId="0B215534" w14:textId="77777777" w:rsidR="004F161D" w:rsidRPr="00033EF3" w:rsidRDefault="004F161D" w:rsidP="00FD44E8">
      <w:pPr>
        <w:tabs>
          <w:tab w:val="left" w:pos="567"/>
        </w:tabs>
        <w:jc w:val="center"/>
        <w:outlineLvl w:val="0"/>
        <w:rPr>
          <w:rFonts w:ascii="Times New Roman" w:eastAsia="Times New Roman" w:hAnsi="Times New Roman"/>
          <w:b/>
          <w:sz w:val="22"/>
          <w:szCs w:val="22"/>
        </w:rPr>
      </w:pPr>
      <w:bookmarkStart w:id="3" w:name="_Toc129243128"/>
      <w:bookmarkStart w:id="4" w:name="_Toc129243253"/>
      <w:r w:rsidRPr="00033EF3">
        <w:rPr>
          <w:rFonts w:ascii="Times New Roman" w:eastAsia="Times New Roman" w:hAnsi="Times New Roman"/>
          <w:b/>
          <w:sz w:val="22"/>
          <w:szCs w:val="22"/>
        </w:rPr>
        <w:t>II PRIEDAS</w:t>
      </w:r>
      <w:bookmarkEnd w:id="3"/>
      <w:bookmarkEnd w:id="4"/>
    </w:p>
    <w:p w14:paraId="18CE6EA8" w14:textId="77777777" w:rsidR="004F161D" w:rsidRPr="00033EF3" w:rsidRDefault="004F161D" w:rsidP="00FD44E8">
      <w:pPr>
        <w:tabs>
          <w:tab w:val="left" w:pos="567"/>
        </w:tabs>
        <w:jc w:val="center"/>
        <w:outlineLvl w:val="0"/>
        <w:rPr>
          <w:rFonts w:ascii="Times New Roman" w:eastAsia="Times New Roman" w:hAnsi="Times New Roman"/>
          <w:b/>
          <w:sz w:val="22"/>
          <w:szCs w:val="22"/>
        </w:rPr>
      </w:pPr>
    </w:p>
    <w:p w14:paraId="4277D070" w14:textId="77777777" w:rsidR="004F161D" w:rsidRPr="00033EF3" w:rsidRDefault="004F161D" w:rsidP="00FD44E8">
      <w:pPr>
        <w:tabs>
          <w:tab w:val="left" w:pos="567"/>
        </w:tabs>
        <w:jc w:val="center"/>
        <w:outlineLvl w:val="0"/>
        <w:rPr>
          <w:rFonts w:ascii="Times New Roman" w:eastAsia="Times New Roman" w:hAnsi="Times New Roman"/>
          <w:b/>
          <w:sz w:val="22"/>
          <w:szCs w:val="22"/>
        </w:rPr>
      </w:pPr>
      <w:r w:rsidRPr="00033EF3">
        <w:rPr>
          <w:rFonts w:ascii="Times New Roman" w:eastAsia="Times New Roman" w:hAnsi="Times New Roman"/>
          <w:b/>
          <w:sz w:val="22"/>
          <w:szCs w:val="22"/>
        </w:rPr>
        <w:t>REGISTRACIJOS SĄLYGOS</w:t>
      </w:r>
    </w:p>
    <w:p w14:paraId="09843561" w14:textId="77777777" w:rsidR="004F161D" w:rsidRPr="00BA6AA7" w:rsidRDefault="004F161D" w:rsidP="00033EF3">
      <w:pPr>
        <w:jc w:val="center"/>
        <w:rPr>
          <w:rFonts w:ascii="Times New Roman" w:eastAsia="Times New Roman" w:hAnsi="Times New Roman"/>
          <w:sz w:val="22"/>
          <w:szCs w:val="22"/>
        </w:rPr>
      </w:pPr>
    </w:p>
    <w:p w14:paraId="300071CD" w14:textId="77777777" w:rsidR="004F161D" w:rsidRPr="00BA6AA7" w:rsidRDefault="004F161D" w:rsidP="00FD44E8">
      <w:pPr>
        <w:tabs>
          <w:tab w:val="left" w:pos="1701"/>
        </w:tabs>
        <w:ind w:left="1701" w:hanging="567"/>
        <w:rPr>
          <w:rFonts w:ascii="Times New Roman" w:eastAsia="Times New Roman" w:hAnsi="Times New Roman"/>
          <w:b/>
          <w:sz w:val="22"/>
          <w:szCs w:val="22"/>
          <w:highlight w:val="yellow"/>
        </w:rPr>
      </w:pPr>
      <w:r w:rsidRPr="00BA6AA7">
        <w:rPr>
          <w:rFonts w:ascii="Times New Roman" w:eastAsia="Times New Roman" w:hAnsi="Times New Roman"/>
          <w:b/>
          <w:sz w:val="22"/>
          <w:szCs w:val="22"/>
        </w:rPr>
        <w:t>A.</w:t>
      </w:r>
      <w:r w:rsidRPr="00BA6AA7">
        <w:rPr>
          <w:rFonts w:ascii="Times New Roman" w:eastAsia="Times New Roman" w:hAnsi="Times New Roman"/>
          <w:b/>
          <w:sz w:val="22"/>
          <w:szCs w:val="22"/>
        </w:rPr>
        <w:tab/>
        <w:t>BIOLOGINĖS VEIKLIOSIOS MEDŽIAGOS GAMINTOJAI IR GAMINTOJAS, ATSAKINGAS UŽ SERIJŲ IŠLEIDIMĄ</w:t>
      </w:r>
    </w:p>
    <w:p w14:paraId="1C1A9BB8" w14:textId="77777777" w:rsidR="004F161D" w:rsidRPr="00BA6AA7" w:rsidRDefault="004F161D" w:rsidP="00FD44E8">
      <w:pPr>
        <w:ind w:left="1701" w:hanging="567"/>
        <w:rPr>
          <w:rFonts w:ascii="Times New Roman" w:eastAsia="Times New Roman" w:hAnsi="Times New Roman"/>
          <w:sz w:val="22"/>
          <w:szCs w:val="22"/>
          <w:highlight w:val="yellow"/>
        </w:rPr>
      </w:pPr>
    </w:p>
    <w:p w14:paraId="43D497F1" w14:textId="77777777" w:rsidR="004F161D" w:rsidRPr="00BA6AA7" w:rsidRDefault="004F161D" w:rsidP="00FD44E8">
      <w:pPr>
        <w:tabs>
          <w:tab w:val="left" w:pos="1701"/>
        </w:tabs>
        <w:ind w:left="1701" w:hanging="567"/>
        <w:rPr>
          <w:rFonts w:ascii="Times New Roman" w:eastAsia="Times New Roman" w:hAnsi="Times New Roman"/>
          <w:b/>
          <w:sz w:val="22"/>
          <w:szCs w:val="22"/>
        </w:rPr>
      </w:pPr>
      <w:r w:rsidRPr="00BA6AA7">
        <w:rPr>
          <w:rFonts w:ascii="Times New Roman" w:eastAsia="Times New Roman" w:hAnsi="Times New Roman"/>
          <w:b/>
          <w:sz w:val="22"/>
          <w:szCs w:val="22"/>
        </w:rPr>
        <w:t>B.</w:t>
      </w:r>
      <w:r w:rsidRPr="00BA6AA7">
        <w:rPr>
          <w:rFonts w:ascii="Times New Roman" w:eastAsia="Times New Roman" w:hAnsi="Times New Roman"/>
          <w:b/>
          <w:sz w:val="22"/>
          <w:szCs w:val="22"/>
        </w:rPr>
        <w:tab/>
        <w:t>TIEKIMO IR VARTOJIMO SĄLYGOS AR APRIBOJIMAI</w:t>
      </w:r>
    </w:p>
    <w:p w14:paraId="4DD5D7EF" w14:textId="77777777" w:rsidR="004F161D" w:rsidRPr="00BA6AA7" w:rsidRDefault="004F161D" w:rsidP="00FD44E8">
      <w:pPr>
        <w:ind w:left="1701" w:hanging="567"/>
        <w:rPr>
          <w:rFonts w:ascii="Times New Roman" w:eastAsia="Times New Roman" w:hAnsi="Times New Roman"/>
          <w:sz w:val="22"/>
          <w:szCs w:val="22"/>
          <w:highlight w:val="yellow"/>
        </w:rPr>
      </w:pPr>
    </w:p>
    <w:p w14:paraId="1FC9CE6F" w14:textId="77777777" w:rsidR="004F161D" w:rsidRPr="00BA6AA7" w:rsidRDefault="004F161D" w:rsidP="00FD44E8">
      <w:pPr>
        <w:tabs>
          <w:tab w:val="left" w:pos="1701"/>
        </w:tabs>
        <w:ind w:left="540" w:hanging="540"/>
        <w:rPr>
          <w:rFonts w:ascii="Times New Roman" w:eastAsia="Times New Roman" w:hAnsi="Times New Roman"/>
          <w:b/>
          <w:sz w:val="22"/>
          <w:szCs w:val="22"/>
          <w:highlight w:val="yellow"/>
        </w:rPr>
      </w:pPr>
      <w:r w:rsidRPr="00BA6AA7">
        <w:rPr>
          <w:rFonts w:ascii="Times New Roman" w:eastAsia="Times New Roman" w:hAnsi="Times New Roman"/>
          <w:b/>
          <w:sz w:val="22"/>
          <w:szCs w:val="22"/>
        </w:rPr>
        <w:br w:type="page"/>
      </w:r>
      <w:r w:rsidRPr="00BA6AA7">
        <w:rPr>
          <w:rFonts w:ascii="Times New Roman" w:eastAsia="Times New Roman" w:hAnsi="Times New Roman"/>
          <w:b/>
          <w:sz w:val="22"/>
          <w:szCs w:val="22"/>
        </w:rPr>
        <w:lastRenderedPageBreak/>
        <w:t>A.</w:t>
      </w:r>
      <w:r w:rsidRPr="00BA6AA7">
        <w:rPr>
          <w:rFonts w:ascii="Times New Roman" w:eastAsia="Times New Roman" w:hAnsi="Times New Roman"/>
          <w:b/>
          <w:sz w:val="22"/>
          <w:szCs w:val="22"/>
        </w:rPr>
        <w:tab/>
        <w:t>BIOLOGINĖS VEIKLIOSIOS MEDŽIAGOS GAMINTOJAI IR GAMINTOJAS, ATSAKINGAS UŽ SERIJŲ IŠLEIDIMĄ</w:t>
      </w:r>
    </w:p>
    <w:p w14:paraId="1C012D4D" w14:textId="77777777" w:rsidR="004F161D" w:rsidRPr="00BA6AA7" w:rsidRDefault="004F161D" w:rsidP="00FD44E8">
      <w:pPr>
        <w:rPr>
          <w:rFonts w:ascii="Times New Roman" w:eastAsia="Times New Roman" w:hAnsi="Times New Roman"/>
          <w:sz w:val="22"/>
          <w:szCs w:val="22"/>
          <w:highlight w:val="yellow"/>
        </w:rPr>
      </w:pPr>
    </w:p>
    <w:p w14:paraId="7433A68E" w14:textId="77777777" w:rsidR="004F161D" w:rsidRPr="00BA6AA7" w:rsidRDefault="004F161D" w:rsidP="00FD44E8">
      <w:pPr>
        <w:rPr>
          <w:rFonts w:ascii="Times New Roman" w:eastAsia="Times New Roman" w:hAnsi="Times New Roman"/>
          <w:sz w:val="22"/>
          <w:szCs w:val="22"/>
          <w:u w:val="single"/>
        </w:rPr>
      </w:pPr>
      <w:r w:rsidRPr="00BA6AA7">
        <w:rPr>
          <w:rFonts w:ascii="Times New Roman" w:eastAsia="Times New Roman" w:hAnsi="Times New Roman"/>
          <w:sz w:val="22"/>
          <w:szCs w:val="22"/>
          <w:u w:val="single"/>
        </w:rPr>
        <w:t>Biologinės veikliosios medžiagos gamintojų pavadinimai ir adresai</w:t>
      </w:r>
    </w:p>
    <w:p w14:paraId="7C898FA4" w14:textId="77777777" w:rsidR="004F161D" w:rsidRPr="00BA6AA7" w:rsidRDefault="004F161D" w:rsidP="00FD44E8">
      <w:pPr>
        <w:rPr>
          <w:rFonts w:ascii="Times New Roman" w:eastAsia="Times New Roman" w:hAnsi="Times New Roman"/>
          <w:sz w:val="22"/>
          <w:szCs w:val="22"/>
        </w:rPr>
      </w:pPr>
    </w:p>
    <w:p w14:paraId="445882BC"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Takeda Manufacturing Austria AG</w:t>
      </w:r>
      <w:r w:rsidRPr="00BA6AA7" w:rsidDel="00562C4F">
        <w:rPr>
          <w:rFonts w:ascii="Times New Roman" w:eastAsia="Times New Roman" w:hAnsi="Times New Roman"/>
          <w:sz w:val="22"/>
          <w:szCs w:val="22"/>
        </w:rPr>
        <w:t xml:space="preserve"> </w:t>
      </w:r>
      <w:r w:rsidRPr="00BA6AA7">
        <w:rPr>
          <w:rFonts w:ascii="Times New Roman" w:eastAsia="Times New Roman" w:hAnsi="Times New Roman"/>
          <w:sz w:val="22"/>
          <w:szCs w:val="22"/>
        </w:rPr>
        <w:t>(1-4 gamybos pakopos)</w:t>
      </w:r>
    </w:p>
    <w:p w14:paraId="129C3F64"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Industriestrasse 131 </w:t>
      </w:r>
    </w:p>
    <w:p w14:paraId="0F3891AF"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1221 Vienna</w:t>
      </w:r>
    </w:p>
    <w:p w14:paraId="08399C74"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Austrija</w:t>
      </w:r>
    </w:p>
    <w:p w14:paraId="2533B242" w14:textId="77777777" w:rsidR="004F161D" w:rsidRPr="00BA6AA7" w:rsidRDefault="004F161D" w:rsidP="00FD44E8">
      <w:pPr>
        <w:rPr>
          <w:rFonts w:ascii="Times New Roman" w:eastAsia="Times New Roman" w:hAnsi="Times New Roman"/>
          <w:sz w:val="22"/>
          <w:szCs w:val="22"/>
        </w:rPr>
      </w:pPr>
    </w:p>
    <w:p w14:paraId="4B4A5695"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ir</w:t>
      </w:r>
    </w:p>
    <w:p w14:paraId="7DE86C57" w14:textId="77777777" w:rsidR="004F161D" w:rsidRPr="00BA6AA7" w:rsidRDefault="004F161D" w:rsidP="00FD44E8">
      <w:pPr>
        <w:rPr>
          <w:rFonts w:ascii="Times New Roman" w:eastAsia="Times New Roman" w:hAnsi="Times New Roman"/>
          <w:sz w:val="22"/>
          <w:szCs w:val="22"/>
        </w:rPr>
      </w:pPr>
    </w:p>
    <w:p w14:paraId="58913A1E" w14:textId="77777777" w:rsidR="004F161D" w:rsidRPr="00BA6AA7" w:rsidRDefault="004F161D" w:rsidP="00FD44E8">
      <w:pPr>
        <w:rPr>
          <w:rFonts w:ascii="Times New Roman" w:eastAsia="Times New Roman" w:hAnsi="Times New Roman"/>
          <w:sz w:val="22"/>
          <w:szCs w:val="22"/>
        </w:rPr>
      </w:pPr>
      <w:r w:rsidRPr="00BA6AA7">
        <w:rPr>
          <w:rFonts w:ascii="Times New Roman" w:hAnsi="Times New Roman"/>
          <w:sz w:val="22"/>
          <w:szCs w:val="22"/>
        </w:rPr>
        <w:t>Takeda Manufacturing Austria AG</w:t>
      </w:r>
      <w:r w:rsidRPr="00033EF3" w:rsidDel="00562C4F">
        <w:rPr>
          <w:rFonts w:ascii="Times New Roman" w:hAnsi="Times New Roman"/>
          <w:sz w:val="22"/>
          <w:szCs w:val="22"/>
        </w:rPr>
        <w:t xml:space="preserve"> </w:t>
      </w:r>
      <w:r w:rsidRPr="00BA6AA7">
        <w:rPr>
          <w:rFonts w:ascii="Times New Roman" w:eastAsia="Times New Roman" w:hAnsi="Times New Roman"/>
          <w:sz w:val="22"/>
          <w:szCs w:val="22"/>
        </w:rPr>
        <w:t>(5-8 gamybos pakopos)</w:t>
      </w:r>
    </w:p>
    <w:p w14:paraId="566F7C1F"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Benatzkygasse 2-6</w:t>
      </w:r>
    </w:p>
    <w:p w14:paraId="0DF98855"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1221 Vienna</w:t>
      </w:r>
    </w:p>
    <w:p w14:paraId="38EFDAE7"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Austrija</w:t>
      </w:r>
    </w:p>
    <w:p w14:paraId="64ADA855" w14:textId="77777777" w:rsidR="004F161D" w:rsidRPr="00BA6AA7" w:rsidRDefault="004F161D" w:rsidP="00FD44E8">
      <w:pPr>
        <w:rPr>
          <w:rFonts w:ascii="Times New Roman" w:eastAsia="Times New Roman" w:hAnsi="Times New Roman"/>
          <w:sz w:val="22"/>
          <w:szCs w:val="22"/>
          <w:highlight w:val="yellow"/>
        </w:rPr>
      </w:pPr>
    </w:p>
    <w:p w14:paraId="751FAB9A" w14:textId="77777777" w:rsidR="004F161D" w:rsidRPr="00BA6AA7" w:rsidRDefault="004F161D" w:rsidP="00FD44E8">
      <w:pPr>
        <w:rPr>
          <w:rFonts w:ascii="Times New Roman" w:eastAsia="Times New Roman" w:hAnsi="Times New Roman"/>
          <w:sz w:val="22"/>
          <w:szCs w:val="22"/>
          <w:u w:val="single"/>
        </w:rPr>
      </w:pPr>
      <w:r w:rsidRPr="00BA6AA7">
        <w:rPr>
          <w:rFonts w:ascii="Times New Roman" w:eastAsia="Times New Roman" w:hAnsi="Times New Roman"/>
          <w:sz w:val="22"/>
          <w:szCs w:val="22"/>
          <w:u w:val="single"/>
        </w:rPr>
        <w:t>Gamintojo, atsakingo už serijų išleidimą, pavadinimas ir adresas</w:t>
      </w:r>
    </w:p>
    <w:p w14:paraId="5B073445" w14:textId="77777777" w:rsidR="004F161D" w:rsidRPr="00BA6AA7" w:rsidRDefault="004F161D" w:rsidP="00FD44E8">
      <w:pPr>
        <w:rPr>
          <w:rFonts w:ascii="Times New Roman" w:eastAsia="Times New Roman" w:hAnsi="Times New Roman"/>
          <w:sz w:val="22"/>
          <w:szCs w:val="22"/>
        </w:rPr>
      </w:pPr>
    </w:p>
    <w:p w14:paraId="3E6D28B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Takeda Manufacturing Austria AG</w:t>
      </w:r>
      <w:r w:rsidRPr="00BA6AA7" w:rsidDel="00562C4F">
        <w:rPr>
          <w:rFonts w:ascii="Times New Roman" w:eastAsia="Times New Roman" w:hAnsi="Times New Roman"/>
          <w:sz w:val="22"/>
          <w:szCs w:val="22"/>
          <w:lang w:eastAsia="lt-LT"/>
        </w:rPr>
        <w:t xml:space="preserve"> </w:t>
      </w:r>
    </w:p>
    <w:p w14:paraId="7CBEB7CF"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color w:val="000000"/>
          <w:sz w:val="22"/>
          <w:szCs w:val="22"/>
          <w:lang w:eastAsia="lt-LT"/>
        </w:rPr>
        <w:t>Industriestrasse</w:t>
      </w:r>
      <w:r w:rsidRPr="00BA6AA7">
        <w:rPr>
          <w:rFonts w:ascii="Times New Roman" w:eastAsia="Times New Roman" w:hAnsi="Times New Roman"/>
          <w:sz w:val="22"/>
          <w:szCs w:val="22"/>
          <w:lang w:eastAsia="lt-LT"/>
        </w:rPr>
        <w:t xml:space="preserve"> 67</w:t>
      </w:r>
    </w:p>
    <w:p w14:paraId="3B9E722A"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1221 Vienna</w:t>
      </w:r>
    </w:p>
    <w:p w14:paraId="21ACB164" w14:textId="1122B72A"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Austrija</w:t>
      </w:r>
    </w:p>
    <w:p w14:paraId="12B10BE2" w14:textId="77777777" w:rsidR="004F161D" w:rsidRPr="00BA6AA7" w:rsidRDefault="004F161D" w:rsidP="00FD44E8">
      <w:pPr>
        <w:rPr>
          <w:rFonts w:ascii="Times New Roman" w:eastAsia="Times New Roman" w:hAnsi="Times New Roman"/>
          <w:sz w:val="22"/>
          <w:szCs w:val="22"/>
          <w:highlight w:val="yellow"/>
        </w:rPr>
      </w:pPr>
    </w:p>
    <w:p w14:paraId="2D21A7A8" w14:textId="77777777" w:rsidR="004F161D" w:rsidRPr="00BA6AA7" w:rsidRDefault="004F161D" w:rsidP="00FD44E8">
      <w:pPr>
        <w:rPr>
          <w:rFonts w:ascii="Times New Roman" w:eastAsia="Times New Roman" w:hAnsi="Times New Roman"/>
          <w:sz w:val="22"/>
          <w:szCs w:val="22"/>
          <w:highlight w:val="yellow"/>
        </w:rPr>
      </w:pPr>
    </w:p>
    <w:p w14:paraId="7F29A79A" w14:textId="77777777" w:rsidR="004F161D" w:rsidRPr="00BA6AA7" w:rsidRDefault="004F161D" w:rsidP="00FD44E8">
      <w:pPr>
        <w:keepNext/>
        <w:tabs>
          <w:tab w:val="left" w:pos="567"/>
        </w:tabs>
        <w:ind w:left="567" w:hanging="567"/>
        <w:outlineLvl w:val="1"/>
        <w:rPr>
          <w:rFonts w:ascii="Times New Roman" w:eastAsia="Times New Roman" w:hAnsi="Times New Roman"/>
          <w:b/>
          <w:kern w:val="28"/>
          <w:sz w:val="22"/>
          <w:szCs w:val="22"/>
        </w:rPr>
      </w:pPr>
      <w:bookmarkStart w:id="5" w:name="_Toc129243129"/>
      <w:bookmarkStart w:id="6" w:name="_Toc129243254"/>
      <w:r w:rsidRPr="00BA6AA7">
        <w:rPr>
          <w:rFonts w:ascii="Times New Roman" w:eastAsia="Times New Roman" w:hAnsi="Times New Roman"/>
          <w:b/>
          <w:sz w:val="22"/>
          <w:szCs w:val="22"/>
        </w:rPr>
        <w:t>B.</w:t>
      </w:r>
      <w:r w:rsidRPr="00BA6AA7">
        <w:rPr>
          <w:rFonts w:ascii="Times New Roman" w:eastAsia="Times New Roman" w:hAnsi="Times New Roman"/>
          <w:b/>
          <w:sz w:val="22"/>
          <w:szCs w:val="22"/>
        </w:rPr>
        <w:tab/>
        <w:t>T</w:t>
      </w:r>
      <w:bookmarkStart w:id="7" w:name="_Toc129243130"/>
      <w:bookmarkStart w:id="8" w:name="_Toc129243255"/>
      <w:bookmarkEnd w:id="5"/>
      <w:bookmarkEnd w:id="6"/>
      <w:r w:rsidRPr="00BA6AA7">
        <w:rPr>
          <w:rFonts w:ascii="Times New Roman" w:eastAsia="Times New Roman" w:hAnsi="Times New Roman"/>
          <w:b/>
          <w:kern w:val="28"/>
          <w:sz w:val="22"/>
          <w:szCs w:val="22"/>
        </w:rPr>
        <w:t>IEKIMO IR VARTOJIMO SĄLYGOS AR APRIBOJIMAI</w:t>
      </w:r>
      <w:bookmarkEnd w:id="7"/>
      <w:bookmarkEnd w:id="8"/>
    </w:p>
    <w:p w14:paraId="7C0FBB66" w14:textId="77777777" w:rsidR="004F161D" w:rsidRPr="00BA6AA7" w:rsidRDefault="004F161D" w:rsidP="00FD44E8">
      <w:pPr>
        <w:rPr>
          <w:rFonts w:ascii="Times New Roman" w:eastAsia="Times New Roman" w:hAnsi="Times New Roman"/>
          <w:sz w:val="22"/>
          <w:szCs w:val="22"/>
        </w:rPr>
      </w:pPr>
    </w:p>
    <w:p w14:paraId="02952D06"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Receptinis vaistinis preparatas.</w:t>
      </w:r>
    </w:p>
    <w:p w14:paraId="2FECE120" w14:textId="77777777" w:rsidR="004F161D" w:rsidRPr="00BA6AA7" w:rsidRDefault="004F161D" w:rsidP="00FD44E8">
      <w:pPr>
        <w:rPr>
          <w:rFonts w:ascii="Times New Roman" w:eastAsia="Times New Roman" w:hAnsi="Times New Roman"/>
          <w:sz w:val="22"/>
          <w:szCs w:val="22"/>
          <w:highlight w:val="yellow"/>
        </w:rPr>
      </w:pPr>
    </w:p>
    <w:p w14:paraId="2D8546F8" w14:textId="77777777" w:rsidR="004F161D" w:rsidRPr="00BA6AA7" w:rsidRDefault="004F161D" w:rsidP="00FD44E8">
      <w:pPr>
        <w:keepNext/>
        <w:keepLines/>
        <w:tabs>
          <w:tab w:val="left" w:pos="567"/>
        </w:tabs>
        <w:ind w:left="567" w:hanging="567"/>
        <w:outlineLvl w:val="2"/>
        <w:rPr>
          <w:rFonts w:ascii="Times New Roman" w:eastAsia="Times New Roman" w:hAnsi="Times New Roman"/>
          <w:b/>
          <w:kern w:val="28"/>
          <w:sz w:val="22"/>
          <w:szCs w:val="22"/>
        </w:rPr>
      </w:pPr>
      <w:bookmarkStart w:id="9" w:name="_Toc129243131"/>
      <w:bookmarkStart w:id="10" w:name="_Toc129243256"/>
      <w:r w:rsidRPr="00BA6AA7">
        <w:rPr>
          <w:rFonts w:ascii="Times New Roman" w:eastAsia="Times New Roman" w:hAnsi="Times New Roman"/>
          <w:b/>
          <w:kern w:val="28"/>
          <w:sz w:val="22"/>
          <w:szCs w:val="22"/>
        </w:rPr>
        <w:t>•</w:t>
      </w:r>
      <w:r w:rsidRPr="00BA6AA7">
        <w:rPr>
          <w:rFonts w:ascii="Times New Roman" w:eastAsia="Times New Roman" w:hAnsi="Times New Roman"/>
          <w:b/>
          <w:kern w:val="28"/>
          <w:sz w:val="22"/>
          <w:szCs w:val="22"/>
        </w:rPr>
        <w:tab/>
      </w:r>
      <w:bookmarkEnd w:id="9"/>
      <w:bookmarkEnd w:id="10"/>
      <w:r w:rsidRPr="00BA6AA7">
        <w:rPr>
          <w:rFonts w:ascii="Times New Roman" w:eastAsia="Times New Roman" w:hAnsi="Times New Roman"/>
          <w:b/>
          <w:kern w:val="28"/>
          <w:sz w:val="22"/>
          <w:szCs w:val="22"/>
        </w:rPr>
        <w:t>Oficialus serijų išleidimas</w:t>
      </w:r>
    </w:p>
    <w:p w14:paraId="6D00675E" w14:textId="77777777" w:rsidR="004F161D" w:rsidRPr="00BA6AA7" w:rsidRDefault="004F161D" w:rsidP="00FD44E8">
      <w:pPr>
        <w:rPr>
          <w:rFonts w:ascii="Times New Roman" w:eastAsia="Times New Roman" w:hAnsi="Times New Roman"/>
          <w:sz w:val="22"/>
          <w:szCs w:val="22"/>
          <w:highlight w:val="yellow"/>
        </w:rPr>
      </w:pPr>
    </w:p>
    <w:p w14:paraId="438A61BB"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Pagal direktyvos 2001/83/EB 114 straipsnio reikalavimus oficialiai serijas išleis valstybinė arba tam skirta laboratorija.</w:t>
      </w:r>
    </w:p>
    <w:p w14:paraId="2ED42205"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br w:type="page"/>
      </w:r>
    </w:p>
    <w:p w14:paraId="1B29E08D" w14:textId="77777777" w:rsidR="004F161D" w:rsidRPr="00BA6AA7" w:rsidRDefault="004F161D" w:rsidP="00FD44E8">
      <w:pPr>
        <w:rPr>
          <w:rFonts w:ascii="Times New Roman" w:eastAsia="Times New Roman" w:hAnsi="Times New Roman"/>
          <w:sz w:val="22"/>
          <w:szCs w:val="22"/>
        </w:rPr>
      </w:pPr>
    </w:p>
    <w:p w14:paraId="309846AF" w14:textId="77777777" w:rsidR="004F161D" w:rsidRPr="00BA6AA7" w:rsidRDefault="004F161D" w:rsidP="00FD44E8">
      <w:pPr>
        <w:rPr>
          <w:rFonts w:ascii="Times New Roman" w:eastAsia="Times New Roman" w:hAnsi="Times New Roman"/>
          <w:sz w:val="22"/>
          <w:szCs w:val="22"/>
        </w:rPr>
      </w:pPr>
    </w:p>
    <w:p w14:paraId="5CDC69A9" w14:textId="77777777" w:rsidR="004F161D" w:rsidRPr="00BA6AA7" w:rsidRDefault="004F161D" w:rsidP="00FD44E8">
      <w:pPr>
        <w:rPr>
          <w:rFonts w:ascii="Times New Roman" w:eastAsia="Times New Roman" w:hAnsi="Times New Roman"/>
          <w:sz w:val="22"/>
          <w:szCs w:val="22"/>
        </w:rPr>
      </w:pPr>
    </w:p>
    <w:p w14:paraId="0ECE5A2E" w14:textId="77777777" w:rsidR="004F161D" w:rsidRPr="00BA6AA7" w:rsidRDefault="004F161D" w:rsidP="00FD44E8">
      <w:pPr>
        <w:rPr>
          <w:rFonts w:ascii="Times New Roman" w:eastAsia="Times New Roman" w:hAnsi="Times New Roman"/>
          <w:sz w:val="22"/>
          <w:szCs w:val="22"/>
        </w:rPr>
      </w:pPr>
    </w:p>
    <w:p w14:paraId="1D664BC3" w14:textId="77777777" w:rsidR="004F161D" w:rsidRPr="00BA6AA7" w:rsidRDefault="004F161D" w:rsidP="00FD44E8">
      <w:pPr>
        <w:rPr>
          <w:rFonts w:ascii="Times New Roman" w:eastAsia="Times New Roman" w:hAnsi="Times New Roman"/>
          <w:sz w:val="22"/>
          <w:szCs w:val="22"/>
        </w:rPr>
      </w:pPr>
    </w:p>
    <w:p w14:paraId="78754264" w14:textId="77777777" w:rsidR="004F161D" w:rsidRPr="00BA6AA7" w:rsidRDefault="004F161D" w:rsidP="00FD44E8">
      <w:pPr>
        <w:rPr>
          <w:rFonts w:ascii="Times New Roman" w:eastAsia="Times New Roman" w:hAnsi="Times New Roman"/>
          <w:sz w:val="22"/>
          <w:szCs w:val="22"/>
        </w:rPr>
      </w:pPr>
    </w:p>
    <w:p w14:paraId="4580EC44" w14:textId="77777777" w:rsidR="004F161D" w:rsidRPr="00BA6AA7" w:rsidRDefault="004F161D" w:rsidP="00FD44E8">
      <w:pPr>
        <w:rPr>
          <w:rFonts w:ascii="Times New Roman" w:eastAsia="Times New Roman" w:hAnsi="Times New Roman"/>
          <w:sz w:val="22"/>
          <w:szCs w:val="22"/>
        </w:rPr>
      </w:pPr>
    </w:p>
    <w:p w14:paraId="7DF4C2F1" w14:textId="77777777" w:rsidR="004F161D" w:rsidRPr="00BA6AA7" w:rsidRDefault="004F161D" w:rsidP="00FD44E8">
      <w:pPr>
        <w:rPr>
          <w:rFonts w:ascii="Times New Roman" w:eastAsia="Times New Roman" w:hAnsi="Times New Roman"/>
          <w:sz w:val="22"/>
          <w:szCs w:val="22"/>
        </w:rPr>
      </w:pPr>
    </w:p>
    <w:p w14:paraId="31E79A60" w14:textId="77777777" w:rsidR="004F161D" w:rsidRPr="00BA6AA7" w:rsidRDefault="004F161D" w:rsidP="00FD44E8">
      <w:pPr>
        <w:rPr>
          <w:rFonts w:ascii="Times New Roman" w:eastAsia="Times New Roman" w:hAnsi="Times New Roman"/>
          <w:sz w:val="22"/>
          <w:szCs w:val="22"/>
        </w:rPr>
      </w:pPr>
    </w:p>
    <w:p w14:paraId="1D1A3469" w14:textId="77777777" w:rsidR="004F161D" w:rsidRPr="00BA6AA7" w:rsidRDefault="004F161D" w:rsidP="00FD44E8">
      <w:pPr>
        <w:rPr>
          <w:rFonts w:ascii="Times New Roman" w:eastAsia="Times New Roman" w:hAnsi="Times New Roman"/>
          <w:sz w:val="22"/>
          <w:szCs w:val="22"/>
        </w:rPr>
      </w:pPr>
    </w:p>
    <w:p w14:paraId="11596A54" w14:textId="77777777" w:rsidR="004F161D" w:rsidRPr="00BA6AA7" w:rsidRDefault="004F161D" w:rsidP="00FD44E8">
      <w:pPr>
        <w:rPr>
          <w:rFonts w:ascii="Times New Roman" w:eastAsia="Times New Roman" w:hAnsi="Times New Roman"/>
          <w:sz w:val="22"/>
          <w:szCs w:val="22"/>
        </w:rPr>
      </w:pPr>
    </w:p>
    <w:p w14:paraId="2E50C540" w14:textId="77777777" w:rsidR="004F161D" w:rsidRPr="00BA6AA7" w:rsidRDefault="004F161D" w:rsidP="00FD44E8">
      <w:pPr>
        <w:rPr>
          <w:rFonts w:ascii="Times New Roman" w:eastAsia="Times New Roman" w:hAnsi="Times New Roman"/>
          <w:sz w:val="22"/>
          <w:szCs w:val="22"/>
        </w:rPr>
      </w:pPr>
    </w:p>
    <w:p w14:paraId="6BABEC95" w14:textId="77777777" w:rsidR="004F161D" w:rsidRPr="00BA6AA7" w:rsidRDefault="004F161D" w:rsidP="00FD44E8">
      <w:pPr>
        <w:rPr>
          <w:rFonts w:ascii="Times New Roman" w:eastAsia="Times New Roman" w:hAnsi="Times New Roman"/>
          <w:sz w:val="22"/>
          <w:szCs w:val="22"/>
        </w:rPr>
      </w:pPr>
    </w:p>
    <w:p w14:paraId="3DA00325" w14:textId="77777777" w:rsidR="004F161D" w:rsidRPr="00BA6AA7" w:rsidRDefault="004F161D" w:rsidP="00FD44E8">
      <w:pPr>
        <w:rPr>
          <w:rFonts w:ascii="Times New Roman" w:eastAsia="Times New Roman" w:hAnsi="Times New Roman"/>
          <w:sz w:val="22"/>
          <w:szCs w:val="22"/>
        </w:rPr>
      </w:pPr>
    </w:p>
    <w:p w14:paraId="3EA57563" w14:textId="77777777" w:rsidR="004F161D" w:rsidRPr="00BA6AA7" w:rsidRDefault="004F161D" w:rsidP="00FD44E8">
      <w:pPr>
        <w:rPr>
          <w:rFonts w:ascii="Times New Roman" w:eastAsia="Times New Roman" w:hAnsi="Times New Roman"/>
          <w:sz w:val="22"/>
          <w:szCs w:val="22"/>
        </w:rPr>
      </w:pPr>
    </w:p>
    <w:p w14:paraId="6C9533B9" w14:textId="77777777" w:rsidR="004F161D" w:rsidRPr="00BA6AA7" w:rsidRDefault="004F161D" w:rsidP="00FD44E8">
      <w:pPr>
        <w:rPr>
          <w:rFonts w:ascii="Times New Roman" w:eastAsia="Times New Roman" w:hAnsi="Times New Roman"/>
          <w:sz w:val="22"/>
          <w:szCs w:val="22"/>
        </w:rPr>
      </w:pPr>
    </w:p>
    <w:p w14:paraId="32EE3B77" w14:textId="77777777" w:rsidR="004F161D" w:rsidRPr="00BA6AA7" w:rsidRDefault="004F161D" w:rsidP="00FD44E8">
      <w:pPr>
        <w:rPr>
          <w:rFonts w:ascii="Times New Roman" w:eastAsia="Times New Roman" w:hAnsi="Times New Roman"/>
          <w:sz w:val="22"/>
          <w:szCs w:val="22"/>
        </w:rPr>
      </w:pPr>
    </w:p>
    <w:p w14:paraId="786C166C" w14:textId="77777777" w:rsidR="004F161D" w:rsidRPr="00BA6AA7" w:rsidRDefault="004F161D" w:rsidP="00FD44E8">
      <w:pPr>
        <w:rPr>
          <w:rFonts w:ascii="Times New Roman" w:eastAsia="Times New Roman" w:hAnsi="Times New Roman"/>
          <w:sz w:val="22"/>
          <w:szCs w:val="22"/>
        </w:rPr>
      </w:pPr>
    </w:p>
    <w:p w14:paraId="65A53766" w14:textId="77777777" w:rsidR="004F161D" w:rsidRPr="00BA6AA7" w:rsidRDefault="004F161D" w:rsidP="00FD44E8">
      <w:pPr>
        <w:rPr>
          <w:rFonts w:ascii="Times New Roman" w:eastAsia="Times New Roman" w:hAnsi="Times New Roman"/>
          <w:sz w:val="22"/>
          <w:szCs w:val="22"/>
        </w:rPr>
      </w:pPr>
    </w:p>
    <w:p w14:paraId="0E4B422A" w14:textId="77777777" w:rsidR="004F161D" w:rsidRPr="00BA6AA7" w:rsidRDefault="004F161D" w:rsidP="00FD44E8">
      <w:pPr>
        <w:rPr>
          <w:rFonts w:ascii="Times New Roman" w:eastAsia="Times New Roman" w:hAnsi="Times New Roman"/>
          <w:sz w:val="22"/>
          <w:szCs w:val="22"/>
        </w:rPr>
      </w:pPr>
    </w:p>
    <w:p w14:paraId="7835ED44" w14:textId="77777777" w:rsidR="004F161D" w:rsidRPr="00BA6AA7" w:rsidRDefault="004F161D" w:rsidP="00FD44E8">
      <w:pPr>
        <w:rPr>
          <w:rFonts w:ascii="Times New Roman" w:eastAsia="Times New Roman" w:hAnsi="Times New Roman"/>
          <w:sz w:val="22"/>
          <w:szCs w:val="22"/>
        </w:rPr>
      </w:pPr>
    </w:p>
    <w:p w14:paraId="47DC49C1" w14:textId="77777777" w:rsidR="004F161D" w:rsidRPr="00BA6AA7" w:rsidRDefault="004F161D" w:rsidP="00FD44E8">
      <w:pPr>
        <w:rPr>
          <w:rFonts w:ascii="Times New Roman" w:eastAsia="Times New Roman" w:hAnsi="Times New Roman"/>
          <w:sz w:val="22"/>
          <w:szCs w:val="22"/>
        </w:rPr>
      </w:pPr>
    </w:p>
    <w:p w14:paraId="69065B49" w14:textId="77777777" w:rsidR="004F161D" w:rsidRPr="00BA6AA7" w:rsidRDefault="004F161D" w:rsidP="00FD44E8">
      <w:pPr>
        <w:rPr>
          <w:rFonts w:ascii="Times New Roman" w:eastAsia="Times New Roman" w:hAnsi="Times New Roman"/>
          <w:sz w:val="22"/>
          <w:szCs w:val="22"/>
        </w:rPr>
      </w:pPr>
    </w:p>
    <w:p w14:paraId="33E8E81F" w14:textId="77777777" w:rsidR="004F161D" w:rsidRPr="00033EF3" w:rsidRDefault="004F161D" w:rsidP="00033EF3">
      <w:pPr>
        <w:jc w:val="center"/>
        <w:outlineLvl w:val="0"/>
        <w:rPr>
          <w:rFonts w:ascii="Times New Roman" w:eastAsia="Times New Roman" w:hAnsi="Times New Roman"/>
          <w:b/>
          <w:sz w:val="22"/>
          <w:szCs w:val="22"/>
        </w:rPr>
      </w:pPr>
      <w:bookmarkStart w:id="11" w:name="_Toc129243134"/>
      <w:bookmarkStart w:id="12" w:name="_Toc129243259"/>
      <w:r w:rsidRPr="00033EF3">
        <w:rPr>
          <w:rFonts w:ascii="Times New Roman" w:eastAsia="Times New Roman" w:hAnsi="Times New Roman"/>
          <w:b/>
          <w:sz w:val="22"/>
          <w:szCs w:val="22"/>
        </w:rPr>
        <w:t>III PRIEDAS</w:t>
      </w:r>
      <w:bookmarkEnd w:id="11"/>
      <w:bookmarkEnd w:id="12"/>
    </w:p>
    <w:p w14:paraId="091DB69F" w14:textId="77777777" w:rsidR="004F161D" w:rsidRPr="00BA6AA7" w:rsidRDefault="004F161D" w:rsidP="00033EF3">
      <w:pPr>
        <w:jc w:val="center"/>
        <w:rPr>
          <w:rFonts w:ascii="Times New Roman" w:eastAsia="Times New Roman" w:hAnsi="Times New Roman"/>
          <w:sz w:val="22"/>
          <w:szCs w:val="22"/>
        </w:rPr>
      </w:pPr>
    </w:p>
    <w:p w14:paraId="53F39E91" w14:textId="77777777" w:rsidR="004F161D" w:rsidRPr="00033EF3" w:rsidRDefault="004F161D" w:rsidP="00033EF3">
      <w:pPr>
        <w:jc w:val="center"/>
        <w:outlineLvl w:val="0"/>
        <w:rPr>
          <w:rFonts w:ascii="Times New Roman" w:eastAsia="Times New Roman" w:hAnsi="Times New Roman"/>
          <w:b/>
          <w:sz w:val="22"/>
          <w:szCs w:val="22"/>
        </w:rPr>
      </w:pPr>
      <w:bookmarkStart w:id="13" w:name="_Toc129243135"/>
      <w:bookmarkStart w:id="14" w:name="_Toc129243260"/>
      <w:r w:rsidRPr="00033EF3">
        <w:rPr>
          <w:rFonts w:ascii="Times New Roman" w:eastAsia="Times New Roman" w:hAnsi="Times New Roman"/>
          <w:b/>
          <w:sz w:val="22"/>
          <w:szCs w:val="22"/>
        </w:rPr>
        <w:t>ŽENKLINIMAS IR PAKUOTĖS LAPELIS</w:t>
      </w:r>
      <w:bookmarkEnd w:id="13"/>
      <w:bookmarkEnd w:id="14"/>
    </w:p>
    <w:p w14:paraId="44171258"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br w:type="page"/>
      </w:r>
    </w:p>
    <w:p w14:paraId="44278280" w14:textId="77777777" w:rsidR="004F161D" w:rsidRPr="00BA6AA7" w:rsidRDefault="004F161D" w:rsidP="00FD44E8">
      <w:pPr>
        <w:rPr>
          <w:rFonts w:ascii="Times New Roman" w:eastAsia="Times New Roman" w:hAnsi="Times New Roman"/>
          <w:sz w:val="22"/>
          <w:szCs w:val="22"/>
          <w:lang w:eastAsia="lt-LT"/>
        </w:rPr>
      </w:pPr>
    </w:p>
    <w:p w14:paraId="3AC63BBF" w14:textId="77777777" w:rsidR="004F161D" w:rsidRPr="00BA6AA7" w:rsidRDefault="004F161D" w:rsidP="00FD44E8">
      <w:pPr>
        <w:rPr>
          <w:rFonts w:ascii="Times New Roman" w:eastAsia="Times New Roman" w:hAnsi="Times New Roman"/>
          <w:sz w:val="22"/>
          <w:szCs w:val="22"/>
          <w:lang w:eastAsia="lt-LT"/>
        </w:rPr>
      </w:pPr>
    </w:p>
    <w:p w14:paraId="61EEE0A8" w14:textId="77777777" w:rsidR="004F161D" w:rsidRPr="00BA6AA7" w:rsidRDefault="004F161D" w:rsidP="00FD44E8">
      <w:pPr>
        <w:rPr>
          <w:rFonts w:ascii="Times New Roman" w:eastAsia="Times New Roman" w:hAnsi="Times New Roman"/>
          <w:sz w:val="22"/>
          <w:szCs w:val="22"/>
          <w:lang w:eastAsia="lt-LT"/>
        </w:rPr>
      </w:pPr>
    </w:p>
    <w:p w14:paraId="242D77CE" w14:textId="77777777" w:rsidR="004F161D" w:rsidRPr="00BA6AA7" w:rsidRDefault="004F161D" w:rsidP="00FD44E8">
      <w:pPr>
        <w:rPr>
          <w:rFonts w:ascii="Times New Roman" w:eastAsia="Times New Roman" w:hAnsi="Times New Roman"/>
          <w:sz w:val="22"/>
          <w:szCs w:val="22"/>
          <w:lang w:eastAsia="lt-LT"/>
        </w:rPr>
      </w:pPr>
    </w:p>
    <w:p w14:paraId="7F59ED74" w14:textId="77777777" w:rsidR="004F161D" w:rsidRPr="00BA6AA7" w:rsidRDefault="004F161D" w:rsidP="00FD44E8">
      <w:pPr>
        <w:rPr>
          <w:rFonts w:ascii="Times New Roman" w:eastAsia="Times New Roman" w:hAnsi="Times New Roman"/>
          <w:sz w:val="22"/>
          <w:szCs w:val="22"/>
          <w:lang w:eastAsia="lt-LT"/>
        </w:rPr>
      </w:pPr>
    </w:p>
    <w:p w14:paraId="37F77041" w14:textId="77777777" w:rsidR="004F161D" w:rsidRPr="00BA6AA7" w:rsidRDefault="004F161D" w:rsidP="00FD44E8">
      <w:pPr>
        <w:rPr>
          <w:rFonts w:ascii="Times New Roman" w:eastAsia="Times New Roman" w:hAnsi="Times New Roman"/>
          <w:sz w:val="22"/>
          <w:szCs w:val="22"/>
          <w:lang w:eastAsia="lt-LT"/>
        </w:rPr>
      </w:pPr>
    </w:p>
    <w:p w14:paraId="2A9A43DB" w14:textId="77777777" w:rsidR="004F161D" w:rsidRPr="00BA6AA7" w:rsidRDefault="004F161D" w:rsidP="00FD44E8">
      <w:pPr>
        <w:rPr>
          <w:rFonts w:ascii="Times New Roman" w:eastAsia="Times New Roman" w:hAnsi="Times New Roman"/>
          <w:sz w:val="22"/>
          <w:szCs w:val="22"/>
          <w:lang w:eastAsia="lt-LT"/>
        </w:rPr>
      </w:pPr>
    </w:p>
    <w:p w14:paraId="7B2A0504" w14:textId="77777777" w:rsidR="004F161D" w:rsidRPr="00BA6AA7" w:rsidRDefault="004F161D" w:rsidP="00FD44E8">
      <w:pPr>
        <w:rPr>
          <w:rFonts w:ascii="Times New Roman" w:eastAsia="Times New Roman" w:hAnsi="Times New Roman"/>
          <w:sz w:val="22"/>
          <w:szCs w:val="22"/>
          <w:lang w:eastAsia="lt-LT"/>
        </w:rPr>
      </w:pPr>
    </w:p>
    <w:p w14:paraId="160F7034" w14:textId="77777777" w:rsidR="004F161D" w:rsidRPr="00BA6AA7" w:rsidRDefault="004F161D" w:rsidP="00FD44E8">
      <w:pPr>
        <w:rPr>
          <w:rFonts w:ascii="Times New Roman" w:eastAsia="Times New Roman" w:hAnsi="Times New Roman"/>
          <w:sz w:val="22"/>
          <w:szCs w:val="22"/>
          <w:lang w:eastAsia="lt-LT"/>
        </w:rPr>
      </w:pPr>
    </w:p>
    <w:p w14:paraId="69503735" w14:textId="77777777" w:rsidR="004F161D" w:rsidRPr="00BA6AA7" w:rsidRDefault="004F161D" w:rsidP="00FD44E8">
      <w:pPr>
        <w:rPr>
          <w:rFonts w:ascii="Times New Roman" w:eastAsia="Times New Roman" w:hAnsi="Times New Roman"/>
          <w:sz w:val="22"/>
          <w:szCs w:val="22"/>
          <w:lang w:eastAsia="lt-LT"/>
        </w:rPr>
      </w:pPr>
    </w:p>
    <w:p w14:paraId="4562CE8F" w14:textId="77777777" w:rsidR="004F161D" w:rsidRPr="00BA6AA7" w:rsidRDefault="004F161D" w:rsidP="00FD44E8">
      <w:pPr>
        <w:rPr>
          <w:rFonts w:ascii="Times New Roman" w:eastAsia="Times New Roman" w:hAnsi="Times New Roman"/>
          <w:sz w:val="22"/>
          <w:szCs w:val="22"/>
          <w:lang w:eastAsia="lt-LT"/>
        </w:rPr>
      </w:pPr>
    </w:p>
    <w:p w14:paraId="7A9B29C6" w14:textId="77777777" w:rsidR="004F161D" w:rsidRPr="00BA6AA7" w:rsidRDefault="004F161D" w:rsidP="00FD44E8">
      <w:pPr>
        <w:rPr>
          <w:rFonts w:ascii="Times New Roman" w:eastAsia="Times New Roman" w:hAnsi="Times New Roman"/>
          <w:sz w:val="22"/>
          <w:szCs w:val="22"/>
          <w:lang w:eastAsia="lt-LT"/>
        </w:rPr>
      </w:pPr>
    </w:p>
    <w:p w14:paraId="2D9E8B5D" w14:textId="77777777" w:rsidR="004F161D" w:rsidRPr="00BA6AA7" w:rsidRDefault="004F161D" w:rsidP="00FD44E8">
      <w:pPr>
        <w:rPr>
          <w:rFonts w:ascii="Times New Roman" w:eastAsia="Times New Roman" w:hAnsi="Times New Roman"/>
          <w:sz w:val="22"/>
          <w:szCs w:val="22"/>
          <w:lang w:eastAsia="lt-LT"/>
        </w:rPr>
      </w:pPr>
    </w:p>
    <w:p w14:paraId="36554122" w14:textId="77777777" w:rsidR="004F161D" w:rsidRPr="00BA6AA7" w:rsidRDefault="004F161D" w:rsidP="00FD44E8">
      <w:pPr>
        <w:rPr>
          <w:rFonts w:ascii="Times New Roman" w:eastAsia="Times New Roman" w:hAnsi="Times New Roman"/>
          <w:sz w:val="22"/>
          <w:szCs w:val="22"/>
          <w:lang w:eastAsia="lt-LT"/>
        </w:rPr>
      </w:pPr>
    </w:p>
    <w:p w14:paraId="7FB080BA" w14:textId="77777777" w:rsidR="004F161D" w:rsidRPr="00BA6AA7" w:rsidRDefault="004F161D" w:rsidP="00FD44E8">
      <w:pPr>
        <w:rPr>
          <w:rFonts w:ascii="Times New Roman" w:eastAsia="Times New Roman" w:hAnsi="Times New Roman"/>
          <w:sz w:val="22"/>
          <w:szCs w:val="22"/>
          <w:lang w:eastAsia="lt-LT"/>
        </w:rPr>
      </w:pPr>
    </w:p>
    <w:p w14:paraId="3147556F" w14:textId="77777777" w:rsidR="004F161D" w:rsidRPr="00BA6AA7" w:rsidRDefault="004F161D" w:rsidP="00FD44E8">
      <w:pPr>
        <w:rPr>
          <w:rFonts w:ascii="Times New Roman" w:eastAsia="Times New Roman" w:hAnsi="Times New Roman"/>
          <w:sz w:val="22"/>
          <w:szCs w:val="22"/>
          <w:lang w:eastAsia="lt-LT"/>
        </w:rPr>
      </w:pPr>
    </w:p>
    <w:p w14:paraId="18A55287" w14:textId="77777777" w:rsidR="004F161D" w:rsidRPr="00BA6AA7" w:rsidRDefault="004F161D" w:rsidP="00FD44E8">
      <w:pPr>
        <w:rPr>
          <w:rFonts w:ascii="Times New Roman" w:eastAsia="Times New Roman" w:hAnsi="Times New Roman"/>
          <w:sz w:val="22"/>
          <w:szCs w:val="22"/>
          <w:lang w:eastAsia="lt-LT"/>
        </w:rPr>
      </w:pPr>
    </w:p>
    <w:p w14:paraId="195BB84C" w14:textId="77777777" w:rsidR="004F161D" w:rsidRPr="00BA6AA7" w:rsidRDefault="004F161D" w:rsidP="00FD44E8">
      <w:pPr>
        <w:rPr>
          <w:rFonts w:ascii="Times New Roman" w:eastAsia="Times New Roman" w:hAnsi="Times New Roman"/>
          <w:sz w:val="22"/>
          <w:szCs w:val="22"/>
          <w:lang w:eastAsia="lt-LT"/>
        </w:rPr>
      </w:pPr>
    </w:p>
    <w:p w14:paraId="6EB9F860" w14:textId="77777777" w:rsidR="004F161D" w:rsidRPr="00BA6AA7" w:rsidRDefault="004F161D" w:rsidP="00FD44E8">
      <w:pPr>
        <w:rPr>
          <w:rFonts w:ascii="Times New Roman" w:eastAsia="Times New Roman" w:hAnsi="Times New Roman"/>
          <w:sz w:val="22"/>
          <w:szCs w:val="22"/>
          <w:lang w:eastAsia="lt-LT"/>
        </w:rPr>
      </w:pPr>
    </w:p>
    <w:p w14:paraId="6F7A60A0" w14:textId="77777777" w:rsidR="004F161D" w:rsidRPr="00BA6AA7" w:rsidRDefault="004F161D" w:rsidP="00FD44E8">
      <w:pPr>
        <w:rPr>
          <w:rFonts w:ascii="Times New Roman" w:eastAsia="Times New Roman" w:hAnsi="Times New Roman"/>
          <w:sz w:val="22"/>
          <w:szCs w:val="22"/>
          <w:lang w:eastAsia="lt-LT"/>
        </w:rPr>
      </w:pPr>
    </w:p>
    <w:p w14:paraId="44D9CDBD" w14:textId="77777777" w:rsidR="004F161D" w:rsidRPr="00BA6AA7" w:rsidRDefault="004F161D" w:rsidP="00FD44E8">
      <w:pPr>
        <w:rPr>
          <w:rFonts w:ascii="Times New Roman" w:eastAsia="Times New Roman" w:hAnsi="Times New Roman"/>
          <w:sz w:val="22"/>
          <w:szCs w:val="22"/>
          <w:lang w:eastAsia="lt-LT"/>
        </w:rPr>
      </w:pPr>
    </w:p>
    <w:p w14:paraId="72B6AFFD" w14:textId="77777777" w:rsidR="004F161D" w:rsidRPr="00BA6AA7" w:rsidRDefault="004F161D" w:rsidP="00FD44E8">
      <w:pPr>
        <w:rPr>
          <w:rFonts w:ascii="Times New Roman" w:eastAsia="Times New Roman" w:hAnsi="Times New Roman"/>
          <w:sz w:val="22"/>
          <w:szCs w:val="22"/>
          <w:lang w:eastAsia="lt-LT"/>
        </w:rPr>
      </w:pPr>
    </w:p>
    <w:p w14:paraId="658A5F10" w14:textId="77777777" w:rsidR="004F161D" w:rsidRPr="00BA6AA7" w:rsidRDefault="004F161D" w:rsidP="00FD44E8">
      <w:pPr>
        <w:rPr>
          <w:rFonts w:ascii="Times New Roman" w:eastAsia="Times New Roman" w:hAnsi="Times New Roman"/>
          <w:sz w:val="22"/>
          <w:szCs w:val="22"/>
          <w:lang w:eastAsia="lt-LT"/>
        </w:rPr>
      </w:pPr>
    </w:p>
    <w:p w14:paraId="086DE738" w14:textId="77777777" w:rsidR="004F161D" w:rsidRPr="00BA6AA7" w:rsidRDefault="004F161D" w:rsidP="00853B76">
      <w:pPr>
        <w:jc w:val="center"/>
        <w:outlineLvl w:val="0"/>
        <w:rPr>
          <w:rFonts w:ascii="Times New Roman" w:eastAsia="Times New Roman" w:hAnsi="Times New Roman"/>
          <w:b/>
          <w:kern w:val="28"/>
          <w:sz w:val="22"/>
          <w:szCs w:val="22"/>
          <w:lang w:eastAsia="lt-LT"/>
        </w:rPr>
      </w:pPr>
      <w:r w:rsidRPr="00BA6AA7">
        <w:rPr>
          <w:rFonts w:ascii="Times New Roman" w:eastAsia="Times New Roman" w:hAnsi="Times New Roman"/>
          <w:b/>
          <w:kern w:val="28"/>
          <w:sz w:val="22"/>
          <w:szCs w:val="22"/>
          <w:lang w:eastAsia="lt-LT"/>
        </w:rPr>
        <w:t>A. ŽENKLINIMAS</w:t>
      </w:r>
    </w:p>
    <w:p w14:paraId="7B4C133A" w14:textId="77777777" w:rsidR="004F161D" w:rsidRPr="00BA6AA7" w:rsidRDefault="004F161D" w:rsidP="00FD44E8">
      <w:pPr>
        <w:keepNext/>
        <w:outlineLvl w:val="1"/>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br w:type="page"/>
      </w:r>
    </w:p>
    <w:p w14:paraId="308A87A4" w14:textId="7BD9899D" w:rsidR="004F161D" w:rsidRPr="00BA6AA7" w:rsidRDefault="004F161D" w:rsidP="00FD44E8">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lastRenderedPageBreak/>
        <w:t>INFORMACIJA ANT IŠORINĖS PAKUOTĖS</w:t>
      </w:r>
    </w:p>
    <w:p w14:paraId="4D8263E3" w14:textId="77777777" w:rsidR="004F161D" w:rsidRPr="00BA6AA7" w:rsidRDefault="004F161D" w:rsidP="00FD44E8">
      <w:pPr>
        <w:pBdr>
          <w:top w:val="single" w:sz="4" w:space="1" w:color="auto"/>
          <w:left w:val="single" w:sz="4" w:space="4" w:color="auto"/>
          <w:bottom w:val="single" w:sz="4" w:space="1" w:color="auto"/>
          <w:right w:val="single" w:sz="4" w:space="4" w:color="auto"/>
        </w:pBdr>
        <w:rPr>
          <w:rFonts w:ascii="Times New Roman" w:eastAsia="Times New Roman" w:hAnsi="Times New Roman"/>
          <w:sz w:val="22"/>
          <w:szCs w:val="22"/>
          <w:lang w:eastAsia="lt-LT"/>
        </w:rPr>
      </w:pPr>
    </w:p>
    <w:p w14:paraId="6BA3C1D7" w14:textId="302D805D" w:rsidR="004F161D" w:rsidRPr="00BA6AA7" w:rsidRDefault="004F161D" w:rsidP="00FD44E8">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 xml:space="preserve">KARTONO DĖŽUTĖ – </w:t>
      </w:r>
      <w:r w:rsidR="00943398" w:rsidRPr="00BA6AA7">
        <w:rPr>
          <w:rFonts w:ascii="Times New Roman" w:eastAsia="Times New Roman" w:hAnsi="Times New Roman"/>
          <w:b/>
          <w:sz w:val="22"/>
          <w:szCs w:val="22"/>
          <w:lang w:eastAsia="lt-LT"/>
        </w:rPr>
        <w:t>F</w:t>
      </w:r>
      <w:r w:rsidR="00174072">
        <w:rPr>
          <w:rFonts w:ascii="Times New Roman" w:eastAsia="Times New Roman" w:hAnsi="Times New Roman"/>
          <w:b/>
          <w:sz w:val="22"/>
          <w:szCs w:val="22"/>
          <w:lang w:eastAsia="lt-LT"/>
        </w:rPr>
        <w:t>EIBA</w:t>
      </w:r>
      <w:r w:rsidRPr="00BA6AA7">
        <w:rPr>
          <w:rFonts w:ascii="Times New Roman" w:eastAsia="Times New Roman" w:hAnsi="Times New Roman"/>
          <w:b/>
          <w:sz w:val="22"/>
          <w:szCs w:val="22"/>
          <w:lang w:eastAsia="lt-LT"/>
        </w:rPr>
        <w:t xml:space="preserve"> 500 V</w:t>
      </w:r>
      <w:r w:rsidR="00741B8B" w:rsidRPr="00BA6AA7">
        <w:rPr>
          <w:rFonts w:ascii="Times New Roman" w:eastAsia="Times New Roman" w:hAnsi="Times New Roman"/>
          <w:b/>
          <w:sz w:val="22"/>
          <w:szCs w:val="22"/>
          <w:lang w:eastAsia="lt-LT"/>
        </w:rPr>
        <w:t xml:space="preserve"> </w:t>
      </w:r>
      <w:r w:rsidR="00174072">
        <w:rPr>
          <w:rFonts w:ascii="Times New Roman" w:eastAsia="Times New Roman" w:hAnsi="Times New Roman"/>
          <w:b/>
          <w:sz w:val="22"/>
          <w:szCs w:val="22"/>
          <w:lang w:eastAsia="lt-LT"/>
        </w:rPr>
        <w:t>SU</w:t>
      </w:r>
      <w:r w:rsidRPr="00BA6AA7">
        <w:rPr>
          <w:rFonts w:ascii="Times New Roman" w:eastAsia="Times New Roman" w:hAnsi="Times New Roman"/>
          <w:b/>
          <w:sz w:val="22"/>
          <w:szCs w:val="22"/>
          <w:lang w:eastAsia="lt-LT"/>
        </w:rPr>
        <w:t xml:space="preserve"> BAXJECT</w:t>
      </w:r>
      <w:r w:rsidR="00174072">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II H</w:t>
      </w:r>
      <w:r w:rsidR="00174072">
        <w:rPr>
          <w:rFonts w:ascii="Times New Roman" w:eastAsia="Times New Roman" w:hAnsi="Times New Roman"/>
          <w:b/>
          <w:sz w:val="22"/>
          <w:szCs w:val="22"/>
          <w:lang w:eastAsia="lt-LT"/>
        </w:rPr>
        <w:t>I</w:t>
      </w:r>
      <w:r w:rsidRPr="00BA6AA7">
        <w:rPr>
          <w:rFonts w:ascii="Times New Roman" w:eastAsia="Times New Roman" w:hAnsi="Times New Roman"/>
          <w:b/>
          <w:sz w:val="22"/>
          <w:szCs w:val="22"/>
          <w:lang w:eastAsia="lt-LT"/>
        </w:rPr>
        <w:t>-F</w:t>
      </w:r>
      <w:r w:rsidR="00174072">
        <w:rPr>
          <w:rFonts w:ascii="Times New Roman" w:eastAsia="Times New Roman" w:hAnsi="Times New Roman"/>
          <w:b/>
          <w:sz w:val="22"/>
          <w:szCs w:val="22"/>
          <w:lang w:eastAsia="lt-LT"/>
        </w:rPr>
        <w:t>LOW</w:t>
      </w:r>
    </w:p>
    <w:p w14:paraId="2DEE65E9" w14:textId="606CAE27" w:rsidR="00DE757C" w:rsidRPr="00BA6AA7" w:rsidRDefault="00DE757C" w:rsidP="00FD44E8">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KARTONO DĖŽUTĖ – F</w:t>
      </w:r>
      <w:r w:rsidR="00174072">
        <w:rPr>
          <w:rFonts w:ascii="Times New Roman" w:eastAsia="Times New Roman" w:hAnsi="Times New Roman"/>
          <w:b/>
          <w:sz w:val="22"/>
          <w:szCs w:val="22"/>
          <w:lang w:eastAsia="lt-LT"/>
        </w:rPr>
        <w:t>EIBA</w:t>
      </w:r>
      <w:r w:rsidRPr="00BA6AA7">
        <w:rPr>
          <w:rFonts w:ascii="Times New Roman" w:eastAsia="Times New Roman" w:hAnsi="Times New Roman"/>
          <w:b/>
          <w:sz w:val="22"/>
          <w:szCs w:val="22"/>
          <w:lang w:eastAsia="lt-LT"/>
        </w:rPr>
        <w:t xml:space="preserve"> 1 000 V </w:t>
      </w:r>
      <w:r w:rsidR="00174072">
        <w:rPr>
          <w:rFonts w:ascii="Times New Roman" w:eastAsia="Times New Roman" w:hAnsi="Times New Roman"/>
          <w:b/>
          <w:sz w:val="22"/>
          <w:szCs w:val="22"/>
          <w:lang w:eastAsia="lt-LT"/>
        </w:rPr>
        <w:t>SU</w:t>
      </w:r>
      <w:r w:rsidRPr="00BA6AA7">
        <w:rPr>
          <w:rFonts w:ascii="Times New Roman" w:eastAsia="Times New Roman" w:hAnsi="Times New Roman"/>
          <w:b/>
          <w:sz w:val="22"/>
          <w:szCs w:val="22"/>
          <w:lang w:eastAsia="lt-LT"/>
        </w:rPr>
        <w:t xml:space="preserve"> BAXJECT</w:t>
      </w:r>
      <w:r w:rsidR="00174072">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II H</w:t>
      </w:r>
      <w:r w:rsidR="00174072">
        <w:rPr>
          <w:rFonts w:ascii="Times New Roman" w:eastAsia="Times New Roman" w:hAnsi="Times New Roman"/>
          <w:b/>
          <w:sz w:val="22"/>
          <w:szCs w:val="22"/>
          <w:lang w:eastAsia="lt-LT"/>
        </w:rPr>
        <w:t>I</w:t>
      </w:r>
      <w:r w:rsidRPr="00BA6AA7">
        <w:rPr>
          <w:rFonts w:ascii="Times New Roman" w:eastAsia="Times New Roman" w:hAnsi="Times New Roman"/>
          <w:b/>
          <w:sz w:val="22"/>
          <w:szCs w:val="22"/>
          <w:lang w:eastAsia="lt-LT"/>
        </w:rPr>
        <w:t>-F</w:t>
      </w:r>
      <w:r w:rsidR="00174072">
        <w:rPr>
          <w:rFonts w:ascii="Times New Roman" w:eastAsia="Times New Roman" w:hAnsi="Times New Roman"/>
          <w:b/>
          <w:sz w:val="22"/>
          <w:szCs w:val="22"/>
          <w:lang w:eastAsia="lt-LT"/>
        </w:rPr>
        <w:t>LOW</w:t>
      </w:r>
    </w:p>
    <w:p w14:paraId="24893B1F" w14:textId="12B0678C" w:rsidR="00DE757C" w:rsidRPr="00BA6AA7" w:rsidRDefault="00DE757C" w:rsidP="00FD44E8">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KARTONO DĖŽUTĖ – F</w:t>
      </w:r>
      <w:r w:rsidR="00174072">
        <w:rPr>
          <w:rFonts w:ascii="Times New Roman" w:eastAsia="Times New Roman" w:hAnsi="Times New Roman"/>
          <w:b/>
          <w:sz w:val="22"/>
          <w:szCs w:val="22"/>
          <w:lang w:eastAsia="lt-LT"/>
        </w:rPr>
        <w:t>EIBA</w:t>
      </w:r>
      <w:r w:rsidRPr="00BA6AA7">
        <w:rPr>
          <w:rFonts w:ascii="Times New Roman" w:eastAsia="Times New Roman" w:hAnsi="Times New Roman"/>
          <w:b/>
          <w:sz w:val="22"/>
          <w:szCs w:val="22"/>
          <w:lang w:eastAsia="lt-LT"/>
        </w:rPr>
        <w:t xml:space="preserve"> 2 500 V </w:t>
      </w:r>
      <w:r w:rsidR="00174072">
        <w:rPr>
          <w:rFonts w:ascii="Times New Roman" w:eastAsia="Times New Roman" w:hAnsi="Times New Roman"/>
          <w:b/>
          <w:sz w:val="22"/>
          <w:szCs w:val="22"/>
          <w:lang w:eastAsia="lt-LT"/>
        </w:rPr>
        <w:t>SU</w:t>
      </w:r>
      <w:r w:rsidRPr="00BA6AA7">
        <w:rPr>
          <w:rFonts w:ascii="Times New Roman" w:eastAsia="Times New Roman" w:hAnsi="Times New Roman"/>
          <w:b/>
          <w:sz w:val="22"/>
          <w:szCs w:val="22"/>
          <w:lang w:eastAsia="lt-LT"/>
        </w:rPr>
        <w:t xml:space="preserve"> BAXJECT</w:t>
      </w:r>
      <w:r w:rsidR="00174072">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II H</w:t>
      </w:r>
      <w:r w:rsidR="00174072">
        <w:rPr>
          <w:rFonts w:ascii="Times New Roman" w:eastAsia="Times New Roman" w:hAnsi="Times New Roman"/>
          <w:b/>
          <w:sz w:val="22"/>
          <w:szCs w:val="22"/>
          <w:lang w:eastAsia="lt-LT"/>
        </w:rPr>
        <w:t>I</w:t>
      </w:r>
      <w:r w:rsidRPr="00BA6AA7">
        <w:rPr>
          <w:rFonts w:ascii="Times New Roman" w:eastAsia="Times New Roman" w:hAnsi="Times New Roman"/>
          <w:b/>
          <w:sz w:val="22"/>
          <w:szCs w:val="22"/>
          <w:lang w:eastAsia="lt-LT"/>
        </w:rPr>
        <w:t>-F</w:t>
      </w:r>
      <w:r w:rsidR="00174072">
        <w:rPr>
          <w:rFonts w:ascii="Times New Roman" w:eastAsia="Times New Roman" w:hAnsi="Times New Roman"/>
          <w:b/>
          <w:sz w:val="22"/>
          <w:szCs w:val="22"/>
          <w:lang w:eastAsia="lt-LT"/>
        </w:rPr>
        <w:t>LOW</w:t>
      </w:r>
    </w:p>
    <w:p w14:paraId="04505623" w14:textId="77777777" w:rsidR="004F161D" w:rsidRPr="00BA6AA7" w:rsidRDefault="004F161D" w:rsidP="00FD44E8">
      <w:pPr>
        <w:rPr>
          <w:rFonts w:ascii="Times New Roman" w:eastAsia="Times New Roman" w:hAnsi="Times New Roman"/>
          <w:sz w:val="22"/>
          <w:szCs w:val="22"/>
          <w:lang w:eastAsia="lt-LT"/>
        </w:rPr>
      </w:pPr>
    </w:p>
    <w:p w14:paraId="1905281A" w14:textId="77777777" w:rsidR="004F161D" w:rsidRPr="00BA6AA7" w:rsidRDefault="004F161D" w:rsidP="00FD44E8">
      <w:pPr>
        <w:rPr>
          <w:rFonts w:ascii="Times New Roman" w:eastAsia="Times New Roman" w:hAnsi="Times New Roman"/>
          <w:sz w:val="22"/>
          <w:szCs w:val="22"/>
          <w:lang w:eastAsia="lt-LT"/>
        </w:rPr>
      </w:pPr>
    </w:p>
    <w:p w14:paraId="75E02770"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w:t>
      </w:r>
      <w:r w:rsidRPr="00BA6AA7">
        <w:rPr>
          <w:rFonts w:ascii="Times New Roman" w:eastAsia="Times New Roman" w:hAnsi="Times New Roman"/>
          <w:b/>
          <w:sz w:val="22"/>
          <w:szCs w:val="22"/>
          <w:lang w:eastAsia="lt-LT"/>
        </w:rPr>
        <w:tab/>
        <w:t>VAISTINIO PREPARATO PAVADINIMAS</w:t>
      </w:r>
    </w:p>
    <w:p w14:paraId="3355E428" w14:textId="77777777" w:rsidR="004F161D" w:rsidRPr="00BA6AA7" w:rsidRDefault="004F161D" w:rsidP="00FD44E8">
      <w:pPr>
        <w:rPr>
          <w:rFonts w:ascii="Times New Roman" w:eastAsia="Times New Roman" w:hAnsi="Times New Roman"/>
          <w:sz w:val="22"/>
          <w:szCs w:val="22"/>
          <w:lang w:eastAsia="lt-LT"/>
        </w:rPr>
      </w:pPr>
    </w:p>
    <w:p w14:paraId="011E9EBD" w14:textId="79ACB175" w:rsidR="004F161D"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w:t>
      </w:r>
      <w:r w:rsidR="00DE757C" w:rsidRPr="00BA6AA7">
        <w:rPr>
          <w:rFonts w:ascii="Times New Roman" w:eastAsia="Times New Roman" w:hAnsi="Times New Roman"/>
          <w:sz w:val="22"/>
          <w:szCs w:val="22"/>
          <w:lang w:eastAsia="lt-LT"/>
        </w:rPr>
        <w:t>100 </w:t>
      </w:r>
      <w:r w:rsidR="004F161D" w:rsidRPr="00BA6AA7">
        <w:rPr>
          <w:rFonts w:ascii="Times New Roman" w:eastAsia="Times New Roman" w:hAnsi="Times New Roman"/>
          <w:sz w:val="22"/>
          <w:szCs w:val="22"/>
          <w:lang w:eastAsia="lt-LT"/>
        </w:rPr>
        <w:t>V/ml milteliai ir tirpiklis infuziniam tirpalui</w:t>
      </w:r>
    </w:p>
    <w:p w14:paraId="1CAEB409" w14:textId="77777777" w:rsidR="00174072" w:rsidRPr="00BA6AA7" w:rsidRDefault="00174072" w:rsidP="00FD44E8">
      <w:pPr>
        <w:rPr>
          <w:rFonts w:ascii="Times New Roman" w:eastAsia="Times New Roman" w:hAnsi="Times New Roman"/>
          <w:sz w:val="22"/>
          <w:szCs w:val="22"/>
          <w:lang w:eastAsia="lt-LT"/>
        </w:rPr>
      </w:pPr>
    </w:p>
    <w:p w14:paraId="0EBC61B9" w14:textId="14811DF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VIII</w:t>
      </w:r>
      <w:r w:rsidR="0017407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 – koagulianto kompleksas</w:t>
      </w:r>
    </w:p>
    <w:p w14:paraId="6BFDBE5D" w14:textId="77777777" w:rsidR="004F161D" w:rsidRPr="00BA6AA7" w:rsidRDefault="004F161D" w:rsidP="00FD44E8">
      <w:pPr>
        <w:rPr>
          <w:rFonts w:ascii="Times New Roman" w:eastAsia="Times New Roman" w:hAnsi="Times New Roman"/>
          <w:sz w:val="22"/>
          <w:szCs w:val="22"/>
          <w:lang w:eastAsia="lt-LT"/>
        </w:rPr>
      </w:pPr>
    </w:p>
    <w:p w14:paraId="007CD80F" w14:textId="77777777" w:rsidR="004F161D" w:rsidRPr="00BA6AA7" w:rsidRDefault="004F161D" w:rsidP="00FD44E8">
      <w:pPr>
        <w:rPr>
          <w:rFonts w:ascii="Times New Roman" w:eastAsia="Times New Roman" w:hAnsi="Times New Roman"/>
          <w:sz w:val="22"/>
          <w:szCs w:val="22"/>
          <w:lang w:eastAsia="lt-LT"/>
        </w:rPr>
      </w:pPr>
    </w:p>
    <w:p w14:paraId="50796049"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2.</w:t>
      </w:r>
      <w:r w:rsidRPr="00BA6AA7">
        <w:rPr>
          <w:rFonts w:ascii="Times New Roman" w:eastAsia="Times New Roman" w:hAnsi="Times New Roman"/>
          <w:b/>
          <w:sz w:val="22"/>
          <w:szCs w:val="22"/>
          <w:lang w:eastAsia="lt-LT"/>
        </w:rPr>
        <w:tab/>
        <w:t xml:space="preserve">VEIKLIOJI MEDŽIAGA IR JOS KIEKIS </w:t>
      </w:r>
    </w:p>
    <w:p w14:paraId="5B6FAA22" w14:textId="77777777" w:rsidR="004F161D" w:rsidRPr="00BA6AA7" w:rsidRDefault="004F161D" w:rsidP="00FD44E8">
      <w:pPr>
        <w:rPr>
          <w:rFonts w:ascii="Times New Roman" w:eastAsia="Times New Roman" w:hAnsi="Times New Roman"/>
          <w:sz w:val="22"/>
          <w:szCs w:val="22"/>
          <w:lang w:eastAsia="lt-LT"/>
        </w:rPr>
      </w:pPr>
    </w:p>
    <w:p w14:paraId="44C688B1" w14:textId="314F5BD2" w:rsidR="00DE757C" w:rsidRPr="00BA6AA7" w:rsidRDefault="00DE757C" w:rsidP="00FD44E8">
      <w:pPr>
        <w:shd w:val="clear" w:color="auto" w:fill="F2F2F2" w:themeFill="background1" w:themeFillShade="F2"/>
        <w:rPr>
          <w:rFonts w:ascii="Times New Roman" w:eastAsia="Times New Roman" w:hAnsi="Times New Roman"/>
          <w:i/>
          <w:iCs/>
          <w:sz w:val="22"/>
          <w:szCs w:val="22"/>
          <w:lang w:eastAsia="lt-LT"/>
        </w:rPr>
      </w:pPr>
      <w:r w:rsidRPr="00BA6AA7">
        <w:rPr>
          <w:rFonts w:ascii="Times New Roman" w:eastAsia="Times New Roman" w:hAnsi="Times New Roman"/>
          <w:i/>
          <w:iCs/>
          <w:sz w:val="22"/>
          <w:szCs w:val="22"/>
          <w:lang w:eastAsia="lt-LT"/>
        </w:rPr>
        <w:t>[Feiba 500 V]</w:t>
      </w:r>
    </w:p>
    <w:p w14:paraId="65DEC8F2" w14:textId="091D949F" w:rsidR="004F161D" w:rsidRPr="00BA6AA7" w:rsidRDefault="004F161D" w:rsidP="00FD44E8">
      <w:pPr>
        <w:shd w:val="clear" w:color="auto" w:fill="F2F2F2" w:themeFill="background1" w:themeFillShade="F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Viename flakone yra 500</w:t>
      </w:r>
      <w:r w:rsidR="0017407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vienetų VIII</w:t>
      </w:r>
      <w:r w:rsidR="0017407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komplekso (esančio 200–600 mg žmogaus plazmos baltymo sudėtyje).</w:t>
      </w:r>
    </w:p>
    <w:p w14:paraId="2ECFC9A7" w14:textId="77777777" w:rsidR="004F161D" w:rsidRPr="00BA6AA7" w:rsidRDefault="004F161D" w:rsidP="00FD44E8">
      <w:pPr>
        <w:shd w:val="clear" w:color="auto" w:fill="F2F2F2" w:themeFill="background1" w:themeFillShade="F2"/>
        <w:rPr>
          <w:rFonts w:ascii="Times New Roman" w:eastAsia="Times New Roman" w:hAnsi="Times New Roman"/>
          <w:sz w:val="22"/>
          <w:szCs w:val="22"/>
        </w:rPr>
      </w:pPr>
    </w:p>
    <w:p w14:paraId="7477C80F" w14:textId="4EDB56DA" w:rsidR="004F161D" w:rsidRPr="00BA6AA7" w:rsidRDefault="004F161D" w:rsidP="00FD44E8">
      <w:pPr>
        <w:shd w:val="clear" w:color="auto" w:fill="F2F2F2" w:themeFill="background1" w:themeFillShade="F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1 vienetas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sutrumpina VIII</w:t>
      </w:r>
      <w:r w:rsidR="0017407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inhibitoriaus plazmoje aDTL iki 50 %, lyginant su kontrole.</w:t>
      </w:r>
    </w:p>
    <w:p w14:paraId="3242D0BA" w14:textId="77777777" w:rsidR="004F161D" w:rsidRPr="00BA6AA7" w:rsidRDefault="004F161D" w:rsidP="00FD44E8">
      <w:pPr>
        <w:rPr>
          <w:rFonts w:ascii="Times New Roman" w:eastAsia="Times New Roman" w:hAnsi="Times New Roman"/>
          <w:sz w:val="22"/>
          <w:szCs w:val="22"/>
          <w:lang w:eastAsia="lt-LT"/>
        </w:rPr>
      </w:pPr>
    </w:p>
    <w:p w14:paraId="7F879886" w14:textId="708C2F37" w:rsidR="00DE757C" w:rsidRPr="00BA6AA7" w:rsidRDefault="00DE757C" w:rsidP="00FD44E8">
      <w:pPr>
        <w:shd w:val="clear" w:color="auto" w:fill="D9D9D9"/>
        <w:rPr>
          <w:rFonts w:ascii="Times New Roman" w:eastAsia="Times New Roman" w:hAnsi="Times New Roman"/>
          <w:i/>
          <w:iCs/>
          <w:sz w:val="22"/>
          <w:szCs w:val="22"/>
          <w:lang w:eastAsia="lt-LT"/>
        </w:rPr>
      </w:pPr>
      <w:r w:rsidRPr="00BA6AA7">
        <w:rPr>
          <w:rFonts w:ascii="Times New Roman" w:eastAsia="Times New Roman" w:hAnsi="Times New Roman"/>
          <w:i/>
          <w:iCs/>
          <w:sz w:val="22"/>
          <w:szCs w:val="22"/>
          <w:lang w:eastAsia="lt-LT"/>
        </w:rPr>
        <w:t>[Feiba 1 000 V]</w:t>
      </w:r>
    </w:p>
    <w:p w14:paraId="0FF35C65" w14:textId="3EB3C5D2" w:rsidR="00DE757C" w:rsidRPr="00BA6AA7" w:rsidRDefault="00DE757C" w:rsidP="00FD44E8">
      <w:pPr>
        <w:shd w:val="clear" w:color="auto" w:fill="D9D9D9"/>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Viename flakone yra 1 000</w:t>
      </w:r>
      <w:r w:rsidR="0017407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vienetų VIII</w:t>
      </w:r>
      <w:r w:rsidR="0017407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komplekso (esančio 400–1 200 mg žmogaus plazmos baltymo sudėtyje).</w:t>
      </w:r>
    </w:p>
    <w:p w14:paraId="062C5128" w14:textId="77777777" w:rsidR="00DE757C" w:rsidRPr="00BA6AA7" w:rsidRDefault="00DE757C" w:rsidP="00FD44E8">
      <w:pPr>
        <w:shd w:val="clear" w:color="auto" w:fill="D9D9D9"/>
        <w:rPr>
          <w:rFonts w:ascii="Times New Roman" w:eastAsia="Times New Roman" w:hAnsi="Times New Roman"/>
          <w:sz w:val="22"/>
          <w:szCs w:val="22"/>
          <w:lang w:eastAsia="lt-LT"/>
        </w:rPr>
      </w:pPr>
    </w:p>
    <w:p w14:paraId="6D32236D" w14:textId="11B8EB39" w:rsidR="00DE757C" w:rsidRPr="00BA6AA7" w:rsidRDefault="00DE757C" w:rsidP="00FD44E8">
      <w:pPr>
        <w:shd w:val="clear" w:color="auto" w:fill="D9D9D9"/>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1 vienetas </w:t>
      </w:r>
      <w:r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sutrumpina VIII</w:t>
      </w:r>
      <w:r w:rsidR="0017407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inhibitoriaus plazmoje aDTL iki 50 %, lyginant su kontrole.</w:t>
      </w:r>
    </w:p>
    <w:p w14:paraId="64B85F3E" w14:textId="77777777" w:rsidR="00DE757C" w:rsidRPr="00BA6AA7" w:rsidRDefault="00DE757C" w:rsidP="00FD44E8">
      <w:pPr>
        <w:rPr>
          <w:rFonts w:ascii="Times New Roman" w:eastAsia="Times New Roman" w:hAnsi="Times New Roman"/>
          <w:sz w:val="22"/>
          <w:szCs w:val="22"/>
          <w:lang w:eastAsia="lt-LT"/>
        </w:rPr>
      </w:pPr>
    </w:p>
    <w:p w14:paraId="499EBAED" w14:textId="621756CE" w:rsidR="00DE757C" w:rsidRPr="00033EF3" w:rsidRDefault="00DE757C" w:rsidP="00FD44E8">
      <w:pPr>
        <w:shd w:val="clear" w:color="auto" w:fill="A6A6A6"/>
        <w:rPr>
          <w:rFonts w:ascii="Times New Roman" w:eastAsia="Times New Roman" w:hAnsi="Times New Roman"/>
          <w:i/>
          <w:sz w:val="22"/>
          <w:szCs w:val="22"/>
        </w:rPr>
      </w:pPr>
      <w:r w:rsidRPr="00033EF3">
        <w:rPr>
          <w:rFonts w:ascii="Times New Roman" w:eastAsia="Times New Roman" w:hAnsi="Times New Roman"/>
          <w:i/>
          <w:sz w:val="22"/>
          <w:szCs w:val="22"/>
        </w:rPr>
        <w:t>[Feiba 2 500 V]</w:t>
      </w:r>
    </w:p>
    <w:p w14:paraId="6975DF3A" w14:textId="7E24ACB1" w:rsidR="00DE757C" w:rsidRPr="00033EF3" w:rsidRDefault="00DE757C"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Viename flakone yra 2 500 vienetų VIII</w:t>
      </w:r>
      <w:r w:rsidR="00174072">
        <w:rPr>
          <w:rFonts w:ascii="Times New Roman" w:eastAsia="Times New Roman" w:hAnsi="Times New Roman"/>
          <w:iCs/>
          <w:sz w:val="22"/>
          <w:szCs w:val="22"/>
        </w:rPr>
        <w:t> </w:t>
      </w:r>
      <w:r w:rsidRPr="00033EF3">
        <w:rPr>
          <w:rFonts w:ascii="Times New Roman" w:eastAsia="Times New Roman" w:hAnsi="Times New Roman"/>
          <w:iCs/>
          <w:sz w:val="22"/>
          <w:szCs w:val="22"/>
        </w:rPr>
        <w:t>koaguliacijos faktoriaus antiinhibitoriaus-koagulianto komplekso (esančio 1 000–3 000 mg žmogaus plazmos baltymo sudėtyje).</w:t>
      </w:r>
    </w:p>
    <w:p w14:paraId="6A0198B2" w14:textId="77777777" w:rsidR="00DE757C" w:rsidRPr="00033EF3" w:rsidRDefault="00DE757C" w:rsidP="00FD44E8">
      <w:pPr>
        <w:shd w:val="clear" w:color="auto" w:fill="A6A6A6"/>
        <w:rPr>
          <w:rFonts w:ascii="Times New Roman" w:eastAsia="Times New Roman" w:hAnsi="Times New Roman"/>
          <w:iCs/>
          <w:sz w:val="22"/>
          <w:szCs w:val="22"/>
        </w:rPr>
      </w:pPr>
    </w:p>
    <w:p w14:paraId="5A4BE2B1" w14:textId="6001EAF9" w:rsidR="00DE757C" w:rsidRPr="00033EF3" w:rsidRDefault="00DE757C"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1 vienetas Feiba sutrumpina VIII</w:t>
      </w:r>
      <w:r w:rsidR="00174072">
        <w:rPr>
          <w:rFonts w:ascii="Times New Roman" w:eastAsia="Times New Roman" w:hAnsi="Times New Roman"/>
          <w:iCs/>
          <w:sz w:val="22"/>
          <w:szCs w:val="22"/>
        </w:rPr>
        <w:t> </w:t>
      </w:r>
      <w:r w:rsidRPr="00033EF3">
        <w:rPr>
          <w:rFonts w:ascii="Times New Roman" w:eastAsia="Times New Roman" w:hAnsi="Times New Roman"/>
          <w:iCs/>
          <w:sz w:val="22"/>
          <w:szCs w:val="22"/>
        </w:rPr>
        <w:t>koaguliacijos faktoriaus inhibitoriaus plazmoje aDTL iki 50 %, lyginant su kontrole.</w:t>
      </w:r>
    </w:p>
    <w:p w14:paraId="1F4D97CA" w14:textId="77777777" w:rsidR="00DE757C" w:rsidRPr="00BA6AA7" w:rsidRDefault="00DE757C" w:rsidP="00FD44E8">
      <w:pPr>
        <w:rPr>
          <w:rFonts w:ascii="Times New Roman" w:eastAsia="Times New Roman" w:hAnsi="Times New Roman"/>
          <w:sz w:val="22"/>
          <w:szCs w:val="22"/>
          <w:lang w:eastAsia="lt-LT"/>
        </w:rPr>
      </w:pPr>
    </w:p>
    <w:p w14:paraId="484E2AFD" w14:textId="77777777" w:rsidR="004F161D" w:rsidRPr="00BA6AA7" w:rsidRDefault="004F161D" w:rsidP="00FD44E8">
      <w:pPr>
        <w:rPr>
          <w:rFonts w:ascii="Times New Roman" w:eastAsia="Times New Roman" w:hAnsi="Times New Roman"/>
          <w:sz w:val="22"/>
          <w:szCs w:val="22"/>
          <w:lang w:eastAsia="lt-LT"/>
        </w:rPr>
      </w:pPr>
    </w:p>
    <w:p w14:paraId="79D40752"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3.</w:t>
      </w:r>
      <w:r w:rsidRPr="00BA6AA7">
        <w:rPr>
          <w:rFonts w:ascii="Times New Roman" w:eastAsia="Times New Roman" w:hAnsi="Times New Roman"/>
          <w:b/>
          <w:sz w:val="22"/>
          <w:szCs w:val="22"/>
          <w:lang w:eastAsia="lt-LT"/>
        </w:rPr>
        <w:tab/>
        <w:t>PAGALBINIŲ MEDŽIAGŲ SĄRAŠAS</w:t>
      </w:r>
    </w:p>
    <w:p w14:paraId="5629C5B4" w14:textId="77777777" w:rsidR="004F161D" w:rsidRPr="00BA6AA7" w:rsidRDefault="004F161D" w:rsidP="00FD44E8">
      <w:pPr>
        <w:rPr>
          <w:rFonts w:ascii="Times New Roman" w:eastAsia="Times New Roman" w:hAnsi="Times New Roman"/>
          <w:sz w:val="22"/>
          <w:szCs w:val="22"/>
          <w:lang w:eastAsia="lt-LT"/>
        </w:rPr>
      </w:pPr>
    </w:p>
    <w:p w14:paraId="1B928068"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Pagalbinės medžiagos:</w:t>
      </w:r>
    </w:p>
    <w:p w14:paraId="5E54CC7A"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Milteliai: Natrii chloridum, natrii citras</w:t>
      </w:r>
    </w:p>
    <w:p w14:paraId="76355516"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Tirpiklis: Aqua ad iniectabilia</w:t>
      </w:r>
    </w:p>
    <w:p w14:paraId="770E14FD" w14:textId="77777777" w:rsidR="004F161D" w:rsidRPr="00BA6AA7" w:rsidRDefault="004F161D" w:rsidP="00FD44E8">
      <w:pPr>
        <w:rPr>
          <w:rFonts w:ascii="Times New Roman" w:eastAsia="Times New Roman" w:hAnsi="Times New Roman"/>
          <w:sz w:val="22"/>
          <w:szCs w:val="22"/>
          <w:lang w:eastAsia="lt-LT"/>
        </w:rPr>
      </w:pPr>
    </w:p>
    <w:p w14:paraId="7248329B" w14:textId="77777777" w:rsidR="004F161D" w:rsidRPr="00BA6AA7" w:rsidRDefault="004F161D" w:rsidP="00FD44E8">
      <w:pPr>
        <w:rPr>
          <w:rFonts w:ascii="Times New Roman" w:eastAsia="Times New Roman" w:hAnsi="Times New Roman"/>
          <w:sz w:val="22"/>
          <w:szCs w:val="22"/>
          <w:lang w:eastAsia="lt-LT"/>
        </w:rPr>
      </w:pPr>
    </w:p>
    <w:p w14:paraId="56CA5885"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4.</w:t>
      </w:r>
      <w:r w:rsidRPr="00BA6AA7">
        <w:rPr>
          <w:rFonts w:ascii="Times New Roman" w:eastAsia="Times New Roman" w:hAnsi="Times New Roman"/>
          <w:b/>
          <w:sz w:val="22"/>
          <w:szCs w:val="22"/>
          <w:lang w:eastAsia="lt-LT"/>
        </w:rPr>
        <w:tab/>
        <w:t>FARMACINĖ FORMA IR KIEKIS PAKUOTĖJE</w:t>
      </w:r>
    </w:p>
    <w:p w14:paraId="2BB2DC08" w14:textId="77777777" w:rsidR="004F161D" w:rsidRPr="00BA6AA7" w:rsidRDefault="004F161D" w:rsidP="00FD44E8">
      <w:pPr>
        <w:rPr>
          <w:rFonts w:ascii="Times New Roman" w:eastAsia="Times New Roman" w:hAnsi="Times New Roman"/>
          <w:sz w:val="22"/>
          <w:szCs w:val="22"/>
          <w:lang w:eastAsia="lt-LT"/>
        </w:rPr>
      </w:pPr>
    </w:p>
    <w:p w14:paraId="53127FF0" w14:textId="5425BF5C" w:rsidR="004F161D" w:rsidRPr="00033EF3" w:rsidRDefault="004F161D" w:rsidP="00FD44E8">
      <w:pPr>
        <w:shd w:val="clear" w:color="auto" w:fill="F2F2F2" w:themeFill="background1" w:themeFillShade="F2"/>
        <w:rPr>
          <w:rFonts w:ascii="Times New Roman" w:eastAsia="Times New Roman" w:hAnsi="Times New Roman"/>
          <w:i/>
          <w:sz w:val="22"/>
          <w:szCs w:val="22"/>
        </w:rPr>
      </w:pPr>
      <w:r w:rsidRPr="00033EF3">
        <w:rPr>
          <w:rFonts w:ascii="Times New Roman" w:eastAsia="Times New Roman" w:hAnsi="Times New Roman"/>
          <w:i/>
          <w:sz w:val="22"/>
          <w:szCs w:val="22"/>
        </w:rPr>
        <w:t>[</w:t>
      </w:r>
      <w:r w:rsidR="00943398" w:rsidRPr="00033EF3">
        <w:rPr>
          <w:rFonts w:ascii="Times New Roman" w:eastAsia="Times New Roman" w:hAnsi="Times New Roman"/>
          <w:i/>
          <w:sz w:val="22"/>
          <w:szCs w:val="22"/>
        </w:rPr>
        <w:t>Feiba</w:t>
      </w:r>
      <w:r w:rsidRPr="00033EF3">
        <w:rPr>
          <w:rFonts w:ascii="Times New Roman" w:eastAsia="Times New Roman" w:hAnsi="Times New Roman"/>
          <w:i/>
          <w:sz w:val="22"/>
          <w:szCs w:val="22"/>
        </w:rPr>
        <w:t xml:space="preserve"> 500 V su B</w:t>
      </w:r>
      <w:r w:rsidR="006B3139">
        <w:rPr>
          <w:rFonts w:ascii="Times New Roman" w:eastAsia="Times New Roman" w:hAnsi="Times New Roman"/>
          <w:i/>
          <w:sz w:val="22"/>
          <w:szCs w:val="22"/>
        </w:rPr>
        <w:t>AXJECT </w:t>
      </w:r>
      <w:r w:rsidRPr="00033EF3">
        <w:rPr>
          <w:rFonts w:ascii="Times New Roman" w:eastAsia="Times New Roman" w:hAnsi="Times New Roman"/>
          <w:i/>
          <w:sz w:val="22"/>
          <w:szCs w:val="22"/>
        </w:rPr>
        <w:t>II Hi-Flow]</w:t>
      </w:r>
    </w:p>
    <w:p w14:paraId="07C2F468" w14:textId="77777777" w:rsidR="004F161D" w:rsidRPr="00033EF3" w:rsidRDefault="004F161D" w:rsidP="00FD44E8">
      <w:pPr>
        <w:shd w:val="clear" w:color="auto" w:fill="F2F2F2" w:themeFill="background1" w:themeFillShade="F2"/>
        <w:rPr>
          <w:rFonts w:ascii="Times New Roman" w:eastAsia="Times New Roman" w:hAnsi="Times New Roman"/>
          <w:iCs/>
          <w:sz w:val="22"/>
          <w:szCs w:val="22"/>
        </w:rPr>
      </w:pPr>
    </w:p>
    <w:p w14:paraId="5D26E191" w14:textId="77777777" w:rsidR="004F161D" w:rsidRPr="00033EF3" w:rsidRDefault="004F161D" w:rsidP="00FD44E8">
      <w:pPr>
        <w:shd w:val="clear" w:color="auto" w:fill="F2F2F2" w:themeFill="background1" w:themeFillShade="F2"/>
        <w:rPr>
          <w:rFonts w:ascii="Times New Roman" w:eastAsia="Times New Roman" w:hAnsi="Times New Roman"/>
          <w:iCs/>
          <w:sz w:val="22"/>
          <w:szCs w:val="22"/>
        </w:rPr>
      </w:pPr>
      <w:r w:rsidRPr="00033EF3">
        <w:rPr>
          <w:rFonts w:ascii="Times New Roman" w:eastAsia="Times New Roman" w:hAnsi="Times New Roman"/>
          <w:iCs/>
          <w:sz w:val="22"/>
          <w:szCs w:val="22"/>
        </w:rPr>
        <w:t>Milteliai ir tirpiklis infuziniam tirpalui</w:t>
      </w:r>
    </w:p>
    <w:p w14:paraId="37A862D3" w14:textId="77777777" w:rsidR="004F161D" w:rsidRPr="00033EF3" w:rsidRDefault="004F161D" w:rsidP="00FD44E8">
      <w:pPr>
        <w:shd w:val="clear" w:color="auto" w:fill="F2F2F2" w:themeFill="background1" w:themeFillShade="F2"/>
        <w:rPr>
          <w:rFonts w:ascii="Times New Roman" w:eastAsia="Times New Roman" w:hAnsi="Times New Roman"/>
          <w:iCs/>
          <w:sz w:val="22"/>
          <w:szCs w:val="22"/>
        </w:rPr>
      </w:pPr>
      <w:r w:rsidRPr="00033EF3">
        <w:rPr>
          <w:rFonts w:ascii="Times New Roman" w:eastAsia="Times New Roman" w:hAnsi="Times New Roman"/>
          <w:iCs/>
          <w:sz w:val="22"/>
          <w:szCs w:val="22"/>
        </w:rPr>
        <w:t>500 V</w:t>
      </w:r>
    </w:p>
    <w:p w14:paraId="51E408C0" w14:textId="77777777" w:rsidR="004F161D" w:rsidRPr="00033EF3" w:rsidRDefault="004F161D" w:rsidP="00FD44E8">
      <w:pPr>
        <w:shd w:val="clear" w:color="auto" w:fill="F2F2F2" w:themeFill="background1" w:themeFillShade="F2"/>
        <w:rPr>
          <w:rFonts w:ascii="Times New Roman" w:eastAsia="Times New Roman" w:hAnsi="Times New Roman"/>
          <w:iCs/>
          <w:sz w:val="22"/>
          <w:szCs w:val="22"/>
        </w:rPr>
      </w:pPr>
    </w:p>
    <w:p w14:paraId="34308E42" w14:textId="472B1A57" w:rsidR="004F161D" w:rsidRPr="00033EF3" w:rsidRDefault="004F161D" w:rsidP="00FD44E8">
      <w:pPr>
        <w:shd w:val="clear" w:color="auto" w:fill="F2F2F2" w:themeFill="background1" w:themeFillShade="F2"/>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 xml:space="preserve">flakonas </w:t>
      </w:r>
      <w:r w:rsidR="00E02632" w:rsidRPr="00033EF3">
        <w:rPr>
          <w:rFonts w:ascii="Times New Roman" w:eastAsia="Times New Roman" w:hAnsi="Times New Roman"/>
          <w:iCs/>
          <w:sz w:val="22"/>
          <w:szCs w:val="22"/>
        </w:rPr>
        <w:t xml:space="preserve">500 V </w:t>
      </w:r>
      <w:r w:rsidR="00943398" w:rsidRPr="00033EF3">
        <w:rPr>
          <w:rFonts w:ascii="Times New Roman" w:eastAsia="Times New Roman" w:hAnsi="Times New Roman"/>
          <w:iCs/>
          <w:sz w:val="22"/>
          <w:szCs w:val="22"/>
        </w:rPr>
        <w:t>Feiba</w:t>
      </w:r>
      <w:r w:rsidRPr="00033EF3">
        <w:rPr>
          <w:rFonts w:ascii="Times New Roman" w:eastAsia="Times New Roman" w:hAnsi="Times New Roman"/>
          <w:iCs/>
          <w:sz w:val="22"/>
          <w:szCs w:val="22"/>
        </w:rPr>
        <w:t xml:space="preserve"> miltelių </w:t>
      </w:r>
      <w:r w:rsidR="00B65859" w:rsidRPr="00033EF3">
        <w:rPr>
          <w:rFonts w:ascii="Times New Roman" w:eastAsia="Times New Roman" w:hAnsi="Times New Roman"/>
          <w:iCs/>
          <w:sz w:val="22"/>
          <w:szCs w:val="22"/>
        </w:rPr>
        <w:t>infuziniam</w:t>
      </w:r>
      <w:r w:rsidRPr="00033EF3">
        <w:rPr>
          <w:rFonts w:ascii="Times New Roman" w:eastAsia="Times New Roman" w:hAnsi="Times New Roman"/>
          <w:iCs/>
          <w:sz w:val="22"/>
          <w:szCs w:val="22"/>
        </w:rPr>
        <w:t xml:space="preserve"> tirpalui</w:t>
      </w:r>
    </w:p>
    <w:p w14:paraId="45CE5204" w14:textId="5B9E675A" w:rsidR="004F161D" w:rsidRPr="00033EF3" w:rsidRDefault="004F161D" w:rsidP="00FD44E8">
      <w:pPr>
        <w:shd w:val="clear" w:color="auto" w:fill="F2F2F2" w:themeFill="background1" w:themeFillShade="F2"/>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flakonas (</w:t>
      </w:r>
      <w:r w:rsidR="00E02632" w:rsidRPr="00033EF3">
        <w:rPr>
          <w:rFonts w:ascii="Times New Roman" w:eastAsia="Times New Roman" w:hAnsi="Times New Roman"/>
          <w:iCs/>
          <w:sz w:val="22"/>
          <w:szCs w:val="22"/>
        </w:rPr>
        <w:t>5 </w:t>
      </w:r>
      <w:r w:rsidRPr="00033EF3">
        <w:rPr>
          <w:rFonts w:ascii="Times New Roman" w:eastAsia="Times New Roman" w:hAnsi="Times New Roman"/>
          <w:iCs/>
          <w:sz w:val="22"/>
          <w:szCs w:val="22"/>
        </w:rPr>
        <w:t xml:space="preserve">ml) injekcinio vandens </w:t>
      </w:r>
    </w:p>
    <w:p w14:paraId="172D4DB4" w14:textId="1805A941" w:rsidR="004F161D" w:rsidRPr="00033EF3" w:rsidRDefault="004F161D" w:rsidP="00FD44E8">
      <w:pPr>
        <w:shd w:val="clear" w:color="auto" w:fill="F2F2F2" w:themeFill="background1" w:themeFillShade="F2"/>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BAXJECT</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II Hi-Flow prietaisas, skirtas tirpalo ruošimui</w:t>
      </w:r>
    </w:p>
    <w:p w14:paraId="400ABB99" w14:textId="2C3AD74A" w:rsidR="004F161D" w:rsidRPr="00033EF3" w:rsidRDefault="004F161D" w:rsidP="00FD44E8">
      <w:pPr>
        <w:shd w:val="clear" w:color="auto" w:fill="F2F2F2" w:themeFill="background1" w:themeFillShade="F2"/>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vienkartinis švirkštas</w:t>
      </w:r>
    </w:p>
    <w:p w14:paraId="7D0BA278" w14:textId="12A53E30" w:rsidR="004F161D" w:rsidRPr="00033EF3" w:rsidRDefault="004F161D" w:rsidP="00FD44E8">
      <w:pPr>
        <w:shd w:val="clear" w:color="auto" w:fill="F2F2F2" w:themeFill="background1" w:themeFillShade="F2"/>
        <w:rPr>
          <w:rFonts w:ascii="Times New Roman" w:eastAsia="Times New Roman" w:hAnsi="Times New Roman"/>
          <w:iCs/>
          <w:sz w:val="22"/>
          <w:szCs w:val="22"/>
        </w:rPr>
      </w:pPr>
      <w:r w:rsidRPr="00033EF3">
        <w:rPr>
          <w:rFonts w:ascii="Times New Roman" w:eastAsia="Times New Roman" w:hAnsi="Times New Roman"/>
          <w:iCs/>
          <w:sz w:val="22"/>
          <w:szCs w:val="22"/>
        </w:rPr>
        <w:lastRenderedPageBreak/>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 xml:space="preserve">„drugelio“ tipo adata </w:t>
      </w:r>
    </w:p>
    <w:p w14:paraId="4264C3D0" w14:textId="77777777" w:rsidR="004F161D" w:rsidRPr="00BA6AA7" w:rsidRDefault="004F161D" w:rsidP="00FD44E8">
      <w:pPr>
        <w:rPr>
          <w:rFonts w:ascii="Times New Roman" w:eastAsia="Times New Roman" w:hAnsi="Times New Roman"/>
          <w:sz w:val="22"/>
          <w:szCs w:val="22"/>
          <w:lang w:eastAsia="lt-LT"/>
        </w:rPr>
      </w:pPr>
    </w:p>
    <w:p w14:paraId="137EB820" w14:textId="48EDCE61" w:rsidR="00E02632" w:rsidRPr="00033EF3" w:rsidRDefault="00E02632" w:rsidP="00FD44E8">
      <w:pPr>
        <w:keepNext/>
        <w:shd w:val="clear" w:color="auto" w:fill="D9D9D9" w:themeFill="background1" w:themeFillShade="D9"/>
        <w:rPr>
          <w:rFonts w:ascii="Times New Roman" w:eastAsia="Times New Roman" w:hAnsi="Times New Roman"/>
          <w:i/>
          <w:sz w:val="22"/>
          <w:szCs w:val="22"/>
        </w:rPr>
      </w:pPr>
      <w:r w:rsidRPr="00033EF3">
        <w:rPr>
          <w:rFonts w:ascii="Times New Roman" w:eastAsia="Times New Roman" w:hAnsi="Times New Roman"/>
          <w:i/>
          <w:sz w:val="22"/>
          <w:szCs w:val="22"/>
        </w:rPr>
        <w:t>[Feiba 1 000 V su B</w:t>
      </w:r>
      <w:r w:rsidR="006B3139">
        <w:rPr>
          <w:rFonts w:ascii="Times New Roman" w:eastAsia="Times New Roman" w:hAnsi="Times New Roman"/>
          <w:i/>
          <w:sz w:val="22"/>
          <w:szCs w:val="22"/>
        </w:rPr>
        <w:t>AXJECT </w:t>
      </w:r>
      <w:r w:rsidRPr="00033EF3">
        <w:rPr>
          <w:rFonts w:ascii="Times New Roman" w:eastAsia="Times New Roman" w:hAnsi="Times New Roman"/>
          <w:i/>
          <w:sz w:val="22"/>
          <w:szCs w:val="22"/>
        </w:rPr>
        <w:t>II Hi-Flow]</w:t>
      </w:r>
    </w:p>
    <w:p w14:paraId="7F6A664F" w14:textId="77777777" w:rsidR="00E02632" w:rsidRPr="00033EF3" w:rsidRDefault="00E02632" w:rsidP="00FD44E8">
      <w:pPr>
        <w:keepNext/>
        <w:shd w:val="clear" w:color="auto" w:fill="D9D9D9" w:themeFill="background1" w:themeFillShade="D9"/>
        <w:rPr>
          <w:rFonts w:ascii="Times New Roman" w:eastAsia="Times New Roman" w:hAnsi="Times New Roman"/>
          <w:i/>
          <w:sz w:val="22"/>
          <w:szCs w:val="22"/>
        </w:rPr>
      </w:pPr>
    </w:p>
    <w:p w14:paraId="2FE3D7DE" w14:textId="77777777"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r w:rsidRPr="00033EF3">
        <w:rPr>
          <w:rFonts w:ascii="Times New Roman" w:eastAsia="Times New Roman" w:hAnsi="Times New Roman"/>
          <w:iCs/>
          <w:sz w:val="22"/>
          <w:szCs w:val="22"/>
        </w:rPr>
        <w:t>Milteliai ir tirpiklis infuziniam tirpalui</w:t>
      </w:r>
    </w:p>
    <w:p w14:paraId="52DD1A2B" w14:textId="7D035024"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r w:rsidRPr="00033EF3">
        <w:rPr>
          <w:rFonts w:ascii="Times New Roman" w:eastAsia="Times New Roman" w:hAnsi="Times New Roman"/>
          <w:iCs/>
          <w:sz w:val="22"/>
          <w:szCs w:val="22"/>
        </w:rPr>
        <w:t>1 000 V</w:t>
      </w:r>
    </w:p>
    <w:p w14:paraId="0741B825" w14:textId="77777777"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p>
    <w:p w14:paraId="7F4212B8" w14:textId="66133ACC"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flakonas 1 000 V Feiba miltelių infuziniam tirpalui</w:t>
      </w:r>
    </w:p>
    <w:p w14:paraId="24D50E4A" w14:textId="0AC3A2F7"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 xml:space="preserve">flakonas (10 ml) injekcinio vandens </w:t>
      </w:r>
    </w:p>
    <w:p w14:paraId="1C91E0A9" w14:textId="207C2DA8"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BAXJECT</w:t>
      </w:r>
      <w:r w:rsidR="00F13E75">
        <w:rPr>
          <w:rFonts w:ascii="Times New Roman" w:eastAsia="Times New Roman" w:hAnsi="Times New Roman"/>
          <w:iCs/>
          <w:sz w:val="22"/>
          <w:szCs w:val="22"/>
        </w:rPr>
        <w:t> </w:t>
      </w:r>
      <w:r w:rsidRPr="00033EF3">
        <w:rPr>
          <w:rFonts w:ascii="Times New Roman" w:eastAsia="Times New Roman" w:hAnsi="Times New Roman"/>
          <w:iCs/>
          <w:sz w:val="22"/>
          <w:szCs w:val="22"/>
        </w:rPr>
        <w:t>II Hi-Flow prietaisas, skirtas tirpalo ruošimui</w:t>
      </w:r>
    </w:p>
    <w:p w14:paraId="23647A94" w14:textId="56F04D83"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vienkartinis švirkštas</w:t>
      </w:r>
    </w:p>
    <w:p w14:paraId="60BF48AB" w14:textId="68551EC0" w:rsidR="00E02632" w:rsidRPr="00033EF3" w:rsidRDefault="00E02632" w:rsidP="00FD44E8">
      <w:pPr>
        <w:keepNext/>
        <w:shd w:val="clear" w:color="auto" w:fill="D9D9D9" w:themeFill="background1" w:themeFillShade="D9"/>
        <w:rPr>
          <w:rFonts w:ascii="Times New Roman" w:eastAsia="Times New Roman" w:hAnsi="Times New Roman"/>
          <w:iCs/>
          <w:sz w:val="22"/>
          <w:szCs w:val="22"/>
        </w:rPr>
      </w:pPr>
      <w:r w:rsidRPr="00033EF3">
        <w:rPr>
          <w:rFonts w:ascii="Times New Roman" w:eastAsia="Times New Roman" w:hAnsi="Times New Roman"/>
          <w:iCs/>
          <w:sz w:val="22"/>
          <w:szCs w:val="22"/>
        </w:rPr>
        <w:t>1</w:t>
      </w:r>
      <w:r w:rsidR="006B3139">
        <w:rPr>
          <w:rFonts w:ascii="Times New Roman" w:eastAsia="Times New Roman" w:hAnsi="Times New Roman"/>
          <w:iCs/>
          <w:sz w:val="22"/>
          <w:szCs w:val="22"/>
        </w:rPr>
        <w:t> </w:t>
      </w:r>
      <w:r w:rsidRPr="00033EF3">
        <w:rPr>
          <w:rFonts w:ascii="Times New Roman" w:eastAsia="Times New Roman" w:hAnsi="Times New Roman"/>
          <w:iCs/>
          <w:sz w:val="22"/>
          <w:szCs w:val="22"/>
        </w:rPr>
        <w:t xml:space="preserve">„drugelio“ tipo adata </w:t>
      </w:r>
    </w:p>
    <w:p w14:paraId="2EB8E3E5" w14:textId="77777777" w:rsidR="004F161D" w:rsidRPr="00BA6AA7" w:rsidRDefault="004F161D" w:rsidP="00FD44E8">
      <w:pPr>
        <w:rPr>
          <w:rFonts w:ascii="Times New Roman" w:eastAsia="Times New Roman" w:hAnsi="Times New Roman"/>
          <w:sz w:val="22"/>
          <w:szCs w:val="22"/>
          <w:lang w:eastAsia="lt-LT"/>
        </w:rPr>
      </w:pPr>
    </w:p>
    <w:p w14:paraId="623B0896" w14:textId="4C972F5A" w:rsidR="00E02632" w:rsidRPr="00033EF3" w:rsidRDefault="00E02632" w:rsidP="00FD44E8">
      <w:pPr>
        <w:shd w:val="clear" w:color="auto" w:fill="A6A6A6"/>
        <w:rPr>
          <w:rFonts w:ascii="Times New Roman" w:eastAsia="Times New Roman" w:hAnsi="Times New Roman"/>
          <w:i/>
          <w:sz w:val="22"/>
          <w:szCs w:val="22"/>
        </w:rPr>
      </w:pPr>
      <w:r w:rsidRPr="00033EF3">
        <w:rPr>
          <w:rFonts w:ascii="Times New Roman" w:eastAsia="Times New Roman" w:hAnsi="Times New Roman"/>
          <w:i/>
          <w:sz w:val="22"/>
          <w:szCs w:val="22"/>
        </w:rPr>
        <w:t>[Feiba 2 500 V su B</w:t>
      </w:r>
      <w:r w:rsidR="00F13E75">
        <w:rPr>
          <w:rFonts w:ascii="Times New Roman" w:eastAsia="Times New Roman" w:hAnsi="Times New Roman"/>
          <w:i/>
          <w:sz w:val="22"/>
          <w:szCs w:val="22"/>
        </w:rPr>
        <w:t>AXJECT </w:t>
      </w:r>
      <w:r w:rsidRPr="00033EF3">
        <w:rPr>
          <w:rFonts w:ascii="Times New Roman" w:eastAsia="Times New Roman" w:hAnsi="Times New Roman"/>
          <w:i/>
          <w:sz w:val="22"/>
          <w:szCs w:val="22"/>
        </w:rPr>
        <w:t>II Hi-Flow]</w:t>
      </w:r>
    </w:p>
    <w:p w14:paraId="0DC55EBA" w14:textId="77777777" w:rsidR="00E02632" w:rsidRPr="00033EF3" w:rsidRDefault="00E02632" w:rsidP="00FD44E8">
      <w:pPr>
        <w:shd w:val="clear" w:color="auto" w:fill="A6A6A6"/>
        <w:rPr>
          <w:rFonts w:ascii="Times New Roman" w:eastAsia="Times New Roman" w:hAnsi="Times New Roman"/>
          <w:iCs/>
          <w:sz w:val="22"/>
          <w:szCs w:val="22"/>
        </w:rPr>
      </w:pPr>
    </w:p>
    <w:p w14:paraId="67CFBF30" w14:textId="77777777" w:rsidR="00E02632" w:rsidRPr="00033EF3" w:rsidRDefault="00E02632"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Milteliai ir tirpiklis infuziniam tirpalui</w:t>
      </w:r>
    </w:p>
    <w:p w14:paraId="27E6886E" w14:textId="57A7F2F6" w:rsidR="00E02632" w:rsidRPr="00033EF3" w:rsidRDefault="00E02632"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2 500 V</w:t>
      </w:r>
    </w:p>
    <w:p w14:paraId="520C9E54" w14:textId="77777777" w:rsidR="00E02632" w:rsidRPr="00033EF3" w:rsidRDefault="00E02632" w:rsidP="00FD44E8">
      <w:pPr>
        <w:shd w:val="clear" w:color="auto" w:fill="A6A6A6"/>
        <w:rPr>
          <w:rFonts w:ascii="Times New Roman" w:eastAsia="Times New Roman" w:hAnsi="Times New Roman"/>
          <w:iCs/>
          <w:sz w:val="22"/>
          <w:szCs w:val="22"/>
        </w:rPr>
      </w:pPr>
    </w:p>
    <w:p w14:paraId="4922E976" w14:textId="5F007260" w:rsidR="00E02632" w:rsidRPr="00033EF3" w:rsidRDefault="00E02632"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1</w:t>
      </w:r>
      <w:r w:rsidR="00F13E75">
        <w:rPr>
          <w:rFonts w:ascii="Times New Roman" w:eastAsia="Times New Roman" w:hAnsi="Times New Roman"/>
          <w:iCs/>
          <w:sz w:val="22"/>
          <w:szCs w:val="22"/>
        </w:rPr>
        <w:t> </w:t>
      </w:r>
      <w:r w:rsidRPr="00033EF3">
        <w:rPr>
          <w:rFonts w:ascii="Times New Roman" w:eastAsia="Times New Roman" w:hAnsi="Times New Roman"/>
          <w:iCs/>
          <w:sz w:val="22"/>
          <w:szCs w:val="22"/>
        </w:rPr>
        <w:t>flakonas 2 500 V Feiba miltelių infuziniam tirpalui</w:t>
      </w:r>
    </w:p>
    <w:p w14:paraId="5B6331C0" w14:textId="2F30AF2F" w:rsidR="00E02632" w:rsidRPr="00033EF3" w:rsidRDefault="00E02632"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1</w:t>
      </w:r>
      <w:r w:rsidR="00F13E75">
        <w:rPr>
          <w:rFonts w:ascii="Times New Roman" w:eastAsia="Times New Roman" w:hAnsi="Times New Roman"/>
          <w:iCs/>
          <w:sz w:val="22"/>
          <w:szCs w:val="22"/>
        </w:rPr>
        <w:t> </w:t>
      </w:r>
      <w:r w:rsidRPr="00033EF3">
        <w:rPr>
          <w:rFonts w:ascii="Times New Roman" w:eastAsia="Times New Roman" w:hAnsi="Times New Roman"/>
          <w:iCs/>
          <w:sz w:val="22"/>
          <w:szCs w:val="22"/>
        </w:rPr>
        <w:t xml:space="preserve">flakonas (25 ml) injekcinio vandens </w:t>
      </w:r>
    </w:p>
    <w:p w14:paraId="07788372" w14:textId="70BA4B33" w:rsidR="00E02632" w:rsidRPr="00033EF3" w:rsidRDefault="00E02632"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1</w:t>
      </w:r>
      <w:r w:rsidR="00F13E75">
        <w:rPr>
          <w:rFonts w:ascii="Times New Roman" w:eastAsia="Times New Roman" w:hAnsi="Times New Roman"/>
          <w:iCs/>
          <w:sz w:val="22"/>
          <w:szCs w:val="22"/>
        </w:rPr>
        <w:t> </w:t>
      </w:r>
      <w:r w:rsidRPr="00033EF3">
        <w:rPr>
          <w:rFonts w:ascii="Times New Roman" w:eastAsia="Times New Roman" w:hAnsi="Times New Roman"/>
          <w:iCs/>
          <w:sz w:val="22"/>
          <w:szCs w:val="22"/>
        </w:rPr>
        <w:t>BAXJECT</w:t>
      </w:r>
      <w:r w:rsidR="00F13E75">
        <w:rPr>
          <w:rFonts w:ascii="Times New Roman" w:eastAsia="Times New Roman" w:hAnsi="Times New Roman"/>
          <w:iCs/>
          <w:sz w:val="22"/>
          <w:szCs w:val="22"/>
        </w:rPr>
        <w:t> </w:t>
      </w:r>
      <w:r w:rsidRPr="00033EF3">
        <w:rPr>
          <w:rFonts w:ascii="Times New Roman" w:eastAsia="Times New Roman" w:hAnsi="Times New Roman"/>
          <w:iCs/>
          <w:sz w:val="22"/>
          <w:szCs w:val="22"/>
        </w:rPr>
        <w:t>II Hi-Flow prietaisas, skirtas tirpalo ruošimui</w:t>
      </w:r>
    </w:p>
    <w:p w14:paraId="35576715" w14:textId="35E3DC3D" w:rsidR="00E02632" w:rsidRPr="00033EF3" w:rsidRDefault="00E02632"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1</w:t>
      </w:r>
      <w:r w:rsidR="00F13E75">
        <w:rPr>
          <w:rFonts w:ascii="Times New Roman" w:eastAsia="Times New Roman" w:hAnsi="Times New Roman"/>
          <w:iCs/>
          <w:sz w:val="22"/>
          <w:szCs w:val="22"/>
        </w:rPr>
        <w:t> </w:t>
      </w:r>
      <w:r w:rsidRPr="00033EF3">
        <w:rPr>
          <w:rFonts w:ascii="Times New Roman" w:eastAsia="Times New Roman" w:hAnsi="Times New Roman"/>
          <w:iCs/>
          <w:sz w:val="22"/>
          <w:szCs w:val="22"/>
        </w:rPr>
        <w:t>vienkartinis švirkštas</w:t>
      </w:r>
    </w:p>
    <w:p w14:paraId="751A7315" w14:textId="60E9EC80" w:rsidR="00E02632" w:rsidRPr="00033EF3" w:rsidRDefault="00E02632" w:rsidP="00FD44E8">
      <w:pPr>
        <w:shd w:val="clear" w:color="auto" w:fill="A6A6A6"/>
        <w:rPr>
          <w:rFonts w:ascii="Times New Roman" w:eastAsia="Times New Roman" w:hAnsi="Times New Roman"/>
          <w:iCs/>
          <w:sz w:val="22"/>
          <w:szCs w:val="22"/>
        </w:rPr>
      </w:pPr>
      <w:r w:rsidRPr="00033EF3">
        <w:rPr>
          <w:rFonts w:ascii="Times New Roman" w:eastAsia="Times New Roman" w:hAnsi="Times New Roman"/>
          <w:iCs/>
          <w:sz w:val="22"/>
          <w:szCs w:val="22"/>
        </w:rPr>
        <w:t>1</w:t>
      </w:r>
      <w:r w:rsidR="00F13E75">
        <w:rPr>
          <w:rFonts w:ascii="Times New Roman" w:eastAsia="Times New Roman" w:hAnsi="Times New Roman"/>
          <w:iCs/>
          <w:sz w:val="22"/>
          <w:szCs w:val="22"/>
        </w:rPr>
        <w:t> </w:t>
      </w:r>
      <w:r w:rsidRPr="00033EF3">
        <w:rPr>
          <w:rFonts w:ascii="Times New Roman" w:eastAsia="Times New Roman" w:hAnsi="Times New Roman"/>
          <w:iCs/>
          <w:sz w:val="22"/>
          <w:szCs w:val="22"/>
        </w:rPr>
        <w:t xml:space="preserve">„drugelio“ tipo adata </w:t>
      </w:r>
    </w:p>
    <w:p w14:paraId="5870CCCB" w14:textId="77777777" w:rsidR="00E02632" w:rsidRPr="00BA6AA7" w:rsidRDefault="00E02632" w:rsidP="00FD44E8">
      <w:pPr>
        <w:rPr>
          <w:rFonts w:ascii="Times New Roman" w:eastAsia="Times New Roman" w:hAnsi="Times New Roman"/>
          <w:sz w:val="22"/>
          <w:szCs w:val="22"/>
          <w:lang w:eastAsia="lt-LT"/>
        </w:rPr>
      </w:pPr>
    </w:p>
    <w:p w14:paraId="28BB5E16" w14:textId="77777777" w:rsidR="00E02632" w:rsidRPr="00BA6AA7" w:rsidRDefault="00E02632" w:rsidP="00FD44E8">
      <w:pPr>
        <w:rPr>
          <w:rFonts w:ascii="Times New Roman" w:eastAsia="Times New Roman" w:hAnsi="Times New Roman"/>
          <w:sz w:val="22"/>
          <w:szCs w:val="22"/>
          <w:lang w:eastAsia="lt-LT"/>
        </w:rPr>
      </w:pPr>
    </w:p>
    <w:p w14:paraId="060BA029"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5.</w:t>
      </w:r>
      <w:r w:rsidRPr="00BA6AA7">
        <w:rPr>
          <w:rFonts w:ascii="Times New Roman" w:eastAsia="Times New Roman" w:hAnsi="Times New Roman"/>
          <w:b/>
          <w:sz w:val="22"/>
          <w:szCs w:val="22"/>
          <w:lang w:eastAsia="lt-LT"/>
        </w:rPr>
        <w:tab/>
        <w:t>VARTOJIMO METODAS IR BŪDAS (-AI)</w:t>
      </w:r>
    </w:p>
    <w:p w14:paraId="070C01D1" w14:textId="77777777" w:rsidR="004F161D" w:rsidRPr="00BA6AA7" w:rsidRDefault="004F161D" w:rsidP="00FD44E8">
      <w:pPr>
        <w:rPr>
          <w:rFonts w:ascii="Times New Roman" w:eastAsia="Times New Roman" w:hAnsi="Times New Roman"/>
          <w:sz w:val="22"/>
          <w:szCs w:val="22"/>
          <w:lang w:eastAsia="lt-LT"/>
        </w:rPr>
      </w:pPr>
    </w:p>
    <w:p w14:paraId="72AE55E3"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Prieš vartojimą perskaitykite pakuotės lapelį.</w:t>
      </w:r>
    </w:p>
    <w:p w14:paraId="2521D0B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Leisti į veną.</w:t>
      </w:r>
    </w:p>
    <w:p w14:paraId="1D4FC715" w14:textId="77777777" w:rsidR="004F161D" w:rsidRPr="00BA6AA7" w:rsidRDefault="004F161D" w:rsidP="00FD44E8">
      <w:pPr>
        <w:rPr>
          <w:rFonts w:ascii="Times New Roman" w:eastAsia="Times New Roman" w:hAnsi="Times New Roman"/>
          <w:sz w:val="22"/>
          <w:szCs w:val="22"/>
          <w:lang w:eastAsia="lt-LT"/>
        </w:rPr>
      </w:pPr>
    </w:p>
    <w:p w14:paraId="18952DA0" w14:textId="77777777" w:rsidR="004F161D" w:rsidRPr="00BA6AA7" w:rsidRDefault="004F161D" w:rsidP="00FD44E8">
      <w:pPr>
        <w:rPr>
          <w:rFonts w:ascii="Times New Roman" w:eastAsia="Times New Roman" w:hAnsi="Times New Roman"/>
          <w:sz w:val="22"/>
          <w:szCs w:val="22"/>
          <w:lang w:eastAsia="lt-LT"/>
        </w:rPr>
      </w:pPr>
    </w:p>
    <w:p w14:paraId="2E04010F"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6.</w:t>
      </w:r>
      <w:r w:rsidRPr="00BA6AA7">
        <w:rPr>
          <w:rFonts w:ascii="Times New Roman" w:eastAsia="Times New Roman" w:hAnsi="Times New Roman"/>
          <w:b/>
          <w:sz w:val="22"/>
          <w:szCs w:val="22"/>
          <w:lang w:eastAsia="lt-LT"/>
        </w:rPr>
        <w:tab/>
        <w:t>SPECIALUS ĮSPĖJIMAS, KAD VAISTINĮ PREPARATĄ BŪTINA LAIKYTI VAIKAMS NEPASTEBIMOJE IR NEPASIEKIAMOJE VIETOJE</w:t>
      </w:r>
    </w:p>
    <w:p w14:paraId="6AA95D2F" w14:textId="77777777" w:rsidR="004F161D" w:rsidRPr="00BA6AA7" w:rsidRDefault="004F161D" w:rsidP="00FD44E8">
      <w:pPr>
        <w:rPr>
          <w:rFonts w:ascii="Times New Roman" w:eastAsia="Times New Roman" w:hAnsi="Times New Roman"/>
          <w:sz w:val="22"/>
          <w:szCs w:val="22"/>
          <w:lang w:eastAsia="lt-LT"/>
        </w:rPr>
      </w:pPr>
    </w:p>
    <w:p w14:paraId="7E68D1E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vaikams nepastebimoje ir nepasiekiamoje vietoje.</w:t>
      </w:r>
    </w:p>
    <w:p w14:paraId="16487D9B" w14:textId="77777777" w:rsidR="004F161D" w:rsidRPr="00BA6AA7" w:rsidRDefault="004F161D" w:rsidP="00FD44E8">
      <w:pPr>
        <w:rPr>
          <w:rFonts w:ascii="Times New Roman" w:eastAsia="Times New Roman" w:hAnsi="Times New Roman"/>
          <w:sz w:val="22"/>
          <w:szCs w:val="22"/>
          <w:lang w:eastAsia="lt-LT"/>
        </w:rPr>
      </w:pPr>
    </w:p>
    <w:p w14:paraId="76076744" w14:textId="77777777" w:rsidR="004F161D" w:rsidRPr="00BA6AA7" w:rsidRDefault="004F161D" w:rsidP="00FD44E8">
      <w:pPr>
        <w:rPr>
          <w:rFonts w:ascii="Times New Roman" w:eastAsia="Times New Roman" w:hAnsi="Times New Roman"/>
          <w:sz w:val="22"/>
          <w:szCs w:val="22"/>
          <w:lang w:eastAsia="lt-LT"/>
        </w:rPr>
      </w:pPr>
    </w:p>
    <w:p w14:paraId="1511923E"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7.</w:t>
      </w:r>
      <w:r w:rsidRPr="00BA6AA7">
        <w:rPr>
          <w:rFonts w:ascii="Times New Roman" w:eastAsia="Times New Roman" w:hAnsi="Times New Roman"/>
          <w:b/>
          <w:sz w:val="22"/>
          <w:szCs w:val="22"/>
          <w:lang w:eastAsia="lt-LT"/>
        </w:rPr>
        <w:tab/>
        <w:t>KITAS (-I) SPECIALUS (-ŪS) ĮSPĖJIMAS (-AI) (JEI REIKIA)</w:t>
      </w:r>
    </w:p>
    <w:p w14:paraId="5E2415C9" w14:textId="77777777" w:rsidR="004F161D" w:rsidRPr="00BA6AA7" w:rsidRDefault="004F161D" w:rsidP="00FD44E8">
      <w:pPr>
        <w:rPr>
          <w:rFonts w:ascii="Times New Roman" w:eastAsia="Times New Roman" w:hAnsi="Times New Roman"/>
          <w:sz w:val="22"/>
          <w:szCs w:val="22"/>
          <w:lang w:eastAsia="lt-LT"/>
        </w:rPr>
      </w:pPr>
    </w:p>
    <w:p w14:paraId="2964A1E1" w14:textId="54F67CB8" w:rsidR="004F161D" w:rsidRPr="00BA6AA7" w:rsidRDefault="004F161D" w:rsidP="00FD44E8">
      <w:pPr>
        <w:rPr>
          <w:rFonts w:ascii="Times New Roman" w:eastAsia="Times New Roman" w:hAnsi="Times New Roman"/>
          <w:b/>
          <w:sz w:val="22"/>
          <w:szCs w:val="22"/>
          <w:lang w:eastAsia="lt-LT"/>
        </w:rPr>
      </w:pPr>
      <w:r w:rsidRPr="00BA6AA7">
        <w:rPr>
          <w:rFonts w:ascii="Times New Roman" w:eastAsia="Times New Roman" w:hAnsi="Times New Roman"/>
          <w:sz w:val="22"/>
          <w:szCs w:val="22"/>
          <w:lang w:eastAsia="lt-LT"/>
        </w:rPr>
        <w:t>Leisti į veną infuzijos bū</w:t>
      </w:r>
      <w:r w:rsidR="00E45071" w:rsidRPr="00BA6AA7">
        <w:rPr>
          <w:rFonts w:ascii="Times New Roman" w:eastAsia="Times New Roman" w:hAnsi="Times New Roman"/>
          <w:sz w:val="22"/>
          <w:szCs w:val="22"/>
          <w:lang w:eastAsia="lt-LT"/>
        </w:rPr>
        <w:t>d</w:t>
      </w:r>
      <w:r w:rsidRPr="00BA6AA7">
        <w:rPr>
          <w:rFonts w:ascii="Times New Roman" w:eastAsia="Times New Roman" w:hAnsi="Times New Roman"/>
          <w:sz w:val="22"/>
          <w:szCs w:val="22"/>
          <w:lang w:eastAsia="lt-LT"/>
        </w:rPr>
        <w:t xml:space="preserve">u (maks. </w:t>
      </w:r>
      <w:r w:rsidR="00E02632" w:rsidRPr="00BA6AA7">
        <w:rPr>
          <w:rFonts w:ascii="Times New Roman" w:eastAsia="Times New Roman" w:hAnsi="Times New Roman"/>
          <w:sz w:val="22"/>
          <w:szCs w:val="22"/>
          <w:lang w:eastAsia="lt-LT"/>
        </w:rPr>
        <w:t>10</w:t>
      </w:r>
      <w:r w:rsidRPr="00BA6AA7">
        <w:rPr>
          <w:rFonts w:ascii="Times New Roman" w:eastAsia="Times New Roman" w:hAnsi="Times New Roman"/>
          <w:sz w:val="22"/>
          <w:szCs w:val="22"/>
          <w:lang w:eastAsia="lt-LT"/>
        </w:rPr>
        <w:t> V/kg kūno svorio per minutę greičiu).</w:t>
      </w:r>
    </w:p>
    <w:p w14:paraId="14A2F0C2" w14:textId="77777777" w:rsidR="004F161D" w:rsidRPr="00BA6AA7" w:rsidRDefault="004F161D" w:rsidP="00FD44E8">
      <w:pPr>
        <w:rPr>
          <w:rFonts w:ascii="Times New Roman" w:eastAsia="Times New Roman" w:hAnsi="Times New Roman"/>
          <w:sz w:val="22"/>
          <w:szCs w:val="22"/>
          <w:lang w:eastAsia="lt-LT"/>
        </w:rPr>
      </w:pPr>
    </w:p>
    <w:p w14:paraId="49FB08E9" w14:textId="77777777" w:rsidR="004F161D" w:rsidRPr="00BA6AA7" w:rsidRDefault="004F161D" w:rsidP="00FD44E8">
      <w:pPr>
        <w:rPr>
          <w:rFonts w:ascii="Times New Roman" w:eastAsia="Times New Roman" w:hAnsi="Times New Roman"/>
          <w:sz w:val="22"/>
          <w:szCs w:val="22"/>
          <w:lang w:eastAsia="lt-LT"/>
        </w:rPr>
      </w:pPr>
    </w:p>
    <w:p w14:paraId="3E91A298"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8.</w:t>
      </w:r>
      <w:r w:rsidRPr="00BA6AA7">
        <w:rPr>
          <w:rFonts w:ascii="Times New Roman" w:eastAsia="Times New Roman" w:hAnsi="Times New Roman"/>
          <w:b/>
          <w:sz w:val="22"/>
          <w:szCs w:val="22"/>
          <w:lang w:eastAsia="lt-LT"/>
        </w:rPr>
        <w:tab/>
        <w:t>TINKAMUMO LAIKAS</w:t>
      </w:r>
    </w:p>
    <w:p w14:paraId="741773C9" w14:textId="77777777" w:rsidR="004F161D" w:rsidRPr="00BA6AA7" w:rsidRDefault="004F161D" w:rsidP="00FD44E8">
      <w:pPr>
        <w:rPr>
          <w:rFonts w:ascii="Times New Roman" w:eastAsia="Times New Roman" w:hAnsi="Times New Roman"/>
          <w:sz w:val="22"/>
          <w:szCs w:val="22"/>
          <w:lang w:eastAsia="lt-LT"/>
        </w:rPr>
      </w:pPr>
    </w:p>
    <w:p w14:paraId="42C1ECAA"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EXP {MMMM/mm} </w:t>
      </w:r>
    </w:p>
    <w:p w14:paraId="24A11F55" w14:textId="0922DBDF"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Paruoštą tirpalą suvartoti nedelsiant (per 3</w:t>
      </w:r>
      <w:r w:rsidR="00F13E75">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valandas).</w:t>
      </w:r>
    </w:p>
    <w:p w14:paraId="543BD718"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Tik vienkartiniam vartojimui.</w:t>
      </w:r>
    </w:p>
    <w:p w14:paraId="16B79E0B" w14:textId="77777777" w:rsidR="004F161D" w:rsidRPr="00BA6AA7" w:rsidRDefault="004F161D" w:rsidP="00FD44E8">
      <w:pPr>
        <w:rPr>
          <w:rFonts w:ascii="Times New Roman" w:eastAsia="Times New Roman" w:hAnsi="Times New Roman"/>
          <w:sz w:val="22"/>
          <w:szCs w:val="22"/>
          <w:lang w:eastAsia="lt-LT"/>
        </w:rPr>
      </w:pPr>
    </w:p>
    <w:p w14:paraId="1D36DC2C" w14:textId="77777777" w:rsidR="004F161D" w:rsidRPr="00BA6AA7" w:rsidRDefault="004F161D" w:rsidP="00FD44E8">
      <w:pPr>
        <w:rPr>
          <w:rFonts w:ascii="Times New Roman" w:eastAsia="Times New Roman" w:hAnsi="Times New Roman"/>
          <w:sz w:val="22"/>
          <w:szCs w:val="22"/>
          <w:lang w:eastAsia="lt-LT"/>
        </w:rPr>
      </w:pPr>
    </w:p>
    <w:p w14:paraId="5CA94518"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9.</w:t>
      </w:r>
      <w:r w:rsidRPr="00BA6AA7">
        <w:rPr>
          <w:rFonts w:ascii="Times New Roman" w:eastAsia="Times New Roman" w:hAnsi="Times New Roman"/>
          <w:b/>
          <w:sz w:val="22"/>
          <w:szCs w:val="22"/>
          <w:lang w:eastAsia="lt-LT"/>
        </w:rPr>
        <w:tab/>
        <w:t>SPECIALIOS LAIKYMO SĄLYGOS</w:t>
      </w:r>
    </w:p>
    <w:p w14:paraId="64CCA400" w14:textId="77777777" w:rsidR="004F161D" w:rsidRPr="00BA6AA7" w:rsidRDefault="004F161D" w:rsidP="00033EF3">
      <w:pPr>
        <w:keepNext/>
        <w:keepLines/>
        <w:rPr>
          <w:rFonts w:ascii="Times New Roman" w:eastAsia="Times New Roman" w:hAnsi="Times New Roman"/>
          <w:sz w:val="22"/>
          <w:szCs w:val="22"/>
          <w:lang w:eastAsia="lt-LT"/>
        </w:rPr>
      </w:pPr>
    </w:p>
    <w:p w14:paraId="19BC7EA0" w14:textId="77777777" w:rsidR="004F161D" w:rsidRPr="00BA6AA7" w:rsidRDefault="004F161D" w:rsidP="00FD44E8">
      <w:pPr>
        <w:rPr>
          <w:rFonts w:ascii="Times New Roman" w:eastAsia="Times New Roman" w:hAnsi="Times New Roman"/>
          <w:b/>
          <w:bCs/>
          <w:sz w:val="22"/>
          <w:szCs w:val="22"/>
          <w:lang w:eastAsia="lt-LT"/>
        </w:rPr>
      </w:pPr>
      <w:r w:rsidRPr="00BA6AA7">
        <w:rPr>
          <w:rFonts w:ascii="Times New Roman" w:eastAsia="Times New Roman" w:hAnsi="Times New Roman"/>
          <w:sz w:val="22"/>
          <w:szCs w:val="22"/>
          <w:lang w:eastAsia="lt-LT"/>
        </w:rPr>
        <w:t xml:space="preserve">Laikyti ne aukštesnėje kaip 25 </w:t>
      </w:r>
      <w:r w:rsidRPr="00BA6AA7">
        <w:rPr>
          <w:rFonts w:ascii="Times New Roman" w:eastAsia="Times New Roman" w:hAnsi="Times New Roman"/>
          <w:sz w:val="22"/>
          <w:szCs w:val="22"/>
          <w:lang w:eastAsia="lt-LT"/>
        </w:rPr>
        <w:sym w:font="Symbol" w:char="F0B0"/>
      </w:r>
      <w:r w:rsidRPr="00BA6AA7">
        <w:rPr>
          <w:rFonts w:ascii="Times New Roman" w:eastAsia="Times New Roman" w:hAnsi="Times New Roman"/>
          <w:sz w:val="22"/>
          <w:szCs w:val="22"/>
          <w:lang w:eastAsia="lt-LT"/>
        </w:rPr>
        <w:t xml:space="preserve">C temperatūroje. </w:t>
      </w:r>
      <w:r w:rsidRPr="00BA6AA7">
        <w:rPr>
          <w:rFonts w:ascii="Times New Roman" w:eastAsia="Times New Roman" w:hAnsi="Times New Roman"/>
          <w:b/>
          <w:bCs/>
          <w:sz w:val="22"/>
          <w:szCs w:val="22"/>
          <w:lang w:eastAsia="lt-LT"/>
        </w:rPr>
        <w:t>Negalima užšaldyti.</w:t>
      </w:r>
    </w:p>
    <w:p w14:paraId="6F5285CE"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gamintojo pakuotėje, kad vaistas būtų apsaugotas nuo šviesos.</w:t>
      </w:r>
    </w:p>
    <w:p w14:paraId="4BE42D31" w14:textId="77777777" w:rsidR="004F161D" w:rsidRPr="00BA6AA7" w:rsidRDefault="004F161D" w:rsidP="00FD44E8">
      <w:pPr>
        <w:rPr>
          <w:rFonts w:ascii="Times New Roman" w:eastAsia="Times New Roman" w:hAnsi="Times New Roman"/>
          <w:sz w:val="22"/>
          <w:szCs w:val="22"/>
          <w:lang w:eastAsia="lt-LT"/>
        </w:rPr>
      </w:pPr>
    </w:p>
    <w:p w14:paraId="0BA6864C"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Paruošto tirpalo negalima atšaldyti.</w:t>
      </w:r>
    </w:p>
    <w:p w14:paraId="0E7ACEC1" w14:textId="77777777" w:rsidR="004F161D" w:rsidRPr="00BA6AA7" w:rsidRDefault="004F161D" w:rsidP="00FD44E8">
      <w:pPr>
        <w:rPr>
          <w:rFonts w:ascii="Times New Roman" w:eastAsia="Times New Roman" w:hAnsi="Times New Roman"/>
          <w:sz w:val="22"/>
          <w:szCs w:val="22"/>
          <w:lang w:eastAsia="lt-LT"/>
        </w:rPr>
      </w:pPr>
    </w:p>
    <w:p w14:paraId="185A7DFC" w14:textId="77777777" w:rsidR="004F161D" w:rsidRPr="00BA6AA7" w:rsidRDefault="004F161D" w:rsidP="00FD44E8">
      <w:pPr>
        <w:rPr>
          <w:rFonts w:ascii="Times New Roman" w:eastAsia="Times New Roman" w:hAnsi="Times New Roman"/>
          <w:sz w:val="22"/>
          <w:szCs w:val="22"/>
          <w:lang w:eastAsia="lt-LT"/>
        </w:rPr>
      </w:pPr>
    </w:p>
    <w:p w14:paraId="629FE50B"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10.</w:t>
      </w:r>
      <w:r w:rsidRPr="00BA6AA7">
        <w:rPr>
          <w:rFonts w:ascii="Times New Roman" w:eastAsia="Times New Roman" w:hAnsi="Times New Roman"/>
          <w:b/>
          <w:sz w:val="22"/>
          <w:szCs w:val="22"/>
          <w:lang w:eastAsia="lt-LT"/>
        </w:rPr>
        <w:tab/>
        <w:t xml:space="preserve">SPECIALIOS ATSARGUMO PRIEMONĖS DĖL NESUVARTOTO </w:t>
      </w:r>
      <w:r w:rsidRPr="00BA6AA7">
        <w:rPr>
          <w:rFonts w:ascii="Times New Roman" w:eastAsia="Times New Roman" w:hAnsi="Times New Roman"/>
          <w:b/>
          <w:bCs/>
          <w:sz w:val="22"/>
          <w:szCs w:val="22"/>
          <w:lang w:eastAsia="lt-LT"/>
        </w:rPr>
        <w:t xml:space="preserve">VAISTINIO PREPARATO AR JO ATLIEKŲ </w:t>
      </w:r>
      <w:r w:rsidRPr="00BA6AA7">
        <w:rPr>
          <w:rFonts w:ascii="Times New Roman" w:eastAsia="Times New Roman" w:hAnsi="Times New Roman"/>
          <w:b/>
          <w:sz w:val="22"/>
          <w:szCs w:val="22"/>
          <w:lang w:eastAsia="lt-LT"/>
        </w:rPr>
        <w:t>TVARKYMO (JEI REIKIA)</w:t>
      </w:r>
    </w:p>
    <w:p w14:paraId="2B22AF30" w14:textId="77777777" w:rsidR="004F161D" w:rsidRPr="00BA6AA7" w:rsidRDefault="004F161D" w:rsidP="00033EF3">
      <w:pPr>
        <w:keepNext/>
        <w:keepLines/>
        <w:rPr>
          <w:rFonts w:ascii="Times New Roman" w:eastAsia="Times New Roman" w:hAnsi="Times New Roman"/>
          <w:sz w:val="22"/>
          <w:szCs w:val="22"/>
          <w:lang w:eastAsia="lt-LT"/>
        </w:rPr>
      </w:pPr>
    </w:p>
    <w:p w14:paraId="6CA79642"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Nesuvartotą vaistą ar atliekas reikia tvarkyti laikantis vietinių reikalavimų.</w:t>
      </w:r>
    </w:p>
    <w:p w14:paraId="743C494D" w14:textId="77777777" w:rsidR="004F161D" w:rsidRPr="00BA6AA7" w:rsidRDefault="004F161D" w:rsidP="00FD44E8">
      <w:pPr>
        <w:rPr>
          <w:rFonts w:ascii="Times New Roman" w:eastAsia="Times New Roman" w:hAnsi="Times New Roman"/>
          <w:sz w:val="22"/>
          <w:szCs w:val="22"/>
          <w:lang w:eastAsia="lt-LT"/>
        </w:rPr>
      </w:pPr>
    </w:p>
    <w:p w14:paraId="47D4FB65" w14:textId="77777777" w:rsidR="004F161D" w:rsidRPr="00BA6AA7" w:rsidRDefault="004F161D" w:rsidP="00FD44E8">
      <w:pPr>
        <w:rPr>
          <w:rFonts w:ascii="Times New Roman" w:eastAsia="Times New Roman" w:hAnsi="Times New Roman"/>
          <w:sz w:val="22"/>
          <w:szCs w:val="22"/>
          <w:lang w:eastAsia="lt-LT"/>
        </w:rPr>
      </w:pPr>
    </w:p>
    <w:p w14:paraId="50BD253C"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11.</w:t>
      </w:r>
      <w:r w:rsidRPr="00BA6AA7">
        <w:rPr>
          <w:rFonts w:ascii="Times New Roman" w:eastAsia="Times New Roman" w:hAnsi="Times New Roman"/>
          <w:b/>
          <w:sz w:val="22"/>
          <w:szCs w:val="22"/>
          <w:lang w:eastAsia="lt-LT"/>
        </w:rPr>
        <w:tab/>
        <w:t>REGISTRUOTOJO PAVADINIMAS IR ADRESAS</w:t>
      </w:r>
    </w:p>
    <w:p w14:paraId="034A5CF2" w14:textId="77777777" w:rsidR="004F161D" w:rsidRPr="00BA6AA7" w:rsidRDefault="004F161D" w:rsidP="00FD44E8">
      <w:pPr>
        <w:rPr>
          <w:rFonts w:ascii="Times New Roman" w:eastAsia="Times New Roman" w:hAnsi="Times New Roman"/>
          <w:sz w:val="22"/>
          <w:szCs w:val="22"/>
          <w:lang w:eastAsia="lt-LT"/>
        </w:rPr>
      </w:pPr>
    </w:p>
    <w:p w14:paraId="56DC63D7"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rPr>
        <w:t>Baxalta Innovations GmbH</w:t>
      </w:r>
      <w:r w:rsidRPr="00BA6AA7">
        <w:rPr>
          <w:rFonts w:ascii="Times New Roman" w:eastAsia="Times New Roman" w:hAnsi="Times New Roman"/>
          <w:sz w:val="22"/>
          <w:szCs w:val="22"/>
          <w:lang w:eastAsia="lt-LT"/>
        </w:rPr>
        <w:t>, Industriestrasse 67, A-1221 Vienna, Austrija</w:t>
      </w:r>
    </w:p>
    <w:p w14:paraId="5FEF043A" w14:textId="77777777" w:rsidR="004F161D" w:rsidRPr="00BA6AA7" w:rsidRDefault="004F161D" w:rsidP="00FD44E8">
      <w:pPr>
        <w:rPr>
          <w:rFonts w:ascii="Times New Roman" w:eastAsia="Times New Roman" w:hAnsi="Times New Roman"/>
          <w:sz w:val="22"/>
          <w:szCs w:val="22"/>
          <w:lang w:eastAsia="lt-LT"/>
        </w:rPr>
      </w:pPr>
    </w:p>
    <w:p w14:paraId="6F81FCBC" w14:textId="77777777" w:rsidR="004F161D" w:rsidRPr="00BA6AA7" w:rsidRDefault="004F161D" w:rsidP="00FD44E8">
      <w:pPr>
        <w:rPr>
          <w:rFonts w:ascii="Times New Roman" w:eastAsia="Times New Roman" w:hAnsi="Times New Roman"/>
          <w:sz w:val="22"/>
          <w:szCs w:val="22"/>
          <w:lang w:eastAsia="lt-LT"/>
        </w:rPr>
      </w:pPr>
    </w:p>
    <w:p w14:paraId="68C9A611"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12.</w:t>
      </w:r>
      <w:r w:rsidRPr="00BA6AA7">
        <w:rPr>
          <w:rFonts w:ascii="Times New Roman" w:eastAsia="Times New Roman" w:hAnsi="Times New Roman"/>
          <w:b/>
          <w:sz w:val="22"/>
          <w:szCs w:val="22"/>
          <w:lang w:eastAsia="lt-LT"/>
        </w:rPr>
        <w:tab/>
        <w:t>REGISTRACIJOS PAŽYMĖJIMO NUMERIS (-IAI)</w:t>
      </w:r>
    </w:p>
    <w:p w14:paraId="1AF4B810" w14:textId="77777777" w:rsidR="004F161D" w:rsidRPr="00BA6AA7" w:rsidRDefault="004F161D" w:rsidP="00FD44E8">
      <w:pPr>
        <w:rPr>
          <w:rFonts w:ascii="Times New Roman" w:eastAsia="Times New Roman" w:hAnsi="Times New Roman"/>
          <w:sz w:val="22"/>
          <w:szCs w:val="22"/>
          <w:lang w:eastAsia="lt-LT"/>
        </w:rPr>
      </w:pPr>
    </w:p>
    <w:p w14:paraId="1A773D8E" w14:textId="4DA2E6E1" w:rsidR="001D64A5" w:rsidRPr="00033EF3" w:rsidRDefault="001D64A5" w:rsidP="00FD44E8">
      <w:pPr>
        <w:rPr>
          <w:rFonts w:ascii="Times New Roman" w:eastAsia="Times New Roman" w:hAnsi="Times New Roman"/>
          <w:iCs/>
          <w:sz w:val="22"/>
          <w:szCs w:val="22"/>
          <w:shd w:val="clear" w:color="auto" w:fill="F2F2F2" w:themeFill="background1" w:themeFillShade="F2"/>
        </w:rPr>
      </w:pPr>
      <w:r w:rsidRPr="00BA6AA7">
        <w:rPr>
          <w:rFonts w:ascii="Times New Roman" w:eastAsia="Times New Roman" w:hAnsi="Times New Roman"/>
          <w:sz w:val="22"/>
          <w:szCs w:val="22"/>
          <w:lang w:eastAsia="lt-LT"/>
        </w:rPr>
        <w:t xml:space="preserve">LT/1/24/5367/001 </w:t>
      </w:r>
      <w:r w:rsidRPr="00033EF3">
        <w:rPr>
          <w:rFonts w:ascii="Times New Roman" w:eastAsia="Times New Roman" w:hAnsi="Times New Roman"/>
          <w:iCs/>
          <w:sz w:val="22"/>
          <w:szCs w:val="22"/>
          <w:shd w:val="clear" w:color="auto" w:fill="F2F2F2" w:themeFill="background1" w:themeFillShade="F2"/>
        </w:rPr>
        <w:t>– 500 V</w:t>
      </w:r>
    </w:p>
    <w:p w14:paraId="6B811FDD" w14:textId="6B51A6C4" w:rsidR="001D64A5" w:rsidRPr="00033EF3" w:rsidRDefault="001D64A5"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LT/1/24/5367/002 – 1</w:t>
      </w:r>
      <w:r w:rsidR="00F13E75">
        <w:rPr>
          <w:rFonts w:ascii="Times New Roman" w:eastAsia="Times New Roman" w:hAnsi="Times New Roman"/>
          <w:iCs/>
          <w:sz w:val="22"/>
          <w:szCs w:val="22"/>
          <w:shd w:val="clear" w:color="auto" w:fill="F2F2F2" w:themeFill="background1" w:themeFillShade="F2"/>
        </w:rPr>
        <w:t> </w:t>
      </w:r>
      <w:r w:rsidRPr="00033EF3">
        <w:rPr>
          <w:rFonts w:ascii="Times New Roman" w:eastAsia="Times New Roman" w:hAnsi="Times New Roman"/>
          <w:iCs/>
          <w:sz w:val="22"/>
          <w:szCs w:val="22"/>
          <w:shd w:val="clear" w:color="auto" w:fill="F2F2F2" w:themeFill="background1" w:themeFillShade="F2"/>
        </w:rPr>
        <w:t>000 V</w:t>
      </w:r>
    </w:p>
    <w:p w14:paraId="14E0B94A" w14:textId="37EAAECD" w:rsidR="00295655" w:rsidRPr="00033EF3" w:rsidRDefault="001D64A5"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LT/1/24/5367/003 – 2</w:t>
      </w:r>
      <w:r w:rsidR="00F13E75">
        <w:rPr>
          <w:rFonts w:ascii="Times New Roman" w:eastAsia="Times New Roman" w:hAnsi="Times New Roman"/>
          <w:iCs/>
          <w:sz w:val="22"/>
          <w:szCs w:val="22"/>
          <w:shd w:val="clear" w:color="auto" w:fill="F2F2F2" w:themeFill="background1" w:themeFillShade="F2"/>
        </w:rPr>
        <w:t> </w:t>
      </w:r>
      <w:r w:rsidRPr="00033EF3">
        <w:rPr>
          <w:rFonts w:ascii="Times New Roman" w:eastAsia="Times New Roman" w:hAnsi="Times New Roman"/>
          <w:iCs/>
          <w:sz w:val="22"/>
          <w:szCs w:val="22"/>
          <w:shd w:val="clear" w:color="auto" w:fill="F2F2F2" w:themeFill="background1" w:themeFillShade="F2"/>
        </w:rPr>
        <w:t>500 V</w:t>
      </w:r>
    </w:p>
    <w:p w14:paraId="1463A44D" w14:textId="77777777" w:rsidR="001D64A5" w:rsidRPr="00BA6AA7" w:rsidRDefault="001D64A5" w:rsidP="00FD44E8">
      <w:pPr>
        <w:rPr>
          <w:rFonts w:ascii="Times New Roman" w:eastAsia="Times New Roman" w:hAnsi="Times New Roman"/>
          <w:sz w:val="22"/>
          <w:szCs w:val="22"/>
          <w:lang w:eastAsia="lt-LT"/>
        </w:rPr>
      </w:pPr>
    </w:p>
    <w:p w14:paraId="17329EBB" w14:textId="77777777" w:rsidR="00295655" w:rsidRPr="00BA6AA7" w:rsidRDefault="00295655" w:rsidP="00FD44E8">
      <w:pPr>
        <w:rPr>
          <w:rFonts w:ascii="Times New Roman" w:eastAsia="Times New Roman" w:hAnsi="Times New Roman"/>
          <w:sz w:val="22"/>
          <w:szCs w:val="22"/>
          <w:shd w:val="clear" w:color="auto" w:fill="F2F2F2" w:themeFill="background1" w:themeFillShade="F2"/>
          <w:lang w:eastAsia="lt-LT"/>
        </w:rPr>
      </w:pPr>
    </w:p>
    <w:p w14:paraId="4EB32E1C"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13.</w:t>
      </w:r>
      <w:r w:rsidRPr="00BA6AA7">
        <w:rPr>
          <w:rFonts w:ascii="Times New Roman" w:eastAsia="Times New Roman" w:hAnsi="Times New Roman"/>
          <w:b/>
          <w:sz w:val="22"/>
          <w:szCs w:val="22"/>
          <w:lang w:eastAsia="lt-LT"/>
        </w:rPr>
        <w:tab/>
        <w:t>SERIJOS NUMERIS</w:t>
      </w:r>
    </w:p>
    <w:p w14:paraId="4AFCCAA1" w14:textId="77777777" w:rsidR="004F161D" w:rsidRPr="00BA6AA7" w:rsidRDefault="004F161D" w:rsidP="00FD44E8">
      <w:pPr>
        <w:rPr>
          <w:rFonts w:ascii="Times New Roman" w:eastAsia="Times New Roman" w:hAnsi="Times New Roman"/>
          <w:sz w:val="22"/>
          <w:szCs w:val="22"/>
          <w:lang w:eastAsia="lt-LT"/>
        </w:rPr>
      </w:pPr>
    </w:p>
    <w:p w14:paraId="5EF64FE3"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Lot {numeris}</w:t>
      </w:r>
    </w:p>
    <w:p w14:paraId="2A63A9A8" w14:textId="77777777" w:rsidR="004F161D" w:rsidRPr="00BA6AA7" w:rsidRDefault="004F161D" w:rsidP="00FD44E8">
      <w:pPr>
        <w:rPr>
          <w:rFonts w:ascii="Times New Roman" w:eastAsia="Times New Roman" w:hAnsi="Times New Roman"/>
          <w:sz w:val="22"/>
          <w:szCs w:val="22"/>
          <w:lang w:eastAsia="lt-LT"/>
        </w:rPr>
      </w:pPr>
    </w:p>
    <w:p w14:paraId="4C7064FA" w14:textId="77777777" w:rsidR="004F161D" w:rsidRPr="00BA6AA7" w:rsidRDefault="004F161D" w:rsidP="00FD44E8">
      <w:pPr>
        <w:rPr>
          <w:rFonts w:ascii="Times New Roman" w:eastAsia="Times New Roman" w:hAnsi="Times New Roman"/>
          <w:sz w:val="22"/>
          <w:szCs w:val="22"/>
          <w:lang w:eastAsia="lt-LT"/>
        </w:rPr>
      </w:pPr>
    </w:p>
    <w:p w14:paraId="0EDEA796"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14.</w:t>
      </w:r>
      <w:r w:rsidRPr="00BA6AA7">
        <w:rPr>
          <w:rFonts w:ascii="Times New Roman" w:eastAsia="Times New Roman" w:hAnsi="Times New Roman"/>
          <w:b/>
          <w:sz w:val="22"/>
          <w:szCs w:val="22"/>
          <w:lang w:eastAsia="lt-LT"/>
        </w:rPr>
        <w:tab/>
        <w:t>PARDAVIMO (IŠDAVIMO) TVARKA</w:t>
      </w:r>
    </w:p>
    <w:p w14:paraId="0ECFD407" w14:textId="77777777" w:rsidR="004F161D" w:rsidRPr="00BA6AA7" w:rsidRDefault="004F161D" w:rsidP="00FD44E8">
      <w:pPr>
        <w:rPr>
          <w:rFonts w:ascii="Times New Roman" w:eastAsia="Times New Roman" w:hAnsi="Times New Roman"/>
          <w:sz w:val="22"/>
          <w:szCs w:val="22"/>
          <w:lang w:eastAsia="lt-LT"/>
        </w:rPr>
      </w:pPr>
    </w:p>
    <w:p w14:paraId="5605BC4D"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Receptinis vaistas</w:t>
      </w:r>
    </w:p>
    <w:p w14:paraId="3515B2CF" w14:textId="77777777" w:rsidR="004F161D" w:rsidRPr="00BA6AA7" w:rsidRDefault="004F161D" w:rsidP="00FD44E8">
      <w:pPr>
        <w:rPr>
          <w:rFonts w:ascii="Times New Roman" w:eastAsia="Times New Roman" w:hAnsi="Times New Roman"/>
          <w:sz w:val="22"/>
          <w:szCs w:val="22"/>
          <w:lang w:eastAsia="lt-LT"/>
        </w:rPr>
      </w:pPr>
    </w:p>
    <w:p w14:paraId="1C798B10" w14:textId="77777777" w:rsidR="004F161D" w:rsidRPr="00BA6AA7" w:rsidRDefault="004F161D" w:rsidP="00FD44E8">
      <w:pPr>
        <w:rPr>
          <w:rFonts w:ascii="Times New Roman" w:eastAsia="Times New Roman" w:hAnsi="Times New Roman"/>
          <w:sz w:val="22"/>
          <w:szCs w:val="22"/>
          <w:lang w:eastAsia="lt-LT"/>
        </w:rPr>
      </w:pPr>
    </w:p>
    <w:p w14:paraId="7DD8B2CF"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15.</w:t>
      </w:r>
      <w:r w:rsidRPr="00BA6AA7">
        <w:rPr>
          <w:rFonts w:ascii="Times New Roman" w:eastAsia="Times New Roman" w:hAnsi="Times New Roman"/>
          <w:b/>
          <w:sz w:val="22"/>
          <w:szCs w:val="22"/>
          <w:lang w:eastAsia="lt-LT"/>
        </w:rPr>
        <w:tab/>
        <w:t>VARTOJIMO INSTRUKCIJA</w:t>
      </w:r>
    </w:p>
    <w:p w14:paraId="7D50B2C5" w14:textId="77777777" w:rsidR="004F161D" w:rsidRPr="00BA6AA7" w:rsidRDefault="004F161D" w:rsidP="00FD44E8">
      <w:pPr>
        <w:rPr>
          <w:rFonts w:ascii="Times New Roman" w:eastAsia="Times New Roman" w:hAnsi="Times New Roman"/>
          <w:sz w:val="22"/>
          <w:szCs w:val="22"/>
          <w:lang w:eastAsia="lt-LT"/>
        </w:rPr>
      </w:pPr>
    </w:p>
    <w:p w14:paraId="1BE72E46" w14:textId="77777777" w:rsidR="004F161D" w:rsidRPr="00BA6AA7" w:rsidRDefault="004F161D" w:rsidP="00FD44E8">
      <w:pPr>
        <w:rPr>
          <w:rFonts w:ascii="Times New Roman" w:eastAsia="Times New Roman" w:hAnsi="Times New Roman"/>
          <w:sz w:val="22"/>
          <w:szCs w:val="22"/>
          <w:lang w:eastAsia="lt-LT"/>
        </w:rPr>
      </w:pPr>
    </w:p>
    <w:p w14:paraId="0EE6ECE7" w14:textId="77777777" w:rsidR="004F161D" w:rsidRPr="00BA6AA7" w:rsidRDefault="004F161D" w:rsidP="00FD44E8">
      <w:pPr>
        <w:pBdr>
          <w:top w:val="single" w:sz="4" w:space="1" w:color="auto"/>
          <w:left w:val="single" w:sz="4" w:space="4" w:color="auto"/>
          <w:bottom w:val="single" w:sz="4" w:space="0" w:color="auto"/>
          <w:right w:val="single" w:sz="4" w:space="4" w:color="auto"/>
        </w:pBdr>
        <w:rPr>
          <w:rFonts w:ascii="Times New Roman" w:eastAsia="Times New Roman" w:hAnsi="Times New Roman"/>
          <w:color w:val="008000"/>
          <w:sz w:val="22"/>
          <w:szCs w:val="22"/>
        </w:rPr>
      </w:pPr>
      <w:r w:rsidRPr="00BA6AA7">
        <w:rPr>
          <w:rFonts w:ascii="Times New Roman" w:eastAsia="Times New Roman" w:hAnsi="Times New Roman"/>
          <w:b/>
          <w:sz w:val="22"/>
          <w:szCs w:val="22"/>
        </w:rPr>
        <w:t>16.</w:t>
      </w:r>
      <w:r w:rsidRPr="00BA6AA7">
        <w:rPr>
          <w:rFonts w:ascii="Times New Roman" w:eastAsia="Times New Roman" w:hAnsi="Times New Roman"/>
          <w:b/>
          <w:sz w:val="22"/>
          <w:szCs w:val="22"/>
        </w:rPr>
        <w:tab/>
        <w:t>INFORMACIJA BRAILIO RAŠTU</w:t>
      </w:r>
    </w:p>
    <w:p w14:paraId="4C1B199B" w14:textId="77777777" w:rsidR="004F161D" w:rsidRPr="00BA6AA7" w:rsidRDefault="004F161D" w:rsidP="00FD44E8">
      <w:pPr>
        <w:rPr>
          <w:rFonts w:ascii="Times New Roman" w:eastAsia="Times New Roman" w:hAnsi="Times New Roman"/>
          <w:sz w:val="22"/>
          <w:szCs w:val="22"/>
        </w:rPr>
      </w:pPr>
    </w:p>
    <w:p w14:paraId="46B23848" w14:textId="50702E9D" w:rsidR="004F161D" w:rsidRPr="00BA6AA7" w:rsidRDefault="00943398" w:rsidP="00FD44E8">
      <w:pPr>
        <w:rPr>
          <w:rFonts w:ascii="Times New Roman" w:eastAsia="Times New Roman" w:hAnsi="Times New Roman"/>
          <w:sz w:val="22"/>
          <w:szCs w:val="22"/>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rPr>
        <w:t xml:space="preserve"> </w:t>
      </w:r>
      <w:r w:rsidR="00295655" w:rsidRPr="00BA6AA7">
        <w:rPr>
          <w:rFonts w:ascii="Times New Roman" w:eastAsia="Times New Roman" w:hAnsi="Times New Roman"/>
          <w:sz w:val="22"/>
          <w:szCs w:val="22"/>
        </w:rPr>
        <w:t>100</w:t>
      </w:r>
      <w:r w:rsidR="004F161D" w:rsidRPr="00BA6AA7">
        <w:rPr>
          <w:rFonts w:ascii="Times New Roman" w:eastAsia="Times New Roman" w:hAnsi="Times New Roman"/>
          <w:sz w:val="22"/>
          <w:szCs w:val="22"/>
        </w:rPr>
        <w:t> V/ml</w:t>
      </w:r>
    </w:p>
    <w:p w14:paraId="3E260E5A" w14:textId="77777777" w:rsidR="004F161D" w:rsidRPr="00BA6AA7" w:rsidRDefault="004F161D" w:rsidP="00FD44E8">
      <w:pPr>
        <w:tabs>
          <w:tab w:val="left" w:pos="567"/>
        </w:tabs>
        <w:rPr>
          <w:rFonts w:ascii="Times New Roman" w:eastAsia="Times New Roman" w:hAnsi="Times New Roman"/>
          <w:snapToGrid w:val="0"/>
          <w:sz w:val="22"/>
          <w:szCs w:val="22"/>
        </w:rPr>
      </w:pPr>
    </w:p>
    <w:p w14:paraId="5501779F" w14:textId="77777777" w:rsidR="004F161D" w:rsidRPr="00BA6AA7" w:rsidRDefault="004F161D" w:rsidP="00FD44E8">
      <w:pPr>
        <w:tabs>
          <w:tab w:val="left" w:pos="567"/>
        </w:tabs>
        <w:rPr>
          <w:rFonts w:ascii="Times New Roman" w:eastAsia="Times New Roman" w:hAnsi="Times New Roman"/>
          <w:sz w:val="22"/>
          <w:szCs w:val="22"/>
          <w:shd w:val="clear" w:color="auto" w:fill="CCCCCC"/>
        </w:rPr>
      </w:pPr>
    </w:p>
    <w:p w14:paraId="3457024D"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snapToGrid w:val="0"/>
          <w:sz w:val="22"/>
          <w:szCs w:val="22"/>
        </w:rPr>
      </w:pPr>
      <w:r w:rsidRPr="00BA6AA7">
        <w:rPr>
          <w:rFonts w:ascii="Times New Roman" w:eastAsia="Times New Roman" w:hAnsi="Times New Roman"/>
          <w:b/>
          <w:snapToGrid w:val="0"/>
          <w:sz w:val="22"/>
          <w:szCs w:val="22"/>
        </w:rPr>
        <w:t>17.</w:t>
      </w:r>
      <w:r w:rsidRPr="00BA6AA7">
        <w:rPr>
          <w:rFonts w:ascii="Times New Roman" w:eastAsia="Times New Roman" w:hAnsi="Times New Roman"/>
          <w:b/>
          <w:snapToGrid w:val="0"/>
          <w:sz w:val="22"/>
          <w:szCs w:val="22"/>
        </w:rPr>
        <w:tab/>
        <w:t>UNIKALUS IDENTIFIKATORIUS – 2D BRŪKŠNINIS KODAS</w:t>
      </w:r>
    </w:p>
    <w:p w14:paraId="09002143" w14:textId="77777777" w:rsidR="004F161D" w:rsidRPr="00BA6AA7" w:rsidRDefault="004F161D" w:rsidP="00FD44E8">
      <w:pPr>
        <w:tabs>
          <w:tab w:val="left" w:pos="567"/>
        </w:tabs>
        <w:rPr>
          <w:rFonts w:ascii="Times New Roman" w:eastAsia="Times New Roman" w:hAnsi="Times New Roman"/>
          <w:snapToGrid w:val="0"/>
          <w:sz w:val="22"/>
          <w:szCs w:val="22"/>
        </w:rPr>
      </w:pPr>
    </w:p>
    <w:p w14:paraId="6508C049" w14:textId="77777777" w:rsidR="004F161D" w:rsidRPr="00BA6AA7" w:rsidRDefault="004F161D" w:rsidP="00FD44E8">
      <w:pPr>
        <w:tabs>
          <w:tab w:val="left" w:pos="567"/>
        </w:tabs>
        <w:rPr>
          <w:rFonts w:ascii="Times New Roman" w:eastAsia="Times New Roman" w:hAnsi="Times New Roman"/>
          <w:snapToGrid w:val="0"/>
          <w:sz w:val="22"/>
          <w:szCs w:val="22"/>
          <w:shd w:val="clear" w:color="auto" w:fill="CCCCCC"/>
        </w:rPr>
      </w:pPr>
      <w:r w:rsidRPr="00BA6AA7">
        <w:rPr>
          <w:rFonts w:ascii="Times New Roman" w:eastAsia="Times New Roman" w:hAnsi="Times New Roman"/>
          <w:snapToGrid w:val="0"/>
          <w:sz w:val="22"/>
          <w:szCs w:val="22"/>
          <w:highlight w:val="lightGray"/>
        </w:rPr>
        <w:t>2D brūkšninis kodas su nurodytu unikaliu identifikatoriumi.</w:t>
      </w:r>
    </w:p>
    <w:p w14:paraId="1BC58C29" w14:textId="77777777" w:rsidR="004F161D" w:rsidRPr="00BA6AA7" w:rsidRDefault="004F161D" w:rsidP="00FD44E8">
      <w:pPr>
        <w:tabs>
          <w:tab w:val="left" w:pos="567"/>
        </w:tabs>
        <w:rPr>
          <w:rFonts w:ascii="Times New Roman" w:eastAsia="Times New Roman" w:hAnsi="Times New Roman"/>
          <w:snapToGrid w:val="0"/>
          <w:sz w:val="22"/>
          <w:szCs w:val="22"/>
          <w:shd w:val="clear" w:color="auto" w:fill="CCCCCC"/>
        </w:rPr>
      </w:pPr>
    </w:p>
    <w:p w14:paraId="049EB9FE" w14:textId="77777777" w:rsidR="004F161D" w:rsidRPr="00BA6AA7" w:rsidRDefault="004F161D" w:rsidP="00FD44E8">
      <w:pPr>
        <w:tabs>
          <w:tab w:val="left" w:pos="567"/>
        </w:tabs>
        <w:rPr>
          <w:rFonts w:ascii="Times New Roman" w:eastAsia="Times New Roman" w:hAnsi="Times New Roman"/>
          <w:snapToGrid w:val="0"/>
          <w:sz w:val="22"/>
          <w:szCs w:val="22"/>
        </w:rPr>
      </w:pPr>
    </w:p>
    <w:p w14:paraId="5852087C"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snapToGrid w:val="0"/>
          <w:sz w:val="22"/>
          <w:szCs w:val="22"/>
        </w:rPr>
      </w:pPr>
      <w:r w:rsidRPr="00BA6AA7">
        <w:rPr>
          <w:rFonts w:ascii="Times New Roman" w:eastAsia="Times New Roman" w:hAnsi="Times New Roman"/>
          <w:b/>
          <w:snapToGrid w:val="0"/>
          <w:sz w:val="22"/>
          <w:szCs w:val="22"/>
        </w:rPr>
        <w:t>18.</w:t>
      </w:r>
      <w:r w:rsidRPr="00BA6AA7">
        <w:rPr>
          <w:rFonts w:ascii="Times New Roman" w:eastAsia="Times New Roman" w:hAnsi="Times New Roman"/>
          <w:b/>
          <w:snapToGrid w:val="0"/>
          <w:sz w:val="22"/>
          <w:szCs w:val="22"/>
        </w:rPr>
        <w:tab/>
        <w:t>UNIKALUS IDENTIFIKATORIUS – ŽMONĖMS SUPRANTAMI DUOMENYS</w:t>
      </w:r>
    </w:p>
    <w:p w14:paraId="5E1C5443" w14:textId="77777777" w:rsidR="004F161D" w:rsidRPr="00BA6AA7" w:rsidRDefault="004F161D" w:rsidP="00FD44E8">
      <w:pPr>
        <w:tabs>
          <w:tab w:val="left" w:pos="567"/>
        </w:tabs>
        <w:rPr>
          <w:rFonts w:ascii="Times New Roman" w:eastAsia="Times New Roman" w:hAnsi="Times New Roman"/>
          <w:snapToGrid w:val="0"/>
          <w:sz w:val="22"/>
          <w:szCs w:val="22"/>
        </w:rPr>
      </w:pPr>
    </w:p>
    <w:p w14:paraId="7FD978A9" w14:textId="1959B223" w:rsidR="004F161D" w:rsidRPr="00BA6AA7" w:rsidRDefault="004F161D" w:rsidP="00FD44E8">
      <w:pPr>
        <w:tabs>
          <w:tab w:val="left" w:pos="567"/>
        </w:tabs>
        <w:rPr>
          <w:rFonts w:ascii="Times New Roman" w:eastAsia="Times New Roman" w:hAnsi="Times New Roman"/>
          <w:snapToGrid w:val="0"/>
          <w:color w:val="008000"/>
          <w:sz w:val="22"/>
          <w:szCs w:val="22"/>
        </w:rPr>
      </w:pPr>
      <w:r w:rsidRPr="00BA6AA7">
        <w:rPr>
          <w:rFonts w:ascii="Times New Roman" w:eastAsia="Times New Roman" w:hAnsi="Times New Roman"/>
          <w:snapToGrid w:val="0"/>
          <w:sz w:val="22"/>
          <w:szCs w:val="22"/>
        </w:rPr>
        <w:t>PC</w:t>
      </w:r>
      <w:r w:rsidR="002640E8" w:rsidRPr="00641692">
        <w:rPr>
          <w:rFonts w:ascii="Times New Roman" w:eastAsia="Times New Roman" w:hAnsi="Times New Roman"/>
          <w:snapToGrid w:val="0"/>
          <w:sz w:val="22"/>
          <w:szCs w:val="22"/>
        </w:rPr>
        <w:t xml:space="preserve"> {numeris}</w:t>
      </w:r>
    </w:p>
    <w:p w14:paraId="54F6E1EE" w14:textId="21139E11" w:rsidR="004F161D" w:rsidRPr="00BA6AA7" w:rsidRDefault="004F161D" w:rsidP="00FD44E8">
      <w:pPr>
        <w:tabs>
          <w:tab w:val="left" w:pos="567"/>
        </w:tabs>
        <w:rPr>
          <w:rFonts w:ascii="Times New Roman" w:eastAsia="Times New Roman" w:hAnsi="Times New Roman"/>
          <w:snapToGrid w:val="0"/>
          <w:sz w:val="22"/>
          <w:szCs w:val="22"/>
        </w:rPr>
      </w:pPr>
      <w:r w:rsidRPr="00BA6AA7">
        <w:rPr>
          <w:rFonts w:ascii="Times New Roman" w:eastAsia="Times New Roman" w:hAnsi="Times New Roman"/>
          <w:snapToGrid w:val="0"/>
          <w:sz w:val="22"/>
          <w:szCs w:val="22"/>
        </w:rPr>
        <w:t>SN</w:t>
      </w:r>
      <w:r w:rsidR="002640E8" w:rsidRPr="00641692">
        <w:rPr>
          <w:rFonts w:ascii="Times New Roman" w:eastAsia="Times New Roman" w:hAnsi="Times New Roman"/>
          <w:snapToGrid w:val="0"/>
          <w:sz w:val="22"/>
          <w:szCs w:val="22"/>
        </w:rPr>
        <w:t xml:space="preserve"> {numeris}</w:t>
      </w:r>
    </w:p>
    <w:p w14:paraId="1E464F17" w14:textId="08A3B23E" w:rsidR="004F161D" w:rsidRPr="00BA6AA7" w:rsidRDefault="004F161D" w:rsidP="00FD44E8">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napToGrid w:val="0"/>
          <w:sz w:val="22"/>
          <w:szCs w:val="22"/>
          <w:highlight w:val="lightGray"/>
        </w:rPr>
        <w:t>NN</w:t>
      </w:r>
      <w:r w:rsidRPr="00BA6AA7">
        <w:rPr>
          <w:rFonts w:ascii="Times New Roman" w:eastAsia="Times New Roman" w:hAnsi="Times New Roman"/>
          <w:sz w:val="22"/>
          <w:szCs w:val="22"/>
          <w:lang w:eastAsia="lt-LT"/>
        </w:rPr>
        <w:t xml:space="preserve"> </w:t>
      </w:r>
      <w:r w:rsidR="002640E8" w:rsidRPr="00BA6AA7">
        <w:rPr>
          <w:rFonts w:ascii="Times New Roman" w:eastAsia="Times New Roman" w:hAnsi="Times New Roman"/>
          <w:sz w:val="22"/>
          <w:szCs w:val="22"/>
          <w:lang w:eastAsia="lt-LT"/>
        </w:rPr>
        <w:t>{numeris}</w:t>
      </w:r>
    </w:p>
    <w:p w14:paraId="0A54E0DA" w14:textId="77777777" w:rsidR="004F161D" w:rsidRPr="00BA6AA7" w:rsidRDefault="004F161D" w:rsidP="00FD44E8">
      <w:pPr>
        <w:rPr>
          <w:rFonts w:ascii="Times New Roman" w:eastAsia="Times New Roman" w:hAnsi="Times New Roman"/>
          <w:sz w:val="22"/>
          <w:szCs w:val="22"/>
          <w:lang w:eastAsia="lt-LT"/>
        </w:rPr>
      </w:pPr>
    </w:p>
    <w:p w14:paraId="7542C736"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br w:type="page"/>
      </w:r>
    </w:p>
    <w:p w14:paraId="1DE14F6A"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lastRenderedPageBreak/>
        <w:t>INFORMACIJA ANT VIDINĖS PAKUOTĖS</w:t>
      </w:r>
    </w:p>
    <w:p w14:paraId="67B06574"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eastAsia="lt-LT"/>
        </w:rPr>
      </w:pPr>
    </w:p>
    <w:p w14:paraId="75310C12" w14:textId="77777777" w:rsidR="004F161D" w:rsidRPr="00BA6AA7" w:rsidRDefault="004F161D" w:rsidP="00FD44E8">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FLAKONAS SU MILTELIAIS</w:t>
      </w:r>
    </w:p>
    <w:p w14:paraId="75A9152F" w14:textId="77777777" w:rsidR="004F161D" w:rsidRPr="00BA6AA7" w:rsidRDefault="004F161D" w:rsidP="00FD44E8">
      <w:pPr>
        <w:rPr>
          <w:rFonts w:ascii="Times New Roman" w:eastAsia="Times New Roman" w:hAnsi="Times New Roman"/>
          <w:sz w:val="22"/>
          <w:szCs w:val="22"/>
          <w:lang w:eastAsia="lt-LT"/>
        </w:rPr>
      </w:pPr>
    </w:p>
    <w:p w14:paraId="729E95A5" w14:textId="77777777" w:rsidR="004F161D" w:rsidRPr="00BA6AA7" w:rsidRDefault="004F161D" w:rsidP="00FD44E8">
      <w:pPr>
        <w:rPr>
          <w:rFonts w:ascii="Times New Roman" w:eastAsia="Times New Roman" w:hAnsi="Times New Roman"/>
          <w:sz w:val="22"/>
          <w:szCs w:val="22"/>
          <w:lang w:eastAsia="lt-LT"/>
        </w:rPr>
      </w:pPr>
    </w:p>
    <w:p w14:paraId="48DFD899"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w:t>
      </w:r>
      <w:r w:rsidRPr="00BA6AA7">
        <w:rPr>
          <w:rFonts w:ascii="Times New Roman" w:eastAsia="Times New Roman" w:hAnsi="Times New Roman"/>
          <w:b/>
          <w:sz w:val="22"/>
          <w:szCs w:val="22"/>
          <w:lang w:eastAsia="lt-LT"/>
        </w:rPr>
        <w:tab/>
      </w:r>
      <w:r w:rsidRPr="00033EF3">
        <w:rPr>
          <w:rFonts w:ascii="Times New Roman" w:eastAsia="Times New Roman" w:hAnsi="Times New Roman"/>
          <w:b/>
          <w:snapToGrid w:val="0"/>
          <w:sz w:val="22"/>
          <w:szCs w:val="22"/>
        </w:rPr>
        <w:t>VAISTINIO</w:t>
      </w:r>
      <w:r w:rsidRPr="00BA6AA7">
        <w:rPr>
          <w:rFonts w:ascii="Times New Roman" w:eastAsia="Times New Roman" w:hAnsi="Times New Roman"/>
          <w:b/>
          <w:sz w:val="22"/>
          <w:szCs w:val="22"/>
          <w:lang w:eastAsia="lt-LT"/>
        </w:rPr>
        <w:t xml:space="preserve"> PREPARATO PAVADINIMAS </w:t>
      </w:r>
    </w:p>
    <w:p w14:paraId="4E853096" w14:textId="77777777" w:rsidR="004F161D" w:rsidRPr="00BA6AA7" w:rsidRDefault="004F161D" w:rsidP="00FD44E8">
      <w:pPr>
        <w:ind w:left="567" w:hanging="567"/>
        <w:rPr>
          <w:rFonts w:ascii="Times New Roman" w:eastAsia="Times New Roman" w:hAnsi="Times New Roman"/>
          <w:sz w:val="22"/>
          <w:szCs w:val="22"/>
          <w:lang w:eastAsia="lt-LT"/>
        </w:rPr>
      </w:pPr>
    </w:p>
    <w:p w14:paraId="66A5BD83" w14:textId="28A40D13" w:rsidR="004F161D" w:rsidRDefault="00943398" w:rsidP="00FD44E8">
      <w:pPr>
        <w:ind w:left="567" w:hanging="567"/>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w:t>
      </w:r>
      <w:r w:rsidR="00B150CF" w:rsidRPr="00BA6AA7">
        <w:rPr>
          <w:rFonts w:ascii="Times New Roman" w:eastAsia="Times New Roman" w:hAnsi="Times New Roman"/>
          <w:sz w:val="22"/>
          <w:szCs w:val="22"/>
          <w:lang w:eastAsia="lt-LT"/>
        </w:rPr>
        <w:t>100</w:t>
      </w:r>
      <w:r w:rsidR="004F161D" w:rsidRPr="00BA6AA7">
        <w:rPr>
          <w:rFonts w:ascii="Times New Roman" w:eastAsia="Times New Roman" w:hAnsi="Times New Roman"/>
          <w:sz w:val="22"/>
          <w:szCs w:val="22"/>
          <w:lang w:eastAsia="lt-LT"/>
        </w:rPr>
        <w:t xml:space="preserve"> V/ml </w:t>
      </w:r>
      <w:r w:rsidR="00FB12B0" w:rsidRPr="00BA6AA7">
        <w:rPr>
          <w:rFonts w:ascii="Times New Roman" w:eastAsia="Times New Roman" w:hAnsi="Times New Roman"/>
          <w:sz w:val="22"/>
          <w:szCs w:val="22"/>
          <w:lang w:eastAsia="lt-LT"/>
        </w:rPr>
        <w:t>milteliai infuziniam tirpalui</w:t>
      </w:r>
    </w:p>
    <w:p w14:paraId="2506B4AB" w14:textId="77777777" w:rsidR="009818EF" w:rsidRPr="00BA6AA7" w:rsidRDefault="009818EF" w:rsidP="00FD44E8">
      <w:pPr>
        <w:ind w:left="567" w:hanging="567"/>
        <w:rPr>
          <w:rFonts w:ascii="Times New Roman" w:eastAsia="Times New Roman" w:hAnsi="Times New Roman"/>
          <w:sz w:val="22"/>
          <w:szCs w:val="22"/>
          <w:lang w:eastAsia="lt-LT"/>
        </w:rPr>
      </w:pPr>
    </w:p>
    <w:p w14:paraId="7F642E51" w14:textId="0AF9B39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VIII</w:t>
      </w:r>
      <w:r w:rsidR="009818E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 – koagulianto kompleksas</w:t>
      </w:r>
    </w:p>
    <w:p w14:paraId="4151D090" w14:textId="77777777" w:rsidR="004F161D" w:rsidRPr="00BA6AA7" w:rsidRDefault="004F161D" w:rsidP="00FD44E8">
      <w:pPr>
        <w:rPr>
          <w:rFonts w:ascii="Times New Roman" w:eastAsia="Times New Roman" w:hAnsi="Times New Roman"/>
          <w:sz w:val="22"/>
          <w:szCs w:val="22"/>
          <w:lang w:eastAsia="lt-LT"/>
        </w:rPr>
      </w:pPr>
    </w:p>
    <w:p w14:paraId="7ABAF6F5" w14:textId="77777777" w:rsidR="004F161D" w:rsidRPr="00BA6AA7" w:rsidRDefault="004F161D" w:rsidP="00FD44E8">
      <w:pPr>
        <w:rPr>
          <w:rFonts w:ascii="Times New Roman" w:eastAsia="Times New Roman" w:hAnsi="Times New Roman"/>
          <w:sz w:val="22"/>
          <w:szCs w:val="22"/>
          <w:lang w:eastAsia="lt-LT"/>
        </w:rPr>
      </w:pPr>
    </w:p>
    <w:p w14:paraId="71A0FC41"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2.</w:t>
      </w:r>
      <w:r w:rsidRPr="00BA6AA7">
        <w:rPr>
          <w:rFonts w:ascii="Times New Roman" w:eastAsia="Times New Roman" w:hAnsi="Times New Roman"/>
          <w:b/>
          <w:sz w:val="22"/>
          <w:szCs w:val="22"/>
          <w:lang w:eastAsia="lt-LT"/>
        </w:rPr>
        <w:tab/>
      </w:r>
      <w:r w:rsidRPr="00033EF3">
        <w:rPr>
          <w:rFonts w:ascii="Times New Roman" w:eastAsia="Times New Roman" w:hAnsi="Times New Roman"/>
          <w:b/>
          <w:snapToGrid w:val="0"/>
          <w:sz w:val="22"/>
          <w:szCs w:val="22"/>
        </w:rPr>
        <w:t>VEIKLIOJI</w:t>
      </w:r>
      <w:r w:rsidRPr="00BA6AA7">
        <w:rPr>
          <w:rFonts w:ascii="Times New Roman" w:eastAsia="Times New Roman" w:hAnsi="Times New Roman"/>
          <w:b/>
          <w:sz w:val="22"/>
          <w:szCs w:val="22"/>
          <w:lang w:eastAsia="lt-LT"/>
        </w:rPr>
        <w:t xml:space="preserve"> (-IOS) MEDŽIAGA (-OS) IR JOS (-Ų) KIEKIS (-IAI) </w:t>
      </w:r>
    </w:p>
    <w:p w14:paraId="47FA2F24" w14:textId="77777777" w:rsidR="004F161D" w:rsidRPr="00BA6AA7" w:rsidRDefault="004F161D" w:rsidP="00FD44E8">
      <w:pPr>
        <w:rPr>
          <w:rFonts w:ascii="Times New Roman" w:eastAsia="Times New Roman" w:hAnsi="Times New Roman"/>
          <w:sz w:val="22"/>
          <w:szCs w:val="22"/>
          <w:lang w:eastAsia="lt-LT"/>
        </w:rPr>
      </w:pPr>
    </w:p>
    <w:p w14:paraId="4B4CC518" w14:textId="18065DB7" w:rsidR="00B150CF" w:rsidRPr="00033EF3" w:rsidRDefault="00B150CF" w:rsidP="00FD44E8">
      <w:pPr>
        <w:shd w:val="clear" w:color="auto" w:fill="F2F2F2" w:themeFill="background1" w:themeFillShade="F2"/>
        <w:rPr>
          <w:rFonts w:ascii="Times New Roman" w:hAnsi="Times New Roman"/>
          <w:i/>
          <w:sz w:val="22"/>
          <w:szCs w:val="22"/>
        </w:rPr>
      </w:pPr>
      <w:r w:rsidRPr="00033EF3">
        <w:rPr>
          <w:rFonts w:ascii="Times New Roman" w:hAnsi="Times New Roman"/>
          <w:i/>
          <w:sz w:val="22"/>
          <w:szCs w:val="22"/>
        </w:rPr>
        <w:t>[F</w:t>
      </w:r>
      <w:r w:rsidR="00197016" w:rsidRPr="00033EF3">
        <w:rPr>
          <w:rFonts w:ascii="Times New Roman" w:hAnsi="Times New Roman"/>
          <w:i/>
          <w:sz w:val="22"/>
          <w:szCs w:val="22"/>
        </w:rPr>
        <w:t>eiba</w:t>
      </w:r>
      <w:r w:rsidRPr="00033EF3">
        <w:rPr>
          <w:rFonts w:ascii="Times New Roman" w:hAnsi="Times New Roman"/>
          <w:i/>
          <w:sz w:val="22"/>
          <w:szCs w:val="22"/>
        </w:rPr>
        <w:t xml:space="preserve"> 500 V]</w:t>
      </w:r>
    </w:p>
    <w:p w14:paraId="5B321188" w14:textId="77777777" w:rsidR="00B150CF" w:rsidRPr="00033EF3" w:rsidRDefault="00B150CF" w:rsidP="00FD44E8">
      <w:pPr>
        <w:shd w:val="clear" w:color="auto" w:fill="F2F2F2" w:themeFill="background1" w:themeFillShade="F2"/>
        <w:rPr>
          <w:rFonts w:ascii="Times New Roman" w:hAnsi="Times New Roman"/>
          <w:sz w:val="22"/>
          <w:szCs w:val="22"/>
        </w:rPr>
      </w:pPr>
    </w:p>
    <w:p w14:paraId="4E593684" w14:textId="618391ED" w:rsidR="00B150CF" w:rsidRPr="00033EF3" w:rsidRDefault="00B150CF" w:rsidP="00FD44E8">
      <w:pPr>
        <w:shd w:val="clear" w:color="auto" w:fill="F2F2F2" w:themeFill="background1" w:themeFillShade="F2"/>
        <w:rPr>
          <w:rFonts w:ascii="Times New Roman" w:hAnsi="Times New Roman"/>
          <w:iCs/>
          <w:sz w:val="22"/>
          <w:szCs w:val="22"/>
        </w:rPr>
      </w:pPr>
      <w:r w:rsidRPr="00033EF3">
        <w:rPr>
          <w:rFonts w:ascii="Times New Roman" w:hAnsi="Times New Roman"/>
          <w:iCs/>
          <w:sz w:val="22"/>
          <w:szCs w:val="22"/>
        </w:rPr>
        <w:t>Viename flakone yra 500</w:t>
      </w:r>
      <w:r w:rsidR="009818EF">
        <w:rPr>
          <w:rFonts w:ascii="Times New Roman" w:hAnsi="Times New Roman"/>
          <w:iCs/>
          <w:sz w:val="22"/>
          <w:szCs w:val="22"/>
        </w:rPr>
        <w:t> </w:t>
      </w:r>
      <w:r w:rsidRPr="00033EF3">
        <w:rPr>
          <w:rFonts w:ascii="Times New Roman" w:hAnsi="Times New Roman"/>
          <w:iCs/>
          <w:sz w:val="22"/>
          <w:szCs w:val="22"/>
        </w:rPr>
        <w:t>vienetų VIII</w:t>
      </w:r>
      <w:r w:rsidR="009818EF">
        <w:rPr>
          <w:rFonts w:ascii="Times New Roman" w:hAnsi="Times New Roman"/>
          <w:iCs/>
          <w:sz w:val="22"/>
          <w:szCs w:val="22"/>
        </w:rPr>
        <w:t> </w:t>
      </w:r>
      <w:r w:rsidRPr="00033EF3">
        <w:rPr>
          <w:rFonts w:ascii="Times New Roman" w:hAnsi="Times New Roman"/>
          <w:iCs/>
          <w:sz w:val="22"/>
          <w:szCs w:val="22"/>
        </w:rPr>
        <w:t>koaguliacijos faktoriaus antiinhibitoriaus-koagulianto komplekso (esančio 200–600 mg žmogaus plazmos baltymo sudėtyje).</w:t>
      </w:r>
    </w:p>
    <w:p w14:paraId="25B59FD4" w14:textId="77777777" w:rsidR="00B150CF" w:rsidRPr="00033EF3" w:rsidRDefault="00B150CF" w:rsidP="00FD44E8">
      <w:pPr>
        <w:rPr>
          <w:rFonts w:ascii="Times New Roman" w:hAnsi="Times New Roman"/>
          <w:i/>
          <w:sz w:val="22"/>
          <w:szCs w:val="22"/>
        </w:rPr>
      </w:pPr>
    </w:p>
    <w:p w14:paraId="43C13E44" w14:textId="79AAA516" w:rsidR="00B150CF" w:rsidRPr="00033EF3" w:rsidRDefault="00B150CF" w:rsidP="00FD44E8">
      <w:pPr>
        <w:shd w:val="clear" w:color="auto" w:fill="D9D9D9" w:themeFill="background1" w:themeFillShade="D9"/>
        <w:rPr>
          <w:rFonts w:ascii="Times New Roman" w:hAnsi="Times New Roman"/>
          <w:i/>
          <w:sz w:val="22"/>
          <w:szCs w:val="22"/>
        </w:rPr>
      </w:pPr>
      <w:r w:rsidRPr="00033EF3">
        <w:rPr>
          <w:rFonts w:ascii="Times New Roman" w:hAnsi="Times New Roman"/>
          <w:i/>
          <w:sz w:val="22"/>
          <w:szCs w:val="22"/>
        </w:rPr>
        <w:t>[F</w:t>
      </w:r>
      <w:r w:rsidR="00197016" w:rsidRPr="00033EF3">
        <w:rPr>
          <w:rFonts w:ascii="Times New Roman" w:hAnsi="Times New Roman"/>
          <w:i/>
          <w:sz w:val="22"/>
          <w:szCs w:val="22"/>
        </w:rPr>
        <w:t>eiba</w:t>
      </w:r>
      <w:r w:rsidRPr="00033EF3">
        <w:rPr>
          <w:rFonts w:ascii="Times New Roman" w:hAnsi="Times New Roman"/>
          <w:i/>
          <w:sz w:val="22"/>
          <w:szCs w:val="22"/>
        </w:rPr>
        <w:t xml:space="preserve"> 1</w:t>
      </w:r>
      <w:r w:rsidRPr="00033EF3">
        <w:rPr>
          <w:rFonts w:ascii="Times New Roman" w:hAnsi="Times New Roman"/>
          <w:b/>
          <w:bCs/>
          <w:sz w:val="22"/>
          <w:szCs w:val="22"/>
        </w:rPr>
        <w:t> </w:t>
      </w:r>
      <w:r w:rsidRPr="00033EF3">
        <w:rPr>
          <w:rFonts w:ascii="Times New Roman" w:hAnsi="Times New Roman"/>
          <w:i/>
          <w:sz w:val="22"/>
          <w:szCs w:val="22"/>
        </w:rPr>
        <w:t>000 V]</w:t>
      </w:r>
    </w:p>
    <w:p w14:paraId="677E7DA8" w14:textId="77777777" w:rsidR="00B150CF" w:rsidRPr="00033EF3" w:rsidRDefault="00B150CF" w:rsidP="00FD44E8">
      <w:pPr>
        <w:shd w:val="clear" w:color="auto" w:fill="D9D9D9" w:themeFill="background1" w:themeFillShade="D9"/>
        <w:rPr>
          <w:rFonts w:ascii="Times New Roman" w:hAnsi="Times New Roman"/>
          <w:sz w:val="22"/>
          <w:szCs w:val="22"/>
        </w:rPr>
      </w:pPr>
    </w:p>
    <w:p w14:paraId="10B22A14" w14:textId="0F821308" w:rsidR="00B150CF" w:rsidRPr="00BA6AA7" w:rsidRDefault="00B150CF" w:rsidP="00FD44E8">
      <w:pPr>
        <w:shd w:val="clear" w:color="auto" w:fill="D9D9D9"/>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Viename flakone yra 1 000 vienetų VIII</w:t>
      </w:r>
      <w:r w:rsidR="009818E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komplekso (esančio 400–1 200 mg žmogaus plazmos baltymo sudėtyje).</w:t>
      </w:r>
    </w:p>
    <w:p w14:paraId="0A4F6C91" w14:textId="77777777" w:rsidR="00B150CF" w:rsidRPr="00BA6AA7" w:rsidRDefault="00B150CF" w:rsidP="00FD44E8">
      <w:pPr>
        <w:rPr>
          <w:rFonts w:ascii="Times New Roman" w:hAnsi="Times New Roman"/>
          <w:sz w:val="22"/>
          <w:szCs w:val="22"/>
        </w:rPr>
      </w:pPr>
    </w:p>
    <w:p w14:paraId="2404B34B" w14:textId="41729E3F" w:rsidR="00B150CF" w:rsidRPr="00033EF3" w:rsidRDefault="00B150CF" w:rsidP="00FD44E8">
      <w:pPr>
        <w:shd w:val="clear" w:color="auto" w:fill="A6A6A6"/>
        <w:rPr>
          <w:rFonts w:ascii="Times New Roman" w:hAnsi="Times New Roman"/>
          <w:i/>
          <w:sz w:val="22"/>
          <w:szCs w:val="22"/>
        </w:rPr>
      </w:pPr>
      <w:r w:rsidRPr="00033EF3">
        <w:rPr>
          <w:rFonts w:ascii="Times New Roman" w:hAnsi="Times New Roman"/>
          <w:i/>
          <w:sz w:val="22"/>
          <w:szCs w:val="22"/>
        </w:rPr>
        <w:t>[F</w:t>
      </w:r>
      <w:r w:rsidR="00197016" w:rsidRPr="00033EF3">
        <w:rPr>
          <w:rFonts w:ascii="Times New Roman" w:hAnsi="Times New Roman"/>
          <w:i/>
          <w:sz w:val="22"/>
          <w:szCs w:val="22"/>
        </w:rPr>
        <w:t>eiba</w:t>
      </w:r>
      <w:r w:rsidRPr="00033EF3">
        <w:rPr>
          <w:rFonts w:ascii="Times New Roman" w:hAnsi="Times New Roman"/>
          <w:i/>
          <w:sz w:val="22"/>
          <w:szCs w:val="22"/>
        </w:rPr>
        <w:t xml:space="preserve"> 2</w:t>
      </w:r>
      <w:r w:rsidRPr="00033EF3">
        <w:rPr>
          <w:rFonts w:ascii="Times New Roman" w:hAnsi="Times New Roman"/>
          <w:b/>
          <w:bCs/>
          <w:sz w:val="22"/>
          <w:szCs w:val="22"/>
        </w:rPr>
        <w:t> </w:t>
      </w:r>
      <w:r w:rsidRPr="00033EF3">
        <w:rPr>
          <w:rFonts w:ascii="Times New Roman" w:hAnsi="Times New Roman"/>
          <w:i/>
          <w:sz w:val="22"/>
          <w:szCs w:val="22"/>
        </w:rPr>
        <w:t>500 V]</w:t>
      </w:r>
    </w:p>
    <w:p w14:paraId="635F1C0F" w14:textId="77777777" w:rsidR="00B150CF" w:rsidRPr="00BA6AA7" w:rsidRDefault="00B150CF" w:rsidP="00FD44E8">
      <w:pPr>
        <w:shd w:val="clear" w:color="auto" w:fill="A6A6A6"/>
        <w:rPr>
          <w:rFonts w:ascii="Times New Roman" w:hAnsi="Times New Roman"/>
          <w:sz w:val="22"/>
          <w:szCs w:val="22"/>
        </w:rPr>
      </w:pPr>
    </w:p>
    <w:p w14:paraId="5E326483" w14:textId="63C6FF80" w:rsidR="00B150CF" w:rsidRPr="00033EF3" w:rsidRDefault="00B150CF" w:rsidP="00FD44E8">
      <w:pPr>
        <w:shd w:val="clear" w:color="auto" w:fill="A6A6A6"/>
        <w:rPr>
          <w:rFonts w:ascii="Times New Roman" w:hAnsi="Times New Roman"/>
          <w:iCs/>
          <w:sz w:val="22"/>
          <w:szCs w:val="22"/>
        </w:rPr>
      </w:pPr>
      <w:r w:rsidRPr="00033EF3">
        <w:rPr>
          <w:rFonts w:ascii="Times New Roman" w:hAnsi="Times New Roman"/>
          <w:iCs/>
          <w:sz w:val="22"/>
          <w:szCs w:val="22"/>
        </w:rPr>
        <w:t>Viename flakone yra 2 500</w:t>
      </w:r>
      <w:r w:rsidR="009818EF">
        <w:rPr>
          <w:rFonts w:ascii="Times New Roman" w:hAnsi="Times New Roman"/>
          <w:iCs/>
          <w:sz w:val="22"/>
          <w:szCs w:val="22"/>
        </w:rPr>
        <w:t> </w:t>
      </w:r>
      <w:r w:rsidRPr="00033EF3">
        <w:rPr>
          <w:rFonts w:ascii="Times New Roman" w:hAnsi="Times New Roman"/>
          <w:iCs/>
          <w:sz w:val="22"/>
          <w:szCs w:val="22"/>
        </w:rPr>
        <w:t>vienetų VIII</w:t>
      </w:r>
      <w:r w:rsidR="009818EF">
        <w:rPr>
          <w:rFonts w:ascii="Times New Roman" w:hAnsi="Times New Roman"/>
          <w:iCs/>
          <w:sz w:val="22"/>
          <w:szCs w:val="22"/>
        </w:rPr>
        <w:t> </w:t>
      </w:r>
      <w:r w:rsidRPr="00033EF3">
        <w:rPr>
          <w:rFonts w:ascii="Times New Roman" w:hAnsi="Times New Roman"/>
          <w:iCs/>
          <w:sz w:val="22"/>
          <w:szCs w:val="22"/>
        </w:rPr>
        <w:t>koaguliacijos faktoriaus antiinhibitoriaus-koagulianto komplekso (esančio 1 000–3 000 mg žmogaus plazmos baltymo sudėtyje).</w:t>
      </w:r>
    </w:p>
    <w:p w14:paraId="6FDE6DC3" w14:textId="77777777" w:rsidR="004F161D" w:rsidRPr="00BA6AA7" w:rsidRDefault="004F161D" w:rsidP="00FD44E8">
      <w:pPr>
        <w:rPr>
          <w:rFonts w:ascii="Times New Roman" w:eastAsia="Times New Roman" w:hAnsi="Times New Roman"/>
          <w:iCs/>
          <w:sz w:val="22"/>
          <w:szCs w:val="22"/>
          <w:lang w:eastAsia="lt-LT"/>
        </w:rPr>
      </w:pPr>
    </w:p>
    <w:p w14:paraId="4325D663" w14:textId="77777777" w:rsidR="004F161D" w:rsidRPr="00BA6AA7" w:rsidRDefault="004F161D" w:rsidP="00FD44E8">
      <w:pPr>
        <w:rPr>
          <w:rFonts w:ascii="Times New Roman" w:eastAsia="Times New Roman" w:hAnsi="Times New Roman"/>
          <w:sz w:val="22"/>
          <w:szCs w:val="22"/>
          <w:lang w:eastAsia="lt-LT"/>
        </w:rPr>
      </w:pPr>
    </w:p>
    <w:p w14:paraId="1D9E7A3F"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3.</w:t>
      </w:r>
      <w:r w:rsidRPr="00BA6AA7">
        <w:rPr>
          <w:rFonts w:ascii="Times New Roman" w:eastAsia="Times New Roman" w:hAnsi="Times New Roman"/>
          <w:b/>
          <w:sz w:val="22"/>
          <w:szCs w:val="22"/>
          <w:lang w:eastAsia="lt-LT"/>
        </w:rPr>
        <w:tab/>
      </w:r>
      <w:r w:rsidRPr="00033EF3">
        <w:rPr>
          <w:rFonts w:ascii="Times New Roman" w:eastAsia="Times New Roman" w:hAnsi="Times New Roman"/>
          <w:b/>
          <w:snapToGrid w:val="0"/>
          <w:sz w:val="22"/>
          <w:szCs w:val="22"/>
        </w:rPr>
        <w:t>PAGALBINIŲ</w:t>
      </w:r>
      <w:r w:rsidRPr="00BA6AA7">
        <w:rPr>
          <w:rFonts w:ascii="Times New Roman" w:eastAsia="Times New Roman" w:hAnsi="Times New Roman"/>
          <w:b/>
          <w:sz w:val="22"/>
          <w:szCs w:val="22"/>
          <w:lang w:eastAsia="lt-LT"/>
        </w:rPr>
        <w:t xml:space="preserve"> MEDŽIAGŲ SĄRAŠAS</w:t>
      </w:r>
    </w:p>
    <w:p w14:paraId="63C4740A" w14:textId="77777777" w:rsidR="004F161D" w:rsidRPr="00BA6AA7" w:rsidRDefault="004F161D" w:rsidP="00FD44E8">
      <w:pPr>
        <w:rPr>
          <w:rFonts w:ascii="Times New Roman" w:eastAsia="Times New Roman" w:hAnsi="Times New Roman"/>
          <w:sz w:val="22"/>
          <w:szCs w:val="22"/>
          <w:lang w:eastAsia="lt-LT"/>
        </w:rPr>
      </w:pPr>
    </w:p>
    <w:p w14:paraId="02A48378"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Pagalbinės medžiagos: natrii chloridum, natrii citras.</w:t>
      </w:r>
    </w:p>
    <w:p w14:paraId="7C545248" w14:textId="77777777" w:rsidR="004F161D" w:rsidRPr="00BA6AA7" w:rsidRDefault="004F161D" w:rsidP="00FD44E8">
      <w:pPr>
        <w:rPr>
          <w:rFonts w:ascii="Times New Roman" w:eastAsia="Times New Roman" w:hAnsi="Times New Roman"/>
          <w:sz w:val="22"/>
          <w:szCs w:val="22"/>
          <w:lang w:eastAsia="lt-LT"/>
        </w:rPr>
      </w:pPr>
    </w:p>
    <w:p w14:paraId="49E57D22" w14:textId="77777777" w:rsidR="004F161D" w:rsidRPr="00BA6AA7" w:rsidRDefault="004F161D" w:rsidP="00FD44E8">
      <w:pPr>
        <w:rPr>
          <w:rFonts w:ascii="Times New Roman" w:eastAsia="Times New Roman" w:hAnsi="Times New Roman"/>
          <w:sz w:val="22"/>
          <w:szCs w:val="22"/>
          <w:lang w:eastAsia="lt-LT"/>
        </w:rPr>
      </w:pPr>
    </w:p>
    <w:p w14:paraId="03FE5E31"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4.</w:t>
      </w:r>
      <w:r w:rsidRPr="00BA6AA7">
        <w:rPr>
          <w:rFonts w:ascii="Times New Roman" w:eastAsia="Times New Roman" w:hAnsi="Times New Roman"/>
          <w:b/>
          <w:sz w:val="22"/>
          <w:szCs w:val="22"/>
          <w:lang w:eastAsia="lt-LT"/>
        </w:rPr>
        <w:tab/>
      </w:r>
      <w:r w:rsidRPr="00033EF3">
        <w:rPr>
          <w:rFonts w:ascii="Times New Roman" w:eastAsia="Times New Roman" w:hAnsi="Times New Roman"/>
          <w:b/>
          <w:snapToGrid w:val="0"/>
          <w:sz w:val="22"/>
          <w:szCs w:val="22"/>
        </w:rPr>
        <w:t>FARMACINĖ</w:t>
      </w:r>
      <w:r w:rsidRPr="00BA6AA7">
        <w:rPr>
          <w:rFonts w:ascii="Times New Roman" w:eastAsia="Times New Roman" w:hAnsi="Times New Roman"/>
          <w:b/>
          <w:sz w:val="22"/>
          <w:szCs w:val="22"/>
          <w:lang w:eastAsia="lt-LT"/>
        </w:rPr>
        <w:t xml:space="preserve"> FORMA IR KIEKIS PAKUOTĖJE</w:t>
      </w:r>
    </w:p>
    <w:p w14:paraId="5070334D" w14:textId="77777777" w:rsidR="004F161D" w:rsidRPr="00BA6AA7" w:rsidRDefault="004F161D" w:rsidP="00FD44E8">
      <w:pPr>
        <w:rPr>
          <w:rFonts w:ascii="Times New Roman" w:eastAsia="Times New Roman" w:hAnsi="Times New Roman"/>
          <w:sz w:val="22"/>
          <w:szCs w:val="22"/>
          <w:lang w:eastAsia="lt-LT"/>
        </w:rPr>
      </w:pPr>
    </w:p>
    <w:p w14:paraId="091E920B" w14:textId="02218420" w:rsidR="00B150CF" w:rsidRPr="00033EF3" w:rsidRDefault="00B150CF" w:rsidP="00FD44E8">
      <w:pPr>
        <w:shd w:val="clear" w:color="auto" w:fill="F2F2F2" w:themeFill="background1" w:themeFillShade="F2"/>
        <w:rPr>
          <w:rFonts w:ascii="Times New Roman" w:hAnsi="Times New Roman"/>
          <w:i/>
          <w:sz w:val="22"/>
          <w:szCs w:val="22"/>
        </w:rPr>
      </w:pPr>
      <w:r w:rsidRPr="00033EF3">
        <w:rPr>
          <w:rFonts w:ascii="Times New Roman" w:hAnsi="Times New Roman"/>
          <w:i/>
          <w:sz w:val="22"/>
          <w:szCs w:val="22"/>
        </w:rPr>
        <w:t>[F</w:t>
      </w:r>
      <w:r w:rsidR="00197016" w:rsidRPr="00033EF3">
        <w:rPr>
          <w:rFonts w:ascii="Times New Roman" w:hAnsi="Times New Roman"/>
          <w:i/>
          <w:sz w:val="22"/>
          <w:szCs w:val="22"/>
        </w:rPr>
        <w:t>eiba</w:t>
      </w:r>
      <w:r w:rsidRPr="00033EF3">
        <w:rPr>
          <w:rFonts w:ascii="Times New Roman" w:hAnsi="Times New Roman"/>
          <w:i/>
          <w:sz w:val="22"/>
          <w:szCs w:val="22"/>
        </w:rPr>
        <w:t xml:space="preserve"> 500 V]</w:t>
      </w:r>
    </w:p>
    <w:p w14:paraId="74D576A7" w14:textId="77777777" w:rsidR="00B150CF" w:rsidRPr="00033EF3" w:rsidRDefault="00B150CF" w:rsidP="00FD44E8">
      <w:pPr>
        <w:shd w:val="clear" w:color="auto" w:fill="F2F2F2" w:themeFill="background1" w:themeFillShade="F2"/>
        <w:rPr>
          <w:rFonts w:ascii="Times New Roman" w:hAnsi="Times New Roman"/>
          <w:sz w:val="22"/>
          <w:szCs w:val="22"/>
        </w:rPr>
      </w:pPr>
    </w:p>
    <w:p w14:paraId="2CBE7534" w14:textId="0069E2BD" w:rsidR="00B150CF" w:rsidRPr="00033EF3" w:rsidRDefault="00B150CF" w:rsidP="00FD44E8">
      <w:pPr>
        <w:shd w:val="clear" w:color="auto" w:fill="F2F2F2" w:themeFill="background1" w:themeFillShade="F2"/>
        <w:rPr>
          <w:rFonts w:ascii="Times New Roman" w:hAnsi="Times New Roman"/>
          <w:iCs/>
          <w:sz w:val="22"/>
          <w:szCs w:val="22"/>
        </w:rPr>
      </w:pPr>
      <w:r w:rsidRPr="00033EF3">
        <w:rPr>
          <w:rFonts w:ascii="Times New Roman" w:hAnsi="Times New Roman"/>
          <w:iCs/>
          <w:sz w:val="22"/>
          <w:szCs w:val="22"/>
        </w:rPr>
        <w:t xml:space="preserve">Milteliai infuziniam tirpalui </w:t>
      </w:r>
    </w:p>
    <w:p w14:paraId="21A32069" w14:textId="6444C82F" w:rsidR="00B150CF" w:rsidRPr="00033EF3" w:rsidRDefault="00B150CF" w:rsidP="00FD44E8">
      <w:pPr>
        <w:shd w:val="clear" w:color="auto" w:fill="F2F2F2" w:themeFill="background1" w:themeFillShade="F2"/>
        <w:rPr>
          <w:rFonts w:ascii="Times New Roman" w:hAnsi="Times New Roman"/>
          <w:iCs/>
          <w:sz w:val="22"/>
          <w:szCs w:val="22"/>
        </w:rPr>
      </w:pPr>
      <w:r w:rsidRPr="00033EF3">
        <w:rPr>
          <w:rFonts w:ascii="Times New Roman" w:hAnsi="Times New Roman"/>
          <w:iCs/>
          <w:sz w:val="22"/>
          <w:szCs w:val="22"/>
        </w:rPr>
        <w:t>500 V</w:t>
      </w:r>
    </w:p>
    <w:p w14:paraId="491FA89D" w14:textId="77777777" w:rsidR="00B150CF" w:rsidRPr="00033EF3" w:rsidRDefault="00B150CF" w:rsidP="00FD44E8">
      <w:pPr>
        <w:rPr>
          <w:rFonts w:ascii="Times New Roman" w:hAnsi="Times New Roman"/>
          <w:sz w:val="22"/>
          <w:szCs w:val="22"/>
        </w:rPr>
      </w:pPr>
    </w:p>
    <w:p w14:paraId="5E9465E0" w14:textId="74E22434" w:rsidR="00B150CF" w:rsidRPr="00033EF3" w:rsidRDefault="00B150CF" w:rsidP="00FD44E8">
      <w:pPr>
        <w:shd w:val="clear" w:color="auto" w:fill="D9D9D9" w:themeFill="background1" w:themeFillShade="D9"/>
        <w:rPr>
          <w:rFonts w:ascii="Times New Roman" w:hAnsi="Times New Roman"/>
          <w:i/>
          <w:sz w:val="22"/>
          <w:szCs w:val="22"/>
        </w:rPr>
      </w:pPr>
      <w:r w:rsidRPr="00033EF3">
        <w:rPr>
          <w:rFonts w:ascii="Times New Roman" w:hAnsi="Times New Roman"/>
          <w:i/>
          <w:sz w:val="22"/>
          <w:szCs w:val="22"/>
        </w:rPr>
        <w:t>[F</w:t>
      </w:r>
      <w:r w:rsidR="00197016" w:rsidRPr="00033EF3">
        <w:rPr>
          <w:rFonts w:ascii="Times New Roman" w:hAnsi="Times New Roman"/>
          <w:i/>
          <w:sz w:val="22"/>
          <w:szCs w:val="22"/>
        </w:rPr>
        <w:t>eiba</w:t>
      </w:r>
      <w:r w:rsidRPr="00033EF3">
        <w:rPr>
          <w:rFonts w:ascii="Times New Roman" w:hAnsi="Times New Roman"/>
          <w:i/>
          <w:sz w:val="22"/>
          <w:szCs w:val="22"/>
        </w:rPr>
        <w:t xml:space="preserve"> 1</w:t>
      </w:r>
      <w:r w:rsidRPr="00033EF3">
        <w:rPr>
          <w:rFonts w:ascii="Times New Roman" w:hAnsi="Times New Roman"/>
          <w:b/>
          <w:bCs/>
          <w:sz w:val="22"/>
          <w:szCs w:val="22"/>
        </w:rPr>
        <w:t> </w:t>
      </w:r>
      <w:r w:rsidRPr="00033EF3">
        <w:rPr>
          <w:rFonts w:ascii="Times New Roman" w:hAnsi="Times New Roman"/>
          <w:i/>
          <w:sz w:val="22"/>
          <w:szCs w:val="22"/>
        </w:rPr>
        <w:t>000 V]</w:t>
      </w:r>
    </w:p>
    <w:p w14:paraId="7E153037" w14:textId="77777777" w:rsidR="00B150CF" w:rsidRPr="00033EF3" w:rsidRDefault="00B150CF" w:rsidP="00FD44E8">
      <w:pPr>
        <w:shd w:val="clear" w:color="auto" w:fill="D9D9D9" w:themeFill="background1" w:themeFillShade="D9"/>
        <w:rPr>
          <w:rFonts w:ascii="Times New Roman" w:hAnsi="Times New Roman"/>
          <w:sz w:val="22"/>
          <w:szCs w:val="22"/>
        </w:rPr>
      </w:pPr>
    </w:p>
    <w:p w14:paraId="649FA28A" w14:textId="73BB05BD" w:rsidR="00B150CF" w:rsidRPr="00033EF3" w:rsidRDefault="00B150CF" w:rsidP="00FD44E8">
      <w:pPr>
        <w:shd w:val="clear" w:color="auto" w:fill="D9D9D9" w:themeFill="background1" w:themeFillShade="D9"/>
        <w:rPr>
          <w:rFonts w:ascii="Times New Roman" w:hAnsi="Times New Roman"/>
          <w:iCs/>
          <w:sz w:val="22"/>
          <w:szCs w:val="22"/>
        </w:rPr>
      </w:pPr>
      <w:r w:rsidRPr="00033EF3">
        <w:rPr>
          <w:rFonts w:ascii="Times New Roman" w:hAnsi="Times New Roman"/>
          <w:iCs/>
          <w:sz w:val="22"/>
          <w:szCs w:val="22"/>
        </w:rPr>
        <w:t xml:space="preserve">Milteliai infuziniam tirpalui </w:t>
      </w:r>
    </w:p>
    <w:p w14:paraId="0DB5BFF1" w14:textId="3BB6CB1C" w:rsidR="00B150CF" w:rsidRPr="00033EF3" w:rsidRDefault="00B150CF" w:rsidP="00FD44E8">
      <w:pPr>
        <w:shd w:val="clear" w:color="auto" w:fill="D9D9D9" w:themeFill="background1" w:themeFillShade="D9"/>
        <w:rPr>
          <w:rFonts w:ascii="Times New Roman" w:hAnsi="Times New Roman"/>
          <w:sz w:val="22"/>
          <w:szCs w:val="22"/>
        </w:rPr>
      </w:pPr>
      <w:r w:rsidRPr="00033EF3">
        <w:rPr>
          <w:rFonts w:ascii="Times New Roman" w:hAnsi="Times New Roman"/>
          <w:sz w:val="22"/>
          <w:szCs w:val="22"/>
        </w:rPr>
        <w:t>1</w:t>
      </w:r>
      <w:r w:rsidRPr="00033EF3">
        <w:rPr>
          <w:rFonts w:ascii="Times New Roman" w:hAnsi="Times New Roman"/>
          <w:b/>
          <w:bCs/>
          <w:sz w:val="22"/>
          <w:szCs w:val="22"/>
        </w:rPr>
        <w:t> </w:t>
      </w:r>
      <w:r w:rsidRPr="00033EF3">
        <w:rPr>
          <w:rFonts w:ascii="Times New Roman" w:hAnsi="Times New Roman"/>
          <w:sz w:val="22"/>
          <w:szCs w:val="22"/>
        </w:rPr>
        <w:t>000 V</w:t>
      </w:r>
    </w:p>
    <w:p w14:paraId="109146B0" w14:textId="77777777" w:rsidR="00B150CF" w:rsidRPr="00033EF3" w:rsidRDefault="00B150CF" w:rsidP="00FD44E8">
      <w:pPr>
        <w:rPr>
          <w:rFonts w:ascii="Times New Roman" w:hAnsi="Times New Roman"/>
          <w:sz w:val="22"/>
          <w:szCs w:val="22"/>
        </w:rPr>
      </w:pPr>
    </w:p>
    <w:p w14:paraId="30518204" w14:textId="67D8900B" w:rsidR="00B150CF" w:rsidRPr="00033EF3" w:rsidRDefault="00B150CF" w:rsidP="00FD44E8">
      <w:pPr>
        <w:shd w:val="clear" w:color="auto" w:fill="A6A6A6"/>
        <w:rPr>
          <w:rFonts w:ascii="Times New Roman" w:hAnsi="Times New Roman"/>
          <w:i/>
          <w:sz w:val="22"/>
          <w:szCs w:val="22"/>
        </w:rPr>
      </w:pPr>
      <w:r w:rsidRPr="00033EF3">
        <w:rPr>
          <w:rFonts w:ascii="Times New Roman" w:hAnsi="Times New Roman"/>
          <w:i/>
          <w:sz w:val="22"/>
          <w:szCs w:val="22"/>
        </w:rPr>
        <w:t>[F</w:t>
      </w:r>
      <w:r w:rsidR="00197016" w:rsidRPr="00033EF3">
        <w:rPr>
          <w:rFonts w:ascii="Times New Roman" w:hAnsi="Times New Roman"/>
          <w:i/>
          <w:sz w:val="22"/>
          <w:szCs w:val="22"/>
        </w:rPr>
        <w:t>eiba</w:t>
      </w:r>
      <w:r w:rsidRPr="00033EF3">
        <w:rPr>
          <w:rFonts w:ascii="Times New Roman" w:hAnsi="Times New Roman"/>
          <w:i/>
          <w:sz w:val="22"/>
          <w:szCs w:val="22"/>
        </w:rPr>
        <w:t xml:space="preserve"> 2</w:t>
      </w:r>
      <w:r w:rsidRPr="00033EF3">
        <w:rPr>
          <w:rFonts w:ascii="Times New Roman" w:hAnsi="Times New Roman"/>
          <w:b/>
          <w:bCs/>
          <w:sz w:val="22"/>
          <w:szCs w:val="22"/>
        </w:rPr>
        <w:t> </w:t>
      </w:r>
      <w:r w:rsidRPr="00033EF3">
        <w:rPr>
          <w:rFonts w:ascii="Times New Roman" w:hAnsi="Times New Roman"/>
          <w:i/>
          <w:sz w:val="22"/>
          <w:szCs w:val="22"/>
        </w:rPr>
        <w:t>500 V]</w:t>
      </w:r>
    </w:p>
    <w:p w14:paraId="41F59025" w14:textId="77777777" w:rsidR="00B150CF" w:rsidRPr="00033EF3" w:rsidRDefault="00B150CF" w:rsidP="00FD44E8">
      <w:pPr>
        <w:shd w:val="clear" w:color="auto" w:fill="A6A6A6"/>
        <w:rPr>
          <w:rFonts w:ascii="Times New Roman" w:hAnsi="Times New Roman"/>
          <w:sz w:val="22"/>
          <w:szCs w:val="22"/>
        </w:rPr>
      </w:pPr>
    </w:p>
    <w:p w14:paraId="5481C6B3" w14:textId="575C7B8F" w:rsidR="00B150CF" w:rsidRPr="00033EF3" w:rsidRDefault="00B150CF" w:rsidP="00FD44E8">
      <w:pPr>
        <w:shd w:val="clear" w:color="auto" w:fill="A6A6A6"/>
        <w:rPr>
          <w:rFonts w:ascii="Times New Roman" w:hAnsi="Times New Roman"/>
          <w:iCs/>
          <w:sz w:val="22"/>
          <w:szCs w:val="22"/>
        </w:rPr>
      </w:pPr>
      <w:r w:rsidRPr="00033EF3">
        <w:rPr>
          <w:rFonts w:ascii="Times New Roman" w:hAnsi="Times New Roman"/>
          <w:iCs/>
          <w:sz w:val="22"/>
          <w:szCs w:val="22"/>
        </w:rPr>
        <w:t xml:space="preserve">Milteliai infuziniam tirpalui </w:t>
      </w:r>
    </w:p>
    <w:p w14:paraId="31A0144B" w14:textId="32DED935" w:rsidR="00B150CF" w:rsidRPr="00033EF3" w:rsidRDefault="00B150CF" w:rsidP="00FD44E8">
      <w:pPr>
        <w:shd w:val="clear" w:color="auto" w:fill="A6A6A6"/>
        <w:rPr>
          <w:rFonts w:ascii="Times New Roman" w:hAnsi="Times New Roman"/>
          <w:sz w:val="22"/>
          <w:szCs w:val="22"/>
        </w:rPr>
      </w:pPr>
      <w:r w:rsidRPr="00033EF3">
        <w:rPr>
          <w:rFonts w:ascii="Times New Roman" w:hAnsi="Times New Roman"/>
          <w:sz w:val="22"/>
          <w:szCs w:val="22"/>
        </w:rPr>
        <w:t>2</w:t>
      </w:r>
      <w:r w:rsidRPr="00033EF3">
        <w:rPr>
          <w:rFonts w:ascii="Times New Roman" w:hAnsi="Times New Roman"/>
          <w:b/>
          <w:bCs/>
          <w:sz w:val="22"/>
          <w:szCs w:val="22"/>
        </w:rPr>
        <w:t> </w:t>
      </w:r>
      <w:r w:rsidRPr="00033EF3">
        <w:rPr>
          <w:rFonts w:ascii="Times New Roman" w:hAnsi="Times New Roman"/>
          <w:sz w:val="22"/>
          <w:szCs w:val="22"/>
        </w:rPr>
        <w:t>500 V</w:t>
      </w:r>
    </w:p>
    <w:p w14:paraId="596F1F76" w14:textId="77777777" w:rsidR="004F161D" w:rsidRPr="00BA6AA7" w:rsidRDefault="004F161D" w:rsidP="00FD44E8">
      <w:pPr>
        <w:rPr>
          <w:rFonts w:ascii="Times New Roman" w:eastAsia="Times New Roman" w:hAnsi="Times New Roman"/>
          <w:sz w:val="22"/>
          <w:szCs w:val="22"/>
          <w:lang w:eastAsia="lt-LT"/>
        </w:rPr>
      </w:pPr>
    </w:p>
    <w:p w14:paraId="1716D1A1" w14:textId="77777777" w:rsidR="004F161D" w:rsidRPr="00BA6AA7" w:rsidRDefault="004F161D" w:rsidP="00FD44E8">
      <w:pPr>
        <w:rPr>
          <w:rFonts w:ascii="Times New Roman" w:eastAsia="Times New Roman" w:hAnsi="Times New Roman"/>
          <w:sz w:val="22"/>
          <w:szCs w:val="22"/>
          <w:lang w:eastAsia="lt-LT"/>
        </w:rPr>
      </w:pPr>
    </w:p>
    <w:p w14:paraId="6174C635"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lastRenderedPageBreak/>
        <w:t>5.</w:t>
      </w:r>
      <w:r w:rsidRPr="00BA6AA7">
        <w:rPr>
          <w:rFonts w:ascii="Times New Roman" w:eastAsia="Times New Roman" w:hAnsi="Times New Roman"/>
          <w:b/>
          <w:sz w:val="22"/>
          <w:szCs w:val="22"/>
          <w:lang w:eastAsia="lt-LT"/>
        </w:rPr>
        <w:tab/>
      </w:r>
      <w:r w:rsidRPr="00033EF3">
        <w:rPr>
          <w:rFonts w:ascii="Times New Roman" w:eastAsia="Times New Roman" w:hAnsi="Times New Roman"/>
          <w:b/>
          <w:snapToGrid w:val="0"/>
          <w:sz w:val="22"/>
          <w:szCs w:val="22"/>
        </w:rPr>
        <w:t>VARTOJIMO</w:t>
      </w:r>
      <w:r w:rsidRPr="00BA6AA7">
        <w:rPr>
          <w:rFonts w:ascii="Times New Roman" w:eastAsia="Times New Roman" w:hAnsi="Times New Roman"/>
          <w:b/>
          <w:sz w:val="22"/>
          <w:szCs w:val="22"/>
          <w:lang w:eastAsia="lt-LT"/>
        </w:rPr>
        <w:t xml:space="preserve"> METODAS IR BŪDAS (-AI)</w:t>
      </w:r>
    </w:p>
    <w:p w14:paraId="57E4CC59" w14:textId="77777777" w:rsidR="004F161D" w:rsidRPr="00BA6AA7" w:rsidRDefault="004F161D" w:rsidP="00033EF3">
      <w:pPr>
        <w:keepNext/>
        <w:keepLines/>
        <w:rPr>
          <w:rFonts w:ascii="Times New Roman" w:eastAsia="Times New Roman" w:hAnsi="Times New Roman"/>
          <w:sz w:val="22"/>
          <w:szCs w:val="22"/>
          <w:lang w:eastAsia="lt-LT"/>
        </w:rPr>
      </w:pPr>
    </w:p>
    <w:p w14:paraId="7F805E26" w14:textId="77777777"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Prieš vartojimą perskaitykite pakuotės lapelį.</w:t>
      </w:r>
    </w:p>
    <w:p w14:paraId="7AA8E69D"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Leisti į veną.</w:t>
      </w:r>
    </w:p>
    <w:p w14:paraId="3CA41D55" w14:textId="77777777" w:rsidR="004F161D" w:rsidRPr="00BA6AA7" w:rsidRDefault="004F161D" w:rsidP="00FD44E8">
      <w:pPr>
        <w:rPr>
          <w:rFonts w:ascii="Times New Roman" w:eastAsia="Times New Roman" w:hAnsi="Times New Roman"/>
          <w:sz w:val="22"/>
          <w:szCs w:val="22"/>
          <w:lang w:eastAsia="lt-LT"/>
        </w:rPr>
      </w:pPr>
    </w:p>
    <w:p w14:paraId="7F0608F0" w14:textId="77777777" w:rsidR="004F161D" w:rsidRPr="00BA6AA7" w:rsidRDefault="004F161D" w:rsidP="00FD44E8">
      <w:pPr>
        <w:rPr>
          <w:rFonts w:ascii="Times New Roman" w:eastAsia="Times New Roman" w:hAnsi="Times New Roman"/>
          <w:sz w:val="22"/>
          <w:szCs w:val="22"/>
          <w:lang w:eastAsia="lt-LT"/>
        </w:rPr>
      </w:pPr>
    </w:p>
    <w:p w14:paraId="2591CED5"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6.</w:t>
      </w:r>
      <w:r w:rsidRPr="00BA6AA7">
        <w:rPr>
          <w:rFonts w:ascii="Times New Roman" w:eastAsia="Times New Roman" w:hAnsi="Times New Roman"/>
          <w:b/>
          <w:sz w:val="22"/>
          <w:szCs w:val="22"/>
          <w:lang w:eastAsia="lt-LT"/>
        </w:rPr>
        <w:tab/>
        <w:t xml:space="preserve">SPECIALUS ĮSPĖJIMAS, KAD VAISTINĮ PREPARATĄ BŪTINA LAIKYTI </w:t>
      </w:r>
      <w:r w:rsidRPr="009818EF">
        <w:rPr>
          <w:rFonts w:ascii="Times New Roman" w:eastAsia="Times New Roman" w:hAnsi="Times New Roman"/>
          <w:b/>
          <w:bCs/>
          <w:sz w:val="22"/>
          <w:szCs w:val="22"/>
          <w:lang w:eastAsia="lt-LT"/>
        </w:rPr>
        <w:t>VAIKAMS</w:t>
      </w:r>
      <w:r w:rsidRPr="00BA6AA7">
        <w:rPr>
          <w:rFonts w:ascii="Times New Roman" w:eastAsia="Times New Roman" w:hAnsi="Times New Roman"/>
          <w:b/>
          <w:sz w:val="22"/>
          <w:szCs w:val="22"/>
          <w:lang w:eastAsia="lt-LT"/>
        </w:rPr>
        <w:t xml:space="preserve"> NEPASTEBIMOJE IR NEPASIEKIAMOJE VIETOJE</w:t>
      </w:r>
    </w:p>
    <w:p w14:paraId="65B88DBB" w14:textId="77777777" w:rsidR="004F161D" w:rsidRPr="00BA6AA7" w:rsidRDefault="004F161D" w:rsidP="00FD44E8">
      <w:pPr>
        <w:rPr>
          <w:rFonts w:ascii="Times New Roman" w:eastAsia="Times New Roman" w:hAnsi="Times New Roman"/>
          <w:sz w:val="22"/>
          <w:szCs w:val="22"/>
          <w:lang w:eastAsia="lt-LT"/>
        </w:rPr>
      </w:pPr>
    </w:p>
    <w:p w14:paraId="74221C4B"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vaikams nepastebimoje ir nepasiekiamoje vietoje.</w:t>
      </w:r>
    </w:p>
    <w:p w14:paraId="5BA44F86" w14:textId="77777777" w:rsidR="004F161D" w:rsidRPr="00BA6AA7" w:rsidRDefault="004F161D" w:rsidP="00FD44E8">
      <w:pPr>
        <w:rPr>
          <w:rFonts w:ascii="Times New Roman" w:eastAsia="Times New Roman" w:hAnsi="Times New Roman"/>
          <w:sz w:val="22"/>
          <w:szCs w:val="22"/>
          <w:lang w:eastAsia="lt-LT"/>
        </w:rPr>
      </w:pPr>
    </w:p>
    <w:p w14:paraId="498B9F45" w14:textId="77777777" w:rsidR="004F161D" w:rsidRPr="00BA6AA7" w:rsidRDefault="004F161D" w:rsidP="00FD44E8">
      <w:pPr>
        <w:rPr>
          <w:rFonts w:ascii="Times New Roman" w:eastAsia="Times New Roman" w:hAnsi="Times New Roman"/>
          <w:sz w:val="22"/>
          <w:szCs w:val="22"/>
          <w:lang w:eastAsia="lt-LT"/>
        </w:rPr>
      </w:pPr>
    </w:p>
    <w:p w14:paraId="0C6A00DF" w14:textId="77777777" w:rsidR="004F161D" w:rsidRPr="00BA6AA7" w:rsidRDefault="004F161D" w:rsidP="00FD44E8">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7.</w:t>
      </w:r>
      <w:r w:rsidRPr="00BA6AA7">
        <w:rPr>
          <w:rFonts w:ascii="Times New Roman" w:eastAsia="Times New Roman" w:hAnsi="Times New Roman"/>
          <w:b/>
          <w:sz w:val="22"/>
          <w:szCs w:val="22"/>
          <w:lang w:eastAsia="lt-LT"/>
        </w:rPr>
        <w:tab/>
        <w:t>KITAS (-I) SPECIALUS (-ŪS) ĮSPĖJIMAS (-AI) (JEI REIKIA)</w:t>
      </w:r>
    </w:p>
    <w:p w14:paraId="59B02694" w14:textId="77777777" w:rsidR="004F161D" w:rsidRPr="00BA6AA7" w:rsidRDefault="004F161D" w:rsidP="00FD44E8">
      <w:pPr>
        <w:rPr>
          <w:rFonts w:ascii="Times New Roman" w:eastAsia="Times New Roman" w:hAnsi="Times New Roman"/>
          <w:sz w:val="22"/>
          <w:szCs w:val="22"/>
          <w:lang w:eastAsia="lt-LT"/>
        </w:rPr>
      </w:pPr>
    </w:p>
    <w:p w14:paraId="55C4E51D" w14:textId="4B2908BB"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Leisti į veną infuzijos </w:t>
      </w:r>
      <w:r w:rsidR="009C5140" w:rsidRPr="00BA6AA7">
        <w:rPr>
          <w:rFonts w:ascii="Times New Roman" w:eastAsia="Times New Roman" w:hAnsi="Times New Roman"/>
          <w:sz w:val="22"/>
          <w:szCs w:val="22"/>
          <w:lang w:eastAsia="lt-LT"/>
        </w:rPr>
        <w:t xml:space="preserve">būdu </w:t>
      </w:r>
      <w:r w:rsidRPr="00BA6AA7">
        <w:rPr>
          <w:rFonts w:ascii="Times New Roman" w:eastAsia="Times New Roman" w:hAnsi="Times New Roman"/>
          <w:sz w:val="22"/>
          <w:szCs w:val="22"/>
          <w:lang w:eastAsia="lt-LT"/>
        </w:rPr>
        <w:t xml:space="preserve">(maks. </w:t>
      </w:r>
      <w:r w:rsidR="00B150CF" w:rsidRPr="00BA6AA7">
        <w:rPr>
          <w:rFonts w:ascii="Times New Roman" w:eastAsia="Times New Roman" w:hAnsi="Times New Roman"/>
          <w:sz w:val="22"/>
          <w:szCs w:val="22"/>
          <w:lang w:eastAsia="lt-LT"/>
        </w:rPr>
        <w:t>10</w:t>
      </w:r>
      <w:r w:rsidRPr="00BA6AA7">
        <w:rPr>
          <w:rFonts w:ascii="Times New Roman" w:eastAsia="Times New Roman" w:hAnsi="Times New Roman"/>
          <w:sz w:val="22"/>
          <w:szCs w:val="22"/>
          <w:lang w:eastAsia="lt-LT"/>
        </w:rPr>
        <w:t> V/kg kūno svorio per minutę greičiu).</w:t>
      </w:r>
    </w:p>
    <w:p w14:paraId="7D967235" w14:textId="77777777" w:rsidR="004F161D" w:rsidRPr="00BA6AA7" w:rsidRDefault="004F161D" w:rsidP="00FD44E8">
      <w:pPr>
        <w:rPr>
          <w:rFonts w:ascii="Times New Roman" w:eastAsia="Times New Roman" w:hAnsi="Times New Roman"/>
          <w:sz w:val="22"/>
          <w:szCs w:val="22"/>
          <w:lang w:eastAsia="lt-LT"/>
        </w:rPr>
      </w:pPr>
    </w:p>
    <w:p w14:paraId="0FA851F2" w14:textId="77777777" w:rsidR="004F161D" w:rsidRPr="00BA6AA7" w:rsidRDefault="004F161D" w:rsidP="00FD44E8">
      <w:pPr>
        <w:rPr>
          <w:rFonts w:ascii="Times New Roman" w:eastAsia="Times New Roman" w:hAnsi="Times New Roman"/>
          <w:sz w:val="22"/>
          <w:szCs w:val="22"/>
          <w:lang w:eastAsia="lt-LT"/>
        </w:rPr>
      </w:pPr>
    </w:p>
    <w:p w14:paraId="475C599A"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8.</w:t>
      </w:r>
      <w:r w:rsidRPr="00BA6AA7">
        <w:rPr>
          <w:rFonts w:ascii="Times New Roman" w:eastAsia="Times New Roman" w:hAnsi="Times New Roman"/>
          <w:b/>
          <w:sz w:val="22"/>
          <w:szCs w:val="22"/>
          <w:lang w:eastAsia="lt-LT"/>
        </w:rPr>
        <w:tab/>
      </w:r>
      <w:r w:rsidRPr="009818EF">
        <w:rPr>
          <w:rFonts w:ascii="Times New Roman" w:eastAsia="Times New Roman" w:hAnsi="Times New Roman"/>
          <w:b/>
          <w:bCs/>
          <w:sz w:val="22"/>
          <w:szCs w:val="22"/>
          <w:lang w:eastAsia="lt-LT"/>
        </w:rPr>
        <w:t>TINKAMUMO</w:t>
      </w:r>
      <w:r w:rsidRPr="00BA6AA7">
        <w:rPr>
          <w:rFonts w:ascii="Times New Roman" w:eastAsia="Times New Roman" w:hAnsi="Times New Roman"/>
          <w:b/>
          <w:sz w:val="22"/>
          <w:szCs w:val="22"/>
          <w:lang w:eastAsia="lt-LT"/>
        </w:rPr>
        <w:t xml:space="preserve"> LAIKAS</w:t>
      </w:r>
    </w:p>
    <w:p w14:paraId="3CE634A0" w14:textId="77777777" w:rsidR="004F161D" w:rsidRPr="00BA6AA7" w:rsidRDefault="004F161D" w:rsidP="00FD44E8">
      <w:pPr>
        <w:keepNext/>
        <w:rPr>
          <w:rFonts w:ascii="Times New Roman" w:eastAsia="Times New Roman" w:hAnsi="Times New Roman"/>
          <w:sz w:val="22"/>
          <w:szCs w:val="22"/>
          <w:lang w:eastAsia="lt-LT"/>
        </w:rPr>
      </w:pPr>
    </w:p>
    <w:p w14:paraId="667DA322"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EXP {MMMM/mm} </w:t>
      </w:r>
    </w:p>
    <w:p w14:paraId="7CE8345A" w14:textId="3DC0A87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Paruoštą tirpalą suvartoti nedelsiant (per 3</w:t>
      </w:r>
      <w:r w:rsidR="009818E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valandas).</w:t>
      </w:r>
    </w:p>
    <w:p w14:paraId="732D5B33"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Tik vienkartiniam vartojimui.</w:t>
      </w:r>
    </w:p>
    <w:p w14:paraId="2E10B322" w14:textId="77777777" w:rsidR="004F161D" w:rsidRPr="00BA6AA7" w:rsidRDefault="004F161D" w:rsidP="00FD44E8">
      <w:pPr>
        <w:rPr>
          <w:rFonts w:ascii="Times New Roman" w:eastAsia="Times New Roman" w:hAnsi="Times New Roman"/>
          <w:sz w:val="22"/>
          <w:szCs w:val="22"/>
          <w:lang w:eastAsia="lt-LT"/>
        </w:rPr>
      </w:pPr>
    </w:p>
    <w:p w14:paraId="51B4DFB7" w14:textId="77777777" w:rsidR="004F161D" w:rsidRPr="00BA6AA7" w:rsidRDefault="004F161D" w:rsidP="00FD44E8">
      <w:pPr>
        <w:rPr>
          <w:rFonts w:ascii="Times New Roman" w:eastAsia="Times New Roman" w:hAnsi="Times New Roman"/>
          <w:sz w:val="22"/>
          <w:szCs w:val="22"/>
          <w:lang w:eastAsia="lt-LT"/>
        </w:rPr>
      </w:pPr>
    </w:p>
    <w:p w14:paraId="22F74A72"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9.</w:t>
      </w:r>
      <w:r w:rsidRPr="00BA6AA7">
        <w:rPr>
          <w:rFonts w:ascii="Times New Roman" w:eastAsia="Times New Roman" w:hAnsi="Times New Roman"/>
          <w:b/>
          <w:sz w:val="22"/>
          <w:szCs w:val="22"/>
          <w:lang w:eastAsia="lt-LT"/>
        </w:rPr>
        <w:tab/>
      </w:r>
      <w:r w:rsidRPr="009818EF">
        <w:rPr>
          <w:rFonts w:ascii="Times New Roman" w:eastAsia="Times New Roman" w:hAnsi="Times New Roman"/>
          <w:b/>
          <w:bCs/>
          <w:sz w:val="22"/>
          <w:szCs w:val="22"/>
          <w:lang w:eastAsia="lt-LT"/>
        </w:rPr>
        <w:t>SPECIALIOS</w:t>
      </w:r>
      <w:r w:rsidRPr="00BA6AA7">
        <w:rPr>
          <w:rFonts w:ascii="Times New Roman" w:eastAsia="Times New Roman" w:hAnsi="Times New Roman"/>
          <w:b/>
          <w:sz w:val="22"/>
          <w:szCs w:val="22"/>
          <w:lang w:eastAsia="lt-LT"/>
        </w:rPr>
        <w:t xml:space="preserve"> LAIKYMO SĄLYGOS</w:t>
      </w:r>
    </w:p>
    <w:p w14:paraId="03EFBE86" w14:textId="77777777" w:rsidR="004F161D" w:rsidRPr="00BA6AA7" w:rsidRDefault="004F161D" w:rsidP="00FD44E8">
      <w:pPr>
        <w:rPr>
          <w:rFonts w:ascii="Times New Roman" w:eastAsia="Times New Roman" w:hAnsi="Times New Roman"/>
          <w:sz w:val="22"/>
          <w:szCs w:val="22"/>
          <w:lang w:eastAsia="lt-LT"/>
        </w:rPr>
      </w:pPr>
    </w:p>
    <w:p w14:paraId="1F6CDC9E" w14:textId="230C8F1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ne aukštesnėje kaip 25</w:t>
      </w:r>
      <w:r w:rsidR="009818EF">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sym w:font="Symbol" w:char="F0B0"/>
      </w:r>
      <w:r w:rsidRPr="00BA6AA7">
        <w:rPr>
          <w:rFonts w:ascii="Times New Roman" w:eastAsia="Times New Roman" w:hAnsi="Times New Roman"/>
          <w:sz w:val="22"/>
          <w:szCs w:val="22"/>
          <w:lang w:eastAsia="lt-LT"/>
        </w:rPr>
        <w:t xml:space="preserve">C temperatūroje. </w:t>
      </w:r>
      <w:r w:rsidRPr="00BA6AA7">
        <w:rPr>
          <w:rFonts w:ascii="Times New Roman" w:eastAsia="Times New Roman" w:hAnsi="Times New Roman"/>
          <w:b/>
          <w:bCs/>
          <w:sz w:val="22"/>
          <w:szCs w:val="22"/>
          <w:lang w:eastAsia="lt-LT"/>
        </w:rPr>
        <w:t>Negalima užšaldyti.</w:t>
      </w:r>
    </w:p>
    <w:p w14:paraId="2E586D3F"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gamintojo pakuotėje, kad vaistas būtų apsaugotas nuo šviesos.</w:t>
      </w:r>
    </w:p>
    <w:p w14:paraId="1163C72E" w14:textId="77777777" w:rsidR="004F161D" w:rsidRPr="00BA6AA7" w:rsidRDefault="004F161D" w:rsidP="00FD44E8">
      <w:pPr>
        <w:rPr>
          <w:rFonts w:ascii="Times New Roman" w:eastAsia="Times New Roman" w:hAnsi="Times New Roman"/>
          <w:sz w:val="22"/>
          <w:szCs w:val="22"/>
          <w:lang w:eastAsia="lt-LT"/>
        </w:rPr>
      </w:pPr>
    </w:p>
    <w:p w14:paraId="3BDCF984"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Paruošto tirpalo negalima atšaldyti.</w:t>
      </w:r>
    </w:p>
    <w:p w14:paraId="275D1392" w14:textId="77777777" w:rsidR="004F161D" w:rsidRPr="00BA6AA7" w:rsidRDefault="004F161D" w:rsidP="00FD44E8">
      <w:pPr>
        <w:rPr>
          <w:rFonts w:ascii="Times New Roman" w:eastAsia="Times New Roman" w:hAnsi="Times New Roman"/>
          <w:sz w:val="22"/>
          <w:szCs w:val="22"/>
          <w:lang w:eastAsia="lt-LT"/>
        </w:rPr>
      </w:pPr>
    </w:p>
    <w:p w14:paraId="38C4A0FB" w14:textId="77777777" w:rsidR="004F161D" w:rsidRPr="00BA6AA7" w:rsidRDefault="004F161D" w:rsidP="00FD44E8">
      <w:pPr>
        <w:rPr>
          <w:rFonts w:ascii="Times New Roman" w:eastAsia="Times New Roman" w:hAnsi="Times New Roman"/>
          <w:sz w:val="22"/>
          <w:szCs w:val="22"/>
          <w:lang w:eastAsia="lt-LT"/>
        </w:rPr>
      </w:pPr>
    </w:p>
    <w:p w14:paraId="6A6087F6"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10.</w:t>
      </w:r>
      <w:r w:rsidRPr="00BA6AA7">
        <w:rPr>
          <w:rFonts w:ascii="Times New Roman" w:eastAsia="Times New Roman" w:hAnsi="Times New Roman"/>
          <w:b/>
          <w:sz w:val="22"/>
          <w:szCs w:val="22"/>
          <w:lang w:eastAsia="lt-LT"/>
        </w:rPr>
        <w:tab/>
        <w:t xml:space="preserve">SPECIALIOS ATSARGUMO PRIEMONĖS DĖL NESUVARTOTO </w:t>
      </w:r>
      <w:r w:rsidRPr="00BA6AA7">
        <w:rPr>
          <w:rFonts w:ascii="Times New Roman" w:eastAsia="Times New Roman" w:hAnsi="Times New Roman"/>
          <w:b/>
          <w:bCs/>
          <w:sz w:val="22"/>
          <w:szCs w:val="22"/>
          <w:lang w:eastAsia="lt-LT"/>
        </w:rPr>
        <w:t xml:space="preserve">VAISTINIO PREPARATO AR JO ATLIEKŲ </w:t>
      </w:r>
      <w:r w:rsidRPr="00BA6AA7">
        <w:rPr>
          <w:rFonts w:ascii="Times New Roman" w:eastAsia="Times New Roman" w:hAnsi="Times New Roman"/>
          <w:b/>
          <w:sz w:val="22"/>
          <w:szCs w:val="22"/>
          <w:lang w:eastAsia="lt-LT"/>
        </w:rPr>
        <w:t>TVARKYMO (JEI REIKIA)</w:t>
      </w:r>
    </w:p>
    <w:p w14:paraId="144CCCD9" w14:textId="77777777" w:rsidR="004F161D" w:rsidRPr="00BA6AA7" w:rsidRDefault="004F161D" w:rsidP="00FD44E8">
      <w:pPr>
        <w:rPr>
          <w:rFonts w:ascii="Times New Roman" w:eastAsia="Times New Roman" w:hAnsi="Times New Roman"/>
          <w:sz w:val="22"/>
          <w:szCs w:val="22"/>
          <w:lang w:eastAsia="lt-LT"/>
        </w:rPr>
      </w:pPr>
    </w:p>
    <w:p w14:paraId="615B6A8F"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Nesuvartotą vaistą ar atliekas reikia tvarkyti laikantis vietinių reikalavimų.</w:t>
      </w:r>
    </w:p>
    <w:p w14:paraId="0B13E5F7" w14:textId="77777777" w:rsidR="004F161D" w:rsidRPr="00BA6AA7" w:rsidRDefault="004F161D" w:rsidP="00FD44E8">
      <w:pPr>
        <w:rPr>
          <w:rFonts w:ascii="Times New Roman" w:eastAsia="Times New Roman" w:hAnsi="Times New Roman"/>
          <w:sz w:val="22"/>
          <w:szCs w:val="22"/>
          <w:lang w:eastAsia="lt-LT"/>
        </w:rPr>
      </w:pPr>
    </w:p>
    <w:p w14:paraId="1569EB6E" w14:textId="77777777" w:rsidR="004F161D" w:rsidRPr="00BA6AA7" w:rsidRDefault="004F161D" w:rsidP="00FD44E8">
      <w:pPr>
        <w:rPr>
          <w:rFonts w:ascii="Times New Roman" w:eastAsia="Times New Roman" w:hAnsi="Times New Roman"/>
          <w:sz w:val="22"/>
          <w:szCs w:val="22"/>
          <w:lang w:eastAsia="lt-LT"/>
        </w:rPr>
      </w:pPr>
    </w:p>
    <w:p w14:paraId="1B79A55E"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11.</w:t>
      </w:r>
      <w:r w:rsidRPr="00BA6AA7">
        <w:rPr>
          <w:rFonts w:ascii="Times New Roman" w:eastAsia="Times New Roman" w:hAnsi="Times New Roman"/>
          <w:b/>
          <w:sz w:val="22"/>
          <w:szCs w:val="22"/>
          <w:lang w:eastAsia="lt-LT"/>
        </w:rPr>
        <w:tab/>
      </w:r>
      <w:r w:rsidRPr="009818EF">
        <w:rPr>
          <w:rFonts w:ascii="Times New Roman" w:eastAsia="Times New Roman" w:hAnsi="Times New Roman"/>
          <w:b/>
          <w:bCs/>
          <w:sz w:val="22"/>
          <w:szCs w:val="22"/>
          <w:lang w:eastAsia="lt-LT"/>
        </w:rPr>
        <w:t>REGISTRUOTOJO</w:t>
      </w:r>
      <w:r w:rsidRPr="00BA6AA7">
        <w:rPr>
          <w:rFonts w:ascii="Times New Roman" w:eastAsia="Times New Roman" w:hAnsi="Times New Roman"/>
          <w:b/>
          <w:sz w:val="22"/>
          <w:szCs w:val="22"/>
          <w:lang w:eastAsia="lt-LT"/>
        </w:rPr>
        <w:t xml:space="preserve"> PAVADINIMAS IR ADRESAS</w:t>
      </w:r>
    </w:p>
    <w:p w14:paraId="24C9C8CA" w14:textId="77777777" w:rsidR="004F161D" w:rsidRPr="00BA6AA7" w:rsidRDefault="004F161D" w:rsidP="00FD44E8">
      <w:pPr>
        <w:rPr>
          <w:rFonts w:ascii="Times New Roman" w:eastAsia="Times New Roman" w:hAnsi="Times New Roman"/>
          <w:sz w:val="22"/>
          <w:szCs w:val="22"/>
          <w:lang w:eastAsia="lt-LT"/>
        </w:rPr>
      </w:pPr>
    </w:p>
    <w:p w14:paraId="6C28A55A"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rPr>
        <w:t>Baxalta Innovations GmbH</w:t>
      </w:r>
      <w:r w:rsidRPr="00BA6AA7">
        <w:rPr>
          <w:rFonts w:ascii="Times New Roman" w:eastAsia="Times New Roman" w:hAnsi="Times New Roman"/>
          <w:sz w:val="22"/>
          <w:szCs w:val="22"/>
          <w:lang w:eastAsia="lt-LT"/>
        </w:rPr>
        <w:t>, Industriestrasse 67, A-1221 Vienna, Austrija</w:t>
      </w:r>
    </w:p>
    <w:p w14:paraId="6E5C61D5" w14:textId="77777777" w:rsidR="004F161D" w:rsidRPr="00BA6AA7" w:rsidRDefault="004F161D" w:rsidP="00FD44E8">
      <w:pPr>
        <w:rPr>
          <w:rFonts w:ascii="Times New Roman" w:eastAsia="Times New Roman" w:hAnsi="Times New Roman"/>
          <w:sz w:val="22"/>
          <w:szCs w:val="22"/>
          <w:lang w:eastAsia="lt-LT"/>
        </w:rPr>
      </w:pPr>
    </w:p>
    <w:p w14:paraId="69221732" w14:textId="77777777" w:rsidR="004F161D" w:rsidRPr="00BA6AA7" w:rsidRDefault="004F161D" w:rsidP="00FD44E8">
      <w:pPr>
        <w:rPr>
          <w:rFonts w:ascii="Times New Roman" w:eastAsia="Times New Roman" w:hAnsi="Times New Roman"/>
          <w:sz w:val="22"/>
          <w:szCs w:val="22"/>
          <w:lang w:eastAsia="lt-LT"/>
        </w:rPr>
      </w:pPr>
    </w:p>
    <w:p w14:paraId="5BE0CBE1"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12.</w:t>
      </w:r>
      <w:r w:rsidRPr="00BA6AA7">
        <w:rPr>
          <w:rFonts w:ascii="Times New Roman" w:eastAsia="Times New Roman" w:hAnsi="Times New Roman"/>
          <w:b/>
          <w:sz w:val="22"/>
          <w:szCs w:val="22"/>
          <w:lang w:eastAsia="lt-LT"/>
        </w:rPr>
        <w:tab/>
      </w:r>
      <w:r w:rsidRPr="009818EF">
        <w:rPr>
          <w:rFonts w:ascii="Times New Roman" w:eastAsia="Times New Roman" w:hAnsi="Times New Roman"/>
          <w:b/>
          <w:bCs/>
          <w:sz w:val="22"/>
          <w:szCs w:val="22"/>
          <w:lang w:eastAsia="lt-LT"/>
        </w:rPr>
        <w:t>REGISTRACIJOS</w:t>
      </w:r>
      <w:r w:rsidRPr="00BA6AA7">
        <w:rPr>
          <w:rFonts w:ascii="Times New Roman" w:eastAsia="Times New Roman" w:hAnsi="Times New Roman"/>
          <w:b/>
          <w:sz w:val="22"/>
          <w:szCs w:val="22"/>
          <w:lang w:eastAsia="lt-LT"/>
        </w:rPr>
        <w:t xml:space="preserve"> PAŽYMĖJIMO NUMERIS (-IAI)</w:t>
      </w:r>
    </w:p>
    <w:p w14:paraId="59FA5419" w14:textId="77777777" w:rsidR="004F161D" w:rsidRPr="00BA6AA7" w:rsidRDefault="004F161D" w:rsidP="00FD44E8">
      <w:pPr>
        <w:rPr>
          <w:rFonts w:ascii="Times New Roman" w:eastAsia="Times New Roman" w:hAnsi="Times New Roman"/>
          <w:sz w:val="22"/>
          <w:szCs w:val="22"/>
          <w:lang w:eastAsia="lt-LT"/>
        </w:rPr>
      </w:pPr>
    </w:p>
    <w:p w14:paraId="0BD43476" w14:textId="77777777" w:rsidR="00217AA1" w:rsidRPr="00033EF3" w:rsidRDefault="00217AA1"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LT/1/24/5367/001 – 500 V</w:t>
      </w:r>
    </w:p>
    <w:p w14:paraId="66ED4AE9" w14:textId="049B0150" w:rsidR="00217AA1" w:rsidRPr="00033EF3" w:rsidRDefault="00217AA1"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LT/1/24/5367/002 – 1</w:t>
      </w:r>
      <w:r w:rsidR="00EC7DD8">
        <w:rPr>
          <w:rFonts w:ascii="Times New Roman" w:eastAsia="Times New Roman" w:hAnsi="Times New Roman"/>
          <w:iCs/>
          <w:sz w:val="22"/>
          <w:szCs w:val="22"/>
          <w:shd w:val="clear" w:color="auto" w:fill="F2F2F2" w:themeFill="background1" w:themeFillShade="F2"/>
        </w:rPr>
        <w:t> </w:t>
      </w:r>
      <w:r w:rsidRPr="00033EF3">
        <w:rPr>
          <w:rFonts w:ascii="Times New Roman" w:eastAsia="Times New Roman" w:hAnsi="Times New Roman"/>
          <w:iCs/>
          <w:sz w:val="22"/>
          <w:szCs w:val="22"/>
          <w:shd w:val="clear" w:color="auto" w:fill="F2F2F2" w:themeFill="background1" w:themeFillShade="F2"/>
        </w:rPr>
        <w:t>000 V</w:t>
      </w:r>
    </w:p>
    <w:p w14:paraId="385FC7C1" w14:textId="14ED31F1" w:rsidR="00217AA1" w:rsidRPr="00033EF3" w:rsidRDefault="00217AA1"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LT/1/24/5367/003 – 2</w:t>
      </w:r>
      <w:r w:rsidR="00EC7DD8">
        <w:rPr>
          <w:rFonts w:ascii="Times New Roman" w:eastAsia="Times New Roman" w:hAnsi="Times New Roman"/>
          <w:iCs/>
          <w:sz w:val="22"/>
          <w:szCs w:val="22"/>
          <w:shd w:val="clear" w:color="auto" w:fill="F2F2F2" w:themeFill="background1" w:themeFillShade="F2"/>
        </w:rPr>
        <w:t> </w:t>
      </w:r>
      <w:r w:rsidRPr="00033EF3">
        <w:rPr>
          <w:rFonts w:ascii="Times New Roman" w:eastAsia="Times New Roman" w:hAnsi="Times New Roman"/>
          <w:iCs/>
          <w:sz w:val="22"/>
          <w:szCs w:val="22"/>
          <w:shd w:val="clear" w:color="auto" w:fill="F2F2F2" w:themeFill="background1" w:themeFillShade="F2"/>
        </w:rPr>
        <w:t>500 V</w:t>
      </w:r>
    </w:p>
    <w:p w14:paraId="7379295B" w14:textId="77777777" w:rsidR="004F161D" w:rsidRPr="00BA6AA7" w:rsidRDefault="004F161D" w:rsidP="00FD44E8">
      <w:pPr>
        <w:rPr>
          <w:rFonts w:ascii="Times New Roman" w:eastAsia="Times New Roman" w:hAnsi="Times New Roman"/>
          <w:sz w:val="22"/>
          <w:szCs w:val="22"/>
          <w:lang w:eastAsia="lt-LT"/>
        </w:rPr>
      </w:pPr>
    </w:p>
    <w:p w14:paraId="0A3485F1" w14:textId="77777777" w:rsidR="004F161D" w:rsidRPr="00BA6AA7" w:rsidRDefault="004F161D" w:rsidP="00FD44E8">
      <w:pPr>
        <w:rPr>
          <w:rFonts w:ascii="Times New Roman" w:eastAsia="Times New Roman" w:hAnsi="Times New Roman"/>
          <w:sz w:val="22"/>
          <w:szCs w:val="22"/>
          <w:lang w:eastAsia="lt-LT"/>
        </w:rPr>
      </w:pPr>
    </w:p>
    <w:p w14:paraId="1C032806" w14:textId="77777777" w:rsidR="004F161D" w:rsidRPr="00BA6AA7" w:rsidRDefault="004F161D" w:rsidP="00033EF3">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13.</w:t>
      </w:r>
      <w:r w:rsidRPr="00BA6AA7">
        <w:rPr>
          <w:rFonts w:ascii="Times New Roman" w:eastAsia="Times New Roman" w:hAnsi="Times New Roman"/>
          <w:b/>
          <w:sz w:val="22"/>
          <w:szCs w:val="22"/>
          <w:lang w:eastAsia="lt-LT"/>
        </w:rPr>
        <w:tab/>
      </w:r>
      <w:r w:rsidRPr="009818EF">
        <w:rPr>
          <w:rFonts w:ascii="Times New Roman" w:eastAsia="Times New Roman" w:hAnsi="Times New Roman"/>
          <w:b/>
          <w:bCs/>
          <w:sz w:val="22"/>
          <w:szCs w:val="22"/>
          <w:lang w:eastAsia="lt-LT"/>
        </w:rPr>
        <w:t>SERIJOS</w:t>
      </w:r>
      <w:r w:rsidRPr="00BA6AA7">
        <w:rPr>
          <w:rFonts w:ascii="Times New Roman" w:eastAsia="Times New Roman" w:hAnsi="Times New Roman"/>
          <w:b/>
          <w:sz w:val="22"/>
          <w:szCs w:val="22"/>
          <w:lang w:eastAsia="lt-LT"/>
        </w:rPr>
        <w:t xml:space="preserve"> NUMERIS</w:t>
      </w:r>
    </w:p>
    <w:p w14:paraId="40232DDE" w14:textId="77777777" w:rsidR="004F161D" w:rsidRPr="00BA6AA7" w:rsidRDefault="004F161D" w:rsidP="00033EF3">
      <w:pPr>
        <w:keepNext/>
        <w:keepLines/>
        <w:rPr>
          <w:rFonts w:ascii="Times New Roman" w:eastAsia="Times New Roman" w:hAnsi="Times New Roman"/>
          <w:sz w:val="22"/>
          <w:szCs w:val="22"/>
          <w:lang w:eastAsia="lt-LT"/>
        </w:rPr>
      </w:pPr>
    </w:p>
    <w:p w14:paraId="20A386A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Lot {numeris}</w:t>
      </w:r>
    </w:p>
    <w:p w14:paraId="3C706DF5" w14:textId="77777777" w:rsidR="004F161D" w:rsidRPr="00BA6AA7" w:rsidRDefault="004F161D" w:rsidP="00FD44E8">
      <w:pPr>
        <w:rPr>
          <w:rFonts w:ascii="Times New Roman" w:eastAsia="Times New Roman" w:hAnsi="Times New Roman"/>
          <w:sz w:val="22"/>
          <w:szCs w:val="22"/>
          <w:lang w:eastAsia="lt-LT"/>
        </w:rPr>
      </w:pPr>
    </w:p>
    <w:p w14:paraId="403734EF" w14:textId="77777777" w:rsidR="004F161D" w:rsidRPr="00BA6AA7" w:rsidRDefault="004F161D" w:rsidP="00FD44E8">
      <w:pPr>
        <w:rPr>
          <w:rFonts w:ascii="Times New Roman" w:eastAsia="Times New Roman" w:hAnsi="Times New Roman"/>
          <w:sz w:val="22"/>
          <w:szCs w:val="22"/>
          <w:lang w:eastAsia="lt-LT"/>
        </w:rPr>
      </w:pPr>
    </w:p>
    <w:p w14:paraId="20F68201"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lastRenderedPageBreak/>
        <w:t>14.</w:t>
      </w:r>
      <w:r w:rsidRPr="00BA6AA7">
        <w:rPr>
          <w:rFonts w:ascii="Times New Roman" w:eastAsia="Times New Roman" w:hAnsi="Times New Roman"/>
          <w:b/>
          <w:sz w:val="22"/>
          <w:szCs w:val="22"/>
          <w:lang w:eastAsia="lt-LT"/>
        </w:rPr>
        <w:tab/>
      </w:r>
      <w:r w:rsidRPr="00033EF3">
        <w:rPr>
          <w:rFonts w:ascii="Times New Roman" w:eastAsia="Times New Roman" w:hAnsi="Times New Roman"/>
          <w:b/>
          <w:snapToGrid w:val="0"/>
          <w:sz w:val="22"/>
          <w:szCs w:val="22"/>
        </w:rPr>
        <w:t>PARDAVIMO</w:t>
      </w:r>
      <w:r w:rsidRPr="00BA6AA7">
        <w:rPr>
          <w:rFonts w:ascii="Times New Roman" w:eastAsia="Times New Roman" w:hAnsi="Times New Roman"/>
          <w:b/>
          <w:sz w:val="22"/>
          <w:szCs w:val="22"/>
          <w:lang w:eastAsia="lt-LT"/>
        </w:rPr>
        <w:t xml:space="preserve"> (IŠDAVIMO) TVARKA</w:t>
      </w:r>
    </w:p>
    <w:p w14:paraId="2BE6174A" w14:textId="77777777" w:rsidR="004F161D" w:rsidRPr="00BA6AA7" w:rsidRDefault="004F161D" w:rsidP="00033EF3">
      <w:pPr>
        <w:keepNext/>
        <w:keepLines/>
        <w:rPr>
          <w:rFonts w:ascii="Times New Roman" w:eastAsia="Times New Roman" w:hAnsi="Times New Roman"/>
          <w:sz w:val="22"/>
          <w:szCs w:val="22"/>
          <w:lang w:eastAsia="lt-LT"/>
        </w:rPr>
      </w:pPr>
    </w:p>
    <w:p w14:paraId="35182AD4"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Receptinis vaistas</w:t>
      </w:r>
    </w:p>
    <w:p w14:paraId="7B2FE2A6" w14:textId="77777777" w:rsidR="004F161D" w:rsidRPr="00BA6AA7" w:rsidRDefault="004F161D" w:rsidP="00FD44E8">
      <w:pPr>
        <w:rPr>
          <w:rFonts w:ascii="Times New Roman" w:eastAsia="Times New Roman" w:hAnsi="Times New Roman"/>
          <w:sz w:val="22"/>
          <w:szCs w:val="22"/>
          <w:lang w:eastAsia="lt-LT"/>
        </w:rPr>
      </w:pPr>
    </w:p>
    <w:p w14:paraId="77170020" w14:textId="77777777" w:rsidR="004F161D" w:rsidRPr="00BA6AA7" w:rsidRDefault="004F161D" w:rsidP="00FD44E8">
      <w:pPr>
        <w:rPr>
          <w:rFonts w:ascii="Times New Roman" w:eastAsia="Times New Roman" w:hAnsi="Times New Roman"/>
          <w:sz w:val="22"/>
          <w:szCs w:val="22"/>
          <w:lang w:eastAsia="lt-LT"/>
        </w:rPr>
      </w:pPr>
    </w:p>
    <w:p w14:paraId="486CB559"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15.</w:t>
      </w:r>
      <w:r w:rsidRPr="00BA6AA7">
        <w:rPr>
          <w:rFonts w:ascii="Times New Roman" w:eastAsia="Times New Roman" w:hAnsi="Times New Roman"/>
          <w:b/>
          <w:sz w:val="22"/>
          <w:szCs w:val="22"/>
          <w:lang w:eastAsia="lt-LT"/>
        </w:rPr>
        <w:tab/>
      </w:r>
      <w:r w:rsidRPr="00033EF3">
        <w:rPr>
          <w:rFonts w:ascii="Times New Roman" w:eastAsia="Times New Roman" w:hAnsi="Times New Roman"/>
          <w:b/>
          <w:snapToGrid w:val="0"/>
          <w:sz w:val="22"/>
          <w:szCs w:val="22"/>
        </w:rPr>
        <w:t>VARTOJIMO</w:t>
      </w:r>
      <w:r w:rsidRPr="00BA6AA7">
        <w:rPr>
          <w:rFonts w:ascii="Times New Roman" w:eastAsia="Times New Roman" w:hAnsi="Times New Roman"/>
          <w:b/>
          <w:sz w:val="22"/>
          <w:szCs w:val="22"/>
          <w:lang w:eastAsia="lt-LT"/>
        </w:rPr>
        <w:t xml:space="preserve"> INSTRUKCIJA</w:t>
      </w:r>
    </w:p>
    <w:p w14:paraId="0D75FC90" w14:textId="77777777" w:rsidR="004F161D" w:rsidRPr="00BA6AA7" w:rsidRDefault="004F161D" w:rsidP="00FD44E8">
      <w:pPr>
        <w:rPr>
          <w:rFonts w:ascii="Times New Roman" w:eastAsia="Times New Roman" w:hAnsi="Times New Roman"/>
          <w:sz w:val="22"/>
          <w:szCs w:val="22"/>
          <w:lang w:eastAsia="lt-LT"/>
        </w:rPr>
      </w:pPr>
    </w:p>
    <w:p w14:paraId="0266E301" w14:textId="77777777" w:rsidR="004F161D" w:rsidRPr="00BA6AA7" w:rsidRDefault="004F161D" w:rsidP="00FD44E8">
      <w:pPr>
        <w:keepNext/>
        <w:outlineLvl w:val="1"/>
        <w:rPr>
          <w:rFonts w:ascii="Times New Roman" w:eastAsia="Times New Roman" w:hAnsi="Times New Roman"/>
          <w:b/>
          <w:sz w:val="22"/>
          <w:szCs w:val="22"/>
          <w:lang w:eastAsia="lt-LT"/>
        </w:rPr>
      </w:pPr>
    </w:p>
    <w:p w14:paraId="401F43CD" w14:textId="77777777" w:rsidR="004F161D" w:rsidRPr="00BA6AA7" w:rsidRDefault="004F161D" w:rsidP="00033EF3">
      <w:pP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br w:type="page"/>
      </w:r>
    </w:p>
    <w:p w14:paraId="5CA6DEB5" w14:textId="77777777" w:rsidR="004F161D" w:rsidRPr="00BA6AA7" w:rsidRDefault="004F161D" w:rsidP="00FD44E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rPr>
      </w:pPr>
      <w:r w:rsidRPr="00BA6AA7">
        <w:rPr>
          <w:rFonts w:ascii="Times New Roman" w:eastAsia="Times New Roman" w:hAnsi="Times New Roman"/>
          <w:b/>
          <w:snapToGrid w:val="0"/>
          <w:sz w:val="22"/>
          <w:szCs w:val="22"/>
        </w:rPr>
        <w:lastRenderedPageBreak/>
        <w:t>INFORMACIJA ANT VIDINĖS PAKUOTĖS</w:t>
      </w:r>
    </w:p>
    <w:p w14:paraId="08BABCD2" w14:textId="77777777" w:rsidR="004F161D" w:rsidRPr="00BA6AA7" w:rsidRDefault="004F161D" w:rsidP="00FD44E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szCs w:val="22"/>
        </w:rPr>
      </w:pPr>
    </w:p>
    <w:p w14:paraId="7EEA6973" w14:textId="1701FC51" w:rsidR="004F161D" w:rsidRPr="00BA6AA7" w:rsidRDefault="00197016" w:rsidP="00FD44E8">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 xml:space="preserve">FLAKONAS </w:t>
      </w:r>
      <w:r w:rsidR="004F161D" w:rsidRPr="00BA6AA7">
        <w:rPr>
          <w:rFonts w:ascii="Times New Roman" w:eastAsia="Times New Roman" w:hAnsi="Times New Roman"/>
          <w:b/>
          <w:sz w:val="22"/>
          <w:szCs w:val="22"/>
          <w:lang w:eastAsia="lt-LT"/>
        </w:rPr>
        <w:t xml:space="preserve">SU </w:t>
      </w:r>
      <w:r w:rsidR="00B150CF" w:rsidRPr="00BA6AA7">
        <w:rPr>
          <w:rFonts w:ascii="Times New Roman" w:eastAsia="Times New Roman" w:hAnsi="Times New Roman"/>
          <w:b/>
          <w:sz w:val="22"/>
          <w:szCs w:val="22"/>
          <w:lang w:eastAsia="lt-LT"/>
        </w:rPr>
        <w:t>INJE</w:t>
      </w:r>
      <w:r w:rsidR="00E86CD2" w:rsidRPr="00BA6AA7">
        <w:rPr>
          <w:rFonts w:ascii="Times New Roman" w:eastAsia="Times New Roman" w:hAnsi="Times New Roman"/>
          <w:b/>
          <w:sz w:val="22"/>
          <w:szCs w:val="22"/>
          <w:lang w:eastAsia="lt-LT"/>
        </w:rPr>
        <w:t>K</w:t>
      </w:r>
      <w:r w:rsidR="00B150CF" w:rsidRPr="00BA6AA7">
        <w:rPr>
          <w:rFonts w:ascii="Times New Roman" w:eastAsia="Times New Roman" w:hAnsi="Times New Roman"/>
          <w:b/>
          <w:sz w:val="22"/>
          <w:szCs w:val="22"/>
          <w:lang w:eastAsia="lt-LT"/>
        </w:rPr>
        <w:t xml:space="preserve">CINIU VANDENIU – </w:t>
      </w:r>
      <w:r w:rsidR="004F161D" w:rsidRPr="00BA6AA7">
        <w:rPr>
          <w:rFonts w:ascii="Times New Roman" w:eastAsia="Times New Roman" w:hAnsi="Times New Roman"/>
          <w:b/>
          <w:sz w:val="22"/>
          <w:szCs w:val="22"/>
          <w:lang w:eastAsia="lt-LT"/>
        </w:rPr>
        <w:t>2</w:t>
      </w:r>
      <w:r w:rsidR="00B150CF" w:rsidRPr="00BA6AA7">
        <w:rPr>
          <w:rFonts w:ascii="Times New Roman" w:eastAsia="Times New Roman" w:hAnsi="Times New Roman"/>
          <w:b/>
          <w:sz w:val="22"/>
          <w:szCs w:val="22"/>
          <w:lang w:eastAsia="lt-LT"/>
        </w:rPr>
        <w:t>5</w:t>
      </w:r>
      <w:r w:rsidR="004F161D" w:rsidRPr="00BA6AA7">
        <w:rPr>
          <w:rFonts w:ascii="Times New Roman" w:eastAsia="Times New Roman" w:hAnsi="Times New Roman"/>
          <w:b/>
          <w:sz w:val="22"/>
          <w:szCs w:val="22"/>
          <w:lang w:eastAsia="lt-LT"/>
        </w:rPr>
        <w:t> ml</w:t>
      </w:r>
    </w:p>
    <w:p w14:paraId="01DC6495" w14:textId="77777777" w:rsidR="004F161D" w:rsidRPr="00BA6AA7" w:rsidRDefault="004F161D" w:rsidP="00FD44E8">
      <w:pPr>
        <w:tabs>
          <w:tab w:val="left" w:pos="567"/>
        </w:tabs>
        <w:rPr>
          <w:rFonts w:ascii="Times New Roman" w:eastAsia="Times New Roman" w:hAnsi="Times New Roman"/>
          <w:snapToGrid w:val="0"/>
          <w:sz w:val="22"/>
          <w:szCs w:val="22"/>
        </w:rPr>
      </w:pPr>
    </w:p>
    <w:p w14:paraId="7F0B48B8" w14:textId="77777777" w:rsidR="004F161D" w:rsidRPr="00BA6AA7" w:rsidRDefault="004F161D" w:rsidP="00FD44E8">
      <w:pPr>
        <w:tabs>
          <w:tab w:val="left" w:pos="567"/>
        </w:tabs>
        <w:rPr>
          <w:rFonts w:ascii="Times New Roman" w:eastAsia="Times New Roman" w:hAnsi="Times New Roman"/>
          <w:snapToGrid w:val="0"/>
          <w:sz w:val="22"/>
          <w:szCs w:val="22"/>
        </w:rPr>
      </w:pPr>
    </w:p>
    <w:p w14:paraId="6EF1BB92"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1.</w:t>
      </w:r>
      <w:r w:rsidRPr="00BA6AA7">
        <w:rPr>
          <w:rFonts w:ascii="Times New Roman" w:eastAsia="Times New Roman" w:hAnsi="Times New Roman"/>
          <w:b/>
          <w:snapToGrid w:val="0"/>
          <w:sz w:val="22"/>
          <w:szCs w:val="22"/>
        </w:rPr>
        <w:tab/>
      </w:r>
      <w:r w:rsidRPr="00033EF3">
        <w:rPr>
          <w:rFonts w:ascii="Times New Roman" w:eastAsia="Times New Roman" w:hAnsi="Times New Roman"/>
          <w:b/>
          <w:snapToGrid w:val="0"/>
          <w:sz w:val="22"/>
          <w:szCs w:val="22"/>
        </w:rPr>
        <w:t>VAISTINIO</w:t>
      </w:r>
      <w:r w:rsidRPr="00BA6AA7">
        <w:rPr>
          <w:rFonts w:ascii="Times New Roman" w:eastAsia="Times New Roman" w:hAnsi="Times New Roman"/>
          <w:b/>
          <w:snapToGrid w:val="0"/>
          <w:sz w:val="22"/>
          <w:szCs w:val="22"/>
        </w:rPr>
        <w:t xml:space="preserve"> PREPARATO PAVADINIMAS</w:t>
      </w:r>
    </w:p>
    <w:p w14:paraId="4AB5C334" w14:textId="77777777" w:rsidR="004F161D" w:rsidRPr="00BA6AA7" w:rsidRDefault="004F161D" w:rsidP="00FD44E8">
      <w:pPr>
        <w:tabs>
          <w:tab w:val="left" w:pos="567"/>
        </w:tabs>
        <w:rPr>
          <w:rFonts w:ascii="Times New Roman" w:eastAsia="Times New Roman" w:hAnsi="Times New Roman"/>
          <w:snapToGrid w:val="0"/>
          <w:sz w:val="22"/>
          <w:szCs w:val="22"/>
        </w:rPr>
      </w:pPr>
    </w:p>
    <w:p w14:paraId="3A0E82C6"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Injekcinis vanduo</w:t>
      </w:r>
    </w:p>
    <w:p w14:paraId="59BBBA73" w14:textId="77777777" w:rsidR="004F161D" w:rsidRPr="00BA6AA7" w:rsidRDefault="004F161D" w:rsidP="00FD44E8">
      <w:pPr>
        <w:tabs>
          <w:tab w:val="left" w:pos="567"/>
        </w:tabs>
        <w:rPr>
          <w:rFonts w:ascii="Times New Roman" w:eastAsia="Times New Roman" w:hAnsi="Times New Roman"/>
          <w:snapToGrid w:val="0"/>
          <w:sz w:val="22"/>
          <w:szCs w:val="22"/>
        </w:rPr>
      </w:pPr>
    </w:p>
    <w:p w14:paraId="11ECA36C" w14:textId="77777777" w:rsidR="004F161D" w:rsidRPr="00BA6AA7" w:rsidRDefault="004F161D" w:rsidP="00FD44E8">
      <w:pPr>
        <w:tabs>
          <w:tab w:val="left" w:pos="567"/>
        </w:tabs>
        <w:rPr>
          <w:rFonts w:ascii="Times New Roman" w:eastAsia="Times New Roman" w:hAnsi="Times New Roman"/>
          <w:snapToGrid w:val="0"/>
          <w:sz w:val="22"/>
          <w:szCs w:val="22"/>
        </w:rPr>
      </w:pPr>
    </w:p>
    <w:p w14:paraId="3E463150" w14:textId="77777777" w:rsidR="004F161D" w:rsidRPr="00BA6AA7" w:rsidRDefault="004F161D" w:rsidP="00033EF3">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napToGrid w:val="0"/>
          <w:sz w:val="22"/>
          <w:szCs w:val="22"/>
        </w:rPr>
      </w:pPr>
      <w:r w:rsidRPr="00BA6AA7">
        <w:rPr>
          <w:rFonts w:ascii="Times New Roman" w:eastAsia="Times New Roman" w:hAnsi="Times New Roman"/>
          <w:b/>
          <w:snapToGrid w:val="0"/>
          <w:sz w:val="22"/>
          <w:szCs w:val="22"/>
        </w:rPr>
        <w:t>2.</w:t>
      </w:r>
      <w:r w:rsidRPr="00BA6AA7">
        <w:rPr>
          <w:rFonts w:ascii="Times New Roman" w:eastAsia="Times New Roman" w:hAnsi="Times New Roman"/>
          <w:b/>
          <w:snapToGrid w:val="0"/>
          <w:sz w:val="22"/>
          <w:szCs w:val="22"/>
        </w:rPr>
        <w:tab/>
        <w:t>VEIKLIOJI (-IOS) MEDŽIAGA (-OS) IR JOS (-Ų) KIEKIS (-IAI)</w:t>
      </w:r>
    </w:p>
    <w:p w14:paraId="25DEA40E" w14:textId="77777777" w:rsidR="004F161D" w:rsidRPr="00BA6AA7" w:rsidRDefault="004F161D" w:rsidP="00FD44E8">
      <w:pPr>
        <w:tabs>
          <w:tab w:val="left" w:pos="567"/>
        </w:tabs>
        <w:rPr>
          <w:rFonts w:ascii="Times New Roman" w:eastAsia="Times New Roman" w:hAnsi="Times New Roman"/>
          <w:snapToGrid w:val="0"/>
          <w:sz w:val="22"/>
          <w:szCs w:val="22"/>
        </w:rPr>
      </w:pPr>
    </w:p>
    <w:p w14:paraId="69486654" w14:textId="77777777" w:rsidR="004F161D" w:rsidRPr="00BA6AA7" w:rsidRDefault="004F161D" w:rsidP="00FD44E8">
      <w:pPr>
        <w:tabs>
          <w:tab w:val="left" w:pos="567"/>
        </w:tabs>
        <w:rPr>
          <w:rFonts w:ascii="Times New Roman" w:eastAsia="Times New Roman" w:hAnsi="Times New Roman"/>
          <w:snapToGrid w:val="0"/>
          <w:sz w:val="22"/>
          <w:szCs w:val="22"/>
        </w:rPr>
      </w:pPr>
    </w:p>
    <w:p w14:paraId="198A9C07" w14:textId="77777777" w:rsidR="004F161D" w:rsidRPr="00BA6AA7" w:rsidRDefault="004F161D" w:rsidP="00033EF3">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3.</w:t>
      </w:r>
      <w:r w:rsidRPr="00BA6AA7">
        <w:rPr>
          <w:rFonts w:ascii="Times New Roman" w:eastAsia="Times New Roman" w:hAnsi="Times New Roman"/>
          <w:b/>
          <w:snapToGrid w:val="0"/>
          <w:sz w:val="22"/>
          <w:szCs w:val="22"/>
        </w:rPr>
        <w:tab/>
        <w:t>PAGALBINIŲ MEDŽIAGŲ SĄRAŠAS</w:t>
      </w:r>
    </w:p>
    <w:p w14:paraId="75908784" w14:textId="77777777" w:rsidR="004F161D" w:rsidRPr="00BA6AA7" w:rsidRDefault="004F161D" w:rsidP="00FD44E8">
      <w:pPr>
        <w:tabs>
          <w:tab w:val="left" w:pos="567"/>
        </w:tabs>
        <w:rPr>
          <w:rFonts w:ascii="Times New Roman" w:eastAsia="Times New Roman" w:hAnsi="Times New Roman"/>
          <w:snapToGrid w:val="0"/>
          <w:sz w:val="22"/>
          <w:szCs w:val="22"/>
        </w:rPr>
      </w:pPr>
    </w:p>
    <w:p w14:paraId="44ABBE07" w14:textId="77777777" w:rsidR="004F161D" w:rsidRPr="00BA6AA7" w:rsidRDefault="004F161D" w:rsidP="00FD44E8">
      <w:pPr>
        <w:tabs>
          <w:tab w:val="left" w:pos="567"/>
        </w:tabs>
        <w:rPr>
          <w:rFonts w:ascii="Times New Roman" w:eastAsia="Times New Roman" w:hAnsi="Times New Roman"/>
          <w:snapToGrid w:val="0"/>
          <w:sz w:val="22"/>
          <w:szCs w:val="22"/>
        </w:rPr>
      </w:pPr>
    </w:p>
    <w:p w14:paraId="0BA5DBC0" w14:textId="77777777" w:rsidR="004F161D" w:rsidRPr="00BA6AA7" w:rsidRDefault="004F161D" w:rsidP="00FD44E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4.</w:t>
      </w:r>
      <w:r w:rsidRPr="00BA6AA7">
        <w:rPr>
          <w:rFonts w:ascii="Times New Roman" w:eastAsia="Times New Roman" w:hAnsi="Times New Roman"/>
          <w:b/>
          <w:snapToGrid w:val="0"/>
          <w:sz w:val="22"/>
          <w:szCs w:val="22"/>
        </w:rPr>
        <w:tab/>
        <w:t>FARMACINĖ FORMA IR KIEKIS PAKUOTĖJE</w:t>
      </w:r>
    </w:p>
    <w:p w14:paraId="74EC19FB" w14:textId="77777777" w:rsidR="004F161D" w:rsidRPr="00BA6AA7" w:rsidRDefault="004F161D" w:rsidP="00FD44E8">
      <w:pPr>
        <w:rPr>
          <w:rFonts w:ascii="Times New Roman" w:eastAsia="Times New Roman" w:hAnsi="Times New Roman"/>
          <w:sz w:val="22"/>
          <w:szCs w:val="22"/>
          <w:lang w:eastAsia="lt-LT"/>
        </w:rPr>
      </w:pPr>
    </w:p>
    <w:p w14:paraId="20ADAC18" w14:textId="2849321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2</w:t>
      </w:r>
      <w:r w:rsidR="00B150CF" w:rsidRPr="00BA6AA7">
        <w:rPr>
          <w:rFonts w:ascii="Times New Roman" w:eastAsia="Times New Roman" w:hAnsi="Times New Roman"/>
          <w:sz w:val="22"/>
          <w:szCs w:val="22"/>
          <w:lang w:eastAsia="lt-LT"/>
        </w:rPr>
        <w:t>5</w:t>
      </w:r>
      <w:r w:rsidRPr="00BA6AA7">
        <w:rPr>
          <w:rFonts w:ascii="Times New Roman" w:eastAsia="Times New Roman" w:hAnsi="Times New Roman"/>
          <w:sz w:val="22"/>
          <w:szCs w:val="22"/>
          <w:lang w:eastAsia="lt-LT"/>
        </w:rPr>
        <w:t> ml</w:t>
      </w:r>
    </w:p>
    <w:p w14:paraId="41AFDC93" w14:textId="77777777" w:rsidR="004F161D" w:rsidRPr="00BA6AA7" w:rsidRDefault="004F161D" w:rsidP="00FD44E8">
      <w:pPr>
        <w:tabs>
          <w:tab w:val="left" w:pos="567"/>
        </w:tabs>
        <w:rPr>
          <w:rFonts w:ascii="Times New Roman" w:eastAsia="Times New Roman" w:hAnsi="Times New Roman"/>
          <w:snapToGrid w:val="0"/>
          <w:sz w:val="22"/>
          <w:szCs w:val="22"/>
        </w:rPr>
      </w:pPr>
    </w:p>
    <w:p w14:paraId="12ADD4AA" w14:textId="77777777" w:rsidR="004F161D" w:rsidRPr="00BA6AA7" w:rsidRDefault="004F161D" w:rsidP="00FD44E8">
      <w:pPr>
        <w:tabs>
          <w:tab w:val="left" w:pos="567"/>
        </w:tabs>
        <w:rPr>
          <w:rFonts w:ascii="Times New Roman" w:eastAsia="Times New Roman" w:hAnsi="Times New Roman"/>
          <w:snapToGrid w:val="0"/>
          <w:sz w:val="22"/>
          <w:szCs w:val="22"/>
        </w:rPr>
      </w:pPr>
    </w:p>
    <w:p w14:paraId="31C42865" w14:textId="77777777" w:rsidR="004F161D" w:rsidRPr="00BA6AA7" w:rsidRDefault="004F161D" w:rsidP="00033EF3">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5.</w:t>
      </w:r>
      <w:r w:rsidRPr="00BA6AA7">
        <w:rPr>
          <w:rFonts w:ascii="Times New Roman" w:eastAsia="Times New Roman" w:hAnsi="Times New Roman"/>
          <w:b/>
          <w:snapToGrid w:val="0"/>
          <w:sz w:val="22"/>
          <w:szCs w:val="22"/>
        </w:rPr>
        <w:tab/>
        <w:t>VARTOJIMO METODAS IR BŪDAS (-AI)</w:t>
      </w:r>
    </w:p>
    <w:p w14:paraId="4D4E6BBB" w14:textId="77777777" w:rsidR="004F161D" w:rsidRPr="00BA6AA7" w:rsidRDefault="004F161D" w:rsidP="00FD44E8">
      <w:pPr>
        <w:tabs>
          <w:tab w:val="left" w:pos="567"/>
        </w:tabs>
        <w:rPr>
          <w:rFonts w:ascii="Times New Roman" w:eastAsia="Times New Roman" w:hAnsi="Times New Roman"/>
          <w:snapToGrid w:val="0"/>
          <w:sz w:val="22"/>
          <w:szCs w:val="22"/>
        </w:rPr>
      </w:pPr>
    </w:p>
    <w:p w14:paraId="5487B1E2" w14:textId="77777777" w:rsidR="004F161D" w:rsidRPr="00BA6AA7" w:rsidRDefault="004F161D" w:rsidP="00FD44E8">
      <w:pPr>
        <w:tabs>
          <w:tab w:val="left" w:pos="567"/>
        </w:tabs>
        <w:rPr>
          <w:rFonts w:ascii="Times New Roman" w:eastAsia="Times New Roman" w:hAnsi="Times New Roman"/>
          <w:snapToGrid w:val="0"/>
          <w:sz w:val="22"/>
          <w:szCs w:val="22"/>
        </w:rPr>
      </w:pPr>
      <w:r w:rsidRPr="00BA6AA7">
        <w:rPr>
          <w:rFonts w:ascii="Times New Roman" w:eastAsia="Times New Roman" w:hAnsi="Times New Roman"/>
          <w:snapToGrid w:val="0"/>
          <w:sz w:val="22"/>
          <w:szCs w:val="22"/>
        </w:rPr>
        <w:t>Tirpiklis</w:t>
      </w:r>
    </w:p>
    <w:p w14:paraId="74C019D8"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Prieš vartojimą perskaitykite pakuotės lapelį.</w:t>
      </w:r>
    </w:p>
    <w:p w14:paraId="08AC5F25"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Leisti į veną.</w:t>
      </w:r>
    </w:p>
    <w:p w14:paraId="57CAC2AA" w14:textId="77777777" w:rsidR="004F161D" w:rsidRPr="00BA6AA7" w:rsidRDefault="004F161D" w:rsidP="00FD44E8">
      <w:pPr>
        <w:tabs>
          <w:tab w:val="left" w:pos="567"/>
        </w:tabs>
        <w:rPr>
          <w:rFonts w:ascii="Times New Roman" w:eastAsia="Times New Roman" w:hAnsi="Times New Roman"/>
          <w:snapToGrid w:val="0"/>
          <w:sz w:val="22"/>
          <w:szCs w:val="22"/>
        </w:rPr>
      </w:pPr>
    </w:p>
    <w:p w14:paraId="189AE4C1" w14:textId="77777777" w:rsidR="004F161D" w:rsidRPr="00BA6AA7" w:rsidRDefault="004F161D" w:rsidP="00FD44E8">
      <w:pPr>
        <w:tabs>
          <w:tab w:val="left" w:pos="567"/>
        </w:tabs>
        <w:rPr>
          <w:rFonts w:ascii="Times New Roman" w:eastAsia="Times New Roman" w:hAnsi="Times New Roman"/>
          <w:snapToGrid w:val="0"/>
          <w:sz w:val="22"/>
          <w:szCs w:val="22"/>
        </w:rPr>
      </w:pPr>
    </w:p>
    <w:p w14:paraId="0946704C" w14:textId="77777777" w:rsidR="004F161D" w:rsidRPr="00BA6AA7" w:rsidRDefault="004F161D" w:rsidP="00033EF3">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6.</w:t>
      </w:r>
      <w:r w:rsidRPr="00BA6AA7">
        <w:rPr>
          <w:rFonts w:ascii="Times New Roman" w:eastAsia="Times New Roman" w:hAnsi="Times New Roman"/>
          <w:b/>
          <w:snapToGrid w:val="0"/>
          <w:sz w:val="22"/>
          <w:szCs w:val="22"/>
        </w:rPr>
        <w:tab/>
        <w:t>SPECIALUS ĮSPĖJIMAS, KAD VAISTINĮ PREPARATĄ BŪTINA LAIKYTI VAIKAMS NEPASTEBIMOJE IR NEPASIEKIAMOJE VIETOJE</w:t>
      </w:r>
    </w:p>
    <w:p w14:paraId="6E4EBF37" w14:textId="77777777" w:rsidR="004F161D" w:rsidRPr="00BA6AA7" w:rsidRDefault="004F161D" w:rsidP="00FD44E8">
      <w:pPr>
        <w:tabs>
          <w:tab w:val="left" w:pos="567"/>
        </w:tabs>
        <w:rPr>
          <w:rFonts w:ascii="Times New Roman" w:eastAsia="Times New Roman" w:hAnsi="Times New Roman"/>
          <w:snapToGrid w:val="0"/>
          <w:sz w:val="22"/>
          <w:szCs w:val="22"/>
        </w:rPr>
      </w:pPr>
    </w:p>
    <w:p w14:paraId="5E0A963E" w14:textId="77777777" w:rsidR="004F161D" w:rsidRPr="00BA6AA7" w:rsidRDefault="004F161D" w:rsidP="00FD44E8">
      <w:pPr>
        <w:tabs>
          <w:tab w:val="left" w:pos="567"/>
        </w:tabs>
        <w:rPr>
          <w:rFonts w:ascii="Times New Roman" w:eastAsia="Times New Roman" w:hAnsi="Times New Roman"/>
          <w:snapToGrid w:val="0"/>
          <w:sz w:val="22"/>
          <w:szCs w:val="22"/>
        </w:rPr>
      </w:pPr>
      <w:r w:rsidRPr="00BA6AA7">
        <w:rPr>
          <w:rFonts w:ascii="Times New Roman" w:eastAsia="Times New Roman" w:hAnsi="Times New Roman"/>
          <w:snapToGrid w:val="0"/>
          <w:sz w:val="22"/>
          <w:szCs w:val="22"/>
        </w:rPr>
        <w:t>Laikyti vaikams nepastebimoje ir nepasiekiamoje vietoje.</w:t>
      </w:r>
    </w:p>
    <w:p w14:paraId="5732ACB4" w14:textId="77777777" w:rsidR="004F161D" w:rsidRPr="00BA6AA7" w:rsidRDefault="004F161D" w:rsidP="00FD44E8">
      <w:pPr>
        <w:tabs>
          <w:tab w:val="left" w:pos="567"/>
        </w:tabs>
        <w:rPr>
          <w:rFonts w:ascii="Times New Roman" w:eastAsia="Times New Roman" w:hAnsi="Times New Roman"/>
          <w:snapToGrid w:val="0"/>
          <w:sz w:val="22"/>
          <w:szCs w:val="22"/>
        </w:rPr>
      </w:pPr>
    </w:p>
    <w:p w14:paraId="4E18499C" w14:textId="77777777" w:rsidR="004F161D" w:rsidRPr="00BA6AA7" w:rsidRDefault="004F161D" w:rsidP="00FD44E8">
      <w:pPr>
        <w:tabs>
          <w:tab w:val="left" w:pos="567"/>
        </w:tabs>
        <w:rPr>
          <w:rFonts w:ascii="Times New Roman" w:eastAsia="Times New Roman" w:hAnsi="Times New Roman"/>
          <w:snapToGrid w:val="0"/>
          <w:sz w:val="22"/>
          <w:szCs w:val="22"/>
        </w:rPr>
      </w:pPr>
    </w:p>
    <w:p w14:paraId="14CCC5CF" w14:textId="77777777" w:rsidR="004F161D" w:rsidRPr="00BA6AA7" w:rsidRDefault="004F161D" w:rsidP="00033EF3">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7.</w:t>
      </w:r>
      <w:r w:rsidRPr="00BA6AA7">
        <w:rPr>
          <w:rFonts w:ascii="Times New Roman" w:eastAsia="Times New Roman" w:hAnsi="Times New Roman"/>
          <w:b/>
          <w:snapToGrid w:val="0"/>
          <w:sz w:val="22"/>
          <w:szCs w:val="22"/>
        </w:rPr>
        <w:tab/>
        <w:t>KITAS (-I) SPECIALUS (-ŪS) ĮSPĖJIMAS (-AI) (JEI REIKIA)</w:t>
      </w:r>
    </w:p>
    <w:p w14:paraId="0ECD4B67" w14:textId="77777777" w:rsidR="004F161D" w:rsidRPr="00BA6AA7" w:rsidRDefault="004F161D" w:rsidP="00FD44E8">
      <w:pPr>
        <w:tabs>
          <w:tab w:val="left" w:pos="567"/>
        </w:tabs>
        <w:rPr>
          <w:rFonts w:ascii="Times New Roman" w:eastAsia="Times New Roman" w:hAnsi="Times New Roman"/>
          <w:snapToGrid w:val="0"/>
          <w:sz w:val="22"/>
          <w:szCs w:val="22"/>
        </w:rPr>
      </w:pPr>
    </w:p>
    <w:p w14:paraId="74D2608B" w14:textId="77777777" w:rsidR="004F161D" w:rsidRPr="00BA6AA7" w:rsidRDefault="004F161D" w:rsidP="00FD44E8">
      <w:pPr>
        <w:tabs>
          <w:tab w:val="left" w:pos="567"/>
        </w:tabs>
        <w:rPr>
          <w:rFonts w:ascii="Times New Roman" w:eastAsia="Times New Roman" w:hAnsi="Times New Roman"/>
          <w:snapToGrid w:val="0"/>
          <w:sz w:val="22"/>
          <w:szCs w:val="22"/>
        </w:rPr>
      </w:pPr>
    </w:p>
    <w:p w14:paraId="45CEA231" w14:textId="77777777" w:rsidR="004F161D" w:rsidRPr="00BA6AA7" w:rsidRDefault="004F161D" w:rsidP="00FD44E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8.</w:t>
      </w:r>
      <w:r w:rsidRPr="00BA6AA7">
        <w:rPr>
          <w:rFonts w:ascii="Times New Roman" w:eastAsia="Times New Roman" w:hAnsi="Times New Roman"/>
          <w:b/>
          <w:snapToGrid w:val="0"/>
          <w:sz w:val="22"/>
          <w:szCs w:val="22"/>
        </w:rPr>
        <w:tab/>
        <w:t>TINKAMUMO LAIKAS</w:t>
      </w:r>
    </w:p>
    <w:p w14:paraId="233108A5" w14:textId="77777777" w:rsidR="004F161D" w:rsidRPr="00BA6AA7" w:rsidRDefault="004F161D" w:rsidP="00FD44E8">
      <w:pPr>
        <w:tabs>
          <w:tab w:val="left" w:pos="567"/>
        </w:tabs>
        <w:rPr>
          <w:rFonts w:ascii="Times New Roman" w:eastAsia="Times New Roman" w:hAnsi="Times New Roman"/>
          <w:snapToGrid w:val="0"/>
          <w:sz w:val="22"/>
          <w:szCs w:val="22"/>
        </w:rPr>
      </w:pPr>
    </w:p>
    <w:p w14:paraId="2B25696D"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EXP {MMMM/mm} </w:t>
      </w:r>
    </w:p>
    <w:p w14:paraId="554A3903" w14:textId="77777777" w:rsidR="004F161D" w:rsidRPr="00BA6AA7" w:rsidRDefault="004F161D" w:rsidP="00FD44E8">
      <w:pPr>
        <w:rPr>
          <w:rFonts w:ascii="Times New Roman" w:eastAsia="Times New Roman" w:hAnsi="Times New Roman"/>
          <w:sz w:val="22"/>
          <w:szCs w:val="22"/>
          <w:lang w:eastAsia="lt-LT"/>
        </w:rPr>
      </w:pPr>
    </w:p>
    <w:p w14:paraId="1B7A0DB2" w14:textId="77777777" w:rsidR="004F161D" w:rsidRPr="00BA6AA7" w:rsidRDefault="004F161D" w:rsidP="00FD44E8">
      <w:pPr>
        <w:tabs>
          <w:tab w:val="left" w:pos="567"/>
        </w:tabs>
        <w:rPr>
          <w:rFonts w:ascii="Times New Roman" w:eastAsia="Times New Roman" w:hAnsi="Times New Roman"/>
          <w:snapToGrid w:val="0"/>
          <w:sz w:val="22"/>
          <w:szCs w:val="22"/>
        </w:rPr>
      </w:pPr>
    </w:p>
    <w:p w14:paraId="346C24D4" w14:textId="77777777" w:rsidR="004F161D" w:rsidRPr="00BA6AA7" w:rsidRDefault="004F161D" w:rsidP="00033EF3">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9.</w:t>
      </w:r>
      <w:r w:rsidRPr="00BA6AA7">
        <w:rPr>
          <w:rFonts w:ascii="Times New Roman" w:eastAsia="Times New Roman" w:hAnsi="Times New Roman"/>
          <w:b/>
          <w:snapToGrid w:val="0"/>
          <w:sz w:val="22"/>
          <w:szCs w:val="22"/>
        </w:rPr>
        <w:tab/>
        <w:t>SPECIALIOS LAIKYMO SĄLYGOS</w:t>
      </w:r>
    </w:p>
    <w:p w14:paraId="33CDB794" w14:textId="77777777" w:rsidR="004F161D" w:rsidRPr="00BA6AA7" w:rsidRDefault="004F161D" w:rsidP="00FD44E8">
      <w:pPr>
        <w:tabs>
          <w:tab w:val="left" w:pos="567"/>
        </w:tabs>
        <w:rPr>
          <w:rFonts w:ascii="Times New Roman" w:eastAsia="Times New Roman" w:hAnsi="Times New Roman"/>
          <w:snapToGrid w:val="0"/>
          <w:sz w:val="22"/>
          <w:szCs w:val="22"/>
        </w:rPr>
      </w:pPr>
    </w:p>
    <w:p w14:paraId="76086514" w14:textId="77777777" w:rsidR="004F161D" w:rsidRPr="00BA6AA7" w:rsidRDefault="004F161D" w:rsidP="00FD44E8">
      <w:pPr>
        <w:tabs>
          <w:tab w:val="left" w:pos="567"/>
        </w:tabs>
        <w:rPr>
          <w:rFonts w:ascii="Times New Roman" w:eastAsia="Times New Roman" w:hAnsi="Times New Roman"/>
          <w:snapToGrid w:val="0"/>
          <w:sz w:val="22"/>
          <w:szCs w:val="22"/>
        </w:rPr>
      </w:pPr>
    </w:p>
    <w:p w14:paraId="3B1AB8EF" w14:textId="77777777" w:rsidR="004F161D" w:rsidRPr="00BA6AA7" w:rsidRDefault="004F161D" w:rsidP="00033EF3">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napToGrid w:val="0"/>
          <w:sz w:val="22"/>
          <w:szCs w:val="22"/>
        </w:rPr>
      </w:pPr>
      <w:r w:rsidRPr="00BA6AA7">
        <w:rPr>
          <w:rFonts w:ascii="Times New Roman" w:eastAsia="Times New Roman" w:hAnsi="Times New Roman"/>
          <w:b/>
          <w:snapToGrid w:val="0"/>
          <w:sz w:val="22"/>
          <w:szCs w:val="22"/>
        </w:rPr>
        <w:t>10.</w:t>
      </w:r>
      <w:r w:rsidRPr="00BA6AA7">
        <w:rPr>
          <w:rFonts w:ascii="Times New Roman" w:eastAsia="Times New Roman" w:hAnsi="Times New Roman"/>
          <w:b/>
          <w:snapToGrid w:val="0"/>
          <w:sz w:val="22"/>
          <w:szCs w:val="22"/>
        </w:rPr>
        <w:tab/>
        <w:t>SPECIALIOS ATSARGUMO PRIEMONĖS DĖL NESUVARTOTO VAISTINIO PREPARATO AR JO ATLIEKŲ TVARKYMO (JEI REIKIA)</w:t>
      </w:r>
    </w:p>
    <w:p w14:paraId="0B358EA8" w14:textId="77777777" w:rsidR="004F161D" w:rsidRPr="00BA6AA7" w:rsidRDefault="004F161D" w:rsidP="00FD44E8">
      <w:pPr>
        <w:tabs>
          <w:tab w:val="left" w:pos="567"/>
        </w:tabs>
        <w:rPr>
          <w:rFonts w:ascii="Times New Roman" w:eastAsia="Times New Roman" w:hAnsi="Times New Roman"/>
          <w:snapToGrid w:val="0"/>
          <w:sz w:val="22"/>
          <w:szCs w:val="22"/>
        </w:rPr>
      </w:pPr>
    </w:p>
    <w:p w14:paraId="20AE70BD" w14:textId="77777777" w:rsidR="004F161D" w:rsidRPr="00BA6AA7" w:rsidRDefault="004F161D" w:rsidP="00FD44E8">
      <w:pPr>
        <w:tabs>
          <w:tab w:val="left" w:pos="567"/>
        </w:tabs>
        <w:rPr>
          <w:rFonts w:ascii="Times New Roman" w:eastAsia="Times New Roman" w:hAnsi="Times New Roman"/>
          <w:snapToGrid w:val="0"/>
          <w:sz w:val="22"/>
          <w:szCs w:val="22"/>
        </w:rPr>
      </w:pPr>
    </w:p>
    <w:p w14:paraId="5F27D4DB"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b/>
          <w:snapToGrid w:val="0"/>
          <w:sz w:val="22"/>
          <w:szCs w:val="22"/>
        </w:rPr>
      </w:pPr>
      <w:r w:rsidRPr="00BA6AA7">
        <w:rPr>
          <w:rFonts w:ascii="Times New Roman" w:eastAsia="Times New Roman" w:hAnsi="Times New Roman"/>
          <w:b/>
          <w:snapToGrid w:val="0"/>
          <w:sz w:val="22"/>
          <w:szCs w:val="22"/>
        </w:rPr>
        <w:t>11.</w:t>
      </w:r>
      <w:r w:rsidRPr="00BA6AA7">
        <w:rPr>
          <w:rFonts w:ascii="Times New Roman" w:eastAsia="Times New Roman" w:hAnsi="Times New Roman"/>
          <w:b/>
          <w:snapToGrid w:val="0"/>
          <w:sz w:val="22"/>
          <w:szCs w:val="22"/>
        </w:rPr>
        <w:tab/>
        <w:t>REGISTRUOTOJO</w:t>
      </w:r>
      <w:r w:rsidRPr="00033EF3">
        <w:rPr>
          <w:rFonts w:ascii="Times New Roman" w:eastAsia="Times New Roman" w:hAnsi="Times New Roman"/>
          <w:b/>
          <w:snapToGrid w:val="0"/>
          <w:sz w:val="22"/>
          <w:szCs w:val="22"/>
        </w:rPr>
        <w:t xml:space="preserve"> PAVADINIMAS IR ADRESAS</w:t>
      </w:r>
    </w:p>
    <w:p w14:paraId="161DB95E" w14:textId="77777777" w:rsidR="004F161D" w:rsidRPr="00BA6AA7" w:rsidRDefault="004F161D" w:rsidP="00033EF3">
      <w:pPr>
        <w:keepNext/>
        <w:keepLines/>
        <w:tabs>
          <w:tab w:val="left" w:pos="567"/>
        </w:tabs>
        <w:rPr>
          <w:rFonts w:ascii="Times New Roman" w:eastAsia="Times New Roman" w:hAnsi="Times New Roman"/>
          <w:snapToGrid w:val="0"/>
          <w:sz w:val="22"/>
          <w:szCs w:val="22"/>
        </w:rPr>
      </w:pPr>
    </w:p>
    <w:p w14:paraId="0D5CFC88" w14:textId="77777777" w:rsidR="004F161D" w:rsidRPr="00BA6AA7" w:rsidRDefault="004F161D" w:rsidP="00FD44E8">
      <w:pPr>
        <w:tabs>
          <w:tab w:val="left" w:pos="567"/>
        </w:tabs>
        <w:rPr>
          <w:rFonts w:ascii="Times New Roman" w:eastAsia="Times New Roman" w:hAnsi="Times New Roman"/>
          <w:snapToGrid w:val="0"/>
          <w:sz w:val="22"/>
          <w:szCs w:val="22"/>
        </w:rPr>
      </w:pPr>
    </w:p>
    <w:p w14:paraId="4350956B"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lastRenderedPageBreak/>
        <w:t>12.</w:t>
      </w:r>
      <w:r w:rsidRPr="00BA6AA7">
        <w:rPr>
          <w:rFonts w:ascii="Times New Roman" w:eastAsia="Times New Roman" w:hAnsi="Times New Roman"/>
          <w:b/>
          <w:snapToGrid w:val="0"/>
          <w:sz w:val="22"/>
          <w:szCs w:val="22"/>
        </w:rPr>
        <w:tab/>
        <w:t xml:space="preserve">REGISTRACIJOS PAŽYMĖJIMO NUMERIS (-IAI) </w:t>
      </w:r>
    </w:p>
    <w:p w14:paraId="400C27E8" w14:textId="77777777" w:rsidR="00E86CD2" w:rsidRPr="00BA6AA7" w:rsidRDefault="00E86CD2" w:rsidP="00033EF3">
      <w:pPr>
        <w:keepNext/>
        <w:keepLines/>
        <w:tabs>
          <w:tab w:val="left" w:pos="567"/>
        </w:tabs>
        <w:rPr>
          <w:rFonts w:ascii="Times New Roman" w:eastAsia="Times New Roman" w:hAnsi="Times New Roman"/>
          <w:snapToGrid w:val="0"/>
          <w:sz w:val="22"/>
          <w:szCs w:val="22"/>
        </w:rPr>
      </w:pPr>
    </w:p>
    <w:p w14:paraId="3C37A785" w14:textId="77777777" w:rsidR="00E86CD2" w:rsidRPr="00033EF3" w:rsidRDefault="00E86CD2"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LT/1/24/5367/001 – 500 V</w:t>
      </w:r>
    </w:p>
    <w:p w14:paraId="3E22625F" w14:textId="4449D83F" w:rsidR="00E86CD2" w:rsidRPr="00033EF3" w:rsidRDefault="00E86CD2"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LT/1/24/5367/002 – 1</w:t>
      </w:r>
      <w:r w:rsidR="00EC7DD8">
        <w:rPr>
          <w:rFonts w:ascii="Times New Roman" w:eastAsia="Times New Roman" w:hAnsi="Times New Roman"/>
          <w:iCs/>
          <w:sz w:val="22"/>
          <w:szCs w:val="22"/>
          <w:shd w:val="clear" w:color="auto" w:fill="F2F2F2" w:themeFill="background1" w:themeFillShade="F2"/>
        </w:rPr>
        <w:t> </w:t>
      </w:r>
      <w:r w:rsidRPr="00033EF3">
        <w:rPr>
          <w:rFonts w:ascii="Times New Roman" w:eastAsia="Times New Roman" w:hAnsi="Times New Roman"/>
          <w:iCs/>
          <w:sz w:val="22"/>
          <w:szCs w:val="22"/>
          <w:shd w:val="clear" w:color="auto" w:fill="F2F2F2" w:themeFill="background1" w:themeFillShade="F2"/>
        </w:rPr>
        <w:t>000 V</w:t>
      </w:r>
    </w:p>
    <w:p w14:paraId="4824B42C" w14:textId="26C45764" w:rsidR="00E86CD2" w:rsidRPr="00033EF3" w:rsidRDefault="00E86CD2" w:rsidP="00FD44E8">
      <w:pPr>
        <w:rPr>
          <w:rFonts w:ascii="Times New Roman" w:eastAsia="Times New Roman" w:hAnsi="Times New Roman"/>
          <w:iCs/>
          <w:sz w:val="22"/>
          <w:szCs w:val="22"/>
          <w:shd w:val="clear" w:color="auto" w:fill="F2F2F2" w:themeFill="background1" w:themeFillShade="F2"/>
        </w:rPr>
      </w:pPr>
      <w:r w:rsidRPr="00033EF3">
        <w:rPr>
          <w:rFonts w:ascii="Times New Roman" w:eastAsia="Times New Roman" w:hAnsi="Times New Roman"/>
          <w:iCs/>
          <w:sz w:val="22"/>
          <w:szCs w:val="22"/>
          <w:shd w:val="clear" w:color="auto" w:fill="F2F2F2" w:themeFill="background1" w:themeFillShade="F2"/>
        </w:rPr>
        <w:t>LT/1/24/5367/003 – 2</w:t>
      </w:r>
      <w:r w:rsidR="00EC7DD8">
        <w:rPr>
          <w:rFonts w:ascii="Times New Roman" w:eastAsia="Times New Roman" w:hAnsi="Times New Roman"/>
          <w:iCs/>
          <w:sz w:val="22"/>
          <w:szCs w:val="22"/>
          <w:shd w:val="clear" w:color="auto" w:fill="F2F2F2" w:themeFill="background1" w:themeFillShade="F2"/>
        </w:rPr>
        <w:t> </w:t>
      </w:r>
      <w:r w:rsidRPr="00033EF3">
        <w:rPr>
          <w:rFonts w:ascii="Times New Roman" w:eastAsia="Times New Roman" w:hAnsi="Times New Roman"/>
          <w:iCs/>
          <w:sz w:val="22"/>
          <w:szCs w:val="22"/>
          <w:shd w:val="clear" w:color="auto" w:fill="F2F2F2" w:themeFill="background1" w:themeFillShade="F2"/>
        </w:rPr>
        <w:t>500 V</w:t>
      </w:r>
    </w:p>
    <w:p w14:paraId="5BCEC5D1" w14:textId="77777777" w:rsidR="009C69A0" w:rsidRPr="00BA6AA7" w:rsidRDefault="009C69A0" w:rsidP="00FD44E8">
      <w:pPr>
        <w:tabs>
          <w:tab w:val="left" w:pos="567"/>
        </w:tabs>
        <w:rPr>
          <w:rFonts w:ascii="Times New Roman" w:eastAsia="Times New Roman" w:hAnsi="Times New Roman"/>
          <w:snapToGrid w:val="0"/>
          <w:sz w:val="22"/>
          <w:szCs w:val="22"/>
        </w:rPr>
      </w:pPr>
    </w:p>
    <w:p w14:paraId="41726F0C" w14:textId="77777777" w:rsidR="004F161D" w:rsidRPr="00BA6AA7" w:rsidRDefault="004F161D" w:rsidP="00FD44E8">
      <w:pPr>
        <w:tabs>
          <w:tab w:val="left" w:pos="567"/>
        </w:tabs>
        <w:rPr>
          <w:rFonts w:ascii="Times New Roman" w:eastAsia="Times New Roman" w:hAnsi="Times New Roman"/>
          <w:snapToGrid w:val="0"/>
          <w:sz w:val="22"/>
          <w:szCs w:val="22"/>
        </w:rPr>
      </w:pPr>
    </w:p>
    <w:p w14:paraId="5E1B00FD"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13.</w:t>
      </w:r>
      <w:r w:rsidRPr="00BA6AA7">
        <w:rPr>
          <w:rFonts w:ascii="Times New Roman" w:eastAsia="Times New Roman" w:hAnsi="Times New Roman"/>
          <w:b/>
          <w:snapToGrid w:val="0"/>
          <w:sz w:val="22"/>
          <w:szCs w:val="22"/>
        </w:rPr>
        <w:tab/>
        <w:t xml:space="preserve">SERIJOS NUMERIS </w:t>
      </w:r>
    </w:p>
    <w:p w14:paraId="4D01DDC0" w14:textId="77777777" w:rsidR="004F161D" w:rsidRPr="00BA6AA7" w:rsidRDefault="004F161D" w:rsidP="00FD44E8">
      <w:pPr>
        <w:tabs>
          <w:tab w:val="left" w:pos="567"/>
        </w:tabs>
        <w:rPr>
          <w:rFonts w:ascii="Times New Roman" w:eastAsia="Times New Roman" w:hAnsi="Times New Roman"/>
          <w:snapToGrid w:val="0"/>
          <w:sz w:val="22"/>
          <w:szCs w:val="22"/>
        </w:rPr>
      </w:pPr>
    </w:p>
    <w:p w14:paraId="5BA4E18B"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Lot {numeris}</w:t>
      </w:r>
    </w:p>
    <w:p w14:paraId="5F6D86AF" w14:textId="77777777" w:rsidR="004F161D" w:rsidRPr="00BA6AA7" w:rsidRDefault="004F161D" w:rsidP="00FD44E8">
      <w:pPr>
        <w:tabs>
          <w:tab w:val="left" w:pos="567"/>
        </w:tabs>
        <w:rPr>
          <w:rFonts w:ascii="Times New Roman" w:eastAsia="Times New Roman" w:hAnsi="Times New Roman"/>
          <w:snapToGrid w:val="0"/>
          <w:sz w:val="22"/>
          <w:szCs w:val="22"/>
        </w:rPr>
      </w:pPr>
    </w:p>
    <w:p w14:paraId="07D4C4B7" w14:textId="77777777" w:rsidR="004F161D" w:rsidRPr="00BA6AA7" w:rsidRDefault="004F161D" w:rsidP="00FD44E8">
      <w:pPr>
        <w:tabs>
          <w:tab w:val="left" w:pos="567"/>
        </w:tabs>
        <w:rPr>
          <w:rFonts w:ascii="Times New Roman" w:eastAsia="Times New Roman" w:hAnsi="Times New Roman"/>
          <w:snapToGrid w:val="0"/>
          <w:sz w:val="22"/>
          <w:szCs w:val="22"/>
        </w:rPr>
      </w:pPr>
    </w:p>
    <w:p w14:paraId="088B4B7E" w14:textId="77777777" w:rsidR="004F161D" w:rsidRPr="00BA6AA7" w:rsidRDefault="004F161D" w:rsidP="00FD44E8">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14.</w:t>
      </w:r>
      <w:r w:rsidRPr="00BA6AA7">
        <w:rPr>
          <w:rFonts w:ascii="Times New Roman" w:eastAsia="Times New Roman" w:hAnsi="Times New Roman"/>
          <w:b/>
          <w:snapToGrid w:val="0"/>
          <w:sz w:val="22"/>
          <w:szCs w:val="22"/>
        </w:rPr>
        <w:tab/>
        <w:t>PARDAVIMO (IŠDAVIMO) TVARKA</w:t>
      </w:r>
    </w:p>
    <w:p w14:paraId="62DBDE4A" w14:textId="77777777" w:rsidR="004F161D" w:rsidRPr="00BA6AA7" w:rsidRDefault="004F161D" w:rsidP="00FD44E8">
      <w:pPr>
        <w:tabs>
          <w:tab w:val="left" w:pos="567"/>
        </w:tabs>
        <w:rPr>
          <w:rFonts w:ascii="Times New Roman" w:eastAsia="Times New Roman" w:hAnsi="Times New Roman"/>
          <w:snapToGrid w:val="0"/>
          <w:sz w:val="22"/>
          <w:szCs w:val="22"/>
        </w:rPr>
      </w:pPr>
    </w:p>
    <w:p w14:paraId="27EB9B98" w14:textId="77777777" w:rsidR="004F161D" w:rsidRPr="00BA6AA7" w:rsidRDefault="004F161D" w:rsidP="00FD44E8">
      <w:pPr>
        <w:tabs>
          <w:tab w:val="left" w:pos="567"/>
        </w:tabs>
        <w:rPr>
          <w:rFonts w:ascii="Times New Roman" w:eastAsia="Times New Roman" w:hAnsi="Times New Roman"/>
          <w:snapToGrid w:val="0"/>
          <w:sz w:val="22"/>
          <w:szCs w:val="22"/>
        </w:rPr>
      </w:pPr>
    </w:p>
    <w:p w14:paraId="14BCE07A"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napToGrid w:val="0"/>
          <w:sz w:val="22"/>
          <w:szCs w:val="22"/>
        </w:rPr>
      </w:pPr>
      <w:r w:rsidRPr="00BA6AA7">
        <w:rPr>
          <w:rFonts w:ascii="Times New Roman" w:eastAsia="Times New Roman" w:hAnsi="Times New Roman"/>
          <w:b/>
          <w:snapToGrid w:val="0"/>
          <w:sz w:val="22"/>
          <w:szCs w:val="22"/>
        </w:rPr>
        <w:t>15.</w:t>
      </w:r>
      <w:r w:rsidRPr="00BA6AA7">
        <w:rPr>
          <w:rFonts w:ascii="Times New Roman" w:eastAsia="Times New Roman" w:hAnsi="Times New Roman"/>
          <w:b/>
          <w:snapToGrid w:val="0"/>
          <w:sz w:val="22"/>
          <w:szCs w:val="22"/>
        </w:rPr>
        <w:tab/>
        <w:t>VARTOJIMO INSTRUKCIJA</w:t>
      </w:r>
    </w:p>
    <w:p w14:paraId="2CFC5C06" w14:textId="77777777" w:rsidR="004F161D" w:rsidRPr="00BA6AA7" w:rsidRDefault="004F161D" w:rsidP="00FD44E8">
      <w:pPr>
        <w:tabs>
          <w:tab w:val="left" w:pos="567"/>
        </w:tabs>
        <w:rPr>
          <w:rFonts w:ascii="Times New Roman" w:eastAsia="Times New Roman" w:hAnsi="Times New Roman"/>
          <w:snapToGrid w:val="0"/>
          <w:sz w:val="22"/>
          <w:szCs w:val="22"/>
        </w:rPr>
      </w:pPr>
    </w:p>
    <w:p w14:paraId="68631264" w14:textId="77777777" w:rsidR="004F161D" w:rsidRPr="00BA6AA7" w:rsidRDefault="004F161D" w:rsidP="00FD44E8">
      <w:pPr>
        <w:rPr>
          <w:rFonts w:ascii="Times New Roman" w:eastAsia="Times New Roman" w:hAnsi="Times New Roman"/>
          <w:sz w:val="22"/>
          <w:szCs w:val="22"/>
          <w:lang w:eastAsia="lt-LT"/>
        </w:rPr>
      </w:pPr>
    </w:p>
    <w:p w14:paraId="3BC579B8" w14:textId="77777777" w:rsidR="004F161D" w:rsidRPr="00BA6AA7" w:rsidRDefault="004F161D" w:rsidP="00033EF3">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rFonts w:ascii="Times New Roman" w:eastAsia="Times New Roman" w:hAnsi="Times New Roman"/>
          <w:sz w:val="22"/>
          <w:szCs w:val="22"/>
          <w:lang w:eastAsia="lt-LT"/>
        </w:rPr>
      </w:pPr>
      <w:r w:rsidRPr="00BA6AA7">
        <w:rPr>
          <w:rFonts w:ascii="Times New Roman" w:eastAsia="Times New Roman" w:hAnsi="Times New Roman"/>
          <w:b/>
          <w:snapToGrid w:val="0"/>
          <w:sz w:val="22"/>
          <w:szCs w:val="22"/>
        </w:rPr>
        <w:t>1</w:t>
      </w:r>
      <w:r w:rsidR="001032C2" w:rsidRPr="00BA6AA7">
        <w:rPr>
          <w:rFonts w:ascii="Times New Roman" w:eastAsia="Times New Roman" w:hAnsi="Times New Roman"/>
          <w:b/>
          <w:snapToGrid w:val="0"/>
          <w:sz w:val="22"/>
          <w:szCs w:val="22"/>
        </w:rPr>
        <w:t>6</w:t>
      </w:r>
      <w:r w:rsidRPr="00BA6AA7">
        <w:rPr>
          <w:rFonts w:ascii="Times New Roman" w:eastAsia="Times New Roman" w:hAnsi="Times New Roman"/>
          <w:b/>
          <w:snapToGrid w:val="0"/>
          <w:sz w:val="22"/>
          <w:szCs w:val="22"/>
        </w:rPr>
        <w:t>.</w:t>
      </w:r>
      <w:r w:rsidRPr="00BA6AA7">
        <w:rPr>
          <w:rFonts w:ascii="Times New Roman" w:eastAsia="Times New Roman" w:hAnsi="Times New Roman"/>
          <w:b/>
          <w:snapToGrid w:val="0"/>
          <w:sz w:val="22"/>
          <w:szCs w:val="22"/>
        </w:rPr>
        <w:tab/>
        <w:t>KITA INFORMACIJA</w:t>
      </w:r>
    </w:p>
    <w:p w14:paraId="21DB5732" w14:textId="77777777" w:rsidR="004F161D" w:rsidRPr="00BA6AA7" w:rsidRDefault="004F161D" w:rsidP="00FD44E8">
      <w:pPr>
        <w:rPr>
          <w:rFonts w:ascii="Times New Roman" w:eastAsia="Times New Roman" w:hAnsi="Times New Roman"/>
          <w:sz w:val="22"/>
          <w:szCs w:val="22"/>
          <w:lang w:eastAsia="lt-LT"/>
        </w:rPr>
      </w:pPr>
    </w:p>
    <w:p w14:paraId="76ACDA59" w14:textId="539816CA" w:rsidR="004F161D" w:rsidRPr="00BA6AA7" w:rsidRDefault="00803E22" w:rsidP="00FD44E8">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L</w:t>
      </w:r>
      <w:r w:rsidR="004F161D" w:rsidRPr="00BA6AA7">
        <w:rPr>
          <w:rFonts w:ascii="Times New Roman" w:eastAsia="Times New Roman" w:hAnsi="Times New Roman"/>
          <w:sz w:val="22"/>
          <w:szCs w:val="22"/>
          <w:lang w:eastAsia="lt-LT"/>
        </w:rPr>
        <w:t>ogotipas</w:t>
      </w:r>
    </w:p>
    <w:p w14:paraId="60418995" w14:textId="77777777" w:rsidR="004F161D" w:rsidRPr="00BA6AA7" w:rsidRDefault="004F161D" w:rsidP="00FD44E8">
      <w:pPr>
        <w:rPr>
          <w:rFonts w:ascii="Times New Roman" w:eastAsia="Times New Roman" w:hAnsi="Times New Roman"/>
          <w:snapToGrid w:val="0"/>
          <w:sz w:val="22"/>
          <w:szCs w:val="22"/>
        </w:rPr>
      </w:pPr>
      <w:r w:rsidRPr="00BA6AA7">
        <w:rPr>
          <w:rFonts w:ascii="Times New Roman" w:eastAsia="Times New Roman" w:hAnsi="Times New Roman"/>
          <w:snapToGrid w:val="0"/>
          <w:sz w:val="22"/>
          <w:szCs w:val="22"/>
        </w:rPr>
        <w:br w:type="page"/>
      </w:r>
    </w:p>
    <w:p w14:paraId="066DE747" w14:textId="77777777" w:rsidR="00197016" w:rsidRPr="00BA6AA7"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BA6AA7">
        <w:rPr>
          <w:rFonts w:ascii="Times New Roman" w:hAnsi="Times New Roman"/>
          <w:b/>
          <w:sz w:val="22"/>
          <w:szCs w:val="22"/>
        </w:rPr>
        <w:lastRenderedPageBreak/>
        <w:t>MINIMALI INFORMACIJA ANT MAŽŲ VIDINIŲ PAKUOČIŲ</w:t>
      </w:r>
    </w:p>
    <w:p w14:paraId="414E3B9A" w14:textId="77777777" w:rsidR="00197016" w:rsidRPr="00BA6AA7"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p>
    <w:p w14:paraId="71514E3F" w14:textId="227DDDDE" w:rsidR="00197016" w:rsidRPr="00BA6AA7"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BA6AA7">
        <w:rPr>
          <w:rFonts w:ascii="Times New Roman" w:hAnsi="Times New Roman"/>
          <w:b/>
          <w:sz w:val="22"/>
          <w:szCs w:val="22"/>
        </w:rPr>
        <w:t>FLAKONAS SU IN</w:t>
      </w:r>
      <w:r w:rsidR="00E86CD2" w:rsidRPr="00BA6AA7">
        <w:rPr>
          <w:rFonts w:ascii="Times New Roman" w:hAnsi="Times New Roman"/>
          <w:b/>
          <w:sz w:val="22"/>
          <w:szCs w:val="22"/>
        </w:rPr>
        <w:t>J</w:t>
      </w:r>
      <w:r w:rsidRPr="00BA6AA7">
        <w:rPr>
          <w:rFonts w:ascii="Times New Roman" w:hAnsi="Times New Roman"/>
          <w:b/>
          <w:sz w:val="22"/>
          <w:szCs w:val="22"/>
        </w:rPr>
        <w:t>E</w:t>
      </w:r>
      <w:r w:rsidR="00E86CD2" w:rsidRPr="00BA6AA7">
        <w:rPr>
          <w:rFonts w:ascii="Times New Roman" w:hAnsi="Times New Roman"/>
          <w:b/>
          <w:sz w:val="22"/>
          <w:szCs w:val="22"/>
        </w:rPr>
        <w:t>K</w:t>
      </w:r>
      <w:r w:rsidRPr="00BA6AA7">
        <w:rPr>
          <w:rFonts w:ascii="Times New Roman" w:hAnsi="Times New Roman"/>
          <w:b/>
          <w:sz w:val="22"/>
          <w:szCs w:val="22"/>
        </w:rPr>
        <w:t>CINIU VANDENIU – 5 ml</w:t>
      </w:r>
    </w:p>
    <w:p w14:paraId="4C54EBFC" w14:textId="36E59CDE" w:rsidR="00197016" w:rsidRPr="00BA6AA7"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BA6AA7">
        <w:rPr>
          <w:rFonts w:ascii="Times New Roman" w:eastAsia="Times New Roman" w:hAnsi="Times New Roman"/>
          <w:b/>
          <w:sz w:val="22"/>
          <w:szCs w:val="22"/>
          <w:lang w:eastAsia="lt-LT"/>
        </w:rPr>
        <w:t>FLAKONAS SU INJE</w:t>
      </w:r>
      <w:r w:rsidR="00E86CD2" w:rsidRPr="00BA6AA7">
        <w:rPr>
          <w:rFonts w:ascii="Times New Roman" w:eastAsia="Times New Roman" w:hAnsi="Times New Roman"/>
          <w:b/>
          <w:sz w:val="22"/>
          <w:szCs w:val="22"/>
          <w:lang w:eastAsia="lt-LT"/>
        </w:rPr>
        <w:t>K</w:t>
      </w:r>
      <w:r w:rsidRPr="00BA6AA7">
        <w:rPr>
          <w:rFonts w:ascii="Times New Roman" w:eastAsia="Times New Roman" w:hAnsi="Times New Roman"/>
          <w:b/>
          <w:sz w:val="22"/>
          <w:szCs w:val="22"/>
          <w:lang w:eastAsia="lt-LT"/>
        </w:rPr>
        <w:t>CINIU VANDENIU – 10 ml</w:t>
      </w:r>
    </w:p>
    <w:p w14:paraId="5733B5C8" w14:textId="77777777" w:rsidR="00197016" w:rsidRPr="00BA6AA7" w:rsidRDefault="00197016" w:rsidP="00033EF3">
      <w:pPr>
        <w:tabs>
          <w:tab w:val="left" w:pos="567"/>
        </w:tabs>
        <w:rPr>
          <w:rFonts w:ascii="Times New Roman" w:hAnsi="Times New Roman"/>
          <w:sz w:val="22"/>
          <w:szCs w:val="22"/>
        </w:rPr>
      </w:pPr>
    </w:p>
    <w:p w14:paraId="75D18CE6" w14:textId="77777777" w:rsidR="00197016" w:rsidRPr="00BA6AA7" w:rsidRDefault="00197016" w:rsidP="00033EF3">
      <w:pPr>
        <w:tabs>
          <w:tab w:val="left" w:pos="567"/>
        </w:tabs>
        <w:rPr>
          <w:rFonts w:ascii="Times New Roman" w:hAnsi="Times New Roman"/>
          <w:sz w:val="22"/>
          <w:szCs w:val="22"/>
        </w:rPr>
      </w:pPr>
    </w:p>
    <w:p w14:paraId="03174C31" w14:textId="0CAF1788" w:rsidR="00197016" w:rsidRPr="00BA6AA7"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BA6AA7">
        <w:rPr>
          <w:rFonts w:ascii="Times New Roman" w:hAnsi="Times New Roman"/>
          <w:b/>
          <w:sz w:val="22"/>
          <w:szCs w:val="22"/>
        </w:rPr>
        <w:t>1.</w:t>
      </w:r>
      <w:r w:rsidRPr="00BA6AA7">
        <w:rPr>
          <w:rFonts w:ascii="Times New Roman" w:hAnsi="Times New Roman"/>
          <w:b/>
          <w:sz w:val="22"/>
          <w:szCs w:val="22"/>
        </w:rPr>
        <w:tab/>
      </w:r>
      <w:r w:rsidR="00061ABD" w:rsidRPr="00377458">
        <w:rPr>
          <w:rFonts w:ascii="Times New Roman" w:eastAsia="Times New Roman" w:hAnsi="Times New Roman"/>
          <w:b/>
          <w:noProof/>
          <w:sz w:val="22"/>
        </w:rPr>
        <w:t>VAISTINIO PREPARATO PAVADINIMAS</w:t>
      </w:r>
    </w:p>
    <w:p w14:paraId="2FD2B85D" w14:textId="77777777" w:rsidR="00197016" w:rsidRPr="00BA6AA7" w:rsidRDefault="00197016" w:rsidP="00033EF3">
      <w:pPr>
        <w:tabs>
          <w:tab w:val="left" w:pos="567"/>
        </w:tabs>
        <w:rPr>
          <w:rFonts w:ascii="Times New Roman" w:hAnsi="Times New Roman"/>
          <w:sz w:val="22"/>
          <w:szCs w:val="22"/>
        </w:rPr>
      </w:pPr>
    </w:p>
    <w:p w14:paraId="7F12BACD" w14:textId="2E0F6271" w:rsidR="00197016" w:rsidRPr="00033EF3" w:rsidRDefault="00197016" w:rsidP="00033EF3">
      <w:pPr>
        <w:tabs>
          <w:tab w:val="left" w:pos="567"/>
        </w:tabs>
        <w:rPr>
          <w:rFonts w:ascii="Times New Roman" w:hAnsi="Times New Roman"/>
          <w:sz w:val="22"/>
          <w:szCs w:val="22"/>
        </w:rPr>
      </w:pPr>
      <w:r w:rsidRPr="00033EF3">
        <w:rPr>
          <w:rFonts w:ascii="Times New Roman" w:hAnsi="Times New Roman"/>
          <w:sz w:val="22"/>
          <w:szCs w:val="22"/>
        </w:rPr>
        <w:t>Injekcinis vanduo</w:t>
      </w:r>
    </w:p>
    <w:p w14:paraId="278F2514" w14:textId="77777777" w:rsidR="00197016" w:rsidRPr="00033EF3" w:rsidRDefault="00197016" w:rsidP="00033EF3">
      <w:pPr>
        <w:tabs>
          <w:tab w:val="left" w:pos="567"/>
        </w:tabs>
        <w:rPr>
          <w:rFonts w:ascii="Times New Roman" w:hAnsi="Times New Roman"/>
          <w:sz w:val="22"/>
          <w:szCs w:val="22"/>
        </w:rPr>
      </w:pPr>
    </w:p>
    <w:p w14:paraId="7D8FFCBB" w14:textId="77777777" w:rsidR="00197016" w:rsidRPr="00033EF3" w:rsidRDefault="00197016" w:rsidP="00033EF3">
      <w:pPr>
        <w:tabs>
          <w:tab w:val="left" w:pos="567"/>
        </w:tabs>
        <w:rPr>
          <w:rFonts w:ascii="Times New Roman" w:hAnsi="Times New Roman"/>
          <w:sz w:val="22"/>
          <w:szCs w:val="22"/>
        </w:rPr>
      </w:pPr>
    </w:p>
    <w:p w14:paraId="0C95376C" w14:textId="34266F35" w:rsidR="00197016" w:rsidRPr="00033EF3"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033EF3">
        <w:rPr>
          <w:rFonts w:ascii="Times New Roman" w:hAnsi="Times New Roman"/>
          <w:b/>
          <w:sz w:val="22"/>
          <w:szCs w:val="22"/>
        </w:rPr>
        <w:t>2.</w:t>
      </w:r>
      <w:r w:rsidRPr="00033EF3">
        <w:rPr>
          <w:rFonts w:ascii="Times New Roman" w:hAnsi="Times New Roman"/>
          <w:b/>
          <w:sz w:val="22"/>
          <w:szCs w:val="22"/>
        </w:rPr>
        <w:tab/>
      </w:r>
      <w:r w:rsidR="00061ABD" w:rsidRPr="00344A91">
        <w:rPr>
          <w:rFonts w:ascii="Times New Roman" w:eastAsia="Times New Roman" w:hAnsi="Times New Roman"/>
          <w:b/>
          <w:noProof/>
          <w:sz w:val="22"/>
        </w:rPr>
        <w:t>VARTOJIMO METODAS IR BŪDAS (-AI)</w:t>
      </w:r>
    </w:p>
    <w:p w14:paraId="537BE1E8" w14:textId="77777777" w:rsidR="00197016" w:rsidRPr="00033EF3" w:rsidRDefault="00197016" w:rsidP="00033EF3">
      <w:pPr>
        <w:tabs>
          <w:tab w:val="left" w:pos="567"/>
        </w:tabs>
        <w:rPr>
          <w:rFonts w:ascii="Times New Roman" w:hAnsi="Times New Roman"/>
          <w:sz w:val="22"/>
          <w:szCs w:val="22"/>
        </w:rPr>
      </w:pPr>
    </w:p>
    <w:p w14:paraId="156C0DB8" w14:textId="77777777" w:rsidR="00197016" w:rsidRPr="00BA6AA7" w:rsidRDefault="00197016"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Leisti į veną.</w:t>
      </w:r>
    </w:p>
    <w:p w14:paraId="5296598C" w14:textId="77777777" w:rsidR="00197016" w:rsidRPr="00033EF3" w:rsidRDefault="00197016" w:rsidP="00033EF3">
      <w:pPr>
        <w:tabs>
          <w:tab w:val="left" w:pos="567"/>
        </w:tabs>
        <w:rPr>
          <w:rFonts w:ascii="Times New Roman" w:hAnsi="Times New Roman"/>
          <w:sz w:val="22"/>
          <w:szCs w:val="22"/>
        </w:rPr>
      </w:pPr>
    </w:p>
    <w:p w14:paraId="3800E9CA" w14:textId="77777777" w:rsidR="00197016" w:rsidRPr="00033EF3" w:rsidRDefault="00197016" w:rsidP="00033EF3">
      <w:pPr>
        <w:tabs>
          <w:tab w:val="left" w:pos="567"/>
        </w:tabs>
        <w:rPr>
          <w:rFonts w:ascii="Times New Roman" w:hAnsi="Times New Roman"/>
          <w:sz w:val="22"/>
          <w:szCs w:val="22"/>
        </w:rPr>
      </w:pPr>
    </w:p>
    <w:p w14:paraId="6CF628A6" w14:textId="77777777" w:rsidR="00197016" w:rsidRPr="00033EF3"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033EF3">
        <w:rPr>
          <w:rFonts w:ascii="Times New Roman" w:hAnsi="Times New Roman"/>
          <w:b/>
          <w:sz w:val="22"/>
          <w:szCs w:val="22"/>
        </w:rPr>
        <w:t>3.</w:t>
      </w:r>
      <w:r w:rsidRPr="00033EF3">
        <w:rPr>
          <w:rFonts w:ascii="Times New Roman" w:hAnsi="Times New Roman"/>
          <w:b/>
          <w:sz w:val="22"/>
          <w:szCs w:val="22"/>
        </w:rPr>
        <w:tab/>
        <w:t>TINKAMUMO LAIKAS</w:t>
      </w:r>
    </w:p>
    <w:p w14:paraId="3A824B83" w14:textId="77777777" w:rsidR="00197016" w:rsidRPr="00033EF3" w:rsidRDefault="00197016" w:rsidP="00033EF3">
      <w:pPr>
        <w:tabs>
          <w:tab w:val="left" w:pos="567"/>
        </w:tabs>
        <w:rPr>
          <w:rFonts w:ascii="Times New Roman" w:hAnsi="Times New Roman"/>
          <w:sz w:val="22"/>
          <w:szCs w:val="22"/>
        </w:rPr>
      </w:pPr>
    </w:p>
    <w:p w14:paraId="0D61A30A" w14:textId="77777777" w:rsidR="00197016" w:rsidRPr="00BA6AA7" w:rsidRDefault="00197016"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EXP {MMMM/mm} </w:t>
      </w:r>
    </w:p>
    <w:p w14:paraId="5BEC8142" w14:textId="77777777" w:rsidR="00197016" w:rsidRPr="00033EF3" w:rsidRDefault="00197016" w:rsidP="00033EF3">
      <w:pPr>
        <w:tabs>
          <w:tab w:val="left" w:pos="567"/>
        </w:tabs>
        <w:rPr>
          <w:rFonts w:ascii="Times New Roman" w:hAnsi="Times New Roman"/>
          <w:sz w:val="22"/>
          <w:szCs w:val="22"/>
        </w:rPr>
      </w:pPr>
    </w:p>
    <w:p w14:paraId="1B2797AC" w14:textId="77777777" w:rsidR="00197016" w:rsidRPr="00033EF3" w:rsidRDefault="00197016" w:rsidP="00033EF3">
      <w:pPr>
        <w:tabs>
          <w:tab w:val="left" w:pos="567"/>
        </w:tabs>
        <w:rPr>
          <w:rFonts w:ascii="Times New Roman" w:hAnsi="Times New Roman"/>
          <w:sz w:val="22"/>
          <w:szCs w:val="22"/>
        </w:rPr>
      </w:pPr>
    </w:p>
    <w:p w14:paraId="58F25B07" w14:textId="77777777" w:rsidR="00197016" w:rsidRPr="00BA6AA7" w:rsidRDefault="00197016" w:rsidP="00FD44E8">
      <w:pPr>
        <w:suppressLineNumbers/>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BA6AA7">
        <w:rPr>
          <w:rFonts w:ascii="Times New Roman" w:hAnsi="Times New Roman"/>
          <w:b/>
          <w:sz w:val="22"/>
          <w:szCs w:val="22"/>
        </w:rPr>
        <w:t>4.</w:t>
      </w:r>
      <w:r w:rsidRPr="00BA6AA7">
        <w:rPr>
          <w:rFonts w:ascii="Times New Roman" w:hAnsi="Times New Roman"/>
          <w:b/>
          <w:sz w:val="22"/>
          <w:szCs w:val="22"/>
        </w:rPr>
        <w:tab/>
        <w:t xml:space="preserve">SERIJOS NUMERIS </w:t>
      </w:r>
    </w:p>
    <w:p w14:paraId="649B0890" w14:textId="77777777" w:rsidR="00197016" w:rsidRPr="00BA6AA7" w:rsidRDefault="00197016" w:rsidP="00033EF3">
      <w:pPr>
        <w:tabs>
          <w:tab w:val="left" w:pos="567"/>
        </w:tabs>
        <w:rPr>
          <w:rFonts w:ascii="Times New Roman" w:hAnsi="Times New Roman"/>
          <w:sz w:val="22"/>
          <w:szCs w:val="22"/>
        </w:rPr>
      </w:pPr>
    </w:p>
    <w:p w14:paraId="02628218" w14:textId="77777777" w:rsidR="00197016" w:rsidRPr="00BA6AA7" w:rsidRDefault="00197016"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Lot {numeris}</w:t>
      </w:r>
    </w:p>
    <w:p w14:paraId="7F3074D3" w14:textId="77777777" w:rsidR="00197016" w:rsidRPr="00BA6AA7" w:rsidRDefault="00197016" w:rsidP="00033EF3">
      <w:pPr>
        <w:tabs>
          <w:tab w:val="left" w:pos="567"/>
        </w:tabs>
        <w:rPr>
          <w:rFonts w:ascii="Times New Roman" w:hAnsi="Times New Roman"/>
          <w:sz w:val="22"/>
          <w:szCs w:val="22"/>
        </w:rPr>
      </w:pPr>
    </w:p>
    <w:p w14:paraId="00FECA6D" w14:textId="77777777" w:rsidR="00197016" w:rsidRPr="00BA6AA7" w:rsidRDefault="00197016" w:rsidP="00033EF3">
      <w:pPr>
        <w:tabs>
          <w:tab w:val="left" w:pos="567"/>
        </w:tabs>
        <w:rPr>
          <w:rFonts w:ascii="Times New Roman" w:hAnsi="Times New Roman"/>
          <w:sz w:val="22"/>
          <w:szCs w:val="22"/>
        </w:rPr>
      </w:pPr>
    </w:p>
    <w:p w14:paraId="49A8702B" w14:textId="418523F0" w:rsidR="00197016" w:rsidRPr="00BA6AA7"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BA6AA7">
        <w:rPr>
          <w:rFonts w:ascii="Times New Roman" w:hAnsi="Times New Roman"/>
          <w:b/>
          <w:sz w:val="22"/>
          <w:szCs w:val="22"/>
        </w:rPr>
        <w:t>5.</w:t>
      </w:r>
      <w:r w:rsidRPr="00BA6AA7">
        <w:rPr>
          <w:rFonts w:ascii="Times New Roman" w:hAnsi="Times New Roman"/>
          <w:b/>
          <w:sz w:val="22"/>
          <w:szCs w:val="22"/>
        </w:rPr>
        <w:tab/>
      </w:r>
      <w:r w:rsidR="00061ABD" w:rsidRPr="00344A91">
        <w:rPr>
          <w:rFonts w:ascii="Times New Roman" w:eastAsia="Times New Roman" w:hAnsi="Times New Roman"/>
          <w:b/>
          <w:noProof/>
          <w:sz w:val="22"/>
        </w:rPr>
        <w:t>FARMACINĖ FORMA IR KIEKIS PAKUOTĖJE</w:t>
      </w:r>
    </w:p>
    <w:p w14:paraId="5DE400C8" w14:textId="77777777" w:rsidR="00197016" w:rsidRPr="00BA6AA7" w:rsidRDefault="00197016" w:rsidP="00033EF3">
      <w:pPr>
        <w:tabs>
          <w:tab w:val="left" w:pos="567"/>
        </w:tabs>
        <w:rPr>
          <w:rFonts w:ascii="Times New Roman" w:hAnsi="Times New Roman"/>
          <w:sz w:val="22"/>
          <w:szCs w:val="22"/>
        </w:rPr>
      </w:pPr>
    </w:p>
    <w:p w14:paraId="37513009" w14:textId="3FAFA2C9" w:rsidR="00197016" w:rsidRPr="00033EF3" w:rsidRDefault="00197016" w:rsidP="00FD44E8">
      <w:pPr>
        <w:shd w:val="clear" w:color="auto" w:fill="F2F2F2" w:themeFill="background1" w:themeFillShade="F2"/>
        <w:rPr>
          <w:rFonts w:ascii="Times New Roman" w:hAnsi="Times New Roman"/>
          <w:i/>
          <w:sz w:val="22"/>
          <w:szCs w:val="22"/>
        </w:rPr>
      </w:pPr>
      <w:r w:rsidRPr="00033EF3">
        <w:rPr>
          <w:rFonts w:ascii="Times New Roman" w:hAnsi="Times New Roman"/>
          <w:i/>
          <w:sz w:val="22"/>
          <w:szCs w:val="22"/>
        </w:rPr>
        <w:t>[Feiba 500 V]</w:t>
      </w:r>
    </w:p>
    <w:p w14:paraId="40AC8F8D" w14:textId="77777777" w:rsidR="00197016" w:rsidRPr="00033EF3" w:rsidRDefault="00197016" w:rsidP="00FD44E8">
      <w:pPr>
        <w:shd w:val="clear" w:color="auto" w:fill="F2F2F2" w:themeFill="background1" w:themeFillShade="F2"/>
        <w:rPr>
          <w:rFonts w:ascii="Times New Roman" w:hAnsi="Times New Roman"/>
          <w:sz w:val="22"/>
          <w:szCs w:val="22"/>
        </w:rPr>
      </w:pPr>
    </w:p>
    <w:p w14:paraId="370BFC99" w14:textId="021219A8" w:rsidR="00197016" w:rsidRPr="00033EF3" w:rsidRDefault="00197016" w:rsidP="00FD44E8">
      <w:pPr>
        <w:shd w:val="clear" w:color="auto" w:fill="F2F2F2" w:themeFill="background1" w:themeFillShade="F2"/>
        <w:rPr>
          <w:rFonts w:ascii="Times New Roman" w:hAnsi="Times New Roman"/>
          <w:sz w:val="22"/>
          <w:szCs w:val="22"/>
        </w:rPr>
      </w:pPr>
      <w:r w:rsidRPr="00033EF3">
        <w:rPr>
          <w:rFonts w:ascii="Times New Roman" w:hAnsi="Times New Roman"/>
          <w:sz w:val="22"/>
          <w:szCs w:val="22"/>
        </w:rPr>
        <w:t>5 ml</w:t>
      </w:r>
    </w:p>
    <w:p w14:paraId="61E65465" w14:textId="77777777" w:rsidR="00197016" w:rsidRPr="00033EF3" w:rsidRDefault="00197016" w:rsidP="00FD44E8">
      <w:pPr>
        <w:shd w:val="clear" w:color="auto" w:fill="FFFFFF"/>
        <w:rPr>
          <w:rFonts w:ascii="Times New Roman" w:hAnsi="Times New Roman"/>
          <w:sz w:val="22"/>
          <w:szCs w:val="22"/>
        </w:rPr>
      </w:pPr>
    </w:p>
    <w:p w14:paraId="5C408639" w14:textId="6DD7DBEB" w:rsidR="00197016" w:rsidRPr="00033EF3" w:rsidRDefault="00197016" w:rsidP="00FD44E8">
      <w:pPr>
        <w:shd w:val="clear" w:color="auto" w:fill="D9D9D9" w:themeFill="background1" w:themeFillShade="D9"/>
        <w:rPr>
          <w:rFonts w:ascii="Times New Roman" w:hAnsi="Times New Roman"/>
          <w:i/>
          <w:sz w:val="22"/>
          <w:szCs w:val="22"/>
        </w:rPr>
      </w:pPr>
      <w:r w:rsidRPr="00033EF3">
        <w:rPr>
          <w:rFonts w:ascii="Times New Roman" w:hAnsi="Times New Roman"/>
          <w:i/>
          <w:sz w:val="22"/>
          <w:szCs w:val="22"/>
        </w:rPr>
        <w:t>[Feiba 1</w:t>
      </w:r>
      <w:r w:rsidRPr="00033EF3">
        <w:rPr>
          <w:rFonts w:ascii="Times New Roman" w:hAnsi="Times New Roman"/>
          <w:b/>
          <w:bCs/>
          <w:sz w:val="22"/>
          <w:szCs w:val="22"/>
        </w:rPr>
        <w:t> </w:t>
      </w:r>
      <w:r w:rsidRPr="00033EF3">
        <w:rPr>
          <w:rFonts w:ascii="Times New Roman" w:hAnsi="Times New Roman"/>
          <w:i/>
          <w:sz w:val="22"/>
          <w:szCs w:val="22"/>
        </w:rPr>
        <w:t>000 V]</w:t>
      </w:r>
    </w:p>
    <w:p w14:paraId="326A2940" w14:textId="77777777" w:rsidR="00197016" w:rsidRPr="00033EF3" w:rsidRDefault="00197016" w:rsidP="00FD44E8">
      <w:pPr>
        <w:shd w:val="clear" w:color="auto" w:fill="D9D9D9" w:themeFill="background1" w:themeFillShade="D9"/>
        <w:rPr>
          <w:rFonts w:ascii="Times New Roman" w:hAnsi="Times New Roman"/>
          <w:sz w:val="22"/>
          <w:szCs w:val="22"/>
        </w:rPr>
      </w:pPr>
    </w:p>
    <w:p w14:paraId="2DBD4F59" w14:textId="38D2D8D4" w:rsidR="00197016" w:rsidRPr="00033EF3" w:rsidRDefault="00197016" w:rsidP="00FD44E8">
      <w:pPr>
        <w:shd w:val="clear" w:color="auto" w:fill="D9D9D9" w:themeFill="background1" w:themeFillShade="D9"/>
        <w:rPr>
          <w:rFonts w:ascii="Times New Roman" w:hAnsi="Times New Roman"/>
          <w:sz w:val="22"/>
          <w:szCs w:val="22"/>
        </w:rPr>
      </w:pPr>
      <w:r w:rsidRPr="00033EF3">
        <w:rPr>
          <w:rFonts w:ascii="Times New Roman" w:hAnsi="Times New Roman"/>
          <w:sz w:val="22"/>
          <w:szCs w:val="22"/>
        </w:rPr>
        <w:t>10 ml</w:t>
      </w:r>
    </w:p>
    <w:p w14:paraId="0EFED1D3" w14:textId="77777777" w:rsidR="00197016" w:rsidRPr="00BA6AA7" w:rsidRDefault="00197016" w:rsidP="00033EF3">
      <w:pPr>
        <w:tabs>
          <w:tab w:val="left" w:pos="567"/>
        </w:tabs>
        <w:rPr>
          <w:rFonts w:ascii="Times New Roman" w:hAnsi="Times New Roman"/>
          <w:sz w:val="22"/>
          <w:szCs w:val="22"/>
        </w:rPr>
      </w:pPr>
    </w:p>
    <w:p w14:paraId="7008B852" w14:textId="77777777" w:rsidR="00197016" w:rsidRPr="00BA6AA7" w:rsidRDefault="00197016" w:rsidP="00033EF3">
      <w:pPr>
        <w:tabs>
          <w:tab w:val="left" w:pos="567"/>
        </w:tabs>
        <w:rPr>
          <w:rFonts w:ascii="Times New Roman" w:hAnsi="Times New Roman"/>
          <w:sz w:val="22"/>
          <w:szCs w:val="22"/>
        </w:rPr>
      </w:pPr>
    </w:p>
    <w:p w14:paraId="60C444F9" w14:textId="77777777" w:rsidR="00197016" w:rsidRPr="00BA6AA7" w:rsidRDefault="00197016" w:rsidP="00FD44E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rPr>
      </w:pPr>
      <w:r w:rsidRPr="00BA6AA7">
        <w:rPr>
          <w:rFonts w:ascii="Times New Roman" w:hAnsi="Times New Roman"/>
          <w:b/>
          <w:sz w:val="22"/>
          <w:szCs w:val="22"/>
        </w:rPr>
        <w:t>6.</w:t>
      </w:r>
      <w:r w:rsidRPr="00BA6AA7">
        <w:rPr>
          <w:rFonts w:ascii="Times New Roman" w:hAnsi="Times New Roman"/>
          <w:b/>
          <w:sz w:val="22"/>
          <w:szCs w:val="22"/>
        </w:rPr>
        <w:tab/>
        <w:t>KITA</w:t>
      </w:r>
    </w:p>
    <w:p w14:paraId="6496DC92" w14:textId="77777777" w:rsidR="00197016" w:rsidRPr="00BA6AA7" w:rsidRDefault="00197016" w:rsidP="00033EF3">
      <w:pPr>
        <w:tabs>
          <w:tab w:val="left" w:pos="567"/>
        </w:tabs>
        <w:rPr>
          <w:rFonts w:ascii="Times New Roman" w:hAnsi="Times New Roman"/>
          <w:sz w:val="22"/>
          <w:szCs w:val="22"/>
        </w:rPr>
      </w:pPr>
    </w:p>
    <w:p w14:paraId="2CAFA60C" w14:textId="13ED2931" w:rsidR="00197016" w:rsidRPr="00BA6AA7" w:rsidRDefault="00803E22" w:rsidP="00FD44E8">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L</w:t>
      </w:r>
      <w:r w:rsidR="00197016" w:rsidRPr="00BA6AA7">
        <w:rPr>
          <w:rFonts w:ascii="Times New Roman" w:eastAsia="Times New Roman" w:hAnsi="Times New Roman"/>
          <w:sz w:val="22"/>
          <w:szCs w:val="22"/>
          <w:lang w:eastAsia="lt-LT"/>
        </w:rPr>
        <w:t>ogotipas</w:t>
      </w:r>
    </w:p>
    <w:p w14:paraId="4D47FFB5" w14:textId="4CB7C09F" w:rsidR="00197016" w:rsidRPr="00BA6AA7" w:rsidRDefault="00197016" w:rsidP="00033EF3">
      <w:pPr>
        <w:rPr>
          <w:rFonts w:ascii="Times New Roman" w:eastAsia="Times New Roman" w:hAnsi="Times New Roman"/>
          <w:snapToGrid w:val="0"/>
          <w:sz w:val="22"/>
          <w:szCs w:val="22"/>
        </w:rPr>
      </w:pPr>
      <w:r w:rsidRPr="00BA6AA7">
        <w:rPr>
          <w:rFonts w:ascii="Times New Roman" w:eastAsia="Times New Roman" w:hAnsi="Times New Roman"/>
          <w:snapToGrid w:val="0"/>
          <w:sz w:val="22"/>
          <w:szCs w:val="22"/>
        </w:rPr>
        <w:br w:type="page"/>
      </w:r>
    </w:p>
    <w:p w14:paraId="406565BC" w14:textId="77777777" w:rsidR="004F161D" w:rsidRPr="00BA6AA7" w:rsidRDefault="004F161D" w:rsidP="00FD44E8">
      <w:pPr>
        <w:tabs>
          <w:tab w:val="left" w:pos="567"/>
        </w:tabs>
        <w:rPr>
          <w:rFonts w:ascii="Times New Roman" w:eastAsia="Times New Roman" w:hAnsi="Times New Roman"/>
          <w:snapToGrid w:val="0"/>
          <w:sz w:val="22"/>
          <w:szCs w:val="22"/>
        </w:rPr>
      </w:pPr>
    </w:p>
    <w:p w14:paraId="5E298FC7" w14:textId="77777777" w:rsidR="004F161D" w:rsidRPr="00BA6AA7" w:rsidRDefault="004F161D" w:rsidP="00FD44E8">
      <w:pPr>
        <w:rPr>
          <w:rFonts w:ascii="Times New Roman" w:eastAsia="Times New Roman" w:hAnsi="Times New Roman"/>
          <w:sz w:val="22"/>
          <w:szCs w:val="22"/>
          <w:lang w:eastAsia="lt-LT"/>
        </w:rPr>
      </w:pPr>
    </w:p>
    <w:p w14:paraId="7B7DBB01" w14:textId="77777777" w:rsidR="004F161D" w:rsidRPr="00BA6AA7" w:rsidRDefault="004F161D" w:rsidP="00FD44E8">
      <w:pPr>
        <w:rPr>
          <w:rFonts w:ascii="Times New Roman" w:eastAsia="Times New Roman" w:hAnsi="Times New Roman"/>
          <w:sz w:val="22"/>
          <w:szCs w:val="22"/>
          <w:lang w:eastAsia="lt-LT"/>
        </w:rPr>
      </w:pPr>
    </w:p>
    <w:p w14:paraId="217BFCEB" w14:textId="77777777" w:rsidR="004F161D" w:rsidRPr="00BA6AA7" w:rsidRDefault="004F161D" w:rsidP="00FD44E8">
      <w:pPr>
        <w:rPr>
          <w:rFonts w:ascii="Times New Roman" w:eastAsia="Times New Roman" w:hAnsi="Times New Roman"/>
          <w:sz w:val="22"/>
          <w:szCs w:val="22"/>
          <w:lang w:eastAsia="lt-LT"/>
        </w:rPr>
      </w:pPr>
    </w:p>
    <w:p w14:paraId="2CA2780C" w14:textId="77777777" w:rsidR="004F161D" w:rsidRPr="00BA6AA7" w:rsidRDefault="004F161D" w:rsidP="00FD44E8">
      <w:pPr>
        <w:rPr>
          <w:rFonts w:ascii="Times New Roman" w:eastAsia="Times New Roman" w:hAnsi="Times New Roman"/>
          <w:sz w:val="22"/>
          <w:szCs w:val="22"/>
          <w:lang w:eastAsia="lt-LT"/>
        </w:rPr>
      </w:pPr>
    </w:p>
    <w:p w14:paraId="6FE4326F" w14:textId="77777777" w:rsidR="004F161D" w:rsidRPr="00BA6AA7" w:rsidRDefault="004F161D" w:rsidP="00FD44E8">
      <w:pPr>
        <w:rPr>
          <w:rFonts w:ascii="Times New Roman" w:eastAsia="Times New Roman" w:hAnsi="Times New Roman"/>
          <w:sz w:val="22"/>
          <w:szCs w:val="22"/>
          <w:lang w:eastAsia="lt-LT"/>
        </w:rPr>
      </w:pPr>
    </w:p>
    <w:p w14:paraId="206FB081" w14:textId="77777777" w:rsidR="004F161D" w:rsidRPr="00BA6AA7" w:rsidRDefault="004F161D" w:rsidP="00FD44E8">
      <w:pPr>
        <w:rPr>
          <w:rFonts w:ascii="Times New Roman" w:eastAsia="Times New Roman" w:hAnsi="Times New Roman"/>
          <w:sz w:val="22"/>
          <w:szCs w:val="22"/>
          <w:lang w:eastAsia="lt-LT"/>
        </w:rPr>
      </w:pPr>
    </w:p>
    <w:p w14:paraId="77D31928" w14:textId="77777777" w:rsidR="004F161D" w:rsidRPr="00BA6AA7" w:rsidRDefault="004F161D" w:rsidP="00FD44E8">
      <w:pPr>
        <w:rPr>
          <w:rFonts w:ascii="Times New Roman" w:eastAsia="Times New Roman" w:hAnsi="Times New Roman"/>
          <w:sz w:val="22"/>
          <w:szCs w:val="22"/>
          <w:lang w:eastAsia="lt-LT"/>
        </w:rPr>
      </w:pPr>
    </w:p>
    <w:p w14:paraId="7878FAA1" w14:textId="77777777" w:rsidR="004F161D" w:rsidRPr="00BA6AA7" w:rsidRDefault="004F161D" w:rsidP="00FD44E8">
      <w:pPr>
        <w:rPr>
          <w:rFonts w:ascii="Times New Roman" w:eastAsia="Times New Roman" w:hAnsi="Times New Roman"/>
          <w:sz w:val="22"/>
          <w:szCs w:val="22"/>
          <w:lang w:eastAsia="lt-LT"/>
        </w:rPr>
      </w:pPr>
    </w:p>
    <w:p w14:paraId="5433F04B" w14:textId="77777777" w:rsidR="004F161D" w:rsidRPr="00BA6AA7" w:rsidRDefault="004F161D" w:rsidP="00FD44E8">
      <w:pPr>
        <w:rPr>
          <w:rFonts w:ascii="Times New Roman" w:eastAsia="Times New Roman" w:hAnsi="Times New Roman"/>
          <w:sz w:val="22"/>
          <w:szCs w:val="22"/>
          <w:lang w:eastAsia="lt-LT"/>
        </w:rPr>
      </w:pPr>
    </w:p>
    <w:p w14:paraId="6796462F" w14:textId="77777777" w:rsidR="004F161D" w:rsidRPr="00BA6AA7" w:rsidRDefault="004F161D" w:rsidP="00FD44E8">
      <w:pPr>
        <w:rPr>
          <w:rFonts w:ascii="Times New Roman" w:eastAsia="Times New Roman" w:hAnsi="Times New Roman"/>
          <w:sz w:val="22"/>
          <w:szCs w:val="22"/>
          <w:lang w:eastAsia="lt-LT"/>
        </w:rPr>
      </w:pPr>
    </w:p>
    <w:p w14:paraId="0B0F6A38" w14:textId="77777777" w:rsidR="004F161D" w:rsidRPr="00BA6AA7" w:rsidRDefault="004F161D" w:rsidP="00FD44E8">
      <w:pPr>
        <w:rPr>
          <w:rFonts w:ascii="Times New Roman" w:eastAsia="Times New Roman" w:hAnsi="Times New Roman"/>
          <w:sz w:val="22"/>
          <w:szCs w:val="22"/>
          <w:lang w:eastAsia="lt-LT"/>
        </w:rPr>
      </w:pPr>
    </w:p>
    <w:p w14:paraId="696AA475" w14:textId="77777777" w:rsidR="004F161D" w:rsidRPr="00BA6AA7" w:rsidRDefault="004F161D" w:rsidP="00FD44E8">
      <w:pPr>
        <w:rPr>
          <w:rFonts w:ascii="Times New Roman" w:eastAsia="Times New Roman" w:hAnsi="Times New Roman"/>
          <w:sz w:val="22"/>
          <w:szCs w:val="22"/>
          <w:lang w:eastAsia="lt-LT"/>
        </w:rPr>
      </w:pPr>
    </w:p>
    <w:p w14:paraId="3B340C99" w14:textId="77777777" w:rsidR="004F161D" w:rsidRPr="00BA6AA7" w:rsidRDefault="004F161D" w:rsidP="00FD44E8">
      <w:pPr>
        <w:rPr>
          <w:rFonts w:ascii="Times New Roman" w:eastAsia="Times New Roman" w:hAnsi="Times New Roman"/>
          <w:sz w:val="22"/>
          <w:szCs w:val="22"/>
          <w:lang w:eastAsia="lt-LT"/>
        </w:rPr>
      </w:pPr>
    </w:p>
    <w:p w14:paraId="56D4193B" w14:textId="77777777" w:rsidR="004F161D" w:rsidRPr="00BA6AA7" w:rsidRDefault="004F161D" w:rsidP="00FD44E8">
      <w:pPr>
        <w:rPr>
          <w:rFonts w:ascii="Times New Roman" w:eastAsia="Times New Roman" w:hAnsi="Times New Roman"/>
          <w:sz w:val="22"/>
          <w:szCs w:val="22"/>
          <w:lang w:eastAsia="lt-LT"/>
        </w:rPr>
      </w:pPr>
    </w:p>
    <w:p w14:paraId="21D8C97F" w14:textId="77777777" w:rsidR="004F161D" w:rsidRPr="00BA6AA7" w:rsidRDefault="004F161D" w:rsidP="00FD44E8">
      <w:pPr>
        <w:rPr>
          <w:rFonts w:ascii="Times New Roman" w:eastAsia="Times New Roman" w:hAnsi="Times New Roman"/>
          <w:sz w:val="22"/>
          <w:szCs w:val="22"/>
          <w:lang w:eastAsia="lt-LT"/>
        </w:rPr>
      </w:pPr>
    </w:p>
    <w:p w14:paraId="14B6D78B" w14:textId="77777777" w:rsidR="004F161D" w:rsidRPr="00BA6AA7" w:rsidRDefault="004F161D" w:rsidP="00FD44E8">
      <w:pPr>
        <w:rPr>
          <w:rFonts w:ascii="Times New Roman" w:eastAsia="Times New Roman" w:hAnsi="Times New Roman"/>
          <w:sz w:val="22"/>
          <w:szCs w:val="22"/>
          <w:lang w:eastAsia="lt-LT"/>
        </w:rPr>
      </w:pPr>
    </w:p>
    <w:p w14:paraId="4577B122" w14:textId="77777777" w:rsidR="004F161D" w:rsidRPr="00BA6AA7" w:rsidRDefault="004F161D" w:rsidP="00FD44E8">
      <w:pPr>
        <w:rPr>
          <w:rFonts w:ascii="Times New Roman" w:eastAsia="Times New Roman" w:hAnsi="Times New Roman"/>
          <w:sz w:val="22"/>
          <w:szCs w:val="22"/>
          <w:lang w:eastAsia="lt-LT"/>
        </w:rPr>
      </w:pPr>
    </w:p>
    <w:p w14:paraId="1BD343B0" w14:textId="77777777" w:rsidR="004F161D" w:rsidRPr="00BA6AA7" w:rsidRDefault="004F161D" w:rsidP="00FD44E8">
      <w:pPr>
        <w:rPr>
          <w:rFonts w:ascii="Times New Roman" w:eastAsia="Times New Roman" w:hAnsi="Times New Roman"/>
          <w:sz w:val="22"/>
          <w:szCs w:val="22"/>
          <w:lang w:eastAsia="lt-LT"/>
        </w:rPr>
      </w:pPr>
    </w:p>
    <w:p w14:paraId="12D884B7" w14:textId="77777777" w:rsidR="004F161D" w:rsidRPr="00BA6AA7" w:rsidRDefault="004F161D" w:rsidP="00FD44E8">
      <w:pPr>
        <w:rPr>
          <w:rFonts w:ascii="Times New Roman" w:eastAsia="Times New Roman" w:hAnsi="Times New Roman"/>
          <w:sz w:val="22"/>
          <w:szCs w:val="22"/>
          <w:lang w:eastAsia="lt-LT"/>
        </w:rPr>
      </w:pPr>
    </w:p>
    <w:p w14:paraId="176828CA" w14:textId="77777777" w:rsidR="004F161D" w:rsidRPr="00BA6AA7" w:rsidRDefault="004F161D" w:rsidP="00FD44E8">
      <w:pPr>
        <w:rPr>
          <w:rFonts w:ascii="Times New Roman" w:eastAsia="Times New Roman" w:hAnsi="Times New Roman"/>
          <w:sz w:val="22"/>
          <w:szCs w:val="22"/>
          <w:lang w:eastAsia="lt-LT"/>
        </w:rPr>
      </w:pPr>
    </w:p>
    <w:p w14:paraId="11F18BBA" w14:textId="77777777" w:rsidR="004F161D" w:rsidRPr="00BA6AA7" w:rsidRDefault="004F161D" w:rsidP="00FD44E8">
      <w:pPr>
        <w:rPr>
          <w:rFonts w:ascii="Times New Roman" w:eastAsia="Times New Roman" w:hAnsi="Times New Roman"/>
          <w:sz w:val="22"/>
          <w:szCs w:val="22"/>
          <w:lang w:eastAsia="lt-LT"/>
        </w:rPr>
      </w:pPr>
    </w:p>
    <w:p w14:paraId="7A8A16D7" w14:textId="77777777" w:rsidR="004F161D" w:rsidRPr="00BA6AA7" w:rsidRDefault="004F161D" w:rsidP="00FD44E8">
      <w:pPr>
        <w:rPr>
          <w:rFonts w:ascii="Times New Roman" w:eastAsia="Times New Roman" w:hAnsi="Times New Roman"/>
          <w:sz w:val="22"/>
          <w:szCs w:val="22"/>
          <w:lang w:eastAsia="lt-LT"/>
        </w:rPr>
      </w:pPr>
    </w:p>
    <w:p w14:paraId="1E9B1FC2" w14:textId="77777777" w:rsidR="004F161D" w:rsidRPr="00BA6AA7" w:rsidRDefault="004F161D" w:rsidP="00FD44E8">
      <w:pPr>
        <w:rPr>
          <w:rFonts w:ascii="Times New Roman" w:eastAsia="Times New Roman" w:hAnsi="Times New Roman"/>
          <w:sz w:val="22"/>
          <w:szCs w:val="22"/>
          <w:lang w:eastAsia="lt-LT"/>
        </w:rPr>
      </w:pPr>
    </w:p>
    <w:p w14:paraId="5BF6C28D" w14:textId="77777777" w:rsidR="004F161D" w:rsidRPr="00033EF3" w:rsidRDefault="004F161D" w:rsidP="00033EF3">
      <w:pPr>
        <w:jc w:val="center"/>
        <w:outlineLvl w:val="0"/>
        <w:rPr>
          <w:rFonts w:ascii="Times New Roman" w:eastAsia="Times New Roman" w:hAnsi="Times New Roman"/>
          <w:b/>
          <w:sz w:val="22"/>
          <w:szCs w:val="22"/>
        </w:rPr>
      </w:pPr>
      <w:bookmarkStart w:id="15" w:name="_Toc129243137"/>
      <w:bookmarkStart w:id="16" w:name="_Toc129243262"/>
      <w:r w:rsidRPr="00033EF3">
        <w:rPr>
          <w:rFonts w:ascii="Times New Roman" w:eastAsia="Times New Roman" w:hAnsi="Times New Roman"/>
          <w:b/>
          <w:sz w:val="22"/>
          <w:szCs w:val="22"/>
        </w:rPr>
        <w:t>B. PAKUOTĖS LAPELIS</w:t>
      </w:r>
      <w:bookmarkEnd w:id="15"/>
      <w:bookmarkEnd w:id="16"/>
    </w:p>
    <w:p w14:paraId="249289E5" w14:textId="77777777" w:rsidR="004F161D" w:rsidRPr="00033EF3" w:rsidRDefault="004F161D" w:rsidP="00FD44E8">
      <w:pPr>
        <w:tabs>
          <w:tab w:val="left" w:pos="567"/>
        </w:tabs>
        <w:jc w:val="center"/>
        <w:outlineLvl w:val="0"/>
        <w:rPr>
          <w:rFonts w:ascii="Times New Roman" w:eastAsia="Times New Roman" w:hAnsi="Times New Roman"/>
          <w:b/>
          <w:sz w:val="22"/>
          <w:szCs w:val="22"/>
        </w:rPr>
      </w:pPr>
      <w:r w:rsidRPr="00033EF3">
        <w:rPr>
          <w:rFonts w:ascii="Times New Roman" w:eastAsia="Times New Roman" w:hAnsi="Times New Roman"/>
          <w:b/>
          <w:sz w:val="22"/>
          <w:szCs w:val="22"/>
        </w:rPr>
        <w:br w:type="page"/>
      </w:r>
      <w:bookmarkStart w:id="17" w:name="_Toc129243138"/>
      <w:bookmarkStart w:id="18" w:name="_Toc129243263"/>
      <w:r w:rsidRPr="00BA6AA7">
        <w:rPr>
          <w:rFonts w:ascii="Times New Roman" w:eastAsia="Times New Roman" w:hAnsi="Times New Roman"/>
          <w:b/>
          <w:sz w:val="22"/>
          <w:szCs w:val="22"/>
        </w:rPr>
        <w:lastRenderedPageBreak/>
        <w:t>Pakuotės lapelis:</w:t>
      </w:r>
      <w:r w:rsidRPr="00BA6AA7">
        <w:rPr>
          <w:rFonts w:ascii="Times New Roman" w:eastAsia="Times New Roman" w:hAnsi="Times New Roman"/>
          <w:b/>
          <w:bCs/>
          <w:iCs/>
          <w:sz w:val="22"/>
          <w:szCs w:val="22"/>
        </w:rPr>
        <w:t xml:space="preserve"> </w:t>
      </w:r>
      <w:r w:rsidRPr="00BA6AA7">
        <w:rPr>
          <w:rFonts w:ascii="Times New Roman" w:eastAsia="Times New Roman" w:hAnsi="Times New Roman"/>
          <w:b/>
          <w:sz w:val="22"/>
          <w:szCs w:val="22"/>
        </w:rPr>
        <w:t>informacija vartotojui</w:t>
      </w:r>
      <w:bookmarkEnd w:id="17"/>
      <w:bookmarkEnd w:id="18"/>
    </w:p>
    <w:p w14:paraId="24C0D489" w14:textId="77777777" w:rsidR="004F161D" w:rsidRPr="00BA6AA7" w:rsidRDefault="004F161D" w:rsidP="00033EF3">
      <w:pPr>
        <w:jc w:val="center"/>
        <w:rPr>
          <w:rFonts w:ascii="Times New Roman" w:eastAsia="Times New Roman" w:hAnsi="Times New Roman"/>
          <w:sz w:val="22"/>
          <w:szCs w:val="22"/>
        </w:rPr>
      </w:pPr>
    </w:p>
    <w:p w14:paraId="14A6440B" w14:textId="48DE5E5B" w:rsidR="004F161D" w:rsidRDefault="00943398" w:rsidP="00FD44E8">
      <w:pPr>
        <w:jc w:val="center"/>
        <w:rPr>
          <w:rFonts w:ascii="Times New Roman" w:eastAsia="Times New Roman" w:hAnsi="Times New Roman"/>
          <w:b/>
          <w:sz w:val="22"/>
          <w:szCs w:val="22"/>
          <w:lang w:eastAsia="lt-LT"/>
        </w:rPr>
      </w:pPr>
      <w:r w:rsidRPr="00BA6AA7">
        <w:rPr>
          <w:rFonts w:ascii="Times New Roman" w:eastAsia="Times New Roman" w:hAnsi="Times New Roman"/>
          <w:b/>
          <w:bCs/>
          <w:sz w:val="22"/>
          <w:szCs w:val="22"/>
          <w:lang w:eastAsia="lt-LT"/>
        </w:rPr>
        <w:t>Feiba</w:t>
      </w:r>
      <w:r w:rsidR="004F161D" w:rsidRPr="00BA6AA7">
        <w:rPr>
          <w:rFonts w:ascii="Times New Roman" w:eastAsia="Times New Roman" w:hAnsi="Times New Roman"/>
          <w:b/>
          <w:bCs/>
          <w:sz w:val="22"/>
          <w:szCs w:val="22"/>
          <w:lang w:eastAsia="lt-LT"/>
        </w:rPr>
        <w:t xml:space="preserve"> </w:t>
      </w:r>
      <w:r w:rsidR="00102DDC" w:rsidRPr="00BA6AA7">
        <w:rPr>
          <w:rFonts w:ascii="Times New Roman" w:eastAsia="Times New Roman" w:hAnsi="Times New Roman"/>
          <w:b/>
          <w:bCs/>
          <w:sz w:val="22"/>
          <w:szCs w:val="22"/>
          <w:lang w:eastAsia="lt-LT"/>
        </w:rPr>
        <w:t>100</w:t>
      </w:r>
      <w:r w:rsidR="004F161D" w:rsidRPr="00BA6AA7">
        <w:rPr>
          <w:rFonts w:ascii="Times New Roman" w:eastAsia="Times New Roman" w:hAnsi="Times New Roman"/>
          <w:b/>
          <w:bCs/>
          <w:sz w:val="22"/>
          <w:szCs w:val="22"/>
          <w:lang w:eastAsia="lt-LT"/>
        </w:rPr>
        <w:t xml:space="preserve"> V/ml </w:t>
      </w:r>
      <w:r w:rsidR="004F161D" w:rsidRPr="00BA6AA7">
        <w:rPr>
          <w:rFonts w:ascii="Times New Roman" w:eastAsia="Times New Roman" w:hAnsi="Times New Roman"/>
          <w:b/>
          <w:sz w:val="22"/>
          <w:szCs w:val="22"/>
          <w:lang w:eastAsia="lt-LT"/>
        </w:rPr>
        <w:t>milteliai ir tirpiklis infuziniam tirpalui</w:t>
      </w:r>
    </w:p>
    <w:p w14:paraId="7B4C6228" w14:textId="77777777" w:rsidR="002C5D84" w:rsidRPr="00033EF3" w:rsidRDefault="002C5D84" w:rsidP="00FD44E8">
      <w:pPr>
        <w:jc w:val="center"/>
        <w:rPr>
          <w:rFonts w:ascii="Times New Roman" w:eastAsia="Times New Roman" w:hAnsi="Times New Roman"/>
          <w:bCs/>
          <w:sz w:val="22"/>
          <w:szCs w:val="22"/>
          <w:lang w:eastAsia="lt-LT"/>
        </w:rPr>
      </w:pPr>
    </w:p>
    <w:p w14:paraId="498D1D48" w14:textId="52429D5F" w:rsidR="004F161D" w:rsidRPr="00BA6AA7" w:rsidRDefault="004F161D" w:rsidP="00FD44E8">
      <w:pPr>
        <w:jc w:val="cente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VIII koaguliacijos faktoriaus antiinhibitoriaus – koagulianto kompleksas</w:t>
      </w:r>
    </w:p>
    <w:p w14:paraId="45A93157" w14:textId="77777777" w:rsidR="004F161D" w:rsidRPr="00BA6AA7" w:rsidRDefault="004F161D" w:rsidP="00FD44E8">
      <w:pPr>
        <w:rPr>
          <w:rFonts w:ascii="Times New Roman" w:eastAsia="Times New Roman" w:hAnsi="Times New Roman"/>
          <w:sz w:val="22"/>
          <w:szCs w:val="22"/>
        </w:rPr>
      </w:pPr>
    </w:p>
    <w:p w14:paraId="06D6BCD0" w14:textId="49B34C4C" w:rsidR="004F161D" w:rsidRPr="00BA6AA7" w:rsidRDefault="004F161D" w:rsidP="00FD44E8">
      <w:pPr>
        <w:suppressAutoHyphens/>
        <w:rPr>
          <w:rFonts w:ascii="Times New Roman" w:eastAsia="Times New Roman" w:hAnsi="Times New Roman"/>
          <w:b/>
          <w:sz w:val="22"/>
          <w:szCs w:val="22"/>
        </w:rPr>
      </w:pPr>
      <w:r w:rsidRPr="00BA6AA7">
        <w:rPr>
          <w:rFonts w:ascii="Times New Roman" w:eastAsia="Times New Roman" w:hAnsi="Times New Roman"/>
          <w:b/>
          <w:sz w:val="22"/>
          <w:szCs w:val="22"/>
        </w:rPr>
        <w:t>Atidžiai perskaitykite visą šį lapelį, prieš pradėdami vartoti vaistą</w:t>
      </w:r>
      <w:r w:rsidRPr="00BA6AA7">
        <w:rPr>
          <w:rFonts w:ascii="Times New Roman" w:eastAsia="Times New Roman" w:hAnsi="Times New Roman"/>
          <w:b/>
          <w:snapToGrid w:val="0"/>
          <w:sz w:val="22"/>
          <w:szCs w:val="22"/>
        </w:rPr>
        <w:t>, nes jame pateikiama Jums svarbi informacija</w:t>
      </w:r>
      <w:r w:rsidRPr="00BA6AA7">
        <w:rPr>
          <w:rFonts w:ascii="Times New Roman" w:eastAsia="Times New Roman" w:hAnsi="Times New Roman"/>
          <w:b/>
          <w:sz w:val="22"/>
          <w:szCs w:val="22"/>
        </w:rPr>
        <w:t>.</w:t>
      </w:r>
    </w:p>
    <w:p w14:paraId="771621BE" w14:textId="77777777" w:rsidR="004F161D" w:rsidRPr="00BA6AA7" w:rsidRDefault="004F161D" w:rsidP="00FD44E8">
      <w:pPr>
        <w:pStyle w:val="Sraopastraipa"/>
        <w:numPr>
          <w:ilvl w:val="0"/>
          <w:numId w:val="30"/>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Neišmeskite šio lapelio, nes vėl gali prireikti jį perskaityti.</w:t>
      </w:r>
    </w:p>
    <w:p w14:paraId="27198058" w14:textId="774292B2" w:rsidR="004F161D" w:rsidRPr="00BA6AA7" w:rsidRDefault="004F161D" w:rsidP="00FD44E8">
      <w:pPr>
        <w:pStyle w:val="Sraopastraipa"/>
        <w:numPr>
          <w:ilvl w:val="0"/>
          <w:numId w:val="30"/>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Jeigu kiltų daugiau klausimų, kreipkitės į gydytoją</w:t>
      </w:r>
      <w:r w:rsidR="00A7007A" w:rsidRPr="00BA6AA7">
        <w:rPr>
          <w:rFonts w:ascii="Times New Roman" w:eastAsia="Times New Roman" w:hAnsi="Times New Roman"/>
          <w:sz w:val="22"/>
          <w:szCs w:val="22"/>
        </w:rPr>
        <w:t xml:space="preserve"> arba</w:t>
      </w:r>
      <w:r w:rsidRPr="00BA6AA7">
        <w:rPr>
          <w:rFonts w:ascii="Times New Roman" w:eastAsia="Times New Roman" w:hAnsi="Times New Roman"/>
          <w:sz w:val="22"/>
          <w:szCs w:val="22"/>
        </w:rPr>
        <w:t xml:space="preserve"> vaistininką.</w:t>
      </w:r>
    </w:p>
    <w:p w14:paraId="185D6F70" w14:textId="77777777" w:rsidR="004F161D" w:rsidRPr="00BA6AA7" w:rsidRDefault="004F161D" w:rsidP="00FD44E8">
      <w:pPr>
        <w:pStyle w:val="Sraopastraipa"/>
        <w:numPr>
          <w:ilvl w:val="0"/>
          <w:numId w:val="30"/>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Šis vaistas skirtas tik Jums, todėl kitiems žmonėms jo duoti negalima. Vaistas gali jiems pakenkti (net tiems, kurių ligos požymiai yra tokie patys kaip Jūsų).</w:t>
      </w:r>
    </w:p>
    <w:p w14:paraId="5388C965" w14:textId="0C5201E3" w:rsidR="004F161D" w:rsidRPr="00BA6AA7" w:rsidRDefault="004F161D" w:rsidP="00FD44E8">
      <w:pPr>
        <w:pStyle w:val="Sraopastraipa"/>
        <w:numPr>
          <w:ilvl w:val="0"/>
          <w:numId w:val="30"/>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Jeigu pasireiškė šalutinis poveikis (net jeigu jis šiame lapelyje nenurodytas), kreipkitės į gydytoją</w:t>
      </w:r>
      <w:r w:rsidR="00A7007A" w:rsidRPr="00BA6AA7">
        <w:rPr>
          <w:rFonts w:ascii="Times New Roman" w:eastAsia="Times New Roman" w:hAnsi="Times New Roman"/>
          <w:sz w:val="22"/>
          <w:szCs w:val="22"/>
        </w:rPr>
        <w:t xml:space="preserve"> arba</w:t>
      </w:r>
      <w:r w:rsidRPr="00BA6AA7">
        <w:rPr>
          <w:rFonts w:ascii="Times New Roman" w:eastAsia="Times New Roman" w:hAnsi="Times New Roman"/>
          <w:sz w:val="22"/>
          <w:szCs w:val="22"/>
        </w:rPr>
        <w:t xml:space="preserve"> vaistininką. Žr. 4</w:t>
      </w:r>
      <w:r w:rsidR="002C5D84">
        <w:rPr>
          <w:rFonts w:ascii="Times New Roman" w:eastAsia="Times New Roman" w:hAnsi="Times New Roman"/>
          <w:sz w:val="22"/>
          <w:szCs w:val="22"/>
        </w:rPr>
        <w:t> </w:t>
      </w:r>
      <w:r w:rsidRPr="00BA6AA7">
        <w:rPr>
          <w:rFonts w:ascii="Times New Roman" w:eastAsia="Times New Roman" w:hAnsi="Times New Roman"/>
          <w:sz w:val="22"/>
          <w:szCs w:val="22"/>
        </w:rPr>
        <w:t>skyrių.</w:t>
      </w:r>
    </w:p>
    <w:p w14:paraId="41A2F9E3" w14:textId="77777777" w:rsidR="004F161D" w:rsidRPr="00BA6AA7" w:rsidRDefault="004F161D" w:rsidP="00FD44E8">
      <w:pPr>
        <w:rPr>
          <w:rFonts w:ascii="Times New Roman" w:eastAsia="Times New Roman" w:hAnsi="Times New Roman"/>
          <w:sz w:val="22"/>
          <w:szCs w:val="22"/>
        </w:rPr>
      </w:pPr>
    </w:p>
    <w:p w14:paraId="135BF7CF" w14:textId="411F2713" w:rsidR="004F161D" w:rsidRPr="00BA6AA7" w:rsidRDefault="004F161D" w:rsidP="00033EF3">
      <w:pPr>
        <w:keepNext/>
        <w:tabs>
          <w:tab w:val="left" w:pos="567"/>
        </w:tabs>
        <w:outlineLvl w:val="3"/>
        <w:rPr>
          <w:rFonts w:ascii="Times New Roman" w:eastAsia="Times New Roman" w:hAnsi="Times New Roman"/>
          <w:snapToGrid w:val="0"/>
          <w:sz w:val="22"/>
          <w:szCs w:val="22"/>
        </w:rPr>
      </w:pPr>
      <w:r w:rsidRPr="00BA6AA7">
        <w:rPr>
          <w:rFonts w:ascii="Times New Roman" w:eastAsia="Times New Roman" w:hAnsi="Times New Roman"/>
          <w:b/>
          <w:bCs/>
          <w:snapToGrid w:val="0"/>
          <w:sz w:val="22"/>
          <w:szCs w:val="22"/>
        </w:rPr>
        <w:t>Apie ką rašoma šiame lapelyje?</w:t>
      </w:r>
    </w:p>
    <w:p w14:paraId="4A3E8E93" w14:textId="632AD3ED" w:rsidR="004F161D" w:rsidRPr="00033EF3" w:rsidRDefault="004F161D" w:rsidP="00033EF3">
      <w:pPr>
        <w:pStyle w:val="Sraopastraipa"/>
        <w:numPr>
          <w:ilvl w:val="0"/>
          <w:numId w:val="46"/>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Kas yra </w:t>
      </w:r>
      <w:r w:rsidR="00943398" w:rsidRPr="00033EF3">
        <w:rPr>
          <w:rFonts w:ascii="Times New Roman" w:eastAsia="Times New Roman" w:hAnsi="Times New Roman"/>
          <w:bCs/>
          <w:sz w:val="22"/>
          <w:szCs w:val="22"/>
          <w:lang w:eastAsia="lt-LT"/>
        </w:rPr>
        <w:t>Feiba</w:t>
      </w:r>
      <w:r w:rsidR="00C96770" w:rsidRPr="00033EF3">
        <w:rPr>
          <w:rFonts w:ascii="Times New Roman" w:eastAsia="Times New Roman" w:hAnsi="Times New Roman"/>
          <w:snapToGrid w:val="0"/>
          <w:sz w:val="22"/>
          <w:szCs w:val="22"/>
        </w:rPr>
        <w:t xml:space="preserve"> </w:t>
      </w:r>
      <w:r w:rsidRPr="00033EF3">
        <w:rPr>
          <w:rFonts w:ascii="Times New Roman" w:eastAsia="Times New Roman" w:hAnsi="Times New Roman"/>
          <w:snapToGrid w:val="0"/>
          <w:sz w:val="22"/>
          <w:szCs w:val="22"/>
        </w:rPr>
        <w:t>ir kam jis vartojamas</w:t>
      </w:r>
    </w:p>
    <w:p w14:paraId="5CF07717" w14:textId="7D1104A2" w:rsidR="004F161D" w:rsidRPr="00033EF3" w:rsidRDefault="004F161D" w:rsidP="00033EF3">
      <w:pPr>
        <w:pStyle w:val="Sraopastraipa"/>
        <w:numPr>
          <w:ilvl w:val="0"/>
          <w:numId w:val="46"/>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Kas žinotina prieš vartojant </w:t>
      </w:r>
      <w:r w:rsidR="00943398" w:rsidRPr="00033EF3">
        <w:rPr>
          <w:rFonts w:ascii="Times New Roman" w:eastAsia="Times New Roman" w:hAnsi="Times New Roman"/>
          <w:bCs/>
          <w:sz w:val="22"/>
          <w:szCs w:val="22"/>
          <w:lang w:eastAsia="lt-LT"/>
        </w:rPr>
        <w:t>Feiba</w:t>
      </w:r>
    </w:p>
    <w:p w14:paraId="10159775" w14:textId="10EBBD61" w:rsidR="004F161D" w:rsidRPr="00033EF3" w:rsidRDefault="004F161D" w:rsidP="00033EF3">
      <w:pPr>
        <w:pStyle w:val="Sraopastraipa"/>
        <w:numPr>
          <w:ilvl w:val="0"/>
          <w:numId w:val="46"/>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Kaip vartoti </w:t>
      </w:r>
      <w:r w:rsidR="00943398" w:rsidRPr="00033EF3">
        <w:rPr>
          <w:rFonts w:ascii="Times New Roman" w:eastAsia="Times New Roman" w:hAnsi="Times New Roman"/>
          <w:bCs/>
          <w:sz w:val="22"/>
          <w:szCs w:val="22"/>
          <w:lang w:eastAsia="lt-LT"/>
        </w:rPr>
        <w:t>Feiba</w:t>
      </w:r>
    </w:p>
    <w:p w14:paraId="27601EC6" w14:textId="3ECCF5E6" w:rsidR="004F161D" w:rsidRPr="00033EF3" w:rsidRDefault="004F161D" w:rsidP="00033EF3">
      <w:pPr>
        <w:pStyle w:val="Sraopastraipa"/>
        <w:numPr>
          <w:ilvl w:val="0"/>
          <w:numId w:val="46"/>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Galimas šalutinis poveikis</w:t>
      </w:r>
    </w:p>
    <w:p w14:paraId="2D895F68" w14:textId="58025337" w:rsidR="004F161D" w:rsidRPr="00033EF3" w:rsidRDefault="004F161D" w:rsidP="00033EF3">
      <w:pPr>
        <w:pStyle w:val="Sraopastraipa"/>
        <w:numPr>
          <w:ilvl w:val="0"/>
          <w:numId w:val="46"/>
        </w:numPr>
        <w:tabs>
          <w:tab w:val="left" w:pos="709"/>
        </w:tabs>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Kaip laikyti </w:t>
      </w:r>
      <w:r w:rsidR="00943398" w:rsidRPr="00033EF3">
        <w:rPr>
          <w:rFonts w:ascii="Times New Roman" w:eastAsia="Times New Roman" w:hAnsi="Times New Roman"/>
          <w:bCs/>
          <w:sz w:val="22"/>
          <w:szCs w:val="22"/>
          <w:lang w:eastAsia="lt-LT"/>
        </w:rPr>
        <w:t>Feiba</w:t>
      </w:r>
    </w:p>
    <w:p w14:paraId="0A1DEB95" w14:textId="6C3F5CF0" w:rsidR="004F161D" w:rsidRPr="00033EF3" w:rsidRDefault="004F161D" w:rsidP="00033EF3">
      <w:pPr>
        <w:pStyle w:val="Sraopastraipa"/>
        <w:numPr>
          <w:ilvl w:val="0"/>
          <w:numId w:val="46"/>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Pakuotės turinys ir kita informacija</w:t>
      </w:r>
    </w:p>
    <w:p w14:paraId="38E35B97" w14:textId="77777777" w:rsidR="004F161D" w:rsidRPr="00BA6AA7" w:rsidRDefault="004F161D" w:rsidP="00033EF3">
      <w:pPr>
        <w:numPr>
          <w:ilvl w:val="12"/>
          <w:numId w:val="0"/>
        </w:numPr>
        <w:rPr>
          <w:rFonts w:ascii="Times New Roman" w:eastAsia="Times New Roman" w:hAnsi="Times New Roman"/>
          <w:snapToGrid w:val="0"/>
          <w:sz w:val="22"/>
          <w:szCs w:val="22"/>
        </w:rPr>
      </w:pPr>
    </w:p>
    <w:p w14:paraId="053D8CFF" w14:textId="77777777" w:rsidR="004F161D" w:rsidRPr="00BA6AA7" w:rsidRDefault="004F161D" w:rsidP="00FD44E8">
      <w:pPr>
        <w:rPr>
          <w:rFonts w:ascii="Times New Roman" w:eastAsia="Times New Roman" w:hAnsi="Times New Roman"/>
          <w:sz w:val="22"/>
          <w:szCs w:val="22"/>
        </w:rPr>
      </w:pPr>
    </w:p>
    <w:p w14:paraId="2556BDA6" w14:textId="0DE6D55E" w:rsidR="004F161D" w:rsidRPr="00BA6AA7" w:rsidRDefault="004F161D" w:rsidP="00033EF3">
      <w:pPr>
        <w:keepNext/>
        <w:ind w:left="562" w:hanging="562"/>
        <w:outlineLvl w:val="1"/>
        <w:rPr>
          <w:rFonts w:ascii="Times New Roman" w:eastAsia="Times New Roman" w:hAnsi="Times New Roman"/>
          <w:b/>
          <w:sz w:val="22"/>
          <w:szCs w:val="22"/>
        </w:rPr>
      </w:pPr>
      <w:r w:rsidRPr="00BA6AA7">
        <w:rPr>
          <w:rFonts w:ascii="Times New Roman" w:eastAsia="Times New Roman" w:hAnsi="Times New Roman"/>
          <w:b/>
          <w:sz w:val="22"/>
          <w:szCs w:val="22"/>
        </w:rPr>
        <w:t>1.</w:t>
      </w:r>
      <w:r w:rsidRPr="00BA6AA7">
        <w:rPr>
          <w:rFonts w:ascii="Times New Roman" w:eastAsia="Times New Roman" w:hAnsi="Times New Roman"/>
          <w:b/>
          <w:sz w:val="22"/>
          <w:szCs w:val="22"/>
        </w:rPr>
        <w:tab/>
      </w:r>
      <w:r w:rsidRPr="00BA6AA7">
        <w:rPr>
          <w:rFonts w:ascii="Times New Roman" w:eastAsia="Times New Roman" w:hAnsi="Times New Roman"/>
          <w:b/>
          <w:snapToGrid w:val="0"/>
          <w:sz w:val="22"/>
          <w:szCs w:val="22"/>
        </w:rPr>
        <w:t xml:space="preserve">Kas yra </w:t>
      </w:r>
      <w:r w:rsidR="00943398" w:rsidRPr="00BA6AA7">
        <w:rPr>
          <w:rFonts w:ascii="Times New Roman" w:eastAsia="Times New Roman" w:hAnsi="Times New Roman"/>
          <w:b/>
          <w:snapToGrid w:val="0"/>
          <w:sz w:val="22"/>
          <w:szCs w:val="22"/>
        </w:rPr>
        <w:t>Feiba</w:t>
      </w:r>
      <w:r w:rsidR="00C96770" w:rsidRPr="00BA6AA7">
        <w:rPr>
          <w:rFonts w:ascii="Times New Roman" w:eastAsia="Times New Roman" w:hAnsi="Times New Roman"/>
          <w:b/>
          <w:snapToGrid w:val="0"/>
          <w:sz w:val="22"/>
          <w:szCs w:val="22"/>
        </w:rPr>
        <w:t xml:space="preserve"> </w:t>
      </w:r>
      <w:r w:rsidRPr="00BA6AA7">
        <w:rPr>
          <w:rFonts w:ascii="Times New Roman" w:eastAsia="Times New Roman" w:hAnsi="Times New Roman"/>
          <w:b/>
          <w:snapToGrid w:val="0"/>
          <w:sz w:val="22"/>
          <w:szCs w:val="22"/>
        </w:rPr>
        <w:t>ir kam jis vartojamas</w:t>
      </w:r>
    </w:p>
    <w:p w14:paraId="0BB646D3" w14:textId="77777777" w:rsidR="004F161D" w:rsidRPr="00BA6AA7" w:rsidRDefault="004F161D" w:rsidP="00033EF3">
      <w:pPr>
        <w:keepNext/>
        <w:keepLines/>
        <w:rPr>
          <w:rFonts w:ascii="Times New Roman" w:eastAsia="Times New Roman" w:hAnsi="Times New Roman"/>
          <w:sz w:val="22"/>
          <w:szCs w:val="22"/>
          <w:lang w:eastAsia="lt-LT"/>
        </w:rPr>
      </w:pPr>
    </w:p>
    <w:p w14:paraId="6AC7C4FF" w14:textId="1A9C94EC" w:rsidR="004F161D" w:rsidRPr="00BA6AA7" w:rsidRDefault="00943398" w:rsidP="00033EF3">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yra iš žmogaus plazmos gaminamas vaistas, padedantis sustabdyti kraujavimą (skatina hemostazę), net kai trūksta ar visai nėra individualių koaguliacijos (krešėjimo) faktorių.</w:t>
      </w:r>
    </w:p>
    <w:p w14:paraId="0CDD5B42" w14:textId="77777777" w:rsidR="004F161D" w:rsidRPr="00BA6AA7" w:rsidRDefault="004F161D" w:rsidP="00033EF3">
      <w:pPr>
        <w:rPr>
          <w:rFonts w:ascii="Times New Roman" w:eastAsia="Times New Roman" w:hAnsi="Times New Roman"/>
          <w:sz w:val="22"/>
          <w:szCs w:val="22"/>
          <w:lang w:eastAsia="lt-LT"/>
        </w:rPr>
      </w:pPr>
    </w:p>
    <w:p w14:paraId="2302A6C1" w14:textId="55DD5BF9" w:rsidR="004F161D" w:rsidRPr="00BA6AA7" w:rsidRDefault="00943398" w:rsidP="00033EF3">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skiriamas pacientų, sergančių hemofilija</w:t>
      </w:r>
      <w:r w:rsidR="00B30824">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A su inhibitoriais, kraujavimo gydymui</w:t>
      </w:r>
      <w:r w:rsidR="008643FC" w:rsidRPr="00641692">
        <w:rPr>
          <w:rFonts w:ascii="Times New Roman" w:eastAsia="Times New Roman" w:hAnsi="Times New Roman"/>
          <w:sz w:val="22"/>
          <w:szCs w:val="22"/>
          <w:lang w:eastAsia="lt-LT"/>
        </w:rPr>
        <w:t xml:space="preserve"> ir profilaktikai</w:t>
      </w:r>
      <w:r w:rsidR="00E75D54" w:rsidRPr="00BA6AA7">
        <w:rPr>
          <w:rFonts w:ascii="Times New Roman" w:eastAsia="Times New Roman" w:hAnsi="Times New Roman"/>
          <w:sz w:val="22"/>
          <w:szCs w:val="22"/>
          <w:lang w:eastAsia="lt-LT"/>
        </w:rPr>
        <w:t>.</w:t>
      </w:r>
    </w:p>
    <w:p w14:paraId="0A12E906" w14:textId="77777777" w:rsidR="008643FC" w:rsidRPr="00BA6AA7" w:rsidRDefault="008643FC" w:rsidP="00033EF3">
      <w:pPr>
        <w:rPr>
          <w:rFonts w:ascii="Times New Roman" w:eastAsia="Times New Roman" w:hAnsi="Times New Roman"/>
          <w:bCs/>
          <w:sz w:val="22"/>
          <w:szCs w:val="22"/>
          <w:lang w:eastAsia="lt-LT"/>
        </w:rPr>
      </w:pPr>
    </w:p>
    <w:p w14:paraId="37C4014C" w14:textId="29697737" w:rsidR="004F161D" w:rsidRPr="00641692" w:rsidRDefault="00943398" w:rsidP="00033EF3">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skiriamas pacientų, sergančių hemofilija</w:t>
      </w:r>
      <w:r w:rsidR="00B30824">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B su inhibitoriais, kraujavimo gydymui</w:t>
      </w:r>
      <w:r w:rsidR="00AF4A0C" w:rsidRPr="00641692">
        <w:rPr>
          <w:rFonts w:ascii="Times New Roman" w:eastAsia="Times New Roman" w:hAnsi="Times New Roman"/>
          <w:sz w:val="22"/>
          <w:szCs w:val="22"/>
          <w:lang w:eastAsia="lt-LT"/>
        </w:rPr>
        <w:t>.</w:t>
      </w:r>
    </w:p>
    <w:p w14:paraId="76476D07" w14:textId="77777777" w:rsidR="008643FC" w:rsidRPr="00BA6AA7" w:rsidRDefault="008643FC" w:rsidP="00033EF3">
      <w:pPr>
        <w:rPr>
          <w:rFonts w:ascii="Times New Roman" w:eastAsia="Times New Roman" w:hAnsi="Times New Roman"/>
          <w:sz w:val="22"/>
          <w:szCs w:val="22"/>
          <w:lang w:eastAsia="lt-LT"/>
        </w:rPr>
      </w:pPr>
    </w:p>
    <w:p w14:paraId="46125CAD" w14:textId="65B55138" w:rsidR="004F161D" w:rsidRPr="00641692" w:rsidRDefault="00943398" w:rsidP="00033EF3">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skiriama</w:t>
      </w:r>
      <w:r w:rsidR="002D2DD6">
        <w:rPr>
          <w:rFonts w:ascii="Times New Roman" w:eastAsia="Times New Roman" w:hAnsi="Times New Roman"/>
          <w:sz w:val="22"/>
          <w:szCs w:val="22"/>
          <w:lang w:eastAsia="lt-LT"/>
        </w:rPr>
        <w:t>s</w:t>
      </w:r>
      <w:r w:rsidR="004F161D" w:rsidRPr="00BA6AA7">
        <w:rPr>
          <w:rFonts w:ascii="Times New Roman" w:eastAsia="Times New Roman" w:hAnsi="Times New Roman"/>
          <w:sz w:val="22"/>
          <w:szCs w:val="22"/>
          <w:lang w:eastAsia="lt-LT"/>
        </w:rPr>
        <w:t xml:space="preserve"> ir hemofilija nesergančių pacientų, kuriems yra įgytų VIII</w:t>
      </w:r>
      <w:r w:rsidR="00B30824">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faktoriaus inhibitorių, kraujavimui gydyti</w:t>
      </w:r>
      <w:r w:rsidR="008643FC" w:rsidRPr="00BA6AA7">
        <w:rPr>
          <w:rFonts w:ascii="Times New Roman" w:eastAsia="Times New Roman" w:hAnsi="Times New Roman"/>
          <w:sz w:val="22"/>
          <w:szCs w:val="22"/>
          <w:lang w:eastAsia="lt-LT"/>
        </w:rPr>
        <w:t xml:space="preserve"> ir profilaktikai</w:t>
      </w:r>
      <w:r w:rsidR="004F161D" w:rsidRPr="00BA6AA7">
        <w:rPr>
          <w:rFonts w:ascii="Times New Roman" w:eastAsia="Times New Roman" w:hAnsi="Times New Roman"/>
          <w:sz w:val="22"/>
          <w:szCs w:val="22"/>
          <w:lang w:eastAsia="lt-LT"/>
        </w:rPr>
        <w:t>.</w:t>
      </w:r>
    </w:p>
    <w:p w14:paraId="2399F56E" w14:textId="77777777" w:rsidR="008643FC" w:rsidRPr="00641692" w:rsidRDefault="008643FC" w:rsidP="00033EF3">
      <w:pPr>
        <w:rPr>
          <w:rFonts w:ascii="Times New Roman" w:eastAsia="Times New Roman" w:hAnsi="Times New Roman"/>
          <w:sz w:val="22"/>
          <w:szCs w:val="22"/>
          <w:lang w:eastAsia="lt-LT"/>
        </w:rPr>
      </w:pPr>
    </w:p>
    <w:p w14:paraId="4508DAFD" w14:textId="104D8F53" w:rsidR="008643FC" w:rsidRPr="00641692" w:rsidRDefault="008643FC" w:rsidP="009240E2">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 xml:space="preserve">Be to, Feiba </w:t>
      </w:r>
      <w:r w:rsidR="00492D2B" w:rsidRPr="00641692">
        <w:rPr>
          <w:rFonts w:ascii="Times New Roman" w:eastAsia="Times New Roman" w:hAnsi="Times New Roman"/>
          <w:sz w:val="22"/>
          <w:szCs w:val="22"/>
          <w:lang w:eastAsia="lt-LT"/>
        </w:rPr>
        <w:t>skiriamas</w:t>
      </w:r>
      <w:r w:rsidRPr="00641692">
        <w:rPr>
          <w:rFonts w:ascii="Times New Roman" w:eastAsia="Times New Roman" w:hAnsi="Times New Roman"/>
          <w:sz w:val="22"/>
          <w:szCs w:val="22"/>
          <w:lang w:eastAsia="lt-LT"/>
        </w:rPr>
        <w:t xml:space="preserve"> chirurginių intervencijų profilaktikai pacientams, sergantiems hemofilija</w:t>
      </w:r>
      <w:r w:rsidR="003B2364" w:rsidRPr="00641692">
        <w:rPr>
          <w:rFonts w:ascii="Times New Roman" w:eastAsia="Times New Roman" w:hAnsi="Times New Roman"/>
          <w:sz w:val="22"/>
          <w:szCs w:val="22"/>
          <w:lang w:eastAsia="lt-LT"/>
        </w:rPr>
        <w:t> </w:t>
      </w:r>
      <w:r w:rsidR="00492D2B" w:rsidRPr="00641692">
        <w:rPr>
          <w:rFonts w:ascii="Times New Roman" w:eastAsia="Times New Roman" w:hAnsi="Times New Roman"/>
          <w:sz w:val="22"/>
          <w:szCs w:val="22"/>
          <w:lang w:eastAsia="lt-LT"/>
        </w:rPr>
        <w:t>A</w:t>
      </w:r>
      <w:r w:rsidRPr="00641692">
        <w:rPr>
          <w:rFonts w:ascii="Times New Roman" w:eastAsia="Times New Roman" w:hAnsi="Times New Roman"/>
          <w:sz w:val="22"/>
          <w:szCs w:val="22"/>
          <w:lang w:eastAsia="lt-LT"/>
        </w:rPr>
        <w:t xml:space="preserve"> su inhibitoriais.</w:t>
      </w:r>
    </w:p>
    <w:p w14:paraId="497A3CE0" w14:textId="77777777" w:rsidR="004F161D" w:rsidRPr="00BA6AA7" w:rsidRDefault="004F161D" w:rsidP="009240E2">
      <w:pPr>
        <w:rPr>
          <w:rFonts w:ascii="Times New Roman" w:eastAsia="Times New Roman" w:hAnsi="Times New Roman"/>
          <w:sz w:val="22"/>
          <w:szCs w:val="22"/>
          <w:lang w:eastAsia="lt-LT"/>
        </w:rPr>
      </w:pPr>
    </w:p>
    <w:p w14:paraId="717E4A05" w14:textId="2EE4BAD9" w:rsidR="004F161D" w:rsidRPr="00BA6AA7" w:rsidRDefault="00102DDC" w:rsidP="009240E2">
      <w:pPr>
        <w:rPr>
          <w:rFonts w:ascii="Times New Roman" w:eastAsia="Times New Roman" w:hAnsi="Times New Roman"/>
          <w:sz w:val="22"/>
          <w:szCs w:val="22"/>
        </w:rPr>
      </w:pPr>
      <w:r w:rsidRPr="00BA6AA7">
        <w:rPr>
          <w:rFonts w:ascii="Times New Roman" w:eastAsia="Times New Roman" w:hAnsi="Times New Roman"/>
          <w:sz w:val="22"/>
          <w:szCs w:val="22"/>
        </w:rPr>
        <w:t>Feiba galima vartoti visų amžiaus grupių pacientams.</w:t>
      </w:r>
    </w:p>
    <w:p w14:paraId="16D83149" w14:textId="77777777" w:rsidR="00102DDC" w:rsidRPr="00BA6AA7" w:rsidRDefault="00102DDC" w:rsidP="00FD44E8">
      <w:pPr>
        <w:rPr>
          <w:rFonts w:ascii="Times New Roman" w:eastAsia="Times New Roman" w:hAnsi="Times New Roman"/>
          <w:sz w:val="22"/>
          <w:szCs w:val="22"/>
        </w:rPr>
      </w:pPr>
    </w:p>
    <w:p w14:paraId="74F78215" w14:textId="77777777" w:rsidR="00102DDC" w:rsidRPr="00BA6AA7" w:rsidRDefault="00102DDC" w:rsidP="00FD44E8">
      <w:pPr>
        <w:rPr>
          <w:rFonts w:ascii="Times New Roman" w:eastAsia="Times New Roman" w:hAnsi="Times New Roman"/>
          <w:sz w:val="22"/>
          <w:szCs w:val="22"/>
        </w:rPr>
      </w:pPr>
    </w:p>
    <w:p w14:paraId="14EA8A32" w14:textId="747ED9F9" w:rsidR="004F161D" w:rsidRPr="00BA6AA7" w:rsidRDefault="004F161D" w:rsidP="00033EF3">
      <w:pPr>
        <w:keepNext/>
        <w:ind w:left="562" w:hanging="562"/>
        <w:outlineLvl w:val="1"/>
        <w:rPr>
          <w:rFonts w:ascii="Times New Roman" w:eastAsia="Times New Roman" w:hAnsi="Times New Roman"/>
          <w:b/>
          <w:sz w:val="22"/>
          <w:szCs w:val="22"/>
        </w:rPr>
      </w:pPr>
      <w:bookmarkStart w:id="19" w:name="_Toc129243140"/>
      <w:bookmarkStart w:id="20" w:name="_Toc129243265"/>
      <w:r w:rsidRPr="00BA6AA7">
        <w:rPr>
          <w:rFonts w:ascii="Times New Roman" w:eastAsia="Times New Roman" w:hAnsi="Times New Roman"/>
          <w:b/>
          <w:sz w:val="22"/>
          <w:szCs w:val="22"/>
        </w:rPr>
        <w:t>2.</w:t>
      </w:r>
      <w:r w:rsidRPr="00BA6AA7">
        <w:rPr>
          <w:rFonts w:ascii="Times New Roman" w:eastAsia="Times New Roman" w:hAnsi="Times New Roman"/>
          <w:b/>
          <w:sz w:val="22"/>
          <w:szCs w:val="22"/>
        </w:rPr>
        <w:tab/>
        <w:t xml:space="preserve">Kas žinotina prieš vartojant </w:t>
      </w:r>
      <w:r w:rsidR="00943398" w:rsidRPr="00BA6AA7">
        <w:rPr>
          <w:rFonts w:ascii="Times New Roman" w:eastAsia="Times New Roman" w:hAnsi="Times New Roman"/>
          <w:b/>
          <w:sz w:val="22"/>
          <w:szCs w:val="22"/>
        </w:rPr>
        <w:t>F</w:t>
      </w:r>
      <w:bookmarkEnd w:id="19"/>
      <w:bookmarkEnd w:id="20"/>
      <w:r w:rsidR="00943398" w:rsidRPr="00BA6AA7">
        <w:rPr>
          <w:rFonts w:ascii="Times New Roman" w:eastAsia="Times New Roman" w:hAnsi="Times New Roman"/>
          <w:b/>
          <w:sz w:val="22"/>
          <w:szCs w:val="22"/>
        </w:rPr>
        <w:t>eiba</w:t>
      </w:r>
    </w:p>
    <w:p w14:paraId="04C454B1" w14:textId="77777777" w:rsidR="004F161D" w:rsidRPr="00BA6AA7" w:rsidRDefault="004F161D" w:rsidP="00033EF3">
      <w:pPr>
        <w:keepNext/>
        <w:keepLines/>
        <w:rPr>
          <w:rFonts w:ascii="Times New Roman" w:eastAsia="Times New Roman" w:hAnsi="Times New Roman"/>
          <w:sz w:val="22"/>
          <w:szCs w:val="22"/>
        </w:rPr>
      </w:pPr>
    </w:p>
    <w:p w14:paraId="7AF1CA70" w14:textId="6B9433FD"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Jeigu esate kam nors alergiškas, pasakykite apie tai gydytojui.</w:t>
      </w:r>
    </w:p>
    <w:p w14:paraId="28F0171C" w14:textId="77777777" w:rsidR="004F161D" w:rsidRPr="00BA6AA7" w:rsidRDefault="004F161D" w:rsidP="00FD44E8">
      <w:pPr>
        <w:rPr>
          <w:rFonts w:ascii="Times New Roman" w:eastAsia="Times New Roman" w:hAnsi="Times New Roman"/>
          <w:sz w:val="22"/>
          <w:szCs w:val="22"/>
        </w:rPr>
      </w:pPr>
    </w:p>
    <w:p w14:paraId="1DB360B8" w14:textId="2F9B5DA2"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Jeigu Jums paskirta sumažinto natrio kiekio dieta, pasakykite apie tai gydytojui. </w:t>
      </w:r>
    </w:p>
    <w:p w14:paraId="05923AA1" w14:textId="77777777" w:rsidR="004F161D" w:rsidRPr="00BA6AA7" w:rsidRDefault="004F161D" w:rsidP="00FD44E8">
      <w:pPr>
        <w:rPr>
          <w:rFonts w:ascii="Times New Roman" w:eastAsia="Times New Roman" w:hAnsi="Times New Roman"/>
          <w:sz w:val="22"/>
          <w:szCs w:val="22"/>
        </w:rPr>
      </w:pPr>
    </w:p>
    <w:p w14:paraId="55DFE66A" w14:textId="49A26A6A" w:rsidR="004F161D" w:rsidRPr="00BA6AA7" w:rsidRDefault="00943398"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 xml:space="preserve">Feiba </w:t>
      </w:r>
      <w:r w:rsidR="004F161D" w:rsidRPr="00BA6AA7">
        <w:rPr>
          <w:rFonts w:ascii="Times New Roman" w:eastAsia="Times New Roman" w:hAnsi="Times New Roman"/>
          <w:b/>
          <w:bCs/>
          <w:sz w:val="22"/>
          <w:szCs w:val="22"/>
        </w:rPr>
        <w:t>vartoti draudžiama</w:t>
      </w:r>
    </w:p>
    <w:p w14:paraId="099745A1" w14:textId="77777777" w:rsidR="004F161D" w:rsidRPr="00033EF3" w:rsidRDefault="004F161D" w:rsidP="00033EF3">
      <w:pPr>
        <w:keepNext/>
        <w:keepLines/>
        <w:rPr>
          <w:rFonts w:ascii="Times New Roman" w:eastAsia="Times New Roman" w:hAnsi="Times New Roman"/>
          <w:sz w:val="22"/>
          <w:szCs w:val="22"/>
        </w:rPr>
      </w:pPr>
    </w:p>
    <w:p w14:paraId="219492A5" w14:textId="0A800A45" w:rsidR="004F161D" w:rsidRPr="00BA6AA7" w:rsidRDefault="004F161D" w:rsidP="00033EF3">
      <w:pPr>
        <w:keepNext/>
        <w:keepLines/>
        <w:rPr>
          <w:rFonts w:ascii="Times New Roman" w:eastAsia="Times New Roman" w:hAnsi="Times New Roman"/>
          <w:b/>
          <w:bCs/>
          <w:sz w:val="22"/>
          <w:szCs w:val="22"/>
        </w:rPr>
      </w:pPr>
      <w:r w:rsidRPr="00BA6AA7">
        <w:rPr>
          <w:rFonts w:ascii="Times New Roman" w:eastAsia="Times New Roman" w:hAnsi="Times New Roman"/>
          <w:sz w:val="22"/>
          <w:szCs w:val="22"/>
          <w:lang w:eastAsia="lt-LT"/>
        </w:rPr>
        <w:t>Esant toliau išvardytoms situacijoms</w:t>
      </w:r>
      <w:r w:rsidRPr="00BA6AA7">
        <w:rPr>
          <w:rFonts w:ascii="Times New Roman" w:eastAsia="Times New Roman" w:hAnsi="Times New Roman"/>
          <w:sz w:val="22"/>
          <w:szCs w:val="22"/>
        </w:rPr>
        <w:t xml:space="preserv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galima vartoti tik tuo atveju, jei, pavyzdžiui, dėl labai didelio inhibitorių titro, negalima tikėtis </w:t>
      </w:r>
      <w:r w:rsidR="00A342EA" w:rsidRPr="00BA6AA7">
        <w:rPr>
          <w:rFonts w:ascii="Times New Roman" w:eastAsia="Times New Roman" w:hAnsi="Times New Roman"/>
          <w:sz w:val="22"/>
          <w:szCs w:val="22"/>
        </w:rPr>
        <w:t xml:space="preserve">reakcijos </w:t>
      </w:r>
      <w:r w:rsidRPr="00BA6AA7">
        <w:rPr>
          <w:rFonts w:ascii="Times New Roman" w:eastAsia="Times New Roman" w:hAnsi="Times New Roman"/>
          <w:sz w:val="22"/>
          <w:szCs w:val="22"/>
        </w:rPr>
        <w:t xml:space="preserve">į gydymą atitinkamu </w:t>
      </w:r>
      <w:r w:rsidRPr="00BA6AA7">
        <w:rPr>
          <w:rFonts w:ascii="Times New Roman" w:eastAsia="Times New Roman" w:hAnsi="Times New Roman"/>
          <w:sz w:val="22"/>
          <w:szCs w:val="22"/>
          <w:lang w:eastAsia="lt-LT"/>
        </w:rPr>
        <w:t>koaguliacijos</w:t>
      </w:r>
      <w:r w:rsidRPr="00BA6AA7">
        <w:rPr>
          <w:rFonts w:ascii="Times New Roman" w:eastAsia="Times New Roman" w:hAnsi="Times New Roman"/>
          <w:sz w:val="22"/>
          <w:szCs w:val="22"/>
        </w:rPr>
        <w:t xml:space="preserve"> faktoriaus koncentratu:</w:t>
      </w:r>
    </w:p>
    <w:p w14:paraId="5BCA7A90" w14:textId="2EDEC34A" w:rsidR="004F161D" w:rsidRPr="00BA6AA7" w:rsidRDefault="004F161D" w:rsidP="00033EF3">
      <w:pPr>
        <w:pStyle w:val="Sraopastraipa"/>
        <w:numPr>
          <w:ilvl w:val="0"/>
          <w:numId w:val="48"/>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jeigu yra alergija </w:t>
      </w:r>
      <w:r w:rsidR="00102DDC" w:rsidRPr="00BA6AA7">
        <w:rPr>
          <w:rFonts w:ascii="Times New Roman" w:eastAsia="Times New Roman" w:hAnsi="Times New Roman"/>
          <w:sz w:val="22"/>
          <w:szCs w:val="22"/>
          <w:lang w:eastAsia="lt-LT"/>
        </w:rPr>
        <w:t>VIII</w:t>
      </w:r>
      <w:r w:rsidR="00B30824">
        <w:rPr>
          <w:rFonts w:ascii="Times New Roman" w:eastAsia="Times New Roman" w:hAnsi="Times New Roman"/>
          <w:sz w:val="22"/>
          <w:szCs w:val="22"/>
          <w:lang w:eastAsia="lt-LT"/>
        </w:rPr>
        <w:t> </w:t>
      </w:r>
      <w:r w:rsidR="00102DDC" w:rsidRPr="00BA6AA7">
        <w:rPr>
          <w:rFonts w:ascii="Times New Roman" w:eastAsia="Times New Roman" w:hAnsi="Times New Roman"/>
          <w:sz w:val="22"/>
          <w:szCs w:val="22"/>
          <w:lang w:eastAsia="lt-LT"/>
        </w:rPr>
        <w:t>koaguliacijos faktoriaus antiinhibitoriaus</w:t>
      </w:r>
      <w:r w:rsidR="002C5D84">
        <w:rPr>
          <w:rFonts w:ascii="Times New Roman" w:eastAsia="Times New Roman" w:hAnsi="Times New Roman"/>
          <w:sz w:val="22"/>
          <w:szCs w:val="22"/>
          <w:lang w:eastAsia="lt-LT"/>
        </w:rPr>
        <w:t> </w:t>
      </w:r>
      <w:r w:rsidR="00102DDC" w:rsidRPr="00BA6AA7">
        <w:rPr>
          <w:rFonts w:ascii="Times New Roman" w:eastAsia="Times New Roman" w:hAnsi="Times New Roman"/>
          <w:sz w:val="22"/>
          <w:szCs w:val="22"/>
          <w:lang w:eastAsia="lt-LT"/>
        </w:rPr>
        <w:t>– koagulianto komplek</w:t>
      </w:r>
      <w:r w:rsidR="00515B38" w:rsidRPr="00BA6AA7">
        <w:rPr>
          <w:rFonts w:ascii="Times New Roman" w:eastAsia="Times New Roman" w:hAnsi="Times New Roman"/>
          <w:sz w:val="22"/>
          <w:szCs w:val="22"/>
          <w:lang w:eastAsia="lt-LT"/>
        </w:rPr>
        <w:t>s</w:t>
      </w:r>
      <w:r w:rsidR="00102DDC" w:rsidRPr="00BA6AA7">
        <w:rPr>
          <w:rFonts w:ascii="Times New Roman" w:eastAsia="Times New Roman" w:hAnsi="Times New Roman"/>
          <w:sz w:val="22"/>
          <w:szCs w:val="22"/>
          <w:lang w:eastAsia="lt-LT"/>
        </w:rPr>
        <w:t xml:space="preserve">ui </w:t>
      </w:r>
      <w:r w:rsidRPr="00BA6AA7">
        <w:rPr>
          <w:rFonts w:ascii="Times New Roman" w:eastAsia="Times New Roman" w:hAnsi="Times New Roman"/>
          <w:sz w:val="22"/>
          <w:szCs w:val="22"/>
          <w:lang w:eastAsia="lt-LT"/>
        </w:rPr>
        <w:t>arba bet kuriai pagalbinei šio vaisto medžiagai (jos išvard</w:t>
      </w:r>
      <w:r w:rsidR="00E859C5" w:rsidRPr="00BA6AA7">
        <w:rPr>
          <w:rFonts w:ascii="Times New Roman" w:eastAsia="Times New Roman" w:hAnsi="Times New Roman"/>
          <w:sz w:val="22"/>
          <w:szCs w:val="22"/>
          <w:lang w:eastAsia="lt-LT"/>
        </w:rPr>
        <w:t>y</w:t>
      </w:r>
      <w:r w:rsidRPr="00BA6AA7">
        <w:rPr>
          <w:rFonts w:ascii="Times New Roman" w:eastAsia="Times New Roman" w:hAnsi="Times New Roman"/>
          <w:sz w:val="22"/>
          <w:szCs w:val="22"/>
          <w:lang w:eastAsia="lt-LT"/>
        </w:rPr>
        <w:t>tos 6</w:t>
      </w:r>
      <w:r w:rsidR="002C5D84">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skyriuje);</w:t>
      </w:r>
    </w:p>
    <w:p w14:paraId="01CCD01E" w14:textId="32F6BF42" w:rsidR="004F161D" w:rsidRPr="00BA6AA7" w:rsidRDefault="004F161D" w:rsidP="00033EF3">
      <w:pPr>
        <w:pStyle w:val="Sraopastraipa"/>
        <w:keepNext/>
        <w:keepLines/>
        <w:numPr>
          <w:ilvl w:val="0"/>
          <w:numId w:val="48"/>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lastRenderedPageBreak/>
        <w:t>esant diseminuot</w:t>
      </w:r>
      <w:r w:rsidR="00E859C5" w:rsidRPr="00BA6AA7">
        <w:rPr>
          <w:rFonts w:ascii="Times New Roman" w:eastAsia="Times New Roman" w:hAnsi="Times New Roman"/>
          <w:sz w:val="22"/>
          <w:szCs w:val="22"/>
          <w:lang w:eastAsia="lt-LT"/>
        </w:rPr>
        <w:t>ai</w:t>
      </w:r>
      <w:r w:rsidRPr="00BA6AA7">
        <w:rPr>
          <w:rFonts w:ascii="Times New Roman" w:eastAsia="Times New Roman" w:hAnsi="Times New Roman"/>
          <w:sz w:val="22"/>
          <w:szCs w:val="22"/>
          <w:lang w:eastAsia="lt-LT"/>
        </w:rPr>
        <w:t xml:space="preserve"> intravaskulinei koaguliacijai (DIK) (DIK yra sunaudojimo koaguliopatija</w:t>
      </w:r>
      <w:r w:rsidR="002C5D84">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gyvybei pavojingai būklė, kai vyksta smarki kraujo koaguliacija ir kraujagyslėse susidaro krešulių. Tai sukelia koaguliacijos faktorių sunaudojimą visame organizme</w:t>
      </w:r>
      <w:r w:rsidR="000338EB">
        <w:rPr>
          <w:rFonts w:ascii="Times New Roman" w:eastAsia="Times New Roman" w:hAnsi="Times New Roman"/>
          <w:sz w:val="22"/>
          <w:szCs w:val="22"/>
          <w:lang w:eastAsia="lt-LT"/>
        </w:rPr>
        <w:t>.</w:t>
      </w:r>
      <w:r w:rsidR="008064A7"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w:t>
      </w:r>
    </w:p>
    <w:p w14:paraId="2958AE4C" w14:textId="08C37C4A" w:rsidR="004F161D" w:rsidRPr="00BA6AA7" w:rsidRDefault="004F161D" w:rsidP="00033EF3">
      <w:pPr>
        <w:pStyle w:val="Sraopastraipa"/>
        <w:numPr>
          <w:ilvl w:val="0"/>
          <w:numId w:val="48"/>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miokardo infarkto, ūminės trombozės ir (arba) embolijos atveju: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galima vartoti tik esant gyvybei pavojingo kraujavimo epizodams.</w:t>
      </w:r>
    </w:p>
    <w:p w14:paraId="4A235135" w14:textId="77777777" w:rsidR="004F161D" w:rsidRPr="00BA6AA7" w:rsidRDefault="004F161D" w:rsidP="00FD44E8">
      <w:pPr>
        <w:rPr>
          <w:rFonts w:ascii="Times New Roman" w:eastAsia="Times New Roman" w:hAnsi="Times New Roman"/>
          <w:sz w:val="22"/>
          <w:szCs w:val="22"/>
        </w:rPr>
      </w:pPr>
    </w:p>
    <w:p w14:paraId="47EF468E" w14:textId="77777777" w:rsidR="004F161D" w:rsidRPr="00BA6AA7" w:rsidRDefault="004F161D" w:rsidP="00033EF3">
      <w:pPr>
        <w:keepNext/>
        <w:tabs>
          <w:tab w:val="left" w:pos="567"/>
        </w:tabs>
        <w:outlineLvl w:val="3"/>
        <w:rPr>
          <w:rFonts w:ascii="Times New Roman" w:eastAsia="Times New Roman" w:hAnsi="Times New Roman"/>
          <w:b/>
          <w:bCs/>
          <w:snapToGrid w:val="0"/>
          <w:sz w:val="22"/>
          <w:szCs w:val="22"/>
        </w:rPr>
      </w:pPr>
      <w:r w:rsidRPr="00BA6AA7">
        <w:rPr>
          <w:rFonts w:ascii="Times New Roman" w:eastAsia="Times New Roman" w:hAnsi="Times New Roman"/>
          <w:b/>
          <w:bCs/>
          <w:snapToGrid w:val="0"/>
          <w:sz w:val="22"/>
          <w:szCs w:val="22"/>
        </w:rPr>
        <w:t>Įspėjimai ir atsargumo priemonės</w:t>
      </w:r>
    </w:p>
    <w:p w14:paraId="4172896E" w14:textId="77777777" w:rsidR="004F161D" w:rsidRPr="00033EF3" w:rsidRDefault="004F161D" w:rsidP="00033EF3">
      <w:pPr>
        <w:keepNext/>
        <w:tabs>
          <w:tab w:val="left" w:pos="567"/>
        </w:tabs>
        <w:outlineLvl w:val="3"/>
        <w:rPr>
          <w:rFonts w:ascii="Times New Roman" w:eastAsia="Times New Roman" w:hAnsi="Times New Roman"/>
          <w:snapToGrid w:val="0"/>
          <w:sz w:val="22"/>
          <w:szCs w:val="22"/>
        </w:rPr>
      </w:pPr>
    </w:p>
    <w:p w14:paraId="620F249D" w14:textId="3A2BC91F" w:rsidR="004F161D" w:rsidRPr="00BA6AA7" w:rsidRDefault="004F161D" w:rsidP="00033EF3">
      <w:pPr>
        <w:keepNext/>
        <w:tabs>
          <w:tab w:val="left" w:pos="567"/>
        </w:tabs>
        <w:rPr>
          <w:rFonts w:ascii="Times New Roman" w:eastAsia="Times New Roman" w:hAnsi="Times New Roman"/>
          <w:sz w:val="22"/>
          <w:szCs w:val="22"/>
          <w:lang w:eastAsia="lt-LT"/>
        </w:rPr>
      </w:pPr>
      <w:r w:rsidRPr="00BA6AA7">
        <w:rPr>
          <w:rFonts w:ascii="Times New Roman" w:eastAsia="Times New Roman" w:hAnsi="Times New Roman"/>
          <w:iCs/>
          <w:sz w:val="22"/>
          <w:szCs w:val="22"/>
        </w:rPr>
        <w:t>Pasitarkite su gydytoju</w:t>
      </w:r>
      <w:r w:rsidRPr="00BA6AA7">
        <w:rPr>
          <w:rFonts w:ascii="Times New Roman" w:eastAsia="Times New Roman" w:hAnsi="Times New Roman"/>
          <w:i/>
          <w:iCs/>
          <w:sz w:val="22"/>
          <w:szCs w:val="22"/>
        </w:rPr>
        <w:t xml:space="preserve">, </w:t>
      </w:r>
      <w:r w:rsidRPr="00BA6AA7">
        <w:rPr>
          <w:rFonts w:ascii="Times New Roman" w:eastAsia="Times New Roman" w:hAnsi="Times New Roman"/>
          <w:iCs/>
          <w:sz w:val="22"/>
          <w:szCs w:val="22"/>
        </w:rPr>
        <w:t>prieš pradėdami vartoti</w:t>
      </w:r>
      <w:r w:rsidRPr="00BA6AA7">
        <w:rPr>
          <w:rFonts w:ascii="Times New Roman" w:eastAsia="Times New Roman" w:hAnsi="Times New Roman"/>
          <w:i/>
          <w:sz w:val="22"/>
          <w:szCs w:val="22"/>
        </w:rPr>
        <w:t xml:space="preserv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nes gali pasireikšti padidėjusio jautrumo reakcij</w:t>
      </w:r>
      <w:r w:rsidR="00E859C5" w:rsidRPr="00BA6AA7">
        <w:rPr>
          <w:rFonts w:ascii="Times New Roman" w:eastAsia="Times New Roman" w:hAnsi="Times New Roman"/>
          <w:sz w:val="22"/>
          <w:szCs w:val="22"/>
        </w:rPr>
        <w:t>ų</w:t>
      </w:r>
      <w:r w:rsidRPr="00BA6AA7">
        <w:rPr>
          <w:rFonts w:ascii="Times New Roman" w:eastAsia="Times New Roman" w:hAnsi="Times New Roman"/>
          <w:sz w:val="22"/>
          <w:szCs w:val="22"/>
        </w:rPr>
        <w:t>, kaip ir vartojant vis</w:t>
      </w:r>
      <w:r w:rsidR="00E859C5" w:rsidRPr="00BA6AA7">
        <w:rPr>
          <w:rFonts w:ascii="Times New Roman" w:eastAsia="Times New Roman" w:hAnsi="Times New Roman"/>
          <w:sz w:val="22"/>
          <w:szCs w:val="22"/>
        </w:rPr>
        <w:t>ų</w:t>
      </w:r>
      <w:r w:rsidRPr="00BA6AA7">
        <w:rPr>
          <w:rFonts w:ascii="Times New Roman" w:eastAsia="Times New Roman" w:hAnsi="Times New Roman"/>
          <w:sz w:val="22"/>
          <w:szCs w:val="22"/>
        </w:rPr>
        <w:t xml:space="preserve"> į veną leidžiam</w:t>
      </w:r>
      <w:r w:rsidR="00E859C5" w:rsidRPr="00BA6AA7">
        <w:rPr>
          <w:rFonts w:ascii="Times New Roman" w:eastAsia="Times New Roman" w:hAnsi="Times New Roman"/>
          <w:sz w:val="22"/>
          <w:szCs w:val="22"/>
        </w:rPr>
        <w:t>ų</w:t>
      </w:r>
      <w:r w:rsidRPr="00BA6AA7">
        <w:rPr>
          <w:rFonts w:ascii="Times New Roman" w:eastAsia="Times New Roman" w:hAnsi="Times New Roman"/>
          <w:sz w:val="22"/>
          <w:szCs w:val="22"/>
        </w:rPr>
        <w:t xml:space="preserve"> plazmos </w:t>
      </w:r>
      <w:r w:rsidR="00E859C5" w:rsidRPr="00BA6AA7">
        <w:rPr>
          <w:rFonts w:ascii="Times New Roman" w:eastAsia="Times New Roman" w:hAnsi="Times New Roman"/>
          <w:sz w:val="22"/>
          <w:szCs w:val="22"/>
        </w:rPr>
        <w:t>vaistų</w:t>
      </w:r>
      <w:r w:rsidRPr="00BA6AA7">
        <w:rPr>
          <w:rFonts w:ascii="Times New Roman" w:eastAsia="Times New Roman" w:hAnsi="Times New Roman"/>
          <w:sz w:val="22"/>
          <w:szCs w:val="22"/>
          <w:lang w:eastAsia="lt-LT"/>
        </w:rPr>
        <w:t>. Kad galėtumėte kuo greičiau atpažinti alerginę reakciją, turite žinoti galimus ankstyvus padidėjusio jautrumo reakcijos simptomus, tokius kaip:</w:t>
      </w:r>
    </w:p>
    <w:p w14:paraId="79FC8B33" w14:textId="3F14047E"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eritema (odos paraudimas),</w:t>
      </w:r>
    </w:p>
    <w:p w14:paraId="68752081" w14:textId="7DFD347B"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odos išbėrimas</w:t>
      </w:r>
      <w:r w:rsidR="00186137">
        <w:rPr>
          <w:rFonts w:ascii="Times New Roman" w:eastAsia="Times New Roman" w:hAnsi="Times New Roman"/>
          <w:sz w:val="22"/>
          <w:szCs w:val="22"/>
          <w:lang w:eastAsia="lt-LT"/>
        </w:rPr>
        <w:t>,</w:t>
      </w:r>
    </w:p>
    <w:p w14:paraId="706CF42A" w14:textId="75D3434C"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ruplių atsiradimas ant odos (dilgėlinė),</w:t>
      </w:r>
    </w:p>
    <w:p w14:paraId="1EDFE067" w14:textId="44C9BB1D"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viso kūno niežėjimas,</w:t>
      </w:r>
    </w:p>
    <w:p w14:paraId="0DB08DB0" w14:textId="0A1C0ECC"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lūpų ir liežuvio tinimas,</w:t>
      </w:r>
    </w:p>
    <w:p w14:paraId="49384A3D" w14:textId="7170519E"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kvėpavimo pasunkėjimas</w:t>
      </w:r>
      <w:r w:rsidR="00315C59">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dusulys,</w:t>
      </w:r>
    </w:p>
    <w:p w14:paraId="0F84F3EF" w14:textId="7CF80C5C"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spaudimo jausmas krūtinėje,</w:t>
      </w:r>
    </w:p>
    <w:p w14:paraId="7A8ECF45" w14:textId="52FF3043"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bendras negalavimas,</w:t>
      </w:r>
    </w:p>
    <w:p w14:paraId="53B273CA" w14:textId="77777777"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svaigulys,</w:t>
      </w:r>
    </w:p>
    <w:p w14:paraId="0010F19D" w14:textId="22EB6A82" w:rsidR="004F161D" w:rsidRPr="00BA6AA7" w:rsidRDefault="004F161D" w:rsidP="00033EF3">
      <w:pPr>
        <w:pStyle w:val="Sraopastraipa"/>
        <w:numPr>
          <w:ilvl w:val="0"/>
          <w:numId w:val="34"/>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kraujospūdžio sumažėjimas.</w:t>
      </w:r>
    </w:p>
    <w:p w14:paraId="2511D6B9" w14:textId="77777777" w:rsidR="004F161D" w:rsidRPr="00BA6AA7" w:rsidRDefault="004F161D" w:rsidP="00FD44E8">
      <w:pPr>
        <w:rPr>
          <w:rFonts w:ascii="Times New Roman" w:eastAsia="Times New Roman" w:hAnsi="Times New Roman"/>
          <w:sz w:val="22"/>
          <w:szCs w:val="22"/>
        </w:rPr>
      </w:pPr>
    </w:p>
    <w:p w14:paraId="38674403" w14:textId="00760656"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Kiti padidėjusio jautrumo reakcijų į iš kraujo plazmos pagamintus </w:t>
      </w:r>
      <w:r w:rsidR="00E10835" w:rsidRPr="00BA6AA7">
        <w:rPr>
          <w:rFonts w:ascii="Times New Roman" w:eastAsia="Times New Roman" w:hAnsi="Times New Roman"/>
          <w:sz w:val="22"/>
          <w:szCs w:val="22"/>
        </w:rPr>
        <w:t>vaistus</w:t>
      </w:r>
      <w:r w:rsidRPr="00BA6AA7">
        <w:rPr>
          <w:rFonts w:ascii="Times New Roman" w:eastAsia="Times New Roman" w:hAnsi="Times New Roman"/>
          <w:sz w:val="22"/>
          <w:szCs w:val="22"/>
        </w:rPr>
        <w:t xml:space="preserve"> simptomai gali būti mieguistumas ir ner</w:t>
      </w:r>
      <w:r w:rsidR="00E10835" w:rsidRPr="00BA6AA7">
        <w:rPr>
          <w:rFonts w:ascii="Times New Roman" w:eastAsia="Times New Roman" w:hAnsi="Times New Roman"/>
          <w:sz w:val="22"/>
          <w:szCs w:val="22"/>
        </w:rPr>
        <w:t>amumas</w:t>
      </w:r>
      <w:r w:rsidRPr="00BA6AA7">
        <w:rPr>
          <w:rFonts w:ascii="Times New Roman" w:eastAsia="Times New Roman" w:hAnsi="Times New Roman"/>
          <w:sz w:val="22"/>
          <w:szCs w:val="22"/>
        </w:rPr>
        <w:t>.</w:t>
      </w:r>
    </w:p>
    <w:p w14:paraId="6CA8EF2B" w14:textId="77777777" w:rsidR="004F161D" w:rsidRPr="00BA6AA7" w:rsidRDefault="004F161D" w:rsidP="00FD44E8">
      <w:pPr>
        <w:rPr>
          <w:rFonts w:ascii="Times New Roman" w:eastAsia="Times New Roman" w:hAnsi="Times New Roman"/>
          <w:sz w:val="22"/>
          <w:szCs w:val="22"/>
        </w:rPr>
      </w:pPr>
    </w:p>
    <w:p w14:paraId="27EC3AC9" w14:textId="43031DC5" w:rsidR="004F161D" w:rsidRPr="00BA6AA7" w:rsidRDefault="004F161D" w:rsidP="00FD44E8">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Jeigu pastebėjote vieną ar daugiau iš šių simptomų, nedelsdami nutraukite infuziją ir nedelsdami kreipkitės į gydytoją. Pirmiau minėti simptomai gali būti ankstyvi anafilaksinio šoko požymiai. </w:t>
      </w:r>
      <w:r w:rsidR="00E10835" w:rsidRPr="00BA6AA7">
        <w:rPr>
          <w:rFonts w:ascii="Times New Roman" w:eastAsia="Times New Roman" w:hAnsi="Times New Roman"/>
          <w:sz w:val="22"/>
          <w:szCs w:val="22"/>
          <w:lang w:eastAsia="lt-LT"/>
        </w:rPr>
        <w:t>Pasireiškus sunkiems</w:t>
      </w:r>
      <w:r w:rsidRPr="00BA6AA7">
        <w:rPr>
          <w:rFonts w:ascii="Times New Roman" w:eastAsia="Times New Roman" w:hAnsi="Times New Roman"/>
          <w:sz w:val="22"/>
          <w:szCs w:val="22"/>
          <w:lang w:eastAsia="lt-LT"/>
        </w:rPr>
        <w:t xml:space="preserve"> simptoma</w:t>
      </w:r>
      <w:r w:rsidR="00E10835" w:rsidRPr="00BA6AA7">
        <w:rPr>
          <w:rFonts w:ascii="Times New Roman" w:eastAsia="Times New Roman" w:hAnsi="Times New Roman"/>
          <w:sz w:val="22"/>
          <w:szCs w:val="22"/>
          <w:lang w:eastAsia="lt-LT"/>
        </w:rPr>
        <w:t>ms,</w:t>
      </w:r>
      <w:r w:rsidRPr="00BA6AA7">
        <w:rPr>
          <w:rFonts w:ascii="Times New Roman" w:eastAsia="Times New Roman" w:hAnsi="Times New Roman"/>
          <w:sz w:val="22"/>
          <w:szCs w:val="22"/>
          <w:lang w:eastAsia="lt-LT"/>
        </w:rPr>
        <w:t xml:space="preserve"> </w:t>
      </w:r>
      <w:r w:rsidR="00E10835" w:rsidRPr="00BA6AA7">
        <w:rPr>
          <w:rFonts w:ascii="Times New Roman" w:eastAsia="Times New Roman" w:hAnsi="Times New Roman"/>
          <w:sz w:val="22"/>
          <w:szCs w:val="22"/>
          <w:lang w:eastAsia="lt-LT"/>
        </w:rPr>
        <w:t>būtina</w:t>
      </w:r>
      <w:r w:rsidRPr="00BA6AA7">
        <w:rPr>
          <w:rFonts w:ascii="Times New Roman" w:eastAsia="Times New Roman" w:hAnsi="Times New Roman"/>
          <w:sz w:val="22"/>
          <w:szCs w:val="22"/>
          <w:lang w:eastAsia="lt-LT"/>
        </w:rPr>
        <w:t xml:space="preserve"> skubi pagalb</w:t>
      </w:r>
      <w:r w:rsidR="00E10835" w:rsidRPr="00BA6AA7">
        <w:rPr>
          <w:rFonts w:ascii="Times New Roman" w:eastAsia="Times New Roman" w:hAnsi="Times New Roman"/>
          <w:sz w:val="22"/>
          <w:szCs w:val="22"/>
          <w:lang w:eastAsia="lt-LT"/>
        </w:rPr>
        <w:t>a</w:t>
      </w:r>
      <w:r w:rsidRPr="00BA6AA7">
        <w:rPr>
          <w:rFonts w:ascii="Times New Roman" w:eastAsia="Times New Roman" w:hAnsi="Times New Roman"/>
          <w:sz w:val="22"/>
          <w:szCs w:val="22"/>
          <w:lang w:eastAsia="lt-LT"/>
        </w:rPr>
        <w:t>.</w:t>
      </w:r>
    </w:p>
    <w:p w14:paraId="2C97F5BB" w14:textId="77777777" w:rsidR="004F161D" w:rsidRPr="00BA6AA7" w:rsidRDefault="004F161D" w:rsidP="00FD44E8">
      <w:pPr>
        <w:tabs>
          <w:tab w:val="left" w:pos="567"/>
        </w:tabs>
        <w:rPr>
          <w:rFonts w:ascii="Times New Roman" w:eastAsia="Times New Roman" w:hAnsi="Times New Roman"/>
          <w:sz w:val="22"/>
          <w:szCs w:val="22"/>
          <w:lang w:eastAsia="lt-LT"/>
        </w:rPr>
      </w:pPr>
    </w:p>
    <w:p w14:paraId="5CBAD010" w14:textId="6999F6B7" w:rsidR="004F161D" w:rsidRPr="00BA6AA7" w:rsidRDefault="004F161D" w:rsidP="00FD44E8">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Pacientams, kuriems įtariamas padidėjęs jautrumas vaistui arba bet kuriai jo sudedamajai daliai, gydytojas pakartotinai paskirs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tik kruopščiai įvertinęs laukiamą naudą ir galimą riziką ir (arba) </w:t>
      </w:r>
      <w:r w:rsidR="00E10835" w:rsidRPr="00BA6AA7">
        <w:rPr>
          <w:rFonts w:ascii="Times New Roman" w:eastAsia="Times New Roman" w:hAnsi="Times New Roman"/>
          <w:sz w:val="22"/>
          <w:szCs w:val="22"/>
          <w:lang w:eastAsia="lt-LT"/>
        </w:rPr>
        <w:t xml:space="preserve">tik tuo atveju, </w:t>
      </w:r>
      <w:r w:rsidRPr="00BA6AA7">
        <w:rPr>
          <w:rFonts w:ascii="Times New Roman" w:eastAsia="Times New Roman" w:hAnsi="Times New Roman"/>
          <w:sz w:val="22"/>
          <w:szCs w:val="22"/>
          <w:lang w:eastAsia="lt-LT"/>
        </w:rPr>
        <w:t>jei kitomis profilaktinėmis ir gydymo priemonėmis arba kitais vaistais nėra tikimybės pasiekti pagerėjimo.</w:t>
      </w:r>
    </w:p>
    <w:p w14:paraId="05CCDA72" w14:textId="77777777" w:rsidR="004F161D" w:rsidRPr="00BA6AA7" w:rsidRDefault="004F161D" w:rsidP="00FD44E8">
      <w:pPr>
        <w:tabs>
          <w:tab w:val="left" w:pos="567"/>
        </w:tabs>
        <w:rPr>
          <w:rFonts w:ascii="Times New Roman" w:eastAsia="Times New Roman" w:hAnsi="Times New Roman"/>
          <w:sz w:val="22"/>
          <w:szCs w:val="22"/>
          <w:lang w:eastAsia="lt-LT"/>
        </w:rPr>
      </w:pPr>
    </w:p>
    <w:p w14:paraId="1EE4F8B8" w14:textId="3C61D3D8" w:rsidR="004F161D" w:rsidRPr="00BA6AA7" w:rsidRDefault="004F161D" w:rsidP="00033EF3">
      <w:pPr>
        <w:pStyle w:val="Sraopastraipa"/>
        <w:numPr>
          <w:ilvl w:val="0"/>
          <w:numId w:val="45"/>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 pajuntate, kad staigiai pakito kraujospūdis ar pulso dažnis, pasunkėjo kvėpavimas, atsirado kosulys ar skausmas krūtinėje, nedelsiant nutraukite infuziją ir kreipkitės į gydytoją. Gydytojas imsis reikiamų diagnostinių ir gydymo priemonių.</w:t>
      </w:r>
    </w:p>
    <w:p w14:paraId="51267240" w14:textId="59BFAFCD" w:rsidR="004F161D" w:rsidRPr="00BA6AA7" w:rsidRDefault="004F161D" w:rsidP="00033EF3">
      <w:pPr>
        <w:numPr>
          <w:ilvl w:val="0"/>
          <w:numId w:val="45"/>
        </w:numPr>
        <w:autoSpaceDE w:val="0"/>
        <w:autoSpaceDN w:val="0"/>
        <w:adjustRightInd w:val="0"/>
        <w:ind w:left="562" w:hanging="562"/>
        <w:rPr>
          <w:rFonts w:ascii="Times New Roman" w:eastAsia="Times New Roman" w:hAnsi="Times New Roman"/>
          <w:color w:val="000000"/>
          <w:sz w:val="22"/>
          <w:szCs w:val="22"/>
        </w:rPr>
      </w:pPr>
      <w:r w:rsidRPr="00BA6AA7">
        <w:rPr>
          <w:rFonts w:ascii="Times New Roman" w:eastAsia="Times New Roman" w:hAnsi="Times New Roman"/>
          <w:color w:val="000000"/>
          <w:sz w:val="22"/>
          <w:szCs w:val="22"/>
        </w:rPr>
        <w:t xml:space="preserve">Pacientams, sergantiems hemofilija su inhibitoriais arba esant įgytiems koaguliacijos faktorių inhibitoriams. Gydant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color w:val="000000"/>
          <w:sz w:val="22"/>
          <w:szCs w:val="22"/>
        </w:rPr>
        <w:t>, šiems pacientams gali tuo pačiu metu padidėti polinkis į kraujavimą ir atsirasti trombozės rizika.</w:t>
      </w:r>
    </w:p>
    <w:p w14:paraId="4AF9DF0F" w14:textId="77777777" w:rsidR="004F161D" w:rsidRPr="00BA6AA7" w:rsidRDefault="004F161D" w:rsidP="00FD44E8">
      <w:pPr>
        <w:tabs>
          <w:tab w:val="left" w:pos="567"/>
        </w:tabs>
        <w:rPr>
          <w:rFonts w:ascii="Times New Roman" w:eastAsia="Times New Roman" w:hAnsi="Times New Roman"/>
          <w:sz w:val="22"/>
          <w:szCs w:val="22"/>
          <w:lang w:eastAsia="lt-LT"/>
        </w:rPr>
      </w:pPr>
    </w:p>
    <w:p w14:paraId="6EEF2C2C" w14:textId="1008DE69" w:rsidR="004F161D" w:rsidRPr="00BA6AA7" w:rsidRDefault="004F161D" w:rsidP="00FD44E8">
      <w:pPr>
        <w:autoSpaceDE w:val="0"/>
        <w:autoSpaceDN w:val="0"/>
        <w:adjustRightInd w:val="0"/>
        <w:rPr>
          <w:rFonts w:ascii="Times New Roman" w:hAnsi="Times New Roman"/>
          <w:color w:val="000000"/>
          <w:sz w:val="22"/>
          <w:szCs w:val="22"/>
        </w:rPr>
      </w:pPr>
      <w:r w:rsidRPr="00BA6AA7">
        <w:rPr>
          <w:rFonts w:ascii="Times New Roman" w:eastAsia="Times New Roman" w:hAnsi="Times New Roman"/>
          <w:sz w:val="22"/>
          <w:szCs w:val="22"/>
          <w:lang w:eastAsia="lt-LT"/>
        </w:rPr>
        <w:t xml:space="preserve">Gydymo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metu pasireiškė trombozini</w:t>
      </w:r>
      <w:r w:rsidR="003F5BD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ir tromboembolini</w:t>
      </w:r>
      <w:r w:rsidR="003F5BD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reiškini</w:t>
      </w:r>
      <w:r w:rsidR="003F5BD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įskaitant diseminuotą intravaskulinę koaguliaciją (DIK), venų trombozę, plaučių emboliją, miokardo infarktą ir insultą. </w:t>
      </w:r>
      <w:r w:rsidRPr="00BA6AA7">
        <w:rPr>
          <w:rFonts w:ascii="Times New Roman" w:hAnsi="Times New Roman"/>
          <w:color w:val="000000"/>
          <w:sz w:val="22"/>
          <w:szCs w:val="22"/>
        </w:rPr>
        <w:t>Kartu vartojant rekombinantin</w:t>
      </w:r>
      <w:r w:rsidR="003F5BD7" w:rsidRPr="00BA6AA7">
        <w:rPr>
          <w:rFonts w:ascii="Times New Roman" w:hAnsi="Times New Roman"/>
          <w:color w:val="000000"/>
          <w:sz w:val="22"/>
          <w:szCs w:val="22"/>
        </w:rPr>
        <w:t>io</w:t>
      </w:r>
      <w:r w:rsidR="00FD44E8">
        <w:rPr>
          <w:rFonts w:ascii="Times New Roman" w:hAnsi="Times New Roman"/>
          <w:color w:val="000000"/>
          <w:sz w:val="22"/>
          <w:szCs w:val="22"/>
        </w:rPr>
        <w:t> </w:t>
      </w:r>
      <w:r w:rsidRPr="00BA6AA7">
        <w:rPr>
          <w:rFonts w:ascii="Times New Roman" w:hAnsi="Times New Roman"/>
          <w:color w:val="000000"/>
          <w:sz w:val="22"/>
          <w:szCs w:val="22"/>
        </w:rPr>
        <w:t xml:space="preserve">VIIa </w:t>
      </w:r>
      <w:r w:rsidR="008643FC" w:rsidRPr="00641692">
        <w:rPr>
          <w:rFonts w:ascii="Times New Roman" w:hAnsi="Times New Roman"/>
          <w:color w:val="000000"/>
          <w:sz w:val="22"/>
          <w:szCs w:val="22"/>
        </w:rPr>
        <w:t xml:space="preserve">(rFVIIa) </w:t>
      </w:r>
      <w:r w:rsidRPr="00BA6AA7">
        <w:rPr>
          <w:rFonts w:ascii="Times New Roman" w:hAnsi="Times New Roman"/>
          <w:color w:val="000000"/>
          <w:sz w:val="22"/>
          <w:szCs w:val="22"/>
        </w:rPr>
        <w:t>koaguliacijos faktori</w:t>
      </w:r>
      <w:r w:rsidR="003F5BD7" w:rsidRPr="00BA6AA7">
        <w:rPr>
          <w:rFonts w:ascii="Times New Roman" w:hAnsi="Times New Roman"/>
          <w:color w:val="000000"/>
          <w:sz w:val="22"/>
          <w:szCs w:val="22"/>
        </w:rPr>
        <w:t>aus</w:t>
      </w:r>
      <w:r w:rsidRPr="00BA6AA7">
        <w:rPr>
          <w:rFonts w:ascii="Times New Roman" w:hAnsi="Times New Roman"/>
          <w:color w:val="000000"/>
          <w:sz w:val="22"/>
          <w:szCs w:val="22"/>
        </w:rPr>
        <w:t xml:space="preserve">, gali padidėti tromboembolinio reiškinio pasireiškimo rizika. </w:t>
      </w:r>
      <w:r w:rsidRPr="00BA6AA7">
        <w:rPr>
          <w:rFonts w:ascii="Times New Roman" w:eastAsia="Times New Roman" w:hAnsi="Times New Roman"/>
          <w:sz w:val="22"/>
          <w:szCs w:val="22"/>
          <w:lang w:eastAsia="lt-LT"/>
        </w:rPr>
        <w:t>Kai kuri</w:t>
      </w:r>
      <w:r w:rsidR="003F5BD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tromboembolinių reiškinių atvej</w:t>
      </w:r>
      <w:r w:rsidR="003F5BD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pasireiškė gydant didesnėmis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dozėmis.</w:t>
      </w:r>
    </w:p>
    <w:p w14:paraId="687E7923" w14:textId="77777777" w:rsidR="004F161D" w:rsidRPr="00BA6AA7" w:rsidRDefault="004F161D" w:rsidP="00FD44E8">
      <w:pPr>
        <w:autoSpaceDE w:val="0"/>
        <w:autoSpaceDN w:val="0"/>
        <w:adjustRightInd w:val="0"/>
        <w:rPr>
          <w:rFonts w:ascii="Times New Roman" w:hAnsi="Times New Roman"/>
          <w:color w:val="000000"/>
          <w:sz w:val="22"/>
          <w:szCs w:val="22"/>
        </w:rPr>
      </w:pPr>
    </w:p>
    <w:p w14:paraId="56FA15F2" w14:textId="4565214A" w:rsidR="004F161D" w:rsidRPr="00BA6AA7" w:rsidRDefault="004F161D" w:rsidP="00FD44E8">
      <w:pPr>
        <w:tabs>
          <w:tab w:val="left" w:pos="567"/>
        </w:tabs>
        <w:rPr>
          <w:rFonts w:ascii="Times New Roman" w:hAnsi="Times New Roman"/>
          <w:color w:val="000000"/>
          <w:sz w:val="22"/>
          <w:szCs w:val="22"/>
        </w:rPr>
      </w:pPr>
      <w:r w:rsidRPr="00BA6AA7">
        <w:rPr>
          <w:rFonts w:ascii="Times New Roman" w:hAnsi="Times New Roman"/>
          <w:color w:val="000000"/>
          <w:sz w:val="22"/>
          <w:szCs w:val="22"/>
        </w:rPr>
        <w:t xml:space="preserve">Emicizumabo (vaisto, vartojamo kraujavimų profilaktikai hemofilija A sergantiems pacientams) klinikinių tyrimų, vykdytų kitos įmonės užsakymu, metu kai kuriems pacientams, kurie vartojo </w:t>
      </w:r>
      <w:r w:rsidR="00943398" w:rsidRPr="00BA6AA7">
        <w:rPr>
          <w:rFonts w:ascii="Times New Roman" w:eastAsia="Times New Roman" w:hAnsi="Times New Roman"/>
          <w:bCs/>
          <w:sz w:val="22"/>
          <w:szCs w:val="22"/>
          <w:lang w:eastAsia="lt-LT"/>
        </w:rPr>
        <w:t>Feiba</w:t>
      </w:r>
      <w:r w:rsidRPr="00BA6AA7">
        <w:rPr>
          <w:rFonts w:ascii="Times New Roman" w:hAnsi="Times New Roman"/>
          <w:color w:val="000000"/>
          <w:sz w:val="22"/>
          <w:szCs w:val="22"/>
        </w:rPr>
        <w:t xml:space="preserve"> kaip dalį sudėtinio kraujavimo proveržio gydymo, išsivystė tromb</w:t>
      </w:r>
      <w:r w:rsidR="003F5BD7" w:rsidRPr="00BA6AA7">
        <w:rPr>
          <w:rFonts w:ascii="Times New Roman" w:hAnsi="Times New Roman"/>
          <w:color w:val="000000"/>
          <w:sz w:val="22"/>
          <w:szCs w:val="22"/>
        </w:rPr>
        <w:t>inė</w:t>
      </w:r>
      <w:r w:rsidRPr="00BA6AA7">
        <w:rPr>
          <w:rFonts w:ascii="Times New Roman" w:hAnsi="Times New Roman"/>
          <w:color w:val="000000"/>
          <w:sz w:val="22"/>
          <w:szCs w:val="22"/>
        </w:rPr>
        <w:t xml:space="preserve"> mikroangiopatija (TMA).</w:t>
      </w:r>
      <w:r w:rsidRPr="00BA6AA7">
        <w:rPr>
          <w:rFonts w:ascii="Times New Roman" w:eastAsia="Times New Roman" w:hAnsi="Times New Roman"/>
          <w:sz w:val="22"/>
          <w:szCs w:val="22"/>
          <w:lang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emicizumabu metu pasireiškia kraujavimo proveržis, nedelsiant kreipkitės į Jums gydymą nuo hemofilijos paskyrusį gydytoją ar specializuotą hemofilijos gydymo centrą.</w:t>
      </w:r>
    </w:p>
    <w:p w14:paraId="5328C3C6" w14:textId="77777777" w:rsidR="004F161D" w:rsidRPr="00BA6AA7" w:rsidRDefault="004F161D" w:rsidP="00FD44E8">
      <w:pPr>
        <w:autoSpaceDE w:val="0"/>
        <w:autoSpaceDN w:val="0"/>
        <w:adjustRightInd w:val="0"/>
        <w:rPr>
          <w:rFonts w:ascii="Times New Roman" w:eastAsia="Times New Roman" w:hAnsi="Times New Roman"/>
          <w:sz w:val="22"/>
          <w:szCs w:val="22"/>
          <w:lang w:eastAsia="lt-LT"/>
        </w:rPr>
      </w:pPr>
    </w:p>
    <w:p w14:paraId="5DEB5B1E" w14:textId="48CE0F8B" w:rsidR="004F161D" w:rsidRPr="00BA6AA7" w:rsidRDefault="004F161D" w:rsidP="00FD44E8">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lastRenderedPageBreak/>
        <w:t>Kuomet gydymui skiriam</w:t>
      </w:r>
      <w:r w:rsidR="00FC25C7" w:rsidRPr="00BA6AA7">
        <w:rPr>
          <w:rFonts w:ascii="Times New Roman" w:eastAsia="Times New Roman" w:hAnsi="Times New Roman"/>
          <w:sz w:val="22"/>
          <w:szCs w:val="22"/>
          <w:lang w:eastAsia="lt-LT"/>
        </w:rPr>
        <w:t>a</w:t>
      </w:r>
      <w:r w:rsidRPr="00BA6AA7">
        <w:rPr>
          <w:rFonts w:ascii="Times New Roman" w:eastAsia="Times New Roman" w:hAnsi="Times New Roman"/>
          <w:sz w:val="22"/>
          <w:szCs w:val="22"/>
          <w:lang w:eastAsia="lt-LT"/>
        </w:rPr>
        <w:t xml:space="preserve"> iš žmogaus kraujo ar plazmos pagamint</w:t>
      </w:r>
      <w:r w:rsidR="00FC25C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vaist</w:t>
      </w:r>
      <w:r w:rsidR="00FC25C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ėminiai dėl specifinių infekcinių ligų sukėlėjų. Tokių vaistų gamintojai taip pat numato veiksmingus gamybos būdus, kurie užtikrina virusų pašalinimą bei inaktyvaciją. Nepaisant šių priemonių, skiriant vaist</w:t>
      </w:r>
      <w:r w:rsidR="00FC25C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pagamint</w:t>
      </w:r>
      <w:r w:rsidR="00FC25C7"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iš žmogaus kraujo ar plazmos, negalima visiškai atmesti infekcinio užkrato perdavimo tikimybės. Tai taikytina bet kokiems nežinomiems ar naujiems virusams arba kitokiems infekcijų sukėlėjams. </w:t>
      </w:r>
    </w:p>
    <w:p w14:paraId="29138616" w14:textId="77777777" w:rsidR="004F161D" w:rsidRPr="00BA6AA7" w:rsidRDefault="004F161D" w:rsidP="00FD44E8">
      <w:pPr>
        <w:tabs>
          <w:tab w:val="left" w:pos="567"/>
        </w:tabs>
        <w:rPr>
          <w:rFonts w:ascii="Times New Roman" w:eastAsia="Times New Roman" w:hAnsi="Times New Roman"/>
          <w:sz w:val="22"/>
          <w:szCs w:val="22"/>
          <w:lang w:eastAsia="lt-LT"/>
        </w:rPr>
      </w:pPr>
    </w:p>
    <w:p w14:paraId="6D0BBAF4" w14:textId="2B779244" w:rsidR="004F161D" w:rsidRPr="00BA6AA7" w:rsidRDefault="004F161D" w:rsidP="00FD44E8">
      <w:pPr>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Priemonės, kurių imamasi, yra veiksmingos apsisaugant nuo tokių apvalkalą turinčių virusų kaip žmogaus imunodeficito virusas (ŽIV), hepatito</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virus</w:t>
      </w:r>
      <w:r w:rsidR="00FC25C7" w:rsidRPr="00BA6AA7">
        <w:rPr>
          <w:rFonts w:ascii="Times New Roman" w:eastAsia="Times New Roman" w:hAnsi="Times New Roman"/>
          <w:sz w:val="22"/>
          <w:szCs w:val="22"/>
          <w:lang w:eastAsia="lt-LT"/>
        </w:rPr>
        <w:t>as</w:t>
      </w:r>
      <w:r w:rsidRPr="00BA6AA7">
        <w:rPr>
          <w:rFonts w:ascii="Times New Roman" w:eastAsia="Times New Roman" w:hAnsi="Times New Roman"/>
          <w:sz w:val="22"/>
          <w:szCs w:val="22"/>
          <w:lang w:eastAsia="lt-LT"/>
        </w:rPr>
        <w:t>, hepatito</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C virus</w:t>
      </w:r>
      <w:r w:rsidR="00FC25C7" w:rsidRPr="00BA6AA7">
        <w:rPr>
          <w:rFonts w:ascii="Times New Roman" w:eastAsia="Times New Roman" w:hAnsi="Times New Roman"/>
          <w:sz w:val="22"/>
          <w:szCs w:val="22"/>
          <w:lang w:eastAsia="lt-LT"/>
        </w:rPr>
        <w:t>as</w:t>
      </w:r>
      <w:r w:rsidRPr="00BA6AA7">
        <w:rPr>
          <w:rFonts w:ascii="Times New Roman" w:eastAsia="Times New Roman" w:hAnsi="Times New Roman"/>
          <w:sz w:val="22"/>
          <w:szCs w:val="22"/>
          <w:lang w:eastAsia="lt-LT"/>
        </w:rPr>
        <w:t xml:space="preserve"> ir apvalkalo neturinčio hepatito</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viruso. Taikomos priemonės gali būti nepakankamai veiksmingos prieš apvalkalo neturinčius virusus, tokius kaip parvovirusas</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B19. Parvoviruso</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B19 infekcija gali būti pavojinga nėščioms moterims (vaisiaus infekcija) ir </w:t>
      </w:r>
      <w:r w:rsidR="00FC25C7" w:rsidRPr="00BA6AA7">
        <w:rPr>
          <w:rFonts w:ascii="Times New Roman" w:eastAsia="Times New Roman" w:hAnsi="Times New Roman"/>
          <w:sz w:val="22"/>
          <w:szCs w:val="22"/>
          <w:lang w:eastAsia="lt-LT"/>
        </w:rPr>
        <w:t>pacientams</w:t>
      </w:r>
      <w:r w:rsidRPr="00BA6AA7">
        <w:rPr>
          <w:rFonts w:ascii="Times New Roman" w:eastAsia="Times New Roman" w:hAnsi="Times New Roman"/>
          <w:sz w:val="22"/>
          <w:szCs w:val="22"/>
          <w:lang w:eastAsia="lt-LT"/>
        </w:rPr>
        <w:t>, kurių imuninė sistema yra slopinama, arba kuriems yra kai kurių tipų anemija (pvz., pjautuv</w:t>
      </w:r>
      <w:r w:rsidR="00116858" w:rsidRPr="00BA6AA7">
        <w:rPr>
          <w:rFonts w:ascii="Times New Roman" w:eastAsia="Times New Roman" w:hAnsi="Times New Roman"/>
          <w:sz w:val="22"/>
          <w:szCs w:val="22"/>
          <w:lang w:eastAsia="lt-LT"/>
        </w:rPr>
        <w:t>o pavidalo ląstelių</w:t>
      </w:r>
      <w:r w:rsidRPr="00BA6AA7">
        <w:rPr>
          <w:rFonts w:ascii="Times New Roman" w:eastAsia="Times New Roman" w:hAnsi="Times New Roman"/>
          <w:sz w:val="22"/>
          <w:szCs w:val="22"/>
          <w:lang w:eastAsia="lt-LT"/>
        </w:rPr>
        <w:t xml:space="preserve"> arba hemolizinė anemija).</w:t>
      </w:r>
    </w:p>
    <w:p w14:paraId="76100EFC" w14:textId="77777777" w:rsidR="004F161D" w:rsidRPr="00BA6AA7" w:rsidRDefault="004F161D" w:rsidP="00FD44E8">
      <w:pPr>
        <w:autoSpaceDE w:val="0"/>
        <w:autoSpaceDN w:val="0"/>
        <w:adjustRightInd w:val="0"/>
        <w:rPr>
          <w:rFonts w:ascii="Times New Roman" w:eastAsia="Times New Roman" w:hAnsi="Times New Roman"/>
          <w:sz w:val="22"/>
          <w:szCs w:val="22"/>
          <w:lang w:eastAsia="lt-LT"/>
        </w:rPr>
      </w:pPr>
    </w:p>
    <w:p w14:paraId="611BCC8F" w14:textId="6BB2EB50"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lang w:eastAsia="lt-LT"/>
        </w:rPr>
        <w:t>Jeigu Jums skiriama iš plazmos pagamintų kraujo krešėjimo VIII</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faktorių koncentratų pakartotinai arba nuolat, Jūsų gydytojas gali rekomenduoti skiepytis nuo hepatito</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ir</w:t>
      </w:r>
      <w:r w:rsidR="00FD44E8">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w:t>
      </w:r>
      <w:r w:rsidRPr="00BA6AA7">
        <w:rPr>
          <w:rFonts w:ascii="Times New Roman" w:eastAsia="Times New Roman" w:hAnsi="Times New Roman"/>
          <w:sz w:val="22"/>
          <w:szCs w:val="22"/>
        </w:rPr>
        <w:t xml:space="preserve"> </w:t>
      </w:r>
    </w:p>
    <w:p w14:paraId="02838343" w14:textId="77777777" w:rsidR="004F161D" w:rsidRPr="00BA6AA7" w:rsidRDefault="004F161D" w:rsidP="00FD44E8">
      <w:pPr>
        <w:rPr>
          <w:rFonts w:ascii="Times New Roman" w:eastAsia="Times New Roman" w:hAnsi="Times New Roman"/>
          <w:sz w:val="22"/>
          <w:szCs w:val="22"/>
        </w:rPr>
      </w:pPr>
    </w:p>
    <w:p w14:paraId="0A4F57BE" w14:textId="49FA50F3"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rPr>
        <w:t xml:space="preserve">Po didelių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dozių pavartojimo pasireiškiantis laikinas pasyviai pernešamų hepatito</w:t>
      </w:r>
      <w:r w:rsidR="00FD44E8">
        <w:rPr>
          <w:rFonts w:ascii="Times New Roman" w:eastAsia="Times New Roman" w:hAnsi="Times New Roman"/>
          <w:sz w:val="22"/>
          <w:szCs w:val="22"/>
        </w:rPr>
        <w:t> </w:t>
      </w:r>
      <w:r w:rsidRPr="00BA6AA7">
        <w:rPr>
          <w:rFonts w:ascii="Times New Roman" w:eastAsia="Times New Roman" w:hAnsi="Times New Roman"/>
          <w:sz w:val="22"/>
          <w:szCs w:val="22"/>
        </w:rPr>
        <w:t xml:space="preserve">B antikūnų </w:t>
      </w:r>
      <w:r w:rsidR="00116858" w:rsidRPr="00BA6AA7">
        <w:rPr>
          <w:rFonts w:ascii="Times New Roman" w:eastAsia="Times New Roman" w:hAnsi="Times New Roman"/>
          <w:sz w:val="22"/>
          <w:szCs w:val="22"/>
        </w:rPr>
        <w:t xml:space="preserve">koncentracijos </w:t>
      </w:r>
      <w:r w:rsidRPr="00BA6AA7">
        <w:rPr>
          <w:rFonts w:ascii="Times New Roman" w:eastAsia="Times New Roman" w:hAnsi="Times New Roman"/>
          <w:sz w:val="22"/>
          <w:szCs w:val="22"/>
        </w:rPr>
        <w:t xml:space="preserve">padidėjimas gali lemti </w:t>
      </w:r>
      <w:r w:rsidRPr="00BA6AA7">
        <w:rPr>
          <w:rFonts w:ascii="Times New Roman" w:eastAsia="Times New Roman" w:hAnsi="Times New Roman"/>
          <w:sz w:val="22"/>
          <w:szCs w:val="22"/>
          <w:lang w:eastAsia="lt-LT"/>
        </w:rPr>
        <w:t>neteisingą interpretaciją, kad serologinių mėginių rezultatai teigiami.</w:t>
      </w:r>
    </w:p>
    <w:p w14:paraId="20E5C28F" w14:textId="77777777" w:rsidR="004F161D" w:rsidRPr="00BA6AA7" w:rsidRDefault="004F161D" w:rsidP="00FD44E8">
      <w:pPr>
        <w:rPr>
          <w:rFonts w:ascii="Times New Roman" w:eastAsia="Times New Roman" w:hAnsi="Times New Roman"/>
          <w:sz w:val="22"/>
          <w:szCs w:val="22"/>
          <w:lang w:eastAsia="lt-LT"/>
        </w:rPr>
      </w:pPr>
    </w:p>
    <w:p w14:paraId="2965AAB4" w14:textId="707F77ED" w:rsidR="004F161D" w:rsidRPr="00BA6AA7" w:rsidRDefault="00943398" w:rsidP="00FD44E8">
      <w:pPr>
        <w:rPr>
          <w:rFonts w:ascii="Times New Roman" w:eastAsia="Times New Roman" w:hAnsi="Times New Roman"/>
          <w:sz w:val="22"/>
          <w:szCs w:val="22"/>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yra iš plazmos pagamintas vaistas ir jo sudėtyje gali būti medžiagų, kurios sureaguoja, kai yra suleidžiamos pacientams, ir dėl to atsiranda izohemagliutininų (antikūnų, kurie sukelia iš kito asmens gautų raudonųjų kraujo ląstelių adheziją). Šis procesas gali lemti neteisingus kraujo tyrimų rezultatus. </w:t>
      </w:r>
    </w:p>
    <w:p w14:paraId="3C527FEA" w14:textId="77777777" w:rsidR="004F161D" w:rsidRPr="00BA6AA7" w:rsidRDefault="004F161D" w:rsidP="00FD44E8">
      <w:pPr>
        <w:rPr>
          <w:rFonts w:ascii="Times New Roman" w:eastAsia="Times New Roman" w:hAnsi="Times New Roman"/>
          <w:sz w:val="22"/>
          <w:szCs w:val="22"/>
        </w:rPr>
      </w:pPr>
    </w:p>
    <w:p w14:paraId="4401FEE6" w14:textId="6528B3E9"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Kiekvieną kartą Jums suleidus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dozę primygtinai rekomenduojama užrašyti vaisto pavadinimą ir serijos numerį, kad būtų galima registruoti naudojamas serijas.</w:t>
      </w:r>
    </w:p>
    <w:p w14:paraId="1B9C9945" w14:textId="77777777" w:rsidR="004F161D" w:rsidRPr="00033EF3" w:rsidRDefault="004F161D" w:rsidP="00FD44E8">
      <w:pPr>
        <w:rPr>
          <w:rFonts w:ascii="Times New Roman" w:eastAsia="Times New Roman" w:hAnsi="Times New Roman"/>
          <w:sz w:val="22"/>
          <w:szCs w:val="22"/>
        </w:rPr>
      </w:pPr>
    </w:p>
    <w:p w14:paraId="6AD6EEDD" w14:textId="30958743" w:rsidR="00102DDC" w:rsidRPr="00BA6AA7" w:rsidRDefault="00102DDC" w:rsidP="00033EF3">
      <w:pPr>
        <w:keepNext/>
        <w:keepLines/>
        <w:rPr>
          <w:rFonts w:ascii="Times New Roman" w:eastAsia="Times New Roman" w:hAnsi="Times New Roman"/>
          <w:b/>
          <w:bCs/>
          <w:sz w:val="22"/>
          <w:szCs w:val="22"/>
          <w:lang w:eastAsia="x-none"/>
        </w:rPr>
      </w:pPr>
      <w:r w:rsidRPr="00BA6AA7">
        <w:rPr>
          <w:rFonts w:ascii="Times New Roman" w:eastAsia="Times New Roman" w:hAnsi="Times New Roman"/>
          <w:b/>
          <w:bCs/>
          <w:sz w:val="22"/>
          <w:szCs w:val="22"/>
          <w:lang w:eastAsia="x-none"/>
        </w:rPr>
        <w:t>Vaikams</w:t>
      </w:r>
    </w:p>
    <w:p w14:paraId="72CD7288" w14:textId="77777777" w:rsidR="00102DDC" w:rsidRPr="00BA6AA7" w:rsidRDefault="00102DDC" w:rsidP="00033EF3">
      <w:pPr>
        <w:keepNext/>
        <w:keepLines/>
        <w:rPr>
          <w:rFonts w:ascii="Times New Roman" w:eastAsia="Times New Roman" w:hAnsi="Times New Roman"/>
          <w:sz w:val="22"/>
          <w:szCs w:val="22"/>
        </w:rPr>
      </w:pPr>
    </w:p>
    <w:p w14:paraId="52662F4C" w14:textId="2431E4FA" w:rsidR="00102DDC" w:rsidRPr="00BA6AA7" w:rsidRDefault="00102DDC"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Patirtis gydant </w:t>
      </w:r>
      <w:r w:rsidR="00116858" w:rsidRPr="00BA6AA7">
        <w:rPr>
          <w:rFonts w:ascii="Times New Roman" w:eastAsia="Times New Roman" w:hAnsi="Times New Roman"/>
          <w:sz w:val="22"/>
          <w:szCs w:val="22"/>
        </w:rPr>
        <w:t xml:space="preserve">jaunesnius kaip 6 metų </w:t>
      </w:r>
      <w:r w:rsidRPr="00BA6AA7">
        <w:rPr>
          <w:rFonts w:ascii="Times New Roman" w:eastAsia="Times New Roman" w:hAnsi="Times New Roman"/>
          <w:sz w:val="22"/>
          <w:szCs w:val="22"/>
        </w:rPr>
        <w:t>vaikus yra ribota; toks pat dozavimo režimas, kaip ir suaugusiesiems, turi būti pritaikytas atsižvelgiant į vaiko klinikinę būklę.</w:t>
      </w:r>
    </w:p>
    <w:p w14:paraId="2C86444E" w14:textId="77777777" w:rsidR="00102DDC" w:rsidRPr="00033EF3" w:rsidRDefault="00102DDC" w:rsidP="00FD44E8">
      <w:pPr>
        <w:rPr>
          <w:rFonts w:ascii="Times New Roman" w:eastAsia="Times New Roman" w:hAnsi="Times New Roman"/>
          <w:sz w:val="22"/>
          <w:szCs w:val="22"/>
        </w:rPr>
      </w:pPr>
    </w:p>
    <w:p w14:paraId="61B0AC21" w14:textId="30432EA6" w:rsidR="004F161D" w:rsidRPr="00BA6AA7" w:rsidRDefault="004F161D"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 xml:space="preserve">Kiti vaistai ir </w:t>
      </w:r>
      <w:r w:rsidR="00943398" w:rsidRPr="00BA6AA7">
        <w:rPr>
          <w:rFonts w:ascii="Times New Roman" w:eastAsia="Times New Roman" w:hAnsi="Times New Roman"/>
          <w:b/>
          <w:bCs/>
          <w:sz w:val="22"/>
          <w:szCs w:val="22"/>
        </w:rPr>
        <w:t>Feiba</w:t>
      </w:r>
    </w:p>
    <w:p w14:paraId="51C85371" w14:textId="77777777" w:rsidR="004F161D" w:rsidRPr="00033EF3" w:rsidRDefault="004F161D" w:rsidP="00033EF3">
      <w:pPr>
        <w:keepNext/>
        <w:keepLines/>
        <w:rPr>
          <w:rFonts w:ascii="Times New Roman" w:eastAsia="Times New Roman" w:hAnsi="Times New Roman"/>
          <w:sz w:val="22"/>
          <w:szCs w:val="22"/>
        </w:rPr>
      </w:pPr>
    </w:p>
    <w:p w14:paraId="0D35EDA5" w14:textId="60B8BCC6"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Jeigu vartojate ar neseniai vartojote kitų vaistų arba dėl to nesate tikri, apie tai pasakykite gydytojui arba vaistininkui.</w:t>
      </w:r>
    </w:p>
    <w:p w14:paraId="68EA9361" w14:textId="77777777" w:rsidR="004F161D" w:rsidRPr="00033EF3" w:rsidRDefault="004F161D" w:rsidP="00FD44E8">
      <w:pPr>
        <w:rPr>
          <w:rFonts w:ascii="Times New Roman" w:eastAsia="Times New Roman" w:hAnsi="Times New Roman"/>
          <w:sz w:val="22"/>
          <w:szCs w:val="22"/>
        </w:rPr>
      </w:pPr>
    </w:p>
    <w:p w14:paraId="0A24D22C" w14:textId="6279F57E" w:rsidR="004F161D" w:rsidRPr="00BA6AA7" w:rsidRDefault="004F161D" w:rsidP="00FD44E8">
      <w:pPr>
        <w:autoSpaceDE w:val="0"/>
        <w:autoSpaceDN w:val="0"/>
        <w:adjustRightInd w:val="0"/>
        <w:rPr>
          <w:rFonts w:ascii="Times New Roman" w:eastAsia="Times New Roman" w:hAnsi="Times New Roman"/>
          <w:sz w:val="22"/>
          <w:szCs w:val="22"/>
        </w:rPr>
      </w:pPr>
      <w:r w:rsidRPr="00BA6AA7">
        <w:rPr>
          <w:rFonts w:ascii="Times New Roman" w:eastAsia="Times New Roman" w:hAnsi="Times New Roman"/>
          <w:sz w:val="22"/>
          <w:szCs w:val="22"/>
        </w:rPr>
        <w:t xml:space="preserve">Tinkamų ir gerai kontroliuojamų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ir rekombinantinio VIIa</w:t>
      </w:r>
      <w:r w:rsidR="004F2EF8">
        <w:rPr>
          <w:rFonts w:ascii="Times New Roman" w:eastAsia="Times New Roman" w:hAnsi="Times New Roman"/>
          <w:sz w:val="22"/>
          <w:szCs w:val="22"/>
        </w:rPr>
        <w:t> </w:t>
      </w:r>
      <w:r w:rsidRPr="00BA6AA7">
        <w:rPr>
          <w:rFonts w:ascii="Times New Roman" w:eastAsia="Times New Roman" w:hAnsi="Times New Roman"/>
          <w:sz w:val="22"/>
          <w:szCs w:val="22"/>
        </w:rPr>
        <w:t xml:space="preserve">faktoriaus, antifibrinolitinių vaistų ar emicizumabo vartojimo kartu ar nuoseklaus vartojimo tyrimų neatlikta. Kai gydant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vartojama sisteminių antifibrinolitinių vaistų, pvz., traneksamo rūgšties ir aminokaprono rūgšties, re</w:t>
      </w:r>
      <w:r w:rsidR="00D86BC1" w:rsidRPr="00BA6AA7">
        <w:rPr>
          <w:rFonts w:ascii="Times New Roman" w:eastAsia="Times New Roman" w:hAnsi="Times New Roman"/>
          <w:sz w:val="22"/>
          <w:szCs w:val="22"/>
        </w:rPr>
        <w:t>i</w:t>
      </w:r>
      <w:r w:rsidRPr="00BA6AA7">
        <w:rPr>
          <w:rFonts w:ascii="Times New Roman" w:eastAsia="Times New Roman" w:hAnsi="Times New Roman"/>
          <w:sz w:val="22"/>
          <w:szCs w:val="22"/>
        </w:rPr>
        <w:t>kia atsižvelgti į tromboembolinių reiškinių atsiradimo galimybę. Todėl antifibrinolitini</w:t>
      </w:r>
      <w:r w:rsidR="00D86BC1" w:rsidRPr="00BA6AA7">
        <w:rPr>
          <w:rFonts w:ascii="Times New Roman" w:eastAsia="Times New Roman" w:hAnsi="Times New Roman"/>
          <w:sz w:val="22"/>
          <w:szCs w:val="22"/>
        </w:rPr>
        <w:t>ų</w:t>
      </w:r>
      <w:r w:rsidRPr="00BA6AA7">
        <w:rPr>
          <w:rFonts w:ascii="Times New Roman" w:eastAsia="Times New Roman" w:hAnsi="Times New Roman"/>
          <w:sz w:val="22"/>
          <w:szCs w:val="22"/>
        </w:rPr>
        <w:t xml:space="preserve"> vaist</w:t>
      </w:r>
      <w:r w:rsidR="00D86BC1" w:rsidRPr="00BA6AA7">
        <w:rPr>
          <w:rFonts w:ascii="Times New Roman" w:eastAsia="Times New Roman" w:hAnsi="Times New Roman"/>
          <w:sz w:val="22"/>
          <w:szCs w:val="22"/>
        </w:rPr>
        <w:t>ų</w:t>
      </w:r>
      <w:r w:rsidRPr="00BA6AA7">
        <w:rPr>
          <w:rFonts w:ascii="Times New Roman" w:eastAsia="Times New Roman" w:hAnsi="Times New Roman"/>
          <w:sz w:val="22"/>
          <w:szCs w:val="22"/>
        </w:rPr>
        <w:t xml:space="preserve"> negali būti vartojam</w:t>
      </w:r>
      <w:r w:rsidR="00D86BC1" w:rsidRPr="00BA6AA7">
        <w:rPr>
          <w:rFonts w:ascii="Times New Roman" w:eastAsia="Times New Roman" w:hAnsi="Times New Roman"/>
          <w:sz w:val="22"/>
          <w:szCs w:val="22"/>
        </w:rPr>
        <w:t>a</w:t>
      </w:r>
      <w:r w:rsidRPr="00BA6AA7">
        <w:rPr>
          <w:rFonts w:ascii="Times New Roman" w:eastAsia="Times New Roman" w:hAnsi="Times New Roman"/>
          <w:sz w:val="22"/>
          <w:szCs w:val="22"/>
        </w:rPr>
        <w:t xml:space="preserve"> apytikriai nuo 6</w:t>
      </w:r>
      <w:r w:rsidR="00315C59">
        <w:rPr>
          <w:rFonts w:ascii="Times New Roman" w:eastAsia="Times New Roman" w:hAnsi="Times New Roman"/>
          <w:sz w:val="22"/>
          <w:szCs w:val="22"/>
        </w:rPr>
        <w:t> </w:t>
      </w:r>
      <w:r w:rsidRPr="00BA6AA7">
        <w:rPr>
          <w:rFonts w:ascii="Times New Roman" w:eastAsia="Times New Roman" w:hAnsi="Times New Roman"/>
          <w:sz w:val="22"/>
          <w:szCs w:val="22"/>
        </w:rPr>
        <w:t>iki 12</w:t>
      </w:r>
      <w:r w:rsidR="00102DDC" w:rsidRPr="00BA6AA7">
        <w:rPr>
          <w:rFonts w:ascii="Times New Roman" w:eastAsia="Times New Roman" w:hAnsi="Times New Roman"/>
          <w:sz w:val="22"/>
          <w:szCs w:val="22"/>
        </w:rPr>
        <w:t> </w:t>
      </w:r>
      <w:r w:rsidRPr="00BA6AA7">
        <w:rPr>
          <w:rFonts w:ascii="Times New Roman" w:eastAsia="Times New Roman" w:hAnsi="Times New Roman"/>
          <w:sz w:val="22"/>
          <w:szCs w:val="22"/>
        </w:rPr>
        <w:t xml:space="preserve">valandų po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suleidimo.</w:t>
      </w:r>
    </w:p>
    <w:p w14:paraId="2972A3E4" w14:textId="23365F76" w:rsidR="004F161D" w:rsidRPr="00BA6AA7" w:rsidRDefault="004F161D" w:rsidP="00FD44E8">
      <w:pPr>
        <w:autoSpaceDE w:val="0"/>
        <w:autoSpaceDN w:val="0"/>
        <w:adjustRightInd w:val="0"/>
        <w:rPr>
          <w:rFonts w:ascii="Times New Roman" w:hAnsi="Times New Roman"/>
          <w:bCs/>
          <w:i/>
          <w:color w:val="000000"/>
          <w:sz w:val="22"/>
          <w:szCs w:val="22"/>
        </w:rPr>
      </w:pPr>
      <w:r w:rsidRPr="00BA6AA7">
        <w:rPr>
          <w:rFonts w:ascii="Times New Roman" w:eastAsia="Times New Roman" w:hAnsi="Times New Roman"/>
          <w:sz w:val="22"/>
          <w:szCs w:val="22"/>
        </w:rPr>
        <w:t xml:space="preserve">Kartu vartojant rFVIIa, remiantis esamais duomenimis, gautais atliekant tyrimus </w:t>
      </w:r>
      <w:r w:rsidRPr="00BA6AA7">
        <w:rPr>
          <w:rFonts w:ascii="Times New Roman" w:eastAsia="Times New Roman" w:hAnsi="Times New Roman"/>
          <w:i/>
          <w:iCs/>
          <w:sz w:val="22"/>
          <w:szCs w:val="22"/>
        </w:rPr>
        <w:t>in</w:t>
      </w:r>
      <w:r w:rsidR="004F2EF8">
        <w:rPr>
          <w:rFonts w:ascii="Times New Roman" w:eastAsia="Times New Roman" w:hAnsi="Times New Roman"/>
          <w:i/>
          <w:iCs/>
          <w:sz w:val="22"/>
          <w:szCs w:val="22"/>
        </w:rPr>
        <w:t> </w:t>
      </w:r>
      <w:r w:rsidRPr="00BA6AA7">
        <w:rPr>
          <w:rFonts w:ascii="Times New Roman" w:eastAsia="Times New Roman" w:hAnsi="Times New Roman"/>
          <w:i/>
          <w:iCs/>
          <w:sz w:val="22"/>
          <w:szCs w:val="22"/>
        </w:rPr>
        <w:t>vitro</w:t>
      </w:r>
      <w:r w:rsidRPr="00BA6AA7">
        <w:rPr>
          <w:rFonts w:ascii="Times New Roman" w:eastAsia="Times New Roman" w:hAnsi="Times New Roman"/>
          <w:sz w:val="22"/>
          <w:szCs w:val="22"/>
        </w:rPr>
        <w:t xml:space="preserve"> ir stebint kliniškai, nustatyta galima vaistų sąveika, potencialiai sukelianti tromboembolinį reiškinį.</w:t>
      </w:r>
      <w:r w:rsidR="004F2EF8">
        <w:rPr>
          <w:rFonts w:ascii="Times New Roman" w:eastAsia="Times New Roman" w:hAnsi="Times New Roman"/>
          <w:sz w:val="22"/>
          <w:szCs w:val="22"/>
        </w:rPr>
        <w:t xml:space="preserve"> </w:t>
      </w:r>
      <w:r w:rsidRPr="00BA6AA7">
        <w:rPr>
          <w:rFonts w:ascii="Times New Roman" w:hAnsi="Times New Roman"/>
          <w:bCs/>
          <w:color w:val="000000"/>
          <w:sz w:val="22"/>
          <w:szCs w:val="22"/>
        </w:rPr>
        <w:t>Jeigu po emicizumabo (vaisto, skirto kraujavimų profilaktikai hemofilija</w:t>
      </w:r>
      <w:r w:rsidR="004F2EF8">
        <w:rPr>
          <w:rFonts w:ascii="Times New Roman" w:hAnsi="Times New Roman"/>
          <w:bCs/>
          <w:color w:val="000000"/>
          <w:sz w:val="22"/>
          <w:szCs w:val="22"/>
        </w:rPr>
        <w:t> </w:t>
      </w:r>
      <w:r w:rsidRPr="00BA6AA7">
        <w:rPr>
          <w:rFonts w:ascii="Times New Roman" w:hAnsi="Times New Roman"/>
          <w:bCs/>
          <w:color w:val="000000"/>
          <w:sz w:val="22"/>
          <w:szCs w:val="22"/>
        </w:rPr>
        <w:t xml:space="preserve">A sergantiems pacientams) vartojimo Jums nuspręsta skirti gydymą </w:t>
      </w:r>
      <w:r w:rsidR="00943398" w:rsidRPr="00BA6AA7">
        <w:rPr>
          <w:rFonts w:ascii="Times New Roman" w:eastAsia="Times New Roman" w:hAnsi="Times New Roman"/>
          <w:bCs/>
          <w:sz w:val="22"/>
          <w:szCs w:val="22"/>
          <w:lang w:eastAsia="lt-LT"/>
        </w:rPr>
        <w:t>Feiba</w:t>
      </w:r>
      <w:r w:rsidRPr="00BA6AA7">
        <w:rPr>
          <w:rFonts w:ascii="Times New Roman" w:hAnsi="Times New Roman"/>
          <w:bCs/>
          <w:color w:val="000000"/>
          <w:sz w:val="22"/>
          <w:szCs w:val="22"/>
        </w:rPr>
        <w:t>, pasakykite apie tai gydytojui, kadangi yra specifinių įspėjimų ir atsargumo priemonių, į kurias reikia atsižvelgti. Gydytojas turės atidžiai Jus stebėti</w:t>
      </w:r>
      <w:r w:rsidRPr="00BA6AA7">
        <w:rPr>
          <w:rFonts w:ascii="Times New Roman" w:hAnsi="Times New Roman"/>
          <w:bCs/>
          <w:i/>
          <w:color w:val="000000"/>
          <w:sz w:val="22"/>
          <w:szCs w:val="22"/>
        </w:rPr>
        <w:t>.</w:t>
      </w:r>
    </w:p>
    <w:p w14:paraId="2E0630E1" w14:textId="77777777" w:rsidR="004F161D" w:rsidRPr="00BA6AA7" w:rsidRDefault="004F161D" w:rsidP="00FD44E8">
      <w:pPr>
        <w:autoSpaceDE w:val="0"/>
        <w:autoSpaceDN w:val="0"/>
        <w:adjustRightInd w:val="0"/>
        <w:rPr>
          <w:rFonts w:ascii="Times New Roman" w:hAnsi="Times New Roman"/>
          <w:color w:val="000000"/>
          <w:sz w:val="22"/>
          <w:szCs w:val="22"/>
        </w:rPr>
      </w:pPr>
    </w:p>
    <w:p w14:paraId="3E8DF36B" w14:textId="50B3CE3C"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Kaip ir visi kiti koaguliacijos faktoriai, </w:t>
      </w:r>
      <w:r w:rsidR="00943398" w:rsidRPr="00BA6AA7">
        <w:rPr>
          <w:rFonts w:ascii="Times New Roman" w:eastAsia="Times New Roman" w:hAnsi="Times New Roman"/>
          <w:bCs/>
          <w:sz w:val="22"/>
          <w:szCs w:val="22"/>
          <w:lang w:eastAsia="lt-LT"/>
        </w:rPr>
        <w:t>Feiba</w:t>
      </w:r>
      <w:r w:rsidR="005A318E"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 xml:space="preserve">prieš suleidžiant neturi būti maišomas su kitais vaistais, nes tai gali turėti įtakos vaisto veiksmingumui ir toleravimui. </w:t>
      </w:r>
    </w:p>
    <w:p w14:paraId="66C014E1"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71EDE0BD" w14:textId="1E999570"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Prieš ir po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suleidimo patartina infuzijos vietą praplauti izotoniniu fiziologiniu tirpalu.</w:t>
      </w:r>
    </w:p>
    <w:p w14:paraId="4DD3AD2B" w14:textId="77777777" w:rsidR="004F161D" w:rsidRPr="00BA6AA7" w:rsidRDefault="004F161D" w:rsidP="00FD44E8">
      <w:pPr>
        <w:rPr>
          <w:rFonts w:ascii="Times New Roman" w:eastAsia="Times New Roman" w:hAnsi="Times New Roman"/>
          <w:sz w:val="22"/>
          <w:szCs w:val="22"/>
        </w:rPr>
      </w:pPr>
    </w:p>
    <w:p w14:paraId="4CA723DC" w14:textId="77777777" w:rsidR="004F161D" w:rsidRPr="00BA6AA7" w:rsidRDefault="004F161D"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lastRenderedPageBreak/>
        <w:t>Nėštumas, žindymo laikotarpis ir vaisingumas</w:t>
      </w:r>
    </w:p>
    <w:p w14:paraId="43179593" w14:textId="77777777" w:rsidR="004F161D" w:rsidRPr="00BA6AA7" w:rsidRDefault="004F161D" w:rsidP="00033EF3">
      <w:pPr>
        <w:keepNext/>
        <w:keepLines/>
        <w:rPr>
          <w:rFonts w:ascii="Times New Roman" w:eastAsia="Times New Roman" w:hAnsi="Times New Roman"/>
          <w:sz w:val="22"/>
          <w:szCs w:val="22"/>
        </w:rPr>
      </w:pPr>
    </w:p>
    <w:p w14:paraId="70AA4DC9" w14:textId="18428780" w:rsidR="00102DDC" w:rsidRPr="00BA6AA7" w:rsidRDefault="00102DDC" w:rsidP="00FD44E8">
      <w:pPr>
        <w:rPr>
          <w:rFonts w:ascii="Times New Roman" w:eastAsia="Times New Roman" w:hAnsi="Times New Roman"/>
          <w:sz w:val="22"/>
          <w:szCs w:val="22"/>
        </w:rPr>
      </w:pPr>
      <w:r w:rsidRPr="00BA6AA7">
        <w:rPr>
          <w:rFonts w:ascii="Times New Roman" w:eastAsia="Times New Roman" w:hAnsi="Times New Roman"/>
          <w:sz w:val="22"/>
          <w:szCs w:val="22"/>
        </w:rPr>
        <w:t>Jeigu esate nėščia, žindote kūdikį, manote, kad galbūt esate nėščia, arba planuojate pastoti, tai prieš vartodama šį vaistą pasitarkite su gydytoju arba vaistininku.</w:t>
      </w:r>
    </w:p>
    <w:p w14:paraId="798274F9" w14:textId="77777777" w:rsidR="00102DDC" w:rsidRPr="00033EF3" w:rsidRDefault="00102DDC" w:rsidP="00FD44E8">
      <w:pPr>
        <w:rPr>
          <w:rFonts w:ascii="Times New Roman" w:eastAsia="Times New Roman" w:hAnsi="Times New Roman"/>
          <w:sz w:val="22"/>
          <w:szCs w:val="22"/>
        </w:rPr>
      </w:pPr>
    </w:p>
    <w:p w14:paraId="7AD1FC65" w14:textId="259C8EF3" w:rsidR="004F161D" w:rsidRPr="00BA6AA7" w:rsidRDefault="004F161D" w:rsidP="00FD44E8">
      <w:pPr>
        <w:tabs>
          <w:tab w:val="left" w:pos="567"/>
        </w:tabs>
        <w:rPr>
          <w:rFonts w:ascii="Times New Roman" w:hAnsi="Times New Roman"/>
          <w:sz w:val="22"/>
          <w:szCs w:val="22"/>
        </w:rPr>
      </w:pPr>
      <w:r w:rsidRPr="00BA6AA7">
        <w:rPr>
          <w:rFonts w:ascii="Times New Roman" w:hAnsi="Times New Roman"/>
          <w:sz w:val="22"/>
          <w:szCs w:val="22"/>
        </w:rPr>
        <w:t xml:space="preserve">Gydytojas nuspręs, ar </w:t>
      </w:r>
      <w:r w:rsidR="00943398" w:rsidRPr="00BA6AA7">
        <w:rPr>
          <w:rFonts w:ascii="Times New Roman" w:eastAsia="Times New Roman" w:hAnsi="Times New Roman"/>
          <w:bCs/>
          <w:sz w:val="22"/>
          <w:szCs w:val="22"/>
          <w:lang w:eastAsia="lt-LT"/>
        </w:rPr>
        <w:t>Feiba</w:t>
      </w:r>
      <w:r w:rsidRPr="00BA6AA7">
        <w:rPr>
          <w:rFonts w:ascii="Times New Roman" w:hAnsi="Times New Roman"/>
          <w:sz w:val="22"/>
          <w:szCs w:val="22"/>
        </w:rPr>
        <w:t xml:space="preserve"> galima vartoti nėštumo ir žindymo laikotarpiu. Dėl padidėjusios trombozės rizikos nėštumo metu </w:t>
      </w:r>
      <w:r w:rsidR="00943398" w:rsidRPr="00BA6AA7">
        <w:rPr>
          <w:rFonts w:ascii="Times New Roman" w:eastAsia="Times New Roman" w:hAnsi="Times New Roman"/>
          <w:bCs/>
          <w:sz w:val="22"/>
          <w:szCs w:val="22"/>
          <w:lang w:eastAsia="lt-LT"/>
        </w:rPr>
        <w:t>Feiba</w:t>
      </w:r>
      <w:r w:rsidRPr="00BA6AA7">
        <w:rPr>
          <w:rFonts w:ascii="Times New Roman" w:hAnsi="Times New Roman"/>
          <w:sz w:val="22"/>
          <w:szCs w:val="22"/>
        </w:rPr>
        <w:t xml:space="preserve"> tur</w:t>
      </w:r>
      <w:r w:rsidR="00F4441E" w:rsidRPr="00BA6AA7">
        <w:rPr>
          <w:rFonts w:ascii="Times New Roman" w:hAnsi="Times New Roman"/>
          <w:sz w:val="22"/>
          <w:szCs w:val="22"/>
        </w:rPr>
        <w:t>i</w:t>
      </w:r>
      <w:r w:rsidRPr="00BA6AA7">
        <w:rPr>
          <w:rFonts w:ascii="Times New Roman" w:hAnsi="Times New Roman"/>
          <w:sz w:val="22"/>
          <w:szCs w:val="22"/>
        </w:rPr>
        <w:t xml:space="preserve"> būti skiriamas tik atidžiai prižiūrint gydytojui ir tik esant būtinybei. Informacija apie parvoviruso</w:t>
      </w:r>
      <w:r w:rsidR="00315C59">
        <w:rPr>
          <w:rFonts w:ascii="Times New Roman" w:hAnsi="Times New Roman"/>
          <w:sz w:val="22"/>
          <w:szCs w:val="22"/>
        </w:rPr>
        <w:t> </w:t>
      </w:r>
      <w:r w:rsidRPr="00BA6AA7">
        <w:rPr>
          <w:rFonts w:ascii="Times New Roman" w:hAnsi="Times New Roman"/>
          <w:sz w:val="22"/>
          <w:szCs w:val="22"/>
        </w:rPr>
        <w:t>B19 infekciją pateikiama skyriuje „Įspėjimai ir atsargumo priemonės“.</w:t>
      </w:r>
    </w:p>
    <w:p w14:paraId="64CCA048" w14:textId="77777777" w:rsidR="004F161D" w:rsidRPr="00BA6AA7" w:rsidRDefault="004F161D" w:rsidP="00033EF3">
      <w:pPr>
        <w:rPr>
          <w:rFonts w:ascii="Times New Roman" w:eastAsia="Times New Roman" w:hAnsi="Times New Roman"/>
          <w:sz w:val="22"/>
          <w:szCs w:val="22"/>
        </w:rPr>
      </w:pPr>
    </w:p>
    <w:p w14:paraId="192DD216" w14:textId="77777777" w:rsidR="004F161D" w:rsidRPr="00BA6AA7" w:rsidRDefault="004F161D"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Vairavimas ir mechanizmų valdymas</w:t>
      </w:r>
    </w:p>
    <w:p w14:paraId="0DE14700" w14:textId="77777777" w:rsidR="004F161D" w:rsidRPr="00BA6AA7" w:rsidRDefault="004F161D" w:rsidP="00033EF3">
      <w:pPr>
        <w:keepNext/>
        <w:keepLines/>
        <w:rPr>
          <w:rFonts w:ascii="Times New Roman" w:eastAsia="Times New Roman" w:hAnsi="Times New Roman"/>
          <w:sz w:val="22"/>
          <w:szCs w:val="22"/>
        </w:rPr>
      </w:pPr>
    </w:p>
    <w:p w14:paraId="166D7689" w14:textId="0CA7A355"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 xml:space="preserve">Požymių,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rPr>
        <w:t xml:space="preserve"> gali turėti įtakos gebėjimui vairuoti ar valdyti mechanizmus, nėra.</w:t>
      </w:r>
    </w:p>
    <w:p w14:paraId="00692DB4" w14:textId="77777777" w:rsidR="004F161D" w:rsidRPr="00BA6AA7" w:rsidRDefault="004F161D" w:rsidP="00FD44E8">
      <w:pPr>
        <w:rPr>
          <w:rFonts w:ascii="Times New Roman" w:eastAsia="Times New Roman" w:hAnsi="Times New Roman"/>
          <w:sz w:val="22"/>
          <w:szCs w:val="22"/>
        </w:rPr>
      </w:pPr>
    </w:p>
    <w:p w14:paraId="5E0B1440" w14:textId="0224C0F2" w:rsidR="004F161D" w:rsidRPr="00BA6AA7" w:rsidRDefault="00943398"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b/>
          <w:sz w:val="22"/>
          <w:szCs w:val="22"/>
          <w:lang w:eastAsia="lt-LT"/>
        </w:rPr>
        <w:t>Feiba</w:t>
      </w:r>
      <w:r w:rsidR="004F161D" w:rsidRPr="00BA6AA7">
        <w:rPr>
          <w:rFonts w:ascii="Times New Roman" w:eastAsia="Times New Roman" w:hAnsi="Times New Roman"/>
          <w:b/>
          <w:sz w:val="22"/>
          <w:szCs w:val="22"/>
          <w:lang w:eastAsia="lt-LT"/>
        </w:rPr>
        <w:t xml:space="preserve"> sudėtyje</w:t>
      </w:r>
      <w:r w:rsidR="004F161D" w:rsidRPr="00BA6AA7">
        <w:rPr>
          <w:rFonts w:ascii="Times New Roman" w:eastAsia="Times New Roman" w:hAnsi="Times New Roman"/>
          <w:sz w:val="22"/>
          <w:szCs w:val="22"/>
          <w:lang w:eastAsia="lt-LT"/>
        </w:rPr>
        <w:t xml:space="preserve"> </w:t>
      </w:r>
      <w:r w:rsidR="004F161D" w:rsidRPr="00BA6AA7">
        <w:rPr>
          <w:rFonts w:ascii="Times New Roman" w:eastAsia="Times New Roman" w:hAnsi="Times New Roman"/>
          <w:b/>
          <w:sz w:val="22"/>
          <w:szCs w:val="22"/>
          <w:lang w:eastAsia="lt-LT"/>
        </w:rPr>
        <w:t>yra natrio</w:t>
      </w:r>
    </w:p>
    <w:p w14:paraId="6A14CE7D" w14:textId="77777777" w:rsidR="004F161D" w:rsidRPr="00BA6AA7" w:rsidRDefault="004F161D" w:rsidP="00033EF3">
      <w:pPr>
        <w:keepNext/>
        <w:keepLines/>
        <w:rPr>
          <w:rFonts w:ascii="Times New Roman" w:eastAsia="Times New Roman" w:hAnsi="Times New Roman"/>
          <w:sz w:val="22"/>
          <w:szCs w:val="22"/>
          <w:lang w:eastAsia="lt-LT"/>
        </w:rPr>
      </w:pPr>
    </w:p>
    <w:p w14:paraId="72324ADA" w14:textId="77777777" w:rsidR="00102DDC" w:rsidRPr="00BA6AA7" w:rsidRDefault="00102DDC"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500 V</w:t>
      </w:r>
    </w:p>
    <w:p w14:paraId="253C5D60" w14:textId="0347EF02" w:rsidR="00102DDC" w:rsidRPr="00BA6AA7" w:rsidRDefault="00102DDC"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Kiekviename šio vaisto flakone yra apytikriai 40 mg natrio (valgomosios druskos sudedamosios dalies).</w:t>
      </w:r>
    </w:p>
    <w:p w14:paraId="17D70485" w14:textId="5F9DB77E" w:rsidR="00102DDC" w:rsidRPr="00BA6AA7" w:rsidRDefault="00102DDC"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Tai atitinka 2 % didžiausios rekomenduojamos natrio paros normos suaugusiesiems.</w:t>
      </w:r>
    </w:p>
    <w:p w14:paraId="16FE03B2" w14:textId="77777777" w:rsidR="00102DDC" w:rsidRPr="00BA6AA7" w:rsidRDefault="00102DDC" w:rsidP="00FD44E8">
      <w:pPr>
        <w:rPr>
          <w:rFonts w:ascii="Times New Roman" w:eastAsia="Times New Roman" w:hAnsi="Times New Roman"/>
          <w:sz w:val="22"/>
          <w:szCs w:val="22"/>
          <w:lang w:eastAsia="lt-LT"/>
        </w:rPr>
      </w:pPr>
    </w:p>
    <w:p w14:paraId="2D10423D" w14:textId="77777777" w:rsidR="00102DDC" w:rsidRPr="00BA6AA7" w:rsidRDefault="00102DDC"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1 000 V</w:t>
      </w:r>
    </w:p>
    <w:p w14:paraId="3B428793" w14:textId="1718CA29"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Kiekviename šio vaisto flakone yra </w:t>
      </w:r>
      <w:r w:rsidR="00102DDC" w:rsidRPr="00BA6AA7">
        <w:rPr>
          <w:rFonts w:ascii="Times New Roman" w:eastAsia="Times New Roman" w:hAnsi="Times New Roman"/>
          <w:sz w:val="22"/>
          <w:szCs w:val="22"/>
          <w:lang w:eastAsia="lt-LT"/>
        </w:rPr>
        <w:t xml:space="preserve">apytikriai </w:t>
      </w:r>
      <w:r w:rsidRPr="00BA6AA7">
        <w:rPr>
          <w:rFonts w:ascii="Times New Roman" w:eastAsia="Times New Roman" w:hAnsi="Times New Roman"/>
          <w:sz w:val="22"/>
          <w:szCs w:val="22"/>
          <w:lang w:eastAsia="lt-LT"/>
        </w:rPr>
        <w:t>80 mg natrio (valgomosios druskos sudedamosios dalies).</w:t>
      </w:r>
    </w:p>
    <w:p w14:paraId="0257D70A"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Tai atitinka 4 % didžiausios rekomenduojamos natrio paros normos suaugusiesiems.</w:t>
      </w:r>
    </w:p>
    <w:p w14:paraId="7EE15CCA" w14:textId="77777777" w:rsidR="004F161D" w:rsidRPr="00BA6AA7" w:rsidRDefault="004F161D" w:rsidP="00FD44E8">
      <w:pPr>
        <w:rPr>
          <w:rFonts w:ascii="Times New Roman" w:eastAsia="Times New Roman" w:hAnsi="Times New Roman"/>
          <w:sz w:val="22"/>
          <w:szCs w:val="22"/>
        </w:rPr>
      </w:pPr>
    </w:p>
    <w:p w14:paraId="2C6CD68E" w14:textId="10205AA7" w:rsidR="00102DDC" w:rsidRPr="00BA6AA7" w:rsidRDefault="00102DDC"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2 500 V</w:t>
      </w:r>
    </w:p>
    <w:p w14:paraId="666FCD97" w14:textId="61970514" w:rsidR="00102DDC" w:rsidRPr="00BA6AA7" w:rsidRDefault="00102DDC"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Kiekviename šio vaisto flakone yra apytikriai 200 mg natrio (valgomosios druskos sudedamosios dalies).</w:t>
      </w:r>
    </w:p>
    <w:p w14:paraId="6A2F090C" w14:textId="7E8D9357" w:rsidR="00102DDC" w:rsidRPr="00BA6AA7" w:rsidRDefault="00102DDC"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Tai atitinka </w:t>
      </w:r>
      <w:r w:rsidR="00651F9A" w:rsidRPr="00BA6AA7">
        <w:rPr>
          <w:rFonts w:ascii="Times New Roman" w:eastAsia="Times New Roman" w:hAnsi="Times New Roman"/>
          <w:sz w:val="22"/>
          <w:szCs w:val="22"/>
          <w:lang w:eastAsia="lt-LT"/>
        </w:rPr>
        <w:t>10</w:t>
      </w:r>
      <w:r w:rsidRPr="00BA6AA7">
        <w:rPr>
          <w:rFonts w:ascii="Times New Roman" w:eastAsia="Times New Roman" w:hAnsi="Times New Roman"/>
          <w:sz w:val="22"/>
          <w:szCs w:val="22"/>
          <w:lang w:eastAsia="lt-LT"/>
        </w:rPr>
        <w:t> % didžiausios rekomenduojamos natrio paros normos suaugusiesiems.</w:t>
      </w:r>
    </w:p>
    <w:p w14:paraId="26B1C080" w14:textId="77777777" w:rsidR="004F161D" w:rsidRPr="00BA6AA7" w:rsidRDefault="004F161D" w:rsidP="00FD44E8">
      <w:pPr>
        <w:rPr>
          <w:rFonts w:ascii="Times New Roman" w:eastAsia="Times New Roman" w:hAnsi="Times New Roman"/>
          <w:sz w:val="22"/>
          <w:szCs w:val="22"/>
        </w:rPr>
      </w:pPr>
    </w:p>
    <w:p w14:paraId="4D91D0D0" w14:textId="77777777" w:rsidR="00651F9A" w:rsidRPr="00BA6AA7" w:rsidRDefault="00651F9A" w:rsidP="00FD44E8">
      <w:pPr>
        <w:rPr>
          <w:rFonts w:ascii="Times New Roman" w:eastAsia="Times New Roman" w:hAnsi="Times New Roman"/>
          <w:sz w:val="22"/>
          <w:szCs w:val="22"/>
        </w:rPr>
      </w:pPr>
    </w:p>
    <w:p w14:paraId="0C32B682" w14:textId="570AAE06" w:rsidR="004F161D" w:rsidRPr="00BA6AA7" w:rsidRDefault="004F161D" w:rsidP="00033EF3">
      <w:pPr>
        <w:keepNext/>
        <w:keepLines/>
        <w:ind w:left="562" w:hanging="562"/>
        <w:rPr>
          <w:rFonts w:ascii="Times New Roman" w:eastAsia="Times New Roman" w:hAnsi="Times New Roman"/>
          <w:b/>
          <w:sz w:val="22"/>
          <w:szCs w:val="22"/>
        </w:rPr>
      </w:pPr>
      <w:bookmarkStart w:id="21" w:name="_Toc129243141"/>
      <w:bookmarkStart w:id="22" w:name="_Toc129243266"/>
      <w:r w:rsidRPr="00BA6AA7">
        <w:rPr>
          <w:rFonts w:ascii="Times New Roman" w:eastAsia="Times New Roman" w:hAnsi="Times New Roman"/>
          <w:b/>
          <w:sz w:val="22"/>
          <w:szCs w:val="22"/>
        </w:rPr>
        <w:t>3.</w:t>
      </w:r>
      <w:r w:rsidRPr="00BA6AA7">
        <w:rPr>
          <w:rFonts w:ascii="Times New Roman" w:eastAsia="Times New Roman" w:hAnsi="Times New Roman"/>
          <w:b/>
          <w:sz w:val="22"/>
          <w:szCs w:val="22"/>
        </w:rPr>
        <w:tab/>
        <w:t xml:space="preserve">Kaip vartoti </w:t>
      </w:r>
      <w:r w:rsidR="00943398" w:rsidRPr="00BA6AA7">
        <w:rPr>
          <w:rFonts w:ascii="Times New Roman" w:eastAsia="Times New Roman" w:hAnsi="Times New Roman"/>
          <w:b/>
          <w:sz w:val="22"/>
          <w:szCs w:val="22"/>
        </w:rPr>
        <w:t>F</w:t>
      </w:r>
      <w:bookmarkEnd w:id="21"/>
      <w:bookmarkEnd w:id="22"/>
      <w:r w:rsidR="00943398" w:rsidRPr="00BA6AA7">
        <w:rPr>
          <w:rFonts w:ascii="Times New Roman" w:eastAsia="Times New Roman" w:hAnsi="Times New Roman"/>
          <w:b/>
          <w:sz w:val="22"/>
          <w:szCs w:val="22"/>
        </w:rPr>
        <w:t>eiba</w:t>
      </w:r>
    </w:p>
    <w:p w14:paraId="1090620F" w14:textId="77777777" w:rsidR="004F161D" w:rsidRPr="00033EF3" w:rsidRDefault="004F161D" w:rsidP="00FD44E8">
      <w:pPr>
        <w:keepNext/>
        <w:tabs>
          <w:tab w:val="left" w:pos="567"/>
        </w:tabs>
        <w:ind w:left="567" w:hanging="567"/>
        <w:outlineLvl w:val="1"/>
        <w:rPr>
          <w:rFonts w:ascii="Times New Roman" w:eastAsia="Times New Roman" w:hAnsi="Times New Roman"/>
          <w:bCs/>
          <w:sz w:val="22"/>
          <w:szCs w:val="22"/>
        </w:rPr>
      </w:pPr>
    </w:p>
    <w:p w14:paraId="0E0EA235" w14:textId="56E14A92" w:rsidR="004F161D" w:rsidRPr="00BA6AA7" w:rsidRDefault="004F161D" w:rsidP="00FD44E8">
      <w:pPr>
        <w:tabs>
          <w:tab w:val="left" w:pos="567"/>
        </w:tabs>
        <w:autoSpaceDE w:val="0"/>
        <w:autoSpaceDN w:val="0"/>
        <w:adjustRightInd w:val="0"/>
        <w:rPr>
          <w:rFonts w:ascii="Times New Roman" w:hAnsi="Times New Roman"/>
          <w:sz w:val="22"/>
          <w:szCs w:val="22"/>
        </w:rPr>
      </w:pPr>
      <w:r w:rsidRPr="00BA6AA7">
        <w:rPr>
          <w:rFonts w:ascii="Times New Roman" w:hAnsi="Times New Roman"/>
          <w:sz w:val="22"/>
          <w:szCs w:val="22"/>
        </w:rPr>
        <w:t xml:space="preserve">Liofilizuotus </w:t>
      </w:r>
      <w:r w:rsidR="00943398" w:rsidRPr="00BA6AA7">
        <w:rPr>
          <w:rFonts w:ascii="Times New Roman" w:eastAsia="Times New Roman" w:hAnsi="Times New Roman"/>
          <w:bCs/>
          <w:sz w:val="22"/>
          <w:szCs w:val="22"/>
          <w:lang w:eastAsia="lt-LT"/>
        </w:rPr>
        <w:t>Feiba</w:t>
      </w:r>
      <w:r w:rsidRPr="00BA6AA7">
        <w:rPr>
          <w:rFonts w:ascii="Times New Roman" w:hAnsi="Times New Roman"/>
          <w:sz w:val="22"/>
          <w:szCs w:val="22"/>
        </w:rPr>
        <w:t xml:space="preserve"> miltelius ištirpinkite pridedamame tirpiklyje ir suleiskite tirpalą į veną.</w:t>
      </w:r>
    </w:p>
    <w:p w14:paraId="62718D0A" w14:textId="77777777" w:rsidR="004F161D" w:rsidRPr="00BA6AA7" w:rsidRDefault="004F161D" w:rsidP="00FD44E8">
      <w:pPr>
        <w:tabs>
          <w:tab w:val="left" w:pos="567"/>
        </w:tabs>
        <w:autoSpaceDE w:val="0"/>
        <w:autoSpaceDN w:val="0"/>
        <w:adjustRightInd w:val="0"/>
        <w:rPr>
          <w:rFonts w:ascii="Times New Roman" w:hAnsi="Times New Roman"/>
          <w:sz w:val="22"/>
          <w:szCs w:val="22"/>
        </w:rPr>
      </w:pPr>
    </w:p>
    <w:p w14:paraId="393CA4E8" w14:textId="6E7BE629"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hAnsi="Times New Roman"/>
          <w:sz w:val="22"/>
          <w:szCs w:val="22"/>
        </w:rPr>
        <w:t xml:space="preserve">Visada vartokite </w:t>
      </w:r>
      <w:r w:rsidR="005A3553" w:rsidRPr="00BA6AA7">
        <w:rPr>
          <w:rFonts w:ascii="Times New Roman" w:eastAsia="Times New Roman" w:hAnsi="Times New Roman"/>
          <w:bCs/>
          <w:sz w:val="22"/>
          <w:szCs w:val="22"/>
          <w:lang w:eastAsia="lt-LT"/>
        </w:rPr>
        <w:t>šį vaistą</w:t>
      </w:r>
      <w:r w:rsidRPr="00BA6AA7">
        <w:rPr>
          <w:rFonts w:ascii="Times New Roman" w:hAnsi="Times New Roman"/>
          <w:sz w:val="22"/>
          <w:szCs w:val="22"/>
        </w:rPr>
        <w:t xml:space="preserve"> tiksliai, kaip nurodė gydytojas. Jeigu abejojate, kreipkitės į gydytoją arba vaistininką.</w:t>
      </w:r>
    </w:p>
    <w:p w14:paraId="668F1DD0"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1B77A3FC" w14:textId="1D05F03E"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Atsižvelgdamas į kraujo krešėjimo sutrikimo sunkumą, kraujavimo vietą ir pobūdį, taip pat į bendrą Jūsų būklę ir </w:t>
      </w:r>
      <w:r w:rsidR="00A342EA" w:rsidRPr="00BA6AA7">
        <w:rPr>
          <w:rFonts w:ascii="Times New Roman" w:eastAsia="Times New Roman" w:hAnsi="Times New Roman"/>
          <w:sz w:val="22"/>
          <w:szCs w:val="22"/>
          <w:lang w:eastAsia="lt-LT"/>
        </w:rPr>
        <w:t xml:space="preserve">reakciją </w:t>
      </w:r>
      <w:r w:rsidRPr="00BA6AA7">
        <w:rPr>
          <w:rFonts w:ascii="Times New Roman" w:eastAsia="Times New Roman" w:hAnsi="Times New Roman"/>
          <w:sz w:val="22"/>
          <w:szCs w:val="22"/>
          <w:lang w:eastAsia="lt-LT"/>
        </w:rPr>
        <w:t>į vaistą, gydytojas paskyrė Jums individualią dozę bei jos skyrimo intervalus. Nekeiskite gydytojo skirtos dozės ir nenutraukite vaisto vartojimo savo nuožiūra.</w:t>
      </w:r>
    </w:p>
    <w:p w14:paraId="57DAB1D8"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7BE58741" w14:textId="2239A46A"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Pasitarkite su gydytoju ar vaistininku, jeigu Jums atrodo,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poveikis yra per stiprus ar per silpnas.</w:t>
      </w:r>
    </w:p>
    <w:p w14:paraId="2F82B603" w14:textId="77777777" w:rsidR="004F161D" w:rsidRPr="00BA6AA7" w:rsidRDefault="004F161D" w:rsidP="00FD44E8">
      <w:pPr>
        <w:rPr>
          <w:rFonts w:ascii="Times New Roman" w:eastAsia="Times New Roman" w:hAnsi="Times New Roman"/>
          <w:sz w:val="22"/>
          <w:szCs w:val="22"/>
          <w:lang w:eastAsia="lt-LT"/>
        </w:rPr>
      </w:pPr>
    </w:p>
    <w:p w14:paraId="448D4C0F"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 reikia, prieš vartodami pašildykite vaistą iki kambario temperatūros. </w:t>
      </w:r>
    </w:p>
    <w:p w14:paraId="7BABB369"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050ECCCB" w14:textId="16324D40"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turi būti ištirpinamas prieš pat vartojimą. Paruoštas tirpalas turi būti suvartojamas nedelsiant (jame nėra konservantų). </w:t>
      </w:r>
    </w:p>
    <w:p w14:paraId="23D32EC9"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77B6A0D8" w14:textId="48D6773A"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Reikia švelniai pasukioti flakoną, kol ištirps visi milteliai. Reikia įsitikinti,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visiškai ištirpo, nes priešingu atveju per prietaiso filtrą praeis mažiau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vienetų. </w:t>
      </w:r>
    </w:p>
    <w:p w14:paraId="344577C7" w14:textId="77777777" w:rsidR="004F161D" w:rsidRPr="00BA6AA7" w:rsidRDefault="004F161D" w:rsidP="00FD44E8">
      <w:pPr>
        <w:rPr>
          <w:rFonts w:ascii="Times New Roman" w:eastAsia="Times New Roman" w:hAnsi="Times New Roman"/>
          <w:sz w:val="22"/>
          <w:szCs w:val="22"/>
          <w:lang w:eastAsia="lt-LT"/>
        </w:rPr>
      </w:pPr>
    </w:p>
    <w:p w14:paraId="6810EA21" w14:textId="048A3CC1"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Tirpalai, kurie yra drumsti arba su nuosėdomis, turi būti tinkamai sunaikinti.</w:t>
      </w:r>
    </w:p>
    <w:p w14:paraId="6BF2CFD9" w14:textId="77777777" w:rsidR="004F161D" w:rsidRPr="00BA6AA7" w:rsidRDefault="004F161D" w:rsidP="00FD44E8">
      <w:pPr>
        <w:rPr>
          <w:rFonts w:ascii="Times New Roman" w:eastAsia="Times New Roman" w:hAnsi="Times New Roman"/>
          <w:sz w:val="22"/>
          <w:szCs w:val="22"/>
          <w:lang w:eastAsia="lt-LT"/>
        </w:rPr>
      </w:pPr>
    </w:p>
    <w:p w14:paraId="5D1CAC32"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Atidarytų talpyklių pakartotinai naudoti negalima.</w:t>
      </w:r>
    </w:p>
    <w:p w14:paraId="3006D773"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11843617"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Tirpinimui galima naudoti tik pridedamą injekcinį vandenį ir pridedamą prietaiso rinkinį. </w:t>
      </w:r>
    </w:p>
    <w:p w14:paraId="181BC5A2" w14:textId="77777777" w:rsidR="004F161D" w:rsidRPr="00BA6AA7" w:rsidRDefault="004F161D" w:rsidP="00FD44E8">
      <w:pPr>
        <w:rPr>
          <w:rFonts w:ascii="Times New Roman" w:eastAsia="Times New Roman" w:hAnsi="Times New Roman"/>
          <w:sz w:val="22"/>
          <w:szCs w:val="22"/>
          <w:lang w:eastAsia="lt-LT"/>
        </w:rPr>
      </w:pPr>
    </w:p>
    <w:p w14:paraId="7C7990F2"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 naudojami kiti nei pridėta prietaisai, re</w:t>
      </w:r>
      <w:r w:rsidR="00623036"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kia įsitikinti, kad naudojamas tinkamas filtras, kurio porų dydis ne mažesnis kaip 149 µm. </w:t>
      </w:r>
    </w:p>
    <w:p w14:paraId="5EBA7D7D" w14:textId="77777777" w:rsidR="00225D8E" w:rsidRPr="00BA6AA7" w:rsidRDefault="00225D8E" w:rsidP="00FD44E8">
      <w:pPr>
        <w:rPr>
          <w:rFonts w:ascii="Times New Roman" w:eastAsia="Times New Roman" w:hAnsi="Times New Roman"/>
          <w:sz w:val="22"/>
          <w:szCs w:val="22"/>
          <w:lang w:eastAsia="lt-LT"/>
        </w:rPr>
      </w:pPr>
    </w:p>
    <w:p w14:paraId="336CFBB4" w14:textId="5748DF5F" w:rsidR="00483F40" w:rsidRPr="00BA6AA7" w:rsidRDefault="00483F40"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Vaisto vartoti negalima, jei buvo pažeistas jo sterilus barjeras, pažeista pakuotė arba yra gedimo požymių.</w:t>
      </w:r>
    </w:p>
    <w:p w14:paraId="7700F351" w14:textId="77777777" w:rsidR="00225D8E" w:rsidRPr="00BA6AA7" w:rsidRDefault="00225D8E" w:rsidP="00FD44E8">
      <w:pPr>
        <w:rPr>
          <w:rFonts w:ascii="Times New Roman" w:eastAsia="Times New Roman" w:hAnsi="Times New Roman"/>
          <w:bCs/>
          <w:sz w:val="22"/>
          <w:szCs w:val="22"/>
          <w:lang w:eastAsia="lt-LT"/>
        </w:rPr>
      </w:pPr>
    </w:p>
    <w:p w14:paraId="09F2FE78" w14:textId="77777777" w:rsidR="00651F9A" w:rsidRPr="00BA6AA7" w:rsidRDefault="00651F9A"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Paruošto tirpalo negalima atšaldyti.</w:t>
      </w:r>
    </w:p>
    <w:p w14:paraId="4A18F059" w14:textId="77777777" w:rsidR="00651F9A" w:rsidRPr="00BA6AA7" w:rsidRDefault="00651F9A" w:rsidP="00FD44E8">
      <w:pPr>
        <w:rPr>
          <w:rFonts w:ascii="Times New Roman" w:eastAsia="Times New Roman" w:hAnsi="Times New Roman"/>
          <w:sz w:val="22"/>
          <w:szCs w:val="22"/>
          <w:lang w:eastAsia="lt-LT"/>
        </w:rPr>
      </w:pPr>
    </w:p>
    <w:p w14:paraId="39C96D5C" w14:textId="346DB0E9" w:rsidR="00651F9A" w:rsidRPr="00BA6AA7" w:rsidRDefault="00651F9A"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Pilnai paruošus Feiba, jo injekciją arba infuziją reikia pradėti nedelsiant ir užbaigti per tris valandas po paruošimo.</w:t>
      </w:r>
    </w:p>
    <w:p w14:paraId="06AF45B5" w14:textId="77777777" w:rsidR="00651F9A" w:rsidRPr="00BA6AA7" w:rsidRDefault="00651F9A" w:rsidP="00FD44E8">
      <w:pPr>
        <w:rPr>
          <w:rFonts w:ascii="Times New Roman" w:eastAsia="Times New Roman" w:hAnsi="Times New Roman"/>
          <w:bCs/>
          <w:sz w:val="22"/>
          <w:szCs w:val="22"/>
          <w:lang w:eastAsia="lt-LT"/>
        </w:rPr>
      </w:pPr>
    </w:p>
    <w:p w14:paraId="1C8D8C09" w14:textId="4FC2F92B" w:rsidR="004F161D" w:rsidRPr="00BA6AA7" w:rsidRDefault="004F161D" w:rsidP="00FD44E8">
      <w:pPr>
        <w:rPr>
          <w:rFonts w:ascii="Times New Roman" w:eastAsia="Times New Roman" w:hAnsi="Times New Roman"/>
          <w:bCs/>
          <w:sz w:val="22"/>
          <w:szCs w:val="22"/>
          <w:lang w:eastAsia="lt-LT"/>
        </w:rPr>
      </w:pPr>
      <w:r w:rsidRPr="00BA6AA7">
        <w:rPr>
          <w:rFonts w:ascii="Times New Roman" w:eastAsia="Times New Roman" w:hAnsi="Times New Roman"/>
          <w:bCs/>
          <w:sz w:val="22"/>
          <w:szCs w:val="22"/>
          <w:lang w:eastAsia="lt-LT"/>
        </w:rPr>
        <w:t xml:space="preserve">Nesuvartotą </w:t>
      </w:r>
      <w:r w:rsidRPr="00BA6AA7">
        <w:rPr>
          <w:rFonts w:ascii="Times New Roman" w:eastAsia="Times New Roman" w:hAnsi="Times New Roman"/>
          <w:sz w:val="22"/>
          <w:szCs w:val="22"/>
          <w:lang w:eastAsia="lt-LT"/>
        </w:rPr>
        <w:t>vaistą ar atliekas reikia tvarkyti laikantis vietinių reikalavimų</w:t>
      </w:r>
      <w:r w:rsidRPr="00BA6AA7">
        <w:rPr>
          <w:rFonts w:ascii="Times New Roman" w:eastAsia="Times New Roman" w:hAnsi="Times New Roman"/>
          <w:bCs/>
          <w:sz w:val="22"/>
          <w:szCs w:val="22"/>
          <w:lang w:eastAsia="lt-LT"/>
        </w:rPr>
        <w:t>.</w:t>
      </w:r>
    </w:p>
    <w:p w14:paraId="515DF64D"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1CBED3B9" w14:textId="05DDC110" w:rsidR="004F161D" w:rsidRPr="00BA6AA7" w:rsidRDefault="004F161D" w:rsidP="00033EF3">
      <w:pPr>
        <w:keepNext/>
        <w:keepLines/>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Miltelių infuziniam tirpalui ištirpinimas naudojant BAXJECT</w:t>
      </w:r>
      <w:r w:rsidR="002C6F64">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II Hi-Flow</w:t>
      </w:r>
    </w:p>
    <w:p w14:paraId="5FCD1B53" w14:textId="77777777" w:rsidR="004F161D" w:rsidRPr="00BA6AA7" w:rsidRDefault="004F161D" w:rsidP="00033EF3">
      <w:pPr>
        <w:keepNext/>
        <w:keepLines/>
        <w:autoSpaceDE w:val="0"/>
        <w:autoSpaceDN w:val="0"/>
        <w:adjustRightInd w:val="0"/>
        <w:rPr>
          <w:rFonts w:ascii="Times New Roman" w:eastAsia="Times New Roman" w:hAnsi="Times New Roman"/>
          <w:sz w:val="22"/>
          <w:szCs w:val="22"/>
          <w:lang w:eastAsia="lt-LT"/>
        </w:rPr>
      </w:pPr>
    </w:p>
    <w:p w14:paraId="5A9E250E" w14:textId="2E63EFF6" w:rsidR="004F161D" w:rsidRPr="00BA6AA7" w:rsidRDefault="004F161D" w:rsidP="00033EF3">
      <w:pPr>
        <w:numPr>
          <w:ilvl w:val="0"/>
          <w:numId w:val="38"/>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w:t>
      </w:r>
      <w:r w:rsidRPr="00721CDE">
        <w:rPr>
          <w:rFonts w:ascii="Times New Roman" w:eastAsia="Times New Roman" w:hAnsi="Times New Roman"/>
          <w:sz w:val="22"/>
          <w:szCs w:val="22"/>
          <w:lang w:eastAsia="lt-LT"/>
        </w:rPr>
        <w:t xml:space="preserve"> </w:t>
      </w:r>
      <w:r w:rsidR="00623036" w:rsidRPr="00721CDE">
        <w:rPr>
          <w:rFonts w:ascii="Times New Roman" w:eastAsia="Times New Roman" w:hAnsi="Times New Roman"/>
          <w:sz w:val="22"/>
          <w:szCs w:val="22"/>
          <w:lang w:eastAsia="lt-LT"/>
        </w:rPr>
        <w:t>būt</w:t>
      </w:r>
      <w:r w:rsidR="00317D97" w:rsidRPr="00721CDE">
        <w:rPr>
          <w:rFonts w:ascii="Times New Roman" w:eastAsia="Times New Roman" w:hAnsi="Times New Roman"/>
          <w:sz w:val="22"/>
          <w:szCs w:val="22"/>
          <w:lang w:eastAsia="lt-LT"/>
        </w:rPr>
        <w:t>i</w:t>
      </w:r>
      <w:r w:rsidR="00623036" w:rsidRPr="00721CDE">
        <w:rPr>
          <w:rFonts w:ascii="Times New Roman" w:eastAsia="Times New Roman" w:hAnsi="Times New Roman"/>
          <w:sz w:val="22"/>
          <w:szCs w:val="22"/>
          <w:lang w:eastAsia="lt-LT"/>
        </w:rPr>
        <w:t>na</w:t>
      </w:r>
      <w:r w:rsidRPr="00721CDE">
        <w:rPr>
          <w:rFonts w:ascii="Times New Roman" w:eastAsia="Times New Roman" w:hAnsi="Times New Roman"/>
          <w:sz w:val="22"/>
          <w:szCs w:val="22"/>
          <w:lang w:eastAsia="lt-LT"/>
        </w:rPr>
        <w:t>, pašildykite neatidarytą flakoną su tirpikliu (injekciniu vandeniu) iki kambario temperatūros (15</w:t>
      </w:r>
      <w:r w:rsidR="00651F9A" w:rsidRPr="00721CDE">
        <w:rPr>
          <w:rFonts w:ascii="Times New Roman" w:eastAsia="Times New Roman" w:hAnsi="Times New Roman"/>
          <w:sz w:val="22"/>
          <w:szCs w:val="22"/>
          <w:lang w:eastAsia="lt-LT"/>
        </w:rPr>
        <w:t> </w:t>
      </w:r>
      <w:r w:rsidR="00AA0656" w:rsidRPr="00033EF3">
        <w:rPr>
          <w:rFonts w:ascii="Times New Roman" w:hAnsi="Times New Roman"/>
          <w:i/>
          <w:sz w:val="22"/>
          <w:szCs w:val="22"/>
        </w:rPr>
        <w:t>°</w:t>
      </w:r>
      <w:r w:rsidRPr="00721CDE">
        <w:rPr>
          <w:rFonts w:ascii="Times New Roman" w:eastAsia="Times New Roman" w:hAnsi="Times New Roman"/>
          <w:sz w:val="22"/>
          <w:szCs w:val="22"/>
          <w:lang w:eastAsia="lt-LT"/>
        </w:rPr>
        <w:t>C</w:t>
      </w:r>
      <w:r w:rsidR="002C6F64" w:rsidRPr="00721CDE">
        <w:rPr>
          <w:rFonts w:ascii="Times New Roman" w:eastAsia="Times New Roman" w:hAnsi="Times New Roman"/>
          <w:sz w:val="22"/>
          <w:szCs w:val="22"/>
          <w:lang w:eastAsia="lt-LT"/>
        </w:rPr>
        <w:t> </w:t>
      </w:r>
      <w:r w:rsidR="00651F9A" w:rsidRPr="00721CDE">
        <w:rPr>
          <w:rFonts w:ascii="Times New Roman" w:eastAsia="Times New Roman" w:hAnsi="Times New Roman"/>
          <w:sz w:val="22"/>
          <w:szCs w:val="22"/>
          <w:lang w:eastAsia="lt-LT"/>
        </w:rPr>
        <w:t>–</w:t>
      </w:r>
      <w:r w:rsidR="002C6F64" w:rsidRPr="00721CDE">
        <w:rPr>
          <w:rFonts w:ascii="Times New Roman" w:eastAsia="Times New Roman" w:hAnsi="Times New Roman"/>
          <w:sz w:val="22"/>
          <w:szCs w:val="22"/>
          <w:lang w:eastAsia="lt-LT"/>
        </w:rPr>
        <w:t> </w:t>
      </w:r>
      <w:r w:rsidRPr="00721CDE">
        <w:rPr>
          <w:rFonts w:ascii="Times New Roman" w:eastAsia="Times New Roman" w:hAnsi="Times New Roman"/>
          <w:sz w:val="22"/>
          <w:szCs w:val="22"/>
          <w:lang w:eastAsia="lt-LT"/>
        </w:rPr>
        <w:t>25</w:t>
      </w:r>
      <w:r w:rsidR="00651F9A" w:rsidRPr="00721CDE">
        <w:rPr>
          <w:rFonts w:ascii="Times New Roman" w:eastAsia="Times New Roman" w:hAnsi="Times New Roman"/>
          <w:sz w:val="22"/>
          <w:szCs w:val="22"/>
          <w:lang w:eastAsia="lt-LT"/>
        </w:rPr>
        <w:t> </w:t>
      </w:r>
      <w:r w:rsidR="00AA0656" w:rsidRPr="00033EF3">
        <w:rPr>
          <w:rFonts w:ascii="Times New Roman" w:hAnsi="Times New Roman"/>
          <w:i/>
          <w:sz w:val="22"/>
          <w:szCs w:val="22"/>
        </w:rPr>
        <w:t>°</w:t>
      </w:r>
      <w:r w:rsidRPr="00721CDE">
        <w:rPr>
          <w:rFonts w:ascii="Times New Roman" w:eastAsia="Times New Roman" w:hAnsi="Times New Roman"/>
          <w:sz w:val="22"/>
          <w:szCs w:val="22"/>
          <w:lang w:eastAsia="lt-LT"/>
        </w:rPr>
        <w:t>C), pvz., galima pašildyti vandens vonelėje (ne aukštesnės kaip 37 </w:t>
      </w:r>
      <w:r w:rsidR="00AA0656" w:rsidRPr="00033EF3">
        <w:rPr>
          <w:rFonts w:ascii="Times New Roman" w:hAnsi="Times New Roman"/>
          <w:i/>
          <w:sz w:val="22"/>
          <w:szCs w:val="22"/>
        </w:rPr>
        <w:t>°</w:t>
      </w:r>
      <w:r w:rsidRPr="00721CDE">
        <w:rPr>
          <w:rFonts w:ascii="Times New Roman" w:eastAsia="Times New Roman" w:hAnsi="Times New Roman"/>
          <w:sz w:val="22"/>
          <w:szCs w:val="22"/>
          <w:lang w:eastAsia="lt-LT"/>
        </w:rPr>
        <w:t>C temperatūros) keletą minučių.</w:t>
      </w:r>
      <w:r w:rsidRPr="00BA6AA7">
        <w:rPr>
          <w:rFonts w:ascii="Times New Roman" w:eastAsia="Times New Roman" w:hAnsi="Times New Roman"/>
          <w:sz w:val="22"/>
          <w:szCs w:val="22"/>
          <w:lang w:eastAsia="lt-LT"/>
        </w:rPr>
        <w:t xml:space="preserve"> </w:t>
      </w:r>
    </w:p>
    <w:p w14:paraId="00006521" w14:textId="77777777" w:rsidR="004F161D" w:rsidRPr="00BA6AA7" w:rsidRDefault="004F161D" w:rsidP="00033EF3">
      <w:pPr>
        <w:numPr>
          <w:ilvl w:val="0"/>
          <w:numId w:val="38"/>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sz w:val="22"/>
          <w:szCs w:val="22"/>
          <w:lang w:eastAsia="lt-LT"/>
        </w:rPr>
        <w:t>Nuimkite apsauginius dangtelius nuo miltelių ir tirpiklio flakonų ir dezinfekuokite abiejų flakonų guminius kamščius. Pastatykite flakonus ant lygaus paviršiaus.</w:t>
      </w:r>
    </w:p>
    <w:p w14:paraId="2A344AB4" w14:textId="4AF97C0B" w:rsidR="004F161D" w:rsidRPr="00BA6AA7" w:rsidRDefault="004F161D" w:rsidP="00033EF3">
      <w:pPr>
        <w:numPr>
          <w:ilvl w:val="0"/>
          <w:numId w:val="38"/>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sz w:val="22"/>
          <w:szCs w:val="22"/>
          <w:lang w:eastAsia="lt-LT"/>
        </w:rPr>
        <w:t xml:space="preserve">Nuplėšdami </w:t>
      </w:r>
      <w:r w:rsidRPr="00BA6AA7">
        <w:rPr>
          <w:rFonts w:ascii="Times New Roman" w:eastAsia="Times New Roman" w:hAnsi="Times New Roman"/>
          <w:iCs/>
          <w:sz w:val="22"/>
          <w:szCs w:val="22"/>
          <w:lang w:eastAsia="lt-LT"/>
        </w:rPr>
        <w:t>apsauginę foliją atidarykite BAXJECT</w:t>
      </w:r>
      <w:r w:rsidR="002C6F6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prietaiso pakuotę, nepaliesdami jos turinio (a</w:t>
      </w:r>
      <w:r w:rsidR="00651F9A"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 Šiuo metu neišimkite perkėlimo sistemos iš pakuotės.</w:t>
      </w:r>
    </w:p>
    <w:p w14:paraId="33229935" w14:textId="2B5A0427" w:rsidR="004F161D" w:rsidRPr="00BA6AA7" w:rsidRDefault="004F161D" w:rsidP="00033EF3">
      <w:pPr>
        <w:numPr>
          <w:ilvl w:val="0"/>
          <w:numId w:val="38"/>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Apverskite pakuotę ir skaidriu plastikiniu smaigu pradurkite tirpiklio flakono kamštį (b</w:t>
      </w:r>
      <w:r w:rsidR="00651F9A"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 Dabar nuimkite pakuotę nuo BAXJECT</w:t>
      </w:r>
      <w:r w:rsidR="002C6F6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(c</w:t>
      </w:r>
      <w:r w:rsidR="00651F9A"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 Nenuimkite mėlynos spalvos apsauginio dangtelio nuo BAXJECT</w:t>
      </w:r>
      <w:r w:rsidR="002C6F6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w:t>
      </w:r>
    </w:p>
    <w:p w14:paraId="515C6842" w14:textId="310A763A" w:rsidR="004F161D" w:rsidRPr="00BA6AA7" w:rsidRDefault="004F161D" w:rsidP="00033EF3">
      <w:pPr>
        <w:numPr>
          <w:ilvl w:val="0"/>
          <w:numId w:val="38"/>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Laikydami BAXJECT</w:t>
      </w:r>
      <w:r w:rsidR="002C6F6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prijungtą prie tirpiklio flakono, apverskite sistemą taip, kad tirpiklio flakonas būtų viršuje. Violetinės spalvos BAXJECT</w:t>
      </w:r>
      <w:r w:rsidR="002C6F6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Hi-Flow smaigu pradurkite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flakono kamštį. Dėl vakuumo tirpiklis bus įsiurbtas į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flakoną (d</w:t>
      </w:r>
      <w:r w:rsidR="00651F9A"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pav.).</w:t>
      </w:r>
    </w:p>
    <w:p w14:paraId="61189C4B" w14:textId="7D144865" w:rsidR="004F161D" w:rsidRPr="00BA6AA7" w:rsidRDefault="004F161D" w:rsidP="00033EF3">
      <w:pPr>
        <w:numPr>
          <w:ilvl w:val="0"/>
          <w:numId w:val="38"/>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 xml:space="preserve">Švelniai pasukiokite (bet nekratykite) visą sistemą, kol milteliai ištirps. Įsitikinkite,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visiškai ištirpo, nes priešingu atveju veikliąją medžiagą gali sulaikyti sistemoje esantis filtras. </w:t>
      </w:r>
    </w:p>
    <w:p w14:paraId="1B59F579" w14:textId="77777777" w:rsidR="000C30DC" w:rsidRPr="00BA6AA7" w:rsidRDefault="000C30DC" w:rsidP="00033EF3">
      <w:pPr>
        <w:autoSpaceDE w:val="0"/>
        <w:autoSpaceDN w:val="0"/>
        <w:adjustRightInd w:val="0"/>
        <w:rPr>
          <w:rFonts w:ascii="Times New Roman" w:eastAsia="Times New Roman" w:hAnsi="Times New Roman"/>
          <w:sz w:val="22"/>
          <w:szCs w:val="22"/>
          <w:highlight w:val="yellow"/>
          <w:lang w:eastAsia="lt-LT"/>
        </w:rPr>
      </w:pPr>
    </w:p>
    <w:tbl>
      <w:tblPr>
        <w:tblW w:w="0" w:type="auto"/>
        <w:tblLook w:val="0000" w:firstRow="0" w:lastRow="0" w:firstColumn="0" w:lastColumn="0" w:noHBand="0" w:noVBand="0"/>
      </w:tblPr>
      <w:tblGrid>
        <w:gridCol w:w="3119"/>
        <w:gridCol w:w="3118"/>
        <w:gridCol w:w="3063"/>
      </w:tblGrid>
      <w:tr w:rsidR="004F161D" w:rsidRPr="00BA6AA7" w14:paraId="2039BB6D" w14:textId="77777777" w:rsidTr="00033EF3">
        <w:trPr>
          <w:cantSplit/>
        </w:trPr>
        <w:tc>
          <w:tcPr>
            <w:tcW w:w="3148" w:type="dxa"/>
          </w:tcPr>
          <w:p w14:paraId="5354022B" w14:textId="77777777" w:rsidR="004F161D" w:rsidRPr="00033EF3" w:rsidRDefault="004F161D" w:rsidP="00033EF3">
            <w:pPr>
              <w:keepNext/>
              <w:keepLines/>
              <w:jc w:val="center"/>
              <w:rPr>
                <w:rFonts w:ascii="Times New Roman" w:hAnsi="Times New Roman"/>
                <w:sz w:val="22"/>
                <w:szCs w:val="22"/>
              </w:rPr>
            </w:pPr>
            <w:r w:rsidRPr="00BA6AA7">
              <w:rPr>
                <w:rFonts w:ascii="Times New Roman" w:hAnsi="Times New Roman"/>
                <w:sz w:val="22"/>
                <w:szCs w:val="22"/>
              </w:rPr>
              <w:t>a pav.</w:t>
            </w:r>
          </w:p>
        </w:tc>
        <w:tc>
          <w:tcPr>
            <w:tcW w:w="3143" w:type="dxa"/>
          </w:tcPr>
          <w:p w14:paraId="58E41D83" w14:textId="77777777" w:rsidR="004F161D" w:rsidRPr="00033EF3" w:rsidRDefault="004F161D" w:rsidP="00033EF3">
            <w:pPr>
              <w:keepNext/>
              <w:keepLines/>
              <w:jc w:val="center"/>
              <w:rPr>
                <w:rFonts w:ascii="Times New Roman" w:hAnsi="Times New Roman"/>
                <w:sz w:val="22"/>
                <w:szCs w:val="22"/>
              </w:rPr>
            </w:pPr>
            <w:r w:rsidRPr="00BA6AA7">
              <w:rPr>
                <w:rFonts w:ascii="Times New Roman" w:hAnsi="Times New Roman"/>
                <w:sz w:val="22"/>
                <w:szCs w:val="22"/>
              </w:rPr>
              <w:t>b pav.</w:t>
            </w:r>
          </w:p>
        </w:tc>
        <w:tc>
          <w:tcPr>
            <w:tcW w:w="3141" w:type="dxa"/>
          </w:tcPr>
          <w:p w14:paraId="424D0807" w14:textId="77777777" w:rsidR="004F161D" w:rsidRPr="00033EF3" w:rsidRDefault="004F161D" w:rsidP="00033EF3">
            <w:pPr>
              <w:keepNext/>
              <w:keepLines/>
              <w:jc w:val="center"/>
              <w:rPr>
                <w:rFonts w:ascii="Times New Roman" w:hAnsi="Times New Roman"/>
                <w:sz w:val="22"/>
                <w:szCs w:val="22"/>
              </w:rPr>
            </w:pPr>
            <w:r w:rsidRPr="00BA6AA7">
              <w:rPr>
                <w:rFonts w:ascii="Times New Roman" w:hAnsi="Times New Roman"/>
                <w:sz w:val="22"/>
                <w:szCs w:val="22"/>
              </w:rPr>
              <w:t>c pav.</w:t>
            </w:r>
          </w:p>
        </w:tc>
      </w:tr>
      <w:tr w:rsidR="004F161D" w:rsidRPr="00BA6AA7" w14:paraId="51DA6259" w14:textId="77777777" w:rsidTr="00033EF3">
        <w:trPr>
          <w:cantSplit/>
        </w:trPr>
        <w:tc>
          <w:tcPr>
            <w:tcW w:w="3148" w:type="dxa"/>
          </w:tcPr>
          <w:p w14:paraId="61D817FE" w14:textId="77777777" w:rsidR="004F161D" w:rsidRPr="00033EF3" w:rsidRDefault="004F161D" w:rsidP="00033EF3">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53B4A24C" wp14:editId="53C31D4B">
                  <wp:extent cx="1837427" cy="18374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14:paraId="3A1D4B7B" w14:textId="77777777" w:rsidR="004F161D" w:rsidRPr="00033EF3" w:rsidRDefault="004F161D" w:rsidP="00033EF3">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7F479E5C" wp14:editId="799320A3">
                  <wp:extent cx="1837055" cy="18370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14:paraId="10E59038" w14:textId="77777777" w:rsidR="004F161D" w:rsidRPr="00033EF3" w:rsidRDefault="004F161D" w:rsidP="00033EF3">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1C57F8BD" wp14:editId="75EE374F">
                  <wp:extent cx="1785668" cy="1785668"/>
                  <wp:effectExtent l="0" t="0" r="508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14:paraId="41FBDE67" w14:textId="77777777" w:rsidR="004F161D" w:rsidRPr="00BA6AA7" w:rsidRDefault="004F161D" w:rsidP="00FD44E8">
      <w:pPr>
        <w:rPr>
          <w:rFonts w:ascii="Times New Roman" w:eastAsia="Times New Roman" w:hAnsi="Times New Roman"/>
          <w:iCs/>
          <w:sz w:val="22"/>
          <w:szCs w:val="22"/>
          <w:lang w:eastAsia="lt-LT"/>
        </w:rPr>
      </w:pPr>
    </w:p>
    <w:p w14:paraId="768FE8BC" w14:textId="77777777"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b/>
          <w:sz w:val="22"/>
          <w:szCs w:val="22"/>
          <w:lang w:eastAsia="lt-LT"/>
        </w:rPr>
        <w:t>Infuzija</w:t>
      </w:r>
    </w:p>
    <w:p w14:paraId="09E073E7" w14:textId="77777777" w:rsidR="004F161D" w:rsidRPr="00BA6AA7" w:rsidRDefault="004F161D" w:rsidP="00033EF3">
      <w:pPr>
        <w:keepNext/>
        <w:keepLines/>
        <w:rPr>
          <w:rFonts w:ascii="Times New Roman" w:eastAsia="Times New Roman" w:hAnsi="Times New Roman"/>
          <w:sz w:val="22"/>
          <w:szCs w:val="22"/>
          <w:lang w:eastAsia="lt-LT"/>
        </w:rPr>
      </w:pPr>
    </w:p>
    <w:p w14:paraId="02CB2549" w14:textId="77777777" w:rsidR="004F161D" w:rsidRPr="00BA6AA7" w:rsidRDefault="004F161D"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Visos procedūros metu laikykitės aseptikos taisyklių.</w:t>
      </w:r>
    </w:p>
    <w:p w14:paraId="4662161E" w14:textId="77777777" w:rsidR="004F161D" w:rsidRPr="00BA6AA7" w:rsidRDefault="004F161D" w:rsidP="00033EF3">
      <w:pPr>
        <w:keepNext/>
        <w:keepLines/>
        <w:rPr>
          <w:rFonts w:ascii="Times New Roman" w:eastAsia="Times New Roman" w:hAnsi="Times New Roman"/>
          <w:sz w:val="22"/>
          <w:szCs w:val="22"/>
          <w:lang w:eastAsia="lt-LT"/>
        </w:rPr>
      </w:pPr>
    </w:p>
    <w:p w14:paraId="3BF76A5F" w14:textId="2EFC344A" w:rsidR="004F161D" w:rsidRPr="00BA6AA7" w:rsidRDefault="004F161D" w:rsidP="00033EF3">
      <w:pPr>
        <w:numPr>
          <w:ilvl w:val="0"/>
          <w:numId w:val="39"/>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Nuimkite mėlynos spalvos dangtelį nuo </w:t>
      </w:r>
      <w:r w:rsidRPr="00BA6AA7">
        <w:rPr>
          <w:rFonts w:ascii="Times New Roman" w:eastAsia="Times New Roman" w:hAnsi="Times New Roman"/>
          <w:iCs/>
          <w:sz w:val="22"/>
          <w:szCs w:val="22"/>
          <w:lang w:eastAsia="lt-LT"/>
        </w:rPr>
        <w:t>BAXJECT</w:t>
      </w:r>
      <w:r w:rsidR="002C6F6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Tvirtai prijunkite švirkštą prie BAXJECT</w:t>
      </w:r>
      <w:r w:rsidR="002C6F64">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II Hi-Flow. Į ŠVIRKŠTĄ NEĮTRAUKITE ORO (e</w:t>
      </w:r>
      <w:r w:rsidR="00651F9A" w:rsidRPr="00BA6AA7">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pav.). Siekiant </w:t>
      </w:r>
      <w:r w:rsidRPr="00BA6AA7">
        <w:rPr>
          <w:rFonts w:ascii="Times New Roman" w:eastAsia="Times New Roman" w:hAnsi="Times New Roman"/>
          <w:sz w:val="22"/>
          <w:szCs w:val="22"/>
        </w:rPr>
        <w:t>užtikrinti tvirtą jungtį tarp švirkšto ir BAXJE</w:t>
      </w:r>
      <w:r w:rsidR="002C6F64">
        <w:rPr>
          <w:rFonts w:ascii="Times New Roman" w:eastAsia="Times New Roman" w:hAnsi="Times New Roman"/>
          <w:sz w:val="22"/>
          <w:szCs w:val="22"/>
        </w:rPr>
        <w:t>C</w:t>
      </w:r>
      <w:r w:rsidRPr="00BA6AA7">
        <w:rPr>
          <w:rFonts w:ascii="Times New Roman" w:eastAsia="Times New Roman" w:hAnsi="Times New Roman"/>
          <w:sz w:val="22"/>
          <w:szCs w:val="22"/>
        </w:rPr>
        <w:t>T</w:t>
      </w:r>
      <w:r w:rsidR="002C6F64">
        <w:rPr>
          <w:rFonts w:ascii="Times New Roman" w:eastAsia="Times New Roman" w:hAnsi="Times New Roman"/>
          <w:sz w:val="22"/>
          <w:szCs w:val="22"/>
        </w:rPr>
        <w:t> </w:t>
      </w:r>
      <w:r w:rsidRPr="00BA6AA7">
        <w:rPr>
          <w:rFonts w:ascii="Times New Roman" w:eastAsia="Times New Roman" w:hAnsi="Times New Roman"/>
          <w:sz w:val="22"/>
          <w:szCs w:val="22"/>
        </w:rPr>
        <w:t>II Hi-Flow, rekomenduojama naudoti Luer Lock tipo jungtį turintį švirkštą (montuojant pasukite švirkštą pagal laikrodžio rodyklę iki stop padėties).</w:t>
      </w:r>
    </w:p>
    <w:p w14:paraId="1DB89774" w14:textId="1C6EBFF8" w:rsidR="004F161D" w:rsidRPr="00BA6AA7" w:rsidRDefault="004F161D" w:rsidP="00033EF3">
      <w:pPr>
        <w:numPr>
          <w:ilvl w:val="0"/>
          <w:numId w:val="39"/>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lastRenderedPageBreak/>
        <w:t xml:space="preserve">Apverskite sistemą taip, kad ištirpintas vaistas būtų viršuje. Įtraukite tirpalą į švirkštą, LĖTAI traukdami švirkšto stūmoklį, ir įsitikinkite, kad </w:t>
      </w:r>
      <w:r w:rsidRPr="00BA6AA7">
        <w:rPr>
          <w:rFonts w:ascii="Times New Roman" w:eastAsia="Times New Roman" w:hAnsi="Times New Roman"/>
          <w:sz w:val="22"/>
          <w:szCs w:val="22"/>
        </w:rPr>
        <w:t>BAXJECT</w:t>
      </w:r>
      <w:r w:rsidR="002C6F64">
        <w:rPr>
          <w:rFonts w:ascii="Times New Roman" w:eastAsia="Times New Roman" w:hAnsi="Times New Roman"/>
          <w:sz w:val="22"/>
          <w:szCs w:val="22"/>
        </w:rPr>
        <w:t> </w:t>
      </w:r>
      <w:r w:rsidRPr="00BA6AA7">
        <w:rPr>
          <w:rFonts w:ascii="Times New Roman" w:eastAsia="Times New Roman" w:hAnsi="Times New Roman"/>
          <w:sz w:val="22"/>
          <w:szCs w:val="22"/>
        </w:rPr>
        <w:t>II Hi-Flow ir švirkštas bus tvirtai sujungti viso stūmimo proceso metu</w:t>
      </w:r>
      <w:r w:rsidRPr="00BA6AA7">
        <w:rPr>
          <w:rFonts w:ascii="Times New Roman" w:eastAsia="Times New Roman" w:hAnsi="Times New Roman"/>
          <w:sz w:val="22"/>
          <w:szCs w:val="22"/>
          <w:lang w:eastAsia="lt-LT"/>
        </w:rPr>
        <w:t xml:space="preserve"> (f</w:t>
      </w:r>
      <w:r w:rsidR="00651F9A" w:rsidRPr="00BA6AA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pav.).</w:t>
      </w:r>
    </w:p>
    <w:p w14:paraId="4D9707EB" w14:textId="77777777" w:rsidR="004F161D" w:rsidRPr="00BA6AA7" w:rsidRDefault="004F161D" w:rsidP="00033EF3">
      <w:pPr>
        <w:keepNext/>
        <w:keepLines/>
        <w:numPr>
          <w:ilvl w:val="0"/>
          <w:numId w:val="39"/>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Atjunkite švirkštą.</w:t>
      </w:r>
    </w:p>
    <w:p w14:paraId="3617A6DA" w14:textId="5F60E48E" w:rsidR="004F161D" w:rsidRPr="00BA6AA7" w:rsidRDefault="004F161D" w:rsidP="00033EF3">
      <w:pPr>
        <w:numPr>
          <w:ilvl w:val="0"/>
          <w:numId w:val="39"/>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w:t>
      </w:r>
      <w:r w:rsidRPr="00BA6AA7">
        <w:rPr>
          <w:rFonts w:ascii="Times New Roman" w:eastAsia="Times New Roman" w:hAnsi="Times New Roman"/>
          <w:sz w:val="22"/>
          <w:szCs w:val="22"/>
        </w:rPr>
        <w:t xml:space="preserve"> vaistas švirkšte suputoja, palaukite, kol putos išnyks. </w:t>
      </w:r>
      <w:r w:rsidRPr="00BA6AA7">
        <w:rPr>
          <w:rFonts w:ascii="Times New Roman" w:eastAsia="Times New Roman" w:hAnsi="Times New Roman"/>
          <w:sz w:val="22"/>
          <w:szCs w:val="22"/>
          <w:lang w:eastAsia="lt-LT"/>
        </w:rPr>
        <w:t>Lėtai suleiskite tirpalą į veną naudodami pridėtą infuzijos rinkinį.</w:t>
      </w:r>
    </w:p>
    <w:p w14:paraId="4468C2ED" w14:textId="77777777" w:rsidR="004F161D" w:rsidRPr="00BA6AA7" w:rsidRDefault="004F161D" w:rsidP="00FD44E8">
      <w:pPr>
        <w:rPr>
          <w:rFonts w:ascii="Times New Roman" w:eastAsia="Times New Roman" w:hAnsi="Times New Roman"/>
          <w:sz w:val="22"/>
          <w:szCs w:val="22"/>
          <w:lang w:eastAsia="lt-LT"/>
        </w:rPr>
      </w:pPr>
    </w:p>
    <w:tbl>
      <w:tblPr>
        <w:tblW w:w="0" w:type="auto"/>
        <w:jc w:val="center"/>
        <w:tblLook w:val="04A0" w:firstRow="1" w:lastRow="0" w:firstColumn="1" w:lastColumn="0" w:noHBand="0" w:noVBand="1"/>
      </w:tblPr>
      <w:tblGrid>
        <w:gridCol w:w="3066"/>
        <w:gridCol w:w="3142"/>
        <w:gridCol w:w="3092"/>
      </w:tblGrid>
      <w:tr w:rsidR="004F161D" w:rsidRPr="00BA6AA7" w14:paraId="535C6EB7" w14:textId="77777777" w:rsidTr="00033EF3">
        <w:trPr>
          <w:cantSplit/>
          <w:jc w:val="center"/>
        </w:trPr>
        <w:tc>
          <w:tcPr>
            <w:tcW w:w="3134" w:type="dxa"/>
            <w:hideMark/>
          </w:tcPr>
          <w:p w14:paraId="020ACDC0" w14:textId="77777777" w:rsidR="004F161D" w:rsidRPr="00BA6AA7" w:rsidRDefault="004F161D" w:rsidP="00033EF3">
            <w:pPr>
              <w:keepNext/>
              <w:keepLines/>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d pav.</w:t>
            </w:r>
          </w:p>
        </w:tc>
        <w:tc>
          <w:tcPr>
            <w:tcW w:w="3154" w:type="dxa"/>
            <w:hideMark/>
          </w:tcPr>
          <w:p w14:paraId="7383F572" w14:textId="77777777" w:rsidR="004F161D" w:rsidRPr="00BA6AA7" w:rsidRDefault="004F161D" w:rsidP="00033EF3">
            <w:pPr>
              <w:keepNext/>
              <w:keepLines/>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e pav.</w:t>
            </w:r>
          </w:p>
        </w:tc>
        <w:tc>
          <w:tcPr>
            <w:tcW w:w="3106" w:type="dxa"/>
            <w:hideMark/>
          </w:tcPr>
          <w:p w14:paraId="286C072F" w14:textId="77777777" w:rsidR="004F161D" w:rsidRPr="00BA6AA7" w:rsidRDefault="004F161D" w:rsidP="00033EF3">
            <w:pPr>
              <w:keepNext/>
              <w:keepLines/>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f pav.</w:t>
            </w:r>
          </w:p>
        </w:tc>
      </w:tr>
      <w:tr w:rsidR="004F161D" w:rsidRPr="00BA6AA7" w14:paraId="58055CD5" w14:textId="77777777" w:rsidTr="00033EF3">
        <w:trPr>
          <w:cantSplit/>
          <w:jc w:val="center"/>
        </w:trPr>
        <w:tc>
          <w:tcPr>
            <w:tcW w:w="3134" w:type="dxa"/>
            <w:hideMark/>
          </w:tcPr>
          <w:p w14:paraId="1C1037C0" w14:textId="77777777" w:rsidR="004F161D" w:rsidRPr="00033EF3" w:rsidRDefault="004F161D" w:rsidP="00033EF3">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4ECCCAEF" wp14:editId="219208C5">
                  <wp:extent cx="1837427" cy="18374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14:paraId="35378F5A" w14:textId="77777777" w:rsidR="004F161D" w:rsidRPr="00033EF3" w:rsidRDefault="004F161D" w:rsidP="00033EF3">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7A672E27" wp14:editId="63627E09">
                  <wp:extent cx="1880559" cy="1880559"/>
                  <wp:effectExtent l="0" t="0" r="571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14:paraId="2F8337ED" w14:textId="77777777" w:rsidR="004F161D" w:rsidRPr="00033EF3" w:rsidRDefault="004F161D" w:rsidP="00033EF3">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548A0073" wp14:editId="4D402C2B">
                  <wp:extent cx="1854680" cy="1854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14:paraId="60C73A22" w14:textId="77777777" w:rsidR="004F161D" w:rsidRPr="00033EF3" w:rsidRDefault="004F161D" w:rsidP="00FD44E8">
      <w:pPr>
        <w:rPr>
          <w:rFonts w:ascii="Times New Roman" w:eastAsia="Arial Unicode MS" w:hAnsi="Times New Roman"/>
          <w:sz w:val="22"/>
          <w:szCs w:val="22"/>
          <w:lang w:eastAsia="lt-LT"/>
        </w:rPr>
      </w:pPr>
    </w:p>
    <w:p w14:paraId="560E13A0" w14:textId="5FC752B3" w:rsidR="004F161D" w:rsidRPr="00BA6AA7" w:rsidRDefault="004F161D" w:rsidP="00FD44E8">
      <w:pP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 xml:space="preserve">Neviršykite </w:t>
      </w:r>
      <w:r w:rsidR="00651F9A" w:rsidRPr="00BA6AA7">
        <w:rPr>
          <w:rFonts w:ascii="Times New Roman" w:eastAsia="Times New Roman" w:hAnsi="Times New Roman"/>
          <w:b/>
          <w:sz w:val="22"/>
          <w:szCs w:val="22"/>
          <w:lang w:eastAsia="lt-LT"/>
        </w:rPr>
        <w:t>10</w:t>
      </w:r>
      <w:r w:rsidRPr="00BA6AA7">
        <w:rPr>
          <w:rFonts w:ascii="Times New Roman" w:eastAsia="Times New Roman" w:hAnsi="Times New Roman"/>
          <w:b/>
          <w:sz w:val="22"/>
          <w:szCs w:val="22"/>
          <w:lang w:eastAsia="lt-LT"/>
        </w:rPr>
        <w:t xml:space="preserve"> V </w:t>
      </w:r>
      <w:r w:rsidR="00943398" w:rsidRPr="00BA6AA7">
        <w:rPr>
          <w:rFonts w:ascii="Times New Roman" w:eastAsia="Times New Roman" w:hAnsi="Times New Roman"/>
          <w:b/>
          <w:sz w:val="22"/>
          <w:szCs w:val="22"/>
          <w:lang w:eastAsia="lt-LT"/>
        </w:rPr>
        <w:t>Feiba</w:t>
      </w:r>
      <w:r w:rsidRPr="00BA6AA7">
        <w:rPr>
          <w:rFonts w:ascii="Times New Roman" w:eastAsia="Times New Roman" w:hAnsi="Times New Roman"/>
          <w:b/>
          <w:sz w:val="22"/>
          <w:szCs w:val="22"/>
          <w:lang w:eastAsia="lt-LT"/>
        </w:rPr>
        <w:t xml:space="preserve"> 1</w:t>
      </w:r>
      <w:r w:rsidR="00D728AB">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kg kūno svorio per minutę infuzijos greičio.</w:t>
      </w:r>
    </w:p>
    <w:p w14:paraId="7513C2D4"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122639D4" w14:textId="242A3499" w:rsidR="004F161D" w:rsidRPr="00BA6AA7" w:rsidRDefault="004F161D" w:rsidP="00FD44E8">
      <w:pPr>
        <w:keepNext/>
        <w:tabs>
          <w:tab w:val="left" w:pos="567"/>
        </w:tabs>
        <w:autoSpaceDE w:val="0"/>
        <w:autoSpaceDN w:val="0"/>
        <w:adjustRightInd w:val="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Ką daryti pavartojus per didelę </w:t>
      </w:r>
      <w:r w:rsidR="00943398" w:rsidRPr="00BA6AA7">
        <w:rPr>
          <w:rFonts w:ascii="Times New Roman" w:eastAsia="Times New Roman" w:hAnsi="Times New Roman"/>
          <w:b/>
          <w:bCs/>
          <w:sz w:val="22"/>
          <w:szCs w:val="22"/>
          <w:lang w:eastAsia="lt-LT"/>
        </w:rPr>
        <w:t>Feiba</w:t>
      </w:r>
      <w:r w:rsidRPr="00BA6AA7">
        <w:rPr>
          <w:rFonts w:ascii="Times New Roman" w:eastAsia="Times New Roman" w:hAnsi="Times New Roman"/>
          <w:b/>
          <w:bCs/>
          <w:sz w:val="22"/>
          <w:szCs w:val="22"/>
          <w:lang w:eastAsia="lt-LT"/>
        </w:rPr>
        <w:t xml:space="preserve"> dozę</w:t>
      </w:r>
      <w:r w:rsidR="006F36AC">
        <w:rPr>
          <w:rFonts w:ascii="Times New Roman" w:eastAsia="Times New Roman" w:hAnsi="Times New Roman"/>
          <w:b/>
          <w:bCs/>
          <w:sz w:val="22"/>
          <w:szCs w:val="22"/>
          <w:lang w:eastAsia="lt-LT"/>
        </w:rPr>
        <w:t>?</w:t>
      </w:r>
    </w:p>
    <w:p w14:paraId="3C92C36B" w14:textId="77777777" w:rsidR="00651F9A" w:rsidRPr="00BA6AA7" w:rsidRDefault="00651F9A" w:rsidP="00FD44E8">
      <w:pPr>
        <w:keepNext/>
        <w:tabs>
          <w:tab w:val="left" w:pos="567"/>
        </w:tabs>
        <w:autoSpaceDE w:val="0"/>
        <w:autoSpaceDN w:val="0"/>
        <w:adjustRightInd w:val="0"/>
        <w:rPr>
          <w:rFonts w:ascii="Times New Roman" w:eastAsia="Times New Roman" w:hAnsi="Times New Roman"/>
          <w:sz w:val="22"/>
          <w:szCs w:val="22"/>
          <w:lang w:eastAsia="lt-LT"/>
        </w:rPr>
      </w:pPr>
    </w:p>
    <w:p w14:paraId="5F852266" w14:textId="18653CB8" w:rsidR="004F161D" w:rsidRPr="00BA6AA7" w:rsidRDefault="004F161D" w:rsidP="00033EF3">
      <w:pPr>
        <w:autoSpaceDE w:val="0"/>
        <w:autoSpaceDN w:val="0"/>
        <w:adjustRightInd w:val="0"/>
        <w:rPr>
          <w:rFonts w:ascii="Times New Roman" w:eastAsia="Times New Roman" w:hAnsi="Times New Roman"/>
          <w:sz w:val="22"/>
          <w:szCs w:val="22"/>
        </w:rPr>
      </w:pPr>
      <w:r w:rsidRPr="00BA6AA7">
        <w:rPr>
          <w:rFonts w:ascii="Times New Roman" w:eastAsia="Times New Roman" w:hAnsi="Times New Roman"/>
          <w:sz w:val="22"/>
          <w:szCs w:val="22"/>
          <w:lang w:eastAsia="lt-LT"/>
        </w:rPr>
        <w:t xml:space="preserve">Nedelsiant apie tai praneškite gydytojui.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perdozavimas gali padidinti nepageidaujamų reiškinių tikimybę, pvz., tromboembolijų (susidarę kraujo krešuliai gali patekti į kraujagysles), diseminuotos intravaskulinės koaguliacijos (DIK) ar miokardo infarkto.</w:t>
      </w:r>
      <w:r w:rsidRPr="00033EF3">
        <w:rPr>
          <w:rFonts w:ascii="Times New Roman" w:hAnsi="Times New Roman"/>
          <w:sz w:val="22"/>
          <w:szCs w:val="22"/>
        </w:rPr>
        <w:t xml:space="preserve"> </w:t>
      </w:r>
      <w:r w:rsidRPr="00BA6AA7">
        <w:rPr>
          <w:rFonts w:ascii="Times New Roman" w:eastAsia="Times New Roman" w:hAnsi="Times New Roman"/>
          <w:sz w:val="22"/>
          <w:szCs w:val="22"/>
          <w:lang w:eastAsia="lt-LT"/>
        </w:rPr>
        <w:t xml:space="preserve">Kai kurie tromboemboliniai reiškiniai, apie kuriuos pranešta, pasireiškė vartojant didesnes </w:t>
      </w:r>
      <w:r w:rsidR="008077F5" w:rsidRPr="00BA6AA7">
        <w:rPr>
          <w:rFonts w:ascii="Times New Roman" w:eastAsia="Times New Roman" w:hAnsi="Times New Roman"/>
          <w:sz w:val="22"/>
          <w:szCs w:val="22"/>
          <w:lang w:eastAsia="lt-LT"/>
        </w:rPr>
        <w:t>kaip</w:t>
      </w:r>
      <w:r w:rsidRPr="00BA6AA7">
        <w:rPr>
          <w:rFonts w:ascii="Times New Roman" w:eastAsia="Times New Roman" w:hAnsi="Times New Roman"/>
          <w:sz w:val="22"/>
          <w:szCs w:val="22"/>
          <w:lang w:eastAsia="lt-LT"/>
        </w:rPr>
        <w:t xml:space="preserve"> 200 V/kg dozes arba pacientams, kuriems buvo kitų tromboembolinių reiškinių rizikos veiksnių. Pastebėjus trombozinių ir tromboembolinių reiškinių požymių ar simptomų, infuziją reikia nedelsiant nutraukti ir pradėti taikyti tinkamas diagnostines arba gydymo priemones.</w:t>
      </w:r>
    </w:p>
    <w:p w14:paraId="11859F97" w14:textId="77777777" w:rsidR="004F161D" w:rsidRPr="00BA6AA7" w:rsidRDefault="004F161D" w:rsidP="00FD44E8">
      <w:pPr>
        <w:rPr>
          <w:rFonts w:ascii="Times New Roman" w:eastAsia="Times New Roman" w:hAnsi="Times New Roman"/>
          <w:sz w:val="22"/>
          <w:szCs w:val="22"/>
        </w:rPr>
      </w:pPr>
    </w:p>
    <w:p w14:paraId="4E4812FC" w14:textId="77777777" w:rsidR="004F161D" w:rsidRPr="00BA6AA7" w:rsidRDefault="004F161D" w:rsidP="00FD44E8">
      <w:pPr>
        <w:rPr>
          <w:rFonts w:ascii="Times New Roman" w:eastAsia="Times New Roman" w:hAnsi="Times New Roman"/>
          <w:sz w:val="22"/>
          <w:szCs w:val="22"/>
        </w:rPr>
      </w:pPr>
    </w:p>
    <w:p w14:paraId="3E0D310D" w14:textId="77777777" w:rsidR="004F161D" w:rsidRPr="00BA6AA7" w:rsidRDefault="004F161D" w:rsidP="00033EF3">
      <w:pPr>
        <w:keepNext/>
        <w:keepLines/>
        <w:ind w:left="562" w:hanging="562"/>
        <w:rPr>
          <w:rFonts w:ascii="Times New Roman" w:eastAsia="Times New Roman" w:hAnsi="Times New Roman"/>
          <w:b/>
          <w:sz w:val="22"/>
          <w:szCs w:val="22"/>
        </w:rPr>
      </w:pPr>
      <w:bookmarkStart w:id="23" w:name="_Toc129243142"/>
      <w:bookmarkStart w:id="24" w:name="_Toc129243267"/>
      <w:r w:rsidRPr="00BA6AA7">
        <w:rPr>
          <w:rFonts w:ascii="Times New Roman" w:eastAsia="Times New Roman" w:hAnsi="Times New Roman"/>
          <w:b/>
          <w:sz w:val="22"/>
          <w:szCs w:val="22"/>
        </w:rPr>
        <w:t>4.</w:t>
      </w:r>
      <w:r w:rsidRPr="00BA6AA7">
        <w:rPr>
          <w:rFonts w:ascii="Times New Roman" w:eastAsia="Times New Roman" w:hAnsi="Times New Roman"/>
          <w:b/>
          <w:sz w:val="22"/>
          <w:szCs w:val="22"/>
        </w:rPr>
        <w:tab/>
        <w:t>Galimas šalutinis poveikis</w:t>
      </w:r>
      <w:bookmarkEnd w:id="23"/>
      <w:bookmarkEnd w:id="24"/>
    </w:p>
    <w:p w14:paraId="1B1FA1F5" w14:textId="77777777" w:rsidR="004F161D" w:rsidRPr="00BA6AA7" w:rsidRDefault="004F161D" w:rsidP="00033EF3">
      <w:pPr>
        <w:keepNext/>
        <w:keepLines/>
        <w:rPr>
          <w:rFonts w:ascii="Times New Roman" w:eastAsia="Times New Roman" w:hAnsi="Times New Roman"/>
          <w:sz w:val="22"/>
          <w:szCs w:val="22"/>
        </w:rPr>
      </w:pPr>
    </w:p>
    <w:p w14:paraId="2794EC80" w14:textId="7ED719E2" w:rsidR="004F161D" w:rsidRPr="00BA6AA7" w:rsidRDefault="008077F5" w:rsidP="00FD44E8">
      <w:pPr>
        <w:outlineLvl w:val="4"/>
        <w:rPr>
          <w:rFonts w:ascii="Times New Roman" w:eastAsia="Times New Roman" w:hAnsi="Times New Roman"/>
          <w:iCs/>
          <w:sz w:val="22"/>
          <w:szCs w:val="22"/>
          <w:lang w:eastAsia="lt-LT"/>
        </w:rPr>
      </w:pPr>
      <w:r w:rsidRPr="00BA6AA7">
        <w:rPr>
          <w:rFonts w:ascii="Times New Roman" w:eastAsia="Times New Roman" w:hAnsi="Times New Roman"/>
          <w:bCs/>
          <w:sz w:val="22"/>
          <w:szCs w:val="22"/>
          <w:lang w:eastAsia="lt-LT"/>
        </w:rPr>
        <w:t>Šis vaistas</w:t>
      </w:r>
      <w:r w:rsidR="004F161D" w:rsidRPr="00BA6AA7">
        <w:rPr>
          <w:rFonts w:ascii="Times New Roman" w:eastAsia="Times New Roman" w:hAnsi="Times New Roman"/>
          <w:iCs/>
          <w:sz w:val="22"/>
          <w:szCs w:val="22"/>
          <w:lang w:eastAsia="lt-LT"/>
        </w:rPr>
        <w:t>, kaip ir visi kiti, gali sukelti šalutinį poveikį, nors jis pasireiškia ne visiems žmonėms.</w:t>
      </w:r>
    </w:p>
    <w:p w14:paraId="1741C2B2" w14:textId="77777777" w:rsidR="004F161D" w:rsidRPr="00BA6AA7" w:rsidRDefault="004F161D" w:rsidP="00033EF3">
      <w:pPr>
        <w:overflowPunct w:val="0"/>
        <w:autoSpaceDE w:val="0"/>
        <w:autoSpaceDN w:val="0"/>
        <w:adjustRightInd w:val="0"/>
        <w:rPr>
          <w:rFonts w:ascii="Times New Roman" w:eastAsia="Times New Roman" w:hAnsi="Times New Roman"/>
          <w:sz w:val="22"/>
          <w:szCs w:val="22"/>
          <w:lang w:eastAsia="de-DE"/>
        </w:rPr>
      </w:pPr>
    </w:p>
    <w:p w14:paraId="50D6D21F" w14:textId="6970230C" w:rsidR="004F161D" w:rsidRDefault="004F161D" w:rsidP="00033EF3">
      <w:pPr>
        <w:keepNext/>
        <w:keepLines/>
        <w:autoSpaceDE w:val="0"/>
        <w:autoSpaceDN w:val="0"/>
        <w:adjustRightInd w:val="0"/>
        <w:rPr>
          <w:rFonts w:ascii="Times New Roman" w:eastAsia="Times New Roman" w:hAnsi="Times New Roman"/>
          <w:b/>
          <w:bCs/>
          <w:sz w:val="22"/>
          <w:szCs w:val="22"/>
          <w:lang w:eastAsia="de-DE"/>
        </w:rPr>
      </w:pPr>
      <w:r w:rsidRPr="00BA6AA7">
        <w:rPr>
          <w:rFonts w:ascii="Times New Roman" w:eastAsia="Times New Roman" w:hAnsi="Times New Roman"/>
          <w:b/>
          <w:sz w:val="22"/>
          <w:szCs w:val="22"/>
        </w:rPr>
        <w:t xml:space="preserve">Dažni </w:t>
      </w:r>
      <w:r w:rsidRPr="00BA6AA7">
        <w:rPr>
          <w:rFonts w:ascii="Times New Roman" w:eastAsia="Times New Roman" w:hAnsi="Times New Roman"/>
          <w:b/>
          <w:bCs/>
          <w:sz w:val="22"/>
          <w:szCs w:val="22"/>
        </w:rPr>
        <w:t>šalutinio poveikio reiškiniai (</w:t>
      </w:r>
      <w:r w:rsidRPr="00BA6AA7">
        <w:rPr>
          <w:rFonts w:ascii="Times New Roman" w:eastAsia="Times New Roman" w:hAnsi="Times New Roman"/>
          <w:b/>
          <w:bCs/>
          <w:sz w:val="22"/>
          <w:szCs w:val="22"/>
          <w:lang w:eastAsia="de-DE"/>
        </w:rPr>
        <w:t>gali pasireikšti rečiau kaip 1</w:t>
      </w:r>
      <w:r w:rsidR="00744AFC">
        <w:rPr>
          <w:rFonts w:ascii="Times New Roman" w:eastAsia="Times New Roman" w:hAnsi="Times New Roman"/>
          <w:b/>
          <w:bCs/>
          <w:sz w:val="22"/>
          <w:szCs w:val="22"/>
          <w:lang w:eastAsia="de-DE"/>
        </w:rPr>
        <w:t> </w:t>
      </w:r>
      <w:r w:rsidRPr="00F212AD">
        <w:rPr>
          <w:rFonts w:ascii="Times New Roman" w:eastAsia="Times New Roman" w:hAnsi="Times New Roman"/>
          <w:b/>
          <w:bCs/>
          <w:sz w:val="22"/>
          <w:szCs w:val="22"/>
          <w:lang w:eastAsia="de-DE"/>
        </w:rPr>
        <w:t>iš</w:t>
      </w:r>
      <w:r w:rsidRPr="00BA6AA7">
        <w:rPr>
          <w:rFonts w:ascii="Times New Roman" w:eastAsia="Times New Roman" w:hAnsi="Times New Roman"/>
          <w:b/>
          <w:bCs/>
          <w:sz w:val="22"/>
          <w:szCs w:val="22"/>
          <w:lang w:eastAsia="de-DE"/>
        </w:rPr>
        <w:t xml:space="preserve"> 10</w:t>
      </w:r>
      <w:r w:rsidR="00744AFC">
        <w:rPr>
          <w:rFonts w:ascii="Times New Roman" w:eastAsia="Times New Roman" w:hAnsi="Times New Roman"/>
          <w:b/>
          <w:bCs/>
          <w:sz w:val="22"/>
          <w:szCs w:val="22"/>
          <w:lang w:eastAsia="de-DE"/>
        </w:rPr>
        <w:t> </w:t>
      </w:r>
      <w:r w:rsidRPr="00BA6AA7">
        <w:rPr>
          <w:rFonts w:ascii="Times New Roman" w:eastAsia="Times New Roman" w:hAnsi="Times New Roman"/>
          <w:b/>
          <w:bCs/>
          <w:sz w:val="22"/>
          <w:szCs w:val="22"/>
          <w:lang w:eastAsia="de-DE"/>
        </w:rPr>
        <w:t>asmenų)</w:t>
      </w:r>
    </w:p>
    <w:p w14:paraId="46F172E4" w14:textId="77777777" w:rsidR="002E2FD5" w:rsidRPr="00033EF3" w:rsidRDefault="002E2FD5" w:rsidP="00033EF3">
      <w:pPr>
        <w:keepNext/>
        <w:keepLines/>
        <w:autoSpaceDE w:val="0"/>
        <w:autoSpaceDN w:val="0"/>
        <w:adjustRightInd w:val="0"/>
        <w:rPr>
          <w:rFonts w:ascii="Times New Roman" w:eastAsia="Times New Roman" w:hAnsi="Times New Roman"/>
          <w:sz w:val="22"/>
          <w:szCs w:val="22"/>
        </w:rPr>
      </w:pPr>
    </w:p>
    <w:p w14:paraId="4B0024D7" w14:textId="4C493B0F" w:rsidR="004F161D" w:rsidRPr="00BA6AA7" w:rsidRDefault="004F161D" w:rsidP="00FD44E8">
      <w:pPr>
        <w:autoSpaceDE w:val="0"/>
        <w:autoSpaceDN w:val="0"/>
        <w:adjustRightInd w:val="0"/>
        <w:rPr>
          <w:rFonts w:ascii="Times New Roman" w:eastAsia="Times New Roman" w:hAnsi="Times New Roman"/>
          <w:color w:val="000000"/>
          <w:sz w:val="22"/>
          <w:szCs w:val="22"/>
        </w:rPr>
      </w:pPr>
      <w:r w:rsidRPr="00BA6AA7">
        <w:rPr>
          <w:rFonts w:ascii="Times New Roman" w:eastAsia="Times New Roman" w:hAnsi="Times New Roman"/>
          <w:color w:val="000000"/>
          <w:sz w:val="22"/>
          <w:szCs w:val="22"/>
        </w:rPr>
        <w:t xml:space="preserve">Padidėjęs jautrumas, galvos skausmas, svaigulys, </w:t>
      </w:r>
      <w:r w:rsidRPr="00BA6AA7">
        <w:rPr>
          <w:rFonts w:ascii="Times New Roman" w:eastAsia="Times New Roman" w:hAnsi="Times New Roman"/>
          <w:sz w:val="22"/>
          <w:szCs w:val="22"/>
        </w:rPr>
        <w:t xml:space="preserve">hipotenzija (kraujospūdžio sumažėjimas), išbėrimas, </w:t>
      </w:r>
      <w:r w:rsidRPr="00BA6AA7">
        <w:rPr>
          <w:rFonts w:ascii="Times New Roman" w:eastAsia="Times New Roman" w:hAnsi="Times New Roman"/>
          <w:color w:val="000000"/>
          <w:sz w:val="22"/>
          <w:szCs w:val="22"/>
        </w:rPr>
        <w:t>teigiamas antikūnų prieš hepatito</w:t>
      </w:r>
      <w:r w:rsidR="00F212AD">
        <w:rPr>
          <w:rFonts w:ascii="Times New Roman" w:eastAsia="Times New Roman" w:hAnsi="Times New Roman"/>
          <w:color w:val="000000"/>
          <w:sz w:val="22"/>
          <w:szCs w:val="22"/>
        </w:rPr>
        <w:t> </w:t>
      </w:r>
      <w:r w:rsidRPr="00BA6AA7">
        <w:rPr>
          <w:rFonts w:ascii="Times New Roman" w:eastAsia="Times New Roman" w:hAnsi="Times New Roman"/>
          <w:color w:val="000000"/>
          <w:sz w:val="22"/>
          <w:szCs w:val="22"/>
        </w:rPr>
        <w:t xml:space="preserve">B </w:t>
      </w:r>
      <w:r w:rsidR="000151AB" w:rsidRPr="00BA6AA7">
        <w:rPr>
          <w:rFonts w:ascii="Times New Roman" w:eastAsia="Times New Roman" w:hAnsi="Times New Roman"/>
          <w:color w:val="000000"/>
          <w:sz w:val="22"/>
          <w:szCs w:val="22"/>
        </w:rPr>
        <w:t xml:space="preserve">viruso </w:t>
      </w:r>
      <w:r w:rsidRPr="00BA6AA7">
        <w:rPr>
          <w:rFonts w:ascii="Times New Roman" w:eastAsia="Times New Roman" w:hAnsi="Times New Roman"/>
          <w:color w:val="000000"/>
          <w:sz w:val="22"/>
          <w:szCs w:val="22"/>
        </w:rPr>
        <w:t xml:space="preserve">paviršiaus antigeną tyrimo rezultatas. </w:t>
      </w:r>
    </w:p>
    <w:p w14:paraId="5F92189B" w14:textId="77777777" w:rsidR="004F161D" w:rsidRPr="00BA6AA7" w:rsidRDefault="004F161D" w:rsidP="00FD44E8">
      <w:pPr>
        <w:autoSpaceDE w:val="0"/>
        <w:autoSpaceDN w:val="0"/>
        <w:adjustRightInd w:val="0"/>
        <w:rPr>
          <w:rFonts w:ascii="Times New Roman" w:eastAsia="Times New Roman" w:hAnsi="Times New Roman"/>
          <w:color w:val="000000"/>
          <w:sz w:val="22"/>
          <w:szCs w:val="22"/>
          <w:highlight w:val="yellow"/>
        </w:rPr>
      </w:pPr>
    </w:p>
    <w:p w14:paraId="02C6DD9C" w14:textId="77777777" w:rsidR="004F161D" w:rsidRPr="00BA6AA7" w:rsidRDefault="004F161D" w:rsidP="00033EF3">
      <w:pPr>
        <w:keepNext/>
        <w:keepLines/>
        <w:rPr>
          <w:rFonts w:ascii="Times New Roman" w:eastAsia="Times New Roman" w:hAnsi="Times New Roman"/>
          <w:color w:val="000000"/>
          <w:sz w:val="22"/>
          <w:szCs w:val="22"/>
        </w:rPr>
      </w:pPr>
      <w:r w:rsidRPr="00BA6AA7">
        <w:rPr>
          <w:rFonts w:ascii="Times New Roman" w:eastAsia="Times New Roman" w:hAnsi="Times New Roman"/>
          <w:b/>
          <w:bCs/>
          <w:color w:val="000000"/>
          <w:sz w:val="22"/>
          <w:szCs w:val="22"/>
        </w:rPr>
        <w:t>Šalutinio poveikio reiškiniai, kurių dažnis nežinomas (negali būti apskaičiuotas pagal turimus duomenis)</w:t>
      </w:r>
    </w:p>
    <w:p w14:paraId="22306159" w14:textId="77777777" w:rsidR="004F161D" w:rsidRPr="00BA6AA7" w:rsidRDefault="004F161D" w:rsidP="00033EF3">
      <w:pPr>
        <w:keepNext/>
        <w:keepLines/>
        <w:autoSpaceDE w:val="0"/>
        <w:autoSpaceDN w:val="0"/>
        <w:adjustRightInd w:val="0"/>
        <w:rPr>
          <w:rFonts w:ascii="Times New Roman" w:eastAsia="Times New Roman" w:hAnsi="Times New Roman"/>
          <w:color w:val="000000"/>
          <w:sz w:val="22"/>
          <w:szCs w:val="22"/>
        </w:rPr>
      </w:pPr>
    </w:p>
    <w:p w14:paraId="3F53FE97" w14:textId="306B9D6B" w:rsidR="004F161D" w:rsidRPr="00D728AB"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Kraujo ir limfinės sistemos sutrikimai:</w:t>
      </w:r>
      <w:r w:rsidRPr="00033EF3">
        <w:rPr>
          <w:rFonts w:ascii="Times New Roman" w:eastAsia="Times New Roman" w:hAnsi="Times New Roman"/>
          <w:color w:val="000000"/>
          <w:sz w:val="22"/>
          <w:szCs w:val="22"/>
        </w:rPr>
        <w:t xml:space="preserve"> diseminuota intravaskulinė koaguliacija (DIK), padidėjęs inhibitorių titras.</w:t>
      </w:r>
    </w:p>
    <w:p w14:paraId="78AABDD1" w14:textId="2B82EC16" w:rsidR="004F161D" w:rsidRPr="00D728AB"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Imuninės sistemos sutrikimai:</w:t>
      </w:r>
      <w:r w:rsidRPr="00033EF3">
        <w:rPr>
          <w:rFonts w:ascii="Times New Roman" w:eastAsia="Times New Roman" w:hAnsi="Times New Roman"/>
          <w:color w:val="000000"/>
          <w:sz w:val="22"/>
          <w:szCs w:val="22"/>
        </w:rPr>
        <w:t xml:space="preserve"> anafilaksinės reakcijos, dilgėlinis išbėrimas visame kūne (dilgėlinė).</w:t>
      </w:r>
    </w:p>
    <w:p w14:paraId="5A654FF6" w14:textId="58A7D624" w:rsidR="004F161D" w:rsidRPr="00D728AB"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Nervų sistemos sutrikimai:</w:t>
      </w:r>
      <w:r w:rsidRPr="00033EF3">
        <w:rPr>
          <w:rFonts w:ascii="Times New Roman" w:eastAsia="Times New Roman" w:hAnsi="Times New Roman"/>
          <w:color w:val="000000"/>
          <w:sz w:val="22"/>
          <w:szCs w:val="22"/>
        </w:rPr>
        <w:t xml:space="preserve"> tirpimo jausmas galūnėse (hipestezija), nenormalus arba sumažėjęs jautrumas (parestezija), insultas (trombozinis insultas, embolinis insultas), mieguistumas</w:t>
      </w:r>
      <w:r w:rsidR="004F2276" w:rsidRPr="00033EF3">
        <w:rPr>
          <w:rFonts w:ascii="Times New Roman" w:eastAsia="Times New Roman" w:hAnsi="Times New Roman"/>
          <w:color w:val="000000"/>
          <w:sz w:val="22"/>
          <w:szCs w:val="22"/>
        </w:rPr>
        <w:t xml:space="preserve"> (somnolencija)</w:t>
      </w:r>
      <w:r w:rsidRPr="00033EF3">
        <w:rPr>
          <w:rFonts w:ascii="Times New Roman" w:eastAsia="Times New Roman" w:hAnsi="Times New Roman"/>
          <w:color w:val="000000"/>
          <w:sz w:val="22"/>
          <w:szCs w:val="22"/>
        </w:rPr>
        <w:t>, pakitęs skonio jutimas (disgeuzija).</w:t>
      </w:r>
    </w:p>
    <w:p w14:paraId="15BE8750" w14:textId="39CF0E3A" w:rsidR="004F161D" w:rsidRPr="00D728AB"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Širdies sutrikimai:</w:t>
      </w:r>
      <w:r w:rsidRPr="00033EF3">
        <w:rPr>
          <w:rFonts w:ascii="Times New Roman" w:hAnsi="Times New Roman"/>
          <w:sz w:val="22"/>
          <w:szCs w:val="22"/>
        </w:rPr>
        <w:t xml:space="preserve"> </w:t>
      </w:r>
      <w:r w:rsidRPr="00033EF3">
        <w:rPr>
          <w:rFonts w:ascii="Times New Roman" w:eastAsia="Times New Roman" w:hAnsi="Times New Roman"/>
          <w:color w:val="000000"/>
          <w:sz w:val="22"/>
          <w:szCs w:val="22"/>
        </w:rPr>
        <w:t>širdies smūgis (miokardo infarktas), širdies ritmo padažnėjimas (tachikardija).</w:t>
      </w:r>
    </w:p>
    <w:p w14:paraId="14BB54F1" w14:textId="5761972B" w:rsidR="004F161D" w:rsidRPr="00D728AB"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lastRenderedPageBreak/>
        <w:t>Kraujagyslių sutrikimai:</w:t>
      </w:r>
      <w:r w:rsidRPr="00033EF3">
        <w:rPr>
          <w:rFonts w:ascii="Times New Roman" w:hAnsi="Times New Roman"/>
          <w:i/>
          <w:iCs/>
          <w:sz w:val="22"/>
          <w:szCs w:val="22"/>
        </w:rPr>
        <w:t xml:space="preserve"> </w:t>
      </w:r>
      <w:r w:rsidRPr="00033EF3">
        <w:rPr>
          <w:rFonts w:ascii="Times New Roman" w:eastAsia="Times New Roman" w:hAnsi="Times New Roman"/>
          <w:color w:val="000000"/>
          <w:sz w:val="22"/>
          <w:szCs w:val="22"/>
        </w:rPr>
        <w:t>kraujo krešulių susidarymas ir patekimas į kraujagysles (tromboemboliniai reiškiniai, venų ir arterijų trombozė), kraujospūdžio padidėjimas (hipertenzija), veido paraudimas.</w:t>
      </w:r>
    </w:p>
    <w:p w14:paraId="3437D5D8" w14:textId="55F12D21" w:rsidR="002F1FC1" w:rsidRPr="00033EF3"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Kvėpavimo sistemos, krūtinės ląstos ir tarpuplaučio sutrikimai:</w:t>
      </w:r>
      <w:r w:rsidRPr="00033EF3">
        <w:rPr>
          <w:rFonts w:ascii="Times New Roman" w:eastAsia="Times New Roman" w:hAnsi="Times New Roman"/>
          <w:color w:val="000000"/>
          <w:sz w:val="22"/>
          <w:szCs w:val="22"/>
        </w:rPr>
        <w:t xml:space="preserve"> plaučių arterijos užsikimšimas (plaučių embolija), oro takų susiaurėjimas (bronchų spazmas), švokštimas, kosulys, dusulys (dispnėja).</w:t>
      </w:r>
    </w:p>
    <w:p w14:paraId="3CD83120" w14:textId="205D2308" w:rsidR="004F161D" w:rsidRPr="002F1FC1"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Virškinimo trakto sutrikimai:</w:t>
      </w:r>
      <w:r w:rsidRPr="00033EF3">
        <w:rPr>
          <w:rFonts w:ascii="Times New Roman" w:hAnsi="Times New Roman"/>
          <w:sz w:val="22"/>
          <w:szCs w:val="22"/>
        </w:rPr>
        <w:t xml:space="preserve"> </w:t>
      </w:r>
      <w:r w:rsidRPr="00033EF3">
        <w:rPr>
          <w:rFonts w:ascii="Times New Roman" w:eastAsia="Times New Roman" w:hAnsi="Times New Roman"/>
          <w:color w:val="000000"/>
          <w:sz w:val="22"/>
          <w:szCs w:val="22"/>
        </w:rPr>
        <w:t>vėmimas, viduriavimas, pilvo diskomfortas, pykinimas.</w:t>
      </w:r>
    </w:p>
    <w:p w14:paraId="00B4881D" w14:textId="3015ADCB" w:rsidR="004F161D" w:rsidRPr="00D728AB"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Odos ir poodinio audinio sutrikimai:</w:t>
      </w:r>
      <w:r w:rsidRPr="00033EF3">
        <w:rPr>
          <w:rFonts w:ascii="Times New Roman" w:eastAsia="Times New Roman" w:hAnsi="Times New Roman"/>
          <w:sz w:val="22"/>
          <w:szCs w:val="22"/>
          <w:lang w:eastAsia="lt-LT"/>
        </w:rPr>
        <w:t xml:space="preserve"> veido tirpimas, veido, liežuvio ir lūpų ištinimas (angioneurozinė edema), dilgėlinis viso kūno išbėrimas (dilgėlinė), niežulys.</w:t>
      </w:r>
    </w:p>
    <w:p w14:paraId="445BBDB7" w14:textId="4AB90DF3" w:rsidR="004F161D" w:rsidRPr="00D728AB" w:rsidRDefault="004F161D" w:rsidP="00033EF3">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Bendrieji sutrikimai ir vartojimo vietos pažeidimai:</w:t>
      </w:r>
      <w:r w:rsidRPr="00033EF3">
        <w:rPr>
          <w:rFonts w:ascii="Times New Roman" w:hAnsi="Times New Roman"/>
          <w:i/>
          <w:iCs/>
          <w:sz w:val="22"/>
          <w:szCs w:val="22"/>
        </w:rPr>
        <w:t xml:space="preserve"> </w:t>
      </w:r>
      <w:r w:rsidRPr="00033EF3">
        <w:rPr>
          <w:rFonts w:ascii="Times New Roman" w:eastAsia="Times New Roman" w:hAnsi="Times New Roman"/>
          <w:i/>
          <w:iCs/>
          <w:color w:val="000000"/>
          <w:sz w:val="22"/>
          <w:szCs w:val="22"/>
        </w:rPr>
        <w:t>s</w:t>
      </w:r>
      <w:r w:rsidRPr="00033EF3">
        <w:rPr>
          <w:rFonts w:ascii="Times New Roman" w:eastAsia="Times New Roman" w:hAnsi="Times New Roman"/>
          <w:color w:val="000000"/>
          <w:sz w:val="22"/>
          <w:szCs w:val="22"/>
        </w:rPr>
        <w:t>kausmas injekcijos vietoje, bendras negalavimas, karščio pojūtis, šaltkrėtis, karščiavimas, krūtinės skausmas, krūtinės diskomfortas.</w:t>
      </w:r>
    </w:p>
    <w:p w14:paraId="0E89E372" w14:textId="38590EE0" w:rsidR="004F161D" w:rsidRPr="00033EF3" w:rsidRDefault="004F161D" w:rsidP="00033EF3">
      <w:pPr>
        <w:pStyle w:val="Sraopastraipa"/>
        <w:numPr>
          <w:ilvl w:val="0"/>
          <w:numId w:val="34"/>
        </w:numPr>
        <w:autoSpaceDE w:val="0"/>
        <w:autoSpaceDN w:val="0"/>
        <w:adjustRightInd w:val="0"/>
        <w:ind w:left="562" w:hanging="562"/>
        <w:rPr>
          <w:rFonts w:ascii="Times New Roman" w:eastAsia="Times New Roman" w:hAnsi="Times New Roman"/>
          <w:sz w:val="22"/>
          <w:szCs w:val="22"/>
          <w:lang w:eastAsia="lt-LT"/>
        </w:rPr>
      </w:pPr>
      <w:r w:rsidRPr="00033EF3">
        <w:rPr>
          <w:rFonts w:ascii="Times New Roman" w:eastAsia="Times New Roman" w:hAnsi="Times New Roman"/>
          <w:i/>
          <w:iCs/>
          <w:color w:val="000000"/>
          <w:sz w:val="22"/>
          <w:szCs w:val="22"/>
        </w:rPr>
        <w:t xml:space="preserve">Tyrimai: </w:t>
      </w:r>
      <w:r w:rsidRPr="00033EF3">
        <w:rPr>
          <w:rFonts w:ascii="Times New Roman" w:eastAsia="Times New Roman" w:hAnsi="Times New Roman"/>
          <w:sz w:val="22"/>
          <w:szCs w:val="22"/>
          <w:lang w:eastAsia="lt-LT"/>
        </w:rPr>
        <w:t>sumažėjęs kraujospūdis</w:t>
      </w:r>
      <w:r w:rsidR="00651F9A" w:rsidRPr="00033EF3">
        <w:rPr>
          <w:rFonts w:ascii="Times New Roman" w:eastAsia="Times New Roman" w:hAnsi="Times New Roman"/>
          <w:sz w:val="22"/>
          <w:szCs w:val="22"/>
          <w:lang w:eastAsia="lt-LT"/>
        </w:rPr>
        <w:t>, padidėjęs fibrino</w:t>
      </w:r>
      <w:r w:rsidR="009A5E69">
        <w:rPr>
          <w:rFonts w:ascii="Times New Roman" w:eastAsia="Times New Roman" w:hAnsi="Times New Roman"/>
          <w:sz w:val="22"/>
          <w:szCs w:val="22"/>
          <w:lang w:eastAsia="lt-LT"/>
        </w:rPr>
        <w:t> </w:t>
      </w:r>
      <w:r w:rsidR="00651F9A" w:rsidRPr="00033EF3">
        <w:rPr>
          <w:rFonts w:ascii="Times New Roman" w:eastAsia="Times New Roman" w:hAnsi="Times New Roman"/>
          <w:sz w:val="22"/>
          <w:szCs w:val="22"/>
          <w:lang w:eastAsia="lt-LT"/>
        </w:rPr>
        <w:t>D-dimerų kiekis kraujyje</w:t>
      </w:r>
      <w:r w:rsidRPr="00033EF3">
        <w:rPr>
          <w:rFonts w:ascii="Times New Roman" w:eastAsia="Times New Roman" w:hAnsi="Times New Roman"/>
          <w:sz w:val="22"/>
          <w:szCs w:val="22"/>
          <w:lang w:eastAsia="lt-LT"/>
        </w:rPr>
        <w:t>.</w:t>
      </w:r>
    </w:p>
    <w:p w14:paraId="5AE752FF"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7767DE85" w14:textId="1D08F86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Greita infuzija </w:t>
      </w:r>
      <w:r w:rsidR="004F2276" w:rsidRPr="00BA6AA7">
        <w:rPr>
          <w:rFonts w:ascii="Times New Roman" w:eastAsia="Times New Roman" w:hAnsi="Times New Roman"/>
          <w:sz w:val="22"/>
          <w:szCs w:val="22"/>
          <w:lang w:eastAsia="lt-LT"/>
        </w:rPr>
        <w:t xml:space="preserve">į veną </w:t>
      </w:r>
      <w:r w:rsidRPr="00BA6AA7">
        <w:rPr>
          <w:rFonts w:ascii="Times New Roman" w:eastAsia="Times New Roman" w:hAnsi="Times New Roman"/>
          <w:sz w:val="22"/>
          <w:szCs w:val="22"/>
          <w:lang w:eastAsia="lt-LT"/>
        </w:rPr>
        <w:t>gali sukelti veriantį skausmą arba veido ar galūnių tirpimą bei kraujospūdžio sumažėjimą.</w:t>
      </w:r>
    </w:p>
    <w:p w14:paraId="66D08502"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p>
    <w:p w14:paraId="688B7EC2" w14:textId="77777777" w:rsidR="004F161D" w:rsidRPr="00BA6AA7" w:rsidRDefault="004F161D" w:rsidP="00FD44E8">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Jeigu pacientui buvo skiriamos dozės, viršijančios didžiausią rekomenduojamą paros dozę, ir (arba) jis buvo gydomas ilgą laiką ir (arba) jam buvo tromboembolijos rizikos veiksnių, buvo registruota miokardo infarkto atvejų. </w:t>
      </w:r>
    </w:p>
    <w:p w14:paraId="4A8ABAEF" w14:textId="77777777" w:rsidR="004F161D" w:rsidRPr="00BA6AA7" w:rsidRDefault="004F161D" w:rsidP="00033EF3">
      <w:pPr>
        <w:tabs>
          <w:tab w:val="left" w:pos="567"/>
        </w:tabs>
        <w:rPr>
          <w:rFonts w:ascii="Times New Roman" w:eastAsia="Times New Roman" w:hAnsi="Times New Roman"/>
          <w:snapToGrid w:val="0"/>
          <w:sz w:val="22"/>
          <w:szCs w:val="22"/>
        </w:rPr>
      </w:pPr>
    </w:p>
    <w:p w14:paraId="4732303A" w14:textId="77777777" w:rsidR="004F161D" w:rsidRPr="00641692" w:rsidRDefault="004F161D" w:rsidP="00FD44E8">
      <w:pPr>
        <w:keepNext/>
        <w:tabs>
          <w:tab w:val="left" w:pos="567"/>
        </w:tabs>
        <w:rPr>
          <w:rFonts w:ascii="Times New Roman" w:eastAsia="Times New Roman" w:hAnsi="Times New Roman"/>
          <w:b/>
          <w:snapToGrid w:val="0"/>
          <w:sz w:val="22"/>
          <w:szCs w:val="22"/>
        </w:rPr>
      </w:pPr>
      <w:r w:rsidRPr="00BA6AA7">
        <w:rPr>
          <w:rFonts w:ascii="Times New Roman" w:eastAsia="Times New Roman" w:hAnsi="Times New Roman"/>
          <w:b/>
          <w:snapToGrid w:val="0"/>
          <w:sz w:val="22"/>
          <w:szCs w:val="22"/>
        </w:rPr>
        <w:t>Pranešimas apie šalutinį poveikį</w:t>
      </w:r>
    </w:p>
    <w:p w14:paraId="663D0680" w14:textId="04239508" w:rsidR="004F161D" w:rsidRDefault="009E7770" w:rsidP="008B489E">
      <w:pPr>
        <w:tabs>
          <w:tab w:val="left" w:pos="567"/>
        </w:tabs>
        <w:rPr>
          <w:rFonts w:ascii="Times New Roman" w:eastAsia="Times New Roman" w:hAnsi="Times New Roman"/>
          <w:snapToGrid w:val="0"/>
          <w:sz w:val="22"/>
          <w:szCs w:val="22"/>
        </w:rPr>
      </w:pPr>
      <w:r w:rsidRPr="004F161D">
        <w:rPr>
          <w:rFonts w:ascii="Times New Roman" w:eastAsia="Times New Roman" w:hAnsi="Times New Roman"/>
          <w:snapToGrid w:val="0"/>
          <w:sz w:val="22"/>
          <w:szCs w:val="22"/>
        </w:rPr>
        <w:t xml:space="preserve">Jeigu pasireiškė šalutinis poveikis, įskaitant šiame lapelyje nenurodytą, pasakykite gydytojui. </w:t>
      </w:r>
      <w:r w:rsidR="00021F5E" w:rsidRPr="00021F5E">
        <w:rPr>
          <w:rFonts w:ascii="Times New Roman" w:eastAsia="Times New Roman" w:hAnsi="Times New Roman"/>
          <w:sz w:val="22"/>
          <w:szCs w:val="22"/>
          <w:lang w:eastAsia="lt-LT"/>
        </w:rPr>
        <w:t xml:space="preserve">Pranešimą apie šalutinį poveikį galite užpildyti ir pateikti Valstybinės vaistų kontrolės tarnybos prie Lietuvos Respublikos sveikatos apsaugos ministerijos tinklalapyje </w:t>
      </w:r>
      <w:r w:rsidR="00021F5E" w:rsidRPr="00021F5E">
        <w:rPr>
          <w:rFonts w:ascii="Times New Roman" w:eastAsia="Times New Roman" w:hAnsi="Times New Roman"/>
          <w:color w:val="0000EE"/>
          <w:sz w:val="22"/>
          <w:szCs w:val="22"/>
          <w:u w:val="single"/>
          <w:lang w:eastAsia="lt-LT"/>
        </w:rPr>
        <w:t>https://vvkt.lrv.lt/lt/</w:t>
      </w:r>
      <w:r w:rsidR="00021F5E" w:rsidRPr="00021F5E">
        <w:rPr>
          <w:rFonts w:ascii="Times New Roman" w:eastAsia="Times New Roman" w:hAnsi="Times New Roman"/>
          <w:sz w:val="22"/>
          <w:szCs w:val="22"/>
          <w:lang w:eastAsia="lt-LT"/>
        </w:rPr>
        <w:t xml:space="preserve"> nurodytais būdais arba paskambinti nemokamu telefonu 8 800 73 568. Pranešdami apie šalutinį poveikį galite mums padėti gauti daugiau informacijos apie šio vaisto saugumą.</w:t>
      </w:r>
    </w:p>
    <w:p w14:paraId="18CEBD73" w14:textId="77777777" w:rsidR="00021F5E" w:rsidRPr="00BA6AA7" w:rsidRDefault="00021F5E" w:rsidP="008B489E">
      <w:pPr>
        <w:tabs>
          <w:tab w:val="left" w:pos="567"/>
        </w:tabs>
        <w:rPr>
          <w:rFonts w:ascii="Times New Roman" w:eastAsia="Times New Roman" w:hAnsi="Times New Roman"/>
          <w:snapToGrid w:val="0"/>
          <w:sz w:val="22"/>
          <w:szCs w:val="22"/>
        </w:rPr>
      </w:pPr>
    </w:p>
    <w:p w14:paraId="4E2F3956" w14:textId="77777777" w:rsidR="004F161D" w:rsidRPr="00BA6AA7" w:rsidRDefault="004F161D" w:rsidP="00FD44E8">
      <w:pPr>
        <w:rPr>
          <w:rFonts w:ascii="Times New Roman" w:eastAsia="Times New Roman" w:hAnsi="Times New Roman"/>
          <w:sz w:val="22"/>
          <w:szCs w:val="22"/>
        </w:rPr>
      </w:pPr>
    </w:p>
    <w:p w14:paraId="0CEDFDD0" w14:textId="6419037C" w:rsidR="004F161D" w:rsidRPr="00BA6AA7" w:rsidRDefault="004F161D" w:rsidP="00033EF3">
      <w:pPr>
        <w:keepNext/>
        <w:keepLines/>
        <w:ind w:left="562" w:hanging="562"/>
        <w:rPr>
          <w:rFonts w:ascii="Times New Roman" w:eastAsia="Times New Roman" w:hAnsi="Times New Roman"/>
          <w:sz w:val="22"/>
          <w:szCs w:val="22"/>
        </w:rPr>
      </w:pPr>
      <w:bookmarkStart w:id="25" w:name="_Toc129243143"/>
      <w:bookmarkStart w:id="26" w:name="_Toc129243268"/>
      <w:r w:rsidRPr="00BA6AA7">
        <w:rPr>
          <w:rFonts w:ascii="Times New Roman" w:eastAsia="Times New Roman" w:hAnsi="Times New Roman"/>
          <w:b/>
          <w:sz w:val="22"/>
          <w:szCs w:val="22"/>
        </w:rPr>
        <w:t>5.</w:t>
      </w:r>
      <w:r w:rsidRPr="00BA6AA7">
        <w:rPr>
          <w:rFonts w:ascii="Times New Roman" w:eastAsia="Times New Roman" w:hAnsi="Times New Roman"/>
          <w:b/>
          <w:sz w:val="22"/>
          <w:szCs w:val="22"/>
        </w:rPr>
        <w:tab/>
        <w:t xml:space="preserve">Kaip laikyti </w:t>
      </w:r>
      <w:r w:rsidR="00943398" w:rsidRPr="00BA6AA7">
        <w:rPr>
          <w:rFonts w:ascii="Times New Roman" w:eastAsia="Times New Roman" w:hAnsi="Times New Roman"/>
          <w:b/>
          <w:sz w:val="22"/>
          <w:szCs w:val="22"/>
        </w:rPr>
        <w:t>F</w:t>
      </w:r>
      <w:bookmarkEnd w:id="25"/>
      <w:bookmarkEnd w:id="26"/>
      <w:r w:rsidR="00943398" w:rsidRPr="00BA6AA7">
        <w:rPr>
          <w:rFonts w:ascii="Times New Roman" w:eastAsia="Times New Roman" w:hAnsi="Times New Roman"/>
          <w:b/>
          <w:sz w:val="22"/>
          <w:szCs w:val="22"/>
        </w:rPr>
        <w:t>eiba</w:t>
      </w:r>
    </w:p>
    <w:p w14:paraId="33BE4208" w14:textId="77777777" w:rsidR="00651F9A" w:rsidRPr="00BA6AA7" w:rsidRDefault="00651F9A" w:rsidP="00033EF3">
      <w:pPr>
        <w:keepNext/>
        <w:outlineLvl w:val="1"/>
        <w:rPr>
          <w:rFonts w:ascii="Times New Roman" w:eastAsia="Times New Roman" w:hAnsi="Times New Roman"/>
          <w:sz w:val="22"/>
          <w:szCs w:val="22"/>
        </w:rPr>
      </w:pPr>
    </w:p>
    <w:p w14:paraId="212ECB6A"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Šį vaistą laikykite vaikams nepastebimoje ir nepasiekiamoje vietoje.</w:t>
      </w:r>
    </w:p>
    <w:p w14:paraId="1B3E537D" w14:textId="77777777" w:rsidR="004F161D" w:rsidRPr="00BA6AA7" w:rsidRDefault="004F161D" w:rsidP="00FD44E8">
      <w:pPr>
        <w:rPr>
          <w:rFonts w:ascii="Times New Roman" w:eastAsia="Times New Roman" w:hAnsi="Times New Roman"/>
          <w:sz w:val="22"/>
          <w:szCs w:val="22"/>
          <w:lang w:eastAsia="lt-LT"/>
        </w:rPr>
      </w:pPr>
    </w:p>
    <w:p w14:paraId="41159BCE"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ne aukštesnėje kaip 25 </w:t>
      </w:r>
      <w:r w:rsidRPr="00BA6AA7">
        <w:rPr>
          <w:rFonts w:ascii="Times New Roman" w:eastAsia="Times New Roman" w:hAnsi="Times New Roman"/>
          <w:sz w:val="22"/>
          <w:szCs w:val="22"/>
          <w:lang w:eastAsia="lt-LT"/>
        </w:rPr>
        <w:sym w:font="Symbol" w:char="F0B0"/>
      </w:r>
      <w:r w:rsidRPr="00BA6AA7">
        <w:rPr>
          <w:rFonts w:ascii="Times New Roman" w:eastAsia="Times New Roman" w:hAnsi="Times New Roman"/>
          <w:sz w:val="22"/>
          <w:szCs w:val="22"/>
          <w:lang w:eastAsia="lt-LT"/>
        </w:rPr>
        <w:t>C temperatūroje. Negalima užšaldyti.</w:t>
      </w:r>
    </w:p>
    <w:p w14:paraId="75070CEB"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gamintojo pakuotėje, kad vaistas būtų apsaugotas nuo šviesos.</w:t>
      </w:r>
    </w:p>
    <w:p w14:paraId="2A878078" w14:textId="77777777" w:rsidR="004F161D" w:rsidRPr="00BA6AA7" w:rsidRDefault="004F161D" w:rsidP="00FD44E8">
      <w:pPr>
        <w:rPr>
          <w:rFonts w:ascii="Times New Roman" w:eastAsia="Times New Roman" w:hAnsi="Times New Roman"/>
          <w:sz w:val="22"/>
          <w:szCs w:val="22"/>
          <w:lang w:eastAsia="lt-LT"/>
        </w:rPr>
      </w:pPr>
    </w:p>
    <w:p w14:paraId="2B58410E" w14:textId="15652B8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Ant dėžutės ir flakon</w:t>
      </w:r>
      <w:r w:rsidR="001008BB"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etiketės po „EXP“ nurodytam tinkamumo laikui pasibaigus, </w:t>
      </w:r>
      <w:r w:rsidR="001008BB" w:rsidRPr="00BA6AA7">
        <w:rPr>
          <w:rFonts w:ascii="Times New Roman" w:eastAsia="Times New Roman" w:hAnsi="Times New Roman"/>
          <w:sz w:val="22"/>
          <w:szCs w:val="22"/>
          <w:lang w:eastAsia="lt-LT"/>
        </w:rPr>
        <w:t>šio vaisto</w:t>
      </w:r>
      <w:r w:rsidRPr="00BA6AA7">
        <w:rPr>
          <w:rFonts w:ascii="Times New Roman" w:eastAsia="Times New Roman" w:hAnsi="Times New Roman"/>
          <w:sz w:val="22"/>
          <w:szCs w:val="22"/>
          <w:lang w:eastAsia="lt-LT"/>
        </w:rPr>
        <w:t xml:space="preserve"> vartoti negalima. Vaistas tinkamas vartoti iki paskutinės nurodyto mėnesio dienos.</w:t>
      </w:r>
    </w:p>
    <w:p w14:paraId="73C4782B" w14:textId="77777777" w:rsidR="004F161D" w:rsidRPr="00BA6AA7" w:rsidRDefault="004F161D" w:rsidP="00FD44E8">
      <w:pPr>
        <w:rPr>
          <w:rFonts w:ascii="Times New Roman" w:eastAsia="Times New Roman" w:hAnsi="Times New Roman"/>
          <w:sz w:val="22"/>
          <w:szCs w:val="22"/>
          <w:lang w:eastAsia="lt-LT"/>
        </w:rPr>
      </w:pPr>
    </w:p>
    <w:p w14:paraId="534311C4"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Vaistų negalima išmesti į kanalizaciją arba su buitinėmis atliekomis. Kaip išmesti nereikalingus vaistus, klauskite vaistininko. Šios priemonės padės apsaugoti aplinką.</w:t>
      </w:r>
    </w:p>
    <w:p w14:paraId="4F0D67B1" w14:textId="77777777" w:rsidR="004F161D" w:rsidRPr="00BA6AA7" w:rsidRDefault="004F161D" w:rsidP="00FD44E8">
      <w:pPr>
        <w:rPr>
          <w:rFonts w:ascii="Times New Roman" w:eastAsia="Times New Roman" w:hAnsi="Times New Roman"/>
          <w:sz w:val="22"/>
          <w:szCs w:val="22"/>
        </w:rPr>
      </w:pPr>
    </w:p>
    <w:p w14:paraId="504FC2D2" w14:textId="77777777" w:rsidR="004F161D" w:rsidRPr="00BA6AA7" w:rsidRDefault="004F161D" w:rsidP="00FD44E8">
      <w:pPr>
        <w:rPr>
          <w:rFonts w:ascii="Times New Roman" w:eastAsia="Times New Roman" w:hAnsi="Times New Roman"/>
          <w:sz w:val="22"/>
          <w:szCs w:val="22"/>
        </w:rPr>
      </w:pPr>
    </w:p>
    <w:p w14:paraId="1EF1E41C" w14:textId="77777777" w:rsidR="004F161D" w:rsidRPr="00BA6AA7" w:rsidRDefault="004F161D" w:rsidP="00033EF3">
      <w:pPr>
        <w:keepNext/>
        <w:keepLines/>
        <w:ind w:left="562" w:hanging="562"/>
        <w:rPr>
          <w:rFonts w:ascii="Times New Roman" w:eastAsia="Times New Roman" w:hAnsi="Times New Roman"/>
          <w:b/>
          <w:sz w:val="22"/>
          <w:szCs w:val="22"/>
        </w:rPr>
      </w:pPr>
      <w:bookmarkStart w:id="27" w:name="_Toc129243144"/>
      <w:bookmarkStart w:id="28" w:name="_Toc129243269"/>
      <w:r w:rsidRPr="00BA6AA7">
        <w:rPr>
          <w:rFonts w:ascii="Times New Roman" w:eastAsia="Times New Roman" w:hAnsi="Times New Roman"/>
          <w:b/>
          <w:sz w:val="22"/>
          <w:szCs w:val="22"/>
        </w:rPr>
        <w:t>6.</w:t>
      </w:r>
      <w:r w:rsidRPr="00BA6AA7">
        <w:rPr>
          <w:rFonts w:ascii="Times New Roman" w:eastAsia="Times New Roman" w:hAnsi="Times New Roman"/>
          <w:b/>
          <w:sz w:val="22"/>
          <w:szCs w:val="22"/>
        </w:rPr>
        <w:tab/>
        <w:t>Pakuotės</w:t>
      </w:r>
      <w:r w:rsidRPr="00BA6AA7">
        <w:rPr>
          <w:rFonts w:ascii="Times New Roman" w:eastAsia="Times New Roman" w:hAnsi="Times New Roman"/>
          <w:b/>
          <w:sz w:val="22"/>
          <w:szCs w:val="22"/>
          <w:lang w:eastAsia="lt-LT" w:bidi="lt-LT"/>
        </w:rPr>
        <w:t xml:space="preserve"> turinys ir </w:t>
      </w:r>
      <w:r w:rsidRPr="00BA6AA7">
        <w:rPr>
          <w:rFonts w:ascii="Times New Roman" w:eastAsia="Times New Roman" w:hAnsi="Times New Roman"/>
          <w:b/>
          <w:sz w:val="22"/>
          <w:szCs w:val="22"/>
        </w:rPr>
        <w:t>kita informacija</w:t>
      </w:r>
      <w:bookmarkEnd w:id="27"/>
      <w:bookmarkEnd w:id="28"/>
    </w:p>
    <w:p w14:paraId="40C8B647" w14:textId="77777777" w:rsidR="004F161D" w:rsidRPr="00BA6AA7" w:rsidRDefault="004F161D" w:rsidP="00033EF3">
      <w:pPr>
        <w:keepNext/>
        <w:keepLines/>
        <w:rPr>
          <w:rFonts w:ascii="Times New Roman" w:eastAsia="Times New Roman" w:hAnsi="Times New Roman"/>
          <w:sz w:val="22"/>
          <w:szCs w:val="22"/>
        </w:rPr>
      </w:pPr>
    </w:p>
    <w:p w14:paraId="6F058CCB" w14:textId="2F89D8DE" w:rsidR="004F161D" w:rsidRPr="00BA6AA7" w:rsidRDefault="00943398"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Feiba</w:t>
      </w:r>
      <w:r w:rsidR="004F161D" w:rsidRPr="00BA6AA7">
        <w:rPr>
          <w:rFonts w:ascii="Times New Roman" w:eastAsia="Times New Roman" w:hAnsi="Times New Roman"/>
          <w:b/>
          <w:bCs/>
          <w:sz w:val="22"/>
          <w:szCs w:val="22"/>
        </w:rPr>
        <w:t xml:space="preserve"> sudėtis</w:t>
      </w:r>
    </w:p>
    <w:p w14:paraId="42F74121" w14:textId="77777777" w:rsidR="004F161D" w:rsidRPr="00BA6AA7" w:rsidRDefault="004F161D" w:rsidP="00033EF3">
      <w:pPr>
        <w:keepNext/>
        <w:keepLines/>
        <w:rPr>
          <w:rFonts w:ascii="Times New Roman" w:eastAsia="Times New Roman" w:hAnsi="Times New Roman"/>
          <w:bCs/>
          <w:sz w:val="22"/>
          <w:szCs w:val="22"/>
        </w:rPr>
      </w:pPr>
    </w:p>
    <w:p w14:paraId="228A72B8" w14:textId="77777777" w:rsidR="004F161D" w:rsidRPr="00BA6AA7" w:rsidRDefault="004F161D" w:rsidP="00033EF3">
      <w:pPr>
        <w:keepNext/>
        <w:keepLines/>
        <w:rPr>
          <w:rFonts w:ascii="Times New Roman" w:eastAsia="Times New Roman" w:hAnsi="Times New Roman"/>
          <w:bCs/>
          <w:sz w:val="22"/>
          <w:szCs w:val="22"/>
        </w:rPr>
      </w:pPr>
      <w:r w:rsidRPr="00BA6AA7">
        <w:rPr>
          <w:rFonts w:ascii="Times New Roman" w:eastAsia="Times New Roman" w:hAnsi="Times New Roman"/>
          <w:bCs/>
          <w:sz w:val="22"/>
          <w:szCs w:val="22"/>
        </w:rPr>
        <w:t>Milteliai</w:t>
      </w:r>
    </w:p>
    <w:p w14:paraId="5A5FF8E5" w14:textId="2EA79300" w:rsidR="004F161D" w:rsidRPr="00033EF3" w:rsidRDefault="004F161D" w:rsidP="00033EF3">
      <w:pPr>
        <w:pStyle w:val="Sraopastraipa"/>
        <w:numPr>
          <w:ilvl w:val="0"/>
          <w:numId w:val="49"/>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Veiklioji medžiaga yra VIII</w:t>
      </w:r>
      <w:r w:rsidR="00DD7791">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koaguliacijos faktoriaus antiinhibitoriaus-koagulianto kompleksas.</w:t>
      </w:r>
    </w:p>
    <w:p w14:paraId="2EDC4282" w14:textId="56519849" w:rsidR="004F161D" w:rsidRPr="00033EF3" w:rsidRDefault="004F161D" w:rsidP="00033EF3">
      <w:pPr>
        <w:pStyle w:val="Sraopastraipa"/>
        <w:numPr>
          <w:ilvl w:val="0"/>
          <w:numId w:val="49"/>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 xml:space="preserve">1 ml yra </w:t>
      </w:r>
      <w:r w:rsidR="009871AA" w:rsidRPr="00033EF3">
        <w:rPr>
          <w:rFonts w:ascii="Times New Roman" w:eastAsia="Times New Roman" w:hAnsi="Times New Roman"/>
          <w:sz w:val="22"/>
          <w:szCs w:val="22"/>
          <w:lang w:eastAsia="lt-LT"/>
        </w:rPr>
        <w:t>100</w:t>
      </w:r>
      <w:r w:rsidRPr="00033EF3">
        <w:rPr>
          <w:rFonts w:ascii="Times New Roman" w:eastAsia="Times New Roman" w:hAnsi="Times New Roman"/>
          <w:sz w:val="22"/>
          <w:szCs w:val="22"/>
          <w:lang w:eastAsia="lt-LT"/>
        </w:rPr>
        <w:t> V VIII koaguliacijos faktoriaus antiinhibitoriaus-koagulianto komplekso.</w:t>
      </w:r>
    </w:p>
    <w:p w14:paraId="5A2E62C3" w14:textId="6DBF3081" w:rsidR="009871AA" w:rsidRPr="00033EF3" w:rsidRDefault="009871AA" w:rsidP="00033EF3">
      <w:pPr>
        <w:pStyle w:val="Sraopastraipa"/>
        <w:keepNext/>
        <w:keepLines/>
        <w:numPr>
          <w:ilvl w:val="0"/>
          <w:numId w:val="49"/>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F</w:t>
      </w:r>
      <w:r w:rsidR="002B036D">
        <w:rPr>
          <w:rFonts w:ascii="Times New Roman" w:eastAsia="Times New Roman" w:hAnsi="Times New Roman"/>
          <w:sz w:val="22"/>
          <w:szCs w:val="22"/>
          <w:lang w:eastAsia="lt-LT"/>
        </w:rPr>
        <w:t>eiba</w:t>
      </w:r>
      <w:r w:rsidRPr="00033EF3">
        <w:rPr>
          <w:rFonts w:ascii="Times New Roman" w:eastAsia="Times New Roman" w:hAnsi="Times New Roman"/>
          <w:sz w:val="22"/>
          <w:szCs w:val="22"/>
          <w:lang w:eastAsia="lt-LT"/>
        </w:rPr>
        <w:t xml:space="preserve"> 100 V/ml yra trijų skirtingų pakuočių:</w:t>
      </w:r>
    </w:p>
    <w:p w14:paraId="64954D39" w14:textId="5AB4A5F8" w:rsidR="009871AA" w:rsidRPr="00BA6AA7" w:rsidRDefault="009871AA" w:rsidP="00033EF3">
      <w:pPr>
        <w:pStyle w:val="Sraopastraipa"/>
        <w:numPr>
          <w:ilvl w:val="0"/>
          <w:numId w:val="51"/>
        </w:numPr>
        <w:ind w:left="1124"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500 V Feiba pakuotėje yra 500 V VIII</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komplekso (esančio 200–600 mg žmogaus plazmos baltymo sudėtyje).</w:t>
      </w:r>
    </w:p>
    <w:p w14:paraId="4EC076DF" w14:textId="5F500484" w:rsidR="009871AA" w:rsidRPr="00BA6AA7" w:rsidRDefault="009871AA" w:rsidP="00033EF3">
      <w:pPr>
        <w:pStyle w:val="Sraopastraipa"/>
        <w:numPr>
          <w:ilvl w:val="0"/>
          <w:numId w:val="51"/>
        </w:numPr>
        <w:ind w:left="1124"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1 000 V Feiba pakuotėje yra 1 000 V VIII</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komplekso (esančio 400–1 200 mg žmogaus plazmos baltymo sudėtyje).</w:t>
      </w:r>
    </w:p>
    <w:p w14:paraId="228AC6F8" w14:textId="1BCA2B99" w:rsidR="009871AA" w:rsidRPr="00BA6AA7" w:rsidRDefault="009871AA" w:rsidP="00033EF3">
      <w:pPr>
        <w:pStyle w:val="Sraopastraipa"/>
        <w:numPr>
          <w:ilvl w:val="0"/>
          <w:numId w:val="51"/>
        </w:numPr>
        <w:ind w:left="1124"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2 500 V Feiba pakuotėje yra 2 500 V VIII</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koaguliacijos faktoriaus antiinhibitoriaus-koagulianto komplekso (esančio 1 000–3 000 mg žmogaus plazmos baltymo sudėtyje).</w:t>
      </w:r>
    </w:p>
    <w:p w14:paraId="654D30EB" w14:textId="6D15E671" w:rsidR="004F161D" w:rsidRPr="00BA6AA7" w:rsidRDefault="00943398" w:rsidP="00FD44E8">
      <w:pPr>
        <w:pStyle w:val="Sraopastraipa"/>
        <w:tabs>
          <w:tab w:val="left" w:pos="567"/>
        </w:tabs>
        <w:ind w:left="567"/>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lastRenderedPageBreak/>
        <w:t>Feiba</w:t>
      </w:r>
      <w:r w:rsidR="004F161D" w:rsidRPr="00BA6AA7">
        <w:rPr>
          <w:rFonts w:ascii="Times New Roman" w:eastAsia="Times New Roman" w:hAnsi="Times New Roman"/>
          <w:sz w:val="22"/>
          <w:szCs w:val="22"/>
          <w:lang w:eastAsia="lt-LT"/>
        </w:rPr>
        <w:t xml:space="preserve"> sudėtyje taip pat yra daugiausiai neaktyvuotų II, IX ir X koaguliacijos faktorių bei aktyvuoto VII</w:t>
      </w:r>
      <w:r w:rsidR="002B036D">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koaguliacijos faktoriaus. VIII koaguliacijos faktoriaus antigeno (FVIII</w:t>
      </w:r>
      <w:r w:rsidR="002B036D">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K:Ag) ir kalikreino-kinino sistemos faktorių yra tik pėdsakai arba jų visai nėra.</w:t>
      </w:r>
    </w:p>
    <w:p w14:paraId="5D5A9956" w14:textId="7C366B91" w:rsidR="004F161D" w:rsidRPr="00BA6AA7" w:rsidRDefault="004F161D" w:rsidP="00033EF3">
      <w:pPr>
        <w:pStyle w:val="Sraopastraipa"/>
        <w:numPr>
          <w:ilvl w:val="0"/>
          <w:numId w:val="49"/>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Pagalbinės medžiagos yra natrio chloridas ir natrio citratas. </w:t>
      </w:r>
    </w:p>
    <w:p w14:paraId="77B95CA5" w14:textId="77777777" w:rsidR="004F161D" w:rsidRPr="00BA6AA7" w:rsidRDefault="004F161D" w:rsidP="00FD44E8">
      <w:pPr>
        <w:rPr>
          <w:rFonts w:ascii="Times New Roman" w:eastAsia="Times New Roman" w:hAnsi="Times New Roman"/>
          <w:sz w:val="22"/>
          <w:szCs w:val="22"/>
        </w:rPr>
      </w:pPr>
    </w:p>
    <w:p w14:paraId="1D240F11" w14:textId="77777777" w:rsidR="004F161D" w:rsidRPr="00BA6AA7" w:rsidRDefault="004F161D" w:rsidP="00033EF3">
      <w:pPr>
        <w:keepNext/>
        <w:keepLines/>
        <w:rPr>
          <w:rFonts w:ascii="Times New Roman" w:eastAsia="Times New Roman" w:hAnsi="Times New Roman"/>
          <w:sz w:val="22"/>
          <w:szCs w:val="22"/>
        </w:rPr>
      </w:pPr>
      <w:r w:rsidRPr="00BA6AA7">
        <w:rPr>
          <w:rFonts w:ascii="Times New Roman" w:eastAsia="Times New Roman" w:hAnsi="Times New Roman"/>
          <w:sz w:val="22"/>
          <w:szCs w:val="22"/>
        </w:rPr>
        <w:t>Tirpiklis</w:t>
      </w:r>
    </w:p>
    <w:p w14:paraId="69464A78" w14:textId="77777777" w:rsidR="004F161D" w:rsidRPr="00BA6AA7" w:rsidRDefault="004F161D" w:rsidP="00033EF3">
      <w:pPr>
        <w:pStyle w:val="Sraopastraipa"/>
        <w:numPr>
          <w:ilvl w:val="0"/>
          <w:numId w:val="49"/>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Injekcinis vanduo.</w:t>
      </w:r>
    </w:p>
    <w:p w14:paraId="48A3CDC3" w14:textId="77777777" w:rsidR="004F161D" w:rsidRPr="00BA6AA7" w:rsidRDefault="004F161D" w:rsidP="00FD44E8">
      <w:pPr>
        <w:rPr>
          <w:rFonts w:ascii="Times New Roman" w:eastAsia="Times New Roman" w:hAnsi="Times New Roman"/>
          <w:sz w:val="22"/>
          <w:szCs w:val="22"/>
        </w:rPr>
      </w:pPr>
    </w:p>
    <w:p w14:paraId="4F198875" w14:textId="38F62E08" w:rsidR="004F161D" w:rsidRPr="00BA6AA7" w:rsidRDefault="00943398" w:rsidP="00033EF3">
      <w:pPr>
        <w:keepNext/>
        <w:keepLines/>
        <w:rPr>
          <w:rFonts w:ascii="Times New Roman" w:eastAsia="Times New Roman" w:hAnsi="Times New Roman"/>
          <w:sz w:val="22"/>
          <w:szCs w:val="22"/>
          <w:lang w:eastAsia="lt-LT"/>
        </w:rPr>
      </w:pPr>
      <w:r w:rsidRPr="00BA6AA7">
        <w:rPr>
          <w:rFonts w:ascii="Times New Roman" w:eastAsia="Times New Roman" w:hAnsi="Times New Roman"/>
          <w:b/>
          <w:bCs/>
          <w:sz w:val="22"/>
          <w:szCs w:val="22"/>
        </w:rPr>
        <w:t>Feiba</w:t>
      </w:r>
      <w:r w:rsidR="004F161D" w:rsidRPr="00BA6AA7">
        <w:rPr>
          <w:rFonts w:ascii="Times New Roman" w:eastAsia="Times New Roman" w:hAnsi="Times New Roman"/>
          <w:b/>
          <w:bCs/>
          <w:sz w:val="22"/>
          <w:szCs w:val="22"/>
        </w:rPr>
        <w:t xml:space="preserve"> išvaizda ir kiekis pakuotėje</w:t>
      </w:r>
    </w:p>
    <w:p w14:paraId="6D957396" w14:textId="77777777" w:rsidR="009871AA" w:rsidRPr="00BA6AA7" w:rsidRDefault="009871AA" w:rsidP="00033EF3">
      <w:pPr>
        <w:keepNext/>
        <w:keepLines/>
        <w:rPr>
          <w:rFonts w:ascii="Times New Roman" w:eastAsia="Times New Roman" w:hAnsi="Times New Roman"/>
          <w:sz w:val="22"/>
          <w:szCs w:val="22"/>
          <w:lang w:eastAsia="lt-LT"/>
        </w:rPr>
      </w:pPr>
    </w:p>
    <w:p w14:paraId="351B1D1A" w14:textId="4EC996E1" w:rsidR="009871AA"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Vaistas yra balti, beveik balti arba blyškiai žalsvi liofilizuoti milteliai arba puri medžiaga. Paruošto vartoti tirpalo pH vertė yra 6,</w:t>
      </w:r>
      <w:r w:rsidR="009871AA" w:rsidRPr="00BA6AA7">
        <w:rPr>
          <w:rFonts w:ascii="Times New Roman" w:eastAsia="Times New Roman" w:hAnsi="Times New Roman"/>
          <w:sz w:val="22"/>
          <w:szCs w:val="22"/>
          <w:lang w:eastAsia="lt-LT"/>
        </w:rPr>
        <w:t>5</w:t>
      </w:r>
      <w:r w:rsidRPr="00BA6AA7">
        <w:rPr>
          <w:rFonts w:ascii="Times New Roman" w:eastAsia="Times New Roman" w:hAnsi="Times New Roman"/>
          <w:sz w:val="22"/>
          <w:szCs w:val="22"/>
          <w:lang w:eastAsia="lt-LT"/>
        </w:rPr>
        <w:t>–7,</w:t>
      </w:r>
      <w:r w:rsidR="009871AA" w:rsidRPr="00BA6AA7">
        <w:rPr>
          <w:rFonts w:ascii="Times New Roman" w:eastAsia="Times New Roman" w:hAnsi="Times New Roman"/>
          <w:sz w:val="22"/>
          <w:szCs w:val="22"/>
          <w:lang w:eastAsia="lt-LT"/>
        </w:rPr>
        <w:t>3</w:t>
      </w:r>
      <w:r w:rsidRPr="00BA6AA7">
        <w:rPr>
          <w:rFonts w:ascii="Times New Roman" w:eastAsia="Times New Roman" w:hAnsi="Times New Roman"/>
          <w:sz w:val="22"/>
          <w:szCs w:val="22"/>
          <w:lang w:eastAsia="lt-LT"/>
        </w:rPr>
        <w:t>.</w:t>
      </w:r>
    </w:p>
    <w:p w14:paraId="6400E531" w14:textId="739EFB49"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Milteliai ir tirpiklis yra stikliniuose flakonuose, užkimštuose guminiais kamščiais.</w:t>
      </w:r>
    </w:p>
    <w:p w14:paraId="11656D48" w14:textId="77777777" w:rsidR="004F161D" w:rsidRPr="00BA6AA7" w:rsidRDefault="004F161D" w:rsidP="00FD44E8">
      <w:pPr>
        <w:rPr>
          <w:rFonts w:ascii="Times New Roman" w:eastAsia="Times New Roman" w:hAnsi="Times New Roman"/>
          <w:sz w:val="22"/>
          <w:szCs w:val="22"/>
        </w:rPr>
      </w:pPr>
    </w:p>
    <w:p w14:paraId="7B1E2CE2" w14:textId="26AE23A9" w:rsidR="004F161D" w:rsidRPr="00BA6AA7" w:rsidRDefault="004F161D" w:rsidP="00033EF3">
      <w:pPr>
        <w:keepNext/>
        <w:keepLines/>
        <w:tabs>
          <w:tab w:val="left" w:pos="1080"/>
        </w:tabs>
        <w:rPr>
          <w:rFonts w:ascii="Times New Roman" w:eastAsia="Times New Roman" w:hAnsi="Times New Roman"/>
          <w:sz w:val="22"/>
          <w:szCs w:val="22"/>
        </w:rPr>
      </w:pPr>
      <w:r w:rsidRPr="00BA6AA7">
        <w:rPr>
          <w:rFonts w:ascii="Times New Roman" w:eastAsia="Times New Roman" w:hAnsi="Times New Roman"/>
          <w:b/>
          <w:bCs/>
          <w:sz w:val="22"/>
          <w:szCs w:val="22"/>
        </w:rPr>
        <w:t>Pakuotė:</w:t>
      </w:r>
      <w:r w:rsidR="009871AA" w:rsidRPr="00BA6AA7">
        <w:rPr>
          <w:rFonts w:ascii="Times New Roman" w:eastAsia="Times New Roman" w:hAnsi="Times New Roman"/>
          <w:sz w:val="22"/>
          <w:szCs w:val="22"/>
        </w:rPr>
        <w:tab/>
      </w:r>
      <w:r w:rsidRPr="00BA6AA7">
        <w:rPr>
          <w:rFonts w:ascii="Times New Roman" w:eastAsia="Times New Roman" w:hAnsi="Times New Roman"/>
          <w:sz w:val="22"/>
          <w:szCs w:val="22"/>
        </w:rPr>
        <w:t>1 x 500 V</w:t>
      </w:r>
    </w:p>
    <w:p w14:paraId="64F65CC9" w14:textId="6EAC1B52" w:rsidR="009871AA" w:rsidRPr="00BA6AA7" w:rsidRDefault="009871AA" w:rsidP="00033EF3">
      <w:pPr>
        <w:keepNext/>
        <w:keepLines/>
        <w:tabs>
          <w:tab w:val="left" w:pos="1080"/>
        </w:tabs>
        <w:ind w:left="993" w:firstLine="141"/>
        <w:rPr>
          <w:rFonts w:ascii="Times New Roman" w:eastAsia="Times New Roman" w:hAnsi="Times New Roman"/>
          <w:sz w:val="22"/>
          <w:szCs w:val="22"/>
        </w:rPr>
      </w:pPr>
      <w:r w:rsidRPr="00BA6AA7">
        <w:rPr>
          <w:rFonts w:ascii="Times New Roman" w:eastAsia="Times New Roman" w:hAnsi="Times New Roman"/>
          <w:sz w:val="22"/>
          <w:szCs w:val="22"/>
        </w:rPr>
        <w:t>1 x 1 000 V</w:t>
      </w:r>
    </w:p>
    <w:p w14:paraId="4FACD01D" w14:textId="7D4579ED" w:rsidR="004F161D" w:rsidRPr="00BA6AA7" w:rsidRDefault="009871AA" w:rsidP="00033EF3">
      <w:pPr>
        <w:tabs>
          <w:tab w:val="left" w:pos="1080"/>
        </w:tabs>
        <w:ind w:left="414" w:firstLine="720"/>
        <w:rPr>
          <w:rFonts w:ascii="Times New Roman" w:eastAsia="Times New Roman" w:hAnsi="Times New Roman"/>
          <w:sz w:val="22"/>
          <w:szCs w:val="22"/>
        </w:rPr>
      </w:pPr>
      <w:r w:rsidRPr="00BA6AA7">
        <w:rPr>
          <w:rFonts w:ascii="Times New Roman" w:eastAsia="Times New Roman" w:hAnsi="Times New Roman"/>
          <w:sz w:val="22"/>
          <w:szCs w:val="22"/>
        </w:rPr>
        <w:t>1 x 2 500 V</w:t>
      </w:r>
    </w:p>
    <w:p w14:paraId="55FC7360" w14:textId="77777777" w:rsidR="009871AA" w:rsidRPr="00BA6AA7" w:rsidRDefault="009871AA" w:rsidP="00FD44E8">
      <w:pPr>
        <w:tabs>
          <w:tab w:val="left" w:pos="567"/>
        </w:tabs>
        <w:autoSpaceDE w:val="0"/>
        <w:autoSpaceDN w:val="0"/>
        <w:adjustRightInd w:val="0"/>
        <w:rPr>
          <w:rFonts w:ascii="Times New Roman" w:eastAsia="Times New Roman" w:hAnsi="Times New Roman"/>
          <w:color w:val="000000"/>
          <w:sz w:val="22"/>
          <w:szCs w:val="22"/>
        </w:rPr>
      </w:pPr>
    </w:p>
    <w:p w14:paraId="6AB2E805" w14:textId="347A6188" w:rsidR="009871AA" w:rsidRPr="00BA6AA7" w:rsidRDefault="009871AA" w:rsidP="00FD44E8">
      <w:pPr>
        <w:tabs>
          <w:tab w:val="left" w:pos="567"/>
        </w:tabs>
        <w:autoSpaceDE w:val="0"/>
        <w:autoSpaceDN w:val="0"/>
        <w:adjustRightInd w:val="0"/>
        <w:rPr>
          <w:rFonts w:ascii="Times New Roman" w:eastAsia="Times New Roman" w:hAnsi="Times New Roman"/>
          <w:color w:val="000000"/>
          <w:sz w:val="22"/>
          <w:szCs w:val="22"/>
        </w:rPr>
      </w:pPr>
      <w:r w:rsidRPr="00BA6AA7">
        <w:rPr>
          <w:rFonts w:ascii="Times New Roman" w:eastAsia="Times New Roman" w:hAnsi="Times New Roman"/>
          <w:color w:val="000000"/>
          <w:sz w:val="22"/>
          <w:szCs w:val="22"/>
        </w:rPr>
        <w:t>Gali būti tiekiamos ne visų dydžių pakuotės.</w:t>
      </w:r>
    </w:p>
    <w:p w14:paraId="21F5B94C" w14:textId="77777777" w:rsidR="009871AA" w:rsidRPr="00BA6AA7" w:rsidRDefault="009871AA" w:rsidP="00FD44E8">
      <w:pPr>
        <w:tabs>
          <w:tab w:val="left" w:pos="567"/>
        </w:tabs>
        <w:autoSpaceDE w:val="0"/>
        <w:autoSpaceDN w:val="0"/>
        <w:adjustRightInd w:val="0"/>
        <w:rPr>
          <w:rFonts w:ascii="Times New Roman" w:eastAsia="Times New Roman" w:hAnsi="Times New Roman"/>
          <w:color w:val="000000"/>
          <w:sz w:val="22"/>
          <w:szCs w:val="22"/>
        </w:rPr>
      </w:pPr>
    </w:p>
    <w:p w14:paraId="0849CD7B" w14:textId="77777777" w:rsidR="00C96770" w:rsidRPr="00BA6AA7" w:rsidRDefault="00C96770"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Pakuotės turinys</w:t>
      </w:r>
    </w:p>
    <w:p w14:paraId="125C92EC" w14:textId="77777777" w:rsidR="00C96770" w:rsidRPr="00033EF3" w:rsidRDefault="00C96770" w:rsidP="00033EF3">
      <w:pPr>
        <w:keepNext/>
        <w:keepLines/>
        <w:tabs>
          <w:tab w:val="left" w:pos="0"/>
        </w:tabs>
        <w:autoSpaceDE w:val="0"/>
        <w:autoSpaceDN w:val="0"/>
        <w:adjustRightInd w:val="0"/>
        <w:rPr>
          <w:rFonts w:ascii="Times New Roman" w:eastAsia="Times New Roman" w:hAnsi="Times New Roman"/>
          <w:color w:val="000000"/>
          <w:sz w:val="22"/>
          <w:szCs w:val="22"/>
        </w:rPr>
      </w:pPr>
    </w:p>
    <w:p w14:paraId="047D13CC" w14:textId="4E9F1FD5" w:rsidR="004F161D" w:rsidRPr="00BA6AA7" w:rsidRDefault="004F161D" w:rsidP="00FD44E8">
      <w:pPr>
        <w:pStyle w:val="Sraopastraipa"/>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flakonas, kuriame yra </w:t>
      </w:r>
      <w:r w:rsidR="00A26861" w:rsidRPr="00BA6AA7">
        <w:rPr>
          <w:rFonts w:ascii="Times New Roman" w:eastAsia="Times New Roman" w:hAnsi="Times New Roman"/>
          <w:sz w:val="22"/>
          <w:szCs w:val="22"/>
          <w:lang w:eastAsia="lt-LT"/>
        </w:rPr>
        <w:t>500 V</w:t>
      </w:r>
      <w:r w:rsidR="002B036D">
        <w:rPr>
          <w:rFonts w:ascii="Times New Roman" w:eastAsia="Times New Roman" w:hAnsi="Times New Roman"/>
          <w:sz w:val="22"/>
          <w:szCs w:val="22"/>
          <w:lang w:eastAsia="lt-LT"/>
        </w:rPr>
        <w:t> </w:t>
      </w:r>
      <w:r w:rsidR="00A26861" w:rsidRPr="00BA6AA7">
        <w:rPr>
          <w:rFonts w:ascii="Times New Roman" w:eastAsia="Times New Roman" w:hAnsi="Times New Roman"/>
          <w:sz w:val="22"/>
          <w:szCs w:val="22"/>
          <w:lang w:eastAsia="lt-LT"/>
        </w:rPr>
        <w:t>/ 1 000 V</w:t>
      </w:r>
      <w:r w:rsidR="002B036D">
        <w:rPr>
          <w:rFonts w:ascii="Times New Roman" w:eastAsia="Times New Roman" w:hAnsi="Times New Roman"/>
          <w:sz w:val="22"/>
          <w:szCs w:val="22"/>
          <w:lang w:eastAsia="lt-LT"/>
        </w:rPr>
        <w:t> </w:t>
      </w:r>
      <w:r w:rsidR="00A26861" w:rsidRPr="00BA6AA7">
        <w:rPr>
          <w:rFonts w:ascii="Times New Roman" w:eastAsia="Times New Roman" w:hAnsi="Times New Roman"/>
          <w:sz w:val="22"/>
          <w:szCs w:val="22"/>
          <w:lang w:eastAsia="lt-LT"/>
        </w:rPr>
        <w:t>/ 2 500 V</w:t>
      </w:r>
      <w:r w:rsidR="00A26861" w:rsidRPr="00BA6AA7">
        <w:rPr>
          <w:rFonts w:ascii="Times New Roman" w:eastAsia="Times New Roman" w:hAnsi="Times New Roman"/>
          <w:bCs/>
          <w:sz w:val="22"/>
          <w:szCs w:val="22"/>
          <w:lang w:eastAsia="lt-LT"/>
        </w:rPr>
        <w:t xml:space="preserv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miltelių </w:t>
      </w:r>
      <w:r w:rsidR="00B65859" w:rsidRPr="00BA6AA7">
        <w:rPr>
          <w:rFonts w:ascii="Times New Roman" w:eastAsia="Times New Roman" w:hAnsi="Times New Roman"/>
          <w:sz w:val="22"/>
          <w:szCs w:val="22"/>
          <w:lang w:eastAsia="lt-LT"/>
        </w:rPr>
        <w:t>infuzin</w:t>
      </w:r>
      <w:r w:rsidRPr="00BA6AA7">
        <w:rPr>
          <w:rFonts w:ascii="Times New Roman" w:eastAsia="Times New Roman" w:hAnsi="Times New Roman"/>
          <w:sz w:val="22"/>
          <w:szCs w:val="22"/>
          <w:lang w:eastAsia="lt-LT"/>
        </w:rPr>
        <w:t>iam tirpalui</w:t>
      </w:r>
    </w:p>
    <w:p w14:paraId="4D6D2517" w14:textId="40D47415" w:rsidR="004F161D" w:rsidRPr="00BA6AA7" w:rsidRDefault="004F161D" w:rsidP="00FD44E8">
      <w:pPr>
        <w:pStyle w:val="Sraopastraipa"/>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flakonas, kuriame yra </w:t>
      </w:r>
      <w:r w:rsidR="00A26861" w:rsidRPr="00BA6AA7">
        <w:rPr>
          <w:rFonts w:ascii="Times New Roman" w:eastAsia="Times New Roman" w:hAnsi="Times New Roman"/>
          <w:sz w:val="22"/>
          <w:szCs w:val="22"/>
          <w:lang w:eastAsia="lt-LT"/>
        </w:rPr>
        <w:t>5 ml</w:t>
      </w:r>
      <w:r w:rsidR="002B036D">
        <w:rPr>
          <w:rFonts w:ascii="Times New Roman" w:eastAsia="Times New Roman" w:hAnsi="Times New Roman"/>
          <w:sz w:val="22"/>
          <w:szCs w:val="22"/>
          <w:lang w:eastAsia="lt-LT"/>
        </w:rPr>
        <w:t> </w:t>
      </w:r>
      <w:r w:rsidR="00A26861" w:rsidRPr="00BA6AA7">
        <w:rPr>
          <w:rFonts w:ascii="Times New Roman" w:eastAsia="Times New Roman" w:hAnsi="Times New Roman"/>
          <w:sz w:val="22"/>
          <w:szCs w:val="22"/>
          <w:lang w:eastAsia="lt-LT"/>
        </w:rPr>
        <w:t>/ 10</w:t>
      </w:r>
      <w:r w:rsidR="002B036D">
        <w:rPr>
          <w:rFonts w:ascii="Times New Roman" w:eastAsia="Times New Roman" w:hAnsi="Times New Roman"/>
          <w:sz w:val="22"/>
          <w:szCs w:val="22"/>
          <w:lang w:eastAsia="lt-LT"/>
        </w:rPr>
        <w:t> </w:t>
      </w:r>
      <w:r w:rsidR="00A26861" w:rsidRPr="00BA6AA7">
        <w:rPr>
          <w:rFonts w:ascii="Times New Roman" w:eastAsia="Times New Roman" w:hAnsi="Times New Roman"/>
          <w:sz w:val="22"/>
          <w:szCs w:val="22"/>
          <w:lang w:eastAsia="lt-LT"/>
        </w:rPr>
        <w:t>ml</w:t>
      </w:r>
      <w:r w:rsidR="002B036D">
        <w:rPr>
          <w:rFonts w:ascii="Times New Roman" w:eastAsia="Times New Roman" w:hAnsi="Times New Roman"/>
          <w:sz w:val="22"/>
          <w:szCs w:val="22"/>
          <w:lang w:eastAsia="lt-LT"/>
        </w:rPr>
        <w:t> </w:t>
      </w:r>
      <w:r w:rsidR="00A26861"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2</w:t>
      </w:r>
      <w:r w:rsidR="00A26861" w:rsidRPr="00BA6AA7">
        <w:rPr>
          <w:rFonts w:ascii="Times New Roman" w:eastAsia="Times New Roman" w:hAnsi="Times New Roman"/>
          <w:sz w:val="22"/>
          <w:szCs w:val="22"/>
          <w:lang w:eastAsia="lt-LT"/>
        </w:rPr>
        <w:t>5</w:t>
      </w:r>
      <w:r w:rsidRPr="00BA6AA7">
        <w:rPr>
          <w:rFonts w:ascii="Times New Roman" w:eastAsia="Times New Roman" w:hAnsi="Times New Roman"/>
          <w:sz w:val="22"/>
          <w:szCs w:val="22"/>
          <w:lang w:eastAsia="lt-LT"/>
        </w:rPr>
        <w:t> ml injekcinio vandens</w:t>
      </w:r>
    </w:p>
    <w:p w14:paraId="6F34D518" w14:textId="1DB9D311" w:rsidR="004F161D" w:rsidRPr="00BA6AA7" w:rsidRDefault="004F161D" w:rsidP="00FD44E8">
      <w:pPr>
        <w:pStyle w:val="Sraopastraipa"/>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BAXJECT</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II Hi-Flow</w:t>
      </w:r>
      <w:r w:rsidR="00A26861" w:rsidRPr="00BA6AA7">
        <w:rPr>
          <w:rFonts w:ascii="Times New Roman" w:eastAsia="Times New Roman" w:hAnsi="Times New Roman"/>
          <w:sz w:val="22"/>
          <w:szCs w:val="22"/>
          <w:lang w:eastAsia="lt-LT"/>
        </w:rPr>
        <w:t>, skirtas tirpalo ruošimui</w:t>
      </w:r>
    </w:p>
    <w:p w14:paraId="58DFEF94" w14:textId="7CE3018C" w:rsidR="00B3675B" w:rsidRPr="00BA6AA7" w:rsidRDefault="00831139" w:rsidP="00FD44E8">
      <w:pPr>
        <w:pStyle w:val="Sraopastraipa"/>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2B036D">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 xml:space="preserve">vienkartinis </w:t>
      </w:r>
      <w:r w:rsidRPr="00BA6AA7">
        <w:rPr>
          <w:rFonts w:ascii="Times New Roman" w:eastAsia="Times New Roman" w:hAnsi="Times New Roman"/>
          <w:sz w:val="22"/>
          <w:szCs w:val="22"/>
          <w:lang w:eastAsia="lt-LT"/>
        </w:rPr>
        <w:t>švirkštas</w:t>
      </w:r>
    </w:p>
    <w:p w14:paraId="1A54CE22" w14:textId="669C6FD1" w:rsidR="00B3675B" w:rsidRPr="00BA6AA7" w:rsidRDefault="00831139" w:rsidP="00FD44E8">
      <w:pPr>
        <w:pStyle w:val="Sraopastraipa"/>
        <w:numPr>
          <w:ilvl w:val="0"/>
          <w:numId w:val="28"/>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sidR="002B036D">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w:t>
      </w:r>
      <w:r w:rsidR="004F161D" w:rsidRPr="00BA6AA7">
        <w:rPr>
          <w:rFonts w:ascii="Times New Roman" w:eastAsia="Times New Roman" w:hAnsi="Times New Roman"/>
          <w:sz w:val="22"/>
          <w:szCs w:val="22"/>
          <w:lang w:eastAsia="lt-LT"/>
        </w:rPr>
        <w:t>drugelio</w:t>
      </w:r>
      <w:r w:rsidRPr="00BA6AA7">
        <w:rPr>
          <w:rFonts w:ascii="Times New Roman" w:eastAsia="Times New Roman" w:hAnsi="Times New Roman"/>
          <w:sz w:val="22"/>
          <w:szCs w:val="22"/>
          <w:lang w:eastAsia="lt-LT"/>
        </w:rPr>
        <w:t xml:space="preserve">“ tipo adata </w:t>
      </w:r>
    </w:p>
    <w:p w14:paraId="4274AB1E" w14:textId="77777777" w:rsidR="004F161D" w:rsidRPr="00BA6AA7" w:rsidRDefault="004F161D" w:rsidP="00FD44E8">
      <w:pPr>
        <w:rPr>
          <w:rFonts w:ascii="Times New Roman" w:eastAsia="Times New Roman" w:hAnsi="Times New Roman"/>
          <w:sz w:val="22"/>
          <w:szCs w:val="22"/>
        </w:rPr>
      </w:pPr>
    </w:p>
    <w:p w14:paraId="01390C13" w14:textId="17A441F7" w:rsidR="00A26861" w:rsidRPr="00BA6AA7" w:rsidRDefault="00A26861"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Registruotojas ir gamintojas</w:t>
      </w:r>
    </w:p>
    <w:p w14:paraId="5D658F00" w14:textId="77777777" w:rsidR="00A26861" w:rsidRPr="00BA6AA7" w:rsidRDefault="00A26861" w:rsidP="00033EF3">
      <w:pPr>
        <w:keepNext/>
        <w:keepLines/>
        <w:rPr>
          <w:rFonts w:ascii="Times New Roman" w:eastAsia="Times New Roman" w:hAnsi="Times New Roman"/>
          <w:sz w:val="22"/>
          <w:szCs w:val="22"/>
        </w:rPr>
      </w:pPr>
    </w:p>
    <w:p w14:paraId="10D583A7" w14:textId="77777777" w:rsidR="004F161D" w:rsidRPr="00BA6AA7" w:rsidRDefault="004F161D"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Registruotojas</w:t>
      </w:r>
    </w:p>
    <w:p w14:paraId="6CC33F0F" w14:textId="77777777" w:rsidR="006E6D41" w:rsidRDefault="006E6D41">
      <w:pPr>
        <w:keepNext/>
        <w:keepLines/>
        <w:rPr>
          <w:rFonts w:ascii="Times New Roman" w:eastAsia="Times New Roman" w:hAnsi="Times New Roman"/>
          <w:bCs/>
          <w:sz w:val="22"/>
          <w:szCs w:val="22"/>
        </w:rPr>
      </w:pPr>
    </w:p>
    <w:p w14:paraId="6A286AC4" w14:textId="0CEFF629" w:rsidR="004F161D" w:rsidRPr="00BA6AA7" w:rsidRDefault="004F161D" w:rsidP="00033EF3">
      <w:pPr>
        <w:keepNext/>
        <w:keepLines/>
        <w:rPr>
          <w:rFonts w:ascii="Times New Roman" w:eastAsia="Times New Roman" w:hAnsi="Times New Roman"/>
          <w:bCs/>
          <w:sz w:val="22"/>
          <w:szCs w:val="22"/>
        </w:rPr>
      </w:pPr>
      <w:r w:rsidRPr="00BA6AA7">
        <w:rPr>
          <w:rFonts w:ascii="Times New Roman" w:eastAsia="Times New Roman" w:hAnsi="Times New Roman"/>
          <w:bCs/>
          <w:sz w:val="22"/>
          <w:szCs w:val="22"/>
        </w:rPr>
        <w:t>Baxalta Innovations GmbH</w:t>
      </w:r>
    </w:p>
    <w:p w14:paraId="2B94DDE3" w14:textId="77777777" w:rsidR="004F161D" w:rsidRPr="00BA6AA7" w:rsidRDefault="004F161D" w:rsidP="00033EF3">
      <w:pPr>
        <w:keepNext/>
        <w:keepLines/>
        <w:rPr>
          <w:rFonts w:ascii="Times New Roman" w:eastAsia="Times New Roman" w:hAnsi="Times New Roman"/>
          <w:sz w:val="22"/>
          <w:szCs w:val="22"/>
        </w:rPr>
      </w:pPr>
      <w:r w:rsidRPr="00BA6AA7">
        <w:rPr>
          <w:rFonts w:ascii="Times New Roman" w:eastAsia="Times New Roman" w:hAnsi="Times New Roman"/>
          <w:sz w:val="22"/>
          <w:szCs w:val="22"/>
        </w:rPr>
        <w:t>Industriestrasse 67</w:t>
      </w:r>
    </w:p>
    <w:p w14:paraId="09110A89" w14:textId="77777777" w:rsidR="004F161D" w:rsidRPr="00BA6AA7" w:rsidRDefault="004F161D" w:rsidP="00033EF3">
      <w:pPr>
        <w:keepNext/>
        <w:keepLines/>
        <w:rPr>
          <w:rFonts w:ascii="Times New Roman" w:eastAsia="Times New Roman" w:hAnsi="Times New Roman"/>
          <w:sz w:val="22"/>
          <w:szCs w:val="22"/>
        </w:rPr>
      </w:pPr>
      <w:r w:rsidRPr="00BA6AA7">
        <w:rPr>
          <w:rFonts w:ascii="Times New Roman" w:eastAsia="Times New Roman" w:hAnsi="Times New Roman"/>
          <w:sz w:val="22"/>
          <w:szCs w:val="22"/>
        </w:rPr>
        <w:t>1221 Vienna</w:t>
      </w:r>
    </w:p>
    <w:p w14:paraId="6DCDDEAB" w14:textId="77777777"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Austrija</w:t>
      </w:r>
    </w:p>
    <w:p w14:paraId="0DE4291B" w14:textId="77777777" w:rsidR="004F161D" w:rsidRPr="00BA6AA7" w:rsidRDefault="004F161D" w:rsidP="00FD44E8">
      <w:pPr>
        <w:rPr>
          <w:rFonts w:ascii="Times New Roman" w:eastAsia="Times New Roman" w:hAnsi="Times New Roman"/>
          <w:sz w:val="22"/>
          <w:szCs w:val="22"/>
        </w:rPr>
      </w:pPr>
    </w:p>
    <w:p w14:paraId="0509A257" w14:textId="77777777" w:rsidR="004F161D" w:rsidRPr="00BA6AA7" w:rsidRDefault="004F161D" w:rsidP="00033EF3">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Gamintojas</w:t>
      </w:r>
    </w:p>
    <w:p w14:paraId="230BD6E4" w14:textId="77777777" w:rsidR="002B036D" w:rsidRDefault="002B036D" w:rsidP="00033EF3">
      <w:pPr>
        <w:keepNext/>
        <w:keepLines/>
        <w:rPr>
          <w:rFonts w:ascii="Times New Roman" w:eastAsia="Times New Roman" w:hAnsi="Times New Roman"/>
          <w:bCs/>
          <w:sz w:val="22"/>
          <w:szCs w:val="22"/>
        </w:rPr>
      </w:pPr>
    </w:p>
    <w:p w14:paraId="5DA5998D" w14:textId="3E0D65EC" w:rsidR="004F161D" w:rsidRPr="00BA6AA7" w:rsidRDefault="004F161D" w:rsidP="00033EF3">
      <w:pPr>
        <w:keepNext/>
        <w:keepLines/>
        <w:rPr>
          <w:rFonts w:ascii="Times New Roman" w:eastAsia="Times New Roman" w:hAnsi="Times New Roman"/>
          <w:sz w:val="22"/>
          <w:szCs w:val="22"/>
        </w:rPr>
      </w:pPr>
      <w:r w:rsidRPr="00BA6AA7">
        <w:rPr>
          <w:rFonts w:ascii="Times New Roman" w:eastAsia="Times New Roman" w:hAnsi="Times New Roman"/>
          <w:bCs/>
          <w:sz w:val="22"/>
          <w:szCs w:val="22"/>
        </w:rPr>
        <w:t>Takeda Manufacturing Austria AG</w:t>
      </w:r>
      <w:r w:rsidRPr="00BA6AA7" w:rsidDel="00562C4F">
        <w:rPr>
          <w:rFonts w:ascii="Times New Roman" w:eastAsia="Times New Roman" w:hAnsi="Times New Roman"/>
          <w:bCs/>
          <w:sz w:val="22"/>
          <w:szCs w:val="22"/>
        </w:rPr>
        <w:t xml:space="preserve"> </w:t>
      </w:r>
    </w:p>
    <w:p w14:paraId="3500AE09" w14:textId="77777777" w:rsidR="004F161D" w:rsidRPr="00BA6AA7" w:rsidRDefault="004F161D" w:rsidP="00033EF3">
      <w:pPr>
        <w:keepNext/>
        <w:keepLines/>
        <w:rPr>
          <w:rFonts w:ascii="Times New Roman" w:eastAsia="Times New Roman" w:hAnsi="Times New Roman"/>
          <w:sz w:val="22"/>
          <w:szCs w:val="22"/>
        </w:rPr>
      </w:pPr>
      <w:r w:rsidRPr="00BA6AA7">
        <w:rPr>
          <w:rFonts w:ascii="Times New Roman" w:eastAsia="Times New Roman" w:hAnsi="Times New Roman"/>
          <w:sz w:val="22"/>
          <w:szCs w:val="22"/>
        </w:rPr>
        <w:t>Industriestrasse 67</w:t>
      </w:r>
    </w:p>
    <w:p w14:paraId="762153C0" w14:textId="77777777" w:rsidR="004F161D" w:rsidRPr="00BA6AA7" w:rsidRDefault="004F161D" w:rsidP="00033EF3">
      <w:pPr>
        <w:keepNext/>
        <w:keepLines/>
        <w:rPr>
          <w:rFonts w:ascii="Times New Roman" w:eastAsia="Times New Roman" w:hAnsi="Times New Roman"/>
          <w:sz w:val="22"/>
          <w:szCs w:val="22"/>
        </w:rPr>
      </w:pPr>
      <w:r w:rsidRPr="00BA6AA7">
        <w:rPr>
          <w:rFonts w:ascii="Times New Roman" w:eastAsia="Times New Roman" w:hAnsi="Times New Roman"/>
          <w:sz w:val="22"/>
          <w:szCs w:val="22"/>
        </w:rPr>
        <w:t>1221 Vienna</w:t>
      </w:r>
    </w:p>
    <w:p w14:paraId="7796EDB3" w14:textId="77777777"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Austrija</w:t>
      </w:r>
    </w:p>
    <w:p w14:paraId="7429DD17" w14:textId="77777777" w:rsidR="004F161D" w:rsidRPr="00BA6AA7" w:rsidRDefault="004F161D" w:rsidP="00FD44E8">
      <w:pPr>
        <w:rPr>
          <w:rFonts w:ascii="Times New Roman" w:eastAsia="Times New Roman" w:hAnsi="Times New Roman"/>
          <w:sz w:val="22"/>
          <w:szCs w:val="22"/>
        </w:rPr>
      </w:pPr>
    </w:p>
    <w:p w14:paraId="0513BF4F" w14:textId="0026A3C8" w:rsidR="004F161D" w:rsidRPr="00BA6AA7" w:rsidRDefault="004F161D" w:rsidP="00033EF3">
      <w:pPr>
        <w:keepNext/>
        <w:keepLines/>
        <w:rPr>
          <w:rFonts w:ascii="Times New Roman" w:eastAsia="Times New Roman" w:hAnsi="Times New Roman"/>
          <w:b/>
          <w:sz w:val="22"/>
          <w:szCs w:val="22"/>
        </w:rPr>
      </w:pPr>
      <w:r w:rsidRPr="00BA6AA7">
        <w:rPr>
          <w:rFonts w:ascii="Times New Roman" w:eastAsia="Times New Roman" w:hAnsi="Times New Roman"/>
          <w:b/>
          <w:sz w:val="22"/>
          <w:szCs w:val="22"/>
        </w:rPr>
        <w:t xml:space="preserve">Šis vaistas Europos ekonominės erdvės valstybėse </w:t>
      </w:r>
      <w:r w:rsidR="005D7280" w:rsidRPr="00641692">
        <w:rPr>
          <w:rFonts w:ascii="Times New Roman" w:eastAsia="Times New Roman" w:hAnsi="Times New Roman"/>
          <w:b/>
          <w:sz w:val="22"/>
          <w:szCs w:val="22"/>
        </w:rPr>
        <w:t xml:space="preserve">narėse </w:t>
      </w:r>
      <w:r w:rsidRPr="00BA6AA7">
        <w:rPr>
          <w:rFonts w:ascii="Times New Roman" w:eastAsia="Times New Roman" w:hAnsi="Times New Roman"/>
          <w:b/>
          <w:sz w:val="22"/>
          <w:szCs w:val="22"/>
        </w:rPr>
        <w:t>registruotas tokiais pavadinimais</w:t>
      </w:r>
      <w:r w:rsidR="00BD5C8D">
        <w:rPr>
          <w:rFonts w:ascii="Times New Roman" w:eastAsia="Times New Roman" w:hAnsi="Times New Roman"/>
          <w:b/>
          <w:sz w:val="22"/>
          <w:szCs w:val="22"/>
        </w:rPr>
        <w:t>:</w:t>
      </w:r>
    </w:p>
    <w:p w14:paraId="619EE83A" w14:textId="77777777" w:rsidR="004F161D" w:rsidRPr="00BA6AA7" w:rsidRDefault="004F161D" w:rsidP="00033EF3">
      <w:pPr>
        <w:keepNext/>
        <w:keepLines/>
        <w:rPr>
          <w:rFonts w:ascii="Times New Roman" w:eastAsia="Times New Roman" w:hAnsi="Times New Roman"/>
          <w:b/>
          <w:sz w:val="22"/>
          <w:szCs w:val="22"/>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99"/>
      </w:tblGrid>
      <w:tr w:rsidR="004F161D" w:rsidRPr="00BA6AA7" w14:paraId="25FD5819" w14:textId="77777777" w:rsidTr="00033EF3">
        <w:trPr>
          <w:cantSplit/>
        </w:trPr>
        <w:tc>
          <w:tcPr>
            <w:tcW w:w="1701" w:type="dxa"/>
          </w:tcPr>
          <w:p w14:paraId="18B2A3DC" w14:textId="77777777" w:rsidR="004F161D" w:rsidRPr="00641692" w:rsidRDefault="004F161D" w:rsidP="00FD44E8">
            <w:pPr>
              <w:rPr>
                <w:rFonts w:ascii="Times New Roman" w:hAnsi="Times New Roman"/>
                <w:b/>
                <w:bCs/>
                <w:sz w:val="22"/>
                <w:szCs w:val="22"/>
              </w:rPr>
            </w:pPr>
            <w:r w:rsidRPr="00BA6AA7">
              <w:rPr>
                <w:rFonts w:ascii="Times New Roman" w:hAnsi="Times New Roman"/>
                <w:b/>
                <w:bCs/>
                <w:sz w:val="22"/>
                <w:szCs w:val="22"/>
              </w:rPr>
              <w:t>Valstybės narės pavadinimas</w:t>
            </w:r>
          </w:p>
          <w:p w14:paraId="283FF18F" w14:textId="77777777" w:rsidR="000C30DC" w:rsidRPr="00BA6AA7" w:rsidRDefault="000C30DC" w:rsidP="00FD44E8">
            <w:pPr>
              <w:rPr>
                <w:rFonts w:ascii="Times New Roman" w:eastAsia="Times New Roman" w:hAnsi="Times New Roman"/>
                <w:b/>
                <w:bCs/>
                <w:sz w:val="22"/>
                <w:szCs w:val="22"/>
              </w:rPr>
            </w:pPr>
          </w:p>
        </w:tc>
        <w:tc>
          <w:tcPr>
            <w:tcW w:w="7599" w:type="dxa"/>
          </w:tcPr>
          <w:p w14:paraId="080BEC4C" w14:textId="77777777" w:rsidR="004F161D" w:rsidRPr="00641692" w:rsidRDefault="004F161D" w:rsidP="00FD44E8">
            <w:pPr>
              <w:rPr>
                <w:rFonts w:ascii="Times New Roman" w:hAnsi="Times New Roman"/>
                <w:b/>
                <w:bCs/>
                <w:sz w:val="22"/>
                <w:szCs w:val="22"/>
              </w:rPr>
            </w:pPr>
            <w:r w:rsidRPr="00BA6AA7">
              <w:rPr>
                <w:rFonts w:ascii="Times New Roman" w:hAnsi="Times New Roman"/>
                <w:b/>
                <w:bCs/>
                <w:sz w:val="22"/>
                <w:szCs w:val="22"/>
              </w:rPr>
              <w:t>Vaisto pavadinimas</w:t>
            </w:r>
          </w:p>
          <w:p w14:paraId="3822B16C" w14:textId="77777777" w:rsidR="000C30DC" w:rsidRPr="00BA6AA7" w:rsidRDefault="000C30DC" w:rsidP="00FD44E8">
            <w:pPr>
              <w:rPr>
                <w:rFonts w:ascii="Times New Roman" w:eastAsia="Times New Roman" w:hAnsi="Times New Roman"/>
                <w:b/>
                <w:bCs/>
                <w:sz w:val="22"/>
                <w:szCs w:val="22"/>
              </w:rPr>
            </w:pPr>
          </w:p>
        </w:tc>
      </w:tr>
      <w:tr w:rsidR="004F161D" w:rsidRPr="00BA6AA7" w14:paraId="2E143773" w14:textId="77777777" w:rsidTr="00033EF3">
        <w:trPr>
          <w:cantSplit/>
        </w:trPr>
        <w:tc>
          <w:tcPr>
            <w:tcW w:w="1701" w:type="dxa"/>
          </w:tcPr>
          <w:p w14:paraId="03298516" w14:textId="3A23E387"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Austrija</w:t>
            </w:r>
            <w:r w:rsidR="00B35860">
              <w:rPr>
                <w:rFonts w:ascii="Times New Roman" w:eastAsia="Times New Roman" w:hAnsi="Times New Roman"/>
                <w:sz w:val="22"/>
                <w:szCs w:val="22"/>
              </w:rPr>
              <w:t>:</w:t>
            </w:r>
          </w:p>
        </w:tc>
        <w:tc>
          <w:tcPr>
            <w:tcW w:w="7599" w:type="dxa"/>
          </w:tcPr>
          <w:p w14:paraId="65909B10"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E./ml Pulver und Lösungsmittel zur Herstellung einer Infusionslösung</w:t>
            </w:r>
          </w:p>
          <w:p w14:paraId="6AE353D6" w14:textId="6E445FEF" w:rsidR="005D7280" w:rsidRPr="00BA6AA7" w:rsidRDefault="005D7280" w:rsidP="00FD44E8">
            <w:pPr>
              <w:rPr>
                <w:rFonts w:ascii="Times New Roman" w:eastAsia="Times New Roman" w:hAnsi="Times New Roman"/>
                <w:b/>
                <w:sz w:val="22"/>
                <w:szCs w:val="22"/>
              </w:rPr>
            </w:pPr>
          </w:p>
        </w:tc>
      </w:tr>
      <w:tr w:rsidR="004F161D" w:rsidRPr="00BA6AA7" w14:paraId="4D0020B4" w14:textId="77777777" w:rsidTr="00033EF3">
        <w:trPr>
          <w:cantSplit/>
        </w:trPr>
        <w:tc>
          <w:tcPr>
            <w:tcW w:w="1701" w:type="dxa"/>
          </w:tcPr>
          <w:p w14:paraId="58A0072D" w14:textId="5B954D84"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Bulgarija</w:t>
            </w:r>
            <w:r w:rsidR="00B35860">
              <w:rPr>
                <w:rFonts w:ascii="Times New Roman" w:eastAsia="Times New Roman" w:hAnsi="Times New Roman"/>
                <w:sz w:val="22"/>
                <w:szCs w:val="22"/>
              </w:rPr>
              <w:t>:</w:t>
            </w:r>
          </w:p>
        </w:tc>
        <w:tc>
          <w:tcPr>
            <w:tcW w:w="7599" w:type="dxa"/>
          </w:tcPr>
          <w:p w14:paraId="038CF57D"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U/ml powder and solvent for solution for infusion</w:t>
            </w:r>
          </w:p>
          <w:p w14:paraId="0E401F5E" w14:textId="27683BE6" w:rsidR="005D7280" w:rsidRPr="00BA6AA7" w:rsidRDefault="005D7280" w:rsidP="00FD44E8">
            <w:pPr>
              <w:rPr>
                <w:rFonts w:ascii="Times New Roman" w:eastAsia="Times New Roman" w:hAnsi="Times New Roman"/>
                <w:b/>
                <w:sz w:val="22"/>
                <w:szCs w:val="22"/>
              </w:rPr>
            </w:pPr>
          </w:p>
        </w:tc>
      </w:tr>
      <w:tr w:rsidR="004F161D" w:rsidRPr="00BA6AA7" w14:paraId="3CCE7111" w14:textId="77777777" w:rsidTr="00033EF3">
        <w:trPr>
          <w:cantSplit/>
        </w:trPr>
        <w:tc>
          <w:tcPr>
            <w:tcW w:w="1701" w:type="dxa"/>
          </w:tcPr>
          <w:p w14:paraId="18F38524" w14:textId="656ECC3A"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Kroatija</w:t>
            </w:r>
            <w:r w:rsidR="00B35860">
              <w:rPr>
                <w:rFonts w:ascii="Times New Roman" w:eastAsia="Times New Roman" w:hAnsi="Times New Roman"/>
                <w:sz w:val="22"/>
                <w:szCs w:val="22"/>
              </w:rPr>
              <w:t>:</w:t>
            </w:r>
          </w:p>
        </w:tc>
        <w:tc>
          <w:tcPr>
            <w:tcW w:w="7599" w:type="dxa"/>
          </w:tcPr>
          <w:p w14:paraId="360A6464"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U/ml prašak i otapalo za otopinu za infuziju</w:t>
            </w:r>
          </w:p>
          <w:p w14:paraId="51477132" w14:textId="677EB97A" w:rsidR="005D7280" w:rsidRPr="00BA6AA7" w:rsidRDefault="005D7280" w:rsidP="00FD44E8">
            <w:pPr>
              <w:rPr>
                <w:rFonts w:ascii="Times New Roman" w:eastAsia="Times New Roman" w:hAnsi="Times New Roman"/>
                <w:b/>
                <w:sz w:val="22"/>
                <w:szCs w:val="22"/>
              </w:rPr>
            </w:pPr>
          </w:p>
        </w:tc>
      </w:tr>
      <w:tr w:rsidR="004F161D" w:rsidRPr="00BA6AA7" w14:paraId="23EF6D44" w14:textId="77777777" w:rsidTr="00033EF3">
        <w:trPr>
          <w:cantSplit/>
        </w:trPr>
        <w:tc>
          <w:tcPr>
            <w:tcW w:w="1701" w:type="dxa"/>
          </w:tcPr>
          <w:p w14:paraId="56D47436" w14:textId="57692642"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Kipras</w:t>
            </w:r>
            <w:r w:rsidR="00B35860">
              <w:rPr>
                <w:rFonts w:ascii="Times New Roman" w:eastAsia="Times New Roman" w:hAnsi="Times New Roman"/>
                <w:sz w:val="22"/>
                <w:szCs w:val="22"/>
              </w:rPr>
              <w:t>:</w:t>
            </w:r>
          </w:p>
        </w:tc>
        <w:tc>
          <w:tcPr>
            <w:tcW w:w="7599" w:type="dxa"/>
          </w:tcPr>
          <w:p w14:paraId="06918C89"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U/ml κόνις και διαλύτης για διάλυμα προς έγχυση</w:t>
            </w:r>
          </w:p>
          <w:p w14:paraId="2F7B300F" w14:textId="039E768F" w:rsidR="005D7280" w:rsidRPr="00BA6AA7" w:rsidRDefault="005D7280" w:rsidP="00FD44E8">
            <w:pPr>
              <w:rPr>
                <w:rFonts w:ascii="Times New Roman" w:eastAsia="Times New Roman" w:hAnsi="Times New Roman"/>
                <w:b/>
                <w:sz w:val="22"/>
                <w:szCs w:val="22"/>
              </w:rPr>
            </w:pPr>
          </w:p>
        </w:tc>
      </w:tr>
      <w:tr w:rsidR="00A26861" w:rsidRPr="00BA6AA7" w14:paraId="4960F145" w14:textId="77777777" w:rsidTr="00033EF3">
        <w:trPr>
          <w:cantSplit/>
        </w:trPr>
        <w:tc>
          <w:tcPr>
            <w:tcW w:w="1701" w:type="dxa"/>
          </w:tcPr>
          <w:p w14:paraId="17709217" w14:textId="4A693949" w:rsidR="00A26861" w:rsidRPr="00BA6AA7" w:rsidRDefault="00A26861" w:rsidP="00FD44E8">
            <w:pPr>
              <w:rPr>
                <w:rFonts w:ascii="Times New Roman" w:eastAsia="Times New Roman" w:hAnsi="Times New Roman"/>
                <w:sz w:val="22"/>
                <w:szCs w:val="22"/>
              </w:rPr>
            </w:pPr>
            <w:r w:rsidRPr="00BA6AA7">
              <w:rPr>
                <w:rFonts w:ascii="Times New Roman" w:hAnsi="Times New Roman"/>
                <w:sz w:val="22"/>
                <w:szCs w:val="22"/>
              </w:rPr>
              <w:lastRenderedPageBreak/>
              <w:t>Čekija</w:t>
            </w:r>
            <w:r w:rsidR="00B35860">
              <w:rPr>
                <w:rFonts w:ascii="Times New Roman" w:hAnsi="Times New Roman"/>
                <w:sz w:val="22"/>
                <w:szCs w:val="22"/>
              </w:rPr>
              <w:t>:</w:t>
            </w:r>
          </w:p>
        </w:tc>
        <w:tc>
          <w:tcPr>
            <w:tcW w:w="7599" w:type="dxa"/>
          </w:tcPr>
          <w:p w14:paraId="0F262CCB" w14:textId="77777777" w:rsidR="00A26861" w:rsidRPr="00641692" w:rsidRDefault="00A26861" w:rsidP="00FD44E8">
            <w:pPr>
              <w:rPr>
                <w:rFonts w:ascii="Times New Roman" w:hAnsi="Times New Roman"/>
                <w:sz w:val="22"/>
                <w:szCs w:val="22"/>
              </w:rPr>
            </w:pPr>
            <w:r w:rsidRPr="00BA6AA7">
              <w:rPr>
                <w:rFonts w:ascii="Times New Roman" w:hAnsi="Times New Roman"/>
                <w:sz w:val="22"/>
                <w:szCs w:val="22"/>
              </w:rPr>
              <w:t>FEIBA</w:t>
            </w:r>
          </w:p>
          <w:p w14:paraId="54A141AA" w14:textId="450F3C5C" w:rsidR="005D7280" w:rsidRPr="00BA6AA7" w:rsidRDefault="005D7280" w:rsidP="00FD44E8">
            <w:pPr>
              <w:rPr>
                <w:rFonts w:ascii="Times New Roman" w:eastAsia="Times New Roman" w:hAnsi="Times New Roman"/>
                <w:sz w:val="22"/>
                <w:szCs w:val="22"/>
              </w:rPr>
            </w:pPr>
          </w:p>
        </w:tc>
      </w:tr>
      <w:tr w:rsidR="004F161D" w:rsidRPr="00BA6AA7" w14:paraId="7B9D8E35" w14:textId="77777777" w:rsidTr="00033EF3">
        <w:trPr>
          <w:cantSplit/>
        </w:trPr>
        <w:tc>
          <w:tcPr>
            <w:tcW w:w="1701" w:type="dxa"/>
          </w:tcPr>
          <w:p w14:paraId="333F9DEC" w14:textId="5ABC903A"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Danija</w:t>
            </w:r>
            <w:r w:rsidR="00B35860">
              <w:rPr>
                <w:rFonts w:ascii="Times New Roman" w:eastAsia="Times New Roman" w:hAnsi="Times New Roman"/>
                <w:sz w:val="22"/>
                <w:szCs w:val="22"/>
              </w:rPr>
              <w:t>:</w:t>
            </w:r>
          </w:p>
        </w:tc>
        <w:tc>
          <w:tcPr>
            <w:tcW w:w="7599" w:type="dxa"/>
          </w:tcPr>
          <w:p w14:paraId="295E8A7F"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p>
          <w:p w14:paraId="2A9A46DE" w14:textId="477F0FF0" w:rsidR="005D7280" w:rsidRPr="00BA6AA7" w:rsidRDefault="005D7280" w:rsidP="00FD44E8">
            <w:pPr>
              <w:rPr>
                <w:rFonts w:ascii="Times New Roman" w:eastAsia="Times New Roman" w:hAnsi="Times New Roman"/>
                <w:b/>
                <w:sz w:val="22"/>
                <w:szCs w:val="22"/>
              </w:rPr>
            </w:pPr>
          </w:p>
        </w:tc>
      </w:tr>
      <w:tr w:rsidR="004F161D" w:rsidRPr="00BA6AA7" w14:paraId="48E7B693" w14:textId="77777777" w:rsidTr="00033EF3">
        <w:trPr>
          <w:cantSplit/>
        </w:trPr>
        <w:tc>
          <w:tcPr>
            <w:tcW w:w="1701" w:type="dxa"/>
          </w:tcPr>
          <w:p w14:paraId="6665861B" w14:textId="11442567"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Estija</w:t>
            </w:r>
            <w:r w:rsidR="00B35860">
              <w:rPr>
                <w:rFonts w:ascii="Times New Roman" w:eastAsia="Times New Roman" w:hAnsi="Times New Roman"/>
                <w:sz w:val="22"/>
                <w:szCs w:val="22"/>
              </w:rPr>
              <w:t>:</w:t>
            </w:r>
          </w:p>
        </w:tc>
        <w:tc>
          <w:tcPr>
            <w:tcW w:w="7599" w:type="dxa"/>
          </w:tcPr>
          <w:p w14:paraId="20123021"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A26861" w:rsidRPr="00BA6AA7">
              <w:rPr>
                <w:rFonts w:ascii="Times New Roman" w:eastAsia="Times New Roman" w:hAnsi="Times New Roman"/>
                <w:sz w:val="22"/>
                <w:szCs w:val="22"/>
              </w:rPr>
              <w:t xml:space="preserve"> 100 Ü/ML</w:t>
            </w:r>
          </w:p>
          <w:p w14:paraId="5FD6A794" w14:textId="5447F942" w:rsidR="005D7280" w:rsidRPr="00BA6AA7" w:rsidRDefault="005D7280" w:rsidP="00FD44E8">
            <w:pPr>
              <w:rPr>
                <w:rFonts w:ascii="Times New Roman" w:eastAsia="Times New Roman" w:hAnsi="Times New Roman"/>
                <w:b/>
                <w:sz w:val="22"/>
                <w:szCs w:val="22"/>
              </w:rPr>
            </w:pPr>
          </w:p>
        </w:tc>
      </w:tr>
      <w:tr w:rsidR="004F161D" w:rsidRPr="00BA6AA7" w14:paraId="6ECA6B85" w14:textId="77777777" w:rsidTr="00033EF3">
        <w:trPr>
          <w:cantSplit/>
        </w:trPr>
        <w:tc>
          <w:tcPr>
            <w:tcW w:w="1701" w:type="dxa"/>
          </w:tcPr>
          <w:p w14:paraId="7C540F1F" w14:textId="7ADF8F8C"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Suomija</w:t>
            </w:r>
            <w:r w:rsidR="00B35860">
              <w:rPr>
                <w:rFonts w:ascii="Times New Roman" w:eastAsia="Times New Roman" w:hAnsi="Times New Roman"/>
                <w:sz w:val="22"/>
                <w:szCs w:val="22"/>
              </w:rPr>
              <w:t>:</w:t>
            </w:r>
          </w:p>
        </w:tc>
        <w:tc>
          <w:tcPr>
            <w:tcW w:w="7599" w:type="dxa"/>
          </w:tcPr>
          <w:p w14:paraId="51BE474E"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p>
          <w:p w14:paraId="3FD523C7" w14:textId="2CA54A35" w:rsidR="005D7280" w:rsidRPr="00BA6AA7" w:rsidRDefault="005D7280" w:rsidP="00FD44E8">
            <w:pPr>
              <w:rPr>
                <w:rFonts w:ascii="Times New Roman" w:eastAsia="Times New Roman" w:hAnsi="Times New Roman"/>
                <w:b/>
                <w:sz w:val="22"/>
                <w:szCs w:val="22"/>
              </w:rPr>
            </w:pPr>
          </w:p>
        </w:tc>
      </w:tr>
      <w:tr w:rsidR="00A26861" w:rsidRPr="00BA6AA7" w14:paraId="46080A5B" w14:textId="77777777" w:rsidTr="00033EF3">
        <w:trPr>
          <w:cantSplit/>
        </w:trPr>
        <w:tc>
          <w:tcPr>
            <w:tcW w:w="1701" w:type="dxa"/>
          </w:tcPr>
          <w:p w14:paraId="70021F4F" w14:textId="62F91B8B" w:rsidR="00A26861" w:rsidRPr="00BA6AA7" w:rsidRDefault="00A26861" w:rsidP="00FD44E8">
            <w:pPr>
              <w:rPr>
                <w:rFonts w:ascii="Times New Roman" w:eastAsia="Times New Roman" w:hAnsi="Times New Roman"/>
                <w:sz w:val="22"/>
                <w:szCs w:val="22"/>
              </w:rPr>
            </w:pPr>
            <w:r w:rsidRPr="00BA6AA7">
              <w:rPr>
                <w:rFonts w:ascii="Times New Roman" w:eastAsia="Times New Roman" w:hAnsi="Times New Roman"/>
                <w:sz w:val="22"/>
                <w:szCs w:val="22"/>
              </w:rPr>
              <w:t>Vokietija</w:t>
            </w:r>
            <w:r w:rsidR="00B35860">
              <w:rPr>
                <w:rFonts w:ascii="Times New Roman" w:eastAsia="Times New Roman" w:hAnsi="Times New Roman"/>
                <w:sz w:val="22"/>
                <w:szCs w:val="22"/>
              </w:rPr>
              <w:t>:</w:t>
            </w:r>
          </w:p>
        </w:tc>
        <w:tc>
          <w:tcPr>
            <w:tcW w:w="7599" w:type="dxa"/>
          </w:tcPr>
          <w:p w14:paraId="116AEC78" w14:textId="6A943D65" w:rsidR="00A26861" w:rsidRPr="00C07C0B" w:rsidRDefault="00A26861" w:rsidP="00FD44E8">
            <w:pPr>
              <w:rPr>
                <w:rFonts w:ascii="Times New Roman" w:eastAsia="Times New Roman" w:hAnsi="Times New Roman"/>
                <w:sz w:val="22"/>
                <w:szCs w:val="22"/>
                <w:lang w:val="de-DE"/>
              </w:rPr>
            </w:pPr>
            <w:r w:rsidRPr="00C07C0B">
              <w:rPr>
                <w:rFonts w:ascii="Times New Roman" w:eastAsia="Times New Roman" w:hAnsi="Times New Roman"/>
                <w:sz w:val="22"/>
                <w:szCs w:val="22"/>
                <w:lang w:val="de-DE"/>
              </w:rPr>
              <w:t>FEIBA 500 E konzentriert</w:t>
            </w:r>
            <w:r w:rsidR="001D699E">
              <w:rPr>
                <w:rFonts w:ascii="Times New Roman" w:eastAsia="Times New Roman" w:hAnsi="Times New Roman"/>
                <w:sz w:val="22"/>
                <w:szCs w:val="22"/>
              </w:rPr>
              <w:t xml:space="preserve">, </w:t>
            </w:r>
            <w:r w:rsidRPr="00033EF3">
              <w:rPr>
                <w:rFonts w:ascii="Times New Roman" w:eastAsia="Times New Roman" w:hAnsi="Times New Roman"/>
                <w:sz w:val="22"/>
                <w:szCs w:val="22"/>
              </w:rPr>
              <w:t>FEIBA 1</w:t>
            </w:r>
            <w:r w:rsidR="001D699E">
              <w:rPr>
                <w:rFonts w:ascii="Times New Roman" w:eastAsia="Times New Roman" w:hAnsi="Times New Roman"/>
                <w:sz w:val="22"/>
                <w:szCs w:val="22"/>
              </w:rPr>
              <w:t> </w:t>
            </w:r>
            <w:r w:rsidRPr="00C07C0B">
              <w:rPr>
                <w:rFonts w:ascii="Times New Roman" w:eastAsia="Times New Roman" w:hAnsi="Times New Roman"/>
                <w:sz w:val="22"/>
                <w:szCs w:val="22"/>
                <w:lang w:val="de-DE"/>
              </w:rPr>
              <w:t>000 E konzentriert</w:t>
            </w:r>
            <w:r w:rsidR="001D699E">
              <w:rPr>
                <w:rFonts w:ascii="Times New Roman" w:eastAsia="Times New Roman" w:hAnsi="Times New Roman"/>
                <w:sz w:val="22"/>
                <w:szCs w:val="22"/>
              </w:rPr>
              <w:t xml:space="preserve">, </w:t>
            </w:r>
            <w:r w:rsidRPr="00033EF3">
              <w:rPr>
                <w:rFonts w:ascii="Times New Roman" w:eastAsia="Times New Roman" w:hAnsi="Times New Roman"/>
                <w:sz w:val="22"/>
                <w:szCs w:val="22"/>
              </w:rPr>
              <w:t>FEIBA 2</w:t>
            </w:r>
            <w:r w:rsidR="001D699E">
              <w:rPr>
                <w:rFonts w:ascii="Times New Roman" w:eastAsia="Times New Roman" w:hAnsi="Times New Roman"/>
                <w:sz w:val="22"/>
                <w:szCs w:val="22"/>
              </w:rPr>
              <w:t> </w:t>
            </w:r>
            <w:r w:rsidRPr="00C07C0B">
              <w:rPr>
                <w:rFonts w:ascii="Times New Roman" w:eastAsia="Times New Roman" w:hAnsi="Times New Roman"/>
                <w:sz w:val="22"/>
                <w:szCs w:val="22"/>
                <w:lang w:val="de-DE"/>
              </w:rPr>
              <w:t>500 E konzentriert</w:t>
            </w:r>
          </w:p>
          <w:p w14:paraId="1C78169B" w14:textId="771372F4" w:rsidR="005D7280" w:rsidRPr="00BA6AA7" w:rsidRDefault="005D7280" w:rsidP="00FD44E8">
            <w:pPr>
              <w:rPr>
                <w:rFonts w:ascii="Times New Roman" w:eastAsia="Times New Roman" w:hAnsi="Times New Roman"/>
                <w:sz w:val="22"/>
                <w:szCs w:val="22"/>
              </w:rPr>
            </w:pPr>
          </w:p>
        </w:tc>
      </w:tr>
      <w:tr w:rsidR="004F161D" w:rsidRPr="00BA6AA7" w14:paraId="5C0291B7" w14:textId="77777777" w:rsidTr="00033EF3">
        <w:trPr>
          <w:cantSplit/>
        </w:trPr>
        <w:tc>
          <w:tcPr>
            <w:tcW w:w="1701" w:type="dxa"/>
          </w:tcPr>
          <w:p w14:paraId="668BD289" w14:textId="40B43621"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Graikija</w:t>
            </w:r>
            <w:r w:rsidR="00B35860">
              <w:rPr>
                <w:rFonts w:ascii="Times New Roman" w:eastAsia="Times New Roman" w:hAnsi="Times New Roman"/>
                <w:sz w:val="22"/>
                <w:szCs w:val="22"/>
              </w:rPr>
              <w:t>:</w:t>
            </w:r>
          </w:p>
        </w:tc>
        <w:tc>
          <w:tcPr>
            <w:tcW w:w="7599" w:type="dxa"/>
          </w:tcPr>
          <w:p w14:paraId="47910D52"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U/ml κόνις και διαλύτης για διάλυμα προς έγχυση</w:t>
            </w:r>
          </w:p>
          <w:p w14:paraId="1D18D07A" w14:textId="253243C3" w:rsidR="005D7280" w:rsidRPr="00BA6AA7" w:rsidRDefault="005D7280" w:rsidP="00FD44E8">
            <w:pPr>
              <w:rPr>
                <w:rFonts w:ascii="Times New Roman" w:eastAsia="Times New Roman" w:hAnsi="Times New Roman"/>
                <w:b/>
                <w:sz w:val="22"/>
                <w:szCs w:val="22"/>
              </w:rPr>
            </w:pPr>
          </w:p>
        </w:tc>
      </w:tr>
      <w:tr w:rsidR="004F161D" w:rsidRPr="00BA6AA7" w14:paraId="6D22169A" w14:textId="77777777" w:rsidTr="00033EF3">
        <w:trPr>
          <w:cantSplit/>
        </w:trPr>
        <w:tc>
          <w:tcPr>
            <w:tcW w:w="1701" w:type="dxa"/>
          </w:tcPr>
          <w:p w14:paraId="699CF890" w14:textId="108F7405" w:rsidR="004F161D" w:rsidRPr="00BA6AA7" w:rsidRDefault="004F161D" w:rsidP="00FD44E8">
            <w:pPr>
              <w:rPr>
                <w:rFonts w:ascii="Times New Roman" w:eastAsia="Times New Roman" w:hAnsi="Times New Roman"/>
                <w:b/>
                <w:sz w:val="22"/>
                <w:szCs w:val="22"/>
              </w:rPr>
            </w:pPr>
            <w:r w:rsidRPr="00BA6AA7">
              <w:rPr>
                <w:rFonts w:ascii="Times New Roman" w:eastAsia="Times New Roman" w:hAnsi="Times New Roman"/>
                <w:sz w:val="22"/>
                <w:szCs w:val="22"/>
              </w:rPr>
              <w:t>Airija</w:t>
            </w:r>
            <w:r w:rsidR="00B35860">
              <w:rPr>
                <w:rFonts w:ascii="Times New Roman" w:eastAsia="Times New Roman" w:hAnsi="Times New Roman"/>
                <w:sz w:val="22"/>
                <w:szCs w:val="22"/>
              </w:rPr>
              <w:t>:</w:t>
            </w:r>
          </w:p>
        </w:tc>
        <w:tc>
          <w:tcPr>
            <w:tcW w:w="7599" w:type="dxa"/>
          </w:tcPr>
          <w:p w14:paraId="308C12D8"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U/ml powder and solvent for solution for infusion</w:t>
            </w:r>
          </w:p>
          <w:p w14:paraId="45F89968" w14:textId="145E5C0B" w:rsidR="005D7280" w:rsidRPr="00BA6AA7" w:rsidRDefault="005D7280" w:rsidP="00FD44E8">
            <w:pPr>
              <w:rPr>
                <w:rFonts w:ascii="Times New Roman" w:eastAsia="Times New Roman" w:hAnsi="Times New Roman"/>
                <w:b/>
                <w:sz w:val="22"/>
                <w:szCs w:val="22"/>
              </w:rPr>
            </w:pPr>
          </w:p>
        </w:tc>
      </w:tr>
      <w:tr w:rsidR="00A26861" w:rsidRPr="00BA6AA7" w14:paraId="2E881445" w14:textId="77777777" w:rsidTr="00033EF3">
        <w:trPr>
          <w:cantSplit/>
        </w:trPr>
        <w:tc>
          <w:tcPr>
            <w:tcW w:w="1701" w:type="dxa"/>
          </w:tcPr>
          <w:p w14:paraId="0E181EE3" w14:textId="68CE172F" w:rsidR="00A26861" w:rsidRPr="00BA6AA7" w:rsidRDefault="00A26861" w:rsidP="00FD44E8">
            <w:pPr>
              <w:rPr>
                <w:rFonts w:ascii="Times New Roman" w:hAnsi="Times New Roman"/>
                <w:sz w:val="22"/>
                <w:szCs w:val="22"/>
              </w:rPr>
            </w:pPr>
            <w:r w:rsidRPr="00BA6AA7">
              <w:rPr>
                <w:rFonts w:ascii="Times New Roman" w:hAnsi="Times New Roman"/>
                <w:sz w:val="22"/>
                <w:szCs w:val="22"/>
              </w:rPr>
              <w:t>Latvija</w:t>
            </w:r>
            <w:r w:rsidR="00B35860">
              <w:rPr>
                <w:rFonts w:ascii="Times New Roman" w:hAnsi="Times New Roman"/>
                <w:sz w:val="22"/>
                <w:szCs w:val="22"/>
              </w:rPr>
              <w:t>:</w:t>
            </w:r>
          </w:p>
        </w:tc>
        <w:tc>
          <w:tcPr>
            <w:tcW w:w="7599" w:type="dxa"/>
          </w:tcPr>
          <w:p w14:paraId="6BE413CF" w14:textId="77777777" w:rsidR="00A26861" w:rsidRPr="00641692" w:rsidRDefault="00A26861" w:rsidP="00FD44E8">
            <w:pPr>
              <w:rPr>
                <w:rFonts w:ascii="Times New Roman" w:hAnsi="Times New Roman"/>
                <w:sz w:val="22"/>
                <w:szCs w:val="22"/>
                <w:lang w:bidi="bn-BD"/>
              </w:rPr>
            </w:pPr>
            <w:r w:rsidRPr="00BA6AA7">
              <w:rPr>
                <w:rFonts w:ascii="Times New Roman" w:eastAsia="Times New Roman" w:hAnsi="Times New Roman"/>
                <w:sz w:val="22"/>
                <w:szCs w:val="22"/>
                <w:lang w:bidi="bn-BD"/>
              </w:rPr>
              <w:t>Feiba 100 V/ml</w:t>
            </w:r>
            <w:r w:rsidRPr="00BA6AA7">
              <w:rPr>
                <w:rFonts w:ascii="Times New Roman" w:hAnsi="Times New Roman"/>
                <w:sz w:val="22"/>
                <w:szCs w:val="22"/>
                <w:lang w:bidi="bn-BD"/>
              </w:rPr>
              <w:t xml:space="preserve"> </w:t>
            </w:r>
            <w:r w:rsidRPr="00BA6AA7">
              <w:rPr>
                <w:rFonts w:ascii="Times New Roman" w:eastAsia="Times New Roman" w:hAnsi="Times New Roman"/>
                <w:sz w:val="22"/>
                <w:szCs w:val="22"/>
                <w:lang w:bidi="bn-BD"/>
              </w:rPr>
              <w:t>pulveris un šķīdinātājs infūziju</w:t>
            </w:r>
            <w:r w:rsidRPr="00BA6AA7">
              <w:rPr>
                <w:rFonts w:ascii="Times New Roman" w:hAnsi="Times New Roman"/>
                <w:sz w:val="22"/>
                <w:szCs w:val="22"/>
                <w:lang w:bidi="bn-BD"/>
              </w:rPr>
              <w:t xml:space="preserve"> šķīduma pagatavošanai</w:t>
            </w:r>
          </w:p>
          <w:p w14:paraId="4E65B2C5" w14:textId="02FDE16D" w:rsidR="005D7280" w:rsidRPr="00BA6AA7" w:rsidRDefault="005D7280" w:rsidP="00FD44E8">
            <w:pPr>
              <w:rPr>
                <w:rFonts w:ascii="Times New Roman" w:hAnsi="Times New Roman"/>
                <w:sz w:val="22"/>
                <w:szCs w:val="22"/>
                <w:lang w:bidi="bn-BD"/>
              </w:rPr>
            </w:pPr>
          </w:p>
        </w:tc>
      </w:tr>
      <w:tr w:rsidR="00A26861" w:rsidRPr="00BA6AA7" w14:paraId="05201809" w14:textId="77777777" w:rsidTr="00033EF3">
        <w:trPr>
          <w:cantSplit/>
        </w:trPr>
        <w:tc>
          <w:tcPr>
            <w:tcW w:w="1701" w:type="dxa"/>
          </w:tcPr>
          <w:p w14:paraId="357E79B4" w14:textId="26AF1918" w:rsidR="00A26861" w:rsidRPr="00BA6AA7" w:rsidRDefault="00A26861" w:rsidP="00FD44E8">
            <w:pPr>
              <w:rPr>
                <w:rFonts w:ascii="Times New Roman" w:hAnsi="Times New Roman"/>
                <w:sz w:val="22"/>
                <w:szCs w:val="22"/>
              </w:rPr>
            </w:pPr>
            <w:r w:rsidRPr="00BA6AA7">
              <w:rPr>
                <w:rFonts w:ascii="Times New Roman" w:eastAsia="Times New Roman" w:hAnsi="Times New Roman"/>
                <w:sz w:val="22"/>
                <w:szCs w:val="22"/>
              </w:rPr>
              <w:t>Lietuva</w:t>
            </w:r>
            <w:r w:rsidR="00B35860">
              <w:rPr>
                <w:rFonts w:ascii="Times New Roman" w:eastAsia="Times New Roman" w:hAnsi="Times New Roman"/>
                <w:sz w:val="22"/>
                <w:szCs w:val="22"/>
              </w:rPr>
              <w:t>:</w:t>
            </w:r>
          </w:p>
        </w:tc>
        <w:tc>
          <w:tcPr>
            <w:tcW w:w="7599" w:type="dxa"/>
          </w:tcPr>
          <w:p w14:paraId="620F4FB9" w14:textId="77777777" w:rsidR="00A26861" w:rsidRPr="00641692" w:rsidRDefault="00A26861" w:rsidP="00FD44E8">
            <w:pPr>
              <w:rPr>
                <w:rFonts w:ascii="Times New Roman" w:hAnsi="Times New Roman"/>
                <w:sz w:val="22"/>
                <w:szCs w:val="22"/>
              </w:rPr>
            </w:pPr>
            <w:r w:rsidRPr="00BA6AA7">
              <w:rPr>
                <w:rFonts w:ascii="Times New Roman" w:hAnsi="Times New Roman"/>
                <w:sz w:val="22"/>
                <w:szCs w:val="22"/>
              </w:rPr>
              <w:t>Feiba 100 V/</w:t>
            </w:r>
            <w:r w:rsidRPr="00BA6AA7">
              <w:rPr>
                <w:rFonts w:ascii="Times New Roman" w:eastAsia="Times New Roman" w:hAnsi="Times New Roman"/>
                <w:sz w:val="22"/>
                <w:szCs w:val="22"/>
              </w:rPr>
              <w:t>ml</w:t>
            </w:r>
            <w:r w:rsidRPr="00BA6AA7">
              <w:rPr>
                <w:rFonts w:ascii="Times New Roman" w:hAnsi="Times New Roman"/>
                <w:sz w:val="22"/>
                <w:szCs w:val="22"/>
              </w:rPr>
              <w:t xml:space="preserve"> milteliai ir tirpiklis infuziniam tirpalui</w:t>
            </w:r>
          </w:p>
          <w:p w14:paraId="500FB1AD" w14:textId="60BDB463" w:rsidR="005D7280" w:rsidRPr="00BA6AA7" w:rsidRDefault="005D7280" w:rsidP="00FD44E8">
            <w:pPr>
              <w:rPr>
                <w:rFonts w:ascii="Times New Roman" w:hAnsi="Times New Roman"/>
                <w:sz w:val="22"/>
                <w:szCs w:val="22"/>
                <w:lang w:bidi="bn-BD"/>
              </w:rPr>
            </w:pPr>
          </w:p>
        </w:tc>
      </w:tr>
      <w:tr w:rsidR="00A26861" w:rsidRPr="00BA6AA7" w14:paraId="276107C5" w14:textId="77777777" w:rsidTr="00033EF3">
        <w:trPr>
          <w:cantSplit/>
        </w:trPr>
        <w:tc>
          <w:tcPr>
            <w:tcW w:w="1701" w:type="dxa"/>
          </w:tcPr>
          <w:p w14:paraId="03BABAA8" w14:textId="224E2171" w:rsidR="00A26861" w:rsidRPr="00BA6AA7" w:rsidRDefault="00A26861" w:rsidP="00FD44E8">
            <w:pPr>
              <w:rPr>
                <w:rFonts w:ascii="Times New Roman" w:hAnsi="Times New Roman"/>
                <w:sz w:val="22"/>
                <w:szCs w:val="22"/>
              </w:rPr>
            </w:pPr>
            <w:r w:rsidRPr="00BA6AA7">
              <w:rPr>
                <w:rFonts w:ascii="Times New Roman" w:hAnsi="Times New Roman"/>
                <w:sz w:val="22"/>
                <w:szCs w:val="22"/>
              </w:rPr>
              <w:t>Malta</w:t>
            </w:r>
            <w:r w:rsidR="00B35860">
              <w:rPr>
                <w:rFonts w:ascii="Times New Roman" w:hAnsi="Times New Roman"/>
                <w:sz w:val="22"/>
                <w:szCs w:val="22"/>
              </w:rPr>
              <w:t>:</w:t>
            </w:r>
          </w:p>
        </w:tc>
        <w:tc>
          <w:tcPr>
            <w:tcW w:w="7599" w:type="dxa"/>
          </w:tcPr>
          <w:p w14:paraId="54AA71BC" w14:textId="77777777" w:rsidR="00A26861" w:rsidRPr="00641692" w:rsidRDefault="00A26861" w:rsidP="00FD44E8">
            <w:pPr>
              <w:rPr>
                <w:rFonts w:ascii="Times New Roman" w:hAnsi="Times New Roman"/>
                <w:sz w:val="22"/>
                <w:szCs w:val="22"/>
              </w:rPr>
            </w:pPr>
            <w:r w:rsidRPr="00BA6AA7">
              <w:rPr>
                <w:rFonts w:ascii="Times New Roman" w:hAnsi="Times New Roman"/>
                <w:sz w:val="22"/>
                <w:szCs w:val="22"/>
              </w:rPr>
              <w:t>FEIBA 100 U/ml powder and solvent for solution for infusion</w:t>
            </w:r>
          </w:p>
          <w:p w14:paraId="2D977B46" w14:textId="68BE3718" w:rsidR="005D7280" w:rsidRPr="00BA6AA7" w:rsidRDefault="005D7280" w:rsidP="00FD44E8">
            <w:pPr>
              <w:rPr>
                <w:rFonts w:ascii="Times New Roman" w:hAnsi="Times New Roman"/>
                <w:sz w:val="22"/>
                <w:szCs w:val="22"/>
                <w:lang w:bidi="bn-BD"/>
              </w:rPr>
            </w:pPr>
          </w:p>
        </w:tc>
      </w:tr>
      <w:tr w:rsidR="00B54381" w:rsidRPr="00BA6AA7" w14:paraId="6A8D9C1F" w14:textId="77777777" w:rsidTr="00033EF3">
        <w:trPr>
          <w:cantSplit/>
        </w:trPr>
        <w:tc>
          <w:tcPr>
            <w:tcW w:w="1701" w:type="dxa"/>
          </w:tcPr>
          <w:p w14:paraId="1F8749C8" w14:textId="050D52E9" w:rsidR="00A26861" w:rsidRPr="00BA6AA7" w:rsidRDefault="00A26861" w:rsidP="00FD44E8">
            <w:pPr>
              <w:rPr>
                <w:rFonts w:ascii="Times New Roman" w:hAnsi="Times New Roman"/>
                <w:sz w:val="22"/>
                <w:szCs w:val="22"/>
              </w:rPr>
            </w:pPr>
            <w:r w:rsidRPr="00BA6AA7">
              <w:rPr>
                <w:rFonts w:ascii="Times New Roman" w:hAnsi="Times New Roman"/>
                <w:sz w:val="22"/>
                <w:szCs w:val="22"/>
              </w:rPr>
              <w:t>Nyderlandai</w:t>
            </w:r>
            <w:r w:rsidR="00B35860">
              <w:rPr>
                <w:rFonts w:ascii="Times New Roman" w:hAnsi="Times New Roman"/>
                <w:sz w:val="22"/>
                <w:szCs w:val="22"/>
              </w:rPr>
              <w:t>:</w:t>
            </w:r>
          </w:p>
        </w:tc>
        <w:tc>
          <w:tcPr>
            <w:tcW w:w="7599" w:type="dxa"/>
          </w:tcPr>
          <w:p w14:paraId="11D77C69" w14:textId="77777777" w:rsidR="00A26861" w:rsidRPr="00641692" w:rsidRDefault="00A26861" w:rsidP="00FD44E8">
            <w:pPr>
              <w:rPr>
                <w:rFonts w:ascii="Times New Roman" w:hAnsi="Times New Roman"/>
                <w:sz w:val="22"/>
                <w:szCs w:val="22"/>
              </w:rPr>
            </w:pPr>
            <w:r w:rsidRPr="00BA6AA7">
              <w:rPr>
                <w:rFonts w:ascii="Times New Roman" w:hAnsi="Times New Roman"/>
                <w:sz w:val="22"/>
                <w:szCs w:val="22"/>
              </w:rPr>
              <w:t>FEIBA 100 E/ML, poeder en oplosmidel voor oplossing voor injectie</w:t>
            </w:r>
          </w:p>
          <w:p w14:paraId="242640B8" w14:textId="1B627A6B" w:rsidR="005D7280" w:rsidRPr="00BA6AA7" w:rsidRDefault="005D7280" w:rsidP="00FD44E8">
            <w:pPr>
              <w:rPr>
                <w:rFonts w:ascii="Times New Roman" w:hAnsi="Times New Roman"/>
                <w:sz w:val="22"/>
                <w:szCs w:val="22"/>
                <w:lang w:bidi="bn-BD"/>
              </w:rPr>
            </w:pPr>
          </w:p>
        </w:tc>
      </w:tr>
      <w:tr w:rsidR="00A26861" w:rsidRPr="00BA6AA7" w14:paraId="7BF1C236" w14:textId="77777777" w:rsidTr="00033EF3">
        <w:trPr>
          <w:cantSplit/>
        </w:trPr>
        <w:tc>
          <w:tcPr>
            <w:tcW w:w="1701" w:type="dxa"/>
          </w:tcPr>
          <w:p w14:paraId="730AE728" w14:textId="5515A2A6" w:rsidR="00A26861" w:rsidRPr="00BA6AA7" w:rsidRDefault="00A26861" w:rsidP="00FD44E8">
            <w:pPr>
              <w:rPr>
                <w:rFonts w:ascii="Times New Roman" w:eastAsia="Times New Roman" w:hAnsi="Times New Roman"/>
                <w:b/>
                <w:sz w:val="22"/>
                <w:szCs w:val="22"/>
              </w:rPr>
            </w:pPr>
            <w:r w:rsidRPr="00BA6AA7">
              <w:rPr>
                <w:rFonts w:ascii="Times New Roman" w:eastAsia="Times New Roman" w:hAnsi="Times New Roman"/>
                <w:sz w:val="22"/>
                <w:szCs w:val="22"/>
              </w:rPr>
              <w:t>Norvegija</w:t>
            </w:r>
            <w:r w:rsidR="00B35860">
              <w:rPr>
                <w:rFonts w:ascii="Times New Roman" w:eastAsia="Times New Roman" w:hAnsi="Times New Roman"/>
                <w:sz w:val="22"/>
                <w:szCs w:val="22"/>
              </w:rPr>
              <w:t>:</w:t>
            </w:r>
          </w:p>
        </w:tc>
        <w:tc>
          <w:tcPr>
            <w:tcW w:w="7599" w:type="dxa"/>
          </w:tcPr>
          <w:p w14:paraId="009D40CC" w14:textId="77777777" w:rsidR="00A26861" w:rsidRPr="00641692" w:rsidRDefault="00A26861"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p>
          <w:p w14:paraId="0452EA43" w14:textId="1B543D37" w:rsidR="005D7280" w:rsidRPr="00BA6AA7" w:rsidRDefault="005D7280" w:rsidP="00FD44E8">
            <w:pPr>
              <w:rPr>
                <w:rFonts w:ascii="Times New Roman" w:eastAsia="Times New Roman" w:hAnsi="Times New Roman"/>
                <w:b/>
                <w:sz w:val="22"/>
                <w:szCs w:val="22"/>
              </w:rPr>
            </w:pPr>
          </w:p>
        </w:tc>
      </w:tr>
      <w:tr w:rsidR="004F161D" w:rsidRPr="00BA6AA7" w14:paraId="03377F96" w14:textId="77777777" w:rsidTr="00033EF3">
        <w:trPr>
          <w:cantSplit/>
        </w:trPr>
        <w:tc>
          <w:tcPr>
            <w:tcW w:w="1701" w:type="dxa"/>
          </w:tcPr>
          <w:p w14:paraId="47ACC9D9" w14:textId="09BA5662"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Rumunija</w:t>
            </w:r>
            <w:r w:rsidR="00B35860">
              <w:rPr>
                <w:rFonts w:ascii="Times New Roman" w:eastAsia="Times New Roman" w:hAnsi="Times New Roman"/>
                <w:sz w:val="22"/>
                <w:szCs w:val="22"/>
              </w:rPr>
              <w:t>:</w:t>
            </w:r>
          </w:p>
        </w:tc>
        <w:tc>
          <w:tcPr>
            <w:tcW w:w="7599" w:type="dxa"/>
          </w:tcPr>
          <w:p w14:paraId="12AADD16"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U/ml pulbere şi solvent pentru soluţie injectabilă</w:t>
            </w:r>
          </w:p>
          <w:p w14:paraId="4AC85A28" w14:textId="2BFF1A90" w:rsidR="005D7280" w:rsidRPr="00BA6AA7" w:rsidRDefault="005D7280" w:rsidP="00FD44E8">
            <w:pPr>
              <w:rPr>
                <w:rFonts w:ascii="Times New Roman" w:eastAsia="Times New Roman" w:hAnsi="Times New Roman"/>
                <w:sz w:val="22"/>
                <w:szCs w:val="22"/>
              </w:rPr>
            </w:pPr>
          </w:p>
        </w:tc>
      </w:tr>
      <w:tr w:rsidR="00A26861" w:rsidRPr="00BA6AA7" w14:paraId="6B45F7EA" w14:textId="77777777" w:rsidTr="00033EF3">
        <w:trPr>
          <w:cantSplit/>
        </w:trPr>
        <w:tc>
          <w:tcPr>
            <w:tcW w:w="1701" w:type="dxa"/>
          </w:tcPr>
          <w:p w14:paraId="21A15334" w14:textId="73DAE061" w:rsidR="00A26861" w:rsidRPr="00BA6AA7" w:rsidRDefault="00A26861" w:rsidP="00FD44E8">
            <w:pPr>
              <w:rPr>
                <w:rFonts w:ascii="Times New Roman" w:hAnsi="Times New Roman"/>
                <w:sz w:val="22"/>
                <w:szCs w:val="22"/>
              </w:rPr>
            </w:pPr>
            <w:r w:rsidRPr="00BA6AA7">
              <w:rPr>
                <w:rFonts w:ascii="Times New Roman" w:hAnsi="Times New Roman"/>
                <w:sz w:val="22"/>
                <w:szCs w:val="22"/>
              </w:rPr>
              <w:t>Slovakija</w:t>
            </w:r>
            <w:r w:rsidR="00B35860">
              <w:rPr>
                <w:rFonts w:ascii="Times New Roman" w:hAnsi="Times New Roman"/>
                <w:sz w:val="22"/>
                <w:szCs w:val="22"/>
              </w:rPr>
              <w:t>:</w:t>
            </w:r>
          </w:p>
        </w:tc>
        <w:tc>
          <w:tcPr>
            <w:tcW w:w="7599" w:type="dxa"/>
          </w:tcPr>
          <w:p w14:paraId="07A50246" w14:textId="77777777" w:rsidR="00A26861" w:rsidRPr="00641692" w:rsidRDefault="00A26861" w:rsidP="00033EF3">
            <w:pPr>
              <w:rPr>
                <w:rFonts w:ascii="Times New Roman" w:hAnsi="Times New Roman"/>
                <w:sz w:val="22"/>
                <w:szCs w:val="22"/>
              </w:rPr>
            </w:pPr>
            <w:r w:rsidRPr="00BA6AA7">
              <w:rPr>
                <w:rFonts w:ascii="Times New Roman" w:eastAsia="Times New Roman" w:hAnsi="Times New Roman"/>
                <w:sz w:val="22"/>
                <w:szCs w:val="22"/>
              </w:rPr>
              <w:t xml:space="preserve">FEIBA 100 U/ml </w:t>
            </w:r>
            <w:r w:rsidRPr="00BA6AA7">
              <w:rPr>
                <w:rFonts w:ascii="Times New Roman" w:hAnsi="Times New Roman"/>
                <w:sz w:val="22"/>
                <w:szCs w:val="22"/>
              </w:rPr>
              <w:t>prášok a rozpúšťadlo na infúzny roztok</w:t>
            </w:r>
          </w:p>
          <w:p w14:paraId="4501A5E4" w14:textId="74AAC8EC" w:rsidR="005D7280" w:rsidRPr="00BA6AA7" w:rsidRDefault="005D7280" w:rsidP="00033EF3">
            <w:pPr>
              <w:rPr>
                <w:rFonts w:ascii="Times New Roman" w:hAnsi="Times New Roman"/>
                <w:sz w:val="22"/>
                <w:szCs w:val="22"/>
                <w:lang w:bidi="bn-BD"/>
              </w:rPr>
            </w:pPr>
          </w:p>
        </w:tc>
      </w:tr>
      <w:tr w:rsidR="004F161D" w:rsidRPr="00BA6AA7" w14:paraId="6FBD2141" w14:textId="77777777" w:rsidTr="00033EF3">
        <w:trPr>
          <w:cantSplit/>
        </w:trPr>
        <w:tc>
          <w:tcPr>
            <w:tcW w:w="1701" w:type="dxa"/>
          </w:tcPr>
          <w:p w14:paraId="032642CF" w14:textId="1607948E"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Slovėnija</w:t>
            </w:r>
            <w:r w:rsidR="00B35860">
              <w:rPr>
                <w:rFonts w:ascii="Times New Roman" w:eastAsia="Times New Roman" w:hAnsi="Times New Roman"/>
                <w:sz w:val="22"/>
                <w:szCs w:val="22"/>
              </w:rPr>
              <w:t>:</w:t>
            </w:r>
          </w:p>
        </w:tc>
        <w:tc>
          <w:tcPr>
            <w:tcW w:w="7599" w:type="dxa"/>
          </w:tcPr>
          <w:p w14:paraId="4288F4C6"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e./ml prašek in vehikel za raztopino za infundiranje</w:t>
            </w:r>
          </w:p>
          <w:p w14:paraId="6DDDC435" w14:textId="0E501C65" w:rsidR="005D7280" w:rsidRPr="00BA6AA7" w:rsidRDefault="005D7280" w:rsidP="00FD44E8">
            <w:pPr>
              <w:rPr>
                <w:rFonts w:ascii="Times New Roman" w:eastAsia="Times New Roman" w:hAnsi="Times New Roman"/>
                <w:sz w:val="22"/>
                <w:szCs w:val="22"/>
              </w:rPr>
            </w:pPr>
          </w:p>
        </w:tc>
      </w:tr>
      <w:tr w:rsidR="004F161D" w:rsidRPr="00BA6AA7" w14:paraId="5E47246C" w14:textId="77777777" w:rsidTr="00033EF3">
        <w:trPr>
          <w:cantSplit/>
        </w:trPr>
        <w:tc>
          <w:tcPr>
            <w:tcW w:w="1701" w:type="dxa"/>
          </w:tcPr>
          <w:p w14:paraId="45B1A47D" w14:textId="4E2FC144"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I</w:t>
            </w:r>
            <w:r w:rsidR="00A26861" w:rsidRPr="00BA6AA7">
              <w:rPr>
                <w:rFonts w:ascii="Times New Roman" w:eastAsia="Times New Roman" w:hAnsi="Times New Roman"/>
                <w:sz w:val="22"/>
                <w:szCs w:val="22"/>
              </w:rPr>
              <w:t>s</w:t>
            </w:r>
            <w:r w:rsidRPr="00BA6AA7">
              <w:rPr>
                <w:rFonts w:ascii="Times New Roman" w:eastAsia="Times New Roman" w:hAnsi="Times New Roman"/>
                <w:sz w:val="22"/>
                <w:szCs w:val="22"/>
              </w:rPr>
              <w:t>panija</w:t>
            </w:r>
            <w:r w:rsidR="00B35860">
              <w:rPr>
                <w:rFonts w:ascii="Times New Roman" w:eastAsia="Times New Roman" w:hAnsi="Times New Roman"/>
                <w:sz w:val="22"/>
                <w:szCs w:val="22"/>
              </w:rPr>
              <w:t>:</w:t>
            </w:r>
          </w:p>
        </w:tc>
        <w:tc>
          <w:tcPr>
            <w:tcW w:w="7599" w:type="dxa"/>
          </w:tcPr>
          <w:p w14:paraId="0412307E" w14:textId="77777777" w:rsidR="004F161D" w:rsidRPr="00641692"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U/ml polvo y disolvente para solución para perfusión</w:t>
            </w:r>
          </w:p>
          <w:p w14:paraId="4B001C36" w14:textId="325DF581" w:rsidR="005D7280" w:rsidRPr="00BA6AA7" w:rsidRDefault="005D7280" w:rsidP="00FD44E8">
            <w:pPr>
              <w:rPr>
                <w:rFonts w:ascii="Times New Roman" w:eastAsia="Times New Roman" w:hAnsi="Times New Roman"/>
                <w:sz w:val="22"/>
                <w:szCs w:val="22"/>
              </w:rPr>
            </w:pPr>
          </w:p>
        </w:tc>
      </w:tr>
      <w:tr w:rsidR="004F161D" w:rsidRPr="00BA6AA7" w14:paraId="32BC59BE" w14:textId="77777777" w:rsidTr="00033EF3">
        <w:trPr>
          <w:cantSplit/>
        </w:trPr>
        <w:tc>
          <w:tcPr>
            <w:tcW w:w="1701" w:type="dxa"/>
          </w:tcPr>
          <w:p w14:paraId="6A4D3725" w14:textId="088C2A4C" w:rsidR="004F161D" w:rsidRPr="00BA6AA7" w:rsidRDefault="004F161D" w:rsidP="00FD44E8">
            <w:pPr>
              <w:rPr>
                <w:rFonts w:ascii="Times New Roman" w:eastAsia="Times New Roman" w:hAnsi="Times New Roman"/>
                <w:sz w:val="22"/>
                <w:szCs w:val="22"/>
              </w:rPr>
            </w:pPr>
            <w:r w:rsidRPr="00BA6AA7">
              <w:rPr>
                <w:rFonts w:ascii="Times New Roman" w:eastAsia="Times New Roman" w:hAnsi="Times New Roman"/>
                <w:sz w:val="22"/>
                <w:szCs w:val="22"/>
              </w:rPr>
              <w:t>Švedija</w:t>
            </w:r>
            <w:r w:rsidR="00B35860">
              <w:rPr>
                <w:rFonts w:ascii="Times New Roman" w:eastAsia="Times New Roman" w:hAnsi="Times New Roman"/>
                <w:sz w:val="22"/>
                <w:szCs w:val="22"/>
              </w:rPr>
              <w:t>:</w:t>
            </w:r>
          </w:p>
        </w:tc>
        <w:tc>
          <w:tcPr>
            <w:tcW w:w="7599" w:type="dxa"/>
          </w:tcPr>
          <w:p w14:paraId="2F498692" w14:textId="59A03326" w:rsidR="004F161D" w:rsidRPr="00BA6AA7" w:rsidRDefault="00943398" w:rsidP="00FD44E8">
            <w:pPr>
              <w:rPr>
                <w:rFonts w:ascii="Times New Roman" w:eastAsia="Times New Roman" w:hAnsi="Times New Roman"/>
                <w:sz w:val="22"/>
                <w:szCs w:val="22"/>
              </w:rPr>
            </w:pPr>
            <w:r w:rsidRPr="00BA6AA7">
              <w:rPr>
                <w:rFonts w:ascii="Times New Roman" w:eastAsia="Times New Roman" w:hAnsi="Times New Roman"/>
                <w:sz w:val="22"/>
                <w:szCs w:val="22"/>
              </w:rPr>
              <w:t>Feiba</w:t>
            </w:r>
            <w:r w:rsidR="004F161D" w:rsidRPr="00BA6AA7">
              <w:rPr>
                <w:rFonts w:ascii="Times New Roman" w:eastAsia="Times New Roman" w:hAnsi="Times New Roman"/>
                <w:sz w:val="22"/>
                <w:szCs w:val="22"/>
              </w:rPr>
              <w:t xml:space="preserve"> </w:t>
            </w:r>
            <w:r w:rsidR="00A26861" w:rsidRPr="00BA6AA7">
              <w:rPr>
                <w:rFonts w:ascii="Times New Roman" w:eastAsia="Times New Roman" w:hAnsi="Times New Roman"/>
                <w:sz w:val="22"/>
                <w:szCs w:val="22"/>
              </w:rPr>
              <w:t>100 </w:t>
            </w:r>
            <w:r w:rsidR="004F161D" w:rsidRPr="00BA6AA7">
              <w:rPr>
                <w:rFonts w:ascii="Times New Roman" w:eastAsia="Times New Roman" w:hAnsi="Times New Roman"/>
                <w:sz w:val="22"/>
                <w:szCs w:val="22"/>
              </w:rPr>
              <w:t>enheter/ml pulver och vätska till infusionsvätska, lösning</w:t>
            </w:r>
          </w:p>
        </w:tc>
      </w:tr>
    </w:tbl>
    <w:p w14:paraId="1269BCE9" w14:textId="77777777" w:rsidR="004F161D" w:rsidRPr="00033EF3" w:rsidRDefault="004F161D" w:rsidP="00FD44E8">
      <w:pPr>
        <w:rPr>
          <w:rFonts w:ascii="Times New Roman" w:eastAsia="Times New Roman" w:hAnsi="Times New Roman"/>
          <w:bCs/>
          <w:sz w:val="22"/>
          <w:szCs w:val="22"/>
        </w:rPr>
      </w:pPr>
    </w:p>
    <w:p w14:paraId="7D80FC40" w14:textId="54044539" w:rsidR="004F161D" w:rsidRPr="00BA6AA7" w:rsidRDefault="004F161D" w:rsidP="00FD44E8">
      <w:pPr>
        <w:rPr>
          <w:rFonts w:ascii="Times New Roman" w:hAnsi="Times New Roman"/>
          <w:sz w:val="22"/>
          <w:szCs w:val="22"/>
        </w:rPr>
      </w:pPr>
      <w:r w:rsidRPr="00BA6AA7">
        <w:rPr>
          <w:rFonts w:ascii="Times New Roman" w:eastAsia="Times New Roman" w:hAnsi="Times New Roman"/>
          <w:b/>
          <w:bCs/>
          <w:sz w:val="22"/>
          <w:szCs w:val="22"/>
        </w:rPr>
        <w:t>Šis pakuotės lapelis</w:t>
      </w:r>
      <w:r w:rsidRPr="00BA6AA7">
        <w:rPr>
          <w:rFonts w:ascii="Times New Roman" w:eastAsia="Times New Roman" w:hAnsi="Times New Roman"/>
          <w:b/>
          <w:sz w:val="22"/>
          <w:szCs w:val="22"/>
        </w:rPr>
        <w:t xml:space="preserve"> paskutinį kartą peržiūrėtas</w:t>
      </w:r>
      <w:r w:rsidR="00742866" w:rsidRPr="00BA6AA7">
        <w:rPr>
          <w:rFonts w:ascii="Times New Roman" w:eastAsia="Times New Roman" w:hAnsi="Times New Roman"/>
          <w:b/>
          <w:sz w:val="22"/>
          <w:szCs w:val="22"/>
        </w:rPr>
        <w:t xml:space="preserve"> 2024-0</w:t>
      </w:r>
      <w:r w:rsidR="003034E9">
        <w:rPr>
          <w:rFonts w:ascii="Times New Roman" w:eastAsia="Times New Roman" w:hAnsi="Times New Roman"/>
          <w:b/>
          <w:sz w:val="22"/>
          <w:szCs w:val="22"/>
        </w:rPr>
        <w:t>8-28</w:t>
      </w:r>
      <w:r w:rsidR="009C69A0" w:rsidRPr="00BA6AA7">
        <w:rPr>
          <w:rFonts w:ascii="Times New Roman" w:eastAsia="Times New Roman" w:hAnsi="Times New Roman"/>
          <w:b/>
          <w:sz w:val="22"/>
          <w:szCs w:val="22"/>
        </w:rPr>
        <w:t>.</w:t>
      </w:r>
    </w:p>
    <w:p w14:paraId="585A19A3" w14:textId="77777777" w:rsidR="004F161D" w:rsidRPr="00BA6AA7" w:rsidRDefault="004F161D" w:rsidP="00FD44E8">
      <w:pPr>
        <w:rPr>
          <w:rFonts w:ascii="Times New Roman" w:eastAsia="Times New Roman" w:hAnsi="Times New Roman"/>
          <w:sz w:val="22"/>
          <w:szCs w:val="22"/>
          <w:lang w:eastAsia="lt-LT"/>
        </w:rPr>
      </w:pPr>
    </w:p>
    <w:p w14:paraId="13965BC2" w14:textId="3B9C6468" w:rsidR="004F161D" w:rsidRPr="00BA6AA7" w:rsidRDefault="004F161D" w:rsidP="00FD44E8">
      <w:pPr>
        <w:rPr>
          <w:rFonts w:ascii="Times New Roman" w:eastAsia="Times New Roman" w:hAnsi="Times New Roman"/>
          <w:b/>
          <w:sz w:val="22"/>
          <w:szCs w:val="22"/>
          <w:lang w:eastAsia="lt-LT"/>
        </w:rPr>
      </w:pPr>
      <w:r w:rsidRPr="00BA6AA7">
        <w:rPr>
          <w:rFonts w:ascii="Times New Roman" w:eastAsia="Times New Roman" w:hAnsi="Times New Roman"/>
          <w:sz w:val="22"/>
          <w:szCs w:val="22"/>
        </w:rPr>
        <w:t xml:space="preserve">Išsami informacija apie šį vaistą pateikiama Valstybinės vaistų kontrolės tarnybos prie Lietuvos Respublikos sveikatos apsaugos ministerijos tinklalapyje </w:t>
      </w:r>
      <w:r w:rsidR="0043149A" w:rsidRPr="0043149A">
        <w:rPr>
          <w:rFonts w:ascii="Times New Roman" w:eastAsia="Times New Roman" w:hAnsi="Times New Roman"/>
          <w:color w:val="0000EE"/>
          <w:sz w:val="22"/>
          <w:szCs w:val="22"/>
          <w:u w:val="single"/>
          <w:lang w:eastAsia="lt-LT"/>
        </w:rPr>
        <w:t>https://vvkt.lrv.lt/lt/</w:t>
      </w:r>
      <w:r w:rsidR="0043149A" w:rsidRPr="0043149A">
        <w:rPr>
          <w:rFonts w:ascii="Times New Roman" w:eastAsia="Times New Roman" w:hAnsi="Times New Roman"/>
          <w:sz w:val="22"/>
          <w:szCs w:val="22"/>
          <w:lang w:eastAsia="lt-LT"/>
        </w:rPr>
        <w:t>.</w:t>
      </w:r>
    </w:p>
    <w:p w14:paraId="762CF819" w14:textId="77777777" w:rsidR="00CA455F" w:rsidRPr="00B5091E" w:rsidRDefault="00CA455F" w:rsidP="00CA455F">
      <w:pPr>
        <w:keepNext/>
        <w:pBdr>
          <w:bottom w:val="single" w:sz="6" w:space="1" w:color="auto"/>
        </w:pBdr>
        <w:autoSpaceDE w:val="0"/>
        <w:autoSpaceDN w:val="0"/>
        <w:adjustRightInd w:val="0"/>
        <w:rPr>
          <w:rFonts w:ascii="Times New Roman" w:hAnsi="Times New Roman"/>
        </w:rPr>
      </w:pPr>
      <w:bookmarkStart w:id="29" w:name="_Hlk175411718"/>
    </w:p>
    <w:bookmarkEnd w:id="29"/>
    <w:p w14:paraId="7431824D" w14:textId="77777777" w:rsidR="004F161D" w:rsidRPr="00BA6AA7" w:rsidRDefault="004F161D" w:rsidP="00FD44E8">
      <w:pPr>
        <w:rPr>
          <w:rFonts w:ascii="Times New Roman" w:eastAsia="Times New Roman" w:hAnsi="Times New Roman"/>
          <w:sz w:val="22"/>
          <w:szCs w:val="22"/>
          <w:lang w:eastAsia="lt-LT"/>
        </w:rPr>
      </w:pPr>
    </w:p>
    <w:p w14:paraId="2A60B710" w14:textId="77777777" w:rsidR="004F161D" w:rsidRPr="00BA6AA7" w:rsidRDefault="004F161D" w:rsidP="00033EF3">
      <w:pPr>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Toliau pateikta informacija skirta tik sveikatos priežiūros specialistams.</w:t>
      </w:r>
    </w:p>
    <w:p w14:paraId="5B5BBAA6" w14:textId="77777777" w:rsidR="004F161D" w:rsidRPr="00033EF3" w:rsidRDefault="004F161D" w:rsidP="00033EF3">
      <w:pPr>
        <w:keepLines/>
        <w:outlineLvl w:val="4"/>
        <w:rPr>
          <w:rFonts w:ascii="Times New Roman" w:eastAsia="Times New Roman" w:hAnsi="Times New Roman"/>
          <w:bCs/>
          <w:sz w:val="22"/>
          <w:szCs w:val="22"/>
          <w:lang w:eastAsia="lt-LT"/>
        </w:rPr>
      </w:pPr>
    </w:p>
    <w:p w14:paraId="69146A56" w14:textId="6544A3F3"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Gydymą turi pradėti ir prižiūrėti gydytojas, turintis </w:t>
      </w:r>
      <w:r w:rsidR="00EF6D46" w:rsidRPr="00BA6AA7">
        <w:rPr>
          <w:rFonts w:ascii="Times New Roman" w:eastAsia="Times New Roman" w:hAnsi="Times New Roman"/>
          <w:sz w:val="22"/>
          <w:szCs w:val="22"/>
          <w:lang w:eastAsia="lt-LT"/>
        </w:rPr>
        <w:t>kraujo krešėjimo sutrikimų</w:t>
      </w:r>
      <w:r w:rsidRPr="00BA6AA7">
        <w:rPr>
          <w:rFonts w:ascii="Times New Roman" w:eastAsia="Times New Roman" w:hAnsi="Times New Roman"/>
          <w:sz w:val="22"/>
          <w:szCs w:val="22"/>
          <w:lang w:eastAsia="lt-LT"/>
        </w:rPr>
        <w:t xml:space="preserve"> gydymo patirties.</w:t>
      </w:r>
    </w:p>
    <w:p w14:paraId="4F4064FF" w14:textId="77777777" w:rsidR="004F161D" w:rsidRPr="00BA6AA7" w:rsidRDefault="004F161D" w:rsidP="00FD44E8">
      <w:pPr>
        <w:rPr>
          <w:rFonts w:ascii="Times New Roman" w:eastAsia="Times New Roman" w:hAnsi="Times New Roman"/>
          <w:sz w:val="22"/>
          <w:szCs w:val="22"/>
          <w:lang w:eastAsia="lt-LT"/>
        </w:rPr>
      </w:pPr>
    </w:p>
    <w:p w14:paraId="746F58DC" w14:textId="77777777" w:rsidR="004F161D" w:rsidRPr="00033EF3" w:rsidRDefault="004F161D" w:rsidP="00033EF3">
      <w:pPr>
        <w:keepNext/>
        <w:keepLines/>
        <w:outlineLvl w:val="4"/>
        <w:rPr>
          <w:rFonts w:ascii="Times New Roman" w:eastAsia="Times New Roman" w:hAnsi="Times New Roman"/>
          <w:iCs/>
          <w:sz w:val="22"/>
          <w:szCs w:val="22"/>
          <w:u w:val="single"/>
          <w:lang w:eastAsia="lt-LT"/>
        </w:rPr>
      </w:pPr>
      <w:r w:rsidRPr="00033EF3">
        <w:rPr>
          <w:rFonts w:ascii="Times New Roman" w:eastAsia="Times New Roman" w:hAnsi="Times New Roman"/>
          <w:iCs/>
          <w:sz w:val="22"/>
          <w:szCs w:val="22"/>
          <w:u w:val="single"/>
          <w:lang w:eastAsia="lt-LT"/>
        </w:rPr>
        <w:t>Dozavimas</w:t>
      </w:r>
    </w:p>
    <w:p w14:paraId="6EB0E209" w14:textId="77777777" w:rsidR="004F161D" w:rsidRPr="00033EF3" w:rsidRDefault="004F161D" w:rsidP="00033EF3">
      <w:pPr>
        <w:keepNext/>
        <w:keepLines/>
        <w:outlineLvl w:val="4"/>
        <w:rPr>
          <w:rFonts w:ascii="Times New Roman" w:eastAsia="Times New Roman" w:hAnsi="Times New Roman"/>
          <w:iCs/>
          <w:sz w:val="22"/>
          <w:szCs w:val="22"/>
          <w:lang w:eastAsia="lt-LT"/>
        </w:rPr>
      </w:pPr>
    </w:p>
    <w:p w14:paraId="12DC65B0" w14:textId="7777777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Dozė ir gydymo trukmė priklauso nuo hemostazės sutrikimo sunkumo, kraujavimo vietos, pobūdžio bei klinikinės paciento būklės.</w:t>
      </w:r>
    </w:p>
    <w:p w14:paraId="2C35D280" w14:textId="77777777" w:rsidR="004F161D" w:rsidRPr="00BA6AA7" w:rsidRDefault="004F161D" w:rsidP="00FD44E8">
      <w:pPr>
        <w:rPr>
          <w:rFonts w:ascii="Times New Roman" w:eastAsia="Times New Roman" w:hAnsi="Times New Roman"/>
          <w:sz w:val="22"/>
          <w:szCs w:val="22"/>
          <w:lang w:eastAsia="lt-LT"/>
        </w:rPr>
      </w:pPr>
    </w:p>
    <w:p w14:paraId="27D94FDE" w14:textId="1552986B"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Dozė ir vartojimo dažnis priklauso nuo kiekvieno </w:t>
      </w:r>
      <w:r w:rsidR="00EF6D46" w:rsidRPr="00BA6AA7">
        <w:rPr>
          <w:rFonts w:ascii="Times New Roman" w:eastAsia="Times New Roman" w:hAnsi="Times New Roman"/>
          <w:sz w:val="22"/>
          <w:szCs w:val="22"/>
          <w:lang w:eastAsia="lt-LT"/>
        </w:rPr>
        <w:t>atskiro</w:t>
      </w:r>
      <w:r w:rsidRPr="00BA6AA7">
        <w:rPr>
          <w:rFonts w:ascii="Times New Roman" w:eastAsia="Times New Roman" w:hAnsi="Times New Roman"/>
          <w:sz w:val="22"/>
          <w:szCs w:val="22"/>
          <w:lang w:eastAsia="lt-LT"/>
        </w:rPr>
        <w:t xml:space="preserve"> atvejo gydymo veiksmingumo.</w:t>
      </w:r>
    </w:p>
    <w:p w14:paraId="56D9C98B" w14:textId="77777777" w:rsidR="004F161D" w:rsidRPr="00BA6AA7" w:rsidRDefault="004F161D" w:rsidP="00FD44E8">
      <w:pPr>
        <w:rPr>
          <w:rFonts w:ascii="Times New Roman" w:eastAsia="Times New Roman" w:hAnsi="Times New Roman"/>
          <w:sz w:val="22"/>
          <w:szCs w:val="22"/>
          <w:lang w:eastAsia="lt-LT"/>
        </w:rPr>
      </w:pPr>
    </w:p>
    <w:p w14:paraId="7C15C7CA" w14:textId="5C2B217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Paprastai rekomenduojama 50–100 V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1 kg kūno svorio dozė, tačiau </w:t>
      </w:r>
      <w:r w:rsidR="005D7280" w:rsidRPr="00641692">
        <w:rPr>
          <w:rFonts w:ascii="Times New Roman" w:eastAsia="Times New Roman" w:hAnsi="Times New Roman"/>
          <w:sz w:val="22"/>
          <w:szCs w:val="22"/>
          <w:lang w:eastAsia="lt-LT"/>
        </w:rPr>
        <w:t xml:space="preserve">viena </w:t>
      </w:r>
      <w:r w:rsidRPr="00BA6AA7">
        <w:rPr>
          <w:rFonts w:ascii="Times New Roman" w:eastAsia="Times New Roman" w:hAnsi="Times New Roman"/>
          <w:sz w:val="22"/>
          <w:szCs w:val="22"/>
          <w:lang w:eastAsia="lt-LT"/>
        </w:rPr>
        <w:t>dozė netur</w:t>
      </w:r>
      <w:r w:rsidR="00F4441E"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 viršyti 100 V/kg kūno svorio, o paros dozė</w:t>
      </w:r>
      <w:r w:rsidR="00880D2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 nebent kraujavimas yra sunkus ir didesnių dozių vartojimas yra pagrįstas.</w:t>
      </w:r>
    </w:p>
    <w:p w14:paraId="6A9E789B" w14:textId="77777777" w:rsidR="004F161D" w:rsidRPr="00BA6AA7" w:rsidRDefault="004F161D" w:rsidP="00FD44E8">
      <w:pPr>
        <w:rPr>
          <w:rFonts w:ascii="Times New Roman" w:eastAsia="Times New Roman" w:hAnsi="Times New Roman"/>
          <w:i/>
          <w:sz w:val="22"/>
          <w:szCs w:val="22"/>
          <w:lang w:eastAsia="lt-LT"/>
        </w:rPr>
      </w:pPr>
    </w:p>
    <w:p w14:paraId="5C85C59F" w14:textId="14351AC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lastRenderedPageBreak/>
        <w:t xml:space="preserve">Dėl paciento individualių savybių </w:t>
      </w:r>
      <w:r w:rsidR="00664357" w:rsidRPr="00BA6AA7">
        <w:rPr>
          <w:rFonts w:ascii="Times New Roman" w:eastAsia="Times New Roman" w:hAnsi="Times New Roman"/>
          <w:sz w:val="22"/>
          <w:szCs w:val="22"/>
          <w:lang w:eastAsia="lt-LT"/>
        </w:rPr>
        <w:t xml:space="preserve">reakcija </w:t>
      </w:r>
      <w:r w:rsidRPr="00BA6AA7">
        <w:rPr>
          <w:rFonts w:ascii="Times New Roman" w:eastAsia="Times New Roman" w:hAnsi="Times New Roman"/>
          <w:sz w:val="22"/>
          <w:szCs w:val="22"/>
          <w:lang w:eastAsia="lt-LT"/>
        </w:rPr>
        <w:t>į gydymą antiinhibitoriaus-koagulianto kompleksu gali būti įvair</w:t>
      </w:r>
      <w:r w:rsidR="00664357"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 ir tam tikromis aplinkybėmis kraujuojančiam pacientui į vieną vaistinį preparatą </w:t>
      </w:r>
      <w:r w:rsidR="00664357" w:rsidRPr="00BA6AA7">
        <w:rPr>
          <w:rFonts w:ascii="Times New Roman" w:eastAsia="Times New Roman" w:hAnsi="Times New Roman"/>
          <w:sz w:val="22"/>
          <w:szCs w:val="22"/>
          <w:lang w:eastAsia="lt-LT"/>
        </w:rPr>
        <w:t xml:space="preserve">reakcija </w:t>
      </w:r>
      <w:r w:rsidRPr="00BA6AA7">
        <w:rPr>
          <w:rFonts w:ascii="Times New Roman" w:eastAsia="Times New Roman" w:hAnsi="Times New Roman"/>
          <w:sz w:val="22"/>
          <w:szCs w:val="22"/>
          <w:lang w:eastAsia="lt-LT"/>
        </w:rPr>
        <w:t>nepakankama, o vartojant kit</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vaistin</w:t>
      </w:r>
      <w:r w:rsidR="00FA4517"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preparat</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būklė pagerėja. Jeigu nesulaukiama pakankam</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būklės pagerėjim</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w:t>
      </w:r>
      <w:r w:rsidR="00FA4517" w:rsidRPr="00BA6AA7">
        <w:rPr>
          <w:rFonts w:ascii="Times New Roman" w:eastAsia="Times New Roman" w:hAnsi="Times New Roman"/>
          <w:sz w:val="22"/>
          <w:szCs w:val="22"/>
          <w:lang w:eastAsia="lt-LT"/>
        </w:rPr>
        <w:t>vartojant</w:t>
      </w:r>
      <w:r w:rsidRPr="00BA6AA7">
        <w:rPr>
          <w:rFonts w:ascii="Times New Roman" w:eastAsia="Times New Roman" w:hAnsi="Times New Roman"/>
          <w:sz w:val="22"/>
          <w:szCs w:val="22"/>
          <w:lang w:eastAsia="lt-LT"/>
        </w:rPr>
        <w:t xml:space="preserve"> vien</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antiinhibitoriaus-koagulianto kompleks</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reikia paskirti kit</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vaistin</w:t>
      </w:r>
      <w:r w:rsidR="00FA4517"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preparat</w:t>
      </w:r>
      <w:r w:rsidR="00FA4517"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w:t>
      </w:r>
    </w:p>
    <w:p w14:paraId="12FB5382" w14:textId="77777777" w:rsidR="004F161D" w:rsidRPr="00BA6AA7" w:rsidRDefault="004F161D" w:rsidP="00FD44E8">
      <w:pPr>
        <w:rPr>
          <w:rFonts w:ascii="Times New Roman" w:eastAsia="Times New Roman" w:hAnsi="Times New Roman"/>
          <w:i/>
          <w:sz w:val="22"/>
          <w:szCs w:val="22"/>
          <w:lang w:eastAsia="lt-LT"/>
        </w:rPr>
      </w:pPr>
    </w:p>
    <w:p w14:paraId="4EBF6789" w14:textId="77777777" w:rsidR="004F161D" w:rsidRPr="00BA6AA7" w:rsidRDefault="004F161D" w:rsidP="00033EF3">
      <w:pPr>
        <w:keepNext/>
        <w:keepLines/>
        <w:rPr>
          <w:rFonts w:ascii="Times New Roman" w:eastAsia="Times New Roman" w:hAnsi="Times New Roman"/>
          <w:i/>
          <w:sz w:val="22"/>
          <w:szCs w:val="22"/>
          <w:lang w:eastAsia="lt-LT"/>
        </w:rPr>
      </w:pPr>
      <w:r w:rsidRPr="00BA6AA7">
        <w:rPr>
          <w:rFonts w:ascii="Times New Roman" w:eastAsia="Times New Roman" w:hAnsi="Times New Roman"/>
          <w:i/>
          <w:sz w:val="22"/>
          <w:szCs w:val="22"/>
          <w:lang w:eastAsia="lt-LT"/>
        </w:rPr>
        <w:t>Vaikų populiacija</w:t>
      </w:r>
    </w:p>
    <w:p w14:paraId="1FF3CD49" w14:textId="77777777" w:rsidR="004F161D" w:rsidRPr="00033EF3" w:rsidRDefault="004F161D" w:rsidP="00033EF3">
      <w:pPr>
        <w:keepNext/>
        <w:keepLines/>
        <w:rPr>
          <w:rFonts w:ascii="Times New Roman" w:eastAsia="Times New Roman" w:hAnsi="Times New Roman"/>
          <w:iCs/>
          <w:sz w:val="22"/>
          <w:szCs w:val="22"/>
          <w:lang w:eastAsia="lt-LT"/>
        </w:rPr>
      </w:pPr>
    </w:p>
    <w:p w14:paraId="67172D2D" w14:textId="5451CE5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Vartojimo </w:t>
      </w:r>
      <w:r w:rsidR="00CA79B1" w:rsidRPr="00BA6AA7">
        <w:rPr>
          <w:rFonts w:ascii="Times New Roman" w:eastAsia="Times New Roman" w:hAnsi="Times New Roman"/>
          <w:sz w:val="22"/>
          <w:szCs w:val="22"/>
          <w:lang w:eastAsia="lt-LT"/>
        </w:rPr>
        <w:t xml:space="preserve">jaunesniems kaip 6 metų </w:t>
      </w:r>
      <w:r w:rsidRPr="00BA6AA7">
        <w:rPr>
          <w:rFonts w:ascii="Times New Roman" w:eastAsia="Times New Roman" w:hAnsi="Times New Roman"/>
          <w:sz w:val="22"/>
          <w:szCs w:val="22"/>
          <w:lang w:eastAsia="lt-LT"/>
        </w:rPr>
        <w:t>vaikams patirtis yra ribota. Gydant vaikus dozę rekomenduojama apskaičiuoti taip pat, kaip ir suaugusiesiems, priderinant prie vaiko klinikinės būklės.</w:t>
      </w:r>
    </w:p>
    <w:p w14:paraId="7F2D185F" w14:textId="77777777" w:rsidR="004F161D" w:rsidRPr="00BA6AA7" w:rsidRDefault="004F161D" w:rsidP="00FD44E8">
      <w:pPr>
        <w:rPr>
          <w:rFonts w:ascii="Times New Roman" w:eastAsia="Times New Roman" w:hAnsi="Times New Roman"/>
          <w:sz w:val="22"/>
          <w:szCs w:val="22"/>
          <w:lang w:eastAsia="lt-LT"/>
        </w:rPr>
      </w:pPr>
    </w:p>
    <w:p w14:paraId="000CEC7A" w14:textId="77777777" w:rsidR="004F161D" w:rsidRPr="00BA6AA7" w:rsidRDefault="004F161D" w:rsidP="00033EF3">
      <w:pPr>
        <w:keepNext/>
        <w:keepLines/>
        <w:ind w:left="540" w:hanging="54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1) Savaiminis kraujavimas</w:t>
      </w:r>
    </w:p>
    <w:p w14:paraId="0AD8B075" w14:textId="77777777" w:rsidR="004F161D" w:rsidRPr="00033EF3" w:rsidRDefault="004F161D" w:rsidP="00033EF3">
      <w:pPr>
        <w:keepNext/>
        <w:keepLines/>
        <w:ind w:left="540" w:hanging="540"/>
        <w:rPr>
          <w:rFonts w:ascii="Times New Roman" w:eastAsia="Times New Roman" w:hAnsi="Times New Roman"/>
          <w:sz w:val="22"/>
          <w:szCs w:val="22"/>
          <w:lang w:eastAsia="lt-LT"/>
        </w:rPr>
      </w:pPr>
    </w:p>
    <w:p w14:paraId="3FEDFC6B" w14:textId="7DB0739A" w:rsidR="004F161D" w:rsidRPr="00BA6AA7" w:rsidRDefault="004F161D" w:rsidP="00033EF3">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Sąnarių, raumenų ir minkštųjų audinių kraujavimas</w:t>
      </w:r>
    </w:p>
    <w:p w14:paraId="27F95F20" w14:textId="754FC7D0"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w:t>
      </w:r>
      <w:r w:rsidR="00CA79B1" w:rsidRPr="00BA6AA7">
        <w:rPr>
          <w:rFonts w:ascii="Times New Roman" w:eastAsia="Times New Roman" w:hAnsi="Times New Roman"/>
          <w:sz w:val="22"/>
          <w:szCs w:val="22"/>
          <w:lang w:eastAsia="lt-LT"/>
        </w:rPr>
        <w:t>lengvam</w:t>
      </w:r>
      <w:r w:rsidRPr="00BA6AA7">
        <w:rPr>
          <w:rFonts w:ascii="Times New Roman" w:eastAsia="Times New Roman" w:hAnsi="Times New Roman"/>
          <w:sz w:val="22"/>
          <w:szCs w:val="22"/>
          <w:lang w:eastAsia="lt-LT"/>
        </w:rPr>
        <w:t xml:space="preserve"> ar vidutinio </w:t>
      </w:r>
      <w:r w:rsidR="00CA79B1" w:rsidRPr="00BA6AA7">
        <w:rPr>
          <w:rFonts w:ascii="Times New Roman" w:eastAsia="Times New Roman" w:hAnsi="Times New Roman"/>
          <w:sz w:val="22"/>
          <w:szCs w:val="22"/>
          <w:lang w:eastAsia="lt-LT"/>
        </w:rPr>
        <w:t>sunkumo</w:t>
      </w:r>
      <w:r w:rsidRPr="00BA6AA7">
        <w:rPr>
          <w:rFonts w:ascii="Times New Roman" w:eastAsia="Times New Roman" w:hAnsi="Times New Roman"/>
          <w:sz w:val="22"/>
          <w:szCs w:val="22"/>
          <w:lang w:eastAsia="lt-LT"/>
        </w:rPr>
        <w:t xml:space="preserve"> kraujavimui, rekomenduojama skirti 50–75 V/kg kūno svorio kas 12</w:t>
      </w:r>
      <w:r w:rsidR="00880D2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valandų. Gydymas gali būti tęsiamas, kol </w:t>
      </w:r>
      <w:r w:rsidR="00CA79B1" w:rsidRPr="00BA6AA7">
        <w:rPr>
          <w:rFonts w:ascii="Times New Roman" w:eastAsia="Times New Roman" w:hAnsi="Times New Roman"/>
          <w:sz w:val="22"/>
          <w:szCs w:val="22"/>
          <w:lang w:eastAsia="lt-LT"/>
        </w:rPr>
        <w:t>pasireiškia</w:t>
      </w:r>
      <w:r w:rsidRPr="00BA6AA7">
        <w:rPr>
          <w:rFonts w:ascii="Times New Roman" w:eastAsia="Times New Roman" w:hAnsi="Times New Roman"/>
          <w:sz w:val="22"/>
          <w:szCs w:val="22"/>
          <w:lang w:eastAsia="lt-LT"/>
        </w:rPr>
        <w:t xml:space="preserve"> ryškūs klinikini</w:t>
      </w:r>
      <w:r w:rsidR="00CA79B1" w:rsidRPr="00BA6AA7">
        <w:rPr>
          <w:rFonts w:ascii="Times New Roman" w:eastAsia="Times New Roman" w:hAnsi="Times New Roman"/>
          <w:sz w:val="22"/>
          <w:szCs w:val="22"/>
          <w:lang w:eastAsia="lt-LT"/>
        </w:rPr>
        <w:t>ų</w:t>
      </w:r>
      <w:r w:rsidRPr="00BA6AA7">
        <w:rPr>
          <w:rFonts w:ascii="Times New Roman" w:eastAsia="Times New Roman" w:hAnsi="Times New Roman"/>
          <w:sz w:val="22"/>
          <w:szCs w:val="22"/>
          <w:lang w:eastAsia="lt-LT"/>
        </w:rPr>
        <w:t xml:space="preserve"> </w:t>
      </w:r>
      <w:r w:rsidR="00CA79B1" w:rsidRPr="00BA6AA7">
        <w:rPr>
          <w:rFonts w:ascii="Times New Roman" w:eastAsia="Times New Roman" w:hAnsi="Times New Roman"/>
          <w:sz w:val="22"/>
          <w:szCs w:val="22"/>
          <w:lang w:eastAsia="lt-LT"/>
        </w:rPr>
        <w:t>simptomų palengvėjimo</w:t>
      </w:r>
      <w:r w:rsidRPr="00BA6AA7">
        <w:rPr>
          <w:rFonts w:ascii="Times New Roman" w:eastAsia="Times New Roman" w:hAnsi="Times New Roman"/>
          <w:sz w:val="22"/>
          <w:szCs w:val="22"/>
          <w:lang w:eastAsia="lt-LT"/>
        </w:rPr>
        <w:t xml:space="preserve"> požymiai – sumažėjęs skausmas, sumažėjęs tinimas ar padidėjęs sąnarių judrumas. </w:t>
      </w:r>
    </w:p>
    <w:p w14:paraId="24C328B1" w14:textId="77777777" w:rsidR="004F161D" w:rsidRPr="00BA6AA7" w:rsidRDefault="004F161D" w:rsidP="00FD44E8">
      <w:pPr>
        <w:rPr>
          <w:rFonts w:ascii="Times New Roman" w:eastAsia="Times New Roman" w:hAnsi="Times New Roman"/>
          <w:sz w:val="22"/>
          <w:szCs w:val="22"/>
          <w:lang w:eastAsia="lt-LT"/>
        </w:rPr>
      </w:pPr>
    </w:p>
    <w:p w14:paraId="6DFCCE83" w14:textId="10B173E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w:t>
      </w:r>
      <w:r w:rsidR="00017692" w:rsidRPr="00BA6AA7">
        <w:rPr>
          <w:rFonts w:ascii="Times New Roman" w:eastAsia="Times New Roman" w:hAnsi="Times New Roman"/>
          <w:sz w:val="22"/>
          <w:szCs w:val="22"/>
          <w:lang w:eastAsia="lt-LT"/>
        </w:rPr>
        <w:t>sunkiam</w:t>
      </w:r>
      <w:r w:rsidRPr="00BA6AA7">
        <w:rPr>
          <w:rFonts w:ascii="Times New Roman" w:eastAsia="Times New Roman" w:hAnsi="Times New Roman"/>
          <w:sz w:val="22"/>
          <w:szCs w:val="22"/>
          <w:lang w:eastAsia="lt-LT"/>
        </w:rPr>
        <w:t xml:space="preserve"> raumenų ir minkštųjų audinių kraujavimui, pvz., retroperitoniniam kraujavimui, rekomenduojama kas 12</w:t>
      </w:r>
      <w:r w:rsidR="00880D2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 skirti po 100 V/kg kūno svorio.</w:t>
      </w:r>
    </w:p>
    <w:p w14:paraId="168B6AFB" w14:textId="77777777" w:rsidR="004F161D" w:rsidRPr="00BA6AA7" w:rsidRDefault="004F161D" w:rsidP="00FD44E8">
      <w:pPr>
        <w:rPr>
          <w:rFonts w:ascii="Times New Roman" w:eastAsia="Times New Roman" w:hAnsi="Times New Roman"/>
          <w:b/>
          <w:sz w:val="22"/>
          <w:szCs w:val="22"/>
          <w:lang w:eastAsia="lt-LT"/>
        </w:rPr>
      </w:pPr>
    </w:p>
    <w:p w14:paraId="2F32BEF5" w14:textId="02B8D3DE" w:rsidR="004F161D" w:rsidRPr="00BA6AA7" w:rsidRDefault="004F161D" w:rsidP="00033EF3">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Gleivinių kraujavimas</w:t>
      </w:r>
    </w:p>
    <w:p w14:paraId="48D4980B" w14:textId="52EC2F9E"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Rekomenduojama kas 6</w:t>
      </w:r>
      <w:r w:rsidR="00880D2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 skirti po 50 V/kg kūno svorio, atidžiai stebint pacientą (stebėti kraujavimo vietą, reguliariai tirti hematokrito rodiklį). Jei kraujuoti nenustoja, dozę galima padidinti iki 100 V/kg kūno svorio, tačiau </w:t>
      </w:r>
      <w:r w:rsidR="00017692" w:rsidRPr="00BA6AA7">
        <w:rPr>
          <w:rFonts w:ascii="Times New Roman" w:eastAsia="Times New Roman" w:hAnsi="Times New Roman"/>
          <w:sz w:val="22"/>
          <w:szCs w:val="22"/>
          <w:lang w:eastAsia="lt-LT"/>
        </w:rPr>
        <w:t>draudžiama</w:t>
      </w:r>
      <w:r w:rsidRPr="00BA6AA7">
        <w:rPr>
          <w:rFonts w:ascii="Times New Roman" w:eastAsia="Times New Roman" w:hAnsi="Times New Roman"/>
          <w:sz w:val="22"/>
          <w:szCs w:val="22"/>
          <w:lang w:eastAsia="lt-LT"/>
        </w:rPr>
        <w:t xml:space="preserve"> viršyti </w:t>
      </w:r>
      <w:r w:rsidR="00017692" w:rsidRPr="00BA6AA7">
        <w:rPr>
          <w:rFonts w:ascii="Times New Roman" w:eastAsia="Times New Roman" w:hAnsi="Times New Roman"/>
          <w:sz w:val="22"/>
          <w:szCs w:val="22"/>
          <w:lang w:eastAsia="lt-LT"/>
        </w:rPr>
        <w:t>didžiausią</w:t>
      </w:r>
      <w:r w:rsidRPr="00BA6AA7">
        <w:rPr>
          <w:rFonts w:ascii="Times New Roman" w:eastAsia="Times New Roman" w:hAnsi="Times New Roman"/>
          <w:sz w:val="22"/>
          <w:szCs w:val="22"/>
          <w:lang w:eastAsia="lt-LT"/>
        </w:rPr>
        <w:t xml:space="preserve"> paros doz</w:t>
      </w:r>
      <w:r w:rsidR="00017692" w:rsidRPr="00BA6AA7">
        <w:rPr>
          <w:rFonts w:ascii="Times New Roman" w:eastAsia="Times New Roman" w:hAnsi="Times New Roman"/>
          <w:sz w:val="22"/>
          <w:szCs w:val="22"/>
          <w:lang w:eastAsia="lt-LT"/>
        </w:rPr>
        <w:t>ę</w:t>
      </w:r>
      <w:r w:rsidR="00880D2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w:t>
      </w:r>
    </w:p>
    <w:p w14:paraId="1ED9AC13" w14:textId="77777777" w:rsidR="004F161D" w:rsidRPr="00033EF3" w:rsidRDefault="004F161D" w:rsidP="00FD44E8">
      <w:pPr>
        <w:rPr>
          <w:rFonts w:ascii="Times New Roman" w:eastAsia="Times New Roman" w:hAnsi="Times New Roman"/>
          <w:iCs/>
          <w:sz w:val="22"/>
          <w:szCs w:val="22"/>
          <w:lang w:eastAsia="lt-LT"/>
        </w:rPr>
      </w:pPr>
    </w:p>
    <w:p w14:paraId="00F9F111" w14:textId="49EB8FE3" w:rsidR="004F161D" w:rsidRPr="00BA6AA7" w:rsidRDefault="004F161D" w:rsidP="00033EF3">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Kiti s</w:t>
      </w:r>
      <w:r w:rsidR="00017692" w:rsidRPr="00BA6AA7">
        <w:rPr>
          <w:rFonts w:ascii="Times New Roman" w:eastAsia="Times New Roman" w:hAnsi="Times New Roman"/>
          <w:b/>
          <w:bCs/>
          <w:iCs/>
          <w:sz w:val="22"/>
          <w:szCs w:val="22"/>
          <w:lang w:eastAsia="lt-LT"/>
        </w:rPr>
        <w:t>unkūs</w:t>
      </w:r>
      <w:r w:rsidRPr="00BA6AA7">
        <w:rPr>
          <w:rFonts w:ascii="Times New Roman" w:eastAsia="Times New Roman" w:hAnsi="Times New Roman"/>
          <w:b/>
          <w:bCs/>
          <w:iCs/>
          <w:sz w:val="22"/>
          <w:szCs w:val="22"/>
          <w:lang w:eastAsia="lt-LT"/>
        </w:rPr>
        <w:t xml:space="preserve"> kraujavimai</w:t>
      </w:r>
    </w:p>
    <w:p w14:paraId="0FA1D2F3" w14:textId="1573B9AC"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Esant s</w:t>
      </w:r>
      <w:r w:rsidR="00017692" w:rsidRPr="00BA6AA7">
        <w:rPr>
          <w:rFonts w:ascii="Times New Roman" w:eastAsia="Times New Roman" w:hAnsi="Times New Roman"/>
          <w:sz w:val="22"/>
          <w:szCs w:val="22"/>
          <w:lang w:eastAsia="lt-LT"/>
        </w:rPr>
        <w:t>unkiam</w:t>
      </w:r>
      <w:r w:rsidRPr="00BA6AA7">
        <w:rPr>
          <w:rFonts w:ascii="Times New Roman" w:eastAsia="Times New Roman" w:hAnsi="Times New Roman"/>
          <w:sz w:val="22"/>
          <w:szCs w:val="22"/>
          <w:lang w:eastAsia="lt-LT"/>
        </w:rPr>
        <w:t xml:space="preserve"> kraujavimui, pvz., centrinės nervų sistemos kraujavimui, rekomenduojama skirti 100  V/kg kūno svorio dozę kas 12 valandų. Atskirais atvejais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galima skirti kas 6</w:t>
      </w:r>
      <w:r w:rsidR="00880D2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 kol pasiekiamas ryškus klinikinės būklės pagerėjimas (</w:t>
      </w:r>
      <w:r w:rsidR="00017692" w:rsidRPr="00BA6AA7">
        <w:rPr>
          <w:rFonts w:ascii="Times New Roman" w:eastAsia="Times New Roman" w:hAnsi="Times New Roman"/>
          <w:sz w:val="22"/>
          <w:szCs w:val="22"/>
          <w:lang w:eastAsia="lt-LT"/>
        </w:rPr>
        <w:t>draudžiama</w:t>
      </w:r>
      <w:r w:rsidRPr="00BA6AA7">
        <w:rPr>
          <w:rFonts w:ascii="Times New Roman" w:eastAsia="Times New Roman" w:hAnsi="Times New Roman"/>
          <w:sz w:val="22"/>
          <w:szCs w:val="22"/>
          <w:lang w:eastAsia="lt-LT"/>
        </w:rPr>
        <w:t xml:space="preserve"> viršyti </w:t>
      </w:r>
      <w:r w:rsidR="00017692" w:rsidRPr="00BA6AA7">
        <w:rPr>
          <w:rFonts w:ascii="Times New Roman" w:eastAsia="Times New Roman" w:hAnsi="Times New Roman"/>
          <w:sz w:val="22"/>
          <w:szCs w:val="22"/>
          <w:lang w:eastAsia="lt-LT"/>
        </w:rPr>
        <w:t>didžiausią</w:t>
      </w:r>
      <w:r w:rsidRPr="00BA6AA7">
        <w:rPr>
          <w:rFonts w:ascii="Times New Roman" w:eastAsia="Times New Roman" w:hAnsi="Times New Roman"/>
          <w:sz w:val="22"/>
          <w:szCs w:val="22"/>
          <w:lang w:eastAsia="lt-LT"/>
        </w:rPr>
        <w:t xml:space="preserve"> paros doz</w:t>
      </w:r>
      <w:r w:rsidR="00017692" w:rsidRPr="00BA6AA7">
        <w:rPr>
          <w:rFonts w:ascii="Times New Roman" w:eastAsia="Times New Roman" w:hAnsi="Times New Roman"/>
          <w:sz w:val="22"/>
          <w:szCs w:val="22"/>
          <w:lang w:eastAsia="lt-LT"/>
        </w:rPr>
        <w:t>ę</w:t>
      </w:r>
      <w:r w:rsidR="00880D2A">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w:t>
      </w:r>
      <w:r w:rsidR="00591DA9">
        <w:rPr>
          <w:rFonts w:ascii="Times New Roman" w:eastAsia="Times New Roman" w:hAnsi="Times New Roman"/>
          <w:sz w:val="22"/>
          <w:szCs w:val="22"/>
          <w:lang w:eastAsia="lt-LT"/>
        </w:rPr>
        <w:t>.</w:t>
      </w:r>
    </w:p>
    <w:p w14:paraId="4E26697A" w14:textId="77777777" w:rsidR="004F161D" w:rsidRPr="00BA6AA7" w:rsidRDefault="004F161D" w:rsidP="00FD44E8">
      <w:pPr>
        <w:rPr>
          <w:rFonts w:ascii="Times New Roman" w:eastAsia="Times New Roman" w:hAnsi="Times New Roman"/>
          <w:sz w:val="22"/>
          <w:szCs w:val="22"/>
          <w:lang w:eastAsia="lt-LT"/>
        </w:rPr>
      </w:pPr>
    </w:p>
    <w:p w14:paraId="32A95150" w14:textId="77777777" w:rsidR="004F161D" w:rsidRPr="00BA6AA7" w:rsidRDefault="004F161D" w:rsidP="00FD44E8">
      <w:pPr>
        <w:ind w:left="540" w:hanging="54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2) Chirurgija </w:t>
      </w:r>
    </w:p>
    <w:p w14:paraId="24A14015" w14:textId="77777777" w:rsidR="004F161D" w:rsidRPr="00BA6AA7" w:rsidRDefault="004F161D" w:rsidP="00FD44E8">
      <w:pPr>
        <w:rPr>
          <w:rFonts w:ascii="Times New Roman" w:eastAsia="Times New Roman" w:hAnsi="Times New Roman"/>
          <w:sz w:val="22"/>
          <w:szCs w:val="22"/>
          <w:lang w:eastAsia="lt-LT"/>
        </w:rPr>
      </w:pPr>
    </w:p>
    <w:p w14:paraId="59242D2F" w14:textId="7E19D372"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Atliekant chirurgines intervencijas, pradinė 100 V/kg kūno svorio dozė gali būti skiriama prieš operaciją, o kita 50–100 V/kg kūno svorio dozė gali būti skiriama po 6–12</w:t>
      </w:r>
      <w:r w:rsidR="009159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valandų. Kaip palaikomoji pooperacinė dozė gali būti skiriama 50–100 V/kg kūno svorio kas 6 – 12</w:t>
      </w:r>
      <w:r w:rsidR="009159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valandų. Dozė, skyrimo intervalai ir peri</w:t>
      </w:r>
      <w:r w:rsidR="00017692" w:rsidRPr="00BA6AA7">
        <w:rPr>
          <w:rFonts w:ascii="Times New Roman" w:eastAsia="Times New Roman" w:hAnsi="Times New Roman"/>
          <w:sz w:val="22"/>
          <w:szCs w:val="22"/>
          <w:lang w:eastAsia="lt-LT"/>
        </w:rPr>
        <w:t>operacinio</w:t>
      </w:r>
      <w:r w:rsidRPr="00BA6AA7">
        <w:rPr>
          <w:rFonts w:ascii="Times New Roman" w:eastAsia="Times New Roman" w:hAnsi="Times New Roman"/>
          <w:sz w:val="22"/>
          <w:szCs w:val="22"/>
          <w:lang w:eastAsia="lt-LT"/>
        </w:rPr>
        <w:t xml:space="preserve"> </w:t>
      </w:r>
      <w:r w:rsidR="00017692" w:rsidRPr="00BA6AA7">
        <w:rPr>
          <w:rFonts w:ascii="Times New Roman" w:eastAsia="Times New Roman" w:hAnsi="Times New Roman"/>
          <w:sz w:val="22"/>
          <w:szCs w:val="22"/>
          <w:lang w:eastAsia="lt-LT"/>
        </w:rPr>
        <w:t>bei</w:t>
      </w:r>
      <w:r w:rsidRPr="00BA6AA7">
        <w:rPr>
          <w:rFonts w:ascii="Times New Roman" w:eastAsia="Times New Roman" w:hAnsi="Times New Roman"/>
          <w:sz w:val="22"/>
          <w:szCs w:val="22"/>
          <w:lang w:eastAsia="lt-LT"/>
        </w:rPr>
        <w:t xml:space="preserve"> pooperacinio gydymo trukmė priklauso nuo chirurginės intervencijos, paciento bendros būklės ir klinikinio veiksmingumo kiekvienu </w:t>
      </w:r>
      <w:r w:rsidR="00017692" w:rsidRPr="00BA6AA7">
        <w:rPr>
          <w:rFonts w:ascii="Times New Roman" w:eastAsia="Times New Roman" w:hAnsi="Times New Roman"/>
          <w:sz w:val="22"/>
          <w:szCs w:val="22"/>
          <w:lang w:eastAsia="lt-LT"/>
        </w:rPr>
        <w:t>atskiru</w:t>
      </w:r>
      <w:r w:rsidRPr="00BA6AA7">
        <w:rPr>
          <w:rFonts w:ascii="Times New Roman" w:eastAsia="Times New Roman" w:hAnsi="Times New Roman"/>
          <w:sz w:val="22"/>
          <w:szCs w:val="22"/>
          <w:lang w:eastAsia="lt-LT"/>
        </w:rPr>
        <w:t xml:space="preserve"> atveju (</w:t>
      </w:r>
      <w:r w:rsidR="00B54325" w:rsidRPr="00BA6AA7">
        <w:rPr>
          <w:rFonts w:ascii="Times New Roman" w:eastAsia="Times New Roman" w:hAnsi="Times New Roman"/>
          <w:sz w:val="22"/>
          <w:szCs w:val="22"/>
          <w:lang w:eastAsia="lt-LT"/>
        </w:rPr>
        <w:t>draudžiama</w:t>
      </w:r>
      <w:r w:rsidRPr="00BA6AA7">
        <w:rPr>
          <w:rFonts w:ascii="Times New Roman" w:eastAsia="Times New Roman" w:hAnsi="Times New Roman"/>
          <w:sz w:val="22"/>
          <w:szCs w:val="22"/>
          <w:lang w:eastAsia="lt-LT"/>
        </w:rPr>
        <w:t xml:space="preserve"> viršyti didžiausi</w:t>
      </w:r>
      <w:r w:rsidR="00B54325" w:rsidRPr="00BA6AA7">
        <w:rPr>
          <w:rFonts w:ascii="Times New Roman" w:eastAsia="Times New Roman" w:hAnsi="Times New Roman"/>
          <w:sz w:val="22"/>
          <w:szCs w:val="22"/>
          <w:lang w:eastAsia="lt-LT"/>
        </w:rPr>
        <w:t>ą</w:t>
      </w:r>
      <w:r w:rsidRPr="00BA6AA7">
        <w:rPr>
          <w:rFonts w:ascii="Times New Roman" w:eastAsia="Times New Roman" w:hAnsi="Times New Roman"/>
          <w:sz w:val="22"/>
          <w:szCs w:val="22"/>
          <w:lang w:eastAsia="lt-LT"/>
        </w:rPr>
        <w:t xml:space="preserve"> 200 V/kg kūno svorio paros doz</w:t>
      </w:r>
      <w:r w:rsidR="00B54325" w:rsidRPr="00BA6AA7">
        <w:rPr>
          <w:rFonts w:ascii="Times New Roman" w:eastAsia="Times New Roman" w:hAnsi="Times New Roman"/>
          <w:sz w:val="22"/>
          <w:szCs w:val="22"/>
          <w:lang w:eastAsia="lt-LT"/>
        </w:rPr>
        <w:t>ę</w:t>
      </w:r>
      <w:r w:rsidRPr="00BA6AA7">
        <w:rPr>
          <w:rFonts w:ascii="Times New Roman" w:eastAsia="Times New Roman" w:hAnsi="Times New Roman"/>
          <w:sz w:val="22"/>
          <w:szCs w:val="22"/>
          <w:lang w:eastAsia="lt-LT"/>
        </w:rPr>
        <w:t>!)</w:t>
      </w:r>
      <w:r w:rsidR="00591DA9">
        <w:rPr>
          <w:rFonts w:ascii="Times New Roman" w:eastAsia="Times New Roman" w:hAnsi="Times New Roman"/>
          <w:sz w:val="22"/>
          <w:szCs w:val="22"/>
          <w:lang w:eastAsia="lt-LT"/>
        </w:rPr>
        <w:t>.</w:t>
      </w:r>
    </w:p>
    <w:p w14:paraId="5BE64FD2" w14:textId="77777777" w:rsidR="004F161D" w:rsidRPr="00033EF3" w:rsidRDefault="004F161D" w:rsidP="00FD44E8">
      <w:pPr>
        <w:rPr>
          <w:rFonts w:ascii="Times New Roman" w:eastAsia="Times New Roman" w:hAnsi="Times New Roman"/>
          <w:bCs/>
          <w:sz w:val="22"/>
          <w:szCs w:val="22"/>
          <w:lang w:eastAsia="lt-LT"/>
        </w:rPr>
      </w:pPr>
    </w:p>
    <w:p w14:paraId="2D910CC6" w14:textId="77777777" w:rsidR="004F161D" w:rsidRPr="00BA6AA7" w:rsidRDefault="004F161D" w:rsidP="00033EF3">
      <w:pPr>
        <w:keepNext/>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3) Profilaktika hemofilija A sergantiems pacientams, kuriems yra inhibitorių</w:t>
      </w:r>
    </w:p>
    <w:p w14:paraId="035543E1" w14:textId="77777777" w:rsidR="003D4BFF" w:rsidRPr="00033EF3" w:rsidRDefault="003D4BFF" w:rsidP="00033EF3">
      <w:pPr>
        <w:keepNext/>
        <w:keepLines/>
        <w:rPr>
          <w:rFonts w:ascii="Times New Roman" w:eastAsia="Times New Roman" w:hAnsi="Times New Roman"/>
          <w:sz w:val="22"/>
          <w:szCs w:val="22"/>
          <w:lang w:eastAsia="lt-LT"/>
        </w:rPr>
      </w:pPr>
    </w:p>
    <w:p w14:paraId="30A3C778" w14:textId="3CAAE663" w:rsidR="004F161D" w:rsidRPr="00033EF3" w:rsidRDefault="004F161D" w:rsidP="00033EF3">
      <w:pPr>
        <w:keepNext/>
        <w:keepLines/>
        <w:rPr>
          <w:rFonts w:ascii="Times New Roman" w:eastAsia="Times New Roman" w:hAnsi="Times New Roman"/>
          <w:b/>
          <w:bCs/>
          <w:sz w:val="22"/>
          <w:szCs w:val="22"/>
          <w:lang w:eastAsia="lt-LT"/>
        </w:rPr>
      </w:pPr>
      <w:r w:rsidRPr="00033EF3">
        <w:rPr>
          <w:rFonts w:ascii="Times New Roman" w:eastAsia="Times New Roman" w:hAnsi="Times New Roman"/>
          <w:b/>
          <w:bCs/>
          <w:sz w:val="22"/>
          <w:szCs w:val="22"/>
          <w:lang w:eastAsia="lt-LT"/>
        </w:rPr>
        <w:t xml:space="preserve">Kraujavimo profilaktika pacientams, kuriems yra aukštas inhibitoriaus titras bei dažni kraujavimai, jei taikytas imuninės tolerancijos </w:t>
      </w:r>
      <w:r w:rsidR="00B54325" w:rsidRPr="00033EF3">
        <w:rPr>
          <w:rFonts w:ascii="Times New Roman" w:eastAsia="Times New Roman" w:hAnsi="Times New Roman"/>
          <w:b/>
          <w:bCs/>
          <w:sz w:val="22"/>
          <w:szCs w:val="22"/>
          <w:lang w:eastAsia="lt-LT"/>
        </w:rPr>
        <w:t>indukcijos</w:t>
      </w:r>
      <w:r w:rsidRPr="00033EF3">
        <w:rPr>
          <w:rFonts w:ascii="Times New Roman" w:eastAsia="Times New Roman" w:hAnsi="Times New Roman"/>
          <w:b/>
          <w:bCs/>
          <w:sz w:val="22"/>
          <w:szCs w:val="22"/>
          <w:lang w:eastAsia="lt-LT"/>
        </w:rPr>
        <w:t xml:space="preserve"> (IT</w:t>
      </w:r>
      <w:r w:rsidR="00B54325" w:rsidRPr="00033EF3">
        <w:rPr>
          <w:rFonts w:ascii="Times New Roman" w:eastAsia="Times New Roman" w:hAnsi="Times New Roman"/>
          <w:b/>
          <w:bCs/>
          <w:sz w:val="22"/>
          <w:szCs w:val="22"/>
          <w:lang w:eastAsia="lt-LT"/>
        </w:rPr>
        <w:t>I</w:t>
      </w:r>
      <w:r w:rsidRPr="00033EF3">
        <w:rPr>
          <w:rFonts w:ascii="Times New Roman" w:eastAsia="Times New Roman" w:hAnsi="Times New Roman"/>
          <w:b/>
          <w:bCs/>
          <w:sz w:val="22"/>
          <w:szCs w:val="22"/>
          <w:lang w:eastAsia="lt-LT"/>
        </w:rPr>
        <w:t>) metodas buvo neveiksmingas arba netinka</w:t>
      </w:r>
    </w:p>
    <w:p w14:paraId="162821A2" w14:textId="77777777" w:rsidR="004F161D" w:rsidRPr="00033EF3" w:rsidRDefault="004F161D" w:rsidP="00033EF3">
      <w:pPr>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Rekomenduojama dozė yra 70–100 V/kg kūno svorio kas antrą dieną.</w:t>
      </w:r>
      <w:r w:rsidRPr="00033EF3">
        <w:rPr>
          <w:rFonts w:ascii="Times New Roman" w:hAnsi="Times New Roman"/>
          <w:sz w:val="22"/>
          <w:szCs w:val="22"/>
        </w:rPr>
        <w:t xml:space="preserve"> </w:t>
      </w:r>
      <w:r w:rsidRPr="00033EF3">
        <w:rPr>
          <w:rFonts w:ascii="Times New Roman" w:eastAsia="Times New Roman" w:hAnsi="Times New Roman"/>
          <w:sz w:val="22"/>
          <w:szCs w:val="22"/>
          <w:lang w:eastAsia="lt-LT"/>
        </w:rPr>
        <w:t xml:space="preserve">Jei reikia, dozę galima didinti iki 100 V/kg kūno svorio per parą arba palaipsniui mažinti. </w:t>
      </w:r>
    </w:p>
    <w:p w14:paraId="1C9F11EE" w14:textId="77777777" w:rsidR="004F161D" w:rsidRPr="00BA6AA7" w:rsidRDefault="004F161D" w:rsidP="00FD44E8">
      <w:pPr>
        <w:rPr>
          <w:rFonts w:ascii="Times New Roman" w:eastAsia="Times New Roman" w:hAnsi="Times New Roman"/>
          <w:sz w:val="22"/>
          <w:szCs w:val="22"/>
          <w:lang w:eastAsia="lt-LT"/>
        </w:rPr>
      </w:pPr>
    </w:p>
    <w:p w14:paraId="1D7F9547" w14:textId="09C91B49" w:rsidR="004F161D" w:rsidRPr="00033EF3" w:rsidRDefault="004F161D" w:rsidP="00033EF3">
      <w:pPr>
        <w:keepNext/>
        <w:keepLines/>
        <w:rPr>
          <w:rFonts w:ascii="Times New Roman" w:eastAsia="Times New Roman" w:hAnsi="Times New Roman"/>
          <w:b/>
          <w:bCs/>
          <w:sz w:val="22"/>
          <w:szCs w:val="22"/>
          <w:lang w:eastAsia="lt-LT"/>
        </w:rPr>
      </w:pPr>
      <w:r w:rsidRPr="00033EF3">
        <w:rPr>
          <w:rFonts w:ascii="Times New Roman" w:eastAsia="Times New Roman" w:hAnsi="Times New Roman"/>
          <w:b/>
          <w:bCs/>
          <w:sz w:val="22"/>
          <w:szCs w:val="22"/>
          <w:lang w:eastAsia="lt-LT"/>
        </w:rPr>
        <w:t xml:space="preserve">Kraujavimo profilaktika pacientams, kuriems yra aukštas inhibitoriaus titras ir kuriems taikomas imuninės tolerancijos </w:t>
      </w:r>
      <w:r w:rsidR="00B54325" w:rsidRPr="00033EF3">
        <w:rPr>
          <w:rFonts w:ascii="Times New Roman" w:eastAsia="Times New Roman" w:hAnsi="Times New Roman"/>
          <w:b/>
          <w:bCs/>
          <w:sz w:val="22"/>
          <w:szCs w:val="22"/>
          <w:lang w:eastAsia="lt-LT"/>
        </w:rPr>
        <w:t>indukcijos</w:t>
      </w:r>
      <w:r w:rsidRPr="00033EF3">
        <w:rPr>
          <w:rFonts w:ascii="Times New Roman" w:eastAsia="Times New Roman" w:hAnsi="Times New Roman"/>
          <w:b/>
          <w:bCs/>
          <w:sz w:val="22"/>
          <w:szCs w:val="22"/>
          <w:lang w:eastAsia="lt-LT"/>
        </w:rPr>
        <w:t xml:space="preserve"> (IT</w:t>
      </w:r>
      <w:r w:rsidR="00B54325" w:rsidRPr="00033EF3">
        <w:rPr>
          <w:rFonts w:ascii="Times New Roman" w:eastAsia="Times New Roman" w:hAnsi="Times New Roman"/>
          <w:b/>
          <w:bCs/>
          <w:sz w:val="22"/>
          <w:szCs w:val="22"/>
          <w:lang w:eastAsia="lt-LT"/>
        </w:rPr>
        <w:t>I</w:t>
      </w:r>
      <w:r w:rsidRPr="00033EF3">
        <w:rPr>
          <w:rFonts w:ascii="Times New Roman" w:eastAsia="Times New Roman" w:hAnsi="Times New Roman"/>
          <w:b/>
          <w:bCs/>
          <w:sz w:val="22"/>
          <w:szCs w:val="22"/>
          <w:lang w:eastAsia="lt-LT"/>
        </w:rPr>
        <w:t>) metodas</w:t>
      </w:r>
    </w:p>
    <w:p w14:paraId="428E9903" w14:textId="3CF68BEA" w:rsidR="004F161D" w:rsidRPr="00033EF3" w:rsidRDefault="00943398" w:rsidP="00033EF3">
      <w:pPr>
        <w:rPr>
          <w:rFonts w:ascii="Times New Roman" w:eastAsia="Times New Roman" w:hAnsi="Times New Roman"/>
          <w:sz w:val="22"/>
          <w:szCs w:val="22"/>
          <w:lang w:eastAsia="lt-LT"/>
        </w:rPr>
      </w:pPr>
      <w:r w:rsidRPr="00033EF3">
        <w:rPr>
          <w:rFonts w:ascii="Times New Roman" w:eastAsia="Times New Roman" w:hAnsi="Times New Roman"/>
          <w:bCs/>
          <w:sz w:val="22"/>
          <w:szCs w:val="22"/>
          <w:lang w:eastAsia="lt-LT"/>
        </w:rPr>
        <w:t>Feiba</w:t>
      </w:r>
      <w:r w:rsidR="004F161D" w:rsidRPr="00033EF3">
        <w:rPr>
          <w:rFonts w:ascii="Times New Roman" w:eastAsia="Times New Roman" w:hAnsi="Times New Roman"/>
          <w:sz w:val="22"/>
          <w:szCs w:val="22"/>
          <w:lang w:eastAsia="lt-LT"/>
        </w:rPr>
        <w:t xml:space="preserve"> gali būti skiriamas kartu su VIII</w:t>
      </w:r>
      <w:r w:rsidR="00A95C23">
        <w:rPr>
          <w:rFonts w:ascii="Times New Roman" w:eastAsia="Times New Roman" w:hAnsi="Times New Roman"/>
          <w:sz w:val="22"/>
          <w:szCs w:val="22"/>
          <w:lang w:eastAsia="lt-LT"/>
        </w:rPr>
        <w:t> </w:t>
      </w:r>
      <w:r w:rsidR="004F161D" w:rsidRPr="00033EF3">
        <w:rPr>
          <w:rFonts w:ascii="Times New Roman" w:eastAsia="Times New Roman" w:hAnsi="Times New Roman"/>
          <w:sz w:val="22"/>
          <w:szCs w:val="22"/>
          <w:lang w:eastAsia="lt-LT"/>
        </w:rPr>
        <w:t>faktoriumi nuo 50</w:t>
      </w:r>
      <w:r w:rsidR="00915986">
        <w:rPr>
          <w:rFonts w:ascii="Times New Roman" w:eastAsia="Times New Roman" w:hAnsi="Times New Roman"/>
          <w:sz w:val="22"/>
          <w:szCs w:val="22"/>
          <w:lang w:eastAsia="lt-LT"/>
        </w:rPr>
        <w:t> </w:t>
      </w:r>
      <w:r w:rsidR="004F161D" w:rsidRPr="00033EF3">
        <w:rPr>
          <w:rFonts w:ascii="Times New Roman" w:eastAsia="Times New Roman" w:hAnsi="Times New Roman"/>
          <w:sz w:val="22"/>
          <w:szCs w:val="22"/>
          <w:lang w:eastAsia="lt-LT"/>
        </w:rPr>
        <w:t>iki 100 V/kg kūno svorio du kartus per parą doze, kol VIII</w:t>
      </w:r>
      <w:r w:rsidR="00915986">
        <w:rPr>
          <w:rFonts w:ascii="Times New Roman" w:eastAsia="Times New Roman" w:hAnsi="Times New Roman"/>
          <w:sz w:val="22"/>
          <w:szCs w:val="22"/>
          <w:lang w:eastAsia="lt-LT"/>
        </w:rPr>
        <w:t> </w:t>
      </w:r>
      <w:r w:rsidR="004F161D" w:rsidRPr="00033EF3">
        <w:rPr>
          <w:rFonts w:ascii="Times New Roman" w:eastAsia="Times New Roman" w:hAnsi="Times New Roman"/>
          <w:sz w:val="22"/>
          <w:szCs w:val="22"/>
          <w:lang w:eastAsia="lt-LT"/>
        </w:rPr>
        <w:t>faktoriaus inhibitorių titras sumažės iki</w:t>
      </w:r>
      <w:r w:rsidR="00915986">
        <w:rPr>
          <w:rFonts w:ascii="Times New Roman" w:eastAsia="Times New Roman" w:hAnsi="Times New Roman"/>
          <w:sz w:val="22"/>
          <w:szCs w:val="22"/>
          <w:lang w:eastAsia="lt-LT"/>
        </w:rPr>
        <w:t> </w:t>
      </w:r>
      <w:r w:rsidR="004F161D" w:rsidRPr="00033EF3">
        <w:rPr>
          <w:rFonts w:ascii="Times New Roman" w:eastAsia="Times New Roman" w:hAnsi="Times New Roman"/>
          <w:sz w:val="22"/>
          <w:szCs w:val="22"/>
          <w:lang w:eastAsia="lt-LT"/>
        </w:rPr>
        <w:t>&lt; 2 B.V.*</w:t>
      </w:r>
    </w:p>
    <w:p w14:paraId="7390E838" w14:textId="77777777" w:rsidR="004F161D" w:rsidRPr="00033EF3" w:rsidRDefault="004F161D" w:rsidP="00FD44E8">
      <w:pPr>
        <w:rPr>
          <w:rFonts w:ascii="Times New Roman" w:eastAsia="Times New Roman" w:hAnsi="Times New Roman"/>
          <w:sz w:val="22"/>
          <w:szCs w:val="22"/>
          <w:lang w:eastAsia="lt-LT"/>
        </w:rPr>
      </w:pPr>
    </w:p>
    <w:p w14:paraId="1929AE46" w14:textId="7E7B857D" w:rsidR="004F161D" w:rsidRPr="00033EF3" w:rsidRDefault="004F161D" w:rsidP="00033EF3">
      <w:pPr>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w:t>
      </w:r>
      <w:r w:rsidR="00915986">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1</w:t>
      </w:r>
      <w:r w:rsidR="00915986">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 xml:space="preserve">Betesdos </w:t>
      </w:r>
      <w:r w:rsidR="00B54325" w:rsidRPr="00033EF3">
        <w:rPr>
          <w:rFonts w:ascii="Times New Roman" w:eastAsia="Times New Roman" w:hAnsi="Times New Roman"/>
          <w:sz w:val="22"/>
          <w:szCs w:val="22"/>
          <w:lang w:eastAsia="lt-LT"/>
        </w:rPr>
        <w:t>(</w:t>
      </w:r>
      <w:r w:rsidR="00B54325" w:rsidRPr="00033EF3">
        <w:rPr>
          <w:rFonts w:ascii="Times New Roman" w:eastAsia="Times New Roman" w:hAnsi="Times New Roman"/>
          <w:i/>
          <w:iCs/>
          <w:sz w:val="22"/>
          <w:szCs w:val="22"/>
          <w:lang w:eastAsia="lt-LT"/>
        </w:rPr>
        <w:t>Bethesda</w:t>
      </w:r>
      <w:r w:rsidR="00B54325" w:rsidRPr="00033EF3">
        <w:rPr>
          <w:rFonts w:ascii="Times New Roman" w:eastAsia="Times New Roman" w:hAnsi="Times New Roman"/>
          <w:sz w:val="22"/>
          <w:szCs w:val="22"/>
          <w:lang w:eastAsia="lt-LT"/>
        </w:rPr>
        <w:t xml:space="preserve">) </w:t>
      </w:r>
      <w:r w:rsidRPr="00033EF3">
        <w:rPr>
          <w:rFonts w:ascii="Times New Roman" w:eastAsia="Times New Roman" w:hAnsi="Times New Roman"/>
          <w:sz w:val="22"/>
          <w:szCs w:val="22"/>
          <w:lang w:eastAsia="lt-LT"/>
        </w:rPr>
        <w:t xml:space="preserve">vienetas </w:t>
      </w:r>
      <w:r w:rsidR="00AF7601" w:rsidRPr="00033EF3">
        <w:rPr>
          <w:rFonts w:ascii="Times New Roman" w:eastAsia="Times New Roman" w:hAnsi="Times New Roman"/>
          <w:sz w:val="22"/>
          <w:szCs w:val="22"/>
          <w:lang w:eastAsia="lt-LT"/>
        </w:rPr>
        <w:t xml:space="preserve">(B.V.) </w:t>
      </w:r>
      <w:r w:rsidRPr="00033EF3">
        <w:rPr>
          <w:rFonts w:ascii="Times New Roman" w:eastAsia="Times New Roman" w:hAnsi="Times New Roman"/>
          <w:sz w:val="22"/>
          <w:szCs w:val="22"/>
          <w:lang w:eastAsia="lt-LT"/>
        </w:rPr>
        <w:t>apibūdinamas antikūnų kiekiu, kuris slopina 50 % VIII</w:t>
      </w:r>
      <w:r w:rsidR="00915986">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faktoriaus aktyvumo inkubuotoje žmogus plazmoje (2</w:t>
      </w:r>
      <w:r w:rsidR="00915986">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val. esant 37 °C temperatūrai).</w:t>
      </w:r>
    </w:p>
    <w:p w14:paraId="6F0F65B4" w14:textId="77777777" w:rsidR="004F161D" w:rsidRPr="00BA6AA7" w:rsidRDefault="004F161D" w:rsidP="00FD44E8">
      <w:pPr>
        <w:rPr>
          <w:rFonts w:ascii="Times New Roman" w:eastAsia="Times New Roman" w:hAnsi="Times New Roman"/>
          <w:i/>
          <w:sz w:val="22"/>
          <w:szCs w:val="22"/>
          <w:lang w:eastAsia="lt-LT"/>
        </w:rPr>
      </w:pPr>
    </w:p>
    <w:p w14:paraId="3CBDA606" w14:textId="5B10C741" w:rsidR="004F161D" w:rsidRPr="00BA6AA7" w:rsidRDefault="004F161D" w:rsidP="00FD44E8">
      <w:pPr>
        <w:keepNext/>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lastRenderedPageBreak/>
        <w:t xml:space="preserve">4) </w:t>
      </w:r>
      <w:r w:rsidR="00943398" w:rsidRPr="00BA6AA7">
        <w:rPr>
          <w:rFonts w:ascii="Times New Roman" w:eastAsia="Times New Roman" w:hAnsi="Times New Roman"/>
          <w:b/>
          <w:bCs/>
          <w:iCs/>
          <w:sz w:val="22"/>
          <w:szCs w:val="22"/>
          <w:lang w:eastAsia="lt-LT"/>
        </w:rPr>
        <w:t>Feiba</w:t>
      </w:r>
      <w:r w:rsidRPr="00BA6AA7">
        <w:rPr>
          <w:rFonts w:ascii="Times New Roman" w:eastAsia="Times New Roman" w:hAnsi="Times New Roman"/>
          <w:b/>
          <w:bCs/>
          <w:iCs/>
          <w:sz w:val="22"/>
          <w:szCs w:val="22"/>
          <w:lang w:eastAsia="lt-LT"/>
        </w:rPr>
        <w:t xml:space="preserve"> vartojimas ypatingų populiacijų pacientams</w:t>
      </w:r>
    </w:p>
    <w:p w14:paraId="529702EE" w14:textId="77777777" w:rsidR="004F161D" w:rsidRPr="00BA6AA7" w:rsidRDefault="004F161D" w:rsidP="00FD44E8">
      <w:pPr>
        <w:keepNext/>
        <w:rPr>
          <w:rFonts w:ascii="Times New Roman" w:eastAsia="Times New Roman" w:hAnsi="Times New Roman"/>
          <w:i/>
          <w:sz w:val="22"/>
          <w:szCs w:val="22"/>
          <w:lang w:eastAsia="lt-LT"/>
        </w:rPr>
      </w:pPr>
    </w:p>
    <w:p w14:paraId="06583AA2" w14:textId="6848E162" w:rsidR="004F161D" w:rsidRPr="00BA6AA7" w:rsidRDefault="004F161D" w:rsidP="00FD44E8">
      <w:pPr>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Kartu su VIII</w:t>
      </w:r>
      <w:r w:rsidR="00915986">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faktoriaus koncentratu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iCs/>
          <w:sz w:val="22"/>
          <w:szCs w:val="22"/>
          <w:lang w:eastAsia="lt-LT"/>
        </w:rPr>
        <w:t xml:space="preserve"> taip pat buvo skiriamas ilgalaikiam gydymui, siekiant visiškai ir visam laikui pašalinti VIII</w:t>
      </w:r>
      <w:r w:rsidR="00915986">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faktoriaus inhibitorių.</w:t>
      </w:r>
    </w:p>
    <w:p w14:paraId="01CE07FC" w14:textId="77777777" w:rsidR="004F161D" w:rsidRPr="00033EF3" w:rsidRDefault="004F161D" w:rsidP="00FD44E8">
      <w:pPr>
        <w:rPr>
          <w:rFonts w:ascii="Times New Roman" w:eastAsia="Times New Roman" w:hAnsi="Times New Roman"/>
          <w:iCs/>
          <w:sz w:val="22"/>
          <w:szCs w:val="22"/>
          <w:lang w:eastAsia="lt-LT"/>
        </w:rPr>
      </w:pPr>
    </w:p>
    <w:p w14:paraId="3A6E412C" w14:textId="4EFB489D" w:rsidR="004F161D" w:rsidRPr="00BA6AA7" w:rsidRDefault="004F161D" w:rsidP="00033EF3">
      <w:pPr>
        <w:keepNext/>
        <w:keepLines/>
        <w:rPr>
          <w:rFonts w:ascii="Times New Roman" w:eastAsia="Times New Roman" w:hAnsi="Times New Roman"/>
          <w:b/>
          <w:bCs/>
          <w:iCs/>
          <w:sz w:val="22"/>
          <w:szCs w:val="22"/>
          <w:lang w:eastAsia="lt-LT"/>
        </w:rPr>
      </w:pPr>
      <w:r w:rsidRPr="00033EF3">
        <w:rPr>
          <w:rFonts w:ascii="Times New Roman" w:eastAsia="Times New Roman" w:hAnsi="Times New Roman"/>
          <w:b/>
          <w:bCs/>
          <w:iCs/>
          <w:sz w:val="22"/>
          <w:szCs w:val="22"/>
          <w:lang w:eastAsia="lt-LT"/>
        </w:rPr>
        <w:t>Stebėjimas</w:t>
      </w:r>
    </w:p>
    <w:p w14:paraId="1803D82D" w14:textId="191D8AFA"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Jeigu vartojant š</w:t>
      </w:r>
      <w:r w:rsidR="002C6A8F"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vaistin</w:t>
      </w:r>
      <w:r w:rsidR="002C6A8F" w:rsidRPr="00BA6AA7">
        <w:rPr>
          <w:rFonts w:ascii="Times New Roman" w:eastAsia="Times New Roman" w:hAnsi="Times New Roman"/>
          <w:sz w:val="22"/>
          <w:szCs w:val="22"/>
          <w:lang w:eastAsia="lt-LT"/>
        </w:rPr>
        <w:t>io</w:t>
      </w:r>
      <w:r w:rsidRPr="00BA6AA7">
        <w:rPr>
          <w:rFonts w:ascii="Times New Roman" w:eastAsia="Times New Roman" w:hAnsi="Times New Roman"/>
          <w:sz w:val="22"/>
          <w:szCs w:val="22"/>
          <w:lang w:eastAsia="lt-LT"/>
        </w:rPr>
        <w:t xml:space="preserve"> preparat</w:t>
      </w:r>
      <w:r w:rsidR="002C6A8F" w:rsidRPr="00BA6AA7">
        <w:rPr>
          <w:rFonts w:ascii="Times New Roman" w:eastAsia="Times New Roman" w:hAnsi="Times New Roman"/>
          <w:sz w:val="22"/>
          <w:szCs w:val="22"/>
          <w:lang w:eastAsia="lt-LT"/>
        </w:rPr>
        <w:t>o</w:t>
      </w:r>
      <w:r w:rsidRPr="00BA6AA7">
        <w:rPr>
          <w:rFonts w:ascii="Times New Roman" w:eastAsia="Times New Roman" w:hAnsi="Times New Roman"/>
          <w:sz w:val="22"/>
          <w:szCs w:val="22"/>
          <w:lang w:eastAsia="lt-LT"/>
        </w:rPr>
        <w:t xml:space="preserve"> klinikin</w:t>
      </w:r>
      <w:r w:rsidR="00664357" w:rsidRPr="00BA6AA7">
        <w:rPr>
          <w:rFonts w:ascii="Times New Roman" w:eastAsia="Times New Roman" w:hAnsi="Times New Roman"/>
          <w:sz w:val="22"/>
          <w:szCs w:val="22"/>
          <w:lang w:eastAsia="lt-LT"/>
        </w:rPr>
        <w:t>ė</w:t>
      </w:r>
      <w:r w:rsidRPr="00BA6AA7">
        <w:rPr>
          <w:rFonts w:ascii="Times New Roman" w:eastAsia="Times New Roman" w:hAnsi="Times New Roman"/>
          <w:sz w:val="22"/>
          <w:szCs w:val="22"/>
          <w:lang w:eastAsia="lt-LT"/>
        </w:rPr>
        <w:t xml:space="preserve"> </w:t>
      </w:r>
      <w:r w:rsidR="00664357" w:rsidRPr="00BA6AA7">
        <w:rPr>
          <w:rFonts w:ascii="Times New Roman" w:eastAsia="Times New Roman" w:hAnsi="Times New Roman"/>
          <w:sz w:val="22"/>
          <w:szCs w:val="22"/>
          <w:lang w:eastAsia="lt-LT"/>
        </w:rPr>
        <w:t xml:space="preserve">reakcija </w:t>
      </w:r>
      <w:r w:rsidRPr="00BA6AA7">
        <w:rPr>
          <w:rFonts w:ascii="Times New Roman" w:eastAsia="Times New Roman" w:hAnsi="Times New Roman"/>
          <w:sz w:val="22"/>
          <w:szCs w:val="22"/>
          <w:lang w:eastAsia="lt-LT"/>
        </w:rPr>
        <w:t>nepakankama, rekomenduojama atlikti trombocitų skaičiaus tyrimą, nes manoma, kad vaistinio preparato veiksmingumui būtinas pakankamas skaičius normaliai funkcionuojančių trombocitų.</w:t>
      </w:r>
    </w:p>
    <w:p w14:paraId="6688E2A1" w14:textId="038CB000"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Dėl sudėtingo veikimo mechanizmo nėra galimybės tiesiogiai tirti veikliosios medžiagos kiekį. Koaguliacijos tyrimai, pvz., viso kraujo krešėjimo laikas (angl. </w:t>
      </w:r>
      <w:r w:rsidRPr="00BA6AA7">
        <w:rPr>
          <w:rFonts w:ascii="Times New Roman" w:eastAsia="Times New Roman" w:hAnsi="Times New Roman"/>
          <w:i/>
          <w:iCs/>
          <w:sz w:val="22"/>
          <w:szCs w:val="22"/>
          <w:lang w:eastAsia="lt-LT"/>
        </w:rPr>
        <w:t>whole blood coagulation time</w:t>
      </w:r>
      <w:r w:rsidRPr="00BA6AA7">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WBCT</w:t>
      </w:r>
      <w:r w:rsidRPr="00BA6AA7">
        <w:rPr>
          <w:rFonts w:ascii="Times New Roman" w:eastAsia="Times New Roman" w:hAnsi="Times New Roman"/>
          <w:sz w:val="22"/>
          <w:szCs w:val="22"/>
          <w:lang w:eastAsia="lt-LT"/>
        </w:rPr>
        <w:t xml:space="preserve">), tromboelastograma (angl. </w:t>
      </w:r>
      <w:r w:rsidRPr="00BA6AA7">
        <w:rPr>
          <w:rFonts w:ascii="Times New Roman" w:eastAsia="Times New Roman" w:hAnsi="Times New Roman"/>
          <w:i/>
          <w:iCs/>
          <w:sz w:val="22"/>
          <w:szCs w:val="22"/>
          <w:lang w:eastAsia="lt-LT"/>
        </w:rPr>
        <w:t>thromboelastogram</w:t>
      </w:r>
      <w:r w:rsidRPr="00BA6AA7">
        <w:rPr>
          <w:rFonts w:ascii="Times New Roman" w:eastAsia="Times New Roman" w:hAnsi="Times New Roman"/>
          <w:sz w:val="22"/>
          <w:szCs w:val="22"/>
          <w:lang w:eastAsia="lt-LT"/>
        </w:rPr>
        <w:t xml:space="preserve">, TEG) ir aktyvintas dalinis tromboplastino laikas (aDTL) paprastai parodo tiktai nežymų sumažėjimą ir nebūtinai siejasi su klinikiniu veiksmingumu. Dėl to šiems tyrimams neteikiama daug reikšmės stebint gydymą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w:t>
      </w:r>
    </w:p>
    <w:p w14:paraId="2C6B21BE" w14:textId="77777777" w:rsidR="004F161D" w:rsidRPr="00BA6AA7" w:rsidRDefault="004F161D" w:rsidP="00FD44E8">
      <w:pPr>
        <w:rPr>
          <w:rFonts w:ascii="Times New Roman" w:eastAsia="Times New Roman" w:hAnsi="Times New Roman"/>
          <w:sz w:val="22"/>
          <w:szCs w:val="22"/>
          <w:lang w:eastAsia="lt-LT"/>
        </w:rPr>
      </w:pPr>
    </w:p>
    <w:p w14:paraId="24FA350A" w14:textId="77777777" w:rsidR="004F161D" w:rsidRPr="00033EF3" w:rsidRDefault="004F161D" w:rsidP="00033EF3">
      <w:pPr>
        <w:keepNext/>
        <w:keepLines/>
        <w:rPr>
          <w:rFonts w:ascii="Times New Roman" w:eastAsia="Times New Roman" w:hAnsi="Times New Roman"/>
          <w:b/>
          <w:bCs/>
          <w:sz w:val="22"/>
          <w:szCs w:val="22"/>
          <w:lang w:eastAsia="lt-LT"/>
        </w:rPr>
      </w:pPr>
      <w:r w:rsidRPr="00033EF3">
        <w:rPr>
          <w:rFonts w:ascii="Times New Roman" w:eastAsia="Times New Roman" w:hAnsi="Times New Roman"/>
          <w:b/>
          <w:bCs/>
          <w:sz w:val="22"/>
          <w:szCs w:val="22"/>
          <w:lang w:eastAsia="lt-LT"/>
        </w:rPr>
        <w:t>Vartojimo metodas</w:t>
      </w:r>
    </w:p>
    <w:p w14:paraId="5BBE5589" w14:textId="6CC4C821"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reikia lėtai suleisti į veną. </w:t>
      </w:r>
      <w:r w:rsidR="00BB4EA6" w:rsidRPr="00BA6AA7">
        <w:rPr>
          <w:rFonts w:ascii="Times New Roman" w:eastAsia="Times New Roman" w:hAnsi="Times New Roman"/>
          <w:sz w:val="22"/>
          <w:szCs w:val="22"/>
          <w:lang w:eastAsia="lt-LT"/>
        </w:rPr>
        <w:t>Feiba reikia leisti 2 V/kg kūno svorio per minutę greičiu.</w:t>
      </w:r>
      <w:r w:rsidR="00BB4EA6" w:rsidRPr="00033EF3">
        <w:rPr>
          <w:rFonts w:ascii="Times New Roman" w:eastAsia="Times New Roman" w:hAnsi="Times New Roman"/>
          <w:sz w:val="22"/>
          <w:szCs w:val="22"/>
          <w:lang w:eastAsia="lt-LT"/>
        </w:rPr>
        <w:t xml:space="preserve"> </w:t>
      </w:r>
      <w:r w:rsidR="00BB4EA6" w:rsidRPr="00BA6AA7">
        <w:rPr>
          <w:rFonts w:ascii="Times New Roman" w:eastAsia="Times New Roman" w:hAnsi="Times New Roman"/>
          <w:sz w:val="22"/>
          <w:szCs w:val="22"/>
          <w:lang w:eastAsia="lt-LT"/>
        </w:rPr>
        <w:t>Pacientams, kurie gerai toleravo 2 V/kg kūno svorio per minutę infuzijos greitį, vėlesnių infuzijų metu infuzijos greitį galima padidinti iki 10 V/kg kūno svorio per minutę.</w:t>
      </w:r>
    </w:p>
    <w:p w14:paraId="2FE44A54" w14:textId="4AA2BABF" w:rsidR="004F161D" w:rsidRPr="00BA6AA7" w:rsidRDefault="00943398"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turi būti ištirpinamas prieš pat vartojimą. Paruoštas tirpalas turi būti suvartojamas nedelsiant (nes jame nėra konservantų). Negalima vartoti drumstų ar su nuosėdomis tirpalų. Nesuvartotą vaistinį preparatą ar atliekas reikia tvarkyti laikantis vietinių reikalavimų.</w:t>
      </w:r>
    </w:p>
    <w:p w14:paraId="64043F05" w14:textId="77777777" w:rsidR="004F161D" w:rsidRPr="00BA6AA7" w:rsidRDefault="004F161D" w:rsidP="00FD44E8">
      <w:pPr>
        <w:rPr>
          <w:rFonts w:ascii="Times New Roman" w:eastAsia="Times New Roman" w:hAnsi="Times New Roman"/>
          <w:sz w:val="22"/>
          <w:szCs w:val="22"/>
          <w:lang w:eastAsia="lt-LT"/>
        </w:rPr>
      </w:pPr>
    </w:p>
    <w:p w14:paraId="23F4AD89" w14:textId="1D69476E"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b/>
          <w:bCs/>
          <w:sz w:val="22"/>
          <w:szCs w:val="22"/>
          <w:lang w:eastAsia="lt-LT"/>
        </w:rPr>
        <w:t>Gydymo priežiūra</w:t>
      </w:r>
    </w:p>
    <w:p w14:paraId="7CB21B0F" w14:textId="59FC21D6" w:rsidR="004F161D" w:rsidRPr="00BA6AA7" w:rsidRDefault="002C6A8F" w:rsidP="00FD44E8">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Draudžiama</w:t>
      </w:r>
      <w:r w:rsidR="004F161D" w:rsidRPr="00BA6AA7">
        <w:rPr>
          <w:rFonts w:ascii="Times New Roman" w:eastAsia="Times New Roman" w:hAnsi="Times New Roman"/>
          <w:bCs/>
          <w:sz w:val="22"/>
          <w:szCs w:val="22"/>
          <w:lang w:eastAsia="lt-LT"/>
        </w:rPr>
        <w:t xml:space="preserve"> viršyti </w:t>
      </w:r>
      <w:r w:rsidRPr="00BA6AA7">
        <w:rPr>
          <w:rFonts w:ascii="Times New Roman" w:eastAsia="Times New Roman" w:hAnsi="Times New Roman"/>
          <w:bCs/>
          <w:sz w:val="22"/>
          <w:szCs w:val="22"/>
          <w:lang w:eastAsia="lt-LT"/>
        </w:rPr>
        <w:t>vienkartinę</w:t>
      </w:r>
      <w:r w:rsidR="004F161D" w:rsidRPr="00BA6AA7">
        <w:rPr>
          <w:rFonts w:ascii="Times New Roman" w:eastAsia="Times New Roman" w:hAnsi="Times New Roman"/>
          <w:bCs/>
          <w:sz w:val="22"/>
          <w:szCs w:val="22"/>
          <w:lang w:eastAsia="lt-LT"/>
        </w:rPr>
        <w:t xml:space="preserve"> 100 V/kg kūno svorio doz</w:t>
      </w:r>
      <w:r w:rsidRPr="00BA6AA7">
        <w:rPr>
          <w:rFonts w:ascii="Times New Roman" w:eastAsia="Times New Roman" w:hAnsi="Times New Roman"/>
          <w:bCs/>
          <w:sz w:val="22"/>
          <w:szCs w:val="22"/>
          <w:lang w:eastAsia="lt-LT"/>
        </w:rPr>
        <w:t>ę</w:t>
      </w:r>
      <w:r w:rsidR="004F161D" w:rsidRPr="00BA6AA7">
        <w:rPr>
          <w:rFonts w:ascii="Times New Roman" w:eastAsia="Times New Roman" w:hAnsi="Times New Roman"/>
          <w:bCs/>
          <w:sz w:val="22"/>
          <w:szCs w:val="22"/>
          <w:lang w:eastAsia="lt-LT"/>
        </w:rPr>
        <w:t xml:space="preserve"> ir 200 V/kg kūno svorio paros doz</w:t>
      </w:r>
      <w:r w:rsidRPr="00BA6AA7">
        <w:rPr>
          <w:rFonts w:ascii="Times New Roman" w:eastAsia="Times New Roman" w:hAnsi="Times New Roman"/>
          <w:bCs/>
          <w:sz w:val="22"/>
          <w:szCs w:val="22"/>
          <w:lang w:eastAsia="lt-LT"/>
        </w:rPr>
        <w:t>ę</w:t>
      </w:r>
      <w:r w:rsidR="004F161D" w:rsidRPr="00BA6AA7">
        <w:rPr>
          <w:rFonts w:ascii="Times New Roman" w:eastAsia="Times New Roman" w:hAnsi="Times New Roman"/>
          <w:bCs/>
          <w:sz w:val="22"/>
          <w:szCs w:val="22"/>
          <w:lang w:eastAsia="lt-LT"/>
        </w:rPr>
        <w:t xml:space="preserve">. </w:t>
      </w:r>
      <w:r w:rsidR="004F161D" w:rsidRPr="00BA6AA7">
        <w:rPr>
          <w:rFonts w:ascii="Times New Roman" w:eastAsia="Times New Roman" w:hAnsi="Times New Roman"/>
          <w:sz w:val="22"/>
          <w:szCs w:val="22"/>
          <w:lang w:eastAsia="lt-LT"/>
        </w:rPr>
        <w:t xml:space="preserve">Pacientus, vartojančius 100 V/kg kūno svorio ar didesnę dozę, reikia atidžiai stebėti, ypač dėl to, ar neatsiranda DIK ir (arba) ūminės vainikinių širdies kraujagyslių išemijos ir kitų trombozinių ar tromboembolinių reiškinių simptomų. Dideles </w:t>
      </w:r>
      <w:r w:rsidR="00943398" w:rsidRPr="00BA6AA7">
        <w:rPr>
          <w:rFonts w:ascii="Times New Roman" w:eastAsia="Times New Roman" w:hAnsi="Times New Roman"/>
          <w:bCs/>
          <w:sz w:val="22"/>
          <w:szCs w:val="22"/>
          <w:lang w:eastAsia="lt-LT"/>
        </w:rPr>
        <w:t>Feiba</w:t>
      </w:r>
      <w:r w:rsidR="004F161D" w:rsidRPr="00BA6AA7">
        <w:rPr>
          <w:rFonts w:ascii="Times New Roman" w:eastAsia="Times New Roman" w:hAnsi="Times New Roman"/>
          <w:sz w:val="22"/>
          <w:szCs w:val="22"/>
          <w:lang w:eastAsia="lt-LT"/>
        </w:rPr>
        <w:t xml:space="preserve"> dozes reik</w:t>
      </w:r>
      <w:r w:rsidRPr="00BA6AA7">
        <w:rPr>
          <w:rFonts w:ascii="Times New Roman" w:eastAsia="Times New Roman" w:hAnsi="Times New Roman"/>
          <w:sz w:val="22"/>
          <w:szCs w:val="22"/>
          <w:lang w:eastAsia="lt-LT"/>
        </w:rPr>
        <w:t>ia</w:t>
      </w:r>
      <w:r w:rsidR="004F161D" w:rsidRPr="00BA6AA7">
        <w:rPr>
          <w:rFonts w:ascii="Times New Roman" w:eastAsia="Times New Roman" w:hAnsi="Times New Roman"/>
          <w:sz w:val="22"/>
          <w:szCs w:val="22"/>
          <w:lang w:eastAsia="lt-LT"/>
        </w:rPr>
        <w:t xml:space="preserve"> skirti tik tol, kol tai būtina kraujavimui sustabdyti. </w:t>
      </w:r>
    </w:p>
    <w:p w14:paraId="57C51ACA" w14:textId="77777777" w:rsidR="004F161D" w:rsidRPr="00BA6AA7" w:rsidRDefault="004F161D" w:rsidP="00FD44E8">
      <w:pPr>
        <w:rPr>
          <w:rFonts w:ascii="Times New Roman" w:eastAsia="Times New Roman" w:hAnsi="Times New Roman"/>
          <w:sz w:val="22"/>
          <w:szCs w:val="22"/>
          <w:lang w:eastAsia="lt-LT"/>
        </w:rPr>
      </w:pPr>
    </w:p>
    <w:p w14:paraId="3FA19977" w14:textId="21A77DC3" w:rsidR="004F161D" w:rsidRPr="00BA6AA7" w:rsidRDefault="002C6A8F"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Pasireiškus kliniškai reikšmingiems</w:t>
      </w:r>
      <w:r w:rsidR="004F161D" w:rsidRPr="00BA6AA7">
        <w:rPr>
          <w:rFonts w:ascii="Times New Roman" w:eastAsia="Times New Roman" w:hAnsi="Times New Roman"/>
          <w:sz w:val="22"/>
          <w:szCs w:val="22"/>
          <w:lang w:eastAsia="lt-LT"/>
        </w:rPr>
        <w:t xml:space="preserve"> kraujospūdžio, taip pat pulso pokyčiams, kvėpavimo sutrikimui, kosuliui ar skausmui krūtinėje, infuziją reikia tuoj pat nutraukti ir atlikti reikiamus diagnostinius tyrimus bei taikyti atitinkamas gydymo priemones. Svarbūs laboratoriniai DIK nustatymo parametrai yra fibrinogeno </w:t>
      </w:r>
      <w:r w:rsidRPr="00BA6AA7">
        <w:rPr>
          <w:rFonts w:ascii="Times New Roman" w:eastAsia="Times New Roman" w:hAnsi="Times New Roman"/>
          <w:sz w:val="22"/>
          <w:szCs w:val="22"/>
          <w:lang w:eastAsia="lt-LT"/>
        </w:rPr>
        <w:t xml:space="preserve">koncentracijos </w:t>
      </w:r>
      <w:r w:rsidR="004F161D" w:rsidRPr="00BA6AA7">
        <w:rPr>
          <w:rFonts w:ascii="Times New Roman" w:eastAsia="Times New Roman" w:hAnsi="Times New Roman"/>
          <w:sz w:val="22"/>
          <w:szCs w:val="22"/>
          <w:lang w:eastAsia="lt-LT"/>
        </w:rPr>
        <w:t>sumažėjimas, trombocitų skaičiaus sumažėjimas ir (arba) fibrino</w:t>
      </w:r>
      <w:r w:rsidR="00276A86">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 xml:space="preserve">/ fibrinogeno skilimo produktų (angl. </w:t>
      </w:r>
      <w:r w:rsidR="004F161D" w:rsidRPr="00BA6AA7">
        <w:rPr>
          <w:rFonts w:ascii="Times New Roman" w:eastAsia="Times New Roman" w:hAnsi="Times New Roman"/>
          <w:i/>
          <w:iCs/>
          <w:sz w:val="22"/>
          <w:szCs w:val="22"/>
          <w:lang w:eastAsia="lt-LT"/>
        </w:rPr>
        <w:t>fibrin/fibrinogen degradation products</w:t>
      </w:r>
      <w:r w:rsidR="004F161D" w:rsidRPr="00BA6AA7">
        <w:rPr>
          <w:rFonts w:ascii="Times New Roman" w:eastAsia="Times New Roman" w:hAnsi="Times New Roman"/>
          <w:sz w:val="22"/>
          <w:szCs w:val="22"/>
          <w:lang w:eastAsia="lt-LT"/>
        </w:rPr>
        <w:t xml:space="preserve">, </w:t>
      </w:r>
      <w:r w:rsidR="004F161D" w:rsidRPr="00BA6AA7">
        <w:rPr>
          <w:rFonts w:ascii="Times New Roman" w:eastAsia="Times New Roman" w:hAnsi="Times New Roman"/>
          <w:i/>
          <w:iCs/>
          <w:sz w:val="22"/>
          <w:szCs w:val="22"/>
          <w:lang w:eastAsia="lt-LT"/>
        </w:rPr>
        <w:t>FDP</w:t>
      </w:r>
      <w:r w:rsidR="004F161D" w:rsidRPr="00BA6AA7">
        <w:rPr>
          <w:rFonts w:ascii="Times New Roman" w:eastAsia="Times New Roman" w:hAnsi="Times New Roman"/>
          <w:sz w:val="22"/>
          <w:szCs w:val="22"/>
          <w:lang w:eastAsia="lt-LT"/>
        </w:rPr>
        <w:t>) atsiradimas. Be to, diseminuotą intravaskulinę koaguliaciją rodo ir gerokai pailgėjęs trombino laikas, protrombino laikas arba aDTL. Pacientams, sergantiems hemofilija su inhibitoriais arba kuriems yra įgytų</w:t>
      </w:r>
      <w:r w:rsidR="00276A86">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VIII, IX ir</w:t>
      </w:r>
      <w:r w:rsidR="00276A86">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(arba) XI</w:t>
      </w:r>
      <w:r w:rsidR="00276A86">
        <w:rPr>
          <w:rFonts w:ascii="Times New Roman" w:eastAsia="Times New Roman" w:hAnsi="Times New Roman"/>
          <w:sz w:val="22"/>
          <w:szCs w:val="22"/>
          <w:lang w:eastAsia="lt-LT"/>
        </w:rPr>
        <w:t> </w:t>
      </w:r>
      <w:r w:rsidR="004F161D" w:rsidRPr="00BA6AA7">
        <w:rPr>
          <w:rFonts w:ascii="Times New Roman" w:eastAsia="Times New Roman" w:hAnsi="Times New Roman"/>
          <w:sz w:val="22"/>
          <w:szCs w:val="22"/>
          <w:lang w:eastAsia="lt-LT"/>
        </w:rPr>
        <w:t>faktorių inhibitorių, aDTL pailgėja dėl pagrindinės ligos.</w:t>
      </w:r>
    </w:p>
    <w:p w14:paraId="35893B27" w14:textId="77777777" w:rsidR="004F161D" w:rsidRPr="00BA6AA7" w:rsidRDefault="004F161D" w:rsidP="00FD44E8">
      <w:pPr>
        <w:rPr>
          <w:rFonts w:ascii="Times New Roman" w:eastAsia="Times New Roman" w:hAnsi="Times New Roman"/>
          <w:sz w:val="22"/>
          <w:szCs w:val="22"/>
          <w:lang w:eastAsia="lt-LT"/>
        </w:rPr>
      </w:pPr>
    </w:p>
    <w:p w14:paraId="6CAF2799" w14:textId="4A861969"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Sekant anamnezę nustatyta, kad pacientams, kuriems susidarę krešėjimo faktorių inhibitorių, pavartojus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pradžioje gali atsirasti inhibitorių koncentracijos padidėjimas (anamnezin</w:t>
      </w:r>
      <w:r w:rsidR="00A342EA" w:rsidRPr="00BA6AA7">
        <w:rPr>
          <w:rFonts w:ascii="Times New Roman" w:eastAsia="Times New Roman" w:hAnsi="Times New Roman"/>
          <w:sz w:val="22"/>
          <w:szCs w:val="22"/>
          <w:lang w:eastAsia="lt-LT"/>
        </w:rPr>
        <w:t>ė</w:t>
      </w:r>
      <w:r w:rsidRPr="00BA6AA7">
        <w:rPr>
          <w:rFonts w:ascii="Times New Roman" w:eastAsia="Times New Roman" w:hAnsi="Times New Roman"/>
          <w:sz w:val="22"/>
          <w:szCs w:val="22"/>
          <w:lang w:eastAsia="lt-LT"/>
        </w:rPr>
        <w:t xml:space="preserve"> </w:t>
      </w:r>
      <w:r w:rsidR="00A342EA" w:rsidRPr="00BA6AA7">
        <w:rPr>
          <w:rFonts w:ascii="Times New Roman" w:eastAsia="Times New Roman" w:hAnsi="Times New Roman"/>
          <w:sz w:val="22"/>
          <w:szCs w:val="22"/>
          <w:lang w:eastAsia="lt-LT"/>
        </w:rPr>
        <w:t>reakcija</w:t>
      </w:r>
      <w:r w:rsidRPr="00BA6AA7">
        <w:rPr>
          <w:rFonts w:ascii="Times New Roman" w:eastAsia="Times New Roman" w:hAnsi="Times New Roman"/>
          <w:sz w:val="22"/>
          <w:szCs w:val="22"/>
          <w:lang w:eastAsia="lt-LT"/>
        </w:rPr>
        <w:t xml:space="preserve">). Toliau tęsiant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vartojimą, inhibitorių k</w:t>
      </w:r>
      <w:r w:rsidR="0013163B" w:rsidRPr="00BA6AA7">
        <w:rPr>
          <w:rFonts w:ascii="Times New Roman" w:eastAsia="Times New Roman" w:hAnsi="Times New Roman"/>
          <w:sz w:val="22"/>
          <w:szCs w:val="22"/>
          <w:lang w:eastAsia="lt-LT"/>
        </w:rPr>
        <w:t>oncentracija</w:t>
      </w:r>
      <w:r w:rsidRPr="00BA6AA7">
        <w:rPr>
          <w:rFonts w:ascii="Times New Roman" w:eastAsia="Times New Roman" w:hAnsi="Times New Roman"/>
          <w:sz w:val="22"/>
          <w:szCs w:val="22"/>
          <w:lang w:eastAsia="lt-LT"/>
        </w:rPr>
        <w:t xml:space="preserve"> vėl sumažėja. Klinikiniai ir moksliniai duomenys rodo, kad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veiksmingumas nesumažėja.</w:t>
      </w:r>
    </w:p>
    <w:p w14:paraId="168F1005" w14:textId="77777777" w:rsidR="004F161D" w:rsidRPr="00BA6AA7" w:rsidRDefault="004F161D" w:rsidP="00FD44E8">
      <w:pPr>
        <w:rPr>
          <w:rFonts w:ascii="Times New Roman" w:eastAsia="Times New Roman" w:hAnsi="Times New Roman"/>
          <w:sz w:val="22"/>
          <w:szCs w:val="22"/>
          <w:lang w:eastAsia="lt-LT"/>
        </w:rPr>
      </w:pPr>
    </w:p>
    <w:p w14:paraId="096657FA" w14:textId="7F1139B9"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Pacientams, sergantiems hemofilija su inhibitoriais arba kuriems yra įgytų koaguliacijos faktorių inhibitorių ir kurie gydomi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tuo pat metu gali padidėti polinkis į kraujavimą ir padidėti trombozės rizika.</w:t>
      </w:r>
    </w:p>
    <w:p w14:paraId="3649C23A" w14:textId="77777777" w:rsidR="004F161D" w:rsidRPr="00BA6AA7" w:rsidRDefault="004F161D" w:rsidP="00FD44E8">
      <w:pPr>
        <w:rPr>
          <w:rFonts w:ascii="Times New Roman" w:eastAsia="Times New Roman" w:hAnsi="Times New Roman"/>
          <w:sz w:val="22"/>
          <w:szCs w:val="22"/>
          <w:lang w:eastAsia="lt-LT"/>
        </w:rPr>
      </w:pPr>
    </w:p>
    <w:p w14:paraId="72D69C07" w14:textId="31906A72" w:rsidR="004F161D" w:rsidRPr="00BA6AA7" w:rsidRDefault="004F161D" w:rsidP="00033EF3">
      <w:pPr>
        <w:keepNext/>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Laboratoriniai tyrimai ir klinikinis veiksmingumas</w:t>
      </w:r>
    </w:p>
    <w:p w14:paraId="2E2C9DC6" w14:textId="52E06B43"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i/>
          <w:iCs/>
          <w:sz w:val="22"/>
          <w:szCs w:val="22"/>
          <w:lang w:eastAsia="lt-LT"/>
        </w:rPr>
        <w:t>In vitro</w:t>
      </w:r>
      <w:r w:rsidRPr="00BA6AA7">
        <w:rPr>
          <w:rFonts w:ascii="Times New Roman" w:eastAsia="Times New Roman" w:hAnsi="Times New Roman"/>
          <w:sz w:val="22"/>
          <w:szCs w:val="22"/>
          <w:lang w:eastAsia="lt-LT"/>
        </w:rPr>
        <w:t xml:space="preserve"> tyrimų, tokių kaip aDTL, viso kraujo krešėjimo laiko (</w:t>
      </w:r>
      <w:r w:rsidRPr="00BA6AA7">
        <w:rPr>
          <w:rFonts w:ascii="Times New Roman" w:eastAsia="Times New Roman" w:hAnsi="Times New Roman"/>
          <w:i/>
          <w:iCs/>
          <w:sz w:val="22"/>
          <w:szCs w:val="22"/>
          <w:lang w:eastAsia="lt-LT"/>
        </w:rPr>
        <w:t>WBCT</w:t>
      </w:r>
      <w:r w:rsidRPr="00BA6AA7">
        <w:rPr>
          <w:rFonts w:ascii="Times New Roman" w:eastAsia="Times New Roman" w:hAnsi="Times New Roman"/>
          <w:sz w:val="22"/>
          <w:szCs w:val="22"/>
          <w:lang w:eastAsia="lt-LT"/>
        </w:rPr>
        <w:t xml:space="preserve">) ir tromboelastogramos (TEG), skirtų veiksmingumui įrodyti, rezultatai neturi koreliuoti su klinikine būkle. Dėl šios priežasties pastangos normalizuoti šiuos rodiklius, didinant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dozę, gali būti ir neveiksmingos, todėl būtina vengti perdozavimo ir taip išvengti galimo DIK atsiradimo. </w:t>
      </w:r>
    </w:p>
    <w:p w14:paraId="00AD77B2" w14:textId="77777777" w:rsidR="004F161D" w:rsidRPr="00BA6AA7" w:rsidRDefault="004F161D" w:rsidP="00FD44E8">
      <w:pPr>
        <w:rPr>
          <w:rFonts w:ascii="Times New Roman" w:eastAsia="Times New Roman" w:hAnsi="Times New Roman"/>
          <w:sz w:val="22"/>
          <w:szCs w:val="22"/>
          <w:lang w:eastAsia="lt-LT"/>
        </w:rPr>
      </w:pPr>
    </w:p>
    <w:p w14:paraId="31C4B03A" w14:textId="0C5071A2" w:rsidR="004F161D" w:rsidRPr="00BA6AA7" w:rsidRDefault="004F161D" w:rsidP="00033EF3">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b/>
          <w:bCs/>
          <w:sz w:val="22"/>
          <w:szCs w:val="22"/>
          <w:lang w:eastAsia="lt-LT"/>
        </w:rPr>
        <w:lastRenderedPageBreak/>
        <w:t>Trombocitų skaičiaus reikšmė</w:t>
      </w:r>
    </w:p>
    <w:p w14:paraId="61A97A7F" w14:textId="6F5B42C7"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Esant neadekvačia</w:t>
      </w:r>
      <w:r w:rsidR="00A342EA" w:rsidRPr="00BA6AA7">
        <w:rPr>
          <w:rFonts w:ascii="Times New Roman" w:eastAsia="Times New Roman" w:hAnsi="Times New Roman"/>
          <w:sz w:val="22"/>
          <w:szCs w:val="22"/>
          <w:lang w:eastAsia="lt-LT"/>
        </w:rPr>
        <w:t>i</w:t>
      </w:r>
      <w:r w:rsidRPr="00BA6AA7">
        <w:rPr>
          <w:rFonts w:ascii="Times New Roman" w:eastAsia="Times New Roman" w:hAnsi="Times New Roman"/>
          <w:sz w:val="22"/>
          <w:szCs w:val="22"/>
          <w:lang w:eastAsia="lt-LT"/>
        </w:rPr>
        <w:t xml:space="preserve"> </w:t>
      </w:r>
      <w:r w:rsidR="00A342EA" w:rsidRPr="00BA6AA7">
        <w:rPr>
          <w:rFonts w:ascii="Times New Roman" w:eastAsia="Times New Roman" w:hAnsi="Times New Roman"/>
          <w:sz w:val="22"/>
          <w:szCs w:val="22"/>
          <w:lang w:eastAsia="lt-LT"/>
        </w:rPr>
        <w:t xml:space="preserve">reakcijai </w:t>
      </w:r>
      <w:r w:rsidRPr="00BA6AA7">
        <w:rPr>
          <w:rFonts w:ascii="Times New Roman" w:eastAsia="Times New Roman" w:hAnsi="Times New Roman"/>
          <w:sz w:val="22"/>
          <w:szCs w:val="22"/>
          <w:lang w:eastAsia="lt-LT"/>
        </w:rPr>
        <w:t xml:space="preserve">į gydymą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rekomenduojama įvertinti trombocitų skaičių, nes gydymo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veiksmingumui būtinas pakankamas sveikų ir normaliai funkcionuojančių trombocitų skaičius. </w:t>
      </w:r>
    </w:p>
    <w:p w14:paraId="3DCD3F07" w14:textId="77777777" w:rsidR="004F161D" w:rsidRPr="00BA6AA7" w:rsidRDefault="004F161D" w:rsidP="00FD44E8">
      <w:pPr>
        <w:rPr>
          <w:rFonts w:ascii="Times New Roman" w:eastAsia="Times New Roman" w:hAnsi="Times New Roman"/>
          <w:sz w:val="22"/>
          <w:szCs w:val="22"/>
          <w:lang w:eastAsia="lt-LT"/>
        </w:rPr>
      </w:pPr>
    </w:p>
    <w:p w14:paraId="0E6B60F9" w14:textId="5079875D" w:rsidR="004F161D" w:rsidRPr="00BA6AA7" w:rsidRDefault="004F161D" w:rsidP="00FD44E8">
      <w:pPr>
        <w:keepNext/>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Pacientų, sergančių hemofilija</w:t>
      </w:r>
      <w:r w:rsidR="00276A86">
        <w:rPr>
          <w:rFonts w:ascii="Times New Roman" w:eastAsia="Times New Roman" w:hAnsi="Times New Roman"/>
          <w:b/>
          <w:bCs/>
          <w:sz w:val="22"/>
          <w:szCs w:val="22"/>
          <w:lang w:eastAsia="lt-LT"/>
        </w:rPr>
        <w:t> </w:t>
      </w:r>
      <w:r w:rsidRPr="00BA6AA7">
        <w:rPr>
          <w:rFonts w:ascii="Times New Roman" w:eastAsia="Times New Roman" w:hAnsi="Times New Roman"/>
          <w:b/>
          <w:bCs/>
          <w:sz w:val="22"/>
          <w:szCs w:val="22"/>
          <w:lang w:eastAsia="lt-LT"/>
        </w:rPr>
        <w:t>B ir kuriems yra inhibitorių, gydymas</w:t>
      </w:r>
    </w:p>
    <w:p w14:paraId="4873FA56" w14:textId="3C2DD8B7" w:rsidR="004F161D" w:rsidRPr="00BA6AA7" w:rsidRDefault="004F161D" w:rsidP="00033EF3">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Patirtis gydant pacientus, sergančius hemofilija</w:t>
      </w:r>
      <w:r w:rsidR="00276A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ir kuriems yra IX</w:t>
      </w:r>
      <w:r w:rsidR="00276A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faktoriaus inhibitorių, yra ribota dėl šios ligos retumo. Penki hemofilija</w:t>
      </w:r>
      <w:r w:rsidR="00276A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sergantys pacientai, turintys inhibitorių, buvo gydomi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klinikinių tyrimų metu pagal poreikį, profilaktiškai arba chirurginių intervencijų metu.</w:t>
      </w:r>
    </w:p>
    <w:p w14:paraId="245792D4" w14:textId="77777777" w:rsidR="004F161D" w:rsidRPr="00BA6AA7" w:rsidRDefault="004F161D" w:rsidP="00FD44E8">
      <w:pPr>
        <w:rPr>
          <w:rFonts w:ascii="Times New Roman" w:eastAsia="Times New Roman" w:hAnsi="Times New Roman"/>
          <w:sz w:val="22"/>
          <w:szCs w:val="22"/>
          <w:lang w:eastAsia="lt-LT"/>
        </w:rPr>
      </w:pPr>
    </w:p>
    <w:p w14:paraId="02E21927" w14:textId="65A2798D"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Perspektyvinio atviro atsitiktinių imčių lygiagrečių grupių klinikinio tyrimo su hemofilija</w:t>
      </w:r>
      <w:r w:rsidR="00276A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arba</w:t>
      </w:r>
      <w:r w:rsidR="00276A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sergančiais pacientais, kuriems nuolat buvo didelis inhibitorių titras (090701, PROOF), metu 36</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pacientai buvo atsitiktine tvarka suskirstyti į 12 mėnesių</w:t>
      </w:r>
      <w:r w:rsidR="00276A86">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 14</w:t>
      </w:r>
      <w:r w:rsidR="00276A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dienų profilaktikos arba gydymo pagal poreikį grupes. 17</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pacientų profilaktikos grupėje vartojo po 85 ± 15 V/kg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kas antrą dieną, o 19</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pacientų gydymo pagal poreikį grupėje buvo gydomi individualiai, gydytojo sprendimu. Du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sergantys pacientai, turintys inhibitorių, buvo gydomi gydymo pagal poreikį grupėje, o</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vienas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pacientas buvo gydomas profilaktikos grupėje.</w:t>
      </w:r>
      <w:r w:rsidR="00E47917">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w:t>
      </w:r>
      <w:r w:rsidR="00AF7601" w:rsidRPr="00BA6AA7">
        <w:rPr>
          <w:rFonts w:ascii="Times New Roman" w:eastAsia="Times New Roman" w:hAnsi="Times New Roman"/>
          <w:sz w:val="22"/>
          <w:szCs w:val="22"/>
          <w:lang w:eastAsia="lt-LT"/>
        </w:rPr>
        <w:t xml:space="preserve">angl. </w:t>
      </w:r>
      <w:r w:rsidR="00AF7601" w:rsidRPr="00BA6AA7">
        <w:rPr>
          <w:rFonts w:ascii="Times New Roman" w:eastAsia="Times New Roman" w:hAnsi="Times New Roman"/>
          <w:i/>
          <w:iCs/>
          <w:sz w:val="22"/>
          <w:szCs w:val="22"/>
          <w:lang w:eastAsia="lt-LT"/>
        </w:rPr>
        <w:t>annualized bleeding rate</w:t>
      </w:r>
      <w:r w:rsidR="00AF7601" w:rsidRPr="00BA6AA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metinio kraujavimo dažnio) mediana visų tipų kraujavimo epizodams profilaktikos grupės pacientams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mediana = 7,9) buvo mažesn</w:t>
      </w:r>
      <w:r w:rsidR="0013163B" w:rsidRPr="00BA6AA7">
        <w:rPr>
          <w:rFonts w:ascii="Times New Roman" w:eastAsia="Times New Roman" w:hAnsi="Times New Roman"/>
          <w:sz w:val="22"/>
          <w:szCs w:val="22"/>
          <w:lang w:eastAsia="lt-LT"/>
        </w:rPr>
        <w:t>ė</w:t>
      </w:r>
      <w:r w:rsidRPr="00BA6AA7">
        <w:rPr>
          <w:rFonts w:ascii="Times New Roman" w:eastAsia="Times New Roman" w:hAnsi="Times New Roman"/>
          <w:sz w:val="22"/>
          <w:szCs w:val="22"/>
          <w:lang w:eastAsia="lt-LT"/>
        </w:rPr>
        <w:t xml:space="preserve"> nei pacientų gydymo pagal poreikį grupėje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mediana = 28,7), o tai sudaro 72,5 %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medianos sumažėjimą tarp gydymo grupių.</w:t>
      </w:r>
    </w:p>
    <w:p w14:paraId="36EBA24B" w14:textId="77777777" w:rsidR="004F161D" w:rsidRPr="00BA6AA7" w:rsidRDefault="004F161D" w:rsidP="00FD44E8">
      <w:pPr>
        <w:rPr>
          <w:rFonts w:ascii="Times New Roman" w:eastAsia="Times New Roman" w:hAnsi="Times New Roman"/>
          <w:sz w:val="22"/>
          <w:szCs w:val="22"/>
          <w:lang w:eastAsia="lt-LT"/>
        </w:rPr>
      </w:pPr>
    </w:p>
    <w:p w14:paraId="08BDE8C6" w14:textId="77CA24B3"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Kitame užbaigtame perspektyviniame neintervenciniame stebėjimo tyrime, kurio metu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buvo skiriamas operacijos metu (PASS-INT-003, SURF), buvo atliktos 34</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chirurginės procedūros 23</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pacientams. Dauguma pacientų (18) buvo įgimta hemofilija</w:t>
      </w:r>
      <w:r w:rsidR="00F12D9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sergantys pacientai, turintys inhibitorių, du</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sergantys pacientai, turintys inhibitorių, ir trys</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–įgyta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A sergantys pacientai, turintys inhibitorių.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ekspozicijos trukmė svyravo nuo 1</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iki 28</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dienų, vidurkis buvo 9</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dienos, o mediana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8</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dienos. Vidutinė kumuliacinė dozė buvo 88 347 V, o dozės mediana buvo 59 000 V.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sergantiems pacientams, turintiems inhibitorių, ilgiausia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ekspozicija buvo 21</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diena, o didžiausia taikyta dozė buvo</w:t>
      </w:r>
      <w:r w:rsidR="00F12D9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7 324 V.</w:t>
      </w:r>
    </w:p>
    <w:p w14:paraId="7897B005" w14:textId="77777777" w:rsidR="004F161D" w:rsidRPr="00BA6AA7" w:rsidRDefault="004F161D" w:rsidP="00FD44E8">
      <w:pPr>
        <w:rPr>
          <w:rFonts w:ascii="Times New Roman" w:eastAsia="Times New Roman" w:hAnsi="Times New Roman"/>
          <w:sz w:val="22"/>
          <w:szCs w:val="22"/>
          <w:lang w:eastAsia="lt-LT"/>
        </w:rPr>
      </w:pPr>
    </w:p>
    <w:p w14:paraId="6E48A394" w14:textId="0082E1C8" w:rsidR="004F161D" w:rsidRPr="00BA6AA7"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Be to, </w:t>
      </w:r>
      <w:r w:rsidR="005D7280" w:rsidRPr="00641692">
        <w:rPr>
          <w:rFonts w:ascii="Times New Roman" w:eastAsia="Times New Roman" w:hAnsi="Times New Roman"/>
          <w:sz w:val="22"/>
          <w:szCs w:val="22"/>
          <w:lang w:eastAsia="lt-LT"/>
        </w:rPr>
        <w:t>48</w:t>
      </w:r>
      <w:r w:rsidR="00E47917">
        <w:rPr>
          <w:rFonts w:ascii="Times New Roman" w:eastAsia="Times New Roman" w:hAnsi="Times New Roman"/>
          <w:sz w:val="22"/>
          <w:szCs w:val="22"/>
          <w:lang w:eastAsia="lt-LT"/>
        </w:rPr>
        <w:t> </w:t>
      </w:r>
      <w:r w:rsidR="005D7280" w:rsidRPr="00641692">
        <w:rPr>
          <w:rFonts w:ascii="Times New Roman" w:eastAsia="Times New Roman" w:hAnsi="Times New Roman"/>
          <w:sz w:val="22"/>
          <w:szCs w:val="22"/>
          <w:lang w:eastAsia="lt-LT"/>
        </w:rPr>
        <w:t>pacientai literatūroje pranešė</w:t>
      </w:r>
      <w:r w:rsidRPr="00BA6AA7">
        <w:rPr>
          <w:rFonts w:ascii="Times New Roman" w:eastAsia="Times New Roman" w:hAnsi="Times New Roman"/>
          <w:sz w:val="22"/>
          <w:szCs w:val="22"/>
          <w:lang w:eastAsia="lt-LT"/>
        </w:rPr>
        <w:t xml:space="preserve">, kai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buvo vartojamas hemofilija</w:t>
      </w:r>
      <w:r w:rsidR="00F12D9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w:t>
      </w:r>
      <w:r w:rsidR="00F12D97">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sergančių pacientų, turinčių IX faktoriaus inhibitorių, kraujavimo epizodų gydymui ir profilaktikai (</w:t>
      </w:r>
      <w:r w:rsidR="005D7280" w:rsidRPr="00641692">
        <w:rPr>
          <w:rFonts w:ascii="Times New Roman" w:eastAsia="Times New Roman" w:hAnsi="Times New Roman"/>
          <w:sz w:val="22"/>
          <w:szCs w:val="22"/>
          <w:lang w:eastAsia="lt-LT"/>
        </w:rPr>
        <w:t>34</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hemofilija</w:t>
      </w:r>
      <w:r w:rsidR="003B2364"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sergantys pacientai, turintys inhibitorių, buvo gydomi pagal poreikį, </w:t>
      </w:r>
      <w:r w:rsidR="005D7280" w:rsidRPr="00641692">
        <w:rPr>
          <w:rFonts w:ascii="Times New Roman" w:eastAsia="Times New Roman" w:hAnsi="Times New Roman"/>
          <w:sz w:val="22"/>
          <w:szCs w:val="22"/>
          <w:lang w:eastAsia="lt-LT"/>
        </w:rPr>
        <w:t xml:space="preserve">šeši </w:t>
      </w:r>
      <w:r w:rsidRPr="00BA6AA7">
        <w:rPr>
          <w:rFonts w:ascii="Times New Roman" w:eastAsia="Times New Roman" w:hAnsi="Times New Roman"/>
          <w:sz w:val="22"/>
          <w:szCs w:val="22"/>
          <w:lang w:eastAsia="lt-LT"/>
        </w:rPr>
        <w:t>hemofilija</w:t>
      </w:r>
      <w:r w:rsidR="003B2364"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pacientai, turintys inhibitorių, buvo gydomi profilaktiškai ir aštuoni hemofilija</w:t>
      </w:r>
      <w:r w:rsidR="003B2364"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sergantys pacientai, turintys inhibitorių, buvo gydomi chirurginių procedūrų metu).</w:t>
      </w:r>
    </w:p>
    <w:p w14:paraId="1F156B0E" w14:textId="77777777" w:rsidR="00BB4EA6" w:rsidRPr="00BA6AA7" w:rsidRDefault="00BB4EA6" w:rsidP="00FD44E8">
      <w:pPr>
        <w:rPr>
          <w:rFonts w:ascii="Times New Roman" w:eastAsia="Times New Roman" w:hAnsi="Times New Roman"/>
          <w:sz w:val="22"/>
          <w:szCs w:val="22"/>
          <w:lang w:eastAsia="lt-LT"/>
        </w:rPr>
      </w:pPr>
    </w:p>
    <w:p w14:paraId="355B524F" w14:textId="2D4C005D" w:rsidR="00BB4EA6" w:rsidRPr="00BA6AA7" w:rsidRDefault="00BB4EA6"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Feiba, paruošto su įprastu arba 50 % sumažintu tirpiklio tūriu bei leidžiamo didesniu infuzijos greičiu, toleravimas ir saugumas hemofilija sergantiems pacientams, turintiems inhibitorių, buvo tiriamas perspektyvinio, atviro, atsitiktinių imčių kryžminio tyrimo (091501) metu. Buvo gydomi trisdešimt trys pacientai, tyrimą užbaigė dvidešimt aštuoni pacientai. Tyrimo metu Feiba buvo ruošiamas su 50 % sumažintu tirpiklio tūriu (100 V/ml koncentracija) ir </w:t>
      </w:r>
      <w:r w:rsidR="0013163B" w:rsidRPr="00BA6AA7">
        <w:rPr>
          <w:rFonts w:ascii="Times New Roman" w:eastAsia="Times New Roman" w:hAnsi="Times New Roman"/>
          <w:sz w:val="22"/>
          <w:szCs w:val="22"/>
          <w:lang w:eastAsia="lt-LT"/>
        </w:rPr>
        <w:t>buvo atliekama infuzija</w:t>
      </w:r>
      <w:r w:rsidRPr="00BA6AA7">
        <w:rPr>
          <w:rFonts w:ascii="Times New Roman" w:eastAsia="Times New Roman" w:hAnsi="Times New Roman"/>
          <w:sz w:val="22"/>
          <w:szCs w:val="22"/>
          <w:lang w:eastAsia="lt-LT"/>
        </w:rPr>
        <w:t xml:space="preserve"> į veną 2, 4</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ir 10 V/kg/min. infuzijos greičiu, visiems pacientams skiriant 85 V/kg ± 15 V/kg dozę. Pirminės vertinamosios baigtys buvo toleravimas ir saugumas skiriant 50 % sumažintą tūrį (padidinta koncentracija) standartiniu ir padidintu infuzijos greičiu. Tyrimas parodė, kad tiek didesnė koncentracija (100 V/ml), tiek didesnis infuzijos greitis (4 ir 10 V/kg/min.) buvo gerai toleruojami, o saugumo </w:t>
      </w:r>
      <w:r w:rsidR="00A41049" w:rsidRPr="00BA6AA7">
        <w:rPr>
          <w:rFonts w:ascii="Times New Roman" w:eastAsia="Times New Roman" w:hAnsi="Times New Roman"/>
          <w:sz w:val="22"/>
          <w:szCs w:val="22"/>
          <w:lang w:eastAsia="lt-LT"/>
        </w:rPr>
        <w:t>savybės</w:t>
      </w:r>
      <w:r w:rsidRPr="00BA6AA7">
        <w:rPr>
          <w:rFonts w:ascii="Times New Roman" w:eastAsia="Times New Roman" w:hAnsi="Times New Roman"/>
          <w:sz w:val="22"/>
          <w:szCs w:val="22"/>
          <w:lang w:eastAsia="lt-LT"/>
        </w:rPr>
        <w:t xml:space="preserve"> buvo panaš</w:t>
      </w:r>
      <w:r w:rsidR="00A41049" w:rsidRPr="00BA6AA7">
        <w:rPr>
          <w:rFonts w:ascii="Times New Roman" w:eastAsia="Times New Roman" w:hAnsi="Times New Roman"/>
          <w:sz w:val="22"/>
          <w:szCs w:val="22"/>
          <w:lang w:eastAsia="lt-LT"/>
        </w:rPr>
        <w:t>ios</w:t>
      </w:r>
      <w:r w:rsidRPr="00BA6AA7">
        <w:rPr>
          <w:rFonts w:ascii="Times New Roman" w:eastAsia="Times New Roman" w:hAnsi="Times New Roman"/>
          <w:sz w:val="22"/>
          <w:szCs w:val="22"/>
          <w:lang w:eastAsia="lt-LT"/>
        </w:rPr>
        <w:t xml:space="preserve">, kai dozė buvo 85 V/kg ± 15 V/kg. Pacientams, gavusiems 50 % sumažintą tūrį (padidintą koncentraciją) standartiniu 2 V/kg/min. infuzijos greičiu, su gydymu susijusių nepageidaujamų reiškinių (angl. </w:t>
      </w:r>
      <w:r w:rsidRPr="00BA6AA7">
        <w:rPr>
          <w:rFonts w:ascii="Times New Roman" w:eastAsia="Times New Roman" w:hAnsi="Times New Roman"/>
          <w:i/>
          <w:iCs/>
          <w:sz w:val="22"/>
          <w:szCs w:val="22"/>
          <w:lang w:eastAsia="lt-LT"/>
        </w:rPr>
        <w:t>treatment emergent adverse events</w:t>
      </w:r>
      <w:r w:rsidRPr="00BA6AA7">
        <w:rPr>
          <w:rFonts w:ascii="Times New Roman" w:eastAsia="Times New Roman" w:hAnsi="Times New Roman"/>
          <w:sz w:val="22"/>
          <w:szCs w:val="22"/>
          <w:lang w:eastAsia="lt-LT"/>
        </w:rPr>
        <w:t>, TEAE) dažnis buvo panašus, palyginti su pacientais, gavusiais įprastą tūrį (50 V/ml koncentracijos) tokiu pat infuzijos greičiu. Taikant 4 V/kg/min. infuzijos greitį, su tuo susijusių TEAE nepastebėta. Pacientams, gavusiems 50 % sumažintą tūrį (100 V/ml) ir kai infuzijos greitis buvo 10 V/kg/min., pasireiškė 1</w:t>
      </w:r>
      <w:r w:rsidR="00F12D9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susijęs </w:t>
      </w:r>
      <w:r w:rsidR="00A41049" w:rsidRPr="00BA6AA7">
        <w:rPr>
          <w:rFonts w:ascii="Times New Roman" w:eastAsia="Times New Roman" w:hAnsi="Times New Roman"/>
          <w:sz w:val="22"/>
          <w:szCs w:val="22"/>
          <w:lang w:eastAsia="lt-LT"/>
        </w:rPr>
        <w:t>lengvas</w:t>
      </w:r>
      <w:r w:rsidRPr="00BA6AA7">
        <w:rPr>
          <w:rFonts w:ascii="Times New Roman" w:eastAsia="Times New Roman" w:hAnsi="Times New Roman"/>
          <w:sz w:val="22"/>
          <w:szCs w:val="22"/>
          <w:lang w:eastAsia="lt-LT"/>
        </w:rPr>
        <w:t xml:space="preserve"> TEAE. Be to, pacientams, gavusiems 50 % sumažintą tūrį (padidintą koncentraciją) ir kai infuzijos greitis buvo 4</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ir 10 V/kg/min., nepasireiškė jokių sunkių TEAE, jokių padidėjusio jautrumo reakcijų, jokių reakcijų infuzijos vietoje, jokių trombozinių TEAE ir jokių TEAE, dėl kurių būtų reikėję nutraukti vaistinio preparato vartojimą ar nutraukti tyrimą. Apskritai tyrimo metu pastebėti TEAE atitiko žinom</w:t>
      </w:r>
      <w:r w:rsidR="00A41049" w:rsidRPr="00BA6AA7">
        <w:rPr>
          <w:rFonts w:ascii="Times New Roman" w:eastAsia="Times New Roman" w:hAnsi="Times New Roman"/>
          <w:sz w:val="22"/>
          <w:szCs w:val="22"/>
          <w:lang w:eastAsia="lt-LT"/>
        </w:rPr>
        <w:t>as</w:t>
      </w:r>
      <w:r w:rsidRPr="00BA6AA7">
        <w:rPr>
          <w:rFonts w:ascii="Times New Roman" w:eastAsia="Times New Roman" w:hAnsi="Times New Roman"/>
          <w:sz w:val="22"/>
          <w:szCs w:val="22"/>
          <w:lang w:eastAsia="lt-LT"/>
        </w:rPr>
        <w:t xml:space="preserve"> F</w:t>
      </w:r>
      <w:r w:rsidR="00A41049" w:rsidRPr="00BA6AA7">
        <w:rPr>
          <w:rFonts w:ascii="Times New Roman" w:eastAsia="Times New Roman" w:hAnsi="Times New Roman"/>
          <w:sz w:val="22"/>
          <w:szCs w:val="22"/>
          <w:lang w:eastAsia="lt-LT"/>
        </w:rPr>
        <w:t>eiba</w:t>
      </w:r>
      <w:r w:rsidRPr="00BA6AA7">
        <w:rPr>
          <w:rFonts w:ascii="Times New Roman" w:eastAsia="Times New Roman" w:hAnsi="Times New Roman"/>
          <w:sz w:val="22"/>
          <w:szCs w:val="22"/>
          <w:lang w:eastAsia="lt-LT"/>
        </w:rPr>
        <w:t xml:space="preserve"> saugumo </w:t>
      </w:r>
      <w:r w:rsidR="00A41049" w:rsidRPr="00BA6AA7">
        <w:rPr>
          <w:rFonts w:ascii="Times New Roman" w:eastAsia="Times New Roman" w:hAnsi="Times New Roman"/>
          <w:sz w:val="22"/>
          <w:szCs w:val="22"/>
          <w:lang w:eastAsia="lt-LT"/>
        </w:rPr>
        <w:t>savybes</w:t>
      </w:r>
      <w:r w:rsidRPr="00BA6AA7">
        <w:rPr>
          <w:rFonts w:ascii="Times New Roman" w:eastAsia="Times New Roman" w:hAnsi="Times New Roman"/>
          <w:sz w:val="22"/>
          <w:szCs w:val="22"/>
          <w:lang w:eastAsia="lt-LT"/>
        </w:rPr>
        <w:t xml:space="preserve"> pacientams, sergantiems hemofilija su inhibitoriais.</w:t>
      </w:r>
    </w:p>
    <w:p w14:paraId="0B7167BC" w14:textId="77777777" w:rsidR="00BB4EA6" w:rsidRPr="00BA6AA7" w:rsidRDefault="00BB4EA6" w:rsidP="00FD44E8">
      <w:pPr>
        <w:rPr>
          <w:rFonts w:ascii="Times New Roman" w:eastAsia="Times New Roman" w:hAnsi="Times New Roman"/>
          <w:sz w:val="22"/>
          <w:szCs w:val="22"/>
          <w:lang w:eastAsia="lt-LT"/>
        </w:rPr>
      </w:pPr>
    </w:p>
    <w:p w14:paraId="18A55245" w14:textId="03D148F0" w:rsidR="00BB4EA6" w:rsidRPr="00BA6AA7" w:rsidRDefault="00BB4EA6"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Atvirame, nekontroliuojamame, neintervenciniame stebimajame poregistraciniame F</w:t>
      </w:r>
      <w:r w:rsidR="0064424D" w:rsidRPr="00BA6AA7">
        <w:rPr>
          <w:rFonts w:ascii="Times New Roman" w:eastAsia="Times New Roman" w:hAnsi="Times New Roman"/>
          <w:sz w:val="22"/>
          <w:szCs w:val="22"/>
          <w:lang w:eastAsia="lt-LT"/>
        </w:rPr>
        <w:t>eiba</w:t>
      </w:r>
      <w:r w:rsidRPr="00BA6AA7">
        <w:rPr>
          <w:rFonts w:ascii="Times New Roman" w:eastAsia="Times New Roman" w:hAnsi="Times New Roman"/>
          <w:sz w:val="22"/>
          <w:szCs w:val="22"/>
          <w:lang w:eastAsia="lt-LT"/>
        </w:rPr>
        <w:t xml:space="preserve"> saugumo tyrime (PASS-EU-006) Feiba buvo gydomi 75 pacientai (vidutinis amžius 34,8 metų, 70 vyrų ir 5 moterys), iš kurių 73</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sirgo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su inhibitoriais ir</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hemofilija B su inhibitoriais. Iš 65 pacientų, sergančių įgimta hemofilija, 63</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sirgo įgimta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ir</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įgimta hemofilija</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Iš pradžių 43 pacientams Feiba buvo paskirtas profilaktikai, o</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32</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gydymui pagal poreikį. Didesnis infuzijos greitis (&gt; 2 V/kg/min.) buvo taikomas 6</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vaikams </w:t>
      </w:r>
      <w:r w:rsidR="0064424D"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nuo 11 mėnesių iki 11 metų</w:t>
      </w:r>
      <w:r w:rsidR="0064424D"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ir 5 paaugliams </w:t>
      </w:r>
      <w:r w:rsidR="0064424D"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nuo 13</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iki 16 metų</w:t>
      </w:r>
      <w:r w:rsidR="0064424D" w:rsidRPr="00BA6AA7">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w:t>
      </w:r>
    </w:p>
    <w:p w14:paraId="1951D2AC" w14:textId="6D840132" w:rsidR="00BB4EA6" w:rsidRPr="00BA6AA7" w:rsidRDefault="00BB4EA6"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Iš 320 infuzijų, kurių infuzijos greitis buvo žinomas 7 vaikams ir 6 paaugliams, 2 pacientams (abu buvo vaikai) atliktos 129 infuzijos (40,3 %), kurių greitis &gt; 10 V/kg/min., 7</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pacientams (4 vaikams; 3 paaugliams) atliktos 26 infuzijos (8,1 %), kurių greitis &gt; 4</w:t>
      </w:r>
      <w:r w:rsidR="00E47917">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ir ≤ 10 V/kg/min., 7 pacientams (3 vaikams; 4 paaugliams) atliktos 135 infuzijos (42,2 %), kurių greitis &gt; 2 ir ≤ 4 V/kg/min., ir 3 pacientams (1 vaikui; 2 paaugliams), atlikta 30 infuzijų (9,4 %), kurių greitis ≤ 2 V/kg/min.</w:t>
      </w:r>
    </w:p>
    <w:p w14:paraId="43191B87" w14:textId="77777777" w:rsidR="00BB4EA6" w:rsidRPr="00BA6AA7" w:rsidRDefault="00BB4EA6" w:rsidP="00FD44E8">
      <w:pPr>
        <w:rPr>
          <w:rFonts w:ascii="Times New Roman" w:eastAsia="Times New Roman" w:hAnsi="Times New Roman"/>
          <w:sz w:val="22"/>
          <w:szCs w:val="22"/>
          <w:lang w:eastAsia="lt-LT"/>
        </w:rPr>
      </w:pPr>
    </w:p>
    <w:p w14:paraId="73B85707" w14:textId="5072E2B9" w:rsidR="004F161D" w:rsidRPr="00641692" w:rsidRDefault="004F161D" w:rsidP="00FD44E8">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Taip pat yra pavienių pranešimų apie </w:t>
      </w:r>
      <w:r w:rsidR="00943398" w:rsidRPr="00BA6AA7">
        <w:rPr>
          <w:rFonts w:ascii="Times New Roman" w:eastAsia="Times New Roman" w:hAnsi="Times New Roman"/>
          <w:bCs/>
          <w:sz w:val="22"/>
          <w:szCs w:val="22"/>
          <w:lang w:eastAsia="lt-LT"/>
        </w:rPr>
        <w:t>Feiba</w:t>
      </w:r>
      <w:r w:rsidRPr="00BA6AA7">
        <w:rPr>
          <w:rFonts w:ascii="Times New Roman" w:eastAsia="Times New Roman" w:hAnsi="Times New Roman"/>
          <w:sz w:val="22"/>
          <w:szCs w:val="22"/>
          <w:lang w:eastAsia="lt-LT"/>
        </w:rPr>
        <w:t xml:space="preserve"> vartojimą gydant pacientus, kuriems buvo įgyti</w:t>
      </w:r>
      <w:r w:rsidR="00915986">
        <w:rPr>
          <w:rFonts w:ascii="Times New Roman" w:eastAsia="Times New Roman" w:hAnsi="Times New Roman"/>
          <w:sz w:val="22"/>
          <w:szCs w:val="22"/>
          <w:lang w:eastAsia="lt-LT"/>
        </w:rPr>
        <w:t> </w:t>
      </w:r>
      <w:r w:rsidR="005D7280" w:rsidRPr="00641692">
        <w:rPr>
          <w:rFonts w:ascii="Times New Roman" w:eastAsia="Times New Roman" w:hAnsi="Times New Roman"/>
          <w:sz w:val="22"/>
          <w:szCs w:val="22"/>
          <w:lang w:eastAsia="lt-LT"/>
        </w:rPr>
        <w:t xml:space="preserve">IX, </w:t>
      </w:r>
      <w:r w:rsidRPr="00BA6AA7">
        <w:rPr>
          <w:rFonts w:ascii="Times New Roman" w:eastAsia="Times New Roman" w:hAnsi="Times New Roman"/>
          <w:sz w:val="22"/>
          <w:szCs w:val="22"/>
          <w:lang w:eastAsia="lt-LT"/>
        </w:rPr>
        <w:t>X, XI</w:t>
      </w:r>
      <w:r w:rsidR="009159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ir XIII</w:t>
      </w:r>
      <w:r w:rsidR="00915986">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faktorių inhibitoriai.</w:t>
      </w:r>
    </w:p>
    <w:p w14:paraId="01EFA7E6" w14:textId="0DAF1493" w:rsidR="004F161D" w:rsidRPr="00BA6AA7" w:rsidRDefault="00AB4B0E" w:rsidP="00FD44E8">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Retais atvejais Feiba taip pat buvo vartojamas pacientų su pasireiškusiu von</w:t>
      </w:r>
      <w:r w:rsidR="00915986">
        <w:rPr>
          <w:rFonts w:ascii="Times New Roman" w:eastAsia="Times New Roman" w:hAnsi="Times New Roman"/>
          <w:sz w:val="22"/>
          <w:szCs w:val="22"/>
          <w:lang w:eastAsia="lt-LT"/>
        </w:rPr>
        <w:t> </w:t>
      </w:r>
      <w:r w:rsidRPr="00641692">
        <w:rPr>
          <w:rFonts w:ascii="Times New Roman" w:eastAsia="Times New Roman" w:hAnsi="Times New Roman"/>
          <w:sz w:val="22"/>
          <w:szCs w:val="22"/>
          <w:lang w:eastAsia="lt-LT"/>
        </w:rPr>
        <w:t>Willebrand faktoriaus inhibitoriumi</w:t>
      </w:r>
      <w:r w:rsidR="006E78B5" w:rsidRPr="00641692">
        <w:rPr>
          <w:rFonts w:ascii="Times New Roman" w:eastAsia="Times New Roman" w:hAnsi="Times New Roman"/>
          <w:sz w:val="22"/>
          <w:szCs w:val="22"/>
          <w:lang w:eastAsia="lt-LT"/>
        </w:rPr>
        <w:t>.</w:t>
      </w:r>
    </w:p>
    <w:p w14:paraId="6208DBE0" w14:textId="77777777" w:rsidR="008642C7" w:rsidRPr="00033EF3" w:rsidRDefault="008642C7" w:rsidP="00FD44E8">
      <w:pPr>
        <w:rPr>
          <w:rFonts w:ascii="Times New Roman" w:hAnsi="Times New Roman"/>
          <w:sz w:val="22"/>
          <w:szCs w:val="22"/>
        </w:rPr>
      </w:pPr>
    </w:p>
    <w:sectPr w:rsidR="008642C7" w:rsidRPr="00033EF3" w:rsidSect="00033EF3">
      <w:footerReference w:type="default" r:id="rId14"/>
      <w:pgSz w:w="11906" w:h="16838"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644EE" w14:textId="77777777" w:rsidR="00F56318" w:rsidRPr="00641692" w:rsidRDefault="00F56318" w:rsidP="004F161D">
      <w:r w:rsidRPr="00641692">
        <w:separator/>
      </w:r>
    </w:p>
  </w:endnote>
  <w:endnote w:type="continuationSeparator" w:id="0">
    <w:p w14:paraId="16278603" w14:textId="77777777" w:rsidR="00F56318" w:rsidRPr="00641692" w:rsidRDefault="00F56318" w:rsidP="004F161D">
      <w:r w:rsidRPr="00641692">
        <w:continuationSeparator/>
      </w:r>
    </w:p>
  </w:endnote>
  <w:endnote w:type="continuationNotice" w:id="1">
    <w:p w14:paraId="70E8004F" w14:textId="77777777" w:rsidR="00F56318" w:rsidRPr="00641692" w:rsidRDefault="00F56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Yu Gothic UI"/>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C3DC" w14:textId="3CA34F96" w:rsidR="008B7094" w:rsidRPr="00033EF3" w:rsidRDefault="008B7094" w:rsidP="00033EF3">
    <w:pPr>
      <w:pStyle w:val="Porat"/>
      <w:jc w:val="center"/>
      <w:rPr>
        <w:rFonts w:ascii="Arial" w:hAnsi="Arial" w:cs="Arial"/>
        <w:sz w:val="16"/>
        <w:szCs w:val="16"/>
      </w:rPr>
    </w:pPr>
    <w:r w:rsidRPr="002C5D84">
      <w:rPr>
        <w:rFonts w:ascii="Arial" w:hAnsi="Arial" w:cs="Arial"/>
        <w:sz w:val="16"/>
        <w:szCs w:val="16"/>
        <w:lang w:val="en-US"/>
      </w:rPr>
      <w:fldChar w:fldCharType="begin"/>
    </w:r>
    <w:r w:rsidRPr="002C5D84">
      <w:rPr>
        <w:rFonts w:ascii="Arial" w:hAnsi="Arial" w:cs="Arial"/>
        <w:sz w:val="16"/>
        <w:szCs w:val="16"/>
        <w:lang w:val="en-US"/>
      </w:rPr>
      <w:instrText xml:space="preserve"> PAGE  \* Arabic  \* MERGEFORMAT </w:instrText>
    </w:r>
    <w:r w:rsidRPr="002C5D84">
      <w:rPr>
        <w:rFonts w:ascii="Arial" w:hAnsi="Arial" w:cs="Arial"/>
        <w:sz w:val="16"/>
        <w:szCs w:val="16"/>
        <w:lang w:val="en-US"/>
      </w:rPr>
      <w:fldChar w:fldCharType="separate"/>
    </w:r>
    <w:r w:rsidR="009A719C">
      <w:rPr>
        <w:rFonts w:ascii="Arial" w:hAnsi="Arial" w:cs="Arial"/>
        <w:noProof/>
        <w:sz w:val="16"/>
        <w:szCs w:val="16"/>
        <w:lang w:val="en-US"/>
      </w:rPr>
      <w:t>1</w:t>
    </w:r>
    <w:r w:rsidRPr="002C5D84">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64851" w14:textId="77777777" w:rsidR="00F56318" w:rsidRPr="00641692" w:rsidRDefault="00F56318" w:rsidP="004F161D">
      <w:r w:rsidRPr="00641692">
        <w:separator/>
      </w:r>
    </w:p>
  </w:footnote>
  <w:footnote w:type="continuationSeparator" w:id="0">
    <w:p w14:paraId="768F11F3" w14:textId="77777777" w:rsidR="00F56318" w:rsidRPr="00641692" w:rsidRDefault="00F56318" w:rsidP="004F161D">
      <w:r w:rsidRPr="00641692">
        <w:continuationSeparator/>
      </w:r>
    </w:p>
  </w:footnote>
  <w:footnote w:type="continuationNotice" w:id="1">
    <w:p w14:paraId="35938829" w14:textId="77777777" w:rsidR="00F56318" w:rsidRPr="00641692" w:rsidRDefault="00F563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6C5649"/>
    <w:multiLevelType w:val="hybridMultilevel"/>
    <w:tmpl w:val="E3BAE22A"/>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56F1178"/>
    <w:multiLevelType w:val="hybridMultilevel"/>
    <w:tmpl w:val="45761EEA"/>
    <w:lvl w:ilvl="0" w:tplc="6ABE72E0">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3" w15:restartNumberingAfterBreak="0">
    <w:nsid w:val="152D08C3"/>
    <w:multiLevelType w:val="hybridMultilevel"/>
    <w:tmpl w:val="B3CE6AC8"/>
    <w:lvl w:ilvl="0" w:tplc="00000004">
      <w:start w:val="2"/>
      <w:numFmt w:val="bullet"/>
      <w:lvlText w:val="-"/>
      <w:lvlJc w:val="left"/>
      <w:pPr>
        <w:ind w:left="720" w:hanging="360"/>
      </w:pPr>
      <w:rPr>
        <w:rFonts w:ascii="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C62C1"/>
    <w:multiLevelType w:val="hybridMultilevel"/>
    <w:tmpl w:val="9CAA90F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D4CBB"/>
    <w:multiLevelType w:val="hybridMultilevel"/>
    <w:tmpl w:val="DCF65EB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672C16"/>
    <w:multiLevelType w:val="hybridMultilevel"/>
    <w:tmpl w:val="DD8253E6"/>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7" w15:restartNumberingAfterBreak="0">
    <w:nsid w:val="1FB346A6"/>
    <w:multiLevelType w:val="hybridMultilevel"/>
    <w:tmpl w:val="086A23CA"/>
    <w:lvl w:ilvl="0" w:tplc="3CDAE30E">
      <w:start w:val="3"/>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57521A8"/>
    <w:multiLevelType w:val="hybridMultilevel"/>
    <w:tmpl w:val="D18C7F4A"/>
    <w:lvl w:ilvl="0" w:tplc="00000004">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876F3"/>
    <w:multiLevelType w:val="hybridMultilevel"/>
    <w:tmpl w:val="4238B834"/>
    <w:lvl w:ilvl="0" w:tplc="FFA4DB6A">
      <w:start w:val="1"/>
      <w:numFmt w:val="bullet"/>
      <w:lvlText w:val="-"/>
      <w:lvlJc w:val="left"/>
      <w:pPr>
        <w:ind w:left="72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D5DA0"/>
    <w:multiLevelType w:val="hybridMultilevel"/>
    <w:tmpl w:val="B68CC6B0"/>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2FB0D7F"/>
    <w:multiLevelType w:val="hybridMultilevel"/>
    <w:tmpl w:val="E3BAE22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42E07F4"/>
    <w:multiLevelType w:val="hybridMultilevel"/>
    <w:tmpl w:val="8B5E023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219F3"/>
    <w:multiLevelType w:val="hybridMultilevel"/>
    <w:tmpl w:val="7AC8D4F0"/>
    <w:lvl w:ilvl="0" w:tplc="00000004">
      <w:start w:val="2"/>
      <w:numFmt w:val="bullet"/>
      <w:lvlText w:val="-"/>
      <w:lvlJc w:val="left"/>
      <w:pPr>
        <w:ind w:left="720" w:hanging="360"/>
      </w:pPr>
      <w:rPr>
        <w:rFonts w:ascii="Times New Roman" w:hAnsi="Times New Roman" w:cs="Times New Roman"/>
      </w:rPr>
    </w:lvl>
    <w:lvl w:ilvl="1" w:tplc="902ED492">
      <w:start w:val="1"/>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D77AA"/>
    <w:multiLevelType w:val="hybridMultilevel"/>
    <w:tmpl w:val="0A747934"/>
    <w:lvl w:ilvl="0" w:tplc="00000004">
      <w:start w:val="2"/>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15:restartNumberingAfterBreak="0">
    <w:nsid w:val="3D1330DA"/>
    <w:multiLevelType w:val="hybridMultilevel"/>
    <w:tmpl w:val="BACCD6E6"/>
    <w:lvl w:ilvl="0" w:tplc="DD5C9F46">
      <w:start w:val="1"/>
      <w:numFmt w:val="decimal"/>
      <w:lvlText w:val="%1."/>
      <w:lvlJc w:val="left"/>
      <w:pPr>
        <w:ind w:left="720" w:hanging="81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E115E9B"/>
    <w:multiLevelType w:val="hybridMultilevel"/>
    <w:tmpl w:val="3590464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0" w15:restartNumberingAfterBreak="0">
    <w:nsid w:val="4505095F"/>
    <w:multiLevelType w:val="hybridMultilevel"/>
    <w:tmpl w:val="0C5C7242"/>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4D84741B"/>
    <w:multiLevelType w:val="hybridMultilevel"/>
    <w:tmpl w:val="66B80E68"/>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F45ACA"/>
    <w:multiLevelType w:val="hybridMultilevel"/>
    <w:tmpl w:val="71B8153A"/>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9045A"/>
    <w:multiLevelType w:val="hybridMultilevel"/>
    <w:tmpl w:val="0A106488"/>
    <w:lvl w:ilvl="0" w:tplc="00000004">
      <w:start w:val="2"/>
      <w:numFmt w:val="bullet"/>
      <w:lvlText w:val="-"/>
      <w:lvlJc w:val="left"/>
      <w:pPr>
        <w:tabs>
          <w:tab w:val="num" w:pos="927"/>
        </w:tabs>
        <w:ind w:left="927" w:hanging="360"/>
      </w:pPr>
      <w:rPr>
        <w:rFonts w:ascii="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24"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B103E28"/>
    <w:multiLevelType w:val="hybridMultilevel"/>
    <w:tmpl w:val="3260F7A8"/>
    <w:lvl w:ilvl="0" w:tplc="6ABE72E0">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067962"/>
    <w:multiLevelType w:val="hybridMultilevel"/>
    <w:tmpl w:val="E842AF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5D12369C"/>
    <w:multiLevelType w:val="hybridMultilevel"/>
    <w:tmpl w:val="0B4CC5DE"/>
    <w:lvl w:ilvl="0" w:tplc="FFA4DB6A">
      <w:start w:val="1"/>
      <w:numFmt w:val="bullet"/>
      <w:lvlText w:val="-"/>
      <w:lvlJc w:val="left"/>
      <w:pPr>
        <w:ind w:left="1647" w:hanging="360"/>
      </w:pPr>
      <w:rPr>
        <w:rFonts w:ascii="Times New Roman" w:hAnsi="Times New Roman" w:hint="default"/>
        <w:b w:val="0"/>
        <w:i w:val="0"/>
        <w:sz w:val="22"/>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8" w15:restartNumberingAfterBreak="0">
    <w:nsid w:val="60090DDA"/>
    <w:multiLevelType w:val="hybridMultilevel"/>
    <w:tmpl w:val="2DAA3652"/>
    <w:lvl w:ilvl="0" w:tplc="9E661712">
      <w:start w:val="1"/>
      <w:numFmt w:val="bullet"/>
      <w:lvlText w:val="•"/>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92A14"/>
    <w:multiLevelType w:val="hybridMultilevel"/>
    <w:tmpl w:val="10F87CCC"/>
    <w:lvl w:ilvl="0" w:tplc="AA16903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9A2956"/>
    <w:multiLevelType w:val="hybridMultilevel"/>
    <w:tmpl w:val="7AD01574"/>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8D04AA1"/>
    <w:multiLevelType w:val="hybridMultilevel"/>
    <w:tmpl w:val="494AF93A"/>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385DB4"/>
    <w:multiLevelType w:val="hybridMultilevel"/>
    <w:tmpl w:val="F03600DA"/>
    <w:lvl w:ilvl="0" w:tplc="DD5C9F4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E54F59"/>
    <w:multiLevelType w:val="hybridMultilevel"/>
    <w:tmpl w:val="60E8216E"/>
    <w:lvl w:ilvl="0" w:tplc="FFA4DB6A">
      <w:start w:val="1"/>
      <w:numFmt w:val="bullet"/>
      <w:lvlText w:val="-"/>
      <w:lvlJc w:val="left"/>
      <w:pPr>
        <w:tabs>
          <w:tab w:val="num" w:pos="927"/>
        </w:tabs>
        <w:ind w:left="927" w:hanging="360"/>
      </w:pPr>
      <w:rPr>
        <w:rFonts w:ascii="Times New Roman" w:hAnsi="Times New Roman" w:hint="default"/>
        <w:b w:val="0"/>
        <w:i w:val="0"/>
        <w:sz w:val="22"/>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34"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A4222FF"/>
    <w:multiLevelType w:val="hybridMultilevel"/>
    <w:tmpl w:val="7B42F34A"/>
    <w:lvl w:ilvl="0" w:tplc="FFA4DB6A">
      <w:start w:val="1"/>
      <w:numFmt w:val="bullet"/>
      <w:lvlText w:val="-"/>
      <w:lvlJc w:val="left"/>
      <w:pPr>
        <w:ind w:left="72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329FF"/>
    <w:multiLevelType w:val="hybridMultilevel"/>
    <w:tmpl w:val="B68CC6B0"/>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60C712B"/>
    <w:multiLevelType w:val="multilevel"/>
    <w:tmpl w:val="9CF629EC"/>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7D5E4B05"/>
    <w:multiLevelType w:val="hybridMultilevel"/>
    <w:tmpl w:val="7AD01574"/>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EF727E7"/>
    <w:multiLevelType w:val="hybridMultilevel"/>
    <w:tmpl w:val="0C5C724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7"/>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
  </w:num>
  <w:num w:numId="27">
    <w:abstractNumId w:val="23"/>
  </w:num>
  <w:num w:numId="28">
    <w:abstractNumId w:val="15"/>
  </w:num>
  <w:num w:numId="29">
    <w:abstractNumId w:val="3"/>
  </w:num>
  <w:num w:numId="30">
    <w:abstractNumId w:val="16"/>
  </w:num>
  <w:num w:numId="31">
    <w:abstractNumId w:val="28"/>
  </w:num>
  <w:num w:numId="32">
    <w:abstractNumId w:val="5"/>
  </w:num>
  <w:num w:numId="33">
    <w:abstractNumId w:val="19"/>
  </w:num>
  <w:num w:numId="34">
    <w:abstractNumId w:val="9"/>
  </w:num>
  <w:num w:numId="35">
    <w:abstractNumId w:val="14"/>
  </w:num>
  <w:num w:numId="36">
    <w:abstractNumId w:val="12"/>
  </w:num>
  <w:num w:numId="37">
    <w:abstractNumId w:val="20"/>
  </w:num>
  <w:num w:numId="38">
    <w:abstractNumId w:val="1"/>
  </w:num>
  <w:num w:numId="39">
    <w:abstractNumId w:val="30"/>
  </w:num>
  <w:num w:numId="40">
    <w:abstractNumId w:val="4"/>
  </w:num>
  <w:num w:numId="41">
    <w:abstractNumId w:val="25"/>
  </w:num>
  <w:num w:numId="42">
    <w:abstractNumId w:val="22"/>
  </w:num>
  <w:num w:numId="43">
    <w:abstractNumId w:val="10"/>
  </w:num>
  <w:num w:numId="44">
    <w:abstractNumId w:val="33"/>
  </w:num>
  <w:num w:numId="45">
    <w:abstractNumId w:val="31"/>
  </w:num>
  <w:num w:numId="46">
    <w:abstractNumId w:val="26"/>
  </w:num>
  <w:num w:numId="47">
    <w:abstractNumId w:val="18"/>
  </w:num>
  <w:num w:numId="48">
    <w:abstractNumId w:val="27"/>
  </w:num>
  <w:num w:numId="49">
    <w:abstractNumId w:val="35"/>
  </w:num>
  <w:num w:numId="50">
    <w:abstractNumId w:val="32"/>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1D"/>
    <w:rsid w:val="000151AB"/>
    <w:rsid w:val="00017692"/>
    <w:rsid w:val="00017E16"/>
    <w:rsid w:val="00021F5E"/>
    <w:rsid w:val="000338EB"/>
    <w:rsid w:val="00033EF3"/>
    <w:rsid w:val="000362F6"/>
    <w:rsid w:val="0004144D"/>
    <w:rsid w:val="00047503"/>
    <w:rsid w:val="00047794"/>
    <w:rsid w:val="00051E73"/>
    <w:rsid w:val="00055676"/>
    <w:rsid w:val="00061ABD"/>
    <w:rsid w:val="00064DBB"/>
    <w:rsid w:val="00073BB4"/>
    <w:rsid w:val="00073F23"/>
    <w:rsid w:val="00076388"/>
    <w:rsid w:val="00080AB4"/>
    <w:rsid w:val="000942B0"/>
    <w:rsid w:val="000A171D"/>
    <w:rsid w:val="000A253D"/>
    <w:rsid w:val="000A5B48"/>
    <w:rsid w:val="000B4285"/>
    <w:rsid w:val="000B5A04"/>
    <w:rsid w:val="000B62D4"/>
    <w:rsid w:val="000C30DC"/>
    <w:rsid w:val="000C409D"/>
    <w:rsid w:val="000C7530"/>
    <w:rsid w:val="000C7AB2"/>
    <w:rsid w:val="000D59C0"/>
    <w:rsid w:val="000F51B3"/>
    <w:rsid w:val="000F59B7"/>
    <w:rsid w:val="001008BB"/>
    <w:rsid w:val="00102596"/>
    <w:rsid w:val="00102DDC"/>
    <w:rsid w:val="001032C2"/>
    <w:rsid w:val="001034D1"/>
    <w:rsid w:val="00116858"/>
    <w:rsid w:val="00122941"/>
    <w:rsid w:val="00127442"/>
    <w:rsid w:val="0013163B"/>
    <w:rsid w:val="00133C14"/>
    <w:rsid w:val="00142F48"/>
    <w:rsid w:val="00144D17"/>
    <w:rsid w:val="0016680D"/>
    <w:rsid w:val="001702E8"/>
    <w:rsid w:val="00171A0B"/>
    <w:rsid w:val="00172184"/>
    <w:rsid w:val="00174072"/>
    <w:rsid w:val="001831D8"/>
    <w:rsid w:val="001859F6"/>
    <w:rsid w:val="00186137"/>
    <w:rsid w:val="00196811"/>
    <w:rsid w:val="00197016"/>
    <w:rsid w:val="001A410F"/>
    <w:rsid w:val="001B0593"/>
    <w:rsid w:val="001B0F51"/>
    <w:rsid w:val="001B48DD"/>
    <w:rsid w:val="001C0768"/>
    <w:rsid w:val="001D1DC6"/>
    <w:rsid w:val="001D395B"/>
    <w:rsid w:val="001D395C"/>
    <w:rsid w:val="001D64A5"/>
    <w:rsid w:val="001D699E"/>
    <w:rsid w:val="001E3E8A"/>
    <w:rsid w:val="001E46C3"/>
    <w:rsid w:val="001E6073"/>
    <w:rsid w:val="001F0BD0"/>
    <w:rsid w:val="001F6F13"/>
    <w:rsid w:val="00201C9F"/>
    <w:rsid w:val="002079BB"/>
    <w:rsid w:val="00217AA1"/>
    <w:rsid w:val="00217ADD"/>
    <w:rsid w:val="00220792"/>
    <w:rsid w:val="00225D8E"/>
    <w:rsid w:val="0023565D"/>
    <w:rsid w:val="00241465"/>
    <w:rsid w:val="0024161F"/>
    <w:rsid w:val="002464C1"/>
    <w:rsid w:val="00247D18"/>
    <w:rsid w:val="002606B6"/>
    <w:rsid w:val="00262F69"/>
    <w:rsid w:val="002640E8"/>
    <w:rsid w:val="002660C7"/>
    <w:rsid w:val="00267068"/>
    <w:rsid w:val="00267EE8"/>
    <w:rsid w:val="0027031E"/>
    <w:rsid w:val="00276A86"/>
    <w:rsid w:val="00283F97"/>
    <w:rsid w:val="00284AD9"/>
    <w:rsid w:val="00285284"/>
    <w:rsid w:val="002875F7"/>
    <w:rsid w:val="00291B87"/>
    <w:rsid w:val="00295655"/>
    <w:rsid w:val="002972F3"/>
    <w:rsid w:val="002A2E49"/>
    <w:rsid w:val="002A54A9"/>
    <w:rsid w:val="002A562F"/>
    <w:rsid w:val="002A59F0"/>
    <w:rsid w:val="002A5F0F"/>
    <w:rsid w:val="002B036D"/>
    <w:rsid w:val="002B7499"/>
    <w:rsid w:val="002C5D84"/>
    <w:rsid w:val="002C6A8F"/>
    <w:rsid w:val="002C6F64"/>
    <w:rsid w:val="002D2DD6"/>
    <w:rsid w:val="002E111E"/>
    <w:rsid w:val="002E2FD5"/>
    <w:rsid w:val="002E7756"/>
    <w:rsid w:val="002E7DAA"/>
    <w:rsid w:val="002F1FC1"/>
    <w:rsid w:val="002F27F5"/>
    <w:rsid w:val="003034E9"/>
    <w:rsid w:val="00314431"/>
    <w:rsid w:val="00315C59"/>
    <w:rsid w:val="003175C4"/>
    <w:rsid w:val="00317D97"/>
    <w:rsid w:val="00327EBF"/>
    <w:rsid w:val="0033099A"/>
    <w:rsid w:val="00336A54"/>
    <w:rsid w:val="00352F42"/>
    <w:rsid w:val="00354513"/>
    <w:rsid w:val="00373144"/>
    <w:rsid w:val="003805C7"/>
    <w:rsid w:val="00382C64"/>
    <w:rsid w:val="00384D47"/>
    <w:rsid w:val="003953F9"/>
    <w:rsid w:val="00395FF2"/>
    <w:rsid w:val="003B2364"/>
    <w:rsid w:val="003D07CC"/>
    <w:rsid w:val="003D4BFF"/>
    <w:rsid w:val="003E43D0"/>
    <w:rsid w:val="003E5A32"/>
    <w:rsid w:val="003E73DD"/>
    <w:rsid w:val="003F5A19"/>
    <w:rsid w:val="003F5BD7"/>
    <w:rsid w:val="00407895"/>
    <w:rsid w:val="00421835"/>
    <w:rsid w:val="0043149A"/>
    <w:rsid w:val="004362B4"/>
    <w:rsid w:val="00440FC2"/>
    <w:rsid w:val="00451694"/>
    <w:rsid w:val="00463A8B"/>
    <w:rsid w:val="00466709"/>
    <w:rsid w:val="0047532F"/>
    <w:rsid w:val="00483F40"/>
    <w:rsid w:val="00492D2B"/>
    <w:rsid w:val="004933DC"/>
    <w:rsid w:val="004959F6"/>
    <w:rsid w:val="004B5E57"/>
    <w:rsid w:val="004B7A23"/>
    <w:rsid w:val="004B7BCE"/>
    <w:rsid w:val="004C565D"/>
    <w:rsid w:val="004C5D3A"/>
    <w:rsid w:val="004E5674"/>
    <w:rsid w:val="004E599E"/>
    <w:rsid w:val="004F161D"/>
    <w:rsid w:val="004F2276"/>
    <w:rsid w:val="004F2EF8"/>
    <w:rsid w:val="004F4934"/>
    <w:rsid w:val="004F707F"/>
    <w:rsid w:val="00515B38"/>
    <w:rsid w:val="00517E17"/>
    <w:rsid w:val="00532D50"/>
    <w:rsid w:val="0055418E"/>
    <w:rsid w:val="0055580A"/>
    <w:rsid w:val="00560DF5"/>
    <w:rsid w:val="0056619C"/>
    <w:rsid w:val="005666E3"/>
    <w:rsid w:val="00574ECC"/>
    <w:rsid w:val="00582447"/>
    <w:rsid w:val="00584231"/>
    <w:rsid w:val="005910FC"/>
    <w:rsid w:val="00591DA9"/>
    <w:rsid w:val="0059437F"/>
    <w:rsid w:val="00596791"/>
    <w:rsid w:val="005A15D3"/>
    <w:rsid w:val="005A19A7"/>
    <w:rsid w:val="005A1D5B"/>
    <w:rsid w:val="005A318E"/>
    <w:rsid w:val="005A3553"/>
    <w:rsid w:val="005A6A44"/>
    <w:rsid w:val="005C64E9"/>
    <w:rsid w:val="005D7280"/>
    <w:rsid w:val="005F1006"/>
    <w:rsid w:val="005F1FCF"/>
    <w:rsid w:val="005F4E30"/>
    <w:rsid w:val="005F7322"/>
    <w:rsid w:val="006003ED"/>
    <w:rsid w:val="00604999"/>
    <w:rsid w:val="006146A8"/>
    <w:rsid w:val="00623036"/>
    <w:rsid w:val="00624A3D"/>
    <w:rsid w:val="00641692"/>
    <w:rsid w:val="00643ABC"/>
    <w:rsid w:val="0064424D"/>
    <w:rsid w:val="00651F9A"/>
    <w:rsid w:val="00653290"/>
    <w:rsid w:val="00664357"/>
    <w:rsid w:val="00684A54"/>
    <w:rsid w:val="006A6A18"/>
    <w:rsid w:val="006B3139"/>
    <w:rsid w:val="006C2661"/>
    <w:rsid w:val="006D1E9B"/>
    <w:rsid w:val="006D280C"/>
    <w:rsid w:val="006D503D"/>
    <w:rsid w:val="006E6D41"/>
    <w:rsid w:val="006E71E3"/>
    <w:rsid w:val="006E78B5"/>
    <w:rsid w:val="006F36AC"/>
    <w:rsid w:val="00705702"/>
    <w:rsid w:val="00706567"/>
    <w:rsid w:val="00713A95"/>
    <w:rsid w:val="0071439B"/>
    <w:rsid w:val="00721CDE"/>
    <w:rsid w:val="00727247"/>
    <w:rsid w:val="00730D2E"/>
    <w:rsid w:val="007325C8"/>
    <w:rsid w:val="00734A47"/>
    <w:rsid w:val="00735B79"/>
    <w:rsid w:val="00740E96"/>
    <w:rsid w:val="00741B8B"/>
    <w:rsid w:val="00742866"/>
    <w:rsid w:val="00744AFC"/>
    <w:rsid w:val="007535E5"/>
    <w:rsid w:val="00755F21"/>
    <w:rsid w:val="00761C02"/>
    <w:rsid w:val="00763377"/>
    <w:rsid w:val="00784B94"/>
    <w:rsid w:val="00787D31"/>
    <w:rsid w:val="0079112E"/>
    <w:rsid w:val="007940CB"/>
    <w:rsid w:val="00796576"/>
    <w:rsid w:val="007A4DE1"/>
    <w:rsid w:val="007B0D20"/>
    <w:rsid w:val="007B4146"/>
    <w:rsid w:val="007B4CC1"/>
    <w:rsid w:val="007B6EA8"/>
    <w:rsid w:val="007C7993"/>
    <w:rsid w:val="007E071E"/>
    <w:rsid w:val="007E5172"/>
    <w:rsid w:val="007F35C3"/>
    <w:rsid w:val="00803E22"/>
    <w:rsid w:val="008064A7"/>
    <w:rsid w:val="008077F5"/>
    <w:rsid w:val="00810E8D"/>
    <w:rsid w:val="008110CF"/>
    <w:rsid w:val="0081218B"/>
    <w:rsid w:val="0082384B"/>
    <w:rsid w:val="00831139"/>
    <w:rsid w:val="00837249"/>
    <w:rsid w:val="00844074"/>
    <w:rsid w:val="00846AB1"/>
    <w:rsid w:val="00853B76"/>
    <w:rsid w:val="008642C7"/>
    <w:rsid w:val="008643FC"/>
    <w:rsid w:val="00873605"/>
    <w:rsid w:val="008748CC"/>
    <w:rsid w:val="00875A7E"/>
    <w:rsid w:val="00880D2A"/>
    <w:rsid w:val="00887D46"/>
    <w:rsid w:val="00891317"/>
    <w:rsid w:val="00897F55"/>
    <w:rsid w:val="008B213F"/>
    <w:rsid w:val="008B2AD9"/>
    <w:rsid w:val="008B489E"/>
    <w:rsid w:val="008B7094"/>
    <w:rsid w:val="008C3D59"/>
    <w:rsid w:val="008C472F"/>
    <w:rsid w:val="008D007E"/>
    <w:rsid w:val="008D4E3E"/>
    <w:rsid w:val="008E6625"/>
    <w:rsid w:val="00903776"/>
    <w:rsid w:val="009072DC"/>
    <w:rsid w:val="00915986"/>
    <w:rsid w:val="009240E2"/>
    <w:rsid w:val="00932506"/>
    <w:rsid w:val="009431F8"/>
    <w:rsid w:val="00943398"/>
    <w:rsid w:val="00946B13"/>
    <w:rsid w:val="009535A9"/>
    <w:rsid w:val="009562DE"/>
    <w:rsid w:val="0096202C"/>
    <w:rsid w:val="0097738F"/>
    <w:rsid w:val="009818EF"/>
    <w:rsid w:val="0098345F"/>
    <w:rsid w:val="009871AA"/>
    <w:rsid w:val="00995956"/>
    <w:rsid w:val="009A5E69"/>
    <w:rsid w:val="009A719C"/>
    <w:rsid w:val="009C5140"/>
    <w:rsid w:val="009C69A0"/>
    <w:rsid w:val="009D563B"/>
    <w:rsid w:val="009E7770"/>
    <w:rsid w:val="009F03C3"/>
    <w:rsid w:val="009F48E8"/>
    <w:rsid w:val="009F65AB"/>
    <w:rsid w:val="009F7171"/>
    <w:rsid w:val="009F7DA2"/>
    <w:rsid w:val="00A1064D"/>
    <w:rsid w:val="00A26861"/>
    <w:rsid w:val="00A324A6"/>
    <w:rsid w:val="00A32690"/>
    <w:rsid w:val="00A342EA"/>
    <w:rsid w:val="00A35E01"/>
    <w:rsid w:val="00A41049"/>
    <w:rsid w:val="00A456B7"/>
    <w:rsid w:val="00A46FCF"/>
    <w:rsid w:val="00A66519"/>
    <w:rsid w:val="00A7007A"/>
    <w:rsid w:val="00A802DF"/>
    <w:rsid w:val="00A813A4"/>
    <w:rsid w:val="00A930DC"/>
    <w:rsid w:val="00A93300"/>
    <w:rsid w:val="00A9372B"/>
    <w:rsid w:val="00A95C23"/>
    <w:rsid w:val="00AA0656"/>
    <w:rsid w:val="00AA2407"/>
    <w:rsid w:val="00AA3F31"/>
    <w:rsid w:val="00AB4B0E"/>
    <w:rsid w:val="00AB5B0D"/>
    <w:rsid w:val="00AC1F55"/>
    <w:rsid w:val="00AC425D"/>
    <w:rsid w:val="00AC4D58"/>
    <w:rsid w:val="00AD72FF"/>
    <w:rsid w:val="00AF2F1C"/>
    <w:rsid w:val="00AF4A0C"/>
    <w:rsid w:val="00AF7601"/>
    <w:rsid w:val="00B02062"/>
    <w:rsid w:val="00B0540A"/>
    <w:rsid w:val="00B150CF"/>
    <w:rsid w:val="00B17602"/>
    <w:rsid w:val="00B2371D"/>
    <w:rsid w:val="00B25C5C"/>
    <w:rsid w:val="00B30824"/>
    <w:rsid w:val="00B35860"/>
    <w:rsid w:val="00B3675B"/>
    <w:rsid w:val="00B41420"/>
    <w:rsid w:val="00B5091E"/>
    <w:rsid w:val="00B54325"/>
    <w:rsid w:val="00B54381"/>
    <w:rsid w:val="00B65859"/>
    <w:rsid w:val="00B72A3E"/>
    <w:rsid w:val="00B72B34"/>
    <w:rsid w:val="00B80907"/>
    <w:rsid w:val="00B96124"/>
    <w:rsid w:val="00BA298C"/>
    <w:rsid w:val="00BA3B0F"/>
    <w:rsid w:val="00BA6AA7"/>
    <w:rsid w:val="00BB02B2"/>
    <w:rsid w:val="00BB4EA6"/>
    <w:rsid w:val="00BC646D"/>
    <w:rsid w:val="00BC683E"/>
    <w:rsid w:val="00BD35AF"/>
    <w:rsid w:val="00BD4EF4"/>
    <w:rsid w:val="00BD5C8D"/>
    <w:rsid w:val="00BE1EAA"/>
    <w:rsid w:val="00C00A96"/>
    <w:rsid w:val="00C07C0B"/>
    <w:rsid w:val="00C11373"/>
    <w:rsid w:val="00C350DA"/>
    <w:rsid w:val="00C45E67"/>
    <w:rsid w:val="00C51AB2"/>
    <w:rsid w:val="00C61571"/>
    <w:rsid w:val="00C630BC"/>
    <w:rsid w:val="00C648B9"/>
    <w:rsid w:val="00C670E6"/>
    <w:rsid w:val="00C8397F"/>
    <w:rsid w:val="00C86053"/>
    <w:rsid w:val="00C95606"/>
    <w:rsid w:val="00C96770"/>
    <w:rsid w:val="00CA143F"/>
    <w:rsid w:val="00CA27D6"/>
    <w:rsid w:val="00CA4320"/>
    <w:rsid w:val="00CA455F"/>
    <w:rsid w:val="00CA79B1"/>
    <w:rsid w:val="00CB009E"/>
    <w:rsid w:val="00CE37C0"/>
    <w:rsid w:val="00CF6B67"/>
    <w:rsid w:val="00D05ECB"/>
    <w:rsid w:val="00D13420"/>
    <w:rsid w:val="00D62C7E"/>
    <w:rsid w:val="00D728AB"/>
    <w:rsid w:val="00D76DC1"/>
    <w:rsid w:val="00D86BC1"/>
    <w:rsid w:val="00DA4281"/>
    <w:rsid w:val="00DA52F8"/>
    <w:rsid w:val="00DB3C72"/>
    <w:rsid w:val="00DC0011"/>
    <w:rsid w:val="00DC49F3"/>
    <w:rsid w:val="00DD2B76"/>
    <w:rsid w:val="00DD7791"/>
    <w:rsid w:val="00DE2EF0"/>
    <w:rsid w:val="00DE4460"/>
    <w:rsid w:val="00DE757C"/>
    <w:rsid w:val="00DF4797"/>
    <w:rsid w:val="00E025C0"/>
    <w:rsid w:val="00E02632"/>
    <w:rsid w:val="00E040C7"/>
    <w:rsid w:val="00E10835"/>
    <w:rsid w:val="00E13EE2"/>
    <w:rsid w:val="00E302A0"/>
    <w:rsid w:val="00E45071"/>
    <w:rsid w:val="00E47917"/>
    <w:rsid w:val="00E56119"/>
    <w:rsid w:val="00E62ED3"/>
    <w:rsid w:val="00E62F15"/>
    <w:rsid w:val="00E6499C"/>
    <w:rsid w:val="00E64D93"/>
    <w:rsid w:val="00E75D54"/>
    <w:rsid w:val="00E777BE"/>
    <w:rsid w:val="00E859C5"/>
    <w:rsid w:val="00E86CD2"/>
    <w:rsid w:val="00E9508A"/>
    <w:rsid w:val="00EA3512"/>
    <w:rsid w:val="00EB6E9A"/>
    <w:rsid w:val="00EC1CF7"/>
    <w:rsid w:val="00EC5D78"/>
    <w:rsid w:val="00EC7DD8"/>
    <w:rsid w:val="00ED7FC1"/>
    <w:rsid w:val="00EE28B3"/>
    <w:rsid w:val="00EE2AD1"/>
    <w:rsid w:val="00EF6D46"/>
    <w:rsid w:val="00EF7DB2"/>
    <w:rsid w:val="00F042FB"/>
    <w:rsid w:val="00F0556D"/>
    <w:rsid w:val="00F055CD"/>
    <w:rsid w:val="00F12D97"/>
    <w:rsid w:val="00F13E75"/>
    <w:rsid w:val="00F212AD"/>
    <w:rsid w:val="00F2399D"/>
    <w:rsid w:val="00F2518B"/>
    <w:rsid w:val="00F37189"/>
    <w:rsid w:val="00F4441E"/>
    <w:rsid w:val="00F45612"/>
    <w:rsid w:val="00F46E5D"/>
    <w:rsid w:val="00F56318"/>
    <w:rsid w:val="00F5671D"/>
    <w:rsid w:val="00F6168F"/>
    <w:rsid w:val="00F71473"/>
    <w:rsid w:val="00F76761"/>
    <w:rsid w:val="00F83B2A"/>
    <w:rsid w:val="00FA4517"/>
    <w:rsid w:val="00FA517C"/>
    <w:rsid w:val="00FA7D52"/>
    <w:rsid w:val="00FB12B0"/>
    <w:rsid w:val="00FB1F7E"/>
    <w:rsid w:val="00FB2D39"/>
    <w:rsid w:val="00FB4563"/>
    <w:rsid w:val="00FB5419"/>
    <w:rsid w:val="00FC1DF4"/>
    <w:rsid w:val="00FC25C7"/>
    <w:rsid w:val="00FC4A7F"/>
    <w:rsid w:val="00FD3219"/>
    <w:rsid w:val="00FD44E8"/>
    <w:rsid w:val="00FD695E"/>
    <w:rsid w:val="00FD7B4B"/>
    <w:rsid w:val="00FF424E"/>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EFA023C"/>
  <w15:docId w15:val="{A1E22E38-B1F9-4F2F-A9F7-4A2C670B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CD2"/>
    <w:pPr>
      <w:spacing w:after="0" w:line="240" w:lineRule="auto"/>
    </w:pPr>
    <w:rPr>
      <w:rFonts w:ascii="Calibri" w:eastAsia="Calibri" w:hAnsi="Calibri" w:cs="Times New Roman"/>
      <w:sz w:val="24"/>
      <w:szCs w:val="24"/>
      <w:lang w:val="lt-LT"/>
    </w:rPr>
  </w:style>
  <w:style w:type="paragraph" w:styleId="Antrat1">
    <w:name w:val="heading 1"/>
    <w:basedOn w:val="prastasis"/>
    <w:next w:val="prastasis"/>
    <w:link w:val="Antrat1Diagrama"/>
    <w:autoRedefine/>
    <w:qFormat/>
    <w:rsid w:val="004F161D"/>
    <w:pPr>
      <w:keepNext/>
      <w:outlineLvl w:val="0"/>
    </w:pPr>
    <w:rPr>
      <w:rFonts w:ascii="Times New Roman" w:eastAsia="Times New Roman" w:hAnsi="Times New Roman"/>
      <w:b/>
      <w:sz w:val="22"/>
      <w:szCs w:val="20"/>
      <w:lang w:eastAsia="lt-LT"/>
    </w:rPr>
  </w:style>
  <w:style w:type="paragraph" w:styleId="Antrat2">
    <w:name w:val="heading 2"/>
    <w:basedOn w:val="prastasis"/>
    <w:next w:val="prastasis"/>
    <w:link w:val="Antrat2Diagrama"/>
    <w:autoRedefine/>
    <w:qFormat/>
    <w:rsid w:val="004F161D"/>
    <w:pPr>
      <w:keepNext/>
      <w:outlineLvl w:val="1"/>
    </w:pPr>
    <w:rPr>
      <w:rFonts w:ascii="Times New Roman" w:eastAsia="Times New Roman" w:hAnsi="Times New Roman"/>
      <w:b/>
      <w:sz w:val="22"/>
      <w:szCs w:val="20"/>
      <w:lang w:eastAsia="lt-LT"/>
    </w:rPr>
  </w:style>
  <w:style w:type="paragraph" w:styleId="Antrat3">
    <w:name w:val="heading 3"/>
    <w:basedOn w:val="prastasis"/>
    <w:next w:val="prastasis"/>
    <w:link w:val="Antrat3Diagrama"/>
    <w:autoRedefine/>
    <w:qFormat/>
    <w:rsid w:val="004F161D"/>
    <w:pPr>
      <w:keepNext/>
      <w:outlineLvl w:val="2"/>
    </w:pPr>
    <w:rPr>
      <w:rFonts w:ascii="Times New Roman" w:eastAsia="Times New Roman" w:hAnsi="Times New Roman"/>
      <w:b/>
      <w:sz w:val="22"/>
      <w:szCs w:val="20"/>
      <w:lang w:eastAsia="lt-LT"/>
    </w:rPr>
  </w:style>
  <w:style w:type="paragraph" w:styleId="Antrat4">
    <w:name w:val="heading 4"/>
    <w:basedOn w:val="prastasis"/>
    <w:next w:val="prastasis"/>
    <w:link w:val="Antrat4Diagrama"/>
    <w:uiPriority w:val="9"/>
    <w:qFormat/>
    <w:rsid w:val="004F161D"/>
    <w:pPr>
      <w:keepNext/>
      <w:keepLines/>
      <w:spacing w:before="40"/>
      <w:outlineLvl w:val="3"/>
    </w:pPr>
    <w:rPr>
      <w:rFonts w:ascii="Calibri Light" w:eastAsia="Times New Roman" w:hAnsi="Calibri Light"/>
      <w:b/>
      <w:bCs/>
      <w:i/>
      <w:iCs/>
      <w:color w:val="5B9BD5"/>
      <w:lang w:val="en-US"/>
    </w:rPr>
  </w:style>
  <w:style w:type="paragraph" w:styleId="Antrat5">
    <w:name w:val="heading 5"/>
    <w:basedOn w:val="prastasis"/>
    <w:next w:val="prastasis"/>
    <w:link w:val="Antrat5Diagrama"/>
    <w:qFormat/>
    <w:rsid w:val="004F161D"/>
    <w:pPr>
      <w:spacing w:before="240" w:after="60"/>
      <w:outlineLvl w:val="4"/>
    </w:pPr>
    <w:rPr>
      <w:rFonts w:ascii="Times New Roman" w:eastAsia="Times New Roman" w:hAnsi="Times New Roman"/>
      <w:b/>
      <w:bCs/>
      <w:i/>
      <w:iCs/>
      <w:sz w:val="26"/>
      <w:szCs w:val="26"/>
      <w:lang w:eastAsia="lt-LT"/>
    </w:rPr>
  </w:style>
  <w:style w:type="paragraph" w:styleId="Antrat6">
    <w:name w:val="heading 6"/>
    <w:basedOn w:val="prastasis"/>
    <w:next w:val="prastasis"/>
    <w:link w:val="Antrat6Diagrama"/>
    <w:qFormat/>
    <w:rsid w:val="004F161D"/>
    <w:pPr>
      <w:spacing w:before="240" w:after="60"/>
      <w:outlineLvl w:val="5"/>
    </w:pPr>
    <w:rPr>
      <w:rFonts w:ascii="Times New Roman" w:eastAsia="Times New Roman" w:hAnsi="Times New Roman"/>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ext11">
    <w:name w:val="Table Text 11"/>
    <w:basedOn w:val="prastasis"/>
    <w:rsid w:val="004F161D"/>
    <w:pPr>
      <w:spacing w:before="60" w:after="60"/>
    </w:pPr>
    <w:rPr>
      <w:rFonts w:ascii="Times New Roman" w:eastAsia="Times New Roman" w:hAnsi="Times New Roman"/>
      <w:lang w:val="en-US"/>
    </w:rPr>
  </w:style>
  <w:style w:type="character" w:customStyle="1" w:styleId="Antrat1Diagrama">
    <w:name w:val="Antraštė 1 Diagrama"/>
    <w:basedOn w:val="Numatytasispastraiposriftas"/>
    <w:link w:val="Antrat1"/>
    <w:rsid w:val="004F161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F161D"/>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4F161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rsid w:val="004F161D"/>
    <w:rPr>
      <w:rFonts w:ascii="Calibri Light" w:eastAsia="Times New Roman" w:hAnsi="Calibri Light" w:cs="Times New Roman"/>
      <w:b/>
      <w:bCs/>
      <w:i/>
      <w:iCs/>
      <w:color w:val="5B9BD5"/>
      <w:sz w:val="24"/>
      <w:szCs w:val="24"/>
      <w:lang w:val="en-US"/>
    </w:rPr>
  </w:style>
  <w:style w:type="character" w:customStyle="1" w:styleId="Antrat5Diagrama">
    <w:name w:val="Antraštė 5 Diagrama"/>
    <w:basedOn w:val="Numatytasispastraiposriftas"/>
    <w:link w:val="Antrat5"/>
    <w:rsid w:val="004F161D"/>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4F161D"/>
    <w:rPr>
      <w:rFonts w:ascii="Times New Roman" w:eastAsia="Times New Roman" w:hAnsi="Times New Roman" w:cs="Times New Roman"/>
      <w:b/>
      <w:bCs/>
      <w:lang w:val="lt-LT" w:eastAsia="lt-LT"/>
    </w:rPr>
  </w:style>
  <w:style w:type="paragraph" w:customStyle="1" w:styleId="Heading41">
    <w:name w:val="Heading 41"/>
    <w:basedOn w:val="prastasis"/>
    <w:next w:val="prastasis"/>
    <w:uiPriority w:val="9"/>
    <w:semiHidden/>
    <w:unhideWhenUsed/>
    <w:qFormat/>
    <w:rsid w:val="004F161D"/>
    <w:pPr>
      <w:keepNext/>
      <w:keepLines/>
      <w:spacing w:before="200" w:line="276" w:lineRule="auto"/>
      <w:outlineLvl w:val="3"/>
    </w:pPr>
    <w:rPr>
      <w:rFonts w:ascii="Calibri Light" w:eastAsia="Times New Roman" w:hAnsi="Calibri Light"/>
      <w:b/>
      <w:bCs/>
      <w:i/>
      <w:iCs/>
      <w:color w:val="5B9BD5"/>
      <w:sz w:val="22"/>
      <w:szCs w:val="22"/>
      <w:lang w:val="en-US"/>
    </w:rPr>
  </w:style>
  <w:style w:type="numbering" w:customStyle="1" w:styleId="NoList1">
    <w:name w:val="No List1"/>
    <w:next w:val="Sraonra"/>
    <w:uiPriority w:val="99"/>
    <w:semiHidden/>
    <w:unhideWhenUsed/>
    <w:rsid w:val="004F161D"/>
  </w:style>
  <w:style w:type="numbering" w:customStyle="1" w:styleId="NoList11">
    <w:name w:val="No List11"/>
    <w:next w:val="Sraonra"/>
    <w:uiPriority w:val="99"/>
    <w:semiHidden/>
    <w:unhideWhenUsed/>
    <w:rsid w:val="004F161D"/>
  </w:style>
  <w:style w:type="character" w:styleId="Hipersaitas">
    <w:name w:val="Hyperlink"/>
    <w:uiPriority w:val="99"/>
    <w:unhideWhenUsed/>
    <w:rsid w:val="004F161D"/>
    <w:rPr>
      <w:color w:val="0000FF"/>
      <w:u w:val="single"/>
    </w:rPr>
  </w:style>
  <w:style w:type="character" w:customStyle="1" w:styleId="FollowedHyperlink1">
    <w:name w:val="FollowedHyperlink1"/>
    <w:uiPriority w:val="99"/>
    <w:unhideWhenUsed/>
    <w:rsid w:val="004F161D"/>
    <w:rPr>
      <w:color w:val="954F72"/>
      <w:u w:val="single"/>
    </w:rPr>
  </w:style>
  <w:style w:type="paragraph" w:styleId="prastojitrauka">
    <w:name w:val="Normal Indent"/>
    <w:basedOn w:val="prastasis"/>
    <w:uiPriority w:val="99"/>
    <w:unhideWhenUsed/>
    <w:rsid w:val="004F161D"/>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unhideWhenUsed/>
    <w:rsid w:val="004F161D"/>
    <w:pPr>
      <w:spacing w:after="200"/>
    </w:pPr>
    <w:rPr>
      <w:rFonts w:eastAsia="Times New Roman"/>
      <w:sz w:val="20"/>
      <w:szCs w:val="20"/>
      <w:lang w:val="en-US"/>
    </w:rPr>
  </w:style>
  <w:style w:type="character" w:customStyle="1" w:styleId="KomentarotekstasDiagrama">
    <w:name w:val="Komentaro tekstas Diagrama"/>
    <w:basedOn w:val="Numatytasispastraiposriftas"/>
    <w:link w:val="Komentarotekstas"/>
    <w:uiPriority w:val="99"/>
    <w:rsid w:val="004F161D"/>
    <w:rPr>
      <w:rFonts w:ascii="Calibri" w:eastAsia="Times New Roman" w:hAnsi="Calibri" w:cs="Times New Roman"/>
      <w:sz w:val="20"/>
      <w:szCs w:val="20"/>
      <w:lang w:val="en-US"/>
    </w:rPr>
  </w:style>
  <w:style w:type="paragraph" w:styleId="Antrats">
    <w:name w:val="header"/>
    <w:basedOn w:val="prastasis"/>
    <w:link w:val="AntratsDiagrama"/>
    <w:unhideWhenUsed/>
    <w:rsid w:val="004F161D"/>
    <w:pPr>
      <w:tabs>
        <w:tab w:val="center" w:pos="4819"/>
        <w:tab w:val="right" w:pos="9638"/>
      </w:tabs>
    </w:pPr>
    <w:rPr>
      <w:rFonts w:ascii="Times New Roman" w:eastAsia="Times New Roman" w:hAnsi="Times New Roman"/>
      <w:sz w:val="22"/>
      <w:szCs w:val="20"/>
      <w:lang w:eastAsia="lt-LT"/>
    </w:rPr>
  </w:style>
  <w:style w:type="character" w:customStyle="1" w:styleId="AntratsDiagrama">
    <w:name w:val="Antraštės Diagrama"/>
    <w:basedOn w:val="Numatytasispastraiposriftas"/>
    <w:link w:val="Antrats"/>
    <w:rsid w:val="004F161D"/>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4F161D"/>
    <w:pPr>
      <w:tabs>
        <w:tab w:val="center" w:pos="4153"/>
        <w:tab w:val="right" w:pos="8306"/>
      </w:tabs>
    </w:pPr>
    <w:rPr>
      <w:rFonts w:ascii="Times New Roman" w:eastAsia="Times New Roman" w:hAnsi="Times New Roman"/>
      <w:sz w:val="22"/>
      <w:szCs w:val="20"/>
      <w:lang w:eastAsia="lt-LT"/>
    </w:rPr>
  </w:style>
  <w:style w:type="character" w:customStyle="1" w:styleId="PoratDiagrama">
    <w:name w:val="Poraštė Diagrama"/>
    <w:basedOn w:val="Numatytasispastraiposriftas"/>
    <w:link w:val="Porat"/>
    <w:rsid w:val="004F161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4F161D"/>
    <w:pPr>
      <w:jc w:val="center"/>
      <w:outlineLvl w:val="0"/>
    </w:pPr>
    <w:rPr>
      <w:rFonts w:ascii="Times New Roman" w:eastAsia="Times New Roman" w:hAnsi="Times New Roman"/>
      <w:b/>
      <w:noProof/>
      <w:kern w:val="28"/>
      <w:sz w:val="22"/>
      <w:lang w:val="fi-FI" w:eastAsia="lt-LT"/>
    </w:rPr>
  </w:style>
  <w:style w:type="character" w:customStyle="1" w:styleId="PavadinimasDiagrama">
    <w:name w:val="Pavadinimas Diagrama"/>
    <w:basedOn w:val="Numatytasispastraiposriftas"/>
    <w:link w:val="Pavadinimas"/>
    <w:rsid w:val="004F161D"/>
    <w:rPr>
      <w:rFonts w:ascii="Times New Roman" w:eastAsia="Times New Roman" w:hAnsi="Times New Roman" w:cs="Times New Roman"/>
      <w:b/>
      <w:noProof/>
      <w:kern w:val="28"/>
      <w:szCs w:val="24"/>
      <w:lang w:val="fi-FI" w:eastAsia="lt-LT"/>
    </w:rPr>
  </w:style>
  <w:style w:type="paragraph" w:styleId="Pagrindinistekstas">
    <w:name w:val="Body Text"/>
    <w:basedOn w:val="prastasis"/>
    <w:link w:val="PagrindinistekstasDiagrama"/>
    <w:semiHidden/>
    <w:unhideWhenUsed/>
    <w:rsid w:val="004F161D"/>
    <w:pPr>
      <w:spacing w:after="120"/>
    </w:pPr>
    <w:rPr>
      <w:rFonts w:ascii="Times New Roman" w:eastAsia="Times New Roman" w:hAnsi="Times New Roman"/>
      <w:sz w:val="22"/>
      <w:szCs w:val="20"/>
      <w:lang w:eastAsia="lt-LT"/>
    </w:rPr>
  </w:style>
  <w:style w:type="character" w:customStyle="1" w:styleId="PagrindinistekstasDiagrama">
    <w:name w:val="Pagrindinis tekstas Diagrama"/>
    <w:basedOn w:val="Numatytasispastraiposriftas"/>
    <w:link w:val="Pagrindinistekstas"/>
    <w:semiHidden/>
    <w:rsid w:val="004F161D"/>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4F161D"/>
    <w:pPr>
      <w:spacing w:after="120"/>
      <w:ind w:left="283"/>
    </w:pPr>
    <w:rPr>
      <w:rFonts w:ascii="Times New Roman" w:eastAsia="Times New Roman" w:hAnsi="Times New Roman"/>
      <w:sz w:val="22"/>
      <w:szCs w:val="20"/>
      <w:lang w:eastAsia="lt-LT"/>
    </w:rPr>
  </w:style>
  <w:style w:type="character" w:customStyle="1" w:styleId="PagrindiniotekstotraukaDiagrama">
    <w:name w:val="Pagrindinio teksto įtrauka Diagrama"/>
    <w:basedOn w:val="Numatytasispastraiposriftas"/>
    <w:link w:val="Pagrindiniotekstotrauka"/>
    <w:semiHidden/>
    <w:rsid w:val="004F161D"/>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4F161D"/>
    <w:pPr>
      <w:spacing w:after="120" w:line="480" w:lineRule="auto"/>
    </w:pPr>
    <w:rPr>
      <w:rFonts w:ascii="Times New Roman" w:eastAsia="Times New Roman" w:hAnsi="Times New Roman"/>
      <w:sz w:val="22"/>
      <w:szCs w:val="20"/>
      <w:lang w:eastAsia="lt-LT"/>
    </w:rPr>
  </w:style>
  <w:style w:type="character" w:customStyle="1" w:styleId="Pagrindinistekstas2Diagrama">
    <w:name w:val="Pagrindinis tekstas 2 Diagrama"/>
    <w:basedOn w:val="Numatytasispastraiposriftas"/>
    <w:link w:val="Pagrindinistekstas2"/>
    <w:semiHidden/>
    <w:rsid w:val="004F161D"/>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4F161D"/>
    <w:pPr>
      <w:spacing w:after="120"/>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4F161D"/>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4F161D"/>
    <w:pPr>
      <w:spacing w:after="120" w:line="480" w:lineRule="auto"/>
      <w:ind w:left="283"/>
    </w:pPr>
    <w:rPr>
      <w:rFonts w:ascii="Times New Roman" w:eastAsia="Times New Roman" w:hAnsi="Times New Roman"/>
      <w:sz w:val="22"/>
      <w:szCs w:val="20"/>
      <w:lang w:eastAsia="lt-LT"/>
    </w:rPr>
  </w:style>
  <w:style w:type="character" w:customStyle="1" w:styleId="Pagrindiniotekstotrauka2Diagrama">
    <w:name w:val="Pagrindinio teksto įtrauka 2 Diagrama"/>
    <w:basedOn w:val="Numatytasispastraiposriftas"/>
    <w:link w:val="Pagrindiniotekstotrauka2"/>
    <w:semiHidden/>
    <w:rsid w:val="004F161D"/>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4F161D"/>
    <w:rPr>
      <w:b/>
      <w:bCs/>
    </w:rPr>
  </w:style>
  <w:style w:type="character" w:customStyle="1" w:styleId="KomentarotemaDiagrama">
    <w:name w:val="Komentaro tema Diagrama"/>
    <w:basedOn w:val="KomentarotekstasDiagrama"/>
    <w:link w:val="Komentarotema"/>
    <w:uiPriority w:val="99"/>
    <w:semiHidden/>
    <w:rsid w:val="004F161D"/>
    <w:rPr>
      <w:rFonts w:ascii="Calibri" w:eastAsia="Times New Roman" w:hAnsi="Calibri" w:cs="Times New Roman"/>
      <w:b/>
      <w:bCs/>
      <w:sz w:val="20"/>
      <w:szCs w:val="20"/>
      <w:lang w:val="en-US"/>
    </w:rPr>
  </w:style>
  <w:style w:type="paragraph" w:styleId="Debesliotekstas">
    <w:name w:val="Balloon Text"/>
    <w:basedOn w:val="prastasis"/>
    <w:link w:val="DebesliotekstasDiagrama"/>
    <w:semiHidden/>
    <w:unhideWhenUsed/>
    <w:rsid w:val="004F161D"/>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4F161D"/>
    <w:rPr>
      <w:rFonts w:ascii="Tahoma" w:eastAsia="Times New Roman" w:hAnsi="Tahoma" w:cs="Tahoma"/>
      <w:sz w:val="16"/>
      <w:szCs w:val="16"/>
      <w:lang w:val="lt-LT" w:eastAsia="lt-LT"/>
    </w:rPr>
  </w:style>
  <w:style w:type="paragraph" w:customStyle="1" w:styleId="NoSpacing1">
    <w:name w:val="No Spacing1"/>
    <w:next w:val="MediumGrid21"/>
    <w:uiPriority w:val="1"/>
    <w:qFormat/>
    <w:rsid w:val="004F161D"/>
    <w:pPr>
      <w:spacing w:after="0" w:line="240" w:lineRule="auto"/>
    </w:pPr>
    <w:rPr>
      <w:rFonts w:ascii="Calibri" w:eastAsia="Times New Roman" w:hAnsi="Calibri" w:cs="Times New Roman"/>
      <w:lang w:val="en-US"/>
    </w:rPr>
  </w:style>
  <w:style w:type="paragraph" w:customStyle="1" w:styleId="ColorfulList-Accent11">
    <w:name w:val="Colorful List - Accent 11"/>
    <w:basedOn w:val="prastasis"/>
    <w:uiPriority w:val="34"/>
    <w:qFormat/>
    <w:rsid w:val="004F161D"/>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4F161D"/>
    <w:rPr>
      <w:rFonts w:ascii="Times New Roman" w:eastAsia="Times New Roman" w:hAnsi="Times New Roman"/>
      <w:noProof/>
    </w:rPr>
  </w:style>
  <w:style w:type="paragraph" w:customStyle="1" w:styleId="BTEMEASMCA">
    <w:name w:val="BT EMEA_SMCA"/>
    <w:basedOn w:val="prastasis"/>
    <w:link w:val="BTEMEASMCAChar"/>
    <w:autoRedefine/>
    <w:rsid w:val="004F161D"/>
    <w:rPr>
      <w:rFonts w:ascii="Times New Roman" w:eastAsia="Times New Roman" w:hAnsi="Times New Roman" w:cstheme="minorBidi"/>
      <w:noProof/>
      <w:sz w:val="22"/>
      <w:szCs w:val="22"/>
      <w:lang w:val="en-IN"/>
    </w:rPr>
  </w:style>
  <w:style w:type="paragraph" w:customStyle="1" w:styleId="BT-EMEASMCA">
    <w:name w:val="BT- EMEA_SMCA"/>
    <w:basedOn w:val="BTEMEASMCA"/>
    <w:autoRedefine/>
    <w:rsid w:val="004F161D"/>
    <w:pPr>
      <w:ind w:left="540" w:hanging="540"/>
    </w:pPr>
  </w:style>
  <w:style w:type="paragraph" w:customStyle="1" w:styleId="PI-3EMEASMCA">
    <w:name w:val="PI-3 EMEA_SMCA"/>
    <w:basedOn w:val="prastasis"/>
    <w:autoRedefine/>
    <w:rsid w:val="004F161D"/>
    <w:pPr>
      <w:spacing w:line="220" w:lineRule="exact"/>
    </w:pPr>
    <w:rPr>
      <w:rFonts w:ascii="Times New Roman" w:eastAsia="Times New Roman" w:hAnsi="Times New Roman"/>
      <w:b/>
      <w:bCs/>
      <w:sz w:val="22"/>
      <w:szCs w:val="22"/>
    </w:rPr>
  </w:style>
  <w:style w:type="paragraph" w:customStyle="1" w:styleId="PI-1EMEASMCA">
    <w:name w:val="PI-1 EMEA_SMCA"/>
    <w:basedOn w:val="Antrat2"/>
    <w:autoRedefine/>
    <w:rsid w:val="004F161D"/>
    <w:pPr>
      <w:tabs>
        <w:tab w:val="left" w:pos="567"/>
      </w:tabs>
      <w:ind w:left="567" w:hanging="567"/>
    </w:pPr>
    <w:rPr>
      <w:szCs w:val="22"/>
      <w:lang w:eastAsia="en-US"/>
    </w:rPr>
  </w:style>
  <w:style w:type="paragraph" w:customStyle="1" w:styleId="PI-2EMEASMCA">
    <w:name w:val="PI-2 EMEA_SMCA"/>
    <w:basedOn w:val="Antrat3"/>
    <w:autoRedefine/>
    <w:rsid w:val="004F161D"/>
    <w:pPr>
      <w:keepLines/>
      <w:tabs>
        <w:tab w:val="left" w:pos="567"/>
      </w:tabs>
      <w:ind w:left="567" w:hanging="567"/>
    </w:pPr>
    <w:rPr>
      <w:kern w:val="28"/>
      <w:szCs w:val="22"/>
      <w:lang w:eastAsia="en-US"/>
    </w:rPr>
  </w:style>
  <w:style w:type="character" w:customStyle="1" w:styleId="TTEMEASMCAChar">
    <w:name w:val="TT EMEA_SMCA Char"/>
    <w:link w:val="TTEMEASMCA"/>
    <w:locked/>
    <w:rsid w:val="004F161D"/>
    <w:rPr>
      <w:rFonts w:ascii="Times New Roman" w:eastAsia="Times New Roman" w:hAnsi="Times New Roman"/>
      <w:b/>
      <w:caps/>
    </w:rPr>
  </w:style>
  <w:style w:type="paragraph" w:customStyle="1" w:styleId="TTEMEASMCA">
    <w:name w:val="TT EMEA_SMCA"/>
    <w:basedOn w:val="Antrat1"/>
    <w:link w:val="TTEMEASMCAChar"/>
    <w:autoRedefine/>
    <w:rsid w:val="004F161D"/>
    <w:pPr>
      <w:keepNext w:val="0"/>
      <w:tabs>
        <w:tab w:val="left" w:pos="567"/>
      </w:tabs>
      <w:jc w:val="center"/>
    </w:pPr>
    <w:rPr>
      <w:rFonts w:cstheme="minorBidi"/>
      <w:caps/>
      <w:szCs w:val="22"/>
      <w:lang w:val="en-IN" w:eastAsia="en-US"/>
    </w:rPr>
  </w:style>
  <w:style w:type="paragraph" w:customStyle="1" w:styleId="BTAnIIEMEASMCA">
    <w:name w:val="BT(AnII) EMEA_SMCA"/>
    <w:basedOn w:val="Debesliotekstas"/>
    <w:autoRedefine/>
    <w:rsid w:val="004F161D"/>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4F161D"/>
    <w:rPr>
      <w:rFonts w:ascii="Times New Roman" w:eastAsia="Times New Roman" w:hAnsi="Times New Roman"/>
      <w:i/>
      <w:noProof/>
      <w:color w:val="008000"/>
    </w:rPr>
  </w:style>
  <w:style w:type="paragraph" w:customStyle="1" w:styleId="BTgEMEASMCA">
    <w:name w:val="BT(g) EMEA_SMCA"/>
    <w:basedOn w:val="BTEMEASMCA"/>
    <w:link w:val="BTgEMEASMCAChar"/>
    <w:autoRedefine/>
    <w:rsid w:val="004F161D"/>
    <w:rPr>
      <w:i/>
      <w:color w:val="008000"/>
    </w:rPr>
  </w:style>
  <w:style w:type="paragraph" w:customStyle="1" w:styleId="BTuEMEASMCA">
    <w:name w:val="BT(u) EMEA_SMCA"/>
    <w:basedOn w:val="BTEMEASMCA"/>
    <w:autoRedefine/>
    <w:rsid w:val="004F161D"/>
    <w:rPr>
      <w:u w:val="single"/>
    </w:rPr>
  </w:style>
  <w:style w:type="paragraph" w:customStyle="1" w:styleId="BTbEMEASMCA">
    <w:name w:val="BT(b) EMEA_SMCA"/>
    <w:basedOn w:val="BTEMEASMCA"/>
    <w:autoRedefine/>
    <w:rsid w:val="004F161D"/>
    <w:rPr>
      <w:b/>
    </w:rPr>
  </w:style>
  <w:style w:type="paragraph" w:customStyle="1" w:styleId="FreieForm">
    <w:name w:val="Freie Form"/>
    <w:rsid w:val="004F161D"/>
    <w:pPr>
      <w:spacing w:after="0" w:line="240" w:lineRule="auto"/>
    </w:pPr>
    <w:rPr>
      <w:rFonts w:ascii="Times New Roman" w:eastAsia="ヒラギノ角ゴ Pro W3" w:hAnsi="Times New Roman" w:cs="Times New Roman"/>
      <w:color w:val="000000"/>
      <w:sz w:val="20"/>
      <w:szCs w:val="20"/>
      <w:lang w:val="en-US" w:eastAsia="de-DE"/>
    </w:rPr>
  </w:style>
  <w:style w:type="paragraph" w:customStyle="1" w:styleId="CCDSFootnote">
    <w:name w:val="CCDS Footnote"/>
    <w:autoRedefine/>
    <w:uiPriority w:val="99"/>
    <w:rsid w:val="004F161D"/>
    <w:pPr>
      <w:spacing w:after="0" w:line="240" w:lineRule="auto"/>
    </w:pPr>
    <w:rPr>
      <w:rFonts w:ascii="Times New Roman" w:eastAsia="Calibri" w:hAnsi="Times New Roman" w:cs="Times New Roman"/>
      <w:color w:val="000000"/>
      <w:lang w:val="lt-LT" w:eastAsia="de-DE"/>
    </w:rPr>
  </w:style>
  <w:style w:type="character" w:styleId="Komentaronuoroda">
    <w:name w:val="annotation reference"/>
    <w:uiPriority w:val="99"/>
    <w:semiHidden/>
    <w:unhideWhenUsed/>
    <w:rsid w:val="004F161D"/>
    <w:rPr>
      <w:sz w:val="16"/>
      <w:szCs w:val="16"/>
    </w:rPr>
  </w:style>
  <w:style w:type="character" w:customStyle="1" w:styleId="a">
    <w:name w:val="À&quot;À"/>
    <w:basedOn w:val="Numatytasispastraiposriftas"/>
    <w:rsid w:val="004F161D"/>
  </w:style>
  <w:style w:type="character" w:customStyle="1" w:styleId="hps">
    <w:name w:val="hps"/>
    <w:basedOn w:val="Numatytasispastraiposriftas"/>
    <w:uiPriority w:val="99"/>
    <w:rsid w:val="004F161D"/>
  </w:style>
  <w:style w:type="character" w:customStyle="1" w:styleId="shorttext">
    <w:name w:val="short_text"/>
    <w:basedOn w:val="Numatytasispastraiposriftas"/>
    <w:uiPriority w:val="99"/>
    <w:rsid w:val="004F161D"/>
  </w:style>
  <w:style w:type="character" w:customStyle="1" w:styleId="st">
    <w:name w:val="st"/>
    <w:basedOn w:val="Numatytasispastraiposriftas"/>
    <w:uiPriority w:val="99"/>
    <w:rsid w:val="004F161D"/>
  </w:style>
  <w:style w:type="table" w:styleId="Lentelstinklelis">
    <w:name w:val="Table Grid"/>
    <w:basedOn w:val="prastojilentel"/>
    <w:rsid w:val="004F161D"/>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4F161D"/>
    <w:rPr>
      <w:i/>
      <w:iCs/>
    </w:rPr>
  </w:style>
  <w:style w:type="character" w:customStyle="1" w:styleId="Heading4Char1">
    <w:name w:val="Heading 4 Char1"/>
    <w:uiPriority w:val="9"/>
    <w:semiHidden/>
    <w:rsid w:val="004F161D"/>
    <w:rPr>
      <w:rFonts w:ascii="Calibri Light" w:eastAsia="Times New Roman" w:hAnsi="Calibri Light" w:cs="Times New Roman"/>
      <w:i/>
      <w:iCs/>
      <w:color w:val="2F5496"/>
    </w:rPr>
  </w:style>
  <w:style w:type="character" w:styleId="Perirtashipersaitas">
    <w:name w:val="FollowedHyperlink"/>
    <w:uiPriority w:val="99"/>
    <w:semiHidden/>
    <w:unhideWhenUsed/>
    <w:rsid w:val="004F161D"/>
    <w:rPr>
      <w:color w:val="954F72"/>
      <w:u w:val="single"/>
    </w:rPr>
  </w:style>
  <w:style w:type="paragraph" w:customStyle="1" w:styleId="MediumGrid21">
    <w:name w:val="Medium Grid 21"/>
    <w:uiPriority w:val="1"/>
    <w:qFormat/>
    <w:rsid w:val="004F161D"/>
    <w:pPr>
      <w:spacing w:after="0" w:line="240" w:lineRule="auto"/>
    </w:pPr>
    <w:rPr>
      <w:rFonts w:ascii="Calibri" w:eastAsia="Calibri" w:hAnsi="Calibri" w:cs="Times New Roman"/>
      <w:sz w:val="24"/>
      <w:szCs w:val="24"/>
      <w:lang w:val="en-GB"/>
    </w:rPr>
  </w:style>
  <w:style w:type="paragraph" w:customStyle="1" w:styleId="ColorfulShading-Accent11">
    <w:name w:val="Colorful Shading - Accent 11"/>
    <w:hidden/>
    <w:uiPriority w:val="99"/>
    <w:semiHidden/>
    <w:rsid w:val="004F161D"/>
    <w:pPr>
      <w:spacing w:after="0" w:line="240" w:lineRule="auto"/>
    </w:pPr>
    <w:rPr>
      <w:rFonts w:ascii="Calibri" w:eastAsia="Calibri" w:hAnsi="Calibri" w:cs="Times New Roman"/>
      <w:sz w:val="24"/>
      <w:szCs w:val="24"/>
      <w:lang w:val="en-GB"/>
    </w:rPr>
  </w:style>
  <w:style w:type="paragraph" w:styleId="Pataisymai">
    <w:name w:val="Revision"/>
    <w:hidden/>
    <w:uiPriority w:val="71"/>
    <w:unhideWhenUsed/>
    <w:rsid w:val="004F161D"/>
    <w:pPr>
      <w:spacing w:after="0" w:line="240" w:lineRule="auto"/>
    </w:pPr>
    <w:rPr>
      <w:rFonts w:ascii="Calibri" w:eastAsia="Calibri" w:hAnsi="Calibri" w:cs="Times New Roman"/>
      <w:sz w:val="24"/>
      <w:szCs w:val="24"/>
      <w:lang w:val="en-GB"/>
    </w:rPr>
  </w:style>
  <w:style w:type="character" w:customStyle="1" w:styleId="UnresolvedMention1">
    <w:name w:val="Unresolved Mention1"/>
    <w:basedOn w:val="Numatytasispastraiposriftas"/>
    <w:uiPriority w:val="99"/>
    <w:semiHidden/>
    <w:unhideWhenUsed/>
    <w:rsid w:val="004F161D"/>
    <w:rPr>
      <w:color w:val="605E5C"/>
      <w:shd w:val="clear" w:color="auto" w:fill="E1DFDD"/>
    </w:rPr>
  </w:style>
  <w:style w:type="paragraph" w:styleId="Sraopastraipa">
    <w:name w:val="List Paragraph"/>
    <w:basedOn w:val="prastasis"/>
    <w:uiPriority w:val="72"/>
    <w:qFormat/>
    <w:rsid w:val="004F161D"/>
    <w:pPr>
      <w:ind w:left="720"/>
      <w:contextualSpacing/>
    </w:pPr>
  </w:style>
  <w:style w:type="paragraph" w:customStyle="1" w:styleId="CCDSMandatoryInformation">
    <w:name w:val="CCDS Mandatory Information"/>
    <w:basedOn w:val="prastasis"/>
    <w:rsid w:val="004F161D"/>
    <w:pPr>
      <w:spacing w:before="60" w:line="288" w:lineRule="auto"/>
    </w:pPr>
    <w:rPr>
      <w:rFonts w:ascii="Times New Roman" w:eastAsia="Batang" w:hAnsi="Times New Roman"/>
      <w:b/>
      <w:lang w:val="en-US"/>
    </w:rPr>
  </w:style>
  <w:style w:type="character" w:customStyle="1" w:styleId="UnresolvedMention2">
    <w:name w:val="Unresolved Mention2"/>
    <w:basedOn w:val="Numatytasispastraiposriftas"/>
    <w:uiPriority w:val="99"/>
    <w:semiHidden/>
    <w:unhideWhenUsed/>
    <w:rsid w:val="004F161D"/>
    <w:rPr>
      <w:color w:val="605E5C"/>
      <w:shd w:val="clear" w:color="auto" w:fill="E1DFDD"/>
    </w:rPr>
  </w:style>
  <w:style w:type="character" w:customStyle="1" w:styleId="UnresolvedMention3">
    <w:name w:val="Unresolved Mention3"/>
    <w:basedOn w:val="Numatytasispastraiposriftas"/>
    <w:uiPriority w:val="99"/>
    <w:semiHidden/>
    <w:unhideWhenUsed/>
    <w:rsid w:val="00395FF2"/>
    <w:rPr>
      <w:color w:val="605E5C"/>
      <w:shd w:val="clear" w:color="auto" w:fill="E1DFDD"/>
    </w:rPr>
  </w:style>
  <w:style w:type="character" w:customStyle="1" w:styleId="UnresolvedMention4">
    <w:name w:val="Unresolved Mention4"/>
    <w:basedOn w:val="Numatytasispastraiposriftas"/>
    <w:uiPriority w:val="99"/>
    <w:semiHidden/>
    <w:unhideWhenUsed/>
    <w:rsid w:val="00BB02B2"/>
    <w:rPr>
      <w:color w:val="605E5C"/>
      <w:shd w:val="clear" w:color="auto" w:fill="E1DFDD"/>
    </w:rPr>
  </w:style>
  <w:style w:type="character" w:customStyle="1" w:styleId="Neapdorotaspaminjimas1">
    <w:name w:val="Neapdorotas paminėjimas1"/>
    <w:basedOn w:val="Numatytasispastraiposriftas"/>
    <w:uiPriority w:val="99"/>
    <w:semiHidden/>
    <w:unhideWhenUsed/>
    <w:rsid w:val="008B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54150</Words>
  <Characters>30867</Characters>
  <Application>Microsoft Office Word</Application>
  <DocSecurity>4</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2024-09-23T13:28:00Z</dcterms:created>
  <dcterms:modified xsi:type="dcterms:W3CDTF">2024-09-23T13:28:00Z</dcterms:modified>
</cp:coreProperties>
</file>