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BC46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4395CA1"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p>
    <w:p w14:paraId="5B3A26F7"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4B1A3957"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7C3297E"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0A7597B1"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7C6C73EA"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F0FAAEB"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7472D7BB"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E55FDD0"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1084F68"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B1A757E"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55F32BF3"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63C0874F"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5080BB97"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01E38556"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6FF3CADC"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648541CA"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EFC111A"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15FDD537"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3AE1CF0"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2747CB3E" w14:textId="77777777" w:rsidR="005C2454" w:rsidRPr="005F277C" w:rsidRDefault="005C2454" w:rsidP="00E64A9F">
      <w:pPr>
        <w:spacing w:after="0" w:line="240" w:lineRule="auto"/>
        <w:jc w:val="center"/>
        <w:rPr>
          <w:rFonts w:ascii="Times New Roman" w:eastAsia="Times New Roman" w:hAnsi="Times New Roman" w:cs="Times New Roman"/>
          <w:b/>
          <w:kern w:val="0"/>
          <w14:ligatures w14:val="none"/>
        </w:rPr>
      </w:pPr>
    </w:p>
    <w:p w14:paraId="57A390CF" w14:textId="6998D59D"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III PRIEDAS</w:t>
      </w:r>
    </w:p>
    <w:p w14:paraId="38F74D03"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p>
    <w:p w14:paraId="02523094"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ŽENKLINIMAS IR PAKUOTĖS LAPELIS</w:t>
      </w:r>
    </w:p>
    <w:p w14:paraId="261E51FE"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p>
    <w:p w14:paraId="743C47E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br w:type="page"/>
      </w:r>
    </w:p>
    <w:p w14:paraId="479F567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6C4DC4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943BA2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64A528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C4BBF8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0FFA5B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A861BB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5E18C4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8CF490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3304A3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E9CB35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C98FEB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471E60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092E2D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E14A6A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949FAA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621DC7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C13AE8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A1C319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6A723B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512876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2E1B61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81450C0"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p>
    <w:p w14:paraId="2E6AA3E7"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A. ŽENKLINIMAS</w:t>
      </w:r>
    </w:p>
    <w:p w14:paraId="4C1EB0B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06DD6C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br w:type="page"/>
      </w:r>
    </w:p>
    <w:p w14:paraId="2DBB68A4" w14:textId="77777777" w:rsidR="00E64A9F" w:rsidRPr="00E64A9F" w:rsidRDefault="00E64A9F" w:rsidP="00E64A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lastRenderedPageBreak/>
        <w:t>INFORMACIJA ANT IŠORINĖS PAKUOTĖS</w:t>
      </w:r>
    </w:p>
    <w:p w14:paraId="09AA2DDA" w14:textId="77777777" w:rsidR="00E64A9F" w:rsidRPr="00E64A9F" w:rsidRDefault="00E64A9F" w:rsidP="00E64A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p>
    <w:p w14:paraId="60ADC89A" w14:textId="77777777" w:rsidR="00E64A9F" w:rsidRPr="00E64A9F" w:rsidRDefault="00E64A9F" w:rsidP="00E64A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KARTONO DĖŽUTĖ</w:t>
      </w:r>
    </w:p>
    <w:p w14:paraId="05F5B5E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E513A3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D32FFC9"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w:t>
      </w:r>
      <w:r w:rsidRPr="00E64A9F">
        <w:rPr>
          <w:rFonts w:ascii="Times New Roman" w:eastAsia="Times New Roman" w:hAnsi="Times New Roman" w:cs="Times New Roman"/>
          <w:b/>
          <w:kern w:val="0"/>
          <w14:ligatures w14:val="none"/>
        </w:rPr>
        <w:tab/>
        <w:t>VAISTINIO PREPARATO PAVADINIMAS</w:t>
      </w:r>
    </w:p>
    <w:p w14:paraId="388B978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E406018" w14:textId="440402B1"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Carzan </w:t>
      </w:r>
      <w:r w:rsidR="00277485" w:rsidRPr="005F277C">
        <w:rPr>
          <w:rFonts w:ascii="Times New Roman" w:eastAsia="Times New Roman" w:hAnsi="Times New Roman" w:cs="Times New Roman"/>
          <w:kern w:val="0"/>
          <w14:ligatures w14:val="none"/>
        </w:rPr>
        <w:t>32</w:t>
      </w:r>
      <w:r w:rsidR="00277485" w:rsidRPr="00E64A9F">
        <w:rPr>
          <w:rFonts w:ascii="Times New Roman" w:eastAsia="Times New Roman" w:hAnsi="Times New Roman" w:cs="Times New Roman"/>
          <w:kern w:val="0"/>
          <w14:ligatures w14:val="none"/>
        </w:rPr>
        <w:t> </w:t>
      </w:r>
      <w:r w:rsidRPr="00E64A9F">
        <w:rPr>
          <w:rFonts w:ascii="Times New Roman" w:eastAsia="Times New Roman" w:hAnsi="Times New Roman" w:cs="Times New Roman"/>
          <w:kern w:val="0"/>
          <w14:ligatures w14:val="none"/>
        </w:rPr>
        <w:t>mg tabletės</w:t>
      </w:r>
    </w:p>
    <w:p w14:paraId="66B35AF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9B4FB2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kandesartano cileksetilas</w:t>
      </w:r>
    </w:p>
    <w:p w14:paraId="7F1345E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16DA71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6B077C6"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2.</w:t>
      </w:r>
      <w:r w:rsidRPr="00E64A9F">
        <w:rPr>
          <w:rFonts w:ascii="Times New Roman" w:eastAsia="Times New Roman" w:hAnsi="Times New Roman" w:cs="Times New Roman"/>
          <w:b/>
          <w:kern w:val="0"/>
          <w14:ligatures w14:val="none"/>
        </w:rPr>
        <w:tab/>
        <w:t xml:space="preserve">VEIKLIOJI (-IOS) MEDŽIAGA (-OS) IR JOS (-Ų) KIEKIS (-IAI) </w:t>
      </w:r>
    </w:p>
    <w:p w14:paraId="3AEFACE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7C95983" w14:textId="2CACB854" w:rsidR="00E64A9F" w:rsidRPr="00E64A9F" w:rsidRDefault="00277485"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Kiekv</w:t>
      </w:r>
      <w:r w:rsidR="00E64A9F" w:rsidRPr="00E64A9F">
        <w:rPr>
          <w:rFonts w:ascii="Times New Roman" w:eastAsia="Times New Roman" w:hAnsi="Times New Roman" w:cs="Times New Roman"/>
          <w:kern w:val="0"/>
          <w14:ligatures w14:val="none"/>
        </w:rPr>
        <w:t xml:space="preserve">ienoje tabletėje yra </w:t>
      </w:r>
      <w:r w:rsidRPr="005F277C">
        <w:rPr>
          <w:rFonts w:ascii="Times New Roman" w:eastAsia="Times New Roman" w:hAnsi="Times New Roman" w:cs="Times New Roman"/>
          <w:kern w:val="0"/>
          <w14:ligatures w14:val="none"/>
        </w:rPr>
        <w:t>32</w:t>
      </w:r>
      <w:r w:rsidRPr="00E64A9F">
        <w:rPr>
          <w:rFonts w:ascii="Times New Roman" w:eastAsia="Times New Roman" w:hAnsi="Times New Roman" w:cs="Times New Roman"/>
          <w:kern w:val="0"/>
          <w14:ligatures w14:val="none"/>
        </w:rPr>
        <w:t> </w:t>
      </w:r>
      <w:r w:rsidR="00E64A9F" w:rsidRPr="00E64A9F">
        <w:rPr>
          <w:rFonts w:ascii="Times New Roman" w:eastAsia="Times New Roman" w:hAnsi="Times New Roman" w:cs="Times New Roman"/>
          <w:kern w:val="0"/>
          <w14:ligatures w14:val="none"/>
        </w:rPr>
        <w:t>mg kandesartano cileksetilo.</w:t>
      </w:r>
    </w:p>
    <w:p w14:paraId="227BBB8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FD5E1B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B4101BF"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3.</w:t>
      </w:r>
      <w:r w:rsidRPr="00E64A9F">
        <w:rPr>
          <w:rFonts w:ascii="Times New Roman" w:eastAsia="Times New Roman" w:hAnsi="Times New Roman" w:cs="Times New Roman"/>
          <w:b/>
          <w:kern w:val="0"/>
          <w14:ligatures w14:val="none"/>
        </w:rPr>
        <w:tab/>
        <w:t>PAGALBINIŲ MEDŽIAGŲ SĄRAŠAS</w:t>
      </w:r>
    </w:p>
    <w:p w14:paraId="17ECD55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3C0C24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Sudėtyje yra laktozės monohidrato ir natrio.</w:t>
      </w:r>
    </w:p>
    <w:p w14:paraId="44EA9BB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highlight w:val="lightGray"/>
          <w14:ligatures w14:val="none"/>
        </w:rPr>
        <w:t>Daugiau informacijos pateikta pakuotės lapelyje.</w:t>
      </w:r>
    </w:p>
    <w:p w14:paraId="7764F85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799517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FD827B6"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4.</w:t>
      </w:r>
      <w:r w:rsidRPr="00E64A9F">
        <w:rPr>
          <w:rFonts w:ascii="Times New Roman" w:eastAsia="Times New Roman" w:hAnsi="Times New Roman" w:cs="Times New Roman"/>
          <w:b/>
          <w:kern w:val="0"/>
          <w14:ligatures w14:val="none"/>
        </w:rPr>
        <w:tab/>
        <w:t>FARMACINĖ FORMA IR KIEKIS PAKUOTĖJE</w:t>
      </w:r>
    </w:p>
    <w:p w14:paraId="3278625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F614253" w14:textId="084CCFE3"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highlight w:val="lightGray"/>
          <w14:ligatures w14:val="none"/>
        </w:rPr>
        <w:t>Tabletė</w:t>
      </w:r>
    </w:p>
    <w:p w14:paraId="613A561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606D9A7" w14:textId="15A9A80F" w:rsidR="00E64A9F" w:rsidRPr="00E64A9F" w:rsidRDefault="00277485"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30</w:t>
      </w:r>
      <w:r w:rsidRPr="00E64A9F">
        <w:rPr>
          <w:rFonts w:ascii="Times New Roman" w:eastAsia="Times New Roman" w:hAnsi="Times New Roman" w:cs="Times New Roman"/>
          <w:kern w:val="0"/>
          <w14:ligatures w14:val="none"/>
        </w:rPr>
        <w:t xml:space="preserve"> </w:t>
      </w:r>
      <w:r w:rsidR="00E64A9F" w:rsidRPr="00E64A9F">
        <w:rPr>
          <w:rFonts w:ascii="Times New Roman" w:eastAsia="Times New Roman" w:hAnsi="Times New Roman" w:cs="Times New Roman"/>
          <w:kern w:val="0"/>
          <w14:ligatures w14:val="none"/>
        </w:rPr>
        <w:t>table</w:t>
      </w:r>
      <w:r w:rsidRPr="005F277C">
        <w:rPr>
          <w:rFonts w:ascii="Times New Roman" w:eastAsia="Times New Roman" w:hAnsi="Times New Roman" w:cs="Times New Roman"/>
          <w:kern w:val="0"/>
          <w14:ligatures w14:val="none"/>
        </w:rPr>
        <w:t>čių</w:t>
      </w:r>
    </w:p>
    <w:p w14:paraId="4F8AAE83" w14:textId="4E170ECC" w:rsidR="00E64A9F" w:rsidRPr="00E64A9F" w:rsidRDefault="00277485" w:rsidP="00E64A9F">
      <w:pPr>
        <w:spacing w:after="0" w:line="240" w:lineRule="auto"/>
        <w:rPr>
          <w:rFonts w:ascii="Times New Roman" w:eastAsia="Times New Roman" w:hAnsi="Times New Roman" w:cs="Times New Roman"/>
          <w:kern w:val="0"/>
          <w:highlight w:val="lightGray"/>
          <w14:ligatures w14:val="none"/>
        </w:rPr>
      </w:pPr>
      <w:r w:rsidRPr="005F277C">
        <w:rPr>
          <w:rFonts w:ascii="Times New Roman" w:eastAsia="Times New Roman" w:hAnsi="Times New Roman" w:cs="Times New Roman"/>
          <w:kern w:val="0"/>
          <w:highlight w:val="lightGray"/>
          <w14:ligatures w14:val="none"/>
        </w:rPr>
        <w:t>60</w:t>
      </w:r>
      <w:r w:rsidR="00E64A9F" w:rsidRPr="00E64A9F">
        <w:rPr>
          <w:rFonts w:ascii="Times New Roman" w:eastAsia="Times New Roman" w:hAnsi="Times New Roman" w:cs="Times New Roman"/>
          <w:kern w:val="0"/>
          <w:highlight w:val="lightGray"/>
          <w14:ligatures w14:val="none"/>
        </w:rPr>
        <w:t xml:space="preserve"> table</w:t>
      </w:r>
      <w:r w:rsidRPr="005F277C">
        <w:rPr>
          <w:rFonts w:ascii="Times New Roman" w:eastAsia="Times New Roman" w:hAnsi="Times New Roman" w:cs="Times New Roman"/>
          <w:kern w:val="0"/>
          <w:highlight w:val="lightGray"/>
          <w14:ligatures w14:val="none"/>
        </w:rPr>
        <w:t>čių</w:t>
      </w:r>
    </w:p>
    <w:p w14:paraId="70849AA1" w14:textId="77777777" w:rsidR="00E64A9F" w:rsidRPr="00E64A9F" w:rsidRDefault="00E64A9F" w:rsidP="00E64A9F">
      <w:pPr>
        <w:spacing w:after="0" w:line="240" w:lineRule="auto"/>
        <w:rPr>
          <w:rFonts w:ascii="Times New Roman" w:eastAsia="Times New Roman" w:hAnsi="Times New Roman" w:cs="Times New Roman"/>
          <w:kern w:val="0"/>
          <w:highlight w:val="lightGray"/>
          <w14:ligatures w14:val="none"/>
        </w:rPr>
      </w:pPr>
      <w:r w:rsidRPr="00E64A9F">
        <w:rPr>
          <w:rFonts w:ascii="Times New Roman" w:eastAsia="Times New Roman" w:hAnsi="Times New Roman" w:cs="Times New Roman"/>
          <w:kern w:val="0"/>
          <w:highlight w:val="lightGray"/>
          <w14:ligatures w14:val="none"/>
        </w:rPr>
        <w:t>90 tablečių</w:t>
      </w:r>
    </w:p>
    <w:p w14:paraId="1E21A2D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B704B6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E0869BB"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5.</w:t>
      </w:r>
      <w:r w:rsidRPr="00E64A9F">
        <w:rPr>
          <w:rFonts w:ascii="Times New Roman" w:eastAsia="Times New Roman" w:hAnsi="Times New Roman" w:cs="Times New Roman"/>
          <w:b/>
          <w:kern w:val="0"/>
          <w14:ligatures w14:val="none"/>
        </w:rPr>
        <w:tab/>
        <w:t>VARTOJIMO METODAS IR BŪDAS (-AI)</w:t>
      </w:r>
    </w:p>
    <w:p w14:paraId="53CD0C3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C5984F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Vartoti per burną.</w:t>
      </w:r>
    </w:p>
    <w:p w14:paraId="114E2D4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Prieš vartojimą perskaitykite pakuotės lapelį.</w:t>
      </w:r>
    </w:p>
    <w:p w14:paraId="7F2ADB7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A32880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F992AB7"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6.</w:t>
      </w:r>
      <w:r w:rsidRPr="00E64A9F">
        <w:rPr>
          <w:rFonts w:ascii="Times New Roman" w:eastAsia="Times New Roman" w:hAnsi="Times New Roman" w:cs="Times New Roman"/>
          <w:b/>
          <w:kern w:val="0"/>
          <w14:ligatures w14:val="none"/>
        </w:rPr>
        <w:tab/>
        <w:t>SPECIALUS ĮSPĖJIMAS, KAD VAISTINĮ PREPARATĄ BŪTINA LAIKYTI VAIKAMS NEPASTEBIMOJE IR NEPASIEKIAMOJE VIETOJE</w:t>
      </w:r>
    </w:p>
    <w:p w14:paraId="620894D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E428E0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Laikyti vaikams nepastebimoje ir nepasiekiamoje vietoje.</w:t>
      </w:r>
    </w:p>
    <w:p w14:paraId="5A4EF2B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1C31AF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4EF7669"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7.</w:t>
      </w:r>
      <w:r w:rsidRPr="00E64A9F">
        <w:rPr>
          <w:rFonts w:ascii="Times New Roman" w:eastAsia="Times New Roman" w:hAnsi="Times New Roman" w:cs="Times New Roman"/>
          <w:b/>
          <w:kern w:val="0"/>
          <w14:ligatures w14:val="none"/>
        </w:rPr>
        <w:tab/>
        <w:t>KITAS (-I) SPECIALUS (-ŪS) ĮSPĖJIMAS (-AI) (JEI REIKIA)</w:t>
      </w:r>
    </w:p>
    <w:p w14:paraId="019E88D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9F3784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C59A757"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8.</w:t>
      </w:r>
      <w:r w:rsidRPr="00E64A9F">
        <w:rPr>
          <w:rFonts w:ascii="Times New Roman" w:eastAsia="Times New Roman" w:hAnsi="Times New Roman" w:cs="Times New Roman"/>
          <w:b/>
          <w:kern w:val="0"/>
          <w14:ligatures w14:val="none"/>
        </w:rPr>
        <w:tab/>
        <w:t>TINKAMUMO LAIKAS</w:t>
      </w:r>
    </w:p>
    <w:p w14:paraId="2675835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53D103B" w14:textId="1190CE2A"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EXP</w:t>
      </w:r>
      <w:r w:rsidR="00046508" w:rsidRPr="005F277C">
        <w:rPr>
          <w:rFonts w:ascii="Times New Roman" w:eastAsia="Times New Roman" w:hAnsi="Times New Roman" w:cs="Times New Roman"/>
          <w:kern w:val="0"/>
          <w14:ligatures w14:val="none"/>
        </w:rPr>
        <w:t>:</w:t>
      </w:r>
      <w:r w:rsidRPr="00E64A9F">
        <w:rPr>
          <w:rFonts w:ascii="Times New Roman" w:eastAsia="Times New Roman" w:hAnsi="Times New Roman" w:cs="Times New Roman"/>
          <w:kern w:val="0"/>
          <w14:ligatures w14:val="none"/>
        </w:rPr>
        <w:t xml:space="preserve"> </w:t>
      </w:r>
    </w:p>
    <w:p w14:paraId="12A4569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599B5D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4E0F528"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lastRenderedPageBreak/>
        <w:t>9.</w:t>
      </w:r>
      <w:r w:rsidRPr="00E64A9F">
        <w:rPr>
          <w:rFonts w:ascii="Times New Roman" w:eastAsia="Times New Roman" w:hAnsi="Times New Roman" w:cs="Times New Roman"/>
          <w:b/>
          <w:kern w:val="0"/>
          <w14:ligatures w14:val="none"/>
        </w:rPr>
        <w:tab/>
        <w:t>SPECIALIOS LAIKYMO SĄLYGOS</w:t>
      </w:r>
    </w:p>
    <w:p w14:paraId="3529DE64" w14:textId="77777777" w:rsidR="00E64A9F" w:rsidRPr="00E64A9F" w:rsidRDefault="00E64A9F" w:rsidP="00E64A9F">
      <w:pPr>
        <w:tabs>
          <w:tab w:val="left" w:pos="3437"/>
        </w:tabs>
        <w:spacing w:after="0" w:line="240" w:lineRule="auto"/>
        <w:rPr>
          <w:rFonts w:ascii="Times New Roman" w:eastAsia="Times New Roman" w:hAnsi="Times New Roman" w:cs="Times New Roman"/>
          <w:b/>
          <w:kern w:val="0"/>
          <w14:ligatures w14:val="none"/>
        </w:rPr>
      </w:pPr>
    </w:p>
    <w:p w14:paraId="22457A8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E7A1223"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10.</w:t>
      </w:r>
      <w:r w:rsidRPr="00E64A9F">
        <w:rPr>
          <w:rFonts w:ascii="Times New Roman" w:eastAsia="Times New Roman" w:hAnsi="Times New Roman" w:cs="Times New Roman"/>
          <w:b/>
          <w:kern w:val="0"/>
          <w14:ligatures w14:val="none"/>
        </w:rPr>
        <w:tab/>
        <w:t xml:space="preserve">SPECIALIOS ATSARGUMO PRIEMONĖS DĖL NESUVARTOTO </w:t>
      </w:r>
      <w:r w:rsidRPr="00E64A9F">
        <w:rPr>
          <w:rFonts w:ascii="Times New Roman" w:eastAsia="Times New Roman" w:hAnsi="Times New Roman" w:cs="Times New Roman"/>
          <w:b/>
          <w:bCs/>
          <w:kern w:val="0"/>
          <w14:ligatures w14:val="none"/>
        </w:rPr>
        <w:t xml:space="preserve">VAISTINIO PREPARATO AR JO ATLIEKŲ </w:t>
      </w:r>
      <w:r w:rsidRPr="00E64A9F">
        <w:rPr>
          <w:rFonts w:ascii="Times New Roman" w:eastAsia="Times New Roman" w:hAnsi="Times New Roman" w:cs="Times New Roman"/>
          <w:b/>
          <w:kern w:val="0"/>
          <w14:ligatures w14:val="none"/>
        </w:rPr>
        <w:t>TVARKYMO (JEI REIKIA)</w:t>
      </w:r>
    </w:p>
    <w:p w14:paraId="0C16B00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D6C5BF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11178B0" w14:textId="2AC92FA3"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11.</w:t>
      </w:r>
      <w:r w:rsidRPr="00E64A9F">
        <w:rPr>
          <w:rFonts w:ascii="Times New Roman" w:eastAsia="Times New Roman" w:hAnsi="Times New Roman" w:cs="Times New Roman"/>
          <w:b/>
          <w:kern w:val="0"/>
          <w14:ligatures w14:val="none"/>
        </w:rPr>
        <w:tab/>
      </w:r>
      <w:r w:rsidR="00046508" w:rsidRPr="005F277C">
        <w:rPr>
          <w:rFonts w:ascii="Times New Roman" w:eastAsia="Times New Roman" w:hAnsi="Times New Roman" w:cs="Times New Roman"/>
          <w:b/>
          <w:kern w:val="0"/>
          <w14:ligatures w14:val="none"/>
        </w:rPr>
        <w:t>LYGIAGRETUS IMPORTUOTOJAS</w:t>
      </w:r>
    </w:p>
    <w:p w14:paraId="364FBCD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1AFB16F" w14:textId="77777777" w:rsidR="005C2454" w:rsidRPr="005F277C" w:rsidRDefault="005C2454" w:rsidP="005C2454">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b/>
          <w:kern w:val="0"/>
          <w14:ligatures w14:val="none"/>
        </w:rPr>
        <w:t>Lygiagretus importuotojas</w:t>
      </w:r>
    </w:p>
    <w:p w14:paraId="3C36B755" w14:textId="77777777" w:rsidR="005C2454" w:rsidRPr="005F277C" w:rsidRDefault="005C2454" w:rsidP="005C2454">
      <w:pPr>
        <w:spacing w:after="0" w:line="240" w:lineRule="auto"/>
        <w:rPr>
          <w:rFonts w:ascii="Times New Roman" w:eastAsia="Times New Roman" w:hAnsi="Times New Roman" w:cs="Times New Roman"/>
          <w:kern w:val="0"/>
          <w:lang w:eastAsia="lt-LT"/>
          <w14:ligatures w14:val="none"/>
        </w:rPr>
      </w:pPr>
      <w:r w:rsidRPr="005F277C">
        <w:rPr>
          <w:rFonts w:ascii="Times New Roman" w:eastAsia="Times New Roman" w:hAnsi="Times New Roman" w:cs="Times New Roman"/>
          <w:kern w:val="0"/>
          <w:lang w:eastAsia="lt-LT"/>
          <w14:ligatures w14:val="none"/>
        </w:rPr>
        <w:t>UAB „Ideal Trade Links</w:t>
      </w:r>
      <w:r w:rsidRPr="005F277C">
        <w:rPr>
          <w:rFonts w:ascii="Times New Roman" w:eastAsia="Times New Roman" w:hAnsi="Times New Roman" w:cs="Times New Roman"/>
          <w:kern w:val="0"/>
          <w:lang w:eastAsia="fr-FR"/>
          <w14:ligatures w14:val="none"/>
        </w:rPr>
        <w:t>“</w:t>
      </w:r>
    </w:p>
    <w:p w14:paraId="1A2400B6" w14:textId="77777777" w:rsidR="005C2454" w:rsidRPr="005F277C" w:rsidRDefault="005C2454" w:rsidP="005C2454">
      <w:pPr>
        <w:spacing w:after="0" w:line="240" w:lineRule="auto"/>
        <w:rPr>
          <w:rFonts w:ascii="Times New Roman" w:eastAsia="Calibri" w:hAnsi="Times New Roman" w:cs="Times New Roman"/>
          <w:kern w:val="0"/>
          <w:highlight w:val="lightGray"/>
          <w14:ligatures w14:val="none"/>
        </w:rPr>
      </w:pPr>
      <w:r w:rsidRPr="005F277C">
        <w:rPr>
          <w:rFonts w:ascii="Times New Roman" w:eastAsia="Times New Roman" w:hAnsi="Times New Roman" w:cs="Times New Roman"/>
          <w:kern w:val="0"/>
          <w:highlight w:val="lightGray"/>
          <w14:ligatures w14:val="none"/>
        </w:rPr>
        <w:t>Kerupės g. 17, Zapyškis</w:t>
      </w:r>
    </w:p>
    <w:p w14:paraId="723C0EDF" w14:textId="77777777" w:rsidR="005C2454" w:rsidRPr="005F277C" w:rsidRDefault="005C2454" w:rsidP="005C2454">
      <w:pPr>
        <w:spacing w:after="0" w:line="240" w:lineRule="auto"/>
        <w:rPr>
          <w:rFonts w:ascii="Times New Roman" w:eastAsia="Times New Roman" w:hAnsi="Times New Roman" w:cs="Times New Roman"/>
          <w:kern w:val="0"/>
          <w:highlight w:val="lightGray"/>
          <w14:ligatures w14:val="none"/>
        </w:rPr>
      </w:pPr>
      <w:r w:rsidRPr="005F277C">
        <w:rPr>
          <w:rFonts w:ascii="Times New Roman" w:eastAsia="Times New Roman" w:hAnsi="Times New Roman" w:cs="Times New Roman"/>
          <w:kern w:val="0"/>
          <w:highlight w:val="lightGray"/>
          <w14:ligatures w14:val="none"/>
        </w:rPr>
        <w:t>LT-53431 Kauno r.</w:t>
      </w:r>
    </w:p>
    <w:p w14:paraId="0513692A" w14:textId="77777777" w:rsidR="005C2454" w:rsidRPr="005F277C" w:rsidRDefault="005C2454" w:rsidP="005C2454">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highlight w:val="lightGray"/>
          <w14:ligatures w14:val="none"/>
        </w:rPr>
        <w:t>Lietuva</w:t>
      </w:r>
    </w:p>
    <w:p w14:paraId="40D5C99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4A3565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933E8B9" w14:textId="0FC1B7DF"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12.</w:t>
      </w:r>
      <w:r w:rsidRPr="00E64A9F">
        <w:rPr>
          <w:rFonts w:ascii="Times New Roman" w:eastAsia="Times New Roman" w:hAnsi="Times New Roman" w:cs="Times New Roman"/>
          <w:b/>
          <w:kern w:val="0"/>
          <w14:ligatures w14:val="none"/>
        </w:rPr>
        <w:tab/>
      </w:r>
      <w:r w:rsidR="00046508" w:rsidRPr="005F277C">
        <w:rPr>
          <w:rFonts w:ascii="Times New Roman" w:eastAsia="Times New Roman" w:hAnsi="Times New Roman" w:cs="Times New Roman"/>
          <w:b/>
          <w:kern w:val="0"/>
          <w14:ligatures w14:val="none"/>
        </w:rPr>
        <w:t>LYGIAGRETAUS IMPORTO LEIDIMO</w:t>
      </w:r>
      <w:r w:rsidRPr="00E64A9F">
        <w:rPr>
          <w:rFonts w:ascii="Times New Roman" w:eastAsia="Times New Roman" w:hAnsi="Times New Roman" w:cs="Times New Roman"/>
          <w:b/>
          <w:kern w:val="0"/>
          <w14:ligatures w14:val="none"/>
        </w:rPr>
        <w:t xml:space="preserve"> NUMERIS (-IAI)</w:t>
      </w:r>
    </w:p>
    <w:p w14:paraId="0773E5F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AE38C90" w14:textId="5039D03E" w:rsidR="00E64A9F" w:rsidRPr="005F277C" w:rsidRDefault="00046508"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N30 – LT/L/</w:t>
      </w:r>
      <w:r w:rsidR="00BE1954">
        <w:rPr>
          <w:rFonts w:ascii="Times New Roman" w:eastAsia="Times New Roman" w:hAnsi="Times New Roman" w:cs="Times New Roman"/>
          <w:kern w:val="0"/>
          <w14:ligatures w14:val="none"/>
        </w:rPr>
        <w:t>23/1869/001</w:t>
      </w:r>
    </w:p>
    <w:p w14:paraId="56C9FF49" w14:textId="54F6BBB4" w:rsidR="00046508" w:rsidRPr="005F277C" w:rsidRDefault="00046508"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N60 – LT/L/</w:t>
      </w:r>
      <w:r w:rsidR="00BE1954">
        <w:rPr>
          <w:rFonts w:ascii="Times New Roman" w:eastAsia="Times New Roman" w:hAnsi="Times New Roman" w:cs="Times New Roman"/>
          <w:kern w:val="0"/>
          <w14:ligatures w14:val="none"/>
        </w:rPr>
        <w:t>23/1869/002</w:t>
      </w:r>
    </w:p>
    <w:p w14:paraId="1ADD6FE3" w14:textId="188BD8C9" w:rsidR="00046508" w:rsidRPr="005F277C" w:rsidRDefault="00046508"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N90 – LT/L/</w:t>
      </w:r>
      <w:r w:rsidR="00BE1954">
        <w:rPr>
          <w:rFonts w:ascii="Times New Roman" w:eastAsia="Times New Roman" w:hAnsi="Times New Roman" w:cs="Times New Roman"/>
          <w:kern w:val="0"/>
          <w14:ligatures w14:val="none"/>
        </w:rPr>
        <w:t>23/1869/003</w:t>
      </w:r>
    </w:p>
    <w:p w14:paraId="061C15B9" w14:textId="77777777" w:rsidR="00046508" w:rsidRPr="00E64A9F" w:rsidRDefault="00046508" w:rsidP="00E64A9F">
      <w:pPr>
        <w:spacing w:after="0" w:line="240" w:lineRule="auto"/>
        <w:rPr>
          <w:rFonts w:ascii="Times New Roman" w:eastAsia="Times New Roman" w:hAnsi="Times New Roman" w:cs="Times New Roman"/>
          <w:kern w:val="0"/>
          <w14:ligatures w14:val="none"/>
        </w:rPr>
      </w:pPr>
    </w:p>
    <w:p w14:paraId="7694408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07D9C65"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13.</w:t>
      </w:r>
      <w:r w:rsidRPr="00E64A9F">
        <w:rPr>
          <w:rFonts w:ascii="Times New Roman" w:eastAsia="Times New Roman" w:hAnsi="Times New Roman" w:cs="Times New Roman"/>
          <w:b/>
          <w:kern w:val="0"/>
          <w14:ligatures w14:val="none"/>
        </w:rPr>
        <w:tab/>
        <w:t>SERIJOS NUMERIS</w:t>
      </w:r>
    </w:p>
    <w:p w14:paraId="5DE59EA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D03CC26" w14:textId="002CFA7F"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Lot</w:t>
      </w:r>
      <w:r w:rsidR="00046508" w:rsidRPr="005F277C">
        <w:rPr>
          <w:rFonts w:ascii="Times New Roman" w:eastAsia="Times New Roman" w:hAnsi="Times New Roman" w:cs="Times New Roman"/>
          <w:kern w:val="0"/>
          <w14:ligatures w14:val="none"/>
        </w:rPr>
        <w:t>:</w:t>
      </w:r>
    </w:p>
    <w:p w14:paraId="25BBAE1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C126B7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9B29105"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14.</w:t>
      </w:r>
      <w:r w:rsidRPr="00E64A9F">
        <w:rPr>
          <w:rFonts w:ascii="Times New Roman" w:eastAsia="Times New Roman" w:hAnsi="Times New Roman" w:cs="Times New Roman"/>
          <w:b/>
          <w:kern w:val="0"/>
          <w14:ligatures w14:val="none"/>
        </w:rPr>
        <w:tab/>
        <w:t>PARDAVIMO (IŠDAVIMO)TVARKA</w:t>
      </w:r>
    </w:p>
    <w:p w14:paraId="32725B4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823E92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Receptinis vaistas.</w:t>
      </w:r>
    </w:p>
    <w:p w14:paraId="44B3CEB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10E04A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1D4F054"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b/>
          <w:kern w:val="0"/>
          <w14:ligatures w14:val="none"/>
        </w:rPr>
        <w:t>15.</w:t>
      </w:r>
      <w:r w:rsidRPr="00E64A9F">
        <w:rPr>
          <w:rFonts w:ascii="Times New Roman" w:eastAsia="Times New Roman" w:hAnsi="Times New Roman" w:cs="Times New Roman"/>
          <w:b/>
          <w:kern w:val="0"/>
          <w14:ligatures w14:val="none"/>
        </w:rPr>
        <w:tab/>
        <w:t>VARTOJIMO INSTRUKCIJA</w:t>
      </w:r>
    </w:p>
    <w:p w14:paraId="71149DC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EF6D92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EF4930B"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16.</w:t>
      </w:r>
      <w:r w:rsidRPr="00E64A9F">
        <w:rPr>
          <w:rFonts w:ascii="Times New Roman" w:eastAsia="Times New Roman" w:hAnsi="Times New Roman" w:cs="Times New Roman"/>
          <w:b/>
          <w:kern w:val="0"/>
          <w14:ligatures w14:val="none"/>
        </w:rPr>
        <w:tab/>
        <w:t>INFORMACIJA BRAILIO RAŠTU</w:t>
      </w:r>
    </w:p>
    <w:p w14:paraId="27B9CE7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E333B73" w14:textId="3163D711" w:rsidR="00E64A9F" w:rsidRPr="00E64A9F" w:rsidRDefault="00046508"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c</w:t>
      </w:r>
      <w:r w:rsidR="00E64A9F" w:rsidRPr="00E64A9F">
        <w:rPr>
          <w:rFonts w:ascii="Times New Roman" w:eastAsia="Times New Roman" w:hAnsi="Times New Roman" w:cs="Times New Roman"/>
          <w:kern w:val="0"/>
          <w14:ligatures w14:val="none"/>
        </w:rPr>
        <w:t xml:space="preserve">arzan </w:t>
      </w:r>
      <w:r w:rsidRPr="005F277C">
        <w:rPr>
          <w:rFonts w:ascii="Times New Roman" w:eastAsia="Times New Roman" w:hAnsi="Times New Roman" w:cs="Times New Roman"/>
          <w:kern w:val="0"/>
          <w14:ligatures w14:val="none"/>
        </w:rPr>
        <w:t>32</w:t>
      </w:r>
      <w:r w:rsidR="00E64A9F" w:rsidRPr="00E64A9F">
        <w:rPr>
          <w:rFonts w:ascii="Times New Roman" w:eastAsia="Times New Roman" w:hAnsi="Times New Roman" w:cs="Times New Roman"/>
          <w:kern w:val="0"/>
          <w14:ligatures w14:val="none"/>
        </w:rPr>
        <w:t> mg</w:t>
      </w:r>
    </w:p>
    <w:p w14:paraId="2E7C5A6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3A61BE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688727C"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17.</w:t>
      </w:r>
      <w:r w:rsidRPr="00E64A9F">
        <w:rPr>
          <w:rFonts w:ascii="Times New Roman" w:eastAsia="Times New Roman" w:hAnsi="Times New Roman" w:cs="Times New Roman"/>
          <w:b/>
          <w:kern w:val="0"/>
          <w14:ligatures w14:val="none"/>
        </w:rPr>
        <w:tab/>
        <w:t>UNIKALUS IDENTIFIKATORIUS – 2D BRŪKŠNINIS KODAS</w:t>
      </w:r>
    </w:p>
    <w:p w14:paraId="7B9CE0AD" w14:textId="77777777" w:rsidR="00E64A9F" w:rsidRPr="00E64A9F" w:rsidRDefault="00E64A9F" w:rsidP="00E64A9F">
      <w:pPr>
        <w:tabs>
          <w:tab w:val="left" w:pos="540"/>
        </w:tabs>
        <w:spacing w:after="0" w:line="240" w:lineRule="auto"/>
        <w:rPr>
          <w:rFonts w:ascii="Times New Roman" w:eastAsia="Times New Roman" w:hAnsi="Times New Roman" w:cs="Times New Roman"/>
          <w:kern w:val="0"/>
          <w14:ligatures w14:val="none"/>
        </w:rPr>
      </w:pPr>
    </w:p>
    <w:p w14:paraId="4C6440B0" w14:textId="2A0B3CB9" w:rsidR="00E64A9F" w:rsidRPr="00E64A9F" w:rsidRDefault="00E64A9F" w:rsidP="00E64A9F">
      <w:pPr>
        <w:tabs>
          <w:tab w:val="left" w:pos="540"/>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highlight w:val="lightGray"/>
          <w14:ligatures w14:val="none"/>
        </w:rPr>
        <w:t>2D brūkšninis kodas su nurodytu unikaliu identifikatoriumi.</w:t>
      </w:r>
    </w:p>
    <w:p w14:paraId="3D1272E2" w14:textId="77777777" w:rsidR="00E64A9F" w:rsidRPr="00E64A9F" w:rsidRDefault="00E64A9F" w:rsidP="00E64A9F">
      <w:pPr>
        <w:tabs>
          <w:tab w:val="left" w:pos="540"/>
        </w:tabs>
        <w:spacing w:after="0" w:line="240" w:lineRule="auto"/>
        <w:rPr>
          <w:rFonts w:ascii="Times New Roman" w:eastAsia="Times New Roman" w:hAnsi="Times New Roman" w:cs="Times New Roman"/>
          <w:kern w:val="0"/>
          <w14:ligatures w14:val="none"/>
        </w:rPr>
      </w:pPr>
    </w:p>
    <w:p w14:paraId="07CE24DE" w14:textId="77777777" w:rsidR="00E64A9F" w:rsidRPr="00E64A9F" w:rsidRDefault="00E64A9F" w:rsidP="00E64A9F">
      <w:pPr>
        <w:keepNext/>
        <w:keepLines/>
        <w:tabs>
          <w:tab w:val="left" w:pos="540"/>
        </w:tabs>
        <w:spacing w:after="0" w:line="240" w:lineRule="auto"/>
        <w:rPr>
          <w:rFonts w:ascii="Times New Roman" w:eastAsia="Times New Roman" w:hAnsi="Times New Roman" w:cs="Times New Roman"/>
          <w:kern w:val="0"/>
          <w14:ligatures w14:val="none"/>
        </w:rPr>
      </w:pPr>
    </w:p>
    <w:p w14:paraId="0A69072F" w14:textId="77777777" w:rsidR="00E64A9F" w:rsidRPr="00E64A9F" w:rsidRDefault="00E64A9F" w:rsidP="00E64A9F">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b/>
          <w:kern w:val="0"/>
          <w14:ligatures w14:val="none"/>
        </w:rPr>
        <w:t>18.</w:t>
      </w:r>
      <w:r w:rsidRPr="00E64A9F">
        <w:rPr>
          <w:rFonts w:ascii="Times New Roman" w:eastAsia="Times New Roman" w:hAnsi="Times New Roman" w:cs="Times New Roman"/>
          <w:b/>
          <w:kern w:val="0"/>
          <w14:ligatures w14:val="none"/>
        </w:rPr>
        <w:tab/>
        <w:t>UNIKALUS IDENTIFIKATORIUS – ŽMONĖMS SUPRANTAMI DUOMENYS</w:t>
      </w:r>
    </w:p>
    <w:p w14:paraId="7A4541D4" w14:textId="77777777" w:rsidR="00E64A9F" w:rsidRPr="00E64A9F" w:rsidRDefault="00E64A9F" w:rsidP="00E64A9F">
      <w:pPr>
        <w:keepNext/>
        <w:keepLines/>
        <w:tabs>
          <w:tab w:val="left" w:pos="540"/>
        </w:tabs>
        <w:spacing w:after="0" w:line="240" w:lineRule="auto"/>
        <w:rPr>
          <w:rFonts w:ascii="Times New Roman" w:eastAsia="Times New Roman" w:hAnsi="Times New Roman" w:cs="Times New Roman"/>
          <w:kern w:val="0"/>
          <w14:ligatures w14:val="none"/>
        </w:rPr>
      </w:pPr>
    </w:p>
    <w:p w14:paraId="4DFB6537" w14:textId="77777777" w:rsidR="00E64A9F" w:rsidRPr="00E64A9F" w:rsidRDefault="00E64A9F" w:rsidP="00E64A9F">
      <w:pPr>
        <w:keepNext/>
        <w:keepLines/>
        <w:tabs>
          <w:tab w:val="left" w:pos="540"/>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PC:</w:t>
      </w:r>
    </w:p>
    <w:p w14:paraId="4066CAEB" w14:textId="77777777" w:rsidR="00E64A9F" w:rsidRPr="00E64A9F" w:rsidRDefault="00E64A9F" w:rsidP="00E64A9F">
      <w:pPr>
        <w:keepNext/>
        <w:keepLines/>
        <w:tabs>
          <w:tab w:val="left" w:pos="540"/>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SN: </w:t>
      </w:r>
    </w:p>
    <w:p w14:paraId="42836E57" w14:textId="4FFEDEFE" w:rsidR="00E64A9F" w:rsidRPr="005F277C" w:rsidRDefault="00E64A9F" w:rsidP="00E64A9F">
      <w:pPr>
        <w:tabs>
          <w:tab w:val="left" w:pos="540"/>
        </w:tabs>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highlight w:val="lightGray"/>
          <w14:ligatures w14:val="none"/>
        </w:rPr>
        <w:t>NN:</w:t>
      </w:r>
    </w:p>
    <w:p w14:paraId="7FBD85FE" w14:textId="13916161" w:rsidR="005C2454" w:rsidRPr="005F277C" w:rsidRDefault="005C2454" w:rsidP="00E64A9F">
      <w:pPr>
        <w:tabs>
          <w:tab w:val="left" w:pos="540"/>
        </w:tabs>
        <w:spacing w:after="0" w:line="240" w:lineRule="auto"/>
        <w:rPr>
          <w:rFonts w:ascii="Times New Roman" w:eastAsia="Times New Roman" w:hAnsi="Times New Roman" w:cs="Times New Roman"/>
          <w:kern w:val="0"/>
          <w14:ligatures w14:val="none"/>
        </w:rPr>
      </w:pPr>
    </w:p>
    <w:p w14:paraId="4B5193CA" w14:textId="338C5535" w:rsidR="005C2454" w:rsidRPr="005F277C" w:rsidRDefault="005C2454" w:rsidP="005C2454">
      <w:pPr>
        <w:tabs>
          <w:tab w:val="left" w:pos="567"/>
        </w:tabs>
        <w:spacing w:after="0" w:line="240" w:lineRule="auto"/>
        <w:rPr>
          <w:rFonts w:ascii="Times New Roman" w:eastAsia="Times New Roman" w:hAnsi="Times New Roman" w:cs="Times New Roman"/>
          <w:b/>
          <w:bCs/>
          <w:kern w:val="0"/>
          <w14:ligatures w14:val="none"/>
        </w:rPr>
      </w:pPr>
      <w:r w:rsidRPr="005F277C">
        <w:rPr>
          <w:rFonts w:ascii="Times New Roman" w:eastAsia="Times New Roman" w:hAnsi="Times New Roman" w:cs="Times New Roman"/>
          <w:b/>
          <w:bCs/>
          <w:kern w:val="0"/>
          <w14:ligatures w14:val="none"/>
        </w:rPr>
        <w:lastRenderedPageBreak/>
        <w:t xml:space="preserve">Gamintojas: </w:t>
      </w:r>
      <w:r w:rsidRPr="00E64A9F">
        <w:rPr>
          <w:rFonts w:ascii="Times New Roman" w:eastAsia="Times New Roman" w:hAnsi="Times New Roman" w:cs="Times New Roman"/>
          <w:kern w:val="0"/>
          <w14:ligatures w14:val="none"/>
        </w:rPr>
        <w:t>Zentiva, k.s.</w:t>
      </w:r>
      <w:r w:rsidRPr="005F277C">
        <w:rPr>
          <w:rFonts w:ascii="Times New Roman" w:eastAsia="Times New Roman" w:hAnsi="Times New Roman" w:cs="Times New Roman"/>
          <w:kern w:val="0"/>
          <w14:ligatures w14:val="none"/>
        </w:rPr>
        <w:t xml:space="preserve">, </w:t>
      </w:r>
      <w:r w:rsidRPr="00E64A9F">
        <w:rPr>
          <w:rFonts w:ascii="Times New Roman" w:eastAsia="Times New Roman" w:hAnsi="Times New Roman" w:cs="Times New Roman"/>
          <w:kern w:val="0"/>
          <w:highlight w:val="lightGray"/>
          <w14:ligatures w14:val="none"/>
        </w:rPr>
        <w:t>U kabelovny 130</w:t>
      </w:r>
      <w:r w:rsidRPr="005F277C">
        <w:rPr>
          <w:rFonts w:ascii="Times New Roman" w:eastAsia="Times New Roman" w:hAnsi="Times New Roman" w:cs="Times New Roman"/>
          <w:kern w:val="0"/>
          <w:highlight w:val="lightGray"/>
          <w14:ligatures w14:val="none"/>
        </w:rPr>
        <w:t xml:space="preserve">, </w:t>
      </w:r>
      <w:r w:rsidRPr="00E64A9F">
        <w:rPr>
          <w:rFonts w:ascii="Times New Roman" w:eastAsia="Times New Roman" w:hAnsi="Times New Roman" w:cs="Times New Roman"/>
          <w:kern w:val="0"/>
          <w:highlight w:val="lightGray"/>
          <w14:ligatures w14:val="none"/>
        </w:rPr>
        <w:t>Dolní Měcholupy</w:t>
      </w:r>
      <w:r w:rsidRPr="005F277C">
        <w:rPr>
          <w:rFonts w:ascii="Times New Roman" w:eastAsia="Times New Roman" w:hAnsi="Times New Roman" w:cs="Times New Roman"/>
          <w:kern w:val="0"/>
          <w:highlight w:val="lightGray"/>
          <w14:ligatures w14:val="none"/>
        </w:rPr>
        <w:t xml:space="preserve">, </w:t>
      </w:r>
      <w:r w:rsidRPr="00E64A9F">
        <w:rPr>
          <w:rFonts w:ascii="Times New Roman" w:eastAsia="Times New Roman" w:hAnsi="Times New Roman" w:cs="Times New Roman"/>
          <w:kern w:val="0"/>
          <w:highlight w:val="lightGray"/>
          <w14:ligatures w14:val="none"/>
        </w:rPr>
        <w:t>102 37, Praha 10</w:t>
      </w:r>
      <w:r w:rsidRPr="005F277C">
        <w:rPr>
          <w:rFonts w:ascii="Times New Roman" w:eastAsia="Times New Roman" w:hAnsi="Times New Roman" w:cs="Times New Roman"/>
          <w:kern w:val="0"/>
          <w:highlight w:val="lightGray"/>
          <w14:ligatures w14:val="none"/>
        </w:rPr>
        <w:t>,</w:t>
      </w:r>
      <w:r w:rsidRPr="005F277C">
        <w:rPr>
          <w:rFonts w:ascii="Times New Roman" w:eastAsia="Times New Roman" w:hAnsi="Times New Roman" w:cs="Times New Roman"/>
          <w:kern w:val="0"/>
          <w14:ligatures w14:val="none"/>
        </w:rPr>
        <w:t xml:space="preserve"> </w:t>
      </w:r>
      <w:r w:rsidRPr="00E64A9F">
        <w:rPr>
          <w:rFonts w:ascii="Times New Roman" w:eastAsia="Times New Roman" w:hAnsi="Times New Roman" w:cs="Times New Roman"/>
          <w:kern w:val="0"/>
          <w14:ligatures w14:val="none"/>
        </w:rPr>
        <w:t>Čekija</w:t>
      </w:r>
      <w:r w:rsidRPr="005F277C">
        <w:rPr>
          <w:rFonts w:ascii="Times New Roman" w:eastAsia="Times New Roman" w:hAnsi="Times New Roman" w:cs="Times New Roman"/>
          <w:kern w:val="0"/>
          <w14:ligatures w14:val="none"/>
        </w:rPr>
        <w:t xml:space="preserve"> arba Siegfried Malta Ltd., </w:t>
      </w:r>
      <w:r w:rsidRPr="005F277C">
        <w:rPr>
          <w:rFonts w:ascii="Times New Roman" w:eastAsia="Times New Roman" w:hAnsi="Times New Roman" w:cs="Times New Roman"/>
          <w:kern w:val="0"/>
          <w:highlight w:val="lightGray"/>
          <w14:ligatures w14:val="none"/>
        </w:rPr>
        <w:t>HHF070 Hal Far Industrial Estate (P.O. Box 14), BBG 3000 Hal Far,</w:t>
      </w:r>
      <w:r w:rsidRPr="005F277C">
        <w:rPr>
          <w:rFonts w:ascii="Times New Roman" w:eastAsia="Times New Roman" w:hAnsi="Times New Roman" w:cs="Times New Roman"/>
          <w:kern w:val="0"/>
          <w14:ligatures w14:val="none"/>
        </w:rPr>
        <w:t xml:space="preserve"> Malta</w:t>
      </w:r>
    </w:p>
    <w:p w14:paraId="542348AA" w14:textId="77777777" w:rsidR="005C2454" w:rsidRPr="005F277C" w:rsidRDefault="005C2454" w:rsidP="005C2454">
      <w:pPr>
        <w:spacing w:after="0" w:line="240" w:lineRule="auto"/>
        <w:rPr>
          <w:rFonts w:ascii="Times New Roman" w:eastAsia="Calibri" w:hAnsi="Times New Roman" w:cs="Times New Roman"/>
          <w:b/>
        </w:rPr>
      </w:pPr>
    </w:p>
    <w:p w14:paraId="68A77873" w14:textId="77777777" w:rsidR="005C2454" w:rsidRPr="005F277C" w:rsidRDefault="005C2454" w:rsidP="005C2454">
      <w:pPr>
        <w:spacing w:after="0" w:line="240" w:lineRule="auto"/>
        <w:rPr>
          <w:rFonts w:ascii="Times New Roman" w:eastAsia="Calibri" w:hAnsi="Times New Roman" w:cs="Times New Roman"/>
          <w:highlight w:val="lightGray"/>
        </w:rPr>
      </w:pPr>
      <w:r w:rsidRPr="005F277C">
        <w:rPr>
          <w:rFonts w:ascii="Times New Roman" w:eastAsia="Calibri" w:hAnsi="Times New Roman" w:cs="Times New Roman"/>
          <w:b/>
        </w:rPr>
        <w:t>Perpakavo</w:t>
      </w:r>
      <w:r w:rsidRPr="005F277C">
        <w:rPr>
          <w:rFonts w:ascii="Times New Roman" w:eastAsia="Calibri" w:hAnsi="Times New Roman" w:cs="Times New Roman"/>
        </w:rPr>
        <w:t xml:space="preserve"> </w:t>
      </w:r>
      <w:r w:rsidRPr="005F277C">
        <w:rPr>
          <w:rFonts w:ascii="Times New Roman" w:eastAsia="Calibri" w:hAnsi="Times New Roman" w:cs="Times New Roman"/>
          <w:highlight w:val="lightGray"/>
        </w:rPr>
        <w:t>UAB „Entafarma“</w:t>
      </w:r>
    </w:p>
    <w:p w14:paraId="7BC4B3AF" w14:textId="77777777" w:rsidR="005C2454" w:rsidRPr="005F277C" w:rsidRDefault="005C2454" w:rsidP="005C2454">
      <w:pPr>
        <w:spacing w:after="0" w:line="240" w:lineRule="auto"/>
        <w:rPr>
          <w:rFonts w:ascii="Times New Roman" w:eastAsia="Times New Roman" w:hAnsi="Times New Roman" w:cs="Times New Roman"/>
          <w:lang w:eastAsia="lt-LT"/>
        </w:rPr>
      </w:pPr>
      <w:r w:rsidRPr="005F277C">
        <w:rPr>
          <w:rFonts w:ascii="Times New Roman" w:eastAsia="Calibri" w:hAnsi="Times New Roman" w:cs="Times New Roman"/>
          <w:color w:val="010E18"/>
          <w:highlight w:val="lightGray"/>
        </w:rPr>
        <w:t xml:space="preserve">Cefea Sp. z o.o. </w:t>
      </w:r>
      <w:r w:rsidRPr="005F277C">
        <w:rPr>
          <w:rFonts w:ascii="Times New Roman" w:eastAsia="Times New Roman" w:hAnsi="Times New Roman" w:cs="Times New Roman"/>
          <w:color w:val="010E18"/>
          <w:highlight w:val="lightGray"/>
          <w:lang w:eastAsia="lt-LT"/>
        </w:rPr>
        <w:t>S.</w:t>
      </w:r>
      <w:r w:rsidRPr="005F277C">
        <w:rPr>
          <w:rFonts w:ascii="Times New Roman" w:eastAsia="Times New Roman" w:hAnsi="Times New Roman" w:cs="Times New Roman"/>
          <w:highlight w:val="lightGray"/>
          <w:lang w:eastAsia="lt-LT"/>
        </w:rPr>
        <w:t>K., Lenkija</w:t>
      </w:r>
    </w:p>
    <w:p w14:paraId="442E2D98" w14:textId="77777777" w:rsidR="005C2454" w:rsidRPr="005F277C" w:rsidRDefault="005C2454" w:rsidP="005C2454">
      <w:pPr>
        <w:autoSpaceDE w:val="0"/>
        <w:autoSpaceDN w:val="0"/>
        <w:adjustRightInd w:val="0"/>
        <w:spacing w:after="0" w:line="240" w:lineRule="auto"/>
        <w:rPr>
          <w:rFonts w:ascii="Times New Roman" w:eastAsia="Calibri" w:hAnsi="Times New Roman" w:cs="Times New Roman"/>
          <w:color w:val="010E18"/>
        </w:rPr>
      </w:pPr>
      <w:r w:rsidRPr="005F277C">
        <w:rPr>
          <w:rFonts w:ascii="Times New Roman" w:eastAsia="Calibri" w:hAnsi="Times New Roman" w:cs="Times New Roman"/>
          <w:highlight w:val="lightGray"/>
        </w:rPr>
        <w:t>Medezin sp. z o.o., Lenkija</w:t>
      </w:r>
    </w:p>
    <w:p w14:paraId="3A980526" w14:textId="77777777" w:rsidR="005C2454" w:rsidRPr="005F277C" w:rsidRDefault="005C2454" w:rsidP="005C2454">
      <w:pPr>
        <w:spacing w:after="0" w:line="240" w:lineRule="auto"/>
        <w:rPr>
          <w:rFonts w:ascii="Times New Roman" w:eastAsia="Calibri" w:hAnsi="Times New Roman" w:cs="Times New Roman"/>
          <w:b/>
          <w:highlight w:val="lightGray"/>
        </w:rPr>
      </w:pPr>
    </w:p>
    <w:p w14:paraId="750A4FFA" w14:textId="77777777" w:rsidR="005C2454" w:rsidRPr="005F277C" w:rsidRDefault="005C2454" w:rsidP="005C2454">
      <w:pPr>
        <w:spacing w:after="0" w:line="240" w:lineRule="auto"/>
        <w:rPr>
          <w:rFonts w:ascii="Times New Roman" w:eastAsia="Calibri" w:hAnsi="Times New Roman" w:cs="Times New Roman"/>
          <w:b/>
        </w:rPr>
      </w:pPr>
      <w:r w:rsidRPr="005F277C">
        <w:rPr>
          <w:rFonts w:ascii="Times New Roman" w:eastAsia="Calibri" w:hAnsi="Times New Roman" w:cs="Times New Roman"/>
          <w:b/>
          <w:highlight w:val="lightGray"/>
        </w:rPr>
        <w:t>Perpakavimo serija</w:t>
      </w:r>
    </w:p>
    <w:p w14:paraId="0491457C" w14:textId="50D0707A" w:rsidR="005C2454" w:rsidRDefault="005C2454" w:rsidP="00E64A9F">
      <w:pPr>
        <w:tabs>
          <w:tab w:val="left" w:pos="540"/>
        </w:tabs>
        <w:spacing w:after="0" w:line="240" w:lineRule="auto"/>
        <w:rPr>
          <w:rFonts w:ascii="Times New Roman" w:eastAsia="Times New Roman" w:hAnsi="Times New Roman" w:cs="Times New Roman"/>
          <w:kern w:val="0"/>
          <w14:ligatures w14:val="none"/>
        </w:rPr>
      </w:pPr>
    </w:p>
    <w:p w14:paraId="7D0AE670" w14:textId="1878440F" w:rsidR="00075928" w:rsidRPr="006468B6" w:rsidRDefault="00075928" w:rsidP="00075928">
      <w:pPr>
        <w:widowControl w:val="0"/>
        <w:spacing w:after="0" w:line="240" w:lineRule="auto"/>
        <w:outlineLvl w:val="2"/>
        <w:rPr>
          <w:rFonts w:ascii="Times New Roman" w:eastAsia="Times New Roman" w:hAnsi="Times New Roman" w:cs="Times New Roman"/>
          <w:i/>
          <w:iCs/>
          <w:lang w:eastAsia="lt-LT"/>
        </w:rPr>
      </w:pPr>
      <w:r w:rsidRPr="006468B6">
        <w:rPr>
          <w:rFonts w:ascii="Times New Roman" w:eastAsia="Times New Roman" w:hAnsi="Times New Roman" w:cs="Times New Roman"/>
          <w:i/>
          <w:iCs/>
          <w:highlight w:val="lightGray"/>
          <w:lang w:eastAsia="lt-LT"/>
        </w:rPr>
        <w:t>Lygiagrečiai importuojamas vaistas nuo referencinio vaisto skiriasi pakuotės dydžiu: lygiagrečiai importuojamas papildomai turi pakuotę N</w:t>
      </w:r>
      <w:r>
        <w:rPr>
          <w:rFonts w:ascii="Times New Roman" w:eastAsia="Times New Roman" w:hAnsi="Times New Roman" w:cs="Times New Roman"/>
          <w:i/>
          <w:iCs/>
          <w:highlight w:val="lightGray"/>
          <w:lang w:eastAsia="lt-LT"/>
        </w:rPr>
        <w:t>6</w:t>
      </w:r>
      <w:r w:rsidRPr="006468B6">
        <w:rPr>
          <w:rFonts w:ascii="Times New Roman" w:eastAsia="Times New Roman" w:hAnsi="Times New Roman" w:cs="Times New Roman"/>
          <w:i/>
          <w:iCs/>
          <w:highlight w:val="lightGray"/>
          <w:lang w:eastAsia="lt-LT"/>
        </w:rPr>
        <w:t>0.</w:t>
      </w:r>
    </w:p>
    <w:p w14:paraId="6777E14B" w14:textId="77777777" w:rsidR="00075928" w:rsidRPr="00E64A9F" w:rsidRDefault="00075928" w:rsidP="00E64A9F">
      <w:pPr>
        <w:tabs>
          <w:tab w:val="left" w:pos="540"/>
        </w:tabs>
        <w:spacing w:after="0" w:line="240" w:lineRule="auto"/>
        <w:rPr>
          <w:rFonts w:ascii="Times New Roman" w:eastAsia="Times New Roman" w:hAnsi="Times New Roman" w:cs="Times New Roman"/>
          <w:kern w:val="0"/>
          <w14:ligatures w14:val="none"/>
        </w:rPr>
      </w:pPr>
    </w:p>
    <w:p w14:paraId="472CD8B2" w14:textId="77777777" w:rsidR="00E64A9F" w:rsidRPr="00E64A9F" w:rsidRDefault="00E64A9F" w:rsidP="00E64A9F">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kern w:val="0"/>
          <w14:ligatures w14:val="none"/>
        </w:rPr>
        <w:br w:type="page"/>
      </w:r>
      <w:r w:rsidRPr="00E64A9F">
        <w:rPr>
          <w:rFonts w:ascii="Times New Roman" w:eastAsia="Times New Roman" w:hAnsi="Times New Roman" w:cs="Times New Roman"/>
          <w:b/>
          <w:kern w:val="0"/>
          <w14:ligatures w14:val="none"/>
        </w:rPr>
        <w:lastRenderedPageBreak/>
        <w:t>MINIMALI INFORMACIJA ANT LIZDINIŲ PLOKŠTELIŲ ARBA DVISLUOKSNIŲ JUOSTELIŲ</w:t>
      </w:r>
    </w:p>
    <w:p w14:paraId="1E81FD62" w14:textId="77777777" w:rsidR="00E64A9F" w:rsidRPr="00E64A9F" w:rsidRDefault="00E64A9F" w:rsidP="00E64A9F">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kern w:val="0"/>
          <w14:ligatures w14:val="none"/>
        </w:rPr>
      </w:pPr>
    </w:p>
    <w:p w14:paraId="7BE24E79" w14:textId="77777777" w:rsidR="00E64A9F" w:rsidRPr="00E64A9F" w:rsidRDefault="00E64A9F" w:rsidP="00E64A9F">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LIZDINĖ PLOKŠTELĖ</w:t>
      </w:r>
    </w:p>
    <w:p w14:paraId="33E968C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C66493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B141E39"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1.</w:t>
      </w:r>
      <w:r w:rsidRPr="00E64A9F">
        <w:rPr>
          <w:rFonts w:ascii="Times New Roman" w:eastAsia="Times New Roman" w:hAnsi="Times New Roman" w:cs="Times New Roman"/>
          <w:b/>
          <w:kern w:val="0"/>
          <w14:ligatures w14:val="none"/>
        </w:rPr>
        <w:tab/>
        <w:t>VAISTINIO PREPARATO PAVADINIMAS</w:t>
      </w:r>
    </w:p>
    <w:p w14:paraId="6DD8369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AB410EF" w14:textId="5E3E738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Carzan </w:t>
      </w:r>
      <w:r w:rsidR="00046508" w:rsidRPr="005F277C">
        <w:rPr>
          <w:rFonts w:ascii="Times New Roman" w:eastAsia="Times New Roman" w:hAnsi="Times New Roman" w:cs="Times New Roman"/>
          <w:kern w:val="0"/>
          <w14:ligatures w14:val="none"/>
        </w:rPr>
        <w:t xml:space="preserve">32 </w:t>
      </w:r>
      <w:r w:rsidRPr="00E64A9F">
        <w:rPr>
          <w:rFonts w:ascii="Times New Roman" w:eastAsia="Times New Roman" w:hAnsi="Times New Roman" w:cs="Times New Roman"/>
          <w:kern w:val="0"/>
          <w14:ligatures w14:val="none"/>
        </w:rPr>
        <w:t>mg tabletės</w:t>
      </w:r>
    </w:p>
    <w:p w14:paraId="08FA69E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23E438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9B066D6" w14:textId="1CD5CF3E"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2.</w:t>
      </w:r>
      <w:r w:rsidRPr="00E64A9F">
        <w:rPr>
          <w:rFonts w:ascii="Times New Roman" w:eastAsia="Times New Roman" w:hAnsi="Times New Roman" w:cs="Times New Roman"/>
          <w:b/>
          <w:kern w:val="0"/>
          <w14:ligatures w14:val="none"/>
        </w:rPr>
        <w:tab/>
      </w:r>
      <w:r w:rsidR="004B0489" w:rsidRPr="004B0489">
        <w:rPr>
          <w:rFonts w:ascii="Times New Roman" w:eastAsia="Times New Roman" w:hAnsi="Times New Roman" w:cs="Times New Roman"/>
          <w:b/>
          <w:kern w:val="0"/>
          <w14:ligatures w14:val="none"/>
        </w:rPr>
        <w:t>LYGIAGRETUS IMPORTUOTOJAS</w:t>
      </w:r>
    </w:p>
    <w:p w14:paraId="7C814350" w14:textId="77777777" w:rsidR="00046508" w:rsidRPr="005F277C" w:rsidRDefault="00046508" w:rsidP="00E64A9F">
      <w:pPr>
        <w:spacing w:after="0" w:line="240" w:lineRule="auto"/>
        <w:rPr>
          <w:rFonts w:ascii="Times New Roman" w:eastAsia="Times New Roman" w:hAnsi="Times New Roman" w:cs="Times New Roman"/>
          <w:kern w:val="0"/>
          <w14:ligatures w14:val="none"/>
        </w:rPr>
      </w:pPr>
    </w:p>
    <w:p w14:paraId="439F6493" w14:textId="59DB65CB" w:rsidR="00E64A9F" w:rsidRPr="005F277C" w:rsidRDefault="00046508"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highlight w:val="lightGray"/>
          <w14:ligatures w14:val="none"/>
        </w:rPr>
        <w:t>Ideal trade Links</w:t>
      </w:r>
    </w:p>
    <w:p w14:paraId="50DD0D5D" w14:textId="77777777" w:rsidR="005C2454" w:rsidRPr="00E64A9F" w:rsidRDefault="005C2454" w:rsidP="00E64A9F">
      <w:pPr>
        <w:spacing w:after="0" w:line="240" w:lineRule="auto"/>
        <w:rPr>
          <w:rFonts w:ascii="Times New Roman" w:eastAsia="Times New Roman" w:hAnsi="Times New Roman" w:cs="Times New Roman"/>
          <w:kern w:val="0"/>
          <w14:ligatures w14:val="none"/>
        </w:rPr>
      </w:pPr>
    </w:p>
    <w:p w14:paraId="54E246A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7BC3F32"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3.</w:t>
      </w:r>
      <w:r w:rsidRPr="00E64A9F">
        <w:rPr>
          <w:rFonts w:ascii="Times New Roman" w:eastAsia="Times New Roman" w:hAnsi="Times New Roman" w:cs="Times New Roman"/>
          <w:b/>
          <w:kern w:val="0"/>
          <w14:ligatures w14:val="none"/>
        </w:rPr>
        <w:tab/>
        <w:t>TINKAMUMO LAIKAS</w:t>
      </w:r>
    </w:p>
    <w:p w14:paraId="5BD1173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F7364D9" w14:textId="50A9EEED"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highlight w:val="lightGray"/>
          <w14:ligatures w14:val="none"/>
        </w:rPr>
        <w:t>EXP</w:t>
      </w:r>
      <w:r w:rsidRPr="00E64A9F">
        <w:rPr>
          <w:rFonts w:ascii="Times New Roman" w:eastAsia="Times New Roman" w:hAnsi="Times New Roman" w:cs="Times New Roman"/>
          <w:kern w:val="0"/>
          <w14:ligatures w14:val="none"/>
        </w:rPr>
        <w:t xml:space="preserve"> </w:t>
      </w:r>
    </w:p>
    <w:p w14:paraId="08F0E5E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CB169C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D339F01"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4.</w:t>
      </w:r>
      <w:r w:rsidRPr="00E64A9F">
        <w:rPr>
          <w:rFonts w:ascii="Times New Roman" w:eastAsia="Times New Roman" w:hAnsi="Times New Roman" w:cs="Times New Roman"/>
          <w:b/>
          <w:kern w:val="0"/>
          <w14:ligatures w14:val="none"/>
        </w:rPr>
        <w:tab/>
        <w:t xml:space="preserve">SERIJOS NUMERIS </w:t>
      </w:r>
    </w:p>
    <w:p w14:paraId="2067CD8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94521B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highlight w:val="lightGray"/>
          <w14:ligatures w14:val="none"/>
        </w:rPr>
        <w:t>Lot</w:t>
      </w:r>
    </w:p>
    <w:p w14:paraId="7C2B499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3B3E79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7C8B139" w14:textId="77777777" w:rsidR="00E64A9F" w:rsidRPr="00E64A9F" w:rsidRDefault="00E64A9F" w:rsidP="00E64A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5.</w:t>
      </w:r>
      <w:r w:rsidRPr="00E64A9F">
        <w:rPr>
          <w:rFonts w:ascii="Times New Roman" w:eastAsia="Times New Roman" w:hAnsi="Times New Roman" w:cs="Times New Roman"/>
          <w:b/>
          <w:kern w:val="0"/>
          <w14:ligatures w14:val="none"/>
        </w:rPr>
        <w:tab/>
        <w:t>KITA</w:t>
      </w:r>
    </w:p>
    <w:p w14:paraId="7943ACF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44FC16C" w14:textId="27EDFC65" w:rsidR="00E64A9F" w:rsidRPr="00E64A9F" w:rsidRDefault="00075928" w:rsidP="00E64A9F">
      <w:pPr>
        <w:spacing w:after="0" w:line="240" w:lineRule="auto"/>
        <w:rPr>
          <w:rFonts w:ascii="Times New Roman" w:eastAsia="Times New Roman" w:hAnsi="Times New Roman" w:cs="Times New Roman"/>
          <w:kern w:val="0"/>
          <w14:ligatures w14:val="none"/>
        </w:rPr>
      </w:pPr>
      <w:r w:rsidRPr="00075928">
        <w:rPr>
          <w:rFonts w:ascii="Times New Roman" w:eastAsia="Times New Roman" w:hAnsi="Times New Roman" w:cs="Times New Roman"/>
          <w:kern w:val="0"/>
          <w:highlight w:val="lightGray"/>
          <w14:ligatures w14:val="none"/>
        </w:rPr>
        <w:t>Perpakavimo serija</w:t>
      </w:r>
    </w:p>
    <w:p w14:paraId="72BC148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46CD6D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br w:type="page"/>
      </w:r>
      <w:r w:rsidRPr="00E64A9F" w:rsidDel="00477DDC">
        <w:rPr>
          <w:rFonts w:ascii="Times New Roman" w:eastAsia="Times New Roman" w:hAnsi="Times New Roman" w:cs="Times New Roman"/>
          <w:kern w:val="0"/>
          <w14:ligatures w14:val="none"/>
        </w:rPr>
        <w:lastRenderedPageBreak/>
        <w:t xml:space="preserve"> </w:t>
      </w:r>
    </w:p>
    <w:p w14:paraId="4E7AAE6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380828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41C2CD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7F2007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A098BF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B4B19F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B2FB1A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FC04CB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F4B963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1CDB8D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C39885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630694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A4332B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EFC73B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5F0DF6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4B7E9D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E9261A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0BA06C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BA2234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63157A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DFC863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BB6096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193A650"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B. PAKUOTĖS LAPELIS</w:t>
      </w:r>
    </w:p>
    <w:p w14:paraId="38600223" w14:textId="77777777"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r w:rsidRPr="00E64A9F">
        <w:rPr>
          <w:rFonts w:ascii="Times New Roman" w:eastAsia="Times New Roman" w:hAnsi="Times New Roman" w:cs="Times New Roman"/>
          <w:kern w:val="0"/>
          <w14:ligatures w14:val="none"/>
        </w:rPr>
        <w:br w:type="page"/>
      </w:r>
      <w:r w:rsidRPr="00E64A9F">
        <w:rPr>
          <w:rFonts w:ascii="Times New Roman" w:eastAsia="Times New Roman" w:hAnsi="Times New Roman" w:cs="Times New Roman"/>
          <w:b/>
          <w:kern w:val="0"/>
          <w14:ligatures w14:val="none"/>
        </w:rPr>
        <w:lastRenderedPageBreak/>
        <w:t>Pakuotės lapelis: informacija pacientui</w:t>
      </w:r>
    </w:p>
    <w:p w14:paraId="563EBF9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04923FA" w14:textId="223FD98F" w:rsidR="00E64A9F" w:rsidRPr="00E64A9F" w:rsidRDefault="00E64A9F" w:rsidP="00E64A9F">
      <w:pPr>
        <w:spacing w:after="0" w:line="240" w:lineRule="auto"/>
        <w:jc w:val="center"/>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Carzan </w:t>
      </w:r>
      <w:r w:rsidR="00046508" w:rsidRPr="005F277C">
        <w:rPr>
          <w:rFonts w:ascii="Times New Roman" w:eastAsia="Times New Roman" w:hAnsi="Times New Roman" w:cs="Times New Roman"/>
          <w:b/>
          <w:kern w:val="0"/>
          <w14:ligatures w14:val="none"/>
        </w:rPr>
        <w:t>32</w:t>
      </w:r>
      <w:r w:rsidR="00046508" w:rsidRPr="00E64A9F">
        <w:rPr>
          <w:rFonts w:ascii="Times New Roman" w:eastAsia="Times New Roman" w:hAnsi="Times New Roman" w:cs="Times New Roman"/>
          <w:b/>
          <w:kern w:val="0"/>
          <w14:ligatures w14:val="none"/>
        </w:rPr>
        <w:t> </w:t>
      </w:r>
      <w:r w:rsidRPr="00E64A9F">
        <w:rPr>
          <w:rFonts w:ascii="Times New Roman" w:eastAsia="Times New Roman" w:hAnsi="Times New Roman" w:cs="Times New Roman"/>
          <w:b/>
          <w:kern w:val="0"/>
          <w14:ligatures w14:val="none"/>
        </w:rPr>
        <w:t>mg tabletės</w:t>
      </w:r>
    </w:p>
    <w:p w14:paraId="2C207E46" w14:textId="44779987" w:rsidR="00E64A9F" w:rsidRPr="00E64A9F" w:rsidRDefault="00046508" w:rsidP="00E64A9F">
      <w:pPr>
        <w:spacing w:after="0" w:line="240" w:lineRule="auto"/>
        <w:jc w:val="center"/>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k</w:t>
      </w:r>
      <w:r w:rsidR="00E64A9F" w:rsidRPr="00E64A9F">
        <w:rPr>
          <w:rFonts w:ascii="Times New Roman" w:eastAsia="Times New Roman" w:hAnsi="Times New Roman" w:cs="Times New Roman"/>
          <w:kern w:val="0"/>
          <w14:ligatures w14:val="none"/>
        </w:rPr>
        <w:t>andesartano cileksetilas</w:t>
      </w:r>
    </w:p>
    <w:p w14:paraId="75990B2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B4D110A"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snapToGrid w:val="0"/>
          <w:kern w:val="0"/>
          <w14:ligatures w14:val="none"/>
        </w:rPr>
        <w:t>Atidžiai perskaitykite visą šį lapelį, prieš</w:t>
      </w:r>
      <w:r w:rsidRPr="00E64A9F">
        <w:rPr>
          <w:rFonts w:ascii="Times New Roman" w:eastAsia="Times New Roman" w:hAnsi="Times New Roman" w:cs="Times New Roman"/>
          <w:b/>
          <w:kern w:val="0"/>
          <w14:ligatures w14:val="none"/>
        </w:rPr>
        <w:t xml:space="preserve"> pradėdami vartoti vaistą</w:t>
      </w:r>
      <w:r w:rsidRPr="00E64A9F">
        <w:rPr>
          <w:rFonts w:ascii="Times New Roman" w:eastAsia="Times New Roman" w:hAnsi="Times New Roman" w:cs="Times New Roman"/>
          <w:b/>
          <w:snapToGrid w:val="0"/>
          <w:kern w:val="0"/>
          <w14:ligatures w14:val="none"/>
        </w:rPr>
        <w:t>, nes jame pateikiama Jums svarbi informacija.</w:t>
      </w:r>
    </w:p>
    <w:p w14:paraId="26935F83"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w:t>
      </w:r>
      <w:r w:rsidRPr="00E64A9F">
        <w:rPr>
          <w:rFonts w:ascii="Times New Roman" w:eastAsia="Times New Roman" w:hAnsi="Times New Roman" w:cs="Times New Roman"/>
          <w:kern w:val="0"/>
          <w14:ligatures w14:val="none"/>
        </w:rPr>
        <w:tab/>
        <w:t>Neišmeskite šio lapelio, nes vėl gali prireikti jį perskaityti.</w:t>
      </w:r>
    </w:p>
    <w:p w14:paraId="7EC3E4E0" w14:textId="77777777" w:rsidR="00E64A9F" w:rsidRPr="00E64A9F" w:rsidRDefault="00E64A9F" w:rsidP="00E64A9F">
      <w:pPr>
        <w:tabs>
          <w:tab w:val="left" w:pos="567"/>
        </w:tabs>
        <w:spacing w:after="0" w:line="240" w:lineRule="auto"/>
        <w:rPr>
          <w:rFonts w:ascii="Times New Roman" w:eastAsia="Times New Roman" w:hAnsi="Times New Roman" w:cs="Times New Roman"/>
          <w:bCs/>
          <w:kern w:val="0"/>
          <w14:ligatures w14:val="none"/>
        </w:rPr>
      </w:pPr>
      <w:r w:rsidRPr="00E64A9F">
        <w:rPr>
          <w:rFonts w:ascii="Times New Roman" w:eastAsia="Times New Roman" w:hAnsi="Times New Roman" w:cs="Times New Roman"/>
          <w:bCs/>
          <w:kern w:val="0"/>
          <w14:ligatures w14:val="none"/>
        </w:rPr>
        <w:t>-</w:t>
      </w:r>
      <w:r w:rsidRPr="00E64A9F">
        <w:rPr>
          <w:rFonts w:ascii="Times New Roman" w:eastAsia="Times New Roman" w:hAnsi="Times New Roman" w:cs="Times New Roman"/>
          <w:bCs/>
          <w:kern w:val="0"/>
          <w14:ligatures w14:val="none"/>
        </w:rPr>
        <w:tab/>
        <w:t>Jeigu kiltų daugiau klausimų, kreipkitės į gydytoją arba vaistininką.</w:t>
      </w:r>
    </w:p>
    <w:p w14:paraId="3C305FBC"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bCs/>
          <w:kern w:val="0"/>
          <w14:ligatures w14:val="none"/>
        </w:rPr>
      </w:pPr>
      <w:r w:rsidRPr="00E64A9F">
        <w:rPr>
          <w:rFonts w:ascii="Times New Roman" w:eastAsia="Times New Roman" w:hAnsi="Times New Roman" w:cs="Times New Roman"/>
          <w:bCs/>
          <w:kern w:val="0"/>
          <w14:ligatures w14:val="none"/>
        </w:rPr>
        <w:t>-</w:t>
      </w:r>
      <w:r w:rsidRPr="00E64A9F">
        <w:rPr>
          <w:rFonts w:ascii="Times New Roman" w:eastAsia="Times New Roman" w:hAnsi="Times New Roman" w:cs="Times New Roman"/>
          <w:bCs/>
          <w:kern w:val="0"/>
          <w14:ligatures w14:val="none"/>
        </w:rPr>
        <w:tab/>
        <w:t xml:space="preserve">Šis vaistas skirtas tik Jums, todėl kitiems žmonėms jo duoti negalima. Vaistas gali jiems pakenkti (net tiems, kurių ligos </w:t>
      </w:r>
      <w:r w:rsidRPr="00E64A9F">
        <w:rPr>
          <w:rFonts w:ascii="Times New Roman" w:eastAsia="Times New Roman" w:hAnsi="Times New Roman" w:cs="Times New Roman"/>
          <w:snapToGrid w:val="0"/>
          <w:kern w:val="0"/>
          <w14:ligatures w14:val="none"/>
        </w:rPr>
        <w:t>požymiai</w:t>
      </w:r>
      <w:r w:rsidRPr="00E64A9F">
        <w:rPr>
          <w:rFonts w:ascii="Times New Roman" w:eastAsia="Times New Roman" w:hAnsi="Times New Roman" w:cs="Times New Roman"/>
          <w:bCs/>
          <w:kern w:val="0"/>
          <w14:ligatures w14:val="none"/>
        </w:rPr>
        <w:t xml:space="preserve"> yra tokie patys kaip Jūsų).</w:t>
      </w:r>
    </w:p>
    <w:p w14:paraId="26D57A9A"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bCs/>
          <w:kern w:val="0"/>
          <w14:ligatures w14:val="none"/>
        </w:rPr>
      </w:pPr>
      <w:r w:rsidRPr="00E64A9F">
        <w:rPr>
          <w:rFonts w:ascii="Times New Roman" w:eastAsia="Times New Roman" w:hAnsi="Times New Roman" w:cs="Times New Roman"/>
          <w:bCs/>
          <w:kern w:val="0"/>
          <w14:ligatures w14:val="none"/>
        </w:rPr>
        <w:t>-</w:t>
      </w:r>
      <w:r w:rsidRPr="00E64A9F">
        <w:rPr>
          <w:rFonts w:ascii="Times New Roman" w:eastAsia="Times New Roman" w:hAnsi="Times New Roman" w:cs="Times New Roman"/>
          <w:bCs/>
          <w:kern w:val="0"/>
          <w14:ligatures w14:val="none"/>
        </w:rPr>
        <w:tab/>
        <w:t xml:space="preserve">Jeigu pasireiškė šalutinis poveikis </w:t>
      </w:r>
      <w:r w:rsidRPr="00E64A9F">
        <w:rPr>
          <w:rFonts w:ascii="Times New Roman" w:eastAsia="Times New Roman" w:hAnsi="Times New Roman" w:cs="Times New Roman"/>
          <w:snapToGrid w:val="0"/>
          <w:kern w:val="0"/>
          <w14:ligatures w14:val="none"/>
        </w:rPr>
        <w:t>(net jeigu jis šiame lapelyje nenurodytas)</w:t>
      </w:r>
      <w:r w:rsidRPr="00E64A9F">
        <w:rPr>
          <w:rFonts w:ascii="Times New Roman" w:eastAsia="Times New Roman" w:hAnsi="Times New Roman" w:cs="Times New Roman"/>
          <w:bCs/>
          <w:kern w:val="0"/>
          <w14:ligatures w14:val="none"/>
        </w:rPr>
        <w:t xml:space="preserve">, </w:t>
      </w:r>
      <w:r w:rsidRPr="00E64A9F">
        <w:rPr>
          <w:rFonts w:ascii="Times New Roman" w:eastAsia="Times New Roman" w:hAnsi="Times New Roman" w:cs="Times New Roman"/>
          <w:snapToGrid w:val="0"/>
          <w:kern w:val="0"/>
          <w14:ligatures w14:val="none"/>
        </w:rPr>
        <w:t>kreipkitės į gydytoją arba vaistininką. Žr. 4 skyrių.</w:t>
      </w:r>
    </w:p>
    <w:p w14:paraId="66CD2E7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87CD190"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snapToGrid w:val="0"/>
          <w:kern w:val="0"/>
          <w14:ligatures w14:val="none"/>
        </w:rPr>
        <w:t>Apie ką rašoma šiame lapelyje?</w:t>
      </w:r>
    </w:p>
    <w:p w14:paraId="178079F3"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1.</w:t>
      </w:r>
      <w:r w:rsidRPr="00E64A9F">
        <w:rPr>
          <w:rFonts w:ascii="Times New Roman" w:eastAsia="Times New Roman" w:hAnsi="Times New Roman" w:cs="Times New Roman"/>
          <w:kern w:val="0"/>
          <w14:ligatures w14:val="none"/>
        </w:rPr>
        <w:tab/>
        <w:t>Kas yra Carzan ir kam jis vartojamas</w:t>
      </w:r>
    </w:p>
    <w:p w14:paraId="36D323B0"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2.</w:t>
      </w:r>
      <w:r w:rsidRPr="00E64A9F">
        <w:rPr>
          <w:rFonts w:ascii="Times New Roman" w:eastAsia="Times New Roman" w:hAnsi="Times New Roman" w:cs="Times New Roman"/>
          <w:kern w:val="0"/>
          <w14:ligatures w14:val="none"/>
        </w:rPr>
        <w:tab/>
        <w:t>Kas žinotina prieš vartojant Carzan</w:t>
      </w:r>
    </w:p>
    <w:p w14:paraId="5D0CEA8E"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3.</w:t>
      </w:r>
      <w:r w:rsidRPr="00E64A9F">
        <w:rPr>
          <w:rFonts w:ascii="Times New Roman" w:eastAsia="Times New Roman" w:hAnsi="Times New Roman" w:cs="Times New Roman"/>
          <w:kern w:val="0"/>
          <w14:ligatures w14:val="none"/>
        </w:rPr>
        <w:tab/>
        <w:t>Kaip vartoti Carzan</w:t>
      </w:r>
    </w:p>
    <w:p w14:paraId="538F3EB3"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4.</w:t>
      </w:r>
      <w:r w:rsidRPr="00E64A9F">
        <w:rPr>
          <w:rFonts w:ascii="Times New Roman" w:eastAsia="Times New Roman" w:hAnsi="Times New Roman" w:cs="Times New Roman"/>
          <w:kern w:val="0"/>
          <w14:ligatures w14:val="none"/>
        </w:rPr>
        <w:tab/>
        <w:t>Galimas šalutinis poveikis</w:t>
      </w:r>
    </w:p>
    <w:p w14:paraId="39652F32"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5.</w:t>
      </w:r>
      <w:r w:rsidRPr="00E64A9F">
        <w:rPr>
          <w:rFonts w:ascii="Times New Roman" w:eastAsia="Times New Roman" w:hAnsi="Times New Roman" w:cs="Times New Roman"/>
          <w:kern w:val="0"/>
          <w14:ligatures w14:val="none"/>
        </w:rPr>
        <w:tab/>
        <w:t>Kaip laikyti Carzan</w:t>
      </w:r>
    </w:p>
    <w:p w14:paraId="79D066A7" w14:textId="77777777" w:rsidR="00E64A9F" w:rsidRPr="00E64A9F" w:rsidRDefault="00E64A9F" w:rsidP="00E64A9F">
      <w:pPr>
        <w:tabs>
          <w:tab w:val="left" w:pos="567"/>
        </w:tabs>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6.</w:t>
      </w:r>
      <w:r w:rsidRPr="00E64A9F">
        <w:rPr>
          <w:rFonts w:ascii="Times New Roman" w:eastAsia="Times New Roman" w:hAnsi="Times New Roman" w:cs="Times New Roman"/>
          <w:kern w:val="0"/>
          <w14:ligatures w14:val="none"/>
        </w:rPr>
        <w:tab/>
      </w:r>
      <w:r w:rsidRPr="00E64A9F">
        <w:rPr>
          <w:rFonts w:ascii="Times New Roman" w:eastAsia="Times New Roman" w:hAnsi="Times New Roman" w:cs="Times New Roman"/>
          <w:snapToGrid w:val="0"/>
          <w:kern w:val="0"/>
          <w14:ligatures w14:val="none"/>
        </w:rPr>
        <w:t>Pakuotės turinys ir k</w:t>
      </w:r>
      <w:r w:rsidRPr="00E64A9F">
        <w:rPr>
          <w:rFonts w:ascii="Times New Roman" w:eastAsia="Times New Roman" w:hAnsi="Times New Roman" w:cs="Times New Roman"/>
          <w:kern w:val="0"/>
          <w14:ligatures w14:val="none"/>
        </w:rPr>
        <w:t>ita informacija</w:t>
      </w:r>
    </w:p>
    <w:p w14:paraId="4AFF1E8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843500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960EEDD" w14:textId="77777777" w:rsidR="00E64A9F" w:rsidRPr="00E64A9F" w:rsidRDefault="00E64A9F" w:rsidP="00E64A9F">
      <w:pP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1. </w:t>
      </w:r>
      <w:r w:rsidRPr="00E64A9F">
        <w:rPr>
          <w:rFonts w:ascii="Times New Roman" w:eastAsia="Times New Roman" w:hAnsi="Times New Roman" w:cs="Times New Roman"/>
          <w:b/>
          <w:kern w:val="0"/>
          <w14:ligatures w14:val="none"/>
        </w:rPr>
        <w:tab/>
        <w:t>Kas yra Carzan ir kam jis vartojamas</w:t>
      </w:r>
    </w:p>
    <w:p w14:paraId="66B8461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666985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Carzan yra Jums skirto vaisto pavadinimas. Jo veiklioji medžiaga – kandesartano cileksetilas – priklauso vaistų, vadinamų angiotenzino-II receptorių blokatoriais, grupei. Šis vaistas atpalaiduoja ir išplečia kraujagysles, taip padėdamas mažinti kraujospūdį. Be to, dėl jo poveikio širdžiai būna lengviau varinėti kraują organizme. </w:t>
      </w:r>
    </w:p>
    <w:p w14:paraId="68EFC26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10115F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Carzan vartojamas:</w:t>
      </w:r>
    </w:p>
    <w:p w14:paraId="31B3D7C8" w14:textId="77777777" w:rsidR="00E64A9F" w:rsidRPr="005F277C" w:rsidRDefault="00E64A9F" w:rsidP="005C2454">
      <w:pPr>
        <w:pStyle w:val="ListParagraph"/>
        <w:keepNext/>
        <w:numPr>
          <w:ilvl w:val="0"/>
          <w:numId w:val="13"/>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suaugusių pacientų ir nuo 6 metų iki &lt; 18 metų amžiaus vaikų ir paauglių padidėjusio kraujospūdžio ligai (hipertenzijai) gydyti. </w:t>
      </w:r>
    </w:p>
    <w:p w14:paraId="5B69D897" w14:textId="77777777" w:rsidR="00E64A9F" w:rsidRPr="005F277C" w:rsidRDefault="00E64A9F" w:rsidP="005C2454">
      <w:pPr>
        <w:pStyle w:val="ListParagraph"/>
        <w:keepNext/>
        <w:numPr>
          <w:ilvl w:val="0"/>
          <w:numId w:val="13"/>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suaugusių pacientų, kurių širdies raumuo susilpnėjęs, širdies nepakankamumui gydyti, kai angiotenziną konvertuojančio fermento (AKF) inhibitorių vartoti negalima, arba kaip papildomas vaistas gydant AKF inhibitoriais, kai simptomai išlieka nepaisant gydymo ir negalima vartoti mineralokortikoidinių receptorių antagonistų (MRA). (AKF inhibitoriai ir MRA yra vaistai, vartojami širdies nepakankamumui gydyti). </w:t>
      </w:r>
    </w:p>
    <w:p w14:paraId="06A6F6E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E5A611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C4BAE81" w14:textId="77777777" w:rsidR="00E64A9F" w:rsidRPr="00E64A9F" w:rsidRDefault="00E64A9F" w:rsidP="00E64A9F">
      <w:pP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2.</w:t>
      </w:r>
      <w:r w:rsidRPr="00E64A9F">
        <w:rPr>
          <w:rFonts w:ascii="Times New Roman" w:eastAsia="Times New Roman" w:hAnsi="Times New Roman" w:cs="Times New Roman"/>
          <w:b/>
          <w:kern w:val="0"/>
          <w14:ligatures w14:val="none"/>
        </w:rPr>
        <w:tab/>
        <w:t>Kas žinotina prieš vartojant Carzan</w:t>
      </w:r>
    </w:p>
    <w:p w14:paraId="7E72946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CB52CAF" w14:textId="3B49B892"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Carzan vartoti </w:t>
      </w:r>
      <w:r w:rsidR="00046508" w:rsidRPr="005F277C">
        <w:rPr>
          <w:rFonts w:ascii="Times New Roman" w:eastAsia="Times New Roman" w:hAnsi="Times New Roman" w:cs="Times New Roman"/>
          <w:b/>
          <w:kern w:val="0"/>
          <w14:ligatures w14:val="none"/>
        </w:rPr>
        <w:t>draudžia</w:t>
      </w:r>
      <w:r w:rsidRPr="00E64A9F">
        <w:rPr>
          <w:rFonts w:ascii="Times New Roman" w:eastAsia="Times New Roman" w:hAnsi="Times New Roman" w:cs="Times New Roman"/>
          <w:b/>
          <w:kern w:val="0"/>
          <w14:ligatures w14:val="none"/>
        </w:rPr>
        <w:t>ma:</w:t>
      </w:r>
    </w:p>
    <w:p w14:paraId="1D7FFEA2"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jeigu yra alergija kandesartano cileksetilui arba bet kuriai pagalbinei šio vaisto medžiagai (jos išvardytos 6 skyriuje); </w:t>
      </w:r>
    </w:p>
    <w:p w14:paraId="52584426"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moterims: jeigu ilgiau kaip 3 mėn. esate nėščia (tačiau ir nėštumo pradžioje Carzan geriau nevartoti, žr. skyrių „Nėštumas, žindymo laikotarpis ir vaisingumas“);</w:t>
      </w:r>
    </w:p>
    <w:p w14:paraId="1F3B4198"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jeigu sergate sunkia kepenų liga arba užsikimšę Jūsų tulžies latakai (tuomet sutrinka tulžies nutekėjimas iš pūslės);</w:t>
      </w:r>
    </w:p>
    <w:p w14:paraId="3F502B40" w14:textId="77777777" w:rsidR="00E64A9F" w:rsidRPr="00E64A9F" w:rsidRDefault="00E64A9F" w:rsidP="005C2454">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jaunesniems nei 1 metų amžiaus pacientams;</w:t>
      </w:r>
    </w:p>
    <w:p w14:paraId="01981796" w14:textId="78CB0FE4" w:rsidR="00E64A9F" w:rsidRPr="00E64A9F" w:rsidRDefault="00E64A9F" w:rsidP="005C2454">
      <w:pPr>
        <w:numPr>
          <w:ilvl w:val="0"/>
          <w:numId w:val="12"/>
        </w:num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Jūs sergate cukriniu diabetu arba Jūsų inkstų veikla sutrikusi ir Jums skirtas kraujospūdį mažinantis vaistas, kurio sudėtyje yra aliskireno.</w:t>
      </w:r>
    </w:p>
    <w:p w14:paraId="42CD871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1C4870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lastRenderedPageBreak/>
        <w:t>Jeigu abejojate, ar neturite kurios nors iš aukščiau išvardytų problemų, apie tai pasakykite gydytojui arba vaistininkui, prieš pradėdami vartoti Carzan.</w:t>
      </w:r>
    </w:p>
    <w:p w14:paraId="4B7BE3C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ADE9F96"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Įspėjimai ir atsargumo priemonės</w:t>
      </w:r>
    </w:p>
    <w:p w14:paraId="799D2A36"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p>
    <w:p w14:paraId="1D69490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Pasitarkite su gydytoju arba vaistininku, prieš pradėdami vartoti Carzan:</w:t>
      </w:r>
    </w:p>
    <w:p w14:paraId="6B23BC01" w14:textId="77777777"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nesveika Jūsų širdis, kepenys ar inkstai arba Jums atliekamos dializės; </w:t>
      </w:r>
    </w:p>
    <w:p w14:paraId="54F0551E" w14:textId="77777777"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neseniai Jums persodintas inkstas; </w:t>
      </w:r>
    </w:p>
    <w:p w14:paraId="22FE4953" w14:textId="77777777"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Jūs vemiate, neseniai daug vėmėte arba viduriuojate; </w:t>
      </w:r>
    </w:p>
    <w:p w14:paraId="104FBE6F" w14:textId="77777777"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Jūs sergate antinksčių liga, vadinama Kono (</w:t>
      </w:r>
      <w:r w:rsidRPr="005F277C">
        <w:rPr>
          <w:rFonts w:ascii="Times New Roman" w:eastAsia="Times New Roman" w:hAnsi="Times New Roman" w:cs="Times New Roman"/>
          <w:i/>
          <w:iCs/>
          <w:kern w:val="0"/>
          <w14:ligatures w14:val="none"/>
        </w:rPr>
        <w:t>Conn</w:t>
      </w:r>
      <w:r w:rsidRPr="00E64A9F">
        <w:rPr>
          <w:rFonts w:ascii="Times New Roman" w:eastAsia="Times New Roman" w:hAnsi="Times New Roman" w:cs="Times New Roman"/>
          <w:kern w:val="0"/>
          <w14:ligatures w14:val="none"/>
        </w:rPr>
        <w:t xml:space="preserve">) sindromu (pirminiu hiperaldosteronizmu); </w:t>
      </w:r>
    </w:p>
    <w:p w14:paraId="5E497486" w14:textId="77777777"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žemas Jūsų kraujospūdis;</w:t>
      </w:r>
    </w:p>
    <w:p w14:paraId="43082E78" w14:textId="77777777"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kada nors Jus buvo ištikęs insultas; </w:t>
      </w:r>
    </w:p>
    <w:p w14:paraId="2BEB79C0" w14:textId="163A7B6E" w:rsidR="00E64A9F" w:rsidRPr="005F277C"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moterims: būtinai pasakykite gydytojui, jeigu įtariate, kad pastojote (arba ketinate pastoti). Nėštumo pradžioje Carzan vartoti nerekomenduojama, o jei esate nėščia ilgiau kaip 3 mėn. – </w:t>
      </w:r>
      <w:r w:rsidR="00046508" w:rsidRPr="005F277C">
        <w:rPr>
          <w:rFonts w:ascii="Times New Roman" w:eastAsia="Times New Roman" w:hAnsi="Times New Roman" w:cs="Times New Roman"/>
          <w:kern w:val="0"/>
          <w14:ligatures w14:val="none"/>
        </w:rPr>
        <w:t>draudžiama</w:t>
      </w:r>
      <w:r w:rsidRPr="005F277C">
        <w:rPr>
          <w:rFonts w:ascii="Times New Roman" w:eastAsia="Times New Roman" w:hAnsi="Times New Roman" w:cs="Times New Roman"/>
          <w:kern w:val="0"/>
          <w14:ligatures w14:val="none"/>
        </w:rPr>
        <w:t xml:space="preserve"> (šis vaistas, vartojamas tuo metu, gali labai pakenkti būsimam kūdikiui, žr. poskyrį „Nėštumas</w:t>
      </w:r>
      <w:r w:rsidRPr="00E64A9F">
        <w:rPr>
          <w:rFonts w:ascii="Times New Roman" w:eastAsia="Times New Roman" w:hAnsi="Times New Roman" w:cs="Times New Roman"/>
          <w:kern w:val="0"/>
          <w14:ligatures w14:val="none"/>
        </w:rPr>
        <w:t>, žindymo laikotarpis ir vaisingumas</w:t>
      </w:r>
      <w:r w:rsidRPr="005F277C">
        <w:rPr>
          <w:rFonts w:ascii="Times New Roman" w:eastAsia="Times New Roman" w:hAnsi="Times New Roman" w:cs="Times New Roman"/>
          <w:kern w:val="0"/>
          <w14:ligatures w14:val="none"/>
        </w:rPr>
        <w:t xml:space="preserve">“); </w:t>
      </w:r>
    </w:p>
    <w:p w14:paraId="03AA9185" w14:textId="2F0984C2" w:rsidR="00E64A9F" w:rsidRPr="00E64A9F"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vartojate kurį nors iš šių vaistų padidėjusiam kraujospūdžiui gydyti:</w:t>
      </w:r>
    </w:p>
    <w:p w14:paraId="419D5BD4" w14:textId="77777777" w:rsidR="00E64A9F" w:rsidRPr="00E64A9F" w:rsidRDefault="00E64A9F" w:rsidP="00E64A9F">
      <w:pPr>
        <w:spacing w:after="0" w:line="240" w:lineRule="auto"/>
        <w:ind w:left="851" w:hanging="284"/>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w:t>
      </w:r>
      <w:r w:rsidRPr="00E64A9F">
        <w:rPr>
          <w:rFonts w:ascii="Times New Roman" w:eastAsia="Times New Roman" w:hAnsi="Times New Roman" w:cs="Times New Roman"/>
          <w:kern w:val="0"/>
          <w14:ligatures w14:val="none"/>
        </w:rPr>
        <w:tab/>
        <w:t>AKF inhibitorių (pavyzdžiui, enalaprilį, lizinoprilį, ramiprilį), ypač jei turite su cukriniu diabetu susijusių inkstų sutrikimų;</w:t>
      </w:r>
    </w:p>
    <w:p w14:paraId="4CD8BCEA" w14:textId="1B36D288" w:rsidR="00E64A9F" w:rsidRPr="00E64A9F" w:rsidRDefault="00E64A9F" w:rsidP="00E64A9F">
      <w:pPr>
        <w:tabs>
          <w:tab w:val="left" w:pos="851"/>
        </w:tabs>
        <w:spacing w:after="0" w:line="240" w:lineRule="auto"/>
        <w:ind w:left="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w:t>
      </w:r>
      <w:r w:rsidRPr="00E64A9F">
        <w:rPr>
          <w:rFonts w:ascii="Times New Roman" w:eastAsia="Times New Roman" w:hAnsi="Times New Roman" w:cs="Times New Roman"/>
          <w:kern w:val="0"/>
          <w14:ligatures w14:val="none"/>
        </w:rPr>
        <w:tab/>
        <w:t>aliskireną</w:t>
      </w:r>
      <w:r w:rsidR="00046508" w:rsidRPr="005F277C">
        <w:rPr>
          <w:rFonts w:ascii="Times New Roman" w:eastAsia="Times New Roman" w:hAnsi="Times New Roman" w:cs="Times New Roman"/>
          <w:kern w:val="0"/>
          <w14:ligatures w14:val="none"/>
        </w:rPr>
        <w:t>.</w:t>
      </w:r>
    </w:p>
    <w:p w14:paraId="31D4423D" w14:textId="66595D96" w:rsidR="00E64A9F" w:rsidRPr="005F277C" w:rsidRDefault="00E64A9F" w:rsidP="005C2454">
      <w:pPr>
        <w:pStyle w:val="ListParagraph"/>
        <w:numPr>
          <w:ilvl w:val="0"/>
          <w:numId w:val="11"/>
        </w:num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jeigu vartojate AKF inhibitorių kartu su vaistu, priklausančiu mineralokortikoidinių receptorių antagonistų (MRA) grupei. Šie vaistai skirti širdies nepakankamumui gydyti (žiūrėkite „Kiti vaistai ir Carzan“).</w:t>
      </w:r>
    </w:p>
    <w:p w14:paraId="36FDE0D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4A7B1A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Jūsų gydytojas gali reguliariai ištirti Jūsų inkstų funkciją, kraujospūdį ir elektrolitų kiekį (pvz., kalio) kraujyje.</w:t>
      </w:r>
    </w:p>
    <w:p w14:paraId="705674A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FC644F2" w14:textId="0D683FE0"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Taip pat žiūrėkite informaciją, pateiktą poskyryje „Carzan vartoti </w:t>
      </w:r>
      <w:r w:rsidR="00046508" w:rsidRPr="005F277C">
        <w:rPr>
          <w:rFonts w:ascii="Times New Roman" w:eastAsia="Times New Roman" w:hAnsi="Times New Roman" w:cs="Times New Roman"/>
          <w:kern w:val="0"/>
          <w14:ligatures w14:val="none"/>
        </w:rPr>
        <w:t>draudžiama</w:t>
      </w:r>
      <w:r w:rsidRPr="00E64A9F">
        <w:rPr>
          <w:rFonts w:ascii="Times New Roman" w:eastAsia="Times New Roman" w:hAnsi="Times New Roman" w:cs="Times New Roman"/>
          <w:kern w:val="0"/>
          <w14:ligatures w14:val="none"/>
        </w:rPr>
        <w:t>“.</w:t>
      </w:r>
    </w:p>
    <w:p w14:paraId="344FD1C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Jums pasireiškia bet kuri iš šių būklių, gydytojas gali norėti dažniau Jus stebėti ir atlikti kai kuriuos tyrimus.</w:t>
      </w:r>
    </w:p>
    <w:p w14:paraId="752EAAC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A5ABA6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ruošiatės operacijai, pasakykite gydytojui arba odontologui apie tai, kad vartojate Carzan. Tai svarbu dėl to, kad Carzan, vartojamas kartu su kai kuriais anestetikais, gali sukelti pernelyg didelį kraujospūdžio sumažėjimą. </w:t>
      </w:r>
    </w:p>
    <w:p w14:paraId="25AE1C7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3861423"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Vaikams ir paaugliams</w:t>
      </w:r>
    </w:p>
    <w:p w14:paraId="69BF4A9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Kandesartano cileksetilo vartojimas vaikams yra ištirtas. Norėdami gauti daugiau informacijos, kreipkitės į gydytoją.</w:t>
      </w:r>
    </w:p>
    <w:p w14:paraId="6A9CA44B" w14:textId="214C9C7D"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Dėl galimo pavojaus besivystantiems inkstams, jaunesniems nei 1 metų vaikams Carzan vartoti </w:t>
      </w:r>
      <w:r w:rsidR="00DB3E3D" w:rsidRPr="005F277C">
        <w:rPr>
          <w:rFonts w:ascii="Times New Roman" w:eastAsia="Times New Roman" w:hAnsi="Times New Roman" w:cs="Times New Roman"/>
          <w:kern w:val="0"/>
          <w14:ligatures w14:val="none"/>
        </w:rPr>
        <w:t>draudžiama</w:t>
      </w:r>
      <w:r w:rsidRPr="00E64A9F">
        <w:rPr>
          <w:rFonts w:ascii="Times New Roman" w:eastAsia="Times New Roman" w:hAnsi="Times New Roman" w:cs="Times New Roman"/>
          <w:kern w:val="0"/>
          <w14:ligatures w14:val="none"/>
        </w:rPr>
        <w:t>.</w:t>
      </w:r>
    </w:p>
    <w:p w14:paraId="1657C89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0B7C9B6"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Kiti vaistai ir Carzan</w:t>
      </w:r>
    </w:p>
    <w:p w14:paraId="65C2181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vartojate arba neseniai vartojote kitų vaistų </w:t>
      </w:r>
      <w:r w:rsidRPr="00E64A9F">
        <w:rPr>
          <w:rFonts w:ascii="Times New Roman" w:eastAsia="Times New Roman" w:hAnsi="Times New Roman" w:cs="Times New Roman"/>
          <w:snapToGrid w:val="0"/>
          <w:kern w:val="0"/>
          <w14:ligatures w14:val="none"/>
        </w:rPr>
        <w:t>arba dėl to nesate tikri</w:t>
      </w:r>
      <w:r w:rsidRPr="00E64A9F">
        <w:rPr>
          <w:rFonts w:ascii="Times New Roman" w:eastAsia="Times New Roman" w:hAnsi="Times New Roman" w:cs="Times New Roman"/>
          <w:kern w:val="0"/>
          <w14:ligatures w14:val="none"/>
        </w:rPr>
        <w:t>, apie tai pasakykite gydytojui arba vaistininkui.</w:t>
      </w:r>
    </w:p>
    <w:p w14:paraId="622232E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5084D0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Carzan gali pakeisti kai kurių kitų vaistų veikimą, o kai kurie kiti vaistai gali pakeisti Carzan veikimą. Jeigu vartojate tam tikrus vaistus, gydytojui gali tekti periodiškai daryti kraujo tyrimus. </w:t>
      </w:r>
    </w:p>
    <w:p w14:paraId="3A80798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DC25A3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Ypač svarbu gydytojui pasakyti, jeigu vartojate bet kuriuos toliau išvardytus vaistus: </w:t>
      </w:r>
    </w:p>
    <w:p w14:paraId="540D23EA"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kitų vaistų kraujospūdžiui mažinti, įskaitant beta adrenoblokatorius, diazoksidą ir AKF inhibitorių pvz., enalaprilį, kaptoprilį, lizinoprilį arba ramiprilį; </w:t>
      </w:r>
    </w:p>
    <w:p w14:paraId="172799C2"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lastRenderedPageBreak/>
        <w:t>nesteroidinių vaistų nuo uždegimo (NVNU), pvz., ibuprofeną, naprokseną, diklofenaką, celekoksibą arba etorikoksibą (šiais vaistais malšinamas skausmas ir uždegimas);</w:t>
      </w:r>
    </w:p>
    <w:p w14:paraId="65426178"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acetilsalicilo rūgštį, jei jos dozė didesnė kaip 3 g per parą (tokia šio vaisto doze malšinamas skausmas ir uždegimas);</w:t>
      </w:r>
    </w:p>
    <w:p w14:paraId="3EA22910"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kalio papildų arba druskos pakaitalų, kurių sudėtyje yra kalio (jie vartojami kalio kiekiui kraujyje padidinti); </w:t>
      </w:r>
    </w:p>
    <w:p w14:paraId="6E0E16F0"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heparino (vaisto kraujui skystinti); </w:t>
      </w:r>
    </w:p>
    <w:p w14:paraId="2D92E402"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kotrimoksazolio (antibiotiko), taip pat žinomo kaip trimetoprimo ir sulfametoksazolo derinys;</w:t>
      </w:r>
    </w:p>
    <w:p w14:paraId="7741ED13"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diuretikų (šlapimo išskyrimą skatinančių vaistų); </w:t>
      </w:r>
    </w:p>
    <w:p w14:paraId="3730F5A1" w14:textId="77777777" w:rsidR="00E64A9F" w:rsidRPr="005F277C"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ličio (vaisto nuo psichikos sutrikimų). </w:t>
      </w:r>
    </w:p>
    <w:p w14:paraId="6C4BE18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618C3A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Jūsų gydytojui gali tekti pakeisti Jūsų dozę ir (arba) imtis kitų atsargumo priemonių:</w:t>
      </w:r>
    </w:p>
    <w:p w14:paraId="6F179B96" w14:textId="1E79DB7D" w:rsidR="00E64A9F" w:rsidRPr="00E64A9F"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vartojate AKF inhibitorių arba aliskireną (taip pat žiūrėkite informaciją, pateiktą poskyryje „Carzan vartoti </w:t>
      </w:r>
      <w:r w:rsidR="005D2481" w:rsidRPr="005F277C">
        <w:rPr>
          <w:rFonts w:ascii="Times New Roman" w:eastAsia="Times New Roman" w:hAnsi="Times New Roman" w:cs="Times New Roman"/>
          <w:kern w:val="0"/>
          <w14:ligatures w14:val="none"/>
        </w:rPr>
        <w:t>draudžiama</w:t>
      </w:r>
      <w:r w:rsidRPr="00E64A9F">
        <w:rPr>
          <w:rFonts w:ascii="Times New Roman" w:eastAsia="Times New Roman" w:hAnsi="Times New Roman" w:cs="Times New Roman"/>
          <w:kern w:val="0"/>
          <w14:ligatures w14:val="none"/>
        </w:rPr>
        <w:t>“ ir „Įspėjimai ir atsargumo priemonės“)</w:t>
      </w:r>
      <w:r w:rsidR="00DB3E3D" w:rsidRPr="005F277C">
        <w:rPr>
          <w:rFonts w:ascii="Times New Roman" w:eastAsia="Times New Roman" w:hAnsi="Times New Roman" w:cs="Times New Roman"/>
          <w:kern w:val="0"/>
          <w14:ligatures w14:val="none"/>
        </w:rPr>
        <w:t>;</w:t>
      </w:r>
    </w:p>
    <w:p w14:paraId="77B8BE3A" w14:textId="56A54CA3" w:rsidR="00E64A9F" w:rsidRPr="00E64A9F" w:rsidRDefault="00E64A9F" w:rsidP="00DB3E3D">
      <w:pPr>
        <w:numPr>
          <w:ilvl w:val="0"/>
          <w:numId w:val="12"/>
        </w:numPr>
        <w:tabs>
          <w:tab w:val="left" w:pos="630"/>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vartojate AKF inhibitorių kartu su tam tikrais kitais vaistais, skirtais širdies nepakankamumui gydyti ir priklausančiais mineralokortikoidinių receptorių antagonistų (MRA) grupei (pavyzdžiui, spironolaktonu, eplerenonu).</w:t>
      </w:r>
    </w:p>
    <w:p w14:paraId="0566B74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091CA2D"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Carzan vartojimas su maistu, gėrimais ir alkoholiu</w:t>
      </w:r>
    </w:p>
    <w:p w14:paraId="040600B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Jums paskirtas Carzan, dėl alkoholinių gėrimų vartojimo pasitarkite su gydytoju. Alkoholis gali sukelti silpnumą ar svaigulį. </w:t>
      </w:r>
    </w:p>
    <w:p w14:paraId="7555E9D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BF9690C"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Nėštumas, žindymo laikotarpis ir vaisingumas</w:t>
      </w:r>
    </w:p>
    <w:p w14:paraId="2A3FE02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F88110F" w14:textId="77777777" w:rsidR="00E64A9F" w:rsidRPr="00E64A9F" w:rsidRDefault="00E64A9F" w:rsidP="00E64A9F">
      <w:pPr>
        <w:spacing w:after="0" w:line="240" w:lineRule="auto"/>
        <w:rPr>
          <w:rFonts w:ascii="Times New Roman" w:eastAsia="Times New Roman" w:hAnsi="Times New Roman" w:cs="Times New Roman"/>
          <w:kern w:val="0"/>
          <w:u w:val="single"/>
          <w14:ligatures w14:val="none"/>
        </w:rPr>
      </w:pPr>
      <w:r w:rsidRPr="00E64A9F">
        <w:rPr>
          <w:rFonts w:ascii="Times New Roman" w:eastAsia="Times New Roman" w:hAnsi="Times New Roman" w:cs="Times New Roman"/>
          <w:kern w:val="0"/>
          <w:u w:val="single"/>
          <w14:ligatures w14:val="none"/>
        </w:rPr>
        <w:t xml:space="preserve">Nėštumas </w:t>
      </w:r>
    </w:p>
    <w:p w14:paraId="5203702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Būtinai pasakykite gydytojui, jeigu įtariate, kad pastojote (arba ketinate pastoti). Jis tikriausiai patars Jums nutraukti Carzan vartojimą prieš pastojant arba kai tik paaiškės, kad pastojote, ir patars vietoje Carzan vartoti kitą vaistą. Nėštumo pradžioje Carzan vartoti nerekomenduojama, o jei esate nėščia ilgiau kaip 3 mėn. – negalima, šis vaistas, vartojamas tuo metu, gali labai pakenkti būsimam kūdikiui. </w:t>
      </w:r>
    </w:p>
    <w:p w14:paraId="68F32E6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4485799" w14:textId="77777777" w:rsidR="00E64A9F" w:rsidRPr="00E64A9F" w:rsidRDefault="00E64A9F" w:rsidP="00E64A9F">
      <w:pPr>
        <w:spacing w:after="0" w:line="240" w:lineRule="auto"/>
        <w:rPr>
          <w:rFonts w:ascii="Times New Roman" w:eastAsia="Times New Roman" w:hAnsi="Times New Roman" w:cs="Times New Roman"/>
          <w:kern w:val="0"/>
          <w:u w:val="single"/>
          <w14:ligatures w14:val="none"/>
        </w:rPr>
      </w:pPr>
      <w:r w:rsidRPr="00E64A9F">
        <w:rPr>
          <w:rFonts w:ascii="Times New Roman" w:eastAsia="Times New Roman" w:hAnsi="Times New Roman" w:cs="Times New Roman"/>
          <w:kern w:val="0"/>
          <w:u w:val="single"/>
          <w14:ligatures w14:val="none"/>
        </w:rPr>
        <w:t xml:space="preserve">Žindymo laikotarpis </w:t>
      </w:r>
    </w:p>
    <w:p w14:paraId="7655602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Būtinai pasakykite gydytojui, jeigu žindote arba ruošiatės žindyti kūdikį. Žindyvėms Carzan vartoti nerekomenduojama. Jeigu norėtumėte žindyti (ypač naujagimį arba neišnešiotą kūdikį), gydytojas gali Jums parinkti kitų vaistų.</w:t>
      </w:r>
    </w:p>
    <w:p w14:paraId="44575EC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6DC26F3"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Vairavimas ir mechanizmų valdymas </w:t>
      </w:r>
    </w:p>
    <w:p w14:paraId="26CF21A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Kai kurie žmonės, vartojantys Carzan, gali jausti nuovargį ar svaigulį. Pajutus tokių sutrikimų, vairuoti ir valdyti mechanizmų negalima. </w:t>
      </w:r>
    </w:p>
    <w:p w14:paraId="7349DFCC"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p>
    <w:p w14:paraId="741B8BCB"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Carzan sudėtyje yra laktozės monohidrato ir natrio</w:t>
      </w:r>
    </w:p>
    <w:p w14:paraId="5FCEE02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Carzan sudėtyje yra laktozės monohidrato (tam tikro angliavandenio). Jeigu gydytojas Jums yra sakęs, kad netoleruojate kokių nors angliavandenių, kreipkitės į jį prieš pradėdami vartoti šį vaistą. </w:t>
      </w:r>
    </w:p>
    <w:p w14:paraId="1E7A50A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Šio vaisto tabletėje yra mažiau kaip 1 mmol (23 mg) natrio, t. y. jis beveik neturi reikšmės.</w:t>
      </w:r>
    </w:p>
    <w:p w14:paraId="5574BC4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A67F70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17D0F28" w14:textId="77777777" w:rsidR="00E64A9F" w:rsidRPr="00E64A9F" w:rsidRDefault="00E64A9F" w:rsidP="00E64A9F">
      <w:pP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3.</w:t>
      </w:r>
      <w:r w:rsidRPr="00E64A9F">
        <w:rPr>
          <w:rFonts w:ascii="Times New Roman" w:eastAsia="Times New Roman" w:hAnsi="Times New Roman" w:cs="Times New Roman"/>
          <w:b/>
          <w:kern w:val="0"/>
          <w14:ligatures w14:val="none"/>
        </w:rPr>
        <w:tab/>
        <w:t>Kaip vartoti Carzan</w:t>
      </w:r>
    </w:p>
    <w:p w14:paraId="35BB20D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6E696A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Visada vartokite šį vaistą tiksliai kaip nurodė gydytojas </w:t>
      </w:r>
      <w:r w:rsidRPr="00E64A9F">
        <w:rPr>
          <w:rFonts w:ascii="Times New Roman" w:eastAsia="Times New Roman" w:hAnsi="Times New Roman" w:cs="Times New Roman"/>
          <w:snapToGrid w:val="0"/>
          <w:kern w:val="0"/>
          <w14:ligatures w14:val="none"/>
        </w:rPr>
        <w:t>arba vaistininkas</w:t>
      </w:r>
      <w:r w:rsidRPr="00E64A9F">
        <w:rPr>
          <w:rFonts w:ascii="Times New Roman" w:eastAsia="Times New Roman" w:hAnsi="Times New Roman" w:cs="Times New Roman"/>
          <w:kern w:val="0"/>
          <w14:ligatures w14:val="none"/>
        </w:rPr>
        <w:t>. Jeigu abejojate, kreipkitės į gydytoją arba vaistininką. Carzan svarbu vartoti kasdien.</w:t>
      </w:r>
    </w:p>
    <w:p w14:paraId="372DF70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Carzan galima gerti valgio metu arba nevalgius.</w:t>
      </w:r>
    </w:p>
    <w:p w14:paraId="796AC57F"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Nurykite tabletę, užgerdami vandeniu. </w:t>
      </w:r>
    </w:p>
    <w:p w14:paraId="10277FF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Stenkitės gerti šias tabletes kasdien tuo pačiu laiku – tai padės jų neužmiršti.</w:t>
      </w:r>
    </w:p>
    <w:p w14:paraId="5663FC1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4CBF43F" w14:textId="77777777" w:rsidR="00E64A9F" w:rsidRPr="00E64A9F" w:rsidRDefault="00E64A9F" w:rsidP="00E64A9F">
      <w:pPr>
        <w:keepNext/>
        <w:keepLine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lastRenderedPageBreak/>
        <w:t xml:space="preserve">Aukštas kraujospūdis </w:t>
      </w:r>
    </w:p>
    <w:p w14:paraId="2F65FD90" w14:textId="77777777" w:rsidR="00E64A9F" w:rsidRPr="005F277C" w:rsidRDefault="00E64A9F" w:rsidP="005C2454">
      <w:pPr>
        <w:pStyle w:val="ListParagraph"/>
        <w:keepNext/>
        <w:keepLines/>
        <w:numPr>
          <w:ilvl w:val="0"/>
          <w:numId w:val="8"/>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Rekomenduojama Carzan dozė – 8 mg vieną kartą per parą. Gydytojas, atsižvelgdamas į kraujospūdžio pokyčius, gali didinti dozę iki 16 mg vieną kartą per parą ir vėliau – iki 32 mg vieną kartą per parą.</w:t>
      </w:r>
    </w:p>
    <w:p w14:paraId="76BD4DA2" w14:textId="77777777" w:rsidR="00E64A9F" w:rsidRPr="005F277C" w:rsidRDefault="00E64A9F" w:rsidP="005C2454">
      <w:pPr>
        <w:pStyle w:val="ListParagraph"/>
        <w:keepNext/>
        <w:numPr>
          <w:ilvl w:val="0"/>
          <w:numId w:val="8"/>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Kai kuriems pacientams (sergantiems kepenų ar inkstų ligomis arba neseniai netekusiems daug skysčių, pvz., dėl vėmimo, viduriavimo ar šlapimo išskyrimą skatinančių tablečių vartojimo) gydytojas gali skirti mažesnę pradinę dozę. </w:t>
      </w:r>
    </w:p>
    <w:p w14:paraId="57583543" w14:textId="77777777" w:rsidR="00E64A9F" w:rsidRPr="005F277C" w:rsidRDefault="00E64A9F" w:rsidP="005C2454">
      <w:pPr>
        <w:pStyle w:val="ListParagraph"/>
        <w:keepNext/>
        <w:numPr>
          <w:ilvl w:val="0"/>
          <w:numId w:val="8"/>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Kai kuriems juodaodžiams pacientams atskirai vartojamų šios grupės vaistų poveikis gali būti silpnesnis, todėl jiems gali reikėti didesnės dozės. </w:t>
      </w:r>
    </w:p>
    <w:p w14:paraId="6E003D7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A427D7C"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Vartojimas vaikams ir paaugliams, kurių kraujospūdis aukštas</w:t>
      </w:r>
    </w:p>
    <w:p w14:paraId="03D4B8B8" w14:textId="77777777" w:rsidR="00E64A9F" w:rsidRPr="00E64A9F" w:rsidRDefault="00E64A9F" w:rsidP="00E64A9F">
      <w:pPr>
        <w:spacing w:after="0" w:line="240" w:lineRule="auto"/>
        <w:rPr>
          <w:rFonts w:ascii="Times New Roman" w:eastAsia="Times New Roman" w:hAnsi="Times New Roman" w:cs="Times New Roman"/>
          <w:i/>
          <w:kern w:val="0"/>
          <w14:ligatures w14:val="none"/>
        </w:rPr>
      </w:pPr>
    </w:p>
    <w:p w14:paraId="12BF26F0"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Vaikai nuo 6 iki &lt; 18 metų amžiaus</w:t>
      </w:r>
    </w:p>
    <w:p w14:paraId="4A45929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Rekomenduojama pradinė dozė yra 4 mg vieną kartą per parą.</w:t>
      </w:r>
    </w:p>
    <w:p w14:paraId="6A1576AE" w14:textId="77777777" w:rsidR="00E64A9F" w:rsidRPr="00E64A9F" w:rsidRDefault="00E64A9F" w:rsidP="00E64A9F">
      <w:pPr>
        <w:tabs>
          <w:tab w:val="left" w:pos="0"/>
        </w:tabs>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u w:val="single"/>
          <w14:ligatures w14:val="none"/>
        </w:rPr>
        <w:t>&lt; 50 kg sveriantys pacientai.</w:t>
      </w:r>
      <w:r w:rsidRPr="00E64A9F">
        <w:rPr>
          <w:rFonts w:ascii="Times New Roman" w:eastAsia="Times New Roman" w:hAnsi="Times New Roman" w:cs="Times New Roman"/>
          <w:kern w:val="0"/>
          <w14:ligatures w14:val="none"/>
        </w:rPr>
        <w:t xml:space="preserve"> Pacientams, kuriems nepavyksta tinkamai sureguliuoti kraujospūdžio, gydytojas gali nuspręsti dozę padidinti iki maksimalios - 8 mg vieną kartą per parą.</w:t>
      </w:r>
    </w:p>
    <w:p w14:paraId="5476EA85" w14:textId="77777777" w:rsidR="00E64A9F" w:rsidRPr="00E64A9F" w:rsidRDefault="00E64A9F" w:rsidP="00E64A9F">
      <w:pPr>
        <w:tabs>
          <w:tab w:val="left" w:pos="0"/>
        </w:tabs>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u w:val="single"/>
          <w14:ligatures w14:val="none"/>
        </w:rPr>
        <w:t>≥ 50 kg sveriantys pacientai.</w:t>
      </w:r>
      <w:r w:rsidRPr="00E64A9F">
        <w:rPr>
          <w:rFonts w:ascii="Times New Roman" w:eastAsia="Times New Roman" w:hAnsi="Times New Roman" w:cs="Times New Roman"/>
          <w:kern w:val="0"/>
          <w14:ligatures w14:val="none"/>
        </w:rPr>
        <w:t xml:space="preserve"> Pacientams, kuriems nepavyksta tinkamai sureguliuoti kraujospūdžio, gydytojas gali nuspręsti dozę padidinti iki 8 mg vieną kartą per parą ir, jeigu reikia, vėliau iki 16 mg vieną kartą per parą.</w:t>
      </w:r>
    </w:p>
    <w:p w14:paraId="710FCD1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63B4D2A"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Širdies nepakankamumas</w:t>
      </w:r>
      <w:r w:rsidRPr="00E64A9F">
        <w:rPr>
          <w:rFonts w:ascii="Times New Roman" w:eastAsia="Times New Roman" w:hAnsi="Times New Roman" w:cs="Times New Roman"/>
          <w:kern w:val="0"/>
          <w14:ligatures w14:val="none"/>
        </w:rPr>
        <w:t xml:space="preserve"> </w:t>
      </w:r>
      <w:r w:rsidRPr="00E64A9F">
        <w:rPr>
          <w:rFonts w:ascii="Times New Roman" w:eastAsia="Times New Roman" w:hAnsi="Times New Roman" w:cs="Times New Roman"/>
          <w:b/>
          <w:kern w:val="0"/>
          <w14:ligatures w14:val="none"/>
        </w:rPr>
        <w:t>suaugusiesiems</w:t>
      </w:r>
    </w:p>
    <w:p w14:paraId="2C0BF01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Rekomenduojama pradinė Carzan dozė – 4 mg vieną kartą per parą. Ne dažniau kaip kas 2 savaites gydytojas gali dvigubai didinti šią dozę iki 32 mg vieną kartą per parą. Carzan galima vartoti kartu su kitais vaistais nuo širdies nepakankamumo, koks gydymas tinka Jums, nuspręs gydytojas.</w:t>
      </w:r>
    </w:p>
    <w:p w14:paraId="61068629"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255AAA3" w14:textId="099BA3E4"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snapToGrid w:val="0"/>
          <w:kern w:val="0"/>
          <w14:ligatures w14:val="none"/>
        </w:rPr>
        <w:t>Ką daryti p</w:t>
      </w:r>
      <w:r w:rsidRPr="00E64A9F">
        <w:rPr>
          <w:rFonts w:ascii="Times New Roman" w:eastAsia="Times New Roman" w:hAnsi="Times New Roman" w:cs="Times New Roman"/>
          <w:b/>
          <w:kern w:val="0"/>
          <w14:ligatures w14:val="none"/>
        </w:rPr>
        <w:t>avartojus per didelę Carzan dozę</w:t>
      </w:r>
    </w:p>
    <w:p w14:paraId="3B7FFD9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Išgėrę daugiau Carzan negu nurodė gydytojas, nedelsdami kreipkitės patarimo į gydytoją arba vaistininką. </w:t>
      </w:r>
    </w:p>
    <w:p w14:paraId="3830638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367B598"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Pamiršus pavartoti Carzan </w:t>
      </w:r>
    </w:p>
    <w:p w14:paraId="2CAE69D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Negalima vartoti dvigubos dozės norint kompensuoti praleistą tabletę. Kitą dozę gerkite įprastu laiku. </w:t>
      </w:r>
    </w:p>
    <w:p w14:paraId="3A1F9DAC"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9F0A247"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Nustojus vartoti Carzan</w:t>
      </w:r>
    </w:p>
    <w:p w14:paraId="4F8E72F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Nustojus vartoti Carzan, Jūsų kraujospūdis gali vėl padidėti, todėl nenutraukite Carzan vartojimo nepasitarę su gydytoju. </w:t>
      </w:r>
    </w:p>
    <w:p w14:paraId="26DDE45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298CEF2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Jeigu kiltų daugiau klausimų dėl šio vaisto vartojimo, kreipkitės į gydytoją arba vaistininką. </w:t>
      </w:r>
    </w:p>
    <w:p w14:paraId="1EBFDBC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15F19A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86772D4" w14:textId="77777777" w:rsidR="00E64A9F" w:rsidRPr="00E64A9F" w:rsidRDefault="00E64A9F" w:rsidP="00E64A9F">
      <w:pP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4.</w:t>
      </w:r>
      <w:r w:rsidRPr="00E64A9F">
        <w:rPr>
          <w:rFonts w:ascii="Times New Roman" w:eastAsia="Times New Roman" w:hAnsi="Times New Roman" w:cs="Times New Roman"/>
          <w:b/>
          <w:kern w:val="0"/>
          <w14:ligatures w14:val="none"/>
        </w:rPr>
        <w:tab/>
        <w:t>Galimas šalutinis poveikis</w:t>
      </w:r>
    </w:p>
    <w:p w14:paraId="33AD2F7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601E8C8"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Šis vaistas, kaip ir visi kiti, gali sukelti šalutinį poveikį, nors jis pasireiškia ne visiems žmonėms. Jums svarbu žinoti, koks šalutinis poveikis gali pasireikšti. </w:t>
      </w:r>
    </w:p>
    <w:p w14:paraId="624BF54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70CAC16"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Nedelsdami nutraukite Carzan vartojimą ir kreipkitės į gydytoją, jeigu pasireiškia kuri nors iš šių alerginių reakcijų: </w:t>
      </w:r>
    </w:p>
    <w:p w14:paraId="5C3289ED" w14:textId="77777777" w:rsidR="00E64A9F" w:rsidRPr="005F277C" w:rsidRDefault="00E64A9F" w:rsidP="00DB3E3D">
      <w:pPr>
        <w:pStyle w:val="ListParagraph"/>
        <w:keepNext/>
        <w:numPr>
          <w:ilvl w:val="0"/>
          <w:numId w:val="14"/>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kvėpavimo pasunkėjimas patinus arba nepatinus veidui, lūpoms, liežuviui ir (arba) gerklei;</w:t>
      </w:r>
    </w:p>
    <w:p w14:paraId="19E2434F" w14:textId="77777777" w:rsidR="00E64A9F" w:rsidRPr="005F277C" w:rsidRDefault="00E64A9F" w:rsidP="00DB3E3D">
      <w:pPr>
        <w:pStyle w:val="ListParagraph"/>
        <w:keepNext/>
        <w:numPr>
          <w:ilvl w:val="0"/>
          <w:numId w:val="14"/>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veido, lūpų, liežuvio ir (arba) gerklės patinimas, dėl kurio gali pasunkėti rijimas;</w:t>
      </w:r>
    </w:p>
    <w:p w14:paraId="183CEAFE" w14:textId="77777777" w:rsidR="00E64A9F" w:rsidRPr="005F277C" w:rsidRDefault="00E64A9F" w:rsidP="00DB3E3D">
      <w:pPr>
        <w:pStyle w:val="ListParagraph"/>
        <w:keepNext/>
        <w:numPr>
          <w:ilvl w:val="0"/>
          <w:numId w:val="14"/>
        </w:numPr>
        <w:tabs>
          <w:tab w:val="left" w:pos="567"/>
        </w:tabs>
        <w:spacing w:after="0" w:line="240" w:lineRule="auto"/>
        <w:ind w:left="567" w:hanging="567"/>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stiprus odos niežulys (su ruplėmis). </w:t>
      </w:r>
    </w:p>
    <w:p w14:paraId="740FDC1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F7AC1E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Carzan gali sukelti baltųjų kraujo ląstelių kiekio sumažėjimą. Gali sumažėti atsparumas infekcijoms, galite jausti nuovargį, infekcijos požymių, pradėti karščiuoti. Atsiradus tokiems sutrikimams, kreipkitės į gydytoją. Gydytojas gali kartais daryti kraujo tyrimus, kad galėtų įsitikinti, ar nepasireiškė Carzan šalutinis poveikis kraujui (agranulocitozė).</w:t>
      </w:r>
    </w:p>
    <w:p w14:paraId="436CD40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10F74C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Kitas galimas šalutinis poveikis nurodytas žemiau. </w:t>
      </w:r>
    </w:p>
    <w:p w14:paraId="08FFB46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4B8E9DF" w14:textId="1483E4AC" w:rsidR="00E64A9F" w:rsidRPr="00E64A9F" w:rsidRDefault="00AA55D5" w:rsidP="00E64A9F">
      <w:pPr>
        <w:spacing w:after="0" w:line="240" w:lineRule="auto"/>
        <w:rPr>
          <w:rFonts w:ascii="Times New Roman" w:eastAsia="Times New Roman" w:hAnsi="Times New Roman" w:cs="Times New Roman"/>
          <w:b/>
          <w:kern w:val="0"/>
          <w14:ligatures w14:val="none"/>
        </w:rPr>
      </w:pPr>
      <w:r w:rsidRPr="005F277C">
        <w:rPr>
          <w:rFonts w:ascii="Times New Roman" w:eastAsia="Times New Roman" w:hAnsi="Times New Roman" w:cs="Times New Roman"/>
          <w:b/>
          <w:kern w:val="0"/>
          <w14:ligatures w14:val="none"/>
        </w:rPr>
        <w:t>Dažni šalutinio poveikio reiškiniai (gali pasireikšti rečiau kaip 1 iš 10 asmenų)</w:t>
      </w:r>
      <w:r w:rsidRPr="005F277C">
        <w:rPr>
          <w:rFonts w:ascii="Times New Roman" w:eastAsia="Times New Roman" w:hAnsi="Times New Roman" w:cs="Times New Roman"/>
          <w:kern w:val="0"/>
          <w14:ligatures w14:val="none"/>
        </w:rPr>
        <w:t>:</w:t>
      </w:r>
    </w:p>
    <w:p w14:paraId="54F10606"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svaigulys ar sukimasis;</w:t>
      </w:r>
    </w:p>
    <w:p w14:paraId="3D80F13E"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galvos skausmas;</w:t>
      </w:r>
    </w:p>
    <w:p w14:paraId="16B3A1EE"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kvėpavimo takų infekcija;</w:t>
      </w:r>
    </w:p>
    <w:p w14:paraId="0457E91A"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žemas kraujospūdis. Dėl to galite jausti silpnumą ar svaigulį;</w:t>
      </w:r>
    </w:p>
    <w:p w14:paraId="3B96426B"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pakitę kraujo tyrimų duomenys:</w:t>
      </w:r>
    </w:p>
    <w:p w14:paraId="40EEFF64" w14:textId="56B18A7E" w:rsidR="00AA55D5" w:rsidRPr="005F277C" w:rsidRDefault="00E64A9F" w:rsidP="005C2454">
      <w:pPr>
        <w:pStyle w:val="ListParagraph"/>
        <w:keepNext/>
        <w:numPr>
          <w:ilvl w:val="0"/>
          <w:numId w:val="7"/>
        </w:numPr>
        <w:tabs>
          <w:tab w:val="left" w:pos="851"/>
        </w:tabs>
        <w:spacing w:after="0" w:line="240" w:lineRule="auto"/>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padidėjęs kalio kiekis kraujyje, ypač jei sutrikusi Jūsų inkstų funkcija arba sergate širdies nepakankamumu. Labai padaugėjus kalio, galite jausti nuovargį, silpnumą, nereguliarų širdies plakimą ar odos dilgčiojimą;</w:t>
      </w:r>
    </w:p>
    <w:p w14:paraId="3217389D" w14:textId="37BF4CB8"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inkstų funkcijos pablogėjimas, ypač jei ji buvo sutrikusi iki gydymo arba jei sergate širdies nepakankamumu. Labai retais atvejais gali ištikti inkstų nepakankamumas.</w:t>
      </w:r>
    </w:p>
    <w:p w14:paraId="3FE39D60"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A194A83" w14:textId="75B656DE" w:rsidR="00E64A9F" w:rsidRPr="00E64A9F" w:rsidRDefault="00AA55D5" w:rsidP="00E64A9F">
      <w:pPr>
        <w:spacing w:after="0" w:line="240" w:lineRule="auto"/>
        <w:rPr>
          <w:rFonts w:ascii="Times New Roman" w:eastAsia="Times New Roman" w:hAnsi="Times New Roman" w:cs="Times New Roman"/>
          <w:b/>
          <w:kern w:val="0"/>
          <w14:ligatures w14:val="none"/>
        </w:rPr>
      </w:pPr>
      <w:r w:rsidRPr="005F277C">
        <w:rPr>
          <w:rFonts w:ascii="Times New Roman" w:eastAsia="Times New Roman" w:hAnsi="Times New Roman" w:cs="Times New Roman"/>
          <w:b/>
          <w:kern w:val="0"/>
          <w14:ligatures w14:val="none"/>
        </w:rPr>
        <w:t>Labai reti šalutinio poveikio reiškiniai (gali pasireikšti rečiau kaip 1 iš 10 000 asmenų):</w:t>
      </w:r>
    </w:p>
    <w:p w14:paraId="574C46E0"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veido, lūpų, liežuvio ir (ar) gerklės patinimas;</w:t>
      </w:r>
    </w:p>
    <w:p w14:paraId="2447DD90"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sumažėjęs raudonųjų ar baltųjų kraujo kūnelių kiekis. Dėl to galite jausti nuovargį, infekcijos požymių, pradėti karščiuoti;</w:t>
      </w:r>
    </w:p>
    <w:p w14:paraId="740B9D26"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odos išbėrimas, dilgėlinė;</w:t>
      </w:r>
    </w:p>
    <w:p w14:paraId="7C98B1B6"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niežulys;</w:t>
      </w:r>
    </w:p>
    <w:p w14:paraId="08E69D83"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nugaros, sąnarių ir raumenų skausmas;</w:t>
      </w:r>
    </w:p>
    <w:p w14:paraId="123570F3"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sutrikusi kepenų funkcija, kepenų uždegimas (hepatitas). Dėl to galite jausti nuovargį, pastebėti, kad pagelto oda ir akių baltymai, bei panašių į gripą simptomų;</w:t>
      </w:r>
    </w:p>
    <w:p w14:paraId="273AE342"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pykinimas;</w:t>
      </w:r>
    </w:p>
    <w:p w14:paraId="192D31AC"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kosulys;</w:t>
      </w:r>
    </w:p>
    <w:p w14:paraId="75D74D07" w14:textId="77777777" w:rsidR="00E64A9F" w:rsidRPr="005F277C" w:rsidRDefault="00E64A9F"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pakitę kraujo tyrimų duomenys:</w:t>
      </w:r>
    </w:p>
    <w:p w14:paraId="5FB2F290" w14:textId="6F2F8446" w:rsidR="00E64A9F" w:rsidRPr="005F277C" w:rsidRDefault="00E64A9F" w:rsidP="005C2454">
      <w:pPr>
        <w:pStyle w:val="ListParagraph"/>
        <w:keepNext/>
        <w:numPr>
          <w:ilvl w:val="0"/>
          <w:numId w:val="7"/>
        </w:numPr>
        <w:tabs>
          <w:tab w:val="left" w:pos="851"/>
        </w:tabs>
        <w:spacing w:after="0" w:line="240" w:lineRule="auto"/>
        <w:outlineLvl w:val="2"/>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sumažėjęs natrio kiekis kraujyje, jam labai sumažėjus, galite jausti nuovargį, energijos stygių ar raumenų mėšlungį. </w:t>
      </w:r>
    </w:p>
    <w:p w14:paraId="6F10633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2BC0EB3" w14:textId="4D3CC15D" w:rsidR="00E64A9F" w:rsidRPr="005F277C" w:rsidRDefault="00AA55D5" w:rsidP="00E64A9F">
      <w:pPr>
        <w:spacing w:after="0" w:line="240" w:lineRule="auto"/>
        <w:rPr>
          <w:rFonts w:ascii="Times New Roman" w:eastAsia="Times New Roman" w:hAnsi="Times New Roman" w:cs="Times New Roman"/>
          <w:kern w:val="0"/>
          <w14:ligatures w14:val="none"/>
        </w:rPr>
      </w:pPr>
      <w:r w:rsidRPr="005F277C">
        <w:rPr>
          <w:rFonts w:ascii="Times New Roman" w:eastAsia="Calibri" w:hAnsi="Times New Roman" w:cs="Times New Roman"/>
          <w:b/>
          <w:bCs/>
          <w:noProof/>
          <w:snapToGrid w:val="0"/>
        </w:rPr>
        <w:t>Šalutinio poveikio reiškiniai, kurių dažnis nežinomas (negali būti apskaičiuotas pagal turimus duomenis)</w:t>
      </w:r>
      <w:r w:rsidR="00E64A9F" w:rsidRPr="005F277C">
        <w:rPr>
          <w:rFonts w:ascii="Times New Roman" w:eastAsia="Times New Roman" w:hAnsi="Times New Roman" w:cs="Times New Roman"/>
          <w:kern w:val="0"/>
          <w14:ligatures w14:val="none"/>
        </w:rPr>
        <w:t>:</w:t>
      </w:r>
      <w:r w:rsidRPr="005F277C">
        <w:rPr>
          <w:rFonts w:ascii="Times New Roman" w:eastAsia="Times New Roman" w:hAnsi="Times New Roman" w:cs="Times New Roman"/>
          <w:kern w:val="0"/>
          <w14:ligatures w14:val="none"/>
        </w:rPr>
        <w:t xml:space="preserve"> </w:t>
      </w:r>
    </w:p>
    <w:p w14:paraId="638CC676" w14:textId="0F018FA8" w:rsidR="00E64A9F" w:rsidRPr="005F277C" w:rsidRDefault="00AA55D5" w:rsidP="005C2454">
      <w:pPr>
        <w:pStyle w:val="ListParagraph"/>
        <w:numPr>
          <w:ilvl w:val="1"/>
          <w:numId w:val="6"/>
        </w:numPr>
        <w:spacing w:after="0" w:line="240" w:lineRule="auto"/>
        <w:ind w:left="567" w:hanging="567"/>
        <w:rPr>
          <w:rFonts w:ascii="Times New Roman" w:hAnsi="Times New Roman" w:cs="Times New Roman"/>
        </w:rPr>
      </w:pPr>
      <w:r w:rsidRPr="005F277C">
        <w:rPr>
          <w:rFonts w:ascii="Times New Roman" w:hAnsi="Times New Roman" w:cs="Times New Roman"/>
        </w:rPr>
        <w:t>v</w:t>
      </w:r>
      <w:r w:rsidR="00E64A9F" w:rsidRPr="005F277C">
        <w:rPr>
          <w:rFonts w:ascii="Times New Roman" w:hAnsi="Times New Roman" w:cs="Times New Roman"/>
        </w:rPr>
        <w:t>iduriavimas.</w:t>
      </w:r>
    </w:p>
    <w:p w14:paraId="2AA68A1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20D4DE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Vaikams, kuriems buvo gydytas aukštas kraujospūdis, pasireiškė panašus šalutinis poveikis kaip suaugusiesiems, tačiau jis pasireiškė dažniau. Gerklės skausmas yra labai dažnai pasireiškiantis šalutinis poveikis vaikams, tačiau apie šio poveikio pasireiškimą suaugusiesiems pranešimų negauta, taip pat sloga, karščiavimas ir širdies ritmo padažnėjimas vaikams pasireiškia dažnai, tačiau apie pasireiškimą suaugusiesiems pranešimų negauta.</w:t>
      </w:r>
    </w:p>
    <w:p w14:paraId="637383A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18F19A6"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Pranešimas apie šalutinį poveikį</w:t>
      </w:r>
    </w:p>
    <w:p w14:paraId="49D7F009" w14:textId="1CE93339" w:rsidR="00E64A9F" w:rsidRPr="00E64A9F" w:rsidRDefault="00E64A9F" w:rsidP="00E64A9F">
      <w:pPr>
        <w:spacing w:after="0" w:line="240" w:lineRule="auto"/>
        <w:ind w:right="-449"/>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Jeigu pasireiškė šalutinis poveikis, įskaitant šiame lapelyje nenurodytą, pasakykite gydytojui arba vaistininkui.</w:t>
      </w:r>
      <w:r w:rsidR="002E4DFC" w:rsidRPr="005F277C">
        <w:rPr>
          <w:rFonts w:ascii="Times New Roman" w:eastAsia="Times New Roman" w:hAnsi="Times New Roman" w:cs="Times New Roman"/>
          <w:kern w:val="0"/>
          <w14:ligatures w14:val="none"/>
        </w:rPr>
        <w:t xml:space="preserve"> </w:t>
      </w:r>
      <w:r w:rsidR="002E4DFC" w:rsidRPr="005F277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2E4DFC" w:rsidRPr="005F277C">
          <w:rPr>
            <w:rStyle w:val="Hyperlink"/>
            <w:rFonts w:ascii="Times New Roman" w:hAnsi="Times New Roman" w:cs="Times New Roman"/>
            <w:snapToGrid w:val="0"/>
          </w:rPr>
          <w:t>https://vapris.vvkt.lt/vvkt-web/public/nrv</w:t>
        </w:r>
      </w:hyperlink>
      <w:r w:rsidR="002E4DFC" w:rsidRPr="005F277C">
        <w:rPr>
          <w:rFonts w:ascii="Times New Roman" w:hAnsi="Times New Roman" w:cs="Times New Roman"/>
          <w:snapToGrid w:val="0"/>
        </w:rPr>
        <w:t xml:space="preserve"> arba užpildant Paciento pranešimo apie įtariamą nepageidaujamą reakciją (ĮNR) formą, kuri skelbiama </w:t>
      </w:r>
      <w:hyperlink r:id="rId9" w:history="1">
        <w:r w:rsidR="002E4DFC" w:rsidRPr="005F277C">
          <w:rPr>
            <w:rStyle w:val="Hyperlink"/>
            <w:rFonts w:ascii="Times New Roman" w:hAnsi="Times New Roman" w:cs="Times New Roman"/>
            <w:snapToGrid w:val="0"/>
          </w:rPr>
          <w:t>https://www.vvkt.lt/index.php?4004286486</w:t>
        </w:r>
      </w:hyperlink>
      <w:r w:rsidR="002E4DFC" w:rsidRPr="005F277C">
        <w:rPr>
          <w:rFonts w:ascii="Times New Roman" w:hAnsi="Times New Roman" w:cs="Times New Roman"/>
          <w:snapToGrid w:val="0"/>
        </w:rPr>
        <w:t xml:space="preserve">, ir atsiunčiant elektroniniu paštu (adresu </w:t>
      </w:r>
      <w:hyperlink r:id="rId10" w:history="1">
        <w:r w:rsidR="002E4DFC" w:rsidRPr="005F277C">
          <w:rPr>
            <w:rStyle w:val="Hyperlink"/>
            <w:rFonts w:ascii="Times New Roman" w:hAnsi="Times New Roman" w:cs="Times New Roman"/>
            <w:snapToGrid w:val="0"/>
          </w:rPr>
          <w:t>NepageidaujamaR@vvkt.lt</w:t>
        </w:r>
      </w:hyperlink>
      <w:r w:rsidR="002E4DFC" w:rsidRPr="005F277C">
        <w:rPr>
          <w:rFonts w:ascii="Times New Roman" w:hAnsi="Times New Roman" w:cs="Times New Roman"/>
          <w:snapToGrid w:val="0"/>
        </w:rPr>
        <w:t>) arba nemokamu telefonu 8 800 73 568. Pranešdami apie šalutinį poveikį galite mums padėti gauti daugiau informacijos apie šio vaisto saugumą</w:t>
      </w:r>
      <w:r w:rsidRPr="00E64A9F">
        <w:rPr>
          <w:rFonts w:ascii="Times New Roman" w:eastAsia="Times New Roman" w:hAnsi="Times New Roman" w:cs="Times New Roman"/>
          <w:kern w:val="0"/>
          <w14:ligatures w14:val="none"/>
        </w:rPr>
        <w:t>.</w:t>
      </w:r>
    </w:p>
    <w:p w14:paraId="7C20775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48F17E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095B857" w14:textId="77777777" w:rsidR="00E64A9F" w:rsidRPr="00E64A9F" w:rsidRDefault="00E64A9F" w:rsidP="00E64A9F">
      <w:pP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5.</w:t>
      </w:r>
      <w:r w:rsidRPr="00E64A9F">
        <w:rPr>
          <w:rFonts w:ascii="Times New Roman" w:eastAsia="Times New Roman" w:hAnsi="Times New Roman" w:cs="Times New Roman"/>
          <w:b/>
          <w:kern w:val="0"/>
          <w14:ligatures w14:val="none"/>
        </w:rPr>
        <w:tab/>
        <w:t xml:space="preserve">Kaip laikyti Carzan </w:t>
      </w:r>
    </w:p>
    <w:p w14:paraId="0ACDA1E6"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0DC8A231" w14:textId="176D0AFC" w:rsidR="00E64A9F" w:rsidRPr="005F277C"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Šį vaistą laikykite vaikams nepastebimoje ir nepasiekiamoje vietoje. </w:t>
      </w:r>
    </w:p>
    <w:p w14:paraId="4D4B2430" w14:textId="77777777" w:rsidR="00277485" w:rsidRPr="00E64A9F" w:rsidRDefault="00277485" w:rsidP="00E64A9F">
      <w:pPr>
        <w:spacing w:after="0" w:line="240" w:lineRule="auto"/>
        <w:rPr>
          <w:rFonts w:ascii="Times New Roman" w:eastAsia="Times New Roman" w:hAnsi="Times New Roman" w:cs="Times New Roman"/>
          <w:kern w:val="0"/>
          <w14:ligatures w14:val="none"/>
        </w:rPr>
      </w:pPr>
    </w:p>
    <w:p w14:paraId="6502E22A" w14:textId="066E6ED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Ant kartono dėžutės </w:t>
      </w:r>
      <w:r w:rsidR="002E4DFC" w:rsidRPr="00E64A9F">
        <w:rPr>
          <w:rFonts w:ascii="Times New Roman" w:eastAsia="Times New Roman" w:hAnsi="Times New Roman" w:cs="Times New Roman"/>
          <w:kern w:val="0"/>
          <w14:ligatures w14:val="none"/>
        </w:rPr>
        <w:t>po „EXP“</w:t>
      </w:r>
      <w:r w:rsidR="002E4DFC" w:rsidRPr="005F277C">
        <w:rPr>
          <w:rFonts w:ascii="Times New Roman" w:eastAsia="Times New Roman" w:hAnsi="Times New Roman" w:cs="Times New Roman"/>
          <w:kern w:val="0"/>
          <w14:ligatures w14:val="none"/>
        </w:rPr>
        <w:t xml:space="preserve"> </w:t>
      </w:r>
      <w:r w:rsidRPr="00E64A9F">
        <w:rPr>
          <w:rFonts w:ascii="Times New Roman" w:eastAsia="Times New Roman" w:hAnsi="Times New Roman" w:cs="Times New Roman"/>
          <w:kern w:val="0"/>
          <w14:ligatures w14:val="none"/>
        </w:rPr>
        <w:t xml:space="preserve">ir lizdinės plokštelės nurodytam tinkamumo laikui pasibaigus, </w:t>
      </w:r>
      <w:r w:rsidRPr="00E64A9F">
        <w:rPr>
          <w:rFonts w:ascii="Times New Roman" w:eastAsia="Times New Roman" w:hAnsi="Times New Roman" w:cs="Times New Roman"/>
          <w:snapToGrid w:val="0"/>
          <w:kern w:val="0"/>
          <w14:ligatures w14:val="none"/>
        </w:rPr>
        <w:t>šio vaisto</w:t>
      </w:r>
      <w:r w:rsidRPr="00E64A9F">
        <w:rPr>
          <w:rFonts w:ascii="Times New Roman" w:eastAsia="Times New Roman" w:hAnsi="Times New Roman" w:cs="Times New Roman"/>
          <w:kern w:val="0"/>
          <w14:ligatures w14:val="none"/>
        </w:rPr>
        <w:t xml:space="preserve"> vartoti negalima. Vaistas tinkamas vartoti iki paskutinės nurodyto mėnesio dienos.</w:t>
      </w:r>
    </w:p>
    <w:p w14:paraId="06ED641E" w14:textId="77777777" w:rsidR="00277485" w:rsidRPr="005F277C" w:rsidRDefault="00277485" w:rsidP="00E64A9F">
      <w:pPr>
        <w:spacing w:after="0" w:line="240" w:lineRule="auto"/>
        <w:rPr>
          <w:rFonts w:ascii="Times New Roman" w:eastAsia="Times New Roman" w:hAnsi="Times New Roman" w:cs="Times New Roman"/>
          <w:kern w:val="0"/>
          <w14:ligatures w14:val="none"/>
        </w:rPr>
      </w:pPr>
    </w:p>
    <w:p w14:paraId="3AAB5BD5" w14:textId="25ECC279" w:rsidR="00E64A9F" w:rsidRPr="005F277C"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Šiam vaistui specialių laikymo sąlygų nereikia. </w:t>
      </w:r>
    </w:p>
    <w:p w14:paraId="371C7E01" w14:textId="77777777" w:rsidR="00277485" w:rsidRPr="00E64A9F" w:rsidRDefault="00277485" w:rsidP="00E64A9F">
      <w:pPr>
        <w:spacing w:after="0" w:line="240" w:lineRule="auto"/>
        <w:rPr>
          <w:rFonts w:ascii="Times New Roman" w:eastAsia="Times New Roman" w:hAnsi="Times New Roman" w:cs="Times New Roman"/>
          <w:kern w:val="0"/>
          <w14:ligatures w14:val="none"/>
        </w:rPr>
      </w:pPr>
    </w:p>
    <w:p w14:paraId="5AEED232"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Vaistų negalima </w:t>
      </w:r>
      <w:r w:rsidRPr="00E64A9F">
        <w:rPr>
          <w:rFonts w:ascii="Times New Roman" w:eastAsia="Times New Roman" w:hAnsi="Times New Roman" w:cs="Times New Roman"/>
          <w:snapToGrid w:val="0"/>
          <w:kern w:val="0"/>
          <w14:ligatures w14:val="none"/>
        </w:rPr>
        <w:t>išmesti</w:t>
      </w:r>
      <w:r w:rsidRPr="00E64A9F">
        <w:rPr>
          <w:rFonts w:ascii="Times New Roman" w:eastAsia="Times New Roman" w:hAnsi="Times New Roman" w:cs="Times New Roman"/>
          <w:kern w:val="0"/>
          <w14:ligatures w14:val="none"/>
        </w:rPr>
        <w:t xml:space="preserve"> į kanalizaciją arba su buitinėmis atliekomis. Kaip </w:t>
      </w:r>
      <w:r w:rsidRPr="00E64A9F">
        <w:rPr>
          <w:rFonts w:ascii="Times New Roman" w:eastAsia="Times New Roman" w:hAnsi="Times New Roman" w:cs="Times New Roman"/>
          <w:snapToGrid w:val="0"/>
          <w:kern w:val="0"/>
          <w14:ligatures w14:val="none"/>
        </w:rPr>
        <w:t>išmesti</w:t>
      </w:r>
      <w:r w:rsidRPr="00E64A9F">
        <w:rPr>
          <w:rFonts w:ascii="Times New Roman" w:eastAsia="Times New Roman" w:hAnsi="Times New Roman" w:cs="Times New Roman"/>
          <w:kern w:val="0"/>
          <w14:ligatures w14:val="none"/>
        </w:rPr>
        <w:t xml:space="preserve"> nereikalingus vaistus, klauskite vaistininko. Šios priemonės padės apsaugoti aplinką.</w:t>
      </w:r>
    </w:p>
    <w:p w14:paraId="17029D83"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A6159C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63BEAB38" w14:textId="77777777" w:rsidR="00E64A9F" w:rsidRPr="00E64A9F" w:rsidRDefault="00E64A9F" w:rsidP="00E64A9F">
      <w:pPr>
        <w:tabs>
          <w:tab w:val="left" w:pos="567"/>
        </w:tabs>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6.</w:t>
      </w:r>
      <w:r w:rsidRPr="00E64A9F">
        <w:rPr>
          <w:rFonts w:ascii="Times New Roman" w:eastAsia="Times New Roman" w:hAnsi="Times New Roman" w:cs="Times New Roman"/>
          <w:b/>
          <w:kern w:val="0"/>
          <w14:ligatures w14:val="none"/>
        </w:rPr>
        <w:tab/>
        <w:t>Pakuotės turinys ir kita informacija</w:t>
      </w:r>
    </w:p>
    <w:p w14:paraId="24BB6175"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3967E60" w14:textId="77777777" w:rsidR="00E64A9F" w:rsidRPr="00E64A9F" w:rsidRDefault="00E64A9F" w:rsidP="00E64A9F">
      <w:pPr>
        <w:spacing w:after="0" w:line="240" w:lineRule="auto"/>
        <w:rPr>
          <w:rFonts w:ascii="Times New Roman" w:eastAsia="Times New Roman" w:hAnsi="Times New Roman" w:cs="Times New Roman"/>
          <w:b/>
          <w:bCs/>
          <w:kern w:val="0"/>
          <w14:ligatures w14:val="none"/>
        </w:rPr>
      </w:pPr>
      <w:r w:rsidRPr="00E64A9F">
        <w:rPr>
          <w:rFonts w:ascii="Times New Roman" w:eastAsia="Times New Roman" w:hAnsi="Times New Roman" w:cs="Times New Roman"/>
          <w:b/>
          <w:bCs/>
          <w:kern w:val="0"/>
          <w14:ligatures w14:val="none"/>
        </w:rPr>
        <w:t>Carzan sudėtis</w:t>
      </w:r>
    </w:p>
    <w:p w14:paraId="7F7AFD8A" w14:textId="77777777" w:rsidR="00E64A9F" w:rsidRPr="005F277C" w:rsidRDefault="00E64A9F" w:rsidP="005C2454">
      <w:pPr>
        <w:pStyle w:val="ListParagraph"/>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Veiklioji medžiaga yra kandesartano cileksetilas.</w:t>
      </w:r>
    </w:p>
    <w:p w14:paraId="2C5DA114" w14:textId="559EEDA5" w:rsidR="00E64A9F" w:rsidRPr="005F277C" w:rsidRDefault="00E64A9F" w:rsidP="005C2454">
      <w:pPr>
        <w:pStyle w:val="ListParagraph"/>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 xml:space="preserve">Kiekvienoje tabletėje yra </w:t>
      </w:r>
      <w:r w:rsidR="002E4DFC" w:rsidRPr="005F277C">
        <w:rPr>
          <w:rFonts w:ascii="Times New Roman" w:eastAsia="Times New Roman" w:hAnsi="Times New Roman" w:cs="Times New Roman"/>
          <w:kern w:val="0"/>
          <w14:ligatures w14:val="none"/>
        </w:rPr>
        <w:t>32 </w:t>
      </w:r>
      <w:r w:rsidRPr="005F277C">
        <w:rPr>
          <w:rFonts w:ascii="Times New Roman" w:eastAsia="Times New Roman" w:hAnsi="Times New Roman" w:cs="Times New Roman"/>
          <w:kern w:val="0"/>
          <w14:ligatures w14:val="none"/>
        </w:rPr>
        <w:t>mg kandesartano cileksetilo.</w:t>
      </w:r>
    </w:p>
    <w:p w14:paraId="075A2416" w14:textId="53716209" w:rsidR="00E64A9F" w:rsidRPr="005F277C" w:rsidRDefault="00E64A9F" w:rsidP="005C2454">
      <w:pPr>
        <w:pStyle w:val="ListParagraph"/>
        <w:numPr>
          <w:ilvl w:val="0"/>
          <w:numId w:val="2"/>
        </w:numPr>
        <w:tabs>
          <w:tab w:val="left" w:pos="567"/>
        </w:tabs>
        <w:spacing w:after="0" w:line="240" w:lineRule="auto"/>
        <w:ind w:left="567" w:hanging="567"/>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Pagalbinės medžiagos: laktozė monohidratas, kukurūzų krakmolas, hidroksipropilceliuliozė (E463), kroskarmeliozės natrio druska (E468), magnio stearatas (E572), trietilo citratas (E1505).</w:t>
      </w:r>
    </w:p>
    <w:p w14:paraId="282708D4"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7C8A86A0"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Carzan išvaizda ir kiekis pakuotėje</w:t>
      </w:r>
    </w:p>
    <w:p w14:paraId="5EDBE523" w14:textId="7EEE4848" w:rsidR="00E64A9F" w:rsidRPr="00E64A9F" w:rsidRDefault="00E64A9F" w:rsidP="00E64A9F">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Tabletės yra apvalios, abipus išgaubtos, baltos arba beveik baltos tabletės, su laužimo vagele ir žyma C/32 vienoje pusėje, maždaug 10,5 mm skersmens.</w:t>
      </w:r>
    </w:p>
    <w:p w14:paraId="34F2686D"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529CE8FA"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Tabletę galima padalyti į lygias dozes.</w:t>
      </w:r>
    </w:p>
    <w:p w14:paraId="68A28E51"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3F3AAEEA" w14:textId="183AA28B"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 xml:space="preserve">Pakuotės dydžiai: 30, </w:t>
      </w:r>
      <w:r w:rsidRPr="005F277C">
        <w:rPr>
          <w:rFonts w:ascii="Times New Roman" w:eastAsia="Times New Roman" w:hAnsi="Times New Roman" w:cs="Times New Roman"/>
          <w:kern w:val="0"/>
          <w14:ligatures w14:val="none"/>
        </w:rPr>
        <w:t>60</w:t>
      </w:r>
      <w:r w:rsidRPr="00E64A9F">
        <w:rPr>
          <w:rFonts w:ascii="Times New Roman" w:eastAsia="Times New Roman" w:hAnsi="Times New Roman" w:cs="Times New Roman"/>
          <w:kern w:val="0"/>
          <w14:ligatures w14:val="none"/>
        </w:rPr>
        <w:t>, 90 table</w:t>
      </w:r>
      <w:r w:rsidRPr="005F277C">
        <w:rPr>
          <w:rFonts w:ascii="Times New Roman" w:eastAsia="Times New Roman" w:hAnsi="Times New Roman" w:cs="Times New Roman"/>
          <w:kern w:val="0"/>
          <w14:ligatures w14:val="none"/>
        </w:rPr>
        <w:t>čių</w:t>
      </w:r>
      <w:r w:rsidRPr="00E64A9F">
        <w:rPr>
          <w:rFonts w:ascii="Times New Roman" w:eastAsia="Times New Roman" w:hAnsi="Times New Roman" w:cs="Times New Roman"/>
          <w:kern w:val="0"/>
          <w14:ligatures w14:val="none"/>
        </w:rPr>
        <w:t>.</w:t>
      </w:r>
    </w:p>
    <w:p w14:paraId="495519A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Gali būti tiekiamos ne visų dydžių pakuotės.</w:t>
      </w:r>
    </w:p>
    <w:p w14:paraId="60C602EB"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46D96920" w14:textId="77777777" w:rsidR="00E64A9F" w:rsidRPr="005F277C" w:rsidRDefault="00E64A9F" w:rsidP="00E64A9F">
      <w:pPr>
        <w:numPr>
          <w:ilvl w:val="12"/>
          <w:numId w:val="0"/>
        </w:numPr>
        <w:spacing w:after="0" w:line="240" w:lineRule="auto"/>
        <w:ind w:right="-2"/>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 xml:space="preserve">Registruotojas </w:t>
      </w:r>
      <w:r w:rsidRPr="005F277C">
        <w:rPr>
          <w:rFonts w:ascii="Times New Roman" w:eastAsia="Times New Roman" w:hAnsi="Times New Roman" w:cs="Times New Roman"/>
          <w:b/>
          <w:kern w:val="0"/>
          <w14:ligatures w14:val="none"/>
        </w:rPr>
        <w:t xml:space="preserve">eksportuojančioje valstybėje </w:t>
      </w:r>
    </w:p>
    <w:p w14:paraId="0B6FA2E2"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Zentiva, k.s.</w:t>
      </w:r>
    </w:p>
    <w:p w14:paraId="54C87E9C"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U kabelovny 130</w:t>
      </w:r>
    </w:p>
    <w:p w14:paraId="2AADFD97"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Dolní Měcholupy</w:t>
      </w:r>
    </w:p>
    <w:p w14:paraId="6FE6584E"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102 37, Praha 10</w:t>
      </w:r>
    </w:p>
    <w:p w14:paraId="72D688FE"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Čekija</w:t>
      </w:r>
    </w:p>
    <w:p w14:paraId="2B525E67" w14:textId="77777777" w:rsidR="00E64A9F" w:rsidRPr="00E64A9F" w:rsidRDefault="00E64A9F" w:rsidP="00E64A9F">
      <w:pPr>
        <w:spacing w:after="0" w:line="240" w:lineRule="auto"/>
        <w:rPr>
          <w:rFonts w:ascii="Times New Roman" w:eastAsia="Times New Roman" w:hAnsi="Times New Roman" w:cs="Times New Roman"/>
          <w:kern w:val="0"/>
          <w14:ligatures w14:val="none"/>
        </w:rPr>
      </w:pPr>
    </w:p>
    <w:p w14:paraId="11FC5F13"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i/>
          <w:kern w:val="0"/>
          <w14:ligatures w14:val="none"/>
        </w:rPr>
        <w:t>Gamintojas</w:t>
      </w:r>
    </w:p>
    <w:p w14:paraId="19D82496"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Zentiva, k.s.</w:t>
      </w:r>
    </w:p>
    <w:p w14:paraId="14004950"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U kabelovny 130</w:t>
      </w:r>
    </w:p>
    <w:p w14:paraId="6A094C17"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Dolní Měcholupy</w:t>
      </w:r>
    </w:p>
    <w:p w14:paraId="01B8F9E2" w14:textId="77777777" w:rsidR="00E64A9F" w:rsidRPr="00E64A9F" w:rsidRDefault="00E64A9F" w:rsidP="00E64A9F">
      <w:pPr>
        <w:tabs>
          <w:tab w:val="left" w:pos="567"/>
        </w:tabs>
        <w:spacing w:after="0" w:line="240" w:lineRule="auto"/>
        <w:ind w:left="567" w:hanging="567"/>
        <w:rPr>
          <w:rFonts w:ascii="Times New Roman" w:eastAsia="Times New Roman" w:hAnsi="Times New Roman" w:cs="Times New Roman"/>
          <w:kern w:val="0"/>
          <w14:ligatures w14:val="none"/>
        </w:rPr>
      </w:pPr>
      <w:r w:rsidRPr="00E64A9F">
        <w:rPr>
          <w:rFonts w:ascii="Times New Roman" w:eastAsia="Times New Roman" w:hAnsi="Times New Roman" w:cs="Times New Roman"/>
          <w:kern w:val="0"/>
          <w14:ligatures w14:val="none"/>
        </w:rPr>
        <w:t>102 37, Praha 10</w:t>
      </w:r>
    </w:p>
    <w:p w14:paraId="3056F951" w14:textId="77777777" w:rsidR="00E64A9F" w:rsidRPr="00E64A9F" w:rsidRDefault="00E64A9F" w:rsidP="00E64A9F">
      <w:pPr>
        <w:autoSpaceDE w:val="0"/>
        <w:autoSpaceDN w:val="0"/>
        <w:adjustRightInd w:val="0"/>
        <w:spacing w:after="0" w:line="240" w:lineRule="auto"/>
        <w:rPr>
          <w:rFonts w:ascii="Times New Roman" w:eastAsia="Times New Roman" w:hAnsi="Times New Roman" w:cs="Times New Roman"/>
          <w:bCs/>
          <w:color w:val="000000"/>
          <w:kern w:val="0"/>
          <w:lang w:eastAsia="de-CH"/>
          <w14:ligatures w14:val="none"/>
        </w:rPr>
      </w:pPr>
      <w:r w:rsidRPr="00E64A9F">
        <w:rPr>
          <w:rFonts w:ascii="Times New Roman" w:eastAsia="Times New Roman" w:hAnsi="Times New Roman" w:cs="Times New Roman"/>
          <w:kern w:val="0"/>
          <w14:ligatures w14:val="none"/>
        </w:rPr>
        <w:t>Čekija</w:t>
      </w:r>
    </w:p>
    <w:p w14:paraId="13A76455" w14:textId="2667A653" w:rsidR="00E64A9F" w:rsidRPr="005F277C" w:rsidRDefault="00E64A9F" w:rsidP="00E64A9F">
      <w:pPr>
        <w:spacing w:after="0" w:line="240" w:lineRule="auto"/>
        <w:rPr>
          <w:rFonts w:ascii="Times New Roman" w:eastAsia="Times New Roman" w:hAnsi="Times New Roman" w:cs="Times New Roman"/>
          <w:kern w:val="0"/>
          <w14:ligatures w14:val="none"/>
        </w:rPr>
      </w:pPr>
    </w:p>
    <w:p w14:paraId="6461689C" w14:textId="77777777" w:rsidR="00277485" w:rsidRPr="005F277C" w:rsidRDefault="00277485" w:rsidP="00277485">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arba</w:t>
      </w:r>
    </w:p>
    <w:p w14:paraId="07F70A02" w14:textId="77777777" w:rsidR="00277485" w:rsidRPr="005F277C" w:rsidRDefault="00277485" w:rsidP="00277485">
      <w:pPr>
        <w:spacing w:after="0" w:line="240" w:lineRule="auto"/>
        <w:rPr>
          <w:rFonts w:ascii="Times New Roman" w:eastAsia="Times New Roman" w:hAnsi="Times New Roman" w:cs="Times New Roman"/>
          <w:kern w:val="0"/>
          <w14:ligatures w14:val="none"/>
        </w:rPr>
      </w:pPr>
    </w:p>
    <w:p w14:paraId="2B47A055" w14:textId="77777777" w:rsidR="00277485" w:rsidRPr="005F277C" w:rsidRDefault="00277485" w:rsidP="00277485">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Siegfried Malta Ltd.</w:t>
      </w:r>
    </w:p>
    <w:p w14:paraId="75DE99CB" w14:textId="77777777" w:rsidR="00277485" w:rsidRPr="005F277C" w:rsidRDefault="00277485" w:rsidP="00277485">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HHF070 Hal Far Industrial Estate (P.O. Box 14)</w:t>
      </w:r>
    </w:p>
    <w:p w14:paraId="77BEF46F" w14:textId="77777777" w:rsidR="00277485" w:rsidRPr="005F277C" w:rsidRDefault="00277485" w:rsidP="00277485">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BBG 3000 Hal Far</w:t>
      </w:r>
    </w:p>
    <w:p w14:paraId="7164901F" w14:textId="4D32C4C0" w:rsidR="00277485" w:rsidRPr="005F277C" w:rsidRDefault="00277485" w:rsidP="00277485">
      <w:pPr>
        <w:spacing w:after="0" w:line="240" w:lineRule="auto"/>
        <w:rPr>
          <w:rFonts w:ascii="Times New Roman" w:eastAsia="Times New Roman" w:hAnsi="Times New Roman" w:cs="Times New Roman"/>
          <w:kern w:val="0"/>
          <w14:ligatures w14:val="none"/>
        </w:rPr>
      </w:pPr>
      <w:r w:rsidRPr="005F277C">
        <w:rPr>
          <w:rFonts w:ascii="Times New Roman" w:eastAsia="Times New Roman" w:hAnsi="Times New Roman" w:cs="Times New Roman"/>
          <w:kern w:val="0"/>
          <w14:ligatures w14:val="none"/>
        </w:rPr>
        <w:t>Malta</w:t>
      </w:r>
    </w:p>
    <w:p w14:paraId="2FB2D307" w14:textId="40405F95" w:rsidR="00277485" w:rsidRPr="005F277C" w:rsidRDefault="00277485" w:rsidP="00277485">
      <w:pPr>
        <w:spacing w:after="0" w:line="240" w:lineRule="auto"/>
        <w:rPr>
          <w:rFonts w:ascii="Times New Roman" w:eastAsia="Times New Roman" w:hAnsi="Times New Roman" w:cs="Times New Roman"/>
          <w:kern w:val="0"/>
          <w14:ligatures w14:val="none"/>
        </w:rPr>
      </w:pPr>
    </w:p>
    <w:p w14:paraId="6329F1CD" w14:textId="77777777" w:rsidR="005F277C" w:rsidRPr="005F277C" w:rsidRDefault="005F277C" w:rsidP="005F277C">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5F277C">
        <w:rPr>
          <w:rFonts w:ascii="Times New Roman" w:eastAsia="Times New Roman" w:hAnsi="Times New Roman" w:cs="Times New Roman"/>
          <w:b/>
          <w:lang w:eastAsia="fr-FR"/>
        </w:rPr>
        <w:t>Lygiagretus importuotojas</w:t>
      </w:r>
    </w:p>
    <w:p w14:paraId="5B2E2F7F" w14:textId="77777777" w:rsidR="005F277C" w:rsidRPr="005F277C" w:rsidRDefault="005F277C" w:rsidP="005F277C">
      <w:pPr>
        <w:spacing w:after="0" w:line="240" w:lineRule="auto"/>
        <w:rPr>
          <w:rFonts w:ascii="Times New Roman" w:eastAsia="Times New Roman" w:hAnsi="Times New Roman" w:cs="Times New Roman"/>
          <w:lang w:eastAsia="lt-LT"/>
        </w:rPr>
      </w:pPr>
      <w:r w:rsidRPr="005F277C">
        <w:rPr>
          <w:rFonts w:ascii="Times New Roman" w:eastAsia="Times New Roman" w:hAnsi="Times New Roman" w:cs="Times New Roman"/>
          <w:lang w:eastAsia="lt-LT"/>
        </w:rPr>
        <w:t xml:space="preserve">UAB </w:t>
      </w:r>
      <w:r w:rsidRPr="005F277C">
        <w:rPr>
          <w:rFonts w:ascii="Times New Roman" w:eastAsia="Times New Roman" w:hAnsi="Times New Roman" w:cs="Times New Roman"/>
          <w:lang w:eastAsia="fr-FR"/>
        </w:rPr>
        <w:t>„</w:t>
      </w:r>
      <w:r w:rsidRPr="005F277C">
        <w:rPr>
          <w:rFonts w:ascii="Times New Roman" w:eastAsia="Times New Roman" w:hAnsi="Times New Roman" w:cs="Times New Roman"/>
          <w:lang w:eastAsia="lt-LT"/>
        </w:rPr>
        <w:t>Ideal Trade Links</w:t>
      </w:r>
      <w:r w:rsidRPr="005F277C">
        <w:rPr>
          <w:rFonts w:ascii="Times New Roman" w:eastAsia="Times New Roman" w:hAnsi="Times New Roman" w:cs="Times New Roman"/>
          <w:lang w:eastAsia="fr-FR"/>
        </w:rPr>
        <w:t>“</w:t>
      </w:r>
    </w:p>
    <w:p w14:paraId="15E0F5CE" w14:textId="77777777" w:rsidR="005F277C" w:rsidRPr="005F277C" w:rsidRDefault="005F277C" w:rsidP="005F277C">
      <w:pPr>
        <w:spacing w:after="0" w:line="240" w:lineRule="auto"/>
        <w:rPr>
          <w:rFonts w:ascii="Times New Roman" w:eastAsia="Calibri" w:hAnsi="Times New Roman" w:cs="Times New Roman"/>
        </w:rPr>
      </w:pPr>
      <w:r w:rsidRPr="005F277C">
        <w:rPr>
          <w:rFonts w:ascii="Times New Roman" w:eastAsia="Times New Roman" w:hAnsi="Times New Roman" w:cs="Times New Roman"/>
        </w:rPr>
        <w:t>Kerupės g. 17, Zapyškis</w:t>
      </w:r>
    </w:p>
    <w:p w14:paraId="72428B11" w14:textId="77777777" w:rsidR="005F277C" w:rsidRPr="005F277C" w:rsidRDefault="005F277C" w:rsidP="005F277C">
      <w:pPr>
        <w:spacing w:after="0" w:line="240" w:lineRule="auto"/>
        <w:rPr>
          <w:rFonts w:ascii="Times New Roman" w:eastAsia="Times New Roman" w:hAnsi="Times New Roman" w:cs="Times New Roman"/>
        </w:rPr>
      </w:pPr>
      <w:r w:rsidRPr="005F277C">
        <w:rPr>
          <w:rFonts w:ascii="Times New Roman" w:eastAsia="Times New Roman" w:hAnsi="Times New Roman" w:cs="Times New Roman"/>
        </w:rPr>
        <w:lastRenderedPageBreak/>
        <w:t>LT-53431 Kauno r.</w:t>
      </w:r>
    </w:p>
    <w:p w14:paraId="7DDE03F5" w14:textId="77777777" w:rsidR="005F277C" w:rsidRPr="005F277C" w:rsidRDefault="005F277C" w:rsidP="005F277C">
      <w:pPr>
        <w:spacing w:after="0" w:line="240" w:lineRule="auto"/>
        <w:rPr>
          <w:rFonts w:ascii="Times New Roman" w:eastAsia="Times New Roman" w:hAnsi="Times New Roman" w:cs="Times New Roman"/>
        </w:rPr>
      </w:pPr>
      <w:r w:rsidRPr="005F277C">
        <w:rPr>
          <w:rFonts w:ascii="Times New Roman" w:eastAsia="Times New Roman" w:hAnsi="Times New Roman" w:cs="Times New Roman"/>
        </w:rPr>
        <w:t>Lietuva</w:t>
      </w:r>
    </w:p>
    <w:p w14:paraId="494AC6B7" w14:textId="77777777" w:rsidR="005F277C" w:rsidRPr="005F277C" w:rsidRDefault="005F277C" w:rsidP="005F277C">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54B625EF" w14:textId="77777777" w:rsidR="005F277C" w:rsidRPr="005F277C" w:rsidRDefault="005F277C" w:rsidP="005F277C">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5F277C">
        <w:rPr>
          <w:rFonts w:ascii="Times New Roman" w:eastAsia="Times New Roman" w:hAnsi="Times New Roman" w:cs="Times New Roman"/>
          <w:b/>
          <w:lang w:eastAsia="fr-FR"/>
        </w:rPr>
        <w:t xml:space="preserve">Perpakavo </w:t>
      </w:r>
    </w:p>
    <w:p w14:paraId="6ADA184A" w14:textId="77777777" w:rsidR="005F277C" w:rsidRPr="005F277C" w:rsidRDefault="005F277C" w:rsidP="005F277C">
      <w:pPr>
        <w:spacing w:after="0" w:line="240" w:lineRule="auto"/>
        <w:rPr>
          <w:rFonts w:ascii="Times New Roman" w:eastAsia="Times New Roman" w:hAnsi="Times New Roman" w:cs="Times New Roman"/>
          <w:bCs/>
          <w:iCs/>
          <w:lang w:eastAsia="lt-LT"/>
        </w:rPr>
      </w:pPr>
      <w:r w:rsidRPr="005F277C">
        <w:rPr>
          <w:rFonts w:ascii="Times New Roman" w:eastAsia="Times New Roman" w:hAnsi="Times New Roman" w:cs="Times New Roman"/>
          <w:bCs/>
          <w:iCs/>
          <w:lang w:eastAsia="lt-LT"/>
        </w:rPr>
        <w:t>UAB „Entafarma“</w:t>
      </w:r>
    </w:p>
    <w:p w14:paraId="4BE2C040" w14:textId="77777777" w:rsidR="005F277C" w:rsidRPr="005F277C" w:rsidRDefault="005F277C" w:rsidP="005F277C">
      <w:pPr>
        <w:spacing w:after="0" w:line="240" w:lineRule="auto"/>
        <w:rPr>
          <w:rFonts w:ascii="Times New Roman" w:eastAsia="Times New Roman" w:hAnsi="Times New Roman" w:cs="Times New Roman"/>
          <w:bCs/>
          <w:iCs/>
          <w:lang w:eastAsia="lt-LT"/>
        </w:rPr>
      </w:pPr>
      <w:r w:rsidRPr="005F277C">
        <w:rPr>
          <w:rFonts w:ascii="Times New Roman" w:eastAsia="Times New Roman" w:hAnsi="Times New Roman" w:cs="Times New Roman"/>
          <w:bCs/>
          <w:iCs/>
          <w:lang w:eastAsia="lt-LT"/>
        </w:rPr>
        <w:t>Klonėnų vs. 1</w:t>
      </w:r>
    </w:p>
    <w:p w14:paraId="54F62A58" w14:textId="77777777" w:rsidR="005F277C" w:rsidRPr="005F277C" w:rsidRDefault="005F277C" w:rsidP="005F277C">
      <w:pPr>
        <w:spacing w:after="0" w:line="240" w:lineRule="auto"/>
        <w:rPr>
          <w:rFonts w:ascii="Times New Roman" w:eastAsia="Times New Roman" w:hAnsi="Times New Roman" w:cs="Times New Roman"/>
          <w:bCs/>
          <w:iCs/>
          <w:lang w:eastAsia="lt-LT"/>
        </w:rPr>
      </w:pPr>
      <w:r w:rsidRPr="005F277C">
        <w:rPr>
          <w:rFonts w:ascii="Times New Roman" w:eastAsia="Times New Roman" w:hAnsi="Times New Roman" w:cs="Times New Roman"/>
          <w:bCs/>
          <w:iCs/>
          <w:lang w:eastAsia="lt-LT"/>
        </w:rPr>
        <w:t>LT-19156 Širvintų r. sav., Jauniūnų sen.</w:t>
      </w:r>
    </w:p>
    <w:p w14:paraId="02C35CAC" w14:textId="77777777" w:rsidR="005F277C" w:rsidRPr="005F277C" w:rsidRDefault="005F277C" w:rsidP="005F277C">
      <w:pPr>
        <w:spacing w:after="0" w:line="240" w:lineRule="auto"/>
        <w:ind w:left="567" w:hanging="567"/>
        <w:rPr>
          <w:rFonts w:ascii="Times New Roman" w:eastAsia="Calibri" w:hAnsi="Times New Roman" w:cs="Times New Roman"/>
          <w:b/>
        </w:rPr>
      </w:pPr>
      <w:r w:rsidRPr="005F277C">
        <w:rPr>
          <w:rFonts w:ascii="Times New Roman" w:eastAsia="Times New Roman" w:hAnsi="Times New Roman" w:cs="Times New Roman"/>
          <w:bCs/>
          <w:iCs/>
          <w:lang w:eastAsia="lt-LT"/>
        </w:rPr>
        <w:t>Lietuva</w:t>
      </w:r>
    </w:p>
    <w:p w14:paraId="1BC6D8C6" w14:textId="77777777" w:rsidR="005F277C" w:rsidRPr="005F277C" w:rsidRDefault="005F277C" w:rsidP="005F277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676F6CE" w14:textId="77777777" w:rsidR="005F277C" w:rsidRPr="005F277C" w:rsidRDefault="005F277C" w:rsidP="005F277C">
      <w:pPr>
        <w:spacing w:after="0" w:line="240" w:lineRule="auto"/>
        <w:rPr>
          <w:rFonts w:ascii="Times New Roman" w:eastAsia="Calibri" w:hAnsi="Times New Roman" w:cs="Times New Roman"/>
          <w:bCs/>
          <w:iCs/>
        </w:rPr>
      </w:pPr>
      <w:r w:rsidRPr="005F277C">
        <w:rPr>
          <w:rFonts w:ascii="Times New Roman" w:eastAsia="Calibri" w:hAnsi="Times New Roman" w:cs="Times New Roman"/>
          <w:bCs/>
          <w:iCs/>
        </w:rPr>
        <w:t xml:space="preserve">arba </w:t>
      </w:r>
    </w:p>
    <w:p w14:paraId="0CE70346" w14:textId="77777777" w:rsidR="005F277C" w:rsidRPr="005F277C" w:rsidRDefault="005F277C" w:rsidP="005F277C">
      <w:pPr>
        <w:spacing w:after="0" w:line="240" w:lineRule="auto"/>
        <w:rPr>
          <w:rFonts w:ascii="Times New Roman" w:eastAsia="Calibri" w:hAnsi="Times New Roman" w:cs="Times New Roman"/>
          <w:bCs/>
          <w:iCs/>
        </w:rPr>
      </w:pPr>
    </w:p>
    <w:p w14:paraId="15753E05" w14:textId="77777777" w:rsidR="005F277C" w:rsidRPr="005F277C" w:rsidRDefault="005F277C" w:rsidP="005F277C">
      <w:pPr>
        <w:spacing w:after="0" w:line="240" w:lineRule="auto"/>
        <w:rPr>
          <w:rFonts w:ascii="Times New Roman" w:eastAsia="Calibri" w:hAnsi="Times New Roman" w:cs="Times New Roman"/>
          <w:color w:val="010E18"/>
        </w:rPr>
      </w:pPr>
      <w:r w:rsidRPr="005F277C">
        <w:rPr>
          <w:rFonts w:ascii="Times New Roman" w:eastAsia="Calibri" w:hAnsi="Times New Roman" w:cs="Times New Roman"/>
          <w:color w:val="010E18"/>
        </w:rPr>
        <w:t xml:space="preserve">Cefea Sp. z o.o. </w:t>
      </w:r>
      <w:r w:rsidRPr="005F277C">
        <w:rPr>
          <w:rFonts w:ascii="Times New Roman" w:eastAsia="Times New Roman" w:hAnsi="Times New Roman" w:cs="Times New Roman"/>
          <w:color w:val="010E18"/>
          <w:lang w:eastAsia="lt-LT"/>
        </w:rPr>
        <w:t>S.</w:t>
      </w:r>
      <w:r w:rsidRPr="005F277C">
        <w:rPr>
          <w:rFonts w:ascii="Times New Roman" w:eastAsia="Times New Roman" w:hAnsi="Times New Roman" w:cs="Times New Roman"/>
          <w:lang w:eastAsia="lt-LT"/>
        </w:rPr>
        <w:t>K.</w:t>
      </w:r>
    </w:p>
    <w:p w14:paraId="4DD8F206" w14:textId="77777777" w:rsidR="005F277C" w:rsidRPr="005F277C" w:rsidRDefault="005F277C" w:rsidP="005F277C">
      <w:pPr>
        <w:spacing w:after="0" w:line="240" w:lineRule="auto"/>
        <w:rPr>
          <w:rFonts w:ascii="Times New Roman" w:eastAsia="Calibri" w:hAnsi="Times New Roman" w:cs="Times New Roman"/>
          <w:color w:val="010E18"/>
        </w:rPr>
      </w:pPr>
      <w:r w:rsidRPr="005F277C">
        <w:rPr>
          <w:rFonts w:ascii="Times New Roman" w:eastAsia="Calibri" w:hAnsi="Times New Roman" w:cs="Times New Roman"/>
          <w:color w:val="010E18"/>
        </w:rPr>
        <w:t>ul. Działkowa 56</w:t>
      </w:r>
    </w:p>
    <w:p w14:paraId="16C9B077" w14:textId="77777777" w:rsidR="005F277C" w:rsidRPr="005F277C" w:rsidRDefault="005F277C" w:rsidP="005F277C">
      <w:pPr>
        <w:spacing w:after="0" w:line="240" w:lineRule="auto"/>
        <w:rPr>
          <w:rFonts w:ascii="Times New Roman" w:eastAsia="Calibri" w:hAnsi="Times New Roman" w:cs="Times New Roman"/>
          <w:color w:val="010E18"/>
        </w:rPr>
      </w:pPr>
      <w:r w:rsidRPr="005F277C">
        <w:rPr>
          <w:rFonts w:ascii="Times New Roman" w:eastAsia="Calibri" w:hAnsi="Times New Roman" w:cs="Times New Roman"/>
          <w:color w:val="010E18"/>
        </w:rPr>
        <w:t xml:space="preserve">02-234 Warszaw </w:t>
      </w:r>
    </w:p>
    <w:p w14:paraId="5283885E" w14:textId="77777777" w:rsidR="005F277C" w:rsidRPr="005F277C" w:rsidRDefault="005F277C" w:rsidP="005F277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5F277C">
        <w:rPr>
          <w:rFonts w:ascii="Times New Roman" w:eastAsia="Calibri" w:hAnsi="Times New Roman" w:cs="Times New Roman"/>
          <w:color w:val="010E18"/>
        </w:rPr>
        <w:t>Lenkija</w:t>
      </w:r>
    </w:p>
    <w:p w14:paraId="1B134E66" w14:textId="77777777" w:rsidR="005F277C" w:rsidRPr="005F277C" w:rsidRDefault="005F277C" w:rsidP="005F277C">
      <w:pPr>
        <w:spacing w:after="0" w:line="240" w:lineRule="auto"/>
        <w:rPr>
          <w:rFonts w:ascii="Times New Roman" w:eastAsia="Calibri" w:hAnsi="Times New Roman" w:cs="Times New Roman"/>
          <w:iCs/>
        </w:rPr>
      </w:pPr>
    </w:p>
    <w:p w14:paraId="4EB36723" w14:textId="77777777" w:rsidR="005F277C" w:rsidRPr="005F277C" w:rsidRDefault="005F277C" w:rsidP="005F277C">
      <w:pPr>
        <w:spacing w:after="0" w:line="240" w:lineRule="auto"/>
        <w:rPr>
          <w:rFonts w:ascii="Times New Roman" w:eastAsia="Calibri" w:hAnsi="Times New Roman" w:cs="Times New Roman"/>
          <w:bCs/>
          <w:iCs/>
        </w:rPr>
      </w:pPr>
      <w:r w:rsidRPr="005F277C">
        <w:rPr>
          <w:rFonts w:ascii="Times New Roman" w:eastAsia="Calibri" w:hAnsi="Times New Roman" w:cs="Times New Roman"/>
          <w:bCs/>
          <w:iCs/>
        </w:rPr>
        <w:t>arba</w:t>
      </w:r>
    </w:p>
    <w:p w14:paraId="53887983" w14:textId="77777777" w:rsidR="005F277C" w:rsidRPr="005F277C" w:rsidRDefault="005F277C" w:rsidP="005F277C">
      <w:pPr>
        <w:spacing w:after="0" w:line="240" w:lineRule="auto"/>
        <w:rPr>
          <w:rFonts w:ascii="Times New Roman" w:eastAsia="Calibri" w:hAnsi="Times New Roman" w:cs="Times New Roman"/>
          <w:iCs/>
        </w:rPr>
      </w:pPr>
    </w:p>
    <w:p w14:paraId="35AA8197" w14:textId="77777777" w:rsidR="005F277C" w:rsidRPr="005F277C" w:rsidRDefault="005F277C" w:rsidP="005F277C">
      <w:pPr>
        <w:spacing w:after="0" w:line="240" w:lineRule="auto"/>
        <w:rPr>
          <w:rFonts w:ascii="Times New Roman" w:eastAsia="Calibri" w:hAnsi="Times New Roman" w:cs="Times New Roman"/>
        </w:rPr>
      </w:pPr>
      <w:r w:rsidRPr="005F277C">
        <w:rPr>
          <w:rFonts w:ascii="Times New Roman" w:eastAsia="Calibri" w:hAnsi="Times New Roman" w:cs="Times New Roman"/>
        </w:rPr>
        <w:t>Medezin sp. z o.o.</w:t>
      </w:r>
    </w:p>
    <w:p w14:paraId="693A4004" w14:textId="77777777" w:rsidR="005F277C" w:rsidRPr="005F277C" w:rsidRDefault="005F277C" w:rsidP="005F277C">
      <w:pPr>
        <w:autoSpaceDE w:val="0"/>
        <w:autoSpaceDN w:val="0"/>
        <w:adjustRightInd w:val="0"/>
        <w:spacing w:after="0" w:line="240" w:lineRule="auto"/>
        <w:rPr>
          <w:rFonts w:ascii="Times New Roman" w:eastAsia="Calibri" w:hAnsi="Times New Roman" w:cs="Times New Roman"/>
        </w:rPr>
      </w:pPr>
      <w:r w:rsidRPr="005F277C">
        <w:rPr>
          <w:rFonts w:ascii="Times New Roman" w:eastAsia="Calibri" w:hAnsi="Times New Roman" w:cs="Times New Roman"/>
        </w:rPr>
        <w:t>Księdza Kazimierza Janika 14</w:t>
      </w:r>
    </w:p>
    <w:p w14:paraId="7AB6C233" w14:textId="77777777" w:rsidR="005F277C" w:rsidRPr="005F277C" w:rsidRDefault="005F277C" w:rsidP="005F277C">
      <w:pPr>
        <w:autoSpaceDE w:val="0"/>
        <w:autoSpaceDN w:val="0"/>
        <w:adjustRightInd w:val="0"/>
        <w:spacing w:after="0" w:line="240" w:lineRule="auto"/>
        <w:rPr>
          <w:rFonts w:ascii="Times New Roman" w:eastAsia="Calibri" w:hAnsi="Times New Roman" w:cs="Times New Roman"/>
        </w:rPr>
      </w:pPr>
      <w:r w:rsidRPr="005F277C">
        <w:rPr>
          <w:rFonts w:ascii="Times New Roman" w:eastAsia="Calibri" w:hAnsi="Times New Roman" w:cs="Times New Roman"/>
        </w:rPr>
        <w:t xml:space="preserve">Konstantynów </w:t>
      </w:r>
      <w:bookmarkStart w:id="0" w:name="_Hlk123635316"/>
      <w:r w:rsidRPr="005F277C">
        <w:rPr>
          <w:rFonts w:ascii="Times New Roman" w:eastAsia="Calibri" w:hAnsi="Times New Roman" w:cs="Times New Roman"/>
        </w:rPr>
        <w:t>Ł</w:t>
      </w:r>
      <w:bookmarkEnd w:id="0"/>
      <w:r w:rsidRPr="005F277C">
        <w:rPr>
          <w:rFonts w:ascii="Times New Roman" w:eastAsia="Calibri" w:hAnsi="Times New Roman" w:cs="Times New Roman"/>
        </w:rPr>
        <w:t>ódzki, Łódzkie, 95-050</w:t>
      </w:r>
    </w:p>
    <w:p w14:paraId="50451C2E" w14:textId="77777777" w:rsidR="005F277C" w:rsidRPr="005F277C" w:rsidRDefault="005F277C" w:rsidP="005F277C">
      <w:pPr>
        <w:autoSpaceDE w:val="0"/>
        <w:autoSpaceDN w:val="0"/>
        <w:adjustRightInd w:val="0"/>
        <w:spacing w:after="0" w:line="240" w:lineRule="auto"/>
        <w:rPr>
          <w:rFonts w:ascii="Times New Roman" w:eastAsia="Calibri" w:hAnsi="Times New Roman" w:cs="Times New Roman"/>
        </w:rPr>
      </w:pPr>
      <w:r w:rsidRPr="005F277C">
        <w:rPr>
          <w:rFonts w:ascii="Times New Roman" w:eastAsia="Calibri" w:hAnsi="Times New Roman" w:cs="Times New Roman"/>
        </w:rPr>
        <w:t>Lenkija</w:t>
      </w:r>
    </w:p>
    <w:p w14:paraId="009FC055" w14:textId="77777777" w:rsidR="00277485" w:rsidRPr="00E64A9F" w:rsidRDefault="00277485" w:rsidP="00277485">
      <w:pPr>
        <w:spacing w:after="0" w:line="240" w:lineRule="auto"/>
        <w:rPr>
          <w:rFonts w:ascii="Times New Roman" w:eastAsia="Times New Roman" w:hAnsi="Times New Roman" w:cs="Times New Roman"/>
          <w:kern w:val="0"/>
          <w14:ligatures w14:val="none"/>
        </w:rPr>
      </w:pPr>
    </w:p>
    <w:p w14:paraId="17C0DB6F" w14:textId="77777777" w:rsidR="00E64A9F" w:rsidRPr="00E64A9F" w:rsidRDefault="00E64A9F" w:rsidP="00E64A9F">
      <w:pPr>
        <w:spacing w:after="0" w:line="240" w:lineRule="auto"/>
        <w:rPr>
          <w:rFonts w:ascii="Times New Roman" w:eastAsia="Times New Roman" w:hAnsi="Times New Roman" w:cs="Times New Roman"/>
          <w:b/>
          <w:kern w:val="0"/>
          <w14:ligatures w14:val="none"/>
        </w:rPr>
      </w:pPr>
      <w:r w:rsidRPr="00E64A9F">
        <w:rPr>
          <w:rFonts w:ascii="Times New Roman" w:eastAsia="Times New Roman" w:hAnsi="Times New Roman" w:cs="Times New Roman"/>
          <w:b/>
          <w:kern w:val="0"/>
          <w14:ligatures w14:val="none"/>
        </w:rPr>
        <w:t>Šis vaistas EEE valstybėse narėse registruotas tokiais pavadinimais: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5670"/>
      </w:tblGrid>
      <w:tr w:rsidR="00E64A9F" w:rsidRPr="00E64A9F" w14:paraId="7929A7D4" w14:textId="77777777" w:rsidTr="000C73AC">
        <w:tc>
          <w:tcPr>
            <w:tcW w:w="1951" w:type="dxa"/>
          </w:tcPr>
          <w:p w14:paraId="5CAF00E6"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Bulgarija</w:t>
            </w:r>
          </w:p>
        </w:tc>
        <w:tc>
          <w:tcPr>
            <w:tcW w:w="5670" w:type="dxa"/>
          </w:tcPr>
          <w:p w14:paraId="40C24DA6"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КАРЗАП 16 mg</w:t>
            </w:r>
          </w:p>
        </w:tc>
      </w:tr>
      <w:tr w:rsidR="00E64A9F" w:rsidRPr="00E64A9F" w14:paraId="39713494" w14:textId="77777777" w:rsidTr="000C73AC">
        <w:tc>
          <w:tcPr>
            <w:tcW w:w="1951" w:type="dxa"/>
          </w:tcPr>
          <w:p w14:paraId="4E1857A4"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Čekija</w:t>
            </w:r>
          </w:p>
        </w:tc>
        <w:tc>
          <w:tcPr>
            <w:tcW w:w="5670" w:type="dxa"/>
          </w:tcPr>
          <w:p w14:paraId="16E71083"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 xml:space="preserve">CARZAP </w:t>
            </w:r>
          </w:p>
        </w:tc>
      </w:tr>
      <w:tr w:rsidR="00E64A9F" w:rsidRPr="00E64A9F" w14:paraId="5E1016E7" w14:textId="77777777" w:rsidTr="000C73AC">
        <w:tc>
          <w:tcPr>
            <w:tcW w:w="1951" w:type="dxa"/>
          </w:tcPr>
          <w:p w14:paraId="46FAD414"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Estija</w:t>
            </w:r>
          </w:p>
        </w:tc>
        <w:tc>
          <w:tcPr>
            <w:tcW w:w="5670" w:type="dxa"/>
          </w:tcPr>
          <w:p w14:paraId="1FA6D397"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Carzan 16 (32) mg</w:t>
            </w:r>
          </w:p>
        </w:tc>
      </w:tr>
      <w:tr w:rsidR="00E64A9F" w:rsidRPr="00E64A9F" w14:paraId="0999D6E2" w14:textId="77777777" w:rsidTr="000C73AC">
        <w:tc>
          <w:tcPr>
            <w:tcW w:w="1951" w:type="dxa"/>
          </w:tcPr>
          <w:p w14:paraId="2A4B8DF6"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Latvija</w:t>
            </w:r>
          </w:p>
        </w:tc>
        <w:tc>
          <w:tcPr>
            <w:tcW w:w="5670" w:type="dxa"/>
          </w:tcPr>
          <w:p w14:paraId="2F91DB61"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Carzan 8 (16; 32) mg tabletes</w:t>
            </w:r>
          </w:p>
        </w:tc>
      </w:tr>
      <w:tr w:rsidR="00E64A9F" w:rsidRPr="00E64A9F" w14:paraId="1494DC8A" w14:textId="77777777" w:rsidTr="000C73AC">
        <w:tc>
          <w:tcPr>
            <w:tcW w:w="1951" w:type="dxa"/>
          </w:tcPr>
          <w:p w14:paraId="6DD549E1"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Lietuva</w:t>
            </w:r>
          </w:p>
        </w:tc>
        <w:tc>
          <w:tcPr>
            <w:tcW w:w="5670" w:type="dxa"/>
          </w:tcPr>
          <w:p w14:paraId="2A803C45"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Carzan 8 (16; 32) mg tabletės</w:t>
            </w:r>
          </w:p>
        </w:tc>
      </w:tr>
      <w:tr w:rsidR="00E64A9F" w:rsidRPr="00E64A9F" w14:paraId="651C1489" w14:textId="77777777" w:rsidTr="000C73AC">
        <w:tc>
          <w:tcPr>
            <w:tcW w:w="1951" w:type="dxa"/>
          </w:tcPr>
          <w:p w14:paraId="2DDD59D3"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Lenkija</w:t>
            </w:r>
          </w:p>
        </w:tc>
        <w:tc>
          <w:tcPr>
            <w:tcW w:w="5670" w:type="dxa"/>
          </w:tcPr>
          <w:p w14:paraId="1FCBB644"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CARZAP</w:t>
            </w:r>
          </w:p>
        </w:tc>
      </w:tr>
      <w:tr w:rsidR="00E64A9F" w:rsidRPr="00E64A9F" w14:paraId="4D5FF82D" w14:textId="77777777" w:rsidTr="000C73AC">
        <w:tc>
          <w:tcPr>
            <w:tcW w:w="1951" w:type="dxa"/>
          </w:tcPr>
          <w:p w14:paraId="014CB0B4"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Portugalija</w:t>
            </w:r>
          </w:p>
        </w:tc>
        <w:tc>
          <w:tcPr>
            <w:tcW w:w="5670" w:type="dxa"/>
          </w:tcPr>
          <w:p w14:paraId="76239033"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Candesartan Zentiva</w:t>
            </w:r>
          </w:p>
        </w:tc>
      </w:tr>
      <w:tr w:rsidR="00E64A9F" w:rsidRPr="00E64A9F" w14:paraId="26B8A1C9" w14:textId="77777777" w:rsidTr="000C73AC">
        <w:tc>
          <w:tcPr>
            <w:tcW w:w="1951" w:type="dxa"/>
          </w:tcPr>
          <w:p w14:paraId="75C0C144"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Rumunija</w:t>
            </w:r>
          </w:p>
        </w:tc>
        <w:tc>
          <w:tcPr>
            <w:tcW w:w="5670" w:type="dxa"/>
          </w:tcPr>
          <w:p w14:paraId="7EC3559F"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CANZENO 8 (16; 32) mg comprimate</w:t>
            </w:r>
          </w:p>
        </w:tc>
      </w:tr>
      <w:tr w:rsidR="00E64A9F" w:rsidRPr="00E64A9F" w14:paraId="42B4F268" w14:textId="77777777" w:rsidTr="000C73AC">
        <w:tc>
          <w:tcPr>
            <w:tcW w:w="1951" w:type="dxa"/>
          </w:tcPr>
          <w:p w14:paraId="14235A96"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Slovakija</w:t>
            </w:r>
          </w:p>
        </w:tc>
        <w:tc>
          <w:tcPr>
            <w:tcW w:w="5670" w:type="dxa"/>
          </w:tcPr>
          <w:p w14:paraId="2B56F9AB" w14:textId="77777777" w:rsidR="00E64A9F" w:rsidRPr="00E64A9F" w:rsidRDefault="00E64A9F" w:rsidP="00E64A9F">
            <w:pPr>
              <w:widowControl w:val="0"/>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E64A9F">
              <w:rPr>
                <w:rFonts w:ascii="Times New Roman" w:eastAsia="Times New Roman" w:hAnsi="Times New Roman" w:cs="Times New Roman"/>
                <w:kern w:val="0"/>
                <w:lang w:eastAsia="cs-CZ"/>
                <w14:ligatures w14:val="none"/>
              </w:rPr>
              <w:t xml:space="preserve">CARZAP 4 (8; 16; 32) mg tablety </w:t>
            </w:r>
          </w:p>
        </w:tc>
      </w:tr>
    </w:tbl>
    <w:p w14:paraId="32C45F17" w14:textId="632EAF26" w:rsidR="00E64A9F" w:rsidRDefault="00E64A9F" w:rsidP="00E64A9F">
      <w:pPr>
        <w:spacing w:after="0" w:line="240" w:lineRule="auto"/>
        <w:rPr>
          <w:rFonts w:ascii="Times New Roman" w:eastAsia="Times New Roman" w:hAnsi="Times New Roman" w:cs="Times New Roman"/>
          <w:kern w:val="0"/>
          <w14:ligatures w14:val="none"/>
        </w:rPr>
      </w:pPr>
    </w:p>
    <w:p w14:paraId="11022F95" w14:textId="1BE81463" w:rsidR="00075928" w:rsidRDefault="00075928" w:rsidP="00E64A9F">
      <w:pPr>
        <w:spacing w:after="0" w:line="240" w:lineRule="auto"/>
        <w:rPr>
          <w:rFonts w:ascii="Times New Roman" w:eastAsia="Times New Roman" w:hAnsi="Times New Roman" w:cs="Times New Roman"/>
          <w:kern w:val="0"/>
          <w14:ligatures w14:val="none"/>
        </w:rPr>
      </w:pPr>
    </w:p>
    <w:p w14:paraId="3A868AA6" w14:textId="77777777" w:rsidR="00075928" w:rsidRPr="006468B6" w:rsidRDefault="00075928" w:rsidP="00075928">
      <w:pPr>
        <w:widowControl w:val="0"/>
        <w:spacing w:after="0" w:line="240" w:lineRule="auto"/>
        <w:outlineLvl w:val="2"/>
        <w:rPr>
          <w:rFonts w:ascii="Times New Roman" w:eastAsia="Times New Roman" w:hAnsi="Times New Roman" w:cs="Times New Roman"/>
          <w:i/>
          <w:iCs/>
          <w:lang w:eastAsia="lt-LT"/>
        </w:rPr>
      </w:pPr>
      <w:r w:rsidRPr="006468B6">
        <w:rPr>
          <w:rFonts w:ascii="Times New Roman" w:eastAsia="Times New Roman" w:hAnsi="Times New Roman" w:cs="Times New Roman"/>
          <w:i/>
          <w:iCs/>
          <w:highlight w:val="lightGray"/>
          <w:lang w:eastAsia="lt-LT"/>
        </w:rPr>
        <w:t>Lygiagrečiai importuojamas vaistas nuo referencinio vaisto skiriasi pakuotės dydžiu: lygiagrečiai importuojamas papildomai turi pakuotę N</w:t>
      </w:r>
      <w:r>
        <w:rPr>
          <w:rFonts w:ascii="Times New Roman" w:eastAsia="Times New Roman" w:hAnsi="Times New Roman" w:cs="Times New Roman"/>
          <w:i/>
          <w:iCs/>
          <w:highlight w:val="lightGray"/>
          <w:lang w:eastAsia="lt-LT"/>
        </w:rPr>
        <w:t>6</w:t>
      </w:r>
      <w:r w:rsidRPr="006468B6">
        <w:rPr>
          <w:rFonts w:ascii="Times New Roman" w:eastAsia="Times New Roman" w:hAnsi="Times New Roman" w:cs="Times New Roman"/>
          <w:i/>
          <w:iCs/>
          <w:highlight w:val="lightGray"/>
          <w:lang w:eastAsia="lt-LT"/>
        </w:rPr>
        <w:t>0.</w:t>
      </w:r>
    </w:p>
    <w:p w14:paraId="3162E8B7" w14:textId="77777777" w:rsidR="00075928" w:rsidRPr="00E64A9F" w:rsidRDefault="00075928" w:rsidP="00E64A9F">
      <w:pPr>
        <w:spacing w:after="0" w:line="240" w:lineRule="auto"/>
        <w:rPr>
          <w:rFonts w:ascii="Times New Roman" w:eastAsia="Times New Roman" w:hAnsi="Times New Roman" w:cs="Times New Roman"/>
          <w:kern w:val="0"/>
          <w14:ligatures w14:val="none"/>
        </w:rPr>
      </w:pPr>
    </w:p>
    <w:p w14:paraId="3280D0FE" w14:textId="48085C2E" w:rsidR="00E64A9F" w:rsidRPr="00E64A9F" w:rsidRDefault="00E64A9F" w:rsidP="00E64A9F">
      <w:pPr>
        <w:spacing w:after="0" w:line="240" w:lineRule="auto"/>
        <w:rPr>
          <w:rFonts w:ascii="Times New Roman" w:eastAsia="Times New Roman" w:hAnsi="Times New Roman" w:cs="Times New Roman"/>
          <w:kern w:val="0"/>
          <w14:ligatures w14:val="none"/>
        </w:rPr>
      </w:pPr>
      <w:r w:rsidRPr="00E64A9F">
        <w:rPr>
          <w:rFonts w:ascii="Times New Roman" w:eastAsia="Times New Roman" w:hAnsi="Times New Roman" w:cs="Times New Roman"/>
          <w:b/>
          <w:bCs/>
          <w:kern w:val="0"/>
          <w14:ligatures w14:val="none"/>
        </w:rPr>
        <w:t>Šis pakuotės lapelis paskutinį kartą peržiūrėtas</w:t>
      </w:r>
      <w:r w:rsidR="004B0489">
        <w:rPr>
          <w:rFonts w:ascii="Times New Roman" w:eastAsia="Times New Roman" w:hAnsi="Times New Roman" w:cs="Times New Roman"/>
          <w:b/>
          <w:bCs/>
          <w:kern w:val="0"/>
          <w14:ligatures w14:val="none"/>
        </w:rPr>
        <w:t xml:space="preserve"> 2023-04-</w:t>
      </w:r>
      <w:r w:rsidR="00BE1954">
        <w:rPr>
          <w:rFonts w:ascii="Times New Roman" w:eastAsia="Times New Roman" w:hAnsi="Times New Roman" w:cs="Times New Roman"/>
          <w:b/>
          <w:bCs/>
          <w:kern w:val="0"/>
          <w14:ligatures w14:val="none"/>
        </w:rPr>
        <w:t>21</w:t>
      </w:r>
      <w:bookmarkStart w:id="1" w:name="_GoBack"/>
      <w:bookmarkEnd w:id="1"/>
    </w:p>
    <w:p w14:paraId="12DE7FBC" w14:textId="77777777" w:rsidR="00E64A9F" w:rsidRPr="00E64A9F" w:rsidRDefault="00E64A9F" w:rsidP="00E64A9F">
      <w:pPr>
        <w:spacing w:after="0" w:line="240" w:lineRule="auto"/>
        <w:rPr>
          <w:rFonts w:ascii="Times New Roman" w:eastAsia="Times New Roman" w:hAnsi="Times New Roman" w:cs="Times New Roman"/>
          <w:bCs/>
          <w:kern w:val="0"/>
          <w14:ligatures w14:val="none"/>
        </w:rPr>
      </w:pPr>
    </w:p>
    <w:p w14:paraId="7CD71281" w14:textId="63BE1535" w:rsidR="00E64A9F" w:rsidRPr="00E64A9F" w:rsidRDefault="00E64A9F" w:rsidP="00E64A9F">
      <w:pPr>
        <w:spacing w:after="0" w:line="240" w:lineRule="auto"/>
        <w:rPr>
          <w:rFonts w:ascii="Times New Roman" w:eastAsia="Times New Roman" w:hAnsi="Times New Roman" w:cs="Times New Roman"/>
          <w:color w:val="0000FF"/>
          <w:kern w:val="0"/>
          <w:u w:val="single"/>
          <w14:ligatures w14:val="none"/>
        </w:rPr>
      </w:pPr>
      <w:r w:rsidRPr="00E64A9F">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hyperlink r:id="rId11" w:history="1">
        <w:r w:rsidRPr="00E64A9F">
          <w:rPr>
            <w:rFonts w:ascii="Times New Roman" w:eastAsia="Times New Roman" w:hAnsi="Times New Roman" w:cs="Times New Roman"/>
            <w:color w:val="0000FF"/>
            <w:kern w:val="0"/>
            <w:u w:val="single"/>
            <w14:ligatures w14:val="none"/>
          </w:rPr>
          <w:t>http://www.vvkt.lt/</w:t>
        </w:r>
      </w:hyperlink>
    </w:p>
    <w:p w14:paraId="162F665A" w14:textId="77777777" w:rsidR="00867275" w:rsidRPr="005F277C" w:rsidRDefault="00867275">
      <w:pPr>
        <w:rPr>
          <w:rFonts w:ascii="Times New Roman" w:hAnsi="Times New Roman" w:cs="Times New Roman"/>
        </w:rPr>
      </w:pPr>
    </w:p>
    <w:sectPr w:rsidR="00867275" w:rsidRPr="005F277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17C6"/>
    <w:multiLevelType w:val="hybridMultilevel"/>
    <w:tmpl w:val="809AFE8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D40D99"/>
    <w:multiLevelType w:val="hybridMultilevel"/>
    <w:tmpl w:val="A4303B0E"/>
    <w:lvl w:ilvl="0" w:tplc="FFFFFFFF">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26607456">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F809DF"/>
    <w:multiLevelType w:val="hybridMultilevel"/>
    <w:tmpl w:val="E054BBB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6B434F"/>
    <w:multiLevelType w:val="hybridMultilevel"/>
    <w:tmpl w:val="E668C5C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E11252"/>
    <w:multiLevelType w:val="hybridMultilevel"/>
    <w:tmpl w:val="DB0A9100"/>
    <w:lvl w:ilvl="0" w:tplc="68DC57D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07D79"/>
    <w:multiLevelType w:val="hybridMultilevel"/>
    <w:tmpl w:val="D1D0958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25721D"/>
    <w:multiLevelType w:val="hybridMultilevel"/>
    <w:tmpl w:val="025E2C3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966450"/>
    <w:multiLevelType w:val="hybridMultilevel"/>
    <w:tmpl w:val="655864C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AA22CF"/>
    <w:multiLevelType w:val="hybridMultilevel"/>
    <w:tmpl w:val="148ED384"/>
    <w:lvl w:ilvl="0" w:tplc="26607456">
      <w:start w:val="1"/>
      <w:numFmt w:val="bullet"/>
      <w:lvlText w:val="-"/>
      <w:lvlJc w:val="left"/>
      <w:pPr>
        <w:ind w:left="1145"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9" w15:restartNumberingAfterBreak="0">
    <w:nsid w:val="4050709E"/>
    <w:multiLevelType w:val="hybridMultilevel"/>
    <w:tmpl w:val="4FFE23F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7A46A6"/>
    <w:multiLevelType w:val="hybridMultilevel"/>
    <w:tmpl w:val="0456ACA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5063BF"/>
    <w:multiLevelType w:val="hybridMultilevel"/>
    <w:tmpl w:val="EAF68C2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001B6B"/>
    <w:multiLevelType w:val="hybridMultilevel"/>
    <w:tmpl w:val="06EE5BB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19576A"/>
    <w:multiLevelType w:val="hybridMultilevel"/>
    <w:tmpl w:val="788ADA7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3"/>
  </w:num>
  <w:num w:numId="5">
    <w:abstractNumId w:val="12"/>
  </w:num>
  <w:num w:numId="6">
    <w:abstractNumId w:val="1"/>
  </w:num>
  <w:num w:numId="7">
    <w:abstractNumId w:val="8"/>
  </w:num>
  <w:num w:numId="8">
    <w:abstractNumId w:val="0"/>
  </w:num>
  <w:num w:numId="9">
    <w:abstractNumId w:val="13"/>
  </w:num>
  <w:num w:numId="10">
    <w:abstractNumId w:val="6"/>
  </w:num>
  <w:num w:numId="11">
    <w:abstractNumId w:val="9"/>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9F"/>
    <w:rsid w:val="00046508"/>
    <w:rsid w:val="00072232"/>
    <w:rsid w:val="00075928"/>
    <w:rsid w:val="00123517"/>
    <w:rsid w:val="0013158C"/>
    <w:rsid w:val="00277485"/>
    <w:rsid w:val="002E4DFC"/>
    <w:rsid w:val="00322436"/>
    <w:rsid w:val="004160D7"/>
    <w:rsid w:val="004B0489"/>
    <w:rsid w:val="005C2454"/>
    <w:rsid w:val="005D2481"/>
    <w:rsid w:val="005F277C"/>
    <w:rsid w:val="005F2B9C"/>
    <w:rsid w:val="00867275"/>
    <w:rsid w:val="00AA55D5"/>
    <w:rsid w:val="00BE1954"/>
    <w:rsid w:val="00C60E15"/>
    <w:rsid w:val="00DB3E3D"/>
    <w:rsid w:val="00DD5CC0"/>
    <w:rsid w:val="00E64A9F"/>
    <w:rsid w:val="00EB663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D7CD"/>
  <w15:chartTrackingRefBased/>
  <w15:docId w15:val="{CC3A8F09-A901-4DC3-BE39-A5EB9409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4A9F"/>
    <w:pPr>
      <w:spacing w:after="0" w:line="240" w:lineRule="auto"/>
    </w:pPr>
  </w:style>
  <w:style w:type="paragraph" w:styleId="ListParagraph">
    <w:name w:val="List Paragraph"/>
    <w:basedOn w:val="Normal"/>
    <w:uiPriority w:val="34"/>
    <w:qFormat/>
    <w:rsid w:val="002E4DFC"/>
    <w:pPr>
      <w:ind w:left="720"/>
      <w:contextualSpacing/>
    </w:pPr>
  </w:style>
  <w:style w:type="character" w:styleId="Hyperlink">
    <w:name w:val="Hyperlink"/>
    <w:basedOn w:val="DefaultParagraphFont"/>
    <w:uiPriority w:val="99"/>
    <w:semiHidden/>
    <w:unhideWhenUsed/>
    <w:rsid w:val="002E4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8E8D2-3EE5-47AD-9ADD-6E597B23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A60C2-2409-455D-B123-FAA8F5588B2A}">
  <ds:schemaRefs>
    <ds:schemaRef ds:uri="http://schemas.microsoft.com/sharepoint/v3/contenttype/forms"/>
  </ds:schemaRefs>
</ds:datastoreItem>
</file>

<file path=customXml/itemProps3.xml><?xml version="1.0" encoding="utf-8"?>
<ds:datastoreItem xmlns:ds="http://schemas.openxmlformats.org/officeDocument/2006/customXml" ds:itemID="{B48DDAD6-432A-4B0C-8052-C77BB83DED5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12080</Words>
  <Characters>6886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0320</dc:creator>
  <cp:keywords/>
  <dc:description/>
  <cp:lastModifiedBy>Renata Tomaševič</cp:lastModifiedBy>
  <cp:revision>5</cp:revision>
  <dcterms:created xsi:type="dcterms:W3CDTF">2023-04-11T13:21:00Z</dcterms:created>
  <dcterms:modified xsi:type="dcterms:W3CDTF">2023-04-21T04:10:00Z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