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4100E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6D98D5E1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1B520F0D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3618385F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5A375566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17D40F6F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3D60E5F3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49625FD6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5E03764C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45DE2E7B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77A9FB99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</w:p>
    <w:p w14:paraId="4CEDBE29" w14:textId="62DD8D45" w:rsidR="00947C8F" w:rsidRPr="00386E0B" w:rsidRDefault="00947C8F" w:rsidP="00947C8F">
      <w:pPr>
        <w:rPr>
          <w:bCs/>
          <w:color w:val="000000"/>
          <w:szCs w:val="22"/>
        </w:rPr>
      </w:pPr>
    </w:p>
    <w:p w14:paraId="57A505EE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0E16FE6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138EAEBD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63D23697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128525F6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190DFF73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90D9147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288B3AF8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0061FE56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A66CC3C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64B5ECF8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250BFC9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5EDA45C1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6B2DEBE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71812DD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01987B3C" w14:textId="77777777" w:rsidR="00947C8F" w:rsidRPr="00386E0B" w:rsidRDefault="00947C8F" w:rsidP="00947C8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  <w:bookmarkStart w:id="0" w:name="_Toc129243136"/>
      <w:bookmarkStart w:id="1" w:name="_Toc129243261"/>
      <w:r w:rsidRPr="00386E0B">
        <w:rPr>
          <w:b/>
          <w:caps/>
          <w:szCs w:val="22"/>
        </w:rPr>
        <w:t>A. ŽENKLINIMAS</w:t>
      </w:r>
      <w:bookmarkEnd w:id="0"/>
      <w:bookmarkEnd w:id="1"/>
    </w:p>
    <w:p w14:paraId="51BC6332" w14:textId="77777777" w:rsidR="00947C8F" w:rsidRPr="00386E0B" w:rsidRDefault="00947C8F" w:rsidP="00947C8F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br w:type="page"/>
      </w:r>
    </w:p>
    <w:p w14:paraId="43364A0F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lastRenderedPageBreak/>
        <w:t>INFORMACIJA ANT IŠORINĖS PAKUOTĖS</w:t>
      </w:r>
    </w:p>
    <w:p w14:paraId="14C3FF0A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</w:p>
    <w:p w14:paraId="3E1BD117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Cs w:val="22"/>
        </w:rPr>
      </w:pPr>
      <w:r w:rsidRPr="00386E0B">
        <w:rPr>
          <w:b/>
          <w:szCs w:val="22"/>
        </w:rPr>
        <w:t>KARTONO DĖŽUTĖ</w:t>
      </w:r>
    </w:p>
    <w:p w14:paraId="4C312A82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15389E30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8194C90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1.</w:t>
      </w:r>
      <w:r w:rsidRPr="00386E0B">
        <w:rPr>
          <w:b/>
          <w:szCs w:val="22"/>
        </w:rPr>
        <w:tab/>
        <w:t>VAISTINIO PREPARATO PAVADINIMAS</w:t>
      </w:r>
    </w:p>
    <w:p w14:paraId="3D9B01D6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EA23A31" w14:textId="0BECBA90" w:rsidR="00947C8F" w:rsidRPr="00386E0B" w:rsidRDefault="007E1F23" w:rsidP="00947C8F">
      <w:pPr>
        <w:outlineLvl w:val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AMOXICILLINE /ACIDE CLAVULANIQUE</w:t>
      </w:r>
      <w:r w:rsidR="00947C8F" w:rsidRPr="00386E0B">
        <w:rPr>
          <w:bCs/>
          <w:color w:val="000000"/>
          <w:szCs w:val="22"/>
        </w:rPr>
        <w:t xml:space="preserve"> 1000 mg/200 mg milteliai injekciniam ar infuziniam tirpalui</w:t>
      </w:r>
    </w:p>
    <w:p w14:paraId="309F66A2" w14:textId="68519E97" w:rsidR="00947C8F" w:rsidRPr="00386E0B" w:rsidRDefault="00D32799" w:rsidP="00947C8F">
      <w:pPr>
        <w:rPr>
          <w:bCs/>
          <w:color w:val="000000"/>
          <w:szCs w:val="22"/>
        </w:rPr>
      </w:pPr>
      <w:proofErr w:type="spellStart"/>
      <w:r>
        <w:rPr>
          <w:bCs/>
          <w:color w:val="000000"/>
          <w:szCs w:val="22"/>
        </w:rPr>
        <w:t>a</w:t>
      </w:r>
      <w:r w:rsidR="00947C8F" w:rsidRPr="00386E0B">
        <w:rPr>
          <w:bCs/>
          <w:color w:val="000000"/>
          <w:szCs w:val="22"/>
        </w:rPr>
        <w:t>moksicilinas</w:t>
      </w:r>
      <w:proofErr w:type="spellEnd"/>
      <w:r w:rsidR="00947C8F" w:rsidRPr="00386E0B">
        <w:rPr>
          <w:bCs/>
          <w:color w:val="000000"/>
          <w:szCs w:val="22"/>
        </w:rPr>
        <w:t>/</w:t>
      </w:r>
      <w:proofErr w:type="spellStart"/>
      <w:r>
        <w:rPr>
          <w:bCs/>
          <w:color w:val="000000"/>
          <w:szCs w:val="22"/>
        </w:rPr>
        <w:t>k</w:t>
      </w:r>
      <w:r w:rsidR="00947C8F" w:rsidRPr="00386E0B">
        <w:rPr>
          <w:bCs/>
          <w:color w:val="000000"/>
          <w:szCs w:val="22"/>
        </w:rPr>
        <w:t>lavulano</w:t>
      </w:r>
      <w:proofErr w:type="spellEnd"/>
      <w:r w:rsidR="00947C8F" w:rsidRPr="00386E0B">
        <w:rPr>
          <w:bCs/>
          <w:color w:val="000000"/>
          <w:szCs w:val="22"/>
        </w:rPr>
        <w:t xml:space="preserve"> rūgštis</w:t>
      </w:r>
    </w:p>
    <w:p w14:paraId="6E312001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6DA5A751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0710D06E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2.</w:t>
      </w:r>
      <w:r w:rsidRPr="00386E0B">
        <w:rPr>
          <w:b/>
          <w:szCs w:val="22"/>
        </w:rPr>
        <w:tab/>
        <w:t>VEIKLIOJI MEDŽIAGA IR JOS KIEKIS</w:t>
      </w:r>
    </w:p>
    <w:p w14:paraId="2B18C522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04F7387" w14:textId="77777777" w:rsidR="00947C8F" w:rsidRPr="00386E0B" w:rsidRDefault="00947C8F" w:rsidP="00947C8F">
      <w:pPr>
        <w:tabs>
          <w:tab w:val="left" w:pos="567"/>
        </w:tabs>
        <w:spacing w:line="260" w:lineRule="exact"/>
        <w:rPr>
          <w:szCs w:val="22"/>
        </w:rPr>
      </w:pPr>
      <w:r w:rsidRPr="00386E0B">
        <w:rPr>
          <w:szCs w:val="22"/>
        </w:rPr>
        <w:t xml:space="preserve">Viename flakone yra 1000 mg 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(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natrio druskos pavidalu) ir 200 mg </w:t>
      </w:r>
      <w:proofErr w:type="spellStart"/>
      <w:r w:rsidRPr="00386E0B">
        <w:rPr>
          <w:szCs w:val="22"/>
        </w:rPr>
        <w:t>klavulano</w:t>
      </w:r>
      <w:proofErr w:type="spellEnd"/>
      <w:r w:rsidRPr="00386E0B">
        <w:rPr>
          <w:szCs w:val="22"/>
        </w:rPr>
        <w:t xml:space="preserve"> rūgšties (kalio </w:t>
      </w:r>
      <w:proofErr w:type="spellStart"/>
      <w:r w:rsidRPr="00386E0B">
        <w:rPr>
          <w:szCs w:val="22"/>
        </w:rPr>
        <w:t>klavulanato</w:t>
      </w:r>
      <w:proofErr w:type="spellEnd"/>
      <w:r w:rsidRPr="00386E0B">
        <w:rPr>
          <w:szCs w:val="22"/>
        </w:rPr>
        <w:t xml:space="preserve"> pavidalu).</w:t>
      </w:r>
    </w:p>
    <w:p w14:paraId="330FFB81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07304847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6251790C" w14:textId="77777777" w:rsidR="00947C8F" w:rsidRPr="003C3C66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  <w:highlight w:val="lightGray"/>
        </w:rPr>
      </w:pPr>
      <w:r w:rsidRPr="00386E0B">
        <w:rPr>
          <w:b/>
          <w:szCs w:val="22"/>
        </w:rPr>
        <w:t>3.</w:t>
      </w:r>
      <w:r w:rsidRPr="00386E0B">
        <w:rPr>
          <w:b/>
          <w:szCs w:val="22"/>
        </w:rPr>
        <w:tab/>
        <w:t>PAGALBINIŲ MEDŽIAGŲ SĄRAŠAS</w:t>
      </w:r>
    </w:p>
    <w:p w14:paraId="6A9DB678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F6E1620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D539F1D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4.</w:t>
      </w:r>
      <w:r w:rsidRPr="00386E0B">
        <w:rPr>
          <w:b/>
          <w:szCs w:val="22"/>
        </w:rPr>
        <w:tab/>
        <w:t>FARMACINĖ FORMA IR KIEKIS PAKUOTĖJE</w:t>
      </w:r>
    </w:p>
    <w:p w14:paraId="0C0C2568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903C2A6" w14:textId="77777777" w:rsidR="00947C8F" w:rsidRPr="00386E0B" w:rsidRDefault="00947C8F" w:rsidP="00947C8F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Milteliai injekciniam ar infuziniam tirpalui</w:t>
      </w:r>
    </w:p>
    <w:p w14:paraId="6A50D872" w14:textId="77777777" w:rsidR="00947C8F" w:rsidRPr="003C3C66" w:rsidRDefault="00947C8F" w:rsidP="00947C8F">
      <w:pPr>
        <w:rPr>
          <w:bCs/>
          <w:color w:val="000000"/>
          <w:szCs w:val="22"/>
          <w:highlight w:val="lightGray"/>
        </w:rPr>
      </w:pPr>
      <w:r w:rsidRPr="003C3C66">
        <w:rPr>
          <w:bCs/>
          <w:color w:val="000000"/>
          <w:szCs w:val="22"/>
          <w:highlight w:val="lightGray"/>
        </w:rPr>
        <w:t>10 flakonų</w:t>
      </w:r>
    </w:p>
    <w:p w14:paraId="07947A36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66212149" w14:textId="77777777" w:rsidR="00947C8F" w:rsidRPr="003C3C66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  <w:highlight w:val="lightGray"/>
        </w:rPr>
      </w:pPr>
      <w:r w:rsidRPr="00386E0B">
        <w:rPr>
          <w:b/>
          <w:szCs w:val="22"/>
        </w:rPr>
        <w:t>5.</w:t>
      </w:r>
      <w:r w:rsidRPr="00386E0B">
        <w:rPr>
          <w:b/>
          <w:szCs w:val="22"/>
        </w:rPr>
        <w:tab/>
        <w:t>VARTOJIMO METODAS IR BŪDAS (-AI)</w:t>
      </w:r>
    </w:p>
    <w:p w14:paraId="2006EC27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49E4698" w14:textId="77777777" w:rsidR="00947C8F" w:rsidRPr="00386E0B" w:rsidRDefault="00947C8F" w:rsidP="00947C8F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Leisti į veną.</w:t>
      </w:r>
    </w:p>
    <w:p w14:paraId="0707186D" w14:textId="77777777" w:rsidR="00947C8F" w:rsidRPr="00386E0B" w:rsidRDefault="00947C8F" w:rsidP="00947C8F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Prieš vartojimą perskaitykite pakuotės lapelį.</w:t>
      </w:r>
    </w:p>
    <w:p w14:paraId="3640D3F5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01026FB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6B4683D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6.</w:t>
      </w:r>
      <w:r w:rsidRPr="00386E0B">
        <w:rPr>
          <w:b/>
          <w:szCs w:val="22"/>
        </w:rPr>
        <w:tab/>
        <w:t>SPECIALUS ĮSPĖJIMAS, KAD VAISTINĮ PREPARATĄ BŪTINA LAIKYTI VAIKAMS NEPASTEBIMOJE IR NEPASIEKIAMOJE VIETOJE</w:t>
      </w:r>
    </w:p>
    <w:p w14:paraId="420FCC25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3177510" w14:textId="77777777" w:rsidR="00947C8F" w:rsidRPr="00386E0B" w:rsidRDefault="00947C8F" w:rsidP="00947C8F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Laikyti vaikams nepastebimoje ir nepasiekiamoje vietoje.</w:t>
      </w:r>
    </w:p>
    <w:p w14:paraId="65F2EDE8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39DCA4E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766D0D3" w14:textId="77777777" w:rsidR="00947C8F" w:rsidRPr="003C3C66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  <w:highlight w:val="lightGray"/>
        </w:rPr>
      </w:pPr>
      <w:r w:rsidRPr="00386E0B">
        <w:rPr>
          <w:b/>
          <w:szCs w:val="22"/>
        </w:rPr>
        <w:t>7.</w:t>
      </w:r>
      <w:r w:rsidRPr="00386E0B">
        <w:rPr>
          <w:b/>
          <w:szCs w:val="22"/>
        </w:rPr>
        <w:tab/>
        <w:t>KITAS (-I) SPECIALUS (-ŪS) ĮSPĖJIMAS (-AI) (JEI REIKIA)</w:t>
      </w:r>
    </w:p>
    <w:p w14:paraId="4E661B39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E2F3B1D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4FBA678" w14:textId="77777777" w:rsidR="00947C8F" w:rsidRPr="003C3C66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  <w:highlight w:val="lightGray"/>
        </w:rPr>
      </w:pPr>
      <w:r w:rsidRPr="00386E0B">
        <w:rPr>
          <w:b/>
          <w:szCs w:val="22"/>
        </w:rPr>
        <w:t>8.</w:t>
      </w:r>
      <w:r w:rsidRPr="00386E0B">
        <w:rPr>
          <w:b/>
          <w:szCs w:val="22"/>
        </w:rPr>
        <w:tab/>
        <w:t>TINKAMUMO LAIKAS</w:t>
      </w:r>
    </w:p>
    <w:p w14:paraId="352E28C1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6DE41D0" w14:textId="77777777" w:rsidR="00947C8F" w:rsidRPr="00386E0B" w:rsidRDefault="00947C8F" w:rsidP="00947C8F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Tinka iki</w:t>
      </w:r>
      <w:r>
        <w:rPr>
          <w:bCs/>
          <w:color w:val="000000"/>
          <w:szCs w:val="22"/>
        </w:rPr>
        <w:t>:</w:t>
      </w:r>
      <w:r w:rsidRPr="00386E0B">
        <w:rPr>
          <w:bCs/>
          <w:color w:val="000000"/>
          <w:szCs w:val="22"/>
        </w:rPr>
        <w:t xml:space="preserve"> {mm</w:t>
      </w:r>
      <w:r>
        <w:rPr>
          <w:bCs/>
          <w:color w:val="000000"/>
          <w:szCs w:val="22"/>
        </w:rPr>
        <w:t>/MMMM</w:t>
      </w:r>
      <w:r w:rsidRPr="00386E0B">
        <w:rPr>
          <w:bCs/>
          <w:color w:val="000000"/>
          <w:szCs w:val="22"/>
        </w:rPr>
        <w:t>}</w:t>
      </w:r>
    </w:p>
    <w:p w14:paraId="578FB043" w14:textId="77777777" w:rsidR="00947C8F" w:rsidRPr="00386E0B" w:rsidRDefault="00947C8F" w:rsidP="00947C8F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Tinkamumo laikas paruošus vartoti nurodytas pakuotės lapelyje.</w:t>
      </w:r>
    </w:p>
    <w:p w14:paraId="3E69E32A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F3CA084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53E6D51F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9.</w:t>
      </w:r>
      <w:r w:rsidRPr="00386E0B">
        <w:rPr>
          <w:b/>
          <w:szCs w:val="22"/>
        </w:rPr>
        <w:tab/>
        <w:t>SPECIALIOS LAIKYMO SĄLYGOS</w:t>
      </w:r>
    </w:p>
    <w:p w14:paraId="598AF920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3842BEC" w14:textId="735F35ED" w:rsidR="00947C8F" w:rsidRPr="00386E0B" w:rsidRDefault="00947C8F" w:rsidP="00947C8F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 xml:space="preserve">Laikyti ne aukštesnėje kaip </w:t>
      </w:r>
      <w:r w:rsidR="007E1F23">
        <w:rPr>
          <w:bCs/>
          <w:color w:val="000000"/>
          <w:szCs w:val="22"/>
        </w:rPr>
        <w:t>30</w:t>
      </w:r>
      <w:r w:rsidRPr="00386E0B">
        <w:rPr>
          <w:bCs/>
          <w:color w:val="000000"/>
          <w:szCs w:val="22"/>
        </w:rPr>
        <w:t xml:space="preserve"> °C temperatūroje.</w:t>
      </w:r>
    </w:p>
    <w:p w14:paraId="4095DAC5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FF68FD5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40F8B72B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10.</w:t>
      </w:r>
      <w:r w:rsidRPr="00386E0B">
        <w:rPr>
          <w:b/>
          <w:szCs w:val="22"/>
        </w:rPr>
        <w:tab/>
        <w:t xml:space="preserve">SPECIALIOS ATSARGUMO PRIEMONĖS DĖL NESUVARTOTO </w:t>
      </w:r>
      <w:r w:rsidRPr="00386E0B">
        <w:rPr>
          <w:b/>
          <w:bCs/>
          <w:szCs w:val="22"/>
        </w:rPr>
        <w:t xml:space="preserve">VAISTINIO PREPARATO AR JO ATLIEKŲ </w:t>
      </w:r>
      <w:r w:rsidRPr="00386E0B">
        <w:rPr>
          <w:b/>
          <w:szCs w:val="22"/>
        </w:rPr>
        <w:t>TVARKYMO (JEI REIKIA)</w:t>
      </w:r>
    </w:p>
    <w:p w14:paraId="2097CFD4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B0CBE5F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2F031DB" w14:textId="2DACAC0A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11.</w:t>
      </w:r>
      <w:r w:rsidRPr="00386E0B">
        <w:rPr>
          <w:b/>
          <w:szCs w:val="22"/>
        </w:rPr>
        <w:tab/>
      </w:r>
      <w:r w:rsidR="00ED4BE5" w:rsidRPr="00ED4BE5">
        <w:rPr>
          <w:b/>
          <w:lang w:eastAsia="lt-LT"/>
        </w:rPr>
        <w:t>LYGIAGRETUS IMPORTUOTOJAS</w:t>
      </w:r>
    </w:p>
    <w:p w14:paraId="43B57567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C20DF41" w14:textId="3C3513F5" w:rsidR="00947C8F" w:rsidRPr="00ED4BE5" w:rsidRDefault="00ED4BE5" w:rsidP="00947C8F">
      <w:pPr>
        <w:rPr>
          <w:noProof/>
          <w:lang w:eastAsia="lt-LT"/>
        </w:rPr>
      </w:pPr>
      <w:r w:rsidRPr="003176A8">
        <w:rPr>
          <w:lang w:eastAsia="lt-LT"/>
        </w:rPr>
        <w:t>Lygiag</w:t>
      </w:r>
      <w:r>
        <w:rPr>
          <w:lang w:eastAsia="lt-LT"/>
        </w:rPr>
        <w:t>retus importuotojas UAB „</w:t>
      </w:r>
      <w:proofErr w:type="spellStart"/>
      <w:r>
        <w:rPr>
          <w:lang w:eastAsia="lt-LT"/>
        </w:rPr>
        <w:t>Adeofarma</w:t>
      </w:r>
      <w:proofErr w:type="spellEnd"/>
      <w:r w:rsidRPr="003176A8">
        <w:rPr>
          <w:lang w:eastAsia="lt-LT"/>
        </w:rPr>
        <w:t>“.</w:t>
      </w:r>
    </w:p>
    <w:p w14:paraId="542183E6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0AFFF4DE" w14:textId="79C7E5D7" w:rsidR="00947C8F" w:rsidRPr="00386E0B" w:rsidRDefault="00947C8F" w:rsidP="00ED4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Cs/>
          <w:color w:val="000000"/>
          <w:szCs w:val="22"/>
        </w:rPr>
      </w:pPr>
      <w:r w:rsidRPr="00386E0B">
        <w:rPr>
          <w:b/>
          <w:szCs w:val="22"/>
        </w:rPr>
        <w:t>12.</w:t>
      </w:r>
      <w:r w:rsidRPr="00386E0B">
        <w:rPr>
          <w:b/>
          <w:szCs w:val="22"/>
        </w:rPr>
        <w:tab/>
      </w:r>
      <w:r w:rsidR="00ED4BE5" w:rsidRPr="00ED4BE5">
        <w:rPr>
          <w:b/>
          <w:lang w:eastAsia="lt-LT"/>
        </w:rPr>
        <w:t>LYGIAGRETAUS IMPORTO LEIDIMO NUMERIS</w:t>
      </w:r>
    </w:p>
    <w:p w14:paraId="38DF001F" w14:textId="77777777" w:rsidR="00947C8F" w:rsidRDefault="00947C8F" w:rsidP="00947C8F">
      <w:pPr>
        <w:rPr>
          <w:szCs w:val="22"/>
        </w:rPr>
      </w:pPr>
    </w:p>
    <w:p w14:paraId="11ADFE7F" w14:textId="29791F7B" w:rsidR="00ED4BE5" w:rsidRPr="00386E0B" w:rsidRDefault="000029BC" w:rsidP="00947C8F">
      <w:pPr>
        <w:rPr>
          <w:bCs/>
          <w:color w:val="000000"/>
          <w:szCs w:val="22"/>
        </w:rPr>
      </w:pPr>
      <w:r w:rsidRPr="00422406">
        <w:t>LT/L/23/1952/001</w:t>
      </w:r>
    </w:p>
    <w:p w14:paraId="5E14846B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5428F0EF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13.</w:t>
      </w:r>
      <w:r w:rsidRPr="00386E0B">
        <w:rPr>
          <w:b/>
          <w:szCs w:val="22"/>
        </w:rPr>
        <w:tab/>
        <w:t>SERIJOS NUMERIS</w:t>
      </w:r>
    </w:p>
    <w:p w14:paraId="41AFE886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14784582" w14:textId="77777777" w:rsidR="00947C8F" w:rsidRPr="00386E0B" w:rsidRDefault="00947C8F" w:rsidP="00947C8F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Serija</w:t>
      </w:r>
      <w:r>
        <w:rPr>
          <w:bCs/>
          <w:color w:val="000000"/>
          <w:szCs w:val="22"/>
        </w:rPr>
        <w:t>:</w:t>
      </w:r>
    </w:p>
    <w:p w14:paraId="650F441F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15B5466F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665BDCC0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14.</w:t>
      </w:r>
      <w:r w:rsidRPr="00386E0B">
        <w:rPr>
          <w:b/>
          <w:szCs w:val="22"/>
        </w:rPr>
        <w:tab/>
        <w:t>PARDAVIMO (IŠDAVIMO) TVARKA</w:t>
      </w:r>
    </w:p>
    <w:p w14:paraId="6D309614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7BFA5F6B" w14:textId="77777777" w:rsidR="00947C8F" w:rsidRPr="00386E0B" w:rsidRDefault="00947C8F" w:rsidP="00947C8F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Receptinis vaist</w:t>
      </w:r>
      <w:r>
        <w:rPr>
          <w:bCs/>
          <w:color w:val="000000"/>
          <w:szCs w:val="22"/>
        </w:rPr>
        <w:t>as</w:t>
      </w:r>
    </w:p>
    <w:p w14:paraId="4F2B8A46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546489C1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005814A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15.</w:t>
      </w:r>
      <w:r w:rsidRPr="00386E0B">
        <w:rPr>
          <w:b/>
          <w:szCs w:val="22"/>
        </w:rPr>
        <w:tab/>
        <w:t>VARTOJIMO INSTRUKCIJA</w:t>
      </w:r>
    </w:p>
    <w:p w14:paraId="5E3DB4FE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00556E90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687F2835" w14:textId="77777777" w:rsidR="00947C8F" w:rsidRPr="00386E0B" w:rsidRDefault="00947C8F" w:rsidP="0094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16.</w:t>
      </w:r>
      <w:r w:rsidRPr="00386E0B">
        <w:rPr>
          <w:b/>
          <w:szCs w:val="22"/>
        </w:rPr>
        <w:tab/>
        <w:t>INFORMACIJA BRAILIO RAŠTU</w:t>
      </w:r>
    </w:p>
    <w:p w14:paraId="7136654D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30DA1C06" w14:textId="77777777" w:rsidR="00ED4BE5" w:rsidRPr="00B67ABB" w:rsidRDefault="00ED4BE5" w:rsidP="00ED4BE5">
      <w:r w:rsidRPr="00552985">
        <w:rPr>
          <w:noProof/>
          <w:highlight w:val="lightGray"/>
        </w:rPr>
        <w:t>Priimtas pagrindimas informacijos Brailio raštu nepateikti.</w:t>
      </w:r>
    </w:p>
    <w:p w14:paraId="7ABAED64" w14:textId="77777777" w:rsidR="00947C8F" w:rsidRPr="00F34DA8" w:rsidRDefault="00947C8F" w:rsidP="00947C8F">
      <w:pPr>
        <w:rPr>
          <w:b/>
          <w:szCs w:val="22"/>
          <w:lang w:eastAsia="lt-LT"/>
        </w:rPr>
      </w:pPr>
    </w:p>
    <w:p w14:paraId="70320737" w14:textId="77777777" w:rsidR="00947C8F" w:rsidRPr="00F34DA8" w:rsidRDefault="00947C8F" w:rsidP="00947C8F">
      <w:pPr>
        <w:tabs>
          <w:tab w:val="left" w:pos="567"/>
        </w:tabs>
        <w:spacing w:line="260" w:lineRule="exact"/>
        <w:rPr>
          <w:noProof/>
          <w:szCs w:val="22"/>
          <w:shd w:val="clear" w:color="auto" w:fill="CCCCCC"/>
        </w:rPr>
      </w:pPr>
    </w:p>
    <w:p w14:paraId="4A4BCCC7" w14:textId="77777777" w:rsidR="00947C8F" w:rsidRPr="00F34DA8" w:rsidRDefault="00947C8F" w:rsidP="00947C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lang w:val="en-GB"/>
        </w:rPr>
      </w:pPr>
      <w:r w:rsidRPr="00F34DA8">
        <w:rPr>
          <w:b/>
          <w:noProof/>
          <w:snapToGrid w:val="0"/>
          <w:szCs w:val="20"/>
          <w:lang w:val="en-GB"/>
        </w:rPr>
        <w:t>17.</w:t>
      </w:r>
      <w:r w:rsidRPr="00F34DA8">
        <w:rPr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58FBDB9D" w14:textId="77777777" w:rsidR="00947C8F" w:rsidRPr="00F34DA8" w:rsidRDefault="00947C8F" w:rsidP="00947C8F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3D475079" w14:textId="77777777" w:rsidR="00ED4BE5" w:rsidRPr="00073660" w:rsidRDefault="00ED4BE5" w:rsidP="00ED4BE5">
      <w:pPr>
        <w:rPr>
          <w:noProof/>
          <w:szCs w:val="22"/>
          <w:shd w:val="clear" w:color="auto" w:fill="CCCCCC"/>
        </w:rPr>
      </w:pPr>
      <w:r w:rsidRPr="00073660">
        <w:rPr>
          <w:noProof/>
          <w:szCs w:val="22"/>
          <w:highlight w:val="lightGray"/>
        </w:rPr>
        <w:t>2D brūkšninis kodas su nurodytu unikaliu identifikatoriumi.</w:t>
      </w:r>
    </w:p>
    <w:p w14:paraId="14031C66" w14:textId="77777777" w:rsidR="00947C8F" w:rsidRPr="00ED4BE5" w:rsidRDefault="00947C8F" w:rsidP="00947C8F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56652828" w14:textId="77777777" w:rsidR="00947C8F" w:rsidRPr="00F34DA8" w:rsidRDefault="00947C8F" w:rsidP="00947C8F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01C25BBB" w14:textId="77777777" w:rsidR="00947C8F" w:rsidRPr="00F34DA8" w:rsidRDefault="00947C8F" w:rsidP="00947C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0"/>
          <w:lang w:val="en-GB"/>
        </w:rPr>
      </w:pPr>
      <w:r w:rsidRPr="00F34DA8">
        <w:rPr>
          <w:b/>
          <w:noProof/>
          <w:snapToGrid w:val="0"/>
          <w:szCs w:val="20"/>
          <w:lang w:val="en-GB"/>
        </w:rPr>
        <w:t>18.</w:t>
      </w:r>
      <w:r w:rsidRPr="00F34DA8">
        <w:rPr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1845B634" w14:textId="77777777" w:rsidR="00947C8F" w:rsidRPr="00F34DA8" w:rsidRDefault="00947C8F" w:rsidP="00947C8F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189EC783" w14:textId="77777777" w:rsidR="00ED4BE5" w:rsidRPr="00073660" w:rsidRDefault="00ED4BE5" w:rsidP="00ED4BE5">
      <w:pPr>
        <w:rPr>
          <w:color w:val="008000"/>
          <w:szCs w:val="22"/>
        </w:rPr>
      </w:pPr>
      <w:r w:rsidRPr="00073660">
        <w:rPr>
          <w:szCs w:val="22"/>
        </w:rPr>
        <w:t>PC: {numeris}</w:t>
      </w:r>
    </w:p>
    <w:p w14:paraId="1E58A41D" w14:textId="77777777" w:rsidR="00ED4BE5" w:rsidRPr="00073660" w:rsidRDefault="00ED4BE5" w:rsidP="00ED4BE5">
      <w:pPr>
        <w:rPr>
          <w:szCs w:val="22"/>
        </w:rPr>
      </w:pPr>
      <w:r w:rsidRPr="00073660">
        <w:rPr>
          <w:szCs w:val="22"/>
        </w:rPr>
        <w:t>SN: {numeris}</w:t>
      </w:r>
    </w:p>
    <w:p w14:paraId="499CB6DD" w14:textId="77777777" w:rsidR="00ED4BE5" w:rsidRDefault="00ED4BE5" w:rsidP="00ED4BE5">
      <w:pPr>
        <w:rPr>
          <w:szCs w:val="22"/>
        </w:rPr>
      </w:pPr>
      <w:r w:rsidRPr="00073660">
        <w:rPr>
          <w:szCs w:val="22"/>
          <w:highlight w:val="lightGray"/>
        </w:rPr>
        <w:t>NN: {numeris}</w:t>
      </w:r>
    </w:p>
    <w:p w14:paraId="160F7C02" w14:textId="77777777" w:rsidR="00ED4BE5" w:rsidRDefault="00ED4BE5" w:rsidP="00ED4BE5">
      <w:pPr>
        <w:rPr>
          <w:szCs w:val="22"/>
        </w:rPr>
      </w:pPr>
    </w:p>
    <w:p w14:paraId="35C9FE25" w14:textId="77777777" w:rsidR="00ED4BE5" w:rsidRDefault="00ED4BE5" w:rsidP="00ED4BE5">
      <w:pPr>
        <w:rPr>
          <w:rFonts w:eastAsia="Batang"/>
          <w:b/>
          <w:bCs/>
          <w:color w:val="000000" w:themeColor="text1"/>
        </w:rPr>
      </w:pPr>
      <w:r w:rsidRPr="00ED4BE5">
        <w:rPr>
          <w:rFonts w:eastAsia="Batang"/>
          <w:b/>
          <w:bCs/>
          <w:color w:val="000000" w:themeColor="text1"/>
        </w:rPr>
        <w:t>Gamintojas:</w:t>
      </w:r>
    </w:p>
    <w:p w14:paraId="39AF3E80" w14:textId="77777777" w:rsidR="00ED4BE5" w:rsidRDefault="00ED4BE5" w:rsidP="00ED4BE5">
      <w:pPr>
        <w:rPr>
          <w:rFonts w:eastAsia="Batang"/>
          <w:b/>
          <w:bCs/>
          <w:color w:val="000000" w:themeColor="text1"/>
        </w:rPr>
      </w:pPr>
    </w:p>
    <w:p w14:paraId="0816E242" w14:textId="4B2A9B87" w:rsidR="00ED4BE5" w:rsidRPr="00ED4BE5" w:rsidRDefault="00ED4BE5" w:rsidP="00ED4BE5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r w:rsidRPr="00ED4BE5">
        <w:rPr>
          <w:rFonts w:eastAsia="Batang"/>
          <w:color w:val="000000" w:themeColor="text1"/>
        </w:rPr>
        <w:t>PANPHARMA</w:t>
      </w:r>
    </w:p>
    <w:p w14:paraId="1AC90291" w14:textId="77777777" w:rsidR="00ED4BE5" w:rsidRDefault="00ED4BE5" w:rsidP="00ED4BE5">
      <w:pPr>
        <w:rPr>
          <w:rFonts w:eastAsia="Batang"/>
          <w:color w:val="000000" w:themeColor="text1"/>
        </w:rPr>
      </w:pPr>
      <w:r w:rsidRPr="00ED4BE5">
        <w:rPr>
          <w:rFonts w:eastAsia="Batang"/>
          <w:color w:val="000000" w:themeColor="text1"/>
        </w:rPr>
        <w:t xml:space="preserve">Z.I du </w:t>
      </w:r>
      <w:proofErr w:type="spellStart"/>
      <w:r w:rsidRPr="00ED4BE5">
        <w:rPr>
          <w:rFonts w:eastAsia="Batang"/>
          <w:color w:val="000000" w:themeColor="text1"/>
        </w:rPr>
        <w:t>Clairay</w:t>
      </w:r>
      <w:proofErr w:type="spellEnd"/>
      <w:r w:rsidRPr="00ED4BE5">
        <w:rPr>
          <w:rFonts w:eastAsia="Batang"/>
          <w:color w:val="000000" w:themeColor="text1"/>
        </w:rPr>
        <w:br/>
        <w:t xml:space="preserve">35 133 </w:t>
      </w:r>
      <w:proofErr w:type="spellStart"/>
      <w:r w:rsidRPr="00ED4BE5">
        <w:rPr>
          <w:rFonts w:eastAsia="Batang"/>
          <w:color w:val="000000" w:themeColor="text1"/>
        </w:rPr>
        <w:t>Luitré-Dompierre</w:t>
      </w:r>
      <w:proofErr w:type="spellEnd"/>
      <w:r>
        <w:rPr>
          <w:rFonts w:eastAsia="Batang"/>
          <w:color w:val="000000" w:themeColor="text1"/>
        </w:rPr>
        <w:t>,</w:t>
      </w:r>
    </w:p>
    <w:p w14:paraId="28A5AB4A" w14:textId="3B63F44E" w:rsidR="00ED4BE5" w:rsidRDefault="00ED4BE5" w:rsidP="00ED4BE5">
      <w:pPr>
        <w:rPr>
          <w:rFonts w:eastAsia="Batang"/>
          <w:color w:val="000000" w:themeColor="text1"/>
        </w:rPr>
      </w:pPr>
      <w:r>
        <w:rPr>
          <w:rFonts w:eastAsia="Batang"/>
          <w:color w:val="000000" w:themeColor="text1"/>
        </w:rPr>
        <w:t>Prancūzija</w:t>
      </w:r>
    </w:p>
    <w:p w14:paraId="232FE39A" w14:textId="77777777" w:rsidR="006A54E4" w:rsidRDefault="006A54E4" w:rsidP="00ED4BE5">
      <w:pPr>
        <w:rPr>
          <w:rFonts w:eastAsia="Batang"/>
          <w:color w:val="000000" w:themeColor="text1"/>
        </w:rPr>
      </w:pPr>
    </w:p>
    <w:p w14:paraId="217168E8" w14:textId="1B4C427F" w:rsidR="006A54E4" w:rsidRDefault="006A54E4" w:rsidP="00ED4BE5">
      <w:pPr>
        <w:rPr>
          <w:rFonts w:eastAsia="Batang"/>
          <w:color w:val="000000" w:themeColor="text1"/>
        </w:rPr>
      </w:pPr>
      <w:r>
        <w:rPr>
          <w:i/>
        </w:rPr>
        <w:t xml:space="preserve"> </w:t>
      </w:r>
      <w:r w:rsidRPr="002A6957">
        <w:rPr>
          <w:i/>
        </w:rPr>
        <w:t>Lygiagrečiai importuojamas vaistinis preparatas nuo referencinio vaistinio pr</w:t>
      </w:r>
      <w:r>
        <w:rPr>
          <w:i/>
        </w:rPr>
        <w:t>eparato skiriasi laikymo sąlygomis: lygiagrečiai importuojamas vaistinis preparatas</w:t>
      </w:r>
      <w:r w:rsidRPr="00662909">
        <w:rPr>
          <w:i/>
        </w:rPr>
        <w:t xml:space="preserve"> </w:t>
      </w:r>
      <w:r>
        <w:rPr>
          <w:i/>
        </w:rPr>
        <w:t>turi būti laikomas ne aukštesnėje kaip 30</w:t>
      </w:r>
      <w:r w:rsidRPr="007B5683">
        <w:rPr>
          <w:i/>
        </w:rPr>
        <w:t>°C temperatūroje</w:t>
      </w:r>
      <w:r>
        <w:rPr>
          <w:i/>
        </w:rPr>
        <w:t xml:space="preserve">, o referencinis vaistinis preparatas turi būti laikomas ne aukštesnėje kaip </w:t>
      </w:r>
      <w:r w:rsidRPr="007B5683">
        <w:rPr>
          <w:i/>
        </w:rPr>
        <w:t>25°C temperatūroj</w:t>
      </w:r>
      <w:r>
        <w:rPr>
          <w:i/>
        </w:rPr>
        <w:t>e, gamintojo pakuotėje.</w:t>
      </w:r>
    </w:p>
    <w:p w14:paraId="4FC5EC30" w14:textId="77777777" w:rsidR="006A54E4" w:rsidRDefault="006A54E4" w:rsidP="00ED4BE5">
      <w:pPr>
        <w:rPr>
          <w:rFonts w:eastAsia="Batang"/>
          <w:color w:val="000000" w:themeColor="text1"/>
        </w:rPr>
      </w:pPr>
    </w:p>
    <w:p w14:paraId="102C406F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0CB08BD7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6BF15C58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25708060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67F9A5A2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6F5431FB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0C0E6D3D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208164CD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1F04C353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14C5F922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09F346C0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54EDEC78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4695A4B0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75DBDFC2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0F23FDEE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72D14F07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62D1A8E4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20491BA8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2FB6B3EE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0F217845" w14:textId="77777777" w:rsidR="00947C8F" w:rsidRPr="00386E0B" w:rsidRDefault="00947C8F" w:rsidP="00947C8F">
      <w:pPr>
        <w:ind w:left="567" w:hanging="567"/>
        <w:jc w:val="center"/>
        <w:rPr>
          <w:b/>
          <w:caps/>
          <w:szCs w:val="22"/>
        </w:rPr>
      </w:pPr>
    </w:p>
    <w:p w14:paraId="120FBB7F" w14:textId="77777777" w:rsidR="00947C8F" w:rsidRPr="00386E0B" w:rsidRDefault="00947C8F" w:rsidP="00947C8F">
      <w:pPr>
        <w:jc w:val="center"/>
        <w:rPr>
          <w:b/>
          <w:caps/>
          <w:szCs w:val="22"/>
        </w:rPr>
      </w:pPr>
    </w:p>
    <w:p w14:paraId="0098B51B" w14:textId="77777777" w:rsidR="00947C8F" w:rsidRPr="00386E0B" w:rsidRDefault="00947C8F" w:rsidP="00947C8F">
      <w:pPr>
        <w:jc w:val="center"/>
        <w:rPr>
          <w:b/>
          <w:caps/>
          <w:szCs w:val="22"/>
        </w:rPr>
      </w:pPr>
    </w:p>
    <w:p w14:paraId="7D688899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2E4D53D7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679620AA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0570177E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3841E84F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5379E6A1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069196B8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1A4FB75C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7F3A05D5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6FFEAC2B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181FEE20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1BFF08E2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220495FA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24FA636D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34C50AA4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0635F858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5F84F560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0AC64091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72A7A23C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2407D468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5B6C4FF4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654429FE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030BD3C3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77C79530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3EB338DE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7C9972BD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25D3B18D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454F2F7C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09DD89E8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1300454D" w14:textId="77777777" w:rsidR="00947C8F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</w:p>
    <w:p w14:paraId="0C6F6169" w14:textId="77777777" w:rsidR="00947C8F" w:rsidRPr="00386E0B" w:rsidRDefault="00947C8F" w:rsidP="00947C8F">
      <w:pPr>
        <w:ind w:left="567" w:hanging="567"/>
        <w:jc w:val="center"/>
        <w:outlineLvl w:val="0"/>
        <w:rPr>
          <w:b/>
          <w:caps/>
          <w:szCs w:val="22"/>
        </w:rPr>
      </w:pPr>
      <w:r w:rsidRPr="00386E0B">
        <w:rPr>
          <w:b/>
          <w:caps/>
          <w:szCs w:val="22"/>
        </w:rPr>
        <w:t>B. Pakuotės lapelis</w:t>
      </w:r>
    </w:p>
    <w:p w14:paraId="27F8A2BB" w14:textId="77777777" w:rsidR="00947C8F" w:rsidRPr="00386E0B" w:rsidRDefault="00947C8F" w:rsidP="00947C8F">
      <w:pPr>
        <w:jc w:val="center"/>
        <w:outlineLvl w:val="0"/>
        <w:rPr>
          <w:b/>
          <w:szCs w:val="22"/>
        </w:rPr>
      </w:pPr>
      <w:r w:rsidRPr="00386E0B">
        <w:rPr>
          <w:szCs w:val="22"/>
        </w:rPr>
        <w:br w:type="page"/>
      </w:r>
      <w:bookmarkStart w:id="2" w:name="_Toc129243138"/>
      <w:bookmarkStart w:id="3" w:name="_Toc129243263"/>
      <w:r w:rsidRPr="00386E0B">
        <w:rPr>
          <w:b/>
        </w:rPr>
        <w:t>Pakuotės lapelis:</w:t>
      </w:r>
      <w:r w:rsidRPr="00386E0B">
        <w:rPr>
          <w:b/>
          <w:bCs/>
          <w:iCs/>
        </w:rPr>
        <w:t xml:space="preserve"> </w:t>
      </w:r>
      <w:r w:rsidRPr="00386E0B">
        <w:rPr>
          <w:b/>
        </w:rPr>
        <w:t>informacija vartotojui</w:t>
      </w:r>
      <w:bookmarkEnd w:id="2"/>
      <w:bookmarkEnd w:id="3"/>
    </w:p>
    <w:p w14:paraId="0887B282" w14:textId="77777777" w:rsidR="00947C8F" w:rsidRPr="00386E0B" w:rsidRDefault="00947C8F" w:rsidP="00947C8F">
      <w:pPr>
        <w:jc w:val="center"/>
        <w:rPr>
          <w:b/>
          <w:szCs w:val="22"/>
        </w:rPr>
      </w:pPr>
    </w:p>
    <w:p w14:paraId="58D7DF25" w14:textId="08BF9632" w:rsidR="00947C8F" w:rsidRPr="00386E0B" w:rsidRDefault="00ED4BE5" w:rsidP="00947C8F">
      <w:pPr>
        <w:jc w:val="center"/>
        <w:outlineLvl w:val="0"/>
        <w:rPr>
          <w:b/>
          <w:szCs w:val="22"/>
        </w:rPr>
      </w:pPr>
      <w:r w:rsidRPr="00ED4BE5">
        <w:rPr>
          <w:b/>
          <w:color w:val="000000"/>
          <w:szCs w:val="22"/>
        </w:rPr>
        <w:t>AMOXICILLINE /ACIDE CLAVULANIQUE</w:t>
      </w:r>
      <w:r w:rsidR="00947C8F" w:rsidRPr="00386E0B">
        <w:rPr>
          <w:b/>
          <w:szCs w:val="22"/>
        </w:rPr>
        <w:t xml:space="preserve"> 1000 mg/200 mg milteliai injekciniam ar infuziniam tirpalui</w:t>
      </w:r>
    </w:p>
    <w:p w14:paraId="6C9877F0" w14:textId="76996DE6" w:rsidR="00947C8F" w:rsidRPr="00386E0B" w:rsidRDefault="00D32799" w:rsidP="00947C8F">
      <w:pPr>
        <w:numPr>
          <w:ilvl w:val="12"/>
          <w:numId w:val="0"/>
        </w:numPr>
        <w:jc w:val="center"/>
        <w:rPr>
          <w:rFonts w:eastAsia="Calibri"/>
          <w:szCs w:val="22"/>
          <w:lang w:eastAsia="lt-LT"/>
        </w:rPr>
      </w:pPr>
      <w:proofErr w:type="spellStart"/>
      <w:r>
        <w:rPr>
          <w:rFonts w:eastAsia="Calibri"/>
          <w:szCs w:val="22"/>
          <w:lang w:eastAsia="lt-LT"/>
        </w:rPr>
        <w:t>a</w:t>
      </w:r>
      <w:r w:rsidR="00947C8F" w:rsidRPr="00386E0B">
        <w:rPr>
          <w:rFonts w:eastAsia="Calibri"/>
          <w:szCs w:val="22"/>
          <w:lang w:eastAsia="lt-LT"/>
        </w:rPr>
        <w:t>moksicilinas</w:t>
      </w:r>
      <w:proofErr w:type="spellEnd"/>
      <w:r w:rsidR="00947C8F" w:rsidRPr="00386E0B">
        <w:rPr>
          <w:rFonts w:eastAsia="Calibri"/>
          <w:szCs w:val="22"/>
          <w:lang w:eastAsia="lt-LT"/>
        </w:rPr>
        <w:t xml:space="preserve"> ir</w:t>
      </w:r>
      <w:r w:rsidR="001F4489">
        <w:rPr>
          <w:rFonts w:eastAsia="Calibri"/>
          <w:szCs w:val="22"/>
          <w:lang w:eastAsia="lt-LT"/>
        </w:rPr>
        <w:t xml:space="preserve"> </w:t>
      </w:r>
      <w:proofErr w:type="spellStart"/>
      <w:r w:rsidR="00947C8F" w:rsidRPr="00386E0B">
        <w:rPr>
          <w:rFonts w:eastAsia="Calibri"/>
          <w:szCs w:val="22"/>
          <w:lang w:eastAsia="lt-LT"/>
        </w:rPr>
        <w:t>klavulano</w:t>
      </w:r>
      <w:proofErr w:type="spellEnd"/>
      <w:r w:rsidR="00947C8F" w:rsidRPr="00386E0B">
        <w:rPr>
          <w:rFonts w:eastAsia="Calibri"/>
          <w:szCs w:val="22"/>
          <w:lang w:eastAsia="lt-LT"/>
        </w:rPr>
        <w:t xml:space="preserve"> rūgštis</w:t>
      </w:r>
    </w:p>
    <w:p w14:paraId="303E28CD" w14:textId="77777777" w:rsidR="00947C8F" w:rsidRPr="00386E0B" w:rsidRDefault="00947C8F" w:rsidP="00947C8F">
      <w:pPr>
        <w:ind w:left="567" w:hanging="567"/>
        <w:jc w:val="center"/>
        <w:rPr>
          <w:szCs w:val="22"/>
        </w:rPr>
      </w:pPr>
    </w:p>
    <w:p w14:paraId="5BB008A1" w14:textId="77777777" w:rsidR="00947C8F" w:rsidRPr="00386E0B" w:rsidRDefault="00947C8F" w:rsidP="00947C8F">
      <w:pPr>
        <w:outlineLvl w:val="0"/>
        <w:rPr>
          <w:b/>
          <w:szCs w:val="22"/>
        </w:rPr>
      </w:pPr>
      <w:r w:rsidRPr="00386E0B">
        <w:rPr>
          <w:b/>
          <w:szCs w:val="22"/>
        </w:rPr>
        <w:t>Atidžiai perskaitykite visą šį lapelį, prieš pradėdami vartoti vaistą</w:t>
      </w:r>
      <w:r w:rsidRPr="00386E0B">
        <w:rPr>
          <w:b/>
          <w:noProof/>
        </w:rPr>
        <w:t>, nes jame pateikiama Jums svarbi informacija.</w:t>
      </w:r>
    </w:p>
    <w:p w14:paraId="0B47DF42" w14:textId="77777777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Neišmeskite šio lapelio, nes vėl gali prireikti jį perskaityti.</w:t>
      </w:r>
    </w:p>
    <w:p w14:paraId="5F4CA77D" w14:textId="77777777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Jeigu kiltų daugiau klausimų, kreipkitės į gydytoją arba vaistininką.</w:t>
      </w:r>
    </w:p>
    <w:p w14:paraId="1AC24F50" w14:textId="77777777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2B696EEE" w14:textId="77777777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Jeigu pasireiškė šalutinis poveikis (net jeigu jis šiame lapelyje nenurodytas), kreipkitės į gydytoją arba vaistininką. Žr. 4 skyrių.</w:t>
      </w:r>
    </w:p>
    <w:p w14:paraId="06D16327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29D5759C" w14:textId="77777777" w:rsidR="00947C8F" w:rsidRPr="00386E0B" w:rsidRDefault="00947C8F" w:rsidP="00947C8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386E0B">
        <w:rPr>
          <w:b/>
          <w:bCs/>
          <w:snapToGrid w:val="0"/>
          <w:szCs w:val="28"/>
          <w:lang w:eastAsia="x-none"/>
        </w:rPr>
        <w:t>Apie ką rašoma šiame lapelyje?</w:t>
      </w:r>
    </w:p>
    <w:p w14:paraId="7D0D9C1D" w14:textId="77777777" w:rsidR="00947C8F" w:rsidRPr="00386E0B" w:rsidRDefault="00947C8F" w:rsidP="00947C8F">
      <w:pPr>
        <w:ind w:left="567" w:hanging="567"/>
        <w:rPr>
          <w:b/>
          <w:szCs w:val="22"/>
        </w:rPr>
      </w:pPr>
    </w:p>
    <w:p w14:paraId="0E2AF874" w14:textId="059BC0AA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1.</w:t>
      </w:r>
      <w:r w:rsidRPr="00386E0B">
        <w:rPr>
          <w:szCs w:val="22"/>
        </w:rPr>
        <w:tab/>
        <w:t xml:space="preserve">Kas yra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ir kam jis vartojamas</w:t>
      </w:r>
    </w:p>
    <w:p w14:paraId="218A2D9E" w14:textId="46C2E76F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2.</w:t>
      </w:r>
      <w:r w:rsidRPr="00386E0B">
        <w:rPr>
          <w:szCs w:val="22"/>
        </w:rPr>
        <w:tab/>
        <w:t xml:space="preserve">Kas žinotina prieš vartojant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</w:t>
      </w:r>
    </w:p>
    <w:p w14:paraId="4D04D812" w14:textId="22813F65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3.</w:t>
      </w:r>
      <w:r w:rsidRPr="00386E0B">
        <w:rPr>
          <w:szCs w:val="22"/>
        </w:rPr>
        <w:tab/>
        <w:t xml:space="preserve">Kaip vartoti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</w:t>
      </w:r>
    </w:p>
    <w:p w14:paraId="4DE203EE" w14:textId="77777777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4.</w:t>
      </w:r>
      <w:r w:rsidRPr="00386E0B">
        <w:rPr>
          <w:szCs w:val="22"/>
        </w:rPr>
        <w:tab/>
        <w:t>Galimas šalutinis poveikis</w:t>
      </w:r>
    </w:p>
    <w:p w14:paraId="72BD8FAF" w14:textId="1F1BBCCE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5.</w:t>
      </w:r>
      <w:r w:rsidRPr="00386E0B">
        <w:rPr>
          <w:szCs w:val="22"/>
        </w:rPr>
        <w:tab/>
        <w:t xml:space="preserve">Kaip laikyti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</w:t>
      </w:r>
    </w:p>
    <w:p w14:paraId="6D3E1EB0" w14:textId="77777777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6.</w:t>
      </w:r>
      <w:r w:rsidRPr="00386E0B">
        <w:rPr>
          <w:szCs w:val="22"/>
        </w:rPr>
        <w:tab/>
        <w:t>Pakuotės turinys ir kita informacija</w:t>
      </w:r>
    </w:p>
    <w:p w14:paraId="032C385B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527ABC9F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49A2F721" w14:textId="1F788EB7" w:rsidR="00947C8F" w:rsidRPr="00386E0B" w:rsidRDefault="00947C8F" w:rsidP="00947C8F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386E0B">
        <w:rPr>
          <w:b/>
          <w:szCs w:val="22"/>
        </w:rPr>
        <w:t>1.</w:t>
      </w:r>
      <w:r w:rsidRPr="00386E0B">
        <w:rPr>
          <w:b/>
          <w:szCs w:val="22"/>
        </w:rPr>
        <w:tab/>
        <w:t xml:space="preserve">Kas yra </w:t>
      </w:r>
      <w:r w:rsidR="007E1F23">
        <w:rPr>
          <w:b/>
          <w:szCs w:val="22"/>
        </w:rPr>
        <w:t>AMOXICILLINE /ACIDE CLAVULANIQUE</w:t>
      </w:r>
      <w:r w:rsidRPr="00386E0B">
        <w:rPr>
          <w:b/>
          <w:szCs w:val="22"/>
        </w:rPr>
        <w:t xml:space="preserve"> ir kam jis vartojamas</w:t>
      </w:r>
    </w:p>
    <w:p w14:paraId="0BEF95E4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01560AB2" w14:textId="18322EC7" w:rsidR="00947C8F" w:rsidRPr="00386E0B" w:rsidRDefault="007E1F23" w:rsidP="00947C8F">
      <w:pPr>
        <w:rPr>
          <w:szCs w:val="22"/>
        </w:rPr>
      </w:pPr>
      <w:r>
        <w:rPr>
          <w:szCs w:val="22"/>
        </w:rPr>
        <w:t>AMOXICILLINE /ACIDE CLAVULANIQUE</w:t>
      </w:r>
      <w:r w:rsidR="00947C8F" w:rsidRPr="00386E0B">
        <w:rPr>
          <w:szCs w:val="22"/>
        </w:rPr>
        <w:t xml:space="preserve"> yra antibiotikas, kurio poveikis pasireiškia infekcines ligas sukeliančių bakterijų naikinimu. Jį sudaro dvi skirtingos medžiagos vadinamos </w:t>
      </w:r>
      <w:proofErr w:type="spellStart"/>
      <w:r w:rsidR="00947C8F" w:rsidRPr="00386E0B">
        <w:rPr>
          <w:szCs w:val="22"/>
        </w:rPr>
        <w:t>amoksicilinu</w:t>
      </w:r>
      <w:proofErr w:type="spellEnd"/>
      <w:r w:rsidR="00947C8F" w:rsidRPr="00386E0B">
        <w:rPr>
          <w:szCs w:val="22"/>
        </w:rPr>
        <w:t xml:space="preserve"> ir </w:t>
      </w:r>
      <w:proofErr w:type="spellStart"/>
      <w:r w:rsidR="00947C8F" w:rsidRPr="00386E0B">
        <w:rPr>
          <w:szCs w:val="22"/>
        </w:rPr>
        <w:t>klavulano</w:t>
      </w:r>
      <w:proofErr w:type="spellEnd"/>
      <w:r w:rsidR="00947C8F" w:rsidRPr="00386E0B">
        <w:rPr>
          <w:szCs w:val="22"/>
        </w:rPr>
        <w:t xml:space="preserve"> rūgštimi. </w:t>
      </w:r>
      <w:proofErr w:type="spellStart"/>
      <w:r w:rsidR="00947C8F" w:rsidRPr="00386E0B">
        <w:rPr>
          <w:szCs w:val="22"/>
        </w:rPr>
        <w:t>Amoksicilinas</w:t>
      </w:r>
      <w:proofErr w:type="spellEnd"/>
      <w:r w:rsidR="00947C8F" w:rsidRPr="00386E0B">
        <w:rPr>
          <w:szCs w:val="22"/>
        </w:rPr>
        <w:t xml:space="preserve"> priskiriamas taip vadinamai penicilinų grupei, kurie kai kada gali liautis veikę (tampa neveiksmingi). Nuo to apsaugo kita sudėtinė medžiaga - </w:t>
      </w:r>
      <w:proofErr w:type="spellStart"/>
      <w:r w:rsidR="00947C8F" w:rsidRPr="00386E0B">
        <w:rPr>
          <w:szCs w:val="22"/>
        </w:rPr>
        <w:t>klavulano</w:t>
      </w:r>
      <w:proofErr w:type="spellEnd"/>
      <w:r w:rsidR="00947C8F" w:rsidRPr="00386E0B">
        <w:rPr>
          <w:szCs w:val="22"/>
        </w:rPr>
        <w:t xml:space="preserve"> rūgštis. </w:t>
      </w:r>
    </w:p>
    <w:p w14:paraId="5CE51159" w14:textId="77777777" w:rsidR="00947C8F" w:rsidRPr="00386E0B" w:rsidRDefault="00947C8F" w:rsidP="00947C8F">
      <w:pPr>
        <w:rPr>
          <w:szCs w:val="22"/>
        </w:rPr>
      </w:pPr>
    </w:p>
    <w:p w14:paraId="5AD7767F" w14:textId="2A711B4E" w:rsidR="00947C8F" w:rsidRPr="00386E0B" w:rsidRDefault="007E1F23" w:rsidP="00947C8F">
      <w:pPr>
        <w:rPr>
          <w:szCs w:val="22"/>
        </w:rPr>
      </w:pPr>
      <w:r>
        <w:rPr>
          <w:szCs w:val="22"/>
        </w:rPr>
        <w:t>AMOXICILLINE /ACIDE CLAVULANIQUE</w:t>
      </w:r>
      <w:r w:rsidR="00947C8F" w:rsidRPr="00386E0B">
        <w:rPr>
          <w:szCs w:val="22"/>
        </w:rPr>
        <w:t xml:space="preserve"> yra gydomos šios suaugusiųjų ir vaikų infekcinės ligos:</w:t>
      </w:r>
    </w:p>
    <w:p w14:paraId="16E9D269" w14:textId="77777777" w:rsidR="00947C8F" w:rsidRPr="00386E0B" w:rsidRDefault="00947C8F" w:rsidP="00947C8F">
      <w:pPr>
        <w:numPr>
          <w:ilvl w:val="0"/>
          <w:numId w:val="3"/>
        </w:numPr>
        <w:rPr>
          <w:szCs w:val="22"/>
        </w:rPr>
      </w:pPr>
      <w:r w:rsidRPr="00386E0B">
        <w:rPr>
          <w:szCs w:val="22"/>
        </w:rPr>
        <w:t>sunkios ausų, nosies ir prienosinių ančių infekcinės ligos;</w:t>
      </w:r>
    </w:p>
    <w:p w14:paraId="2339CBAE" w14:textId="77777777" w:rsidR="00947C8F" w:rsidRPr="00386E0B" w:rsidRDefault="00947C8F" w:rsidP="00947C8F">
      <w:pPr>
        <w:numPr>
          <w:ilvl w:val="0"/>
          <w:numId w:val="3"/>
        </w:numPr>
        <w:rPr>
          <w:szCs w:val="22"/>
        </w:rPr>
      </w:pPr>
      <w:r w:rsidRPr="00386E0B">
        <w:rPr>
          <w:szCs w:val="22"/>
        </w:rPr>
        <w:t>kvėpavimo takų infekcinės ligos;</w:t>
      </w:r>
    </w:p>
    <w:p w14:paraId="7B479B43" w14:textId="77777777" w:rsidR="00947C8F" w:rsidRPr="00386E0B" w:rsidRDefault="00947C8F" w:rsidP="00947C8F">
      <w:pPr>
        <w:numPr>
          <w:ilvl w:val="0"/>
          <w:numId w:val="3"/>
        </w:numPr>
        <w:rPr>
          <w:szCs w:val="22"/>
        </w:rPr>
      </w:pPr>
      <w:r w:rsidRPr="00386E0B">
        <w:rPr>
          <w:szCs w:val="22"/>
        </w:rPr>
        <w:t>šlapimo takų infekcinės ligos;</w:t>
      </w:r>
    </w:p>
    <w:p w14:paraId="051C5D5E" w14:textId="77777777" w:rsidR="00947C8F" w:rsidRPr="00386E0B" w:rsidRDefault="00947C8F" w:rsidP="00947C8F">
      <w:pPr>
        <w:numPr>
          <w:ilvl w:val="0"/>
          <w:numId w:val="3"/>
        </w:numPr>
        <w:rPr>
          <w:szCs w:val="22"/>
        </w:rPr>
      </w:pPr>
      <w:r w:rsidRPr="00386E0B">
        <w:rPr>
          <w:szCs w:val="22"/>
        </w:rPr>
        <w:t>odos ir poodinio audinio infekcinės ligos, įskaitant dantų infekcines ligas;</w:t>
      </w:r>
    </w:p>
    <w:p w14:paraId="2C3694B9" w14:textId="77777777" w:rsidR="00947C8F" w:rsidRPr="00386E0B" w:rsidRDefault="00947C8F" w:rsidP="00947C8F">
      <w:pPr>
        <w:numPr>
          <w:ilvl w:val="0"/>
          <w:numId w:val="3"/>
        </w:numPr>
        <w:rPr>
          <w:szCs w:val="22"/>
        </w:rPr>
      </w:pPr>
      <w:r w:rsidRPr="00386E0B">
        <w:rPr>
          <w:szCs w:val="22"/>
        </w:rPr>
        <w:t>kaulų ir sąnarių infekcinės ligos;</w:t>
      </w:r>
    </w:p>
    <w:p w14:paraId="44F4522D" w14:textId="77777777" w:rsidR="00947C8F" w:rsidRPr="00386E0B" w:rsidRDefault="00947C8F" w:rsidP="00947C8F">
      <w:pPr>
        <w:numPr>
          <w:ilvl w:val="0"/>
          <w:numId w:val="3"/>
        </w:numPr>
        <w:rPr>
          <w:szCs w:val="22"/>
        </w:rPr>
      </w:pPr>
      <w:r w:rsidRPr="00386E0B">
        <w:rPr>
          <w:szCs w:val="22"/>
        </w:rPr>
        <w:t>pilvo ertmės organų infekcinės ligos;</w:t>
      </w:r>
    </w:p>
    <w:p w14:paraId="6C01616F" w14:textId="77777777" w:rsidR="00947C8F" w:rsidRPr="00386E0B" w:rsidRDefault="00947C8F" w:rsidP="00947C8F">
      <w:pPr>
        <w:numPr>
          <w:ilvl w:val="0"/>
          <w:numId w:val="3"/>
        </w:numPr>
        <w:rPr>
          <w:szCs w:val="22"/>
        </w:rPr>
      </w:pPr>
      <w:r w:rsidRPr="00386E0B">
        <w:rPr>
          <w:szCs w:val="22"/>
        </w:rPr>
        <w:t>moterų lyties organų ligos.</w:t>
      </w:r>
    </w:p>
    <w:p w14:paraId="0C03DE68" w14:textId="77777777" w:rsidR="00947C8F" w:rsidRPr="00386E0B" w:rsidRDefault="00947C8F" w:rsidP="00947C8F">
      <w:pPr>
        <w:rPr>
          <w:szCs w:val="22"/>
        </w:rPr>
      </w:pPr>
    </w:p>
    <w:p w14:paraId="0B77F1A9" w14:textId="2BE32D21" w:rsidR="00947C8F" w:rsidRPr="00386E0B" w:rsidRDefault="00ED4BE5" w:rsidP="00947C8F">
      <w:pPr>
        <w:rPr>
          <w:szCs w:val="22"/>
        </w:rPr>
      </w:pPr>
      <w:r>
        <w:rPr>
          <w:bCs/>
          <w:color w:val="000000"/>
          <w:szCs w:val="22"/>
        </w:rPr>
        <w:t>AMOXICILLINE /ACIDE CLAVULANIQUE</w:t>
      </w:r>
      <w:r w:rsidR="00947C8F" w:rsidRPr="00386E0B">
        <w:rPr>
          <w:szCs w:val="22"/>
        </w:rPr>
        <w:t xml:space="preserve"> vartojamas suaugusiems žmonėms ir vaikams infekcijų, susijusių su didesnėmis chirurginėmis procedūromis, profilaktikai. </w:t>
      </w:r>
    </w:p>
    <w:p w14:paraId="137E8483" w14:textId="77777777" w:rsidR="00947C8F" w:rsidRPr="00386E0B" w:rsidRDefault="00947C8F" w:rsidP="00947C8F">
      <w:pPr>
        <w:rPr>
          <w:szCs w:val="22"/>
        </w:rPr>
      </w:pPr>
    </w:p>
    <w:p w14:paraId="77AE5E31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77607E60" w14:textId="0C5451C5" w:rsidR="00947C8F" w:rsidRPr="00386E0B" w:rsidRDefault="00947C8F" w:rsidP="00947C8F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86E0B">
        <w:rPr>
          <w:b/>
          <w:szCs w:val="22"/>
        </w:rPr>
        <w:t>2.</w:t>
      </w:r>
      <w:r w:rsidRPr="00386E0B">
        <w:rPr>
          <w:b/>
          <w:szCs w:val="22"/>
        </w:rPr>
        <w:tab/>
        <w:t xml:space="preserve">Kas žinotina prieš vartojant </w:t>
      </w:r>
      <w:r w:rsidR="007E1F23">
        <w:rPr>
          <w:b/>
          <w:szCs w:val="22"/>
        </w:rPr>
        <w:t>AMOXICILLINE /ACIDE CLAVULANIQUE</w:t>
      </w:r>
    </w:p>
    <w:p w14:paraId="4BDD1D63" w14:textId="77777777" w:rsidR="00947C8F" w:rsidRPr="00386E0B" w:rsidRDefault="00947C8F" w:rsidP="00947C8F">
      <w:pPr>
        <w:ind w:left="567" w:hanging="567"/>
        <w:outlineLvl w:val="0"/>
        <w:rPr>
          <w:b/>
          <w:szCs w:val="22"/>
        </w:rPr>
      </w:pPr>
    </w:p>
    <w:p w14:paraId="7CBD4A2F" w14:textId="1BC1BB53" w:rsidR="00947C8F" w:rsidRPr="00386E0B" w:rsidRDefault="007E1F23" w:rsidP="00947C8F">
      <w:pPr>
        <w:ind w:left="567" w:hanging="567"/>
        <w:outlineLvl w:val="0"/>
        <w:rPr>
          <w:szCs w:val="22"/>
        </w:rPr>
      </w:pPr>
      <w:r>
        <w:rPr>
          <w:b/>
          <w:szCs w:val="22"/>
        </w:rPr>
        <w:t>AMOXICILLINE /ACIDE CLAVULANIQUE</w:t>
      </w:r>
      <w:r w:rsidR="00947C8F" w:rsidRPr="00386E0B">
        <w:rPr>
          <w:b/>
          <w:szCs w:val="22"/>
        </w:rPr>
        <w:t xml:space="preserve"> vartoti negalima:</w:t>
      </w:r>
    </w:p>
    <w:p w14:paraId="04D3EA82" w14:textId="77777777" w:rsidR="00947C8F" w:rsidRPr="00386E0B" w:rsidRDefault="00947C8F" w:rsidP="00947C8F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t xml:space="preserve">jeigu yra alergija </w:t>
      </w:r>
      <w:proofErr w:type="spellStart"/>
      <w:r w:rsidRPr="00386E0B">
        <w:rPr>
          <w:szCs w:val="22"/>
        </w:rPr>
        <w:t>amoksicilinui</w:t>
      </w:r>
      <w:proofErr w:type="spellEnd"/>
      <w:r w:rsidRPr="00386E0B">
        <w:rPr>
          <w:szCs w:val="22"/>
        </w:rPr>
        <w:t xml:space="preserve">, </w:t>
      </w:r>
      <w:proofErr w:type="spellStart"/>
      <w:r w:rsidRPr="00386E0B">
        <w:rPr>
          <w:szCs w:val="22"/>
        </w:rPr>
        <w:t>klavulano</w:t>
      </w:r>
      <w:proofErr w:type="spellEnd"/>
      <w:r w:rsidRPr="00386E0B">
        <w:rPr>
          <w:szCs w:val="22"/>
        </w:rPr>
        <w:t xml:space="preserve"> rūgščiai, bet kokiam kitam penicilinui arba bet kuriai pagalbinei šio vaisto medžiagai (jos išvardytos 6 skyriuje);</w:t>
      </w:r>
    </w:p>
    <w:p w14:paraId="50D83366" w14:textId="77777777" w:rsidR="00947C8F" w:rsidRPr="00386E0B" w:rsidRDefault="00947C8F" w:rsidP="00947C8F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t>jeigu Jums yra buvę sunkių alerginių (padidėjusio jautrumo) reakcijų, tokių kaip odos išbėrimas, veido arba kaklo patinimas, bet kuriam kitam antibiotikui;</w:t>
      </w:r>
    </w:p>
    <w:p w14:paraId="1138B669" w14:textId="77777777" w:rsidR="00947C8F" w:rsidRPr="00386E0B" w:rsidRDefault="00947C8F" w:rsidP="00947C8F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t>jeigu vartojant antibiotiko Jums kada nors buvo kepenų veiklos sutrikimas ar gelta (odos pageltimas).</w:t>
      </w:r>
    </w:p>
    <w:p w14:paraId="47BA9244" w14:textId="77777777" w:rsidR="00947C8F" w:rsidRPr="00386E0B" w:rsidRDefault="00947C8F" w:rsidP="00947C8F">
      <w:pPr>
        <w:rPr>
          <w:szCs w:val="22"/>
        </w:rPr>
      </w:pPr>
    </w:p>
    <w:p w14:paraId="5B8A166A" w14:textId="00D1A9B5" w:rsidR="00947C8F" w:rsidRPr="00386E0B" w:rsidRDefault="00947C8F" w:rsidP="00947C8F">
      <w:pPr>
        <w:rPr>
          <w:szCs w:val="22"/>
        </w:rPr>
      </w:pPr>
      <w:r w:rsidRPr="00386E0B">
        <w:rPr>
          <w:b/>
          <w:szCs w:val="22"/>
        </w:rPr>
        <w:t xml:space="preserve">Nevartokite </w:t>
      </w:r>
      <w:r w:rsidR="007E1F23">
        <w:rPr>
          <w:b/>
          <w:szCs w:val="22"/>
        </w:rPr>
        <w:t>AMOXICILLINE /ACIDE CLAVULANIQUE</w:t>
      </w:r>
      <w:r w:rsidRPr="00386E0B">
        <w:rPr>
          <w:b/>
          <w:szCs w:val="22"/>
        </w:rPr>
        <w:t>, jei Jums tinka bet kuris aukščiau minėtas atvejis</w:t>
      </w:r>
      <w:r w:rsidRPr="00386E0B">
        <w:rPr>
          <w:szCs w:val="22"/>
        </w:rPr>
        <w:t xml:space="preserve">. Jei nesate tikras, prieš vartojant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>, pasitarkite su savo gydytoju, vaistininku arba slaugytoja.</w:t>
      </w:r>
    </w:p>
    <w:p w14:paraId="5B8AC6EF" w14:textId="77777777" w:rsidR="00947C8F" w:rsidRPr="00386E0B" w:rsidRDefault="00947C8F" w:rsidP="00947C8F">
      <w:pPr>
        <w:rPr>
          <w:szCs w:val="22"/>
        </w:rPr>
      </w:pPr>
    </w:p>
    <w:p w14:paraId="75FEA446" w14:textId="77777777" w:rsidR="00947C8F" w:rsidRPr="00386E0B" w:rsidRDefault="00947C8F" w:rsidP="00947C8F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>Įspėjimai ir atsargumo priemonės</w:t>
      </w:r>
    </w:p>
    <w:p w14:paraId="44F10F62" w14:textId="67CBFAE6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 xml:space="preserve">Pasitarkite su gydytoju arba vaistininku prieš pradėdami vartoti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>, jeigu:</w:t>
      </w:r>
    </w:p>
    <w:p w14:paraId="6EE8097A" w14:textId="77777777" w:rsidR="00947C8F" w:rsidRPr="00386E0B" w:rsidRDefault="00947C8F" w:rsidP="00947C8F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t>yra liaukų uždegimas (infekcinė mononukleozė);</w:t>
      </w:r>
    </w:p>
    <w:p w14:paraId="56C07638" w14:textId="77777777" w:rsidR="00947C8F" w:rsidRPr="00386E0B" w:rsidRDefault="00947C8F" w:rsidP="00947C8F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t>buvote gydytas dėl inkstų ar kepenų problemų;</w:t>
      </w:r>
    </w:p>
    <w:p w14:paraId="30842793" w14:textId="77777777" w:rsidR="00947C8F" w:rsidRPr="00386E0B" w:rsidRDefault="00947C8F" w:rsidP="00947C8F">
      <w:pPr>
        <w:numPr>
          <w:ilvl w:val="0"/>
          <w:numId w:val="1"/>
        </w:numPr>
        <w:tabs>
          <w:tab w:val="clear" w:pos="930"/>
          <w:tab w:val="num" w:pos="540"/>
        </w:tabs>
        <w:ind w:hanging="930"/>
        <w:rPr>
          <w:szCs w:val="22"/>
        </w:rPr>
      </w:pPr>
      <w:r w:rsidRPr="00386E0B">
        <w:rPr>
          <w:szCs w:val="22"/>
        </w:rPr>
        <w:t>nereguliariai šlapinatės.</w:t>
      </w:r>
    </w:p>
    <w:p w14:paraId="58EEF516" w14:textId="77777777" w:rsidR="00947C8F" w:rsidRPr="00386E0B" w:rsidRDefault="00947C8F" w:rsidP="00947C8F">
      <w:pPr>
        <w:rPr>
          <w:szCs w:val="22"/>
        </w:rPr>
      </w:pPr>
    </w:p>
    <w:p w14:paraId="623D4028" w14:textId="1ECD84AB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 xml:space="preserve">Jei nesate tikras, ar Jums tinka bet kuris iš minėtų atvejų, prieš vartojant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pasitarkite su savo gydytoju, vaistininku arba slaugytoja.</w:t>
      </w:r>
    </w:p>
    <w:p w14:paraId="62D31F56" w14:textId="77777777" w:rsidR="00947C8F" w:rsidRPr="00386E0B" w:rsidRDefault="00947C8F" w:rsidP="00947C8F">
      <w:pPr>
        <w:rPr>
          <w:b/>
          <w:szCs w:val="22"/>
        </w:rPr>
      </w:pPr>
    </w:p>
    <w:p w14:paraId="58661A28" w14:textId="77777777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>Tam tikrais atvejais Jūsų gydytojas gali ištirti infekcinę ligą sukėlusių bakterijų tipą. Atsižvelgiant į rezultatus, Jums gali būti paskirta kito stiprumo MEDOCLAC arba kito vaisto.</w:t>
      </w:r>
    </w:p>
    <w:p w14:paraId="60064A4B" w14:textId="77777777" w:rsidR="00947C8F" w:rsidRPr="00386E0B" w:rsidRDefault="00947C8F" w:rsidP="00947C8F">
      <w:pPr>
        <w:rPr>
          <w:szCs w:val="22"/>
        </w:rPr>
      </w:pPr>
    </w:p>
    <w:p w14:paraId="6C5D104F" w14:textId="77777777" w:rsidR="00947C8F" w:rsidRPr="00386E0B" w:rsidRDefault="00947C8F" w:rsidP="00947C8F">
      <w:pPr>
        <w:rPr>
          <w:b/>
          <w:szCs w:val="22"/>
        </w:rPr>
      </w:pPr>
      <w:r w:rsidRPr="00386E0B">
        <w:rPr>
          <w:b/>
          <w:szCs w:val="22"/>
        </w:rPr>
        <w:t>Būklės į kurias reikia atkreipti dėmesį</w:t>
      </w:r>
    </w:p>
    <w:p w14:paraId="4947AA93" w14:textId="342468D1" w:rsidR="00947C8F" w:rsidRPr="00386E0B" w:rsidRDefault="007E1F23" w:rsidP="00947C8F">
      <w:pPr>
        <w:rPr>
          <w:szCs w:val="22"/>
        </w:rPr>
      </w:pPr>
      <w:r>
        <w:rPr>
          <w:szCs w:val="22"/>
        </w:rPr>
        <w:t>AMOXICILLINE /ACIDE CLAVULANIQUE</w:t>
      </w:r>
      <w:r w:rsidR="00947C8F" w:rsidRPr="00386E0B">
        <w:rPr>
          <w:szCs w:val="22"/>
        </w:rPr>
        <w:t xml:space="preserve"> gali pasunkinti kai kuriuos jau esančius sutrikimus ar sukelti sunkų nepageidaujamą poveikį. Tai apima alergines reakcijas, traukulius ir storųjų žarnų uždegimą. Kad sumažėtų bet kokių problemų rizika, vartojant </w:t>
      </w:r>
      <w:r>
        <w:rPr>
          <w:szCs w:val="22"/>
        </w:rPr>
        <w:t>AMOXICILLINE /ACIDE CLAVULANIQUE</w:t>
      </w:r>
      <w:r w:rsidR="00947C8F" w:rsidRPr="00386E0B">
        <w:rPr>
          <w:szCs w:val="22"/>
        </w:rPr>
        <w:t xml:space="preserve"> turite stebėti, ar neatsiranda tam tikrų simptomų (žr. 4 skyrių „Būklės į kurias reikia atkreipti dėmesį“).</w:t>
      </w:r>
    </w:p>
    <w:p w14:paraId="5D679740" w14:textId="77777777" w:rsidR="00947C8F" w:rsidRPr="00386E0B" w:rsidRDefault="00947C8F" w:rsidP="00947C8F">
      <w:pPr>
        <w:rPr>
          <w:szCs w:val="22"/>
        </w:rPr>
      </w:pPr>
    </w:p>
    <w:p w14:paraId="6A2267E3" w14:textId="77777777" w:rsidR="00947C8F" w:rsidRPr="00386E0B" w:rsidRDefault="00947C8F" w:rsidP="00947C8F">
      <w:pPr>
        <w:rPr>
          <w:b/>
          <w:szCs w:val="22"/>
        </w:rPr>
      </w:pPr>
      <w:r w:rsidRPr="00386E0B">
        <w:rPr>
          <w:b/>
          <w:szCs w:val="22"/>
        </w:rPr>
        <w:t>Kraujo ir šlapimo tyrimai</w:t>
      </w:r>
    </w:p>
    <w:p w14:paraId="44F8500C" w14:textId="076F4A31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 xml:space="preserve">Jeigu Jums atliekami kraujo tyrimai (raudonųjų kraujo kūnelių būklės tyrimai ar kepenų veiklos tyrimai) arba šlapimo tyrimai (gliukozės nustatymui), įspėkite gydytoją ar slaugytoją, kad vartojate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. Tai yra todėl, kad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gali paveikti šių tipų tyrimų rezultatus.</w:t>
      </w:r>
    </w:p>
    <w:p w14:paraId="0523BB5F" w14:textId="77777777" w:rsidR="00947C8F" w:rsidRPr="00386E0B" w:rsidRDefault="00947C8F" w:rsidP="00947C8F">
      <w:pPr>
        <w:rPr>
          <w:b/>
          <w:szCs w:val="22"/>
        </w:rPr>
      </w:pPr>
    </w:p>
    <w:p w14:paraId="46D7EB47" w14:textId="23E18D7D" w:rsidR="00947C8F" w:rsidRPr="00386E0B" w:rsidRDefault="00947C8F" w:rsidP="00947C8F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 xml:space="preserve">Kiti vaistai ir </w:t>
      </w:r>
      <w:r w:rsidR="007E1F23">
        <w:rPr>
          <w:b/>
          <w:szCs w:val="22"/>
        </w:rPr>
        <w:t>AMOXICILLINE /ACIDE CLAVULANIQUE</w:t>
      </w:r>
    </w:p>
    <w:p w14:paraId="6469CC5F" w14:textId="77777777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>Jeigu vartojate ar neseniai vartojote kitų vaistų arba dėl to nesate tikri, apie tai pasakykite gydytojui arba vaistininkui.</w:t>
      </w:r>
    </w:p>
    <w:p w14:paraId="49D24096" w14:textId="77777777" w:rsidR="00947C8F" w:rsidRPr="00386E0B" w:rsidRDefault="00947C8F" w:rsidP="00947C8F">
      <w:pPr>
        <w:rPr>
          <w:szCs w:val="22"/>
        </w:rPr>
      </w:pPr>
    </w:p>
    <w:p w14:paraId="22049FCC" w14:textId="078B39B2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 xml:space="preserve">Jeigu </w:t>
      </w:r>
      <w:proofErr w:type="spellStart"/>
      <w:r w:rsidRPr="00386E0B">
        <w:rPr>
          <w:szCs w:val="22"/>
        </w:rPr>
        <w:t>alopurinolio</w:t>
      </w:r>
      <w:proofErr w:type="spellEnd"/>
      <w:r w:rsidRPr="00386E0B">
        <w:rPr>
          <w:szCs w:val="22"/>
        </w:rPr>
        <w:t xml:space="preserve"> (vaistas nuo podagros) vartojate kartu su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>, gali būti labiau tikėtina, kad Jums pasireikš alerginė odos reakcija.</w:t>
      </w:r>
    </w:p>
    <w:p w14:paraId="26731EC4" w14:textId="77777777" w:rsidR="00947C8F" w:rsidRPr="00386E0B" w:rsidRDefault="00947C8F" w:rsidP="00947C8F">
      <w:pPr>
        <w:rPr>
          <w:szCs w:val="22"/>
        </w:rPr>
      </w:pPr>
    </w:p>
    <w:p w14:paraId="29700DE3" w14:textId="0E4F68E1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 xml:space="preserve">Jeigu vartojate </w:t>
      </w:r>
      <w:proofErr w:type="spellStart"/>
      <w:r w:rsidRPr="00386E0B">
        <w:rPr>
          <w:szCs w:val="22"/>
        </w:rPr>
        <w:t>probenecido</w:t>
      </w:r>
      <w:proofErr w:type="spellEnd"/>
      <w:r w:rsidRPr="00386E0B">
        <w:rPr>
          <w:szCs w:val="22"/>
        </w:rPr>
        <w:t xml:space="preserve"> (vaistas nuo podagros) Jūsų gydytojas gali nuspręsti priderinti Jūsų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dozę.</w:t>
      </w:r>
    </w:p>
    <w:p w14:paraId="4AD17849" w14:textId="77777777" w:rsidR="00947C8F" w:rsidRPr="00386E0B" w:rsidRDefault="00947C8F" w:rsidP="00947C8F">
      <w:pPr>
        <w:rPr>
          <w:szCs w:val="22"/>
        </w:rPr>
      </w:pPr>
    </w:p>
    <w:p w14:paraId="6100528C" w14:textId="569AE3A0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 xml:space="preserve">Jei kartu su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vartojama vaistų, padedančių sustabdyti kraujo krešėjimą (tokių, kaip varfarinas), gali būti reikalingi papildomi kraujo tyrimai.</w:t>
      </w:r>
    </w:p>
    <w:p w14:paraId="646BB061" w14:textId="77777777" w:rsidR="00947C8F" w:rsidRPr="00386E0B" w:rsidRDefault="00947C8F" w:rsidP="00947C8F">
      <w:pPr>
        <w:rPr>
          <w:szCs w:val="22"/>
        </w:rPr>
      </w:pPr>
    </w:p>
    <w:p w14:paraId="125A6C2E" w14:textId="242C0202" w:rsidR="00947C8F" w:rsidRPr="00386E0B" w:rsidRDefault="007E1F23" w:rsidP="00947C8F">
      <w:pPr>
        <w:rPr>
          <w:szCs w:val="22"/>
        </w:rPr>
      </w:pPr>
      <w:r>
        <w:rPr>
          <w:szCs w:val="22"/>
        </w:rPr>
        <w:t>AMOXICILLINE /ACIDE CLAVULANIQUE</w:t>
      </w:r>
      <w:r w:rsidR="00947C8F" w:rsidRPr="00386E0B">
        <w:rPr>
          <w:szCs w:val="22"/>
        </w:rPr>
        <w:t xml:space="preserve"> gali keisti </w:t>
      </w:r>
      <w:proofErr w:type="spellStart"/>
      <w:r w:rsidR="00947C8F" w:rsidRPr="00386E0B">
        <w:rPr>
          <w:szCs w:val="22"/>
        </w:rPr>
        <w:t>metotreksato</w:t>
      </w:r>
      <w:proofErr w:type="spellEnd"/>
      <w:r w:rsidR="00947C8F" w:rsidRPr="00386E0B">
        <w:rPr>
          <w:szCs w:val="22"/>
        </w:rPr>
        <w:t xml:space="preserve"> (vaisto, kuriuo gydomas vėžys arba reumatinės ligos) veikimą.</w:t>
      </w:r>
    </w:p>
    <w:p w14:paraId="31F4EC9D" w14:textId="77777777" w:rsidR="00947C8F" w:rsidRPr="00386E0B" w:rsidRDefault="00947C8F" w:rsidP="00947C8F">
      <w:pPr>
        <w:rPr>
          <w:szCs w:val="22"/>
        </w:rPr>
      </w:pPr>
    </w:p>
    <w:p w14:paraId="1C261CF4" w14:textId="4369F9CC" w:rsidR="00947C8F" w:rsidRPr="00386E0B" w:rsidRDefault="007E1F23" w:rsidP="00947C8F">
      <w:pPr>
        <w:rPr>
          <w:szCs w:val="22"/>
        </w:rPr>
      </w:pPr>
      <w:r>
        <w:rPr>
          <w:szCs w:val="22"/>
        </w:rPr>
        <w:t>AMOXICILLINE /ACIDE CLAVULANIQUE</w:t>
      </w:r>
      <w:r w:rsidR="00947C8F" w:rsidRPr="00386E0B">
        <w:rPr>
          <w:szCs w:val="22"/>
        </w:rPr>
        <w:t xml:space="preserve"> gali keisti </w:t>
      </w:r>
      <w:proofErr w:type="spellStart"/>
      <w:r w:rsidR="00947C8F" w:rsidRPr="00386E0B">
        <w:rPr>
          <w:szCs w:val="22"/>
        </w:rPr>
        <w:t>mikofenolato</w:t>
      </w:r>
      <w:proofErr w:type="spellEnd"/>
      <w:r w:rsidR="00947C8F" w:rsidRPr="00386E0B">
        <w:rPr>
          <w:szCs w:val="22"/>
        </w:rPr>
        <w:t xml:space="preserve"> </w:t>
      </w:r>
      <w:proofErr w:type="spellStart"/>
      <w:r w:rsidR="00947C8F" w:rsidRPr="00386E0B">
        <w:rPr>
          <w:szCs w:val="22"/>
        </w:rPr>
        <w:t>mofetilio</w:t>
      </w:r>
      <w:proofErr w:type="spellEnd"/>
      <w:r w:rsidR="00947C8F" w:rsidRPr="00386E0B">
        <w:rPr>
          <w:szCs w:val="22"/>
        </w:rPr>
        <w:t xml:space="preserve"> (vaisto, kuris vartojamas, norint apsisaugoti nuo persodinto organo atmetimo) veikimą.</w:t>
      </w:r>
    </w:p>
    <w:p w14:paraId="7D316EEA" w14:textId="77777777" w:rsidR="00947C8F" w:rsidRPr="00386E0B" w:rsidRDefault="00947C8F" w:rsidP="00947C8F">
      <w:pPr>
        <w:rPr>
          <w:szCs w:val="22"/>
        </w:rPr>
      </w:pPr>
    </w:p>
    <w:p w14:paraId="6C7902A3" w14:textId="77777777" w:rsidR="00947C8F" w:rsidRPr="00386E0B" w:rsidRDefault="00947C8F" w:rsidP="00947C8F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>Nėštumas ir žindymo laikotarpis</w:t>
      </w:r>
    </w:p>
    <w:p w14:paraId="79671C53" w14:textId="77777777" w:rsidR="00947C8F" w:rsidRPr="00386E0B" w:rsidRDefault="00947C8F" w:rsidP="00947C8F">
      <w:pPr>
        <w:rPr>
          <w:szCs w:val="22"/>
        </w:rPr>
      </w:pPr>
      <w:r w:rsidRPr="00386E0B">
        <w:rPr>
          <w:noProof/>
        </w:rPr>
        <w:t>Jeigu esate nėščia, žindote kūdikį, manote, kad galbūt esate nėščia, arba planuojate pastoti, tai prieš vartodama šį vaistą, pasitarkite su gydytoju arba vaistininku</w:t>
      </w:r>
      <w:r w:rsidRPr="00386E0B">
        <w:rPr>
          <w:szCs w:val="22"/>
        </w:rPr>
        <w:t>.</w:t>
      </w:r>
    </w:p>
    <w:p w14:paraId="03B698C3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0F0F2704" w14:textId="77777777" w:rsidR="00947C8F" w:rsidRPr="00386E0B" w:rsidRDefault="00947C8F" w:rsidP="00947C8F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>Vairavimas ir mechanizmų valdymas</w:t>
      </w:r>
    </w:p>
    <w:p w14:paraId="53588471" w14:textId="5ECE5158" w:rsidR="00947C8F" w:rsidRPr="00386E0B" w:rsidRDefault="007E1F23" w:rsidP="00947C8F">
      <w:pPr>
        <w:rPr>
          <w:szCs w:val="22"/>
        </w:rPr>
      </w:pPr>
      <w:r>
        <w:rPr>
          <w:szCs w:val="22"/>
        </w:rPr>
        <w:t>AMOXICILLINE /ACIDE CLAVULANIQUE</w:t>
      </w:r>
      <w:r w:rsidR="00947C8F" w:rsidRPr="00386E0B">
        <w:rPr>
          <w:szCs w:val="22"/>
        </w:rPr>
        <w:t xml:space="preserve"> gali sukelti šalutinį poveikį, kuris gali veikti gebėjimą vairuoti. Nevairuokite ir nevaldykite mechanizmų, kol nepasijusite geriau.</w:t>
      </w:r>
    </w:p>
    <w:p w14:paraId="05DDC18A" w14:textId="77777777" w:rsidR="00947C8F" w:rsidRPr="00386E0B" w:rsidRDefault="00947C8F" w:rsidP="00947C8F">
      <w:pPr>
        <w:rPr>
          <w:szCs w:val="22"/>
        </w:rPr>
      </w:pPr>
    </w:p>
    <w:p w14:paraId="2756807C" w14:textId="02CA28FA" w:rsidR="00947C8F" w:rsidRPr="00386E0B" w:rsidRDefault="007E1F23" w:rsidP="00947C8F">
      <w:pPr>
        <w:spacing w:line="220" w:lineRule="exact"/>
        <w:rPr>
          <w:b/>
          <w:bCs/>
          <w:szCs w:val="22"/>
        </w:rPr>
      </w:pPr>
      <w:r>
        <w:rPr>
          <w:b/>
          <w:bCs/>
          <w:szCs w:val="22"/>
        </w:rPr>
        <w:t>AMOXICILLINE /ACIDE CLAVULANIQUE</w:t>
      </w:r>
      <w:r w:rsidR="00947C8F" w:rsidRPr="00386E0B">
        <w:rPr>
          <w:b/>
          <w:bCs/>
          <w:szCs w:val="22"/>
        </w:rPr>
        <w:t xml:space="preserve"> sudėtyje yra natrio</w:t>
      </w:r>
    </w:p>
    <w:p w14:paraId="3C8BD51C" w14:textId="77777777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 xml:space="preserve">Vienoje šio vaistinio preparato dozėje yra maždaug 62,7 mg (2,7 </w:t>
      </w:r>
      <w:proofErr w:type="spellStart"/>
      <w:r w:rsidRPr="00386E0B">
        <w:rPr>
          <w:szCs w:val="22"/>
        </w:rPr>
        <w:t>mmol</w:t>
      </w:r>
      <w:proofErr w:type="spellEnd"/>
      <w:r w:rsidRPr="00386E0B">
        <w:rPr>
          <w:szCs w:val="22"/>
        </w:rPr>
        <w:t xml:space="preserve">) natrio. Į tai reikia atsižvelgti pacientams, kurių dietoje kontroliuojamas natrio kiekis. </w:t>
      </w:r>
    </w:p>
    <w:p w14:paraId="5B7B78A0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2ACF69B8" w14:textId="376A184D" w:rsidR="00947C8F" w:rsidRPr="00386E0B" w:rsidRDefault="007E1F23" w:rsidP="00947C8F">
      <w:pPr>
        <w:spacing w:line="220" w:lineRule="exact"/>
        <w:rPr>
          <w:b/>
          <w:bCs/>
          <w:szCs w:val="22"/>
        </w:rPr>
      </w:pPr>
      <w:r>
        <w:rPr>
          <w:b/>
          <w:bCs/>
          <w:szCs w:val="22"/>
        </w:rPr>
        <w:t>AMOXICILLINE /ACIDE CLAVULANIQUE</w:t>
      </w:r>
      <w:r w:rsidR="00947C8F" w:rsidRPr="00386E0B">
        <w:rPr>
          <w:b/>
          <w:bCs/>
          <w:szCs w:val="22"/>
        </w:rPr>
        <w:t xml:space="preserve"> sudėtyje yra kalio</w:t>
      </w:r>
    </w:p>
    <w:p w14:paraId="72177848" w14:textId="77777777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 xml:space="preserve">Vienoje šio vaistinio preparato dozėje yra maždaug 39,5 mg (1 </w:t>
      </w:r>
      <w:proofErr w:type="spellStart"/>
      <w:r w:rsidRPr="00386E0B">
        <w:rPr>
          <w:szCs w:val="22"/>
        </w:rPr>
        <w:t>mmol</w:t>
      </w:r>
      <w:proofErr w:type="spellEnd"/>
      <w:r w:rsidRPr="00386E0B">
        <w:rPr>
          <w:szCs w:val="22"/>
        </w:rPr>
        <w:t xml:space="preserve">) kalio. Į tai reikia atsižvelgti pacientams, kurių susilpnėjusi inkstų funkcija arba kurių dietoje kontroliuojamas kalio kiekis. </w:t>
      </w:r>
    </w:p>
    <w:p w14:paraId="096E4417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6636E96A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63A57726" w14:textId="4E857A55" w:rsidR="00947C8F" w:rsidRPr="00386E0B" w:rsidRDefault="00947C8F" w:rsidP="00947C8F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386E0B">
        <w:rPr>
          <w:b/>
          <w:szCs w:val="22"/>
        </w:rPr>
        <w:t>3.</w:t>
      </w:r>
      <w:r w:rsidRPr="00386E0B">
        <w:rPr>
          <w:b/>
          <w:szCs w:val="22"/>
        </w:rPr>
        <w:tab/>
        <w:t xml:space="preserve">Kaip vartoti </w:t>
      </w:r>
      <w:r w:rsidR="007E1F23">
        <w:rPr>
          <w:b/>
          <w:szCs w:val="22"/>
        </w:rPr>
        <w:t>AMOXICILLINE /ACIDE CLAVULANIQUE</w:t>
      </w:r>
    </w:p>
    <w:p w14:paraId="5DD8DF5E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63FE0EEF" w14:textId="77777777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 xml:space="preserve">Visada vartokite šį vaistą tiksliai kaip nurodė gydytojas arba vaistininkas. Jeigu abejojate, kreipkitės į gydytoją arba vaistininką. </w:t>
      </w:r>
    </w:p>
    <w:p w14:paraId="248FD558" w14:textId="77777777" w:rsidR="00947C8F" w:rsidRPr="00386E0B" w:rsidRDefault="00947C8F" w:rsidP="00947C8F">
      <w:pPr>
        <w:rPr>
          <w:szCs w:val="22"/>
        </w:rPr>
      </w:pPr>
    </w:p>
    <w:p w14:paraId="3CF867BC" w14:textId="77777777" w:rsidR="00947C8F" w:rsidRPr="00386E0B" w:rsidRDefault="00947C8F" w:rsidP="00947C8F">
      <w:pPr>
        <w:rPr>
          <w:b/>
          <w:szCs w:val="22"/>
        </w:rPr>
      </w:pPr>
      <w:r w:rsidRPr="00386E0B">
        <w:rPr>
          <w:b/>
          <w:szCs w:val="22"/>
        </w:rPr>
        <w:t xml:space="preserve">Niekada pats neleiskite šio vaisto. Šį vaistą Jums suleis kvalifikuotas asmuo, t. y. gydytojas ar slaugytoja. </w:t>
      </w:r>
    </w:p>
    <w:p w14:paraId="20B07E2D" w14:textId="77777777" w:rsidR="00947C8F" w:rsidRPr="00386E0B" w:rsidRDefault="00947C8F" w:rsidP="00947C8F">
      <w:pPr>
        <w:rPr>
          <w:noProof/>
        </w:rPr>
      </w:pPr>
    </w:p>
    <w:p w14:paraId="2DE546E3" w14:textId="77777777" w:rsidR="00947C8F" w:rsidRPr="00386E0B" w:rsidRDefault="00947C8F" w:rsidP="00947C8F">
      <w:pPr>
        <w:rPr>
          <w:szCs w:val="22"/>
        </w:rPr>
      </w:pPr>
      <w:r w:rsidRPr="00386E0B">
        <w:rPr>
          <w:noProof/>
        </w:rPr>
        <w:t>Rekomenduojama dozė</w:t>
      </w:r>
    </w:p>
    <w:p w14:paraId="4FDD3154" w14:textId="77777777" w:rsidR="00947C8F" w:rsidRPr="00386E0B" w:rsidRDefault="00947C8F" w:rsidP="00947C8F">
      <w:pPr>
        <w:rPr>
          <w:i/>
          <w:szCs w:val="22"/>
        </w:rPr>
      </w:pPr>
    </w:p>
    <w:p w14:paraId="73BA4C90" w14:textId="77777777" w:rsidR="00947C8F" w:rsidRPr="00386E0B" w:rsidRDefault="00947C8F" w:rsidP="00947C8F">
      <w:pPr>
        <w:rPr>
          <w:i/>
          <w:szCs w:val="22"/>
        </w:rPr>
      </w:pPr>
      <w:r w:rsidRPr="00386E0B">
        <w:rPr>
          <w:i/>
          <w:szCs w:val="22"/>
        </w:rPr>
        <w:t>Suaugusiesiems ir vaikams, sveriantiems 40 kg ar daugiau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2"/>
      </w:tblGrid>
      <w:tr w:rsidR="00947C8F" w:rsidRPr="00386E0B" w14:paraId="0C46FF6A" w14:textId="77777777" w:rsidTr="00616BE9">
        <w:tc>
          <w:tcPr>
            <w:tcW w:w="4643" w:type="dxa"/>
          </w:tcPr>
          <w:p w14:paraId="4D18237A" w14:textId="77777777" w:rsidR="00947C8F" w:rsidRPr="00386E0B" w:rsidRDefault="00947C8F" w:rsidP="00616BE9">
            <w:pPr>
              <w:rPr>
                <w:szCs w:val="22"/>
              </w:rPr>
            </w:pPr>
            <w:r w:rsidRPr="00386E0B">
              <w:rPr>
                <w:szCs w:val="22"/>
              </w:rPr>
              <w:t>Įprastinė dozė</w:t>
            </w:r>
          </w:p>
        </w:tc>
        <w:tc>
          <w:tcPr>
            <w:tcW w:w="4643" w:type="dxa"/>
          </w:tcPr>
          <w:p w14:paraId="3215E034" w14:textId="77777777" w:rsidR="00947C8F" w:rsidRPr="00386E0B" w:rsidRDefault="00947C8F" w:rsidP="00616BE9">
            <w:pPr>
              <w:rPr>
                <w:szCs w:val="22"/>
              </w:rPr>
            </w:pPr>
            <w:r w:rsidRPr="00386E0B">
              <w:rPr>
                <w:szCs w:val="22"/>
              </w:rPr>
              <w:t>1000 mg/ 200 mg kas 8 valandos</w:t>
            </w:r>
          </w:p>
        </w:tc>
      </w:tr>
      <w:tr w:rsidR="00947C8F" w:rsidRPr="00386E0B" w14:paraId="6AB7EFC0" w14:textId="77777777" w:rsidTr="00616BE9">
        <w:tc>
          <w:tcPr>
            <w:tcW w:w="4643" w:type="dxa"/>
          </w:tcPr>
          <w:p w14:paraId="1AC134CA" w14:textId="77777777" w:rsidR="00947C8F" w:rsidRPr="00386E0B" w:rsidRDefault="00947C8F" w:rsidP="00616BE9">
            <w:pPr>
              <w:rPr>
                <w:szCs w:val="22"/>
              </w:rPr>
            </w:pPr>
            <w:r w:rsidRPr="00386E0B">
              <w:rPr>
                <w:szCs w:val="22"/>
              </w:rPr>
              <w:t>Infekcijos profilaktika operacijos metu ir po jos</w:t>
            </w:r>
          </w:p>
        </w:tc>
        <w:tc>
          <w:tcPr>
            <w:tcW w:w="4643" w:type="dxa"/>
          </w:tcPr>
          <w:p w14:paraId="0112F477" w14:textId="77777777" w:rsidR="00947C8F" w:rsidRPr="00386E0B" w:rsidRDefault="00947C8F" w:rsidP="00616BE9">
            <w:pPr>
              <w:rPr>
                <w:szCs w:val="22"/>
              </w:rPr>
            </w:pPr>
            <w:r w:rsidRPr="00386E0B">
              <w:rPr>
                <w:szCs w:val="22"/>
              </w:rPr>
              <w:t>1000 mg/ 200 mg prieš operaciją, kai Jums duoda anestetikų.</w:t>
            </w:r>
          </w:p>
          <w:p w14:paraId="4F392CDB" w14:textId="77777777" w:rsidR="00947C8F" w:rsidRPr="00386E0B" w:rsidRDefault="00947C8F" w:rsidP="00616BE9">
            <w:pPr>
              <w:rPr>
                <w:szCs w:val="22"/>
              </w:rPr>
            </w:pPr>
          </w:p>
          <w:p w14:paraId="5F7AAD2B" w14:textId="77777777" w:rsidR="00947C8F" w:rsidRPr="00386E0B" w:rsidRDefault="00947C8F" w:rsidP="00616BE9">
            <w:pPr>
              <w:rPr>
                <w:szCs w:val="22"/>
              </w:rPr>
            </w:pPr>
            <w:r w:rsidRPr="00386E0B">
              <w:rPr>
                <w:szCs w:val="22"/>
              </w:rPr>
              <w:t>Dozė gali skirtis priklausomai nuo operacijos pobūdžio. Jūsų gydytojas gali kartotinai skirti dar vieną dozę, jei operacija trunka ilgiau kaip 1 valandą.</w:t>
            </w:r>
          </w:p>
          <w:p w14:paraId="0052273D" w14:textId="77777777" w:rsidR="00947C8F" w:rsidRPr="00386E0B" w:rsidRDefault="00947C8F" w:rsidP="00616BE9">
            <w:pPr>
              <w:rPr>
                <w:szCs w:val="22"/>
              </w:rPr>
            </w:pPr>
          </w:p>
        </w:tc>
      </w:tr>
    </w:tbl>
    <w:p w14:paraId="2D75997B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138DC7CC" w14:textId="77777777" w:rsidR="00947C8F" w:rsidRPr="00386E0B" w:rsidRDefault="00947C8F" w:rsidP="00947C8F">
      <w:pPr>
        <w:ind w:left="567" w:hanging="567"/>
        <w:rPr>
          <w:b/>
          <w:szCs w:val="22"/>
        </w:rPr>
      </w:pPr>
      <w:r w:rsidRPr="00386E0B">
        <w:rPr>
          <w:i/>
          <w:szCs w:val="22"/>
        </w:rPr>
        <w:t>Mažiau kaip 40 kg sveriantiems vaikams</w:t>
      </w:r>
      <w:r w:rsidRPr="00386E0B" w:rsidDel="00C77E98">
        <w:rPr>
          <w:i/>
          <w:szCs w:val="22"/>
        </w:rPr>
        <w:t xml:space="preserve"> </w:t>
      </w:r>
    </w:p>
    <w:p w14:paraId="413694DB" w14:textId="77777777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>Visos dozės nustatytos atsižvelgiant į vaiko kūno svorį kilogramais.</w:t>
      </w:r>
    </w:p>
    <w:p w14:paraId="65F974CA" w14:textId="77777777" w:rsidR="00947C8F" w:rsidRPr="00386E0B" w:rsidRDefault="00947C8F" w:rsidP="00947C8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29"/>
      </w:tblGrid>
      <w:tr w:rsidR="00947C8F" w:rsidRPr="00386E0B" w14:paraId="49C6DD8A" w14:textId="77777777" w:rsidTr="00616BE9">
        <w:tc>
          <w:tcPr>
            <w:tcW w:w="4643" w:type="dxa"/>
          </w:tcPr>
          <w:p w14:paraId="2E02646B" w14:textId="77777777" w:rsidR="00947C8F" w:rsidRPr="00386E0B" w:rsidRDefault="00947C8F" w:rsidP="00616BE9">
            <w:pPr>
              <w:rPr>
                <w:szCs w:val="22"/>
              </w:rPr>
            </w:pPr>
            <w:r w:rsidRPr="00386E0B">
              <w:rPr>
                <w:szCs w:val="22"/>
              </w:rPr>
              <w:t>3 mėnesių ir vyresniems vaikams</w:t>
            </w:r>
          </w:p>
        </w:tc>
        <w:tc>
          <w:tcPr>
            <w:tcW w:w="4643" w:type="dxa"/>
          </w:tcPr>
          <w:p w14:paraId="2CD31A17" w14:textId="77777777" w:rsidR="00947C8F" w:rsidRPr="00386E0B" w:rsidRDefault="00947C8F" w:rsidP="00616BE9">
            <w:pPr>
              <w:rPr>
                <w:szCs w:val="22"/>
              </w:rPr>
            </w:pPr>
            <w:r w:rsidRPr="00386E0B">
              <w:rPr>
                <w:szCs w:val="22"/>
              </w:rPr>
              <w:t>25 mg/5 mg kiekvienam kūno svorio kg kas 8 valandos.</w:t>
            </w:r>
          </w:p>
          <w:p w14:paraId="399CA731" w14:textId="77777777" w:rsidR="00947C8F" w:rsidRPr="00386E0B" w:rsidRDefault="00947C8F" w:rsidP="00616BE9">
            <w:pPr>
              <w:rPr>
                <w:szCs w:val="22"/>
              </w:rPr>
            </w:pPr>
          </w:p>
        </w:tc>
      </w:tr>
      <w:tr w:rsidR="00947C8F" w:rsidRPr="00386E0B" w14:paraId="748164E2" w14:textId="77777777" w:rsidTr="00616BE9">
        <w:tc>
          <w:tcPr>
            <w:tcW w:w="4643" w:type="dxa"/>
          </w:tcPr>
          <w:p w14:paraId="6D2DCFB2" w14:textId="77777777" w:rsidR="00947C8F" w:rsidRPr="00386E0B" w:rsidRDefault="00947C8F" w:rsidP="00616BE9">
            <w:pPr>
              <w:rPr>
                <w:szCs w:val="22"/>
              </w:rPr>
            </w:pPr>
            <w:r w:rsidRPr="00386E0B">
              <w:rPr>
                <w:szCs w:val="22"/>
              </w:rPr>
              <w:t>Jaunesniems kaip 3 mėnesių arba mažiau kaip 4 kg sveriantiems vaikams</w:t>
            </w:r>
          </w:p>
        </w:tc>
        <w:tc>
          <w:tcPr>
            <w:tcW w:w="4643" w:type="dxa"/>
          </w:tcPr>
          <w:p w14:paraId="1185D455" w14:textId="77777777" w:rsidR="00947C8F" w:rsidRPr="00386E0B" w:rsidRDefault="00947C8F" w:rsidP="00616BE9">
            <w:pPr>
              <w:rPr>
                <w:szCs w:val="22"/>
              </w:rPr>
            </w:pPr>
            <w:r w:rsidRPr="00386E0B">
              <w:rPr>
                <w:szCs w:val="22"/>
              </w:rPr>
              <w:t>25 mg/5 mg kiekvienam kūno svorio kg kas 12 valandų.</w:t>
            </w:r>
          </w:p>
          <w:p w14:paraId="562F6D4F" w14:textId="77777777" w:rsidR="00947C8F" w:rsidRPr="00386E0B" w:rsidRDefault="00947C8F" w:rsidP="00616BE9">
            <w:pPr>
              <w:rPr>
                <w:szCs w:val="22"/>
              </w:rPr>
            </w:pPr>
          </w:p>
        </w:tc>
      </w:tr>
    </w:tbl>
    <w:p w14:paraId="2308359A" w14:textId="77777777" w:rsidR="00947C8F" w:rsidRPr="00386E0B" w:rsidRDefault="00947C8F" w:rsidP="00947C8F">
      <w:pPr>
        <w:rPr>
          <w:szCs w:val="22"/>
        </w:rPr>
      </w:pPr>
    </w:p>
    <w:p w14:paraId="0CFD2665" w14:textId="77777777" w:rsidR="00947C8F" w:rsidRPr="00386E0B" w:rsidRDefault="00947C8F" w:rsidP="00947C8F">
      <w:pPr>
        <w:ind w:left="567" w:hanging="567"/>
        <w:rPr>
          <w:i/>
          <w:szCs w:val="22"/>
        </w:rPr>
      </w:pPr>
      <w:r w:rsidRPr="00386E0B">
        <w:rPr>
          <w:i/>
          <w:szCs w:val="22"/>
        </w:rPr>
        <w:t>Pacientams, kurių inkstų ar kepenų funkcija sutrikusi</w:t>
      </w:r>
    </w:p>
    <w:p w14:paraId="66B6B52D" w14:textId="77777777" w:rsidR="00947C8F" w:rsidRPr="00386E0B" w:rsidRDefault="00947C8F" w:rsidP="00947C8F">
      <w:pPr>
        <w:numPr>
          <w:ilvl w:val="0"/>
          <w:numId w:val="2"/>
        </w:numPr>
        <w:tabs>
          <w:tab w:val="num" w:pos="567"/>
        </w:tabs>
        <w:ind w:left="567" w:hanging="567"/>
        <w:rPr>
          <w:szCs w:val="22"/>
        </w:rPr>
      </w:pPr>
      <w:r w:rsidRPr="00386E0B">
        <w:rPr>
          <w:szCs w:val="22"/>
        </w:rPr>
        <w:t>Jei Jūsų inkstų funkcija sutrikusi, jums gali būti duodama skirtinga dozė. Jūsų gydytojas gali parinkti kito stiprumo ar kitą vaistą.</w:t>
      </w:r>
    </w:p>
    <w:p w14:paraId="0A5159F1" w14:textId="77777777" w:rsidR="00947C8F" w:rsidRPr="00386E0B" w:rsidRDefault="00947C8F" w:rsidP="00947C8F">
      <w:pPr>
        <w:numPr>
          <w:ilvl w:val="0"/>
          <w:numId w:val="2"/>
        </w:numPr>
        <w:tabs>
          <w:tab w:val="num" w:pos="567"/>
        </w:tabs>
        <w:ind w:left="567" w:hanging="567"/>
        <w:rPr>
          <w:szCs w:val="22"/>
        </w:rPr>
      </w:pPr>
      <w:r w:rsidRPr="00386E0B">
        <w:rPr>
          <w:szCs w:val="22"/>
        </w:rPr>
        <w:t>Jei Jūsų kepenų funkcija sutrikusi, Jums gydytojas toliau Jus atidžia stebės ir Jums gali tekti dažniau tirti kraują, kad būtų nustatyta, kaip veikia kepenys.</w:t>
      </w:r>
    </w:p>
    <w:p w14:paraId="6DF416D0" w14:textId="77777777" w:rsidR="00947C8F" w:rsidRPr="00386E0B" w:rsidRDefault="00947C8F" w:rsidP="00947C8F">
      <w:pPr>
        <w:rPr>
          <w:szCs w:val="22"/>
        </w:rPr>
      </w:pPr>
    </w:p>
    <w:p w14:paraId="481C2678" w14:textId="75DC006E" w:rsidR="00947C8F" w:rsidRPr="00386E0B" w:rsidRDefault="00947C8F" w:rsidP="00947C8F">
      <w:pPr>
        <w:ind w:left="567" w:hanging="567"/>
        <w:rPr>
          <w:i/>
          <w:szCs w:val="22"/>
        </w:rPr>
      </w:pPr>
      <w:r w:rsidRPr="00386E0B">
        <w:rPr>
          <w:i/>
          <w:szCs w:val="22"/>
        </w:rPr>
        <w:t xml:space="preserve">Kaip </w:t>
      </w:r>
      <w:r w:rsidR="007E1F23">
        <w:rPr>
          <w:i/>
          <w:szCs w:val="22"/>
        </w:rPr>
        <w:t>AMOXICILLINE /ACIDE CLAVULANIQUE</w:t>
      </w:r>
      <w:r w:rsidRPr="00386E0B">
        <w:rPr>
          <w:i/>
          <w:szCs w:val="22"/>
        </w:rPr>
        <w:t xml:space="preserve"> bus duodamas Jums</w:t>
      </w:r>
    </w:p>
    <w:p w14:paraId="7AFC9BA3" w14:textId="483B480B" w:rsidR="00947C8F" w:rsidRPr="00386E0B" w:rsidRDefault="007E1F23" w:rsidP="00947C8F">
      <w:pPr>
        <w:numPr>
          <w:ilvl w:val="0"/>
          <w:numId w:val="4"/>
        </w:numPr>
        <w:tabs>
          <w:tab w:val="num" w:pos="567"/>
        </w:tabs>
        <w:ind w:left="567" w:hanging="567"/>
        <w:rPr>
          <w:i/>
          <w:szCs w:val="22"/>
        </w:rPr>
      </w:pPr>
      <w:r>
        <w:rPr>
          <w:szCs w:val="22"/>
        </w:rPr>
        <w:t>AMOXICILLINE /ACIDE CLAVULANIQUE</w:t>
      </w:r>
      <w:r w:rsidR="00947C8F" w:rsidRPr="00386E0B">
        <w:rPr>
          <w:szCs w:val="22"/>
        </w:rPr>
        <w:t xml:space="preserve"> bus leidžiamas į veną arba vartojamas į veną infuzijos būdu.</w:t>
      </w:r>
    </w:p>
    <w:p w14:paraId="47EBB872" w14:textId="48B6B1A6" w:rsidR="00947C8F" w:rsidRPr="00386E0B" w:rsidRDefault="00947C8F" w:rsidP="00947C8F">
      <w:pPr>
        <w:numPr>
          <w:ilvl w:val="0"/>
          <w:numId w:val="4"/>
        </w:numPr>
        <w:tabs>
          <w:tab w:val="num" w:pos="567"/>
        </w:tabs>
        <w:ind w:left="567" w:hanging="567"/>
        <w:rPr>
          <w:i/>
          <w:szCs w:val="22"/>
        </w:rPr>
      </w:pPr>
      <w:r w:rsidRPr="00386E0B">
        <w:rPr>
          <w:szCs w:val="22"/>
        </w:rPr>
        <w:t xml:space="preserve">Užtikrinkite, kad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vartojimo metu gertumėte pakankamai skysčių.</w:t>
      </w:r>
    </w:p>
    <w:p w14:paraId="390FCD8C" w14:textId="16A0DDB7" w:rsidR="00947C8F" w:rsidRPr="00386E0B" w:rsidRDefault="00947C8F" w:rsidP="00947C8F">
      <w:pPr>
        <w:numPr>
          <w:ilvl w:val="0"/>
          <w:numId w:val="4"/>
        </w:numPr>
        <w:tabs>
          <w:tab w:val="num" w:pos="567"/>
        </w:tabs>
        <w:ind w:left="567" w:hanging="567"/>
        <w:rPr>
          <w:i/>
          <w:szCs w:val="22"/>
        </w:rPr>
      </w:pPr>
      <w:r w:rsidRPr="00386E0B">
        <w:rPr>
          <w:szCs w:val="22"/>
        </w:rPr>
        <w:t xml:space="preserve">Jums paprastai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 bus duodama ne ilgiau kaip 2 savaites, jeigu gydytojas neperžiūrėjo Jūsų gydymo. </w:t>
      </w:r>
    </w:p>
    <w:p w14:paraId="2E4D4F6C" w14:textId="77777777" w:rsidR="00947C8F" w:rsidRPr="00386E0B" w:rsidRDefault="00947C8F" w:rsidP="00947C8F">
      <w:pPr>
        <w:ind w:left="567" w:hanging="567"/>
        <w:rPr>
          <w:i/>
          <w:szCs w:val="22"/>
        </w:rPr>
      </w:pPr>
    </w:p>
    <w:p w14:paraId="66ECBAB9" w14:textId="576AF576" w:rsidR="00947C8F" w:rsidRPr="00386E0B" w:rsidRDefault="00947C8F" w:rsidP="00947C8F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 xml:space="preserve">Ką daryti pavartojus per didelę </w:t>
      </w:r>
      <w:r w:rsidR="007E1F23">
        <w:rPr>
          <w:b/>
          <w:szCs w:val="22"/>
        </w:rPr>
        <w:t>AMOXICILLINE /ACIDE CLAVULANIQUE</w:t>
      </w:r>
      <w:r w:rsidRPr="00386E0B">
        <w:rPr>
          <w:b/>
          <w:szCs w:val="22"/>
        </w:rPr>
        <w:t xml:space="preserve"> dozę?</w:t>
      </w:r>
    </w:p>
    <w:p w14:paraId="22C438E7" w14:textId="621418E2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 xml:space="preserve">Mažai tikėtina, kad Jums suleistų per didelę dozę, bet jei manote, kad gavote per daug </w:t>
      </w:r>
      <w:r w:rsidR="007E1F23">
        <w:rPr>
          <w:szCs w:val="22"/>
        </w:rPr>
        <w:t>AMOXICILLINE /ACIDE CLAVULANIQUE</w:t>
      </w:r>
      <w:r w:rsidRPr="00386E0B">
        <w:rPr>
          <w:szCs w:val="22"/>
        </w:rPr>
        <w:t xml:space="preserve">, nedelsiant pasakykite savo gydytojui, vaistininkui ar slaugytojai. Perdozavimo simptomai gali būti skrandžio sutrikimas (pykinimas, vėmimas ar viduriavimas) arba konvulsijos. </w:t>
      </w:r>
    </w:p>
    <w:p w14:paraId="5CC7CCC2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78071C51" w14:textId="77777777" w:rsidR="00947C8F" w:rsidRPr="00386E0B" w:rsidRDefault="00947C8F" w:rsidP="00947C8F">
      <w:pPr>
        <w:rPr>
          <w:szCs w:val="22"/>
        </w:rPr>
      </w:pPr>
      <w:r w:rsidRPr="00386E0B">
        <w:rPr>
          <w:noProof/>
        </w:rPr>
        <w:t>Jeigu kiltų daugiau klausimų dėl šio vaisto vartojimo, kreipkitės į gydytoją vaistininką arba slaugytoją.</w:t>
      </w:r>
      <w:r w:rsidRPr="00386E0B">
        <w:rPr>
          <w:szCs w:val="22"/>
        </w:rPr>
        <w:t xml:space="preserve"> </w:t>
      </w:r>
    </w:p>
    <w:p w14:paraId="43D65A91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115D525B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442D3331" w14:textId="77777777" w:rsidR="00947C8F" w:rsidRPr="00386E0B" w:rsidRDefault="00947C8F" w:rsidP="00947C8F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386E0B">
        <w:rPr>
          <w:b/>
          <w:caps/>
          <w:szCs w:val="22"/>
        </w:rPr>
        <w:t>4.</w:t>
      </w:r>
      <w:r w:rsidRPr="00386E0B">
        <w:rPr>
          <w:b/>
          <w:caps/>
          <w:szCs w:val="22"/>
        </w:rPr>
        <w:tab/>
        <w:t>G</w:t>
      </w:r>
      <w:r w:rsidRPr="00386E0B">
        <w:rPr>
          <w:b/>
          <w:szCs w:val="22"/>
        </w:rPr>
        <w:t>alimas šalutinis poveikis</w:t>
      </w:r>
    </w:p>
    <w:p w14:paraId="1511B93E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42BD4190" w14:textId="77777777" w:rsidR="00882CFF" w:rsidRPr="00386E0B" w:rsidRDefault="00882CFF" w:rsidP="00882CFF">
      <w:pPr>
        <w:rPr>
          <w:szCs w:val="22"/>
        </w:rPr>
      </w:pPr>
      <w:r w:rsidRPr="00386E0B">
        <w:rPr>
          <w:szCs w:val="22"/>
        </w:rPr>
        <w:t xml:space="preserve">Šis vaistas, kaip ir visi kiti, gali sukelti šalutinį poveikį, nors jis pasireiškia ne visiems žmonėms. </w:t>
      </w:r>
    </w:p>
    <w:p w14:paraId="718918AC" w14:textId="77777777" w:rsidR="00882CFF" w:rsidRPr="00386E0B" w:rsidRDefault="00882CFF" w:rsidP="00882CFF">
      <w:pPr>
        <w:ind w:left="567" w:hanging="567"/>
        <w:rPr>
          <w:szCs w:val="22"/>
        </w:rPr>
      </w:pPr>
    </w:p>
    <w:p w14:paraId="33848176" w14:textId="77777777" w:rsidR="00882CFF" w:rsidRPr="00386E0B" w:rsidRDefault="00882CFF" w:rsidP="00882CFF">
      <w:pPr>
        <w:rPr>
          <w:i/>
          <w:szCs w:val="22"/>
        </w:rPr>
      </w:pPr>
      <w:r w:rsidRPr="00386E0B">
        <w:rPr>
          <w:i/>
          <w:szCs w:val="22"/>
        </w:rPr>
        <w:t>Būklės į kurias reikia atkreipti dėmesį</w:t>
      </w:r>
    </w:p>
    <w:p w14:paraId="7D6752D2" w14:textId="77777777" w:rsidR="00882CFF" w:rsidRPr="00386E0B" w:rsidRDefault="00882CFF" w:rsidP="00882CFF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  <w:u w:val="single"/>
        </w:rPr>
        <w:t>Alerginės reakcijos</w:t>
      </w:r>
      <w:r w:rsidRPr="00386E0B">
        <w:rPr>
          <w:bCs/>
          <w:color w:val="000000"/>
          <w:szCs w:val="22"/>
        </w:rPr>
        <w:t>:</w:t>
      </w:r>
    </w:p>
    <w:p w14:paraId="7FE14303" w14:textId="77777777" w:rsidR="00882CFF" w:rsidRPr="007546A2" w:rsidRDefault="00882CFF" w:rsidP="00882CFF">
      <w:pPr>
        <w:pStyle w:val="BT-EMEASMCA"/>
        <w:ind w:left="567" w:hanging="567"/>
      </w:pPr>
      <w:r w:rsidRPr="007546A2">
        <w:t>odos išbėrimas;</w:t>
      </w:r>
    </w:p>
    <w:p w14:paraId="7FD4CCB0" w14:textId="77777777" w:rsidR="00882CFF" w:rsidRPr="007546A2" w:rsidRDefault="00882CFF" w:rsidP="00882CFF">
      <w:pPr>
        <w:pStyle w:val="BT-EMEASMCA"/>
        <w:ind w:left="567" w:hanging="567"/>
      </w:pPr>
      <w:r w:rsidRPr="007546A2">
        <w:t>kraujagyslių uždegimas (</w:t>
      </w:r>
      <w:proofErr w:type="spellStart"/>
      <w:r w:rsidRPr="007546A2">
        <w:t>vaskulitas</w:t>
      </w:r>
      <w:proofErr w:type="spellEnd"/>
      <w:r w:rsidRPr="007546A2">
        <w:t xml:space="preserve">), kuris gali </w:t>
      </w:r>
      <w:r w:rsidRPr="00352A83">
        <w:t>pasireikšti raudonomis</w:t>
      </w:r>
      <w:r w:rsidRPr="007546A2">
        <w:t xml:space="preserve"> ar </w:t>
      </w:r>
      <w:r w:rsidRPr="00352A83">
        <w:t>purpurinėmis iškiliomis dėmėmis odoje</w:t>
      </w:r>
      <w:r w:rsidRPr="007546A2">
        <w:t xml:space="preserve">, bet gali paveikti ir kitas </w:t>
      </w:r>
      <w:r>
        <w:t>organizmo</w:t>
      </w:r>
      <w:r w:rsidRPr="007546A2">
        <w:t xml:space="preserve"> vietas;</w:t>
      </w:r>
    </w:p>
    <w:p w14:paraId="21BD6CDB" w14:textId="77777777" w:rsidR="00882CFF" w:rsidRPr="007546A2" w:rsidRDefault="00882CFF" w:rsidP="00882CFF">
      <w:pPr>
        <w:pStyle w:val="BT-EMEASMCA"/>
        <w:ind w:left="567" w:hanging="567"/>
      </w:pPr>
      <w:r w:rsidRPr="007546A2">
        <w:t>karščiavimas, sąnarių skausmas, kaklo, pažastų ar kirkšnių limfmazgių patinimas;</w:t>
      </w:r>
    </w:p>
    <w:p w14:paraId="7B05DD34" w14:textId="77777777" w:rsidR="00882CFF" w:rsidRPr="0022765F" w:rsidRDefault="00882CFF" w:rsidP="00882CFF">
      <w:pPr>
        <w:pStyle w:val="BT-EMEASMCA"/>
        <w:ind w:left="567" w:hanging="567"/>
      </w:pPr>
      <w:r>
        <w:t>patinimas</w:t>
      </w:r>
      <w:r w:rsidRPr="0022765F">
        <w:t xml:space="preserve">, kartais veido ar </w:t>
      </w:r>
      <w:r>
        <w:t>gerklės</w:t>
      </w:r>
      <w:r w:rsidRPr="0022765F">
        <w:t xml:space="preserve"> (</w:t>
      </w:r>
      <w:proofErr w:type="spellStart"/>
      <w:r w:rsidRPr="0022765F">
        <w:t>angioneurozinė</w:t>
      </w:r>
      <w:proofErr w:type="spellEnd"/>
      <w:r w:rsidRPr="0022765F">
        <w:t xml:space="preserve"> edema), </w:t>
      </w:r>
      <w:r>
        <w:t>dėl kurio gali pasunkėti kvėpavimas</w:t>
      </w:r>
      <w:r w:rsidRPr="0022765F">
        <w:t>;</w:t>
      </w:r>
    </w:p>
    <w:p w14:paraId="2B041751" w14:textId="77777777" w:rsidR="00882CFF" w:rsidRPr="0022765F" w:rsidRDefault="00882CFF" w:rsidP="00882CFF">
      <w:pPr>
        <w:pStyle w:val="BT-EMEASMCA"/>
        <w:ind w:left="567" w:hanging="567"/>
      </w:pPr>
      <w:r w:rsidRPr="00352A83">
        <w:t>ūminis kraujotakos nepakankamumas (</w:t>
      </w:r>
      <w:proofErr w:type="spellStart"/>
      <w:r w:rsidRPr="0022765F">
        <w:t>kolapsas</w:t>
      </w:r>
      <w:proofErr w:type="spellEnd"/>
      <w:r>
        <w:t>);</w:t>
      </w:r>
    </w:p>
    <w:p w14:paraId="56FF48FA" w14:textId="77777777" w:rsidR="00882CFF" w:rsidRPr="00386E0B" w:rsidRDefault="00882CFF" w:rsidP="00882CFF">
      <w:pPr>
        <w:pStyle w:val="BT-EMEASMCA"/>
        <w:ind w:left="567" w:hanging="567"/>
      </w:pPr>
      <w:r w:rsidRPr="00352A83">
        <w:t>krūtinės skausmas pasireiškus alerginėms reakcijoms, kuris gali būti alergijos sukelto širdies smūgio (širdies priepuolio) simptomas (</w:t>
      </w:r>
      <w:proofErr w:type="spellStart"/>
      <w:r w:rsidRPr="00352A83">
        <w:t>Kounis</w:t>
      </w:r>
      <w:proofErr w:type="spellEnd"/>
      <w:r w:rsidRPr="00352A83">
        <w:t xml:space="preserve"> sindromas)</w:t>
      </w:r>
      <w:r>
        <w:t>.</w:t>
      </w:r>
    </w:p>
    <w:p w14:paraId="1A9F94C3" w14:textId="6CF3DF4F" w:rsidR="00882CFF" w:rsidRPr="00386E0B" w:rsidRDefault="00882CFF" w:rsidP="00882CFF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 xml:space="preserve">Atsiradus bet kuriam iš šių simptomų, </w:t>
      </w:r>
      <w:r w:rsidRPr="00386E0B">
        <w:rPr>
          <w:b/>
          <w:bCs/>
          <w:color w:val="000000"/>
          <w:szCs w:val="22"/>
        </w:rPr>
        <w:t xml:space="preserve">nedelsiant kreipkitės į gydytoją. Nutraukite </w:t>
      </w:r>
      <w:r>
        <w:rPr>
          <w:b/>
          <w:bCs/>
          <w:color w:val="000000"/>
          <w:szCs w:val="22"/>
        </w:rPr>
        <w:t>AMOXICILLINE /ACIDE CLAVULANIQUE</w:t>
      </w:r>
      <w:r w:rsidRPr="00386E0B">
        <w:rPr>
          <w:b/>
          <w:bCs/>
          <w:color w:val="000000"/>
          <w:szCs w:val="22"/>
        </w:rPr>
        <w:t xml:space="preserve"> vartojimą</w:t>
      </w:r>
      <w:r w:rsidRPr="00386E0B">
        <w:rPr>
          <w:bCs/>
          <w:color w:val="000000"/>
          <w:szCs w:val="22"/>
        </w:rPr>
        <w:t>.</w:t>
      </w:r>
    </w:p>
    <w:p w14:paraId="771AAC91" w14:textId="77777777" w:rsidR="00882CFF" w:rsidRPr="00386E0B" w:rsidRDefault="00882CFF" w:rsidP="00882CFF">
      <w:pPr>
        <w:rPr>
          <w:bCs/>
          <w:color w:val="000000"/>
          <w:szCs w:val="22"/>
        </w:rPr>
      </w:pPr>
    </w:p>
    <w:p w14:paraId="555B2B90" w14:textId="77777777" w:rsidR="00882CFF" w:rsidRPr="0022765F" w:rsidRDefault="00882CFF" w:rsidP="00882CFF">
      <w:pPr>
        <w:rPr>
          <w:b/>
          <w:color w:val="000000"/>
        </w:rPr>
      </w:pPr>
      <w:r>
        <w:rPr>
          <w:b/>
          <w:color w:val="000000"/>
          <w:szCs w:val="22"/>
        </w:rPr>
        <w:t>Storosios žarnos</w:t>
      </w:r>
      <w:r w:rsidRPr="0022765F">
        <w:rPr>
          <w:b/>
          <w:color w:val="000000"/>
        </w:rPr>
        <w:t xml:space="preserve"> uždegimas</w:t>
      </w:r>
    </w:p>
    <w:p w14:paraId="25A31AF1" w14:textId="77777777" w:rsidR="00882CFF" w:rsidRPr="00386E0B" w:rsidRDefault="00882CFF" w:rsidP="00882CFF">
      <w:pPr>
        <w:rPr>
          <w:bCs/>
          <w:color w:val="000000"/>
          <w:szCs w:val="22"/>
        </w:rPr>
      </w:pPr>
      <w:r w:rsidRPr="009F2B6C">
        <w:rPr>
          <w:bCs/>
          <w:color w:val="000000"/>
          <w:szCs w:val="22"/>
        </w:rPr>
        <w:t>Dėl storosios žarnos uždegimo gali pasireikšti viduriavimas vandeningomis išmatomis su krauju ir gleivėmis, pilvo skausmas ir (arba) karščiavimas.</w:t>
      </w:r>
    </w:p>
    <w:p w14:paraId="7D4D4B0A" w14:textId="77777777" w:rsidR="00882CFF" w:rsidRDefault="00882CFF" w:rsidP="00882CFF">
      <w:pPr>
        <w:rPr>
          <w:bCs/>
          <w:color w:val="000000"/>
          <w:szCs w:val="22"/>
        </w:rPr>
      </w:pPr>
    </w:p>
    <w:p w14:paraId="1944C761" w14:textId="77777777" w:rsidR="00882CFF" w:rsidRPr="0022765F" w:rsidRDefault="00882CFF" w:rsidP="00882CFF">
      <w:pPr>
        <w:rPr>
          <w:bCs/>
          <w:color w:val="000000"/>
          <w:szCs w:val="22"/>
          <w:u w:val="single"/>
        </w:rPr>
      </w:pPr>
      <w:r w:rsidRPr="0022765F">
        <w:rPr>
          <w:bCs/>
          <w:color w:val="000000"/>
          <w:szCs w:val="22"/>
          <w:u w:val="single"/>
        </w:rPr>
        <w:t>Ūminis kasos uždegimas (ūminis pankreatitas)</w:t>
      </w:r>
    </w:p>
    <w:p w14:paraId="7EA19ABE" w14:textId="77777777" w:rsidR="00882CFF" w:rsidRDefault="00882CFF" w:rsidP="00882CFF">
      <w:pPr>
        <w:rPr>
          <w:bCs/>
          <w:color w:val="000000"/>
          <w:szCs w:val="22"/>
        </w:rPr>
      </w:pPr>
      <w:r w:rsidRPr="009F2B6C">
        <w:rPr>
          <w:bCs/>
          <w:color w:val="000000"/>
          <w:szCs w:val="22"/>
        </w:rPr>
        <w:t>Jei pajutote stiprų ir nepraeinantį skausmą pilvo srityje, tai gali būti ūminio pankreatito požymis.</w:t>
      </w:r>
    </w:p>
    <w:p w14:paraId="18BA684E" w14:textId="77777777" w:rsidR="00882CFF" w:rsidRPr="009F2B6C" w:rsidRDefault="00882CFF" w:rsidP="00882CFF">
      <w:pPr>
        <w:rPr>
          <w:bCs/>
          <w:color w:val="000000"/>
          <w:szCs w:val="22"/>
        </w:rPr>
      </w:pPr>
    </w:p>
    <w:p w14:paraId="424046C9" w14:textId="77777777" w:rsidR="00882CFF" w:rsidRPr="009F2B6C" w:rsidRDefault="00882CFF" w:rsidP="00882CFF">
      <w:pPr>
        <w:rPr>
          <w:bCs/>
          <w:color w:val="000000"/>
          <w:szCs w:val="22"/>
        </w:rPr>
      </w:pPr>
      <w:r w:rsidRPr="0022765F">
        <w:rPr>
          <w:bCs/>
          <w:color w:val="000000"/>
          <w:szCs w:val="22"/>
          <w:u w:val="single"/>
        </w:rPr>
        <w:t>Vaistų s</w:t>
      </w:r>
      <w:r>
        <w:rPr>
          <w:bCs/>
          <w:color w:val="000000"/>
          <w:szCs w:val="22"/>
          <w:u w:val="single"/>
        </w:rPr>
        <w:t>u</w:t>
      </w:r>
      <w:r w:rsidRPr="0022765F">
        <w:rPr>
          <w:bCs/>
          <w:color w:val="000000"/>
          <w:szCs w:val="22"/>
          <w:u w:val="single"/>
        </w:rPr>
        <w:t xml:space="preserve">kelto </w:t>
      </w:r>
      <w:proofErr w:type="spellStart"/>
      <w:r w:rsidRPr="0022765F">
        <w:rPr>
          <w:bCs/>
          <w:color w:val="000000"/>
          <w:szCs w:val="22"/>
          <w:u w:val="single"/>
        </w:rPr>
        <w:t>enterokolito</w:t>
      </w:r>
      <w:proofErr w:type="spellEnd"/>
      <w:r w:rsidRPr="0022765F">
        <w:rPr>
          <w:bCs/>
          <w:color w:val="000000"/>
          <w:szCs w:val="22"/>
          <w:u w:val="single"/>
        </w:rPr>
        <w:t xml:space="preserve"> sindromas (VSES)</w:t>
      </w:r>
    </w:p>
    <w:p w14:paraId="36E86DAE" w14:textId="77777777" w:rsidR="00882CFF" w:rsidRDefault="00882CFF" w:rsidP="00882CFF">
      <w:pPr>
        <w:rPr>
          <w:bCs/>
          <w:color w:val="000000"/>
          <w:szCs w:val="22"/>
        </w:rPr>
      </w:pPr>
      <w:r w:rsidRPr="009F2B6C">
        <w:rPr>
          <w:bCs/>
          <w:color w:val="000000"/>
          <w:szCs w:val="22"/>
        </w:rPr>
        <w:t xml:space="preserve">Gauta pranešimų apie VSES, kuris daugiausiai pasireiškė </w:t>
      </w:r>
      <w:proofErr w:type="spellStart"/>
      <w:r w:rsidRPr="009F2B6C">
        <w:rPr>
          <w:bCs/>
          <w:color w:val="000000"/>
          <w:szCs w:val="22"/>
        </w:rPr>
        <w:t>amoksiciliną</w:t>
      </w:r>
      <w:proofErr w:type="spellEnd"/>
      <w:r w:rsidRPr="009F2B6C">
        <w:rPr>
          <w:bCs/>
          <w:color w:val="000000"/>
          <w:szCs w:val="22"/>
        </w:rPr>
        <w:t xml:space="preserve"> / </w:t>
      </w:r>
      <w:proofErr w:type="spellStart"/>
      <w:r w:rsidRPr="009F2B6C">
        <w:rPr>
          <w:bCs/>
          <w:color w:val="000000"/>
          <w:szCs w:val="22"/>
        </w:rPr>
        <w:t>klavulano</w:t>
      </w:r>
      <w:proofErr w:type="spellEnd"/>
      <w:r w:rsidRPr="009F2B6C">
        <w:rPr>
          <w:bCs/>
          <w:color w:val="000000"/>
          <w:szCs w:val="22"/>
        </w:rPr>
        <w:t xml:space="preserve"> rūgštį vartojantiems vaikams. Tai yra tam tikro tipo alerginė reakcija, kurios pagrindinis simptomas yra pasikartojantis vėmimas (1-4 valandas po vaisto pavartojimo). Kiti simptomai gali būti pilvo skausmas, letargija, viduriavimas ir kraujospūdžio sumažėjimas.</w:t>
      </w:r>
    </w:p>
    <w:p w14:paraId="0DC46BD4" w14:textId="77777777" w:rsidR="00882CFF" w:rsidRPr="00D55939" w:rsidRDefault="00882CFF" w:rsidP="00882CFF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 xml:space="preserve">Atsiradus šių simptomų, </w:t>
      </w:r>
      <w:r w:rsidRPr="0022765F">
        <w:rPr>
          <w:b/>
          <w:color w:val="000000"/>
        </w:rPr>
        <w:t>kiek galima greičiau kreipkitės į savo gydytoją</w:t>
      </w:r>
      <w:r w:rsidRPr="00D55939">
        <w:rPr>
          <w:bCs/>
          <w:color w:val="000000"/>
          <w:szCs w:val="22"/>
        </w:rPr>
        <w:t>.</w:t>
      </w:r>
    </w:p>
    <w:p w14:paraId="43695FA9" w14:textId="77777777" w:rsidR="00882CFF" w:rsidRPr="00386E0B" w:rsidRDefault="00882CFF" w:rsidP="00882CFF">
      <w:pPr>
        <w:rPr>
          <w:bCs/>
          <w:color w:val="000000"/>
          <w:szCs w:val="22"/>
        </w:rPr>
      </w:pPr>
    </w:p>
    <w:p w14:paraId="3C87A059" w14:textId="77777777" w:rsidR="00882CFF" w:rsidRPr="00386E0B" w:rsidRDefault="00882CFF" w:rsidP="00882CFF">
      <w:pPr>
        <w:rPr>
          <w:bCs/>
          <w:color w:val="000000"/>
          <w:szCs w:val="22"/>
        </w:rPr>
      </w:pPr>
      <w:r w:rsidRPr="0022765F">
        <w:rPr>
          <w:b/>
        </w:rPr>
        <w:t xml:space="preserve">Labai </w:t>
      </w:r>
      <w:r w:rsidRPr="00097365">
        <w:rPr>
          <w:b/>
          <w:bCs/>
          <w:noProof/>
          <w:snapToGrid w:val="0"/>
          <w:szCs w:val="22"/>
        </w:rPr>
        <w:t>dažni šalutinio poveikio reiškiniai (</w:t>
      </w:r>
      <w:r w:rsidRPr="0022765F">
        <w:rPr>
          <w:b/>
        </w:rPr>
        <w:t xml:space="preserve">gali </w:t>
      </w:r>
      <w:r w:rsidRPr="00097365">
        <w:rPr>
          <w:b/>
          <w:bCs/>
          <w:noProof/>
          <w:snapToGrid w:val="0"/>
          <w:szCs w:val="22"/>
        </w:rPr>
        <w:t>pasireikšti ne rečiau</w:t>
      </w:r>
      <w:r w:rsidRPr="0022765F">
        <w:rPr>
          <w:b/>
        </w:rPr>
        <w:t xml:space="preserve"> kaip 1 iš 10 </w:t>
      </w:r>
      <w:r w:rsidRPr="00097365">
        <w:rPr>
          <w:b/>
          <w:bCs/>
          <w:noProof/>
          <w:snapToGrid w:val="0"/>
          <w:szCs w:val="22"/>
        </w:rPr>
        <w:t>asmenų):</w:t>
      </w:r>
      <w:r w:rsidRPr="00386E0B">
        <w:rPr>
          <w:bCs/>
          <w:color w:val="000000"/>
          <w:szCs w:val="22"/>
        </w:rPr>
        <w:t xml:space="preserve"> </w:t>
      </w:r>
    </w:p>
    <w:p w14:paraId="3A1F5AE3" w14:textId="77777777" w:rsidR="00882CFF" w:rsidRPr="0022765F" w:rsidRDefault="00882CFF" w:rsidP="00882CFF">
      <w:pPr>
        <w:pStyle w:val="BT-EMEASMCA"/>
        <w:tabs>
          <w:tab w:val="num" w:pos="567"/>
        </w:tabs>
        <w:ind w:left="567" w:hanging="567"/>
      </w:pPr>
      <w:r w:rsidRPr="0022765F">
        <w:t>Viduriavimas.</w:t>
      </w:r>
    </w:p>
    <w:p w14:paraId="5FEE8729" w14:textId="77777777" w:rsidR="00882CFF" w:rsidRPr="00386E0B" w:rsidRDefault="00882CFF" w:rsidP="00882CFF">
      <w:pPr>
        <w:rPr>
          <w:bCs/>
          <w:color w:val="000000"/>
          <w:szCs w:val="22"/>
        </w:rPr>
      </w:pPr>
    </w:p>
    <w:p w14:paraId="5CC421C9" w14:textId="77777777" w:rsidR="00882CFF" w:rsidRPr="00386E0B" w:rsidRDefault="00882CFF" w:rsidP="00882CFF">
      <w:pPr>
        <w:rPr>
          <w:bCs/>
          <w:color w:val="000000"/>
          <w:szCs w:val="22"/>
        </w:rPr>
      </w:pPr>
      <w:r w:rsidRPr="00097365">
        <w:rPr>
          <w:b/>
          <w:bCs/>
          <w:noProof/>
          <w:snapToGrid w:val="0"/>
          <w:szCs w:val="22"/>
        </w:rPr>
        <w:t>Dažni šalutinio poveikio reiškiniai (</w:t>
      </w:r>
      <w:r w:rsidRPr="0022765F">
        <w:rPr>
          <w:b/>
        </w:rPr>
        <w:t xml:space="preserve">gali </w:t>
      </w:r>
      <w:r w:rsidRPr="00097365">
        <w:rPr>
          <w:b/>
          <w:bCs/>
          <w:noProof/>
          <w:snapToGrid w:val="0"/>
          <w:szCs w:val="22"/>
        </w:rPr>
        <w:t>pasireikšti rečiau</w:t>
      </w:r>
      <w:r w:rsidRPr="0022765F">
        <w:rPr>
          <w:b/>
        </w:rPr>
        <w:t xml:space="preserve"> kaip 1 iš 10 </w:t>
      </w:r>
      <w:r w:rsidRPr="00097365">
        <w:rPr>
          <w:b/>
          <w:bCs/>
          <w:noProof/>
          <w:snapToGrid w:val="0"/>
          <w:szCs w:val="22"/>
        </w:rPr>
        <w:t>asmenų)</w:t>
      </w:r>
      <w:r>
        <w:rPr>
          <w:b/>
          <w:bCs/>
          <w:noProof/>
          <w:snapToGrid w:val="0"/>
          <w:szCs w:val="22"/>
        </w:rPr>
        <w:t>:</w:t>
      </w:r>
    </w:p>
    <w:p w14:paraId="6B50F974" w14:textId="77777777" w:rsidR="00882CFF" w:rsidRPr="0022765F" w:rsidRDefault="00882CFF" w:rsidP="00882CFF">
      <w:pPr>
        <w:pStyle w:val="BT-EMEASMCA"/>
        <w:ind w:left="567" w:hanging="567"/>
      </w:pPr>
      <w:r w:rsidRPr="0022765F">
        <w:t>Pienligė (</w:t>
      </w:r>
      <w:proofErr w:type="spellStart"/>
      <w:r w:rsidRPr="0022765F">
        <w:rPr>
          <w:i/>
        </w:rPr>
        <w:t>Candida</w:t>
      </w:r>
      <w:proofErr w:type="spellEnd"/>
      <w:r w:rsidRPr="0022765F">
        <w:rPr>
          <w:i/>
        </w:rPr>
        <w:t xml:space="preserve"> </w:t>
      </w:r>
      <w:r w:rsidRPr="0022765F">
        <w:t>–</w:t>
      </w:r>
      <w:proofErr w:type="spellStart"/>
      <w:r w:rsidRPr="0022765F">
        <w:t>mieliagrybių</w:t>
      </w:r>
      <w:proofErr w:type="spellEnd"/>
      <w:r w:rsidRPr="0022765F">
        <w:t xml:space="preserve"> infekcija, pažeidžianti</w:t>
      </w:r>
      <w:r w:rsidRPr="0022765F">
        <w:rPr>
          <w:i/>
        </w:rPr>
        <w:t xml:space="preserve"> </w:t>
      </w:r>
      <w:r w:rsidRPr="0022765F">
        <w:t>makštį, burną ar odos klostes).</w:t>
      </w:r>
    </w:p>
    <w:p w14:paraId="1C7EC463" w14:textId="77777777" w:rsidR="00882CFF" w:rsidRPr="0022765F" w:rsidRDefault="00882CFF" w:rsidP="00882CFF">
      <w:pPr>
        <w:pStyle w:val="BT-EMEASMCA"/>
        <w:ind w:left="567" w:hanging="567"/>
      </w:pPr>
      <w:r w:rsidRPr="0022765F">
        <w:t>Šleikštulys (pykinimas), ypač vartojant dideles dozes.</w:t>
      </w:r>
    </w:p>
    <w:p w14:paraId="4640DD83" w14:textId="77777777" w:rsidR="00882CFF" w:rsidRPr="0022765F" w:rsidRDefault="00882CFF" w:rsidP="00882CFF">
      <w:pPr>
        <w:pStyle w:val="BT-EMEASMCA"/>
        <w:ind w:left="567" w:hanging="567"/>
      </w:pPr>
      <w:r w:rsidRPr="0022765F">
        <w:t>Vėmimas.</w:t>
      </w:r>
    </w:p>
    <w:p w14:paraId="417EB25F" w14:textId="77777777" w:rsidR="00882CFF" w:rsidRPr="00386E0B" w:rsidRDefault="00882CFF" w:rsidP="00882CFF">
      <w:pPr>
        <w:tabs>
          <w:tab w:val="left" w:pos="567"/>
        </w:tabs>
        <w:rPr>
          <w:bCs/>
          <w:color w:val="000000"/>
          <w:szCs w:val="22"/>
        </w:rPr>
      </w:pPr>
    </w:p>
    <w:p w14:paraId="348DC0CD" w14:textId="77777777" w:rsidR="00882CFF" w:rsidRPr="00386E0B" w:rsidRDefault="00882CFF" w:rsidP="00882CFF">
      <w:pPr>
        <w:tabs>
          <w:tab w:val="left" w:pos="567"/>
        </w:tabs>
        <w:rPr>
          <w:bCs/>
          <w:color w:val="000000"/>
          <w:szCs w:val="22"/>
        </w:rPr>
      </w:pPr>
      <w:r w:rsidRPr="00097365">
        <w:rPr>
          <w:b/>
          <w:bCs/>
          <w:noProof/>
          <w:snapToGrid w:val="0"/>
          <w:szCs w:val="22"/>
        </w:rPr>
        <w:t>Nedažni šalutinio poveikio reiškiniai (</w:t>
      </w:r>
      <w:r w:rsidRPr="0022765F">
        <w:rPr>
          <w:b/>
        </w:rPr>
        <w:t xml:space="preserve">gali </w:t>
      </w:r>
      <w:r w:rsidRPr="00097365">
        <w:rPr>
          <w:b/>
          <w:bCs/>
          <w:noProof/>
          <w:snapToGrid w:val="0"/>
          <w:szCs w:val="22"/>
        </w:rPr>
        <w:t>pasireikšti rečiau</w:t>
      </w:r>
      <w:r w:rsidRPr="0022765F">
        <w:rPr>
          <w:b/>
        </w:rPr>
        <w:t xml:space="preserve"> kaip 1 iš 100 </w:t>
      </w:r>
      <w:r w:rsidRPr="00097365">
        <w:rPr>
          <w:b/>
          <w:bCs/>
          <w:noProof/>
          <w:snapToGrid w:val="0"/>
          <w:szCs w:val="22"/>
        </w:rPr>
        <w:t>asmenų):</w:t>
      </w:r>
      <w:r w:rsidRPr="00386E0B">
        <w:rPr>
          <w:bCs/>
          <w:color w:val="000000"/>
          <w:szCs w:val="22"/>
        </w:rPr>
        <w:t xml:space="preserve"> </w:t>
      </w:r>
    </w:p>
    <w:p w14:paraId="3D2A4D97" w14:textId="77777777" w:rsidR="00882CFF" w:rsidRPr="0022765F" w:rsidRDefault="00882CFF" w:rsidP="00882CFF">
      <w:pPr>
        <w:pStyle w:val="BT-EMEASMCA"/>
        <w:ind w:left="567" w:hanging="567"/>
      </w:pPr>
      <w:r w:rsidRPr="0022765F">
        <w:t xml:space="preserve">Odos išbėrimas, niežulys. </w:t>
      </w:r>
    </w:p>
    <w:p w14:paraId="1AEF80E2" w14:textId="77777777" w:rsidR="00882CFF" w:rsidRPr="0022765F" w:rsidRDefault="00882CFF" w:rsidP="00882CFF">
      <w:pPr>
        <w:pStyle w:val="BT-EMEASMCA"/>
        <w:ind w:left="567" w:hanging="567"/>
      </w:pPr>
      <w:r w:rsidRPr="0022765F">
        <w:t>Reljefiškas, niežtintis išbėrimas (dilgėlinė).</w:t>
      </w:r>
    </w:p>
    <w:p w14:paraId="71302E92" w14:textId="77777777" w:rsidR="00882CFF" w:rsidRPr="0022765F" w:rsidRDefault="00882CFF" w:rsidP="00882CFF">
      <w:pPr>
        <w:pStyle w:val="BT-EMEASMCA"/>
        <w:ind w:left="567" w:hanging="567"/>
      </w:pPr>
      <w:proofErr w:type="spellStart"/>
      <w:r w:rsidRPr="0022765F">
        <w:t>Nevirškinimas</w:t>
      </w:r>
      <w:proofErr w:type="spellEnd"/>
      <w:r w:rsidRPr="0022765F">
        <w:t xml:space="preserve"> (Skrandžio veiklos sutrikimas).</w:t>
      </w:r>
    </w:p>
    <w:p w14:paraId="60779A63" w14:textId="77777777" w:rsidR="00882CFF" w:rsidRPr="0022765F" w:rsidRDefault="00882CFF" w:rsidP="00882CFF">
      <w:pPr>
        <w:pStyle w:val="BT-EMEASMCA"/>
        <w:ind w:left="567" w:hanging="567"/>
      </w:pPr>
      <w:r w:rsidRPr="0022765F">
        <w:t>Svaigulys.</w:t>
      </w:r>
    </w:p>
    <w:p w14:paraId="676AB1D6" w14:textId="77777777" w:rsidR="00882CFF" w:rsidRPr="0022765F" w:rsidRDefault="00882CFF" w:rsidP="00882CFF">
      <w:pPr>
        <w:pStyle w:val="BT-EMEASMCA"/>
        <w:ind w:left="567" w:hanging="567"/>
      </w:pPr>
      <w:r w:rsidRPr="0022765F">
        <w:t>Galvos skausmas.</w:t>
      </w:r>
    </w:p>
    <w:p w14:paraId="033551D6" w14:textId="77777777" w:rsidR="00882CFF" w:rsidRPr="00386E0B" w:rsidRDefault="00882CFF" w:rsidP="00882CFF">
      <w:pPr>
        <w:tabs>
          <w:tab w:val="left" w:pos="567"/>
        </w:tabs>
        <w:rPr>
          <w:bCs/>
          <w:color w:val="000000"/>
          <w:szCs w:val="22"/>
        </w:rPr>
      </w:pPr>
    </w:p>
    <w:p w14:paraId="2F913238" w14:textId="77777777" w:rsidR="00882CFF" w:rsidRPr="00386E0B" w:rsidRDefault="00882CFF" w:rsidP="00882CFF">
      <w:pPr>
        <w:tabs>
          <w:tab w:val="left" w:pos="567"/>
        </w:tabs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Nedažnas šalutinis poveikis, kurį galima pastebėti Jūsų kraujo tyrimuose:</w:t>
      </w:r>
    </w:p>
    <w:p w14:paraId="70406004" w14:textId="77777777" w:rsidR="00882CFF" w:rsidRPr="0022765F" w:rsidRDefault="00882CFF" w:rsidP="00882CFF">
      <w:pPr>
        <w:pStyle w:val="BT-EMEASMCA"/>
        <w:ind w:left="567" w:hanging="567"/>
      </w:pPr>
      <w:r w:rsidRPr="0022765F">
        <w:t xml:space="preserve">Tam tikrų kepenų gaminamų medžiagų (fermentų) aktyvumo padidėjimas. </w:t>
      </w:r>
    </w:p>
    <w:p w14:paraId="70B069D8" w14:textId="77777777" w:rsidR="00882CFF" w:rsidRPr="00386E0B" w:rsidRDefault="00882CFF" w:rsidP="00882CFF">
      <w:pPr>
        <w:tabs>
          <w:tab w:val="left" w:pos="567"/>
        </w:tabs>
        <w:rPr>
          <w:bCs/>
          <w:color w:val="000000"/>
          <w:szCs w:val="22"/>
        </w:rPr>
      </w:pPr>
    </w:p>
    <w:p w14:paraId="3AD96EFE" w14:textId="77777777" w:rsidR="00882CFF" w:rsidRPr="00386E0B" w:rsidRDefault="00882CFF" w:rsidP="00882CFF">
      <w:pPr>
        <w:tabs>
          <w:tab w:val="left" w:pos="567"/>
        </w:tabs>
        <w:rPr>
          <w:bCs/>
          <w:color w:val="000000"/>
          <w:szCs w:val="22"/>
        </w:rPr>
      </w:pPr>
      <w:r w:rsidRPr="00097365">
        <w:rPr>
          <w:b/>
          <w:bCs/>
          <w:noProof/>
          <w:snapToGrid w:val="0"/>
          <w:szCs w:val="22"/>
        </w:rPr>
        <w:t>Reti šalutinio poveikio reiškiniai (</w:t>
      </w:r>
      <w:r w:rsidRPr="0022765F">
        <w:rPr>
          <w:b/>
        </w:rPr>
        <w:t xml:space="preserve">gali </w:t>
      </w:r>
      <w:r w:rsidRPr="00097365">
        <w:rPr>
          <w:b/>
          <w:bCs/>
          <w:noProof/>
          <w:snapToGrid w:val="0"/>
          <w:szCs w:val="22"/>
        </w:rPr>
        <w:t>pasireikšti rečiau</w:t>
      </w:r>
      <w:r w:rsidRPr="0022765F">
        <w:rPr>
          <w:b/>
        </w:rPr>
        <w:t xml:space="preserve"> kaip 1 iš </w:t>
      </w:r>
      <w:r w:rsidRPr="00097365">
        <w:rPr>
          <w:b/>
          <w:bCs/>
          <w:noProof/>
          <w:snapToGrid w:val="0"/>
          <w:szCs w:val="22"/>
        </w:rPr>
        <w:t>1 000 asmenų):</w:t>
      </w:r>
    </w:p>
    <w:p w14:paraId="4283D2ED" w14:textId="77777777" w:rsidR="00882CFF" w:rsidRPr="0022765F" w:rsidRDefault="00882CFF" w:rsidP="00882CFF">
      <w:pPr>
        <w:pStyle w:val="BT-EMEASMCA"/>
        <w:ind w:left="567" w:hanging="567"/>
      </w:pPr>
      <w:r w:rsidRPr="0022765F">
        <w:t>Odos išbėrimas,  kuris gali pasireikšti pūslėmis ar būti panašus į mažus taikinius (viduryje tamsi dėmelė, apsupta blyškesnės srities, kurią supa tamsus žiedas –daugiaformė raudonė).</w:t>
      </w:r>
    </w:p>
    <w:p w14:paraId="563FA0F8" w14:textId="77777777" w:rsidR="00882CFF" w:rsidRPr="00386E0B" w:rsidRDefault="00882CFF" w:rsidP="00882CFF">
      <w:pPr>
        <w:pStyle w:val="BT-EMEASMCA"/>
        <w:ind w:left="567" w:hanging="567"/>
        <w:rPr>
          <w:bCs/>
          <w:color w:val="000000"/>
          <w:szCs w:val="22"/>
        </w:rPr>
      </w:pPr>
      <w:proofErr w:type="spellStart"/>
      <w:r w:rsidRPr="00386E0B">
        <w:rPr>
          <w:bCs/>
          <w:color w:val="000000"/>
          <w:szCs w:val="22"/>
        </w:rPr>
        <w:t>Tromboflebitas</w:t>
      </w:r>
      <w:proofErr w:type="spellEnd"/>
      <w:r w:rsidRPr="00386E0B">
        <w:rPr>
          <w:bCs/>
          <w:color w:val="000000"/>
          <w:szCs w:val="22"/>
        </w:rPr>
        <w:t xml:space="preserve"> (</w:t>
      </w:r>
      <w:r w:rsidRPr="00386E0B">
        <w:rPr>
          <w:szCs w:val="22"/>
        </w:rPr>
        <w:t>venų uždegimas,</w:t>
      </w:r>
      <w:r w:rsidRPr="00386E0B">
        <w:t xml:space="preserve"> kylantis susidarius </w:t>
      </w:r>
      <w:proofErr w:type="spellStart"/>
      <w:r w:rsidRPr="00386E0B">
        <w:t>trombams</w:t>
      </w:r>
      <w:proofErr w:type="spellEnd"/>
      <w:r w:rsidRPr="00386E0B">
        <w:t xml:space="preserve"> venose</w:t>
      </w:r>
      <w:r w:rsidRPr="00386E0B">
        <w:rPr>
          <w:szCs w:val="22"/>
        </w:rPr>
        <w:t>)</w:t>
      </w:r>
    </w:p>
    <w:p w14:paraId="620F1FE3" w14:textId="77777777" w:rsidR="00882CFF" w:rsidRPr="0022765F" w:rsidRDefault="00882CFF" w:rsidP="00882CFF">
      <w:pPr>
        <w:pStyle w:val="BT-EMEASMCA"/>
        <w:numPr>
          <w:ilvl w:val="0"/>
          <w:numId w:val="0"/>
        </w:numPr>
      </w:pPr>
      <w:r w:rsidRPr="00373A52">
        <w:rPr>
          <w:rFonts w:eastAsia="ArialUnicodeMS"/>
          <w:szCs w:val="22"/>
        </w:rPr>
        <w:t>→</w:t>
      </w:r>
      <w:r>
        <w:rPr>
          <w:rFonts w:eastAsia="ArialUnicodeMS"/>
          <w:szCs w:val="22"/>
        </w:rPr>
        <w:t xml:space="preserve"> </w:t>
      </w:r>
      <w:r w:rsidRPr="0022765F">
        <w:t>Jeigu pastebėjote bet kurį iš šių simptomų, nedelsdami kreipkitės į gydytoją.</w:t>
      </w:r>
    </w:p>
    <w:p w14:paraId="7947207A" w14:textId="77777777" w:rsidR="00882CFF" w:rsidRPr="00386E0B" w:rsidRDefault="00882CFF" w:rsidP="00882CFF">
      <w:pPr>
        <w:tabs>
          <w:tab w:val="left" w:pos="567"/>
        </w:tabs>
        <w:rPr>
          <w:bCs/>
          <w:color w:val="000000"/>
          <w:szCs w:val="22"/>
        </w:rPr>
      </w:pPr>
    </w:p>
    <w:p w14:paraId="38B5E06E" w14:textId="77777777" w:rsidR="00882CFF" w:rsidRPr="00386E0B" w:rsidRDefault="00882CFF" w:rsidP="00882CFF">
      <w:pPr>
        <w:tabs>
          <w:tab w:val="left" w:pos="567"/>
        </w:tabs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Retas šalutinis poveikis, kurį galima pastebėti Jūsų kraujo tyrimuose:</w:t>
      </w:r>
    </w:p>
    <w:p w14:paraId="346FBC65" w14:textId="77777777" w:rsidR="00882CFF" w:rsidRPr="0022765F" w:rsidRDefault="00882CFF" w:rsidP="00882CFF">
      <w:pPr>
        <w:pStyle w:val="BT-EMEASMCA"/>
        <w:ind w:left="567" w:hanging="567"/>
      </w:pPr>
      <w:r w:rsidRPr="0022765F">
        <w:t>mažas ląstelių, dalyvaujančių krešėjime kiekis;</w:t>
      </w:r>
    </w:p>
    <w:p w14:paraId="3D9B3FC4" w14:textId="77777777" w:rsidR="00882CFF" w:rsidRPr="0022765F" w:rsidRDefault="00882CFF" w:rsidP="00882CFF">
      <w:pPr>
        <w:pStyle w:val="BT-EMEASMCA"/>
        <w:ind w:left="567" w:hanging="567"/>
      </w:pPr>
      <w:r w:rsidRPr="0022765F">
        <w:t>mažas baltųjų kraujo ląstelių kiekis.</w:t>
      </w:r>
    </w:p>
    <w:p w14:paraId="07EA0A37" w14:textId="77777777" w:rsidR="00882CFF" w:rsidRPr="00386E0B" w:rsidRDefault="00882CFF" w:rsidP="00882CFF">
      <w:pPr>
        <w:tabs>
          <w:tab w:val="left" w:pos="567"/>
        </w:tabs>
        <w:rPr>
          <w:bCs/>
          <w:color w:val="000000"/>
          <w:szCs w:val="22"/>
        </w:rPr>
      </w:pPr>
    </w:p>
    <w:p w14:paraId="38968273" w14:textId="77777777" w:rsidR="00882CFF" w:rsidRPr="0022765F" w:rsidRDefault="00882CFF" w:rsidP="00882CFF">
      <w:pPr>
        <w:tabs>
          <w:tab w:val="left" w:pos="0"/>
        </w:tabs>
        <w:rPr>
          <w:b/>
        </w:rPr>
      </w:pPr>
      <w:r w:rsidRPr="00E24991">
        <w:rPr>
          <w:b/>
          <w:bCs/>
          <w:noProof/>
          <w:snapToGrid w:val="0"/>
          <w:szCs w:val="22"/>
        </w:rPr>
        <w:t>Šalutinio poveikio reiškiniai, kurių</w:t>
      </w:r>
      <w:r w:rsidRPr="0022765F">
        <w:rPr>
          <w:b/>
        </w:rPr>
        <w:t xml:space="preserve"> dažnis nežinomas (negali būti apskaičiuotas pagal turimus duomenis</w:t>
      </w:r>
      <w:r w:rsidRPr="00E24991">
        <w:rPr>
          <w:b/>
          <w:bCs/>
          <w:noProof/>
          <w:snapToGrid w:val="0"/>
          <w:szCs w:val="22"/>
        </w:rPr>
        <w:t>):</w:t>
      </w:r>
    </w:p>
    <w:p w14:paraId="01173E89" w14:textId="77777777" w:rsidR="00882CFF" w:rsidRPr="0022765F" w:rsidRDefault="00882CFF" w:rsidP="00882CFF">
      <w:pPr>
        <w:pStyle w:val="BT-EMEASMCA"/>
        <w:ind w:left="567" w:hanging="567"/>
      </w:pPr>
      <w:r w:rsidRPr="0022765F">
        <w:t>Alerginės reakcijos (žr. aukščiau).</w:t>
      </w:r>
    </w:p>
    <w:p w14:paraId="73C6CF8E" w14:textId="77777777" w:rsidR="00882CFF" w:rsidRPr="0022765F" w:rsidRDefault="00882CFF" w:rsidP="00882CFF">
      <w:pPr>
        <w:pStyle w:val="BT-EMEASMCA"/>
        <w:ind w:left="567" w:hanging="567"/>
      </w:pPr>
      <w:r w:rsidRPr="0022765F">
        <w:t>Storųjų žarnų uždegimas (žr. aukščiau).</w:t>
      </w:r>
    </w:p>
    <w:p w14:paraId="2D1566DC" w14:textId="77777777" w:rsidR="00882CFF" w:rsidRPr="0022765F" w:rsidRDefault="00882CFF" w:rsidP="00882CFF">
      <w:pPr>
        <w:pStyle w:val="BT-EMEASMCA"/>
        <w:ind w:left="567" w:hanging="567"/>
      </w:pPr>
      <w:r w:rsidRPr="0022765F">
        <w:t>Sunkios odos reakcijos:</w:t>
      </w:r>
    </w:p>
    <w:p w14:paraId="2917D712" w14:textId="77777777" w:rsidR="00882CFF" w:rsidRPr="0022765F" w:rsidRDefault="00882CFF" w:rsidP="00882CFF">
      <w:pPr>
        <w:pStyle w:val="BT-EMEASMCA"/>
        <w:ind w:left="851" w:hanging="284"/>
      </w:pPr>
      <w:r w:rsidRPr="0022765F">
        <w:t>plačiai išplitęs odos išbėrimas, kuris gali pasireikšti pūslėmis ar odos lupimusi, ypač apie burną, nosį, akis ir lytinius organus (</w:t>
      </w:r>
      <w:proofErr w:type="spellStart"/>
      <w:r w:rsidRPr="0022765F">
        <w:t>Stivenso</w:t>
      </w:r>
      <w:proofErr w:type="spellEnd"/>
      <w:r w:rsidRPr="0022765F">
        <w:t xml:space="preserve"> - Džonsono [</w:t>
      </w:r>
      <w:proofErr w:type="spellStart"/>
      <w:r w:rsidRPr="0022765F">
        <w:rPr>
          <w:i/>
        </w:rPr>
        <w:t>Stevens-Johnson</w:t>
      </w:r>
      <w:proofErr w:type="spellEnd"/>
      <w:r w:rsidRPr="0022765F">
        <w:t xml:space="preserve">] sindromas) ir sunkesnėmis formomis, dėl kurių pasireiškia masyvus odos lupimasis (daugiau kaip 30 % kūno paviršiaus ploto – </w:t>
      </w:r>
      <w:r w:rsidRPr="0022765F">
        <w:rPr>
          <w:i/>
        </w:rPr>
        <w:t xml:space="preserve">toksinė epidermio </w:t>
      </w:r>
      <w:proofErr w:type="spellStart"/>
      <w:r w:rsidRPr="0022765F">
        <w:rPr>
          <w:i/>
        </w:rPr>
        <w:t>nekrolizė</w:t>
      </w:r>
      <w:proofErr w:type="spellEnd"/>
      <w:r w:rsidRPr="0022765F">
        <w:t>);</w:t>
      </w:r>
    </w:p>
    <w:p w14:paraId="12A29C84" w14:textId="77777777" w:rsidR="00882CFF" w:rsidRPr="0022765F" w:rsidRDefault="00882CFF" w:rsidP="00882CFF">
      <w:pPr>
        <w:pStyle w:val="BT-EMEASMCA"/>
        <w:ind w:left="851" w:hanging="284"/>
      </w:pPr>
      <w:r w:rsidRPr="0022765F">
        <w:t>plačiai išplitęs raudonas odos išbėrimas, pasireiškiantis mažomis pūlingomis pūslėmis (</w:t>
      </w:r>
      <w:proofErr w:type="spellStart"/>
      <w:r w:rsidRPr="0022765F">
        <w:rPr>
          <w:i/>
        </w:rPr>
        <w:t>buliozinis</w:t>
      </w:r>
      <w:proofErr w:type="spellEnd"/>
      <w:r w:rsidRPr="0022765F">
        <w:rPr>
          <w:i/>
        </w:rPr>
        <w:t xml:space="preserve"> [</w:t>
      </w:r>
      <w:proofErr w:type="spellStart"/>
      <w:r w:rsidRPr="0022765F">
        <w:rPr>
          <w:i/>
        </w:rPr>
        <w:t>pūslinis</w:t>
      </w:r>
      <w:proofErr w:type="spellEnd"/>
      <w:r w:rsidRPr="0022765F">
        <w:rPr>
          <w:i/>
        </w:rPr>
        <w:t xml:space="preserve">] </w:t>
      </w:r>
      <w:proofErr w:type="spellStart"/>
      <w:r w:rsidRPr="0022765F">
        <w:rPr>
          <w:i/>
        </w:rPr>
        <w:t>eksfoliacinis</w:t>
      </w:r>
      <w:proofErr w:type="spellEnd"/>
      <w:r w:rsidRPr="0022765F">
        <w:rPr>
          <w:i/>
        </w:rPr>
        <w:t xml:space="preserve"> dermatitas</w:t>
      </w:r>
      <w:r w:rsidRPr="0022765F">
        <w:t>);</w:t>
      </w:r>
    </w:p>
    <w:p w14:paraId="035B38AB" w14:textId="77777777" w:rsidR="00882CFF" w:rsidRPr="0022765F" w:rsidRDefault="00882CFF" w:rsidP="00882CFF">
      <w:pPr>
        <w:pStyle w:val="BT-EMEASMCA"/>
        <w:ind w:left="851" w:hanging="284"/>
      </w:pPr>
      <w:r w:rsidRPr="0022765F">
        <w:t>raudonas, žvynuotas išbėrimas, pasireiškiantis gumbais po oda ir pūslėmis (</w:t>
      </w:r>
      <w:proofErr w:type="spellStart"/>
      <w:r w:rsidRPr="0022765F">
        <w:rPr>
          <w:i/>
        </w:rPr>
        <w:t>egzanteminė</w:t>
      </w:r>
      <w:proofErr w:type="spellEnd"/>
      <w:r w:rsidRPr="0022765F">
        <w:rPr>
          <w:i/>
        </w:rPr>
        <w:t xml:space="preserve"> </w:t>
      </w:r>
      <w:proofErr w:type="spellStart"/>
      <w:r w:rsidRPr="0022765F">
        <w:rPr>
          <w:i/>
        </w:rPr>
        <w:t>pustuliozė</w:t>
      </w:r>
      <w:proofErr w:type="spellEnd"/>
      <w:r w:rsidRPr="0022765F">
        <w:t>);</w:t>
      </w:r>
    </w:p>
    <w:p w14:paraId="5D999AE3" w14:textId="77777777" w:rsidR="00882CFF" w:rsidRPr="00493992" w:rsidRDefault="00882CFF" w:rsidP="00882CFF">
      <w:pPr>
        <w:pStyle w:val="BT-EMEASMCA"/>
        <w:ind w:left="851" w:hanging="284"/>
        <w:rPr>
          <w:bCs/>
          <w:color w:val="000000"/>
        </w:rPr>
      </w:pPr>
      <w:r w:rsidRPr="0066717C">
        <w:t>į gripą panašūs simptomai, galintys pasireikšti kartu su išbėrimu, karščiavimu, patinusiais limfmazgiais, taip pat nuo normos nukrypę kraujo tyrimų rezultatai (įskaitant baltųjų kraujo ląstelių kiekio padidėjimą (</w:t>
      </w:r>
      <w:proofErr w:type="spellStart"/>
      <w:r w:rsidRPr="0066717C">
        <w:t>eozinofiliją</w:t>
      </w:r>
      <w:proofErr w:type="spellEnd"/>
      <w:r w:rsidRPr="0066717C">
        <w:t xml:space="preserve">) ir kepenų fermentų kiekio padidėjimą) (reakcija į vaistą su </w:t>
      </w:r>
      <w:proofErr w:type="spellStart"/>
      <w:r w:rsidRPr="0066717C">
        <w:t>eozinofilija</w:t>
      </w:r>
      <w:proofErr w:type="spellEnd"/>
      <w:r w:rsidRPr="0066717C">
        <w:t xml:space="preserve"> ir sisteminiais simptomais (</w:t>
      </w:r>
      <w:r w:rsidRPr="0066717C">
        <w:rPr>
          <w:i/>
          <w:iCs/>
        </w:rPr>
        <w:t>DRESS</w:t>
      </w:r>
      <w:r w:rsidRPr="0066717C">
        <w:t>)</w:t>
      </w:r>
      <w:r w:rsidRPr="00493992">
        <w:rPr>
          <w:bCs/>
          <w:color w:val="000000"/>
        </w:rPr>
        <w:t>.</w:t>
      </w:r>
    </w:p>
    <w:p w14:paraId="68D7DB17" w14:textId="77777777" w:rsidR="00882CFF" w:rsidRDefault="00882CFF" w:rsidP="00882CFF">
      <w:pPr>
        <w:ind w:firstLine="567"/>
        <w:rPr>
          <w:bCs/>
          <w:color w:val="000000"/>
          <w:szCs w:val="22"/>
        </w:rPr>
      </w:pPr>
    </w:p>
    <w:p w14:paraId="3BFCFF63" w14:textId="77777777" w:rsidR="00882CFF" w:rsidRPr="00386E0B" w:rsidRDefault="00882CFF" w:rsidP="00882CFF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Pasireiškus bet kuriam iš šių simptomų, nedelsiant kreipkitės į gydytoją.</w:t>
      </w:r>
    </w:p>
    <w:p w14:paraId="73DE405E" w14:textId="77777777" w:rsidR="00882CFF" w:rsidRPr="00386E0B" w:rsidRDefault="00882CFF" w:rsidP="00882CFF">
      <w:pPr>
        <w:pStyle w:val="BT-EMEASMCA"/>
        <w:ind w:left="567" w:hanging="567"/>
      </w:pPr>
      <w:r w:rsidRPr="00386E0B">
        <w:t>Kepenų uždegimas (hepatitas).</w:t>
      </w:r>
    </w:p>
    <w:p w14:paraId="30585A53" w14:textId="77777777" w:rsidR="00882CFF" w:rsidRPr="00386E0B" w:rsidRDefault="00882CFF" w:rsidP="00882CFF">
      <w:pPr>
        <w:pStyle w:val="BT-EMEASMCA"/>
        <w:ind w:left="567" w:hanging="567"/>
      </w:pPr>
      <w:r w:rsidRPr="00386E0B">
        <w:t xml:space="preserve">Gelta dėl </w:t>
      </w:r>
      <w:proofErr w:type="spellStart"/>
      <w:r w:rsidRPr="00386E0B">
        <w:t>bilirubino</w:t>
      </w:r>
      <w:proofErr w:type="spellEnd"/>
      <w:r w:rsidRPr="00386E0B">
        <w:t xml:space="preserve"> (kepenyse gaminamos medžiagos) padaugėjimo kraujyje, kuri gali pasireikšti Jūsų odos ir akių baltymo pageltimu.</w:t>
      </w:r>
    </w:p>
    <w:p w14:paraId="488DE583" w14:textId="77777777" w:rsidR="00882CFF" w:rsidRPr="00386E0B" w:rsidRDefault="00882CFF" w:rsidP="00882CFF">
      <w:pPr>
        <w:pStyle w:val="BT-EMEASMCA"/>
        <w:ind w:left="567" w:hanging="567"/>
      </w:pPr>
      <w:r w:rsidRPr="00386E0B">
        <w:t>Inkstų kanalėlių uždegimas.</w:t>
      </w:r>
    </w:p>
    <w:p w14:paraId="06AAB7BF" w14:textId="77777777" w:rsidR="00882CFF" w:rsidRPr="00386E0B" w:rsidRDefault="00882CFF" w:rsidP="00882CFF">
      <w:pPr>
        <w:pStyle w:val="BT-EMEASMCA"/>
        <w:ind w:left="567" w:hanging="567"/>
      </w:pPr>
      <w:r w:rsidRPr="00386E0B">
        <w:t>Kraujo krešėjimo pailgėjimas.</w:t>
      </w:r>
    </w:p>
    <w:p w14:paraId="5E57D61A" w14:textId="77777777" w:rsidR="00882CFF" w:rsidRPr="00386E0B" w:rsidRDefault="00882CFF" w:rsidP="00882CFF">
      <w:pPr>
        <w:pStyle w:val="BT-EMEASMCA"/>
        <w:ind w:left="567" w:hanging="567"/>
      </w:pPr>
      <w:r w:rsidRPr="00386E0B">
        <w:t>Grįžtamas padidėjęs aktyvumas.</w:t>
      </w:r>
    </w:p>
    <w:p w14:paraId="6ABD9ABB" w14:textId="77777777" w:rsidR="00882CFF" w:rsidRPr="00386E0B" w:rsidRDefault="00882CFF" w:rsidP="00882CFF">
      <w:pPr>
        <w:pStyle w:val="BT-EMEASMCA"/>
        <w:ind w:left="567" w:hanging="567"/>
      </w:pPr>
      <w:r w:rsidRPr="00386E0B">
        <w:t>Gauruotasis juodas liežuvis.</w:t>
      </w:r>
    </w:p>
    <w:p w14:paraId="06E5D85F" w14:textId="17984CD0" w:rsidR="00882CFF" w:rsidRPr="00386E0B" w:rsidRDefault="00882CFF" w:rsidP="00882CFF">
      <w:pPr>
        <w:pStyle w:val="BT-EMEASMCA"/>
        <w:ind w:left="567" w:hanging="567"/>
      </w:pPr>
      <w:r w:rsidRPr="00386E0B">
        <w:t xml:space="preserve">Konvulsijos (žmonėms, kurie vartoja dideles </w:t>
      </w:r>
      <w:r>
        <w:t>AMOXICILLINE /ACIDE CLAVULANIQUE</w:t>
      </w:r>
      <w:r w:rsidRPr="00386E0B">
        <w:t xml:space="preserve"> dozes ar kurių sutrikusi inkstų funkcija).</w:t>
      </w:r>
    </w:p>
    <w:p w14:paraId="3AAA5F39" w14:textId="77777777" w:rsidR="00882CFF" w:rsidRPr="00386E0B" w:rsidRDefault="00882CFF" w:rsidP="00882CFF">
      <w:pPr>
        <w:ind w:left="567" w:hanging="567"/>
        <w:rPr>
          <w:szCs w:val="22"/>
        </w:rPr>
      </w:pPr>
    </w:p>
    <w:p w14:paraId="3513D5B7" w14:textId="77777777" w:rsidR="00882CFF" w:rsidRPr="00386E0B" w:rsidRDefault="00882CFF" w:rsidP="00882CFF">
      <w:pPr>
        <w:ind w:left="567" w:hanging="567"/>
        <w:rPr>
          <w:szCs w:val="22"/>
        </w:rPr>
      </w:pPr>
      <w:r w:rsidRPr="00386E0B">
        <w:rPr>
          <w:szCs w:val="22"/>
        </w:rPr>
        <w:t xml:space="preserve">Šalutinis poveikis, </w:t>
      </w:r>
      <w:r w:rsidRPr="00386E0B">
        <w:rPr>
          <w:bCs/>
          <w:color w:val="000000"/>
          <w:szCs w:val="22"/>
        </w:rPr>
        <w:t>kurį galima pastebėti Jūsų kraujo tyrimuose:</w:t>
      </w:r>
    </w:p>
    <w:p w14:paraId="54FA964F" w14:textId="77777777" w:rsidR="00882CFF" w:rsidRPr="00386E0B" w:rsidRDefault="00882CFF" w:rsidP="00882CFF">
      <w:pPr>
        <w:pStyle w:val="BT-EMEASMCA"/>
        <w:ind w:left="567" w:hanging="567"/>
      </w:pPr>
      <w:r w:rsidRPr="00386E0B">
        <w:t>Sunkus baltųjų kraujo ląstelių kiekio sumažėjimas.</w:t>
      </w:r>
    </w:p>
    <w:p w14:paraId="2C6543D2" w14:textId="77777777" w:rsidR="00882CFF" w:rsidRPr="00386E0B" w:rsidRDefault="00882CFF" w:rsidP="00882CFF">
      <w:pPr>
        <w:pStyle w:val="BT-EMEASMCA"/>
        <w:ind w:left="567" w:hanging="567"/>
      </w:pPr>
      <w:r w:rsidRPr="00386E0B">
        <w:t>Mažas raudonųjų kraujo kūnelių kiekis (</w:t>
      </w:r>
      <w:r w:rsidRPr="00386E0B">
        <w:rPr>
          <w:i/>
        </w:rPr>
        <w:t>hemolizinė anemija</w:t>
      </w:r>
      <w:r w:rsidRPr="00386E0B">
        <w:t>).</w:t>
      </w:r>
    </w:p>
    <w:p w14:paraId="43E79114" w14:textId="77777777" w:rsidR="00882CFF" w:rsidRDefault="00882CFF" w:rsidP="00882CFF">
      <w:pPr>
        <w:pStyle w:val="BT-EMEASMCA"/>
        <w:ind w:left="567" w:hanging="567"/>
      </w:pPr>
      <w:r w:rsidRPr="00386E0B">
        <w:t>Kristalai šlapime</w:t>
      </w:r>
      <w:r>
        <w:t xml:space="preserve">, </w:t>
      </w:r>
      <w:r w:rsidRPr="00F67C98">
        <w:t>kurie gali sukelti ūminę inkstų pažaidą</w:t>
      </w:r>
      <w:r w:rsidRPr="00386E0B">
        <w:t>.</w:t>
      </w:r>
    </w:p>
    <w:p w14:paraId="25B5722D" w14:textId="77777777" w:rsidR="00882CFF" w:rsidRDefault="00882CFF" w:rsidP="00882CFF">
      <w:pPr>
        <w:pStyle w:val="BT-EMEASMCA"/>
        <w:ind w:left="567" w:hanging="567"/>
      </w:pPr>
      <w:r w:rsidRPr="00F67C98">
        <w:t xml:space="preserve">Išbėrimas su pūslėmis, kurios išsidėsto ratu arba kaip perlų grandinėlės aplink centrinėje dalyje susiformavusį šašą (linijinė </w:t>
      </w:r>
      <w:proofErr w:type="spellStart"/>
      <w:r w:rsidRPr="00F67C98">
        <w:t>IgA</w:t>
      </w:r>
      <w:proofErr w:type="spellEnd"/>
      <w:r w:rsidRPr="00F67C98">
        <w:t xml:space="preserve"> liga).</w:t>
      </w:r>
    </w:p>
    <w:p w14:paraId="3CE9EDE2" w14:textId="77777777" w:rsidR="00882CFF" w:rsidRPr="00386E0B" w:rsidRDefault="00882CFF" w:rsidP="00882CFF">
      <w:pPr>
        <w:pStyle w:val="BT-EMEASMCA"/>
        <w:ind w:left="567" w:hanging="567"/>
      </w:pPr>
      <w:r w:rsidRPr="00F67C98">
        <w:t>Galvos ir nugaros smegenis gaubiančių membranų uždegimas (</w:t>
      </w:r>
      <w:proofErr w:type="spellStart"/>
      <w:r w:rsidRPr="00F67C98">
        <w:t>aseptinis</w:t>
      </w:r>
      <w:proofErr w:type="spellEnd"/>
      <w:r w:rsidRPr="00F67C98">
        <w:t xml:space="preserve"> meningitas).</w:t>
      </w:r>
    </w:p>
    <w:p w14:paraId="2E4A3369" w14:textId="77777777" w:rsidR="00556786" w:rsidRPr="00386E0B" w:rsidRDefault="00556786" w:rsidP="00947C8F">
      <w:pPr>
        <w:ind w:left="567" w:hanging="567"/>
        <w:rPr>
          <w:szCs w:val="22"/>
        </w:rPr>
      </w:pPr>
    </w:p>
    <w:p w14:paraId="3E12A1F0" w14:textId="77777777" w:rsidR="00947C8F" w:rsidRPr="00386E0B" w:rsidRDefault="00947C8F" w:rsidP="00947C8F">
      <w:pPr>
        <w:rPr>
          <w:bCs/>
          <w:color w:val="000000"/>
          <w:szCs w:val="22"/>
        </w:rPr>
      </w:pPr>
    </w:p>
    <w:p w14:paraId="6BDB50F2" w14:textId="77777777" w:rsidR="00947C8F" w:rsidRPr="00386E0B" w:rsidRDefault="00947C8F" w:rsidP="00947C8F">
      <w:pPr>
        <w:tabs>
          <w:tab w:val="left" w:pos="567"/>
        </w:tabs>
        <w:rPr>
          <w:b/>
          <w:snapToGrid w:val="0"/>
        </w:rPr>
      </w:pPr>
      <w:r w:rsidRPr="00386E0B">
        <w:rPr>
          <w:b/>
          <w:noProof/>
          <w:snapToGrid w:val="0"/>
        </w:rPr>
        <w:t>Pranešimas apie šalutinį poveikį</w:t>
      </w:r>
    </w:p>
    <w:p w14:paraId="14931D2F" w14:textId="645B97E9" w:rsidR="00947C8F" w:rsidRPr="00386E0B" w:rsidRDefault="00613684" w:rsidP="00947C8F">
      <w:pPr>
        <w:tabs>
          <w:tab w:val="left" w:pos="567"/>
        </w:tabs>
        <w:spacing w:line="260" w:lineRule="exact"/>
        <w:ind w:right="-449"/>
        <w:rPr>
          <w:noProof/>
          <w:snapToGrid w:val="0"/>
        </w:rPr>
      </w:pPr>
      <w:r w:rsidRPr="00AE77FA"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AE77FA">
        <w:t>NepageidaujamaR@vvkt.lt</w:t>
      </w:r>
      <w:proofErr w:type="spellEnd"/>
      <w:r w:rsidRPr="00AE77FA">
        <w:t>) arba nemokamu telefonu 8 800 73 568. Pranešdami apie šalutinį poveikį galite mums padėti gauti daugiau informacijos apie šio vaisto saugumą.</w:t>
      </w:r>
    </w:p>
    <w:p w14:paraId="6AD35183" w14:textId="77777777" w:rsidR="00947C8F" w:rsidRPr="00386E0B" w:rsidRDefault="00947C8F" w:rsidP="00947C8F">
      <w:pPr>
        <w:rPr>
          <w:szCs w:val="22"/>
        </w:rPr>
      </w:pPr>
    </w:p>
    <w:p w14:paraId="47EB0CB2" w14:textId="2AF65E96" w:rsidR="00947C8F" w:rsidRPr="00386E0B" w:rsidRDefault="00947C8F" w:rsidP="00947C8F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386E0B">
        <w:rPr>
          <w:b/>
          <w:caps/>
          <w:szCs w:val="22"/>
        </w:rPr>
        <w:t>5.</w:t>
      </w:r>
      <w:r w:rsidRPr="00386E0B">
        <w:rPr>
          <w:b/>
          <w:caps/>
          <w:szCs w:val="22"/>
        </w:rPr>
        <w:tab/>
      </w:r>
      <w:r w:rsidRPr="00386E0B">
        <w:rPr>
          <w:b/>
          <w:szCs w:val="22"/>
        </w:rPr>
        <w:t xml:space="preserve">Kaip laikyti </w:t>
      </w:r>
      <w:r w:rsidR="007E1F23">
        <w:rPr>
          <w:b/>
          <w:szCs w:val="22"/>
        </w:rPr>
        <w:t>AMOXICILLINE /ACIDE CLAVULANIQUE</w:t>
      </w:r>
      <w:r w:rsidRPr="00386E0B">
        <w:rPr>
          <w:b/>
          <w:caps/>
          <w:szCs w:val="22"/>
        </w:rPr>
        <w:t xml:space="preserve"> </w:t>
      </w:r>
    </w:p>
    <w:p w14:paraId="1F52D71E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48135431" w14:textId="77777777" w:rsidR="00947C8F" w:rsidRPr="00386E0B" w:rsidRDefault="00947C8F" w:rsidP="00947C8F">
      <w:pPr>
        <w:ind w:left="567" w:hanging="567"/>
        <w:outlineLvl w:val="0"/>
        <w:rPr>
          <w:szCs w:val="22"/>
        </w:rPr>
      </w:pPr>
      <w:r w:rsidRPr="00386E0B">
        <w:rPr>
          <w:szCs w:val="22"/>
        </w:rPr>
        <w:t>Šį vaistą laikykite vaikams nepastebimoje ir nepasiekiamoje vietoje.</w:t>
      </w:r>
    </w:p>
    <w:p w14:paraId="2891C1C8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7AC3D14C" w14:textId="07B4B9D5" w:rsidR="00947C8F" w:rsidRPr="00386E0B" w:rsidRDefault="00947C8F" w:rsidP="00947C8F">
      <w:pPr>
        <w:ind w:left="567" w:hanging="567"/>
        <w:outlineLvl w:val="0"/>
        <w:rPr>
          <w:szCs w:val="22"/>
        </w:rPr>
      </w:pPr>
      <w:r w:rsidRPr="00386E0B">
        <w:rPr>
          <w:szCs w:val="22"/>
        </w:rPr>
        <w:t xml:space="preserve">Laikyti ne aukštesnėje kaip </w:t>
      </w:r>
      <w:r w:rsidR="00662909">
        <w:rPr>
          <w:szCs w:val="22"/>
        </w:rPr>
        <w:t>30</w:t>
      </w:r>
      <w:r w:rsidRPr="00386E0B">
        <w:rPr>
          <w:szCs w:val="22"/>
        </w:rPr>
        <w:t>ºC temperatūroje.</w:t>
      </w:r>
    </w:p>
    <w:p w14:paraId="454140ED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7364A8B9" w14:textId="77777777" w:rsidR="00947C8F" w:rsidRPr="00386E0B" w:rsidRDefault="00947C8F" w:rsidP="00947C8F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Ant dėžutės ir flakono etiketės po „Tinka iki“ nurodytam tinkamumo laikui pasibaigus, šio vaisto vartoti negalima. Vaistas tinkamas vartoti iki paskutinės nurodyto mėnesio dienos.</w:t>
      </w:r>
    </w:p>
    <w:p w14:paraId="77A9BF3C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461A4EB7" w14:textId="77777777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7A4AAE4D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1E0DA86D" w14:textId="77777777" w:rsidR="00947C8F" w:rsidRPr="00386E0B" w:rsidRDefault="00947C8F" w:rsidP="00947C8F">
      <w:pPr>
        <w:rPr>
          <w:szCs w:val="22"/>
        </w:rPr>
      </w:pPr>
    </w:p>
    <w:p w14:paraId="0D03192B" w14:textId="77777777" w:rsidR="00947C8F" w:rsidRPr="00386E0B" w:rsidRDefault="00947C8F" w:rsidP="00947C8F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386E0B">
        <w:rPr>
          <w:b/>
          <w:szCs w:val="22"/>
        </w:rPr>
        <w:t>6.</w:t>
      </w:r>
      <w:r w:rsidRPr="00386E0B">
        <w:rPr>
          <w:szCs w:val="22"/>
        </w:rPr>
        <w:tab/>
      </w:r>
      <w:r w:rsidRPr="00386E0B">
        <w:rPr>
          <w:b/>
          <w:szCs w:val="22"/>
        </w:rPr>
        <w:t>Pakuotės turinys ir kita informacija</w:t>
      </w:r>
    </w:p>
    <w:p w14:paraId="4AE9499B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72B9A7FB" w14:textId="7528ECF7" w:rsidR="00947C8F" w:rsidRPr="00386E0B" w:rsidRDefault="007E1F23" w:rsidP="00947C8F">
      <w:pPr>
        <w:ind w:left="567" w:hanging="567"/>
        <w:outlineLvl w:val="0"/>
        <w:rPr>
          <w:b/>
          <w:szCs w:val="22"/>
        </w:rPr>
      </w:pPr>
      <w:r>
        <w:rPr>
          <w:b/>
          <w:szCs w:val="22"/>
        </w:rPr>
        <w:t>AMOXICILLINE /ACIDE CLAVULANIQUE</w:t>
      </w:r>
      <w:r w:rsidR="00947C8F" w:rsidRPr="00386E0B">
        <w:rPr>
          <w:b/>
          <w:szCs w:val="22"/>
        </w:rPr>
        <w:t xml:space="preserve"> sudėtis</w:t>
      </w:r>
    </w:p>
    <w:p w14:paraId="576E3EDE" w14:textId="77777777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 xml:space="preserve">Veikliosios medžiagos yra </w:t>
      </w:r>
      <w:proofErr w:type="spellStart"/>
      <w:r w:rsidRPr="00386E0B">
        <w:rPr>
          <w:szCs w:val="22"/>
        </w:rPr>
        <w:t>amoksicilinas</w:t>
      </w:r>
      <w:proofErr w:type="spellEnd"/>
      <w:r w:rsidRPr="00386E0B">
        <w:rPr>
          <w:szCs w:val="22"/>
        </w:rPr>
        <w:t xml:space="preserve"> (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natrio druskos pavidalu) ir </w:t>
      </w:r>
      <w:proofErr w:type="spellStart"/>
      <w:r w:rsidRPr="00386E0B">
        <w:rPr>
          <w:szCs w:val="22"/>
        </w:rPr>
        <w:t>klavulano</w:t>
      </w:r>
      <w:proofErr w:type="spellEnd"/>
      <w:r w:rsidRPr="00386E0B">
        <w:rPr>
          <w:szCs w:val="22"/>
        </w:rPr>
        <w:t xml:space="preserve"> rūgštis (kalio </w:t>
      </w:r>
      <w:proofErr w:type="spellStart"/>
      <w:r w:rsidRPr="00386E0B">
        <w:rPr>
          <w:szCs w:val="22"/>
        </w:rPr>
        <w:t>klavulanato</w:t>
      </w:r>
      <w:proofErr w:type="spellEnd"/>
      <w:r w:rsidRPr="00386E0B">
        <w:rPr>
          <w:szCs w:val="22"/>
        </w:rPr>
        <w:t xml:space="preserve"> pavidalu). Kiekviename flakone yra 1000 mg 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(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natrio druskos pavidalu) ir 200 mg </w:t>
      </w:r>
      <w:proofErr w:type="spellStart"/>
      <w:r w:rsidRPr="00386E0B">
        <w:rPr>
          <w:szCs w:val="22"/>
        </w:rPr>
        <w:t>klavulano</w:t>
      </w:r>
      <w:proofErr w:type="spellEnd"/>
      <w:r w:rsidRPr="00386E0B">
        <w:rPr>
          <w:szCs w:val="22"/>
        </w:rPr>
        <w:t xml:space="preserve"> rūgšties (kalio </w:t>
      </w:r>
      <w:proofErr w:type="spellStart"/>
      <w:r w:rsidRPr="00386E0B">
        <w:rPr>
          <w:szCs w:val="22"/>
        </w:rPr>
        <w:t>klavulanato</w:t>
      </w:r>
      <w:proofErr w:type="spellEnd"/>
      <w:r w:rsidRPr="00386E0B">
        <w:rPr>
          <w:szCs w:val="22"/>
        </w:rPr>
        <w:t xml:space="preserve"> pavidalu).</w:t>
      </w:r>
    </w:p>
    <w:p w14:paraId="3B6EC010" w14:textId="77777777" w:rsidR="00947C8F" w:rsidRPr="00386E0B" w:rsidRDefault="00947C8F" w:rsidP="00947C8F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Pagalbinės medžiagos: nėra.</w:t>
      </w:r>
    </w:p>
    <w:p w14:paraId="22CAF17E" w14:textId="77777777" w:rsidR="00947C8F" w:rsidRPr="00386E0B" w:rsidRDefault="00947C8F" w:rsidP="00947C8F">
      <w:pPr>
        <w:ind w:left="567" w:hanging="567"/>
        <w:rPr>
          <w:szCs w:val="22"/>
        </w:rPr>
      </w:pPr>
    </w:p>
    <w:p w14:paraId="5E9F33C8" w14:textId="2C25F3DF" w:rsidR="00947C8F" w:rsidRPr="00386E0B" w:rsidRDefault="007E1F23" w:rsidP="00947C8F">
      <w:pPr>
        <w:ind w:left="567" w:hanging="567"/>
        <w:outlineLvl w:val="0"/>
        <w:rPr>
          <w:szCs w:val="22"/>
        </w:rPr>
      </w:pPr>
      <w:r>
        <w:rPr>
          <w:b/>
          <w:szCs w:val="22"/>
        </w:rPr>
        <w:t>AMOXICILLINE /ACIDE CLAVULANIQUE</w:t>
      </w:r>
      <w:r w:rsidR="00947C8F" w:rsidRPr="00386E0B">
        <w:rPr>
          <w:b/>
          <w:szCs w:val="22"/>
        </w:rPr>
        <w:t xml:space="preserve"> išvaizda ir kiekis pakuotėje</w:t>
      </w:r>
    </w:p>
    <w:p w14:paraId="1C9264A9" w14:textId="77777777" w:rsidR="00947C8F" w:rsidRPr="00386E0B" w:rsidRDefault="00947C8F" w:rsidP="00947C8F">
      <w:pPr>
        <w:outlineLvl w:val="0"/>
        <w:rPr>
          <w:szCs w:val="22"/>
        </w:rPr>
      </w:pPr>
    </w:p>
    <w:p w14:paraId="372C7B8A" w14:textId="77777777" w:rsidR="00947C8F" w:rsidRPr="00386E0B" w:rsidRDefault="00947C8F" w:rsidP="00947C8F">
      <w:pPr>
        <w:outlineLvl w:val="0"/>
        <w:rPr>
          <w:szCs w:val="22"/>
        </w:rPr>
      </w:pPr>
      <w:r w:rsidRPr="00386E0B">
        <w:rPr>
          <w:szCs w:val="22"/>
        </w:rPr>
        <w:t>Balti ar beveik balti milteliai.</w:t>
      </w:r>
    </w:p>
    <w:p w14:paraId="408C364C" w14:textId="77777777" w:rsidR="00947C8F" w:rsidRPr="00386E0B" w:rsidRDefault="00947C8F" w:rsidP="00947C8F">
      <w:pPr>
        <w:rPr>
          <w:szCs w:val="22"/>
        </w:rPr>
      </w:pPr>
    </w:p>
    <w:p w14:paraId="5E0BE14B" w14:textId="5221F491" w:rsidR="00947C8F" w:rsidRPr="00386E0B" w:rsidRDefault="007E1F23" w:rsidP="00947C8F">
      <w:pPr>
        <w:rPr>
          <w:szCs w:val="22"/>
        </w:rPr>
      </w:pPr>
      <w:r>
        <w:rPr>
          <w:szCs w:val="22"/>
        </w:rPr>
        <w:t>AMOXICILLINE /ACIDE CLAVULANIQUE</w:t>
      </w:r>
      <w:r w:rsidR="00947C8F" w:rsidRPr="00386E0B">
        <w:rPr>
          <w:szCs w:val="22"/>
        </w:rPr>
        <w:t xml:space="preserve"> tiekiamas stiklo flakonais, kurie užkimšti gumos kamšteliais ir aliuminio </w:t>
      </w:r>
      <w:proofErr w:type="spellStart"/>
      <w:r w:rsidR="00947C8F" w:rsidRPr="00386E0B">
        <w:rPr>
          <w:szCs w:val="22"/>
        </w:rPr>
        <w:t>gaubteliais</w:t>
      </w:r>
      <w:proofErr w:type="spellEnd"/>
      <w:r w:rsidR="00947C8F" w:rsidRPr="00386E0B">
        <w:rPr>
          <w:szCs w:val="22"/>
        </w:rPr>
        <w:t xml:space="preserve">. </w:t>
      </w:r>
    </w:p>
    <w:p w14:paraId="08CED25E" w14:textId="05C558A7" w:rsidR="00947C8F" w:rsidRPr="00386E0B" w:rsidRDefault="00947C8F" w:rsidP="00947C8F">
      <w:pPr>
        <w:rPr>
          <w:szCs w:val="22"/>
        </w:rPr>
      </w:pPr>
      <w:r w:rsidRPr="00386E0B">
        <w:rPr>
          <w:szCs w:val="22"/>
        </w:rPr>
        <w:t>Kartono dėžutėje yra 10</w:t>
      </w:r>
      <w:r w:rsidR="00ED4BE5">
        <w:rPr>
          <w:szCs w:val="22"/>
        </w:rPr>
        <w:t xml:space="preserve"> </w:t>
      </w:r>
      <w:r w:rsidRPr="00386E0B">
        <w:rPr>
          <w:szCs w:val="22"/>
        </w:rPr>
        <w:t>flakonų.</w:t>
      </w:r>
    </w:p>
    <w:p w14:paraId="222F5B5F" w14:textId="77777777" w:rsidR="00947C8F" w:rsidRDefault="00947C8F" w:rsidP="00947C8F">
      <w:pPr>
        <w:rPr>
          <w:szCs w:val="22"/>
        </w:rPr>
      </w:pPr>
    </w:p>
    <w:p w14:paraId="6A05D5E7" w14:textId="77777777" w:rsidR="00613684" w:rsidRPr="0023152F" w:rsidRDefault="00613684" w:rsidP="00613684">
      <w:pPr>
        <w:pStyle w:val="BodyText"/>
        <w:rPr>
          <w:b/>
          <w:sz w:val="22"/>
          <w:szCs w:val="22"/>
        </w:rPr>
      </w:pPr>
      <w:r w:rsidRPr="0023152F">
        <w:rPr>
          <w:b/>
          <w:sz w:val="22"/>
          <w:szCs w:val="22"/>
        </w:rPr>
        <w:t>Lygiagretus importuotojas</w:t>
      </w:r>
    </w:p>
    <w:p w14:paraId="7CEBFDC5" w14:textId="77777777" w:rsidR="00613684" w:rsidRPr="00CF0DE8" w:rsidRDefault="00613684" w:rsidP="00613684">
      <w:pPr>
        <w:ind w:left="567" w:hanging="567"/>
        <w:rPr>
          <w:lang w:eastAsia="ko-KR"/>
        </w:rPr>
      </w:pPr>
      <w:r w:rsidRPr="00CF0DE8">
        <w:rPr>
          <w:lang w:eastAsia="ko-KR"/>
        </w:rPr>
        <w:t>UAB „</w:t>
      </w:r>
      <w:proofErr w:type="spellStart"/>
      <w:r>
        <w:rPr>
          <w:lang w:eastAsia="ko-KR"/>
        </w:rPr>
        <w:t>Adeofarma</w:t>
      </w:r>
      <w:proofErr w:type="spellEnd"/>
      <w:r w:rsidRPr="00CF0DE8">
        <w:rPr>
          <w:lang w:eastAsia="ko-KR"/>
        </w:rPr>
        <w:t>“</w:t>
      </w:r>
    </w:p>
    <w:p w14:paraId="04735C44" w14:textId="77777777" w:rsidR="00613684" w:rsidRDefault="00613684" w:rsidP="00613684">
      <w:pPr>
        <w:ind w:left="567" w:hanging="567"/>
        <w:rPr>
          <w:lang w:eastAsia="ko-KR"/>
        </w:rPr>
      </w:pPr>
      <w:proofErr w:type="spellStart"/>
      <w:r>
        <w:rPr>
          <w:lang w:eastAsia="ko-KR"/>
        </w:rPr>
        <w:t>A.Goštauto</w:t>
      </w:r>
      <w:proofErr w:type="spellEnd"/>
      <w:r>
        <w:rPr>
          <w:lang w:eastAsia="ko-KR"/>
        </w:rPr>
        <w:t xml:space="preserve"> g. 8-205</w:t>
      </w:r>
    </w:p>
    <w:p w14:paraId="58A74D2E" w14:textId="77777777" w:rsidR="00613684" w:rsidRPr="00CF0DE8" w:rsidRDefault="00613684" w:rsidP="00613684">
      <w:pPr>
        <w:ind w:left="567" w:hanging="567"/>
        <w:rPr>
          <w:lang w:eastAsia="ko-KR"/>
        </w:rPr>
      </w:pPr>
      <w:r>
        <w:rPr>
          <w:lang w:eastAsia="ko-KR"/>
        </w:rPr>
        <w:t>LT-0</w:t>
      </w:r>
      <w:r>
        <w:rPr>
          <w:lang w:val="en-US" w:eastAsia="ko-KR"/>
        </w:rPr>
        <w:t>1108</w:t>
      </w:r>
      <w:r w:rsidRPr="00CF0DE8">
        <w:rPr>
          <w:lang w:eastAsia="ko-KR"/>
        </w:rPr>
        <w:t xml:space="preserve"> </w:t>
      </w:r>
      <w:r>
        <w:rPr>
          <w:lang w:eastAsia="ko-KR"/>
        </w:rPr>
        <w:t>Vilnius</w:t>
      </w:r>
    </w:p>
    <w:p w14:paraId="1E51BA48" w14:textId="2548CB8F" w:rsidR="00653186" w:rsidRDefault="00613684" w:rsidP="00613684">
      <w:pPr>
        <w:rPr>
          <w:lang w:eastAsia="ko-KR"/>
        </w:rPr>
      </w:pPr>
      <w:r w:rsidRPr="00CF0DE8">
        <w:rPr>
          <w:lang w:eastAsia="ko-KR"/>
        </w:rPr>
        <w:t>Lietuva</w:t>
      </w:r>
    </w:p>
    <w:p w14:paraId="29A7F0FC" w14:textId="77777777" w:rsidR="00613684" w:rsidRPr="00386E0B" w:rsidRDefault="00613684" w:rsidP="00613684">
      <w:pPr>
        <w:rPr>
          <w:szCs w:val="22"/>
        </w:rPr>
      </w:pPr>
    </w:p>
    <w:p w14:paraId="0DD100AD" w14:textId="77777777" w:rsidR="00947C8F" w:rsidRDefault="00947C8F" w:rsidP="00947C8F">
      <w:pPr>
        <w:outlineLvl w:val="0"/>
        <w:rPr>
          <w:b/>
          <w:szCs w:val="22"/>
        </w:rPr>
      </w:pPr>
      <w:r w:rsidRPr="00386E0B">
        <w:rPr>
          <w:b/>
        </w:rPr>
        <w:t xml:space="preserve">Registruotojas </w:t>
      </w:r>
      <w:r w:rsidRPr="00386E0B">
        <w:rPr>
          <w:b/>
          <w:szCs w:val="22"/>
        </w:rPr>
        <w:t>ir gamintojas</w:t>
      </w:r>
    </w:p>
    <w:p w14:paraId="5A6F21BD" w14:textId="77777777" w:rsidR="003D2E79" w:rsidRDefault="003D2E79" w:rsidP="00947C8F">
      <w:pPr>
        <w:outlineLvl w:val="0"/>
        <w:rPr>
          <w:b/>
          <w:szCs w:val="22"/>
        </w:rPr>
      </w:pPr>
    </w:p>
    <w:p w14:paraId="349A524B" w14:textId="77777777" w:rsidR="003D2E79" w:rsidRPr="00ED4BE5" w:rsidRDefault="003D2E79" w:rsidP="003D2E79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r w:rsidRPr="00ED4BE5">
        <w:rPr>
          <w:rFonts w:eastAsia="Batang"/>
          <w:color w:val="000000" w:themeColor="text1"/>
        </w:rPr>
        <w:t>PANPHARMA</w:t>
      </w:r>
    </w:p>
    <w:p w14:paraId="1F53C8D0" w14:textId="77777777" w:rsidR="003D2E79" w:rsidRDefault="003D2E79" w:rsidP="003D2E79">
      <w:pPr>
        <w:rPr>
          <w:rFonts w:eastAsia="Batang"/>
          <w:color w:val="000000" w:themeColor="text1"/>
        </w:rPr>
      </w:pPr>
      <w:r w:rsidRPr="00ED4BE5">
        <w:rPr>
          <w:rFonts w:eastAsia="Batang"/>
          <w:color w:val="000000" w:themeColor="text1"/>
        </w:rPr>
        <w:t xml:space="preserve">Z.I du </w:t>
      </w:r>
      <w:proofErr w:type="spellStart"/>
      <w:r w:rsidRPr="00ED4BE5">
        <w:rPr>
          <w:rFonts w:eastAsia="Batang"/>
          <w:color w:val="000000" w:themeColor="text1"/>
        </w:rPr>
        <w:t>Clairay</w:t>
      </w:r>
      <w:proofErr w:type="spellEnd"/>
      <w:r w:rsidRPr="00ED4BE5">
        <w:rPr>
          <w:rFonts w:eastAsia="Batang"/>
          <w:color w:val="000000" w:themeColor="text1"/>
        </w:rPr>
        <w:br/>
        <w:t xml:space="preserve">35 133 </w:t>
      </w:r>
      <w:proofErr w:type="spellStart"/>
      <w:r w:rsidRPr="00ED4BE5">
        <w:rPr>
          <w:rFonts w:eastAsia="Batang"/>
          <w:color w:val="000000" w:themeColor="text1"/>
        </w:rPr>
        <w:t>Luitré-Dompierre</w:t>
      </w:r>
      <w:proofErr w:type="spellEnd"/>
      <w:r>
        <w:rPr>
          <w:rFonts w:eastAsia="Batang"/>
          <w:color w:val="000000" w:themeColor="text1"/>
        </w:rPr>
        <w:t>,</w:t>
      </w:r>
    </w:p>
    <w:p w14:paraId="6C4B8490" w14:textId="77777777" w:rsidR="003D2E79" w:rsidRPr="00ED4BE5" w:rsidRDefault="003D2E79" w:rsidP="003D2E79">
      <w:pPr>
        <w:rPr>
          <w:rFonts w:eastAsia="Batang"/>
          <w:color w:val="000000" w:themeColor="text1"/>
        </w:rPr>
      </w:pPr>
      <w:r>
        <w:rPr>
          <w:rFonts w:eastAsia="Batang"/>
          <w:color w:val="000000" w:themeColor="text1"/>
        </w:rPr>
        <w:t>Prancūzija</w:t>
      </w:r>
    </w:p>
    <w:p w14:paraId="6A9D9D91" w14:textId="77777777" w:rsidR="00947C8F" w:rsidRPr="00386E0B" w:rsidRDefault="00947C8F" w:rsidP="00947C8F">
      <w:pPr>
        <w:rPr>
          <w:szCs w:val="22"/>
        </w:rPr>
      </w:pPr>
    </w:p>
    <w:p w14:paraId="3BB2C0CE" w14:textId="47FE3609" w:rsidR="00947C8F" w:rsidRPr="00386E0B" w:rsidRDefault="00947C8F" w:rsidP="00947C8F">
      <w:pPr>
        <w:outlineLvl w:val="0"/>
        <w:rPr>
          <w:szCs w:val="22"/>
        </w:rPr>
      </w:pPr>
      <w:r w:rsidRPr="00386E0B">
        <w:rPr>
          <w:b/>
          <w:bCs/>
          <w:szCs w:val="22"/>
        </w:rPr>
        <w:t>Šis pakuotės lapelis</w:t>
      </w:r>
      <w:r w:rsidRPr="00386E0B">
        <w:rPr>
          <w:b/>
          <w:szCs w:val="22"/>
        </w:rPr>
        <w:t xml:space="preserve"> paskutinį kartą peržiūrėtas </w:t>
      </w:r>
      <w:r>
        <w:rPr>
          <w:b/>
          <w:szCs w:val="22"/>
        </w:rPr>
        <w:t>20</w:t>
      </w:r>
      <w:r w:rsidR="000029BC">
        <w:rPr>
          <w:b/>
          <w:szCs w:val="22"/>
        </w:rPr>
        <w:t>23-08-04.</w:t>
      </w:r>
      <w:bookmarkStart w:id="4" w:name="_GoBack"/>
      <w:bookmarkEnd w:id="4"/>
    </w:p>
    <w:p w14:paraId="539B85B6" w14:textId="77777777" w:rsidR="00947C8F" w:rsidRPr="00386E0B" w:rsidRDefault="00947C8F" w:rsidP="00947C8F">
      <w:pPr>
        <w:rPr>
          <w:szCs w:val="22"/>
        </w:rPr>
      </w:pPr>
    </w:p>
    <w:p w14:paraId="10658005" w14:textId="77777777" w:rsidR="00947C8F" w:rsidRPr="00386E0B" w:rsidRDefault="00947C8F" w:rsidP="00947C8F">
      <w:pPr>
        <w:rPr>
          <w:szCs w:val="22"/>
        </w:rPr>
      </w:pPr>
    </w:p>
    <w:p w14:paraId="20ECFEAF" w14:textId="77777777" w:rsidR="00947C8F" w:rsidRPr="00386E0B" w:rsidRDefault="00947C8F" w:rsidP="00947C8F">
      <w:pPr>
        <w:rPr>
          <w:szCs w:val="22"/>
        </w:rPr>
      </w:pPr>
      <w:r w:rsidRPr="00386E0B">
        <w:t>Išsami informacija apie šį vaistą pateikiama Valstybinės vaistų kontrolės tarnybos prie Lietuvos Respublikos sveikatos apsaugos ministerijos tinklalapyje</w:t>
      </w:r>
      <w:r w:rsidRPr="00386E0B">
        <w:rPr>
          <w:i/>
        </w:rPr>
        <w:t xml:space="preserve"> </w:t>
      </w:r>
      <w:hyperlink r:id="rId7" w:history="1">
        <w:r w:rsidRPr="00386E0B">
          <w:rPr>
            <w:color w:val="0000FF"/>
            <w:szCs w:val="22"/>
            <w:u w:val="single"/>
          </w:rPr>
          <w:t>http://www.vvkt.lt/</w:t>
        </w:r>
      </w:hyperlink>
    </w:p>
    <w:p w14:paraId="3EF34243" w14:textId="77777777" w:rsidR="00947C8F" w:rsidRPr="00386E0B" w:rsidRDefault="00947C8F" w:rsidP="00947C8F"/>
    <w:p w14:paraId="1541D125" w14:textId="77777777" w:rsidR="00947C8F" w:rsidRPr="00386E0B" w:rsidRDefault="00947C8F" w:rsidP="00947C8F"/>
    <w:p w14:paraId="67378243" w14:textId="2AEBA9EC" w:rsidR="00947C8F" w:rsidRDefault="00662909">
      <w:r>
        <w:rPr>
          <w:i/>
        </w:rPr>
        <w:t xml:space="preserve"> </w:t>
      </w:r>
      <w:r w:rsidRPr="002A6957">
        <w:rPr>
          <w:i/>
        </w:rPr>
        <w:t>Lygiagrečiai importuojamas vaistinis preparatas nuo referencinio vaistinio pr</w:t>
      </w:r>
      <w:r>
        <w:rPr>
          <w:i/>
        </w:rPr>
        <w:t>eparato skiriasi laikymo sąlygomis: lygiagrečiai importuojamas vaistinis preparatas</w:t>
      </w:r>
      <w:r w:rsidRPr="00662909">
        <w:rPr>
          <w:i/>
        </w:rPr>
        <w:t xml:space="preserve"> </w:t>
      </w:r>
      <w:r>
        <w:rPr>
          <w:i/>
        </w:rPr>
        <w:t>turi būti laikomas ne aukštesnėje kaip 30</w:t>
      </w:r>
      <w:r w:rsidRPr="007B5683">
        <w:rPr>
          <w:i/>
        </w:rPr>
        <w:t>°C temperatūroje</w:t>
      </w:r>
      <w:r>
        <w:rPr>
          <w:i/>
        </w:rPr>
        <w:t xml:space="preserve">, o referencinis vaistinis preparatas turi būti laikomas ne aukštesnėje kaip </w:t>
      </w:r>
      <w:r w:rsidRPr="007B5683">
        <w:rPr>
          <w:i/>
        </w:rPr>
        <w:t>25°C temperatūroj</w:t>
      </w:r>
      <w:r>
        <w:rPr>
          <w:i/>
        </w:rPr>
        <w:t>e, gamintojo pakuotėje.</w:t>
      </w:r>
    </w:p>
    <w:sectPr w:rsidR="00947C8F" w:rsidSect="00E321B3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98F84" w14:textId="77777777" w:rsidR="00CE3C25" w:rsidRDefault="00CE3C25">
      <w:r>
        <w:separator/>
      </w:r>
    </w:p>
  </w:endnote>
  <w:endnote w:type="continuationSeparator" w:id="0">
    <w:p w14:paraId="71E88612" w14:textId="77777777" w:rsidR="00CE3C25" w:rsidRDefault="00CE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Unicode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32E3" w14:textId="77777777" w:rsidR="00DA56B1" w:rsidRDefault="004264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5E09FC04" w14:textId="77777777" w:rsidR="00DA56B1" w:rsidRDefault="00DA56B1">
    <w:pPr>
      <w:pStyle w:val="Footer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D20D" w14:textId="77777777" w:rsidR="00DA56B1" w:rsidRDefault="00DA56B1">
    <w:pPr>
      <w:pStyle w:val="Footer"/>
      <w:framePr w:wrap="around" w:vAnchor="text" w:hAnchor="margin" w:xAlign="right" w:y="1"/>
      <w:rPr>
        <w:rStyle w:val="PageNumber"/>
      </w:rPr>
    </w:pPr>
  </w:p>
  <w:p w14:paraId="6642F3DE" w14:textId="3DF25018" w:rsidR="00DA56B1" w:rsidRDefault="00426484">
    <w:pPr>
      <w:pStyle w:val="Footer"/>
      <w:ind w:right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29BC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17E79" w14:textId="77777777" w:rsidR="00CE3C25" w:rsidRDefault="00CE3C25">
      <w:r>
        <w:separator/>
      </w:r>
    </w:p>
  </w:footnote>
  <w:footnote w:type="continuationSeparator" w:id="0">
    <w:p w14:paraId="7C58A403" w14:textId="77777777" w:rsidR="00CE3C25" w:rsidRDefault="00CE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4ED3"/>
    <w:multiLevelType w:val="hybridMultilevel"/>
    <w:tmpl w:val="A3F2E2F0"/>
    <w:lvl w:ilvl="0" w:tplc="09F6854E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3182"/>
    <w:multiLevelType w:val="hybridMultilevel"/>
    <w:tmpl w:val="0F5EEFA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15659"/>
    <w:multiLevelType w:val="hybridMultilevel"/>
    <w:tmpl w:val="219E150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238FD"/>
    <w:multiLevelType w:val="hybridMultilevel"/>
    <w:tmpl w:val="AC4C59DE"/>
    <w:lvl w:ilvl="0" w:tplc="E9585574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62241"/>
    <w:multiLevelType w:val="hybridMultilevel"/>
    <w:tmpl w:val="9CB07A2A"/>
    <w:lvl w:ilvl="0" w:tplc="E95855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F33E4"/>
    <w:multiLevelType w:val="hybridMultilevel"/>
    <w:tmpl w:val="F3BAEBD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7BA5117"/>
    <w:multiLevelType w:val="hybridMultilevel"/>
    <w:tmpl w:val="265886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4941"/>
    <w:multiLevelType w:val="hybridMultilevel"/>
    <w:tmpl w:val="B86C92C0"/>
    <w:lvl w:ilvl="0" w:tplc="1D767F8C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0799"/>
    <w:multiLevelType w:val="hybridMultilevel"/>
    <w:tmpl w:val="79AAF7CA"/>
    <w:lvl w:ilvl="0" w:tplc="3FCAA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8F"/>
    <w:rsid w:val="000029BC"/>
    <w:rsid w:val="001F4489"/>
    <w:rsid w:val="00213A4B"/>
    <w:rsid w:val="0038767B"/>
    <w:rsid w:val="003D2E79"/>
    <w:rsid w:val="00426484"/>
    <w:rsid w:val="004274F3"/>
    <w:rsid w:val="00556786"/>
    <w:rsid w:val="00613684"/>
    <w:rsid w:val="00645A9A"/>
    <w:rsid w:val="00653186"/>
    <w:rsid w:val="00662909"/>
    <w:rsid w:val="006A54E4"/>
    <w:rsid w:val="007E1F23"/>
    <w:rsid w:val="008411CD"/>
    <w:rsid w:val="00882CFF"/>
    <w:rsid w:val="00947C8F"/>
    <w:rsid w:val="009E574D"/>
    <w:rsid w:val="00AE77FA"/>
    <w:rsid w:val="00BF3F0C"/>
    <w:rsid w:val="00C30715"/>
    <w:rsid w:val="00C70B46"/>
    <w:rsid w:val="00CE3C25"/>
    <w:rsid w:val="00D32799"/>
    <w:rsid w:val="00D97FE6"/>
    <w:rsid w:val="00DA56B1"/>
    <w:rsid w:val="00ED4BE5"/>
    <w:rsid w:val="00F946C8"/>
    <w:rsid w:val="00F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C3DE"/>
  <w15:chartTrackingRefBased/>
  <w15:docId w15:val="{FF456AB9-90BD-3F43-9D40-AFF7D16F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BE5"/>
    <w:rPr>
      <w:rFonts w:ascii="Times New Roman" w:eastAsia="Times New Roman" w:hAnsi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7C8F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FooterChar">
    <w:name w:val="Footer Char"/>
    <w:basedOn w:val="DefaultParagraphFont"/>
    <w:link w:val="Footer"/>
    <w:rsid w:val="00947C8F"/>
    <w:rPr>
      <w:rFonts w:ascii="Helvetica" w:eastAsia="Times New Roman" w:hAnsi="Helvetica" w:cs="Times New Roman"/>
      <w:sz w:val="16"/>
      <w:szCs w:val="20"/>
      <w:lang w:val="cs-CZ"/>
    </w:rPr>
  </w:style>
  <w:style w:type="character" w:styleId="PageNumber">
    <w:name w:val="page number"/>
    <w:rsid w:val="00947C8F"/>
    <w:rPr>
      <w:rFonts w:cs="Times New Roman"/>
    </w:rPr>
  </w:style>
  <w:style w:type="character" w:customStyle="1" w:styleId="apple-converted-space">
    <w:name w:val="apple-converted-space"/>
    <w:basedOn w:val="DefaultParagraphFont"/>
    <w:rsid w:val="00ED4BE5"/>
  </w:style>
  <w:style w:type="character" w:styleId="CommentReference">
    <w:name w:val="annotation reference"/>
    <w:basedOn w:val="DefaultParagraphFont"/>
    <w:uiPriority w:val="99"/>
    <w:semiHidden/>
    <w:unhideWhenUsed/>
    <w:rsid w:val="00427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F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0B46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rsid w:val="00613684"/>
    <w:pPr>
      <w:spacing w:after="120"/>
    </w:pPr>
    <w:rPr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613684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BT-EMEASMCA">
    <w:name w:val="BT- EMEA_SMCA"/>
    <w:basedOn w:val="Normal"/>
    <w:rsid w:val="00882CF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11595</Words>
  <Characters>6610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Venskus</dc:creator>
  <cp:keywords/>
  <dc:description/>
  <cp:lastModifiedBy>Božena Kuntelija</cp:lastModifiedBy>
  <cp:revision>3</cp:revision>
  <dcterms:created xsi:type="dcterms:W3CDTF">2023-07-27T15:18:00Z</dcterms:created>
  <dcterms:modified xsi:type="dcterms:W3CDTF">2023-08-09T09:31:00Z</dcterms:modified>
</cp:coreProperties>
</file>