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4DEC" w:rsidRPr="00866263" w:rsidRDefault="00C54DEC" w:rsidP="00C54DEC">
      <w:pPr>
        <w:widowControl w:val="0"/>
        <w:autoSpaceDE w:val="0"/>
        <w:autoSpaceDN w:val="0"/>
        <w:adjustRightInd w:val="0"/>
        <w:spacing w:after="0" w:line="240" w:lineRule="auto"/>
        <w:jc w:val="center"/>
        <w:rPr>
          <w:rFonts w:ascii="Times New Roman" w:eastAsia="Times New Roman" w:hAnsi="Times New Roman"/>
          <w:color w:val="000000"/>
        </w:rPr>
      </w:pPr>
      <w:r w:rsidRPr="00866263">
        <w:rPr>
          <w:rFonts w:ascii="Times New Roman" w:hAnsi="Times New Roman"/>
          <w:b/>
          <w:color w:val="000000"/>
          <w:spacing w:val="2"/>
        </w:rPr>
        <w:t>Pakuotės lapelis: informacija vartotojui</w:t>
      </w:r>
    </w:p>
    <w:p w:rsidR="00C54DEC" w:rsidRPr="00866263" w:rsidRDefault="00C54DEC" w:rsidP="00C54DEC">
      <w:pPr>
        <w:widowControl w:val="0"/>
        <w:autoSpaceDE w:val="0"/>
        <w:autoSpaceDN w:val="0"/>
        <w:adjustRightInd w:val="0"/>
        <w:spacing w:after="0" w:line="240" w:lineRule="auto"/>
        <w:jc w:val="center"/>
        <w:rPr>
          <w:rFonts w:ascii="Times New Roman" w:eastAsia="Times New Roman" w:hAnsi="Times New Roman"/>
          <w:color w:val="000000"/>
        </w:rPr>
      </w:pPr>
    </w:p>
    <w:p w:rsidR="00C54DEC" w:rsidRPr="00866263" w:rsidRDefault="00C54DEC" w:rsidP="00C54DEC">
      <w:pPr>
        <w:widowControl w:val="0"/>
        <w:autoSpaceDE w:val="0"/>
        <w:autoSpaceDN w:val="0"/>
        <w:adjustRightInd w:val="0"/>
        <w:spacing w:after="0" w:line="240" w:lineRule="auto"/>
        <w:jc w:val="center"/>
        <w:rPr>
          <w:rFonts w:ascii="Times New Roman" w:hAnsi="Times New Roman"/>
          <w:b/>
          <w:color w:val="000000"/>
          <w:spacing w:val="-1"/>
        </w:rPr>
      </w:pPr>
      <w:proofErr w:type="spellStart"/>
      <w:r w:rsidRPr="00866263">
        <w:rPr>
          <w:rFonts w:ascii="Times New Roman" w:hAnsi="Times New Roman"/>
          <w:b/>
          <w:color w:val="000000"/>
          <w:spacing w:val="-1"/>
        </w:rPr>
        <w:t>Nilotinib</w:t>
      </w:r>
      <w:proofErr w:type="spellEnd"/>
      <w:r w:rsidRPr="00866263">
        <w:rPr>
          <w:rFonts w:ascii="Times New Roman" w:hAnsi="Times New Roman"/>
          <w:b/>
          <w:color w:val="000000"/>
          <w:spacing w:val="-1"/>
        </w:rPr>
        <w:t xml:space="preserve"> </w:t>
      </w:r>
      <w:proofErr w:type="spellStart"/>
      <w:r w:rsidRPr="00866263">
        <w:rPr>
          <w:rFonts w:ascii="Times New Roman" w:hAnsi="Times New Roman"/>
          <w:b/>
          <w:color w:val="000000"/>
          <w:spacing w:val="-1"/>
        </w:rPr>
        <w:t>Zentiva</w:t>
      </w:r>
      <w:proofErr w:type="spellEnd"/>
      <w:r w:rsidRPr="00866263">
        <w:rPr>
          <w:rFonts w:ascii="Times New Roman" w:hAnsi="Times New Roman"/>
          <w:b/>
          <w:color w:val="000000"/>
          <w:spacing w:val="-1"/>
        </w:rPr>
        <w:t xml:space="preserve"> 150 mg kietosios kapsulės</w:t>
      </w:r>
    </w:p>
    <w:p w:rsidR="00C54DEC" w:rsidRPr="00866263" w:rsidRDefault="00C54DEC" w:rsidP="00C54DEC">
      <w:pPr>
        <w:widowControl w:val="0"/>
        <w:autoSpaceDE w:val="0"/>
        <w:autoSpaceDN w:val="0"/>
        <w:adjustRightInd w:val="0"/>
        <w:spacing w:after="0" w:line="240" w:lineRule="auto"/>
        <w:jc w:val="center"/>
        <w:rPr>
          <w:rFonts w:ascii="Times New Roman" w:eastAsia="Times New Roman" w:hAnsi="Times New Roman"/>
          <w:b/>
          <w:bCs/>
          <w:color w:val="000000"/>
        </w:rPr>
      </w:pPr>
      <w:proofErr w:type="spellStart"/>
      <w:r w:rsidRPr="00866263">
        <w:rPr>
          <w:rFonts w:ascii="Times New Roman" w:hAnsi="Times New Roman"/>
          <w:b/>
          <w:color w:val="000000"/>
          <w:spacing w:val="-1"/>
        </w:rPr>
        <w:t>Nilotinib</w:t>
      </w:r>
      <w:proofErr w:type="spellEnd"/>
      <w:r w:rsidRPr="00866263">
        <w:rPr>
          <w:rFonts w:ascii="Times New Roman" w:hAnsi="Times New Roman"/>
          <w:b/>
          <w:color w:val="000000"/>
          <w:spacing w:val="-1"/>
        </w:rPr>
        <w:t xml:space="preserve"> </w:t>
      </w:r>
      <w:proofErr w:type="spellStart"/>
      <w:r w:rsidRPr="00866263">
        <w:rPr>
          <w:rFonts w:ascii="Times New Roman" w:hAnsi="Times New Roman"/>
          <w:b/>
          <w:color w:val="000000"/>
          <w:spacing w:val="-1"/>
        </w:rPr>
        <w:t>Zentiva</w:t>
      </w:r>
      <w:proofErr w:type="spellEnd"/>
      <w:r w:rsidRPr="00866263">
        <w:rPr>
          <w:rFonts w:ascii="Times New Roman" w:hAnsi="Times New Roman"/>
          <w:b/>
          <w:color w:val="000000"/>
          <w:spacing w:val="-1"/>
        </w:rPr>
        <w:t xml:space="preserve"> 200 mg kietosios kapsulės</w:t>
      </w:r>
    </w:p>
    <w:p w:rsidR="00C54DEC" w:rsidRPr="00866263" w:rsidRDefault="00C54DEC" w:rsidP="00C54DEC">
      <w:pPr>
        <w:widowControl w:val="0"/>
        <w:autoSpaceDE w:val="0"/>
        <w:autoSpaceDN w:val="0"/>
        <w:adjustRightInd w:val="0"/>
        <w:spacing w:after="0" w:line="240" w:lineRule="auto"/>
        <w:jc w:val="center"/>
        <w:rPr>
          <w:rFonts w:ascii="Times New Roman" w:eastAsia="Times New Roman" w:hAnsi="Times New Roman"/>
          <w:color w:val="000000"/>
        </w:rPr>
      </w:pPr>
      <w:proofErr w:type="spellStart"/>
      <w:r w:rsidRPr="00866263">
        <w:rPr>
          <w:rFonts w:ascii="Times New Roman" w:hAnsi="Times New Roman"/>
          <w:color w:val="000000"/>
          <w:spacing w:val="-1"/>
        </w:rPr>
        <w:t>nilotinibas</w:t>
      </w:r>
      <w:proofErr w:type="spellEnd"/>
    </w:p>
    <w:p w:rsidR="00C54DEC" w:rsidRPr="00866263" w:rsidRDefault="00C54DEC" w:rsidP="00C54DEC">
      <w:pPr>
        <w:widowControl w:val="0"/>
        <w:autoSpaceDE w:val="0"/>
        <w:autoSpaceDN w:val="0"/>
        <w:adjustRightInd w:val="0"/>
        <w:spacing w:after="0" w:line="240" w:lineRule="auto"/>
        <w:rPr>
          <w:rFonts w:ascii="Times New Roman" w:eastAsia="Times New Roman" w:hAnsi="Times New Roman"/>
          <w:color w:val="000000"/>
        </w:rPr>
      </w:pP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b/>
          <w:color w:val="000000"/>
          <w:spacing w:val="-1"/>
        </w:rPr>
        <w:t>Atidžiai perskaitykite visą šį lapelį, prieš pradėdami vartoti vaistą, nes jame pateikiama Jums svarbi informacija.</w:t>
      </w:r>
    </w:p>
    <w:p w:rsidR="00C54DEC" w:rsidRPr="00866263" w:rsidRDefault="00C54DEC" w:rsidP="00C54DEC">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866263">
        <w:rPr>
          <w:rFonts w:ascii="Times New Roman" w:hAnsi="Times New Roman"/>
          <w:color w:val="000000"/>
          <w:spacing w:val="1"/>
        </w:rPr>
        <w:t>Neišmeskite šio lapelio, nes vėl gali prireikti jį perskaityti.</w:t>
      </w:r>
    </w:p>
    <w:p w:rsidR="00C54DEC" w:rsidRPr="00866263" w:rsidRDefault="00C54DEC" w:rsidP="00C54DEC">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866263">
        <w:rPr>
          <w:rFonts w:ascii="Times New Roman" w:hAnsi="Times New Roman"/>
          <w:color w:val="000000"/>
          <w:spacing w:val="-4"/>
        </w:rPr>
        <w:t>Jeigu kiltų daugiau klausimų, kreipkitės į gydytoją arba vaistininką.</w:t>
      </w:r>
    </w:p>
    <w:p w:rsidR="00C54DEC" w:rsidRPr="00866263" w:rsidRDefault="00C54DEC" w:rsidP="00C54DEC">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866263">
        <w:rPr>
          <w:rFonts w:ascii="Times New Roman" w:hAnsi="Times New Roman"/>
          <w:color w:val="000000"/>
          <w:spacing w:val="2"/>
        </w:rPr>
        <w:t>Šis vaistas skirtas tik Jums, todėl kitiems žmonėms jo duoti negalima. Vaistas gali jiems pakenkti (net tiems, kurių ligos požymiai yra tokie patys kaip Jūsų).</w:t>
      </w:r>
    </w:p>
    <w:p w:rsidR="00C54DEC" w:rsidRPr="00866263" w:rsidRDefault="00C54DEC" w:rsidP="00C54DEC">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866263">
        <w:rPr>
          <w:rFonts w:ascii="Times New Roman" w:hAnsi="Times New Roman"/>
          <w:color w:val="000000"/>
          <w:spacing w:val="-4"/>
        </w:rPr>
        <w:t>Jeigu pasireiškė šalutinis poveikis (net jeigu jis šiame lapelyje nenurodytas), kreipkitės į gydytoją arba vaistininką</w:t>
      </w:r>
      <w:r w:rsidRPr="00866263">
        <w:rPr>
          <w:rFonts w:ascii="Times New Roman" w:hAnsi="Times New Roman"/>
          <w:color w:val="000000"/>
          <w:spacing w:val="-2"/>
        </w:rPr>
        <w:t>. Žr. 4 skyrių.</w:t>
      </w:r>
    </w:p>
    <w:p w:rsidR="00C54DEC" w:rsidRPr="00866263" w:rsidRDefault="00C54DEC" w:rsidP="00C54DEC">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widowControl w:val="0"/>
        <w:autoSpaceDE w:val="0"/>
        <w:autoSpaceDN w:val="0"/>
        <w:adjustRightInd w:val="0"/>
        <w:spacing w:after="0" w:line="240" w:lineRule="auto"/>
        <w:ind w:right="1"/>
        <w:rPr>
          <w:rFonts w:ascii="Times New Roman" w:hAnsi="Times New Roman"/>
          <w:b/>
        </w:rPr>
      </w:pPr>
      <w:r w:rsidRPr="00866263">
        <w:rPr>
          <w:rFonts w:ascii="Times New Roman" w:hAnsi="Times New Roman"/>
          <w:b/>
        </w:rPr>
        <w:t>Apie ką rašoma šiame lapelyje?</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b/>
          <w:color w:val="000000"/>
        </w:rPr>
      </w:pPr>
    </w:p>
    <w:p w:rsidR="00C54DEC" w:rsidRPr="00866263" w:rsidRDefault="00C54DEC" w:rsidP="00C54DEC">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rPr>
        <w:t xml:space="preserve">Kas yra </w:t>
      </w: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hAnsi="Times New Roman"/>
          <w:color w:val="000000"/>
        </w:rPr>
        <w:t xml:space="preserve"> ir kam jis vartojamas</w:t>
      </w:r>
    </w:p>
    <w:p w:rsidR="00C54DEC" w:rsidRPr="00866263" w:rsidRDefault="00C54DEC" w:rsidP="00C54DEC">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spacing w:val="-1"/>
        </w:rPr>
        <w:t xml:space="preserve">Kas žinotina prieš vartojant </w:t>
      </w:r>
      <w:proofErr w:type="spellStart"/>
      <w:r w:rsidRPr="00866263">
        <w:rPr>
          <w:rFonts w:ascii="Times New Roman" w:hAnsi="Times New Roman"/>
          <w:color w:val="000000"/>
          <w:spacing w:val="-1"/>
        </w:rPr>
        <w:t>Nilotinib</w:t>
      </w:r>
      <w:proofErr w:type="spellEnd"/>
      <w:r w:rsidRPr="00866263">
        <w:rPr>
          <w:rFonts w:ascii="Times New Roman" w:hAnsi="Times New Roman"/>
          <w:color w:val="000000"/>
          <w:spacing w:val="-1"/>
        </w:rPr>
        <w:t xml:space="preserve"> </w:t>
      </w:r>
      <w:proofErr w:type="spellStart"/>
      <w:r w:rsidRPr="00866263">
        <w:rPr>
          <w:rFonts w:ascii="Times New Roman" w:hAnsi="Times New Roman"/>
          <w:color w:val="000000"/>
          <w:spacing w:val="-1"/>
        </w:rPr>
        <w:t>Zentiva</w:t>
      </w:r>
      <w:proofErr w:type="spellEnd"/>
    </w:p>
    <w:p w:rsidR="00C54DEC" w:rsidRPr="00866263" w:rsidRDefault="00C54DEC" w:rsidP="00C54DEC">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spacing w:val="-1"/>
        </w:rPr>
        <w:t xml:space="preserve">Kaip vartoti </w:t>
      </w:r>
      <w:proofErr w:type="spellStart"/>
      <w:r w:rsidRPr="00866263">
        <w:rPr>
          <w:rFonts w:ascii="Times New Roman" w:hAnsi="Times New Roman"/>
          <w:color w:val="000000"/>
          <w:spacing w:val="-1"/>
        </w:rPr>
        <w:t>Nilotinib</w:t>
      </w:r>
      <w:proofErr w:type="spellEnd"/>
      <w:r w:rsidRPr="00866263">
        <w:rPr>
          <w:rFonts w:ascii="Times New Roman" w:hAnsi="Times New Roman"/>
          <w:color w:val="000000"/>
          <w:spacing w:val="-1"/>
        </w:rPr>
        <w:t xml:space="preserve"> </w:t>
      </w:r>
      <w:proofErr w:type="spellStart"/>
      <w:r w:rsidRPr="00866263">
        <w:rPr>
          <w:rFonts w:ascii="Times New Roman" w:hAnsi="Times New Roman"/>
          <w:color w:val="000000"/>
          <w:spacing w:val="-1"/>
        </w:rPr>
        <w:t>Zentiva</w:t>
      </w:r>
      <w:proofErr w:type="spellEnd"/>
    </w:p>
    <w:p w:rsidR="00C54DEC" w:rsidRPr="00866263" w:rsidRDefault="00C54DEC" w:rsidP="00C54DEC">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rPr>
        <w:t>Galimas šalutinis poveikis</w:t>
      </w:r>
    </w:p>
    <w:p w:rsidR="00C54DEC" w:rsidRPr="00866263" w:rsidRDefault="00C54DEC" w:rsidP="00C54DEC">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spacing w:val="-1"/>
        </w:rPr>
        <w:t xml:space="preserve">Kaip laikyti </w:t>
      </w:r>
      <w:proofErr w:type="spellStart"/>
      <w:r w:rsidRPr="00866263">
        <w:rPr>
          <w:rFonts w:ascii="Times New Roman" w:hAnsi="Times New Roman"/>
          <w:color w:val="000000"/>
          <w:spacing w:val="-1"/>
        </w:rPr>
        <w:t>Nilotinib</w:t>
      </w:r>
      <w:proofErr w:type="spellEnd"/>
      <w:r w:rsidRPr="00866263">
        <w:rPr>
          <w:rFonts w:ascii="Times New Roman" w:hAnsi="Times New Roman"/>
          <w:color w:val="000000"/>
          <w:spacing w:val="-1"/>
        </w:rPr>
        <w:t xml:space="preserve"> </w:t>
      </w:r>
      <w:proofErr w:type="spellStart"/>
      <w:r w:rsidRPr="00866263">
        <w:rPr>
          <w:rFonts w:ascii="Times New Roman" w:hAnsi="Times New Roman"/>
          <w:color w:val="000000"/>
          <w:spacing w:val="-1"/>
        </w:rPr>
        <w:t>Zentiva</w:t>
      </w:r>
      <w:proofErr w:type="spellEnd"/>
    </w:p>
    <w:p w:rsidR="00C54DEC" w:rsidRPr="00866263" w:rsidRDefault="00C54DEC" w:rsidP="00C54DEC">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rPr>
        <w:t>Pakuotės turinys ir kita informacija</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numPr>
          <w:ilvl w:val="0"/>
          <w:numId w:val="3"/>
        </w:numPr>
        <w:tabs>
          <w:tab w:val="clear" w:pos="567"/>
          <w:tab w:val="num" w:pos="0"/>
        </w:tabs>
        <w:autoSpaceDE w:val="0"/>
        <w:autoSpaceDN w:val="0"/>
        <w:adjustRightInd w:val="0"/>
        <w:spacing w:after="0" w:line="240" w:lineRule="auto"/>
        <w:ind w:left="567" w:hanging="567"/>
        <w:rPr>
          <w:rFonts w:ascii="Times New Roman" w:eastAsia="Times New Roman" w:hAnsi="Times New Roman"/>
          <w:color w:val="000000"/>
        </w:rPr>
      </w:pPr>
      <w:r w:rsidRPr="00866263">
        <w:rPr>
          <w:rFonts w:ascii="Times New Roman" w:hAnsi="Times New Roman"/>
          <w:b/>
          <w:color w:val="000000"/>
          <w:spacing w:val="-1"/>
        </w:rPr>
        <w:t xml:space="preserve">Kas yra </w:t>
      </w:r>
      <w:proofErr w:type="spellStart"/>
      <w:r w:rsidRPr="00866263">
        <w:rPr>
          <w:rFonts w:ascii="Times New Roman" w:hAnsi="Times New Roman"/>
          <w:b/>
          <w:color w:val="000000"/>
          <w:spacing w:val="-1"/>
        </w:rPr>
        <w:t>Nilotinib</w:t>
      </w:r>
      <w:proofErr w:type="spellEnd"/>
      <w:r w:rsidRPr="00866263">
        <w:rPr>
          <w:rFonts w:ascii="Times New Roman" w:hAnsi="Times New Roman"/>
          <w:b/>
          <w:color w:val="000000"/>
          <w:spacing w:val="-1"/>
        </w:rPr>
        <w:t xml:space="preserve"> </w:t>
      </w:r>
      <w:proofErr w:type="spellStart"/>
      <w:r w:rsidRPr="00866263">
        <w:rPr>
          <w:rFonts w:ascii="Times New Roman" w:hAnsi="Times New Roman"/>
          <w:b/>
          <w:color w:val="000000"/>
          <w:spacing w:val="-1"/>
        </w:rPr>
        <w:t>Zentiva</w:t>
      </w:r>
      <w:proofErr w:type="spellEnd"/>
      <w:r w:rsidRPr="00866263">
        <w:rPr>
          <w:rFonts w:ascii="Times New Roman" w:hAnsi="Times New Roman"/>
          <w:b/>
          <w:color w:val="000000"/>
          <w:spacing w:val="-1"/>
        </w:rPr>
        <w:t xml:space="preserve"> ir kam jis vartojamas</w:t>
      </w:r>
    </w:p>
    <w:p w:rsidR="00C54DEC" w:rsidRPr="00866263" w:rsidRDefault="00C54DEC" w:rsidP="00C54DEC">
      <w:pPr>
        <w:keepNext/>
        <w:autoSpaceDE w:val="0"/>
        <w:autoSpaceDN w:val="0"/>
        <w:adjustRightInd w:val="0"/>
        <w:spacing w:after="0" w:line="240" w:lineRule="auto"/>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 xml:space="preserve">Kas yra </w:t>
      </w:r>
      <w:proofErr w:type="spellStart"/>
      <w:r w:rsidRPr="00866263">
        <w:rPr>
          <w:rFonts w:ascii="Times New Roman" w:eastAsia="Times New Roman" w:hAnsi="Times New Roman"/>
          <w:b/>
          <w:bCs/>
          <w:color w:val="000000"/>
        </w:rPr>
        <w:t>Nilotinib</w:t>
      </w:r>
      <w:proofErr w:type="spellEnd"/>
      <w:r w:rsidRPr="00866263">
        <w:rPr>
          <w:rFonts w:ascii="Times New Roman" w:eastAsia="Times New Roman" w:hAnsi="Times New Roman"/>
          <w:b/>
          <w:bCs/>
          <w:color w:val="000000"/>
        </w:rPr>
        <w:t xml:space="preserve"> </w:t>
      </w:r>
      <w:proofErr w:type="spellStart"/>
      <w:r w:rsidRPr="00866263">
        <w:rPr>
          <w:rFonts w:ascii="Times New Roman" w:eastAsia="Times New Roman" w:hAnsi="Times New Roman"/>
          <w:b/>
          <w:bCs/>
          <w:color w:val="000000"/>
        </w:rPr>
        <w:t>Zentiva</w:t>
      </w:r>
      <w:proofErr w:type="spellEnd"/>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yra vaistas, kurio sudėtyje yra veikliosios medžiagos, vadinamos </w:t>
      </w:r>
      <w:proofErr w:type="spellStart"/>
      <w:r w:rsidRPr="00866263">
        <w:rPr>
          <w:rFonts w:ascii="Times New Roman" w:eastAsia="Times New Roman" w:hAnsi="Times New Roman"/>
          <w:color w:val="000000"/>
        </w:rPr>
        <w:t>nilotinibu</w:t>
      </w:r>
      <w:proofErr w:type="spellEnd"/>
      <w:r w:rsidRPr="00866263">
        <w:rPr>
          <w:rFonts w:ascii="Times New Roman" w:eastAsia="Times New Roman" w:hAnsi="Times New Roman"/>
          <w:color w:val="000000"/>
        </w:rPr>
        <w:t>.</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 xml:space="preserve">Nuo ko </w:t>
      </w:r>
      <w:proofErr w:type="spellStart"/>
      <w:r w:rsidRPr="00866263">
        <w:rPr>
          <w:rFonts w:ascii="Times New Roman" w:eastAsia="Times New Roman" w:hAnsi="Times New Roman"/>
          <w:b/>
          <w:bCs/>
          <w:color w:val="000000"/>
        </w:rPr>
        <w:t>Nilotinib</w:t>
      </w:r>
      <w:proofErr w:type="spellEnd"/>
      <w:r w:rsidRPr="00866263">
        <w:rPr>
          <w:rFonts w:ascii="Times New Roman" w:eastAsia="Times New Roman" w:hAnsi="Times New Roman"/>
          <w:b/>
          <w:bCs/>
          <w:color w:val="000000"/>
        </w:rPr>
        <w:t xml:space="preserve"> </w:t>
      </w:r>
      <w:proofErr w:type="spellStart"/>
      <w:r w:rsidRPr="00866263">
        <w:rPr>
          <w:rFonts w:ascii="Times New Roman" w:eastAsia="Times New Roman" w:hAnsi="Times New Roman"/>
          <w:b/>
          <w:bCs/>
          <w:color w:val="000000"/>
        </w:rPr>
        <w:t>Zentiva</w:t>
      </w:r>
      <w:proofErr w:type="spellEnd"/>
      <w:r w:rsidRPr="00866263">
        <w:rPr>
          <w:rFonts w:ascii="Times New Roman" w:eastAsia="Times New Roman" w:hAnsi="Times New Roman"/>
          <w:b/>
          <w:bCs/>
          <w:color w:val="000000"/>
        </w:rPr>
        <w:t xml:space="preserve"> vartojamas</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vartojamas tam tikram leukemijos tipui, vadinamajai </w:t>
      </w:r>
      <w:proofErr w:type="spellStart"/>
      <w:r w:rsidRPr="00866263">
        <w:rPr>
          <w:rFonts w:ascii="Times New Roman" w:eastAsia="Times New Roman" w:hAnsi="Times New Roman"/>
          <w:i/>
          <w:iCs/>
          <w:color w:val="000000"/>
        </w:rPr>
        <w:t>Philadelphia</w:t>
      </w:r>
      <w:proofErr w:type="spellEnd"/>
      <w:r w:rsidRPr="00866263">
        <w:rPr>
          <w:rFonts w:ascii="Times New Roman" w:eastAsia="Times New Roman" w:hAnsi="Times New Roman"/>
          <w:color w:val="000000"/>
        </w:rPr>
        <w:t xml:space="preserve"> chromosomai teigiamai lėtinei </w:t>
      </w:r>
      <w:proofErr w:type="spellStart"/>
      <w:r w:rsidRPr="00866263">
        <w:rPr>
          <w:rFonts w:ascii="Times New Roman" w:eastAsia="Times New Roman" w:hAnsi="Times New Roman"/>
          <w:color w:val="000000"/>
        </w:rPr>
        <w:t>mieloleukemijai</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Ph</w:t>
      </w:r>
      <w:proofErr w:type="spellEnd"/>
      <w:r w:rsidRPr="00866263">
        <w:rPr>
          <w:rFonts w:ascii="Times New Roman" w:eastAsia="Times New Roman" w:hAnsi="Times New Roman"/>
          <w:color w:val="000000"/>
        </w:rPr>
        <w:t>-teigiamai LML) gydyti. LML yra kraujo vėžys, kurio metu organizmas priverčiamas gaminti per didelį kiekį nenormalių baltųjų kraujo ląstelių.</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vartojamas suaugusiesiems ir vaikams, kuriems LML diagnozuota pirmą kartą, ir LML sergantiems pacientams, kuriems nepadeda anksčiau vartoti vaistai, įskaitant </w:t>
      </w:r>
      <w:proofErr w:type="spellStart"/>
      <w:r w:rsidRPr="00866263">
        <w:rPr>
          <w:rFonts w:ascii="Times New Roman" w:eastAsia="Times New Roman" w:hAnsi="Times New Roman"/>
          <w:color w:val="000000"/>
        </w:rPr>
        <w:t>imatinibą</w:t>
      </w:r>
      <w:proofErr w:type="spellEnd"/>
      <w:r w:rsidRPr="00866263">
        <w:rPr>
          <w:rFonts w:ascii="Times New Roman" w:eastAsia="Times New Roman" w:hAnsi="Times New Roman"/>
          <w:color w:val="000000"/>
        </w:rPr>
        <w:t>. Jis taip pat vartojamas suaugusiems pacientams ir vaikams, kuriems nuo anksčiau vartotų vaistų pasireiškė sunkių šalutinių reiškinių ir kurie dėl to negali tęsti ankstesnio gydymo.</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 xml:space="preserve">Kaip </w:t>
      </w:r>
      <w:proofErr w:type="spellStart"/>
      <w:r w:rsidRPr="00866263">
        <w:rPr>
          <w:rFonts w:ascii="Times New Roman" w:eastAsia="Times New Roman" w:hAnsi="Times New Roman"/>
          <w:b/>
          <w:bCs/>
          <w:color w:val="000000"/>
        </w:rPr>
        <w:t>Nilotinib</w:t>
      </w:r>
      <w:proofErr w:type="spellEnd"/>
      <w:r w:rsidRPr="00866263">
        <w:rPr>
          <w:rFonts w:ascii="Times New Roman" w:eastAsia="Times New Roman" w:hAnsi="Times New Roman"/>
          <w:b/>
          <w:bCs/>
          <w:color w:val="000000"/>
        </w:rPr>
        <w:t xml:space="preserve"> </w:t>
      </w:r>
      <w:proofErr w:type="spellStart"/>
      <w:r w:rsidRPr="00866263">
        <w:rPr>
          <w:rFonts w:ascii="Times New Roman" w:eastAsia="Times New Roman" w:hAnsi="Times New Roman"/>
          <w:b/>
          <w:bCs/>
          <w:color w:val="000000"/>
        </w:rPr>
        <w:t>Zentiva</w:t>
      </w:r>
      <w:proofErr w:type="spellEnd"/>
      <w:r w:rsidRPr="00866263">
        <w:rPr>
          <w:rFonts w:ascii="Times New Roman" w:eastAsia="Times New Roman" w:hAnsi="Times New Roman"/>
          <w:b/>
          <w:bCs/>
          <w:color w:val="000000"/>
        </w:rPr>
        <w:t xml:space="preserve"> veikia</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Pakitusi LML sergančių pacientų ląstelių DNR (genetinė medžiaga) sukelia signalą, kurio poveikyje organizmas pradeda gaminti nenormalias baltąsias kraujo ląsteles.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b/>
          <w:bCs/>
          <w:color w:val="000000"/>
        </w:rPr>
        <w:t xml:space="preserve"> </w:t>
      </w:r>
      <w:r w:rsidRPr="00866263">
        <w:rPr>
          <w:rFonts w:ascii="Times New Roman" w:eastAsia="Times New Roman" w:hAnsi="Times New Roman"/>
          <w:color w:val="000000"/>
        </w:rPr>
        <w:t>blokuoja šį signalą ir tokiu būdu sustabdo šių ląstelių gamybą.</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 xml:space="preserve">Būklės stebėjimas gydymo </w:t>
      </w:r>
      <w:proofErr w:type="spellStart"/>
      <w:r w:rsidRPr="00866263">
        <w:rPr>
          <w:rFonts w:ascii="Times New Roman" w:eastAsia="Times New Roman" w:hAnsi="Times New Roman"/>
          <w:b/>
          <w:bCs/>
          <w:color w:val="000000"/>
        </w:rPr>
        <w:t>Nilotinib</w:t>
      </w:r>
      <w:proofErr w:type="spellEnd"/>
      <w:r w:rsidRPr="00866263">
        <w:rPr>
          <w:rFonts w:ascii="Times New Roman" w:eastAsia="Times New Roman" w:hAnsi="Times New Roman"/>
          <w:b/>
          <w:bCs/>
          <w:color w:val="000000"/>
        </w:rPr>
        <w:t xml:space="preserve"> </w:t>
      </w:r>
      <w:proofErr w:type="spellStart"/>
      <w:r w:rsidRPr="00866263">
        <w:rPr>
          <w:rFonts w:ascii="Times New Roman" w:eastAsia="Times New Roman" w:hAnsi="Times New Roman"/>
          <w:b/>
          <w:bCs/>
          <w:color w:val="000000"/>
        </w:rPr>
        <w:t>Zentiva</w:t>
      </w:r>
      <w:proofErr w:type="spellEnd"/>
      <w:r w:rsidRPr="00866263">
        <w:rPr>
          <w:rFonts w:ascii="Times New Roman" w:eastAsia="Times New Roman" w:hAnsi="Times New Roman"/>
          <w:b/>
          <w:bCs/>
          <w:color w:val="000000"/>
        </w:rPr>
        <w:t xml:space="preserve"> metu</w:t>
      </w:r>
    </w:p>
    <w:p w:rsidR="00C54DEC" w:rsidRPr="00866263" w:rsidRDefault="00C54DEC" w:rsidP="00C54DEC">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eastAsia="Times New Roman" w:hAnsi="Times New Roman"/>
          <w:color w:val="000000"/>
        </w:rPr>
        <w:t>Gydymo metu reguliariai bus atliekami tyrimai, įskaitant kraujo tyrimus. Atliekant šiuos tyrimus bus stebima:</w:t>
      </w:r>
    </w:p>
    <w:p w:rsidR="00C54DEC" w:rsidRPr="00866263" w:rsidRDefault="00C54DEC" w:rsidP="00C54DEC">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kraujo ląstelių (baltųjų kraujo ląstelių, raudonųjų kraujo ląstelių ir </w:t>
      </w:r>
      <w:r>
        <w:rPr>
          <w:rFonts w:ascii="Times New Roman" w:hAnsi="Times New Roman"/>
          <w:color w:val="000000"/>
        </w:rPr>
        <w:t>kraujo plokštelių (</w:t>
      </w:r>
      <w:r w:rsidRPr="00866263">
        <w:rPr>
          <w:rFonts w:ascii="Times New Roman" w:hAnsi="Times New Roman"/>
          <w:color w:val="000000"/>
        </w:rPr>
        <w:t>trombocitų</w:t>
      </w:r>
      <w:r>
        <w:rPr>
          <w:rFonts w:ascii="Times New Roman" w:hAnsi="Times New Roman"/>
          <w:color w:val="000000"/>
        </w:rPr>
        <w:t>)</w:t>
      </w:r>
      <w:r w:rsidRPr="00866263">
        <w:rPr>
          <w:rFonts w:ascii="Times New Roman" w:hAnsi="Times New Roman"/>
          <w:color w:val="000000"/>
        </w:rPr>
        <w:t xml:space="preserve">) kiekis organizme ir vertinama, kaip </w:t>
      </w: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hAnsi="Times New Roman"/>
          <w:b/>
          <w:bCs/>
          <w:color w:val="000000"/>
        </w:rPr>
        <w:t xml:space="preserve"> </w:t>
      </w:r>
      <w:r w:rsidRPr="00866263">
        <w:rPr>
          <w:rFonts w:ascii="Times New Roman" w:hAnsi="Times New Roman"/>
          <w:color w:val="000000"/>
        </w:rPr>
        <w:t>toleruojamas;</w:t>
      </w:r>
    </w:p>
    <w:p w:rsidR="00C54DEC" w:rsidRPr="00866263" w:rsidRDefault="00C54DEC" w:rsidP="00C54DEC">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kepenų ir kasos funkcija ir vertinama, kaip </w:t>
      </w: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hAnsi="Times New Roman"/>
          <w:b/>
          <w:bCs/>
          <w:color w:val="000000"/>
        </w:rPr>
        <w:t xml:space="preserve"> </w:t>
      </w:r>
      <w:r w:rsidRPr="00866263">
        <w:rPr>
          <w:rFonts w:ascii="Times New Roman" w:hAnsi="Times New Roman"/>
          <w:color w:val="000000"/>
        </w:rPr>
        <w:t>toleruojamas;</w:t>
      </w:r>
    </w:p>
    <w:p w:rsidR="00C54DEC" w:rsidRPr="00866263" w:rsidRDefault="00C54DEC" w:rsidP="00C54DEC">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elektrolitų (kalio, magnio) kiekis organizme. Šie elektrolitai svarbūs širdies veiklai;</w:t>
      </w:r>
    </w:p>
    <w:p w:rsidR="00C54DEC" w:rsidRPr="00866263" w:rsidRDefault="00C54DEC" w:rsidP="00C54DEC">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cukraus ir riebalų kiekis kraujyje.</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Taip pat bus tikrinamas širdies susitraukimų dažnis, naudojant širdies elektrinio aktyvumo registravimo prietaisą (atliekamas tyrimas, kuris vadinamas EKG).</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lastRenderedPageBreak/>
        <w:t xml:space="preserve">Gydytojas reguliariai įvertins Jums skiriamą gydymą ir nuspręs, ar Jums reikia tęsti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vartojimą. Jeigu Jums buvo nurodyta nutraukti gydymą šiuo vaistu, gydytojas ir toliau stebės LML būklę bei gali Jums pasakyti vėl atnaujinti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vartojimą, jeigu Jūsų būklė rodys, jog tai būtina.</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Jeigu kiltų bet kokių klausimų apie tai, kaip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veikia ar kodėl jis buvo Jums ar Jūsų vaikui paskirtas, kreipkitės į gydytoją.</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numPr>
          <w:ilvl w:val="0"/>
          <w:numId w:val="3"/>
        </w:numPr>
        <w:autoSpaceDE w:val="0"/>
        <w:autoSpaceDN w:val="0"/>
        <w:adjustRightInd w:val="0"/>
        <w:spacing w:after="0" w:line="240" w:lineRule="auto"/>
        <w:ind w:left="567" w:hanging="567"/>
        <w:rPr>
          <w:rFonts w:ascii="Times New Roman" w:eastAsia="Times New Roman" w:hAnsi="Times New Roman"/>
          <w:b/>
          <w:bCs/>
          <w:color w:val="000000"/>
          <w:spacing w:val="-1"/>
        </w:rPr>
      </w:pPr>
      <w:r w:rsidRPr="00866263">
        <w:rPr>
          <w:rFonts w:ascii="Times New Roman" w:hAnsi="Times New Roman"/>
          <w:b/>
          <w:color w:val="000000"/>
          <w:spacing w:val="-1"/>
        </w:rPr>
        <w:t xml:space="preserve">Kas žinotina prieš vartojant </w:t>
      </w:r>
      <w:proofErr w:type="spellStart"/>
      <w:r w:rsidRPr="00866263">
        <w:rPr>
          <w:rFonts w:ascii="Times New Roman" w:hAnsi="Times New Roman"/>
          <w:b/>
          <w:color w:val="000000"/>
          <w:spacing w:val="-1"/>
        </w:rPr>
        <w:t>Nilotinib</w:t>
      </w:r>
      <w:proofErr w:type="spellEnd"/>
      <w:r w:rsidRPr="00866263">
        <w:rPr>
          <w:rFonts w:ascii="Times New Roman" w:hAnsi="Times New Roman"/>
          <w:b/>
          <w:color w:val="000000"/>
          <w:spacing w:val="-1"/>
        </w:rPr>
        <w:t xml:space="preserve"> </w:t>
      </w:r>
      <w:proofErr w:type="spellStart"/>
      <w:r w:rsidRPr="00866263">
        <w:rPr>
          <w:rFonts w:ascii="Times New Roman" w:hAnsi="Times New Roman"/>
          <w:b/>
          <w:color w:val="000000"/>
          <w:spacing w:val="-1"/>
        </w:rPr>
        <w:t>Zentiva</w:t>
      </w:r>
      <w:proofErr w:type="spellEnd"/>
    </w:p>
    <w:p w:rsidR="00C54DEC" w:rsidRPr="00866263" w:rsidRDefault="00C54DEC" w:rsidP="00C54DEC">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p>
    <w:p w:rsidR="00C54DEC" w:rsidRPr="00866263" w:rsidRDefault="00C54DEC" w:rsidP="00C54DEC">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spacing w:val="-1"/>
        </w:rPr>
      </w:pPr>
      <w:r w:rsidRPr="00866263">
        <w:rPr>
          <w:rFonts w:ascii="Times New Roman" w:eastAsia="Times New Roman" w:hAnsi="Times New Roman"/>
          <w:color w:val="000000"/>
          <w:spacing w:val="-1"/>
        </w:rPr>
        <w:t>Atidžiai laikykitės visų Jūsų gydytojo nurodymų, net jei jie skiriasi nuo šiame lapelyje pateiktos informacijos.</w:t>
      </w:r>
    </w:p>
    <w:p w:rsidR="00C54DEC" w:rsidRPr="00866263" w:rsidRDefault="00C54DEC" w:rsidP="00C54DEC">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spacing w:val="-1"/>
        </w:rPr>
      </w:pPr>
    </w:p>
    <w:p w:rsidR="00C54DEC" w:rsidRPr="00866263" w:rsidRDefault="00C54DEC" w:rsidP="00C54DEC">
      <w:pPr>
        <w:keepNext/>
        <w:tabs>
          <w:tab w:val="left" w:pos="680"/>
        </w:tabs>
        <w:autoSpaceDE w:val="0"/>
        <w:autoSpaceDN w:val="0"/>
        <w:adjustRightInd w:val="0"/>
        <w:spacing w:after="0" w:line="240" w:lineRule="auto"/>
        <w:rPr>
          <w:rFonts w:ascii="Times New Roman" w:eastAsia="Times New Roman" w:hAnsi="Times New Roman"/>
          <w:color w:val="000000"/>
        </w:rPr>
      </w:pPr>
      <w:proofErr w:type="spellStart"/>
      <w:r w:rsidRPr="00866263">
        <w:rPr>
          <w:rFonts w:ascii="Times New Roman" w:hAnsi="Times New Roman"/>
          <w:b/>
          <w:color w:val="000000"/>
          <w:spacing w:val="-1"/>
        </w:rPr>
        <w:t>Nilotinib</w:t>
      </w:r>
      <w:proofErr w:type="spellEnd"/>
      <w:r w:rsidRPr="00866263">
        <w:rPr>
          <w:rFonts w:ascii="Times New Roman" w:hAnsi="Times New Roman"/>
          <w:b/>
          <w:color w:val="000000"/>
          <w:spacing w:val="-1"/>
        </w:rPr>
        <w:t xml:space="preserve"> </w:t>
      </w:r>
      <w:proofErr w:type="spellStart"/>
      <w:r w:rsidRPr="00866263">
        <w:rPr>
          <w:rFonts w:ascii="Times New Roman" w:hAnsi="Times New Roman"/>
          <w:b/>
          <w:color w:val="000000"/>
          <w:spacing w:val="-1"/>
        </w:rPr>
        <w:t>Zentiva</w:t>
      </w:r>
      <w:proofErr w:type="spellEnd"/>
      <w:r w:rsidRPr="00866263">
        <w:rPr>
          <w:rFonts w:ascii="Times New Roman" w:hAnsi="Times New Roman"/>
          <w:b/>
          <w:color w:val="000000"/>
          <w:spacing w:val="-1"/>
        </w:rPr>
        <w:t xml:space="preserve"> vartoti draudžiama:</w:t>
      </w:r>
    </w:p>
    <w:p w:rsidR="00C54DEC" w:rsidRPr="00866263" w:rsidRDefault="00C54DEC" w:rsidP="00C54DEC">
      <w:pPr>
        <w:keepNext/>
        <w:widowControl w:val="0"/>
        <w:numPr>
          <w:ilvl w:val="0"/>
          <w:numId w:val="6"/>
        </w:numPr>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bCs/>
        </w:rPr>
        <w:t xml:space="preserve">jeigu yra alergija </w:t>
      </w:r>
      <w:proofErr w:type="spellStart"/>
      <w:r w:rsidRPr="00866263">
        <w:rPr>
          <w:rFonts w:ascii="Times New Roman" w:hAnsi="Times New Roman"/>
          <w:bCs/>
        </w:rPr>
        <w:t>nilotinibui</w:t>
      </w:r>
      <w:proofErr w:type="spellEnd"/>
      <w:r w:rsidRPr="00866263">
        <w:rPr>
          <w:rFonts w:ascii="Times New Roman" w:hAnsi="Times New Roman"/>
        </w:rPr>
        <w:t xml:space="preserve"> arba bet kuriai pagalbinei šio vaisto medžiagai (jos išvardytos 6 skyriuje).</w:t>
      </w:r>
    </w:p>
    <w:p w:rsidR="00C54DEC" w:rsidRPr="00866263" w:rsidRDefault="00C54DEC" w:rsidP="00C54DEC">
      <w:pPr>
        <w:keepNext/>
        <w:widowControl w:val="0"/>
        <w:autoSpaceDE w:val="0"/>
        <w:autoSpaceDN w:val="0"/>
        <w:adjustRightInd w:val="0"/>
        <w:spacing w:after="0" w:line="240" w:lineRule="auto"/>
        <w:ind w:left="567" w:right="1"/>
        <w:rPr>
          <w:rFonts w:ascii="Times New Roman" w:eastAsia="Times New Roman" w:hAnsi="Times New Roman"/>
          <w:color w:val="000000"/>
        </w:rPr>
      </w:pPr>
      <w:r w:rsidRPr="00866263">
        <w:rPr>
          <w:rFonts w:ascii="Times New Roman" w:eastAsia="Times New Roman" w:hAnsi="Times New Roman"/>
          <w:color w:val="000000"/>
        </w:rPr>
        <w:t xml:space="preserve">Jeigu manote, kad esate alergiškas, </w:t>
      </w:r>
      <w:r w:rsidRPr="00866263">
        <w:rPr>
          <w:rFonts w:ascii="Times New Roman" w:eastAsia="Times New Roman" w:hAnsi="Times New Roman"/>
          <w:b/>
          <w:bCs/>
          <w:color w:val="000000"/>
        </w:rPr>
        <w:t xml:space="preserve">prieš pradėdami vartoti </w:t>
      </w:r>
      <w:proofErr w:type="spellStart"/>
      <w:r w:rsidRPr="00866263">
        <w:rPr>
          <w:rFonts w:ascii="Times New Roman" w:eastAsia="Times New Roman" w:hAnsi="Times New Roman"/>
          <w:b/>
          <w:bCs/>
          <w:color w:val="000000"/>
        </w:rPr>
        <w:t>Nilotinib</w:t>
      </w:r>
      <w:proofErr w:type="spellEnd"/>
      <w:r w:rsidRPr="00866263">
        <w:rPr>
          <w:rFonts w:ascii="Times New Roman" w:eastAsia="Times New Roman" w:hAnsi="Times New Roman"/>
          <w:b/>
          <w:bCs/>
          <w:color w:val="000000"/>
        </w:rPr>
        <w:t xml:space="preserve"> </w:t>
      </w:r>
      <w:proofErr w:type="spellStart"/>
      <w:r w:rsidRPr="00866263">
        <w:rPr>
          <w:rFonts w:ascii="Times New Roman" w:eastAsia="Times New Roman" w:hAnsi="Times New Roman"/>
          <w:b/>
          <w:bCs/>
          <w:color w:val="000000"/>
        </w:rPr>
        <w:t>Zentiva</w:t>
      </w:r>
      <w:proofErr w:type="spellEnd"/>
      <w:r w:rsidRPr="00866263">
        <w:rPr>
          <w:rFonts w:ascii="Times New Roman" w:eastAsia="Times New Roman" w:hAnsi="Times New Roman"/>
          <w:color w:val="000000"/>
        </w:rPr>
        <w:t xml:space="preserve"> apie tai pasakykite gydytojui.</w:t>
      </w:r>
    </w:p>
    <w:p w:rsidR="00C54DEC" w:rsidRPr="00866263" w:rsidRDefault="00C54DEC" w:rsidP="00C54DEC">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color w:val="000000"/>
        </w:rPr>
      </w:pPr>
      <w:r w:rsidRPr="00866263">
        <w:rPr>
          <w:rFonts w:ascii="Times New Roman" w:hAnsi="Times New Roman"/>
          <w:b/>
          <w:color w:val="000000"/>
        </w:rPr>
        <w:t>Įspėjimai ir atsargumo priemonės</w:t>
      </w:r>
    </w:p>
    <w:p w:rsidR="00C54DEC" w:rsidRPr="00866263" w:rsidRDefault="00C54DEC" w:rsidP="00C54DEC">
      <w:pPr>
        <w:keepNext/>
        <w:autoSpaceDE w:val="0"/>
        <w:autoSpaceDN w:val="0"/>
        <w:adjustRightInd w:val="0"/>
        <w:spacing w:after="0" w:line="240" w:lineRule="auto"/>
        <w:rPr>
          <w:rFonts w:ascii="Times New Roman" w:eastAsia="Times New Roman" w:hAnsi="Times New Roman"/>
          <w:color w:val="000000"/>
          <w:spacing w:val="-1"/>
        </w:rPr>
      </w:pPr>
      <w:r w:rsidRPr="00866263">
        <w:rPr>
          <w:rFonts w:ascii="Times New Roman" w:eastAsia="Times New Roman" w:hAnsi="Times New Roman"/>
          <w:color w:val="000000"/>
          <w:spacing w:val="-1"/>
        </w:rPr>
        <w:t xml:space="preserve">Pasitarkite su gydytoju arba vaistininku, prieš pradėdami vartoti </w:t>
      </w:r>
      <w:proofErr w:type="spellStart"/>
      <w:r w:rsidRPr="00866263">
        <w:rPr>
          <w:rFonts w:ascii="Times New Roman" w:eastAsia="Times New Roman" w:hAnsi="Times New Roman"/>
          <w:color w:val="000000"/>
          <w:spacing w:val="-1"/>
        </w:rPr>
        <w:t>Nilotinib</w:t>
      </w:r>
      <w:proofErr w:type="spellEnd"/>
      <w:r w:rsidRPr="00866263">
        <w:rPr>
          <w:rFonts w:ascii="Times New Roman" w:eastAsia="Times New Roman" w:hAnsi="Times New Roman"/>
          <w:color w:val="000000"/>
          <w:spacing w:val="-1"/>
        </w:rPr>
        <w:t xml:space="preserve"> </w:t>
      </w:r>
      <w:proofErr w:type="spellStart"/>
      <w:r w:rsidRPr="00866263">
        <w:rPr>
          <w:rFonts w:ascii="Times New Roman" w:eastAsia="Times New Roman" w:hAnsi="Times New Roman"/>
          <w:color w:val="000000"/>
          <w:spacing w:val="-1"/>
        </w:rPr>
        <w:t>Zentiva</w:t>
      </w:r>
      <w:proofErr w:type="spellEnd"/>
      <w:r w:rsidRPr="00866263">
        <w:rPr>
          <w:rFonts w:ascii="Times New Roman" w:eastAsia="Times New Roman" w:hAnsi="Times New Roman"/>
          <w:color w:val="000000"/>
          <w:spacing w:val="-1"/>
        </w:rPr>
        <w:t>:</w:t>
      </w:r>
    </w:p>
    <w:p w:rsidR="00C54DEC" w:rsidRPr="00866263" w:rsidRDefault="00C54DEC" w:rsidP="00C54DEC">
      <w:pPr>
        <w:pStyle w:val="Sraopastraipa"/>
        <w:widowControl w:val="0"/>
        <w:numPr>
          <w:ilvl w:val="0"/>
          <w:numId w:val="6"/>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Jūs anksčiau sirgote širdies ir kraujagyslių liga, pvz., įvyko širdies priepuolis (miokardo infarktas), Jums buvo krūtinės ląstos skausmas (krūtinės angina), sutrikusi galvos smegenų kraujotaka (insultas) ar sutrikusi kojos kraujotaka (šlub</w:t>
      </w:r>
      <w:r>
        <w:rPr>
          <w:rFonts w:ascii="Times New Roman" w:hAnsi="Times New Roman"/>
          <w:color w:val="000000"/>
        </w:rPr>
        <w:t>avimas</w:t>
      </w:r>
      <w:r w:rsidRPr="00866263">
        <w:rPr>
          <w:rFonts w:ascii="Times New Roman" w:hAnsi="Times New Roman"/>
          <w:color w:val="000000"/>
        </w:rPr>
        <w:t>), arba Jums yra širdies ir kraujagyslių sutrikimų pasireiškimo rizikos veiksnių, pvz., padidėjęs kraujospūdis (hipertenzija), cukrinis diabetas ar pakitęs riebalų kiekis kraujyje (lipidų apykaitos sutrikimas);</w:t>
      </w:r>
    </w:p>
    <w:p w:rsidR="00C54DEC" w:rsidRPr="00866263" w:rsidRDefault="00C54DEC" w:rsidP="00C54DEC">
      <w:pPr>
        <w:pStyle w:val="Sraopastraipa"/>
        <w:widowControl w:val="0"/>
        <w:numPr>
          <w:ilvl w:val="0"/>
          <w:numId w:val="6"/>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jeigu Jums yra </w:t>
      </w:r>
      <w:r w:rsidRPr="00866263">
        <w:rPr>
          <w:rFonts w:ascii="Times New Roman" w:hAnsi="Times New Roman"/>
          <w:b/>
          <w:bCs/>
          <w:color w:val="000000"/>
        </w:rPr>
        <w:t>širdies sutrikimų</w:t>
      </w:r>
      <w:r w:rsidRPr="00866263">
        <w:rPr>
          <w:rFonts w:ascii="Times New Roman" w:hAnsi="Times New Roman"/>
          <w:color w:val="000000"/>
        </w:rPr>
        <w:t>, pvz., sutrikęs elektrinis širdies laidumas, vadinamasis „pailgėjęs QT intervalas“;</w:t>
      </w:r>
    </w:p>
    <w:p w:rsidR="00C54DEC" w:rsidRPr="00866263" w:rsidRDefault="00C54DEC" w:rsidP="00C54DEC">
      <w:pPr>
        <w:pStyle w:val="Sraopastraipa"/>
        <w:widowControl w:val="0"/>
        <w:numPr>
          <w:ilvl w:val="0"/>
          <w:numId w:val="6"/>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anksčiau Jums buvo skiriama vaistų, kurie sumažina cholesterolio kiekį kraujyje (</w:t>
      </w:r>
      <w:proofErr w:type="spellStart"/>
      <w:r w:rsidRPr="00866263">
        <w:rPr>
          <w:rFonts w:ascii="Times New Roman" w:hAnsi="Times New Roman"/>
          <w:color w:val="000000"/>
        </w:rPr>
        <w:t>statinų</w:t>
      </w:r>
      <w:proofErr w:type="spellEnd"/>
      <w:r w:rsidRPr="00866263">
        <w:rPr>
          <w:rFonts w:ascii="Times New Roman" w:hAnsi="Times New Roman"/>
          <w:color w:val="000000"/>
        </w:rPr>
        <w:t xml:space="preserve">) arba veikia širdies ritmą (vaistų nuo aritmijos) ar kepenis (žr. skyrių </w:t>
      </w:r>
      <w:r w:rsidRPr="00866263">
        <w:rPr>
          <w:rFonts w:ascii="Times New Roman" w:hAnsi="Times New Roman"/>
          <w:b/>
          <w:bCs/>
          <w:color w:val="000000"/>
        </w:rPr>
        <w:t xml:space="preserve">„Kiti vaistai ir </w:t>
      </w:r>
      <w:proofErr w:type="spellStart"/>
      <w:r w:rsidRPr="00866263">
        <w:rPr>
          <w:rFonts w:ascii="Times New Roman" w:hAnsi="Times New Roman"/>
          <w:b/>
          <w:bCs/>
          <w:color w:val="000000"/>
        </w:rPr>
        <w:t>Nilotinib</w:t>
      </w:r>
      <w:proofErr w:type="spellEnd"/>
      <w:r w:rsidRPr="00866263">
        <w:rPr>
          <w:rFonts w:ascii="Times New Roman" w:hAnsi="Times New Roman"/>
          <w:b/>
          <w:bCs/>
          <w:color w:val="000000"/>
        </w:rPr>
        <w:t xml:space="preserve"> </w:t>
      </w:r>
      <w:proofErr w:type="spellStart"/>
      <w:r w:rsidRPr="00866263">
        <w:rPr>
          <w:rFonts w:ascii="Times New Roman" w:hAnsi="Times New Roman"/>
          <w:b/>
          <w:bCs/>
          <w:color w:val="000000"/>
        </w:rPr>
        <w:t>Zentiva</w:t>
      </w:r>
      <w:proofErr w:type="spellEnd"/>
      <w:r w:rsidRPr="00866263">
        <w:rPr>
          <w:rFonts w:ascii="Times New Roman" w:hAnsi="Times New Roman"/>
          <w:b/>
          <w:bCs/>
          <w:color w:val="000000"/>
        </w:rPr>
        <w:t>“</w:t>
      </w:r>
      <w:r w:rsidRPr="00866263">
        <w:rPr>
          <w:rFonts w:ascii="Times New Roman" w:hAnsi="Times New Roman"/>
          <w:color w:val="000000"/>
        </w:rPr>
        <w:t>);</w:t>
      </w:r>
    </w:p>
    <w:p w:rsidR="00C54DEC" w:rsidRPr="00866263" w:rsidRDefault="00C54DEC" w:rsidP="00C54DEC">
      <w:pPr>
        <w:pStyle w:val="Sraopastraipa"/>
        <w:widowControl w:val="0"/>
        <w:numPr>
          <w:ilvl w:val="0"/>
          <w:numId w:val="6"/>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Jūsų organizme trūksta kalio ar magnio;</w:t>
      </w:r>
    </w:p>
    <w:p w:rsidR="00C54DEC" w:rsidRPr="00866263" w:rsidRDefault="00C54DEC" w:rsidP="00C54DEC">
      <w:pPr>
        <w:pStyle w:val="Sraopastraipa"/>
        <w:widowControl w:val="0"/>
        <w:numPr>
          <w:ilvl w:val="0"/>
          <w:numId w:val="6"/>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Jums yra kepenų ar kasos sutrikimų;</w:t>
      </w:r>
    </w:p>
    <w:p w:rsidR="00C54DEC" w:rsidRPr="00866263" w:rsidRDefault="00C54DEC" w:rsidP="00C54DEC">
      <w:pPr>
        <w:pStyle w:val="Sraopastraipa"/>
        <w:widowControl w:val="0"/>
        <w:numPr>
          <w:ilvl w:val="0"/>
          <w:numId w:val="6"/>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Jums pasireiškė tokie simptomai, kaip lengvai susidarančios kraujosruvos, nuovargis ar dusulys, arba pasikartojo infekcijos;</w:t>
      </w:r>
    </w:p>
    <w:p w:rsidR="00C54DEC" w:rsidRPr="00866263" w:rsidRDefault="00C54DEC" w:rsidP="00C54DEC">
      <w:pPr>
        <w:pStyle w:val="Sraopastraipa"/>
        <w:widowControl w:val="0"/>
        <w:numPr>
          <w:ilvl w:val="0"/>
          <w:numId w:val="6"/>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Jūs turėjote chirurginių operacijų, susijusių su skrandžio pašalinimu (visiškas skrandžio pašalinimas);</w:t>
      </w:r>
    </w:p>
    <w:p w:rsidR="00C54DEC" w:rsidRPr="00866263" w:rsidRDefault="00C54DEC" w:rsidP="00C54DEC">
      <w:pPr>
        <w:pStyle w:val="Sraopastraipa"/>
        <w:widowControl w:val="0"/>
        <w:numPr>
          <w:ilvl w:val="0"/>
          <w:numId w:val="6"/>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jeigu Jums kada nors buvo diagnozuota hepatito B infekcija arba šiuo metu galite būti užsikrėtę šiuo virusu. Tai būtina, nes </w:t>
      </w: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hAnsi="Times New Roman"/>
          <w:color w:val="000000"/>
        </w:rPr>
        <w:t xml:space="preserve"> gali vėl suaktyvinti hepatito B virusą, o kai kuriais atvejais tai gali būti mirtina. Prieš pradedant gydymą, gydytojas atidžiai patikrins, ar pacientas neturi šios infekcijos požymių.</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Jei bet kuri šių pastabų Jums ar Jūsų vaikui tinka, pasakykite gydytojui.</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ind w:left="567" w:hanging="567"/>
        <w:rPr>
          <w:rFonts w:ascii="Times New Roman" w:eastAsia="Times New Roman" w:hAnsi="Times New Roman"/>
          <w:color w:val="000000"/>
          <w:u w:val="single"/>
        </w:rPr>
      </w:pPr>
      <w:r w:rsidRPr="00866263">
        <w:rPr>
          <w:rFonts w:ascii="Times New Roman" w:eastAsia="Times New Roman" w:hAnsi="Times New Roman"/>
          <w:color w:val="000000"/>
          <w:u w:val="single"/>
        </w:rPr>
        <w:t xml:space="preserve">Gydymo </w:t>
      </w:r>
      <w:proofErr w:type="spellStart"/>
      <w:r w:rsidRPr="00866263">
        <w:rPr>
          <w:rFonts w:ascii="Times New Roman" w:eastAsia="Times New Roman" w:hAnsi="Times New Roman"/>
          <w:color w:val="000000"/>
          <w:u w:val="single"/>
        </w:rPr>
        <w:t>Nilotinib</w:t>
      </w:r>
      <w:proofErr w:type="spellEnd"/>
      <w:r w:rsidRPr="00866263">
        <w:rPr>
          <w:rFonts w:ascii="Times New Roman" w:eastAsia="Times New Roman" w:hAnsi="Times New Roman"/>
          <w:color w:val="000000"/>
          <w:u w:val="single"/>
        </w:rPr>
        <w:t xml:space="preserve"> </w:t>
      </w:r>
      <w:proofErr w:type="spellStart"/>
      <w:r w:rsidRPr="00866263">
        <w:rPr>
          <w:rFonts w:ascii="Times New Roman" w:eastAsia="Times New Roman" w:hAnsi="Times New Roman"/>
          <w:color w:val="000000"/>
          <w:u w:val="single"/>
        </w:rPr>
        <w:t>Zentiva</w:t>
      </w:r>
      <w:proofErr w:type="spellEnd"/>
      <w:r w:rsidRPr="00866263">
        <w:rPr>
          <w:rFonts w:ascii="Times New Roman" w:eastAsia="Times New Roman" w:hAnsi="Times New Roman"/>
          <w:color w:val="000000"/>
          <w:u w:val="single"/>
        </w:rPr>
        <w:t xml:space="preserve"> metu</w:t>
      </w:r>
    </w:p>
    <w:p w:rsidR="00C54DEC" w:rsidRPr="00866263" w:rsidRDefault="00C54DEC" w:rsidP="00C54DEC">
      <w:pPr>
        <w:pStyle w:val="Sraopastraipa"/>
        <w:widowControl w:val="0"/>
        <w:numPr>
          <w:ilvl w:val="0"/>
          <w:numId w:val="12"/>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jeigu šio vaisto vartojimo metu Jūs alpstate (prarandate sąmonę) ar sutrinka širdies ritmas, </w:t>
      </w:r>
      <w:r w:rsidRPr="00866263">
        <w:rPr>
          <w:rFonts w:ascii="Times New Roman" w:hAnsi="Times New Roman"/>
          <w:b/>
          <w:bCs/>
          <w:color w:val="000000"/>
        </w:rPr>
        <w:t>nedelsiant kreipkitės į gydytoją</w:t>
      </w:r>
      <w:r w:rsidRPr="00866263">
        <w:rPr>
          <w:rFonts w:ascii="Times New Roman" w:hAnsi="Times New Roman"/>
          <w:color w:val="000000"/>
        </w:rPr>
        <w:t xml:space="preserve">, nes tai gali būti sudėtingos širdies būklės požymis. QT intervalo pailgėjimas arba nereguliarus širdies plakimas gali baigtis staigia mirtimi. Gauta pranešimų apie nedažnus pacientų, vartojančių </w:t>
      </w:r>
      <w:proofErr w:type="spellStart"/>
      <w:r w:rsidRPr="00866263">
        <w:rPr>
          <w:rFonts w:ascii="Times New Roman" w:hAnsi="Times New Roman"/>
          <w:color w:val="000000"/>
        </w:rPr>
        <w:t>nilotinibo</w:t>
      </w:r>
      <w:proofErr w:type="spellEnd"/>
      <w:r w:rsidRPr="00866263">
        <w:rPr>
          <w:rFonts w:ascii="Times New Roman" w:hAnsi="Times New Roman"/>
          <w:color w:val="000000"/>
        </w:rPr>
        <w:t>, staigios mirties atvejus.</w:t>
      </w:r>
    </w:p>
    <w:p w:rsidR="00C54DEC" w:rsidRPr="00866263" w:rsidRDefault="00C54DEC" w:rsidP="00C54DEC">
      <w:pPr>
        <w:pStyle w:val="Sraopastraipa"/>
        <w:widowControl w:val="0"/>
        <w:numPr>
          <w:ilvl w:val="0"/>
          <w:numId w:val="12"/>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jei Jums yra staigus širdies plakimas, stiprus raumenų silpnumas ar paralyžius, traukuliai ar staigūs mąstymo ar budrumo pokyčiai, </w:t>
      </w:r>
      <w:r w:rsidRPr="00866263">
        <w:rPr>
          <w:rFonts w:ascii="Times New Roman" w:hAnsi="Times New Roman"/>
          <w:b/>
          <w:bCs/>
          <w:color w:val="000000"/>
        </w:rPr>
        <w:t>nedelsiant apie tai pasakykite gydytojui</w:t>
      </w:r>
      <w:r w:rsidRPr="00866263">
        <w:rPr>
          <w:rFonts w:ascii="Times New Roman" w:hAnsi="Times New Roman"/>
          <w:color w:val="000000"/>
        </w:rPr>
        <w:t xml:space="preserve">, nes tai gali būti greito vėžinių ląstelių irimo požymis, vadinamas auglio irimo sindromu. Gauta pranešimų apie retus auglio irimo sindromo atvejus pacientams, gydytiems </w:t>
      </w:r>
      <w:proofErr w:type="spellStart"/>
      <w:r w:rsidRPr="00866263">
        <w:rPr>
          <w:rFonts w:ascii="Times New Roman" w:hAnsi="Times New Roman"/>
          <w:color w:val="000000"/>
        </w:rPr>
        <w:t>nilotinibu</w:t>
      </w:r>
      <w:proofErr w:type="spellEnd"/>
      <w:r w:rsidRPr="00866263">
        <w:rPr>
          <w:rFonts w:ascii="Times New Roman" w:hAnsi="Times New Roman"/>
          <w:color w:val="000000"/>
        </w:rPr>
        <w:t>.</w:t>
      </w:r>
    </w:p>
    <w:p w:rsidR="00C54DEC" w:rsidRPr="00866263" w:rsidRDefault="00C54DEC" w:rsidP="00C54DEC">
      <w:pPr>
        <w:pStyle w:val="Sraopastraipa"/>
        <w:widowControl w:val="0"/>
        <w:numPr>
          <w:ilvl w:val="0"/>
          <w:numId w:val="12"/>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jeigu Jums atsirastų krūtinės skausmas ar diskomforto pojūtis krūtinėje, galūnių tirpimo pojūtis ar silpnumas, sutrikusios eisena ar kalba, galūnės skausmas, spalvos pasikeitimas ar šalimo pojūtis, </w:t>
      </w:r>
      <w:r w:rsidRPr="00866263">
        <w:rPr>
          <w:rFonts w:ascii="Times New Roman" w:hAnsi="Times New Roman"/>
          <w:b/>
          <w:bCs/>
          <w:color w:val="000000"/>
        </w:rPr>
        <w:t>nedelsiant apie tai pasakykite gydytojui</w:t>
      </w:r>
      <w:r w:rsidRPr="00866263">
        <w:rPr>
          <w:rFonts w:ascii="Times New Roman" w:hAnsi="Times New Roman"/>
          <w:color w:val="000000"/>
        </w:rPr>
        <w:t xml:space="preserve">, nes tai gali būti širdies ir kraujagyslių sutrikimo požymiai. </w:t>
      </w:r>
      <w:proofErr w:type="spellStart"/>
      <w:r w:rsidRPr="00866263">
        <w:rPr>
          <w:rFonts w:ascii="Times New Roman" w:hAnsi="Times New Roman"/>
          <w:color w:val="000000"/>
        </w:rPr>
        <w:t>Nilotinibo</w:t>
      </w:r>
      <w:proofErr w:type="spellEnd"/>
      <w:r w:rsidRPr="00866263">
        <w:rPr>
          <w:rFonts w:ascii="Times New Roman" w:hAnsi="Times New Roman"/>
          <w:color w:val="000000"/>
        </w:rPr>
        <w:t xml:space="preserve"> vartojantiems pacientams nustatyta sunkių širdies ir kraujagyslių sutrikimo reiškinių, įskaitant sutrikusią kojos kraujotaką (periferinių arterijų </w:t>
      </w:r>
      <w:proofErr w:type="spellStart"/>
      <w:r w:rsidRPr="00866263">
        <w:rPr>
          <w:rFonts w:ascii="Times New Roman" w:hAnsi="Times New Roman"/>
          <w:color w:val="000000"/>
        </w:rPr>
        <w:t>okliuzinę</w:t>
      </w:r>
      <w:proofErr w:type="spellEnd"/>
      <w:r w:rsidRPr="00866263">
        <w:rPr>
          <w:rFonts w:ascii="Times New Roman" w:hAnsi="Times New Roman"/>
          <w:color w:val="000000"/>
        </w:rPr>
        <w:t xml:space="preserve"> ligą), išeminę širdies ligą ir sutrikusią galvos smegenų kraujotaką (išeminio tipo smegenų kraujagyslių ligą). Prieš paskirdamas vartoti </w:t>
      </w: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hAnsi="Times New Roman"/>
          <w:color w:val="000000"/>
        </w:rPr>
        <w:t xml:space="preserve"> ir gydymo metu Jūsų gydytojas turi ištirti riebalų (lipidų) bei cukraus kiekį Jūsų kraujyje.</w:t>
      </w:r>
    </w:p>
    <w:p w:rsidR="00C54DEC" w:rsidRPr="00866263" w:rsidRDefault="00C54DEC" w:rsidP="00C54DEC">
      <w:pPr>
        <w:pStyle w:val="Sraopastraipa"/>
        <w:widowControl w:val="0"/>
        <w:numPr>
          <w:ilvl w:val="0"/>
          <w:numId w:val="12"/>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jeigu Jums atsirastų pėdų ar plaštakų patinimas, išplitęs kūno patinimas ar greitai didėtų kūno svoris, pasakykite apie tai gydytojui, nes tai gali būti sunkaus skysčių susilaikymo organizme požymiai. </w:t>
      </w:r>
      <w:proofErr w:type="spellStart"/>
      <w:r w:rsidRPr="00866263">
        <w:rPr>
          <w:rFonts w:ascii="Times New Roman" w:hAnsi="Times New Roman"/>
          <w:color w:val="000000"/>
        </w:rPr>
        <w:t>Nilotinibo</w:t>
      </w:r>
      <w:proofErr w:type="spellEnd"/>
      <w:r w:rsidRPr="00866263">
        <w:rPr>
          <w:rFonts w:ascii="Times New Roman" w:hAnsi="Times New Roman"/>
          <w:color w:val="000000"/>
        </w:rPr>
        <w:t xml:space="preserve"> vartojantiems pacientams nustatyta nedažnų sunkaus skysčių susilaikymo organizme atvejų.</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Jeigu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skiriamas Jūsų vaikui ir jeigu Jūsų vaikui tinka bet kuri iš anksčiau nurodytų sąlygų, pasakykite apie tai gydytojui.</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color w:val="000000"/>
        </w:rPr>
      </w:pPr>
      <w:r w:rsidRPr="00866263">
        <w:rPr>
          <w:rFonts w:ascii="Times New Roman" w:hAnsi="Times New Roman"/>
          <w:b/>
          <w:color w:val="000000"/>
        </w:rPr>
        <w:t xml:space="preserve">Vaikams ir paaugliams </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skirtas LML sergančių vaikų ir paauglių gydymui. Neturima šio vaisto vartojimo patirties jaunesniems kaip 2 metų vaikams. Taip pat neturima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vartojimo patirties jaunesniems kaip 10 metų vaikams, kuriems yra pirmą kartą diagnozuota liga, o vaisto skyrimo patirties jaunesniems kaip 6 metų vaikams, kuriems nepadeda anksčiau vartoti vaistai nuo LML, yra nedaug.</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Kai kurių vaikų ir paauglių, vartojančių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augimas gali būti lėtesnis nei įprasta. Todėl gydytojas tikrins augimą įprastų vizitų metu.</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hAnsi="Times New Roman"/>
          <w:b/>
          <w:color w:val="000000"/>
          <w:spacing w:val="2"/>
        </w:rPr>
        <w:t xml:space="preserve">Kiti vaistai ir </w:t>
      </w:r>
      <w:proofErr w:type="spellStart"/>
      <w:r w:rsidRPr="00866263">
        <w:rPr>
          <w:rFonts w:ascii="Times New Roman" w:hAnsi="Times New Roman"/>
          <w:b/>
          <w:color w:val="000000"/>
          <w:spacing w:val="2"/>
        </w:rPr>
        <w:t>Nilotinib</w:t>
      </w:r>
      <w:proofErr w:type="spellEnd"/>
      <w:r w:rsidRPr="00866263">
        <w:rPr>
          <w:rFonts w:ascii="Times New Roman" w:hAnsi="Times New Roman"/>
          <w:b/>
          <w:color w:val="000000"/>
          <w:spacing w:val="2"/>
        </w:rPr>
        <w:t xml:space="preserve"> </w:t>
      </w:r>
      <w:proofErr w:type="spellStart"/>
      <w:r w:rsidRPr="00866263">
        <w:rPr>
          <w:rFonts w:ascii="Times New Roman" w:hAnsi="Times New Roman"/>
          <w:b/>
          <w:color w:val="000000"/>
          <w:spacing w:val="2"/>
        </w:rPr>
        <w:t>Zentiva</w:t>
      </w:r>
      <w:proofErr w:type="spellEnd"/>
    </w:p>
    <w:p w:rsidR="00C54DEC" w:rsidRPr="00866263" w:rsidRDefault="00C54DEC" w:rsidP="00C54DEC">
      <w:pPr>
        <w:widowControl w:val="0"/>
        <w:autoSpaceDE w:val="0"/>
        <w:autoSpaceDN w:val="0"/>
        <w:adjustRightInd w:val="0"/>
        <w:spacing w:after="0" w:line="240" w:lineRule="auto"/>
        <w:ind w:right="1"/>
        <w:rPr>
          <w:rFonts w:ascii="Times New Roman" w:hAnsi="Times New Roman"/>
          <w:color w:val="000000"/>
        </w:rPr>
      </w:pP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hAnsi="Times New Roman"/>
          <w:color w:val="000000"/>
        </w:rPr>
        <w:t xml:space="preserve"> gali sąveikauti su kai kuriais kitais vaistais.</w:t>
      </w:r>
    </w:p>
    <w:p w:rsidR="00C54DEC" w:rsidRPr="00866263" w:rsidRDefault="00C54DEC" w:rsidP="00C54DEC">
      <w:pPr>
        <w:widowControl w:val="0"/>
        <w:autoSpaceDE w:val="0"/>
        <w:autoSpaceDN w:val="0"/>
        <w:adjustRightInd w:val="0"/>
        <w:spacing w:after="0" w:line="240" w:lineRule="auto"/>
        <w:ind w:right="1"/>
        <w:rPr>
          <w:rFonts w:ascii="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hAnsi="Times New Roman"/>
          <w:color w:val="000000"/>
        </w:rPr>
      </w:pPr>
      <w:r w:rsidRPr="00866263">
        <w:rPr>
          <w:rFonts w:ascii="Times New Roman" w:hAnsi="Times New Roman"/>
          <w:color w:val="000000"/>
        </w:rPr>
        <w:t>Jeigu vartojate ar neseniai vartojote kitų vaistų arba dėl to nesate tikri, apie tai pasakykite gydytojui arba vaistininkui. Tai ypač svarbu, jei vartojate:</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vaistų nuo aritmijos, vartojamų sutrikusiam širdies ritmui gydyti;</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chlorokvino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halofantrino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klaritromicino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haloperidolio</w:t>
      </w:r>
      <w:proofErr w:type="spellEnd"/>
      <w:r w:rsidRPr="00866263">
        <w:rPr>
          <w:rFonts w:ascii="Times New Roman" w:hAnsi="Times New Roman"/>
          <w:color w:val="000000"/>
        </w:rPr>
        <w:t xml:space="preserve">, metadono, </w:t>
      </w:r>
      <w:proofErr w:type="spellStart"/>
      <w:r w:rsidRPr="00866263">
        <w:rPr>
          <w:rFonts w:ascii="Times New Roman" w:hAnsi="Times New Roman"/>
          <w:color w:val="000000"/>
        </w:rPr>
        <w:t>moksifloksacino</w:t>
      </w:r>
      <w:proofErr w:type="spellEnd"/>
      <w:r w:rsidRPr="00866263">
        <w:rPr>
          <w:rFonts w:ascii="Times New Roman" w:hAnsi="Times New Roman"/>
          <w:color w:val="000000"/>
        </w:rPr>
        <w:t xml:space="preserve"> – vaistų, kurie gali sukelti nepageidaujamą poveikį širdies elektr</w:t>
      </w:r>
      <w:r>
        <w:rPr>
          <w:rFonts w:ascii="Times New Roman" w:hAnsi="Times New Roman"/>
          <w:color w:val="000000"/>
        </w:rPr>
        <w:t xml:space="preserve">iniam </w:t>
      </w:r>
      <w:r w:rsidRPr="00866263">
        <w:rPr>
          <w:rFonts w:ascii="Times New Roman" w:hAnsi="Times New Roman"/>
          <w:color w:val="000000"/>
        </w:rPr>
        <w:t>aktyvumui;</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ketokonazolo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itrakonazolo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vorikonazolo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klaritromicino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telitromicino</w:t>
      </w:r>
      <w:proofErr w:type="spellEnd"/>
      <w:r w:rsidRPr="00866263">
        <w:rPr>
          <w:rFonts w:ascii="Times New Roman" w:hAnsi="Times New Roman"/>
          <w:color w:val="000000"/>
        </w:rPr>
        <w:t xml:space="preserve"> – infekcijoms gydyti vartojamų vaistų;</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ritonaviro</w:t>
      </w:r>
      <w:proofErr w:type="spellEnd"/>
      <w:r w:rsidRPr="00866263">
        <w:rPr>
          <w:rFonts w:ascii="Times New Roman" w:hAnsi="Times New Roman"/>
          <w:color w:val="000000"/>
        </w:rPr>
        <w:t xml:space="preserve"> – </w:t>
      </w:r>
      <w:proofErr w:type="spellStart"/>
      <w:r w:rsidRPr="00866263">
        <w:rPr>
          <w:rFonts w:ascii="Times New Roman" w:hAnsi="Times New Roman"/>
          <w:color w:val="000000"/>
        </w:rPr>
        <w:t>proteinazių</w:t>
      </w:r>
      <w:proofErr w:type="spellEnd"/>
      <w:r w:rsidRPr="00866263">
        <w:rPr>
          <w:rFonts w:ascii="Times New Roman" w:hAnsi="Times New Roman"/>
          <w:color w:val="000000"/>
        </w:rPr>
        <w:t xml:space="preserve"> inhibitorių grupės vaisto, vartojamo nuo ŽIV;</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karbamazepino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fenobarbitalio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fenitoino</w:t>
      </w:r>
      <w:proofErr w:type="spellEnd"/>
      <w:r w:rsidRPr="00866263">
        <w:rPr>
          <w:rFonts w:ascii="Times New Roman" w:hAnsi="Times New Roman"/>
          <w:color w:val="000000"/>
        </w:rPr>
        <w:t xml:space="preserve"> – vartojamų epilepsijai gydyti;</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rifampicino</w:t>
      </w:r>
      <w:proofErr w:type="spellEnd"/>
      <w:r w:rsidRPr="00866263">
        <w:rPr>
          <w:rFonts w:ascii="Times New Roman" w:hAnsi="Times New Roman"/>
          <w:color w:val="000000"/>
        </w:rPr>
        <w:t xml:space="preserve"> – vartojamo tuberkuliozei gydyti;</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jonažolės (taip pat vadinamos </w:t>
      </w:r>
      <w:proofErr w:type="spellStart"/>
      <w:r w:rsidRPr="00866263">
        <w:rPr>
          <w:rFonts w:ascii="Times New Roman" w:hAnsi="Times New Roman"/>
          <w:i/>
          <w:iCs/>
          <w:color w:val="000000"/>
        </w:rPr>
        <w:t>Hypericum</w:t>
      </w:r>
      <w:proofErr w:type="spellEnd"/>
      <w:r w:rsidRPr="00866263">
        <w:rPr>
          <w:rFonts w:ascii="Times New Roman" w:hAnsi="Times New Roman"/>
          <w:i/>
          <w:iCs/>
          <w:color w:val="000000"/>
        </w:rPr>
        <w:t xml:space="preserve"> </w:t>
      </w:r>
      <w:proofErr w:type="spellStart"/>
      <w:r w:rsidRPr="00866263">
        <w:rPr>
          <w:rFonts w:ascii="Times New Roman" w:hAnsi="Times New Roman"/>
          <w:i/>
          <w:iCs/>
          <w:color w:val="000000"/>
        </w:rPr>
        <w:t>perforatum</w:t>
      </w:r>
      <w:proofErr w:type="spellEnd"/>
      <w:r w:rsidRPr="00866263">
        <w:rPr>
          <w:rFonts w:ascii="Times New Roman" w:hAnsi="Times New Roman"/>
          <w:color w:val="000000"/>
        </w:rPr>
        <w:t>) – augalinių preparatų, vartojamų depresijai ir kitoms būklėms gydyti;</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midazolamo</w:t>
      </w:r>
      <w:proofErr w:type="spellEnd"/>
      <w:r w:rsidRPr="00866263">
        <w:rPr>
          <w:rFonts w:ascii="Times New Roman" w:hAnsi="Times New Roman"/>
          <w:color w:val="000000"/>
        </w:rPr>
        <w:t xml:space="preserve"> – vartojamo nerimui šalinti prieš chirurginę operaciją;</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alfentanilio</w:t>
      </w:r>
      <w:proofErr w:type="spellEnd"/>
      <w:r w:rsidRPr="00866263">
        <w:rPr>
          <w:rFonts w:ascii="Times New Roman" w:hAnsi="Times New Roman"/>
          <w:color w:val="000000"/>
        </w:rPr>
        <w:t xml:space="preserve"> ar </w:t>
      </w:r>
      <w:proofErr w:type="spellStart"/>
      <w:r w:rsidRPr="00866263">
        <w:rPr>
          <w:rFonts w:ascii="Times New Roman" w:hAnsi="Times New Roman"/>
          <w:color w:val="000000"/>
        </w:rPr>
        <w:t>fentanilio</w:t>
      </w:r>
      <w:proofErr w:type="spellEnd"/>
      <w:r w:rsidRPr="00866263">
        <w:rPr>
          <w:rFonts w:ascii="Times New Roman" w:hAnsi="Times New Roman"/>
          <w:color w:val="000000"/>
        </w:rPr>
        <w:t xml:space="preserve"> – vartojamų skausmui malšinti ir kaip raminam</w:t>
      </w:r>
      <w:r>
        <w:rPr>
          <w:rFonts w:ascii="Times New Roman" w:hAnsi="Times New Roman"/>
          <w:color w:val="000000"/>
        </w:rPr>
        <w:t>ieji</w:t>
      </w:r>
      <w:r w:rsidRPr="00866263">
        <w:rPr>
          <w:rFonts w:ascii="Times New Roman" w:hAnsi="Times New Roman"/>
          <w:color w:val="000000"/>
        </w:rPr>
        <w:t xml:space="preserve"> </w:t>
      </w:r>
      <w:r>
        <w:rPr>
          <w:rFonts w:ascii="Times New Roman" w:hAnsi="Times New Roman"/>
          <w:color w:val="000000"/>
        </w:rPr>
        <w:t xml:space="preserve">vaistai </w:t>
      </w:r>
      <w:r w:rsidRPr="00866263">
        <w:rPr>
          <w:rFonts w:ascii="Times New Roman" w:hAnsi="Times New Roman"/>
          <w:color w:val="000000"/>
        </w:rPr>
        <w:t>prieš operaciją ar medicinines procedūras arba jų metu;</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ciklosporino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sirolimuzo</w:t>
      </w:r>
      <w:proofErr w:type="spellEnd"/>
      <w:r w:rsidRPr="00866263">
        <w:rPr>
          <w:rFonts w:ascii="Times New Roman" w:hAnsi="Times New Roman"/>
          <w:color w:val="000000"/>
        </w:rPr>
        <w:t xml:space="preserve"> ir </w:t>
      </w:r>
      <w:proofErr w:type="spellStart"/>
      <w:r w:rsidRPr="00866263">
        <w:rPr>
          <w:rFonts w:ascii="Times New Roman" w:hAnsi="Times New Roman"/>
          <w:color w:val="000000"/>
        </w:rPr>
        <w:t>takrolimuzo</w:t>
      </w:r>
      <w:proofErr w:type="spellEnd"/>
      <w:r w:rsidRPr="00866263">
        <w:rPr>
          <w:rFonts w:ascii="Times New Roman" w:hAnsi="Times New Roman"/>
          <w:color w:val="000000"/>
        </w:rPr>
        <w:t xml:space="preserve"> – vaistų, kurie slopina apsaugines organizmo savybes kovojant su infekcijomis ir dažnai vartojami siekiant apsaugoti nuo persodintų organų (pvz., kepenų, širdies ar inksto) atmetimo;</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dihidroergotamino</w:t>
      </w:r>
      <w:proofErr w:type="spellEnd"/>
      <w:r w:rsidRPr="00866263">
        <w:rPr>
          <w:rFonts w:ascii="Times New Roman" w:hAnsi="Times New Roman"/>
          <w:color w:val="000000"/>
        </w:rPr>
        <w:t xml:space="preserve"> ar </w:t>
      </w:r>
      <w:proofErr w:type="spellStart"/>
      <w:r w:rsidRPr="00866263">
        <w:rPr>
          <w:rFonts w:ascii="Times New Roman" w:hAnsi="Times New Roman"/>
          <w:color w:val="000000"/>
        </w:rPr>
        <w:t>ergotamino</w:t>
      </w:r>
      <w:proofErr w:type="spellEnd"/>
      <w:r w:rsidRPr="00866263">
        <w:rPr>
          <w:rFonts w:ascii="Times New Roman" w:hAnsi="Times New Roman"/>
          <w:color w:val="000000"/>
        </w:rPr>
        <w:t xml:space="preserve"> – vartojamų demencijai gydyti;</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lovastatino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simvastatino</w:t>
      </w:r>
      <w:proofErr w:type="spellEnd"/>
      <w:r w:rsidRPr="00866263">
        <w:rPr>
          <w:rFonts w:ascii="Times New Roman" w:hAnsi="Times New Roman"/>
          <w:color w:val="000000"/>
        </w:rPr>
        <w:t xml:space="preserve"> – vartojamų padidėjusiam riebalų kiekiui kraujyje gydyti;</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varfarino</w:t>
      </w:r>
      <w:proofErr w:type="spellEnd"/>
      <w:r w:rsidRPr="00866263">
        <w:rPr>
          <w:rFonts w:ascii="Times New Roman" w:hAnsi="Times New Roman"/>
          <w:color w:val="000000"/>
        </w:rPr>
        <w:t xml:space="preserve"> – vartojamo sutrikusiam kraujo krešėjimui (pvz., kraujo krešuliams arba trombozei) gydyti;</w:t>
      </w:r>
    </w:p>
    <w:p w:rsidR="00C54DEC" w:rsidRPr="00866263" w:rsidRDefault="00C54DEC" w:rsidP="00C54DEC">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astemizolo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terfenadino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cisaprido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pimozido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chinidino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bepridilio</w:t>
      </w:r>
      <w:proofErr w:type="spellEnd"/>
      <w:r w:rsidRPr="00866263">
        <w:rPr>
          <w:rFonts w:ascii="Times New Roman" w:hAnsi="Times New Roman"/>
          <w:color w:val="000000"/>
        </w:rPr>
        <w:t xml:space="preserve"> ar skalsių </w:t>
      </w:r>
      <w:proofErr w:type="spellStart"/>
      <w:r w:rsidRPr="00866263">
        <w:rPr>
          <w:rFonts w:ascii="Times New Roman" w:hAnsi="Times New Roman"/>
          <w:color w:val="000000"/>
        </w:rPr>
        <w:t>alkaloidų</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ergotamino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dihidroergotamino</w:t>
      </w:r>
      <w:proofErr w:type="spellEnd"/>
      <w:r w:rsidRPr="00866263">
        <w:rPr>
          <w:rFonts w:ascii="Times New Roman" w:hAnsi="Times New Roman"/>
          <w:color w:val="000000"/>
        </w:rPr>
        <w:t>).</w:t>
      </w:r>
    </w:p>
    <w:p w:rsidR="00C54DEC" w:rsidRPr="00866263" w:rsidRDefault="00C54DEC" w:rsidP="00C54DEC">
      <w:pPr>
        <w:autoSpaceDE w:val="0"/>
        <w:autoSpaceDN w:val="0"/>
        <w:adjustRightInd w:val="0"/>
        <w:spacing w:after="0" w:line="240" w:lineRule="auto"/>
        <w:ind w:right="1"/>
        <w:rPr>
          <w:rFonts w:ascii="Times New Roman" w:hAnsi="Times New Roman"/>
          <w:b/>
          <w:color w:val="000000"/>
        </w:rPr>
      </w:pPr>
    </w:p>
    <w:p w:rsidR="00C54DEC" w:rsidRPr="00866263" w:rsidRDefault="00C54DEC" w:rsidP="00C54DEC">
      <w:pPr>
        <w:autoSpaceDE w:val="0"/>
        <w:autoSpaceDN w:val="0"/>
        <w:adjustRightInd w:val="0"/>
        <w:spacing w:after="0" w:line="240" w:lineRule="auto"/>
        <w:ind w:right="1"/>
        <w:rPr>
          <w:rFonts w:ascii="Times New Roman" w:hAnsi="Times New Roman"/>
          <w:bCs/>
          <w:color w:val="000000"/>
        </w:rPr>
      </w:pPr>
      <w:r w:rsidRPr="00866263">
        <w:rPr>
          <w:rFonts w:ascii="Times New Roman" w:hAnsi="Times New Roman"/>
          <w:bCs/>
          <w:color w:val="000000"/>
        </w:rPr>
        <w:t xml:space="preserve">Šių vaistų reikia vengti vartoti kartu su </w:t>
      </w:r>
      <w:proofErr w:type="spellStart"/>
      <w:r w:rsidRPr="00866263">
        <w:rPr>
          <w:rFonts w:ascii="Times New Roman" w:hAnsi="Times New Roman"/>
          <w:bCs/>
          <w:color w:val="000000"/>
        </w:rPr>
        <w:t>Nilotinib</w:t>
      </w:r>
      <w:proofErr w:type="spellEnd"/>
      <w:r w:rsidRPr="00866263">
        <w:rPr>
          <w:rFonts w:ascii="Times New Roman" w:hAnsi="Times New Roman"/>
          <w:bCs/>
          <w:color w:val="000000"/>
        </w:rPr>
        <w:t xml:space="preserve"> </w:t>
      </w:r>
      <w:proofErr w:type="spellStart"/>
      <w:r w:rsidRPr="00866263">
        <w:rPr>
          <w:rFonts w:ascii="Times New Roman" w:hAnsi="Times New Roman"/>
          <w:bCs/>
          <w:color w:val="000000"/>
        </w:rPr>
        <w:t>Zentiva</w:t>
      </w:r>
      <w:proofErr w:type="spellEnd"/>
      <w:r w:rsidRPr="00866263">
        <w:rPr>
          <w:rFonts w:ascii="Times New Roman" w:hAnsi="Times New Roman"/>
          <w:bCs/>
          <w:color w:val="000000"/>
        </w:rPr>
        <w:t>. Jei Jūs vartojate kurių nors iš šių vaistų, gydytojas gali Jums skirti alternatyvių vaistų.</w:t>
      </w:r>
    </w:p>
    <w:p w:rsidR="00C54DEC" w:rsidRPr="00866263" w:rsidRDefault="00C54DEC" w:rsidP="00C54DEC">
      <w:pPr>
        <w:autoSpaceDE w:val="0"/>
        <w:autoSpaceDN w:val="0"/>
        <w:adjustRightInd w:val="0"/>
        <w:spacing w:after="0" w:line="240" w:lineRule="auto"/>
        <w:ind w:right="1"/>
        <w:rPr>
          <w:rFonts w:ascii="Times New Roman" w:hAnsi="Times New Roman"/>
          <w:bCs/>
          <w:color w:val="000000"/>
        </w:rPr>
      </w:pPr>
    </w:p>
    <w:p w:rsidR="00C54DEC" w:rsidRPr="00866263" w:rsidRDefault="00C54DEC" w:rsidP="00C54DEC">
      <w:pPr>
        <w:autoSpaceDE w:val="0"/>
        <w:autoSpaceDN w:val="0"/>
        <w:adjustRightInd w:val="0"/>
        <w:spacing w:after="0" w:line="240" w:lineRule="auto"/>
        <w:ind w:right="1"/>
        <w:rPr>
          <w:rFonts w:ascii="Times New Roman" w:hAnsi="Times New Roman"/>
          <w:bCs/>
          <w:color w:val="000000"/>
        </w:rPr>
      </w:pPr>
      <w:r w:rsidRPr="00866263">
        <w:rPr>
          <w:rFonts w:ascii="Times New Roman" w:hAnsi="Times New Roman"/>
          <w:bCs/>
          <w:color w:val="000000"/>
        </w:rPr>
        <w:t xml:space="preserve">Jeigu vartojate </w:t>
      </w:r>
      <w:proofErr w:type="spellStart"/>
      <w:r w:rsidRPr="00866263">
        <w:rPr>
          <w:rFonts w:ascii="Times New Roman" w:hAnsi="Times New Roman"/>
          <w:bCs/>
          <w:color w:val="000000"/>
        </w:rPr>
        <w:t>statinų</w:t>
      </w:r>
      <w:proofErr w:type="spellEnd"/>
      <w:r w:rsidRPr="00866263">
        <w:rPr>
          <w:rFonts w:ascii="Times New Roman" w:hAnsi="Times New Roman"/>
          <w:bCs/>
          <w:color w:val="000000"/>
        </w:rPr>
        <w:t xml:space="preserve"> (tam tikrų vaistų cholesterolio kiekiui kraujyje mažinti), pasitarkite su gydytoju arba vaistininku. </w:t>
      </w:r>
      <w:proofErr w:type="spellStart"/>
      <w:r w:rsidRPr="00866263">
        <w:rPr>
          <w:rFonts w:ascii="Times New Roman" w:hAnsi="Times New Roman"/>
          <w:bCs/>
          <w:color w:val="000000"/>
        </w:rPr>
        <w:t>Nilotinib</w:t>
      </w:r>
      <w:proofErr w:type="spellEnd"/>
      <w:r w:rsidRPr="00866263">
        <w:rPr>
          <w:rFonts w:ascii="Times New Roman" w:hAnsi="Times New Roman"/>
          <w:bCs/>
          <w:color w:val="000000"/>
        </w:rPr>
        <w:t xml:space="preserve"> </w:t>
      </w:r>
      <w:proofErr w:type="spellStart"/>
      <w:r w:rsidRPr="00866263">
        <w:rPr>
          <w:rFonts w:ascii="Times New Roman" w:hAnsi="Times New Roman"/>
          <w:bCs/>
          <w:color w:val="000000"/>
        </w:rPr>
        <w:t>Zentiva</w:t>
      </w:r>
      <w:proofErr w:type="spellEnd"/>
      <w:r w:rsidRPr="00866263">
        <w:rPr>
          <w:rFonts w:ascii="Times New Roman" w:hAnsi="Times New Roman"/>
          <w:bCs/>
          <w:color w:val="000000"/>
        </w:rPr>
        <w:t xml:space="preserve">, vartojamas kartu su tam tikrais </w:t>
      </w:r>
      <w:proofErr w:type="spellStart"/>
      <w:r w:rsidRPr="00866263">
        <w:rPr>
          <w:rFonts w:ascii="Times New Roman" w:hAnsi="Times New Roman"/>
          <w:bCs/>
          <w:color w:val="000000"/>
        </w:rPr>
        <w:t>statinais</w:t>
      </w:r>
      <w:proofErr w:type="spellEnd"/>
      <w:r w:rsidRPr="00866263">
        <w:rPr>
          <w:rFonts w:ascii="Times New Roman" w:hAnsi="Times New Roman"/>
          <w:bCs/>
          <w:color w:val="000000"/>
        </w:rPr>
        <w:t xml:space="preserve">, gali padidinti su </w:t>
      </w:r>
      <w:proofErr w:type="spellStart"/>
      <w:r w:rsidRPr="00866263">
        <w:rPr>
          <w:rFonts w:ascii="Times New Roman" w:hAnsi="Times New Roman"/>
          <w:bCs/>
          <w:color w:val="000000"/>
        </w:rPr>
        <w:t>statinais</w:t>
      </w:r>
      <w:proofErr w:type="spellEnd"/>
      <w:r w:rsidRPr="00866263">
        <w:rPr>
          <w:rFonts w:ascii="Times New Roman" w:hAnsi="Times New Roman"/>
          <w:bCs/>
          <w:color w:val="000000"/>
        </w:rPr>
        <w:t xml:space="preserve"> susijusių raumenų ligų riziką, o tai retais atvejais gali sukelti sunkų raumenų irimą (</w:t>
      </w:r>
      <w:proofErr w:type="spellStart"/>
      <w:r w:rsidRPr="00866263">
        <w:rPr>
          <w:rFonts w:ascii="Times New Roman" w:hAnsi="Times New Roman"/>
          <w:bCs/>
          <w:color w:val="000000"/>
        </w:rPr>
        <w:t>rabdomiolizę</w:t>
      </w:r>
      <w:proofErr w:type="spellEnd"/>
      <w:r w:rsidRPr="00866263">
        <w:rPr>
          <w:rFonts w:ascii="Times New Roman" w:hAnsi="Times New Roman"/>
          <w:bCs/>
          <w:color w:val="000000"/>
        </w:rPr>
        <w:t>), galintį pakenkti inkstams.</w:t>
      </w:r>
    </w:p>
    <w:p w:rsidR="00C54DEC" w:rsidRPr="00866263" w:rsidRDefault="00C54DEC" w:rsidP="00C54DEC">
      <w:pPr>
        <w:autoSpaceDE w:val="0"/>
        <w:autoSpaceDN w:val="0"/>
        <w:adjustRightInd w:val="0"/>
        <w:spacing w:after="0" w:line="240" w:lineRule="auto"/>
        <w:ind w:right="1"/>
        <w:rPr>
          <w:rFonts w:ascii="Times New Roman" w:hAnsi="Times New Roman"/>
          <w:bCs/>
          <w:color w:val="000000"/>
        </w:rPr>
      </w:pPr>
    </w:p>
    <w:p w:rsidR="00C54DEC" w:rsidRPr="00866263" w:rsidRDefault="00C54DEC" w:rsidP="00C54DEC">
      <w:pPr>
        <w:keepNext/>
        <w:autoSpaceDE w:val="0"/>
        <w:autoSpaceDN w:val="0"/>
        <w:adjustRightInd w:val="0"/>
        <w:spacing w:after="0" w:line="240" w:lineRule="auto"/>
        <w:rPr>
          <w:rFonts w:ascii="Times New Roman" w:hAnsi="Times New Roman"/>
          <w:bCs/>
          <w:color w:val="000000"/>
        </w:rPr>
      </w:pPr>
      <w:r w:rsidRPr="00866263">
        <w:rPr>
          <w:rFonts w:ascii="Times New Roman" w:hAnsi="Times New Roman"/>
          <w:bCs/>
          <w:color w:val="000000"/>
        </w:rPr>
        <w:t xml:space="preserve">Be to, prieš pradėdami vartoti </w:t>
      </w:r>
      <w:proofErr w:type="spellStart"/>
      <w:r w:rsidRPr="00866263">
        <w:rPr>
          <w:rFonts w:ascii="Times New Roman" w:hAnsi="Times New Roman"/>
          <w:bCs/>
          <w:color w:val="000000"/>
        </w:rPr>
        <w:t>Nilotinib</w:t>
      </w:r>
      <w:proofErr w:type="spellEnd"/>
      <w:r w:rsidRPr="00866263">
        <w:rPr>
          <w:rFonts w:ascii="Times New Roman" w:hAnsi="Times New Roman"/>
          <w:bCs/>
          <w:color w:val="000000"/>
        </w:rPr>
        <w:t xml:space="preserve"> </w:t>
      </w:r>
      <w:proofErr w:type="spellStart"/>
      <w:r w:rsidRPr="00866263">
        <w:rPr>
          <w:rFonts w:ascii="Times New Roman" w:hAnsi="Times New Roman"/>
          <w:bCs/>
          <w:color w:val="000000"/>
        </w:rPr>
        <w:t>Zentiva</w:t>
      </w:r>
      <w:proofErr w:type="spellEnd"/>
      <w:r w:rsidRPr="00866263">
        <w:rPr>
          <w:rFonts w:ascii="Times New Roman" w:hAnsi="Times New Roman"/>
          <w:bCs/>
          <w:color w:val="000000"/>
        </w:rPr>
        <w:t xml:space="preserve"> pasakykite gydytojui arba vaistininkui, jeigu vartojate bet kurių </w:t>
      </w:r>
      <w:proofErr w:type="spellStart"/>
      <w:r w:rsidRPr="00866263">
        <w:rPr>
          <w:rFonts w:ascii="Times New Roman" w:hAnsi="Times New Roman"/>
          <w:bCs/>
          <w:color w:val="000000"/>
        </w:rPr>
        <w:t>antacidinių</w:t>
      </w:r>
      <w:proofErr w:type="spellEnd"/>
      <w:r w:rsidRPr="00866263">
        <w:rPr>
          <w:rFonts w:ascii="Times New Roman" w:hAnsi="Times New Roman"/>
          <w:bCs/>
          <w:color w:val="000000"/>
        </w:rPr>
        <w:t xml:space="preserve"> vaistų (rėmeniui slopinti skirtų vaistų). Šių vaistų reikia vartoti atskirai nuo </w:t>
      </w:r>
      <w:proofErr w:type="spellStart"/>
      <w:r w:rsidRPr="00866263">
        <w:rPr>
          <w:rFonts w:ascii="Times New Roman" w:hAnsi="Times New Roman"/>
          <w:bCs/>
          <w:color w:val="000000"/>
        </w:rPr>
        <w:t>Nilotinib</w:t>
      </w:r>
      <w:proofErr w:type="spellEnd"/>
      <w:r w:rsidRPr="00866263">
        <w:rPr>
          <w:rFonts w:ascii="Times New Roman" w:hAnsi="Times New Roman"/>
          <w:bCs/>
          <w:color w:val="000000"/>
        </w:rPr>
        <w:t xml:space="preserve"> </w:t>
      </w:r>
      <w:proofErr w:type="spellStart"/>
      <w:r w:rsidRPr="00866263">
        <w:rPr>
          <w:rFonts w:ascii="Times New Roman" w:hAnsi="Times New Roman"/>
          <w:bCs/>
          <w:color w:val="000000"/>
        </w:rPr>
        <w:t>Zentiva</w:t>
      </w:r>
      <w:proofErr w:type="spellEnd"/>
      <w:r w:rsidRPr="00866263">
        <w:rPr>
          <w:rFonts w:ascii="Times New Roman" w:hAnsi="Times New Roman"/>
          <w:bCs/>
          <w:color w:val="000000"/>
        </w:rPr>
        <w:t>:</w:t>
      </w:r>
    </w:p>
    <w:p w:rsidR="00C54DEC" w:rsidRPr="00866263" w:rsidRDefault="00C54DEC" w:rsidP="00C54DEC">
      <w:pPr>
        <w:pStyle w:val="Sraopastraipa"/>
        <w:numPr>
          <w:ilvl w:val="0"/>
          <w:numId w:val="14"/>
        </w:numPr>
        <w:autoSpaceDE w:val="0"/>
        <w:autoSpaceDN w:val="0"/>
        <w:adjustRightInd w:val="0"/>
        <w:spacing w:after="0" w:line="240" w:lineRule="auto"/>
        <w:ind w:left="567" w:right="1" w:hanging="567"/>
        <w:rPr>
          <w:rFonts w:ascii="Times New Roman" w:hAnsi="Times New Roman"/>
          <w:bCs/>
          <w:color w:val="000000"/>
        </w:rPr>
      </w:pPr>
      <w:r w:rsidRPr="00866263">
        <w:rPr>
          <w:rFonts w:ascii="Times New Roman" w:hAnsi="Times New Roman"/>
          <w:bCs/>
          <w:color w:val="000000"/>
        </w:rPr>
        <w:t xml:space="preserve">H2 receptorių blokatorių, kurie slopina rūgšties susidarymą skrandyje. H2 receptorių blokatorių reikia vartoti maždaug 10 valandų prieš ir maždaug 2 valandas po </w:t>
      </w:r>
      <w:proofErr w:type="spellStart"/>
      <w:r w:rsidRPr="00866263">
        <w:rPr>
          <w:rFonts w:ascii="Times New Roman" w:hAnsi="Times New Roman"/>
          <w:bCs/>
          <w:color w:val="000000"/>
        </w:rPr>
        <w:t>Nilotinib</w:t>
      </w:r>
      <w:proofErr w:type="spellEnd"/>
      <w:r w:rsidRPr="00866263">
        <w:rPr>
          <w:rFonts w:ascii="Times New Roman" w:hAnsi="Times New Roman"/>
          <w:bCs/>
          <w:color w:val="000000"/>
        </w:rPr>
        <w:t xml:space="preserve"> </w:t>
      </w:r>
      <w:proofErr w:type="spellStart"/>
      <w:r w:rsidRPr="00866263">
        <w:rPr>
          <w:rFonts w:ascii="Times New Roman" w:hAnsi="Times New Roman"/>
          <w:bCs/>
          <w:color w:val="000000"/>
        </w:rPr>
        <w:t>Zentiva</w:t>
      </w:r>
      <w:proofErr w:type="spellEnd"/>
      <w:r w:rsidRPr="00866263">
        <w:rPr>
          <w:rFonts w:ascii="Times New Roman" w:hAnsi="Times New Roman"/>
          <w:bCs/>
          <w:color w:val="000000"/>
        </w:rPr>
        <w:t xml:space="preserve"> pavartojimo;</w:t>
      </w:r>
    </w:p>
    <w:p w:rsidR="00C54DEC" w:rsidRPr="00866263" w:rsidRDefault="00C54DEC" w:rsidP="00C54DEC">
      <w:pPr>
        <w:pStyle w:val="Sraopastraipa"/>
        <w:numPr>
          <w:ilvl w:val="0"/>
          <w:numId w:val="14"/>
        </w:numPr>
        <w:autoSpaceDE w:val="0"/>
        <w:autoSpaceDN w:val="0"/>
        <w:adjustRightInd w:val="0"/>
        <w:spacing w:after="0" w:line="240" w:lineRule="auto"/>
        <w:ind w:left="567" w:right="1" w:hanging="567"/>
        <w:rPr>
          <w:rFonts w:ascii="Times New Roman" w:hAnsi="Times New Roman"/>
          <w:bCs/>
          <w:color w:val="000000"/>
        </w:rPr>
      </w:pPr>
      <w:proofErr w:type="spellStart"/>
      <w:r w:rsidRPr="00866263">
        <w:rPr>
          <w:rFonts w:ascii="Times New Roman" w:hAnsi="Times New Roman"/>
          <w:bCs/>
          <w:color w:val="000000"/>
        </w:rPr>
        <w:t>antacidinių</w:t>
      </w:r>
      <w:proofErr w:type="spellEnd"/>
      <w:r w:rsidRPr="00866263">
        <w:rPr>
          <w:rFonts w:ascii="Times New Roman" w:hAnsi="Times New Roman"/>
          <w:bCs/>
          <w:color w:val="000000"/>
        </w:rPr>
        <w:t xml:space="preserve"> vaistų (pavyzdžiui tokių, kurių sudėtyje yra aliuminio </w:t>
      </w:r>
      <w:proofErr w:type="spellStart"/>
      <w:r w:rsidRPr="00866263">
        <w:rPr>
          <w:rFonts w:ascii="Times New Roman" w:hAnsi="Times New Roman"/>
          <w:bCs/>
          <w:color w:val="000000"/>
        </w:rPr>
        <w:t>hidroksido</w:t>
      </w:r>
      <w:proofErr w:type="spellEnd"/>
      <w:r w:rsidRPr="00866263">
        <w:rPr>
          <w:rFonts w:ascii="Times New Roman" w:hAnsi="Times New Roman"/>
          <w:bCs/>
          <w:color w:val="000000"/>
        </w:rPr>
        <w:t xml:space="preserve">, magnio </w:t>
      </w:r>
      <w:proofErr w:type="spellStart"/>
      <w:r w:rsidRPr="00866263">
        <w:rPr>
          <w:rFonts w:ascii="Times New Roman" w:hAnsi="Times New Roman"/>
          <w:bCs/>
          <w:color w:val="000000"/>
        </w:rPr>
        <w:t>hidroksido</w:t>
      </w:r>
      <w:proofErr w:type="spellEnd"/>
      <w:r w:rsidRPr="00866263">
        <w:rPr>
          <w:rFonts w:ascii="Times New Roman" w:hAnsi="Times New Roman"/>
          <w:bCs/>
          <w:color w:val="000000"/>
        </w:rPr>
        <w:t xml:space="preserve"> ar </w:t>
      </w:r>
      <w:proofErr w:type="spellStart"/>
      <w:r w:rsidRPr="00866263">
        <w:rPr>
          <w:rFonts w:ascii="Times New Roman" w:hAnsi="Times New Roman"/>
          <w:bCs/>
          <w:color w:val="000000"/>
        </w:rPr>
        <w:t>simetikono</w:t>
      </w:r>
      <w:proofErr w:type="spellEnd"/>
      <w:r w:rsidRPr="00866263">
        <w:rPr>
          <w:rFonts w:ascii="Times New Roman" w:hAnsi="Times New Roman"/>
          <w:bCs/>
          <w:color w:val="000000"/>
        </w:rPr>
        <w:t xml:space="preserve">), kurie neutralizuoja padidėjusį skrandžio rūgštingumą. Šių </w:t>
      </w:r>
      <w:proofErr w:type="spellStart"/>
      <w:r w:rsidRPr="00866263">
        <w:rPr>
          <w:rFonts w:ascii="Times New Roman" w:hAnsi="Times New Roman"/>
          <w:bCs/>
          <w:color w:val="000000"/>
        </w:rPr>
        <w:t>antacidinių</w:t>
      </w:r>
      <w:proofErr w:type="spellEnd"/>
      <w:r w:rsidRPr="00866263">
        <w:rPr>
          <w:rFonts w:ascii="Times New Roman" w:hAnsi="Times New Roman"/>
          <w:bCs/>
          <w:color w:val="000000"/>
        </w:rPr>
        <w:t xml:space="preserve"> vaistų reikia vartoti maždaug 2 valandas prieš arba maždaug 2 valandas po </w:t>
      </w:r>
      <w:proofErr w:type="spellStart"/>
      <w:r w:rsidRPr="00866263">
        <w:rPr>
          <w:rFonts w:ascii="Times New Roman" w:hAnsi="Times New Roman"/>
          <w:bCs/>
          <w:color w:val="000000"/>
        </w:rPr>
        <w:t>Nilotinib</w:t>
      </w:r>
      <w:proofErr w:type="spellEnd"/>
      <w:r w:rsidRPr="00866263">
        <w:rPr>
          <w:rFonts w:ascii="Times New Roman" w:hAnsi="Times New Roman"/>
          <w:bCs/>
          <w:color w:val="000000"/>
        </w:rPr>
        <w:t xml:space="preserve"> </w:t>
      </w:r>
      <w:proofErr w:type="spellStart"/>
      <w:r w:rsidRPr="00866263">
        <w:rPr>
          <w:rFonts w:ascii="Times New Roman" w:hAnsi="Times New Roman"/>
          <w:bCs/>
          <w:color w:val="000000"/>
        </w:rPr>
        <w:t>Zentiva</w:t>
      </w:r>
      <w:proofErr w:type="spellEnd"/>
      <w:r w:rsidRPr="00866263">
        <w:rPr>
          <w:rFonts w:ascii="Times New Roman" w:hAnsi="Times New Roman"/>
          <w:bCs/>
          <w:color w:val="000000"/>
        </w:rPr>
        <w:t xml:space="preserve"> pavartojimo.</w:t>
      </w:r>
    </w:p>
    <w:p w:rsidR="00C54DEC" w:rsidRPr="00866263" w:rsidRDefault="00C54DEC" w:rsidP="00C54DEC">
      <w:pPr>
        <w:autoSpaceDE w:val="0"/>
        <w:autoSpaceDN w:val="0"/>
        <w:adjustRightInd w:val="0"/>
        <w:spacing w:after="0" w:line="240" w:lineRule="auto"/>
        <w:ind w:right="1"/>
        <w:rPr>
          <w:rFonts w:ascii="Times New Roman" w:hAnsi="Times New Roman"/>
          <w:bCs/>
          <w:color w:val="000000"/>
        </w:rPr>
      </w:pPr>
    </w:p>
    <w:p w:rsidR="00C54DEC" w:rsidRPr="00866263" w:rsidRDefault="00C54DEC" w:rsidP="00C54DEC">
      <w:pPr>
        <w:autoSpaceDE w:val="0"/>
        <w:autoSpaceDN w:val="0"/>
        <w:adjustRightInd w:val="0"/>
        <w:spacing w:after="0" w:line="240" w:lineRule="auto"/>
        <w:ind w:right="1"/>
        <w:rPr>
          <w:rFonts w:ascii="Times New Roman" w:hAnsi="Times New Roman"/>
          <w:bCs/>
          <w:color w:val="000000"/>
        </w:rPr>
      </w:pPr>
      <w:r w:rsidRPr="00866263">
        <w:rPr>
          <w:rFonts w:ascii="Times New Roman" w:hAnsi="Times New Roman"/>
          <w:b/>
          <w:color w:val="000000"/>
        </w:rPr>
        <w:t xml:space="preserve">Jeigu Jūs jau vartojate </w:t>
      </w: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r w:rsidRPr="00866263">
        <w:rPr>
          <w:rFonts w:ascii="Times New Roman" w:hAnsi="Times New Roman"/>
          <w:b/>
          <w:color w:val="000000"/>
        </w:rPr>
        <w:t xml:space="preserve"> </w:t>
      </w:r>
      <w:r w:rsidRPr="00866263">
        <w:rPr>
          <w:rFonts w:ascii="Times New Roman" w:hAnsi="Times New Roman"/>
          <w:bCs/>
          <w:color w:val="000000"/>
        </w:rPr>
        <w:t xml:space="preserve">ir Jums paskiriama naujų iki tol kartu su </w:t>
      </w:r>
      <w:proofErr w:type="spellStart"/>
      <w:r w:rsidRPr="00866263">
        <w:rPr>
          <w:rFonts w:ascii="Times New Roman" w:hAnsi="Times New Roman"/>
          <w:bCs/>
          <w:color w:val="000000"/>
        </w:rPr>
        <w:t>Nilotinib</w:t>
      </w:r>
      <w:proofErr w:type="spellEnd"/>
      <w:r w:rsidRPr="00866263">
        <w:rPr>
          <w:rFonts w:ascii="Times New Roman" w:hAnsi="Times New Roman"/>
          <w:bCs/>
          <w:color w:val="000000"/>
        </w:rPr>
        <w:t xml:space="preserve"> </w:t>
      </w:r>
      <w:proofErr w:type="spellStart"/>
      <w:r w:rsidRPr="00866263">
        <w:rPr>
          <w:rFonts w:ascii="Times New Roman" w:hAnsi="Times New Roman"/>
          <w:bCs/>
          <w:color w:val="000000"/>
        </w:rPr>
        <w:t>Zentiva</w:t>
      </w:r>
      <w:proofErr w:type="spellEnd"/>
      <w:r w:rsidRPr="00866263">
        <w:rPr>
          <w:rFonts w:ascii="Times New Roman" w:hAnsi="Times New Roman"/>
          <w:bCs/>
          <w:color w:val="000000"/>
        </w:rPr>
        <w:t xml:space="preserve"> nevartotų vaistų, apie tai pasakykite savo gydytojui.</w:t>
      </w:r>
    </w:p>
    <w:p w:rsidR="00C54DEC" w:rsidRPr="00866263" w:rsidRDefault="00C54DEC" w:rsidP="00C54DEC">
      <w:pPr>
        <w:autoSpaceDE w:val="0"/>
        <w:autoSpaceDN w:val="0"/>
        <w:adjustRightInd w:val="0"/>
        <w:spacing w:after="0" w:line="240" w:lineRule="auto"/>
        <w:ind w:right="1"/>
        <w:rPr>
          <w:rFonts w:ascii="Times New Roman" w:hAnsi="Times New Roman"/>
          <w:bCs/>
          <w:color w:val="000000"/>
        </w:rPr>
      </w:pPr>
    </w:p>
    <w:p w:rsidR="00C54DEC" w:rsidRPr="00866263" w:rsidRDefault="00C54DEC" w:rsidP="00C54DEC">
      <w:pPr>
        <w:keepNext/>
        <w:autoSpaceDE w:val="0"/>
        <w:autoSpaceDN w:val="0"/>
        <w:adjustRightInd w:val="0"/>
        <w:spacing w:after="0" w:line="240" w:lineRule="auto"/>
        <w:rPr>
          <w:rFonts w:ascii="Times New Roman" w:hAnsi="Times New Roman"/>
          <w:bCs/>
          <w:color w:val="000000"/>
        </w:rPr>
      </w:pP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r w:rsidRPr="00866263">
        <w:t xml:space="preserve"> </w:t>
      </w:r>
      <w:r w:rsidRPr="00866263">
        <w:rPr>
          <w:rFonts w:ascii="Times New Roman" w:hAnsi="Times New Roman"/>
          <w:b/>
          <w:color w:val="000000"/>
        </w:rPr>
        <w:t>vartojimas su maistu ir gėrimais</w:t>
      </w:r>
    </w:p>
    <w:p w:rsidR="00C54DEC" w:rsidRPr="00866263" w:rsidRDefault="00C54DEC" w:rsidP="00C54DEC">
      <w:pPr>
        <w:autoSpaceDE w:val="0"/>
        <w:autoSpaceDN w:val="0"/>
        <w:adjustRightInd w:val="0"/>
        <w:spacing w:after="0" w:line="240" w:lineRule="auto"/>
        <w:ind w:right="1"/>
        <w:rPr>
          <w:rFonts w:ascii="Times New Roman" w:hAnsi="Times New Roman"/>
          <w:bCs/>
          <w:color w:val="000000"/>
        </w:rPr>
      </w:pP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r w:rsidRPr="00866263">
        <w:rPr>
          <w:rFonts w:ascii="Times New Roman" w:hAnsi="Times New Roman"/>
          <w:bCs/>
          <w:color w:val="000000"/>
        </w:rPr>
        <w:t xml:space="preserve"> </w:t>
      </w:r>
      <w:r w:rsidRPr="00866263">
        <w:rPr>
          <w:rFonts w:ascii="Times New Roman" w:hAnsi="Times New Roman"/>
          <w:b/>
          <w:color w:val="000000"/>
        </w:rPr>
        <w:t>negalima</w:t>
      </w:r>
      <w:r w:rsidRPr="00866263">
        <w:rPr>
          <w:rFonts w:ascii="Times New Roman" w:hAnsi="Times New Roman"/>
          <w:bCs/>
          <w:color w:val="000000"/>
        </w:rPr>
        <w:t xml:space="preserve"> </w:t>
      </w:r>
      <w:r w:rsidRPr="00866263">
        <w:rPr>
          <w:rFonts w:ascii="Times New Roman" w:hAnsi="Times New Roman"/>
          <w:b/>
          <w:color w:val="000000"/>
        </w:rPr>
        <w:t>vartoti valgant</w:t>
      </w:r>
      <w:r w:rsidRPr="00866263">
        <w:rPr>
          <w:rFonts w:ascii="Times New Roman" w:hAnsi="Times New Roman"/>
          <w:bCs/>
          <w:color w:val="000000"/>
        </w:rPr>
        <w:t xml:space="preserve">. Maistas gali padidinti </w:t>
      </w:r>
      <w:proofErr w:type="spellStart"/>
      <w:r w:rsidRPr="00866263">
        <w:rPr>
          <w:rFonts w:ascii="Times New Roman" w:hAnsi="Times New Roman"/>
          <w:bCs/>
          <w:color w:val="000000"/>
        </w:rPr>
        <w:t>Nilotinib</w:t>
      </w:r>
      <w:proofErr w:type="spellEnd"/>
      <w:r w:rsidRPr="00866263">
        <w:rPr>
          <w:rFonts w:ascii="Times New Roman" w:hAnsi="Times New Roman"/>
          <w:bCs/>
          <w:color w:val="000000"/>
        </w:rPr>
        <w:t xml:space="preserve"> </w:t>
      </w:r>
      <w:proofErr w:type="spellStart"/>
      <w:r w:rsidRPr="00866263">
        <w:rPr>
          <w:rFonts w:ascii="Times New Roman" w:hAnsi="Times New Roman"/>
          <w:bCs/>
          <w:color w:val="000000"/>
        </w:rPr>
        <w:t>Zentiva</w:t>
      </w:r>
      <w:proofErr w:type="spellEnd"/>
      <w:r w:rsidRPr="00866263">
        <w:rPr>
          <w:rFonts w:ascii="Times New Roman" w:hAnsi="Times New Roman"/>
          <w:bCs/>
          <w:color w:val="000000"/>
        </w:rPr>
        <w:t xml:space="preserve"> absorbciją ir todėl gali padidėti </w:t>
      </w:r>
      <w:proofErr w:type="spellStart"/>
      <w:r w:rsidRPr="00866263">
        <w:rPr>
          <w:rFonts w:ascii="Times New Roman" w:hAnsi="Times New Roman"/>
          <w:bCs/>
          <w:color w:val="000000"/>
        </w:rPr>
        <w:t>Nilotinib</w:t>
      </w:r>
      <w:proofErr w:type="spellEnd"/>
      <w:r w:rsidRPr="00866263">
        <w:rPr>
          <w:rFonts w:ascii="Times New Roman" w:hAnsi="Times New Roman"/>
          <w:bCs/>
          <w:color w:val="000000"/>
        </w:rPr>
        <w:t xml:space="preserve"> </w:t>
      </w:r>
      <w:proofErr w:type="spellStart"/>
      <w:r w:rsidRPr="00866263">
        <w:rPr>
          <w:rFonts w:ascii="Times New Roman" w:hAnsi="Times New Roman"/>
          <w:bCs/>
          <w:color w:val="000000"/>
        </w:rPr>
        <w:t>Zentiva</w:t>
      </w:r>
      <w:proofErr w:type="spellEnd"/>
      <w:r w:rsidRPr="00866263">
        <w:rPr>
          <w:rFonts w:ascii="Times New Roman" w:hAnsi="Times New Roman"/>
          <w:bCs/>
          <w:color w:val="000000"/>
        </w:rPr>
        <w:t xml:space="preserve"> kiekis kraujyje iki galimai pavojingo lygio. Negalima gerti greipfrutų sulčių ar valgyti greipfrutų. Tai gali padidinti </w:t>
      </w:r>
      <w:proofErr w:type="spellStart"/>
      <w:r w:rsidRPr="00866263">
        <w:rPr>
          <w:rFonts w:ascii="Times New Roman" w:hAnsi="Times New Roman"/>
          <w:bCs/>
          <w:color w:val="000000"/>
        </w:rPr>
        <w:t>Nilotinib</w:t>
      </w:r>
      <w:proofErr w:type="spellEnd"/>
      <w:r w:rsidRPr="00866263">
        <w:rPr>
          <w:rFonts w:ascii="Times New Roman" w:hAnsi="Times New Roman"/>
          <w:bCs/>
          <w:color w:val="000000"/>
        </w:rPr>
        <w:t xml:space="preserve"> </w:t>
      </w:r>
      <w:proofErr w:type="spellStart"/>
      <w:r w:rsidRPr="00866263">
        <w:rPr>
          <w:rFonts w:ascii="Times New Roman" w:hAnsi="Times New Roman"/>
          <w:bCs/>
          <w:color w:val="000000"/>
        </w:rPr>
        <w:t>Zentiva</w:t>
      </w:r>
      <w:proofErr w:type="spellEnd"/>
      <w:r w:rsidRPr="00866263">
        <w:rPr>
          <w:rFonts w:ascii="Times New Roman" w:hAnsi="Times New Roman"/>
          <w:bCs/>
          <w:color w:val="000000"/>
        </w:rPr>
        <w:t xml:space="preserve"> kiekį kraujyje, galimai iki žalingo lygio.</w:t>
      </w:r>
    </w:p>
    <w:p w:rsidR="00C54DEC" w:rsidRPr="00866263" w:rsidRDefault="00C54DEC" w:rsidP="00C54DEC">
      <w:pPr>
        <w:autoSpaceDE w:val="0"/>
        <w:autoSpaceDN w:val="0"/>
        <w:adjustRightInd w:val="0"/>
        <w:spacing w:after="0" w:line="240" w:lineRule="auto"/>
        <w:ind w:right="1"/>
        <w:rPr>
          <w:rFonts w:ascii="Times New Roman" w:hAnsi="Times New Roman"/>
          <w:bCs/>
          <w:color w:val="000000"/>
        </w:rPr>
      </w:pPr>
    </w:p>
    <w:p w:rsidR="00C54DEC" w:rsidRPr="00866263" w:rsidRDefault="00C54DEC" w:rsidP="00C54DEC">
      <w:pPr>
        <w:keepNext/>
        <w:autoSpaceDE w:val="0"/>
        <w:autoSpaceDN w:val="0"/>
        <w:adjustRightInd w:val="0"/>
        <w:spacing w:after="0" w:line="240" w:lineRule="auto"/>
        <w:rPr>
          <w:rFonts w:ascii="Times New Roman" w:hAnsi="Times New Roman"/>
          <w:b/>
          <w:color w:val="000000"/>
        </w:rPr>
      </w:pPr>
      <w:r w:rsidRPr="00866263">
        <w:rPr>
          <w:rFonts w:ascii="Times New Roman" w:hAnsi="Times New Roman"/>
          <w:b/>
          <w:color w:val="000000"/>
        </w:rPr>
        <w:t xml:space="preserve">Nėštumas ir žindymo laikotarpis </w:t>
      </w:r>
    </w:p>
    <w:p w:rsidR="00C54DEC" w:rsidRPr="00866263" w:rsidRDefault="00C54DEC" w:rsidP="00C54DEC">
      <w:pPr>
        <w:pStyle w:val="Sraopastraipa"/>
        <w:numPr>
          <w:ilvl w:val="0"/>
          <w:numId w:val="15"/>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r w:rsidRPr="00866263">
        <w:rPr>
          <w:rFonts w:ascii="Times New Roman" w:hAnsi="Times New Roman"/>
          <w:bCs/>
          <w:color w:val="000000"/>
        </w:rPr>
        <w:t xml:space="preserve"> </w:t>
      </w:r>
      <w:r w:rsidRPr="00866263">
        <w:rPr>
          <w:rFonts w:ascii="Times New Roman" w:hAnsi="Times New Roman"/>
          <w:b/>
          <w:bCs/>
          <w:color w:val="000000"/>
        </w:rPr>
        <w:t>nerekomenduojama vartoti nėštumo metu</w:t>
      </w:r>
      <w:r w:rsidRPr="00866263">
        <w:rPr>
          <w:rFonts w:ascii="Times New Roman" w:hAnsi="Times New Roman"/>
          <w:color w:val="000000"/>
        </w:rPr>
        <w:t>, išskyrus neabejotinai būtinus atvejus. Jeigu esate ar manote, kad galite būti nėščia, apie tai pasakykite gydytojui, kuris rekomenduos, ar galite vartoti šio vaisto nėštumo metu.</w:t>
      </w:r>
    </w:p>
    <w:p w:rsidR="00C54DEC" w:rsidRPr="00866263" w:rsidRDefault="00C54DEC" w:rsidP="00C54DEC">
      <w:pPr>
        <w:pStyle w:val="Sraopastraipa"/>
        <w:numPr>
          <w:ilvl w:val="0"/>
          <w:numId w:val="15"/>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Vartojant </w:t>
      </w:r>
      <w:proofErr w:type="spellStart"/>
      <w:r w:rsidRPr="00866263">
        <w:rPr>
          <w:rFonts w:ascii="Times New Roman" w:hAnsi="Times New Roman"/>
          <w:bCs/>
          <w:color w:val="000000"/>
        </w:rPr>
        <w:t>Nilotinib</w:t>
      </w:r>
      <w:proofErr w:type="spellEnd"/>
      <w:r w:rsidRPr="00866263">
        <w:rPr>
          <w:rFonts w:ascii="Times New Roman" w:hAnsi="Times New Roman"/>
          <w:bCs/>
          <w:color w:val="000000"/>
        </w:rPr>
        <w:t xml:space="preserve"> </w:t>
      </w:r>
      <w:proofErr w:type="spellStart"/>
      <w:r w:rsidRPr="00866263">
        <w:rPr>
          <w:rFonts w:ascii="Times New Roman" w:hAnsi="Times New Roman"/>
          <w:bCs/>
          <w:color w:val="000000"/>
        </w:rPr>
        <w:t>Zentiva</w:t>
      </w:r>
      <w:proofErr w:type="spellEnd"/>
      <w:r w:rsidRPr="00866263">
        <w:rPr>
          <w:rFonts w:ascii="Times New Roman" w:hAnsi="Times New Roman"/>
          <w:color w:val="000000"/>
        </w:rPr>
        <w:t xml:space="preserve">, </w:t>
      </w:r>
      <w:r w:rsidRPr="00866263">
        <w:rPr>
          <w:rFonts w:ascii="Times New Roman" w:hAnsi="Times New Roman"/>
          <w:b/>
          <w:bCs/>
          <w:color w:val="000000"/>
        </w:rPr>
        <w:t>galinčioms pastoti moterims</w:t>
      </w:r>
      <w:r w:rsidRPr="00866263">
        <w:rPr>
          <w:rFonts w:ascii="Times New Roman" w:hAnsi="Times New Roman"/>
          <w:color w:val="000000"/>
        </w:rPr>
        <w:t xml:space="preserve"> rekomenduojama naudoti labai veiksmingas kontracepcijos priemones ir dvi savaites po gydymo pabaigos.</w:t>
      </w:r>
    </w:p>
    <w:p w:rsidR="00C54DEC" w:rsidRPr="00866263" w:rsidRDefault="00C54DEC" w:rsidP="00C54DEC">
      <w:pPr>
        <w:pStyle w:val="Sraopastraipa"/>
        <w:numPr>
          <w:ilvl w:val="0"/>
          <w:numId w:val="15"/>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bCs/>
          <w:color w:val="000000"/>
        </w:rPr>
        <w:t>Nilotinib</w:t>
      </w:r>
      <w:proofErr w:type="spellEnd"/>
      <w:r w:rsidRPr="00866263">
        <w:rPr>
          <w:rFonts w:ascii="Times New Roman" w:hAnsi="Times New Roman"/>
          <w:bCs/>
          <w:color w:val="000000"/>
        </w:rPr>
        <w:t xml:space="preserve"> </w:t>
      </w:r>
      <w:proofErr w:type="spellStart"/>
      <w:r w:rsidRPr="00866263">
        <w:rPr>
          <w:rFonts w:ascii="Times New Roman" w:hAnsi="Times New Roman"/>
          <w:bCs/>
          <w:color w:val="000000"/>
        </w:rPr>
        <w:t>Zentiva</w:t>
      </w:r>
      <w:proofErr w:type="spellEnd"/>
      <w:r w:rsidRPr="00866263">
        <w:rPr>
          <w:rFonts w:ascii="Times New Roman" w:hAnsi="Times New Roman"/>
          <w:bCs/>
          <w:color w:val="000000"/>
        </w:rPr>
        <w:t xml:space="preserve"> </w:t>
      </w:r>
      <w:r w:rsidRPr="00866263">
        <w:rPr>
          <w:rFonts w:ascii="Times New Roman" w:hAnsi="Times New Roman"/>
          <w:color w:val="000000"/>
        </w:rPr>
        <w:t xml:space="preserve">vartojimo metu ir 2 savaites po paskutinės dozės pavartojimo, </w:t>
      </w:r>
      <w:r w:rsidRPr="00866263">
        <w:rPr>
          <w:rFonts w:ascii="Times New Roman" w:hAnsi="Times New Roman"/>
          <w:b/>
          <w:bCs/>
          <w:color w:val="000000"/>
        </w:rPr>
        <w:t>žindyti nerekomenduojama</w:t>
      </w:r>
      <w:r w:rsidRPr="00866263">
        <w:rPr>
          <w:rFonts w:ascii="Times New Roman" w:hAnsi="Times New Roman"/>
          <w:color w:val="000000"/>
        </w:rPr>
        <w:t>. Jei žindote kūdikį, apie tai pasakykite gydytojui.</w:t>
      </w:r>
    </w:p>
    <w:p w:rsidR="00C54DEC" w:rsidRPr="00866263" w:rsidRDefault="00C54DEC" w:rsidP="00C54DEC">
      <w:p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Jeigu esate nėščia, žindote kūdikį, manote, kad galbūt esate nėščia, arba planuojate pastoti, tai prieš vartodama šį vaistą pasitarkite su gydytoju arba vaistininku.</w:t>
      </w:r>
    </w:p>
    <w:p w:rsidR="00C54DEC" w:rsidRPr="00866263" w:rsidRDefault="00C54DEC" w:rsidP="00C54DEC">
      <w:pPr>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Vairavimas ir mechanizmų valdymas</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Jei pavartojus šio vaisto, Jums pasireiškia gebėjimą saugiai vairuoti ir valdyti mechanizmus galinčių įtakoti šalutinių reiškinių (pvz., galvos svaigimas ar neryškus matymas), Jums reikia vengti atlikti šiuos veiksmus tol, kol minėti reiškiniai neišnyks.</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hAnsi="Times New Roman"/>
          <w:bCs/>
          <w:color w:val="000000"/>
        </w:rPr>
      </w:pP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r w:rsidRPr="00866263">
        <w:rPr>
          <w:rFonts w:ascii="Times New Roman" w:hAnsi="Times New Roman"/>
          <w:b/>
          <w:color w:val="000000"/>
        </w:rPr>
        <w:t xml:space="preserve"> sudėtyje yra laktozės</w:t>
      </w:r>
    </w:p>
    <w:p w:rsidR="00C54DEC" w:rsidRPr="00866263" w:rsidRDefault="00C54DEC" w:rsidP="00C54DEC">
      <w:pPr>
        <w:widowControl w:val="0"/>
        <w:autoSpaceDE w:val="0"/>
        <w:autoSpaceDN w:val="0"/>
        <w:adjustRightInd w:val="0"/>
        <w:spacing w:after="0" w:line="240" w:lineRule="auto"/>
        <w:ind w:right="1"/>
        <w:rPr>
          <w:rFonts w:ascii="Times New Roman" w:hAnsi="Times New Roman"/>
          <w:bCs/>
          <w:color w:val="000000"/>
        </w:rPr>
      </w:pPr>
      <w:r w:rsidRPr="00866263">
        <w:rPr>
          <w:rFonts w:ascii="Times New Roman" w:hAnsi="Times New Roman"/>
          <w:bCs/>
          <w:color w:val="000000"/>
        </w:rPr>
        <w:t>Šio vaisto sudėtyje yra laktozės (taip pat vadinamos pieno cukrumi). Jeigu gydytojas Jums yra sakęs, kad netoleruojate kokių nors angliavandenių, kreipkitės į jį prieš pradėdami vartoti šį vaistą.</w:t>
      </w:r>
    </w:p>
    <w:p w:rsidR="00C54DEC" w:rsidRPr="00866263" w:rsidRDefault="00C54DEC" w:rsidP="00C54DEC">
      <w:pPr>
        <w:widowControl w:val="0"/>
        <w:autoSpaceDE w:val="0"/>
        <w:autoSpaceDN w:val="0"/>
        <w:adjustRightInd w:val="0"/>
        <w:spacing w:after="0" w:line="240" w:lineRule="auto"/>
        <w:ind w:right="1"/>
        <w:rPr>
          <w:rFonts w:ascii="Times New Roman" w:hAnsi="Times New Roman"/>
          <w:bCs/>
          <w:color w:val="000000"/>
        </w:rPr>
      </w:pPr>
    </w:p>
    <w:p w:rsidR="00C54DEC" w:rsidRPr="00866263" w:rsidRDefault="00C54DEC" w:rsidP="00C54DEC">
      <w:pPr>
        <w:keepNext/>
        <w:autoSpaceDE w:val="0"/>
        <w:autoSpaceDN w:val="0"/>
        <w:adjustRightInd w:val="0"/>
        <w:spacing w:after="0" w:line="240" w:lineRule="auto"/>
        <w:rPr>
          <w:rFonts w:ascii="Times New Roman" w:hAnsi="Times New Roman"/>
          <w:b/>
          <w:color w:val="000000"/>
        </w:rPr>
      </w:pP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r w:rsidRPr="00866263">
        <w:rPr>
          <w:rFonts w:ascii="Times New Roman" w:hAnsi="Times New Roman"/>
          <w:b/>
          <w:color w:val="000000"/>
        </w:rPr>
        <w:t xml:space="preserve"> 150 mg sudėtyje yra natrio</w:t>
      </w:r>
    </w:p>
    <w:p w:rsidR="00C54DEC" w:rsidRPr="00866263" w:rsidRDefault="00C54DEC" w:rsidP="00C54DEC">
      <w:pPr>
        <w:widowControl w:val="0"/>
        <w:autoSpaceDE w:val="0"/>
        <w:autoSpaceDN w:val="0"/>
        <w:adjustRightInd w:val="0"/>
        <w:spacing w:after="0" w:line="240" w:lineRule="auto"/>
        <w:ind w:right="1"/>
        <w:rPr>
          <w:rFonts w:ascii="Times New Roman" w:hAnsi="Times New Roman"/>
          <w:bCs/>
          <w:color w:val="000000"/>
        </w:rPr>
      </w:pPr>
      <w:r w:rsidRPr="00866263">
        <w:rPr>
          <w:rFonts w:ascii="Times New Roman" w:hAnsi="Times New Roman"/>
          <w:bCs/>
          <w:color w:val="000000"/>
        </w:rPr>
        <w:t xml:space="preserve">Šio vaisto </w:t>
      </w:r>
      <w:r>
        <w:rPr>
          <w:rFonts w:ascii="Times New Roman" w:hAnsi="Times New Roman"/>
          <w:bCs/>
          <w:color w:val="000000"/>
        </w:rPr>
        <w:t>vienoje dozėje</w:t>
      </w:r>
      <w:r w:rsidRPr="00866263">
        <w:rPr>
          <w:rFonts w:ascii="Times New Roman" w:hAnsi="Times New Roman"/>
          <w:bCs/>
          <w:color w:val="000000"/>
        </w:rPr>
        <w:t xml:space="preserve"> yra mažiau nei 1 </w:t>
      </w:r>
      <w:proofErr w:type="spellStart"/>
      <w:r w:rsidRPr="00866263">
        <w:rPr>
          <w:rFonts w:ascii="Times New Roman" w:hAnsi="Times New Roman"/>
          <w:bCs/>
          <w:color w:val="000000"/>
        </w:rPr>
        <w:t>mmol</w:t>
      </w:r>
      <w:proofErr w:type="spellEnd"/>
      <w:r w:rsidRPr="00866263">
        <w:rPr>
          <w:rFonts w:ascii="Times New Roman" w:hAnsi="Times New Roman"/>
          <w:bCs/>
          <w:color w:val="000000"/>
        </w:rPr>
        <w:t xml:space="preserve"> natrio (23 mg), t. y. jis beveik neturi reikšmės.</w:t>
      </w:r>
    </w:p>
    <w:p w:rsidR="00C54DEC" w:rsidRPr="00866263" w:rsidRDefault="00C54DEC" w:rsidP="00C54DEC">
      <w:pPr>
        <w:widowControl w:val="0"/>
        <w:autoSpaceDE w:val="0"/>
        <w:autoSpaceDN w:val="0"/>
        <w:adjustRightInd w:val="0"/>
        <w:spacing w:after="0" w:line="240" w:lineRule="auto"/>
        <w:ind w:right="1"/>
        <w:rPr>
          <w:rFonts w:ascii="Times New Roman" w:hAnsi="Times New Roman"/>
          <w:bCs/>
          <w:color w:val="000000"/>
        </w:rPr>
      </w:pP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bCs/>
          <w:color w:val="000000"/>
        </w:rPr>
      </w:pPr>
    </w:p>
    <w:p w:rsidR="00C54DEC" w:rsidRPr="00866263" w:rsidRDefault="00C54DEC" w:rsidP="00C54DEC">
      <w:pPr>
        <w:keepNext/>
        <w:tabs>
          <w:tab w:val="left" w:pos="680"/>
        </w:tabs>
        <w:autoSpaceDE w:val="0"/>
        <w:autoSpaceDN w:val="0"/>
        <w:adjustRightInd w:val="0"/>
        <w:spacing w:after="0" w:line="240" w:lineRule="auto"/>
        <w:rPr>
          <w:rFonts w:ascii="Times New Roman" w:eastAsia="Times New Roman" w:hAnsi="Times New Roman"/>
          <w:color w:val="000000"/>
        </w:rPr>
      </w:pPr>
      <w:r w:rsidRPr="00866263">
        <w:rPr>
          <w:rFonts w:ascii="Times New Roman" w:hAnsi="Times New Roman"/>
          <w:b/>
          <w:color w:val="000000"/>
        </w:rPr>
        <w:t>3.</w:t>
      </w:r>
      <w:r w:rsidRPr="00866263">
        <w:rPr>
          <w:rFonts w:ascii="Times New Roman" w:hAnsi="Times New Roman"/>
        </w:rPr>
        <w:tab/>
      </w:r>
      <w:r w:rsidRPr="00866263">
        <w:rPr>
          <w:rFonts w:ascii="Times New Roman" w:hAnsi="Times New Roman"/>
          <w:b/>
          <w:color w:val="000000"/>
          <w:spacing w:val="1"/>
        </w:rPr>
        <w:t xml:space="preserve">Kaip vartoti </w:t>
      </w:r>
      <w:proofErr w:type="spellStart"/>
      <w:r w:rsidRPr="00866263">
        <w:rPr>
          <w:rFonts w:ascii="Times New Roman" w:hAnsi="Times New Roman"/>
          <w:b/>
          <w:color w:val="000000"/>
          <w:spacing w:val="1"/>
        </w:rPr>
        <w:t>Nilotinib</w:t>
      </w:r>
      <w:proofErr w:type="spellEnd"/>
      <w:r w:rsidRPr="00866263">
        <w:rPr>
          <w:rFonts w:ascii="Times New Roman" w:hAnsi="Times New Roman"/>
          <w:b/>
          <w:color w:val="000000"/>
          <w:spacing w:val="1"/>
        </w:rPr>
        <w:t xml:space="preserve"> </w:t>
      </w:r>
      <w:proofErr w:type="spellStart"/>
      <w:r w:rsidRPr="00866263">
        <w:rPr>
          <w:rFonts w:ascii="Times New Roman" w:hAnsi="Times New Roman"/>
          <w:b/>
          <w:color w:val="000000"/>
          <w:spacing w:val="1"/>
        </w:rPr>
        <w:t>Zentiva</w:t>
      </w:r>
      <w:proofErr w:type="spellEnd"/>
    </w:p>
    <w:p w:rsidR="00C54DEC" w:rsidRPr="00866263" w:rsidRDefault="00C54DEC" w:rsidP="00C54DEC">
      <w:pPr>
        <w:keepNext/>
        <w:autoSpaceDE w:val="0"/>
        <w:autoSpaceDN w:val="0"/>
        <w:adjustRightInd w:val="0"/>
        <w:spacing w:after="0" w:line="240" w:lineRule="auto"/>
        <w:rPr>
          <w:rFonts w:ascii="Times New Roman" w:eastAsia="Times New Roman" w:hAnsi="Times New Roman"/>
          <w:color w:val="000000"/>
        </w:rPr>
      </w:pPr>
    </w:p>
    <w:p w:rsidR="00C54DEC" w:rsidRPr="00866263" w:rsidRDefault="00C54DEC" w:rsidP="00C54DEC">
      <w:pPr>
        <w:keepNext/>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Visada vartokite šį vaistą tiksliai kaip nurodė gydytojas ar vaistininkas. Jeigu abejojate, kreipkitės į gydytoją arba vaistininką.</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 xml:space="preserve">Kokį </w:t>
      </w:r>
      <w:proofErr w:type="spellStart"/>
      <w:r w:rsidRPr="00866263">
        <w:rPr>
          <w:rFonts w:ascii="Times New Roman" w:eastAsia="Times New Roman" w:hAnsi="Times New Roman"/>
          <w:b/>
          <w:bCs/>
          <w:color w:val="000000"/>
        </w:rPr>
        <w:t>Nilotinib</w:t>
      </w:r>
      <w:proofErr w:type="spellEnd"/>
      <w:r w:rsidRPr="00866263">
        <w:rPr>
          <w:rFonts w:ascii="Times New Roman" w:eastAsia="Times New Roman" w:hAnsi="Times New Roman"/>
          <w:b/>
          <w:bCs/>
          <w:color w:val="000000"/>
        </w:rPr>
        <w:t xml:space="preserve"> </w:t>
      </w:r>
      <w:proofErr w:type="spellStart"/>
      <w:r w:rsidRPr="00866263">
        <w:rPr>
          <w:rFonts w:ascii="Times New Roman" w:eastAsia="Times New Roman" w:hAnsi="Times New Roman"/>
          <w:b/>
          <w:bCs/>
          <w:color w:val="000000"/>
        </w:rPr>
        <w:t>Zentiva</w:t>
      </w:r>
      <w:proofErr w:type="spellEnd"/>
      <w:r w:rsidRPr="00866263">
        <w:rPr>
          <w:rFonts w:ascii="Times New Roman" w:eastAsia="Times New Roman" w:hAnsi="Times New Roman"/>
          <w:b/>
          <w:bCs/>
          <w:color w:val="000000"/>
        </w:rPr>
        <w:t xml:space="preserve"> kiekį vartoti</w:t>
      </w:r>
    </w:p>
    <w:p w:rsidR="00C54DEC" w:rsidRPr="00866263" w:rsidRDefault="00C54DEC" w:rsidP="00C54DEC">
      <w:pPr>
        <w:keepNext/>
        <w:autoSpaceDE w:val="0"/>
        <w:autoSpaceDN w:val="0"/>
        <w:adjustRightInd w:val="0"/>
        <w:spacing w:after="0" w:line="240" w:lineRule="auto"/>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eastAsia="Times New Roman" w:hAnsi="Times New Roman"/>
          <w:color w:val="000000"/>
          <w:u w:val="single"/>
        </w:rPr>
        <w:t>Vartojimas suaugusiesiems</w:t>
      </w:r>
    </w:p>
    <w:p w:rsidR="00C54DEC" w:rsidRPr="00866263" w:rsidRDefault="00C54DEC" w:rsidP="00C54DEC">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b/>
          <w:bCs/>
          <w:color w:val="000000"/>
        </w:rPr>
        <w:t>Pacientams, kuriems LML diagnozuota pirmą kartą:</w:t>
      </w:r>
      <w:r w:rsidRPr="00866263">
        <w:rPr>
          <w:rFonts w:ascii="Times New Roman" w:hAnsi="Times New Roman"/>
          <w:color w:val="000000"/>
        </w:rPr>
        <w:t xml:space="preserve"> rekomenduojama dozė yra 600 mg per parą. Ši dozė pasiekiama vartojant po dvi 150 mg kietąsias kapsules du kartus per parą.</w:t>
      </w:r>
    </w:p>
    <w:p w:rsidR="00C54DEC" w:rsidRPr="00866263" w:rsidRDefault="00C54DEC" w:rsidP="00C54DEC">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b/>
          <w:bCs/>
          <w:color w:val="000000"/>
        </w:rPr>
        <w:t>Pacientams, kuriems nepadeda anksčiau vartoti vaistai nuo LML:</w:t>
      </w:r>
      <w:r w:rsidRPr="00866263">
        <w:rPr>
          <w:rFonts w:ascii="Times New Roman" w:hAnsi="Times New Roman"/>
          <w:color w:val="000000"/>
        </w:rPr>
        <w:t xml:space="preserve"> rekomenduojama dozė yra 800 mg per parą. Ši dozė pasiekiama geriant po dvi 200 mg kietąsias kapsules du kartus per parą.</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eastAsia="Times New Roman" w:hAnsi="Times New Roman"/>
          <w:color w:val="000000"/>
          <w:u w:val="single"/>
        </w:rPr>
        <w:t>Vartojimas vaikams ir paaugliams</w:t>
      </w:r>
    </w:p>
    <w:p w:rsidR="00C54DEC" w:rsidRPr="00866263" w:rsidRDefault="00C54DEC" w:rsidP="00C54DEC">
      <w:pPr>
        <w:pStyle w:val="Sraopastraipa"/>
        <w:widowControl w:val="0"/>
        <w:numPr>
          <w:ilvl w:val="0"/>
          <w:numId w:val="17"/>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Jūsų vaikui skiriama vaisto dozė priklausys nuo Jūsų vaiko kūno svorio ir ūgio. Gydytojas apskaičiuos reikiamą dozę ir pasakys Jums, kaip ir kiek </w:t>
      </w: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hAnsi="Times New Roman"/>
          <w:color w:val="000000"/>
        </w:rPr>
        <w:t xml:space="preserve"> kapsulių reikia duoti vaikui. Bendroji paros dozė, kurią duosite savo vaikui, negali viršyti 800 mg.</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Gydytojas, atsižvelgdamas į Jūsų reakciją į gydymą, gali skirti mažesnę dozę.</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Senyviems asmenims (65 metų ir vyresniems)</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65 metų ir vyresniems asmenims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galima vartoti tokiomis pačiomis dozėmis kaip ir suaugusiesiems.</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 xml:space="preserve">Kada vartoti </w:t>
      </w: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Kietąsias kapsules vartoti:</w:t>
      </w:r>
    </w:p>
    <w:p w:rsidR="00C54DEC" w:rsidRPr="00866263" w:rsidRDefault="00C54DEC" w:rsidP="00C54DEC">
      <w:pPr>
        <w:pStyle w:val="Sraopastraipa"/>
        <w:widowControl w:val="0"/>
        <w:numPr>
          <w:ilvl w:val="0"/>
          <w:numId w:val="1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du kartus per parą (maždaug kas 12 valandų);</w:t>
      </w:r>
    </w:p>
    <w:p w:rsidR="00C54DEC" w:rsidRPr="00866263" w:rsidRDefault="00C54DEC" w:rsidP="00C54DEC">
      <w:pPr>
        <w:pStyle w:val="Sraopastraipa"/>
        <w:widowControl w:val="0"/>
        <w:numPr>
          <w:ilvl w:val="0"/>
          <w:numId w:val="1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praėjus mažiausiai 2 valandoms po valgio;</w:t>
      </w:r>
    </w:p>
    <w:p w:rsidR="00C54DEC" w:rsidRPr="00866263" w:rsidRDefault="00C54DEC" w:rsidP="00C54DEC">
      <w:pPr>
        <w:pStyle w:val="Sraopastraipa"/>
        <w:widowControl w:val="0"/>
        <w:numPr>
          <w:ilvl w:val="0"/>
          <w:numId w:val="1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išgėrus vaisto, mažiausiai 1 valandą negalima valgyti jokio maisto.</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rPr>
        <w:t xml:space="preserve">Jeigu kiltų klausimų dėl to, kada vartoti šį vaistą, kreipkitės į gydytoją arba vaistininką. </w:t>
      </w: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hAnsi="Times New Roman"/>
          <w:color w:val="000000"/>
        </w:rPr>
        <w:t xml:space="preserve"> </w:t>
      </w:r>
      <w:r w:rsidRPr="00866263">
        <w:rPr>
          <w:rFonts w:ascii="Times New Roman" w:eastAsia="Times New Roman" w:hAnsi="Times New Roman"/>
          <w:color w:val="000000"/>
        </w:rPr>
        <w:t>vartojimas kasdien tuo pačiu metu padės nepamiršti laiku išgerti kietųjų kapsulių.</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 xml:space="preserve">Kaip vartoti </w:t>
      </w: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p>
    <w:p w:rsidR="00C54DEC" w:rsidRPr="00866263" w:rsidRDefault="00C54DEC" w:rsidP="00C54DEC">
      <w:pPr>
        <w:pStyle w:val="Sraopastraipa"/>
        <w:widowControl w:val="0"/>
        <w:numPr>
          <w:ilvl w:val="0"/>
          <w:numId w:val="1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Kietąsias kapsules nurykite nepažeistas užgerdami vandeniu.</w:t>
      </w:r>
    </w:p>
    <w:p w:rsidR="00C54DEC" w:rsidRPr="00866263" w:rsidRDefault="00C54DEC" w:rsidP="00C54DEC">
      <w:pPr>
        <w:pStyle w:val="Sraopastraipa"/>
        <w:widowControl w:val="0"/>
        <w:numPr>
          <w:ilvl w:val="0"/>
          <w:numId w:val="1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Kartu su kietosiomis kapsulėmis negalima valgyti jokio maisto.</w:t>
      </w:r>
    </w:p>
    <w:p w:rsidR="00C54DEC" w:rsidRPr="00866263" w:rsidRDefault="00C54DEC" w:rsidP="00C54DEC">
      <w:pPr>
        <w:pStyle w:val="Sraopastraipa"/>
        <w:widowControl w:val="0"/>
        <w:numPr>
          <w:ilvl w:val="0"/>
          <w:numId w:val="1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Neatidarykite kietųjų kapsulių. Jeigu Jūs ar Jūsų vaikas negali nuryti visos kapsulės, vietoje </w:t>
      </w: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hAnsi="Times New Roman"/>
          <w:color w:val="000000"/>
        </w:rPr>
        <w:t xml:space="preserve"> turi būti vartojamas kitas vaistas, kurio sudėtyje yra </w:t>
      </w:r>
      <w:proofErr w:type="spellStart"/>
      <w:r w:rsidRPr="00866263">
        <w:rPr>
          <w:rFonts w:ascii="Times New Roman" w:hAnsi="Times New Roman"/>
          <w:color w:val="000000"/>
        </w:rPr>
        <w:t>nilotinibo</w:t>
      </w:r>
      <w:proofErr w:type="spellEnd"/>
      <w:r w:rsidRPr="00866263">
        <w:rPr>
          <w:rFonts w:ascii="Times New Roman" w:hAnsi="Times New Roman"/>
          <w:color w:val="000000"/>
        </w:rPr>
        <w:t>.</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 xml:space="preserve">Kaip ilgai vartoti </w:t>
      </w: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hAnsi="Times New Roman"/>
          <w:color w:val="000000"/>
        </w:rPr>
        <w:t xml:space="preserve"> </w:t>
      </w:r>
      <w:r w:rsidRPr="00866263">
        <w:rPr>
          <w:rFonts w:ascii="Times New Roman" w:eastAsia="Times New Roman" w:hAnsi="Times New Roman"/>
          <w:color w:val="000000"/>
        </w:rPr>
        <w:t>vartokite kasdien tol, kol gydytojas nurodo tai daryti. Tai ilgalaikis gydymas. Gydytojas reguliariai stebės Jūsų būklę, kad įsitikintų, jog vaistas tinkamai veikia.</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Gydytojas remdamasis specifiniais kriterijais gali nuspręsti nutraukti jūsų gydymą </w:t>
      </w: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eastAsia="Times New Roman" w:hAnsi="Times New Roman"/>
          <w:color w:val="000000"/>
        </w:rPr>
        <w:t>.</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Jeigu kiltų klausimų dėl to, kaip ilgai vartoti </w:t>
      </w: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eastAsia="Times New Roman" w:hAnsi="Times New Roman"/>
          <w:color w:val="000000"/>
        </w:rPr>
        <w:t>, kreipkitės į gydytoją.</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hAnsi="Times New Roman"/>
          <w:b/>
          <w:color w:val="000000"/>
        </w:rPr>
        <w:t xml:space="preserve">Ką daryti pavartojus per didelę </w:t>
      </w: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r w:rsidRPr="00866263">
        <w:rPr>
          <w:rFonts w:ascii="Times New Roman" w:hAnsi="Times New Roman"/>
          <w:b/>
          <w:color w:val="000000"/>
        </w:rPr>
        <w:t xml:space="preserve"> dozę</w:t>
      </w:r>
    </w:p>
    <w:p w:rsidR="00C54DEC" w:rsidRPr="00866263" w:rsidRDefault="00C54DEC" w:rsidP="00C54DEC">
      <w:pPr>
        <w:widowControl w:val="0"/>
        <w:autoSpaceDE w:val="0"/>
        <w:autoSpaceDN w:val="0"/>
        <w:adjustRightInd w:val="0"/>
        <w:spacing w:after="0" w:line="240" w:lineRule="auto"/>
        <w:ind w:right="1"/>
        <w:rPr>
          <w:rFonts w:ascii="Times New Roman" w:hAnsi="Times New Roman"/>
          <w:color w:val="000000"/>
          <w:spacing w:val="-4"/>
        </w:rPr>
      </w:pPr>
      <w:r w:rsidRPr="00866263">
        <w:rPr>
          <w:rFonts w:ascii="Times New Roman" w:hAnsi="Times New Roman"/>
          <w:color w:val="000000"/>
          <w:spacing w:val="-4"/>
        </w:rPr>
        <w:t xml:space="preserve">Jei pavartojote per didelę </w:t>
      </w: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hAnsi="Times New Roman"/>
          <w:color w:val="000000"/>
        </w:rPr>
        <w:t xml:space="preserve"> </w:t>
      </w:r>
      <w:r w:rsidRPr="00866263">
        <w:rPr>
          <w:rFonts w:ascii="Times New Roman" w:hAnsi="Times New Roman"/>
          <w:color w:val="000000"/>
          <w:spacing w:val="-4"/>
        </w:rPr>
        <w:t>dozę arba kas nors kitas atsitiktinai išgėrė kietųjų kapsulių, nedelsiant kreipkitės į gydytoją arba į ligoninę. Kartu su savimi pasiimkite kietųjų kapsulių pakuotę ir šį pakuotės lapelį. Tokiais atvejais gali prireikti medicininės pagalbos.</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hAnsi="Times New Roman"/>
          <w:b/>
          <w:color w:val="000000"/>
        </w:rPr>
        <w:t xml:space="preserve">Pamiršus pavartoti </w:t>
      </w: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p>
    <w:p w:rsidR="00C54DEC" w:rsidRPr="00866263" w:rsidRDefault="00C54DEC" w:rsidP="00C54DEC">
      <w:pPr>
        <w:widowControl w:val="0"/>
        <w:autoSpaceDE w:val="0"/>
        <w:autoSpaceDN w:val="0"/>
        <w:adjustRightInd w:val="0"/>
        <w:spacing w:after="0" w:line="240" w:lineRule="auto"/>
        <w:ind w:right="1"/>
        <w:rPr>
          <w:rFonts w:ascii="Times New Roman" w:hAnsi="Times New Roman"/>
          <w:color w:val="000000"/>
          <w:spacing w:val="-4"/>
        </w:rPr>
      </w:pPr>
      <w:r w:rsidRPr="00866263">
        <w:rPr>
          <w:rFonts w:ascii="Times New Roman" w:hAnsi="Times New Roman"/>
          <w:color w:val="000000"/>
          <w:spacing w:val="-4"/>
        </w:rPr>
        <w:t>Jei pamiršote išgerti vaisto dozę, kitą dozę gerkite įprastu metu. Negalima vartoti dvigubos dozės norint kompensuoti praleistą kietąją kapsulę.</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hAnsi="Times New Roman"/>
          <w:b/>
          <w:color w:val="000000"/>
        </w:rPr>
        <w:t xml:space="preserve">Nustojus vartoti </w:t>
      </w: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p>
    <w:p w:rsidR="00C54DEC" w:rsidRPr="00866263" w:rsidRDefault="00C54DEC" w:rsidP="00C54DEC">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Nenustokite vartoti šio vaisto tol, kol gydytojas nenurodys baigti gydymo.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vartojimo nutraukimas be gydytojo nurodymo gali sukelti Jūsų ligos pablogėjimą, kuris gali turėti gyvybei pavojingų pasekmių. Jei Jūs svarstote apie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vartojimo nutraukimą, būtinai pasitarkite su gydytoju, slaugytoju ir (arba) vaistininku.</w:t>
      </w:r>
    </w:p>
    <w:p w:rsidR="00C54DEC" w:rsidRPr="00866263" w:rsidRDefault="00C54DEC" w:rsidP="00C54DEC">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rsidR="00C54DEC" w:rsidRPr="00866263" w:rsidRDefault="00C54DEC" w:rsidP="00C54DEC">
      <w:pPr>
        <w:keepNext/>
        <w:tabs>
          <w:tab w:val="left" w:pos="680"/>
        </w:tabs>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 xml:space="preserve">Jeigu gydytojas Jums rekomenduoja nutraukti gydymą </w:t>
      </w:r>
      <w:proofErr w:type="spellStart"/>
      <w:r w:rsidRPr="00866263">
        <w:rPr>
          <w:rFonts w:ascii="Times New Roman" w:eastAsia="Times New Roman" w:hAnsi="Times New Roman"/>
          <w:b/>
          <w:bCs/>
          <w:color w:val="000000"/>
        </w:rPr>
        <w:t>Nilotinib</w:t>
      </w:r>
      <w:proofErr w:type="spellEnd"/>
      <w:r w:rsidRPr="00866263">
        <w:rPr>
          <w:rFonts w:ascii="Times New Roman" w:eastAsia="Times New Roman" w:hAnsi="Times New Roman"/>
          <w:b/>
          <w:bCs/>
          <w:color w:val="000000"/>
        </w:rPr>
        <w:t xml:space="preserve"> </w:t>
      </w:r>
      <w:proofErr w:type="spellStart"/>
      <w:r w:rsidRPr="00866263">
        <w:rPr>
          <w:rFonts w:ascii="Times New Roman" w:eastAsia="Times New Roman" w:hAnsi="Times New Roman"/>
          <w:b/>
          <w:bCs/>
          <w:color w:val="000000"/>
        </w:rPr>
        <w:t>Zentiva</w:t>
      </w:r>
      <w:proofErr w:type="spellEnd"/>
    </w:p>
    <w:p w:rsidR="00C54DEC" w:rsidRPr="00866263" w:rsidRDefault="00C54DEC" w:rsidP="00C54DEC">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Gydytojas reguliariai įvertins Jums skiriamą gydymą, paskirdamas atlikti specifinius diagnostinius tyrimus, ir nuspręs, ar Jums reikia tęsti šio vaisto vartojimą. Jeigu gydytojas Jums nurodys nutraukti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vartojimą, gydytojas ir toliau atidžiai stebės LML būklę prieš gydymo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nutraukimą, jo metu ir po to. Gydytojas gali Jums pasakyti vėl atnaujinti </w:t>
      </w:r>
      <w:proofErr w:type="spellStart"/>
      <w:r w:rsidRPr="00866263">
        <w:rPr>
          <w:rFonts w:ascii="Times New Roman" w:eastAsia="Times New Roman" w:hAnsi="Times New Roman"/>
          <w:color w:val="000000"/>
        </w:rPr>
        <w:t>Nilotinib</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vartojimą, jeigu Jūsų būklė rodys, jog tai būtina.</w:t>
      </w:r>
    </w:p>
    <w:p w:rsidR="00C54DEC" w:rsidRPr="00866263" w:rsidRDefault="00C54DEC" w:rsidP="00C54DEC">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Jeigu kiltų daugiau klausimų dėl šio vaisto vartojimo, kreipkitės į gydytoją arba vaistininką.</w:t>
      </w:r>
    </w:p>
    <w:p w:rsidR="00C54DEC" w:rsidRPr="00866263" w:rsidRDefault="00C54DEC" w:rsidP="00C54DEC">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r w:rsidRPr="00866263">
        <w:rPr>
          <w:rFonts w:ascii="Times New Roman" w:hAnsi="Times New Roman"/>
          <w:b/>
          <w:color w:val="000000"/>
        </w:rPr>
        <w:t>4.</w:t>
      </w:r>
      <w:r w:rsidRPr="00866263">
        <w:rPr>
          <w:rFonts w:ascii="Times New Roman" w:hAnsi="Times New Roman"/>
        </w:rPr>
        <w:tab/>
      </w:r>
      <w:r w:rsidRPr="00866263">
        <w:rPr>
          <w:rFonts w:ascii="Times New Roman" w:hAnsi="Times New Roman"/>
          <w:b/>
          <w:color w:val="000000"/>
        </w:rPr>
        <w:t>Galimas šalutinis poveikis</w:t>
      </w:r>
    </w:p>
    <w:p w:rsidR="00C54DEC" w:rsidRPr="00866263" w:rsidRDefault="00C54DEC" w:rsidP="00C54DEC">
      <w:pPr>
        <w:keepNext/>
        <w:tabs>
          <w:tab w:val="left" w:pos="680"/>
        </w:tabs>
        <w:autoSpaceDE w:val="0"/>
        <w:autoSpaceDN w:val="0"/>
        <w:adjustRightInd w:val="0"/>
        <w:spacing w:after="0" w:line="240" w:lineRule="auto"/>
        <w:rPr>
          <w:rFonts w:ascii="Times New Roman" w:eastAsia="Times New Roman" w:hAnsi="Times New Roman"/>
          <w:color w:val="000000"/>
        </w:rPr>
      </w:pP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rPr>
        <w:t>Šis vaistas, kaip ir visi kiti, gali sukelti šalutinį poveikį, nors jis pasireiškia ne visiems žmonėms. Daugelis šalutinių reiškinių yra lengvi ar vidutinio sunkumo, paprastai jie išnyksta praėjus keletui dienų ar keletui gydymo savaičių.</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rPr>
      </w:pPr>
    </w:p>
    <w:p w:rsidR="00C54DEC" w:rsidRPr="00866263" w:rsidRDefault="00C54DEC" w:rsidP="00C54DEC">
      <w:pPr>
        <w:keepNext/>
        <w:autoSpaceDE w:val="0"/>
        <w:autoSpaceDN w:val="0"/>
        <w:adjustRightInd w:val="0"/>
        <w:spacing w:after="0" w:line="240" w:lineRule="auto"/>
        <w:rPr>
          <w:rFonts w:ascii="Times New Roman" w:hAnsi="Times New Roman"/>
          <w:bCs/>
        </w:rPr>
      </w:pPr>
      <w:r w:rsidRPr="00866263">
        <w:rPr>
          <w:rFonts w:ascii="Times New Roman" w:hAnsi="Times New Roman"/>
          <w:b/>
        </w:rPr>
        <w:t>Kai kurie šalutiniai reiškiniai gali būti sunkūs: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raumenų ir kaulų skausmo požymiai: sąnarių ir raumenų skausmas;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širdies sutrikimų požymiai: krūtinės skausmas ar diskomfortas, padidėjęs ar sumažėjęs kraujospūdis, nereguliarus širdies ritmas (dažnas ar retas),</w:t>
      </w:r>
      <w:r>
        <w:rPr>
          <w:rFonts w:ascii="Times New Roman" w:hAnsi="Times New Roman"/>
          <w:bCs/>
        </w:rPr>
        <w:t xml:space="preserve"> stiprūs, juntami</w:t>
      </w:r>
      <w:r w:rsidRPr="00866263">
        <w:rPr>
          <w:rFonts w:ascii="Times New Roman" w:hAnsi="Times New Roman"/>
          <w:bCs/>
        </w:rPr>
        <w:t xml:space="preserve"> širdies </w:t>
      </w:r>
      <w:r>
        <w:rPr>
          <w:rFonts w:ascii="Times New Roman" w:hAnsi="Times New Roman"/>
          <w:bCs/>
        </w:rPr>
        <w:t>plakimai</w:t>
      </w:r>
      <w:r w:rsidRPr="00866263">
        <w:rPr>
          <w:rFonts w:ascii="Times New Roman" w:hAnsi="Times New Roman"/>
          <w:bCs/>
        </w:rPr>
        <w:t xml:space="preserve"> (</w:t>
      </w:r>
      <w:proofErr w:type="spellStart"/>
      <w:r>
        <w:rPr>
          <w:rFonts w:ascii="Times New Roman" w:hAnsi="Times New Roman"/>
          <w:bCs/>
        </w:rPr>
        <w:t>palpitacijos</w:t>
      </w:r>
      <w:proofErr w:type="spellEnd"/>
      <w:r w:rsidRPr="00866263">
        <w:rPr>
          <w:rFonts w:ascii="Times New Roman" w:hAnsi="Times New Roman"/>
          <w:bCs/>
        </w:rPr>
        <w:t>), alpimas, lūpų, liežuvio ar odos pamėlimas;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arterijų užsikimšimo požymiai: skausmas, diskomfortas, kojų raumenų silpnumas ar mėšlungis, kuris gali būti susijęs su sumažėjusiu kraujo pratekėjimu; opos ant kojų ar rankų, kurios užgyja lėtai arba nepilnai ir lieka pastebimi kojų ar rankų spalvos (mėlynumas ar blyškumas) ar temperatūros (šaltumas) pakitimai; šie simptomai gali būti pažeistos galūnės (kojos ar rankos) ir pirštų (kojų ar rankų);</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skydliaukės nepakankamumo požymiai: svorio augimas, nuovargis, plaukų slinkimas, raumenų silpnumas, šalčio pojūtis;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skydliaukės padidėjimo požymiai: greitas širdies plakimas, išverstos akys; svorio kritimas; priekinės kaklo dalies patinimas;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 xml:space="preserve">inkstų ar šlapimo takų sutrikimo požymiai: troškulys, odos sausumas, dirglumas, tamsios spalvos šlapimas, sumažėjęs šlapimo kiekis, pasunkėjęs ar skausmingas </w:t>
      </w:r>
      <w:proofErr w:type="spellStart"/>
      <w:r w:rsidRPr="00866263">
        <w:rPr>
          <w:rFonts w:ascii="Times New Roman" w:hAnsi="Times New Roman"/>
          <w:bCs/>
        </w:rPr>
        <w:t>šlapinimasis</w:t>
      </w:r>
      <w:proofErr w:type="spellEnd"/>
      <w:r w:rsidRPr="00866263">
        <w:rPr>
          <w:rFonts w:ascii="Times New Roman" w:hAnsi="Times New Roman"/>
          <w:bCs/>
        </w:rPr>
        <w:t>, nenumaldomas noras šlapintis, kraujas šlapime, neįprasta šlapimo spalva;</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padidėjusios gliukozės koncentracijos kraujyje požymiai: labai didelis troškulys, padidėjęs šlapimo kiekis, padidėjęs apetitas ir mažėjantis kūno svoris, nuovargis;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galvos svaigimo požymiai: svaigulys ar supimo pojūtis;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pankreatito požymiai: sunkūs viršutinės (vidurinės ar kairės dalies) pilvo dalies skausmai;</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odos sutrikimų požymiai: skausmingi raudoni gumbai, odos skausmas, paraudusi oda, lupimasis ar pūsl</w:t>
      </w:r>
      <w:r>
        <w:rPr>
          <w:rFonts w:ascii="Times New Roman" w:hAnsi="Times New Roman"/>
          <w:bCs/>
        </w:rPr>
        <w:t>ė</w:t>
      </w:r>
      <w:r w:rsidRPr="00866263">
        <w:rPr>
          <w:rFonts w:ascii="Times New Roman" w:hAnsi="Times New Roman"/>
          <w:bCs/>
        </w:rPr>
        <w:t xml:space="preserve">s; </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skysčio susilaikymo požymiai: greitai didėjantis kūno svoris, rankų, kulkšnių, pėdų ar veido patinimas;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migrenos požymiai: stiprus galvos skausmas, dažnai lydi</w:t>
      </w:r>
      <w:r>
        <w:rPr>
          <w:rFonts w:ascii="Times New Roman" w:hAnsi="Times New Roman"/>
          <w:bCs/>
        </w:rPr>
        <w:t>mas</w:t>
      </w:r>
      <w:r w:rsidRPr="00866263">
        <w:rPr>
          <w:rFonts w:ascii="Times New Roman" w:hAnsi="Times New Roman"/>
          <w:bCs/>
        </w:rPr>
        <w:t xml:space="preserve"> pykinimo, vėmimo ir jautrumo šviesai; </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kraujo sutrikimų požymiai: karščiavimas, lengvai atsirandančios mėlynės ar neaiškios kilmės kraujavimas, sunkios ar dažnos infekcijos, nepaaiškinamas silpnumas;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venoje susidariusio krešulio požymiai: vienos kūno dalies patinimas ar skausmas;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nervų sistemos sutrikimų požymiai: galūnių ar veido silpnumas ar paralyžius, sutrikusi kalba, stiprus galvos skausmas, nesamų daiktų matymas, jautimas ar girdėjimas, regos pokyčiai, sąmonės netekimas, sumišimas, sutrikusi orientacija, drebulys, dilgčiojimo pojūtis, pirštų ir kojų skausmas arba tirpimas;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plaučių sutrikimų požymiai: pasunkėjęs ar skausmingas kvėpavimas, kosulys, švokštimas su karščiavimu arba be jo, pėdų ar kojų patinimas;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virškinimo trakto sutrikimų požymiai: pilvo skausmas, pykinimas, vėmimas krauju, išmatos su krauju, užkietėję viduriai, rėmuo,</w:t>
      </w:r>
      <w:r>
        <w:rPr>
          <w:rFonts w:ascii="Times New Roman" w:hAnsi="Times New Roman"/>
          <w:bCs/>
        </w:rPr>
        <w:t xml:space="preserve"> </w:t>
      </w:r>
      <w:r w:rsidRPr="00866263">
        <w:rPr>
          <w:rFonts w:ascii="Times New Roman" w:hAnsi="Times New Roman"/>
          <w:bCs/>
        </w:rPr>
        <w:t>skrandžio rūgšti</w:t>
      </w:r>
      <w:r>
        <w:rPr>
          <w:rFonts w:ascii="Times New Roman" w:hAnsi="Times New Roman"/>
          <w:bCs/>
        </w:rPr>
        <w:t>es</w:t>
      </w:r>
      <w:r w:rsidRPr="00866263">
        <w:rPr>
          <w:rFonts w:ascii="Times New Roman" w:hAnsi="Times New Roman"/>
          <w:bCs/>
        </w:rPr>
        <w:t xml:space="preserve"> </w:t>
      </w:r>
      <w:r>
        <w:rPr>
          <w:rFonts w:ascii="Times New Roman" w:hAnsi="Times New Roman"/>
          <w:bCs/>
        </w:rPr>
        <w:t xml:space="preserve"> atpylimas</w:t>
      </w:r>
      <w:r w:rsidRPr="00866263">
        <w:rPr>
          <w:rFonts w:ascii="Times New Roman" w:hAnsi="Times New Roman"/>
          <w:bCs/>
        </w:rPr>
        <w:t>, išpūstas pilvas;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kepenų sutrikimų požymiai: odos ir akių gelta, pykinimas, apetito stoka, tamsios spalvos šlapimas;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kepenų infekcija: hepatito B infekcijos atsinaujinimas (</w:t>
      </w:r>
      <w:proofErr w:type="spellStart"/>
      <w:r w:rsidRPr="00866263">
        <w:rPr>
          <w:rFonts w:ascii="Times New Roman" w:hAnsi="Times New Roman"/>
          <w:bCs/>
        </w:rPr>
        <w:t>reaktyvacija</w:t>
      </w:r>
      <w:proofErr w:type="spellEnd"/>
      <w:r w:rsidRPr="00866263">
        <w:rPr>
          <w:rFonts w:ascii="Times New Roman" w:hAnsi="Times New Roman"/>
          <w:bCs/>
        </w:rPr>
        <w:t>), jeigu praeityje Jums buvo diagnozuotas hepatitas B;</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akių sutrikimų požymiai: regos pokyčiai, kaip neryškus matymas, matomi šviesos spinduliai, apakimas, kraujas akyje, akių skausmas, paraudimas, niežėjimas ar sudirgimas, akies sausumas, akių vokų patinimas ar niežėjimas;</w:t>
      </w:r>
    </w:p>
    <w:p w:rsidR="00C54DEC" w:rsidRPr="00866263" w:rsidRDefault="00C54DEC" w:rsidP="00C54DEC">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elektrolitų pusiausvyros sutrikimo požymiai: pykinimas, oro trūkumas, nereguliarus širdies ritmas, drumstas šlapimas, nuovargis ir/arba sąnarių diskomfortas susijęs su pablogėjusiais kraujo tyrimų rezultatais (tokiais kaip didelis kalio, šlapimo rūgšties ir fosforo kiekis, ir mažas kalcio kiekis kraujyje).</w:t>
      </w:r>
    </w:p>
    <w:p w:rsidR="00C54DEC" w:rsidRPr="00866263" w:rsidRDefault="00C54DEC" w:rsidP="00C54DEC">
      <w:pPr>
        <w:widowControl w:val="0"/>
        <w:autoSpaceDE w:val="0"/>
        <w:autoSpaceDN w:val="0"/>
        <w:adjustRightInd w:val="0"/>
        <w:spacing w:after="0" w:line="240" w:lineRule="auto"/>
        <w:ind w:right="1"/>
        <w:rPr>
          <w:rFonts w:ascii="Times New Roman" w:hAnsi="Times New Roman"/>
          <w:bCs/>
        </w:rPr>
      </w:pPr>
      <w:r w:rsidRPr="00866263">
        <w:rPr>
          <w:rFonts w:ascii="Times New Roman" w:hAnsi="Times New Roman"/>
          <w:bCs/>
        </w:rPr>
        <w:t>Nedelsdami kreipkitės į gydytoją, jei pastebėjote bet kurį iš aukščiau išvardytų šalutinių poveikių.</w:t>
      </w:r>
    </w:p>
    <w:p w:rsidR="00C54DEC" w:rsidRPr="00866263" w:rsidRDefault="00C54DEC" w:rsidP="00C54DEC">
      <w:pPr>
        <w:widowControl w:val="0"/>
        <w:autoSpaceDE w:val="0"/>
        <w:autoSpaceDN w:val="0"/>
        <w:adjustRightInd w:val="0"/>
        <w:spacing w:after="0" w:line="240" w:lineRule="auto"/>
        <w:ind w:right="1"/>
        <w:rPr>
          <w:rFonts w:ascii="Times New Roman" w:hAnsi="Times New Roman"/>
          <w:bCs/>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color w:val="000000"/>
        </w:rPr>
      </w:pPr>
      <w:r w:rsidRPr="00866263">
        <w:rPr>
          <w:rFonts w:ascii="Times New Roman" w:hAnsi="Times New Roman"/>
          <w:b/>
        </w:rPr>
        <w:t>Labai dažni šalutinio poveikio reiškiniai (gali pasireikšti ne rečiau kaip 1 iš 10 asmenų):</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viduriavimas;</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galvos skausmas;</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energijos stoka;</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raumenų skausmas;</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niežulys, išbėrimas;</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pykinimas;</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vidurių užkietėjimas;</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vėmimas;</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plaukų slinkimas;</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 xml:space="preserve">galūnių skausmas, kaulų skausmas ir nugaros skausmas, pasireiškiantys nutraukus gydymą </w:t>
      </w:r>
      <w:proofErr w:type="spellStart"/>
      <w:r w:rsidRPr="00866263">
        <w:rPr>
          <w:rFonts w:ascii="Times New Roman" w:hAnsi="Times New Roman"/>
          <w:color w:val="000000"/>
          <w:spacing w:val="-1"/>
        </w:rPr>
        <w:t>Nilotinib</w:t>
      </w:r>
      <w:proofErr w:type="spellEnd"/>
      <w:r w:rsidRPr="00866263">
        <w:rPr>
          <w:rFonts w:ascii="Times New Roman" w:hAnsi="Times New Roman"/>
          <w:color w:val="000000"/>
          <w:spacing w:val="-1"/>
        </w:rPr>
        <w:t xml:space="preserve"> </w:t>
      </w:r>
      <w:proofErr w:type="spellStart"/>
      <w:r w:rsidRPr="00866263">
        <w:rPr>
          <w:rFonts w:ascii="Times New Roman" w:hAnsi="Times New Roman"/>
          <w:color w:val="000000"/>
          <w:spacing w:val="-1"/>
        </w:rPr>
        <w:t>Zentiva</w:t>
      </w:r>
      <w:proofErr w:type="spellEnd"/>
      <w:r w:rsidRPr="00866263">
        <w:rPr>
          <w:rFonts w:ascii="Times New Roman" w:hAnsi="Times New Roman"/>
          <w:color w:val="000000"/>
          <w:spacing w:val="-1"/>
        </w:rPr>
        <w:t>;</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sulėtėjęs vaikų ir paauglių augimas;</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viršutinių kvėpavimo takų infekcijos, įskaitant gerklės</w:t>
      </w:r>
      <w:r>
        <w:rPr>
          <w:rFonts w:ascii="Times New Roman" w:eastAsia="Times New Roman" w:hAnsi="Times New Roman"/>
          <w:color w:val="000000"/>
        </w:rPr>
        <w:t xml:space="preserve"> (ryklės)</w:t>
      </w:r>
      <w:r w:rsidRPr="00866263">
        <w:rPr>
          <w:rFonts w:ascii="Times New Roman" w:eastAsia="Times New Roman" w:hAnsi="Times New Roman"/>
          <w:color w:val="000000"/>
        </w:rPr>
        <w:t xml:space="preserve"> skausmą ir slogą ar užgulusią nosį, čiaudulį;</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žemas kraujo kūnelių skaičius kraujyje (</w:t>
      </w:r>
      <w:r>
        <w:rPr>
          <w:rFonts w:ascii="Times New Roman" w:eastAsia="Times New Roman" w:hAnsi="Times New Roman"/>
          <w:color w:val="000000"/>
        </w:rPr>
        <w:t>baltieji kraujo kūneliai, raudonieji kraujo kūneliai, kraujo plokštelės</w:t>
      </w:r>
      <w:r w:rsidRPr="00866263">
        <w:rPr>
          <w:rFonts w:ascii="Times New Roman" w:eastAsia="Times New Roman" w:hAnsi="Times New Roman"/>
          <w:color w:val="000000"/>
        </w:rPr>
        <w:t>) ar hemoglobino;</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aukštas lipazės kiekis kraujyje (kasos funkcija);</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aukštas </w:t>
      </w:r>
      <w:proofErr w:type="spellStart"/>
      <w:r w:rsidRPr="00866263">
        <w:rPr>
          <w:rFonts w:ascii="Times New Roman" w:eastAsia="Times New Roman" w:hAnsi="Times New Roman"/>
          <w:color w:val="000000"/>
        </w:rPr>
        <w:t>bilirubino</w:t>
      </w:r>
      <w:proofErr w:type="spellEnd"/>
      <w:r w:rsidRPr="00866263">
        <w:rPr>
          <w:rFonts w:ascii="Times New Roman" w:eastAsia="Times New Roman" w:hAnsi="Times New Roman"/>
          <w:color w:val="000000"/>
        </w:rPr>
        <w:t xml:space="preserve"> kiekis kraujyje (kepenų funkcija);</w:t>
      </w:r>
    </w:p>
    <w:p w:rsidR="00C54DEC" w:rsidRPr="00866263" w:rsidRDefault="00C54DEC" w:rsidP="00C54DEC">
      <w:pPr>
        <w:widowControl w:val="0"/>
        <w:numPr>
          <w:ilvl w:val="0"/>
          <w:numId w:val="7"/>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aukštas </w:t>
      </w:r>
      <w:proofErr w:type="spellStart"/>
      <w:r w:rsidRPr="00866263">
        <w:rPr>
          <w:rFonts w:ascii="Times New Roman" w:eastAsia="Times New Roman" w:hAnsi="Times New Roman"/>
          <w:color w:val="000000"/>
        </w:rPr>
        <w:t>alanino</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aminotransferazių</w:t>
      </w:r>
      <w:proofErr w:type="spellEnd"/>
      <w:r w:rsidRPr="00866263">
        <w:rPr>
          <w:rFonts w:ascii="Times New Roman" w:eastAsia="Times New Roman" w:hAnsi="Times New Roman"/>
          <w:color w:val="000000"/>
        </w:rPr>
        <w:t xml:space="preserve"> kiekis kraujyje (kepenų fermentų).</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color w:val="000000"/>
        </w:rPr>
      </w:pPr>
      <w:r w:rsidRPr="00866263">
        <w:rPr>
          <w:rFonts w:ascii="Times New Roman" w:hAnsi="Times New Roman"/>
          <w:b/>
        </w:rPr>
        <w:t>Dažni šalutinio poveikio reiškiniai (gali pasireikšti rečiau kaip 1 iš 10 asmenų):</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plaučių uždegimas;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pilvo skausmas, nemalonus skrandžio pojūtis pavalgius, vidurių pūtimas; pilvo padidėjimas ar pūtimas;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kaulų skausmas, raumenų spazmai;</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skausmas (įskaitant kaklo skausmą);</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odos sausumas, spuogai, sumažėjęs odos jautrumas;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sumažėjęs arba padidėjęs kūno svoris;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nemiga, depresija, nerimas;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naktinis prakaitavimas, sustiprėjęs prakaitavimas;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bendras negalavimas;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kraujavimas iš nosies;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podagros požymiai: sąnarių skausmingumas ir patinimas;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negalėjimas pasiekti ar išlaikyti erekcijos;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į gripą panašūs simptomai;</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gerklės</w:t>
      </w:r>
      <w:r>
        <w:rPr>
          <w:rFonts w:ascii="Times New Roman" w:hAnsi="Times New Roman"/>
          <w:color w:val="000000"/>
        </w:rPr>
        <w:t xml:space="preserve"> (ryklės)</w:t>
      </w:r>
      <w:r w:rsidRPr="00866263">
        <w:rPr>
          <w:rFonts w:ascii="Times New Roman" w:hAnsi="Times New Roman"/>
          <w:color w:val="000000"/>
        </w:rPr>
        <w:t xml:space="preserve"> skausmas;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bronchitas;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ausų skausmas, girdimas triukšmas (pvz., skambėjimas, dūzgimas) ausyse, kurie neturi išorinio šaltinio (taip pat vadinamas spengimu ausyse);</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hemorojus;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sunkios mėnesinės;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plaukų folikulų niežėjimas;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burnos ar makšties pienligė;</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konjunktyvito požymiai: išskyros iš akies su niežėjimu, paraudimu ir patinimu;</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akių dirglumas, akių paraudimas;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padidėjusio kraujospūdžio (</w:t>
      </w:r>
      <w:r w:rsidRPr="00866263">
        <w:rPr>
          <w:rFonts w:ascii="Times New Roman" w:hAnsi="Times New Roman"/>
          <w:color w:val="000000"/>
        </w:rPr>
        <w:t>hipertenzijos</w:t>
      </w:r>
      <w:r>
        <w:rPr>
          <w:rFonts w:ascii="Times New Roman" w:hAnsi="Times New Roman"/>
          <w:color w:val="000000"/>
        </w:rPr>
        <w:t>)</w:t>
      </w:r>
      <w:r w:rsidRPr="00866263">
        <w:rPr>
          <w:rFonts w:ascii="Times New Roman" w:hAnsi="Times New Roman"/>
          <w:color w:val="000000"/>
        </w:rPr>
        <w:t xml:space="preserve"> požymiai: padidėjęs kraujospūdis, galvos skausmas, svaigulys;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paraudimas;</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periferinių arterijų </w:t>
      </w:r>
      <w:proofErr w:type="spellStart"/>
      <w:r w:rsidRPr="00866263">
        <w:rPr>
          <w:rFonts w:ascii="Times New Roman" w:hAnsi="Times New Roman"/>
          <w:color w:val="000000"/>
        </w:rPr>
        <w:t>okliuzinės</w:t>
      </w:r>
      <w:proofErr w:type="spellEnd"/>
      <w:r w:rsidRPr="00866263">
        <w:rPr>
          <w:rFonts w:ascii="Times New Roman" w:hAnsi="Times New Roman"/>
          <w:color w:val="000000"/>
        </w:rPr>
        <w:t xml:space="preserve"> ligos požymiai: skausmas, diskomfortas, kojų raumenų silpnumas ar mėšlungis, kuris gali būti susijęs su sumažėjusiu kraujo pratekėjimu; opos ant kojų ar rankų, kurios užgyja lėtai arba nepilnai ir lieka pastebimi kojų ar rankų spalvos (mėlynumas ar blyškumas) ar temperatūros (šaltumas) pakitimai; šie simptomai gali būti pažeistos galūnės (kojos ar rankos) ir pirštų (kojų ar rankų) arterijų užsikimšimo požymiai);</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oro trūkumas (taip pat vadinamas dusuliu);</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burnos opos su dantenų uždegimu (taip pat vadinamos stomatitu);</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aukštas </w:t>
      </w:r>
      <w:proofErr w:type="spellStart"/>
      <w:r w:rsidRPr="00866263">
        <w:rPr>
          <w:rFonts w:ascii="Times New Roman" w:hAnsi="Times New Roman"/>
          <w:color w:val="000000"/>
        </w:rPr>
        <w:t>amilazės</w:t>
      </w:r>
      <w:proofErr w:type="spellEnd"/>
      <w:r w:rsidRPr="00866263">
        <w:rPr>
          <w:rFonts w:ascii="Times New Roman" w:hAnsi="Times New Roman"/>
          <w:color w:val="000000"/>
        </w:rPr>
        <w:t xml:space="preserve"> kiekis kraujyje (kasos funkcija);</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aukštas </w:t>
      </w:r>
      <w:proofErr w:type="spellStart"/>
      <w:r w:rsidRPr="00866263">
        <w:rPr>
          <w:rFonts w:ascii="Times New Roman" w:hAnsi="Times New Roman"/>
          <w:color w:val="000000"/>
        </w:rPr>
        <w:t>kreatinino</w:t>
      </w:r>
      <w:proofErr w:type="spellEnd"/>
      <w:r w:rsidRPr="00866263">
        <w:rPr>
          <w:rFonts w:ascii="Times New Roman" w:hAnsi="Times New Roman"/>
          <w:color w:val="000000"/>
        </w:rPr>
        <w:t xml:space="preserve"> kiekis kraujyje (inkstų funkcija);</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didelis šarminė</w:t>
      </w:r>
      <w:r>
        <w:rPr>
          <w:rFonts w:ascii="Times New Roman" w:hAnsi="Times New Roman"/>
          <w:color w:val="000000"/>
        </w:rPr>
        <w:t>s</w:t>
      </w:r>
      <w:r w:rsidRPr="00866263">
        <w:rPr>
          <w:rFonts w:ascii="Times New Roman" w:hAnsi="Times New Roman"/>
          <w:color w:val="000000"/>
        </w:rPr>
        <w:t xml:space="preserve"> </w:t>
      </w:r>
      <w:proofErr w:type="spellStart"/>
      <w:r w:rsidRPr="00866263">
        <w:rPr>
          <w:rFonts w:ascii="Times New Roman" w:hAnsi="Times New Roman"/>
          <w:color w:val="000000"/>
        </w:rPr>
        <w:t>fosfatazės</w:t>
      </w:r>
      <w:proofErr w:type="spellEnd"/>
      <w:r w:rsidRPr="00866263">
        <w:rPr>
          <w:rFonts w:ascii="Times New Roman" w:hAnsi="Times New Roman"/>
          <w:color w:val="000000"/>
        </w:rPr>
        <w:t xml:space="preserve"> ar </w:t>
      </w:r>
      <w:proofErr w:type="spellStart"/>
      <w:r w:rsidRPr="00866263">
        <w:rPr>
          <w:rFonts w:ascii="Times New Roman" w:hAnsi="Times New Roman"/>
          <w:color w:val="000000"/>
        </w:rPr>
        <w:t>kreatinfosfokinazė</w:t>
      </w:r>
      <w:r>
        <w:rPr>
          <w:rFonts w:ascii="Times New Roman" w:hAnsi="Times New Roman"/>
          <w:color w:val="000000"/>
        </w:rPr>
        <w:t>s</w:t>
      </w:r>
      <w:proofErr w:type="spellEnd"/>
      <w:r w:rsidRPr="00866263">
        <w:rPr>
          <w:rFonts w:ascii="Times New Roman" w:hAnsi="Times New Roman"/>
          <w:color w:val="000000"/>
        </w:rPr>
        <w:t xml:space="preserve"> kiekis kraujyje; </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didelis </w:t>
      </w:r>
      <w:proofErr w:type="spellStart"/>
      <w:r w:rsidRPr="00866263">
        <w:rPr>
          <w:rFonts w:ascii="Times New Roman" w:hAnsi="Times New Roman"/>
          <w:color w:val="000000"/>
        </w:rPr>
        <w:t>aspartato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aminotransferazės</w:t>
      </w:r>
      <w:proofErr w:type="spellEnd"/>
      <w:r w:rsidRPr="00866263">
        <w:rPr>
          <w:rFonts w:ascii="Times New Roman" w:hAnsi="Times New Roman"/>
          <w:color w:val="000000"/>
        </w:rPr>
        <w:t xml:space="preserve"> (kepenų fermentų) kiekis kraujyje;</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didelis gama </w:t>
      </w:r>
      <w:proofErr w:type="spellStart"/>
      <w:r w:rsidRPr="00866263">
        <w:rPr>
          <w:rFonts w:ascii="Times New Roman" w:hAnsi="Times New Roman"/>
          <w:color w:val="000000"/>
        </w:rPr>
        <w:t>glutamilo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transferazės</w:t>
      </w:r>
      <w:proofErr w:type="spellEnd"/>
      <w:r w:rsidRPr="00866263">
        <w:rPr>
          <w:rFonts w:ascii="Times New Roman" w:hAnsi="Times New Roman"/>
          <w:color w:val="000000"/>
        </w:rPr>
        <w:t xml:space="preserve"> (kepenų fermentų) kiekis kraujyje;</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proofErr w:type="spellStart"/>
      <w:r w:rsidRPr="00866263">
        <w:rPr>
          <w:rFonts w:ascii="Times New Roman" w:hAnsi="Times New Roman"/>
          <w:color w:val="000000"/>
        </w:rPr>
        <w:t>leukopenijos</w:t>
      </w:r>
      <w:proofErr w:type="spellEnd"/>
      <w:r w:rsidRPr="00866263">
        <w:rPr>
          <w:rFonts w:ascii="Times New Roman" w:hAnsi="Times New Roman"/>
          <w:color w:val="000000"/>
        </w:rPr>
        <w:t xml:space="preserve"> ar </w:t>
      </w:r>
      <w:proofErr w:type="spellStart"/>
      <w:r w:rsidRPr="00866263">
        <w:rPr>
          <w:rFonts w:ascii="Times New Roman" w:hAnsi="Times New Roman"/>
          <w:color w:val="000000"/>
        </w:rPr>
        <w:t>neutropenijos</w:t>
      </w:r>
      <w:proofErr w:type="spellEnd"/>
      <w:r w:rsidRPr="00866263">
        <w:rPr>
          <w:rFonts w:ascii="Times New Roman" w:hAnsi="Times New Roman"/>
          <w:color w:val="000000"/>
        </w:rPr>
        <w:t xml:space="preserve"> požymiai: mažas baltųjų kraujo ląstelių skaičius kraujyje;</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padidėjęs</w:t>
      </w:r>
      <w:r>
        <w:rPr>
          <w:rFonts w:ascii="Times New Roman" w:hAnsi="Times New Roman"/>
          <w:color w:val="000000"/>
        </w:rPr>
        <w:t xml:space="preserve"> kraujo plokštelių (</w:t>
      </w:r>
      <w:r w:rsidRPr="00866263">
        <w:rPr>
          <w:rFonts w:ascii="Times New Roman" w:hAnsi="Times New Roman"/>
          <w:color w:val="000000"/>
        </w:rPr>
        <w:t>trombocitų</w:t>
      </w:r>
      <w:r>
        <w:rPr>
          <w:rFonts w:ascii="Times New Roman" w:hAnsi="Times New Roman"/>
          <w:color w:val="000000"/>
        </w:rPr>
        <w:t>)</w:t>
      </w:r>
      <w:r w:rsidRPr="00866263">
        <w:rPr>
          <w:rFonts w:ascii="Times New Roman" w:hAnsi="Times New Roman"/>
          <w:color w:val="000000"/>
        </w:rPr>
        <w:t xml:space="preserve"> ar baltųjų kraujo kūnelių skaičius kraujyje;</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mažas magnio, kalio, natrio, kalcio ar fosforo kiekis kraujyje;</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padidėjęs kalio, kalcio ar fosforo kiekis kraujyje;</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didelis riebalų kiekis kraujyje (įskaitant cholesterolį);</w:t>
      </w:r>
    </w:p>
    <w:p w:rsidR="00C54DEC" w:rsidRPr="00866263" w:rsidRDefault="00C54DEC" w:rsidP="00C54DEC">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didelis šlapimo rūgšties kiekis kraujyje.</w:t>
      </w:r>
    </w:p>
    <w:p w:rsidR="00C54DEC" w:rsidRPr="00866263" w:rsidRDefault="00C54DEC" w:rsidP="00C54DEC">
      <w:pPr>
        <w:widowControl w:val="0"/>
        <w:autoSpaceDE w:val="0"/>
        <w:autoSpaceDN w:val="0"/>
        <w:adjustRightInd w:val="0"/>
        <w:spacing w:after="0" w:line="240" w:lineRule="auto"/>
        <w:ind w:right="1"/>
        <w:rPr>
          <w:rFonts w:ascii="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color w:val="000000"/>
        </w:rPr>
      </w:pPr>
      <w:r w:rsidRPr="00866263">
        <w:rPr>
          <w:rFonts w:ascii="Times New Roman" w:hAnsi="Times New Roman"/>
          <w:b/>
        </w:rPr>
        <w:t>Nedažni šalutinio poveikio reiškiniai (gali pasireikšti rečiau kaip 1 iš 100 asmenų):</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alergija (padidėjęs jautrumas vaistui </w:t>
      </w:r>
      <w:proofErr w:type="spellStart"/>
      <w:r w:rsidRPr="00866263">
        <w:rPr>
          <w:rFonts w:ascii="Times New Roman" w:hAnsi="Times New Roman"/>
          <w:color w:val="000000"/>
        </w:rPr>
        <w:t>Nilotinib</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Zentiva</w:t>
      </w:r>
      <w:proofErr w:type="spellEnd"/>
      <w:r w:rsidRPr="00866263">
        <w:rPr>
          <w:rFonts w:ascii="Times New Roman" w:hAnsi="Times New Roman"/>
          <w:color w:val="000000"/>
        </w:rPr>
        <w:t>);</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burnos sausmė;</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krūties skausmas;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skausmas ar diskomfortas šone;</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padidėjęs apetitas;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padidėjusios krūtys vyrams;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proofErr w:type="spellStart"/>
      <w:r w:rsidRPr="004C5B12">
        <w:rPr>
          <w:rFonts w:ascii="Times New Roman" w:hAnsi="Times New Roman"/>
          <w:i/>
          <w:color w:val="000000"/>
        </w:rPr>
        <w:t>herpes</w:t>
      </w:r>
      <w:proofErr w:type="spellEnd"/>
      <w:r w:rsidRPr="00866263">
        <w:rPr>
          <w:rFonts w:ascii="Times New Roman" w:hAnsi="Times New Roman"/>
          <w:color w:val="000000"/>
        </w:rPr>
        <w:t xml:space="preserve"> viruso infekcija;</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raumenų ar sąnarių sustingimas, sąnarių patinimas;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pasikeitusios kūno temperatūros pojūtis (įskaitant karščio pojūtį ir šalčio pojūtį);</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skonio pojūčio sutrikimas;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dažnas </w:t>
      </w:r>
      <w:proofErr w:type="spellStart"/>
      <w:r w:rsidRPr="00866263">
        <w:rPr>
          <w:rFonts w:ascii="Times New Roman" w:hAnsi="Times New Roman"/>
          <w:color w:val="000000"/>
        </w:rPr>
        <w:t>šlapinimasis</w:t>
      </w:r>
      <w:proofErr w:type="spellEnd"/>
      <w:r w:rsidRPr="00866263">
        <w:rPr>
          <w:rFonts w:ascii="Times New Roman" w:hAnsi="Times New Roman"/>
          <w:color w:val="000000"/>
        </w:rPr>
        <w:t>;</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skrandžio gleivinės uždegimo požymiai: pilvo skausmas, pykinimas, vėmimas, viduriavimas, pilvo padidėjimas ar pūtimas;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atminties netekimas;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odos cistos, odos suplonėjimas ar susitraukimas, poodinio sluoksnio sustorėjimas, odos spalvos pokytis;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psoriazės požymiai: raudonos ar sidabrinės spalvos sustorėjusios odos sritys;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padidėjęs odos jautrumas šviesai;</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sutrikusi klausa;</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sąnarių uždegimas;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šlapimo nesulaikymas;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žarnyno uždegimas (taip pat vadinamas </w:t>
      </w:r>
      <w:proofErr w:type="spellStart"/>
      <w:r w:rsidRPr="00866263">
        <w:rPr>
          <w:rFonts w:ascii="Times New Roman" w:hAnsi="Times New Roman"/>
          <w:color w:val="000000"/>
        </w:rPr>
        <w:t>enterokolitu</w:t>
      </w:r>
      <w:proofErr w:type="spellEnd"/>
      <w:r w:rsidRPr="00866263">
        <w:rPr>
          <w:rFonts w:ascii="Times New Roman" w:hAnsi="Times New Roman"/>
          <w:color w:val="000000"/>
        </w:rPr>
        <w:t>);</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išangės srities</w:t>
      </w:r>
      <w:r>
        <w:rPr>
          <w:rFonts w:ascii="Times New Roman" w:hAnsi="Times New Roman"/>
          <w:color w:val="000000"/>
        </w:rPr>
        <w:t xml:space="preserve"> pūlinys</w:t>
      </w:r>
      <w:r w:rsidRPr="00866263">
        <w:rPr>
          <w:rFonts w:ascii="Times New Roman" w:hAnsi="Times New Roman"/>
          <w:color w:val="000000"/>
        </w:rPr>
        <w:t xml:space="preserve"> </w:t>
      </w:r>
      <w:r>
        <w:rPr>
          <w:rFonts w:ascii="Times New Roman" w:hAnsi="Times New Roman"/>
          <w:color w:val="000000"/>
        </w:rPr>
        <w:t>(</w:t>
      </w:r>
      <w:proofErr w:type="spellStart"/>
      <w:r w:rsidRPr="00866263">
        <w:rPr>
          <w:rFonts w:ascii="Times New Roman" w:hAnsi="Times New Roman"/>
          <w:color w:val="000000"/>
        </w:rPr>
        <w:t>abscesas</w:t>
      </w:r>
      <w:proofErr w:type="spellEnd"/>
      <w:r>
        <w:rPr>
          <w:rFonts w:ascii="Times New Roman" w:hAnsi="Times New Roman"/>
          <w:color w:val="000000"/>
        </w:rPr>
        <w:t>)</w:t>
      </w:r>
      <w:r w:rsidRPr="00866263">
        <w:rPr>
          <w:rFonts w:ascii="Times New Roman" w:hAnsi="Times New Roman"/>
          <w:color w:val="000000"/>
        </w:rPr>
        <w:t>;</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spenelių patinimas;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neramių kojų sindromo simptomai (nenumaldomas potraukis judinti kurią nors kūno dalį, paprastai koją, lydimas nemalonių pojūčių);</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sepsio</w:t>
      </w:r>
      <w:r>
        <w:rPr>
          <w:rFonts w:ascii="Times New Roman" w:hAnsi="Times New Roman"/>
          <w:color w:val="000000"/>
        </w:rPr>
        <w:t xml:space="preserve"> (kraujo užkrėtimo)</w:t>
      </w:r>
      <w:r w:rsidRPr="00866263">
        <w:rPr>
          <w:rFonts w:ascii="Times New Roman" w:hAnsi="Times New Roman"/>
          <w:color w:val="000000"/>
        </w:rPr>
        <w:t xml:space="preserve"> požymiai: gripas, krūtinės skausmas, padažnėjęs ar padidėjęs širdies susitraukimų dažnis, dusulys arba dažnas kvėpavimas;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odos infekcija (poodinis </w:t>
      </w:r>
      <w:proofErr w:type="spellStart"/>
      <w:r w:rsidRPr="00866263">
        <w:rPr>
          <w:rFonts w:ascii="Times New Roman" w:hAnsi="Times New Roman"/>
          <w:color w:val="000000"/>
        </w:rPr>
        <w:t>abscesas</w:t>
      </w:r>
      <w:proofErr w:type="spellEnd"/>
      <w:r w:rsidRPr="00866263">
        <w:rPr>
          <w:rFonts w:ascii="Times New Roman" w:hAnsi="Times New Roman"/>
          <w:color w:val="000000"/>
        </w:rPr>
        <w:t>);</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odos karpos;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tam tikrų tipų baltųjų kraujo kūnelių (vadinamų </w:t>
      </w:r>
      <w:proofErr w:type="spellStart"/>
      <w:r w:rsidRPr="00866263">
        <w:rPr>
          <w:rFonts w:ascii="Times New Roman" w:hAnsi="Times New Roman"/>
          <w:color w:val="000000"/>
        </w:rPr>
        <w:t>eozinofilų</w:t>
      </w:r>
      <w:proofErr w:type="spellEnd"/>
      <w:r w:rsidRPr="00866263">
        <w:rPr>
          <w:rFonts w:ascii="Times New Roman" w:hAnsi="Times New Roman"/>
          <w:color w:val="000000"/>
        </w:rPr>
        <w:t>) skaičiaus padidėjimas;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proofErr w:type="spellStart"/>
      <w:r w:rsidRPr="00866263">
        <w:rPr>
          <w:rFonts w:ascii="Times New Roman" w:hAnsi="Times New Roman"/>
          <w:color w:val="000000"/>
        </w:rPr>
        <w:t>limfopenijos</w:t>
      </w:r>
      <w:proofErr w:type="spellEnd"/>
      <w:r w:rsidRPr="00866263">
        <w:rPr>
          <w:rFonts w:ascii="Times New Roman" w:hAnsi="Times New Roman"/>
          <w:color w:val="000000"/>
        </w:rPr>
        <w:t xml:space="preserve"> požymiai: mažas baltųjų kraujo ląstelių skaičius;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padidėjęs </w:t>
      </w:r>
      <w:proofErr w:type="spellStart"/>
      <w:r w:rsidRPr="00866263">
        <w:rPr>
          <w:rFonts w:ascii="Times New Roman" w:hAnsi="Times New Roman"/>
          <w:color w:val="000000"/>
        </w:rPr>
        <w:t>parathormono</w:t>
      </w:r>
      <w:proofErr w:type="spellEnd"/>
      <w:r w:rsidRPr="00866263">
        <w:rPr>
          <w:rFonts w:ascii="Times New Roman" w:hAnsi="Times New Roman"/>
          <w:color w:val="000000"/>
        </w:rPr>
        <w:t xml:space="preserve"> kiekis kraujyje (kalcio ir fosforo koncentraciją reguliuojančio hormono);</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didelis </w:t>
      </w:r>
      <w:proofErr w:type="spellStart"/>
      <w:r w:rsidRPr="00866263">
        <w:rPr>
          <w:rFonts w:ascii="Times New Roman" w:hAnsi="Times New Roman"/>
          <w:color w:val="000000"/>
        </w:rPr>
        <w:t>laktatdehidrogenazės</w:t>
      </w:r>
      <w:proofErr w:type="spellEnd"/>
      <w:r w:rsidRPr="00866263">
        <w:rPr>
          <w:rFonts w:ascii="Times New Roman" w:hAnsi="Times New Roman"/>
          <w:color w:val="000000"/>
        </w:rPr>
        <w:t xml:space="preserve"> (fermento) kiekis kraujyje;</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mažo cukraus kiekio kraujyje požymiai: pykinimas, prakaitavimas, silpnumas, svaigulys, drebulys, galvos skausmas;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dehidratacija;</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nenormalus riebalų kiekis kraujyje;</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nevalingas drebulys (taip pat vadinamas </w:t>
      </w:r>
      <w:proofErr w:type="spellStart"/>
      <w:r w:rsidRPr="00866263">
        <w:rPr>
          <w:rFonts w:ascii="Times New Roman" w:hAnsi="Times New Roman"/>
          <w:color w:val="000000"/>
        </w:rPr>
        <w:t>tremoru</w:t>
      </w:r>
      <w:proofErr w:type="spellEnd"/>
      <w:r w:rsidRPr="00866263">
        <w:rPr>
          <w:rFonts w:ascii="Times New Roman" w:hAnsi="Times New Roman"/>
          <w:color w:val="000000"/>
        </w:rPr>
        <w:t>);</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sunkumas susikaupti;</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nemalonus ir nenormalus pojūtis prisilietus (taip pat vadinamas </w:t>
      </w:r>
      <w:proofErr w:type="spellStart"/>
      <w:r w:rsidRPr="00866263">
        <w:rPr>
          <w:rFonts w:ascii="Times New Roman" w:hAnsi="Times New Roman"/>
          <w:color w:val="000000"/>
        </w:rPr>
        <w:t>dizestezija</w:t>
      </w:r>
      <w:proofErr w:type="spellEnd"/>
      <w:r w:rsidRPr="00866263">
        <w:rPr>
          <w:rFonts w:ascii="Times New Roman" w:hAnsi="Times New Roman"/>
          <w:color w:val="000000"/>
        </w:rPr>
        <w:t>);</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nuovargis (taip pat vadinamas nuvargimu);</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rankų ir kojų pirštų tirpimo ar dilgčiojimo pojūtis (taip pat vadinamas periferine neuropatija);</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bet kurio veido raumens paralyžius;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raudona dėmė akies baltyme, atsiradusi dėl pažeistų kraujagyslių (taip pat vadinama junginės </w:t>
      </w:r>
      <w:proofErr w:type="spellStart"/>
      <w:r w:rsidRPr="00866263">
        <w:rPr>
          <w:rFonts w:ascii="Times New Roman" w:hAnsi="Times New Roman"/>
          <w:color w:val="000000"/>
        </w:rPr>
        <w:t>hemoragija</w:t>
      </w:r>
      <w:proofErr w:type="spellEnd"/>
      <w:r w:rsidRPr="00866263">
        <w:rPr>
          <w:rFonts w:ascii="Times New Roman" w:hAnsi="Times New Roman"/>
          <w:color w:val="000000"/>
        </w:rPr>
        <w:t xml:space="preserve">); </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kraujavimas į akis (taip pat vadinamas akies </w:t>
      </w:r>
      <w:proofErr w:type="spellStart"/>
      <w:r w:rsidRPr="00866263">
        <w:rPr>
          <w:rFonts w:ascii="Times New Roman" w:hAnsi="Times New Roman"/>
          <w:color w:val="000000"/>
        </w:rPr>
        <w:t>hemoragija</w:t>
      </w:r>
      <w:proofErr w:type="spellEnd"/>
      <w:r w:rsidRPr="00866263">
        <w:rPr>
          <w:rFonts w:ascii="Times New Roman" w:hAnsi="Times New Roman"/>
          <w:color w:val="000000"/>
        </w:rPr>
        <w:t>);</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akies sudirgimas;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širdies priepuolio požymiai (taip pat vadinami miokardo infarktu): staigus ir </w:t>
      </w:r>
      <w:r>
        <w:rPr>
          <w:rFonts w:ascii="Times New Roman" w:hAnsi="Times New Roman"/>
          <w:color w:val="000000"/>
        </w:rPr>
        <w:t>gniaužiančio pobūdžio</w:t>
      </w:r>
      <w:r w:rsidRPr="00866263">
        <w:rPr>
          <w:rFonts w:ascii="Times New Roman" w:hAnsi="Times New Roman"/>
          <w:color w:val="000000"/>
        </w:rPr>
        <w:t xml:space="preserve"> krūtinės skausmas, nuovargis, nereguliarus širdies plakimas;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širdies ūžesio požymiai: nuovargis, diskomfortas krūtinėje, galvos svaigimas, krūtinės skausmas, širdies </w:t>
      </w:r>
      <w:r>
        <w:rPr>
          <w:rFonts w:ascii="Times New Roman" w:hAnsi="Times New Roman"/>
          <w:color w:val="000000"/>
        </w:rPr>
        <w:t>plakimai (</w:t>
      </w:r>
      <w:proofErr w:type="spellStart"/>
      <w:r>
        <w:rPr>
          <w:rFonts w:ascii="Times New Roman" w:hAnsi="Times New Roman"/>
          <w:color w:val="000000"/>
        </w:rPr>
        <w:t>palpitacijos</w:t>
      </w:r>
      <w:proofErr w:type="spellEnd"/>
      <w:r>
        <w:rPr>
          <w:rFonts w:ascii="Times New Roman" w:hAnsi="Times New Roman"/>
          <w:color w:val="000000"/>
        </w:rPr>
        <w:t>)</w:t>
      </w:r>
      <w:r w:rsidRPr="00866263">
        <w:rPr>
          <w:rFonts w:ascii="Times New Roman" w:hAnsi="Times New Roman"/>
          <w:color w:val="000000"/>
        </w:rPr>
        <w:t>;</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grybelinė pėdų infekcija;</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širdies nepakankamumo požymiai: dusulys, pasunkėjęs kvėpavimas gulint, pėdų ar kojų patinimas;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skausmas už </w:t>
      </w:r>
      <w:proofErr w:type="spellStart"/>
      <w:r w:rsidRPr="00866263">
        <w:rPr>
          <w:rFonts w:ascii="Times New Roman" w:hAnsi="Times New Roman"/>
          <w:color w:val="000000"/>
        </w:rPr>
        <w:t>krūtinkaulio</w:t>
      </w:r>
      <w:proofErr w:type="spellEnd"/>
      <w:r w:rsidRPr="00866263">
        <w:rPr>
          <w:rFonts w:ascii="Times New Roman" w:hAnsi="Times New Roman"/>
          <w:color w:val="000000"/>
        </w:rPr>
        <w:t xml:space="preserve"> (taip pat vadinamas </w:t>
      </w:r>
      <w:proofErr w:type="spellStart"/>
      <w:r w:rsidRPr="00866263">
        <w:rPr>
          <w:rFonts w:ascii="Times New Roman" w:hAnsi="Times New Roman"/>
          <w:color w:val="000000"/>
        </w:rPr>
        <w:t>perikarditu</w:t>
      </w:r>
      <w:proofErr w:type="spellEnd"/>
      <w:r w:rsidRPr="00866263">
        <w:rPr>
          <w:rFonts w:ascii="Times New Roman" w:hAnsi="Times New Roman"/>
          <w:color w:val="000000"/>
        </w:rPr>
        <w:t>);</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proofErr w:type="spellStart"/>
      <w:r w:rsidRPr="00866263">
        <w:rPr>
          <w:rFonts w:ascii="Times New Roman" w:hAnsi="Times New Roman"/>
          <w:color w:val="000000"/>
        </w:rPr>
        <w:t>hipertenzinės</w:t>
      </w:r>
      <w:proofErr w:type="spellEnd"/>
      <w:r w:rsidRPr="00866263">
        <w:rPr>
          <w:rFonts w:ascii="Times New Roman" w:hAnsi="Times New Roman"/>
          <w:color w:val="000000"/>
        </w:rPr>
        <w:t xml:space="preserve"> krizės požymiai: stiprus galvos skausmas, svaigulys, pykinimas;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kojų skausmas ir silpnumas, atsirandantis vaikščiojant (taip pat vadinamas protarpiniu šlubavimu);</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galūnių arterijų susiaurėjimo požymiai: galimas aukštas kraujospūdis, vieno ar abiejų klubų, šlaunų ar blauzdos raumenų mėšlungis po tam tikros veiklos, pvz., ėjimo ar lipimo laiptais, kojų tirpimas ar silpnumas;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mėlynių atsiradimas (kai nesusižeidėte);</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riebalų sankaupos arterijose, kurios gali sukelti užsikimšimą (taip pat vadinamos ateroskleroze);</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žemo kraujospūdžio požymiai (taip pat vadinami </w:t>
      </w:r>
      <w:proofErr w:type="spellStart"/>
      <w:r w:rsidRPr="00866263">
        <w:rPr>
          <w:rFonts w:ascii="Times New Roman" w:hAnsi="Times New Roman"/>
          <w:color w:val="000000"/>
        </w:rPr>
        <w:t>hipotenzija</w:t>
      </w:r>
      <w:proofErr w:type="spellEnd"/>
      <w:r w:rsidRPr="00866263">
        <w:rPr>
          <w:rFonts w:ascii="Times New Roman" w:hAnsi="Times New Roman"/>
          <w:color w:val="000000"/>
        </w:rPr>
        <w:t>): galvos sukimasis, svaigulys arba alpimas;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plaučių edemos požymiai: dusulys;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 xml:space="preserve">skysčio susikaupimo </w:t>
      </w:r>
      <w:r w:rsidRPr="00866263">
        <w:rPr>
          <w:rFonts w:ascii="Times New Roman" w:hAnsi="Times New Roman"/>
          <w:color w:val="000000"/>
        </w:rPr>
        <w:t xml:space="preserve">pleuros </w:t>
      </w:r>
      <w:r>
        <w:rPr>
          <w:rFonts w:ascii="Times New Roman" w:hAnsi="Times New Roman"/>
          <w:color w:val="000000"/>
        </w:rPr>
        <w:t>ertmėje</w:t>
      </w:r>
      <w:r w:rsidRPr="00866263">
        <w:rPr>
          <w:rFonts w:ascii="Times New Roman" w:hAnsi="Times New Roman"/>
          <w:color w:val="000000"/>
        </w:rPr>
        <w:t xml:space="preserve"> požymiai: skysčių kaupimasis ertmėje tarp plaučių ir krūtinės sienos (jei sunkus, gali sumažinti širdies gebėjimą pumpuoti kraują), krūtinės skausmas, kosulys, žagsulys, greitas kvėpavimas;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proofErr w:type="spellStart"/>
      <w:r w:rsidRPr="00866263">
        <w:rPr>
          <w:rFonts w:ascii="Times New Roman" w:hAnsi="Times New Roman"/>
          <w:color w:val="000000"/>
        </w:rPr>
        <w:t>intersticinės</w:t>
      </w:r>
      <w:proofErr w:type="spellEnd"/>
      <w:r w:rsidRPr="00866263">
        <w:rPr>
          <w:rFonts w:ascii="Times New Roman" w:hAnsi="Times New Roman"/>
          <w:color w:val="000000"/>
        </w:rPr>
        <w:t xml:space="preserve"> plaučių ligos požymiai: kosulys, pasunkėjęs kvėpavimas, skausmingas kvėpavimas;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proofErr w:type="spellStart"/>
      <w:r w:rsidRPr="00866263">
        <w:rPr>
          <w:rFonts w:ascii="Times New Roman" w:hAnsi="Times New Roman"/>
          <w:color w:val="000000"/>
        </w:rPr>
        <w:t>pleuritinio</w:t>
      </w:r>
      <w:proofErr w:type="spellEnd"/>
      <w:r w:rsidRPr="00866263">
        <w:rPr>
          <w:rFonts w:ascii="Times New Roman" w:hAnsi="Times New Roman"/>
          <w:color w:val="000000"/>
        </w:rPr>
        <w:t xml:space="preserve"> skausmo požymiai: krūtinės skausmas;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pleurito požymiai: kosulys, skausmingas kvėpavimas;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užkimęs balsas;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proofErr w:type="spellStart"/>
      <w:r w:rsidRPr="00866263">
        <w:rPr>
          <w:rFonts w:ascii="Times New Roman" w:hAnsi="Times New Roman"/>
          <w:color w:val="000000"/>
        </w:rPr>
        <w:t>plautinės</w:t>
      </w:r>
      <w:proofErr w:type="spellEnd"/>
      <w:r w:rsidRPr="00866263">
        <w:rPr>
          <w:rFonts w:ascii="Times New Roman" w:hAnsi="Times New Roman"/>
          <w:color w:val="000000"/>
        </w:rPr>
        <w:t xml:space="preserve"> hipertenzijos požymiai: padidėjęs kraujospūdis plaučių arterijose;</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švokštimas;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jautrūs dantys;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uždegimo požymiai (taip pat vadinami </w:t>
      </w:r>
      <w:proofErr w:type="spellStart"/>
      <w:r w:rsidRPr="00866263">
        <w:rPr>
          <w:rFonts w:ascii="Times New Roman" w:hAnsi="Times New Roman"/>
          <w:color w:val="000000"/>
        </w:rPr>
        <w:t>gingivitu</w:t>
      </w:r>
      <w:proofErr w:type="spellEnd"/>
      <w:r w:rsidRPr="00866263">
        <w:rPr>
          <w:rFonts w:ascii="Times New Roman" w:hAnsi="Times New Roman"/>
          <w:color w:val="000000"/>
        </w:rPr>
        <w:t>): kraujavimas iš dantenų, jautrios arba padidėjusios dantenos;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didelis karbamido kiekis kraujyje (inkstų funkcija);</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kraujo baltymų kiekio pokytis (mažas </w:t>
      </w:r>
      <w:proofErr w:type="spellStart"/>
      <w:r w:rsidRPr="00866263">
        <w:rPr>
          <w:rFonts w:ascii="Times New Roman" w:hAnsi="Times New Roman"/>
          <w:color w:val="000000"/>
        </w:rPr>
        <w:t>globulinų</w:t>
      </w:r>
      <w:proofErr w:type="spellEnd"/>
      <w:r w:rsidRPr="00866263">
        <w:rPr>
          <w:rFonts w:ascii="Times New Roman" w:hAnsi="Times New Roman"/>
          <w:color w:val="000000"/>
        </w:rPr>
        <w:t xml:space="preserve"> kiekis arba </w:t>
      </w:r>
      <w:proofErr w:type="spellStart"/>
      <w:r w:rsidRPr="00866263">
        <w:rPr>
          <w:rFonts w:ascii="Times New Roman" w:hAnsi="Times New Roman"/>
          <w:color w:val="000000"/>
        </w:rPr>
        <w:t>paraproteino</w:t>
      </w:r>
      <w:proofErr w:type="spellEnd"/>
      <w:r w:rsidRPr="00866263">
        <w:rPr>
          <w:rFonts w:ascii="Times New Roman" w:hAnsi="Times New Roman"/>
          <w:color w:val="000000"/>
        </w:rPr>
        <w:t xml:space="preserve"> buvimas);</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didelis </w:t>
      </w:r>
      <w:proofErr w:type="spellStart"/>
      <w:r w:rsidRPr="00866263">
        <w:rPr>
          <w:rFonts w:ascii="Times New Roman" w:hAnsi="Times New Roman"/>
          <w:color w:val="000000"/>
        </w:rPr>
        <w:t>nekonjuguoto</w:t>
      </w:r>
      <w:proofErr w:type="spellEnd"/>
      <w:r w:rsidRPr="00866263">
        <w:rPr>
          <w:rFonts w:ascii="Times New Roman" w:hAnsi="Times New Roman"/>
          <w:color w:val="000000"/>
        </w:rPr>
        <w:t xml:space="preserve"> </w:t>
      </w:r>
      <w:proofErr w:type="spellStart"/>
      <w:r w:rsidRPr="00866263">
        <w:rPr>
          <w:rFonts w:ascii="Times New Roman" w:hAnsi="Times New Roman"/>
          <w:color w:val="000000"/>
        </w:rPr>
        <w:t>bilirubino</w:t>
      </w:r>
      <w:proofErr w:type="spellEnd"/>
      <w:r w:rsidRPr="00866263">
        <w:rPr>
          <w:rFonts w:ascii="Times New Roman" w:hAnsi="Times New Roman"/>
          <w:color w:val="000000"/>
        </w:rPr>
        <w:t xml:space="preserve"> kiekis kraujyje;</w:t>
      </w:r>
    </w:p>
    <w:p w:rsidR="00C54DEC" w:rsidRPr="00866263" w:rsidRDefault="00C54DEC" w:rsidP="00C54DEC">
      <w:pPr>
        <w:widowControl w:val="0"/>
        <w:numPr>
          <w:ilvl w:val="0"/>
          <w:numId w:val="9"/>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didelis </w:t>
      </w:r>
      <w:proofErr w:type="spellStart"/>
      <w:r w:rsidRPr="00866263">
        <w:rPr>
          <w:rFonts w:ascii="Times New Roman" w:hAnsi="Times New Roman"/>
          <w:color w:val="000000"/>
        </w:rPr>
        <w:t>troponin</w:t>
      </w:r>
      <w:r>
        <w:rPr>
          <w:rFonts w:ascii="Times New Roman" w:hAnsi="Times New Roman"/>
          <w:color w:val="000000"/>
        </w:rPr>
        <w:t>o</w:t>
      </w:r>
      <w:proofErr w:type="spellEnd"/>
      <w:r w:rsidRPr="00866263">
        <w:rPr>
          <w:rFonts w:ascii="Times New Roman" w:hAnsi="Times New Roman"/>
          <w:color w:val="000000"/>
        </w:rPr>
        <w:t xml:space="preserve"> kiekis kraujyje.</w:t>
      </w:r>
    </w:p>
    <w:p w:rsidR="00C54DEC" w:rsidRPr="00866263" w:rsidRDefault="00C54DEC" w:rsidP="00C54DEC">
      <w:pPr>
        <w:widowControl w:val="0"/>
        <w:autoSpaceDE w:val="0"/>
        <w:autoSpaceDN w:val="0"/>
        <w:adjustRightInd w:val="0"/>
        <w:spacing w:after="0" w:line="240" w:lineRule="auto"/>
        <w:ind w:right="1"/>
        <w:rPr>
          <w:rFonts w:ascii="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lang w:eastAsia="en-US" w:bidi="ar-SA"/>
        </w:rPr>
      </w:pPr>
      <w:bookmarkStart w:id="0" w:name="_Hlk98758568"/>
      <w:r w:rsidRPr="00866263">
        <w:rPr>
          <w:rFonts w:ascii="Times New Roman" w:eastAsia="Times New Roman" w:hAnsi="Times New Roman"/>
          <w:b/>
          <w:bCs/>
          <w:lang w:eastAsia="en-US" w:bidi="ar-SA"/>
        </w:rPr>
        <w:t>Reti šalutinio poveikio reiškiniai (gali pasireikšti rečiau kaip 1 iš 1 000 asmenų):</w:t>
      </w:r>
      <w:bookmarkEnd w:id="0"/>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paraudimas ir (arba) patinimas ir galimas delnų ir padų lupimasis (vadinamas plaštakų-pėdų sindromu);</w:t>
      </w:r>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karpos burnoje;</w:t>
      </w:r>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krūtų sukietėjimo ar sustingimo pojūtis;</w:t>
      </w:r>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skydliaukės uždegimas (taip pat vadinamas </w:t>
      </w:r>
      <w:proofErr w:type="spellStart"/>
      <w:r w:rsidRPr="00866263">
        <w:rPr>
          <w:rFonts w:ascii="Times New Roman" w:hAnsi="Times New Roman"/>
          <w:color w:val="000000"/>
        </w:rPr>
        <w:t>tiroiditu</w:t>
      </w:r>
      <w:proofErr w:type="spellEnd"/>
      <w:r w:rsidRPr="00866263">
        <w:rPr>
          <w:rFonts w:ascii="Times New Roman" w:hAnsi="Times New Roman"/>
          <w:color w:val="000000"/>
        </w:rPr>
        <w:t>);</w:t>
      </w:r>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pablogėjusi ar prislėgta nuotaika;</w:t>
      </w:r>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antrinio </w:t>
      </w:r>
      <w:proofErr w:type="spellStart"/>
      <w:r w:rsidRPr="00866263">
        <w:rPr>
          <w:rFonts w:ascii="Times New Roman" w:hAnsi="Times New Roman"/>
          <w:color w:val="000000"/>
        </w:rPr>
        <w:t>hiperparatiroidizmo</w:t>
      </w:r>
      <w:proofErr w:type="spellEnd"/>
      <w:r w:rsidRPr="00866263">
        <w:rPr>
          <w:rFonts w:ascii="Times New Roman" w:hAnsi="Times New Roman"/>
          <w:color w:val="000000"/>
        </w:rPr>
        <w:t xml:space="preserve"> požymiai: kaulų ir sąnarių skausmas, gausus </w:t>
      </w:r>
      <w:proofErr w:type="spellStart"/>
      <w:r w:rsidRPr="00866263">
        <w:rPr>
          <w:rFonts w:ascii="Times New Roman" w:hAnsi="Times New Roman"/>
          <w:color w:val="000000"/>
        </w:rPr>
        <w:t>šlapinimasis</w:t>
      </w:r>
      <w:proofErr w:type="spellEnd"/>
      <w:r w:rsidRPr="00866263">
        <w:rPr>
          <w:rFonts w:ascii="Times New Roman" w:hAnsi="Times New Roman"/>
          <w:color w:val="000000"/>
        </w:rPr>
        <w:t>, pilvo skausmas, silpnumas, nuovargis;</w:t>
      </w:r>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smegenų arterijų susiaurėjimo požymiai: abiejų akių dalinis arba visiškas regėjimo praradimas, svaigulys (sukimosi pojūtis), tirpimas ar dilgčiojimas, koordinacijos praradimas, galvos svaigimas arba sumišimas;</w:t>
      </w:r>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smegenų patinimas (galimas galvos skausmas ir (arba) psichinės būklės pokyčiais);</w:t>
      </w:r>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optinio neurito požymiai: neryškus matymas, regėjimo praradimas;</w:t>
      </w:r>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širdies veiklos sutrikimo požymiai (sumažėjusi išstūmimo frakcija): nuovargis, diskomfortas krūtinėje, galvos svaigimas, skausmas, širdies</w:t>
      </w:r>
      <w:r>
        <w:rPr>
          <w:rFonts w:ascii="Times New Roman" w:hAnsi="Times New Roman"/>
          <w:color w:val="000000"/>
        </w:rPr>
        <w:t xml:space="preserve"> plakimai (</w:t>
      </w:r>
      <w:proofErr w:type="spellStart"/>
      <w:r>
        <w:rPr>
          <w:rFonts w:ascii="Times New Roman" w:hAnsi="Times New Roman"/>
          <w:color w:val="000000"/>
        </w:rPr>
        <w:t>palpitacijos</w:t>
      </w:r>
      <w:proofErr w:type="spellEnd"/>
      <w:r>
        <w:rPr>
          <w:rFonts w:ascii="Times New Roman" w:hAnsi="Times New Roman"/>
          <w:color w:val="000000"/>
        </w:rPr>
        <w:t>)</w:t>
      </w:r>
      <w:r w:rsidRPr="00866263">
        <w:rPr>
          <w:rFonts w:ascii="Times New Roman" w:hAnsi="Times New Roman"/>
          <w:color w:val="000000"/>
        </w:rPr>
        <w:t>;</w:t>
      </w:r>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sumažėjęs arba padidėjęs insulino (cukraus koncentraciją kraujyje reguliuojančio hormono) kiekis kraujyje;</w:t>
      </w:r>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sumažėjęs insulino C peptido kiekis kraujyje (kasos funkcija);</w:t>
      </w:r>
    </w:p>
    <w:p w:rsidR="00C54DEC" w:rsidRPr="00866263" w:rsidRDefault="00C54DEC" w:rsidP="00C54DEC">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staigi mirtis.</w:t>
      </w:r>
    </w:p>
    <w:p w:rsidR="00C54DEC" w:rsidRPr="00866263" w:rsidRDefault="00C54DEC" w:rsidP="00C54DEC">
      <w:pPr>
        <w:widowControl w:val="0"/>
        <w:autoSpaceDE w:val="0"/>
        <w:autoSpaceDN w:val="0"/>
        <w:adjustRightInd w:val="0"/>
        <w:spacing w:after="0" w:line="240" w:lineRule="auto"/>
        <w:ind w:right="1"/>
        <w:rPr>
          <w:rFonts w:ascii="Times New Roman" w:hAnsi="Times New Roman"/>
          <w:color w:val="000000"/>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b/>
          <w:color w:val="000000"/>
        </w:rPr>
      </w:pPr>
      <w:r w:rsidRPr="00866263">
        <w:rPr>
          <w:rFonts w:ascii="Times New Roman" w:hAnsi="Times New Roman"/>
          <w:b/>
        </w:rPr>
        <w:t>Šalutinio poveikio reiškiniai, kurių dažnis nežinomas (negali būti apskaičiuotas pagal turimus duomenis):</w:t>
      </w:r>
    </w:p>
    <w:p w:rsidR="00C54DEC" w:rsidRPr="00866263" w:rsidRDefault="00C54DEC" w:rsidP="00C54DEC">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spacing w:val="-1"/>
        </w:rPr>
        <w:t xml:space="preserve">širdies veiklos sutrikimo požymiai (sutrikusi skilvelių funkcija): dusulys, širdies krūvis ramybės būsenoje, nereguliarus širdies ritmas, diskomfortas krūtinėje, svaigulys, skausmas, širdies </w:t>
      </w:r>
      <w:r>
        <w:rPr>
          <w:rFonts w:ascii="Times New Roman" w:hAnsi="Times New Roman"/>
          <w:color w:val="000000"/>
          <w:spacing w:val="-1"/>
        </w:rPr>
        <w:t>plakimai (</w:t>
      </w:r>
      <w:proofErr w:type="spellStart"/>
      <w:r>
        <w:rPr>
          <w:rFonts w:ascii="Times New Roman" w:hAnsi="Times New Roman"/>
          <w:color w:val="000000"/>
          <w:spacing w:val="-1"/>
        </w:rPr>
        <w:t>palpitacijos</w:t>
      </w:r>
      <w:proofErr w:type="spellEnd"/>
      <w:r>
        <w:rPr>
          <w:rFonts w:ascii="Times New Roman" w:hAnsi="Times New Roman"/>
          <w:color w:val="000000"/>
          <w:spacing w:val="-1"/>
        </w:rPr>
        <w:t>)</w:t>
      </w:r>
      <w:r w:rsidRPr="00866263">
        <w:rPr>
          <w:rFonts w:ascii="Times New Roman" w:hAnsi="Times New Roman"/>
          <w:color w:val="000000"/>
          <w:spacing w:val="-1"/>
        </w:rPr>
        <w:t xml:space="preserve">, gausus </w:t>
      </w:r>
      <w:proofErr w:type="spellStart"/>
      <w:r w:rsidRPr="00866263">
        <w:rPr>
          <w:rFonts w:ascii="Times New Roman" w:hAnsi="Times New Roman"/>
          <w:color w:val="000000"/>
          <w:spacing w:val="-1"/>
        </w:rPr>
        <w:t>šlapinimasis</w:t>
      </w:r>
      <w:proofErr w:type="spellEnd"/>
      <w:r w:rsidRPr="00866263">
        <w:rPr>
          <w:rFonts w:ascii="Times New Roman" w:hAnsi="Times New Roman"/>
          <w:color w:val="000000"/>
          <w:spacing w:val="-1"/>
        </w:rPr>
        <w:t>, pėdų, kulkšnių patinimas ir pilvo pūtimas.</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Default="00C54DEC" w:rsidP="00C54DEC">
      <w:pPr>
        <w:keepNext/>
        <w:tabs>
          <w:tab w:val="left" w:pos="567"/>
        </w:tabs>
        <w:spacing w:after="0" w:line="240" w:lineRule="auto"/>
        <w:rPr>
          <w:rFonts w:ascii="Times New Roman" w:eastAsia="Times New Roman" w:hAnsi="Times New Roman"/>
          <w:snapToGrid w:val="0"/>
          <w:lang w:eastAsia="en-US" w:bidi="ar-SA"/>
        </w:rPr>
      </w:pPr>
      <w:r w:rsidRPr="00866263">
        <w:rPr>
          <w:rFonts w:ascii="Times New Roman" w:eastAsia="Times New Roman" w:hAnsi="Times New Roman"/>
          <w:b/>
          <w:snapToGrid w:val="0"/>
          <w:lang w:eastAsia="en-US" w:bidi="ar-SA"/>
        </w:rPr>
        <w:t>Pranešimas apie šalutinį poveikį</w:t>
      </w:r>
    </w:p>
    <w:p w:rsidR="00C54DEC" w:rsidRDefault="00C54DEC" w:rsidP="00C54DEC">
      <w:pPr>
        <w:tabs>
          <w:tab w:val="left" w:pos="567"/>
        </w:tabs>
        <w:spacing w:after="0"/>
        <w:ind w:right="-29"/>
        <w:rPr>
          <w:noProof/>
          <w:snapToGrid w:val="0"/>
        </w:rPr>
      </w:pPr>
      <w:r w:rsidRPr="004C5B12">
        <w:rPr>
          <w:rFonts w:ascii="Times New Roman" w:hAnsi="Times New Roman"/>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4C5B12">
        <w:rPr>
          <w:rFonts w:ascii="Times New Roman" w:hAnsi="Times New Roman"/>
          <w:color w:val="0000EE"/>
          <w:u w:val="single"/>
        </w:rPr>
        <w:t>https://vvkt.lrv.lt/lt/</w:t>
      </w:r>
      <w:r w:rsidRPr="004C5B12">
        <w:rPr>
          <w:rFonts w:ascii="Times New Roman" w:hAnsi="Times New Roman"/>
        </w:rPr>
        <w:t xml:space="preserve"> nurodytais būdais arba paskambinti nemokamu telefonu 8 800 73 568. Pranešdami apie šalutinį poveikį galite mums padėti gauti daugiau informacijos apie šio vaisto saugumą.“</w:t>
      </w:r>
    </w:p>
    <w:p w:rsidR="00C54DEC" w:rsidRPr="00866263" w:rsidRDefault="00C54DEC" w:rsidP="00C54DEC">
      <w:pPr>
        <w:keepNext/>
        <w:tabs>
          <w:tab w:val="left" w:pos="567"/>
        </w:tabs>
        <w:spacing w:after="0" w:line="260" w:lineRule="exact"/>
        <w:rPr>
          <w:rFonts w:ascii="Times New Roman" w:eastAsia="Times New Roman" w:hAnsi="Times New Roman"/>
          <w:snapToGrid w:val="0"/>
          <w:lang w:eastAsia="en-US" w:bidi="ar-SA"/>
        </w:rPr>
      </w:pP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numPr>
          <w:ilvl w:val="0"/>
          <w:numId w:val="4"/>
        </w:numPr>
        <w:autoSpaceDE w:val="0"/>
        <w:autoSpaceDN w:val="0"/>
        <w:adjustRightInd w:val="0"/>
        <w:spacing w:after="0" w:line="240" w:lineRule="auto"/>
        <w:ind w:hanging="720"/>
        <w:rPr>
          <w:rFonts w:ascii="Times New Roman" w:eastAsia="Times New Roman" w:hAnsi="Times New Roman"/>
          <w:color w:val="000000"/>
        </w:rPr>
      </w:pPr>
      <w:r w:rsidRPr="00866263">
        <w:rPr>
          <w:rFonts w:ascii="Times New Roman" w:hAnsi="Times New Roman"/>
          <w:b/>
          <w:color w:val="000000"/>
          <w:spacing w:val="1"/>
        </w:rPr>
        <w:t xml:space="preserve">Kaip laikyti </w:t>
      </w:r>
      <w:proofErr w:type="spellStart"/>
      <w:r w:rsidRPr="00866263">
        <w:rPr>
          <w:rFonts w:ascii="Times New Roman" w:hAnsi="Times New Roman"/>
          <w:b/>
          <w:color w:val="000000"/>
          <w:spacing w:val="1"/>
        </w:rPr>
        <w:t>Nilotinib</w:t>
      </w:r>
      <w:proofErr w:type="spellEnd"/>
      <w:r w:rsidRPr="00866263">
        <w:rPr>
          <w:rFonts w:ascii="Times New Roman" w:hAnsi="Times New Roman"/>
          <w:b/>
          <w:color w:val="000000"/>
          <w:spacing w:val="1"/>
        </w:rPr>
        <w:t xml:space="preserve"> </w:t>
      </w:r>
      <w:proofErr w:type="spellStart"/>
      <w:r w:rsidRPr="00866263">
        <w:rPr>
          <w:rFonts w:ascii="Times New Roman" w:hAnsi="Times New Roman"/>
          <w:b/>
          <w:color w:val="000000"/>
          <w:spacing w:val="1"/>
        </w:rPr>
        <w:t>Zentiva</w:t>
      </w:r>
      <w:proofErr w:type="spellEnd"/>
    </w:p>
    <w:p w:rsidR="00C54DEC" w:rsidRPr="00866263" w:rsidRDefault="00C54DEC" w:rsidP="00C54DEC">
      <w:pPr>
        <w:keepNext/>
        <w:autoSpaceDE w:val="0"/>
        <w:autoSpaceDN w:val="0"/>
        <w:adjustRightInd w:val="0"/>
        <w:spacing w:after="0" w:line="240" w:lineRule="auto"/>
        <w:rPr>
          <w:rFonts w:ascii="Times New Roman" w:eastAsia="Times New Roman" w:hAnsi="Times New Roman"/>
          <w:color w:val="000000"/>
        </w:rPr>
      </w:pPr>
    </w:p>
    <w:p w:rsidR="00C54DEC" w:rsidRDefault="00C54DEC" w:rsidP="00C54DEC">
      <w:pPr>
        <w:widowControl w:val="0"/>
        <w:autoSpaceDE w:val="0"/>
        <w:autoSpaceDN w:val="0"/>
        <w:adjustRightInd w:val="0"/>
        <w:spacing w:after="0" w:line="240" w:lineRule="auto"/>
        <w:ind w:right="1"/>
        <w:rPr>
          <w:rFonts w:ascii="Times New Roman" w:hAnsi="Times New Roman"/>
          <w:color w:val="000000"/>
          <w:spacing w:val="1"/>
        </w:rPr>
      </w:pPr>
      <w:r w:rsidRPr="004C5B12">
        <w:rPr>
          <w:rFonts w:ascii="Times New Roman" w:hAnsi="Times New Roman"/>
          <w:color w:val="000000"/>
          <w:spacing w:val="1"/>
        </w:rPr>
        <w:t>Šį vaistą laikykite vaikams nepastebimoje ir nepasiekiamoje vietoje.</w:t>
      </w:r>
    </w:p>
    <w:p w:rsidR="00C54DEC" w:rsidRDefault="00C54DEC" w:rsidP="00C54DEC">
      <w:pPr>
        <w:widowControl w:val="0"/>
        <w:autoSpaceDE w:val="0"/>
        <w:autoSpaceDN w:val="0"/>
        <w:adjustRightInd w:val="0"/>
        <w:spacing w:after="0" w:line="240" w:lineRule="auto"/>
        <w:ind w:right="1"/>
        <w:rPr>
          <w:rFonts w:ascii="Times New Roman" w:hAnsi="Times New Roman"/>
          <w:color w:val="000000"/>
          <w:spacing w:val="-1"/>
        </w:rPr>
      </w:pPr>
      <w:r w:rsidRPr="004C5B12">
        <w:rPr>
          <w:rFonts w:ascii="Times New Roman" w:hAnsi="Times New Roman"/>
          <w:color w:val="000000"/>
          <w:spacing w:val="-1"/>
        </w:rPr>
        <w:t>Ant dėžutės ir lizdinės plokštelės po „EXP“ nurodytam tinkamumo laikui pasibaigus, šio vaisto vartoti negalima. Vaistas tinkamas vartoti iki paskutinės nurodyto mėnesio dienos.</w:t>
      </w:r>
    </w:p>
    <w:p w:rsidR="00C54DEC" w:rsidRPr="004C5B12" w:rsidRDefault="00C54DEC" w:rsidP="00C54DEC">
      <w:pPr>
        <w:widowControl w:val="0"/>
        <w:autoSpaceDE w:val="0"/>
        <w:autoSpaceDN w:val="0"/>
        <w:adjustRightInd w:val="0"/>
        <w:spacing w:after="0" w:line="240" w:lineRule="auto"/>
        <w:ind w:right="1"/>
        <w:rPr>
          <w:rFonts w:ascii="Times New Roman" w:hAnsi="Times New Roman"/>
          <w:color w:val="000000"/>
        </w:rPr>
      </w:pPr>
    </w:p>
    <w:p w:rsidR="00C54DEC" w:rsidRDefault="00C54DEC" w:rsidP="00C54DEC">
      <w:pPr>
        <w:widowControl w:val="0"/>
        <w:autoSpaceDE w:val="0"/>
        <w:autoSpaceDN w:val="0"/>
        <w:adjustRightInd w:val="0"/>
        <w:spacing w:after="0" w:line="240" w:lineRule="auto"/>
        <w:rPr>
          <w:rFonts w:ascii="Times New Roman" w:hAnsi="Times New Roman"/>
          <w:spacing w:val="-1"/>
        </w:rPr>
      </w:pPr>
      <w:r w:rsidRPr="004C5B12">
        <w:rPr>
          <w:rFonts w:ascii="Times New Roman" w:hAnsi="Times New Roman"/>
          <w:spacing w:val="-1"/>
        </w:rPr>
        <w:t>Šiam vaistui specialių laikymo sąlygų nereikia.</w:t>
      </w:r>
    </w:p>
    <w:p w:rsidR="00C54DEC" w:rsidRPr="004C5B12" w:rsidRDefault="00C54DEC" w:rsidP="00C54DEC">
      <w:pPr>
        <w:spacing w:after="0" w:line="240" w:lineRule="auto"/>
        <w:ind w:right="1"/>
        <w:rPr>
          <w:rFonts w:ascii="Times New Roman" w:hAnsi="Times New Roman"/>
          <w:color w:val="000000"/>
          <w:spacing w:val="2"/>
        </w:rPr>
      </w:pPr>
      <w:r w:rsidRPr="004C5B12">
        <w:rPr>
          <w:rFonts w:ascii="Times New Roman" w:hAnsi="Times New Roman"/>
          <w:color w:val="000000"/>
          <w:spacing w:val="2"/>
        </w:rPr>
        <w:t>Pastebėjus</w:t>
      </w:r>
      <w:r>
        <w:rPr>
          <w:rFonts w:ascii="Times New Roman" w:hAnsi="Times New Roman"/>
          <w:color w:val="000000"/>
          <w:spacing w:val="2"/>
        </w:rPr>
        <w:t xml:space="preserve"> pakuotės pažeidimo ar sugadinimo žymių,</w:t>
      </w:r>
      <w:r w:rsidRPr="004C5B12">
        <w:rPr>
          <w:rFonts w:ascii="Times New Roman" w:hAnsi="Times New Roman"/>
          <w:color w:val="000000"/>
          <w:spacing w:val="2"/>
        </w:rPr>
        <w:t xml:space="preserve"> šio vaisto vartoti negalima.</w:t>
      </w:r>
    </w:p>
    <w:p w:rsidR="00C54DEC" w:rsidRDefault="00C54DEC" w:rsidP="00C54DEC">
      <w:pPr>
        <w:spacing w:after="0" w:line="240" w:lineRule="auto"/>
        <w:ind w:right="1"/>
        <w:rPr>
          <w:rFonts w:ascii="Times New Roman" w:hAnsi="Times New Roman"/>
          <w:color w:val="000000"/>
          <w:spacing w:val="2"/>
        </w:rPr>
      </w:pPr>
    </w:p>
    <w:p w:rsidR="00C54DEC" w:rsidRPr="004C5B12" w:rsidRDefault="00C54DEC" w:rsidP="00C54DEC">
      <w:pPr>
        <w:spacing w:after="0" w:line="240" w:lineRule="auto"/>
        <w:ind w:right="1"/>
        <w:rPr>
          <w:rFonts w:ascii="Times New Roman" w:hAnsi="Times New Roman"/>
          <w:color w:val="000000"/>
          <w:spacing w:val="2"/>
        </w:rPr>
      </w:pPr>
      <w:r w:rsidRPr="004C5B12">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numPr>
          <w:ilvl w:val="0"/>
          <w:numId w:val="4"/>
        </w:numPr>
        <w:tabs>
          <w:tab w:val="left" w:pos="720"/>
        </w:tabs>
        <w:autoSpaceDE w:val="0"/>
        <w:autoSpaceDN w:val="0"/>
        <w:adjustRightInd w:val="0"/>
        <w:spacing w:after="0" w:line="240" w:lineRule="auto"/>
        <w:ind w:hanging="720"/>
        <w:rPr>
          <w:rFonts w:ascii="Times New Roman" w:eastAsia="Times New Roman" w:hAnsi="Times New Roman"/>
          <w:b/>
          <w:bCs/>
          <w:color w:val="000000"/>
        </w:rPr>
      </w:pPr>
      <w:r w:rsidRPr="00866263">
        <w:rPr>
          <w:rFonts w:ascii="Times New Roman" w:hAnsi="Times New Roman"/>
          <w:b/>
          <w:color w:val="000000"/>
          <w:spacing w:val="2"/>
        </w:rPr>
        <w:t>Pakuotės turinys ir kita informacija</w:t>
      </w:r>
    </w:p>
    <w:p w:rsidR="00C54DEC" w:rsidRPr="00866263" w:rsidRDefault="00C54DEC" w:rsidP="00C54DEC">
      <w:pPr>
        <w:keepNext/>
        <w:tabs>
          <w:tab w:val="left" w:pos="720"/>
        </w:tabs>
        <w:autoSpaceDE w:val="0"/>
        <w:autoSpaceDN w:val="0"/>
        <w:adjustRightInd w:val="0"/>
        <w:spacing w:after="0" w:line="240" w:lineRule="auto"/>
        <w:rPr>
          <w:rFonts w:ascii="Times New Roman" w:eastAsia="Times New Roman" w:hAnsi="Times New Roman"/>
          <w:b/>
          <w:bCs/>
          <w:color w:val="000000"/>
        </w:rPr>
      </w:pPr>
    </w:p>
    <w:p w:rsidR="00C54DEC" w:rsidRPr="00866263" w:rsidRDefault="00C54DEC" w:rsidP="00C54DEC">
      <w:pPr>
        <w:keepNext/>
        <w:tabs>
          <w:tab w:val="left" w:pos="720"/>
        </w:tabs>
        <w:autoSpaceDE w:val="0"/>
        <w:autoSpaceDN w:val="0"/>
        <w:adjustRightInd w:val="0"/>
        <w:spacing w:after="0" w:line="240" w:lineRule="auto"/>
        <w:rPr>
          <w:rFonts w:ascii="Times New Roman" w:eastAsia="Times New Roman" w:hAnsi="Times New Roman"/>
          <w:color w:val="000000"/>
        </w:rPr>
      </w:pP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r w:rsidRPr="00866263">
        <w:rPr>
          <w:rFonts w:ascii="Times New Roman" w:hAnsi="Times New Roman"/>
          <w:b/>
          <w:color w:val="000000"/>
        </w:rPr>
        <w:t xml:space="preserve"> sudėtis</w:t>
      </w:r>
    </w:p>
    <w:p w:rsidR="00C54DEC" w:rsidRPr="00866263" w:rsidRDefault="00C54DEC" w:rsidP="00C54DEC">
      <w:pPr>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spacing w:val="2"/>
        </w:rPr>
        <w:t xml:space="preserve">Veiklioji medžiaga yra </w:t>
      </w:r>
      <w:proofErr w:type="spellStart"/>
      <w:r w:rsidRPr="00866263">
        <w:rPr>
          <w:rFonts w:ascii="Times New Roman" w:hAnsi="Times New Roman"/>
          <w:color w:val="000000"/>
          <w:spacing w:val="2"/>
        </w:rPr>
        <w:t>nilotinibas</w:t>
      </w:r>
      <w:proofErr w:type="spellEnd"/>
      <w:r w:rsidRPr="00866263">
        <w:rPr>
          <w:rFonts w:ascii="Times New Roman" w:hAnsi="Times New Roman"/>
          <w:color w:val="000000"/>
          <w:spacing w:val="2"/>
        </w:rPr>
        <w:t>.</w:t>
      </w:r>
      <w:r w:rsidRPr="00866263">
        <w:rPr>
          <w:rFonts w:ascii="Times New Roman" w:eastAsia="Times New Roman" w:hAnsi="Times New Roman"/>
          <w:color w:val="000000"/>
        </w:rPr>
        <w:t xml:space="preserve"> </w:t>
      </w:r>
    </w:p>
    <w:p w:rsidR="00C54DEC" w:rsidRPr="00866263" w:rsidRDefault="00C54DEC" w:rsidP="00C54DEC">
      <w:pPr>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2"/>
        </w:rPr>
        <w:t xml:space="preserve">Kiekvienoje 150 mg kietojoje kapsulėje yra 150 mg </w:t>
      </w:r>
      <w:proofErr w:type="spellStart"/>
      <w:r>
        <w:rPr>
          <w:rFonts w:ascii="Times New Roman" w:hAnsi="Times New Roman"/>
          <w:color w:val="000000"/>
          <w:spacing w:val="2"/>
        </w:rPr>
        <w:t>nilotinibo</w:t>
      </w:r>
      <w:proofErr w:type="spellEnd"/>
      <w:r w:rsidRPr="00866263">
        <w:rPr>
          <w:rFonts w:ascii="Times New Roman" w:hAnsi="Times New Roman"/>
          <w:color w:val="000000"/>
          <w:spacing w:val="2"/>
        </w:rPr>
        <w:t xml:space="preserve"> (hidrochlorido </w:t>
      </w:r>
      <w:proofErr w:type="spellStart"/>
      <w:r w:rsidRPr="00866263">
        <w:rPr>
          <w:rFonts w:ascii="Times New Roman" w:hAnsi="Times New Roman"/>
          <w:color w:val="000000"/>
          <w:spacing w:val="2"/>
        </w:rPr>
        <w:t>dihidrato</w:t>
      </w:r>
      <w:proofErr w:type="spellEnd"/>
      <w:r w:rsidRPr="00866263">
        <w:rPr>
          <w:rFonts w:ascii="Times New Roman" w:hAnsi="Times New Roman"/>
          <w:color w:val="000000"/>
          <w:spacing w:val="2"/>
        </w:rPr>
        <w:t xml:space="preserve"> pavidalu).</w:t>
      </w:r>
    </w:p>
    <w:p w:rsidR="00C54DEC" w:rsidRPr="00866263" w:rsidRDefault="00C54DEC" w:rsidP="00C54DEC">
      <w:pPr>
        <w:keepNext/>
        <w:numPr>
          <w:ilvl w:val="0"/>
          <w:numId w:val="5"/>
        </w:numPr>
        <w:autoSpaceDE w:val="0"/>
        <w:autoSpaceDN w:val="0"/>
        <w:adjustRightInd w:val="0"/>
        <w:spacing w:after="0" w:line="240" w:lineRule="auto"/>
        <w:ind w:left="567" w:hanging="567"/>
        <w:rPr>
          <w:rFonts w:ascii="Times New Roman" w:eastAsia="Times New Roman" w:hAnsi="Times New Roman"/>
          <w:color w:val="000000"/>
        </w:rPr>
      </w:pPr>
      <w:r w:rsidRPr="00866263">
        <w:rPr>
          <w:rFonts w:ascii="Times New Roman" w:hAnsi="Times New Roman"/>
        </w:rPr>
        <w:t>Pagalbinės medžiagos yra:</w:t>
      </w:r>
    </w:p>
    <w:p w:rsidR="00C54DEC" w:rsidRPr="00866263" w:rsidRDefault="00C54DEC" w:rsidP="00C54DEC">
      <w:pPr>
        <w:widowControl w:val="0"/>
        <w:numPr>
          <w:ilvl w:val="1"/>
          <w:numId w:val="5"/>
        </w:numPr>
        <w:autoSpaceDE w:val="0"/>
        <w:autoSpaceDN w:val="0"/>
        <w:adjustRightInd w:val="0"/>
        <w:spacing w:after="0" w:line="240" w:lineRule="auto"/>
        <w:ind w:left="851" w:right="1" w:hanging="284"/>
        <w:rPr>
          <w:rFonts w:ascii="Times New Roman" w:hAnsi="Times New Roman"/>
        </w:rPr>
      </w:pPr>
      <w:r w:rsidRPr="00866263">
        <w:rPr>
          <w:rFonts w:ascii="Times New Roman" w:hAnsi="Times New Roman"/>
        </w:rPr>
        <w:t xml:space="preserve">kapsulės turinys: laktozė </w:t>
      </w:r>
      <w:proofErr w:type="spellStart"/>
      <w:r w:rsidRPr="00866263">
        <w:rPr>
          <w:rFonts w:ascii="Times New Roman" w:hAnsi="Times New Roman"/>
        </w:rPr>
        <w:t>monohidratas</w:t>
      </w:r>
      <w:proofErr w:type="spellEnd"/>
      <w:r w:rsidRPr="00866263">
        <w:rPr>
          <w:rFonts w:ascii="Times New Roman" w:hAnsi="Times New Roman"/>
        </w:rPr>
        <w:t xml:space="preserve">, </w:t>
      </w:r>
      <w:proofErr w:type="spellStart"/>
      <w:r w:rsidRPr="00866263">
        <w:rPr>
          <w:rFonts w:ascii="Times New Roman" w:hAnsi="Times New Roman"/>
        </w:rPr>
        <w:t>krospovidonas</w:t>
      </w:r>
      <w:proofErr w:type="spellEnd"/>
      <w:r>
        <w:rPr>
          <w:rFonts w:ascii="Times New Roman" w:hAnsi="Times New Roman"/>
        </w:rPr>
        <w:t xml:space="preserve"> (A tipo)</w:t>
      </w:r>
      <w:r w:rsidRPr="00866263">
        <w:rPr>
          <w:rFonts w:ascii="Times New Roman" w:hAnsi="Times New Roman"/>
        </w:rPr>
        <w:t xml:space="preserve"> (E1202), bevandenis koloidinis silicio dioksidas (E551), magnio </w:t>
      </w:r>
      <w:proofErr w:type="spellStart"/>
      <w:r w:rsidRPr="00866263">
        <w:rPr>
          <w:rFonts w:ascii="Times New Roman" w:hAnsi="Times New Roman"/>
        </w:rPr>
        <w:t>stearatas</w:t>
      </w:r>
      <w:proofErr w:type="spellEnd"/>
      <w:r w:rsidRPr="00866263">
        <w:rPr>
          <w:rFonts w:ascii="Times New Roman" w:hAnsi="Times New Roman"/>
        </w:rPr>
        <w:t xml:space="preserve"> (E470b);</w:t>
      </w:r>
    </w:p>
    <w:p w:rsidR="00C54DEC" w:rsidRPr="00866263" w:rsidRDefault="00C54DEC" w:rsidP="00C54DEC">
      <w:pPr>
        <w:widowControl w:val="0"/>
        <w:numPr>
          <w:ilvl w:val="1"/>
          <w:numId w:val="5"/>
        </w:numPr>
        <w:autoSpaceDE w:val="0"/>
        <w:autoSpaceDN w:val="0"/>
        <w:adjustRightInd w:val="0"/>
        <w:spacing w:after="0" w:line="240" w:lineRule="auto"/>
        <w:ind w:left="851" w:right="1" w:hanging="284"/>
        <w:rPr>
          <w:rFonts w:ascii="Times New Roman" w:hAnsi="Times New Roman"/>
        </w:rPr>
      </w:pPr>
      <w:r w:rsidRPr="00866263">
        <w:rPr>
          <w:rFonts w:ascii="Times New Roman" w:hAnsi="Times New Roman"/>
        </w:rPr>
        <w:t xml:space="preserve">kapsulės </w:t>
      </w:r>
      <w:r>
        <w:rPr>
          <w:rFonts w:ascii="Times New Roman" w:hAnsi="Times New Roman"/>
        </w:rPr>
        <w:t>apvalkalas</w:t>
      </w:r>
      <w:r w:rsidRPr="00866263">
        <w:rPr>
          <w:rFonts w:ascii="Times New Roman" w:hAnsi="Times New Roman"/>
        </w:rPr>
        <w:t xml:space="preserve">: </w:t>
      </w:r>
      <w:proofErr w:type="spellStart"/>
      <w:r w:rsidRPr="00866263">
        <w:rPr>
          <w:rFonts w:ascii="Times New Roman" w:hAnsi="Times New Roman"/>
        </w:rPr>
        <w:t>hipromeliozė</w:t>
      </w:r>
      <w:proofErr w:type="spellEnd"/>
      <w:r w:rsidRPr="00866263">
        <w:rPr>
          <w:rFonts w:ascii="Times New Roman" w:hAnsi="Times New Roman"/>
        </w:rPr>
        <w:t xml:space="preserve"> (E464), </w:t>
      </w:r>
      <w:proofErr w:type="spellStart"/>
      <w:r w:rsidRPr="00866263">
        <w:rPr>
          <w:rFonts w:ascii="Times New Roman" w:hAnsi="Times New Roman"/>
        </w:rPr>
        <w:t>karagenanas</w:t>
      </w:r>
      <w:proofErr w:type="spellEnd"/>
      <w:r w:rsidRPr="00866263">
        <w:rPr>
          <w:rFonts w:ascii="Times New Roman" w:hAnsi="Times New Roman"/>
        </w:rPr>
        <w:t xml:space="preserve"> (E407), kalio chloridas (E508), </w:t>
      </w:r>
      <w:proofErr w:type="spellStart"/>
      <w:r w:rsidRPr="00866263">
        <w:rPr>
          <w:rFonts w:ascii="Times New Roman" w:hAnsi="Times New Roman"/>
        </w:rPr>
        <w:t>eritrozinas</w:t>
      </w:r>
      <w:proofErr w:type="spellEnd"/>
      <w:r w:rsidRPr="00866263">
        <w:rPr>
          <w:rFonts w:ascii="Times New Roman" w:hAnsi="Times New Roman"/>
        </w:rPr>
        <w:t xml:space="preserve"> (E127), geltonasis geležies oksidas (E172), raudonasis geležies oksidas (E172), titano dioksidas (E171), išgrynintas vanduo;</w:t>
      </w:r>
    </w:p>
    <w:p w:rsidR="00C54DEC" w:rsidRPr="00B829B2" w:rsidRDefault="00C54DEC" w:rsidP="00C54DEC">
      <w:pPr>
        <w:widowControl w:val="0"/>
        <w:numPr>
          <w:ilvl w:val="1"/>
          <w:numId w:val="5"/>
        </w:numPr>
        <w:autoSpaceDE w:val="0"/>
        <w:autoSpaceDN w:val="0"/>
        <w:adjustRightInd w:val="0"/>
        <w:spacing w:after="0" w:line="240" w:lineRule="auto"/>
        <w:ind w:left="851" w:right="1" w:hanging="284"/>
        <w:rPr>
          <w:rFonts w:ascii="Times New Roman" w:eastAsia="Times New Roman" w:hAnsi="Times New Roman"/>
          <w:color w:val="000000"/>
        </w:rPr>
      </w:pPr>
      <w:r w:rsidRPr="00866263">
        <w:rPr>
          <w:rFonts w:ascii="Times New Roman" w:hAnsi="Times New Roman"/>
        </w:rPr>
        <w:t xml:space="preserve">spaustuviniai dažai: </w:t>
      </w:r>
      <w:proofErr w:type="spellStart"/>
      <w:r w:rsidRPr="00866263">
        <w:rPr>
          <w:rFonts w:ascii="Times New Roman" w:hAnsi="Times New Roman"/>
        </w:rPr>
        <w:t>š</w:t>
      </w:r>
      <w:r w:rsidRPr="00866263">
        <w:rPr>
          <w:rFonts w:ascii="Times New Roman" w:eastAsia="Times New Roman" w:hAnsi="Times New Roman"/>
          <w:color w:val="000000"/>
        </w:rPr>
        <w:t>elakas</w:t>
      </w:r>
      <w:proofErr w:type="spellEnd"/>
      <w:r w:rsidRPr="00866263">
        <w:rPr>
          <w:rFonts w:ascii="Times New Roman" w:eastAsia="Times New Roman" w:hAnsi="Times New Roman"/>
          <w:color w:val="000000"/>
        </w:rPr>
        <w:t xml:space="preserve"> (E904), </w:t>
      </w:r>
      <w:proofErr w:type="spellStart"/>
      <w:r w:rsidRPr="00866263">
        <w:rPr>
          <w:rFonts w:ascii="Times New Roman" w:eastAsia="Times New Roman" w:hAnsi="Times New Roman"/>
          <w:color w:val="000000"/>
        </w:rPr>
        <w:t>propilenglikolis</w:t>
      </w:r>
      <w:proofErr w:type="spellEnd"/>
      <w:r w:rsidRPr="00866263">
        <w:rPr>
          <w:rFonts w:ascii="Times New Roman" w:eastAsia="Times New Roman" w:hAnsi="Times New Roman"/>
          <w:color w:val="000000"/>
        </w:rPr>
        <w:t xml:space="preserve"> (E1520), kalio </w:t>
      </w:r>
      <w:proofErr w:type="spellStart"/>
      <w:r w:rsidRPr="00866263">
        <w:rPr>
          <w:rFonts w:ascii="Times New Roman" w:eastAsia="Times New Roman" w:hAnsi="Times New Roman"/>
          <w:color w:val="000000"/>
        </w:rPr>
        <w:t>hidroksidas</w:t>
      </w:r>
      <w:proofErr w:type="spellEnd"/>
      <w:r w:rsidRPr="00866263">
        <w:rPr>
          <w:rFonts w:ascii="Times New Roman" w:eastAsia="Times New Roman" w:hAnsi="Times New Roman"/>
          <w:color w:val="000000"/>
        </w:rPr>
        <w:t xml:space="preserve"> (E525), juodasis geležies oksidas (E172).</w:t>
      </w:r>
    </w:p>
    <w:p w:rsidR="00C54DEC" w:rsidRPr="004C5B12" w:rsidRDefault="00C54DEC" w:rsidP="00C54DEC">
      <w:pPr>
        <w:rPr>
          <w:rFonts w:ascii="Times New Roman" w:hAnsi="Times New Roman"/>
        </w:rPr>
      </w:pPr>
      <w:r w:rsidRPr="004C5B12">
        <w:rPr>
          <w:rFonts w:ascii="Times New Roman" w:hAnsi="Times New Roman"/>
        </w:rPr>
        <w:t>Žr. 2 skyrių „</w:t>
      </w:r>
      <w:proofErr w:type="spellStart"/>
      <w:r w:rsidRPr="004C5B12">
        <w:rPr>
          <w:rFonts w:ascii="Times New Roman" w:hAnsi="Times New Roman"/>
        </w:rPr>
        <w:t>Nilotinib</w:t>
      </w:r>
      <w:proofErr w:type="spellEnd"/>
      <w:r w:rsidRPr="004C5B12">
        <w:rPr>
          <w:rFonts w:ascii="Times New Roman" w:hAnsi="Times New Roman"/>
        </w:rPr>
        <w:t xml:space="preserve"> </w:t>
      </w:r>
      <w:proofErr w:type="spellStart"/>
      <w:r>
        <w:rPr>
          <w:rFonts w:ascii="Times New Roman" w:hAnsi="Times New Roman"/>
        </w:rPr>
        <w:t>Zentiva</w:t>
      </w:r>
      <w:proofErr w:type="spellEnd"/>
      <w:r w:rsidRPr="004C5B12">
        <w:rPr>
          <w:rFonts w:ascii="Times New Roman" w:hAnsi="Times New Roman"/>
        </w:rPr>
        <w:t xml:space="preserve"> sudėtyje yra laktozės“.</w:t>
      </w:r>
    </w:p>
    <w:p w:rsidR="00C54DEC" w:rsidRPr="00866263" w:rsidRDefault="00C54DEC" w:rsidP="00C54DEC">
      <w:p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2"/>
        </w:rPr>
        <w:t xml:space="preserve">Kiekvienoje 200 mg kietojoje kapsulėje yra 200 mg </w:t>
      </w:r>
      <w:proofErr w:type="spellStart"/>
      <w:r>
        <w:rPr>
          <w:rFonts w:ascii="Times New Roman" w:hAnsi="Times New Roman"/>
          <w:color w:val="000000"/>
          <w:spacing w:val="2"/>
        </w:rPr>
        <w:t>nilotinibo</w:t>
      </w:r>
      <w:proofErr w:type="spellEnd"/>
      <w:r w:rsidRPr="00866263">
        <w:rPr>
          <w:rFonts w:ascii="Times New Roman" w:hAnsi="Times New Roman"/>
          <w:color w:val="000000"/>
          <w:spacing w:val="2"/>
        </w:rPr>
        <w:t xml:space="preserve"> (hidrochlorido </w:t>
      </w:r>
      <w:proofErr w:type="spellStart"/>
      <w:r w:rsidRPr="00866263">
        <w:rPr>
          <w:rFonts w:ascii="Times New Roman" w:hAnsi="Times New Roman"/>
          <w:color w:val="000000"/>
          <w:spacing w:val="2"/>
        </w:rPr>
        <w:t>dihidrato</w:t>
      </w:r>
      <w:proofErr w:type="spellEnd"/>
      <w:r w:rsidRPr="00866263">
        <w:rPr>
          <w:rFonts w:ascii="Times New Roman" w:hAnsi="Times New Roman"/>
          <w:color w:val="000000"/>
          <w:spacing w:val="2"/>
        </w:rPr>
        <w:t xml:space="preserve"> pavidalu).</w:t>
      </w:r>
    </w:p>
    <w:p w:rsidR="00C54DEC" w:rsidRPr="00866263" w:rsidRDefault="00C54DEC" w:rsidP="00C54DEC">
      <w:pPr>
        <w:keepNext/>
        <w:numPr>
          <w:ilvl w:val="0"/>
          <w:numId w:val="5"/>
        </w:numPr>
        <w:autoSpaceDE w:val="0"/>
        <w:autoSpaceDN w:val="0"/>
        <w:adjustRightInd w:val="0"/>
        <w:spacing w:after="0" w:line="240" w:lineRule="auto"/>
        <w:ind w:left="567" w:hanging="567"/>
        <w:rPr>
          <w:rFonts w:ascii="Times New Roman" w:eastAsia="Times New Roman" w:hAnsi="Times New Roman"/>
          <w:color w:val="000000"/>
        </w:rPr>
      </w:pPr>
      <w:r w:rsidRPr="00866263">
        <w:rPr>
          <w:rFonts w:ascii="Times New Roman" w:hAnsi="Times New Roman"/>
        </w:rPr>
        <w:t>Pagalbinės medžiagos yra:</w:t>
      </w:r>
    </w:p>
    <w:p w:rsidR="00C54DEC" w:rsidRPr="00866263" w:rsidRDefault="00C54DEC" w:rsidP="00C54DEC">
      <w:pPr>
        <w:widowControl w:val="0"/>
        <w:numPr>
          <w:ilvl w:val="1"/>
          <w:numId w:val="5"/>
        </w:numPr>
        <w:autoSpaceDE w:val="0"/>
        <w:autoSpaceDN w:val="0"/>
        <w:adjustRightInd w:val="0"/>
        <w:spacing w:after="0" w:line="240" w:lineRule="auto"/>
        <w:ind w:left="851" w:right="1" w:hanging="284"/>
        <w:rPr>
          <w:rFonts w:ascii="Times New Roman" w:hAnsi="Times New Roman"/>
        </w:rPr>
      </w:pPr>
      <w:r w:rsidRPr="00866263">
        <w:rPr>
          <w:rFonts w:ascii="Times New Roman" w:hAnsi="Times New Roman"/>
        </w:rPr>
        <w:t xml:space="preserve">kapsulės turinys: laktozė </w:t>
      </w:r>
      <w:proofErr w:type="spellStart"/>
      <w:r w:rsidRPr="00866263">
        <w:rPr>
          <w:rFonts w:ascii="Times New Roman" w:hAnsi="Times New Roman"/>
        </w:rPr>
        <w:t>monohidratas</w:t>
      </w:r>
      <w:proofErr w:type="spellEnd"/>
      <w:r w:rsidRPr="00866263">
        <w:rPr>
          <w:rFonts w:ascii="Times New Roman" w:hAnsi="Times New Roman"/>
        </w:rPr>
        <w:t xml:space="preserve">, </w:t>
      </w:r>
      <w:r>
        <w:rPr>
          <w:rFonts w:ascii="Times New Roman" w:hAnsi="Times New Roman"/>
        </w:rPr>
        <w:t xml:space="preserve"> </w:t>
      </w:r>
      <w:proofErr w:type="spellStart"/>
      <w:r w:rsidRPr="00866263">
        <w:rPr>
          <w:rFonts w:ascii="Times New Roman" w:hAnsi="Times New Roman"/>
        </w:rPr>
        <w:t>krospovidonas</w:t>
      </w:r>
      <w:proofErr w:type="spellEnd"/>
      <w:r>
        <w:rPr>
          <w:rFonts w:ascii="Times New Roman" w:hAnsi="Times New Roman"/>
        </w:rPr>
        <w:t xml:space="preserve"> (A tipo)</w:t>
      </w:r>
      <w:r w:rsidRPr="00866263">
        <w:rPr>
          <w:rFonts w:ascii="Times New Roman" w:hAnsi="Times New Roman"/>
        </w:rPr>
        <w:t xml:space="preserve"> (E1202), bevandenis koloidinis silicio dioksidas (E551), magnio </w:t>
      </w:r>
      <w:proofErr w:type="spellStart"/>
      <w:r w:rsidRPr="00866263">
        <w:rPr>
          <w:rFonts w:ascii="Times New Roman" w:hAnsi="Times New Roman"/>
        </w:rPr>
        <w:t>stearatas</w:t>
      </w:r>
      <w:proofErr w:type="spellEnd"/>
      <w:r w:rsidRPr="00866263">
        <w:rPr>
          <w:rFonts w:ascii="Times New Roman" w:hAnsi="Times New Roman"/>
        </w:rPr>
        <w:t xml:space="preserve"> (E470b);</w:t>
      </w:r>
    </w:p>
    <w:p w:rsidR="00C54DEC" w:rsidRPr="00866263" w:rsidRDefault="00C54DEC" w:rsidP="00C54DEC">
      <w:pPr>
        <w:widowControl w:val="0"/>
        <w:numPr>
          <w:ilvl w:val="1"/>
          <w:numId w:val="5"/>
        </w:numPr>
        <w:autoSpaceDE w:val="0"/>
        <w:autoSpaceDN w:val="0"/>
        <w:adjustRightInd w:val="0"/>
        <w:spacing w:after="0" w:line="240" w:lineRule="auto"/>
        <w:ind w:left="851" w:right="1" w:hanging="284"/>
        <w:rPr>
          <w:rFonts w:ascii="Times New Roman" w:hAnsi="Times New Roman"/>
        </w:rPr>
      </w:pPr>
      <w:r w:rsidRPr="00866263">
        <w:rPr>
          <w:rFonts w:ascii="Times New Roman" w:hAnsi="Times New Roman"/>
        </w:rPr>
        <w:t xml:space="preserve">kapsulės </w:t>
      </w:r>
      <w:r>
        <w:rPr>
          <w:rFonts w:ascii="Times New Roman" w:hAnsi="Times New Roman"/>
        </w:rPr>
        <w:t>apvalkalas</w:t>
      </w:r>
      <w:r w:rsidRPr="00866263">
        <w:rPr>
          <w:rFonts w:ascii="Times New Roman" w:hAnsi="Times New Roman"/>
        </w:rPr>
        <w:t xml:space="preserve">: </w:t>
      </w:r>
      <w:proofErr w:type="spellStart"/>
      <w:r w:rsidRPr="00866263">
        <w:rPr>
          <w:rFonts w:ascii="Times New Roman" w:hAnsi="Times New Roman"/>
        </w:rPr>
        <w:t>hipromeliozė</w:t>
      </w:r>
      <w:proofErr w:type="spellEnd"/>
      <w:r w:rsidRPr="00866263">
        <w:rPr>
          <w:rFonts w:ascii="Times New Roman" w:hAnsi="Times New Roman"/>
        </w:rPr>
        <w:t xml:space="preserve"> (E464), </w:t>
      </w:r>
      <w:proofErr w:type="spellStart"/>
      <w:r w:rsidRPr="00866263">
        <w:rPr>
          <w:rFonts w:ascii="Times New Roman" w:hAnsi="Times New Roman"/>
        </w:rPr>
        <w:t>karagenanas</w:t>
      </w:r>
      <w:proofErr w:type="spellEnd"/>
      <w:r w:rsidRPr="00866263">
        <w:rPr>
          <w:rFonts w:ascii="Times New Roman" w:hAnsi="Times New Roman"/>
        </w:rPr>
        <w:t xml:space="preserve"> (E407), kalio chloridas (E508), geltonasis geležies oksidas (E172), titano dioksidas (E171), išgrynintas vanduo;</w:t>
      </w:r>
    </w:p>
    <w:p w:rsidR="00C54DEC" w:rsidRPr="00866263" w:rsidRDefault="00C54DEC" w:rsidP="00C54DEC">
      <w:pPr>
        <w:widowControl w:val="0"/>
        <w:numPr>
          <w:ilvl w:val="1"/>
          <w:numId w:val="5"/>
        </w:numPr>
        <w:autoSpaceDE w:val="0"/>
        <w:autoSpaceDN w:val="0"/>
        <w:adjustRightInd w:val="0"/>
        <w:spacing w:after="0" w:line="240" w:lineRule="auto"/>
        <w:ind w:left="851" w:right="1" w:hanging="284"/>
        <w:rPr>
          <w:rFonts w:ascii="Times New Roman" w:eastAsia="Times New Roman" w:hAnsi="Times New Roman"/>
          <w:color w:val="000000"/>
        </w:rPr>
      </w:pPr>
      <w:r w:rsidRPr="00866263">
        <w:rPr>
          <w:rFonts w:ascii="Times New Roman" w:hAnsi="Times New Roman"/>
        </w:rPr>
        <w:t xml:space="preserve">spaustuviniai dažai: </w:t>
      </w:r>
      <w:proofErr w:type="spellStart"/>
      <w:r w:rsidRPr="00866263">
        <w:rPr>
          <w:rFonts w:ascii="Times New Roman" w:hAnsi="Times New Roman"/>
        </w:rPr>
        <w:t>š</w:t>
      </w:r>
      <w:r w:rsidRPr="00866263">
        <w:rPr>
          <w:rFonts w:ascii="Times New Roman" w:eastAsia="Times New Roman" w:hAnsi="Times New Roman"/>
          <w:color w:val="000000"/>
        </w:rPr>
        <w:t>elakas</w:t>
      </w:r>
      <w:proofErr w:type="spellEnd"/>
      <w:r w:rsidRPr="00866263">
        <w:rPr>
          <w:rFonts w:ascii="Times New Roman" w:eastAsia="Times New Roman" w:hAnsi="Times New Roman"/>
          <w:color w:val="000000"/>
        </w:rPr>
        <w:t xml:space="preserve"> (E904), </w:t>
      </w:r>
      <w:proofErr w:type="spellStart"/>
      <w:r w:rsidRPr="00866263">
        <w:rPr>
          <w:rFonts w:ascii="Times New Roman" w:eastAsia="Times New Roman" w:hAnsi="Times New Roman"/>
          <w:color w:val="000000"/>
        </w:rPr>
        <w:t>propilenglikolis</w:t>
      </w:r>
      <w:proofErr w:type="spellEnd"/>
      <w:r w:rsidRPr="00866263">
        <w:rPr>
          <w:rFonts w:ascii="Times New Roman" w:eastAsia="Times New Roman" w:hAnsi="Times New Roman"/>
          <w:color w:val="000000"/>
        </w:rPr>
        <w:t xml:space="preserve"> (E1520), kalio </w:t>
      </w:r>
      <w:proofErr w:type="spellStart"/>
      <w:r w:rsidRPr="00866263">
        <w:rPr>
          <w:rFonts w:ascii="Times New Roman" w:eastAsia="Times New Roman" w:hAnsi="Times New Roman"/>
          <w:color w:val="000000"/>
        </w:rPr>
        <w:t>hidroksidas</w:t>
      </w:r>
      <w:proofErr w:type="spellEnd"/>
      <w:r w:rsidRPr="00866263">
        <w:rPr>
          <w:rFonts w:ascii="Times New Roman" w:eastAsia="Times New Roman" w:hAnsi="Times New Roman"/>
          <w:color w:val="000000"/>
        </w:rPr>
        <w:t xml:space="preserve"> (E525), juodasis geležies oksidas (E172).</w:t>
      </w:r>
    </w:p>
    <w:p w:rsidR="00C54DEC" w:rsidRPr="00B829B2" w:rsidRDefault="00C54DEC" w:rsidP="00C54DEC">
      <w:pPr>
        <w:widowControl w:val="0"/>
        <w:numPr>
          <w:ilvl w:val="1"/>
          <w:numId w:val="5"/>
        </w:numPr>
        <w:autoSpaceDE w:val="0"/>
        <w:autoSpaceDN w:val="0"/>
        <w:adjustRightInd w:val="0"/>
        <w:spacing w:after="0" w:line="240" w:lineRule="auto"/>
        <w:ind w:left="851" w:right="1" w:hanging="284"/>
        <w:rPr>
          <w:rFonts w:ascii="Times New Roman" w:eastAsia="Times New Roman" w:hAnsi="Times New Roman"/>
          <w:color w:val="000000"/>
        </w:rPr>
      </w:pPr>
    </w:p>
    <w:p w:rsidR="00C54DEC" w:rsidRPr="004C5B12" w:rsidRDefault="00C54DEC" w:rsidP="00C54DEC">
      <w:pPr>
        <w:rPr>
          <w:rFonts w:ascii="Times New Roman" w:hAnsi="Times New Roman"/>
        </w:rPr>
      </w:pPr>
      <w:r w:rsidRPr="00C1112D">
        <w:rPr>
          <w:rFonts w:ascii="Times New Roman" w:hAnsi="Times New Roman"/>
        </w:rPr>
        <w:t>Žr. 2 skyrių „</w:t>
      </w:r>
      <w:proofErr w:type="spellStart"/>
      <w:r w:rsidRPr="00C1112D">
        <w:rPr>
          <w:rFonts w:ascii="Times New Roman" w:hAnsi="Times New Roman"/>
        </w:rPr>
        <w:t>Nilotinib</w:t>
      </w:r>
      <w:proofErr w:type="spellEnd"/>
      <w:r w:rsidRPr="00C1112D">
        <w:rPr>
          <w:rFonts w:ascii="Times New Roman" w:hAnsi="Times New Roman"/>
        </w:rPr>
        <w:t xml:space="preserve"> </w:t>
      </w:r>
      <w:proofErr w:type="spellStart"/>
      <w:r>
        <w:rPr>
          <w:rFonts w:ascii="Times New Roman" w:hAnsi="Times New Roman"/>
        </w:rPr>
        <w:t>Zentiva</w:t>
      </w:r>
      <w:proofErr w:type="spellEnd"/>
      <w:r w:rsidRPr="00C1112D">
        <w:rPr>
          <w:rFonts w:ascii="Times New Roman" w:hAnsi="Times New Roman"/>
        </w:rPr>
        <w:t xml:space="preserve"> sudėtyje yra laktozės“.</w:t>
      </w:r>
    </w:p>
    <w:p w:rsidR="00C54DEC" w:rsidRPr="00866263" w:rsidRDefault="00C54DEC" w:rsidP="00C54DEC">
      <w:pPr>
        <w:keepNext/>
        <w:autoSpaceDE w:val="0"/>
        <w:autoSpaceDN w:val="0"/>
        <w:adjustRightInd w:val="0"/>
        <w:spacing w:after="0" w:line="240" w:lineRule="auto"/>
        <w:rPr>
          <w:rFonts w:ascii="Times New Roman" w:eastAsia="Times New Roman" w:hAnsi="Times New Roman"/>
          <w:color w:val="000000"/>
        </w:rPr>
      </w:pPr>
      <w:proofErr w:type="spellStart"/>
      <w:r w:rsidRPr="00866263">
        <w:rPr>
          <w:rFonts w:ascii="Times New Roman" w:hAnsi="Times New Roman"/>
          <w:b/>
          <w:color w:val="000000"/>
        </w:rPr>
        <w:t>Nilotinib</w:t>
      </w:r>
      <w:proofErr w:type="spellEnd"/>
      <w:r w:rsidRPr="00866263">
        <w:rPr>
          <w:rFonts w:ascii="Times New Roman" w:hAnsi="Times New Roman"/>
          <w:b/>
          <w:color w:val="000000"/>
        </w:rPr>
        <w:t xml:space="preserve"> </w:t>
      </w:r>
      <w:proofErr w:type="spellStart"/>
      <w:r w:rsidRPr="00866263">
        <w:rPr>
          <w:rFonts w:ascii="Times New Roman" w:hAnsi="Times New Roman"/>
          <w:b/>
          <w:color w:val="000000"/>
        </w:rPr>
        <w:t>Zentiva</w:t>
      </w:r>
      <w:proofErr w:type="spellEnd"/>
      <w:r w:rsidRPr="00866263">
        <w:rPr>
          <w:rFonts w:ascii="Times New Roman" w:hAnsi="Times New Roman"/>
          <w:b/>
          <w:color w:val="000000"/>
        </w:rPr>
        <w:t xml:space="preserve"> išvaizda ir kiekis pakuotėje</w:t>
      </w:r>
    </w:p>
    <w:p w:rsidR="00C54DEC" w:rsidRPr="00866263" w:rsidRDefault="00C54DEC" w:rsidP="00C54DEC">
      <w:pPr>
        <w:widowControl w:val="0"/>
        <w:autoSpaceDE w:val="0"/>
        <w:autoSpaceDN w:val="0"/>
        <w:adjustRightInd w:val="0"/>
        <w:spacing w:after="0" w:line="240" w:lineRule="auto"/>
        <w:rPr>
          <w:rFonts w:ascii="Times New Roman" w:eastAsia="Times New Roman" w:hAnsi="Times New Roman"/>
        </w:rPr>
      </w:pPr>
      <w:proofErr w:type="spellStart"/>
      <w:r w:rsidRPr="00866263">
        <w:rPr>
          <w:rFonts w:ascii="Times New Roman" w:eastAsia="Times New Roman" w:hAnsi="Times New Roman"/>
        </w:rPr>
        <w:t>Nilotinib</w:t>
      </w:r>
      <w:proofErr w:type="spellEnd"/>
      <w:r w:rsidRPr="00866263">
        <w:rPr>
          <w:rFonts w:ascii="Times New Roman" w:eastAsia="Times New Roman" w:hAnsi="Times New Roman"/>
        </w:rPr>
        <w:t xml:space="preserve"> </w:t>
      </w:r>
      <w:proofErr w:type="spellStart"/>
      <w:r w:rsidRPr="00866263">
        <w:rPr>
          <w:rFonts w:ascii="Times New Roman" w:eastAsia="Times New Roman" w:hAnsi="Times New Roman"/>
        </w:rPr>
        <w:t>Zentiva</w:t>
      </w:r>
      <w:proofErr w:type="spellEnd"/>
      <w:r w:rsidRPr="00866263">
        <w:rPr>
          <w:rFonts w:ascii="Times New Roman" w:eastAsia="Times New Roman" w:hAnsi="Times New Roman"/>
        </w:rPr>
        <w:t xml:space="preserve"> 150 mg</w:t>
      </w:r>
      <w:r w:rsidRPr="00866263">
        <w:rPr>
          <w:rFonts w:ascii="Times New Roman" w:eastAsia="Times New Roman" w:hAnsi="Times New Roman"/>
          <w:i/>
          <w:iCs/>
        </w:rPr>
        <w:t xml:space="preserve"> </w:t>
      </w:r>
      <w:r w:rsidRPr="00866263">
        <w:rPr>
          <w:rFonts w:ascii="Times New Roman" w:eastAsia="Times New Roman" w:hAnsi="Times New Roman"/>
        </w:rPr>
        <w:t xml:space="preserve">tiekiamas </w:t>
      </w:r>
      <w:r>
        <w:rPr>
          <w:rFonts w:ascii="Times New Roman" w:eastAsia="Times New Roman" w:hAnsi="Times New Roman"/>
        </w:rPr>
        <w:t>1 dydžio (apytiksliai 19,3 mm ilgio),</w:t>
      </w:r>
      <w:r w:rsidRPr="00866263">
        <w:rPr>
          <w:rFonts w:ascii="Times New Roman" w:eastAsia="Times New Roman" w:hAnsi="Times New Roman"/>
        </w:rPr>
        <w:t xml:space="preserve"> raudonų</w:t>
      </w:r>
      <w:r>
        <w:rPr>
          <w:rFonts w:ascii="Times New Roman" w:eastAsia="Times New Roman" w:hAnsi="Times New Roman"/>
        </w:rPr>
        <w:t>,</w:t>
      </w:r>
      <w:r w:rsidRPr="00866263">
        <w:rPr>
          <w:rFonts w:ascii="Times New Roman" w:eastAsia="Times New Roman" w:hAnsi="Times New Roman"/>
        </w:rPr>
        <w:t xml:space="preserve"> nepermatomų</w:t>
      </w:r>
      <w:r>
        <w:rPr>
          <w:rFonts w:ascii="Times New Roman" w:eastAsia="Times New Roman" w:hAnsi="Times New Roman"/>
        </w:rPr>
        <w:t>,</w:t>
      </w:r>
      <w:r w:rsidRPr="00866263">
        <w:rPr>
          <w:rFonts w:ascii="Times New Roman" w:eastAsia="Times New Roman" w:hAnsi="Times New Roman"/>
        </w:rPr>
        <w:t xml:space="preserve"> kietųjų kapsulių (kapsulių) pavidalu</w:t>
      </w:r>
      <w:r>
        <w:rPr>
          <w:rFonts w:ascii="Times New Roman" w:eastAsia="Times New Roman" w:hAnsi="Times New Roman"/>
        </w:rPr>
        <w:t xml:space="preserve"> </w:t>
      </w:r>
      <w:r w:rsidRPr="00866263">
        <w:rPr>
          <w:rFonts w:ascii="Times New Roman" w:eastAsia="Times New Roman" w:hAnsi="Times New Roman"/>
        </w:rPr>
        <w:t xml:space="preserve">su juodu horizontaliu įspaudu „150 mg“ ant korpuso. Kietosiose kapsulėse yra balti ar gelsvi milteliai. </w:t>
      </w:r>
    </w:p>
    <w:p w:rsidR="00C54DEC" w:rsidRPr="00866263" w:rsidRDefault="00C54DEC" w:rsidP="00C54DEC">
      <w:pPr>
        <w:widowControl w:val="0"/>
        <w:autoSpaceDE w:val="0"/>
        <w:autoSpaceDN w:val="0"/>
        <w:adjustRightInd w:val="0"/>
        <w:spacing w:after="0" w:line="240" w:lineRule="auto"/>
        <w:rPr>
          <w:rFonts w:ascii="Times New Roman" w:eastAsia="Times New Roman" w:hAnsi="Times New Roman"/>
        </w:rPr>
      </w:pPr>
    </w:p>
    <w:p w:rsidR="00C54DEC" w:rsidRPr="00866263" w:rsidRDefault="00C54DEC" w:rsidP="00C54DEC">
      <w:pPr>
        <w:widowControl w:val="0"/>
        <w:autoSpaceDE w:val="0"/>
        <w:autoSpaceDN w:val="0"/>
        <w:adjustRightInd w:val="0"/>
        <w:spacing w:after="0" w:line="240" w:lineRule="auto"/>
        <w:rPr>
          <w:rFonts w:ascii="Times New Roman" w:eastAsia="Times New Roman" w:hAnsi="Times New Roman"/>
        </w:rPr>
      </w:pPr>
      <w:proofErr w:type="spellStart"/>
      <w:r w:rsidRPr="00866263">
        <w:rPr>
          <w:rFonts w:ascii="Times New Roman" w:eastAsia="Times New Roman" w:hAnsi="Times New Roman"/>
        </w:rPr>
        <w:t>Nilotinib</w:t>
      </w:r>
      <w:proofErr w:type="spellEnd"/>
      <w:r w:rsidRPr="00866263">
        <w:rPr>
          <w:rFonts w:ascii="Times New Roman" w:eastAsia="Times New Roman" w:hAnsi="Times New Roman"/>
        </w:rPr>
        <w:t xml:space="preserve"> </w:t>
      </w:r>
      <w:proofErr w:type="spellStart"/>
      <w:r w:rsidRPr="00866263">
        <w:rPr>
          <w:rFonts w:ascii="Times New Roman" w:eastAsia="Times New Roman" w:hAnsi="Times New Roman"/>
        </w:rPr>
        <w:t>Zentiva</w:t>
      </w:r>
      <w:proofErr w:type="spellEnd"/>
      <w:r w:rsidRPr="00866263">
        <w:rPr>
          <w:rFonts w:ascii="Times New Roman" w:eastAsia="Times New Roman" w:hAnsi="Times New Roman"/>
        </w:rPr>
        <w:t xml:space="preserve"> 200 mg tiekiamas </w:t>
      </w:r>
      <w:r>
        <w:rPr>
          <w:rFonts w:ascii="Times New Roman" w:eastAsia="Times New Roman" w:hAnsi="Times New Roman"/>
        </w:rPr>
        <w:t xml:space="preserve">0 dydžio (apytiksliai 21,4 mm ilgio),  </w:t>
      </w:r>
      <w:r w:rsidRPr="00866263">
        <w:rPr>
          <w:rFonts w:ascii="Times New Roman" w:eastAsia="Times New Roman" w:hAnsi="Times New Roman"/>
        </w:rPr>
        <w:t>šviesiai geltonų</w:t>
      </w:r>
      <w:r>
        <w:rPr>
          <w:rFonts w:ascii="Times New Roman" w:eastAsia="Times New Roman" w:hAnsi="Times New Roman"/>
        </w:rPr>
        <w:t>,</w:t>
      </w:r>
      <w:r w:rsidRPr="00866263">
        <w:rPr>
          <w:rFonts w:ascii="Times New Roman" w:eastAsia="Times New Roman" w:hAnsi="Times New Roman"/>
        </w:rPr>
        <w:t xml:space="preserve"> nepermatomų</w:t>
      </w:r>
      <w:r>
        <w:rPr>
          <w:rFonts w:ascii="Times New Roman" w:eastAsia="Times New Roman" w:hAnsi="Times New Roman"/>
        </w:rPr>
        <w:t>,</w:t>
      </w:r>
      <w:r w:rsidRPr="00866263">
        <w:rPr>
          <w:rFonts w:ascii="Times New Roman" w:eastAsia="Times New Roman" w:hAnsi="Times New Roman"/>
        </w:rPr>
        <w:t xml:space="preserve"> kietųjų kapsulių (kapsulių) pavidalu</w:t>
      </w:r>
      <w:r>
        <w:rPr>
          <w:rFonts w:ascii="Times New Roman" w:eastAsia="Times New Roman" w:hAnsi="Times New Roman"/>
        </w:rPr>
        <w:t xml:space="preserve">, </w:t>
      </w:r>
      <w:r w:rsidRPr="00866263">
        <w:rPr>
          <w:rFonts w:ascii="Times New Roman" w:eastAsia="Times New Roman" w:hAnsi="Times New Roman"/>
        </w:rPr>
        <w:t xml:space="preserve">su juodu horizontaliu įspaudu „200 mg“ ant korpuso. Kietosiose kapsulėse yra balti ar gelsvi milteliai. </w:t>
      </w:r>
    </w:p>
    <w:p w:rsidR="00C54DEC" w:rsidRPr="00866263" w:rsidRDefault="00C54DEC" w:rsidP="00C54DEC">
      <w:pPr>
        <w:widowControl w:val="0"/>
        <w:autoSpaceDE w:val="0"/>
        <w:autoSpaceDN w:val="0"/>
        <w:adjustRightInd w:val="0"/>
        <w:spacing w:after="0" w:line="240" w:lineRule="auto"/>
        <w:ind w:right="1"/>
        <w:rPr>
          <w:rFonts w:ascii="Times New Roman" w:hAnsi="Times New Roman"/>
        </w:rPr>
      </w:pPr>
    </w:p>
    <w:p w:rsidR="00C54DEC" w:rsidRPr="00866263" w:rsidRDefault="00C54DEC" w:rsidP="00C54DEC">
      <w:pPr>
        <w:keepNext/>
        <w:autoSpaceDE w:val="0"/>
        <w:autoSpaceDN w:val="0"/>
        <w:adjustRightInd w:val="0"/>
        <w:spacing w:after="0" w:line="240" w:lineRule="auto"/>
        <w:rPr>
          <w:rFonts w:ascii="Times New Roman" w:hAnsi="Times New Roman"/>
        </w:rPr>
      </w:pPr>
      <w:proofErr w:type="spellStart"/>
      <w:r w:rsidRPr="00866263">
        <w:rPr>
          <w:rFonts w:ascii="Times New Roman" w:eastAsia="Times New Roman" w:hAnsi="Times New Roman"/>
        </w:rPr>
        <w:t>Nilotinib</w:t>
      </w:r>
      <w:proofErr w:type="spellEnd"/>
      <w:r w:rsidRPr="00866263">
        <w:rPr>
          <w:rFonts w:ascii="Times New Roman" w:eastAsia="Times New Roman" w:hAnsi="Times New Roman"/>
        </w:rPr>
        <w:t xml:space="preserve"> </w:t>
      </w:r>
      <w:proofErr w:type="spellStart"/>
      <w:r w:rsidRPr="00866263">
        <w:rPr>
          <w:rFonts w:ascii="Times New Roman" w:eastAsia="Times New Roman" w:hAnsi="Times New Roman"/>
        </w:rPr>
        <w:t>Zentiva</w:t>
      </w:r>
      <w:proofErr w:type="spellEnd"/>
      <w:r w:rsidRPr="00866263">
        <w:rPr>
          <w:rFonts w:ascii="Times New Roman" w:eastAsia="Times New Roman" w:hAnsi="Times New Roman"/>
        </w:rPr>
        <w:t xml:space="preserve"> kietosios kapsulės tiekiamos </w:t>
      </w:r>
      <w:r w:rsidRPr="00866263">
        <w:rPr>
          <w:rFonts w:ascii="Times New Roman" w:hAnsi="Times New Roman"/>
        </w:rPr>
        <w:t>PVC</w:t>
      </w:r>
      <w:r>
        <w:rPr>
          <w:rFonts w:ascii="Times New Roman" w:hAnsi="Times New Roman"/>
        </w:rPr>
        <w:t xml:space="preserve"> </w:t>
      </w:r>
      <w:r w:rsidRPr="00866263">
        <w:rPr>
          <w:rFonts w:ascii="Times New Roman" w:hAnsi="Times New Roman"/>
        </w:rPr>
        <w:t>/</w:t>
      </w:r>
      <w:r>
        <w:rPr>
          <w:rFonts w:ascii="Times New Roman" w:hAnsi="Times New Roman"/>
        </w:rPr>
        <w:t xml:space="preserve"> </w:t>
      </w:r>
      <w:r w:rsidRPr="00866263">
        <w:rPr>
          <w:rFonts w:ascii="Times New Roman" w:hAnsi="Times New Roman"/>
        </w:rPr>
        <w:t>PE</w:t>
      </w:r>
      <w:r>
        <w:rPr>
          <w:rFonts w:ascii="Times New Roman" w:hAnsi="Times New Roman"/>
        </w:rPr>
        <w:t xml:space="preserve"> </w:t>
      </w:r>
      <w:r w:rsidRPr="00866263">
        <w:rPr>
          <w:rFonts w:ascii="Times New Roman" w:hAnsi="Times New Roman"/>
        </w:rPr>
        <w:t>/</w:t>
      </w:r>
      <w:r>
        <w:rPr>
          <w:rFonts w:ascii="Times New Roman" w:hAnsi="Times New Roman"/>
        </w:rPr>
        <w:t xml:space="preserve"> </w:t>
      </w:r>
      <w:proofErr w:type="spellStart"/>
      <w:r w:rsidRPr="00866263">
        <w:rPr>
          <w:rFonts w:ascii="Times New Roman" w:hAnsi="Times New Roman"/>
        </w:rPr>
        <w:t>PVdC</w:t>
      </w:r>
      <w:proofErr w:type="spellEnd"/>
      <w:r>
        <w:rPr>
          <w:rFonts w:ascii="Times New Roman" w:hAnsi="Times New Roman"/>
        </w:rPr>
        <w:t xml:space="preserve"> //Al</w:t>
      </w:r>
      <w:r w:rsidRPr="00866263">
        <w:rPr>
          <w:rFonts w:ascii="Times New Roman" w:hAnsi="Times New Roman"/>
        </w:rPr>
        <w:t xml:space="preserve"> ar OPA</w:t>
      </w:r>
      <w:r>
        <w:rPr>
          <w:rFonts w:ascii="Times New Roman" w:hAnsi="Times New Roman"/>
        </w:rPr>
        <w:t xml:space="preserve"> </w:t>
      </w:r>
      <w:r w:rsidRPr="00866263">
        <w:rPr>
          <w:rFonts w:ascii="Times New Roman" w:hAnsi="Times New Roman"/>
        </w:rPr>
        <w:t>/</w:t>
      </w:r>
      <w:r>
        <w:rPr>
          <w:rFonts w:ascii="Times New Roman" w:hAnsi="Times New Roman"/>
        </w:rPr>
        <w:t xml:space="preserve"> Al </w:t>
      </w:r>
      <w:r w:rsidRPr="00866263">
        <w:rPr>
          <w:rFonts w:ascii="Times New Roman" w:hAnsi="Times New Roman"/>
        </w:rPr>
        <w:t>/</w:t>
      </w:r>
      <w:r>
        <w:rPr>
          <w:rFonts w:ascii="Times New Roman" w:hAnsi="Times New Roman"/>
        </w:rPr>
        <w:t xml:space="preserve"> </w:t>
      </w:r>
      <w:r w:rsidRPr="00866263">
        <w:rPr>
          <w:rFonts w:ascii="Times New Roman" w:hAnsi="Times New Roman"/>
        </w:rPr>
        <w:t>PVC</w:t>
      </w:r>
      <w:r>
        <w:rPr>
          <w:rFonts w:ascii="Times New Roman" w:hAnsi="Times New Roman"/>
        </w:rPr>
        <w:t xml:space="preserve"> // Al </w:t>
      </w:r>
      <w:r w:rsidRPr="00866263">
        <w:rPr>
          <w:rFonts w:ascii="Times New Roman" w:hAnsi="Times New Roman"/>
        </w:rPr>
        <w:t>lizdinėse plokštelėse</w:t>
      </w:r>
      <w:r w:rsidRPr="00866263">
        <w:rPr>
          <w:rFonts w:ascii="Times New Roman" w:eastAsia="Times New Roman" w:hAnsi="Times New Roman"/>
        </w:rPr>
        <w:t xml:space="preserve">, supakuotose </w:t>
      </w:r>
      <w:r w:rsidRPr="00866263">
        <w:rPr>
          <w:rFonts w:ascii="Times New Roman" w:hAnsi="Times New Roman"/>
        </w:rPr>
        <w:t>vienetinėse pakuotėse, kuriose yra 28</w:t>
      </w:r>
      <w:r>
        <w:rPr>
          <w:rFonts w:ascii="Times New Roman" w:hAnsi="Times New Roman"/>
        </w:rPr>
        <w:t xml:space="preserve"> arba </w:t>
      </w:r>
      <w:r>
        <w:rPr>
          <w:rFonts w:ascii="Times New Roman" w:hAnsi="Times New Roman"/>
          <w:lang w:val="en-US"/>
        </w:rPr>
        <w:t>112</w:t>
      </w:r>
      <w:r w:rsidRPr="00866263">
        <w:rPr>
          <w:rFonts w:ascii="Times New Roman" w:hAnsi="Times New Roman"/>
        </w:rPr>
        <w:t> kiet</w:t>
      </w:r>
      <w:r>
        <w:rPr>
          <w:rFonts w:ascii="Times New Roman" w:hAnsi="Times New Roman"/>
        </w:rPr>
        <w:t>ųjų</w:t>
      </w:r>
      <w:r w:rsidRPr="00866263">
        <w:rPr>
          <w:rFonts w:ascii="Times New Roman" w:hAnsi="Times New Roman"/>
        </w:rPr>
        <w:t xml:space="preserve"> kapsul</w:t>
      </w:r>
      <w:r>
        <w:rPr>
          <w:rFonts w:ascii="Times New Roman" w:hAnsi="Times New Roman"/>
        </w:rPr>
        <w:t>ių</w:t>
      </w:r>
      <w:r w:rsidRPr="00866263">
        <w:rPr>
          <w:rFonts w:ascii="Times New Roman" w:hAnsi="Times New Roman"/>
        </w:rPr>
        <w:t>, arba sudėtinėse pakuotėse, kuriose yra 112 (4</w:t>
      </w:r>
      <w:r>
        <w:rPr>
          <w:rFonts w:ascii="Times New Roman" w:hAnsi="Times New Roman"/>
        </w:rPr>
        <w:t> </w:t>
      </w:r>
      <w:r w:rsidRPr="00866263">
        <w:rPr>
          <w:rFonts w:ascii="Times New Roman" w:hAnsi="Times New Roman"/>
        </w:rPr>
        <w:t>pakuotės po 28) kietųjų kapsulių arba 120 (3</w:t>
      </w:r>
      <w:r>
        <w:rPr>
          <w:rFonts w:ascii="Times New Roman" w:hAnsi="Times New Roman"/>
        </w:rPr>
        <w:t> </w:t>
      </w:r>
      <w:r w:rsidRPr="00866263">
        <w:rPr>
          <w:rFonts w:ascii="Times New Roman" w:hAnsi="Times New Roman"/>
        </w:rPr>
        <w:t>pakuotės po 40) kietųjų kapsulių.</w:t>
      </w:r>
    </w:p>
    <w:p w:rsidR="00C54DEC" w:rsidRPr="00866263" w:rsidRDefault="00C54DEC" w:rsidP="00C54DEC">
      <w:pPr>
        <w:widowControl w:val="0"/>
        <w:autoSpaceDE w:val="0"/>
        <w:autoSpaceDN w:val="0"/>
        <w:adjustRightInd w:val="0"/>
        <w:spacing w:after="0" w:line="240" w:lineRule="auto"/>
        <w:ind w:right="1"/>
        <w:rPr>
          <w:rFonts w:ascii="Times New Roman" w:hAnsi="Times New Roman"/>
        </w:rPr>
      </w:pPr>
    </w:p>
    <w:p w:rsidR="00C54DEC" w:rsidRPr="00866263" w:rsidRDefault="00C54DEC" w:rsidP="00C54DEC">
      <w:pPr>
        <w:widowControl w:val="0"/>
        <w:autoSpaceDE w:val="0"/>
        <w:autoSpaceDN w:val="0"/>
        <w:adjustRightInd w:val="0"/>
        <w:spacing w:after="0" w:line="240" w:lineRule="auto"/>
        <w:ind w:right="1"/>
        <w:rPr>
          <w:rFonts w:ascii="Times New Roman" w:hAnsi="Times New Roman"/>
        </w:rPr>
      </w:pPr>
      <w:r w:rsidRPr="00866263">
        <w:rPr>
          <w:rFonts w:ascii="Times New Roman" w:hAnsi="Times New Roman"/>
        </w:rPr>
        <w:t>Gali būti tiekiamos ne visų dydžių pakuotė</w:t>
      </w:r>
      <w:r>
        <w:rPr>
          <w:rFonts w:ascii="Times New Roman" w:hAnsi="Times New Roman"/>
        </w:rPr>
        <w:t>s.</w:t>
      </w:r>
    </w:p>
    <w:p w:rsidR="00C54DEC" w:rsidRPr="00866263" w:rsidRDefault="00C54DEC" w:rsidP="00C54DEC">
      <w:pPr>
        <w:widowControl w:val="0"/>
        <w:autoSpaceDE w:val="0"/>
        <w:autoSpaceDN w:val="0"/>
        <w:adjustRightInd w:val="0"/>
        <w:spacing w:after="0" w:line="240" w:lineRule="auto"/>
        <w:ind w:right="1"/>
        <w:rPr>
          <w:rFonts w:ascii="Times New Roman" w:eastAsia="Times New Roman" w:hAnsi="Times New Roman"/>
          <w:color w:val="000000"/>
        </w:rPr>
      </w:pPr>
    </w:p>
    <w:p w:rsidR="00C54DEC" w:rsidRPr="00866263" w:rsidRDefault="00C54DEC" w:rsidP="00C54DEC">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866263">
        <w:rPr>
          <w:rFonts w:ascii="Times New Roman" w:eastAsia="Times New Roman" w:hAnsi="Times New Roman"/>
          <w:b/>
          <w:bCs/>
          <w:snapToGrid w:val="0"/>
          <w:lang w:bidi="ar-SA"/>
        </w:rPr>
        <w:t>Registruotojas ir gamintojas</w:t>
      </w:r>
    </w:p>
    <w:p w:rsidR="00C54DEC" w:rsidRPr="00866263" w:rsidRDefault="00C54DEC" w:rsidP="00C54DEC">
      <w:pPr>
        <w:keepNext/>
        <w:spacing w:after="0" w:line="240" w:lineRule="auto"/>
        <w:ind w:right="1"/>
        <w:rPr>
          <w:rFonts w:ascii="Times New Roman" w:eastAsia="Times New Roman" w:hAnsi="Times New Roman"/>
          <w:b/>
          <w:i/>
          <w:iCs/>
          <w:snapToGrid w:val="0"/>
          <w:lang w:eastAsia="en-US" w:bidi="ar-SA"/>
        </w:rPr>
      </w:pPr>
      <w:r w:rsidRPr="00866263">
        <w:rPr>
          <w:rFonts w:ascii="Times New Roman" w:eastAsia="Times New Roman" w:hAnsi="Times New Roman"/>
          <w:i/>
          <w:iCs/>
          <w:snapToGrid w:val="0"/>
          <w:lang w:eastAsia="en-US" w:bidi="ar-SA"/>
        </w:rPr>
        <w:t>Registruotojas</w:t>
      </w:r>
    </w:p>
    <w:p w:rsidR="00C54DEC" w:rsidRPr="00866263" w:rsidRDefault="00C54DEC" w:rsidP="00C54DEC">
      <w:pPr>
        <w:keepNext/>
        <w:spacing w:after="0" w:line="240" w:lineRule="auto"/>
        <w:rPr>
          <w:rFonts w:ascii="Times New Roman" w:eastAsia="Times New Roman" w:hAnsi="Times New Roman"/>
          <w:color w:val="000000"/>
        </w:rPr>
      </w:pPr>
      <w:proofErr w:type="spellStart"/>
      <w:r w:rsidRPr="00866263">
        <w:rPr>
          <w:rFonts w:ascii="Times New Roman" w:eastAsia="Times New Roman" w:hAnsi="Times New Roman"/>
          <w:color w:val="000000"/>
        </w:rPr>
        <w:t>Zentiva</w:t>
      </w:r>
      <w:proofErr w:type="spellEnd"/>
      <w:r w:rsidRPr="00866263">
        <w:rPr>
          <w:rFonts w:ascii="Times New Roman" w:eastAsia="Times New Roman" w:hAnsi="Times New Roman"/>
          <w:color w:val="000000"/>
        </w:rPr>
        <w:t xml:space="preserve">, </w:t>
      </w:r>
      <w:proofErr w:type="spellStart"/>
      <w:r w:rsidRPr="00866263">
        <w:rPr>
          <w:rFonts w:ascii="Times New Roman" w:eastAsia="Times New Roman" w:hAnsi="Times New Roman"/>
          <w:color w:val="000000"/>
        </w:rPr>
        <w:t>k.s</w:t>
      </w:r>
      <w:proofErr w:type="spellEnd"/>
      <w:r w:rsidRPr="00866263">
        <w:rPr>
          <w:rFonts w:ascii="Times New Roman" w:eastAsia="Times New Roman" w:hAnsi="Times New Roman"/>
          <w:color w:val="000000"/>
        </w:rPr>
        <w:t>.</w:t>
      </w:r>
    </w:p>
    <w:p w:rsidR="00C54DEC" w:rsidRPr="00866263" w:rsidRDefault="00C54DEC" w:rsidP="00C54DEC">
      <w:pPr>
        <w:keepNext/>
        <w:spacing w:after="0" w:line="240" w:lineRule="auto"/>
        <w:rPr>
          <w:rFonts w:ascii="Times New Roman" w:hAnsi="Times New Roman"/>
        </w:rPr>
      </w:pPr>
      <w:r w:rsidRPr="00866263">
        <w:rPr>
          <w:rFonts w:ascii="Times New Roman" w:hAnsi="Times New Roman"/>
        </w:rPr>
        <w:t xml:space="preserve">U </w:t>
      </w:r>
      <w:proofErr w:type="spellStart"/>
      <w:r w:rsidRPr="00866263">
        <w:rPr>
          <w:rFonts w:ascii="Times New Roman" w:hAnsi="Times New Roman"/>
        </w:rPr>
        <w:t>kabelovny</w:t>
      </w:r>
      <w:proofErr w:type="spellEnd"/>
      <w:r w:rsidRPr="00866263">
        <w:rPr>
          <w:rFonts w:ascii="Times New Roman" w:hAnsi="Times New Roman"/>
        </w:rPr>
        <w:t xml:space="preserve"> 130</w:t>
      </w:r>
    </w:p>
    <w:p w:rsidR="00C54DEC" w:rsidRPr="00866263" w:rsidRDefault="00C54DEC" w:rsidP="00C54DEC">
      <w:pPr>
        <w:keepNext/>
        <w:spacing w:after="0" w:line="240" w:lineRule="auto"/>
        <w:rPr>
          <w:rFonts w:ascii="Times New Roman" w:hAnsi="Times New Roman"/>
        </w:rPr>
      </w:pPr>
      <w:proofErr w:type="spellStart"/>
      <w:r w:rsidRPr="00866263">
        <w:rPr>
          <w:rFonts w:ascii="Times New Roman" w:hAnsi="Times New Roman"/>
        </w:rPr>
        <w:t>Dolní</w:t>
      </w:r>
      <w:proofErr w:type="spellEnd"/>
      <w:r w:rsidRPr="00866263">
        <w:rPr>
          <w:rFonts w:ascii="Times New Roman" w:hAnsi="Times New Roman"/>
        </w:rPr>
        <w:t xml:space="preserve"> </w:t>
      </w:r>
      <w:proofErr w:type="spellStart"/>
      <w:r w:rsidRPr="00866263">
        <w:rPr>
          <w:rFonts w:ascii="Times New Roman" w:hAnsi="Times New Roman"/>
        </w:rPr>
        <w:t>Měcholupy</w:t>
      </w:r>
      <w:proofErr w:type="spellEnd"/>
    </w:p>
    <w:p w:rsidR="00C54DEC" w:rsidRPr="00866263" w:rsidRDefault="00C54DEC" w:rsidP="00C54DEC">
      <w:pPr>
        <w:keepNext/>
        <w:spacing w:after="0" w:line="240" w:lineRule="auto"/>
        <w:rPr>
          <w:rFonts w:ascii="Times New Roman" w:hAnsi="Times New Roman"/>
        </w:rPr>
      </w:pPr>
      <w:r w:rsidRPr="00866263">
        <w:rPr>
          <w:rFonts w:ascii="Times New Roman" w:hAnsi="Times New Roman"/>
        </w:rPr>
        <w:t>102 37 Praha 10</w:t>
      </w:r>
    </w:p>
    <w:p w:rsidR="00C54DEC" w:rsidRPr="00866263" w:rsidRDefault="00C54DEC" w:rsidP="00C54DEC">
      <w:pPr>
        <w:spacing w:after="0" w:line="240" w:lineRule="auto"/>
        <w:rPr>
          <w:rFonts w:ascii="Times New Roman" w:eastAsia="Times New Roman" w:hAnsi="Times New Roman"/>
          <w:color w:val="000000"/>
        </w:rPr>
      </w:pPr>
      <w:r w:rsidRPr="00866263">
        <w:rPr>
          <w:rFonts w:ascii="Times New Roman" w:eastAsia="Times New Roman" w:hAnsi="Times New Roman"/>
          <w:color w:val="000000"/>
        </w:rPr>
        <w:t>Čekija</w:t>
      </w:r>
    </w:p>
    <w:p w:rsidR="00C54DEC" w:rsidRPr="00866263" w:rsidRDefault="00C54DEC" w:rsidP="00C54DEC">
      <w:pPr>
        <w:numPr>
          <w:ilvl w:val="12"/>
          <w:numId w:val="0"/>
        </w:numPr>
        <w:spacing w:after="0" w:line="240" w:lineRule="auto"/>
        <w:ind w:right="1"/>
        <w:rPr>
          <w:rFonts w:ascii="Times New Roman" w:eastAsia="Times New Roman" w:hAnsi="Times New Roman"/>
          <w:snapToGrid w:val="0"/>
          <w:lang w:eastAsia="en-US" w:bidi="ar-SA"/>
        </w:rPr>
      </w:pPr>
    </w:p>
    <w:p w:rsidR="00C54DEC" w:rsidRPr="00866263" w:rsidRDefault="00C54DEC" w:rsidP="00C54DEC">
      <w:pPr>
        <w:keepNext/>
        <w:autoSpaceDE w:val="0"/>
        <w:autoSpaceDN w:val="0"/>
        <w:adjustRightInd w:val="0"/>
        <w:spacing w:after="0" w:line="240" w:lineRule="auto"/>
        <w:rPr>
          <w:rFonts w:ascii="Times New Roman" w:eastAsia="Times New Roman" w:hAnsi="Times New Roman"/>
          <w:i/>
          <w:iCs/>
          <w:color w:val="000000"/>
        </w:rPr>
      </w:pPr>
      <w:r w:rsidRPr="00866263">
        <w:rPr>
          <w:rFonts w:ascii="Times New Roman" w:hAnsi="Times New Roman"/>
          <w:i/>
          <w:iCs/>
          <w:color w:val="000000"/>
        </w:rPr>
        <w:t>Gamintojas</w:t>
      </w:r>
    </w:p>
    <w:p w:rsidR="00C54DEC" w:rsidRPr="00866263" w:rsidRDefault="00C54DEC" w:rsidP="00C54DEC">
      <w:pPr>
        <w:pStyle w:val="Default"/>
        <w:rPr>
          <w:sz w:val="22"/>
          <w:szCs w:val="22"/>
        </w:rPr>
      </w:pPr>
      <w:proofErr w:type="spellStart"/>
      <w:r w:rsidRPr="00866263">
        <w:rPr>
          <w:sz w:val="22"/>
          <w:szCs w:val="22"/>
        </w:rPr>
        <w:t>PharOS</w:t>
      </w:r>
      <w:proofErr w:type="spellEnd"/>
      <w:r w:rsidRPr="00866263">
        <w:rPr>
          <w:sz w:val="22"/>
          <w:szCs w:val="22"/>
        </w:rPr>
        <w:t xml:space="preserve"> MT Ltd. </w:t>
      </w:r>
    </w:p>
    <w:p w:rsidR="00C54DEC" w:rsidRPr="00866263" w:rsidRDefault="00C54DEC" w:rsidP="00C54DEC">
      <w:pPr>
        <w:pStyle w:val="Default"/>
        <w:rPr>
          <w:sz w:val="22"/>
          <w:szCs w:val="22"/>
        </w:rPr>
      </w:pPr>
      <w:r w:rsidRPr="00866263">
        <w:rPr>
          <w:sz w:val="22"/>
          <w:szCs w:val="22"/>
        </w:rPr>
        <w:t xml:space="preserve">HF62X, </w:t>
      </w:r>
      <w:proofErr w:type="spellStart"/>
      <w:r w:rsidRPr="00866263">
        <w:rPr>
          <w:sz w:val="22"/>
          <w:szCs w:val="22"/>
        </w:rPr>
        <w:t>Hal</w:t>
      </w:r>
      <w:proofErr w:type="spellEnd"/>
      <w:r w:rsidRPr="00866263">
        <w:rPr>
          <w:sz w:val="22"/>
          <w:szCs w:val="22"/>
        </w:rPr>
        <w:t xml:space="preserve"> </w:t>
      </w:r>
      <w:proofErr w:type="spellStart"/>
      <w:r w:rsidRPr="00866263">
        <w:rPr>
          <w:sz w:val="22"/>
          <w:szCs w:val="22"/>
        </w:rPr>
        <w:t>Far</w:t>
      </w:r>
      <w:proofErr w:type="spellEnd"/>
      <w:r w:rsidRPr="00866263">
        <w:rPr>
          <w:sz w:val="22"/>
          <w:szCs w:val="22"/>
        </w:rPr>
        <w:t xml:space="preserve"> </w:t>
      </w:r>
      <w:proofErr w:type="spellStart"/>
      <w:r w:rsidRPr="00866263">
        <w:rPr>
          <w:sz w:val="22"/>
          <w:szCs w:val="22"/>
        </w:rPr>
        <w:t>Industrial</w:t>
      </w:r>
      <w:proofErr w:type="spellEnd"/>
      <w:r w:rsidRPr="00866263">
        <w:rPr>
          <w:sz w:val="22"/>
          <w:szCs w:val="22"/>
        </w:rPr>
        <w:t xml:space="preserve"> </w:t>
      </w:r>
      <w:proofErr w:type="spellStart"/>
      <w:r w:rsidRPr="00866263">
        <w:rPr>
          <w:sz w:val="22"/>
          <w:szCs w:val="22"/>
        </w:rPr>
        <w:t>Estate</w:t>
      </w:r>
      <w:proofErr w:type="spellEnd"/>
    </w:p>
    <w:p w:rsidR="00C54DEC" w:rsidRPr="00866263" w:rsidRDefault="00C54DEC" w:rsidP="00C54DEC">
      <w:pPr>
        <w:pStyle w:val="Default"/>
        <w:rPr>
          <w:sz w:val="22"/>
          <w:szCs w:val="22"/>
        </w:rPr>
      </w:pPr>
      <w:proofErr w:type="spellStart"/>
      <w:r w:rsidRPr="00866263">
        <w:rPr>
          <w:sz w:val="22"/>
          <w:szCs w:val="22"/>
        </w:rPr>
        <w:t>Birzebbugia</w:t>
      </w:r>
      <w:proofErr w:type="spellEnd"/>
      <w:r w:rsidRPr="00866263">
        <w:rPr>
          <w:sz w:val="22"/>
          <w:szCs w:val="22"/>
        </w:rPr>
        <w:t xml:space="preserve"> BBG3000</w:t>
      </w:r>
    </w:p>
    <w:p w:rsidR="00C54DEC" w:rsidRPr="00866263" w:rsidRDefault="00C54DEC" w:rsidP="00C54DEC">
      <w:pPr>
        <w:pStyle w:val="Default"/>
        <w:rPr>
          <w:sz w:val="22"/>
          <w:szCs w:val="22"/>
        </w:rPr>
      </w:pPr>
      <w:r w:rsidRPr="00866263">
        <w:rPr>
          <w:sz w:val="22"/>
          <w:szCs w:val="22"/>
        </w:rPr>
        <w:t xml:space="preserve">Malta </w:t>
      </w:r>
    </w:p>
    <w:p w:rsidR="00C54DEC" w:rsidRPr="00866263" w:rsidRDefault="00C54DEC" w:rsidP="00C54DEC">
      <w:pPr>
        <w:pStyle w:val="Default"/>
        <w:rPr>
          <w:sz w:val="22"/>
          <w:szCs w:val="22"/>
        </w:rPr>
      </w:pPr>
    </w:p>
    <w:p w:rsidR="00C54DEC" w:rsidRPr="00866263" w:rsidRDefault="00C54DEC" w:rsidP="00C54DEC">
      <w:pPr>
        <w:pStyle w:val="Default"/>
        <w:rPr>
          <w:sz w:val="22"/>
          <w:szCs w:val="22"/>
        </w:rPr>
      </w:pPr>
      <w:r w:rsidRPr="00866263">
        <w:rPr>
          <w:sz w:val="22"/>
          <w:szCs w:val="22"/>
        </w:rPr>
        <w:t>arba</w:t>
      </w:r>
    </w:p>
    <w:p w:rsidR="00C54DEC" w:rsidRPr="00866263" w:rsidRDefault="00C54DEC" w:rsidP="00C54DEC">
      <w:pPr>
        <w:pStyle w:val="Default"/>
        <w:rPr>
          <w:sz w:val="22"/>
          <w:szCs w:val="22"/>
        </w:rPr>
      </w:pPr>
    </w:p>
    <w:p w:rsidR="00C54DEC" w:rsidRPr="00866263" w:rsidRDefault="00C54DEC" w:rsidP="00C54DEC">
      <w:pPr>
        <w:pStyle w:val="Default"/>
        <w:rPr>
          <w:sz w:val="22"/>
          <w:szCs w:val="22"/>
        </w:rPr>
      </w:pPr>
      <w:proofErr w:type="spellStart"/>
      <w:r w:rsidRPr="00866263">
        <w:rPr>
          <w:sz w:val="22"/>
          <w:szCs w:val="22"/>
        </w:rPr>
        <w:t>PharOS</w:t>
      </w:r>
      <w:proofErr w:type="spellEnd"/>
      <w:r w:rsidRPr="00866263">
        <w:rPr>
          <w:sz w:val="22"/>
          <w:szCs w:val="22"/>
        </w:rPr>
        <w:t xml:space="preserve"> </w:t>
      </w:r>
      <w:proofErr w:type="spellStart"/>
      <w:r w:rsidRPr="00866263">
        <w:rPr>
          <w:sz w:val="22"/>
          <w:szCs w:val="22"/>
        </w:rPr>
        <w:t>Pharmaceutical</w:t>
      </w:r>
      <w:proofErr w:type="spellEnd"/>
      <w:r w:rsidRPr="00866263">
        <w:rPr>
          <w:sz w:val="22"/>
          <w:szCs w:val="22"/>
        </w:rPr>
        <w:t xml:space="preserve"> </w:t>
      </w:r>
      <w:proofErr w:type="spellStart"/>
      <w:r w:rsidRPr="00866263">
        <w:rPr>
          <w:sz w:val="22"/>
          <w:szCs w:val="22"/>
        </w:rPr>
        <w:t>Oriented</w:t>
      </w:r>
      <w:proofErr w:type="spellEnd"/>
      <w:r w:rsidRPr="00866263">
        <w:rPr>
          <w:sz w:val="22"/>
          <w:szCs w:val="22"/>
        </w:rPr>
        <w:t xml:space="preserve"> </w:t>
      </w:r>
      <w:proofErr w:type="spellStart"/>
      <w:r w:rsidRPr="00866263">
        <w:rPr>
          <w:sz w:val="22"/>
          <w:szCs w:val="22"/>
        </w:rPr>
        <w:t>Services</w:t>
      </w:r>
      <w:proofErr w:type="spellEnd"/>
      <w:r w:rsidRPr="00866263">
        <w:rPr>
          <w:sz w:val="22"/>
          <w:szCs w:val="22"/>
        </w:rPr>
        <w:t xml:space="preserve"> Ltd. </w:t>
      </w:r>
    </w:p>
    <w:p w:rsidR="00C54DEC" w:rsidRPr="00866263" w:rsidRDefault="00C54DEC" w:rsidP="00C54DEC">
      <w:pPr>
        <w:numPr>
          <w:ilvl w:val="12"/>
          <w:numId w:val="0"/>
        </w:numPr>
        <w:tabs>
          <w:tab w:val="left" w:pos="567"/>
        </w:tabs>
        <w:spacing w:after="0" w:line="240" w:lineRule="auto"/>
        <w:ind w:right="1"/>
        <w:rPr>
          <w:rFonts w:ascii="Times New Roman" w:hAnsi="Times New Roman"/>
        </w:rPr>
      </w:pPr>
      <w:proofErr w:type="spellStart"/>
      <w:r w:rsidRPr="00866263">
        <w:rPr>
          <w:rFonts w:ascii="Times New Roman" w:hAnsi="Times New Roman"/>
        </w:rPr>
        <w:t>Lesvou</w:t>
      </w:r>
      <w:proofErr w:type="spellEnd"/>
      <w:r w:rsidRPr="00866263">
        <w:rPr>
          <w:rFonts w:ascii="Times New Roman" w:hAnsi="Times New Roman"/>
        </w:rPr>
        <w:t xml:space="preserve"> </w:t>
      </w:r>
      <w:proofErr w:type="spellStart"/>
      <w:r w:rsidRPr="00866263">
        <w:rPr>
          <w:rFonts w:ascii="Times New Roman" w:hAnsi="Times New Roman"/>
        </w:rPr>
        <w:t>Street</w:t>
      </w:r>
      <w:proofErr w:type="spellEnd"/>
      <w:r w:rsidRPr="00866263">
        <w:rPr>
          <w:rFonts w:ascii="Times New Roman" w:hAnsi="Times New Roman"/>
        </w:rPr>
        <w:t xml:space="preserve"> </w:t>
      </w:r>
      <w:proofErr w:type="spellStart"/>
      <w:r w:rsidRPr="00866263">
        <w:rPr>
          <w:rFonts w:ascii="Times New Roman" w:hAnsi="Times New Roman"/>
        </w:rPr>
        <w:t>End</w:t>
      </w:r>
      <w:proofErr w:type="spellEnd"/>
    </w:p>
    <w:p w:rsidR="00C54DEC" w:rsidRPr="00866263" w:rsidRDefault="00C54DEC" w:rsidP="00C54DEC">
      <w:pPr>
        <w:numPr>
          <w:ilvl w:val="12"/>
          <w:numId w:val="0"/>
        </w:numPr>
        <w:tabs>
          <w:tab w:val="left" w:pos="567"/>
        </w:tabs>
        <w:spacing w:after="0" w:line="240" w:lineRule="auto"/>
        <w:ind w:right="1"/>
        <w:rPr>
          <w:rFonts w:ascii="Times New Roman" w:hAnsi="Times New Roman"/>
        </w:rPr>
      </w:pPr>
      <w:proofErr w:type="spellStart"/>
      <w:r w:rsidRPr="00866263">
        <w:rPr>
          <w:rFonts w:ascii="Times New Roman" w:hAnsi="Times New Roman"/>
        </w:rPr>
        <w:t>Thesi</w:t>
      </w:r>
      <w:proofErr w:type="spellEnd"/>
      <w:r w:rsidRPr="00866263">
        <w:rPr>
          <w:rFonts w:ascii="Times New Roman" w:hAnsi="Times New Roman"/>
        </w:rPr>
        <w:t xml:space="preserve"> </w:t>
      </w:r>
      <w:proofErr w:type="spellStart"/>
      <w:r w:rsidRPr="00866263">
        <w:rPr>
          <w:rFonts w:ascii="Times New Roman" w:hAnsi="Times New Roman"/>
        </w:rPr>
        <w:t>Loggos</w:t>
      </w:r>
      <w:proofErr w:type="spellEnd"/>
      <w:r w:rsidRPr="00866263">
        <w:rPr>
          <w:rFonts w:ascii="Times New Roman" w:hAnsi="Times New Roman"/>
        </w:rPr>
        <w:t xml:space="preserve"> </w:t>
      </w:r>
      <w:proofErr w:type="spellStart"/>
      <w:r w:rsidRPr="00866263">
        <w:rPr>
          <w:rFonts w:ascii="Times New Roman" w:hAnsi="Times New Roman"/>
        </w:rPr>
        <w:t>Industrial</w:t>
      </w:r>
      <w:proofErr w:type="spellEnd"/>
      <w:r w:rsidRPr="00866263">
        <w:rPr>
          <w:rFonts w:ascii="Times New Roman" w:hAnsi="Times New Roman"/>
        </w:rPr>
        <w:t xml:space="preserve"> </w:t>
      </w:r>
      <w:proofErr w:type="spellStart"/>
      <w:r w:rsidRPr="00866263">
        <w:rPr>
          <w:rFonts w:ascii="Times New Roman" w:hAnsi="Times New Roman"/>
        </w:rPr>
        <w:t>Zone</w:t>
      </w:r>
      <w:proofErr w:type="spellEnd"/>
    </w:p>
    <w:p w:rsidR="00C54DEC" w:rsidRPr="00866263" w:rsidRDefault="00C54DEC" w:rsidP="00C54DEC">
      <w:pPr>
        <w:numPr>
          <w:ilvl w:val="12"/>
          <w:numId w:val="0"/>
        </w:numPr>
        <w:tabs>
          <w:tab w:val="left" w:pos="567"/>
        </w:tabs>
        <w:spacing w:after="0" w:line="240" w:lineRule="auto"/>
        <w:ind w:right="1"/>
        <w:rPr>
          <w:rFonts w:ascii="Times New Roman" w:hAnsi="Times New Roman"/>
        </w:rPr>
      </w:pPr>
      <w:proofErr w:type="spellStart"/>
      <w:r w:rsidRPr="00866263">
        <w:rPr>
          <w:rFonts w:ascii="Times New Roman" w:hAnsi="Times New Roman"/>
        </w:rPr>
        <w:t>Metamorfossi</w:t>
      </w:r>
      <w:proofErr w:type="spellEnd"/>
      <w:r w:rsidRPr="00866263">
        <w:rPr>
          <w:rFonts w:ascii="Times New Roman" w:hAnsi="Times New Roman"/>
        </w:rPr>
        <w:t>, 144 52</w:t>
      </w:r>
    </w:p>
    <w:p w:rsidR="00C54DEC" w:rsidRPr="00866263" w:rsidRDefault="00C54DEC" w:rsidP="00C54DEC">
      <w:pPr>
        <w:numPr>
          <w:ilvl w:val="12"/>
          <w:numId w:val="0"/>
        </w:numPr>
        <w:tabs>
          <w:tab w:val="left" w:pos="567"/>
        </w:tabs>
        <w:spacing w:after="0" w:line="240" w:lineRule="auto"/>
        <w:ind w:right="1"/>
        <w:rPr>
          <w:rFonts w:ascii="Times New Roman" w:hAnsi="Times New Roman"/>
        </w:rPr>
      </w:pPr>
      <w:r w:rsidRPr="00866263">
        <w:rPr>
          <w:rFonts w:ascii="Times New Roman" w:hAnsi="Times New Roman"/>
        </w:rPr>
        <w:t>Graikija</w:t>
      </w:r>
    </w:p>
    <w:p w:rsidR="00C54DEC" w:rsidRPr="00866263" w:rsidRDefault="00C54DEC" w:rsidP="00C54DEC">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rsidR="00C54DEC" w:rsidRPr="00866263" w:rsidRDefault="00C54DEC" w:rsidP="00C54DEC">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866263">
        <w:rPr>
          <w:rFonts w:ascii="Times New Roman" w:eastAsia="Times New Roman" w:hAnsi="Times New Roman"/>
          <w:b/>
          <w:snapToGrid w:val="0"/>
          <w:lang w:eastAsia="en-US" w:bidi="ar-SA"/>
        </w:rPr>
        <w:t>Šis vaistas Europos ekonominės erdvės valstybėse narėse ir Jungtinėje Karalystėje (Šiaurės Airijoje) registruotas tokiais pavadinimais</w:t>
      </w:r>
      <w:r w:rsidRPr="00866263">
        <w:rPr>
          <w:rFonts w:ascii="Times New Roman" w:eastAsia="Times New Roman" w:hAnsi="Times New Roman"/>
          <w:snapToGrid w:val="0"/>
          <w:lang w:eastAsia="en-US" w:bidi="ar-SA"/>
        </w:rPr>
        <w:t>:</w:t>
      </w:r>
    </w:p>
    <w:p w:rsidR="00C54DEC" w:rsidRPr="00866263" w:rsidRDefault="00C54DEC" w:rsidP="00C54DEC">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866263">
        <w:rPr>
          <w:rFonts w:ascii="Times New Roman" w:eastAsia="Times New Roman" w:hAnsi="Times New Roman"/>
          <w:snapToGrid w:val="0"/>
          <w:lang w:eastAsia="en-US" w:bidi="ar-SA"/>
        </w:rPr>
        <w:t>Austrija</w:t>
      </w:r>
      <w:r>
        <w:rPr>
          <w:rFonts w:ascii="Times New Roman" w:eastAsia="Times New Roman" w:hAnsi="Times New Roman"/>
          <w:snapToGrid w:val="0"/>
          <w:lang w:eastAsia="en-US" w:bidi="ar-SA"/>
        </w:rPr>
        <w:t xml:space="preserve">, </w:t>
      </w:r>
      <w:r w:rsidRPr="00866263">
        <w:rPr>
          <w:rFonts w:ascii="Times New Roman" w:hAnsi="Times New Roman"/>
        </w:rPr>
        <w:t>Čekija</w:t>
      </w:r>
      <w:r>
        <w:rPr>
          <w:rFonts w:ascii="Times New Roman" w:hAnsi="Times New Roman"/>
        </w:rPr>
        <w:t xml:space="preserve">, </w:t>
      </w:r>
      <w:r w:rsidRPr="00866263">
        <w:rPr>
          <w:rFonts w:ascii="Times New Roman" w:hAnsi="Times New Roman"/>
        </w:rPr>
        <w:t>Estija</w:t>
      </w:r>
      <w:r>
        <w:rPr>
          <w:rFonts w:ascii="Times New Roman" w:hAnsi="Times New Roman"/>
        </w:rPr>
        <w:t>,</w:t>
      </w:r>
      <w:r w:rsidRPr="00963381">
        <w:rPr>
          <w:rFonts w:ascii="Times New Roman" w:hAnsi="Times New Roman"/>
        </w:rPr>
        <w:t xml:space="preserve"> </w:t>
      </w:r>
      <w:r w:rsidRPr="00866263">
        <w:rPr>
          <w:rFonts w:ascii="Times New Roman" w:hAnsi="Times New Roman"/>
        </w:rPr>
        <w:t>Kroatija</w:t>
      </w:r>
      <w:r>
        <w:rPr>
          <w:rFonts w:ascii="Times New Roman" w:hAnsi="Times New Roman"/>
        </w:rPr>
        <w:t xml:space="preserve">, </w:t>
      </w:r>
      <w:r w:rsidRPr="00866263">
        <w:rPr>
          <w:rFonts w:ascii="Times New Roman" w:hAnsi="Times New Roman"/>
        </w:rPr>
        <w:t>Latvija</w:t>
      </w:r>
      <w:r>
        <w:rPr>
          <w:rFonts w:ascii="Times New Roman" w:hAnsi="Times New Roman"/>
        </w:rPr>
        <w:t xml:space="preserve">, </w:t>
      </w:r>
      <w:r w:rsidRPr="00866263">
        <w:rPr>
          <w:rFonts w:ascii="Times New Roman" w:hAnsi="Times New Roman"/>
        </w:rPr>
        <w:t>Lenkija</w:t>
      </w:r>
      <w:r>
        <w:rPr>
          <w:rFonts w:ascii="Times New Roman" w:hAnsi="Times New Roman"/>
        </w:rPr>
        <w:t xml:space="preserve">, </w:t>
      </w:r>
      <w:r w:rsidRPr="00866263">
        <w:rPr>
          <w:rFonts w:ascii="Times New Roman" w:hAnsi="Times New Roman"/>
        </w:rPr>
        <w:t>Lietuva</w:t>
      </w:r>
      <w:r>
        <w:rPr>
          <w:rFonts w:ascii="Times New Roman" w:hAnsi="Times New Roman"/>
        </w:rPr>
        <w:t xml:space="preserve">, Portugalija, Rumunija, Slovakija, </w:t>
      </w:r>
      <w:r w:rsidRPr="00866263">
        <w:rPr>
          <w:rFonts w:ascii="Times New Roman" w:eastAsia="Times New Roman" w:hAnsi="Times New Roman"/>
          <w:snapToGrid w:val="0"/>
          <w:lang w:eastAsia="en-US" w:bidi="ar-SA"/>
        </w:rPr>
        <w:t>Vengrija</w:t>
      </w:r>
      <w:r>
        <w:rPr>
          <w:rFonts w:ascii="Times New Roman" w:eastAsia="Times New Roman" w:hAnsi="Times New Roman"/>
          <w:snapToGrid w:val="0"/>
          <w:lang w:eastAsia="en-US" w:bidi="ar-SA"/>
        </w:rPr>
        <w:t xml:space="preserve"> – </w:t>
      </w:r>
      <w:proofErr w:type="spellStart"/>
      <w:r>
        <w:rPr>
          <w:rFonts w:ascii="Times New Roman" w:eastAsia="Times New Roman" w:hAnsi="Times New Roman"/>
          <w:snapToGrid w:val="0"/>
          <w:lang w:eastAsia="en-US" w:bidi="ar-SA"/>
        </w:rPr>
        <w:t>Nilotinib</w:t>
      </w:r>
      <w:proofErr w:type="spellEnd"/>
      <w:r>
        <w:rPr>
          <w:rFonts w:ascii="Times New Roman" w:eastAsia="Times New Roman" w:hAnsi="Times New Roman"/>
          <w:snapToGrid w:val="0"/>
          <w:lang w:eastAsia="en-US" w:bidi="ar-SA"/>
        </w:rPr>
        <w:t xml:space="preserve"> </w:t>
      </w:r>
      <w:proofErr w:type="spellStart"/>
      <w:r>
        <w:rPr>
          <w:rFonts w:ascii="Times New Roman" w:eastAsia="Times New Roman" w:hAnsi="Times New Roman"/>
          <w:snapToGrid w:val="0"/>
          <w:lang w:eastAsia="en-US" w:bidi="ar-SA"/>
        </w:rPr>
        <w:t>Zentiva</w:t>
      </w:r>
      <w:proofErr w:type="spellEnd"/>
    </w:p>
    <w:p w:rsidR="00C54DEC" w:rsidRDefault="00C54DEC" w:rsidP="00C54DEC">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866263">
        <w:rPr>
          <w:rFonts w:ascii="Times New Roman" w:eastAsia="Times New Roman" w:hAnsi="Times New Roman"/>
          <w:snapToGrid w:val="0"/>
          <w:lang w:eastAsia="en-US" w:bidi="ar-SA"/>
        </w:rPr>
        <w:t>Bulgarija</w:t>
      </w:r>
      <w:r>
        <w:rPr>
          <w:rFonts w:ascii="Times New Roman" w:eastAsia="Times New Roman" w:hAnsi="Times New Roman"/>
          <w:snapToGrid w:val="0"/>
          <w:lang w:eastAsia="en-US" w:bidi="ar-SA"/>
        </w:rPr>
        <w:t xml:space="preserve"> – </w:t>
      </w:r>
      <w:proofErr w:type="spellStart"/>
      <w:r w:rsidRPr="00963381">
        <w:rPr>
          <w:rFonts w:ascii="Times New Roman" w:eastAsia="Times New Roman" w:hAnsi="Times New Roman"/>
          <w:snapToGrid w:val="0"/>
          <w:lang w:eastAsia="en-US" w:bidi="ar-SA"/>
        </w:rPr>
        <w:t>Нилотиниб</w:t>
      </w:r>
      <w:proofErr w:type="spellEnd"/>
      <w:r w:rsidRPr="00963381">
        <w:rPr>
          <w:rFonts w:ascii="Times New Roman" w:eastAsia="Times New Roman" w:hAnsi="Times New Roman"/>
          <w:snapToGrid w:val="0"/>
          <w:lang w:eastAsia="en-US" w:bidi="ar-SA"/>
        </w:rPr>
        <w:t xml:space="preserve"> </w:t>
      </w:r>
      <w:proofErr w:type="spellStart"/>
      <w:r w:rsidRPr="00963381">
        <w:rPr>
          <w:rFonts w:ascii="Times New Roman" w:eastAsia="Times New Roman" w:hAnsi="Times New Roman"/>
          <w:snapToGrid w:val="0"/>
          <w:lang w:eastAsia="en-US" w:bidi="ar-SA"/>
        </w:rPr>
        <w:t>Зентива</w:t>
      </w:r>
      <w:proofErr w:type="spellEnd"/>
    </w:p>
    <w:p w:rsidR="00C54DEC" w:rsidRPr="00963381" w:rsidRDefault="00C54DEC" w:rsidP="00C54DEC">
      <w:pPr>
        <w:numPr>
          <w:ilvl w:val="12"/>
          <w:numId w:val="0"/>
        </w:numPr>
        <w:tabs>
          <w:tab w:val="left" w:pos="567"/>
        </w:tabs>
        <w:spacing w:after="0" w:line="260" w:lineRule="exact"/>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 </w:t>
      </w:r>
    </w:p>
    <w:p w:rsidR="00C54DEC" w:rsidRPr="00866263" w:rsidRDefault="00C54DEC" w:rsidP="00C54DEC">
      <w:pPr>
        <w:numPr>
          <w:ilvl w:val="12"/>
          <w:numId w:val="0"/>
        </w:numPr>
        <w:spacing w:after="0" w:line="240" w:lineRule="auto"/>
        <w:ind w:right="569"/>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 xml:space="preserve">Šis pakuotės lapelis paskutinį kartą peržiūrėtas </w:t>
      </w:r>
      <w:r>
        <w:rPr>
          <w:rFonts w:ascii="Times New Roman" w:eastAsia="Times New Roman" w:hAnsi="Times New Roman"/>
          <w:b/>
          <w:snapToGrid w:val="0"/>
          <w:lang w:eastAsia="en-US" w:bidi="ar-SA"/>
        </w:rPr>
        <w:t>2024-0</w:t>
      </w:r>
      <w:r>
        <w:rPr>
          <w:rFonts w:ascii="Times New Roman" w:eastAsia="Times New Roman" w:hAnsi="Times New Roman"/>
          <w:b/>
          <w:snapToGrid w:val="0"/>
          <w:lang w:val="en-US" w:eastAsia="en-US" w:bidi="ar-SA"/>
        </w:rPr>
        <w:t>8</w:t>
      </w:r>
      <w:r>
        <w:rPr>
          <w:rFonts w:ascii="Times New Roman" w:eastAsia="Times New Roman" w:hAnsi="Times New Roman"/>
          <w:b/>
          <w:snapToGrid w:val="0"/>
          <w:lang w:eastAsia="en-US" w:bidi="ar-SA"/>
        </w:rPr>
        <w:t>-16</w:t>
      </w:r>
      <w:r w:rsidRPr="00866263">
        <w:rPr>
          <w:rFonts w:ascii="Times New Roman" w:hAnsi="Times New Roman"/>
          <w:b/>
        </w:rPr>
        <w:t>.</w:t>
      </w:r>
    </w:p>
    <w:p w:rsidR="00C54DEC" w:rsidRPr="00866263" w:rsidRDefault="00C54DEC" w:rsidP="00C54DEC">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rsidR="00C54DEC" w:rsidRPr="00866263" w:rsidRDefault="00C54DEC" w:rsidP="00C54DEC">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r w:rsidRPr="00866263">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hyperlink r:id="rId5" w:history="1">
        <w:r w:rsidRPr="00664956">
          <w:rPr>
            <w:rStyle w:val="Hipersaitas"/>
            <w:rFonts w:ascii="Times New Roman" w:hAnsi="Times New Roman"/>
          </w:rPr>
          <w:t>https://vvkt.lrv.lt/lt/</w:t>
        </w:r>
      </w:hyperlink>
      <w:r>
        <w:rPr>
          <w:rFonts w:ascii="Times New Roman" w:hAnsi="Times New Roman"/>
          <w:color w:val="0000EE"/>
          <w:u w:val="single"/>
        </w:rPr>
        <w:t xml:space="preserve"> </w:t>
      </w:r>
    </w:p>
    <w:p w:rsidR="00BA6577" w:rsidRDefault="00BA6577">
      <w:bookmarkStart w:id="1" w:name="_GoBack"/>
      <w:bookmarkEnd w:id="1"/>
    </w:p>
    <w:sectPr w:rsidR="00BA6577" w:rsidSect="00D96A4B">
      <w:headerReference w:type="default" r:id="rId6"/>
      <w:footerReference w:type="default" r:id="rId7"/>
      <w:pgSz w:w="11909" w:h="16834"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7282" w:rsidRPr="00D16144" w:rsidRDefault="00C54DEC">
    <w:pPr>
      <w:pStyle w:val="Porat"/>
      <w:jc w:val="center"/>
      <w:rPr>
        <w:rFonts w:ascii="Times New Roman" w:hAnsi="Times New Roman"/>
        <w:sz w:val="22"/>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7282" w:rsidRDefault="00C54DEC">
    <w:pPr>
      <w:widowControl w:val="0"/>
      <w:autoSpaceDE w:val="0"/>
      <w:autoSpaceDN w:val="0"/>
      <w:adjustRightInd w:val="0"/>
      <w:spacing w:after="0" w:line="240" w:lineRule="auto"/>
      <w:rPr>
        <w:rFonts w:ascii="Times New Roman" w:hAnsi="Times New Roman"/>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C65E4"/>
    <w:multiLevelType w:val="hybridMultilevel"/>
    <w:tmpl w:val="356A78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B782C8C"/>
    <w:multiLevelType w:val="hybridMultilevel"/>
    <w:tmpl w:val="56347FB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D84F07"/>
    <w:multiLevelType w:val="hybridMultilevel"/>
    <w:tmpl w:val="304C4F1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0F3E4C"/>
    <w:multiLevelType w:val="hybridMultilevel"/>
    <w:tmpl w:val="6F603F9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142538"/>
    <w:multiLevelType w:val="hybridMultilevel"/>
    <w:tmpl w:val="38E638E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E377B9"/>
    <w:multiLevelType w:val="hybridMultilevel"/>
    <w:tmpl w:val="84308DC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DE07A2"/>
    <w:multiLevelType w:val="hybridMultilevel"/>
    <w:tmpl w:val="12D864C6"/>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2C3A64C0"/>
    <w:multiLevelType w:val="hybridMultilevel"/>
    <w:tmpl w:val="A80A151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D20722"/>
    <w:multiLevelType w:val="hybridMultilevel"/>
    <w:tmpl w:val="C592FDC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41023CD4"/>
    <w:multiLevelType w:val="hybridMultilevel"/>
    <w:tmpl w:val="84C05D5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DB0F2C"/>
    <w:multiLevelType w:val="hybridMultilevel"/>
    <w:tmpl w:val="7A382560"/>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6D4F3D"/>
    <w:multiLevelType w:val="hybridMultilevel"/>
    <w:tmpl w:val="2D3EF400"/>
    <w:lvl w:ilvl="0" w:tplc="3D7C3D7C">
      <w:start w:val="1"/>
      <w:numFmt w:val="bullet"/>
      <w:lvlText w:val=""/>
      <w:lvlJc w:val="left"/>
      <w:pPr>
        <w:ind w:left="720" w:hanging="360"/>
      </w:pPr>
      <w:rPr>
        <w:rFonts w:ascii="Symbol" w:hAnsi="Symbol" w:hint="default"/>
      </w:rPr>
    </w:lvl>
    <w:lvl w:ilvl="1" w:tplc="CB5E5BD0">
      <w:numFmt w:val="bullet"/>
      <w:lvlText w:val="•"/>
      <w:lvlJc w:val="left"/>
      <w:pPr>
        <w:ind w:left="1440" w:hanging="360"/>
      </w:pPr>
      <w:rPr>
        <w:rFonts w:hint="default"/>
        <w:lang w:val="lt-LT"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56B94682"/>
    <w:multiLevelType w:val="hybridMultilevel"/>
    <w:tmpl w:val="3334CA5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AA05DF"/>
    <w:multiLevelType w:val="hybridMultilevel"/>
    <w:tmpl w:val="C5F6F3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1972CE"/>
    <w:multiLevelType w:val="hybridMultilevel"/>
    <w:tmpl w:val="1DE09788"/>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F070231"/>
    <w:multiLevelType w:val="hybridMultilevel"/>
    <w:tmpl w:val="C8529D08"/>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7"/>
  </w:num>
  <w:num w:numId="2">
    <w:abstractNumId w:val="16"/>
  </w:num>
  <w:num w:numId="3">
    <w:abstractNumId w:val="9"/>
  </w:num>
  <w:num w:numId="4">
    <w:abstractNumId w:val="12"/>
  </w:num>
  <w:num w:numId="5">
    <w:abstractNumId w:val="15"/>
  </w:num>
  <w:num w:numId="6">
    <w:abstractNumId w:val="20"/>
  </w:num>
  <w:num w:numId="7">
    <w:abstractNumId w:val="19"/>
  </w:num>
  <w:num w:numId="8">
    <w:abstractNumId w:val="0"/>
  </w:num>
  <w:num w:numId="9">
    <w:abstractNumId w:val="1"/>
  </w:num>
  <w:num w:numId="10">
    <w:abstractNumId w:val="13"/>
  </w:num>
  <w:num w:numId="11">
    <w:abstractNumId w:val="2"/>
  </w:num>
  <w:num w:numId="12">
    <w:abstractNumId w:val="3"/>
  </w:num>
  <w:num w:numId="13">
    <w:abstractNumId w:val="6"/>
  </w:num>
  <w:num w:numId="14">
    <w:abstractNumId w:val="4"/>
  </w:num>
  <w:num w:numId="15">
    <w:abstractNumId w:val="17"/>
  </w:num>
  <w:num w:numId="16">
    <w:abstractNumId w:val="14"/>
  </w:num>
  <w:num w:numId="17">
    <w:abstractNumId w:val="10"/>
  </w:num>
  <w:num w:numId="18">
    <w:abstractNumId w:val="5"/>
  </w:num>
  <w:num w:numId="19">
    <w:abstractNumId w:val="8"/>
  </w:num>
  <w:num w:numId="20">
    <w:abstractNumId w:val="11"/>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DEC"/>
    <w:rsid w:val="00072F85"/>
    <w:rsid w:val="000A5E72"/>
    <w:rsid w:val="000A7B60"/>
    <w:rsid w:val="00181364"/>
    <w:rsid w:val="002945D9"/>
    <w:rsid w:val="00305C48"/>
    <w:rsid w:val="003362C6"/>
    <w:rsid w:val="00497D4D"/>
    <w:rsid w:val="00742EBF"/>
    <w:rsid w:val="00B4219F"/>
    <w:rsid w:val="00BA6577"/>
    <w:rsid w:val="00C30905"/>
    <w:rsid w:val="00C54DEC"/>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EF3846-96D0-49E0-9711-1E112F9F7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54DEC"/>
    <w:pPr>
      <w:spacing w:after="200" w:line="276" w:lineRule="auto"/>
    </w:pPr>
    <w:rPr>
      <w:rFonts w:ascii="Calibri" w:eastAsia="Calibri" w:hAnsi="Calibri" w:cs="Times New Roman"/>
      <w:lang w:eastAsia="lt-LT" w:bidi="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C54DEC"/>
    <w:pPr>
      <w:tabs>
        <w:tab w:val="center" w:pos="4680"/>
        <w:tab w:val="right" w:pos="9360"/>
      </w:tabs>
    </w:pPr>
    <w:rPr>
      <w:rFonts w:eastAsia="Times New Roman"/>
      <w:sz w:val="20"/>
      <w:szCs w:val="20"/>
    </w:rPr>
  </w:style>
  <w:style w:type="character" w:customStyle="1" w:styleId="PoratDiagrama">
    <w:name w:val="Poraštė Diagrama"/>
    <w:basedOn w:val="Numatytasispastraiposriftas"/>
    <w:link w:val="Porat"/>
    <w:uiPriority w:val="99"/>
    <w:rsid w:val="00C54DEC"/>
    <w:rPr>
      <w:rFonts w:ascii="Calibri" w:eastAsia="Times New Roman" w:hAnsi="Calibri" w:cs="Times New Roman"/>
      <w:sz w:val="20"/>
      <w:szCs w:val="20"/>
      <w:lang w:eastAsia="lt-LT" w:bidi="lt-LT"/>
    </w:rPr>
  </w:style>
  <w:style w:type="paragraph" w:customStyle="1" w:styleId="Default">
    <w:name w:val="Default"/>
    <w:rsid w:val="00C54DEC"/>
    <w:pPr>
      <w:autoSpaceDE w:val="0"/>
      <w:autoSpaceDN w:val="0"/>
      <w:adjustRightInd w:val="0"/>
      <w:spacing w:after="0" w:line="240" w:lineRule="auto"/>
    </w:pPr>
    <w:rPr>
      <w:rFonts w:ascii="Times New Roman" w:eastAsia="Times New Roman" w:hAnsi="Times New Roman" w:cs="Times New Roman"/>
      <w:color w:val="000000"/>
      <w:sz w:val="24"/>
      <w:szCs w:val="24"/>
      <w:lang w:eastAsia="lt-LT" w:bidi="lt-LT"/>
    </w:rPr>
  </w:style>
  <w:style w:type="paragraph" w:styleId="Sraopastraipa">
    <w:name w:val="List Paragraph"/>
    <w:basedOn w:val="prastasis"/>
    <w:uiPriority w:val="34"/>
    <w:qFormat/>
    <w:rsid w:val="00C54DEC"/>
    <w:pPr>
      <w:ind w:left="720"/>
    </w:pPr>
    <w:rPr>
      <w:rFonts w:eastAsia="Times New Roman"/>
    </w:rPr>
  </w:style>
  <w:style w:type="character" w:styleId="Hipersaitas">
    <w:name w:val="Hyperlink"/>
    <w:basedOn w:val="Numatytasispastraiposriftas"/>
    <w:uiPriority w:val="99"/>
    <w:unhideWhenUsed/>
    <w:rsid w:val="00C54D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21401</Words>
  <Characters>12199</Characters>
  <Application>Microsoft Office Word</Application>
  <DocSecurity>0</DocSecurity>
  <Lines>101</Lines>
  <Paragraphs>67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2024-10-28T12:32:00Z</dcterms:created>
  <dcterms:modified xsi:type="dcterms:W3CDTF">2024-10-28T12:32:00Z</dcterms:modified>
</cp:coreProperties>
</file>